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590" w:rsidRDefault="006B1590" w:rsidP="006823BA">
      <w:pPr>
        <w:spacing w:after="0" w:line="360" w:lineRule="auto"/>
        <w:jc w:val="both"/>
        <w:rPr>
          <w:rFonts w:ascii="Palatino Linotype" w:eastAsia="Times New Roman" w:hAnsi="Palatino Linotype" w:cs="Arial"/>
          <w:sz w:val="24"/>
          <w:szCs w:val="24"/>
          <w:lang w:val="es-ES" w:eastAsia="es-ES"/>
        </w:rPr>
      </w:pPr>
    </w:p>
    <w:p w:rsidR="006B1590" w:rsidRDefault="006B1590" w:rsidP="006823BA">
      <w:pPr>
        <w:spacing w:after="0" w:line="360" w:lineRule="auto"/>
        <w:jc w:val="both"/>
        <w:rPr>
          <w:rFonts w:ascii="Palatino Linotype" w:eastAsia="Times New Roman" w:hAnsi="Palatino Linotype" w:cs="Arial"/>
          <w:sz w:val="24"/>
          <w:szCs w:val="24"/>
          <w:lang w:val="es-ES" w:eastAsia="es-ES"/>
        </w:rPr>
      </w:pPr>
    </w:p>
    <w:p w:rsidR="006823BA" w:rsidRPr="00911FD4" w:rsidRDefault="006823BA" w:rsidP="006823BA">
      <w:pPr>
        <w:spacing w:after="0" w:line="360" w:lineRule="auto"/>
        <w:jc w:val="both"/>
        <w:rPr>
          <w:rFonts w:ascii="Palatino Linotype" w:eastAsia="Times New Roman" w:hAnsi="Palatino Linotype" w:cs="Arial"/>
          <w:color w:val="FF0000"/>
          <w:sz w:val="24"/>
          <w:szCs w:val="24"/>
          <w:lang w:val="es-ES" w:eastAsia="es-ES"/>
        </w:rPr>
      </w:pPr>
      <w:bookmarkStart w:id="0" w:name="_GoBack"/>
      <w:bookmarkEnd w:id="0"/>
      <w:r w:rsidRPr="00911FD4">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911FD4">
        <w:rPr>
          <w:rFonts w:ascii="Palatino Linotype" w:hAnsi="Palatino Linotype"/>
          <w:sz w:val="24"/>
          <w:szCs w:val="24"/>
        </w:rPr>
        <w:t xml:space="preserve">de fecha </w:t>
      </w:r>
      <w:r w:rsidR="00EA2C5B" w:rsidRPr="00911FD4">
        <w:rPr>
          <w:rFonts w:ascii="Palatino Linotype" w:hAnsi="Palatino Linotype"/>
          <w:sz w:val="24"/>
          <w:szCs w:val="24"/>
        </w:rPr>
        <w:t>cuatro</w:t>
      </w:r>
      <w:r w:rsidR="00CC3949" w:rsidRPr="00911FD4">
        <w:rPr>
          <w:rFonts w:ascii="Palatino Linotype" w:hAnsi="Palatino Linotype"/>
          <w:sz w:val="24"/>
          <w:szCs w:val="24"/>
        </w:rPr>
        <w:t xml:space="preserve"> de </w:t>
      </w:r>
      <w:r w:rsidR="00EA2C5B" w:rsidRPr="00911FD4">
        <w:rPr>
          <w:rFonts w:ascii="Palatino Linotype" w:hAnsi="Palatino Linotype"/>
          <w:sz w:val="24"/>
          <w:szCs w:val="24"/>
        </w:rPr>
        <w:t>diciembre</w:t>
      </w:r>
      <w:r w:rsidR="0026453E" w:rsidRPr="00911FD4">
        <w:rPr>
          <w:rFonts w:ascii="Palatino Linotype" w:hAnsi="Palatino Linotype"/>
          <w:sz w:val="24"/>
          <w:szCs w:val="24"/>
        </w:rPr>
        <w:t xml:space="preserve"> d</w:t>
      </w:r>
      <w:r w:rsidR="00CC3949" w:rsidRPr="00911FD4">
        <w:rPr>
          <w:rFonts w:ascii="Palatino Linotype" w:hAnsi="Palatino Linotype"/>
          <w:sz w:val="24"/>
          <w:szCs w:val="24"/>
        </w:rPr>
        <w:t>e dos mil diecinueve.</w:t>
      </w:r>
    </w:p>
    <w:p w:rsidR="008C60D3" w:rsidRPr="00911FD4"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911FD4" w:rsidRDefault="00225926" w:rsidP="00225926">
      <w:pPr>
        <w:spacing w:line="360" w:lineRule="auto"/>
        <w:jc w:val="both"/>
        <w:rPr>
          <w:rFonts w:ascii="Palatino Linotype" w:eastAsia="Times New Roman" w:hAnsi="Palatino Linotype" w:cs="Arial"/>
          <w:sz w:val="24"/>
          <w:szCs w:val="24"/>
          <w:lang w:val="es-ES" w:eastAsia="es-ES"/>
        </w:rPr>
      </w:pPr>
      <w:r w:rsidRPr="00911FD4">
        <w:rPr>
          <w:rFonts w:ascii="Palatino Linotype" w:eastAsia="Times New Roman" w:hAnsi="Palatino Linotype" w:cs="Times New Roman"/>
          <w:sz w:val="24"/>
          <w:szCs w:val="24"/>
          <w:lang w:val="es-ES" w:eastAsia="es-ES"/>
        </w:rPr>
        <w:t>VISTO el expediente formado con motivo de</w:t>
      </w:r>
      <w:r w:rsidR="00D531E1" w:rsidRPr="00911FD4">
        <w:rPr>
          <w:rFonts w:ascii="Palatino Linotype" w:eastAsia="Times New Roman" w:hAnsi="Palatino Linotype" w:cs="Times New Roman"/>
          <w:sz w:val="24"/>
          <w:szCs w:val="24"/>
          <w:lang w:val="es-ES" w:eastAsia="es-ES"/>
        </w:rPr>
        <w:t xml:space="preserve"> </w:t>
      </w:r>
      <w:r w:rsidRPr="00911FD4">
        <w:rPr>
          <w:rFonts w:ascii="Palatino Linotype" w:eastAsia="Times New Roman" w:hAnsi="Palatino Linotype" w:cs="Times New Roman"/>
          <w:sz w:val="24"/>
          <w:szCs w:val="24"/>
          <w:lang w:val="es-ES" w:eastAsia="es-ES"/>
        </w:rPr>
        <w:t>l</w:t>
      </w:r>
      <w:r w:rsidR="00D531E1" w:rsidRPr="00911FD4">
        <w:rPr>
          <w:rFonts w:ascii="Palatino Linotype" w:eastAsia="Times New Roman" w:hAnsi="Palatino Linotype" w:cs="Times New Roman"/>
          <w:sz w:val="24"/>
          <w:szCs w:val="24"/>
          <w:lang w:val="es-ES" w:eastAsia="es-ES"/>
        </w:rPr>
        <w:t>os</w:t>
      </w:r>
      <w:r w:rsidRPr="00911FD4">
        <w:rPr>
          <w:rFonts w:ascii="Palatino Linotype" w:eastAsia="Times New Roman" w:hAnsi="Palatino Linotype" w:cs="Times New Roman"/>
          <w:sz w:val="24"/>
          <w:szCs w:val="24"/>
          <w:lang w:val="es-ES" w:eastAsia="es-ES"/>
        </w:rPr>
        <w:t xml:space="preserve"> recurso</w:t>
      </w:r>
      <w:r w:rsidR="00D531E1" w:rsidRPr="00911FD4">
        <w:rPr>
          <w:rFonts w:ascii="Palatino Linotype" w:eastAsia="Times New Roman" w:hAnsi="Palatino Linotype" w:cs="Times New Roman"/>
          <w:sz w:val="24"/>
          <w:szCs w:val="24"/>
          <w:lang w:val="es-ES" w:eastAsia="es-ES"/>
        </w:rPr>
        <w:t>s</w:t>
      </w:r>
      <w:r w:rsidRPr="00911FD4">
        <w:rPr>
          <w:rFonts w:ascii="Palatino Linotype" w:eastAsia="Times New Roman" w:hAnsi="Palatino Linotype" w:cs="Times New Roman"/>
          <w:sz w:val="24"/>
          <w:szCs w:val="24"/>
          <w:lang w:val="es-ES" w:eastAsia="es-ES"/>
        </w:rPr>
        <w:t xml:space="preserve"> de revisión </w:t>
      </w:r>
      <w:r w:rsidRPr="00911FD4">
        <w:rPr>
          <w:rFonts w:ascii="Palatino Linotype" w:eastAsia="Times New Roman" w:hAnsi="Palatino Linotype" w:cs="Times New Roman"/>
          <w:b/>
          <w:lang w:val="es-ES" w:eastAsia="es-ES"/>
        </w:rPr>
        <w:t>0</w:t>
      </w:r>
      <w:r w:rsidR="001E7CA5" w:rsidRPr="00911FD4">
        <w:rPr>
          <w:rFonts w:ascii="Palatino Linotype" w:eastAsia="Times New Roman" w:hAnsi="Palatino Linotype" w:cs="Times New Roman"/>
          <w:b/>
          <w:lang w:val="es-ES" w:eastAsia="es-ES"/>
        </w:rPr>
        <w:t>7837</w:t>
      </w:r>
      <w:r w:rsidRPr="00911FD4">
        <w:rPr>
          <w:rFonts w:ascii="Palatino Linotype" w:eastAsia="Times New Roman" w:hAnsi="Palatino Linotype" w:cs="Times New Roman"/>
          <w:b/>
          <w:lang w:val="es-ES" w:eastAsia="es-ES"/>
        </w:rPr>
        <w:t>/INFOEM/IP/RR/2019</w:t>
      </w:r>
      <w:r w:rsidR="00D531E1" w:rsidRPr="00911FD4">
        <w:rPr>
          <w:rFonts w:ascii="Palatino Linotype" w:eastAsia="Times New Roman" w:hAnsi="Palatino Linotype" w:cs="Times New Roman"/>
          <w:b/>
          <w:lang w:val="es-ES" w:eastAsia="es-ES"/>
        </w:rPr>
        <w:t>, 0</w:t>
      </w:r>
      <w:r w:rsidR="001E7CA5" w:rsidRPr="00911FD4">
        <w:rPr>
          <w:rFonts w:ascii="Palatino Linotype" w:eastAsia="Times New Roman" w:hAnsi="Palatino Linotype" w:cs="Times New Roman"/>
          <w:b/>
          <w:lang w:val="es-ES" w:eastAsia="es-ES"/>
        </w:rPr>
        <w:t>7838</w:t>
      </w:r>
      <w:r w:rsidR="00D531E1" w:rsidRPr="00911FD4">
        <w:rPr>
          <w:rFonts w:ascii="Palatino Linotype" w:eastAsia="Times New Roman" w:hAnsi="Palatino Linotype" w:cs="Times New Roman"/>
          <w:b/>
          <w:lang w:val="es-ES" w:eastAsia="es-ES"/>
        </w:rPr>
        <w:t>/INFOEM/IP/RR/2019, 0</w:t>
      </w:r>
      <w:r w:rsidR="001E7CA5" w:rsidRPr="00911FD4">
        <w:rPr>
          <w:rFonts w:ascii="Palatino Linotype" w:eastAsia="Times New Roman" w:hAnsi="Palatino Linotype" w:cs="Times New Roman"/>
          <w:b/>
          <w:lang w:val="es-ES" w:eastAsia="es-ES"/>
        </w:rPr>
        <w:t>7839</w:t>
      </w:r>
      <w:r w:rsidR="00D531E1" w:rsidRPr="00911FD4">
        <w:rPr>
          <w:rFonts w:ascii="Palatino Linotype" w:eastAsia="Times New Roman" w:hAnsi="Palatino Linotype" w:cs="Times New Roman"/>
          <w:b/>
          <w:lang w:val="es-ES" w:eastAsia="es-ES"/>
        </w:rPr>
        <w:t>/INFOEM/IP/RR/2019, 0</w:t>
      </w:r>
      <w:r w:rsidR="001E7CA5" w:rsidRPr="00911FD4">
        <w:rPr>
          <w:rFonts w:ascii="Palatino Linotype" w:eastAsia="Times New Roman" w:hAnsi="Palatino Linotype" w:cs="Times New Roman"/>
          <w:b/>
          <w:lang w:val="es-ES" w:eastAsia="es-ES"/>
        </w:rPr>
        <w:t>7840</w:t>
      </w:r>
      <w:r w:rsidR="00D531E1" w:rsidRPr="00911FD4">
        <w:rPr>
          <w:rFonts w:ascii="Palatino Linotype" w:eastAsia="Times New Roman" w:hAnsi="Palatino Linotype" w:cs="Times New Roman"/>
          <w:b/>
          <w:lang w:val="es-ES" w:eastAsia="es-ES"/>
        </w:rPr>
        <w:t>/INFOEM/IP/RR/2019</w:t>
      </w:r>
      <w:r w:rsidR="001E7CA5" w:rsidRPr="00911FD4">
        <w:rPr>
          <w:rFonts w:ascii="Palatino Linotype" w:eastAsia="Times New Roman" w:hAnsi="Palatino Linotype" w:cs="Times New Roman"/>
          <w:b/>
          <w:lang w:val="es-ES" w:eastAsia="es-ES"/>
        </w:rPr>
        <w:t>, 07841/INFOEM/IP/RR/2019, 07842/INFOEM/IP/RR/2019, 07843/INFOEM/IP/RR/2019, 07844/INFOEM/IP/RR/2019</w:t>
      </w:r>
      <w:r w:rsidR="0051617B" w:rsidRPr="00911FD4">
        <w:rPr>
          <w:rFonts w:ascii="Palatino Linotype" w:eastAsia="Times New Roman" w:hAnsi="Palatino Linotype" w:cs="Times New Roman"/>
          <w:b/>
          <w:lang w:val="es-ES" w:eastAsia="es-ES"/>
        </w:rPr>
        <w:t xml:space="preserve"> </w:t>
      </w:r>
      <w:r w:rsidR="0051617B" w:rsidRPr="00911FD4">
        <w:rPr>
          <w:rFonts w:ascii="Palatino Linotype" w:eastAsia="Times New Roman" w:hAnsi="Palatino Linotype" w:cs="Times New Roman"/>
          <w:lang w:val="es-ES" w:eastAsia="es-ES"/>
        </w:rPr>
        <w:t>y</w:t>
      </w:r>
      <w:r w:rsidR="0051617B" w:rsidRPr="00911FD4">
        <w:rPr>
          <w:rFonts w:ascii="Palatino Linotype" w:eastAsia="Times New Roman" w:hAnsi="Palatino Linotype" w:cs="Times New Roman"/>
          <w:b/>
          <w:lang w:val="es-ES" w:eastAsia="es-ES"/>
        </w:rPr>
        <w:t xml:space="preserve"> </w:t>
      </w:r>
      <w:r w:rsidR="001E7CA5" w:rsidRPr="00911FD4">
        <w:rPr>
          <w:rFonts w:ascii="Palatino Linotype" w:eastAsia="Times New Roman" w:hAnsi="Palatino Linotype" w:cs="Times New Roman"/>
          <w:b/>
          <w:lang w:val="es-ES" w:eastAsia="es-ES"/>
        </w:rPr>
        <w:t>07845/INFOEM/IP/RR/2019</w:t>
      </w:r>
      <w:r w:rsidR="0051617B" w:rsidRPr="00911FD4">
        <w:rPr>
          <w:rFonts w:ascii="Palatino Linotype" w:eastAsia="Times New Roman" w:hAnsi="Palatino Linotype" w:cs="Times New Roman"/>
          <w:b/>
          <w:sz w:val="24"/>
          <w:szCs w:val="24"/>
          <w:lang w:val="es-ES" w:eastAsia="es-ES"/>
        </w:rPr>
        <w:t xml:space="preserve"> acumulados</w:t>
      </w:r>
      <w:r w:rsidRPr="00911FD4">
        <w:rPr>
          <w:rFonts w:ascii="Palatino Linotype" w:eastAsia="Times New Roman" w:hAnsi="Palatino Linotype" w:cs="Times New Roman"/>
          <w:b/>
          <w:sz w:val="24"/>
          <w:szCs w:val="24"/>
          <w:lang w:val="es-ES" w:eastAsia="es-ES"/>
        </w:rPr>
        <w:t>,</w:t>
      </w:r>
      <w:r w:rsidRPr="00911FD4">
        <w:rPr>
          <w:rFonts w:ascii="Palatino Linotype" w:eastAsia="Times New Roman" w:hAnsi="Palatino Linotype" w:cs="Times New Roman"/>
          <w:sz w:val="24"/>
          <w:szCs w:val="24"/>
          <w:lang w:val="es-ES" w:eastAsia="es-ES"/>
        </w:rPr>
        <w:t xml:space="preserve"> interpuesto</w:t>
      </w:r>
      <w:r w:rsidR="0051617B" w:rsidRPr="00911FD4">
        <w:rPr>
          <w:rFonts w:ascii="Palatino Linotype" w:eastAsia="Times New Roman" w:hAnsi="Palatino Linotype" w:cs="Times New Roman"/>
          <w:sz w:val="24"/>
          <w:szCs w:val="24"/>
          <w:lang w:val="es-ES" w:eastAsia="es-ES"/>
        </w:rPr>
        <w:t>s</w:t>
      </w:r>
      <w:r w:rsidRPr="00911FD4">
        <w:rPr>
          <w:rFonts w:ascii="Palatino Linotype" w:eastAsia="Times New Roman" w:hAnsi="Palatino Linotype" w:cs="Times New Roman"/>
          <w:sz w:val="24"/>
          <w:szCs w:val="24"/>
          <w:lang w:val="es-ES" w:eastAsia="es-ES"/>
        </w:rPr>
        <w:t xml:space="preserve"> </w:t>
      </w:r>
      <w:r w:rsidR="001E7CA5" w:rsidRPr="00911FD4">
        <w:rPr>
          <w:rFonts w:ascii="Palatino Linotype" w:eastAsia="Times New Roman" w:hAnsi="Palatino Linotype" w:cs="Times New Roman"/>
          <w:sz w:val="24"/>
          <w:szCs w:val="24"/>
          <w:lang w:val="es-ES" w:eastAsia="es-ES"/>
        </w:rPr>
        <w:t xml:space="preserve">por el </w:t>
      </w:r>
      <w:r w:rsidR="001E7CA5" w:rsidRPr="00911FD4">
        <w:rPr>
          <w:rFonts w:ascii="Palatino Linotype" w:eastAsia="Times New Roman" w:hAnsi="Palatino Linotype" w:cs="Times New Roman"/>
          <w:b/>
          <w:sz w:val="24"/>
          <w:szCs w:val="24"/>
          <w:lang w:val="es-ES" w:eastAsia="es-ES"/>
        </w:rPr>
        <w:t xml:space="preserve">C. </w:t>
      </w:r>
      <w:r w:rsidR="00236EA5">
        <w:rPr>
          <w:rFonts w:ascii="Palatino Linotype" w:eastAsia="Times New Roman" w:hAnsi="Palatino Linotype" w:cs="Times New Roman"/>
          <w:b/>
          <w:lang w:val="es-ES_tradnl" w:eastAsia="es-ES"/>
        </w:rPr>
        <w:t>XXXX</w:t>
      </w:r>
      <w:r w:rsidR="00236EA5" w:rsidRPr="00F63A1F">
        <w:rPr>
          <w:rFonts w:ascii="Palatino Linotype" w:eastAsia="Times New Roman" w:hAnsi="Palatino Linotype" w:cs="Times New Roman"/>
          <w:b/>
          <w:lang w:val="es-ES_tradnl" w:eastAsia="es-ES"/>
        </w:rPr>
        <w:t xml:space="preserve"> </w:t>
      </w:r>
      <w:r w:rsidR="00236EA5">
        <w:rPr>
          <w:rFonts w:ascii="Palatino Linotype" w:eastAsia="Times New Roman" w:hAnsi="Palatino Linotype" w:cs="Times New Roman"/>
          <w:b/>
          <w:lang w:val="es-ES_tradnl" w:eastAsia="es-ES"/>
        </w:rPr>
        <w:t>XXXXXX</w:t>
      </w:r>
      <w:r w:rsidR="00236EA5" w:rsidRPr="00F63A1F">
        <w:rPr>
          <w:rFonts w:ascii="Palatino Linotype" w:eastAsia="Times New Roman" w:hAnsi="Palatino Linotype" w:cs="Times New Roman"/>
          <w:b/>
          <w:lang w:val="es-ES_tradnl" w:eastAsia="es-ES"/>
        </w:rPr>
        <w:t xml:space="preserve"> </w:t>
      </w:r>
      <w:r w:rsidR="00236EA5">
        <w:rPr>
          <w:rFonts w:ascii="Palatino Linotype" w:eastAsia="Times New Roman" w:hAnsi="Palatino Linotype" w:cs="Times New Roman"/>
          <w:b/>
          <w:lang w:val="es-ES_tradnl" w:eastAsia="es-ES"/>
        </w:rPr>
        <w:t>XXXXXXXX</w:t>
      </w:r>
      <w:r w:rsidR="00236EA5" w:rsidRPr="00911FD4">
        <w:rPr>
          <w:rFonts w:ascii="Palatino Linotype" w:eastAsia="Times New Roman" w:hAnsi="Palatino Linotype" w:cs="Times New Roman"/>
          <w:sz w:val="24"/>
          <w:szCs w:val="24"/>
          <w:lang w:val="es-ES" w:eastAsia="es-ES"/>
        </w:rPr>
        <w:t xml:space="preserve"> </w:t>
      </w:r>
      <w:r w:rsidRPr="00911FD4">
        <w:rPr>
          <w:rFonts w:ascii="Palatino Linotype" w:eastAsia="Times New Roman" w:hAnsi="Palatino Linotype" w:cs="Times New Roman"/>
          <w:sz w:val="24"/>
          <w:szCs w:val="24"/>
          <w:lang w:val="es-ES" w:eastAsia="es-ES"/>
        </w:rPr>
        <w:t>en lo sucesivo</w:t>
      </w:r>
      <w:r w:rsidR="00977D04" w:rsidRPr="00911FD4">
        <w:rPr>
          <w:rFonts w:ascii="Palatino Linotype" w:eastAsia="Times New Roman" w:hAnsi="Palatino Linotype" w:cs="Times New Roman"/>
          <w:sz w:val="24"/>
          <w:szCs w:val="24"/>
          <w:lang w:val="es-ES" w:eastAsia="es-ES"/>
        </w:rPr>
        <w:t xml:space="preserve"> </w:t>
      </w:r>
      <w:r w:rsidR="00C849DC" w:rsidRPr="00911FD4">
        <w:rPr>
          <w:rFonts w:ascii="Palatino Linotype" w:eastAsia="Times New Roman" w:hAnsi="Palatino Linotype" w:cs="Times New Roman"/>
          <w:b/>
          <w:sz w:val="24"/>
          <w:szCs w:val="24"/>
          <w:lang w:val="es-ES" w:eastAsia="es-ES"/>
        </w:rPr>
        <w:t>EL</w:t>
      </w:r>
      <w:r w:rsidRPr="00911FD4">
        <w:rPr>
          <w:rFonts w:ascii="Palatino Linotype" w:eastAsia="Times New Roman" w:hAnsi="Palatino Linotype" w:cs="Times New Roman"/>
          <w:b/>
          <w:sz w:val="24"/>
          <w:szCs w:val="24"/>
          <w:lang w:val="es-ES" w:eastAsia="es-ES"/>
        </w:rPr>
        <w:t xml:space="preserve"> RECURRENTE,</w:t>
      </w:r>
      <w:r w:rsidRPr="00911FD4">
        <w:rPr>
          <w:rFonts w:ascii="Palatino Linotype" w:eastAsia="Times New Roman" w:hAnsi="Palatino Linotype" w:cs="Times New Roman"/>
          <w:sz w:val="24"/>
          <w:szCs w:val="24"/>
          <w:lang w:val="es-ES" w:eastAsia="es-ES"/>
        </w:rPr>
        <w:t xml:space="preserve"> </w:t>
      </w:r>
      <w:r w:rsidRPr="00911FD4">
        <w:rPr>
          <w:rFonts w:ascii="Palatino Linotype" w:eastAsia="Times New Roman" w:hAnsi="Palatino Linotype" w:cs="Arial"/>
          <w:sz w:val="24"/>
          <w:szCs w:val="24"/>
          <w:lang w:val="es-ES" w:eastAsia="es-ES"/>
        </w:rPr>
        <w:t>en contra de la</w:t>
      </w:r>
      <w:r w:rsidR="00D531E1" w:rsidRPr="00911FD4">
        <w:rPr>
          <w:rFonts w:ascii="Palatino Linotype" w:eastAsia="Times New Roman" w:hAnsi="Palatino Linotype" w:cs="Arial"/>
          <w:sz w:val="24"/>
          <w:szCs w:val="24"/>
          <w:lang w:val="es-ES" w:eastAsia="es-ES"/>
        </w:rPr>
        <w:t>s</w:t>
      </w:r>
      <w:r w:rsidRPr="00911FD4">
        <w:rPr>
          <w:rFonts w:ascii="Palatino Linotype" w:eastAsia="Times New Roman" w:hAnsi="Palatino Linotype" w:cs="Arial"/>
          <w:sz w:val="24"/>
          <w:szCs w:val="24"/>
          <w:lang w:val="es-ES" w:eastAsia="es-ES"/>
        </w:rPr>
        <w:t xml:space="preserve"> respuesta</w:t>
      </w:r>
      <w:r w:rsidR="00A717FF" w:rsidRPr="00911FD4">
        <w:rPr>
          <w:rFonts w:ascii="Palatino Linotype" w:eastAsia="Times New Roman" w:hAnsi="Palatino Linotype" w:cs="Arial"/>
          <w:sz w:val="24"/>
          <w:szCs w:val="24"/>
          <w:lang w:val="es-ES" w:eastAsia="es-ES"/>
        </w:rPr>
        <w:t>s</w:t>
      </w:r>
      <w:r w:rsidRPr="00911FD4">
        <w:rPr>
          <w:rFonts w:ascii="Palatino Linotype" w:eastAsia="Times New Roman" w:hAnsi="Palatino Linotype" w:cs="Arial"/>
          <w:sz w:val="24"/>
          <w:szCs w:val="24"/>
          <w:lang w:val="es-ES" w:eastAsia="es-ES"/>
        </w:rPr>
        <w:t xml:space="preserve"> del </w:t>
      </w:r>
      <w:r w:rsidR="0026453E" w:rsidRPr="00911FD4">
        <w:rPr>
          <w:rFonts w:ascii="Palatino Linotype" w:eastAsia="Times New Roman" w:hAnsi="Palatino Linotype" w:cs="Times New Roman"/>
          <w:b/>
          <w:sz w:val="24"/>
          <w:szCs w:val="24"/>
          <w:lang w:val="es-ES_tradnl" w:eastAsia="es-ES"/>
        </w:rPr>
        <w:t xml:space="preserve">Ayuntamiento de </w:t>
      </w:r>
      <w:r w:rsidR="001E7CA5" w:rsidRPr="00911FD4">
        <w:rPr>
          <w:rFonts w:ascii="Palatino Linotype" w:eastAsia="Times New Roman" w:hAnsi="Palatino Linotype" w:cs="Times New Roman"/>
          <w:b/>
          <w:sz w:val="24"/>
          <w:szCs w:val="24"/>
          <w:lang w:val="es-ES_tradnl" w:eastAsia="es-ES"/>
        </w:rPr>
        <w:t>Ixtapan de la Sal</w:t>
      </w:r>
      <w:r w:rsidRPr="00911FD4">
        <w:rPr>
          <w:rFonts w:ascii="Palatino Linotype" w:eastAsia="Times New Roman" w:hAnsi="Palatino Linotype" w:cs="Arial"/>
          <w:b/>
          <w:sz w:val="24"/>
          <w:szCs w:val="24"/>
          <w:lang w:val="es-ES" w:eastAsia="es-ES"/>
        </w:rPr>
        <w:t xml:space="preserve">, </w:t>
      </w:r>
      <w:r w:rsidRPr="00911FD4">
        <w:rPr>
          <w:rFonts w:ascii="Palatino Linotype" w:eastAsia="Times New Roman" w:hAnsi="Palatino Linotype" w:cs="Arial"/>
          <w:sz w:val="24"/>
          <w:szCs w:val="24"/>
          <w:lang w:val="es-ES" w:eastAsia="es-ES"/>
        </w:rPr>
        <w:t xml:space="preserve">en lo sucesivo </w:t>
      </w:r>
      <w:r w:rsidRPr="00911FD4">
        <w:rPr>
          <w:rFonts w:ascii="Palatino Linotype" w:eastAsia="Times New Roman" w:hAnsi="Palatino Linotype" w:cs="Arial"/>
          <w:b/>
          <w:sz w:val="24"/>
          <w:szCs w:val="24"/>
          <w:lang w:val="es-ES" w:eastAsia="es-ES"/>
        </w:rPr>
        <w:t xml:space="preserve">EL SUJETO OBLIGADO, </w:t>
      </w:r>
      <w:r w:rsidRPr="00911FD4">
        <w:rPr>
          <w:rFonts w:ascii="Palatino Linotype" w:eastAsia="Times New Roman" w:hAnsi="Palatino Linotype" w:cs="Arial"/>
          <w:sz w:val="24"/>
          <w:szCs w:val="24"/>
          <w:lang w:val="es-ES" w:eastAsia="es-ES"/>
        </w:rPr>
        <w:t>se procede a dictar la presente resolución con base en lo siguiente:</w:t>
      </w:r>
    </w:p>
    <w:p w:rsidR="00866279" w:rsidRPr="00911FD4" w:rsidRDefault="00866279" w:rsidP="00866279">
      <w:pPr>
        <w:spacing w:line="360" w:lineRule="auto"/>
        <w:jc w:val="center"/>
        <w:rPr>
          <w:rFonts w:ascii="Palatino Linotype" w:eastAsia="Times New Roman" w:hAnsi="Palatino Linotype" w:cs="Arial"/>
          <w:b/>
          <w:sz w:val="28"/>
          <w:szCs w:val="28"/>
          <w:lang w:val="es-ES" w:eastAsia="es-ES"/>
        </w:rPr>
      </w:pPr>
      <w:r w:rsidRPr="00911FD4">
        <w:rPr>
          <w:rFonts w:ascii="Palatino Linotype" w:eastAsia="Times New Roman" w:hAnsi="Palatino Linotype" w:cs="Arial"/>
          <w:b/>
          <w:sz w:val="28"/>
          <w:szCs w:val="28"/>
          <w:lang w:val="es-ES" w:eastAsia="es-ES"/>
        </w:rPr>
        <w:t>R E S U L T A N D O</w:t>
      </w:r>
    </w:p>
    <w:p w:rsidR="00866279" w:rsidRPr="00911FD4" w:rsidRDefault="00866279" w:rsidP="00225926">
      <w:pPr>
        <w:spacing w:line="360" w:lineRule="auto"/>
        <w:jc w:val="both"/>
        <w:rPr>
          <w:rFonts w:ascii="Palatino Linotype" w:eastAsia="Times New Roman" w:hAnsi="Palatino Linotype" w:cs="Arial"/>
          <w:sz w:val="24"/>
          <w:szCs w:val="24"/>
          <w:lang w:val="es-ES" w:eastAsia="es-ES"/>
        </w:rPr>
      </w:pPr>
      <w:r w:rsidRPr="00911FD4">
        <w:rPr>
          <w:rFonts w:ascii="Palatino Linotype" w:eastAsia="Times New Roman" w:hAnsi="Palatino Linotype" w:cs="Arial"/>
          <w:b/>
          <w:sz w:val="28"/>
          <w:szCs w:val="28"/>
          <w:lang w:val="es-ES" w:eastAsia="es-ES"/>
        </w:rPr>
        <w:t>I.</w:t>
      </w:r>
      <w:r w:rsidRPr="00911FD4">
        <w:rPr>
          <w:rFonts w:ascii="Palatino Linotype" w:eastAsia="Times New Roman" w:hAnsi="Palatino Linotype" w:cs="Arial"/>
          <w:b/>
          <w:sz w:val="24"/>
          <w:szCs w:val="24"/>
          <w:lang w:val="es-ES" w:eastAsia="es-ES"/>
        </w:rPr>
        <w:t xml:space="preserve"> </w:t>
      </w:r>
      <w:r w:rsidR="00CE599E" w:rsidRPr="00911FD4">
        <w:rPr>
          <w:rFonts w:ascii="Palatino Linotype" w:eastAsia="Times New Roman" w:hAnsi="Palatino Linotype" w:cs="Arial"/>
          <w:sz w:val="24"/>
          <w:szCs w:val="24"/>
          <w:lang w:val="es-ES" w:eastAsia="es-ES"/>
        </w:rPr>
        <w:t xml:space="preserve">En fecha </w:t>
      </w:r>
      <w:r w:rsidR="001E7CA5" w:rsidRPr="00911FD4">
        <w:rPr>
          <w:rFonts w:ascii="Palatino Linotype" w:eastAsia="Times New Roman" w:hAnsi="Palatino Linotype" w:cs="Arial"/>
          <w:sz w:val="24"/>
          <w:szCs w:val="24"/>
          <w:lang w:val="es-ES" w:eastAsia="es-ES"/>
        </w:rPr>
        <w:t>diez</w:t>
      </w:r>
      <w:r w:rsidR="00CE599E" w:rsidRPr="00911FD4">
        <w:rPr>
          <w:rFonts w:ascii="Palatino Linotype" w:eastAsia="Times New Roman" w:hAnsi="Palatino Linotype" w:cs="Arial"/>
          <w:sz w:val="24"/>
          <w:szCs w:val="24"/>
          <w:lang w:val="es-ES" w:eastAsia="es-ES"/>
        </w:rPr>
        <w:t xml:space="preserve"> de </w:t>
      </w:r>
      <w:r w:rsidR="001E7CA5" w:rsidRPr="00911FD4">
        <w:rPr>
          <w:rFonts w:ascii="Palatino Linotype" w:eastAsia="Times New Roman" w:hAnsi="Palatino Linotype" w:cs="Arial"/>
          <w:sz w:val="24"/>
          <w:szCs w:val="24"/>
          <w:lang w:val="es-ES" w:eastAsia="es-ES"/>
        </w:rPr>
        <w:t>septiembre</w:t>
      </w:r>
      <w:r w:rsidR="00CE599E" w:rsidRPr="00911FD4">
        <w:rPr>
          <w:rFonts w:ascii="Palatino Linotype" w:eastAsia="Times New Roman" w:hAnsi="Palatino Linotype" w:cs="Arial"/>
          <w:sz w:val="24"/>
          <w:szCs w:val="24"/>
          <w:lang w:val="es-ES" w:eastAsia="es-ES"/>
        </w:rPr>
        <w:t xml:space="preserve"> </w:t>
      </w:r>
      <w:r w:rsidRPr="00911FD4">
        <w:rPr>
          <w:rFonts w:ascii="Palatino Linotype" w:eastAsia="Times New Roman" w:hAnsi="Palatino Linotype" w:cs="Arial"/>
          <w:sz w:val="24"/>
          <w:szCs w:val="24"/>
          <w:lang w:val="es-ES" w:eastAsia="es-ES"/>
        </w:rPr>
        <w:t xml:space="preserve">de dos mil diecinueve, </w:t>
      </w:r>
      <w:r w:rsidR="001A1113" w:rsidRPr="00911FD4">
        <w:rPr>
          <w:rFonts w:ascii="Palatino Linotype" w:eastAsia="Times New Roman" w:hAnsi="Palatino Linotype" w:cs="Arial"/>
          <w:b/>
          <w:sz w:val="24"/>
          <w:szCs w:val="24"/>
          <w:lang w:val="es-ES" w:eastAsia="es-ES"/>
        </w:rPr>
        <w:t>EL</w:t>
      </w:r>
      <w:r w:rsidRPr="00911FD4">
        <w:rPr>
          <w:rFonts w:ascii="Palatino Linotype" w:eastAsia="Times New Roman" w:hAnsi="Palatino Linotype" w:cs="Arial"/>
          <w:b/>
          <w:sz w:val="24"/>
          <w:szCs w:val="24"/>
          <w:lang w:val="es-ES" w:eastAsia="es-ES"/>
        </w:rPr>
        <w:t xml:space="preserve"> RECURRENTE</w:t>
      </w:r>
      <w:r w:rsidRPr="00911FD4">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911FD4">
        <w:rPr>
          <w:rFonts w:ascii="Palatino Linotype" w:eastAsia="Times New Roman" w:hAnsi="Palatino Linotype" w:cs="Arial"/>
          <w:b/>
          <w:sz w:val="24"/>
          <w:szCs w:val="24"/>
          <w:lang w:val="es-ES" w:eastAsia="es-ES"/>
        </w:rPr>
        <w:t>EL SAIMEX</w:t>
      </w:r>
      <w:r w:rsidRPr="00911FD4">
        <w:rPr>
          <w:rFonts w:ascii="Palatino Linotype" w:eastAsia="Times New Roman" w:hAnsi="Palatino Linotype" w:cs="Arial"/>
          <w:sz w:val="24"/>
          <w:szCs w:val="24"/>
          <w:lang w:val="es-ES" w:eastAsia="es-ES"/>
        </w:rPr>
        <w:t xml:space="preserve"> ante </w:t>
      </w:r>
      <w:r w:rsidRPr="00911FD4">
        <w:rPr>
          <w:rFonts w:ascii="Palatino Linotype" w:eastAsia="Times New Roman" w:hAnsi="Palatino Linotype" w:cs="Arial"/>
          <w:b/>
          <w:sz w:val="24"/>
          <w:szCs w:val="24"/>
          <w:lang w:val="es-ES" w:eastAsia="es-ES"/>
        </w:rPr>
        <w:t>EL SUJETO OBLIGADO</w:t>
      </w:r>
      <w:r w:rsidRPr="00911FD4">
        <w:rPr>
          <w:rFonts w:ascii="Palatino Linotype" w:eastAsia="Times New Roman" w:hAnsi="Palatino Linotype" w:cs="Arial"/>
          <w:sz w:val="24"/>
          <w:szCs w:val="24"/>
          <w:lang w:val="es-ES" w:eastAsia="es-ES"/>
        </w:rPr>
        <w:t xml:space="preserve">, </w:t>
      </w:r>
      <w:r w:rsidR="005237E8" w:rsidRPr="00911FD4">
        <w:rPr>
          <w:rFonts w:ascii="Palatino Linotype" w:eastAsia="Times New Roman" w:hAnsi="Palatino Linotype" w:cs="Times New Roman"/>
          <w:sz w:val="24"/>
          <w:szCs w:val="24"/>
          <w:lang w:val="es-ES" w:eastAsia="es-ES"/>
        </w:rPr>
        <w:t>la</w:t>
      </w:r>
      <w:r w:rsidR="0051617B" w:rsidRPr="00911FD4">
        <w:rPr>
          <w:rFonts w:ascii="Palatino Linotype" w:eastAsia="Times New Roman" w:hAnsi="Palatino Linotype" w:cs="Times New Roman"/>
          <w:sz w:val="24"/>
          <w:szCs w:val="24"/>
          <w:lang w:val="es-ES" w:eastAsia="es-ES"/>
        </w:rPr>
        <w:t>s</w:t>
      </w:r>
      <w:r w:rsidR="005237E8" w:rsidRPr="00911FD4">
        <w:rPr>
          <w:rFonts w:ascii="Palatino Linotype" w:eastAsia="Times New Roman" w:hAnsi="Palatino Linotype" w:cs="Times New Roman"/>
          <w:sz w:val="24"/>
          <w:szCs w:val="24"/>
          <w:lang w:val="es-ES" w:eastAsia="es-ES"/>
        </w:rPr>
        <w:t xml:space="preserve"> solicitud</w:t>
      </w:r>
      <w:r w:rsidR="0051617B" w:rsidRPr="00911FD4">
        <w:rPr>
          <w:rFonts w:ascii="Palatino Linotype" w:eastAsia="Times New Roman" w:hAnsi="Palatino Linotype" w:cs="Times New Roman"/>
          <w:sz w:val="24"/>
          <w:szCs w:val="24"/>
          <w:lang w:val="es-ES" w:eastAsia="es-ES"/>
        </w:rPr>
        <w:t>es</w:t>
      </w:r>
      <w:r w:rsidRPr="00911FD4">
        <w:rPr>
          <w:rFonts w:ascii="Palatino Linotype" w:eastAsia="Times New Roman" w:hAnsi="Palatino Linotype" w:cs="Times New Roman"/>
          <w:sz w:val="24"/>
          <w:szCs w:val="24"/>
          <w:lang w:val="es-ES" w:eastAsia="es-ES"/>
        </w:rPr>
        <w:t xml:space="preserve"> de acc</w:t>
      </w:r>
      <w:r w:rsidR="005237E8" w:rsidRPr="00911FD4">
        <w:rPr>
          <w:rFonts w:ascii="Palatino Linotype" w:eastAsia="Times New Roman" w:hAnsi="Palatino Linotype" w:cs="Times New Roman"/>
          <w:sz w:val="24"/>
          <w:szCs w:val="24"/>
          <w:lang w:val="es-ES" w:eastAsia="es-ES"/>
        </w:rPr>
        <w:t>eso a información pública, a la</w:t>
      </w:r>
      <w:r w:rsidR="0051617B" w:rsidRPr="00911FD4">
        <w:rPr>
          <w:rFonts w:ascii="Palatino Linotype" w:eastAsia="Times New Roman" w:hAnsi="Palatino Linotype" w:cs="Times New Roman"/>
          <w:sz w:val="24"/>
          <w:szCs w:val="24"/>
          <w:lang w:val="es-ES" w:eastAsia="es-ES"/>
        </w:rPr>
        <w:t>s</w:t>
      </w:r>
      <w:r w:rsidR="005237E8" w:rsidRPr="00911FD4">
        <w:rPr>
          <w:rFonts w:ascii="Palatino Linotype" w:eastAsia="Times New Roman" w:hAnsi="Palatino Linotype" w:cs="Times New Roman"/>
          <w:sz w:val="24"/>
          <w:szCs w:val="24"/>
          <w:lang w:val="es-ES" w:eastAsia="es-ES"/>
        </w:rPr>
        <w:t xml:space="preserve"> que se le</w:t>
      </w:r>
      <w:r w:rsidR="0051617B" w:rsidRPr="00911FD4">
        <w:rPr>
          <w:rFonts w:ascii="Palatino Linotype" w:eastAsia="Times New Roman" w:hAnsi="Palatino Linotype" w:cs="Times New Roman"/>
          <w:sz w:val="24"/>
          <w:szCs w:val="24"/>
          <w:lang w:val="es-ES" w:eastAsia="es-ES"/>
        </w:rPr>
        <w:t>s</w:t>
      </w:r>
      <w:r w:rsidR="005237E8" w:rsidRPr="00911FD4">
        <w:rPr>
          <w:rFonts w:ascii="Palatino Linotype" w:eastAsia="Times New Roman" w:hAnsi="Palatino Linotype" w:cs="Times New Roman"/>
          <w:sz w:val="24"/>
          <w:szCs w:val="24"/>
          <w:lang w:val="es-ES" w:eastAsia="es-ES"/>
        </w:rPr>
        <w:t xml:space="preserve"> asignó </w:t>
      </w:r>
      <w:r w:rsidR="0051617B" w:rsidRPr="00911FD4">
        <w:rPr>
          <w:rFonts w:ascii="Palatino Linotype" w:eastAsia="Times New Roman" w:hAnsi="Palatino Linotype" w:cs="Times New Roman"/>
          <w:sz w:val="24"/>
          <w:szCs w:val="24"/>
          <w:lang w:val="es-ES" w:eastAsia="es-ES"/>
        </w:rPr>
        <w:t>los</w:t>
      </w:r>
      <w:r w:rsidR="005237E8" w:rsidRPr="00911FD4">
        <w:rPr>
          <w:rFonts w:ascii="Palatino Linotype" w:eastAsia="Times New Roman" w:hAnsi="Palatino Linotype" w:cs="Times New Roman"/>
          <w:sz w:val="24"/>
          <w:szCs w:val="24"/>
          <w:lang w:val="es-ES" w:eastAsia="es-ES"/>
        </w:rPr>
        <w:t xml:space="preserve"> número</w:t>
      </w:r>
      <w:r w:rsidR="0051617B" w:rsidRPr="00911FD4">
        <w:rPr>
          <w:rFonts w:ascii="Palatino Linotype" w:eastAsia="Times New Roman" w:hAnsi="Palatino Linotype" w:cs="Times New Roman"/>
          <w:sz w:val="24"/>
          <w:szCs w:val="24"/>
          <w:lang w:val="es-ES" w:eastAsia="es-ES"/>
        </w:rPr>
        <w:t>s</w:t>
      </w:r>
      <w:r w:rsidR="005237E8" w:rsidRPr="00911FD4">
        <w:rPr>
          <w:rFonts w:ascii="Palatino Linotype" w:eastAsia="Times New Roman" w:hAnsi="Palatino Linotype" w:cs="Times New Roman"/>
          <w:sz w:val="24"/>
          <w:szCs w:val="24"/>
          <w:lang w:val="es-ES" w:eastAsia="es-ES"/>
        </w:rPr>
        <w:t xml:space="preserve"> </w:t>
      </w:r>
      <w:r w:rsidR="001E7CA5" w:rsidRPr="00911FD4">
        <w:rPr>
          <w:rFonts w:ascii="Palatino Linotype" w:eastAsia="Times New Roman" w:hAnsi="Palatino Linotype" w:cs="Arial"/>
          <w:b/>
          <w:sz w:val="24"/>
          <w:szCs w:val="24"/>
          <w:lang w:val="es-ES" w:eastAsia="es-ES"/>
        </w:rPr>
        <w:t>00142/IXTASAL/IP/2019</w:t>
      </w:r>
      <w:r w:rsidR="00D531E1" w:rsidRPr="00911FD4">
        <w:rPr>
          <w:rFonts w:ascii="Palatino Linotype" w:eastAsia="Times New Roman" w:hAnsi="Palatino Linotype" w:cs="Arial"/>
          <w:b/>
          <w:sz w:val="24"/>
          <w:szCs w:val="24"/>
          <w:lang w:val="es-ES" w:eastAsia="es-ES"/>
        </w:rPr>
        <w:t xml:space="preserve">, </w:t>
      </w:r>
      <w:r w:rsidR="001E7CA5" w:rsidRPr="00911FD4">
        <w:rPr>
          <w:rFonts w:ascii="Palatino Linotype" w:eastAsia="Times New Roman" w:hAnsi="Palatino Linotype" w:cs="Arial"/>
          <w:b/>
          <w:sz w:val="24"/>
          <w:szCs w:val="24"/>
          <w:lang w:val="es-ES" w:eastAsia="es-ES"/>
        </w:rPr>
        <w:t>00143/IXTASAL/IP/2019, 00144/IXTASAL/IP/2019</w:t>
      </w:r>
      <w:r w:rsidR="00D531E1" w:rsidRPr="00911FD4">
        <w:rPr>
          <w:rFonts w:ascii="Palatino Linotype" w:eastAsia="Times New Roman" w:hAnsi="Palatino Linotype" w:cs="Arial"/>
          <w:b/>
          <w:sz w:val="24"/>
          <w:szCs w:val="24"/>
          <w:lang w:val="es-ES" w:eastAsia="es-ES"/>
        </w:rPr>
        <w:t>,</w:t>
      </w:r>
      <w:r w:rsidR="001E7CA5" w:rsidRPr="00911FD4">
        <w:rPr>
          <w:rFonts w:ascii="Palatino Linotype" w:eastAsia="Times New Roman" w:hAnsi="Palatino Linotype" w:cs="Arial"/>
          <w:b/>
          <w:sz w:val="24"/>
          <w:szCs w:val="24"/>
          <w:lang w:val="es-ES" w:eastAsia="es-ES"/>
        </w:rPr>
        <w:t xml:space="preserve"> 00145/IXTASAL/IP/2019, </w:t>
      </w:r>
      <w:r w:rsidR="00D531E1" w:rsidRPr="00911FD4">
        <w:rPr>
          <w:rFonts w:ascii="Palatino Linotype" w:eastAsia="Times New Roman" w:hAnsi="Palatino Linotype" w:cs="Arial"/>
          <w:b/>
          <w:sz w:val="24"/>
          <w:szCs w:val="24"/>
          <w:lang w:val="es-ES" w:eastAsia="es-ES"/>
        </w:rPr>
        <w:t xml:space="preserve"> </w:t>
      </w:r>
      <w:r w:rsidR="001E7CA5" w:rsidRPr="00911FD4">
        <w:rPr>
          <w:rFonts w:ascii="Palatino Linotype" w:eastAsia="Times New Roman" w:hAnsi="Palatino Linotype" w:cs="Arial"/>
          <w:b/>
          <w:sz w:val="24"/>
          <w:szCs w:val="24"/>
          <w:lang w:val="es-ES" w:eastAsia="es-ES"/>
        </w:rPr>
        <w:t>00146/IXTASAL/IP/2019</w:t>
      </w:r>
      <w:r w:rsidR="00D531E1" w:rsidRPr="00911FD4">
        <w:rPr>
          <w:rFonts w:ascii="Palatino Linotype" w:eastAsia="Times New Roman" w:hAnsi="Palatino Linotype" w:cs="Arial"/>
          <w:b/>
          <w:sz w:val="24"/>
          <w:szCs w:val="24"/>
          <w:lang w:val="es-ES" w:eastAsia="es-ES"/>
        </w:rPr>
        <w:t xml:space="preserve">, </w:t>
      </w:r>
      <w:r w:rsidR="001E7CA5" w:rsidRPr="00911FD4">
        <w:rPr>
          <w:rFonts w:ascii="Palatino Linotype" w:eastAsia="Times New Roman" w:hAnsi="Palatino Linotype" w:cs="Arial"/>
          <w:b/>
          <w:sz w:val="24"/>
          <w:szCs w:val="24"/>
          <w:lang w:val="es-ES" w:eastAsia="es-ES"/>
        </w:rPr>
        <w:t xml:space="preserve">00147/IXTASAL/IP/2019, 00148/IXTASAL/IP/2019 </w:t>
      </w:r>
      <w:r w:rsidR="001E7CA5" w:rsidRPr="00911FD4">
        <w:rPr>
          <w:rFonts w:ascii="Palatino Linotype" w:eastAsia="Times New Roman" w:hAnsi="Palatino Linotype" w:cs="Arial"/>
          <w:b/>
          <w:sz w:val="24"/>
          <w:szCs w:val="24"/>
          <w:lang w:val="es-ES" w:eastAsia="es-ES"/>
        </w:rPr>
        <w:lastRenderedPageBreak/>
        <w:t>00149/IXTASAL/IP/2019</w:t>
      </w:r>
      <w:r w:rsidR="0051617B" w:rsidRPr="00911FD4">
        <w:rPr>
          <w:rFonts w:ascii="Palatino Linotype" w:eastAsia="Times New Roman" w:hAnsi="Palatino Linotype" w:cs="Arial"/>
          <w:b/>
          <w:sz w:val="24"/>
          <w:szCs w:val="24"/>
          <w:lang w:val="es-ES" w:eastAsia="es-ES"/>
        </w:rPr>
        <w:t xml:space="preserve"> </w:t>
      </w:r>
      <w:r w:rsidR="0051617B" w:rsidRPr="00911FD4">
        <w:rPr>
          <w:rFonts w:ascii="Palatino Linotype" w:eastAsia="Times New Roman" w:hAnsi="Palatino Linotype" w:cs="Arial"/>
          <w:sz w:val="24"/>
          <w:szCs w:val="24"/>
          <w:lang w:val="es-ES" w:eastAsia="es-ES"/>
        </w:rPr>
        <w:t>y</w:t>
      </w:r>
      <w:r w:rsidR="0051617B" w:rsidRPr="00911FD4">
        <w:rPr>
          <w:rFonts w:ascii="Palatino Linotype" w:eastAsia="Times New Roman" w:hAnsi="Palatino Linotype" w:cs="Arial"/>
          <w:b/>
          <w:sz w:val="24"/>
          <w:szCs w:val="24"/>
          <w:lang w:val="es-ES" w:eastAsia="es-ES"/>
        </w:rPr>
        <w:t xml:space="preserve"> </w:t>
      </w:r>
      <w:r w:rsidR="001E7CA5" w:rsidRPr="00911FD4">
        <w:rPr>
          <w:rFonts w:ascii="Palatino Linotype" w:eastAsia="Times New Roman" w:hAnsi="Palatino Linotype" w:cs="Arial"/>
          <w:b/>
          <w:sz w:val="24"/>
          <w:szCs w:val="24"/>
          <w:lang w:val="es-ES" w:eastAsia="es-ES"/>
        </w:rPr>
        <w:t>00150/IXTASAL/IP/2019</w:t>
      </w:r>
      <w:r w:rsidR="00B17480" w:rsidRPr="00911FD4">
        <w:rPr>
          <w:rFonts w:ascii="Palatino Linotype" w:eastAsia="Times New Roman" w:hAnsi="Palatino Linotype" w:cs="Arial"/>
          <w:b/>
          <w:sz w:val="24"/>
          <w:szCs w:val="24"/>
          <w:lang w:val="es-ES" w:eastAsia="es-ES"/>
        </w:rPr>
        <w:t xml:space="preserve">, </w:t>
      </w:r>
      <w:r w:rsidR="00B17480" w:rsidRPr="00911FD4">
        <w:rPr>
          <w:rFonts w:ascii="Palatino Linotype" w:eastAsia="Times New Roman" w:hAnsi="Palatino Linotype" w:cs="Arial"/>
          <w:sz w:val="24"/>
          <w:szCs w:val="24"/>
          <w:lang w:val="es-ES" w:eastAsia="es-ES"/>
        </w:rPr>
        <w:t>mediante la</w:t>
      </w:r>
      <w:r w:rsidR="0051617B" w:rsidRPr="00911FD4">
        <w:rPr>
          <w:rFonts w:ascii="Palatino Linotype" w:eastAsia="Times New Roman" w:hAnsi="Palatino Linotype" w:cs="Arial"/>
          <w:sz w:val="24"/>
          <w:szCs w:val="24"/>
          <w:lang w:val="es-ES" w:eastAsia="es-ES"/>
        </w:rPr>
        <w:t>s</w:t>
      </w:r>
      <w:r w:rsidR="00B17480" w:rsidRPr="00911FD4">
        <w:rPr>
          <w:rFonts w:ascii="Palatino Linotype" w:eastAsia="Times New Roman" w:hAnsi="Palatino Linotype" w:cs="Arial"/>
          <w:sz w:val="24"/>
          <w:szCs w:val="24"/>
          <w:lang w:val="es-ES" w:eastAsia="es-ES"/>
        </w:rPr>
        <w:t xml:space="preserve"> cual</w:t>
      </w:r>
      <w:r w:rsidR="0051617B" w:rsidRPr="00911FD4">
        <w:rPr>
          <w:rFonts w:ascii="Palatino Linotype" w:eastAsia="Times New Roman" w:hAnsi="Palatino Linotype" w:cs="Arial"/>
          <w:sz w:val="24"/>
          <w:szCs w:val="24"/>
          <w:lang w:val="es-ES" w:eastAsia="es-ES"/>
        </w:rPr>
        <w:t>es</w:t>
      </w:r>
      <w:r w:rsidR="00B17480" w:rsidRPr="00911FD4">
        <w:rPr>
          <w:rFonts w:ascii="Palatino Linotype" w:eastAsia="Times New Roman" w:hAnsi="Palatino Linotype" w:cs="Arial"/>
          <w:sz w:val="24"/>
          <w:szCs w:val="24"/>
          <w:lang w:val="es-ES" w:eastAsia="es-ES"/>
        </w:rPr>
        <w:t xml:space="preserve"> </w:t>
      </w:r>
      <w:r w:rsidR="00CC3949" w:rsidRPr="00911FD4">
        <w:rPr>
          <w:rFonts w:ascii="Palatino Linotype" w:eastAsia="Times New Roman" w:hAnsi="Palatino Linotype" w:cs="Arial"/>
          <w:sz w:val="24"/>
          <w:szCs w:val="24"/>
          <w:lang w:val="es-ES" w:eastAsia="es-ES"/>
        </w:rPr>
        <w:t>requirió</w:t>
      </w:r>
      <w:r w:rsidR="00B17480" w:rsidRPr="00911FD4">
        <w:rPr>
          <w:rFonts w:ascii="Palatino Linotype" w:eastAsia="Times New Roman" w:hAnsi="Palatino Linotype" w:cs="Arial"/>
          <w:sz w:val="24"/>
          <w:szCs w:val="24"/>
          <w:lang w:val="es-ES" w:eastAsia="es-ES"/>
        </w:rPr>
        <w:t xml:space="preserve"> lo siguiente:</w:t>
      </w:r>
    </w:p>
    <w:p w:rsidR="005B6F85" w:rsidRPr="00911FD4"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911FD4" w:rsidTr="00323EFC">
        <w:trPr>
          <w:trHeight w:val="589"/>
        </w:trPr>
        <w:tc>
          <w:tcPr>
            <w:tcW w:w="2972" w:type="dxa"/>
            <w:shd w:val="clear" w:color="auto" w:fill="000000" w:themeFill="text1"/>
            <w:vAlign w:val="center"/>
          </w:tcPr>
          <w:p w:rsidR="00323EFC" w:rsidRPr="00911FD4"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911FD4">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911FD4"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911FD4">
              <w:rPr>
                <w:rFonts w:ascii="Palatino Linotype" w:eastAsia="Times New Roman" w:hAnsi="Palatino Linotype" w:cs="Times New Roman"/>
                <w:b/>
                <w:sz w:val="24"/>
                <w:szCs w:val="24"/>
                <w:lang w:val="es-ES" w:eastAsia="es-ES"/>
              </w:rPr>
              <w:t>Contenido</w:t>
            </w:r>
          </w:p>
        </w:tc>
      </w:tr>
      <w:tr w:rsidR="00323EFC" w:rsidRPr="00911FD4" w:rsidTr="00505E0F">
        <w:trPr>
          <w:trHeight w:val="792"/>
        </w:trPr>
        <w:tc>
          <w:tcPr>
            <w:tcW w:w="2972" w:type="dxa"/>
            <w:vAlign w:val="center"/>
          </w:tcPr>
          <w:p w:rsidR="00323EFC" w:rsidRPr="00911FD4" w:rsidRDefault="001E7CA5" w:rsidP="00505E0F">
            <w:pPr>
              <w:spacing w:line="360" w:lineRule="auto"/>
              <w:jc w:val="center"/>
              <w:rPr>
                <w:rFonts w:ascii="Palatino Linotype" w:eastAsia="Times New Roman" w:hAnsi="Palatino Linotype" w:cs="Times New Roman"/>
                <w:lang w:val="es-ES" w:eastAsia="es-ES"/>
              </w:rPr>
            </w:pPr>
            <w:r w:rsidRPr="00911FD4">
              <w:rPr>
                <w:rFonts w:ascii="Palatino Linotype" w:eastAsia="Times New Roman" w:hAnsi="Palatino Linotype" w:cs="Arial"/>
                <w:b/>
                <w:lang w:val="es-ES" w:eastAsia="es-ES"/>
              </w:rPr>
              <w:t>00142/IXTASAL/IP/2019</w:t>
            </w:r>
          </w:p>
        </w:tc>
        <w:tc>
          <w:tcPr>
            <w:tcW w:w="6034" w:type="dxa"/>
          </w:tcPr>
          <w:p w:rsidR="00323EFC" w:rsidRPr="00911FD4" w:rsidRDefault="001E7CA5" w:rsidP="00043B0B">
            <w:pPr>
              <w:spacing w:after="160"/>
              <w:jc w:val="both"/>
              <w:rPr>
                <w:rFonts w:ascii="Palatino Linotype" w:eastAsia="Times New Roman" w:hAnsi="Palatino Linotype" w:cs="Times New Roman"/>
                <w:i/>
                <w:sz w:val="20"/>
                <w:szCs w:val="20"/>
                <w:lang w:val="es-ES" w:eastAsia="es-ES"/>
              </w:rPr>
            </w:pPr>
            <w:r w:rsidRPr="00911FD4">
              <w:rPr>
                <w:rFonts w:ascii="Palatino Linotype" w:eastAsia="Times New Roman" w:hAnsi="Palatino Linotype" w:cs="Arial"/>
                <w:i/>
                <w:sz w:val="20"/>
                <w:szCs w:val="20"/>
                <w:lang w:val="es-ES" w:eastAsia="es-ES"/>
              </w:rPr>
              <w:t>solicito la relación de claves catastrales otorgadas o autorizadas en enero 2019, nombre de la persona a quien se otorga, dirección del predio, metros del predio autorizado, numero de oficio, fecha de oficio de autorización,fecha de pago, cantidad pagada por el tramite, numero de recibo,quien autorizo, documento que avale a la persona quien autoriza, nombramiento, copia de la sesión de consejo de catastro donde se acuerda la autorización de claves catastrales para ese mes, en su caso copia de los convenimos por los cuales se otorgan las claves en ese mes.</w:t>
            </w:r>
            <w:r w:rsidR="00A717FF" w:rsidRPr="00911FD4">
              <w:rPr>
                <w:rFonts w:ascii="Palatino Linotype" w:eastAsia="Times New Roman" w:hAnsi="Palatino Linotype" w:cs="Arial"/>
                <w:i/>
                <w:sz w:val="20"/>
                <w:szCs w:val="20"/>
                <w:lang w:val="es-ES" w:eastAsia="es-ES"/>
              </w:rPr>
              <w:t>.</w:t>
            </w:r>
          </w:p>
        </w:tc>
      </w:tr>
      <w:tr w:rsidR="0051617B" w:rsidRPr="00911FD4" w:rsidTr="00505E0F">
        <w:trPr>
          <w:trHeight w:val="792"/>
        </w:trPr>
        <w:tc>
          <w:tcPr>
            <w:tcW w:w="2972" w:type="dxa"/>
            <w:vAlign w:val="center"/>
          </w:tcPr>
          <w:p w:rsidR="0051617B" w:rsidRPr="00911FD4" w:rsidRDefault="001E7CA5" w:rsidP="001E7CA5">
            <w:pPr>
              <w:spacing w:line="360" w:lineRule="auto"/>
              <w:jc w:val="center"/>
              <w:rPr>
                <w:rFonts w:ascii="Palatino Linotype" w:eastAsia="Times New Roman" w:hAnsi="Palatino Linotype" w:cs="Arial"/>
                <w:b/>
                <w:lang w:val="es-ES" w:eastAsia="es-ES"/>
              </w:rPr>
            </w:pPr>
            <w:r w:rsidRPr="00911FD4">
              <w:rPr>
                <w:rFonts w:ascii="Palatino Linotype" w:eastAsia="Times New Roman" w:hAnsi="Palatino Linotype" w:cs="Arial"/>
                <w:b/>
                <w:sz w:val="24"/>
                <w:szCs w:val="24"/>
                <w:lang w:val="es-ES" w:eastAsia="es-ES"/>
              </w:rPr>
              <w:t>00143/IXTASAL/IP/2019</w:t>
            </w:r>
          </w:p>
        </w:tc>
        <w:tc>
          <w:tcPr>
            <w:tcW w:w="6034" w:type="dxa"/>
          </w:tcPr>
          <w:p w:rsidR="0051617B" w:rsidRPr="00911FD4" w:rsidRDefault="001E7CA5" w:rsidP="00043B0B">
            <w:pPr>
              <w:spacing w:after="160"/>
              <w:jc w:val="both"/>
              <w:rPr>
                <w:rFonts w:ascii="Palatino Linotype" w:eastAsia="Times New Roman" w:hAnsi="Palatino Linotype" w:cs="Arial"/>
                <w:i/>
                <w:sz w:val="20"/>
                <w:szCs w:val="20"/>
                <w:lang w:val="es-ES" w:eastAsia="es-ES"/>
              </w:rPr>
            </w:pPr>
            <w:r w:rsidRPr="00911FD4">
              <w:rPr>
                <w:rFonts w:ascii="Palatino Linotype" w:eastAsia="Times New Roman" w:hAnsi="Palatino Linotype" w:cs="Arial"/>
                <w:i/>
                <w:sz w:val="20"/>
                <w:szCs w:val="20"/>
                <w:lang w:val="es-ES" w:eastAsia="es-ES"/>
              </w:rPr>
              <w:t>solicito la relación de claves catastrales otorgadas o autorizadas en febrero 2019, nombre de la persona a quien se otorga, dirección del predio, metros del predio autorizado, numero de oficio, fecha de oficio de autorización,fecha de pago, cantidad pagada por el tramite, numero de recibo,quien autorizo, documento que avale a la persona quien autoriza, nombramiento, copia de la sesión de consejo de catastro donde se acuerda la autorización de claves catastrales para ese mes, en su caso copia de los convenimos por los cuales se</w:t>
            </w:r>
            <w:r w:rsidR="00043B0B" w:rsidRPr="00911FD4">
              <w:rPr>
                <w:rFonts w:ascii="Palatino Linotype" w:eastAsia="Times New Roman" w:hAnsi="Palatino Linotype" w:cs="Arial"/>
                <w:i/>
                <w:sz w:val="20"/>
                <w:szCs w:val="20"/>
                <w:lang w:val="es-ES" w:eastAsia="es-ES"/>
              </w:rPr>
              <w:t xml:space="preserve"> otorgan las claves en ese mes.</w:t>
            </w:r>
          </w:p>
        </w:tc>
      </w:tr>
      <w:tr w:rsidR="00A717FF" w:rsidRPr="00911FD4" w:rsidTr="00505E0F">
        <w:trPr>
          <w:trHeight w:val="792"/>
        </w:trPr>
        <w:tc>
          <w:tcPr>
            <w:tcW w:w="2972" w:type="dxa"/>
            <w:vAlign w:val="center"/>
          </w:tcPr>
          <w:p w:rsidR="00A717FF" w:rsidRPr="00911FD4" w:rsidRDefault="001E7CA5" w:rsidP="001E7CA5">
            <w:pPr>
              <w:spacing w:line="360" w:lineRule="auto"/>
              <w:jc w:val="center"/>
              <w:rPr>
                <w:rFonts w:ascii="Palatino Linotype" w:eastAsia="Times New Roman" w:hAnsi="Palatino Linotype" w:cs="Arial"/>
                <w:b/>
                <w:sz w:val="24"/>
                <w:szCs w:val="24"/>
                <w:lang w:val="es-ES" w:eastAsia="es-ES"/>
              </w:rPr>
            </w:pPr>
            <w:r w:rsidRPr="00911FD4">
              <w:rPr>
                <w:rFonts w:ascii="Palatino Linotype" w:eastAsia="Times New Roman" w:hAnsi="Palatino Linotype" w:cs="Arial"/>
                <w:b/>
                <w:sz w:val="24"/>
                <w:szCs w:val="24"/>
                <w:lang w:val="es-ES" w:eastAsia="es-ES"/>
              </w:rPr>
              <w:t>00144/IXTASAL/IP/2019</w:t>
            </w:r>
          </w:p>
        </w:tc>
        <w:tc>
          <w:tcPr>
            <w:tcW w:w="6034" w:type="dxa"/>
          </w:tcPr>
          <w:p w:rsidR="00A717FF" w:rsidRPr="00911FD4" w:rsidRDefault="00043B0B" w:rsidP="00043B0B">
            <w:pPr>
              <w:jc w:val="both"/>
              <w:rPr>
                <w:rFonts w:ascii="Palatino Linotype" w:eastAsia="Times New Roman" w:hAnsi="Palatino Linotype" w:cs="Arial"/>
                <w:i/>
                <w:sz w:val="20"/>
                <w:szCs w:val="20"/>
                <w:lang w:val="es-ES" w:eastAsia="es-ES"/>
              </w:rPr>
            </w:pPr>
            <w:r w:rsidRPr="00911FD4">
              <w:rPr>
                <w:rFonts w:ascii="Palatino Linotype" w:eastAsia="Times New Roman" w:hAnsi="Palatino Linotype" w:cs="Arial"/>
                <w:i/>
                <w:sz w:val="20"/>
                <w:szCs w:val="20"/>
                <w:lang w:val="es-ES" w:eastAsia="es-ES"/>
              </w:rPr>
              <w:t>solicito la relación de claves catastrales otorgadas o autorizadas en marzo 2019, nombre de la persona a quien se otorga, dirección del predio, metros del predio autorizado, numero de oficio, fecha de oficio de autorización,fecha de pago, cantidad pagada por el tramite, numero de recibo,quien autorizo, documento que avale a la persona quien autoriza, nombramiento, copia de la sesión de consejo de catastro donde se acuerda la autorización de claves catastrales para ese mes, en su caso copia de los convenimos por los cuales se otorgan las claves en ese mes.</w:t>
            </w:r>
          </w:p>
        </w:tc>
      </w:tr>
      <w:tr w:rsidR="00A717FF" w:rsidRPr="00911FD4" w:rsidTr="00505E0F">
        <w:trPr>
          <w:trHeight w:val="792"/>
        </w:trPr>
        <w:tc>
          <w:tcPr>
            <w:tcW w:w="2972" w:type="dxa"/>
            <w:vAlign w:val="center"/>
          </w:tcPr>
          <w:p w:rsidR="00A717FF" w:rsidRPr="00911FD4" w:rsidRDefault="001E7CA5" w:rsidP="001E7CA5">
            <w:pPr>
              <w:spacing w:line="360" w:lineRule="auto"/>
              <w:jc w:val="center"/>
              <w:rPr>
                <w:rFonts w:ascii="Palatino Linotype" w:eastAsia="Times New Roman" w:hAnsi="Palatino Linotype" w:cs="Arial"/>
                <w:b/>
                <w:sz w:val="24"/>
                <w:szCs w:val="24"/>
                <w:lang w:val="es-ES" w:eastAsia="es-ES"/>
              </w:rPr>
            </w:pPr>
            <w:r w:rsidRPr="00911FD4">
              <w:rPr>
                <w:rFonts w:ascii="Palatino Linotype" w:eastAsia="Times New Roman" w:hAnsi="Palatino Linotype" w:cs="Arial"/>
                <w:b/>
                <w:sz w:val="24"/>
                <w:szCs w:val="24"/>
                <w:lang w:val="es-ES" w:eastAsia="es-ES"/>
              </w:rPr>
              <w:t>00145/IXTASAL/IP/2019</w:t>
            </w:r>
          </w:p>
        </w:tc>
        <w:tc>
          <w:tcPr>
            <w:tcW w:w="6034" w:type="dxa"/>
          </w:tcPr>
          <w:p w:rsidR="00A717FF" w:rsidRPr="00911FD4" w:rsidRDefault="00043B0B" w:rsidP="00043B0B">
            <w:pPr>
              <w:jc w:val="both"/>
              <w:rPr>
                <w:rFonts w:ascii="Palatino Linotype" w:eastAsia="Times New Roman" w:hAnsi="Palatino Linotype" w:cs="Arial"/>
                <w:i/>
                <w:sz w:val="20"/>
                <w:szCs w:val="20"/>
                <w:lang w:val="es-ES" w:eastAsia="es-ES"/>
              </w:rPr>
            </w:pPr>
            <w:r w:rsidRPr="00911FD4">
              <w:rPr>
                <w:rFonts w:ascii="Palatino Linotype" w:eastAsia="Times New Roman" w:hAnsi="Palatino Linotype" w:cs="Arial"/>
                <w:i/>
                <w:sz w:val="20"/>
                <w:szCs w:val="20"/>
                <w:lang w:val="es-ES" w:eastAsia="es-ES"/>
              </w:rPr>
              <w:t>solicito la relación de claves catastrales otorgadas o autorizadas en abril 2019, nombre de la persona a quien se otorga, dirección del predio, metros del predio autorizado, numero de oficio, fecha de oficio de autorización,fecha de pago, cantidad pagada por el tramite, numero de recibo,quien autorizo, documento que avale a la persona quien autoriza, nombramiento, copia de la sesión de consejo de catastro donde se acuerda la autorización de claves catastrales para ese mes, en su caso copia de los convenimos por los cuales se otorgan las claves en ese mes.</w:t>
            </w:r>
          </w:p>
        </w:tc>
      </w:tr>
      <w:tr w:rsidR="00A717FF" w:rsidRPr="00911FD4" w:rsidTr="00505E0F">
        <w:trPr>
          <w:trHeight w:val="792"/>
        </w:trPr>
        <w:tc>
          <w:tcPr>
            <w:tcW w:w="2972" w:type="dxa"/>
            <w:vAlign w:val="center"/>
          </w:tcPr>
          <w:p w:rsidR="00A717FF" w:rsidRPr="00911FD4" w:rsidRDefault="001E7CA5" w:rsidP="001E7CA5">
            <w:pPr>
              <w:spacing w:line="360" w:lineRule="auto"/>
              <w:jc w:val="center"/>
              <w:rPr>
                <w:rFonts w:ascii="Palatino Linotype" w:eastAsia="Times New Roman" w:hAnsi="Palatino Linotype" w:cs="Arial"/>
                <w:b/>
                <w:sz w:val="24"/>
                <w:szCs w:val="24"/>
                <w:lang w:val="es-ES" w:eastAsia="es-ES"/>
              </w:rPr>
            </w:pPr>
            <w:r w:rsidRPr="00911FD4">
              <w:rPr>
                <w:rFonts w:ascii="Palatino Linotype" w:eastAsia="Times New Roman" w:hAnsi="Palatino Linotype" w:cs="Arial"/>
                <w:b/>
                <w:sz w:val="24"/>
                <w:szCs w:val="24"/>
                <w:lang w:val="es-ES" w:eastAsia="es-ES"/>
              </w:rPr>
              <w:lastRenderedPageBreak/>
              <w:t>00146/IXTASAL/IP/2019</w:t>
            </w:r>
          </w:p>
        </w:tc>
        <w:tc>
          <w:tcPr>
            <w:tcW w:w="6034" w:type="dxa"/>
          </w:tcPr>
          <w:p w:rsidR="00A717FF" w:rsidRPr="00911FD4" w:rsidRDefault="00043B0B" w:rsidP="00043B0B">
            <w:pPr>
              <w:jc w:val="both"/>
              <w:rPr>
                <w:rFonts w:ascii="Palatino Linotype" w:eastAsia="Times New Roman" w:hAnsi="Palatino Linotype" w:cs="Arial"/>
                <w:i/>
                <w:sz w:val="20"/>
                <w:szCs w:val="20"/>
                <w:lang w:val="es-ES" w:eastAsia="es-ES"/>
              </w:rPr>
            </w:pPr>
            <w:r w:rsidRPr="00911FD4">
              <w:rPr>
                <w:rFonts w:ascii="Palatino Linotype" w:eastAsia="Times New Roman" w:hAnsi="Palatino Linotype" w:cs="Arial"/>
                <w:i/>
                <w:sz w:val="20"/>
                <w:szCs w:val="20"/>
                <w:lang w:val="es-ES" w:eastAsia="es-ES"/>
              </w:rPr>
              <w:t>solicito la relación de claves catastrales otorgadas o autorizadas en mayo 2019, nombre de la persona a quien se otorga, dirección del predio, metros del predio autorizado, numero de oficio, fecha de oficio de autorización,fecha de pago, cantidad pagada por el tramite, numero de recibo,quien autorizo, documento que avale a la persona quien autoriza, nombramiento, copia de la sesión de consejo de catastro donde se acuerda la autorización de claves catastrales para ese mes, en su caso copia de los convenimos por los cuales se otorgan las claves en ese mes.</w:t>
            </w:r>
          </w:p>
        </w:tc>
      </w:tr>
      <w:tr w:rsidR="001E7CA5" w:rsidRPr="00911FD4" w:rsidTr="00505E0F">
        <w:trPr>
          <w:trHeight w:val="792"/>
        </w:trPr>
        <w:tc>
          <w:tcPr>
            <w:tcW w:w="2972" w:type="dxa"/>
            <w:vAlign w:val="center"/>
          </w:tcPr>
          <w:p w:rsidR="001E7CA5" w:rsidRPr="00911FD4" w:rsidRDefault="001E7CA5" w:rsidP="001E7CA5">
            <w:pPr>
              <w:spacing w:line="360" w:lineRule="auto"/>
              <w:jc w:val="center"/>
              <w:rPr>
                <w:rFonts w:ascii="Palatino Linotype" w:eastAsia="Times New Roman" w:hAnsi="Palatino Linotype" w:cs="Arial"/>
                <w:b/>
                <w:sz w:val="24"/>
                <w:szCs w:val="24"/>
                <w:lang w:val="es-ES" w:eastAsia="es-ES"/>
              </w:rPr>
            </w:pPr>
            <w:r w:rsidRPr="00911FD4">
              <w:rPr>
                <w:rFonts w:ascii="Palatino Linotype" w:eastAsia="Times New Roman" w:hAnsi="Palatino Linotype" w:cs="Arial"/>
                <w:b/>
                <w:sz w:val="24"/>
                <w:szCs w:val="24"/>
                <w:lang w:val="es-ES" w:eastAsia="es-ES"/>
              </w:rPr>
              <w:t>00147/IXTASAL/IP/2019</w:t>
            </w:r>
          </w:p>
        </w:tc>
        <w:tc>
          <w:tcPr>
            <w:tcW w:w="6034" w:type="dxa"/>
          </w:tcPr>
          <w:p w:rsidR="001E7CA5" w:rsidRPr="00911FD4" w:rsidRDefault="00043B0B" w:rsidP="00043B0B">
            <w:pPr>
              <w:rPr>
                <w:rFonts w:ascii="Palatino Linotype" w:eastAsia="Times New Roman" w:hAnsi="Palatino Linotype" w:cs="Arial"/>
                <w:i/>
                <w:sz w:val="20"/>
                <w:szCs w:val="20"/>
                <w:lang w:val="es-ES" w:eastAsia="es-ES"/>
              </w:rPr>
            </w:pPr>
            <w:r w:rsidRPr="00911FD4">
              <w:rPr>
                <w:rFonts w:ascii="Palatino Linotype" w:eastAsia="Times New Roman" w:hAnsi="Palatino Linotype" w:cs="Arial"/>
                <w:i/>
                <w:sz w:val="20"/>
                <w:szCs w:val="20"/>
                <w:lang w:val="es-ES" w:eastAsia="es-ES"/>
              </w:rPr>
              <w:t>solicito la relación de claves catastrales otorgadas o autorizadas en junio 2019, nombre de la persona a quien se otorga, dirección del predio, metros del predio autorizado, numero de oficio, fecha de oficio de autorización,fecha de pago, cantidad pagada por el tramite, numero de recibo,quien autorizo, documento que avale a la persona quien autoriza, nombramiento, copia de la sesión de consejo de catastro donde se acuerda la autorización de claves catastrales para ese mes, en su caso copia de los convenimos por los cuales se otorgan las claves en ese mes.</w:t>
            </w:r>
          </w:p>
        </w:tc>
      </w:tr>
      <w:tr w:rsidR="001E7CA5" w:rsidRPr="00911FD4" w:rsidTr="00505E0F">
        <w:trPr>
          <w:trHeight w:val="792"/>
        </w:trPr>
        <w:tc>
          <w:tcPr>
            <w:tcW w:w="2972" w:type="dxa"/>
            <w:vAlign w:val="center"/>
          </w:tcPr>
          <w:p w:rsidR="001E7CA5" w:rsidRPr="00911FD4" w:rsidRDefault="001E7CA5" w:rsidP="001E7CA5">
            <w:pPr>
              <w:spacing w:line="360" w:lineRule="auto"/>
              <w:jc w:val="center"/>
              <w:rPr>
                <w:rFonts w:ascii="Palatino Linotype" w:eastAsia="Times New Roman" w:hAnsi="Palatino Linotype" w:cs="Arial"/>
                <w:b/>
                <w:sz w:val="24"/>
                <w:szCs w:val="24"/>
                <w:lang w:val="es-ES" w:eastAsia="es-ES"/>
              </w:rPr>
            </w:pPr>
            <w:r w:rsidRPr="00911FD4">
              <w:rPr>
                <w:rFonts w:ascii="Palatino Linotype" w:eastAsia="Times New Roman" w:hAnsi="Palatino Linotype" w:cs="Arial"/>
                <w:b/>
                <w:sz w:val="24"/>
                <w:szCs w:val="24"/>
                <w:lang w:val="es-ES" w:eastAsia="es-ES"/>
              </w:rPr>
              <w:t>00148/IXTASAL/IP/2019</w:t>
            </w:r>
          </w:p>
        </w:tc>
        <w:tc>
          <w:tcPr>
            <w:tcW w:w="6034" w:type="dxa"/>
          </w:tcPr>
          <w:p w:rsidR="001E7CA5" w:rsidRPr="00911FD4" w:rsidRDefault="00043B0B" w:rsidP="00043B0B">
            <w:pPr>
              <w:jc w:val="both"/>
              <w:rPr>
                <w:rFonts w:ascii="Palatino Linotype" w:eastAsia="Times New Roman" w:hAnsi="Palatino Linotype" w:cs="Arial"/>
                <w:i/>
                <w:sz w:val="20"/>
                <w:szCs w:val="20"/>
                <w:lang w:val="es-ES" w:eastAsia="es-ES"/>
              </w:rPr>
            </w:pPr>
            <w:r w:rsidRPr="00911FD4">
              <w:rPr>
                <w:rFonts w:ascii="Palatino Linotype" w:eastAsia="Times New Roman" w:hAnsi="Palatino Linotype" w:cs="Arial"/>
                <w:i/>
                <w:sz w:val="20"/>
                <w:szCs w:val="20"/>
                <w:lang w:val="es-ES" w:eastAsia="es-ES"/>
              </w:rPr>
              <w:t>solicito la relación de claves catastrales otorgadas o autorizadas en julio 2019, nombre de la persona a quien se otorga, dirección del predio, metros del predio autorizado, numero de oficio, fecha de oficio de autorización,fecha de pago, cantidad pagada por el tramite, numero de recibo,quien autorizo, documento que avale a la persona quien autoriza, nombramiento, copia de la sesión de consejo de catastro donde se acuerda la autorización de claves catastrales para ese mes, en su caso copia de los convenimos por los cuales se otorgan las claves en ese mes.</w:t>
            </w:r>
          </w:p>
        </w:tc>
      </w:tr>
      <w:tr w:rsidR="001E7CA5" w:rsidRPr="00911FD4" w:rsidTr="00505E0F">
        <w:trPr>
          <w:trHeight w:val="792"/>
        </w:trPr>
        <w:tc>
          <w:tcPr>
            <w:tcW w:w="2972" w:type="dxa"/>
            <w:vAlign w:val="center"/>
          </w:tcPr>
          <w:p w:rsidR="001E7CA5" w:rsidRPr="00911FD4" w:rsidRDefault="001E7CA5" w:rsidP="001E7CA5">
            <w:pPr>
              <w:spacing w:line="360" w:lineRule="auto"/>
              <w:jc w:val="center"/>
              <w:rPr>
                <w:rFonts w:ascii="Palatino Linotype" w:eastAsia="Times New Roman" w:hAnsi="Palatino Linotype" w:cs="Arial"/>
                <w:b/>
                <w:sz w:val="24"/>
                <w:szCs w:val="24"/>
                <w:lang w:val="es-ES" w:eastAsia="es-ES"/>
              </w:rPr>
            </w:pPr>
            <w:r w:rsidRPr="00911FD4">
              <w:rPr>
                <w:rFonts w:ascii="Palatino Linotype" w:eastAsia="Times New Roman" w:hAnsi="Palatino Linotype" w:cs="Arial"/>
                <w:b/>
                <w:sz w:val="24"/>
                <w:szCs w:val="24"/>
                <w:lang w:val="es-ES" w:eastAsia="es-ES"/>
              </w:rPr>
              <w:t>00149/IXTASAL/IP/2019</w:t>
            </w:r>
          </w:p>
        </w:tc>
        <w:tc>
          <w:tcPr>
            <w:tcW w:w="6034" w:type="dxa"/>
          </w:tcPr>
          <w:p w:rsidR="001E7CA5" w:rsidRPr="00911FD4" w:rsidRDefault="00043B0B" w:rsidP="00043B0B">
            <w:pPr>
              <w:jc w:val="both"/>
              <w:rPr>
                <w:rFonts w:ascii="Palatino Linotype" w:eastAsia="Times New Roman" w:hAnsi="Palatino Linotype" w:cs="Arial"/>
                <w:i/>
                <w:sz w:val="20"/>
                <w:szCs w:val="20"/>
                <w:lang w:val="es-ES" w:eastAsia="es-ES"/>
              </w:rPr>
            </w:pPr>
            <w:r w:rsidRPr="00911FD4">
              <w:rPr>
                <w:rFonts w:ascii="Palatino Linotype" w:eastAsia="Times New Roman" w:hAnsi="Palatino Linotype" w:cs="Arial"/>
                <w:i/>
                <w:sz w:val="20"/>
                <w:szCs w:val="20"/>
                <w:lang w:val="es-ES" w:eastAsia="es-ES"/>
              </w:rPr>
              <w:t>solicito la relación de claves catastrales otorgadas o autorizadas en agosto 2019, nombre de la persona a quien se otorga, dirección del predio, metros del predio autorizado, numero de oficio, fecha de oficio de autorización,fecha de pago, cantidad pagada por el tramite, numero de recibo,quien autorizo, documento que avale a la persona quien autoriza, nombramiento, copia de la sesión de consejo de catastro donde se acuerda la autorización de claves catastrales para ese mes, en su caso copia de los convenimos por los cuales se otorgan las claves en ese mes.</w:t>
            </w:r>
          </w:p>
        </w:tc>
      </w:tr>
      <w:tr w:rsidR="001E7CA5" w:rsidRPr="00911FD4" w:rsidTr="00505E0F">
        <w:trPr>
          <w:trHeight w:val="792"/>
        </w:trPr>
        <w:tc>
          <w:tcPr>
            <w:tcW w:w="2972" w:type="dxa"/>
            <w:vAlign w:val="center"/>
          </w:tcPr>
          <w:p w:rsidR="001E7CA5" w:rsidRPr="00911FD4" w:rsidRDefault="001E7CA5" w:rsidP="001E7CA5">
            <w:pPr>
              <w:spacing w:line="360" w:lineRule="auto"/>
              <w:jc w:val="center"/>
              <w:rPr>
                <w:rFonts w:ascii="Palatino Linotype" w:eastAsia="Times New Roman" w:hAnsi="Palatino Linotype" w:cs="Arial"/>
                <w:b/>
                <w:sz w:val="24"/>
                <w:szCs w:val="24"/>
                <w:lang w:val="es-ES" w:eastAsia="es-ES"/>
              </w:rPr>
            </w:pPr>
            <w:r w:rsidRPr="00911FD4">
              <w:rPr>
                <w:rFonts w:ascii="Palatino Linotype" w:eastAsia="Times New Roman" w:hAnsi="Palatino Linotype" w:cs="Arial"/>
                <w:b/>
                <w:sz w:val="24"/>
                <w:szCs w:val="24"/>
                <w:lang w:val="es-ES" w:eastAsia="es-ES"/>
              </w:rPr>
              <w:t>00150/IXTASAL/IP/2019</w:t>
            </w:r>
          </w:p>
        </w:tc>
        <w:tc>
          <w:tcPr>
            <w:tcW w:w="6034" w:type="dxa"/>
          </w:tcPr>
          <w:p w:rsidR="001E7CA5" w:rsidRPr="00911FD4" w:rsidRDefault="00043B0B" w:rsidP="00043B0B">
            <w:pPr>
              <w:rPr>
                <w:rFonts w:ascii="Palatino Linotype" w:eastAsia="Times New Roman" w:hAnsi="Palatino Linotype" w:cs="Arial"/>
                <w:i/>
                <w:sz w:val="20"/>
                <w:szCs w:val="20"/>
                <w:lang w:val="es-ES" w:eastAsia="es-ES"/>
              </w:rPr>
            </w:pPr>
            <w:r w:rsidRPr="00911FD4">
              <w:rPr>
                <w:rFonts w:ascii="Palatino Linotype" w:eastAsia="Times New Roman" w:hAnsi="Palatino Linotype" w:cs="Arial"/>
                <w:i/>
                <w:sz w:val="20"/>
                <w:szCs w:val="20"/>
                <w:lang w:val="es-ES" w:eastAsia="es-ES"/>
              </w:rPr>
              <w:t>solicito la relación de claves catastrales otorgadas o autorizadas de enero a la fecha 10/09/2019, nombre de la persona a quien se otorga, dirección del predio, metros del predio autorizado, numero de oficio, fecha de oficio de autorización,fecha de pago, cantidad pagada por el tramite, numero de recibo,quien autorizo, documento que avale a la persona quien autoriza, nombramiento, copia de la sesión de consejo de catastro donde se acuerda la autorización de claves catastrales para ese mes, en su caso copia de los convenimos por los cuales se otorgan las claves en ese mes.</w:t>
            </w:r>
          </w:p>
        </w:tc>
      </w:tr>
    </w:tbl>
    <w:p w:rsidR="005B6F85" w:rsidRPr="00911FD4" w:rsidRDefault="005B6F85" w:rsidP="00C86037">
      <w:pPr>
        <w:spacing w:after="0" w:line="360" w:lineRule="auto"/>
        <w:jc w:val="both"/>
        <w:rPr>
          <w:rFonts w:ascii="Palatino Linotype" w:eastAsia="Times New Roman" w:hAnsi="Palatino Linotype" w:cs="Times New Roman"/>
          <w:b/>
          <w:sz w:val="28"/>
          <w:szCs w:val="28"/>
          <w:lang w:eastAsia="es-ES"/>
        </w:rPr>
      </w:pPr>
    </w:p>
    <w:p w:rsidR="00CC2FF4" w:rsidRPr="00911FD4" w:rsidRDefault="00C86037" w:rsidP="00222F30">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911FD4">
        <w:rPr>
          <w:rFonts w:ascii="Palatino Linotype" w:eastAsia="Times New Roman" w:hAnsi="Palatino Linotype" w:cs="Times New Roman"/>
          <w:b/>
          <w:sz w:val="28"/>
          <w:szCs w:val="28"/>
          <w:lang w:eastAsia="es-ES"/>
        </w:rPr>
        <w:lastRenderedPageBreak/>
        <w:t>II.</w:t>
      </w:r>
      <w:r w:rsidRPr="00911FD4">
        <w:rPr>
          <w:rFonts w:ascii="Palatino Linotype" w:eastAsia="Times New Roman" w:hAnsi="Palatino Linotype" w:cs="Times New Roman"/>
          <w:sz w:val="28"/>
          <w:szCs w:val="28"/>
          <w:lang w:eastAsia="es-ES"/>
        </w:rPr>
        <w:t xml:space="preserve"> </w:t>
      </w:r>
      <w:r w:rsidR="001E3878" w:rsidRPr="00911FD4">
        <w:rPr>
          <w:rFonts w:ascii="Palatino Linotype" w:hAnsi="Palatino Linotype"/>
          <w:sz w:val="24"/>
          <w:szCs w:val="24"/>
        </w:rPr>
        <w:t xml:space="preserve">Por su parte </w:t>
      </w:r>
      <w:r w:rsidR="001E3878" w:rsidRPr="00911FD4">
        <w:rPr>
          <w:rFonts w:ascii="Palatino Linotype" w:hAnsi="Palatino Linotype"/>
          <w:b/>
          <w:sz w:val="24"/>
          <w:szCs w:val="24"/>
        </w:rPr>
        <w:t>EL SUJETO OBLIGADO</w:t>
      </w:r>
      <w:r w:rsidR="001E3878" w:rsidRPr="00911FD4">
        <w:rPr>
          <w:rFonts w:ascii="Palatino Linotype" w:hAnsi="Palatino Linotype"/>
          <w:sz w:val="24"/>
          <w:szCs w:val="24"/>
        </w:rPr>
        <w:t xml:space="preserve"> en fecha </w:t>
      </w:r>
      <w:r w:rsidR="007134D2" w:rsidRPr="00911FD4">
        <w:rPr>
          <w:rFonts w:ascii="Palatino Linotype" w:hAnsi="Palatino Linotype"/>
          <w:sz w:val="24"/>
          <w:szCs w:val="24"/>
        </w:rPr>
        <w:t>once</w:t>
      </w:r>
      <w:r w:rsidR="00387693" w:rsidRPr="00911FD4">
        <w:rPr>
          <w:rFonts w:ascii="Palatino Linotype" w:hAnsi="Palatino Linotype"/>
          <w:sz w:val="24"/>
          <w:szCs w:val="24"/>
        </w:rPr>
        <w:t xml:space="preserve"> </w:t>
      </w:r>
      <w:r w:rsidR="001E3878" w:rsidRPr="00911FD4">
        <w:rPr>
          <w:rFonts w:ascii="Palatino Linotype" w:hAnsi="Palatino Linotype"/>
          <w:sz w:val="24"/>
          <w:szCs w:val="24"/>
        </w:rPr>
        <w:t xml:space="preserve">de </w:t>
      </w:r>
      <w:r w:rsidR="007134D2" w:rsidRPr="00911FD4">
        <w:rPr>
          <w:rFonts w:ascii="Palatino Linotype" w:hAnsi="Palatino Linotype"/>
          <w:sz w:val="24"/>
          <w:szCs w:val="24"/>
        </w:rPr>
        <w:t>septiembre</w:t>
      </w:r>
      <w:r w:rsidR="001E3878" w:rsidRPr="00911FD4">
        <w:rPr>
          <w:rFonts w:ascii="Palatino Linotype" w:hAnsi="Palatino Linotype"/>
          <w:sz w:val="24"/>
          <w:szCs w:val="24"/>
        </w:rPr>
        <w:t xml:space="preserve"> de dos mil diecinueve, solicitó al Servidor Público Habilitado Competente</w:t>
      </w:r>
      <w:r w:rsidR="0026453E" w:rsidRPr="00911FD4">
        <w:rPr>
          <w:rFonts w:ascii="Palatino Linotype" w:hAnsi="Palatino Linotype"/>
          <w:sz w:val="24"/>
          <w:szCs w:val="24"/>
        </w:rPr>
        <w:t xml:space="preserve"> la información requerida en la</w:t>
      </w:r>
      <w:r w:rsidR="00A66722" w:rsidRPr="00911FD4">
        <w:rPr>
          <w:rFonts w:ascii="Palatino Linotype" w:hAnsi="Palatino Linotype"/>
          <w:sz w:val="24"/>
          <w:szCs w:val="24"/>
        </w:rPr>
        <w:t>s</w:t>
      </w:r>
      <w:r w:rsidR="0026453E" w:rsidRPr="00911FD4">
        <w:rPr>
          <w:rFonts w:ascii="Palatino Linotype" w:hAnsi="Palatino Linotype"/>
          <w:sz w:val="24"/>
          <w:szCs w:val="24"/>
        </w:rPr>
        <w:t xml:space="preserve"> solicitud</w:t>
      </w:r>
      <w:r w:rsidR="00A66722" w:rsidRPr="00911FD4">
        <w:rPr>
          <w:rFonts w:ascii="Palatino Linotype" w:hAnsi="Palatino Linotype"/>
          <w:sz w:val="24"/>
          <w:szCs w:val="24"/>
        </w:rPr>
        <w:t>es</w:t>
      </w:r>
      <w:r w:rsidR="001E3878" w:rsidRPr="00911FD4">
        <w:rPr>
          <w:rFonts w:ascii="Palatino Linotype" w:hAnsi="Palatino Linotype"/>
          <w:sz w:val="24"/>
          <w:szCs w:val="24"/>
        </w:rPr>
        <w:t xml:space="preserve"> de acceso a la información, </w:t>
      </w:r>
      <w:r w:rsidR="0026453E" w:rsidRPr="00911FD4">
        <w:rPr>
          <w:rFonts w:ascii="Palatino Linotype" w:hAnsi="Palatino Linotype" w:cs="Arial"/>
          <w:bCs/>
          <w:sz w:val="24"/>
          <w:szCs w:val="24"/>
        </w:rPr>
        <w:t>tal como se desprende de la siguiente imagen</w:t>
      </w:r>
      <w:r w:rsidR="00CC2FF4" w:rsidRPr="00911FD4">
        <w:rPr>
          <w:rFonts w:ascii="Palatino Linotype" w:hAnsi="Palatino Linotype" w:cs="Arial"/>
          <w:bCs/>
          <w:sz w:val="24"/>
          <w:szCs w:val="24"/>
        </w:rPr>
        <w:t>:</w:t>
      </w:r>
    </w:p>
    <w:p w:rsidR="001E3878" w:rsidRPr="00911FD4" w:rsidRDefault="001E3878" w:rsidP="00293816">
      <w:pPr>
        <w:spacing w:after="0" w:line="360" w:lineRule="auto"/>
        <w:jc w:val="both"/>
        <w:rPr>
          <w:rFonts w:ascii="Palatino Linotype" w:hAnsi="Palatino Linotype"/>
        </w:rPr>
      </w:pPr>
    </w:p>
    <w:p w:rsidR="001E3878" w:rsidRPr="00911FD4" w:rsidRDefault="007134D2" w:rsidP="00293816">
      <w:pPr>
        <w:spacing w:after="0" w:line="360" w:lineRule="auto"/>
        <w:jc w:val="both"/>
        <w:rPr>
          <w:rFonts w:ascii="Palatino Linotype" w:eastAsia="Times New Roman" w:hAnsi="Palatino Linotype" w:cs="Times New Roman"/>
          <w:sz w:val="28"/>
          <w:szCs w:val="28"/>
          <w:lang w:eastAsia="es-ES"/>
        </w:rPr>
      </w:pPr>
      <w:r w:rsidRPr="00911FD4">
        <w:rPr>
          <w:noProof/>
          <w:lang w:eastAsia="es-MX"/>
        </w:rPr>
        <w:drawing>
          <wp:inline distT="0" distB="0" distL="0" distR="0" wp14:anchorId="5C2A4F49" wp14:editId="576B7071">
            <wp:extent cx="5600700" cy="2667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91" t="8461" r="4164" b="41862"/>
                    <a:stretch/>
                  </pic:blipFill>
                  <pic:spPr bwMode="auto">
                    <a:xfrm>
                      <a:off x="0" y="0"/>
                      <a:ext cx="5600700" cy="2667000"/>
                    </a:xfrm>
                    <a:prstGeom prst="rect">
                      <a:avLst/>
                    </a:prstGeom>
                    <a:ln>
                      <a:noFill/>
                    </a:ln>
                    <a:extLst>
                      <a:ext uri="{53640926-AAD7-44D8-BBD7-CCE9431645EC}">
                        <a14:shadowObscured xmlns:a14="http://schemas.microsoft.com/office/drawing/2010/main"/>
                      </a:ext>
                    </a:extLst>
                  </pic:spPr>
                </pic:pic>
              </a:graphicData>
            </a:graphic>
          </wp:inline>
        </w:drawing>
      </w:r>
    </w:p>
    <w:p w:rsidR="00CC2FF4" w:rsidRPr="00911FD4" w:rsidRDefault="00CC2FF4" w:rsidP="00CC2FF4">
      <w:pPr>
        <w:pStyle w:val="Prrafodelista"/>
        <w:spacing w:before="240" w:after="240" w:line="360" w:lineRule="auto"/>
        <w:ind w:left="0"/>
        <w:jc w:val="both"/>
        <w:rPr>
          <w:noProof/>
          <w:lang w:eastAsia="es-MX"/>
        </w:rPr>
      </w:pPr>
      <w:r w:rsidRPr="00911FD4">
        <w:rPr>
          <w:rFonts w:ascii="Palatino Linotype" w:hAnsi="Palatino Linotype"/>
        </w:rPr>
        <w:t xml:space="preserve">Cabe precisar que de una revisión a la página de IPOMEX del </w:t>
      </w:r>
      <w:r w:rsidRPr="00911FD4">
        <w:rPr>
          <w:rFonts w:ascii="Palatino Linotype" w:hAnsi="Palatino Linotype"/>
          <w:b/>
        </w:rPr>
        <w:t>SUJETO OBLIGADO</w:t>
      </w:r>
      <w:r w:rsidRPr="00911FD4">
        <w:rPr>
          <w:rFonts w:ascii="Palatino Linotype" w:hAnsi="Palatino Linotype"/>
        </w:rPr>
        <w:t xml:space="preserve"> se encontró que </w:t>
      </w:r>
      <w:r w:rsidR="006B0D0C" w:rsidRPr="00911FD4">
        <w:rPr>
          <w:rFonts w:ascii="Palatino Linotype" w:hAnsi="Palatino Linotype"/>
        </w:rPr>
        <w:t>el</w:t>
      </w:r>
      <w:r w:rsidR="00222F30" w:rsidRPr="00911FD4">
        <w:rPr>
          <w:rFonts w:ascii="Palatino Linotype" w:hAnsi="Palatino Linotype"/>
        </w:rPr>
        <w:t xml:space="preserve"> </w:t>
      </w:r>
      <w:r w:rsidR="00B21221" w:rsidRPr="00911FD4">
        <w:rPr>
          <w:rFonts w:ascii="Palatino Linotype" w:hAnsi="Palatino Linotype"/>
        </w:rPr>
        <w:t>servidor públic</w:t>
      </w:r>
      <w:r w:rsidR="006B0D0C" w:rsidRPr="00911FD4">
        <w:rPr>
          <w:rFonts w:ascii="Palatino Linotype" w:hAnsi="Palatino Linotype"/>
        </w:rPr>
        <w:t>o</w:t>
      </w:r>
      <w:r w:rsidRPr="00911FD4">
        <w:rPr>
          <w:rFonts w:ascii="Palatino Linotype" w:hAnsi="Palatino Linotype"/>
        </w:rPr>
        <w:t xml:space="preserve"> al que se le requirió la información </w:t>
      </w:r>
      <w:r w:rsidR="006B0D0C" w:rsidRPr="00911FD4">
        <w:rPr>
          <w:rFonts w:ascii="Palatino Linotype" w:hAnsi="Palatino Linotype"/>
        </w:rPr>
        <w:t xml:space="preserve">de las solicitudes, </w:t>
      </w:r>
      <w:r w:rsidRPr="00911FD4">
        <w:rPr>
          <w:rFonts w:ascii="Palatino Linotype" w:hAnsi="Palatino Linotype"/>
        </w:rPr>
        <w:t xml:space="preserve">ostenta el cargo de </w:t>
      </w:r>
      <w:r w:rsidR="006B0D0C" w:rsidRPr="00911FD4">
        <w:rPr>
          <w:rFonts w:ascii="Palatino Linotype" w:hAnsi="Palatino Linotype"/>
        </w:rPr>
        <w:t>Tesorero Municipal</w:t>
      </w:r>
      <w:r w:rsidR="00222F30" w:rsidRPr="00911FD4">
        <w:rPr>
          <w:rFonts w:ascii="Palatino Linotype" w:hAnsi="Palatino Linotype"/>
        </w:rPr>
        <w:t xml:space="preserve">, </w:t>
      </w:r>
      <w:r w:rsidRPr="00911FD4">
        <w:rPr>
          <w:rFonts w:ascii="Palatino Linotype" w:hAnsi="Palatino Linotype"/>
        </w:rPr>
        <w:t>como  muestra a continuación:</w:t>
      </w:r>
      <w:r w:rsidRPr="00911FD4">
        <w:rPr>
          <w:noProof/>
          <w:lang w:eastAsia="es-MX"/>
        </w:rPr>
        <w:t xml:space="preserve"> </w:t>
      </w:r>
    </w:p>
    <w:p w:rsidR="006F0719" w:rsidRPr="00911FD4" w:rsidRDefault="006B0D0C" w:rsidP="00CC2FF4">
      <w:pPr>
        <w:pStyle w:val="Prrafodelista"/>
        <w:spacing w:before="240" w:after="240" w:line="360" w:lineRule="auto"/>
        <w:ind w:left="0"/>
        <w:jc w:val="both"/>
        <w:rPr>
          <w:noProof/>
          <w:lang w:eastAsia="es-MX"/>
        </w:rPr>
      </w:pPr>
      <w:r w:rsidRPr="00911FD4">
        <w:rPr>
          <w:noProof/>
          <w:lang w:val="es-MX" w:eastAsia="es-MX"/>
        </w:rPr>
        <w:lastRenderedPageBreak/>
        <w:drawing>
          <wp:inline distT="0" distB="0" distL="0" distR="0" wp14:anchorId="4C40DB16" wp14:editId="02272D80">
            <wp:extent cx="5632450" cy="25146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93" t="24140" r="36184" b="11286"/>
                    <a:stretch/>
                  </pic:blipFill>
                  <pic:spPr bwMode="auto">
                    <a:xfrm>
                      <a:off x="0" y="0"/>
                      <a:ext cx="5632450" cy="2514600"/>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911FD4" w:rsidRDefault="00222F30" w:rsidP="00293816">
      <w:pPr>
        <w:spacing w:after="0" w:line="360" w:lineRule="auto"/>
        <w:jc w:val="both"/>
        <w:rPr>
          <w:rFonts w:ascii="Palatino Linotype" w:eastAsia="Times New Roman" w:hAnsi="Palatino Linotype" w:cs="Times New Roman"/>
          <w:noProof/>
          <w:sz w:val="24"/>
          <w:szCs w:val="24"/>
          <w:lang w:eastAsia="es-MX"/>
        </w:rPr>
      </w:pPr>
      <w:r w:rsidRPr="00911FD4">
        <w:rPr>
          <w:rFonts w:ascii="Palatino Linotype" w:hAnsi="Palatino Linotype"/>
          <w:b/>
          <w:sz w:val="28"/>
          <w:szCs w:val="28"/>
        </w:rPr>
        <w:t>I</w:t>
      </w:r>
      <w:r w:rsidR="007F314D" w:rsidRPr="00911FD4">
        <w:rPr>
          <w:rFonts w:ascii="Palatino Linotype" w:hAnsi="Palatino Linotype"/>
          <w:b/>
          <w:sz w:val="28"/>
          <w:szCs w:val="28"/>
        </w:rPr>
        <w:t>II</w:t>
      </w:r>
      <w:r w:rsidRPr="00911FD4">
        <w:rPr>
          <w:rFonts w:ascii="Palatino Linotype" w:hAnsi="Palatino Linotype"/>
          <w:b/>
          <w:sz w:val="28"/>
          <w:szCs w:val="28"/>
        </w:rPr>
        <w:t>.</w:t>
      </w:r>
      <w:r w:rsidRPr="00911FD4">
        <w:rPr>
          <w:rFonts w:ascii="Palatino Linotype" w:hAnsi="Palatino Linotype"/>
          <w:sz w:val="24"/>
          <w:szCs w:val="24"/>
        </w:rPr>
        <w:t xml:space="preserve"> </w:t>
      </w:r>
      <w:r w:rsidR="00AC576A" w:rsidRPr="00911FD4">
        <w:rPr>
          <w:rFonts w:ascii="Palatino Linotype" w:hAnsi="Palatino Linotype"/>
          <w:sz w:val="24"/>
          <w:szCs w:val="24"/>
        </w:rPr>
        <w:t xml:space="preserve">De las constancias que obran en </w:t>
      </w:r>
      <w:r w:rsidR="00AC576A" w:rsidRPr="00911FD4">
        <w:rPr>
          <w:rFonts w:ascii="Palatino Linotype" w:hAnsi="Palatino Linotype"/>
          <w:b/>
          <w:sz w:val="24"/>
          <w:szCs w:val="24"/>
        </w:rPr>
        <w:t>EL SAIMEX,</w:t>
      </w:r>
      <w:r w:rsidR="00AC576A" w:rsidRPr="00911FD4">
        <w:rPr>
          <w:rFonts w:ascii="Palatino Linotype" w:hAnsi="Palatino Linotype"/>
          <w:sz w:val="24"/>
          <w:szCs w:val="24"/>
        </w:rPr>
        <w:t xml:space="preserve"> se advierte que en fecha </w:t>
      </w:r>
      <w:r w:rsidR="00153960" w:rsidRPr="00911FD4">
        <w:rPr>
          <w:rFonts w:ascii="Palatino Linotype" w:hAnsi="Palatino Linotype"/>
          <w:sz w:val="24"/>
          <w:szCs w:val="24"/>
        </w:rPr>
        <w:t>dos</w:t>
      </w:r>
      <w:r w:rsidR="00BD79F2" w:rsidRPr="00911FD4">
        <w:rPr>
          <w:rFonts w:ascii="Palatino Linotype" w:hAnsi="Palatino Linotype"/>
          <w:sz w:val="24"/>
          <w:szCs w:val="24"/>
        </w:rPr>
        <w:t xml:space="preserve"> de </w:t>
      </w:r>
      <w:r w:rsidR="00153960" w:rsidRPr="00911FD4">
        <w:rPr>
          <w:rFonts w:ascii="Palatino Linotype" w:hAnsi="Palatino Linotype"/>
          <w:sz w:val="24"/>
          <w:szCs w:val="24"/>
        </w:rPr>
        <w:t>octubre</w:t>
      </w:r>
      <w:r w:rsidR="00BD79F2" w:rsidRPr="00911FD4">
        <w:rPr>
          <w:rFonts w:ascii="Palatino Linotype" w:hAnsi="Palatino Linotype"/>
          <w:sz w:val="24"/>
          <w:szCs w:val="24"/>
        </w:rPr>
        <w:t xml:space="preserve"> de dos mil diecinueve</w:t>
      </w:r>
      <w:r w:rsidR="00AC576A" w:rsidRPr="00911FD4">
        <w:rPr>
          <w:rFonts w:ascii="Palatino Linotype" w:hAnsi="Palatino Linotype"/>
          <w:sz w:val="24"/>
          <w:szCs w:val="24"/>
        </w:rPr>
        <w:t xml:space="preserve">, </w:t>
      </w:r>
      <w:r w:rsidR="00293816" w:rsidRPr="00911FD4">
        <w:rPr>
          <w:rFonts w:ascii="Palatino Linotype" w:hAnsi="Palatino Linotype"/>
          <w:b/>
          <w:sz w:val="24"/>
          <w:szCs w:val="24"/>
        </w:rPr>
        <w:t>EL</w:t>
      </w:r>
      <w:r w:rsidR="00293816" w:rsidRPr="00911FD4">
        <w:rPr>
          <w:rFonts w:ascii="Palatino Linotype" w:hAnsi="Palatino Linotype"/>
          <w:sz w:val="24"/>
          <w:szCs w:val="24"/>
        </w:rPr>
        <w:t xml:space="preserve"> </w:t>
      </w:r>
      <w:r w:rsidR="00AC576A" w:rsidRPr="00911FD4">
        <w:rPr>
          <w:rFonts w:ascii="Palatino Linotype" w:hAnsi="Palatino Linotype" w:cs="Arial"/>
          <w:b/>
          <w:sz w:val="24"/>
          <w:szCs w:val="24"/>
          <w:lang w:val="es-ES_tradnl"/>
        </w:rPr>
        <w:t>SUJETO OBLIGADO</w:t>
      </w:r>
      <w:r w:rsidR="00BE2D6E" w:rsidRPr="00911FD4">
        <w:rPr>
          <w:rFonts w:ascii="Palatino Linotype" w:hAnsi="Palatino Linotype" w:cs="Arial"/>
          <w:sz w:val="24"/>
          <w:szCs w:val="24"/>
          <w:lang w:val="es-ES_tradnl"/>
        </w:rPr>
        <w:t xml:space="preserve"> dio respuesta</w:t>
      </w:r>
      <w:r w:rsidR="002B1850" w:rsidRPr="00911FD4">
        <w:rPr>
          <w:rFonts w:ascii="Palatino Linotype" w:hAnsi="Palatino Linotype" w:cs="Arial"/>
          <w:sz w:val="24"/>
          <w:szCs w:val="24"/>
          <w:lang w:val="es-ES_tradnl"/>
        </w:rPr>
        <w:t>s</w:t>
      </w:r>
      <w:r w:rsidR="00BE2D6E" w:rsidRPr="00911FD4">
        <w:rPr>
          <w:rFonts w:ascii="Palatino Linotype" w:hAnsi="Palatino Linotype" w:cs="Arial"/>
          <w:sz w:val="24"/>
          <w:szCs w:val="24"/>
          <w:lang w:val="es-ES_tradnl"/>
        </w:rPr>
        <w:t xml:space="preserve"> </w:t>
      </w:r>
      <w:r w:rsidR="002E1E0E" w:rsidRPr="00911FD4">
        <w:rPr>
          <w:rFonts w:ascii="Palatino Linotype" w:hAnsi="Palatino Linotype" w:cs="Arial"/>
          <w:sz w:val="24"/>
          <w:szCs w:val="24"/>
          <w:lang w:val="es-ES_tradnl"/>
        </w:rPr>
        <w:t xml:space="preserve">en los mismos términos </w:t>
      </w:r>
      <w:r w:rsidR="00BE2D6E" w:rsidRPr="00911FD4">
        <w:rPr>
          <w:rFonts w:ascii="Palatino Linotype" w:hAnsi="Palatino Linotype" w:cs="Arial"/>
          <w:sz w:val="24"/>
          <w:szCs w:val="24"/>
          <w:lang w:val="es-ES_tradnl"/>
        </w:rPr>
        <w:t>a la</w:t>
      </w:r>
      <w:r w:rsidR="002B1850" w:rsidRPr="00911FD4">
        <w:rPr>
          <w:rFonts w:ascii="Palatino Linotype" w:hAnsi="Palatino Linotype" w:cs="Arial"/>
          <w:sz w:val="24"/>
          <w:szCs w:val="24"/>
          <w:lang w:val="es-ES_tradnl"/>
        </w:rPr>
        <w:t>s</w:t>
      </w:r>
      <w:r w:rsidR="00BE2D6E" w:rsidRPr="00911FD4">
        <w:rPr>
          <w:rFonts w:ascii="Palatino Linotype" w:hAnsi="Palatino Linotype" w:cs="Arial"/>
          <w:sz w:val="24"/>
          <w:szCs w:val="24"/>
          <w:lang w:val="es-ES_tradnl"/>
        </w:rPr>
        <w:t xml:space="preserve"> solicitud</w:t>
      </w:r>
      <w:r w:rsidR="002B1850" w:rsidRPr="00911FD4">
        <w:rPr>
          <w:rFonts w:ascii="Palatino Linotype" w:hAnsi="Palatino Linotype" w:cs="Arial"/>
          <w:sz w:val="24"/>
          <w:szCs w:val="24"/>
          <w:lang w:val="es-ES_tradnl"/>
        </w:rPr>
        <w:t>es</w:t>
      </w:r>
      <w:r w:rsidR="00AC576A" w:rsidRPr="00911FD4">
        <w:rPr>
          <w:rFonts w:ascii="Palatino Linotype" w:hAnsi="Palatino Linotype" w:cs="Arial"/>
          <w:sz w:val="24"/>
          <w:szCs w:val="24"/>
          <w:lang w:val="es-ES_tradnl"/>
        </w:rPr>
        <w:t xml:space="preserve"> de información, en los siguientes términos:</w:t>
      </w:r>
    </w:p>
    <w:p w:rsidR="006B0D0C" w:rsidRPr="00911FD4" w:rsidRDefault="00040156" w:rsidP="006B0D0C">
      <w:pPr>
        <w:spacing w:after="0" w:line="276" w:lineRule="auto"/>
        <w:ind w:left="851" w:right="616"/>
        <w:jc w:val="right"/>
        <w:rPr>
          <w:rFonts w:ascii="Palatino Linotype" w:eastAsia="Times New Roman" w:hAnsi="Palatino Linotype" w:cs="Arial"/>
          <w:i/>
          <w:lang w:val="es-ES" w:eastAsia="es-ES"/>
        </w:rPr>
      </w:pPr>
      <w:r w:rsidRPr="00911FD4">
        <w:rPr>
          <w:rFonts w:ascii="Palatino Linotype" w:eastAsia="Times New Roman" w:hAnsi="Palatino Linotype" w:cs="Arial"/>
          <w:i/>
          <w:lang w:val="es-ES" w:eastAsia="es-ES"/>
        </w:rPr>
        <w:t>“</w:t>
      </w:r>
      <w:r w:rsidR="006B0D0C" w:rsidRPr="00911FD4">
        <w:rPr>
          <w:rFonts w:ascii="Palatino Linotype" w:eastAsia="Times New Roman" w:hAnsi="Palatino Linotype" w:cs="Arial"/>
          <w:i/>
          <w:lang w:val="es-ES" w:eastAsia="es-ES"/>
        </w:rPr>
        <w:t>Folio de la solicitud: 00143/IXTASAL/IP/2019</w:t>
      </w:r>
    </w:p>
    <w:p w:rsidR="006B0D0C" w:rsidRPr="00911FD4" w:rsidRDefault="006B0D0C" w:rsidP="006B0D0C">
      <w:pPr>
        <w:spacing w:after="0" w:line="276" w:lineRule="auto"/>
        <w:ind w:left="851" w:right="616"/>
        <w:jc w:val="both"/>
        <w:rPr>
          <w:rFonts w:ascii="Palatino Linotype" w:eastAsia="Times New Roman" w:hAnsi="Palatino Linotype" w:cs="Arial"/>
          <w:i/>
          <w:lang w:val="es-ES" w:eastAsia="es-ES"/>
        </w:rPr>
      </w:pPr>
      <w:r w:rsidRPr="00911FD4">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B0D0C" w:rsidRPr="00911FD4" w:rsidRDefault="006B0D0C" w:rsidP="006B0D0C">
      <w:pPr>
        <w:spacing w:after="0" w:line="276" w:lineRule="auto"/>
        <w:ind w:left="851" w:right="616"/>
        <w:jc w:val="both"/>
        <w:rPr>
          <w:rFonts w:ascii="Palatino Linotype" w:eastAsia="Times New Roman" w:hAnsi="Palatino Linotype" w:cs="Arial"/>
          <w:i/>
          <w:lang w:val="es-ES" w:eastAsia="es-ES"/>
        </w:rPr>
      </w:pPr>
      <w:r w:rsidRPr="00911FD4">
        <w:rPr>
          <w:rFonts w:ascii="Palatino Linotype" w:eastAsia="Times New Roman" w:hAnsi="Palatino Linotype" w:cs="Arial"/>
          <w:i/>
          <w:lang w:val="es-ES" w:eastAsia="es-ES"/>
        </w:rPr>
        <w:t>A efecto de dar respuesta a su solicitud adjunto al presente la respuesta dada por el Servidor Público Habilitado</w:t>
      </w:r>
    </w:p>
    <w:p w:rsidR="006B0D0C" w:rsidRPr="00911FD4" w:rsidRDefault="006B0D0C" w:rsidP="006B0D0C">
      <w:pPr>
        <w:spacing w:after="0" w:line="276" w:lineRule="auto"/>
        <w:ind w:left="851" w:right="616"/>
        <w:jc w:val="both"/>
        <w:rPr>
          <w:rFonts w:ascii="Palatino Linotype" w:eastAsia="Times New Roman" w:hAnsi="Palatino Linotype" w:cs="Arial"/>
          <w:i/>
          <w:lang w:val="es-ES" w:eastAsia="es-ES"/>
        </w:rPr>
      </w:pPr>
      <w:r w:rsidRPr="00911FD4">
        <w:rPr>
          <w:rFonts w:ascii="Palatino Linotype" w:eastAsia="Times New Roman" w:hAnsi="Palatino Linotype" w:cs="Arial"/>
          <w:i/>
          <w:lang w:val="es-ES" w:eastAsia="es-ES"/>
        </w:rPr>
        <w:t>ATENTAMENTE</w:t>
      </w:r>
    </w:p>
    <w:p w:rsidR="00E20C6A" w:rsidRPr="00911FD4" w:rsidRDefault="006B0D0C" w:rsidP="006B0D0C">
      <w:pPr>
        <w:spacing w:after="0" w:line="276" w:lineRule="auto"/>
        <w:ind w:left="851" w:right="616"/>
        <w:jc w:val="both"/>
        <w:rPr>
          <w:rFonts w:ascii="Palatino Linotype" w:eastAsia="Times New Roman" w:hAnsi="Palatino Linotype" w:cs="Arial"/>
          <w:i/>
          <w:lang w:val="es-ES" w:eastAsia="es-ES"/>
        </w:rPr>
      </w:pPr>
      <w:r w:rsidRPr="00911FD4">
        <w:rPr>
          <w:rFonts w:ascii="Palatino Linotype" w:eastAsia="Times New Roman" w:hAnsi="Palatino Linotype" w:cs="Arial"/>
          <w:i/>
          <w:lang w:val="es-ES" w:eastAsia="es-ES"/>
        </w:rPr>
        <w:t>L. D. JOSÉ SOLÍS HERNÁNDEZ</w:t>
      </w:r>
      <w:r w:rsidR="00040156" w:rsidRPr="00911FD4">
        <w:rPr>
          <w:rFonts w:ascii="Palatino Linotype" w:eastAsia="Times New Roman" w:hAnsi="Palatino Linotype" w:cs="Arial"/>
          <w:i/>
          <w:lang w:val="es-ES" w:eastAsia="es-ES"/>
        </w:rPr>
        <w:t>”</w:t>
      </w:r>
    </w:p>
    <w:p w:rsidR="002E1E0E" w:rsidRPr="00911FD4" w:rsidRDefault="002E1E0E" w:rsidP="002E1E0E">
      <w:pPr>
        <w:spacing w:after="0" w:line="276" w:lineRule="auto"/>
        <w:ind w:right="616"/>
        <w:jc w:val="both"/>
        <w:rPr>
          <w:rFonts w:ascii="Palatino Linotype" w:eastAsia="Times New Roman" w:hAnsi="Palatino Linotype" w:cs="Arial"/>
          <w:i/>
          <w:lang w:val="es-ES" w:eastAsia="es-ES"/>
        </w:rPr>
      </w:pPr>
    </w:p>
    <w:p w:rsidR="00E20C6A" w:rsidRPr="00911FD4" w:rsidRDefault="002E1E0E" w:rsidP="002E1E0E">
      <w:pPr>
        <w:spacing w:after="0" w:line="360" w:lineRule="auto"/>
        <w:jc w:val="both"/>
        <w:rPr>
          <w:rFonts w:ascii="Palatino Linotype" w:eastAsia="Times New Roman" w:hAnsi="Palatino Linotype" w:cs="Arial"/>
          <w:sz w:val="24"/>
          <w:szCs w:val="24"/>
          <w:lang w:val="es-ES" w:eastAsia="es-ES"/>
        </w:rPr>
      </w:pPr>
      <w:r w:rsidRPr="00911FD4">
        <w:rPr>
          <w:rFonts w:ascii="Palatino Linotype" w:eastAsia="Times New Roman"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887730</wp:posOffset>
                </wp:positionV>
                <wp:extent cx="5553075" cy="3257550"/>
                <wp:effectExtent l="0" t="0" r="28575" b="19050"/>
                <wp:wrapNone/>
                <wp:docPr id="12" name="Conector recto 12"/>
                <wp:cNvGraphicFramePr/>
                <a:graphic xmlns:a="http://schemas.openxmlformats.org/drawingml/2006/main">
                  <a:graphicData uri="http://schemas.microsoft.com/office/word/2010/wordprocessingShape">
                    <wps:wsp>
                      <wps:cNvCnPr/>
                      <wps:spPr>
                        <a:xfrm>
                          <a:off x="0" y="0"/>
                          <a:ext cx="5553075" cy="32575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01352" id="Conector recto 1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05pt,69.9pt" to="823.3pt,3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" strokecolor="red" strokeweight=".5pt">
                <v:stroke joinstyle="miter"/>
                <w10:wrap anchorx="margin"/>
              </v:line>
            </w:pict>
          </mc:Fallback>
        </mc:AlternateContent>
      </w:r>
      <w:r w:rsidRPr="00911FD4">
        <w:rPr>
          <w:rFonts w:ascii="Palatino Linotype" w:eastAsia="Times New Roman" w:hAnsi="Palatino Linotype" w:cs="Arial"/>
          <w:sz w:val="24"/>
          <w:szCs w:val="24"/>
          <w:lang w:val="es-ES" w:eastAsia="es-ES"/>
        </w:rPr>
        <w:t xml:space="preserve">Asimismo, a todas las respuestas anexó </w:t>
      </w:r>
      <w:r w:rsidR="006B0D0C" w:rsidRPr="00911FD4">
        <w:rPr>
          <w:rFonts w:ascii="Palatino Linotype" w:eastAsia="Times New Roman" w:hAnsi="Palatino Linotype" w:cs="Arial"/>
          <w:sz w:val="24"/>
          <w:szCs w:val="24"/>
          <w:lang w:val="es-ES" w:eastAsia="es-ES"/>
        </w:rPr>
        <w:t>dos</w:t>
      </w:r>
      <w:r w:rsidRPr="00911FD4">
        <w:rPr>
          <w:rFonts w:ascii="Palatino Linotype" w:eastAsia="Times New Roman" w:hAnsi="Palatino Linotype" w:cs="Arial"/>
          <w:sz w:val="24"/>
          <w:szCs w:val="24"/>
          <w:lang w:val="es-ES" w:eastAsia="es-ES"/>
        </w:rPr>
        <w:t xml:space="preserve"> archivo</w:t>
      </w:r>
      <w:r w:rsidR="006B0D0C" w:rsidRPr="00911FD4">
        <w:rPr>
          <w:rFonts w:ascii="Palatino Linotype" w:eastAsia="Times New Roman" w:hAnsi="Palatino Linotype" w:cs="Arial"/>
          <w:sz w:val="24"/>
          <w:szCs w:val="24"/>
          <w:lang w:val="es-ES" w:eastAsia="es-ES"/>
        </w:rPr>
        <w:t>s</w:t>
      </w:r>
      <w:r w:rsidRPr="00911FD4">
        <w:rPr>
          <w:rFonts w:ascii="Palatino Linotype" w:eastAsia="Times New Roman" w:hAnsi="Palatino Linotype" w:cs="Arial"/>
          <w:sz w:val="24"/>
          <w:szCs w:val="24"/>
          <w:lang w:val="es-ES" w:eastAsia="es-ES"/>
        </w:rPr>
        <w:t xml:space="preserve"> electrónico</w:t>
      </w:r>
      <w:r w:rsidR="006B0D0C" w:rsidRPr="00911FD4">
        <w:rPr>
          <w:rFonts w:ascii="Palatino Linotype" w:eastAsia="Times New Roman" w:hAnsi="Palatino Linotype" w:cs="Arial"/>
          <w:sz w:val="24"/>
          <w:szCs w:val="24"/>
          <w:lang w:val="es-ES" w:eastAsia="es-ES"/>
        </w:rPr>
        <w:t>s</w:t>
      </w:r>
      <w:r w:rsidRPr="00911FD4">
        <w:rPr>
          <w:rFonts w:ascii="Palatino Linotype" w:eastAsia="Times New Roman" w:hAnsi="Palatino Linotype" w:cs="Arial"/>
          <w:sz w:val="24"/>
          <w:szCs w:val="24"/>
          <w:lang w:val="es-ES" w:eastAsia="es-ES"/>
        </w:rPr>
        <w:t xml:space="preserve"> de</w:t>
      </w:r>
      <w:r w:rsidR="006B0D0C" w:rsidRPr="00911FD4">
        <w:rPr>
          <w:rFonts w:ascii="Palatino Linotype" w:eastAsia="Times New Roman" w:hAnsi="Palatino Linotype" w:cs="Arial"/>
          <w:sz w:val="24"/>
          <w:szCs w:val="24"/>
          <w:lang w:val="es-ES" w:eastAsia="es-ES"/>
        </w:rPr>
        <w:t xml:space="preserve"> </w:t>
      </w:r>
      <w:r w:rsidRPr="00911FD4">
        <w:rPr>
          <w:rFonts w:ascii="Palatino Linotype" w:eastAsia="Times New Roman" w:hAnsi="Palatino Linotype" w:cs="Arial"/>
          <w:sz w:val="24"/>
          <w:szCs w:val="24"/>
          <w:lang w:val="es-ES" w:eastAsia="es-ES"/>
        </w:rPr>
        <w:t>l</w:t>
      </w:r>
      <w:r w:rsidR="006B0D0C" w:rsidRPr="00911FD4">
        <w:rPr>
          <w:rFonts w:ascii="Palatino Linotype" w:eastAsia="Times New Roman" w:hAnsi="Palatino Linotype" w:cs="Arial"/>
          <w:sz w:val="24"/>
          <w:szCs w:val="24"/>
          <w:lang w:val="es-ES" w:eastAsia="es-ES"/>
        </w:rPr>
        <w:t>os</w:t>
      </w:r>
      <w:r w:rsidRPr="00911FD4">
        <w:rPr>
          <w:rFonts w:ascii="Palatino Linotype" w:eastAsia="Times New Roman" w:hAnsi="Palatino Linotype" w:cs="Arial"/>
          <w:sz w:val="24"/>
          <w:szCs w:val="24"/>
          <w:lang w:val="es-ES" w:eastAsia="es-ES"/>
        </w:rPr>
        <w:t xml:space="preserve"> que se desprende el mismo contenido sólo cambiando el recurso de revisión de que se trata y que por economía procesal se inserta uno de ellos:</w:t>
      </w:r>
    </w:p>
    <w:p w:rsidR="002E1E0E" w:rsidRPr="00911FD4" w:rsidRDefault="006B0D0C" w:rsidP="002E1E0E">
      <w:pPr>
        <w:spacing w:after="0" w:line="360" w:lineRule="auto"/>
        <w:jc w:val="both"/>
        <w:rPr>
          <w:rFonts w:ascii="Palatino Linotype" w:eastAsia="Times New Roman" w:hAnsi="Palatino Linotype" w:cs="Arial"/>
          <w:sz w:val="24"/>
          <w:szCs w:val="24"/>
          <w:lang w:val="es-ES" w:eastAsia="es-ES"/>
        </w:rPr>
      </w:pPr>
      <w:r w:rsidRPr="00911FD4">
        <w:rPr>
          <w:noProof/>
          <w:lang w:eastAsia="es-MX"/>
        </w:rPr>
        <w:lastRenderedPageBreak/>
        <w:drawing>
          <wp:inline distT="0" distB="0" distL="0" distR="0" wp14:anchorId="25B4ACC6" wp14:editId="54E5A118">
            <wp:extent cx="5600700" cy="7531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31" t="15691" r="34148" b="12693"/>
                    <a:stretch/>
                  </pic:blipFill>
                  <pic:spPr bwMode="auto">
                    <a:xfrm>
                      <a:off x="0" y="0"/>
                      <a:ext cx="5600700" cy="7531100"/>
                    </a:xfrm>
                    <a:prstGeom prst="rect">
                      <a:avLst/>
                    </a:prstGeom>
                    <a:ln>
                      <a:noFill/>
                    </a:ln>
                    <a:extLst>
                      <a:ext uri="{53640926-AAD7-44D8-BBD7-CCE9431645EC}">
                        <a14:shadowObscured xmlns:a14="http://schemas.microsoft.com/office/drawing/2010/main"/>
                      </a:ext>
                    </a:extLst>
                  </pic:spPr>
                </pic:pic>
              </a:graphicData>
            </a:graphic>
          </wp:inline>
        </w:drawing>
      </w:r>
    </w:p>
    <w:p w:rsidR="006B0D0C" w:rsidRPr="00911FD4" w:rsidRDefault="006B0D0C" w:rsidP="002E1E0E">
      <w:pPr>
        <w:spacing w:after="0" w:line="360" w:lineRule="auto"/>
        <w:jc w:val="both"/>
        <w:rPr>
          <w:rFonts w:ascii="Palatino Linotype" w:eastAsia="Times New Roman" w:hAnsi="Palatino Linotype" w:cs="Arial"/>
          <w:sz w:val="24"/>
          <w:szCs w:val="24"/>
          <w:lang w:val="es-ES" w:eastAsia="es-ES"/>
        </w:rPr>
      </w:pPr>
      <w:r w:rsidRPr="00911FD4">
        <w:rPr>
          <w:noProof/>
          <w:lang w:eastAsia="es-MX"/>
        </w:rPr>
        <w:lastRenderedPageBreak/>
        <w:drawing>
          <wp:inline distT="0" distB="0" distL="0" distR="0" wp14:anchorId="2B8749E0" wp14:editId="6E4BA871">
            <wp:extent cx="5562600" cy="7435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853" t="10662" r="30527" b="4647"/>
                    <a:stretch/>
                  </pic:blipFill>
                  <pic:spPr bwMode="auto">
                    <a:xfrm>
                      <a:off x="0" y="0"/>
                      <a:ext cx="5562600" cy="7435850"/>
                    </a:xfrm>
                    <a:prstGeom prst="rect">
                      <a:avLst/>
                    </a:prstGeom>
                    <a:ln>
                      <a:noFill/>
                    </a:ln>
                    <a:extLst>
                      <a:ext uri="{53640926-AAD7-44D8-BBD7-CCE9431645EC}">
                        <a14:shadowObscured xmlns:a14="http://schemas.microsoft.com/office/drawing/2010/main"/>
                      </a:ext>
                    </a:extLst>
                  </pic:spPr>
                </pic:pic>
              </a:graphicData>
            </a:graphic>
          </wp:inline>
        </w:drawing>
      </w:r>
    </w:p>
    <w:p w:rsidR="00F41517" w:rsidRPr="00911FD4" w:rsidRDefault="007F314D" w:rsidP="00293816">
      <w:pPr>
        <w:spacing w:after="0" w:line="360" w:lineRule="auto"/>
        <w:jc w:val="both"/>
        <w:rPr>
          <w:rFonts w:ascii="Palatino Linotype" w:eastAsia="Times New Roman" w:hAnsi="Palatino Linotype" w:cs="Arial"/>
          <w:sz w:val="24"/>
          <w:szCs w:val="24"/>
          <w:lang w:val="es-ES" w:eastAsia="es-ES"/>
        </w:rPr>
      </w:pPr>
      <w:r w:rsidRPr="00911FD4">
        <w:rPr>
          <w:rFonts w:ascii="Palatino Linotype" w:eastAsia="Times New Roman" w:hAnsi="Palatino Linotype" w:cs="Arial"/>
          <w:b/>
          <w:sz w:val="24"/>
          <w:szCs w:val="24"/>
          <w:lang w:val="es-ES" w:eastAsia="es-ES"/>
        </w:rPr>
        <w:lastRenderedPageBreak/>
        <w:t>I</w:t>
      </w:r>
      <w:r w:rsidR="00FC7C8B" w:rsidRPr="00911FD4">
        <w:rPr>
          <w:rFonts w:ascii="Palatino Linotype" w:eastAsia="Times New Roman" w:hAnsi="Palatino Linotype" w:cs="Arial"/>
          <w:b/>
          <w:sz w:val="24"/>
          <w:szCs w:val="24"/>
          <w:lang w:val="es-ES" w:eastAsia="es-ES"/>
        </w:rPr>
        <w:t>V</w:t>
      </w:r>
      <w:r w:rsidR="0027427A" w:rsidRPr="00911FD4">
        <w:rPr>
          <w:rFonts w:ascii="Palatino Linotype" w:eastAsia="Times New Roman" w:hAnsi="Palatino Linotype" w:cs="Arial"/>
          <w:b/>
          <w:sz w:val="24"/>
          <w:szCs w:val="24"/>
          <w:lang w:val="es-ES" w:eastAsia="es-ES"/>
        </w:rPr>
        <w:t xml:space="preserve">. </w:t>
      </w:r>
      <w:r w:rsidRPr="00911FD4">
        <w:rPr>
          <w:rFonts w:ascii="Palatino Linotype" w:eastAsia="Times New Roman" w:hAnsi="Palatino Linotype" w:cs="Times New Roman"/>
          <w:sz w:val="24"/>
          <w:szCs w:val="24"/>
          <w:lang w:val="es-ES" w:eastAsia="es-ES"/>
        </w:rPr>
        <w:t>Inconforme con la</w:t>
      </w:r>
      <w:r w:rsidR="00305916" w:rsidRPr="00911FD4">
        <w:rPr>
          <w:rFonts w:ascii="Palatino Linotype" w:eastAsia="Times New Roman" w:hAnsi="Palatino Linotype" w:cs="Times New Roman"/>
          <w:sz w:val="24"/>
          <w:szCs w:val="24"/>
          <w:lang w:val="es-ES" w:eastAsia="es-ES"/>
        </w:rPr>
        <w:t>s</w:t>
      </w:r>
      <w:r w:rsidR="0027427A" w:rsidRPr="00911FD4">
        <w:rPr>
          <w:rFonts w:ascii="Palatino Linotype" w:eastAsia="Times New Roman" w:hAnsi="Palatino Linotype" w:cs="Times New Roman"/>
          <w:sz w:val="24"/>
          <w:szCs w:val="24"/>
          <w:lang w:val="es-ES" w:eastAsia="es-ES"/>
        </w:rPr>
        <w:t xml:space="preserve"> </w:t>
      </w:r>
      <w:r w:rsidR="0027427A" w:rsidRPr="00911FD4">
        <w:rPr>
          <w:rFonts w:ascii="Palatino Linotype" w:eastAsia="Times New Roman" w:hAnsi="Palatino Linotype" w:cs="Arial"/>
          <w:sz w:val="24"/>
          <w:szCs w:val="24"/>
          <w:lang w:val="es-ES" w:eastAsia="es-ES"/>
        </w:rPr>
        <w:t>respuesta</w:t>
      </w:r>
      <w:r w:rsidR="00305916" w:rsidRPr="00911FD4">
        <w:rPr>
          <w:rFonts w:ascii="Palatino Linotype" w:eastAsia="Times New Roman" w:hAnsi="Palatino Linotype" w:cs="Arial"/>
          <w:sz w:val="24"/>
          <w:szCs w:val="24"/>
          <w:lang w:val="es-ES" w:eastAsia="es-ES"/>
        </w:rPr>
        <w:t>s</w:t>
      </w:r>
      <w:r w:rsidR="0027427A" w:rsidRPr="00911FD4">
        <w:rPr>
          <w:rFonts w:ascii="Palatino Linotype" w:eastAsia="Times New Roman" w:hAnsi="Palatino Linotype" w:cs="Arial"/>
          <w:sz w:val="24"/>
          <w:szCs w:val="24"/>
          <w:lang w:val="es-ES" w:eastAsia="es-ES"/>
        </w:rPr>
        <w:t xml:space="preserve"> el </w:t>
      </w:r>
      <w:r w:rsidR="00153960" w:rsidRPr="00911FD4">
        <w:rPr>
          <w:rFonts w:ascii="Palatino Linotype" w:eastAsia="Times New Roman" w:hAnsi="Palatino Linotype" w:cs="Arial"/>
          <w:sz w:val="24"/>
          <w:szCs w:val="24"/>
          <w:lang w:val="es-ES" w:eastAsia="es-ES"/>
        </w:rPr>
        <w:t>siete</w:t>
      </w:r>
      <w:r w:rsidR="00FC7C8B" w:rsidRPr="00911FD4">
        <w:rPr>
          <w:rFonts w:ascii="Palatino Linotype" w:eastAsia="Times New Roman" w:hAnsi="Palatino Linotype" w:cs="Arial"/>
          <w:sz w:val="24"/>
          <w:szCs w:val="24"/>
          <w:lang w:val="es-ES" w:eastAsia="es-ES"/>
        </w:rPr>
        <w:t xml:space="preserve"> </w:t>
      </w:r>
      <w:r w:rsidR="0027427A" w:rsidRPr="00911FD4">
        <w:rPr>
          <w:rFonts w:ascii="Palatino Linotype" w:eastAsia="Times New Roman" w:hAnsi="Palatino Linotype" w:cs="Arial"/>
          <w:sz w:val="24"/>
          <w:szCs w:val="24"/>
          <w:lang w:val="es-ES" w:eastAsia="es-ES"/>
        </w:rPr>
        <w:t xml:space="preserve">de </w:t>
      </w:r>
      <w:r w:rsidR="00153960" w:rsidRPr="00911FD4">
        <w:rPr>
          <w:rFonts w:ascii="Palatino Linotype" w:eastAsia="Times New Roman" w:hAnsi="Palatino Linotype" w:cs="Arial"/>
          <w:sz w:val="24"/>
          <w:szCs w:val="24"/>
          <w:lang w:val="es-ES" w:eastAsia="es-ES"/>
        </w:rPr>
        <w:t>octubre</w:t>
      </w:r>
      <w:r w:rsidR="0027427A" w:rsidRPr="00911FD4">
        <w:rPr>
          <w:rFonts w:ascii="Palatino Linotype" w:eastAsia="Times New Roman" w:hAnsi="Palatino Linotype" w:cs="Arial"/>
          <w:sz w:val="24"/>
          <w:szCs w:val="24"/>
          <w:lang w:val="es-ES" w:eastAsia="es-ES"/>
        </w:rPr>
        <w:t xml:space="preserve"> de dos mil diecinueve</w:t>
      </w:r>
      <w:r w:rsidR="0075054E" w:rsidRPr="00911FD4">
        <w:rPr>
          <w:rFonts w:ascii="Palatino Linotype" w:eastAsia="Times New Roman" w:hAnsi="Palatino Linotype" w:cs="Arial"/>
          <w:sz w:val="24"/>
          <w:szCs w:val="24"/>
          <w:lang w:val="es-ES" w:eastAsia="es-ES"/>
        </w:rPr>
        <w:t xml:space="preserve">, </w:t>
      </w:r>
      <w:r w:rsidR="00436851" w:rsidRPr="00911FD4">
        <w:rPr>
          <w:rFonts w:ascii="Palatino Linotype" w:eastAsia="Times New Roman" w:hAnsi="Palatino Linotype" w:cs="Times New Roman"/>
          <w:b/>
          <w:sz w:val="24"/>
          <w:szCs w:val="24"/>
          <w:lang w:val="es-ES" w:eastAsia="es-ES"/>
        </w:rPr>
        <w:t>EL</w:t>
      </w:r>
      <w:r w:rsidR="0027427A" w:rsidRPr="00911FD4">
        <w:rPr>
          <w:rFonts w:ascii="Palatino Linotype" w:eastAsia="Times New Roman" w:hAnsi="Palatino Linotype" w:cs="Times New Roman"/>
          <w:b/>
          <w:sz w:val="24"/>
          <w:szCs w:val="24"/>
          <w:lang w:val="es-ES" w:eastAsia="es-ES"/>
        </w:rPr>
        <w:t xml:space="preserve"> RECURRENTE</w:t>
      </w:r>
      <w:r w:rsidR="0027427A" w:rsidRPr="00911FD4">
        <w:rPr>
          <w:rFonts w:ascii="Palatino Linotype" w:eastAsia="Times New Roman" w:hAnsi="Palatino Linotype" w:cs="Times New Roman"/>
          <w:sz w:val="24"/>
          <w:szCs w:val="24"/>
          <w:lang w:val="es-ES" w:eastAsia="es-ES"/>
        </w:rPr>
        <w:t xml:space="preserve"> interpuso </w:t>
      </w:r>
      <w:r w:rsidR="00305916" w:rsidRPr="00911FD4">
        <w:rPr>
          <w:rFonts w:ascii="Palatino Linotype" w:eastAsia="Times New Roman" w:hAnsi="Palatino Linotype" w:cs="Times New Roman"/>
          <w:sz w:val="24"/>
          <w:szCs w:val="24"/>
          <w:lang w:val="es-ES" w:eastAsia="es-ES"/>
        </w:rPr>
        <w:t>los</w:t>
      </w:r>
      <w:r w:rsidR="0027427A" w:rsidRPr="00911FD4">
        <w:rPr>
          <w:rFonts w:ascii="Palatino Linotype" w:eastAsia="Times New Roman" w:hAnsi="Palatino Linotype" w:cs="Times New Roman"/>
          <w:sz w:val="24"/>
          <w:szCs w:val="24"/>
          <w:lang w:val="es-ES" w:eastAsia="es-ES"/>
        </w:rPr>
        <w:t xml:space="preserve"> recursos de revisión objeto del presente estudio, </w:t>
      </w:r>
      <w:r w:rsidR="00174903" w:rsidRPr="00911FD4">
        <w:rPr>
          <w:rFonts w:ascii="Palatino Linotype" w:eastAsia="Times New Roman" w:hAnsi="Palatino Linotype" w:cs="Times New Roman"/>
          <w:sz w:val="24"/>
          <w:szCs w:val="24"/>
          <w:lang w:val="es-ES" w:eastAsia="es-ES"/>
        </w:rPr>
        <w:t>y se le</w:t>
      </w:r>
      <w:r w:rsidR="00305916" w:rsidRPr="00911FD4">
        <w:rPr>
          <w:rFonts w:ascii="Palatino Linotype" w:eastAsia="Times New Roman" w:hAnsi="Palatino Linotype" w:cs="Times New Roman"/>
          <w:sz w:val="24"/>
          <w:szCs w:val="24"/>
          <w:lang w:val="es-ES" w:eastAsia="es-ES"/>
        </w:rPr>
        <w:t>s</w:t>
      </w:r>
      <w:r w:rsidR="00174903" w:rsidRPr="00911FD4">
        <w:rPr>
          <w:rFonts w:ascii="Palatino Linotype" w:eastAsia="Times New Roman" w:hAnsi="Palatino Linotype" w:cs="Times New Roman"/>
          <w:sz w:val="24"/>
          <w:szCs w:val="24"/>
          <w:lang w:val="es-ES" w:eastAsia="es-ES"/>
        </w:rPr>
        <w:t xml:space="preserve"> asignó </w:t>
      </w:r>
      <w:r w:rsidR="00305916" w:rsidRPr="00911FD4">
        <w:rPr>
          <w:rFonts w:ascii="Palatino Linotype" w:eastAsia="Times New Roman" w:hAnsi="Palatino Linotype" w:cs="Times New Roman"/>
          <w:sz w:val="24"/>
          <w:szCs w:val="24"/>
          <w:lang w:val="es-ES" w:eastAsia="es-ES"/>
        </w:rPr>
        <w:t>los</w:t>
      </w:r>
      <w:r w:rsidR="00174903" w:rsidRPr="00911FD4">
        <w:rPr>
          <w:rFonts w:ascii="Palatino Linotype" w:eastAsia="Times New Roman" w:hAnsi="Palatino Linotype" w:cs="Times New Roman"/>
          <w:sz w:val="24"/>
          <w:szCs w:val="24"/>
          <w:lang w:val="es-ES" w:eastAsia="es-ES"/>
        </w:rPr>
        <w:t xml:space="preserve"> número</w:t>
      </w:r>
      <w:r w:rsidR="00305916" w:rsidRPr="00911FD4">
        <w:rPr>
          <w:rFonts w:ascii="Palatino Linotype" w:eastAsia="Times New Roman" w:hAnsi="Palatino Linotype" w:cs="Times New Roman"/>
          <w:sz w:val="24"/>
          <w:szCs w:val="24"/>
          <w:lang w:val="es-ES" w:eastAsia="es-ES"/>
        </w:rPr>
        <w:t>s</w:t>
      </w:r>
      <w:r w:rsidR="00174903" w:rsidRPr="00911FD4">
        <w:rPr>
          <w:rFonts w:ascii="Palatino Linotype" w:eastAsia="Times New Roman" w:hAnsi="Palatino Linotype" w:cs="Times New Roman"/>
          <w:sz w:val="24"/>
          <w:szCs w:val="24"/>
          <w:lang w:val="es-ES" w:eastAsia="es-ES"/>
        </w:rPr>
        <w:t xml:space="preserve"> </w:t>
      </w:r>
      <w:r w:rsidR="0027427A" w:rsidRPr="00911FD4">
        <w:rPr>
          <w:rFonts w:ascii="Palatino Linotype" w:eastAsia="Times New Roman" w:hAnsi="Palatino Linotype" w:cs="Times New Roman"/>
          <w:sz w:val="24"/>
          <w:szCs w:val="24"/>
          <w:lang w:val="es-ES" w:eastAsia="es-ES"/>
        </w:rPr>
        <w:t>de expediente</w:t>
      </w:r>
      <w:r w:rsidR="00305916" w:rsidRPr="00911FD4">
        <w:rPr>
          <w:rFonts w:ascii="Palatino Linotype" w:eastAsia="Times New Roman" w:hAnsi="Palatino Linotype" w:cs="Times New Roman"/>
          <w:sz w:val="24"/>
          <w:szCs w:val="24"/>
          <w:lang w:val="es-ES" w:eastAsia="es-ES"/>
        </w:rPr>
        <w:t>s</w:t>
      </w:r>
      <w:r w:rsidR="00C57ECB" w:rsidRPr="00911FD4">
        <w:rPr>
          <w:rFonts w:ascii="Palatino Linotype" w:eastAsia="Times New Roman" w:hAnsi="Palatino Linotype" w:cs="Arial"/>
          <w:sz w:val="24"/>
          <w:szCs w:val="24"/>
          <w:lang w:val="es-ES" w:eastAsia="es-ES"/>
        </w:rPr>
        <w:t xml:space="preserve"> </w:t>
      </w:r>
      <w:r w:rsidR="00C57ECB" w:rsidRPr="00911FD4">
        <w:rPr>
          <w:rFonts w:ascii="Palatino Linotype" w:eastAsia="Times New Roman" w:hAnsi="Palatino Linotype" w:cs="Times New Roman"/>
          <w:b/>
          <w:lang w:eastAsia="es-MX"/>
        </w:rPr>
        <w:t>0</w:t>
      </w:r>
      <w:r w:rsidR="00153960" w:rsidRPr="00911FD4">
        <w:rPr>
          <w:rFonts w:ascii="Palatino Linotype" w:eastAsia="Times New Roman" w:hAnsi="Palatino Linotype" w:cs="Times New Roman"/>
          <w:b/>
          <w:lang w:eastAsia="es-MX"/>
        </w:rPr>
        <w:t>7837</w:t>
      </w:r>
      <w:r w:rsidR="00C57ECB" w:rsidRPr="00911FD4">
        <w:rPr>
          <w:rFonts w:ascii="Palatino Linotype" w:eastAsia="Times New Roman" w:hAnsi="Palatino Linotype" w:cs="Times New Roman"/>
          <w:b/>
          <w:lang w:eastAsia="es-MX"/>
        </w:rPr>
        <w:t>/INFOEM/IP/RR/2019</w:t>
      </w:r>
      <w:r w:rsidR="005E16EA" w:rsidRPr="00911FD4">
        <w:rPr>
          <w:rFonts w:ascii="Palatino Linotype" w:eastAsia="Times New Roman" w:hAnsi="Palatino Linotype" w:cs="Times New Roman"/>
          <w:b/>
          <w:lang w:eastAsia="es-MX"/>
        </w:rPr>
        <w:t>, 0</w:t>
      </w:r>
      <w:r w:rsidR="00153960" w:rsidRPr="00911FD4">
        <w:rPr>
          <w:rFonts w:ascii="Palatino Linotype" w:eastAsia="Times New Roman" w:hAnsi="Palatino Linotype" w:cs="Times New Roman"/>
          <w:b/>
          <w:lang w:eastAsia="es-MX"/>
        </w:rPr>
        <w:t>7838</w:t>
      </w:r>
      <w:r w:rsidR="005E16EA" w:rsidRPr="00911FD4">
        <w:rPr>
          <w:rFonts w:ascii="Palatino Linotype" w:eastAsia="Times New Roman" w:hAnsi="Palatino Linotype" w:cs="Times New Roman"/>
          <w:b/>
          <w:lang w:eastAsia="es-MX"/>
        </w:rPr>
        <w:t>/INFOEM/IP/RR/2019, 0</w:t>
      </w:r>
      <w:r w:rsidR="00153960" w:rsidRPr="00911FD4">
        <w:rPr>
          <w:rFonts w:ascii="Palatino Linotype" w:eastAsia="Times New Roman" w:hAnsi="Palatino Linotype" w:cs="Times New Roman"/>
          <w:b/>
          <w:lang w:eastAsia="es-MX"/>
        </w:rPr>
        <w:t>7839</w:t>
      </w:r>
      <w:r w:rsidR="005E16EA" w:rsidRPr="00911FD4">
        <w:rPr>
          <w:rFonts w:ascii="Palatino Linotype" w:eastAsia="Times New Roman" w:hAnsi="Palatino Linotype" w:cs="Times New Roman"/>
          <w:b/>
          <w:lang w:eastAsia="es-MX"/>
        </w:rPr>
        <w:t>/INFOEM/IP/RR/2019, 0</w:t>
      </w:r>
      <w:r w:rsidR="00153960" w:rsidRPr="00911FD4">
        <w:rPr>
          <w:rFonts w:ascii="Palatino Linotype" w:eastAsia="Times New Roman" w:hAnsi="Palatino Linotype" w:cs="Times New Roman"/>
          <w:b/>
          <w:lang w:eastAsia="es-MX"/>
        </w:rPr>
        <w:t>7840</w:t>
      </w:r>
      <w:r w:rsidR="005E16EA" w:rsidRPr="00911FD4">
        <w:rPr>
          <w:rFonts w:ascii="Palatino Linotype" w:eastAsia="Times New Roman" w:hAnsi="Palatino Linotype" w:cs="Times New Roman"/>
          <w:b/>
          <w:lang w:eastAsia="es-MX"/>
        </w:rPr>
        <w:t>/INFOEM/IP/RR/2019</w:t>
      </w:r>
      <w:r w:rsidR="00153960" w:rsidRPr="00911FD4">
        <w:rPr>
          <w:rFonts w:ascii="Palatino Linotype" w:eastAsia="Times New Roman" w:hAnsi="Palatino Linotype" w:cs="Times New Roman"/>
          <w:b/>
          <w:lang w:eastAsia="es-MX"/>
        </w:rPr>
        <w:t>, 07841/INFOEM/IP/RR/2019, 07842/INFOEM/IP/RR/2019, 07843/INFOEM/IP/RR/2019, 07844/INFOEM/IP/RR/2019</w:t>
      </w:r>
      <w:r w:rsidR="00305916" w:rsidRPr="00911FD4">
        <w:rPr>
          <w:rFonts w:ascii="Palatino Linotype" w:eastAsia="Times New Roman" w:hAnsi="Palatino Linotype" w:cs="Times New Roman"/>
          <w:b/>
          <w:lang w:eastAsia="es-MX"/>
        </w:rPr>
        <w:t xml:space="preserve"> </w:t>
      </w:r>
      <w:r w:rsidR="00305916" w:rsidRPr="00911FD4">
        <w:rPr>
          <w:rFonts w:ascii="Palatino Linotype" w:eastAsia="Times New Roman" w:hAnsi="Palatino Linotype" w:cs="Times New Roman"/>
          <w:lang w:eastAsia="es-MX"/>
        </w:rPr>
        <w:t>y</w:t>
      </w:r>
      <w:r w:rsidR="00305916" w:rsidRPr="00911FD4">
        <w:rPr>
          <w:rFonts w:ascii="Palatino Linotype" w:eastAsia="Times New Roman" w:hAnsi="Palatino Linotype" w:cs="Times New Roman"/>
          <w:b/>
          <w:lang w:eastAsia="es-MX"/>
        </w:rPr>
        <w:t xml:space="preserve"> </w:t>
      </w:r>
      <w:r w:rsidR="00153960" w:rsidRPr="00911FD4">
        <w:rPr>
          <w:rFonts w:ascii="Palatino Linotype" w:eastAsia="Times New Roman" w:hAnsi="Palatino Linotype" w:cs="Times New Roman"/>
          <w:b/>
          <w:lang w:eastAsia="es-MX"/>
        </w:rPr>
        <w:t>07845/INFOEM/IP/RR/2019</w:t>
      </w:r>
      <w:r w:rsidR="00305916" w:rsidRPr="00911FD4">
        <w:rPr>
          <w:rFonts w:ascii="Palatino Linotype" w:eastAsia="Times New Roman" w:hAnsi="Palatino Linotype" w:cs="Times New Roman"/>
          <w:b/>
          <w:sz w:val="24"/>
          <w:szCs w:val="24"/>
          <w:lang w:eastAsia="es-MX"/>
        </w:rPr>
        <w:t xml:space="preserve"> </w:t>
      </w:r>
      <w:r w:rsidR="00305916" w:rsidRPr="00911FD4">
        <w:rPr>
          <w:rFonts w:ascii="Palatino Linotype" w:eastAsia="Times New Roman" w:hAnsi="Palatino Linotype" w:cs="Times New Roman"/>
          <w:sz w:val="24"/>
          <w:szCs w:val="24"/>
          <w:lang w:eastAsia="es-MX"/>
        </w:rPr>
        <w:t>acumulados</w:t>
      </w:r>
      <w:r w:rsidR="00C57ECB" w:rsidRPr="00911FD4">
        <w:rPr>
          <w:rFonts w:ascii="Palatino Linotype" w:eastAsia="Times New Roman" w:hAnsi="Palatino Linotype" w:cs="Times New Roman"/>
          <w:sz w:val="24"/>
          <w:szCs w:val="24"/>
          <w:lang w:eastAsia="es-MX"/>
        </w:rPr>
        <w:t xml:space="preserve">, </w:t>
      </w:r>
      <w:r w:rsidR="00C57ECB" w:rsidRPr="00911FD4">
        <w:rPr>
          <w:rFonts w:ascii="Palatino Linotype" w:eastAsia="Times New Roman" w:hAnsi="Palatino Linotype" w:cs="Arial"/>
          <w:sz w:val="24"/>
          <w:szCs w:val="24"/>
          <w:lang w:val="es-ES" w:eastAsia="es-ES"/>
        </w:rPr>
        <w:t xml:space="preserve">en </w:t>
      </w:r>
      <w:r w:rsidR="00305916" w:rsidRPr="00911FD4">
        <w:rPr>
          <w:rFonts w:ascii="Palatino Linotype" w:eastAsia="Times New Roman" w:hAnsi="Palatino Linotype" w:cs="Arial"/>
          <w:sz w:val="24"/>
          <w:szCs w:val="24"/>
          <w:lang w:val="es-ES" w:eastAsia="es-ES"/>
        </w:rPr>
        <w:t>los</w:t>
      </w:r>
      <w:r w:rsidR="00C57ECB" w:rsidRPr="00911FD4">
        <w:rPr>
          <w:rFonts w:ascii="Palatino Linotype" w:eastAsia="Times New Roman" w:hAnsi="Palatino Linotype" w:cs="Arial"/>
          <w:sz w:val="24"/>
          <w:szCs w:val="24"/>
          <w:lang w:val="es-ES" w:eastAsia="es-ES"/>
        </w:rPr>
        <w:t xml:space="preserve"> que señaló como acto impugnado y razones o motivos de inconformidad</w:t>
      </w:r>
      <w:r w:rsidR="00305916" w:rsidRPr="00911FD4">
        <w:rPr>
          <w:rFonts w:ascii="Palatino Linotype" w:eastAsia="Times New Roman" w:hAnsi="Palatino Linotype" w:cs="Arial"/>
          <w:sz w:val="24"/>
          <w:szCs w:val="24"/>
          <w:lang w:val="es-ES" w:eastAsia="es-ES"/>
        </w:rPr>
        <w:t xml:space="preserve"> </w:t>
      </w:r>
      <w:r w:rsidR="00C70693" w:rsidRPr="00911FD4">
        <w:rPr>
          <w:rFonts w:ascii="Palatino Linotype" w:eastAsia="Times New Roman" w:hAnsi="Palatino Linotype" w:cs="Arial"/>
          <w:sz w:val="24"/>
          <w:szCs w:val="24"/>
          <w:lang w:val="es-ES" w:eastAsia="es-ES"/>
        </w:rPr>
        <w:t xml:space="preserve">en los mismos términos </w:t>
      </w:r>
      <w:r w:rsidR="00C57ECB" w:rsidRPr="00911FD4">
        <w:rPr>
          <w:rFonts w:ascii="Palatino Linotype" w:eastAsia="Times New Roman" w:hAnsi="Palatino Linotype" w:cs="Arial"/>
          <w:sz w:val="24"/>
          <w:szCs w:val="24"/>
          <w:lang w:val="es-ES" w:eastAsia="es-ES"/>
        </w:rPr>
        <w:t>lo siguiente:</w:t>
      </w:r>
    </w:p>
    <w:p w:rsidR="00ED5E67" w:rsidRPr="00911FD4" w:rsidRDefault="00ED5E67" w:rsidP="00293816">
      <w:pPr>
        <w:spacing w:after="0" w:line="360" w:lineRule="auto"/>
        <w:jc w:val="both"/>
        <w:rPr>
          <w:rFonts w:ascii="Palatino Linotype" w:eastAsia="Times New Roman" w:hAnsi="Palatino Linotype" w:cs="Arial"/>
          <w:sz w:val="24"/>
          <w:szCs w:val="24"/>
          <w:lang w:val="es-ES" w:eastAsia="es-ES"/>
        </w:rPr>
      </w:pPr>
    </w:p>
    <w:p w:rsidR="00222F30" w:rsidRPr="00911FD4" w:rsidRDefault="00222F30" w:rsidP="00293816">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984"/>
        <w:gridCol w:w="3111"/>
        <w:gridCol w:w="2733"/>
      </w:tblGrid>
      <w:tr w:rsidR="00C318AA" w:rsidRPr="00911FD4" w:rsidTr="00896D62">
        <w:trPr>
          <w:jc w:val="center"/>
        </w:trPr>
        <w:tc>
          <w:tcPr>
            <w:tcW w:w="2689" w:type="dxa"/>
            <w:shd w:val="clear" w:color="auto" w:fill="000000" w:themeFill="text1"/>
            <w:vAlign w:val="center"/>
          </w:tcPr>
          <w:p w:rsidR="00C318AA" w:rsidRPr="00911FD4" w:rsidRDefault="00C318AA" w:rsidP="00C318AA">
            <w:pPr>
              <w:jc w:val="center"/>
              <w:rPr>
                <w:rFonts w:ascii="Palatino Linotype" w:hAnsi="Palatino Linotype"/>
                <w:b/>
                <w:sz w:val="24"/>
                <w:szCs w:val="24"/>
              </w:rPr>
            </w:pPr>
            <w:r w:rsidRPr="00911FD4">
              <w:rPr>
                <w:rFonts w:ascii="Palatino Linotype" w:hAnsi="Palatino Linotype"/>
                <w:b/>
                <w:sz w:val="24"/>
                <w:szCs w:val="24"/>
              </w:rPr>
              <w:t>Número de Recurso</w:t>
            </w:r>
          </w:p>
        </w:tc>
        <w:tc>
          <w:tcPr>
            <w:tcW w:w="3324" w:type="dxa"/>
            <w:shd w:val="clear" w:color="auto" w:fill="000000" w:themeFill="text1"/>
            <w:vAlign w:val="center"/>
          </w:tcPr>
          <w:p w:rsidR="00C318AA" w:rsidRPr="00911FD4" w:rsidRDefault="00C318AA" w:rsidP="00C318AA">
            <w:pPr>
              <w:jc w:val="center"/>
              <w:rPr>
                <w:rFonts w:ascii="Palatino Linotype" w:hAnsi="Palatino Linotype"/>
                <w:b/>
                <w:sz w:val="24"/>
                <w:szCs w:val="24"/>
              </w:rPr>
            </w:pPr>
            <w:r w:rsidRPr="00911FD4">
              <w:rPr>
                <w:rFonts w:ascii="Palatino Linotype" w:hAnsi="Palatino Linotype"/>
                <w:b/>
                <w:sz w:val="24"/>
                <w:szCs w:val="24"/>
              </w:rPr>
              <w:t>Acto Impugnado</w:t>
            </w:r>
          </w:p>
        </w:tc>
        <w:tc>
          <w:tcPr>
            <w:tcW w:w="2815" w:type="dxa"/>
            <w:shd w:val="clear" w:color="auto" w:fill="000000" w:themeFill="text1"/>
            <w:vAlign w:val="center"/>
          </w:tcPr>
          <w:p w:rsidR="00C318AA" w:rsidRPr="00911FD4" w:rsidRDefault="00C318AA" w:rsidP="00C318AA">
            <w:pPr>
              <w:jc w:val="center"/>
              <w:rPr>
                <w:rFonts w:ascii="Palatino Linotype" w:hAnsi="Palatino Linotype"/>
                <w:b/>
                <w:sz w:val="24"/>
                <w:szCs w:val="24"/>
              </w:rPr>
            </w:pPr>
            <w:r w:rsidRPr="00911FD4">
              <w:rPr>
                <w:rFonts w:ascii="Palatino Linotype" w:hAnsi="Palatino Linotype"/>
                <w:b/>
                <w:sz w:val="24"/>
                <w:szCs w:val="24"/>
              </w:rPr>
              <w:t>Razones o motivos de inconformidad</w:t>
            </w:r>
          </w:p>
        </w:tc>
      </w:tr>
      <w:tr w:rsidR="00C318AA" w:rsidRPr="00911FD4" w:rsidTr="00896D62">
        <w:trPr>
          <w:trHeight w:val="1384"/>
          <w:jc w:val="center"/>
        </w:trPr>
        <w:tc>
          <w:tcPr>
            <w:tcW w:w="2689" w:type="dxa"/>
          </w:tcPr>
          <w:p w:rsidR="00153960" w:rsidRPr="00911FD4" w:rsidRDefault="00153960" w:rsidP="00153960">
            <w:pPr>
              <w:rPr>
                <w:rFonts w:ascii="Palatino Linotype" w:eastAsia="Times New Roman" w:hAnsi="Palatino Linotype" w:cs="Times New Roman"/>
                <w:b/>
                <w:lang w:eastAsia="es-MX"/>
              </w:rPr>
            </w:pPr>
            <w:r w:rsidRPr="00911FD4">
              <w:rPr>
                <w:rFonts w:ascii="Palatino Linotype" w:eastAsia="Times New Roman" w:hAnsi="Palatino Linotype" w:cs="Times New Roman"/>
                <w:b/>
                <w:lang w:eastAsia="es-MX"/>
              </w:rPr>
              <w:t>07837/INFOEM/IP/RR/2019</w:t>
            </w:r>
            <w:r w:rsidR="00C70693" w:rsidRPr="00911FD4">
              <w:rPr>
                <w:rFonts w:ascii="Palatino Linotype" w:eastAsia="Times New Roman" w:hAnsi="Palatino Linotype" w:cs="Times New Roman"/>
                <w:b/>
                <w:lang w:eastAsia="es-MX"/>
              </w:rPr>
              <w:t>, 0</w:t>
            </w:r>
            <w:r w:rsidRPr="00911FD4">
              <w:rPr>
                <w:rFonts w:ascii="Palatino Linotype" w:eastAsia="Times New Roman" w:hAnsi="Palatino Linotype" w:cs="Times New Roman"/>
                <w:b/>
                <w:lang w:eastAsia="es-MX"/>
              </w:rPr>
              <w:t>7838</w:t>
            </w:r>
            <w:r w:rsidR="00C70693" w:rsidRPr="00911FD4">
              <w:rPr>
                <w:rFonts w:ascii="Palatino Linotype" w:eastAsia="Times New Roman" w:hAnsi="Palatino Linotype" w:cs="Times New Roman"/>
                <w:b/>
                <w:lang w:eastAsia="es-MX"/>
              </w:rPr>
              <w:t>/INFOEM/IP/RR/2019, 0</w:t>
            </w:r>
            <w:r w:rsidRPr="00911FD4">
              <w:rPr>
                <w:rFonts w:ascii="Palatino Linotype" w:eastAsia="Times New Roman" w:hAnsi="Palatino Linotype" w:cs="Times New Roman"/>
                <w:b/>
                <w:lang w:eastAsia="es-MX"/>
              </w:rPr>
              <w:t>7839</w:t>
            </w:r>
            <w:r w:rsidR="00C70693" w:rsidRPr="00911FD4">
              <w:rPr>
                <w:rFonts w:ascii="Palatino Linotype" w:eastAsia="Times New Roman" w:hAnsi="Palatino Linotype" w:cs="Times New Roman"/>
                <w:b/>
                <w:lang w:eastAsia="es-MX"/>
              </w:rPr>
              <w:t xml:space="preserve">/INFOEM/IP/RR/2019, </w:t>
            </w:r>
            <w:r w:rsidRPr="00911FD4">
              <w:rPr>
                <w:rFonts w:ascii="Palatino Linotype" w:eastAsia="Times New Roman" w:hAnsi="Palatino Linotype" w:cs="Times New Roman"/>
                <w:b/>
                <w:lang w:eastAsia="es-MX"/>
              </w:rPr>
              <w:t xml:space="preserve">07840/INFOEM/IP/RR/2019, </w:t>
            </w:r>
          </w:p>
          <w:p w:rsidR="00153960" w:rsidRPr="00911FD4" w:rsidRDefault="00153960" w:rsidP="00153960">
            <w:pPr>
              <w:rPr>
                <w:rFonts w:ascii="Palatino Linotype" w:eastAsia="Times New Roman" w:hAnsi="Palatino Linotype" w:cs="Times New Roman"/>
                <w:b/>
                <w:lang w:eastAsia="es-MX"/>
              </w:rPr>
            </w:pPr>
            <w:r w:rsidRPr="00911FD4">
              <w:rPr>
                <w:rFonts w:ascii="Palatino Linotype" w:eastAsia="Times New Roman" w:hAnsi="Palatino Linotype" w:cs="Times New Roman"/>
                <w:b/>
                <w:lang w:eastAsia="es-MX"/>
              </w:rPr>
              <w:t xml:space="preserve">07841/INFOEM/IP/RR/2019, 07842/INFOEM/IP/RR/2019, 07843/INFOEM/IP/RR/2019, 07844/INFOEM/IP/RR/2019 </w:t>
            </w:r>
            <w:r w:rsidR="00C70693" w:rsidRPr="00911FD4">
              <w:rPr>
                <w:rFonts w:ascii="Palatino Linotype" w:eastAsia="Times New Roman" w:hAnsi="Palatino Linotype" w:cs="Times New Roman"/>
                <w:lang w:eastAsia="es-MX"/>
              </w:rPr>
              <w:t>y</w:t>
            </w:r>
            <w:r w:rsidR="00C70693" w:rsidRPr="00911FD4">
              <w:rPr>
                <w:rFonts w:ascii="Palatino Linotype" w:eastAsia="Times New Roman" w:hAnsi="Palatino Linotype" w:cs="Times New Roman"/>
                <w:b/>
                <w:lang w:eastAsia="es-MX"/>
              </w:rPr>
              <w:t xml:space="preserve"> </w:t>
            </w:r>
            <w:r w:rsidRPr="00911FD4">
              <w:rPr>
                <w:rFonts w:ascii="Palatino Linotype" w:eastAsia="Times New Roman" w:hAnsi="Palatino Linotype" w:cs="Times New Roman"/>
                <w:b/>
                <w:lang w:eastAsia="es-MX"/>
              </w:rPr>
              <w:t>07845/INFOEM/IP/RR/2019</w:t>
            </w:r>
          </w:p>
          <w:p w:rsidR="00305916" w:rsidRPr="00911FD4" w:rsidRDefault="00C70693" w:rsidP="00153960">
            <w:pPr>
              <w:rPr>
                <w:rFonts w:ascii="Palatino Linotype" w:hAnsi="Palatino Linotype"/>
                <w:sz w:val="20"/>
                <w:szCs w:val="20"/>
              </w:rPr>
            </w:pPr>
            <w:r w:rsidRPr="00911FD4">
              <w:rPr>
                <w:rFonts w:ascii="Palatino Linotype" w:eastAsia="Times New Roman" w:hAnsi="Palatino Linotype" w:cs="Times New Roman"/>
                <w:sz w:val="24"/>
                <w:szCs w:val="24"/>
                <w:lang w:eastAsia="es-MX"/>
              </w:rPr>
              <w:t>acumulados</w:t>
            </w:r>
          </w:p>
        </w:tc>
        <w:tc>
          <w:tcPr>
            <w:tcW w:w="3324" w:type="dxa"/>
          </w:tcPr>
          <w:p w:rsidR="00C318AA" w:rsidRPr="00911FD4" w:rsidRDefault="00153960" w:rsidP="00043CB4">
            <w:pPr>
              <w:jc w:val="both"/>
              <w:rPr>
                <w:rFonts w:ascii="Palatino Linotype" w:hAnsi="Palatino Linotype"/>
                <w:i/>
              </w:rPr>
            </w:pPr>
            <w:r w:rsidRPr="00911FD4">
              <w:rPr>
                <w:rFonts w:ascii="Palatino Linotype" w:hAnsi="Palatino Linotype"/>
                <w:i/>
                <w:color w:val="000000"/>
              </w:rPr>
              <w:t>“RESPUESTA”</w:t>
            </w:r>
          </w:p>
        </w:tc>
        <w:tc>
          <w:tcPr>
            <w:tcW w:w="2815" w:type="dxa"/>
          </w:tcPr>
          <w:p w:rsidR="00C318AA" w:rsidRPr="00911FD4" w:rsidRDefault="00153960" w:rsidP="00043CB4">
            <w:pPr>
              <w:jc w:val="both"/>
              <w:rPr>
                <w:rFonts w:ascii="Palatino Linotype" w:hAnsi="Palatino Linotype"/>
                <w:i/>
              </w:rPr>
            </w:pPr>
            <w:r w:rsidRPr="00911FD4">
              <w:rPr>
                <w:rFonts w:ascii="Palatino Linotype" w:hAnsi="Palatino Linotype"/>
                <w:i/>
                <w:color w:val="000000"/>
              </w:rPr>
              <w:t>“NO INFORMA NADA SE ESCUDA CON EL OFICIO SIMPLE EL CUAL NO AHCE UN ACUERDO DE COMITE DE TRANSPARENCIA”</w:t>
            </w:r>
          </w:p>
        </w:tc>
      </w:tr>
    </w:tbl>
    <w:p w:rsidR="006823BA" w:rsidRPr="00911FD4" w:rsidRDefault="006823BA">
      <w:pPr>
        <w:rPr>
          <w:rFonts w:ascii="Palatino Linotype" w:hAnsi="Palatino Linotype"/>
          <w:sz w:val="24"/>
          <w:szCs w:val="24"/>
        </w:rPr>
      </w:pPr>
    </w:p>
    <w:p w:rsidR="00A36862" w:rsidRPr="00911FD4"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911FD4">
        <w:rPr>
          <w:rFonts w:ascii="Palatino Linotype" w:eastAsia="Times New Roman" w:hAnsi="Palatino Linotype" w:cs="Arial"/>
          <w:b/>
          <w:sz w:val="28"/>
          <w:szCs w:val="28"/>
          <w:lang w:val="es-ES" w:eastAsia="es-ES"/>
        </w:rPr>
        <w:t>V.</w:t>
      </w:r>
      <w:r w:rsidRPr="00911FD4">
        <w:rPr>
          <w:rFonts w:ascii="Palatino Linotype" w:eastAsia="Times New Roman" w:hAnsi="Palatino Linotype" w:cs="Arial"/>
          <w:b/>
          <w:sz w:val="28"/>
          <w:szCs w:val="24"/>
          <w:lang w:val="es-ES" w:eastAsia="es-ES"/>
        </w:rPr>
        <w:t xml:space="preserve"> </w:t>
      </w:r>
      <w:r w:rsidRPr="00911FD4">
        <w:rPr>
          <w:rFonts w:ascii="Palatino Linotype" w:eastAsia="Times New Roman" w:hAnsi="Palatino Linotype" w:cs="Arial"/>
          <w:sz w:val="24"/>
          <w:szCs w:val="24"/>
          <w:lang w:val="es-ES" w:eastAsia="es-ES"/>
        </w:rPr>
        <w:t xml:space="preserve">El </w:t>
      </w:r>
      <w:r w:rsidR="00153960" w:rsidRPr="00911FD4">
        <w:rPr>
          <w:rFonts w:ascii="Palatino Linotype" w:eastAsia="Times New Roman" w:hAnsi="Palatino Linotype" w:cs="Arial"/>
          <w:sz w:val="24"/>
          <w:szCs w:val="24"/>
          <w:lang w:val="es-ES" w:eastAsia="es-ES"/>
        </w:rPr>
        <w:t>siete</w:t>
      </w:r>
      <w:r w:rsidRPr="00911FD4">
        <w:rPr>
          <w:rFonts w:ascii="Palatino Linotype" w:eastAsia="Times New Roman" w:hAnsi="Palatino Linotype" w:cs="Arial"/>
          <w:sz w:val="24"/>
          <w:szCs w:val="24"/>
          <w:lang w:val="es-ES" w:eastAsia="es-ES"/>
        </w:rPr>
        <w:t xml:space="preserve"> de </w:t>
      </w:r>
      <w:r w:rsidR="00153960" w:rsidRPr="00911FD4">
        <w:rPr>
          <w:rFonts w:ascii="Palatino Linotype" w:eastAsia="Times New Roman" w:hAnsi="Palatino Linotype" w:cs="Arial"/>
          <w:sz w:val="24"/>
          <w:szCs w:val="24"/>
          <w:lang w:val="es-ES" w:eastAsia="es-ES"/>
        </w:rPr>
        <w:t>octubre</w:t>
      </w:r>
      <w:r w:rsidRPr="00911FD4">
        <w:rPr>
          <w:rFonts w:ascii="Palatino Linotype" w:eastAsia="Times New Roman" w:hAnsi="Palatino Linotype" w:cs="Arial"/>
          <w:sz w:val="24"/>
          <w:szCs w:val="24"/>
          <w:lang w:val="es-ES" w:eastAsia="es-ES"/>
        </w:rPr>
        <w:t xml:space="preserve"> de dos mil diecinueve</w:t>
      </w:r>
      <w:r w:rsidRPr="00911FD4">
        <w:rPr>
          <w:rFonts w:ascii="Palatino Linotype" w:eastAsia="Times New Roman" w:hAnsi="Palatino Linotype" w:cs="Times New Roman"/>
          <w:sz w:val="24"/>
          <w:szCs w:val="24"/>
          <w:lang w:val="es-ES" w:eastAsia="es-ES"/>
        </w:rPr>
        <w:t xml:space="preserve">, </w:t>
      </w:r>
      <w:r w:rsidR="00305916" w:rsidRPr="00911FD4">
        <w:rPr>
          <w:rFonts w:ascii="Palatino Linotype" w:eastAsia="Times New Roman" w:hAnsi="Palatino Linotype" w:cs="Times New Roman"/>
          <w:sz w:val="24"/>
          <w:szCs w:val="24"/>
          <w:lang w:val="es-ES" w:eastAsia="es-ES"/>
        </w:rPr>
        <w:t>los</w:t>
      </w:r>
      <w:r w:rsidRPr="00911FD4">
        <w:rPr>
          <w:rFonts w:ascii="Palatino Linotype" w:eastAsia="Times New Roman" w:hAnsi="Palatino Linotype" w:cs="Arial"/>
          <w:sz w:val="24"/>
          <w:szCs w:val="24"/>
          <w:lang w:val="es-ES" w:eastAsia="es-ES"/>
        </w:rPr>
        <w:t xml:space="preserve"> </w:t>
      </w:r>
      <w:r w:rsidRPr="00911FD4">
        <w:rPr>
          <w:rFonts w:ascii="Palatino Linotype" w:eastAsia="Times New Roman" w:hAnsi="Palatino Linotype" w:cs="Arial"/>
          <w:sz w:val="24"/>
          <w:szCs w:val="24"/>
          <w:lang w:val="es-ES_tradnl" w:eastAsia="es-ES"/>
        </w:rPr>
        <w:t>recurso</w:t>
      </w:r>
      <w:r w:rsidR="00305916" w:rsidRPr="00911FD4">
        <w:rPr>
          <w:rFonts w:ascii="Palatino Linotype" w:eastAsia="Times New Roman" w:hAnsi="Palatino Linotype" w:cs="Arial"/>
          <w:sz w:val="24"/>
          <w:szCs w:val="24"/>
          <w:lang w:val="es-ES_tradnl" w:eastAsia="es-ES"/>
        </w:rPr>
        <w:t>s</w:t>
      </w:r>
      <w:r w:rsidRPr="00911FD4">
        <w:rPr>
          <w:rFonts w:ascii="Palatino Linotype" w:eastAsia="Times New Roman" w:hAnsi="Palatino Linotype" w:cs="Arial"/>
          <w:sz w:val="24"/>
          <w:szCs w:val="24"/>
          <w:lang w:val="es-ES_tradnl" w:eastAsia="es-ES"/>
        </w:rPr>
        <w:t xml:space="preserve"> de revisión de que</w:t>
      </w:r>
      <w:r w:rsidRPr="00911FD4">
        <w:rPr>
          <w:rFonts w:ascii="Palatino Linotype" w:eastAsia="Times New Roman" w:hAnsi="Palatino Linotype" w:cs="Arial"/>
          <w:sz w:val="24"/>
          <w:szCs w:val="24"/>
          <w:lang w:val="es-ES" w:eastAsia="es-ES"/>
        </w:rPr>
        <w:t xml:space="preserve"> se trata</w:t>
      </w:r>
      <w:r w:rsidR="00305916" w:rsidRPr="00911FD4">
        <w:rPr>
          <w:rFonts w:ascii="Palatino Linotype" w:eastAsia="Times New Roman" w:hAnsi="Palatino Linotype" w:cs="Arial"/>
          <w:sz w:val="24"/>
          <w:szCs w:val="24"/>
          <w:lang w:val="es-ES" w:eastAsia="es-ES"/>
        </w:rPr>
        <w:t>n</w:t>
      </w:r>
      <w:r w:rsidR="00305916" w:rsidRPr="00911FD4">
        <w:rPr>
          <w:rFonts w:ascii="Palatino Linotype" w:eastAsia="Times New Roman" w:hAnsi="Palatino Linotype" w:cs="Arial"/>
          <w:sz w:val="24"/>
          <w:szCs w:val="24"/>
          <w:lang w:val="es-ES_tradnl" w:eastAsia="es-ES"/>
        </w:rPr>
        <w:t xml:space="preserve"> se enviaron</w:t>
      </w:r>
      <w:r w:rsidRPr="00911FD4">
        <w:rPr>
          <w:rFonts w:ascii="Palatino Linotype" w:eastAsia="Times New Roman" w:hAnsi="Palatino Linotype" w:cs="Arial"/>
          <w:sz w:val="24"/>
          <w:szCs w:val="24"/>
          <w:lang w:val="es-ES_tradnl" w:eastAsia="es-ES"/>
        </w:rPr>
        <w:t xml:space="preserve"> electrónicamente al Instituto de </w:t>
      </w:r>
      <w:r w:rsidRPr="00911FD4">
        <w:rPr>
          <w:rFonts w:ascii="Palatino Linotype" w:eastAsia="Arial Unicode MS" w:hAnsi="Palatino Linotype" w:cs="Arial"/>
          <w:sz w:val="24"/>
          <w:szCs w:val="24"/>
          <w:lang w:val="es-ES" w:eastAsia="es-ES"/>
        </w:rPr>
        <w:t>Transparencia</w:t>
      </w:r>
      <w:r w:rsidRPr="00911FD4">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911FD4">
        <w:rPr>
          <w:rFonts w:ascii="Palatino Linotype" w:eastAsia="Times New Roman" w:hAnsi="Palatino Linotype" w:cs="Times New Roman"/>
          <w:sz w:val="24"/>
          <w:szCs w:val="24"/>
          <w:lang w:val="es-ES" w:eastAsia="es-ES"/>
        </w:rPr>
        <w:t xml:space="preserve">Ley de </w:t>
      </w:r>
      <w:r w:rsidRPr="00911FD4">
        <w:rPr>
          <w:rFonts w:ascii="Palatino Linotype" w:eastAsia="Times New Roman" w:hAnsi="Palatino Linotype" w:cs="Times New Roman"/>
          <w:sz w:val="24"/>
          <w:szCs w:val="24"/>
          <w:lang w:val="es-ES" w:eastAsia="es-ES"/>
        </w:rPr>
        <w:lastRenderedPageBreak/>
        <w:t>Transparencia y Acceso a la Información Pública del Estado de México y Municipios</w:t>
      </w:r>
      <w:r w:rsidRPr="00911FD4">
        <w:rPr>
          <w:rFonts w:ascii="Palatino Linotype" w:eastAsia="Times New Roman" w:hAnsi="Palatino Linotype" w:cs="Arial"/>
          <w:sz w:val="24"/>
          <w:szCs w:val="24"/>
          <w:lang w:val="es-ES_tradnl" w:eastAsia="es-ES"/>
        </w:rPr>
        <w:t>, se turnó, a través del</w:t>
      </w:r>
      <w:r w:rsidRPr="00911FD4">
        <w:rPr>
          <w:rFonts w:ascii="Palatino Linotype" w:eastAsia="Arial Unicode MS" w:hAnsi="Palatino Linotype" w:cs="Arial"/>
          <w:sz w:val="24"/>
          <w:szCs w:val="24"/>
          <w:lang w:val="es-ES_tradnl" w:eastAsia="es-ES"/>
        </w:rPr>
        <w:t xml:space="preserve"> </w:t>
      </w:r>
      <w:r w:rsidRPr="00911FD4">
        <w:rPr>
          <w:rFonts w:ascii="Palatino Linotype" w:eastAsia="Arial Unicode MS" w:hAnsi="Palatino Linotype" w:cs="Arial"/>
          <w:b/>
          <w:sz w:val="24"/>
          <w:szCs w:val="24"/>
          <w:lang w:val="es-ES_tradnl" w:eastAsia="es-ES"/>
        </w:rPr>
        <w:t>SAIMEX</w:t>
      </w:r>
      <w:r w:rsidRPr="00911FD4">
        <w:rPr>
          <w:rFonts w:ascii="Palatino Linotype" w:eastAsia="Times New Roman" w:hAnsi="Palatino Linotype" w:cs="Times New Roman"/>
          <w:sz w:val="24"/>
          <w:szCs w:val="24"/>
          <w:lang w:val="es-ES" w:eastAsia="es-ES"/>
        </w:rPr>
        <w:t>, el recurso</w:t>
      </w:r>
      <w:r w:rsidRPr="00911FD4">
        <w:rPr>
          <w:rFonts w:ascii="Palatino Linotype" w:eastAsia="Times New Roman" w:hAnsi="Palatino Linotype" w:cs="Arial"/>
          <w:sz w:val="24"/>
          <w:szCs w:val="20"/>
          <w:lang w:val="es-ES" w:eastAsia="es-ES"/>
        </w:rPr>
        <w:t xml:space="preserve"> de revisión</w:t>
      </w:r>
      <w:r w:rsidR="00A36862" w:rsidRPr="00911FD4">
        <w:rPr>
          <w:rFonts w:ascii="Palatino Linotype" w:eastAsia="Times New Roman" w:hAnsi="Palatino Linotype" w:cs="Times New Roman"/>
          <w:sz w:val="24"/>
          <w:szCs w:val="24"/>
          <w:lang w:val="es-ES" w:eastAsia="es-ES"/>
        </w:rPr>
        <w:t xml:space="preserve"> </w:t>
      </w:r>
      <w:r w:rsidR="00305916" w:rsidRPr="00911FD4">
        <w:rPr>
          <w:rFonts w:ascii="Palatino Linotype" w:eastAsia="Times New Roman" w:hAnsi="Palatino Linotype" w:cs="Times New Roman"/>
          <w:b/>
          <w:sz w:val="24"/>
          <w:szCs w:val="24"/>
          <w:lang w:eastAsia="es-MX"/>
        </w:rPr>
        <w:t>0</w:t>
      </w:r>
      <w:r w:rsidR="00153960" w:rsidRPr="00911FD4">
        <w:rPr>
          <w:rFonts w:ascii="Palatino Linotype" w:eastAsia="Times New Roman" w:hAnsi="Palatino Linotype" w:cs="Times New Roman"/>
          <w:b/>
          <w:sz w:val="24"/>
          <w:szCs w:val="24"/>
          <w:lang w:eastAsia="es-MX"/>
        </w:rPr>
        <w:t>7837</w:t>
      </w:r>
      <w:r w:rsidR="00305916" w:rsidRPr="00911FD4">
        <w:rPr>
          <w:rFonts w:ascii="Palatino Linotype" w:eastAsia="Times New Roman" w:hAnsi="Palatino Linotype" w:cs="Times New Roman"/>
          <w:b/>
          <w:sz w:val="24"/>
          <w:szCs w:val="24"/>
          <w:lang w:eastAsia="es-MX"/>
        </w:rPr>
        <w:t>/INFOEM/IP/RR/2019</w:t>
      </w:r>
      <w:r w:rsidR="00153960" w:rsidRPr="00911FD4">
        <w:rPr>
          <w:rFonts w:ascii="Palatino Linotype" w:eastAsia="Times New Roman" w:hAnsi="Palatino Linotype" w:cs="Times New Roman"/>
          <w:b/>
          <w:sz w:val="24"/>
          <w:szCs w:val="24"/>
          <w:lang w:eastAsia="es-MX"/>
        </w:rPr>
        <w:t xml:space="preserve"> y 07842/INFOEM/IP/RR/2019</w:t>
      </w:r>
      <w:r w:rsidR="00305916" w:rsidRPr="00911FD4">
        <w:rPr>
          <w:rFonts w:ascii="Palatino Linotype" w:eastAsia="Times New Roman" w:hAnsi="Palatino Linotype" w:cs="Times New Roman"/>
          <w:b/>
          <w:sz w:val="20"/>
          <w:szCs w:val="20"/>
          <w:lang w:eastAsia="es-MX"/>
        </w:rPr>
        <w:t xml:space="preserve"> </w:t>
      </w:r>
      <w:r w:rsidR="00A36862" w:rsidRPr="00911FD4">
        <w:rPr>
          <w:rFonts w:ascii="Palatino Linotype" w:eastAsia="Times New Roman" w:hAnsi="Palatino Linotype" w:cs="Times New Roman"/>
          <w:sz w:val="24"/>
          <w:szCs w:val="24"/>
          <w:lang w:val="es-ES" w:eastAsia="es-ES"/>
        </w:rPr>
        <w:t xml:space="preserve">a la </w:t>
      </w:r>
      <w:r w:rsidR="00A36862" w:rsidRPr="00911FD4">
        <w:rPr>
          <w:rFonts w:ascii="Palatino Linotype" w:eastAsia="Times New Roman" w:hAnsi="Palatino Linotype" w:cs="Arial"/>
          <w:sz w:val="24"/>
          <w:szCs w:val="24"/>
          <w:lang w:val="es-ES_tradnl" w:eastAsia="es-ES"/>
        </w:rPr>
        <w:t xml:space="preserve">Comisionada </w:t>
      </w:r>
      <w:r w:rsidR="0047298C" w:rsidRPr="00911FD4">
        <w:rPr>
          <w:rFonts w:ascii="Palatino Linotype" w:eastAsia="Times New Roman" w:hAnsi="Palatino Linotype" w:cs="Arial"/>
          <w:b/>
          <w:sz w:val="24"/>
          <w:szCs w:val="24"/>
          <w:lang w:val="es-ES_tradnl" w:eastAsia="es-ES"/>
        </w:rPr>
        <w:t>EVA ABAID YAPUR</w:t>
      </w:r>
      <w:r w:rsidR="00C70693" w:rsidRPr="00911FD4">
        <w:rPr>
          <w:rFonts w:ascii="Palatino Linotype" w:eastAsia="Times New Roman" w:hAnsi="Palatino Linotype" w:cs="Arial"/>
          <w:b/>
          <w:sz w:val="24"/>
          <w:szCs w:val="24"/>
          <w:lang w:val="es-ES_tradnl" w:eastAsia="es-ES"/>
        </w:rPr>
        <w:t>,</w:t>
      </w:r>
      <w:r w:rsidR="00305916" w:rsidRPr="00911FD4">
        <w:rPr>
          <w:rFonts w:ascii="Palatino Linotype" w:eastAsia="Times New Roman" w:hAnsi="Palatino Linotype" w:cs="Arial"/>
          <w:sz w:val="24"/>
          <w:szCs w:val="24"/>
          <w:lang w:val="es-ES_tradnl" w:eastAsia="es-ES"/>
        </w:rPr>
        <w:t xml:space="preserve"> el recurso</w:t>
      </w:r>
      <w:r w:rsidR="00305916" w:rsidRPr="00911FD4">
        <w:rPr>
          <w:rFonts w:ascii="Palatino Linotype" w:eastAsia="Times New Roman" w:hAnsi="Palatino Linotype" w:cs="Arial"/>
          <w:b/>
          <w:sz w:val="24"/>
          <w:szCs w:val="24"/>
          <w:lang w:val="es-ES_tradnl" w:eastAsia="es-ES"/>
        </w:rPr>
        <w:t xml:space="preserve"> </w:t>
      </w:r>
      <w:r w:rsidR="00305916" w:rsidRPr="00911FD4">
        <w:rPr>
          <w:rFonts w:ascii="Palatino Linotype" w:eastAsia="Times New Roman" w:hAnsi="Palatino Linotype" w:cs="Times New Roman"/>
          <w:b/>
          <w:sz w:val="24"/>
          <w:szCs w:val="24"/>
          <w:lang w:eastAsia="es-MX"/>
        </w:rPr>
        <w:t>0</w:t>
      </w:r>
      <w:r w:rsidR="00EE6703" w:rsidRPr="00911FD4">
        <w:rPr>
          <w:rFonts w:ascii="Palatino Linotype" w:eastAsia="Times New Roman" w:hAnsi="Palatino Linotype" w:cs="Times New Roman"/>
          <w:b/>
          <w:sz w:val="24"/>
          <w:szCs w:val="24"/>
          <w:lang w:eastAsia="es-MX"/>
        </w:rPr>
        <w:t>7838</w:t>
      </w:r>
      <w:r w:rsidR="00305916" w:rsidRPr="00911FD4">
        <w:rPr>
          <w:rFonts w:ascii="Palatino Linotype" w:eastAsia="Times New Roman" w:hAnsi="Palatino Linotype" w:cs="Times New Roman"/>
          <w:b/>
          <w:sz w:val="24"/>
          <w:szCs w:val="24"/>
          <w:lang w:eastAsia="es-MX"/>
        </w:rPr>
        <w:t>/INFOEM/IP/RR/2019</w:t>
      </w:r>
      <w:r w:rsidR="00EE6703" w:rsidRPr="00911FD4">
        <w:rPr>
          <w:rFonts w:ascii="Palatino Linotype" w:eastAsia="Times New Roman" w:hAnsi="Palatino Linotype" w:cs="Times New Roman"/>
          <w:b/>
          <w:sz w:val="24"/>
          <w:szCs w:val="24"/>
          <w:lang w:eastAsia="es-MX"/>
        </w:rPr>
        <w:t xml:space="preserve"> y 07843/INFOEM/IP/RR/2019</w:t>
      </w:r>
      <w:r w:rsidR="00305916" w:rsidRPr="00911FD4">
        <w:rPr>
          <w:rFonts w:ascii="Palatino Linotype" w:eastAsia="Times New Roman" w:hAnsi="Palatino Linotype" w:cs="Times New Roman"/>
          <w:b/>
          <w:sz w:val="20"/>
          <w:szCs w:val="20"/>
          <w:lang w:eastAsia="es-MX"/>
        </w:rPr>
        <w:t xml:space="preserve"> </w:t>
      </w:r>
      <w:r w:rsidR="00C70693" w:rsidRPr="00911FD4">
        <w:rPr>
          <w:rFonts w:ascii="Palatino Linotype" w:eastAsia="Times New Roman" w:hAnsi="Palatino Linotype" w:cs="Times New Roman"/>
          <w:sz w:val="24"/>
          <w:szCs w:val="24"/>
          <w:lang w:eastAsia="es-MX"/>
        </w:rPr>
        <w:t xml:space="preserve">al Comisionado </w:t>
      </w:r>
      <w:r w:rsidR="00C70693" w:rsidRPr="00911FD4">
        <w:rPr>
          <w:rFonts w:ascii="Palatino Linotype" w:eastAsia="Times New Roman" w:hAnsi="Palatino Linotype" w:cs="Times New Roman"/>
          <w:b/>
          <w:sz w:val="24"/>
          <w:szCs w:val="24"/>
          <w:lang w:eastAsia="es-MX"/>
        </w:rPr>
        <w:t>JOSÉ GUADALUPE LUNA HERNÁNDEZ</w:t>
      </w:r>
      <w:r w:rsidR="00C70693" w:rsidRPr="00911FD4">
        <w:rPr>
          <w:rFonts w:ascii="Palatino Linotype" w:eastAsia="Times New Roman" w:hAnsi="Palatino Linotype" w:cs="Times New Roman"/>
          <w:sz w:val="24"/>
          <w:szCs w:val="24"/>
          <w:lang w:eastAsia="es-MX"/>
        </w:rPr>
        <w:t xml:space="preserve">, el recurso de revisión </w:t>
      </w:r>
      <w:r w:rsidR="00C70693" w:rsidRPr="00911FD4">
        <w:rPr>
          <w:rFonts w:ascii="Palatino Linotype" w:eastAsia="Times New Roman" w:hAnsi="Palatino Linotype" w:cs="Times New Roman"/>
          <w:b/>
          <w:sz w:val="24"/>
          <w:szCs w:val="24"/>
          <w:lang w:eastAsia="es-MX"/>
        </w:rPr>
        <w:t>0</w:t>
      </w:r>
      <w:r w:rsidR="00EE6703" w:rsidRPr="00911FD4">
        <w:rPr>
          <w:rFonts w:ascii="Palatino Linotype" w:eastAsia="Times New Roman" w:hAnsi="Palatino Linotype" w:cs="Times New Roman"/>
          <w:b/>
          <w:sz w:val="24"/>
          <w:szCs w:val="24"/>
          <w:lang w:eastAsia="es-MX"/>
        </w:rPr>
        <w:t>7839</w:t>
      </w:r>
      <w:r w:rsidR="00C70693" w:rsidRPr="00911FD4">
        <w:rPr>
          <w:rFonts w:ascii="Palatino Linotype" w:eastAsia="Times New Roman" w:hAnsi="Palatino Linotype" w:cs="Times New Roman"/>
          <w:b/>
          <w:sz w:val="24"/>
          <w:szCs w:val="24"/>
          <w:lang w:eastAsia="es-MX"/>
        </w:rPr>
        <w:t xml:space="preserve">/INFOEM/IP/RR/2019 </w:t>
      </w:r>
      <w:r w:rsidR="00EE6703" w:rsidRPr="00911FD4">
        <w:rPr>
          <w:rFonts w:ascii="Palatino Linotype" w:eastAsia="Times New Roman" w:hAnsi="Palatino Linotype" w:cs="Times New Roman"/>
          <w:b/>
          <w:sz w:val="24"/>
          <w:szCs w:val="24"/>
          <w:lang w:eastAsia="es-MX"/>
        </w:rPr>
        <w:t xml:space="preserve">y 07844/INFOEM/IP/RR/2019 </w:t>
      </w:r>
      <w:r w:rsidR="00C70693" w:rsidRPr="00911FD4">
        <w:rPr>
          <w:rFonts w:ascii="Palatino Linotype" w:eastAsia="Times New Roman" w:hAnsi="Palatino Linotype" w:cs="Times New Roman"/>
          <w:sz w:val="24"/>
          <w:szCs w:val="24"/>
          <w:lang w:eastAsia="es-MX"/>
        </w:rPr>
        <w:t xml:space="preserve">al Comisionado </w:t>
      </w:r>
      <w:r w:rsidR="00C70693" w:rsidRPr="00911FD4">
        <w:rPr>
          <w:rFonts w:ascii="Palatino Linotype" w:eastAsia="Times New Roman" w:hAnsi="Palatino Linotype" w:cs="Times New Roman"/>
          <w:b/>
          <w:sz w:val="24"/>
          <w:szCs w:val="24"/>
          <w:lang w:eastAsia="es-MX"/>
        </w:rPr>
        <w:t>JAVIER MARTÍNEZ CRUZ</w:t>
      </w:r>
      <w:r w:rsidR="00C70693" w:rsidRPr="00911FD4">
        <w:rPr>
          <w:rFonts w:ascii="Palatino Linotype" w:eastAsia="Times New Roman" w:hAnsi="Palatino Linotype" w:cs="Times New Roman"/>
          <w:sz w:val="24"/>
          <w:szCs w:val="24"/>
          <w:lang w:eastAsia="es-MX"/>
        </w:rPr>
        <w:t xml:space="preserve">, el recurso </w:t>
      </w:r>
      <w:r w:rsidR="00C70693" w:rsidRPr="00911FD4">
        <w:rPr>
          <w:rFonts w:ascii="Palatino Linotype" w:eastAsia="Times New Roman" w:hAnsi="Palatino Linotype" w:cs="Times New Roman"/>
          <w:b/>
          <w:sz w:val="24"/>
          <w:szCs w:val="24"/>
          <w:lang w:eastAsia="es-MX"/>
        </w:rPr>
        <w:t>0</w:t>
      </w:r>
      <w:r w:rsidR="00EE6703" w:rsidRPr="00911FD4">
        <w:rPr>
          <w:rFonts w:ascii="Palatino Linotype" w:eastAsia="Times New Roman" w:hAnsi="Palatino Linotype" w:cs="Times New Roman"/>
          <w:b/>
          <w:sz w:val="24"/>
          <w:szCs w:val="24"/>
          <w:lang w:eastAsia="es-MX"/>
        </w:rPr>
        <w:t>7840</w:t>
      </w:r>
      <w:r w:rsidR="00C70693" w:rsidRPr="00911FD4">
        <w:rPr>
          <w:rFonts w:ascii="Palatino Linotype" w:eastAsia="Times New Roman" w:hAnsi="Palatino Linotype" w:cs="Times New Roman"/>
          <w:b/>
          <w:sz w:val="24"/>
          <w:szCs w:val="24"/>
          <w:lang w:eastAsia="es-MX"/>
        </w:rPr>
        <w:t xml:space="preserve">/INFOEM/IP/RR/2019 </w:t>
      </w:r>
      <w:r w:rsidR="00EE6703" w:rsidRPr="00911FD4">
        <w:rPr>
          <w:rFonts w:ascii="Palatino Linotype" w:eastAsia="Times New Roman" w:hAnsi="Palatino Linotype" w:cs="Times New Roman"/>
          <w:b/>
          <w:sz w:val="24"/>
          <w:szCs w:val="24"/>
          <w:lang w:eastAsia="es-MX"/>
        </w:rPr>
        <w:t>y 0784</w:t>
      </w:r>
      <w:r w:rsidR="0073637D" w:rsidRPr="00911FD4">
        <w:rPr>
          <w:rFonts w:ascii="Palatino Linotype" w:eastAsia="Times New Roman" w:hAnsi="Palatino Linotype" w:cs="Times New Roman"/>
          <w:b/>
          <w:sz w:val="24"/>
          <w:szCs w:val="24"/>
          <w:lang w:eastAsia="es-MX"/>
        </w:rPr>
        <w:t>5</w:t>
      </w:r>
      <w:r w:rsidR="00EE6703" w:rsidRPr="00911FD4">
        <w:rPr>
          <w:rFonts w:ascii="Palatino Linotype" w:eastAsia="Times New Roman" w:hAnsi="Palatino Linotype" w:cs="Times New Roman"/>
          <w:b/>
          <w:sz w:val="24"/>
          <w:szCs w:val="24"/>
          <w:lang w:eastAsia="es-MX"/>
        </w:rPr>
        <w:t xml:space="preserve">/INFOEM/IP/RR/2019 </w:t>
      </w:r>
      <w:r w:rsidR="00C70693" w:rsidRPr="00911FD4">
        <w:rPr>
          <w:rFonts w:ascii="Palatino Linotype" w:eastAsia="Times New Roman" w:hAnsi="Palatino Linotype" w:cs="Times New Roman"/>
          <w:sz w:val="24"/>
          <w:szCs w:val="24"/>
          <w:lang w:eastAsia="es-MX"/>
        </w:rPr>
        <w:t xml:space="preserve">a la </w:t>
      </w:r>
      <w:r w:rsidR="00C70693" w:rsidRPr="00911FD4">
        <w:rPr>
          <w:rFonts w:ascii="Palatino Linotype" w:eastAsia="Times New Roman" w:hAnsi="Palatino Linotype" w:cs="Times New Roman"/>
          <w:b/>
          <w:sz w:val="24"/>
          <w:szCs w:val="24"/>
          <w:lang w:eastAsia="es-MX"/>
        </w:rPr>
        <w:t xml:space="preserve">Comisionada Presidenta ZULEMA </w:t>
      </w:r>
      <w:r w:rsidR="00633386" w:rsidRPr="00911FD4">
        <w:rPr>
          <w:rFonts w:ascii="Palatino Linotype" w:eastAsia="Times New Roman" w:hAnsi="Palatino Linotype" w:cs="Times New Roman"/>
          <w:b/>
          <w:sz w:val="24"/>
          <w:szCs w:val="24"/>
          <w:lang w:eastAsia="es-MX"/>
        </w:rPr>
        <w:t>MARTÍNEZ</w:t>
      </w:r>
      <w:r w:rsidR="00C70693" w:rsidRPr="00911FD4">
        <w:rPr>
          <w:rFonts w:ascii="Palatino Linotype" w:eastAsia="Times New Roman" w:hAnsi="Palatino Linotype" w:cs="Times New Roman"/>
          <w:b/>
          <w:sz w:val="24"/>
          <w:szCs w:val="24"/>
          <w:lang w:eastAsia="es-MX"/>
        </w:rPr>
        <w:t xml:space="preserve"> SÁNCHEZ </w:t>
      </w:r>
      <w:r w:rsidR="00C70693" w:rsidRPr="00911FD4">
        <w:rPr>
          <w:rFonts w:ascii="Palatino Linotype" w:eastAsia="Times New Roman" w:hAnsi="Palatino Linotype" w:cs="Times New Roman"/>
          <w:sz w:val="24"/>
          <w:szCs w:val="24"/>
          <w:lang w:eastAsia="es-MX"/>
        </w:rPr>
        <w:t>y el recurso</w:t>
      </w:r>
      <w:r w:rsidR="00C70693" w:rsidRPr="00911FD4">
        <w:rPr>
          <w:rFonts w:ascii="Palatino Linotype" w:eastAsia="Times New Roman" w:hAnsi="Palatino Linotype" w:cs="Times New Roman"/>
          <w:b/>
          <w:sz w:val="24"/>
          <w:szCs w:val="24"/>
          <w:lang w:eastAsia="es-MX"/>
        </w:rPr>
        <w:t xml:space="preserve"> 0</w:t>
      </w:r>
      <w:r w:rsidR="00EE6703" w:rsidRPr="00911FD4">
        <w:rPr>
          <w:rFonts w:ascii="Palatino Linotype" w:eastAsia="Times New Roman" w:hAnsi="Palatino Linotype" w:cs="Times New Roman"/>
          <w:b/>
          <w:sz w:val="24"/>
          <w:szCs w:val="24"/>
          <w:lang w:eastAsia="es-MX"/>
        </w:rPr>
        <w:t>7841</w:t>
      </w:r>
      <w:r w:rsidR="00C70693" w:rsidRPr="00911FD4">
        <w:rPr>
          <w:rFonts w:ascii="Palatino Linotype" w:eastAsia="Times New Roman" w:hAnsi="Palatino Linotype" w:cs="Times New Roman"/>
          <w:b/>
          <w:sz w:val="24"/>
          <w:szCs w:val="24"/>
          <w:lang w:eastAsia="es-MX"/>
        </w:rPr>
        <w:t xml:space="preserve">/INFOEM/IP/RR/2019 </w:t>
      </w:r>
      <w:r w:rsidR="00305916" w:rsidRPr="00911FD4">
        <w:rPr>
          <w:rFonts w:ascii="Palatino Linotype" w:eastAsia="Times New Roman" w:hAnsi="Palatino Linotype" w:cs="Arial"/>
          <w:sz w:val="24"/>
          <w:szCs w:val="24"/>
          <w:lang w:val="es-ES_tradnl" w:eastAsia="es-ES"/>
        </w:rPr>
        <w:t xml:space="preserve">al Comisionado </w:t>
      </w:r>
      <w:r w:rsidR="0087372B" w:rsidRPr="00911FD4">
        <w:rPr>
          <w:rFonts w:ascii="Palatino Linotype" w:eastAsia="Times New Roman" w:hAnsi="Palatino Linotype" w:cs="Arial"/>
          <w:b/>
          <w:sz w:val="24"/>
          <w:szCs w:val="24"/>
          <w:lang w:val="es-ES_tradnl" w:eastAsia="es-ES"/>
        </w:rPr>
        <w:t>LUIS GUSTAVO PARRA NORIEGA</w:t>
      </w:r>
      <w:r w:rsidR="00305916" w:rsidRPr="00911FD4">
        <w:rPr>
          <w:rFonts w:ascii="Palatino Linotype" w:eastAsia="Times New Roman" w:hAnsi="Palatino Linotype" w:cs="Arial"/>
          <w:sz w:val="24"/>
          <w:szCs w:val="24"/>
          <w:lang w:val="es-ES_tradnl" w:eastAsia="es-ES"/>
        </w:rPr>
        <w:t xml:space="preserve">, </w:t>
      </w:r>
      <w:r w:rsidR="00A36862" w:rsidRPr="00911FD4">
        <w:rPr>
          <w:rFonts w:ascii="Palatino Linotype" w:eastAsia="Times New Roman" w:hAnsi="Palatino Linotype" w:cs="Arial"/>
          <w:sz w:val="24"/>
          <w:szCs w:val="24"/>
          <w:lang w:val="es-ES_tradnl" w:eastAsia="es-ES"/>
        </w:rPr>
        <w:t>a efecto de que decretaran su admisión o desechamiento.</w:t>
      </w:r>
      <w:r w:rsidR="00A36862" w:rsidRPr="00911FD4">
        <w:rPr>
          <w:rFonts w:ascii="Palatino Linotype" w:eastAsia="Times New Roman" w:hAnsi="Palatino Linotype" w:cs="Times New Roman"/>
          <w:noProof/>
          <w:sz w:val="24"/>
          <w:szCs w:val="24"/>
          <w:lang w:eastAsia="es-MX"/>
        </w:rPr>
        <w:t xml:space="preserve"> </w:t>
      </w:r>
    </w:p>
    <w:p w:rsidR="00EE6703" w:rsidRPr="00911FD4" w:rsidRDefault="00EE6703" w:rsidP="00A36862">
      <w:pPr>
        <w:spacing w:line="360" w:lineRule="auto"/>
        <w:ind w:right="49"/>
        <w:jc w:val="both"/>
        <w:rPr>
          <w:rFonts w:ascii="Palatino Linotype" w:eastAsia="Times New Roman" w:hAnsi="Palatino Linotype" w:cs="Times New Roman"/>
          <w:noProof/>
          <w:sz w:val="14"/>
          <w:szCs w:val="24"/>
          <w:lang w:eastAsia="es-MX"/>
        </w:rPr>
      </w:pPr>
    </w:p>
    <w:p w:rsidR="008332F9" w:rsidRPr="00911FD4" w:rsidRDefault="00F63A1F"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Arial"/>
          <w:b/>
          <w:noProof/>
          <w:sz w:val="28"/>
          <w:szCs w:val="24"/>
          <w:lang w:eastAsia="es-MX"/>
        </w:rPr>
        <mc:AlternateContent>
          <mc:Choice Requires="wps">
            <w:drawing>
              <wp:anchor distT="0" distB="0" distL="114300" distR="114300" simplePos="0" relativeHeight="251663360" behindDoc="0" locked="0" layoutInCell="1" allowOverlap="1">
                <wp:simplePos x="0" y="0"/>
                <wp:positionH relativeFrom="column">
                  <wp:posOffset>34290</wp:posOffset>
                </wp:positionH>
                <wp:positionV relativeFrom="paragraph">
                  <wp:posOffset>2751455</wp:posOffset>
                </wp:positionV>
                <wp:extent cx="5524500" cy="80962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524500"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53FF1" id="Conector rec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pt,216.65pt" to="437.7pt,2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" strokecolor="#5b9bd5 [3204]" strokeweight=".5pt">
                <v:stroke joinstyle="miter"/>
              </v:line>
            </w:pict>
          </mc:Fallback>
        </mc:AlternateContent>
      </w:r>
      <w:r w:rsidR="008332F9" w:rsidRPr="00911FD4">
        <w:rPr>
          <w:rFonts w:ascii="Palatino Linotype" w:eastAsia="MS Mincho" w:hAnsi="Palatino Linotype" w:cs="Arial"/>
          <w:b/>
          <w:sz w:val="28"/>
          <w:szCs w:val="24"/>
          <w:lang w:val="es-ES_tradnl" w:eastAsia="es-ES"/>
        </w:rPr>
        <w:t>V</w:t>
      </w:r>
      <w:r w:rsidR="00E336B5" w:rsidRPr="00911FD4">
        <w:rPr>
          <w:rFonts w:ascii="Palatino Linotype" w:eastAsia="MS Mincho" w:hAnsi="Palatino Linotype" w:cs="Arial"/>
          <w:b/>
          <w:sz w:val="28"/>
          <w:szCs w:val="24"/>
          <w:lang w:val="es-ES_tradnl" w:eastAsia="es-ES"/>
        </w:rPr>
        <w:t>I</w:t>
      </w:r>
      <w:r w:rsidR="008332F9" w:rsidRPr="00911FD4">
        <w:rPr>
          <w:rFonts w:ascii="Palatino Linotype" w:eastAsia="MS Mincho" w:hAnsi="Palatino Linotype" w:cs="Arial"/>
          <w:b/>
          <w:sz w:val="28"/>
          <w:szCs w:val="24"/>
          <w:lang w:val="es-ES_tradnl" w:eastAsia="es-ES"/>
        </w:rPr>
        <w:t xml:space="preserve">. </w:t>
      </w:r>
      <w:r w:rsidR="008332F9" w:rsidRPr="00911FD4">
        <w:rPr>
          <w:rFonts w:ascii="Palatino Linotype" w:eastAsia="MS Mincho" w:hAnsi="Palatino Linotype" w:cs="Arial"/>
          <w:sz w:val="24"/>
          <w:szCs w:val="24"/>
          <w:lang w:val="es-ES_tradnl" w:eastAsia="es-ES"/>
        </w:rPr>
        <w:t>De las constancias de los expedientes electrónicos del</w:t>
      </w:r>
      <w:r w:rsidR="008332F9" w:rsidRPr="00911FD4">
        <w:rPr>
          <w:rFonts w:ascii="Palatino Linotype" w:eastAsia="MS Mincho" w:hAnsi="Palatino Linotype" w:cs="Arial"/>
          <w:b/>
          <w:sz w:val="24"/>
          <w:szCs w:val="24"/>
          <w:lang w:val="es-ES_tradnl" w:eastAsia="es-ES"/>
        </w:rPr>
        <w:t xml:space="preserve"> SAIMEX</w:t>
      </w:r>
      <w:r w:rsidR="008332F9" w:rsidRPr="00911FD4">
        <w:rPr>
          <w:rFonts w:ascii="Palatino Linotype" w:eastAsia="MS Mincho" w:hAnsi="Palatino Linotype" w:cs="Arial"/>
          <w:sz w:val="24"/>
          <w:szCs w:val="24"/>
          <w:lang w:val="es-ES_tradnl" w:eastAsia="es-ES"/>
        </w:rPr>
        <w:t xml:space="preserve">, se desprende que </w:t>
      </w:r>
      <w:r w:rsidR="00041697" w:rsidRPr="00911FD4">
        <w:rPr>
          <w:rFonts w:ascii="Palatino Linotype" w:eastAsia="MS Mincho" w:hAnsi="Palatino Linotype" w:cs="Arial"/>
          <w:sz w:val="24"/>
          <w:szCs w:val="24"/>
          <w:lang w:val="es-ES_tradnl" w:eastAsia="es-ES"/>
        </w:rPr>
        <w:t>el día</w:t>
      </w:r>
      <w:r w:rsidR="00305916" w:rsidRPr="00911FD4">
        <w:rPr>
          <w:rFonts w:ascii="Palatino Linotype" w:eastAsia="MS Mincho" w:hAnsi="Palatino Linotype" w:cs="Arial"/>
          <w:sz w:val="24"/>
          <w:szCs w:val="24"/>
          <w:lang w:val="es-ES_tradnl" w:eastAsia="es-ES"/>
        </w:rPr>
        <w:t xml:space="preserve"> </w:t>
      </w:r>
      <w:r w:rsidR="00EE6703" w:rsidRPr="00911FD4">
        <w:rPr>
          <w:rFonts w:ascii="Palatino Linotype" w:eastAsia="MS Mincho" w:hAnsi="Palatino Linotype" w:cs="Arial"/>
          <w:sz w:val="24"/>
          <w:szCs w:val="24"/>
          <w:lang w:val="es-ES_tradnl" w:eastAsia="es-ES"/>
        </w:rPr>
        <w:t>once</w:t>
      </w:r>
      <w:r w:rsidR="00702FDB" w:rsidRPr="00911FD4">
        <w:rPr>
          <w:rFonts w:ascii="Palatino Linotype" w:eastAsia="MS Mincho" w:hAnsi="Palatino Linotype" w:cs="Arial"/>
          <w:sz w:val="24"/>
          <w:szCs w:val="24"/>
          <w:lang w:val="es-ES_tradnl" w:eastAsia="es-ES"/>
        </w:rPr>
        <w:t xml:space="preserve"> </w:t>
      </w:r>
      <w:r w:rsidR="006E3567" w:rsidRPr="00911FD4">
        <w:rPr>
          <w:rFonts w:ascii="Palatino Linotype" w:eastAsia="MS Mincho" w:hAnsi="Palatino Linotype" w:cs="Arial"/>
          <w:sz w:val="24"/>
          <w:szCs w:val="24"/>
          <w:lang w:val="es-ES_tradnl" w:eastAsia="es-ES"/>
        </w:rPr>
        <w:t xml:space="preserve">de </w:t>
      </w:r>
      <w:r w:rsidR="00EE6703" w:rsidRPr="00911FD4">
        <w:rPr>
          <w:rFonts w:ascii="Palatino Linotype" w:eastAsia="MS Mincho" w:hAnsi="Palatino Linotype" w:cs="Arial"/>
          <w:sz w:val="24"/>
          <w:szCs w:val="24"/>
          <w:lang w:val="es-ES_tradnl" w:eastAsia="es-ES"/>
        </w:rPr>
        <w:t>octubre</w:t>
      </w:r>
      <w:r w:rsidR="006E3567" w:rsidRPr="00911FD4">
        <w:rPr>
          <w:rFonts w:ascii="Palatino Linotype" w:eastAsia="MS Mincho" w:hAnsi="Palatino Linotype" w:cs="Arial"/>
          <w:sz w:val="24"/>
          <w:szCs w:val="24"/>
          <w:lang w:val="es-ES_tradnl" w:eastAsia="es-ES"/>
        </w:rPr>
        <w:t xml:space="preserve"> de </w:t>
      </w:r>
      <w:r w:rsidR="008332F9" w:rsidRPr="00911FD4">
        <w:rPr>
          <w:rFonts w:ascii="Palatino Linotype" w:eastAsia="MS Mincho" w:hAnsi="Palatino Linotype" w:cs="Arial"/>
          <w:sz w:val="24"/>
          <w:szCs w:val="24"/>
          <w:lang w:val="es-ES_tradnl" w:eastAsia="es-ES"/>
        </w:rPr>
        <w:t>dos mil diecinueve, se acor</w:t>
      </w:r>
      <w:r w:rsidR="006E3567" w:rsidRPr="00911FD4">
        <w:rPr>
          <w:rFonts w:ascii="Palatino Linotype" w:eastAsia="MS Mincho" w:hAnsi="Palatino Linotype" w:cs="Arial"/>
          <w:sz w:val="24"/>
          <w:szCs w:val="24"/>
          <w:lang w:val="es-ES_tradnl" w:eastAsia="es-ES"/>
        </w:rPr>
        <w:t>dó la admisión a trámite de</w:t>
      </w:r>
      <w:r w:rsidR="00305916" w:rsidRPr="00911FD4">
        <w:rPr>
          <w:rFonts w:ascii="Palatino Linotype" w:eastAsia="MS Mincho" w:hAnsi="Palatino Linotype" w:cs="Arial"/>
          <w:sz w:val="24"/>
          <w:szCs w:val="24"/>
          <w:lang w:val="es-ES_tradnl" w:eastAsia="es-ES"/>
        </w:rPr>
        <w:t xml:space="preserve"> </w:t>
      </w:r>
      <w:r w:rsidR="006E3567" w:rsidRPr="00911FD4">
        <w:rPr>
          <w:rFonts w:ascii="Palatino Linotype" w:eastAsia="MS Mincho" w:hAnsi="Palatino Linotype" w:cs="Arial"/>
          <w:sz w:val="24"/>
          <w:szCs w:val="24"/>
          <w:lang w:val="es-ES_tradnl" w:eastAsia="es-ES"/>
        </w:rPr>
        <w:t>l</w:t>
      </w:r>
      <w:r w:rsidR="00305916" w:rsidRPr="00911FD4">
        <w:rPr>
          <w:rFonts w:ascii="Palatino Linotype" w:eastAsia="MS Mincho" w:hAnsi="Palatino Linotype" w:cs="Arial"/>
          <w:sz w:val="24"/>
          <w:szCs w:val="24"/>
          <w:lang w:val="es-ES_tradnl" w:eastAsia="es-ES"/>
        </w:rPr>
        <w:t>os</w:t>
      </w:r>
      <w:r w:rsidR="006E3567" w:rsidRPr="00911FD4">
        <w:rPr>
          <w:rFonts w:ascii="Palatino Linotype" w:eastAsia="MS Mincho" w:hAnsi="Palatino Linotype" w:cs="Arial"/>
          <w:sz w:val="24"/>
          <w:szCs w:val="24"/>
          <w:lang w:val="es-ES_tradnl" w:eastAsia="es-ES"/>
        </w:rPr>
        <w:t xml:space="preserve"> recurso</w:t>
      </w:r>
      <w:r w:rsidR="00305916" w:rsidRPr="00911FD4">
        <w:rPr>
          <w:rFonts w:ascii="Palatino Linotype" w:eastAsia="MS Mincho" w:hAnsi="Palatino Linotype" w:cs="Arial"/>
          <w:sz w:val="24"/>
          <w:szCs w:val="24"/>
          <w:lang w:val="es-ES_tradnl" w:eastAsia="es-ES"/>
        </w:rPr>
        <w:t>s</w:t>
      </w:r>
      <w:r w:rsidR="008332F9" w:rsidRPr="00911FD4">
        <w:rPr>
          <w:rFonts w:ascii="Palatino Linotype" w:eastAsia="MS Mincho" w:hAnsi="Palatino Linotype" w:cs="Arial"/>
          <w:sz w:val="24"/>
          <w:szCs w:val="24"/>
          <w:lang w:val="es-ES_tradnl" w:eastAsia="es-ES"/>
        </w:rPr>
        <w:t xml:space="preserve"> de revisión que nos ocupan,</w:t>
      </w:r>
      <w:r w:rsidR="00305916" w:rsidRPr="00911FD4">
        <w:rPr>
          <w:rFonts w:ascii="Palatino Linotype" w:eastAsia="MS Mincho" w:hAnsi="Palatino Linotype" w:cs="Arial"/>
          <w:sz w:val="24"/>
          <w:szCs w:val="24"/>
          <w:lang w:val="es-ES_tradnl" w:eastAsia="es-ES"/>
        </w:rPr>
        <w:t xml:space="preserve"> así como la integración de los</w:t>
      </w:r>
      <w:r w:rsidR="006E3567" w:rsidRPr="00911FD4">
        <w:rPr>
          <w:rFonts w:ascii="Palatino Linotype" w:eastAsia="MS Mincho" w:hAnsi="Palatino Linotype" w:cs="Arial"/>
          <w:sz w:val="24"/>
          <w:szCs w:val="24"/>
          <w:lang w:val="es-ES_tradnl" w:eastAsia="es-ES"/>
        </w:rPr>
        <w:t xml:space="preserve"> expediente</w:t>
      </w:r>
      <w:r w:rsidR="00305916" w:rsidRPr="00911FD4">
        <w:rPr>
          <w:rFonts w:ascii="Palatino Linotype" w:eastAsia="MS Mincho" w:hAnsi="Palatino Linotype" w:cs="Arial"/>
          <w:sz w:val="24"/>
          <w:szCs w:val="24"/>
          <w:lang w:val="es-ES_tradnl" w:eastAsia="es-ES"/>
        </w:rPr>
        <w:t>s</w:t>
      </w:r>
      <w:r w:rsidR="006E3567" w:rsidRPr="00911FD4">
        <w:rPr>
          <w:rFonts w:ascii="Palatino Linotype" w:eastAsia="MS Mincho" w:hAnsi="Palatino Linotype" w:cs="Arial"/>
          <w:sz w:val="24"/>
          <w:szCs w:val="24"/>
          <w:lang w:val="es-ES_tradnl" w:eastAsia="es-ES"/>
        </w:rPr>
        <w:t xml:space="preserve"> respectivo</w:t>
      </w:r>
      <w:r w:rsidR="00305916" w:rsidRPr="00911FD4">
        <w:rPr>
          <w:rFonts w:ascii="Palatino Linotype" w:eastAsia="MS Mincho" w:hAnsi="Palatino Linotype" w:cs="Arial"/>
          <w:sz w:val="24"/>
          <w:szCs w:val="24"/>
          <w:lang w:val="es-ES_tradnl" w:eastAsia="es-ES"/>
        </w:rPr>
        <w:t>s</w:t>
      </w:r>
      <w:r w:rsidR="006E3567" w:rsidRPr="00911FD4">
        <w:rPr>
          <w:rFonts w:ascii="Palatino Linotype" w:eastAsia="MS Mincho" w:hAnsi="Palatino Linotype" w:cs="Arial"/>
          <w:sz w:val="24"/>
          <w:szCs w:val="24"/>
          <w:lang w:val="es-ES_tradnl" w:eastAsia="es-ES"/>
        </w:rPr>
        <w:t>, mismo</w:t>
      </w:r>
      <w:r w:rsidR="00305916" w:rsidRPr="00911FD4">
        <w:rPr>
          <w:rFonts w:ascii="Palatino Linotype" w:eastAsia="MS Mincho" w:hAnsi="Palatino Linotype" w:cs="Arial"/>
          <w:sz w:val="24"/>
          <w:szCs w:val="24"/>
          <w:lang w:val="es-ES_tradnl" w:eastAsia="es-ES"/>
        </w:rPr>
        <w:t>s</w:t>
      </w:r>
      <w:r w:rsidR="006E3567" w:rsidRPr="00911FD4">
        <w:rPr>
          <w:rFonts w:ascii="Palatino Linotype" w:eastAsia="MS Mincho" w:hAnsi="Palatino Linotype" w:cs="Arial"/>
          <w:sz w:val="24"/>
          <w:szCs w:val="24"/>
          <w:lang w:val="es-ES_tradnl" w:eastAsia="es-ES"/>
        </w:rPr>
        <w:t xml:space="preserve"> que se pus</w:t>
      </w:r>
      <w:r w:rsidR="00305916" w:rsidRPr="00911FD4">
        <w:rPr>
          <w:rFonts w:ascii="Palatino Linotype" w:eastAsia="MS Mincho" w:hAnsi="Palatino Linotype" w:cs="Arial"/>
          <w:sz w:val="24"/>
          <w:szCs w:val="24"/>
          <w:lang w:val="es-ES_tradnl" w:eastAsia="es-ES"/>
        </w:rPr>
        <w:t>ieron</w:t>
      </w:r>
      <w:r w:rsidR="008332F9" w:rsidRPr="00911FD4">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8332F9" w:rsidRPr="00911FD4">
        <w:rPr>
          <w:rFonts w:ascii="Palatino Linotype" w:eastAsia="MS Mincho" w:hAnsi="Palatino Linotype" w:cs="Arial"/>
          <w:b/>
          <w:sz w:val="24"/>
          <w:szCs w:val="24"/>
          <w:lang w:val="es-ES_tradnl" w:eastAsia="es-ES"/>
        </w:rPr>
        <w:t xml:space="preserve">EL SUJETO OBLIGADO </w:t>
      </w:r>
      <w:r w:rsidR="008332F9" w:rsidRPr="00911FD4">
        <w:rPr>
          <w:rFonts w:ascii="Palatino Linotype" w:eastAsia="MS Mincho" w:hAnsi="Palatino Linotype" w:cs="Arial"/>
          <w:sz w:val="24"/>
          <w:szCs w:val="24"/>
          <w:lang w:val="es-ES_tradnl" w:eastAsia="es-ES"/>
        </w:rPr>
        <w:t>rindiera sus</w:t>
      </w:r>
      <w:r w:rsidR="008332F9" w:rsidRPr="00911FD4">
        <w:rPr>
          <w:rFonts w:ascii="Palatino Linotype" w:eastAsia="MS Mincho" w:hAnsi="Palatino Linotype" w:cs="Arial"/>
          <w:b/>
          <w:sz w:val="24"/>
          <w:szCs w:val="24"/>
          <w:lang w:val="es-ES_tradnl" w:eastAsia="es-ES"/>
        </w:rPr>
        <w:t xml:space="preserve"> </w:t>
      </w:r>
      <w:r w:rsidR="008332F9" w:rsidRPr="00911FD4">
        <w:rPr>
          <w:rFonts w:ascii="Palatino Linotype" w:eastAsia="MS Mincho" w:hAnsi="Palatino Linotype" w:cs="Arial"/>
          <w:sz w:val="24"/>
          <w:szCs w:val="24"/>
          <w:lang w:val="es-ES_tradnl" w:eastAsia="es-ES"/>
        </w:rPr>
        <w:t>Informes Justificados respectivamente.</w:t>
      </w:r>
    </w:p>
    <w:p w:rsidR="00F32CC0" w:rsidRPr="00911FD4"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911FD4" w:rsidRDefault="00293816" w:rsidP="00D514DF">
      <w:pPr>
        <w:spacing w:line="360" w:lineRule="auto"/>
        <w:jc w:val="both"/>
        <w:rPr>
          <w:rFonts w:ascii="Palatino Linotype" w:eastAsia="Arial Unicode MS" w:hAnsi="Palatino Linotype" w:cs="Arial"/>
          <w:sz w:val="24"/>
          <w:szCs w:val="24"/>
          <w:lang w:val="es-ES_tradnl" w:eastAsia="es-ES"/>
        </w:rPr>
      </w:pPr>
      <w:r w:rsidRPr="00911FD4">
        <w:rPr>
          <w:rFonts w:ascii="Palatino Linotype" w:eastAsia="Times New Roman" w:hAnsi="Palatino Linotype" w:cs="Times New Roman"/>
          <w:b/>
          <w:noProof/>
          <w:sz w:val="28"/>
          <w:szCs w:val="28"/>
          <w:lang w:eastAsia="es-MX"/>
        </w:rPr>
        <w:lastRenderedPageBreak/>
        <w:t>VI</w:t>
      </w:r>
      <w:r w:rsidR="00666E4C" w:rsidRPr="00911FD4">
        <w:rPr>
          <w:rFonts w:ascii="Palatino Linotype" w:eastAsia="Times New Roman" w:hAnsi="Palatino Linotype" w:cs="Times New Roman"/>
          <w:b/>
          <w:noProof/>
          <w:sz w:val="28"/>
          <w:szCs w:val="28"/>
          <w:lang w:eastAsia="es-MX"/>
        </w:rPr>
        <w:t>I</w:t>
      </w:r>
      <w:r w:rsidR="008A067E" w:rsidRPr="00911FD4">
        <w:rPr>
          <w:rFonts w:ascii="Palatino Linotype" w:eastAsia="Times New Roman" w:hAnsi="Palatino Linotype" w:cs="Times New Roman"/>
          <w:b/>
          <w:noProof/>
          <w:sz w:val="28"/>
          <w:szCs w:val="28"/>
          <w:lang w:eastAsia="es-MX"/>
        </w:rPr>
        <w:t>.</w:t>
      </w:r>
      <w:r w:rsidR="008A067E" w:rsidRPr="00911FD4">
        <w:rPr>
          <w:rFonts w:ascii="Palatino Linotype" w:eastAsia="Times New Roman" w:hAnsi="Palatino Linotype" w:cs="Times New Roman"/>
          <w:b/>
          <w:noProof/>
          <w:sz w:val="24"/>
          <w:szCs w:val="24"/>
          <w:lang w:eastAsia="es-MX"/>
        </w:rPr>
        <w:t xml:space="preserve"> </w:t>
      </w:r>
      <w:r w:rsidR="008A067E" w:rsidRPr="00911FD4">
        <w:rPr>
          <w:rFonts w:ascii="Palatino Linotype" w:eastAsia="Times New Roman" w:hAnsi="Palatino Linotype" w:cs="Arial"/>
          <w:sz w:val="24"/>
          <w:szCs w:val="24"/>
          <w:lang w:val="es-ES" w:eastAsia="es-ES"/>
        </w:rPr>
        <w:t>En cumplimiento a lo anterior, de las constancias del expediente</w:t>
      </w:r>
      <w:r w:rsidR="00F32CC0" w:rsidRPr="00911FD4">
        <w:rPr>
          <w:rFonts w:ascii="Palatino Linotype" w:eastAsia="Times New Roman" w:hAnsi="Palatino Linotype" w:cs="Arial"/>
          <w:sz w:val="24"/>
          <w:szCs w:val="24"/>
          <w:lang w:val="es-ES" w:eastAsia="es-ES"/>
        </w:rPr>
        <w:t xml:space="preserve"> electrónico</w:t>
      </w:r>
      <w:r w:rsidR="008A067E" w:rsidRPr="00911FD4">
        <w:rPr>
          <w:rFonts w:ascii="Palatino Linotype" w:eastAsia="Times New Roman" w:hAnsi="Palatino Linotype" w:cs="Arial"/>
          <w:sz w:val="24"/>
          <w:szCs w:val="24"/>
          <w:lang w:val="es-ES" w:eastAsia="es-ES"/>
        </w:rPr>
        <w:t xml:space="preserve"> del</w:t>
      </w:r>
      <w:r w:rsidR="008A067E" w:rsidRPr="00911FD4">
        <w:rPr>
          <w:rFonts w:ascii="Palatino Linotype" w:eastAsia="Times New Roman" w:hAnsi="Palatino Linotype" w:cs="Arial"/>
          <w:b/>
          <w:sz w:val="24"/>
          <w:szCs w:val="24"/>
          <w:lang w:val="es-ES" w:eastAsia="es-ES"/>
        </w:rPr>
        <w:t xml:space="preserve"> SAIMEX</w:t>
      </w:r>
      <w:r w:rsidR="00F32CC0" w:rsidRPr="00911FD4">
        <w:rPr>
          <w:rFonts w:ascii="Palatino Linotype" w:eastAsia="Times New Roman" w:hAnsi="Palatino Linotype" w:cs="Arial"/>
          <w:sz w:val="24"/>
          <w:szCs w:val="24"/>
          <w:lang w:val="es-ES" w:eastAsia="es-ES"/>
        </w:rPr>
        <w:t>, se observó</w:t>
      </w:r>
      <w:r w:rsidR="008A067E" w:rsidRPr="00911FD4">
        <w:rPr>
          <w:rFonts w:ascii="Palatino Linotype" w:eastAsia="Times New Roman" w:hAnsi="Palatino Linotype" w:cs="Arial"/>
          <w:sz w:val="24"/>
          <w:szCs w:val="24"/>
          <w:lang w:val="es-ES" w:eastAsia="es-ES"/>
        </w:rPr>
        <w:t xml:space="preserve"> que</w:t>
      </w:r>
      <w:r w:rsidR="00666174" w:rsidRPr="00911FD4">
        <w:rPr>
          <w:rFonts w:ascii="Palatino Linotype" w:eastAsia="Times New Roman" w:hAnsi="Palatino Linotype" w:cs="Arial"/>
          <w:sz w:val="24"/>
          <w:szCs w:val="24"/>
          <w:lang w:val="es-ES" w:eastAsia="es-ES"/>
        </w:rPr>
        <w:t xml:space="preserve"> </w:t>
      </w:r>
      <w:r w:rsidR="008A067E" w:rsidRPr="00911FD4">
        <w:rPr>
          <w:rFonts w:ascii="Palatino Linotype" w:eastAsia="Times New Roman" w:hAnsi="Palatino Linotype" w:cs="Arial"/>
          <w:b/>
          <w:sz w:val="24"/>
          <w:szCs w:val="24"/>
          <w:lang w:val="es-ES" w:eastAsia="es-ES"/>
        </w:rPr>
        <w:t xml:space="preserve">EL SUJETO OBLIGADO </w:t>
      </w:r>
      <w:r w:rsidR="005F3083" w:rsidRPr="00911FD4">
        <w:rPr>
          <w:rFonts w:ascii="Palatino Linotype" w:eastAsia="Times New Roman" w:hAnsi="Palatino Linotype" w:cs="Arial"/>
          <w:sz w:val="24"/>
          <w:szCs w:val="24"/>
          <w:lang w:val="es-ES" w:eastAsia="es-ES"/>
        </w:rPr>
        <w:t>fue omiso en</w:t>
      </w:r>
      <w:r w:rsidR="005F3083" w:rsidRPr="00911FD4">
        <w:rPr>
          <w:rFonts w:ascii="Palatino Linotype" w:eastAsia="Times New Roman" w:hAnsi="Palatino Linotype" w:cs="Arial"/>
          <w:b/>
          <w:sz w:val="24"/>
          <w:szCs w:val="24"/>
          <w:lang w:val="es-ES" w:eastAsia="es-ES"/>
        </w:rPr>
        <w:t xml:space="preserve"> </w:t>
      </w:r>
      <w:r w:rsidR="008A067E" w:rsidRPr="00911FD4">
        <w:rPr>
          <w:rFonts w:ascii="Palatino Linotype" w:eastAsia="Times New Roman" w:hAnsi="Palatino Linotype" w:cs="Arial"/>
          <w:sz w:val="24"/>
          <w:szCs w:val="24"/>
          <w:lang w:val="es-ES" w:eastAsia="es-ES"/>
        </w:rPr>
        <w:t>r</w:t>
      </w:r>
      <w:r w:rsidR="005F3083" w:rsidRPr="00911FD4">
        <w:rPr>
          <w:rFonts w:ascii="Palatino Linotype" w:eastAsia="Times New Roman" w:hAnsi="Palatino Linotype" w:cs="Arial"/>
          <w:sz w:val="24"/>
          <w:szCs w:val="24"/>
          <w:lang w:val="es-ES" w:eastAsia="es-ES"/>
        </w:rPr>
        <w:t>e</w:t>
      </w:r>
      <w:r w:rsidR="008A067E" w:rsidRPr="00911FD4">
        <w:rPr>
          <w:rFonts w:ascii="Palatino Linotype" w:eastAsia="Times New Roman" w:hAnsi="Palatino Linotype" w:cs="Arial"/>
          <w:sz w:val="24"/>
          <w:szCs w:val="24"/>
          <w:lang w:val="es-ES" w:eastAsia="es-ES"/>
        </w:rPr>
        <w:t>ndi</w:t>
      </w:r>
      <w:r w:rsidR="005F3083" w:rsidRPr="00911FD4">
        <w:rPr>
          <w:rFonts w:ascii="Palatino Linotype" w:eastAsia="Times New Roman" w:hAnsi="Palatino Linotype" w:cs="Arial"/>
          <w:sz w:val="24"/>
          <w:szCs w:val="24"/>
          <w:lang w:val="es-ES" w:eastAsia="es-ES"/>
        </w:rPr>
        <w:t>r</w:t>
      </w:r>
      <w:r w:rsidR="00D514DF" w:rsidRPr="00911FD4">
        <w:rPr>
          <w:rFonts w:ascii="Palatino Linotype" w:eastAsia="Times New Roman" w:hAnsi="Palatino Linotype" w:cs="Arial"/>
          <w:sz w:val="24"/>
          <w:szCs w:val="24"/>
          <w:lang w:val="es-ES" w:eastAsia="es-ES"/>
        </w:rPr>
        <w:t xml:space="preserve"> los</w:t>
      </w:r>
      <w:r w:rsidR="008A067E" w:rsidRPr="00911FD4">
        <w:rPr>
          <w:rFonts w:ascii="Palatino Linotype" w:eastAsia="Times New Roman" w:hAnsi="Palatino Linotype" w:cs="Arial"/>
          <w:sz w:val="24"/>
          <w:szCs w:val="24"/>
          <w:lang w:val="es-ES" w:eastAsia="es-ES"/>
        </w:rPr>
        <w:t xml:space="preserve"> Informe</w:t>
      </w:r>
      <w:r w:rsidR="00D514DF" w:rsidRPr="00911FD4">
        <w:rPr>
          <w:rFonts w:ascii="Palatino Linotype" w:eastAsia="Times New Roman" w:hAnsi="Palatino Linotype" w:cs="Arial"/>
          <w:sz w:val="24"/>
          <w:szCs w:val="24"/>
          <w:lang w:val="es-ES" w:eastAsia="es-ES"/>
        </w:rPr>
        <w:t>s</w:t>
      </w:r>
      <w:r w:rsidR="008A067E" w:rsidRPr="00911FD4">
        <w:rPr>
          <w:rFonts w:ascii="Palatino Linotype" w:eastAsia="Times New Roman" w:hAnsi="Palatino Linotype" w:cs="Arial"/>
          <w:sz w:val="24"/>
          <w:szCs w:val="24"/>
          <w:lang w:val="es-ES" w:eastAsia="es-ES"/>
        </w:rPr>
        <w:t xml:space="preserve"> Justificado</w:t>
      </w:r>
      <w:r w:rsidR="00D514DF" w:rsidRPr="00911FD4">
        <w:rPr>
          <w:rFonts w:ascii="Palatino Linotype" w:eastAsia="Times New Roman" w:hAnsi="Palatino Linotype" w:cs="Arial"/>
          <w:sz w:val="24"/>
          <w:szCs w:val="24"/>
          <w:lang w:val="es-ES" w:eastAsia="es-ES"/>
        </w:rPr>
        <w:t>s correspondientes; p</w:t>
      </w:r>
      <w:r w:rsidR="008A067E" w:rsidRPr="00911FD4">
        <w:rPr>
          <w:rFonts w:ascii="Palatino Linotype" w:eastAsia="MS Mincho" w:hAnsi="Palatino Linotype" w:cs="Times New Roman"/>
          <w:noProof/>
          <w:sz w:val="24"/>
          <w:szCs w:val="24"/>
          <w:lang w:eastAsia="es-MX"/>
        </w:rPr>
        <w:t xml:space="preserve">or su parte, </w:t>
      </w:r>
      <w:r w:rsidR="00974038" w:rsidRPr="00911FD4">
        <w:rPr>
          <w:rFonts w:ascii="Palatino Linotype" w:eastAsia="MS Mincho" w:hAnsi="Palatino Linotype" w:cs="Times New Roman"/>
          <w:b/>
          <w:noProof/>
          <w:sz w:val="24"/>
          <w:szCs w:val="24"/>
          <w:lang w:eastAsia="es-MX"/>
        </w:rPr>
        <w:t>EL</w:t>
      </w:r>
      <w:r w:rsidR="008A067E" w:rsidRPr="00911FD4">
        <w:rPr>
          <w:rFonts w:ascii="Palatino Linotype" w:eastAsia="MS Mincho" w:hAnsi="Palatino Linotype" w:cs="Times New Roman"/>
          <w:b/>
          <w:noProof/>
          <w:sz w:val="24"/>
          <w:szCs w:val="24"/>
          <w:lang w:eastAsia="es-MX"/>
        </w:rPr>
        <w:t xml:space="preserve"> RECURRENTE </w:t>
      </w:r>
      <w:r w:rsidR="008A067E" w:rsidRPr="00911FD4">
        <w:rPr>
          <w:rFonts w:ascii="Palatino Linotype" w:eastAsia="MS Mincho" w:hAnsi="Palatino Linotype" w:cs="Times New Roman"/>
          <w:noProof/>
          <w:sz w:val="24"/>
          <w:szCs w:val="24"/>
          <w:lang w:eastAsia="es-MX"/>
        </w:rPr>
        <w:t>no realizó manifiestación alguna,</w:t>
      </w:r>
      <w:r w:rsidR="008A067E" w:rsidRPr="00911FD4">
        <w:rPr>
          <w:rFonts w:ascii="Palatino Linotype" w:eastAsia="Arial Unicode MS" w:hAnsi="Palatino Linotype" w:cs="Arial"/>
          <w:sz w:val="24"/>
          <w:szCs w:val="24"/>
          <w:lang w:val="es-ES_tradnl" w:eastAsia="es-ES"/>
        </w:rPr>
        <w:t xml:space="preserve"> ni presentó pruebas o alegatos</w:t>
      </w:r>
      <w:r w:rsidR="00F32CC0" w:rsidRPr="00911FD4">
        <w:rPr>
          <w:rFonts w:ascii="Palatino Linotype" w:eastAsia="Arial Unicode MS" w:hAnsi="Palatino Linotype" w:cs="Arial"/>
          <w:sz w:val="24"/>
          <w:szCs w:val="24"/>
          <w:lang w:val="es-ES_tradnl" w:eastAsia="es-ES"/>
        </w:rPr>
        <w:t xml:space="preserve"> que a su derecho convinieran</w:t>
      </w:r>
      <w:r w:rsidR="00D514DF" w:rsidRPr="00911FD4">
        <w:rPr>
          <w:rFonts w:ascii="Palatino Linotype" w:eastAsia="Arial Unicode MS" w:hAnsi="Palatino Linotype" w:cs="Arial"/>
          <w:sz w:val="24"/>
          <w:szCs w:val="24"/>
          <w:lang w:val="es-ES_tradnl" w:eastAsia="es-ES"/>
        </w:rPr>
        <w:t xml:space="preserve"> en los medios de impugnación</w:t>
      </w:r>
      <w:r w:rsidR="008A067E" w:rsidRPr="00911FD4">
        <w:rPr>
          <w:rFonts w:ascii="Palatino Linotype" w:eastAsia="Arial Unicode MS" w:hAnsi="Palatino Linotype" w:cs="Arial"/>
          <w:sz w:val="24"/>
          <w:szCs w:val="24"/>
          <w:lang w:val="es-ES_tradnl" w:eastAsia="es-ES"/>
        </w:rPr>
        <w:t>.</w:t>
      </w:r>
    </w:p>
    <w:p w:rsidR="000565DD" w:rsidRPr="00911FD4" w:rsidRDefault="000565DD"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p>
    <w:p w:rsidR="000565DD" w:rsidRPr="00911FD4" w:rsidRDefault="000565DD" w:rsidP="000565DD">
      <w:pPr>
        <w:spacing w:line="360" w:lineRule="auto"/>
        <w:jc w:val="both"/>
        <w:rPr>
          <w:rFonts w:ascii="Palatino Linotype" w:hAnsi="Palatino Linotype" w:cs="Arial"/>
          <w:sz w:val="24"/>
          <w:szCs w:val="24"/>
        </w:rPr>
      </w:pPr>
      <w:r w:rsidRPr="00911FD4">
        <w:rPr>
          <w:rFonts w:ascii="Palatino Linotype" w:hAnsi="Palatino Linotype"/>
          <w:b/>
          <w:sz w:val="28"/>
          <w:szCs w:val="28"/>
        </w:rPr>
        <w:t xml:space="preserve">VIII. </w:t>
      </w:r>
      <w:r w:rsidRPr="00911FD4">
        <w:rPr>
          <w:rFonts w:ascii="Palatino Linotype" w:hAnsi="Palatino Linotype" w:cs="Arial"/>
          <w:sz w:val="24"/>
          <w:szCs w:val="24"/>
        </w:rPr>
        <w:t>Por economía procesal y a fin de evitar la emisión de resoluciones contradictorias, el Pleno de este Instituto determinó la acumulación de los recursos de revisión</w:t>
      </w:r>
      <w:r w:rsidRPr="00911FD4">
        <w:rPr>
          <w:rFonts w:ascii="Palatino Linotype" w:hAnsi="Palatino Linotype" w:cs="Arial"/>
          <w:b/>
          <w:sz w:val="24"/>
          <w:szCs w:val="24"/>
        </w:rPr>
        <w:t xml:space="preserve"> </w:t>
      </w:r>
      <w:r w:rsidR="00D514DF" w:rsidRPr="00911FD4">
        <w:rPr>
          <w:rFonts w:ascii="Palatino Linotype" w:hAnsi="Palatino Linotype" w:cs="Arial"/>
          <w:b/>
          <w:bCs/>
        </w:rPr>
        <w:t>0</w:t>
      </w:r>
      <w:r w:rsidR="00EE6703" w:rsidRPr="00911FD4">
        <w:rPr>
          <w:rFonts w:ascii="Palatino Linotype" w:hAnsi="Palatino Linotype" w:cs="Arial"/>
          <w:b/>
          <w:bCs/>
        </w:rPr>
        <w:t>7837</w:t>
      </w:r>
      <w:r w:rsidR="00D514DF" w:rsidRPr="00911FD4">
        <w:rPr>
          <w:rFonts w:ascii="Palatino Linotype" w:hAnsi="Palatino Linotype" w:cs="Arial"/>
          <w:b/>
          <w:bCs/>
        </w:rPr>
        <w:t>/INFOEM/IP/RR/2019, 0</w:t>
      </w:r>
      <w:r w:rsidR="00EE6703" w:rsidRPr="00911FD4">
        <w:rPr>
          <w:rFonts w:ascii="Palatino Linotype" w:hAnsi="Palatino Linotype" w:cs="Arial"/>
          <w:b/>
          <w:bCs/>
        </w:rPr>
        <w:t>7838</w:t>
      </w:r>
      <w:r w:rsidR="00D514DF" w:rsidRPr="00911FD4">
        <w:rPr>
          <w:rFonts w:ascii="Palatino Linotype" w:hAnsi="Palatino Linotype" w:cs="Arial"/>
          <w:b/>
          <w:bCs/>
        </w:rPr>
        <w:t>/INFOEM/IP/RR/2019, 0</w:t>
      </w:r>
      <w:r w:rsidR="00EE6703" w:rsidRPr="00911FD4">
        <w:rPr>
          <w:rFonts w:ascii="Palatino Linotype" w:hAnsi="Palatino Linotype" w:cs="Arial"/>
          <w:b/>
          <w:bCs/>
        </w:rPr>
        <w:t>7839</w:t>
      </w:r>
      <w:r w:rsidR="00D514DF" w:rsidRPr="00911FD4">
        <w:rPr>
          <w:rFonts w:ascii="Palatino Linotype" w:hAnsi="Palatino Linotype" w:cs="Arial"/>
          <w:b/>
          <w:bCs/>
        </w:rPr>
        <w:t>/INFOEM/IP/RR/2019, 0</w:t>
      </w:r>
      <w:r w:rsidR="00EE6703" w:rsidRPr="00911FD4">
        <w:rPr>
          <w:rFonts w:ascii="Palatino Linotype" w:hAnsi="Palatino Linotype" w:cs="Arial"/>
          <w:b/>
          <w:bCs/>
        </w:rPr>
        <w:t>7840</w:t>
      </w:r>
      <w:r w:rsidR="00D514DF" w:rsidRPr="00911FD4">
        <w:rPr>
          <w:rFonts w:ascii="Palatino Linotype" w:hAnsi="Palatino Linotype" w:cs="Arial"/>
          <w:b/>
          <w:bCs/>
        </w:rPr>
        <w:t>/INFOEM/IP/RR/2019</w:t>
      </w:r>
      <w:r w:rsidR="00EE6703" w:rsidRPr="00911FD4">
        <w:rPr>
          <w:rFonts w:ascii="Palatino Linotype" w:hAnsi="Palatino Linotype" w:cs="Arial"/>
          <w:b/>
          <w:bCs/>
        </w:rPr>
        <w:t xml:space="preserve">, </w:t>
      </w:r>
      <w:r w:rsidR="00EE6703" w:rsidRPr="00911FD4">
        <w:rPr>
          <w:rFonts w:ascii="Palatino Linotype" w:eastAsia="Times New Roman" w:hAnsi="Palatino Linotype" w:cs="Times New Roman"/>
          <w:b/>
          <w:lang w:eastAsia="es-MX"/>
        </w:rPr>
        <w:t>07841/INFOEM/IP/RR/2019, 07842/INFOEM/IP/RR/2019, 07843/INFOEM/IP/RR/2019, 07844/INFOEM/IP/RR/2019</w:t>
      </w:r>
      <w:r w:rsidR="00D514DF" w:rsidRPr="00911FD4">
        <w:rPr>
          <w:rFonts w:ascii="Palatino Linotype" w:hAnsi="Palatino Linotype" w:cs="Arial"/>
          <w:b/>
          <w:bCs/>
        </w:rPr>
        <w:t xml:space="preserve"> y 0</w:t>
      </w:r>
      <w:r w:rsidR="00EE6703" w:rsidRPr="00911FD4">
        <w:rPr>
          <w:rFonts w:ascii="Palatino Linotype" w:hAnsi="Palatino Linotype" w:cs="Arial"/>
          <w:b/>
          <w:bCs/>
        </w:rPr>
        <w:t>7845</w:t>
      </w:r>
      <w:r w:rsidR="00D514DF" w:rsidRPr="00911FD4">
        <w:rPr>
          <w:rFonts w:ascii="Palatino Linotype" w:hAnsi="Palatino Linotype" w:cs="Arial"/>
          <w:b/>
          <w:bCs/>
        </w:rPr>
        <w:t>/INFOEM/IP/RR/2019</w:t>
      </w:r>
      <w:r w:rsidRPr="00911FD4">
        <w:rPr>
          <w:rFonts w:ascii="Palatino Linotype" w:hAnsi="Palatino Linotype" w:cs="Arial"/>
          <w:sz w:val="24"/>
          <w:szCs w:val="24"/>
        </w:rPr>
        <w:t xml:space="preserve">, en la </w:t>
      </w:r>
      <w:r w:rsidR="00EE6703" w:rsidRPr="00911FD4">
        <w:rPr>
          <w:rFonts w:ascii="Palatino Linotype" w:hAnsi="Palatino Linotype" w:cs="Arial"/>
          <w:sz w:val="24"/>
          <w:szCs w:val="24"/>
        </w:rPr>
        <w:t>Trigésima</w:t>
      </w:r>
      <w:r w:rsidRPr="00911FD4">
        <w:rPr>
          <w:rFonts w:ascii="Palatino Linotype" w:hAnsi="Palatino Linotype" w:cs="Arial"/>
          <w:sz w:val="24"/>
          <w:szCs w:val="24"/>
        </w:rPr>
        <w:t xml:space="preserve"> </w:t>
      </w:r>
      <w:r w:rsidR="00EE6703" w:rsidRPr="00911FD4">
        <w:rPr>
          <w:rFonts w:ascii="Palatino Linotype" w:hAnsi="Palatino Linotype" w:cs="Arial"/>
          <w:sz w:val="24"/>
          <w:szCs w:val="24"/>
        </w:rPr>
        <w:t>Octava</w:t>
      </w:r>
      <w:r w:rsidRPr="00911FD4">
        <w:rPr>
          <w:rFonts w:ascii="Palatino Linotype" w:hAnsi="Palatino Linotype" w:cs="Arial"/>
          <w:sz w:val="24"/>
          <w:szCs w:val="24"/>
        </w:rPr>
        <w:t xml:space="preserve"> Sesión Ordinaria del </w:t>
      </w:r>
      <w:r w:rsidR="00EE6703" w:rsidRPr="00911FD4">
        <w:rPr>
          <w:rFonts w:ascii="Palatino Linotype" w:hAnsi="Palatino Linotype" w:cs="Arial"/>
          <w:sz w:val="24"/>
          <w:szCs w:val="24"/>
        </w:rPr>
        <w:t>dieciséis</w:t>
      </w:r>
      <w:r w:rsidRPr="00911FD4">
        <w:rPr>
          <w:rFonts w:ascii="Palatino Linotype" w:hAnsi="Palatino Linotype" w:cs="Arial"/>
          <w:sz w:val="24"/>
          <w:szCs w:val="24"/>
        </w:rPr>
        <w:t xml:space="preserve"> de </w:t>
      </w:r>
      <w:r w:rsidR="00EE6703" w:rsidRPr="00911FD4">
        <w:rPr>
          <w:rFonts w:ascii="Palatino Linotype" w:hAnsi="Palatino Linotype" w:cs="Arial"/>
          <w:sz w:val="24"/>
          <w:szCs w:val="24"/>
        </w:rPr>
        <w:t>octubre</w:t>
      </w:r>
      <w:r w:rsidRPr="00911FD4">
        <w:rPr>
          <w:rFonts w:ascii="Palatino Linotype" w:hAnsi="Palatino Linotype" w:cs="Arial"/>
          <w:sz w:val="24"/>
          <w:szCs w:val="24"/>
        </w:rPr>
        <w:t xml:space="preserve"> de dos mil diecinueve, </w:t>
      </w:r>
      <w:r w:rsidRPr="00911FD4">
        <w:rPr>
          <w:rFonts w:ascii="Palatino Linotype" w:eastAsia="MS Mincho" w:hAnsi="Palatino Linotype" w:cs="Arial"/>
          <w:sz w:val="24"/>
          <w:szCs w:val="24"/>
        </w:rPr>
        <w:t xml:space="preserve">turnándose a la Comisionada </w:t>
      </w:r>
      <w:r w:rsidRPr="00911FD4">
        <w:rPr>
          <w:rFonts w:ascii="Palatino Linotype" w:eastAsia="MS Mincho" w:hAnsi="Palatino Linotype" w:cs="Arial"/>
          <w:b/>
          <w:sz w:val="24"/>
          <w:szCs w:val="24"/>
        </w:rPr>
        <w:t>EVA ABAID YAPUR</w:t>
      </w:r>
      <w:r w:rsidRPr="00911FD4">
        <w:rPr>
          <w:rFonts w:ascii="Palatino Linotype" w:eastAsia="MS Mincho" w:hAnsi="Palatino Linotype" w:cs="Arial"/>
          <w:sz w:val="24"/>
          <w:szCs w:val="24"/>
        </w:rPr>
        <w:t xml:space="preserve"> para que </w:t>
      </w:r>
      <w:r w:rsidRPr="00911FD4">
        <w:rPr>
          <w:rFonts w:ascii="Palatino Linotype" w:hAnsi="Palatino Linotype" w:cs="Arial"/>
          <w:sz w:val="24"/>
          <w:szCs w:val="24"/>
          <w:lang w:val="es-ES_tradnl"/>
        </w:rPr>
        <w:t xml:space="preserve">formulara y presentara el proyecto de resolución correspondiente, esto </w:t>
      </w:r>
      <w:r w:rsidRPr="00911FD4">
        <w:rPr>
          <w:rFonts w:ascii="Palatino Linotype" w:hAnsi="Palatino Linotype" w:cs="Arial"/>
          <w:sz w:val="24"/>
          <w:szCs w:val="24"/>
        </w:rPr>
        <w:t xml:space="preserve">de conformidad con el numeral ONCE inciso b) y d) de los </w:t>
      </w:r>
      <w:r w:rsidRPr="00911FD4">
        <w:rPr>
          <w:rFonts w:ascii="Palatino Linotype" w:hAnsi="Palatino Linotype" w:cs="Arial"/>
          <w:i/>
          <w:sz w:val="24"/>
          <w:szCs w:val="24"/>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911FD4">
        <w:rPr>
          <w:rFonts w:ascii="Palatino Linotype" w:hAnsi="Palatino Linotype" w:cs="Arial"/>
          <w:sz w:val="24"/>
          <w:szCs w:val="24"/>
        </w:rPr>
        <w:t>que señalan:</w:t>
      </w:r>
    </w:p>
    <w:p w:rsidR="000565DD" w:rsidRPr="00911FD4" w:rsidRDefault="000565DD" w:rsidP="00EE6703">
      <w:pPr>
        <w:autoSpaceDE w:val="0"/>
        <w:autoSpaceDN w:val="0"/>
        <w:adjustRightInd w:val="0"/>
        <w:spacing w:after="0" w:line="276" w:lineRule="auto"/>
        <w:ind w:left="851" w:right="899"/>
        <w:jc w:val="both"/>
        <w:rPr>
          <w:rFonts w:ascii="Palatino Linotype" w:hAnsi="Palatino Linotype" w:cs="Arial"/>
          <w:i/>
          <w:szCs w:val="20"/>
        </w:rPr>
      </w:pPr>
      <w:r w:rsidRPr="00911FD4">
        <w:rPr>
          <w:rFonts w:ascii="Palatino Linotype" w:hAnsi="Palatino Linotype" w:cs="Arial"/>
          <w:b/>
          <w:i/>
          <w:szCs w:val="20"/>
        </w:rPr>
        <w:t>“ONCE.</w:t>
      </w:r>
      <w:r w:rsidRPr="00911FD4">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rsidR="000565DD" w:rsidRPr="00911FD4" w:rsidRDefault="000565DD" w:rsidP="00EE6703">
      <w:pPr>
        <w:autoSpaceDE w:val="0"/>
        <w:autoSpaceDN w:val="0"/>
        <w:adjustRightInd w:val="0"/>
        <w:spacing w:after="0" w:line="276" w:lineRule="auto"/>
        <w:ind w:left="851" w:right="899"/>
        <w:jc w:val="both"/>
        <w:rPr>
          <w:rFonts w:ascii="Palatino Linotype" w:hAnsi="Palatino Linotype" w:cs="Arial"/>
          <w:i/>
          <w:szCs w:val="20"/>
        </w:rPr>
      </w:pPr>
      <w:r w:rsidRPr="00911FD4">
        <w:rPr>
          <w:rFonts w:ascii="Palatino Linotype" w:hAnsi="Palatino Linotype" w:cs="Arial"/>
          <w:i/>
          <w:szCs w:val="20"/>
        </w:rPr>
        <w:t>…</w:t>
      </w:r>
    </w:p>
    <w:p w:rsidR="000565DD" w:rsidRPr="00911FD4" w:rsidRDefault="000565DD" w:rsidP="00EE6703">
      <w:pPr>
        <w:autoSpaceDE w:val="0"/>
        <w:autoSpaceDN w:val="0"/>
        <w:adjustRightInd w:val="0"/>
        <w:spacing w:after="0" w:line="276" w:lineRule="auto"/>
        <w:ind w:left="851" w:right="899"/>
        <w:jc w:val="both"/>
        <w:rPr>
          <w:rFonts w:ascii="Palatino Linotype" w:hAnsi="Palatino Linotype" w:cs="Arial"/>
          <w:i/>
          <w:szCs w:val="20"/>
          <w:u w:val="single"/>
        </w:rPr>
      </w:pPr>
      <w:r w:rsidRPr="00911FD4">
        <w:rPr>
          <w:rFonts w:ascii="Palatino Linotype" w:hAnsi="Palatino Linotype" w:cs="Arial"/>
          <w:i/>
          <w:szCs w:val="20"/>
          <w:u w:val="single"/>
        </w:rPr>
        <w:t>b) Las partes o los actos impugnados sean iguales;</w:t>
      </w:r>
    </w:p>
    <w:p w:rsidR="000565DD" w:rsidRPr="00911FD4" w:rsidRDefault="000565DD" w:rsidP="00EE6703">
      <w:pPr>
        <w:autoSpaceDE w:val="0"/>
        <w:autoSpaceDN w:val="0"/>
        <w:adjustRightInd w:val="0"/>
        <w:spacing w:after="0" w:line="276" w:lineRule="auto"/>
        <w:ind w:left="851" w:right="899"/>
        <w:jc w:val="both"/>
        <w:rPr>
          <w:rFonts w:ascii="Palatino Linotype" w:hAnsi="Palatino Linotype" w:cs="Arial"/>
          <w:b/>
          <w:i/>
          <w:szCs w:val="20"/>
          <w:u w:val="single"/>
        </w:rPr>
      </w:pPr>
      <w:r w:rsidRPr="00911FD4">
        <w:rPr>
          <w:rFonts w:ascii="Palatino Linotype" w:hAnsi="Palatino Linotype" w:cs="Arial"/>
          <w:i/>
          <w:szCs w:val="20"/>
          <w:u w:val="single"/>
        </w:rPr>
        <w:lastRenderedPageBreak/>
        <w:t>d) Resulte conveniente la resolución unificada de los asuntos; y</w:t>
      </w:r>
      <w:r w:rsidRPr="00911FD4">
        <w:rPr>
          <w:rFonts w:ascii="Palatino Linotype" w:hAnsi="Palatino Linotype" w:cs="Arial"/>
          <w:b/>
          <w:i/>
          <w:szCs w:val="20"/>
          <w:u w:val="single"/>
        </w:rPr>
        <w:t>”</w:t>
      </w:r>
    </w:p>
    <w:p w:rsidR="000565DD" w:rsidRPr="00911FD4" w:rsidRDefault="000565DD" w:rsidP="00EE6703">
      <w:pPr>
        <w:autoSpaceDE w:val="0"/>
        <w:autoSpaceDN w:val="0"/>
        <w:adjustRightInd w:val="0"/>
        <w:spacing w:after="0" w:line="276" w:lineRule="auto"/>
        <w:ind w:left="851" w:right="-29"/>
        <w:jc w:val="both"/>
        <w:rPr>
          <w:rFonts w:ascii="Palatino Linotype" w:hAnsi="Palatino Linotype" w:cs="Arial"/>
          <w:i/>
        </w:rPr>
      </w:pPr>
      <w:r w:rsidRPr="00911FD4">
        <w:rPr>
          <w:rFonts w:ascii="Palatino Linotype" w:hAnsi="Palatino Linotype" w:cs="Arial"/>
          <w:i/>
        </w:rPr>
        <w:t>(Énfasis añadido)</w:t>
      </w:r>
    </w:p>
    <w:p w:rsidR="000565DD" w:rsidRPr="00911FD4" w:rsidRDefault="000565DD" w:rsidP="000565DD">
      <w:pPr>
        <w:spacing w:before="240" w:after="240" w:line="360" w:lineRule="auto"/>
        <w:jc w:val="both"/>
        <w:rPr>
          <w:rFonts w:ascii="Palatino Linotype" w:hAnsi="Palatino Linotype" w:cs="Arial"/>
          <w:sz w:val="24"/>
          <w:szCs w:val="24"/>
          <w:lang w:val="es-ES_tradnl"/>
        </w:rPr>
      </w:pPr>
      <w:r w:rsidRPr="00911FD4">
        <w:rPr>
          <w:rFonts w:ascii="Palatino Linotype" w:hAnsi="Palatino Linotype" w:cs="Arial"/>
          <w:sz w:val="24"/>
          <w:szCs w:val="24"/>
          <w:lang w:val="es-ES_tradnl"/>
        </w:rPr>
        <w:t xml:space="preserve">Asimismo, es de señalar que, los recursos de referencia fueron presentados por el mismo </w:t>
      </w:r>
      <w:r w:rsidRPr="00911FD4">
        <w:rPr>
          <w:rFonts w:ascii="Palatino Linotype" w:hAnsi="Palatino Linotype" w:cs="Arial"/>
          <w:b/>
          <w:sz w:val="24"/>
          <w:szCs w:val="24"/>
          <w:lang w:val="es-ES_tradnl"/>
        </w:rPr>
        <w:t>RECURRENTE</w:t>
      </w:r>
      <w:r w:rsidRPr="00911FD4">
        <w:rPr>
          <w:rFonts w:ascii="Palatino Linotype" w:hAnsi="Palatino Linotype" w:cs="Arial"/>
          <w:sz w:val="24"/>
          <w:szCs w:val="24"/>
          <w:lang w:val="es-ES_tradnl"/>
        </w:rPr>
        <w:t xml:space="preserve"> ante el </w:t>
      </w:r>
      <w:r w:rsidRPr="00911FD4">
        <w:rPr>
          <w:rFonts w:ascii="Palatino Linotype" w:hAnsi="Palatino Linotype" w:cs="Arial"/>
          <w:b/>
          <w:sz w:val="24"/>
          <w:szCs w:val="24"/>
          <w:lang w:val="es-ES_tradnl"/>
        </w:rPr>
        <w:t>SUJETO OBLIGADO</w:t>
      </w:r>
      <w:r w:rsidRPr="00911FD4">
        <w:rPr>
          <w:rFonts w:ascii="Palatino Linotype" w:hAnsi="Palatino Linotype" w:cs="Arial"/>
          <w:sz w:val="24"/>
          <w:szCs w:val="24"/>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0565DD" w:rsidRPr="00911FD4" w:rsidRDefault="000565DD" w:rsidP="00EE6703">
      <w:pPr>
        <w:pStyle w:val="Prrafodelista"/>
        <w:spacing w:line="276" w:lineRule="auto"/>
        <w:ind w:left="851" w:right="902"/>
        <w:jc w:val="center"/>
        <w:rPr>
          <w:rFonts w:ascii="Palatino Linotype" w:hAnsi="Palatino Linotype" w:cs="Arial"/>
          <w:b/>
          <w:i/>
          <w:sz w:val="22"/>
          <w:szCs w:val="22"/>
          <w:lang w:val="es-ES_tradnl"/>
        </w:rPr>
      </w:pPr>
      <w:r w:rsidRPr="00911FD4">
        <w:rPr>
          <w:rFonts w:ascii="Palatino Linotype" w:hAnsi="Palatino Linotype" w:cs="Arial"/>
          <w:b/>
          <w:i/>
          <w:sz w:val="22"/>
          <w:szCs w:val="22"/>
          <w:lang w:val="es-ES_tradnl"/>
        </w:rPr>
        <w:t>Código de Procedimientos Administrativos del Estado de México</w:t>
      </w:r>
    </w:p>
    <w:p w:rsidR="000565DD" w:rsidRPr="00911FD4" w:rsidRDefault="000565DD" w:rsidP="00EE6703">
      <w:pPr>
        <w:pStyle w:val="Prrafodelista"/>
        <w:spacing w:line="276" w:lineRule="auto"/>
        <w:ind w:left="851" w:right="902"/>
        <w:jc w:val="both"/>
        <w:rPr>
          <w:rFonts w:ascii="Palatino Linotype" w:hAnsi="Palatino Linotype" w:cs="Arial"/>
          <w:i/>
          <w:sz w:val="22"/>
          <w:szCs w:val="22"/>
          <w:lang w:val="es-ES_tradnl"/>
        </w:rPr>
      </w:pPr>
      <w:r w:rsidRPr="00911FD4">
        <w:rPr>
          <w:rFonts w:ascii="Palatino Linotype" w:hAnsi="Palatino Linotype" w:cs="Arial"/>
          <w:b/>
          <w:i/>
          <w:sz w:val="22"/>
          <w:szCs w:val="22"/>
          <w:lang w:val="es-ES_tradnl"/>
        </w:rPr>
        <w:t>“Artículo 18.-</w:t>
      </w:r>
      <w:r w:rsidRPr="00911FD4">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0565DD" w:rsidRPr="00911FD4" w:rsidRDefault="000565DD" w:rsidP="00EE6703">
      <w:pPr>
        <w:pStyle w:val="Prrafodelista"/>
        <w:spacing w:line="276" w:lineRule="auto"/>
        <w:ind w:left="851" w:right="902"/>
        <w:jc w:val="both"/>
        <w:rPr>
          <w:rFonts w:ascii="Palatino Linotype" w:hAnsi="Palatino Linotype" w:cs="Arial"/>
          <w:i/>
          <w:sz w:val="22"/>
          <w:szCs w:val="22"/>
          <w:lang w:val="es-ES_tradnl"/>
        </w:rPr>
      </w:pPr>
      <w:r w:rsidRPr="00911FD4">
        <w:rPr>
          <w:rFonts w:ascii="Palatino Linotype" w:hAnsi="Palatino Linotype" w:cs="Arial"/>
          <w:i/>
          <w:sz w:val="22"/>
          <w:szCs w:val="22"/>
          <w:lang w:val="es-ES_tradnl"/>
        </w:rPr>
        <w:t>Ley de Transparencia y Acceso a la Información Pública del Estado de México y Municipios.</w:t>
      </w:r>
    </w:p>
    <w:p w:rsidR="000565DD" w:rsidRPr="00911FD4" w:rsidRDefault="000565DD" w:rsidP="00EE6703">
      <w:pPr>
        <w:pStyle w:val="Prrafodelista"/>
        <w:spacing w:line="276" w:lineRule="auto"/>
        <w:ind w:left="851" w:right="902"/>
        <w:jc w:val="both"/>
        <w:rPr>
          <w:rFonts w:ascii="Palatino Linotype" w:hAnsi="Palatino Linotype" w:cs="Arial"/>
          <w:i/>
          <w:sz w:val="22"/>
          <w:szCs w:val="22"/>
          <w:lang w:val="es-ES_tradnl"/>
        </w:rPr>
      </w:pPr>
    </w:p>
    <w:p w:rsidR="000565DD" w:rsidRPr="00911FD4" w:rsidRDefault="000565DD" w:rsidP="00EE6703">
      <w:pPr>
        <w:pStyle w:val="Prrafodelista"/>
        <w:spacing w:line="276" w:lineRule="auto"/>
        <w:ind w:left="851" w:right="902"/>
        <w:jc w:val="both"/>
        <w:rPr>
          <w:rFonts w:ascii="Palatino Linotype" w:hAnsi="Palatino Linotype" w:cs="Arial"/>
          <w:b/>
          <w:i/>
          <w:sz w:val="22"/>
          <w:szCs w:val="22"/>
          <w:lang w:val="es-ES_tradnl"/>
        </w:rPr>
      </w:pPr>
      <w:r w:rsidRPr="00911FD4">
        <w:rPr>
          <w:rFonts w:ascii="Palatino Linotype" w:hAnsi="Palatino Linotype" w:cs="Arial"/>
          <w:b/>
          <w:i/>
          <w:sz w:val="22"/>
          <w:szCs w:val="22"/>
          <w:lang w:val="es-ES_tradnl"/>
        </w:rPr>
        <w:t>Ley de Transparencia y Acceso a la Información Pública del Estado de México y Municipios</w:t>
      </w:r>
    </w:p>
    <w:p w:rsidR="000565DD" w:rsidRDefault="000565DD" w:rsidP="00EE6703">
      <w:pPr>
        <w:pStyle w:val="Prrafodelista"/>
        <w:spacing w:line="276" w:lineRule="auto"/>
        <w:ind w:left="851" w:right="902"/>
        <w:jc w:val="both"/>
        <w:rPr>
          <w:rFonts w:ascii="Palatino Linotype" w:hAnsi="Palatino Linotype" w:cs="Arial"/>
          <w:i/>
          <w:sz w:val="22"/>
          <w:szCs w:val="22"/>
          <w:lang w:val="es-ES_tradnl"/>
        </w:rPr>
      </w:pPr>
      <w:r w:rsidRPr="00911FD4">
        <w:rPr>
          <w:rFonts w:ascii="Palatino Linotype" w:hAnsi="Palatino Linotype" w:cs="Arial"/>
          <w:b/>
          <w:i/>
          <w:sz w:val="22"/>
          <w:szCs w:val="22"/>
          <w:lang w:val="es-ES_tradnl"/>
        </w:rPr>
        <w:t>Artículo 195.</w:t>
      </w:r>
      <w:r w:rsidRPr="00911FD4">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F63A1F" w:rsidRPr="00911FD4" w:rsidRDefault="00F63A1F" w:rsidP="00EE6703">
      <w:pPr>
        <w:pStyle w:val="Prrafodelista"/>
        <w:spacing w:line="276" w:lineRule="auto"/>
        <w:ind w:left="851" w:right="902"/>
        <w:jc w:val="both"/>
        <w:rPr>
          <w:rFonts w:ascii="Palatino Linotype" w:hAnsi="Palatino Linotype" w:cs="Arial"/>
          <w:i/>
          <w:sz w:val="22"/>
          <w:szCs w:val="22"/>
          <w:lang w:val="es-ES_tradnl"/>
        </w:rPr>
      </w:pPr>
    </w:p>
    <w:p w:rsidR="000565DD" w:rsidRPr="00911FD4" w:rsidRDefault="000565DD" w:rsidP="00EE6703">
      <w:pPr>
        <w:spacing w:after="0" w:line="276" w:lineRule="auto"/>
        <w:ind w:right="902" w:firstLine="708"/>
        <w:jc w:val="both"/>
        <w:rPr>
          <w:rFonts w:ascii="Palatino Linotype" w:hAnsi="Palatino Linotype" w:cs="Arial"/>
          <w:i/>
          <w:lang w:val="es-ES_tradnl"/>
        </w:rPr>
      </w:pPr>
      <w:r w:rsidRPr="00911FD4">
        <w:rPr>
          <w:rFonts w:ascii="Palatino Linotype" w:hAnsi="Palatino Linotype" w:cs="Arial"/>
          <w:lang w:val="es-ES_tradnl"/>
        </w:rPr>
        <w:t xml:space="preserve">  </w:t>
      </w:r>
      <w:r w:rsidRPr="00911FD4">
        <w:rPr>
          <w:rFonts w:ascii="Palatino Linotype" w:hAnsi="Palatino Linotype" w:cs="Arial"/>
          <w:i/>
          <w:lang w:val="es-ES_tradnl"/>
        </w:rPr>
        <w:t>(Énfasis añadido)</w:t>
      </w:r>
    </w:p>
    <w:p w:rsidR="000565DD" w:rsidRPr="00911FD4" w:rsidRDefault="000565DD" w:rsidP="000565DD">
      <w:pPr>
        <w:spacing w:before="240" w:after="240" w:line="360" w:lineRule="auto"/>
        <w:ind w:right="899"/>
        <w:jc w:val="both"/>
        <w:rPr>
          <w:rFonts w:ascii="Palatino Linotype" w:hAnsi="Palatino Linotype" w:cs="Arial"/>
          <w:sz w:val="24"/>
          <w:szCs w:val="24"/>
          <w:lang w:val="es-ES_tradnl"/>
        </w:rPr>
      </w:pPr>
      <w:r w:rsidRPr="00911FD4">
        <w:rPr>
          <w:rFonts w:ascii="Palatino Linotype" w:hAnsi="Palatino Linotype" w:cs="Arial"/>
          <w:sz w:val="24"/>
          <w:szCs w:val="24"/>
          <w:lang w:val="es-ES_tradnl"/>
        </w:rPr>
        <w:lastRenderedPageBreak/>
        <w:t>De lo dispuesto en la normativa anterior, dicha acumulación procede cuando:</w:t>
      </w:r>
    </w:p>
    <w:p w:rsidR="000565DD" w:rsidRPr="00911FD4" w:rsidRDefault="000565DD" w:rsidP="000565DD">
      <w:pPr>
        <w:pStyle w:val="Prrafodelista"/>
        <w:spacing w:line="360" w:lineRule="auto"/>
        <w:ind w:left="851" w:right="902"/>
        <w:jc w:val="both"/>
        <w:rPr>
          <w:rFonts w:ascii="Palatino Linotype" w:hAnsi="Palatino Linotype" w:cs="Arial"/>
          <w:b/>
          <w:lang w:val="es-ES_tradnl"/>
        </w:rPr>
      </w:pPr>
      <w:r w:rsidRPr="00911FD4">
        <w:rPr>
          <w:rFonts w:ascii="Palatino Linotype" w:hAnsi="Palatino Linotype" w:cs="Arial"/>
          <w:lang w:val="es-ES_tradnl"/>
        </w:rPr>
        <w:t>a)</w:t>
      </w:r>
      <w:r w:rsidRPr="00911FD4">
        <w:rPr>
          <w:rFonts w:ascii="Palatino Linotype" w:hAnsi="Palatino Linotype" w:cs="Arial"/>
          <w:lang w:val="es-ES_tradnl"/>
        </w:rPr>
        <w:tab/>
      </w:r>
      <w:r w:rsidRPr="00911FD4">
        <w:rPr>
          <w:rFonts w:ascii="Palatino Linotype" w:hAnsi="Palatino Linotype" w:cs="Arial"/>
          <w:b/>
          <w:lang w:val="es-ES_tradnl"/>
        </w:rPr>
        <w:t>El solicitante y la información referida sean las mismas;</w:t>
      </w:r>
    </w:p>
    <w:p w:rsidR="000565DD" w:rsidRPr="00911FD4" w:rsidRDefault="000565DD" w:rsidP="000565DD">
      <w:pPr>
        <w:pStyle w:val="Prrafodelista"/>
        <w:spacing w:line="360" w:lineRule="auto"/>
        <w:ind w:left="851" w:right="902"/>
        <w:jc w:val="both"/>
        <w:rPr>
          <w:rFonts w:ascii="Palatino Linotype" w:hAnsi="Palatino Linotype" w:cs="Arial"/>
          <w:lang w:val="es-ES_tradnl"/>
        </w:rPr>
      </w:pPr>
      <w:r w:rsidRPr="00911FD4">
        <w:rPr>
          <w:rFonts w:ascii="Palatino Linotype" w:hAnsi="Palatino Linotype" w:cs="Arial"/>
          <w:lang w:val="es-ES_tradnl"/>
        </w:rPr>
        <w:t>b)</w:t>
      </w:r>
      <w:r w:rsidRPr="00911FD4">
        <w:rPr>
          <w:rFonts w:ascii="Palatino Linotype" w:hAnsi="Palatino Linotype" w:cs="Arial"/>
          <w:lang w:val="es-ES_tradnl"/>
        </w:rPr>
        <w:tab/>
      </w:r>
      <w:r w:rsidRPr="00911FD4">
        <w:rPr>
          <w:rFonts w:ascii="Palatino Linotype" w:hAnsi="Palatino Linotype" w:cs="Arial"/>
          <w:b/>
          <w:lang w:val="es-ES_tradnl"/>
        </w:rPr>
        <w:t>Las partes o los actos impugnados sean iguales</w:t>
      </w:r>
      <w:r w:rsidRPr="00911FD4">
        <w:rPr>
          <w:rFonts w:ascii="Palatino Linotype" w:hAnsi="Palatino Linotype" w:cs="Arial"/>
          <w:lang w:val="es-ES_tradnl"/>
        </w:rPr>
        <w:t>;</w:t>
      </w:r>
    </w:p>
    <w:p w:rsidR="000565DD" w:rsidRPr="00911FD4" w:rsidRDefault="000565DD" w:rsidP="000565DD">
      <w:pPr>
        <w:pStyle w:val="Prrafodelista"/>
        <w:spacing w:line="360" w:lineRule="auto"/>
        <w:ind w:left="851" w:right="902"/>
        <w:jc w:val="both"/>
        <w:rPr>
          <w:rFonts w:ascii="Palatino Linotype" w:hAnsi="Palatino Linotype" w:cs="Arial"/>
          <w:lang w:val="es-ES_tradnl"/>
        </w:rPr>
      </w:pPr>
      <w:r w:rsidRPr="00911FD4">
        <w:rPr>
          <w:rFonts w:ascii="Palatino Linotype" w:hAnsi="Palatino Linotype" w:cs="Arial"/>
          <w:lang w:val="es-ES_tradnl"/>
        </w:rPr>
        <w:t>c)</w:t>
      </w:r>
      <w:r w:rsidRPr="00911FD4">
        <w:rPr>
          <w:rFonts w:ascii="Palatino Linotype" w:hAnsi="Palatino Linotype" w:cs="Arial"/>
          <w:lang w:val="es-ES_tradnl"/>
        </w:rPr>
        <w:tab/>
      </w:r>
      <w:r w:rsidRPr="00911FD4">
        <w:rPr>
          <w:rFonts w:ascii="Palatino Linotype" w:hAnsi="Palatino Linotype" w:cs="Arial"/>
          <w:b/>
          <w:lang w:val="es-ES_tradnl"/>
        </w:rPr>
        <w:t>Cuando se trate del mismo solicitante, el mismo Sujeto Obligado, aunque se trate de solicitudes diversas</w:t>
      </w:r>
      <w:r w:rsidRPr="00911FD4">
        <w:rPr>
          <w:rFonts w:ascii="Palatino Linotype" w:hAnsi="Palatino Linotype" w:cs="Arial"/>
          <w:lang w:val="es-ES_tradnl"/>
        </w:rPr>
        <w:t>; y</w:t>
      </w:r>
    </w:p>
    <w:p w:rsidR="000565DD" w:rsidRPr="00911FD4" w:rsidRDefault="000565DD" w:rsidP="000565DD">
      <w:pPr>
        <w:pStyle w:val="Prrafodelista"/>
        <w:spacing w:line="360" w:lineRule="auto"/>
        <w:ind w:left="851" w:right="902"/>
        <w:jc w:val="both"/>
        <w:rPr>
          <w:rFonts w:ascii="Palatino Linotype" w:hAnsi="Palatino Linotype" w:cs="Arial"/>
          <w:lang w:val="es-ES_tradnl"/>
        </w:rPr>
      </w:pPr>
      <w:r w:rsidRPr="00911FD4">
        <w:rPr>
          <w:rFonts w:ascii="Palatino Linotype" w:hAnsi="Palatino Linotype" w:cs="Arial"/>
          <w:lang w:val="es-ES_tradnl"/>
        </w:rPr>
        <w:t>d)</w:t>
      </w:r>
      <w:r w:rsidRPr="00911FD4">
        <w:rPr>
          <w:rFonts w:ascii="Palatino Linotype" w:hAnsi="Palatino Linotype" w:cs="Arial"/>
          <w:lang w:val="es-ES_tradnl"/>
        </w:rPr>
        <w:tab/>
      </w:r>
      <w:r w:rsidRPr="00911FD4">
        <w:rPr>
          <w:rFonts w:ascii="Palatino Linotype" w:hAnsi="Palatino Linotype" w:cs="Arial"/>
          <w:b/>
          <w:lang w:val="es-ES_tradnl"/>
        </w:rPr>
        <w:t>Resulte conveniente la resolución unificada de los asuntos</w:t>
      </w:r>
      <w:r w:rsidRPr="00911FD4">
        <w:rPr>
          <w:rFonts w:ascii="Palatino Linotype" w:hAnsi="Palatino Linotype" w:cs="Arial"/>
          <w:lang w:val="es-ES_tradnl"/>
        </w:rPr>
        <w:t>.</w:t>
      </w:r>
    </w:p>
    <w:p w:rsidR="000565DD" w:rsidRPr="00911FD4" w:rsidRDefault="000565DD" w:rsidP="000565DD">
      <w:pPr>
        <w:pStyle w:val="Prrafodelista"/>
        <w:spacing w:line="360" w:lineRule="auto"/>
        <w:ind w:left="851" w:right="902"/>
        <w:jc w:val="both"/>
        <w:rPr>
          <w:rFonts w:ascii="Palatino Linotype" w:hAnsi="Palatino Linotype" w:cs="Arial"/>
          <w:lang w:val="es-ES_tradnl"/>
        </w:rPr>
      </w:pPr>
    </w:p>
    <w:p w:rsidR="000565DD" w:rsidRPr="00911FD4" w:rsidRDefault="000565DD" w:rsidP="000565DD">
      <w:pPr>
        <w:spacing w:line="360" w:lineRule="auto"/>
        <w:jc w:val="both"/>
        <w:rPr>
          <w:rFonts w:ascii="Palatino Linotype" w:hAnsi="Palatino Linotype" w:cs="Arial"/>
          <w:sz w:val="24"/>
          <w:szCs w:val="24"/>
          <w:lang w:val="es-ES_tradnl"/>
        </w:rPr>
      </w:pPr>
      <w:r w:rsidRPr="00911FD4">
        <w:rPr>
          <w:rFonts w:ascii="Palatino Linotype" w:hAnsi="Palatino Linotype" w:cs="Arial"/>
          <w:sz w:val="24"/>
          <w:szCs w:val="24"/>
          <w:lang w:val="es-ES_tradnl"/>
        </w:rPr>
        <w:t xml:space="preserve">Tal y como se mencionó anteriormente, los recursos de revisión que nos ocupan fueron interpuestos por el mismo </w:t>
      </w:r>
      <w:r w:rsidRPr="00911FD4">
        <w:rPr>
          <w:rFonts w:ascii="Palatino Linotype" w:hAnsi="Palatino Linotype" w:cs="Arial"/>
          <w:b/>
          <w:sz w:val="24"/>
          <w:szCs w:val="24"/>
          <w:lang w:val="es-ES_tradnl"/>
        </w:rPr>
        <w:t>RECURRENTE</w:t>
      </w:r>
      <w:r w:rsidRPr="00911FD4">
        <w:rPr>
          <w:rFonts w:ascii="Palatino Linotype" w:hAnsi="Palatino Linotype" w:cs="Arial"/>
          <w:sz w:val="24"/>
          <w:szCs w:val="24"/>
          <w:lang w:val="es-ES_tradnl"/>
        </w:rPr>
        <w:t xml:space="preserve"> ante el </w:t>
      </w:r>
      <w:r w:rsidRPr="00911FD4">
        <w:rPr>
          <w:rFonts w:ascii="Palatino Linotype" w:hAnsi="Palatino Linotype" w:cs="Arial"/>
          <w:b/>
          <w:sz w:val="24"/>
          <w:szCs w:val="24"/>
          <w:lang w:val="es-ES_tradnl"/>
        </w:rPr>
        <w:t>SUJETO OBLIGADO</w:t>
      </w:r>
      <w:r w:rsidRPr="00911FD4">
        <w:rPr>
          <w:rFonts w:ascii="Palatino Linotype" w:hAnsi="Palatino Linotype" w:cs="Arial"/>
          <w:sz w:val="24"/>
          <w:szCs w:val="24"/>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B064FB" w:rsidRPr="00911FD4"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911FD4" w:rsidRDefault="00666E4C"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911FD4">
        <w:rPr>
          <w:rFonts w:ascii="Palatino Linotype" w:eastAsia="MS Mincho" w:hAnsi="Palatino Linotype" w:cs="Times New Roman"/>
          <w:b/>
          <w:sz w:val="28"/>
          <w:szCs w:val="28"/>
          <w:lang w:val="es-ES_tradnl" w:eastAsia="es-ES"/>
        </w:rPr>
        <w:t>I</w:t>
      </w:r>
      <w:r w:rsidR="000565DD" w:rsidRPr="00911FD4">
        <w:rPr>
          <w:rFonts w:ascii="Palatino Linotype" w:eastAsia="MS Mincho" w:hAnsi="Palatino Linotype" w:cs="Times New Roman"/>
          <w:b/>
          <w:sz w:val="28"/>
          <w:szCs w:val="28"/>
          <w:lang w:val="es-ES_tradnl" w:eastAsia="es-ES"/>
        </w:rPr>
        <w:t>X</w:t>
      </w:r>
      <w:r w:rsidR="00B064FB" w:rsidRPr="00911FD4">
        <w:rPr>
          <w:rFonts w:ascii="Palatino Linotype" w:eastAsia="MS Mincho" w:hAnsi="Palatino Linotype" w:cs="Times New Roman"/>
          <w:b/>
          <w:sz w:val="28"/>
          <w:szCs w:val="28"/>
          <w:lang w:val="es-ES_tradnl" w:eastAsia="es-ES"/>
        </w:rPr>
        <w:t xml:space="preserve">. </w:t>
      </w:r>
      <w:r w:rsidR="00B064FB" w:rsidRPr="00911FD4">
        <w:rPr>
          <w:rFonts w:ascii="Palatino Linotype" w:eastAsia="MS Mincho" w:hAnsi="Palatino Linotype" w:cs="Arial"/>
          <w:sz w:val="24"/>
          <w:szCs w:val="24"/>
          <w:lang w:val="es-ES_tradnl" w:eastAsia="es-ES"/>
        </w:rPr>
        <w:t>Una vez analizad</w:t>
      </w:r>
      <w:r w:rsidR="00974038" w:rsidRPr="00911FD4">
        <w:rPr>
          <w:rFonts w:ascii="Palatino Linotype" w:eastAsia="MS Mincho" w:hAnsi="Palatino Linotype" w:cs="Arial"/>
          <w:sz w:val="24"/>
          <w:szCs w:val="24"/>
          <w:lang w:val="es-ES_tradnl" w:eastAsia="es-ES"/>
        </w:rPr>
        <w:t>o el estado procesal que guarda</w:t>
      </w:r>
      <w:r w:rsidR="00B064FB" w:rsidRPr="00911FD4">
        <w:rPr>
          <w:rFonts w:ascii="Palatino Linotype" w:eastAsia="MS Mincho" w:hAnsi="Palatino Linotype" w:cs="Arial"/>
          <w:sz w:val="24"/>
          <w:szCs w:val="24"/>
          <w:lang w:val="es-ES_tradnl" w:eastAsia="es-ES"/>
        </w:rPr>
        <w:t xml:space="preserve"> </w:t>
      </w:r>
      <w:r w:rsidR="00974038" w:rsidRPr="00911FD4">
        <w:rPr>
          <w:rFonts w:ascii="Palatino Linotype" w:eastAsia="MS Mincho" w:hAnsi="Palatino Linotype" w:cs="Arial"/>
          <w:sz w:val="24"/>
          <w:szCs w:val="24"/>
          <w:lang w:val="es-ES_tradnl" w:eastAsia="es-ES"/>
        </w:rPr>
        <w:t>el</w:t>
      </w:r>
      <w:r w:rsidR="00B064FB" w:rsidRPr="00911FD4">
        <w:rPr>
          <w:rFonts w:ascii="Palatino Linotype" w:eastAsia="MS Mincho" w:hAnsi="Palatino Linotype" w:cs="Arial"/>
          <w:sz w:val="24"/>
          <w:szCs w:val="24"/>
          <w:lang w:val="es-ES_tradnl" w:eastAsia="es-ES"/>
        </w:rPr>
        <w:t xml:space="preserve"> expediente, en fecha</w:t>
      </w:r>
      <w:r w:rsidR="00562E09" w:rsidRPr="00911FD4">
        <w:rPr>
          <w:rFonts w:ascii="Palatino Linotype" w:eastAsia="MS Mincho" w:hAnsi="Palatino Linotype" w:cs="Arial"/>
          <w:sz w:val="24"/>
          <w:szCs w:val="24"/>
          <w:lang w:val="es-ES_tradnl" w:eastAsia="es-ES"/>
        </w:rPr>
        <w:t xml:space="preserve"> </w:t>
      </w:r>
      <w:r w:rsidR="00EE6703" w:rsidRPr="00911FD4">
        <w:rPr>
          <w:rFonts w:ascii="Palatino Linotype" w:eastAsia="MS Mincho" w:hAnsi="Palatino Linotype" w:cs="Arial"/>
          <w:sz w:val="24"/>
          <w:szCs w:val="24"/>
          <w:lang w:val="es-ES_tradnl" w:eastAsia="es-ES"/>
        </w:rPr>
        <w:t>veintiséis</w:t>
      </w:r>
      <w:r w:rsidR="00562E09" w:rsidRPr="00911FD4">
        <w:rPr>
          <w:rFonts w:ascii="Palatino Linotype" w:eastAsia="MS Mincho" w:hAnsi="Palatino Linotype" w:cs="Arial"/>
          <w:sz w:val="24"/>
          <w:szCs w:val="24"/>
          <w:lang w:val="es-ES_tradnl" w:eastAsia="es-ES"/>
        </w:rPr>
        <w:t xml:space="preserve"> de </w:t>
      </w:r>
      <w:r w:rsidR="00EE6703" w:rsidRPr="00911FD4">
        <w:rPr>
          <w:rFonts w:ascii="Palatino Linotype" w:eastAsia="MS Mincho" w:hAnsi="Palatino Linotype" w:cs="Arial"/>
          <w:sz w:val="24"/>
          <w:szCs w:val="24"/>
          <w:lang w:val="es-ES_tradnl" w:eastAsia="es-ES"/>
        </w:rPr>
        <w:t>noviembre</w:t>
      </w:r>
      <w:r w:rsidR="00562E09" w:rsidRPr="00911FD4">
        <w:rPr>
          <w:rFonts w:ascii="Palatino Linotype" w:eastAsia="MS Mincho" w:hAnsi="Palatino Linotype" w:cs="Arial"/>
          <w:sz w:val="24"/>
          <w:szCs w:val="24"/>
          <w:lang w:val="es-ES_tradnl" w:eastAsia="es-ES"/>
        </w:rPr>
        <w:t xml:space="preserve"> de dos mil diecinueve</w:t>
      </w:r>
      <w:r w:rsidR="00B064FB" w:rsidRPr="00911FD4">
        <w:rPr>
          <w:rFonts w:ascii="Palatino Linotype" w:eastAsia="MS Mincho" w:hAnsi="Palatino Linotype" w:cs="Arial"/>
          <w:sz w:val="24"/>
          <w:szCs w:val="24"/>
          <w:lang w:val="es-ES_tradnl" w:eastAsia="es-ES"/>
        </w:rPr>
        <w:t xml:space="preserve">, la Comisionada </w:t>
      </w:r>
      <w:r w:rsidR="00B064FB" w:rsidRPr="00911FD4">
        <w:rPr>
          <w:rFonts w:ascii="Palatino Linotype" w:eastAsia="MS Mincho" w:hAnsi="Palatino Linotype" w:cs="Arial"/>
          <w:b/>
          <w:sz w:val="24"/>
          <w:szCs w:val="24"/>
          <w:lang w:val="es-ES_tradnl" w:eastAsia="es-ES"/>
        </w:rPr>
        <w:t xml:space="preserve">EVA ABAID YAPUR </w:t>
      </w:r>
      <w:r w:rsidR="00B064FB" w:rsidRPr="00911FD4">
        <w:rPr>
          <w:rFonts w:ascii="Palatino Linotype" w:eastAsia="MS Mincho" w:hAnsi="Palatino Linotype" w:cs="Arial"/>
          <w:sz w:val="24"/>
          <w:szCs w:val="24"/>
          <w:lang w:val="es-ES_tradnl" w:eastAsia="es-ES"/>
        </w:rPr>
        <w:t>acordó el cierre</w:t>
      </w:r>
      <w:r w:rsidR="00562E09" w:rsidRPr="00911FD4">
        <w:rPr>
          <w:rFonts w:ascii="Palatino Linotype" w:eastAsia="MS Mincho" w:hAnsi="Palatino Linotype" w:cs="Arial"/>
          <w:sz w:val="24"/>
          <w:szCs w:val="24"/>
          <w:lang w:val="es-ES_tradnl" w:eastAsia="es-ES"/>
        </w:rPr>
        <w:t xml:space="preserve"> de instrucción en el recurso </w:t>
      </w:r>
      <w:r w:rsidR="00B064FB" w:rsidRPr="00911FD4">
        <w:rPr>
          <w:rFonts w:ascii="Palatino Linotype" w:eastAsia="MS Mincho" w:hAnsi="Palatino Linotype" w:cs="Arial"/>
          <w:sz w:val="24"/>
          <w:szCs w:val="24"/>
          <w:lang w:val="es-ES_tradnl" w:eastAsia="es-ES"/>
        </w:rPr>
        <w:t xml:space="preserve">de revisión, así como la remisión </w:t>
      </w:r>
      <w:r w:rsidR="00562E09" w:rsidRPr="00911FD4">
        <w:rPr>
          <w:rFonts w:ascii="Palatino Linotype" w:eastAsia="MS Mincho" w:hAnsi="Palatino Linotype" w:cs="Arial"/>
          <w:sz w:val="24"/>
          <w:szCs w:val="24"/>
          <w:lang w:val="es-ES_tradnl" w:eastAsia="es-ES"/>
        </w:rPr>
        <w:t xml:space="preserve">del expediente </w:t>
      </w:r>
      <w:r w:rsidR="00B064FB" w:rsidRPr="00911FD4">
        <w:rPr>
          <w:rFonts w:ascii="Palatino Linotype" w:eastAsia="MS Mincho" w:hAnsi="Palatino Linotype" w:cs="Arial"/>
          <w:sz w:val="24"/>
          <w:szCs w:val="24"/>
          <w:lang w:val="es-ES_tradnl" w:eastAsia="es-ES"/>
        </w:rPr>
        <w:t xml:space="preserve">a efecto de </w:t>
      </w:r>
      <w:r w:rsidR="00562E09" w:rsidRPr="00911FD4">
        <w:rPr>
          <w:rFonts w:ascii="Palatino Linotype" w:eastAsia="MS Mincho" w:hAnsi="Palatino Linotype" w:cs="Arial"/>
          <w:sz w:val="24"/>
          <w:szCs w:val="24"/>
          <w:lang w:val="es-ES_tradnl" w:eastAsia="es-ES"/>
        </w:rPr>
        <w:t>ser resuelto</w:t>
      </w:r>
      <w:r w:rsidR="00B064FB" w:rsidRPr="00911FD4">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911FD4">
        <w:rPr>
          <w:rFonts w:ascii="Palatino Linotype" w:eastAsia="MS Mincho" w:hAnsi="Palatino Linotype" w:cs="Arial"/>
          <w:sz w:val="24"/>
          <w:szCs w:val="24"/>
          <w:lang w:val="es-ES_tradnl" w:eastAsia="es-ES"/>
        </w:rPr>
        <w:t xml:space="preserve"> Estado de México y Municipios.</w:t>
      </w:r>
    </w:p>
    <w:p w:rsidR="00B064FB" w:rsidRPr="00911FD4"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911FD4" w:rsidRDefault="00666E4C" w:rsidP="00F32CC0">
      <w:pPr>
        <w:pStyle w:val="Prrafodelista"/>
        <w:spacing w:line="360" w:lineRule="auto"/>
        <w:ind w:left="0"/>
        <w:jc w:val="both"/>
        <w:rPr>
          <w:rFonts w:ascii="Palatino Linotype" w:hAnsi="Palatino Linotype" w:cs="Arial"/>
        </w:rPr>
      </w:pPr>
      <w:r w:rsidRPr="00911FD4">
        <w:rPr>
          <w:rFonts w:ascii="Palatino Linotype" w:hAnsi="Palatino Linotype" w:cs="Arial"/>
          <w:b/>
          <w:sz w:val="28"/>
          <w:szCs w:val="28"/>
        </w:rPr>
        <w:lastRenderedPageBreak/>
        <w:t>X</w:t>
      </w:r>
      <w:r w:rsidR="00F32CC0" w:rsidRPr="00911FD4">
        <w:rPr>
          <w:rFonts w:ascii="Palatino Linotype" w:hAnsi="Palatino Linotype" w:cs="Arial"/>
          <w:b/>
          <w:sz w:val="28"/>
          <w:szCs w:val="28"/>
        </w:rPr>
        <w:t>.</w:t>
      </w:r>
      <w:r w:rsidR="00F32CC0" w:rsidRPr="00911FD4">
        <w:rPr>
          <w:rFonts w:ascii="Palatino Linotype" w:hAnsi="Palatino Linotype" w:cs="Arial"/>
        </w:rPr>
        <w:t xml:space="preserve"> En fecha </w:t>
      </w:r>
      <w:r w:rsidR="00EE6703" w:rsidRPr="00911FD4">
        <w:rPr>
          <w:rFonts w:ascii="Palatino Linotype" w:hAnsi="Palatino Linotype" w:cs="Arial"/>
        </w:rPr>
        <w:t>veintiséis</w:t>
      </w:r>
      <w:r w:rsidR="00F32CC0" w:rsidRPr="00911FD4">
        <w:rPr>
          <w:rFonts w:ascii="Palatino Linotype" w:hAnsi="Palatino Linotype" w:cs="Arial"/>
        </w:rPr>
        <w:t xml:space="preserve"> de </w:t>
      </w:r>
      <w:r w:rsidR="00EE6703" w:rsidRPr="00911FD4">
        <w:rPr>
          <w:rFonts w:ascii="Palatino Linotype" w:hAnsi="Palatino Linotype" w:cs="Arial"/>
        </w:rPr>
        <w:t>noviembre</w:t>
      </w:r>
      <w:r w:rsidR="00F32CC0" w:rsidRPr="00911FD4">
        <w:rPr>
          <w:rFonts w:ascii="Palatino Linotype" w:hAnsi="Palatino Linotype" w:cs="Arial"/>
        </w:rPr>
        <w:t xml:space="preserve"> de dos mil diecinueve, </w:t>
      </w:r>
      <w:r w:rsidR="00F32CC0" w:rsidRPr="00911FD4">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911FD4">
        <w:rPr>
          <w:rFonts w:ascii="Palatino Linotype" w:hAnsi="Palatino Linotype" w:cs="Arial"/>
        </w:rPr>
        <w:t>; y</w:t>
      </w:r>
    </w:p>
    <w:p w:rsidR="00F32CC0" w:rsidRPr="00911FD4"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F63A1F"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F63A1F">
        <w:rPr>
          <w:rFonts w:ascii="Palatino Linotype" w:eastAsia="Times New Roman" w:hAnsi="Palatino Linotype" w:cs="Times New Roman"/>
          <w:b/>
          <w:sz w:val="28"/>
          <w:szCs w:val="28"/>
          <w:lang w:val="es-ES" w:eastAsia="es-ES"/>
        </w:rPr>
        <w:t>C O N S I D E R A N D O</w:t>
      </w:r>
    </w:p>
    <w:p w:rsidR="0052153A" w:rsidRPr="00911FD4"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911FD4"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911FD4">
        <w:rPr>
          <w:rFonts w:ascii="Palatino Linotype" w:eastAsia="Times New Roman" w:hAnsi="Palatino Linotype" w:cs="Times New Roman"/>
          <w:b/>
          <w:sz w:val="28"/>
          <w:szCs w:val="28"/>
          <w:lang w:val="es-ES" w:eastAsia="es-ES"/>
        </w:rPr>
        <w:t>PRIMERO</w:t>
      </w:r>
      <w:r w:rsidRPr="00911FD4">
        <w:rPr>
          <w:rFonts w:ascii="Palatino Linotype" w:eastAsia="Times New Roman" w:hAnsi="Palatino Linotype" w:cs="Times New Roman"/>
          <w:b/>
          <w:sz w:val="24"/>
          <w:szCs w:val="24"/>
          <w:lang w:val="es-ES" w:eastAsia="es-ES"/>
        </w:rPr>
        <w:t>.</w:t>
      </w:r>
      <w:r w:rsidRPr="00911FD4">
        <w:rPr>
          <w:rFonts w:ascii="Palatino Linotype" w:eastAsia="Times New Roman" w:hAnsi="Palatino Linotype" w:cs="Times New Roman"/>
          <w:sz w:val="24"/>
          <w:szCs w:val="24"/>
          <w:lang w:val="es-ES" w:eastAsia="es-ES"/>
        </w:rPr>
        <w:t xml:space="preserve"> </w:t>
      </w:r>
      <w:r w:rsidR="00F32CC0" w:rsidRPr="00911FD4">
        <w:rPr>
          <w:rFonts w:ascii="Palatino Linotype" w:eastAsia="Times New Roman" w:hAnsi="Palatino Linotype" w:cs="Times New Roman"/>
          <w:b/>
          <w:i/>
          <w:sz w:val="24"/>
          <w:szCs w:val="24"/>
          <w:lang w:val="es-ES" w:eastAsia="es-ES"/>
        </w:rPr>
        <w:t>Competencia</w:t>
      </w:r>
      <w:r w:rsidR="008800CE" w:rsidRPr="00911FD4">
        <w:rPr>
          <w:rFonts w:ascii="Palatino Linotype" w:eastAsia="Times New Roman" w:hAnsi="Palatino Linotype" w:cs="Times New Roman"/>
          <w:i/>
          <w:sz w:val="24"/>
          <w:szCs w:val="24"/>
          <w:lang w:val="es-ES" w:eastAsia="es-ES"/>
        </w:rPr>
        <w:t>.</w:t>
      </w:r>
      <w:r w:rsidR="008800CE" w:rsidRPr="00911FD4">
        <w:rPr>
          <w:rFonts w:ascii="Palatino Linotype" w:eastAsia="Times New Roman" w:hAnsi="Palatino Linotype" w:cs="Times New Roman"/>
          <w:b/>
          <w:sz w:val="24"/>
          <w:szCs w:val="24"/>
          <w:lang w:val="es-ES" w:eastAsia="es-ES"/>
        </w:rPr>
        <w:t xml:space="preserve"> </w:t>
      </w:r>
      <w:r w:rsidRPr="00911FD4">
        <w:rPr>
          <w:rFonts w:ascii="Palatino Linotype" w:eastAsia="Times New Roman" w:hAnsi="Palatino Linotype" w:cs="Times New Roman"/>
          <w:sz w:val="24"/>
          <w:szCs w:val="24"/>
          <w:lang w:val="es-ES" w:eastAsia="es-ES"/>
        </w:rPr>
        <w:t xml:space="preserve">Este Instituto de </w:t>
      </w:r>
      <w:r w:rsidRPr="00911FD4">
        <w:rPr>
          <w:rFonts w:ascii="Palatino Linotype" w:eastAsia="Times New Roman" w:hAnsi="Palatino Linotype" w:cs="Arial"/>
          <w:sz w:val="24"/>
          <w:szCs w:val="24"/>
          <w:lang w:val="es-ES" w:eastAsia="es-ES"/>
        </w:rPr>
        <w:t>Transparencia</w:t>
      </w:r>
      <w:r w:rsidRPr="00911FD4">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EE6703" w:rsidRPr="00911FD4">
        <w:rPr>
          <w:rFonts w:ascii="Palatino Linotype" w:eastAsia="Times New Roman" w:hAnsi="Palatino Linotype" w:cs="Times New Roman"/>
          <w:sz w:val="24"/>
          <w:szCs w:val="24"/>
          <w:lang w:val="es-ES" w:eastAsia="es-ES"/>
        </w:rPr>
        <w:t>los</w:t>
      </w:r>
      <w:r w:rsidRPr="00911FD4">
        <w:rPr>
          <w:rFonts w:ascii="Palatino Linotype" w:eastAsia="Times New Roman" w:hAnsi="Palatino Linotype" w:cs="Times New Roman"/>
          <w:sz w:val="24"/>
          <w:szCs w:val="24"/>
          <w:lang w:val="es-ES" w:eastAsia="es-ES"/>
        </w:rPr>
        <w:t xml:space="preserve"> presente</w:t>
      </w:r>
      <w:r w:rsidR="00EE6703" w:rsidRPr="00911FD4">
        <w:rPr>
          <w:rFonts w:ascii="Palatino Linotype" w:eastAsia="Times New Roman" w:hAnsi="Palatino Linotype" w:cs="Times New Roman"/>
          <w:sz w:val="24"/>
          <w:szCs w:val="24"/>
          <w:lang w:val="es-ES" w:eastAsia="es-ES"/>
        </w:rPr>
        <w:t>s</w:t>
      </w:r>
      <w:r w:rsidRPr="00911FD4">
        <w:rPr>
          <w:rFonts w:ascii="Palatino Linotype" w:eastAsia="Times New Roman" w:hAnsi="Palatino Linotype" w:cs="Times New Roman"/>
          <w:sz w:val="24"/>
          <w:szCs w:val="24"/>
          <w:lang w:val="es-ES" w:eastAsia="es-ES"/>
        </w:rPr>
        <w:t xml:space="preserve"> recurso</w:t>
      </w:r>
      <w:r w:rsidR="00EE6703" w:rsidRPr="00911FD4">
        <w:rPr>
          <w:rFonts w:ascii="Palatino Linotype" w:eastAsia="Times New Roman" w:hAnsi="Palatino Linotype" w:cs="Times New Roman"/>
          <w:sz w:val="24"/>
          <w:szCs w:val="24"/>
          <w:lang w:val="es-ES" w:eastAsia="es-ES"/>
        </w:rPr>
        <w:t>s</w:t>
      </w:r>
      <w:r w:rsidRPr="00911FD4">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911FD4">
        <w:rPr>
          <w:rFonts w:ascii="Palatino Linotype" w:eastAsia="Times New Roman" w:hAnsi="Palatino Linotype" w:cs="Times New Roman"/>
          <w:sz w:val="24"/>
          <w:szCs w:val="24"/>
          <w:lang w:val="es-ES" w:eastAsia="es-ES"/>
        </w:rPr>
        <w:t xml:space="preserve"> segundo</w:t>
      </w:r>
      <w:r w:rsidRPr="00911FD4">
        <w:rPr>
          <w:rFonts w:ascii="Palatino Linotype" w:eastAsia="Times New Roman" w:hAnsi="Palatino Linotype" w:cs="Times New Roman"/>
          <w:sz w:val="24"/>
          <w:szCs w:val="24"/>
          <w:lang w:val="es-ES" w:eastAsia="es-ES"/>
        </w:rPr>
        <w:t xml:space="preserve">, vigésimo </w:t>
      </w:r>
      <w:r w:rsidR="00296839" w:rsidRPr="00911FD4">
        <w:rPr>
          <w:rFonts w:ascii="Palatino Linotype" w:eastAsia="Times New Roman" w:hAnsi="Palatino Linotype" w:cs="Times New Roman"/>
          <w:sz w:val="24"/>
          <w:szCs w:val="24"/>
          <w:lang w:val="es-ES" w:eastAsia="es-ES"/>
        </w:rPr>
        <w:t>tercero</w:t>
      </w:r>
      <w:r w:rsidRPr="00911FD4">
        <w:rPr>
          <w:rFonts w:ascii="Palatino Linotype" w:eastAsia="Times New Roman" w:hAnsi="Palatino Linotype" w:cs="Times New Roman"/>
          <w:sz w:val="24"/>
          <w:szCs w:val="24"/>
          <w:lang w:val="es-ES" w:eastAsia="es-ES"/>
        </w:rPr>
        <w:t xml:space="preserve"> y vigésimo </w:t>
      </w:r>
      <w:r w:rsidR="00296839" w:rsidRPr="00911FD4">
        <w:rPr>
          <w:rFonts w:ascii="Palatino Linotype" w:eastAsia="Times New Roman" w:hAnsi="Palatino Linotype" w:cs="Times New Roman"/>
          <w:sz w:val="24"/>
          <w:szCs w:val="24"/>
          <w:lang w:val="es-ES" w:eastAsia="es-ES"/>
        </w:rPr>
        <w:t>cuarto</w:t>
      </w:r>
      <w:r w:rsidRPr="00911FD4">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11FD4">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911FD4"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911FD4" w:rsidRDefault="00283B91" w:rsidP="00283B91">
      <w:pPr>
        <w:spacing w:after="0" w:line="360" w:lineRule="auto"/>
        <w:jc w:val="both"/>
        <w:rPr>
          <w:rFonts w:ascii="Palatino Linotype" w:eastAsia="Times New Roman" w:hAnsi="Palatino Linotype" w:cs="Arial"/>
          <w:b/>
          <w:bCs/>
          <w:sz w:val="24"/>
          <w:szCs w:val="24"/>
          <w:lang w:val="es-ES" w:eastAsia="es-ES"/>
        </w:rPr>
      </w:pPr>
      <w:r w:rsidRPr="00911FD4">
        <w:rPr>
          <w:rFonts w:ascii="Palatino Linotype" w:eastAsia="Times New Roman" w:hAnsi="Palatino Linotype" w:cs="Arial"/>
          <w:b/>
          <w:sz w:val="28"/>
          <w:szCs w:val="24"/>
          <w:lang w:val="es-ES" w:eastAsia="es-ES"/>
        </w:rPr>
        <w:t>SEGUNDO</w:t>
      </w:r>
      <w:r w:rsidRPr="00911FD4">
        <w:rPr>
          <w:rFonts w:ascii="Palatino Linotype" w:eastAsia="Times New Roman" w:hAnsi="Palatino Linotype" w:cs="Arial"/>
          <w:b/>
          <w:sz w:val="24"/>
          <w:szCs w:val="24"/>
          <w:lang w:eastAsia="es-ES"/>
        </w:rPr>
        <w:t xml:space="preserve">. </w:t>
      </w:r>
      <w:r w:rsidR="00F32CC0" w:rsidRPr="00911FD4">
        <w:rPr>
          <w:rFonts w:ascii="Palatino Linotype" w:eastAsia="Times New Roman" w:hAnsi="Palatino Linotype" w:cs="Arial"/>
          <w:b/>
          <w:i/>
          <w:sz w:val="24"/>
          <w:szCs w:val="24"/>
          <w:lang w:val="es-ES" w:eastAsia="es-ES"/>
        </w:rPr>
        <w:t>Interés</w:t>
      </w:r>
      <w:r w:rsidR="008800CE" w:rsidRPr="00911FD4">
        <w:rPr>
          <w:rFonts w:ascii="Palatino Linotype" w:eastAsia="Times New Roman" w:hAnsi="Palatino Linotype" w:cs="Arial"/>
          <w:b/>
          <w:i/>
          <w:sz w:val="24"/>
          <w:szCs w:val="24"/>
          <w:lang w:val="es-ES" w:eastAsia="es-ES"/>
        </w:rPr>
        <w:t>.</w:t>
      </w:r>
      <w:r w:rsidR="008800CE" w:rsidRPr="00911FD4">
        <w:rPr>
          <w:rFonts w:ascii="Palatino Linotype" w:eastAsia="Times New Roman" w:hAnsi="Palatino Linotype" w:cs="Arial"/>
          <w:b/>
          <w:sz w:val="24"/>
          <w:szCs w:val="24"/>
          <w:lang w:val="es-ES" w:eastAsia="es-ES"/>
        </w:rPr>
        <w:t xml:space="preserve"> </w:t>
      </w:r>
      <w:r w:rsidR="00EE6703" w:rsidRPr="00911FD4">
        <w:rPr>
          <w:rFonts w:ascii="Palatino Linotype" w:eastAsia="Times New Roman" w:hAnsi="Palatino Linotype" w:cs="Arial"/>
          <w:sz w:val="24"/>
          <w:szCs w:val="24"/>
          <w:lang w:val="es-ES" w:eastAsia="es-ES"/>
        </w:rPr>
        <w:t>Los</w:t>
      </w:r>
      <w:r w:rsidR="00B60CA7" w:rsidRPr="00911FD4">
        <w:rPr>
          <w:rFonts w:ascii="Palatino Linotype" w:eastAsia="Times New Roman" w:hAnsi="Palatino Linotype" w:cs="Arial"/>
          <w:sz w:val="24"/>
          <w:szCs w:val="24"/>
          <w:lang w:val="es-ES" w:eastAsia="es-ES"/>
        </w:rPr>
        <w:t xml:space="preserve"> recurso</w:t>
      </w:r>
      <w:r w:rsidR="00EE6703" w:rsidRPr="00911FD4">
        <w:rPr>
          <w:rFonts w:ascii="Palatino Linotype" w:eastAsia="Times New Roman" w:hAnsi="Palatino Linotype" w:cs="Arial"/>
          <w:sz w:val="24"/>
          <w:szCs w:val="24"/>
          <w:lang w:val="es-ES" w:eastAsia="es-ES"/>
        </w:rPr>
        <w:t>s</w:t>
      </w:r>
      <w:r w:rsidR="00B60CA7" w:rsidRPr="00911FD4">
        <w:rPr>
          <w:rFonts w:ascii="Palatino Linotype" w:eastAsia="Times New Roman" w:hAnsi="Palatino Linotype" w:cs="Arial"/>
          <w:sz w:val="24"/>
          <w:szCs w:val="24"/>
          <w:lang w:val="es-ES" w:eastAsia="es-ES"/>
        </w:rPr>
        <w:t xml:space="preserve"> de revisión fue</w:t>
      </w:r>
      <w:r w:rsidR="00EE6703" w:rsidRPr="00911FD4">
        <w:rPr>
          <w:rFonts w:ascii="Palatino Linotype" w:eastAsia="Times New Roman" w:hAnsi="Palatino Linotype" w:cs="Arial"/>
          <w:sz w:val="24"/>
          <w:szCs w:val="24"/>
          <w:lang w:val="es-ES" w:eastAsia="es-ES"/>
        </w:rPr>
        <w:t>ron</w:t>
      </w:r>
      <w:r w:rsidR="00B60CA7" w:rsidRPr="00911FD4">
        <w:rPr>
          <w:rFonts w:ascii="Palatino Linotype" w:eastAsia="Times New Roman" w:hAnsi="Palatino Linotype" w:cs="Arial"/>
          <w:sz w:val="24"/>
          <w:szCs w:val="24"/>
          <w:lang w:val="es-ES" w:eastAsia="es-ES"/>
        </w:rPr>
        <w:t xml:space="preserve"> interpuesto</w:t>
      </w:r>
      <w:r w:rsidR="00EE6703" w:rsidRPr="00911FD4">
        <w:rPr>
          <w:rFonts w:ascii="Palatino Linotype" w:eastAsia="Times New Roman" w:hAnsi="Palatino Linotype" w:cs="Arial"/>
          <w:sz w:val="24"/>
          <w:szCs w:val="24"/>
          <w:lang w:val="es-ES" w:eastAsia="es-ES"/>
        </w:rPr>
        <w:t>s</w:t>
      </w:r>
      <w:r w:rsidRPr="00911FD4">
        <w:rPr>
          <w:rFonts w:ascii="Palatino Linotype" w:eastAsia="Times New Roman" w:hAnsi="Palatino Linotype" w:cs="Arial"/>
          <w:sz w:val="24"/>
          <w:szCs w:val="24"/>
          <w:lang w:val="es-ES" w:eastAsia="es-ES"/>
        </w:rPr>
        <w:t xml:space="preserve"> por parte legítima, en at</w:t>
      </w:r>
      <w:r w:rsidR="00B60CA7" w:rsidRPr="00911FD4">
        <w:rPr>
          <w:rFonts w:ascii="Palatino Linotype" w:eastAsia="Times New Roman" w:hAnsi="Palatino Linotype" w:cs="Arial"/>
          <w:sz w:val="24"/>
          <w:szCs w:val="24"/>
          <w:lang w:val="es-ES" w:eastAsia="es-ES"/>
        </w:rPr>
        <w:t xml:space="preserve">ención a que </w:t>
      </w:r>
      <w:r w:rsidR="00C20092" w:rsidRPr="00911FD4">
        <w:rPr>
          <w:rFonts w:ascii="Palatino Linotype" w:eastAsia="Times New Roman" w:hAnsi="Palatino Linotype" w:cs="Arial"/>
          <w:sz w:val="24"/>
          <w:szCs w:val="24"/>
          <w:lang w:val="es-ES" w:eastAsia="es-ES"/>
        </w:rPr>
        <w:t xml:space="preserve">se </w:t>
      </w:r>
      <w:r w:rsidR="00B60CA7" w:rsidRPr="00911FD4">
        <w:rPr>
          <w:rFonts w:ascii="Palatino Linotype" w:eastAsia="Times New Roman" w:hAnsi="Palatino Linotype" w:cs="Arial"/>
          <w:sz w:val="24"/>
          <w:szCs w:val="24"/>
          <w:lang w:val="es-ES" w:eastAsia="es-ES"/>
        </w:rPr>
        <w:t>presenta</w:t>
      </w:r>
      <w:r w:rsidR="00C20092" w:rsidRPr="00911FD4">
        <w:rPr>
          <w:rFonts w:ascii="Palatino Linotype" w:eastAsia="Times New Roman" w:hAnsi="Palatino Linotype" w:cs="Arial"/>
          <w:sz w:val="24"/>
          <w:szCs w:val="24"/>
          <w:lang w:val="es-ES" w:eastAsia="es-ES"/>
        </w:rPr>
        <w:t>ron</w:t>
      </w:r>
      <w:r w:rsidR="00B60CA7" w:rsidRPr="00911FD4">
        <w:rPr>
          <w:rFonts w:ascii="Palatino Linotype" w:eastAsia="Times New Roman" w:hAnsi="Palatino Linotype" w:cs="Arial"/>
          <w:sz w:val="24"/>
          <w:szCs w:val="24"/>
          <w:lang w:val="es-ES" w:eastAsia="es-ES"/>
        </w:rPr>
        <w:t xml:space="preserve"> </w:t>
      </w:r>
      <w:r w:rsidRPr="00911FD4">
        <w:rPr>
          <w:rFonts w:ascii="Palatino Linotype" w:eastAsia="Times New Roman" w:hAnsi="Palatino Linotype" w:cs="Arial"/>
          <w:sz w:val="24"/>
          <w:szCs w:val="24"/>
          <w:lang w:val="es-ES" w:eastAsia="es-ES"/>
        </w:rPr>
        <w:t xml:space="preserve">por </w:t>
      </w:r>
      <w:r w:rsidR="00974038" w:rsidRPr="00911FD4">
        <w:rPr>
          <w:rFonts w:ascii="Palatino Linotype" w:eastAsia="Times New Roman" w:hAnsi="Palatino Linotype" w:cs="Arial"/>
          <w:b/>
          <w:sz w:val="24"/>
          <w:szCs w:val="24"/>
          <w:lang w:val="es-ES" w:eastAsia="es-ES"/>
        </w:rPr>
        <w:t>EL</w:t>
      </w:r>
      <w:r w:rsidRPr="00911FD4">
        <w:rPr>
          <w:rFonts w:ascii="Palatino Linotype" w:eastAsia="Times New Roman" w:hAnsi="Palatino Linotype" w:cs="Arial"/>
          <w:b/>
          <w:sz w:val="24"/>
          <w:szCs w:val="24"/>
          <w:lang w:val="es-ES" w:eastAsia="es-ES"/>
        </w:rPr>
        <w:t xml:space="preserve"> RECURRENTE</w:t>
      </w:r>
      <w:r w:rsidRPr="00911FD4">
        <w:rPr>
          <w:rFonts w:ascii="Palatino Linotype" w:eastAsia="Times New Roman" w:hAnsi="Palatino Linotype" w:cs="Arial"/>
          <w:snapToGrid w:val="0"/>
          <w:sz w:val="24"/>
          <w:szCs w:val="24"/>
          <w:lang w:val="es-ES" w:eastAsia="es-ES"/>
        </w:rPr>
        <w:t>, quien es la misma per</w:t>
      </w:r>
      <w:r w:rsidR="00B60CA7" w:rsidRPr="00911FD4">
        <w:rPr>
          <w:rFonts w:ascii="Palatino Linotype" w:eastAsia="Times New Roman" w:hAnsi="Palatino Linotype" w:cs="Arial"/>
          <w:snapToGrid w:val="0"/>
          <w:sz w:val="24"/>
          <w:szCs w:val="24"/>
          <w:lang w:val="es-ES" w:eastAsia="es-ES"/>
        </w:rPr>
        <w:t xml:space="preserve">sona que formuló </w:t>
      </w:r>
      <w:r w:rsidR="004D35A7" w:rsidRPr="00911FD4">
        <w:rPr>
          <w:rFonts w:ascii="Palatino Linotype" w:eastAsia="Times New Roman" w:hAnsi="Palatino Linotype" w:cs="Arial"/>
          <w:snapToGrid w:val="0"/>
          <w:sz w:val="24"/>
          <w:szCs w:val="24"/>
          <w:lang w:val="es-ES" w:eastAsia="es-ES"/>
        </w:rPr>
        <w:t>la</w:t>
      </w:r>
      <w:r w:rsidR="00C20092" w:rsidRPr="00911FD4">
        <w:rPr>
          <w:rFonts w:ascii="Palatino Linotype" w:eastAsia="Times New Roman" w:hAnsi="Palatino Linotype" w:cs="Arial"/>
          <w:snapToGrid w:val="0"/>
          <w:sz w:val="24"/>
          <w:szCs w:val="24"/>
          <w:lang w:val="es-ES" w:eastAsia="es-ES"/>
        </w:rPr>
        <w:t>s</w:t>
      </w:r>
      <w:r w:rsidR="004D35A7" w:rsidRPr="00911FD4">
        <w:rPr>
          <w:rFonts w:ascii="Palatino Linotype" w:eastAsia="Times New Roman" w:hAnsi="Palatino Linotype" w:cs="Arial"/>
          <w:snapToGrid w:val="0"/>
          <w:sz w:val="24"/>
          <w:szCs w:val="24"/>
          <w:lang w:val="es-ES" w:eastAsia="es-ES"/>
        </w:rPr>
        <w:t xml:space="preserve"> solicitud</w:t>
      </w:r>
      <w:r w:rsidR="00C20092" w:rsidRPr="00911FD4">
        <w:rPr>
          <w:rFonts w:ascii="Palatino Linotype" w:eastAsia="Times New Roman" w:hAnsi="Palatino Linotype" w:cs="Arial"/>
          <w:snapToGrid w:val="0"/>
          <w:sz w:val="24"/>
          <w:szCs w:val="24"/>
          <w:lang w:val="es-ES" w:eastAsia="es-ES"/>
        </w:rPr>
        <w:t>es</w:t>
      </w:r>
      <w:r w:rsidRPr="00911FD4">
        <w:rPr>
          <w:rFonts w:ascii="Palatino Linotype" w:eastAsia="Times New Roman" w:hAnsi="Palatino Linotype" w:cs="Arial"/>
          <w:snapToGrid w:val="0"/>
          <w:sz w:val="24"/>
          <w:szCs w:val="24"/>
          <w:lang w:val="es-ES" w:eastAsia="es-ES"/>
        </w:rPr>
        <w:t xml:space="preserve"> de acceso a la información pública </w:t>
      </w:r>
      <w:r w:rsidRPr="00911FD4">
        <w:rPr>
          <w:rFonts w:ascii="Palatino Linotype" w:eastAsia="Times New Roman" w:hAnsi="Palatino Linotype" w:cs="Arial"/>
          <w:bCs/>
          <w:sz w:val="24"/>
          <w:szCs w:val="24"/>
          <w:lang w:val="es-ES" w:eastAsia="es-ES"/>
        </w:rPr>
        <w:t xml:space="preserve">al </w:t>
      </w:r>
      <w:r w:rsidRPr="00911FD4">
        <w:rPr>
          <w:rFonts w:ascii="Palatino Linotype" w:eastAsia="Times New Roman" w:hAnsi="Palatino Linotype" w:cs="Arial"/>
          <w:b/>
          <w:bCs/>
          <w:sz w:val="24"/>
          <w:szCs w:val="24"/>
          <w:lang w:val="es-ES" w:eastAsia="es-ES"/>
        </w:rPr>
        <w:t>SUJETO OBLIGADO.</w:t>
      </w:r>
    </w:p>
    <w:p w:rsidR="008800CE" w:rsidRPr="00911FD4"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911FD4">
        <w:rPr>
          <w:rFonts w:ascii="Palatino Linotype" w:eastAsia="Times New Roman" w:hAnsi="Palatino Linotype" w:cs="Times New Roman"/>
          <w:b/>
          <w:sz w:val="28"/>
          <w:szCs w:val="24"/>
          <w:lang w:val="es-ES" w:eastAsia="es-ES"/>
        </w:rPr>
        <w:lastRenderedPageBreak/>
        <w:t xml:space="preserve">TERCERO. </w:t>
      </w:r>
      <w:r w:rsidR="00F32CC0" w:rsidRPr="00911FD4">
        <w:rPr>
          <w:rFonts w:ascii="Palatino Linotype" w:eastAsia="Times New Roman" w:hAnsi="Palatino Linotype" w:cs="Arial"/>
          <w:b/>
          <w:i/>
          <w:sz w:val="24"/>
          <w:szCs w:val="24"/>
          <w:lang w:val="es-ES" w:eastAsia="es-ES"/>
        </w:rPr>
        <w:t>Oportunidad</w:t>
      </w:r>
      <w:r w:rsidRPr="00911FD4">
        <w:rPr>
          <w:rFonts w:ascii="Palatino Linotype" w:eastAsia="Times New Roman" w:hAnsi="Palatino Linotype" w:cs="Arial"/>
          <w:b/>
          <w:i/>
          <w:sz w:val="24"/>
          <w:szCs w:val="24"/>
          <w:lang w:val="es-ES" w:eastAsia="es-ES"/>
        </w:rPr>
        <w:t>.</w:t>
      </w:r>
      <w:r w:rsidRPr="00911FD4">
        <w:rPr>
          <w:rFonts w:ascii="Palatino Linotype" w:eastAsia="Times New Roman" w:hAnsi="Palatino Linotype" w:cs="Arial"/>
          <w:b/>
          <w:sz w:val="24"/>
          <w:szCs w:val="24"/>
          <w:lang w:val="es-ES" w:eastAsia="es-ES"/>
        </w:rPr>
        <w:t xml:space="preserve"> </w:t>
      </w:r>
      <w:r w:rsidR="00C20092" w:rsidRPr="00911FD4">
        <w:rPr>
          <w:rFonts w:ascii="Palatino Linotype" w:eastAsia="Times New Roman" w:hAnsi="Palatino Linotype" w:cs="Arial"/>
          <w:sz w:val="24"/>
          <w:szCs w:val="24"/>
          <w:lang w:val="es-ES" w:eastAsia="es-ES"/>
        </w:rPr>
        <w:t>Los</w:t>
      </w:r>
      <w:r w:rsidRPr="00911FD4">
        <w:rPr>
          <w:rFonts w:ascii="Palatino Linotype" w:eastAsia="Times New Roman" w:hAnsi="Palatino Linotype" w:cs="Arial"/>
          <w:sz w:val="24"/>
          <w:szCs w:val="24"/>
          <w:lang w:val="es-ES" w:eastAsia="es-ES"/>
        </w:rPr>
        <w:t xml:space="preserve"> recurso</w:t>
      </w:r>
      <w:r w:rsidR="00C20092" w:rsidRPr="00911FD4">
        <w:rPr>
          <w:rFonts w:ascii="Palatino Linotype" w:eastAsia="Times New Roman" w:hAnsi="Palatino Linotype" w:cs="Arial"/>
          <w:sz w:val="24"/>
          <w:szCs w:val="24"/>
          <w:lang w:val="es-ES" w:eastAsia="es-ES"/>
        </w:rPr>
        <w:t>s</w:t>
      </w:r>
      <w:r w:rsidRPr="00911FD4">
        <w:rPr>
          <w:rFonts w:ascii="Palatino Linotype" w:eastAsia="Times New Roman" w:hAnsi="Palatino Linotype" w:cs="Arial"/>
          <w:sz w:val="24"/>
          <w:szCs w:val="24"/>
          <w:lang w:val="es-ES" w:eastAsia="es-ES"/>
        </w:rPr>
        <w:t xml:space="preserve"> de revisión fue</w:t>
      </w:r>
      <w:r w:rsidR="00C20092" w:rsidRPr="00911FD4">
        <w:rPr>
          <w:rFonts w:ascii="Palatino Linotype" w:eastAsia="Times New Roman" w:hAnsi="Palatino Linotype" w:cs="Arial"/>
          <w:sz w:val="24"/>
          <w:szCs w:val="24"/>
          <w:lang w:val="es-ES" w:eastAsia="es-ES"/>
        </w:rPr>
        <w:t>ron</w:t>
      </w:r>
      <w:r w:rsidRPr="00911FD4">
        <w:rPr>
          <w:rFonts w:ascii="Palatino Linotype" w:eastAsia="Times New Roman" w:hAnsi="Palatino Linotype" w:cs="Arial"/>
          <w:sz w:val="24"/>
          <w:szCs w:val="24"/>
          <w:lang w:val="es-ES" w:eastAsia="es-ES"/>
        </w:rPr>
        <w:t xml:space="preserve"> interpuesto</w:t>
      </w:r>
      <w:r w:rsidR="00C20092" w:rsidRPr="00911FD4">
        <w:rPr>
          <w:rFonts w:ascii="Palatino Linotype" w:eastAsia="Times New Roman" w:hAnsi="Palatino Linotype" w:cs="Arial"/>
          <w:sz w:val="24"/>
          <w:szCs w:val="24"/>
          <w:lang w:val="es-ES" w:eastAsia="es-ES"/>
        </w:rPr>
        <w:t>s</w:t>
      </w:r>
      <w:r w:rsidRPr="00911FD4">
        <w:rPr>
          <w:rFonts w:ascii="Palatino Linotype" w:eastAsia="Times New Roman" w:hAnsi="Palatino Linotype" w:cs="Arial"/>
          <w:sz w:val="24"/>
          <w:szCs w:val="24"/>
          <w:lang w:val="es-ES" w:eastAsia="es-ES"/>
        </w:rPr>
        <w:t xml:space="preserve"> dentro del plazo de quince días hábiles contados a partir del día siguiente al en que </w:t>
      </w:r>
      <w:r w:rsidR="00666E4C" w:rsidRPr="00911FD4">
        <w:rPr>
          <w:rFonts w:ascii="Palatino Linotype" w:eastAsia="Times New Roman" w:hAnsi="Palatino Linotype" w:cs="Arial"/>
          <w:b/>
          <w:sz w:val="24"/>
          <w:szCs w:val="24"/>
          <w:lang w:val="es-ES" w:eastAsia="es-ES"/>
        </w:rPr>
        <w:t>LA</w:t>
      </w:r>
      <w:r w:rsidRPr="00911FD4">
        <w:rPr>
          <w:rFonts w:ascii="Palatino Linotype" w:eastAsia="Times New Roman" w:hAnsi="Palatino Linotype" w:cs="Arial"/>
          <w:b/>
          <w:sz w:val="24"/>
          <w:szCs w:val="24"/>
          <w:lang w:val="es-ES" w:eastAsia="es-ES"/>
        </w:rPr>
        <w:t xml:space="preserve"> RECURRENTE </w:t>
      </w:r>
      <w:r w:rsidRPr="00911FD4">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911FD4"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911FD4"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911FD4">
        <w:rPr>
          <w:rFonts w:ascii="Palatino Linotype" w:eastAsia="Times New Roman" w:hAnsi="Palatino Linotype" w:cs="Arial"/>
          <w:b/>
          <w:i/>
          <w:lang w:val="es-ES" w:eastAsia="es-ES"/>
        </w:rPr>
        <w:t>“Artículo 178.</w:t>
      </w:r>
      <w:r w:rsidRPr="00911FD4">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911FD4"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911FD4">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911FD4"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911FD4">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911FD4">
        <w:rPr>
          <w:rFonts w:ascii="Palatino Linotype" w:eastAsia="Times New Roman" w:hAnsi="Palatino Linotype" w:cs="Arial"/>
          <w:b/>
          <w:i/>
          <w:lang w:val="es-ES" w:eastAsia="es-ES"/>
        </w:rPr>
        <w:t>”</w:t>
      </w:r>
    </w:p>
    <w:p w:rsidR="008800CE" w:rsidRPr="00911FD4"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911FD4" w:rsidRDefault="00DE6DC8" w:rsidP="005B3134">
      <w:pPr>
        <w:spacing w:line="360" w:lineRule="auto"/>
        <w:jc w:val="both"/>
        <w:rPr>
          <w:rFonts w:ascii="Palatino Linotype" w:eastAsia="Times New Roman" w:hAnsi="Palatino Linotype" w:cs="Times New Roman"/>
          <w:sz w:val="24"/>
          <w:szCs w:val="24"/>
          <w:lang w:eastAsia="es-ES"/>
        </w:rPr>
      </w:pPr>
      <w:r w:rsidRPr="00911FD4">
        <w:rPr>
          <w:rFonts w:ascii="Palatino Linotype" w:eastAsia="Times New Roman" w:hAnsi="Palatino Linotype" w:cs="Arial"/>
          <w:sz w:val="24"/>
          <w:szCs w:val="24"/>
          <w:lang w:val="es-ES" w:eastAsia="es-ES"/>
        </w:rPr>
        <w:t>Para efecto, se actualiza la hipótesis prevista en el</w:t>
      </w:r>
      <w:r w:rsidR="0093388F" w:rsidRPr="00911FD4">
        <w:rPr>
          <w:rFonts w:ascii="Palatino Linotype" w:eastAsia="Times New Roman" w:hAnsi="Palatino Linotype" w:cs="Arial"/>
          <w:sz w:val="24"/>
          <w:szCs w:val="24"/>
          <w:lang w:val="es-ES" w:eastAsia="es-ES"/>
        </w:rPr>
        <w:t xml:space="preserve"> precepto legal antes citado</w:t>
      </w:r>
      <w:r w:rsidRPr="00911FD4">
        <w:rPr>
          <w:rFonts w:ascii="Palatino Linotype" w:eastAsia="Times New Roman" w:hAnsi="Palatino Linotype" w:cs="Arial"/>
          <w:sz w:val="24"/>
          <w:szCs w:val="24"/>
          <w:lang w:val="es-ES" w:eastAsia="es-ES"/>
        </w:rPr>
        <w:t>, en atención a que la</w:t>
      </w:r>
      <w:r w:rsidR="007428BC" w:rsidRPr="00911FD4">
        <w:rPr>
          <w:rFonts w:ascii="Palatino Linotype" w:eastAsia="Times New Roman" w:hAnsi="Palatino Linotype" w:cs="Arial"/>
          <w:sz w:val="24"/>
          <w:szCs w:val="24"/>
          <w:lang w:val="es-ES" w:eastAsia="es-ES"/>
        </w:rPr>
        <w:t>s</w:t>
      </w:r>
      <w:r w:rsidRPr="00911FD4">
        <w:rPr>
          <w:rFonts w:ascii="Palatino Linotype" w:eastAsia="Times New Roman" w:hAnsi="Palatino Linotype" w:cs="Arial"/>
          <w:sz w:val="24"/>
          <w:szCs w:val="24"/>
          <w:lang w:val="es-ES" w:eastAsia="es-ES"/>
        </w:rPr>
        <w:t xml:space="preserve"> respuesta</w:t>
      </w:r>
      <w:r w:rsidR="007428BC" w:rsidRPr="00911FD4">
        <w:rPr>
          <w:rFonts w:ascii="Palatino Linotype" w:eastAsia="Times New Roman" w:hAnsi="Palatino Linotype" w:cs="Arial"/>
          <w:sz w:val="24"/>
          <w:szCs w:val="24"/>
          <w:lang w:val="es-ES" w:eastAsia="es-ES"/>
        </w:rPr>
        <w:t>s</w:t>
      </w:r>
      <w:r w:rsidRPr="00911FD4">
        <w:rPr>
          <w:rFonts w:ascii="Palatino Linotype" w:eastAsia="Times New Roman" w:hAnsi="Palatino Linotype" w:cs="Arial"/>
          <w:sz w:val="24"/>
          <w:szCs w:val="24"/>
          <w:lang w:val="es-ES" w:eastAsia="es-ES"/>
        </w:rPr>
        <w:t xml:space="preserve"> impug</w:t>
      </w:r>
      <w:r w:rsidR="002C3938" w:rsidRPr="00911FD4">
        <w:rPr>
          <w:rFonts w:ascii="Palatino Linotype" w:eastAsia="Times New Roman" w:hAnsi="Palatino Linotype" w:cs="Arial"/>
          <w:sz w:val="24"/>
          <w:szCs w:val="24"/>
          <w:lang w:val="es-ES" w:eastAsia="es-ES"/>
        </w:rPr>
        <w:t>nada</w:t>
      </w:r>
      <w:r w:rsidR="007428BC" w:rsidRPr="00911FD4">
        <w:rPr>
          <w:rFonts w:ascii="Palatino Linotype" w:eastAsia="Times New Roman" w:hAnsi="Palatino Linotype" w:cs="Arial"/>
          <w:sz w:val="24"/>
          <w:szCs w:val="24"/>
          <w:lang w:val="es-ES" w:eastAsia="es-ES"/>
        </w:rPr>
        <w:t>s</w:t>
      </w:r>
      <w:r w:rsidR="002C3938" w:rsidRPr="00911FD4">
        <w:rPr>
          <w:rFonts w:ascii="Palatino Linotype" w:eastAsia="Times New Roman" w:hAnsi="Palatino Linotype" w:cs="Arial"/>
          <w:sz w:val="24"/>
          <w:szCs w:val="24"/>
          <w:lang w:val="es-ES" w:eastAsia="es-ES"/>
        </w:rPr>
        <w:t xml:space="preserve"> en </w:t>
      </w:r>
      <w:r w:rsidR="007428BC" w:rsidRPr="00911FD4">
        <w:rPr>
          <w:rFonts w:ascii="Palatino Linotype" w:eastAsia="Times New Roman" w:hAnsi="Palatino Linotype" w:cs="Arial"/>
          <w:sz w:val="24"/>
          <w:szCs w:val="24"/>
          <w:lang w:val="es-ES" w:eastAsia="es-ES"/>
        </w:rPr>
        <w:t>los</w:t>
      </w:r>
      <w:r w:rsidR="002C3938" w:rsidRPr="00911FD4">
        <w:rPr>
          <w:rFonts w:ascii="Palatino Linotype" w:eastAsia="Times New Roman" w:hAnsi="Palatino Linotype" w:cs="Arial"/>
          <w:sz w:val="24"/>
          <w:szCs w:val="24"/>
          <w:lang w:val="es-ES" w:eastAsia="es-ES"/>
        </w:rPr>
        <w:t xml:space="preserve"> recurso</w:t>
      </w:r>
      <w:r w:rsidR="007428BC" w:rsidRPr="00911FD4">
        <w:rPr>
          <w:rFonts w:ascii="Palatino Linotype" w:eastAsia="Times New Roman" w:hAnsi="Palatino Linotype" w:cs="Arial"/>
          <w:sz w:val="24"/>
          <w:szCs w:val="24"/>
          <w:lang w:val="es-ES" w:eastAsia="es-ES"/>
        </w:rPr>
        <w:t>s</w:t>
      </w:r>
      <w:r w:rsidR="002C3938" w:rsidRPr="00911FD4">
        <w:rPr>
          <w:rFonts w:ascii="Palatino Linotype" w:eastAsia="Times New Roman" w:hAnsi="Palatino Linotype" w:cs="Arial"/>
          <w:sz w:val="24"/>
          <w:szCs w:val="24"/>
          <w:lang w:val="es-ES" w:eastAsia="es-ES"/>
        </w:rPr>
        <w:t xml:space="preserve"> de revisión</w:t>
      </w:r>
      <w:r w:rsidR="00C20092" w:rsidRPr="00911FD4">
        <w:rPr>
          <w:rFonts w:ascii="Palatino Linotype" w:eastAsia="Times New Roman" w:hAnsi="Palatino Linotype" w:cs="Arial"/>
          <w:sz w:val="24"/>
          <w:szCs w:val="24"/>
          <w:lang w:val="es-ES" w:eastAsia="es-ES"/>
        </w:rPr>
        <w:t xml:space="preserve"> en estudio</w:t>
      </w:r>
      <w:r w:rsidR="006279C7" w:rsidRPr="00911FD4">
        <w:rPr>
          <w:rFonts w:ascii="Palatino Linotype" w:eastAsia="Times New Roman" w:hAnsi="Palatino Linotype" w:cs="Times New Roman"/>
          <w:b/>
          <w:sz w:val="24"/>
          <w:szCs w:val="24"/>
          <w:lang w:val="es-ES" w:eastAsia="es-ES"/>
        </w:rPr>
        <w:t xml:space="preserve">, </w:t>
      </w:r>
      <w:r w:rsidR="006279C7" w:rsidRPr="00911FD4">
        <w:rPr>
          <w:rFonts w:ascii="Palatino Linotype" w:eastAsia="Times New Roman" w:hAnsi="Palatino Linotype" w:cs="Arial"/>
          <w:bCs/>
          <w:sz w:val="24"/>
          <w:szCs w:val="24"/>
          <w:lang w:eastAsia="es-ES"/>
        </w:rPr>
        <w:t>fue</w:t>
      </w:r>
      <w:r w:rsidR="007428BC" w:rsidRPr="00911FD4">
        <w:rPr>
          <w:rFonts w:ascii="Palatino Linotype" w:eastAsia="Times New Roman" w:hAnsi="Palatino Linotype" w:cs="Arial"/>
          <w:bCs/>
          <w:sz w:val="24"/>
          <w:szCs w:val="24"/>
          <w:lang w:eastAsia="es-ES"/>
        </w:rPr>
        <w:t>ron</w:t>
      </w:r>
      <w:r w:rsidR="006279C7" w:rsidRPr="00911FD4">
        <w:rPr>
          <w:rFonts w:ascii="Palatino Linotype" w:eastAsia="Times New Roman" w:hAnsi="Palatino Linotype" w:cs="Arial"/>
          <w:bCs/>
          <w:sz w:val="24"/>
          <w:szCs w:val="24"/>
          <w:lang w:eastAsia="es-ES"/>
        </w:rPr>
        <w:t xml:space="preserve">  notificada</w:t>
      </w:r>
      <w:r w:rsidR="007428BC" w:rsidRPr="00911FD4">
        <w:rPr>
          <w:rFonts w:ascii="Palatino Linotype" w:eastAsia="Times New Roman" w:hAnsi="Palatino Linotype" w:cs="Arial"/>
          <w:bCs/>
          <w:sz w:val="24"/>
          <w:szCs w:val="24"/>
          <w:lang w:eastAsia="es-ES"/>
        </w:rPr>
        <w:t>s</w:t>
      </w:r>
      <w:r w:rsidR="006279C7" w:rsidRPr="00911FD4">
        <w:rPr>
          <w:rFonts w:ascii="Palatino Linotype" w:eastAsia="Times New Roman" w:hAnsi="Palatino Linotype" w:cs="Arial"/>
          <w:bCs/>
          <w:sz w:val="24"/>
          <w:szCs w:val="24"/>
          <w:lang w:eastAsia="es-ES"/>
        </w:rPr>
        <w:t xml:space="preserve"> </w:t>
      </w:r>
      <w:r w:rsidR="00666E4C" w:rsidRPr="00911FD4">
        <w:rPr>
          <w:rFonts w:ascii="Palatino Linotype" w:eastAsia="Times New Roman" w:hAnsi="Palatino Linotype" w:cs="Arial"/>
          <w:sz w:val="24"/>
          <w:szCs w:val="24"/>
          <w:lang w:val="es-ES" w:eastAsia="es-ES"/>
        </w:rPr>
        <w:t>a</w:t>
      </w:r>
      <w:r w:rsidR="00436851" w:rsidRPr="00911FD4">
        <w:rPr>
          <w:rFonts w:ascii="Palatino Linotype" w:eastAsia="Times New Roman" w:hAnsi="Palatino Linotype" w:cs="Arial"/>
          <w:sz w:val="24"/>
          <w:szCs w:val="24"/>
          <w:lang w:val="es-ES" w:eastAsia="es-ES"/>
        </w:rPr>
        <w:t>l</w:t>
      </w:r>
      <w:r w:rsidR="00666E4C" w:rsidRPr="00911FD4">
        <w:rPr>
          <w:rFonts w:ascii="Palatino Linotype" w:eastAsia="Times New Roman" w:hAnsi="Palatino Linotype" w:cs="Arial"/>
          <w:b/>
          <w:sz w:val="24"/>
          <w:szCs w:val="24"/>
          <w:lang w:val="es-ES" w:eastAsia="es-ES"/>
        </w:rPr>
        <w:t xml:space="preserve"> </w:t>
      </w:r>
      <w:r w:rsidR="006279C7" w:rsidRPr="00911FD4">
        <w:rPr>
          <w:rFonts w:ascii="Palatino Linotype" w:eastAsia="Times New Roman" w:hAnsi="Palatino Linotype" w:cs="Arial"/>
          <w:b/>
          <w:color w:val="000000"/>
          <w:sz w:val="24"/>
          <w:szCs w:val="24"/>
          <w:lang w:val="es-ES" w:eastAsia="es-ES"/>
        </w:rPr>
        <w:t>RECURRENTE</w:t>
      </w:r>
      <w:r w:rsidR="006279C7" w:rsidRPr="00911FD4">
        <w:rPr>
          <w:rFonts w:ascii="Palatino Linotype" w:eastAsia="Times New Roman" w:hAnsi="Palatino Linotype" w:cs="Arial"/>
          <w:bCs/>
          <w:sz w:val="24"/>
          <w:szCs w:val="24"/>
          <w:lang w:eastAsia="es-ES"/>
        </w:rPr>
        <w:t xml:space="preserve"> el </w:t>
      </w:r>
      <w:r w:rsidR="00C20092" w:rsidRPr="00911FD4">
        <w:rPr>
          <w:rFonts w:ascii="Palatino Linotype" w:eastAsia="Times New Roman" w:hAnsi="Palatino Linotype" w:cs="Times New Roman"/>
          <w:b/>
          <w:sz w:val="24"/>
          <w:szCs w:val="24"/>
          <w:lang w:val="es-ES" w:eastAsia="es-ES"/>
        </w:rPr>
        <w:t>dos</w:t>
      </w:r>
      <w:r w:rsidR="006279C7" w:rsidRPr="00911FD4">
        <w:rPr>
          <w:rFonts w:ascii="Palatino Linotype" w:eastAsia="Times New Roman" w:hAnsi="Palatino Linotype" w:cs="Times New Roman"/>
          <w:b/>
          <w:sz w:val="24"/>
          <w:szCs w:val="24"/>
          <w:lang w:val="es-ES" w:eastAsia="es-ES"/>
        </w:rPr>
        <w:t xml:space="preserve"> de </w:t>
      </w:r>
      <w:r w:rsidR="00C20092" w:rsidRPr="00911FD4">
        <w:rPr>
          <w:rFonts w:ascii="Palatino Linotype" w:eastAsia="Times New Roman" w:hAnsi="Palatino Linotype" w:cs="Times New Roman"/>
          <w:b/>
          <w:sz w:val="24"/>
          <w:szCs w:val="24"/>
          <w:lang w:val="es-ES" w:eastAsia="es-ES"/>
        </w:rPr>
        <w:t>octubre</w:t>
      </w:r>
      <w:r w:rsidR="006279C7" w:rsidRPr="00911FD4">
        <w:rPr>
          <w:rFonts w:ascii="Palatino Linotype" w:eastAsia="Times New Roman" w:hAnsi="Palatino Linotype" w:cs="Times New Roman"/>
          <w:b/>
          <w:sz w:val="24"/>
          <w:szCs w:val="24"/>
          <w:lang w:val="es-ES" w:eastAsia="es-ES"/>
        </w:rPr>
        <w:t xml:space="preserve"> de dos mil diecinueve, </w:t>
      </w:r>
      <w:r w:rsidR="006279C7" w:rsidRPr="00911FD4">
        <w:rPr>
          <w:rFonts w:ascii="Palatino Linotype" w:eastAsia="Times New Roman" w:hAnsi="Palatino Linotype" w:cs="Arial"/>
          <w:bCs/>
          <w:sz w:val="24"/>
          <w:szCs w:val="24"/>
          <w:lang w:eastAsia="es-ES"/>
        </w:rPr>
        <w:t>por lo que, el plazo</w:t>
      </w:r>
      <w:r w:rsidR="006279C7" w:rsidRPr="00911FD4">
        <w:rPr>
          <w:rFonts w:ascii="Palatino Linotype" w:eastAsia="Times New Roman" w:hAnsi="Palatino Linotype" w:cs="Arial"/>
          <w:b/>
          <w:bCs/>
          <w:sz w:val="24"/>
          <w:szCs w:val="24"/>
          <w:lang w:eastAsia="es-ES"/>
        </w:rPr>
        <w:t xml:space="preserve"> </w:t>
      </w:r>
      <w:r w:rsidR="006279C7" w:rsidRPr="00911FD4">
        <w:rPr>
          <w:rFonts w:ascii="Palatino Linotype" w:eastAsia="Times New Roman" w:hAnsi="Palatino Linotype" w:cs="Arial"/>
          <w:bCs/>
          <w:sz w:val="24"/>
          <w:szCs w:val="24"/>
          <w:lang w:eastAsia="es-ES"/>
        </w:rPr>
        <w:t xml:space="preserve">para presentar </w:t>
      </w:r>
      <w:r w:rsidR="007428BC" w:rsidRPr="00911FD4">
        <w:rPr>
          <w:rFonts w:ascii="Palatino Linotype" w:eastAsia="Times New Roman" w:hAnsi="Palatino Linotype" w:cs="Arial"/>
          <w:bCs/>
          <w:sz w:val="24"/>
          <w:szCs w:val="24"/>
          <w:lang w:eastAsia="es-ES"/>
        </w:rPr>
        <w:t>los</w:t>
      </w:r>
      <w:r w:rsidR="006279C7" w:rsidRPr="00911FD4">
        <w:rPr>
          <w:rFonts w:ascii="Palatino Linotype" w:eastAsia="Times New Roman" w:hAnsi="Palatino Linotype" w:cs="Arial"/>
          <w:bCs/>
          <w:sz w:val="24"/>
          <w:szCs w:val="24"/>
          <w:lang w:eastAsia="es-ES"/>
        </w:rPr>
        <w:t xml:space="preserve"> recurso</w:t>
      </w:r>
      <w:r w:rsidR="007428BC" w:rsidRPr="00911FD4">
        <w:rPr>
          <w:rFonts w:ascii="Palatino Linotype" w:eastAsia="Times New Roman" w:hAnsi="Palatino Linotype" w:cs="Arial"/>
          <w:bCs/>
          <w:sz w:val="24"/>
          <w:szCs w:val="24"/>
          <w:lang w:eastAsia="es-ES"/>
        </w:rPr>
        <w:t>s</w:t>
      </w:r>
      <w:r w:rsidR="006279C7" w:rsidRPr="00911FD4">
        <w:rPr>
          <w:rFonts w:ascii="Palatino Linotype" w:eastAsia="Times New Roman" w:hAnsi="Palatino Linotype" w:cs="Arial"/>
          <w:bCs/>
          <w:sz w:val="24"/>
          <w:szCs w:val="24"/>
          <w:lang w:eastAsia="es-ES"/>
        </w:rPr>
        <w:t xml:space="preserve"> de revisión transcurrió del </w:t>
      </w:r>
      <w:r w:rsidR="00C20092" w:rsidRPr="00911FD4">
        <w:rPr>
          <w:rFonts w:ascii="Palatino Linotype" w:eastAsia="Times New Roman" w:hAnsi="Palatino Linotype" w:cs="Arial"/>
          <w:b/>
          <w:bCs/>
          <w:sz w:val="24"/>
          <w:szCs w:val="24"/>
          <w:lang w:eastAsia="es-ES"/>
        </w:rPr>
        <w:t>tres al veintitrés de octubre</w:t>
      </w:r>
      <w:r w:rsidR="006279C7" w:rsidRPr="00911FD4">
        <w:rPr>
          <w:rFonts w:ascii="Palatino Linotype" w:eastAsia="Times New Roman" w:hAnsi="Palatino Linotype" w:cs="Arial"/>
          <w:b/>
          <w:sz w:val="24"/>
          <w:szCs w:val="24"/>
          <w:lang w:val="es-ES" w:eastAsia="es-ES"/>
        </w:rPr>
        <w:t xml:space="preserve"> </w:t>
      </w:r>
      <w:r w:rsidR="0047298C" w:rsidRPr="00911FD4">
        <w:rPr>
          <w:rFonts w:ascii="Palatino Linotype" w:eastAsia="Times New Roman" w:hAnsi="Palatino Linotype" w:cs="Arial"/>
          <w:b/>
          <w:sz w:val="24"/>
          <w:szCs w:val="24"/>
          <w:lang w:val="es-ES" w:eastAsia="es-ES"/>
        </w:rPr>
        <w:t>de dos mil diecinueve</w:t>
      </w:r>
      <w:r w:rsidR="005B3134" w:rsidRPr="00911FD4">
        <w:rPr>
          <w:rFonts w:ascii="Palatino Linotype" w:eastAsia="Times New Roman" w:hAnsi="Palatino Linotype" w:cs="Arial"/>
          <w:b/>
          <w:sz w:val="24"/>
          <w:szCs w:val="24"/>
          <w:lang w:val="es-ES" w:eastAsia="es-ES"/>
        </w:rPr>
        <w:t xml:space="preserve">; </w:t>
      </w:r>
      <w:r w:rsidR="005B3134" w:rsidRPr="00911FD4">
        <w:rPr>
          <w:rFonts w:ascii="Palatino Linotype" w:eastAsia="Times New Roman" w:hAnsi="Palatino Linotype" w:cs="Arial"/>
          <w:sz w:val="24"/>
          <w:szCs w:val="24"/>
          <w:lang w:val="es-ES_tradnl" w:eastAsia="es-ES"/>
        </w:rPr>
        <w:t>sin contemplar en el cómputo los días</w:t>
      </w:r>
      <w:r w:rsidR="00666E4C" w:rsidRPr="00911FD4">
        <w:rPr>
          <w:rFonts w:ascii="Palatino Linotype" w:eastAsia="Times New Roman" w:hAnsi="Palatino Linotype" w:cs="Arial"/>
          <w:sz w:val="24"/>
          <w:szCs w:val="24"/>
          <w:lang w:val="es-ES_tradnl" w:eastAsia="es-ES"/>
        </w:rPr>
        <w:t xml:space="preserve"> </w:t>
      </w:r>
      <w:r w:rsidR="00C20092" w:rsidRPr="00911FD4">
        <w:rPr>
          <w:rFonts w:ascii="Palatino Linotype" w:eastAsia="Times New Roman" w:hAnsi="Palatino Linotype" w:cs="Arial"/>
          <w:sz w:val="24"/>
          <w:szCs w:val="24"/>
          <w:lang w:val="es-ES_tradnl" w:eastAsia="es-ES"/>
        </w:rPr>
        <w:t>cinco</w:t>
      </w:r>
      <w:r w:rsidR="007428BC" w:rsidRPr="00911FD4">
        <w:rPr>
          <w:rFonts w:ascii="Palatino Linotype" w:eastAsia="Times New Roman" w:hAnsi="Palatino Linotype" w:cs="Arial"/>
          <w:sz w:val="24"/>
          <w:szCs w:val="24"/>
          <w:lang w:val="es-ES_tradnl" w:eastAsia="es-ES"/>
        </w:rPr>
        <w:t>,</w:t>
      </w:r>
      <w:r w:rsidR="00974038" w:rsidRPr="00911FD4">
        <w:rPr>
          <w:rFonts w:ascii="Palatino Linotype" w:eastAsia="Times New Roman" w:hAnsi="Palatino Linotype" w:cs="Arial"/>
          <w:sz w:val="24"/>
          <w:szCs w:val="24"/>
          <w:lang w:val="es-ES_tradnl" w:eastAsia="es-ES"/>
        </w:rPr>
        <w:t xml:space="preserve"> </w:t>
      </w:r>
      <w:r w:rsidR="00C20092" w:rsidRPr="00911FD4">
        <w:rPr>
          <w:rFonts w:ascii="Palatino Linotype" w:eastAsia="Times New Roman" w:hAnsi="Palatino Linotype" w:cs="Arial"/>
          <w:sz w:val="24"/>
          <w:szCs w:val="24"/>
          <w:lang w:val="es-ES_tradnl" w:eastAsia="es-ES"/>
        </w:rPr>
        <w:t>seis</w:t>
      </w:r>
      <w:r w:rsidR="007428BC" w:rsidRPr="00911FD4">
        <w:rPr>
          <w:rFonts w:ascii="Palatino Linotype" w:eastAsia="Times New Roman" w:hAnsi="Palatino Linotype" w:cs="Arial"/>
          <w:sz w:val="24"/>
          <w:szCs w:val="24"/>
          <w:lang w:val="es-ES_tradnl" w:eastAsia="es-ES"/>
        </w:rPr>
        <w:t xml:space="preserve">, </w:t>
      </w:r>
      <w:r w:rsidR="00C20092" w:rsidRPr="00911FD4">
        <w:rPr>
          <w:rFonts w:ascii="Palatino Linotype" w:eastAsia="Times New Roman" w:hAnsi="Palatino Linotype" w:cs="Arial"/>
          <w:sz w:val="24"/>
          <w:szCs w:val="24"/>
          <w:lang w:val="es-ES_tradnl" w:eastAsia="es-ES"/>
        </w:rPr>
        <w:t>doce,</w:t>
      </w:r>
      <w:r w:rsidR="007428BC" w:rsidRPr="00911FD4">
        <w:rPr>
          <w:rFonts w:ascii="Palatino Linotype" w:eastAsia="Times New Roman" w:hAnsi="Palatino Linotype" w:cs="Arial"/>
          <w:sz w:val="24"/>
          <w:szCs w:val="24"/>
          <w:lang w:val="es-ES_tradnl" w:eastAsia="es-ES"/>
        </w:rPr>
        <w:t xml:space="preserve"> </w:t>
      </w:r>
      <w:r w:rsidR="00C20092" w:rsidRPr="00911FD4">
        <w:rPr>
          <w:rFonts w:ascii="Palatino Linotype" w:eastAsia="Times New Roman" w:hAnsi="Palatino Linotype" w:cs="Arial"/>
          <w:sz w:val="24"/>
          <w:szCs w:val="24"/>
          <w:lang w:val="es-ES_tradnl" w:eastAsia="es-ES"/>
        </w:rPr>
        <w:t>trece, diecinueve y veinte</w:t>
      </w:r>
      <w:r w:rsidR="00974038" w:rsidRPr="00911FD4">
        <w:rPr>
          <w:rFonts w:ascii="Palatino Linotype" w:eastAsia="Times New Roman" w:hAnsi="Palatino Linotype" w:cs="Arial"/>
          <w:sz w:val="24"/>
          <w:szCs w:val="24"/>
          <w:lang w:val="es-ES_tradnl" w:eastAsia="es-ES"/>
        </w:rPr>
        <w:t xml:space="preserve"> de </w:t>
      </w:r>
      <w:r w:rsidR="00C20092" w:rsidRPr="00911FD4">
        <w:rPr>
          <w:rFonts w:ascii="Palatino Linotype" w:eastAsia="Times New Roman" w:hAnsi="Palatino Linotype" w:cs="Arial"/>
          <w:sz w:val="24"/>
          <w:szCs w:val="24"/>
          <w:lang w:val="es-ES_tradnl" w:eastAsia="es-ES"/>
        </w:rPr>
        <w:t>octubre</w:t>
      </w:r>
      <w:r w:rsidR="00974038" w:rsidRPr="00911FD4">
        <w:rPr>
          <w:rFonts w:ascii="Palatino Linotype" w:eastAsia="Times New Roman" w:hAnsi="Palatino Linotype" w:cs="Arial"/>
          <w:sz w:val="24"/>
          <w:szCs w:val="24"/>
          <w:lang w:val="es-ES_tradnl" w:eastAsia="es-ES"/>
        </w:rPr>
        <w:t xml:space="preserve"> </w:t>
      </w:r>
      <w:r w:rsidR="001A7E24" w:rsidRPr="00911FD4">
        <w:rPr>
          <w:rFonts w:ascii="Palatino Linotype" w:eastAsia="Times New Roman" w:hAnsi="Palatino Linotype" w:cs="Arial"/>
          <w:sz w:val="24"/>
          <w:szCs w:val="24"/>
          <w:lang w:val="es-ES_tradnl" w:eastAsia="es-ES"/>
        </w:rPr>
        <w:t xml:space="preserve">de dos mil diecinueve por corresponder a </w:t>
      </w:r>
      <w:r w:rsidR="005B3134" w:rsidRPr="00911FD4">
        <w:rPr>
          <w:rFonts w:ascii="Palatino Linotype" w:eastAsia="Times New Roman" w:hAnsi="Palatino Linotype" w:cs="Arial"/>
          <w:sz w:val="24"/>
          <w:szCs w:val="24"/>
          <w:lang w:val="es-ES_tradnl" w:eastAsia="es-ES"/>
        </w:rPr>
        <w:t xml:space="preserve">sábados y domingos </w:t>
      </w:r>
      <w:r w:rsidR="005B3134" w:rsidRPr="00911FD4">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911FD4">
        <w:rPr>
          <w:rFonts w:ascii="Palatino Linotype" w:eastAsia="Times New Roman" w:hAnsi="Palatino Linotype" w:cs="Times New Roman"/>
          <w:sz w:val="24"/>
          <w:szCs w:val="24"/>
          <w:lang w:eastAsia="es-ES"/>
        </w:rPr>
        <w:t>Ley de Transparencia y Acceso a la Información Pública del</w:t>
      </w:r>
      <w:r w:rsidR="00666E4C" w:rsidRPr="00911FD4">
        <w:rPr>
          <w:rFonts w:ascii="Palatino Linotype" w:eastAsia="Times New Roman" w:hAnsi="Palatino Linotype" w:cs="Times New Roman"/>
          <w:sz w:val="24"/>
          <w:szCs w:val="24"/>
          <w:lang w:eastAsia="es-ES"/>
        </w:rPr>
        <w:t xml:space="preserve"> Estado de México y Municipios.</w:t>
      </w:r>
    </w:p>
    <w:p w:rsidR="000D7CB9" w:rsidRPr="00911FD4" w:rsidRDefault="000D7CB9" w:rsidP="000D7CB9">
      <w:pPr>
        <w:spacing w:after="0" w:line="360" w:lineRule="auto"/>
        <w:jc w:val="both"/>
        <w:rPr>
          <w:rFonts w:ascii="Palatino Linotype" w:eastAsia="Times New Roman" w:hAnsi="Palatino Linotype" w:cs="Arial"/>
          <w:sz w:val="24"/>
          <w:szCs w:val="24"/>
          <w:lang w:val="es-ES" w:eastAsia="es-ES"/>
        </w:rPr>
      </w:pPr>
      <w:r w:rsidRPr="00911FD4">
        <w:rPr>
          <w:rFonts w:ascii="Palatino Linotype" w:eastAsia="Times New Roman" w:hAnsi="Palatino Linotype" w:cs="Arial"/>
          <w:sz w:val="24"/>
          <w:szCs w:val="24"/>
          <w:lang w:val="es-ES" w:eastAsia="es-ES"/>
        </w:rPr>
        <w:lastRenderedPageBreak/>
        <w:t xml:space="preserve">En ese tenor, si el recurso de revisión que nos ocupa, se interpuso en fecha </w:t>
      </w:r>
      <w:r w:rsidR="00C20092" w:rsidRPr="00911FD4">
        <w:rPr>
          <w:rFonts w:ascii="Palatino Linotype" w:eastAsia="Times New Roman" w:hAnsi="Palatino Linotype" w:cs="Arial"/>
          <w:b/>
          <w:sz w:val="24"/>
          <w:szCs w:val="24"/>
          <w:u w:val="single"/>
          <w:lang w:val="es-ES" w:eastAsia="es-ES"/>
        </w:rPr>
        <w:t>siete</w:t>
      </w:r>
      <w:r w:rsidR="007D21FE" w:rsidRPr="00911FD4">
        <w:rPr>
          <w:rFonts w:ascii="Palatino Linotype" w:eastAsia="Times New Roman" w:hAnsi="Palatino Linotype" w:cs="Arial"/>
          <w:b/>
          <w:sz w:val="24"/>
          <w:szCs w:val="24"/>
          <w:u w:val="single"/>
          <w:lang w:val="es-ES" w:eastAsia="es-ES"/>
        </w:rPr>
        <w:t xml:space="preserve"> de </w:t>
      </w:r>
      <w:r w:rsidR="00C20092" w:rsidRPr="00911FD4">
        <w:rPr>
          <w:rFonts w:ascii="Palatino Linotype" w:eastAsia="Times New Roman" w:hAnsi="Palatino Linotype" w:cs="Arial"/>
          <w:b/>
          <w:sz w:val="24"/>
          <w:szCs w:val="24"/>
          <w:u w:val="single"/>
          <w:lang w:val="es-ES" w:eastAsia="es-ES"/>
        </w:rPr>
        <w:t>octubre</w:t>
      </w:r>
      <w:r w:rsidR="007D21FE" w:rsidRPr="00911FD4">
        <w:rPr>
          <w:rFonts w:ascii="Palatino Linotype" w:eastAsia="Times New Roman" w:hAnsi="Palatino Linotype" w:cs="Arial"/>
          <w:b/>
          <w:sz w:val="24"/>
          <w:szCs w:val="24"/>
          <w:u w:val="single"/>
          <w:lang w:val="es-ES" w:eastAsia="es-ES"/>
        </w:rPr>
        <w:t xml:space="preserve"> de dos mil diecinueve</w:t>
      </w:r>
      <w:r w:rsidR="009833D5" w:rsidRPr="00911FD4">
        <w:rPr>
          <w:rFonts w:ascii="Palatino Linotype" w:eastAsia="Times New Roman" w:hAnsi="Palatino Linotype" w:cs="Arial"/>
          <w:b/>
          <w:sz w:val="24"/>
          <w:szCs w:val="24"/>
          <w:lang w:val="es-ES" w:eastAsia="es-ES"/>
        </w:rPr>
        <w:t>,</w:t>
      </w:r>
      <w:r w:rsidR="007D21FE" w:rsidRPr="00911FD4">
        <w:rPr>
          <w:rFonts w:ascii="Palatino Linotype" w:eastAsia="Times New Roman" w:hAnsi="Palatino Linotype" w:cs="Arial"/>
          <w:b/>
          <w:sz w:val="24"/>
          <w:szCs w:val="24"/>
          <w:lang w:val="es-ES" w:eastAsia="es-ES"/>
        </w:rPr>
        <w:t xml:space="preserve"> </w:t>
      </w:r>
      <w:r w:rsidRPr="00911FD4">
        <w:rPr>
          <w:rFonts w:ascii="Palatino Linotype" w:eastAsia="Times New Roman" w:hAnsi="Palatino Linotype" w:cs="Arial"/>
          <w:sz w:val="24"/>
          <w:szCs w:val="24"/>
          <w:lang w:val="es-ES" w:eastAsia="es-ES"/>
        </w:rPr>
        <w:t>ést</w:t>
      </w:r>
      <w:r w:rsidR="007428BC" w:rsidRPr="00911FD4">
        <w:rPr>
          <w:rFonts w:ascii="Palatino Linotype" w:eastAsia="Times New Roman" w:hAnsi="Palatino Linotype" w:cs="Arial"/>
          <w:sz w:val="24"/>
          <w:szCs w:val="24"/>
          <w:lang w:val="es-ES" w:eastAsia="es-ES"/>
        </w:rPr>
        <w:t>os</w:t>
      </w:r>
      <w:r w:rsidRPr="00911FD4">
        <w:rPr>
          <w:rFonts w:ascii="Palatino Linotype" w:eastAsia="Times New Roman" w:hAnsi="Palatino Linotype" w:cs="Arial"/>
          <w:sz w:val="24"/>
          <w:szCs w:val="24"/>
          <w:lang w:val="es-ES" w:eastAsia="es-ES"/>
        </w:rPr>
        <w:t xml:space="preserve"> se encuentra</w:t>
      </w:r>
      <w:r w:rsidR="007428BC" w:rsidRPr="00911FD4">
        <w:rPr>
          <w:rFonts w:ascii="Palatino Linotype" w:eastAsia="Times New Roman" w:hAnsi="Palatino Linotype" w:cs="Arial"/>
          <w:sz w:val="24"/>
          <w:szCs w:val="24"/>
          <w:lang w:val="es-ES" w:eastAsia="es-ES"/>
        </w:rPr>
        <w:t>n</w:t>
      </w:r>
      <w:r w:rsidRPr="00911FD4">
        <w:rPr>
          <w:rFonts w:ascii="Palatino Linotype" w:eastAsia="Times New Roman" w:hAnsi="Palatino Linotype" w:cs="Arial"/>
          <w:sz w:val="24"/>
          <w:szCs w:val="24"/>
          <w:lang w:val="es-ES" w:eastAsia="es-ES"/>
        </w:rPr>
        <w:t xml:space="preserve"> dentro de</w:t>
      </w:r>
      <w:r w:rsidR="007428BC" w:rsidRPr="00911FD4">
        <w:rPr>
          <w:rFonts w:ascii="Palatino Linotype" w:eastAsia="Times New Roman" w:hAnsi="Palatino Linotype" w:cs="Arial"/>
          <w:sz w:val="24"/>
          <w:szCs w:val="24"/>
          <w:lang w:val="es-ES" w:eastAsia="es-ES"/>
        </w:rPr>
        <w:t xml:space="preserve"> </w:t>
      </w:r>
      <w:r w:rsidRPr="00911FD4">
        <w:rPr>
          <w:rFonts w:ascii="Palatino Linotype" w:eastAsia="Times New Roman" w:hAnsi="Palatino Linotype" w:cs="Arial"/>
          <w:sz w:val="24"/>
          <w:szCs w:val="24"/>
          <w:lang w:val="es-ES" w:eastAsia="es-ES"/>
        </w:rPr>
        <w:t>l</w:t>
      </w:r>
      <w:r w:rsidR="007428BC" w:rsidRPr="00911FD4">
        <w:rPr>
          <w:rFonts w:ascii="Palatino Linotype" w:eastAsia="Times New Roman" w:hAnsi="Palatino Linotype" w:cs="Arial"/>
          <w:sz w:val="24"/>
          <w:szCs w:val="24"/>
          <w:lang w:val="es-ES" w:eastAsia="es-ES"/>
        </w:rPr>
        <w:t>os</w:t>
      </w:r>
      <w:r w:rsidRPr="00911FD4">
        <w:rPr>
          <w:rFonts w:ascii="Palatino Linotype" w:eastAsia="Times New Roman" w:hAnsi="Palatino Linotype" w:cs="Arial"/>
          <w:sz w:val="24"/>
          <w:szCs w:val="24"/>
          <w:lang w:val="es-ES" w:eastAsia="es-ES"/>
        </w:rPr>
        <w:t xml:space="preserve"> </w:t>
      </w:r>
      <w:r w:rsidR="007428BC" w:rsidRPr="00911FD4">
        <w:rPr>
          <w:rFonts w:ascii="Palatino Linotype" w:eastAsia="Times New Roman" w:hAnsi="Palatino Linotype" w:cs="Arial"/>
          <w:sz w:val="24"/>
          <w:szCs w:val="24"/>
          <w:lang w:val="es-ES" w:eastAsia="es-ES"/>
        </w:rPr>
        <w:t>márgenes</w:t>
      </w:r>
      <w:r w:rsidRPr="00911FD4">
        <w:rPr>
          <w:rFonts w:ascii="Palatino Linotype" w:eastAsia="Times New Roman" w:hAnsi="Palatino Linotype" w:cs="Arial"/>
          <w:sz w:val="24"/>
          <w:szCs w:val="24"/>
          <w:lang w:val="es-ES" w:eastAsia="es-ES"/>
        </w:rPr>
        <w:t xml:space="preserve"> temporal</w:t>
      </w:r>
      <w:r w:rsidR="007428BC" w:rsidRPr="00911FD4">
        <w:rPr>
          <w:rFonts w:ascii="Palatino Linotype" w:eastAsia="Times New Roman" w:hAnsi="Palatino Linotype" w:cs="Arial"/>
          <w:sz w:val="24"/>
          <w:szCs w:val="24"/>
          <w:lang w:val="es-ES" w:eastAsia="es-ES"/>
        </w:rPr>
        <w:t>es</w:t>
      </w:r>
      <w:r w:rsidR="001A7E24" w:rsidRPr="00911FD4">
        <w:rPr>
          <w:rFonts w:ascii="Palatino Linotype" w:eastAsia="Times New Roman" w:hAnsi="Palatino Linotype" w:cs="Arial"/>
          <w:sz w:val="24"/>
          <w:szCs w:val="24"/>
          <w:lang w:val="es-ES" w:eastAsia="es-ES"/>
        </w:rPr>
        <w:t xml:space="preserve"> previsto</w:t>
      </w:r>
      <w:r w:rsidR="007428BC" w:rsidRPr="00911FD4">
        <w:rPr>
          <w:rFonts w:ascii="Palatino Linotype" w:eastAsia="Times New Roman" w:hAnsi="Palatino Linotype" w:cs="Arial"/>
          <w:sz w:val="24"/>
          <w:szCs w:val="24"/>
          <w:lang w:val="es-ES" w:eastAsia="es-ES"/>
        </w:rPr>
        <w:t>s</w:t>
      </w:r>
      <w:r w:rsidRPr="00911FD4">
        <w:rPr>
          <w:rFonts w:ascii="Palatino Linotype" w:eastAsia="Times New Roman" w:hAnsi="Palatino Linotype" w:cs="Arial"/>
          <w:sz w:val="24"/>
          <w:szCs w:val="24"/>
          <w:lang w:val="es-ES" w:eastAsia="es-ES"/>
        </w:rPr>
        <w:t xml:space="preserve"> en el precepto legal y, p</w:t>
      </w:r>
      <w:r w:rsidR="007D21FE" w:rsidRPr="00911FD4">
        <w:rPr>
          <w:rFonts w:ascii="Palatino Linotype" w:eastAsia="Times New Roman" w:hAnsi="Palatino Linotype" w:cs="Arial"/>
          <w:sz w:val="24"/>
          <w:szCs w:val="24"/>
          <w:lang w:val="es-ES" w:eastAsia="es-ES"/>
        </w:rPr>
        <w:t xml:space="preserve">or tanto, </w:t>
      </w:r>
      <w:r w:rsidR="007428BC" w:rsidRPr="00911FD4">
        <w:rPr>
          <w:rFonts w:ascii="Palatino Linotype" w:eastAsia="Times New Roman" w:hAnsi="Palatino Linotype" w:cs="Arial"/>
          <w:sz w:val="24"/>
          <w:szCs w:val="24"/>
          <w:lang w:val="es-ES" w:eastAsia="es-ES"/>
        </w:rPr>
        <w:t>son</w:t>
      </w:r>
      <w:r w:rsidR="007D21FE" w:rsidRPr="00911FD4">
        <w:rPr>
          <w:rFonts w:ascii="Palatino Linotype" w:eastAsia="Times New Roman" w:hAnsi="Palatino Linotype" w:cs="Arial"/>
          <w:sz w:val="24"/>
          <w:szCs w:val="24"/>
          <w:lang w:val="es-ES" w:eastAsia="es-ES"/>
        </w:rPr>
        <w:t xml:space="preserve"> oportuno</w:t>
      </w:r>
      <w:r w:rsidR="007428BC" w:rsidRPr="00911FD4">
        <w:rPr>
          <w:rFonts w:ascii="Palatino Linotype" w:eastAsia="Times New Roman" w:hAnsi="Palatino Linotype" w:cs="Arial"/>
          <w:sz w:val="24"/>
          <w:szCs w:val="24"/>
          <w:lang w:val="es-ES" w:eastAsia="es-ES"/>
        </w:rPr>
        <w:t>s</w:t>
      </w:r>
      <w:r w:rsidR="007D21FE" w:rsidRPr="00911FD4">
        <w:rPr>
          <w:rFonts w:ascii="Palatino Linotype" w:eastAsia="Times New Roman" w:hAnsi="Palatino Linotype" w:cs="Arial"/>
          <w:sz w:val="24"/>
          <w:szCs w:val="24"/>
          <w:lang w:val="es-ES" w:eastAsia="es-ES"/>
        </w:rPr>
        <w:t xml:space="preserve">. </w:t>
      </w:r>
    </w:p>
    <w:p w:rsidR="00974038" w:rsidRPr="00911FD4" w:rsidRDefault="001A7E24" w:rsidP="00974038">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911FD4">
        <w:rPr>
          <w:rFonts w:ascii="Palatino Linotype" w:hAnsi="Palatino Linotype"/>
          <w:b/>
          <w:sz w:val="28"/>
        </w:rPr>
        <w:t xml:space="preserve">CUARTO. </w:t>
      </w:r>
      <w:r w:rsidR="00C20092" w:rsidRPr="00911FD4">
        <w:rPr>
          <w:rFonts w:ascii="Palatino Linotype" w:hAnsi="Palatino Linotype" w:cs="Arial"/>
          <w:b/>
          <w:i/>
          <w:szCs w:val="28"/>
        </w:rPr>
        <w:t>Procedibilidad</w:t>
      </w:r>
      <w:r w:rsidR="00C20092" w:rsidRPr="00911FD4">
        <w:rPr>
          <w:rFonts w:ascii="Palatino Linotype" w:hAnsi="Palatino Linotype" w:cs="Arial"/>
          <w:b/>
          <w:szCs w:val="28"/>
        </w:rPr>
        <w:t xml:space="preserve">. </w:t>
      </w:r>
      <w:r w:rsidR="00C20092" w:rsidRPr="00911FD4">
        <w:rPr>
          <w:rFonts w:ascii="Palatino Linotype" w:hAnsi="Palatino Linotype" w:cs="Arial"/>
        </w:rPr>
        <w:t xml:space="preserve">Del análisis efectuado, se advierte la procedibilidad de los presentes recursos de revisión, en razón de la acreditación </w:t>
      </w:r>
      <w:r w:rsidR="00C20092" w:rsidRPr="00911FD4">
        <w:rPr>
          <w:rFonts w:ascii="Palatino Linotype" w:hAnsi="Palatino Linotype" w:cs="Arial"/>
          <w:snapToGrid w:val="0"/>
        </w:rPr>
        <w:t>plena</w:t>
      </w:r>
      <w:r w:rsidR="00C20092" w:rsidRPr="00911FD4">
        <w:rPr>
          <w:rFonts w:ascii="Palatino Linotype" w:hAnsi="Palatino Linotype" w:cs="Arial"/>
        </w:rPr>
        <w:t xml:space="preserve"> de todos y cada uno de los elementos formales exigidos por el artículo 180 de la Ley de Transparencia y Acceso a la Información Pública</w:t>
      </w:r>
      <w:r w:rsidR="00C20092" w:rsidRPr="00911FD4">
        <w:rPr>
          <w:rFonts w:ascii="Palatino Linotype" w:hAnsi="Palatino Linotype"/>
        </w:rPr>
        <w:t xml:space="preserve"> </w:t>
      </w:r>
      <w:r w:rsidR="00C20092" w:rsidRPr="00911FD4">
        <w:rPr>
          <w:rFonts w:ascii="Palatino Linotype" w:hAnsi="Palatino Linotype" w:cs="Arial"/>
        </w:rPr>
        <w:t>del</w:t>
      </w:r>
      <w:r w:rsidR="00C20092" w:rsidRPr="00911FD4">
        <w:rPr>
          <w:rFonts w:ascii="Palatino Linotype" w:hAnsi="Palatino Linotype"/>
        </w:rPr>
        <w:t xml:space="preserve"> </w:t>
      </w:r>
      <w:r w:rsidR="00C20092" w:rsidRPr="00911FD4">
        <w:rPr>
          <w:rFonts w:ascii="Palatino Linotype" w:hAnsi="Palatino Linotype" w:cs="Arial"/>
        </w:rPr>
        <w:t>Estado</w:t>
      </w:r>
      <w:r w:rsidR="00C20092" w:rsidRPr="00911FD4">
        <w:rPr>
          <w:rFonts w:ascii="Palatino Linotype" w:hAnsi="Palatino Linotype"/>
        </w:rPr>
        <w:t xml:space="preserve"> de México y Municipios, en atención a que fue presentado mediante el formato visible en </w:t>
      </w:r>
      <w:r w:rsidR="00C20092" w:rsidRPr="00911FD4">
        <w:rPr>
          <w:rFonts w:ascii="Palatino Linotype" w:hAnsi="Palatino Linotype"/>
          <w:b/>
        </w:rPr>
        <w:t>EL SAIMEX</w:t>
      </w:r>
      <w:r w:rsidR="00C20092" w:rsidRPr="00911FD4">
        <w:rPr>
          <w:rFonts w:ascii="Palatino Linotype" w:hAnsi="Palatino Linotype"/>
        </w:rPr>
        <w:t>.</w:t>
      </w:r>
    </w:p>
    <w:p w:rsidR="00233391" w:rsidRPr="00911FD4" w:rsidRDefault="001A7E24" w:rsidP="0054320F">
      <w:pPr>
        <w:spacing w:line="360" w:lineRule="auto"/>
        <w:jc w:val="both"/>
        <w:rPr>
          <w:rFonts w:ascii="Palatino Linotype" w:hAnsi="Palatino Linotype" w:cs="Arial"/>
          <w:sz w:val="24"/>
          <w:szCs w:val="24"/>
        </w:rPr>
      </w:pPr>
      <w:r w:rsidRPr="00911FD4">
        <w:rPr>
          <w:rFonts w:ascii="Palatino Linotype" w:hAnsi="Palatino Linotype" w:cs="Arial"/>
          <w:b/>
          <w:sz w:val="28"/>
          <w:szCs w:val="28"/>
        </w:rPr>
        <w:t>QUINTO</w:t>
      </w:r>
      <w:r w:rsidRPr="00911FD4">
        <w:rPr>
          <w:rFonts w:ascii="Palatino Linotype" w:hAnsi="Palatino Linotype" w:cs="Arial"/>
          <w:b/>
        </w:rPr>
        <w:t xml:space="preserve">. </w:t>
      </w:r>
      <w:r w:rsidRPr="00911FD4">
        <w:rPr>
          <w:rFonts w:ascii="Palatino Linotype" w:hAnsi="Palatino Linotype" w:cs="Arial"/>
          <w:b/>
          <w:i/>
          <w:sz w:val="24"/>
          <w:szCs w:val="24"/>
        </w:rPr>
        <w:t>Estudio y resolución del recurso</w:t>
      </w:r>
      <w:r w:rsidRPr="00911FD4">
        <w:rPr>
          <w:rFonts w:ascii="Palatino Linotype" w:hAnsi="Palatino Linotype" w:cs="Arial"/>
          <w:b/>
          <w:color w:val="000000" w:themeColor="text1"/>
          <w:sz w:val="24"/>
          <w:szCs w:val="24"/>
        </w:rPr>
        <w:t>.</w:t>
      </w:r>
      <w:r w:rsidRPr="00911FD4">
        <w:rPr>
          <w:rFonts w:ascii="Palatino Linotype" w:hAnsi="Palatino Linotype" w:cs="Arial"/>
          <w:b/>
          <w:sz w:val="24"/>
          <w:szCs w:val="24"/>
        </w:rPr>
        <w:t xml:space="preserve"> </w:t>
      </w:r>
      <w:r w:rsidRPr="00911FD4">
        <w:rPr>
          <w:rFonts w:ascii="Palatino Linotype" w:hAnsi="Palatino Linotype" w:cs="Arial"/>
          <w:sz w:val="24"/>
          <w:szCs w:val="24"/>
        </w:rPr>
        <w:t>Una vez determinada la vía sobre la que versará</w:t>
      </w:r>
      <w:r w:rsidR="007428BC" w:rsidRPr="00911FD4">
        <w:rPr>
          <w:rFonts w:ascii="Palatino Linotype" w:hAnsi="Palatino Linotype" w:cs="Arial"/>
          <w:sz w:val="24"/>
          <w:szCs w:val="24"/>
        </w:rPr>
        <w:t>n</w:t>
      </w:r>
      <w:r w:rsidRPr="00911FD4">
        <w:rPr>
          <w:rFonts w:ascii="Palatino Linotype" w:hAnsi="Palatino Linotype" w:cs="Arial"/>
          <w:sz w:val="24"/>
          <w:szCs w:val="24"/>
        </w:rPr>
        <w:t xml:space="preserve"> </w:t>
      </w:r>
      <w:r w:rsidR="007428BC" w:rsidRPr="00911FD4">
        <w:rPr>
          <w:rFonts w:ascii="Palatino Linotype" w:hAnsi="Palatino Linotype" w:cs="Arial"/>
          <w:sz w:val="24"/>
          <w:szCs w:val="24"/>
        </w:rPr>
        <w:t>los</w:t>
      </w:r>
      <w:r w:rsidRPr="00911FD4">
        <w:rPr>
          <w:rFonts w:ascii="Palatino Linotype" w:hAnsi="Palatino Linotype" w:cs="Arial"/>
          <w:sz w:val="24"/>
          <w:szCs w:val="24"/>
        </w:rPr>
        <w:t xml:space="preserve"> presente</w:t>
      </w:r>
      <w:r w:rsidR="007428BC" w:rsidRPr="00911FD4">
        <w:rPr>
          <w:rFonts w:ascii="Palatino Linotype" w:hAnsi="Palatino Linotype" w:cs="Arial"/>
          <w:sz w:val="24"/>
          <w:szCs w:val="24"/>
        </w:rPr>
        <w:t>s</w:t>
      </w:r>
      <w:r w:rsidRPr="00911FD4">
        <w:rPr>
          <w:rFonts w:ascii="Palatino Linotype" w:hAnsi="Palatino Linotype" w:cs="Arial"/>
          <w:sz w:val="24"/>
          <w:szCs w:val="24"/>
        </w:rPr>
        <w:t xml:space="preserve"> recurso</w:t>
      </w:r>
      <w:r w:rsidR="007428BC" w:rsidRPr="00911FD4">
        <w:rPr>
          <w:rFonts w:ascii="Palatino Linotype" w:hAnsi="Palatino Linotype" w:cs="Arial"/>
          <w:sz w:val="24"/>
          <w:szCs w:val="24"/>
        </w:rPr>
        <w:t>s</w:t>
      </w:r>
      <w:r w:rsidRPr="00911FD4">
        <w:rPr>
          <w:rFonts w:ascii="Palatino Linotype" w:hAnsi="Palatino Linotype" w:cs="Arial"/>
          <w:sz w:val="24"/>
          <w:szCs w:val="24"/>
        </w:rPr>
        <w:t xml:space="preserve"> y pre</w:t>
      </w:r>
      <w:r w:rsidR="007428BC" w:rsidRPr="00911FD4">
        <w:rPr>
          <w:rFonts w:ascii="Palatino Linotype" w:hAnsi="Palatino Linotype" w:cs="Arial"/>
          <w:sz w:val="24"/>
          <w:szCs w:val="24"/>
        </w:rPr>
        <w:t>via revisión de los</w:t>
      </w:r>
      <w:r w:rsidRPr="00911FD4">
        <w:rPr>
          <w:rFonts w:ascii="Palatino Linotype" w:hAnsi="Palatino Linotype" w:cs="Arial"/>
          <w:sz w:val="24"/>
          <w:szCs w:val="24"/>
        </w:rPr>
        <w:t xml:space="preserve"> expediente</w:t>
      </w:r>
      <w:r w:rsidR="007428BC" w:rsidRPr="00911FD4">
        <w:rPr>
          <w:rFonts w:ascii="Palatino Linotype" w:hAnsi="Palatino Linotype" w:cs="Arial"/>
          <w:sz w:val="24"/>
          <w:szCs w:val="24"/>
        </w:rPr>
        <w:t>s</w:t>
      </w:r>
      <w:r w:rsidRPr="00911FD4">
        <w:rPr>
          <w:rFonts w:ascii="Palatino Linotype" w:hAnsi="Palatino Linotype" w:cs="Arial"/>
          <w:sz w:val="24"/>
          <w:szCs w:val="24"/>
        </w:rPr>
        <w:t xml:space="preserve"> electrónico</w:t>
      </w:r>
      <w:r w:rsidR="007428BC" w:rsidRPr="00911FD4">
        <w:rPr>
          <w:rFonts w:ascii="Palatino Linotype" w:hAnsi="Palatino Linotype" w:cs="Arial"/>
          <w:sz w:val="24"/>
          <w:szCs w:val="24"/>
        </w:rPr>
        <w:t>s</w:t>
      </w:r>
      <w:r w:rsidRPr="00911FD4">
        <w:rPr>
          <w:rFonts w:ascii="Palatino Linotype" w:hAnsi="Palatino Linotype" w:cs="Arial"/>
          <w:sz w:val="24"/>
          <w:szCs w:val="24"/>
        </w:rPr>
        <w:t xml:space="preserve"> formado</w:t>
      </w:r>
      <w:r w:rsidR="007428BC" w:rsidRPr="00911FD4">
        <w:rPr>
          <w:rFonts w:ascii="Palatino Linotype" w:hAnsi="Palatino Linotype" w:cs="Arial"/>
          <w:sz w:val="24"/>
          <w:szCs w:val="24"/>
        </w:rPr>
        <w:t>s</w:t>
      </w:r>
      <w:r w:rsidRPr="00911FD4">
        <w:rPr>
          <w:rFonts w:ascii="Palatino Linotype" w:hAnsi="Palatino Linotype" w:cs="Arial"/>
          <w:sz w:val="24"/>
          <w:szCs w:val="24"/>
        </w:rPr>
        <w:t xml:space="preserve"> en </w:t>
      </w:r>
      <w:r w:rsidRPr="00911FD4">
        <w:rPr>
          <w:rFonts w:ascii="Palatino Linotype" w:hAnsi="Palatino Linotype" w:cs="Arial"/>
          <w:b/>
          <w:sz w:val="24"/>
          <w:szCs w:val="24"/>
        </w:rPr>
        <w:t>EL SAIMEX</w:t>
      </w:r>
      <w:r w:rsidRPr="00911FD4">
        <w:rPr>
          <w:rFonts w:ascii="Palatino Linotype" w:hAnsi="Palatino Linotype" w:cs="Arial"/>
          <w:sz w:val="24"/>
          <w:szCs w:val="24"/>
        </w:rPr>
        <w:t xml:space="preserve"> con motivo de la</w:t>
      </w:r>
      <w:r w:rsidR="007428BC" w:rsidRPr="00911FD4">
        <w:rPr>
          <w:rFonts w:ascii="Palatino Linotype" w:hAnsi="Palatino Linotype" w:cs="Arial"/>
          <w:sz w:val="24"/>
          <w:szCs w:val="24"/>
        </w:rPr>
        <w:t>s</w:t>
      </w:r>
      <w:r w:rsidRPr="00911FD4">
        <w:rPr>
          <w:rFonts w:ascii="Palatino Linotype" w:hAnsi="Palatino Linotype" w:cs="Arial"/>
          <w:sz w:val="24"/>
          <w:szCs w:val="24"/>
        </w:rPr>
        <w:t xml:space="preserve"> solicitud</w:t>
      </w:r>
      <w:r w:rsidR="007428BC" w:rsidRPr="00911FD4">
        <w:rPr>
          <w:rFonts w:ascii="Palatino Linotype" w:hAnsi="Palatino Linotype" w:cs="Arial"/>
          <w:sz w:val="24"/>
          <w:szCs w:val="24"/>
        </w:rPr>
        <w:t>es</w:t>
      </w:r>
      <w:r w:rsidR="006D4218" w:rsidRPr="00911FD4">
        <w:rPr>
          <w:rFonts w:ascii="Palatino Linotype" w:hAnsi="Palatino Linotype" w:cs="Arial"/>
          <w:sz w:val="24"/>
          <w:szCs w:val="24"/>
        </w:rPr>
        <w:t xml:space="preserve"> de información y de</w:t>
      </w:r>
      <w:r w:rsidR="007428BC" w:rsidRPr="00911FD4">
        <w:rPr>
          <w:rFonts w:ascii="Palatino Linotype" w:hAnsi="Palatino Linotype" w:cs="Arial"/>
          <w:sz w:val="24"/>
          <w:szCs w:val="24"/>
        </w:rPr>
        <w:t xml:space="preserve"> </w:t>
      </w:r>
      <w:r w:rsidR="006D4218" w:rsidRPr="00911FD4">
        <w:rPr>
          <w:rFonts w:ascii="Palatino Linotype" w:hAnsi="Palatino Linotype" w:cs="Arial"/>
          <w:sz w:val="24"/>
          <w:szCs w:val="24"/>
        </w:rPr>
        <w:t>l</w:t>
      </w:r>
      <w:r w:rsidR="007428BC" w:rsidRPr="00911FD4">
        <w:rPr>
          <w:rFonts w:ascii="Palatino Linotype" w:hAnsi="Palatino Linotype" w:cs="Arial"/>
          <w:sz w:val="24"/>
          <w:szCs w:val="24"/>
        </w:rPr>
        <w:t>os</w:t>
      </w:r>
      <w:r w:rsidR="006D4218" w:rsidRPr="00911FD4">
        <w:rPr>
          <w:rFonts w:ascii="Palatino Linotype" w:hAnsi="Palatino Linotype" w:cs="Arial"/>
          <w:sz w:val="24"/>
          <w:szCs w:val="24"/>
        </w:rPr>
        <w:t xml:space="preserve"> recurso</w:t>
      </w:r>
      <w:r w:rsidR="007428BC" w:rsidRPr="00911FD4">
        <w:rPr>
          <w:rFonts w:ascii="Palatino Linotype" w:hAnsi="Palatino Linotype" w:cs="Arial"/>
          <w:sz w:val="24"/>
          <w:szCs w:val="24"/>
        </w:rPr>
        <w:t>s</w:t>
      </w:r>
      <w:r w:rsidR="006D4218" w:rsidRPr="00911FD4">
        <w:rPr>
          <w:rFonts w:ascii="Palatino Linotype" w:hAnsi="Palatino Linotype" w:cs="Arial"/>
          <w:sz w:val="24"/>
          <w:szCs w:val="24"/>
        </w:rPr>
        <w:t xml:space="preserve"> que da</w:t>
      </w:r>
      <w:r w:rsidR="007428BC" w:rsidRPr="00911FD4">
        <w:rPr>
          <w:rFonts w:ascii="Palatino Linotype" w:hAnsi="Palatino Linotype" w:cs="Arial"/>
          <w:sz w:val="24"/>
          <w:szCs w:val="24"/>
        </w:rPr>
        <w:t>n</w:t>
      </w:r>
      <w:r w:rsidR="006D4218" w:rsidRPr="00911FD4">
        <w:rPr>
          <w:rFonts w:ascii="Palatino Linotype" w:hAnsi="Palatino Linotype" w:cs="Arial"/>
          <w:sz w:val="24"/>
          <w:szCs w:val="24"/>
        </w:rPr>
        <w:t xml:space="preserve"> origen, es conveniente analizar si la</w:t>
      </w:r>
      <w:r w:rsidR="007428BC" w:rsidRPr="00911FD4">
        <w:rPr>
          <w:rFonts w:ascii="Palatino Linotype" w:hAnsi="Palatino Linotype" w:cs="Arial"/>
          <w:sz w:val="24"/>
          <w:szCs w:val="24"/>
        </w:rPr>
        <w:t>s</w:t>
      </w:r>
      <w:r w:rsidR="006D4218" w:rsidRPr="00911FD4">
        <w:rPr>
          <w:rFonts w:ascii="Palatino Linotype" w:hAnsi="Palatino Linotype" w:cs="Arial"/>
          <w:sz w:val="24"/>
          <w:szCs w:val="24"/>
        </w:rPr>
        <w:t xml:space="preserve"> respuesta</w:t>
      </w:r>
      <w:r w:rsidR="007428BC" w:rsidRPr="00911FD4">
        <w:rPr>
          <w:rFonts w:ascii="Palatino Linotype" w:hAnsi="Palatino Linotype" w:cs="Arial"/>
          <w:sz w:val="24"/>
          <w:szCs w:val="24"/>
        </w:rPr>
        <w:t>s</w:t>
      </w:r>
      <w:r w:rsidR="006D4218" w:rsidRPr="00911FD4">
        <w:rPr>
          <w:rFonts w:ascii="Palatino Linotype" w:hAnsi="Palatino Linotype" w:cs="Arial"/>
          <w:sz w:val="24"/>
          <w:szCs w:val="24"/>
        </w:rPr>
        <w:t xml:space="preserve"> del </w:t>
      </w:r>
      <w:r w:rsidR="006D4218" w:rsidRPr="00911FD4">
        <w:rPr>
          <w:rFonts w:ascii="Palatino Linotype" w:hAnsi="Palatino Linotype" w:cs="Arial"/>
          <w:b/>
          <w:sz w:val="24"/>
          <w:szCs w:val="24"/>
          <w:lang w:eastAsia="es-MX"/>
        </w:rPr>
        <w:t>SUJETO OBLIGADO</w:t>
      </w:r>
      <w:r w:rsidR="006D4218" w:rsidRPr="00911FD4">
        <w:rPr>
          <w:rFonts w:ascii="Palatino Linotype" w:hAnsi="Palatino Linotype" w:cs="Arial"/>
          <w:sz w:val="24"/>
          <w:szCs w:val="24"/>
        </w:rPr>
        <w:t>, cumple</w:t>
      </w:r>
      <w:r w:rsidR="007428BC" w:rsidRPr="00911FD4">
        <w:rPr>
          <w:rFonts w:ascii="Palatino Linotype" w:hAnsi="Palatino Linotype" w:cs="Arial"/>
          <w:sz w:val="24"/>
          <w:szCs w:val="24"/>
        </w:rPr>
        <w:t>n</w:t>
      </w:r>
      <w:r w:rsidR="006D4218" w:rsidRPr="00911FD4">
        <w:rPr>
          <w:rFonts w:ascii="Palatino Linotype" w:hAnsi="Palatino Linotype" w:cs="Arial"/>
          <w:sz w:val="24"/>
          <w:szCs w:val="24"/>
        </w:rPr>
        <w:t xml:space="preserve"> con los requisitos y procedimientos del derecho de acceso a la información pública; por lo que, </w:t>
      </w:r>
      <w:r w:rsidR="006C12CC" w:rsidRPr="00911FD4">
        <w:rPr>
          <w:rFonts w:ascii="Palatino Linotype" w:hAnsi="Palatino Linotype" w:cs="Arial"/>
          <w:sz w:val="24"/>
          <w:szCs w:val="24"/>
        </w:rPr>
        <w:t>en primer término tenemos que la</w:t>
      </w:r>
      <w:r w:rsidR="0054320F" w:rsidRPr="00911FD4">
        <w:rPr>
          <w:rFonts w:ascii="Palatino Linotype" w:hAnsi="Palatino Linotype" w:cs="Arial"/>
          <w:sz w:val="24"/>
          <w:szCs w:val="24"/>
        </w:rPr>
        <w:t>s</w:t>
      </w:r>
      <w:r w:rsidR="006C12CC" w:rsidRPr="00911FD4">
        <w:rPr>
          <w:rFonts w:ascii="Palatino Linotype" w:hAnsi="Palatino Linotype" w:cs="Arial"/>
          <w:sz w:val="24"/>
          <w:szCs w:val="24"/>
        </w:rPr>
        <w:t xml:space="preserve"> solicitud</w:t>
      </w:r>
      <w:r w:rsidR="0054320F" w:rsidRPr="00911FD4">
        <w:rPr>
          <w:rFonts w:ascii="Palatino Linotype" w:hAnsi="Palatino Linotype" w:cs="Arial"/>
          <w:sz w:val="24"/>
          <w:szCs w:val="24"/>
        </w:rPr>
        <w:t>es</w:t>
      </w:r>
      <w:r w:rsidR="006C12CC" w:rsidRPr="00911FD4">
        <w:rPr>
          <w:rFonts w:ascii="Palatino Linotype" w:hAnsi="Palatino Linotype" w:cs="Arial"/>
          <w:sz w:val="24"/>
          <w:szCs w:val="24"/>
        </w:rPr>
        <w:t xml:space="preserve"> de a</w:t>
      </w:r>
      <w:r w:rsidR="0054320F" w:rsidRPr="00911FD4">
        <w:rPr>
          <w:rFonts w:ascii="Palatino Linotype" w:hAnsi="Palatino Linotype" w:cs="Arial"/>
          <w:sz w:val="24"/>
          <w:szCs w:val="24"/>
        </w:rPr>
        <w:t>cceso a la información consistieron</w:t>
      </w:r>
      <w:r w:rsidR="006C12CC" w:rsidRPr="00911FD4">
        <w:rPr>
          <w:rFonts w:ascii="Palatino Linotype" w:hAnsi="Palatino Linotype" w:cs="Arial"/>
          <w:sz w:val="24"/>
          <w:szCs w:val="24"/>
        </w:rPr>
        <w:t xml:space="preserve"> en </w:t>
      </w:r>
      <w:r w:rsidR="00C20092" w:rsidRPr="00911FD4">
        <w:rPr>
          <w:rFonts w:ascii="Palatino Linotype" w:hAnsi="Palatino Linotype" w:cs="Arial"/>
          <w:sz w:val="24"/>
          <w:szCs w:val="24"/>
        </w:rPr>
        <w:t>la relación de claves catastrales otorgadas o autorizadas de enero al diez de septiembre de dos mil diecinueve, nombre de</w:t>
      </w:r>
      <w:r w:rsidR="00B87897" w:rsidRPr="00911FD4">
        <w:rPr>
          <w:rFonts w:ascii="Palatino Linotype" w:hAnsi="Palatino Linotype" w:cs="Arial"/>
          <w:sz w:val="24"/>
          <w:szCs w:val="24"/>
        </w:rPr>
        <w:t xml:space="preserve"> la persona a quien se otorgó</w:t>
      </w:r>
      <w:r w:rsidR="00C20092" w:rsidRPr="00911FD4">
        <w:rPr>
          <w:rFonts w:ascii="Palatino Linotype" w:hAnsi="Palatino Linotype" w:cs="Arial"/>
          <w:sz w:val="24"/>
          <w:szCs w:val="24"/>
        </w:rPr>
        <w:t xml:space="preserve">, dirección del predio, </w:t>
      </w:r>
      <w:r w:rsidR="00B87897" w:rsidRPr="00911FD4">
        <w:rPr>
          <w:rFonts w:ascii="Palatino Linotype" w:hAnsi="Palatino Linotype" w:cs="Arial"/>
          <w:sz w:val="24"/>
          <w:szCs w:val="24"/>
        </w:rPr>
        <w:t>metros del predio autorizado, nú</w:t>
      </w:r>
      <w:r w:rsidR="00C20092" w:rsidRPr="00911FD4">
        <w:rPr>
          <w:rFonts w:ascii="Palatino Linotype" w:hAnsi="Palatino Linotype" w:cs="Arial"/>
          <w:sz w:val="24"/>
          <w:szCs w:val="24"/>
        </w:rPr>
        <w:t xml:space="preserve">mero de oficio, fecha de oficio de autorización, fecha de pago, cantidad pagada por el </w:t>
      </w:r>
      <w:r w:rsidR="00344EE8" w:rsidRPr="00911FD4">
        <w:rPr>
          <w:rFonts w:ascii="Palatino Linotype" w:hAnsi="Palatino Linotype" w:cs="Arial"/>
          <w:sz w:val="24"/>
          <w:szCs w:val="24"/>
        </w:rPr>
        <w:t>trámite</w:t>
      </w:r>
      <w:r w:rsidR="00B87897" w:rsidRPr="00911FD4">
        <w:rPr>
          <w:rFonts w:ascii="Palatino Linotype" w:hAnsi="Palatino Linotype" w:cs="Arial"/>
          <w:sz w:val="24"/>
          <w:szCs w:val="24"/>
        </w:rPr>
        <w:t>, nú</w:t>
      </w:r>
      <w:r w:rsidR="00C20092" w:rsidRPr="00911FD4">
        <w:rPr>
          <w:rFonts w:ascii="Palatino Linotype" w:hAnsi="Palatino Linotype" w:cs="Arial"/>
          <w:sz w:val="24"/>
          <w:szCs w:val="24"/>
        </w:rPr>
        <w:t>mero de recibo,</w:t>
      </w:r>
      <w:r w:rsidR="00B87897" w:rsidRPr="00911FD4">
        <w:rPr>
          <w:rFonts w:ascii="Palatino Linotype" w:hAnsi="Palatino Linotype" w:cs="Arial"/>
          <w:sz w:val="24"/>
          <w:szCs w:val="24"/>
        </w:rPr>
        <w:t xml:space="preserve"> quí</w:t>
      </w:r>
      <w:r w:rsidR="00344EE8" w:rsidRPr="00911FD4">
        <w:rPr>
          <w:rFonts w:ascii="Palatino Linotype" w:hAnsi="Palatino Linotype" w:cs="Arial"/>
          <w:sz w:val="24"/>
          <w:szCs w:val="24"/>
        </w:rPr>
        <w:t>en autorizó</w:t>
      </w:r>
      <w:r w:rsidR="00C20092" w:rsidRPr="00911FD4">
        <w:rPr>
          <w:rFonts w:ascii="Palatino Linotype" w:hAnsi="Palatino Linotype" w:cs="Arial"/>
          <w:sz w:val="24"/>
          <w:szCs w:val="24"/>
        </w:rPr>
        <w:t>, documento que a</w:t>
      </w:r>
      <w:r w:rsidR="00344EE8" w:rsidRPr="00911FD4">
        <w:rPr>
          <w:rFonts w:ascii="Palatino Linotype" w:hAnsi="Palatino Linotype" w:cs="Arial"/>
          <w:sz w:val="24"/>
          <w:szCs w:val="24"/>
        </w:rPr>
        <w:t>vale a la persona quien autorizó</w:t>
      </w:r>
      <w:r w:rsidR="00C20092" w:rsidRPr="00911FD4">
        <w:rPr>
          <w:rFonts w:ascii="Palatino Linotype" w:hAnsi="Palatino Linotype" w:cs="Arial"/>
          <w:sz w:val="24"/>
          <w:szCs w:val="24"/>
        </w:rPr>
        <w:t xml:space="preserve">, nombramiento, copia de la sesión de consejo de catastro donde se acuerda la autorización de claves catastrales para ese </w:t>
      </w:r>
      <w:r w:rsidR="00344EE8" w:rsidRPr="00911FD4">
        <w:rPr>
          <w:rFonts w:ascii="Palatino Linotype" w:hAnsi="Palatino Linotype" w:cs="Arial"/>
          <w:sz w:val="24"/>
          <w:szCs w:val="24"/>
        </w:rPr>
        <w:t>periodo</w:t>
      </w:r>
      <w:r w:rsidR="00C20092" w:rsidRPr="00911FD4">
        <w:rPr>
          <w:rFonts w:ascii="Palatino Linotype" w:hAnsi="Palatino Linotype" w:cs="Arial"/>
          <w:sz w:val="24"/>
          <w:szCs w:val="24"/>
        </w:rPr>
        <w:t xml:space="preserve">, en su caso copia de </w:t>
      </w:r>
      <w:r w:rsidR="00C20092" w:rsidRPr="00911FD4">
        <w:rPr>
          <w:rFonts w:ascii="Palatino Linotype" w:hAnsi="Palatino Linotype" w:cs="Arial"/>
          <w:sz w:val="24"/>
          <w:szCs w:val="24"/>
        </w:rPr>
        <w:lastRenderedPageBreak/>
        <w:t>los convenios por los cuales s</w:t>
      </w:r>
      <w:r w:rsidR="00344EE8" w:rsidRPr="00911FD4">
        <w:rPr>
          <w:rFonts w:ascii="Palatino Linotype" w:hAnsi="Palatino Linotype" w:cs="Arial"/>
          <w:sz w:val="24"/>
          <w:szCs w:val="24"/>
        </w:rPr>
        <w:t>e otorgan las claves, por lo que para un mejor comprensión insertaremos de forma desglosada como a continuación se desprende:</w:t>
      </w:r>
    </w:p>
    <w:tbl>
      <w:tblPr>
        <w:tblStyle w:val="Tablaconcuadrcula"/>
        <w:tblW w:w="0" w:type="auto"/>
        <w:tblLayout w:type="fixed"/>
        <w:tblLook w:val="04A0" w:firstRow="1" w:lastRow="0" w:firstColumn="1" w:lastColumn="0" w:noHBand="0" w:noVBand="1"/>
      </w:tblPr>
      <w:tblGrid>
        <w:gridCol w:w="2122"/>
        <w:gridCol w:w="2551"/>
        <w:gridCol w:w="2835"/>
        <w:gridCol w:w="1320"/>
      </w:tblGrid>
      <w:tr w:rsidR="00344EE8" w:rsidRPr="00911FD4" w:rsidTr="008B2AA3">
        <w:tc>
          <w:tcPr>
            <w:tcW w:w="2122" w:type="dxa"/>
            <w:shd w:val="clear" w:color="auto" w:fill="BFBFBF" w:themeFill="background1" w:themeFillShade="BF"/>
          </w:tcPr>
          <w:p w:rsidR="00344EE8" w:rsidRPr="00911FD4" w:rsidRDefault="00344EE8"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Solicitudes  de Acceso</w:t>
            </w:r>
          </w:p>
        </w:tc>
        <w:tc>
          <w:tcPr>
            <w:tcW w:w="2551" w:type="dxa"/>
            <w:shd w:val="clear" w:color="auto" w:fill="BFBFBF" w:themeFill="background1" w:themeFillShade="BF"/>
          </w:tcPr>
          <w:p w:rsidR="00344EE8" w:rsidRPr="00911FD4" w:rsidRDefault="00344EE8"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Respuesta</w:t>
            </w:r>
          </w:p>
        </w:tc>
        <w:tc>
          <w:tcPr>
            <w:tcW w:w="2835" w:type="dxa"/>
            <w:shd w:val="clear" w:color="auto" w:fill="BFBFBF" w:themeFill="background1" w:themeFillShade="BF"/>
          </w:tcPr>
          <w:p w:rsidR="00344EE8" w:rsidRPr="00911FD4" w:rsidRDefault="00344EE8"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Informe Justificado</w:t>
            </w:r>
          </w:p>
        </w:tc>
        <w:tc>
          <w:tcPr>
            <w:tcW w:w="1320" w:type="dxa"/>
            <w:shd w:val="clear" w:color="auto" w:fill="BFBFBF" w:themeFill="background1" w:themeFillShade="BF"/>
          </w:tcPr>
          <w:p w:rsidR="00344EE8" w:rsidRPr="00911FD4" w:rsidRDefault="00344EE8"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cumple</w:t>
            </w:r>
          </w:p>
        </w:tc>
      </w:tr>
      <w:tr w:rsidR="008B2AA3" w:rsidRPr="00911FD4" w:rsidTr="008B2AA3">
        <w:tc>
          <w:tcPr>
            <w:tcW w:w="2122" w:type="dxa"/>
          </w:tcPr>
          <w:p w:rsidR="008B2AA3" w:rsidRPr="00911FD4" w:rsidRDefault="008B2AA3" w:rsidP="00E44048">
            <w:pPr>
              <w:spacing w:line="360" w:lineRule="auto"/>
              <w:jc w:val="both"/>
              <w:rPr>
                <w:rFonts w:ascii="Palatino Linotype" w:hAnsi="Palatino Linotype" w:cs="Arial"/>
                <w:sz w:val="20"/>
                <w:szCs w:val="20"/>
              </w:rPr>
            </w:pPr>
            <w:r w:rsidRPr="00911FD4">
              <w:rPr>
                <w:rFonts w:ascii="Palatino Linotype" w:hAnsi="Palatino Linotype" w:cs="Arial"/>
                <w:sz w:val="20"/>
                <w:szCs w:val="20"/>
              </w:rPr>
              <w:t>Relación de claves catastrales otorgadas o autorizadas de enero a la fecha diez de septiembre de dos mil diecinueve</w:t>
            </w:r>
          </w:p>
        </w:tc>
        <w:tc>
          <w:tcPr>
            <w:tcW w:w="2551" w:type="dxa"/>
            <w:vMerge w:val="restart"/>
          </w:tcPr>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B87897"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La clasificó</w:t>
            </w:r>
            <w:r w:rsidR="008B2AA3" w:rsidRPr="00911FD4">
              <w:rPr>
                <w:rFonts w:ascii="Palatino Linotype" w:hAnsi="Palatino Linotype" w:cs="Arial"/>
                <w:sz w:val="20"/>
                <w:szCs w:val="20"/>
              </w:rPr>
              <w:t xml:space="preserve"> como confidencial argumentado que contiene datos personales concernientes a una persona identificada o identificable, la información confidencial no estará sujeta a temporalidad alguna</w:t>
            </w:r>
          </w:p>
        </w:tc>
        <w:tc>
          <w:tcPr>
            <w:tcW w:w="2835" w:type="dxa"/>
            <w:vMerge w:val="restart"/>
          </w:tcPr>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p>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No presentó</w:t>
            </w:r>
          </w:p>
        </w:tc>
        <w:tc>
          <w:tcPr>
            <w:tcW w:w="1320"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Parcial</w:t>
            </w:r>
          </w:p>
        </w:tc>
      </w:tr>
      <w:tr w:rsidR="008B2AA3" w:rsidRPr="00911FD4" w:rsidTr="008B2AA3">
        <w:tc>
          <w:tcPr>
            <w:tcW w:w="2122"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nombre de la persona a quien se otorga</w:t>
            </w:r>
          </w:p>
        </w:tc>
        <w:tc>
          <w:tcPr>
            <w:tcW w:w="2551" w:type="dxa"/>
            <w:vMerge/>
          </w:tcPr>
          <w:p w:rsidR="008B2AA3" w:rsidRPr="00911FD4" w:rsidRDefault="008B2AA3" w:rsidP="0054320F">
            <w:pPr>
              <w:spacing w:line="360" w:lineRule="auto"/>
              <w:jc w:val="both"/>
              <w:rPr>
                <w:rFonts w:ascii="Palatino Linotype" w:hAnsi="Palatino Linotype" w:cs="Arial"/>
                <w:sz w:val="20"/>
                <w:szCs w:val="20"/>
              </w:rPr>
            </w:pPr>
          </w:p>
        </w:tc>
        <w:tc>
          <w:tcPr>
            <w:tcW w:w="2835" w:type="dxa"/>
            <w:vMerge/>
          </w:tcPr>
          <w:p w:rsidR="008B2AA3" w:rsidRPr="00911FD4" w:rsidRDefault="008B2AA3" w:rsidP="0054320F">
            <w:pPr>
              <w:spacing w:line="360" w:lineRule="auto"/>
              <w:jc w:val="both"/>
              <w:rPr>
                <w:rFonts w:ascii="Palatino Linotype" w:hAnsi="Palatino Linotype" w:cs="Arial"/>
                <w:sz w:val="20"/>
                <w:szCs w:val="20"/>
              </w:rPr>
            </w:pPr>
          </w:p>
        </w:tc>
        <w:tc>
          <w:tcPr>
            <w:tcW w:w="1320"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Parcial</w:t>
            </w:r>
          </w:p>
        </w:tc>
      </w:tr>
      <w:tr w:rsidR="008B2AA3" w:rsidRPr="00911FD4" w:rsidTr="008B2AA3">
        <w:tc>
          <w:tcPr>
            <w:tcW w:w="2122"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dirección del predio</w:t>
            </w:r>
          </w:p>
        </w:tc>
        <w:tc>
          <w:tcPr>
            <w:tcW w:w="2551" w:type="dxa"/>
            <w:vMerge/>
          </w:tcPr>
          <w:p w:rsidR="008B2AA3" w:rsidRPr="00911FD4" w:rsidRDefault="008B2AA3" w:rsidP="0054320F">
            <w:pPr>
              <w:spacing w:line="360" w:lineRule="auto"/>
              <w:jc w:val="both"/>
              <w:rPr>
                <w:rFonts w:ascii="Palatino Linotype" w:hAnsi="Palatino Linotype" w:cs="Arial"/>
                <w:sz w:val="20"/>
                <w:szCs w:val="20"/>
              </w:rPr>
            </w:pPr>
          </w:p>
        </w:tc>
        <w:tc>
          <w:tcPr>
            <w:tcW w:w="2835" w:type="dxa"/>
            <w:vMerge/>
          </w:tcPr>
          <w:p w:rsidR="008B2AA3" w:rsidRPr="00911FD4" w:rsidRDefault="008B2AA3" w:rsidP="0054320F">
            <w:pPr>
              <w:spacing w:line="360" w:lineRule="auto"/>
              <w:jc w:val="both"/>
              <w:rPr>
                <w:rFonts w:ascii="Palatino Linotype" w:hAnsi="Palatino Linotype" w:cs="Arial"/>
                <w:sz w:val="20"/>
                <w:szCs w:val="20"/>
              </w:rPr>
            </w:pPr>
          </w:p>
        </w:tc>
        <w:tc>
          <w:tcPr>
            <w:tcW w:w="1320"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Parcial</w:t>
            </w:r>
          </w:p>
        </w:tc>
      </w:tr>
      <w:tr w:rsidR="008B2AA3" w:rsidRPr="00911FD4" w:rsidTr="008B2AA3">
        <w:tc>
          <w:tcPr>
            <w:tcW w:w="2122"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metros del predio autorizado</w:t>
            </w:r>
          </w:p>
        </w:tc>
        <w:tc>
          <w:tcPr>
            <w:tcW w:w="2551" w:type="dxa"/>
            <w:vMerge/>
          </w:tcPr>
          <w:p w:rsidR="008B2AA3" w:rsidRPr="00911FD4" w:rsidRDefault="008B2AA3" w:rsidP="0054320F">
            <w:pPr>
              <w:spacing w:line="360" w:lineRule="auto"/>
              <w:jc w:val="both"/>
              <w:rPr>
                <w:rFonts w:ascii="Palatino Linotype" w:hAnsi="Palatino Linotype" w:cs="Arial"/>
                <w:sz w:val="20"/>
                <w:szCs w:val="20"/>
              </w:rPr>
            </w:pPr>
          </w:p>
        </w:tc>
        <w:tc>
          <w:tcPr>
            <w:tcW w:w="2835" w:type="dxa"/>
            <w:vMerge/>
          </w:tcPr>
          <w:p w:rsidR="008B2AA3" w:rsidRPr="00911FD4" w:rsidRDefault="008B2AA3" w:rsidP="0054320F">
            <w:pPr>
              <w:spacing w:line="360" w:lineRule="auto"/>
              <w:jc w:val="both"/>
              <w:rPr>
                <w:rFonts w:ascii="Palatino Linotype" w:hAnsi="Palatino Linotype" w:cs="Arial"/>
                <w:sz w:val="20"/>
                <w:szCs w:val="20"/>
              </w:rPr>
            </w:pPr>
          </w:p>
        </w:tc>
        <w:tc>
          <w:tcPr>
            <w:tcW w:w="1320"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Parcial</w:t>
            </w:r>
          </w:p>
        </w:tc>
      </w:tr>
      <w:tr w:rsidR="008B2AA3" w:rsidRPr="00911FD4" w:rsidTr="008B2AA3">
        <w:tc>
          <w:tcPr>
            <w:tcW w:w="2122"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fecha de oficio de autorización</w:t>
            </w:r>
          </w:p>
        </w:tc>
        <w:tc>
          <w:tcPr>
            <w:tcW w:w="2551" w:type="dxa"/>
            <w:vMerge/>
          </w:tcPr>
          <w:p w:rsidR="008B2AA3" w:rsidRPr="00911FD4" w:rsidRDefault="008B2AA3" w:rsidP="0054320F">
            <w:pPr>
              <w:spacing w:line="360" w:lineRule="auto"/>
              <w:jc w:val="both"/>
              <w:rPr>
                <w:rFonts w:ascii="Palatino Linotype" w:hAnsi="Palatino Linotype" w:cs="Arial"/>
                <w:sz w:val="20"/>
                <w:szCs w:val="20"/>
              </w:rPr>
            </w:pPr>
          </w:p>
        </w:tc>
        <w:tc>
          <w:tcPr>
            <w:tcW w:w="2835" w:type="dxa"/>
            <w:vMerge/>
          </w:tcPr>
          <w:p w:rsidR="008B2AA3" w:rsidRPr="00911FD4" w:rsidRDefault="008B2AA3" w:rsidP="0054320F">
            <w:pPr>
              <w:spacing w:line="360" w:lineRule="auto"/>
              <w:jc w:val="both"/>
              <w:rPr>
                <w:rFonts w:ascii="Palatino Linotype" w:hAnsi="Palatino Linotype" w:cs="Arial"/>
                <w:sz w:val="20"/>
                <w:szCs w:val="20"/>
              </w:rPr>
            </w:pPr>
          </w:p>
        </w:tc>
        <w:tc>
          <w:tcPr>
            <w:tcW w:w="1320"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No cumple</w:t>
            </w:r>
          </w:p>
        </w:tc>
      </w:tr>
      <w:tr w:rsidR="008B2AA3" w:rsidRPr="00911FD4" w:rsidTr="008B2AA3">
        <w:tc>
          <w:tcPr>
            <w:tcW w:w="2122"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fecha de pago, cantidad pagada por el trámite</w:t>
            </w:r>
          </w:p>
        </w:tc>
        <w:tc>
          <w:tcPr>
            <w:tcW w:w="2551" w:type="dxa"/>
            <w:vMerge/>
          </w:tcPr>
          <w:p w:rsidR="008B2AA3" w:rsidRPr="00911FD4" w:rsidRDefault="008B2AA3" w:rsidP="0054320F">
            <w:pPr>
              <w:spacing w:line="360" w:lineRule="auto"/>
              <w:jc w:val="both"/>
              <w:rPr>
                <w:rFonts w:ascii="Palatino Linotype" w:hAnsi="Palatino Linotype" w:cs="Arial"/>
                <w:sz w:val="20"/>
                <w:szCs w:val="20"/>
              </w:rPr>
            </w:pPr>
          </w:p>
        </w:tc>
        <w:tc>
          <w:tcPr>
            <w:tcW w:w="2835" w:type="dxa"/>
            <w:vMerge/>
          </w:tcPr>
          <w:p w:rsidR="008B2AA3" w:rsidRPr="00911FD4" w:rsidRDefault="008B2AA3" w:rsidP="0054320F">
            <w:pPr>
              <w:spacing w:line="360" w:lineRule="auto"/>
              <w:jc w:val="both"/>
              <w:rPr>
                <w:rFonts w:ascii="Palatino Linotype" w:hAnsi="Palatino Linotype" w:cs="Arial"/>
                <w:sz w:val="20"/>
                <w:szCs w:val="20"/>
              </w:rPr>
            </w:pPr>
          </w:p>
        </w:tc>
        <w:tc>
          <w:tcPr>
            <w:tcW w:w="1320"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No cumple</w:t>
            </w:r>
          </w:p>
        </w:tc>
      </w:tr>
      <w:tr w:rsidR="008B2AA3" w:rsidRPr="00911FD4" w:rsidTr="008B2AA3">
        <w:tc>
          <w:tcPr>
            <w:tcW w:w="2122"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documento que avale a la persona quien autorizó, nombramiento</w:t>
            </w:r>
          </w:p>
        </w:tc>
        <w:tc>
          <w:tcPr>
            <w:tcW w:w="2551" w:type="dxa"/>
            <w:vMerge/>
          </w:tcPr>
          <w:p w:rsidR="008B2AA3" w:rsidRPr="00911FD4" w:rsidRDefault="008B2AA3" w:rsidP="0054320F">
            <w:pPr>
              <w:spacing w:line="360" w:lineRule="auto"/>
              <w:jc w:val="both"/>
              <w:rPr>
                <w:rFonts w:ascii="Palatino Linotype" w:hAnsi="Palatino Linotype" w:cs="Arial"/>
                <w:sz w:val="20"/>
                <w:szCs w:val="20"/>
              </w:rPr>
            </w:pPr>
          </w:p>
        </w:tc>
        <w:tc>
          <w:tcPr>
            <w:tcW w:w="2835" w:type="dxa"/>
            <w:vMerge/>
          </w:tcPr>
          <w:p w:rsidR="008B2AA3" w:rsidRPr="00911FD4" w:rsidRDefault="008B2AA3" w:rsidP="0054320F">
            <w:pPr>
              <w:spacing w:line="360" w:lineRule="auto"/>
              <w:jc w:val="both"/>
              <w:rPr>
                <w:rFonts w:ascii="Palatino Linotype" w:hAnsi="Palatino Linotype" w:cs="Arial"/>
                <w:sz w:val="20"/>
                <w:szCs w:val="20"/>
              </w:rPr>
            </w:pPr>
          </w:p>
        </w:tc>
        <w:tc>
          <w:tcPr>
            <w:tcW w:w="1320"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No cumple</w:t>
            </w:r>
          </w:p>
        </w:tc>
      </w:tr>
      <w:tr w:rsidR="008B2AA3" w:rsidRPr="00911FD4" w:rsidTr="008B2AA3">
        <w:tc>
          <w:tcPr>
            <w:tcW w:w="2122"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 xml:space="preserve">copia de la sesión de consejo de catastro donde se acuerda la </w:t>
            </w:r>
            <w:r w:rsidRPr="00911FD4">
              <w:rPr>
                <w:rFonts w:ascii="Palatino Linotype" w:hAnsi="Palatino Linotype" w:cs="Arial"/>
                <w:sz w:val="20"/>
                <w:szCs w:val="20"/>
              </w:rPr>
              <w:lastRenderedPageBreak/>
              <w:t>autorización de claves catastrales para ese periodo, en su caso copia de los convenimos por los cuales se otorgan las claves</w:t>
            </w:r>
          </w:p>
        </w:tc>
        <w:tc>
          <w:tcPr>
            <w:tcW w:w="2551" w:type="dxa"/>
            <w:vMerge/>
          </w:tcPr>
          <w:p w:rsidR="008B2AA3" w:rsidRPr="00911FD4" w:rsidRDefault="008B2AA3" w:rsidP="0054320F">
            <w:pPr>
              <w:spacing w:line="360" w:lineRule="auto"/>
              <w:jc w:val="both"/>
              <w:rPr>
                <w:rFonts w:ascii="Palatino Linotype" w:hAnsi="Palatino Linotype" w:cs="Arial"/>
                <w:sz w:val="20"/>
                <w:szCs w:val="20"/>
              </w:rPr>
            </w:pPr>
          </w:p>
        </w:tc>
        <w:tc>
          <w:tcPr>
            <w:tcW w:w="2835" w:type="dxa"/>
            <w:vMerge/>
          </w:tcPr>
          <w:p w:rsidR="008B2AA3" w:rsidRPr="00911FD4" w:rsidRDefault="008B2AA3" w:rsidP="0054320F">
            <w:pPr>
              <w:spacing w:line="360" w:lineRule="auto"/>
              <w:jc w:val="both"/>
              <w:rPr>
                <w:rFonts w:ascii="Palatino Linotype" w:hAnsi="Palatino Linotype" w:cs="Arial"/>
                <w:sz w:val="20"/>
                <w:szCs w:val="20"/>
              </w:rPr>
            </w:pPr>
          </w:p>
        </w:tc>
        <w:tc>
          <w:tcPr>
            <w:tcW w:w="1320" w:type="dxa"/>
          </w:tcPr>
          <w:p w:rsidR="008B2AA3" w:rsidRPr="00911FD4" w:rsidRDefault="008B2AA3" w:rsidP="0054320F">
            <w:pPr>
              <w:spacing w:line="360" w:lineRule="auto"/>
              <w:jc w:val="both"/>
              <w:rPr>
                <w:rFonts w:ascii="Palatino Linotype" w:hAnsi="Palatino Linotype" w:cs="Arial"/>
                <w:sz w:val="20"/>
                <w:szCs w:val="20"/>
              </w:rPr>
            </w:pPr>
            <w:r w:rsidRPr="00911FD4">
              <w:rPr>
                <w:rFonts w:ascii="Palatino Linotype" w:hAnsi="Palatino Linotype" w:cs="Arial"/>
                <w:sz w:val="20"/>
                <w:szCs w:val="20"/>
              </w:rPr>
              <w:t>Cumple</w:t>
            </w:r>
          </w:p>
        </w:tc>
      </w:tr>
    </w:tbl>
    <w:p w:rsidR="00344EE8" w:rsidRPr="00911FD4" w:rsidRDefault="00344EE8" w:rsidP="0054320F">
      <w:pPr>
        <w:spacing w:line="360" w:lineRule="auto"/>
        <w:jc w:val="both"/>
        <w:rPr>
          <w:rFonts w:ascii="Palatino Linotype" w:hAnsi="Palatino Linotype" w:cs="Arial"/>
          <w:sz w:val="14"/>
        </w:rPr>
      </w:pPr>
    </w:p>
    <w:p w:rsidR="00187D86" w:rsidRPr="00911FD4" w:rsidRDefault="008B2AA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911FD4">
        <w:rPr>
          <w:rFonts w:ascii="Palatino Linotype" w:hAnsi="Palatino Linotype" w:cs="Arial"/>
        </w:rPr>
        <w:t xml:space="preserve">De lo anterior, se desprende que </w:t>
      </w:r>
      <w:r w:rsidRPr="00911FD4">
        <w:rPr>
          <w:rFonts w:ascii="Palatino Linotype" w:hAnsi="Palatino Linotype" w:cs="Arial"/>
          <w:b/>
        </w:rPr>
        <w:t>EL SUJETO OBLIGADO</w:t>
      </w:r>
      <w:r w:rsidRPr="00911FD4">
        <w:rPr>
          <w:rFonts w:ascii="Palatino Linotype" w:hAnsi="Palatino Linotype" w:cs="Arial"/>
        </w:rPr>
        <w:t xml:space="preserve"> manifestó que la información solicitada por el particular encuadraba en el supuesto de la Ley de Transparencia y Acceso a la Información Pública del Estado de México y Municipios, ya que a su decir contiene información confidencial que h</w:t>
      </w:r>
      <w:r w:rsidR="000C657A" w:rsidRPr="00911FD4">
        <w:rPr>
          <w:rFonts w:ascii="Palatino Linotype" w:hAnsi="Palatino Linotype" w:cs="Arial"/>
        </w:rPr>
        <w:t>acia identificable a la persona, como se muestra a continuación:</w:t>
      </w:r>
    </w:p>
    <w:p w:rsidR="000C657A" w:rsidRPr="00911FD4" w:rsidRDefault="000C657A"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911FD4">
        <w:rPr>
          <w:noProof/>
          <w:lang w:val="es-MX" w:eastAsia="es-MX"/>
        </w:rPr>
        <w:drawing>
          <wp:inline distT="0" distB="0" distL="0" distR="0" wp14:anchorId="4069950E" wp14:editId="002AFF11">
            <wp:extent cx="5612130" cy="86233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862330"/>
                    </a:xfrm>
                    <a:prstGeom prst="rect">
                      <a:avLst/>
                    </a:prstGeom>
                  </pic:spPr>
                </pic:pic>
              </a:graphicData>
            </a:graphic>
          </wp:inline>
        </w:drawing>
      </w:r>
    </w:p>
    <w:p w:rsidR="006D4218" w:rsidRPr="00911FD4"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1A7E24" w:rsidRPr="00911FD4" w:rsidRDefault="001B11A0" w:rsidP="009833D5">
      <w:pPr>
        <w:spacing w:line="360" w:lineRule="auto"/>
        <w:jc w:val="both"/>
        <w:rPr>
          <w:rFonts w:ascii="Palatino Linotype" w:hAnsi="Palatino Linotype"/>
          <w:sz w:val="24"/>
          <w:szCs w:val="24"/>
        </w:rPr>
      </w:pPr>
      <w:r w:rsidRPr="00911FD4">
        <w:rPr>
          <w:rFonts w:ascii="Palatino Linotype" w:hAnsi="Palatino Linotype"/>
          <w:sz w:val="24"/>
          <w:szCs w:val="24"/>
        </w:rPr>
        <w:t>De lo anterior</w:t>
      </w:r>
      <w:r w:rsidR="001A7E24" w:rsidRPr="00911FD4">
        <w:rPr>
          <w:rFonts w:ascii="Palatino Linotype" w:hAnsi="Palatino Linotype"/>
          <w:sz w:val="24"/>
          <w:szCs w:val="24"/>
        </w:rPr>
        <w:t xml:space="preserve">, </w:t>
      </w:r>
      <w:r w:rsidR="00957E8F" w:rsidRPr="00911FD4">
        <w:rPr>
          <w:rFonts w:ascii="Palatino Linotype" w:hAnsi="Palatino Linotype"/>
          <w:sz w:val="24"/>
          <w:szCs w:val="24"/>
        </w:rPr>
        <w:t>el</w:t>
      </w:r>
      <w:r w:rsidR="001A7E24" w:rsidRPr="00911FD4">
        <w:rPr>
          <w:rFonts w:ascii="Palatino Linotype" w:hAnsi="Palatino Linotype"/>
          <w:sz w:val="24"/>
          <w:szCs w:val="24"/>
        </w:rPr>
        <w:t xml:space="preserve"> </w:t>
      </w:r>
      <w:r w:rsidR="00957E8F" w:rsidRPr="00911FD4">
        <w:rPr>
          <w:rFonts w:ascii="Palatino Linotype" w:hAnsi="Palatino Linotype"/>
          <w:sz w:val="24"/>
          <w:szCs w:val="24"/>
        </w:rPr>
        <w:t xml:space="preserve">ahora </w:t>
      </w:r>
      <w:r w:rsidRPr="00911FD4">
        <w:rPr>
          <w:rFonts w:ascii="Palatino Linotype" w:hAnsi="Palatino Linotype"/>
          <w:b/>
          <w:sz w:val="24"/>
          <w:szCs w:val="24"/>
        </w:rPr>
        <w:t>RECURRENTE</w:t>
      </w:r>
      <w:r w:rsidRPr="00911FD4">
        <w:rPr>
          <w:rFonts w:ascii="Palatino Linotype" w:hAnsi="Palatino Linotype"/>
          <w:sz w:val="24"/>
          <w:szCs w:val="24"/>
        </w:rPr>
        <w:t xml:space="preserve"> </w:t>
      </w:r>
      <w:r w:rsidR="001A7E24" w:rsidRPr="00911FD4">
        <w:rPr>
          <w:rFonts w:ascii="Palatino Linotype" w:hAnsi="Palatino Linotype"/>
          <w:sz w:val="24"/>
          <w:szCs w:val="24"/>
        </w:rPr>
        <w:t xml:space="preserve">consideró que no le fue satisfecho su derecho constitucional de </w:t>
      </w:r>
      <w:r w:rsidR="000A6075" w:rsidRPr="00911FD4">
        <w:rPr>
          <w:rFonts w:ascii="Palatino Linotype" w:hAnsi="Palatino Linotype"/>
          <w:sz w:val="24"/>
          <w:szCs w:val="24"/>
        </w:rPr>
        <w:t>acceso a la información pública;</w:t>
      </w:r>
      <w:r w:rsidR="001A7E24" w:rsidRPr="00911FD4">
        <w:rPr>
          <w:rFonts w:ascii="Palatino Linotype" w:hAnsi="Palatino Linotype"/>
          <w:sz w:val="24"/>
          <w:szCs w:val="24"/>
        </w:rPr>
        <w:t xml:space="preserve"> ya que</w:t>
      </w:r>
      <w:r w:rsidR="00722969" w:rsidRPr="00911FD4">
        <w:rPr>
          <w:rFonts w:ascii="Palatino Linotype" w:hAnsi="Palatino Linotype"/>
          <w:sz w:val="24"/>
          <w:szCs w:val="24"/>
        </w:rPr>
        <w:t xml:space="preserve"> </w:t>
      </w:r>
      <w:r w:rsidRPr="00911FD4">
        <w:rPr>
          <w:rFonts w:ascii="Palatino Linotype" w:hAnsi="Palatino Linotype"/>
          <w:sz w:val="24"/>
          <w:szCs w:val="24"/>
        </w:rPr>
        <w:t xml:space="preserve">con </w:t>
      </w:r>
      <w:r w:rsidR="00722969" w:rsidRPr="00911FD4">
        <w:rPr>
          <w:rFonts w:ascii="Palatino Linotype" w:hAnsi="Palatino Linotype"/>
          <w:sz w:val="24"/>
          <w:szCs w:val="24"/>
        </w:rPr>
        <w:t>la</w:t>
      </w:r>
      <w:r w:rsidRPr="00911FD4">
        <w:rPr>
          <w:rFonts w:ascii="Palatino Linotype" w:hAnsi="Palatino Linotype"/>
          <w:sz w:val="24"/>
          <w:szCs w:val="24"/>
        </w:rPr>
        <w:t>s</w:t>
      </w:r>
      <w:r w:rsidR="00722969" w:rsidRPr="00911FD4">
        <w:rPr>
          <w:rFonts w:ascii="Palatino Linotype" w:hAnsi="Palatino Linotype"/>
          <w:sz w:val="24"/>
          <w:szCs w:val="24"/>
        </w:rPr>
        <w:t xml:space="preserve"> respuesta</w:t>
      </w:r>
      <w:r w:rsidRPr="00911FD4">
        <w:rPr>
          <w:rFonts w:ascii="Palatino Linotype" w:hAnsi="Palatino Linotype"/>
          <w:sz w:val="24"/>
          <w:szCs w:val="24"/>
        </w:rPr>
        <w:t>s</w:t>
      </w:r>
      <w:r w:rsidR="00722969" w:rsidRPr="00911FD4">
        <w:rPr>
          <w:rFonts w:ascii="Palatino Linotype" w:hAnsi="Palatino Linotype"/>
          <w:sz w:val="24"/>
          <w:szCs w:val="24"/>
        </w:rPr>
        <w:t xml:space="preserve"> </w:t>
      </w:r>
      <w:r w:rsidRPr="00911FD4">
        <w:rPr>
          <w:rFonts w:ascii="Palatino Linotype" w:hAnsi="Palatino Linotype"/>
          <w:sz w:val="24"/>
          <w:szCs w:val="24"/>
        </w:rPr>
        <w:t xml:space="preserve">le fue negado su derecho de acceso a la información pública, ya que a su decir </w:t>
      </w:r>
      <w:r w:rsidRPr="00911FD4">
        <w:rPr>
          <w:rFonts w:ascii="Palatino Linotype" w:hAnsi="Palatino Linotype"/>
          <w:b/>
          <w:sz w:val="24"/>
          <w:szCs w:val="24"/>
        </w:rPr>
        <w:t xml:space="preserve">EL </w:t>
      </w:r>
      <w:r w:rsidR="00540DA8" w:rsidRPr="00911FD4">
        <w:rPr>
          <w:rFonts w:ascii="Palatino Linotype" w:hAnsi="Palatino Linotype"/>
          <w:b/>
          <w:sz w:val="24"/>
          <w:szCs w:val="24"/>
        </w:rPr>
        <w:t>SUJETO</w:t>
      </w:r>
      <w:r w:rsidRPr="00911FD4">
        <w:rPr>
          <w:rFonts w:ascii="Palatino Linotype" w:hAnsi="Palatino Linotype"/>
          <w:b/>
          <w:sz w:val="24"/>
          <w:szCs w:val="24"/>
        </w:rPr>
        <w:t xml:space="preserve"> OBLIGADO</w:t>
      </w:r>
      <w:r w:rsidR="00977D04" w:rsidRPr="00911FD4">
        <w:rPr>
          <w:rFonts w:ascii="Palatino Linotype" w:hAnsi="Palatino Linotype"/>
          <w:sz w:val="24"/>
          <w:szCs w:val="24"/>
        </w:rPr>
        <w:t xml:space="preserve"> </w:t>
      </w:r>
      <w:r w:rsidR="000C657A" w:rsidRPr="00911FD4">
        <w:rPr>
          <w:rFonts w:ascii="Palatino Linotype" w:hAnsi="Palatino Linotype"/>
          <w:sz w:val="24"/>
          <w:szCs w:val="24"/>
        </w:rPr>
        <w:t xml:space="preserve">no informa nada, </w:t>
      </w:r>
      <w:r w:rsidR="00B87897" w:rsidRPr="00911FD4">
        <w:rPr>
          <w:rFonts w:ascii="Palatino Linotype" w:hAnsi="Palatino Linotype"/>
          <w:sz w:val="24"/>
          <w:szCs w:val="24"/>
        </w:rPr>
        <w:t>escudándose</w:t>
      </w:r>
      <w:r w:rsidR="000C657A" w:rsidRPr="00911FD4">
        <w:rPr>
          <w:rFonts w:ascii="Palatino Linotype" w:hAnsi="Palatino Linotype"/>
          <w:sz w:val="24"/>
          <w:szCs w:val="24"/>
        </w:rPr>
        <w:t xml:space="preserve"> con el oficio simple, </w:t>
      </w:r>
      <w:r w:rsidR="00B87897" w:rsidRPr="00911FD4">
        <w:rPr>
          <w:rFonts w:ascii="Palatino Linotype" w:hAnsi="Palatino Linotype"/>
          <w:sz w:val="24"/>
          <w:szCs w:val="24"/>
        </w:rPr>
        <w:t>y no remitió un</w:t>
      </w:r>
      <w:r w:rsidR="000C657A" w:rsidRPr="00911FD4">
        <w:rPr>
          <w:rFonts w:ascii="Palatino Linotype" w:hAnsi="Palatino Linotype"/>
          <w:sz w:val="24"/>
          <w:szCs w:val="24"/>
        </w:rPr>
        <w:t xml:space="preserve"> Acuerdo de</w:t>
      </w:r>
      <w:r w:rsidR="00B87897" w:rsidRPr="00911FD4">
        <w:rPr>
          <w:rFonts w:ascii="Palatino Linotype" w:hAnsi="Palatino Linotype"/>
          <w:sz w:val="24"/>
          <w:szCs w:val="24"/>
        </w:rPr>
        <w:t>l</w:t>
      </w:r>
      <w:r w:rsidR="000C657A" w:rsidRPr="00911FD4">
        <w:rPr>
          <w:rFonts w:ascii="Palatino Linotype" w:hAnsi="Palatino Linotype"/>
          <w:sz w:val="24"/>
          <w:szCs w:val="24"/>
        </w:rPr>
        <w:t xml:space="preserve"> Comité de Transparencia</w:t>
      </w:r>
      <w:r w:rsidR="00B87897" w:rsidRPr="00911FD4">
        <w:rPr>
          <w:rFonts w:ascii="Palatino Linotype" w:hAnsi="Palatino Linotype"/>
          <w:sz w:val="24"/>
          <w:szCs w:val="24"/>
        </w:rPr>
        <w:t xml:space="preserve"> que sustente la clasificación a que hace referencia</w:t>
      </w:r>
      <w:r w:rsidR="000C657A" w:rsidRPr="00911FD4">
        <w:rPr>
          <w:rFonts w:ascii="Palatino Linotype" w:hAnsi="Palatino Linotype"/>
          <w:sz w:val="24"/>
          <w:szCs w:val="24"/>
        </w:rPr>
        <w:t>.</w:t>
      </w:r>
    </w:p>
    <w:p w:rsidR="00957E8F" w:rsidRPr="00911FD4" w:rsidRDefault="00957E8F" w:rsidP="00957E8F">
      <w:pPr>
        <w:spacing w:before="100" w:beforeAutospacing="1" w:after="100" w:afterAutospacing="1" w:line="360" w:lineRule="auto"/>
        <w:jc w:val="both"/>
        <w:rPr>
          <w:rFonts w:ascii="Palatino Linotype" w:hAnsi="Palatino Linotype" w:cs="Arial"/>
          <w:sz w:val="24"/>
          <w:szCs w:val="24"/>
          <w:lang w:val="es-ES_tradnl"/>
        </w:rPr>
      </w:pPr>
      <w:r w:rsidRPr="00911FD4">
        <w:rPr>
          <w:rFonts w:ascii="Palatino Linotype" w:hAnsi="Palatino Linotype"/>
          <w:sz w:val="24"/>
          <w:szCs w:val="24"/>
        </w:rPr>
        <w:t xml:space="preserve">Primeramente, se precisa que se obvia el análisis de la competencia por parte del </w:t>
      </w:r>
      <w:r w:rsidRPr="00911FD4">
        <w:rPr>
          <w:rFonts w:ascii="Palatino Linotype" w:hAnsi="Palatino Linotype"/>
          <w:b/>
          <w:sz w:val="24"/>
          <w:szCs w:val="24"/>
        </w:rPr>
        <w:t>SUJETO OBLIGADO</w:t>
      </w:r>
      <w:r w:rsidRPr="00911FD4">
        <w:rPr>
          <w:rFonts w:ascii="Palatino Linotype" w:hAnsi="Palatino Linotype"/>
          <w:sz w:val="24"/>
          <w:szCs w:val="24"/>
        </w:rPr>
        <w:t xml:space="preserve">, para generar, administrar o poseer la información solicitada, </w:t>
      </w:r>
      <w:r w:rsidRPr="00911FD4">
        <w:rPr>
          <w:rFonts w:ascii="Palatino Linotype" w:hAnsi="Palatino Linotype"/>
          <w:sz w:val="24"/>
          <w:szCs w:val="24"/>
        </w:rPr>
        <w:lastRenderedPageBreak/>
        <w:t>dado que éste ha asumido la misma, en razón de que en su respuesta admitió contar con dicha información</w:t>
      </w:r>
      <w:r w:rsidR="004A3CC8" w:rsidRPr="00911FD4">
        <w:rPr>
          <w:rFonts w:ascii="Palatino Linotype" w:hAnsi="Palatino Linotype"/>
          <w:sz w:val="24"/>
          <w:szCs w:val="24"/>
        </w:rPr>
        <w:t xml:space="preserve"> </w:t>
      </w:r>
      <w:r w:rsidR="000C657A" w:rsidRPr="00911FD4">
        <w:rPr>
          <w:rFonts w:ascii="Palatino Linotype" w:hAnsi="Palatino Linotype"/>
          <w:sz w:val="24"/>
          <w:szCs w:val="24"/>
        </w:rPr>
        <w:t>al señalar que la misma se encuentra clasificada como confidencial por contener datos personales en términos de lo que dispone el artículo 143 de la Ley de la materia</w:t>
      </w:r>
      <w:r w:rsidRPr="00911FD4">
        <w:rPr>
          <w:rFonts w:ascii="Palatino Linotype" w:hAnsi="Palatino Linotype"/>
          <w:sz w:val="24"/>
          <w:szCs w:val="24"/>
        </w:rPr>
        <w:t>.</w:t>
      </w:r>
    </w:p>
    <w:p w:rsidR="00957E8F" w:rsidRPr="00911FD4" w:rsidRDefault="00957E8F" w:rsidP="00957E8F">
      <w:pPr>
        <w:spacing w:before="240" w:after="240" w:line="360" w:lineRule="auto"/>
        <w:jc w:val="both"/>
        <w:rPr>
          <w:rFonts w:ascii="Palatino Linotype" w:hAnsi="Palatino Linotype"/>
          <w:sz w:val="24"/>
          <w:szCs w:val="24"/>
        </w:rPr>
      </w:pPr>
      <w:r w:rsidRPr="00911FD4">
        <w:rPr>
          <w:rFonts w:ascii="Palatino Linotype" w:hAnsi="Palatino Linotype"/>
          <w:sz w:val="24"/>
          <w:szCs w:val="24"/>
        </w:rPr>
        <w:t xml:space="preserve">En efecto, el hecho de que </w:t>
      </w:r>
      <w:r w:rsidRPr="00911FD4">
        <w:rPr>
          <w:rFonts w:ascii="Palatino Linotype" w:hAnsi="Palatino Linotype"/>
          <w:b/>
          <w:sz w:val="24"/>
          <w:szCs w:val="24"/>
        </w:rPr>
        <w:t>EL SUJETO OBLIGADO</w:t>
      </w:r>
      <w:r w:rsidRPr="00911FD4">
        <w:rPr>
          <w:rFonts w:ascii="Palatino Linotype" w:hAnsi="Palatino Linotype"/>
          <w:sz w:val="24"/>
          <w:szCs w:val="24"/>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957E8F" w:rsidRPr="00911FD4" w:rsidRDefault="00957E8F" w:rsidP="00957E8F">
      <w:pPr>
        <w:tabs>
          <w:tab w:val="left" w:pos="851"/>
          <w:tab w:val="left" w:pos="8505"/>
        </w:tabs>
        <w:ind w:left="851" w:right="902"/>
        <w:jc w:val="both"/>
        <w:rPr>
          <w:rFonts w:ascii="Palatino Linotype" w:hAnsi="Palatino Linotype" w:cs="Arial"/>
          <w:i/>
        </w:rPr>
      </w:pPr>
      <w:r w:rsidRPr="00911FD4">
        <w:rPr>
          <w:rFonts w:ascii="Palatino Linotype" w:hAnsi="Palatino Linotype" w:cs="Arial"/>
          <w:i/>
        </w:rPr>
        <w:t>“</w:t>
      </w:r>
      <w:r w:rsidRPr="00911FD4">
        <w:rPr>
          <w:rFonts w:ascii="Palatino Linotype" w:hAnsi="Palatino Linotype" w:cs="Arial"/>
          <w:b/>
          <w:i/>
        </w:rPr>
        <w:t>Artículo 12.</w:t>
      </w:r>
      <w:r w:rsidRPr="00911FD4">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957E8F" w:rsidRPr="00911FD4" w:rsidRDefault="00957E8F" w:rsidP="00957E8F">
      <w:pPr>
        <w:ind w:left="851" w:right="902"/>
        <w:jc w:val="both"/>
        <w:rPr>
          <w:rFonts w:ascii="Palatino Linotype" w:hAnsi="Palatino Linotype" w:cs="Arial"/>
          <w:i/>
        </w:rPr>
      </w:pPr>
      <w:r w:rsidRPr="00911FD4">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957E8F" w:rsidRPr="00911FD4" w:rsidRDefault="00957E8F" w:rsidP="00957E8F">
      <w:pPr>
        <w:spacing w:before="240" w:after="240" w:line="360" w:lineRule="auto"/>
        <w:jc w:val="both"/>
        <w:rPr>
          <w:sz w:val="24"/>
          <w:szCs w:val="24"/>
        </w:rPr>
      </w:pPr>
      <w:r w:rsidRPr="00911FD4">
        <w:rPr>
          <w:rFonts w:ascii="Palatino Linotype" w:hAnsi="Palatino Linotype"/>
          <w:sz w:val="24"/>
          <w:szCs w:val="24"/>
        </w:rPr>
        <w:t xml:space="preserve">Así, el estudio de la naturaleza jurídica de la información pública solicitada, tiene por objeto determinar si ésta la genera, posee o administra </w:t>
      </w:r>
      <w:r w:rsidRPr="00911FD4">
        <w:rPr>
          <w:rFonts w:ascii="Palatino Linotype" w:hAnsi="Palatino Linotype"/>
          <w:b/>
          <w:sz w:val="24"/>
          <w:szCs w:val="24"/>
        </w:rPr>
        <w:t>EL SUJETO OBLIGADO</w:t>
      </w:r>
      <w:r w:rsidRPr="00911FD4">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911FD4">
        <w:rPr>
          <w:sz w:val="24"/>
          <w:szCs w:val="24"/>
        </w:rPr>
        <w:t xml:space="preserve"> </w:t>
      </w:r>
    </w:p>
    <w:p w:rsidR="001E595E" w:rsidRPr="00911FD4" w:rsidRDefault="001E595E" w:rsidP="00957E8F">
      <w:pPr>
        <w:spacing w:before="240" w:after="240" w:line="360" w:lineRule="auto"/>
        <w:jc w:val="both"/>
        <w:rPr>
          <w:rFonts w:ascii="Palatino Linotype" w:hAnsi="Palatino Linotype"/>
          <w:sz w:val="24"/>
          <w:szCs w:val="24"/>
        </w:rPr>
      </w:pPr>
      <w:r w:rsidRPr="00911FD4">
        <w:rPr>
          <w:rFonts w:ascii="Palatino Linotype" w:hAnsi="Palatino Linotype"/>
          <w:sz w:val="24"/>
          <w:szCs w:val="24"/>
        </w:rPr>
        <w:lastRenderedPageBreak/>
        <w:t xml:space="preserve">Es importante señalar que </w:t>
      </w:r>
      <w:r w:rsidRPr="00911FD4">
        <w:rPr>
          <w:rFonts w:ascii="Palatino Linotype" w:hAnsi="Palatino Linotype"/>
          <w:b/>
          <w:sz w:val="24"/>
          <w:szCs w:val="24"/>
        </w:rPr>
        <w:t>EL SUJETO OBLIGADO</w:t>
      </w:r>
      <w:r w:rsidRPr="00911FD4">
        <w:rPr>
          <w:rFonts w:ascii="Palatino Linotype" w:hAnsi="Palatino Linotype"/>
          <w:sz w:val="24"/>
          <w:szCs w:val="24"/>
        </w:rPr>
        <w:t xml:space="preserve"> clasificó toda la información como confidencial, </w:t>
      </w:r>
      <w:r w:rsidRPr="00911FD4">
        <w:rPr>
          <w:rFonts w:ascii="Palatino Linotype" w:hAnsi="Palatino Linotype"/>
          <w:b/>
          <w:sz w:val="24"/>
          <w:szCs w:val="24"/>
          <w:u w:val="single"/>
        </w:rPr>
        <w:t>motivo por el cual no colma le pretensión del particular</w:t>
      </w:r>
      <w:r w:rsidRPr="00911FD4">
        <w:rPr>
          <w:rFonts w:ascii="Palatino Linotype" w:hAnsi="Palatino Linotype"/>
          <w:sz w:val="24"/>
          <w:szCs w:val="24"/>
        </w:rPr>
        <w:t>, lo que no se ajusta a derecho ya que se desprende información que por su naturaleza es pública, por lo que se analizará lo que es procedente clasificar y lo que debe entregar, conforme a derecho.</w:t>
      </w:r>
    </w:p>
    <w:p w:rsidR="00957E8F" w:rsidRPr="00911FD4" w:rsidRDefault="00957E8F" w:rsidP="00957E8F">
      <w:pPr>
        <w:spacing w:before="240" w:after="240" w:line="360" w:lineRule="auto"/>
        <w:jc w:val="both"/>
        <w:rPr>
          <w:sz w:val="24"/>
          <w:szCs w:val="24"/>
        </w:rPr>
      </w:pPr>
      <w:r w:rsidRPr="00911FD4">
        <w:rPr>
          <w:rFonts w:ascii="Palatino Linotype" w:hAnsi="Palatino Linotype"/>
          <w:sz w:val="24"/>
          <w:szCs w:val="24"/>
        </w:rPr>
        <w:t xml:space="preserve">En el presente caso, </w:t>
      </w:r>
      <w:r w:rsidRPr="00911FD4">
        <w:rPr>
          <w:rFonts w:ascii="Palatino Linotype" w:hAnsi="Palatino Linotype"/>
          <w:b/>
          <w:sz w:val="24"/>
          <w:szCs w:val="24"/>
        </w:rPr>
        <w:t>EL SUJETO OBLIGADO</w:t>
      </w:r>
      <w:r w:rsidRPr="00911FD4">
        <w:rPr>
          <w:rFonts w:ascii="Palatino Linotype" w:hAnsi="Palatino Linotype"/>
          <w:sz w:val="24"/>
          <w:szCs w:val="24"/>
        </w:rPr>
        <w:t xml:space="preserve"> refirió contar con la información requerida, ya que </w:t>
      </w:r>
      <w:r w:rsidR="004A3CC8" w:rsidRPr="00911FD4">
        <w:rPr>
          <w:rFonts w:ascii="Palatino Linotype" w:hAnsi="Palatino Linotype"/>
          <w:sz w:val="24"/>
          <w:szCs w:val="24"/>
        </w:rPr>
        <w:t xml:space="preserve">le señaló </w:t>
      </w:r>
      <w:r w:rsidR="007E16CD" w:rsidRPr="00911FD4">
        <w:rPr>
          <w:rFonts w:ascii="Palatino Linotype" w:hAnsi="Palatino Linotype" w:cs="Arial"/>
          <w:bCs/>
          <w:sz w:val="24"/>
          <w:szCs w:val="24"/>
        </w:rPr>
        <w:t xml:space="preserve">la </w:t>
      </w:r>
      <w:r w:rsidR="007E16CD" w:rsidRPr="00911FD4">
        <w:rPr>
          <w:rFonts w:ascii="Palatino Linotype" w:hAnsi="Palatino Linotype" w:cs="Arial"/>
          <w:sz w:val="24"/>
          <w:szCs w:val="24"/>
        </w:rPr>
        <w:t>relación de claves catastrales otorgadas o autorizadas de</w:t>
      </w:r>
      <w:r w:rsidR="00B87897" w:rsidRPr="00911FD4">
        <w:rPr>
          <w:rFonts w:ascii="Palatino Linotype" w:hAnsi="Palatino Linotype" w:cs="Arial"/>
          <w:sz w:val="24"/>
          <w:szCs w:val="24"/>
        </w:rPr>
        <w:t>l uno de</w:t>
      </w:r>
      <w:r w:rsidR="007E16CD" w:rsidRPr="00911FD4">
        <w:rPr>
          <w:rFonts w:ascii="Palatino Linotype" w:hAnsi="Palatino Linotype" w:cs="Arial"/>
          <w:sz w:val="24"/>
          <w:szCs w:val="24"/>
        </w:rPr>
        <w:t xml:space="preserve"> enero al diez de septiembre de dos mil diecinueve, nombre de la persona a quien se otorgó, dirección, metros del predio autorizado es información considerada como confidencial</w:t>
      </w:r>
      <w:r w:rsidRPr="00911FD4">
        <w:rPr>
          <w:rFonts w:ascii="Palatino Linotype" w:hAnsi="Palatino Linotype"/>
          <w:sz w:val="24"/>
          <w:szCs w:val="24"/>
        </w:rPr>
        <w:t xml:space="preserve">, es claro que </w:t>
      </w:r>
      <w:r w:rsidRPr="00911FD4">
        <w:rPr>
          <w:rFonts w:ascii="Palatino Linotype" w:hAnsi="Palatino Linotype"/>
          <w:b/>
          <w:sz w:val="24"/>
          <w:szCs w:val="24"/>
        </w:rPr>
        <w:t>EL SUJETO OBLIGADO</w:t>
      </w:r>
      <w:r w:rsidRPr="00911FD4">
        <w:rPr>
          <w:rFonts w:ascii="Palatino Linotype" w:hAnsi="Palatino Linotype"/>
          <w:sz w:val="24"/>
          <w:szCs w:val="24"/>
        </w:rPr>
        <w:t xml:space="preserve"> generó, posee y administra la información requerida</w:t>
      </w:r>
      <w:r w:rsidRPr="00911FD4">
        <w:rPr>
          <w:rFonts w:ascii="Palatino Linotype" w:hAnsi="Palatino Linotype"/>
          <w:b/>
          <w:sz w:val="24"/>
          <w:szCs w:val="24"/>
        </w:rPr>
        <w:t>.</w:t>
      </w:r>
    </w:p>
    <w:p w:rsidR="000C657A" w:rsidRPr="00911FD4" w:rsidRDefault="000C657A" w:rsidP="000C657A">
      <w:pPr>
        <w:spacing w:before="100" w:beforeAutospacing="1" w:after="100" w:afterAutospacing="1" w:line="360" w:lineRule="auto"/>
        <w:jc w:val="both"/>
        <w:rPr>
          <w:rFonts w:ascii="Palatino Linotype" w:hAnsi="Palatino Linotype"/>
          <w:sz w:val="24"/>
          <w:szCs w:val="24"/>
        </w:rPr>
      </w:pPr>
      <w:r w:rsidRPr="00911FD4">
        <w:rPr>
          <w:rFonts w:ascii="Palatino Linotype" w:hAnsi="Palatino Linotype"/>
          <w:sz w:val="24"/>
          <w:szCs w:val="24"/>
        </w:rPr>
        <w:t>Primeramente, es toral señalar que la solicitud de origen</w:t>
      </w:r>
      <w:r w:rsidR="00F63A1F">
        <w:rPr>
          <w:rFonts w:ascii="Palatino Linotype" w:hAnsi="Palatino Linotype"/>
          <w:sz w:val="24"/>
          <w:szCs w:val="24"/>
        </w:rPr>
        <w:t xml:space="preserve">, </w:t>
      </w:r>
      <w:r w:rsidR="00B87897" w:rsidRPr="00911FD4">
        <w:rPr>
          <w:rFonts w:ascii="Palatino Linotype" w:hAnsi="Palatino Linotype"/>
          <w:sz w:val="24"/>
          <w:szCs w:val="24"/>
        </w:rPr>
        <w:t xml:space="preserve">que se especifica en el párrafo anterior, </w:t>
      </w:r>
      <w:r w:rsidRPr="00911FD4">
        <w:rPr>
          <w:rFonts w:ascii="Palatino Linotype" w:hAnsi="Palatino Linotype"/>
          <w:sz w:val="24"/>
          <w:szCs w:val="24"/>
        </w:rPr>
        <w:t>consiste en información que por mandato de Ley debe clasificarse como confidencial.</w:t>
      </w:r>
    </w:p>
    <w:p w:rsidR="000C657A" w:rsidRPr="00911FD4" w:rsidRDefault="000C657A" w:rsidP="000C657A">
      <w:pPr>
        <w:spacing w:before="100" w:beforeAutospacing="1" w:after="100" w:afterAutospacing="1" w:line="360" w:lineRule="auto"/>
        <w:jc w:val="both"/>
        <w:rPr>
          <w:rFonts w:ascii="Palatino Linotype" w:hAnsi="Palatino Linotype"/>
          <w:bCs/>
          <w:sz w:val="24"/>
          <w:szCs w:val="24"/>
        </w:rPr>
      </w:pPr>
      <w:r w:rsidRPr="00911FD4">
        <w:rPr>
          <w:rFonts w:ascii="Palatino Linotype" w:hAnsi="Palatino Linotype" w:cs="Arial"/>
          <w:sz w:val="24"/>
          <w:szCs w:val="24"/>
        </w:rPr>
        <w:t xml:space="preserve">Al respecto, debe precisarse </w:t>
      </w:r>
      <w:r w:rsidRPr="00911FD4">
        <w:rPr>
          <w:rFonts w:ascii="Palatino Linotype" w:hAnsi="Palatino Linotype"/>
          <w:sz w:val="24"/>
          <w:szCs w:val="24"/>
        </w:rPr>
        <w:t xml:space="preserve">lo que debe entenderse por información personal, información confidencial, datos personales, datos personales sensibles e información privada, cuyas acepciones legales las </w:t>
      </w:r>
      <w:r w:rsidRPr="00911FD4">
        <w:rPr>
          <w:rFonts w:ascii="Palatino Linotype" w:hAnsi="Palatino Linotype" w:cs="Arial"/>
          <w:sz w:val="24"/>
          <w:szCs w:val="24"/>
        </w:rPr>
        <w:t>podemos</w:t>
      </w:r>
      <w:r w:rsidRPr="00911FD4">
        <w:rPr>
          <w:rFonts w:ascii="Palatino Linotype" w:hAnsi="Palatino Linotype"/>
          <w:sz w:val="24"/>
          <w:szCs w:val="24"/>
        </w:rPr>
        <w:t xml:space="preserve"> encontrar en los artículos 3, fracciones XXI y XXIII de</w:t>
      </w:r>
      <w:r w:rsidRPr="00911FD4">
        <w:rPr>
          <w:rFonts w:ascii="Palatino Linotype" w:hAnsi="Palatino Linotype"/>
          <w:bCs/>
          <w:sz w:val="24"/>
          <w:szCs w:val="24"/>
        </w:rPr>
        <w:t xml:space="preserve"> la Ley de Transparencia y Acceso a la Información Pública del </w:t>
      </w:r>
      <w:r w:rsidRPr="00911FD4">
        <w:rPr>
          <w:rFonts w:ascii="Palatino Linotype" w:hAnsi="Palatino Linotype"/>
          <w:sz w:val="24"/>
          <w:szCs w:val="24"/>
        </w:rPr>
        <w:t>Estado</w:t>
      </w:r>
      <w:r w:rsidRPr="00911FD4">
        <w:rPr>
          <w:rFonts w:ascii="Palatino Linotype" w:hAnsi="Palatino Linotype"/>
          <w:bCs/>
          <w:sz w:val="24"/>
          <w:szCs w:val="24"/>
        </w:rPr>
        <w:t xml:space="preserve"> de México y Municipios y 4, fracciones XI y XII de la Ley de Protección de Datos Personales en Posesión de Sujetos Obligados del Estado de México y Municipios, los cuales se transcriben a continuación:</w:t>
      </w:r>
    </w:p>
    <w:p w:rsidR="000C657A" w:rsidRPr="00911FD4" w:rsidRDefault="000C657A" w:rsidP="00430BD0">
      <w:pPr>
        <w:spacing w:after="0" w:line="276" w:lineRule="auto"/>
        <w:ind w:left="709" w:right="709"/>
        <w:jc w:val="center"/>
        <w:rPr>
          <w:rFonts w:ascii="Palatino Linotype" w:hAnsi="Palatino Linotype" w:cs="Arial"/>
          <w:i/>
          <w:lang w:eastAsia="es-MX"/>
        </w:rPr>
      </w:pPr>
      <w:r w:rsidRPr="00911FD4">
        <w:rPr>
          <w:rFonts w:ascii="Palatino Linotype" w:hAnsi="Palatino Linotype" w:cs="Arial"/>
          <w:b/>
          <w:i/>
          <w:lang w:eastAsia="es-MX"/>
        </w:rPr>
        <w:lastRenderedPageBreak/>
        <w:t>“Ley de Transparencia y Acceso a la Información Pública del Estado de México y Municipios</w:t>
      </w:r>
    </w:p>
    <w:p w:rsidR="000C657A" w:rsidRPr="00911FD4" w:rsidRDefault="000C657A" w:rsidP="00430BD0">
      <w:pPr>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Artículo 3</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Para los efectos de la presente Ley se entenderá por</w:t>
      </w:r>
      <w:r w:rsidRPr="00911FD4">
        <w:rPr>
          <w:rFonts w:ascii="Palatino Linotype" w:hAnsi="Palatino Linotype" w:cs="Arial"/>
          <w:i/>
          <w:lang w:eastAsia="es-MX"/>
        </w:rPr>
        <w:t xml:space="preserve">: </w:t>
      </w:r>
    </w:p>
    <w:p w:rsidR="000C657A" w:rsidRPr="00911FD4" w:rsidRDefault="000C657A" w:rsidP="00430BD0">
      <w:pPr>
        <w:spacing w:after="0" w:line="276" w:lineRule="auto"/>
        <w:ind w:left="709" w:right="709"/>
        <w:jc w:val="both"/>
        <w:rPr>
          <w:rFonts w:ascii="Palatino Linotype" w:hAnsi="Palatino Linotype" w:cs="Arial"/>
          <w:i/>
          <w:lang w:eastAsia="es-MX"/>
        </w:rPr>
      </w:pPr>
      <w:r w:rsidRPr="00911FD4">
        <w:rPr>
          <w:rFonts w:ascii="Palatino Linotype" w:hAnsi="Palatino Linotype" w:cs="Arial"/>
          <w:i/>
          <w:lang w:eastAsia="es-MX"/>
        </w:rPr>
        <w:t>[…]</w:t>
      </w:r>
    </w:p>
    <w:p w:rsidR="000C657A" w:rsidRPr="00911FD4" w:rsidRDefault="000C657A" w:rsidP="00430BD0">
      <w:pPr>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XXI.</w:t>
      </w:r>
      <w:r w:rsidRPr="00911FD4">
        <w:rPr>
          <w:rFonts w:ascii="Palatino Linotype" w:hAnsi="Palatino Linotype" w:cs="Arial"/>
          <w:i/>
          <w:lang w:eastAsia="es-MX"/>
        </w:rPr>
        <w:tab/>
      </w:r>
      <w:r w:rsidRPr="00911FD4">
        <w:rPr>
          <w:rFonts w:ascii="Palatino Linotype" w:hAnsi="Palatino Linotype" w:cs="Arial"/>
          <w:b/>
          <w:i/>
          <w:u w:val="single"/>
          <w:lang w:eastAsia="es-MX"/>
        </w:rPr>
        <w:t>Información confidencial</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Se considera como información confidencial</w:t>
      </w:r>
      <w:r w:rsidRPr="00911FD4">
        <w:rPr>
          <w:rFonts w:ascii="Palatino Linotype" w:hAnsi="Palatino Linotype" w:cs="Arial"/>
          <w:i/>
          <w:lang w:eastAsia="es-MX"/>
        </w:rPr>
        <w:t xml:space="preserve"> los secretos bancario, fiduciario, industrial, comercial, fiscal, bursátil y postal, </w:t>
      </w:r>
      <w:r w:rsidRPr="00911FD4">
        <w:rPr>
          <w:rFonts w:ascii="Palatino Linotype" w:hAnsi="Palatino Linotype" w:cs="Arial"/>
          <w:b/>
          <w:i/>
          <w:u w:val="single"/>
          <w:lang w:eastAsia="es-MX"/>
        </w:rPr>
        <w:t>cuya titularidad corresponda a particulares</w:t>
      </w:r>
      <w:r w:rsidRPr="00911FD4">
        <w:rPr>
          <w:rFonts w:ascii="Palatino Linotype" w:hAnsi="Palatino Linotype" w:cs="Arial"/>
          <w:i/>
          <w:lang w:eastAsia="es-MX"/>
        </w:rPr>
        <w:t xml:space="preserve">, sujetos de derecho internacional o a sujetos obligados </w:t>
      </w:r>
      <w:r w:rsidRPr="00911FD4">
        <w:rPr>
          <w:rFonts w:ascii="Palatino Linotype" w:hAnsi="Palatino Linotype" w:cs="Arial"/>
          <w:b/>
          <w:i/>
          <w:u w:val="single"/>
          <w:lang w:eastAsia="es-MX"/>
        </w:rPr>
        <w:t>cuando no involucren el ejercicio de recursos públicos</w:t>
      </w:r>
      <w:r w:rsidRPr="00911FD4">
        <w:rPr>
          <w:rFonts w:ascii="Palatino Linotype" w:hAnsi="Palatino Linotype" w:cs="Arial"/>
          <w:i/>
          <w:lang w:eastAsia="es-MX"/>
        </w:rPr>
        <w:t>;</w:t>
      </w:r>
    </w:p>
    <w:p w:rsidR="000C657A" w:rsidRPr="00911FD4" w:rsidRDefault="000C657A" w:rsidP="00430BD0">
      <w:pPr>
        <w:spacing w:after="0" w:line="276" w:lineRule="auto"/>
        <w:ind w:left="709" w:right="709"/>
        <w:jc w:val="both"/>
        <w:rPr>
          <w:rFonts w:ascii="Palatino Linotype" w:hAnsi="Palatino Linotype" w:cs="Arial"/>
          <w:i/>
          <w:lang w:eastAsia="es-MX"/>
        </w:rPr>
      </w:pPr>
      <w:r w:rsidRPr="00911FD4">
        <w:rPr>
          <w:rFonts w:ascii="Palatino Linotype" w:hAnsi="Palatino Linotype" w:cs="Arial"/>
          <w:i/>
          <w:lang w:eastAsia="es-MX"/>
        </w:rPr>
        <w:t>[…]</w:t>
      </w:r>
    </w:p>
    <w:p w:rsidR="000C657A" w:rsidRPr="00911FD4" w:rsidRDefault="000C657A" w:rsidP="00430BD0">
      <w:pPr>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XXIII</w:t>
      </w:r>
      <w:r w:rsidRPr="00911FD4">
        <w:rPr>
          <w:rFonts w:ascii="Palatino Linotype" w:hAnsi="Palatino Linotype" w:cs="Arial"/>
          <w:i/>
          <w:lang w:eastAsia="es-MX"/>
        </w:rPr>
        <w:t>.</w:t>
      </w:r>
      <w:r w:rsidRPr="00911FD4">
        <w:rPr>
          <w:rFonts w:ascii="Palatino Linotype" w:hAnsi="Palatino Linotype" w:cs="Arial"/>
          <w:i/>
          <w:lang w:eastAsia="es-MX"/>
        </w:rPr>
        <w:tab/>
      </w:r>
      <w:r w:rsidRPr="00911FD4">
        <w:rPr>
          <w:rFonts w:ascii="Palatino Linotype" w:hAnsi="Palatino Linotype" w:cs="Arial"/>
          <w:b/>
          <w:i/>
          <w:u w:val="single"/>
          <w:lang w:eastAsia="es-MX"/>
        </w:rPr>
        <w:t>Información privada</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La contenida en documentos públicos</w:t>
      </w:r>
      <w:r w:rsidRPr="00911FD4">
        <w:rPr>
          <w:rFonts w:ascii="Palatino Linotype" w:hAnsi="Palatino Linotype" w:cs="Arial"/>
          <w:i/>
          <w:lang w:eastAsia="es-MX"/>
        </w:rPr>
        <w:t xml:space="preserve"> o privados </w:t>
      </w:r>
      <w:r w:rsidRPr="00911FD4">
        <w:rPr>
          <w:rFonts w:ascii="Palatino Linotype" w:hAnsi="Palatino Linotype" w:cs="Arial"/>
          <w:b/>
          <w:i/>
          <w:u w:val="single"/>
          <w:lang w:eastAsia="es-MX"/>
        </w:rPr>
        <w:t>que refiera a la vida privada y/o los datos personales, que no son de acceso público</w:t>
      </w:r>
      <w:r w:rsidRPr="00911FD4">
        <w:rPr>
          <w:rFonts w:ascii="Palatino Linotype" w:hAnsi="Palatino Linotype" w:cs="Arial"/>
          <w:i/>
          <w:lang w:eastAsia="es-MX"/>
        </w:rPr>
        <w:t>;</w:t>
      </w:r>
    </w:p>
    <w:p w:rsidR="000C657A" w:rsidRPr="00911FD4" w:rsidRDefault="000C657A" w:rsidP="00430BD0">
      <w:pPr>
        <w:spacing w:after="0" w:line="276" w:lineRule="auto"/>
        <w:ind w:left="709" w:right="709"/>
        <w:jc w:val="center"/>
        <w:rPr>
          <w:rFonts w:ascii="Palatino Linotype" w:hAnsi="Palatino Linotype" w:cs="Arial"/>
          <w:i/>
          <w:lang w:eastAsia="es-MX"/>
        </w:rPr>
      </w:pPr>
      <w:r w:rsidRPr="00911FD4">
        <w:rPr>
          <w:rFonts w:ascii="Palatino Linotype" w:hAnsi="Palatino Linotype" w:cs="Arial"/>
          <w:b/>
          <w:i/>
          <w:lang w:eastAsia="es-MX"/>
        </w:rPr>
        <w:t>Ley de Protección de Datos Personales en Posesión de Sujetos Obligados del Estado de México y Municipios</w:t>
      </w:r>
    </w:p>
    <w:p w:rsidR="000C657A" w:rsidRPr="00911FD4" w:rsidRDefault="000C657A" w:rsidP="00430BD0">
      <w:pPr>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Artículo 4</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Para los efectos de esta Ley se entenderá por</w:t>
      </w:r>
      <w:r w:rsidRPr="00911FD4">
        <w:rPr>
          <w:rFonts w:ascii="Palatino Linotype" w:hAnsi="Palatino Linotype" w:cs="Arial"/>
          <w:i/>
          <w:lang w:eastAsia="es-MX"/>
        </w:rPr>
        <w:t>:</w:t>
      </w:r>
    </w:p>
    <w:p w:rsidR="000C657A" w:rsidRPr="00911FD4" w:rsidRDefault="000C657A" w:rsidP="00430BD0">
      <w:pPr>
        <w:spacing w:after="0" w:line="276" w:lineRule="auto"/>
        <w:ind w:left="709" w:right="709"/>
        <w:jc w:val="both"/>
        <w:rPr>
          <w:rFonts w:ascii="Palatino Linotype" w:hAnsi="Palatino Linotype" w:cs="Arial"/>
          <w:i/>
          <w:lang w:eastAsia="es-MX"/>
        </w:rPr>
      </w:pPr>
      <w:r w:rsidRPr="00911FD4">
        <w:rPr>
          <w:rFonts w:ascii="Palatino Linotype" w:hAnsi="Palatino Linotype" w:cs="Arial"/>
          <w:i/>
          <w:lang w:eastAsia="es-MX"/>
        </w:rPr>
        <w:t>[…]</w:t>
      </w:r>
    </w:p>
    <w:p w:rsidR="000C657A" w:rsidRPr="00911FD4" w:rsidRDefault="000C657A" w:rsidP="00430BD0">
      <w:pPr>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 xml:space="preserve">XI. </w:t>
      </w:r>
      <w:r w:rsidRPr="00911FD4">
        <w:rPr>
          <w:rFonts w:ascii="Palatino Linotype" w:hAnsi="Palatino Linotype" w:cs="Arial"/>
          <w:b/>
          <w:i/>
          <w:u w:val="single"/>
          <w:lang w:eastAsia="es-MX"/>
        </w:rPr>
        <w:t>Datos personales</w:t>
      </w:r>
      <w:r w:rsidRPr="00911FD4">
        <w:rPr>
          <w:rFonts w:ascii="Palatino Linotype" w:hAnsi="Palatino Linotype" w:cs="Arial"/>
          <w:i/>
          <w:lang w:eastAsia="es-MX"/>
        </w:rPr>
        <w:t xml:space="preserve">: a </w:t>
      </w:r>
      <w:r w:rsidRPr="00911FD4">
        <w:rPr>
          <w:rFonts w:ascii="Palatino Linotype" w:hAnsi="Palatino Linotype" w:cs="Arial"/>
          <w:b/>
          <w:i/>
          <w:u w:val="single"/>
          <w:lang w:eastAsia="es-MX"/>
        </w:rPr>
        <w:t>la información concerniente a una persona física o jurídica colectiva identificada o identificable</w:t>
      </w:r>
      <w:r w:rsidRPr="00911FD4">
        <w:rPr>
          <w:rFonts w:ascii="Palatino Linotype" w:hAnsi="Palatino Linotype" w:cs="Arial"/>
          <w:i/>
          <w:lang w:eastAsia="es-MX"/>
        </w:rPr>
        <w:t xml:space="preserve">, establecida en cualquier formato o modalidad, y que esté almacenada en los sistemas y bases de datos, </w:t>
      </w:r>
      <w:r w:rsidRPr="00911FD4">
        <w:rPr>
          <w:rFonts w:ascii="Palatino Linotype" w:hAnsi="Palatino Linotype" w:cs="Arial"/>
          <w:b/>
          <w:i/>
          <w:u w:val="single"/>
          <w:lang w:eastAsia="es-MX"/>
        </w:rPr>
        <w:t>se considerará que una persona es identificable cuando su identidad pueda determinarse directa o indirectamente</w:t>
      </w:r>
      <w:r w:rsidRPr="00911FD4">
        <w:rPr>
          <w:rFonts w:ascii="Palatino Linotype" w:hAnsi="Palatino Linotype" w:cs="Arial"/>
          <w:i/>
          <w:lang w:eastAsia="es-MX"/>
        </w:rPr>
        <w:t xml:space="preserve"> a través de cualquier documento informativo físico o electrónico. </w:t>
      </w:r>
    </w:p>
    <w:p w:rsidR="000C657A" w:rsidRPr="00911FD4" w:rsidRDefault="000C657A" w:rsidP="00430BD0">
      <w:pPr>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 xml:space="preserve">XII. </w:t>
      </w:r>
      <w:r w:rsidRPr="00911FD4">
        <w:rPr>
          <w:rFonts w:ascii="Palatino Linotype" w:hAnsi="Palatino Linotype" w:cs="Arial"/>
          <w:b/>
          <w:i/>
          <w:u w:val="single"/>
          <w:lang w:eastAsia="es-MX"/>
        </w:rPr>
        <w:t>Datos personales sensibles</w:t>
      </w:r>
      <w:r w:rsidRPr="00911FD4">
        <w:rPr>
          <w:rFonts w:ascii="Palatino Linotype" w:hAnsi="Palatino Linotype" w:cs="Arial"/>
          <w:i/>
          <w:lang w:eastAsia="es-MX"/>
        </w:rPr>
        <w:t xml:space="preserve">: a las </w:t>
      </w:r>
      <w:r w:rsidRPr="00911FD4">
        <w:rPr>
          <w:rFonts w:ascii="Palatino Linotype" w:hAnsi="Palatino Linotype" w:cs="Arial"/>
          <w:b/>
          <w:i/>
          <w:u w:val="single"/>
          <w:lang w:eastAsia="es-MX"/>
        </w:rPr>
        <w:t>referentes de la esfera de su titular cuya utilización indebida pueda dar origen a discriminación o conlleve un riesgo grave</w:t>
      </w:r>
      <w:r w:rsidRPr="00911FD4">
        <w:rPr>
          <w:rFonts w:ascii="Palatino Linotype" w:hAnsi="Palatino Linotype" w:cs="Arial"/>
          <w:i/>
          <w:lang w:eastAsia="es-MX"/>
        </w:rPr>
        <w:t xml:space="preserve"> para éste. De manera enunciativa más no limitativa, </w:t>
      </w:r>
      <w:r w:rsidRPr="00911FD4">
        <w:rPr>
          <w:rFonts w:ascii="Palatino Linotype" w:hAnsi="Palatino Linotype" w:cs="Arial"/>
          <w:b/>
          <w:i/>
          <w:u w:val="single"/>
          <w:lang w:eastAsia="es-MX"/>
        </w:rPr>
        <w:t>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911FD4">
        <w:rPr>
          <w:rFonts w:ascii="Palatino Linotype" w:hAnsi="Palatino Linotype" w:cs="Arial"/>
          <w:i/>
          <w:lang w:eastAsia="es-MX"/>
        </w:rPr>
        <w:t>.”</w:t>
      </w:r>
    </w:p>
    <w:p w:rsidR="000C657A" w:rsidRPr="00911FD4" w:rsidRDefault="000C657A" w:rsidP="00430BD0">
      <w:pPr>
        <w:spacing w:after="0" w:line="276" w:lineRule="auto"/>
        <w:ind w:left="709" w:right="709"/>
        <w:jc w:val="both"/>
        <w:rPr>
          <w:rFonts w:ascii="Palatino Linotype" w:hAnsi="Palatino Linotype" w:cs="Arial"/>
          <w:lang w:eastAsia="es-MX"/>
        </w:rPr>
      </w:pPr>
      <w:r w:rsidRPr="00911FD4">
        <w:rPr>
          <w:rFonts w:ascii="Palatino Linotype" w:hAnsi="Palatino Linotype" w:cs="Arial"/>
          <w:lang w:eastAsia="es-MX"/>
        </w:rPr>
        <w:t>(Énfasis añadido)</w:t>
      </w:r>
    </w:p>
    <w:p w:rsidR="000C657A" w:rsidRPr="00911FD4" w:rsidRDefault="000C657A" w:rsidP="000C657A">
      <w:pPr>
        <w:pStyle w:val="Prrafodelista"/>
        <w:widowControl w:val="0"/>
        <w:autoSpaceDE w:val="0"/>
        <w:autoSpaceDN w:val="0"/>
        <w:adjustRightInd w:val="0"/>
        <w:spacing w:before="100" w:beforeAutospacing="1" w:after="100" w:afterAutospacing="1" w:line="360" w:lineRule="auto"/>
        <w:ind w:left="0"/>
        <w:jc w:val="both"/>
        <w:rPr>
          <w:rFonts w:ascii="Palatino Linotype" w:eastAsia="Arial Unicode MS" w:hAnsi="Palatino Linotype" w:cs="Arial"/>
        </w:rPr>
      </w:pPr>
      <w:r w:rsidRPr="00911FD4">
        <w:rPr>
          <w:rFonts w:ascii="Palatino Linotype" w:hAnsi="Palatino Linotype" w:cs="Arial"/>
          <w:bCs/>
          <w:szCs w:val="22"/>
        </w:rPr>
        <w:t xml:space="preserve">De una interpretación armónica y sistemática de dichos preceptos jurídicos, </w:t>
      </w:r>
      <w:r w:rsidRPr="00911FD4">
        <w:rPr>
          <w:rFonts w:ascii="Palatino Linotype" w:hAnsi="Palatino Linotype" w:cs="Arial"/>
          <w:bCs/>
          <w:szCs w:val="22"/>
        </w:rPr>
        <w:lastRenderedPageBreak/>
        <w:t xml:space="preserve">podemos advertir que la </w:t>
      </w:r>
      <w:r w:rsidRPr="00911FD4">
        <w:rPr>
          <w:rFonts w:ascii="Palatino Linotype" w:hAnsi="Palatino Linotype"/>
          <w:bCs/>
        </w:rPr>
        <w:t>información</w:t>
      </w:r>
      <w:r w:rsidRPr="00911FD4">
        <w:rPr>
          <w:rFonts w:ascii="Palatino Linotype" w:hAnsi="Palatino Linotype" w:cs="Arial"/>
          <w:bCs/>
          <w:szCs w:val="22"/>
        </w:rPr>
        <w:t xml:space="preserve"> privada es aquella contenida en documentos de orden público que se </w:t>
      </w:r>
      <w:r w:rsidRPr="00911FD4">
        <w:rPr>
          <w:rFonts w:ascii="Palatino Linotype" w:hAnsi="Palatino Linotype" w:cs="Arial"/>
        </w:rPr>
        <w:t>refiera</w:t>
      </w:r>
      <w:r w:rsidRPr="00911FD4">
        <w:rPr>
          <w:rFonts w:ascii="Palatino Linotype" w:hAnsi="Palatino Linotype" w:cs="Arial"/>
          <w:bCs/>
          <w:szCs w:val="22"/>
        </w:rPr>
        <w:t xml:space="preserve"> a la vida privada o contenga datos personales, los cuales no serán de acceso público. En ese mismo sentido, los datos personales son aquellos que conciernen a una persona, ya sea física o jurídica colectiva, que la hacen identificada o identificable, lo anterior, </w:t>
      </w:r>
      <w:r w:rsidRPr="00911FD4">
        <w:rPr>
          <w:rFonts w:ascii="Palatino Linotype" w:eastAsia="Arial Unicode MS" w:hAnsi="Palatino Linotype" w:cs="Arial"/>
        </w:rPr>
        <w:t xml:space="preserve">siempre que </w:t>
      </w:r>
      <w:r w:rsidRPr="00911FD4">
        <w:rPr>
          <w:rFonts w:ascii="Palatino Linotype" w:hAnsi="Palatino Linotype" w:cs="Arial"/>
          <w:b/>
          <w:u w:val="single"/>
          <w:lang w:eastAsia="es-MX"/>
        </w:rPr>
        <w:t>no involucren el ejercicio de recursos públicos</w:t>
      </w:r>
      <w:r w:rsidRPr="00911FD4">
        <w:rPr>
          <w:rFonts w:ascii="Palatino Linotype" w:eastAsia="Arial Unicode MS" w:hAnsi="Palatino Linotype" w:cs="Arial"/>
        </w:rPr>
        <w:t>.</w:t>
      </w:r>
    </w:p>
    <w:p w:rsidR="001E595E" w:rsidRPr="00911FD4" w:rsidRDefault="001E595E" w:rsidP="000C657A">
      <w:pPr>
        <w:pStyle w:val="Prrafodelista"/>
        <w:widowControl w:val="0"/>
        <w:autoSpaceDE w:val="0"/>
        <w:autoSpaceDN w:val="0"/>
        <w:adjustRightInd w:val="0"/>
        <w:spacing w:before="100" w:beforeAutospacing="1" w:after="100" w:afterAutospacing="1" w:line="360" w:lineRule="auto"/>
        <w:ind w:left="0"/>
        <w:jc w:val="both"/>
        <w:rPr>
          <w:rFonts w:ascii="Palatino Linotype" w:eastAsia="Arial Unicode MS" w:hAnsi="Palatino Linotype" w:cs="Arial"/>
          <w:sz w:val="18"/>
        </w:rPr>
      </w:pPr>
    </w:p>
    <w:p w:rsidR="000C657A" w:rsidRPr="00911FD4" w:rsidRDefault="000C657A" w:rsidP="000C657A">
      <w:pPr>
        <w:pStyle w:val="Prrafodelista"/>
        <w:widowControl w:val="0"/>
        <w:autoSpaceDE w:val="0"/>
        <w:autoSpaceDN w:val="0"/>
        <w:adjustRightInd w:val="0"/>
        <w:spacing w:before="100" w:beforeAutospacing="1" w:after="100" w:afterAutospacing="1" w:line="360" w:lineRule="auto"/>
        <w:ind w:left="0"/>
        <w:jc w:val="both"/>
        <w:rPr>
          <w:rFonts w:ascii="Palatino Linotype" w:eastAsia="Arial Unicode MS" w:hAnsi="Palatino Linotype" w:cs="Arial"/>
        </w:rPr>
      </w:pPr>
      <w:r w:rsidRPr="00911FD4">
        <w:rPr>
          <w:rFonts w:ascii="Palatino Linotype" w:hAnsi="Palatino Linotype" w:cs="Arial"/>
          <w:bCs/>
          <w:szCs w:val="22"/>
        </w:rPr>
        <w:t xml:space="preserve">En ese tenor, existe información </w:t>
      </w:r>
      <w:r w:rsidRPr="00911FD4">
        <w:rPr>
          <w:rFonts w:ascii="Palatino Linotype" w:eastAsia="Arial Unicode MS" w:hAnsi="Palatino Linotype" w:cs="Arial"/>
        </w:rPr>
        <w:t>personal</w:t>
      </w:r>
      <w:r w:rsidRPr="00911FD4">
        <w:rPr>
          <w:rFonts w:ascii="Palatino Linotype" w:hAnsi="Palatino Linotype" w:cs="Arial"/>
          <w:lang w:eastAsia="es-MX"/>
        </w:rPr>
        <w:t xml:space="preserve"> que tiene un grado de sensibilidad tal, que su revelación </w:t>
      </w:r>
      <w:r w:rsidRPr="00911FD4">
        <w:rPr>
          <w:rFonts w:ascii="Palatino Linotype" w:hAnsi="Palatino Linotype" w:cs="Arial"/>
        </w:rPr>
        <w:t>puede</w:t>
      </w:r>
      <w:r w:rsidRPr="00911FD4">
        <w:rPr>
          <w:rFonts w:ascii="Palatino Linotype" w:hAnsi="Palatino Linotype" w:cs="Arial"/>
          <w:lang w:eastAsia="es-MX"/>
        </w:rPr>
        <w:t xml:space="preserve"> poner en riesgo a las personas, las cuales, sin oponerse a lo anterior, son susceptibles de </w:t>
      </w:r>
      <w:r w:rsidRPr="00911FD4">
        <w:rPr>
          <w:rFonts w:ascii="Palatino Linotype" w:hAnsi="Palatino Linotype" w:cs="Arial"/>
          <w:bCs/>
          <w:szCs w:val="22"/>
        </w:rPr>
        <w:t>clasificarse</w:t>
      </w:r>
      <w:r w:rsidRPr="00911FD4">
        <w:rPr>
          <w:rFonts w:ascii="Palatino Linotype" w:hAnsi="Palatino Linotype" w:cs="Arial"/>
          <w:lang w:eastAsia="es-MX"/>
        </w:rPr>
        <w:t xml:space="preserve"> como confidenciales, como lo son</w:t>
      </w:r>
      <w:r w:rsidR="00B87897" w:rsidRPr="00911FD4">
        <w:rPr>
          <w:rFonts w:ascii="Palatino Linotype" w:hAnsi="Palatino Linotype" w:cs="Arial"/>
          <w:lang w:eastAsia="es-MX"/>
        </w:rPr>
        <w:t xml:space="preserve"> el nombre, </w:t>
      </w:r>
      <w:r w:rsidRPr="00911FD4">
        <w:rPr>
          <w:rFonts w:ascii="Palatino Linotype" w:hAnsi="Palatino Linotype" w:cs="Arial"/>
          <w:lang w:eastAsia="es-MX"/>
        </w:rPr>
        <w:t xml:space="preserve">origen étnico o racial; características físicas; </w:t>
      </w:r>
      <w:r w:rsidRPr="00911FD4">
        <w:rPr>
          <w:rFonts w:ascii="Palatino Linotype" w:hAnsi="Palatino Linotype"/>
          <w:bCs/>
        </w:rPr>
        <w:t>características</w:t>
      </w:r>
      <w:r w:rsidRPr="00911FD4">
        <w:rPr>
          <w:rFonts w:ascii="Palatino Linotype" w:hAnsi="Palatino Linotype" w:cs="Arial"/>
          <w:lang w:eastAsia="es-MX"/>
        </w:rPr>
        <w:t xml:space="preserve"> morales; características emocionales; vida afectiva; vida familiar; </w:t>
      </w:r>
      <w:r w:rsidRPr="00911FD4">
        <w:rPr>
          <w:rFonts w:ascii="Palatino Linotype" w:hAnsi="Palatino Linotype" w:cs="Arial"/>
          <w:b/>
          <w:lang w:eastAsia="es-MX"/>
        </w:rPr>
        <w:t>domicilio particular</w:t>
      </w:r>
      <w:r w:rsidRPr="00911FD4">
        <w:rPr>
          <w:rFonts w:ascii="Palatino Linotype" w:hAnsi="Palatino Linotype" w:cs="Arial"/>
          <w:lang w:eastAsia="es-MX"/>
        </w:rPr>
        <w:t xml:space="preserve">; número telefónico particular; </w:t>
      </w:r>
      <w:r w:rsidRPr="00911FD4">
        <w:rPr>
          <w:rFonts w:ascii="Palatino Linotype" w:hAnsi="Palatino Linotype" w:cs="Arial"/>
          <w:b/>
          <w:lang w:eastAsia="es-MX"/>
        </w:rPr>
        <w:t>patrimonio</w:t>
      </w:r>
      <w:r w:rsidRPr="00911FD4">
        <w:rPr>
          <w:rFonts w:ascii="Palatino Linotype" w:hAnsi="Palatino Linotype" w:cs="Arial"/>
          <w:lang w:eastAsia="es-MX"/>
        </w:rPr>
        <w:t>; ideología; opinión política; creencia o convicción religiosa; creencia o convicción filosófica; estado de salud física; estado de salud mental; estado civil; preferencia sexual; y otras análogas que afecten su intimidad,</w:t>
      </w:r>
      <w:r w:rsidRPr="00911FD4">
        <w:rPr>
          <w:rFonts w:ascii="Palatino Linotype" w:eastAsia="Arial Unicode MS" w:hAnsi="Palatino Linotype" w:cs="Arial"/>
        </w:rPr>
        <w:t xml:space="preserve"> que pongan en riesgo la vida, seguridad o salud de las mismas.</w:t>
      </w:r>
    </w:p>
    <w:p w:rsidR="00430BD0" w:rsidRPr="00911FD4" w:rsidRDefault="00430BD0" w:rsidP="000C657A">
      <w:pPr>
        <w:pStyle w:val="Prrafodelista"/>
        <w:widowControl w:val="0"/>
        <w:autoSpaceDE w:val="0"/>
        <w:autoSpaceDN w:val="0"/>
        <w:adjustRightInd w:val="0"/>
        <w:spacing w:before="100" w:beforeAutospacing="1" w:after="100" w:afterAutospacing="1" w:line="360" w:lineRule="auto"/>
        <w:ind w:left="0"/>
        <w:jc w:val="both"/>
        <w:rPr>
          <w:rFonts w:ascii="Palatino Linotype" w:eastAsia="Arial Unicode MS" w:hAnsi="Palatino Linotype" w:cs="Arial"/>
          <w:sz w:val="18"/>
        </w:rPr>
      </w:pPr>
    </w:p>
    <w:p w:rsidR="000C657A" w:rsidRPr="00911FD4" w:rsidRDefault="00B87897" w:rsidP="000C657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911FD4">
        <w:rPr>
          <w:rFonts w:ascii="Palatino Linotype" w:eastAsia="Arial Unicode MS" w:hAnsi="Palatino Linotype" w:cs="Arial"/>
        </w:rPr>
        <w:t>Ahora bien, p</w:t>
      </w:r>
      <w:r w:rsidR="000C657A" w:rsidRPr="00911FD4">
        <w:rPr>
          <w:rFonts w:ascii="Palatino Linotype" w:eastAsia="Arial Unicode MS" w:hAnsi="Palatino Linotype" w:cs="Arial"/>
        </w:rPr>
        <w:t xml:space="preserve">or cuanto hace al domicilio, sirve </w:t>
      </w:r>
      <w:r w:rsidR="000C657A" w:rsidRPr="00911FD4">
        <w:rPr>
          <w:rFonts w:ascii="Palatino Linotype" w:hAnsi="Palatino Linotype" w:cs="Arial"/>
        </w:rPr>
        <w:t xml:space="preserve">de apoyo a lo anterior, la Tesis Aislada con número de registro </w:t>
      </w:r>
      <w:r w:rsidR="000C657A" w:rsidRPr="00911FD4">
        <w:rPr>
          <w:rFonts w:ascii="Palatino Linotype" w:eastAsia="Arial Unicode MS" w:hAnsi="Palatino Linotype" w:cs="Arial"/>
        </w:rPr>
        <w:t>2000979</w:t>
      </w:r>
      <w:r w:rsidR="000C657A" w:rsidRPr="00911FD4">
        <w:rPr>
          <w:rFonts w:ascii="Palatino Linotype" w:hAnsi="Palatino Linotype" w:cs="Arial"/>
          <w:lang w:val="es-ES_tradnl"/>
        </w:rPr>
        <w:t xml:space="preserve">, </w:t>
      </w:r>
      <w:r w:rsidR="000C657A" w:rsidRPr="00911FD4">
        <w:rPr>
          <w:rFonts w:ascii="Palatino Linotype" w:hAnsi="Palatino Linotype"/>
        </w:rPr>
        <w:t xml:space="preserve">de la Décima Época de la </w:t>
      </w:r>
      <w:r w:rsidR="000C657A" w:rsidRPr="00911FD4">
        <w:rPr>
          <w:rFonts w:ascii="Palatino Linotype" w:hAnsi="Palatino Linotype" w:cs="Arial"/>
          <w:lang w:val="es-ES_tradnl"/>
        </w:rPr>
        <w:t xml:space="preserve">Primera </w:t>
      </w:r>
      <w:r w:rsidR="000C657A" w:rsidRPr="00911FD4">
        <w:rPr>
          <w:rFonts w:ascii="Palatino Linotype" w:hAnsi="Palatino Linotype"/>
        </w:rPr>
        <w:t xml:space="preserve">Sala de la Suprema Corte de Justicia de la Nación, publicada en la página </w:t>
      </w:r>
      <w:r w:rsidR="000C657A" w:rsidRPr="00911FD4">
        <w:rPr>
          <w:rFonts w:ascii="Palatino Linotype" w:eastAsia="Arial Unicode MS" w:hAnsi="Palatino Linotype" w:cs="Arial"/>
        </w:rPr>
        <w:t xml:space="preserve">258 </w:t>
      </w:r>
      <w:r w:rsidR="000C657A" w:rsidRPr="00911FD4">
        <w:rPr>
          <w:rFonts w:ascii="Palatino Linotype" w:hAnsi="Palatino Linotype"/>
        </w:rPr>
        <w:t xml:space="preserve">del Libro IX, Tomo 1 de junio de 2012, en el Semanario Judicial de la Federación, misma que refiere lo siguiente: </w:t>
      </w:r>
    </w:p>
    <w:p w:rsidR="000C657A" w:rsidRPr="00911FD4" w:rsidRDefault="000C657A" w:rsidP="00430BD0">
      <w:pPr>
        <w:spacing w:after="0" w:line="276" w:lineRule="auto"/>
        <w:ind w:left="709" w:right="709"/>
        <w:jc w:val="both"/>
        <w:rPr>
          <w:rFonts w:ascii="Palatino Linotype" w:eastAsia="Arial Unicode MS" w:hAnsi="Palatino Linotype" w:cs="Arial"/>
          <w:i/>
        </w:rPr>
      </w:pPr>
      <w:r w:rsidRPr="00911FD4">
        <w:rPr>
          <w:rFonts w:ascii="Palatino Linotype" w:eastAsia="Arial Unicode MS" w:hAnsi="Palatino Linotype" w:cs="Arial"/>
          <w:b/>
          <w:i/>
        </w:rPr>
        <w:t>“DOMICILIO. SU CONCEPTO PARA EFECTOS DE PROTECCIÓN CONSTITUCIONAL.</w:t>
      </w:r>
      <w:r w:rsidRPr="00911FD4">
        <w:rPr>
          <w:rFonts w:ascii="Palatino Linotype" w:eastAsia="Arial Unicode MS" w:hAnsi="Palatino Linotype" w:cs="Arial"/>
          <w:i/>
        </w:rPr>
        <w:t xml:space="preserve"> El concepto de domicilio que contempla el artículo 16 de la </w:t>
      </w:r>
      <w:r w:rsidRPr="00911FD4">
        <w:rPr>
          <w:rFonts w:ascii="Palatino Linotype" w:eastAsia="Arial Unicode MS" w:hAnsi="Palatino Linotype" w:cs="Arial"/>
          <w:i/>
        </w:rPr>
        <w:lastRenderedPageBreak/>
        <w:t xml:space="preserve">Constitución Política de los Estados Unidos Mexicanos, no coincide plenamente con el utilizado en el derecho privado y en especial en los artículos 29, 30 y 31 del Código Civil Federal, como punto de localización de la persona o lugar de ejercicio de derechos y obligaciones. El concepto subyacente a los diversos párrafos del artículo 16 constitucional ha de entenderse de modo amplio y flexible, ya que se trata de defender los ámbitos en los que se desarrolla la vida privada de las personas, debiendo interpretarse -de conformidad con el segundo párrafo del artículo 1o. constitucional- a la luz de los principios que tienden a extender al máximo la protección a la dignidad y a la intimidad de la persona, ya que en el domicilio se concreta la posibilidad de cada individuo de erigir ámbitos privados que excluyen la observación de los demás y de las autoridades del Estado. Así las cosas, el domicilio, en el sentido de la Constitución, es cualquier lugar cerrado en el que pueda transcurrir la vida privada, individual o familiar, aun cuando sea ocupado temporal o accidentalmente. En este sentido, el destino o uso constituye el elemento esencial para la delimitación de los espacios constitucionalmente protegidos, de ahí que resulten irrelevantes la ubicación, la configuración física, su carácter de mueble o inmueble, el tipo de título jurídico que habilita su uso o la intensidad y periodicidad con la que se desarrolle la vida privada en el mismo. Así las cosas, la protección constitucional del domicilio exige que con independencia de la configuración del espacio, sus signos externos revelen la clara voluntad de su titular de excluir dicho espacio y la actividad en él desarrollada del conocimiento e intromisión de terceros. En el mismo sentido, la protección que dispensa el artículo 16 de la Constitución Política de los Estados Unidos Mexicanos ha de extenderse no solamente al domicilio entendido como aquel lugar en el que un individuo fija su residencia indefinidamente, sino a todo espacio cerrado en el que el individuo pernocte y tenga guardadas las cosas pertenecientes a su intimidad, ya sea de manera permanente o esporádica o temporal, como puede ser la habitación de un hotel. Existen personas que por específicas actividades y dedicaciones, pasan la mayor parte de su tiempo en hoteles y no por ello se puede decir que pierden su derecho a la intimidad, pues sería tanto como privarles de un derecho inherente a su personalidad que no puede ser dividido por espacios temporales o locales. Ahora bien, no sobra señalar que las habitaciones de este tipo de establecimientos pueden ser utilizadas para realizar otro tipo de actividades de carácter profesional, mercantil o de otra naturaleza, en cuyo caso no se considerarán domicilio de quien las usa para tales </w:t>
      </w:r>
      <w:r w:rsidRPr="00911FD4">
        <w:rPr>
          <w:rFonts w:ascii="Palatino Linotype" w:eastAsia="Arial Unicode MS" w:hAnsi="Palatino Linotype" w:cs="Arial"/>
          <w:i/>
        </w:rPr>
        <w:lastRenderedPageBreak/>
        <w:t>fines. En el caso de los domicilios móviles, es importante señalar que -en principio- los automóviles no son domicilios para los efectos aquí expuestos, sin embargo, se puede dar el caso de aquellos habitáculos móviles remolcados, normalmente conocidos como roulottes, campers o autocaravanas, los cuales gozarán de protección constitucional cuando sean aptos para servir de auténtica vivienda.</w:t>
      </w:r>
    </w:p>
    <w:p w:rsidR="000C657A" w:rsidRPr="00911FD4" w:rsidRDefault="000C657A" w:rsidP="00430BD0">
      <w:pPr>
        <w:spacing w:after="0" w:line="276" w:lineRule="auto"/>
        <w:ind w:left="709" w:right="709"/>
        <w:jc w:val="both"/>
        <w:rPr>
          <w:rFonts w:ascii="Palatino Linotype" w:eastAsia="Arial Unicode MS" w:hAnsi="Palatino Linotype" w:cs="Arial"/>
          <w:i/>
        </w:rPr>
      </w:pPr>
      <w:r w:rsidRPr="00911FD4">
        <w:rPr>
          <w:rFonts w:ascii="Palatino Linotype" w:eastAsia="Arial Unicode MS" w:hAnsi="Palatino Linotype" w:cs="Arial"/>
          <w:i/>
        </w:rPr>
        <w:t>Amparo directo en revisión 2420/</w:t>
      </w:r>
      <w:r w:rsidRPr="00911FD4">
        <w:rPr>
          <w:rFonts w:ascii="Palatino Linotype" w:hAnsi="Palatino Linotype" w:cs="Arial"/>
          <w:i/>
          <w:lang w:eastAsia="es-MX"/>
        </w:rPr>
        <w:t>2011</w:t>
      </w:r>
      <w:r w:rsidRPr="00911FD4">
        <w:rPr>
          <w:rFonts w:ascii="Palatino Linotype" w:eastAsia="Arial Unicode MS" w:hAnsi="Palatino Linotype" w:cs="Arial"/>
          <w:i/>
        </w:rPr>
        <w:t>. 11 de abril de 2012. Cinco votos. Ponente: Arturo Zaldívar Lelo de Larrea. Secretario: Javier Mijangos y González.”</w:t>
      </w:r>
    </w:p>
    <w:p w:rsidR="000C657A" w:rsidRPr="00911FD4" w:rsidRDefault="000C657A" w:rsidP="000C657A">
      <w:pPr>
        <w:spacing w:before="100" w:beforeAutospacing="1" w:after="100" w:afterAutospacing="1" w:line="360" w:lineRule="auto"/>
        <w:jc w:val="both"/>
        <w:rPr>
          <w:rFonts w:ascii="Palatino Linotype" w:hAnsi="Palatino Linotype" w:cs="Arial"/>
          <w:sz w:val="24"/>
          <w:szCs w:val="24"/>
        </w:rPr>
      </w:pPr>
      <w:r w:rsidRPr="00911FD4">
        <w:rPr>
          <w:rFonts w:ascii="Palatino Linotype" w:hAnsi="Palatino Linotype" w:cs="Arial"/>
          <w:bCs/>
          <w:sz w:val="24"/>
          <w:szCs w:val="24"/>
        </w:rPr>
        <w:t xml:space="preserve">En ese tenor, se reitera que la información solicitada por el hoy </w:t>
      </w:r>
      <w:r w:rsidRPr="00911FD4">
        <w:rPr>
          <w:rFonts w:ascii="Palatino Linotype" w:hAnsi="Palatino Linotype" w:cs="Arial"/>
          <w:b/>
          <w:bCs/>
          <w:sz w:val="24"/>
          <w:szCs w:val="24"/>
        </w:rPr>
        <w:t>RECURRENTE</w:t>
      </w:r>
      <w:r w:rsidRPr="00911FD4">
        <w:rPr>
          <w:rFonts w:ascii="Palatino Linotype" w:hAnsi="Palatino Linotype" w:cs="Arial"/>
          <w:bCs/>
          <w:sz w:val="24"/>
          <w:szCs w:val="24"/>
        </w:rPr>
        <w:t xml:space="preserve"> consistente en</w:t>
      </w:r>
      <w:r w:rsidR="007E16CD" w:rsidRPr="00911FD4">
        <w:rPr>
          <w:rFonts w:ascii="Palatino Linotype" w:hAnsi="Palatino Linotype" w:cs="Arial"/>
          <w:bCs/>
          <w:sz w:val="24"/>
          <w:szCs w:val="24"/>
        </w:rPr>
        <w:t xml:space="preserve"> la </w:t>
      </w:r>
      <w:r w:rsidR="007E16CD" w:rsidRPr="00911FD4">
        <w:rPr>
          <w:rFonts w:ascii="Palatino Linotype" w:hAnsi="Palatino Linotype" w:cs="Arial"/>
          <w:sz w:val="24"/>
          <w:szCs w:val="24"/>
        </w:rPr>
        <w:t>relación de claves catastrales otorgadas o autorizadas de</w:t>
      </w:r>
      <w:r w:rsidR="00B87897" w:rsidRPr="00911FD4">
        <w:rPr>
          <w:rFonts w:ascii="Palatino Linotype" w:hAnsi="Palatino Linotype" w:cs="Arial"/>
          <w:sz w:val="24"/>
          <w:szCs w:val="24"/>
        </w:rPr>
        <w:t>l uno</w:t>
      </w:r>
      <w:r w:rsidR="007E16CD" w:rsidRPr="00911FD4">
        <w:rPr>
          <w:rFonts w:ascii="Palatino Linotype" w:hAnsi="Palatino Linotype" w:cs="Arial"/>
          <w:sz w:val="24"/>
          <w:szCs w:val="24"/>
        </w:rPr>
        <w:t xml:space="preserve"> enero al </w:t>
      </w:r>
      <w:r w:rsidR="00B87897" w:rsidRPr="00911FD4">
        <w:rPr>
          <w:rFonts w:ascii="Palatino Linotype" w:hAnsi="Palatino Linotype" w:cs="Arial"/>
          <w:sz w:val="24"/>
          <w:szCs w:val="24"/>
        </w:rPr>
        <w:t>diez</w:t>
      </w:r>
      <w:r w:rsidR="007E16CD" w:rsidRPr="00911FD4">
        <w:rPr>
          <w:rFonts w:ascii="Palatino Linotype" w:hAnsi="Palatino Linotype" w:cs="Arial"/>
          <w:sz w:val="24"/>
          <w:szCs w:val="24"/>
        </w:rPr>
        <w:t xml:space="preserve"> de septiembre de dos mil diecinueve, nombre de la persona a quien se otorgó, dirección del predio, metros del </w:t>
      </w:r>
      <w:r w:rsidR="001E595E" w:rsidRPr="00911FD4">
        <w:rPr>
          <w:rFonts w:ascii="Palatino Linotype" w:hAnsi="Palatino Linotype" w:cs="Arial"/>
          <w:sz w:val="24"/>
          <w:szCs w:val="24"/>
        </w:rPr>
        <w:t>mismo</w:t>
      </w:r>
      <w:r w:rsidRPr="00911FD4">
        <w:rPr>
          <w:rFonts w:ascii="Palatino Linotype" w:hAnsi="Palatino Linotype"/>
          <w:sz w:val="24"/>
          <w:szCs w:val="24"/>
        </w:rPr>
        <w:t>, se trata de</w:t>
      </w:r>
      <w:r w:rsidRPr="00911FD4">
        <w:rPr>
          <w:rFonts w:ascii="Palatino Linotype" w:hAnsi="Palatino Linotype" w:cs="Arial"/>
          <w:sz w:val="24"/>
          <w:szCs w:val="24"/>
        </w:rPr>
        <w:t xml:space="preserve"> información privada que sólo les atañe a sus titulares, máxime que se trata de información que no es referente a </w:t>
      </w:r>
      <w:r w:rsidRPr="00911FD4">
        <w:rPr>
          <w:rFonts w:ascii="Palatino Linotype" w:hAnsi="Palatino Linotype" w:cs="Arial"/>
          <w:bCs/>
          <w:sz w:val="24"/>
          <w:szCs w:val="24"/>
        </w:rPr>
        <w:t xml:space="preserve">servidores públicos sino de particulares, tan es así que </w:t>
      </w:r>
      <w:r w:rsidR="007E16CD" w:rsidRPr="00911FD4">
        <w:rPr>
          <w:rFonts w:ascii="Palatino Linotype" w:hAnsi="Palatino Linotype" w:cs="Arial"/>
          <w:bCs/>
          <w:sz w:val="24"/>
          <w:szCs w:val="24"/>
        </w:rPr>
        <w:t>el Tesorero Municipal en las respuestas que otorgó a las solicitudes de acceso a la información pública señaló que es información confidencial la cual se encuentra clasificada</w:t>
      </w:r>
      <w:r w:rsidRPr="00911FD4">
        <w:rPr>
          <w:rFonts w:ascii="Palatino Linotype" w:hAnsi="Palatino Linotype" w:cs="Arial"/>
          <w:sz w:val="24"/>
          <w:szCs w:val="24"/>
        </w:rPr>
        <w:t>.</w:t>
      </w:r>
    </w:p>
    <w:p w:rsidR="007E16CD" w:rsidRPr="00911FD4" w:rsidRDefault="007E16CD" w:rsidP="007E16CD">
      <w:pPr>
        <w:spacing w:before="100" w:beforeAutospacing="1" w:after="100" w:afterAutospacing="1" w:line="360" w:lineRule="auto"/>
        <w:jc w:val="both"/>
        <w:rPr>
          <w:rFonts w:ascii="Palatino Linotype" w:hAnsi="Palatino Linotype" w:cs="Arial"/>
          <w:sz w:val="24"/>
          <w:szCs w:val="24"/>
          <w:lang w:val="es-ES_tradnl"/>
        </w:rPr>
      </w:pPr>
      <w:r w:rsidRPr="00911FD4">
        <w:rPr>
          <w:rFonts w:ascii="Palatino Linotype" w:hAnsi="Palatino Linotype"/>
          <w:color w:val="000000"/>
          <w:sz w:val="24"/>
          <w:szCs w:val="24"/>
        </w:rPr>
        <w:t xml:space="preserve">Así, las cosas, </w:t>
      </w:r>
      <w:r w:rsidR="001E595E" w:rsidRPr="00911FD4">
        <w:rPr>
          <w:rFonts w:ascii="Palatino Linotype" w:hAnsi="Palatino Linotype"/>
          <w:color w:val="000000"/>
          <w:sz w:val="24"/>
          <w:szCs w:val="24"/>
        </w:rPr>
        <w:t>la información requerida en supra señalada la cual obra en poder del</w:t>
      </w:r>
      <w:r w:rsidRPr="00911FD4">
        <w:rPr>
          <w:rFonts w:ascii="Palatino Linotype" w:hAnsi="Palatino Linotype"/>
          <w:color w:val="000000"/>
          <w:sz w:val="24"/>
          <w:szCs w:val="24"/>
        </w:rPr>
        <w:t xml:space="preserve"> </w:t>
      </w:r>
      <w:r w:rsidRPr="00911FD4">
        <w:rPr>
          <w:rFonts w:ascii="Palatino Linotype" w:hAnsi="Palatino Linotype"/>
          <w:b/>
          <w:color w:val="000000"/>
          <w:sz w:val="24"/>
          <w:szCs w:val="24"/>
        </w:rPr>
        <w:t>SUJETO OBLIGADO</w:t>
      </w:r>
      <w:r w:rsidRPr="00911FD4">
        <w:rPr>
          <w:rFonts w:ascii="Palatino Linotype" w:hAnsi="Palatino Linotype"/>
          <w:color w:val="000000"/>
          <w:sz w:val="24"/>
          <w:szCs w:val="24"/>
        </w:rPr>
        <w:t xml:space="preserve">, </w:t>
      </w:r>
      <w:r w:rsidR="001E595E" w:rsidRPr="00911FD4">
        <w:rPr>
          <w:rFonts w:ascii="Palatino Linotype" w:hAnsi="Palatino Linotype"/>
          <w:color w:val="000000"/>
          <w:sz w:val="24"/>
          <w:szCs w:val="24"/>
        </w:rPr>
        <w:t xml:space="preserve">debe clasificarse </w:t>
      </w:r>
      <w:r w:rsidRPr="00911FD4">
        <w:rPr>
          <w:rFonts w:ascii="Palatino Linotype" w:hAnsi="Palatino Linotype"/>
          <w:color w:val="000000"/>
          <w:sz w:val="24"/>
          <w:szCs w:val="24"/>
        </w:rPr>
        <w:t xml:space="preserve">en términos del artículo 143 de la Ley de Transparencia y Acceso a la Información Pública del Estado de México y Municipios, </w:t>
      </w:r>
      <w:r w:rsidRPr="00911FD4">
        <w:rPr>
          <w:rFonts w:ascii="Palatino Linotype" w:hAnsi="Palatino Linotype" w:cs="Arial"/>
          <w:sz w:val="24"/>
          <w:szCs w:val="24"/>
          <w:lang w:val="es-ES_tradnl"/>
        </w:rPr>
        <w:t>mediante las formalidades de Ley, es decir,</w:t>
      </w:r>
      <w:r w:rsidRPr="00911FD4">
        <w:rPr>
          <w:rFonts w:ascii="Palatino Linotype" w:hAnsi="Palatino Linotype" w:cs="Arial"/>
          <w:sz w:val="24"/>
          <w:szCs w:val="24"/>
        </w:rPr>
        <w:t xml:space="preserve"> que el Comité de Transparencia emita el Acuerdo de Clasificación correspondiente</w:t>
      </w:r>
      <w:r w:rsidRPr="00911FD4">
        <w:rPr>
          <w:rFonts w:ascii="Palatino Linotype" w:hAnsi="Palatino Linotype" w:cs="Arial"/>
          <w:sz w:val="24"/>
          <w:szCs w:val="24"/>
          <w:lang w:val="es-ES_tradnl"/>
        </w:rPr>
        <w:t xml:space="preserve"> debidamente fundado y motivado, en </w:t>
      </w:r>
      <w:r w:rsidRPr="00911FD4">
        <w:rPr>
          <w:rFonts w:ascii="Palatino Linotype" w:hAnsi="Palatino Linotype" w:cs="Arial"/>
          <w:noProof/>
          <w:sz w:val="24"/>
          <w:szCs w:val="24"/>
          <w:lang w:eastAsia="es-MX"/>
        </w:rPr>
        <w:t>términos</w:t>
      </w:r>
      <w:r w:rsidRPr="00911FD4">
        <w:rPr>
          <w:rFonts w:ascii="Palatino Linotype" w:hAnsi="Palatino Linotype" w:cs="Arial"/>
          <w:sz w:val="24"/>
          <w:szCs w:val="24"/>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w:t>
      </w:r>
      <w:r w:rsidRPr="00911FD4">
        <w:rPr>
          <w:rFonts w:ascii="Palatino Linotype" w:hAnsi="Palatino Linotype" w:cs="Arial"/>
          <w:sz w:val="24"/>
          <w:szCs w:val="24"/>
          <w:lang w:val="es-ES_tradnl"/>
        </w:rPr>
        <w:lastRenderedPageBreak/>
        <w:t>de Clasificación y Desclasificación de la Información, así como para la elaboración de Versiones Públicas, que literalmente expresan:</w:t>
      </w:r>
    </w:p>
    <w:p w:rsidR="007E16CD" w:rsidRPr="00911FD4" w:rsidRDefault="007E16CD" w:rsidP="007E16CD">
      <w:pPr>
        <w:spacing w:after="0" w:line="276" w:lineRule="auto"/>
        <w:ind w:left="709" w:right="709"/>
        <w:jc w:val="center"/>
        <w:rPr>
          <w:rFonts w:ascii="Palatino Linotype" w:hAnsi="Palatino Linotype" w:cs="Arial"/>
          <w:b/>
          <w:i/>
        </w:rPr>
      </w:pPr>
      <w:r w:rsidRPr="00911FD4">
        <w:rPr>
          <w:rFonts w:ascii="Palatino Linotype" w:hAnsi="Palatino Linotype" w:cs="Arial"/>
          <w:b/>
          <w:i/>
        </w:rPr>
        <w:t>Ley de Transparencia y Acceso a la Información Pública del Estado de México y Municipios</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i/>
          <w:lang w:eastAsia="es-MX"/>
        </w:rPr>
        <w:t>“</w:t>
      </w:r>
      <w:r w:rsidRPr="00911FD4">
        <w:rPr>
          <w:rFonts w:ascii="Palatino Linotype" w:hAnsi="Palatino Linotype" w:cs="Arial"/>
          <w:b/>
          <w:i/>
          <w:lang w:eastAsia="es-MX"/>
        </w:rPr>
        <w:t xml:space="preserve">Artículo 49. </w:t>
      </w:r>
      <w:r w:rsidRPr="00911FD4">
        <w:rPr>
          <w:rFonts w:ascii="Palatino Linotype" w:hAnsi="Palatino Linotype" w:cs="Arial"/>
          <w:i/>
          <w:lang w:eastAsia="es-MX"/>
        </w:rPr>
        <w:t xml:space="preserve">Los </w:t>
      </w:r>
      <w:r w:rsidRPr="00911FD4">
        <w:rPr>
          <w:rFonts w:ascii="Palatino Linotype" w:hAnsi="Palatino Linotype" w:cs="Arial"/>
          <w:i/>
        </w:rPr>
        <w:t>Comités</w:t>
      </w:r>
      <w:r w:rsidRPr="00911FD4">
        <w:rPr>
          <w:rFonts w:ascii="Palatino Linotype" w:hAnsi="Palatino Linotype" w:cs="Arial"/>
          <w:i/>
          <w:lang w:eastAsia="es-MX"/>
        </w:rPr>
        <w:t xml:space="preserve"> de Transparencia </w:t>
      </w:r>
      <w:r w:rsidRPr="00911FD4">
        <w:rPr>
          <w:rFonts w:ascii="Palatino Linotype" w:hAnsi="Palatino Linotype"/>
          <w:i/>
        </w:rPr>
        <w:t>tendrán</w:t>
      </w:r>
      <w:r w:rsidRPr="00911FD4">
        <w:rPr>
          <w:rFonts w:ascii="Palatino Linotype" w:hAnsi="Palatino Linotype" w:cs="Arial"/>
          <w:i/>
          <w:lang w:eastAsia="es-MX"/>
        </w:rPr>
        <w:t xml:space="preserve"> las siguientes atribuciones:</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VIII.</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Aprobar</w:t>
      </w:r>
      <w:r w:rsidRPr="00911FD4">
        <w:rPr>
          <w:rFonts w:ascii="Palatino Linotype" w:hAnsi="Palatino Linotype" w:cs="Arial"/>
          <w:i/>
          <w:lang w:eastAsia="es-MX"/>
        </w:rPr>
        <w:t xml:space="preserve">, </w:t>
      </w:r>
      <w:r w:rsidRPr="00911FD4">
        <w:rPr>
          <w:rFonts w:ascii="Palatino Linotype" w:hAnsi="Palatino Linotype" w:cs="Arial"/>
          <w:i/>
        </w:rPr>
        <w:t>modificar</w:t>
      </w:r>
      <w:r w:rsidRPr="00911FD4">
        <w:rPr>
          <w:rFonts w:ascii="Palatino Linotype" w:hAnsi="Palatino Linotype" w:cs="Arial"/>
          <w:i/>
          <w:lang w:eastAsia="es-MX"/>
        </w:rPr>
        <w:t xml:space="preserve"> o revocar </w:t>
      </w:r>
      <w:r w:rsidRPr="00911FD4">
        <w:rPr>
          <w:rFonts w:ascii="Palatino Linotype" w:hAnsi="Palatino Linotype" w:cs="Arial"/>
          <w:b/>
          <w:i/>
          <w:u w:val="single"/>
          <w:lang w:eastAsia="es-MX"/>
        </w:rPr>
        <w:t>la clasificación de la información</w:t>
      </w:r>
      <w:r w:rsidRPr="00911FD4">
        <w:rPr>
          <w:rFonts w:ascii="Palatino Linotype" w:hAnsi="Palatino Linotype" w:cs="Arial"/>
          <w:i/>
          <w:lang w:eastAsia="es-MX"/>
        </w:rPr>
        <w:t>;</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Artículo 132.</w:t>
      </w:r>
      <w:r w:rsidRPr="00911FD4">
        <w:rPr>
          <w:rFonts w:ascii="Palatino Linotype" w:hAnsi="Palatino Linotype" w:cs="Arial"/>
          <w:i/>
          <w:lang w:eastAsia="es-MX"/>
        </w:rPr>
        <w:t xml:space="preserve"> La clasificación de la información se llevará a cabo en el momento en que:</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i/>
          <w:lang w:eastAsia="es-MX"/>
        </w:rPr>
        <w:t>[…]</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II.</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Se determine mediante resolución de autoridad competente</w:t>
      </w:r>
      <w:r w:rsidRPr="00911FD4">
        <w:rPr>
          <w:rFonts w:ascii="Palatino Linotype" w:hAnsi="Palatino Linotype" w:cs="Arial"/>
          <w:i/>
          <w:lang w:eastAsia="es-MX"/>
        </w:rPr>
        <w:t>; o</w:t>
      </w:r>
    </w:p>
    <w:p w:rsidR="007E16CD" w:rsidRPr="00911FD4" w:rsidRDefault="007E16CD" w:rsidP="007E16CD">
      <w:pPr>
        <w:spacing w:after="0" w:line="276" w:lineRule="auto"/>
        <w:ind w:left="709" w:right="709"/>
        <w:jc w:val="center"/>
        <w:rPr>
          <w:rFonts w:ascii="Palatino Linotype" w:hAnsi="Palatino Linotype" w:cs="Arial"/>
          <w:b/>
          <w:i/>
          <w:lang w:eastAsia="es-MX"/>
        </w:rPr>
      </w:pPr>
      <w:r w:rsidRPr="00911FD4">
        <w:rPr>
          <w:rFonts w:ascii="Palatino Linotype" w:hAnsi="Palatino Linotype" w:cs="Arial"/>
          <w:b/>
          <w:i/>
          <w:lang w:eastAsia="es-MX"/>
        </w:rPr>
        <w:t xml:space="preserve">Lineamientos Generales en materia de Clasificación y Desclasificación de la </w:t>
      </w:r>
      <w:r w:rsidRPr="00911FD4">
        <w:rPr>
          <w:rFonts w:ascii="Palatino Linotype" w:hAnsi="Palatino Linotype" w:cs="Arial"/>
          <w:b/>
          <w:i/>
        </w:rPr>
        <w:t>Información , así como para la elaboración de Versiones Públicas</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i/>
          <w:lang w:eastAsia="es-MX"/>
        </w:rPr>
        <w:t>“</w:t>
      </w:r>
      <w:r w:rsidRPr="00911FD4">
        <w:rPr>
          <w:rFonts w:ascii="Palatino Linotype" w:hAnsi="Palatino Linotype" w:cs="Arial"/>
          <w:b/>
          <w:i/>
          <w:lang w:eastAsia="es-MX"/>
        </w:rPr>
        <w:t>Cuarto.</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Para clasificar la información como</w:t>
      </w:r>
      <w:r w:rsidRPr="00911FD4">
        <w:rPr>
          <w:rFonts w:ascii="Palatino Linotype" w:hAnsi="Palatino Linotype" w:cs="Arial"/>
          <w:i/>
          <w:lang w:eastAsia="es-MX"/>
        </w:rPr>
        <w:t xml:space="preserve"> reservada o </w:t>
      </w:r>
      <w:r w:rsidRPr="00911FD4">
        <w:rPr>
          <w:rFonts w:ascii="Palatino Linotype" w:hAnsi="Palatino Linotype" w:cs="Arial"/>
          <w:b/>
          <w:i/>
          <w:u w:val="single"/>
          <w:lang w:eastAsia="es-MX"/>
        </w:rPr>
        <w:t>confidencial, de manera total</w:t>
      </w:r>
      <w:r w:rsidRPr="00911FD4">
        <w:rPr>
          <w:rFonts w:ascii="Palatino Linotype" w:hAnsi="Palatino Linotype" w:cs="Arial"/>
          <w:i/>
          <w:lang w:eastAsia="es-MX"/>
        </w:rPr>
        <w:t xml:space="preserve"> o parcial, </w:t>
      </w:r>
      <w:r w:rsidRPr="00911FD4">
        <w:rPr>
          <w:rFonts w:ascii="Palatino Linotype" w:hAnsi="Palatino Linotype" w:cs="Arial"/>
          <w:b/>
          <w:i/>
          <w:u w:val="single"/>
          <w:lang w:eastAsia="es-MX"/>
        </w:rPr>
        <w:t xml:space="preserve">el titular del </w:t>
      </w:r>
      <w:r w:rsidRPr="00911FD4">
        <w:rPr>
          <w:rFonts w:ascii="Palatino Linotype" w:hAnsi="Palatino Linotype" w:cs="Arial"/>
          <w:b/>
          <w:bCs/>
          <w:i/>
          <w:noProof/>
          <w:u w:val="single"/>
        </w:rPr>
        <w:t>área</w:t>
      </w:r>
      <w:r w:rsidRPr="00911FD4">
        <w:rPr>
          <w:rFonts w:ascii="Palatino Linotype" w:hAnsi="Palatino Linotype" w:cs="Arial"/>
          <w:b/>
          <w:i/>
          <w:u w:val="single"/>
          <w:lang w:eastAsia="es-MX"/>
        </w:rPr>
        <w:t xml:space="preserve"> del sujeto </w:t>
      </w:r>
      <w:r w:rsidRPr="00911FD4">
        <w:rPr>
          <w:rFonts w:ascii="Palatino Linotype" w:hAnsi="Palatino Linotype" w:cs="Arial"/>
          <w:b/>
          <w:i/>
          <w:u w:val="single"/>
        </w:rPr>
        <w:t>obligado</w:t>
      </w:r>
      <w:r w:rsidRPr="00911FD4">
        <w:rPr>
          <w:rFonts w:ascii="Palatino Linotype" w:hAnsi="Palatino Linotype" w:cs="Arial"/>
          <w:b/>
          <w:i/>
          <w:u w:val="single"/>
          <w:lang w:eastAsia="es-MX"/>
        </w:rPr>
        <w:t xml:space="preserve"> deberá atender lo dispuesto por el Título Sexto de la Ley General, en relación con las disposiciones contenidas en los presentes lineamientos</w:t>
      </w:r>
      <w:r w:rsidRPr="00911FD4">
        <w:rPr>
          <w:rFonts w:ascii="Palatino Linotype" w:hAnsi="Palatino Linotype" w:cs="Arial"/>
          <w:i/>
          <w:lang w:eastAsia="es-MX"/>
        </w:rPr>
        <w:t>, así como en aquellas disposiciones legales aplicables a la materia en el ámbito de sus respectivas competencias, en tanto estas últimas no contravengan lo dispuesto en la Ley General.</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i/>
          <w:lang w:eastAsia="es-MX"/>
        </w:rPr>
        <w:t xml:space="preserve">Los sujetos obligados deberán aplicar, de manera estricta, las excepciones al derecho de acceso a la </w:t>
      </w:r>
      <w:r w:rsidRPr="00911FD4">
        <w:rPr>
          <w:rFonts w:ascii="Palatino Linotype" w:hAnsi="Palatino Linotype" w:cs="Arial"/>
          <w:bCs/>
          <w:i/>
          <w:noProof/>
        </w:rPr>
        <w:t>información</w:t>
      </w:r>
      <w:r w:rsidRPr="00911FD4">
        <w:rPr>
          <w:rFonts w:ascii="Palatino Linotype" w:hAnsi="Palatino Linotype" w:cs="Arial"/>
          <w:i/>
          <w:lang w:eastAsia="es-MX"/>
        </w:rPr>
        <w:t xml:space="preserve"> y sólo </w:t>
      </w:r>
      <w:r w:rsidRPr="00911FD4">
        <w:rPr>
          <w:rFonts w:ascii="Palatino Linotype" w:hAnsi="Palatino Linotype" w:cs="Arial"/>
          <w:i/>
        </w:rPr>
        <w:t>podrán</w:t>
      </w:r>
      <w:r w:rsidRPr="00911FD4">
        <w:rPr>
          <w:rFonts w:ascii="Palatino Linotype" w:hAnsi="Palatino Linotype" w:cs="Arial"/>
          <w:i/>
          <w:lang w:eastAsia="es-MX"/>
        </w:rPr>
        <w:t xml:space="preserve"> invocarlas cuando acrediten su procedencia.</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Quinto.</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La carga de la prueba para justificar toda negativa de acceso a la información, por actualizarse cualquiera de los supuestos de clasificación previstos en</w:t>
      </w:r>
      <w:r w:rsidRPr="00911FD4">
        <w:rPr>
          <w:rFonts w:ascii="Palatino Linotype" w:hAnsi="Palatino Linotype" w:cs="Arial"/>
          <w:i/>
          <w:lang w:eastAsia="es-MX"/>
        </w:rPr>
        <w:t xml:space="preserve"> la Ley General, la Ley Federal y </w:t>
      </w:r>
      <w:r w:rsidRPr="00911FD4">
        <w:rPr>
          <w:rFonts w:ascii="Palatino Linotype" w:hAnsi="Palatino Linotype" w:cs="Arial"/>
          <w:b/>
          <w:i/>
          <w:u w:val="single"/>
          <w:lang w:eastAsia="es-MX"/>
        </w:rPr>
        <w:t xml:space="preserve">leyes estatales, </w:t>
      </w:r>
      <w:r w:rsidRPr="00911FD4">
        <w:rPr>
          <w:rFonts w:ascii="Palatino Linotype" w:hAnsi="Palatino Linotype" w:cs="Arial"/>
          <w:b/>
          <w:i/>
          <w:u w:val="single"/>
        </w:rPr>
        <w:t>corresponderá</w:t>
      </w:r>
      <w:r w:rsidRPr="00911FD4">
        <w:rPr>
          <w:rFonts w:ascii="Palatino Linotype" w:hAnsi="Palatino Linotype" w:cs="Arial"/>
          <w:b/>
          <w:i/>
          <w:u w:val="single"/>
          <w:lang w:eastAsia="es-MX"/>
        </w:rPr>
        <w:t xml:space="preserve"> a los sujetos obligados, por lo que deberán fundar y motivar debidamente la clasificación de la información ante una solicitud de acceso</w:t>
      </w:r>
      <w:r w:rsidRPr="00911FD4">
        <w:rPr>
          <w:rFonts w:ascii="Palatino Linotype" w:hAnsi="Palatino Linotype" w:cs="Arial"/>
          <w:i/>
          <w:lang w:eastAsia="es-MX"/>
        </w:rPr>
        <w:t xml:space="preserve"> o al momento en que generen versiones públicas para dar cumplimiento a las obligaciones de transparencia, observando lo dispuesto en la Ley General y las demás disposiciones aplicables en la materia.</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Sexto.</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Los sujetos obligados no podrán emitir acuerdos de carácter general</w:t>
      </w:r>
      <w:r w:rsidRPr="00911FD4">
        <w:rPr>
          <w:rFonts w:ascii="Palatino Linotype" w:hAnsi="Palatino Linotype" w:cs="Arial"/>
          <w:i/>
          <w:lang w:eastAsia="es-MX"/>
        </w:rPr>
        <w:t xml:space="preserve"> ni particular que clasifiquen </w:t>
      </w:r>
      <w:r w:rsidRPr="00911FD4">
        <w:rPr>
          <w:rFonts w:ascii="Palatino Linotype" w:hAnsi="Palatino Linotype" w:cs="Arial"/>
          <w:bCs/>
          <w:i/>
          <w:noProof/>
        </w:rPr>
        <w:t>documentos</w:t>
      </w:r>
      <w:r w:rsidRPr="00911FD4">
        <w:rPr>
          <w:rFonts w:ascii="Palatino Linotype" w:hAnsi="Palatino Linotype" w:cs="Arial"/>
          <w:i/>
          <w:lang w:eastAsia="es-MX"/>
        </w:rPr>
        <w:t xml:space="preserve"> o expedientes como reservados, ni clasificar documentos antes de que se genere la información o cuando éstos no obren en sus archivos.</w:t>
      </w:r>
    </w:p>
    <w:p w:rsidR="007E16CD" w:rsidRPr="00911FD4" w:rsidRDefault="007E16CD" w:rsidP="007E16CD">
      <w:pPr>
        <w:spacing w:after="0" w:line="276" w:lineRule="auto"/>
        <w:ind w:left="709" w:right="709"/>
        <w:jc w:val="both"/>
        <w:rPr>
          <w:rFonts w:ascii="Palatino Linotype" w:hAnsi="Palatino Linotype" w:cs="Arial"/>
          <w:i/>
          <w:lang w:eastAsia="es-MX"/>
        </w:rPr>
      </w:pPr>
      <w:r w:rsidRPr="00911FD4">
        <w:rPr>
          <w:rFonts w:ascii="Palatino Linotype" w:hAnsi="Palatino Linotype" w:cs="Arial"/>
          <w:b/>
          <w:i/>
          <w:u w:val="single"/>
          <w:lang w:eastAsia="es-MX"/>
        </w:rPr>
        <w:lastRenderedPageBreak/>
        <w:t xml:space="preserve">La clasificación de </w:t>
      </w:r>
      <w:r w:rsidRPr="00911FD4">
        <w:rPr>
          <w:rFonts w:ascii="Palatino Linotype" w:hAnsi="Palatino Linotype" w:cs="Arial"/>
          <w:b/>
          <w:i/>
          <w:u w:val="single"/>
        </w:rPr>
        <w:t>información</w:t>
      </w:r>
      <w:r w:rsidRPr="00911FD4">
        <w:rPr>
          <w:rFonts w:ascii="Palatino Linotype" w:hAnsi="Palatino Linotype" w:cs="Arial"/>
          <w:b/>
          <w:i/>
          <w:u w:val="single"/>
          <w:lang w:eastAsia="es-MX"/>
        </w:rPr>
        <w:t xml:space="preserve"> se realizará conforme a un análisis caso por caso</w:t>
      </w:r>
      <w:r w:rsidRPr="00911FD4">
        <w:rPr>
          <w:rFonts w:ascii="Palatino Linotype" w:hAnsi="Palatino Linotype" w:cs="Arial"/>
          <w:i/>
          <w:lang w:eastAsia="es-MX"/>
        </w:rPr>
        <w:t xml:space="preserve">, mediante la aplicación </w:t>
      </w:r>
      <w:r w:rsidRPr="00911FD4">
        <w:rPr>
          <w:rFonts w:ascii="Palatino Linotype" w:hAnsi="Palatino Linotype" w:cs="Arial"/>
          <w:bCs/>
          <w:i/>
          <w:noProof/>
        </w:rPr>
        <w:t>de</w:t>
      </w:r>
      <w:r w:rsidRPr="00911FD4">
        <w:rPr>
          <w:rFonts w:ascii="Palatino Linotype" w:hAnsi="Palatino Linotype" w:cs="Arial"/>
          <w:i/>
          <w:lang w:eastAsia="es-MX"/>
        </w:rPr>
        <w:t xml:space="preserve"> la prueba de daño y de interés público.</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Séptimo.</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 xml:space="preserve">La clasificación </w:t>
      </w:r>
      <w:r w:rsidRPr="00911FD4">
        <w:rPr>
          <w:rFonts w:ascii="Palatino Linotype" w:hAnsi="Palatino Linotype" w:cs="Arial"/>
          <w:b/>
          <w:bCs/>
          <w:i/>
          <w:noProof/>
          <w:u w:val="single"/>
        </w:rPr>
        <w:t>de</w:t>
      </w:r>
      <w:r w:rsidRPr="00911FD4">
        <w:rPr>
          <w:rFonts w:ascii="Palatino Linotype" w:hAnsi="Palatino Linotype" w:cs="Arial"/>
          <w:b/>
          <w:i/>
          <w:u w:val="single"/>
          <w:lang w:eastAsia="es-MX"/>
        </w:rPr>
        <w:t xml:space="preserve"> la </w:t>
      </w:r>
      <w:r w:rsidRPr="00911FD4">
        <w:rPr>
          <w:rFonts w:ascii="Palatino Linotype" w:hAnsi="Palatino Linotype" w:cs="Arial"/>
          <w:b/>
          <w:i/>
          <w:u w:val="single"/>
        </w:rPr>
        <w:t>información</w:t>
      </w:r>
      <w:r w:rsidRPr="00911FD4">
        <w:rPr>
          <w:rFonts w:ascii="Palatino Linotype" w:hAnsi="Palatino Linotype" w:cs="Arial"/>
          <w:b/>
          <w:i/>
          <w:u w:val="single"/>
          <w:lang w:eastAsia="es-MX"/>
        </w:rPr>
        <w:t xml:space="preserve"> se llevará a cabo en el momento en que</w:t>
      </w:r>
      <w:r w:rsidRPr="00911FD4">
        <w:rPr>
          <w:rFonts w:ascii="Palatino Linotype" w:hAnsi="Palatino Linotype" w:cs="Arial"/>
          <w:i/>
          <w:lang w:eastAsia="es-MX"/>
        </w:rPr>
        <w:t>:</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I.</w:t>
      </w:r>
      <w:r w:rsidRPr="00911FD4">
        <w:rPr>
          <w:rFonts w:ascii="Palatino Linotype" w:hAnsi="Palatino Linotype" w:cs="Arial"/>
          <w:i/>
          <w:lang w:eastAsia="es-MX"/>
        </w:rPr>
        <w:t xml:space="preserve"> Se reciba una solicitud de acceso a la información;</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II.</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 xml:space="preserve">Se determine </w:t>
      </w:r>
      <w:r w:rsidRPr="00911FD4">
        <w:rPr>
          <w:rFonts w:ascii="Palatino Linotype" w:hAnsi="Palatino Linotype" w:cs="Arial"/>
          <w:b/>
          <w:bCs/>
          <w:i/>
          <w:noProof/>
          <w:u w:val="single"/>
        </w:rPr>
        <w:t>mediante</w:t>
      </w:r>
      <w:r w:rsidRPr="00911FD4">
        <w:rPr>
          <w:rFonts w:ascii="Palatino Linotype" w:hAnsi="Palatino Linotype" w:cs="Arial"/>
          <w:b/>
          <w:i/>
          <w:u w:val="single"/>
          <w:lang w:eastAsia="es-MX"/>
        </w:rPr>
        <w:t xml:space="preserve"> resolución de autoridad competente</w:t>
      </w:r>
      <w:r w:rsidRPr="00911FD4">
        <w:rPr>
          <w:rFonts w:ascii="Palatino Linotype" w:hAnsi="Palatino Linotype" w:cs="Arial"/>
          <w:i/>
          <w:lang w:eastAsia="es-MX"/>
        </w:rPr>
        <w:t>, o</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III.</w:t>
      </w:r>
      <w:r w:rsidRPr="00911FD4">
        <w:rPr>
          <w:rFonts w:ascii="Palatino Linotype" w:hAnsi="Palatino Linotype" w:cs="Arial"/>
          <w:i/>
          <w:lang w:eastAsia="es-MX"/>
        </w:rPr>
        <w:t xml:space="preserve"> Se generen </w:t>
      </w:r>
      <w:r w:rsidRPr="00911FD4">
        <w:rPr>
          <w:rFonts w:ascii="Palatino Linotype" w:hAnsi="Palatino Linotype" w:cs="Arial"/>
          <w:bCs/>
          <w:i/>
          <w:noProof/>
        </w:rPr>
        <w:t>versiones</w:t>
      </w:r>
      <w:r w:rsidRPr="00911FD4">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i/>
          <w:lang w:eastAsia="es-MX"/>
        </w:rPr>
        <w:t xml:space="preserve">Los titulares de las áreas deberán revisar la clasificación al momento de la recepción de una solicitud de </w:t>
      </w:r>
      <w:r w:rsidRPr="00911FD4">
        <w:rPr>
          <w:rFonts w:ascii="Palatino Linotype" w:hAnsi="Palatino Linotype" w:cs="Arial"/>
          <w:bCs/>
          <w:i/>
          <w:noProof/>
        </w:rPr>
        <w:t>acceso</w:t>
      </w:r>
      <w:r w:rsidRPr="00911FD4">
        <w:rPr>
          <w:rFonts w:ascii="Palatino Linotype" w:hAnsi="Palatino Linotype" w:cs="Arial"/>
          <w:i/>
          <w:lang w:eastAsia="es-MX"/>
        </w:rPr>
        <w:t xml:space="preserve"> a la información, para verificar si encuadra en una causal de reserva o de confidencialidad.</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Octavo.</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 xml:space="preserve">Para fundar la clasificación de la información se debe señalar el artículo, fracción, inciso, párrafo o numeral de la ley o tratado internacional suscrito por el Estado mexicano que </w:t>
      </w:r>
      <w:r w:rsidRPr="00911FD4">
        <w:rPr>
          <w:rFonts w:ascii="Palatino Linotype" w:hAnsi="Palatino Linotype" w:cs="Arial"/>
          <w:b/>
          <w:bCs/>
          <w:i/>
          <w:noProof/>
          <w:u w:val="single"/>
        </w:rPr>
        <w:t>expresamente</w:t>
      </w:r>
      <w:r w:rsidRPr="00911FD4">
        <w:rPr>
          <w:rFonts w:ascii="Palatino Linotype" w:hAnsi="Palatino Linotype" w:cs="Arial"/>
          <w:b/>
          <w:i/>
          <w:u w:val="single"/>
          <w:lang w:eastAsia="es-MX"/>
        </w:rPr>
        <w:t xml:space="preserve"> le otorga el carácter de</w:t>
      </w:r>
      <w:r w:rsidRPr="00911FD4">
        <w:rPr>
          <w:rFonts w:ascii="Palatino Linotype" w:hAnsi="Palatino Linotype" w:cs="Arial"/>
          <w:i/>
          <w:lang w:eastAsia="es-MX"/>
        </w:rPr>
        <w:t xml:space="preserve"> reservada o </w:t>
      </w:r>
      <w:r w:rsidRPr="00911FD4">
        <w:rPr>
          <w:rFonts w:ascii="Palatino Linotype" w:hAnsi="Palatino Linotype" w:cs="Arial"/>
          <w:b/>
          <w:i/>
          <w:u w:val="single"/>
          <w:lang w:eastAsia="es-MX"/>
        </w:rPr>
        <w:t>confidencial</w:t>
      </w:r>
      <w:r w:rsidRPr="00911FD4">
        <w:rPr>
          <w:rFonts w:ascii="Palatino Linotype" w:hAnsi="Palatino Linotype" w:cs="Arial"/>
          <w:i/>
          <w:lang w:eastAsia="es-MX"/>
        </w:rPr>
        <w:t>.</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bCs/>
          <w:i/>
          <w:noProof/>
        </w:rPr>
      </w:pPr>
      <w:r w:rsidRPr="00911FD4">
        <w:rPr>
          <w:rFonts w:ascii="Palatino Linotype" w:hAnsi="Palatino Linotype" w:cs="Arial"/>
          <w:b/>
          <w:i/>
          <w:u w:val="single"/>
          <w:lang w:eastAsia="es-MX"/>
        </w:rPr>
        <w:t xml:space="preserve">Para </w:t>
      </w:r>
      <w:r w:rsidRPr="00911FD4">
        <w:rPr>
          <w:rFonts w:ascii="Palatino Linotype" w:hAnsi="Palatino Linotype" w:cs="Arial"/>
          <w:b/>
          <w:bCs/>
          <w:i/>
          <w:noProof/>
          <w:u w:val="single"/>
        </w:rPr>
        <w:t xml:space="preserve">motivar la clasificación se deberán señalar las razones o circunstancias especiales que lo </w:t>
      </w:r>
      <w:r w:rsidRPr="00911FD4">
        <w:rPr>
          <w:rFonts w:ascii="Palatino Linotype" w:hAnsi="Palatino Linotype" w:cs="Arial"/>
          <w:b/>
          <w:i/>
          <w:u w:val="single"/>
          <w:lang w:eastAsia="es-MX"/>
        </w:rPr>
        <w:t>llevaron</w:t>
      </w:r>
      <w:r w:rsidRPr="00911FD4">
        <w:rPr>
          <w:rFonts w:ascii="Palatino Linotype" w:hAnsi="Palatino Linotype" w:cs="Arial"/>
          <w:b/>
          <w:bCs/>
          <w:i/>
          <w:noProof/>
          <w:u w:val="single"/>
        </w:rPr>
        <w:t xml:space="preserve"> a concluir que el caso particular se ajusta al supuesto previsto por la norma legal invocada </w:t>
      </w:r>
      <w:r w:rsidRPr="00911FD4">
        <w:rPr>
          <w:rFonts w:ascii="Palatino Linotype" w:hAnsi="Palatino Linotype" w:cs="Arial"/>
          <w:bCs/>
          <w:i/>
          <w:noProof/>
        </w:rPr>
        <w:t>como fundamento.</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bCs/>
          <w:i/>
          <w:noProof/>
        </w:rPr>
      </w:pPr>
      <w:r w:rsidRPr="00911FD4">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911FD4">
        <w:rPr>
          <w:rFonts w:ascii="Palatino Linotype" w:hAnsi="Palatino Linotype" w:cs="Arial"/>
          <w:i/>
          <w:lang w:eastAsia="es-MX"/>
        </w:rPr>
        <w:t>de</w:t>
      </w:r>
      <w:r w:rsidRPr="00911FD4">
        <w:rPr>
          <w:rFonts w:ascii="Palatino Linotype" w:hAnsi="Palatino Linotype" w:cs="Arial"/>
          <w:bCs/>
          <w:i/>
          <w:noProof/>
        </w:rPr>
        <w:t xml:space="preserve"> </w:t>
      </w:r>
      <w:r w:rsidRPr="00911FD4">
        <w:rPr>
          <w:rFonts w:ascii="Palatino Linotype" w:hAnsi="Palatino Linotype" w:cs="Arial"/>
          <w:i/>
          <w:lang w:eastAsia="es-MX"/>
        </w:rPr>
        <w:t>reserva</w:t>
      </w:r>
      <w:r w:rsidRPr="00911FD4">
        <w:rPr>
          <w:rFonts w:ascii="Palatino Linotype" w:hAnsi="Palatino Linotype" w:cs="Arial"/>
          <w:bCs/>
          <w:i/>
          <w:noProof/>
        </w:rPr>
        <w:t>.</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bCs/>
          <w:i/>
          <w:noProof/>
        </w:rPr>
      </w:pPr>
      <w:r w:rsidRPr="00911FD4">
        <w:rPr>
          <w:rFonts w:ascii="Palatino Linotype" w:hAnsi="Palatino Linotype" w:cs="Arial"/>
          <w:i/>
          <w:lang w:eastAsia="es-MX"/>
        </w:rPr>
        <w:t>Tratándose</w:t>
      </w:r>
      <w:r w:rsidRPr="00911FD4">
        <w:rPr>
          <w:rFonts w:ascii="Palatino Linotype" w:hAnsi="Palatino Linotype" w:cs="Arial"/>
          <w:bCs/>
          <w:i/>
          <w:noProof/>
        </w:rPr>
        <w:t xml:space="preserve"> de información clasificada como confidencial respecto de la cual se haya </w:t>
      </w:r>
      <w:r w:rsidRPr="00911FD4">
        <w:rPr>
          <w:rFonts w:ascii="Palatino Linotype" w:hAnsi="Palatino Linotype" w:cs="Arial"/>
          <w:i/>
          <w:lang w:eastAsia="es-MX"/>
        </w:rPr>
        <w:t>determinado</w:t>
      </w:r>
      <w:r w:rsidRPr="00911FD4">
        <w:rPr>
          <w:rFonts w:ascii="Palatino Linotype" w:hAnsi="Palatino Linotype" w:cs="Arial"/>
          <w:bCs/>
          <w:i/>
          <w:noProof/>
        </w:rPr>
        <w:t xml:space="preserve"> </w:t>
      </w:r>
      <w:r w:rsidRPr="00911FD4">
        <w:rPr>
          <w:rFonts w:ascii="Palatino Linotype" w:hAnsi="Palatino Linotype" w:cs="Arial"/>
          <w:i/>
          <w:lang w:eastAsia="es-MX"/>
        </w:rPr>
        <w:t>su</w:t>
      </w:r>
      <w:r w:rsidRPr="00911FD4">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bCs/>
          <w:i/>
          <w:noProof/>
        </w:rPr>
        <w:t>Los documentos contenidos</w:t>
      </w:r>
      <w:r w:rsidRPr="00911FD4">
        <w:rPr>
          <w:rFonts w:ascii="Palatino Linotype" w:hAnsi="Palatino Linotype" w:cs="Arial"/>
          <w:i/>
          <w:lang w:eastAsia="es-MX"/>
        </w:rPr>
        <w:t xml:space="preserve"> en los archivos históricos y los identificados como históricos confidenciales no serán susceptibles de clasificación como reservados.</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Décimo.</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 xml:space="preserve">Los titulares de las áreas, deberán tener conocimiento y llevar un registro del personal que, por la naturaleza de sus atribuciones, tenga acceso a los </w:t>
      </w:r>
      <w:r w:rsidRPr="00911FD4">
        <w:rPr>
          <w:rFonts w:ascii="Palatino Linotype" w:hAnsi="Palatino Linotype" w:cs="Arial"/>
          <w:b/>
          <w:i/>
          <w:u w:val="single"/>
        </w:rPr>
        <w:t>documentos</w:t>
      </w:r>
      <w:r w:rsidRPr="00911FD4">
        <w:rPr>
          <w:rFonts w:ascii="Palatino Linotype" w:hAnsi="Palatino Linotype" w:cs="Arial"/>
          <w:b/>
          <w:i/>
          <w:u w:val="single"/>
          <w:lang w:eastAsia="es-MX"/>
        </w:rPr>
        <w:t xml:space="preserve"> clasificados</w:t>
      </w:r>
      <w:r w:rsidRPr="00911FD4">
        <w:rPr>
          <w:rFonts w:ascii="Palatino Linotype" w:hAnsi="Palatino Linotype" w:cs="Arial"/>
          <w:i/>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i/>
          <w:lang w:eastAsia="es-MX"/>
        </w:rPr>
        <w:lastRenderedPageBreak/>
        <w:t xml:space="preserve">En ausencia de los titulares de las áreas, la información será clasificada o desclasificada por la persona que lo supla, en términos de la normativa </w:t>
      </w:r>
      <w:r w:rsidRPr="00911FD4">
        <w:rPr>
          <w:rFonts w:ascii="Palatino Linotype" w:hAnsi="Palatino Linotype" w:cs="Arial"/>
          <w:i/>
        </w:rPr>
        <w:t>que</w:t>
      </w:r>
      <w:r w:rsidRPr="00911FD4">
        <w:rPr>
          <w:rFonts w:ascii="Palatino Linotype" w:hAnsi="Palatino Linotype" w:cs="Arial"/>
          <w:i/>
          <w:lang w:eastAsia="es-MX"/>
        </w:rPr>
        <w:t xml:space="preserve"> rija la actuación del sujeto obligado.</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Décimo primero.</w:t>
      </w:r>
      <w:r w:rsidRPr="00911FD4">
        <w:rPr>
          <w:rFonts w:ascii="Palatino Linotype" w:hAnsi="Palatino Linotype" w:cs="Arial"/>
          <w:i/>
          <w:lang w:eastAsia="es-MX"/>
        </w:rPr>
        <w:t xml:space="preserve"> </w:t>
      </w:r>
      <w:r w:rsidRPr="00911FD4">
        <w:rPr>
          <w:rFonts w:ascii="Palatino Linotype" w:hAnsi="Palatino Linotype" w:cs="Arial"/>
          <w:b/>
          <w:i/>
          <w:u w:val="single"/>
          <w:lang w:eastAsia="es-MX"/>
        </w:rPr>
        <w:t>En el intercambio de información entre sujetos obligados para el ejercicio de sus atribuciones, los documentos que se encuentren clasificados deberán llevar la leyenda correspondiente</w:t>
      </w:r>
      <w:r w:rsidRPr="00911FD4">
        <w:rPr>
          <w:rFonts w:ascii="Palatino Linotype" w:hAnsi="Palatino Linotype" w:cs="Arial"/>
          <w:i/>
          <w:lang w:eastAsia="es-MX"/>
        </w:rPr>
        <w:t xml:space="preserve"> de conformidad con lo dispuesto en el Capítulo VIII de los presentes lineamientos.</w:t>
      </w:r>
    </w:p>
    <w:p w:rsidR="007E16CD" w:rsidRPr="00911FD4" w:rsidRDefault="007E16CD" w:rsidP="007E16CD">
      <w:pPr>
        <w:autoSpaceDE w:val="0"/>
        <w:autoSpaceDN w:val="0"/>
        <w:adjustRightInd w:val="0"/>
        <w:spacing w:after="0" w:line="276" w:lineRule="auto"/>
        <w:ind w:left="709" w:right="709"/>
        <w:jc w:val="both"/>
        <w:rPr>
          <w:rFonts w:ascii="Palatino Linotype" w:hAnsi="Palatino Linotype" w:cs="Arial"/>
          <w:i/>
          <w:lang w:eastAsia="es-MX"/>
        </w:rPr>
      </w:pPr>
      <w:r w:rsidRPr="00911FD4">
        <w:rPr>
          <w:rFonts w:ascii="Palatino Linotype" w:hAnsi="Palatino Linotype" w:cs="Arial"/>
          <w:i/>
          <w:lang w:eastAsia="es-MX"/>
        </w:rPr>
        <w:t>[…]</w:t>
      </w:r>
    </w:p>
    <w:p w:rsidR="007E16CD" w:rsidRPr="00911FD4" w:rsidRDefault="007E16CD" w:rsidP="007E16CD">
      <w:pPr>
        <w:spacing w:after="0" w:line="276" w:lineRule="auto"/>
        <w:ind w:left="709" w:right="709"/>
        <w:jc w:val="center"/>
        <w:rPr>
          <w:rFonts w:ascii="Palatino Linotype" w:hAnsi="Palatino Linotype" w:cs="Arial"/>
          <w:b/>
          <w:i/>
          <w:lang w:eastAsia="es-MX"/>
        </w:rPr>
      </w:pPr>
      <w:r w:rsidRPr="00911FD4">
        <w:rPr>
          <w:rFonts w:ascii="Palatino Linotype" w:hAnsi="Palatino Linotype" w:cs="Arial"/>
          <w:b/>
          <w:i/>
          <w:lang w:eastAsia="es-MX"/>
        </w:rPr>
        <w:t>CAPÍTULO VIII</w:t>
      </w:r>
    </w:p>
    <w:p w:rsidR="007E16CD" w:rsidRPr="00911FD4" w:rsidRDefault="007E16CD" w:rsidP="007E16CD">
      <w:pPr>
        <w:spacing w:after="0" w:line="276" w:lineRule="auto"/>
        <w:ind w:left="709" w:right="709"/>
        <w:jc w:val="center"/>
        <w:rPr>
          <w:rFonts w:ascii="Palatino Linotype" w:hAnsi="Palatino Linotype" w:cs="Arial"/>
          <w:b/>
          <w:i/>
          <w:lang w:eastAsia="es-MX"/>
        </w:rPr>
      </w:pPr>
      <w:r w:rsidRPr="00911FD4">
        <w:rPr>
          <w:rFonts w:ascii="Palatino Linotype" w:hAnsi="Palatino Linotype" w:cs="Arial"/>
          <w:b/>
          <w:i/>
          <w:lang w:eastAsia="es-MX"/>
        </w:rPr>
        <w:t>DE LA LEYENDA DE CLASIFICACIÓN</w:t>
      </w:r>
    </w:p>
    <w:p w:rsidR="007E16CD" w:rsidRPr="00911FD4" w:rsidRDefault="007E16CD" w:rsidP="007E16CD">
      <w:pPr>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 xml:space="preserve">Quincuagésimo. </w:t>
      </w:r>
      <w:r w:rsidRPr="00911FD4">
        <w:rPr>
          <w:rFonts w:ascii="Palatino Linotype" w:hAnsi="Palatino Linotype" w:cs="Arial"/>
          <w:b/>
          <w:i/>
          <w:u w:val="single"/>
          <w:lang w:eastAsia="es-MX"/>
        </w:rPr>
        <w:t>Los titulares de las áreas de los sujetos obligados podrán utilizar los formatos contenidos en el presente Capítulo como modelo</w:t>
      </w:r>
      <w:r w:rsidRPr="00911FD4">
        <w:rPr>
          <w:rFonts w:ascii="Palatino Linotype" w:hAnsi="Palatino Linotype" w:cs="Arial"/>
          <w:i/>
          <w:lang w:eastAsia="es-MX"/>
        </w:rPr>
        <w:t xml:space="preserve"> para señalar la clasificación de documentos o expedientes, sin perjuicio de que establezcan los propios.</w:t>
      </w:r>
    </w:p>
    <w:p w:rsidR="007E16CD" w:rsidRPr="00911FD4" w:rsidRDefault="007E16CD" w:rsidP="007E16CD">
      <w:pPr>
        <w:spacing w:after="0" w:line="276" w:lineRule="auto"/>
        <w:ind w:left="709" w:right="709"/>
        <w:jc w:val="both"/>
        <w:rPr>
          <w:rFonts w:ascii="Palatino Linotype" w:hAnsi="Palatino Linotype" w:cs="Arial"/>
          <w:i/>
          <w:lang w:eastAsia="es-MX"/>
        </w:rPr>
      </w:pPr>
      <w:r w:rsidRPr="00911FD4">
        <w:rPr>
          <w:rFonts w:ascii="Palatino Linotype" w:hAnsi="Palatino Linotype" w:cs="Arial"/>
          <w:i/>
          <w:lang w:eastAsia="es-MX"/>
        </w:rPr>
        <w:t>[…]</w:t>
      </w:r>
    </w:p>
    <w:p w:rsidR="007E16CD" w:rsidRPr="00911FD4" w:rsidRDefault="007E16CD" w:rsidP="007E16CD">
      <w:pPr>
        <w:spacing w:after="0" w:line="276" w:lineRule="auto"/>
        <w:ind w:left="709" w:right="709"/>
        <w:jc w:val="both"/>
        <w:rPr>
          <w:rFonts w:ascii="Palatino Linotype" w:hAnsi="Palatino Linotype" w:cs="Arial"/>
          <w:i/>
          <w:lang w:eastAsia="es-MX"/>
        </w:rPr>
      </w:pPr>
      <w:r w:rsidRPr="00911FD4">
        <w:rPr>
          <w:rFonts w:ascii="Palatino Linotype" w:hAnsi="Palatino Linotype" w:cs="Arial"/>
          <w:b/>
          <w:i/>
          <w:lang w:eastAsia="es-MX"/>
        </w:rPr>
        <w:t xml:space="preserve">Quincuagésimo tercero. </w:t>
      </w:r>
      <w:r w:rsidRPr="00911FD4">
        <w:rPr>
          <w:rFonts w:ascii="Palatino Linotype" w:hAnsi="Palatino Linotype" w:cs="Arial"/>
          <w:b/>
          <w:i/>
          <w:u w:val="single"/>
          <w:lang w:eastAsia="es-MX"/>
        </w:rPr>
        <w:t>El formato para señalar la clasificación parcial de un documento</w:t>
      </w:r>
      <w:r w:rsidRPr="00911FD4">
        <w:rPr>
          <w:rFonts w:ascii="Palatino Linotype" w:hAnsi="Palatino Linotype" w:cs="Arial"/>
          <w:i/>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7E16CD" w:rsidRPr="00911FD4" w:rsidTr="00546EE8">
        <w:trPr>
          <w:jc w:val="center"/>
        </w:trPr>
        <w:tc>
          <w:tcPr>
            <w:tcW w:w="1129" w:type="dxa"/>
            <w:tcBorders>
              <w:top w:val="nil"/>
              <w:left w:val="nil"/>
              <w:bottom w:val="single" w:sz="4" w:space="0" w:color="auto"/>
              <w:right w:val="single" w:sz="4" w:space="0" w:color="auto"/>
            </w:tcBorders>
          </w:tcPr>
          <w:p w:rsidR="007E16CD" w:rsidRPr="00911FD4" w:rsidRDefault="007E16CD" w:rsidP="007E16CD">
            <w:pPr>
              <w:spacing w:line="276" w:lineRule="auto"/>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7E16CD" w:rsidRPr="00911FD4" w:rsidRDefault="007E16CD" w:rsidP="007E16CD">
            <w:pPr>
              <w:spacing w:line="276" w:lineRule="auto"/>
              <w:jc w:val="center"/>
              <w:rPr>
                <w:rFonts w:ascii="Palatino Linotype" w:hAnsi="Palatino Linotype"/>
                <w:b/>
                <w:i/>
              </w:rPr>
            </w:pPr>
            <w:r w:rsidRPr="00911FD4">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7E16CD" w:rsidRPr="00911FD4" w:rsidRDefault="007E16CD" w:rsidP="007E16CD">
            <w:pPr>
              <w:spacing w:line="276" w:lineRule="auto"/>
              <w:jc w:val="center"/>
              <w:rPr>
                <w:rFonts w:ascii="Palatino Linotype" w:hAnsi="Palatino Linotype"/>
                <w:b/>
                <w:i/>
              </w:rPr>
            </w:pPr>
            <w:r w:rsidRPr="00911FD4">
              <w:rPr>
                <w:rFonts w:ascii="Palatino Linotype" w:hAnsi="Palatino Linotype"/>
                <w:b/>
                <w:i/>
              </w:rPr>
              <w:t>Dónde:</w:t>
            </w:r>
          </w:p>
        </w:tc>
      </w:tr>
      <w:tr w:rsidR="007E16CD" w:rsidRPr="00911FD4" w:rsidTr="00546EE8">
        <w:trPr>
          <w:jc w:val="center"/>
        </w:trPr>
        <w:tc>
          <w:tcPr>
            <w:tcW w:w="1129" w:type="dxa"/>
            <w:vMerge w:val="restart"/>
            <w:tcBorders>
              <w:top w:val="single" w:sz="4" w:space="0" w:color="auto"/>
            </w:tcBorders>
            <w:vAlign w:val="center"/>
          </w:tcPr>
          <w:p w:rsidR="007E16CD" w:rsidRPr="00911FD4" w:rsidRDefault="007E16CD" w:rsidP="007E16CD">
            <w:pPr>
              <w:spacing w:line="276" w:lineRule="auto"/>
              <w:jc w:val="center"/>
              <w:rPr>
                <w:rFonts w:ascii="Palatino Linotype" w:hAnsi="Palatino Linotype" w:cs="Arial"/>
                <w:b/>
                <w:i/>
                <w:lang w:eastAsia="es-MX"/>
              </w:rPr>
            </w:pPr>
            <w:r w:rsidRPr="00911FD4">
              <w:rPr>
                <w:rFonts w:ascii="Palatino Linotype" w:hAnsi="Palatino Linotype" w:cs="Arial"/>
                <w:b/>
                <w:i/>
                <w:lang w:eastAsia="es-MX"/>
              </w:rPr>
              <w:t>Sello oficial o logotipo del sujeto obligado</w:t>
            </w:r>
          </w:p>
        </w:tc>
        <w:tc>
          <w:tcPr>
            <w:tcW w:w="1990" w:type="dxa"/>
            <w:tcBorders>
              <w:top w:val="single" w:sz="4" w:space="0" w:color="auto"/>
            </w:tcBorders>
          </w:tcPr>
          <w:p w:rsidR="007E16CD" w:rsidRPr="00911FD4" w:rsidRDefault="007E16CD" w:rsidP="007E16CD">
            <w:pPr>
              <w:spacing w:line="276" w:lineRule="auto"/>
              <w:jc w:val="center"/>
              <w:rPr>
                <w:rFonts w:ascii="Palatino Linotype" w:hAnsi="Palatino Linotype" w:cs="Arial"/>
                <w:i/>
                <w:lang w:eastAsia="es-MX"/>
              </w:rPr>
            </w:pPr>
            <w:r w:rsidRPr="00911FD4">
              <w:rPr>
                <w:rFonts w:ascii="Palatino Linotype" w:hAnsi="Palatino Linotype" w:cs="Arial"/>
                <w:i/>
                <w:lang w:eastAsia="es-MX"/>
              </w:rPr>
              <w:t>Fecha de clasificación</w:t>
            </w:r>
          </w:p>
        </w:tc>
        <w:tc>
          <w:tcPr>
            <w:tcW w:w="4531" w:type="dxa"/>
            <w:tcBorders>
              <w:top w:val="single" w:sz="4" w:space="0" w:color="auto"/>
            </w:tcBorders>
          </w:tcPr>
          <w:p w:rsidR="007E16CD" w:rsidRPr="00911FD4" w:rsidRDefault="007E16CD" w:rsidP="007E16CD">
            <w:pPr>
              <w:spacing w:line="276" w:lineRule="auto"/>
              <w:jc w:val="both"/>
              <w:rPr>
                <w:rFonts w:ascii="Palatino Linotype" w:hAnsi="Palatino Linotype" w:cs="Arial"/>
                <w:i/>
                <w:lang w:eastAsia="es-MX"/>
              </w:rPr>
            </w:pPr>
            <w:r w:rsidRPr="00911FD4">
              <w:rPr>
                <w:rFonts w:ascii="Palatino Linotype" w:hAnsi="Palatino Linotype" w:cs="Arial"/>
                <w:i/>
                <w:lang w:eastAsia="es-MX"/>
              </w:rPr>
              <w:t>Se anotará la fecha en la que el Comité de Transparencia confirmó la clasificación del documento, en su caso.</w:t>
            </w:r>
          </w:p>
        </w:tc>
      </w:tr>
      <w:tr w:rsidR="007E16CD" w:rsidRPr="00911FD4" w:rsidTr="00546EE8">
        <w:trPr>
          <w:jc w:val="center"/>
        </w:trPr>
        <w:tc>
          <w:tcPr>
            <w:tcW w:w="1129" w:type="dxa"/>
            <w:vMerge/>
          </w:tcPr>
          <w:p w:rsidR="007E16CD" w:rsidRPr="00911FD4" w:rsidRDefault="007E16CD" w:rsidP="007E16CD">
            <w:pPr>
              <w:spacing w:line="276" w:lineRule="auto"/>
              <w:jc w:val="both"/>
              <w:rPr>
                <w:rFonts w:ascii="Palatino Linotype" w:hAnsi="Palatino Linotype" w:cs="Arial"/>
                <w:i/>
                <w:lang w:eastAsia="es-MX"/>
              </w:rPr>
            </w:pPr>
          </w:p>
        </w:tc>
        <w:tc>
          <w:tcPr>
            <w:tcW w:w="1990" w:type="dxa"/>
          </w:tcPr>
          <w:p w:rsidR="007E16CD" w:rsidRPr="00911FD4" w:rsidRDefault="007E16CD" w:rsidP="007E16CD">
            <w:pPr>
              <w:spacing w:line="276" w:lineRule="auto"/>
              <w:jc w:val="center"/>
              <w:rPr>
                <w:rFonts w:ascii="Palatino Linotype" w:hAnsi="Palatino Linotype" w:cs="Arial"/>
                <w:i/>
                <w:lang w:eastAsia="es-MX"/>
              </w:rPr>
            </w:pPr>
            <w:r w:rsidRPr="00911FD4">
              <w:rPr>
                <w:rFonts w:ascii="Palatino Linotype" w:hAnsi="Palatino Linotype" w:cs="Arial"/>
                <w:i/>
                <w:lang w:eastAsia="es-MX"/>
              </w:rPr>
              <w:t>Área</w:t>
            </w:r>
          </w:p>
        </w:tc>
        <w:tc>
          <w:tcPr>
            <w:tcW w:w="4531" w:type="dxa"/>
          </w:tcPr>
          <w:p w:rsidR="007E16CD" w:rsidRPr="00911FD4" w:rsidRDefault="007E16CD" w:rsidP="007E16CD">
            <w:pPr>
              <w:spacing w:line="276" w:lineRule="auto"/>
              <w:jc w:val="both"/>
              <w:rPr>
                <w:rFonts w:ascii="Palatino Linotype" w:hAnsi="Palatino Linotype" w:cs="Arial"/>
                <w:i/>
                <w:lang w:eastAsia="es-MX"/>
              </w:rPr>
            </w:pPr>
            <w:r w:rsidRPr="00911FD4">
              <w:rPr>
                <w:rFonts w:ascii="Palatino Linotype" w:hAnsi="Palatino Linotype" w:cs="Arial"/>
                <w:i/>
                <w:lang w:eastAsia="es-MX"/>
              </w:rPr>
              <w:t>Se señalará el nombre del área del cual es titular quien clasifica.</w:t>
            </w:r>
          </w:p>
        </w:tc>
      </w:tr>
      <w:tr w:rsidR="007E16CD" w:rsidRPr="00911FD4" w:rsidTr="00546EE8">
        <w:trPr>
          <w:jc w:val="center"/>
        </w:trPr>
        <w:tc>
          <w:tcPr>
            <w:tcW w:w="1129" w:type="dxa"/>
            <w:vMerge/>
          </w:tcPr>
          <w:p w:rsidR="007E16CD" w:rsidRPr="00911FD4" w:rsidRDefault="007E16CD" w:rsidP="007E16CD">
            <w:pPr>
              <w:spacing w:line="276" w:lineRule="auto"/>
              <w:jc w:val="both"/>
              <w:rPr>
                <w:rFonts w:ascii="Palatino Linotype" w:hAnsi="Palatino Linotype" w:cs="Arial"/>
                <w:i/>
                <w:lang w:eastAsia="es-MX"/>
              </w:rPr>
            </w:pPr>
          </w:p>
        </w:tc>
        <w:tc>
          <w:tcPr>
            <w:tcW w:w="1990" w:type="dxa"/>
          </w:tcPr>
          <w:p w:rsidR="007E16CD" w:rsidRPr="00911FD4" w:rsidRDefault="007E16CD" w:rsidP="007E16CD">
            <w:pPr>
              <w:spacing w:line="276" w:lineRule="auto"/>
              <w:jc w:val="center"/>
              <w:rPr>
                <w:rFonts w:ascii="Palatino Linotype" w:hAnsi="Palatino Linotype" w:cs="Arial"/>
                <w:i/>
                <w:lang w:eastAsia="es-MX"/>
              </w:rPr>
            </w:pPr>
            <w:r w:rsidRPr="00911FD4">
              <w:rPr>
                <w:rFonts w:ascii="Palatino Linotype" w:hAnsi="Palatino Linotype" w:cs="Arial"/>
                <w:i/>
                <w:lang w:eastAsia="es-MX"/>
              </w:rPr>
              <w:t>Información reservada</w:t>
            </w:r>
          </w:p>
        </w:tc>
        <w:tc>
          <w:tcPr>
            <w:tcW w:w="4531" w:type="dxa"/>
          </w:tcPr>
          <w:p w:rsidR="007E16CD" w:rsidRPr="00911FD4" w:rsidRDefault="007E16CD" w:rsidP="007E16CD">
            <w:pPr>
              <w:spacing w:line="276" w:lineRule="auto"/>
              <w:jc w:val="both"/>
              <w:rPr>
                <w:rFonts w:ascii="Palatino Linotype" w:hAnsi="Palatino Linotype" w:cs="Arial"/>
                <w:i/>
                <w:lang w:eastAsia="es-MX"/>
              </w:rPr>
            </w:pPr>
            <w:r w:rsidRPr="00911FD4">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E16CD" w:rsidRPr="00911FD4" w:rsidTr="00546EE8">
        <w:trPr>
          <w:jc w:val="center"/>
        </w:trPr>
        <w:tc>
          <w:tcPr>
            <w:tcW w:w="1129" w:type="dxa"/>
            <w:vMerge/>
          </w:tcPr>
          <w:p w:rsidR="007E16CD" w:rsidRPr="00911FD4" w:rsidRDefault="007E16CD" w:rsidP="007E16CD">
            <w:pPr>
              <w:spacing w:line="276" w:lineRule="auto"/>
              <w:jc w:val="both"/>
              <w:rPr>
                <w:rFonts w:ascii="Palatino Linotype" w:hAnsi="Palatino Linotype" w:cs="Arial"/>
                <w:i/>
                <w:lang w:eastAsia="es-MX"/>
              </w:rPr>
            </w:pPr>
          </w:p>
        </w:tc>
        <w:tc>
          <w:tcPr>
            <w:tcW w:w="1990" w:type="dxa"/>
          </w:tcPr>
          <w:p w:rsidR="007E16CD" w:rsidRPr="00911FD4" w:rsidRDefault="007E16CD" w:rsidP="007E16CD">
            <w:pPr>
              <w:spacing w:line="276" w:lineRule="auto"/>
              <w:jc w:val="center"/>
              <w:rPr>
                <w:rFonts w:ascii="Palatino Linotype" w:hAnsi="Palatino Linotype" w:cs="Arial"/>
                <w:i/>
                <w:lang w:eastAsia="es-MX"/>
              </w:rPr>
            </w:pPr>
            <w:r w:rsidRPr="00911FD4">
              <w:rPr>
                <w:rFonts w:ascii="Palatino Linotype" w:hAnsi="Palatino Linotype" w:cs="Arial"/>
                <w:i/>
                <w:lang w:eastAsia="es-MX"/>
              </w:rPr>
              <w:t>Periodo de reserva</w:t>
            </w:r>
          </w:p>
        </w:tc>
        <w:tc>
          <w:tcPr>
            <w:tcW w:w="4531" w:type="dxa"/>
          </w:tcPr>
          <w:p w:rsidR="007E16CD" w:rsidRPr="00911FD4" w:rsidRDefault="007E16CD" w:rsidP="007E16CD">
            <w:pPr>
              <w:spacing w:line="276" w:lineRule="auto"/>
              <w:jc w:val="both"/>
              <w:rPr>
                <w:rFonts w:ascii="Palatino Linotype" w:hAnsi="Palatino Linotype" w:cs="Arial"/>
                <w:i/>
                <w:lang w:eastAsia="es-MX"/>
              </w:rPr>
            </w:pPr>
            <w:r w:rsidRPr="00911FD4">
              <w:rPr>
                <w:rFonts w:ascii="Palatino Linotype" w:hAnsi="Palatino Linotype" w:cs="Arial"/>
                <w:i/>
                <w:lang w:eastAsia="es-MX"/>
              </w:rPr>
              <w:t>Se anotará el número de años o meses por los que se mantendrá el documento o las partes del mismo como reservado.</w:t>
            </w:r>
          </w:p>
        </w:tc>
      </w:tr>
      <w:tr w:rsidR="007E16CD" w:rsidRPr="00911FD4" w:rsidTr="00546EE8">
        <w:trPr>
          <w:jc w:val="center"/>
        </w:trPr>
        <w:tc>
          <w:tcPr>
            <w:tcW w:w="1129" w:type="dxa"/>
            <w:vMerge/>
          </w:tcPr>
          <w:p w:rsidR="007E16CD" w:rsidRPr="00911FD4" w:rsidRDefault="007E16CD" w:rsidP="007E16CD">
            <w:pPr>
              <w:spacing w:line="276" w:lineRule="auto"/>
              <w:jc w:val="both"/>
              <w:rPr>
                <w:rFonts w:ascii="Palatino Linotype" w:hAnsi="Palatino Linotype" w:cs="Arial"/>
                <w:i/>
                <w:lang w:eastAsia="es-MX"/>
              </w:rPr>
            </w:pPr>
          </w:p>
        </w:tc>
        <w:tc>
          <w:tcPr>
            <w:tcW w:w="1990" w:type="dxa"/>
          </w:tcPr>
          <w:p w:rsidR="007E16CD" w:rsidRPr="00911FD4" w:rsidRDefault="007E16CD" w:rsidP="007E16CD">
            <w:pPr>
              <w:spacing w:line="276" w:lineRule="auto"/>
              <w:jc w:val="center"/>
              <w:rPr>
                <w:rFonts w:ascii="Palatino Linotype" w:hAnsi="Palatino Linotype" w:cs="Arial"/>
                <w:i/>
                <w:lang w:eastAsia="es-MX"/>
              </w:rPr>
            </w:pPr>
            <w:r w:rsidRPr="00911FD4">
              <w:rPr>
                <w:rFonts w:ascii="Palatino Linotype" w:hAnsi="Palatino Linotype" w:cs="Arial"/>
                <w:i/>
                <w:lang w:eastAsia="es-MX"/>
              </w:rPr>
              <w:t>Fundamento legal</w:t>
            </w:r>
          </w:p>
        </w:tc>
        <w:tc>
          <w:tcPr>
            <w:tcW w:w="4531" w:type="dxa"/>
          </w:tcPr>
          <w:p w:rsidR="007E16CD" w:rsidRPr="00911FD4" w:rsidRDefault="007E16CD" w:rsidP="007E16CD">
            <w:pPr>
              <w:spacing w:line="276" w:lineRule="auto"/>
              <w:jc w:val="both"/>
              <w:rPr>
                <w:rFonts w:ascii="Palatino Linotype" w:hAnsi="Palatino Linotype" w:cs="Arial"/>
                <w:i/>
                <w:lang w:eastAsia="es-MX"/>
              </w:rPr>
            </w:pPr>
            <w:r w:rsidRPr="00911FD4">
              <w:rPr>
                <w:rFonts w:ascii="Palatino Linotype" w:hAnsi="Palatino Linotype" w:cs="Arial"/>
                <w:i/>
                <w:lang w:eastAsia="es-MX"/>
              </w:rPr>
              <w:t>Se señalará el nombre del ordenamiento, el o los artículos, fracción(es), párrafo(s) con base en los cuales se sustente la reserva.</w:t>
            </w:r>
          </w:p>
        </w:tc>
      </w:tr>
      <w:tr w:rsidR="007E16CD" w:rsidRPr="00911FD4" w:rsidTr="00546EE8">
        <w:trPr>
          <w:jc w:val="center"/>
        </w:trPr>
        <w:tc>
          <w:tcPr>
            <w:tcW w:w="1129" w:type="dxa"/>
            <w:vMerge/>
          </w:tcPr>
          <w:p w:rsidR="007E16CD" w:rsidRPr="00911FD4" w:rsidRDefault="007E16CD" w:rsidP="007E16CD">
            <w:pPr>
              <w:spacing w:line="276" w:lineRule="auto"/>
              <w:jc w:val="both"/>
              <w:rPr>
                <w:rFonts w:ascii="Palatino Linotype" w:hAnsi="Palatino Linotype" w:cs="Arial"/>
                <w:i/>
                <w:lang w:eastAsia="es-MX"/>
              </w:rPr>
            </w:pPr>
          </w:p>
        </w:tc>
        <w:tc>
          <w:tcPr>
            <w:tcW w:w="1990" w:type="dxa"/>
          </w:tcPr>
          <w:p w:rsidR="007E16CD" w:rsidRPr="00911FD4" w:rsidRDefault="007E16CD" w:rsidP="007E16CD">
            <w:pPr>
              <w:spacing w:line="276" w:lineRule="auto"/>
              <w:jc w:val="center"/>
              <w:rPr>
                <w:rFonts w:ascii="Palatino Linotype" w:hAnsi="Palatino Linotype" w:cs="Arial"/>
                <w:i/>
                <w:lang w:eastAsia="es-MX"/>
              </w:rPr>
            </w:pPr>
            <w:r w:rsidRPr="00911FD4">
              <w:rPr>
                <w:rFonts w:ascii="Palatino Linotype" w:hAnsi="Palatino Linotype" w:cs="Arial"/>
                <w:i/>
                <w:lang w:eastAsia="es-MX"/>
              </w:rPr>
              <w:t>Ampliación del periodo de reserva</w:t>
            </w:r>
          </w:p>
        </w:tc>
        <w:tc>
          <w:tcPr>
            <w:tcW w:w="4531" w:type="dxa"/>
          </w:tcPr>
          <w:p w:rsidR="007E16CD" w:rsidRPr="00911FD4" w:rsidRDefault="007E16CD" w:rsidP="007E16CD">
            <w:pPr>
              <w:spacing w:line="276" w:lineRule="auto"/>
              <w:jc w:val="both"/>
              <w:rPr>
                <w:rFonts w:ascii="Palatino Linotype" w:hAnsi="Palatino Linotype" w:cs="Arial"/>
                <w:i/>
                <w:lang w:eastAsia="es-MX"/>
              </w:rPr>
            </w:pPr>
            <w:r w:rsidRPr="00911FD4">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7E16CD" w:rsidRPr="00911FD4" w:rsidTr="00546EE8">
        <w:trPr>
          <w:jc w:val="center"/>
        </w:trPr>
        <w:tc>
          <w:tcPr>
            <w:tcW w:w="1129" w:type="dxa"/>
            <w:vMerge/>
          </w:tcPr>
          <w:p w:rsidR="007E16CD" w:rsidRPr="00911FD4" w:rsidRDefault="007E16CD" w:rsidP="007E16CD">
            <w:pPr>
              <w:spacing w:line="276" w:lineRule="auto"/>
              <w:jc w:val="both"/>
              <w:rPr>
                <w:rFonts w:ascii="Palatino Linotype" w:hAnsi="Palatino Linotype" w:cs="Arial"/>
                <w:i/>
                <w:lang w:eastAsia="es-MX"/>
              </w:rPr>
            </w:pPr>
          </w:p>
        </w:tc>
        <w:tc>
          <w:tcPr>
            <w:tcW w:w="1990" w:type="dxa"/>
          </w:tcPr>
          <w:p w:rsidR="007E16CD" w:rsidRPr="00911FD4" w:rsidRDefault="007E16CD" w:rsidP="007E16CD">
            <w:pPr>
              <w:spacing w:line="276" w:lineRule="auto"/>
              <w:jc w:val="center"/>
              <w:rPr>
                <w:rFonts w:ascii="Palatino Linotype" w:hAnsi="Palatino Linotype" w:cs="Arial"/>
                <w:b/>
                <w:i/>
                <w:u w:val="single"/>
                <w:lang w:eastAsia="es-MX"/>
              </w:rPr>
            </w:pPr>
            <w:r w:rsidRPr="00911FD4">
              <w:rPr>
                <w:rFonts w:ascii="Palatino Linotype" w:hAnsi="Palatino Linotype" w:cs="Arial"/>
                <w:b/>
                <w:i/>
                <w:u w:val="single"/>
                <w:lang w:eastAsia="es-MX"/>
              </w:rPr>
              <w:t>Confidencial</w:t>
            </w:r>
          </w:p>
        </w:tc>
        <w:tc>
          <w:tcPr>
            <w:tcW w:w="4531" w:type="dxa"/>
          </w:tcPr>
          <w:p w:rsidR="007E16CD" w:rsidRPr="00911FD4" w:rsidRDefault="007E16CD" w:rsidP="007E16CD">
            <w:pPr>
              <w:spacing w:line="276" w:lineRule="auto"/>
              <w:jc w:val="both"/>
              <w:rPr>
                <w:rFonts w:ascii="Palatino Linotype" w:hAnsi="Palatino Linotype" w:cs="Arial"/>
                <w:i/>
                <w:lang w:eastAsia="es-MX"/>
              </w:rPr>
            </w:pPr>
            <w:r w:rsidRPr="00911FD4">
              <w:rPr>
                <w:rFonts w:ascii="Palatino Linotype" w:hAnsi="Palatino Linotype" w:cs="Arial"/>
                <w:i/>
                <w:lang w:eastAsia="es-MX"/>
              </w:rPr>
              <w:t xml:space="preserve">Se indicarán, en su caso, las partes o páginas del documento que se clasifica como confidencial. </w:t>
            </w:r>
            <w:r w:rsidRPr="00911FD4">
              <w:rPr>
                <w:rFonts w:ascii="Palatino Linotype" w:hAnsi="Palatino Linotype" w:cs="Arial"/>
                <w:b/>
                <w:i/>
                <w:u w:val="single"/>
                <w:lang w:eastAsia="es-MX"/>
              </w:rPr>
              <w:t>Si el documento fuera confidencial en su totalidad, se anotarán todas las páginas que lo conforman</w:t>
            </w:r>
            <w:r w:rsidRPr="00911FD4">
              <w:rPr>
                <w:rFonts w:ascii="Palatino Linotype" w:hAnsi="Palatino Linotype" w:cs="Arial"/>
                <w:i/>
                <w:lang w:eastAsia="es-MX"/>
              </w:rPr>
              <w:t>. Si el documento no contiene información confidencial, se tachará este apartado.</w:t>
            </w:r>
          </w:p>
        </w:tc>
      </w:tr>
      <w:tr w:rsidR="007E16CD" w:rsidRPr="00911FD4" w:rsidTr="00546EE8">
        <w:trPr>
          <w:jc w:val="center"/>
        </w:trPr>
        <w:tc>
          <w:tcPr>
            <w:tcW w:w="1129" w:type="dxa"/>
            <w:vMerge/>
          </w:tcPr>
          <w:p w:rsidR="007E16CD" w:rsidRPr="00911FD4" w:rsidRDefault="007E16CD" w:rsidP="007E16CD">
            <w:pPr>
              <w:spacing w:line="276" w:lineRule="auto"/>
              <w:jc w:val="both"/>
              <w:rPr>
                <w:rFonts w:ascii="Palatino Linotype" w:hAnsi="Palatino Linotype" w:cs="Arial"/>
                <w:i/>
                <w:lang w:eastAsia="es-MX"/>
              </w:rPr>
            </w:pPr>
          </w:p>
        </w:tc>
        <w:tc>
          <w:tcPr>
            <w:tcW w:w="1990" w:type="dxa"/>
          </w:tcPr>
          <w:p w:rsidR="007E16CD" w:rsidRPr="00911FD4" w:rsidRDefault="007E16CD" w:rsidP="007E16CD">
            <w:pPr>
              <w:spacing w:line="276" w:lineRule="auto"/>
              <w:jc w:val="center"/>
              <w:rPr>
                <w:rFonts w:ascii="Palatino Linotype" w:hAnsi="Palatino Linotype" w:cs="Arial"/>
                <w:i/>
                <w:lang w:eastAsia="es-MX"/>
              </w:rPr>
            </w:pPr>
            <w:r w:rsidRPr="00911FD4">
              <w:rPr>
                <w:rFonts w:ascii="Palatino Linotype" w:hAnsi="Palatino Linotype" w:cs="Arial"/>
                <w:i/>
                <w:lang w:eastAsia="es-MX"/>
              </w:rPr>
              <w:t>Fundamento legal</w:t>
            </w:r>
          </w:p>
        </w:tc>
        <w:tc>
          <w:tcPr>
            <w:tcW w:w="4531" w:type="dxa"/>
          </w:tcPr>
          <w:p w:rsidR="007E16CD" w:rsidRPr="00911FD4" w:rsidRDefault="007E16CD" w:rsidP="007E16CD">
            <w:pPr>
              <w:spacing w:line="276" w:lineRule="auto"/>
              <w:jc w:val="both"/>
              <w:rPr>
                <w:rFonts w:ascii="Palatino Linotype" w:hAnsi="Palatino Linotype" w:cs="Arial"/>
                <w:i/>
                <w:lang w:eastAsia="es-MX"/>
              </w:rPr>
            </w:pPr>
            <w:r w:rsidRPr="00911FD4">
              <w:rPr>
                <w:rFonts w:ascii="Palatino Linotype" w:hAnsi="Palatino Linotype" w:cs="Arial"/>
                <w:i/>
                <w:lang w:eastAsia="es-MX"/>
              </w:rPr>
              <w:t>Se señalará el nombre del ordenamiento, el o los artículos, fracción(es), párrafo(s) con base en los cuales se sustente la confidencialidad.</w:t>
            </w:r>
          </w:p>
        </w:tc>
      </w:tr>
      <w:tr w:rsidR="007E16CD" w:rsidRPr="00911FD4" w:rsidTr="00546EE8">
        <w:trPr>
          <w:jc w:val="center"/>
        </w:trPr>
        <w:tc>
          <w:tcPr>
            <w:tcW w:w="1129" w:type="dxa"/>
            <w:vMerge/>
          </w:tcPr>
          <w:p w:rsidR="007E16CD" w:rsidRPr="00911FD4" w:rsidRDefault="007E16CD" w:rsidP="007E16CD">
            <w:pPr>
              <w:spacing w:line="276" w:lineRule="auto"/>
              <w:jc w:val="both"/>
              <w:rPr>
                <w:rFonts w:ascii="Palatino Linotype" w:hAnsi="Palatino Linotype" w:cs="Arial"/>
                <w:i/>
                <w:lang w:eastAsia="es-MX"/>
              </w:rPr>
            </w:pPr>
          </w:p>
        </w:tc>
        <w:tc>
          <w:tcPr>
            <w:tcW w:w="1990" w:type="dxa"/>
          </w:tcPr>
          <w:p w:rsidR="007E16CD" w:rsidRPr="00911FD4" w:rsidRDefault="007E16CD" w:rsidP="007E16CD">
            <w:pPr>
              <w:spacing w:line="276" w:lineRule="auto"/>
              <w:jc w:val="center"/>
              <w:rPr>
                <w:rFonts w:ascii="Palatino Linotype" w:hAnsi="Palatino Linotype" w:cs="Arial"/>
                <w:i/>
                <w:lang w:eastAsia="es-MX"/>
              </w:rPr>
            </w:pPr>
            <w:r w:rsidRPr="00911FD4">
              <w:rPr>
                <w:rFonts w:ascii="Palatino Linotype" w:hAnsi="Palatino Linotype" w:cs="Arial"/>
                <w:i/>
                <w:lang w:eastAsia="es-MX"/>
              </w:rPr>
              <w:t>Rúbrica del titular del área</w:t>
            </w:r>
          </w:p>
        </w:tc>
        <w:tc>
          <w:tcPr>
            <w:tcW w:w="4531" w:type="dxa"/>
          </w:tcPr>
          <w:p w:rsidR="007E16CD" w:rsidRPr="00911FD4" w:rsidRDefault="007E16CD" w:rsidP="007E16CD">
            <w:pPr>
              <w:spacing w:line="276" w:lineRule="auto"/>
              <w:jc w:val="both"/>
              <w:rPr>
                <w:rFonts w:ascii="Palatino Linotype" w:hAnsi="Palatino Linotype" w:cs="Arial"/>
                <w:i/>
                <w:lang w:eastAsia="es-MX"/>
              </w:rPr>
            </w:pPr>
            <w:r w:rsidRPr="00911FD4">
              <w:rPr>
                <w:rFonts w:ascii="Palatino Linotype" w:hAnsi="Palatino Linotype" w:cs="Arial"/>
                <w:i/>
                <w:lang w:eastAsia="es-MX"/>
              </w:rPr>
              <w:t>Rúbrica autógrafa de quien clasifica.</w:t>
            </w:r>
          </w:p>
        </w:tc>
      </w:tr>
      <w:tr w:rsidR="007E16CD" w:rsidRPr="00911FD4" w:rsidTr="00546EE8">
        <w:trPr>
          <w:jc w:val="center"/>
        </w:trPr>
        <w:tc>
          <w:tcPr>
            <w:tcW w:w="1129" w:type="dxa"/>
            <w:vMerge/>
          </w:tcPr>
          <w:p w:rsidR="007E16CD" w:rsidRPr="00911FD4" w:rsidRDefault="007E16CD" w:rsidP="007E16CD">
            <w:pPr>
              <w:spacing w:line="276" w:lineRule="auto"/>
              <w:jc w:val="both"/>
              <w:rPr>
                <w:rFonts w:ascii="Palatino Linotype" w:hAnsi="Palatino Linotype" w:cs="Arial"/>
                <w:i/>
                <w:lang w:eastAsia="es-MX"/>
              </w:rPr>
            </w:pPr>
          </w:p>
        </w:tc>
        <w:tc>
          <w:tcPr>
            <w:tcW w:w="1990" w:type="dxa"/>
          </w:tcPr>
          <w:p w:rsidR="007E16CD" w:rsidRPr="00911FD4" w:rsidRDefault="007E16CD" w:rsidP="007E16CD">
            <w:pPr>
              <w:spacing w:line="276" w:lineRule="auto"/>
              <w:jc w:val="center"/>
              <w:rPr>
                <w:rFonts w:ascii="Palatino Linotype" w:hAnsi="Palatino Linotype" w:cs="Arial"/>
                <w:i/>
                <w:lang w:eastAsia="es-MX"/>
              </w:rPr>
            </w:pPr>
            <w:r w:rsidRPr="00911FD4">
              <w:rPr>
                <w:rFonts w:ascii="Palatino Linotype" w:hAnsi="Palatino Linotype" w:cs="Arial"/>
                <w:i/>
                <w:lang w:eastAsia="es-MX"/>
              </w:rPr>
              <w:t>Fecha de desclasificación</w:t>
            </w:r>
          </w:p>
        </w:tc>
        <w:tc>
          <w:tcPr>
            <w:tcW w:w="4531" w:type="dxa"/>
          </w:tcPr>
          <w:p w:rsidR="007E16CD" w:rsidRPr="00911FD4" w:rsidRDefault="007E16CD" w:rsidP="007E16CD">
            <w:pPr>
              <w:spacing w:line="276" w:lineRule="auto"/>
              <w:jc w:val="both"/>
              <w:rPr>
                <w:rFonts w:ascii="Palatino Linotype" w:hAnsi="Palatino Linotype" w:cs="Arial"/>
                <w:i/>
                <w:lang w:eastAsia="es-MX"/>
              </w:rPr>
            </w:pPr>
            <w:r w:rsidRPr="00911FD4">
              <w:rPr>
                <w:rFonts w:ascii="Palatino Linotype" w:hAnsi="Palatino Linotype" w:cs="Arial"/>
                <w:i/>
                <w:lang w:eastAsia="es-MX"/>
              </w:rPr>
              <w:t>Se anotará la fecha en que se desclasifica el documento.</w:t>
            </w:r>
          </w:p>
        </w:tc>
      </w:tr>
      <w:tr w:rsidR="007E16CD" w:rsidRPr="00911FD4" w:rsidTr="00546EE8">
        <w:trPr>
          <w:jc w:val="center"/>
        </w:trPr>
        <w:tc>
          <w:tcPr>
            <w:tcW w:w="1129" w:type="dxa"/>
            <w:vMerge/>
          </w:tcPr>
          <w:p w:rsidR="007E16CD" w:rsidRPr="00911FD4" w:rsidRDefault="007E16CD" w:rsidP="007E16CD">
            <w:pPr>
              <w:spacing w:line="276" w:lineRule="auto"/>
              <w:jc w:val="both"/>
              <w:rPr>
                <w:rFonts w:ascii="Palatino Linotype" w:hAnsi="Palatino Linotype" w:cs="Arial"/>
                <w:i/>
                <w:lang w:eastAsia="es-MX"/>
              </w:rPr>
            </w:pPr>
          </w:p>
        </w:tc>
        <w:tc>
          <w:tcPr>
            <w:tcW w:w="1990" w:type="dxa"/>
          </w:tcPr>
          <w:p w:rsidR="007E16CD" w:rsidRPr="00911FD4" w:rsidRDefault="007E16CD" w:rsidP="007E16CD">
            <w:pPr>
              <w:spacing w:line="276" w:lineRule="auto"/>
              <w:jc w:val="center"/>
              <w:rPr>
                <w:rFonts w:ascii="Palatino Linotype" w:hAnsi="Palatino Linotype" w:cs="Arial"/>
                <w:i/>
                <w:lang w:eastAsia="es-MX"/>
              </w:rPr>
            </w:pPr>
            <w:r w:rsidRPr="00911FD4">
              <w:rPr>
                <w:rFonts w:ascii="Palatino Linotype" w:hAnsi="Palatino Linotype" w:cs="Arial"/>
                <w:i/>
                <w:lang w:eastAsia="es-MX"/>
              </w:rPr>
              <w:t>Rúbrica y cargo del servidor público</w:t>
            </w:r>
          </w:p>
        </w:tc>
        <w:tc>
          <w:tcPr>
            <w:tcW w:w="4531" w:type="dxa"/>
            <w:vAlign w:val="center"/>
          </w:tcPr>
          <w:p w:rsidR="007E16CD" w:rsidRPr="00911FD4" w:rsidRDefault="007E16CD" w:rsidP="007E16CD">
            <w:pPr>
              <w:spacing w:line="276" w:lineRule="auto"/>
              <w:rPr>
                <w:rFonts w:ascii="Palatino Linotype" w:hAnsi="Palatino Linotype" w:cs="Arial"/>
                <w:i/>
                <w:lang w:eastAsia="es-MX"/>
              </w:rPr>
            </w:pPr>
            <w:r w:rsidRPr="00911FD4">
              <w:rPr>
                <w:rFonts w:ascii="Palatino Linotype" w:hAnsi="Palatino Linotype" w:cs="Arial"/>
                <w:i/>
                <w:lang w:eastAsia="es-MX"/>
              </w:rPr>
              <w:t>Rúbrica autógrafa de quien desclasifica.</w:t>
            </w:r>
          </w:p>
        </w:tc>
      </w:tr>
    </w:tbl>
    <w:p w:rsidR="007E16CD" w:rsidRPr="00911FD4" w:rsidRDefault="007E16CD" w:rsidP="007E16CD">
      <w:pPr>
        <w:spacing w:after="0" w:line="276" w:lineRule="auto"/>
        <w:ind w:left="709" w:right="709"/>
        <w:jc w:val="both"/>
        <w:rPr>
          <w:rFonts w:ascii="Palatino Linotype" w:hAnsi="Palatino Linotype" w:cs="Arial"/>
          <w:i/>
          <w:lang w:eastAsia="es-MX"/>
        </w:rPr>
      </w:pPr>
      <w:r w:rsidRPr="00911FD4">
        <w:rPr>
          <w:rFonts w:ascii="Palatino Linotype" w:hAnsi="Palatino Linotype" w:cs="Arial"/>
          <w:i/>
          <w:lang w:eastAsia="es-MX"/>
        </w:rPr>
        <w:t>…”</w:t>
      </w:r>
    </w:p>
    <w:p w:rsidR="007E16CD" w:rsidRPr="00911FD4" w:rsidRDefault="007E16CD" w:rsidP="007E16CD">
      <w:pPr>
        <w:spacing w:after="0" w:line="276" w:lineRule="auto"/>
        <w:ind w:left="709" w:right="709"/>
        <w:jc w:val="both"/>
        <w:rPr>
          <w:rFonts w:ascii="Palatino Linotype" w:hAnsi="Palatino Linotype" w:cs="Arial"/>
          <w:lang w:eastAsia="es-MX"/>
        </w:rPr>
      </w:pPr>
      <w:r w:rsidRPr="00911FD4">
        <w:rPr>
          <w:rFonts w:ascii="Palatino Linotype" w:hAnsi="Palatino Linotype" w:cs="Arial"/>
          <w:lang w:eastAsia="es-MX"/>
        </w:rPr>
        <w:t>(Énfasis Añadido)</w:t>
      </w:r>
    </w:p>
    <w:p w:rsidR="007E16CD" w:rsidRPr="00911FD4" w:rsidRDefault="007E16CD" w:rsidP="007E16CD">
      <w:pPr>
        <w:spacing w:before="100" w:beforeAutospacing="1" w:after="100" w:afterAutospacing="1" w:line="360" w:lineRule="auto"/>
        <w:jc w:val="both"/>
        <w:rPr>
          <w:rFonts w:ascii="Palatino Linotype" w:hAnsi="Palatino Linotype" w:cs="Arial"/>
          <w:sz w:val="24"/>
          <w:szCs w:val="24"/>
        </w:rPr>
      </w:pPr>
      <w:r w:rsidRPr="00911FD4">
        <w:rPr>
          <w:rFonts w:ascii="Palatino Linotype" w:hAnsi="Palatino Linotype" w:cs="Arial"/>
          <w:sz w:val="24"/>
          <w:szCs w:val="24"/>
        </w:rPr>
        <w:t>Por lo tanto,</w:t>
      </w:r>
      <w:r w:rsidRPr="00911FD4">
        <w:rPr>
          <w:rFonts w:ascii="Palatino Linotype" w:hAnsi="Palatino Linotype"/>
          <w:sz w:val="24"/>
          <w:szCs w:val="24"/>
        </w:rPr>
        <w:t xml:space="preserve"> es importante referir que </w:t>
      </w:r>
      <w:r w:rsidRPr="00911FD4">
        <w:rPr>
          <w:rFonts w:ascii="Palatino Linotype" w:hAnsi="Palatino Linotype"/>
          <w:b/>
          <w:sz w:val="24"/>
          <w:szCs w:val="24"/>
        </w:rPr>
        <w:t>EL SUJETO OBLIGADO</w:t>
      </w:r>
      <w:r w:rsidRPr="00911FD4">
        <w:rPr>
          <w:rFonts w:ascii="Palatino Linotype" w:hAnsi="Palatino Linotype"/>
          <w:sz w:val="24"/>
          <w:szCs w:val="24"/>
        </w:rPr>
        <w:t xml:space="preserve"> debe seguir el procedimiento legal establecido para su </w:t>
      </w:r>
      <w:r w:rsidRPr="00911FD4">
        <w:rPr>
          <w:rFonts w:ascii="Palatino Linotype" w:hAnsi="Palatino Linotype"/>
          <w:sz w:val="24"/>
          <w:szCs w:val="24"/>
          <w:lang w:eastAsia="es-MX"/>
        </w:rPr>
        <w:t>clasificación</w:t>
      </w:r>
      <w:r w:rsidRPr="00911FD4">
        <w:rPr>
          <w:rFonts w:ascii="Palatino Linotype" w:hAnsi="Palatino Linotype"/>
          <w:sz w:val="24"/>
          <w:szCs w:val="24"/>
        </w:rPr>
        <w:t>, esto es, que su Comité de</w:t>
      </w:r>
      <w:r w:rsidRPr="00911FD4">
        <w:rPr>
          <w:rFonts w:ascii="Palatino Linotype" w:hAnsi="Palatino Linotype" w:cs="Arial"/>
          <w:sz w:val="24"/>
          <w:szCs w:val="24"/>
        </w:rPr>
        <w:t xml:space="preserve"> Transparencia emita </w:t>
      </w:r>
      <w:r w:rsidRPr="00911FD4">
        <w:rPr>
          <w:rFonts w:ascii="Palatino Linotype" w:hAnsi="Palatino Linotype" w:cs="Arial"/>
          <w:sz w:val="24"/>
          <w:szCs w:val="24"/>
          <w:lang w:val="es-ES_tradnl"/>
        </w:rPr>
        <w:t>un</w:t>
      </w:r>
      <w:r w:rsidRPr="00911FD4">
        <w:rPr>
          <w:rFonts w:ascii="Palatino Linotype" w:hAnsi="Palatino Linotype" w:cs="Arial"/>
          <w:sz w:val="24"/>
          <w:szCs w:val="24"/>
        </w:rPr>
        <w:t xml:space="preserve"> Acuerdo de Clasificación que cumpla con las formalidades antes citadas</w:t>
      </w:r>
      <w:r w:rsidRPr="00911FD4">
        <w:rPr>
          <w:rFonts w:ascii="Palatino Linotype" w:hAnsi="Palatino Linotype" w:cs="Arial"/>
          <w:b/>
          <w:sz w:val="24"/>
          <w:szCs w:val="24"/>
        </w:rPr>
        <w:t xml:space="preserve"> </w:t>
      </w:r>
      <w:r w:rsidRPr="00911FD4">
        <w:rPr>
          <w:rFonts w:ascii="Palatino Linotype" w:hAnsi="Palatino Linotype" w:cs="Arial"/>
          <w:sz w:val="24"/>
          <w:szCs w:val="24"/>
        </w:rPr>
        <w:t xml:space="preserve">que la sustente, en el </w:t>
      </w:r>
      <w:r w:rsidRPr="00911FD4">
        <w:rPr>
          <w:rFonts w:ascii="Palatino Linotype" w:hAnsi="Palatino Linotype" w:cs="Arial"/>
          <w:sz w:val="24"/>
          <w:szCs w:val="24"/>
          <w:lang w:eastAsia="es-MX"/>
        </w:rPr>
        <w:t>que</w:t>
      </w:r>
      <w:r w:rsidRPr="00911FD4">
        <w:rPr>
          <w:rFonts w:ascii="Palatino Linotype" w:hAnsi="Palatino Linotype" w:cs="Arial"/>
          <w:sz w:val="24"/>
          <w:szCs w:val="24"/>
        </w:rPr>
        <w:t xml:space="preserve"> se expongan los fundamentos y razones que llevaron a la autoridad a clasificar la información, de lo contrario, implica dejar al </w:t>
      </w:r>
      <w:r w:rsidRPr="00911FD4">
        <w:rPr>
          <w:rFonts w:ascii="Palatino Linotype" w:hAnsi="Palatino Linotype" w:cs="Arial"/>
          <w:sz w:val="24"/>
          <w:szCs w:val="24"/>
        </w:rPr>
        <w:lastRenderedPageBreak/>
        <w:t>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7E16CD" w:rsidRPr="00911FD4" w:rsidRDefault="007E16CD" w:rsidP="007E16CD">
      <w:pPr>
        <w:spacing w:before="100" w:beforeAutospacing="1" w:after="100" w:afterAutospacing="1" w:line="360" w:lineRule="auto"/>
        <w:jc w:val="both"/>
        <w:rPr>
          <w:rFonts w:ascii="Palatino Linotype" w:hAnsi="Palatino Linotype" w:cs="Arial"/>
          <w:sz w:val="24"/>
          <w:szCs w:val="24"/>
        </w:rPr>
      </w:pPr>
      <w:r w:rsidRPr="00911FD4">
        <w:rPr>
          <w:rFonts w:ascii="Palatino Linotype" w:hAnsi="Palatino Linotype" w:cs="Arial"/>
          <w:sz w:val="24"/>
          <w:szCs w:val="24"/>
        </w:rPr>
        <w:t xml:space="preserve">En consecuencia, y en atención a las consideraciones antes señaladas, esta Ponencia Resolutora, en términos del artículo 186, fracción III de la Ley de Transparencia y Acceso a la </w:t>
      </w:r>
      <w:r w:rsidRPr="00911FD4">
        <w:rPr>
          <w:rFonts w:ascii="Palatino Linotype" w:hAnsi="Palatino Linotype"/>
          <w:sz w:val="24"/>
          <w:szCs w:val="24"/>
        </w:rPr>
        <w:t>Información</w:t>
      </w:r>
      <w:r w:rsidRPr="00911FD4">
        <w:rPr>
          <w:rFonts w:ascii="Palatino Linotype" w:hAnsi="Palatino Linotype" w:cs="Arial"/>
          <w:sz w:val="24"/>
          <w:szCs w:val="24"/>
        </w:rPr>
        <w:t xml:space="preserve"> Pública del Estado de México y Municipios, determina, que </w:t>
      </w:r>
      <w:r w:rsidRPr="00911FD4">
        <w:rPr>
          <w:rFonts w:ascii="Palatino Linotype" w:hAnsi="Palatino Linotype" w:cs="Arial"/>
          <w:b/>
          <w:sz w:val="24"/>
          <w:szCs w:val="24"/>
        </w:rPr>
        <w:t>EL SUJETO OBLIGADO</w:t>
      </w:r>
      <w:r w:rsidRPr="00911FD4">
        <w:rPr>
          <w:rFonts w:ascii="Palatino Linotype" w:hAnsi="Palatino Linotype" w:cs="Arial"/>
          <w:sz w:val="24"/>
          <w:szCs w:val="24"/>
        </w:rPr>
        <w:t xml:space="preserve"> debe notificar al particular el Acuerdo de Clasificación de la información requerida, en los términos precisados, puesto que como quedó asentado en los párrafos que anteceden, se trata de información susceptible de ser clasificada como confidencial.</w:t>
      </w:r>
    </w:p>
    <w:p w:rsidR="007E16CD" w:rsidRPr="00911FD4" w:rsidRDefault="007E16CD" w:rsidP="00540DA8">
      <w:pPr>
        <w:spacing w:before="100" w:beforeAutospacing="1" w:after="100" w:afterAutospacing="1" w:line="360" w:lineRule="auto"/>
        <w:jc w:val="both"/>
        <w:rPr>
          <w:rFonts w:ascii="Palatino Linotype" w:hAnsi="Palatino Linotype" w:cs="Arial"/>
          <w:sz w:val="24"/>
          <w:szCs w:val="24"/>
          <w:lang w:val="es-ES"/>
        </w:rPr>
      </w:pPr>
      <w:r w:rsidRPr="00911FD4">
        <w:rPr>
          <w:rFonts w:ascii="Palatino Linotype" w:hAnsi="Palatino Linotype" w:cs="Arial"/>
          <w:sz w:val="24"/>
          <w:szCs w:val="24"/>
          <w:lang w:val="es-ES"/>
        </w:rPr>
        <w:t xml:space="preserve">Ahora bien, en relación a las solicitudes de acceso a la información pública respecto de que el particular requirió del </w:t>
      </w:r>
      <w:r w:rsidRPr="00911FD4">
        <w:rPr>
          <w:rFonts w:ascii="Palatino Linotype" w:hAnsi="Palatino Linotype" w:cs="Arial"/>
          <w:b/>
          <w:sz w:val="24"/>
          <w:szCs w:val="24"/>
          <w:lang w:val="es-ES"/>
        </w:rPr>
        <w:t>SUJETO OBLIGADO</w:t>
      </w:r>
      <w:r w:rsidRPr="00911FD4">
        <w:rPr>
          <w:rFonts w:ascii="Palatino Linotype" w:hAnsi="Palatino Linotype" w:cs="Arial"/>
          <w:sz w:val="24"/>
          <w:szCs w:val="24"/>
          <w:lang w:val="es-ES"/>
        </w:rPr>
        <w:t xml:space="preserve"> </w:t>
      </w:r>
      <w:r w:rsidR="00924B65" w:rsidRPr="00911FD4">
        <w:rPr>
          <w:rFonts w:ascii="Palatino Linotype" w:hAnsi="Palatino Linotype" w:cs="Arial"/>
          <w:sz w:val="24"/>
          <w:szCs w:val="24"/>
          <w:lang w:val="es-ES"/>
        </w:rPr>
        <w:t xml:space="preserve">el número </w:t>
      </w:r>
      <w:r w:rsidR="001E595E" w:rsidRPr="00911FD4">
        <w:rPr>
          <w:rFonts w:ascii="Palatino Linotype" w:hAnsi="Palatino Linotype" w:cs="Arial"/>
          <w:sz w:val="24"/>
          <w:szCs w:val="24"/>
          <w:lang w:val="es-ES"/>
        </w:rPr>
        <w:t>y</w:t>
      </w:r>
      <w:r w:rsidR="00924B65" w:rsidRPr="00911FD4">
        <w:rPr>
          <w:rFonts w:ascii="Palatino Linotype" w:hAnsi="Palatino Linotype" w:cs="Arial"/>
          <w:sz w:val="24"/>
          <w:szCs w:val="24"/>
          <w:lang w:val="es-ES"/>
        </w:rPr>
        <w:t xml:space="preserve"> fecha de oficio de autorización, fecha de pago, cantidad pagada por el trámite, n</w:t>
      </w:r>
      <w:r w:rsidR="001E595E" w:rsidRPr="00911FD4">
        <w:rPr>
          <w:rFonts w:ascii="Palatino Linotype" w:hAnsi="Palatino Linotype" w:cs="Arial"/>
          <w:sz w:val="24"/>
          <w:szCs w:val="24"/>
          <w:lang w:val="es-ES"/>
        </w:rPr>
        <w:t>ú</w:t>
      </w:r>
      <w:r w:rsidR="00924B65" w:rsidRPr="00911FD4">
        <w:rPr>
          <w:rFonts w:ascii="Palatino Linotype" w:hAnsi="Palatino Linotype" w:cs="Arial"/>
          <w:sz w:val="24"/>
          <w:szCs w:val="24"/>
          <w:lang w:val="es-ES"/>
        </w:rPr>
        <w:t xml:space="preserve">mero de recibo, </w:t>
      </w:r>
      <w:r w:rsidR="001E595E" w:rsidRPr="00911FD4">
        <w:rPr>
          <w:rFonts w:ascii="Palatino Linotype" w:hAnsi="Palatino Linotype" w:cs="Arial"/>
          <w:sz w:val="24"/>
          <w:szCs w:val="24"/>
          <w:lang w:val="es-ES"/>
        </w:rPr>
        <w:t>quién autorizó</w:t>
      </w:r>
      <w:r w:rsidR="00924B65" w:rsidRPr="00911FD4">
        <w:rPr>
          <w:rFonts w:ascii="Palatino Linotype" w:hAnsi="Palatino Linotype" w:cs="Arial"/>
          <w:sz w:val="24"/>
          <w:szCs w:val="24"/>
          <w:lang w:val="es-ES"/>
        </w:rPr>
        <w:t xml:space="preserve">, documento que avale a la persona quien autoriza, nombramiento, </w:t>
      </w:r>
      <w:r w:rsidR="001E595E" w:rsidRPr="00911FD4">
        <w:rPr>
          <w:rFonts w:ascii="Palatino Linotype" w:hAnsi="Palatino Linotype" w:cs="Arial"/>
          <w:sz w:val="24"/>
          <w:szCs w:val="24"/>
          <w:lang w:val="es-ES"/>
        </w:rPr>
        <w:t>se trata de</w:t>
      </w:r>
      <w:r w:rsidR="00924B65" w:rsidRPr="00911FD4">
        <w:rPr>
          <w:rFonts w:ascii="Palatino Linotype" w:hAnsi="Palatino Linotype" w:cs="Arial"/>
          <w:sz w:val="24"/>
          <w:szCs w:val="24"/>
          <w:lang w:val="es-ES"/>
        </w:rPr>
        <w:t xml:space="preserve"> información pública, ello en virtud de lo que disponen los artículos 18 y 19 de la Ley de Transparencia y Acceso a la </w:t>
      </w:r>
      <w:r w:rsidR="00D87216" w:rsidRPr="00911FD4">
        <w:rPr>
          <w:rFonts w:ascii="Palatino Linotype" w:hAnsi="Palatino Linotype" w:cs="Arial"/>
          <w:sz w:val="24"/>
          <w:szCs w:val="24"/>
          <w:lang w:val="es-ES"/>
        </w:rPr>
        <w:t xml:space="preserve">Información </w:t>
      </w:r>
      <w:r w:rsidR="00924B65" w:rsidRPr="00911FD4">
        <w:rPr>
          <w:rFonts w:ascii="Palatino Linotype" w:hAnsi="Palatino Linotype" w:cs="Arial"/>
          <w:sz w:val="24"/>
          <w:szCs w:val="24"/>
          <w:lang w:val="es-ES"/>
        </w:rPr>
        <w:t xml:space="preserve"> </w:t>
      </w:r>
      <w:r w:rsidR="00D87216" w:rsidRPr="00911FD4">
        <w:rPr>
          <w:rFonts w:ascii="Palatino Linotype" w:hAnsi="Palatino Linotype" w:cs="Arial"/>
          <w:sz w:val="24"/>
          <w:szCs w:val="24"/>
          <w:lang w:val="es-ES"/>
        </w:rPr>
        <w:t>Pública</w:t>
      </w:r>
      <w:r w:rsidR="00924B65" w:rsidRPr="00911FD4">
        <w:rPr>
          <w:rFonts w:ascii="Palatino Linotype" w:hAnsi="Palatino Linotype" w:cs="Arial"/>
          <w:sz w:val="24"/>
          <w:szCs w:val="24"/>
          <w:lang w:val="es-ES"/>
        </w:rPr>
        <w:t xml:space="preserve"> del Estado de México y </w:t>
      </w:r>
      <w:r w:rsidR="00D87216" w:rsidRPr="00911FD4">
        <w:rPr>
          <w:rFonts w:ascii="Palatino Linotype" w:hAnsi="Palatino Linotype" w:cs="Arial"/>
          <w:sz w:val="24"/>
          <w:szCs w:val="24"/>
          <w:lang w:val="es-ES"/>
        </w:rPr>
        <w:t>Municipios</w:t>
      </w:r>
      <w:r w:rsidR="00924B65" w:rsidRPr="00911FD4">
        <w:rPr>
          <w:rFonts w:ascii="Palatino Linotype" w:hAnsi="Palatino Linotype" w:cs="Arial"/>
          <w:sz w:val="24"/>
          <w:szCs w:val="24"/>
          <w:lang w:val="es-ES"/>
        </w:rPr>
        <w:t xml:space="preserve"> que señala:</w:t>
      </w:r>
    </w:p>
    <w:p w:rsidR="00D87216" w:rsidRPr="00911FD4" w:rsidRDefault="00D87216" w:rsidP="00D87216">
      <w:pPr>
        <w:spacing w:after="0" w:line="276" w:lineRule="auto"/>
        <w:ind w:left="851" w:right="618"/>
        <w:jc w:val="both"/>
        <w:rPr>
          <w:rFonts w:ascii="Palatino Linotype" w:hAnsi="Palatino Linotype"/>
          <w:i/>
        </w:rPr>
      </w:pPr>
      <w:r w:rsidRPr="00911FD4">
        <w:rPr>
          <w:rFonts w:ascii="Palatino Linotype" w:hAnsi="Palatino Linotype"/>
          <w:b/>
          <w:i/>
        </w:rPr>
        <w:t>Artículo 18.</w:t>
      </w:r>
      <w:r w:rsidRPr="00911FD4">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rsidR="007E16CD" w:rsidRPr="00911FD4" w:rsidRDefault="00D87216" w:rsidP="00D87216">
      <w:pPr>
        <w:spacing w:after="0" w:line="276" w:lineRule="auto"/>
        <w:ind w:left="851" w:right="618"/>
        <w:jc w:val="both"/>
        <w:rPr>
          <w:rFonts w:ascii="Palatino Linotype" w:hAnsi="Palatino Linotype" w:cs="Arial"/>
          <w:sz w:val="24"/>
          <w:szCs w:val="24"/>
          <w:lang w:val="es-ES"/>
        </w:rPr>
      </w:pPr>
      <w:r w:rsidRPr="00911FD4">
        <w:rPr>
          <w:rFonts w:ascii="Palatino Linotype" w:hAnsi="Palatino Linotype"/>
          <w:b/>
          <w:i/>
        </w:rPr>
        <w:t>Artículo 19.</w:t>
      </w:r>
      <w:r w:rsidRPr="00911FD4">
        <w:rPr>
          <w:rFonts w:ascii="Palatino Linotype" w:hAnsi="Palatino Linotype"/>
          <w:i/>
        </w:rPr>
        <w:t xml:space="preserve"> Se presume que la información debe existir si se refiere a las facultades, competencias y funciones que los ordenamientos jurídicos aplicables otorgan a los </w:t>
      </w:r>
      <w:r w:rsidRPr="00911FD4">
        <w:rPr>
          <w:rFonts w:ascii="Palatino Linotype" w:hAnsi="Palatino Linotype"/>
          <w:i/>
        </w:rPr>
        <w:lastRenderedPageBreak/>
        <w:t>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D87216" w:rsidRPr="00911FD4" w:rsidRDefault="00D87216" w:rsidP="00540DA8">
      <w:pPr>
        <w:spacing w:before="100" w:beforeAutospacing="1" w:after="100" w:afterAutospacing="1" w:line="360" w:lineRule="auto"/>
        <w:jc w:val="both"/>
        <w:rPr>
          <w:rFonts w:ascii="Palatino Linotype" w:hAnsi="Palatino Linotype" w:cs="Arial"/>
          <w:sz w:val="24"/>
          <w:szCs w:val="24"/>
          <w:lang w:val="es-ES"/>
        </w:rPr>
      </w:pPr>
      <w:r w:rsidRPr="00911FD4">
        <w:rPr>
          <w:rFonts w:ascii="Palatino Linotype" w:hAnsi="Palatino Linotype" w:cs="Arial"/>
          <w:sz w:val="24"/>
          <w:szCs w:val="24"/>
          <w:lang w:val="es-ES"/>
        </w:rPr>
        <w:t xml:space="preserve">Con lo expuesto, es que la ciudadanía tiene derecho conocer el actuar de los servidores públicos en ejercicio de sus atribuciones y funciones del derecho de acceso a la </w:t>
      </w:r>
      <w:r w:rsidR="000C320A" w:rsidRPr="00911FD4">
        <w:rPr>
          <w:rFonts w:ascii="Palatino Linotype" w:hAnsi="Palatino Linotype" w:cs="Arial"/>
          <w:sz w:val="24"/>
          <w:szCs w:val="24"/>
          <w:lang w:val="es-ES"/>
        </w:rPr>
        <w:t>información</w:t>
      </w:r>
      <w:r w:rsidRPr="00911FD4">
        <w:rPr>
          <w:rFonts w:ascii="Palatino Linotype" w:hAnsi="Palatino Linotype" w:cs="Arial"/>
          <w:sz w:val="24"/>
          <w:szCs w:val="24"/>
          <w:lang w:val="es-ES"/>
        </w:rPr>
        <w:t xml:space="preserve"> pública</w:t>
      </w:r>
      <w:r w:rsidR="00143255" w:rsidRPr="00911FD4">
        <w:rPr>
          <w:rFonts w:ascii="Palatino Linotype" w:hAnsi="Palatino Linotype" w:cs="Arial"/>
          <w:sz w:val="24"/>
          <w:szCs w:val="24"/>
          <w:lang w:val="es-ES"/>
        </w:rPr>
        <w:t xml:space="preserve">, en ese sentido, el acto de autoridad debe de ser documentado, a efecto de </w:t>
      </w:r>
      <w:r w:rsidR="007D0F28" w:rsidRPr="00911FD4">
        <w:rPr>
          <w:rFonts w:ascii="Palatino Linotype" w:hAnsi="Palatino Linotype" w:cs="Arial"/>
          <w:sz w:val="24"/>
          <w:szCs w:val="24"/>
          <w:lang w:val="es-ES"/>
        </w:rPr>
        <w:t>v</w:t>
      </w:r>
      <w:r w:rsidR="00143255" w:rsidRPr="00911FD4">
        <w:rPr>
          <w:rFonts w:ascii="Palatino Linotype" w:hAnsi="Palatino Linotype" w:cs="Arial"/>
          <w:sz w:val="24"/>
          <w:szCs w:val="24"/>
          <w:lang w:val="es-ES"/>
        </w:rPr>
        <w:t xml:space="preserve">erificar </w:t>
      </w:r>
      <w:r w:rsidR="007D0F28" w:rsidRPr="00911FD4">
        <w:rPr>
          <w:rFonts w:ascii="Palatino Linotype" w:hAnsi="Palatino Linotype" w:cs="Arial"/>
          <w:sz w:val="24"/>
          <w:szCs w:val="24"/>
          <w:lang w:val="es-ES"/>
        </w:rPr>
        <w:t xml:space="preserve">que los servidores públicos cumplan con la norma que rige su actuación, siendo la </w:t>
      </w:r>
      <w:r w:rsidR="00546EE8" w:rsidRPr="00911FD4">
        <w:rPr>
          <w:rFonts w:ascii="Palatino Linotype" w:hAnsi="Palatino Linotype" w:cs="Arial"/>
          <w:sz w:val="24"/>
          <w:szCs w:val="24"/>
          <w:lang w:val="es-ES"/>
        </w:rPr>
        <w:t>información</w:t>
      </w:r>
      <w:r w:rsidR="007D0F28" w:rsidRPr="00911FD4">
        <w:rPr>
          <w:rFonts w:ascii="Palatino Linotype" w:hAnsi="Palatino Linotype" w:cs="Arial"/>
          <w:sz w:val="24"/>
          <w:szCs w:val="24"/>
          <w:lang w:val="es-ES"/>
        </w:rPr>
        <w:t xml:space="preserve"> en estudió información pública</w:t>
      </w:r>
      <w:r w:rsidR="00546EE8" w:rsidRPr="00911FD4">
        <w:rPr>
          <w:rFonts w:ascii="Palatino Linotype" w:hAnsi="Palatino Linotype" w:cs="Arial"/>
          <w:sz w:val="24"/>
          <w:szCs w:val="24"/>
          <w:lang w:val="es-ES"/>
        </w:rPr>
        <w:t xml:space="preserve">, como lo es el número </w:t>
      </w:r>
      <w:r w:rsidR="00725568" w:rsidRPr="00911FD4">
        <w:rPr>
          <w:rFonts w:ascii="Palatino Linotype" w:hAnsi="Palatino Linotype" w:cs="Arial"/>
          <w:sz w:val="24"/>
          <w:szCs w:val="24"/>
          <w:lang w:val="es-ES"/>
        </w:rPr>
        <w:t>y</w:t>
      </w:r>
      <w:r w:rsidR="00546EE8" w:rsidRPr="00911FD4">
        <w:rPr>
          <w:rFonts w:ascii="Palatino Linotype" w:hAnsi="Palatino Linotype" w:cs="Arial"/>
          <w:sz w:val="24"/>
          <w:szCs w:val="24"/>
          <w:lang w:val="es-ES"/>
        </w:rPr>
        <w:t xml:space="preserve"> fecha de oficio de autorización, fecha de pago, cantidad pagada por el trámite, n</w:t>
      </w:r>
      <w:r w:rsidR="00725568" w:rsidRPr="00911FD4">
        <w:rPr>
          <w:rFonts w:ascii="Palatino Linotype" w:hAnsi="Palatino Linotype" w:cs="Arial"/>
          <w:sz w:val="24"/>
          <w:szCs w:val="24"/>
          <w:lang w:val="es-ES"/>
        </w:rPr>
        <w:t>ú</w:t>
      </w:r>
      <w:r w:rsidR="00546EE8" w:rsidRPr="00911FD4">
        <w:rPr>
          <w:rFonts w:ascii="Palatino Linotype" w:hAnsi="Palatino Linotype" w:cs="Arial"/>
          <w:sz w:val="24"/>
          <w:szCs w:val="24"/>
          <w:lang w:val="es-ES"/>
        </w:rPr>
        <w:t xml:space="preserve">mero de recibo, </w:t>
      </w:r>
      <w:r w:rsidR="00725568" w:rsidRPr="00911FD4">
        <w:rPr>
          <w:rFonts w:ascii="Palatino Linotype" w:hAnsi="Palatino Linotype" w:cs="Arial"/>
          <w:sz w:val="24"/>
          <w:szCs w:val="24"/>
          <w:lang w:val="es-ES"/>
        </w:rPr>
        <w:t>el nombre del servidor público que autorizó</w:t>
      </w:r>
      <w:r w:rsidR="00546EE8" w:rsidRPr="00911FD4">
        <w:rPr>
          <w:rFonts w:ascii="Palatino Linotype" w:hAnsi="Palatino Linotype" w:cs="Arial"/>
          <w:sz w:val="24"/>
          <w:szCs w:val="24"/>
          <w:lang w:val="es-ES"/>
        </w:rPr>
        <w:t xml:space="preserve">, documento que </w:t>
      </w:r>
      <w:r w:rsidR="00725568" w:rsidRPr="00911FD4">
        <w:rPr>
          <w:rFonts w:ascii="Palatino Linotype" w:hAnsi="Palatino Linotype" w:cs="Arial"/>
          <w:sz w:val="24"/>
          <w:szCs w:val="24"/>
          <w:lang w:val="es-ES"/>
        </w:rPr>
        <w:t>acredite la relación laboral dicho servidor, ya sea a través de Formato único de Movimiento de Personal, nombramiento o contrato</w:t>
      </w:r>
      <w:r w:rsidR="007D0F28" w:rsidRPr="00911FD4">
        <w:rPr>
          <w:rFonts w:ascii="Palatino Linotype" w:hAnsi="Palatino Linotype" w:cs="Arial"/>
          <w:sz w:val="24"/>
          <w:szCs w:val="24"/>
          <w:lang w:val="es-ES"/>
        </w:rPr>
        <w:t xml:space="preserve">, sin pasar de vista que se debe </w:t>
      </w:r>
      <w:r w:rsidR="00546EE8" w:rsidRPr="00911FD4">
        <w:rPr>
          <w:rFonts w:ascii="Palatino Linotype" w:hAnsi="Palatino Linotype" w:cs="Arial"/>
          <w:sz w:val="24"/>
          <w:szCs w:val="24"/>
          <w:lang w:val="es-ES"/>
        </w:rPr>
        <w:t>salvaguardar</w:t>
      </w:r>
      <w:r w:rsidR="007D0F28" w:rsidRPr="00911FD4">
        <w:rPr>
          <w:rFonts w:ascii="Palatino Linotype" w:hAnsi="Palatino Linotype" w:cs="Arial"/>
          <w:sz w:val="24"/>
          <w:szCs w:val="24"/>
          <w:lang w:val="es-ES"/>
        </w:rPr>
        <w:t xml:space="preserve"> los datos </w:t>
      </w:r>
      <w:r w:rsidR="00546EE8" w:rsidRPr="00911FD4">
        <w:rPr>
          <w:rFonts w:ascii="Palatino Linotype" w:hAnsi="Palatino Linotype" w:cs="Arial"/>
          <w:sz w:val="24"/>
          <w:szCs w:val="24"/>
          <w:lang w:val="es-ES"/>
        </w:rPr>
        <w:t>confidenciales</w:t>
      </w:r>
      <w:r w:rsidR="007D0F28" w:rsidRPr="00911FD4">
        <w:rPr>
          <w:rFonts w:ascii="Palatino Linotype" w:hAnsi="Palatino Linotype" w:cs="Arial"/>
          <w:sz w:val="24"/>
          <w:szCs w:val="24"/>
          <w:lang w:val="es-ES"/>
        </w:rPr>
        <w:t xml:space="preserve"> que obren en los mismos</w:t>
      </w:r>
      <w:r w:rsidR="00546EE8" w:rsidRPr="00911FD4">
        <w:rPr>
          <w:rFonts w:ascii="Palatino Linotype" w:hAnsi="Palatino Linotype" w:cs="Arial"/>
          <w:sz w:val="24"/>
          <w:szCs w:val="24"/>
          <w:lang w:val="es-ES"/>
        </w:rPr>
        <w:t>.</w:t>
      </w:r>
    </w:p>
    <w:p w:rsidR="000C320A" w:rsidRPr="00911FD4" w:rsidRDefault="000C320A" w:rsidP="000C320A">
      <w:pPr>
        <w:autoSpaceDE w:val="0"/>
        <w:autoSpaceDN w:val="0"/>
        <w:adjustRightInd w:val="0"/>
        <w:spacing w:line="360" w:lineRule="auto"/>
        <w:jc w:val="both"/>
        <w:rPr>
          <w:rFonts w:ascii="Palatino Linotype" w:hAnsi="Palatino Linotype" w:cs="Arial"/>
          <w:sz w:val="24"/>
          <w:szCs w:val="24"/>
        </w:rPr>
      </w:pPr>
      <w:r w:rsidRPr="00911FD4">
        <w:rPr>
          <w:rFonts w:ascii="Palatino Linotype" w:hAnsi="Palatino Linotype" w:cs="Arial"/>
          <w:sz w:val="24"/>
          <w:szCs w:val="24"/>
        </w:rPr>
        <w:t xml:space="preserve">Siendo aplicable el Criterio </w:t>
      </w:r>
      <w:r w:rsidRPr="00911FD4">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11FD4">
        <w:rPr>
          <w:rFonts w:ascii="Palatino Linotype" w:hAnsi="Palatino Linotype" w:cs="Arial"/>
          <w:sz w:val="24"/>
          <w:szCs w:val="24"/>
        </w:rPr>
        <w:t>cuyo rubro y texto dispone:</w:t>
      </w:r>
    </w:p>
    <w:p w:rsidR="000C320A" w:rsidRPr="00911FD4" w:rsidRDefault="000C320A" w:rsidP="000C320A">
      <w:pPr>
        <w:ind w:left="851" w:right="899"/>
        <w:jc w:val="both"/>
        <w:rPr>
          <w:rFonts w:ascii="Palatino Linotype" w:hAnsi="Palatino Linotype" w:cs="Arial"/>
        </w:rPr>
      </w:pPr>
    </w:p>
    <w:p w:rsidR="000C320A" w:rsidRPr="00911FD4" w:rsidRDefault="000C320A" w:rsidP="000C320A">
      <w:pPr>
        <w:ind w:left="851" w:right="899"/>
        <w:jc w:val="both"/>
        <w:rPr>
          <w:rFonts w:ascii="Palatino Linotype" w:hAnsi="Palatino Linotype" w:cs="Arial"/>
          <w:b/>
          <w:i/>
          <w:lang w:eastAsia="es-MX"/>
        </w:rPr>
      </w:pPr>
      <w:r w:rsidRPr="00911FD4">
        <w:rPr>
          <w:rFonts w:ascii="Palatino Linotype" w:hAnsi="Palatino Linotype" w:cs="Arial"/>
          <w:b/>
          <w:lang w:eastAsia="es-MX"/>
        </w:rPr>
        <w:t>“</w:t>
      </w:r>
      <w:r w:rsidRPr="00911FD4">
        <w:rPr>
          <w:rFonts w:ascii="Palatino Linotype" w:hAnsi="Palatino Linotype" w:cs="Arial"/>
          <w:b/>
          <w:i/>
          <w:lang w:eastAsia="es-MX"/>
        </w:rPr>
        <w:t>CRITERIO 0002-11</w:t>
      </w:r>
    </w:p>
    <w:p w:rsidR="000C320A" w:rsidRPr="00911FD4" w:rsidRDefault="000C320A" w:rsidP="000C320A">
      <w:pPr>
        <w:ind w:left="851" w:right="899"/>
        <w:jc w:val="both"/>
        <w:rPr>
          <w:rFonts w:ascii="Palatino Linotype" w:hAnsi="Palatino Linotype" w:cs="Arial"/>
          <w:i/>
          <w:lang w:eastAsia="es-MX"/>
        </w:rPr>
      </w:pPr>
      <w:r w:rsidRPr="00911FD4">
        <w:rPr>
          <w:rFonts w:ascii="Palatino Linotype" w:hAnsi="Palatino Linotype" w:cs="Arial"/>
          <w:b/>
          <w:i/>
          <w:u w:val="single"/>
          <w:lang w:eastAsia="es-MX"/>
        </w:rPr>
        <w:lastRenderedPageBreak/>
        <w:t xml:space="preserve">INFORMACIÓN PÚBLICA, CONCEPTO DE, EN MATERIA DE TRANSPARENCIA. INTERPRETACIÓN SISTEMÁTICA DE LOS ARTÍCULOS 2°, FRACCIÓN </w:t>
      </w:r>
      <w:r w:rsidRPr="00911FD4">
        <w:rPr>
          <w:rFonts w:ascii="Palatino Linotype" w:hAnsi="Palatino Linotype" w:cs="Arial"/>
          <w:b/>
          <w:bCs/>
          <w:i/>
          <w:u w:val="single"/>
          <w:lang w:eastAsia="es-MX"/>
        </w:rPr>
        <w:t xml:space="preserve">V, XV, Y XVI, </w:t>
      </w:r>
      <w:r w:rsidRPr="00911FD4">
        <w:rPr>
          <w:rFonts w:ascii="Palatino Linotype" w:hAnsi="Palatino Linotype" w:cs="Arial"/>
          <w:b/>
          <w:i/>
          <w:u w:val="single"/>
          <w:lang w:eastAsia="es-MX"/>
        </w:rPr>
        <w:t>3°, 4°, 11 Y 41.</w:t>
      </w:r>
      <w:r w:rsidRPr="00911FD4">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C320A" w:rsidRPr="00911FD4" w:rsidRDefault="000C320A" w:rsidP="000C320A">
      <w:pPr>
        <w:ind w:left="851" w:right="899"/>
        <w:jc w:val="both"/>
        <w:rPr>
          <w:rFonts w:ascii="Palatino Linotype" w:hAnsi="Palatino Linotype" w:cs="Arial"/>
          <w:i/>
          <w:lang w:eastAsia="es-MX"/>
        </w:rPr>
      </w:pPr>
      <w:r w:rsidRPr="00911FD4">
        <w:rPr>
          <w:rFonts w:ascii="Palatino Linotype" w:hAnsi="Palatino Linotype" w:cs="Arial"/>
          <w:i/>
          <w:lang w:eastAsia="es-MX"/>
        </w:rPr>
        <w:t>En consecuencia el acceso a la información se refiere a que se cumplan cualquiera de los siguientes tres supuestos:</w:t>
      </w:r>
    </w:p>
    <w:p w:rsidR="000C320A" w:rsidRPr="00911FD4" w:rsidRDefault="000C320A" w:rsidP="000C320A">
      <w:pPr>
        <w:ind w:left="851" w:right="899"/>
        <w:jc w:val="both"/>
        <w:rPr>
          <w:rFonts w:ascii="Palatino Linotype" w:hAnsi="Palatino Linotype" w:cs="Arial"/>
          <w:b/>
          <w:i/>
          <w:u w:val="single"/>
          <w:lang w:eastAsia="es-MX"/>
        </w:rPr>
      </w:pPr>
      <w:r w:rsidRPr="00911FD4">
        <w:rPr>
          <w:rFonts w:ascii="Palatino Linotype" w:hAnsi="Palatino Linotype" w:cs="Arial"/>
          <w:b/>
          <w:i/>
          <w:u w:val="single"/>
          <w:lang w:eastAsia="es-MX"/>
        </w:rPr>
        <w:t>1) Que se trate de información registrada en cualquier soporte documental, que en ejercicio de las atribuciones conferidas, sea generada por los Sujetos Obligados;</w:t>
      </w:r>
    </w:p>
    <w:p w:rsidR="000C320A" w:rsidRPr="00911FD4" w:rsidRDefault="000C320A" w:rsidP="000C320A">
      <w:pPr>
        <w:ind w:left="851" w:right="899"/>
        <w:jc w:val="both"/>
        <w:rPr>
          <w:rFonts w:ascii="Palatino Linotype" w:hAnsi="Palatino Linotype" w:cs="Arial"/>
          <w:i/>
          <w:lang w:eastAsia="es-MX"/>
        </w:rPr>
      </w:pPr>
      <w:r w:rsidRPr="00911FD4">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0C320A" w:rsidRPr="00911FD4" w:rsidRDefault="000C320A" w:rsidP="000C320A">
      <w:pPr>
        <w:ind w:left="851" w:right="899"/>
        <w:jc w:val="both"/>
        <w:rPr>
          <w:rFonts w:ascii="Palatino Linotype" w:hAnsi="Palatino Linotype" w:cs="Arial"/>
          <w:i/>
          <w:lang w:eastAsia="es-MX"/>
        </w:rPr>
      </w:pPr>
      <w:r w:rsidRPr="00911FD4">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0C320A" w:rsidRPr="00911FD4" w:rsidRDefault="000C320A" w:rsidP="000C320A">
      <w:pPr>
        <w:spacing w:before="240" w:after="240" w:line="360" w:lineRule="auto"/>
        <w:jc w:val="both"/>
        <w:rPr>
          <w:rFonts w:ascii="Palatino Linotype" w:hAnsi="Palatino Linotype" w:cs="Arial"/>
        </w:rPr>
      </w:pPr>
      <w:r w:rsidRPr="00911FD4">
        <w:rPr>
          <w:rFonts w:ascii="Palatino Linotype" w:hAnsi="Palatino Linotype" w:cs="Arial"/>
          <w:lang w:eastAsia="es-MX"/>
        </w:rPr>
        <w:tab/>
        <w:t>(Énfasis Añadido)</w:t>
      </w:r>
    </w:p>
    <w:p w:rsidR="008D42B9" w:rsidRPr="00911FD4" w:rsidRDefault="008D42B9" w:rsidP="008D42B9">
      <w:pPr>
        <w:spacing w:before="200" w:after="200" w:line="360" w:lineRule="auto"/>
        <w:jc w:val="both"/>
        <w:rPr>
          <w:rFonts w:ascii="Palatino Linotype" w:hAnsi="Palatino Linotype" w:cs="Arial"/>
          <w:sz w:val="24"/>
          <w:szCs w:val="24"/>
        </w:rPr>
      </w:pPr>
      <w:r w:rsidRPr="00911FD4">
        <w:rPr>
          <w:rFonts w:ascii="Palatino Linotype" w:hAnsi="Palatino Linotype" w:cs="Arial"/>
          <w:color w:val="000000"/>
          <w:sz w:val="24"/>
          <w:szCs w:val="24"/>
        </w:rPr>
        <w:t xml:space="preserve">Por tanto, se determina ordenar la entrega de los documentos donde conste la información solicitada </w:t>
      </w:r>
      <w:r w:rsidR="00725568" w:rsidRPr="00911FD4">
        <w:rPr>
          <w:rFonts w:ascii="Palatino Linotype" w:hAnsi="Palatino Linotype" w:cs="Arial"/>
          <w:color w:val="000000"/>
          <w:sz w:val="24"/>
          <w:szCs w:val="24"/>
        </w:rPr>
        <w:t xml:space="preserve">en este punto </w:t>
      </w:r>
      <w:r w:rsidRPr="00911FD4">
        <w:rPr>
          <w:rFonts w:ascii="Palatino Linotype" w:hAnsi="Palatino Linotype" w:cs="Arial"/>
          <w:color w:val="000000"/>
          <w:sz w:val="24"/>
          <w:szCs w:val="24"/>
        </w:rPr>
        <w:t xml:space="preserve">por </w:t>
      </w:r>
      <w:r w:rsidR="00725568" w:rsidRPr="00911FD4">
        <w:rPr>
          <w:rFonts w:ascii="Palatino Linotype" w:hAnsi="Palatino Linotype" w:cs="Arial"/>
          <w:color w:val="000000"/>
          <w:sz w:val="24"/>
          <w:szCs w:val="24"/>
        </w:rPr>
        <w:t>el</w:t>
      </w:r>
      <w:r w:rsidRPr="00911FD4">
        <w:rPr>
          <w:rFonts w:ascii="Palatino Linotype" w:hAnsi="Palatino Linotype" w:cs="Arial"/>
          <w:color w:val="000000"/>
          <w:sz w:val="24"/>
          <w:szCs w:val="24"/>
        </w:rPr>
        <w:t xml:space="preserve"> particular, en </w:t>
      </w:r>
      <w:r w:rsidRPr="00911FD4">
        <w:rPr>
          <w:rFonts w:ascii="Palatino Linotype" w:hAnsi="Palatino Linotype" w:cs="Arial"/>
          <w:b/>
          <w:color w:val="000000"/>
          <w:sz w:val="24"/>
          <w:szCs w:val="24"/>
        </w:rPr>
        <w:t>versión pública</w:t>
      </w:r>
      <w:r w:rsidRPr="00911FD4">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8D42B9" w:rsidRPr="00911FD4" w:rsidRDefault="008D42B9" w:rsidP="008D42B9">
      <w:pPr>
        <w:spacing w:before="100" w:beforeAutospacing="1" w:after="100" w:afterAutospacing="1" w:line="360" w:lineRule="auto"/>
        <w:jc w:val="both"/>
        <w:rPr>
          <w:rFonts w:ascii="Palatino Linotype" w:eastAsia="Arial Unicode MS" w:hAnsi="Palatino Linotype" w:cs="Arial"/>
          <w:sz w:val="24"/>
          <w:szCs w:val="24"/>
        </w:rPr>
      </w:pPr>
      <w:r w:rsidRPr="00911FD4">
        <w:rPr>
          <w:rFonts w:ascii="Palatino Linotype" w:hAnsi="Palatino Linotype"/>
          <w:color w:val="000000"/>
          <w:sz w:val="24"/>
          <w:szCs w:val="24"/>
        </w:rPr>
        <w:lastRenderedPageBreak/>
        <w:t xml:space="preserve">Ahora </w:t>
      </w:r>
      <w:r w:rsidRPr="00911FD4">
        <w:rPr>
          <w:rFonts w:ascii="Palatino Linotype" w:hAnsi="Palatino Linotype" w:cs="Arial"/>
          <w:noProof/>
          <w:sz w:val="24"/>
          <w:szCs w:val="24"/>
          <w:lang w:eastAsia="es-MX"/>
        </w:rPr>
        <w:t>bien</w:t>
      </w:r>
      <w:r w:rsidRPr="00911FD4">
        <w:rPr>
          <w:rFonts w:ascii="Palatino Linotype" w:hAnsi="Palatino Linotype"/>
          <w:color w:val="000000"/>
          <w:sz w:val="24"/>
          <w:szCs w:val="24"/>
        </w:rPr>
        <w:t xml:space="preserve">, en relación a la </w:t>
      </w:r>
      <w:r w:rsidRPr="00911FD4">
        <w:rPr>
          <w:rFonts w:ascii="Palatino Linotype" w:hAnsi="Palatino Linotype"/>
          <w:b/>
          <w:color w:val="000000"/>
          <w:sz w:val="24"/>
          <w:szCs w:val="24"/>
        </w:rPr>
        <w:t xml:space="preserve">versión pública </w:t>
      </w:r>
      <w:r w:rsidRPr="00911FD4">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911FD4">
        <w:rPr>
          <w:rFonts w:ascii="Palatino Linotype" w:eastAsia="Arial Unicode MS" w:hAnsi="Palatino Linotype" w:cs="Arial"/>
          <w:sz w:val="24"/>
          <w:szCs w:val="24"/>
        </w:rPr>
        <w:t>omitirse, eliminarse o suprimirse la</w:t>
      </w:r>
      <w:r w:rsidRPr="00911FD4">
        <w:rPr>
          <w:rFonts w:ascii="Palatino Linotype" w:hAnsi="Palatino Linotype"/>
          <w:color w:val="000000"/>
          <w:sz w:val="24"/>
          <w:szCs w:val="24"/>
        </w:rPr>
        <w:t xml:space="preserve"> información </w:t>
      </w:r>
      <w:r w:rsidRPr="00911FD4">
        <w:rPr>
          <w:rFonts w:ascii="Palatino Linotype" w:hAnsi="Palatino Linotype"/>
          <w:b/>
          <w:color w:val="000000"/>
          <w:sz w:val="24"/>
          <w:szCs w:val="24"/>
        </w:rPr>
        <w:t>confidencial</w:t>
      </w:r>
      <w:r w:rsidRPr="00911FD4">
        <w:rPr>
          <w:rFonts w:ascii="Palatino Linotype" w:eastAsia="Arial Unicode MS" w:hAnsi="Palatino Linotype" w:cs="Arial"/>
          <w:sz w:val="24"/>
          <w:szCs w:val="24"/>
        </w:rPr>
        <w:t xml:space="preserve">. </w:t>
      </w:r>
    </w:p>
    <w:p w:rsidR="008D42B9" w:rsidRPr="00911FD4" w:rsidRDefault="008D42B9" w:rsidP="008D42B9">
      <w:pPr>
        <w:spacing w:before="100" w:beforeAutospacing="1" w:after="100" w:afterAutospacing="1" w:line="360" w:lineRule="auto"/>
        <w:jc w:val="both"/>
        <w:rPr>
          <w:rFonts w:ascii="Palatino Linotype" w:hAnsi="Palatino Linotype" w:cs="Arial"/>
          <w:sz w:val="24"/>
          <w:szCs w:val="24"/>
        </w:rPr>
      </w:pPr>
      <w:r w:rsidRPr="00911FD4">
        <w:rPr>
          <w:rFonts w:ascii="Palatino Linotype" w:eastAsia="Arial Unicode MS" w:hAnsi="Palatino Linotype" w:cs="Arial"/>
          <w:sz w:val="24"/>
          <w:szCs w:val="24"/>
        </w:rPr>
        <w:t xml:space="preserve">En ese sentido, </w:t>
      </w:r>
      <w:r w:rsidRPr="00911FD4">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911FD4">
        <w:rPr>
          <w:rFonts w:ascii="Palatino Linotype" w:hAnsi="Palatino Linotype" w:cs="Arial"/>
          <w:sz w:val="24"/>
          <w:szCs w:val="24"/>
        </w:rPr>
        <w:t xml:space="preserve"> que el Comité de Transparencia del </w:t>
      </w:r>
      <w:r w:rsidRPr="00911FD4">
        <w:rPr>
          <w:rFonts w:ascii="Palatino Linotype" w:hAnsi="Palatino Linotype" w:cs="Arial"/>
          <w:b/>
          <w:sz w:val="24"/>
          <w:szCs w:val="24"/>
        </w:rPr>
        <w:t>SUJETO OBLIGADO</w:t>
      </w:r>
      <w:r w:rsidRPr="00911FD4">
        <w:rPr>
          <w:rFonts w:ascii="Palatino Linotype" w:hAnsi="Palatino Linotype" w:cs="Arial"/>
          <w:sz w:val="24"/>
          <w:szCs w:val="24"/>
        </w:rPr>
        <w:t xml:space="preserve"> emita el Acuerdo de Clasificación correspondiente</w:t>
      </w:r>
      <w:r w:rsidRPr="00911FD4">
        <w:rPr>
          <w:rFonts w:ascii="Palatino Linotype" w:hAnsi="Palatino Linotype" w:cs="Arial"/>
          <w:sz w:val="24"/>
          <w:szCs w:val="24"/>
          <w:lang w:val="es-ES_tradnl"/>
        </w:rPr>
        <w:t xml:space="preserve"> debidamente fundado y motivado, en el cual se</w:t>
      </w:r>
      <w:r w:rsidRPr="00911FD4">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8D42B9" w:rsidRPr="00911FD4" w:rsidRDefault="008D42B9" w:rsidP="008D42B9">
      <w:pPr>
        <w:spacing w:before="100" w:beforeAutospacing="1" w:after="100" w:afterAutospacing="1" w:line="360" w:lineRule="auto"/>
        <w:jc w:val="both"/>
        <w:rPr>
          <w:rFonts w:ascii="Palatino Linotype" w:eastAsia="Arial Unicode MS" w:hAnsi="Palatino Linotype" w:cs="Arial"/>
          <w:sz w:val="24"/>
          <w:szCs w:val="24"/>
        </w:rPr>
      </w:pPr>
      <w:r w:rsidRPr="00911FD4">
        <w:rPr>
          <w:rFonts w:ascii="Palatino Linotype" w:hAnsi="Palatino Linotype" w:cs="Arial"/>
          <w:sz w:val="24"/>
          <w:szCs w:val="24"/>
          <w:lang w:eastAsia="es-MX"/>
        </w:rPr>
        <w:t xml:space="preserve">Así, respecto de </w:t>
      </w:r>
      <w:r w:rsidRPr="00911FD4">
        <w:rPr>
          <w:rFonts w:ascii="Palatino Linotype" w:eastAsia="Arial Unicode MS" w:hAnsi="Palatino Linotype" w:cs="Arial"/>
          <w:sz w:val="24"/>
          <w:szCs w:val="24"/>
        </w:rPr>
        <w:t xml:space="preserve">los </w:t>
      </w:r>
      <w:r w:rsidRPr="00911FD4">
        <w:rPr>
          <w:rFonts w:ascii="Palatino Linotype" w:hAnsi="Palatino Linotype" w:cs="Arial"/>
          <w:sz w:val="24"/>
          <w:szCs w:val="24"/>
        </w:rPr>
        <w:t>documentos</w:t>
      </w:r>
      <w:r w:rsidRPr="00911FD4">
        <w:rPr>
          <w:rFonts w:ascii="Palatino Linotype" w:eastAsia="Arial Unicode MS" w:hAnsi="Palatino Linotype" w:cs="Arial"/>
          <w:sz w:val="24"/>
          <w:szCs w:val="24"/>
        </w:rPr>
        <w:t xml:space="preserve"> que </w:t>
      </w:r>
      <w:r w:rsidRPr="00911FD4">
        <w:rPr>
          <w:rFonts w:ascii="Palatino Linotype" w:eastAsia="Arial Unicode MS" w:hAnsi="Palatino Linotype" w:cs="Arial"/>
          <w:b/>
          <w:sz w:val="24"/>
          <w:szCs w:val="24"/>
        </w:rPr>
        <w:t xml:space="preserve">EL SUJETO OBLIGADO </w:t>
      </w:r>
      <w:r w:rsidRPr="00911FD4">
        <w:rPr>
          <w:rFonts w:ascii="Palatino Linotype" w:eastAsia="Arial Unicode MS" w:hAnsi="Palatino Linotype" w:cs="Arial"/>
          <w:sz w:val="24"/>
          <w:szCs w:val="24"/>
        </w:rPr>
        <w:t xml:space="preserve">ha de entregar en </w:t>
      </w:r>
      <w:r w:rsidRPr="00911FD4">
        <w:rPr>
          <w:rFonts w:ascii="Palatino Linotype" w:eastAsia="Arial Unicode MS" w:hAnsi="Palatino Linotype" w:cs="Arial"/>
          <w:b/>
          <w:sz w:val="24"/>
          <w:szCs w:val="24"/>
        </w:rPr>
        <w:t>versión pública</w:t>
      </w:r>
      <w:r w:rsidRPr="00911FD4">
        <w:rPr>
          <w:rFonts w:ascii="Palatino Linotype" w:eastAsia="Arial Unicode MS" w:hAnsi="Palatino Linotype" w:cs="Arial"/>
          <w:sz w:val="24"/>
          <w:szCs w:val="24"/>
        </w:rPr>
        <w:t xml:space="preserve">, se deberá omitir, eliminar o suprimir la información personal de los servidores públicos, como Registro Federal de Contribuyentes (RFC), Clave Única de Registro de Población (CURP), clave del Instituto de Seguridad Social </w:t>
      </w:r>
      <w:r w:rsidRPr="00911FD4">
        <w:rPr>
          <w:rFonts w:ascii="Palatino Linotype" w:hAnsi="Palatino Linotype" w:cs="Arial"/>
          <w:sz w:val="24"/>
          <w:szCs w:val="24"/>
        </w:rPr>
        <w:t>del</w:t>
      </w:r>
      <w:r w:rsidRPr="00911FD4">
        <w:rPr>
          <w:rFonts w:ascii="Palatino Linotype" w:eastAsia="Arial Unicode MS" w:hAnsi="Palatino Linotype" w:cs="Arial"/>
          <w:sz w:val="24"/>
          <w:szCs w:val="24"/>
        </w:rPr>
        <w:t xml:space="preserve"> Estado de México y Municipios (ISSEMyM), </w:t>
      </w:r>
      <w:r w:rsidRPr="00911FD4">
        <w:rPr>
          <w:rFonts w:ascii="Palatino Linotype" w:eastAsia="Arial Unicode MS" w:hAnsi="Palatino Linotype" w:cs="Arial"/>
          <w:b/>
          <w:sz w:val="24"/>
          <w:szCs w:val="24"/>
        </w:rPr>
        <w:t xml:space="preserve">los descuentos que se realicen por pensión alimenticia o deducciones estrictamente personales o de cualquier índole siempre que, </w:t>
      </w:r>
      <w:r w:rsidRPr="00911FD4">
        <w:rPr>
          <w:rFonts w:ascii="Palatino Linotype" w:hAnsi="Palatino Linotype" w:cs="Arial"/>
          <w:b/>
          <w:sz w:val="24"/>
          <w:szCs w:val="24"/>
        </w:rPr>
        <w:t xml:space="preserve">no se encuentren relacionados con los impuestos o las cuotas por </w:t>
      </w:r>
      <w:r w:rsidRPr="00911FD4">
        <w:rPr>
          <w:rFonts w:ascii="Palatino Linotype" w:hAnsi="Palatino Linotype" w:cs="Arial"/>
          <w:b/>
          <w:sz w:val="24"/>
          <w:szCs w:val="24"/>
        </w:rPr>
        <w:lastRenderedPageBreak/>
        <w:t>seguridad social</w:t>
      </w:r>
      <w:r w:rsidRPr="00911FD4">
        <w:rPr>
          <w:rFonts w:ascii="Palatino Linotype" w:eastAsia="Arial Unicode MS" w:hAnsi="Palatino Linotype" w:cs="Arial"/>
          <w:sz w:val="24"/>
          <w:szCs w:val="24"/>
        </w:rPr>
        <w:t xml:space="preserve">, número de cuenta o cualquier otro dato que ponga en riesgo la vida, seguridad y salud de dichas </w:t>
      </w:r>
      <w:r w:rsidRPr="00911FD4">
        <w:rPr>
          <w:rFonts w:ascii="Palatino Linotype" w:hAnsi="Palatino Linotype" w:cs="Arial"/>
          <w:sz w:val="24"/>
          <w:szCs w:val="24"/>
        </w:rPr>
        <w:t>personas</w:t>
      </w:r>
      <w:r w:rsidRPr="00911FD4">
        <w:rPr>
          <w:rFonts w:ascii="Palatino Linotype" w:eastAsia="Arial Unicode MS" w:hAnsi="Palatino Linotype" w:cs="Arial"/>
          <w:sz w:val="24"/>
          <w:szCs w:val="24"/>
        </w:rPr>
        <w:t>.</w:t>
      </w:r>
    </w:p>
    <w:p w:rsidR="008D42B9" w:rsidRPr="00911FD4" w:rsidRDefault="008D42B9" w:rsidP="008D42B9">
      <w:pPr>
        <w:spacing w:before="100" w:beforeAutospacing="1" w:after="100" w:afterAutospacing="1" w:line="360" w:lineRule="auto"/>
        <w:jc w:val="both"/>
        <w:rPr>
          <w:rFonts w:ascii="Palatino Linotype" w:hAnsi="Palatino Linotype" w:cs="Arial"/>
          <w:sz w:val="24"/>
          <w:szCs w:val="24"/>
        </w:rPr>
      </w:pPr>
      <w:r w:rsidRPr="00911FD4">
        <w:rPr>
          <w:rFonts w:ascii="Palatino Linotype" w:hAnsi="Palatino Linotype"/>
          <w:sz w:val="24"/>
          <w:szCs w:val="24"/>
        </w:rPr>
        <w:t xml:space="preserve">En el caso específico de la información solicitada, obran datos que son considerados </w:t>
      </w:r>
      <w:r w:rsidRPr="00911FD4">
        <w:rPr>
          <w:rFonts w:ascii="Palatino Linotype" w:hAnsi="Palatino Linotype" w:cs="Arial"/>
          <w:sz w:val="24"/>
          <w:szCs w:val="24"/>
        </w:rPr>
        <w:t>confidenciales</w:t>
      </w:r>
      <w:r w:rsidRPr="00911FD4">
        <w:rPr>
          <w:rFonts w:ascii="Palatino Linotype" w:hAnsi="Palatino Linotype"/>
          <w:sz w:val="24"/>
          <w:szCs w:val="24"/>
        </w:rPr>
        <w:t xml:space="preserve">, cuyo acceso </w:t>
      </w:r>
      <w:r w:rsidRPr="00911FD4">
        <w:rPr>
          <w:rFonts w:ascii="Palatino Linotype" w:hAnsi="Palatino Linotype" w:cs="Arial"/>
          <w:sz w:val="24"/>
          <w:szCs w:val="24"/>
        </w:rPr>
        <w:t>debe</w:t>
      </w:r>
      <w:r w:rsidRPr="00911FD4">
        <w:rPr>
          <w:rFonts w:ascii="Palatino Linotype" w:hAnsi="Palatino Linotype"/>
          <w:sz w:val="24"/>
          <w:szCs w:val="24"/>
        </w:rPr>
        <w:t xml:space="preserve"> ser restringido, los cuales </w:t>
      </w:r>
      <w:r w:rsidRPr="00911FD4">
        <w:rPr>
          <w:rFonts w:ascii="Palatino Linotype" w:hAnsi="Palatino Linotype" w:cs="Arial"/>
          <w:sz w:val="24"/>
          <w:szCs w:val="24"/>
        </w:rPr>
        <w:t>deben testarse al momento de la elaboración de versiones públicas, como es el caso del RFC, CURP, la Clave de cualquier tipo de seguridad social (ISSEMyM, u otros), así como, los préstamos o descuentos</w:t>
      </w:r>
      <w:r w:rsidRPr="00911FD4">
        <w:rPr>
          <w:rFonts w:ascii="Palatino Linotype" w:hAnsi="Palatino Linotype" w:cs="Arial"/>
          <w:b/>
          <w:sz w:val="24"/>
          <w:szCs w:val="24"/>
        </w:rPr>
        <w:t xml:space="preserve"> </w:t>
      </w:r>
      <w:r w:rsidRPr="00911FD4">
        <w:rPr>
          <w:rFonts w:ascii="Palatino Linotype" w:hAnsi="Palatino Linotype" w:cs="Arial"/>
          <w:sz w:val="24"/>
          <w:szCs w:val="24"/>
        </w:rPr>
        <w:t>que se le hagan al servidor público.</w:t>
      </w:r>
    </w:p>
    <w:p w:rsidR="008D42B9" w:rsidRPr="00911FD4" w:rsidRDefault="008D42B9" w:rsidP="008D42B9">
      <w:pPr>
        <w:spacing w:before="100" w:beforeAutospacing="1" w:after="100" w:afterAutospacing="1" w:line="360" w:lineRule="auto"/>
        <w:jc w:val="both"/>
        <w:rPr>
          <w:rFonts w:ascii="Palatino Linotype" w:hAnsi="Palatino Linotype"/>
          <w:sz w:val="24"/>
          <w:szCs w:val="24"/>
        </w:rPr>
      </w:pPr>
      <w:r w:rsidRPr="00911FD4">
        <w:rPr>
          <w:rFonts w:ascii="Palatino Linotype" w:hAnsi="Palatino Linotype" w:cs="Arial"/>
          <w:sz w:val="24"/>
          <w:szCs w:val="24"/>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911FD4">
        <w:rPr>
          <w:rFonts w:ascii="Palatino Linotype" w:hAnsi="Palatino Linotype" w:cs="Arial"/>
          <w:sz w:val="24"/>
          <w:szCs w:val="24"/>
        </w:rPr>
        <w:t>del</w:t>
      </w:r>
      <w:r w:rsidRPr="00911FD4">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911FD4">
        <w:rPr>
          <w:rFonts w:ascii="Palatino Linotype" w:hAnsi="Palatino Linotype"/>
          <w:sz w:val="24"/>
          <w:szCs w:val="24"/>
        </w:rPr>
        <w:t xml:space="preserve"> y finalmente la homoclave; la cual, para su obtención es necesario acreditar personalidad, fecha de nacimiento entre otros con documentos oficiales.</w:t>
      </w:r>
    </w:p>
    <w:p w:rsidR="008D42B9" w:rsidRPr="00911FD4" w:rsidRDefault="008D42B9" w:rsidP="008D42B9">
      <w:pPr>
        <w:spacing w:before="100" w:beforeAutospacing="1" w:after="100" w:afterAutospacing="1" w:line="360" w:lineRule="auto"/>
        <w:jc w:val="both"/>
        <w:rPr>
          <w:rFonts w:ascii="Palatino Linotype" w:hAnsi="Palatino Linotype"/>
          <w:b/>
          <w:bCs/>
          <w:color w:val="000000"/>
          <w:sz w:val="24"/>
          <w:szCs w:val="24"/>
        </w:rPr>
      </w:pPr>
      <w:r w:rsidRPr="00911FD4">
        <w:rPr>
          <w:rFonts w:ascii="Palatino Linotype" w:hAnsi="Palatino Linotype" w:cs="Arial"/>
          <w:sz w:val="24"/>
          <w:szCs w:val="24"/>
          <w:lang w:eastAsia="es-MX"/>
        </w:rPr>
        <w:t xml:space="preserve">Al respecto, </w:t>
      </w:r>
      <w:r w:rsidRPr="00911FD4">
        <w:rPr>
          <w:rFonts w:ascii="Palatino Linotype" w:hAnsi="Palatino Linotype" w:cs="Arial"/>
          <w:color w:val="000000"/>
          <w:sz w:val="24"/>
          <w:szCs w:val="24"/>
        </w:rPr>
        <w:t xml:space="preserve">es aplicable el Criterio 19/17 de la Segunda Época, emitido por </w:t>
      </w:r>
      <w:r w:rsidRPr="00911FD4">
        <w:rPr>
          <w:rFonts w:ascii="Palatino Linotype" w:eastAsia="Arial Unicode MS" w:hAnsi="Palatino Linotype" w:cs="Arial"/>
          <w:color w:val="000000"/>
          <w:sz w:val="24"/>
          <w:szCs w:val="24"/>
        </w:rPr>
        <w:t xml:space="preserve">el Instituto Nacional de </w:t>
      </w:r>
      <w:r w:rsidRPr="00911FD4">
        <w:rPr>
          <w:rFonts w:ascii="Palatino Linotype" w:hAnsi="Palatino Linotype"/>
          <w:bCs/>
          <w:sz w:val="24"/>
          <w:szCs w:val="24"/>
        </w:rPr>
        <w:t>Transparencia</w:t>
      </w:r>
      <w:r w:rsidRPr="00911FD4">
        <w:rPr>
          <w:rFonts w:ascii="Palatino Linotype" w:eastAsia="Arial Unicode MS" w:hAnsi="Palatino Linotype" w:cs="Arial"/>
          <w:color w:val="000000"/>
          <w:sz w:val="24"/>
          <w:szCs w:val="24"/>
        </w:rPr>
        <w:t xml:space="preserve">, Acceso a la </w:t>
      </w:r>
      <w:r w:rsidRPr="00911FD4">
        <w:rPr>
          <w:rFonts w:ascii="Palatino Linotype" w:hAnsi="Palatino Linotype" w:cs="Arial"/>
          <w:sz w:val="24"/>
          <w:szCs w:val="24"/>
        </w:rPr>
        <w:t>Información</w:t>
      </w:r>
      <w:r w:rsidRPr="00911FD4">
        <w:rPr>
          <w:rFonts w:ascii="Palatino Linotype" w:eastAsia="Arial Unicode MS" w:hAnsi="Palatino Linotype" w:cs="Arial"/>
          <w:color w:val="000000"/>
          <w:sz w:val="24"/>
          <w:szCs w:val="24"/>
        </w:rPr>
        <w:t xml:space="preserve"> y Protección de Datos Personales,</w:t>
      </w:r>
      <w:r w:rsidRPr="00911FD4">
        <w:rPr>
          <w:rFonts w:ascii="Palatino Linotype" w:hAnsi="Palatino Linotype"/>
          <w:bCs/>
          <w:color w:val="000000"/>
          <w:sz w:val="24"/>
          <w:szCs w:val="24"/>
        </w:rPr>
        <w:t xml:space="preserve"> que dice:</w:t>
      </w:r>
      <w:r w:rsidRPr="00911FD4">
        <w:rPr>
          <w:rFonts w:ascii="Palatino Linotype" w:hAnsi="Palatino Linotype"/>
          <w:b/>
          <w:bCs/>
          <w:color w:val="000000"/>
          <w:sz w:val="24"/>
          <w:szCs w:val="24"/>
        </w:rPr>
        <w:t xml:space="preserve"> </w:t>
      </w:r>
    </w:p>
    <w:p w:rsidR="008D42B9" w:rsidRPr="00911FD4" w:rsidRDefault="008D42B9" w:rsidP="008D42B9">
      <w:pPr>
        <w:tabs>
          <w:tab w:val="left" w:pos="7655"/>
        </w:tabs>
        <w:autoSpaceDE w:val="0"/>
        <w:autoSpaceDN w:val="0"/>
        <w:adjustRightInd w:val="0"/>
        <w:ind w:left="851" w:right="899"/>
        <w:jc w:val="both"/>
        <w:rPr>
          <w:rFonts w:ascii="Palatino Linotype" w:hAnsi="Palatino Linotype" w:cs="Arial"/>
          <w:bCs/>
          <w:i/>
        </w:rPr>
      </w:pPr>
      <w:r w:rsidRPr="00911FD4">
        <w:rPr>
          <w:rFonts w:ascii="Palatino Linotype" w:hAnsi="Palatino Linotype" w:cs="Arial"/>
          <w:bCs/>
          <w:i/>
        </w:rPr>
        <w:t>“</w:t>
      </w:r>
      <w:r w:rsidRPr="00911FD4">
        <w:rPr>
          <w:rFonts w:ascii="Palatino Linotype" w:hAnsi="Palatino Linotype" w:cs="Arial"/>
          <w:b/>
          <w:bCs/>
          <w:i/>
        </w:rPr>
        <w:t>Registro Federal de Contribuyentes (RFC) de personas físicas. El RFC es una clave</w:t>
      </w:r>
      <w:r w:rsidRPr="00911FD4">
        <w:rPr>
          <w:rFonts w:ascii="Palatino Linotype" w:hAnsi="Palatino Linotype" w:cs="Arial"/>
          <w:bCs/>
          <w:i/>
        </w:rPr>
        <w:t xml:space="preserve"> de carácter fiscal, única e irrepetible, </w:t>
      </w:r>
      <w:r w:rsidRPr="00911FD4">
        <w:rPr>
          <w:rFonts w:ascii="Palatino Linotype" w:hAnsi="Palatino Linotype" w:cs="Arial"/>
          <w:b/>
          <w:bCs/>
          <w:i/>
        </w:rPr>
        <w:t>que permite identificar al titular, su edad y fecha de nacimiento</w:t>
      </w:r>
      <w:r w:rsidRPr="00911FD4">
        <w:rPr>
          <w:rFonts w:ascii="Palatino Linotype" w:hAnsi="Palatino Linotype" w:cs="Arial"/>
          <w:bCs/>
          <w:i/>
        </w:rPr>
        <w:t xml:space="preserve">, </w:t>
      </w:r>
      <w:r w:rsidRPr="00911FD4">
        <w:rPr>
          <w:rFonts w:ascii="Palatino Linotype" w:hAnsi="Palatino Linotype" w:cs="Arial"/>
          <w:i/>
          <w:lang w:eastAsia="es-MX"/>
        </w:rPr>
        <w:t>por</w:t>
      </w:r>
      <w:r w:rsidRPr="00911FD4">
        <w:rPr>
          <w:rFonts w:ascii="Palatino Linotype" w:hAnsi="Palatino Linotype" w:cs="Arial"/>
          <w:bCs/>
          <w:i/>
        </w:rPr>
        <w:t xml:space="preserve"> lo que </w:t>
      </w:r>
      <w:r w:rsidRPr="00911FD4">
        <w:rPr>
          <w:rFonts w:ascii="Palatino Linotype" w:hAnsi="Palatino Linotype" w:cs="Arial"/>
          <w:b/>
          <w:bCs/>
          <w:i/>
        </w:rPr>
        <w:t>es un dato personal de carácter confidencial</w:t>
      </w:r>
      <w:r w:rsidRPr="00911FD4">
        <w:rPr>
          <w:rFonts w:ascii="Palatino Linotype" w:hAnsi="Palatino Linotype" w:cs="Arial"/>
          <w:i/>
        </w:rPr>
        <w:t>.</w:t>
      </w:r>
    </w:p>
    <w:p w:rsidR="008D42B9" w:rsidRPr="00911FD4" w:rsidRDefault="008D42B9" w:rsidP="008D42B9">
      <w:pPr>
        <w:tabs>
          <w:tab w:val="left" w:pos="7655"/>
        </w:tabs>
        <w:autoSpaceDE w:val="0"/>
        <w:autoSpaceDN w:val="0"/>
        <w:adjustRightInd w:val="0"/>
        <w:ind w:left="851" w:right="899"/>
        <w:jc w:val="both"/>
        <w:rPr>
          <w:rFonts w:ascii="Palatino Linotype" w:hAnsi="Palatino Linotype" w:cs="Arial"/>
          <w:bCs/>
          <w:i/>
        </w:rPr>
      </w:pPr>
      <w:r w:rsidRPr="00911FD4">
        <w:rPr>
          <w:rFonts w:ascii="Palatino Linotype" w:hAnsi="Palatino Linotype" w:cs="Arial"/>
          <w:bCs/>
          <w:i/>
        </w:rPr>
        <w:lastRenderedPageBreak/>
        <w:t>Resoluciones:</w:t>
      </w:r>
    </w:p>
    <w:p w:rsidR="008D42B9" w:rsidRPr="00911FD4" w:rsidRDefault="008D42B9" w:rsidP="008D42B9">
      <w:pPr>
        <w:tabs>
          <w:tab w:val="left" w:pos="7655"/>
        </w:tabs>
        <w:autoSpaceDE w:val="0"/>
        <w:autoSpaceDN w:val="0"/>
        <w:adjustRightInd w:val="0"/>
        <w:ind w:left="851" w:right="899"/>
        <w:jc w:val="both"/>
        <w:rPr>
          <w:rFonts w:ascii="Palatino Linotype" w:hAnsi="Palatino Linotype" w:cs="Arial"/>
          <w:bCs/>
          <w:i/>
        </w:rPr>
      </w:pPr>
      <w:r w:rsidRPr="00911FD4">
        <w:rPr>
          <w:rFonts w:ascii="Palatino Linotype" w:hAnsi="Palatino Linotype" w:cs="Arial"/>
          <w:bCs/>
          <w:i/>
        </w:rPr>
        <w:t>• RRA 0189/</w:t>
      </w:r>
      <w:r w:rsidRPr="00911FD4">
        <w:rPr>
          <w:rFonts w:ascii="Palatino Linotype" w:hAnsi="Palatino Linotype" w:cs="Arial"/>
          <w:i/>
          <w:lang w:eastAsia="es-MX"/>
        </w:rPr>
        <w:t>17</w:t>
      </w:r>
      <w:r w:rsidRPr="00911FD4">
        <w:rPr>
          <w:rFonts w:ascii="Palatino Linotype" w:hAnsi="Palatino Linotype" w:cs="Arial"/>
          <w:bCs/>
          <w:i/>
        </w:rPr>
        <w:t>. Morena. 08 de febrero de 2017. Por unanimidad. Comisionado Ponente Joel Salas Suárez.</w:t>
      </w:r>
    </w:p>
    <w:p w:rsidR="008D42B9" w:rsidRPr="00911FD4" w:rsidRDefault="008D42B9" w:rsidP="008D42B9">
      <w:pPr>
        <w:tabs>
          <w:tab w:val="left" w:pos="7655"/>
        </w:tabs>
        <w:autoSpaceDE w:val="0"/>
        <w:autoSpaceDN w:val="0"/>
        <w:adjustRightInd w:val="0"/>
        <w:ind w:left="851" w:right="899"/>
        <w:jc w:val="both"/>
        <w:rPr>
          <w:rFonts w:ascii="Palatino Linotype" w:hAnsi="Palatino Linotype" w:cs="Arial"/>
          <w:bCs/>
          <w:i/>
        </w:rPr>
      </w:pPr>
      <w:r w:rsidRPr="00911FD4">
        <w:rPr>
          <w:rFonts w:ascii="Palatino Linotype" w:hAnsi="Palatino Linotype" w:cs="Arial"/>
          <w:bCs/>
          <w:i/>
        </w:rPr>
        <w:t xml:space="preserve">• RRA 0677/17. Universidad Nacional Autónoma de México. 08 de marzo de 2017. Por unanimidad. Comisionado Ponente Rosendoevgueni Monterrey Chepov. </w:t>
      </w:r>
    </w:p>
    <w:p w:rsidR="008D42B9" w:rsidRPr="00911FD4" w:rsidRDefault="008D42B9" w:rsidP="008D42B9">
      <w:pPr>
        <w:tabs>
          <w:tab w:val="left" w:pos="7655"/>
        </w:tabs>
        <w:autoSpaceDE w:val="0"/>
        <w:autoSpaceDN w:val="0"/>
        <w:adjustRightInd w:val="0"/>
        <w:ind w:left="851" w:right="899"/>
        <w:jc w:val="both"/>
        <w:rPr>
          <w:rFonts w:ascii="Palatino Linotype" w:hAnsi="Palatino Linotype" w:cs="Arial"/>
          <w:i/>
        </w:rPr>
      </w:pPr>
      <w:r w:rsidRPr="00911FD4">
        <w:rPr>
          <w:rFonts w:ascii="Palatino Linotype" w:hAnsi="Palatino Linotype" w:cs="Arial"/>
          <w:bCs/>
          <w:i/>
        </w:rPr>
        <w:t xml:space="preserve">• RRA 1564/17. Tribunal Electoral del Poder Judicial de la Federación. 26 de abril de 2017. Por </w:t>
      </w:r>
      <w:r w:rsidRPr="00911FD4">
        <w:rPr>
          <w:rFonts w:ascii="Palatino Linotype" w:hAnsi="Palatino Linotype" w:cs="Arial"/>
          <w:i/>
          <w:lang w:eastAsia="es-MX"/>
        </w:rPr>
        <w:t>unanimidad</w:t>
      </w:r>
      <w:r w:rsidRPr="00911FD4">
        <w:rPr>
          <w:rFonts w:ascii="Palatino Linotype" w:hAnsi="Palatino Linotype" w:cs="Arial"/>
          <w:bCs/>
          <w:i/>
        </w:rPr>
        <w:t>. Comisionado Ponente Oscar Mauricio Guerra Ford.</w:t>
      </w:r>
      <w:r w:rsidRPr="00911FD4">
        <w:rPr>
          <w:rFonts w:ascii="Palatino Linotype" w:hAnsi="Palatino Linotype" w:cs="Arial"/>
          <w:i/>
        </w:rPr>
        <w:t>” (Sic)</w:t>
      </w:r>
    </w:p>
    <w:p w:rsidR="008D42B9" w:rsidRPr="00911FD4" w:rsidRDefault="008D42B9" w:rsidP="008D42B9">
      <w:pPr>
        <w:tabs>
          <w:tab w:val="left" w:pos="7655"/>
        </w:tabs>
        <w:autoSpaceDE w:val="0"/>
        <w:autoSpaceDN w:val="0"/>
        <w:adjustRightInd w:val="0"/>
        <w:ind w:left="851" w:right="899"/>
        <w:jc w:val="both"/>
        <w:rPr>
          <w:rFonts w:ascii="Palatino Linotype" w:hAnsi="Palatino Linotype" w:cs="Arial"/>
        </w:rPr>
      </w:pPr>
      <w:r w:rsidRPr="00911FD4">
        <w:rPr>
          <w:rFonts w:ascii="Palatino Linotype" w:hAnsi="Palatino Linotype" w:cs="Arial"/>
        </w:rPr>
        <w:t>(Énfasis añadido)</w:t>
      </w:r>
    </w:p>
    <w:p w:rsidR="008D42B9" w:rsidRPr="00911FD4"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911FD4">
        <w:rPr>
          <w:rFonts w:ascii="Palatino Linotype" w:hAnsi="Palatino Linotype" w:cs="Arial"/>
          <w:sz w:val="24"/>
          <w:szCs w:val="24"/>
          <w:lang w:eastAsia="es-MX"/>
        </w:rPr>
        <w:t xml:space="preserve">De lo anterior, se desprende que el RFC se vincula al nombre de su </w:t>
      </w:r>
      <w:r w:rsidRPr="00911FD4">
        <w:rPr>
          <w:rFonts w:ascii="Palatino Linotype" w:hAnsi="Palatino Linotype"/>
          <w:bCs/>
          <w:sz w:val="24"/>
          <w:szCs w:val="24"/>
        </w:rPr>
        <w:t>titular</w:t>
      </w:r>
      <w:r w:rsidRPr="00911FD4">
        <w:rPr>
          <w:rFonts w:ascii="Palatino Linotype" w:hAnsi="Palatino Linotype" w:cs="Arial"/>
          <w:sz w:val="24"/>
          <w:szCs w:val="24"/>
          <w:lang w:eastAsia="es-MX"/>
        </w:rPr>
        <w:t xml:space="preserve">, permitiendo identificar la edad de la persona y fecha de nacimiento, determinando </w:t>
      </w:r>
      <w:r w:rsidRPr="00911FD4">
        <w:rPr>
          <w:rFonts w:ascii="Palatino Linotype" w:hAnsi="Palatino Linotype" w:cs="Arial"/>
          <w:sz w:val="24"/>
          <w:szCs w:val="24"/>
        </w:rPr>
        <w:t>la</w:t>
      </w:r>
      <w:r w:rsidRPr="00911FD4">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911FD4">
        <w:rPr>
          <w:rFonts w:ascii="Palatino Linotype" w:hAnsi="Palatino Linotype"/>
          <w:sz w:val="24"/>
          <w:szCs w:val="24"/>
          <w:lang w:eastAsia="es-MX"/>
        </w:rPr>
        <w:t>Municipios</w:t>
      </w:r>
      <w:r w:rsidRPr="00911FD4">
        <w:rPr>
          <w:rFonts w:ascii="Palatino Linotype" w:hAnsi="Palatino Linotype" w:cs="Arial"/>
          <w:sz w:val="24"/>
          <w:szCs w:val="24"/>
          <w:lang w:eastAsia="es-MX"/>
        </w:rPr>
        <w:t xml:space="preserve"> y </w:t>
      </w:r>
      <w:r w:rsidRPr="00911FD4">
        <w:rPr>
          <w:rFonts w:ascii="Palatino Linotype" w:hAnsi="Palatino Linotype" w:cs="Arial"/>
          <w:sz w:val="24"/>
          <w:szCs w:val="24"/>
        </w:rPr>
        <w:t>4, fracción XI</w:t>
      </w:r>
      <w:r w:rsidRPr="00911FD4">
        <w:rPr>
          <w:rFonts w:ascii="Palatino Linotype" w:hAnsi="Palatino Linotype" w:cs="Arial"/>
          <w:sz w:val="24"/>
          <w:szCs w:val="24"/>
          <w:lang w:eastAsia="es-MX"/>
        </w:rPr>
        <w:t xml:space="preserve"> </w:t>
      </w:r>
      <w:r w:rsidRPr="00911FD4">
        <w:rPr>
          <w:rFonts w:ascii="Palatino Linotype" w:hAnsi="Palatino Linotype" w:cs="Arial"/>
          <w:sz w:val="24"/>
          <w:szCs w:val="24"/>
        </w:rPr>
        <w:t>de la Ley de Protección de Datos Personales en Posesión de Sujetos Obligados del Estado de México y Municipios.</w:t>
      </w:r>
    </w:p>
    <w:p w:rsidR="008D42B9" w:rsidRPr="00911FD4"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911FD4">
        <w:rPr>
          <w:rFonts w:ascii="Palatino Linotype" w:hAnsi="Palatino Linotype" w:cs="Arial"/>
          <w:sz w:val="24"/>
          <w:szCs w:val="24"/>
          <w:lang w:eastAsia="es-MX"/>
        </w:rPr>
        <w:t xml:space="preserve">Por cuanto hace a la </w:t>
      </w:r>
      <w:r w:rsidRPr="00911FD4">
        <w:rPr>
          <w:rFonts w:ascii="Palatino Linotype" w:hAnsi="Palatino Linotype" w:cs="Arial"/>
          <w:sz w:val="24"/>
          <w:szCs w:val="24"/>
        </w:rPr>
        <w:t>CURP</w:t>
      </w:r>
      <w:r w:rsidRPr="00911FD4">
        <w:rPr>
          <w:rFonts w:ascii="Palatino Linotype" w:hAnsi="Palatino Linotype" w:cs="Arial"/>
          <w:b/>
          <w:sz w:val="24"/>
          <w:szCs w:val="24"/>
        </w:rPr>
        <w:t xml:space="preserve">, </w:t>
      </w:r>
      <w:r w:rsidRPr="00911FD4">
        <w:rPr>
          <w:rFonts w:ascii="Palatino Linotype" w:hAnsi="Palatino Linotype" w:cs="Arial"/>
          <w:sz w:val="24"/>
          <w:szCs w:val="24"/>
          <w:lang w:eastAsia="es-MX"/>
        </w:rPr>
        <w:t xml:space="preserve">constituye un dato personal, ya que </w:t>
      </w:r>
      <w:r w:rsidRPr="00911FD4">
        <w:rPr>
          <w:rFonts w:ascii="Palatino Linotype" w:hAnsi="Palatino Linotype"/>
          <w:sz w:val="24"/>
          <w:szCs w:val="24"/>
          <w:lang w:eastAsia="es-MX"/>
        </w:rPr>
        <w:t>tiene</w:t>
      </w:r>
      <w:r w:rsidRPr="00911FD4">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w:t>
      </w:r>
      <w:r w:rsidRPr="00911FD4">
        <w:rPr>
          <w:rFonts w:ascii="Palatino Linotype" w:hAnsi="Palatino Linotype" w:cs="Arial"/>
          <w:lang w:eastAsia="es-MX"/>
        </w:rPr>
        <w:t xml:space="preserve"> </w:t>
      </w:r>
      <w:r w:rsidRPr="00911FD4">
        <w:rPr>
          <w:rFonts w:ascii="Palatino Linotype" w:hAnsi="Palatino Linotype" w:cs="Arial"/>
          <w:sz w:val="24"/>
          <w:szCs w:val="24"/>
          <w:lang w:eastAsia="es-MX"/>
        </w:rPr>
        <w:t>su identidad, la cual servirá para identificarla de manera individual.</w:t>
      </w:r>
    </w:p>
    <w:p w:rsidR="008D42B9" w:rsidRPr="00911FD4"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911FD4">
        <w:rPr>
          <w:rFonts w:ascii="Palatino Linotype" w:hAnsi="Palatino Linotype" w:cs="Arial"/>
          <w:sz w:val="24"/>
          <w:szCs w:val="24"/>
          <w:lang w:eastAsia="es-MX"/>
        </w:rPr>
        <w:t xml:space="preserve">Lo </w:t>
      </w:r>
      <w:r w:rsidRPr="00911FD4">
        <w:rPr>
          <w:rFonts w:ascii="Palatino Linotype" w:hAnsi="Palatino Linotype"/>
          <w:sz w:val="24"/>
          <w:szCs w:val="24"/>
          <w:lang w:eastAsia="es-MX"/>
        </w:rPr>
        <w:t>anterior</w:t>
      </w:r>
      <w:r w:rsidRPr="00911FD4">
        <w:rPr>
          <w:rFonts w:ascii="Palatino Linotype" w:hAnsi="Palatino Linotype" w:cs="Arial"/>
          <w:sz w:val="24"/>
          <w:szCs w:val="24"/>
          <w:lang w:eastAsia="es-MX"/>
        </w:rPr>
        <w:t xml:space="preserve">, </w:t>
      </w:r>
      <w:r w:rsidRPr="00911FD4">
        <w:rPr>
          <w:rFonts w:ascii="Palatino Linotype" w:hAnsi="Palatino Linotype" w:cs="Arial"/>
          <w:sz w:val="24"/>
          <w:szCs w:val="24"/>
        </w:rPr>
        <w:t>tiene</w:t>
      </w:r>
      <w:r w:rsidRPr="00911FD4">
        <w:rPr>
          <w:rFonts w:ascii="Palatino Linotype" w:hAnsi="Palatino Linotype" w:cs="Arial"/>
          <w:sz w:val="24"/>
          <w:szCs w:val="24"/>
          <w:lang w:eastAsia="es-MX"/>
        </w:rPr>
        <w:t xml:space="preserve"> sustento en los artículos 86 y 91 de la Ley General de Población, la cual señala lo siguiente:</w:t>
      </w:r>
    </w:p>
    <w:p w:rsidR="008D42B9" w:rsidRPr="00911FD4" w:rsidRDefault="008D42B9" w:rsidP="008D42B9">
      <w:pPr>
        <w:autoSpaceDE w:val="0"/>
        <w:autoSpaceDN w:val="0"/>
        <w:adjustRightInd w:val="0"/>
        <w:ind w:left="851" w:right="899"/>
        <w:jc w:val="both"/>
        <w:rPr>
          <w:rFonts w:ascii="Palatino Linotype" w:hAnsi="Palatino Linotype" w:cs="Arial"/>
          <w:i/>
          <w:lang w:eastAsia="es-MX"/>
        </w:rPr>
      </w:pPr>
      <w:r w:rsidRPr="00911FD4">
        <w:rPr>
          <w:rFonts w:ascii="Palatino Linotype" w:hAnsi="Palatino Linotype" w:cs="Arial,Bold"/>
          <w:bCs/>
          <w:i/>
          <w:lang w:eastAsia="es-MX"/>
        </w:rPr>
        <w:lastRenderedPageBreak/>
        <w:t>“</w:t>
      </w:r>
      <w:r w:rsidRPr="00911FD4">
        <w:rPr>
          <w:rFonts w:ascii="Palatino Linotype" w:hAnsi="Palatino Linotype" w:cs="Arial,Bold"/>
          <w:b/>
          <w:bCs/>
          <w:i/>
          <w:lang w:eastAsia="es-MX"/>
        </w:rPr>
        <w:t xml:space="preserve">Artículo 86. </w:t>
      </w:r>
      <w:r w:rsidRPr="00911FD4">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8D42B9" w:rsidRPr="00911FD4" w:rsidRDefault="008D42B9" w:rsidP="008D42B9">
      <w:pPr>
        <w:autoSpaceDE w:val="0"/>
        <w:autoSpaceDN w:val="0"/>
        <w:adjustRightInd w:val="0"/>
        <w:ind w:left="851" w:right="899"/>
        <w:jc w:val="both"/>
        <w:rPr>
          <w:rFonts w:ascii="Palatino Linotype" w:hAnsi="Palatino Linotype" w:cs="Arial"/>
          <w:i/>
          <w:lang w:eastAsia="es-MX"/>
        </w:rPr>
      </w:pPr>
      <w:r w:rsidRPr="00911FD4">
        <w:rPr>
          <w:rFonts w:ascii="Palatino Linotype" w:hAnsi="Palatino Linotype" w:cs="Arial,Bold"/>
          <w:b/>
          <w:bCs/>
          <w:i/>
          <w:lang w:eastAsia="es-MX"/>
        </w:rPr>
        <w:t xml:space="preserve">Artículo 91. </w:t>
      </w:r>
      <w:r w:rsidRPr="00911FD4">
        <w:rPr>
          <w:rFonts w:ascii="Palatino Linotype" w:hAnsi="Palatino Linotype" w:cs="Arial"/>
          <w:b/>
          <w:i/>
          <w:lang w:eastAsia="es-MX"/>
        </w:rPr>
        <w:t>Al incorporar a una persona en el Registro Nacional de Población</w:t>
      </w:r>
      <w:r w:rsidRPr="00911FD4">
        <w:rPr>
          <w:rFonts w:ascii="Palatino Linotype" w:hAnsi="Palatino Linotype" w:cs="Arial"/>
          <w:i/>
          <w:lang w:eastAsia="es-MX"/>
        </w:rPr>
        <w:t xml:space="preserve">, se le asignará una clave </w:t>
      </w:r>
      <w:r w:rsidRPr="00911FD4">
        <w:rPr>
          <w:rFonts w:ascii="Palatino Linotype" w:hAnsi="Palatino Linotype" w:cs="Arial"/>
          <w:b/>
          <w:i/>
          <w:lang w:eastAsia="es-MX"/>
        </w:rPr>
        <w:t>que se denominará Clave Única de Registro de Población</w:t>
      </w:r>
      <w:r w:rsidRPr="00911FD4">
        <w:rPr>
          <w:rFonts w:ascii="Palatino Linotype" w:hAnsi="Palatino Linotype" w:cs="Arial"/>
          <w:i/>
          <w:lang w:eastAsia="es-MX"/>
        </w:rPr>
        <w:t xml:space="preserve">. </w:t>
      </w:r>
      <w:r w:rsidRPr="00911FD4">
        <w:rPr>
          <w:rFonts w:ascii="Palatino Linotype" w:hAnsi="Palatino Linotype" w:cs="Arial"/>
          <w:b/>
          <w:i/>
          <w:lang w:eastAsia="es-MX"/>
        </w:rPr>
        <w:t>Esta servirá para</w:t>
      </w:r>
      <w:r w:rsidRPr="00911FD4">
        <w:rPr>
          <w:rFonts w:ascii="Palatino Linotype" w:hAnsi="Palatino Linotype" w:cs="Arial"/>
          <w:i/>
          <w:lang w:eastAsia="es-MX"/>
        </w:rPr>
        <w:t xml:space="preserve"> registrarla e </w:t>
      </w:r>
      <w:r w:rsidRPr="00911FD4">
        <w:rPr>
          <w:rFonts w:ascii="Palatino Linotype" w:hAnsi="Palatino Linotype" w:cs="Arial"/>
          <w:b/>
          <w:i/>
          <w:lang w:eastAsia="es-MX"/>
        </w:rPr>
        <w:t>identificarla en forma individual</w:t>
      </w:r>
      <w:r w:rsidRPr="00911FD4">
        <w:rPr>
          <w:rFonts w:ascii="Palatino Linotype" w:hAnsi="Palatino Linotype" w:cs="Arial"/>
          <w:i/>
          <w:lang w:eastAsia="es-MX"/>
        </w:rPr>
        <w:t xml:space="preserve">.” </w:t>
      </w:r>
    </w:p>
    <w:p w:rsidR="008D42B9" w:rsidRPr="00911FD4" w:rsidRDefault="008D42B9" w:rsidP="008D42B9">
      <w:pPr>
        <w:autoSpaceDE w:val="0"/>
        <w:autoSpaceDN w:val="0"/>
        <w:adjustRightInd w:val="0"/>
        <w:ind w:left="851" w:right="899"/>
        <w:jc w:val="both"/>
        <w:rPr>
          <w:rFonts w:ascii="Palatino Linotype" w:hAnsi="Palatino Linotype" w:cs="Arial"/>
        </w:rPr>
      </w:pPr>
      <w:r w:rsidRPr="00911FD4">
        <w:rPr>
          <w:rFonts w:ascii="Palatino Linotype" w:hAnsi="Palatino Linotype" w:cs="Arial"/>
        </w:rPr>
        <w:t>(Énfasis añadido)</w:t>
      </w:r>
    </w:p>
    <w:p w:rsidR="008D42B9" w:rsidRPr="00911FD4" w:rsidRDefault="008D42B9" w:rsidP="008D42B9">
      <w:pPr>
        <w:spacing w:before="100" w:beforeAutospacing="1" w:after="100" w:afterAutospacing="1" w:line="360" w:lineRule="auto"/>
        <w:jc w:val="both"/>
        <w:rPr>
          <w:rFonts w:ascii="Palatino Linotype" w:hAnsi="Palatino Linotype"/>
          <w:sz w:val="24"/>
          <w:szCs w:val="24"/>
          <w:lang w:eastAsia="es-MX"/>
        </w:rPr>
      </w:pPr>
      <w:r w:rsidRPr="00911FD4">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de </w:t>
      </w:r>
      <w:r w:rsidRPr="00911FD4">
        <w:rPr>
          <w:rFonts w:ascii="Palatino Linotype" w:hAnsi="Palatino Linotype"/>
          <w:bCs/>
          <w:sz w:val="24"/>
          <w:szCs w:val="24"/>
        </w:rPr>
        <w:t>identidad</w:t>
      </w:r>
      <w:r w:rsidRPr="00911FD4">
        <w:rPr>
          <w:rFonts w:ascii="Palatino Linotype" w:hAnsi="Palatino Linotype"/>
          <w:sz w:val="24"/>
          <w:szCs w:val="24"/>
          <w:lang w:eastAsia="es-MX"/>
        </w:rPr>
        <w:t xml:space="preserve"> (acta de nacimiento, carta de naturalización o documento migratorio), la </w:t>
      </w:r>
      <w:r w:rsidRPr="00911FD4">
        <w:rPr>
          <w:rFonts w:ascii="Palatino Linotype" w:hAnsi="Palatino Linotype" w:cs="Arial"/>
          <w:sz w:val="24"/>
          <w:szCs w:val="24"/>
        </w:rPr>
        <w:t>cual</w:t>
      </w:r>
      <w:r w:rsidRPr="00911FD4">
        <w:rPr>
          <w:rFonts w:ascii="Palatino Linotype" w:hAnsi="Palatino Linotype"/>
          <w:sz w:val="24"/>
          <w:szCs w:val="24"/>
          <w:lang w:eastAsia="es-MX"/>
        </w:rPr>
        <w:t xml:space="preserve"> se integra de</w:t>
      </w:r>
      <w:r w:rsidRPr="00911FD4">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11FD4">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8D42B9" w:rsidRPr="00911FD4"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911FD4">
        <w:rPr>
          <w:rFonts w:ascii="Palatino Linotype" w:hAnsi="Palatino Linotype" w:cs="Arial"/>
          <w:sz w:val="24"/>
          <w:szCs w:val="24"/>
          <w:lang w:eastAsia="es-MX"/>
        </w:rPr>
        <w:t xml:space="preserve">Al respecto, el </w:t>
      </w:r>
      <w:r w:rsidRPr="00911FD4">
        <w:rPr>
          <w:rFonts w:ascii="Palatino Linotype" w:eastAsia="Arial Unicode MS" w:hAnsi="Palatino Linotype" w:cs="Arial"/>
          <w:sz w:val="24"/>
          <w:szCs w:val="24"/>
        </w:rPr>
        <w:t>Instituto Nacional de Transparencia, Acceso a la Información y Protección de Datos Personales (INAI),</w:t>
      </w:r>
      <w:r w:rsidRPr="00911FD4">
        <w:rPr>
          <w:rFonts w:ascii="Palatino Linotype" w:hAnsi="Palatino Linotype" w:cs="Arial"/>
          <w:sz w:val="24"/>
          <w:szCs w:val="24"/>
          <w:lang w:eastAsia="es-MX"/>
        </w:rPr>
        <w:t xml:space="preserve"> a través del Criterio 18/17 de la Segunda</w:t>
      </w:r>
      <w:r w:rsidRPr="00911FD4">
        <w:rPr>
          <w:rFonts w:ascii="Palatino Linotype" w:hAnsi="Palatino Linotype" w:cs="Arial"/>
          <w:lang w:eastAsia="es-MX"/>
        </w:rPr>
        <w:t xml:space="preserve"> </w:t>
      </w:r>
      <w:r w:rsidRPr="00911FD4">
        <w:rPr>
          <w:rFonts w:ascii="Palatino Linotype" w:hAnsi="Palatino Linotype" w:cs="Arial"/>
          <w:sz w:val="24"/>
          <w:szCs w:val="24"/>
          <w:lang w:eastAsia="es-MX"/>
        </w:rPr>
        <w:t>Época, señala literalmente lo siguiente:</w:t>
      </w:r>
    </w:p>
    <w:p w:rsidR="008D42B9" w:rsidRPr="00911FD4" w:rsidRDefault="008D42B9" w:rsidP="008D42B9">
      <w:pPr>
        <w:autoSpaceDE w:val="0"/>
        <w:autoSpaceDN w:val="0"/>
        <w:adjustRightInd w:val="0"/>
        <w:ind w:left="851" w:right="899"/>
        <w:jc w:val="both"/>
        <w:rPr>
          <w:rFonts w:ascii="Palatino Linotype" w:hAnsi="Palatino Linotype" w:cs="Arial"/>
          <w:i/>
          <w:lang w:eastAsia="es-MX"/>
        </w:rPr>
      </w:pPr>
      <w:r w:rsidRPr="00911FD4">
        <w:rPr>
          <w:rFonts w:ascii="Palatino Linotype" w:hAnsi="Palatino Linotype" w:cs="Arial"/>
          <w:i/>
          <w:lang w:eastAsia="es-MX"/>
        </w:rPr>
        <w:t>“</w:t>
      </w:r>
      <w:r w:rsidRPr="00911FD4">
        <w:rPr>
          <w:rFonts w:ascii="Palatino Linotype" w:hAnsi="Palatino Linotype" w:cs="Arial"/>
          <w:b/>
          <w:i/>
          <w:lang w:eastAsia="es-MX"/>
        </w:rPr>
        <w:t>Clave Única de Registro de Población (CURP).</w:t>
      </w:r>
      <w:r w:rsidRPr="00911FD4">
        <w:rPr>
          <w:rFonts w:ascii="Palatino Linotype" w:hAnsi="Palatino Linotype" w:cs="Arial"/>
          <w:i/>
          <w:lang w:eastAsia="es-MX"/>
        </w:rPr>
        <w:t xml:space="preserve"> </w:t>
      </w:r>
      <w:r w:rsidRPr="00911FD4">
        <w:rPr>
          <w:rFonts w:ascii="Palatino Linotype" w:hAnsi="Palatino Linotype" w:cs="Arial"/>
          <w:b/>
          <w:i/>
          <w:lang w:eastAsia="es-MX"/>
        </w:rPr>
        <w:t>La Clave Única de Registro de Población se integra por datos personales que sólo conciernen al particular titular</w:t>
      </w:r>
      <w:r w:rsidRPr="00911FD4">
        <w:rPr>
          <w:rFonts w:ascii="Palatino Linotype" w:hAnsi="Palatino Linotype" w:cs="Arial"/>
          <w:i/>
          <w:lang w:eastAsia="es-MX"/>
        </w:rPr>
        <w:t xml:space="preserve"> de la misma, </w:t>
      </w:r>
      <w:r w:rsidRPr="00911FD4">
        <w:rPr>
          <w:rFonts w:ascii="Palatino Linotype" w:hAnsi="Palatino Linotype" w:cs="Arial"/>
          <w:b/>
          <w:i/>
          <w:lang w:eastAsia="es-MX"/>
        </w:rPr>
        <w:t>como lo son su nombre, apellidos, fecha de nacimiento, lugar de nacimiento y sexo</w:t>
      </w:r>
      <w:r w:rsidRPr="00911FD4">
        <w:rPr>
          <w:rFonts w:ascii="Palatino Linotype" w:hAnsi="Palatino Linotype" w:cs="Arial"/>
          <w:i/>
          <w:lang w:eastAsia="es-MX"/>
        </w:rPr>
        <w:t xml:space="preserve">. Dichos datos, constituyen información que distingue plenamente a una persona física del resto de los </w:t>
      </w:r>
      <w:r w:rsidRPr="00911FD4">
        <w:rPr>
          <w:rFonts w:ascii="Palatino Linotype" w:hAnsi="Palatino Linotype" w:cs="Arial"/>
          <w:i/>
          <w:lang w:eastAsia="es-MX"/>
        </w:rPr>
        <w:lastRenderedPageBreak/>
        <w:t xml:space="preserve">habitantes del país, </w:t>
      </w:r>
      <w:r w:rsidRPr="00911FD4">
        <w:rPr>
          <w:rFonts w:ascii="Palatino Linotype" w:hAnsi="Palatino Linotype" w:cs="Arial"/>
          <w:b/>
          <w:i/>
          <w:lang w:eastAsia="es-MX"/>
        </w:rPr>
        <w:t>por lo que la CURP está considerada como información confidencial</w:t>
      </w:r>
      <w:r w:rsidRPr="00911FD4">
        <w:rPr>
          <w:rFonts w:ascii="Palatino Linotype" w:hAnsi="Palatino Linotype" w:cs="Arial"/>
          <w:i/>
          <w:lang w:eastAsia="es-MX"/>
        </w:rPr>
        <w:t xml:space="preserve">. </w:t>
      </w:r>
    </w:p>
    <w:p w:rsidR="008D42B9" w:rsidRPr="00911FD4" w:rsidRDefault="008D42B9" w:rsidP="008D42B9">
      <w:pPr>
        <w:autoSpaceDE w:val="0"/>
        <w:autoSpaceDN w:val="0"/>
        <w:adjustRightInd w:val="0"/>
        <w:ind w:left="851" w:right="899"/>
        <w:jc w:val="both"/>
        <w:rPr>
          <w:rFonts w:ascii="Palatino Linotype" w:hAnsi="Palatino Linotype" w:cs="Arial"/>
          <w:bCs/>
          <w:i/>
          <w:lang w:eastAsia="es-MX"/>
        </w:rPr>
      </w:pPr>
      <w:r w:rsidRPr="00911FD4">
        <w:rPr>
          <w:rFonts w:ascii="Palatino Linotype" w:hAnsi="Palatino Linotype" w:cs="Arial"/>
          <w:bCs/>
          <w:i/>
          <w:lang w:eastAsia="es-MX"/>
        </w:rPr>
        <w:t>Resoluciones:</w:t>
      </w:r>
    </w:p>
    <w:p w:rsidR="008D42B9" w:rsidRPr="00911FD4" w:rsidRDefault="008D42B9" w:rsidP="008D42B9">
      <w:pPr>
        <w:autoSpaceDE w:val="0"/>
        <w:autoSpaceDN w:val="0"/>
        <w:adjustRightInd w:val="0"/>
        <w:ind w:left="851" w:right="899"/>
        <w:jc w:val="both"/>
        <w:rPr>
          <w:rFonts w:ascii="Palatino Linotype" w:hAnsi="Palatino Linotype" w:cs="Arial"/>
          <w:bCs/>
          <w:i/>
          <w:lang w:eastAsia="es-MX"/>
        </w:rPr>
      </w:pPr>
      <w:r w:rsidRPr="00911FD4">
        <w:rPr>
          <w:rFonts w:ascii="Palatino Linotype" w:hAnsi="Palatino Linotype" w:cs="Arial"/>
          <w:bCs/>
          <w:i/>
          <w:lang w:eastAsia="es-MX"/>
        </w:rPr>
        <w:t>• RRA 3995/16. Secretaría de la Defensa Nacional. 1 de febrero de 2017. Por unanimidad. Comisionado Ponente Rosendoevgueni Monterrey Chepov.</w:t>
      </w:r>
    </w:p>
    <w:p w:rsidR="008D42B9" w:rsidRPr="00911FD4" w:rsidRDefault="008D42B9" w:rsidP="008D42B9">
      <w:pPr>
        <w:autoSpaceDE w:val="0"/>
        <w:autoSpaceDN w:val="0"/>
        <w:adjustRightInd w:val="0"/>
        <w:ind w:left="851" w:right="899"/>
        <w:jc w:val="both"/>
        <w:rPr>
          <w:rFonts w:ascii="Palatino Linotype" w:hAnsi="Palatino Linotype" w:cs="Arial"/>
          <w:bCs/>
          <w:i/>
          <w:lang w:eastAsia="es-MX"/>
        </w:rPr>
      </w:pPr>
      <w:r w:rsidRPr="00911FD4">
        <w:rPr>
          <w:rFonts w:ascii="Palatino Linotype" w:hAnsi="Palatino Linotype" w:cs="Arial"/>
          <w:bCs/>
          <w:i/>
          <w:lang w:eastAsia="es-MX"/>
        </w:rPr>
        <w:t xml:space="preserve">• RRA 0937/17. Senado de la República. 15 de marzo de 2017. Por unanimidad. Comisionada Ponente </w:t>
      </w:r>
      <w:r w:rsidRPr="00911FD4">
        <w:rPr>
          <w:rFonts w:ascii="Palatino Linotype" w:hAnsi="Palatino Linotype" w:cs="Arial"/>
          <w:i/>
          <w:lang w:eastAsia="es-MX"/>
        </w:rPr>
        <w:t>Ximena</w:t>
      </w:r>
      <w:r w:rsidRPr="00911FD4">
        <w:rPr>
          <w:rFonts w:ascii="Palatino Linotype" w:hAnsi="Palatino Linotype" w:cs="Arial"/>
          <w:bCs/>
          <w:i/>
          <w:lang w:eastAsia="es-MX"/>
        </w:rPr>
        <w:t xml:space="preserve"> Puente de la Mora. </w:t>
      </w:r>
    </w:p>
    <w:p w:rsidR="008D42B9" w:rsidRPr="00911FD4" w:rsidRDefault="008D42B9" w:rsidP="008D42B9">
      <w:pPr>
        <w:autoSpaceDE w:val="0"/>
        <w:autoSpaceDN w:val="0"/>
        <w:adjustRightInd w:val="0"/>
        <w:ind w:left="851" w:right="899"/>
        <w:jc w:val="both"/>
        <w:rPr>
          <w:rFonts w:ascii="Palatino Linotype" w:hAnsi="Palatino Linotype" w:cs="Arial"/>
          <w:i/>
          <w:lang w:eastAsia="es-MX"/>
        </w:rPr>
      </w:pPr>
      <w:r w:rsidRPr="00911FD4">
        <w:rPr>
          <w:rFonts w:ascii="Palatino Linotype" w:hAnsi="Palatino Linotype" w:cs="Arial"/>
          <w:bCs/>
          <w:i/>
          <w:lang w:eastAsia="es-MX"/>
        </w:rPr>
        <w:t xml:space="preserve">• RRA 0478/17. Secretaría de Relaciones Exteriores. 26 de abril de 2017. Por unanimidad. </w:t>
      </w:r>
      <w:r w:rsidRPr="00911FD4">
        <w:rPr>
          <w:rFonts w:ascii="Palatino Linotype" w:hAnsi="Palatino Linotype" w:cs="Arial"/>
          <w:i/>
          <w:lang w:eastAsia="es-MX"/>
        </w:rPr>
        <w:t>Comisionada</w:t>
      </w:r>
      <w:r w:rsidRPr="00911FD4">
        <w:rPr>
          <w:rFonts w:ascii="Palatino Linotype" w:hAnsi="Palatino Linotype" w:cs="Arial"/>
          <w:bCs/>
          <w:i/>
          <w:lang w:eastAsia="es-MX"/>
        </w:rPr>
        <w:t xml:space="preserve"> Ponente Areli Cano Guadiana.</w:t>
      </w:r>
      <w:r w:rsidRPr="00911FD4">
        <w:rPr>
          <w:rFonts w:ascii="Palatino Linotype" w:hAnsi="Palatino Linotype" w:cs="Arial"/>
          <w:i/>
          <w:lang w:eastAsia="es-MX"/>
        </w:rPr>
        <w:t xml:space="preserve">” </w:t>
      </w:r>
      <w:r w:rsidRPr="00911FD4">
        <w:rPr>
          <w:rFonts w:ascii="Palatino Linotype" w:hAnsi="Palatino Linotype" w:cs="Arial"/>
          <w:i/>
        </w:rPr>
        <w:t>(Sic)</w:t>
      </w:r>
    </w:p>
    <w:p w:rsidR="008D42B9" w:rsidRPr="00911FD4" w:rsidRDefault="008D42B9" w:rsidP="008D42B9">
      <w:pPr>
        <w:autoSpaceDE w:val="0"/>
        <w:autoSpaceDN w:val="0"/>
        <w:adjustRightInd w:val="0"/>
        <w:ind w:left="851" w:right="899"/>
        <w:jc w:val="both"/>
        <w:rPr>
          <w:rFonts w:ascii="Palatino Linotype" w:hAnsi="Palatino Linotype" w:cs="Arial"/>
        </w:rPr>
      </w:pPr>
      <w:r w:rsidRPr="00911FD4">
        <w:rPr>
          <w:rFonts w:ascii="Palatino Linotype" w:hAnsi="Palatino Linotype" w:cs="Arial"/>
        </w:rPr>
        <w:t>(Énfasis añadido)</w:t>
      </w:r>
    </w:p>
    <w:p w:rsidR="008D42B9" w:rsidRPr="00911FD4"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911FD4">
        <w:rPr>
          <w:rFonts w:ascii="Palatino Linotype" w:hAnsi="Palatino Linotype" w:cs="Arial"/>
          <w:sz w:val="24"/>
          <w:szCs w:val="24"/>
          <w:lang w:eastAsia="es-MX"/>
        </w:rPr>
        <w:t xml:space="preserve">De lo anterior, se desprende que la </w:t>
      </w:r>
      <w:r w:rsidRPr="00911FD4">
        <w:rPr>
          <w:rFonts w:ascii="Palatino Linotype" w:hAnsi="Palatino Linotype"/>
          <w:sz w:val="24"/>
          <w:szCs w:val="24"/>
          <w:lang w:eastAsia="es-MX"/>
        </w:rPr>
        <w:t xml:space="preserve">CURP </w:t>
      </w:r>
      <w:r w:rsidRPr="00911FD4">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911FD4">
        <w:rPr>
          <w:rFonts w:ascii="Palatino Linotype" w:hAnsi="Palatino Linotype"/>
          <w:bCs/>
          <w:sz w:val="24"/>
          <w:szCs w:val="24"/>
        </w:rPr>
        <w:t>personal</w:t>
      </w:r>
      <w:r w:rsidRPr="00911FD4">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911FD4">
        <w:rPr>
          <w:rFonts w:ascii="Palatino Linotype" w:hAnsi="Palatino Linotype" w:cs="Arial"/>
          <w:sz w:val="24"/>
          <w:szCs w:val="24"/>
        </w:rPr>
        <w:t>4, fracción XI</w:t>
      </w:r>
      <w:r w:rsidRPr="00911FD4">
        <w:rPr>
          <w:rFonts w:ascii="Palatino Linotype" w:hAnsi="Palatino Linotype" w:cs="Arial"/>
          <w:sz w:val="24"/>
          <w:szCs w:val="24"/>
          <w:lang w:eastAsia="es-MX"/>
        </w:rPr>
        <w:t xml:space="preserve"> </w:t>
      </w:r>
      <w:r w:rsidRPr="00911FD4">
        <w:rPr>
          <w:rFonts w:ascii="Palatino Linotype" w:hAnsi="Palatino Linotype" w:cs="Arial"/>
          <w:sz w:val="24"/>
          <w:szCs w:val="24"/>
        </w:rPr>
        <w:t>de la Ley de Protección de Datos Personales en Posesión de Sujetos Obligados del Estado de México y Municipios</w:t>
      </w:r>
      <w:r w:rsidRPr="00911FD4">
        <w:rPr>
          <w:rFonts w:ascii="Palatino Linotype" w:hAnsi="Palatino Linotype" w:cs="Arial"/>
          <w:sz w:val="24"/>
          <w:szCs w:val="24"/>
          <w:lang w:eastAsia="es-MX"/>
        </w:rPr>
        <w:t>.</w:t>
      </w:r>
    </w:p>
    <w:p w:rsidR="008D42B9" w:rsidRPr="00911FD4"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911FD4">
        <w:rPr>
          <w:rFonts w:ascii="Palatino Linotype" w:hAnsi="Palatino Linotype" w:cs="Arial"/>
          <w:sz w:val="24"/>
          <w:szCs w:val="24"/>
          <w:lang w:eastAsia="es-MX"/>
        </w:rPr>
        <w:t xml:space="preserve">Por cuanto hace a la </w:t>
      </w:r>
      <w:r w:rsidRPr="00911FD4">
        <w:rPr>
          <w:rFonts w:ascii="Palatino Linotype" w:hAnsi="Palatino Linotype" w:cs="Arial"/>
          <w:sz w:val="24"/>
          <w:szCs w:val="24"/>
        </w:rPr>
        <w:t xml:space="preserve">Clave de cualquier tipo de seguridad social (ISSEMyM, u otros), está integrado por una </w:t>
      </w:r>
      <w:r w:rsidRPr="00911FD4">
        <w:rPr>
          <w:rFonts w:ascii="Palatino Linotype" w:hAnsi="Palatino Linotype" w:cs="Arial"/>
          <w:bCs/>
          <w:sz w:val="24"/>
          <w:szCs w:val="24"/>
          <w:lang w:eastAsia="es-MX"/>
        </w:rPr>
        <w:t xml:space="preserve">secuencia de números con los que se identifica a los trabajadores que </w:t>
      </w:r>
      <w:r w:rsidRPr="00911FD4">
        <w:rPr>
          <w:rFonts w:ascii="Palatino Linotype" w:hAnsi="Palatino Linotype"/>
          <w:sz w:val="24"/>
          <w:szCs w:val="24"/>
          <w:lang w:eastAsia="es-MX"/>
        </w:rPr>
        <w:t>cubren</w:t>
      </w:r>
      <w:r w:rsidRPr="00911FD4">
        <w:rPr>
          <w:rFonts w:ascii="Palatino Linotype" w:hAnsi="Palatino Linotype" w:cs="Arial"/>
          <w:bCs/>
          <w:sz w:val="24"/>
          <w:szCs w:val="24"/>
          <w:lang w:eastAsia="es-MX"/>
        </w:rPr>
        <w:t xml:space="preserve"> las cuotas respectivas, asimismo, lo identifica con la fuente de trabajo; por lo que al ser una clave de </w:t>
      </w:r>
      <w:r w:rsidRPr="00911FD4">
        <w:rPr>
          <w:rFonts w:ascii="Palatino Linotype" w:hAnsi="Palatino Linotype" w:cs="Arial"/>
          <w:sz w:val="24"/>
          <w:szCs w:val="24"/>
        </w:rPr>
        <w:t>identificación</w:t>
      </w:r>
      <w:r w:rsidRPr="00911FD4">
        <w:rPr>
          <w:rFonts w:ascii="Palatino Linotype" w:hAnsi="Palatino Linotype" w:cs="Arial"/>
          <w:bCs/>
          <w:sz w:val="24"/>
          <w:szCs w:val="24"/>
          <w:lang w:eastAsia="es-MX"/>
        </w:rPr>
        <w:t xml:space="preserve"> de los trabajadores, constituye información confidencial, </w:t>
      </w:r>
      <w:r w:rsidRPr="00911FD4">
        <w:rPr>
          <w:rFonts w:ascii="Palatino Linotype" w:hAnsi="Palatino Linotype" w:cs="Arial"/>
          <w:sz w:val="24"/>
          <w:szCs w:val="24"/>
          <w:lang w:eastAsia="es-MX"/>
        </w:rPr>
        <w:t xml:space="preserve">dato que únicamente le atañe al servidor público, por lo constituye un dato personal que concierne a una persona física </w:t>
      </w:r>
      <w:r w:rsidRPr="00911FD4">
        <w:rPr>
          <w:rFonts w:ascii="Palatino Linotype" w:hAnsi="Palatino Linotype" w:cs="Arial"/>
          <w:sz w:val="24"/>
          <w:szCs w:val="24"/>
          <w:lang w:eastAsia="es-MX"/>
        </w:rPr>
        <w:lastRenderedPageBreak/>
        <w:t xml:space="preserve">identificada e identificable en términos de los artículos 2, fracción II de la Ley de Transparencia y Acceso a la Información Pública del Estado de México y Municipios y </w:t>
      </w:r>
      <w:r w:rsidRPr="00911FD4">
        <w:rPr>
          <w:rFonts w:ascii="Palatino Linotype" w:hAnsi="Palatino Linotype" w:cs="Arial"/>
          <w:sz w:val="24"/>
          <w:szCs w:val="24"/>
        </w:rPr>
        <w:t>4, fracción XI</w:t>
      </w:r>
      <w:r w:rsidRPr="00911FD4">
        <w:rPr>
          <w:rFonts w:ascii="Palatino Linotype" w:hAnsi="Palatino Linotype" w:cs="Arial"/>
          <w:sz w:val="24"/>
          <w:szCs w:val="24"/>
          <w:lang w:eastAsia="es-MX"/>
        </w:rPr>
        <w:t xml:space="preserve"> </w:t>
      </w:r>
      <w:r w:rsidRPr="00911FD4">
        <w:rPr>
          <w:rFonts w:ascii="Palatino Linotype" w:hAnsi="Palatino Linotype" w:cs="Arial"/>
          <w:sz w:val="24"/>
          <w:szCs w:val="24"/>
        </w:rPr>
        <w:t>de la Ley de Protección de Datos Personales en Posesión de Sujetos Obligados del Estado de México y Municipios</w:t>
      </w:r>
      <w:r w:rsidRPr="00911FD4">
        <w:rPr>
          <w:rFonts w:ascii="Palatino Linotype" w:hAnsi="Palatino Linotype" w:cs="Arial"/>
          <w:sz w:val="24"/>
          <w:szCs w:val="24"/>
          <w:lang w:eastAsia="es-MX"/>
        </w:rPr>
        <w:t>.</w:t>
      </w:r>
    </w:p>
    <w:p w:rsidR="008D42B9" w:rsidRPr="00911FD4"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911FD4">
        <w:rPr>
          <w:rFonts w:ascii="Palatino Linotype" w:hAnsi="Palatino Linotype" w:cs="Arial"/>
          <w:sz w:val="24"/>
          <w:szCs w:val="24"/>
        </w:rPr>
        <w:t xml:space="preserve">Respecto de los </w:t>
      </w:r>
      <w:r w:rsidRPr="00911FD4">
        <w:rPr>
          <w:rFonts w:ascii="Palatino Linotype" w:hAnsi="Palatino Linotype" w:cs="Arial"/>
          <w:b/>
          <w:sz w:val="24"/>
          <w:szCs w:val="24"/>
        </w:rPr>
        <w:t>préstamos o descuentos</w:t>
      </w:r>
      <w:r w:rsidRPr="00911FD4">
        <w:rPr>
          <w:rFonts w:ascii="Palatino Linotype" w:hAnsi="Palatino Linotype" w:cs="Arial"/>
          <w:sz w:val="24"/>
          <w:szCs w:val="24"/>
        </w:rPr>
        <w:t xml:space="preserve"> </w:t>
      </w:r>
      <w:r w:rsidRPr="00911FD4">
        <w:rPr>
          <w:rFonts w:ascii="Palatino Linotype" w:hAnsi="Palatino Linotype" w:cs="Arial"/>
          <w:b/>
          <w:sz w:val="24"/>
          <w:szCs w:val="24"/>
        </w:rPr>
        <w:t>de carácter personal</w:t>
      </w:r>
      <w:r w:rsidRPr="00911FD4">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911FD4">
        <w:rPr>
          <w:rFonts w:ascii="Palatino Linotype" w:hAnsi="Palatino Linotype" w:cs="Arial"/>
          <w:sz w:val="24"/>
          <w:szCs w:val="24"/>
          <w:lang w:eastAsia="es-MX"/>
        </w:rPr>
        <w:t>favorecer en la transparencia y rendición de cuentas, sino, por el contrario con ello se violentaría la</w:t>
      </w:r>
      <w:r w:rsidRPr="00911FD4">
        <w:rPr>
          <w:rFonts w:ascii="Palatino Linotype" w:hAnsi="Palatino Linotype"/>
          <w:sz w:val="24"/>
          <w:szCs w:val="24"/>
        </w:rPr>
        <w:t xml:space="preserve"> </w:t>
      </w:r>
      <w:r w:rsidRPr="00911FD4">
        <w:rPr>
          <w:rFonts w:ascii="Palatino Linotype" w:hAnsi="Palatino Linotype" w:cs="Arial"/>
          <w:sz w:val="24"/>
          <w:szCs w:val="24"/>
          <w:lang w:eastAsia="es-MX"/>
        </w:rPr>
        <w:t>protección de información confidencial, porque incide en la intimidad de un individuo</w:t>
      </w:r>
      <w:r w:rsidRPr="00911FD4">
        <w:rPr>
          <w:rFonts w:ascii="Palatino Linotype" w:hAnsi="Palatino Linotype"/>
          <w:sz w:val="24"/>
          <w:szCs w:val="24"/>
        </w:rPr>
        <w:t xml:space="preserve"> </w:t>
      </w:r>
      <w:r w:rsidRPr="00911FD4">
        <w:rPr>
          <w:rFonts w:ascii="Palatino Linotype" w:hAnsi="Palatino Linotype" w:cs="Arial"/>
          <w:sz w:val="24"/>
          <w:szCs w:val="24"/>
          <w:lang w:eastAsia="es-MX"/>
        </w:rPr>
        <w:t>identificado.</w:t>
      </w:r>
    </w:p>
    <w:p w:rsidR="008D42B9" w:rsidRPr="00911FD4"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911FD4">
        <w:rPr>
          <w:rFonts w:ascii="Palatino Linotype" w:hAnsi="Palatino Linotype" w:cs="Arial"/>
          <w:sz w:val="24"/>
          <w:szCs w:val="24"/>
          <w:lang w:eastAsia="es-MX"/>
        </w:rPr>
        <w:t xml:space="preserve">Por su </w:t>
      </w:r>
      <w:r w:rsidRPr="00911FD4">
        <w:rPr>
          <w:rFonts w:ascii="Palatino Linotype" w:hAnsi="Palatino Linotype"/>
          <w:sz w:val="24"/>
          <w:szCs w:val="24"/>
          <w:lang w:eastAsia="es-MX"/>
        </w:rPr>
        <w:t>parte</w:t>
      </w:r>
      <w:r w:rsidRPr="00911FD4">
        <w:rPr>
          <w:rFonts w:ascii="Palatino Linotype" w:hAnsi="Palatino Linotype" w:cs="Arial"/>
          <w:sz w:val="24"/>
          <w:szCs w:val="24"/>
          <w:lang w:eastAsia="es-MX"/>
        </w:rPr>
        <w:t xml:space="preserve">, el </w:t>
      </w:r>
      <w:r w:rsidRPr="00911FD4">
        <w:rPr>
          <w:rFonts w:ascii="Palatino Linotype" w:hAnsi="Palatino Linotype" w:cs="Arial"/>
          <w:sz w:val="24"/>
          <w:szCs w:val="24"/>
        </w:rPr>
        <w:t>artículo 84 de la Ley del Trabajo de los Servidores Públicos del Estado y Municipios, señala:</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b/>
          <w:bCs/>
          <w:i/>
          <w:noProof/>
        </w:rPr>
      </w:pPr>
      <w:r w:rsidRPr="00911FD4">
        <w:rPr>
          <w:rFonts w:ascii="Palatino Linotype" w:hAnsi="Palatino Linotype" w:cs="Arial"/>
          <w:bCs/>
          <w:i/>
          <w:noProof/>
        </w:rPr>
        <w:t>“</w:t>
      </w:r>
      <w:r w:rsidRPr="00911FD4">
        <w:rPr>
          <w:rFonts w:ascii="Palatino Linotype" w:hAnsi="Palatino Linotype" w:cs="Arial"/>
          <w:b/>
          <w:bCs/>
          <w:i/>
          <w:noProof/>
        </w:rPr>
        <w:t>ARTICULO 84. Sólo podrán hacerse retenciones, descuentos o deducciones al sueldo de los servidores públicos por concepto de:</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Cs/>
          <w:i/>
          <w:noProof/>
        </w:rPr>
        <w:t xml:space="preserve">I. </w:t>
      </w:r>
      <w:r w:rsidRPr="00911FD4">
        <w:rPr>
          <w:rFonts w:ascii="Palatino Linotype" w:hAnsi="Palatino Linotype" w:cs="Arial"/>
          <w:i/>
          <w:lang w:eastAsia="es-MX"/>
        </w:rPr>
        <w:t>Gravámenes fiscales relacionados con el sueldo;</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II. Deudas contraídas con las instituciones públicas o dependencias</w:t>
      </w:r>
      <w:r w:rsidRPr="00911FD4">
        <w:rPr>
          <w:rFonts w:ascii="Palatino Linotype" w:hAnsi="Palatino Linotype" w:cs="Arial"/>
          <w:i/>
          <w:lang w:eastAsia="es-MX"/>
        </w:rPr>
        <w:t xml:space="preserve"> por concepto de anticipos de sueldo, pagos hechos con exceso, errores o pérdidas debidamente comprobados;</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911FD4">
        <w:rPr>
          <w:rFonts w:ascii="Palatino Linotype" w:hAnsi="Palatino Linotype" w:cs="Arial"/>
          <w:b/>
          <w:i/>
          <w:lang w:eastAsia="es-MX"/>
        </w:rPr>
        <w:t>III. Cuotas sindicales</w:t>
      </w:r>
      <w:r w:rsidRPr="00911FD4">
        <w:rPr>
          <w:rFonts w:ascii="Palatino Linotype" w:hAnsi="Palatino Linotype" w:cs="Arial"/>
          <w:bCs/>
          <w:i/>
          <w:noProof/>
        </w:rPr>
        <w:t>;</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911FD4">
        <w:rPr>
          <w:rFonts w:ascii="Palatino Linotype" w:hAnsi="Palatino Linotype" w:cs="Arial"/>
          <w:bCs/>
          <w:i/>
          <w:noProof/>
        </w:rPr>
        <w:t xml:space="preserve">IV. Cuotas de </w:t>
      </w:r>
      <w:r w:rsidRPr="00911FD4">
        <w:rPr>
          <w:rFonts w:ascii="Palatino Linotype" w:hAnsi="Palatino Linotype" w:cs="Arial"/>
          <w:i/>
          <w:lang w:eastAsia="es-MX"/>
        </w:rPr>
        <w:t>aportación</w:t>
      </w:r>
      <w:r w:rsidRPr="00911FD4">
        <w:rPr>
          <w:rFonts w:ascii="Palatino Linotype" w:hAnsi="Palatino Linotype" w:cs="Arial"/>
          <w:bCs/>
          <w:i/>
          <w:noProof/>
        </w:rPr>
        <w:t xml:space="preserve"> a fondos para la constitución de cooperativas y de cajas de ahorro, </w:t>
      </w:r>
      <w:r w:rsidRPr="00911FD4">
        <w:rPr>
          <w:rFonts w:ascii="Palatino Linotype" w:hAnsi="Palatino Linotype" w:cs="Arial"/>
          <w:i/>
          <w:lang w:eastAsia="es-MX"/>
        </w:rPr>
        <w:t>siempre</w:t>
      </w:r>
      <w:r w:rsidRPr="00911FD4">
        <w:rPr>
          <w:rFonts w:ascii="Palatino Linotype" w:hAnsi="Palatino Linotype" w:cs="Arial"/>
          <w:bCs/>
          <w:i/>
          <w:noProof/>
        </w:rPr>
        <w:t xml:space="preserve"> que el servidor público hubiese manifestado previamente, de manera expresa, su conformidad;</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911FD4">
        <w:rPr>
          <w:rFonts w:ascii="Palatino Linotype" w:hAnsi="Palatino Linotype" w:cs="Arial"/>
          <w:bCs/>
          <w:i/>
          <w:noProof/>
        </w:rPr>
        <w:t xml:space="preserve">V. Descuentos ordenados por el Instituto de Seguridad Social del Estado de México y </w:t>
      </w:r>
      <w:r w:rsidRPr="00911FD4">
        <w:rPr>
          <w:rFonts w:ascii="Palatino Linotype" w:hAnsi="Palatino Linotype" w:cs="Arial"/>
          <w:i/>
          <w:lang w:eastAsia="es-MX"/>
        </w:rPr>
        <w:t>Municipios</w:t>
      </w:r>
      <w:r w:rsidRPr="00911FD4">
        <w:rPr>
          <w:rFonts w:ascii="Palatino Linotype" w:hAnsi="Palatino Linotype" w:cs="Arial"/>
          <w:bCs/>
          <w:i/>
          <w:noProof/>
        </w:rPr>
        <w:t>, con motivo de cuotas y obligaciones contraídas con éste por los servidores públicos;</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b/>
          <w:bCs/>
          <w:i/>
          <w:noProof/>
        </w:rPr>
      </w:pPr>
      <w:r w:rsidRPr="00911FD4">
        <w:rPr>
          <w:rFonts w:ascii="Palatino Linotype" w:hAnsi="Palatino Linotype" w:cs="Arial"/>
          <w:b/>
          <w:bCs/>
          <w:i/>
          <w:noProof/>
        </w:rPr>
        <w:lastRenderedPageBreak/>
        <w:t>VI. Obligaciones a cargo del servidor público con las que haya consentido</w:t>
      </w:r>
      <w:r w:rsidRPr="00911FD4">
        <w:rPr>
          <w:rFonts w:ascii="Palatino Linotype" w:hAnsi="Palatino Linotype" w:cs="Arial"/>
          <w:bCs/>
          <w:i/>
          <w:noProof/>
        </w:rPr>
        <w:t>, derivadas de la adquisición o del uso de habitaciones consideradas como de interés social;</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911FD4">
        <w:rPr>
          <w:rFonts w:ascii="Palatino Linotype" w:hAnsi="Palatino Linotype" w:cs="Arial"/>
          <w:bCs/>
          <w:i/>
          <w:noProof/>
        </w:rPr>
        <w:t xml:space="preserve">VII. Faltas de </w:t>
      </w:r>
      <w:r w:rsidRPr="00911FD4">
        <w:rPr>
          <w:rFonts w:ascii="Palatino Linotype" w:hAnsi="Palatino Linotype" w:cs="Arial"/>
          <w:i/>
          <w:lang w:eastAsia="es-MX"/>
        </w:rPr>
        <w:t>puntualidad</w:t>
      </w:r>
      <w:r w:rsidRPr="00911FD4">
        <w:rPr>
          <w:rFonts w:ascii="Palatino Linotype" w:hAnsi="Palatino Linotype" w:cs="Arial"/>
          <w:bCs/>
          <w:i/>
          <w:noProof/>
        </w:rPr>
        <w:t xml:space="preserve"> o </w:t>
      </w:r>
      <w:r w:rsidRPr="00911FD4">
        <w:rPr>
          <w:rFonts w:ascii="Palatino Linotype" w:hAnsi="Palatino Linotype" w:cs="Arial"/>
          <w:i/>
          <w:lang w:eastAsia="es-MX"/>
        </w:rPr>
        <w:t>de</w:t>
      </w:r>
      <w:r w:rsidRPr="00911FD4">
        <w:rPr>
          <w:rFonts w:ascii="Palatino Linotype" w:hAnsi="Palatino Linotype" w:cs="Arial"/>
          <w:bCs/>
          <w:i/>
          <w:noProof/>
        </w:rPr>
        <w:t xml:space="preserve"> asistencia injustificadas;</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911FD4">
        <w:rPr>
          <w:rFonts w:ascii="Palatino Linotype" w:hAnsi="Palatino Linotype" w:cs="Arial"/>
          <w:b/>
          <w:bCs/>
          <w:i/>
          <w:noProof/>
        </w:rPr>
        <w:t>VIII. Pensiones alimenticias ordenadas por la autoridad judicial;</w:t>
      </w:r>
      <w:r w:rsidRPr="00911FD4">
        <w:rPr>
          <w:rFonts w:ascii="Palatino Linotype" w:hAnsi="Palatino Linotype" w:cs="Arial"/>
          <w:bCs/>
          <w:i/>
          <w:noProof/>
        </w:rPr>
        <w:t xml:space="preserve"> o</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b/>
          <w:bCs/>
          <w:i/>
          <w:noProof/>
        </w:rPr>
      </w:pPr>
      <w:r w:rsidRPr="00911FD4">
        <w:rPr>
          <w:rFonts w:ascii="Palatino Linotype" w:hAnsi="Palatino Linotype" w:cs="Arial"/>
          <w:b/>
          <w:bCs/>
          <w:i/>
          <w:noProof/>
        </w:rPr>
        <w:t>IX. Cualquier otro convenido con instituciones de servicios y aceptado por el servidor público.</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rPr>
      </w:pPr>
      <w:r w:rsidRPr="00911FD4">
        <w:rPr>
          <w:rFonts w:ascii="Palatino Linotype" w:hAnsi="Palatino Linotype" w:cs="Arial"/>
          <w:bCs/>
          <w:i/>
          <w:noProof/>
        </w:rPr>
        <w:t xml:space="preserve">El monto total de las retenciones, descuentos o deducciones no podrá exceder del 30% de la remuneración total, </w:t>
      </w:r>
      <w:r w:rsidRPr="00911FD4">
        <w:rPr>
          <w:rFonts w:ascii="Palatino Linotype" w:hAnsi="Palatino Linotype" w:cs="Arial"/>
          <w:i/>
          <w:lang w:eastAsia="es-MX"/>
        </w:rPr>
        <w:t>excepto</w:t>
      </w:r>
      <w:r w:rsidRPr="00911FD4">
        <w:rPr>
          <w:rFonts w:ascii="Palatino Linotype" w:hAnsi="Palatino Linotype" w:cs="Arial"/>
          <w:bCs/>
          <w:i/>
          <w:noProof/>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911FD4">
        <w:rPr>
          <w:rFonts w:ascii="Palatino Linotype" w:hAnsi="Palatino Linotype" w:cs="Arial"/>
          <w:i/>
          <w:lang w:eastAsia="es-MX"/>
        </w:rPr>
        <w:t>ajustará</w:t>
      </w:r>
      <w:r w:rsidRPr="00911FD4">
        <w:rPr>
          <w:rFonts w:ascii="Palatino Linotype" w:hAnsi="Palatino Linotype" w:cs="Arial"/>
          <w:bCs/>
          <w:i/>
          <w:noProof/>
        </w:rPr>
        <w:t xml:space="preserve"> a lo determinado por la autoridad judicial.” </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rPr>
      </w:pPr>
      <w:r w:rsidRPr="00911FD4">
        <w:rPr>
          <w:rFonts w:ascii="Palatino Linotype" w:hAnsi="Palatino Linotype" w:cs="Arial"/>
        </w:rPr>
        <w:t>(Énfasis añadido)</w:t>
      </w:r>
    </w:p>
    <w:p w:rsidR="008D42B9" w:rsidRPr="00911FD4" w:rsidRDefault="008D42B9" w:rsidP="008D42B9">
      <w:pPr>
        <w:spacing w:before="100" w:beforeAutospacing="1" w:after="100" w:afterAutospacing="1" w:line="360" w:lineRule="auto"/>
        <w:jc w:val="both"/>
        <w:rPr>
          <w:rFonts w:ascii="Palatino Linotype" w:hAnsi="Palatino Linotype" w:cs="Arial"/>
          <w:sz w:val="24"/>
          <w:szCs w:val="24"/>
        </w:rPr>
      </w:pPr>
      <w:r w:rsidRPr="00911FD4">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911FD4">
        <w:rPr>
          <w:rFonts w:ascii="Palatino Linotype" w:hAnsi="Palatino Linotype" w:cs="Arial"/>
          <w:b/>
          <w:sz w:val="24"/>
          <w:szCs w:val="24"/>
        </w:rPr>
        <w:t>únicamente inciden en su vida privada</w:t>
      </w:r>
      <w:r w:rsidRPr="00911FD4">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8D42B9" w:rsidRPr="00911FD4" w:rsidRDefault="008D42B9" w:rsidP="008D42B9">
      <w:pPr>
        <w:spacing w:before="100" w:beforeAutospacing="1" w:after="100" w:afterAutospacing="1" w:line="360" w:lineRule="auto"/>
        <w:jc w:val="both"/>
        <w:rPr>
          <w:rFonts w:ascii="Palatino Linotype" w:hAnsi="Palatino Linotype" w:cs="Arial"/>
          <w:sz w:val="24"/>
          <w:szCs w:val="24"/>
          <w:lang w:val="es-ES_tradnl"/>
        </w:rPr>
      </w:pPr>
      <w:r w:rsidRPr="00911FD4">
        <w:rPr>
          <w:rFonts w:ascii="Palatino Linotype" w:hAnsi="Palatino Linotype" w:cs="Arial"/>
          <w:sz w:val="24"/>
          <w:szCs w:val="24"/>
          <w:lang w:val="es-ES_tradnl"/>
        </w:rPr>
        <w:t xml:space="preserve">Por </w:t>
      </w:r>
      <w:r w:rsidRPr="00911FD4">
        <w:rPr>
          <w:rFonts w:ascii="Palatino Linotype" w:hAnsi="Palatino Linotype" w:cs="Arial"/>
          <w:sz w:val="24"/>
          <w:szCs w:val="24"/>
          <w:lang w:eastAsia="es-MX"/>
        </w:rPr>
        <w:t>ende</w:t>
      </w:r>
      <w:r w:rsidRPr="00911FD4">
        <w:rPr>
          <w:rFonts w:ascii="Palatino Linotype" w:hAnsi="Palatino Linotype" w:cs="Arial"/>
          <w:sz w:val="24"/>
          <w:szCs w:val="24"/>
          <w:lang w:val="es-ES_tradnl"/>
        </w:rPr>
        <w:t xml:space="preserve">, </w:t>
      </w:r>
      <w:r w:rsidRPr="00911FD4">
        <w:rPr>
          <w:rFonts w:ascii="Palatino Linotype" w:hAnsi="Palatino Linotype" w:cs="Arial"/>
          <w:b/>
          <w:sz w:val="24"/>
          <w:szCs w:val="24"/>
          <w:lang w:val="es-ES_tradnl"/>
        </w:rPr>
        <w:t>EL SUJETO OBLIGADO</w:t>
      </w:r>
      <w:r w:rsidRPr="00911FD4">
        <w:rPr>
          <w:rFonts w:ascii="Palatino Linotype" w:hAnsi="Palatino Linotype" w:cs="Arial"/>
          <w:sz w:val="24"/>
          <w:szCs w:val="24"/>
          <w:lang w:val="es-ES_tradnl"/>
        </w:rPr>
        <w:t xml:space="preserve"> debe testar los datos confidenciales, sin pasar por alto que la clasificación respectiva tiene </w:t>
      </w:r>
      <w:r w:rsidRPr="00911FD4">
        <w:rPr>
          <w:rFonts w:ascii="Palatino Linotype" w:hAnsi="Palatino Linotype" w:cs="Arial"/>
          <w:sz w:val="24"/>
          <w:szCs w:val="24"/>
        </w:rPr>
        <w:t>que</w:t>
      </w:r>
      <w:r w:rsidRPr="00911FD4">
        <w:rPr>
          <w:rFonts w:ascii="Palatino Linotype" w:hAnsi="Palatino Linotype" w:cs="Arial"/>
          <w:sz w:val="24"/>
          <w:szCs w:val="24"/>
          <w:lang w:val="es-ES_tradnl"/>
        </w:rPr>
        <w:t xml:space="preserve"> cumplirse a través de la forma y formalidades que la Ley impone; </w:t>
      </w:r>
      <w:r w:rsidRPr="00911FD4">
        <w:rPr>
          <w:rFonts w:ascii="Palatino Linotype" w:hAnsi="Palatino Linotype" w:cs="Arial"/>
          <w:sz w:val="24"/>
          <w:szCs w:val="24"/>
        </w:rPr>
        <w:t>es</w:t>
      </w:r>
      <w:r w:rsidRPr="00911FD4">
        <w:rPr>
          <w:rFonts w:ascii="Palatino Linotype" w:hAnsi="Palatino Linotype" w:cs="Arial"/>
          <w:sz w:val="24"/>
          <w:szCs w:val="24"/>
          <w:lang w:val="es-ES_tradnl"/>
        </w:rPr>
        <w:t xml:space="preserve"> decir, mediante Acuerdo debidamente fundado y motivado, en </w:t>
      </w:r>
      <w:r w:rsidRPr="00911FD4">
        <w:rPr>
          <w:rFonts w:ascii="Palatino Linotype" w:hAnsi="Palatino Linotype" w:cs="Arial"/>
          <w:noProof/>
          <w:sz w:val="24"/>
          <w:szCs w:val="24"/>
          <w:lang w:eastAsia="es-MX"/>
        </w:rPr>
        <w:t>términos</w:t>
      </w:r>
      <w:r w:rsidRPr="00911FD4">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w:t>
      </w:r>
      <w:r w:rsidRPr="00911FD4">
        <w:rPr>
          <w:rFonts w:ascii="Palatino Linotype" w:hAnsi="Palatino Linotype" w:cs="Arial"/>
          <w:sz w:val="24"/>
          <w:szCs w:val="24"/>
          <w:lang w:val="es-ES_tradnl"/>
        </w:rPr>
        <w:lastRenderedPageBreak/>
        <w:t>Décimo Primero de los Lineamientos Generales en materia de Clasificación y Desclasificación de la Información, así como para la elaboración de Versiones Públicas, que literalmente expresan:</w:t>
      </w:r>
    </w:p>
    <w:p w:rsidR="008D42B9" w:rsidRPr="00911FD4" w:rsidRDefault="008D42B9" w:rsidP="008D42B9">
      <w:pPr>
        <w:spacing w:after="0" w:line="276" w:lineRule="auto"/>
        <w:ind w:left="851" w:right="902"/>
        <w:jc w:val="center"/>
        <w:rPr>
          <w:rFonts w:ascii="Palatino Linotype" w:hAnsi="Palatino Linotype" w:cs="Arial"/>
          <w:b/>
          <w:i/>
        </w:rPr>
      </w:pPr>
      <w:r w:rsidRPr="00911FD4">
        <w:rPr>
          <w:rFonts w:ascii="Palatino Linotype" w:hAnsi="Palatino Linotype" w:cs="Arial"/>
          <w:b/>
          <w:i/>
        </w:rPr>
        <w:t>Ley de Transparencia y Acceso a la Información Pública del Estado de México y Municipios</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i/>
          <w:lang w:eastAsia="es-MX"/>
        </w:rPr>
        <w:t>“</w:t>
      </w:r>
      <w:r w:rsidRPr="00911FD4">
        <w:rPr>
          <w:rFonts w:ascii="Palatino Linotype" w:hAnsi="Palatino Linotype" w:cs="Arial"/>
          <w:b/>
          <w:i/>
          <w:lang w:eastAsia="es-MX"/>
        </w:rPr>
        <w:t xml:space="preserve">Artículo 49. </w:t>
      </w:r>
      <w:r w:rsidRPr="00911FD4">
        <w:rPr>
          <w:rFonts w:ascii="Palatino Linotype" w:hAnsi="Palatino Linotype" w:cs="Arial"/>
          <w:i/>
          <w:lang w:eastAsia="es-MX"/>
        </w:rPr>
        <w:t xml:space="preserve">Los </w:t>
      </w:r>
      <w:r w:rsidRPr="00911FD4">
        <w:rPr>
          <w:rFonts w:ascii="Palatino Linotype" w:hAnsi="Palatino Linotype" w:cs="Arial"/>
          <w:i/>
        </w:rPr>
        <w:t>Comités</w:t>
      </w:r>
      <w:r w:rsidRPr="00911FD4">
        <w:rPr>
          <w:rFonts w:ascii="Palatino Linotype" w:hAnsi="Palatino Linotype" w:cs="Arial"/>
          <w:i/>
          <w:lang w:eastAsia="es-MX"/>
        </w:rPr>
        <w:t xml:space="preserve"> de Transparencia </w:t>
      </w:r>
      <w:r w:rsidRPr="00911FD4">
        <w:rPr>
          <w:rFonts w:ascii="Palatino Linotype" w:hAnsi="Palatino Linotype"/>
          <w:i/>
        </w:rPr>
        <w:t>tendrán</w:t>
      </w:r>
      <w:r w:rsidRPr="00911FD4">
        <w:rPr>
          <w:rFonts w:ascii="Palatino Linotype" w:hAnsi="Palatino Linotype" w:cs="Arial"/>
          <w:i/>
          <w:lang w:eastAsia="es-MX"/>
        </w:rPr>
        <w:t xml:space="preserve"> las siguientes atribuciones:</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VIII.</w:t>
      </w:r>
      <w:r w:rsidRPr="00911FD4">
        <w:rPr>
          <w:rFonts w:ascii="Palatino Linotype" w:hAnsi="Palatino Linotype" w:cs="Arial"/>
          <w:i/>
          <w:lang w:eastAsia="es-MX"/>
        </w:rPr>
        <w:t xml:space="preserve"> </w:t>
      </w:r>
      <w:r w:rsidRPr="00911FD4">
        <w:rPr>
          <w:rFonts w:ascii="Palatino Linotype" w:hAnsi="Palatino Linotype" w:cs="Arial"/>
          <w:b/>
          <w:i/>
          <w:lang w:eastAsia="es-MX"/>
        </w:rPr>
        <w:t>Aprobar</w:t>
      </w:r>
      <w:r w:rsidRPr="00911FD4">
        <w:rPr>
          <w:rFonts w:ascii="Palatino Linotype" w:hAnsi="Palatino Linotype" w:cs="Arial"/>
          <w:i/>
          <w:lang w:eastAsia="es-MX"/>
        </w:rPr>
        <w:t xml:space="preserve">, </w:t>
      </w:r>
      <w:r w:rsidRPr="00911FD4">
        <w:rPr>
          <w:rFonts w:ascii="Palatino Linotype" w:hAnsi="Palatino Linotype" w:cs="Arial"/>
          <w:i/>
        </w:rPr>
        <w:t>modificar</w:t>
      </w:r>
      <w:r w:rsidRPr="00911FD4">
        <w:rPr>
          <w:rFonts w:ascii="Palatino Linotype" w:hAnsi="Palatino Linotype" w:cs="Arial"/>
          <w:i/>
          <w:lang w:eastAsia="es-MX"/>
        </w:rPr>
        <w:t xml:space="preserve"> o revocar la clasificación de la información;</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b/>
          <w:i/>
          <w:lang w:eastAsia="es-MX"/>
        </w:rPr>
      </w:pPr>
      <w:r w:rsidRPr="00911FD4">
        <w:rPr>
          <w:rFonts w:ascii="Palatino Linotype" w:hAnsi="Palatino Linotype" w:cs="Arial"/>
          <w:b/>
          <w:i/>
          <w:lang w:eastAsia="es-MX"/>
        </w:rPr>
        <w:t>Artículo 132.</w:t>
      </w:r>
      <w:r w:rsidRPr="00911FD4">
        <w:rPr>
          <w:rFonts w:ascii="Palatino Linotype" w:hAnsi="Palatino Linotype" w:cs="Arial"/>
          <w:i/>
          <w:lang w:eastAsia="es-MX"/>
        </w:rPr>
        <w:t xml:space="preserve"> </w:t>
      </w:r>
      <w:r w:rsidRPr="00911FD4">
        <w:rPr>
          <w:rFonts w:ascii="Palatino Linotype" w:hAnsi="Palatino Linotype" w:cs="Arial"/>
          <w:b/>
          <w:i/>
          <w:lang w:eastAsia="es-MX"/>
        </w:rPr>
        <w:t>La clasificación de la información se llevará a cabo en el momento en que:</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i/>
          <w:lang w:eastAsia="es-MX"/>
        </w:rPr>
        <w:t>…</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II.</w:t>
      </w:r>
      <w:r w:rsidRPr="00911FD4">
        <w:rPr>
          <w:rFonts w:ascii="Palatino Linotype" w:hAnsi="Palatino Linotype" w:cs="Arial"/>
          <w:i/>
          <w:lang w:eastAsia="es-MX"/>
        </w:rPr>
        <w:t xml:space="preserve"> Se determine mediante resolución de autoridad competente; o</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III</w:t>
      </w:r>
      <w:r w:rsidRPr="00911FD4">
        <w:rPr>
          <w:rFonts w:ascii="Palatino Linotype" w:hAnsi="Palatino Linotype" w:cs="Arial"/>
          <w:i/>
          <w:lang w:eastAsia="es-MX"/>
        </w:rPr>
        <w:t xml:space="preserve">. </w:t>
      </w:r>
      <w:r w:rsidRPr="00911FD4">
        <w:rPr>
          <w:rFonts w:ascii="Palatino Linotype" w:hAnsi="Palatino Linotype" w:cs="Arial"/>
          <w:b/>
          <w:i/>
          <w:lang w:eastAsia="es-MX"/>
        </w:rPr>
        <w:t>Se generen versiones públicas para dar cumplimiento a las obligaciones de transparencia previstas en esta Ley</w:t>
      </w:r>
      <w:r w:rsidRPr="00911FD4">
        <w:rPr>
          <w:rFonts w:ascii="Palatino Linotype" w:hAnsi="Palatino Linotype" w:cs="Arial"/>
          <w:i/>
          <w:lang w:eastAsia="es-MX"/>
        </w:rPr>
        <w:t>.”</w:t>
      </w:r>
    </w:p>
    <w:p w:rsidR="008D42B9" w:rsidRPr="00911FD4" w:rsidRDefault="008D42B9" w:rsidP="008D42B9">
      <w:pPr>
        <w:spacing w:after="0" w:line="276" w:lineRule="auto"/>
        <w:ind w:left="851" w:right="902"/>
        <w:jc w:val="center"/>
        <w:rPr>
          <w:rFonts w:ascii="Palatino Linotype" w:hAnsi="Palatino Linotype" w:cs="Arial"/>
          <w:b/>
          <w:i/>
        </w:rPr>
      </w:pPr>
      <w:r w:rsidRPr="00911FD4">
        <w:rPr>
          <w:rFonts w:ascii="Palatino Linotype" w:hAnsi="Palatino Linotype" w:cs="Arial"/>
          <w:b/>
          <w:i/>
          <w:lang w:eastAsia="es-MX"/>
        </w:rPr>
        <w:t xml:space="preserve">Lineamientos Generales en materia de Clasificación y Desclasificación de la </w:t>
      </w:r>
      <w:r w:rsidRPr="00911FD4">
        <w:rPr>
          <w:rFonts w:ascii="Palatino Linotype" w:hAnsi="Palatino Linotype" w:cs="Arial"/>
          <w:b/>
          <w:i/>
        </w:rPr>
        <w:t>Información</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i/>
          <w:lang w:eastAsia="es-MX"/>
        </w:rPr>
        <w:t>“</w:t>
      </w:r>
      <w:r w:rsidRPr="00911FD4">
        <w:rPr>
          <w:rFonts w:ascii="Palatino Linotype" w:hAnsi="Palatino Linotype" w:cs="Arial"/>
          <w:b/>
          <w:i/>
          <w:lang w:eastAsia="es-MX"/>
        </w:rPr>
        <w:t>Segundo.-</w:t>
      </w:r>
      <w:r w:rsidRPr="00911FD4">
        <w:rPr>
          <w:rFonts w:ascii="Palatino Linotype" w:hAnsi="Palatino Linotype" w:cs="Arial"/>
          <w:i/>
          <w:lang w:eastAsia="es-MX"/>
        </w:rPr>
        <w:t xml:space="preserve"> Para efectos de los </w:t>
      </w:r>
      <w:r w:rsidRPr="00911FD4">
        <w:rPr>
          <w:rFonts w:ascii="Palatino Linotype" w:hAnsi="Palatino Linotype" w:cs="Arial"/>
          <w:i/>
        </w:rPr>
        <w:t>presentes</w:t>
      </w:r>
      <w:r w:rsidRPr="00911FD4">
        <w:rPr>
          <w:rFonts w:ascii="Palatino Linotype" w:hAnsi="Palatino Linotype" w:cs="Arial"/>
          <w:i/>
          <w:lang w:eastAsia="es-MX"/>
        </w:rPr>
        <w:t xml:space="preserve"> Lineamientos Generales, se entenderá por:</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XVIII.</w:t>
      </w:r>
      <w:r w:rsidRPr="00911FD4">
        <w:rPr>
          <w:rFonts w:ascii="Palatino Linotype" w:hAnsi="Palatino Linotype" w:cs="Arial"/>
          <w:i/>
          <w:lang w:eastAsia="es-MX"/>
        </w:rPr>
        <w:t xml:space="preserve"> </w:t>
      </w:r>
      <w:r w:rsidRPr="00911FD4">
        <w:rPr>
          <w:rFonts w:ascii="Palatino Linotype" w:hAnsi="Palatino Linotype" w:cs="Arial"/>
          <w:b/>
          <w:i/>
          <w:lang w:eastAsia="es-MX"/>
        </w:rPr>
        <w:t>Versión pública:</w:t>
      </w:r>
      <w:r w:rsidRPr="00911FD4">
        <w:rPr>
          <w:rFonts w:ascii="Palatino Linotype" w:hAnsi="Palatino Linotype" w:cs="Arial"/>
          <w:i/>
          <w:lang w:eastAsia="es-MX"/>
        </w:rPr>
        <w:t xml:space="preserve"> El </w:t>
      </w:r>
      <w:r w:rsidRPr="00911FD4">
        <w:rPr>
          <w:rFonts w:ascii="Palatino Linotype" w:hAnsi="Palatino Linotype" w:cs="Arial"/>
          <w:bCs/>
          <w:i/>
          <w:noProof/>
        </w:rPr>
        <w:t>documento</w:t>
      </w:r>
      <w:r w:rsidRPr="00911FD4">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911FD4">
        <w:rPr>
          <w:rFonts w:ascii="Palatino Linotype" w:hAnsi="Palatino Linotype" w:cs="Arial"/>
          <w:b/>
          <w:i/>
          <w:lang w:eastAsia="es-MX"/>
        </w:rPr>
        <w:t>fundando y motivando la</w:t>
      </w:r>
      <w:r w:rsidRPr="00911FD4">
        <w:rPr>
          <w:rFonts w:ascii="Palatino Linotype" w:hAnsi="Palatino Linotype" w:cs="Arial"/>
          <w:i/>
          <w:lang w:eastAsia="es-MX"/>
        </w:rPr>
        <w:t xml:space="preserve"> reserva o </w:t>
      </w:r>
      <w:r w:rsidRPr="00911FD4">
        <w:rPr>
          <w:rFonts w:ascii="Palatino Linotype" w:hAnsi="Palatino Linotype" w:cs="Arial"/>
          <w:b/>
          <w:i/>
          <w:lang w:eastAsia="es-MX"/>
        </w:rPr>
        <w:t>confidencialidad</w:t>
      </w:r>
      <w:r w:rsidRPr="00911FD4">
        <w:rPr>
          <w:rFonts w:ascii="Palatino Linotype" w:hAnsi="Palatino Linotype" w:cs="Arial"/>
          <w:i/>
          <w:lang w:eastAsia="es-MX"/>
        </w:rPr>
        <w:t xml:space="preserve">, a través de la resolución que para tal efecto emita el </w:t>
      </w:r>
      <w:r w:rsidRPr="00911FD4">
        <w:rPr>
          <w:rFonts w:ascii="Palatino Linotype" w:hAnsi="Palatino Linotype" w:cs="Arial"/>
          <w:bCs/>
          <w:i/>
          <w:noProof/>
        </w:rPr>
        <w:t>Comité</w:t>
      </w:r>
      <w:r w:rsidRPr="00911FD4">
        <w:rPr>
          <w:rFonts w:ascii="Palatino Linotype" w:hAnsi="Palatino Linotype" w:cs="Arial"/>
          <w:i/>
          <w:lang w:eastAsia="es-MX"/>
        </w:rPr>
        <w:t xml:space="preserve"> de Transparencia.</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Cuarto.</w:t>
      </w:r>
      <w:r w:rsidRPr="00911FD4">
        <w:rPr>
          <w:rFonts w:ascii="Palatino Linotype" w:hAnsi="Palatino Linotype" w:cs="Arial"/>
          <w:i/>
          <w:lang w:eastAsia="es-MX"/>
        </w:rPr>
        <w:t xml:space="preserve"> </w:t>
      </w:r>
      <w:r w:rsidRPr="00911FD4">
        <w:rPr>
          <w:rFonts w:ascii="Palatino Linotype" w:hAnsi="Palatino Linotype" w:cs="Arial"/>
          <w:b/>
          <w:i/>
          <w:lang w:eastAsia="es-MX"/>
        </w:rPr>
        <w:t>Para clasificar la información como</w:t>
      </w:r>
      <w:r w:rsidRPr="00911FD4">
        <w:rPr>
          <w:rFonts w:ascii="Palatino Linotype" w:hAnsi="Palatino Linotype" w:cs="Arial"/>
          <w:i/>
          <w:lang w:eastAsia="es-MX"/>
        </w:rPr>
        <w:t xml:space="preserve"> reservada o </w:t>
      </w:r>
      <w:r w:rsidRPr="00911FD4">
        <w:rPr>
          <w:rFonts w:ascii="Palatino Linotype" w:hAnsi="Palatino Linotype" w:cs="Arial"/>
          <w:b/>
          <w:i/>
          <w:lang w:eastAsia="es-MX"/>
        </w:rPr>
        <w:t xml:space="preserve">confidencial, de manera total o parcial, el titular del </w:t>
      </w:r>
      <w:r w:rsidRPr="00911FD4">
        <w:rPr>
          <w:rFonts w:ascii="Palatino Linotype" w:hAnsi="Palatino Linotype" w:cs="Arial"/>
          <w:b/>
          <w:bCs/>
          <w:i/>
          <w:noProof/>
        </w:rPr>
        <w:t>área</w:t>
      </w:r>
      <w:r w:rsidRPr="00911FD4">
        <w:rPr>
          <w:rFonts w:ascii="Palatino Linotype" w:hAnsi="Palatino Linotype" w:cs="Arial"/>
          <w:b/>
          <w:i/>
          <w:lang w:eastAsia="es-MX"/>
        </w:rPr>
        <w:t xml:space="preserve"> del sujeto </w:t>
      </w:r>
      <w:r w:rsidRPr="00911FD4">
        <w:rPr>
          <w:rFonts w:ascii="Palatino Linotype" w:hAnsi="Palatino Linotype" w:cs="Arial"/>
          <w:b/>
          <w:i/>
        </w:rPr>
        <w:t>obligado</w:t>
      </w:r>
      <w:r w:rsidRPr="00911FD4">
        <w:rPr>
          <w:rFonts w:ascii="Palatino Linotype" w:hAnsi="Palatino Linotype" w:cs="Arial"/>
          <w:b/>
          <w:i/>
          <w:lang w:eastAsia="es-MX"/>
        </w:rPr>
        <w:t xml:space="preserve"> deberá atender lo dispuesto por el Título Sexto de la Ley General</w:t>
      </w:r>
      <w:r w:rsidRPr="00911FD4">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i/>
          <w:lang w:eastAsia="es-MX"/>
        </w:rPr>
        <w:lastRenderedPageBreak/>
        <w:t xml:space="preserve">Los sujetos obligados deberán aplicar, de manera estricta, las excepciones al derecho de acceso a la </w:t>
      </w:r>
      <w:r w:rsidRPr="00911FD4">
        <w:rPr>
          <w:rFonts w:ascii="Palatino Linotype" w:hAnsi="Palatino Linotype" w:cs="Arial"/>
          <w:bCs/>
          <w:i/>
          <w:noProof/>
        </w:rPr>
        <w:t>información</w:t>
      </w:r>
      <w:r w:rsidRPr="00911FD4">
        <w:rPr>
          <w:rFonts w:ascii="Palatino Linotype" w:hAnsi="Palatino Linotype" w:cs="Arial"/>
          <w:i/>
          <w:lang w:eastAsia="es-MX"/>
        </w:rPr>
        <w:t xml:space="preserve"> y sólo </w:t>
      </w:r>
      <w:r w:rsidRPr="00911FD4">
        <w:rPr>
          <w:rFonts w:ascii="Palatino Linotype" w:hAnsi="Palatino Linotype" w:cs="Arial"/>
          <w:i/>
        </w:rPr>
        <w:t>podrán</w:t>
      </w:r>
      <w:r w:rsidRPr="00911FD4">
        <w:rPr>
          <w:rFonts w:ascii="Palatino Linotype" w:hAnsi="Palatino Linotype" w:cs="Arial"/>
          <w:i/>
          <w:lang w:eastAsia="es-MX"/>
        </w:rPr>
        <w:t xml:space="preserve"> invocarlas cuando acrediten su procedencia.</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Quinto.</w:t>
      </w:r>
      <w:r w:rsidRPr="00911FD4">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911FD4">
        <w:rPr>
          <w:rFonts w:ascii="Palatino Linotype" w:hAnsi="Palatino Linotype" w:cs="Arial"/>
          <w:i/>
        </w:rPr>
        <w:t>corresponderá</w:t>
      </w:r>
      <w:r w:rsidRPr="00911FD4">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Sexto.</w:t>
      </w:r>
      <w:r w:rsidRPr="00911FD4">
        <w:rPr>
          <w:rFonts w:ascii="Palatino Linotype" w:hAnsi="Palatino Linotype" w:cs="Arial"/>
          <w:i/>
          <w:lang w:eastAsia="es-MX"/>
        </w:rPr>
        <w:t xml:space="preserve"> Los sujetos obligados no podrán emitir acuerdos de carácter general ni particular que clasifiquen </w:t>
      </w:r>
      <w:r w:rsidRPr="00911FD4">
        <w:rPr>
          <w:rFonts w:ascii="Palatino Linotype" w:hAnsi="Palatino Linotype" w:cs="Arial"/>
          <w:bCs/>
          <w:i/>
          <w:noProof/>
        </w:rPr>
        <w:t>documentos</w:t>
      </w:r>
      <w:r w:rsidRPr="00911FD4">
        <w:rPr>
          <w:rFonts w:ascii="Palatino Linotype" w:hAnsi="Palatino Linotype" w:cs="Arial"/>
          <w:i/>
          <w:lang w:eastAsia="es-MX"/>
        </w:rPr>
        <w:t xml:space="preserve"> o expedientes como reservados, ni clasificar documentos antes de que se genere la información o cuando éstos no obren en sus archivos.</w:t>
      </w:r>
    </w:p>
    <w:p w:rsidR="008D42B9" w:rsidRPr="00911FD4" w:rsidRDefault="008D42B9" w:rsidP="008D42B9">
      <w:pPr>
        <w:spacing w:after="0" w:line="276" w:lineRule="auto"/>
        <w:ind w:left="851" w:right="902"/>
        <w:jc w:val="both"/>
        <w:rPr>
          <w:rFonts w:ascii="Palatino Linotype" w:hAnsi="Palatino Linotype" w:cs="Arial"/>
          <w:i/>
          <w:lang w:eastAsia="es-MX"/>
        </w:rPr>
      </w:pPr>
      <w:r w:rsidRPr="00911FD4">
        <w:rPr>
          <w:rFonts w:ascii="Palatino Linotype" w:hAnsi="Palatino Linotype" w:cs="Arial"/>
          <w:i/>
          <w:lang w:eastAsia="es-MX"/>
        </w:rPr>
        <w:t xml:space="preserve">La clasificación de </w:t>
      </w:r>
      <w:r w:rsidRPr="00911FD4">
        <w:rPr>
          <w:rFonts w:ascii="Palatino Linotype" w:hAnsi="Palatino Linotype" w:cs="Arial"/>
          <w:i/>
        </w:rPr>
        <w:t>información</w:t>
      </w:r>
      <w:r w:rsidRPr="00911FD4">
        <w:rPr>
          <w:rFonts w:ascii="Palatino Linotype" w:hAnsi="Palatino Linotype" w:cs="Arial"/>
          <w:i/>
          <w:lang w:eastAsia="es-MX"/>
        </w:rPr>
        <w:t xml:space="preserve"> se realizará conforme a un análisis caso por caso, mediante la aplicación </w:t>
      </w:r>
      <w:r w:rsidRPr="00911FD4">
        <w:rPr>
          <w:rFonts w:ascii="Palatino Linotype" w:hAnsi="Palatino Linotype" w:cs="Arial"/>
          <w:bCs/>
          <w:i/>
          <w:noProof/>
        </w:rPr>
        <w:t>de</w:t>
      </w:r>
      <w:r w:rsidRPr="00911FD4">
        <w:rPr>
          <w:rFonts w:ascii="Palatino Linotype" w:hAnsi="Palatino Linotype" w:cs="Arial"/>
          <w:i/>
          <w:lang w:eastAsia="es-MX"/>
        </w:rPr>
        <w:t xml:space="preserve"> la prueba de daño y de interés público.</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Séptimo.</w:t>
      </w:r>
      <w:r w:rsidRPr="00911FD4">
        <w:rPr>
          <w:rFonts w:ascii="Palatino Linotype" w:hAnsi="Palatino Linotype" w:cs="Arial"/>
          <w:i/>
          <w:lang w:eastAsia="es-MX"/>
        </w:rPr>
        <w:t xml:space="preserve"> La clasificación </w:t>
      </w:r>
      <w:r w:rsidRPr="00911FD4">
        <w:rPr>
          <w:rFonts w:ascii="Palatino Linotype" w:hAnsi="Palatino Linotype" w:cs="Arial"/>
          <w:bCs/>
          <w:i/>
          <w:noProof/>
        </w:rPr>
        <w:t>de</w:t>
      </w:r>
      <w:r w:rsidRPr="00911FD4">
        <w:rPr>
          <w:rFonts w:ascii="Palatino Linotype" w:hAnsi="Palatino Linotype" w:cs="Arial"/>
          <w:i/>
          <w:lang w:eastAsia="es-MX"/>
        </w:rPr>
        <w:t xml:space="preserve"> la </w:t>
      </w:r>
      <w:r w:rsidRPr="00911FD4">
        <w:rPr>
          <w:rFonts w:ascii="Palatino Linotype" w:hAnsi="Palatino Linotype" w:cs="Arial"/>
          <w:i/>
        </w:rPr>
        <w:t>información</w:t>
      </w:r>
      <w:r w:rsidRPr="00911FD4">
        <w:rPr>
          <w:rFonts w:ascii="Palatino Linotype" w:hAnsi="Palatino Linotype" w:cs="Arial"/>
          <w:i/>
          <w:lang w:eastAsia="es-MX"/>
        </w:rPr>
        <w:t xml:space="preserve"> se llevará a cabo en el momento en que:</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I.</w:t>
      </w:r>
      <w:r w:rsidRPr="00911FD4">
        <w:rPr>
          <w:rFonts w:ascii="Palatino Linotype" w:hAnsi="Palatino Linotype" w:cs="Arial"/>
          <w:i/>
          <w:lang w:eastAsia="es-MX"/>
        </w:rPr>
        <w:t xml:space="preserve"> Se reciba una solicitud de acceso a la información;</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II.</w:t>
      </w:r>
      <w:r w:rsidRPr="00911FD4">
        <w:rPr>
          <w:rFonts w:ascii="Palatino Linotype" w:hAnsi="Palatino Linotype" w:cs="Arial"/>
          <w:i/>
          <w:lang w:eastAsia="es-MX"/>
        </w:rPr>
        <w:t xml:space="preserve"> Se determine </w:t>
      </w:r>
      <w:r w:rsidRPr="00911FD4">
        <w:rPr>
          <w:rFonts w:ascii="Palatino Linotype" w:hAnsi="Palatino Linotype" w:cs="Arial"/>
          <w:bCs/>
          <w:i/>
          <w:noProof/>
        </w:rPr>
        <w:t>mediante</w:t>
      </w:r>
      <w:r w:rsidRPr="00911FD4">
        <w:rPr>
          <w:rFonts w:ascii="Palatino Linotype" w:hAnsi="Palatino Linotype" w:cs="Arial"/>
          <w:i/>
          <w:lang w:eastAsia="es-MX"/>
        </w:rPr>
        <w:t xml:space="preserve"> resolución de autoridad competente, o</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III.</w:t>
      </w:r>
      <w:r w:rsidRPr="00911FD4">
        <w:rPr>
          <w:rFonts w:ascii="Palatino Linotype" w:hAnsi="Palatino Linotype" w:cs="Arial"/>
          <w:i/>
          <w:lang w:eastAsia="es-MX"/>
        </w:rPr>
        <w:t xml:space="preserve"> Se generen </w:t>
      </w:r>
      <w:r w:rsidRPr="00911FD4">
        <w:rPr>
          <w:rFonts w:ascii="Palatino Linotype" w:hAnsi="Palatino Linotype" w:cs="Arial"/>
          <w:bCs/>
          <w:i/>
          <w:noProof/>
        </w:rPr>
        <w:t>versiones</w:t>
      </w:r>
      <w:r w:rsidRPr="00911FD4">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i/>
          <w:lang w:eastAsia="es-MX"/>
        </w:rPr>
        <w:t xml:space="preserve">Los titulares de las áreas deberán revisar la clasificación al momento de la recepción de una solicitud de </w:t>
      </w:r>
      <w:r w:rsidRPr="00911FD4">
        <w:rPr>
          <w:rFonts w:ascii="Palatino Linotype" w:hAnsi="Palatino Linotype" w:cs="Arial"/>
          <w:bCs/>
          <w:i/>
          <w:noProof/>
        </w:rPr>
        <w:t>acceso</w:t>
      </w:r>
      <w:r w:rsidRPr="00911FD4">
        <w:rPr>
          <w:rFonts w:ascii="Palatino Linotype" w:hAnsi="Palatino Linotype" w:cs="Arial"/>
          <w:i/>
          <w:lang w:eastAsia="es-MX"/>
        </w:rPr>
        <w:t xml:space="preserve"> a la información, para verificar si encuadra en una causal de reserva o de confidencialidad.</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Octavo.</w:t>
      </w:r>
      <w:r w:rsidRPr="00911FD4">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911FD4">
        <w:rPr>
          <w:rFonts w:ascii="Palatino Linotype" w:hAnsi="Palatino Linotype" w:cs="Arial"/>
          <w:bCs/>
          <w:i/>
          <w:noProof/>
        </w:rPr>
        <w:t>expresamente</w:t>
      </w:r>
      <w:r w:rsidRPr="00911FD4">
        <w:rPr>
          <w:rFonts w:ascii="Palatino Linotype" w:hAnsi="Palatino Linotype" w:cs="Arial"/>
          <w:i/>
          <w:lang w:eastAsia="es-MX"/>
        </w:rPr>
        <w:t xml:space="preserve"> le otorga el carácter de reservada o confidencial.</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911FD4">
        <w:rPr>
          <w:rFonts w:ascii="Palatino Linotype" w:hAnsi="Palatino Linotype" w:cs="Arial"/>
          <w:i/>
          <w:lang w:eastAsia="es-MX"/>
        </w:rPr>
        <w:lastRenderedPageBreak/>
        <w:t xml:space="preserve">Para </w:t>
      </w:r>
      <w:r w:rsidRPr="00911FD4">
        <w:rPr>
          <w:rFonts w:ascii="Palatino Linotype" w:hAnsi="Palatino Linotype" w:cs="Arial"/>
          <w:bCs/>
          <w:i/>
          <w:noProof/>
        </w:rPr>
        <w:t xml:space="preserve">motivar la clasificación se deberán señalar las razones o circunstancias especiales que lo </w:t>
      </w:r>
      <w:r w:rsidRPr="00911FD4">
        <w:rPr>
          <w:rFonts w:ascii="Palatino Linotype" w:hAnsi="Palatino Linotype" w:cs="Arial"/>
          <w:i/>
          <w:lang w:eastAsia="es-MX"/>
        </w:rPr>
        <w:t>llevaron</w:t>
      </w:r>
      <w:r w:rsidRPr="00911FD4">
        <w:rPr>
          <w:rFonts w:ascii="Palatino Linotype" w:hAnsi="Palatino Linotype" w:cs="Arial"/>
          <w:bCs/>
          <w:i/>
          <w:noProof/>
        </w:rPr>
        <w:t xml:space="preserve"> a concluir que el caso particular se ajusta al supuesto previsto por la norma legal invocada como fundamento.</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911FD4">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911FD4">
        <w:rPr>
          <w:rFonts w:ascii="Palatino Linotype" w:hAnsi="Palatino Linotype" w:cs="Arial"/>
          <w:i/>
          <w:lang w:eastAsia="es-MX"/>
        </w:rPr>
        <w:t>de</w:t>
      </w:r>
      <w:r w:rsidRPr="00911FD4">
        <w:rPr>
          <w:rFonts w:ascii="Palatino Linotype" w:hAnsi="Palatino Linotype" w:cs="Arial"/>
          <w:bCs/>
          <w:i/>
          <w:noProof/>
        </w:rPr>
        <w:t xml:space="preserve"> </w:t>
      </w:r>
      <w:r w:rsidRPr="00911FD4">
        <w:rPr>
          <w:rFonts w:ascii="Palatino Linotype" w:hAnsi="Palatino Linotype" w:cs="Arial"/>
          <w:i/>
          <w:lang w:eastAsia="es-MX"/>
        </w:rPr>
        <w:t>reserva</w:t>
      </w:r>
      <w:r w:rsidRPr="00911FD4">
        <w:rPr>
          <w:rFonts w:ascii="Palatino Linotype" w:hAnsi="Palatino Linotype" w:cs="Arial"/>
          <w:bCs/>
          <w:i/>
          <w:noProof/>
        </w:rPr>
        <w:t>.</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911FD4">
        <w:rPr>
          <w:rFonts w:ascii="Palatino Linotype" w:hAnsi="Palatino Linotype" w:cs="Arial"/>
          <w:i/>
          <w:lang w:eastAsia="es-MX"/>
        </w:rPr>
        <w:t>Tratándose</w:t>
      </w:r>
      <w:r w:rsidRPr="00911FD4">
        <w:rPr>
          <w:rFonts w:ascii="Palatino Linotype" w:hAnsi="Palatino Linotype" w:cs="Arial"/>
          <w:bCs/>
          <w:i/>
          <w:noProof/>
        </w:rPr>
        <w:t xml:space="preserve"> de información clasificada como confidencial respecto de la cual se haya </w:t>
      </w:r>
      <w:r w:rsidRPr="00911FD4">
        <w:rPr>
          <w:rFonts w:ascii="Palatino Linotype" w:hAnsi="Palatino Linotype" w:cs="Arial"/>
          <w:i/>
          <w:lang w:eastAsia="es-MX"/>
        </w:rPr>
        <w:t>determinado</w:t>
      </w:r>
      <w:r w:rsidRPr="00911FD4">
        <w:rPr>
          <w:rFonts w:ascii="Palatino Linotype" w:hAnsi="Palatino Linotype" w:cs="Arial"/>
          <w:bCs/>
          <w:i/>
          <w:noProof/>
        </w:rPr>
        <w:t xml:space="preserve"> </w:t>
      </w:r>
      <w:r w:rsidRPr="00911FD4">
        <w:rPr>
          <w:rFonts w:ascii="Palatino Linotype" w:hAnsi="Palatino Linotype" w:cs="Arial"/>
          <w:i/>
          <w:lang w:eastAsia="es-MX"/>
        </w:rPr>
        <w:t>su</w:t>
      </w:r>
      <w:r w:rsidRPr="00911FD4">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Cs/>
          <w:i/>
          <w:noProof/>
        </w:rPr>
        <w:t>Los documentos contenidos</w:t>
      </w:r>
      <w:r w:rsidRPr="00911FD4">
        <w:rPr>
          <w:rFonts w:ascii="Palatino Linotype" w:hAnsi="Palatino Linotype" w:cs="Arial"/>
          <w:i/>
          <w:lang w:eastAsia="es-MX"/>
        </w:rPr>
        <w:t xml:space="preserve"> en los archivos históricos y los identificados como históricos confidenciales no serán susceptibles de clasificación como reservados.</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Noveno.</w:t>
      </w:r>
      <w:r w:rsidRPr="00911FD4">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Décimo.</w:t>
      </w:r>
      <w:r w:rsidRPr="00911FD4">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911FD4">
        <w:rPr>
          <w:rFonts w:ascii="Palatino Linotype" w:hAnsi="Palatino Linotype" w:cs="Arial"/>
          <w:i/>
        </w:rPr>
        <w:t>documentos</w:t>
      </w:r>
      <w:r w:rsidRPr="00911FD4">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911FD4">
        <w:rPr>
          <w:rFonts w:ascii="Palatino Linotype" w:hAnsi="Palatino Linotype" w:cs="Arial"/>
          <w:i/>
        </w:rPr>
        <w:t>que</w:t>
      </w:r>
      <w:r w:rsidRPr="00911FD4">
        <w:rPr>
          <w:rFonts w:ascii="Palatino Linotype" w:hAnsi="Palatino Linotype" w:cs="Arial"/>
          <w:i/>
          <w:lang w:eastAsia="es-MX"/>
        </w:rPr>
        <w:t xml:space="preserve"> rija la actuación del sujeto obligado.</w:t>
      </w:r>
    </w:p>
    <w:p w:rsidR="008D42B9" w:rsidRPr="00911FD4"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911FD4">
        <w:rPr>
          <w:rFonts w:ascii="Palatino Linotype" w:hAnsi="Palatino Linotype" w:cs="Arial"/>
          <w:b/>
          <w:i/>
          <w:lang w:eastAsia="es-MX"/>
        </w:rPr>
        <w:t>Décimo primero.</w:t>
      </w:r>
      <w:r w:rsidRPr="00911FD4">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D42B9" w:rsidRPr="00911FD4" w:rsidRDefault="008D42B9" w:rsidP="008D42B9">
      <w:pPr>
        <w:spacing w:after="0" w:line="276" w:lineRule="auto"/>
        <w:ind w:left="851" w:right="902"/>
        <w:jc w:val="both"/>
        <w:rPr>
          <w:rFonts w:ascii="Palatino Linotype" w:hAnsi="Palatino Linotype" w:cs="Arial"/>
          <w:lang w:eastAsia="es-MX"/>
        </w:rPr>
      </w:pPr>
      <w:r w:rsidRPr="00911FD4">
        <w:rPr>
          <w:rFonts w:ascii="Palatino Linotype" w:hAnsi="Palatino Linotype" w:cs="Arial"/>
          <w:lang w:eastAsia="es-MX"/>
        </w:rPr>
        <w:t>(Énfasis Añadido)</w:t>
      </w:r>
    </w:p>
    <w:p w:rsidR="008D42B9" w:rsidRPr="00911FD4" w:rsidRDefault="008D42B9" w:rsidP="008D42B9">
      <w:pPr>
        <w:spacing w:before="100" w:beforeAutospacing="1" w:after="100" w:afterAutospacing="1" w:line="360" w:lineRule="auto"/>
        <w:jc w:val="both"/>
        <w:rPr>
          <w:rFonts w:ascii="Palatino Linotype" w:hAnsi="Palatino Linotype" w:cs="Arial"/>
          <w:sz w:val="24"/>
          <w:szCs w:val="24"/>
        </w:rPr>
      </w:pPr>
      <w:r w:rsidRPr="00911FD4">
        <w:rPr>
          <w:rFonts w:ascii="Palatino Linotype" w:hAnsi="Palatino Linotype"/>
          <w:sz w:val="24"/>
          <w:szCs w:val="24"/>
        </w:rPr>
        <w:lastRenderedPageBreak/>
        <w:t xml:space="preserve">Es importante referir que, </w:t>
      </w:r>
      <w:r w:rsidRPr="00911FD4">
        <w:rPr>
          <w:rFonts w:ascii="Palatino Linotype" w:hAnsi="Palatino Linotype"/>
          <w:b/>
          <w:sz w:val="24"/>
          <w:szCs w:val="24"/>
        </w:rPr>
        <w:t>EL SUJETO OBLIGADO</w:t>
      </w:r>
      <w:r w:rsidRPr="00911FD4">
        <w:rPr>
          <w:rFonts w:ascii="Palatino Linotype" w:hAnsi="Palatino Linotype"/>
          <w:sz w:val="24"/>
          <w:szCs w:val="24"/>
        </w:rPr>
        <w:t xml:space="preserve"> deberá seguir el procedimiento legal establecido para su </w:t>
      </w:r>
      <w:r w:rsidRPr="00911FD4">
        <w:rPr>
          <w:rFonts w:ascii="Palatino Linotype" w:hAnsi="Palatino Linotype"/>
          <w:sz w:val="24"/>
          <w:szCs w:val="24"/>
          <w:lang w:eastAsia="es-MX"/>
        </w:rPr>
        <w:t>clasificación</w:t>
      </w:r>
      <w:r w:rsidRPr="00911FD4">
        <w:rPr>
          <w:rFonts w:ascii="Palatino Linotype" w:hAnsi="Palatino Linotype"/>
          <w:sz w:val="24"/>
          <w:szCs w:val="24"/>
        </w:rPr>
        <w:t>, esto es, que su Comité de</w:t>
      </w:r>
      <w:r w:rsidRPr="00911FD4">
        <w:rPr>
          <w:rFonts w:ascii="Palatino Linotype" w:hAnsi="Palatino Linotype" w:cs="Arial"/>
          <w:sz w:val="24"/>
          <w:szCs w:val="24"/>
        </w:rPr>
        <w:t xml:space="preserve"> Transparencia emita un Acuerdo de Clasificación que cumpla con las formalidades previstas, antes citadas</w:t>
      </w:r>
      <w:r w:rsidRPr="00911FD4">
        <w:rPr>
          <w:rFonts w:ascii="Palatino Linotype" w:hAnsi="Palatino Linotype" w:cs="Arial"/>
          <w:b/>
          <w:sz w:val="24"/>
          <w:szCs w:val="24"/>
        </w:rPr>
        <w:t xml:space="preserve"> </w:t>
      </w:r>
      <w:r w:rsidRPr="00911FD4">
        <w:rPr>
          <w:rFonts w:ascii="Palatino Linotype" w:hAnsi="Palatino Linotype" w:cs="Arial"/>
          <w:sz w:val="24"/>
          <w:szCs w:val="24"/>
        </w:rPr>
        <w:t xml:space="preserve">que lo sustente, en el </w:t>
      </w:r>
      <w:r w:rsidRPr="00911FD4">
        <w:rPr>
          <w:rFonts w:ascii="Palatino Linotype" w:hAnsi="Palatino Linotype" w:cs="Arial"/>
          <w:sz w:val="24"/>
          <w:szCs w:val="24"/>
          <w:lang w:eastAsia="es-MX"/>
        </w:rPr>
        <w:t>que</w:t>
      </w:r>
      <w:r w:rsidRPr="00911FD4">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B77B4" w:rsidRPr="00911FD4" w:rsidRDefault="00F63A1F" w:rsidP="003B77B4">
      <w:pPr>
        <w:spacing w:before="100" w:beforeAutospacing="1" w:after="100" w:afterAutospacing="1" w:line="360" w:lineRule="auto"/>
        <w:jc w:val="both"/>
        <w:rPr>
          <w:rFonts w:ascii="Palatino Linotype" w:hAnsi="Palatino Linotype" w:cs="Arial"/>
          <w:sz w:val="24"/>
          <w:szCs w:val="24"/>
          <w:lang w:val="es-ES"/>
        </w:rPr>
      </w:pPr>
      <w:r>
        <w:rPr>
          <w:rFonts w:ascii="Palatino Linotype" w:hAnsi="Palatino Linotype" w:cs="Arial"/>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-22861</wp:posOffset>
                </wp:positionH>
                <wp:positionV relativeFrom="paragraph">
                  <wp:posOffset>1463674</wp:posOffset>
                </wp:positionV>
                <wp:extent cx="5591175" cy="164782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591175" cy="1647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787894" id="Conector recto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pt,115.25pt" to="43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" strokecolor="#5b9bd5 [3204]" strokeweight=".5pt">
                <v:stroke joinstyle="miter"/>
              </v:line>
            </w:pict>
          </mc:Fallback>
        </mc:AlternateContent>
      </w:r>
      <w:r w:rsidR="003B77B4" w:rsidRPr="00911FD4">
        <w:rPr>
          <w:rFonts w:ascii="Palatino Linotype" w:hAnsi="Palatino Linotype" w:cs="Arial"/>
          <w:sz w:val="24"/>
          <w:szCs w:val="24"/>
          <w:lang w:val="es-ES"/>
        </w:rPr>
        <w:t>Por último, y en relación a la solicitud del particular referente a copia de la sesión de consejo de catastro donde se acordó la autorización de claves y en su caso los conveni</w:t>
      </w:r>
      <w:r w:rsidR="00725568" w:rsidRPr="00911FD4">
        <w:rPr>
          <w:rFonts w:ascii="Palatino Linotype" w:hAnsi="Palatino Linotype" w:cs="Arial"/>
          <w:sz w:val="24"/>
          <w:szCs w:val="24"/>
          <w:lang w:val="es-ES"/>
        </w:rPr>
        <w:t>o</w:t>
      </w:r>
      <w:r w:rsidR="003B77B4" w:rsidRPr="00911FD4">
        <w:rPr>
          <w:rFonts w:ascii="Palatino Linotype" w:hAnsi="Palatino Linotype" w:cs="Arial"/>
          <w:sz w:val="24"/>
          <w:szCs w:val="24"/>
          <w:lang w:val="es-ES"/>
        </w:rPr>
        <w:t xml:space="preserve">s por los cuales se otorgan las mismas, es que </w:t>
      </w:r>
      <w:r w:rsidR="003B77B4" w:rsidRPr="00911FD4">
        <w:rPr>
          <w:rFonts w:ascii="Palatino Linotype" w:hAnsi="Palatino Linotype" w:cs="Arial"/>
          <w:b/>
          <w:sz w:val="24"/>
          <w:szCs w:val="24"/>
          <w:lang w:val="es-ES"/>
        </w:rPr>
        <w:t>EL SUJETO OBLIGADO</w:t>
      </w:r>
      <w:r w:rsidR="003B77B4" w:rsidRPr="00911FD4">
        <w:rPr>
          <w:rFonts w:ascii="Palatino Linotype" w:hAnsi="Palatino Linotype" w:cs="Arial"/>
          <w:sz w:val="24"/>
          <w:szCs w:val="24"/>
          <w:lang w:val="es-ES"/>
        </w:rPr>
        <w:t xml:space="preserve"> en respuesta, expresó que no cuentan con un Consejo de Catastro, como se desprende a continuación:</w:t>
      </w:r>
    </w:p>
    <w:p w:rsidR="003B77B4" w:rsidRPr="00911FD4" w:rsidRDefault="003B77B4" w:rsidP="003B77B4">
      <w:pPr>
        <w:spacing w:before="100" w:beforeAutospacing="1" w:after="100" w:afterAutospacing="1" w:line="360" w:lineRule="auto"/>
        <w:jc w:val="both"/>
        <w:rPr>
          <w:rFonts w:ascii="Palatino Linotype" w:hAnsi="Palatino Linotype" w:cs="Arial"/>
          <w:sz w:val="24"/>
          <w:szCs w:val="24"/>
          <w:lang w:val="es-ES"/>
        </w:rPr>
      </w:pPr>
      <w:r w:rsidRPr="00911FD4">
        <w:rPr>
          <w:noProof/>
          <w:lang w:eastAsia="es-MX"/>
        </w:rPr>
        <w:lastRenderedPageBreak/>
        <mc:AlternateContent>
          <mc:Choice Requires="wps">
            <w:drawing>
              <wp:anchor distT="0" distB="0" distL="114300" distR="114300" simplePos="0" relativeHeight="251661312" behindDoc="0" locked="0" layoutInCell="1" allowOverlap="1" wp14:anchorId="661D8728" wp14:editId="15D70145">
                <wp:simplePos x="0" y="0"/>
                <wp:positionH relativeFrom="margin">
                  <wp:posOffset>367665</wp:posOffset>
                </wp:positionH>
                <wp:positionV relativeFrom="paragraph">
                  <wp:posOffset>5188585</wp:posOffset>
                </wp:positionV>
                <wp:extent cx="5073650" cy="457200"/>
                <wp:effectExtent l="19050" t="19050" r="12700" b="19050"/>
                <wp:wrapNone/>
                <wp:docPr id="14" name="Rectángulo 14"/>
                <wp:cNvGraphicFramePr/>
                <a:graphic xmlns:a="http://schemas.openxmlformats.org/drawingml/2006/main">
                  <a:graphicData uri="http://schemas.microsoft.com/office/word/2010/wordprocessingShape">
                    <wps:wsp>
                      <wps:cNvSpPr/>
                      <wps:spPr>
                        <a:xfrm>
                          <a:off x="0" y="0"/>
                          <a:ext cx="5073650"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5F444" id="Rectángulo 14" o:spid="_x0000_s1026" style="position:absolute;margin-left:28.95pt;margin-top:408.55pt;width:399.5pt;height:36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" filled="f" strokecolor="red" strokeweight="2.25pt">
                <w10:wrap anchorx="margin"/>
              </v:rect>
            </w:pict>
          </mc:Fallback>
        </mc:AlternateContent>
      </w:r>
      <w:r w:rsidRPr="00911FD4">
        <w:rPr>
          <w:noProof/>
          <w:lang w:eastAsia="es-MX"/>
        </w:rPr>
        <w:drawing>
          <wp:inline distT="0" distB="0" distL="0" distR="0" wp14:anchorId="74587194" wp14:editId="000A3FD8">
            <wp:extent cx="5588000" cy="7340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89" t="10662" r="33809" b="6659"/>
                    <a:stretch/>
                  </pic:blipFill>
                  <pic:spPr bwMode="auto">
                    <a:xfrm>
                      <a:off x="0" y="0"/>
                      <a:ext cx="5588000" cy="7340600"/>
                    </a:xfrm>
                    <a:prstGeom prst="rect">
                      <a:avLst/>
                    </a:prstGeom>
                    <a:ln>
                      <a:noFill/>
                    </a:ln>
                    <a:extLst>
                      <a:ext uri="{53640926-AAD7-44D8-BBD7-CCE9431645EC}">
                        <a14:shadowObscured xmlns:a14="http://schemas.microsoft.com/office/drawing/2010/main"/>
                      </a:ext>
                    </a:extLst>
                  </pic:spPr>
                </pic:pic>
              </a:graphicData>
            </a:graphic>
          </wp:inline>
        </w:drawing>
      </w:r>
    </w:p>
    <w:p w:rsidR="003B77B4" w:rsidRPr="00911FD4" w:rsidRDefault="003B77B4" w:rsidP="003B77B4">
      <w:pPr>
        <w:shd w:val="clear" w:color="auto" w:fill="FFFFFF"/>
        <w:spacing w:line="360" w:lineRule="auto"/>
        <w:jc w:val="both"/>
        <w:rPr>
          <w:rFonts w:ascii="Palatino Linotype" w:hAnsi="Palatino Linotype" w:cs="Arial"/>
          <w:sz w:val="24"/>
          <w:szCs w:val="24"/>
        </w:rPr>
      </w:pPr>
      <w:r w:rsidRPr="00911FD4">
        <w:rPr>
          <w:rFonts w:ascii="Palatino Linotype" w:hAnsi="Palatino Linotype"/>
          <w:color w:val="000000"/>
          <w:sz w:val="24"/>
          <w:szCs w:val="24"/>
        </w:rPr>
        <w:lastRenderedPageBreak/>
        <w:t xml:space="preserve">Esto es, de la respuesta </w:t>
      </w:r>
      <w:r w:rsidRPr="00911FD4">
        <w:rPr>
          <w:rFonts w:ascii="Palatino Linotype" w:hAnsi="Palatino Linotype" w:cs="Arial"/>
          <w:sz w:val="24"/>
          <w:szCs w:val="24"/>
        </w:rPr>
        <w:t xml:space="preserve">se considera el hecho negativo, es obvio que éste no puede fácticamente obrar en los archivos del </w:t>
      </w:r>
      <w:r w:rsidRPr="00911FD4">
        <w:rPr>
          <w:rFonts w:ascii="Palatino Linotype" w:hAnsi="Palatino Linotype" w:cs="Arial"/>
          <w:b/>
          <w:sz w:val="24"/>
          <w:szCs w:val="24"/>
        </w:rPr>
        <w:t>SUJETO OBLIGADO</w:t>
      </w:r>
      <w:r w:rsidRPr="00911FD4">
        <w:rPr>
          <w:rFonts w:ascii="Palatino Linotype" w:hAnsi="Palatino Linotype" w:cs="Arial"/>
          <w:sz w:val="24"/>
          <w:szCs w:val="24"/>
        </w:rPr>
        <w:t>, ya que no puede probarse por ser lógica y materialmente imposible, en razón de que al no haber generado dicha información, no la posee, no administra, y no cuenta con la misma.</w:t>
      </w:r>
    </w:p>
    <w:p w:rsidR="003B77B4" w:rsidRPr="00911FD4" w:rsidRDefault="003B77B4" w:rsidP="003B77B4">
      <w:pPr>
        <w:shd w:val="clear" w:color="auto" w:fill="FFFFFF"/>
        <w:spacing w:line="360" w:lineRule="auto"/>
        <w:jc w:val="both"/>
        <w:rPr>
          <w:rFonts w:ascii="Palatino Linotype" w:hAnsi="Palatino Linotype" w:cs="Arial"/>
          <w:sz w:val="24"/>
          <w:szCs w:val="24"/>
        </w:rPr>
      </w:pPr>
      <w:r w:rsidRPr="00911FD4">
        <w:rPr>
          <w:rFonts w:ascii="Palatino Linotype" w:hAnsi="Palatino Linotype" w:cs="Arial"/>
          <w:sz w:val="24"/>
          <w:szCs w:val="24"/>
        </w:rPr>
        <w:t>Asimismo, no se trata de un caso por el cual la negación del hecho implique la afirmación del mismo, simplemente se está ante una notoria y evidente inexistencia fáctica de la información solicitada.</w:t>
      </w:r>
    </w:p>
    <w:p w:rsidR="003B77B4" w:rsidRDefault="003B77B4" w:rsidP="00F63A1F">
      <w:pPr>
        <w:shd w:val="clear" w:color="auto" w:fill="FFFFFF"/>
        <w:spacing w:after="0" w:line="360" w:lineRule="auto"/>
        <w:jc w:val="both"/>
        <w:rPr>
          <w:rFonts w:ascii="Palatino Linotype" w:hAnsi="Palatino Linotype" w:cs="Arial"/>
          <w:color w:val="222222"/>
          <w:sz w:val="24"/>
          <w:szCs w:val="24"/>
        </w:rPr>
      </w:pPr>
      <w:r w:rsidRPr="00911FD4">
        <w:rPr>
          <w:rFonts w:ascii="Palatino Linotype" w:hAnsi="Palatino Linotype" w:cs="Arial"/>
          <w:sz w:val="24"/>
          <w:szCs w:val="24"/>
        </w:rPr>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los mismos;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911FD4">
        <w:rPr>
          <w:rFonts w:ascii="Palatino Linotype" w:hAnsi="Palatino Linotype" w:cs="Arial"/>
          <w:color w:val="222222"/>
          <w:sz w:val="24"/>
          <w:szCs w:val="24"/>
        </w:rPr>
        <w:t>:</w:t>
      </w:r>
    </w:p>
    <w:p w:rsidR="00F63A1F" w:rsidRPr="00911FD4" w:rsidRDefault="00F63A1F" w:rsidP="00F63A1F">
      <w:pPr>
        <w:shd w:val="clear" w:color="auto" w:fill="FFFFFF"/>
        <w:spacing w:after="0" w:line="360" w:lineRule="auto"/>
        <w:jc w:val="both"/>
        <w:rPr>
          <w:rFonts w:ascii="Palatino Linotype" w:hAnsi="Palatino Linotype" w:cs="Arial"/>
          <w:color w:val="222222"/>
          <w:sz w:val="24"/>
          <w:szCs w:val="24"/>
        </w:rPr>
      </w:pPr>
    </w:p>
    <w:p w:rsidR="003B77B4" w:rsidRPr="00911FD4" w:rsidRDefault="003B77B4" w:rsidP="00F63A1F">
      <w:pPr>
        <w:shd w:val="clear" w:color="auto" w:fill="FFFFFF"/>
        <w:spacing w:after="0" w:line="276" w:lineRule="auto"/>
        <w:ind w:left="851" w:right="618"/>
        <w:jc w:val="both"/>
        <w:rPr>
          <w:rFonts w:ascii="Arial" w:hAnsi="Arial" w:cs="Arial"/>
          <w:color w:val="222222"/>
          <w:sz w:val="19"/>
          <w:szCs w:val="19"/>
        </w:rPr>
      </w:pPr>
      <w:r w:rsidRPr="00911FD4">
        <w:rPr>
          <w:rFonts w:ascii="Palatino Linotype" w:hAnsi="Palatino Linotype" w:cs="Arial"/>
          <w:color w:val="222222"/>
          <w:sz w:val="19"/>
          <w:szCs w:val="19"/>
        </w:rPr>
        <w:t> </w:t>
      </w:r>
      <w:r w:rsidRPr="00911FD4">
        <w:rPr>
          <w:rFonts w:ascii="Palatino Linotype" w:hAnsi="Palatino Linotype" w:cs="Arial"/>
          <w:b/>
          <w:bCs/>
          <w:i/>
          <w:iCs/>
          <w:color w:val="222222"/>
        </w:rPr>
        <w:t>“HECHOS NEGATIVOS, NO SON SUSCEPTIBLES DE DEMOSTRACIÓN.</w:t>
      </w:r>
    </w:p>
    <w:p w:rsidR="003B77B4" w:rsidRPr="00911FD4" w:rsidRDefault="003B77B4" w:rsidP="003B77B4">
      <w:pPr>
        <w:shd w:val="clear" w:color="auto" w:fill="FFFFFF"/>
        <w:spacing w:after="0" w:line="276" w:lineRule="auto"/>
        <w:ind w:left="851" w:right="618"/>
        <w:jc w:val="both"/>
        <w:rPr>
          <w:rFonts w:ascii="Arial" w:hAnsi="Arial" w:cs="Arial"/>
          <w:color w:val="222222"/>
          <w:sz w:val="19"/>
          <w:szCs w:val="19"/>
        </w:rPr>
      </w:pPr>
      <w:r w:rsidRPr="00911FD4">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3B77B4" w:rsidRPr="00911FD4" w:rsidRDefault="003B77B4" w:rsidP="003B77B4">
      <w:pPr>
        <w:shd w:val="clear" w:color="auto" w:fill="FFFFFF"/>
        <w:spacing w:after="0" w:line="276" w:lineRule="auto"/>
        <w:ind w:left="851" w:right="618"/>
        <w:jc w:val="both"/>
        <w:rPr>
          <w:rFonts w:ascii="Palatino Linotype" w:hAnsi="Palatino Linotype" w:cs="Arial"/>
          <w:i/>
          <w:iCs/>
          <w:color w:val="222222"/>
        </w:rPr>
      </w:pPr>
      <w:r w:rsidRPr="00911FD4">
        <w:rPr>
          <w:rFonts w:ascii="Palatino Linotype" w:hAnsi="Palatino Linotype" w:cs="Arial"/>
          <w:i/>
          <w:iCs/>
          <w:color w:val="222222"/>
        </w:rPr>
        <w:t>Amparo en revisión 2022/61. José García Florín (Menor). 9 de octubre de 1961. Cinco votos. Ponente: José Rivera Pérez Campos.”</w:t>
      </w:r>
    </w:p>
    <w:p w:rsidR="003B77B4" w:rsidRPr="00911FD4" w:rsidRDefault="003B77B4" w:rsidP="003B77B4">
      <w:pPr>
        <w:shd w:val="clear" w:color="auto" w:fill="FFFFFF"/>
        <w:spacing w:line="360" w:lineRule="auto"/>
        <w:ind w:right="49"/>
        <w:jc w:val="both"/>
        <w:rPr>
          <w:rFonts w:ascii="Palatino Linotype" w:hAnsi="Palatino Linotype" w:cs="Arial"/>
          <w:iCs/>
          <w:color w:val="222222"/>
          <w:sz w:val="12"/>
          <w:szCs w:val="24"/>
        </w:rPr>
      </w:pPr>
    </w:p>
    <w:p w:rsidR="003B77B4" w:rsidRPr="00911FD4" w:rsidRDefault="003B77B4" w:rsidP="003B77B4">
      <w:pPr>
        <w:shd w:val="clear" w:color="auto" w:fill="FFFFFF"/>
        <w:spacing w:line="360" w:lineRule="auto"/>
        <w:ind w:right="49"/>
        <w:jc w:val="both"/>
        <w:rPr>
          <w:rFonts w:ascii="Palatino Linotype" w:hAnsi="Palatino Linotype" w:cs="Arial"/>
          <w:iCs/>
          <w:color w:val="222222"/>
          <w:sz w:val="24"/>
          <w:szCs w:val="24"/>
        </w:rPr>
      </w:pPr>
      <w:r w:rsidRPr="00911FD4">
        <w:rPr>
          <w:rFonts w:ascii="Palatino Linotype" w:hAnsi="Palatino Linotype" w:cs="Arial"/>
          <w:iCs/>
          <w:color w:val="222222"/>
          <w:sz w:val="24"/>
          <w:szCs w:val="24"/>
        </w:rPr>
        <w:lastRenderedPageBreak/>
        <w:t>De igual forma, es aplicable el criterio 7/2017, emitido en la Segunda Época por el Instituto Nacional de Transparencia, Acceso a la Información y Protección de Datos Personales, el cual señala lo siguiente:</w:t>
      </w:r>
    </w:p>
    <w:p w:rsidR="003B77B4" w:rsidRPr="00911FD4" w:rsidRDefault="003B77B4" w:rsidP="003B77B4">
      <w:pPr>
        <w:shd w:val="clear" w:color="auto" w:fill="FFFFFF"/>
        <w:spacing w:after="0" w:line="276" w:lineRule="auto"/>
        <w:ind w:left="851" w:right="902"/>
        <w:jc w:val="both"/>
        <w:rPr>
          <w:rFonts w:ascii="Palatino Linotype" w:hAnsi="Palatino Linotype" w:cs="Arial"/>
          <w:i/>
          <w:color w:val="222222"/>
        </w:rPr>
      </w:pPr>
      <w:r w:rsidRPr="00911FD4">
        <w:rPr>
          <w:rFonts w:ascii="Palatino Linotype" w:hAnsi="Palatino Linotype" w:cs="Arial"/>
          <w:i/>
          <w:color w:val="222222"/>
        </w:rPr>
        <w:t>“</w:t>
      </w:r>
      <w:r w:rsidRPr="00F63A1F">
        <w:rPr>
          <w:rFonts w:ascii="Palatino Linotype" w:hAnsi="Palatino Linotype" w:cs="Arial"/>
          <w:b/>
          <w:i/>
          <w:color w:val="222222"/>
        </w:rPr>
        <w:t>Casos en los que no es necesario que el Comité de Transparencia confirme formalmente la inexistencia de la información.</w:t>
      </w:r>
      <w:r w:rsidRPr="00911FD4">
        <w:rPr>
          <w:rFonts w:ascii="Palatino Linotype" w:hAnsi="Palatino Linotype" w:cs="Arial"/>
          <w:i/>
          <w:color w:val="2222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3B77B4" w:rsidRPr="00F63A1F" w:rsidRDefault="003B77B4" w:rsidP="00F63A1F">
      <w:pPr>
        <w:shd w:val="clear" w:color="auto" w:fill="FFFFFF"/>
        <w:spacing w:after="0" w:line="240" w:lineRule="auto"/>
        <w:ind w:left="851" w:right="902"/>
        <w:jc w:val="both"/>
        <w:rPr>
          <w:rFonts w:ascii="Palatino Linotype" w:hAnsi="Palatino Linotype" w:cs="Arial"/>
          <w:b/>
          <w:i/>
          <w:color w:val="222222"/>
        </w:rPr>
      </w:pPr>
      <w:r w:rsidRPr="00F63A1F">
        <w:rPr>
          <w:rFonts w:ascii="Palatino Linotype" w:hAnsi="Palatino Linotype" w:cs="Arial"/>
          <w:b/>
          <w:i/>
          <w:color w:val="222222"/>
        </w:rPr>
        <w:t>Resoluciones:</w:t>
      </w:r>
    </w:p>
    <w:p w:rsidR="003B77B4" w:rsidRPr="00911FD4" w:rsidRDefault="003B77B4" w:rsidP="00F63A1F">
      <w:pPr>
        <w:shd w:val="clear" w:color="auto" w:fill="FFFFFF"/>
        <w:spacing w:after="0" w:line="240" w:lineRule="auto"/>
        <w:ind w:left="851" w:right="902"/>
        <w:jc w:val="both"/>
        <w:rPr>
          <w:rFonts w:ascii="Palatino Linotype" w:hAnsi="Palatino Linotype" w:cs="Arial"/>
          <w:i/>
          <w:color w:val="222222"/>
        </w:rPr>
      </w:pPr>
      <w:r w:rsidRPr="00911FD4">
        <w:rPr>
          <w:rFonts w:ascii="Palatino Linotype" w:hAnsi="Palatino Linotype" w:cs="Arial"/>
          <w:i/>
          <w:color w:val="222222"/>
        </w:rPr>
        <w:t>•</w:t>
      </w:r>
      <w:r w:rsidRPr="00911FD4">
        <w:rPr>
          <w:rFonts w:ascii="Palatino Linotype" w:hAnsi="Palatino Linotype" w:cs="Arial"/>
          <w:i/>
          <w:color w:val="222222"/>
        </w:rPr>
        <w:tab/>
        <w:t>RRA 2959/16. Secretaría de Gobernación. 23 de noviembre de 2016. Por unanimidad. Comisionado Ponente Rosendoevgueni Monterrey Chepov.</w:t>
      </w:r>
    </w:p>
    <w:p w:rsidR="003B77B4" w:rsidRPr="00911FD4" w:rsidRDefault="003B77B4" w:rsidP="00F63A1F">
      <w:pPr>
        <w:shd w:val="clear" w:color="auto" w:fill="FFFFFF"/>
        <w:spacing w:after="0" w:line="240" w:lineRule="auto"/>
        <w:ind w:left="851" w:right="902"/>
        <w:jc w:val="both"/>
        <w:rPr>
          <w:rFonts w:ascii="Palatino Linotype" w:hAnsi="Palatino Linotype" w:cs="Arial"/>
          <w:i/>
          <w:color w:val="222222"/>
        </w:rPr>
      </w:pPr>
      <w:r w:rsidRPr="00911FD4">
        <w:rPr>
          <w:rFonts w:ascii="Palatino Linotype" w:hAnsi="Palatino Linotype" w:cs="Arial"/>
          <w:i/>
          <w:color w:val="222222"/>
        </w:rPr>
        <w:t>•</w:t>
      </w:r>
      <w:r w:rsidRPr="00911FD4">
        <w:rPr>
          <w:rFonts w:ascii="Palatino Linotype" w:hAnsi="Palatino Linotype" w:cs="Arial"/>
          <w:i/>
          <w:color w:val="222222"/>
        </w:rPr>
        <w:tab/>
        <w:t>RRA 3186/16. Petróleos Mexicanos. 13 de diciembre de 2016. Por unanimidad. Comisionado Ponente Francisco Javier Acuña Llamas.</w:t>
      </w:r>
    </w:p>
    <w:p w:rsidR="003B77B4" w:rsidRDefault="003B77B4" w:rsidP="00F63A1F">
      <w:pPr>
        <w:shd w:val="clear" w:color="auto" w:fill="FFFFFF"/>
        <w:spacing w:after="0" w:line="240" w:lineRule="auto"/>
        <w:ind w:left="851" w:right="902"/>
        <w:jc w:val="both"/>
        <w:rPr>
          <w:rFonts w:ascii="Palatino Linotype" w:hAnsi="Palatino Linotype" w:cs="Arial"/>
          <w:i/>
          <w:color w:val="222222"/>
        </w:rPr>
      </w:pPr>
      <w:r w:rsidRPr="00911FD4">
        <w:rPr>
          <w:rFonts w:ascii="Palatino Linotype" w:hAnsi="Palatino Linotype" w:cs="Arial"/>
          <w:i/>
          <w:color w:val="222222"/>
        </w:rPr>
        <w:t>•</w:t>
      </w:r>
      <w:r w:rsidRPr="00911FD4">
        <w:rPr>
          <w:rFonts w:ascii="Palatino Linotype" w:hAnsi="Palatino Linotype" w:cs="Arial"/>
          <w:i/>
          <w:color w:val="222222"/>
        </w:rPr>
        <w:tab/>
        <w:t>RRA 4216/16. Cámara de Diputados. 05 de enero de 2017. Por unanimidad. Comisionada Ponente Areli Cano Guadiana.”</w:t>
      </w:r>
    </w:p>
    <w:p w:rsidR="00F63A1F" w:rsidRDefault="00F63A1F" w:rsidP="00F63A1F">
      <w:pPr>
        <w:shd w:val="clear" w:color="auto" w:fill="FFFFFF"/>
        <w:spacing w:after="0" w:line="240" w:lineRule="auto"/>
        <w:ind w:left="851" w:right="902"/>
        <w:jc w:val="both"/>
        <w:rPr>
          <w:rFonts w:ascii="Palatino Linotype" w:hAnsi="Palatino Linotype" w:cs="Arial"/>
          <w:i/>
          <w:color w:val="222222"/>
        </w:rPr>
      </w:pPr>
    </w:p>
    <w:p w:rsidR="00F63A1F" w:rsidRPr="00911FD4" w:rsidRDefault="00F63A1F" w:rsidP="00F63A1F">
      <w:pPr>
        <w:shd w:val="clear" w:color="auto" w:fill="FFFFFF"/>
        <w:spacing w:after="0" w:line="240" w:lineRule="auto"/>
        <w:ind w:left="851" w:right="902"/>
        <w:jc w:val="both"/>
        <w:rPr>
          <w:rFonts w:ascii="Palatino Linotype" w:hAnsi="Palatino Linotype" w:cs="Arial"/>
          <w:sz w:val="14"/>
        </w:rPr>
      </w:pPr>
    </w:p>
    <w:p w:rsidR="003B77B4" w:rsidRPr="00911FD4" w:rsidRDefault="003B77B4" w:rsidP="003B77B4">
      <w:pPr>
        <w:autoSpaceDE w:val="0"/>
        <w:autoSpaceDN w:val="0"/>
        <w:adjustRightInd w:val="0"/>
        <w:spacing w:line="360" w:lineRule="auto"/>
        <w:ind w:left="29"/>
        <w:jc w:val="both"/>
        <w:rPr>
          <w:rFonts w:ascii="Palatino Linotype" w:hAnsi="Palatino Linotype" w:cs="Arial"/>
          <w:bCs/>
          <w:sz w:val="24"/>
          <w:szCs w:val="24"/>
        </w:rPr>
      </w:pPr>
      <w:r w:rsidRPr="00911FD4">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3B77B4" w:rsidRPr="00911FD4" w:rsidRDefault="003B77B4" w:rsidP="003B77B4">
      <w:pPr>
        <w:autoSpaceDE w:val="0"/>
        <w:autoSpaceDN w:val="0"/>
        <w:adjustRightInd w:val="0"/>
        <w:spacing w:after="0" w:line="276" w:lineRule="auto"/>
        <w:ind w:left="851" w:right="902"/>
        <w:jc w:val="both"/>
        <w:rPr>
          <w:rFonts w:ascii="Palatino Linotype" w:hAnsi="Palatino Linotype" w:cs="Arial"/>
          <w:i/>
        </w:rPr>
      </w:pPr>
      <w:r w:rsidRPr="00911FD4">
        <w:rPr>
          <w:rFonts w:ascii="Palatino Linotype" w:hAnsi="Palatino Linotype" w:cs="Arial"/>
          <w:b/>
          <w:bCs/>
          <w:i/>
        </w:rPr>
        <w:t xml:space="preserve">“Artículo 2. </w:t>
      </w:r>
      <w:r w:rsidRPr="00911FD4">
        <w:rPr>
          <w:rFonts w:ascii="Palatino Linotype" w:hAnsi="Palatino Linotype" w:cs="Arial"/>
          <w:i/>
        </w:rPr>
        <w:t>Son objetivos de esta Ley:</w:t>
      </w:r>
    </w:p>
    <w:p w:rsidR="003B77B4" w:rsidRPr="00911FD4" w:rsidRDefault="003B77B4" w:rsidP="003B77B4">
      <w:pPr>
        <w:autoSpaceDE w:val="0"/>
        <w:autoSpaceDN w:val="0"/>
        <w:adjustRightInd w:val="0"/>
        <w:spacing w:after="0" w:line="276" w:lineRule="auto"/>
        <w:ind w:left="851" w:right="902"/>
        <w:jc w:val="both"/>
        <w:rPr>
          <w:rFonts w:ascii="Palatino Linotype" w:hAnsi="Palatino Linotype" w:cs="Arial"/>
          <w:i/>
        </w:rPr>
      </w:pPr>
      <w:r w:rsidRPr="00911FD4">
        <w:rPr>
          <w:rFonts w:ascii="Palatino Linotype" w:hAnsi="Palatino Linotype" w:cs="Arial"/>
          <w:b/>
          <w:bCs/>
          <w:i/>
        </w:rPr>
        <w:lastRenderedPageBreak/>
        <w:t xml:space="preserve">I. </w:t>
      </w:r>
      <w:r w:rsidRPr="00911FD4">
        <w:rPr>
          <w:rFonts w:ascii="Palatino Linotype" w:hAnsi="Palatino Linotype" w:cs="Arial"/>
          <w:i/>
        </w:rPr>
        <w:t>Establecer la competencia, operación y funcionamiento del Instituto, en materia de transparencia y acceso a la información;</w:t>
      </w:r>
    </w:p>
    <w:p w:rsidR="003B77B4" w:rsidRPr="00911FD4" w:rsidRDefault="003B77B4" w:rsidP="003B77B4">
      <w:pPr>
        <w:autoSpaceDE w:val="0"/>
        <w:autoSpaceDN w:val="0"/>
        <w:adjustRightInd w:val="0"/>
        <w:spacing w:after="0" w:line="276" w:lineRule="auto"/>
        <w:ind w:left="851" w:right="902"/>
        <w:jc w:val="both"/>
        <w:rPr>
          <w:rFonts w:ascii="Palatino Linotype" w:hAnsi="Palatino Linotype" w:cs="Arial"/>
          <w:i/>
        </w:rPr>
      </w:pPr>
      <w:r w:rsidRPr="00911FD4">
        <w:rPr>
          <w:rFonts w:ascii="Palatino Linotype" w:hAnsi="Palatino Linotype" w:cs="Arial"/>
          <w:b/>
          <w:bCs/>
          <w:i/>
        </w:rPr>
        <w:t xml:space="preserve">II. </w:t>
      </w:r>
      <w:r w:rsidRPr="00911FD4">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3B77B4" w:rsidRPr="00911FD4" w:rsidRDefault="003B77B4" w:rsidP="003B77B4">
      <w:pPr>
        <w:autoSpaceDE w:val="0"/>
        <w:autoSpaceDN w:val="0"/>
        <w:adjustRightInd w:val="0"/>
        <w:spacing w:after="0" w:line="276" w:lineRule="auto"/>
        <w:ind w:left="851" w:right="902"/>
        <w:jc w:val="both"/>
        <w:rPr>
          <w:rFonts w:ascii="Palatino Linotype" w:hAnsi="Palatino Linotype" w:cs="Arial"/>
          <w:b/>
          <w:bCs/>
          <w:i/>
        </w:rPr>
      </w:pPr>
    </w:p>
    <w:p w:rsidR="003B77B4" w:rsidRPr="00911FD4" w:rsidRDefault="003B77B4" w:rsidP="003B77B4">
      <w:pPr>
        <w:autoSpaceDE w:val="0"/>
        <w:autoSpaceDN w:val="0"/>
        <w:adjustRightInd w:val="0"/>
        <w:spacing w:after="0" w:line="276" w:lineRule="auto"/>
        <w:ind w:left="851" w:right="902"/>
        <w:jc w:val="both"/>
        <w:rPr>
          <w:rFonts w:ascii="Palatino Linotype" w:hAnsi="Palatino Linotype" w:cs="Arial"/>
          <w:i/>
        </w:rPr>
      </w:pPr>
      <w:r w:rsidRPr="00911FD4">
        <w:rPr>
          <w:rFonts w:ascii="Palatino Linotype" w:hAnsi="Palatino Linotype" w:cs="Arial"/>
          <w:b/>
          <w:bCs/>
          <w:i/>
        </w:rPr>
        <w:t xml:space="preserve">Artículo 150. </w:t>
      </w:r>
      <w:r w:rsidRPr="00911FD4">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3B77B4" w:rsidRPr="00911FD4" w:rsidRDefault="003B77B4" w:rsidP="003B77B4">
      <w:pPr>
        <w:autoSpaceDE w:val="0"/>
        <w:autoSpaceDN w:val="0"/>
        <w:adjustRightInd w:val="0"/>
        <w:spacing w:after="0" w:line="276" w:lineRule="auto"/>
        <w:ind w:left="851" w:right="902"/>
        <w:jc w:val="both"/>
        <w:rPr>
          <w:rFonts w:ascii="Palatino Linotype" w:hAnsi="Palatino Linotype" w:cs="Arial"/>
          <w:i/>
        </w:rPr>
      </w:pPr>
    </w:p>
    <w:p w:rsidR="003B77B4" w:rsidRPr="00911FD4" w:rsidRDefault="003B77B4" w:rsidP="003B77B4">
      <w:pPr>
        <w:autoSpaceDE w:val="0"/>
        <w:autoSpaceDN w:val="0"/>
        <w:adjustRightInd w:val="0"/>
        <w:spacing w:after="0" w:line="276" w:lineRule="auto"/>
        <w:ind w:left="851" w:right="902"/>
        <w:jc w:val="both"/>
        <w:rPr>
          <w:rFonts w:ascii="Palatino Linotype" w:hAnsi="Palatino Linotype" w:cs="Arial"/>
          <w:i/>
        </w:rPr>
      </w:pPr>
      <w:r w:rsidRPr="00911FD4">
        <w:rPr>
          <w:rFonts w:ascii="Palatino Linotype" w:hAnsi="Palatino Linotype" w:cs="Arial"/>
          <w:b/>
          <w:bCs/>
          <w:i/>
        </w:rPr>
        <w:t xml:space="preserve">Artículo 173. </w:t>
      </w:r>
      <w:r w:rsidRPr="00911FD4">
        <w:rPr>
          <w:rFonts w:ascii="Palatino Linotype" w:hAnsi="Palatino Linotype" w:cs="Arial"/>
          <w:i/>
        </w:rPr>
        <w:t>Sin perjuicio de lo anteriormente establecido, el procedimiento de acceso a la información se rige por los siguientes principios:</w:t>
      </w:r>
    </w:p>
    <w:p w:rsidR="003B77B4" w:rsidRPr="00911FD4" w:rsidRDefault="003B77B4" w:rsidP="003B77B4">
      <w:pPr>
        <w:autoSpaceDE w:val="0"/>
        <w:autoSpaceDN w:val="0"/>
        <w:adjustRightInd w:val="0"/>
        <w:spacing w:after="0" w:line="276" w:lineRule="auto"/>
        <w:ind w:left="851" w:right="902"/>
        <w:jc w:val="both"/>
        <w:rPr>
          <w:rFonts w:ascii="Palatino Linotype" w:hAnsi="Palatino Linotype" w:cs="Arial"/>
          <w:i/>
        </w:rPr>
      </w:pPr>
      <w:r w:rsidRPr="00911FD4">
        <w:rPr>
          <w:rFonts w:ascii="Palatino Linotype" w:hAnsi="Palatino Linotype" w:cs="Arial"/>
          <w:b/>
          <w:bCs/>
          <w:i/>
        </w:rPr>
        <w:t xml:space="preserve">I. </w:t>
      </w:r>
      <w:r w:rsidRPr="00911FD4">
        <w:rPr>
          <w:rFonts w:ascii="Palatino Linotype" w:hAnsi="Palatino Linotype" w:cs="Arial"/>
          <w:i/>
        </w:rPr>
        <w:t>Simplicidad y rapidez;</w:t>
      </w:r>
    </w:p>
    <w:p w:rsidR="003B77B4" w:rsidRPr="00911FD4" w:rsidRDefault="003B77B4" w:rsidP="003B77B4">
      <w:pPr>
        <w:autoSpaceDE w:val="0"/>
        <w:autoSpaceDN w:val="0"/>
        <w:adjustRightInd w:val="0"/>
        <w:spacing w:after="0" w:line="276" w:lineRule="auto"/>
        <w:ind w:left="851" w:right="902"/>
        <w:jc w:val="both"/>
        <w:rPr>
          <w:rFonts w:ascii="Palatino Linotype" w:hAnsi="Palatino Linotype" w:cs="Arial"/>
          <w:i/>
        </w:rPr>
      </w:pPr>
      <w:r w:rsidRPr="00911FD4">
        <w:rPr>
          <w:rFonts w:ascii="Palatino Linotype" w:hAnsi="Palatino Linotype" w:cs="Arial"/>
          <w:b/>
          <w:bCs/>
          <w:i/>
        </w:rPr>
        <w:t xml:space="preserve">II. </w:t>
      </w:r>
      <w:r w:rsidRPr="00911FD4">
        <w:rPr>
          <w:rFonts w:ascii="Palatino Linotype" w:hAnsi="Palatino Linotype" w:cs="Arial"/>
          <w:i/>
        </w:rPr>
        <w:t>Gratuidad del procedimiento; y</w:t>
      </w:r>
    </w:p>
    <w:p w:rsidR="003B77B4" w:rsidRPr="00911FD4" w:rsidRDefault="003B77B4" w:rsidP="003B77B4">
      <w:pPr>
        <w:autoSpaceDE w:val="0"/>
        <w:autoSpaceDN w:val="0"/>
        <w:adjustRightInd w:val="0"/>
        <w:spacing w:after="0" w:line="276" w:lineRule="auto"/>
        <w:ind w:left="851" w:right="902"/>
        <w:jc w:val="both"/>
        <w:rPr>
          <w:rFonts w:ascii="Palatino Linotype" w:hAnsi="Palatino Linotype" w:cs="Arial"/>
          <w:i/>
        </w:rPr>
      </w:pPr>
      <w:r w:rsidRPr="00911FD4">
        <w:rPr>
          <w:rFonts w:ascii="Palatino Linotype" w:hAnsi="Palatino Linotype" w:cs="Arial"/>
          <w:b/>
          <w:bCs/>
          <w:i/>
        </w:rPr>
        <w:t xml:space="preserve">III. </w:t>
      </w:r>
      <w:r w:rsidRPr="00911FD4">
        <w:rPr>
          <w:rFonts w:ascii="Palatino Linotype" w:hAnsi="Palatino Linotype" w:cs="Arial"/>
          <w:i/>
        </w:rPr>
        <w:t>Auxilio y orientación a los particulares.”</w:t>
      </w:r>
    </w:p>
    <w:p w:rsidR="003B77B4" w:rsidRPr="00911FD4" w:rsidRDefault="003B77B4" w:rsidP="003B77B4">
      <w:pPr>
        <w:autoSpaceDE w:val="0"/>
        <w:autoSpaceDN w:val="0"/>
        <w:adjustRightInd w:val="0"/>
        <w:spacing w:before="240" w:after="240" w:line="360" w:lineRule="auto"/>
        <w:ind w:right="49"/>
        <w:jc w:val="both"/>
        <w:rPr>
          <w:rFonts w:ascii="Palatino Linotype" w:hAnsi="Palatino Linotype"/>
          <w:sz w:val="24"/>
          <w:szCs w:val="24"/>
        </w:rPr>
      </w:pPr>
      <w:r w:rsidRPr="00911FD4">
        <w:rPr>
          <w:rFonts w:ascii="Palatino Linotype" w:hAnsi="Palatino Linotype"/>
          <w:sz w:val="24"/>
          <w:szCs w:val="24"/>
        </w:rPr>
        <w:t xml:space="preserve">En razón de lo anterior, y de conformidad con lo establecido en el artículo 12 párrafo segundo de la Ley de Transparencia y Acceso a la Información Pública del Estado de México y Municipios </w:t>
      </w:r>
      <w:r w:rsidRPr="00911FD4">
        <w:rPr>
          <w:rFonts w:ascii="Palatino Linotype" w:hAnsi="Palatino Linotype"/>
          <w:b/>
          <w:sz w:val="24"/>
          <w:szCs w:val="24"/>
        </w:rPr>
        <w:t>EL SUJETO OBLIGADO</w:t>
      </w:r>
      <w:r w:rsidRPr="00911FD4">
        <w:rPr>
          <w:rFonts w:ascii="Palatino Linotype" w:hAnsi="Palatino Linotype"/>
          <w:sz w:val="24"/>
          <w:szCs w:val="24"/>
        </w:rPr>
        <w:t xml:space="preserve"> sólo proporcionará la información que obra en sus archivos, y como se desprendió de la respuesta, no obra en sus archivos </w:t>
      </w:r>
      <w:r w:rsidRPr="00911FD4">
        <w:rPr>
          <w:rFonts w:ascii="Palatino Linotype" w:hAnsi="Palatino Linotype"/>
          <w:color w:val="000000"/>
          <w:sz w:val="24"/>
          <w:szCs w:val="24"/>
        </w:rPr>
        <w:t>la evidencia documental correspondiente, en atención a que no cuentan con un Consejo Catastral</w:t>
      </w:r>
      <w:r w:rsidR="00911FD4" w:rsidRPr="00911FD4">
        <w:rPr>
          <w:rFonts w:ascii="Palatino Linotype" w:hAnsi="Palatino Linotype"/>
          <w:color w:val="000000"/>
          <w:sz w:val="24"/>
          <w:szCs w:val="24"/>
        </w:rPr>
        <w:t>, por lo que dichas razones o motivos  de inconformidad resultan parcialmente fundadas</w:t>
      </w:r>
      <w:r w:rsidRPr="00911FD4">
        <w:rPr>
          <w:rFonts w:ascii="Palatino Linotype" w:hAnsi="Palatino Linotype"/>
          <w:sz w:val="24"/>
          <w:szCs w:val="24"/>
        </w:rPr>
        <w:t>.</w:t>
      </w:r>
    </w:p>
    <w:p w:rsidR="00063BFE" w:rsidRPr="00911FD4" w:rsidRDefault="00063BFE" w:rsidP="00063BFE">
      <w:pPr>
        <w:widowControl w:val="0"/>
        <w:autoSpaceDE w:val="0"/>
        <w:autoSpaceDN w:val="0"/>
        <w:adjustRightInd w:val="0"/>
        <w:spacing w:line="360" w:lineRule="auto"/>
        <w:jc w:val="both"/>
        <w:rPr>
          <w:rFonts w:ascii="Palatino Linotype" w:eastAsia="Calibri" w:hAnsi="Palatino Linotype" w:cs="Arial"/>
          <w:sz w:val="24"/>
          <w:szCs w:val="24"/>
        </w:rPr>
      </w:pPr>
      <w:r w:rsidRPr="00911FD4">
        <w:rPr>
          <w:rFonts w:ascii="Palatino Linotype" w:eastAsia="Calibri" w:hAnsi="Palatino Linotype" w:cs="Arial"/>
          <w:sz w:val="24"/>
          <w:szCs w:val="24"/>
        </w:rPr>
        <w:t xml:space="preserve">Atento a lo anterior, de conformidad con el artículo 186 fracción III de la Ley de Transparencia y Acceso a la Información Pública del Estado de México y Municipios, se determina </w:t>
      </w:r>
      <w:r w:rsidR="00725568" w:rsidRPr="00911FD4">
        <w:rPr>
          <w:rFonts w:ascii="Palatino Linotype" w:eastAsia="Calibri" w:hAnsi="Palatino Linotype" w:cs="Arial"/>
          <w:b/>
          <w:sz w:val="24"/>
          <w:szCs w:val="24"/>
        </w:rPr>
        <w:t>MODIFICAR</w:t>
      </w:r>
      <w:r w:rsidRPr="00911FD4">
        <w:rPr>
          <w:rFonts w:ascii="Palatino Linotype" w:eastAsia="Calibri" w:hAnsi="Palatino Linotype" w:cs="Arial"/>
          <w:sz w:val="24"/>
          <w:szCs w:val="24"/>
        </w:rPr>
        <w:t xml:space="preserve"> la</w:t>
      </w:r>
      <w:r w:rsidR="008D42B9" w:rsidRPr="00911FD4">
        <w:rPr>
          <w:rFonts w:ascii="Palatino Linotype" w:eastAsia="Calibri" w:hAnsi="Palatino Linotype" w:cs="Arial"/>
          <w:sz w:val="24"/>
          <w:szCs w:val="24"/>
        </w:rPr>
        <w:t>s</w:t>
      </w:r>
      <w:r w:rsidRPr="00911FD4">
        <w:rPr>
          <w:rFonts w:ascii="Palatino Linotype" w:eastAsia="Calibri" w:hAnsi="Palatino Linotype" w:cs="Arial"/>
          <w:sz w:val="24"/>
          <w:szCs w:val="24"/>
        </w:rPr>
        <w:t xml:space="preserve"> respuesta</w:t>
      </w:r>
      <w:r w:rsidR="008D42B9" w:rsidRPr="00911FD4">
        <w:rPr>
          <w:rFonts w:ascii="Palatino Linotype" w:eastAsia="Calibri" w:hAnsi="Palatino Linotype" w:cs="Arial"/>
          <w:sz w:val="24"/>
          <w:szCs w:val="24"/>
        </w:rPr>
        <w:t>s</w:t>
      </w:r>
      <w:r w:rsidRPr="00911FD4">
        <w:rPr>
          <w:rFonts w:ascii="Palatino Linotype" w:eastAsia="Calibri" w:hAnsi="Palatino Linotype" w:cs="Arial"/>
          <w:sz w:val="24"/>
          <w:szCs w:val="24"/>
        </w:rPr>
        <w:t xml:space="preserve"> del </w:t>
      </w:r>
      <w:r w:rsidRPr="00911FD4">
        <w:rPr>
          <w:rFonts w:ascii="Palatino Linotype" w:eastAsia="Calibri" w:hAnsi="Palatino Linotype" w:cs="Arial"/>
          <w:b/>
          <w:sz w:val="24"/>
          <w:szCs w:val="24"/>
        </w:rPr>
        <w:t>SUJETO OBLIGADO</w:t>
      </w:r>
      <w:r w:rsidRPr="00911FD4">
        <w:rPr>
          <w:rFonts w:ascii="Palatino Linotype" w:eastAsia="Calibri" w:hAnsi="Palatino Linotype" w:cs="Arial"/>
          <w:sz w:val="24"/>
          <w:szCs w:val="24"/>
        </w:rPr>
        <w:t>.</w:t>
      </w:r>
    </w:p>
    <w:p w:rsidR="00841BA1" w:rsidRPr="00911FD4" w:rsidRDefault="00841BA1" w:rsidP="000076F7">
      <w:pPr>
        <w:widowControl w:val="0"/>
        <w:autoSpaceDE w:val="0"/>
        <w:autoSpaceDN w:val="0"/>
        <w:adjustRightInd w:val="0"/>
        <w:spacing w:before="240" w:after="120" w:line="360" w:lineRule="auto"/>
        <w:jc w:val="both"/>
        <w:rPr>
          <w:rFonts w:ascii="Palatino Linotype" w:hAnsi="Palatino Linotype" w:cs="Arial"/>
          <w:sz w:val="2"/>
        </w:rPr>
      </w:pPr>
    </w:p>
    <w:p w:rsidR="001A7E24" w:rsidRPr="00911FD4"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911FD4">
        <w:rPr>
          <w:rFonts w:ascii="Palatino Linotype" w:hAnsi="Palatino Linotype" w:cs="Arial"/>
          <w:sz w:val="24"/>
          <w:szCs w:val="24"/>
        </w:rPr>
        <w:t xml:space="preserve">Así, con fundamento en lo prescrito en los artículos 5, </w:t>
      </w:r>
      <w:r w:rsidRPr="00911FD4">
        <w:rPr>
          <w:rFonts w:ascii="Palatino Linotype" w:hAnsi="Palatino Linotype"/>
          <w:sz w:val="24"/>
          <w:szCs w:val="24"/>
        </w:rPr>
        <w:t>párrafos vigésimo</w:t>
      </w:r>
      <w:r w:rsidR="00020205" w:rsidRPr="00911FD4">
        <w:rPr>
          <w:rFonts w:ascii="Palatino Linotype" w:hAnsi="Palatino Linotype"/>
          <w:sz w:val="24"/>
          <w:szCs w:val="24"/>
        </w:rPr>
        <w:t xml:space="preserve"> segundo</w:t>
      </w:r>
      <w:r w:rsidRPr="00911FD4">
        <w:rPr>
          <w:rFonts w:ascii="Palatino Linotype" w:hAnsi="Palatino Linotype"/>
          <w:sz w:val="24"/>
          <w:szCs w:val="24"/>
        </w:rPr>
        <w:t xml:space="preserve">, vigésimo </w:t>
      </w:r>
      <w:r w:rsidR="00020205" w:rsidRPr="00911FD4">
        <w:rPr>
          <w:rFonts w:ascii="Palatino Linotype" w:hAnsi="Palatino Linotype"/>
          <w:sz w:val="24"/>
          <w:szCs w:val="24"/>
        </w:rPr>
        <w:t>tercero</w:t>
      </w:r>
      <w:r w:rsidRPr="00911FD4">
        <w:rPr>
          <w:rFonts w:ascii="Palatino Linotype" w:hAnsi="Palatino Linotype"/>
          <w:sz w:val="24"/>
          <w:szCs w:val="24"/>
        </w:rPr>
        <w:t xml:space="preserve"> y vigésimo </w:t>
      </w:r>
      <w:r w:rsidR="00020205" w:rsidRPr="00911FD4">
        <w:rPr>
          <w:rFonts w:ascii="Palatino Linotype" w:hAnsi="Palatino Linotype"/>
          <w:sz w:val="24"/>
          <w:szCs w:val="24"/>
        </w:rPr>
        <w:t>cuarto</w:t>
      </w:r>
      <w:r w:rsidRPr="00911FD4">
        <w:rPr>
          <w:rFonts w:ascii="Palatino Linotype" w:hAnsi="Palatino Linotype"/>
          <w:sz w:val="24"/>
          <w:szCs w:val="24"/>
        </w:rPr>
        <w:t>, fracciones IV y V</w:t>
      </w:r>
      <w:r w:rsidRPr="00911FD4">
        <w:rPr>
          <w:rFonts w:ascii="Palatino Linotype" w:hAnsi="Palatino Linotype" w:cs="Arial"/>
          <w:sz w:val="24"/>
          <w:szCs w:val="24"/>
        </w:rPr>
        <w:t xml:space="preserve"> de la Constitución Política del Estado Libre y Soberano de México; </w:t>
      </w:r>
      <w:r w:rsidRPr="00911FD4">
        <w:rPr>
          <w:rFonts w:ascii="Palatino Linotype" w:hAnsi="Palatino Linotype"/>
          <w:sz w:val="24"/>
          <w:szCs w:val="24"/>
        </w:rPr>
        <w:t xml:space="preserve">2, fracción II, 9, </w:t>
      </w:r>
      <w:r w:rsidRPr="00911FD4">
        <w:rPr>
          <w:rFonts w:ascii="Palatino Linotype" w:hAnsi="Palatino Linotype" w:cs="Arial"/>
          <w:sz w:val="24"/>
          <w:szCs w:val="24"/>
          <w:lang w:val="es-ES_tradnl"/>
        </w:rPr>
        <w:t>29</w:t>
      </w:r>
      <w:r w:rsidRPr="00911FD4">
        <w:rPr>
          <w:rFonts w:ascii="Palatino Linotype" w:hAnsi="Palatino Linotype"/>
          <w:sz w:val="24"/>
          <w:szCs w:val="24"/>
        </w:rPr>
        <w:t>, 36, fracciones I y II, 176, 178, 179, 181, 185, fracción I, 186 y 188</w:t>
      </w:r>
      <w:r w:rsidRPr="00911FD4">
        <w:rPr>
          <w:rFonts w:ascii="Palatino Linotype" w:hAnsi="Palatino Linotype" w:cs="Arial"/>
          <w:sz w:val="24"/>
          <w:szCs w:val="24"/>
        </w:rPr>
        <w:t xml:space="preserve"> de la Ley de Transparencia y Acceso a la Información Pública del Estado de México y Municipios, este Pleno:</w:t>
      </w:r>
    </w:p>
    <w:p w:rsidR="001A7E24" w:rsidRPr="00911FD4" w:rsidRDefault="001A7E24" w:rsidP="001A7E24">
      <w:pPr>
        <w:spacing w:before="240" w:after="240" w:line="360" w:lineRule="auto"/>
        <w:jc w:val="center"/>
        <w:rPr>
          <w:rFonts w:ascii="Palatino Linotype" w:hAnsi="Palatino Linotype"/>
          <w:b/>
          <w:sz w:val="28"/>
        </w:rPr>
      </w:pPr>
      <w:r w:rsidRPr="00911FD4">
        <w:rPr>
          <w:rFonts w:ascii="Palatino Linotype" w:hAnsi="Palatino Linotype"/>
          <w:b/>
          <w:sz w:val="28"/>
        </w:rPr>
        <w:t>R E S U E L V E</w:t>
      </w:r>
    </w:p>
    <w:p w:rsidR="002E4521" w:rsidRPr="00911FD4" w:rsidRDefault="002E4521" w:rsidP="002E4521">
      <w:pPr>
        <w:spacing w:after="0" w:line="360" w:lineRule="auto"/>
        <w:jc w:val="both"/>
        <w:rPr>
          <w:rFonts w:ascii="Palatino Linotype" w:hAnsi="Palatino Linotype" w:cs="Arial"/>
          <w:sz w:val="24"/>
        </w:rPr>
      </w:pPr>
      <w:r w:rsidRPr="00911FD4">
        <w:rPr>
          <w:rFonts w:ascii="Palatino Linotype" w:hAnsi="Palatino Linotype" w:cs="Arial"/>
          <w:b/>
          <w:bCs/>
          <w:color w:val="222222"/>
          <w:sz w:val="28"/>
          <w:lang w:eastAsia="es-MX"/>
        </w:rPr>
        <w:t>PRIMERO</w:t>
      </w:r>
      <w:r w:rsidRPr="00911FD4">
        <w:rPr>
          <w:rFonts w:ascii="Palatino Linotype" w:hAnsi="Palatino Linotype" w:cs="Arial"/>
        </w:rPr>
        <w:t xml:space="preserve">. </w:t>
      </w:r>
      <w:r w:rsidRPr="00911FD4">
        <w:rPr>
          <w:rFonts w:ascii="Palatino Linotype" w:hAnsi="Palatino Linotype" w:cs="Arial"/>
          <w:sz w:val="24"/>
        </w:rPr>
        <w:t xml:space="preserve">Resultan </w:t>
      </w:r>
      <w:r w:rsidR="00911FD4" w:rsidRPr="00911FD4">
        <w:rPr>
          <w:rFonts w:ascii="Palatino Linotype" w:hAnsi="Palatino Linotype" w:cs="Arial"/>
          <w:b/>
          <w:sz w:val="24"/>
        </w:rPr>
        <w:t>parcialmente</w:t>
      </w:r>
      <w:r w:rsidR="00911FD4" w:rsidRPr="00911FD4">
        <w:rPr>
          <w:rFonts w:ascii="Palatino Linotype" w:hAnsi="Palatino Linotype" w:cs="Arial"/>
          <w:sz w:val="24"/>
        </w:rPr>
        <w:t xml:space="preserve"> </w:t>
      </w:r>
      <w:r w:rsidRPr="00911FD4">
        <w:rPr>
          <w:rFonts w:ascii="Palatino Linotype" w:hAnsi="Palatino Linotype" w:cs="Arial"/>
          <w:b/>
          <w:sz w:val="24"/>
        </w:rPr>
        <w:t>fundadas</w:t>
      </w:r>
      <w:r w:rsidRPr="00911FD4">
        <w:rPr>
          <w:rFonts w:ascii="Palatino Linotype" w:hAnsi="Palatino Linotype" w:cs="Arial"/>
          <w:sz w:val="24"/>
        </w:rPr>
        <w:t xml:space="preserve"> las razones o motivos de inconformidad planteadas por </w:t>
      </w:r>
      <w:r w:rsidRPr="00911FD4">
        <w:rPr>
          <w:rFonts w:ascii="Palatino Linotype" w:hAnsi="Palatino Linotype" w:cs="Arial"/>
          <w:b/>
          <w:sz w:val="24"/>
        </w:rPr>
        <w:t>EL RECURRENTE</w:t>
      </w:r>
      <w:r w:rsidR="000A7964" w:rsidRPr="00911FD4">
        <w:rPr>
          <w:rFonts w:ascii="Palatino Linotype" w:hAnsi="Palatino Linotype" w:cs="Arial"/>
          <w:b/>
          <w:sz w:val="24"/>
        </w:rPr>
        <w:t xml:space="preserve"> </w:t>
      </w:r>
      <w:r w:rsidR="000A7964" w:rsidRPr="00911FD4">
        <w:rPr>
          <w:rFonts w:ascii="Palatino Linotype" w:hAnsi="Palatino Linotype" w:cs="Arial"/>
          <w:sz w:val="24"/>
        </w:rPr>
        <w:t>en los recursos de revisión</w:t>
      </w:r>
      <w:r w:rsidR="000A7964" w:rsidRPr="00911FD4">
        <w:rPr>
          <w:rFonts w:ascii="Palatino Linotype" w:hAnsi="Palatino Linotype" w:cs="Arial"/>
          <w:b/>
          <w:sz w:val="24"/>
        </w:rPr>
        <w:t xml:space="preserve">, </w:t>
      </w:r>
      <w:r w:rsidRPr="00911FD4">
        <w:rPr>
          <w:rFonts w:ascii="Palatino Linotype" w:hAnsi="Palatino Linotype" w:cs="Arial"/>
          <w:sz w:val="24"/>
        </w:rPr>
        <w:t xml:space="preserve">en términos del Considerando </w:t>
      </w:r>
      <w:r w:rsidRPr="00911FD4">
        <w:rPr>
          <w:rFonts w:ascii="Palatino Linotype" w:hAnsi="Palatino Linotype" w:cs="Arial"/>
          <w:b/>
          <w:sz w:val="24"/>
        </w:rPr>
        <w:t xml:space="preserve">QUINTO </w:t>
      </w:r>
      <w:r w:rsidRPr="00911FD4">
        <w:rPr>
          <w:rFonts w:ascii="Palatino Linotype" w:hAnsi="Palatino Linotype" w:cs="Arial"/>
          <w:sz w:val="24"/>
        </w:rPr>
        <w:t>de esta Resolución.</w:t>
      </w:r>
    </w:p>
    <w:p w:rsidR="002E4521" w:rsidRPr="00911FD4" w:rsidRDefault="002E4521" w:rsidP="002E4521">
      <w:pPr>
        <w:spacing w:after="0" w:line="360" w:lineRule="auto"/>
        <w:jc w:val="both"/>
        <w:rPr>
          <w:rFonts w:ascii="Palatino Linotype" w:hAnsi="Palatino Linotype" w:cs="Arial"/>
        </w:rPr>
      </w:pPr>
    </w:p>
    <w:p w:rsidR="002E4521" w:rsidRPr="00911FD4" w:rsidRDefault="002E4521" w:rsidP="002E4521">
      <w:pPr>
        <w:spacing w:after="0" w:line="360" w:lineRule="auto"/>
        <w:jc w:val="both"/>
        <w:rPr>
          <w:rFonts w:ascii="Palatino Linotype" w:hAnsi="Palatino Linotype" w:cs="Arial"/>
          <w:sz w:val="24"/>
          <w:szCs w:val="24"/>
        </w:rPr>
      </w:pPr>
      <w:r w:rsidRPr="00911FD4">
        <w:rPr>
          <w:rFonts w:ascii="Palatino Linotype" w:hAnsi="Palatino Linotype" w:cs="Arial"/>
          <w:b/>
          <w:bCs/>
          <w:color w:val="222222"/>
          <w:sz w:val="28"/>
          <w:lang w:eastAsia="es-MX"/>
        </w:rPr>
        <w:t>SEGUNDO</w:t>
      </w:r>
      <w:r w:rsidRPr="00911FD4">
        <w:rPr>
          <w:rFonts w:ascii="Palatino Linotype" w:eastAsia="Calibri" w:hAnsi="Palatino Linotype" w:cs="Arial"/>
          <w:b/>
          <w:bCs/>
        </w:rPr>
        <w:t xml:space="preserve">. </w:t>
      </w:r>
      <w:r w:rsidRPr="00911FD4">
        <w:rPr>
          <w:rFonts w:ascii="Palatino Linotype" w:eastAsia="Calibri" w:hAnsi="Palatino Linotype" w:cs="Arial"/>
          <w:bCs/>
          <w:sz w:val="24"/>
          <w:szCs w:val="24"/>
        </w:rPr>
        <w:t>Se</w:t>
      </w:r>
      <w:r w:rsidRPr="00911FD4">
        <w:rPr>
          <w:rFonts w:ascii="Palatino Linotype" w:eastAsia="Calibri" w:hAnsi="Palatino Linotype" w:cs="Arial"/>
          <w:b/>
          <w:bCs/>
          <w:sz w:val="24"/>
          <w:szCs w:val="24"/>
        </w:rPr>
        <w:t xml:space="preserve"> </w:t>
      </w:r>
      <w:r w:rsidR="00725568" w:rsidRPr="00911FD4">
        <w:rPr>
          <w:rFonts w:ascii="Palatino Linotype" w:eastAsia="Calibri" w:hAnsi="Palatino Linotype" w:cs="Arial"/>
          <w:b/>
          <w:bCs/>
          <w:sz w:val="24"/>
          <w:szCs w:val="24"/>
        </w:rPr>
        <w:t>MODIFICAN</w:t>
      </w:r>
      <w:r w:rsidR="00436851" w:rsidRPr="00911FD4">
        <w:rPr>
          <w:rFonts w:ascii="Palatino Linotype" w:eastAsia="Calibri" w:hAnsi="Palatino Linotype" w:cs="Arial"/>
          <w:b/>
          <w:bCs/>
          <w:sz w:val="24"/>
          <w:szCs w:val="24"/>
        </w:rPr>
        <w:t xml:space="preserve"> </w:t>
      </w:r>
      <w:r w:rsidR="00436851" w:rsidRPr="00911FD4">
        <w:rPr>
          <w:rFonts w:ascii="Palatino Linotype" w:eastAsia="Calibri" w:hAnsi="Palatino Linotype" w:cs="Arial"/>
          <w:bCs/>
          <w:sz w:val="24"/>
          <w:szCs w:val="24"/>
        </w:rPr>
        <w:t>la</w:t>
      </w:r>
      <w:r w:rsidR="000A7964" w:rsidRPr="00911FD4">
        <w:rPr>
          <w:rFonts w:ascii="Palatino Linotype" w:eastAsia="Calibri" w:hAnsi="Palatino Linotype" w:cs="Arial"/>
          <w:bCs/>
          <w:sz w:val="24"/>
          <w:szCs w:val="24"/>
        </w:rPr>
        <w:t>s</w:t>
      </w:r>
      <w:r w:rsidR="00436851" w:rsidRPr="00911FD4">
        <w:rPr>
          <w:rFonts w:ascii="Palatino Linotype" w:eastAsia="Calibri" w:hAnsi="Palatino Linotype" w:cs="Arial"/>
          <w:bCs/>
          <w:sz w:val="24"/>
          <w:szCs w:val="24"/>
        </w:rPr>
        <w:t xml:space="preserve"> respuesta</w:t>
      </w:r>
      <w:r w:rsidR="000A7964" w:rsidRPr="00911FD4">
        <w:rPr>
          <w:rFonts w:ascii="Palatino Linotype" w:eastAsia="Calibri" w:hAnsi="Palatino Linotype" w:cs="Arial"/>
          <w:bCs/>
          <w:sz w:val="24"/>
          <w:szCs w:val="24"/>
        </w:rPr>
        <w:t>s</w:t>
      </w:r>
      <w:r w:rsidR="00436851" w:rsidRPr="00911FD4">
        <w:rPr>
          <w:rFonts w:ascii="Palatino Linotype" w:eastAsia="Calibri" w:hAnsi="Palatino Linotype" w:cs="Arial"/>
          <w:bCs/>
          <w:sz w:val="24"/>
          <w:szCs w:val="24"/>
        </w:rPr>
        <w:t xml:space="preserve"> del</w:t>
      </w:r>
      <w:r w:rsidRPr="00911FD4">
        <w:rPr>
          <w:rFonts w:ascii="Palatino Linotype" w:eastAsia="Calibri" w:hAnsi="Palatino Linotype" w:cs="Arial"/>
          <w:sz w:val="24"/>
          <w:szCs w:val="24"/>
        </w:rPr>
        <w:t xml:space="preserve"> </w:t>
      </w:r>
      <w:r w:rsidRPr="00911FD4">
        <w:rPr>
          <w:rFonts w:ascii="Palatino Linotype" w:eastAsia="Calibri" w:hAnsi="Palatino Linotype" w:cs="Arial"/>
          <w:b/>
          <w:sz w:val="24"/>
          <w:szCs w:val="24"/>
        </w:rPr>
        <w:t xml:space="preserve">SUJETO OBLIGADO </w:t>
      </w:r>
      <w:r w:rsidR="00436851" w:rsidRPr="00911FD4">
        <w:rPr>
          <w:rFonts w:ascii="Palatino Linotype" w:eastAsia="Calibri" w:hAnsi="Palatino Linotype" w:cs="Arial"/>
          <w:sz w:val="24"/>
          <w:szCs w:val="24"/>
        </w:rPr>
        <w:t xml:space="preserve">y se ordena </w:t>
      </w:r>
      <w:r w:rsidRPr="00911FD4">
        <w:rPr>
          <w:rFonts w:ascii="Palatino Linotype" w:eastAsia="Calibri" w:hAnsi="Palatino Linotype" w:cs="Arial"/>
          <w:sz w:val="24"/>
          <w:szCs w:val="24"/>
        </w:rPr>
        <w:t>atienda la</w:t>
      </w:r>
      <w:r w:rsidR="000A7964" w:rsidRPr="00911FD4">
        <w:rPr>
          <w:rFonts w:ascii="Palatino Linotype" w:eastAsia="Calibri" w:hAnsi="Palatino Linotype" w:cs="Arial"/>
          <w:sz w:val="24"/>
          <w:szCs w:val="24"/>
        </w:rPr>
        <w:t>s</w:t>
      </w:r>
      <w:r w:rsidRPr="00911FD4">
        <w:rPr>
          <w:rFonts w:ascii="Palatino Linotype" w:eastAsia="Calibri" w:hAnsi="Palatino Linotype" w:cs="Arial"/>
          <w:sz w:val="24"/>
          <w:szCs w:val="24"/>
        </w:rPr>
        <w:t xml:space="preserve"> solicitud</w:t>
      </w:r>
      <w:r w:rsidR="000A7964" w:rsidRPr="00911FD4">
        <w:rPr>
          <w:rFonts w:ascii="Palatino Linotype" w:eastAsia="Calibri" w:hAnsi="Palatino Linotype" w:cs="Arial"/>
          <w:sz w:val="24"/>
          <w:szCs w:val="24"/>
        </w:rPr>
        <w:t>es</w:t>
      </w:r>
      <w:r w:rsidRPr="00911FD4">
        <w:rPr>
          <w:rFonts w:ascii="Palatino Linotype" w:eastAsia="Calibri" w:hAnsi="Palatino Linotype" w:cs="Arial"/>
          <w:sz w:val="24"/>
          <w:szCs w:val="24"/>
        </w:rPr>
        <w:t xml:space="preserve"> de información </w:t>
      </w:r>
      <w:r w:rsidR="003B77B4" w:rsidRPr="00911FD4">
        <w:rPr>
          <w:rFonts w:ascii="Palatino Linotype" w:eastAsia="Times New Roman" w:hAnsi="Palatino Linotype" w:cs="Arial"/>
          <w:b/>
          <w:sz w:val="24"/>
          <w:szCs w:val="24"/>
          <w:lang w:val="es-ES" w:eastAsia="es-ES"/>
        </w:rPr>
        <w:t xml:space="preserve">00142/IXTASAL/IP/2019, 00143/IXTASAL/IP/2019, 00144/IXTASAL/IP/2019, 00145/IXTASAL/IP/2019,  00146/IXTASAL/IP/2019, 00147/IXTASAL/IP/2019, 00148/IXTASAL/IP/2019 00149/IXTASAL/IP/2019 </w:t>
      </w:r>
      <w:r w:rsidR="003B77B4" w:rsidRPr="00911FD4">
        <w:rPr>
          <w:rFonts w:ascii="Palatino Linotype" w:eastAsia="Times New Roman" w:hAnsi="Palatino Linotype" w:cs="Arial"/>
          <w:sz w:val="24"/>
          <w:szCs w:val="24"/>
          <w:lang w:val="es-ES" w:eastAsia="es-ES"/>
        </w:rPr>
        <w:t>y</w:t>
      </w:r>
      <w:r w:rsidR="003B77B4" w:rsidRPr="00911FD4">
        <w:rPr>
          <w:rFonts w:ascii="Palatino Linotype" w:eastAsia="Times New Roman" w:hAnsi="Palatino Linotype" w:cs="Arial"/>
          <w:b/>
          <w:sz w:val="24"/>
          <w:szCs w:val="24"/>
          <w:lang w:val="es-ES" w:eastAsia="es-ES"/>
        </w:rPr>
        <w:t xml:space="preserve"> 00150/IXTASAL/IP/2019</w:t>
      </w:r>
      <w:r w:rsidRPr="00911FD4">
        <w:rPr>
          <w:rFonts w:ascii="Palatino Linotype" w:hAnsi="Palatino Linotype" w:cs="Arial"/>
          <w:sz w:val="24"/>
          <w:szCs w:val="24"/>
        </w:rPr>
        <w:t xml:space="preserve">, en términos del Considerando </w:t>
      </w:r>
      <w:r w:rsidRPr="00911FD4">
        <w:rPr>
          <w:rFonts w:ascii="Palatino Linotype" w:hAnsi="Palatino Linotype" w:cs="Arial"/>
          <w:b/>
          <w:sz w:val="24"/>
          <w:szCs w:val="24"/>
        </w:rPr>
        <w:t>QUINTO</w:t>
      </w:r>
      <w:r w:rsidRPr="00911FD4">
        <w:rPr>
          <w:rFonts w:ascii="Palatino Linotype" w:hAnsi="Palatino Linotype" w:cs="Arial"/>
          <w:sz w:val="24"/>
          <w:szCs w:val="24"/>
        </w:rPr>
        <w:t xml:space="preserve"> y, haga entrega al </w:t>
      </w:r>
      <w:r w:rsidRPr="00911FD4">
        <w:rPr>
          <w:rFonts w:ascii="Palatino Linotype" w:hAnsi="Palatino Linotype" w:cs="Arial"/>
          <w:b/>
          <w:sz w:val="24"/>
          <w:szCs w:val="24"/>
        </w:rPr>
        <w:t>RECURRENTE</w:t>
      </w:r>
      <w:r w:rsidRPr="00911FD4">
        <w:rPr>
          <w:rFonts w:ascii="Palatino Linotype" w:hAnsi="Palatino Linotype" w:cs="Arial"/>
          <w:sz w:val="24"/>
          <w:szCs w:val="24"/>
        </w:rPr>
        <w:t xml:space="preserve">, vía </w:t>
      </w:r>
      <w:r w:rsidRPr="00911FD4">
        <w:rPr>
          <w:rFonts w:ascii="Palatino Linotype" w:hAnsi="Palatino Linotype" w:cs="Arial"/>
          <w:b/>
          <w:sz w:val="24"/>
          <w:szCs w:val="24"/>
        </w:rPr>
        <w:t>SAIMEX</w:t>
      </w:r>
      <w:r w:rsidRPr="00911FD4">
        <w:rPr>
          <w:rFonts w:ascii="Palatino Linotype" w:hAnsi="Palatino Linotype" w:cs="Arial"/>
          <w:sz w:val="24"/>
          <w:szCs w:val="24"/>
        </w:rPr>
        <w:t>,</w:t>
      </w:r>
      <w:r w:rsidR="00911FD4" w:rsidRPr="00911FD4">
        <w:rPr>
          <w:rFonts w:ascii="Palatino Linotype" w:hAnsi="Palatino Linotype" w:cs="Arial"/>
          <w:sz w:val="24"/>
          <w:szCs w:val="24"/>
        </w:rPr>
        <w:t xml:space="preserve"> </w:t>
      </w:r>
      <w:r w:rsidR="003F6B07">
        <w:rPr>
          <w:rFonts w:ascii="Palatino Linotype" w:hAnsi="Palatino Linotype" w:cs="Arial"/>
          <w:sz w:val="24"/>
          <w:szCs w:val="24"/>
        </w:rPr>
        <w:t xml:space="preserve">de ser procedente en </w:t>
      </w:r>
      <w:r w:rsidR="003F6B07" w:rsidRPr="003F6B07">
        <w:rPr>
          <w:rFonts w:ascii="Palatino Linotype" w:hAnsi="Palatino Linotype" w:cs="Arial"/>
          <w:b/>
          <w:sz w:val="24"/>
          <w:szCs w:val="24"/>
        </w:rPr>
        <w:t>versión pública</w:t>
      </w:r>
      <w:r w:rsidR="003F6B07">
        <w:rPr>
          <w:rFonts w:ascii="Palatino Linotype" w:hAnsi="Palatino Linotype" w:cs="Arial"/>
          <w:sz w:val="24"/>
          <w:szCs w:val="24"/>
        </w:rPr>
        <w:t xml:space="preserve">, </w:t>
      </w:r>
      <w:r w:rsidR="00911FD4" w:rsidRPr="00911FD4">
        <w:rPr>
          <w:rFonts w:ascii="Palatino Linotype" w:hAnsi="Palatino Linotype" w:cs="Arial"/>
          <w:sz w:val="24"/>
          <w:szCs w:val="24"/>
        </w:rPr>
        <w:t>de</w:t>
      </w:r>
      <w:r w:rsidRPr="00911FD4">
        <w:rPr>
          <w:rFonts w:ascii="Palatino Linotype" w:hAnsi="Palatino Linotype" w:cs="Arial"/>
          <w:sz w:val="24"/>
          <w:szCs w:val="24"/>
        </w:rPr>
        <w:t xml:space="preserve"> lo siguiente:</w:t>
      </w:r>
    </w:p>
    <w:p w:rsidR="002E4521" w:rsidRPr="00911FD4" w:rsidRDefault="002E4521" w:rsidP="002E4521">
      <w:pPr>
        <w:spacing w:after="0" w:line="360" w:lineRule="auto"/>
        <w:ind w:left="851" w:right="902" w:hanging="142"/>
        <w:contextualSpacing/>
        <w:jc w:val="both"/>
        <w:rPr>
          <w:rFonts w:ascii="Palatino Linotype" w:eastAsia="Calibri" w:hAnsi="Palatino Linotype" w:cs="Tahoma"/>
          <w:bCs/>
          <w:i/>
          <w:iCs/>
          <w:lang w:val="es-ES"/>
        </w:rPr>
      </w:pPr>
    </w:p>
    <w:p w:rsidR="00D47D8F" w:rsidRPr="00911FD4" w:rsidRDefault="008D42B9" w:rsidP="00911FD4">
      <w:pPr>
        <w:spacing w:after="0" w:line="276" w:lineRule="auto"/>
        <w:ind w:left="851" w:right="902" w:hanging="284"/>
        <w:contextualSpacing/>
        <w:jc w:val="both"/>
        <w:rPr>
          <w:rFonts w:ascii="Palatino Linotype" w:hAnsi="Palatino Linotype"/>
          <w:i/>
          <w:iCs/>
          <w:color w:val="222222"/>
          <w:lang w:eastAsia="es-MX"/>
        </w:rPr>
      </w:pPr>
      <w:r w:rsidRPr="00911FD4">
        <w:rPr>
          <w:rFonts w:ascii="Palatino Linotype" w:eastAsia="Calibri" w:hAnsi="Palatino Linotype" w:cs="Tahoma"/>
          <w:bCs/>
          <w:i/>
          <w:iCs/>
          <w:lang w:val="es-ES"/>
        </w:rPr>
        <w:t>“</w:t>
      </w:r>
      <w:r w:rsidR="00D47D8F" w:rsidRPr="00911FD4">
        <w:rPr>
          <w:rFonts w:ascii="Palatino Linotype" w:eastAsia="Calibri" w:hAnsi="Palatino Linotype" w:cs="Tahoma"/>
          <w:bCs/>
          <w:i/>
          <w:iCs/>
          <w:lang w:val="es-ES"/>
        </w:rPr>
        <w:t xml:space="preserve">a) </w:t>
      </w:r>
      <w:r w:rsidR="00D47D8F" w:rsidRPr="00911FD4">
        <w:rPr>
          <w:rFonts w:ascii="Palatino Linotype" w:hAnsi="Palatino Linotype"/>
          <w:i/>
          <w:iCs/>
          <w:color w:val="222222"/>
          <w:lang w:eastAsia="es-MX"/>
        </w:rPr>
        <w:t xml:space="preserve">El Acuerdo que apruebe el Comité de Transparencia mediante el cual se clasifiquen como confidenciales </w:t>
      </w:r>
      <w:r w:rsidR="00911FD4" w:rsidRPr="00911FD4">
        <w:rPr>
          <w:rFonts w:ascii="Palatino Linotype" w:hAnsi="Palatino Linotype"/>
          <w:i/>
          <w:iCs/>
          <w:color w:val="222222"/>
          <w:lang w:eastAsia="es-MX"/>
        </w:rPr>
        <w:t>las</w:t>
      </w:r>
      <w:r w:rsidR="00D47D8F" w:rsidRPr="00911FD4">
        <w:rPr>
          <w:rFonts w:ascii="Palatino Linotype" w:hAnsi="Palatino Linotype"/>
          <w:i/>
          <w:iCs/>
          <w:color w:val="222222"/>
          <w:lang w:eastAsia="es-MX"/>
        </w:rPr>
        <w:t xml:space="preserve"> claves catastrales otorgadas o </w:t>
      </w:r>
      <w:r w:rsidR="00725568" w:rsidRPr="00911FD4">
        <w:rPr>
          <w:rFonts w:ascii="Palatino Linotype" w:hAnsi="Palatino Linotype"/>
          <w:i/>
          <w:iCs/>
          <w:color w:val="222222"/>
          <w:lang w:eastAsia="es-MX"/>
        </w:rPr>
        <w:t>asignadas</w:t>
      </w:r>
      <w:r w:rsidR="00D47D8F" w:rsidRPr="00911FD4">
        <w:rPr>
          <w:rFonts w:ascii="Palatino Linotype" w:hAnsi="Palatino Linotype"/>
          <w:i/>
          <w:iCs/>
          <w:color w:val="222222"/>
          <w:lang w:eastAsia="es-MX"/>
        </w:rPr>
        <w:t xml:space="preserve"> del 31 de enero al 10 de septiembre de 2019, </w:t>
      </w:r>
      <w:r w:rsidR="00725568" w:rsidRPr="00911FD4">
        <w:rPr>
          <w:rFonts w:ascii="Palatino Linotype" w:hAnsi="Palatino Linotype"/>
          <w:i/>
          <w:iCs/>
          <w:color w:val="222222"/>
          <w:lang w:eastAsia="es-MX"/>
        </w:rPr>
        <w:t xml:space="preserve">el </w:t>
      </w:r>
      <w:r w:rsidR="00D47D8F" w:rsidRPr="00911FD4">
        <w:rPr>
          <w:rFonts w:ascii="Palatino Linotype" w:hAnsi="Palatino Linotype"/>
          <w:i/>
          <w:iCs/>
          <w:color w:val="222222"/>
          <w:lang w:eastAsia="es-MX"/>
        </w:rPr>
        <w:t>nombre</w:t>
      </w:r>
      <w:r w:rsidR="00725568" w:rsidRPr="00911FD4">
        <w:rPr>
          <w:rFonts w:ascii="Palatino Linotype" w:hAnsi="Palatino Linotype"/>
          <w:i/>
          <w:iCs/>
          <w:color w:val="222222"/>
          <w:lang w:eastAsia="es-MX"/>
        </w:rPr>
        <w:t xml:space="preserve"> de la persona propietaria del bien inmueble</w:t>
      </w:r>
      <w:r w:rsidR="00D47D8F" w:rsidRPr="00911FD4">
        <w:rPr>
          <w:rFonts w:ascii="Palatino Linotype" w:hAnsi="Palatino Linotype"/>
          <w:i/>
          <w:iCs/>
          <w:color w:val="222222"/>
          <w:lang w:eastAsia="es-MX"/>
        </w:rPr>
        <w:t xml:space="preserve">, dirección </w:t>
      </w:r>
      <w:r w:rsidR="00725568" w:rsidRPr="00911FD4">
        <w:rPr>
          <w:rFonts w:ascii="Palatino Linotype" w:hAnsi="Palatino Linotype"/>
          <w:i/>
          <w:iCs/>
          <w:color w:val="222222"/>
          <w:lang w:eastAsia="es-MX"/>
        </w:rPr>
        <w:t>y</w:t>
      </w:r>
      <w:r w:rsidR="00D47D8F" w:rsidRPr="00911FD4">
        <w:rPr>
          <w:rFonts w:ascii="Palatino Linotype" w:hAnsi="Palatino Linotype"/>
          <w:i/>
          <w:iCs/>
          <w:color w:val="222222"/>
          <w:lang w:eastAsia="es-MX"/>
        </w:rPr>
        <w:t xml:space="preserve"> metros del predio</w:t>
      </w:r>
      <w:r w:rsidR="00911FD4" w:rsidRPr="00911FD4">
        <w:rPr>
          <w:rFonts w:ascii="Palatino Linotype" w:hAnsi="Palatino Linotype"/>
          <w:i/>
          <w:iCs/>
          <w:color w:val="222222"/>
          <w:lang w:eastAsia="es-MX"/>
        </w:rPr>
        <w:t xml:space="preserve">, </w:t>
      </w:r>
      <w:r w:rsidR="00D47D8F" w:rsidRPr="00911FD4">
        <w:rPr>
          <w:rFonts w:ascii="Palatino Linotype" w:hAnsi="Palatino Linotype"/>
          <w:i/>
          <w:iCs/>
          <w:color w:val="222222"/>
          <w:lang w:eastAsia="es-MX"/>
        </w:rPr>
        <w:t xml:space="preserve">en términos de lo dispuesto por el </w:t>
      </w:r>
      <w:r w:rsidR="00D47D8F" w:rsidRPr="00911FD4">
        <w:rPr>
          <w:rFonts w:ascii="Palatino Linotype" w:hAnsi="Palatino Linotype"/>
          <w:i/>
          <w:iCs/>
          <w:color w:val="222222"/>
          <w:lang w:eastAsia="es-MX"/>
        </w:rPr>
        <w:lastRenderedPageBreak/>
        <w:t>artículo 143 de la Ley de Transparencia y Acceso a la Información Pública del Estado de México y Municipios.</w:t>
      </w:r>
    </w:p>
    <w:p w:rsidR="00D47D8F" w:rsidRPr="00911FD4" w:rsidRDefault="00D47D8F" w:rsidP="008D42B9">
      <w:pPr>
        <w:spacing w:after="0" w:line="276" w:lineRule="auto"/>
        <w:ind w:left="851" w:right="902" w:hanging="142"/>
        <w:contextualSpacing/>
        <w:jc w:val="both"/>
        <w:rPr>
          <w:rFonts w:ascii="Palatino Linotype" w:eastAsia="Calibri" w:hAnsi="Palatino Linotype" w:cs="Tahoma"/>
          <w:bCs/>
          <w:i/>
          <w:iCs/>
          <w:lang w:val="es-ES"/>
        </w:rPr>
      </w:pPr>
    </w:p>
    <w:p w:rsidR="003F6B07" w:rsidRDefault="00D47D8F" w:rsidP="008D42B9">
      <w:pPr>
        <w:spacing w:after="0" w:line="276" w:lineRule="auto"/>
        <w:ind w:left="851" w:right="902" w:hanging="142"/>
        <w:contextualSpacing/>
        <w:jc w:val="both"/>
        <w:rPr>
          <w:rFonts w:ascii="Palatino Linotype" w:eastAsia="Calibri" w:hAnsi="Palatino Linotype" w:cs="Tahoma"/>
          <w:bCs/>
          <w:i/>
          <w:iCs/>
          <w:lang w:val="es-ES"/>
        </w:rPr>
      </w:pPr>
      <w:r w:rsidRPr="00911FD4">
        <w:rPr>
          <w:rFonts w:ascii="Palatino Linotype" w:eastAsia="Calibri" w:hAnsi="Palatino Linotype" w:cs="Tahoma"/>
          <w:bCs/>
          <w:i/>
          <w:iCs/>
          <w:lang w:val="es-ES"/>
        </w:rPr>
        <w:t xml:space="preserve">b) </w:t>
      </w:r>
      <w:r w:rsidR="00725568" w:rsidRPr="00911FD4">
        <w:rPr>
          <w:rFonts w:ascii="Palatino Linotype" w:eastAsia="Calibri" w:hAnsi="Palatino Linotype" w:cs="Tahoma"/>
          <w:bCs/>
          <w:i/>
          <w:iCs/>
          <w:lang w:val="es-ES"/>
        </w:rPr>
        <w:t>Los</w:t>
      </w:r>
      <w:r w:rsidRPr="00911FD4">
        <w:rPr>
          <w:rFonts w:ascii="Palatino Linotype" w:eastAsia="Calibri" w:hAnsi="Palatino Linotype" w:cs="Tahoma"/>
          <w:bCs/>
          <w:i/>
          <w:iCs/>
          <w:lang w:val="es-ES"/>
        </w:rPr>
        <w:t xml:space="preserve"> documentos do</w:t>
      </w:r>
      <w:r w:rsidR="003F6B07">
        <w:rPr>
          <w:rFonts w:ascii="Palatino Linotype" w:eastAsia="Calibri" w:hAnsi="Palatino Linotype" w:cs="Tahoma"/>
          <w:bCs/>
          <w:i/>
          <w:iCs/>
          <w:lang w:val="es-ES"/>
        </w:rPr>
        <w:t>nde conste el número de oficio mediante el cual se asignó u otorgó una clave catastral y la fecha de asignación de la clave catastral.</w:t>
      </w:r>
    </w:p>
    <w:p w:rsidR="003F6B07" w:rsidRDefault="003F6B07" w:rsidP="008D42B9">
      <w:pPr>
        <w:spacing w:after="0" w:line="276" w:lineRule="auto"/>
        <w:ind w:left="851" w:right="902" w:hanging="142"/>
        <w:contextualSpacing/>
        <w:jc w:val="both"/>
        <w:rPr>
          <w:rFonts w:ascii="Palatino Linotype" w:eastAsia="Calibri" w:hAnsi="Palatino Linotype" w:cs="Tahoma"/>
          <w:bCs/>
          <w:i/>
          <w:iCs/>
          <w:lang w:val="es-ES"/>
        </w:rPr>
      </w:pPr>
    </w:p>
    <w:p w:rsidR="003F6B07" w:rsidRDefault="003F6B07" w:rsidP="008D42B9">
      <w:pPr>
        <w:spacing w:after="0" w:line="276" w:lineRule="auto"/>
        <w:ind w:left="851" w:right="902" w:hanging="142"/>
        <w:contextualSpacing/>
        <w:jc w:val="both"/>
        <w:rPr>
          <w:rFonts w:ascii="Palatino Linotype" w:eastAsia="Calibri" w:hAnsi="Palatino Linotype" w:cs="Tahoma"/>
          <w:bCs/>
          <w:i/>
          <w:iCs/>
          <w:lang w:val="es-ES"/>
        </w:rPr>
      </w:pPr>
      <w:r>
        <w:rPr>
          <w:rFonts w:ascii="Palatino Linotype" w:eastAsia="Calibri" w:hAnsi="Palatino Linotype" w:cs="Tahoma"/>
          <w:bCs/>
          <w:i/>
          <w:iCs/>
          <w:lang w:val="es-ES"/>
        </w:rPr>
        <w:t xml:space="preserve">c) </w:t>
      </w:r>
      <w:r w:rsidRPr="00911FD4">
        <w:rPr>
          <w:rFonts w:ascii="Palatino Linotype" w:eastAsia="Calibri" w:hAnsi="Palatino Linotype" w:cs="Tahoma"/>
          <w:bCs/>
          <w:i/>
          <w:iCs/>
          <w:lang w:val="es-ES"/>
        </w:rPr>
        <w:t>Los documentos do</w:t>
      </w:r>
      <w:r>
        <w:rPr>
          <w:rFonts w:ascii="Palatino Linotype" w:eastAsia="Calibri" w:hAnsi="Palatino Linotype" w:cs="Tahoma"/>
          <w:bCs/>
          <w:i/>
          <w:iCs/>
          <w:lang w:val="es-ES"/>
        </w:rPr>
        <w:t>nde conste el número de recibo de pago generado respecto del trámite de asignación de clave catastral, la cantidad pagada y  fecha de pago.</w:t>
      </w:r>
    </w:p>
    <w:p w:rsidR="003F6B07" w:rsidRDefault="003F6B07" w:rsidP="008D42B9">
      <w:pPr>
        <w:spacing w:after="0" w:line="276" w:lineRule="auto"/>
        <w:ind w:left="851" w:right="902" w:hanging="142"/>
        <w:contextualSpacing/>
        <w:jc w:val="both"/>
        <w:rPr>
          <w:rFonts w:ascii="Palatino Linotype" w:eastAsia="Calibri" w:hAnsi="Palatino Linotype" w:cs="Tahoma"/>
          <w:bCs/>
          <w:i/>
          <w:iCs/>
          <w:lang w:val="es-ES"/>
        </w:rPr>
      </w:pPr>
    </w:p>
    <w:p w:rsidR="003F6B07" w:rsidRDefault="003F6B07" w:rsidP="008D42B9">
      <w:pPr>
        <w:spacing w:after="0" w:line="276" w:lineRule="auto"/>
        <w:ind w:left="851" w:right="902" w:hanging="142"/>
        <w:contextualSpacing/>
        <w:jc w:val="both"/>
        <w:rPr>
          <w:rFonts w:ascii="Palatino Linotype" w:eastAsia="Calibri" w:hAnsi="Palatino Linotype" w:cs="Tahoma"/>
          <w:bCs/>
          <w:i/>
          <w:iCs/>
          <w:lang w:val="es-ES"/>
        </w:rPr>
      </w:pPr>
      <w:r>
        <w:rPr>
          <w:rFonts w:ascii="Palatino Linotype" w:eastAsia="Calibri" w:hAnsi="Palatino Linotype" w:cs="Tahoma"/>
          <w:bCs/>
          <w:i/>
          <w:iCs/>
          <w:lang w:val="es-ES"/>
        </w:rPr>
        <w:t xml:space="preserve">d) Los documentos donde conste el </w:t>
      </w:r>
      <w:r w:rsidR="00725568" w:rsidRPr="00911FD4">
        <w:rPr>
          <w:rFonts w:ascii="Palatino Linotype" w:eastAsia="Calibri" w:hAnsi="Palatino Linotype" w:cs="Tahoma"/>
          <w:bCs/>
          <w:i/>
          <w:iCs/>
          <w:lang w:val="es-ES"/>
        </w:rPr>
        <w:t>nombre del servidor público que asignó o autorizó</w:t>
      </w:r>
      <w:r>
        <w:rPr>
          <w:rFonts w:ascii="Palatino Linotype" w:eastAsia="Calibri" w:hAnsi="Palatino Linotype" w:cs="Tahoma"/>
          <w:bCs/>
          <w:i/>
          <w:iCs/>
          <w:lang w:val="es-ES"/>
        </w:rPr>
        <w:t xml:space="preserve"> la asignación de clave catastral; así como</w:t>
      </w:r>
      <w:r w:rsidR="00D47D8F" w:rsidRPr="00911FD4">
        <w:rPr>
          <w:rFonts w:ascii="Palatino Linotype" w:eastAsia="Calibri" w:hAnsi="Palatino Linotype" w:cs="Tahoma"/>
          <w:bCs/>
          <w:i/>
          <w:iCs/>
          <w:lang w:val="es-ES"/>
        </w:rPr>
        <w:t xml:space="preserve">, </w:t>
      </w:r>
      <w:r>
        <w:rPr>
          <w:rFonts w:ascii="Palatino Linotype" w:eastAsia="Calibri" w:hAnsi="Palatino Linotype" w:cs="Tahoma"/>
          <w:bCs/>
          <w:i/>
          <w:iCs/>
          <w:lang w:val="es-ES"/>
        </w:rPr>
        <w:t>su</w:t>
      </w:r>
      <w:r w:rsidR="00E67CC1" w:rsidRPr="00911FD4">
        <w:rPr>
          <w:rFonts w:ascii="Palatino Linotype" w:eastAsia="Calibri" w:hAnsi="Palatino Linotype" w:cs="Tahoma"/>
          <w:bCs/>
          <w:i/>
          <w:iCs/>
          <w:lang w:val="es-ES"/>
        </w:rPr>
        <w:t xml:space="preserve"> nombramiento, Formato Único de Movimiento de Personal o contrato</w:t>
      </w:r>
      <w:r w:rsidR="00911FD4" w:rsidRPr="00911FD4">
        <w:rPr>
          <w:rFonts w:ascii="Palatino Linotype" w:eastAsia="Calibri" w:hAnsi="Palatino Linotype" w:cs="Tahoma"/>
          <w:bCs/>
          <w:i/>
          <w:iCs/>
          <w:lang w:val="es-ES"/>
        </w:rPr>
        <w:t xml:space="preserve">, </w:t>
      </w:r>
    </w:p>
    <w:p w:rsidR="003F6B07" w:rsidRDefault="003F6B07" w:rsidP="002E4521">
      <w:pPr>
        <w:ind w:left="851" w:right="899"/>
        <w:jc w:val="both"/>
        <w:rPr>
          <w:rFonts w:ascii="Palatino Linotype" w:hAnsi="Palatino Linotype"/>
          <w:i/>
        </w:rPr>
      </w:pPr>
    </w:p>
    <w:p w:rsidR="002E4521" w:rsidRPr="00911FD4" w:rsidRDefault="002E4521" w:rsidP="002E4521">
      <w:pPr>
        <w:ind w:left="851" w:right="899"/>
        <w:jc w:val="both"/>
        <w:rPr>
          <w:rFonts w:ascii="Palatino Linotype" w:eastAsia="Calibri" w:hAnsi="Palatino Linotype" w:cs="Tahoma"/>
          <w:bCs/>
          <w:i/>
          <w:iCs/>
          <w:lang w:val="es-ES"/>
        </w:rPr>
      </w:pPr>
      <w:r w:rsidRPr="00911FD4">
        <w:rPr>
          <w:rFonts w:ascii="Palatino Linotype" w:hAnsi="Palatino Linotype"/>
          <w:i/>
        </w:rPr>
        <w:t xml:space="preserve">Debiendo notificar al </w:t>
      </w:r>
      <w:r w:rsidRPr="00911FD4">
        <w:rPr>
          <w:rFonts w:ascii="Palatino Linotype" w:hAnsi="Palatino Linotype"/>
          <w:b/>
          <w:i/>
        </w:rPr>
        <w:t>RECURRENTE</w:t>
      </w:r>
      <w:r w:rsidRPr="00911FD4">
        <w:rPr>
          <w:rFonts w:ascii="Palatino Linotype" w:hAnsi="Palatino Linotype"/>
          <w:i/>
        </w:rPr>
        <w:t xml:space="preserve"> el Acuerdo de Clasificación de la información que emita en su caso el Comité de Transparencia con motivo de la versión pública</w:t>
      </w:r>
      <w:r w:rsidR="003F6B07">
        <w:rPr>
          <w:rFonts w:ascii="Palatino Linotype" w:hAnsi="Palatino Linotype"/>
          <w:i/>
        </w:rPr>
        <w:t xml:space="preserve"> respecto de la información que se ordena en los incisos b), c) y d)</w:t>
      </w:r>
      <w:r w:rsidRPr="00911FD4">
        <w:rPr>
          <w:rFonts w:ascii="Palatino Linotype" w:hAnsi="Palatino Linotype"/>
          <w:i/>
        </w:rPr>
        <w:t>.”</w:t>
      </w:r>
    </w:p>
    <w:p w:rsidR="002E4521" w:rsidRPr="00911FD4" w:rsidRDefault="002E4521" w:rsidP="002E4521">
      <w:pPr>
        <w:spacing w:after="0" w:line="360" w:lineRule="auto"/>
        <w:jc w:val="both"/>
        <w:rPr>
          <w:rFonts w:ascii="Palatino Linotype" w:hAnsi="Palatino Linotype"/>
          <w:color w:val="222222"/>
          <w:sz w:val="24"/>
          <w:szCs w:val="24"/>
          <w:shd w:val="clear" w:color="auto" w:fill="FFFFFF"/>
        </w:rPr>
      </w:pPr>
      <w:r w:rsidRPr="00911FD4">
        <w:rPr>
          <w:rFonts w:ascii="Palatino Linotype" w:hAnsi="Palatino Linotype"/>
          <w:b/>
          <w:color w:val="222222"/>
          <w:sz w:val="28"/>
          <w:szCs w:val="28"/>
          <w:shd w:val="clear" w:color="auto" w:fill="FFFFFF"/>
        </w:rPr>
        <w:t>TERCERO.</w:t>
      </w:r>
      <w:r w:rsidRPr="00911FD4">
        <w:rPr>
          <w:rFonts w:ascii="Palatino Linotype" w:hAnsi="Palatino Linotype"/>
          <w:b/>
          <w:color w:val="222222"/>
          <w:shd w:val="clear" w:color="auto" w:fill="FFFFFF"/>
        </w:rPr>
        <w:t> </w:t>
      </w:r>
      <w:r w:rsidRPr="00911FD4">
        <w:rPr>
          <w:rFonts w:ascii="Palatino Linotype" w:hAnsi="Palatino Linotype"/>
          <w:b/>
          <w:color w:val="222222"/>
          <w:sz w:val="24"/>
          <w:szCs w:val="24"/>
          <w:lang w:eastAsia="es-ES_tradnl"/>
        </w:rPr>
        <w:t>Notifíquese</w:t>
      </w:r>
      <w:r w:rsidRPr="00911FD4">
        <w:rPr>
          <w:rFonts w:ascii="Palatino Linotype" w:hAnsi="Palatino Linotype"/>
          <w:color w:val="222222"/>
          <w:sz w:val="24"/>
          <w:szCs w:val="24"/>
          <w:lang w:eastAsia="es-ES_tradnl"/>
        </w:rPr>
        <w:t xml:space="preserve"> </w:t>
      </w:r>
      <w:r w:rsidRPr="00911FD4">
        <w:rPr>
          <w:rFonts w:ascii="Palatino Linotype" w:hAnsi="Palatino Linotype"/>
          <w:color w:val="222222"/>
          <w:sz w:val="24"/>
          <w:szCs w:val="24"/>
          <w:shd w:val="clear" w:color="auto" w:fill="FFFFFF"/>
        </w:rPr>
        <w:t>al Titular de la Unidad de Transparencia del</w:t>
      </w:r>
      <w:r w:rsidRPr="00911FD4">
        <w:rPr>
          <w:rFonts w:ascii="Palatino Linotype" w:hAnsi="Palatino Linotype"/>
          <w:b/>
          <w:color w:val="222222"/>
          <w:sz w:val="24"/>
          <w:szCs w:val="24"/>
          <w:shd w:val="clear" w:color="auto" w:fill="FFFFFF"/>
        </w:rPr>
        <w:t> SUJETO OBLIGADO</w:t>
      </w:r>
      <w:r w:rsidRPr="00911FD4">
        <w:rPr>
          <w:rFonts w:ascii="Palatino Linotype" w:hAnsi="Palatino Linotype"/>
          <w:color w:val="222222"/>
          <w:sz w:val="24"/>
          <w:szCs w:val="24"/>
          <w:shd w:val="clear" w:color="auto" w:fill="FFFFFF"/>
        </w:rPr>
        <w:t xml:space="preserve">, para que conforme a los artículos 186, último párrafo y 189, párrafo segundo de la Ley de </w:t>
      </w:r>
      <w:r w:rsidRPr="00911FD4">
        <w:rPr>
          <w:rFonts w:ascii="Palatino Linotype" w:hAnsi="Palatino Linotype" w:cs="Arial"/>
          <w:sz w:val="24"/>
          <w:szCs w:val="24"/>
        </w:rPr>
        <w:t>Transparencia</w:t>
      </w:r>
      <w:r w:rsidRPr="00911FD4">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911FD4">
        <w:rPr>
          <w:rFonts w:ascii="Palatino Linotype" w:hAnsi="Palatino Linotype"/>
          <w:color w:val="222222"/>
          <w:sz w:val="24"/>
          <w:szCs w:val="24"/>
          <w:lang w:eastAsia="es-ES_tradnl"/>
        </w:rPr>
        <w:t>de</w:t>
      </w:r>
      <w:r w:rsidRPr="00911FD4">
        <w:rPr>
          <w:rFonts w:ascii="Palatino Linotype" w:hAnsi="Palatino Linotype"/>
          <w:color w:val="222222"/>
          <w:sz w:val="24"/>
          <w:szCs w:val="24"/>
          <w:shd w:val="clear" w:color="auto" w:fill="FFFFFF"/>
        </w:rPr>
        <w:t xml:space="preserve"> tres días hábiles siguientes sobre el cumplimiento dado a la presente resolución.</w:t>
      </w:r>
    </w:p>
    <w:p w:rsidR="002E4521" w:rsidRPr="00911FD4" w:rsidRDefault="002E4521" w:rsidP="002E4521">
      <w:pPr>
        <w:spacing w:after="0" w:line="360" w:lineRule="auto"/>
        <w:jc w:val="both"/>
        <w:rPr>
          <w:rFonts w:ascii="Palatino Linotype" w:hAnsi="Palatino Linotype"/>
          <w:b/>
          <w:color w:val="222222"/>
          <w:shd w:val="clear" w:color="auto" w:fill="FFFFFF"/>
        </w:rPr>
      </w:pPr>
    </w:p>
    <w:p w:rsidR="002E4521" w:rsidRPr="00911FD4" w:rsidRDefault="002E4521" w:rsidP="002E4521">
      <w:pPr>
        <w:spacing w:after="0" w:line="360" w:lineRule="auto"/>
        <w:ind w:right="49"/>
        <w:jc w:val="both"/>
        <w:rPr>
          <w:rFonts w:ascii="Palatino Linotype" w:hAnsi="Palatino Linotype"/>
          <w:color w:val="222222"/>
          <w:sz w:val="24"/>
          <w:lang w:eastAsia="es-ES_tradnl"/>
        </w:rPr>
      </w:pPr>
      <w:r w:rsidRPr="00911FD4">
        <w:rPr>
          <w:rFonts w:ascii="Palatino Linotype" w:hAnsi="Palatino Linotype" w:cs="Arial"/>
          <w:b/>
          <w:bCs/>
          <w:color w:val="222222"/>
          <w:sz w:val="28"/>
          <w:lang w:eastAsia="es-MX"/>
        </w:rPr>
        <w:t xml:space="preserve">CUARTO. </w:t>
      </w:r>
      <w:r w:rsidRPr="00911FD4">
        <w:rPr>
          <w:rFonts w:ascii="Palatino Linotype" w:hAnsi="Palatino Linotype"/>
          <w:b/>
          <w:color w:val="222222"/>
          <w:sz w:val="24"/>
          <w:lang w:eastAsia="es-ES_tradnl"/>
        </w:rPr>
        <w:t>Notifíquese</w:t>
      </w:r>
      <w:r w:rsidRPr="00911FD4">
        <w:rPr>
          <w:rFonts w:ascii="Palatino Linotype" w:hAnsi="Palatino Linotype"/>
          <w:color w:val="222222"/>
          <w:sz w:val="24"/>
          <w:lang w:eastAsia="es-ES_tradnl"/>
        </w:rPr>
        <w:t xml:space="preserve"> al </w:t>
      </w:r>
      <w:r w:rsidRPr="00911FD4">
        <w:rPr>
          <w:rFonts w:ascii="Palatino Linotype" w:hAnsi="Palatino Linotype"/>
          <w:b/>
          <w:color w:val="222222"/>
          <w:sz w:val="24"/>
          <w:lang w:eastAsia="es-ES_tradnl"/>
        </w:rPr>
        <w:t>RECURRENTE</w:t>
      </w:r>
      <w:r w:rsidRPr="00911FD4">
        <w:rPr>
          <w:rFonts w:ascii="Palatino Linotype" w:hAnsi="Palatino Linotype"/>
          <w:color w:val="222222"/>
          <w:sz w:val="24"/>
          <w:lang w:eastAsia="es-ES_tradnl"/>
        </w:rPr>
        <w:t xml:space="preserve"> la </w:t>
      </w:r>
      <w:r w:rsidRPr="00911FD4">
        <w:rPr>
          <w:rFonts w:ascii="Palatino Linotype" w:hAnsi="Palatino Linotype" w:cs="Arial"/>
          <w:sz w:val="24"/>
        </w:rPr>
        <w:t>presente</w:t>
      </w:r>
      <w:r w:rsidRPr="00911FD4">
        <w:rPr>
          <w:rFonts w:ascii="Palatino Linotype" w:hAnsi="Palatino Linotype"/>
          <w:color w:val="222222"/>
          <w:sz w:val="24"/>
          <w:lang w:eastAsia="es-ES_tradnl"/>
        </w:rPr>
        <w:t xml:space="preserve"> resolución</w:t>
      </w:r>
      <w:r w:rsidR="000B1148" w:rsidRPr="00911FD4">
        <w:rPr>
          <w:rFonts w:ascii="Palatino Linotype" w:hAnsi="Palatino Linotype"/>
          <w:color w:val="222222"/>
          <w:sz w:val="24"/>
          <w:lang w:eastAsia="es-ES_tradnl"/>
        </w:rPr>
        <w:t>.</w:t>
      </w:r>
      <w:r w:rsidRPr="00911FD4">
        <w:rPr>
          <w:rFonts w:ascii="Palatino Linotype" w:hAnsi="Palatino Linotype"/>
          <w:color w:val="222222"/>
          <w:sz w:val="24"/>
          <w:lang w:eastAsia="es-ES_tradnl"/>
        </w:rPr>
        <w:t xml:space="preserve"> </w:t>
      </w:r>
    </w:p>
    <w:p w:rsidR="002E4521" w:rsidRPr="00911FD4" w:rsidRDefault="002E4521" w:rsidP="002E4521">
      <w:pPr>
        <w:spacing w:after="0" w:line="360" w:lineRule="auto"/>
        <w:ind w:right="49"/>
        <w:jc w:val="both"/>
        <w:rPr>
          <w:rFonts w:ascii="Palatino Linotype" w:hAnsi="Palatino Linotype" w:cs="Arial"/>
          <w:b/>
          <w:bCs/>
          <w:color w:val="222222"/>
          <w:sz w:val="28"/>
          <w:lang w:eastAsia="es-MX"/>
        </w:rPr>
      </w:pPr>
    </w:p>
    <w:p w:rsidR="002E4521" w:rsidRDefault="002E4521" w:rsidP="002E4521">
      <w:pPr>
        <w:spacing w:after="0" w:line="360" w:lineRule="auto"/>
        <w:ind w:right="49"/>
        <w:jc w:val="both"/>
        <w:rPr>
          <w:rFonts w:ascii="Palatino Linotype" w:hAnsi="Palatino Linotype"/>
          <w:color w:val="222222"/>
          <w:sz w:val="24"/>
          <w:szCs w:val="24"/>
          <w:lang w:eastAsia="es-ES_tradnl"/>
        </w:rPr>
      </w:pPr>
      <w:r w:rsidRPr="00911FD4">
        <w:rPr>
          <w:rFonts w:ascii="Palatino Linotype" w:hAnsi="Palatino Linotype" w:cs="Arial"/>
          <w:b/>
          <w:bCs/>
          <w:color w:val="222222"/>
          <w:sz w:val="28"/>
          <w:lang w:eastAsia="es-MX"/>
        </w:rPr>
        <w:t>QUINTO.</w:t>
      </w:r>
      <w:r w:rsidRPr="00911FD4">
        <w:rPr>
          <w:rFonts w:ascii="Palatino Linotype" w:hAnsi="Palatino Linotype"/>
          <w:color w:val="222222"/>
          <w:szCs w:val="17"/>
          <w:lang w:eastAsia="es-ES_tradnl"/>
        </w:rPr>
        <w:t xml:space="preserve"> </w:t>
      </w:r>
      <w:r w:rsidRPr="00911FD4">
        <w:rPr>
          <w:rFonts w:ascii="Palatino Linotype" w:hAnsi="Palatino Linotype"/>
          <w:b/>
          <w:color w:val="222222"/>
          <w:sz w:val="24"/>
          <w:szCs w:val="24"/>
          <w:lang w:eastAsia="es-ES_tradnl"/>
        </w:rPr>
        <w:t>Hágase del conocimiento</w:t>
      </w:r>
      <w:r w:rsidRPr="00911FD4">
        <w:rPr>
          <w:rFonts w:ascii="Palatino Linotype" w:hAnsi="Palatino Linotype"/>
          <w:color w:val="222222"/>
          <w:sz w:val="24"/>
          <w:szCs w:val="24"/>
          <w:lang w:eastAsia="es-ES_tradnl"/>
        </w:rPr>
        <w:t xml:space="preserve"> al </w:t>
      </w:r>
      <w:r w:rsidRPr="00911FD4">
        <w:rPr>
          <w:rFonts w:ascii="Palatino Linotype" w:hAnsi="Palatino Linotype"/>
          <w:b/>
          <w:color w:val="222222"/>
          <w:sz w:val="24"/>
          <w:szCs w:val="24"/>
          <w:lang w:eastAsia="es-ES_tradnl"/>
        </w:rPr>
        <w:t>RECURRENTE</w:t>
      </w:r>
      <w:r w:rsidRPr="00911FD4">
        <w:rPr>
          <w:rFonts w:ascii="Palatino Linotype" w:hAnsi="Palatino Linotype"/>
          <w:color w:val="222222"/>
          <w:sz w:val="24"/>
          <w:szCs w:val="24"/>
          <w:lang w:eastAsia="es-ES_tradnl"/>
        </w:rPr>
        <w:t xml:space="preserve"> que, de conformidad con lo establecido en el artículo 196 de la </w:t>
      </w:r>
      <w:r w:rsidRPr="00911FD4">
        <w:rPr>
          <w:rFonts w:ascii="Palatino Linotype" w:hAnsi="Palatino Linotype" w:cs="Arial"/>
          <w:sz w:val="24"/>
          <w:szCs w:val="24"/>
        </w:rPr>
        <w:t>Ley</w:t>
      </w:r>
      <w:r w:rsidRPr="00911FD4">
        <w:rPr>
          <w:rFonts w:ascii="Palatino Linotype" w:hAnsi="Palatino Linotype"/>
          <w:color w:val="222222"/>
          <w:sz w:val="24"/>
          <w:szCs w:val="24"/>
          <w:lang w:eastAsia="es-ES_tradnl"/>
        </w:rPr>
        <w:t xml:space="preserve"> de Transparencia y Acceso a la </w:t>
      </w:r>
      <w:r w:rsidRPr="00911FD4">
        <w:rPr>
          <w:rFonts w:ascii="Palatino Linotype" w:hAnsi="Palatino Linotype"/>
          <w:color w:val="222222"/>
          <w:sz w:val="24"/>
          <w:szCs w:val="24"/>
          <w:lang w:eastAsia="es-ES_tradnl"/>
        </w:rPr>
        <w:lastRenderedPageBreak/>
        <w:t>Información Pública del Estado de México y Municipios, podrá impugnarla vía Juicio de Amparo en los términos de las leyes aplicables.</w:t>
      </w:r>
    </w:p>
    <w:p w:rsidR="001A7E24" w:rsidRPr="00842015" w:rsidRDefault="00F63A1F" w:rsidP="001A7E24">
      <w:pPr>
        <w:spacing w:before="240" w:after="240" w:line="360" w:lineRule="auto"/>
        <w:ind w:right="49"/>
        <w:jc w:val="both"/>
        <w:rPr>
          <w:rFonts w:ascii="Palatino Linotype" w:hAnsi="Palatino Linotype" w:cs="Arial"/>
          <w:color w:val="000000" w:themeColor="text1"/>
          <w:sz w:val="24"/>
          <w:szCs w:val="24"/>
        </w:rPr>
      </w:pPr>
      <w:r w:rsidRPr="00F63A1F">
        <w:rPr>
          <w:rFonts w:ascii="Palatino Linotype" w:hAnsi="Palatino Linotype" w:cs="Arial"/>
          <w:color w:val="000000" w:themeColor="text1"/>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QUINTA SESIÓN ORDINARIA CELEBRADA EL CUATRO DE DICIEMBRE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F63A1F" w:rsidRDefault="00F63A1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Default="00F63A1F" w:rsidP="00F63A1F">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Pr="00842015" w:rsidRDefault="00F63A1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Pr="00842015" w:rsidRDefault="00F63A1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Pr="00842015" w:rsidRDefault="00F63A1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0B1148" w:rsidRDefault="000B1148"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Pr="00842015" w:rsidRDefault="00F63A1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063BFE" w:rsidRDefault="00063BFE"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F63A1F" w:rsidRDefault="00F63A1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E67CC1" w:rsidRDefault="00E67CC1" w:rsidP="000D74B5">
      <w:pPr>
        <w:ind w:right="49"/>
        <w:jc w:val="both"/>
        <w:rPr>
          <w:rFonts w:ascii="Palatino Linotype" w:hAnsi="Palatino Linotype"/>
          <w:sz w:val="20"/>
          <w:lang w:val="es-ES_tradnl"/>
        </w:rPr>
      </w:pPr>
    </w:p>
    <w:p w:rsidR="00E67CC1" w:rsidRDefault="00E67CC1" w:rsidP="000D74B5">
      <w:pPr>
        <w:ind w:right="49"/>
        <w:jc w:val="both"/>
        <w:rPr>
          <w:rFonts w:ascii="Palatino Linotype" w:hAnsi="Palatino Linotype"/>
          <w:sz w:val="20"/>
          <w:lang w:val="es-ES_tradnl"/>
        </w:rPr>
      </w:pPr>
    </w:p>
    <w:p w:rsidR="00F63A1F" w:rsidRDefault="00F63A1F" w:rsidP="000D74B5">
      <w:pPr>
        <w:ind w:right="49"/>
        <w:jc w:val="both"/>
        <w:rPr>
          <w:rFonts w:ascii="Palatino Linotype" w:hAnsi="Palatino Linotype"/>
          <w:sz w:val="20"/>
          <w:lang w:val="es-ES_tradnl"/>
        </w:rPr>
      </w:pPr>
    </w:p>
    <w:p w:rsidR="00F63A1F" w:rsidRDefault="00F63A1F" w:rsidP="000D74B5">
      <w:pPr>
        <w:ind w:right="49"/>
        <w:jc w:val="both"/>
        <w:rPr>
          <w:rFonts w:ascii="Palatino Linotype" w:hAnsi="Palatino Linotype"/>
          <w:sz w:val="20"/>
          <w:lang w:val="es-ES_tradnl"/>
        </w:rPr>
      </w:pPr>
    </w:p>
    <w:p w:rsidR="00F63A1F" w:rsidRDefault="00F63A1F" w:rsidP="000D74B5">
      <w:pPr>
        <w:ind w:right="49"/>
        <w:jc w:val="both"/>
        <w:rPr>
          <w:rFonts w:ascii="Palatino Linotype" w:hAnsi="Palatino Linotype"/>
          <w:sz w:val="20"/>
          <w:lang w:val="es-ES_tradnl"/>
        </w:rPr>
      </w:pPr>
    </w:p>
    <w:p w:rsidR="00F63A1F" w:rsidRDefault="00F63A1F" w:rsidP="000D74B5">
      <w:pPr>
        <w:ind w:right="49"/>
        <w:jc w:val="both"/>
        <w:rPr>
          <w:rFonts w:ascii="Palatino Linotype" w:hAnsi="Palatino Linotype"/>
          <w:sz w:val="20"/>
          <w:lang w:val="es-ES_tradnl"/>
        </w:rPr>
      </w:pPr>
    </w:p>
    <w:p w:rsidR="0078246F" w:rsidRPr="00F63A1F" w:rsidRDefault="0078246F" w:rsidP="000D74B5">
      <w:pPr>
        <w:ind w:right="49"/>
        <w:jc w:val="both"/>
        <w:rPr>
          <w:rFonts w:ascii="Palatino Linotype" w:hAnsi="Palatino Linotype"/>
          <w:lang w:val="es-ES_tradnl"/>
        </w:rPr>
      </w:pPr>
      <w:r w:rsidRPr="00F63A1F">
        <w:rPr>
          <w:rFonts w:ascii="Palatino Linotype" w:hAnsi="Palatino Linotype"/>
          <w:lang w:val="es-ES_tradnl"/>
        </w:rPr>
        <w:t>Esta hoja corresponde a la resolución de</w:t>
      </w:r>
      <w:r w:rsidR="00F63A1F">
        <w:rPr>
          <w:rFonts w:ascii="Palatino Linotype" w:hAnsi="Palatino Linotype"/>
          <w:lang w:val="es-ES_tradnl"/>
        </w:rPr>
        <w:t>l</w:t>
      </w:r>
      <w:r w:rsidRPr="00F63A1F">
        <w:rPr>
          <w:rFonts w:ascii="Palatino Linotype" w:hAnsi="Palatino Linotype"/>
          <w:lang w:val="es-ES_tradnl"/>
        </w:rPr>
        <w:t xml:space="preserve"> </w:t>
      </w:r>
      <w:r w:rsidR="00D47D8F" w:rsidRPr="00F63A1F">
        <w:rPr>
          <w:rFonts w:ascii="Palatino Linotype" w:hAnsi="Palatino Linotype"/>
          <w:lang w:val="es-ES_tradnl"/>
        </w:rPr>
        <w:t>cuatro</w:t>
      </w:r>
      <w:r w:rsidRPr="00F63A1F">
        <w:rPr>
          <w:rFonts w:ascii="Palatino Linotype" w:hAnsi="Palatino Linotype"/>
          <w:lang w:val="es-ES_tradnl"/>
        </w:rPr>
        <w:t xml:space="preserve"> de </w:t>
      </w:r>
      <w:r w:rsidR="00D47D8F" w:rsidRPr="00F63A1F">
        <w:rPr>
          <w:rFonts w:ascii="Palatino Linotype" w:hAnsi="Palatino Linotype"/>
          <w:lang w:val="es-ES_tradnl"/>
        </w:rPr>
        <w:t>diciembre</w:t>
      </w:r>
      <w:r w:rsidRPr="00F63A1F">
        <w:rPr>
          <w:rFonts w:ascii="Palatino Linotype" w:hAnsi="Palatino Linotype"/>
          <w:lang w:val="es-ES_tradnl"/>
        </w:rPr>
        <w:t xml:space="preserve"> de dos mil diecinueve, emitida en </w:t>
      </w:r>
      <w:r w:rsidR="00D47D8F" w:rsidRPr="00F63A1F">
        <w:rPr>
          <w:rFonts w:ascii="Palatino Linotype" w:hAnsi="Palatino Linotype"/>
          <w:lang w:val="es-ES_tradnl"/>
        </w:rPr>
        <w:t>los</w:t>
      </w:r>
      <w:r w:rsidRPr="00F63A1F">
        <w:rPr>
          <w:rFonts w:ascii="Palatino Linotype" w:hAnsi="Palatino Linotype"/>
          <w:lang w:val="es-ES_tradnl"/>
        </w:rPr>
        <w:t xml:space="preserve"> recurso</w:t>
      </w:r>
      <w:r w:rsidR="00D47D8F" w:rsidRPr="00F63A1F">
        <w:rPr>
          <w:rFonts w:ascii="Palatino Linotype" w:hAnsi="Palatino Linotype"/>
          <w:lang w:val="es-ES_tradnl"/>
        </w:rPr>
        <w:t>s</w:t>
      </w:r>
      <w:r w:rsidRPr="00F63A1F">
        <w:rPr>
          <w:rFonts w:ascii="Palatino Linotype" w:hAnsi="Palatino Linotype"/>
          <w:lang w:val="es-ES_tradnl"/>
        </w:rPr>
        <w:t xml:space="preserve"> de revisión </w:t>
      </w:r>
      <w:r w:rsidR="00550AFE" w:rsidRPr="00F63A1F">
        <w:rPr>
          <w:rFonts w:ascii="Palatino Linotype" w:hAnsi="Palatino Linotype"/>
          <w:lang w:val="es-ES_tradnl"/>
        </w:rPr>
        <w:t>0</w:t>
      </w:r>
      <w:r w:rsidR="00D47D8F" w:rsidRPr="00F63A1F">
        <w:rPr>
          <w:rFonts w:ascii="Palatino Linotype" w:hAnsi="Palatino Linotype"/>
          <w:lang w:val="es-ES_tradnl"/>
        </w:rPr>
        <w:t>7837</w:t>
      </w:r>
      <w:r w:rsidR="00550AFE" w:rsidRPr="00F63A1F">
        <w:rPr>
          <w:rFonts w:ascii="Palatino Linotype" w:hAnsi="Palatino Linotype"/>
          <w:lang w:val="es-ES_tradnl"/>
        </w:rPr>
        <w:t>/INFOEM/IP/RR/2019, 0</w:t>
      </w:r>
      <w:r w:rsidR="00D47D8F" w:rsidRPr="00F63A1F">
        <w:rPr>
          <w:rFonts w:ascii="Palatino Linotype" w:hAnsi="Palatino Linotype"/>
          <w:lang w:val="es-ES_tradnl"/>
        </w:rPr>
        <w:t>7838</w:t>
      </w:r>
      <w:r w:rsidR="00550AFE" w:rsidRPr="00F63A1F">
        <w:rPr>
          <w:rFonts w:ascii="Palatino Linotype" w:hAnsi="Palatino Linotype"/>
          <w:lang w:val="es-ES_tradnl"/>
        </w:rPr>
        <w:t>/INFOEM/IP/RR/2019, 0</w:t>
      </w:r>
      <w:r w:rsidR="00D47D8F" w:rsidRPr="00F63A1F">
        <w:rPr>
          <w:rFonts w:ascii="Palatino Linotype" w:hAnsi="Palatino Linotype"/>
          <w:lang w:val="es-ES_tradnl"/>
        </w:rPr>
        <w:t>7839</w:t>
      </w:r>
      <w:r w:rsidR="00550AFE" w:rsidRPr="00F63A1F">
        <w:rPr>
          <w:rFonts w:ascii="Palatino Linotype" w:hAnsi="Palatino Linotype"/>
          <w:lang w:val="es-ES_tradnl"/>
        </w:rPr>
        <w:t>/INFOEM/IP/RR/2019, 0</w:t>
      </w:r>
      <w:r w:rsidR="00D47D8F" w:rsidRPr="00F63A1F">
        <w:rPr>
          <w:rFonts w:ascii="Palatino Linotype" w:hAnsi="Palatino Linotype"/>
          <w:lang w:val="es-ES_tradnl"/>
        </w:rPr>
        <w:t>7840</w:t>
      </w:r>
      <w:r w:rsidR="00550AFE" w:rsidRPr="00F63A1F">
        <w:rPr>
          <w:rFonts w:ascii="Palatino Linotype" w:hAnsi="Palatino Linotype"/>
          <w:lang w:val="es-ES_tradnl"/>
        </w:rPr>
        <w:t>/INFOEM/IP/RR/2019</w:t>
      </w:r>
      <w:r w:rsidR="00D47D8F" w:rsidRPr="00F63A1F">
        <w:rPr>
          <w:rFonts w:ascii="Palatino Linotype" w:hAnsi="Palatino Linotype"/>
          <w:lang w:val="es-ES_tradnl"/>
        </w:rPr>
        <w:t>, 07841/INFOEM/IP/RR/2019, 07842/INFOEM/IP/RR/2019, 07843/INFOEM/IP/RR/2019, 07844/INFOEM/IP/RR/2019</w:t>
      </w:r>
      <w:r w:rsidR="00550AFE" w:rsidRPr="00F63A1F">
        <w:rPr>
          <w:rFonts w:ascii="Palatino Linotype" w:hAnsi="Palatino Linotype"/>
          <w:lang w:val="es-ES_tradnl"/>
        </w:rPr>
        <w:t xml:space="preserve"> y 0</w:t>
      </w:r>
      <w:r w:rsidR="00D47D8F" w:rsidRPr="00F63A1F">
        <w:rPr>
          <w:rFonts w:ascii="Palatino Linotype" w:hAnsi="Palatino Linotype"/>
          <w:lang w:val="es-ES_tradnl"/>
        </w:rPr>
        <w:t>7845</w:t>
      </w:r>
      <w:r w:rsidR="00550AFE" w:rsidRPr="00F63A1F">
        <w:rPr>
          <w:rFonts w:ascii="Palatino Linotype" w:hAnsi="Palatino Linotype"/>
          <w:lang w:val="es-ES_tradnl"/>
        </w:rPr>
        <w:t>/INFOEM/IP/RR/2019 acumulados</w:t>
      </w:r>
      <w:r w:rsidRPr="00F63A1F">
        <w:rPr>
          <w:rFonts w:ascii="Palatino Linotype" w:hAnsi="Palatino Linotype"/>
          <w:lang w:val="es-ES_tradnl"/>
        </w:rPr>
        <w:t>.</w:t>
      </w:r>
    </w:p>
    <w:p w:rsidR="006823BA" w:rsidRPr="00F63A1F" w:rsidRDefault="0078246F" w:rsidP="001A7E24">
      <w:pPr>
        <w:ind w:right="49"/>
        <w:jc w:val="both"/>
        <w:rPr>
          <w:rFonts w:ascii="Palatino Linotype" w:hAnsi="Palatino Linotype" w:cs="Arial"/>
        </w:rPr>
      </w:pPr>
      <w:r w:rsidRPr="00F63A1F">
        <w:rPr>
          <w:rFonts w:ascii="Palatino Linotype" w:hAnsi="Palatino Linotype"/>
          <w:lang w:val="es-ES_tradnl"/>
        </w:rPr>
        <w:t>YSM/LAGO</w:t>
      </w:r>
    </w:p>
    <w:sectPr w:rsidR="006823BA" w:rsidRPr="00F63A1F" w:rsidSect="006823BA">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EB4" w:rsidRDefault="00B27EB4" w:rsidP="006823BA">
      <w:pPr>
        <w:spacing w:after="0" w:line="240" w:lineRule="auto"/>
      </w:pPr>
      <w:r>
        <w:separator/>
      </w:r>
    </w:p>
  </w:endnote>
  <w:endnote w:type="continuationSeparator" w:id="0">
    <w:p w:rsidR="00B27EB4" w:rsidRDefault="00B27EB4"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769616900"/>
          <w:docPartObj>
            <w:docPartGallery w:val="Page Numbers (Top of Page)"/>
            <w:docPartUnique/>
          </w:docPartObj>
        </w:sdtPr>
        <w:sdtEndPr/>
        <w:sdtContent>
          <w:p w:rsidR="00B87897" w:rsidRPr="00F63A1F" w:rsidRDefault="00B87897">
            <w:pPr>
              <w:pStyle w:val="Piedepgina"/>
              <w:jc w:val="right"/>
              <w:rPr>
                <w:rFonts w:ascii="Palatino Linotype" w:hAnsi="Palatino Linotype"/>
              </w:rPr>
            </w:pPr>
            <w:r w:rsidRPr="00F63A1F">
              <w:rPr>
                <w:rFonts w:ascii="Palatino Linotype" w:hAnsi="Palatino Linotype"/>
                <w:b/>
                <w:lang w:val="es-ES"/>
              </w:rPr>
              <w:t>Página</w:t>
            </w:r>
            <w:r w:rsidRPr="00F63A1F">
              <w:rPr>
                <w:rFonts w:ascii="Palatino Linotype" w:hAnsi="Palatino Linotype"/>
                <w:lang w:val="es-ES"/>
              </w:rPr>
              <w:t xml:space="preserve"> </w:t>
            </w:r>
            <w:r w:rsidRPr="00F63A1F">
              <w:rPr>
                <w:rFonts w:ascii="Palatino Linotype" w:hAnsi="Palatino Linotype"/>
                <w:b/>
                <w:bCs/>
                <w:sz w:val="24"/>
                <w:szCs w:val="24"/>
              </w:rPr>
              <w:fldChar w:fldCharType="begin"/>
            </w:r>
            <w:r w:rsidRPr="00F63A1F">
              <w:rPr>
                <w:rFonts w:ascii="Palatino Linotype" w:hAnsi="Palatino Linotype"/>
                <w:b/>
                <w:bCs/>
              </w:rPr>
              <w:instrText>PAGE</w:instrText>
            </w:r>
            <w:r w:rsidRPr="00F63A1F">
              <w:rPr>
                <w:rFonts w:ascii="Palatino Linotype" w:hAnsi="Palatino Linotype"/>
                <w:b/>
                <w:bCs/>
                <w:sz w:val="24"/>
                <w:szCs w:val="24"/>
              </w:rPr>
              <w:fldChar w:fldCharType="separate"/>
            </w:r>
            <w:r w:rsidR="006B1590">
              <w:rPr>
                <w:rFonts w:ascii="Palatino Linotype" w:hAnsi="Palatino Linotype"/>
                <w:b/>
                <w:bCs/>
                <w:noProof/>
              </w:rPr>
              <w:t>7</w:t>
            </w:r>
            <w:r w:rsidRPr="00F63A1F">
              <w:rPr>
                <w:rFonts w:ascii="Palatino Linotype" w:hAnsi="Palatino Linotype"/>
                <w:b/>
                <w:bCs/>
                <w:sz w:val="24"/>
                <w:szCs w:val="24"/>
              </w:rPr>
              <w:fldChar w:fldCharType="end"/>
            </w:r>
            <w:r w:rsidRPr="00F63A1F">
              <w:rPr>
                <w:rFonts w:ascii="Palatino Linotype" w:hAnsi="Palatino Linotype"/>
                <w:lang w:val="es-ES"/>
              </w:rPr>
              <w:t xml:space="preserve"> de </w:t>
            </w:r>
            <w:r w:rsidRPr="00F63A1F">
              <w:rPr>
                <w:rFonts w:ascii="Palatino Linotype" w:hAnsi="Palatino Linotype"/>
                <w:b/>
                <w:bCs/>
                <w:sz w:val="24"/>
                <w:szCs w:val="24"/>
              </w:rPr>
              <w:fldChar w:fldCharType="begin"/>
            </w:r>
            <w:r w:rsidRPr="00F63A1F">
              <w:rPr>
                <w:rFonts w:ascii="Palatino Linotype" w:hAnsi="Palatino Linotype"/>
                <w:b/>
                <w:bCs/>
              </w:rPr>
              <w:instrText>NUMPAGES</w:instrText>
            </w:r>
            <w:r w:rsidRPr="00F63A1F">
              <w:rPr>
                <w:rFonts w:ascii="Palatino Linotype" w:hAnsi="Palatino Linotype"/>
                <w:b/>
                <w:bCs/>
                <w:sz w:val="24"/>
                <w:szCs w:val="24"/>
              </w:rPr>
              <w:fldChar w:fldCharType="separate"/>
            </w:r>
            <w:r w:rsidR="006B1590">
              <w:rPr>
                <w:rFonts w:ascii="Palatino Linotype" w:hAnsi="Palatino Linotype"/>
                <w:b/>
                <w:bCs/>
                <w:noProof/>
              </w:rPr>
              <w:t>49</w:t>
            </w:r>
            <w:r w:rsidRPr="00F63A1F">
              <w:rPr>
                <w:rFonts w:ascii="Palatino Linotype" w:hAnsi="Palatino Linotype"/>
                <w:b/>
                <w:bCs/>
                <w:sz w:val="24"/>
                <w:szCs w:val="24"/>
              </w:rPr>
              <w:fldChar w:fldCharType="end"/>
            </w:r>
          </w:p>
        </w:sdtContent>
      </w:sdt>
    </w:sdtContent>
  </w:sdt>
  <w:p w:rsidR="00B87897" w:rsidRDefault="00B878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875583012"/>
      <w:docPartObj>
        <w:docPartGallery w:val="Page Numbers (Bottom of Page)"/>
        <w:docPartUnique/>
      </w:docPartObj>
    </w:sdtPr>
    <w:sdtEndPr/>
    <w:sdtContent>
      <w:sdt>
        <w:sdtPr>
          <w:rPr>
            <w:rFonts w:ascii="Palatino Linotype" w:hAnsi="Palatino Linotype"/>
          </w:rPr>
          <w:id w:val="-272324501"/>
          <w:docPartObj>
            <w:docPartGallery w:val="Page Numbers (Top of Page)"/>
            <w:docPartUnique/>
          </w:docPartObj>
        </w:sdtPr>
        <w:sdtEndPr/>
        <w:sdtContent>
          <w:p w:rsidR="00B87897" w:rsidRPr="00F63A1F" w:rsidRDefault="00B87897">
            <w:pPr>
              <w:pStyle w:val="Piedepgina"/>
              <w:jc w:val="right"/>
              <w:rPr>
                <w:rFonts w:ascii="Palatino Linotype" w:hAnsi="Palatino Linotype"/>
              </w:rPr>
            </w:pPr>
            <w:r w:rsidRPr="00F63A1F">
              <w:rPr>
                <w:rFonts w:ascii="Palatino Linotype" w:hAnsi="Palatino Linotype"/>
                <w:b/>
                <w:lang w:val="es-ES"/>
              </w:rPr>
              <w:t xml:space="preserve">Página </w:t>
            </w:r>
            <w:r w:rsidRPr="00F63A1F">
              <w:rPr>
                <w:rFonts w:ascii="Palatino Linotype" w:hAnsi="Palatino Linotype"/>
                <w:b/>
                <w:bCs/>
                <w:sz w:val="24"/>
                <w:szCs w:val="24"/>
              </w:rPr>
              <w:fldChar w:fldCharType="begin"/>
            </w:r>
            <w:r w:rsidRPr="00F63A1F">
              <w:rPr>
                <w:rFonts w:ascii="Palatino Linotype" w:hAnsi="Palatino Linotype"/>
                <w:b/>
                <w:bCs/>
              </w:rPr>
              <w:instrText>PAGE</w:instrText>
            </w:r>
            <w:r w:rsidRPr="00F63A1F">
              <w:rPr>
                <w:rFonts w:ascii="Palatino Linotype" w:hAnsi="Palatino Linotype"/>
                <w:b/>
                <w:bCs/>
                <w:sz w:val="24"/>
                <w:szCs w:val="24"/>
              </w:rPr>
              <w:fldChar w:fldCharType="separate"/>
            </w:r>
            <w:r w:rsidR="006B1590">
              <w:rPr>
                <w:rFonts w:ascii="Palatino Linotype" w:hAnsi="Palatino Linotype"/>
                <w:b/>
                <w:bCs/>
                <w:noProof/>
              </w:rPr>
              <w:t>1</w:t>
            </w:r>
            <w:r w:rsidRPr="00F63A1F">
              <w:rPr>
                <w:rFonts w:ascii="Palatino Linotype" w:hAnsi="Palatino Linotype"/>
                <w:b/>
                <w:bCs/>
                <w:sz w:val="24"/>
                <w:szCs w:val="24"/>
              </w:rPr>
              <w:fldChar w:fldCharType="end"/>
            </w:r>
            <w:r w:rsidRPr="00F63A1F">
              <w:rPr>
                <w:rFonts w:ascii="Palatino Linotype" w:hAnsi="Palatino Linotype"/>
                <w:lang w:val="es-ES"/>
              </w:rPr>
              <w:t xml:space="preserve"> de </w:t>
            </w:r>
            <w:r w:rsidRPr="00F63A1F">
              <w:rPr>
                <w:rFonts w:ascii="Palatino Linotype" w:hAnsi="Palatino Linotype"/>
                <w:b/>
                <w:bCs/>
                <w:sz w:val="24"/>
                <w:szCs w:val="24"/>
              </w:rPr>
              <w:fldChar w:fldCharType="begin"/>
            </w:r>
            <w:r w:rsidRPr="00F63A1F">
              <w:rPr>
                <w:rFonts w:ascii="Palatino Linotype" w:hAnsi="Palatino Linotype"/>
                <w:b/>
                <w:bCs/>
              </w:rPr>
              <w:instrText>NUMPAGES</w:instrText>
            </w:r>
            <w:r w:rsidRPr="00F63A1F">
              <w:rPr>
                <w:rFonts w:ascii="Palatino Linotype" w:hAnsi="Palatino Linotype"/>
                <w:b/>
                <w:bCs/>
                <w:sz w:val="24"/>
                <w:szCs w:val="24"/>
              </w:rPr>
              <w:fldChar w:fldCharType="separate"/>
            </w:r>
            <w:r w:rsidR="006B1590">
              <w:rPr>
                <w:rFonts w:ascii="Palatino Linotype" w:hAnsi="Palatino Linotype"/>
                <w:b/>
                <w:bCs/>
                <w:noProof/>
              </w:rPr>
              <w:t>49</w:t>
            </w:r>
            <w:r w:rsidRPr="00F63A1F">
              <w:rPr>
                <w:rFonts w:ascii="Palatino Linotype" w:hAnsi="Palatino Linotype"/>
                <w:b/>
                <w:bCs/>
                <w:sz w:val="24"/>
                <w:szCs w:val="24"/>
              </w:rPr>
              <w:fldChar w:fldCharType="end"/>
            </w:r>
          </w:p>
        </w:sdtContent>
      </w:sdt>
    </w:sdtContent>
  </w:sdt>
  <w:p w:rsidR="00B87897" w:rsidRDefault="00B878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EB4" w:rsidRDefault="00B27EB4" w:rsidP="006823BA">
      <w:pPr>
        <w:spacing w:after="0" w:line="240" w:lineRule="auto"/>
      </w:pPr>
      <w:r>
        <w:separator/>
      </w:r>
    </w:p>
  </w:footnote>
  <w:footnote w:type="continuationSeparator" w:id="0">
    <w:p w:rsidR="00B27EB4" w:rsidRDefault="00B27EB4"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402" w:type="dxa"/>
      <w:tblLayout w:type="fixed"/>
      <w:tblLook w:val="04A0" w:firstRow="1" w:lastRow="0" w:firstColumn="1" w:lastColumn="0" w:noHBand="0" w:noVBand="1"/>
    </w:tblPr>
    <w:tblGrid>
      <w:gridCol w:w="2551"/>
      <w:gridCol w:w="3402"/>
    </w:tblGrid>
    <w:tr w:rsidR="00F63A1F" w:rsidRPr="00F63A1F" w:rsidTr="00D531E1">
      <w:tc>
        <w:tcPr>
          <w:tcW w:w="2551" w:type="dxa"/>
          <w:shd w:val="clear" w:color="auto" w:fill="auto"/>
          <w:vAlign w:val="center"/>
        </w:tcPr>
        <w:p w:rsidR="00B87897" w:rsidRPr="00F63A1F" w:rsidRDefault="00B87897" w:rsidP="006823BA">
          <w:pPr>
            <w:spacing w:after="0" w:line="240" w:lineRule="auto"/>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Recurso de Revisión:</w:t>
          </w:r>
        </w:p>
      </w:tc>
      <w:tc>
        <w:tcPr>
          <w:tcW w:w="3402" w:type="dxa"/>
          <w:shd w:val="clear" w:color="auto" w:fill="auto"/>
          <w:vAlign w:val="center"/>
        </w:tcPr>
        <w:p w:rsidR="00F63A1F" w:rsidRPr="00F63A1F" w:rsidRDefault="00F63A1F" w:rsidP="0051617B">
          <w:pPr>
            <w:spacing w:after="0" w:line="240" w:lineRule="auto"/>
            <w:rPr>
              <w:rFonts w:ascii="Palatino Linotype" w:eastAsia="Times New Roman" w:hAnsi="Palatino Linotype" w:cs="Times New Roman"/>
              <w:b/>
              <w:sz w:val="28"/>
              <w:szCs w:val="28"/>
              <w:lang w:val="es-ES_tradnl" w:eastAsia="es-ES"/>
            </w:rPr>
          </w:pPr>
        </w:p>
        <w:p w:rsidR="00B87897" w:rsidRPr="00F63A1F" w:rsidRDefault="00B87897" w:rsidP="0051617B">
          <w:pPr>
            <w:spacing w:after="0" w:line="240" w:lineRule="auto"/>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07837/INFOEM/IP/RR/2019 y</w:t>
          </w:r>
        </w:p>
        <w:p w:rsidR="00B87897" w:rsidRPr="00F63A1F" w:rsidRDefault="00B87897" w:rsidP="0051617B">
          <w:pPr>
            <w:spacing w:after="0" w:line="240" w:lineRule="auto"/>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acumulados</w:t>
          </w:r>
        </w:p>
      </w:tc>
    </w:tr>
    <w:tr w:rsidR="00F63A1F" w:rsidRPr="00F63A1F" w:rsidTr="00D531E1">
      <w:tc>
        <w:tcPr>
          <w:tcW w:w="2551" w:type="dxa"/>
          <w:shd w:val="clear" w:color="auto" w:fill="auto"/>
          <w:vAlign w:val="center"/>
        </w:tcPr>
        <w:p w:rsidR="00B87897" w:rsidRPr="00F63A1F" w:rsidRDefault="00B87897" w:rsidP="006823BA">
          <w:pPr>
            <w:spacing w:after="0" w:line="240" w:lineRule="auto"/>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Sujeto obligado:</w:t>
          </w:r>
        </w:p>
      </w:tc>
      <w:tc>
        <w:tcPr>
          <w:tcW w:w="3402" w:type="dxa"/>
          <w:shd w:val="clear" w:color="auto" w:fill="auto"/>
          <w:vAlign w:val="center"/>
        </w:tcPr>
        <w:p w:rsidR="00B87897" w:rsidRPr="00F63A1F" w:rsidRDefault="00B87897" w:rsidP="001E7CA5">
          <w:pPr>
            <w:spacing w:after="0" w:line="240" w:lineRule="auto"/>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Ayuntamiento de Ixtapan de la Sal</w:t>
          </w:r>
        </w:p>
      </w:tc>
    </w:tr>
    <w:tr w:rsidR="00F63A1F" w:rsidRPr="00F63A1F" w:rsidTr="00D531E1">
      <w:tc>
        <w:tcPr>
          <w:tcW w:w="2551" w:type="dxa"/>
          <w:shd w:val="clear" w:color="auto" w:fill="auto"/>
          <w:vAlign w:val="center"/>
        </w:tcPr>
        <w:p w:rsidR="00B87897" w:rsidRPr="00F63A1F" w:rsidRDefault="00B87897" w:rsidP="006823BA">
          <w:pPr>
            <w:spacing w:after="0" w:line="240" w:lineRule="auto"/>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Comisionada ponente:</w:t>
          </w:r>
        </w:p>
      </w:tc>
      <w:tc>
        <w:tcPr>
          <w:tcW w:w="3402" w:type="dxa"/>
          <w:shd w:val="clear" w:color="auto" w:fill="auto"/>
          <w:vAlign w:val="center"/>
        </w:tcPr>
        <w:p w:rsidR="00B87897" w:rsidRPr="00F63A1F" w:rsidRDefault="00B87897" w:rsidP="006823BA">
          <w:pPr>
            <w:spacing w:after="0" w:line="240" w:lineRule="auto"/>
            <w:ind w:right="-533"/>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Eva Abaid Yapur</w:t>
          </w:r>
        </w:p>
      </w:tc>
    </w:tr>
  </w:tbl>
  <w:p w:rsidR="00B87897" w:rsidRPr="00F63A1F" w:rsidRDefault="00B87897">
    <w:pPr>
      <w:pStyle w:val="Encabezado"/>
      <w:rPr>
        <w:sz w:val="30"/>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261" w:type="dxa"/>
      <w:tblLayout w:type="fixed"/>
      <w:tblLook w:val="04A0" w:firstRow="1" w:lastRow="0" w:firstColumn="1" w:lastColumn="0" w:noHBand="0" w:noVBand="1"/>
    </w:tblPr>
    <w:tblGrid>
      <w:gridCol w:w="2551"/>
      <w:gridCol w:w="3403"/>
    </w:tblGrid>
    <w:tr w:rsidR="00F63A1F" w:rsidRPr="00F63A1F" w:rsidTr="00D531E1">
      <w:tc>
        <w:tcPr>
          <w:tcW w:w="2551" w:type="dxa"/>
          <w:shd w:val="clear" w:color="auto" w:fill="auto"/>
          <w:vAlign w:val="center"/>
        </w:tcPr>
        <w:p w:rsidR="00B87897" w:rsidRPr="00F63A1F" w:rsidRDefault="00B87897" w:rsidP="006823BA">
          <w:pPr>
            <w:spacing w:after="0" w:line="240" w:lineRule="auto"/>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Recurso de Revisión:</w:t>
          </w:r>
        </w:p>
      </w:tc>
      <w:tc>
        <w:tcPr>
          <w:tcW w:w="3403" w:type="dxa"/>
          <w:shd w:val="clear" w:color="auto" w:fill="auto"/>
          <w:vAlign w:val="center"/>
        </w:tcPr>
        <w:p w:rsidR="00F63A1F" w:rsidRPr="00F63A1F" w:rsidRDefault="00F63A1F" w:rsidP="0051617B">
          <w:pPr>
            <w:spacing w:after="0" w:line="240" w:lineRule="auto"/>
            <w:rPr>
              <w:rFonts w:ascii="Palatino Linotype" w:eastAsia="Times New Roman" w:hAnsi="Palatino Linotype" w:cs="Times New Roman"/>
              <w:b/>
              <w:sz w:val="28"/>
              <w:szCs w:val="28"/>
              <w:lang w:val="es-ES_tradnl" w:eastAsia="es-ES"/>
            </w:rPr>
          </w:pPr>
        </w:p>
        <w:p w:rsidR="00B87897" w:rsidRPr="00F63A1F" w:rsidRDefault="00B87897" w:rsidP="0051617B">
          <w:pPr>
            <w:spacing w:after="0" w:line="240" w:lineRule="auto"/>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07837/INFOEM/IP/RR/2019 y</w:t>
          </w:r>
        </w:p>
        <w:p w:rsidR="00B87897" w:rsidRPr="00F63A1F" w:rsidRDefault="00B87897" w:rsidP="0051617B">
          <w:pPr>
            <w:spacing w:after="0" w:line="240" w:lineRule="auto"/>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acumulados</w:t>
          </w:r>
        </w:p>
      </w:tc>
    </w:tr>
    <w:tr w:rsidR="00F63A1F" w:rsidRPr="00F63A1F" w:rsidTr="00D531E1">
      <w:tc>
        <w:tcPr>
          <w:tcW w:w="2551" w:type="dxa"/>
          <w:shd w:val="clear" w:color="auto" w:fill="auto"/>
          <w:vAlign w:val="center"/>
        </w:tcPr>
        <w:p w:rsidR="00B87897" w:rsidRPr="00F63A1F" w:rsidRDefault="00B87897" w:rsidP="006823BA">
          <w:pPr>
            <w:spacing w:after="0" w:line="240" w:lineRule="auto"/>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Recurrente:</w:t>
          </w:r>
        </w:p>
      </w:tc>
      <w:tc>
        <w:tcPr>
          <w:tcW w:w="3403" w:type="dxa"/>
          <w:shd w:val="clear" w:color="auto" w:fill="auto"/>
          <w:vAlign w:val="center"/>
        </w:tcPr>
        <w:p w:rsidR="00B87897" w:rsidRPr="00F63A1F" w:rsidRDefault="00236EA5" w:rsidP="00CC3949">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XXXX</w:t>
          </w:r>
          <w:r w:rsidR="00B87897" w:rsidRPr="00F63A1F">
            <w:rPr>
              <w:rFonts w:ascii="Palatino Linotype" w:eastAsia="Times New Roman" w:hAnsi="Palatino Linotype" w:cs="Times New Roman"/>
              <w:b/>
              <w:lang w:val="es-ES_tradnl" w:eastAsia="es-ES"/>
            </w:rPr>
            <w:t xml:space="preserve"> </w:t>
          </w:r>
          <w:r>
            <w:rPr>
              <w:rFonts w:ascii="Palatino Linotype" w:eastAsia="Times New Roman" w:hAnsi="Palatino Linotype" w:cs="Times New Roman"/>
              <w:b/>
              <w:lang w:val="es-ES_tradnl" w:eastAsia="es-ES"/>
            </w:rPr>
            <w:t>XXXXXX</w:t>
          </w:r>
          <w:r w:rsidR="00B87897" w:rsidRPr="00F63A1F">
            <w:rPr>
              <w:rFonts w:ascii="Palatino Linotype" w:eastAsia="Times New Roman" w:hAnsi="Palatino Linotype" w:cs="Times New Roman"/>
              <w:b/>
              <w:lang w:val="es-ES_tradnl" w:eastAsia="es-ES"/>
            </w:rPr>
            <w:t xml:space="preserve"> </w:t>
          </w:r>
          <w:r>
            <w:rPr>
              <w:rFonts w:ascii="Palatino Linotype" w:eastAsia="Times New Roman" w:hAnsi="Palatino Linotype" w:cs="Times New Roman"/>
              <w:b/>
              <w:lang w:val="es-ES_tradnl" w:eastAsia="es-ES"/>
            </w:rPr>
            <w:t>XXXXXXXX</w:t>
          </w:r>
        </w:p>
      </w:tc>
    </w:tr>
    <w:tr w:rsidR="00F63A1F" w:rsidRPr="00F63A1F" w:rsidTr="00D531E1">
      <w:trPr>
        <w:trHeight w:val="228"/>
      </w:trPr>
      <w:tc>
        <w:tcPr>
          <w:tcW w:w="2551" w:type="dxa"/>
          <w:shd w:val="clear" w:color="auto" w:fill="auto"/>
          <w:vAlign w:val="center"/>
        </w:tcPr>
        <w:p w:rsidR="00B87897" w:rsidRPr="00F63A1F" w:rsidRDefault="00B87897" w:rsidP="006823BA">
          <w:pPr>
            <w:spacing w:after="0" w:line="240" w:lineRule="auto"/>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Sujeto obligado:</w:t>
          </w:r>
        </w:p>
      </w:tc>
      <w:tc>
        <w:tcPr>
          <w:tcW w:w="3403" w:type="dxa"/>
          <w:shd w:val="clear" w:color="auto" w:fill="auto"/>
          <w:vAlign w:val="center"/>
        </w:tcPr>
        <w:p w:rsidR="00B87897" w:rsidRPr="00F63A1F" w:rsidRDefault="00B87897" w:rsidP="001E7CA5">
          <w:pPr>
            <w:spacing w:after="0" w:line="240" w:lineRule="auto"/>
            <w:jc w:val="both"/>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Ayuntamiento de Ixtapan de la Sal</w:t>
          </w:r>
        </w:p>
      </w:tc>
    </w:tr>
    <w:tr w:rsidR="00F63A1F" w:rsidRPr="00F63A1F" w:rsidTr="00D531E1">
      <w:tc>
        <w:tcPr>
          <w:tcW w:w="2551" w:type="dxa"/>
          <w:shd w:val="clear" w:color="auto" w:fill="auto"/>
          <w:vAlign w:val="center"/>
        </w:tcPr>
        <w:p w:rsidR="00B87897" w:rsidRPr="00F63A1F" w:rsidRDefault="00B87897" w:rsidP="006823BA">
          <w:pPr>
            <w:spacing w:after="0" w:line="240" w:lineRule="auto"/>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Comisionada ponente:</w:t>
          </w:r>
        </w:p>
      </w:tc>
      <w:tc>
        <w:tcPr>
          <w:tcW w:w="3403" w:type="dxa"/>
          <w:shd w:val="clear" w:color="auto" w:fill="auto"/>
          <w:vAlign w:val="center"/>
        </w:tcPr>
        <w:p w:rsidR="00B87897" w:rsidRPr="00F63A1F" w:rsidRDefault="00B87897" w:rsidP="006823BA">
          <w:pPr>
            <w:spacing w:after="0" w:line="240" w:lineRule="auto"/>
            <w:ind w:right="-533"/>
            <w:rPr>
              <w:rFonts w:ascii="Palatino Linotype" w:eastAsia="Times New Roman" w:hAnsi="Palatino Linotype" w:cs="Times New Roman"/>
              <w:b/>
              <w:lang w:val="es-ES_tradnl" w:eastAsia="es-ES"/>
            </w:rPr>
          </w:pPr>
          <w:r w:rsidRPr="00F63A1F">
            <w:rPr>
              <w:rFonts w:ascii="Palatino Linotype" w:eastAsia="Times New Roman" w:hAnsi="Palatino Linotype" w:cs="Times New Roman"/>
              <w:b/>
              <w:lang w:val="es-ES_tradnl" w:eastAsia="es-ES"/>
            </w:rPr>
            <w:t>Eva Abaid Yapur</w:t>
          </w:r>
        </w:p>
      </w:tc>
    </w:tr>
  </w:tbl>
  <w:p w:rsidR="00B87897" w:rsidRPr="00F63A1F" w:rsidRDefault="00B87897">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4"/>
  </w:num>
  <w:num w:numId="3">
    <w:abstractNumId w:val="19"/>
  </w:num>
  <w:num w:numId="4">
    <w:abstractNumId w:val="8"/>
  </w:num>
  <w:num w:numId="5">
    <w:abstractNumId w:val="32"/>
  </w:num>
  <w:num w:numId="6">
    <w:abstractNumId w:val="29"/>
  </w:num>
  <w:num w:numId="7">
    <w:abstractNumId w:val="31"/>
  </w:num>
  <w:num w:numId="8">
    <w:abstractNumId w:val="33"/>
  </w:num>
  <w:num w:numId="9">
    <w:abstractNumId w:val="0"/>
  </w:num>
  <w:num w:numId="10">
    <w:abstractNumId w:val="3"/>
  </w:num>
  <w:num w:numId="11">
    <w:abstractNumId w:val="28"/>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7"/>
  </w:num>
  <w:num w:numId="15">
    <w:abstractNumId w:val="14"/>
  </w:num>
  <w:num w:numId="16">
    <w:abstractNumId w:val="15"/>
  </w:num>
  <w:num w:numId="17">
    <w:abstractNumId w:val="1"/>
  </w:num>
  <w:num w:numId="18">
    <w:abstractNumId w:val="13"/>
  </w:num>
  <w:num w:numId="19">
    <w:abstractNumId w:val="18"/>
  </w:num>
  <w:num w:numId="20">
    <w:abstractNumId w:val="5"/>
  </w:num>
  <w:num w:numId="21">
    <w:abstractNumId w:val="11"/>
  </w:num>
  <w:num w:numId="22">
    <w:abstractNumId w:val="6"/>
  </w:num>
  <w:num w:numId="23">
    <w:abstractNumId w:val="17"/>
  </w:num>
  <w:num w:numId="24">
    <w:abstractNumId w:val="25"/>
  </w:num>
  <w:num w:numId="25">
    <w:abstractNumId w:val="20"/>
  </w:num>
  <w:num w:numId="26">
    <w:abstractNumId w:val="24"/>
  </w:num>
  <w:num w:numId="27">
    <w:abstractNumId w:val="7"/>
  </w:num>
  <w:num w:numId="28">
    <w:abstractNumId w:val="26"/>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2"/>
  </w:num>
  <w:num w:numId="32">
    <w:abstractNumId w:val="21"/>
  </w:num>
  <w:num w:numId="33">
    <w:abstractNumId w:val="16"/>
  </w:num>
  <w:num w:numId="34">
    <w:abstractNumId w:val="9"/>
  </w:num>
  <w:num w:numId="35">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2731B"/>
    <w:rsid w:val="00040156"/>
    <w:rsid w:val="00041697"/>
    <w:rsid w:val="00043B0B"/>
    <w:rsid w:val="00043CB4"/>
    <w:rsid w:val="00054046"/>
    <w:rsid w:val="000561B2"/>
    <w:rsid w:val="000565DD"/>
    <w:rsid w:val="00061EDB"/>
    <w:rsid w:val="00063BFE"/>
    <w:rsid w:val="000A1BA5"/>
    <w:rsid w:val="000A6075"/>
    <w:rsid w:val="000A7964"/>
    <w:rsid w:val="000B1148"/>
    <w:rsid w:val="000B2D61"/>
    <w:rsid w:val="000C320A"/>
    <w:rsid w:val="000C657A"/>
    <w:rsid w:val="000D173B"/>
    <w:rsid w:val="000D74B5"/>
    <w:rsid w:val="000D7CB9"/>
    <w:rsid w:val="000E6180"/>
    <w:rsid w:val="000E68B3"/>
    <w:rsid w:val="00111443"/>
    <w:rsid w:val="00120FC4"/>
    <w:rsid w:val="001250C5"/>
    <w:rsid w:val="00136BF6"/>
    <w:rsid w:val="00143255"/>
    <w:rsid w:val="00143C1F"/>
    <w:rsid w:val="001513E3"/>
    <w:rsid w:val="00152BCA"/>
    <w:rsid w:val="00153960"/>
    <w:rsid w:val="00160B6B"/>
    <w:rsid w:val="0016514F"/>
    <w:rsid w:val="00166B08"/>
    <w:rsid w:val="00167DAA"/>
    <w:rsid w:val="00174903"/>
    <w:rsid w:val="00176B90"/>
    <w:rsid w:val="00183A24"/>
    <w:rsid w:val="00187D86"/>
    <w:rsid w:val="00187F42"/>
    <w:rsid w:val="001A1113"/>
    <w:rsid w:val="001A23E9"/>
    <w:rsid w:val="001A7E24"/>
    <w:rsid w:val="001B11A0"/>
    <w:rsid w:val="001D420F"/>
    <w:rsid w:val="001E3878"/>
    <w:rsid w:val="001E595E"/>
    <w:rsid w:val="001E7CA5"/>
    <w:rsid w:val="00222F30"/>
    <w:rsid w:val="00225926"/>
    <w:rsid w:val="00233391"/>
    <w:rsid w:val="00236EA5"/>
    <w:rsid w:val="002457AE"/>
    <w:rsid w:val="00251ACC"/>
    <w:rsid w:val="0026453E"/>
    <w:rsid w:val="0027043F"/>
    <w:rsid w:val="00271BD6"/>
    <w:rsid w:val="0027427A"/>
    <w:rsid w:val="002829B8"/>
    <w:rsid w:val="00283B91"/>
    <w:rsid w:val="002878AE"/>
    <w:rsid w:val="00293816"/>
    <w:rsid w:val="00296839"/>
    <w:rsid w:val="002A28A1"/>
    <w:rsid w:val="002B1850"/>
    <w:rsid w:val="002C3938"/>
    <w:rsid w:val="002D5E30"/>
    <w:rsid w:val="002D5EB0"/>
    <w:rsid w:val="002E16B9"/>
    <w:rsid w:val="002E1E0E"/>
    <w:rsid w:val="002E4521"/>
    <w:rsid w:val="00305916"/>
    <w:rsid w:val="00307C75"/>
    <w:rsid w:val="00323EFC"/>
    <w:rsid w:val="003244D1"/>
    <w:rsid w:val="00324D33"/>
    <w:rsid w:val="00335461"/>
    <w:rsid w:val="00341889"/>
    <w:rsid w:val="00344EE8"/>
    <w:rsid w:val="00350B3A"/>
    <w:rsid w:val="003529B2"/>
    <w:rsid w:val="00362E58"/>
    <w:rsid w:val="0037221B"/>
    <w:rsid w:val="003800AE"/>
    <w:rsid w:val="00387693"/>
    <w:rsid w:val="00387E97"/>
    <w:rsid w:val="003A3081"/>
    <w:rsid w:val="003B2EE8"/>
    <w:rsid w:val="003B2F63"/>
    <w:rsid w:val="003B77B4"/>
    <w:rsid w:val="003F6B07"/>
    <w:rsid w:val="004018A3"/>
    <w:rsid w:val="0041399A"/>
    <w:rsid w:val="004143E7"/>
    <w:rsid w:val="004223EA"/>
    <w:rsid w:val="00427263"/>
    <w:rsid w:val="00430BD0"/>
    <w:rsid w:val="00436851"/>
    <w:rsid w:val="0046137D"/>
    <w:rsid w:val="0047298C"/>
    <w:rsid w:val="00493111"/>
    <w:rsid w:val="004A056C"/>
    <w:rsid w:val="004A32E5"/>
    <w:rsid w:val="004A3CC8"/>
    <w:rsid w:val="004A6DD8"/>
    <w:rsid w:val="004B1B61"/>
    <w:rsid w:val="004B6EDE"/>
    <w:rsid w:val="004D35A7"/>
    <w:rsid w:val="004D5EDA"/>
    <w:rsid w:val="004E022C"/>
    <w:rsid w:val="004F4DB0"/>
    <w:rsid w:val="005010C6"/>
    <w:rsid w:val="005011D7"/>
    <w:rsid w:val="00505E0F"/>
    <w:rsid w:val="0051617B"/>
    <w:rsid w:val="0052153A"/>
    <w:rsid w:val="005237E8"/>
    <w:rsid w:val="00540DA8"/>
    <w:rsid w:val="0054320F"/>
    <w:rsid w:val="00546EE8"/>
    <w:rsid w:val="00550727"/>
    <w:rsid w:val="00550AFE"/>
    <w:rsid w:val="00562E09"/>
    <w:rsid w:val="00585D57"/>
    <w:rsid w:val="00597B85"/>
    <w:rsid w:val="005A1608"/>
    <w:rsid w:val="005B11EB"/>
    <w:rsid w:val="005B3134"/>
    <w:rsid w:val="005B38CA"/>
    <w:rsid w:val="005B6F85"/>
    <w:rsid w:val="005C4C47"/>
    <w:rsid w:val="005E16EA"/>
    <w:rsid w:val="005E4D60"/>
    <w:rsid w:val="005F3083"/>
    <w:rsid w:val="00603F54"/>
    <w:rsid w:val="006147B1"/>
    <w:rsid w:val="006279C7"/>
    <w:rsid w:val="006303B5"/>
    <w:rsid w:val="00633386"/>
    <w:rsid w:val="00651DA7"/>
    <w:rsid w:val="00666174"/>
    <w:rsid w:val="00666E4C"/>
    <w:rsid w:val="00675B77"/>
    <w:rsid w:val="00676E18"/>
    <w:rsid w:val="006778CE"/>
    <w:rsid w:val="00682245"/>
    <w:rsid w:val="006823BA"/>
    <w:rsid w:val="00684583"/>
    <w:rsid w:val="00687740"/>
    <w:rsid w:val="00693BD2"/>
    <w:rsid w:val="006A5BB6"/>
    <w:rsid w:val="006B0D0C"/>
    <w:rsid w:val="006B1590"/>
    <w:rsid w:val="006B1D0C"/>
    <w:rsid w:val="006C12CC"/>
    <w:rsid w:val="006D4218"/>
    <w:rsid w:val="006E039A"/>
    <w:rsid w:val="006E3567"/>
    <w:rsid w:val="006F0719"/>
    <w:rsid w:val="006F7E41"/>
    <w:rsid w:val="00702FDB"/>
    <w:rsid w:val="00705644"/>
    <w:rsid w:val="0071074C"/>
    <w:rsid w:val="007134D2"/>
    <w:rsid w:val="00722969"/>
    <w:rsid w:val="00725568"/>
    <w:rsid w:val="007362A0"/>
    <w:rsid w:val="0073637D"/>
    <w:rsid w:val="007428BC"/>
    <w:rsid w:val="0075054E"/>
    <w:rsid w:val="00763974"/>
    <w:rsid w:val="0078246F"/>
    <w:rsid w:val="00787291"/>
    <w:rsid w:val="007A0DAA"/>
    <w:rsid w:val="007B0F1A"/>
    <w:rsid w:val="007C29B9"/>
    <w:rsid w:val="007C7D12"/>
    <w:rsid w:val="007D0F28"/>
    <w:rsid w:val="007D21FE"/>
    <w:rsid w:val="007E16CD"/>
    <w:rsid w:val="007E3351"/>
    <w:rsid w:val="007F314D"/>
    <w:rsid w:val="007F357F"/>
    <w:rsid w:val="0080506B"/>
    <w:rsid w:val="008113B3"/>
    <w:rsid w:val="00831513"/>
    <w:rsid w:val="008332F9"/>
    <w:rsid w:val="008334B3"/>
    <w:rsid w:val="00840C65"/>
    <w:rsid w:val="00841BA1"/>
    <w:rsid w:val="00842015"/>
    <w:rsid w:val="00851BA2"/>
    <w:rsid w:val="0086000F"/>
    <w:rsid w:val="00866279"/>
    <w:rsid w:val="0087372B"/>
    <w:rsid w:val="008800CE"/>
    <w:rsid w:val="00890981"/>
    <w:rsid w:val="00896D62"/>
    <w:rsid w:val="008A067E"/>
    <w:rsid w:val="008A7FD7"/>
    <w:rsid w:val="008B2AA3"/>
    <w:rsid w:val="008C60D3"/>
    <w:rsid w:val="008D42B9"/>
    <w:rsid w:val="008E440F"/>
    <w:rsid w:val="00907B91"/>
    <w:rsid w:val="00911FD4"/>
    <w:rsid w:val="00924B65"/>
    <w:rsid w:val="00926565"/>
    <w:rsid w:val="0093388F"/>
    <w:rsid w:val="00956F3E"/>
    <w:rsid w:val="00957E8F"/>
    <w:rsid w:val="00974038"/>
    <w:rsid w:val="00977D04"/>
    <w:rsid w:val="009833D5"/>
    <w:rsid w:val="00984BE1"/>
    <w:rsid w:val="009928A3"/>
    <w:rsid w:val="009D7CC6"/>
    <w:rsid w:val="009E5508"/>
    <w:rsid w:val="00A00641"/>
    <w:rsid w:val="00A36862"/>
    <w:rsid w:val="00A446F3"/>
    <w:rsid w:val="00A45435"/>
    <w:rsid w:val="00A50B64"/>
    <w:rsid w:val="00A50E51"/>
    <w:rsid w:val="00A661AE"/>
    <w:rsid w:val="00A66722"/>
    <w:rsid w:val="00A66CCF"/>
    <w:rsid w:val="00A70888"/>
    <w:rsid w:val="00A717FF"/>
    <w:rsid w:val="00A72863"/>
    <w:rsid w:val="00A761FA"/>
    <w:rsid w:val="00AA1783"/>
    <w:rsid w:val="00AC576A"/>
    <w:rsid w:val="00AD041B"/>
    <w:rsid w:val="00AF0582"/>
    <w:rsid w:val="00B002C4"/>
    <w:rsid w:val="00B064FB"/>
    <w:rsid w:val="00B11584"/>
    <w:rsid w:val="00B1485C"/>
    <w:rsid w:val="00B17480"/>
    <w:rsid w:val="00B20415"/>
    <w:rsid w:val="00B21221"/>
    <w:rsid w:val="00B24AD3"/>
    <w:rsid w:val="00B27DC7"/>
    <w:rsid w:val="00B27EB4"/>
    <w:rsid w:val="00B53179"/>
    <w:rsid w:val="00B60CA7"/>
    <w:rsid w:val="00B74D70"/>
    <w:rsid w:val="00B877A8"/>
    <w:rsid w:val="00B87897"/>
    <w:rsid w:val="00BA2E70"/>
    <w:rsid w:val="00BA3BE0"/>
    <w:rsid w:val="00BB35CA"/>
    <w:rsid w:val="00BC4518"/>
    <w:rsid w:val="00BD659B"/>
    <w:rsid w:val="00BD79F2"/>
    <w:rsid w:val="00BE2D6E"/>
    <w:rsid w:val="00C20092"/>
    <w:rsid w:val="00C221CA"/>
    <w:rsid w:val="00C318AA"/>
    <w:rsid w:val="00C544ED"/>
    <w:rsid w:val="00C57ECB"/>
    <w:rsid w:val="00C63208"/>
    <w:rsid w:val="00C70693"/>
    <w:rsid w:val="00C849DC"/>
    <w:rsid w:val="00C86037"/>
    <w:rsid w:val="00C904BD"/>
    <w:rsid w:val="00CC2B87"/>
    <w:rsid w:val="00CC2FF4"/>
    <w:rsid w:val="00CC3949"/>
    <w:rsid w:val="00CC6DD4"/>
    <w:rsid w:val="00CD481C"/>
    <w:rsid w:val="00CE599E"/>
    <w:rsid w:val="00CE7A4E"/>
    <w:rsid w:val="00CF71DF"/>
    <w:rsid w:val="00D36208"/>
    <w:rsid w:val="00D407AD"/>
    <w:rsid w:val="00D47D8F"/>
    <w:rsid w:val="00D514DF"/>
    <w:rsid w:val="00D51FDE"/>
    <w:rsid w:val="00D5213C"/>
    <w:rsid w:val="00D531E1"/>
    <w:rsid w:val="00D620B3"/>
    <w:rsid w:val="00D76649"/>
    <w:rsid w:val="00D81A40"/>
    <w:rsid w:val="00D87216"/>
    <w:rsid w:val="00D902CC"/>
    <w:rsid w:val="00D93E13"/>
    <w:rsid w:val="00DA1E79"/>
    <w:rsid w:val="00DA2140"/>
    <w:rsid w:val="00DC5EA5"/>
    <w:rsid w:val="00DD4187"/>
    <w:rsid w:val="00DD7563"/>
    <w:rsid w:val="00DE658D"/>
    <w:rsid w:val="00DE6DC8"/>
    <w:rsid w:val="00E105E6"/>
    <w:rsid w:val="00E20C6A"/>
    <w:rsid w:val="00E336B5"/>
    <w:rsid w:val="00E42D98"/>
    <w:rsid w:val="00E44048"/>
    <w:rsid w:val="00E442B9"/>
    <w:rsid w:val="00E53E6F"/>
    <w:rsid w:val="00E67CC1"/>
    <w:rsid w:val="00E87E9E"/>
    <w:rsid w:val="00E95955"/>
    <w:rsid w:val="00EA2C5B"/>
    <w:rsid w:val="00EC316A"/>
    <w:rsid w:val="00EC50A9"/>
    <w:rsid w:val="00ED1CC3"/>
    <w:rsid w:val="00ED426F"/>
    <w:rsid w:val="00ED5E67"/>
    <w:rsid w:val="00EE6703"/>
    <w:rsid w:val="00F137F1"/>
    <w:rsid w:val="00F15CCF"/>
    <w:rsid w:val="00F24DEF"/>
    <w:rsid w:val="00F32CC0"/>
    <w:rsid w:val="00F41517"/>
    <w:rsid w:val="00F4643C"/>
    <w:rsid w:val="00F63A1F"/>
    <w:rsid w:val="00F66AE7"/>
    <w:rsid w:val="00F675A7"/>
    <w:rsid w:val="00F67C57"/>
    <w:rsid w:val="00F72F7A"/>
    <w:rsid w:val="00F7609C"/>
    <w:rsid w:val="00F82F3D"/>
    <w:rsid w:val="00F979B9"/>
    <w:rsid w:val="00FC2F3C"/>
    <w:rsid w:val="00FC4F19"/>
    <w:rsid w:val="00FC7C8B"/>
    <w:rsid w:val="00FC7CC3"/>
    <w:rsid w:val="00FE19B9"/>
    <w:rsid w:val="00FE37AE"/>
    <w:rsid w:val="00FF5C8F"/>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40DA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540DA8"/>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es-ES"/>
    </w:rPr>
  </w:style>
  <w:style w:type="paragraph" w:styleId="Ttulo3">
    <w:name w:val="heading 3"/>
    <w:basedOn w:val="Normal"/>
    <w:link w:val="Ttulo3Car"/>
    <w:uiPriority w:val="9"/>
    <w:qFormat/>
    <w:rsid w:val="00540DA8"/>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540DA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540DA8"/>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540DA8"/>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778CE"/>
    <w:pPr>
      <w:spacing w:after="120" w:line="264"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778C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778CE"/>
    <w:rPr>
      <w:vertAlign w:val="superscript"/>
    </w:rPr>
  </w:style>
  <w:style w:type="paragraph" w:styleId="Textoindependiente2">
    <w:name w:val="Body Text 2"/>
    <w:basedOn w:val="Normal"/>
    <w:link w:val="Textoindependiente2Car"/>
    <w:uiPriority w:val="99"/>
    <w:unhideWhenUsed/>
    <w:rsid w:val="006147B1"/>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147B1"/>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40DA8"/>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540DA8"/>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540DA8"/>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40DA8"/>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540DA8"/>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540DA8"/>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540DA8"/>
  </w:style>
  <w:style w:type="paragraph" w:styleId="Sinespaciado">
    <w:name w:val="No Spacing"/>
    <w:aliases w:val="Francesa"/>
    <w:link w:val="SinespaciadoCar"/>
    <w:uiPriority w:val="1"/>
    <w:qFormat/>
    <w:rsid w:val="00540DA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40DA8"/>
    <w:rPr>
      <w:rFonts w:ascii="Times New Roman" w:eastAsia="Times New Roman" w:hAnsi="Times New Roman" w:cs="Times New Roman"/>
      <w:sz w:val="24"/>
      <w:szCs w:val="24"/>
      <w:lang w:eastAsia="es-ES"/>
    </w:rPr>
  </w:style>
  <w:style w:type="paragraph" w:customStyle="1" w:styleId="Default">
    <w:name w:val="Default"/>
    <w:rsid w:val="00540DA8"/>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540DA8"/>
  </w:style>
  <w:style w:type="paragraph" w:customStyle="1" w:styleId="Texto">
    <w:name w:val="Texto"/>
    <w:basedOn w:val="Normal"/>
    <w:link w:val="TextoCar"/>
    <w:rsid w:val="00540DA8"/>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40DA8"/>
    <w:rPr>
      <w:rFonts w:ascii="Arial" w:eastAsia="Times New Roman" w:hAnsi="Arial" w:cs="Arial"/>
      <w:sz w:val="18"/>
      <w:szCs w:val="20"/>
      <w:lang w:val="es-ES" w:eastAsia="es-ES"/>
    </w:rPr>
  </w:style>
  <w:style w:type="paragraph" w:customStyle="1" w:styleId="ROMANOS">
    <w:name w:val="ROMANOS"/>
    <w:basedOn w:val="Normal"/>
    <w:link w:val="ROMANOSCar"/>
    <w:rsid w:val="00540DA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540DA8"/>
    <w:rPr>
      <w:rFonts w:ascii="Arial" w:eastAsia="Times New Roman" w:hAnsi="Arial" w:cs="Arial"/>
      <w:sz w:val="18"/>
      <w:szCs w:val="18"/>
      <w:lang w:val="es-ES" w:eastAsia="es-ES"/>
    </w:rPr>
  </w:style>
  <w:style w:type="paragraph" w:customStyle="1" w:styleId="n2">
    <w:name w:val="n2"/>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40DA8"/>
    <w:rPr>
      <w:i/>
      <w:iCs/>
    </w:rPr>
  </w:style>
  <w:style w:type="paragraph" w:customStyle="1" w:styleId="j">
    <w:name w:val="j"/>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40DA8"/>
  </w:style>
  <w:style w:type="paragraph" w:customStyle="1" w:styleId="q">
    <w:name w:val="q"/>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540DA8"/>
  </w:style>
  <w:style w:type="character" w:styleId="Textoennegrita">
    <w:name w:val="Strong"/>
    <w:uiPriority w:val="22"/>
    <w:qFormat/>
    <w:rsid w:val="00540DA8"/>
    <w:rPr>
      <w:b/>
      <w:bCs/>
    </w:rPr>
  </w:style>
  <w:style w:type="paragraph" w:customStyle="1" w:styleId="Listavistosa-nfasis11">
    <w:name w:val="Lista vistosa - Énfasis 11"/>
    <w:basedOn w:val="Normal"/>
    <w:link w:val="Listavistosa-nfasis1Car"/>
    <w:uiPriority w:val="34"/>
    <w:qFormat/>
    <w:rsid w:val="00540DA8"/>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540DA8"/>
    <w:rPr>
      <w:rFonts w:ascii="Times New Roman" w:eastAsia="Times New Roman" w:hAnsi="Times New Roman" w:cs="Times New Roman"/>
      <w:sz w:val="24"/>
      <w:szCs w:val="24"/>
      <w:lang w:val="es-ES" w:eastAsia="es-ES"/>
    </w:rPr>
  </w:style>
  <w:style w:type="character" w:customStyle="1" w:styleId="apple-style-span">
    <w:name w:val="apple-style-span"/>
    <w:rsid w:val="00540DA8"/>
  </w:style>
  <w:style w:type="paragraph" w:styleId="Textosinformato">
    <w:name w:val="Plain Text"/>
    <w:basedOn w:val="Normal"/>
    <w:link w:val="TextosinformatoCar"/>
    <w:rsid w:val="00540DA8"/>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40DA8"/>
    <w:rPr>
      <w:rFonts w:ascii="Courier New" w:eastAsia="Times New Roman" w:hAnsi="Courier New" w:cs="Times New Roman"/>
      <w:sz w:val="20"/>
      <w:szCs w:val="20"/>
      <w:lang w:val="es-ES" w:eastAsia="es-ES"/>
    </w:rPr>
  </w:style>
  <w:style w:type="paragraph" w:customStyle="1" w:styleId="Standard">
    <w:name w:val="Standard"/>
    <w:rsid w:val="00540DA8"/>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40DA8"/>
    <w:rPr>
      <w:rFonts w:ascii="Arial" w:hAnsi="Arial" w:cs="Arial" w:hint="default"/>
      <w:b/>
      <w:bCs/>
      <w:sz w:val="18"/>
      <w:szCs w:val="18"/>
    </w:rPr>
  </w:style>
  <w:style w:type="paragraph" w:customStyle="1" w:styleId="Pa2">
    <w:name w:val="Pa2"/>
    <w:basedOn w:val="Normal"/>
    <w:next w:val="Normal"/>
    <w:uiPriority w:val="99"/>
    <w:rsid w:val="00540DA8"/>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character" w:customStyle="1" w:styleId="f">
    <w:name w:val="f"/>
    <w:basedOn w:val="Fuentedeprrafopredeter"/>
    <w:rsid w:val="00540DA8"/>
  </w:style>
  <w:style w:type="character" w:customStyle="1" w:styleId="b">
    <w:name w:val="b"/>
    <w:basedOn w:val="Fuentedeprrafopredeter"/>
    <w:rsid w:val="00540DA8"/>
  </w:style>
  <w:style w:type="character" w:customStyle="1" w:styleId="k">
    <w:name w:val="k"/>
    <w:basedOn w:val="Fuentedeprrafopredeter"/>
    <w:rsid w:val="00540DA8"/>
  </w:style>
  <w:style w:type="character" w:customStyle="1" w:styleId="h">
    <w:name w:val="h"/>
    <w:basedOn w:val="Fuentedeprrafopredeter"/>
    <w:rsid w:val="00540DA8"/>
  </w:style>
  <w:style w:type="paragraph" w:customStyle="1" w:styleId="RSCGnotaalpie">
    <w:name w:val="RSCG nota al pie"/>
    <w:basedOn w:val="Normal"/>
    <w:uiPriority w:val="99"/>
    <w:qFormat/>
    <w:rsid w:val="00540DA8"/>
    <w:pPr>
      <w:spacing w:after="120" w:line="240" w:lineRule="auto"/>
      <w:jc w:val="both"/>
    </w:pPr>
    <w:rPr>
      <w:rFonts w:ascii="palatino" w:eastAsia="Times New Roman" w:hAnsi="palatino"/>
    </w:rPr>
  </w:style>
  <w:style w:type="character" w:customStyle="1" w:styleId="lbl-encabezado-blanco2">
    <w:name w:val="lbl-encabezado-blanco2"/>
    <w:rsid w:val="00540DA8"/>
    <w:rPr>
      <w:color w:val="FFFFFF"/>
    </w:rPr>
  </w:style>
  <w:style w:type="paragraph" w:customStyle="1" w:styleId="ANOTACION">
    <w:name w:val="ANOTACION"/>
    <w:basedOn w:val="Normal"/>
    <w:link w:val="ANOTACIONCar"/>
    <w:rsid w:val="00540DA8"/>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540DA8"/>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540DA8"/>
    <w:rPr>
      <w:sz w:val="16"/>
      <w:szCs w:val="16"/>
    </w:rPr>
  </w:style>
  <w:style w:type="paragraph" w:styleId="Textocomentario">
    <w:name w:val="annotation text"/>
    <w:basedOn w:val="Normal"/>
    <w:link w:val="TextocomentarioCar"/>
    <w:uiPriority w:val="99"/>
    <w:semiHidden/>
    <w:unhideWhenUsed/>
    <w:rsid w:val="00540DA8"/>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540DA8"/>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40DA8"/>
    <w:rPr>
      <w:b/>
      <w:bCs/>
    </w:rPr>
  </w:style>
  <w:style w:type="character" w:customStyle="1" w:styleId="AsuntodelcomentarioCar">
    <w:name w:val="Asunto del comentario Car"/>
    <w:basedOn w:val="TextocomentarioCar"/>
    <w:link w:val="Asuntodelcomentario"/>
    <w:uiPriority w:val="99"/>
    <w:semiHidden/>
    <w:rsid w:val="00540DA8"/>
    <w:rPr>
      <w:rFonts w:ascii="Times New Roman" w:eastAsia="Times New Roman" w:hAnsi="Times New Roman" w:cs="Times New Roman"/>
      <w:b/>
      <w:bCs/>
      <w:sz w:val="20"/>
      <w:szCs w:val="20"/>
      <w:lang w:eastAsia="es-ES"/>
    </w:rPr>
  </w:style>
  <w:style w:type="character" w:styleId="Hipervnculovisitado">
    <w:name w:val="FollowedHyperlink"/>
    <w:basedOn w:val="Fuentedeprrafopredeter"/>
    <w:uiPriority w:val="99"/>
    <w:semiHidden/>
    <w:unhideWhenUsed/>
    <w:rsid w:val="00540DA8"/>
    <w:rPr>
      <w:color w:val="954F72" w:themeColor="followedHyperlink"/>
      <w:u w:val="single"/>
    </w:rPr>
  </w:style>
  <w:style w:type="character" w:styleId="CitaHTML">
    <w:name w:val="HTML Cite"/>
    <w:uiPriority w:val="99"/>
    <w:semiHidden/>
    <w:unhideWhenUsed/>
    <w:rsid w:val="00540DA8"/>
    <w:rPr>
      <w:i/>
      <w:iCs/>
    </w:rPr>
  </w:style>
  <w:style w:type="paragraph" w:styleId="Lista">
    <w:name w:val="List"/>
    <w:basedOn w:val="Normal"/>
    <w:uiPriority w:val="99"/>
    <w:unhideWhenUsed/>
    <w:rsid w:val="00540DA8"/>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540DA8"/>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540DA8"/>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540DA8"/>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540DA8"/>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540DA8"/>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40DA8"/>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540DA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0DA8"/>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540DA8"/>
  </w:style>
  <w:style w:type="table" w:customStyle="1" w:styleId="Tablaconcuadrcula1">
    <w:name w:val="Tabla con cuadrícula1"/>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540DA8"/>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540DA8"/>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540DA8"/>
    <w:rPr>
      <w:rFonts w:ascii="Times New Roman" w:eastAsia="Times New Roman" w:hAnsi="Times New Roman" w:cs="Times New Roman"/>
      <w:sz w:val="16"/>
      <w:szCs w:val="16"/>
      <w:lang w:eastAsia="es-ES"/>
    </w:rPr>
  </w:style>
  <w:style w:type="paragraph" w:customStyle="1" w:styleId="xmsonormal">
    <w:name w:val="x_msonormal"/>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40DA8"/>
  </w:style>
  <w:style w:type="table" w:customStyle="1" w:styleId="Tablaconcuadrcula2">
    <w:name w:val="Tabla con cuadrícula2"/>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540DA8"/>
  </w:style>
  <w:style w:type="table" w:customStyle="1" w:styleId="Tablaconcuadrcula3">
    <w:name w:val="Tabla con cuadrícula3"/>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540DA8"/>
  </w:style>
  <w:style w:type="table" w:customStyle="1" w:styleId="Tablaconcuadrcula4">
    <w:name w:val="Tabla con cuadrícula4"/>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750419581">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776F6-22A4-4DE9-B29F-D6EF1D33B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11450</Words>
  <Characters>62978</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6</cp:revision>
  <cp:lastPrinted>2019-12-05T23:12:00Z</cp:lastPrinted>
  <dcterms:created xsi:type="dcterms:W3CDTF">2019-11-29T00:37:00Z</dcterms:created>
  <dcterms:modified xsi:type="dcterms:W3CDTF">2019-12-20T16:46:00Z</dcterms:modified>
</cp:coreProperties>
</file>