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B42" w:rsidRPr="008F4904" w:rsidRDefault="00A37B42" w:rsidP="00A37B42">
      <w:pPr>
        <w:spacing w:line="360" w:lineRule="auto"/>
        <w:jc w:val="both"/>
        <w:rPr>
          <w:rFonts w:ascii="Palatino Linotype" w:hAnsi="Palatino Linotype"/>
        </w:rPr>
      </w:pPr>
      <w:r w:rsidRPr="008F4904">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marzo de dos mil veinte.</w:t>
      </w:r>
    </w:p>
    <w:p w:rsidR="00A37B42" w:rsidRPr="008F4904" w:rsidRDefault="00A37B42" w:rsidP="00A37B42">
      <w:pPr>
        <w:spacing w:line="360" w:lineRule="auto"/>
        <w:jc w:val="both"/>
        <w:rPr>
          <w:rFonts w:ascii="Palatino Linotype" w:hAnsi="Palatino Linotype"/>
        </w:rPr>
      </w:pPr>
    </w:p>
    <w:p w:rsidR="00A37B42" w:rsidRPr="008F4904" w:rsidRDefault="00A37B42" w:rsidP="00A37B42">
      <w:pPr>
        <w:spacing w:line="360" w:lineRule="auto"/>
        <w:jc w:val="both"/>
        <w:rPr>
          <w:rFonts w:ascii="Palatino Linotype" w:hAnsi="Palatino Linotype"/>
          <w:b/>
        </w:rPr>
      </w:pPr>
      <w:r w:rsidRPr="008F4904">
        <w:rPr>
          <w:rFonts w:ascii="Palatino Linotype" w:hAnsi="Palatino Linotype"/>
          <w:b/>
        </w:rPr>
        <w:t>VISTO</w:t>
      </w:r>
      <w:r w:rsidR="00900601" w:rsidRPr="008F4904">
        <w:rPr>
          <w:rFonts w:ascii="Palatino Linotype" w:hAnsi="Palatino Linotype"/>
          <w:b/>
        </w:rPr>
        <w:t>S</w:t>
      </w:r>
      <w:r w:rsidRPr="008F4904">
        <w:rPr>
          <w:rFonts w:ascii="Palatino Linotype" w:hAnsi="Palatino Linotype"/>
        </w:rPr>
        <w:t xml:space="preserve"> los expedientes formados con motivo de los recursos de revisión </w:t>
      </w:r>
      <w:r w:rsidRPr="008F4904">
        <w:rPr>
          <w:rFonts w:ascii="Palatino Linotype" w:hAnsi="Palatino Linotype"/>
          <w:b/>
          <w:spacing w:val="-20"/>
        </w:rPr>
        <w:t xml:space="preserve">012192/INFOEM/IP/RR/2019, 012206/INFOEM/IP/RR/2019 </w:t>
      </w:r>
      <w:r w:rsidRPr="008F4904">
        <w:rPr>
          <w:rFonts w:ascii="Palatino Linotype" w:hAnsi="Palatino Linotype"/>
          <w:spacing w:val="-20"/>
        </w:rPr>
        <w:t xml:space="preserve">y </w:t>
      </w:r>
      <w:r w:rsidRPr="008F4904">
        <w:rPr>
          <w:rFonts w:ascii="Palatino Linotype" w:hAnsi="Palatino Linotype"/>
          <w:b/>
          <w:spacing w:val="-20"/>
        </w:rPr>
        <w:t>012232/INFOEM/IP/RR/2019</w:t>
      </w:r>
      <w:r w:rsidRPr="008F4904">
        <w:rPr>
          <w:rFonts w:ascii="Palatino Linotype" w:hAnsi="Palatino Linotype"/>
          <w:b/>
        </w:rPr>
        <w:t xml:space="preserve"> acumulados</w:t>
      </w:r>
      <w:r w:rsidRPr="008F4904">
        <w:rPr>
          <w:rFonts w:ascii="Palatino Linotype" w:hAnsi="Palatino Linotype"/>
        </w:rPr>
        <w:t xml:space="preserve">, promovidos por un particular de manera anónima, </w:t>
      </w:r>
      <w:r w:rsidRPr="008F4904">
        <w:rPr>
          <w:rFonts w:ascii="Palatino Linotype" w:hAnsi="Palatino Linotype" w:cs="Arial"/>
        </w:rPr>
        <w:t>en lo sucesivo</w:t>
      </w:r>
      <w:r w:rsidRPr="008F4904">
        <w:rPr>
          <w:rFonts w:ascii="Palatino Linotype" w:hAnsi="Palatino Linotype" w:cs="Arial"/>
          <w:b/>
        </w:rPr>
        <w:t xml:space="preserve"> EL RECURRENTE,</w:t>
      </w:r>
      <w:r w:rsidRPr="008F4904">
        <w:rPr>
          <w:rFonts w:ascii="Palatino Linotype" w:hAnsi="Palatino Linotype"/>
        </w:rPr>
        <w:t xml:space="preserve"> en contra de las respuestas emitidas por el </w:t>
      </w:r>
      <w:r w:rsidRPr="008F4904">
        <w:rPr>
          <w:rFonts w:ascii="Palatino Linotype" w:hAnsi="Palatino Linotype" w:cs="Arial"/>
          <w:b/>
        </w:rPr>
        <w:t>Ayuntamiento de San Felipe del Progreso,</w:t>
      </w:r>
      <w:r w:rsidRPr="008F4904">
        <w:rPr>
          <w:rFonts w:ascii="Palatino Linotype" w:hAnsi="Palatino Linotype"/>
        </w:rPr>
        <w:t xml:space="preserve"> en lo sucesivo </w:t>
      </w:r>
      <w:r w:rsidRPr="008F4904">
        <w:rPr>
          <w:rFonts w:ascii="Palatino Linotype" w:hAnsi="Palatino Linotype"/>
          <w:b/>
        </w:rPr>
        <w:t>EL SUJETO OBLIGADO</w:t>
      </w:r>
      <w:r w:rsidRPr="008F4904">
        <w:rPr>
          <w:rFonts w:ascii="Palatino Linotype" w:hAnsi="Palatino Linotype"/>
        </w:rPr>
        <w:t xml:space="preserve">, se procede a dictar la presente resolución con base en lo siguiente: </w:t>
      </w:r>
    </w:p>
    <w:p w:rsidR="00A37B42" w:rsidRPr="008F4904" w:rsidRDefault="00A37B42" w:rsidP="00A37B42">
      <w:pPr>
        <w:jc w:val="center"/>
        <w:rPr>
          <w:rFonts w:ascii="Palatino Linotype" w:hAnsi="Palatino Linotype"/>
        </w:rPr>
      </w:pPr>
    </w:p>
    <w:p w:rsidR="00A37B42" w:rsidRPr="008F4904" w:rsidRDefault="00A37B42" w:rsidP="00A37B42">
      <w:pPr>
        <w:jc w:val="center"/>
        <w:rPr>
          <w:rFonts w:ascii="Palatino Linotype" w:hAnsi="Palatino Linotype"/>
          <w:b/>
          <w:bCs/>
          <w:spacing w:val="40"/>
          <w:sz w:val="28"/>
        </w:rPr>
      </w:pPr>
      <w:r w:rsidRPr="008F4904">
        <w:rPr>
          <w:rFonts w:ascii="Palatino Linotype" w:hAnsi="Palatino Linotype"/>
          <w:b/>
          <w:bCs/>
          <w:spacing w:val="40"/>
          <w:sz w:val="28"/>
        </w:rPr>
        <w:t>RESULTANDO</w:t>
      </w:r>
    </w:p>
    <w:p w:rsidR="00A37B42" w:rsidRPr="008F4904" w:rsidRDefault="00A37B42" w:rsidP="00A37B42">
      <w:pPr>
        <w:jc w:val="center"/>
        <w:rPr>
          <w:rFonts w:ascii="Palatino Linotype" w:hAnsi="Palatino Linotype"/>
          <w:b/>
          <w:bCs/>
          <w:spacing w:val="40"/>
        </w:rPr>
      </w:pPr>
    </w:p>
    <w:p w:rsidR="00A37B42" w:rsidRPr="008F4904" w:rsidRDefault="00A37B42" w:rsidP="00A37B42">
      <w:pPr>
        <w:spacing w:line="360" w:lineRule="auto"/>
        <w:jc w:val="both"/>
        <w:rPr>
          <w:rFonts w:ascii="Palatino Linotype" w:hAnsi="Palatino Linotype" w:cs="Arial"/>
          <w:b/>
          <w:bCs/>
        </w:rPr>
      </w:pPr>
      <w:r w:rsidRPr="008F4904">
        <w:rPr>
          <w:rFonts w:ascii="Palatino Linotype" w:hAnsi="Palatino Linotype"/>
          <w:b/>
          <w:sz w:val="28"/>
          <w:szCs w:val="28"/>
        </w:rPr>
        <w:t xml:space="preserve">I. </w:t>
      </w:r>
      <w:r w:rsidRPr="008F4904">
        <w:rPr>
          <w:rFonts w:ascii="Palatino Linotype" w:hAnsi="Palatino Linotype"/>
        </w:rPr>
        <w:t xml:space="preserve">En </w:t>
      </w:r>
      <w:r w:rsidRPr="008F4904">
        <w:rPr>
          <w:rFonts w:ascii="Palatino Linotype" w:hAnsi="Palatino Linotype" w:cs="Arial"/>
          <w:lang w:val="es-ES"/>
        </w:rPr>
        <w:t>fecha</w:t>
      </w:r>
      <w:r w:rsidRPr="008F4904">
        <w:rPr>
          <w:rFonts w:ascii="Palatino Linotype" w:hAnsi="Palatino Linotype"/>
        </w:rPr>
        <w:t xml:space="preserve"> veintisiete de noviembre de dos mil diecinueve, </w:t>
      </w:r>
      <w:r w:rsidRPr="008F4904">
        <w:rPr>
          <w:rFonts w:ascii="Palatino Linotype" w:hAnsi="Palatino Linotype"/>
          <w:b/>
        </w:rPr>
        <w:t>EL RECURRENTE</w:t>
      </w:r>
      <w:r w:rsidRPr="008F4904">
        <w:rPr>
          <w:rFonts w:ascii="Palatino Linotype" w:hAnsi="Palatino Linotype" w:cs="Arial"/>
        </w:rPr>
        <w:t xml:space="preserve"> </w:t>
      </w:r>
      <w:proofErr w:type="gramStart"/>
      <w:r w:rsidRPr="008F4904">
        <w:rPr>
          <w:rFonts w:ascii="Palatino Linotype" w:hAnsi="Palatino Linotype" w:cs="Arial"/>
        </w:rPr>
        <w:t>presentó</w:t>
      </w:r>
      <w:proofErr w:type="gramEnd"/>
      <w:r w:rsidRPr="008F4904">
        <w:rPr>
          <w:rFonts w:ascii="Palatino Linotype" w:hAnsi="Palatino Linotype" w:cs="Arial"/>
        </w:rPr>
        <w:t xml:space="preserve"> a través del Sistema de Acceso a la Información Mexiquense, en lo subsecuente </w:t>
      </w:r>
      <w:r w:rsidRPr="008F4904">
        <w:rPr>
          <w:rFonts w:ascii="Palatino Linotype" w:hAnsi="Palatino Linotype" w:cs="Arial"/>
          <w:b/>
        </w:rPr>
        <w:t>EL SAIMEX</w:t>
      </w:r>
      <w:r w:rsidRPr="008F4904">
        <w:rPr>
          <w:rFonts w:ascii="Palatino Linotype" w:hAnsi="Palatino Linotype" w:cs="Arial"/>
        </w:rPr>
        <w:t xml:space="preserve"> ante </w:t>
      </w:r>
      <w:r w:rsidRPr="008F4904">
        <w:rPr>
          <w:rFonts w:ascii="Palatino Linotype" w:hAnsi="Palatino Linotype" w:cs="Arial"/>
          <w:b/>
        </w:rPr>
        <w:t>EL SUJETO OBLIGADO</w:t>
      </w:r>
      <w:r w:rsidRPr="008F4904">
        <w:rPr>
          <w:rFonts w:ascii="Palatino Linotype" w:hAnsi="Palatino Linotype" w:cs="Arial"/>
        </w:rPr>
        <w:t xml:space="preserve">, las solicitudes de acceso a la información pública, a las que se les asignaron los números de expediente </w:t>
      </w:r>
      <w:r w:rsidRPr="008F4904">
        <w:rPr>
          <w:rFonts w:ascii="Palatino Linotype" w:hAnsi="Palatino Linotype" w:cs="Arial"/>
          <w:b/>
          <w:bCs/>
        </w:rPr>
        <w:t>00586/FELIPRO/IP/2019</w:t>
      </w:r>
      <w:r w:rsidRPr="008F4904">
        <w:rPr>
          <w:rFonts w:ascii="Palatino Linotype" w:hAnsi="Palatino Linotype" w:cs="Arial"/>
        </w:rPr>
        <w:t xml:space="preserve">, </w:t>
      </w:r>
      <w:r w:rsidRPr="008F4904">
        <w:rPr>
          <w:rFonts w:ascii="Palatino Linotype" w:hAnsi="Palatino Linotype" w:cs="Arial"/>
          <w:b/>
          <w:bCs/>
        </w:rPr>
        <w:t xml:space="preserve">00581/FELIPRO/IP/2019 </w:t>
      </w:r>
      <w:r w:rsidRPr="008F4904">
        <w:rPr>
          <w:rFonts w:ascii="Palatino Linotype" w:hAnsi="Palatino Linotype" w:cs="Arial"/>
          <w:bCs/>
        </w:rPr>
        <w:t xml:space="preserve">y </w:t>
      </w:r>
      <w:r w:rsidRPr="008F4904">
        <w:rPr>
          <w:rFonts w:ascii="Palatino Linotype" w:hAnsi="Palatino Linotype" w:cs="Arial"/>
          <w:b/>
          <w:bCs/>
        </w:rPr>
        <w:t>00587/FELIPRO/IP/2019</w:t>
      </w:r>
      <w:r w:rsidRPr="008F4904">
        <w:rPr>
          <w:rFonts w:ascii="Palatino Linotype" w:hAnsi="Palatino Linotype" w:cs="Arial"/>
        </w:rPr>
        <w:t>, mediante las cuales solicitó:</w:t>
      </w:r>
    </w:p>
    <w:p w:rsidR="00A37B42" w:rsidRPr="008F4904" w:rsidRDefault="00A37B42" w:rsidP="00A37B42">
      <w:pPr>
        <w:tabs>
          <w:tab w:val="left" w:pos="851"/>
        </w:tabs>
        <w:ind w:left="851" w:right="901"/>
        <w:jc w:val="both"/>
        <w:rPr>
          <w:rFonts w:ascii="Palatino Linotype" w:hAnsi="Palatino Linotype" w:cs="Arial"/>
          <w:i/>
          <w:sz w:val="22"/>
          <w:szCs w:val="22"/>
        </w:rPr>
      </w:pPr>
    </w:p>
    <w:tbl>
      <w:tblPr>
        <w:tblStyle w:val="Tablaconcuadrcula"/>
        <w:tblW w:w="0" w:type="auto"/>
        <w:jc w:val="center"/>
        <w:tblLayout w:type="fixed"/>
        <w:tblLook w:val="04A0" w:firstRow="1" w:lastRow="0" w:firstColumn="1" w:lastColumn="0" w:noHBand="0" w:noVBand="1"/>
      </w:tblPr>
      <w:tblGrid>
        <w:gridCol w:w="2477"/>
        <w:gridCol w:w="6133"/>
      </w:tblGrid>
      <w:tr w:rsidR="00A37B42" w:rsidRPr="008F4904" w:rsidTr="00613CC5">
        <w:trPr>
          <w:trHeight w:val="248"/>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A37B42" w:rsidRPr="008F4904" w:rsidRDefault="00A37B42" w:rsidP="00A53D40">
            <w:pPr>
              <w:jc w:val="center"/>
              <w:rPr>
                <w:rFonts w:ascii="Palatino Linotype" w:hAnsi="Palatino Linotype" w:cs="Arial"/>
                <w:b/>
                <w:sz w:val="19"/>
                <w:szCs w:val="19"/>
                <w:lang w:val="es-ES"/>
              </w:rPr>
            </w:pPr>
            <w:r w:rsidRPr="008F4904">
              <w:rPr>
                <w:rFonts w:ascii="Palatino Linotype" w:hAnsi="Palatino Linotype" w:cs="Arial"/>
                <w:b/>
                <w:sz w:val="19"/>
                <w:szCs w:val="19"/>
                <w:lang w:val="es-ES"/>
              </w:rPr>
              <w:t>Número</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A37B42" w:rsidRPr="008F4904" w:rsidRDefault="00A37B42" w:rsidP="00A53D40">
            <w:pPr>
              <w:jc w:val="center"/>
              <w:rPr>
                <w:rFonts w:ascii="Palatino Linotype" w:hAnsi="Palatino Linotype" w:cs="Arial"/>
                <w:b/>
                <w:sz w:val="19"/>
                <w:szCs w:val="19"/>
                <w:lang w:val="es-ES"/>
              </w:rPr>
            </w:pPr>
            <w:r w:rsidRPr="008F4904">
              <w:rPr>
                <w:rFonts w:ascii="Palatino Linotype" w:hAnsi="Palatino Linotype" w:cs="Arial"/>
                <w:b/>
                <w:sz w:val="19"/>
                <w:szCs w:val="19"/>
                <w:lang w:val="es-ES"/>
              </w:rPr>
              <w:t>Solicitud</w:t>
            </w:r>
          </w:p>
        </w:tc>
      </w:tr>
      <w:tr w:rsidR="00A37B42" w:rsidRPr="008F4904" w:rsidTr="00613CC5">
        <w:trPr>
          <w:trHeight w:val="48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B42" w:rsidRPr="008F4904" w:rsidRDefault="00A37B42" w:rsidP="00A53D40">
            <w:pPr>
              <w:jc w:val="center"/>
              <w:rPr>
                <w:rFonts w:ascii="Palatino Linotype" w:hAnsi="Palatino Linotype" w:cs="Arial"/>
                <w:sz w:val="19"/>
                <w:szCs w:val="19"/>
                <w:lang w:val="es-ES"/>
              </w:rPr>
            </w:pPr>
            <w:r w:rsidRPr="008F4904">
              <w:rPr>
                <w:rFonts w:ascii="Palatino Linotype" w:hAnsi="Palatino Linotype" w:cs="Arial"/>
                <w:sz w:val="19"/>
                <w:szCs w:val="19"/>
                <w:lang w:val="es-ES"/>
              </w:rPr>
              <w:t>00586/FELIPRO/IP/2019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B42" w:rsidRPr="008F4904" w:rsidRDefault="00A37B42" w:rsidP="00A53D40">
            <w:pPr>
              <w:jc w:val="both"/>
              <w:rPr>
                <w:rFonts w:ascii="Palatino Linotype" w:hAnsi="Palatino Linotype"/>
                <w:color w:val="000000"/>
                <w:sz w:val="19"/>
                <w:szCs w:val="19"/>
              </w:rPr>
            </w:pPr>
            <w:r w:rsidRPr="008F4904">
              <w:rPr>
                <w:rFonts w:ascii="Palatino Linotype" w:hAnsi="Palatino Linotype"/>
                <w:color w:val="000000"/>
                <w:sz w:val="19"/>
                <w:szCs w:val="19"/>
              </w:rPr>
              <w:t>Requiero las licencias de funcionamiento que se emitieron en el mes de agosto de 2019</w:t>
            </w:r>
          </w:p>
        </w:tc>
      </w:tr>
      <w:tr w:rsidR="00A37B42" w:rsidRPr="008F4904" w:rsidTr="00613CC5">
        <w:trPr>
          <w:trHeight w:val="49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B42" w:rsidRPr="008F4904" w:rsidRDefault="00A37B42" w:rsidP="00A37B42">
            <w:pPr>
              <w:jc w:val="center"/>
              <w:rPr>
                <w:rFonts w:ascii="Palatino Linotype" w:hAnsi="Palatino Linotype" w:cs="Arial"/>
                <w:sz w:val="19"/>
                <w:szCs w:val="19"/>
                <w:lang w:val="es-ES"/>
              </w:rPr>
            </w:pPr>
            <w:r w:rsidRPr="008F4904">
              <w:rPr>
                <w:rFonts w:ascii="Palatino Linotype" w:hAnsi="Palatino Linotype" w:cs="Arial"/>
                <w:sz w:val="19"/>
                <w:szCs w:val="19"/>
                <w:lang w:val="es-ES"/>
              </w:rPr>
              <w:t>00581/FELIPRO/IP/2019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B42" w:rsidRPr="008F4904" w:rsidRDefault="00A37B42" w:rsidP="00A37B42">
            <w:pPr>
              <w:jc w:val="both"/>
              <w:rPr>
                <w:rFonts w:ascii="Palatino Linotype" w:hAnsi="Palatino Linotype"/>
                <w:color w:val="000000"/>
                <w:sz w:val="19"/>
                <w:szCs w:val="19"/>
              </w:rPr>
            </w:pPr>
            <w:r w:rsidRPr="008F4904">
              <w:rPr>
                <w:rFonts w:ascii="Palatino Linotype" w:hAnsi="Palatino Linotype"/>
                <w:color w:val="000000"/>
                <w:sz w:val="19"/>
                <w:szCs w:val="19"/>
              </w:rPr>
              <w:t>Requiero las licencias de funcionamiento que se emitieron en el mes de agosto de 2019</w:t>
            </w:r>
          </w:p>
        </w:tc>
      </w:tr>
      <w:tr w:rsidR="00613CC5" w:rsidRPr="008F4904" w:rsidTr="00613CC5">
        <w:trPr>
          <w:trHeight w:val="48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3CC5" w:rsidRPr="008F4904" w:rsidRDefault="00613CC5" w:rsidP="00613CC5">
            <w:pPr>
              <w:jc w:val="center"/>
              <w:rPr>
                <w:rFonts w:ascii="Palatino Linotype" w:hAnsi="Palatino Linotype" w:cs="Arial"/>
                <w:sz w:val="19"/>
                <w:szCs w:val="19"/>
                <w:lang w:val="es-ES"/>
              </w:rPr>
            </w:pPr>
            <w:r w:rsidRPr="008F4904">
              <w:rPr>
                <w:rFonts w:ascii="Palatino Linotype" w:hAnsi="Palatino Linotype" w:cs="Arial"/>
                <w:sz w:val="19"/>
                <w:szCs w:val="19"/>
                <w:lang w:val="es-ES"/>
              </w:rPr>
              <w:t>00587/FELIPRO/IP/2019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CC5" w:rsidRPr="008F4904" w:rsidRDefault="00613CC5" w:rsidP="00613CC5">
            <w:pPr>
              <w:jc w:val="both"/>
              <w:rPr>
                <w:rFonts w:ascii="Palatino Linotype" w:hAnsi="Palatino Linotype"/>
                <w:color w:val="000000"/>
                <w:sz w:val="19"/>
                <w:szCs w:val="19"/>
              </w:rPr>
            </w:pPr>
            <w:r w:rsidRPr="008F4904">
              <w:rPr>
                <w:rFonts w:ascii="Palatino Linotype" w:hAnsi="Palatino Linotype"/>
                <w:color w:val="000000"/>
                <w:sz w:val="19"/>
                <w:szCs w:val="19"/>
              </w:rPr>
              <w:t>Requiero las licencias de funcionamiento que se emitieron en el mes de marzo de 2019</w:t>
            </w:r>
          </w:p>
        </w:tc>
      </w:tr>
    </w:tbl>
    <w:p w:rsidR="00A37B42" w:rsidRPr="008F4904" w:rsidRDefault="00A37B42" w:rsidP="00A37B42">
      <w:pPr>
        <w:tabs>
          <w:tab w:val="left" w:pos="851"/>
        </w:tabs>
        <w:ind w:left="851" w:right="901"/>
        <w:jc w:val="both"/>
        <w:rPr>
          <w:rFonts w:ascii="Palatino Linotype" w:hAnsi="Palatino Linotype" w:cs="Arial"/>
          <w:i/>
          <w:sz w:val="22"/>
          <w:szCs w:val="22"/>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b/>
        </w:rPr>
        <w:t>MODALIDAD DE ENTREGA:</w:t>
      </w:r>
      <w:r w:rsidRPr="008F4904">
        <w:rPr>
          <w:rFonts w:ascii="Palatino Linotype" w:hAnsi="Palatino Linotype" w:cs="Arial"/>
        </w:rPr>
        <w:t xml:space="preserve"> Vía </w:t>
      </w:r>
      <w:r w:rsidRPr="008F4904">
        <w:rPr>
          <w:rFonts w:ascii="Palatino Linotype" w:hAnsi="Palatino Linotype" w:cs="Arial"/>
          <w:b/>
        </w:rPr>
        <w:t>SAIMEX</w:t>
      </w:r>
      <w:r w:rsidRPr="008F4904">
        <w:rPr>
          <w:rFonts w:ascii="Palatino Linotype" w:hAnsi="Palatino Linotype" w:cs="Arial"/>
        </w:rPr>
        <w:t>.</w:t>
      </w:r>
    </w:p>
    <w:p w:rsidR="00A37B42" w:rsidRPr="008F4904" w:rsidRDefault="00A37B42" w:rsidP="00A37B42">
      <w:pPr>
        <w:tabs>
          <w:tab w:val="left" w:pos="5647"/>
        </w:tabs>
        <w:spacing w:line="360" w:lineRule="auto"/>
        <w:ind w:right="850"/>
        <w:jc w:val="both"/>
        <w:rPr>
          <w:rFonts w:ascii="Palatino Linotype" w:hAnsi="Palatino Linotype" w:cs="Arial"/>
          <w:sz w:val="16"/>
        </w:rPr>
      </w:pPr>
    </w:p>
    <w:p w:rsidR="00613CC5" w:rsidRPr="008F4904" w:rsidRDefault="00A37B42" w:rsidP="00A37B42">
      <w:pPr>
        <w:spacing w:line="360" w:lineRule="auto"/>
        <w:jc w:val="both"/>
        <w:rPr>
          <w:rFonts w:ascii="Palatino Linotype" w:hAnsi="Palatino Linotype" w:cs="Arial"/>
          <w:lang w:val="es-ES_tradnl"/>
        </w:rPr>
      </w:pPr>
      <w:r w:rsidRPr="008F4904">
        <w:rPr>
          <w:rFonts w:ascii="Palatino Linotype" w:hAnsi="Palatino Linotype"/>
          <w:b/>
          <w:sz w:val="28"/>
          <w:szCs w:val="28"/>
        </w:rPr>
        <w:t xml:space="preserve">II. </w:t>
      </w:r>
      <w:r w:rsidRPr="008F4904">
        <w:rPr>
          <w:rFonts w:ascii="Palatino Linotype" w:hAnsi="Palatino Linotype"/>
        </w:rPr>
        <w:t xml:space="preserve">De las constancias que obran en </w:t>
      </w:r>
      <w:r w:rsidRPr="008F4904">
        <w:rPr>
          <w:rFonts w:ascii="Palatino Linotype" w:hAnsi="Palatino Linotype"/>
          <w:b/>
        </w:rPr>
        <w:t>EL SAIMEX,</w:t>
      </w:r>
      <w:r w:rsidRPr="008F4904">
        <w:rPr>
          <w:rFonts w:ascii="Palatino Linotype" w:hAnsi="Palatino Linotype"/>
        </w:rPr>
        <w:t xml:space="preserve"> se advierte que en fecha </w:t>
      </w:r>
      <w:r w:rsidR="00613CC5" w:rsidRPr="008F4904">
        <w:rPr>
          <w:rFonts w:ascii="Palatino Linotype" w:hAnsi="Palatino Linotype"/>
        </w:rPr>
        <w:t xml:space="preserve">dieciocho de </w:t>
      </w:r>
      <w:r w:rsidRPr="008F4904">
        <w:rPr>
          <w:rFonts w:ascii="Palatino Linotype" w:hAnsi="Palatino Linotype"/>
        </w:rPr>
        <w:t xml:space="preserve">diciembre de dos mil diecinueve, </w:t>
      </w:r>
      <w:r w:rsidRPr="008F4904">
        <w:rPr>
          <w:rFonts w:ascii="Palatino Linotype" w:hAnsi="Palatino Linotype" w:cs="Arial"/>
          <w:lang w:val="es-ES_tradnl"/>
        </w:rPr>
        <w:t>el Responsable de la Unidad de Transparencia del</w:t>
      </w:r>
      <w:r w:rsidRPr="008F4904">
        <w:rPr>
          <w:rFonts w:ascii="Palatino Linotype" w:hAnsi="Palatino Linotype" w:cs="Arial"/>
          <w:b/>
          <w:lang w:val="es-ES_tradnl"/>
        </w:rPr>
        <w:t xml:space="preserve"> SUJETO OBLIGADO</w:t>
      </w:r>
      <w:r w:rsidRPr="008F4904">
        <w:rPr>
          <w:rFonts w:ascii="Palatino Linotype" w:hAnsi="Palatino Linotype" w:cs="Arial"/>
          <w:lang w:val="es-ES_tradnl"/>
        </w:rPr>
        <w:t xml:space="preserve"> dio respuesta a la</w:t>
      </w:r>
      <w:r w:rsidR="00613CC5" w:rsidRPr="008F4904">
        <w:rPr>
          <w:rFonts w:ascii="Palatino Linotype" w:hAnsi="Palatino Linotype" w:cs="Arial"/>
          <w:lang w:val="es-ES_tradnl"/>
        </w:rPr>
        <w:t>s</w:t>
      </w:r>
      <w:r w:rsidRPr="008F4904">
        <w:rPr>
          <w:rFonts w:ascii="Palatino Linotype" w:hAnsi="Palatino Linotype" w:cs="Arial"/>
          <w:lang w:val="es-ES_tradnl"/>
        </w:rPr>
        <w:t xml:space="preserve"> solicitud</w:t>
      </w:r>
      <w:r w:rsidR="00613CC5" w:rsidRPr="008F4904">
        <w:rPr>
          <w:rFonts w:ascii="Palatino Linotype" w:hAnsi="Palatino Linotype" w:cs="Arial"/>
          <w:lang w:val="es-ES_tradnl"/>
        </w:rPr>
        <w:t>es</w:t>
      </w:r>
      <w:r w:rsidRPr="008F4904">
        <w:rPr>
          <w:rFonts w:ascii="Palatino Linotype" w:hAnsi="Palatino Linotype" w:cs="Arial"/>
          <w:lang w:val="es-ES_tradnl"/>
        </w:rPr>
        <w:t xml:space="preserve"> de información, en los</w:t>
      </w:r>
      <w:r w:rsidR="00613CC5" w:rsidRPr="008F4904">
        <w:rPr>
          <w:rFonts w:ascii="Palatino Linotype" w:hAnsi="Palatino Linotype" w:cs="Arial"/>
          <w:lang w:val="es-ES_tradnl"/>
        </w:rPr>
        <w:t xml:space="preserve"> mismos términos; es decir, de la siguiente manera:</w:t>
      </w:r>
    </w:p>
    <w:p w:rsidR="00613CC5" w:rsidRPr="008F4904" w:rsidRDefault="00613CC5" w:rsidP="00A37B42">
      <w:pPr>
        <w:spacing w:line="360" w:lineRule="auto"/>
        <w:jc w:val="both"/>
        <w:rPr>
          <w:rFonts w:ascii="Palatino Linotype" w:hAnsi="Palatino Linotype" w:cs="Arial"/>
          <w:lang w:val="es-ES_tradnl"/>
        </w:rPr>
      </w:pPr>
    </w:p>
    <w:p w:rsidR="00613CC5" w:rsidRPr="008F4904" w:rsidRDefault="00613CC5" w:rsidP="00613CC5">
      <w:pPr>
        <w:spacing w:line="360" w:lineRule="auto"/>
        <w:jc w:val="center"/>
        <w:rPr>
          <w:rFonts w:ascii="Palatino Linotype" w:hAnsi="Palatino Linotype" w:cs="Arial"/>
          <w:lang w:val="es-ES_tradnl"/>
        </w:rPr>
      </w:pPr>
      <w:r w:rsidRPr="008F4904">
        <w:rPr>
          <w:noProof/>
          <w:lang w:eastAsia="es-MX"/>
        </w:rPr>
        <w:drawing>
          <wp:inline distT="0" distB="0" distL="0" distR="0" wp14:anchorId="16518BCB" wp14:editId="43709597">
            <wp:extent cx="4233335" cy="460762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703" t="16037" r="33670" b="18902"/>
                    <a:stretch/>
                  </pic:blipFill>
                  <pic:spPr bwMode="auto">
                    <a:xfrm>
                      <a:off x="0" y="0"/>
                      <a:ext cx="4258021" cy="4634495"/>
                    </a:xfrm>
                    <a:prstGeom prst="rect">
                      <a:avLst/>
                    </a:prstGeom>
                    <a:ln>
                      <a:noFill/>
                    </a:ln>
                    <a:extLst>
                      <a:ext uri="{53640926-AAD7-44D8-BBD7-CCE9431645EC}">
                        <a14:shadowObscured xmlns:a14="http://schemas.microsoft.com/office/drawing/2010/main"/>
                      </a:ext>
                    </a:extLst>
                  </pic:spPr>
                </pic:pic>
              </a:graphicData>
            </a:graphic>
          </wp:inline>
        </w:drawing>
      </w:r>
    </w:p>
    <w:p w:rsidR="00613CC5" w:rsidRPr="008F4904" w:rsidRDefault="00A37B42" w:rsidP="00A37B42">
      <w:pPr>
        <w:spacing w:line="360" w:lineRule="auto"/>
        <w:jc w:val="both"/>
        <w:rPr>
          <w:rFonts w:ascii="Palatino Linotype" w:hAnsi="Palatino Linotype" w:cs="Arial"/>
        </w:rPr>
      </w:pPr>
      <w:r w:rsidRPr="008F4904">
        <w:rPr>
          <w:rFonts w:ascii="Palatino Linotype" w:hAnsi="Palatino Linotype"/>
          <w:b/>
          <w:sz w:val="28"/>
          <w:szCs w:val="28"/>
        </w:rPr>
        <w:lastRenderedPageBreak/>
        <w:t>III.</w:t>
      </w:r>
      <w:r w:rsidRPr="008F4904">
        <w:rPr>
          <w:rFonts w:ascii="Palatino Linotype" w:hAnsi="Palatino Linotype"/>
          <w:b/>
        </w:rPr>
        <w:t xml:space="preserve"> </w:t>
      </w:r>
      <w:r w:rsidRPr="008F4904">
        <w:rPr>
          <w:rFonts w:ascii="Palatino Linotype" w:hAnsi="Palatino Linotype"/>
        </w:rPr>
        <w:t xml:space="preserve">Inconforme con la </w:t>
      </w:r>
      <w:r w:rsidRPr="008F4904">
        <w:rPr>
          <w:rFonts w:ascii="Palatino Linotype" w:hAnsi="Palatino Linotype" w:cs="Arial"/>
        </w:rPr>
        <w:t xml:space="preserve">respuesta, el </w:t>
      </w:r>
      <w:r w:rsidR="00613CC5" w:rsidRPr="008F4904">
        <w:rPr>
          <w:rFonts w:ascii="Palatino Linotype" w:hAnsi="Palatino Linotype" w:cs="Arial"/>
        </w:rPr>
        <w:t>diecinueve</w:t>
      </w:r>
      <w:r w:rsidRPr="008F4904">
        <w:rPr>
          <w:rFonts w:ascii="Palatino Linotype" w:hAnsi="Palatino Linotype" w:cs="Arial"/>
        </w:rPr>
        <w:t xml:space="preserve"> de diciembre de dos mil diecinueve, </w:t>
      </w:r>
      <w:r w:rsidRPr="008F4904">
        <w:rPr>
          <w:rFonts w:ascii="Palatino Linotype" w:hAnsi="Palatino Linotype"/>
          <w:b/>
        </w:rPr>
        <w:t>EL RECURRENTE</w:t>
      </w:r>
      <w:r w:rsidR="00613CC5" w:rsidRPr="008F4904">
        <w:rPr>
          <w:rFonts w:ascii="Palatino Linotype" w:hAnsi="Palatino Linotype"/>
        </w:rPr>
        <w:t xml:space="preserve"> interpuso los </w:t>
      </w:r>
      <w:r w:rsidRPr="008F4904">
        <w:rPr>
          <w:rFonts w:ascii="Palatino Linotype" w:hAnsi="Palatino Linotype"/>
        </w:rPr>
        <w:t>recurso</w:t>
      </w:r>
      <w:r w:rsidR="00613CC5" w:rsidRPr="008F4904">
        <w:rPr>
          <w:rFonts w:ascii="Palatino Linotype" w:hAnsi="Palatino Linotype"/>
        </w:rPr>
        <w:t>s</w:t>
      </w:r>
      <w:r w:rsidRPr="008F4904">
        <w:rPr>
          <w:rFonts w:ascii="Palatino Linotype" w:hAnsi="Palatino Linotype"/>
        </w:rPr>
        <w:t xml:space="preserve"> de revisión objeto del presente estudio</w:t>
      </w:r>
      <w:r w:rsidR="00613CC5" w:rsidRPr="008F4904">
        <w:rPr>
          <w:rFonts w:ascii="Palatino Linotype" w:hAnsi="Palatino Linotype"/>
        </w:rPr>
        <w:t xml:space="preserve">, los cuales fueron registrados </w:t>
      </w:r>
      <w:r w:rsidRPr="008F4904">
        <w:rPr>
          <w:rFonts w:ascii="Palatino Linotype" w:hAnsi="Palatino Linotype"/>
        </w:rPr>
        <w:t xml:space="preserve">en </w:t>
      </w:r>
      <w:r w:rsidRPr="008F4904">
        <w:rPr>
          <w:rFonts w:ascii="Palatino Linotype" w:hAnsi="Palatino Linotype"/>
          <w:b/>
        </w:rPr>
        <w:t>EL SAIMEX</w:t>
      </w:r>
      <w:r w:rsidRPr="008F4904">
        <w:rPr>
          <w:rFonts w:ascii="Palatino Linotype" w:hAnsi="Palatino Linotype"/>
        </w:rPr>
        <w:t xml:space="preserve"> y se le</w:t>
      </w:r>
      <w:r w:rsidR="00613CC5" w:rsidRPr="008F4904">
        <w:rPr>
          <w:rFonts w:ascii="Palatino Linotype" w:hAnsi="Palatino Linotype"/>
        </w:rPr>
        <w:t>s asignaron los números</w:t>
      </w:r>
      <w:r w:rsidRPr="008F4904">
        <w:rPr>
          <w:rFonts w:ascii="Palatino Linotype" w:hAnsi="Palatino Linotype"/>
        </w:rPr>
        <w:t xml:space="preserve"> de expediente </w:t>
      </w:r>
      <w:r w:rsidR="00613CC5" w:rsidRPr="008F4904">
        <w:rPr>
          <w:rFonts w:ascii="Palatino Linotype" w:hAnsi="Palatino Linotype"/>
          <w:b/>
        </w:rPr>
        <w:t>012192/INFOEM/IP/RR/2019, 012206/INFOEM/IP/RR/2019 y 012232/INFOEM/IP/RR/2019 acumulados</w:t>
      </w:r>
      <w:r w:rsidR="00613CC5" w:rsidRPr="008F4904">
        <w:rPr>
          <w:rFonts w:ascii="Palatino Linotype" w:hAnsi="Palatino Linotype"/>
        </w:rPr>
        <w:t xml:space="preserve"> en los que señaló c</w:t>
      </w:r>
      <w:r w:rsidRPr="008F4904">
        <w:rPr>
          <w:rFonts w:ascii="Palatino Linotype" w:hAnsi="Palatino Linotype" w:cs="Arial"/>
        </w:rPr>
        <w:t>omo acto impugnado</w:t>
      </w:r>
      <w:r w:rsidR="00613CC5" w:rsidRPr="008F4904">
        <w:rPr>
          <w:rFonts w:ascii="Palatino Linotype" w:hAnsi="Palatino Linotype" w:cs="Arial"/>
        </w:rPr>
        <w:t>:</w:t>
      </w:r>
    </w:p>
    <w:p w:rsidR="00613CC5" w:rsidRPr="008F4904" w:rsidRDefault="00613CC5" w:rsidP="00613CC5">
      <w:pPr>
        <w:ind w:left="851" w:right="899"/>
        <w:jc w:val="both"/>
        <w:rPr>
          <w:rFonts w:ascii="Palatino Linotype" w:hAnsi="Palatino Linotype" w:cs="Arial"/>
          <w:i/>
          <w:sz w:val="22"/>
          <w:szCs w:val="22"/>
        </w:rPr>
      </w:pPr>
      <w:r w:rsidRPr="008F4904">
        <w:rPr>
          <w:rFonts w:ascii="Palatino Linotype" w:hAnsi="Palatino Linotype" w:cs="Arial"/>
          <w:i/>
          <w:sz w:val="22"/>
          <w:szCs w:val="22"/>
        </w:rPr>
        <w:t>“NO ES CLARA SU INFORMACIÓN.” (Sic)</w:t>
      </w:r>
    </w:p>
    <w:p w:rsidR="00613CC5" w:rsidRPr="008F4904" w:rsidRDefault="00613CC5" w:rsidP="00A37B42">
      <w:pPr>
        <w:spacing w:line="360" w:lineRule="auto"/>
        <w:jc w:val="both"/>
        <w:rPr>
          <w:rFonts w:ascii="Palatino Linotype" w:hAnsi="Palatino Linotype" w:cs="Arial"/>
        </w:rPr>
      </w:pPr>
    </w:p>
    <w:p w:rsidR="00A37B42" w:rsidRPr="008F4904" w:rsidRDefault="00613CC5" w:rsidP="00A37B42">
      <w:pPr>
        <w:spacing w:line="360" w:lineRule="auto"/>
        <w:jc w:val="both"/>
        <w:rPr>
          <w:rFonts w:ascii="Palatino Linotype" w:hAnsi="Palatino Linotype"/>
        </w:rPr>
      </w:pPr>
      <w:r w:rsidRPr="008F4904">
        <w:rPr>
          <w:rFonts w:ascii="Palatino Linotype" w:hAnsi="Palatino Linotype" w:cs="Arial"/>
        </w:rPr>
        <w:t xml:space="preserve">Asimismo indicó como, </w:t>
      </w:r>
      <w:r w:rsidR="00A37B42" w:rsidRPr="008F4904">
        <w:rPr>
          <w:rFonts w:ascii="Palatino Linotype" w:hAnsi="Palatino Linotype" w:cs="Arial"/>
        </w:rPr>
        <w:t>razones o motivos de inconformidad:</w:t>
      </w:r>
    </w:p>
    <w:p w:rsidR="00A37B42" w:rsidRPr="008F4904" w:rsidRDefault="00A37B42" w:rsidP="00A37B42">
      <w:pPr>
        <w:ind w:left="851" w:right="899"/>
        <w:jc w:val="both"/>
        <w:rPr>
          <w:rFonts w:ascii="Palatino Linotype" w:hAnsi="Palatino Linotype" w:cs="Arial"/>
          <w:i/>
          <w:sz w:val="22"/>
          <w:szCs w:val="22"/>
        </w:rPr>
      </w:pP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i/>
          <w:sz w:val="22"/>
          <w:szCs w:val="22"/>
        </w:rPr>
        <w:t>“</w:t>
      </w:r>
      <w:r w:rsidR="00613CC5" w:rsidRPr="008F4904">
        <w:rPr>
          <w:rFonts w:ascii="Palatino Linotype" w:hAnsi="Palatino Linotype" w:cs="Arial"/>
          <w:i/>
          <w:sz w:val="22"/>
          <w:szCs w:val="22"/>
        </w:rPr>
        <w:t xml:space="preserve">NO ATENDIERON COMO DICE LA LEY DE TRANSPARENCIA” </w:t>
      </w:r>
      <w:r w:rsidRPr="008F4904">
        <w:rPr>
          <w:rFonts w:ascii="Palatino Linotype" w:hAnsi="Palatino Linotype" w:cs="Arial"/>
          <w:i/>
          <w:sz w:val="22"/>
          <w:szCs w:val="22"/>
        </w:rPr>
        <w:t>(Sic)</w:t>
      </w:r>
    </w:p>
    <w:p w:rsidR="00A37B42" w:rsidRPr="008F4904" w:rsidRDefault="00A37B42" w:rsidP="00A37B42">
      <w:pPr>
        <w:ind w:left="851" w:right="899"/>
        <w:jc w:val="both"/>
        <w:rPr>
          <w:rFonts w:ascii="Palatino Linotype" w:hAnsi="Palatino Linotype" w:cs="Arial"/>
          <w:i/>
          <w:sz w:val="22"/>
          <w:szCs w:val="22"/>
        </w:rPr>
      </w:pPr>
    </w:p>
    <w:p w:rsidR="00A37B42" w:rsidRPr="008F4904" w:rsidRDefault="00A37B42" w:rsidP="00A37B42">
      <w:pPr>
        <w:pStyle w:val="Default"/>
        <w:spacing w:line="360" w:lineRule="auto"/>
        <w:ind w:right="49"/>
        <w:jc w:val="both"/>
        <w:rPr>
          <w:rFonts w:ascii="Palatino Linotype" w:hAnsi="Palatino Linotype"/>
          <w:lang w:val="es-ES_tradnl"/>
        </w:rPr>
      </w:pPr>
      <w:r w:rsidRPr="008F4904">
        <w:rPr>
          <w:rFonts w:ascii="Palatino Linotype" w:hAnsi="Palatino Linotype"/>
          <w:b/>
          <w:sz w:val="28"/>
          <w:szCs w:val="28"/>
        </w:rPr>
        <w:t xml:space="preserve">IV. </w:t>
      </w:r>
      <w:r w:rsidRPr="008F4904">
        <w:rPr>
          <w:rFonts w:ascii="Palatino Linotype" w:hAnsi="Palatino Linotype"/>
        </w:rPr>
        <w:t>El</w:t>
      </w:r>
      <w:r w:rsidRPr="008F4904">
        <w:rPr>
          <w:rFonts w:ascii="Palatino Linotype" w:hAnsi="Palatino Linotype"/>
          <w:b/>
          <w:sz w:val="28"/>
          <w:szCs w:val="28"/>
        </w:rPr>
        <w:t xml:space="preserve"> </w:t>
      </w:r>
      <w:r w:rsidR="00613CC5" w:rsidRPr="008F4904">
        <w:rPr>
          <w:rFonts w:ascii="Palatino Linotype" w:hAnsi="Palatino Linotype"/>
        </w:rPr>
        <w:t>diecinueve</w:t>
      </w:r>
      <w:r w:rsidRPr="008F4904">
        <w:rPr>
          <w:rFonts w:ascii="Palatino Linotype" w:hAnsi="Palatino Linotype"/>
        </w:rPr>
        <w:t xml:space="preserve"> de diciembre de dos mil diecinueve, el </w:t>
      </w:r>
      <w:r w:rsidRPr="008F4904">
        <w:rPr>
          <w:rFonts w:ascii="Palatino Linotype" w:hAnsi="Palatino Linotype"/>
          <w:lang w:val="es-ES_tradnl"/>
        </w:rPr>
        <w:t>recurso de que</w:t>
      </w:r>
      <w:r w:rsidRPr="008F4904">
        <w:rPr>
          <w:rFonts w:ascii="Palatino Linotype" w:hAnsi="Palatino Linotype"/>
        </w:rPr>
        <w:t xml:space="preserve"> se trata</w:t>
      </w:r>
      <w:r w:rsidRPr="008F4904">
        <w:rPr>
          <w:rFonts w:ascii="Palatino Linotype" w:hAnsi="Palatino Linotype"/>
          <w:lang w:val="es-ES_tradnl"/>
        </w:rPr>
        <w:t xml:space="preserve"> se envió electrónicamente al Instituto de </w:t>
      </w:r>
      <w:r w:rsidRPr="008F4904">
        <w:rPr>
          <w:rFonts w:ascii="Palatino Linotype" w:eastAsia="Arial Unicode MS" w:hAnsi="Palatino Linotype"/>
        </w:rPr>
        <w:t>Transparencia</w:t>
      </w:r>
      <w:r w:rsidRPr="008F4904">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8F4904">
        <w:rPr>
          <w:rFonts w:ascii="Palatino Linotype" w:hAnsi="Palatino Linotype"/>
        </w:rPr>
        <w:t>Ley de Transparencia y Acceso a la Información Pública del Estado de México y Municipios</w:t>
      </w:r>
      <w:r w:rsidRPr="008F4904">
        <w:rPr>
          <w:rFonts w:ascii="Palatino Linotype" w:hAnsi="Palatino Linotype"/>
          <w:lang w:val="es-ES_tradnl"/>
        </w:rPr>
        <w:t>, se turnó, a través del</w:t>
      </w:r>
      <w:r w:rsidRPr="008F4904">
        <w:rPr>
          <w:rFonts w:ascii="Palatino Linotype" w:eastAsia="Arial Unicode MS" w:hAnsi="Palatino Linotype"/>
          <w:lang w:val="es-ES_tradnl"/>
        </w:rPr>
        <w:t xml:space="preserve"> </w:t>
      </w:r>
      <w:r w:rsidRPr="008F4904">
        <w:rPr>
          <w:rFonts w:ascii="Palatino Linotype" w:eastAsia="Arial Unicode MS" w:hAnsi="Palatino Linotype"/>
          <w:b/>
          <w:lang w:val="es-ES_tradnl"/>
        </w:rPr>
        <w:t>SAIMEX</w:t>
      </w:r>
      <w:r w:rsidRPr="008F4904">
        <w:rPr>
          <w:rFonts w:ascii="Palatino Linotype" w:hAnsi="Palatino Linotype"/>
        </w:rPr>
        <w:t xml:space="preserve">, a la </w:t>
      </w:r>
      <w:r w:rsidRPr="008F4904">
        <w:rPr>
          <w:rFonts w:ascii="Palatino Linotype" w:hAnsi="Palatino Linotype"/>
          <w:lang w:val="es-ES_tradnl"/>
        </w:rPr>
        <w:t xml:space="preserve">Comisionada </w:t>
      </w:r>
      <w:r w:rsidRPr="008F4904">
        <w:rPr>
          <w:rFonts w:ascii="Palatino Linotype" w:hAnsi="Palatino Linotype"/>
          <w:b/>
          <w:lang w:val="es-ES_tradnl"/>
        </w:rPr>
        <w:t>EVA ABAID YAPUR</w:t>
      </w:r>
      <w:r w:rsidRPr="008F4904">
        <w:rPr>
          <w:rFonts w:ascii="Palatino Linotype" w:hAnsi="Palatino Linotype"/>
        </w:rPr>
        <w:t>,</w:t>
      </w:r>
      <w:r w:rsidRPr="008F4904">
        <w:rPr>
          <w:rFonts w:ascii="Palatino Linotype" w:hAnsi="Palatino Linotype"/>
          <w:lang w:val="es-ES_tradnl"/>
        </w:rPr>
        <w:t xml:space="preserve"> a efecto de decretar su admisión o desechamiento.</w:t>
      </w:r>
    </w:p>
    <w:p w:rsidR="00A37B42" w:rsidRPr="008F4904" w:rsidRDefault="00A37B42" w:rsidP="00A37B42">
      <w:pPr>
        <w:pStyle w:val="Default"/>
        <w:spacing w:line="360" w:lineRule="auto"/>
        <w:ind w:right="49"/>
        <w:jc w:val="both"/>
        <w:rPr>
          <w:rFonts w:ascii="Palatino Linotype" w:hAnsi="Palatino Linotype"/>
          <w:lang w:val="es-ES_tradnl"/>
        </w:rPr>
      </w:pPr>
    </w:p>
    <w:p w:rsidR="00A37B42" w:rsidRPr="008F4904" w:rsidRDefault="00A37B42" w:rsidP="00A37B42">
      <w:pPr>
        <w:pStyle w:val="Piedepgina"/>
        <w:spacing w:line="360" w:lineRule="auto"/>
        <w:jc w:val="both"/>
        <w:rPr>
          <w:rFonts w:ascii="Palatino Linotype" w:hAnsi="Palatino Linotype" w:cs="Arial"/>
        </w:rPr>
      </w:pPr>
      <w:r w:rsidRPr="008F4904">
        <w:rPr>
          <w:rFonts w:ascii="Palatino Linotype" w:hAnsi="Palatino Linotype" w:cs="Arial"/>
          <w:b/>
          <w:sz w:val="28"/>
        </w:rPr>
        <w:t xml:space="preserve">V. </w:t>
      </w:r>
      <w:r w:rsidRPr="008F4904">
        <w:rPr>
          <w:rFonts w:ascii="Palatino Linotype" w:hAnsi="Palatino Linotype" w:cs="Arial"/>
        </w:rPr>
        <w:t>De las constancias del expediente electrónico del</w:t>
      </w:r>
      <w:r w:rsidRPr="008F4904">
        <w:rPr>
          <w:rFonts w:ascii="Palatino Linotype" w:hAnsi="Palatino Linotype" w:cs="Arial"/>
          <w:b/>
        </w:rPr>
        <w:t xml:space="preserve"> SAIMEX</w:t>
      </w:r>
      <w:r w:rsidRPr="008F4904">
        <w:rPr>
          <w:rFonts w:ascii="Palatino Linotype" w:hAnsi="Palatino Linotype" w:cs="Arial"/>
        </w:rPr>
        <w:t>, se advierte que en fecha die</w:t>
      </w:r>
      <w:r w:rsidR="00613CC5" w:rsidRPr="008F4904">
        <w:rPr>
          <w:rFonts w:ascii="Palatino Linotype" w:hAnsi="Palatino Linotype" w:cs="Arial"/>
        </w:rPr>
        <w:t xml:space="preserve">z de enero de </w:t>
      </w:r>
      <w:r w:rsidRPr="008F4904">
        <w:rPr>
          <w:rFonts w:ascii="Palatino Linotype" w:hAnsi="Palatino Linotype" w:cs="Arial"/>
        </w:rPr>
        <w:t xml:space="preserve">dos mil </w:t>
      </w:r>
      <w:r w:rsidR="00613CC5" w:rsidRPr="008F4904">
        <w:rPr>
          <w:rFonts w:ascii="Palatino Linotype" w:hAnsi="Palatino Linotype" w:cs="Arial"/>
        </w:rPr>
        <w:t>veinte</w:t>
      </w:r>
      <w:r w:rsidRPr="008F4904">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w:t>
      </w:r>
      <w:r w:rsidRPr="008F4904">
        <w:rPr>
          <w:rFonts w:ascii="Palatino Linotype" w:hAnsi="Palatino Linotype" w:cs="Arial"/>
        </w:rPr>
        <w:lastRenderedPageBreak/>
        <w:t xml:space="preserve">conviniera, a efecto de presentar pruebas y alegatos; así como para que </w:t>
      </w:r>
      <w:r w:rsidRPr="008F4904">
        <w:rPr>
          <w:rFonts w:ascii="Palatino Linotype" w:hAnsi="Palatino Linotype" w:cs="Arial"/>
          <w:b/>
        </w:rPr>
        <w:t xml:space="preserve">EL SUJETO OBLIGADO </w:t>
      </w:r>
      <w:r w:rsidRPr="008F4904">
        <w:rPr>
          <w:rFonts w:ascii="Palatino Linotype" w:hAnsi="Palatino Linotype" w:cs="Arial"/>
        </w:rPr>
        <w:t>rindiera su</w:t>
      </w:r>
      <w:r w:rsidRPr="008F4904">
        <w:rPr>
          <w:rFonts w:ascii="Palatino Linotype" w:hAnsi="Palatino Linotype" w:cs="Arial"/>
          <w:b/>
        </w:rPr>
        <w:t xml:space="preserve"> </w:t>
      </w:r>
      <w:r w:rsidRPr="008F4904">
        <w:rPr>
          <w:rFonts w:ascii="Palatino Linotype" w:hAnsi="Palatino Linotype" w:cs="Arial"/>
        </w:rPr>
        <w:t>Informe Justificado.</w:t>
      </w:r>
    </w:p>
    <w:p w:rsidR="00DF7915" w:rsidRPr="008F4904" w:rsidRDefault="00DF7915" w:rsidP="00DF7915">
      <w:pPr>
        <w:spacing w:before="100" w:beforeAutospacing="1" w:after="100" w:afterAutospacing="1" w:line="360" w:lineRule="auto"/>
        <w:jc w:val="both"/>
        <w:rPr>
          <w:rFonts w:ascii="Palatino Linotype" w:hAnsi="Palatino Linotype" w:cs="Arial"/>
          <w:lang w:val="es-ES_tradnl"/>
        </w:rPr>
      </w:pPr>
      <w:r w:rsidRPr="008F4904">
        <w:rPr>
          <w:rFonts w:ascii="Palatino Linotype" w:hAnsi="Palatino Linotype" w:cs="Arial"/>
          <w:b/>
          <w:sz w:val="28"/>
          <w:szCs w:val="28"/>
          <w:lang w:val="es-ES_tradnl"/>
        </w:rPr>
        <w:t>VI.</w:t>
      </w:r>
      <w:r w:rsidRPr="008F4904">
        <w:rPr>
          <w:rFonts w:ascii="Palatino Linotype" w:hAnsi="Palatino Linotype" w:cs="Arial"/>
          <w:lang w:val="es-ES_tradnl"/>
        </w:rPr>
        <w:t xml:space="preserve"> Por economía procesal y con la finalidad de evitar resoluciones contradictorias, en la Primera Sesión Ordinaria celebrada el quince de enero de dos mil veinte, el Pleno de este Instituto determinó acumular los recursos de revisión señalados en el proemio de esta resolución acordando la elaboración y presentación del proyecto por parte de la Comisionada </w:t>
      </w:r>
      <w:r w:rsidRPr="008F4904">
        <w:rPr>
          <w:rFonts w:ascii="Palatino Linotype" w:hAnsi="Palatino Linotype" w:cs="Arial"/>
          <w:b/>
          <w:lang w:val="es-ES_tradnl"/>
        </w:rPr>
        <w:t>Eva Abaid Yapur</w:t>
      </w:r>
      <w:r w:rsidRPr="008F4904">
        <w:rPr>
          <w:rFonts w:ascii="Palatino Linotype" w:hAnsi="Palatino Linotype" w:cs="Arial"/>
          <w:lang w:val="es-ES_tradnl"/>
        </w:rPr>
        <w:t>.</w:t>
      </w:r>
    </w:p>
    <w:p w:rsidR="00A37B42" w:rsidRPr="008F4904" w:rsidRDefault="00A37B42" w:rsidP="00A37B42">
      <w:pPr>
        <w:pStyle w:val="Piedepgina"/>
        <w:spacing w:line="360" w:lineRule="auto"/>
        <w:jc w:val="both"/>
        <w:rPr>
          <w:rFonts w:ascii="Palatino Linotype" w:hAnsi="Palatino Linotype" w:cs="Arial"/>
        </w:rPr>
      </w:pPr>
    </w:p>
    <w:p w:rsidR="00A37B42" w:rsidRPr="008F4904" w:rsidRDefault="00A37B42" w:rsidP="00A37B42">
      <w:pPr>
        <w:spacing w:line="360" w:lineRule="auto"/>
        <w:jc w:val="both"/>
        <w:rPr>
          <w:rFonts w:ascii="Palatino Linotype" w:hAnsi="Palatino Linotype" w:cs="Arial"/>
          <w:lang w:val="es-ES_tradnl"/>
        </w:rPr>
      </w:pPr>
      <w:r w:rsidRPr="008F4904">
        <w:rPr>
          <w:rFonts w:ascii="Palatino Linotype" w:eastAsia="Arial Unicode MS" w:hAnsi="Palatino Linotype" w:cs="Arial"/>
          <w:b/>
          <w:sz w:val="28"/>
          <w:szCs w:val="28"/>
        </w:rPr>
        <w:t>V</w:t>
      </w:r>
      <w:r w:rsidR="00DF7915" w:rsidRPr="008F4904">
        <w:rPr>
          <w:rFonts w:ascii="Palatino Linotype" w:eastAsia="Arial Unicode MS" w:hAnsi="Palatino Linotype" w:cs="Arial"/>
          <w:b/>
          <w:sz w:val="28"/>
          <w:szCs w:val="28"/>
        </w:rPr>
        <w:t>I</w:t>
      </w:r>
      <w:r w:rsidRPr="008F4904">
        <w:rPr>
          <w:rFonts w:ascii="Palatino Linotype" w:eastAsia="Arial Unicode MS" w:hAnsi="Palatino Linotype" w:cs="Arial"/>
          <w:b/>
          <w:sz w:val="28"/>
          <w:szCs w:val="28"/>
        </w:rPr>
        <w:t xml:space="preserve">I. </w:t>
      </w:r>
      <w:r w:rsidRPr="008F4904">
        <w:rPr>
          <w:rFonts w:ascii="Palatino Linotype" w:eastAsia="Arial Unicode MS" w:hAnsi="Palatino Linotype" w:cs="Arial"/>
          <w:lang w:val="es-ES_tradnl"/>
        </w:rPr>
        <w:t xml:space="preserve">Conforme a las constancias del </w:t>
      </w:r>
      <w:r w:rsidRPr="008F4904">
        <w:rPr>
          <w:rFonts w:ascii="Palatino Linotype" w:eastAsia="Arial Unicode MS" w:hAnsi="Palatino Linotype" w:cs="Arial"/>
          <w:b/>
          <w:lang w:val="es-ES_tradnl"/>
        </w:rPr>
        <w:t>SAIMEX</w:t>
      </w:r>
      <w:r w:rsidRPr="008F4904">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Pr="008F4904">
        <w:rPr>
          <w:rFonts w:ascii="Palatino Linotype" w:eastAsia="Arial Unicode MS" w:hAnsi="Palatino Linotype" w:cs="Arial"/>
          <w:b/>
          <w:lang w:val="es-ES_tradnl"/>
        </w:rPr>
        <w:t>RECURRENTE</w:t>
      </w:r>
      <w:r w:rsidRPr="008F4904">
        <w:rPr>
          <w:rFonts w:ascii="Palatino Linotype" w:eastAsia="Arial Unicode MS" w:hAnsi="Palatino Linotype" w:cs="Arial"/>
          <w:lang w:val="es-ES_tradnl"/>
        </w:rPr>
        <w:t xml:space="preserve">, éste no realizó manifestación alguna, ni presentó pruebas o alegatos, así como tampoco </w:t>
      </w:r>
      <w:r w:rsidRPr="008F4904">
        <w:rPr>
          <w:rFonts w:ascii="Palatino Linotype" w:eastAsia="Arial Unicode MS" w:hAnsi="Palatino Linotype" w:cs="Arial"/>
          <w:b/>
          <w:color w:val="000000"/>
          <w:lang w:val="es-ES_tradnl" w:eastAsia="es-MX"/>
        </w:rPr>
        <w:t>EL SUJETO OBLIGADO</w:t>
      </w:r>
      <w:r w:rsidR="00613CC5" w:rsidRPr="008F4904">
        <w:rPr>
          <w:rFonts w:ascii="Palatino Linotype" w:eastAsia="Arial Unicode MS" w:hAnsi="Palatino Linotype" w:cs="Arial"/>
          <w:lang w:val="es-ES_tradnl"/>
        </w:rPr>
        <w:t xml:space="preserve"> rindió los</w:t>
      </w:r>
      <w:r w:rsidRPr="008F4904">
        <w:rPr>
          <w:rFonts w:ascii="Palatino Linotype" w:eastAsia="Arial Unicode MS" w:hAnsi="Palatino Linotype" w:cs="Arial"/>
          <w:lang w:val="es-ES_tradnl"/>
        </w:rPr>
        <w:t xml:space="preserve"> Informe</w:t>
      </w:r>
      <w:r w:rsidR="00613CC5" w:rsidRPr="008F4904">
        <w:rPr>
          <w:rFonts w:ascii="Palatino Linotype" w:eastAsia="Arial Unicode MS" w:hAnsi="Palatino Linotype" w:cs="Arial"/>
          <w:lang w:val="es-ES_tradnl"/>
        </w:rPr>
        <w:t>s</w:t>
      </w:r>
      <w:r w:rsidRPr="008F4904">
        <w:rPr>
          <w:rFonts w:ascii="Palatino Linotype" w:eastAsia="Arial Unicode MS" w:hAnsi="Palatino Linotype" w:cs="Arial"/>
          <w:lang w:val="es-ES_tradnl"/>
        </w:rPr>
        <w:t xml:space="preserve"> Justificado</w:t>
      </w:r>
      <w:r w:rsidR="00613CC5" w:rsidRPr="008F4904">
        <w:rPr>
          <w:rFonts w:ascii="Palatino Linotype" w:eastAsia="Arial Unicode MS" w:hAnsi="Palatino Linotype" w:cs="Arial"/>
          <w:lang w:val="es-ES_tradnl"/>
        </w:rPr>
        <w:t>s</w:t>
      </w:r>
      <w:r w:rsidRPr="008F4904">
        <w:rPr>
          <w:rFonts w:ascii="Palatino Linotype" w:eastAsia="Arial Unicode MS" w:hAnsi="Palatino Linotype" w:cs="Arial"/>
          <w:lang w:val="es-ES_tradnl"/>
        </w:rPr>
        <w:t>, tal y como se aprecia en la</w:t>
      </w:r>
      <w:r w:rsidR="00613CC5" w:rsidRPr="008F4904">
        <w:rPr>
          <w:rFonts w:ascii="Palatino Linotype" w:eastAsia="Arial Unicode MS" w:hAnsi="Palatino Linotype" w:cs="Arial"/>
          <w:lang w:val="es-ES_tradnl"/>
        </w:rPr>
        <w:t>s</w:t>
      </w:r>
      <w:r w:rsidRPr="008F4904">
        <w:rPr>
          <w:rFonts w:ascii="Palatino Linotype" w:eastAsia="Arial Unicode MS" w:hAnsi="Palatino Linotype" w:cs="Arial"/>
          <w:lang w:val="es-ES_tradnl"/>
        </w:rPr>
        <w:t xml:space="preserve"> siguiente</w:t>
      </w:r>
      <w:r w:rsidR="00613CC5" w:rsidRPr="008F4904">
        <w:rPr>
          <w:rFonts w:ascii="Palatino Linotype" w:eastAsia="Arial Unicode MS" w:hAnsi="Palatino Linotype" w:cs="Arial"/>
          <w:lang w:val="es-ES_tradnl"/>
        </w:rPr>
        <w:t>s</w:t>
      </w:r>
      <w:r w:rsidRPr="008F4904">
        <w:rPr>
          <w:rFonts w:ascii="Palatino Linotype" w:eastAsia="Arial Unicode MS" w:hAnsi="Palatino Linotype" w:cs="Arial"/>
          <w:lang w:val="es-ES_tradnl"/>
        </w:rPr>
        <w:t xml:space="preserve"> im</w:t>
      </w:r>
      <w:r w:rsidR="00613CC5" w:rsidRPr="008F4904">
        <w:rPr>
          <w:rFonts w:ascii="Palatino Linotype" w:eastAsia="Arial Unicode MS" w:hAnsi="Palatino Linotype" w:cs="Arial"/>
          <w:lang w:val="es-ES_tradnl"/>
        </w:rPr>
        <w:t>ágenes</w:t>
      </w:r>
      <w:r w:rsidRPr="008F4904">
        <w:rPr>
          <w:rFonts w:ascii="Palatino Linotype" w:eastAsia="Arial Unicode MS" w:hAnsi="Palatino Linotype" w:cs="Arial"/>
          <w:lang w:val="es-ES_tradnl"/>
        </w:rPr>
        <w:t xml:space="preserve">: </w:t>
      </w:r>
      <w:r w:rsidRPr="008F4904">
        <w:rPr>
          <w:rFonts w:ascii="Palatino Linotype" w:hAnsi="Palatino Linotype" w:cs="Arial"/>
          <w:lang w:val="es-ES_tradnl"/>
        </w:rPr>
        <w:t xml:space="preserve"> </w:t>
      </w:r>
    </w:p>
    <w:p w:rsidR="00AC4E1D" w:rsidRPr="008F4904" w:rsidRDefault="00AC4E1D" w:rsidP="00A37B42">
      <w:pPr>
        <w:spacing w:line="360" w:lineRule="auto"/>
        <w:jc w:val="both"/>
        <w:rPr>
          <w:rFonts w:ascii="Palatino Linotype" w:hAnsi="Palatino Linotype" w:cs="Arial"/>
          <w:lang w:val="es-ES_tradnl"/>
        </w:rPr>
      </w:pPr>
    </w:p>
    <w:p w:rsidR="00A37B42" w:rsidRPr="008F4904" w:rsidRDefault="00613CC5" w:rsidP="00613CC5">
      <w:pPr>
        <w:spacing w:line="360" w:lineRule="auto"/>
        <w:jc w:val="center"/>
        <w:rPr>
          <w:rFonts w:ascii="Palatino Linotype" w:hAnsi="Palatino Linotype" w:cs="Arial"/>
          <w:lang w:val="es-ES_tradnl"/>
        </w:rPr>
      </w:pPr>
      <w:r w:rsidRPr="008F4904">
        <w:rPr>
          <w:noProof/>
          <w:lang w:eastAsia="es-MX"/>
        </w:rPr>
        <w:drawing>
          <wp:inline distT="0" distB="0" distL="0" distR="0" wp14:anchorId="24CAA0F0" wp14:editId="0E871F22">
            <wp:extent cx="5231258" cy="162098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431" t="40275" r="16538" b="24183"/>
                    <a:stretch/>
                  </pic:blipFill>
                  <pic:spPr bwMode="auto">
                    <a:xfrm>
                      <a:off x="0" y="0"/>
                      <a:ext cx="5266322" cy="1631847"/>
                    </a:xfrm>
                    <a:prstGeom prst="rect">
                      <a:avLst/>
                    </a:prstGeom>
                    <a:ln>
                      <a:noFill/>
                    </a:ln>
                    <a:extLst>
                      <a:ext uri="{53640926-AAD7-44D8-BBD7-CCE9431645EC}">
                        <a14:shadowObscured xmlns:a14="http://schemas.microsoft.com/office/drawing/2010/main"/>
                      </a:ext>
                    </a:extLst>
                  </pic:spPr>
                </pic:pic>
              </a:graphicData>
            </a:graphic>
          </wp:inline>
        </w:drawing>
      </w:r>
    </w:p>
    <w:p w:rsidR="00AC4E1D" w:rsidRPr="008F4904" w:rsidRDefault="00AC4E1D" w:rsidP="00613CC5">
      <w:pPr>
        <w:spacing w:line="360" w:lineRule="auto"/>
        <w:jc w:val="center"/>
        <w:rPr>
          <w:rFonts w:ascii="Palatino Linotype" w:hAnsi="Palatino Linotype" w:cs="Arial"/>
          <w:lang w:val="es-ES_tradnl"/>
        </w:rPr>
      </w:pPr>
      <w:r w:rsidRPr="008F4904">
        <w:rPr>
          <w:noProof/>
          <w:lang w:eastAsia="es-MX"/>
        </w:rPr>
        <w:lastRenderedPageBreak/>
        <w:drawing>
          <wp:inline distT="0" distB="0" distL="0" distR="0" wp14:anchorId="3C4FDBE1" wp14:editId="5F180EFB">
            <wp:extent cx="5268619" cy="1864426"/>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64" t="40457" r="19109" b="23276"/>
                    <a:stretch/>
                  </pic:blipFill>
                  <pic:spPr bwMode="auto">
                    <a:xfrm>
                      <a:off x="0" y="0"/>
                      <a:ext cx="5320326" cy="1882724"/>
                    </a:xfrm>
                    <a:prstGeom prst="rect">
                      <a:avLst/>
                    </a:prstGeom>
                    <a:ln>
                      <a:noFill/>
                    </a:ln>
                    <a:extLst>
                      <a:ext uri="{53640926-AAD7-44D8-BBD7-CCE9431645EC}">
                        <a14:shadowObscured xmlns:a14="http://schemas.microsoft.com/office/drawing/2010/main"/>
                      </a:ext>
                    </a:extLst>
                  </pic:spPr>
                </pic:pic>
              </a:graphicData>
            </a:graphic>
          </wp:inline>
        </w:drawing>
      </w:r>
    </w:p>
    <w:p w:rsidR="00AC4E1D" w:rsidRPr="008F4904" w:rsidRDefault="00AC4E1D" w:rsidP="00613CC5">
      <w:pPr>
        <w:spacing w:line="360" w:lineRule="auto"/>
        <w:jc w:val="center"/>
        <w:rPr>
          <w:rFonts w:ascii="Palatino Linotype" w:hAnsi="Palatino Linotype" w:cs="Arial"/>
          <w:lang w:val="es-ES_tradnl"/>
        </w:rPr>
      </w:pPr>
      <w:r w:rsidRPr="008F4904">
        <w:rPr>
          <w:noProof/>
          <w:lang w:eastAsia="es-MX"/>
        </w:rPr>
        <w:drawing>
          <wp:inline distT="0" distB="0" distL="0" distR="0" wp14:anchorId="5C4CEE5B" wp14:editId="7FEBFB44">
            <wp:extent cx="5582046" cy="163285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27" t="32256" r="20427" b="32745"/>
                    <a:stretch/>
                  </pic:blipFill>
                  <pic:spPr bwMode="auto">
                    <a:xfrm>
                      <a:off x="0" y="0"/>
                      <a:ext cx="5604592" cy="1639453"/>
                    </a:xfrm>
                    <a:prstGeom prst="rect">
                      <a:avLst/>
                    </a:prstGeom>
                    <a:ln>
                      <a:noFill/>
                    </a:ln>
                    <a:extLst>
                      <a:ext uri="{53640926-AAD7-44D8-BBD7-CCE9431645EC}">
                        <a14:shadowObscured xmlns:a14="http://schemas.microsoft.com/office/drawing/2010/main"/>
                      </a:ext>
                    </a:extLst>
                  </pic:spPr>
                </pic:pic>
              </a:graphicData>
            </a:graphic>
          </wp:inline>
        </w:drawing>
      </w:r>
    </w:p>
    <w:p w:rsidR="00AC4E1D" w:rsidRPr="008F4904" w:rsidRDefault="00A37B42" w:rsidP="00AC4E1D">
      <w:pPr>
        <w:pStyle w:val="Prrafodelista"/>
        <w:spacing w:before="240" w:after="240" w:line="360" w:lineRule="auto"/>
        <w:ind w:left="0"/>
        <w:jc w:val="both"/>
        <w:rPr>
          <w:rFonts w:ascii="Palatino Linotype" w:hAnsi="Palatino Linotype"/>
        </w:rPr>
      </w:pPr>
      <w:r w:rsidRPr="008F4904">
        <w:rPr>
          <w:rFonts w:ascii="Palatino Linotype" w:hAnsi="Palatino Linotype"/>
          <w:b/>
          <w:sz w:val="28"/>
          <w:szCs w:val="28"/>
        </w:rPr>
        <w:t>VI</w:t>
      </w:r>
      <w:r w:rsidR="00DF7915" w:rsidRPr="008F4904">
        <w:rPr>
          <w:rFonts w:ascii="Palatino Linotype" w:hAnsi="Palatino Linotype"/>
          <w:b/>
          <w:sz w:val="28"/>
          <w:szCs w:val="28"/>
        </w:rPr>
        <w:t>I</w:t>
      </w:r>
      <w:r w:rsidRPr="008F4904">
        <w:rPr>
          <w:rFonts w:ascii="Palatino Linotype" w:hAnsi="Palatino Linotype"/>
          <w:b/>
          <w:sz w:val="28"/>
          <w:szCs w:val="28"/>
        </w:rPr>
        <w:t xml:space="preserve">I. </w:t>
      </w:r>
      <w:r w:rsidR="00AC4E1D" w:rsidRPr="008F4904">
        <w:rPr>
          <w:rFonts w:ascii="Palatino Linotype" w:hAnsi="Palatino Linotype" w:cs="Arial"/>
        </w:rPr>
        <w:t xml:space="preserve">Una vez </w:t>
      </w:r>
      <w:r w:rsidR="00AC4E1D" w:rsidRPr="008F4904">
        <w:rPr>
          <w:rFonts w:ascii="Palatino Linotype" w:hAnsi="Palatino Linotype" w:cs="Arial"/>
          <w:color w:val="000000" w:themeColor="text1"/>
        </w:rPr>
        <w:t>analizado</w:t>
      </w:r>
      <w:r w:rsidR="00AC4E1D" w:rsidRPr="008F4904">
        <w:rPr>
          <w:rFonts w:ascii="Palatino Linotype" w:hAnsi="Palatino Linotype" w:cs="Arial"/>
        </w:rPr>
        <w:t xml:space="preserve"> el estado procesal que guardaba el expediente, en fecha treinta y uno de enero de dos mil veinte, la Comisionada Ponente acordó el cierre de instrucción; así </w:t>
      </w:r>
      <w:r w:rsidR="00AC4E1D" w:rsidRPr="008F4904">
        <w:rPr>
          <w:rFonts w:ascii="Palatino Linotype" w:hAnsi="Palatino Linotype" w:cs="Arial"/>
          <w:lang w:val="es-ES_tradnl"/>
        </w:rPr>
        <w:t>como,</w:t>
      </w:r>
      <w:r w:rsidR="00AC4E1D" w:rsidRPr="008F4904">
        <w:rPr>
          <w:rFonts w:ascii="Palatino Linotype" w:hAnsi="Palatino Linotype" w:cs="Arial"/>
        </w:rPr>
        <w:t xml:space="preserve"> la remisión del mismo a efecto </w:t>
      </w:r>
      <w:r w:rsidR="00AC4E1D" w:rsidRPr="008F4904">
        <w:rPr>
          <w:rFonts w:ascii="Palatino Linotype" w:hAnsi="Palatino Linotype" w:cs="Arial"/>
          <w:lang w:val="es-ES_tradnl"/>
        </w:rPr>
        <w:t>de</w:t>
      </w:r>
      <w:r w:rsidR="00AC4E1D" w:rsidRPr="008F490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C4E1D" w:rsidRPr="008F4904" w:rsidRDefault="00A37B42" w:rsidP="00AC4E1D">
      <w:pPr>
        <w:pStyle w:val="Prrafodelista"/>
        <w:spacing w:before="240" w:after="240" w:line="360" w:lineRule="auto"/>
        <w:ind w:left="0"/>
        <w:jc w:val="both"/>
        <w:rPr>
          <w:rFonts w:ascii="Palatino Linotype" w:hAnsi="Palatino Linotype"/>
        </w:rPr>
      </w:pPr>
      <w:r w:rsidRPr="008F4904">
        <w:rPr>
          <w:rFonts w:ascii="Palatino Linotype" w:hAnsi="Palatino Linotype" w:cs="Arial"/>
          <w:b/>
          <w:sz w:val="28"/>
        </w:rPr>
        <w:t>I</w:t>
      </w:r>
      <w:r w:rsidR="00DF7915" w:rsidRPr="008F4904">
        <w:rPr>
          <w:rFonts w:ascii="Palatino Linotype" w:hAnsi="Palatino Linotype" w:cs="Arial"/>
          <w:b/>
          <w:sz w:val="28"/>
        </w:rPr>
        <w:t>X</w:t>
      </w:r>
      <w:r w:rsidRPr="008F4904">
        <w:rPr>
          <w:rFonts w:ascii="Palatino Linotype" w:hAnsi="Palatino Linotype" w:cs="Arial"/>
          <w:b/>
          <w:sz w:val="28"/>
        </w:rPr>
        <w:t xml:space="preserve">. </w:t>
      </w:r>
      <w:r w:rsidR="00AC4E1D" w:rsidRPr="008F4904">
        <w:rPr>
          <w:rFonts w:ascii="Palatino Linotype" w:eastAsia="Calibri" w:hAnsi="Palatino Linotype"/>
          <w:szCs w:val="22"/>
          <w:lang w:eastAsia="en-US"/>
        </w:rPr>
        <w:t>En fechas veintiuno y veintisiete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A37B42" w:rsidRPr="008F4904" w:rsidRDefault="00A37B42" w:rsidP="00A37B42">
      <w:pPr>
        <w:spacing w:line="360" w:lineRule="auto"/>
        <w:jc w:val="center"/>
        <w:rPr>
          <w:rFonts w:ascii="Palatino Linotype" w:hAnsi="Palatino Linotype"/>
          <w:b/>
          <w:bCs/>
          <w:spacing w:val="40"/>
          <w:sz w:val="28"/>
        </w:rPr>
      </w:pPr>
      <w:r w:rsidRPr="008F4904">
        <w:rPr>
          <w:rFonts w:ascii="Palatino Linotype" w:hAnsi="Palatino Linotype"/>
          <w:b/>
          <w:bCs/>
          <w:spacing w:val="40"/>
          <w:sz w:val="28"/>
        </w:rPr>
        <w:lastRenderedPageBreak/>
        <w:t>CONSIDERANDO</w:t>
      </w:r>
    </w:p>
    <w:p w:rsidR="00A37B42" w:rsidRPr="008F4904" w:rsidRDefault="00A37B42" w:rsidP="00A37B42">
      <w:pPr>
        <w:spacing w:line="360" w:lineRule="auto"/>
        <w:jc w:val="center"/>
        <w:rPr>
          <w:rFonts w:ascii="Palatino Linotype" w:hAnsi="Palatino Linotype"/>
          <w:b/>
          <w:bCs/>
          <w:spacing w:val="40"/>
          <w:sz w:val="28"/>
        </w:rPr>
      </w:pPr>
    </w:p>
    <w:p w:rsidR="00A37B42" w:rsidRPr="008F4904" w:rsidRDefault="00A37B42" w:rsidP="00A37B42">
      <w:pPr>
        <w:spacing w:line="360" w:lineRule="auto"/>
        <w:ind w:right="50"/>
        <w:jc w:val="both"/>
        <w:rPr>
          <w:rFonts w:ascii="Palatino Linotype" w:hAnsi="Palatino Linotype" w:cs="Arial"/>
        </w:rPr>
      </w:pPr>
      <w:r w:rsidRPr="008F4904">
        <w:rPr>
          <w:rFonts w:ascii="Palatino Linotype" w:hAnsi="Palatino Linotype"/>
          <w:b/>
          <w:sz w:val="28"/>
          <w:szCs w:val="28"/>
        </w:rPr>
        <w:t>PRIMERO</w:t>
      </w:r>
      <w:r w:rsidRPr="008F4904">
        <w:rPr>
          <w:rFonts w:ascii="Palatino Linotype" w:hAnsi="Palatino Linotype"/>
          <w:b/>
        </w:rPr>
        <w:t>.</w:t>
      </w:r>
      <w:r w:rsidRPr="008F4904">
        <w:rPr>
          <w:rFonts w:ascii="Palatino Linotype" w:hAnsi="Palatino Linotype"/>
        </w:rPr>
        <w:t xml:space="preserve"> </w:t>
      </w:r>
      <w:r w:rsidRPr="008F4904">
        <w:rPr>
          <w:rFonts w:ascii="Palatino Linotype" w:hAnsi="Palatino Linotype"/>
          <w:b/>
        </w:rPr>
        <w:t>Competencia</w:t>
      </w:r>
      <w:r w:rsidRPr="008F4904">
        <w:rPr>
          <w:rFonts w:ascii="Palatino Linotype" w:hAnsi="Palatino Linotype"/>
        </w:rPr>
        <w:t>.</w:t>
      </w:r>
      <w:r w:rsidRPr="008F4904">
        <w:rPr>
          <w:rFonts w:ascii="Palatino Linotype" w:hAnsi="Palatino Linotype"/>
          <w:b/>
        </w:rPr>
        <w:t xml:space="preserve"> </w:t>
      </w:r>
      <w:r w:rsidRPr="008F4904">
        <w:rPr>
          <w:rFonts w:ascii="Palatino Linotype" w:hAnsi="Palatino Linotype"/>
        </w:rPr>
        <w:t xml:space="preserve">Este Instituto de </w:t>
      </w:r>
      <w:r w:rsidRPr="008F4904">
        <w:rPr>
          <w:rFonts w:ascii="Palatino Linotype" w:hAnsi="Palatino Linotype" w:cs="Arial"/>
        </w:rPr>
        <w:t>Transparencia</w:t>
      </w:r>
      <w:r w:rsidRPr="008F490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8F4904">
        <w:rPr>
          <w:rFonts w:ascii="Palatino Linotype" w:eastAsia="Calibri" w:hAnsi="Palatino Linotype" w:cs="Arial"/>
        </w:rPr>
        <w:t xml:space="preserve">párrafos </w:t>
      </w:r>
      <w:r w:rsidRPr="008F4904">
        <w:rPr>
          <w:rFonts w:ascii="Palatino Linotype" w:hAnsi="Palatino Linotype"/>
        </w:rPr>
        <w:t xml:space="preserve">vigésimo </w:t>
      </w:r>
      <w:r w:rsidRPr="008F4904">
        <w:rPr>
          <w:rFonts w:ascii="Palatino Linotype" w:hAnsi="Palatino Linotype" w:cs="Arial"/>
        </w:rPr>
        <w:t>segundo,</w:t>
      </w:r>
      <w:r w:rsidRPr="008F4904">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F490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A37B42" w:rsidRPr="008F4904" w:rsidRDefault="00A37B42" w:rsidP="00A37B42">
      <w:pPr>
        <w:spacing w:line="360" w:lineRule="auto"/>
        <w:ind w:right="50"/>
        <w:jc w:val="both"/>
        <w:rPr>
          <w:rFonts w:ascii="Palatino Linotype" w:hAnsi="Palatino Linotype" w:cs="Arial"/>
          <w:b/>
        </w:rPr>
      </w:pPr>
    </w:p>
    <w:p w:rsidR="00A37B42" w:rsidRPr="008F4904" w:rsidRDefault="00A37B42" w:rsidP="00A37B42">
      <w:pPr>
        <w:spacing w:line="360" w:lineRule="auto"/>
        <w:jc w:val="both"/>
        <w:rPr>
          <w:rFonts w:ascii="Palatino Linotype" w:hAnsi="Palatino Linotype" w:cs="Arial"/>
          <w:b/>
          <w:snapToGrid w:val="0"/>
        </w:rPr>
      </w:pPr>
      <w:r w:rsidRPr="008F4904">
        <w:rPr>
          <w:rFonts w:ascii="Palatino Linotype" w:hAnsi="Palatino Linotype" w:cs="Arial"/>
          <w:b/>
          <w:sz w:val="28"/>
        </w:rPr>
        <w:t>SEGUNDO</w:t>
      </w:r>
      <w:r w:rsidRPr="008F4904">
        <w:rPr>
          <w:rFonts w:ascii="Palatino Linotype" w:hAnsi="Palatino Linotype" w:cs="Arial"/>
          <w:b/>
        </w:rPr>
        <w:t xml:space="preserve">. Interés. </w:t>
      </w:r>
      <w:r w:rsidR="00AC4E1D" w:rsidRPr="008F4904">
        <w:rPr>
          <w:rFonts w:ascii="Palatino Linotype" w:hAnsi="Palatino Linotype" w:cs="Arial"/>
          <w:bCs/>
        </w:rPr>
        <w:t>Los</w:t>
      </w:r>
      <w:r w:rsidRPr="008F4904">
        <w:rPr>
          <w:rFonts w:ascii="Palatino Linotype" w:hAnsi="Palatino Linotype" w:cs="Arial"/>
          <w:bCs/>
        </w:rPr>
        <w:t xml:space="preserve"> recurso</w:t>
      </w:r>
      <w:r w:rsidR="00AC4E1D" w:rsidRPr="008F4904">
        <w:rPr>
          <w:rFonts w:ascii="Palatino Linotype" w:hAnsi="Palatino Linotype" w:cs="Arial"/>
          <w:bCs/>
        </w:rPr>
        <w:t>s</w:t>
      </w:r>
      <w:r w:rsidRPr="008F4904">
        <w:rPr>
          <w:rFonts w:ascii="Palatino Linotype" w:hAnsi="Palatino Linotype" w:cs="Arial"/>
          <w:bCs/>
        </w:rPr>
        <w:t xml:space="preserve"> de revisión fue</w:t>
      </w:r>
      <w:r w:rsidR="00AC4E1D" w:rsidRPr="008F4904">
        <w:rPr>
          <w:rFonts w:ascii="Palatino Linotype" w:hAnsi="Palatino Linotype" w:cs="Arial"/>
          <w:bCs/>
        </w:rPr>
        <w:t>ron</w:t>
      </w:r>
      <w:r w:rsidRPr="008F4904">
        <w:rPr>
          <w:rFonts w:ascii="Palatino Linotype" w:hAnsi="Palatino Linotype" w:cs="Arial"/>
          <w:bCs/>
        </w:rPr>
        <w:t xml:space="preserve"> interpuesto</w:t>
      </w:r>
      <w:r w:rsidR="00AC4E1D" w:rsidRPr="008F4904">
        <w:rPr>
          <w:rFonts w:ascii="Palatino Linotype" w:hAnsi="Palatino Linotype" w:cs="Arial"/>
          <w:bCs/>
        </w:rPr>
        <w:t>s</w:t>
      </w:r>
      <w:r w:rsidRPr="008F4904">
        <w:rPr>
          <w:rFonts w:ascii="Palatino Linotype" w:hAnsi="Palatino Linotype" w:cs="Arial"/>
          <w:bCs/>
        </w:rPr>
        <w:t xml:space="preserve"> por parte legítim</w:t>
      </w:r>
      <w:r w:rsidR="00AC4E1D" w:rsidRPr="008F4904">
        <w:rPr>
          <w:rFonts w:ascii="Palatino Linotype" w:hAnsi="Palatino Linotype" w:cs="Arial"/>
          <w:bCs/>
        </w:rPr>
        <w:t>a, en atención a que se presentaron</w:t>
      </w:r>
      <w:r w:rsidRPr="008F4904">
        <w:rPr>
          <w:rFonts w:ascii="Palatino Linotype" w:hAnsi="Palatino Linotype" w:cs="Arial"/>
          <w:bCs/>
        </w:rPr>
        <w:t xml:space="preserve"> por </w:t>
      </w:r>
      <w:r w:rsidRPr="008F4904">
        <w:rPr>
          <w:rFonts w:ascii="Palatino Linotype" w:hAnsi="Palatino Linotype" w:cs="Arial"/>
          <w:b/>
          <w:bCs/>
        </w:rPr>
        <w:t>EL RECURRENTE,</w:t>
      </w:r>
      <w:r w:rsidRPr="008F4904">
        <w:rPr>
          <w:rFonts w:ascii="Palatino Linotype" w:hAnsi="Palatino Linotype" w:cs="Arial"/>
          <w:bCs/>
        </w:rPr>
        <w:t xml:space="preserve"> quien es la misma persona que formuló la</w:t>
      </w:r>
      <w:r w:rsidR="00AC4E1D" w:rsidRPr="008F4904">
        <w:rPr>
          <w:rFonts w:ascii="Palatino Linotype" w:hAnsi="Palatino Linotype" w:cs="Arial"/>
          <w:bCs/>
        </w:rPr>
        <w:t>s</w:t>
      </w:r>
      <w:r w:rsidRPr="008F4904">
        <w:rPr>
          <w:rFonts w:ascii="Palatino Linotype" w:hAnsi="Palatino Linotype" w:cs="Arial"/>
          <w:bCs/>
        </w:rPr>
        <w:t xml:space="preserve"> solicitud</w:t>
      </w:r>
      <w:r w:rsidR="00AC4E1D" w:rsidRPr="008F4904">
        <w:rPr>
          <w:rFonts w:ascii="Palatino Linotype" w:hAnsi="Palatino Linotype" w:cs="Arial"/>
          <w:bCs/>
        </w:rPr>
        <w:t>es</w:t>
      </w:r>
      <w:r w:rsidRPr="008F4904">
        <w:rPr>
          <w:rFonts w:ascii="Palatino Linotype" w:hAnsi="Palatino Linotype" w:cs="Arial"/>
          <w:bCs/>
        </w:rPr>
        <w:t xml:space="preserve"> de acceso a la información pública al </w:t>
      </w:r>
      <w:r w:rsidRPr="008F4904">
        <w:rPr>
          <w:rFonts w:ascii="Palatino Linotype" w:hAnsi="Palatino Linotype" w:cs="Arial"/>
          <w:b/>
          <w:bCs/>
        </w:rPr>
        <w:t>SUJETO OBLIGADO.</w:t>
      </w:r>
    </w:p>
    <w:p w:rsidR="00A37B42" w:rsidRPr="008F4904" w:rsidRDefault="00A37B42" w:rsidP="00A37B42">
      <w:pPr>
        <w:spacing w:line="360" w:lineRule="auto"/>
        <w:jc w:val="both"/>
        <w:rPr>
          <w:rFonts w:ascii="Palatino Linotype" w:hAnsi="Palatino Linotype" w:cs="Arial"/>
          <w:b/>
          <w:szCs w:val="28"/>
        </w:rPr>
      </w:pP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8F4904">
        <w:rPr>
          <w:rFonts w:ascii="Palatino Linotype" w:hAnsi="Palatino Linotype"/>
          <w:b/>
          <w:sz w:val="28"/>
          <w:szCs w:val="28"/>
        </w:rPr>
        <w:t xml:space="preserve">TERCERO. </w:t>
      </w:r>
      <w:r w:rsidRPr="008F4904">
        <w:rPr>
          <w:rFonts w:ascii="Palatino Linotype" w:hAnsi="Palatino Linotype"/>
          <w:b/>
        </w:rPr>
        <w:t>Justificación de la Acumulación de los recursos.</w:t>
      </w:r>
      <w:r w:rsidRPr="008F4904">
        <w:rPr>
          <w:rFonts w:ascii="Palatino Linotype" w:hAnsi="Palatino Linotype"/>
        </w:rPr>
        <w:t xml:space="preserve"> De las constancias que obran en los expedientes acumulados, se advierte que en los recursos de revisión,</w:t>
      </w:r>
      <w:r w:rsidRPr="008F4904">
        <w:rPr>
          <w:rFonts w:ascii="Palatino Linotype" w:hAnsi="Palatino Linotype"/>
          <w:b/>
          <w:lang w:val="es-ES"/>
        </w:rPr>
        <w:t xml:space="preserve"> </w:t>
      </w:r>
      <w:r w:rsidR="00F9605B" w:rsidRPr="008F4904">
        <w:rPr>
          <w:rFonts w:ascii="Palatino Linotype" w:hAnsi="Palatino Linotype"/>
          <w:b/>
        </w:rPr>
        <w:lastRenderedPageBreak/>
        <w:t xml:space="preserve">012192/INFOEM/IP/RR/2019, 012206/INFOEM/IP/RR/2019 </w:t>
      </w:r>
      <w:r w:rsidR="00F9605B" w:rsidRPr="008F4904">
        <w:rPr>
          <w:rFonts w:ascii="Palatino Linotype" w:hAnsi="Palatino Linotype"/>
        </w:rPr>
        <w:t xml:space="preserve">y </w:t>
      </w:r>
      <w:r w:rsidR="00F9605B" w:rsidRPr="008F4904">
        <w:rPr>
          <w:rFonts w:ascii="Palatino Linotype" w:hAnsi="Palatino Linotype"/>
          <w:b/>
        </w:rPr>
        <w:t xml:space="preserve">012232/INFOEM/IP/RR/2019, </w:t>
      </w:r>
      <w:r w:rsidRPr="008F4904">
        <w:rPr>
          <w:rFonts w:ascii="Palatino Linotype" w:hAnsi="Palatino Linotype"/>
        </w:rPr>
        <w:t xml:space="preserve">fueron presentados por el mismo </w:t>
      </w:r>
      <w:r w:rsidRPr="008F4904">
        <w:rPr>
          <w:rFonts w:ascii="Palatino Linotype" w:hAnsi="Palatino Linotype"/>
          <w:b/>
        </w:rPr>
        <w:t xml:space="preserve">RECURRENTE </w:t>
      </w:r>
      <w:r w:rsidRPr="008F4904">
        <w:rPr>
          <w:rFonts w:ascii="Palatino Linotype" w:hAnsi="Palatino Linotype"/>
        </w:rPr>
        <w:t xml:space="preserve">respecto de los actos u omisiones del mismo </w:t>
      </w:r>
      <w:r w:rsidRPr="008F4904">
        <w:rPr>
          <w:rFonts w:ascii="Palatino Linotype" w:hAnsi="Palatino Linotype"/>
          <w:b/>
        </w:rPr>
        <w:t>SUJETO OBLIGADO,</w:t>
      </w:r>
      <w:r w:rsidRPr="008F4904">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t>Código de Procedimientos Administrativos del Estado de México</w:t>
      </w:r>
    </w:p>
    <w:p w:rsidR="00DF7915" w:rsidRPr="008F4904" w:rsidRDefault="00DF7915" w:rsidP="00DF7915">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F4904">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8F4904">
        <w:rPr>
          <w:rFonts w:ascii="Palatino Linotype" w:hAnsi="Palatino Linotype"/>
          <w:i/>
          <w:sz w:val="22"/>
        </w:rPr>
        <w:t xml:space="preserve"> o a petición de parte, cuando las partes o los actos administrativos </w:t>
      </w:r>
      <w:r w:rsidRPr="008F4904">
        <w:rPr>
          <w:rFonts w:ascii="Palatino Linotype" w:hAnsi="Palatino Linotype"/>
          <w:b/>
          <w:i/>
          <w:sz w:val="22"/>
        </w:rPr>
        <w:t>sean iguales</w:t>
      </w:r>
      <w:r w:rsidRPr="008F4904">
        <w:rPr>
          <w:rFonts w:ascii="Palatino Linotype" w:hAnsi="Palatino Linotype"/>
          <w:i/>
          <w:sz w:val="22"/>
        </w:rPr>
        <w:t xml:space="preserve">, se trate de actos conexos o </w:t>
      </w:r>
      <w:r w:rsidRPr="008F4904">
        <w:rPr>
          <w:rFonts w:ascii="Palatino Linotype" w:hAnsi="Palatino Linotype"/>
          <w:b/>
          <w:i/>
          <w:sz w:val="22"/>
        </w:rPr>
        <w:t>resulte conveniente el trámite unificado de los asuntos, para evitar la emisión de resoluciones contradictorias.</w:t>
      </w:r>
      <w:r w:rsidRPr="008F4904">
        <w:rPr>
          <w:rFonts w:ascii="Palatino Linotype" w:hAnsi="Palatino Linotype"/>
          <w:i/>
          <w:sz w:val="22"/>
        </w:rPr>
        <w:t xml:space="preserve"> La misma regla se aplicará, en lo conducente, para la separación de los expedientes.”</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t>Ley de Transparencia y Acceso a la Información Pública del Estado de México y Municipios</w:t>
      </w:r>
    </w:p>
    <w:p w:rsidR="00DF7915" w:rsidRPr="008F4904" w:rsidRDefault="00DF7915" w:rsidP="00DF7915">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F4904">
        <w:rPr>
          <w:rFonts w:ascii="Palatino Linotype" w:hAnsi="Palatino Linotype"/>
          <w:b/>
          <w:i/>
          <w:sz w:val="22"/>
        </w:rPr>
        <w:t>“Artículo 195.</w:t>
      </w:r>
      <w:r w:rsidRPr="008F4904">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DF7915" w:rsidRPr="008F4904" w:rsidRDefault="00DF7915" w:rsidP="00DF7915">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F4904">
        <w:rPr>
          <w:rFonts w:ascii="Palatino Linotype" w:hAnsi="Palatino Linotype"/>
          <w:i/>
          <w:sz w:val="22"/>
        </w:rPr>
        <w:t>(Énfasis añadido)</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t>De lo dispuesto en la normativa anterior, dicha acumulación procede cuando:</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8F4904">
        <w:rPr>
          <w:rFonts w:ascii="Palatino Linotype" w:hAnsi="Palatino Linotype"/>
          <w:b/>
        </w:rPr>
        <w:t>a) El solicitante y la información referida sean las mismas;</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lastRenderedPageBreak/>
        <w:t>b) Las partes o los actos impugnados sean iguales;</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8F4904">
        <w:rPr>
          <w:rFonts w:ascii="Palatino Linotype" w:hAnsi="Palatino Linotype"/>
          <w:b/>
        </w:rPr>
        <w:t>c) Cuando se trate del mismo solicitante, el mismo Sujeto Obligado, y</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t>d) Aun tratándose de solicitudes diversas, resulte conveniente la resolución unificada de los asuntos.</w:t>
      </w:r>
    </w:p>
    <w:p w:rsidR="00DF7915" w:rsidRPr="008F4904" w:rsidRDefault="00DF7915" w:rsidP="00DF7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F4904">
        <w:rPr>
          <w:rFonts w:ascii="Palatino Linotype" w:hAnsi="Palatino Linotype"/>
        </w:rPr>
        <w:t xml:space="preserve">De esta suerte, tal y como se mencionó anteriormente, los recursos de revisión que nos ocupan fueron interpuestos por el mismo </w:t>
      </w:r>
      <w:r w:rsidRPr="008F4904">
        <w:rPr>
          <w:rFonts w:ascii="Palatino Linotype" w:hAnsi="Palatino Linotype"/>
          <w:b/>
        </w:rPr>
        <w:t xml:space="preserve">RECURRENTE </w:t>
      </w:r>
      <w:r w:rsidRPr="008F4904">
        <w:rPr>
          <w:rFonts w:ascii="Palatino Linotype" w:hAnsi="Palatino Linotype"/>
        </w:rPr>
        <w:t xml:space="preserve">ante el mismo </w:t>
      </w:r>
      <w:r w:rsidRPr="008F4904">
        <w:rPr>
          <w:rFonts w:ascii="Palatino Linotype" w:hAnsi="Palatino Linotype"/>
          <w:b/>
        </w:rPr>
        <w:t>SUJETO OBLIGADO,</w:t>
      </w:r>
      <w:r w:rsidRPr="008F4904">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A37B42" w:rsidRPr="008F4904" w:rsidRDefault="00F9605B" w:rsidP="00A37B42">
      <w:pPr>
        <w:pStyle w:val="Prrafodelista"/>
        <w:autoSpaceDE w:val="0"/>
        <w:autoSpaceDN w:val="0"/>
        <w:adjustRightInd w:val="0"/>
        <w:spacing w:line="360" w:lineRule="auto"/>
        <w:ind w:left="0" w:right="49"/>
        <w:jc w:val="both"/>
        <w:rPr>
          <w:rFonts w:ascii="Palatino Linotype" w:hAnsi="Palatino Linotype" w:cs="Arial"/>
        </w:rPr>
      </w:pPr>
      <w:r w:rsidRPr="008F4904">
        <w:rPr>
          <w:rFonts w:ascii="Palatino Linotype" w:hAnsi="Palatino Linotype" w:cs="Arial"/>
          <w:b/>
          <w:sz w:val="28"/>
          <w:szCs w:val="28"/>
        </w:rPr>
        <w:t>CUARTO</w:t>
      </w:r>
      <w:r w:rsidR="00A37B42" w:rsidRPr="008F4904">
        <w:rPr>
          <w:rFonts w:ascii="Palatino Linotype" w:hAnsi="Palatino Linotype" w:cs="Arial"/>
          <w:b/>
          <w:sz w:val="28"/>
          <w:szCs w:val="28"/>
        </w:rPr>
        <w:t xml:space="preserve">. </w:t>
      </w:r>
      <w:r w:rsidR="00A37B42" w:rsidRPr="008F4904">
        <w:rPr>
          <w:rFonts w:ascii="Palatino Linotype" w:hAnsi="Palatino Linotype" w:cs="Arial"/>
          <w:b/>
        </w:rPr>
        <w:t xml:space="preserve">Oportunidad. </w:t>
      </w:r>
      <w:r w:rsidR="00AC4E1D" w:rsidRPr="008F4904">
        <w:rPr>
          <w:rFonts w:ascii="Palatino Linotype" w:hAnsi="Palatino Linotype" w:cs="Arial"/>
        </w:rPr>
        <w:t>Los</w:t>
      </w:r>
      <w:r w:rsidR="00A37B42" w:rsidRPr="008F4904">
        <w:rPr>
          <w:rFonts w:ascii="Palatino Linotype" w:hAnsi="Palatino Linotype" w:cs="Arial"/>
        </w:rPr>
        <w:t xml:space="preserve"> recurso</w:t>
      </w:r>
      <w:r w:rsidR="00AC4E1D" w:rsidRPr="008F4904">
        <w:rPr>
          <w:rFonts w:ascii="Palatino Linotype" w:hAnsi="Palatino Linotype" w:cs="Arial"/>
        </w:rPr>
        <w:t>s</w:t>
      </w:r>
      <w:r w:rsidR="00A37B42" w:rsidRPr="008F4904">
        <w:rPr>
          <w:rFonts w:ascii="Palatino Linotype" w:hAnsi="Palatino Linotype" w:cs="Arial"/>
        </w:rPr>
        <w:t xml:space="preserve"> de revisión fue</w:t>
      </w:r>
      <w:r w:rsidR="00AC4E1D" w:rsidRPr="008F4904">
        <w:rPr>
          <w:rFonts w:ascii="Palatino Linotype" w:hAnsi="Palatino Linotype" w:cs="Arial"/>
        </w:rPr>
        <w:t>ron</w:t>
      </w:r>
      <w:r w:rsidR="00A37B42" w:rsidRPr="008F4904">
        <w:rPr>
          <w:rFonts w:ascii="Palatino Linotype" w:hAnsi="Palatino Linotype" w:cs="Arial"/>
        </w:rPr>
        <w:t xml:space="preserve"> interpuesto</w:t>
      </w:r>
      <w:r w:rsidR="00AC4E1D" w:rsidRPr="008F4904">
        <w:rPr>
          <w:rFonts w:ascii="Palatino Linotype" w:hAnsi="Palatino Linotype" w:cs="Arial"/>
        </w:rPr>
        <w:t>s</w:t>
      </w:r>
      <w:r w:rsidR="00A37B42" w:rsidRPr="008F4904">
        <w:rPr>
          <w:rFonts w:ascii="Palatino Linotype" w:hAnsi="Palatino Linotype" w:cs="Arial"/>
        </w:rPr>
        <w:t xml:space="preserve"> dentro del plazo de quince días hábiles contados a partir del día siguiente al en que </w:t>
      </w:r>
      <w:r w:rsidR="00A37B42" w:rsidRPr="008F4904">
        <w:rPr>
          <w:rFonts w:ascii="Palatino Linotype" w:hAnsi="Palatino Linotype" w:cs="Arial"/>
          <w:b/>
        </w:rPr>
        <w:t xml:space="preserve">EL RECURRENTE </w:t>
      </w:r>
      <w:r w:rsidR="00A37B42" w:rsidRPr="008F4904">
        <w:rPr>
          <w:rFonts w:ascii="Palatino Linotype" w:hAnsi="Palatino Linotype" w:cs="Arial"/>
        </w:rPr>
        <w:t>tuvo conocimiento de la</w:t>
      </w:r>
      <w:r w:rsidR="00AC4E1D" w:rsidRPr="008F4904">
        <w:rPr>
          <w:rFonts w:ascii="Palatino Linotype" w:hAnsi="Palatino Linotype" w:cs="Arial"/>
        </w:rPr>
        <w:t>s</w:t>
      </w:r>
      <w:r w:rsidR="00A37B42" w:rsidRPr="008F4904">
        <w:rPr>
          <w:rFonts w:ascii="Palatino Linotype" w:hAnsi="Palatino Linotype" w:cs="Arial"/>
        </w:rPr>
        <w:t xml:space="preserve"> respuesta</w:t>
      </w:r>
      <w:r w:rsidR="00AC4E1D" w:rsidRPr="008F4904">
        <w:rPr>
          <w:rFonts w:ascii="Palatino Linotype" w:hAnsi="Palatino Linotype" w:cs="Arial"/>
        </w:rPr>
        <w:t>s</w:t>
      </w:r>
      <w:r w:rsidR="00A37B42" w:rsidRPr="008F4904">
        <w:rPr>
          <w:rFonts w:ascii="Palatino Linotype" w:hAnsi="Palatino Linotype" w:cs="Arial"/>
        </w:rPr>
        <w:t xml:space="preserve"> impugnada</w:t>
      </w:r>
      <w:r w:rsidR="00AC4E1D" w:rsidRPr="008F4904">
        <w:rPr>
          <w:rFonts w:ascii="Palatino Linotype" w:hAnsi="Palatino Linotype" w:cs="Arial"/>
        </w:rPr>
        <w:t>s</w:t>
      </w:r>
      <w:r w:rsidR="00A37B42" w:rsidRPr="008F4904">
        <w:rPr>
          <w:rFonts w:ascii="Palatino Linotype" w:hAnsi="Palatino Linotype" w:cs="Arial"/>
        </w:rPr>
        <w:t xml:space="preserve">, tal y como lo prevé el artículo 178 de la Ley de Transparencia y Acceso a la Información Pública del Estado de México y Municipios, que establece: </w:t>
      </w:r>
    </w:p>
    <w:p w:rsidR="00A37B42" w:rsidRPr="008F4904" w:rsidRDefault="00A37B42" w:rsidP="00A37B42">
      <w:pPr>
        <w:ind w:left="851" w:right="902"/>
        <w:jc w:val="both"/>
        <w:rPr>
          <w:rFonts w:ascii="Palatino Linotype" w:eastAsiaTheme="minorEastAsia" w:hAnsi="Palatino Linotype" w:cs="Arial"/>
          <w:szCs w:val="20"/>
          <w:lang w:val="es-ES_tradnl"/>
        </w:rPr>
      </w:pPr>
    </w:p>
    <w:p w:rsidR="00A37B42" w:rsidRPr="008F4904" w:rsidRDefault="00A37B42" w:rsidP="00A37B42">
      <w:pPr>
        <w:tabs>
          <w:tab w:val="left" w:pos="851"/>
        </w:tabs>
        <w:ind w:left="851" w:right="901"/>
        <w:jc w:val="both"/>
        <w:rPr>
          <w:rFonts w:ascii="Palatino Linotype" w:eastAsiaTheme="minorEastAsia" w:hAnsi="Palatino Linotype" w:cs="Arial"/>
          <w:i/>
          <w:sz w:val="22"/>
          <w:szCs w:val="22"/>
          <w:lang w:val="es-ES_tradnl"/>
        </w:rPr>
      </w:pPr>
      <w:r w:rsidRPr="008F4904">
        <w:rPr>
          <w:rFonts w:ascii="Palatino Linotype" w:eastAsiaTheme="minorEastAsia" w:hAnsi="Palatino Linotype" w:cs="Arial"/>
          <w:b/>
          <w:i/>
          <w:sz w:val="22"/>
          <w:szCs w:val="22"/>
          <w:lang w:val="es-ES_tradnl"/>
        </w:rPr>
        <w:t>“Artículo 178.</w:t>
      </w:r>
      <w:r w:rsidRPr="008F490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37B42" w:rsidRPr="008F4904" w:rsidRDefault="00A37B42" w:rsidP="00A37B42">
      <w:pPr>
        <w:tabs>
          <w:tab w:val="left" w:pos="851"/>
        </w:tabs>
        <w:ind w:left="851" w:right="901"/>
        <w:jc w:val="both"/>
        <w:rPr>
          <w:rFonts w:ascii="Palatino Linotype" w:eastAsiaTheme="minorEastAsia" w:hAnsi="Palatino Linotype" w:cs="Arial"/>
          <w:i/>
          <w:sz w:val="22"/>
          <w:szCs w:val="22"/>
          <w:lang w:val="es-ES_tradnl"/>
        </w:rPr>
      </w:pPr>
      <w:r w:rsidRPr="008F490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37B42" w:rsidRPr="008F4904" w:rsidRDefault="00A37B42" w:rsidP="00A37B42">
      <w:pPr>
        <w:tabs>
          <w:tab w:val="left" w:pos="851"/>
        </w:tabs>
        <w:ind w:left="851" w:right="901"/>
        <w:jc w:val="both"/>
        <w:rPr>
          <w:rFonts w:ascii="Palatino Linotype" w:eastAsiaTheme="minorEastAsia" w:hAnsi="Palatino Linotype" w:cs="Arial"/>
          <w:i/>
          <w:sz w:val="22"/>
          <w:szCs w:val="22"/>
          <w:lang w:val="es-ES_tradnl"/>
        </w:rPr>
      </w:pPr>
      <w:r w:rsidRPr="008F490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8F4904">
        <w:rPr>
          <w:rFonts w:ascii="Palatino Linotype" w:eastAsiaTheme="minorEastAsia" w:hAnsi="Palatino Linotype" w:cs="Arial"/>
          <w:b/>
          <w:i/>
          <w:sz w:val="22"/>
          <w:szCs w:val="22"/>
          <w:lang w:val="es-ES_tradnl"/>
        </w:rPr>
        <w:t>”</w:t>
      </w:r>
    </w:p>
    <w:p w:rsidR="00A37B42" w:rsidRPr="008F4904" w:rsidRDefault="00A37B42" w:rsidP="00A37B42">
      <w:pPr>
        <w:ind w:left="851" w:right="902"/>
        <w:jc w:val="both"/>
        <w:rPr>
          <w:rFonts w:ascii="Palatino Linotype" w:eastAsiaTheme="minorEastAsia" w:hAnsi="Palatino Linotype" w:cs="Arial"/>
          <w:szCs w:val="20"/>
          <w:lang w:val="es-ES_tradnl"/>
        </w:rPr>
      </w:pPr>
    </w:p>
    <w:p w:rsidR="00A37B42" w:rsidRPr="008F4904" w:rsidRDefault="00A37B42" w:rsidP="00A37B42">
      <w:pPr>
        <w:spacing w:line="360" w:lineRule="auto"/>
        <w:jc w:val="both"/>
        <w:rPr>
          <w:rFonts w:ascii="Palatino Linotype" w:hAnsi="Palatino Linotype"/>
        </w:rPr>
      </w:pPr>
      <w:r w:rsidRPr="008F4904">
        <w:rPr>
          <w:rFonts w:ascii="Palatino Linotype" w:eastAsiaTheme="minorEastAsia" w:hAnsi="Palatino Linotype" w:cs="Arial"/>
          <w:lang w:val="es-ES_tradnl"/>
        </w:rPr>
        <w:t xml:space="preserve">En efecto, atendiendo a que </w:t>
      </w:r>
      <w:r w:rsidRPr="008F4904">
        <w:rPr>
          <w:rFonts w:ascii="Palatino Linotype" w:eastAsiaTheme="minorEastAsia" w:hAnsi="Palatino Linotype" w:cs="Arial"/>
          <w:b/>
          <w:lang w:val="es-ES_tradnl"/>
        </w:rPr>
        <w:t>EL SUJETO OBLIGADO</w:t>
      </w:r>
      <w:r w:rsidRPr="008F4904">
        <w:rPr>
          <w:rFonts w:ascii="Palatino Linotype" w:eastAsiaTheme="minorEastAsia" w:hAnsi="Palatino Linotype" w:cs="Arial"/>
          <w:lang w:val="es-ES_tradnl"/>
        </w:rPr>
        <w:t xml:space="preserve"> notificó la respuesta a la solicitud de información pública el </w:t>
      </w:r>
      <w:r w:rsidR="00AC4E1D" w:rsidRPr="008F4904">
        <w:rPr>
          <w:rFonts w:ascii="Palatino Linotype" w:eastAsiaTheme="minorEastAsia" w:hAnsi="Palatino Linotype" w:cs="Arial"/>
          <w:b/>
          <w:lang w:val="es-ES_tradnl"/>
        </w:rPr>
        <w:t>dieciocho</w:t>
      </w:r>
      <w:r w:rsidRPr="008F4904">
        <w:rPr>
          <w:rFonts w:ascii="Palatino Linotype" w:eastAsiaTheme="minorEastAsia" w:hAnsi="Palatino Linotype" w:cs="Arial"/>
          <w:b/>
          <w:lang w:val="es-ES_tradnl"/>
        </w:rPr>
        <w:t xml:space="preserve"> de diciembre de dos mil diecinueve; </w:t>
      </w:r>
      <w:r w:rsidRPr="008F4904">
        <w:rPr>
          <w:rFonts w:ascii="Palatino Linotype" w:hAnsi="Palatino Linotype" w:cs="Arial"/>
        </w:rPr>
        <w:t>en consecuencia, el plazo de quince días hábiles que el artículo 178 de la ley de la materia otorga al</w:t>
      </w:r>
      <w:r w:rsidRPr="008F4904">
        <w:rPr>
          <w:rFonts w:ascii="Palatino Linotype" w:hAnsi="Palatino Linotype" w:cs="Arial"/>
          <w:b/>
        </w:rPr>
        <w:t xml:space="preserve"> RECURRENTE</w:t>
      </w:r>
      <w:r w:rsidRPr="008F4904">
        <w:rPr>
          <w:rFonts w:ascii="Palatino Linotype" w:hAnsi="Palatino Linotype" w:cs="Arial"/>
        </w:rPr>
        <w:t xml:space="preserve"> para presentar el recurso de revisión, transcurrió del</w:t>
      </w:r>
      <w:r w:rsidRPr="008F4904">
        <w:rPr>
          <w:rFonts w:ascii="Palatino Linotype" w:hAnsi="Palatino Linotype" w:cs="Arial"/>
          <w:b/>
        </w:rPr>
        <w:t xml:space="preserve"> </w:t>
      </w:r>
      <w:r w:rsidR="00AC4E1D" w:rsidRPr="008F4904">
        <w:rPr>
          <w:rFonts w:ascii="Palatino Linotype" w:hAnsi="Palatino Linotype" w:cs="Arial"/>
          <w:b/>
        </w:rPr>
        <w:t>diecinueve</w:t>
      </w:r>
      <w:r w:rsidRPr="008F4904">
        <w:rPr>
          <w:rFonts w:ascii="Palatino Linotype" w:hAnsi="Palatino Linotype" w:cs="Arial"/>
          <w:b/>
        </w:rPr>
        <w:t xml:space="preserve"> de diciembre de dos mil diecinueve al </w:t>
      </w:r>
      <w:r w:rsidR="00AC4E1D" w:rsidRPr="008F4904">
        <w:rPr>
          <w:rFonts w:ascii="Palatino Linotype" w:hAnsi="Palatino Linotype" w:cs="Arial"/>
          <w:b/>
        </w:rPr>
        <w:t xml:space="preserve">veinticuatro </w:t>
      </w:r>
      <w:r w:rsidRPr="008F4904">
        <w:rPr>
          <w:rFonts w:ascii="Palatino Linotype" w:hAnsi="Palatino Linotype" w:cs="Arial"/>
          <w:b/>
        </w:rPr>
        <w:t>de enero de dos mil veinte</w:t>
      </w:r>
      <w:r w:rsidRPr="008F4904">
        <w:rPr>
          <w:rFonts w:ascii="Palatino Linotype" w:hAnsi="Palatino Linotype" w:cs="Arial"/>
        </w:rPr>
        <w:t xml:space="preserve">, sin contemplar en el cómputo los días veintiuno, veintidós, veintiocho y veintinueve de diciembre de dos mil diecinueve; así como, cuatro, cinco, once, doce, dieciocho y diecinueve de enero de dos mil veinte, por corresponder a sábados y domingos, considerados como días inhábiles; en términos del artículo 3, fracción X de la </w:t>
      </w:r>
      <w:r w:rsidRPr="008F4904">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Pr="008F4904">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37B42" w:rsidRPr="008F4904" w:rsidRDefault="00A37B42" w:rsidP="00A37B42">
      <w:pPr>
        <w:spacing w:line="360" w:lineRule="auto"/>
        <w:jc w:val="both"/>
        <w:rPr>
          <w:rFonts w:ascii="Palatino Linotype" w:eastAsiaTheme="minorEastAsia" w:hAnsi="Palatino Linotype" w:cs="Arial"/>
          <w:lang w:val="es-ES_tradnl"/>
        </w:rPr>
      </w:pPr>
    </w:p>
    <w:p w:rsidR="00A37B42" w:rsidRPr="008F4904" w:rsidRDefault="00A37B42" w:rsidP="00A37B42">
      <w:pPr>
        <w:spacing w:line="360" w:lineRule="auto"/>
        <w:jc w:val="both"/>
        <w:rPr>
          <w:rFonts w:ascii="Palatino Linotype" w:eastAsiaTheme="minorEastAsia" w:hAnsi="Palatino Linotype" w:cs="Arial"/>
          <w:lang w:val="es-ES_tradnl"/>
        </w:rPr>
      </w:pPr>
      <w:r w:rsidRPr="008F4904">
        <w:rPr>
          <w:rFonts w:ascii="Palatino Linotype" w:eastAsiaTheme="minorEastAsia" w:hAnsi="Palatino Linotype" w:cs="Arial"/>
          <w:lang w:val="es-ES_tradnl"/>
        </w:rPr>
        <w:t>En ese tenor, si el recurso de revisión que nos ocupa, se interpuso el</w:t>
      </w:r>
      <w:r w:rsidRPr="008F4904">
        <w:rPr>
          <w:rFonts w:ascii="Palatino Linotype" w:eastAsiaTheme="minorEastAsia" w:hAnsi="Palatino Linotype" w:cs="Arial"/>
          <w:b/>
          <w:lang w:val="es-ES_tradnl"/>
        </w:rPr>
        <w:t xml:space="preserve"> </w:t>
      </w:r>
      <w:r w:rsidR="00AC4E1D" w:rsidRPr="008F4904">
        <w:rPr>
          <w:rFonts w:ascii="Palatino Linotype" w:eastAsiaTheme="minorEastAsia" w:hAnsi="Palatino Linotype" w:cs="Arial"/>
          <w:b/>
          <w:lang w:val="es-ES_tradnl"/>
        </w:rPr>
        <w:t>diecinueve</w:t>
      </w:r>
      <w:r w:rsidRPr="008F4904">
        <w:rPr>
          <w:rFonts w:ascii="Palatino Linotype" w:eastAsiaTheme="minorEastAsia" w:hAnsi="Palatino Linotype" w:cs="Arial"/>
          <w:b/>
          <w:lang w:val="es-ES_tradnl"/>
        </w:rPr>
        <w:t xml:space="preserve"> de diciembre de dos mil diecinueve,</w:t>
      </w:r>
      <w:r w:rsidRPr="008F490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37B42" w:rsidRPr="008F4904" w:rsidRDefault="00A37B42" w:rsidP="00A37B42">
      <w:pPr>
        <w:pStyle w:val="Prrafodelista"/>
        <w:autoSpaceDE w:val="0"/>
        <w:autoSpaceDN w:val="0"/>
        <w:adjustRightInd w:val="0"/>
        <w:spacing w:line="360" w:lineRule="auto"/>
        <w:ind w:left="0" w:right="49"/>
        <w:jc w:val="both"/>
        <w:rPr>
          <w:rFonts w:ascii="Palatino Linotype" w:hAnsi="Palatino Linotype" w:cs="Arial"/>
          <w:b/>
        </w:rPr>
      </w:pPr>
    </w:p>
    <w:p w:rsidR="00A37B42" w:rsidRPr="008F4904" w:rsidRDefault="00F9605B" w:rsidP="00A37B42">
      <w:pPr>
        <w:autoSpaceDE w:val="0"/>
        <w:autoSpaceDN w:val="0"/>
        <w:adjustRightInd w:val="0"/>
        <w:spacing w:line="360" w:lineRule="auto"/>
        <w:ind w:right="49"/>
        <w:jc w:val="both"/>
        <w:rPr>
          <w:rFonts w:ascii="Palatino Linotype" w:hAnsi="Palatino Linotype" w:cs="Arial"/>
          <w:lang w:val="es-ES"/>
        </w:rPr>
      </w:pPr>
      <w:r w:rsidRPr="008F4904">
        <w:rPr>
          <w:rFonts w:ascii="Palatino Linotype" w:hAnsi="Palatino Linotype"/>
          <w:b/>
          <w:sz w:val="28"/>
          <w:szCs w:val="20"/>
          <w:lang w:val="es-ES_tradnl"/>
        </w:rPr>
        <w:t>QUIN</w:t>
      </w:r>
      <w:r w:rsidR="00A37B42" w:rsidRPr="008F4904">
        <w:rPr>
          <w:rFonts w:ascii="Palatino Linotype" w:hAnsi="Palatino Linotype"/>
          <w:b/>
          <w:sz w:val="28"/>
          <w:szCs w:val="20"/>
          <w:lang w:val="es-ES_tradnl"/>
        </w:rPr>
        <w:t xml:space="preserve">TO. </w:t>
      </w:r>
      <w:r w:rsidR="00A37B42" w:rsidRPr="008F4904">
        <w:rPr>
          <w:rFonts w:ascii="Palatino Linotype" w:hAnsi="Palatino Linotype"/>
          <w:b/>
        </w:rPr>
        <w:t xml:space="preserve">Procedibilidad. </w:t>
      </w:r>
      <w:r w:rsidR="00A37B42" w:rsidRPr="008F4904">
        <w:rPr>
          <w:rFonts w:ascii="Palatino Linotype" w:hAnsi="Palatino Linotype" w:cs="Arial"/>
          <w:lang w:val="es-ES"/>
        </w:rPr>
        <w:t xml:space="preserve">Esta Ponencia considera importante abordar el análisis de los requisitos de </w:t>
      </w:r>
      <w:proofErr w:type="spellStart"/>
      <w:r w:rsidR="00A37B42" w:rsidRPr="008F4904">
        <w:rPr>
          <w:rFonts w:ascii="Palatino Linotype" w:hAnsi="Palatino Linotype" w:cs="Arial"/>
          <w:lang w:val="es-ES"/>
        </w:rPr>
        <w:t>procedibilidad</w:t>
      </w:r>
      <w:proofErr w:type="spellEnd"/>
      <w:r w:rsidR="00A37B42" w:rsidRPr="008F4904">
        <w:rPr>
          <w:rFonts w:ascii="Palatino Linotype" w:hAnsi="Palatino Linotype" w:cs="Arial"/>
          <w:lang w:val="es-ES"/>
        </w:rPr>
        <w:t xml:space="preserve"> del recurso de revisión, así el artículo 180 de la </w:t>
      </w:r>
      <w:r w:rsidR="00A37B42" w:rsidRPr="008F4904">
        <w:rPr>
          <w:rFonts w:ascii="Palatino Linotype" w:hAnsi="Palatino Linotype" w:cs="Arial"/>
          <w:lang w:val="es-ES" w:eastAsia="es-MX"/>
        </w:rPr>
        <w:t xml:space="preserve">Ley de Transparencia y Acceso a la </w:t>
      </w:r>
      <w:r w:rsidR="00A37B42" w:rsidRPr="008F4904">
        <w:rPr>
          <w:rFonts w:ascii="Palatino Linotype" w:hAnsi="Palatino Linotype" w:cs="Arial"/>
          <w:lang w:val="es-ES"/>
        </w:rPr>
        <w:t>Información</w:t>
      </w:r>
      <w:r w:rsidR="00A37B42" w:rsidRPr="008F4904">
        <w:rPr>
          <w:rFonts w:ascii="Palatino Linotype" w:hAnsi="Palatino Linotype" w:cs="Arial"/>
          <w:lang w:val="es-ES" w:eastAsia="es-MX"/>
        </w:rPr>
        <w:t xml:space="preserve"> Pública del Estado de México y Municipios, que </w:t>
      </w:r>
      <w:r w:rsidR="00A37B42" w:rsidRPr="008F4904">
        <w:rPr>
          <w:rFonts w:ascii="Palatino Linotype" w:hAnsi="Palatino Linotype" w:cs="Arial"/>
          <w:lang w:val="es-ES"/>
        </w:rPr>
        <w:t>establece lo siguiente:</w:t>
      </w:r>
    </w:p>
    <w:p w:rsidR="00A37B42" w:rsidRPr="008F4904" w:rsidRDefault="00A37B42" w:rsidP="00A37B42">
      <w:pPr>
        <w:autoSpaceDE w:val="0"/>
        <w:autoSpaceDN w:val="0"/>
        <w:adjustRightInd w:val="0"/>
        <w:ind w:right="49"/>
        <w:jc w:val="both"/>
        <w:rPr>
          <w:rFonts w:ascii="Palatino Linotype" w:hAnsi="Palatino Linotype" w:cs="Arial"/>
          <w:lang w:val="es-ES"/>
        </w:rPr>
      </w:pP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“Artículo 180. </w:t>
      </w:r>
      <w:r w:rsidRPr="008F4904">
        <w:rPr>
          <w:rFonts w:ascii="Palatino Linotype" w:hAnsi="Palatino Linotype"/>
          <w:i/>
          <w:sz w:val="22"/>
          <w:szCs w:val="22"/>
          <w:lang w:val="es-ES"/>
        </w:rPr>
        <w:t xml:space="preserve">El </w:t>
      </w:r>
      <w:r w:rsidRPr="008F4904">
        <w:rPr>
          <w:rFonts w:ascii="Palatino Linotype" w:hAnsi="Palatino Linotype" w:cs="Arial"/>
          <w:i/>
          <w:sz w:val="22"/>
          <w:szCs w:val="22"/>
          <w:lang w:val="es-ES"/>
        </w:rPr>
        <w:t>recurso</w:t>
      </w:r>
      <w:r w:rsidRPr="008F4904">
        <w:rPr>
          <w:rFonts w:ascii="Palatino Linotype" w:hAnsi="Palatino Linotype"/>
          <w:i/>
          <w:sz w:val="22"/>
          <w:szCs w:val="22"/>
          <w:lang w:val="es-ES"/>
        </w:rPr>
        <w:t xml:space="preserve"> </w:t>
      </w:r>
      <w:r w:rsidRPr="008F4904">
        <w:rPr>
          <w:rFonts w:ascii="Palatino Linotype" w:hAnsi="Palatino Linotype" w:cs="Arial"/>
          <w:i/>
          <w:color w:val="222222"/>
          <w:sz w:val="22"/>
          <w:szCs w:val="22"/>
          <w:lang w:val="es-ES" w:eastAsia="es-MX"/>
        </w:rPr>
        <w:t>de</w:t>
      </w:r>
      <w:r w:rsidRPr="008F4904">
        <w:rPr>
          <w:rFonts w:ascii="Palatino Linotype" w:hAnsi="Palatino Linotype"/>
          <w:i/>
          <w:sz w:val="22"/>
          <w:szCs w:val="22"/>
          <w:lang w:val="es-ES"/>
        </w:rPr>
        <w:t xml:space="preserve"> revisión contendrá:</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I. </w:t>
      </w:r>
      <w:r w:rsidRPr="008F4904">
        <w:rPr>
          <w:rFonts w:ascii="Palatino Linotype" w:hAnsi="Palatino Linotype"/>
          <w:i/>
          <w:sz w:val="22"/>
          <w:szCs w:val="22"/>
          <w:lang w:val="es-ES"/>
        </w:rPr>
        <w:t xml:space="preserve">El sujeto obligado ante </w:t>
      </w:r>
      <w:r w:rsidRPr="008F4904">
        <w:rPr>
          <w:rFonts w:ascii="Palatino Linotype" w:hAnsi="Palatino Linotype" w:cs="Arial"/>
          <w:i/>
          <w:sz w:val="22"/>
          <w:szCs w:val="22"/>
          <w:lang w:val="es-ES"/>
        </w:rPr>
        <w:t>la</w:t>
      </w:r>
      <w:r w:rsidRPr="008F4904">
        <w:rPr>
          <w:rFonts w:ascii="Palatino Linotype" w:hAnsi="Palatino Linotype"/>
          <w:i/>
          <w:sz w:val="22"/>
          <w:szCs w:val="22"/>
          <w:lang w:val="es-ES"/>
        </w:rPr>
        <w:t xml:space="preserve"> cual </w:t>
      </w:r>
      <w:r w:rsidRPr="008F4904">
        <w:rPr>
          <w:rFonts w:ascii="Palatino Linotype" w:hAnsi="Palatino Linotype" w:cs="Arial"/>
          <w:i/>
          <w:color w:val="222222"/>
          <w:sz w:val="22"/>
          <w:szCs w:val="22"/>
          <w:lang w:val="es-ES" w:eastAsia="es-MX"/>
        </w:rPr>
        <w:t>se</w:t>
      </w:r>
      <w:r w:rsidRPr="008F4904">
        <w:rPr>
          <w:rFonts w:ascii="Palatino Linotype" w:hAnsi="Palatino Linotype"/>
          <w:i/>
          <w:sz w:val="22"/>
          <w:szCs w:val="22"/>
          <w:lang w:val="es-ES"/>
        </w:rPr>
        <w:t xml:space="preserve"> presentó la solicitud;</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II. </w:t>
      </w:r>
      <w:r w:rsidRPr="008F4904">
        <w:rPr>
          <w:rFonts w:ascii="Palatino Linotype" w:hAnsi="Palatino Linotype"/>
          <w:b/>
          <w:i/>
          <w:sz w:val="22"/>
          <w:szCs w:val="22"/>
          <w:u w:val="single"/>
          <w:lang w:val="es-ES"/>
        </w:rPr>
        <w:t xml:space="preserve">El nombre del solicitante </w:t>
      </w:r>
      <w:r w:rsidRPr="008F4904">
        <w:rPr>
          <w:rFonts w:ascii="Palatino Linotype" w:hAnsi="Palatino Linotype" w:cs="Arial"/>
          <w:b/>
          <w:i/>
          <w:color w:val="222222"/>
          <w:sz w:val="22"/>
          <w:szCs w:val="22"/>
          <w:u w:val="single"/>
          <w:lang w:val="es-ES" w:eastAsia="es-MX"/>
        </w:rPr>
        <w:t>que</w:t>
      </w:r>
      <w:r w:rsidRPr="008F4904">
        <w:rPr>
          <w:rFonts w:ascii="Palatino Linotype" w:hAnsi="Palatino Linotype"/>
          <w:b/>
          <w:i/>
          <w:sz w:val="22"/>
          <w:szCs w:val="22"/>
          <w:u w:val="single"/>
          <w:lang w:val="es-ES"/>
        </w:rPr>
        <w:t xml:space="preserve"> recurre </w:t>
      </w:r>
      <w:r w:rsidRPr="008F4904">
        <w:rPr>
          <w:rFonts w:ascii="Palatino Linotype" w:hAnsi="Palatino Linotype"/>
          <w:i/>
          <w:sz w:val="22"/>
          <w:szCs w:val="22"/>
          <w:lang w:val="es-ES"/>
        </w:rPr>
        <w:t>o de su representante y, en su caso, del tercero interesado, así como la dirección o medio que señale para recibir notificaciones;</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III. </w:t>
      </w:r>
      <w:r w:rsidRPr="008F4904">
        <w:rPr>
          <w:rFonts w:ascii="Palatino Linotype" w:hAnsi="Palatino Linotype"/>
          <w:i/>
          <w:sz w:val="22"/>
          <w:szCs w:val="22"/>
          <w:lang w:val="es-ES"/>
        </w:rPr>
        <w:t xml:space="preserve">El número de folio de </w:t>
      </w:r>
      <w:r w:rsidRPr="008F4904">
        <w:rPr>
          <w:rFonts w:ascii="Palatino Linotype" w:hAnsi="Palatino Linotype" w:cs="Arial"/>
          <w:i/>
          <w:color w:val="222222"/>
          <w:sz w:val="22"/>
          <w:szCs w:val="22"/>
          <w:lang w:val="es-ES" w:eastAsia="es-MX"/>
        </w:rPr>
        <w:t>respuesta</w:t>
      </w:r>
      <w:r w:rsidRPr="008F4904">
        <w:rPr>
          <w:rFonts w:ascii="Palatino Linotype" w:hAnsi="Palatino Linotype"/>
          <w:i/>
          <w:sz w:val="22"/>
          <w:szCs w:val="22"/>
          <w:lang w:val="es-ES"/>
        </w:rPr>
        <w:t xml:space="preserve"> de la solicitud de acceso;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IV. </w:t>
      </w:r>
      <w:r w:rsidRPr="008F4904">
        <w:rPr>
          <w:rFonts w:ascii="Palatino Linotype" w:hAnsi="Palatino Linotype"/>
          <w:i/>
          <w:sz w:val="22"/>
          <w:szCs w:val="22"/>
          <w:lang w:val="es-ES"/>
        </w:rPr>
        <w:t xml:space="preserve">La fecha en que fue </w:t>
      </w:r>
      <w:r w:rsidRPr="008F4904">
        <w:rPr>
          <w:rFonts w:ascii="Palatino Linotype" w:hAnsi="Palatino Linotype" w:cs="Arial"/>
          <w:i/>
          <w:color w:val="222222"/>
          <w:sz w:val="22"/>
          <w:szCs w:val="22"/>
          <w:lang w:val="es-ES" w:eastAsia="es-MX"/>
        </w:rPr>
        <w:t>notificada</w:t>
      </w:r>
      <w:r w:rsidRPr="008F490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V. </w:t>
      </w:r>
      <w:r w:rsidRPr="008F4904">
        <w:rPr>
          <w:rFonts w:ascii="Palatino Linotype" w:hAnsi="Palatino Linotype"/>
          <w:i/>
          <w:sz w:val="22"/>
          <w:szCs w:val="22"/>
          <w:lang w:val="es-ES"/>
        </w:rPr>
        <w:t xml:space="preserve">El acto que se </w:t>
      </w:r>
      <w:r w:rsidRPr="008F4904">
        <w:rPr>
          <w:rFonts w:ascii="Palatino Linotype" w:hAnsi="Palatino Linotype" w:cs="Arial"/>
          <w:i/>
          <w:color w:val="222222"/>
          <w:sz w:val="22"/>
          <w:szCs w:val="22"/>
          <w:lang w:val="es-ES" w:eastAsia="es-MX"/>
        </w:rPr>
        <w:t>recurre</w:t>
      </w:r>
      <w:r w:rsidRPr="008F4904">
        <w:rPr>
          <w:rFonts w:ascii="Palatino Linotype" w:hAnsi="Palatino Linotype"/>
          <w:i/>
          <w:sz w:val="22"/>
          <w:szCs w:val="22"/>
          <w:lang w:val="es-ES"/>
        </w:rPr>
        <w:t>;</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VI. </w:t>
      </w:r>
      <w:r w:rsidRPr="008F4904">
        <w:rPr>
          <w:rFonts w:ascii="Palatino Linotype" w:hAnsi="Palatino Linotype"/>
          <w:i/>
          <w:sz w:val="22"/>
          <w:szCs w:val="22"/>
          <w:lang w:val="es-ES"/>
        </w:rPr>
        <w:t xml:space="preserve">Las razones o </w:t>
      </w:r>
      <w:r w:rsidRPr="008F4904">
        <w:rPr>
          <w:rFonts w:ascii="Palatino Linotype" w:hAnsi="Palatino Linotype" w:cs="Arial"/>
          <w:i/>
          <w:color w:val="222222"/>
          <w:sz w:val="22"/>
          <w:szCs w:val="22"/>
          <w:lang w:val="es-ES" w:eastAsia="es-MX"/>
        </w:rPr>
        <w:t>motivos</w:t>
      </w:r>
      <w:r w:rsidRPr="008F4904">
        <w:rPr>
          <w:rFonts w:ascii="Palatino Linotype" w:hAnsi="Palatino Linotype"/>
          <w:i/>
          <w:sz w:val="22"/>
          <w:szCs w:val="22"/>
          <w:lang w:val="es-ES"/>
        </w:rPr>
        <w:t xml:space="preserve"> de inconformidad;</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lang w:val="es-ES"/>
        </w:rPr>
        <w:t xml:space="preserve">VII. </w:t>
      </w:r>
      <w:r w:rsidRPr="008F4904">
        <w:rPr>
          <w:rFonts w:ascii="Palatino Linotype" w:hAnsi="Palatino Linotype"/>
          <w:i/>
          <w:sz w:val="22"/>
          <w:szCs w:val="22"/>
          <w:lang w:val="es-ES"/>
        </w:rPr>
        <w:t>La copia de la respuesta que se impugna y, en su caso, de la notificación correspondiente, en el caso de respuesta de la solicitud; y</w:t>
      </w:r>
      <w:r w:rsidRPr="008F4904">
        <w:rPr>
          <w:rFonts w:ascii="Palatino Linotype" w:hAnsi="Palatino Linotype"/>
          <w:b/>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t xml:space="preserve">VIII. </w:t>
      </w:r>
      <w:r w:rsidRPr="008F4904">
        <w:rPr>
          <w:rFonts w:ascii="Palatino Linotype" w:hAnsi="Palatino Linotype"/>
          <w:i/>
          <w:sz w:val="22"/>
          <w:szCs w:val="22"/>
          <w:lang w:val="es-ES"/>
        </w:rPr>
        <w:t>Firma del recurrente, en su caso, cuando se presente por escrito, requisito sin el cual se dará trámite al recurso.</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 xml:space="preserve">Adicionalmente, se podrán anexar las pruebas y demás elementos que considere procedentes someter a juicio del Instituto.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 xml:space="preserve">En ningún caso será necesario que el particular ratifique el recurso de revisión interpuesto. </w:t>
      </w:r>
    </w:p>
    <w:p w:rsidR="00A37B42" w:rsidRPr="008F4904" w:rsidRDefault="00A37B42" w:rsidP="00A37B42">
      <w:pPr>
        <w:tabs>
          <w:tab w:val="left" w:pos="851"/>
        </w:tabs>
        <w:ind w:left="851" w:right="901"/>
        <w:jc w:val="both"/>
        <w:rPr>
          <w:rFonts w:ascii="Palatino Linotype" w:hAnsi="Palatino Linotype"/>
          <w:b/>
          <w:i/>
          <w:sz w:val="22"/>
          <w:szCs w:val="22"/>
          <w:lang w:val="es-ES"/>
        </w:rPr>
      </w:pPr>
      <w:r w:rsidRPr="008F4904">
        <w:rPr>
          <w:rFonts w:ascii="Palatino Linotype" w:hAnsi="Palatino Linotype"/>
          <w:b/>
          <w:i/>
          <w:sz w:val="22"/>
          <w:szCs w:val="22"/>
          <w:u w:val="single"/>
          <w:lang w:val="es-ES"/>
        </w:rPr>
        <w:t xml:space="preserve">En caso de </w:t>
      </w:r>
      <w:r w:rsidRPr="008F4904">
        <w:rPr>
          <w:rFonts w:ascii="Palatino Linotype" w:hAnsi="Palatino Linotype" w:cs="Arial"/>
          <w:b/>
          <w:i/>
          <w:color w:val="222222"/>
          <w:sz w:val="22"/>
          <w:szCs w:val="22"/>
          <w:u w:val="single"/>
          <w:lang w:val="es-ES" w:eastAsia="es-MX"/>
        </w:rPr>
        <w:t>que</w:t>
      </w:r>
      <w:r w:rsidRPr="008F490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F4904">
        <w:rPr>
          <w:rFonts w:ascii="Palatino Linotype" w:hAnsi="Palatino Linotype"/>
          <w:i/>
          <w:sz w:val="22"/>
          <w:szCs w:val="22"/>
          <w:lang w:val="es-ES"/>
        </w:rPr>
        <w:t>, IV, VII y VIII.</w:t>
      </w:r>
      <w:r w:rsidRPr="008F4904">
        <w:rPr>
          <w:rFonts w:ascii="Palatino Linotype" w:hAnsi="Palatino Linotype"/>
          <w:b/>
          <w:i/>
          <w:sz w:val="22"/>
          <w:szCs w:val="22"/>
          <w:lang w:val="es-ES"/>
        </w:rPr>
        <w:t>”</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(Énfasis añadido)</w:t>
      </w:r>
    </w:p>
    <w:p w:rsidR="00A37B42" w:rsidRPr="008F4904" w:rsidRDefault="00A37B42" w:rsidP="00A37B42">
      <w:pPr>
        <w:tabs>
          <w:tab w:val="left" w:pos="851"/>
        </w:tabs>
        <w:ind w:left="851" w:right="901"/>
        <w:jc w:val="both"/>
        <w:rPr>
          <w:rFonts w:ascii="Palatino Linotype" w:hAnsi="Palatino Linotype"/>
          <w:i/>
          <w:sz w:val="22"/>
          <w:szCs w:val="22"/>
          <w:lang w:val="es-ES"/>
        </w:rPr>
      </w:pPr>
    </w:p>
    <w:p w:rsidR="00A37B42" w:rsidRPr="008F4904" w:rsidRDefault="00A37B42" w:rsidP="00A37B42">
      <w:pPr>
        <w:spacing w:line="360" w:lineRule="auto"/>
        <w:jc w:val="both"/>
        <w:rPr>
          <w:rFonts w:ascii="Palatino Linotype" w:hAnsi="Palatino Linotype"/>
          <w:b/>
          <w:lang w:val="es-ES"/>
        </w:rPr>
      </w:pPr>
      <w:r w:rsidRPr="008F4904">
        <w:rPr>
          <w:rFonts w:ascii="Palatino Linotype" w:hAnsi="Palatino Linotype"/>
          <w:lang w:val="es-ES"/>
        </w:rPr>
        <w:t xml:space="preserve">En principio, de una interpretación del artículo transcrito se observan los requisitos que </w:t>
      </w:r>
      <w:r w:rsidRPr="008F4904">
        <w:rPr>
          <w:rFonts w:ascii="Palatino Linotype" w:hAnsi="Palatino Linotype" w:cs="Arial"/>
          <w:lang w:val="es-ES"/>
        </w:rPr>
        <w:t>deberán</w:t>
      </w:r>
      <w:r w:rsidRPr="008F4904">
        <w:rPr>
          <w:rFonts w:ascii="Palatino Linotype" w:hAnsi="Palatino Linotype"/>
          <w:lang w:val="es-ES"/>
        </w:rPr>
        <w:t xml:space="preserve"> </w:t>
      </w:r>
      <w:r w:rsidRPr="008F4904">
        <w:rPr>
          <w:rFonts w:ascii="Palatino Linotype" w:hAnsi="Palatino Linotype" w:cs="Arial"/>
          <w:lang w:val="es-ES"/>
        </w:rPr>
        <w:t>contener</w:t>
      </w:r>
      <w:r w:rsidRPr="008F4904">
        <w:rPr>
          <w:rFonts w:ascii="Palatino Linotype" w:hAnsi="Palatino Linotype"/>
          <w:lang w:val="es-ES"/>
        </w:rPr>
        <w:t xml:space="preserve"> los recursos de revisión; sobre el particular, de la revisión del expediente electrónico del </w:t>
      </w:r>
      <w:r w:rsidRPr="008F4904">
        <w:rPr>
          <w:rFonts w:ascii="Palatino Linotype" w:hAnsi="Palatino Linotype"/>
          <w:b/>
          <w:lang w:val="es-ES"/>
        </w:rPr>
        <w:t>SAIMEX</w:t>
      </w:r>
      <w:r w:rsidRPr="008F4904">
        <w:rPr>
          <w:rFonts w:ascii="Palatino Linotype" w:hAnsi="Palatino Linotype"/>
          <w:lang w:val="es-ES"/>
        </w:rPr>
        <w:t xml:space="preserve"> se desprende que la parte solicitante y ahora </w:t>
      </w:r>
      <w:r w:rsidRPr="008F4904">
        <w:rPr>
          <w:rFonts w:ascii="Palatino Linotype" w:hAnsi="Palatino Linotype"/>
          <w:b/>
          <w:lang w:val="es-ES"/>
        </w:rPr>
        <w:t>RECURRENTE</w:t>
      </w:r>
      <w:r w:rsidRPr="008F4904">
        <w:rPr>
          <w:rFonts w:ascii="Palatino Linotype" w:hAnsi="Palatino Linotype"/>
          <w:lang w:val="es-ES"/>
        </w:rPr>
        <w:t xml:space="preserve">, en ejercicio de su derecho de acceso a la información pública, no </w:t>
      </w:r>
      <w:r w:rsidRPr="008F4904">
        <w:rPr>
          <w:rFonts w:ascii="Palatino Linotype" w:hAnsi="Palatino Linotype"/>
          <w:lang w:val="es-ES"/>
        </w:rPr>
        <w:lastRenderedPageBreak/>
        <w:t xml:space="preserve">proporcionó su nombre para que </w:t>
      </w:r>
      <w:r w:rsidRPr="008F4904">
        <w:rPr>
          <w:rFonts w:ascii="Palatino Linotype" w:hAnsi="Palatino Linotype" w:cs="Arial"/>
          <w:lang w:val="es-ES"/>
        </w:rPr>
        <w:t>sea</w:t>
      </w:r>
      <w:r w:rsidRPr="008F4904">
        <w:rPr>
          <w:rFonts w:ascii="Palatino Linotype" w:hAnsi="Palatino Linotype"/>
          <w:lang w:val="es-ES"/>
        </w:rPr>
        <w:t xml:space="preserve"> identificado, por lo que no se tiene certeza sobre su identidad, lo que en estricto sentido, provoca que </w:t>
      </w:r>
      <w:r w:rsidRPr="008F4904">
        <w:rPr>
          <w:rFonts w:ascii="Palatino Linotype" w:hAnsi="Palatino Linotype" w:cs="Arial"/>
          <w:lang w:val="es-ES"/>
        </w:rPr>
        <w:t>no</w:t>
      </w:r>
      <w:r w:rsidRPr="008F4904">
        <w:rPr>
          <w:rFonts w:ascii="Palatino Linotype" w:hAnsi="Palatino Linotype"/>
          <w:lang w:val="es-ES"/>
        </w:rPr>
        <w:t xml:space="preserve"> se colmen los requisitos establecidos en el citado artículo 180 de la Ley de Transparencia.</w:t>
      </w:r>
    </w:p>
    <w:p w:rsidR="00A37B42" w:rsidRPr="008F4904" w:rsidRDefault="00A37B42" w:rsidP="00A37B42">
      <w:pPr>
        <w:spacing w:line="360" w:lineRule="auto"/>
        <w:jc w:val="both"/>
        <w:rPr>
          <w:rFonts w:ascii="Palatino Linotype" w:hAnsi="Palatino Linotype"/>
          <w:lang w:val="es-ES"/>
        </w:rPr>
      </w:pPr>
    </w:p>
    <w:p w:rsidR="00A37B42" w:rsidRPr="008F4904" w:rsidRDefault="00A37B42" w:rsidP="00A37B42">
      <w:pPr>
        <w:spacing w:line="360" w:lineRule="auto"/>
        <w:jc w:val="both"/>
        <w:rPr>
          <w:rFonts w:ascii="Palatino Linotype" w:hAnsi="Palatino Linotype" w:cs="Arial"/>
          <w:color w:val="000000"/>
          <w:lang w:val="es-ES"/>
        </w:rPr>
      </w:pPr>
      <w:r w:rsidRPr="008F4904">
        <w:rPr>
          <w:rFonts w:ascii="Palatino Linotype" w:hAnsi="Palatino Linotype"/>
          <w:lang w:val="es-ES"/>
        </w:rPr>
        <w:t xml:space="preserve">Empero lo anterior, debe destacarse que el artículo 15 de </w:t>
      </w:r>
      <w:r w:rsidRPr="008F4904">
        <w:rPr>
          <w:rFonts w:ascii="Palatino Linotype" w:hAnsi="Palatino Linotype" w:cs="Arial"/>
          <w:lang w:val="es-ES" w:eastAsia="es-MX"/>
        </w:rPr>
        <w:t xml:space="preserve">Ley de Transparencia y Acceso a la </w:t>
      </w:r>
      <w:r w:rsidRPr="008F4904">
        <w:rPr>
          <w:rFonts w:ascii="Palatino Linotype" w:hAnsi="Palatino Linotype" w:cs="Arial"/>
          <w:lang w:val="es-ES"/>
        </w:rPr>
        <w:t>Información</w:t>
      </w:r>
      <w:r w:rsidRPr="008F4904">
        <w:rPr>
          <w:rFonts w:ascii="Palatino Linotype" w:hAnsi="Palatino Linotype" w:cs="Arial"/>
          <w:lang w:val="es-ES" w:eastAsia="es-MX"/>
        </w:rPr>
        <w:t xml:space="preserve"> Pública del Estado de México y Municipios </w:t>
      </w:r>
      <w:r w:rsidRPr="008F4904">
        <w:rPr>
          <w:rFonts w:ascii="Palatino Linotype" w:hAnsi="Palatino Linotype" w:cs="Arial"/>
          <w:iCs/>
          <w:lang w:val="es-ES"/>
        </w:rPr>
        <w:t xml:space="preserve">prevé que, </w:t>
      </w:r>
      <w:r w:rsidRPr="008F4904">
        <w:rPr>
          <w:rFonts w:ascii="Palatino Linotype" w:hAnsi="Palatino Linotype"/>
          <w:lang w:val="es-ES"/>
        </w:rPr>
        <w:t xml:space="preserve">toda persona tendrá acceso a la información </w:t>
      </w:r>
      <w:r w:rsidRPr="008F4904">
        <w:rPr>
          <w:rFonts w:ascii="Palatino Linotype" w:hAnsi="Palatino Linotype" w:cs="Arial"/>
          <w:color w:val="000000"/>
          <w:lang w:val="es-ES"/>
        </w:rPr>
        <w:t xml:space="preserve">sin necesidad de acreditar interés alguno o justificar su utilización, de lo que se infiere que para el </w:t>
      </w:r>
      <w:r w:rsidRPr="008F4904">
        <w:rPr>
          <w:rFonts w:ascii="Palatino Linotype" w:hAnsi="Palatino Linotype"/>
          <w:lang w:val="es-ES"/>
        </w:rPr>
        <w:t>ejercicio</w:t>
      </w:r>
      <w:r w:rsidRPr="008F4904">
        <w:rPr>
          <w:rFonts w:ascii="Palatino Linotype" w:hAnsi="Palatino Linotype" w:cs="Arial"/>
          <w:color w:val="000000"/>
          <w:lang w:val="es-ES"/>
        </w:rPr>
        <w:t xml:space="preserve"> del derecho de acceso a la información pública, </w:t>
      </w:r>
      <w:r w:rsidRPr="008F4904">
        <w:rPr>
          <w:rFonts w:ascii="Palatino Linotype" w:hAnsi="Palatino Linotype" w:cs="Arial"/>
          <w:b/>
          <w:color w:val="000000"/>
          <w:u w:val="single"/>
          <w:lang w:val="es-ES"/>
        </w:rPr>
        <w:t xml:space="preserve">el nombre no es un requisito </w:t>
      </w:r>
      <w:r w:rsidRPr="008F4904">
        <w:rPr>
          <w:rFonts w:ascii="Palatino Linotype" w:hAnsi="Palatino Linotype" w:cs="Arial"/>
          <w:b/>
          <w:i/>
          <w:color w:val="000000"/>
          <w:u w:val="single"/>
          <w:lang w:val="es-ES"/>
        </w:rPr>
        <w:t>sine qua non</w:t>
      </w:r>
      <w:r w:rsidRPr="008F4904">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37B42" w:rsidRPr="008F4904" w:rsidRDefault="00A37B42" w:rsidP="00A37B42">
      <w:pPr>
        <w:spacing w:line="360" w:lineRule="auto"/>
        <w:jc w:val="both"/>
        <w:rPr>
          <w:rFonts w:ascii="Palatino Linotype" w:hAnsi="Palatino Linotype" w:cs="Arial"/>
          <w:color w:val="000000"/>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37B42" w:rsidRPr="008F4904" w:rsidRDefault="00A37B42" w:rsidP="00A37B42">
      <w:pPr>
        <w:jc w:val="both"/>
        <w:rPr>
          <w:rFonts w:ascii="Palatino Linotype" w:hAnsi="Palatino Linotype"/>
          <w:lang w:val="es-ES"/>
        </w:rPr>
      </w:pPr>
    </w:p>
    <w:p w:rsidR="00A37B42" w:rsidRPr="008F4904" w:rsidRDefault="00A37B42" w:rsidP="00A37B42">
      <w:pPr>
        <w:tabs>
          <w:tab w:val="left" w:pos="851"/>
        </w:tabs>
        <w:ind w:left="851" w:right="901"/>
        <w:jc w:val="center"/>
        <w:rPr>
          <w:rFonts w:ascii="Palatino Linotype" w:hAnsi="Palatino Linotype" w:cs="Arial"/>
          <w:b/>
          <w:i/>
          <w:sz w:val="22"/>
          <w:szCs w:val="22"/>
          <w:lang w:val="es-ES"/>
        </w:rPr>
      </w:pPr>
      <w:r w:rsidRPr="008F4904">
        <w:rPr>
          <w:rFonts w:ascii="Palatino Linotype" w:hAnsi="Palatino Linotype" w:cs="Arial"/>
          <w:b/>
          <w:i/>
          <w:sz w:val="22"/>
          <w:szCs w:val="22"/>
          <w:lang w:val="es-ES"/>
        </w:rPr>
        <w:t>Constitución Política de los Estados Unidos Mexicanos</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b/>
          <w:i/>
          <w:sz w:val="22"/>
          <w:szCs w:val="22"/>
          <w:lang w:val="es-ES"/>
        </w:rPr>
        <w:t>“Artículo 6o.</w:t>
      </w:r>
      <w:r w:rsidRPr="008F490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w:t>
      </w:r>
      <w:r w:rsidRPr="008F4904">
        <w:rPr>
          <w:rFonts w:ascii="Palatino Linotype" w:hAnsi="Palatino Linotype" w:cs="Arial"/>
          <w:i/>
          <w:sz w:val="22"/>
          <w:szCs w:val="22"/>
          <w:lang w:val="es-ES"/>
        </w:rPr>
        <w:lastRenderedPageBreak/>
        <w:t xml:space="preserve">los derechos de terceros, provoque algún delito, o perturbe el orden público; el derecho de réplica será ejercido en los términos dispuestos por la ley. </w:t>
      </w:r>
      <w:r w:rsidRPr="008F4904">
        <w:rPr>
          <w:rFonts w:ascii="Palatino Linotype" w:hAnsi="Palatino Linotype" w:cs="Arial"/>
          <w:b/>
          <w:i/>
          <w:sz w:val="22"/>
          <w:szCs w:val="22"/>
          <w:lang w:val="es-ES"/>
        </w:rPr>
        <w:t>El derecho a la información será garantizado por el Estado.</w:t>
      </w:r>
      <w:r w:rsidRPr="008F4904">
        <w:rPr>
          <w:rFonts w:ascii="Palatino Linotype" w:hAnsi="Palatino Linotype" w:cs="Arial"/>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Para efectos de lo dispuesto en el presente artículo se observará lo siguiente:</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37B42" w:rsidRPr="008F4904" w:rsidRDefault="00A37B42" w:rsidP="00A37B42">
      <w:pPr>
        <w:tabs>
          <w:tab w:val="left" w:pos="851"/>
        </w:tabs>
        <w:ind w:left="851" w:right="901"/>
        <w:jc w:val="both"/>
        <w:rPr>
          <w:rFonts w:ascii="Palatino Linotype" w:hAnsi="Palatino Linotype" w:cs="Arial"/>
          <w:i/>
          <w:sz w:val="22"/>
          <w:szCs w:val="22"/>
          <w:u w:val="single"/>
          <w:lang w:val="es-ES"/>
        </w:rPr>
      </w:pPr>
      <w:r w:rsidRPr="008F4904">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37B42" w:rsidRPr="008F4904" w:rsidRDefault="00A37B42" w:rsidP="00A37B42">
      <w:pPr>
        <w:tabs>
          <w:tab w:val="left" w:pos="851"/>
        </w:tabs>
        <w:ind w:left="851" w:right="901"/>
        <w:jc w:val="both"/>
        <w:rPr>
          <w:rFonts w:ascii="Palatino Linotype" w:hAnsi="Palatino Linotype" w:cs="Arial"/>
          <w:i/>
          <w:sz w:val="22"/>
          <w:szCs w:val="22"/>
          <w:u w:val="single"/>
          <w:lang w:val="es-ES"/>
        </w:rPr>
      </w:pPr>
      <w:r w:rsidRPr="008F4904">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37B42" w:rsidRPr="008F4904" w:rsidRDefault="00A37B42" w:rsidP="00A37B42">
      <w:pPr>
        <w:tabs>
          <w:tab w:val="left" w:pos="851"/>
        </w:tabs>
        <w:ind w:left="851" w:right="901"/>
        <w:jc w:val="both"/>
        <w:rPr>
          <w:rFonts w:ascii="Palatino Linotype" w:hAnsi="Palatino Linotype" w:cs="Arial"/>
          <w:i/>
          <w:sz w:val="22"/>
          <w:szCs w:val="22"/>
          <w:u w:val="single"/>
          <w:lang w:val="es-ES"/>
        </w:rPr>
      </w:pPr>
      <w:r w:rsidRPr="008F4904">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37B42" w:rsidRPr="008F4904" w:rsidRDefault="00A37B42" w:rsidP="00A37B42">
      <w:pPr>
        <w:tabs>
          <w:tab w:val="left" w:pos="851"/>
        </w:tabs>
        <w:ind w:left="851" w:right="901"/>
        <w:jc w:val="both"/>
        <w:rPr>
          <w:rFonts w:ascii="Palatino Linotype" w:hAnsi="Palatino Linotype" w:cs="Arial"/>
          <w:i/>
          <w:sz w:val="22"/>
          <w:szCs w:val="22"/>
          <w:u w:val="single"/>
          <w:lang w:val="es-ES"/>
        </w:rPr>
      </w:pPr>
      <w:r w:rsidRPr="008F4904">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i/>
          <w:sz w:val="22"/>
          <w:szCs w:val="22"/>
          <w:lang w:val="es-ES"/>
        </w:rPr>
        <w:t>…</w:t>
      </w:r>
    </w:p>
    <w:p w:rsidR="00A37B42" w:rsidRPr="008F4904" w:rsidRDefault="00A37B42" w:rsidP="00A37B42">
      <w:pPr>
        <w:tabs>
          <w:tab w:val="left" w:pos="851"/>
        </w:tabs>
        <w:ind w:left="851" w:right="901"/>
        <w:jc w:val="both"/>
        <w:rPr>
          <w:rFonts w:ascii="Palatino Linotype" w:hAnsi="Palatino Linotype" w:cs="Arial"/>
          <w:i/>
          <w:color w:val="000000"/>
          <w:sz w:val="22"/>
          <w:szCs w:val="22"/>
          <w:lang w:eastAsia="es-MX"/>
        </w:rPr>
      </w:pPr>
      <w:r w:rsidRPr="008F4904">
        <w:rPr>
          <w:rFonts w:ascii="Palatino Linotype" w:hAnsi="Palatino Linotype" w:cs="Arial"/>
          <w:i/>
          <w:sz w:val="22"/>
          <w:szCs w:val="22"/>
          <w:u w:val="single"/>
          <w:lang w:val="es-ES"/>
        </w:rPr>
        <w:t>La ley establecerá aquella información que se considere reservada o confidencial.</w:t>
      </w:r>
      <w:r w:rsidRPr="008F4904">
        <w:rPr>
          <w:rFonts w:ascii="Palatino Linotype" w:hAnsi="Palatino Linotype" w:cs="Arial"/>
          <w:b/>
          <w:i/>
          <w:sz w:val="22"/>
          <w:szCs w:val="22"/>
          <w:lang w:val="es-ES"/>
        </w:rPr>
        <w:t>”</w:t>
      </w:r>
      <w:r w:rsidRPr="008F4904">
        <w:rPr>
          <w:rFonts w:ascii="Palatino Linotype" w:hAnsi="Palatino Linotype" w:cs="Arial"/>
          <w:i/>
          <w:color w:val="000000"/>
          <w:sz w:val="22"/>
          <w:szCs w:val="22"/>
          <w:lang w:eastAsia="es-MX"/>
        </w:rPr>
        <w:t xml:space="preserve"> </w:t>
      </w:r>
    </w:p>
    <w:p w:rsidR="00A37B42" w:rsidRPr="008F4904" w:rsidRDefault="00A37B42" w:rsidP="00A37B42">
      <w:pPr>
        <w:tabs>
          <w:tab w:val="left" w:pos="851"/>
        </w:tabs>
        <w:ind w:left="851" w:right="901"/>
        <w:jc w:val="both"/>
        <w:rPr>
          <w:rFonts w:ascii="Palatino Linotype" w:hAnsi="Palatino Linotype" w:cs="Arial"/>
          <w:i/>
          <w:color w:val="000000"/>
          <w:sz w:val="22"/>
          <w:szCs w:val="22"/>
          <w:lang w:eastAsia="es-MX"/>
        </w:rPr>
      </w:pPr>
    </w:p>
    <w:p w:rsidR="00A37B42" w:rsidRPr="008F4904" w:rsidRDefault="00A37B42" w:rsidP="00A37B42">
      <w:pPr>
        <w:tabs>
          <w:tab w:val="left" w:pos="851"/>
        </w:tabs>
        <w:ind w:left="851" w:right="901"/>
        <w:jc w:val="center"/>
        <w:rPr>
          <w:rFonts w:ascii="Palatino Linotype" w:hAnsi="Palatino Linotype" w:cs="Arial"/>
          <w:b/>
          <w:i/>
          <w:sz w:val="22"/>
          <w:szCs w:val="22"/>
          <w:lang w:val="es-ES"/>
        </w:rPr>
      </w:pPr>
      <w:r w:rsidRPr="008F4904">
        <w:rPr>
          <w:rFonts w:ascii="Palatino Linotype" w:hAnsi="Palatino Linotype" w:cs="Arial"/>
          <w:b/>
          <w:i/>
          <w:sz w:val="22"/>
          <w:szCs w:val="22"/>
          <w:lang w:val="es-ES"/>
        </w:rPr>
        <w:t>Constitución Política del Estado Libre y Soberano de México</w:t>
      </w:r>
    </w:p>
    <w:p w:rsidR="00A37B42" w:rsidRPr="008F4904" w:rsidRDefault="00A37B42" w:rsidP="00A37B42">
      <w:pPr>
        <w:tabs>
          <w:tab w:val="left" w:pos="851"/>
        </w:tabs>
        <w:ind w:left="851" w:right="901"/>
        <w:jc w:val="center"/>
        <w:rPr>
          <w:rFonts w:ascii="Palatino Linotype" w:hAnsi="Palatino Linotype" w:cs="Arial"/>
          <w:b/>
          <w:i/>
          <w:sz w:val="22"/>
          <w:szCs w:val="22"/>
          <w:lang w:val="es-ES"/>
        </w:rPr>
      </w:pPr>
    </w:p>
    <w:p w:rsidR="00A37B42" w:rsidRPr="008F4904" w:rsidRDefault="00A37B42" w:rsidP="00A37B42">
      <w:pPr>
        <w:tabs>
          <w:tab w:val="left" w:pos="851"/>
        </w:tabs>
        <w:ind w:left="851" w:right="901"/>
        <w:jc w:val="both"/>
        <w:rPr>
          <w:rFonts w:ascii="Palatino Linotype" w:hAnsi="Palatino Linotype" w:cs="Arial"/>
          <w:b/>
          <w:i/>
          <w:sz w:val="22"/>
          <w:szCs w:val="22"/>
          <w:lang w:val="es-ES"/>
        </w:rPr>
      </w:pPr>
      <w:r w:rsidRPr="008F4904">
        <w:rPr>
          <w:rFonts w:ascii="Palatino Linotype" w:hAnsi="Palatino Linotype" w:cs="Arial"/>
          <w:b/>
          <w:i/>
          <w:sz w:val="22"/>
          <w:szCs w:val="22"/>
          <w:lang w:val="es-ES"/>
        </w:rPr>
        <w:t xml:space="preserve">“Artículo 5.  …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i/>
          <w:sz w:val="22"/>
          <w:szCs w:val="22"/>
          <w:lang w:val="es-ES"/>
        </w:rPr>
        <w:t xml:space="preserve">Este derecho se regirá por los principios y bases siguientes: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F490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lastRenderedPageBreak/>
        <w:t>II.</w:t>
      </w:r>
      <w:r w:rsidRPr="008F4904">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8F4904">
        <w:rPr>
          <w:rFonts w:ascii="Palatino Linotype" w:hAnsi="Palatino Linotype"/>
          <w:i/>
          <w:sz w:val="22"/>
          <w:szCs w:val="22"/>
          <w:lang w:val="es-ES"/>
        </w:rPr>
        <w:t xml:space="preserve">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t>IV.</w:t>
      </w:r>
      <w:r w:rsidRPr="008F4904">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A37B42" w:rsidRPr="008F4904" w:rsidRDefault="00A37B42" w:rsidP="00A37B42">
      <w:pPr>
        <w:tabs>
          <w:tab w:val="left" w:pos="851"/>
        </w:tabs>
        <w:ind w:left="851" w:right="901"/>
        <w:jc w:val="both"/>
        <w:rPr>
          <w:rFonts w:ascii="Palatino Linotype" w:hAnsi="Palatino Linotype"/>
          <w:i/>
          <w:sz w:val="22"/>
          <w:szCs w:val="22"/>
          <w:lang w:val="es-ES"/>
        </w:rPr>
      </w:pPr>
      <w:r w:rsidRPr="008F4904">
        <w:rPr>
          <w:rFonts w:ascii="Palatino Linotype" w:hAnsi="Palatino Linotype"/>
          <w:b/>
          <w:i/>
          <w:sz w:val="22"/>
          <w:szCs w:val="22"/>
          <w:lang w:val="es-ES"/>
        </w:rPr>
        <w:t>V.</w:t>
      </w:r>
      <w:r w:rsidRPr="008F4904">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F4904">
        <w:rPr>
          <w:rFonts w:ascii="Palatino Linotype" w:hAnsi="Palatino Linotype"/>
          <w:b/>
          <w:i/>
          <w:sz w:val="22"/>
          <w:szCs w:val="22"/>
          <w:lang w:val="es-ES"/>
        </w:rPr>
        <w:t>”</w:t>
      </w:r>
    </w:p>
    <w:p w:rsidR="00A37B42" w:rsidRPr="008F4904" w:rsidRDefault="00A37B42" w:rsidP="00A37B42">
      <w:pPr>
        <w:tabs>
          <w:tab w:val="left" w:pos="851"/>
        </w:tabs>
        <w:ind w:left="851" w:right="901"/>
        <w:jc w:val="both"/>
        <w:rPr>
          <w:rFonts w:ascii="Palatino Linotype" w:hAnsi="Palatino Linotype"/>
          <w:sz w:val="22"/>
          <w:szCs w:val="22"/>
          <w:lang w:val="es-ES"/>
        </w:rPr>
      </w:pPr>
      <w:r w:rsidRPr="008F4904">
        <w:rPr>
          <w:rFonts w:ascii="Palatino Linotype" w:hAnsi="Palatino Linotype"/>
          <w:sz w:val="22"/>
          <w:szCs w:val="22"/>
          <w:lang w:val="es-ES"/>
        </w:rPr>
        <w:t>(Énfasis añadido)</w:t>
      </w:r>
    </w:p>
    <w:p w:rsidR="00A37B42" w:rsidRPr="008F4904" w:rsidRDefault="00A37B42" w:rsidP="00A37B42">
      <w:pPr>
        <w:tabs>
          <w:tab w:val="left" w:pos="851"/>
        </w:tabs>
        <w:ind w:left="851" w:right="901"/>
        <w:jc w:val="both"/>
        <w:rPr>
          <w:rFonts w:ascii="Palatino Linotype" w:hAnsi="Palatino Linotype"/>
          <w:sz w:val="22"/>
          <w:szCs w:val="22"/>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Por otra parte, del contenido del artículo 1 de la Constitución Política de los Estados Unidos Mexicanos, se destaca lo siguiente:</w:t>
      </w:r>
    </w:p>
    <w:p w:rsidR="00A37B42" w:rsidRPr="008F4904" w:rsidRDefault="00A37B42" w:rsidP="00A37B42">
      <w:pPr>
        <w:jc w:val="both"/>
        <w:rPr>
          <w:rFonts w:ascii="Palatino Linotype" w:hAnsi="Palatino Linotype"/>
          <w:lang w:val="es-ES"/>
        </w:rPr>
      </w:pP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b/>
          <w:i/>
          <w:sz w:val="22"/>
          <w:szCs w:val="22"/>
          <w:lang w:val="es-ES"/>
        </w:rPr>
        <w:t>“Artículo 1o</w:t>
      </w:r>
      <w:r w:rsidRPr="008F490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37B42" w:rsidRPr="008F4904" w:rsidRDefault="00A37B42" w:rsidP="00A37B42">
      <w:pPr>
        <w:tabs>
          <w:tab w:val="left" w:pos="851"/>
        </w:tabs>
        <w:ind w:left="851" w:right="901"/>
        <w:jc w:val="both"/>
        <w:rPr>
          <w:rFonts w:ascii="Palatino Linotype" w:hAnsi="Palatino Linotype" w:cs="Arial"/>
          <w:b/>
          <w:i/>
          <w:sz w:val="22"/>
          <w:szCs w:val="22"/>
          <w:lang w:val="es-ES"/>
        </w:rPr>
      </w:pPr>
      <w:r w:rsidRPr="008F4904">
        <w:rPr>
          <w:rFonts w:ascii="Palatino Linotype" w:hAnsi="Palatino Linotype" w:cs="Arial"/>
          <w:b/>
          <w:i/>
          <w:sz w:val="22"/>
          <w:szCs w:val="22"/>
          <w:u w:val="single"/>
          <w:lang w:val="es-ES"/>
        </w:rPr>
        <w:t>Las normas relativas a los derechos humanos se interpretarán</w:t>
      </w:r>
      <w:r w:rsidRPr="008F4904">
        <w:rPr>
          <w:rFonts w:ascii="Palatino Linotype" w:hAnsi="Palatino Linotype" w:cs="Arial"/>
          <w:i/>
          <w:sz w:val="22"/>
          <w:szCs w:val="22"/>
          <w:lang w:val="es-ES"/>
        </w:rPr>
        <w:t xml:space="preserve"> de conformidad con esta Constitución y con los tratados internacionales de la </w:t>
      </w:r>
      <w:r w:rsidRPr="008F4904">
        <w:rPr>
          <w:rFonts w:ascii="Palatino Linotype" w:hAnsi="Palatino Linotype" w:cs="Arial"/>
          <w:b/>
          <w:i/>
          <w:sz w:val="22"/>
          <w:szCs w:val="22"/>
          <w:lang w:val="es-ES"/>
        </w:rPr>
        <w:t xml:space="preserve">materia </w:t>
      </w:r>
      <w:r w:rsidRPr="008F4904">
        <w:rPr>
          <w:rFonts w:ascii="Palatino Linotype" w:hAnsi="Palatino Linotype" w:cs="Arial"/>
          <w:b/>
          <w:i/>
          <w:sz w:val="22"/>
          <w:szCs w:val="22"/>
          <w:u w:val="single"/>
          <w:lang w:val="es-ES"/>
        </w:rPr>
        <w:t>favoreciendo en todo tiempo a las personas la protección más amplia</w:t>
      </w:r>
      <w:r w:rsidRPr="008F4904">
        <w:rPr>
          <w:rFonts w:ascii="Palatino Linotype" w:hAnsi="Palatino Linotype" w:cs="Arial"/>
          <w:b/>
          <w:i/>
          <w:sz w:val="22"/>
          <w:szCs w:val="22"/>
          <w:lang w:val="es-ES"/>
        </w:rPr>
        <w:t>.</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F490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F4904">
        <w:rPr>
          <w:rFonts w:ascii="Palatino Linotype" w:hAnsi="Palatino Linotype" w:cs="Arial"/>
          <w:b/>
          <w:i/>
          <w:sz w:val="22"/>
          <w:szCs w:val="22"/>
          <w:lang w:val="es-ES"/>
        </w:rPr>
        <w:t>”</w:t>
      </w:r>
    </w:p>
    <w:p w:rsidR="00A37B42" w:rsidRPr="008F4904" w:rsidRDefault="00A37B42" w:rsidP="00A37B42">
      <w:pPr>
        <w:tabs>
          <w:tab w:val="left" w:pos="851"/>
        </w:tabs>
        <w:ind w:left="851" w:right="901"/>
        <w:jc w:val="both"/>
        <w:rPr>
          <w:rFonts w:ascii="Palatino Linotype" w:hAnsi="Palatino Linotype"/>
          <w:sz w:val="22"/>
          <w:szCs w:val="22"/>
          <w:lang w:val="es-ES"/>
        </w:rPr>
      </w:pPr>
      <w:r w:rsidRPr="008F4904">
        <w:rPr>
          <w:rFonts w:ascii="Palatino Linotype" w:hAnsi="Palatino Linotype"/>
          <w:sz w:val="22"/>
          <w:szCs w:val="22"/>
          <w:lang w:val="es-ES"/>
        </w:rPr>
        <w:t>(Énfasis añadido)</w:t>
      </w:r>
    </w:p>
    <w:p w:rsidR="00A37B42" w:rsidRPr="008F4904" w:rsidRDefault="00A37B42" w:rsidP="00A37B42">
      <w:pPr>
        <w:tabs>
          <w:tab w:val="left" w:pos="851"/>
        </w:tabs>
        <w:ind w:left="851" w:right="901"/>
        <w:jc w:val="both"/>
        <w:rPr>
          <w:rFonts w:ascii="Palatino Linotype" w:hAnsi="Palatino Linotype"/>
          <w:sz w:val="22"/>
          <w:szCs w:val="22"/>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8F4904">
        <w:rPr>
          <w:rFonts w:ascii="Palatino Linotype" w:hAnsi="Palatino Linotype" w:cs="Arial"/>
          <w:lang w:val="es-ES"/>
        </w:rPr>
        <w:t>alguno</w:t>
      </w:r>
      <w:r w:rsidRPr="008F4904">
        <w:rPr>
          <w:rFonts w:ascii="Palatino Linotype" w:hAnsi="Palatino Linotype"/>
          <w:lang w:val="es-ES"/>
        </w:rPr>
        <w:t xml:space="preserve"> o justificar su utilización, deberá tener acceso a la información pública, es decir, dicho </w:t>
      </w:r>
      <w:r w:rsidRPr="008F4904">
        <w:rPr>
          <w:rFonts w:ascii="Palatino Linotype" w:hAnsi="Palatino Linotype" w:cs="Arial"/>
          <w:lang w:val="es-ES"/>
        </w:rPr>
        <w:t>derecho</w:t>
      </w:r>
      <w:r w:rsidRPr="008F4904">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37B42" w:rsidRPr="008F4904" w:rsidRDefault="00A37B42" w:rsidP="00A37B42">
      <w:pPr>
        <w:spacing w:line="360" w:lineRule="auto"/>
        <w:jc w:val="both"/>
        <w:rPr>
          <w:rFonts w:ascii="Palatino Linotype" w:hAnsi="Palatino Linotype"/>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A37B42" w:rsidRPr="008F4904" w:rsidRDefault="00A37B42" w:rsidP="00A37B42">
      <w:pPr>
        <w:jc w:val="both"/>
        <w:rPr>
          <w:rFonts w:ascii="Palatino Linotype" w:hAnsi="Palatino Linotype"/>
          <w:lang w:val="es-ES"/>
        </w:rPr>
      </w:pPr>
    </w:p>
    <w:p w:rsidR="00A37B42" w:rsidRPr="008F4904" w:rsidRDefault="00A37B42" w:rsidP="00A37B42">
      <w:pPr>
        <w:tabs>
          <w:tab w:val="left" w:pos="851"/>
        </w:tabs>
        <w:ind w:left="851" w:right="901"/>
        <w:jc w:val="both"/>
        <w:rPr>
          <w:rFonts w:ascii="Palatino Linotype" w:hAnsi="Palatino Linotype" w:cs="Arial"/>
          <w:i/>
          <w:sz w:val="22"/>
          <w:szCs w:val="22"/>
          <w:lang w:val="es-ES"/>
        </w:rPr>
      </w:pPr>
      <w:r w:rsidRPr="008F4904">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F490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37B42" w:rsidRPr="008F4904" w:rsidRDefault="00A37B42" w:rsidP="00A37B42">
      <w:pPr>
        <w:tabs>
          <w:tab w:val="left" w:pos="851"/>
        </w:tabs>
        <w:ind w:left="851" w:right="901"/>
        <w:jc w:val="both"/>
        <w:rPr>
          <w:rFonts w:ascii="Palatino Linotype" w:hAnsi="Palatino Linotype" w:cs="Arial"/>
          <w:i/>
          <w:sz w:val="22"/>
          <w:szCs w:val="22"/>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 xml:space="preserve">En ese orden de ideas, se estima que el requerimiento relativo al nombre como presupuesto de </w:t>
      </w:r>
      <w:proofErr w:type="spellStart"/>
      <w:r w:rsidRPr="008F4904">
        <w:rPr>
          <w:rFonts w:ascii="Palatino Linotype" w:hAnsi="Palatino Linotype"/>
          <w:lang w:val="es-ES"/>
        </w:rPr>
        <w:t>procedibilidad</w:t>
      </w:r>
      <w:proofErr w:type="spellEnd"/>
      <w:r w:rsidRPr="008F4904">
        <w:rPr>
          <w:rFonts w:ascii="Palatino Linotype" w:hAnsi="Palatino Linotype"/>
          <w:lang w:val="es-ES"/>
        </w:rPr>
        <w:t xml:space="preserve">, </w:t>
      </w:r>
      <w:r w:rsidRPr="008F4904">
        <w:rPr>
          <w:rFonts w:ascii="Palatino Linotype" w:hAnsi="Palatino Linotype" w:cs="Arial"/>
          <w:lang w:val="es-ES"/>
        </w:rPr>
        <w:t>podría</w:t>
      </w:r>
      <w:r w:rsidRPr="008F4904">
        <w:rPr>
          <w:rFonts w:ascii="Palatino Linotype" w:hAnsi="Palatino Linotype"/>
          <w:lang w:val="es-ES"/>
        </w:rPr>
        <w:t xml:space="preserve"> limitar el ejercicio del derecho de acceso a la </w:t>
      </w:r>
      <w:r w:rsidRPr="008F4904">
        <w:rPr>
          <w:rFonts w:ascii="Palatino Linotype" w:hAnsi="Palatino Linotype"/>
          <w:lang w:val="es-ES"/>
        </w:rPr>
        <w:lastRenderedPageBreak/>
        <w:t>información pública, debido a que, el hecho de solicitar la identificación del</w:t>
      </w:r>
      <w:r w:rsidRPr="008F4904">
        <w:rPr>
          <w:rFonts w:ascii="Palatino Linotype" w:hAnsi="Palatino Linotype" w:cs="Arial"/>
          <w:b/>
          <w:lang w:val="es-ES"/>
        </w:rPr>
        <w:t xml:space="preserve"> RECURRENTE</w:t>
      </w:r>
      <w:r w:rsidRPr="008F490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37B42" w:rsidRPr="008F4904" w:rsidRDefault="00A37B42" w:rsidP="00A37B42">
      <w:pPr>
        <w:spacing w:line="360" w:lineRule="auto"/>
        <w:jc w:val="both"/>
        <w:rPr>
          <w:rFonts w:ascii="Palatino Linotype" w:hAnsi="Palatino Linotype"/>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8F4904">
        <w:rPr>
          <w:rFonts w:ascii="Palatino Linotype" w:hAnsi="Palatino Linotype" w:cs="Arial"/>
          <w:lang w:val="es-ES"/>
        </w:rPr>
        <w:t>Constitución</w:t>
      </w:r>
      <w:r w:rsidRPr="008F4904">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37B42" w:rsidRPr="008F4904" w:rsidRDefault="00A37B42" w:rsidP="00A37B42">
      <w:pPr>
        <w:tabs>
          <w:tab w:val="left" w:pos="1968"/>
        </w:tabs>
        <w:spacing w:line="360" w:lineRule="auto"/>
        <w:jc w:val="both"/>
        <w:rPr>
          <w:rFonts w:ascii="Palatino Linotype" w:hAnsi="Palatino Linotype"/>
          <w:lang w:val="es-ES"/>
        </w:rPr>
      </w:pPr>
    </w:p>
    <w:p w:rsidR="00A37B42" w:rsidRPr="008F4904" w:rsidRDefault="00A37B42" w:rsidP="00A37B42">
      <w:pPr>
        <w:spacing w:line="360" w:lineRule="auto"/>
        <w:jc w:val="both"/>
        <w:rPr>
          <w:rFonts w:ascii="Palatino Linotype" w:hAnsi="Palatino Linotype"/>
          <w:lang w:val="es-ES"/>
        </w:rPr>
      </w:pPr>
      <w:r w:rsidRPr="008F4904">
        <w:rPr>
          <w:rFonts w:ascii="Palatino Linotype" w:hAnsi="Palatino Linotype"/>
          <w:lang w:val="es-ES"/>
        </w:rPr>
        <w:t xml:space="preserve">Asimismo, se estima que el requisito relativo al nombre del </w:t>
      </w:r>
      <w:r w:rsidRPr="008F4904">
        <w:rPr>
          <w:rFonts w:ascii="Palatino Linotype" w:hAnsi="Palatino Linotype" w:cs="Arial"/>
          <w:b/>
          <w:lang w:val="es-ES"/>
        </w:rPr>
        <w:t>RECURRENTE</w:t>
      </w:r>
      <w:r w:rsidRPr="008F4904">
        <w:rPr>
          <w:rFonts w:ascii="Palatino Linotype" w:hAnsi="Palatino Linotype"/>
          <w:lang w:val="es-ES"/>
        </w:rPr>
        <w:t xml:space="preserve"> no constituye un presupuesto indispensable de </w:t>
      </w:r>
      <w:proofErr w:type="spellStart"/>
      <w:r w:rsidRPr="008F4904">
        <w:rPr>
          <w:rFonts w:ascii="Palatino Linotype" w:hAnsi="Palatino Linotype"/>
          <w:lang w:val="es-ES"/>
        </w:rPr>
        <w:t>procedibilidad</w:t>
      </w:r>
      <w:proofErr w:type="spellEnd"/>
      <w:r w:rsidRPr="008F4904">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F4904">
        <w:rPr>
          <w:rFonts w:ascii="Palatino Linotype" w:hAnsi="Palatino Linotype"/>
          <w:lang w:val="es-ES"/>
        </w:rPr>
        <w:lastRenderedPageBreak/>
        <w:t xml:space="preserve">de las que se desprende que </w:t>
      </w:r>
      <w:r w:rsidRPr="008F4904">
        <w:rPr>
          <w:rFonts w:ascii="Palatino Linotype" w:hAnsi="Palatino Linotype" w:cs="Arial"/>
          <w:b/>
          <w:lang w:val="es-ES"/>
        </w:rPr>
        <w:t>EL RECURRENTE</w:t>
      </w:r>
      <w:r w:rsidRPr="008F4904">
        <w:rPr>
          <w:rFonts w:ascii="Palatino Linotype" w:hAnsi="Palatino Linotype"/>
          <w:lang w:val="es-ES"/>
        </w:rPr>
        <w:t xml:space="preserve"> es la misma persona que realizó la solicitud de acceso a la información pública que ahora se impugna.</w:t>
      </w:r>
    </w:p>
    <w:p w:rsidR="00A37B42" w:rsidRPr="008F4904" w:rsidRDefault="00A37B42" w:rsidP="00A37B42">
      <w:pPr>
        <w:spacing w:line="360" w:lineRule="auto"/>
        <w:jc w:val="both"/>
        <w:rPr>
          <w:rFonts w:ascii="Palatino Linotype" w:hAnsi="Palatino Linotype"/>
          <w:lang w:val="es-ES"/>
        </w:rPr>
      </w:pPr>
    </w:p>
    <w:p w:rsidR="00A37B42" w:rsidRPr="008F4904" w:rsidRDefault="00A37B42" w:rsidP="00A37B42">
      <w:pPr>
        <w:spacing w:line="360" w:lineRule="auto"/>
        <w:jc w:val="both"/>
        <w:rPr>
          <w:rFonts w:ascii="Palatino Linotype" w:hAnsi="Palatino Linotype"/>
          <w:b/>
          <w:lang w:val="es-ES"/>
        </w:rPr>
      </w:pPr>
      <w:r w:rsidRPr="008F4904">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8F4904">
        <w:rPr>
          <w:rFonts w:ascii="Palatino Linotype" w:hAnsi="Palatino Linotype" w:cs="Arial"/>
          <w:b/>
          <w:lang w:val="es-ES"/>
        </w:rPr>
        <w:t xml:space="preserve"> RECURRENTE;</w:t>
      </w:r>
      <w:r w:rsidRPr="008F4904">
        <w:rPr>
          <w:rFonts w:ascii="Palatino Linotype" w:hAnsi="Palatino Linotype"/>
          <w:lang w:val="es-ES"/>
        </w:rPr>
        <w:t xml:space="preserve"> por lo que, en el presente caso, al haber sido presentado el recurso de revisión vía </w:t>
      </w:r>
      <w:r w:rsidRPr="008F4904">
        <w:rPr>
          <w:rFonts w:ascii="Palatino Linotype" w:hAnsi="Palatino Linotype"/>
          <w:b/>
          <w:lang w:val="es-ES"/>
        </w:rPr>
        <w:t>SAIMEX</w:t>
      </w:r>
      <w:r w:rsidRPr="008F4904">
        <w:rPr>
          <w:rFonts w:ascii="Palatino Linotype" w:hAnsi="Palatino Linotype"/>
          <w:lang w:val="es-ES"/>
        </w:rPr>
        <w:t>, dicho requisito resulta innecesario.</w:t>
      </w:r>
    </w:p>
    <w:p w:rsidR="00A37B42" w:rsidRPr="008F4904" w:rsidRDefault="00A37B42" w:rsidP="00A37B42">
      <w:pPr>
        <w:autoSpaceDE w:val="0"/>
        <w:autoSpaceDN w:val="0"/>
        <w:adjustRightInd w:val="0"/>
        <w:spacing w:line="360" w:lineRule="auto"/>
        <w:ind w:right="49"/>
        <w:jc w:val="both"/>
        <w:rPr>
          <w:rFonts w:ascii="Palatino Linotype" w:hAnsi="Palatino Linotype" w:cs="Arial"/>
          <w:b/>
          <w:sz w:val="28"/>
          <w:szCs w:val="28"/>
        </w:rPr>
      </w:pPr>
    </w:p>
    <w:p w:rsidR="00A37B42" w:rsidRPr="008F4904" w:rsidRDefault="00F9605B" w:rsidP="00A37B42">
      <w:pPr>
        <w:spacing w:line="360" w:lineRule="auto"/>
        <w:jc w:val="both"/>
        <w:rPr>
          <w:rFonts w:ascii="Palatino Linotype" w:hAnsi="Palatino Linotype" w:cs="Arial"/>
        </w:rPr>
      </w:pPr>
      <w:r w:rsidRPr="008F4904">
        <w:rPr>
          <w:rFonts w:ascii="Palatino Linotype" w:hAnsi="Palatino Linotype" w:cs="Arial"/>
          <w:b/>
          <w:sz w:val="28"/>
          <w:szCs w:val="28"/>
        </w:rPr>
        <w:t>SEX</w:t>
      </w:r>
      <w:r w:rsidR="00A37B42" w:rsidRPr="008F4904">
        <w:rPr>
          <w:rFonts w:ascii="Palatino Linotype" w:hAnsi="Palatino Linotype" w:cs="Arial"/>
          <w:b/>
          <w:sz w:val="28"/>
          <w:szCs w:val="28"/>
        </w:rPr>
        <w:t>TO</w:t>
      </w:r>
      <w:r w:rsidR="00A37B42" w:rsidRPr="008F4904">
        <w:rPr>
          <w:rFonts w:ascii="Palatino Linotype" w:hAnsi="Palatino Linotype" w:cs="Arial"/>
          <w:b/>
        </w:rPr>
        <w:t xml:space="preserve">. </w:t>
      </w:r>
      <w:r w:rsidR="00A37B42" w:rsidRPr="008F4904">
        <w:rPr>
          <w:rFonts w:ascii="Palatino Linotype" w:eastAsiaTheme="minorEastAsia" w:hAnsi="Palatino Linotype" w:cs="Arial"/>
          <w:b/>
          <w:lang w:val="es-ES_tradnl"/>
        </w:rPr>
        <w:t>Estudio y resolución del asunto</w:t>
      </w:r>
      <w:r w:rsidR="00A37B42" w:rsidRPr="008F4904">
        <w:rPr>
          <w:rFonts w:ascii="Palatino Linotype" w:eastAsiaTheme="minorEastAsia" w:hAnsi="Palatino Linotype" w:cstheme="minorBidi"/>
          <w:b/>
          <w:lang w:val="es-ES_tradnl"/>
        </w:rPr>
        <w:t xml:space="preserve">. </w:t>
      </w:r>
      <w:r w:rsidR="00A37B42" w:rsidRPr="008F4904">
        <w:rPr>
          <w:rFonts w:ascii="Palatino Linotype" w:hAnsi="Palatino Linotype" w:cs="Arial"/>
        </w:rPr>
        <w:t>Una vez determin</w:t>
      </w:r>
      <w:r w:rsidR="00AC4E1D" w:rsidRPr="008F4904">
        <w:rPr>
          <w:rFonts w:ascii="Palatino Linotype" w:hAnsi="Palatino Linotype" w:cs="Arial"/>
        </w:rPr>
        <w:t xml:space="preserve">ada la vía sobre la que versarán los presentes recursos </w:t>
      </w:r>
      <w:r w:rsidR="00A37B42" w:rsidRPr="008F4904">
        <w:rPr>
          <w:rFonts w:ascii="Palatino Linotype" w:hAnsi="Palatino Linotype" w:cs="Arial"/>
        </w:rPr>
        <w:t>y previa revisión de</w:t>
      </w:r>
      <w:r w:rsidR="00AC4E1D" w:rsidRPr="008F4904">
        <w:rPr>
          <w:rFonts w:ascii="Palatino Linotype" w:hAnsi="Palatino Linotype" w:cs="Arial"/>
        </w:rPr>
        <w:t xml:space="preserve"> los </w:t>
      </w:r>
      <w:r w:rsidR="00A37B42" w:rsidRPr="008F4904">
        <w:rPr>
          <w:rFonts w:ascii="Palatino Linotype" w:hAnsi="Palatino Linotype" w:cs="Arial"/>
        </w:rPr>
        <w:t>expediente</w:t>
      </w:r>
      <w:r w:rsidR="00AC4E1D" w:rsidRPr="008F4904">
        <w:rPr>
          <w:rFonts w:ascii="Palatino Linotype" w:hAnsi="Palatino Linotype" w:cs="Arial"/>
        </w:rPr>
        <w:t xml:space="preserve">s </w:t>
      </w:r>
      <w:r w:rsidR="00A37B42" w:rsidRPr="008F4904">
        <w:rPr>
          <w:rFonts w:ascii="Palatino Linotype" w:hAnsi="Palatino Linotype" w:cs="Arial"/>
        </w:rPr>
        <w:t>electrónico</w:t>
      </w:r>
      <w:r w:rsidR="00AC4E1D" w:rsidRPr="008F4904">
        <w:rPr>
          <w:rFonts w:ascii="Palatino Linotype" w:hAnsi="Palatino Linotype" w:cs="Arial"/>
        </w:rPr>
        <w:t>s</w:t>
      </w:r>
      <w:r w:rsidR="00A37B42" w:rsidRPr="008F4904">
        <w:rPr>
          <w:rFonts w:ascii="Palatino Linotype" w:hAnsi="Palatino Linotype" w:cs="Arial"/>
        </w:rPr>
        <w:t xml:space="preserve"> formado</w:t>
      </w:r>
      <w:r w:rsidR="00AC4E1D" w:rsidRPr="008F4904">
        <w:rPr>
          <w:rFonts w:ascii="Palatino Linotype" w:hAnsi="Palatino Linotype" w:cs="Arial"/>
        </w:rPr>
        <w:t>s</w:t>
      </w:r>
      <w:r w:rsidR="00A37B42" w:rsidRPr="008F4904">
        <w:rPr>
          <w:rFonts w:ascii="Palatino Linotype" w:hAnsi="Palatino Linotype" w:cs="Arial"/>
        </w:rPr>
        <w:t xml:space="preserve"> en </w:t>
      </w:r>
      <w:r w:rsidR="00A37B42" w:rsidRPr="008F4904">
        <w:rPr>
          <w:rFonts w:ascii="Palatino Linotype" w:hAnsi="Palatino Linotype" w:cs="Arial"/>
          <w:b/>
        </w:rPr>
        <w:t>EL SAIMEX</w:t>
      </w:r>
      <w:r w:rsidR="00A37B42" w:rsidRPr="008F4904">
        <w:rPr>
          <w:rFonts w:ascii="Palatino Linotype" w:hAnsi="Palatino Linotype" w:cs="Arial"/>
        </w:rPr>
        <w:t xml:space="preserve"> con motivo de la solicitud de información y de</w:t>
      </w:r>
      <w:r w:rsidR="00AC4E1D" w:rsidRPr="008F4904">
        <w:rPr>
          <w:rFonts w:ascii="Palatino Linotype" w:hAnsi="Palatino Linotype" w:cs="Arial"/>
        </w:rPr>
        <w:t xml:space="preserve"> los </w:t>
      </w:r>
      <w:r w:rsidR="00A37B42" w:rsidRPr="008F4904">
        <w:rPr>
          <w:rFonts w:ascii="Palatino Linotype" w:hAnsi="Palatino Linotype" w:cs="Arial"/>
        </w:rPr>
        <w:t>recurso</w:t>
      </w:r>
      <w:r w:rsidR="00AC4E1D" w:rsidRPr="008F4904">
        <w:rPr>
          <w:rFonts w:ascii="Palatino Linotype" w:hAnsi="Palatino Linotype" w:cs="Arial"/>
        </w:rPr>
        <w:t>s</w:t>
      </w:r>
      <w:r w:rsidR="00A37B42" w:rsidRPr="008F4904">
        <w:rPr>
          <w:rFonts w:ascii="Palatino Linotype" w:hAnsi="Palatino Linotype" w:cs="Arial"/>
        </w:rPr>
        <w:t xml:space="preserve"> a que da</w:t>
      </w:r>
      <w:r w:rsidR="00AC4E1D" w:rsidRPr="008F4904">
        <w:rPr>
          <w:rFonts w:ascii="Palatino Linotype" w:hAnsi="Palatino Linotype" w:cs="Arial"/>
        </w:rPr>
        <w:t>n</w:t>
      </w:r>
      <w:r w:rsidR="00A37B42" w:rsidRPr="008F4904">
        <w:rPr>
          <w:rFonts w:ascii="Palatino Linotype" w:hAnsi="Palatino Linotype" w:cs="Arial"/>
        </w:rPr>
        <w:t xml:space="preserve"> origen, e</w:t>
      </w:r>
      <w:r w:rsidR="00DF7915" w:rsidRPr="008F4904">
        <w:rPr>
          <w:rFonts w:ascii="Palatino Linotype" w:hAnsi="Palatino Linotype" w:cs="Arial"/>
        </w:rPr>
        <w:t>s de señalar que el análisis de los</w:t>
      </w:r>
      <w:r w:rsidR="00A37B42" w:rsidRPr="008F4904">
        <w:rPr>
          <w:rFonts w:ascii="Palatino Linotype" w:hAnsi="Palatino Linotype" w:cs="Arial"/>
        </w:rPr>
        <w:t xml:space="preserve"> presente</w:t>
      </w:r>
      <w:r w:rsidR="00DF7915" w:rsidRPr="008F4904">
        <w:rPr>
          <w:rFonts w:ascii="Palatino Linotype" w:hAnsi="Palatino Linotype" w:cs="Arial"/>
        </w:rPr>
        <w:t>s</w:t>
      </w:r>
      <w:r w:rsidR="00A37B42" w:rsidRPr="008F4904">
        <w:rPr>
          <w:rFonts w:ascii="Palatino Linotype" w:hAnsi="Palatino Linotype" w:cs="Arial"/>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A37B42" w:rsidRPr="008F4904" w:rsidRDefault="00A37B42" w:rsidP="00A37B42">
      <w:pPr>
        <w:spacing w:line="360" w:lineRule="auto"/>
        <w:jc w:val="both"/>
        <w:rPr>
          <w:rFonts w:ascii="Palatino Linotype" w:eastAsia="Arial Unicode MS" w:hAnsi="Palatino Linotype" w:cs="Arial"/>
        </w:rPr>
      </w:pPr>
    </w:p>
    <w:p w:rsidR="00A37B42" w:rsidRPr="008F4904" w:rsidRDefault="00A37B42" w:rsidP="00A37B42">
      <w:pPr>
        <w:spacing w:line="360" w:lineRule="auto"/>
        <w:jc w:val="both"/>
        <w:rPr>
          <w:rFonts w:ascii="Palatino Linotype" w:hAnsi="Palatino Linotype"/>
          <w:color w:val="222222"/>
          <w:lang w:eastAsia="es-MX"/>
        </w:rPr>
      </w:pPr>
      <w:r w:rsidRPr="008F4904">
        <w:rPr>
          <w:rFonts w:ascii="Palatino Linotype" w:hAnsi="Palatino Linotype"/>
          <w:color w:val="222222"/>
          <w:lang w:eastAsia="es-MX"/>
        </w:rPr>
        <w:lastRenderedPageBreak/>
        <w:t xml:space="preserve">Primeramente, se precisa que se obvia el análisis de la competencia por parte del </w:t>
      </w:r>
      <w:r w:rsidRPr="008F4904">
        <w:rPr>
          <w:rFonts w:ascii="Palatino Linotype" w:hAnsi="Palatino Linotype"/>
          <w:b/>
          <w:bCs/>
          <w:color w:val="222222"/>
          <w:lang w:eastAsia="es-MX"/>
        </w:rPr>
        <w:t>SUJETO OBLIGADO</w:t>
      </w:r>
      <w:r w:rsidRPr="008F4904">
        <w:rPr>
          <w:rFonts w:ascii="Palatino Linotype" w:hAnsi="Palatino Linotype"/>
          <w:color w:val="222222"/>
          <w:lang w:eastAsia="es-MX"/>
        </w:rPr>
        <w:t>, para generar, administrar o poseer la información solicitada, dado que éste ha asumido la misma, en razón de que en su</w:t>
      </w:r>
      <w:r w:rsidR="00DF7915" w:rsidRPr="008F4904">
        <w:rPr>
          <w:rFonts w:ascii="Palatino Linotype" w:hAnsi="Palatino Linotype"/>
          <w:color w:val="222222"/>
          <w:lang w:eastAsia="es-MX"/>
        </w:rPr>
        <w:t>s</w:t>
      </w:r>
      <w:r w:rsidRPr="008F4904">
        <w:rPr>
          <w:rFonts w:ascii="Palatino Linotype" w:hAnsi="Palatino Linotype"/>
          <w:color w:val="222222"/>
          <w:lang w:eastAsia="es-MX"/>
        </w:rPr>
        <w:t xml:space="preserve"> respuesta</w:t>
      </w:r>
      <w:r w:rsidR="00DF7915" w:rsidRPr="008F4904">
        <w:rPr>
          <w:rFonts w:ascii="Palatino Linotype" w:hAnsi="Palatino Linotype"/>
          <w:color w:val="222222"/>
          <w:lang w:eastAsia="es-MX"/>
        </w:rPr>
        <w:t>s</w:t>
      </w:r>
      <w:r w:rsidRPr="008F4904">
        <w:rPr>
          <w:rFonts w:ascii="Palatino Linotype" w:hAnsi="Palatino Linotype"/>
          <w:color w:val="222222"/>
          <w:lang w:eastAsia="es-MX"/>
        </w:rPr>
        <w:t xml:space="preserve"> admitió contar con dicha información.</w:t>
      </w:r>
    </w:p>
    <w:p w:rsidR="00A37B42" w:rsidRPr="008F4904" w:rsidRDefault="00A37B42" w:rsidP="00A37B42">
      <w:pPr>
        <w:spacing w:line="360" w:lineRule="auto"/>
        <w:jc w:val="both"/>
        <w:rPr>
          <w:rFonts w:ascii="Palatino Linotype" w:hAnsi="Palatino Linotype"/>
          <w:color w:val="222222"/>
          <w:lang w:eastAsia="es-MX"/>
        </w:rPr>
      </w:pPr>
    </w:p>
    <w:p w:rsidR="00A37B42" w:rsidRPr="008F4904" w:rsidRDefault="00A37B42" w:rsidP="00A37B42">
      <w:pPr>
        <w:spacing w:line="360" w:lineRule="auto"/>
        <w:jc w:val="both"/>
        <w:rPr>
          <w:rFonts w:ascii="Palatino Linotype" w:hAnsi="Palatino Linotype"/>
          <w:color w:val="222222"/>
          <w:lang w:eastAsia="es-MX"/>
        </w:rPr>
      </w:pPr>
      <w:r w:rsidRPr="008F4904">
        <w:rPr>
          <w:rFonts w:ascii="Palatino Linotype" w:hAnsi="Palatino Linotype"/>
          <w:color w:val="222222"/>
          <w:lang w:eastAsia="es-MX"/>
        </w:rPr>
        <w:t xml:space="preserve">En efecto, el hecho de que </w:t>
      </w:r>
      <w:r w:rsidRPr="008F4904">
        <w:rPr>
          <w:rFonts w:ascii="Palatino Linotype" w:hAnsi="Palatino Linotype"/>
          <w:b/>
          <w:bCs/>
          <w:color w:val="222222"/>
          <w:lang w:eastAsia="es-MX"/>
        </w:rPr>
        <w:t>EL SUJETO OBLIGADO</w:t>
      </w:r>
      <w:r w:rsidRPr="008F490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37B42" w:rsidRPr="008F4904" w:rsidRDefault="00A37B42" w:rsidP="00A37B42">
      <w:pPr>
        <w:jc w:val="both"/>
        <w:rPr>
          <w:rFonts w:ascii="Palatino Linotype" w:hAnsi="Palatino Linotype"/>
          <w:color w:val="222222"/>
          <w:lang w:eastAsia="es-MX"/>
        </w:rPr>
      </w:pPr>
    </w:p>
    <w:p w:rsidR="00A37B42" w:rsidRPr="008F4904" w:rsidRDefault="00A37B42" w:rsidP="00A37B42">
      <w:pPr>
        <w:tabs>
          <w:tab w:val="left" w:pos="8222"/>
        </w:tabs>
        <w:ind w:left="851" w:right="899"/>
        <w:jc w:val="both"/>
        <w:rPr>
          <w:rFonts w:ascii="Palatino Linotype" w:hAnsi="Palatino Linotype"/>
          <w:color w:val="222222"/>
          <w:lang w:eastAsia="es-MX"/>
        </w:rPr>
      </w:pPr>
      <w:r w:rsidRPr="008F4904">
        <w:rPr>
          <w:rFonts w:ascii="Palatino Linotype" w:hAnsi="Palatino Linotype"/>
          <w:i/>
          <w:iCs/>
          <w:color w:val="222222"/>
          <w:sz w:val="22"/>
          <w:szCs w:val="22"/>
          <w:lang w:eastAsia="es-MX"/>
        </w:rPr>
        <w:t>“</w:t>
      </w:r>
      <w:r w:rsidRPr="008F4904">
        <w:rPr>
          <w:rFonts w:ascii="Palatino Linotype" w:hAnsi="Palatino Linotype"/>
          <w:b/>
          <w:bCs/>
          <w:i/>
          <w:iCs/>
          <w:color w:val="222222"/>
          <w:sz w:val="22"/>
          <w:szCs w:val="22"/>
          <w:lang w:eastAsia="es-MX"/>
        </w:rPr>
        <w:t>Artículo 12.</w:t>
      </w:r>
      <w:r w:rsidRPr="008F490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A37B42" w:rsidRPr="008F4904" w:rsidRDefault="00A37B42" w:rsidP="00A37B42">
      <w:pPr>
        <w:tabs>
          <w:tab w:val="left" w:pos="8222"/>
        </w:tabs>
        <w:ind w:left="851" w:right="899"/>
        <w:jc w:val="both"/>
        <w:rPr>
          <w:rFonts w:ascii="Palatino Linotype" w:hAnsi="Palatino Linotype"/>
          <w:i/>
          <w:iCs/>
          <w:color w:val="222222"/>
          <w:sz w:val="22"/>
          <w:szCs w:val="22"/>
          <w:lang w:eastAsia="es-MX"/>
        </w:rPr>
      </w:pPr>
      <w:r w:rsidRPr="008F490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37B42" w:rsidRPr="008F4904" w:rsidRDefault="00A37B42" w:rsidP="00A37B42">
      <w:pPr>
        <w:shd w:val="clear" w:color="auto" w:fill="FFFFFF"/>
        <w:ind w:left="851" w:right="902"/>
        <w:jc w:val="both"/>
        <w:rPr>
          <w:rFonts w:ascii="Palatino Linotype" w:hAnsi="Palatino Linotype"/>
          <w:color w:val="222222"/>
          <w:lang w:eastAsia="es-MX"/>
        </w:rPr>
      </w:pPr>
    </w:p>
    <w:p w:rsidR="00A37B42" w:rsidRPr="008F4904" w:rsidRDefault="00A37B42" w:rsidP="00A37B42">
      <w:pPr>
        <w:spacing w:line="360" w:lineRule="auto"/>
        <w:jc w:val="both"/>
        <w:rPr>
          <w:rFonts w:ascii="Palatino Linotype" w:hAnsi="Palatino Linotype"/>
          <w:color w:val="222222"/>
          <w:lang w:eastAsia="es-MX"/>
        </w:rPr>
      </w:pPr>
      <w:r w:rsidRPr="008F4904">
        <w:rPr>
          <w:rFonts w:ascii="Palatino Linotype" w:hAnsi="Palatino Linotype"/>
          <w:color w:val="222222"/>
          <w:lang w:eastAsia="es-MX"/>
        </w:rPr>
        <w:t>Así, el estudio de la naturaleza jurídica de la información pública solicitada, tiene por objeto determinar si ésta la genera, posee o administra </w:t>
      </w:r>
      <w:r w:rsidRPr="008F4904">
        <w:rPr>
          <w:rFonts w:ascii="Palatino Linotype" w:hAnsi="Palatino Linotype"/>
          <w:b/>
          <w:bCs/>
          <w:color w:val="222222"/>
          <w:lang w:eastAsia="es-MX"/>
        </w:rPr>
        <w:t>EL SUJETO OBLIGADO</w:t>
      </w:r>
      <w:r w:rsidRPr="008F4904">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A37B42" w:rsidRPr="008F4904" w:rsidRDefault="00A37B42" w:rsidP="00A37B42">
      <w:pPr>
        <w:spacing w:line="360" w:lineRule="auto"/>
        <w:jc w:val="both"/>
        <w:rPr>
          <w:rFonts w:ascii="Palatino Linotype" w:eastAsia="Arial Unicode MS" w:hAnsi="Palatino Linotype" w:cs="Arial"/>
        </w:rPr>
      </w:pPr>
    </w:p>
    <w:p w:rsidR="00A37B42" w:rsidRPr="008F4904" w:rsidRDefault="00A37B42" w:rsidP="00A37B42">
      <w:pPr>
        <w:spacing w:line="360" w:lineRule="auto"/>
        <w:jc w:val="both"/>
        <w:rPr>
          <w:rFonts w:ascii="Palatino Linotype" w:hAnsi="Palatino Linotype" w:cs="Arial"/>
          <w:lang w:val="es-ES"/>
        </w:rPr>
      </w:pPr>
      <w:r w:rsidRPr="008F4904">
        <w:rPr>
          <w:rFonts w:ascii="Palatino Linotype" w:hAnsi="Palatino Linotype"/>
          <w:color w:val="222222"/>
          <w:lang w:eastAsia="es-MX"/>
        </w:rPr>
        <w:lastRenderedPageBreak/>
        <w:t xml:space="preserve">Una vez precisado lo anterior, </w:t>
      </w:r>
      <w:r w:rsidRPr="008F4904">
        <w:rPr>
          <w:rFonts w:ascii="Palatino Linotype" w:hAnsi="Palatino Linotype"/>
          <w:color w:val="222222"/>
          <w:lang w:val="es-ES" w:eastAsia="es-MX"/>
        </w:rPr>
        <w:t xml:space="preserve">es conveniente recordar que el particular solicitó las licencias de funcionamiento emitidas en </w:t>
      </w:r>
      <w:r w:rsidR="00DF7915" w:rsidRPr="008F4904">
        <w:rPr>
          <w:rFonts w:ascii="Palatino Linotype" w:hAnsi="Palatino Linotype"/>
          <w:color w:val="222222"/>
          <w:lang w:val="es-ES" w:eastAsia="es-MX"/>
        </w:rPr>
        <w:t>los meses de maro y agosto de 2019</w:t>
      </w:r>
      <w:r w:rsidRPr="008F4904">
        <w:rPr>
          <w:rFonts w:ascii="Palatino Linotype" w:hAnsi="Palatino Linotype"/>
          <w:color w:val="222222"/>
          <w:lang w:val="es-ES" w:eastAsia="es-MX"/>
        </w:rPr>
        <w:t xml:space="preserve">; al respecto, </w:t>
      </w:r>
      <w:r w:rsidRPr="008F4904">
        <w:rPr>
          <w:rFonts w:ascii="Palatino Linotype" w:hAnsi="Palatino Linotype"/>
          <w:b/>
          <w:color w:val="222222"/>
          <w:lang w:val="es-ES" w:eastAsia="es-MX"/>
        </w:rPr>
        <w:t xml:space="preserve">EL SUJETO OBLIGADO </w:t>
      </w:r>
      <w:r w:rsidRPr="008F4904">
        <w:rPr>
          <w:rFonts w:ascii="Palatino Linotype" w:hAnsi="Palatino Linotype" w:cs="Arial"/>
          <w:lang w:val="es-ES"/>
        </w:rPr>
        <w:t>mediante respuesta</w:t>
      </w:r>
      <w:r w:rsidR="00DF7915" w:rsidRPr="008F4904">
        <w:rPr>
          <w:rFonts w:ascii="Palatino Linotype" w:hAnsi="Palatino Linotype" w:cs="Arial"/>
          <w:lang w:val="es-ES"/>
        </w:rPr>
        <w:t>s</w:t>
      </w:r>
      <w:r w:rsidRPr="008F4904">
        <w:rPr>
          <w:rFonts w:ascii="Palatino Linotype" w:hAnsi="Palatino Linotype" w:cs="Arial"/>
          <w:lang w:val="es-ES"/>
        </w:rPr>
        <w:t xml:space="preserve"> refirió que la información podía ser consultada en la plataforma de Información Pública de Oficio Mexiquense IPOMEX, en </w:t>
      </w:r>
      <w:hyperlink r:id="rId10" w:history="1">
        <w:r w:rsidRPr="008F4904">
          <w:rPr>
            <w:rStyle w:val="Hipervnculo"/>
            <w:rFonts w:ascii="Palatino Linotype" w:hAnsi="Palatino Linotype" w:cs="Arial"/>
            <w:lang w:val="es-ES"/>
          </w:rPr>
          <w:t>https://www.ipomex.org.mx/ipo3/lgt/indice/sanfelipedelprogreso.web</w:t>
        </w:r>
      </w:hyperlink>
      <w:r w:rsidRPr="008F4904">
        <w:rPr>
          <w:rFonts w:ascii="Palatino Linotype" w:hAnsi="Palatino Linotype" w:cs="Arial"/>
          <w:lang w:val="es-ES"/>
        </w:rPr>
        <w:t>.</w:t>
      </w:r>
    </w:p>
    <w:p w:rsidR="00A37B42" w:rsidRPr="008F4904" w:rsidRDefault="00A37B42" w:rsidP="00A37B42">
      <w:pPr>
        <w:spacing w:line="360" w:lineRule="auto"/>
        <w:jc w:val="both"/>
        <w:rPr>
          <w:rFonts w:ascii="Palatino Linotype" w:hAnsi="Palatino Linotype" w:cs="Arial"/>
          <w:lang w:val="es-ES"/>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olor w:val="222222"/>
          <w:lang w:eastAsia="es-MX"/>
        </w:rPr>
        <w:t>Derivado de la</w:t>
      </w:r>
      <w:r w:rsidR="00DF7915" w:rsidRPr="008F4904">
        <w:rPr>
          <w:rFonts w:ascii="Palatino Linotype" w:hAnsi="Palatino Linotype"/>
          <w:color w:val="222222"/>
          <w:lang w:eastAsia="es-MX"/>
        </w:rPr>
        <w:t>s</w:t>
      </w:r>
      <w:r w:rsidRPr="008F4904">
        <w:rPr>
          <w:rFonts w:ascii="Palatino Linotype" w:hAnsi="Palatino Linotype"/>
          <w:color w:val="222222"/>
          <w:lang w:eastAsia="es-MX"/>
        </w:rPr>
        <w:t xml:space="preserve"> respuesta</w:t>
      </w:r>
      <w:r w:rsidR="00DF7915" w:rsidRPr="008F4904">
        <w:rPr>
          <w:rFonts w:ascii="Palatino Linotype" w:hAnsi="Palatino Linotype"/>
          <w:color w:val="222222"/>
          <w:lang w:eastAsia="es-MX"/>
        </w:rPr>
        <w:t>s</w:t>
      </w:r>
      <w:r w:rsidRPr="008F4904">
        <w:rPr>
          <w:rFonts w:ascii="Palatino Linotype" w:hAnsi="Palatino Linotype"/>
          <w:color w:val="222222"/>
          <w:lang w:eastAsia="es-MX"/>
        </w:rPr>
        <w:t xml:space="preserve"> proporcionada</w:t>
      </w:r>
      <w:r w:rsidR="00DF7915" w:rsidRPr="008F4904">
        <w:rPr>
          <w:rFonts w:ascii="Palatino Linotype" w:hAnsi="Palatino Linotype"/>
          <w:color w:val="222222"/>
          <w:lang w:eastAsia="es-MX"/>
        </w:rPr>
        <w:t>s</w:t>
      </w:r>
      <w:r w:rsidRPr="008F4904">
        <w:rPr>
          <w:rFonts w:ascii="Palatino Linotype" w:hAnsi="Palatino Linotype"/>
          <w:color w:val="222222"/>
          <w:lang w:eastAsia="es-MX"/>
        </w:rPr>
        <w:t>, es conveniente referir que e</w:t>
      </w:r>
      <w:r w:rsidRPr="008F4904">
        <w:rPr>
          <w:rFonts w:ascii="Palatino Linotype" w:hAnsi="Palatino Linotype"/>
          <w:lang w:val="es-ES" w:eastAsia="es-MX"/>
        </w:rPr>
        <w:t xml:space="preserve">l artículo 161 de la </w:t>
      </w:r>
      <w:r w:rsidRPr="008F4904">
        <w:rPr>
          <w:rFonts w:ascii="Palatino Linotype" w:hAnsi="Palatino Linotype"/>
          <w:color w:val="222222"/>
          <w:lang w:eastAsia="es-MX"/>
        </w:rPr>
        <w:t>de Transparencia y Acceso a la Información Pública del Estado de México y Municipios</w:t>
      </w:r>
      <w:r w:rsidRPr="008F4904">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A37B42" w:rsidRPr="008F4904" w:rsidRDefault="00A37B42" w:rsidP="00A37B42">
      <w:pPr>
        <w:ind w:left="720"/>
        <w:contextualSpacing/>
        <w:rPr>
          <w:rFonts w:ascii="Palatino Linotype" w:hAnsi="Palatino Linotype"/>
          <w:i/>
          <w:lang w:val="es-ES" w:eastAsia="es-MX"/>
        </w:rPr>
      </w:pPr>
    </w:p>
    <w:p w:rsidR="00A37B42" w:rsidRPr="008F4904" w:rsidRDefault="00A37B42" w:rsidP="00A37B42">
      <w:pPr>
        <w:shd w:val="clear" w:color="auto" w:fill="FFFFFF"/>
        <w:ind w:left="851" w:right="902"/>
        <w:jc w:val="both"/>
        <w:rPr>
          <w:rFonts w:ascii="Palatino Linotype" w:hAnsi="Palatino Linotype" w:cs="Arial"/>
          <w:i/>
          <w:sz w:val="22"/>
          <w:lang w:val="es-ES_tradnl"/>
        </w:rPr>
      </w:pPr>
      <w:r w:rsidRPr="008F4904">
        <w:rPr>
          <w:rFonts w:ascii="Palatino Linotype" w:hAnsi="Palatino Linotype" w:cs="Arial"/>
          <w:i/>
          <w:sz w:val="22"/>
        </w:rPr>
        <w:t>“</w:t>
      </w:r>
      <w:r w:rsidRPr="008F4904">
        <w:rPr>
          <w:rFonts w:ascii="Palatino Linotype" w:hAnsi="Palatino Linotype" w:cs="Arial"/>
          <w:b/>
          <w:i/>
          <w:sz w:val="22"/>
        </w:rPr>
        <w:t>Artículo 161.</w:t>
      </w:r>
      <w:r w:rsidRPr="008F4904">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8F4904">
        <w:rPr>
          <w:rFonts w:ascii="Palatino Linotype" w:hAnsi="Palatino Linotype" w:cs="Arial"/>
          <w:b/>
          <w:i/>
          <w:sz w:val="22"/>
        </w:rPr>
        <w:t>la forma</w:t>
      </w:r>
      <w:r w:rsidRPr="008F4904">
        <w:rPr>
          <w:rFonts w:ascii="Palatino Linotype" w:hAnsi="Palatino Linotype" w:cs="Arial"/>
          <w:i/>
          <w:sz w:val="22"/>
        </w:rPr>
        <w:t xml:space="preserve"> en que puede consultar, reproducir o adquirir dicha información en un plazo no mayor a cinco días hábiles.</w:t>
      </w:r>
      <w:r w:rsidRPr="008F4904">
        <w:rPr>
          <w:rFonts w:ascii="Palatino Linotype" w:hAnsi="Palatino Linotype" w:cs="Arial"/>
          <w:b/>
          <w:i/>
          <w:sz w:val="22"/>
        </w:rPr>
        <w:t xml:space="preserve"> La fuente deberá ser precisa y </w:t>
      </w:r>
      <w:r w:rsidRPr="008F4904">
        <w:rPr>
          <w:rFonts w:ascii="Palatino Linotype" w:hAnsi="Palatino Linotype"/>
          <w:b/>
          <w:i/>
          <w:iCs/>
          <w:color w:val="222222"/>
          <w:sz w:val="22"/>
          <w:szCs w:val="22"/>
          <w:lang w:eastAsia="es-MX"/>
        </w:rPr>
        <w:t>concreta</w:t>
      </w:r>
      <w:r w:rsidRPr="008F4904">
        <w:rPr>
          <w:rFonts w:ascii="Palatino Linotype" w:hAnsi="Palatino Linotype" w:cs="Arial"/>
          <w:b/>
          <w:i/>
          <w:sz w:val="22"/>
        </w:rPr>
        <w:t xml:space="preserve"> y no debe implicar que el solicitante realice una búsqueda en toda la información que se encuentre disponible.</w:t>
      </w:r>
      <w:r w:rsidRPr="008F4904">
        <w:rPr>
          <w:rFonts w:ascii="Palatino Linotype" w:hAnsi="Palatino Linotype" w:cs="Arial"/>
          <w:i/>
          <w:sz w:val="22"/>
        </w:rPr>
        <w:t>”</w:t>
      </w:r>
    </w:p>
    <w:p w:rsidR="00A37B42" w:rsidRPr="008F4904" w:rsidRDefault="00A37B42" w:rsidP="00A37B42">
      <w:pPr>
        <w:ind w:left="720"/>
        <w:contextualSpacing/>
        <w:rPr>
          <w:rFonts w:ascii="Palatino Linotype" w:hAnsi="Palatino Linotype"/>
          <w:lang w:val="es-ES" w:eastAsia="es-MX"/>
        </w:rPr>
      </w:pPr>
    </w:p>
    <w:p w:rsidR="00A37B42" w:rsidRPr="008F4904" w:rsidRDefault="00A37B42" w:rsidP="00A37B42">
      <w:pPr>
        <w:spacing w:line="360" w:lineRule="auto"/>
        <w:ind w:right="49"/>
        <w:contextualSpacing/>
        <w:jc w:val="both"/>
        <w:rPr>
          <w:rFonts w:ascii="Palatino Linotype" w:hAnsi="Palatino Linotype" w:cs="Arial"/>
        </w:rPr>
      </w:pPr>
      <w:r w:rsidRPr="008F4904">
        <w:rPr>
          <w:rFonts w:ascii="Palatino Linotype" w:hAnsi="Palatino Linotype" w:cs="Arial"/>
        </w:rPr>
        <w:t xml:space="preserve">Así las cosas este Órgano Garante advierte que la información que pretendía entregar </w:t>
      </w:r>
      <w:r w:rsidRPr="008F4904">
        <w:rPr>
          <w:rFonts w:ascii="Palatino Linotype" w:hAnsi="Palatino Linotype" w:cs="Arial"/>
          <w:b/>
        </w:rPr>
        <w:t>EL</w:t>
      </w:r>
      <w:r w:rsidRPr="008F4904">
        <w:rPr>
          <w:rFonts w:ascii="Palatino Linotype" w:hAnsi="Palatino Linotype" w:cs="Arial"/>
        </w:rPr>
        <w:t xml:space="preserve"> </w:t>
      </w:r>
      <w:r w:rsidRPr="008F4904">
        <w:rPr>
          <w:rFonts w:ascii="Palatino Linotype" w:hAnsi="Palatino Linotype" w:cs="Arial"/>
          <w:b/>
        </w:rPr>
        <w:t xml:space="preserve">SUJETO OBLIGADO </w:t>
      </w:r>
      <w:r w:rsidRPr="008F4904">
        <w:rPr>
          <w:rFonts w:ascii="Palatino Linotype" w:hAnsi="Palatino Linotype" w:cs="Arial"/>
        </w:rPr>
        <w:t xml:space="preserve">mediante respuesta, no se encuentra acorde a lo que establece la Ley de la materia, pues en primer término no se realizó dentro de los primero cinco días, además de que le implicaba realizar una búsqueda al particular </w:t>
      </w:r>
      <w:r w:rsidRPr="008F4904">
        <w:rPr>
          <w:rFonts w:ascii="Palatino Linotype" w:hAnsi="Palatino Linotype" w:cs="Arial"/>
        </w:rPr>
        <w:lastRenderedPageBreak/>
        <w:t xml:space="preserve">para encontrar la información; para mayor referencia se insertan las siguientes imágenes: </w:t>
      </w:r>
    </w:p>
    <w:p w:rsidR="00A37B42" w:rsidRPr="008F4904" w:rsidRDefault="00A37B42" w:rsidP="00A37B42">
      <w:pPr>
        <w:spacing w:line="360" w:lineRule="auto"/>
        <w:jc w:val="both"/>
        <w:rPr>
          <w:rFonts w:ascii="Palatino Linotype" w:hAnsi="Palatino Linotype" w:cs="Arial"/>
          <w:lang w:val="es-ES"/>
        </w:rPr>
      </w:pPr>
      <w:r w:rsidRPr="008F4904">
        <w:rPr>
          <w:rFonts w:ascii="Palatino Linotype" w:hAnsi="Palatino Linotype"/>
          <w:noProof/>
          <w:lang w:eastAsia="es-MX"/>
        </w:rPr>
        <w:drawing>
          <wp:inline distT="0" distB="0" distL="0" distR="0" wp14:anchorId="4BA72973" wp14:editId="66EE076D">
            <wp:extent cx="5781675" cy="29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295275"/>
                    </a:xfrm>
                    <a:prstGeom prst="rect">
                      <a:avLst/>
                    </a:prstGeom>
                  </pic:spPr>
                </pic:pic>
              </a:graphicData>
            </a:graphic>
          </wp:inline>
        </w:drawing>
      </w:r>
    </w:p>
    <w:p w:rsidR="00A37B42" w:rsidRPr="008F4904" w:rsidRDefault="00A37B42" w:rsidP="00A37B42">
      <w:pPr>
        <w:spacing w:line="360" w:lineRule="auto"/>
        <w:jc w:val="both"/>
        <w:rPr>
          <w:rFonts w:ascii="Palatino Linotype" w:hAnsi="Palatino Linotype" w:cs="Arial"/>
          <w:lang w:val="es-ES"/>
        </w:rPr>
      </w:pPr>
      <w:r w:rsidRPr="008F4904">
        <w:rPr>
          <w:rFonts w:ascii="Palatino Linotype" w:hAnsi="Palatino Linotype" w:cs="Arial"/>
          <w:noProof/>
          <w:lang w:eastAsia="es-MX"/>
        </w:rPr>
        <w:drawing>
          <wp:inline distT="0" distB="0" distL="0" distR="0" wp14:anchorId="549FDAF4" wp14:editId="139FB43C">
            <wp:extent cx="5791200" cy="6115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12">
                      <a:extLst>
                        <a:ext uri="{28A0092B-C50C-407E-A947-70E740481C1C}">
                          <a14:useLocalDpi xmlns:a14="http://schemas.microsoft.com/office/drawing/2010/main" val="0"/>
                        </a:ext>
                      </a:extLst>
                    </a:blip>
                    <a:srcRect t="1901"/>
                    <a:stretch/>
                  </pic:blipFill>
                  <pic:spPr bwMode="auto">
                    <a:xfrm>
                      <a:off x="0" y="0"/>
                      <a:ext cx="5792727" cy="6116662"/>
                    </a:xfrm>
                    <a:prstGeom prst="rect">
                      <a:avLst/>
                    </a:prstGeom>
                    <a:ln>
                      <a:noFill/>
                    </a:ln>
                    <a:extLst>
                      <a:ext uri="{53640926-AAD7-44D8-BBD7-CCE9431645EC}">
                        <a14:shadowObscured xmlns:a14="http://schemas.microsoft.com/office/drawing/2010/main"/>
                      </a:ext>
                    </a:extLst>
                  </pic:spPr>
                </pic:pic>
              </a:graphicData>
            </a:graphic>
          </wp:inline>
        </w:drawing>
      </w:r>
    </w:p>
    <w:p w:rsidR="00A37B42" w:rsidRPr="008F4904" w:rsidRDefault="00A37B42" w:rsidP="00A37B42">
      <w:pPr>
        <w:tabs>
          <w:tab w:val="left" w:pos="2066"/>
        </w:tabs>
        <w:spacing w:line="360" w:lineRule="auto"/>
        <w:jc w:val="both"/>
        <w:rPr>
          <w:rFonts w:ascii="Palatino Linotype" w:eastAsia="Calibri" w:hAnsi="Palatino Linotype" w:cs="Tahoma"/>
          <w:bCs/>
          <w:lang w:eastAsia="en-US"/>
        </w:rPr>
      </w:pPr>
      <w:r w:rsidRPr="008F4904">
        <w:rPr>
          <w:rFonts w:ascii="Palatino Linotype" w:eastAsia="Calibri" w:hAnsi="Palatino Linotype" w:cs="Tahoma"/>
          <w:bCs/>
          <w:lang w:eastAsia="en-US"/>
        </w:rPr>
        <w:lastRenderedPageBreak/>
        <w:t>De la</w:t>
      </w:r>
      <w:r w:rsidR="00DF7915" w:rsidRPr="008F4904">
        <w:rPr>
          <w:rFonts w:ascii="Palatino Linotype" w:eastAsia="Calibri" w:hAnsi="Palatino Linotype" w:cs="Tahoma"/>
          <w:bCs/>
          <w:lang w:eastAsia="en-US"/>
        </w:rPr>
        <w:t>s imá</w:t>
      </w:r>
      <w:r w:rsidRPr="008F4904">
        <w:rPr>
          <w:rFonts w:ascii="Palatino Linotype" w:eastAsia="Calibri" w:hAnsi="Palatino Linotype" w:cs="Tahoma"/>
          <w:bCs/>
          <w:lang w:eastAsia="en-US"/>
        </w:rPr>
        <w:t>gen</w:t>
      </w:r>
      <w:r w:rsidR="00DF7915" w:rsidRPr="008F4904">
        <w:rPr>
          <w:rFonts w:ascii="Palatino Linotype" w:eastAsia="Calibri" w:hAnsi="Palatino Linotype" w:cs="Tahoma"/>
          <w:bCs/>
          <w:lang w:eastAsia="en-US"/>
        </w:rPr>
        <w:t>es</w:t>
      </w:r>
      <w:r w:rsidRPr="008F4904">
        <w:rPr>
          <w:rFonts w:ascii="Palatino Linotype" w:eastAsia="Calibri" w:hAnsi="Palatino Linotype" w:cs="Tahoma"/>
          <w:bCs/>
          <w:lang w:eastAsia="en-US"/>
        </w:rPr>
        <w:t xml:space="preserve"> inserta</w:t>
      </w:r>
      <w:r w:rsidR="00DF7915" w:rsidRPr="008F4904">
        <w:rPr>
          <w:rFonts w:ascii="Palatino Linotype" w:eastAsia="Calibri" w:hAnsi="Palatino Linotype" w:cs="Tahoma"/>
          <w:bCs/>
          <w:lang w:eastAsia="en-US"/>
        </w:rPr>
        <w:t>s</w:t>
      </w:r>
      <w:r w:rsidRPr="008F4904">
        <w:rPr>
          <w:rFonts w:ascii="Palatino Linotype" w:eastAsia="Calibri" w:hAnsi="Palatino Linotype" w:cs="Tahoma"/>
          <w:bCs/>
          <w:lang w:eastAsia="en-US"/>
        </w:rPr>
        <w:t xml:space="preserve"> se puede</w:t>
      </w:r>
      <w:r w:rsidR="00DF7915" w:rsidRPr="008F4904">
        <w:rPr>
          <w:rFonts w:ascii="Palatino Linotype" w:eastAsia="Calibri" w:hAnsi="Palatino Linotype" w:cs="Tahoma"/>
          <w:bCs/>
          <w:lang w:eastAsia="en-US"/>
        </w:rPr>
        <w:t>n</w:t>
      </w:r>
      <w:r w:rsidRPr="008F4904">
        <w:rPr>
          <w:rFonts w:ascii="Palatino Linotype" w:eastAsia="Calibri" w:hAnsi="Palatino Linotype" w:cs="Tahoma"/>
          <w:bCs/>
          <w:lang w:eastAsia="en-US"/>
        </w:rPr>
        <w:t xml:space="preserve"> advertir que, el enlace proporcionado muestra el IPOMEX del </w:t>
      </w:r>
      <w:r w:rsidRPr="008F4904">
        <w:rPr>
          <w:rFonts w:ascii="Palatino Linotype" w:eastAsia="Calibri" w:hAnsi="Palatino Linotype" w:cs="Tahoma"/>
          <w:b/>
          <w:bCs/>
          <w:lang w:eastAsia="en-US"/>
        </w:rPr>
        <w:t xml:space="preserve">SUJETO OBLIGADO; </w:t>
      </w:r>
      <w:r w:rsidRPr="008F4904">
        <w:rPr>
          <w:rFonts w:ascii="Palatino Linotype" w:eastAsia="Calibri" w:hAnsi="Palatino Linotype" w:cs="Tahoma"/>
          <w:bCs/>
          <w:lang w:eastAsia="en-US"/>
        </w:rPr>
        <w:t xml:space="preserve">sin embargo, no se le hizo del conocimiento en que fracción se tenía que consultar la información y menos aún el número de registro; sin embargo, a fin de verificar si se encuentra la información disponible, esta Ponencia Resolutora procedió a verificar el artículo 92, fracción XXXII </w:t>
      </w:r>
      <w:r w:rsidRPr="008F4904">
        <w:rPr>
          <w:rFonts w:ascii="Palatino Linotype" w:eastAsia="Calibri" w:hAnsi="Palatino Linotype" w:cs="Tahoma"/>
          <w:bCs/>
          <w:i/>
          <w:lang w:eastAsia="en-US"/>
        </w:rPr>
        <w:t>“Las concesiones, contratos, convenios, permisos, licencias o autorizaciones otorgados”,</w:t>
      </w:r>
      <w:r w:rsidRPr="008F4904">
        <w:rPr>
          <w:rFonts w:ascii="Palatino Linotype" w:eastAsia="Calibri" w:hAnsi="Palatino Linotype" w:cs="Tahoma"/>
          <w:bCs/>
          <w:lang w:eastAsia="en-US"/>
        </w:rPr>
        <w:t xml:space="preserve"> en el que se encontraron 42 registros, para mayor referencia se insertan las siguientes imágenes: </w:t>
      </w:r>
    </w:p>
    <w:p w:rsidR="00A37B42" w:rsidRPr="008F4904" w:rsidRDefault="00A37B42" w:rsidP="00A37B42">
      <w:pPr>
        <w:tabs>
          <w:tab w:val="left" w:pos="2066"/>
        </w:tabs>
        <w:spacing w:line="360" w:lineRule="auto"/>
        <w:jc w:val="both"/>
        <w:rPr>
          <w:rFonts w:ascii="Palatino Linotype" w:eastAsia="Calibri" w:hAnsi="Palatino Linotype" w:cs="Tahoma"/>
          <w:bCs/>
          <w:lang w:eastAsia="en-US"/>
        </w:rPr>
      </w:pPr>
    </w:p>
    <w:p w:rsidR="00A37B42" w:rsidRPr="008F4904" w:rsidRDefault="00A37B42" w:rsidP="00A37B42">
      <w:pPr>
        <w:tabs>
          <w:tab w:val="left" w:pos="2066"/>
        </w:tabs>
        <w:spacing w:line="360" w:lineRule="auto"/>
        <w:jc w:val="both"/>
        <w:rPr>
          <w:rFonts w:ascii="Palatino Linotype" w:eastAsia="Calibri" w:hAnsi="Palatino Linotype" w:cs="Tahoma"/>
          <w:bCs/>
          <w:lang w:eastAsia="en-US"/>
        </w:rPr>
      </w:pPr>
      <w:r w:rsidRPr="008F4904">
        <w:rPr>
          <w:rFonts w:ascii="Palatino Linotype" w:eastAsia="Calibri" w:hAnsi="Palatino Linotype" w:cs="Tahoma"/>
          <w:bCs/>
          <w:noProof/>
          <w:lang w:eastAsia="es-MX"/>
        </w:rPr>
        <mc:AlternateContent>
          <mc:Choice Requires="wps">
            <w:drawing>
              <wp:anchor distT="0" distB="0" distL="114300" distR="114300" simplePos="0" relativeHeight="251659264" behindDoc="0" locked="0" layoutInCell="1" allowOverlap="1" wp14:anchorId="70D2235B" wp14:editId="48A357CA">
                <wp:simplePos x="0" y="0"/>
                <wp:positionH relativeFrom="column">
                  <wp:posOffset>4215765</wp:posOffset>
                </wp:positionH>
                <wp:positionV relativeFrom="paragraph">
                  <wp:posOffset>716280</wp:posOffset>
                </wp:positionV>
                <wp:extent cx="1390650" cy="47625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1390650" cy="4762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267821" id="Rectángulo redondeado 15" o:spid="_x0000_s1026" style="position:absolute;margin-left:331.95pt;margin-top:56.4pt;width:109.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trlg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" filled="f" strokecolor="red" strokeweight="2.25pt">
                <v:stroke joinstyle="miter"/>
              </v:roundrect>
            </w:pict>
          </mc:Fallback>
        </mc:AlternateContent>
      </w:r>
      <w:r w:rsidRPr="008F4904">
        <w:rPr>
          <w:rFonts w:ascii="Palatino Linotype" w:eastAsia="Calibri" w:hAnsi="Palatino Linotype" w:cs="Tahoma"/>
          <w:bCs/>
          <w:noProof/>
          <w:lang w:eastAsia="es-MX"/>
        </w:rPr>
        <w:drawing>
          <wp:inline distT="0" distB="0" distL="0" distR="0" wp14:anchorId="3D6BB26E" wp14:editId="67A8FBD4">
            <wp:extent cx="5791835" cy="194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1943100"/>
                    </a:xfrm>
                    <a:prstGeom prst="rect">
                      <a:avLst/>
                    </a:prstGeom>
                  </pic:spPr>
                </pic:pic>
              </a:graphicData>
            </a:graphic>
          </wp:inline>
        </w:drawing>
      </w:r>
    </w:p>
    <w:p w:rsidR="00A37B42" w:rsidRPr="008F4904" w:rsidRDefault="00A37B42" w:rsidP="00A37B42">
      <w:pPr>
        <w:tabs>
          <w:tab w:val="left" w:pos="2066"/>
        </w:tabs>
        <w:spacing w:line="360" w:lineRule="auto"/>
        <w:jc w:val="both"/>
        <w:rPr>
          <w:rFonts w:ascii="Palatino Linotype" w:eastAsia="Calibri" w:hAnsi="Palatino Linotype" w:cs="Tahoma"/>
          <w:bCs/>
          <w:lang w:eastAsia="en-US"/>
        </w:rPr>
      </w:pPr>
      <w:r w:rsidRPr="008F4904">
        <w:rPr>
          <w:rFonts w:ascii="Palatino Linotype" w:eastAsia="Calibri" w:hAnsi="Palatino Linotype" w:cs="Tahoma"/>
          <w:bCs/>
          <w:noProof/>
          <w:lang w:eastAsia="es-MX"/>
        </w:rPr>
        <mc:AlternateContent>
          <mc:Choice Requires="wps">
            <w:drawing>
              <wp:anchor distT="0" distB="0" distL="114300" distR="114300" simplePos="0" relativeHeight="251661312" behindDoc="0" locked="0" layoutInCell="1" allowOverlap="1" wp14:anchorId="58D1D3FF" wp14:editId="04BED1A1">
                <wp:simplePos x="0" y="0"/>
                <wp:positionH relativeFrom="column">
                  <wp:posOffset>1148715</wp:posOffset>
                </wp:positionH>
                <wp:positionV relativeFrom="paragraph">
                  <wp:posOffset>2127885</wp:posOffset>
                </wp:positionV>
                <wp:extent cx="323850" cy="142875"/>
                <wp:effectExtent l="57150" t="19050" r="0" b="104775"/>
                <wp:wrapNone/>
                <wp:docPr id="19" name="Elipse 19"/>
                <wp:cNvGraphicFramePr/>
                <a:graphic xmlns:a="http://schemas.openxmlformats.org/drawingml/2006/main">
                  <a:graphicData uri="http://schemas.microsoft.com/office/word/2010/wordprocessingShape">
                    <wps:wsp>
                      <wps:cNvSpPr/>
                      <wps:spPr>
                        <a:xfrm>
                          <a:off x="0" y="0"/>
                          <a:ext cx="323850" cy="1428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397A03" id="Elipse 19" o:spid="_x0000_s1026" style="position:absolute;margin-left:90.45pt;margin-top:167.55pt;width:25.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" filled="f" strokecolor="red" strokeweight="1.5pt">
                <v:stroke joinstyle="miter"/>
              </v:oval>
            </w:pict>
          </mc:Fallback>
        </mc:AlternateContent>
      </w:r>
      <w:r w:rsidRPr="008F4904">
        <w:rPr>
          <w:rFonts w:ascii="Palatino Linotype" w:eastAsia="Calibri" w:hAnsi="Palatino Linotype" w:cs="Tahoma"/>
          <w:bCs/>
          <w:noProof/>
          <w:lang w:eastAsia="es-MX"/>
        </w:rPr>
        <mc:AlternateContent>
          <mc:Choice Requires="wps">
            <w:drawing>
              <wp:anchor distT="0" distB="0" distL="114300" distR="114300" simplePos="0" relativeHeight="251660288" behindDoc="0" locked="0" layoutInCell="1" allowOverlap="1" wp14:anchorId="277CC7DC" wp14:editId="790C0980">
                <wp:simplePos x="0" y="0"/>
                <wp:positionH relativeFrom="column">
                  <wp:posOffset>1586865</wp:posOffset>
                </wp:positionH>
                <wp:positionV relativeFrom="paragraph">
                  <wp:posOffset>1546860</wp:posOffset>
                </wp:positionV>
                <wp:extent cx="514350" cy="419100"/>
                <wp:effectExtent l="28575" t="28575" r="66675" b="104775"/>
                <wp:wrapNone/>
                <wp:docPr id="18" name="Flecha derecha 18"/>
                <wp:cNvGraphicFramePr/>
                <a:graphic xmlns:a="http://schemas.openxmlformats.org/drawingml/2006/main">
                  <a:graphicData uri="http://schemas.microsoft.com/office/word/2010/wordprocessingShape">
                    <wps:wsp>
                      <wps:cNvSpPr/>
                      <wps:spPr>
                        <a:xfrm rot="5400000">
                          <a:off x="0" y="0"/>
                          <a:ext cx="514350" cy="4191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C172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24.95pt;margin-top:121.8pt;width:40.5pt;height:33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" adj="12800" fillcolor="red" strokecolor="red" strokeweight=".5pt"/>
            </w:pict>
          </mc:Fallback>
        </mc:AlternateContent>
      </w:r>
      <w:r w:rsidRPr="008F4904">
        <w:rPr>
          <w:rFonts w:ascii="Palatino Linotype" w:eastAsia="Calibri" w:hAnsi="Palatino Linotype" w:cs="Tahoma"/>
          <w:bCs/>
          <w:noProof/>
          <w:lang w:eastAsia="es-MX"/>
        </w:rPr>
        <w:drawing>
          <wp:inline distT="0" distB="0" distL="0" distR="0" wp14:anchorId="5DD577BF" wp14:editId="615FCB27">
            <wp:extent cx="5791835" cy="2733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rotWithShape="1">
                    <a:blip r:embed="rId14">
                      <a:extLst>
                        <a:ext uri="{28A0092B-C50C-407E-A947-70E740481C1C}">
                          <a14:useLocalDpi xmlns:a14="http://schemas.microsoft.com/office/drawing/2010/main" val="0"/>
                        </a:ext>
                      </a:extLst>
                    </a:blip>
                    <a:srcRect b="33859"/>
                    <a:stretch/>
                  </pic:blipFill>
                  <pic:spPr bwMode="auto">
                    <a:xfrm>
                      <a:off x="0" y="0"/>
                      <a:ext cx="5791835" cy="2733675"/>
                    </a:xfrm>
                    <a:prstGeom prst="rect">
                      <a:avLst/>
                    </a:prstGeom>
                    <a:ln>
                      <a:noFill/>
                    </a:ln>
                    <a:extLst>
                      <a:ext uri="{53640926-AAD7-44D8-BBD7-CCE9431645EC}">
                        <a14:shadowObscured xmlns:a14="http://schemas.microsoft.com/office/drawing/2010/main"/>
                      </a:ext>
                    </a:extLst>
                  </pic:spPr>
                </pic:pic>
              </a:graphicData>
            </a:graphic>
          </wp:inline>
        </w:drawing>
      </w:r>
    </w:p>
    <w:p w:rsidR="00A37B42" w:rsidRPr="008F4904" w:rsidRDefault="00A37B42" w:rsidP="00A37B42">
      <w:pPr>
        <w:tabs>
          <w:tab w:val="left" w:pos="2066"/>
        </w:tabs>
        <w:spacing w:line="360" w:lineRule="auto"/>
        <w:jc w:val="both"/>
        <w:rPr>
          <w:rFonts w:ascii="Palatino Linotype" w:eastAsia="Calibri" w:hAnsi="Palatino Linotype" w:cs="Tahoma"/>
          <w:bCs/>
          <w:lang w:eastAsia="en-US"/>
        </w:rPr>
      </w:pPr>
      <w:r w:rsidRPr="008F4904">
        <w:rPr>
          <w:rFonts w:ascii="Palatino Linotype" w:eastAsia="Calibri" w:hAnsi="Palatino Linotype" w:cs="Tahoma"/>
          <w:bCs/>
          <w:lang w:eastAsia="en-US"/>
        </w:rPr>
        <w:lastRenderedPageBreak/>
        <w:t xml:space="preserve">De los cuales, únicamente los tres primeros registros corresponden a </w:t>
      </w:r>
      <w:r w:rsidRPr="008F4904">
        <w:rPr>
          <w:rFonts w:ascii="Palatino Linotype" w:eastAsia="Calibri" w:hAnsi="Palatino Linotype" w:cs="Tahoma"/>
          <w:bCs/>
          <w:i/>
          <w:lang w:eastAsia="en-US"/>
        </w:rPr>
        <w:t>Licencia de funcionamiento a unidades económicas;</w:t>
      </w:r>
      <w:r w:rsidRPr="008F4904">
        <w:rPr>
          <w:rFonts w:ascii="Palatino Linotype" w:eastAsia="Calibri" w:hAnsi="Palatino Linotype" w:cs="Tahoma"/>
          <w:bCs/>
          <w:lang w:eastAsia="en-US"/>
        </w:rPr>
        <w:t xml:space="preserve"> mismos, en los que no se puede advertir el hipervínculo de la licencias emitida, nombre del titular al que se le otorgó la licencia, la vigencia de la misma, entre otros aspectos; así, para mayor referencia se inserta a manera de ejemplo la siguiente imagen: </w:t>
      </w:r>
    </w:p>
    <w:p w:rsidR="00A37B42" w:rsidRPr="008F4904" w:rsidRDefault="00A37B42" w:rsidP="00A37B42">
      <w:pPr>
        <w:tabs>
          <w:tab w:val="left" w:pos="2066"/>
        </w:tabs>
        <w:spacing w:line="360" w:lineRule="auto"/>
        <w:jc w:val="center"/>
        <w:rPr>
          <w:rFonts w:ascii="Palatino Linotype" w:eastAsia="Calibri" w:hAnsi="Palatino Linotype" w:cs="Tahoma"/>
          <w:bCs/>
          <w:lang w:eastAsia="en-US"/>
        </w:rPr>
      </w:pPr>
      <w:r w:rsidRPr="008F4904">
        <w:rPr>
          <w:rFonts w:ascii="Palatino Linotype" w:eastAsia="Calibri" w:hAnsi="Palatino Linotype" w:cs="Tahoma"/>
          <w:bCs/>
          <w:noProof/>
          <w:lang w:eastAsia="es-MX"/>
        </w:rPr>
        <mc:AlternateContent>
          <mc:Choice Requires="wps">
            <w:drawing>
              <wp:anchor distT="0" distB="0" distL="114300" distR="114300" simplePos="0" relativeHeight="251662336" behindDoc="0" locked="0" layoutInCell="1" allowOverlap="1" wp14:anchorId="33017F2B" wp14:editId="5B7872F4">
                <wp:simplePos x="0" y="0"/>
                <wp:positionH relativeFrom="column">
                  <wp:posOffset>367665</wp:posOffset>
                </wp:positionH>
                <wp:positionV relativeFrom="paragraph">
                  <wp:posOffset>2098676</wp:posOffset>
                </wp:positionV>
                <wp:extent cx="180975" cy="952500"/>
                <wp:effectExtent l="57150" t="38100" r="85725" b="95250"/>
                <wp:wrapNone/>
                <wp:docPr id="20" name="Abrir llave 20"/>
                <wp:cNvGraphicFramePr/>
                <a:graphic xmlns:a="http://schemas.openxmlformats.org/drawingml/2006/main">
                  <a:graphicData uri="http://schemas.microsoft.com/office/word/2010/wordprocessingShape">
                    <wps:wsp>
                      <wps:cNvSpPr/>
                      <wps:spPr>
                        <a:xfrm>
                          <a:off x="0" y="0"/>
                          <a:ext cx="180975" cy="952500"/>
                        </a:xfrm>
                        <a:prstGeom prst="leftBrace">
                          <a:avLst>
                            <a:gd name="adj1" fmla="val 26700"/>
                            <a:gd name="adj2" fmla="val 50000"/>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0189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0" o:spid="_x0000_s1026" type="#_x0000_t87" style="position:absolute;margin-left:28.95pt;margin-top:165.25pt;width:14.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" adj="1096" strokecolor="red" strokeweight="1pt">
                <v:stroke joinstyle="miter"/>
              </v:shape>
            </w:pict>
          </mc:Fallback>
        </mc:AlternateContent>
      </w:r>
      <w:r w:rsidRPr="008F4904">
        <w:rPr>
          <w:rFonts w:ascii="Palatino Linotype" w:eastAsia="Calibri" w:hAnsi="Palatino Linotype" w:cs="Tahoma"/>
          <w:bCs/>
          <w:noProof/>
          <w:lang w:eastAsia="es-MX"/>
        </w:rPr>
        <w:drawing>
          <wp:inline distT="0" distB="0" distL="0" distR="0" wp14:anchorId="36DEEEC8" wp14:editId="217B36F7">
            <wp:extent cx="4791075" cy="5686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5">
                      <a:extLst>
                        <a:ext uri="{28A0092B-C50C-407E-A947-70E740481C1C}">
                          <a14:useLocalDpi xmlns:a14="http://schemas.microsoft.com/office/drawing/2010/main" val="0"/>
                        </a:ext>
                      </a:extLst>
                    </a:blip>
                    <a:stretch>
                      <a:fillRect/>
                    </a:stretch>
                  </pic:blipFill>
                  <pic:spPr>
                    <a:xfrm>
                      <a:off x="0" y="0"/>
                      <a:ext cx="4794027" cy="5689929"/>
                    </a:xfrm>
                    <a:prstGeom prst="rect">
                      <a:avLst/>
                    </a:prstGeom>
                  </pic:spPr>
                </pic:pic>
              </a:graphicData>
            </a:graphic>
          </wp:inline>
        </w:drawing>
      </w:r>
    </w:p>
    <w:p w:rsidR="00A37B42" w:rsidRPr="008F4904" w:rsidRDefault="00A37B42" w:rsidP="00A37B42">
      <w:pPr>
        <w:tabs>
          <w:tab w:val="left" w:pos="2066"/>
        </w:tabs>
        <w:spacing w:line="360" w:lineRule="auto"/>
        <w:jc w:val="both"/>
        <w:rPr>
          <w:rFonts w:ascii="Palatino Linotype" w:hAnsi="Palatino Linotype" w:cs="Arial"/>
          <w:lang w:val="es-ES"/>
        </w:rPr>
      </w:pPr>
      <w:r w:rsidRPr="008F4904">
        <w:rPr>
          <w:rFonts w:ascii="Palatino Linotype" w:eastAsia="Calibri" w:hAnsi="Palatino Linotype" w:cs="Tahoma"/>
          <w:bCs/>
          <w:lang w:eastAsia="en-US"/>
        </w:rPr>
        <w:lastRenderedPageBreak/>
        <w:t xml:space="preserve">Por lo anterior, y derivado que es obligación de los </w:t>
      </w:r>
      <w:r w:rsidRPr="008F4904">
        <w:rPr>
          <w:rFonts w:ascii="Palatino Linotype" w:hAnsi="Palatino Linotype" w:cs="Arial"/>
          <w:lang w:val="es-ES"/>
        </w:rPr>
        <w:t xml:space="preserve">Sujetos Obligados Municipales poner a disposición del público y actualizar entre otras cosas la información relativa a las licencias de funcionamiento, este Órgano Garante determinar ordenar en </w:t>
      </w:r>
      <w:r w:rsidRPr="008F4904">
        <w:rPr>
          <w:rFonts w:ascii="Palatino Linotype" w:hAnsi="Palatino Linotype" w:cs="Arial"/>
          <w:b/>
          <w:lang w:val="es-ES"/>
        </w:rPr>
        <w:t xml:space="preserve">versión pública </w:t>
      </w:r>
      <w:r w:rsidRPr="008F4904">
        <w:rPr>
          <w:rFonts w:ascii="Palatino Linotype" w:hAnsi="Palatino Linotype" w:cs="Arial"/>
          <w:lang w:val="es-ES"/>
        </w:rPr>
        <w:t>las licencias de funcionamiento expedidas en</w:t>
      </w:r>
      <w:r w:rsidR="00DF7915" w:rsidRPr="008F4904">
        <w:rPr>
          <w:rFonts w:ascii="Palatino Linotype" w:hAnsi="Palatino Linotype" w:cs="Arial"/>
          <w:lang w:val="es-ES"/>
        </w:rPr>
        <w:t xml:space="preserve"> los meses de marzo y agosto de 2019.</w:t>
      </w:r>
      <w:r w:rsidRPr="008F4904">
        <w:rPr>
          <w:rFonts w:ascii="Palatino Linotype" w:hAnsi="Palatino Linotype" w:cs="Arial"/>
          <w:lang w:val="es-ES"/>
        </w:rPr>
        <w:t xml:space="preserve"> </w:t>
      </w:r>
    </w:p>
    <w:p w:rsidR="00A37B42" w:rsidRPr="008F4904" w:rsidRDefault="00A37B42" w:rsidP="00A37B42">
      <w:pPr>
        <w:tabs>
          <w:tab w:val="left" w:pos="2066"/>
        </w:tabs>
        <w:spacing w:line="360" w:lineRule="auto"/>
        <w:jc w:val="both"/>
        <w:rPr>
          <w:rFonts w:ascii="Palatino Linotype" w:hAnsi="Palatino Linotype" w:cs="Arial"/>
          <w:lang w:val="es-ES"/>
        </w:rPr>
      </w:pPr>
    </w:p>
    <w:p w:rsidR="00A37B42" w:rsidRPr="008F4904" w:rsidRDefault="00A37B42" w:rsidP="00A37B42">
      <w:pPr>
        <w:spacing w:line="360" w:lineRule="auto"/>
        <w:jc w:val="both"/>
        <w:rPr>
          <w:rFonts w:ascii="Palatino Linotype" w:hAnsi="Palatino Linotype" w:cs="Arial"/>
          <w:bCs/>
        </w:rPr>
      </w:pPr>
      <w:r w:rsidRPr="008F4904">
        <w:rPr>
          <w:rFonts w:ascii="Palatino Linotype" w:hAnsi="Palatino Linotype" w:cs="Arial"/>
        </w:rPr>
        <w:t>Lo anterior es así, pues el</w:t>
      </w:r>
      <w:r w:rsidRPr="008F490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37B42" w:rsidRPr="008F4904" w:rsidRDefault="00A37B42" w:rsidP="00A37B42">
      <w:pPr>
        <w:spacing w:line="360" w:lineRule="auto"/>
        <w:jc w:val="both"/>
        <w:rPr>
          <w:rFonts w:ascii="Palatino Linotype" w:eastAsia="Calibri" w:hAnsi="Palatino Linotype" w:cs="Arial"/>
          <w:bCs/>
          <w:lang w:eastAsia="en-US"/>
        </w:rPr>
      </w:pPr>
    </w:p>
    <w:p w:rsidR="00A37B42" w:rsidRPr="008F4904" w:rsidRDefault="00A37B42" w:rsidP="00A37B42">
      <w:pPr>
        <w:spacing w:line="360" w:lineRule="auto"/>
        <w:jc w:val="both"/>
        <w:rPr>
          <w:rFonts w:ascii="Palatino Linotype" w:hAnsi="Palatino Linotype" w:cs="Arial"/>
          <w:bCs/>
        </w:rPr>
      </w:pPr>
      <w:r w:rsidRPr="008F4904">
        <w:rPr>
          <w:rFonts w:ascii="Palatino Linotype" w:hAnsi="Palatino Linotype" w:cs="Arial"/>
          <w:bCs/>
        </w:rPr>
        <w:t>A este respecto, los artículos 3, fracciones IX, XX, XXI y XLV; 51 y 52 de la Ley de Transparencia y Acceso a la Información Pública del Estado de México y Municipios establecen:</w:t>
      </w:r>
    </w:p>
    <w:p w:rsidR="00A37B42" w:rsidRPr="008F4904" w:rsidRDefault="00A37B42" w:rsidP="00A37B42">
      <w:pPr>
        <w:autoSpaceDE w:val="0"/>
        <w:autoSpaceDN w:val="0"/>
        <w:adjustRightInd w:val="0"/>
        <w:ind w:right="899"/>
        <w:jc w:val="both"/>
        <w:rPr>
          <w:rFonts w:ascii="Palatino Linotype" w:hAnsi="Palatino Linotype" w:cs="Arial"/>
        </w:rPr>
      </w:pPr>
    </w:p>
    <w:p w:rsidR="00A37B42" w:rsidRPr="008F4904" w:rsidRDefault="00A37B42" w:rsidP="00A37B42">
      <w:pPr>
        <w:ind w:left="851" w:right="901"/>
        <w:jc w:val="both"/>
        <w:rPr>
          <w:rFonts w:ascii="Palatino Linotype" w:hAnsi="Palatino Linotype"/>
          <w:i/>
          <w:sz w:val="22"/>
          <w:szCs w:val="22"/>
        </w:rPr>
      </w:pPr>
      <w:r w:rsidRPr="008F4904">
        <w:rPr>
          <w:rFonts w:ascii="Palatino Linotype" w:hAnsi="Palatino Linotype" w:cs="Arial"/>
          <w:b/>
          <w:bCs/>
          <w:i/>
          <w:noProof/>
          <w:sz w:val="22"/>
          <w:szCs w:val="22"/>
        </w:rPr>
        <w:t>“</w:t>
      </w:r>
      <w:r w:rsidRPr="008F4904">
        <w:rPr>
          <w:rFonts w:ascii="Palatino Linotype" w:hAnsi="Palatino Linotype" w:cs="Arial"/>
          <w:b/>
          <w:bCs/>
          <w:i/>
          <w:sz w:val="22"/>
          <w:szCs w:val="22"/>
        </w:rPr>
        <w:t xml:space="preserve">Artículo 3. </w:t>
      </w:r>
      <w:r w:rsidRPr="008F4904">
        <w:rPr>
          <w:rFonts w:ascii="Palatino Linotype" w:hAnsi="Palatino Linotype"/>
          <w:i/>
          <w:sz w:val="22"/>
          <w:szCs w:val="22"/>
        </w:rPr>
        <w:t xml:space="preserve">Para los efectos de la presente Ley se entenderá por: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t>IX.</w:t>
      </w:r>
      <w:r w:rsidRPr="008F4904">
        <w:rPr>
          <w:rFonts w:ascii="Palatino Linotype" w:hAnsi="Palatino Linotype" w:cs="Arial"/>
          <w:i/>
          <w:sz w:val="22"/>
          <w:szCs w:val="22"/>
        </w:rPr>
        <w:t xml:space="preserve"> </w:t>
      </w:r>
      <w:r w:rsidRPr="008F4904">
        <w:rPr>
          <w:rFonts w:ascii="Palatino Linotype" w:hAnsi="Palatino Linotype" w:cs="Arial"/>
          <w:b/>
          <w:i/>
          <w:sz w:val="22"/>
          <w:szCs w:val="22"/>
        </w:rPr>
        <w:t xml:space="preserve">Datos personales: </w:t>
      </w:r>
      <w:r w:rsidRPr="008F4904">
        <w:rPr>
          <w:rFonts w:ascii="Palatino Linotype" w:hAnsi="Palatino Linotype" w:cs="Arial"/>
          <w:i/>
          <w:sz w:val="22"/>
          <w:szCs w:val="22"/>
        </w:rPr>
        <w:t xml:space="preserve">La información concerniente a una persona, identificada o identificable según lo dispuesto por la Ley de </w:t>
      </w:r>
      <w:r w:rsidRPr="008F4904">
        <w:rPr>
          <w:rFonts w:ascii="Palatino Linotype" w:hAnsi="Palatino Linotype"/>
          <w:i/>
          <w:sz w:val="22"/>
          <w:szCs w:val="22"/>
        </w:rPr>
        <w:t>Protección</w:t>
      </w:r>
      <w:r w:rsidRPr="008F4904">
        <w:rPr>
          <w:rFonts w:ascii="Palatino Linotype" w:hAnsi="Palatino Linotype" w:cs="Arial"/>
          <w:i/>
          <w:sz w:val="22"/>
          <w:szCs w:val="22"/>
        </w:rPr>
        <w:t xml:space="preserve"> de Datos Personales del Estado de México;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t>XX.</w:t>
      </w:r>
      <w:r w:rsidRPr="008F4904">
        <w:rPr>
          <w:rFonts w:ascii="Palatino Linotype" w:hAnsi="Palatino Linotype" w:cs="Arial"/>
          <w:i/>
          <w:sz w:val="22"/>
          <w:szCs w:val="22"/>
        </w:rPr>
        <w:t xml:space="preserve"> </w:t>
      </w:r>
      <w:r w:rsidRPr="008F4904">
        <w:rPr>
          <w:rFonts w:ascii="Palatino Linotype" w:hAnsi="Palatino Linotype" w:cs="Arial"/>
          <w:b/>
          <w:i/>
          <w:sz w:val="22"/>
          <w:szCs w:val="22"/>
        </w:rPr>
        <w:t>Información clasificada:</w:t>
      </w:r>
      <w:r w:rsidRPr="008F4904">
        <w:rPr>
          <w:rFonts w:ascii="Palatino Linotype" w:hAnsi="Palatino Linotype" w:cs="Arial"/>
          <w:i/>
          <w:sz w:val="22"/>
          <w:szCs w:val="22"/>
        </w:rPr>
        <w:t xml:space="preserve"> Aquella considerada por la presente Ley como reservada o confidencial;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lastRenderedPageBreak/>
        <w:t>XXI.</w:t>
      </w:r>
      <w:r w:rsidRPr="008F4904">
        <w:rPr>
          <w:rFonts w:ascii="Palatino Linotype" w:hAnsi="Palatino Linotype" w:cs="Arial"/>
          <w:i/>
          <w:sz w:val="22"/>
          <w:szCs w:val="22"/>
        </w:rPr>
        <w:t xml:space="preserve"> </w:t>
      </w:r>
      <w:r w:rsidRPr="008F4904">
        <w:rPr>
          <w:rFonts w:ascii="Palatino Linotype" w:hAnsi="Palatino Linotype" w:cs="Arial"/>
          <w:b/>
          <w:i/>
          <w:sz w:val="22"/>
          <w:szCs w:val="22"/>
        </w:rPr>
        <w:t>Información confidencial</w:t>
      </w:r>
      <w:r w:rsidRPr="008F490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t>XLV. Versión pública:</w:t>
      </w:r>
      <w:r w:rsidRPr="008F4904">
        <w:rPr>
          <w:rFonts w:ascii="Palatino Linotype" w:hAnsi="Palatino Linotype" w:cs="Arial"/>
          <w:i/>
          <w:sz w:val="22"/>
          <w:szCs w:val="22"/>
        </w:rPr>
        <w:t xml:space="preserve"> Documento en el que se elimine, suprime o borra la información clasificada como reservada o confidencial para permitir su acceso.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t>Artículo 51.</w:t>
      </w:r>
      <w:r w:rsidRPr="008F490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F4904">
        <w:rPr>
          <w:rFonts w:ascii="Palatino Linotype" w:hAnsi="Palatino Linotype" w:cs="Arial"/>
          <w:b/>
          <w:i/>
          <w:sz w:val="22"/>
          <w:szCs w:val="22"/>
        </w:rPr>
        <w:t xml:space="preserve">y tendrá la responsabilidad de verificar en cada caso que la misma no sea confidencial o reservada. </w:t>
      </w:r>
      <w:r w:rsidRPr="008F490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37B42" w:rsidRPr="008F4904" w:rsidRDefault="00A37B42" w:rsidP="00A37B42">
      <w:pPr>
        <w:ind w:left="851" w:right="899"/>
        <w:jc w:val="both"/>
        <w:rPr>
          <w:rFonts w:ascii="Palatino Linotype" w:hAnsi="Palatino Linotype" w:cs="Arial"/>
          <w:i/>
          <w:sz w:val="22"/>
          <w:szCs w:val="22"/>
        </w:rPr>
      </w:pPr>
      <w:r w:rsidRPr="008F4904">
        <w:rPr>
          <w:rFonts w:ascii="Palatino Linotype" w:hAnsi="Palatino Linotype" w:cs="Arial"/>
          <w:b/>
          <w:i/>
          <w:sz w:val="22"/>
          <w:szCs w:val="22"/>
        </w:rPr>
        <w:t>Artículo 52.</w:t>
      </w:r>
      <w:r w:rsidRPr="008F4904">
        <w:rPr>
          <w:rFonts w:ascii="Palatino Linotype" w:hAnsi="Palatino Linotype" w:cs="Arial"/>
          <w:i/>
          <w:sz w:val="22"/>
          <w:szCs w:val="22"/>
        </w:rPr>
        <w:t xml:space="preserve"> Las solicitudes de acceso a la información y las respuestas que se les dé, incluyendo, en su caso, </w:t>
      </w:r>
      <w:r w:rsidRPr="008F490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F4904">
        <w:rPr>
          <w:rFonts w:ascii="Palatino Linotype" w:hAnsi="Palatino Linotype" w:cs="Arial"/>
          <w:i/>
          <w:sz w:val="22"/>
          <w:szCs w:val="22"/>
        </w:rPr>
        <w:t>, siempre y cuando la resolución de referencia se someta a un proceso de disociación, es decir, no haga identificable al titular de tales datos personales.</w:t>
      </w:r>
      <w:r w:rsidRPr="008F4904">
        <w:rPr>
          <w:rFonts w:ascii="Palatino Linotype" w:hAnsi="Palatino Linotype" w:cs="Arial"/>
          <w:bCs/>
          <w:i/>
          <w:noProof/>
          <w:sz w:val="22"/>
          <w:szCs w:val="22"/>
        </w:rPr>
        <w:t>”</w:t>
      </w:r>
    </w:p>
    <w:p w:rsidR="00A37B42" w:rsidRPr="008F4904" w:rsidRDefault="00A37B42" w:rsidP="00A37B42">
      <w:pPr>
        <w:ind w:right="899" w:firstLine="708"/>
        <w:jc w:val="both"/>
        <w:rPr>
          <w:rFonts w:ascii="Palatino Linotype" w:hAnsi="Palatino Linotype" w:cs="Arial"/>
          <w:sz w:val="22"/>
          <w:szCs w:val="22"/>
        </w:rPr>
      </w:pPr>
      <w:r w:rsidRPr="008F4904">
        <w:rPr>
          <w:rFonts w:ascii="Palatino Linotype" w:hAnsi="Palatino Linotype" w:cs="Arial"/>
          <w:sz w:val="22"/>
          <w:szCs w:val="22"/>
        </w:rPr>
        <w:t>(Énfasis añadido)</w:t>
      </w:r>
    </w:p>
    <w:p w:rsidR="00A37B42" w:rsidRPr="008F4904" w:rsidRDefault="00A37B42" w:rsidP="00A37B42">
      <w:pPr>
        <w:ind w:right="899" w:firstLine="708"/>
        <w:jc w:val="both"/>
        <w:rPr>
          <w:rFonts w:ascii="Palatino Linotype" w:hAnsi="Palatino Linotype" w:cs="Arial"/>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37B42" w:rsidRPr="008F4904" w:rsidRDefault="00A37B42" w:rsidP="00A37B42">
      <w:pPr>
        <w:jc w:val="both"/>
        <w:rPr>
          <w:rFonts w:ascii="Palatino Linotype" w:hAnsi="Palatino Linotype" w:cs="Arial"/>
        </w:rPr>
      </w:pPr>
    </w:p>
    <w:p w:rsidR="00A37B42" w:rsidRPr="008F4904" w:rsidRDefault="00A37B42" w:rsidP="00A37B42">
      <w:pPr>
        <w:ind w:left="851" w:right="902"/>
        <w:jc w:val="both"/>
        <w:rPr>
          <w:rFonts w:ascii="Palatino Linotype" w:eastAsia="Arial Unicode MS" w:hAnsi="Palatino Linotype" w:cs="Arial"/>
          <w:i/>
          <w:sz w:val="22"/>
          <w:szCs w:val="22"/>
        </w:rPr>
      </w:pPr>
      <w:r w:rsidRPr="008F4904">
        <w:rPr>
          <w:rFonts w:ascii="Palatino Linotype" w:eastAsia="Arial Unicode MS" w:hAnsi="Palatino Linotype" w:cs="Arial"/>
          <w:b/>
          <w:i/>
          <w:sz w:val="22"/>
          <w:szCs w:val="22"/>
        </w:rPr>
        <w:t>“Artículo 22.</w:t>
      </w:r>
      <w:r w:rsidRPr="008F490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37B42" w:rsidRPr="008F4904" w:rsidRDefault="00A37B42" w:rsidP="00A37B42">
      <w:pPr>
        <w:ind w:left="851" w:right="902"/>
        <w:jc w:val="both"/>
        <w:rPr>
          <w:rFonts w:ascii="Palatino Linotype" w:eastAsia="Arial Unicode MS" w:hAnsi="Palatino Linotype" w:cs="Arial"/>
          <w:i/>
          <w:sz w:val="22"/>
          <w:szCs w:val="22"/>
        </w:rPr>
      </w:pPr>
      <w:r w:rsidRPr="008F4904">
        <w:rPr>
          <w:rFonts w:ascii="Palatino Linotype" w:eastAsia="Arial Unicode MS" w:hAnsi="Palatino Linotype" w:cs="Arial"/>
          <w:b/>
          <w:i/>
          <w:sz w:val="22"/>
          <w:szCs w:val="22"/>
        </w:rPr>
        <w:lastRenderedPageBreak/>
        <w:t>Artículo 38.</w:t>
      </w:r>
      <w:r w:rsidRPr="008F490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F4904">
        <w:rPr>
          <w:rFonts w:ascii="Palatino Linotype" w:eastAsia="Arial Unicode MS" w:hAnsi="Palatino Linotype" w:cs="Arial"/>
          <w:b/>
          <w:i/>
          <w:sz w:val="22"/>
          <w:szCs w:val="22"/>
        </w:rPr>
        <w:t>”</w:t>
      </w:r>
      <w:r w:rsidRPr="008F4904">
        <w:rPr>
          <w:rFonts w:ascii="Palatino Linotype" w:eastAsia="Arial Unicode MS" w:hAnsi="Palatino Linotype" w:cs="Arial"/>
          <w:i/>
          <w:sz w:val="22"/>
          <w:szCs w:val="22"/>
        </w:rPr>
        <w:t xml:space="preserve"> </w:t>
      </w:r>
    </w:p>
    <w:p w:rsidR="00A37B42" w:rsidRPr="008F4904" w:rsidRDefault="00A37B42" w:rsidP="00A37B42">
      <w:pPr>
        <w:ind w:left="851" w:right="850"/>
        <w:jc w:val="both"/>
        <w:rPr>
          <w:rFonts w:ascii="Palatino Linotype" w:eastAsia="Arial Unicode MS" w:hAnsi="Palatino Linotype" w:cs="Arial"/>
          <w:i/>
          <w:sz w:val="22"/>
          <w:szCs w:val="22"/>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A37B42" w:rsidRPr="008F4904" w:rsidRDefault="00A37B42" w:rsidP="00A37B42">
      <w:pPr>
        <w:spacing w:line="360" w:lineRule="auto"/>
        <w:jc w:val="both"/>
        <w:rPr>
          <w:rFonts w:ascii="Palatino Linotype" w:hAnsi="Palatino Linotype" w:cs="Arial"/>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F4904">
        <w:rPr>
          <w:rFonts w:ascii="Palatino Linotype" w:eastAsia="Arial Unicode MS" w:hAnsi="Palatino Linotype" w:cs="Arial"/>
        </w:rPr>
        <w:t xml:space="preserve"> que debe ser protegida por </w:t>
      </w:r>
      <w:r w:rsidRPr="008F4904">
        <w:rPr>
          <w:rFonts w:ascii="Palatino Linotype" w:eastAsia="Arial Unicode MS" w:hAnsi="Palatino Linotype" w:cs="Arial"/>
          <w:b/>
        </w:rPr>
        <w:t>EL SUJETO OBLIGADO,</w:t>
      </w:r>
      <w:r w:rsidRPr="008F4904">
        <w:rPr>
          <w:rFonts w:ascii="Palatino Linotype" w:eastAsia="Arial Unicode MS" w:hAnsi="Palatino Linotype" w:cs="Arial"/>
        </w:rPr>
        <w:t xml:space="preserve"> por lo </w:t>
      </w:r>
      <w:r w:rsidRPr="008F4904">
        <w:rPr>
          <w:rFonts w:ascii="Palatino Linotype" w:hAnsi="Palatino Linotype" w:cs="Arial"/>
        </w:rPr>
        <w:t>que, todo dato personal susceptible de clasificación debe ser protegido.</w:t>
      </w:r>
    </w:p>
    <w:p w:rsidR="00A37B42" w:rsidRPr="008F4904" w:rsidRDefault="00A37B42" w:rsidP="00A37B42">
      <w:pPr>
        <w:spacing w:line="360" w:lineRule="auto"/>
        <w:jc w:val="both"/>
        <w:rPr>
          <w:rFonts w:ascii="Palatino Linotype" w:hAnsi="Palatino Linotype" w:cs="Arial"/>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8F4904">
        <w:rPr>
          <w:rFonts w:ascii="Palatino Linotype" w:hAnsi="Palatino Linotype" w:cs="Arial"/>
        </w:rPr>
        <w:lastRenderedPageBreak/>
        <w:t>en otras palabras, la protección de datos personales, entre ellos el del patrimonio y su confidencialidad, es una derivación del derecho a la intimidad.</w:t>
      </w:r>
    </w:p>
    <w:p w:rsidR="00A37B42" w:rsidRPr="008F4904" w:rsidRDefault="00A37B42" w:rsidP="00A37B42">
      <w:pPr>
        <w:spacing w:line="360" w:lineRule="auto"/>
        <w:jc w:val="both"/>
        <w:rPr>
          <w:rFonts w:ascii="Palatino Linotype" w:hAnsi="Palatino Linotype" w:cs="Arial"/>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37B42" w:rsidRPr="008F4904" w:rsidRDefault="00A37B42" w:rsidP="00A37B42">
      <w:pPr>
        <w:jc w:val="both"/>
        <w:rPr>
          <w:rFonts w:ascii="Palatino Linotype" w:hAnsi="Palatino Linotype" w:cs="Arial"/>
        </w:rPr>
      </w:pP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 xml:space="preserve">“Artículo 49. </w:t>
      </w:r>
      <w:r w:rsidRPr="008F4904">
        <w:rPr>
          <w:rFonts w:ascii="Palatino Linotype" w:hAnsi="Palatino Linotype" w:cs="Arial"/>
          <w:i/>
          <w:sz w:val="22"/>
          <w:szCs w:val="22"/>
        </w:rPr>
        <w:t>Los Comités de Transparencia tendrán las siguientes atribuciones: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VIII.</w:t>
      </w:r>
      <w:r w:rsidRPr="008F4904">
        <w:rPr>
          <w:rFonts w:ascii="Palatino Linotype" w:hAnsi="Palatino Linotype" w:cs="Arial"/>
          <w:i/>
          <w:sz w:val="22"/>
          <w:szCs w:val="22"/>
        </w:rPr>
        <w:t xml:space="preserve"> Aprobar, modificar o revocar la clasificación de la información;</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Artículo 132.</w:t>
      </w:r>
      <w:r w:rsidRPr="008F4904">
        <w:rPr>
          <w:rFonts w:ascii="Palatino Linotype" w:hAnsi="Palatino Linotype" w:cs="Arial"/>
          <w:i/>
          <w:sz w:val="22"/>
          <w:szCs w:val="22"/>
        </w:rPr>
        <w:t xml:space="preserve"> La clasificación de la información se llevará a cabo en el momento en que:</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I.</w:t>
      </w:r>
      <w:r w:rsidRPr="008F4904">
        <w:rPr>
          <w:rFonts w:ascii="Palatino Linotype" w:hAnsi="Palatino Linotype" w:cs="Arial"/>
          <w:i/>
          <w:sz w:val="22"/>
          <w:szCs w:val="22"/>
        </w:rPr>
        <w:t xml:space="preserve"> Se reciba una solicitud de acceso a la información;</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II.</w:t>
      </w:r>
      <w:r w:rsidRPr="008F4904">
        <w:rPr>
          <w:rFonts w:ascii="Palatino Linotype" w:hAnsi="Palatino Linotype" w:cs="Arial"/>
          <w:i/>
          <w:sz w:val="22"/>
          <w:szCs w:val="22"/>
        </w:rPr>
        <w:t xml:space="preserve"> Se determine mediante resolución de autoridad competente; o</w:t>
      </w:r>
    </w:p>
    <w:p w:rsidR="00A37B42" w:rsidRPr="008F4904" w:rsidRDefault="00A37B42" w:rsidP="00A37B42">
      <w:pPr>
        <w:ind w:left="851" w:right="902"/>
        <w:jc w:val="both"/>
        <w:rPr>
          <w:rFonts w:ascii="Palatino Linotype" w:hAnsi="Palatino Linotype" w:cs="Arial"/>
          <w:b/>
          <w:i/>
          <w:sz w:val="22"/>
          <w:szCs w:val="22"/>
        </w:rPr>
      </w:pPr>
      <w:r w:rsidRPr="008F4904">
        <w:rPr>
          <w:rFonts w:ascii="Palatino Linotype" w:hAnsi="Palatino Linotype" w:cs="Arial"/>
          <w:i/>
          <w:sz w:val="22"/>
          <w:szCs w:val="22"/>
        </w:rPr>
        <w:t>III. Se generen versiones públicas para dar cumplimiento a las obligaciones de transparencia previstas en esta Ley.</w:t>
      </w:r>
      <w:r w:rsidRPr="008F4904">
        <w:rPr>
          <w:rFonts w:ascii="Palatino Linotype" w:hAnsi="Palatino Linotype" w:cs="Arial"/>
          <w:b/>
          <w:i/>
          <w:sz w:val="22"/>
          <w:szCs w:val="22"/>
        </w:rPr>
        <w:t>”</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“Segundo.-</w:t>
      </w:r>
      <w:r w:rsidRPr="008F4904">
        <w:rPr>
          <w:rFonts w:ascii="Palatino Linotype" w:hAnsi="Palatino Linotype" w:cs="Arial"/>
          <w:i/>
          <w:sz w:val="22"/>
          <w:szCs w:val="22"/>
        </w:rPr>
        <w:t xml:space="preserve"> Para efectos de los presentes Lineamientos Generales, se entenderá por:</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XVIII.</w:t>
      </w:r>
      <w:r w:rsidRPr="008F4904">
        <w:rPr>
          <w:rFonts w:ascii="Palatino Linotype" w:hAnsi="Palatino Linotype" w:cs="Arial"/>
          <w:i/>
          <w:sz w:val="22"/>
          <w:szCs w:val="22"/>
        </w:rPr>
        <w:t xml:space="preserve">  </w:t>
      </w:r>
      <w:r w:rsidRPr="008F4904">
        <w:rPr>
          <w:rFonts w:ascii="Palatino Linotype" w:hAnsi="Palatino Linotype" w:cs="Arial"/>
          <w:b/>
          <w:i/>
          <w:sz w:val="22"/>
          <w:szCs w:val="22"/>
        </w:rPr>
        <w:t>Versión pública:</w:t>
      </w:r>
      <w:r w:rsidRPr="008F490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Cuarto.</w:t>
      </w:r>
      <w:r w:rsidRPr="008F490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Quinto.</w:t>
      </w:r>
      <w:r w:rsidRPr="008F490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Sexto.</w:t>
      </w:r>
      <w:r w:rsidRPr="008F490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Séptimo.</w:t>
      </w:r>
      <w:r w:rsidRPr="008F4904">
        <w:rPr>
          <w:rFonts w:ascii="Palatino Linotype" w:hAnsi="Palatino Linotype" w:cs="Arial"/>
          <w:i/>
          <w:sz w:val="22"/>
          <w:szCs w:val="22"/>
        </w:rPr>
        <w:t xml:space="preserve"> La clasificación de la información se llevará a cabo en el momento en que:</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I.</w:t>
      </w:r>
      <w:r w:rsidRPr="008F4904">
        <w:rPr>
          <w:rFonts w:ascii="Palatino Linotype" w:hAnsi="Palatino Linotype" w:cs="Arial"/>
          <w:i/>
          <w:sz w:val="22"/>
          <w:szCs w:val="22"/>
        </w:rPr>
        <w:t xml:space="preserve">        Se reciba una solicitud de acceso a la información;</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II.</w:t>
      </w:r>
      <w:r w:rsidRPr="008F4904">
        <w:rPr>
          <w:rFonts w:ascii="Palatino Linotype" w:hAnsi="Palatino Linotype" w:cs="Arial"/>
          <w:i/>
          <w:sz w:val="22"/>
          <w:szCs w:val="22"/>
        </w:rPr>
        <w:t xml:space="preserve">       Se determine mediante resolución de autoridad competente, o</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III.</w:t>
      </w:r>
      <w:r w:rsidRPr="008F490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Octavo.</w:t>
      </w:r>
      <w:r w:rsidRPr="008F490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lastRenderedPageBreak/>
        <w:t>Noveno.</w:t>
      </w:r>
      <w:r w:rsidRPr="008F490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b/>
          <w:i/>
          <w:sz w:val="22"/>
          <w:szCs w:val="22"/>
        </w:rPr>
        <w:t>Décimo.</w:t>
      </w:r>
      <w:r w:rsidRPr="008F490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37B42" w:rsidRPr="008F4904" w:rsidRDefault="00A37B42" w:rsidP="00A37B42">
      <w:pPr>
        <w:ind w:left="851" w:right="902"/>
        <w:jc w:val="both"/>
        <w:rPr>
          <w:rFonts w:ascii="Palatino Linotype" w:hAnsi="Palatino Linotype" w:cs="Arial"/>
          <w:i/>
          <w:sz w:val="22"/>
          <w:szCs w:val="22"/>
        </w:rPr>
      </w:pPr>
      <w:r w:rsidRPr="008F490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37B42" w:rsidRPr="008F4904" w:rsidRDefault="00A37B42" w:rsidP="00A37B42">
      <w:pPr>
        <w:ind w:left="851" w:right="899"/>
        <w:jc w:val="both"/>
        <w:rPr>
          <w:rFonts w:ascii="Palatino Linotype" w:hAnsi="Palatino Linotype" w:cs="Arial"/>
          <w:b/>
          <w:i/>
          <w:sz w:val="22"/>
          <w:szCs w:val="22"/>
        </w:rPr>
      </w:pPr>
      <w:r w:rsidRPr="008F4904">
        <w:rPr>
          <w:rFonts w:ascii="Palatino Linotype" w:hAnsi="Palatino Linotype" w:cs="Arial"/>
          <w:b/>
          <w:i/>
          <w:sz w:val="22"/>
          <w:szCs w:val="22"/>
        </w:rPr>
        <w:t>Décimo primero.</w:t>
      </w:r>
      <w:r w:rsidRPr="008F490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F4904">
        <w:rPr>
          <w:rFonts w:ascii="Palatino Linotype" w:hAnsi="Palatino Linotype" w:cs="Arial"/>
          <w:b/>
          <w:i/>
          <w:sz w:val="22"/>
          <w:szCs w:val="22"/>
        </w:rPr>
        <w:t>”</w:t>
      </w:r>
    </w:p>
    <w:p w:rsidR="00A37B42" w:rsidRPr="008F4904" w:rsidRDefault="00A37B42" w:rsidP="00A37B42">
      <w:pPr>
        <w:ind w:left="851" w:right="899"/>
        <w:jc w:val="both"/>
        <w:rPr>
          <w:rFonts w:ascii="Palatino Linotype" w:hAnsi="Palatino Linotype" w:cs="Arial"/>
          <w:bCs/>
          <w:noProof/>
        </w:rPr>
      </w:pPr>
      <w:r w:rsidRPr="008F4904">
        <w:rPr>
          <w:rFonts w:ascii="Palatino Linotype" w:hAnsi="Palatino Linotype" w:cs="Arial"/>
          <w:bCs/>
          <w:noProof/>
        </w:rPr>
        <w:t>(Énfasis añadido)</w:t>
      </w:r>
    </w:p>
    <w:p w:rsidR="00A37B42" w:rsidRPr="008F4904" w:rsidRDefault="00A37B42" w:rsidP="00A37B42">
      <w:pPr>
        <w:ind w:left="851" w:right="899"/>
        <w:jc w:val="both"/>
        <w:rPr>
          <w:rFonts w:ascii="Palatino Linotype" w:hAnsi="Palatino Linotype" w:cs="Arial"/>
          <w:b/>
          <w:bCs/>
          <w:i/>
          <w:noProof/>
        </w:rPr>
      </w:pPr>
    </w:p>
    <w:p w:rsidR="00A37B42" w:rsidRPr="008F4904" w:rsidRDefault="00A37B42" w:rsidP="00A37B42">
      <w:pPr>
        <w:spacing w:line="360" w:lineRule="auto"/>
        <w:jc w:val="both"/>
        <w:rPr>
          <w:rFonts w:ascii="Palatino Linotype" w:hAnsi="Palatino Linotype" w:cs="Arial"/>
        </w:rPr>
      </w:pPr>
      <w:r w:rsidRPr="008F490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37B42" w:rsidRPr="008F4904" w:rsidRDefault="00A37B42" w:rsidP="00A37B42">
      <w:pPr>
        <w:spacing w:line="360" w:lineRule="auto"/>
        <w:ind w:right="-93"/>
        <w:jc w:val="both"/>
        <w:rPr>
          <w:rFonts w:ascii="Palatino Linotype" w:hAnsi="Palatino Linotype" w:cs="Arial"/>
          <w:lang w:eastAsia="es-MX"/>
        </w:rPr>
      </w:pPr>
    </w:p>
    <w:p w:rsidR="00A37B42" w:rsidRPr="008F4904" w:rsidRDefault="00A37B42" w:rsidP="00A37B42">
      <w:pPr>
        <w:autoSpaceDE w:val="0"/>
        <w:autoSpaceDN w:val="0"/>
        <w:adjustRightInd w:val="0"/>
        <w:spacing w:line="360" w:lineRule="auto"/>
        <w:ind w:right="-91"/>
        <w:jc w:val="both"/>
        <w:rPr>
          <w:rFonts w:ascii="Palatino Linotype" w:hAnsi="Palatino Linotype" w:cs="Arial"/>
          <w:lang w:eastAsia="es-CO"/>
        </w:rPr>
      </w:pPr>
      <w:r w:rsidRPr="008F4904">
        <w:rPr>
          <w:rFonts w:ascii="Palatino Linotype" w:hAnsi="Palatino Linotype" w:cs="Arial"/>
        </w:rPr>
        <w:t xml:space="preserve">Consecuentemente, se destaca que la versión pública que elabore </w:t>
      </w:r>
      <w:r w:rsidRPr="008F4904">
        <w:rPr>
          <w:rFonts w:ascii="Palatino Linotype" w:hAnsi="Palatino Linotype" w:cs="Arial"/>
          <w:b/>
        </w:rPr>
        <w:t>EL SUJETO OBLIGADO</w:t>
      </w:r>
      <w:r w:rsidRPr="008F4904">
        <w:rPr>
          <w:rFonts w:ascii="Palatino Linotype" w:hAnsi="Palatino Linotype" w:cs="Arial"/>
        </w:rPr>
        <w:t xml:space="preserve"> debe cumplir con las formalidades exigidas en la Ley, por lo que para tal efecto emitirá el </w:t>
      </w:r>
      <w:r w:rsidRPr="008F4904">
        <w:rPr>
          <w:rFonts w:ascii="Palatino Linotype" w:hAnsi="Palatino Linotype" w:cs="Arial"/>
          <w:b/>
        </w:rPr>
        <w:t>Acuerdo del Comité de Transparencia</w:t>
      </w:r>
      <w:r w:rsidRPr="008F490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F4904">
        <w:rPr>
          <w:rFonts w:ascii="Palatino Linotype" w:hAnsi="Palatino Linotype" w:cs="Arial"/>
          <w:lang w:eastAsia="es-CO"/>
        </w:rPr>
        <w:t xml:space="preserve">, ya que no hacerlo implica que lo </w:t>
      </w:r>
      <w:r w:rsidRPr="008F4904">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37B42" w:rsidRPr="008F4904" w:rsidRDefault="00A37B42" w:rsidP="00A37B42">
      <w:pPr>
        <w:autoSpaceDE w:val="0"/>
        <w:autoSpaceDN w:val="0"/>
        <w:adjustRightInd w:val="0"/>
        <w:spacing w:line="360" w:lineRule="auto"/>
        <w:ind w:right="-91"/>
        <w:jc w:val="both"/>
        <w:rPr>
          <w:rFonts w:ascii="Palatino Linotype" w:hAnsi="Palatino Linotype" w:cs="Arial"/>
          <w:lang w:eastAsia="es-CO"/>
        </w:rPr>
      </w:pPr>
    </w:p>
    <w:p w:rsidR="00A37B42" w:rsidRPr="008F4904" w:rsidRDefault="00A37B42" w:rsidP="00A37B42">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8F4904">
        <w:rPr>
          <w:rFonts w:ascii="Palatino Linotype" w:hAnsi="Palatino Linotype" w:cs="Arial"/>
        </w:rPr>
        <w:t xml:space="preserve">En razón de lo anteriormente expuesto, este Instituto estima que las razones o motivos de inconformidad hechos valer por </w:t>
      </w:r>
      <w:r w:rsidRPr="008F4904">
        <w:rPr>
          <w:rFonts w:ascii="Palatino Linotype" w:hAnsi="Palatino Linotype" w:cs="Arial"/>
          <w:b/>
        </w:rPr>
        <w:t>EL RECURRENTE</w:t>
      </w:r>
      <w:r w:rsidRPr="008F4904">
        <w:rPr>
          <w:rFonts w:ascii="Palatino Linotype" w:hAnsi="Palatino Linotype" w:cs="Arial"/>
        </w:rPr>
        <w:t xml:space="preserve"> devienen </w:t>
      </w:r>
      <w:r w:rsidRPr="008F4904">
        <w:rPr>
          <w:rFonts w:ascii="Palatino Linotype" w:hAnsi="Palatino Linotype" w:cs="Arial"/>
          <w:b/>
        </w:rPr>
        <w:t>fundadas</w:t>
      </w:r>
      <w:r w:rsidRPr="008F4904">
        <w:rPr>
          <w:rFonts w:ascii="Palatino Linotype" w:hAnsi="Palatino Linotype" w:cs="Arial"/>
        </w:rPr>
        <w:t xml:space="preserve"> y suficientes para </w:t>
      </w:r>
      <w:r w:rsidRPr="008F4904">
        <w:rPr>
          <w:rFonts w:ascii="Palatino Linotype" w:hAnsi="Palatino Linotype" w:cs="Arial"/>
          <w:b/>
        </w:rPr>
        <w:t>REVOCAR</w:t>
      </w:r>
      <w:r w:rsidRPr="008F4904">
        <w:rPr>
          <w:rFonts w:ascii="Palatino Linotype" w:hAnsi="Palatino Linotype" w:cs="Arial"/>
        </w:rPr>
        <w:t xml:space="preserve"> la</w:t>
      </w:r>
      <w:r w:rsidR="00DF7915" w:rsidRPr="008F4904">
        <w:rPr>
          <w:rFonts w:ascii="Palatino Linotype" w:hAnsi="Palatino Linotype" w:cs="Arial"/>
        </w:rPr>
        <w:t>s</w:t>
      </w:r>
      <w:r w:rsidRPr="008F4904">
        <w:rPr>
          <w:rFonts w:ascii="Palatino Linotype" w:hAnsi="Palatino Linotype" w:cs="Arial"/>
        </w:rPr>
        <w:t xml:space="preserve"> respuesta</w:t>
      </w:r>
      <w:r w:rsidR="00DF7915" w:rsidRPr="008F4904">
        <w:rPr>
          <w:rFonts w:ascii="Palatino Linotype" w:hAnsi="Palatino Linotype" w:cs="Arial"/>
        </w:rPr>
        <w:t>s</w:t>
      </w:r>
      <w:r w:rsidRPr="008F4904">
        <w:rPr>
          <w:rFonts w:ascii="Palatino Linotype" w:hAnsi="Palatino Linotype" w:cs="Arial"/>
        </w:rPr>
        <w:t xml:space="preserve"> del </w:t>
      </w:r>
      <w:r w:rsidRPr="008F4904">
        <w:rPr>
          <w:rFonts w:ascii="Palatino Linotype" w:hAnsi="Palatino Linotype" w:cs="Arial"/>
          <w:b/>
        </w:rPr>
        <w:t>SUJETO OBLIGADO</w:t>
      </w:r>
      <w:r w:rsidRPr="008F4904">
        <w:rPr>
          <w:rFonts w:ascii="Palatino Linotype" w:hAnsi="Palatino Linotype" w:cs="Arial"/>
        </w:rPr>
        <w:t xml:space="preserve"> y ordenarle haga entrega de la información descrita en el presente Considerando.</w:t>
      </w:r>
    </w:p>
    <w:p w:rsidR="00A37B42" w:rsidRPr="008F4904" w:rsidRDefault="00A37B42" w:rsidP="00A37B42">
      <w:pPr>
        <w:widowControl w:val="0"/>
        <w:autoSpaceDE w:val="0"/>
        <w:autoSpaceDN w:val="0"/>
        <w:adjustRightInd w:val="0"/>
        <w:spacing w:line="360" w:lineRule="auto"/>
        <w:jc w:val="both"/>
        <w:rPr>
          <w:rFonts w:ascii="Palatino Linotype" w:eastAsia="Calibri" w:hAnsi="Palatino Linotype" w:cs="Arial"/>
        </w:rPr>
      </w:pPr>
    </w:p>
    <w:p w:rsidR="00A37B42" w:rsidRPr="008F4904" w:rsidRDefault="00A37B42" w:rsidP="00A37B42">
      <w:pPr>
        <w:widowControl w:val="0"/>
        <w:autoSpaceDE w:val="0"/>
        <w:autoSpaceDN w:val="0"/>
        <w:adjustRightInd w:val="0"/>
        <w:spacing w:line="360" w:lineRule="auto"/>
        <w:jc w:val="both"/>
        <w:rPr>
          <w:rFonts w:ascii="Palatino Linotype" w:eastAsia="Calibri" w:hAnsi="Palatino Linotype" w:cs="Arial"/>
        </w:rPr>
      </w:pPr>
      <w:r w:rsidRPr="008F4904">
        <w:rPr>
          <w:rFonts w:ascii="Palatino Linotype" w:eastAsia="Calibri" w:hAnsi="Palatino Linotype" w:cs="Arial"/>
        </w:rPr>
        <w:t xml:space="preserve">Así, con </w:t>
      </w:r>
      <w:r w:rsidRPr="008F4904">
        <w:rPr>
          <w:rFonts w:ascii="Palatino Linotype" w:hAnsi="Palatino Linotype" w:cs="Arial"/>
        </w:rPr>
        <w:t>fundamento</w:t>
      </w:r>
      <w:r w:rsidRPr="008F4904">
        <w:rPr>
          <w:rFonts w:ascii="Palatino Linotype" w:eastAsia="Calibri" w:hAnsi="Palatino Linotype" w:cs="Arial"/>
        </w:rPr>
        <w:t xml:space="preserve"> en lo prescrito en los artículos 5, párrafos </w:t>
      </w:r>
      <w:r w:rsidRPr="008F4904">
        <w:rPr>
          <w:rFonts w:ascii="Palatino Linotype" w:hAnsi="Palatino Linotype"/>
        </w:rPr>
        <w:t xml:space="preserve">vigésimo </w:t>
      </w:r>
      <w:r w:rsidRPr="008F4904">
        <w:rPr>
          <w:rFonts w:ascii="Palatino Linotype" w:hAnsi="Palatino Linotype" w:cs="Arial"/>
        </w:rPr>
        <w:t>segundo,</w:t>
      </w:r>
      <w:r w:rsidRPr="008F4904">
        <w:rPr>
          <w:rFonts w:ascii="Palatino Linotype" w:hAnsi="Palatino Linotype"/>
        </w:rPr>
        <w:t xml:space="preserve"> vigésimo tercero y vigésimo cuarto</w:t>
      </w:r>
      <w:r w:rsidRPr="008F4904">
        <w:rPr>
          <w:rFonts w:ascii="Palatino Linotype" w:hAnsi="Palatino Linotype" w:cs="Arial"/>
        </w:rPr>
        <w:t>,</w:t>
      </w:r>
      <w:r w:rsidRPr="008F4904">
        <w:rPr>
          <w:rFonts w:ascii="Palatino Linotype" w:hAnsi="Palatino Linotype"/>
        </w:rPr>
        <w:t xml:space="preserve"> fracciones IV y V,</w:t>
      </w:r>
      <w:r w:rsidRPr="008F4904">
        <w:rPr>
          <w:rFonts w:ascii="Palatino Linotype" w:eastAsia="Calibri" w:hAnsi="Palatino Linotype" w:cs="Arial"/>
        </w:rPr>
        <w:t xml:space="preserve"> de la Constitución Política del Estado Libre y Soberano de </w:t>
      </w:r>
      <w:r w:rsidRPr="008F4904">
        <w:rPr>
          <w:rFonts w:ascii="Palatino Linotype" w:hAnsi="Palatino Linotype" w:cs="Arial"/>
          <w:lang w:val="es-ES_tradnl"/>
        </w:rPr>
        <w:t>México</w:t>
      </w:r>
      <w:r w:rsidRPr="008F4904">
        <w:rPr>
          <w:rFonts w:ascii="Palatino Linotype" w:eastAsia="Calibri" w:hAnsi="Palatino Linotype" w:cs="Arial"/>
        </w:rPr>
        <w:t xml:space="preserve">, y los artículos </w:t>
      </w:r>
      <w:r w:rsidRPr="008F4904">
        <w:rPr>
          <w:rFonts w:ascii="Palatino Linotype" w:hAnsi="Palatino Linotype"/>
        </w:rPr>
        <w:t xml:space="preserve">2, </w:t>
      </w:r>
      <w:r w:rsidRPr="008F4904">
        <w:rPr>
          <w:rFonts w:ascii="Palatino Linotype" w:hAnsi="Palatino Linotype" w:cs="Arial"/>
        </w:rPr>
        <w:t>fracción</w:t>
      </w:r>
      <w:r w:rsidRPr="008F4904">
        <w:rPr>
          <w:rFonts w:ascii="Palatino Linotype" w:hAnsi="Palatino Linotype"/>
        </w:rPr>
        <w:t xml:space="preserve"> II, 9, </w:t>
      </w:r>
      <w:r w:rsidRPr="008F4904">
        <w:rPr>
          <w:rFonts w:ascii="Palatino Linotype" w:hAnsi="Palatino Linotype" w:cs="Arial"/>
          <w:lang w:val="es-ES_tradnl"/>
        </w:rPr>
        <w:t>29</w:t>
      </w:r>
      <w:r w:rsidRPr="008F4904">
        <w:rPr>
          <w:rFonts w:ascii="Palatino Linotype" w:hAnsi="Palatino Linotype"/>
        </w:rPr>
        <w:t>, 36, fracciones I y II, 176, 178, 179, 181, 185, fracción I, 186 y 188,</w:t>
      </w:r>
      <w:r w:rsidRPr="008F4904">
        <w:rPr>
          <w:rFonts w:ascii="Palatino Linotype" w:eastAsia="Calibri" w:hAnsi="Palatino Linotype" w:cs="Arial"/>
        </w:rPr>
        <w:t xml:space="preserve"> de la Ley de Transparencia y Acceso a la Información Pública del Estado de México y </w:t>
      </w:r>
      <w:r w:rsidRPr="008F4904">
        <w:rPr>
          <w:rFonts w:ascii="Palatino Linotype" w:hAnsi="Palatino Linotype" w:cs="Arial"/>
        </w:rPr>
        <w:t>Municipios</w:t>
      </w:r>
      <w:r w:rsidRPr="008F4904">
        <w:rPr>
          <w:rFonts w:ascii="Palatino Linotype" w:eastAsia="Calibri" w:hAnsi="Palatino Linotype" w:cs="Arial"/>
        </w:rPr>
        <w:t xml:space="preserve">, </w:t>
      </w:r>
      <w:r w:rsidRPr="008F4904">
        <w:rPr>
          <w:rFonts w:ascii="Palatino Linotype" w:hAnsi="Palatino Linotype"/>
        </w:rPr>
        <w:t>este</w:t>
      </w:r>
      <w:r w:rsidRPr="008F4904">
        <w:rPr>
          <w:rFonts w:ascii="Palatino Linotype" w:eastAsia="Calibri" w:hAnsi="Palatino Linotype" w:cs="Arial"/>
        </w:rPr>
        <w:t xml:space="preserve"> Pleno:</w:t>
      </w:r>
    </w:p>
    <w:p w:rsidR="00A37B42" w:rsidRPr="008F4904" w:rsidRDefault="00A37B42" w:rsidP="00A37B42">
      <w:pPr>
        <w:widowControl w:val="0"/>
        <w:autoSpaceDE w:val="0"/>
        <w:autoSpaceDN w:val="0"/>
        <w:adjustRightInd w:val="0"/>
        <w:jc w:val="both"/>
        <w:rPr>
          <w:rFonts w:ascii="Palatino Linotype" w:eastAsia="Calibri" w:hAnsi="Palatino Linotype" w:cs="Arial"/>
        </w:rPr>
      </w:pPr>
    </w:p>
    <w:p w:rsidR="00A37B42" w:rsidRPr="008F4904" w:rsidRDefault="00A37B42" w:rsidP="00A37B42">
      <w:pPr>
        <w:jc w:val="center"/>
        <w:rPr>
          <w:rFonts w:ascii="Palatino Linotype" w:hAnsi="Palatino Linotype"/>
          <w:b/>
          <w:bCs/>
          <w:spacing w:val="40"/>
          <w:sz w:val="28"/>
        </w:rPr>
      </w:pPr>
      <w:r w:rsidRPr="008F4904">
        <w:rPr>
          <w:rFonts w:ascii="Palatino Linotype" w:hAnsi="Palatino Linotype"/>
          <w:b/>
          <w:bCs/>
          <w:spacing w:val="40"/>
          <w:sz w:val="28"/>
        </w:rPr>
        <w:t>RESUELVE</w:t>
      </w:r>
    </w:p>
    <w:p w:rsidR="00A37B42" w:rsidRPr="008F4904" w:rsidRDefault="00A37B42" w:rsidP="00A37B42">
      <w:pPr>
        <w:jc w:val="center"/>
        <w:rPr>
          <w:rFonts w:ascii="Palatino Linotype" w:hAnsi="Palatino Linotype"/>
          <w:b/>
          <w:bCs/>
          <w:spacing w:val="40"/>
          <w:sz w:val="28"/>
        </w:rPr>
      </w:pPr>
    </w:p>
    <w:p w:rsidR="00A37B42" w:rsidRPr="008F4904" w:rsidRDefault="00A37B42" w:rsidP="00A37B42">
      <w:pPr>
        <w:spacing w:line="360" w:lineRule="auto"/>
        <w:jc w:val="both"/>
        <w:rPr>
          <w:rFonts w:ascii="Palatino Linotype" w:hAnsi="Palatino Linotype" w:cs="Arial"/>
          <w:lang w:val="es-ES"/>
        </w:rPr>
      </w:pPr>
      <w:r w:rsidRPr="008F4904">
        <w:rPr>
          <w:rFonts w:ascii="Palatino Linotype" w:hAnsi="Palatino Linotype" w:cs="Arial"/>
          <w:b/>
          <w:sz w:val="28"/>
          <w:szCs w:val="28"/>
          <w:lang w:val="es-ES"/>
        </w:rPr>
        <w:t>PRIMERO</w:t>
      </w:r>
      <w:r w:rsidRPr="008F4904">
        <w:rPr>
          <w:rFonts w:ascii="Palatino Linotype" w:hAnsi="Palatino Linotype" w:cs="Arial"/>
          <w:sz w:val="28"/>
          <w:szCs w:val="28"/>
          <w:lang w:val="es-ES"/>
        </w:rPr>
        <w:t>.</w:t>
      </w:r>
      <w:r w:rsidRPr="008F4904">
        <w:rPr>
          <w:rFonts w:ascii="Palatino Linotype" w:hAnsi="Palatino Linotype" w:cs="Arial"/>
          <w:lang w:val="es-ES"/>
        </w:rPr>
        <w:t xml:space="preserve"> Resultan </w:t>
      </w:r>
      <w:r w:rsidRPr="008F4904">
        <w:rPr>
          <w:rFonts w:ascii="Palatino Linotype" w:hAnsi="Palatino Linotype" w:cs="Arial"/>
          <w:b/>
          <w:lang w:val="es-ES"/>
        </w:rPr>
        <w:t>fundadas</w:t>
      </w:r>
      <w:r w:rsidRPr="008F4904">
        <w:rPr>
          <w:rFonts w:ascii="Palatino Linotype" w:hAnsi="Palatino Linotype" w:cs="Arial"/>
          <w:lang w:val="es-ES"/>
        </w:rPr>
        <w:t xml:space="preserve"> las razones o motivos de inconformidad planteadas por </w:t>
      </w:r>
      <w:r w:rsidRPr="008F4904">
        <w:rPr>
          <w:rFonts w:ascii="Palatino Linotype" w:hAnsi="Palatino Linotype" w:cs="Arial"/>
          <w:b/>
          <w:lang w:val="es-ES"/>
        </w:rPr>
        <w:t>EL RECURRENTE</w:t>
      </w:r>
      <w:r w:rsidRPr="008F4904">
        <w:rPr>
          <w:rFonts w:ascii="Palatino Linotype" w:hAnsi="Palatino Linotype" w:cs="Arial"/>
          <w:lang w:val="es-ES"/>
        </w:rPr>
        <w:t xml:space="preserve">, en términos del Considerando </w:t>
      </w:r>
      <w:r w:rsidR="00DF7915" w:rsidRPr="008F4904">
        <w:rPr>
          <w:rFonts w:ascii="Palatino Linotype" w:hAnsi="Palatino Linotype" w:cs="Arial"/>
          <w:b/>
          <w:lang w:val="es-ES"/>
        </w:rPr>
        <w:t>SEX</w:t>
      </w:r>
      <w:r w:rsidRPr="008F4904">
        <w:rPr>
          <w:rFonts w:ascii="Palatino Linotype" w:hAnsi="Palatino Linotype" w:cs="Arial"/>
          <w:b/>
          <w:lang w:val="es-ES"/>
        </w:rPr>
        <w:t>TO</w:t>
      </w:r>
      <w:r w:rsidRPr="008F4904">
        <w:rPr>
          <w:rFonts w:ascii="Palatino Linotype" w:hAnsi="Palatino Linotype" w:cs="Arial"/>
          <w:lang w:val="es-ES"/>
        </w:rPr>
        <w:t xml:space="preserve"> de la presente resolución.</w:t>
      </w:r>
    </w:p>
    <w:p w:rsidR="00A37B42" w:rsidRPr="008F4904" w:rsidRDefault="00A37B42" w:rsidP="00A37B42">
      <w:pPr>
        <w:spacing w:line="360" w:lineRule="auto"/>
        <w:jc w:val="both"/>
        <w:rPr>
          <w:rFonts w:ascii="Palatino Linotype" w:hAnsi="Palatino Linotype" w:cs="Arial"/>
          <w:lang w:val="es-ES"/>
        </w:rPr>
      </w:pPr>
    </w:p>
    <w:p w:rsidR="00A37B42" w:rsidRPr="008F4904" w:rsidRDefault="00A37B42" w:rsidP="00A37B42">
      <w:pPr>
        <w:spacing w:line="360" w:lineRule="auto"/>
        <w:jc w:val="both"/>
        <w:rPr>
          <w:rFonts w:ascii="Palatino Linotype" w:eastAsia="Calibri" w:hAnsi="Palatino Linotype" w:cs="Arial"/>
        </w:rPr>
      </w:pPr>
      <w:r w:rsidRPr="008F4904">
        <w:rPr>
          <w:rFonts w:ascii="Palatino Linotype" w:hAnsi="Palatino Linotype" w:cs="Arial"/>
          <w:b/>
          <w:sz w:val="28"/>
          <w:szCs w:val="28"/>
          <w:lang w:val="es-ES"/>
        </w:rPr>
        <w:t>SEGUNDO</w:t>
      </w:r>
      <w:r w:rsidRPr="008F4904">
        <w:rPr>
          <w:rFonts w:ascii="Palatino Linotype" w:hAnsi="Palatino Linotype" w:cs="Arial"/>
          <w:sz w:val="28"/>
          <w:szCs w:val="28"/>
          <w:lang w:val="es-ES"/>
        </w:rPr>
        <w:t>.</w:t>
      </w:r>
      <w:r w:rsidRPr="008F4904">
        <w:rPr>
          <w:rFonts w:ascii="Palatino Linotype" w:hAnsi="Palatino Linotype" w:cs="Arial"/>
          <w:lang w:val="es-ES"/>
        </w:rPr>
        <w:t xml:space="preserve"> </w:t>
      </w:r>
      <w:r w:rsidRPr="008F4904">
        <w:rPr>
          <w:rFonts w:ascii="Palatino Linotype" w:eastAsia="Calibri" w:hAnsi="Palatino Linotype" w:cs="Arial"/>
        </w:rPr>
        <w:t xml:space="preserve">Se </w:t>
      </w:r>
      <w:r w:rsidRPr="008F4904">
        <w:rPr>
          <w:rFonts w:ascii="Palatino Linotype" w:eastAsia="Calibri" w:hAnsi="Palatino Linotype" w:cs="Arial"/>
          <w:b/>
        </w:rPr>
        <w:t>REVOCA</w:t>
      </w:r>
      <w:r w:rsidR="00DF7915" w:rsidRPr="008F4904">
        <w:rPr>
          <w:rFonts w:ascii="Palatino Linotype" w:eastAsia="Calibri" w:hAnsi="Palatino Linotype" w:cs="Arial"/>
          <w:b/>
        </w:rPr>
        <w:t>N</w:t>
      </w:r>
      <w:r w:rsidRPr="008F4904">
        <w:rPr>
          <w:rFonts w:ascii="Palatino Linotype" w:eastAsia="Calibri" w:hAnsi="Palatino Linotype" w:cs="Arial"/>
          <w:b/>
        </w:rPr>
        <w:t xml:space="preserve"> </w:t>
      </w:r>
      <w:r w:rsidRPr="008F4904">
        <w:rPr>
          <w:rFonts w:ascii="Palatino Linotype" w:eastAsia="Calibri" w:hAnsi="Palatino Linotype" w:cs="Arial"/>
        </w:rPr>
        <w:t>la</w:t>
      </w:r>
      <w:r w:rsidR="00900601" w:rsidRPr="008F4904">
        <w:rPr>
          <w:rFonts w:ascii="Palatino Linotype" w:eastAsia="Calibri" w:hAnsi="Palatino Linotype" w:cs="Arial"/>
        </w:rPr>
        <w:t>s</w:t>
      </w:r>
      <w:r w:rsidRPr="008F4904">
        <w:rPr>
          <w:rFonts w:ascii="Palatino Linotype" w:eastAsia="Calibri" w:hAnsi="Palatino Linotype" w:cs="Arial"/>
        </w:rPr>
        <w:t xml:space="preserve"> respuesta</w:t>
      </w:r>
      <w:r w:rsidR="00900601" w:rsidRPr="008F4904">
        <w:rPr>
          <w:rFonts w:ascii="Palatino Linotype" w:eastAsia="Calibri" w:hAnsi="Palatino Linotype" w:cs="Arial"/>
        </w:rPr>
        <w:t>s</w:t>
      </w:r>
      <w:r w:rsidRPr="008F4904">
        <w:rPr>
          <w:rFonts w:ascii="Palatino Linotype" w:eastAsia="Calibri" w:hAnsi="Palatino Linotype" w:cs="Arial"/>
        </w:rPr>
        <w:t xml:space="preserve"> proporcionada</w:t>
      </w:r>
      <w:r w:rsidR="00900601" w:rsidRPr="008F4904">
        <w:rPr>
          <w:rFonts w:ascii="Palatino Linotype" w:eastAsia="Calibri" w:hAnsi="Palatino Linotype" w:cs="Arial"/>
        </w:rPr>
        <w:t>s</w:t>
      </w:r>
      <w:r w:rsidRPr="008F4904">
        <w:rPr>
          <w:rFonts w:ascii="Palatino Linotype" w:eastAsia="Calibri" w:hAnsi="Palatino Linotype" w:cs="Arial"/>
        </w:rPr>
        <w:t xml:space="preserve"> por </w:t>
      </w:r>
      <w:r w:rsidRPr="008F4904">
        <w:rPr>
          <w:rFonts w:ascii="Palatino Linotype" w:eastAsia="Calibri" w:hAnsi="Palatino Linotype" w:cs="Arial"/>
          <w:b/>
        </w:rPr>
        <w:t xml:space="preserve">EL SUJETO OBLIGADO </w:t>
      </w:r>
      <w:r w:rsidRPr="008F4904">
        <w:rPr>
          <w:rFonts w:ascii="Palatino Linotype" w:eastAsia="Calibri" w:hAnsi="Palatino Linotype" w:cs="Arial"/>
        </w:rPr>
        <w:t xml:space="preserve">y se </w:t>
      </w:r>
      <w:r w:rsidRPr="008F4904">
        <w:rPr>
          <w:rFonts w:ascii="Palatino Linotype" w:eastAsia="Calibri" w:hAnsi="Palatino Linotype" w:cs="Arial"/>
          <w:b/>
        </w:rPr>
        <w:t xml:space="preserve">ordena </w:t>
      </w:r>
      <w:r w:rsidRPr="008F4904">
        <w:rPr>
          <w:rFonts w:ascii="Palatino Linotype" w:eastAsia="Calibri" w:hAnsi="Palatino Linotype" w:cs="Arial"/>
        </w:rPr>
        <w:t>atienda la</w:t>
      </w:r>
      <w:r w:rsidR="00900601" w:rsidRPr="008F4904">
        <w:rPr>
          <w:rFonts w:ascii="Palatino Linotype" w:eastAsia="Calibri" w:hAnsi="Palatino Linotype" w:cs="Arial"/>
        </w:rPr>
        <w:t>s</w:t>
      </w:r>
      <w:r w:rsidRPr="008F4904">
        <w:rPr>
          <w:rFonts w:ascii="Palatino Linotype" w:eastAsia="Calibri" w:hAnsi="Palatino Linotype" w:cs="Arial"/>
        </w:rPr>
        <w:t xml:space="preserve"> solicitud</w:t>
      </w:r>
      <w:r w:rsidR="00900601" w:rsidRPr="008F4904">
        <w:rPr>
          <w:rFonts w:ascii="Palatino Linotype" w:eastAsia="Calibri" w:hAnsi="Palatino Linotype" w:cs="Arial"/>
        </w:rPr>
        <w:t>es</w:t>
      </w:r>
      <w:r w:rsidRPr="008F4904">
        <w:rPr>
          <w:rFonts w:ascii="Palatino Linotype" w:eastAsia="Calibri" w:hAnsi="Palatino Linotype" w:cs="Arial"/>
        </w:rPr>
        <w:t xml:space="preserve"> de información</w:t>
      </w:r>
      <w:r w:rsidR="00DF7915" w:rsidRPr="008F4904">
        <w:rPr>
          <w:rFonts w:ascii="Palatino Linotype" w:eastAsia="Calibri" w:hAnsi="Palatino Linotype" w:cs="Arial"/>
        </w:rPr>
        <w:t xml:space="preserve"> que dieron origen a los recursos de revisión </w:t>
      </w:r>
      <w:r w:rsidR="00DF7915" w:rsidRPr="008F4904">
        <w:rPr>
          <w:rFonts w:ascii="Palatino Linotype" w:hAnsi="Palatino Linotype"/>
          <w:b/>
        </w:rPr>
        <w:t xml:space="preserve">012192/INFOEM/IP/RR/2019, 012206/INFOEM/IP/RR/2019 </w:t>
      </w:r>
      <w:r w:rsidR="00DF7915" w:rsidRPr="008F4904">
        <w:rPr>
          <w:rFonts w:ascii="Palatino Linotype" w:hAnsi="Palatino Linotype"/>
        </w:rPr>
        <w:t xml:space="preserve">y </w:t>
      </w:r>
      <w:r w:rsidR="00DF7915" w:rsidRPr="008F4904">
        <w:rPr>
          <w:rFonts w:ascii="Palatino Linotype" w:hAnsi="Palatino Linotype"/>
          <w:b/>
        </w:rPr>
        <w:t xml:space="preserve">012232/INFOEM/IP/RR/2019 </w:t>
      </w:r>
      <w:r w:rsidR="00DF7915" w:rsidRPr="008F4904">
        <w:rPr>
          <w:rFonts w:ascii="Palatino Linotype" w:hAnsi="Palatino Linotype"/>
        </w:rPr>
        <w:t>acumulados</w:t>
      </w:r>
      <w:r w:rsidRPr="008F4904">
        <w:rPr>
          <w:rFonts w:ascii="Palatino Linotype" w:hAnsi="Palatino Linotype" w:cs="Arial"/>
        </w:rPr>
        <w:t xml:space="preserve">, en términos del Considerando </w:t>
      </w:r>
      <w:r w:rsidR="00DF7915" w:rsidRPr="008F4904">
        <w:rPr>
          <w:rFonts w:ascii="Palatino Linotype" w:hAnsi="Palatino Linotype" w:cs="Arial"/>
          <w:b/>
        </w:rPr>
        <w:t>SEXTO</w:t>
      </w:r>
      <w:r w:rsidRPr="008F4904">
        <w:rPr>
          <w:rFonts w:ascii="Palatino Linotype" w:hAnsi="Palatino Linotype" w:cs="Arial"/>
        </w:rPr>
        <w:t xml:space="preserve"> </w:t>
      </w:r>
      <w:r w:rsidRPr="008F4904">
        <w:rPr>
          <w:rFonts w:ascii="Palatino Linotype" w:hAnsi="Palatino Linotype" w:cs="Arial"/>
          <w:lang w:val="es-ES"/>
        </w:rPr>
        <w:t xml:space="preserve">de la presente resolución, y haga entrega al </w:t>
      </w:r>
      <w:r w:rsidRPr="008F4904">
        <w:rPr>
          <w:rFonts w:ascii="Palatino Linotype" w:hAnsi="Palatino Linotype" w:cs="Arial"/>
          <w:b/>
          <w:lang w:val="es-ES"/>
        </w:rPr>
        <w:t>RECURRENTE</w:t>
      </w:r>
      <w:r w:rsidRPr="008F4904">
        <w:rPr>
          <w:rFonts w:ascii="Palatino Linotype" w:hAnsi="Palatino Linotype" w:cs="Arial"/>
          <w:lang w:val="es-ES"/>
        </w:rPr>
        <w:t xml:space="preserve">, vía </w:t>
      </w:r>
      <w:r w:rsidRPr="008F4904">
        <w:rPr>
          <w:rFonts w:ascii="Palatino Linotype" w:hAnsi="Palatino Linotype" w:cs="Arial"/>
          <w:b/>
          <w:lang w:val="es-ES"/>
        </w:rPr>
        <w:t>SAIMEX</w:t>
      </w:r>
      <w:r w:rsidRPr="008F4904">
        <w:rPr>
          <w:rFonts w:ascii="Palatino Linotype" w:hAnsi="Palatino Linotype" w:cs="Arial"/>
          <w:lang w:val="es-ES"/>
        </w:rPr>
        <w:t xml:space="preserve">, de ser procedente en </w:t>
      </w:r>
      <w:r w:rsidRPr="008F4904">
        <w:rPr>
          <w:rFonts w:ascii="Palatino Linotype" w:hAnsi="Palatino Linotype" w:cs="Arial"/>
          <w:b/>
          <w:lang w:val="es-ES"/>
        </w:rPr>
        <w:t xml:space="preserve">versión pública, </w:t>
      </w:r>
      <w:r w:rsidRPr="008F4904">
        <w:rPr>
          <w:rFonts w:ascii="Palatino Linotype" w:hAnsi="Palatino Linotype" w:cs="Arial"/>
          <w:lang w:val="es-ES"/>
        </w:rPr>
        <w:t>de</w:t>
      </w:r>
      <w:r w:rsidRPr="008F4904">
        <w:rPr>
          <w:rFonts w:ascii="Palatino Linotype" w:hAnsi="Palatino Linotype" w:cs="Arial"/>
          <w:b/>
          <w:lang w:val="es-ES"/>
        </w:rPr>
        <w:t xml:space="preserve"> </w:t>
      </w:r>
      <w:r w:rsidRPr="008F4904">
        <w:rPr>
          <w:rFonts w:ascii="Palatino Linotype" w:hAnsi="Palatino Linotype" w:cs="Arial"/>
          <w:lang w:val="es-ES"/>
        </w:rPr>
        <w:t>lo siguiente:</w:t>
      </w:r>
    </w:p>
    <w:p w:rsidR="00A37B42" w:rsidRPr="008F4904" w:rsidRDefault="00A37B42" w:rsidP="00A37B42">
      <w:pPr>
        <w:spacing w:line="276" w:lineRule="auto"/>
        <w:jc w:val="both"/>
        <w:rPr>
          <w:rFonts w:ascii="Palatino Linotype" w:hAnsi="Palatino Linotype" w:cs="Arial"/>
          <w:sz w:val="22"/>
          <w:szCs w:val="22"/>
          <w:lang w:val="es-ES"/>
        </w:rPr>
      </w:pPr>
    </w:p>
    <w:p w:rsidR="00A37B42" w:rsidRPr="008F4904" w:rsidRDefault="00A37B42" w:rsidP="00A37B42">
      <w:pPr>
        <w:spacing w:line="276" w:lineRule="auto"/>
        <w:ind w:left="851" w:right="899" w:hanging="142"/>
        <w:jc w:val="both"/>
        <w:rPr>
          <w:rFonts w:ascii="Palatino Linotype" w:hAnsi="Palatino Linotype" w:cs="Arial"/>
          <w:i/>
          <w:sz w:val="22"/>
          <w:szCs w:val="22"/>
        </w:rPr>
      </w:pPr>
      <w:r w:rsidRPr="008F4904">
        <w:rPr>
          <w:rFonts w:ascii="Palatino Linotype" w:hAnsi="Palatino Linotype" w:cs="Arial"/>
          <w:i/>
          <w:sz w:val="22"/>
          <w:szCs w:val="22"/>
        </w:rPr>
        <w:t>“Las licencias de funcionamiento expedidas</w:t>
      </w:r>
      <w:r w:rsidR="00DF7915" w:rsidRPr="008F4904">
        <w:rPr>
          <w:rFonts w:ascii="Palatino Linotype" w:hAnsi="Palatino Linotype" w:cs="Arial"/>
          <w:i/>
          <w:sz w:val="22"/>
          <w:szCs w:val="22"/>
        </w:rPr>
        <w:t xml:space="preserve"> en </w:t>
      </w:r>
      <w:r w:rsidRPr="008F4904">
        <w:rPr>
          <w:rFonts w:ascii="Palatino Linotype" w:hAnsi="Palatino Linotype" w:cs="Arial"/>
          <w:i/>
          <w:sz w:val="22"/>
          <w:szCs w:val="22"/>
        </w:rPr>
        <w:t>l</w:t>
      </w:r>
      <w:r w:rsidR="00DF7915" w:rsidRPr="008F4904">
        <w:rPr>
          <w:rFonts w:ascii="Palatino Linotype" w:hAnsi="Palatino Linotype" w:cs="Arial"/>
          <w:i/>
          <w:sz w:val="22"/>
          <w:szCs w:val="22"/>
        </w:rPr>
        <w:t>os meses de marzo y agosto de 2019.</w:t>
      </w:r>
    </w:p>
    <w:p w:rsidR="00A37B42" w:rsidRPr="008F4904" w:rsidRDefault="00A37B42" w:rsidP="00A37B42">
      <w:pPr>
        <w:spacing w:line="276" w:lineRule="auto"/>
        <w:ind w:left="851" w:right="899" w:hanging="142"/>
        <w:jc w:val="both"/>
        <w:rPr>
          <w:rFonts w:ascii="Palatino Linotype" w:eastAsia="Arial Unicode MS" w:hAnsi="Palatino Linotype" w:cs="Arial"/>
          <w:i/>
          <w:sz w:val="22"/>
          <w:szCs w:val="22"/>
        </w:rPr>
      </w:pPr>
    </w:p>
    <w:p w:rsidR="00A37B42" w:rsidRPr="008F4904" w:rsidRDefault="00A37B42" w:rsidP="00A37B42">
      <w:pPr>
        <w:spacing w:line="276" w:lineRule="auto"/>
        <w:ind w:left="851" w:right="899"/>
        <w:jc w:val="both"/>
        <w:rPr>
          <w:rFonts w:ascii="Palatino Linotype" w:eastAsia="Arial Unicode MS" w:hAnsi="Palatino Linotype" w:cs="Arial"/>
          <w:i/>
          <w:sz w:val="22"/>
          <w:szCs w:val="22"/>
        </w:rPr>
      </w:pPr>
      <w:r w:rsidRPr="008F4904">
        <w:rPr>
          <w:rFonts w:ascii="Palatino Linotype" w:eastAsia="Arial Unicode MS" w:hAnsi="Palatino Linotype" w:cs="Arial"/>
          <w:i/>
          <w:sz w:val="22"/>
          <w:szCs w:val="22"/>
        </w:rPr>
        <w:t xml:space="preserve">Debiendo notificar al </w:t>
      </w:r>
      <w:r w:rsidRPr="008F4904">
        <w:rPr>
          <w:rFonts w:ascii="Palatino Linotype" w:eastAsia="Arial Unicode MS" w:hAnsi="Palatino Linotype" w:cs="Arial"/>
          <w:b/>
          <w:i/>
          <w:sz w:val="22"/>
          <w:szCs w:val="22"/>
        </w:rPr>
        <w:t>RECURRENTE</w:t>
      </w:r>
      <w:r w:rsidRPr="008F4904">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p>
    <w:p w:rsidR="00A37B42" w:rsidRPr="008F4904" w:rsidRDefault="00A37B42" w:rsidP="00A37B42">
      <w:pPr>
        <w:spacing w:line="276" w:lineRule="auto"/>
        <w:ind w:left="851" w:right="899" w:hanging="142"/>
        <w:jc w:val="both"/>
        <w:rPr>
          <w:rFonts w:ascii="Palatino Linotype" w:hAnsi="Palatino Linotype" w:cs="Arial"/>
          <w:i/>
          <w:sz w:val="22"/>
          <w:szCs w:val="22"/>
        </w:rPr>
      </w:pPr>
    </w:p>
    <w:p w:rsidR="00A37B42" w:rsidRPr="008F4904" w:rsidRDefault="00A37B42" w:rsidP="00A37B42">
      <w:pPr>
        <w:spacing w:line="360" w:lineRule="auto"/>
        <w:jc w:val="both"/>
        <w:rPr>
          <w:rFonts w:ascii="Palatino Linotype" w:hAnsi="Palatino Linotype"/>
          <w:color w:val="222222"/>
          <w:shd w:val="clear" w:color="auto" w:fill="FFFFFF"/>
        </w:rPr>
      </w:pPr>
      <w:r w:rsidRPr="008F4904">
        <w:rPr>
          <w:rFonts w:ascii="Palatino Linotype" w:hAnsi="Palatino Linotype"/>
          <w:b/>
          <w:color w:val="222222"/>
          <w:sz w:val="28"/>
          <w:szCs w:val="28"/>
          <w:shd w:val="clear" w:color="auto" w:fill="FFFFFF"/>
        </w:rPr>
        <w:t>TERCERO.</w:t>
      </w:r>
      <w:r w:rsidRPr="008F4904">
        <w:rPr>
          <w:rFonts w:ascii="Palatino Linotype" w:hAnsi="Palatino Linotype"/>
          <w:b/>
          <w:color w:val="222222"/>
          <w:shd w:val="clear" w:color="auto" w:fill="FFFFFF"/>
        </w:rPr>
        <w:t> </w:t>
      </w:r>
      <w:r w:rsidRPr="008F4904">
        <w:rPr>
          <w:rFonts w:ascii="Palatino Linotype" w:hAnsi="Palatino Linotype"/>
          <w:b/>
          <w:color w:val="222222"/>
          <w:lang w:eastAsia="es-ES_tradnl"/>
        </w:rPr>
        <w:t>Notifíquese</w:t>
      </w:r>
      <w:r w:rsidRPr="008F4904">
        <w:rPr>
          <w:rFonts w:ascii="Palatino Linotype" w:hAnsi="Palatino Linotype"/>
          <w:color w:val="222222"/>
          <w:lang w:eastAsia="es-ES_tradnl"/>
        </w:rPr>
        <w:t xml:space="preserve"> </w:t>
      </w:r>
      <w:r w:rsidRPr="008F4904">
        <w:rPr>
          <w:rFonts w:ascii="Palatino Linotype" w:hAnsi="Palatino Linotype"/>
          <w:color w:val="222222"/>
          <w:shd w:val="clear" w:color="auto" w:fill="FFFFFF"/>
        </w:rPr>
        <w:t>al Titular de la Unidad de Transparencia del</w:t>
      </w:r>
      <w:r w:rsidRPr="008F4904">
        <w:rPr>
          <w:rFonts w:ascii="Palatino Linotype" w:hAnsi="Palatino Linotype"/>
          <w:b/>
          <w:color w:val="222222"/>
          <w:shd w:val="clear" w:color="auto" w:fill="FFFFFF"/>
        </w:rPr>
        <w:t> SUJETO OBLIGADO</w:t>
      </w:r>
      <w:r w:rsidRPr="008F4904">
        <w:rPr>
          <w:rFonts w:ascii="Palatino Linotype" w:hAnsi="Palatino Linotype"/>
          <w:color w:val="222222"/>
          <w:shd w:val="clear" w:color="auto" w:fill="FFFFFF"/>
        </w:rPr>
        <w:t xml:space="preserve">, para que conforme a los artículos 186, último párrafo y 189, párrafo segundo de la Ley de </w:t>
      </w:r>
      <w:r w:rsidRPr="008F4904">
        <w:rPr>
          <w:rFonts w:ascii="Palatino Linotype" w:hAnsi="Palatino Linotype" w:cs="Arial"/>
        </w:rPr>
        <w:t>Transparencia</w:t>
      </w:r>
      <w:r w:rsidRPr="008F4904">
        <w:rPr>
          <w:rFonts w:ascii="Palatino Linotype" w:hAnsi="Palatino Linotype"/>
          <w:color w:val="222222"/>
          <w:shd w:val="clear" w:color="auto" w:fill="FFFFFF"/>
        </w:rPr>
        <w:t xml:space="preserve"> y Acceso a la Información Pública del Estado de México y Municipios, dé </w:t>
      </w:r>
      <w:r w:rsidRPr="008F4904">
        <w:rPr>
          <w:rFonts w:ascii="Palatino Linotype" w:hAnsi="Palatino Linotype" w:cs="Arial"/>
        </w:rPr>
        <w:t>cumplimiento</w:t>
      </w:r>
      <w:r w:rsidRPr="008F4904">
        <w:rPr>
          <w:rFonts w:ascii="Palatino Linotype" w:hAnsi="Palatino Linotype"/>
          <w:color w:val="222222"/>
          <w:shd w:val="clear" w:color="auto" w:fill="FFFFFF"/>
        </w:rPr>
        <w:t xml:space="preserve"> a lo ordenado dentro del plazo de diez días hábiles, debiendo </w:t>
      </w:r>
      <w:r w:rsidRPr="008F4904">
        <w:rPr>
          <w:rFonts w:ascii="Palatino Linotype" w:hAnsi="Palatino Linotype" w:cs="Arial"/>
        </w:rPr>
        <w:t>informar</w:t>
      </w:r>
      <w:r w:rsidRPr="008F4904">
        <w:rPr>
          <w:rFonts w:ascii="Palatino Linotype" w:hAnsi="Palatino Linotype"/>
          <w:color w:val="222222"/>
          <w:shd w:val="clear" w:color="auto" w:fill="FFFFFF"/>
        </w:rPr>
        <w:t xml:space="preserve"> a este Instituto en un plazo </w:t>
      </w:r>
      <w:r w:rsidRPr="008F4904">
        <w:rPr>
          <w:rFonts w:ascii="Palatino Linotype" w:hAnsi="Palatino Linotype"/>
          <w:color w:val="222222"/>
          <w:lang w:eastAsia="es-ES_tradnl"/>
        </w:rPr>
        <w:t>de</w:t>
      </w:r>
      <w:r w:rsidRPr="008F4904">
        <w:rPr>
          <w:rFonts w:ascii="Palatino Linotype" w:hAnsi="Palatino Linotype"/>
          <w:color w:val="222222"/>
          <w:shd w:val="clear" w:color="auto" w:fill="FFFFFF"/>
        </w:rPr>
        <w:t xml:space="preserve"> tres días hábiles siguientes sobre el cumplimiento dado a la presente resolución.</w:t>
      </w:r>
    </w:p>
    <w:p w:rsidR="00A37B42" w:rsidRPr="008F4904" w:rsidRDefault="00A37B42" w:rsidP="00A37B42">
      <w:pPr>
        <w:spacing w:line="360" w:lineRule="auto"/>
        <w:ind w:right="49"/>
        <w:jc w:val="both"/>
        <w:rPr>
          <w:rFonts w:ascii="Palatino Linotype" w:hAnsi="Palatino Linotype"/>
          <w:b/>
          <w:color w:val="222222"/>
          <w:shd w:val="clear" w:color="auto" w:fill="FFFFFF"/>
        </w:rPr>
      </w:pPr>
    </w:p>
    <w:p w:rsidR="00A37B42" w:rsidRPr="008F4904" w:rsidRDefault="00A37B42" w:rsidP="00A37B42">
      <w:pPr>
        <w:spacing w:line="360" w:lineRule="auto"/>
        <w:jc w:val="both"/>
        <w:rPr>
          <w:rFonts w:ascii="Palatino Linotype" w:eastAsia="Calibri" w:hAnsi="Palatino Linotype" w:cs="Arial"/>
        </w:rPr>
      </w:pPr>
      <w:r w:rsidRPr="008F4904">
        <w:rPr>
          <w:rFonts w:ascii="Palatino Linotype" w:hAnsi="Palatino Linotype"/>
          <w:b/>
          <w:color w:val="222222"/>
          <w:sz w:val="28"/>
          <w:szCs w:val="28"/>
          <w:shd w:val="clear" w:color="auto" w:fill="FFFFFF"/>
        </w:rPr>
        <w:t>CUARTO</w:t>
      </w:r>
      <w:r w:rsidRPr="008F4904">
        <w:rPr>
          <w:rFonts w:ascii="Palatino Linotype" w:hAnsi="Palatino Linotype" w:cs="Arial"/>
          <w:b/>
          <w:bCs/>
          <w:color w:val="222222"/>
          <w:lang w:eastAsia="es-MX"/>
        </w:rPr>
        <w:t xml:space="preserve">. </w:t>
      </w:r>
      <w:r w:rsidRPr="008F4904">
        <w:rPr>
          <w:rFonts w:ascii="Palatino Linotype" w:hAnsi="Palatino Linotype"/>
          <w:b/>
          <w:color w:val="222222"/>
          <w:lang w:eastAsia="es-ES_tradnl"/>
        </w:rPr>
        <w:t>Notifíquese</w:t>
      </w:r>
      <w:r w:rsidRPr="008F4904">
        <w:rPr>
          <w:rFonts w:ascii="Palatino Linotype" w:hAnsi="Palatino Linotype"/>
          <w:color w:val="222222"/>
          <w:lang w:eastAsia="es-ES_tradnl"/>
        </w:rPr>
        <w:t xml:space="preserve"> al </w:t>
      </w:r>
      <w:r w:rsidRPr="008F4904">
        <w:rPr>
          <w:rFonts w:ascii="Palatino Linotype" w:hAnsi="Palatino Linotype"/>
          <w:b/>
          <w:color w:val="222222"/>
          <w:lang w:eastAsia="es-ES_tradnl"/>
        </w:rPr>
        <w:t>RECURRENTE</w:t>
      </w:r>
      <w:r w:rsidRPr="008F4904">
        <w:rPr>
          <w:rFonts w:ascii="Palatino Linotype" w:hAnsi="Palatino Linotype"/>
          <w:color w:val="222222"/>
          <w:lang w:eastAsia="es-ES_tradnl"/>
        </w:rPr>
        <w:t xml:space="preserve"> la </w:t>
      </w:r>
      <w:r w:rsidRPr="008F4904">
        <w:rPr>
          <w:rFonts w:ascii="Palatino Linotype" w:hAnsi="Palatino Linotype" w:cs="Arial"/>
        </w:rPr>
        <w:t>presente</w:t>
      </w:r>
      <w:r w:rsidRPr="008F4904">
        <w:rPr>
          <w:rFonts w:ascii="Palatino Linotype" w:hAnsi="Palatino Linotype"/>
          <w:color w:val="222222"/>
          <w:lang w:eastAsia="es-ES_tradnl"/>
        </w:rPr>
        <w:t xml:space="preserve"> resolución.</w:t>
      </w:r>
    </w:p>
    <w:p w:rsidR="00A37B42" w:rsidRPr="008F4904" w:rsidRDefault="00A37B42" w:rsidP="00A37B42">
      <w:pPr>
        <w:spacing w:line="360" w:lineRule="auto"/>
        <w:ind w:right="49"/>
        <w:jc w:val="both"/>
        <w:rPr>
          <w:rFonts w:ascii="Palatino Linotype" w:hAnsi="Palatino Linotype" w:cs="Arial"/>
          <w:b/>
          <w:bCs/>
          <w:color w:val="222222"/>
          <w:lang w:eastAsia="es-MX"/>
        </w:rPr>
      </w:pPr>
    </w:p>
    <w:p w:rsidR="00A37B42" w:rsidRPr="00E82807" w:rsidRDefault="00A37B42" w:rsidP="00A37B42">
      <w:pPr>
        <w:spacing w:line="360" w:lineRule="auto"/>
        <w:jc w:val="both"/>
        <w:rPr>
          <w:rFonts w:ascii="Palatino Linotype" w:hAnsi="Palatino Linotype"/>
          <w:color w:val="222222"/>
          <w:lang w:eastAsia="es-ES_tradnl"/>
        </w:rPr>
      </w:pPr>
      <w:r w:rsidRPr="008F4904">
        <w:rPr>
          <w:rFonts w:ascii="Palatino Linotype" w:hAnsi="Palatino Linotype"/>
          <w:b/>
          <w:color w:val="222222"/>
          <w:sz w:val="28"/>
          <w:szCs w:val="28"/>
          <w:shd w:val="clear" w:color="auto" w:fill="FFFFFF"/>
        </w:rPr>
        <w:t>QUINTO</w:t>
      </w:r>
      <w:r w:rsidRPr="008F4904">
        <w:rPr>
          <w:rFonts w:ascii="Palatino Linotype" w:hAnsi="Palatino Linotype" w:cs="Arial"/>
          <w:b/>
          <w:bCs/>
          <w:color w:val="222222"/>
          <w:sz w:val="28"/>
          <w:lang w:eastAsia="es-MX"/>
        </w:rPr>
        <w:t>.</w:t>
      </w:r>
      <w:r w:rsidRPr="008F4904">
        <w:rPr>
          <w:rFonts w:ascii="Palatino Linotype" w:hAnsi="Palatino Linotype"/>
          <w:color w:val="222222"/>
          <w:szCs w:val="17"/>
          <w:lang w:eastAsia="es-ES_tradnl"/>
        </w:rPr>
        <w:t xml:space="preserve"> </w:t>
      </w:r>
      <w:r w:rsidRPr="008F4904">
        <w:rPr>
          <w:rFonts w:ascii="Palatino Linotype" w:hAnsi="Palatino Linotype"/>
          <w:b/>
          <w:color w:val="222222"/>
          <w:lang w:eastAsia="es-ES_tradnl"/>
        </w:rPr>
        <w:t>Hágase del conocimiento</w:t>
      </w:r>
      <w:r w:rsidRPr="008F4904">
        <w:rPr>
          <w:rFonts w:ascii="Palatino Linotype" w:hAnsi="Palatino Linotype"/>
          <w:color w:val="222222"/>
          <w:lang w:eastAsia="es-ES_tradnl"/>
        </w:rPr>
        <w:t xml:space="preserve"> al </w:t>
      </w:r>
      <w:r w:rsidRPr="008F4904">
        <w:rPr>
          <w:rFonts w:ascii="Palatino Linotype" w:hAnsi="Palatino Linotype"/>
          <w:b/>
          <w:color w:val="222222"/>
          <w:lang w:eastAsia="es-ES_tradnl"/>
        </w:rPr>
        <w:t>RECURRENTE</w:t>
      </w:r>
      <w:r w:rsidRPr="008F4904">
        <w:rPr>
          <w:rFonts w:ascii="Palatino Linotype" w:hAnsi="Palatino Linotype"/>
          <w:color w:val="222222"/>
          <w:lang w:eastAsia="es-ES_tradnl"/>
        </w:rPr>
        <w:t xml:space="preserve"> que de conformidad con lo establecido en el </w:t>
      </w:r>
      <w:r w:rsidRPr="008F4904">
        <w:rPr>
          <w:rFonts w:ascii="Palatino Linotype" w:hAnsi="Palatino Linotype" w:cs="Arial"/>
        </w:rPr>
        <w:t>artículo</w:t>
      </w:r>
      <w:r w:rsidRPr="008F4904">
        <w:rPr>
          <w:rFonts w:ascii="Palatino Linotype" w:hAnsi="Palatino Linotype"/>
          <w:color w:val="222222"/>
          <w:lang w:eastAsia="es-ES_tradnl"/>
        </w:rPr>
        <w:t xml:space="preserve"> 196 de la </w:t>
      </w:r>
      <w:r w:rsidRPr="008F4904">
        <w:rPr>
          <w:rFonts w:ascii="Palatino Linotype" w:hAnsi="Palatino Linotype" w:cs="Arial"/>
        </w:rPr>
        <w:t>Ley</w:t>
      </w:r>
      <w:r w:rsidRPr="008F4904">
        <w:rPr>
          <w:rFonts w:ascii="Palatino Linotype" w:hAnsi="Palatino Linotype"/>
          <w:color w:val="222222"/>
          <w:lang w:eastAsia="es-ES_tradnl"/>
        </w:rPr>
        <w:t xml:space="preserve"> de Transparencia y Acceso a la Información </w:t>
      </w:r>
      <w:r w:rsidRPr="008F4904">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A37B42" w:rsidRPr="00E82807" w:rsidRDefault="00A37B42" w:rsidP="00A37B42">
      <w:pPr>
        <w:spacing w:line="360" w:lineRule="auto"/>
        <w:jc w:val="both"/>
        <w:rPr>
          <w:rFonts w:ascii="Palatino Linotype" w:hAnsi="Palatino Linotype" w:cs="Arial"/>
          <w:b/>
          <w:bCs/>
          <w:color w:val="222222"/>
          <w:lang w:eastAsia="es-MX"/>
        </w:rPr>
      </w:pPr>
    </w:p>
    <w:p w:rsidR="000D6407" w:rsidRPr="003146AF" w:rsidRDefault="000D6407" w:rsidP="000D6407">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A37B42" w:rsidRPr="00E82807" w:rsidTr="00A53D40">
        <w:trPr>
          <w:jc w:val="center"/>
        </w:trPr>
        <w:tc>
          <w:tcPr>
            <w:tcW w:w="10368" w:type="dxa"/>
          </w:tcPr>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A37B42" w:rsidRPr="00E82807" w:rsidTr="00A53D40">
              <w:trPr>
                <w:jc w:val="center"/>
              </w:trPr>
              <w:tc>
                <w:tcPr>
                  <w:tcW w:w="10365" w:type="dxa"/>
                  <w:gridSpan w:val="2"/>
                  <w:shd w:val="clear" w:color="auto" w:fill="auto"/>
                </w:tcPr>
                <w:p w:rsidR="00A37B42" w:rsidRPr="00E82807" w:rsidRDefault="00A37B42" w:rsidP="00A53D40">
                  <w:pPr>
                    <w:jc w:val="center"/>
                    <w:rPr>
                      <w:rFonts w:ascii="Palatino Linotype" w:hAnsi="Palatino Linotype" w:cs="Arial"/>
                      <w:b/>
                    </w:rPr>
                  </w:pPr>
                  <w:r w:rsidRPr="00E82807">
                    <w:rPr>
                      <w:rFonts w:ascii="Palatino Linotype" w:hAnsi="Palatino Linotype" w:cs="Arial"/>
                      <w:b/>
                    </w:rPr>
                    <w:t>Zulema Martínez Sánchez</w:t>
                  </w:r>
                </w:p>
                <w:p w:rsidR="00A37B42" w:rsidRPr="000D6407" w:rsidRDefault="00A37B42" w:rsidP="00A53D40">
                  <w:pPr>
                    <w:jc w:val="center"/>
                    <w:rPr>
                      <w:rFonts w:ascii="Palatino Linotype" w:hAnsi="Palatino Linotype" w:cs="Arial"/>
                    </w:rPr>
                  </w:pPr>
                  <w:r w:rsidRPr="000D6407">
                    <w:rPr>
                      <w:rFonts w:ascii="Palatino Linotype" w:hAnsi="Palatino Linotype" w:cs="Arial"/>
                    </w:rPr>
                    <w:t>Comisionada Presidenta</w:t>
                  </w: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 xml:space="preserve">(RÚBRICA) </w:t>
                  </w:r>
                </w:p>
              </w:tc>
            </w:tr>
            <w:tr w:rsidR="00A37B42" w:rsidRPr="00E82807" w:rsidTr="00A53D40">
              <w:trPr>
                <w:jc w:val="center"/>
              </w:trPr>
              <w:tc>
                <w:tcPr>
                  <w:tcW w:w="5182" w:type="dxa"/>
                  <w:shd w:val="clear" w:color="auto" w:fill="auto"/>
                </w:tcPr>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Eva Abaid Yapur</w:t>
                  </w:r>
                </w:p>
                <w:p w:rsidR="00A37B42" w:rsidRPr="000D6407" w:rsidRDefault="00A37B42" w:rsidP="00A53D40">
                  <w:pPr>
                    <w:jc w:val="center"/>
                    <w:rPr>
                      <w:rFonts w:ascii="Palatino Linotype" w:hAnsi="Palatino Linotype" w:cs="Arial"/>
                    </w:rPr>
                  </w:pPr>
                  <w:r w:rsidRPr="000D6407">
                    <w:rPr>
                      <w:rFonts w:ascii="Palatino Linotype" w:hAnsi="Palatino Linotype" w:cs="Arial"/>
                    </w:rPr>
                    <w:t>Comisionada</w:t>
                  </w: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José Guadalupe Luna Hernández</w:t>
                  </w:r>
                </w:p>
                <w:p w:rsidR="00A37B42" w:rsidRPr="000D6407" w:rsidRDefault="00A37B42" w:rsidP="00A53D40">
                  <w:pPr>
                    <w:jc w:val="center"/>
                    <w:rPr>
                      <w:rFonts w:ascii="Palatino Linotype" w:hAnsi="Palatino Linotype" w:cs="Arial"/>
                    </w:rPr>
                  </w:pPr>
                  <w:r w:rsidRPr="000D6407">
                    <w:rPr>
                      <w:rFonts w:ascii="Palatino Linotype" w:hAnsi="Palatino Linotype" w:cs="Arial"/>
                    </w:rPr>
                    <w:t>Comisionado</w:t>
                  </w: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(RÚBRICA)</w:t>
                  </w:r>
                </w:p>
              </w:tc>
            </w:tr>
            <w:tr w:rsidR="00A37B42" w:rsidRPr="00E82807" w:rsidTr="00A53D40">
              <w:trPr>
                <w:jc w:val="center"/>
              </w:trPr>
              <w:tc>
                <w:tcPr>
                  <w:tcW w:w="5182" w:type="dxa"/>
                  <w:shd w:val="clear" w:color="auto" w:fill="auto"/>
                </w:tcPr>
                <w:p w:rsidR="00A37B42" w:rsidRPr="00E82807" w:rsidRDefault="00A37B42"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p>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Javier Martínez Cruz</w:t>
                  </w:r>
                </w:p>
                <w:p w:rsidR="00A37B42" w:rsidRPr="000D6407" w:rsidRDefault="00A37B42" w:rsidP="00A53D40">
                  <w:pPr>
                    <w:jc w:val="center"/>
                    <w:rPr>
                      <w:rFonts w:ascii="Palatino Linotype" w:hAnsi="Palatino Linotype" w:cs="Arial"/>
                    </w:rPr>
                  </w:pPr>
                  <w:r w:rsidRPr="000D6407">
                    <w:rPr>
                      <w:rFonts w:ascii="Palatino Linotype" w:hAnsi="Palatino Linotype" w:cs="Arial"/>
                    </w:rPr>
                    <w:t>Comisionado</w:t>
                  </w: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A37B42" w:rsidRPr="00E82807" w:rsidRDefault="00A37B42"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p>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Luis Gustavo Parra Noriega</w:t>
                  </w:r>
                </w:p>
                <w:p w:rsidR="00A37B42" w:rsidRPr="000D6407" w:rsidRDefault="00A37B42" w:rsidP="00A53D40">
                  <w:pPr>
                    <w:jc w:val="center"/>
                    <w:rPr>
                      <w:rFonts w:ascii="Palatino Linotype" w:hAnsi="Palatino Linotype" w:cs="Arial"/>
                    </w:rPr>
                  </w:pPr>
                  <w:r w:rsidRPr="000D6407">
                    <w:rPr>
                      <w:rFonts w:ascii="Palatino Linotype" w:hAnsi="Palatino Linotype" w:cs="Arial"/>
                    </w:rPr>
                    <w:t>Comisionado</w:t>
                  </w: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(RÚBRICA)</w:t>
                  </w:r>
                </w:p>
              </w:tc>
            </w:tr>
            <w:tr w:rsidR="00A37B42" w:rsidRPr="00E82807" w:rsidTr="00A53D40">
              <w:trPr>
                <w:jc w:val="center"/>
              </w:trPr>
              <w:tc>
                <w:tcPr>
                  <w:tcW w:w="10365" w:type="dxa"/>
                  <w:gridSpan w:val="2"/>
                  <w:shd w:val="clear" w:color="auto" w:fill="auto"/>
                </w:tcPr>
                <w:p w:rsidR="00A37B42" w:rsidRDefault="00A37B42"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Default="000D6407" w:rsidP="00A53D40">
                  <w:pPr>
                    <w:jc w:val="center"/>
                    <w:rPr>
                      <w:rFonts w:ascii="Palatino Linotype" w:hAnsi="Palatino Linotype" w:cs="Arial"/>
                      <w:b/>
                    </w:rPr>
                  </w:pPr>
                </w:p>
                <w:p w:rsidR="000D6407" w:rsidRPr="00E82807" w:rsidRDefault="000D6407" w:rsidP="00A53D40">
                  <w:pPr>
                    <w:jc w:val="center"/>
                    <w:rPr>
                      <w:rFonts w:ascii="Palatino Linotype" w:hAnsi="Palatino Linotype" w:cs="Arial"/>
                      <w:b/>
                    </w:rPr>
                  </w:pPr>
                </w:p>
                <w:p w:rsidR="00A37B42" w:rsidRPr="00E82807" w:rsidRDefault="00A37B42" w:rsidP="00A53D40">
                  <w:pPr>
                    <w:jc w:val="center"/>
                    <w:rPr>
                      <w:rFonts w:ascii="Palatino Linotype" w:hAnsi="Palatino Linotype" w:cs="Arial"/>
                      <w:b/>
                    </w:rPr>
                  </w:pPr>
                  <w:r w:rsidRPr="00E82807">
                    <w:rPr>
                      <w:rFonts w:ascii="Palatino Linotype" w:hAnsi="Palatino Linotype" w:cs="Arial"/>
                      <w:b/>
                    </w:rPr>
                    <w:t>Alexis Tapia Ramírez</w:t>
                  </w:r>
                </w:p>
                <w:p w:rsidR="00A37B42" w:rsidRPr="000D6407" w:rsidRDefault="00A37B42" w:rsidP="00A53D40">
                  <w:pPr>
                    <w:jc w:val="center"/>
                    <w:rPr>
                      <w:rFonts w:ascii="Palatino Linotype" w:hAnsi="Palatino Linotype" w:cs="Arial"/>
                    </w:rPr>
                  </w:pPr>
                  <w:r w:rsidRPr="000D6407">
                    <w:rPr>
                      <w:rFonts w:ascii="Palatino Linotype" w:hAnsi="Palatino Linotype" w:cs="Arial"/>
                    </w:rPr>
                    <w:t>Secretario Técnico del Pleno</w:t>
                  </w:r>
                </w:p>
                <w:p w:rsidR="00A37B42" w:rsidRPr="00E82807" w:rsidRDefault="00A37B42" w:rsidP="00F9605B">
                  <w:pPr>
                    <w:jc w:val="center"/>
                    <w:rPr>
                      <w:rFonts w:ascii="Palatino Linotype" w:hAnsi="Palatino Linotype" w:cs="Arial"/>
                      <w:b/>
                    </w:rPr>
                  </w:pPr>
                  <w:r w:rsidRPr="00E82807">
                    <w:rPr>
                      <w:rFonts w:ascii="Palatino Linotype" w:hAnsi="Palatino Linotype" w:cs="Arial"/>
                      <w:b/>
                    </w:rPr>
                    <w:t xml:space="preserve">(RÚBRICA) </w:t>
                  </w:r>
                </w:p>
              </w:tc>
            </w:tr>
          </w:tbl>
          <w:p w:rsidR="00A37B42" w:rsidRPr="00E82807" w:rsidRDefault="00A37B42" w:rsidP="00A53D40">
            <w:pPr>
              <w:jc w:val="center"/>
              <w:rPr>
                <w:rFonts w:ascii="Palatino Linotype" w:hAnsi="Palatino Linotype" w:cs="Arial"/>
                <w:b/>
              </w:rPr>
            </w:pPr>
          </w:p>
        </w:tc>
      </w:tr>
    </w:tbl>
    <w:p w:rsidR="00F9605B" w:rsidRDefault="00F9605B"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p>
    <w:p w:rsidR="000D6407" w:rsidRDefault="000D6407" w:rsidP="00A37B42">
      <w:pPr>
        <w:jc w:val="both"/>
        <w:rPr>
          <w:rFonts w:ascii="Palatino Linotype" w:hAnsi="Palatino Linotype" w:cs="Arial"/>
          <w:sz w:val="20"/>
          <w:szCs w:val="20"/>
        </w:rPr>
      </w:pPr>
      <w:bookmarkStart w:id="0" w:name="_GoBack"/>
      <w:bookmarkEnd w:id="0"/>
    </w:p>
    <w:p w:rsidR="00A37B42" w:rsidRPr="00F9605B" w:rsidRDefault="00A37B42" w:rsidP="00A37B42">
      <w:pPr>
        <w:jc w:val="both"/>
        <w:rPr>
          <w:rFonts w:ascii="Palatino Linotype" w:hAnsi="Palatino Linotype" w:cs="Arial"/>
          <w:sz w:val="20"/>
          <w:szCs w:val="20"/>
        </w:rPr>
      </w:pPr>
      <w:r w:rsidRPr="00F9605B">
        <w:rPr>
          <w:rFonts w:ascii="Palatino Linotype" w:hAnsi="Palatino Linotype" w:cs="Arial"/>
          <w:sz w:val="20"/>
          <w:szCs w:val="20"/>
        </w:rPr>
        <w:t xml:space="preserve">Esta hoja corresponde a la resolución de </w:t>
      </w:r>
      <w:r w:rsidR="00F9605B">
        <w:rPr>
          <w:rFonts w:ascii="Palatino Linotype" w:hAnsi="Palatino Linotype" w:cs="Arial"/>
          <w:sz w:val="20"/>
          <w:szCs w:val="20"/>
        </w:rPr>
        <w:t>once</w:t>
      </w:r>
      <w:r w:rsidRPr="00F9605B">
        <w:rPr>
          <w:rFonts w:ascii="Palatino Linotype" w:hAnsi="Palatino Linotype" w:cs="Arial"/>
          <w:sz w:val="20"/>
          <w:szCs w:val="20"/>
        </w:rPr>
        <w:t xml:space="preserve"> de </w:t>
      </w:r>
      <w:r w:rsidR="00F9605B">
        <w:rPr>
          <w:rFonts w:ascii="Palatino Linotype" w:hAnsi="Palatino Linotype" w:cs="Arial"/>
          <w:sz w:val="20"/>
          <w:szCs w:val="20"/>
        </w:rPr>
        <w:t xml:space="preserve">marzo </w:t>
      </w:r>
      <w:r w:rsidRPr="00F9605B">
        <w:rPr>
          <w:rFonts w:ascii="Palatino Linotype" w:hAnsi="Palatino Linotype" w:cs="Arial"/>
          <w:sz w:val="20"/>
          <w:szCs w:val="20"/>
        </w:rPr>
        <w:t xml:space="preserve">de dos mil veinte, emitida en el recurso de revisión número </w:t>
      </w:r>
      <w:r w:rsidR="00F9605B">
        <w:rPr>
          <w:rFonts w:ascii="Palatino Linotype" w:hAnsi="Palatino Linotype" w:cs="Arial"/>
          <w:sz w:val="20"/>
          <w:szCs w:val="20"/>
        </w:rPr>
        <w:t>012192/INFOEM/IP/RR/2019 y acumulados.</w:t>
      </w:r>
    </w:p>
    <w:p w:rsidR="00C23B43" w:rsidRPr="00F9605B" w:rsidRDefault="00900601" w:rsidP="00A37B42">
      <w:pPr>
        <w:jc w:val="both"/>
        <w:rPr>
          <w:rFonts w:ascii="Palatino Linotype" w:hAnsi="Palatino Linotype" w:cs="Arial"/>
          <w:sz w:val="20"/>
          <w:szCs w:val="20"/>
        </w:rPr>
      </w:pPr>
      <w:r>
        <w:rPr>
          <w:rFonts w:ascii="Palatino Linotype" w:hAnsi="Palatino Linotype" w:cs="Arial"/>
          <w:sz w:val="20"/>
          <w:szCs w:val="20"/>
        </w:rPr>
        <w:t>YSM/AMV</w:t>
      </w:r>
    </w:p>
    <w:sectPr w:rsidR="00C23B43" w:rsidRPr="00F9605B"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A1D" w:rsidRDefault="008A2A1D" w:rsidP="00A37B42">
      <w:r>
        <w:separator/>
      </w:r>
    </w:p>
  </w:endnote>
  <w:endnote w:type="continuationSeparator" w:id="0">
    <w:p w:rsidR="008A2A1D" w:rsidRDefault="008A2A1D" w:rsidP="00A3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0D6407" w:rsidRDefault="00A35460" w:rsidP="00E573F7">
    <w:pPr>
      <w:pStyle w:val="Piedepgina"/>
      <w:jc w:val="right"/>
      <w:rPr>
        <w:rFonts w:ascii="Palatino Linotype" w:hAnsi="Palatino Linotype" w:cs="Arial"/>
        <w:bCs/>
        <w:sz w:val="22"/>
        <w:szCs w:val="22"/>
      </w:rPr>
    </w:pPr>
    <w:r w:rsidRPr="000D6407">
      <w:rPr>
        <w:rFonts w:ascii="Palatino Linotype" w:hAnsi="Palatino Linotype" w:cs="Arial"/>
        <w:bCs/>
        <w:sz w:val="22"/>
        <w:szCs w:val="22"/>
      </w:rPr>
      <w:t xml:space="preserve">Página </w:t>
    </w:r>
    <w:r w:rsidRPr="000D6407">
      <w:rPr>
        <w:rFonts w:ascii="Palatino Linotype" w:hAnsi="Palatino Linotype" w:cs="Arial"/>
        <w:bCs/>
        <w:sz w:val="22"/>
        <w:szCs w:val="22"/>
      </w:rPr>
      <w:fldChar w:fldCharType="begin"/>
    </w:r>
    <w:r w:rsidRPr="000D6407">
      <w:rPr>
        <w:rFonts w:ascii="Palatino Linotype" w:hAnsi="Palatino Linotype" w:cs="Arial"/>
        <w:bCs/>
        <w:sz w:val="22"/>
        <w:szCs w:val="22"/>
      </w:rPr>
      <w:instrText>PAGE</w:instrText>
    </w:r>
    <w:r w:rsidRPr="000D6407">
      <w:rPr>
        <w:rFonts w:ascii="Palatino Linotype" w:hAnsi="Palatino Linotype" w:cs="Arial"/>
        <w:bCs/>
        <w:sz w:val="22"/>
        <w:szCs w:val="22"/>
      </w:rPr>
      <w:fldChar w:fldCharType="separate"/>
    </w:r>
    <w:r w:rsidR="000D6407">
      <w:rPr>
        <w:rFonts w:ascii="Palatino Linotype" w:hAnsi="Palatino Linotype" w:cs="Arial"/>
        <w:bCs/>
        <w:noProof/>
        <w:sz w:val="22"/>
        <w:szCs w:val="22"/>
      </w:rPr>
      <w:t>30</w:t>
    </w:r>
    <w:r w:rsidRPr="000D6407">
      <w:rPr>
        <w:rFonts w:ascii="Palatino Linotype" w:hAnsi="Palatino Linotype" w:cs="Arial"/>
        <w:bCs/>
        <w:sz w:val="22"/>
        <w:szCs w:val="22"/>
      </w:rPr>
      <w:fldChar w:fldCharType="end"/>
    </w:r>
    <w:r w:rsidRPr="000D6407">
      <w:rPr>
        <w:rFonts w:ascii="Palatino Linotype" w:hAnsi="Palatino Linotype" w:cs="Arial"/>
        <w:bCs/>
        <w:sz w:val="22"/>
        <w:szCs w:val="22"/>
      </w:rPr>
      <w:t xml:space="preserve"> de </w:t>
    </w:r>
    <w:r w:rsidRPr="000D6407">
      <w:rPr>
        <w:rFonts w:ascii="Palatino Linotype" w:hAnsi="Palatino Linotype" w:cs="Arial"/>
        <w:bCs/>
        <w:sz w:val="22"/>
        <w:szCs w:val="22"/>
      </w:rPr>
      <w:fldChar w:fldCharType="begin"/>
    </w:r>
    <w:r w:rsidRPr="000D6407">
      <w:rPr>
        <w:rFonts w:ascii="Palatino Linotype" w:hAnsi="Palatino Linotype" w:cs="Arial"/>
        <w:bCs/>
        <w:sz w:val="22"/>
        <w:szCs w:val="22"/>
      </w:rPr>
      <w:instrText>NUMPAGES</w:instrText>
    </w:r>
    <w:r w:rsidRPr="000D6407">
      <w:rPr>
        <w:rFonts w:ascii="Palatino Linotype" w:hAnsi="Palatino Linotype" w:cs="Arial"/>
        <w:bCs/>
        <w:sz w:val="22"/>
        <w:szCs w:val="22"/>
      </w:rPr>
      <w:fldChar w:fldCharType="separate"/>
    </w:r>
    <w:r w:rsidR="000D6407">
      <w:rPr>
        <w:rFonts w:ascii="Palatino Linotype" w:hAnsi="Palatino Linotype" w:cs="Arial"/>
        <w:bCs/>
        <w:noProof/>
        <w:sz w:val="22"/>
        <w:szCs w:val="22"/>
      </w:rPr>
      <w:t>32</w:t>
    </w:r>
    <w:r w:rsidRPr="000D6407">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0D6407" w:rsidRDefault="00A35460" w:rsidP="005319F2">
    <w:pPr>
      <w:pStyle w:val="Piedepgina"/>
      <w:spacing w:before="120"/>
      <w:jc w:val="right"/>
      <w:rPr>
        <w:rFonts w:ascii="Palatino Linotype" w:hAnsi="Palatino Linotype" w:cs="Arial"/>
        <w:bCs/>
        <w:sz w:val="22"/>
        <w:szCs w:val="22"/>
      </w:rPr>
    </w:pPr>
    <w:r w:rsidRPr="000D6407">
      <w:rPr>
        <w:rFonts w:ascii="Palatino Linotype" w:hAnsi="Palatino Linotype" w:cs="Arial"/>
        <w:bCs/>
        <w:sz w:val="22"/>
        <w:szCs w:val="22"/>
      </w:rPr>
      <w:t xml:space="preserve">Página </w:t>
    </w:r>
    <w:r w:rsidRPr="000D6407">
      <w:rPr>
        <w:rFonts w:ascii="Palatino Linotype" w:hAnsi="Palatino Linotype" w:cs="Arial"/>
        <w:bCs/>
        <w:sz w:val="22"/>
        <w:szCs w:val="22"/>
      </w:rPr>
      <w:fldChar w:fldCharType="begin"/>
    </w:r>
    <w:r w:rsidRPr="000D6407">
      <w:rPr>
        <w:rFonts w:ascii="Palatino Linotype" w:hAnsi="Palatino Linotype" w:cs="Arial"/>
        <w:bCs/>
        <w:sz w:val="22"/>
        <w:szCs w:val="22"/>
      </w:rPr>
      <w:instrText>PAGE</w:instrText>
    </w:r>
    <w:r w:rsidRPr="000D6407">
      <w:rPr>
        <w:rFonts w:ascii="Palatino Linotype" w:hAnsi="Palatino Linotype" w:cs="Arial"/>
        <w:bCs/>
        <w:sz w:val="22"/>
        <w:szCs w:val="22"/>
      </w:rPr>
      <w:fldChar w:fldCharType="separate"/>
    </w:r>
    <w:r w:rsidR="000D6407">
      <w:rPr>
        <w:rFonts w:ascii="Palatino Linotype" w:hAnsi="Palatino Linotype" w:cs="Arial"/>
        <w:bCs/>
        <w:noProof/>
        <w:sz w:val="22"/>
        <w:szCs w:val="22"/>
      </w:rPr>
      <w:t>1</w:t>
    </w:r>
    <w:r w:rsidRPr="000D6407">
      <w:rPr>
        <w:rFonts w:ascii="Palatino Linotype" w:hAnsi="Palatino Linotype" w:cs="Arial"/>
        <w:bCs/>
        <w:sz w:val="22"/>
        <w:szCs w:val="22"/>
      </w:rPr>
      <w:fldChar w:fldCharType="end"/>
    </w:r>
    <w:r w:rsidRPr="000D6407">
      <w:rPr>
        <w:rFonts w:ascii="Palatino Linotype" w:hAnsi="Palatino Linotype" w:cs="Arial"/>
        <w:sz w:val="22"/>
        <w:szCs w:val="22"/>
      </w:rPr>
      <w:t xml:space="preserve"> de </w:t>
    </w:r>
    <w:r w:rsidRPr="000D6407">
      <w:rPr>
        <w:rFonts w:ascii="Palatino Linotype" w:hAnsi="Palatino Linotype" w:cs="Arial"/>
        <w:bCs/>
        <w:sz w:val="22"/>
        <w:szCs w:val="22"/>
      </w:rPr>
      <w:fldChar w:fldCharType="begin"/>
    </w:r>
    <w:r w:rsidRPr="000D6407">
      <w:rPr>
        <w:rFonts w:ascii="Palatino Linotype" w:hAnsi="Palatino Linotype" w:cs="Arial"/>
        <w:bCs/>
        <w:sz w:val="22"/>
        <w:szCs w:val="22"/>
      </w:rPr>
      <w:instrText>NUMPAGES</w:instrText>
    </w:r>
    <w:r w:rsidRPr="000D6407">
      <w:rPr>
        <w:rFonts w:ascii="Palatino Linotype" w:hAnsi="Palatino Linotype" w:cs="Arial"/>
        <w:bCs/>
        <w:sz w:val="22"/>
        <w:szCs w:val="22"/>
      </w:rPr>
      <w:fldChar w:fldCharType="separate"/>
    </w:r>
    <w:r w:rsidR="000D6407">
      <w:rPr>
        <w:rFonts w:ascii="Palatino Linotype" w:hAnsi="Palatino Linotype" w:cs="Arial"/>
        <w:bCs/>
        <w:noProof/>
        <w:sz w:val="22"/>
        <w:szCs w:val="22"/>
      </w:rPr>
      <w:t>31</w:t>
    </w:r>
    <w:r w:rsidRPr="000D6407">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A1D" w:rsidRDefault="008A2A1D" w:rsidP="00A37B42">
      <w:r>
        <w:separator/>
      </w:r>
    </w:p>
  </w:footnote>
  <w:footnote w:type="continuationSeparator" w:id="0">
    <w:p w:rsidR="008A2A1D" w:rsidRDefault="008A2A1D" w:rsidP="00A37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0D6407" w:rsidRDefault="008A2A1D" w:rsidP="00354355">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551"/>
      <w:gridCol w:w="3119"/>
    </w:tblGrid>
    <w:tr w:rsidR="005C45D2" w:rsidRPr="008F2CCC" w:rsidTr="00A37B42">
      <w:tc>
        <w:tcPr>
          <w:tcW w:w="3686" w:type="dxa"/>
        </w:tcPr>
        <w:p w:rsidR="005C45D2" w:rsidRPr="008F2CCC" w:rsidRDefault="008A2A1D" w:rsidP="00070856">
          <w:pPr>
            <w:rPr>
              <w:rFonts w:ascii="Palatino Linotype" w:hAnsi="Palatino Linotype"/>
              <w:b/>
              <w:sz w:val="22"/>
              <w:szCs w:val="22"/>
              <w:lang w:val="es-ES_tradnl"/>
            </w:rPr>
          </w:pPr>
        </w:p>
      </w:tc>
      <w:tc>
        <w:tcPr>
          <w:tcW w:w="2551" w:type="dxa"/>
          <w:shd w:val="clear" w:color="auto" w:fill="auto"/>
        </w:tcPr>
        <w:p w:rsidR="005C45D2" w:rsidRPr="00664658" w:rsidRDefault="00A3546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5C45D2" w:rsidRPr="00664658" w:rsidRDefault="00A37B42" w:rsidP="00AD6D90">
          <w:pPr>
            <w:jc w:val="both"/>
            <w:rPr>
              <w:rFonts w:ascii="Palatino Linotype" w:hAnsi="Palatino Linotype"/>
              <w:b/>
              <w:sz w:val="22"/>
              <w:szCs w:val="22"/>
              <w:lang w:val="es-ES_tradnl"/>
            </w:rPr>
          </w:pPr>
          <w:r>
            <w:rPr>
              <w:rFonts w:ascii="Palatino Linotype" w:hAnsi="Palatino Linotype"/>
              <w:b/>
              <w:sz w:val="22"/>
              <w:szCs w:val="22"/>
              <w:lang w:val="es-ES_tradnl"/>
            </w:rPr>
            <w:t>012192</w:t>
          </w:r>
          <w:r w:rsidR="00A35460" w:rsidRPr="00E6045D">
            <w:rPr>
              <w:rFonts w:ascii="Palatino Linotype" w:hAnsi="Palatino Linotype"/>
              <w:b/>
              <w:sz w:val="22"/>
              <w:szCs w:val="22"/>
              <w:lang w:val="es-ES_tradnl"/>
            </w:rPr>
            <w:t>/INFOEM/IP/RR/201</w:t>
          </w:r>
          <w:r w:rsidR="00A35460">
            <w:rPr>
              <w:rFonts w:ascii="Palatino Linotype" w:hAnsi="Palatino Linotype"/>
              <w:b/>
              <w:sz w:val="22"/>
              <w:szCs w:val="22"/>
              <w:lang w:val="es-ES_tradnl"/>
            </w:rPr>
            <w:t>9</w:t>
          </w:r>
          <w:r>
            <w:rPr>
              <w:rFonts w:ascii="Palatino Linotype" w:hAnsi="Palatino Linotype"/>
              <w:b/>
              <w:sz w:val="22"/>
              <w:szCs w:val="22"/>
              <w:lang w:val="es-ES_tradnl"/>
            </w:rPr>
            <w:t xml:space="preserve"> y acumulados</w:t>
          </w:r>
        </w:p>
      </w:tc>
    </w:tr>
    <w:tr w:rsidR="00553849" w:rsidRPr="008F2CCC" w:rsidTr="00A37B42">
      <w:tc>
        <w:tcPr>
          <w:tcW w:w="3686" w:type="dxa"/>
        </w:tcPr>
        <w:p w:rsidR="00553849" w:rsidRPr="008F2CCC" w:rsidRDefault="008A2A1D" w:rsidP="00553849">
          <w:pPr>
            <w:rPr>
              <w:rFonts w:ascii="Palatino Linotype" w:hAnsi="Palatino Linotype"/>
              <w:b/>
              <w:sz w:val="22"/>
              <w:szCs w:val="22"/>
              <w:lang w:val="es-ES_tradnl"/>
            </w:rPr>
          </w:pPr>
        </w:p>
      </w:tc>
      <w:tc>
        <w:tcPr>
          <w:tcW w:w="2551" w:type="dxa"/>
          <w:shd w:val="clear" w:color="auto" w:fill="auto"/>
        </w:tcPr>
        <w:p w:rsidR="00553849" w:rsidRPr="00664658" w:rsidRDefault="00A35460" w:rsidP="0055384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553849" w:rsidRPr="00553849" w:rsidRDefault="00A35460" w:rsidP="0055384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San Felipe del Progreso </w:t>
          </w:r>
        </w:p>
      </w:tc>
    </w:tr>
    <w:tr w:rsidR="005C45D2" w:rsidRPr="008F2CCC" w:rsidTr="00A37B42">
      <w:trPr>
        <w:trHeight w:val="228"/>
      </w:trPr>
      <w:tc>
        <w:tcPr>
          <w:tcW w:w="3686" w:type="dxa"/>
        </w:tcPr>
        <w:p w:rsidR="005C45D2" w:rsidRPr="008F2CCC" w:rsidRDefault="008A2A1D" w:rsidP="00070856">
          <w:pPr>
            <w:rPr>
              <w:rFonts w:ascii="Palatino Linotype" w:hAnsi="Palatino Linotype"/>
              <w:b/>
              <w:sz w:val="22"/>
              <w:szCs w:val="22"/>
              <w:lang w:val="es-ES_tradnl"/>
            </w:rPr>
          </w:pPr>
        </w:p>
      </w:tc>
      <w:tc>
        <w:tcPr>
          <w:tcW w:w="2551" w:type="dxa"/>
          <w:shd w:val="clear" w:color="auto" w:fill="auto"/>
        </w:tcPr>
        <w:p w:rsidR="005C45D2" w:rsidRPr="00664658" w:rsidRDefault="00A3546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5C45D2" w:rsidRPr="00664658" w:rsidRDefault="00A3546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0D6407" w:rsidRDefault="008A2A1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0D6407" w:rsidRDefault="008A2A1D">
    <w:pPr>
      <w:rPr>
        <w:rFonts w:ascii="Palatino Linotype" w:hAnsi="Palatino Linotype"/>
        <w:sz w:val="28"/>
        <w:szCs w:val="28"/>
      </w:rPr>
    </w:pPr>
  </w:p>
  <w:tbl>
    <w:tblPr>
      <w:tblW w:w="8931" w:type="dxa"/>
      <w:tblInd w:w="-142" w:type="dxa"/>
      <w:tblLayout w:type="fixed"/>
      <w:tblLook w:val="04A0" w:firstRow="1" w:lastRow="0" w:firstColumn="1" w:lastColumn="0" w:noHBand="0" w:noVBand="1"/>
    </w:tblPr>
    <w:tblGrid>
      <w:gridCol w:w="3119"/>
      <w:gridCol w:w="2551"/>
      <w:gridCol w:w="3261"/>
    </w:tblGrid>
    <w:tr w:rsidR="005C45D2" w:rsidRPr="008F2CCC" w:rsidTr="00900601">
      <w:tc>
        <w:tcPr>
          <w:tcW w:w="3119" w:type="dxa"/>
          <w:vMerge w:val="restart"/>
        </w:tcPr>
        <w:p w:rsidR="005C45D2" w:rsidRPr="008F2CCC" w:rsidRDefault="008A2A1D" w:rsidP="00A2780F">
          <w:pPr>
            <w:rPr>
              <w:rFonts w:ascii="Palatino Linotype" w:hAnsi="Palatino Linotype"/>
              <w:b/>
              <w:sz w:val="22"/>
              <w:szCs w:val="22"/>
              <w:lang w:val="es-ES_tradnl"/>
            </w:rPr>
          </w:pPr>
        </w:p>
      </w:tc>
      <w:tc>
        <w:tcPr>
          <w:tcW w:w="2551" w:type="dxa"/>
          <w:shd w:val="clear" w:color="auto" w:fill="auto"/>
        </w:tcPr>
        <w:p w:rsidR="005C45D2" w:rsidRPr="008F2CCC" w:rsidRDefault="00A3546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5C45D2" w:rsidRPr="008F2CCC" w:rsidRDefault="00A37B42" w:rsidP="00900601">
          <w:pPr>
            <w:ind w:right="-533"/>
            <w:jc w:val="both"/>
            <w:rPr>
              <w:rFonts w:ascii="Palatino Linotype" w:hAnsi="Palatino Linotype"/>
              <w:b/>
              <w:sz w:val="22"/>
              <w:szCs w:val="22"/>
              <w:lang w:val="es-ES_tradnl"/>
            </w:rPr>
          </w:pPr>
          <w:r>
            <w:rPr>
              <w:rFonts w:ascii="Palatino Linotype" w:hAnsi="Palatino Linotype"/>
              <w:b/>
              <w:sz w:val="22"/>
              <w:szCs w:val="22"/>
              <w:lang w:val="es-ES_tradnl"/>
            </w:rPr>
            <w:t>012192</w:t>
          </w:r>
          <w:r w:rsidR="00A35460">
            <w:rPr>
              <w:rFonts w:ascii="Palatino Linotype" w:hAnsi="Palatino Linotype"/>
              <w:b/>
              <w:sz w:val="22"/>
              <w:szCs w:val="22"/>
              <w:lang w:val="es-ES_tradnl"/>
            </w:rPr>
            <w:t>/INFOEM/IP/RR/2019</w:t>
          </w:r>
          <w:r>
            <w:rPr>
              <w:rFonts w:ascii="Palatino Linotype" w:hAnsi="Palatino Linotype"/>
              <w:b/>
              <w:sz w:val="22"/>
              <w:szCs w:val="22"/>
              <w:lang w:val="es-ES_tradnl"/>
            </w:rPr>
            <w:t xml:space="preserve"> acumulados</w:t>
          </w:r>
        </w:p>
      </w:tc>
    </w:tr>
    <w:tr w:rsidR="005C45D2" w:rsidRPr="008F2CCC" w:rsidTr="00900601">
      <w:tc>
        <w:tcPr>
          <w:tcW w:w="3119" w:type="dxa"/>
          <w:vMerge/>
        </w:tcPr>
        <w:p w:rsidR="005C45D2" w:rsidRPr="008F2CCC" w:rsidRDefault="008A2A1D" w:rsidP="00A2780F">
          <w:pPr>
            <w:rPr>
              <w:rFonts w:ascii="Palatino Linotype" w:hAnsi="Palatino Linotype"/>
              <w:b/>
              <w:sz w:val="22"/>
              <w:szCs w:val="22"/>
              <w:lang w:val="es-ES_tradnl"/>
            </w:rPr>
          </w:pPr>
        </w:p>
      </w:tc>
      <w:tc>
        <w:tcPr>
          <w:tcW w:w="2551" w:type="dxa"/>
          <w:shd w:val="clear" w:color="auto" w:fill="auto"/>
        </w:tcPr>
        <w:p w:rsidR="005C45D2" w:rsidRPr="008F2CCC" w:rsidRDefault="00A3546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5C45D2" w:rsidRPr="008F2CCC" w:rsidRDefault="008A2A1D" w:rsidP="00900601">
          <w:pPr>
            <w:ind w:right="-533"/>
            <w:jc w:val="both"/>
            <w:rPr>
              <w:rFonts w:ascii="Palatino Linotype" w:hAnsi="Palatino Linotype"/>
              <w:b/>
              <w:sz w:val="22"/>
              <w:szCs w:val="22"/>
              <w:lang w:val="es-ES_tradnl"/>
            </w:rPr>
          </w:pPr>
        </w:p>
      </w:tc>
    </w:tr>
    <w:tr w:rsidR="005C45D2" w:rsidRPr="008F2CCC" w:rsidTr="00900601">
      <w:trPr>
        <w:trHeight w:val="228"/>
      </w:trPr>
      <w:tc>
        <w:tcPr>
          <w:tcW w:w="3119" w:type="dxa"/>
          <w:vMerge/>
        </w:tcPr>
        <w:p w:rsidR="005C45D2" w:rsidRPr="008F2CCC" w:rsidRDefault="008A2A1D" w:rsidP="00E37C88">
          <w:pPr>
            <w:rPr>
              <w:rFonts w:ascii="Palatino Linotype" w:hAnsi="Palatino Linotype"/>
              <w:b/>
              <w:sz w:val="22"/>
              <w:szCs w:val="22"/>
              <w:lang w:val="es-ES_tradnl"/>
            </w:rPr>
          </w:pPr>
        </w:p>
      </w:tc>
      <w:tc>
        <w:tcPr>
          <w:tcW w:w="2551" w:type="dxa"/>
          <w:shd w:val="clear" w:color="auto" w:fill="auto"/>
        </w:tcPr>
        <w:p w:rsidR="005C45D2" w:rsidRPr="008F2CCC" w:rsidRDefault="00A3546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5C45D2" w:rsidRPr="00DC41C8" w:rsidRDefault="00A35460" w:rsidP="00900601">
          <w:pPr>
            <w:ind w:right="-533"/>
            <w:jc w:val="both"/>
            <w:rPr>
              <w:rFonts w:ascii="Palatino Linotype" w:hAnsi="Palatino Linotype"/>
              <w:b/>
              <w:sz w:val="22"/>
              <w:szCs w:val="22"/>
            </w:rPr>
          </w:pPr>
          <w:r>
            <w:rPr>
              <w:rFonts w:ascii="Palatino Linotype" w:hAnsi="Palatino Linotype"/>
              <w:b/>
              <w:sz w:val="22"/>
              <w:szCs w:val="22"/>
            </w:rPr>
            <w:t xml:space="preserve">Ayuntamiento de </w:t>
          </w:r>
          <w:r w:rsidR="00A37B42">
            <w:rPr>
              <w:rFonts w:ascii="Palatino Linotype" w:hAnsi="Palatino Linotype"/>
              <w:b/>
              <w:sz w:val="22"/>
              <w:szCs w:val="22"/>
            </w:rPr>
            <w:t>San Felipe del Progreso</w:t>
          </w:r>
          <w:r>
            <w:rPr>
              <w:rFonts w:ascii="Palatino Linotype" w:hAnsi="Palatino Linotype"/>
              <w:b/>
              <w:sz w:val="22"/>
              <w:szCs w:val="22"/>
            </w:rPr>
            <w:t xml:space="preserve"> </w:t>
          </w:r>
        </w:p>
      </w:tc>
    </w:tr>
    <w:tr w:rsidR="005C45D2" w:rsidRPr="008F2CCC" w:rsidTr="00900601">
      <w:tc>
        <w:tcPr>
          <w:tcW w:w="3119" w:type="dxa"/>
          <w:vMerge/>
        </w:tcPr>
        <w:p w:rsidR="005C45D2" w:rsidRPr="008F2CCC" w:rsidRDefault="008A2A1D" w:rsidP="00A2780F">
          <w:pPr>
            <w:rPr>
              <w:rFonts w:ascii="Palatino Linotype" w:hAnsi="Palatino Linotype"/>
              <w:b/>
              <w:sz w:val="22"/>
              <w:szCs w:val="22"/>
              <w:lang w:val="es-ES_tradnl"/>
            </w:rPr>
          </w:pPr>
        </w:p>
      </w:tc>
      <w:tc>
        <w:tcPr>
          <w:tcW w:w="2551" w:type="dxa"/>
          <w:shd w:val="clear" w:color="auto" w:fill="auto"/>
        </w:tcPr>
        <w:p w:rsidR="005C45D2" w:rsidRPr="008F2CCC" w:rsidRDefault="00A3546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5C45D2" w:rsidRPr="008F2CCC" w:rsidRDefault="00A35460" w:rsidP="00900601">
          <w:pPr>
            <w:ind w:right="-533"/>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0D6407" w:rsidRDefault="008A2A1D" w:rsidP="00B8513C">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B42"/>
    <w:rsid w:val="000D6407"/>
    <w:rsid w:val="001853FF"/>
    <w:rsid w:val="00613CC5"/>
    <w:rsid w:val="008A2A1D"/>
    <w:rsid w:val="008F4904"/>
    <w:rsid w:val="00900601"/>
    <w:rsid w:val="009607D3"/>
    <w:rsid w:val="00A35460"/>
    <w:rsid w:val="00A37B42"/>
    <w:rsid w:val="00AC4E1D"/>
    <w:rsid w:val="00C23B43"/>
    <w:rsid w:val="00C9714C"/>
    <w:rsid w:val="00DF7915"/>
    <w:rsid w:val="00F96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022B16-EFDF-4DCC-A57E-096B0D4C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B4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7B4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37B42"/>
    <w:rPr>
      <w:rFonts w:eastAsiaTheme="minorEastAsia"/>
      <w:sz w:val="24"/>
      <w:szCs w:val="24"/>
      <w:lang w:val="es-ES_tradnl" w:eastAsia="es-ES"/>
    </w:rPr>
  </w:style>
  <w:style w:type="paragraph" w:styleId="Piedepgina">
    <w:name w:val="footer"/>
    <w:basedOn w:val="Normal"/>
    <w:link w:val="PiedepginaCar"/>
    <w:uiPriority w:val="99"/>
    <w:unhideWhenUsed/>
    <w:rsid w:val="00A37B4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37B4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37B4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37B42"/>
    <w:rPr>
      <w:rFonts w:ascii="Times New Roman" w:eastAsia="Times New Roman" w:hAnsi="Times New Roman" w:cs="Times New Roman"/>
      <w:sz w:val="24"/>
      <w:szCs w:val="24"/>
      <w:lang w:eastAsia="es-ES"/>
    </w:rPr>
  </w:style>
  <w:style w:type="character" w:styleId="Hipervnculo">
    <w:name w:val="Hyperlink"/>
    <w:uiPriority w:val="99"/>
    <w:unhideWhenUsed/>
    <w:rsid w:val="00A37B42"/>
    <w:rPr>
      <w:strike w:val="0"/>
      <w:dstrike w:val="0"/>
      <w:color w:val="035899"/>
      <w:u w:val="none"/>
      <w:effect w:val="none"/>
    </w:rPr>
  </w:style>
  <w:style w:type="paragraph" w:customStyle="1" w:styleId="Default">
    <w:name w:val="Default"/>
    <w:rsid w:val="00A37B4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37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960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605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s://www.ipomex.org.mx/ipo3/lgt/indice/sanfelipedelprogreso.web"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7560</Words>
  <Characters>41581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2020-03-04T03:46:00Z</cp:lastPrinted>
  <dcterms:created xsi:type="dcterms:W3CDTF">2020-03-06T02:36:00Z</dcterms:created>
  <dcterms:modified xsi:type="dcterms:W3CDTF">2020-03-12T00:38:00Z</dcterms:modified>
</cp:coreProperties>
</file>