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174" w:rsidRPr="00B22FC7" w:rsidRDefault="007D7174" w:rsidP="007D7174">
      <w:pPr>
        <w:spacing w:after="240" w:line="360" w:lineRule="auto"/>
        <w:jc w:val="both"/>
        <w:rPr>
          <w:rFonts w:ascii="Palatino Linotype" w:hAnsi="Palatino Linotype"/>
        </w:rPr>
      </w:pPr>
      <w:r w:rsidRPr="00B22FC7">
        <w:rPr>
          <w:rFonts w:ascii="Palatino Linotype" w:hAnsi="Palatino Linotype"/>
        </w:rPr>
        <w:t xml:space="preserve">Resolución del Pleno del Instituto de Transparencia, Acceso a la Información Pública y Protección de Datos Personales del Estado de México y Municipios, con domicilio en Metepec, </w:t>
      </w:r>
      <w:r w:rsidR="00420EC9" w:rsidRPr="00B22FC7">
        <w:rPr>
          <w:rFonts w:ascii="Palatino Linotype" w:hAnsi="Palatino Linotype"/>
        </w:rPr>
        <w:t>Estado de México, de fecha veinte</w:t>
      </w:r>
      <w:r w:rsidRPr="00B22FC7">
        <w:rPr>
          <w:rFonts w:ascii="Palatino Linotype" w:hAnsi="Palatino Linotype"/>
        </w:rPr>
        <w:t xml:space="preserve"> de noviembre de dos mil diecinueve.</w:t>
      </w:r>
    </w:p>
    <w:p w:rsidR="007D7174" w:rsidRPr="00C810ED" w:rsidRDefault="007D7174" w:rsidP="007D7174">
      <w:pPr>
        <w:spacing w:line="360" w:lineRule="auto"/>
        <w:jc w:val="both"/>
        <w:rPr>
          <w:rFonts w:ascii="Palatino Linotype" w:hAnsi="Palatino Linotype" w:cs="Arial"/>
          <w:lang w:val="es-ES"/>
        </w:rPr>
      </w:pPr>
      <w:r w:rsidRPr="00C810ED">
        <w:rPr>
          <w:rFonts w:ascii="Palatino Linotype" w:hAnsi="Palatino Linotype"/>
          <w:lang w:val="es-ES"/>
        </w:rPr>
        <w:t xml:space="preserve">VISTO el expediente formado con motivo del recurso de revisión </w:t>
      </w:r>
      <w:r w:rsidR="00246205" w:rsidRPr="00C810ED">
        <w:rPr>
          <w:rFonts w:ascii="Palatino Linotype" w:hAnsi="Palatino Linotype"/>
          <w:b/>
          <w:lang w:val="es-ES"/>
        </w:rPr>
        <w:t>0734</w:t>
      </w:r>
      <w:r w:rsidRPr="00C810ED">
        <w:rPr>
          <w:rFonts w:ascii="Palatino Linotype" w:hAnsi="Palatino Linotype"/>
          <w:b/>
          <w:lang w:val="es-ES"/>
        </w:rPr>
        <w:t>2/INFOEM/IP/RR/2019</w:t>
      </w:r>
      <w:r w:rsidRPr="00C810ED">
        <w:rPr>
          <w:rFonts w:ascii="Palatino Linotype" w:hAnsi="Palatino Linotype"/>
          <w:lang w:val="es-ES"/>
        </w:rPr>
        <w:t xml:space="preserve"> interpuesto por</w:t>
      </w:r>
      <w:r w:rsidR="00812FAC" w:rsidRPr="00C810ED">
        <w:rPr>
          <w:rFonts w:ascii="Palatino Linotype" w:hAnsi="Palatino Linotype"/>
          <w:lang w:val="es-ES"/>
        </w:rPr>
        <w:t xml:space="preserve"> el C.</w:t>
      </w:r>
      <w:r w:rsidRPr="00C810ED">
        <w:rPr>
          <w:rFonts w:ascii="Palatino Linotype" w:hAnsi="Palatino Linotype"/>
          <w:lang w:val="es-ES"/>
        </w:rPr>
        <w:t xml:space="preserve"> </w:t>
      </w:r>
      <w:r w:rsidR="00AC221D">
        <w:rPr>
          <w:rFonts w:ascii="Palatino Linotype" w:hAnsi="Palatino Linotype"/>
          <w:lang w:val="es-ES"/>
        </w:rPr>
        <w:t>XXXXX</w:t>
      </w:r>
      <w:r w:rsidR="00812FAC" w:rsidRPr="00C810ED">
        <w:rPr>
          <w:rFonts w:ascii="Palatino Linotype" w:hAnsi="Palatino Linotype"/>
          <w:b/>
          <w:lang w:val="es-ES_tradnl"/>
        </w:rPr>
        <w:t xml:space="preserve"> </w:t>
      </w:r>
      <w:r w:rsidR="00AC221D">
        <w:rPr>
          <w:rFonts w:ascii="Palatino Linotype" w:hAnsi="Palatino Linotype"/>
          <w:b/>
          <w:lang w:val="es-ES_tradnl"/>
        </w:rPr>
        <w:t>XXXXXXXX</w:t>
      </w:r>
      <w:bookmarkStart w:id="0" w:name="_GoBack"/>
      <w:bookmarkEnd w:id="0"/>
      <w:r w:rsidR="00812FAC" w:rsidRPr="00C810ED">
        <w:rPr>
          <w:rFonts w:ascii="Palatino Linotype" w:hAnsi="Palatino Linotype"/>
          <w:lang w:val="es-ES"/>
        </w:rPr>
        <w:t xml:space="preserve"> </w:t>
      </w:r>
      <w:r w:rsidRPr="00C810ED">
        <w:rPr>
          <w:rFonts w:ascii="Palatino Linotype" w:hAnsi="Palatino Linotype"/>
          <w:lang w:val="es-ES"/>
        </w:rPr>
        <w:t xml:space="preserve">en lo sucesivo será </w:t>
      </w:r>
      <w:r w:rsidRPr="00C810ED">
        <w:rPr>
          <w:rFonts w:ascii="Palatino Linotype" w:hAnsi="Palatino Linotype"/>
          <w:b/>
          <w:lang w:val="es-ES"/>
        </w:rPr>
        <w:t>EL RECURRENTE,</w:t>
      </w:r>
      <w:r w:rsidRPr="00C810ED">
        <w:rPr>
          <w:rFonts w:ascii="Palatino Linotype" w:hAnsi="Palatino Linotype"/>
          <w:lang w:val="es-ES"/>
        </w:rPr>
        <w:t xml:space="preserve"> </w:t>
      </w:r>
      <w:r w:rsidRPr="00C810ED">
        <w:rPr>
          <w:rFonts w:ascii="Palatino Linotype" w:hAnsi="Palatino Linotype" w:cs="Arial"/>
          <w:lang w:val="es-ES"/>
        </w:rPr>
        <w:t xml:space="preserve">en contra de la respuesta del </w:t>
      </w:r>
      <w:r w:rsidR="00812FAC" w:rsidRPr="00C810ED">
        <w:rPr>
          <w:rFonts w:ascii="Palatino Linotype" w:hAnsi="Palatino Linotype"/>
          <w:b/>
          <w:lang w:val="es-ES_tradnl"/>
        </w:rPr>
        <w:t>Ayuntamiento de Naucalpan de Juárez</w:t>
      </w:r>
      <w:r w:rsidRPr="00C810ED">
        <w:rPr>
          <w:rFonts w:ascii="Palatino Linotype" w:hAnsi="Palatino Linotype"/>
          <w:b/>
          <w:lang w:val="es-ES_tradnl"/>
        </w:rPr>
        <w:t xml:space="preserve">, </w:t>
      </w:r>
      <w:r w:rsidRPr="00C810ED">
        <w:rPr>
          <w:rFonts w:ascii="Palatino Linotype" w:hAnsi="Palatino Linotype" w:cs="Arial"/>
          <w:lang w:val="es-ES"/>
        </w:rPr>
        <w:t xml:space="preserve">en lo subsecuente </w:t>
      </w:r>
      <w:r w:rsidRPr="00C810ED">
        <w:rPr>
          <w:rFonts w:ascii="Palatino Linotype" w:hAnsi="Palatino Linotype" w:cs="Arial"/>
          <w:b/>
          <w:lang w:val="es-ES"/>
        </w:rPr>
        <w:t xml:space="preserve">EL SUJETO OBLIGADO </w:t>
      </w:r>
      <w:r w:rsidRPr="00C810ED">
        <w:rPr>
          <w:rFonts w:ascii="Palatino Linotype" w:hAnsi="Palatino Linotype" w:cs="Arial"/>
          <w:lang w:val="es-ES"/>
        </w:rPr>
        <w:t>se procede a dictar la presente resolución con base en lo siguiente:</w:t>
      </w:r>
    </w:p>
    <w:p w:rsidR="007D7174" w:rsidRPr="00B22FC7" w:rsidRDefault="007D7174" w:rsidP="007D7174">
      <w:pPr>
        <w:spacing w:before="240" w:after="120" w:line="360" w:lineRule="auto"/>
        <w:jc w:val="center"/>
        <w:rPr>
          <w:rFonts w:ascii="Palatino Linotype" w:hAnsi="Palatino Linotype"/>
          <w:b/>
          <w:bCs/>
          <w:spacing w:val="60"/>
          <w:sz w:val="28"/>
        </w:rPr>
      </w:pPr>
      <w:r w:rsidRPr="00B22FC7">
        <w:rPr>
          <w:rFonts w:ascii="Palatino Linotype" w:hAnsi="Palatino Linotype"/>
          <w:b/>
          <w:bCs/>
          <w:spacing w:val="60"/>
          <w:sz w:val="28"/>
        </w:rPr>
        <w:t>RESULTANDO</w:t>
      </w:r>
    </w:p>
    <w:p w:rsidR="007D7174" w:rsidRPr="00B22FC7" w:rsidRDefault="007D7174" w:rsidP="007D7174">
      <w:pPr>
        <w:spacing w:before="100" w:beforeAutospacing="1" w:after="100" w:afterAutospacing="1" w:line="360" w:lineRule="auto"/>
        <w:jc w:val="both"/>
        <w:rPr>
          <w:rFonts w:ascii="Palatino Linotype" w:hAnsi="Palatino Linotype" w:cs="Arial"/>
          <w:lang w:val="es-ES"/>
        </w:rPr>
      </w:pPr>
      <w:r w:rsidRPr="00B22FC7">
        <w:rPr>
          <w:rFonts w:ascii="Palatino Linotype" w:hAnsi="Palatino Linotype" w:cs="Arial"/>
          <w:b/>
          <w:sz w:val="28"/>
          <w:szCs w:val="28"/>
          <w:lang w:val="es-ES"/>
        </w:rPr>
        <w:t>I.</w:t>
      </w:r>
      <w:r w:rsidRPr="00B22FC7">
        <w:rPr>
          <w:rFonts w:ascii="Palatino Linotype" w:hAnsi="Palatino Linotype" w:cs="Arial"/>
          <w:b/>
          <w:lang w:val="es-ES"/>
        </w:rPr>
        <w:t xml:space="preserve"> </w:t>
      </w:r>
      <w:r w:rsidRPr="00B22FC7">
        <w:rPr>
          <w:rFonts w:ascii="Palatino Linotype" w:hAnsi="Palatino Linotype" w:cs="Arial"/>
          <w:lang w:val="es-ES"/>
        </w:rPr>
        <w:t xml:space="preserve">En fecha veintiséis de agosto de dos mil diecinueve, </w:t>
      </w:r>
      <w:r w:rsidRPr="00B22FC7">
        <w:rPr>
          <w:rFonts w:ascii="Palatino Linotype" w:hAnsi="Palatino Linotype" w:cs="Arial"/>
          <w:b/>
          <w:lang w:val="es-ES"/>
        </w:rPr>
        <w:t>EL RECURRENTE</w:t>
      </w:r>
      <w:r w:rsidRPr="00B22FC7">
        <w:rPr>
          <w:rFonts w:ascii="Palatino Linotype" w:hAnsi="Palatino Linotype" w:cs="Arial"/>
          <w:lang w:val="es-ES"/>
        </w:rPr>
        <w:t xml:space="preserve"> presentó a través del Sistema de Acceso a la Información Mexiquense, en lo subsecuente </w:t>
      </w:r>
      <w:r w:rsidRPr="00B22FC7">
        <w:rPr>
          <w:rFonts w:ascii="Palatino Linotype" w:hAnsi="Palatino Linotype" w:cs="Arial"/>
          <w:b/>
          <w:lang w:val="es-ES"/>
        </w:rPr>
        <w:t>EL SAIMEX</w:t>
      </w:r>
      <w:r w:rsidRPr="00B22FC7">
        <w:rPr>
          <w:rFonts w:ascii="Palatino Linotype" w:hAnsi="Palatino Linotype" w:cs="Arial"/>
          <w:lang w:val="es-ES"/>
        </w:rPr>
        <w:t xml:space="preserve"> ante </w:t>
      </w:r>
      <w:r w:rsidRPr="00B22FC7">
        <w:rPr>
          <w:rFonts w:ascii="Palatino Linotype" w:hAnsi="Palatino Linotype" w:cs="Arial"/>
          <w:b/>
          <w:lang w:val="es-ES"/>
        </w:rPr>
        <w:t>EL SUJETO OBLIGADO</w:t>
      </w:r>
      <w:r w:rsidRPr="00B22FC7">
        <w:rPr>
          <w:rFonts w:ascii="Palatino Linotype" w:hAnsi="Palatino Linotype" w:cs="Arial"/>
          <w:lang w:val="es-ES"/>
        </w:rPr>
        <w:t xml:space="preserve">, </w:t>
      </w:r>
      <w:r w:rsidRPr="00B22FC7">
        <w:rPr>
          <w:rFonts w:ascii="Palatino Linotype" w:hAnsi="Palatino Linotype"/>
          <w:lang w:val="es-ES"/>
        </w:rPr>
        <w:t xml:space="preserve">la solicitud de acceso a información pública, a la que se le asignó el número </w:t>
      </w:r>
      <w:r w:rsidR="00812FAC" w:rsidRPr="00B22FC7">
        <w:rPr>
          <w:rFonts w:ascii="Palatino Linotype" w:hAnsi="Palatino Linotype" w:cs="Arial"/>
          <w:b/>
          <w:lang w:val="es-ES"/>
        </w:rPr>
        <w:t>00545/NAUCALPA/IP/2019</w:t>
      </w:r>
      <w:r w:rsidRPr="00B22FC7">
        <w:rPr>
          <w:rFonts w:ascii="Palatino Linotype" w:hAnsi="Palatino Linotype" w:cs="Arial"/>
          <w:b/>
          <w:lang w:val="es-ES"/>
        </w:rPr>
        <w:t xml:space="preserve">, </w:t>
      </w:r>
      <w:r w:rsidRPr="00B22FC7">
        <w:rPr>
          <w:rFonts w:ascii="Palatino Linotype" w:hAnsi="Palatino Linotype" w:cs="Arial"/>
          <w:lang w:val="es-ES"/>
        </w:rPr>
        <w:t>mediante la cual requirió:</w:t>
      </w:r>
    </w:p>
    <w:p w:rsidR="007D7174" w:rsidRPr="00B22FC7" w:rsidRDefault="007D7174" w:rsidP="00835BA2">
      <w:pPr>
        <w:ind w:left="1134" w:right="902"/>
        <w:jc w:val="both"/>
        <w:rPr>
          <w:rFonts w:ascii="Palatino Linotype" w:hAnsi="Palatino Linotype" w:cs="Arial"/>
          <w:i/>
          <w:sz w:val="22"/>
          <w:szCs w:val="22"/>
          <w:lang w:val="es-ES"/>
        </w:rPr>
      </w:pPr>
      <w:r w:rsidRPr="00B22FC7">
        <w:rPr>
          <w:rFonts w:ascii="Palatino Linotype" w:hAnsi="Palatino Linotype" w:cs="Arial"/>
          <w:i/>
          <w:sz w:val="22"/>
          <w:szCs w:val="22"/>
          <w:lang w:val="es-ES"/>
        </w:rPr>
        <w:t>“</w:t>
      </w:r>
      <w:r w:rsidR="00812FAC" w:rsidRPr="00B22FC7">
        <w:rPr>
          <w:rFonts w:ascii="Palatino Linotype" w:hAnsi="Palatino Linotype" w:cs="Arial"/>
          <w:i/>
          <w:sz w:val="22"/>
          <w:szCs w:val="22"/>
          <w:lang w:val="es-ES"/>
        </w:rPr>
        <w:t>SOLICITO LISTADO DE DIRECTORES, COORDINADORES, CONTRALOR, SECRETARIO Y TITULAR DE LA UNIDAD DE TRANSPARENCIA QUE HAYAN REALIZADO CERTIFICACIONES CONTEMPLADAS POR LA LEY, QUIENES YA SE ENCUENTRAN CERTIFICADOS Y RAZONES POR LOS FALTANTES NO HAN OBTENIDO LA MISMA</w:t>
      </w:r>
      <w:r w:rsidRPr="00B22FC7">
        <w:rPr>
          <w:rFonts w:ascii="Palatino Linotype" w:hAnsi="Palatino Linotype" w:cs="Arial"/>
          <w:i/>
          <w:sz w:val="22"/>
          <w:szCs w:val="22"/>
          <w:lang w:val="es-ES"/>
        </w:rPr>
        <w:t>.” (Sic)</w:t>
      </w:r>
    </w:p>
    <w:p w:rsidR="007D7174" w:rsidRPr="00B22FC7" w:rsidRDefault="00C810ED" w:rsidP="007D7174">
      <w:pPr>
        <w:spacing w:before="160" w:after="160"/>
        <w:ind w:right="709"/>
        <w:jc w:val="both"/>
        <w:rPr>
          <w:rFonts w:ascii="Palatino Linotype" w:hAnsi="Palatino Linotype"/>
          <w:sz w:val="22"/>
          <w:szCs w:val="22"/>
        </w:rPr>
      </w:pPr>
      <w:r>
        <w:rPr>
          <w:rFonts w:ascii="Palatino Linotype" w:hAnsi="Palatino Linotype"/>
          <w:b/>
          <w:noProof/>
          <w:sz w:val="22"/>
          <w:szCs w:val="22"/>
          <w:lang w:eastAsia="es-MX"/>
        </w:rPr>
        <mc:AlternateContent>
          <mc:Choice Requires="wps">
            <w:drawing>
              <wp:anchor distT="0" distB="0" distL="114300" distR="114300" simplePos="0" relativeHeight="251661312" behindDoc="0" locked="0" layoutInCell="1" allowOverlap="1">
                <wp:simplePos x="0" y="0"/>
                <wp:positionH relativeFrom="column">
                  <wp:posOffset>-13336</wp:posOffset>
                </wp:positionH>
                <wp:positionV relativeFrom="paragraph">
                  <wp:posOffset>316864</wp:posOffset>
                </wp:positionV>
                <wp:extent cx="5838825" cy="1038225"/>
                <wp:effectExtent l="0" t="0" r="28575" b="28575"/>
                <wp:wrapNone/>
                <wp:docPr id="9" name="Conector recto 9"/>
                <wp:cNvGraphicFramePr/>
                <a:graphic xmlns:a="http://schemas.openxmlformats.org/drawingml/2006/main">
                  <a:graphicData uri="http://schemas.microsoft.com/office/word/2010/wordprocessingShape">
                    <wps:wsp>
                      <wps:cNvCnPr/>
                      <wps:spPr>
                        <a:xfrm>
                          <a:off x="0" y="0"/>
                          <a:ext cx="5838825" cy="103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94C1B3"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24.95pt" to="458.7pt,1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" strokecolor="#5b9bd5 [3204]" strokeweight=".5pt">
                <v:stroke joinstyle="miter"/>
              </v:line>
            </w:pict>
          </mc:Fallback>
        </mc:AlternateContent>
      </w:r>
      <w:r w:rsidR="007D7174" w:rsidRPr="00B22FC7">
        <w:rPr>
          <w:rFonts w:ascii="Palatino Linotype" w:hAnsi="Palatino Linotype"/>
          <w:b/>
          <w:sz w:val="22"/>
          <w:szCs w:val="22"/>
        </w:rPr>
        <w:t>Modalidad de entrega:</w:t>
      </w:r>
      <w:r w:rsidR="007D7174" w:rsidRPr="00B22FC7">
        <w:rPr>
          <w:rFonts w:ascii="Palatino Linotype" w:hAnsi="Palatino Linotype"/>
          <w:sz w:val="22"/>
          <w:szCs w:val="22"/>
        </w:rPr>
        <w:t xml:space="preserve"> Vía </w:t>
      </w:r>
      <w:r w:rsidR="007D7174" w:rsidRPr="00B22FC7">
        <w:rPr>
          <w:rFonts w:ascii="Palatino Linotype" w:hAnsi="Palatino Linotype"/>
          <w:b/>
          <w:sz w:val="22"/>
          <w:szCs w:val="22"/>
        </w:rPr>
        <w:t>SAIMEX</w:t>
      </w:r>
    </w:p>
    <w:p w:rsidR="00420EC9" w:rsidRPr="00B22FC7" w:rsidRDefault="00420EC9" w:rsidP="007D7174">
      <w:pPr>
        <w:spacing w:before="100" w:beforeAutospacing="1" w:after="100" w:afterAutospacing="1" w:line="360" w:lineRule="auto"/>
        <w:jc w:val="both"/>
        <w:rPr>
          <w:rFonts w:ascii="Palatino Linotype" w:hAnsi="Palatino Linotype"/>
          <w:b/>
          <w:sz w:val="28"/>
          <w:szCs w:val="28"/>
        </w:rPr>
      </w:pPr>
      <w:bookmarkStart w:id="1" w:name="_Ref516764469"/>
    </w:p>
    <w:p w:rsidR="007D7174" w:rsidRPr="00B22FC7" w:rsidRDefault="007D7174" w:rsidP="007D7174">
      <w:pPr>
        <w:spacing w:before="100" w:beforeAutospacing="1" w:after="100" w:afterAutospacing="1" w:line="360" w:lineRule="auto"/>
        <w:jc w:val="both"/>
        <w:rPr>
          <w:rFonts w:ascii="Palatino Linotype" w:hAnsi="Palatino Linotype" w:cs="Arial"/>
        </w:rPr>
      </w:pPr>
      <w:r w:rsidRPr="00B22FC7">
        <w:rPr>
          <w:rFonts w:ascii="Palatino Linotype" w:hAnsi="Palatino Linotype"/>
          <w:b/>
          <w:sz w:val="28"/>
          <w:szCs w:val="28"/>
        </w:rPr>
        <w:lastRenderedPageBreak/>
        <w:t>II.</w:t>
      </w:r>
      <w:r w:rsidRPr="00B22FC7">
        <w:rPr>
          <w:rFonts w:ascii="Palatino Linotype" w:hAnsi="Palatino Linotype"/>
          <w:sz w:val="28"/>
          <w:szCs w:val="28"/>
        </w:rPr>
        <w:t xml:space="preserve"> </w:t>
      </w:r>
      <w:r w:rsidRPr="00B22FC7">
        <w:rPr>
          <w:rFonts w:ascii="Palatino Linotype" w:hAnsi="Palatino Linotype"/>
        </w:rPr>
        <w:t xml:space="preserve">De las constancias que obran en </w:t>
      </w:r>
      <w:r w:rsidRPr="00B22FC7">
        <w:rPr>
          <w:rFonts w:ascii="Palatino Linotype" w:hAnsi="Palatino Linotype"/>
          <w:b/>
        </w:rPr>
        <w:t>EL SAIMEX,</w:t>
      </w:r>
      <w:r w:rsidRPr="00B22FC7">
        <w:rPr>
          <w:rFonts w:ascii="Palatino Linotype" w:hAnsi="Palatino Linotype"/>
        </w:rPr>
        <w:t xml:space="preserve"> se advierte que,</w:t>
      </w:r>
      <w:r w:rsidRPr="00B22FC7">
        <w:rPr>
          <w:rFonts w:ascii="Palatino Linotype" w:hAnsi="Palatino Linotype"/>
          <w:b/>
        </w:rPr>
        <w:t xml:space="preserve"> EL </w:t>
      </w:r>
      <w:r w:rsidRPr="00B22FC7">
        <w:rPr>
          <w:rFonts w:ascii="Palatino Linotype" w:hAnsi="Palatino Linotype" w:cs="Arial"/>
          <w:b/>
          <w:lang w:val="es-ES_tradnl"/>
        </w:rPr>
        <w:t xml:space="preserve">SUJETO OBLIGADO </w:t>
      </w:r>
      <w:r w:rsidRPr="00B22FC7">
        <w:rPr>
          <w:rFonts w:ascii="Palatino Linotype" w:hAnsi="Palatino Linotype" w:cs="Arial"/>
        </w:rPr>
        <w:t xml:space="preserve">en fecha </w:t>
      </w:r>
      <w:r w:rsidR="00812FAC" w:rsidRPr="00B22FC7">
        <w:rPr>
          <w:rFonts w:ascii="Palatino Linotype" w:hAnsi="Palatino Linotype" w:cs="Arial"/>
        </w:rPr>
        <w:t>doce</w:t>
      </w:r>
      <w:r w:rsidRPr="00B22FC7">
        <w:rPr>
          <w:rFonts w:ascii="Palatino Linotype" w:hAnsi="Palatino Linotype" w:cs="Arial"/>
        </w:rPr>
        <w:t xml:space="preserve"> de </w:t>
      </w:r>
      <w:r w:rsidR="00835BA2" w:rsidRPr="00B22FC7">
        <w:rPr>
          <w:rFonts w:ascii="Palatino Linotype" w:hAnsi="Palatino Linotype" w:cs="Arial"/>
        </w:rPr>
        <w:t xml:space="preserve">agosto </w:t>
      </w:r>
      <w:r w:rsidRPr="00B22FC7">
        <w:rPr>
          <w:rFonts w:ascii="Palatino Linotype" w:hAnsi="Palatino Linotype" w:cs="Arial"/>
        </w:rPr>
        <w:t xml:space="preserve">de dos mil diecinueve, el Titular de la Unidad de Transparencia del </w:t>
      </w:r>
      <w:r w:rsidRPr="00B22FC7">
        <w:rPr>
          <w:rFonts w:ascii="Palatino Linotype" w:hAnsi="Palatino Linotype" w:cs="Arial"/>
          <w:b/>
        </w:rPr>
        <w:t>SUJETO OBLIGADO,</w:t>
      </w:r>
      <w:r w:rsidRPr="00B22FC7">
        <w:rPr>
          <w:rFonts w:ascii="Palatino Linotype" w:hAnsi="Palatino Linotype" w:cs="Arial"/>
        </w:rPr>
        <w:t xml:space="preserve"> turnó la solicitud de información a</w:t>
      </w:r>
      <w:r w:rsidR="00812FAC" w:rsidRPr="00B22FC7">
        <w:rPr>
          <w:rFonts w:ascii="Palatino Linotype" w:hAnsi="Palatino Linotype" w:cs="Arial"/>
        </w:rPr>
        <w:t xml:space="preserve"> los</w:t>
      </w:r>
      <w:r w:rsidRPr="00B22FC7">
        <w:rPr>
          <w:rFonts w:ascii="Palatino Linotype" w:hAnsi="Palatino Linotype" w:cs="Arial"/>
        </w:rPr>
        <w:t xml:space="preserve"> </w:t>
      </w:r>
      <w:r w:rsidR="00812FAC" w:rsidRPr="00B22FC7">
        <w:rPr>
          <w:rFonts w:ascii="Palatino Linotype" w:hAnsi="Palatino Linotype" w:cs="Arial"/>
        </w:rPr>
        <w:t>Servidores</w:t>
      </w:r>
      <w:r w:rsidRPr="00B22FC7">
        <w:rPr>
          <w:rFonts w:ascii="Palatino Linotype" w:hAnsi="Palatino Linotype" w:cs="Arial"/>
        </w:rPr>
        <w:t xml:space="preserve"> </w:t>
      </w:r>
      <w:r w:rsidR="00812FAC" w:rsidRPr="00B22FC7">
        <w:rPr>
          <w:rFonts w:ascii="Palatino Linotype" w:hAnsi="Palatino Linotype" w:cs="Arial"/>
        </w:rPr>
        <w:t>Públicos Habilitados</w:t>
      </w:r>
      <w:r w:rsidRPr="00B22FC7">
        <w:rPr>
          <w:rFonts w:ascii="Palatino Linotype" w:hAnsi="Palatino Linotype" w:cs="Arial"/>
        </w:rPr>
        <w:t xml:space="preserve"> que estimó </w:t>
      </w:r>
      <w:r w:rsidR="007151ED" w:rsidRPr="00B22FC7">
        <w:rPr>
          <w:rFonts w:ascii="Palatino Linotype" w:hAnsi="Palatino Linotype" w:cs="Arial"/>
        </w:rPr>
        <w:t>competente</w:t>
      </w:r>
      <w:r w:rsidRPr="00B22FC7">
        <w:rPr>
          <w:rFonts w:ascii="Palatino Linotype" w:hAnsi="Palatino Linotype" w:cs="Arial"/>
        </w:rPr>
        <w:t>, a fin de colmar el derecho de acceso a la información del particular; tal y como, se aprecia en la imagen siguiente:</w:t>
      </w:r>
    </w:p>
    <w:p w:rsidR="000D76D0" w:rsidRDefault="00812FAC" w:rsidP="00C810ED">
      <w:pPr>
        <w:spacing w:before="100" w:beforeAutospacing="1" w:after="100" w:afterAutospacing="1" w:line="360" w:lineRule="auto"/>
        <w:jc w:val="center"/>
        <w:rPr>
          <w:rFonts w:ascii="Palatino Linotype" w:hAnsi="Palatino Linotype"/>
          <w:sz w:val="28"/>
          <w:szCs w:val="28"/>
        </w:rPr>
      </w:pPr>
      <w:r w:rsidRPr="00B22FC7">
        <w:rPr>
          <w:noProof/>
          <w:lang w:eastAsia="es-MX"/>
        </w:rPr>
        <w:drawing>
          <wp:inline distT="0" distB="0" distL="0" distR="0" wp14:anchorId="35F695FA" wp14:editId="3ED04F9B">
            <wp:extent cx="5790754" cy="31623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1893" cy="3179305"/>
                    </a:xfrm>
                    <a:prstGeom prst="rect">
                      <a:avLst/>
                    </a:prstGeom>
                  </pic:spPr>
                </pic:pic>
              </a:graphicData>
            </a:graphic>
          </wp:inline>
        </w:drawing>
      </w:r>
    </w:p>
    <w:p w:rsidR="00C810ED" w:rsidRPr="00C810ED" w:rsidRDefault="00C810ED" w:rsidP="00C810ED">
      <w:pPr>
        <w:spacing w:before="100" w:beforeAutospacing="1" w:after="100" w:afterAutospacing="1" w:line="360" w:lineRule="auto"/>
        <w:jc w:val="center"/>
        <w:rPr>
          <w:rFonts w:ascii="Palatino Linotype" w:hAnsi="Palatino Linotype"/>
          <w:sz w:val="10"/>
          <w:szCs w:val="10"/>
        </w:rPr>
      </w:pPr>
    </w:p>
    <w:p w:rsidR="000D76D0" w:rsidRPr="00B22FC7" w:rsidRDefault="000D76D0" w:rsidP="00835BA2">
      <w:pPr>
        <w:spacing w:before="100" w:beforeAutospacing="1" w:after="100" w:afterAutospacing="1" w:line="360" w:lineRule="auto"/>
        <w:jc w:val="both"/>
        <w:rPr>
          <w:rFonts w:ascii="Palatino Linotype" w:hAnsi="Palatino Linotype"/>
        </w:rPr>
      </w:pPr>
      <w:r w:rsidRPr="00B22FC7">
        <w:rPr>
          <w:rFonts w:ascii="Palatino Linotype" w:hAnsi="Palatino Linotype"/>
          <w:b/>
          <w:sz w:val="28"/>
          <w:szCs w:val="28"/>
          <w:lang w:val="es-ES"/>
        </w:rPr>
        <w:t xml:space="preserve">III. </w:t>
      </w:r>
      <w:r w:rsidRPr="00B22FC7">
        <w:rPr>
          <w:rFonts w:ascii="Palatino Linotype" w:hAnsi="Palatino Linotype"/>
        </w:rPr>
        <w:t xml:space="preserve">Se puede observar en el expediente electrónico del </w:t>
      </w:r>
      <w:r w:rsidRPr="00B22FC7">
        <w:rPr>
          <w:rFonts w:ascii="Palatino Linotype" w:hAnsi="Palatino Linotype"/>
          <w:b/>
        </w:rPr>
        <w:t>SAIMEX</w:t>
      </w:r>
      <w:r w:rsidRPr="00B22FC7">
        <w:rPr>
          <w:rFonts w:ascii="Palatino Linotype" w:hAnsi="Palatino Linotype"/>
        </w:rPr>
        <w:t xml:space="preserve">, que en fecha diecisiete de abril de dos mil diecisiete, </w:t>
      </w:r>
      <w:r w:rsidRPr="00B22FC7">
        <w:rPr>
          <w:rFonts w:ascii="Palatino Linotype" w:hAnsi="Palatino Linotype"/>
          <w:b/>
        </w:rPr>
        <w:t>EL</w:t>
      </w:r>
      <w:r w:rsidRPr="00B22FC7">
        <w:rPr>
          <w:rFonts w:ascii="Palatino Linotype" w:hAnsi="Palatino Linotype"/>
        </w:rPr>
        <w:t xml:space="preserve"> </w:t>
      </w:r>
      <w:r w:rsidRPr="00B22FC7">
        <w:rPr>
          <w:rFonts w:ascii="Palatino Linotype" w:hAnsi="Palatino Linotype"/>
          <w:b/>
        </w:rPr>
        <w:t>SUJETO OBLIGADO</w:t>
      </w:r>
      <w:r w:rsidRPr="00B22FC7">
        <w:rPr>
          <w:rFonts w:ascii="Palatino Linotype" w:hAnsi="Palatino Linotype"/>
        </w:rPr>
        <w:t xml:space="preserve"> notificó una prórroga, en los términos siguientes:</w:t>
      </w:r>
    </w:p>
    <w:p w:rsidR="000D76D0" w:rsidRPr="00B22FC7" w:rsidRDefault="000D76D0" w:rsidP="000D76D0">
      <w:pPr>
        <w:spacing w:before="100" w:beforeAutospacing="1" w:after="100" w:afterAutospacing="1"/>
        <w:ind w:left="709" w:right="757"/>
        <w:jc w:val="both"/>
        <w:rPr>
          <w:rFonts w:ascii="Palatino Linotype" w:hAnsi="Palatino Linotype"/>
          <w:i/>
          <w:sz w:val="22"/>
          <w:szCs w:val="22"/>
          <w:lang w:val="es-ES"/>
        </w:rPr>
      </w:pPr>
      <w:r w:rsidRPr="00B22FC7">
        <w:rPr>
          <w:rFonts w:ascii="Palatino Linotype" w:hAnsi="Palatino Linotype"/>
          <w:i/>
          <w:sz w:val="22"/>
          <w:szCs w:val="22"/>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0D76D0" w:rsidRPr="00B22FC7" w:rsidRDefault="000D76D0" w:rsidP="000D76D0">
      <w:pPr>
        <w:spacing w:before="100" w:beforeAutospacing="1" w:after="100" w:afterAutospacing="1"/>
        <w:ind w:left="709" w:right="757"/>
        <w:jc w:val="both"/>
        <w:rPr>
          <w:rFonts w:ascii="Palatino Linotype" w:hAnsi="Palatino Linotype"/>
          <w:i/>
          <w:sz w:val="22"/>
          <w:szCs w:val="22"/>
          <w:lang w:val="es-ES"/>
        </w:rPr>
      </w:pPr>
      <w:r w:rsidRPr="00B22FC7">
        <w:rPr>
          <w:rFonts w:ascii="Palatino Linotype" w:hAnsi="Palatino Linotype"/>
          <w:i/>
          <w:sz w:val="22"/>
          <w:szCs w:val="22"/>
          <w:lang w:val="es-ES"/>
        </w:rPr>
        <w:lastRenderedPageBreak/>
        <w:t>La solicitud de prorroga se motiva en el hecho de que se están llevando a cabo acciones para homologar la certificación del Director General de Protección Civil y Bomberos, por lo que una vez que se cuente con información definitiva se proporcionará al peticionario.</w:t>
      </w:r>
    </w:p>
    <w:p w:rsidR="000D76D0" w:rsidRPr="00B22FC7" w:rsidRDefault="000D76D0" w:rsidP="000D76D0">
      <w:pPr>
        <w:spacing w:before="100" w:beforeAutospacing="1" w:after="100" w:afterAutospacing="1"/>
        <w:ind w:left="709" w:right="757"/>
        <w:jc w:val="both"/>
        <w:rPr>
          <w:rFonts w:ascii="Palatino Linotype" w:hAnsi="Palatino Linotype"/>
          <w:i/>
          <w:sz w:val="22"/>
          <w:szCs w:val="22"/>
          <w:lang w:val="es-ES"/>
        </w:rPr>
      </w:pPr>
      <w:r w:rsidRPr="00B22FC7">
        <w:rPr>
          <w:rFonts w:ascii="Palatino Linotype" w:hAnsi="Palatino Linotype"/>
          <w:i/>
          <w:sz w:val="22"/>
          <w:szCs w:val="22"/>
          <w:lang w:val="es-ES"/>
        </w:rPr>
        <w:t>C. LEONARDO SALCEDO MALVAEZ</w:t>
      </w:r>
    </w:p>
    <w:p w:rsidR="000D76D0" w:rsidRPr="00B22FC7" w:rsidRDefault="000D76D0" w:rsidP="000D76D0">
      <w:pPr>
        <w:spacing w:before="100" w:beforeAutospacing="1" w:after="100" w:afterAutospacing="1"/>
        <w:ind w:left="709" w:right="757"/>
        <w:jc w:val="both"/>
        <w:rPr>
          <w:rFonts w:ascii="Palatino Linotype" w:hAnsi="Palatino Linotype"/>
          <w:i/>
          <w:sz w:val="22"/>
          <w:szCs w:val="22"/>
          <w:lang w:val="es-ES"/>
        </w:rPr>
      </w:pPr>
      <w:r w:rsidRPr="00B22FC7">
        <w:rPr>
          <w:rFonts w:ascii="Palatino Linotype" w:hAnsi="Palatino Linotype"/>
          <w:i/>
          <w:sz w:val="22"/>
          <w:szCs w:val="22"/>
          <w:lang w:val="es-ES"/>
        </w:rPr>
        <w:t>Responsable de la Unidad de Transparencia</w:t>
      </w:r>
    </w:p>
    <w:p w:rsidR="00835BA2" w:rsidRPr="00B22FC7" w:rsidRDefault="000D76D0" w:rsidP="00835BA2">
      <w:pPr>
        <w:spacing w:before="100" w:beforeAutospacing="1" w:after="100" w:afterAutospacing="1" w:line="360" w:lineRule="auto"/>
        <w:jc w:val="both"/>
        <w:rPr>
          <w:rFonts w:ascii="Palatino Linotype" w:hAnsi="Palatino Linotype" w:cs="Arial"/>
          <w:lang w:val="es-ES_tradnl"/>
        </w:rPr>
      </w:pPr>
      <w:r w:rsidRPr="00B22FC7">
        <w:rPr>
          <w:rFonts w:ascii="Palatino Linotype" w:hAnsi="Palatino Linotype"/>
          <w:b/>
          <w:sz w:val="28"/>
          <w:szCs w:val="28"/>
          <w:lang w:val="es-ES"/>
        </w:rPr>
        <w:t>IV</w:t>
      </w:r>
      <w:r w:rsidR="007D7174" w:rsidRPr="00B22FC7">
        <w:rPr>
          <w:rFonts w:ascii="Palatino Linotype" w:hAnsi="Palatino Linotype"/>
          <w:b/>
          <w:sz w:val="28"/>
          <w:szCs w:val="28"/>
          <w:lang w:val="es-ES"/>
        </w:rPr>
        <w:t>.</w:t>
      </w:r>
      <w:r w:rsidR="007D7174" w:rsidRPr="00B22FC7">
        <w:rPr>
          <w:rFonts w:ascii="Palatino Linotype" w:hAnsi="Palatino Linotype"/>
          <w:lang w:val="es-ES"/>
        </w:rPr>
        <w:t xml:space="preserve"> </w:t>
      </w:r>
      <w:r w:rsidR="00835BA2" w:rsidRPr="00B22FC7">
        <w:rPr>
          <w:rFonts w:ascii="Palatino Linotype" w:hAnsi="Palatino Linotype"/>
          <w:lang w:val="es-ES"/>
        </w:rPr>
        <w:t xml:space="preserve">En fecha diez de septiembre de dos mil diecinueve, </w:t>
      </w:r>
      <w:r w:rsidR="00835BA2" w:rsidRPr="00B22FC7">
        <w:rPr>
          <w:rFonts w:ascii="Palatino Linotype" w:hAnsi="Palatino Linotype" w:cs="Arial"/>
          <w:b/>
          <w:lang w:val="es-ES_tradnl"/>
        </w:rPr>
        <w:t>EL</w:t>
      </w:r>
      <w:r w:rsidR="00835BA2" w:rsidRPr="00B22FC7">
        <w:rPr>
          <w:rFonts w:ascii="Palatino Linotype" w:hAnsi="Palatino Linotype" w:cs="Arial"/>
          <w:lang w:val="es-ES_tradnl"/>
        </w:rPr>
        <w:t xml:space="preserve"> </w:t>
      </w:r>
      <w:r w:rsidR="00835BA2" w:rsidRPr="00B22FC7">
        <w:rPr>
          <w:rFonts w:ascii="Palatino Linotype" w:hAnsi="Palatino Linotype" w:cs="Arial"/>
          <w:b/>
          <w:lang w:val="es-ES_tradnl"/>
        </w:rPr>
        <w:t>SUJETO OBLIGADO</w:t>
      </w:r>
      <w:r w:rsidR="00835BA2" w:rsidRPr="00B22FC7">
        <w:rPr>
          <w:rFonts w:ascii="Palatino Linotype" w:hAnsi="Palatino Linotype" w:cs="Arial"/>
          <w:lang w:val="es-ES_tradnl"/>
        </w:rPr>
        <w:t xml:space="preserve"> dio respuesta a la solicitud de información, en los siguientes términos:</w:t>
      </w:r>
    </w:p>
    <w:p w:rsidR="00812FAC" w:rsidRPr="00B22FC7" w:rsidRDefault="00835BA2" w:rsidP="00812FAC">
      <w:pPr>
        <w:ind w:left="1134" w:right="902"/>
        <w:jc w:val="both"/>
        <w:rPr>
          <w:rFonts w:ascii="Palatino Linotype" w:hAnsi="Palatino Linotype" w:cs="Arial"/>
          <w:i/>
          <w:sz w:val="22"/>
          <w:szCs w:val="22"/>
          <w:lang w:val="es-ES"/>
        </w:rPr>
      </w:pPr>
      <w:r w:rsidRPr="00B22FC7">
        <w:rPr>
          <w:rFonts w:ascii="Palatino Linotype" w:hAnsi="Palatino Linotype" w:cs="Arial"/>
          <w:i/>
          <w:sz w:val="22"/>
          <w:szCs w:val="22"/>
          <w:lang w:val="es-ES"/>
        </w:rPr>
        <w:t>“</w:t>
      </w:r>
      <w:r w:rsidR="00812FAC" w:rsidRPr="00B22FC7">
        <w:rPr>
          <w:rFonts w:ascii="Palatino Linotype" w:hAnsi="Palatino Linotype" w:cs="Arial"/>
          <w:i/>
          <w:sz w:val="22"/>
          <w:szCs w:val="22"/>
          <w:lang w:val="es-ES"/>
        </w:rPr>
        <w:t>…</w:t>
      </w:r>
    </w:p>
    <w:p w:rsidR="00812FAC" w:rsidRPr="00B22FC7" w:rsidRDefault="00812FAC" w:rsidP="00812FAC">
      <w:pPr>
        <w:ind w:left="1134" w:right="902"/>
        <w:jc w:val="both"/>
        <w:rPr>
          <w:rFonts w:ascii="Palatino Linotype" w:hAnsi="Palatino Linotype" w:cs="Arial"/>
          <w:i/>
          <w:sz w:val="22"/>
          <w:szCs w:val="22"/>
          <w:lang w:val="es-ES"/>
        </w:rPr>
      </w:pPr>
      <w:r w:rsidRPr="00B22FC7">
        <w:rPr>
          <w:rFonts w:ascii="Palatino Linotype" w:hAnsi="Palatino Linotype" w:cs="Arial"/>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12FAC" w:rsidRPr="00B22FC7" w:rsidRDefault="00812FAC" w:rsidP="00812FAC">
      <w:pPr>
        <w:ind w:left="1134" w:right="902"/>
        <w:jc w:val="both"/>
        <w:rPr>
          <w:rFonts w:ascii="Palatino Linotype" w:hAnsi="Palatino Linotype" w:cs="Arial"/>
          <w:i/>
          <w:sz w:val="22"/>
          <w:szCs w:val="22"/>
          <w:lang w:val="es-ES"/>
        </w:rPr>
      </w:pPr>
    </w:p>
    <w:p w:rsidR="00812FAC" w:rsidRPr="00B22FC7" w:rsidRDefault="00812FAC" w:rsidP="00812FAC">
      <w:pPr>
        <w:ind w:left="1134" w:right="902"/>
        <w:jc w:val="both"/>
        <w:rPr>
          <w:rFonts w:ascii="Palatino Linotype" w:hAnsi="Palatino Linotype" w:cs="Arial"/>
          <w:i/>
          <w:sz w:val="22"/>
          <w:szCs w:val="22"/>
          <w:lang w:val="es-ES"/>
        </w:rPr>
      </w:pPr>
      <w:r w:rsidRPr="00B22FC7">
        <w:rPr>
          <w:rFonts w:ascii="Palatino Linotype" w:hAnsi="Palatino Linotype" w:cs="Arial"/>
          <w:i/>
          <w:sz w:val="22"/>
          <w:szCs w:val="22"/>
          <w:lang w:val="es-ES"/>
        </w:rPr>
        <w:t>Naucalpan de Juárez, Estado de México a 10 de septiembre de 2019 Solicitante P r e s e n t e. En atención a su solicitud de acceso a información con número de folio 00545/NAUCALPA/IP/2019, recibida a través del portal “SAIMEX” del Ayuntamiento de Naucalpan de Juárez y en función del artículo 53 fraccion0065s II, V y VI de la Ley de Transparencia y Acceso a la Información Pública del Estado de México y Municipios (LTAIPEMYM); le informo lo siguiente: Por lo que hace a las secretarías de: Medio Ambiente, Desarrollo Económico y a la Dirección General de Protección Civil y Bomberos y la Contraloría Interna Municipal, adjuntan al presente la documentación en la que podrá encontrar la información requerida, y por lo que atañe a la Secretaría de Planeación Urbana y Obras Públicas emite la siguiente respuesta: “…Al respecto le informo que un servidor tomo el cargo como Secretario de Planeación Urbana y Obras Públicas el día 19 de junio del presente año, por lo que el suscrito tiene un plazo de seis meses para acreditar dicho certificado de conformidad con lo dispuesto por los artículos 96 Ter y 96 Quintus que a la letra dicen: Artículo 96 Ter.- El Director de Obras Públicas o Titular de la Unidad Administrativa equivalente, además de los requisitos del artículo 32 de esta Ley, requiere contar con título profesional en ingeniería, arquitectura o alguna área afín, y con una experiencia mínima de un año, con anterioridad a la fecha de su designación. Además deberá acreditar, dentro de los seis meses siguientes a la fecha en que inicie funciones, la certificación de competencia laboral expedida por el Instituto Hacendario del Estado de México. Artículo 96. Septies. El Director de Desarrollo Urbano o el Titular de la Unidad Administrativa equivalente, además de los requisitos establecidos en el artículo 32 de esta Ley, requiere contar con título profesional en el área de ingeniería civil-arquitectura; además deberá acreditar, dentro de los seis meses siguientes a la fecha en que inicie sus funciones, la certificación de competencia laboral expedida por el Instituto Hacendario del Estado…” (sic). Dicha respuesta se emite de conformidad con lo dispuesto en el artículo 12 de la LTAIPEMyM, mismo que versa de la siguiente manera: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Es importante destacar que esta Unidad de Transparencia emite la respuesta a su solicitud de información, con base en la resolución que proporcionan los titulares de las Áreas Administrativas de este Sujeto Obligado, de conformidad con lo dispuesto por el artículo 59 de la LTAIPEMyM. Asimismo, el artículo 173 de la citada Ley establece que, “El procedimiento de acceso a la información se rige por los principios de simplicidad, rapidez, gratuidad, auxilio y orientación a los particulares” (sic). La información proporcionada al solicitante se entrega con el objetivo de garantizar el derecho de acceso a la información pública, por lo que el manejo de la misma es responsabilidad del solicitante. Finalmente, en caso de inconformidad a la respuesta dada a su solicitud, con fundamento en lo dispuesto por los artículos 176 y 177 de la LTAIPEMyM, se le informa que, podrá interponer Recurso de Revisión ante el Instituto de Transparencia, Acceso a la Información Pública y Protección de Datos Personales del Estado de México y Municipios, para lo cual dispone de un plazo de quince días hábiles contados a partir de la fecha de la presente notificación a su solicitud de acceso a información.</w:t>
      </w:r>
    </w:p>
    <w:p w:rsidR="00812FAC" w:rsidRPr="00B22FC7" w:rsidRDefault="00812FAC" w:rsidP="00812FAC">
      <w:pPr>
        <w:ind w:left="1134" w:right="902"/>
        <w:jc w:val="both"/>
        <w:rPr>
          <w:rFonts w:ascii="Palatino Linotype" w:hAnsi="Palatino Linotype" w:cs="Arial"/>
          <w:i/>
          <w:sz w:val="22"/>
          <w:szCs w:val="22"/>
          <w:lang w:val="es-ES"/>
        </w:rPr>
      </w:pPr>
      <w:r w:rsidRPr="00B22FC7">
        <w:rPr>
          <w:rFonts w:ascii="Palatino Linotype" w:hAnsi="Palatino Linotype" w:cs="Arial"/>
          <w:i/>
          <w:sz w:val="22"/>
          <w:szCs w:val="22"/>
          <w:lang w:val="es-ES"/>
        </w:rPr>
        <w:t>ATENTAMENTE</w:t>
      </w:r>
    </w:p>
    <w:p w:rsidR="007D7174" w:rsidRPr="00B22FC7" w:rsidRDefault="00812FAC" w:rsidP="00812FAC">
      <w:pPr>
        <w:ind w:left="1134" w:right="902"/>
        <w:jc w:val="both"/>
        <w:rPr>
          <w:rFonts w:ascii="Palatino Linotype" w:hAnsi="Palatino Linotype" w:cs="Arial"/>
          <w:i/>
          <w:sz w:val="22"/>
          <w:szCs w:val="22"/>
          <w:lang w:val="es-ES"/>
        </w:rPr>
      </w:pPr>
      <w:r w:rsidRPr="00B22FC7">
        <w:rPr>
          <w:rFonts w:ascii="Palatino Linotype" w:hAnsi="Palatino Linotype" w:cs="Arial"/>
          <w:i/>
          <w:sz w:val="22"/>
          <w:szCs w:val="22"/>
          <w:lang w:val="es-ES"/>
        </w:rPr>
        <w:t>C. LEONARDO SALCEDO MALVAEZ</w:t>
      </w:r>
      <w:r w:rsidR="00835BA2" w:rsidRPr="00B22FC7">
        <w:rPr>
          <w:rFonts w:ascii="Palatino Linotype" w:hAnsi="Palatino Linotype" w:cs="Arial"/>
          <w:i/>
          <w:sz w:val="22"/>
          <w:szCs w:val="22"/>
          <w:lang w:val="es-ES"/>
        </w:rPr>
        <w:t>.” (Sic)</w:t>
      </w:r>
    </w:p>
    <w:p w:rsidR="00835BA2" w:rsidRPr="00B22FC7" w:rsidRDefault="00835BA2" w:rsidP="00835BA2">
      <w:pPr>
        <w:spacing w:before="100" w:beforeAutospacing="1" w:after="100" w:afterAutospacing="1" w:line="360" w:lineRule="auto"/>
        <w:jc w:val="both"/>
        <w:rPr>
          <w:rFonts w:ascii="Palatino Linotype" w:hAnsi="Palatino Linotype" w:cs="Arial"/>
          <w:lang w:val="es-ES_tradnl"/>
        </w:rPr>
      </w:pPr>
      <w:r w:rsidRPr="00B22FC7">
        <w:rPr>
          <w:rFonts w:ascii="Palatino Linotype" w:hAnsi="Palatino Linotype" w:cs="Arial"/>
          <w:lang w:val="es-ES_tradnl"/>
        </w:rPr>
        <w:t xml:space="preserve">Adjuntando a su respuesta los archivos electrónicos </w:t>
      </w:r>
      <w:r w:rsidR="00580F88" w:rsidRPr="00B22FC7">
        <w:rPr>
          <w:rFonts w:ascii="Palatino Linotype" w:hAnsi="Palatino Linotype" w:cs="Arial"/>
          <w:lang w:val="es-ES_tradnl"/>
        </w:rPr>
        <w:t xml:space="preserve">denominados </w:t>
      </w:r>
      <w:r w:rsidR="00580F88" w:rsidRPr="00B22FC7">
        <w:rPr>
          <w:rFonts w:ascii="Palatino Linotype" w:hAnsi="Palatino Linotype" w:cs="Arial"/>
          <w:b/>
          <w:i/>
          <w:lang w:val="es-ES_tradnl"/>
        </w:rPr>
        <w:t xml:space="preserve">545.pdf, JANET MINUTTI (CARTA PROCESO DE CERTIFICACIÓN).pdf, RESPUESTASAIMEX 00545.pdf, Constancia Laura Barranco Agosto.pdf, Constancia de Taiwan.pdf, </w:t>
      </w:r>
      <w:r w:rsidR="00580F88" w:rsidRPr="00B22FC7">
        <w:rPr>
          <w:rFonts w:ascii="Palatino Linotype" w:hAnsi="Palatino Linotype" w:cs="Arial"/>
          <w:lang w:val="es-ES_tradnl"/>
        </w:rPr>
        <w:t>mismos que serán objeto de estudio más adelante.</w:t>
      </w:r>
    </w:p>
    <w:p w:rsidR="005961CB" w:rsidRPr="00B22FC7" w:rsidRDefault="007D7174" w:rsidP="005961CB">
      <w:pPr>
        <w:spacing w:before="100" w:beforeAutospacing="1" w:after="100" w:afterAutospacing="1" w:line="360" w:lineRule="auto"/>
        <w:jc w:val="both"/>
        <w:rPr>
          <w:rFonts w:ascii="Palatino Linotype" w:hAnsi="Palatino Linotype" w:cs="Arial"/>
        </w:rPr>
      </w:pPr>
      <w:r w:rsidRPr="00B22FC7">
        <w:rPr>
          <w:rFonts w:ascii="Palatino Linotype" w:hAnsi="Palatino Linotype" w:cs="Arial"/>
          <w:b/>
          <w:sz w:val="28"/>
          <w:szCs w:val="28"/>
          <w:lang w:val="es-ES_tradnl"/>
        </w:rPr>
        <w:t xml:space="preserve">V. </w:t>
      </w:r>
      <w:r w:rsidR="005961CB" w:rsidRPr="00B22FC7">
        <w:rPr>
          <w:rFonts w:ascii="Palatino Linotype" w:hAnsi="Palatino Linotype"/>
        </w:rPr>
        <w:t xml:space="preserve">Inconforme con la </w:t>
      </w:r>
      <w:r w:rsidR="005961CB" w:rsidRPr="00B22FC7">
        <w:rPr>
          <w:rFonts w:ascii="Palatino Linotype" w:hAnsi="Palatino Linotype" w:cs="Arial"/>
        </w:rPr>
        <w:t xml:space="preserve">respuesta en fecha </w:t>
      </w:r>
      <w:r w:rsidR="00580F88" w:rsidRPr="00B22FC7">
        <w:rPr>
          <w:rFonts w:ascii="Palatino Linotype" w:hAnsi="Palatino Linotype" w:cs="Arial"/>
        </w:rPr>
        <w:t>once</w:t>
      </w:r>
      <w:r w:rsidR="005961CB" w:rsidRPr="00B22FC7">
        <w:rPr>
          <w:rFonts w:ascii="Palatino Linotype" w:hAnsi="Palatino Linotype" w:cs="Arial"/>
        </w:rPr>
        <w:t xml:space="preserve"> de septiembre de dos mil diecinueve, </w:t>
      </w:r>
      <w:r w:rsidR="005961CB" w:rsidRPr="00B22FC7">
        <w:rPr>
          <w:rFonts w:ascii="Palatino Linotype" w:hAnsi="Palatino Linotype"/>
          <w:b/>
        </w:rPr>
        <w:t>EL RECURRENTE</w:t>
      </w:r>
      <w:r w:rsidR="005961CB" w:rsidRPr="00B22FC7">
        <w:rPr>
          <w:rFonts w:ascii="Palatino Linotype" w:hAnsi="Palatino Linotype"/>
        </w:rPr>
        <w:t xml:space="preserve"> interpuso el recurso de revisión objeto del presente estudio, el cual fue registrado en </w:t>
      </w:r>
      <w:r w:rsidR="005961CB" w:rsidRPr="00B22FC7">
        <w:rPr>
          <w:rFonts w:ascii="Palatino Linotype" w:hAnsi="Palatino Linotype"/>
          <w:b/>
        </w:rPr>
        <w:t>EL SAIMEX</w:t>
      </w:r>
      <w:r w:rsidR="005961CB" w:rsidRPr="00B22FC7">
        <w:rPr>
          <w:rFonts w:ascii="Palatino Linotype" w:hAnsi="Palatino Linotype"/>
        </w:rPr>
        <w:t xml:space="preserve"> y se le asignó el número de expediente </w:t>
      </w:r>
      <w:r w:rsidR="00580F88" w:rsidRPr="00B22FC7">
        <w:rPr>
          <w:rFonts w:ascii="Palatino Linotype" w:hAnsi="Palatino Linotype"/>
          <w:b/>
        </w:rPr>
        <w:t>0734</w:t>
      </w:r>
      <w:r w:rsidR="005961CB" w:rsidRPr="00B22FC7">
        <w:rPr>
          <w:rFonts w:ascii="Palatino Linotype" w:hAnsi="Palatino Linotype"/>
          <w:b/>
        </w:rPr>
        <w:t xml:space="preserve">2/INFOEM/IP/RR/2019, </w:t>
      </w:r>
      <w:r w:rsidR="005961CB" w:rsidRPr="00B22FC7">
        <w:rPr>
          <w:rFonts w:ascii="Palatino Linotype" w:hAnsi="Palatino Linotype" w:cs="Arial"/>
        </w:rPr>
        <w:t>en el que señaló como acto impugnado:</w:t>
      </w:r>
    </w:p>
    <w:p w:rsidR="005961CB" w:rsidRPr="00B22FC7" w:rsidRDefault="005961CB" w:rsidP="005961CB">
      <w:pPr>
        <w:ind w:left="851" w:right="902"/>
        <w:jc w:val="both"/>
        <w:rPr>
          <w:rFonts w:ascii="Palatino Linotype" w:hAnsi="Palatino Linotype"/>
          <w:i/>
          <w:color w:val="000000"/>
          <w:sz w:val="22"/>
          <w:szCs w:val="22"/>
        </w:rPr>
      </w:pPr>
      <w:r w:rsidRPr="00B22FC7">
        <w:rPr>
          <w:rFonts w:ascii="Palatino Linotype" w:hAnsi="Palatino Linotype"/>
          <w:i/>
          <w:color w:val="000000"/>
          <w:sz w:val="22"/>
          <w:szCs w:val="22"/>
        </w:rPr>
        <w:t>“</w:t>
      </w:r>
      <w:r w:rsidR="00580F88" w:rsidRPr="00B22FC7">
        <w:rPr>
          <w:rFonts w:ascii="Palatino Linotype" w:hAnsi="Palatino Linotype"/>
          <w:i/>
          <w:color w:val="000000"/>
          <w:sz w:val="22"/>
          <w:szCs w:val="22"/>
        </w:rPr>
        <w:t>RESPUESTA OTORGADA A LA SOLICITUD DE INFORMACION POR ENCONTRARSE PARCIALMENTE CONTESTADA</w:t>
      </w:r>
      <w:r w:rsidRPr="00B22FC7">
        <w:rPr>
          <w:rFonts w:ascii="Palatino Linotype" w:hAnsi="Palatino Linotype"/>
          <w:i/>
          <w:color w:val="000000"/>
          <w:sz w:val="22"/>
          <w:szCs w:val="22"/>
        </w:rPr>
        <w:t>.” (Sic)</w:t>
      </w:r>
    </w:p>
    <w:p w:rsidR="005961CB" w:rsidRPr="00B22FC7" w:rsidRDefault="005961CB" w:rsidP="005961CB">
      <w:pPr>
        <w:spacing w:before="100" w:beforeAutospacing="1" w:after="100" w:afterAutospacing="1" w:line="360" w:lineRule="auto"/>
        <w:jc w:val="both"/>
        <w:rPr>
          <w:rFonts w:ascii="Palatino Linotype" w:hAnsi="Palatino Linotype" w:cs="Arial"/>
        </w:rPr>
      </w:pPr>
      <w:r w:rsidRPr="00B22FC7">
        <w:rPr>
          <w:rFonts w:ascii="Palatino Linotype" w:hAnsi="Palatino Linotype" w:cs="Arial"/>
        </w:rPr>
        <w:t>Asimismo, como razones o motivos de inconformidad lo siguiente:</w:t>
      </w:r>
    </w:p>
    <w:p w:rsidR="005961CB" w:rsidRPr="00B22FC7" w:rsidRDefault="005961CB" w:rsidP="005961CB">
      <w:pPr>
        <w:ind w:left="851" w:right="902"/>
        <w:jc w:val="both"/>
        <w:rPr>
          <w:rFonts w:ascii="Palatino Linotype" w:hAnsi="Palatino Linotype"/>
          <w:i/>
          <w:color w:val="000000"/>
          <w:sz w:val="22"/>
          <w:szCs w:val="22"/>
        </w:rPr>
      </w:pPr>
      <w:r w:rsidRPr="00B22FC7">
        <w:rPr>
          <w:rFonts w:ascii="Palatino Linotype" w:hAnsi="Palatino Linotype"/>
          <w:i/>
          <w:color w:val="000000"/>
          <w:sz w:val="22"/>
          <w:szCs w:val="22"/>
        </w:rPr>
        <w:t>“</w:t>
      </w:r>
      <w:r w:rsidR="00580F88" w:rsidRPr="00B22FC7">
        <w:rPr>
          <w:rFonts w:ascii="Palatino Linotype" w:hAnsi="Palatino Linotype"/>
          <w:i/>
          <w:color w:val="000000"/>
          <w:sz w:val="22"/>
          <w:szCs w:val="22"/>
        </w:rPr>
        <w:t>SE PREGUNTA ACERCA DE LOS DOCUMENTOS PROBATORIOS DE DIVERSOS DIRECTORES, CONTRALOR Y TITULAR DE TRANSPARENCIA Y EN SU CASO EL MOTIVO POR EL CUAL AÚN NO LO HA OBTENIDO. NO HACE REFERENCIA ALGUNA EN CUANTO AL TITULAR DE TRANSPARENCIA, QUIEN HABIA REFERIDO A PRINCIPIOS DE AÑO EN OTRA SOLICITUD QUE ESTABA EN PROCESO DE CERTIFICACION</w:t>
      </w:r>
      <w:r w:rsidRPr="00B22FC7">
        <w:rPr>
          <w:rFonts w:ascii="Palatino Linotype" w:hAnsi="Palatino Linotype"/>
          <w:i/>
          <w:color w:val="000000"/>
          <w:sz w:val="22"/>
          <w:szCs w:val="22"/>
        </w:rPr>
        <w:t>.” (Sic)</w:t>
      </w:r>
    </w:p>
    <w:p w:rsidR="005961CB" w:rsidRPr="00B22FC7" w:rsidRDefault="00C810ED" w:rsidP="005961CB">
      <w:pPr>
        <w:spacing w:before="100" w:beforeAutospacing="1" w:after="100" w:afterAutospacing="1" w:line="360" w:lineRule="auto"/>
        <w:ind w:right="-91"/>
        <w:jc w:val="both"/>
        <w:rPr>
          <w:rFonts w:ascii="Palatino Linotype" w:hAnsi="Palatino Linotype" w:cs="Arial"/>
          <w:lang w:val="es-ES_tradnl"/>
        </w:rPr>
      </w:pPr>
      <w:r>
        <w:rPr>
          <w:b/>
          <w:noProof/>
          <w:sz w:val="28"/>
          <w:szCs w:val="28"/>
          <w:lang w:eastAsia="es-MX"/>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2257425</wp:posOffset>
                </wp:positionV>
                <wp:extent cx="5810250" cy="657225"/>
                <wp:effectExtent l="0" t="0" r="19050" b="28575"/>
                <wp:wrapNone/>
                <wp:docPr id="10" name="Conector recto 10"/>
                <wp:cNvGraphicFramePr/>
                <a:graphic xmlns:a="http://schemas.openxmlformats.org/drawingml/2006/main">
                  <a:graphicData uri="http://schemas.microsoft.com/office/word/2010/wordprocessingShape">
                    <wps:wsp>
                      <wps:cNvCnPr/>
                      <wps:spPr>
                        <a:xfrm>
                          <a:off x="0" y="0"/>
                          <a:ext cx="5810250" cy="657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AECF93" id="Conector recto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5pt,177.75pt" to="460.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" strokecolor="#5b9bd5 [3204]" strokeweight=".5pt">
                <v:stroke joinstyle="miter"/>
              </v:line>
            </w:pict>
          </mc:Fallback>
        </mc:AlternateContent>
      </w:r>
      <w:r w:rsidR="007D7174" w:rsidRPr="00B22FC7">
        <w:rPr>
          <w:b/>
          <w:noProof/>
          <w:sz w:val="28"/>
          <w:szCs w:val="28"/>
          <w:lang w:eastAsia="es-MX"/>
        </w:rPr>
        <w:t>V</w:t>
      </w:r>
      <w:r w:rsidR="000D76D0" w:rsidRPr="00B22FC7">
        <w:rPr>
          <w:b/>
          <w:noProof/>
          <w:sz w:val="28"/>
          <w:szCs w:val="28"/>
          <w:lang w:eastAsia="es-MX"/>
        </w:rPr>
        <w:t>I</w:t>
      </w:r>
      <w:r w:rsidR="007D7174" w:rsidRPr="00B22FC7">
        <w:rPr>
          <w:b/>
          <w:noProof/>
          <w:sz w:val="28"/>
          <w:szCs w:val="28"/>
          <w:lang w:eastAsia="es-MX"/>
        </w:rPr>
        <w:t xml:space="preserve">. </w:t>
      </w:r>
      <w:r w:rsidR="005961CB" w:rsidRPr="00B22FC7">
        <w:rPr>
          <w:rFonts w:ascii="Palatino Linotype" w:hAnsi="Palatino Linotype" w:cs="Arial"/>
          <w:lang w:val="es-ES"/>
        </w:rPr>
        <w:t xml:space="preserve">El </w:t>
      </w:r>
      <w:r w:rsidR="00580F88" w:rsidRPr="00B22FC7">
        <w:rPr>
          <w:rFonts w:ascii="Palatino Linotype" w:hAnsi="Palatino Linotype" w:cs="Arial"/>
          <w:lang w:val="es-ES"/>
        </w:rPr>
        <w:t>once</w:t>
      </w:r>
      <w:r w:rsidR="005961CB" w:rsidRPr="00B22FC7">
        <w:rPr>
          <w:rFonts w:ascii="Palatino Linotype" w:hAnsi="Palatino Linotype" w:cs="Arial"/>
          <w:lang w:val="es-ES"/>
        </w:rPr>
        <w:t xml:space="preserve"> de septiembre de dos mil diecinueve</w:t>
      </w:r>
      <w:r w:rsidR="005961CB" w:rsidRPr="00B22FC7">
        <w:rPr>
          <w:rFonts w:ascii="Palatino Linotype" w:hAnsi="Palatino Linotype"/>
          <w:lang w:val="es-ES"/>
        </w:rPr>
        <w:t>, el recurso de revisión</w:t>
      </w:r>
      <w:r w:rsidR="005961CB" w:rsidRPr="00B22FC7">
        <w:rPr>
          <w:rFonts w:ascii="Palatino Linotype" w:hAnsi="Palatino Linotype" w:cs="Arial"/>
          <w:lang w:val="es-ES_tradnl"/>
        </w:rPr>
        <w:t xml:space="preserve"> de que</w:t>
      </w:r>
      <w:r w:rsidR="005961CB" w:rsidRPr="00B22FC7">
        <w:rPr>
          <w:rFonts w:ascii="Palatino Linotype" w:hAnsi="Palatino Linotype" w:cs="Arial"/>
          <w:lang w:val="es-ES"/>
        </w:rPr>
        <w:t xml:space="preserve"> se trata</w:t>
      </w:r>
      <w:r w:rsidR="005961CB" w:rsidRPr="00B22FC7">
        <w:rPr>
          <w:rFonts w:ascii="Palatino Linotype" w:hAnsi="Palatino Linotype" w:cs="Arial"/>
          <w:lang w:val="es-ES_tradnl"/>
        </w:rPr>
        <w:t xml:space="preserve"> se envió electrónicamente al Instituto de </w:t>
      </w:r>
      <w:r w:rsidR="005961CB" w:rsidRPr="00B22FC7">
        <w:rPr>
          <w:rFonts w:ascii="Palatino Linotype" w:eastAsia="Arial Unicode MS" w:hAnsi="Palatino Linotype" w:cs="Arial"/>
          <w:lang w:val="es-ES"/>
        </w:rPr>
        <w:t>Transparencia</w:t>
      </w:r>
      <w:r w:rsidR="005961CB" w:rsidRPr="00B22FC7">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5961CB" w:rsidRPr="00B22FC7">
        <w:rPr>
          <w:rFonts w:ascii="Palatino Linotype" w:hAnsi="Palatino Linotype"/>
          <w:lang w:val="es-ES"/>
        </w:rPr>
        <w:t>Ley de Transparencia y Acceso a la Información Pública del Estado de México y Municipios</w:t>
      </w:r>
      <w:r w:rsidR="005961CB" w:rsidRPr="00B22FC7">
        <w:rPr>
          <w:rFonts w:ascii="Palatino Linotype" w:hAnsi="Palatino Linotype" w:cs="Arial"/>
          <w:lang w:val="es-ES_tradnl"/>
        </w:rPr>
        <w:t>, se turnó, a través del</w:t>
      </w:r>
      <w:r w:rsidR="005961CB" w:rsidRPr="00B22FC7">
        <w:rPr>
          <w:rFonts w:ascii="Palatino Linotype" w:eastAsia="Arial Unicode MS" w:hAnsi="Palatino Linotype" w:cs="Arial"/>
          <w:lang w:val="es-ES_tradnl"/>
        </w:rPr>
        <w:t xml:space="preserve"> </w:t>
      </w:r>
      <w:r w:rsidR="005961CB" w:rsidRPr="00B22FC7">
        <w:rPr>
          <w:rFonts w:ascii="Palatino Linotype" w:eastAsia="Arial Unicode MS" w:hAnsi="Palatino Linotype" w:cs="Arial"/>
          <w:b/>
          <w:lang w:val="es-ES_tradnl"/>
        </w:rPr>
        <w:t>SAIMEX</w:t>
      </w:r>
      <w:r w:rsidR="005961CB" w:rsidRPr="00B22FC7">
        <w:rPr>
          <w:rFonts w:ascii="Palatino Linotype" w:hAnsi="Palatino Linotype"/>
          <w:lang w:val="es-ES"/>
        </w:rPr>
        <w:t xml:space="preserve">, el recurso de revisión a la </w:t>
      </w:r>
      <w:r w:rsidR="005961CB" w:rsidRPr="00B22FC7">
        <w:rPr>
          <w:rFonts w:ascii="Palatino Linotype" w:hAnsi="Palatino Linotype" w:cs="Arial"/>
          <w:lang w:val="es-ES_tradnl"/>
        </w:rPr>
        <w:t xml:space="preserve">Comisionada </w:t>
      </w:r>
      <w:r w:rsidR="005961CB" w:rsidRPr="00B22FC7">
        <w:rPr>
          <w:rFonts w:ascii="Palatino Linotype" w:hAnsi="Palatino Linotype" w:cs="Arial"/>
          <w:b/>
          <w:lang w:val="es-ES_tradnl"/>
        </w:rPr>
        <w:t xml:space="preserve">Eva Abaid Yapur, </w:t>
      </w:r>
      <w:r w:rsidR="005961CB" w:rsidRPr="00B22FC7">
        <w:rPr>
          <w:rFonts w:ascii="Palatino Linotype" w:hAnsi="Palatino Linotype" w:cs="Arial"/>
          <w:lang w:val="es-ES_tradnl"/>
        </w:rPr>
        <w:t>a efecto de que se decretará su admisión o desechamiento.</w:t>
      </w:r>
    </w:p>
    <w:p w:rsidR="00C810ED" w:rsidRDefault="00C810ED" w:rsidP="007151ED">
      <w:pPr>
        <w:tabs>
          <w:tab w:val="center" w:pos="4252"/>
          <w:tab w:val="right" w:pos="8504"/>
        </w:tabs>
        <w:spacing w:before="100" w:beforeAutospacing="1" w:after="100" w:afterAutospacing="1" w:line="360" w:lineRule="auto"/>
        <w:jc w:val="both"/>
        <w:rPr>
          <w:rFonts w:ascii="Palatino Linotype" w:hAnsi="Palatino Linotype"/>
          <w:b/>
          <w:sz w:val="28"/>
          <w:szCs w:val="28"/>
        </w:rPr>
      </w:pPr>
    </w:p>
    <w:p w:rsidR="00C810ED" w:rsidRPr="00C810ED" w:rsidRDefault="00C810ED" w:rsidP="00C810ED">
      <w:pPr>
        <w:tabs>
          <w:tab w:val="center" w:pos="4252"/>
          <w:tab w:val="right" w:pos="8504"/>
        </w:tabs>
        <w:spacing w:line="360" w:lineRule="auto"/>
        <w:jc w:val="both"/>
        <w:rPr>
          <w:rFonts w:ascii="Palatino Linotype" w:hAnsi="Palatino Linotype"/>
          <w:b/>
          <w:sz w:val="10"/>
          <w:szCs w:val="10"/>
        </w:rPr>
      </w:pPr>
    </w:p>
    <w:p w:rsidR="007151ED" w:rsidRDefault="007D7174" w:rsidP="00C810ED">
      <w:pPr>
        <w:tabs>
          <w:tab w:val="center" w:pos="4252"/>
          <w:tab w:val="right" w:pos="8504"/>
        </w:tabs>
        <w:spacing w:line="360" w:lineRule="auto"/>
        <w:jc w:val="both"/>
        <w:rPr>
          <w:rFonts w:ascii="Palatino Linotype" w:eastAsia="MS Mincho" w:hAnsi="Palatino Linotype" w:cs="Arial"/>
          <w:lang w:val="es-ES_tradnl"/>
        </w:rPr>
      </w:pPr>
      <w:r w:rsidRPr="00B22FC7">
        <w:rPr>
          <w:rFonts w:ascii="Palatino Linotype" w:hAnsi="Palatino Linotype"/>
          <w:b/>
          <w:sz w:val="28"/>
          <w:szCs w:val="28"/>
        </w:rPr>
        <w:t>VI</w:t>
      </w:r>
      <w:r w:rsidR="000D76D0" w:rsidRPr="00B22FC7">
        <w:rPr>
          <w:rFonts w:ascii="Palatino Linotype" w:hAnsi="Palatino Linotype"/>
          <w:b/>
          <w:sz w:val="28"/>
          <w:szCs w:val="28"/>
        </w:rPr>
        <w:t>I</w:t>
      </w:r>
      <w:r w:rsidRPr="00B22FC7">
        <w:rPr>
          <w:rFonts w:ascii="Palatino Linotype" w:hAnsi="Palatino Linotype"/>
          <w:b/>
          <w:sz w:val="28"/>
          <w:szCs w:val="28"/>
        </w:rPr>
        <w:t xml:space="preserve">. </w:t>
      </w:r>
      <w:r w:rsidR="007151ED" w:rsidRPr="00B22FC7">
        <w:rPr>
          <w:rFonts w:ascii="Palatino Linotype" w:eastAsia="MS Mincho" w:hAnsi="Palatino Linotype" w:cs="Arial"/>
          <w:lang w:val="es-ES_tradnl"/>
        </w:rPr>
        <w:t>De las constancias del expediente electrónico del</w:t>
      </w:r>
      <w:r w:rsidR="007151ED" w:rsidRPr="00B22FC7">
        <w:rPr>
          <w:rFonts w:ascii="Palatino Linotype" w:eastAsia="MS Mincho" w:hAnsi="Palatino Linotype" w:cs="Arial"/>
          <w:b/>
          <w:lang w:val="es-ES_tradnl"/>
        </w:rPr>
        <w:t xml:space="preserve"> SAIMEX</w:t>
      </w:r>
      <w:r w:rsidR="007151ED" w:rsidRPr="00B22FC7">
        <w:rPr>
          <w:rFonts w:ascii="Palatino Linotype" w:eastAsia="MS Mincho" w:hAnsi="Palatino Linotype" w:cs="Arial"/>
          <w:lang w:val="es-ES_tradnl"/>
        </w:rPr>
        <w:t>, se desprende que el d</w:t>
      </w:r>
      <w:r w:rsidR="00580F88" w:rsidRPr="00B22FC7">
        <w:rPr>
          <w:rFonts w:ascii="Palatino Linotype" w:eastAsia="MS Mincho" w:hAnsi="Palatino Linotype" w:cs="Arial"/>
          <w:lang w:val="es-ES_tradnl"/>
        </w:rPr>
        <w:t>ieciocho</w:t>
      </w:r>
      <w:r w:rsidR="007151ED" w:rsidRPr="00B22FC7">
        <w:rPr>
          <w:rFonts w:ascii="Palatino Linotype" w:eastAsia="MS Mincho" w:hAnsi="Palatino Linotype" w:cs="Arial"/>
          <w:lang w:val="es-ES_tradnl"/>
        </w:rPr>
        <w:t xml:space="preserve"> de septiembre 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151ED" w:rsidRPr="00B22FC7">
        <w:rPr>
          <w:rFonts w:ascii="Palatino Linotype" w:eastAsia="MS Mincho" w:hAnsi="Palatino Linotype" w:cs="Arial"/>
          <w:b/>
          <w:lang w:val="es-ES_tradnl"/>
        </w:rPr>
        <w:t xml:space="preserve">EL SUJETO OBLIGADO </w:t>
      </w:r>
      <w:r w:rsidR="007151ED" w:rsidRPr="00B22FC7">
        <w:rPr>
          <w:rFonts w:ascii="Palatino Linotype" w:eastAsia="MS Mincho" w:hAnsi="Palatino Linotype" w:cs="Arial"/>
          <w:lang w:val="es-ES_tradnl"/>
        </w:rPr>
        <w:t>rindiera su Informe Justificado respectivamente.</w:t>
      </w:r>
    </w:p>
    <w:p w:rsidR="00C810ED" w:rsidRPr="00B22FC7" w:rsidRDefault="00C810ED" w:rsidP="00C810ED">
      <w:pPr>
        <w:tabs>
          <w:tab w:val="center" w:pos="4252"/>
          <w:tab w:val="right" w:pos="8504"/>
        </w:tabs>
        <w:spacing w:line="360" w:lineRule="auto"/>
        <w:jc w:val="both"/>
        <w:rPr>
          <w:rFonts w:ascii="Palatino Linotype" w:eastAsia="MS Mincho" w:hAnsi="Palatino Linotype" w:cs="Arial"/>
          <w:lang w:val="es-ES_tradnl"/>
        </w:rPr>
      </w:pPr>
    </w:p>
    <w:p w:rsidR="007151ED" w:rsidRPr="00B22FC7" w:rsidRDefault="007D7174" w:rsidP="00C810ED">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B22FC7">
        <w:rPr>
          <w:rFonts w:ascii="Palatino Linotype" w:hAnsi="Palatino Linotype"/>
          <w:b/>
          <w:sz w:val="28"/>
          <w:szCs w:val="28"/>
        </w:rPr>
        <w:t>VII</w:t>
      </w:r>
      <w:r w:rsidR="000D76D0" w:rsidRPr="00B22FC7">
        <w:rPr>
          <w:rFonts w:ascii="Palatino Linotype" w:hAnsi="Palatino Linotype"/>
          <w:b/>
          <w:sz w:val="28"/>
          <w:szCs w:val="28"/>
        </w:rPr>
        <w:t>I</w:t>
      </w:r>
      <w:r w:rsidRPr="00B22FC7">
        <w:rPr>
          <w:rFonts w:ascii="Palatino Linotype" w:hAnsi="Palatino Linotype"/>
          <w:b/>
          <w:sz w:val="28"/>
          <w:szCs w:val="28"/>
        </w:rPr>
        <w:t xml:space="preserve">. </w:t>
      </w:r>
      <w:bookmarkEnd w:id="1"/>
      <w:r w:rsidR="00580F88" w:rsidRPr="00B22FC7">
        <w:rPr>
          <w:rFonts w:ascii="Palatino Linotype" w:hAnsi="Palatino Linotype" w:cs="Arial"/>
        </w:rPr>
        <w:t xml:space="preserve">De las constancias que obran en el </w:t>
      </w:r>
      <w:r w:rsidR="00580F88" w:rsidRPr="00B22FC7">
        <w:rPr>
          <w:rFonts w:ascii="Palatino Linotype" w:hAnsi="Palatino Linotype" w:cs="Arial"/>
          <w:b/>
        </w:rPr>
        <w:t>SAIMEX</w:t>
      </w:r>
      <w:r w:rsidR="00580F88" w:rsidRPr="00B22FC7">
        <w:rPr>
          <w:rFonts w:ascii="Palatino Linotype" w:hAnsi="Palatino Linotype" w:cs="Arial"/>
        </w:rPr>
        <w:t>, se advierte que</w:t>
      </w:r>
      <w:r w:rsidR="00580F88" w:rsidRPr="00B22FC7">
        <w:rPr>
          <w:rFonts w:ascii="Palatino Linotype" w:hAnsi="Palatino Linotype" w:cs="Arial"/>
          <w:b/>
        </w:rPr>
        <w:t xml:space="preserve"> EL RECURRENTE</w:t>
      </w:r>
      <w:r w:rsidR="00580F88" w:rsidRPr="00B22FC7">
        <w:rPr>
          <w:rFonts w:ascii="Palatino Linotype" w:hAnsi="Palatino Linotype" w:cs="Arial"/>
        </w:rPr>
        <w:t xml:space="preserve"> omitió presentar, manifestaciones y alegatos; así como, ofrecer los medios de prueba que a su derecho convinieran. Por su parte, </w:t>
      </w:r>
      <w:r w:rsidR="00580F88" w:rsidRPr="00B22FC7">
        <w:rPr>
          <w:rFonts w:ascii="Palatino Linotype" w:hAnsi="Palatino Linotype" w:cs="Arial"/>
          <w:b/>
        </w:rPr>
        <w:t>EL SUJETO OBLIGADO</w:t>
      </w:r>
      <w:r w:rsidR="00580F88" w:rsidRPr="00B22FC7">
        <w:rPr>
          <w:rFonts w:ascii="Palatino Linotype" w:hAnsi="Palatino Linotype" w:cs="Arial"/>
        </w:rPr>
        <w:t xml:space="preserve"> en fecha </w:t>
      </w:r>
      <w:r w:rsidR="00777672" w:rsidRPr="00B22FC7">
        <w:rPr>
          <w:rFonts w:ascii="Palatino Linotype" w:hAnsi="Palatino Linotype" w:cs="Arial"/>
        </w:rPr>
        <w:t xml:space="preserve">veinte de septiembre </w:t>
      </w:r>
      <w:r w:rsidR="00580F88" w:rsidRPr="00B22FC7">
        <w:rPr>
          <w:rFonts w:ascii="Palatino Linotype" w:hAnsi="Palatino Linotype" w:cs="Arial"/>
        </w:rPr>
        <w:t xml:space="preserve">de la presente anualidad remitió los archivos electrónicos denominados </w:t>
      </w:r>
      <w:r w:rsidR="00777672" w:rsidRPr="00B22FC7">
        <w:rPr>
          <w:rFonts w:ascii="Palatino Linotype" w:hAnsi="Palatino Linotype" w:cs="Arial"/>
          <w:b/>
          <w:i/>
        </w:rPr>
        <w:t>DP</w:t>
      </w:r>
      <w:r w:rsidR="00C810ED">
        <w:rPr>
          <w:rFonts w:ascii="Palatino Linotype" w:hAnsi="Palatino Linotype" w:cs="Arial"/>
          <w:b/>
          <w:i/>
        </w:rPr>
        <w:t xml:space="preserve">EIG-263-2019_201909190851.pdf, </w:t>
      </w:r>
      <w:r w:rsidR="00777672" w:rsidRPr="00B22FC7">
        <w:rPr>
          <w:rFonts w:ascii="Palatino Linotype" w:hAnsi="Palatino Linotype" w:cs="Arial"/>
          <w:b/>
          <w:i/>
        </w:rPr>
        <w:t>CIM-</w:t>
      </w:r>
      <w:r w:rsidR="00C810ED">
        <w:rPr>
          <w:rFonts w:ascii="Palatino Linotype" w:hAnsi="Palatino Linotype" w:cs="Arial"/>
          <w:b/>
          <w:i/>
        </w:rPr>
        <w:t xml:space="preserve">CI-1491-2019_201909190850.pdf, </w:t>
      </w:r>
      <w:r w:rsidR="00777672" w:rsidRPr="00B22FC7">
        <w:rPr>
          <w:rFonts w:ascii="Palatino Linotype" w:hAnsi="Palatino Linotype" w:cs="Arial"/>
          <w:b/>
          <w:i/>
        </w:rPr>
        <w:t>SDS-I</w:t>
      </w:r>
      <w:r w:rsidR="00C810ED">
        <w:rPr>
          <w:rFonts w:ascii="Palatino Linotype" w:hAnsi="Palatino Linotype" w:cs="Arial"/>
          <w:b/>
          <w:i/>
        </w:rPr>
        <w:t xml:space="preserve">MAS-551-2019_201909190844.pdf, </w:t>
      </w:r>
      <w:r w:rsidR="00777672" w:rsidRPr="00B22FC7">
        <w:rPr>
          <w:rFonts w:ascii="Palatino Linotype" w:hAnsi="Palatino Linotype" w:cs="Arial"/>
          <w:b/>
          <w:i/>
        </w:rPr>
        <w:t>SSP-1652-2019_20190</w:t>
      </w:r>
      <w:r w:rsidR="00C810ED">
        <w:rPr>
          <w:rFonts w:ascii="Palatino Linotype" w:hAnsi="Palatino Linotype" w:cs="Arial"/>
          <w:b/>
          <w:i/>
        </w:rPr>
        <w:t xml:space="preserve">9201021.pdf, SDE-1102-19_201909201020.pdf,  </w:t>
      </w:r>
      <w:r w:rsidR="00777672" w:rsidRPr="00B22FC7">
        <w:rPr>
          <w:rFonts w:ascii="Palatino Linotype" w:hAnsi="Palatino Linotype" w:cs="Arial"/>
          <w:b/>
          <w:i/>
        </w:rPr>
        <w:t>S</w:t>
      </w:r>
      <w:r w:rsidR="00C810ED">
        <w:rPr>
          <w:rFonts w:ascii="Palatino Linotype" w:hAnsi="Palatino Linotype" w:cs="Arial"/>
          <w:b/>
          <w:i/>
        </w:rPr>
        <w:t xml:space="preserve">DS-1334-2019_201909201024.pdf, </w:t>
      </w:r>
      <w:r w:rsidR="00777672" w:rsidRPr="00B22FC7">
        <w:rPr>
          <w:rFonts w:ascii="Palatino Linotype" w:hAnsi="Palatino Linotype" w:cs="Arial"/>
          <w:b/>
          <w:i/>
        </w:rPr>
        <w:t>DGPCyB-C</w:t>
      </w:r>
      <w:r w:rsidR="00C810ED">
        <w:rPr>
          <w:rFonts w:ascii="Palatino Linotype" w:hAnsi="Palatino Linotype" w:cs="Arial"/>
          <w:b/>
          <w:i/>
        </w:rPr>
        <w:t xml:space="preserve">EJ-1208-2019_201909201025.pdf,  </w:t>
      </w:r>
      <w:r w:rsidR="00777672" w:rsidRPr="00B22FC7">
        <w:rPr>
          <w:rFonts w:ascii="Palatino Linotype" w:hAnsi="Palatino Linotype" w:cs="Arial"/>
          <w:b/>
          <w:i/>
        </w:rPr>
        <w:t>DGSCYTM-SJ</w:t>
      </w:r>
      <w:r w:rsidR="00C810ED">
        <w:rPr>
          <w:rFonts w:ascii="Palatino Linotype" w:hAnsi="Palatino Linotype" w:cs="Arial"/>
          <w:b/>
          <w:i/>
        </w:rPr>
        <w:t xml:space="preserve">-010194-2019_201909230915.pdf, </w:t>
      </w:r>
      <w:r w:rsidR="00777672" w:rsidRPr="00B22FC7">
        <w:rPr>
          <w:rFonts w:ascii="Palatino Linotype" w:hAnsi="Palatino Linotype" w:cs="Arial"/>
          <w:b/>
          <w:i/>
        </w:rPr>
        <w:t xml:space="preserve">SC-00988-2019_201909231124.pdf, </w:t>
      </w:r>
      <w:r w:rsidR="00C810ED">
        <w:rPr>
          <w:rFonts w:ascii="Palatino Linotype" w:hAnsi="Palatino Linotype" w:cs="Arial"/>
          <w:b/>
          <w:i/>
        </w:rPr>
        <w:t xml:space="preserve"> DCS-075-2019_201909240951.pdf </w:t>
      </w:r>
      <w:r w:rsidR="00C810ED" w:rsidRPr="00C810ED">
        <w:rPr>
          <w:rFonts w:ascii="Palatino Linotype" w:hAnsi="Palatino Linotype" w:cs="Arial"/>
        </w:rPr>
        <w:t xml:space="preserve">y </w:t>
      </w:r>
      <w:r w:rsidR="00E471FD" w:rsidRPr="00B22FC7">
        <w:rPr>
          <w:rFonts w:ascii="Palatino Linotype" w:hAnsi="Palatino Linotype" w:cs="Arial"/>
          <w:b/>
          <w:i/>
        </w:rPr>
        <w:t xml:space="preserve">RR-07342-ETSPUYOP-182-2019.pdf, </w:t>
      </w:r>
      <w:r w:rsidR="00580F88" w:rsidRPr="00B22FC7">
        <w:rPr>
          <w:rFonts w:ascii="Palatino Linotype" w:hAnsi="Palatino Linotype" w:cs="Arial"/>
        </w:rPr>
        <w:t>mismos que se pusieron a disposición del particular</w:t>
      </w:r>
      <w:r w:rsidR="00E471FD" w:rsidRPr="00B22FC7">
        <w:rPr>
          <w:rFonts w:ascii="Palatino Linotype" w:hAnsi="Palatino Linotype" w:cs="Arial"/>
        </w:rPr>
        <w:t>, en fecha siete</w:t>
      </w:r>
      <w:r w:rsidR="00580F88" w:rsidRPr="00B22FC7">
        <w:rPr>
          <w:rFonts w:ascii="Palatino Linotype" w:hAnsi="Palatino Linotype" w:cs="Arial"/>
        </w:rPr>
        <w:t xml:space="preserve"> de noviembre de la presenta anualidad, toda vez que </w:t>
      </w:r>
      <w:r w:rsidR="00E471FD" w:rsidRPr="00B22FC7">
        <w:rPr>
          <w:rFonts w:ascii="Palatino Linotype" w:hAnsi="Palatino Linotype" w:cs="Arial"/>
        </w:rPr>
        <w:t>modifica la respuesta</w:t>
      </w:r>
      <w:r w:rsidR="00580F88" w:rsidRPr="00B22FC7">
        <w:rPr>
          <w:rFonts w:ascii="Palatino Linotype" w:hAnsi="Palatino Linotype" w:cs="Arial"/>
        </w:rPr>
        <w:t>, lo anterior, en términos del artículo 185, fracción III de la Ley de la materia, tal y como se aprecia a continuación:</w:t>
      </w:r>
    </w:p>
    <w:p w:rsidR="00DE56FE" w:rsidRPr="00B22FC7" w:rsidRDefault="00DE56FE" w:rsidP="007151ED">
      <w:pPr>
        <w:tabs>
          <w:tab w:val="center" w:pos="4252"/>
          <w:tab w:val="right" w:pos="8504"/>
        </w:tabs>
        <w:spacing w:before="100" w:beforeAutospacing="1" w:after="100" w:afterAutospacing="1" w:line="360" w:lineRule="auto"/>
        <w:jc w:val="center"/>
        <w:rPr>
          <w:noProof/>
          <w:lang w:eastAsia="es-MX"/>
        </w:rPr>
      </w:pPr>
    </w:p>
    <w:p w:rsidR="007D7174" w:rsidRPr="00B22FC7" w:rsidRDefault="00E471FD" w:rsidP="007151ED">
      <w:pPr>
        <w:tabs>
          <w:tab w:val="center" w:pos="4252"/>
          <w:tab w:val="right" w:pos="8504"/>
        </w:tabs>
        <w:spacing w:before="100" w:beforeAutospacing="1" w:after="100" w:afterAutospacing="1" w:line="360" w:lineRule="auto"/>
        <w:jc w:val="center"/>
        <w:rPr>
          <w:rFonts w:ascii="Palatino Linotype" w:eastAsia="MS Mincho" w:hAnsi="Palatino Linotype" w:cs="Arial"/>
          <w:lang w:val="es-ES_tradnl"/>
        </w:rPr>
      </w:pPr>
      <w:r w:rsidRPr="00B22FC7">
        <w:rPr>
          <w:noProof/>
          <w:lang w:eastAsia="es-MX"/>
        </w:rPr>
        <w:drawing>
          <wp:inline distT="0" distB="0" distL="0" distR="0" wp14:anchorId="134A6EE4" wp14:editId="5400D93C">
            <wp:extent cx="5791200" cy="4095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1519" cy="4103048"/>
                    </a:xfrm>
                    <a:prstGeom prst="rect">
                      <a:avLst/>
                    </a:prstGeom>
                  </pic:spPr>
                </pic:pic>
              </a:graphicData>
            </a:graphic>
          </wp:inline>
        </w:drawing>
      </w:r>
    </w:p>
    <w:p w:rsidR="00E471FD" w:rsidRPr="00B22FC7" w:rsidRDefault="00E471FD" w:rsidP="007151ED">
      <w:pPr>
        <w:tabs>
          <w:tab w:val="center" w:pos="4252"/>
          <w:tab w:val="right" w:pos="8504"/>
        </w:tabs>
        <w:spacing w:before="100" w:beforeAutospacing="1" w:after="100" w:afterAutospacing="1" w:line="360" w:lineRule="auto"/>
        <w:jc w:val="center"/>
        <w:rPr>
          <w:rFonts w:ascii="Palatino Linotype" w:eastAsia="MS Mincho" w:hAnsi="Palatino Linotype" w:cs="Arial"/>
          <w:lang w:val="es-ES_tradnl"/>
        </w:rPr>
      </w:pPr>
      <w:r w:rsidRPr="00B22FC7">
        <w:rPr>
          <w:noProof/>
          <w:lang w:eastAsia="es-MX"/>
        </w:rPr>
        <w:drawing>
          <wp:inline distT="0" distB="0" distL="0" distR="0" wp14:anchorId="26F0BEC3" wp14:editId="4BAEDB74">
            <wp:extent cx="5791835" cy="1790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90700"/>
                    </a:xfrm>
                    <a:prstGeom prst="rect">
                      <a:avLst/>
                    </a:prstGeom>
                  </pic:spPr>
                </pic:pic>
              </a:graphicData>
            </a:graphic>
          </wp:inline>
        </w:drawing>
      </w:r>
    </w:p>
    <w:p w:rsidR="007151ED" w:rsidRPr="00B22FC7" w:rsidRDefault="000D76D0" w:rsidP="007151ED">
      <w:pPr>
        <w:pStyle w:val="Prrafodelista"/>
        <w:tabs>
          <w:tab w:val="left" w:pos="709"/>
        </w:tabs>
        <w:spacing w:before="200" w:after="200" w:line="360" w:lineRule="auto"/>
        <w:ind w:left="0"/>
        <w:jc w:val="both"/>
        <w:rPr>
          <w:rFonts w:ascii="Palatino Linotype" w:hAnsi="Palatino Linotype" w:cs="Arial"/>
        </w:rPr>
      </w:pPr>
      <w:bookmarkStart w:id="2" w:name="_Ref507070922"/>
      <w:r w:rsidRPr="00B22FC7">
        <w:rPr>
          <w:rFonts w:ascii="Palatino Linotype" w:hAnsi="Palatino Linotype"/>
          <w:b/>
          <w:sz w:val="28"/>
          <w:szCs w:val="28"/>
        </w:rPr>
        <w:t>IX</w:t>
      </w:r>
      <w:r w:rsidR="007D7174" w:rsidRPr="00B22FC7">
        <w:rPr>
          <w:rFonts w:ascii="Palatino Linotype" w:hAnsi="Palatino Linotype"/>
          <w:b/>
          <w:sz w:val="28"/>
          <w:szCs w:val="28"/>
        </w:rPr>
        <w:t>.</w:t>
      </w:r>
      <w:r w:rsidR="007D7174" w:rsidRPr="00B22FC7">
        <w:rPr>
          <w:rFonts w:ascii="Palatino Linotype" w:hAnsi="Palatino Linotype"/>
        </w:rPr>
        <w:t xml:space="preserve"> </w:t>
      </w:r>
      <w:bookmarkEnd w:id="2"/>
      <w:r w:rsidR="007151ED" w:rsidRPr="00B22FC7">
        <w:rPr>
          <w:rFonts w:ascii="Palatino Linotype" w:hAnsi="Palatino Linotype" w:cs="Arial"/>
        </w:rPr>
        <w:t xml:space="preserve">Una vez analizado el estado procesal que guarda el expediente, en fecha </w:t>
      </w:r>
      <w:r w:rsidR="00E471FD" w:rsidRPr="00B22FC7">
        <w:rPr>
          <w:rFonts w:ascii="Palatino Linotype" w:hAnsi="Palatino Linotype" w:cs="Arial"/>
        </w:rPr>
        <w:t>trece de noviembre</w:t>
      </w:r>
      <w:r w:rsidR="007151ED" w:rsidRPr="00B22FC7">
        <w:rPr>
          <w:rFonts w:ascii="Palatino Linotype" w:hAnsi="Palatino Linotype" w:cs="Arial"/>
        </w:rPr>
        <w:t xml:space="preserve"> de dos mil diecinueve, la Comisionada Ponente acordó el cierre de instrucción, así </w:t>
      </w:r>
      <w:r w:rsidR="007151ED" w:rsidRPr="00B22FC7">
        <w:rPr>
          <w:rFonts w:ascii="Palatino Linotype" w:hAnsi="Palatino Linotype" w:cs="Arial"/>
          <w:lang w:val="es-ES_tradnl"/>
        </w:rPr>
        <w:t>como</w:t>
      </w:r>
      <w:r w:rsidR="007151ED" w:rsidRPr="00B22FC7">
        <w:rPr>
          <w:rFonts w:ascii="Palatino Linotype" w:hAnsi="Palatino Linotype" w:cs="Arial"/>
        </w:rPr>
        <w:t xml:space="preserve"> la remisión del mismo a efecto </w:t>
      </w:r>
      <w:r w:rsidR="007151ED" w:rsidRPr="00B22FC7">
        <w:rPr>
          <w:rFonts w:ascii="Palatino Linotype" w:hAnsi="Palatino Linotype" w:cs="Arial"/>
          <w:lang w:val="es-ES_tradnl"/>
        </w:rPr>
        <w:t>de</w:t>
      </w:r>
      <w:r w:rsidR="007151ED" w:rsidRPr="00B22FC7">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D7174" w:rsidRPr="00B22FC7" w:rsidRDefault="007D7174" w:rsidP="00657761">
      <w:pPr>
        <w:pStyle w:val="Prrafodelista"/>
        <w:tabs>
          <w:tab w:val="left" w:pos="709"/>
        </w:tabs>
        <w:spacing w:before="200" w:after="200" w:line="360" w:lineRule="auto"/>
        <w:ind w:left="0"/>
        <w:jc w:val="both"/>
        <w:rPr>
          <w:rFonts w:ascii="Palatino Linotype" w:hAnsi="Palatino Linotype"/>
        </w:rPr>
      </w:pPr>
      <w:r w:rsidRPr="00B22FC7">
        <w:rPr>
          <w:rFonts w:ascii="Palatino Linotype" w:hAnsi="Palatino Linotype" w:cs="Arial"/>
          <w:b/>
          <w:sz w:val="28"/>
          <w:szCs w:val="28"/>
        </w:rPr>
        <w:t>X.</w:t>
      </w:r>
      <w:r w:rsidRPr="00B22FC7">
        <w:rPr>
          <w:rFonts w:ascii="Palatino Linotype" w:hAnsi="Palatino Linotype" w:cs="Arial"/>
        </w:rPr>
        <w:t xml:space="preserve"> </w:t>
      </w:r>
      <w:bookmarkStart w:id="3" w:name="_Ref529870989"/>
      <w:r w:rsidRPr="00B22FC7">
        <w:rPr>
          <w:rFonts w:ascii="Palatino Linotype" w:hAnsi="Palatino Linotype"/>
        </w:rPr>
        <w:t xml:space="preserve">En fecha </w:t>
      </w:r>
      <w:r w:rsidR="00E471FD" w:rsidRPr="00B22FC7">
        <w:rPr>
          <w:rFonts w:ascii="Palatino Linotype" w:hAnsi="Palatino Linotype"/>
        </w:rPr>
        <w:t>trece de noviembre</w:t>
      </w:r>
      <w:r w:rsidR="000D76D0" w:rsidRPr="00B22FC7">
        <w:rPr>
          <w:rFonts w:ascii="Palatino Linotype" w:hAnsi="Palatino Linotype"/>
        </w:rPr>
        <w:t xml:space="preserve"> </w:t>
      </w:r>
      <w:r w:rsidRPr="00B22FC7">
        <w:rPr>
          <w:rFonts w:ascii="Palatino Linotype" w:hAnsi="Palatino Linotype"/>
        </w:rPr>
        <w:t xml:space="preserve">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B22FC7">
        <w:rPr>
          <w:rFonts w:ascii="Palatino Linotype" w:hAnsi="Palatino Linotype" w:cs="Arial"/>
        </w:rPr>
        <w:t>y,</w:t>
      </w:r>
    </w:p>
    <w:bookmarkEnd w:id="3"/>
    <w:p w:rsidR="007D7174" w:rsidRPr="00B22FC7" w:rsidRDefault="007D7174" w:rsidP="007D7174">
      <w:pPr>
        <w:spacing w:before="120" w:after="120" w:line="360" w:lineRule="auto"/>
        <w:jc w:val="center"/>
        <w:rPr>
          <w:rFonts w:ascii="Palatino Linotype" w:hAnsi="Palatino Linotype"/>
          <w:b/>
          <w:bCs/>
          <w:spacing w:val="60"/>
          <w:sz w:val="28"/>
        </w:rPr>
      </w:pPr>
      <w:r w:rsidRPr="00B22FC7">
        <w:rPr>
          <w:rFonts w:ascii="Palatino Linotype" w:hAnsi="Palatino Linotype"/>
          <w:b/>
          <w:bCs/>
          <w:spacing w:val="60"/>
          <w:sz w:val="28"/>
        </w:rPr>
        <w:t>CONSIDERANDO</w:t>
      </w:r>
    </w:p>
    <w:p w:rsidR="007D7174" w:rsidRPr="00B22FC7" w:rsidRDefault="007D7174" w:rsidP="007D717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B22FC7">
        <w:rPr>
          <w:rFonts w:ascii="Palatino Linotype" w:hAnsi="Palatino Linotype"/>
          <w:b/>
          <w:sz w:val="28"/>
          <w:szCs w:val="28"/>
        </w:rPr>
        <w:t>PRIMERO.</w:t>
      </w:r>
      <w:r w:rsidRPr="00B22FC7">
        <w:rPr>
          <w:rFonts w:ascii="Palatino Linotype" w:hAnsi="Palatino Linotype"/>
          <w:b/>
        </w:rPr>
        <w:t xml:space="preserve"> Competencia</w:t>
      </w:r>
      <w:r w:rsidRPr="00B22FC7">
        <w:rPr>
          <w:rFonts w:ascii="Palatino Linotype" w:hAnsi="Palatino Linotype"/>
        </w:rPr>
        <w:t>.</w:t>
      </w:r>
      <w:r w:rsidRPr="00B22FC7">
        <w:rPr>
          <w:rFonts w:ascii="Palatino Linotype" w:hAnsi="Palatino Linotype"/>
          <w:b/>
        </w:rPr>
        <w:t xml:space="preserve"> </w:t>
      </w:r>
      <w:r w:rsidRPr="00B22FC7">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B22FC7">
        <w:rPr>
          <w:rFonts w:ascii="Palatino Linotype" w:hAnsi="Palatino Linotype" w:cs="Arial"/>
        </w:rPr>
        <w:t>.</w:t>
      </w:r>
    </w:p>
    <w:p w:rsidR="007D7174" w:rsidRPr="00B22FC7" w:rsidRDefault="007D7174" w:rsidP="007D717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snapToGrid w:val="0"/>
        </w:rPr>
      </w:pPr>
      <w:r w:rsidRPr="00B22FC7">
        <w:rPr>
          <w:rFonts w:ascii="Palatino Linotype" w:hAnsi="Palatino Linotype" w:cs="Arial"/>
          <w:b/>
          <w:sz w:val="28"/>
          <w:szCs w:val="28"/>
        </w:rPr>
        <w:t>SEGUNDO.</w:t>
      </w:r>
      <w:r w:rsidRPr="00B22FC7">
        <w:rPr>
          <w:rFonts w:ascii="Palatino Linotype" w:hAnsi="Palatino Linotype" w:cs="Arial"/>
          <w:b/>
        </w:rPr>
        <w:t xml:space="preserve"> Interés.</w:t>
      </w:r>
      <w:r w:rsidRPr="00B22FC7">
        <w:rPr>
          <w:rFonts w:ascii="Palatino Linotype" w:hAnsi="Palatino Linotype" w:cs="Arial"/>
        </w:rPr>
        <w:t xml:space="preserve"> El </w:t>
      </w:r>
      <w:r w:rsidRPr="00B22FC7">
        <w:rPr>
          <w:rFonts w:ascii="Palatino Linotype" w:hAnsi="Palatino Linotype"/>
        </w:rPr>
        <w:t>recurso</w:t>
      </w:r>
      <w:r w:rsidRPr="00B22FC7">
        <w:rPr>
          <w:rFonts w:ascii="Palatino Linotype" w:hAnsi="Palatino Linotype" w:cs="Arial"/>
        </w:rPr>
        <w:t xml:space="preserve"> de revisión fue </w:t>
      </w:r>
      <w:r w:rsidRPr="00B22FC7">
        <w:rPr>
          <w:rFonts w:ascii="Palatino Linotype" w:hAnsi="Palatino Linotype"/>
        </w:rPr>
        <w:t>interpuesto</w:t>
      </w:r>
      <w:r w:rsidRPr="00B22FC7">
        <w:rPr>
          <w:rFonts w:ascii="Palatino Linotype" w:hAnsi="Palatino Linotype" w:cs="Arial"/>
        </w:rPr>
        <w:t xml:space="preserve"> por parte legítima en atención a que fue </w:t>
      </w:r>
      <w:r w:rsidRPr="00B22FC7">
        <w:rPr>
          <w:rFonts w:ascii="Palatino Linotype" w:hAnsi="Palatino Linotype"/>
        </w:rPr>
        <w:t>presentado</w:t>
      </w:r>
      <w:r w:rsidRPr="00B22FC7">
        <w:rPr>
          <w:rFonts w:ascii="Palatino Linotype" w:hAnsi="Palatino Linotype" w:cs="Arial"/>
        </w:rPr>
        <w:t xml:space="preserve"> por </w:t>
      </w:r>
      <w:r w:rsidRPr="00B22FC7">
        <w:rPr>
          <w:rFonts w:ascii="Palatino Linotype" w:hAnsi="Palatino Linotype" w:cs="Arial"/>
          <w:b/>
        </w:rPr>
        <w:t>EL RECURRENTE</w:t>
      </w:r>
      <w:r w:rsidRPr="00B22FC7">
        <w:rPr>
          <w:rFonts w:ascii="Palatino Linotype" w:hAnsi="Palatino Linotype" w:cs="Arial"/>
          <w:snapToGrid w:val="0"/>
        </w:rPr>
        <w:t xml:space="preserve">, </w:t>
      </w:r>
      <w:r w:rsidRPr="00B22FC7">
        <w:rPr>
          <w:rFonts w:ascii="Palatino Linotype" w:hAnsi="Palatino Linotype" w:cs="Arial"/>
        </w:rPr>
        <w:t>quien</w:t>
      </w:r>
      <w:r w:rsidRPr="00B22FC7">
        <w:rPr>
          <w:rFonts w:ascii="Palatino Linotype" w:hAnsi="Palatino Linotype" w:cs="Arial"/>
          <w:snapToGrid w:val="0"/>
        </w:rPr>
        <w:t xml:space="preserve"> </w:t>
      </w:r>
      <w:r w:rsidRPr="00B22FC7">
        <w:rPr>
          <w:rFonts w:ascii="Palatino Linotype" w:hAnsi="Palatino Linotype"/>
        </w:rPr>
        <w:t>formuló</w:t>
      </w:r>
      <w:r w:rsidRPr="00B22FC7">
        <w:rPr>
          <w:rFonts w:ascii="Palatino Linotype" w:hAnsi="Palatino Linotype" w:cs="Arial"/>
          <w:snapToGrid w:val="0"/>
        </w:rPr>
        <w:t xml:space="preserve"> la </w:t>
      </w:r>
      <w:r w:rsidRPr="00B22FC7">
        <w:rPr>
          <w:rFonts w:ascii="Palatino Linotype" w:hAnsi="Palatino Linotype" w:cs="Arial"/>
        </w:rPr>
        <w:t>solicitud</w:t>
      </w:r>
      <w:r w:rsidRPr="00B22FC7">
        <w:rPr>
          <w:rFonts w:ascii="Palatino Linotype" w:hAnsi="Palatino Linotype" w:cs="Arial"/>
          <w:snapToGrid w:val="0"/>
        </w:rPr>
        <w:t xml:space="preserve"> de información pública al </w:t>
      </w:r>
      <w:r w:rsidRPr="00B22FC7">
        <w:rPr>
          <w:rFonts w:ascii="Palatino Linotype" w:hAnsi="Palatino Linotype" w:cs="Arial"/>
          <w:b/>
          <w:snapToGrid w:val="0"/>
        </w:rPr>
        <w:t>SUJETO OBLIGADO.</w:t>
      </w:r>
      <w:r w:rsidRPr="00B22FC7">
        <w:rPr>
          <w:rFonts w:ascii="Palatino Linotype" w:hAnsi="Palatino Linotype" w:cs="Arial"/>
          <w:snapToGrid w:val="0"/>
        </w:rPr>
        <w:t xml:space="preserve"> </w:t>
      </w:r>
    </w:p>
    <w:p w:rsidR="00BD5238" w:rsidRPr="00B22FC7" w:rsidRDefault="007D7174" w:rsidP="00BD5238">
      <w:pPr>
        <w:pStyle w:val="Prrafodelista"/>
        <w:autoSpaceDE w:val="0"/>
        <w:autoSpaceDN w:val="0"/>
        <w:adjustRightInd w:val="0"/>
        <w:spacing w:line="360" w:lineRule="auto"/>
        <w:ind w:left="0" w:right="49"/>
        <w:jc w:val="both"/>
        <w:rPr>
          <w:rFonts w:ascii="Palatino Linotype" w:hAnsi="Palatino Linotype" w:cs="Arial"/>
        </w:rPr>
      </w:pPr>
      <w:r w:rsidRPr="00B22FC7">
        <w:rPr>
          <w:rFonts w:ascii="Palatino Linotype" w:hAnsi="Palatino Linotype" w:cs="Arial"/>
          <w:b/>
          <w:sz w:val="28"/>
          <w:szCs w:val="28"/>
        </w:rPr>
        <w:t>TERCERO.</w:t>
      </w:r>
      <w:r w:rsidRPr="00B22FC7">
        <w:rPr>
          <w:rFonts w:ascii="Palatino Linotype" w:hAnsi="Palatino Linotype" w:cs="Arial"/>
          <w:b/>
        </w:rPr>
        <w:t xml:space="preserve"> Oportunidad. </w:t>
      </w:r>
      <w:r w:rsidR="00BD5238" w:rsidRPr="00B22FC7">
        <w:rPr>
          <w:rFonts w:ascii="Palatino Linotype" w:hAnsi="Palatino Linotype" w:cs="Arial"/>
        </w:rPr>
        <w:t xml:space="preserve">El recurso de revisión fue interpuesto dentro del plazo de quince días hábiles contados a partir del día siguiente al en que </w:t>
      </w:r>
      <w:r w:rsidR="00BD5238" w:rsidRPr="00B22FC7">
        <w:rPr>
          <w:rFonts w:ascii="Palatino Linotype" w:hAnsi="Palatino Linotype" w:cs="Arial"/>
          <w:b/>
        </w:rPr>
        <w:t xml:space="preserve">EL RECURRENTE </w:t>
      </w:r>
      <w:r w:rsidR="00BD5238" w:rsidRPr="00B22FC7">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BD5238" w:rsidRPr="00B22FC7" w:rsidRDefault="00BD5238" w:rsidP="00BD5238">
      <w:pPr>
        <w:ind w:left="851" w:right="902"/>
        <w:jc w:val="both"/>
        <w:rPr>
          <w:rFonts w:ascii="Palatino Linotype" w:hAnsi="Palatino Linotype" w:cs="Arial"/>
        </w:rPr>
      </w:pPr>
    </w:p>
    <w:p w:rsidR="00BD5238" w:rsidRPr="00B22FC7" w:rsidRDefault="00BD5238" w:rsidP="00BD5238">
      <w:pPr>
        <w:tabs>
          <w:tab w:val="left" w:pos="851"/>
        </w:tabs>
        <w:ind w:left="851" w:right="901"/>
        <w:jc w:val="both"/>
        <w:rPr>
          <w:rFonts w:ascii="Palatino Linotype" w:hAnsi="Palatino Linotype" w:cs="Arial"/>
          <w:i/>
          <w:sz w:val="22"/>
          <w:szCs w:val="22"/>
        </w:rPr>
      </w:pPr>
      <w:r w:rsidRPr="00B22FC7">
        <w:rPr>
          <w:rFonts w:ascii="Palatino Linotype" w:hAnsi="Palatino Linotype" w:cs="Arial"/>
          <w:b/>
          <w:i/>
          <w:sz w:val="22"/>
          <w:szCs w:val="22"/>
        </w:rPr>
        <w:t>“Artículo 178.</w:t>
      </w:r>
      <w:r w:rsidRPr="00B22FC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D5238" w:rsidRPr="00B22FC7" w:rsidRDefault="00BD5238" w:rsidP="00BD5238">
      <w:pPr>
        <w:tabs>
          <w:tab w:val="left" w:pos="851"/>
        </w:tabs>
        <w:ind w:left="851" w:right="901"/>
        <w:jc w:val="both"/>
        <w:rPr>
          <w:rFonts w:ascii="Palatino Linotype" w:hAnsi="Palatino Linotype" w:cs="Arial"/>
          <w:i/>
          <w:sz w:val="22"/>
          <w:szCs w:val="22"/>
        </w:rPr>
      </w:pPr>
      <w:r w:rsidRPr="00B22FC7">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D5238" w:rsidRPr="00B22FC7" w:rsidRDefault="00BD5238" w:rsidP="00BD5238">
      <w:pPr>
        <w:tabs>
          <w:tab w:val="left" w:pos="851"/>
        </w:tabs>
        <w:ind w:left="851" w:right="901"/>
        <w:jc w:val="both"/>
        <w:rPr>
          <w:rFonts w:ascii="Palatino Linotype" w:hAnsi="Palatino Linotype" w:cs="Arial"/>
          <w:i/>
          <w:sz w:val="22"/>
          <w:szCs w:val="22"/>
        </w:rPr>
      </w:pPr>
      <w:r w:rsidRPr="00B22FC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B22FC7">
        <w:rPr>
          <w:rFonts w:ascii="Palatino Linotype" w:hAnsi="Palatino Linotype" w:cs="Arial"/>
          <w:b/>
          <w:i/>
          <w:sz w:val="22"/>
          <w:szCs w:val="22"/>
        </w:rPr>
        <w:t>”</w:t>
      </w:r>
    </w:p>
    <w:p w:rsidR="00BD5238" w:rsidRPr="00B22FC7" w:rsidRDefault="00BD5238" w:rsidP="00BD5238">
      <w:pPr>
        <w:ind w:left="851" w:right="902"/>
        <w:jc w:val="both"/>
        <w:rPr>
          <w:rFonts w:ascii="Palatino Linotype" w:hAnsi="Palatino Linotype" w:cs="Arial"/>
        </w:rPr>
      </w:pPr>
    </w:p>
    <w:p w:rsidR="00BD5238" w:rsidRPr="00B22FC7" w:rsidRDefault="00BD5238" w:rsidP="00BD5238">
      <w:pPr>
        <w:spacing w:line="360" w:lineRule="auto"/>
        <w:jc w:val="both"/>
        <w:rPr>
          <w:rFonts w:ascii="Palatino Linotype" w:hAnsi="Palatino Linotype"/>
        </w:rPr>
      </w:pPr>
      <w:r w:rsidRPr="00B22FC7">
        <w:rPr>
          <w:rFonts w:ascii="Palatino Linotype" w:hAnsi="Palatino Linotype" w:cs="Arial"/>
        </w:rPr>
        <w:t xml:space="preserve">En efecto, atendiendo a que </w:t>
      </w:r>
      <w:r w:rsidRPr="00B22FC7">
        <w:rPr>
          <w:rFonts w:ascii="Palatino Linotype" w:hAnsi="Palatino Linotype" w:cs="Arial"/>
          <w:b/>
        </w:rPr>
        <w:t>EL SUJETO OBLIGADO</w:t>
      </w:r>
      <w:r w:rsidRPr="00B22FC7">
        <w:rPr>
          <w:rFonts w:ascii="Palatino Linotype" w:hAnsi="Palatino Linotype" w:cs="Arial"/>
        </w:rPr>
        <w:t xml:space="preserve"> notificó la respuesta a la solicitud de información pública el </w:t>
      </w:r>
      <w:r w:rsidRPr="00B22FC7">
        <w:rPr>
          <w:rFonts w:ascii="Palatino Linotype" w:hAnsi="Palatino Linotype" w:cs="Arial"/>
          <w:b/>
        </w:rPr>
        <w:t xml:space="preserve">diez de septiembre de dos mil diecinueve; </w:t>
      </w:r>
      <w:r w:rsidRPr="00B22FC7">
        <w:rPr>
          <w:rFonts w:ascii="Palatino Linotype" w:hAnsi="Palatino Linotype" w:cs="Arial"/>
        </w:rPr>
        <w:t>en consecuencia, el plazo de quince días hábiles que el artículo 178 de la ley de la materia otorga al</w:t>
      </w:r>
      <w:r w:rsidRPr="00B22FC7">
        <w:rPr>
          <w:rFonts w:ascii="Palatino Linotype" w:hAnsi="Palatino Linotype" w:cs="Arial"/>
          <w:b/>
        </w:rPr>
        <w:t xml:space="preserve"> RECURRENTE</w:t>
      </w:r>
      <w:r w:rsidRPr="00B22FC7">
        <w:rPr>
          <w:rFonts w:ascii="Palatino Linotype" w:hAnsi="Palatino Linotype" w:cs="Arial"/>
        </w:rPr>
        <w:t xml:space="preserve"> para presentar el recurso de revisión, transcurrió del</w:t>
      </w:r>
      <w:r w:rsidRPr="00B22FC7">
        <w:rPr>
          <w:rFonts w:ascii="Palatino Linotype" w:hAnsi="Palatino Linotype" w:cs="Arial"/>
          <w:b/>
        </w:rPr>
        <w:t xml:space="preserve"> once al dos de octubre de dos mil diecinueve</w:t>
      </w:r>
      <w:r w:rsidRPr="00B22FC7">
        <w:rPr>
          <w:rFonts w:ascii="Palatino Linotype" w:hAnsi="Palatino Linotype" w:cs="Arial"/>
        </w:rPr>
        <w:t>, sin contemplar en el cómputo los</w:t>
      </w:r>
      <w:r w:rsidR="00346381" w:rsidRPr="00B22FC7">
        <w:rPr>
          <w:rFonts w:ascii="Palatino Linotype" w:hAnsi="Palatino Linotype" w:cs="Arial"/>
        </w:rPr>
        <w:t xml:space="preserve"> </w:t>
      </w:r>
      <w:r w:rsidR="00C810ED" w:rsidRPr="00B22FC7">
        <w:rPr>
          <w:rFonts w:ascii="Palatino Linotype" w:hAnsi="Palatino Linotype" w:cs="Arial"/>
        </w:rPr>
        <w:t>días</w:t>
      </w:r>
      <w:r w:rsidRPr="00B22FC7">
        <w:rPr>
          <w:rFonts w:ascii="Palatino Linotype" w:hAnsi="Palatino Linotype" w:cs="Arial"/>
        </w:rPr>
        <w:t>, catorce, quince, veintiuno, veintidós</w:t>
      </w:r>
      <w:r w:rsidR="00346381" w:rsidRPr="00B22FC7">
        <w:rPr>
          <w:rFonts w:ascii="Palatino Linotype" w:hAnsi="Palatino Linotype" w:cs="Arial"/>
        </w:rPr>
        <w:t>, veintiocho y veintinueve</w:t>
      </w:r>
      <w:r w:rsidRPr="00B22FC7">
        <w:rPr>
          <w:rFonts w:ascii="Palatino Linotype" w:hAnsi="Palatino Linotype" w:cs="Arial"/>
        </w:rPr>
        <w:t xml:space="preserve"> de septiembre de dos mil diecinueve, por corresponder a sábados y domingos, considerados como días inhábiles; en términos del artículo 3, fracción X de la </w:t>
      </w:r>
      <w:r w:rsidRPr="00B22FC7">
        <w:rPr>
          <w:rFonts w:ascii="Palatino Linotype" w:hAnsi="Palatino Linotype"/>
        </w:rPr>
        <w:t>Ley de Transparencia y Acceso a la Información Pública del Estado de México y Municipios, así como el dieciséis de septiembre de dos mil diecinueve por corresponder a días de suspensión de labores, en términos del Calendario Oficial de este Instituto, publicado en el Periódico Oficial del Estado Libre y Soberano de México “Gaceta del Gobierno”, el diecinueve de diciembre del año dos mil dieciocho..</w:t>
      </w:r>
    </w:p>
    <w:p w:rsidR="00657761" w:rsidRPr="00B22FC7" w:rsidRDefault="00BD5238" w:rsidP="00BD5238">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B22FC7">
        <w:rPr>
          <w:rFonts w:ascii="Palatino Linotype" w:hAnsi="Palatino Linotype" w:cs="Arial"/>
        </w:rPr>
        <w:t>En ese tenor, si el recurso de revisión que nos ocupa, se interpuso el</w:t>
      </w:r>
      <w:r w:rsidRPr="00B22FC7">
        <w:rPr>
          <w:rFonts w:ascii="Palatino Linotype" w:hAnsi="Palatino Linotype" w:cs="Arial"/>
          <w:b/>
        </w:rPr>
        <w:t xml:space="preserve"> </w:t>
      </w:r>
      <w:r w:rsidR="00346381" w:rsidRPr="00B22FC7">
        <w:rPr>
          <w:rFonts w:ascii="Palatino Linotype" w:hAnsi="Palatino Linotype" w:cs="Arial"/>
          <w:b/>
        </w:rPr>
        <w:t>once</w:t>
      </w:r>
      <w:r w:rsidRPr="00B22FC7">
        <w:rPr>
          <w:rFonts w:ascii="Palatino Linotype" w:hAnsi="Palatino Linotype" w:cs="Arial"/>
          <w:b/>
        </w:rPr>
        <w:t xml:space="preserve"> de septiembre de dos mil diecinueve,</w:t>
      </w:r>
      <w:r w:rsidRPr="00B22FC7">
        <w:rPr>
          <w:rFonts w:ascii="Palatino Linotype" w:hAnsi="Palatino Linotype" w:cs="Arial"/>
        </w:rPr>
        <w:t xml:space="preserve"> éste se encuentra dentro de los márgenes temporales previstos en el citado precepto legal y, por tanto, se considera oportuno.</w:t>
      </w:r>
    </w:p>
    <w:p w:rsidR="007D7174" w:rsidRPr="00B22FC7" w:rsidRDefault="007D7174" w:rsidP="00346381">
      <w:pPr>
        <w:autoSpaceDE w:val="0"/>
        <w:autoSpaceDN w:val="0"/>
        <w:adjustRightInd w:val="0"/>
        <w:spacing w:before="100" w:beforeAutospacing="1" w:after="100" w:afterAutospacing="1" w:line="360" w:lineRule="auto"/>
        <w:ind w:right="51"/>
        <w:jc w:val="both"/>
        <w:rPr>
          <w:rFonts w:ascii="Palatino Linotype" w:hAnsi="Palatino Linotype"/>
          <w:lang w:val="es-ES"/>
        </w:rPr>
      </w:pPr>
      <w:r w:rsidRPr="00B22FC7">
        <w:rPr>
          <w:rFonts w:ascii="Palatino Linotype" w:hAnsi="Palatino Linotype" w:cs="Arial"/>
          <w:b/>
          <w:sz w:val="28"/>
          <w:szCs w:val="28"/>
        </w:rPr>
        <w:t>CUARTO.</w:t>
      </w:r>
      <w:r w:rsidRPr="00B22FC7">
        <w:rPr>
          <w:rFonts w:ascii="Palatino Linotype" w:hAnsi="Palatino Linotype" w:cs="Arial"/>
          <w:b/>
          <w:szCs w:val="28"/>
        </w:rPr>
        <w:t xml:space="preserve"> Procedibilidad. </w:t>
      </w:r>
      <w:r w:rsidR="00346381" w:rsidRPr="00B22FC7">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346381" w:rsidRPr="00B22FC7">
        <w:rPr>
          <w:rFonts w:ascii="Palatino Linotype" w:hAnsi="Palatino Linotype" w:cs="Arial"/>
          <w:lang w:val="es-ES_tradnl"/>
        </w:rPr>
        <w:t xml:space="preserve">de la </w:t>
      </w:r>
      <w:r w:rsidR="00346381" w:rsidRPr="00B22FC7">
        <w:rPr>
          <w:rFonts w:ascii="Palatino Linotype" w:hAnsi="Palatino Linotype"/>
        </w:rPr>
        <w:t xml:space="preserve">Ley de Transparencia y Acceso a la Información Pública del Estado de México y Municipios, en atención a que fue presentado mediante el formato visible en </w:t>
      </w:r>
      <w:r w:rsidR="00346381" w:rsidRPr="00B22FC7">
        <w:rPr>
          <w:rFonts w:ascii="Palatino Linotype" w:hAnsi="Palatino Linotype"/>
          <w:b/>
        </w:rPr>
        <w:t>EL SAIMEX.</w:t>
      </w:r>
    </w:p>
    <w:p w:rsidR="00BC7D05" w:rsidRPr="00B22FC7" w:rsidRDefault="007D7174" w:rsidP="00BC7D05">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B22FC7">
        <w:rPr>
          <w:rFonts w:ascii="Palatino Linotype" w:hAnsi="Palatino Linotype"/>
          <w:b/>
          <w:color w:val="000000" w:themeColor="text1"/>
          <w:sz w:val="28"/>
          <w:lang w:eastAsia="es-MX"/>
        </w:rPr>
        <w:t>QUINTO</w:t>
      </w:r>
      <w:r w:rsidRPr="00B22FC7">
        <w:rPr>
          <w:rFonts w:ascii="Palatino Linotype" w:hAnsi="Palatino Linotype" w:cs="Arial"/>
          <w:b/>
          <w:color w:val="000000" w:themeColor="text1"/>
          <w:lang w:eastAsia="es-MX"/>
        </w:rPr>
        <w:t>.</w:t>
      </w:r>
      <w:r w:rsidR="00D81C7B" w:rsidRPr="00B22FC7">
        <w:rPr>
          <w:rFonts w:ascii="Palatino Linotype" w:hAnsi="Palatino Linotype" w:cs="Arial"/>
          <w:b/>
        </w:rPr>
        <w:t xml:space="preserve"> Estudio y resolución del asunto.</w:t>
      </w:r>
      <w:r w:rsidR="00D81C7B" w:rsidRPr="00B22FC7">
        <w:rPr>
          <w:rFonts w:ascii="Palatino Linotype" w:hAnsi="Palatino Linotype" w:cs="Arial"/>
        </w:rPr>
        <w:t xml:space="preserve"> </w:t>
      </w:r>
      <w:r w:rsidR="00D81C7B" w:rsidRPr="00B22FC7">
        <w:rPr>
          <w:rFonts w:ascii="Palatino Linotype" w:hAnsi="Palatino Linotype"/>
        </w:rPr>
        <w:t xml:space="preserve">Una vez determinada la vía sobre la que versará el presente recurso y previa revisión del expediente electrónico formado en </w:t>
      </w:r>
      <w:r w:rsidR="00D81C7B" w:rsidRPr="00B22FC7">
        <w:rPr>
          <w:rFonts w:ascii="Palatino Linotype" w:hAnsi="Palatino Linotype"/>
          <w:b/>
        </w:rPr>
        <w:t>EL SAIMEX</w:t>
      </w:r>
      <w:r w:rsidR="00D81C7B" w:rsidRPr="00B22FC7">
        <w:rPr>
          <w:rFonts w:ascii="Palatino Linotype" w:hAnsi="Palatino Linotype"/>
        </w:rPr>
        <w:t xml:space="preserve"> motivo de la solicitud de información, se precisa que </w:t>
      </w:r>
      <w:r w:rsidR="00D81C7B" w:rsidRPr="00B22FC7">
        <w:rPr>
          <w:rFonts w:ascii="Palatino Linotype" w:hAnsi="Palatino Linotype"/>
          <w:b/>
        </w:rPr>
        <w:t>EL RECURRENTE</w:t>
      </w:r>
      <w:r w:rsidR="00D81C7B" w:rsidRPr="00B22FC7">
        <w:rPr>
          <w:rFonts w:ascii="Palatino Linotype" w:hAnsi="Palatino Linotype"/>
        </w:rPr>
        <w:t xml:space="preserve"> solicitó al </w:t>
      </w:r>
      <w:r w:rsidR="00D81C7B" w:rsidRPr="00B22FC7">
        <w:rPr>
          <w:rFonts w:ascii="Palatino Linotype" w:hAnsi="Palatino Linotype" w:cs="Arial"/>
          <w:b/>
        </w:rPr>
        <w:t>SUJETO OBLIGADO</w:t>
      </w:r>
      <w:r w:rsidR="00D81C7B" w:rsidRPr="00B22FC7">
        <w:rPr>
          <w:rFonts w:ascii="Palatino Linotype" w:hAnsi="Palatino Linotype"/>
        </w:rPr>
        <w:t xml:space="preserve"> le proporcionara </w:t>
      </w:r>
      <w:r w:rsidR="00BC7D05" w:rsidRPr="00B22FC7">
        <w:rPr>
          <w:rFonts w:ascii="Palatino Linotype" w:hAnsi="Palatino Linotype"/>
        </w:rPr>
        <w:t>un listado que comprendiera desde Directores, Coordinadores, Contralor, Secretario y Titular de la Unidad de Transparencia que ya se encuentren certificados y los que no, se expresaran las razones.</w:t>
      </w:r>
    </w:p>
    <w:p w:rsidR="00D81C7B" w:rsidRPr="00B22FC7" w:rsidRDefault="00D81C7B" w:rsidP="00D81C7B">
      <w:pPr>
        <w:spacing w:before="100" w:beforeAutospacing="1" w:after="100" w:afterAutospacing="1" w:line="360" w:lineRule="auto"/>
        <w:jc w:val="both"/>
        <w:rPr>
          <w:rFonts w:ascii="Palatino Linotype" w:hAnsi="Palatino Linotype" w:cs="Arial"/>
          <w:lang w:val="es-ES_tradnl"/>
        </w:rPr>
      </w:pPr>
      <w:r w:rsidRPr="00B22FC7">
        <w:rPr>
          <w:rFonts w:ascii="Palatino Linotype" w:hAnsi="Palatino Linotype" w:cs="Arial"/>
        </w:rPr>
        <w:t xml:space="preserve">Bajo ese tenor, </w:t>
      </w:r>
      <w:r w:rsidR="00BC7D05" w:rsidRPr="00B22FC7">
        <w:rPr>
          <w:rFonts w:ascii="Palatino Linotype" w:hAnsi="Palatino Linotype" w:cs="Arial"/>
          <w:b/>
        </w:rPr>
        <w:t>EL</w:t>
      </w:r>
      <w:r w:rsidRPr="00B22FC7">
        <w:rPr>
          <w:rFonts w:ascii="Palatino Linotype" w:hAnsi="Palatino Linotype" w:cs="Arial"/>
        </w:rPr>
        <w:t xml:space="preserve"> </w:t>
      </w:r>
      <w:r w:rsidRPr="00B22FC7">
        <w:rPr>
          <w:rFonts w:ascii="Palatino Linotype" w:hAnsi="Palatino Linotype" w:cs="Arial"/>
          <w:b/>
        </w:rPr>
        <w:t xml:space="preserve">SUJETO OBLIGADO, </w:t>
      </w:r>
      <w:r w:rsidRPr="00B22FC7">
        <w:rPr>
          <w:rFonts w:ascii="Palatino Linotype" w:hAnsi="Palatino Linotype" w:cs="Arial"/>
        </w:rPr>
        <w:t xml:space="preserve">en atención a la solicitud de información </w:t>
      </w:r>
      <w:r w:rsidR="00BC7D05" w:rsidRPr="00B22FC7">
        <w:rPr>
          <w:rFonts w:ascii="Palatino Linotype" w:hAnsi="Palatino Linotype" w:cs="Arial"/>
        </w:rPr>
        <w:t xml:space="preserve">mediante respuesta las documentales con las denominaciones </w:t>
      </w:r>
      <w:r w:rsidR="00BC7D05" w:rsidRPr="00B22FC7">
        <w:rPr>
          <w:rFonts w:ascii="Palatino Linotype" w:hAnsi="Palatino Linotype" w:cs="Arial"/>
          <w:b/>
          <w:i/>
          <w:lang w:val="es-ES_tradnl"/>
        </w:rPr>
        <w:t>545.pdf, JANET MINUTTI (CARTA PROCESO DE CERTIFICACIÓN).pdf, RESPUESTASAIMEX 00545.pdf, Constancia Laura Barranco Agosto.pdf, Constancia de Taiwan.pdf¸</w:t>
      </w:r>
      <w:r w:rsidR="00D02760" w:rsidRPr="00B22FC7">
        <w:rPr>
          <w:rFonts w:ascii="Palatino Linotype" w:hAnsi="Palatino Linotype" w:cs="Arial"/>
          <w:b/>
          <w:i/>
          <w:lang w:val="es-ES_tradnl"/>
        </w:rPr>
        <w:t xml:space="preserve"> </w:t>
      </w:r>
      <w:r w:rsidR="00BC7D05" w:rsidRPr="00B22FC7">
        <w:rPr>
          <w:rFonts w:ascii="Palatino Linotype" w:hAnsi="Palatino Linotype" w:cs="Arial"/>
          <w:lang w:val="es-ES_tradnl"/>
        </w:rPr>
        <w:t>mismas que son del siguiente contenido:</w:t>
      </w:r>
    </w:p>
    <w:p w:rsidR="00D02760" w:rsidRPr="00B22FC7" w:rsidRDefault="00BC7D05" w:rsidP="00D81C7B">
      <w:pPr>
        <w:spacing w:before="100" w:beforeAutospacing="1" w:after="100" w:afterAutospacing="1" w:line="360" w:lineRule="auto"/>
        <w:jc w:val="both"/>
        <w:rPr>
          <w:rFonts w:ascii="Palatino Linotype" w:hAnsi="Palatino Linotype" w:cs="Arial"/>
          <w:lang w:val="es-ES_tradnl"/>
        </w:rPr>
      </w:pPr>
      <w:r w:rsidRPr="00B22FC7">
        <w:rPr>
          <w:rFonts w:ascii="Palatino Linotype" w:hAnsi="Palatino Linotype" w:cs="Arial"/>
          <w:b/>
          <w:i/>
          <w:lang w:val="es-ES_tradnl"/>
        </w:rPr>
        <w:t xml:space="preserve">545.pdf: </w:t>
      </w:r>
      <w:r w:rsidRPr="00B22FC7">
        <w:rPr>
          <w:rFonts w:ascii="Palatino Linotype" w:hAnsi="Palatino Linotype" w:cs="Arial"/>
          <w:lang w:val="es-ES_tradnl"/>
        </w:rPr>
        <w:t>Oficio signado por el coordinador de capacitación</w:t>
      </w:r>
      <w:r w:rsidR="00D02760" w:rsidRPr="00B22FC7">
        <w:rPr>
          <w:rFonts w:ascii="Palatino Linotype" w:hAnsi="Palatino Linotype" w:cs="Arial"/>
          <w:lang w:val="es-ES_tradnl"/>
        </w:rPr>
        <w:t xml:space="preserve"> y Secretario Técnico de la COCERTEM mediante el cual hace constar que la entonces Contralor Interna resultaba competente en el proceso de evaluación para la certificación con base en la Norma Institucional de Competencia Laboral Ejecución de las Atribuciones de los Órganos Internos de Control en la Administración Pública Municipal.</w:t>
      </w:r>
    </w:p>
    <w:p w:rsidR="00BC7D05" w:rsidRPr="00B22FC7" w:rsidRDefault="00D02760" w:rsidP="00D81C7B">
      <w:pPr>
        <w:spacing w:before="100" w:beforeAutospacing="1" w:after="100" w:afterAutospacing="1" w:line="360" w:lineRule="auto"/>
        <w:jc w:val="both"/>
        <w:rPr>
          <w:rFonts w:ascii="Palatino Linotype" w:hAnsi="Palatino Linotype" w:cs="Arial"/>
          <w:lang w:val="es-ES_tradnl"/>
        </w:rPr>
      </w:pPr>
      <w:r w:rsidRPr="00B22FC7">
        <w:rPr>
          <w:rFonts w:ascii="Palatino Linotype" w:hAnsi="Palatino Linotype" w:cs="Arial"/>
          <w:b/>
          <w:i/>
          <w:lang w:val="es-ES_tradnl"/>
        </w:rPr>
        <w:t xml:space="preserve">JANET MINUTTI (CARTA PROCESO DE CERTIFICACIÓN).pdf: </w:t>
      </w:r>
      <w:r w:rsidRPr="00B22FC7">
        <w:rPr>
          <w:rFonts w:ascii="Palatino Linotype" w:hAnsi="Palatino Linotype" w:cs="Arial"/>
          <w:lang w:val="es-ES_tradnl"/>
        </w:rPr>
        <w:t xml:space="preserve">  Oficio signado por el coordinador de capacitación y Secretario Técnico de la COCERTEM mediante el cual hace constar que la actual Directora de Desarrollo Económico resultaba competente en el proceso de evaluación para la certificación con base en la Norma Institucional de Competencia Laboral Funciones de Desarrollo Económico del Estado de México.</w:t>
      </w:r>
    </w:p>
    <w:p w:rsidR="00D02760" w:rsidRPr="00B22FC7" w:rsidRDefault="00D02760" w:rsidP="00D81C7B">
      <w:pPr>
        <w:spacing w:before="100" w:beforeAutospacing="1" w:after="100" w:afterAutospacing="1" w:line="360" w:lineRule="auto"/>
        <w:jc w:val="both"/>
        <w:rPr>
          <w:rFonts w:ascii="Palatino Linotype" w:hAnsi="Palatino Linotype" w:cs="Arial"/>
        </w:rPr>
      </w:pPr>
      <w:r w:rsidRPr="00B22FC7">
        <w:rPr>
          <w:rFonts w:ascii="Palatino Linotype" w:hAnsi="Palatino Linotype" w:cs="Arial"/>
          <w:b/>
          <w:i/>
          <w:lang w:val="es-ES_tradnl"/>
        </w:rPr>
        <w:t xml:space="preserve">RESPUESTASAIMEX 00545.pdf: </w:t>
      </w:r>
      <w:r w:rsidR="0018572C" w:rsidRPr="00B22FC7">
        <w:rPr>
          <w:rFonts w:ascii="Palatino Linotype" w:hAnsi="Palatino Linotype" w:cs="Arial"/>
          <w:lang w:val="es-ES_tradnl"/>
        </w:rPr>
        <w:t>Oficio firmado por el Subdirector de Regulación Ambiental mediante el cual informa que la Secretaria de Medio Ambiente había cursado la certificación impartida por el Instituto Hacendario del Estado de México</w:t>
      </w:r>
      <w:r w:rsidR="00FB5207" w:rsidRPr="00B22FC7">
        <w:rPr>
          <w:rFonts w:ascii="Palatino Linotype" w:hAnsi="Palatino Linotype" w:cs="Arial"/>
          <w:lang w:val="es-ES_tradnl"/>
        </w:rPr>
        <w:t>, “Administración de las Acciones para la Protección y Preservación del Medio Ambiente, la Biodiversidad y el Desarrollo Sostenible.</w:t>
      </w:r>
    </w:p>
    <w:p w:rsidR="007D7174" w:rsidRPr="00B22FC7" w:rsidRDefault="00FB5207" w:rsidP="00FB5207">
      <w:pPr>
        <w:pStyle w:val="Prrafodelista"/>
        <w:widowControl w:val="0"/>
        <w:autoSpaceDE w:val="0"/>
        <w:autoSpaceDN w:val="0"/>
        <w:adjustRightInd w:val="0"/>
        <w:spacing w:before="100" w:beforeAutospacing="1" w:after="100" w:afterAutospacing="1" w:line="360" w:lineRule="auto"/>
        <w:ind w:left="0"/>
        <w:rPr>
          <w:rFonts w:ascii="Palatino Linotype" w:hAnsi="Palatino Linotype" w:cs="Arial"/>
          <w:lang w:val="es-ES_tradnl"/>
        </w:rPr>
      </w:pPr>
      <w:r w:rsidRPr="00B22FC7">
        <w:rPr>
          <w:rFonts w:ascii="Palatino Linotype" w:hAnsi="Palatino Linotype" w:cs="Arial"/>
          <w:b/>
          <w:i/>
          <w:lang w:val="es-ES_tradnl"/>
        </w:rPr>
        <w:t xml:space="preserve">Constancia Laura Barranco Agosto.pdf: </w:t>
      </w:r>
      <w:r w:rsidR="00DE48FE" w:rsidRPr="00B22FC7">
        <w:rPr>
          <w:rFonts w:ascii="Palatino Linotype" w:hAnsi="Palatino Linotype" w:cs="Arial"/>
          <w:lang w:val="es-ES_tradnl"/>
        </w:rPr>
        <w:t>Constancia emitida a la Secretaria de Medio Ambiente.</w:t>
      </w:r>
    </w:p>
    <w:p w:rsidR="00C810ED" w:rsidRDefault="00DE48FE" w:rsidP="00C810ED">
      <w:pPr>
        <w:pStyle w:val="Prrafodelista"/>
        <w:widowControl w:val="0"/>
        <w:autoSpaceDE w:val="0"/>
        <w:autoSpaceDN w:val="0"/>
        <w:adjustRightInd w:val="0"/>
        <w:spacing w:before="100" w:beforeAutospacing="1" w:after="100" w:afterAutospacing="1" w:line="360" w:lineRule="auto"/>
        <w:ind w:left="0"/>
        <w:rPr>
          <w:rFonts w:ascii="Palatino Linotype" w:hAnsi="Palatino Linotype" w:cs="Arial"/>
          <w:lang w:val="es-ES_tradnl"/>
        </w:rPr>
      </w:pPr>
      <w:r w:rsidRPr="00B22FC7">
        <w:rPr>
          <w:rFonts w:ascii="Palatino Linotype" w:hAnsi="Palatino Linotype" w:cs="Arial"/>
          <w:b/>
          <w:i/>
          <w:lang w:val="es-ES_tradnl"/>
        </w:rPr>
        <w:t xml:space="preserve">Constancia de Taiwan.pdf: </w:t>
      </w:r>
      <w:r w:rsidR="004A0062" w:rsidRPr="00B22FC7">
        <w:rPr>
          <w:rFonts w:ascii="Palatino Linotype" w:hAnsi="Palatino Linotype" w:cs="Arial"/>
          <w:lang w:val="es-ES_tradnl"/>
        </w:rPr>
        <w:t>Certificado expedido a favor del Director General de Protección Civil.</w:t>
      </w:r>
    </w:p>
    <w:p w:rsidR="009D62AB" w:rsidRPr="00C810ED" w:rsidRDefault="009D62AB" w:rsidP="00C810ED">
      <w:pPr>
        <w:pStyle w:val="Prrafodelista"/>
        <w:widowControl w:val="0"/>
        <w:autoSpaceDE w:val="0"/>
        <w:autoSpaceDN w:val="0"/>
        <w:adjustRightInd w:val="0"/>
        <w:spacing w:before="100" w:beforeAutospacing="1" w:after="100" w:afterAutospacing="1" w:line="360" w:lineRule="auto"/>
        <w:ind w:left="0"/>
        <w:rPr>
          <w:rFonts w:ascii="Palatino Linotype" w:hAnsi="Palatino Linotype" w:cs="Arial"/>
          <w:lang w:val="es-ES_tradnl"/>
        </w:rPr>
      </w:pPr>
      <w:r w:rsidRPr="00B22FC7">
        <w:rPr>
          <w:rFonts w:ascii="Palatino Linotype" w:hAnsi="Palatino Linotype" w:cs="Arial"/>
        </w:rPr>
        <w:t xml:space="preserve">Inconforme con la respuesta otorgada, </w:t>
      </w:r>
      <w:r w:rsidRPr="00B22FC7">
        <w:rPr>
          <w:rFonts w:ascii="Palatino Linotype" w:hAnsi="Palatino Linotype" w:cs="Arial"/>
          <w:b/>
        </w:rPr>
        <w:t>EL RECURRENTE</w:t>
      </w:r>
      <w:r w:rsidRPr="00B22FC7">
        <w:rPr>
          <w:rFonts w:ascii="Palatino Linotype" w:hAnsi="Palatino Linotype" w:cs="Arial"/>
        </w:rPr>
        <w:t xml:space="preserve"> interpuso el recurso de revisión que nos ocupa, en el que refirió lo establecido en el Resultando IV de la presente resolución.</w:t>
      </w:r>
    </w:p>
    <w:p w:rsidR="009D62AB" w:rsidRPr="00B22FC7" w:rsidRDefault="00B55AB0" w:rsidP="009D62AB">
      <w:pPr>
        <w:spacing w:before="100" w:beforeAutospacing="1" w:after="100" w:afterAutospacing="1" w:line="360" w:lineRule="auto"/>
        <w:jc w:val="both"/>
        <w:rPr>
          <w:rFonts w:ascii="Palatino Linotype" w:hAnsi="Palatino Linotype" w:cs="Arial"/>
          <w:lang w:eastAsia="es-MX"/>
        </w:rPr>
      </w:pPr>
      <w:r w:rsidRPr="00B22FC7">
        <w:rPr>
          <w:rFonts w:ascii="Palatino Linotype" w:hAnsi="Palatino Linotype" w:cs="Arial"/>
          <w:lang w:eastAsia="es-MX"/>
        </w:rPr>
        <w:t xml:space="preserve">Es así que </w:t>
      </w:r>
      <w:r w:rsidRPr="00B22FC7">
        <w:rPr>
          <w:rFonts w:ascii="Palatino Linotype" w:hAnsi="Palatino Linotype" w:cs="Arial"/>
          <w:b/>
          <w:lang w:eastAsia="es-MX"/>
        </w:rPr>
        <w:t>EL SUJETO OBLIGADO</w:t>
      </w:r>
      <w:r w:rsidRPr="00B22FC7">
        <w:rPr>
          <w:rFonts w:ascii="Palatino Linotype" w:hAnsi="Palatino Linotype" w:cs="Arial"/>
          <w:lang w:eastAsia="es-MX"/>
        </w:rPr>
        <w:t>, rindió su Informe Justificado adjuntando los documentos electrónicos denominados</w:t>
      </w:r>
      <w:r w:rsidR="007C698C" w:rsidRPr="00B22FC7">
        <w:rPr>
          <w:rFonts w:ascii="Palatino Linotype" w:hAnsi="Palatino Linotype" w:cs="Arial"/>
          <w:lang w:eastAsia="es-MX"/>
        </w:rPr>
        <w:t xml:space="preserve"> </w:t>
      </w:r>
      <w:r w:rsidR="007C698C" w:rsidRPr="00B22FC7">
        <w:rPr>
          <w:rFonts w:ascii="Palatino Linotype" w:hAnsi="Palatino Linotype" w:cs="Arial"/>
          <w:b/>
          <w:i/>
        </w:rPr>
        <w:t>DPEIG-263-2019_</w:t>
      </w:r>
      <w:r w:rsidR="00C810ED">
        <w:rPr>
          <w:rFonts w:ascii="Palatino Linotype" w:hAnsi="Palatino Linotype" w:cs="Arial"/>
          <w:b/>
          <w:i/>
        </w:rPr>
        <w:t xml:space="preserve">201909190851.pdf,  </w:t>
      </w:r>
      <w:r w:rsidR="007C698C" w:rsidRPr="00B22FC7">
        <w:rPr>
          <w:rFonts w:ascii="Palatino Linotype" w:hAnsi="Palatino Linotype" w:cs="Arial"/>
          <w:b/>
          <w:i/>
        </w:rPr>
        <w:t>CIM-</w:t>
      </w:r>
      <w:r w:rsidR="00C810ED">
        <w:rPr>
          <w:rFonts w:ascii="Palatino Linotype" w:hAnsi="Palatino Linotype" w:cs="Arial"/>
          <w:b/>
          <w:i/>
        </w:rPr>
        <w:t xml:space="preserve">CI-1491-2019_201909190850.pdf, </w:t>
      </w:r>
      <w:r w:rsidR="007C698C" w:rsidRPr="00B22FC7">
        <w:rPr>
          <w:rFonts w:ascii="Palatino Linotype" w:hAnsi="Palatino Linotype" w:cs="Arial"/>
          <w:b/>
          <w:i/>
        </w:rPr>
        <w:t>SDS-I</w:t>
      </w:r>
      <w:r w:rsidR="00C810ED">
        <w:rPr>
          <w:rFonts w:ascii="Palatino Linotype" w:hAnsi="Palatino Linotype" w:cs="Arial"/>
          <w:b/>
          <w:i/>
        </w:rPr>
        <w:t xml:space="preserve">MAS-551-2019_201909190844.pdf, </w:t>
      </w:r>
      <w:r w:rsidR="007C698C" w:rsidRPr="00B22FC7">
        <w:rPr>
          <w:rFonts w:ascii="Palatino Linotype" w:hAnsi="Palatino Linotype" w:cs="Arial"/>
          <w:b/>
          <w:i/>
        </w:rPr>
        <w:t>S</w:t>
      </w:r>
      <w:r w:rsidR="00C810ED">
        <w:rPr>
          <w:rFonts w:ascii="Palatino Linotype" w:hAnsi="Palatino Linotype" w:cs="Arial"/>
          <w:b/>
          <w:i/>
        </w:rPr>
        <w:t xml:space="preserve">SP-1652-2019_201909201021.pdf, SDE-1102-19_201909201020.pdf, </w:t>
      </w:r>
      <w:r w:rsidR="007C698C" w:rsidRPr="00B22FC7">
        <w:rPr>
          <w:rFonts w:ascii="Palatino Linotype" w:hAnsi="Palatino Linotype" w:cs="Arial"/>
          <w:b/>
          <w:i/>
        </w:rPr>
        <w:t>S</w:t>
      </w:r>
      <w:r w:rsidR="00C810ED">
        <w:rPr>
          <w:rFonts w:ascii="Palatino Linotype" w:hAnsi="Palatino Linotype" w:cs="Arial"/>
          <w:b/>
          <w:i/>
        </w:rPr>
        <w:t xml:space="preserve">DS-1334-2019_201909201024.pdf, </w:t>
      </w:r>
      <w:r w:rsidR="007C698C" w:rsidRPr="00B22FC7">
        <w:rPr>
          <w:rFonts w:ascii="Palatino Linotype" w:hAnsi="Palatino Linotype" w:cs="Arial"/>
          <w:b/>
          <w:i/>
        </w:rPr>
        <w:t>DGPCyB-C</w:t>
      </w:r>
      <w:r w:rsidR="00C810ED">
        <w:rPr>
          <w:rFonts w:ascii="Palatino Linotype" w:hAnsi="Palatino Linotype" w:cs="Arial"/>
          <w:b/>
          <w:i/>
        </w:rPr>
        <w:t xml:space="preserve">EJ-1208-2019_201909201025.pdf, </w:t>
      </w:r>
      <w:r w:rsidR="007C698C" w:rsidRPr="00B22FC7">
        <w:rPr>
          <w:rFonts w:ascii="Palatino Linotype" w:hAnsi="Palatino Linotype" w:cs="Arial"/>
          <w:b/>
          <w:i/>
        </w:rPr>
        <w:t>DGSCYTM-SJ-010194-2019_2019</w:t>
      </w:r>
      <w:r w:rsidR="00C810ED">
        <w:rPr>
          <w:rFonts w:ascii="Palatino Linotype" w:hAnsi="Palatino Linotype" w:cs="Arial"/>
          <w:b/>
          <w:i/>
        </w:rPr>
        <w:t xml:space="preserve">09230915.pdf, </w:t>
      </w:r>
      <w:r w:rsidR="007C698C" w:rsidRPr="00B22FC7">
        <w:rPr>
          <w:rFonts w:ascii="Palatino Linotype" w:hAnsi="Palatino Linotype" w:cs="Arial"/>
          <w:b/>
          <w:i/>
        </w:rPr>
        <w:t>S</w:t>
      </w:r>
      <w:r w:rsidR="00C810ED">
        <w:rPr>
          <w:rFonts w:ascii="Palatino Linotype" w:hAnsi="Palatino Linotype" w:cs="Arial"/>
          <w:b/>
          <w:i/>
        </w:rPr>
        <w:t xml:space="preserve">C-00988-2019_201909231124.pdf, DCS-075-2019_201909240951.pdf </w:t>
      </w:r>
      <w:r w:rsidR="00C810ED" w:rsidRPr="00C810ED">
        <w:rPr>
          <w:rFonts w:ascii="Palatino Linotype" w:hAnsi="Palatino Linotype" w:cs="Arial"/>
        </w:rPr>
        <w:t xml:space="preserve">y </w:t>
      </w:r>
      <w:r w:rsidR="007C698C" w:rsidRPr="00B22FC7">
        <w:rPr>
          <w:rFonts w:ascii="Palatino Linotype" w:hAnsi="Palatino Linotype" w:cs="Arial"/>
          <w:b/>
          <w:i/>
        </w:rPr>
        <w:t xml:space="preserve">RR-07342-ETSPUYOP-182-2019.pdf, </w:t>
      </w:r>
      <w:r w:rsidR="007C698C" w:rsidRPr="00B22FC7">
        <w:rPr>
          <w:rFonts w:ascii="Palatino Linotype" w:hAnsi="Palatino Linotype" w:cs="Arial"/>
        </w:rPr>
        <w:t>mismos que se pusieron a disposición del particular por lo cual, son de su conocimiento</w:t>
      </w:r>
      <w:r w:rsidR="009D62AB" w:rsidRPr="00B22FC7">
        <w:rPr>
          <w:rFonts w:ascii="Palatino Linotype" w:hAnsi="Palatino Linotype" w:cs="Arial"/>
          <w:lang w:eastAsia="es-MX"/>
        </w:rPr>
        <w:t>.</w:t>
      </w:r>
    </w:p>
    <w:p w:rsidR="008F03C0" w:rsidRPr="00B22FC7" w:rsidRDefault="008F03C0" w:rsidP="008F03C0">
      <w:pPr>
        <w:spacing w:before="100" w:beforeAutospacing="1" w:after="100" w:afterAutospacing="1" w:line="360" w:lineRule="auto"/>
        <w:jc w:val="both"/>
        <w:rPr>
          <w:rFonts w:ascii="Palatino Linotype" w:hAnsi="Palatino Linotype"/>
        </w:rPr>
      </w:pPr>
      <w:r w:rsidRPr="00B22FC7">
        <w:rPr>
          <w:rFonts w:ascii="Palatino Linotype" w:eastAsia="Calibri" w:hAnsi="Palatino Linotype" w:cs="Arial"/>
        </w:rPr>
        <w:t xml:space="preserve">Hechas las precisiones anteriores, </w:t>
      </w:r>
      <w:r w:rsidRPr="00B22FC7">
        <w:rPr>
          <w:rFonts w:ascii="Palatino Linotype" w:hAnsi="Palatino Linotype" w:cs="Arial"/>
        </w:rPr>
        <w:t xml:space="preserve">esta Ponencia Resolutora considera pertinente </w:t>
      </w:r>
      <w:r w:rsidRPr="00B22FC7">
        <w:rPr>
          <w:rFonts w:ascii="Palatino Linotype" w:hAnsi="Palatino Linotype" w:cs="Arial"/>
          <w:lang w:eastAsia="es-MX"/>
        </w:rPr>
        <w:t xml:space="preserve">señalar que </w:t>
      </w:r>
      <w:r w:rsidRPr="00B22FC7">
        <w:rPr>
          <w:rFonts w:ascii="Palatino Linotype" w:hAnsi="Palatino Linotype" w:cs="Arial"/>
          <w:lang w:val="es-ES_tradnl"/>
        </w:rPr>
        <w:t xml:space="preserve">se obvia la competencia del </w:t>
      </w:r>
      <w:r w:rsidRPr="00B22FC7">
        <w:rPr>
          <w:rFonts w:ascii="Palatino Linotype" w:hAnsi="Palatino Linotype" w:cs="Arial"/>
          <w:b/>
          <w:lang w:val="es-ES_tradnl"/>
        </w:rPr>
        <w:t xml:space="preserve">SUJETO OBLIGADO </w:t>
      </w:r>
      <w:r w:rsidRPr="00B22FC7">
        <w:rPr>
          <w:rFonts w:ascii="Palatino Linotype" w:hAnsi="Palatino Linotype"/>
        </w:rPr>
        <w:t xml:space="preserve">para generar, administrar o poseer la información solicitada, </w:t>
      </w:r>
      <w:r w:rsidRPr="00B22FC7">
        <w:rPr>
          <w:rFonts w:ascii="Palatino Linotype" w:hAnsi="Palatino Linotype" w:cs="Arial"/>
        </w:rPr>
        <w:t xml:space="preserve">dado que éste ha </w:t>
      </w:r>
      <w:r w:rsidRPr="00B22FC7">
        <w:rPr>
          <w:rFonts w:ascii="Palatino Linotype" w:hAnsi="Palatino Linotype" w:cs="Arial"/>
          <w:color w:val="000000"/>
        </w:rPr>
        <w:t>asumido</w:t>
      </w:r>
      <w:r w:rsidRPr="00B22FC7">
        <w:rPr>
          <w:rFonts w:ascii="Palatino Linotype" w:hAnsi="Palatino Linotype" w:cs="Arial"/>
        </w:rPr>
        <w:t xml:space="preserve"> la misma, </w:t>
      </w:r>
      <w:r w:rsidRPr="00B22FC7">
        <w:rPr>
          <w:rFonts w:ascii="Palatino Linotype" w:hAnsi="Palatino Linotype"/>
        </w:rPr>
        <w:t xml:space="preserve">en razón de que a través de sus respuestas hizo llegar al particular diversa información con la finalidad de tener por colmado el derecho de acceso a la información del hoy </w:t>
      </w:r>
      <w:r w:rsidRPr="00B22FC7">
        <w:rPr>
          <w:rFonts w:ascii="Palatino Linotype" w:hAnsi="Palatino Linotype"/>
          <w:b/>
        </w:rPr>
        <w:t>RECURRENTE</w:t>
      </w:r>
      <w:r w:rsidRPr="00B22FC7">
        <w:rPr>
          <w:rFonts w:ascii="Palatino Linotype" w:hAnsi="Palatino Linotype"/>
        </w:rPr>
        <w:t xml:space="preserve">; razón por la cual, al haberse pronunciado </w:t>
      </w:r>
      <w:r w:rsidRPr="00B22FC7">
        <w:rPr>
          <w:rFonts w:ascii="Palatino Linotype" w:hAnsi="Palatino Linotype"/>
          <w:b/>
        </w:rPr>
        <w:t>EL SUJETO OBLIGADO</w:t>
      </w:r>
      <w:r w:rsidRPr="00B22FC7">
        <w:rPr>
          <w:rFonts w:ascii="Palatino Linotype" w:hAnsi="Palatino Linotype"/>
        </w:rPr>
        <w:t xml:space="preserve"> respecto de la información solicitada, </w:t>
      </w:r>
      <w:r w:rsidRPr="00B22FC7">
        <w:rPr>
          <w:rFonts w:ascii="Palatino Linotype" w:hAnsi="Palatino Linotype" w:cs="Arial"/>
        </w:rPr>
        <w:t xml:space="preserve">es que </w:t>
      </w:r>
      <w:r w:rsidRPr="00B22FC7">
        <w:rPr>
          <w:rFonts w:ascii="Palatino Linotype" w:hAnsi="Palatino Linotype"/>
        </w:rPr>
        <w:t>acepta poseer y administrar dicha información, en ejercicio de sus funciones de derecho público, motivo por el cual se actualiza el supuesto jurídico, previsto en el artículo 12 de la Ley de Transparencia y Acceso a la Información Pública del Estado de México y Municipios.</w:t>
      </w:r>
    </w:p>
    <w:p w:rsidR="008F03C0" w:rsidRPr="00B22FC7" w:rsidRDefault="008F03C0" w:rsidP="008F03C0">
      <w:pPr>
        <w:spacing w:before="100" w:beforeAutospacing="1" w:after="100" w:afterAutospacing="1" w:line="360" w:lineRule="auto"/>
        <w:ind w:right="49"/>
        <w:jc w:val="both"/>
        <w:rPr>
          <w:rFonts w:ascii="Palatino Linotype" w:hAnsi="Palatino Linotype"/>
        </w:rPr>
      </w:pPr>
      <w:r w:rsidRPr="00B22FC7">
        <w:rPr>
          <w:rFonts w:ascii="Palatino Linotype" w:hAnsi="Palatino Linotype"/>
        </w:rPr>
        <w:t xml:space="preserve">Por lo que, el estudio de la naturaleza jurídica de la información pública solicitada, tiene por objeto determinar si ésta la genera, posee o administra </w:t>
      </w:r>
      <w:r w:rsidRPr="00B22FC7">
        <w:rPr>
          <w:rFonts w:ascii="Palatino Linotype" w:hAnsi="Palatino Linotype"/>
          <w:b/>
        </w:rPr>
        <w:t>EL SUJETO OBLIGADO</w:t>
      </w:r>
      <w:r w:rsidRPr="00B22FC7">
        <w:rPr>
          <w:rFonts w:ascii="Palatino Linotype" w:hAnsi="Palatino Linotype"/>
        </w:rPr>
        <w:t xml:space="preserve">; sin embargo, en aquellos casos en que éste la asume, implica que cuenta con la misma; por consiguiente, a nada práctico nos conduciría su estudio, ya que se insiste la información pública solicitada, fue asumida por </w:t>
      </w:r>
      <w:r w:rsidRPr="00B22FC7">
        <w:rPr>
          <w:rFonts w:ascii="Palatino Linotype" w:hAnsi="Palatino Linotype"/>
          <w:b/>
        </w:rPr>
        <w:t>EL SUJETO OBLIGADO</w:t>
      </w:r>
      <w:r w:rsidRPr="00B22FC7">
        <w:rPr>
          <w:rFonts w:ascii="Palatino Linotype" w:hAnsi="Palatino Linotype"/>
        </w:rPr>
        <w:t>.</w:t>
      </w:r>
    </w:p>
    <w:p w:rsidR="008F03C0" w:rsidRPr="00B22FC7" w:rsidRDefault="008F03C0" w:rsidP="008F03C0">
      <w:pPr>
        <w:spacing w:before="100" w:beforeAutospacing="1" w:after="100" w:afterAutospacing="1" w:line="360" w:lineRule="auto"/>
        <w:jc w:val="both"/>
        <w:rPr>
          <w:rFonts w:ascii="Palatino Linotype" w:hAnsi="Palatino Linotype"/>
          <w:color w:val="222222"/>
          <w:lang w:eastAsia="es-MX"/>
        </w:rPr>
      </w:pPr>
      <w:r w:rsidRPr="00B22FC7">
        <w:rPr>
          <w:rFonts w:ascii="Palatino Linotype" w:eastAsia="Calibri" w:hAnsi="Palatino Linotype" w:cs="Arial"/>
        </w:rPr>
        <w:t xml:space="preserve">En ese contexto, este Instituto analizó la totalidad de las constancias que integran los expedientes electrónicos del </w:t>
      </w:r>
      <w:r w:rsidRPr="00B22FC7">
        <w:rPr>
          <w:rFonts w:ascii="Palatino Linotype" w:eastAsia="Calibri" w:hAnsi="Palatino Linotype" w:cs="Arial"/>
          <w:b/>
        </w:rPr>
        <w:t xml:space="preserve">SAIMEX </w:t>
      </w:r>
      <w:r w:rsidRPr="00B22FC7">
        <w:rPr>
          <w:rFonts w:ascii="Palatino Linotype" w:eastAsia="Calibri" w:hAnsi="Palatino Linotype" w:cs="Arial"/>
        </w:rPr>
        <w:t xml:space="preserve">se concluye que la controversia en el presente asunto radica en que </w:t>
      </w:r>
      <w:r w:rsidR="007C698C" w:rsidRPr="00B22FC7">
        <w:rPr>
          <w:rFonts w:ascii="Palatino Linotype" w:eastAsia="Calibri" w:hAnsi="Palatino Linotype" w:cs="Arial"/>
          <w:b/>
        </w:rPr>
        <w:t xml:space="preserve">EL SUJETO OBLIGADO, </w:t>
      </w:r>
      <w:r w:rsidR="007C698C" w:rsidRPr="00B22FC7">
        <w:rPr>
          <w:rFonts w:ascii="Palatino Linotype" w:eastAsia="Calibri" w:hAnsi="Palatino Linotype" w:cs="Arial"/>
        </w:rPr>
        <w:t xml:space="preserve">no remitió la totalidad de la información pública </w:t>
      </w:r>
      <w:r w:rsidR="00306F75" w:rsidRPr="00B22FC7">
        <w:rPr>
          <w:rFonts w:ascii="Palatino Linotype" w:eastAsia="Calibri" w:hAnsi="Palatino Linotype" w:cs="Arial"/>
        </w:rPr>
        <w:t>solicitada</w:t>
      </w:r>
      <w:r w:rsidR="00A12410" w:rsidRPr="00B22FC7">
        <w:rPr>
          <w:rFonts w:ascii="Palatino Linotype" w:eastAsia="Calibri" w:hAnsi="Palatino Linotype" w:cs="Arial"/>
        </w:rPr>
        <w:t xml:space="preserve"> tanto en respuesta como en informe justificado</w:t>
      </w:r>
    </w:p>
    <w:p w:rsidR="008F03C0" w:rsidRPr="00B22FC7" w:rsidRDefault="00BE1D7D" w:rsidP="008F03C0">
      <w:pPr>
        <w:spacing w:before="360" w:after="240" w:line="360" w:lineRule="auto"/>
        <w:jc w:val="both"/>
        <w:rPr>
          <w:rFonts w:ascii="Palatino Linotype" w:hAnsi="Palatino Linotype"/>
          <w:color w:val="222222"/>
          <w:lang w:eastAsia="es-MX"/>
        </w:rPr>
      </w:pPr>
      <w:r w:rsidRPr="00B22FC7">
        <w:rPr>
          <w:rFonts w:ascii="Palatino Linotype" w:hAnsi="Palatino Linotype"/>
          <w:color w:val="222222"/>
          <w:lang w:eastAsia="es-MX"/>
        </w:rPr>
        <w:t>Es así, que tenemos que la solicitud de información formulada por el particular versa específicamente en que le remitan un listado, mediante el cual se pueda advertir de los servidores públicos descritos, quienes de ellos se encuentran certificados y quienes faltan exponiendo los motivos.</w:t>
      </w:r>
    </w:p>
    <w:p w:rsidR="001C3EFE" w:rsidRPr="00B22FC7" w:rsidRDefault="00C810ED" w:rsidP="008F03C0">
      <w:pPr>
        <w:spacing w:before="360" w:after="240" w:line="360" w:lineRule="auto"/>
        <w:jc w:val="both"/>
        <w:rPr>
          <w:rFonts w:ascii="Palatino Linotype" w:hAnsi="Palatino Linotype" w:cs="Arial"/>
        </w:rPr>
      </w:pPr>
      <w:r>
        <w:rPr>
          <w:rFonts w:ascii="Palatino Linotype" w:hAnsi="Palatino Linotype"/>
          <w:noProof/>
          <w:color w:val="222222"/>
          <w:lang w:eastAsia="es-MX"/>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917575</wp:posOffset>
                </wp:positionV>
                <wp:extent cx="5772150" cy="2933700"/>
                <wp:effectExtent l="0" t="0" r="19050" b="19050"/>
                <wp:wrapNone/>
                <wp:docPr id="12" name="Conector recto 12"/>
                <wp:cNvGraphicFramePr/>
                <a:graphic xmlns:a="http://schemas.openxmlformats.org/drawingml/2006/main">
                  <a:graphicData uri="http://schemas.microsoft.com/office/word/2010/wordprocessingShape">
                    <wps:wsp>
                      <wps:cNvCnPr/>
                      <wps:spPr>
                        <a:xfrm>
                          <a:off x="0" y="0"/>
                          <a:ext cx="5772150" cy="2933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F82C8" id="Conector recto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72.25pt" to="454.95pt,3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" strokecolor="#5b9bd5 [3204]" strokeweight=".5pt">
                <v:stroke joinstyle="miter"/>
              </v:line>
            </w:pict>
          </mc:Fallback>
        </mc:AlternateContent>
      </w:r>
      <w:r w:rsidR="00BE1D7D" w:rsidRPr="00B22FC7">
        <w:rPr>
          <w:rFonts w:ascii="Palatino Linotype" w:hAnsi="Palatino Linotype"/>
          <w:color w:val="222222"/>
          <w:lang w:eastAsia="es-MX"/>
        </w:rPr>
        <w:t xml:space="preserve">Es por ello que esta Ponencia advirtió un documento en particular, mismo que fue remitido al momento en el que </w:t>
      </w:r>
      <w:r w:rsidR="00BE1D7D" w:rsidRPr="00B22FC7">
        <w:rPr>
          <w:rFonts w:ascii="Palatino Linotype" w:hAnsi="Palatino Linotype"/>
          <w:b/>
          <w:color w:val="222222"/>
          <w:lang w:eastAsia="es-MX"/>
        </w:rPr>
        <w:t xml:space="preserve">EL SUJETO BOLIGADO, </w:t>
      </w:r>
      <w:r w:rsidR="00BE1D7D" w:rsidRPr="00B22FC7">
        <w:rPr>
          <w:rFonts w:ascii="Palatino Linotype" w:hAnsi="Palatino Linotype"/>
          <w:color w:val="222222"/>
          <w:lang w:eastAsia="es-MX"/>
        </w:rPr>
        <w:t>rindió su Informe Justificado, es decir, el denominado</w:t>
      </w:r>
      <w:r w:rsidR="00625989" w:rsidRPr="00B22FC7">
        <w:rPr>
          <w:rFonts w:ascii="Palatino Linotype" w:hAnsi="Palatino Linotype"/>
          <w:color w:val="222222"/>
          <w:lang w:eastAsia="es-MX"/>
        </w:rPr>
        <w:t xml:space="preserve"> </w:t>
      </w:r>
      <w:r w:rsidR="00625989" w:rsidRPr="00B22FC7">
        <w:rPr>
          <w:rFonts w:ascii="Palatino Linotype" w:hAnsi="Palatino Linotype" w:cs="Arial"/>
          <w:b/>
          <w:i/>
        </w:rPr>
        <w:t xml:space="preserve">DCS-075-2019_201909240951.pdf, </w:t>
      </w:r>
      <w:r w:rsidR="00625989" w:rsidRPr="00B22FC7">
        <w:rPr>
          <w:rFonts w:ascii="Palatino Linotype" w:hAnsi="Palatino Linotype" w:cs="Arial"/>
        </w:rPr>
        <w:t>que contiene lo siguiente:</w:t>
      </w:r>
    </w:p>
    <w:p w:rsidR="00625989" w:rsidRPr="00B22FC7" w:rsidRDefault="00625989" w:rsidP="008F03C0">
      <w:pPr>
        <w:spacing w:before="360" w:after="240" w:line="360" w:lineRule="auto"/>
        <w:jc w:val="both"/>
        <w:rPr>
          <w:rFonts w:ascii="Palatino Linotype" w:hAnsi="Palatino Linotype"/>
          <w:color w:val="222222"/>
          <w:lang w:eastAsia="es-MX"/>
        </w:rPr>
      </w:pPr>
      <w:r w:rsidRPr="00B22FC7">
        <w:rPr>
          <w:noProof/>
          <w:lang w:eastAsia="es-MX"/>
        </w:rPr>
        <w:drawing>
          <wp:inline distT="0" distB="0" distL="0" distR="0" wp14:anchorId="317D7F17" wp14:editId="25825902">
            <wp:extent cx="5788744" cy="720090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8658" cy="7213233"/>
                    </a:xfrm>
                    <a:prstGeom prst="rect">
                      <a:avLst/>
                    </a:prstGeom>
                  </pic:spPr>
                </pic:pic>
              </a:graphicData>
            </a:graphic>
          </wp:inline>
        </w:drawing>
      </w:r>
    </w:p>
    <w:p w:rsidR="00625989" w:rsidRPr="00B22FC7" w:rsidRDefault="00625989" w:rsidP="008F03C0">
      <w:pPr>
        <w:spacing w:before="360" w:after="240" w:line="360" w:lineRule="auto"/>
        <w:jc w:val="both"/>
        <w:rPr>
          <w:rFonts w:ascii="Palatino Linotype" w:hAnsi="Palatino Linotype"/>
          <w:color w:val="222222"/>
          <w:lang w:eastAsia="es-MX"/>
        </w:rPr>
      </w:pPr>
      <w:r w:rsidRPr="00B22FC7">
        <w:rPr>
          <w:noProof/>
          <w:lang w:eastAsia="es-MX"/>
        </w:rPr>
        <w:drawing>
          <wp:inline distT="0" distB="0" distL="0" distR="0" wp14:anchorId="21BE090C" wp14:editId="5172B636">
            <wp:extent cx="5791835" cy="5391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5391150"/>
                    </a:xfrm>
                    <a:prstGeom prst="rect">
                      <a:avLst/>
                    </a:prstGeom>
                  </pic:spPr>
                </pic:pic>
              </a:graphicData>
            </a:graphic>
          </wp:inline>
        </w:drawing>
      </w:r>
    </w:p>
    <w:p w:rsidR="00625989" w:rsidRPr="00B22FC7" w:rsidRDefault="00625989" w:rsidP="008F03C0">
      <w:pPr>
        <w:spacing w:before="360" w:after="240" w:line="360" w:lineRule="auto"/>
        <w:jc w:val="both"/>
        <w:rPr>
          <w:rFonts w:ascii="Palatino Linotype" w:hAnsi="Palatino Linotype"/>
          <w:color w:val="222222"/>
          <w:lang w:eastAsia="es-MX"/>
        </w:rPr>
      </w:pPr>
      <w:r w:rsidRPr="00B22FC7">
        <w:rPr>
          <w:rFonts w:ascii="Palatino Linotype" w:hAnsi="Palatino Linotype"/>
          <w:color w:val="222222"/>
          <w:lang w:eastAsia="es-MX"/>
        </w:rPr>
        <w:t>Es así que de las imágenes insertas con anterioridad, podemo</w:t>
      </w:r>
      <w:r w:rsidR="00A625A6" w:rsidRPr="00B22FC7">
        <w:rPr>
          <w:rFonts w:ascii="Palatino Linotype" w:hAnsi="Palatino Linotype"/>
          <w:color w:val="222222"/>
          <w:lang w:eastAsia="es-MX"/>
        </w:rPr>
        <w:t>s observar que la Dirección de A</w:t>
      </w:r>
      <w:r w:rsidRPr="00B22FC7">
        <w:rPr>
          <w:rFonts w:ascii="Palatino Linotype" w:hAnsi="Palatino Linotype"/>
          <w:color w:val="222222"/>
          <w:lang w:eastAsia="es-MX"/>
        </w:rPr>
        <w:t>dministración del</w:t>
      </w:r>
      <w:r w:rsidRPr="00B22FC7">
        <w:rPr>
          <w:rFonts w:ascii="Palatino Linotype" w:hAnsi="Palatino Linotype"/>
          <w:b/>
          <w:color w:val="222222"/>
          <w:lang w:eastAsia="es-MX"/>
        </w:rPr>
        <w:t xml:space="preserve"> SUJETO OBLIGADO</w:t>
      </w:r>
      <w:r w:rsidRPr="00B22FC7">
        <w:rPr>
          <w:rFonts w:ascii="Palatino Linotype" w:hAnsi="Palatino Linotype"/>
          <w:color w:val="222222"/>
          <w:lang w:eastAsia="es-MX"/>
        </w:rPr>
        <w:t xml:space="preserve"> realizó un documento </w:t>
      </w:r>
      <w:r w:rsidRPr="00B22FC7">
        <w:rPr>
          <w:rFonts w:ascii="Palatino Linotype" w:hAnsi="Palatino Linotype"/>
          <w:i/>
          <w:color w:val="222222"/>
          <w:lang w:eastAsia="es-MX"/>
        </w:rPr>
        <w:t>ad hoc</w:t>
      </w:r>
      <w:r w:rsidRPr="00B22FC7">
        <w:rPr>
          <w:rFonts w:ascii="Palatino Linotype" w:hAnsi="Palatino Linotype"/>
          <w:color w:val="222222"/>
          <w:lang w:eastAsia="es-MX"/>
        </w:rPr>
        <w:t xml:space="preserve"> específicamente para dar contestación a la solicitud </w:t>
      </w:r>
      <w:r w:rsidR="00786321" w:rsidRPr="00B22FC7">
        <w:rPr>
          <w:rFonts w:ascii="Palatino Linotype" w:hAnsi="Palatino Linotype" w:cs="Arial"/>
          <w:b/>
          <w:lang w:val="es-ES"/>
        </w:rPr>
        <w:t xml:space="preserve">00545/NAUCALPA/IP/2019, </w:t>
      </w:r>
      <w:r w:rsidR="00786321" w:rsidRPr="00B22FC7">
        <w:rPr>
          <w:rFonts w:ascii="Palatino Linotype" w:hAnsi="Palatino Linotype" w:cs="Arial"/>
          <w:lang w:val="es-ES"/>
        </w:rPr>
        <w:t xml:space="preserve">mismo en el </w:t>
      </w:r>
      <w:r w:rsidRPr="00B22FC7">
        <w:rPr>
          <w:rFonts w:ascii="Palatino Linotype" w:hAnsi="Palatino Linotype"/>
          <w:color w:val="222222"/>
          <w:lang w:eastAsia="es-MX"/>
        </w:rPr>
        <w:t>que se remite el listado requerido por el particular, especificando cuales servidores públicos cuentan con certificación, asimismo, de los que no cuentan con él, manifestando las razones.</w:t>
      </w:r>
    </w:p>
    <w:p w:rsidR="00A625A6" w:rsidRPr="00B22FC7" w:rsidRDefault="00A625A6" w:rsidP="008F03C0">
      <w:pPr>
        <w:spacing w:before="360" w:after="240" w:line="360" w:lineRule="auto"/>
        <w:jc w:val="both"/>
        <w:rPr>
          <w:rFonts w:ascii="Palatino Linotype" w:hAnsi="Palatino Linotype"/>
          <w:color w:val="222222"/>
          <w:lang w:eastAsia="es-MX"/>
        </w:rPr>
      </w:pPr>
      <w:r w:rsidRPr="00B22FC7">
        <w:rPr>
          <w:rFonts w:ascii="Palatino Linotype" w:hAnsi="Palatino Linotype"/>
          <w:color w:val="222222"/>
          <w:lang w:eastAsia="es-MX"/>
        </w:rPr>
        <w:t>Por lo tanto, al r</w:t>
      </w:r>
      <w:r w:rsidR="00033544" w:rsidRPr="00B22FC7">
        <w:rPr>
          <w:rFonts w:ascii="Palatino Linotype" w:hAnsi="Palatino Linotype"/>
          <w:color w:val="222222"/>
          <w:lang w:eastAsia="es-MX"/>
        </w:rPr>
        <w:t>equerir el listado, se entendería</w:t>
      </w:r>
      <w:r w:rsidRPr="00B22FC7">
        <w:rPr>
          <w:rFonts w:ascii="Palatino Linotype" w:hAnsi="Palatino Linotype"/>
          <w:color w:val="222222"/>
          <w:lang w:eastAsia="es-MX"/>
        </w:rPr>
        <w:t xml:space="preserve"> como </w:t>
      </w:r>
      <w:r w:rsidR="00033544" w:rsidRPr="00B22FC7">
        <w:rPr>
          <w:rFonts w:ascii="Palatino Linotype" w:hAnsi="Palatino Linotype"/>
          <w:color w:val="222222"/>
          <w:lang w:eastAsia="es-MX"/>
        </w:rPr>
        <w:t xml:space="preserve">la </w:t>
      </w:r>
      <w:r w:rsidRPr="00B22FC7">
        <w:rPr>
          <w:rFonts w:ascii="Palatino Linotype" w:hAnsi="Palatino Linotype"/>
          <w:color w:val="222222"/>
          <w:lang w:eastAsia="es-MX"/>
        </w:rPr>
        <w:t xml:space="preserve">elaboración de un documento específico para colmar </w:t>
      </w:r>
      <w:r w:rsidR="00033544" w:rsidRPr="00B22FC7">
        <w:rPr>
          <w:rFonts w:ascii="Palatino Linotype" w:hAnsi="Palatino Linotype"/>
          <w:color w:val="222222"/>
          <w:lang w:eastAsia="es-MX"/>
        </w:rPr>
        <w:t xml:space="preserve">lo requerido por el particular; </w:t>
      </w:r>
      <w:r w:rsidRPr="00B22FC7">
        <w:rPr>
          <w:rFonts w:ascii="Palatino Linotype" w:hAnsi="Palatino Linotype"/>
          <w:color w:val="222222"/>
          <w:lang w:eastAsia="es-MX"/>
        </w:rPr>
        <w:t xml:space="preserve">sin embargo, no se omite referir que no se duda de la veracidad de lo remitido por </w:t>
      </w:r>
      <w:r w:rsidRPr="00B22FC7">
        <w:rPr>
          <w:rFonts w:ascii="Palatino Linotype" w:hAnsi="Palatino Linotype"/>
          <w:b/>
          <w:color w:val="222222"/>
          <w:lang w:eastAsia="es-MX"/>
        </w:rPr>
        <w:t>EL SUJETO OBLIGADO</w:t>
      </w:r>
      <w:r w:rsidR="00033544" w:rsidRPr="00B22FC7">
        <w:rPr>
          <w:rFonts w:ascii="Palatino Linotype" w:hAnsi="Palatino Linotype"/>
          <w:color w:val="222222"/>
          <w:lang w:eastAsia="es-MX"/>
        </w:rPr>
        <w:t xml:space="preserve"> aunado a que el solicitante fue puntual en requerir el listado, mismo que fue remitido por </w:t>
      </w:r>
      <w:r w:rsidR="00033544" w:rsidRPr="00B22FC7">
        <w:rPr>
          <w:rFonts w:ascii="Palatino Linotype" w:hAnsi="Palatino Linotype"/>
          <w:b/>
          <w:color w:val="222222"/>
          <w:lang w:eastAsia="es-MX"/>
        </w:rPr>
        <w:t>EL SUJETO OBLIGADO</w:t>
      </w:r>
      <w:r w:rsidRPr="00B22FC7">
        <w:rPr>
          <w:rFonts w:ascii="Palatino Linotype" w:hAnsi="Palatino Linotype"/>
          <w:b/>
          <w:color w:val="222222"/>
          <w:lang w:eastAsia="es-MX"/>
        </w:rPr>
        <w:t>.</w:t>
      </w:r>
    </w:p>
    <w:p w:rsidR="008F03C0" w:rsidRPr="00B22FC7" w:rsidRDefault="008F03C0" w:rsidP="008F03C0">
      <w:pPr>
        <w:shd w:val="clear" w:color="auto" w:fill="FFFFFF"/>
        <w:spacing w:before="240" w:after="240" w:line="360" w:lineRule="auto"/>
        <w:jc w:val="both"/>
        <w:rPr>
          <w:rFonts w:ascii="Palatino Linotype" w:hAnsi="Palatino Linotype"/>
          <w:color w:val="222222"/>
        </w:rPr>
      </w:pPr>
      <w:r w:rsidRPr="00B22FC7">
        <w:rPr>
          <w:rFonts w:ascii="Palatino Linotype" w:hAnsi="Palatino Linotype"/>
          <w:color w:val="222222"/>
        </w:rPr>
        <w:t>Sirve de apoyo a lo anterior, por analogía, el criterio 31-10 emitido por el entonces Instituto Federal de Acceso a la Información que a la letra dice:</w:t>
      </w:r>
    </w:p>
    <w:p w:rsidR="008F03C0" w:rsidRPr="00B22FC7" w:rsidRDefault="008F03C0" w:rsidP="008F03C0">
      <w:pPr>
        <w:shd w:val="clear" w:color="auto" w:fill="FFFFFF"/>
        <w:ind w:left="851" w:right="1276"/>
        <w:jc w:val="both"/>
        <w:rPr>
          <w:rFonts w:ascii="Palatino Linotype" w:hAnsi="Palatino Linotype"/>
          <w:i/>
          <w:iCs/>
          <w:color w:val="222222"/>
          <w:sz w:val="22"/>
          <w:szCs w:val="22"/>
        </w:rPr>
      </w:pPr>
      <w:r w:rsidRPr="00B22FC7">
        <w:rPr>
          <w:rFonts w:ascii="Palatino Linotype" w:hAnsi="Palatino Linotype"/>
          <w:b/>
          <w:i/>
          <w:iCs/>
          <w:color w:val="222222"/>
          <w:sz w:val="22"/>
          <w:szCs w:val="22"/>
        </w:rPr>
        <w:t>“</w:t>
      </w:r>
      <w:r w:rsidRPr="00B22FC7">
        <w:rPr>
          <w:rFonts w:ascii="Palatino Linotype" w:hAnsi="Palatino Linotype"/>
          <w:i/>
          <w:iCs/>
          <w:color w:val="222222"/>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8F03C0" w:rsidRPr="00B22FC7" w:rsidRDefault="008F03C0" w:rsidP="008F03C0">
      <w:pPr>
        <w:spacing w:before="100" w:beforeAutospacing="1" w:after="100" w:afterAutospacing="1" w:line="360" w:lineRule="auto"/>
        <w:jc w:val="both"/>
        <w:rPr>
          <w:rFonts w:ascii="Palatino Linotype" w:hAnsi="Palatino Linotype" w:cs="Arial"/>
          <w:i/>
          <w:sz w:val="22"/>
          <w:szCs w:val="22"/>
        </w:rPr>
      </w:pPr>
      <w:r w:rsidRPr="00B22FC7">
        <w:rPr>
          <w:rFonts w:ascii="Palatino Linotype" w:hAnsi="Palatino Linotype"/>
        </w:rPr>
        <w:t xml:space="preserve">Entonces, es importante señalar </w:t>
      </w:r>
      <w:r w:rsidRPr="00B22FC7">
        <w:rPr>
          <w:rFonts w:ascii="Palatino Linotype" w:hAnsi="Palatino Linotype" w:cs="Arial"/>
        </w:rPr>
        <w:t>que, el artículo 4, párrafo segundo de la Ley de Transparencia y Acceso a la Información Pública del Estado de México y Municipios</w:t>
      </w:r>
      <w:r w:rsidRPr="00B22FC7">
        <w:rPr>
          <w:rStyle w:val="Refdenotaalpie"/>
          <w:rFonts w:ascii="Palatino Linotype" w:hAnsi="Palatino Linotype" w:cs="Arial"/>
        </w:rPr>
        <w:footnoteReference w:id="1"/>
      </w:r>
      <w:r w:rsidRPr="00B22FC7">
        <w:rPr>
          <w:rFonts w:ascii="Palatino Linotype" w:hAnsi="Palatino Linotype" w:cs="Arial"/>
        </w:rPr>
        <w:t>, dispone que la información generada, obtenida, adquirida, transmitida, administrada o en posesión de los Sujetos Obligados, será accesible de manera permanente a cualquier persona, privilegiando el principio de máxima publicidad de la información.</w:t>
      </w:r>
      <w:r w:rsidRPr="00B22FC7">
        <w:rPr>
          <w:rFonts w:ascii="Palatino Linotype" w:hAnsi="Palatino Linotype" w:cs="Arial"/>
          <w:i/>
          <w:sz w:val="22"/>
          <w:szCs w:val="22"/>
        </w:rPr>
        <w:t xml:space="preserve"> </w:t>
      </w:r>
    </w:p>
    <w:p w:rsidR="008F03C0" w:rsidRPr="00B22FC7" w:rsidRDefault="008F03C0" w:rsidP="008F03C0">
      <w:pPr>
        <w:spacing w:before="100" w:beforeAutospacing="1" w:after="100" w:afterAutospacing="1" w:line="360" w:lineRule="auto"/>
        <w:jc w:val="both"/>
        <w:rPr>
          <w:rFonts w:ascii="Palatino Linotype" w:hAnsi="Palatino Linotype" w:cs="Arial"/>
          <w:i/>
          <w:sz w:val="22"/>
          <w:szCs w:val="22"/>
        </w:rPr>
      </w:pPr>
      <w:r w:rsidRPr="00B22FC7">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B22FC7">
        <w:rPr>
          <w:rFonts w:ascii="Palatino Linotype" w:hAnsi="Palatino Linotype" w:cs="Arial"/>
          <w:b/>
          <w:color w:val="000000"/>
        </w:rPr>
        <w:t xml:space="preserve"> </w:t>
      </w:r>
      <w:r w:rsidRPr="00B22FC7">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B22FC7">
        <w:rPr>
          <w:rFonts w:ascii="Palatino Linotype" w:hAnsi="Palatino Linotype" w:cs="Arial"/>
          <w:i/>
          <w:color w:val="000000"/>
        </w:rPr>
        <w:t>ad hoc</w:t>
      </w:r>
      <w:r w:rsidRPr="00B22FC7">
        <w:rPr>
          <w:rFonts w:ascii="Palatino Linotype" w:hAnsi="Palatino Linotype" w:cs="Arial"/>
          <w:color w:val="000000"/>
        </w:rPr>
        <w:t>, para satisfacer el derecho de acceso a la información pública.</w:t>
      </w:r>
    </w:p>
    <w:p w:rsidR="008F03C0" w:rsidRPr="00B22FC7" w:rsidRDefault="008F03C0" w:rsidP="008F03C0">
      <w:pPr>
        <w:spacing w:before="240" w:after="240" w:line="360" w:lineRule="auto"/>
        <w:jc w:val="both"/>
        <w:rPr>
          <w:rFonts w:ascii="Palatino Linotype" w:hAnsi="Palatino Linotype"/>
          <w:b/>
          <w:bCs/>
          <w:color w:val="000000"/>
        </w:rPr>
      </w:pPr>
      <w:r w:rsidRPr="00B22FC7">
        <w:rPr>
          <w:rFonts w:ascii="Palatino Linotype" w:hAnsi="Palatino Linotype" w:cs="Arial"/>
          <w:color w:val="000000"/>
        </w:rPr>
        <w:t xml:space="preserve">Como apoyo a lo anterior, es aplicable el Criterio 03-17, emitido por </w:t>
      </w:r>
      <w:r w:rsidRPr="00B22FC7">
        <w:rPr>
          <w:rFonts w:ascii="Palatino Linotype" w:eastAsia="Arial Unicode MS" w:hAnsi="Palatino Linotype" w:cs="Arial"/>
          <w:color w:val="000000"/>
        </w:rPr>
        <w:t>el Instituto Nacional de Transparencia, Acceso a la Información y Protección de Datos Personales,</w:t>
      </w:r>
      <w:r w:rsidRPr="00B22FC7">
        <w:rPr>
          <w:rFonts w:ascii="Palatino Linotype" w:hAnsi="Palatino Linotype"/>
          <w:bCs/>
          <w:color w:val="000000"/>
        </w:rPr>
        <w:t xml:space="preserve"> que dice:</w:t>
      </w:r>
      <w:r w:rsidRPr="00B22FC7">
        <w:rPr>
          <w:rFonts w:ascii="Palatino Linotype" w:hAnsi="Palatino Linotype"/>
          <w:b/>
          <w:bCs/>
          <w:color w:val="000000"/>
        </w:rPr>
        <w:t xml:space="preserve"> </w:t>
      </w:r>
    </w:p>
    <w:p w:rsidR="008F03C0" w:rsidRPr="00B22FC7" w:rsidRDefault="008F03C0" w:rsidP="008F03C0">
      <w:pPr>
        <w:ind w:left="851" w:right="902"/>
        <w:jc w:val="both"/>
        <w:rPr>
          <w:rFonts w:ascii="Palatino Linotype" w:hAnsi="Palatino Linotype" w:cs="Arial"/>
          <w:i/>
          <w:color w:val="000000"/>
          <w:sz w:val="22"/>
          <w:szCs w:val="22"/>
        </w:rPr>
      </w:pPr>
      <w:r w:rsidRPr="00B22FC7">
        <w:rPr>
          <w:rFonts w:ascii="Palatino Linotype" w:hAnsi="Palatino Linotype" w:cs="Arial"/>
          <w:b/>
          <w:i/>
          <w:color w:val="000000"/>
          <w:sz w:val="22"/>
          <w:szCs w:val="22"/>
        </w:rPr>
        <w:t>“No existe obligación de elaborar documentos ad hoc para atender las solicitudes de acceso a la información.</w:t>
      </w:r>
      <w:r w:rsidRPr="00B22FC7">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F03C0" w:rsidRPr="00B22FC7" w:rsidRDefault="008F03C0" w:rsidP="008F03C0">
      <w:pPr>
        <w:ind w:left="851" w:right="902"/>
        <w:jc w:val="both"/>
        <w:rPr>
          <w:rFonts w:ascii="Palatino Linotype" w:hAnsi="Palatino Linotype" w:cs="Arial"/>
          <w:i/>
          <w:color w:val="000000"/>
          <w:sz w:val="22"/>
          <w:szCs w:val="22"/>
        </w:rPr>
      </w:pPr>
    </w:p>
    <w:p w:rsidR="008F03C0" w:rsidRPr="00B22FC7" w:rsidRDefault="008F03C0" w:rsidP="008F03C0">
      <w:pPr>
        <w:ind w:left="851" w:right="902"/>
        <w:jc w:val="both"/>
        <w:rPr>
          <w:rFonts w:ascii="Palatino Linotype" w:hAnsi="Palatino Linotype" w:cs="Arial"/>
          <w:i/>
          <w:color w:val="000000"/>
          <w:sz w:val="22"/>
          <w:szCs w:val="22"/>
        </w:rPr>
      </w:pPr>
      <w:r w:rsidRPr="00B22FC7">
        <w:rPr>
          <w:rFonts w:ascii="Palatino Linotype" w:hAnsi="Palatino Linotype" w:cs="Arial"/>
          <w:i/>
          <w:color w:val="000000"/>
          <w:sz w:val="22"/>
          <w:szCs w:val="22"/>
        </w:rPr>
        <w:t xml:space="preserve">Resoluciones: </w:t>
      </w:r>
    </w:p>
    <w:p w:rsidR="008F03C0" w:rsidRPr="00B22FC7" w:rsidRDefault="008F03C0" w:rsidP="008F03C0">
      <w:pPr>
        <w:ind w:left="851" w:right="902"/>
        <w:jc w:val="both"/>
        <w:rPr>
          <w:rFonts w:ascii="Palatino Linotype" w:hAnsi="Palatino Linotype" w:cs="Arial"/>
          <w:i/>
          <w:color w:val="000000"/>
          <w:sz w:val="22"/>
          <w:szCs w:val="22"/>
        </w:rPr>
      </w:pPr>
      <w:r w:rsidRPr="00B22FC7">
        <w:rPr>
          <w:rFonts w:ascii="Palatino Linotype" w:hAnsi="Palatino Linotype" w:cs="Arial"/>
          <w:i/>
          <w:color w:val="000000"/>
          <w:sz w:val="22"/>
          <w:szCs w:val="22"/>
        </w:rPr>
        <w:sym w:font="Symbol" w:char="F0B7"/>
      </w:r>
      <w:r w:rsidRPr="00B22FC7">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8F03C0" w:rsidRPr="00B22FC7" w:rsidRDefault="008F03C0" w:rsidP="008F03C0">
      <w:pPr>
        <w:ind w:left="851" w:right="902"/>
        <w:jc w:val="both"/>
        <w:rPr>
          <w:rFonts w:ascii="Palatino Linotype" w:hAnsi="Palatino Linotype" w:cs="Arial"/>
          <w:i/>
          <w:color w:val="000000"/>
          <w:sz w:val="22"/>
          <w:szCs w:val="22"/>
        </w:rPr>
      </w:pPr>
      <w:r w:rsidRPr="00B22FC7">
        <w:rPr>
          <w:rFonts w:ascii="Palatino Linotype" w:hAnsi="Palatino Linotype" w:cs="Arial"/>
          <w:i/>
          <w:color w:val="000000"/>
          <w:sz w:val="22"/>
          <w:szCs w:val="22"/>
        </w:rPr>
        <w:sym w:font="Symbol" w:char="F0B7"/>
      </w:r>
      <w:r w:rsidRPr="00B22FC7">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8F03C0" w:rsidRPr="00B22FC7" w:rsidRDefault="008F03C0" w:rsidP="008F03C0">
      <w:pPr>
        <w:ind w:left="851" w:right="902"/>
        <w:jc w:val="both"/>
        <w:rPr>
          <w:rFonts w:ascii="Palatino Linotype" w:hAnsi="Palatino Linotype" w:cs="Arial"/>
          <w:i/>
          <w:color w:val="000000"/>
          <w:sz w:val="22"/>
          <w:szCs w:val="22"/>
        </w:rPr>
      </w:pPr>
      <w:r w:rsidRPr="00B22FC7">
        <w:rPr>
          <w:rFonts w:ascii="Palatino Linotype" w:hAnsi="Palatino Linotype" w:cs="Arial"/>
          <w:i/>
          <w:color w:val="000000"/>
          <w:sz w:val="22"/>
          <w:szCs w:val="22"/>
        </w:rPr>
        <w:sym w:font="Symbol" w:char="F0B7"/>
      </w:r>
      <w:r w:rsidRPr="00B22FC7">
        <w:rPr>
          <w:rFonts w:ascii="Palatino Linotype" w:hAnsi="Palatino Linotype" w:cs="Arial"/>
          <w:i/>
          <w:color w:val="000000"/>
          <w:sz w:val="22"/>
          <w:szCs w:val="22"/>
        </w:rPr>
        <w:t xml:space="preserve"> RRA 1889/16. Secretaría de Hacienda y Crédito Público. 05 de octubre de 2016. Por unanimidad. Comisionada Ponente. Ximena Puente de la Mora.” (Sic)</w:t>
      </w:r>
    </w:p>
    <w:p w:rsidR="008F03C0" w:rsidRPr="00B22FC7" w:rsidRDefault="008F03C0" w:rsidP="008F03C0">
      <w:pPr>
        <w:spacing w:before="240" w:after="240" w:line="360" w:lineRule="auto"/>
        <w:jc w:val="both"/>
        <w:rPr>
          <w:rFonts w:ascii="Palatino Linotype" w:hAnsi="Palatino Linotype" w:cs="Arial"/>
          <w:color w:val="000000" w:themeColor="text1"/>
        </w:rPr>
      </w:pPr>
      <w:r w:rsidRPr="00B22FC7">
        <w:rPr>
          <w:rFonts w:ascii="Palatino Linotype" w:hAnsi="Palatino Linotype" w:cs="Arial"/>
          <w:color w:val="000000" w:themeColor="text1"/>
        </w:rPr>
        <w:t xml:space="preserve">Asimismo, el artículo 24 de la Ley de la materia, dispone que los Sujetos Obligados </w:t>
      </w:r>
      <w:r w:rsidRPr="00B22FC7">
        <w:rPr>
          <w:rFonts w:ascii="Palatino Linotype" w:hAnsi="Palatino Linotype" w:cs="Arial"/>
          <w:b/>
          <w:color w:val="000000" w:themeColor="text1"/>
        </w:rPr>
        <w:t xml:space="preserve">sólo proporcionarán la información pública que </w:t>
      </w:r>
      <w:r w:rsidRPr="00B22FC7">
        <w:rPr>
          <w:rFonts w:ascii="Palatino Linotype" w:hAnsi="Palatino Linotype" w:cs="Arial"/>
          <w:b/>
        </w:rPr>
        <w:t>generen</w:t>
      </w:r>
      <w:r w:rsidRPr="00B22FC7">
        <w:rPr>
          <w:rFonts w:ascii="Palatino Linotype" w:hAnsi="Palatino Linotype" w:cs="Arial"/>
          <w:b/>
          <w:color w:val="000000" w:themeColor="text1"/>
        </w:rPr>
        <w:t>, administren o posean en el ejercicio de sus atribuciones</w:t>
      </w:r>
      <w:r w:rsidRPr="00B22FC7">
        <w:rPr>
          <w:rFonts w:ascii="Palatino Linotype" w:hAnsi="Palatino Linotype" w:cs="Arial"/>
          <w:color w:val="000000" w:themeColor="text1"/>
        </w:rPr>
        <w:t>; por consiguiente, la información pública se encuentra a disposición de cualquier persona, lo que implica que es deber de los Sujetos Obligados, garantizar el derecho de acceso a la información pública.</w:t>
      </w:r>
    </w:p>
    <w:p w:rsidR="008F03C0" w:rsidRPr="00B22FC7" w:rsidRDefault="008F03C0" w:rsidP="008F03C0">
      <w:pPr>
        <w:spacing w:before="240" w:after="240" w:line="360" w:lineRule="auto"/>
        <w:jc w:val="both"/>
        <w:rPr>
          <w:rFonts w:ascii="Palatino Linotype" w:hAnsi="Palatino Linotype" w:cs="Arial"/>
          <w:color w:val="000000" w:themeColor="text1"/>
        </w:rPr>
      </w:pPr>
      <w:r w:rsidRPr="00B22FC7">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B22FC7">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22FC7">
        <w:rPr>
          <w:rFonts w:ascii="Palatino Linotype" w:hAnsi="Palatino Linotype" w:cs="Arial"/>
          <w:color w:val="000000" w:themeColor="text1"/>
        </w:rPr>
        <w:t xml:space="preserve">; los que, </w:t>
      </w:r>
      <w:r w:rsidRPr="00B22FC7">
        <w:rPr>
          <w:rFonts w:ascii="Palatino Linotype" w:hAnsi="Palatino Linotype" w:cs="Arial"/>
        </w:rPr>
        <w:t>podrán estar en cualquier medio, sea escrito, impreso, sonoro, visual, electrónico, informático u holográfico</w:t>
      </w:r>
      <w:r w:rsidRPr="00B22FC7">
        <w:rPr>
          <w:rFonts w:ascii="Palatino Linotype" w:hAnsi="Palatino Linotype" w:cs="Arial"/>
          <w:color w:val="000000" w:themeColor="text1"/>
        </w:rPr>
        <w:t xml:space="preserve">, de conformidad con el artículo 3, fracción XI de la Ley de la materia, el cual dispone lo siguiente: </w:t>
      </w:r>
    </w:p>
    <w:p w:rsidR="008F03C0" w:rsidRPr="00B22FC7" w:rsidRDefault="008F03C0" w:rsidP="008F03C0">
      <w:pPr>
        <w:ind w:left="851" w:right="902"/>
        <w:jc w:val="both"/>
        <w:rPr>
          <w:rFonts w:ascii="Palatino Linotype" w:hAnsi="Palatino Linotype" w:cs="Arial"/>
          <w:i/>
          <w:color w:val="000000"/>
          <w:sz w:val="22"/>
          <w:szCs w:val="22"/>
        </w:rPr>
      </w:pPr>
      <w:r w:rsidRPr="00B22FC7">
        <w:rPr>
          <w:rFonts w:ascii="Palatino Linotype" w:hAnsi="Palatino Linotype" w:cs="Arial"/>
          <w:b/>
          <w:i/>
          <w:color w:val="000000"/>
          <w:sz w:val="22"/>
          <w:szCs w:val="22"/>
        </w:rPr>
        <w:t xml:space="preserve">“Artículo 3. </w:t>
      </w:r>
      <w:r w:rsidRPr="00B22FC7">
        <w:rPr>
          <w:rFonts w:ascii="Palatino Linotype" w:hAnsi="Palatino Linotype" w:cs="Arial"/>
          <w:i/>
          <w:color w:val="000000"/>
          <w:sz w:val="22"/>
          <w:szCs w:val="22"/>
        </w:rPr>
        <w:t>Para los efectos de la presente Ley se entenderá por:</w:t>
      </w:r>
    </w:p>
    <w:p w:rsidR="008F03C0" w:rsidRPr="00B22FC7" w:rsidRDefault="008F03C0" w:rsidP="008F03C0">
      <w:pPr>
        <w:ind w:left="851" w:right="902"/>
        <w:jc w:val="both"/>
        <w:rPr>
          <w:rFonts w:ascii="Palatino Linotype" w:hAnsi="Palatino Linotype" w:cs="Arial"/>
          <w:i/>
          <w:color w:val="000000"/>
          <w:sz w:val="22"/>
          <w:szCs w:val="22"/>
        </w:rPr>
      </w:pPr>
      <w:r w:rsidRPr="00B22FC7">
        <w:rPr>
          <w:rFonts w:ascii="Palatino Linotype" w:hAnsi="Palatino Linotype" w:cs="Arial"/>
          <w:i/>
          <w:color w:val="000000"/>
          <w:sz w:val="22"/>
          <w:szCs w:val="22"/>
        </w:rPr>
        <w:t>…</w:t>
      </w:r>
    </w:p>
    <w:p w:rsidR="008F03C0" w:rsidRPr="00B22FC7" w:rsidRDefault="008F03C0" w:rsidP="008F03C0">
      <w:pPr>
        <w:ind w:left="851" w:right="902"/>
        <w:jc w:val="both"/>
        <w:rPr>
          <w:rFonts w:ascii="Palatino Linotype" w:hAnsi="Palatino Linotype" w:cs="Arial"/>
          <w:i/>
          <w:color w:val="000000"/>
          <w:sz w:val="22"/>
          <w:szCs w:val="22"/>
        </w:rPr>
      </w:pPr>
      <w:r w:rsidRPr="00B22FC7">
        <w:rPr>
          <w:rFonts w:ascii="Palatino Linotype" w:hAnsi="Palatino Linotype" w:cs="Arial"/>
          <w:b/>
          <w:i/>
          <w:color w:val="000000"/>
          <w:sz w:val="22"/>
          <w:szCs w:val="22"/>
        </w:rPr>
        <w:t>XI. Documento:</w:t>
      </w:r>
      <w:r w:rsidRPr="00B22FC7">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03C0" w:rsidRPr="00B22FC7" w:rsidRDefault="008F03C0" w:rsidP="008F03C0">
      <w:pPr>
        <w:ind w:left="851" w:right="902"/>
        <w:jc w:val="both"/>
        <w:rPr>
          <w:rFonts w:ascii="Palatino Linotype" w:hAnsi="Palatino Linotype" w:cs="Arial"/>
          <w:i/>
          <w:color w:val="000000"/>
          <w:sz w:val="22"/>
          <w:szCs w:val="22"/>
        </w:rPr>
      </w:pPr>
      <w:r w:rsidRPr="00B22FC7">
        <w:rPr>
          <w:rFonts w:ascii="Palatino Linotype" w:hAnsi="Palatino Linotype" w:cs="Arial"/>
          <w:i/>
          <w:color w:val="000000"/>
          <w:sz w:val="22"/>
          <w:szCs w:val="22"/>
        </w:rPr>
        <w:t>…” (Sic)</w:t>
      </w:r>
    </w:p>
    <w:p w:rsidR="00C810ED" w:rsidRDefault="00C810ED" w:rsidP="008F03C0">
      <w:pPr>
        <w:autoSpaceDE w:val="0"/>
        <w:autoSpaceDN w:val="0"/>
        <w:adjustRightInd w:val="0"/>
        <w:spacing w:before="240" w:after="240" w:line="360" w:lineRule="auto"/>
        <w:jc w:val="both"/>
        <w:rPr>
          <w:rFonts w:ascii="Palatino Linotype" w:hAnsi="Palatino Linotype" w:cs="Arial"/>
        </w:rPr>
      </w:pPr>
    </w:p>
    <w:p w:rsidR="00C810ED" w:rsidRPr="00C810ED" w:rsidRDefault="00C810ED" w:rsidP="00C810ED">
      <w:pPr>
        <w:autoSpaceDE w:val="0"/>
        <w:autoSpaceDN w:val="0"/>
        <w:adjustRightInd w:val="0"/>
        <w:spacing w:line="360" w:lineRule="auto"/>
        <w:jc w:val="both"/>
        <w:rPr>
          <w:rFonts w:ascii="Palatino Linotype" w:hAnsi="Palatino Linotype" w:cs="Arial"/>
          <w:sz w:val="14"/>
          <w:szCs w:val="14"/>
        </w:rPr>
      </w:pPr>
    </w:p>
    <w:p w:rsidR="008F03C0" w:rsidRPr="00B22FC7" w:rsidRDefault="008F03C0" w:rsidP="00C810ED">
      <w:pPr>
        <w:autoSpaceDE w:val="0"/>
        <w:autoSpaceDN w:val="0"/>
        <w:adjustRightInd w:val="0"/>
        <w:spacing w:line="360" w:lineRule="auto"/>
        <w:jc w:val="both"/>
        <w:rPr>
          <w:rFonts w:ascii="Palatino Linotype" w:hAnsi="Palatino Linotype" w:cs="Arial"/>
        </w:rPr>
      </w:pPr>
      <w:r w:rsidRPr="00B22FC7">
        <w:rPr>
          <w:rFonts w:ascii="Palatino Linotype" w:hAnsi="Palatino Linotype" w:cs="Arial"/>
        </w:rPr>
        <w:t xml:space="preserve">Siendo aplicable el Criterio </w:t>
      </w:r>
      <w:r w:rsidRPr="00B22FC7">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2FC7">
        <w:rPr>
          <w:rFonts w:ascii="Palatino Linotype" w:hAnsi="Palatino Linotype" w:cs="Arial"/>
        </w:rPr>
        <w:t>cuyo rubro y texto dispone:</w:t>
      </w:r>
    </w:p>
    <w:p w:rsidR="008F03C0" w:rsidRPr="00B22FC7" w:rsidRDefault="008F03C0" w:rsidP="008F03C0">
      <w:pPr>
        <w:ind w:left="851" w:right="902"/>
        <w:jc w:val="center"/>
        <w:rPr>
          <w:rFonts w:ascii="Palatino Linotype" w:hAnsi="Palatino Linotype" w:cs="Arial"/>
          <w:b/>
          <w:i/>
          <w:sz w:val="22"/>
          <w:szCs w:val="22"/>
          <w:lang w:eastAsia="es-MX"/>
        </w:rPr>
      </w:pPr>
      <w:r w:rsidRPr="00B22FC7">
        <w:rPr>
          <w:rFonts w:ascii="Palatino Linotype" w:hAnsi="Palatino Linotype" w:cs="Arial"/>
          <w:b/>
          <w:sz w:val="22"/>
          <w:szCs w:val="22"/>
          <w:lang w:eastAsia="es-MX"/>
        </w:rPr>
        <w:t>“</w:t>
      </w:r>
      <w:r w:rsidRPr="00B22FC7">
        <w:rPr>
          <w:rFonts w:ascii="Palatino Linotype" w:hAnsi="Palatino Linotype" w:cs="Arial"/>
          <w:b/>
          <w:i/>
          <w:sz w:val="22"/>
          <w:szCs w:val="22"/>
          <w:lang w:eastAsia="es-MX"/>
        </w:rPr>
        <w:t>CRITERIO 0002-11</w:t>
      </w:r>
    </w:p>
    <w:p w:rsidR="008F03C0" w:rsidRPr="00B22FC7" w:rsidRDefault="008F03C0" w:rsidP="008F03C0">
      <w:pPr>
        <w:ind w:left="851" w:right="902"/>
        <w:jc w:val="both"/>
        <w:rPr>
          <w:rFonts w:ascii="Palatino Linotype" w:hAnsi="Palatino Linotype" w:cs="Arial"/>
          <w:i/>
          <w:sz w:val="22"/>
          <w:szCs w:val="22"/>
          <w:lang w:eastAsia="es-MX"/>
        </w:rPr>
      </w:pPr>
      <w:r w:rsidRPr="00B22FC7">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B22FC7">
        <w:rPr>
          <w:rFonts w:ascii="Palatino Linotype" w:hAnsi="Palatino Linotype" w:cs="Arial"/>
          <w:b/>
          <w:bCs/>
          <w:i/>
          <w:sz w:val="22"/>
          <w:szCs w:val="22"/>
          <w:lang w:eastAsia="es-MX"/>
        </w:rPr>
        <w:t xml:space="preserve">V, XV, Y XVI, </w:t>
      </w:r>
      <w:r w:rsidRPr="00B22FC7">
        <w:rPr>
          <w:rFonts w:ascii="Palatino Linotype" w:hAnsi="Palatino Linotype" w:cs="Arial"/>
          <w:b/>
          <w:i/>
          <w:sz w:val="22"/>
          <w:szCs w:val="22"/>
          <w:lang w:eastAsia="es-MX"/>
        </w:rPr>
        <w:t>3°, 4°, 11 Y 41.</w:t>
      </w:r>
      <w:r w:rsidRPr="00B22FC7">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03C0" w:rsidRPr="00B22FC7" w:rsidRDefault="008F03C0" w:rsidP="008F03C0">
      <w:pPr>
        <w:ind w:left="851" w:right="902"/>
        <w:jc w:val="both"/>
        <w:rPr>
          <w:rFonts w:ascii="Palatino Linotype" w:hAnsi="Palatino Linotype" w:cs="Arial"/>
          <w:i/>
          <w:sz w:val="22"/>
          <w:szCs w:val="22"/>
          <w:lang w:eastAsia="es-MX"/>
        </w:rPr>
      </w:pPr>
      <w:r w:rsidRPr="00B22FC7">
        <w:rPr>
          <w:rFonts w:ascii="Palatino Linotype" w:hAnsi="Palatino Linotype" w:cs="Arial"/>
          <w:i/>
          <w:sz w:val="22"/>
          <w:szCs w:val="22"/>
          <w:lang w:eastAsia="es-MX"/>
        </w:rPr>
        <w:t>En consecuencia el acceso a la información se refiere a que se cumplan cualquiera de los siguientes tres supuestos:</w:t>
      </w:r>
    </w:p>
    <w:p w:rsidR="008F03C0" w:rsidRPr="00B22FC7" w:rsidRDefault="008F03C0" w:rsidP="008F03C0">
      <w:pPr>
        <w:ind w:left="851" w:right="902"/>
        <w:jc w:val="both"/>
        <w:rPr>
          <w:rFonts w:ascii="Palatino Linotype" w:hAnsi="Palatino Linotype" w:cs="Arial"/>
          <w:b/>
          <w:i/>
          <w:sz w:val="22"/>
          <w:szCs w:val="22"/>
          <w:lang w:eastAsia="es-MX"/>
        </w:rPr>
      </w:pPr>
    </w:p>
    <w:p w:rsidR="008F03C0" w:rsidRPr="00B22FC7" w:rsidRDefault="008F03C0" w:rsidP="008F03C0">
      <w:pPr>
        <w:ind w:left="851" w:right="902"/>
        <w:jc w:val="both"/>
        <w:rPr>
          <w:rFonts w:ascii="Palatino Linotype" w:hAnsi="Palatino Linotype" w:cs="Arial"/>
          <w:b/>
          <w:i/>
          <w:sz w:val="22"/>
          <w:szCs w:val="22"/>
          <w:lang w:eastAsia="es-MX"/>
        </w:rPr>
      </w:pPr>
      <w:r w:rsidRPr="00B22FC7">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8F03C0" w:rsidRPr="00B22FC7" w:rsidRDefault="008F03C0" w:rsidP="008F03C0">
      <w:pPr>
        <w:ind w:left="851" w:right="902"/>
        <w:jc w:val="both"/>
        <w:rPr>
          <w:rFonts w:ascii="Palatino Linotype" w:hAnsi="Palatino Linotype" w:cs="Arial"/>
          <w:i/>
          <w:sz w:val="22"/>
          <w:szCs w:val="22"/>
          <w:lang w:eastAsia="es-MX"/>
        </w:rPr>
      </w:pPr>
      <w:r w:rsidRPr="00B22FC7">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8F03C0" w:rsidRPr="00B22FC7" w:rsidRDefault="008F03C0" w:rsidP="008F03C0">
      <w:pPr>
        <w:ind w:left="851" w:right="902"/>
        <w:jc w:val="both"/>
        <w:rPr>
          <w:rFonts w:ascii="Palatino Linotype" w:hAnsi="Palatino Linotype" w:cs="Arial"/>
          <w:i/>
          <w:sz w:val="22"/>
          <w:szCs w:val="22"/>
          <w:lang w:eastAsia="es-MX"/>
        </w:rPr>
      </w:pPr>
      <w:r w:rsidRPr="00B22FC7">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r w:rsidRPr="00B22FC7">
        <w:rPr>
          <w:rFonts w:ascii="Palatino Linotype" w:hAnsi="Palatino Linotype" w:cs="Arial"/>
          <w:b/>
          <w:i/>
          <w:sz w:val="22"/>
          <w:szCs w:val="22"/>
          <w:lang w:eastAsia="es-MX"/>
        </w:rPr>
        <w:t>”</w:t>
      </w:r>
      <w:r w:rsidRPr="00B22FC7">
        <w:rPr>
          <w:rFonts w:ascii="Palatino Linotype" w:hAnsi="Palatino Linotype" w:cs="Arial"/>
          <w:i/>
          <w:sz w:val="22"/>
          <w:szCs w:val="22"/>
          <w:lang w:eastAsia="es-MX"/>
        </w:rPr>
        <w:t xml:space="preserve"> </w:t>
      </w:r>
    </w:p>
    <w:p w:rsidR="008F03C0" w:rsidRPr="00B22FC7" w:rsidRDefault="008F03C0" w:rsidP="008F03C0">
      <w:pPr>
        <w:ind w:left="851" w:right="902"/>
        <w:jc w:val="both"/>
        <w:rPr>
          <w:rFonts w:ascii="Palatino Linotype" w:hAnsi="Palatino Linotype" w:cs="Arial"/>
          <w:i/>
          <w:sz w:val="22"/>
          <w:szCs w:val="22"/>
          <w:lang w:eastAsia="es-MX"/>
        </w:rPr>
      </w:pPr>
    </w:p>
    <w:p w:rsidR="008F03C0" w:rsidRPr="00B22FC7" w:rsidRDefault="008F03C0" w:rsidP="008F03C0">
      <w:pPr>
        <w:ind w:left="851" w:right="902"/>
        <w:jc w:val="both"/>
        <w:rPr>
          <w:rFonts w:ascii="Palatino Linotype" w:hAnsi="Palatino Linotype" w:cs="Arial"/>
          <w:i/>
          <w:sz w:val="22"/>
          <w:szCs w:val="22"/>
          <w:lang w:eastAsia="es-MX"/>
        </w:rPr>
      </w:pPr>
      <w:r w:rsidRPr="00B22FC7">
        <w:rPr>
          <w:rFonts w:ascii="Palatino Linotype" w:hAnsi="Palatino Linotype" w:cs="Arial"/>
          <w:i/>
          <w:sz w:val="22"/>
          <w:szCs w:val="22"/>
          <w:lang w:eastAsia="es-MX"/>
        </w:rPr>
        <w:t>(Énfasis Añadido)</w:t>
      </w:r>
    </w:p>
    <w:p w:rsidR="008F03C0" w:rsidRPr="00B22FC7" w:rsidRDefault="008F03C0" w:rsidP="008F03C0">
      <w:pPr>
        <w:autoSpaceDE w:val="0"/>
        <w:autoSpaceDN w:val="0"/>
        <w:adjustRightInd w:val="0"/>
        <w:spacing w:before="100" w:beforeAutospacing="1" w:after="100" w:afterAutospacing="1" w:line="360" w:lineRule="auto"/>
        <w:jc w:val="both"/>
        <w:rPr>
          <w:rFonts w:ascii="Palatino Linotype" w:hAnsi="Palatino Linotype" w:cs="Arial"/>
        </w:rPr>
      </w:pPr>
      <w:r w:rsidRPr="00B22FC7">
        <w:rPr>
          <w:rFonts w:ascii="Palatino Linotype" w:hAnsi="Palatino Linotype" w:cs="Arial"/>
        </w:rPr>
        <w:t xml:space="preserve">Ahora bien, </w:t>
      </w:r>
      <w:r w:rsidR="00E9662D" w:rsidRPr="00B22FC7">
        <w:rPr>
          <w:rFonts w:ascii="Palatino Linotype" w:hAnsi="Palatino Linotype" w:cs="Arial"/>
        </w:rPr>
        <w:t>es necesario indicar cuáles son las áreas que de conformidad con la normatividad aplicable, establecen que sus titulares deben certificarse para ocupar el cargo de que se trate.</w:t>
      </w:r>
    </w:p>
    <w:p w:rsidR="00E9662D" w:rsidRPr="00B22FC7" w:rsidRDefault="00E9662D" w:rsidP="008F03C0">
      <w:pPr>
        <w:autoSpaceDE w:val="0"/>
        <w:autoSpaceDN w:val="0"/>
        <w:adjustRightInd w:val="0"/>
        <w:spacing w:before="100" w:beforeAutospacing="1" w:after="100" w:afterAutospacing="1" w:line="360" w:lineRule="auto"/>
        <w:jc w:val="both"/>
        <w:rPr>
          <w:rFonts w:ascii="Palatino Linotype" w:hAnsi="Palatino Linotype" w:cs="Arial"/>
        </w:rPr>
      </w:pPr>
      <w:r w:rsidRPr="00B22FC7">
        <w:rPr>
          <w:rFonts w:ascii="Palatino Linotype" w:hAnsi="Palatino Linotype" w:cs="Arial"/>
        </w:rPr>
        <w:t xml:space="preserve">En ese contexto, la Ley Orgánica Municipal del Estado de México en su numeral 32 señala cuáles serán los cargos para los que entre </w:t>
      </w:r>
      <w:r w:rsidR="007664D5" w:rsidRPr="00B22FC7">
        <w:rPr>
          <w:rFonts w:ascii="Palatino Linotype" w:hAnsi="Palatino Linotype" w:cs="Arial"/>
        </w:rPr>
        <w:t>otros requisitos</w:t>
      </w:r>
      <w:r w:rsidRPr="00B22FC7">
        <w:rPr>
          <w:rFonts w:ascii="Palatino Linotype" w:hAnsi="Palatino Linotype" w:cs="Arial"/>
        </w:rPr>
        <w:t xml:space="preserve"> será indispensable que los servidores p</w:t>
      </w:r>
      <w:r w:rsidR="007664D5" w:rsidRPr="00B22FC7">
        <w:rPr>
          <w:rFonts w:ascii="Palatino Linotype" w:hAnsi="Palatino Linotype" w:cs="Arial"/>
        </w:rPr>
        <w:t>úblicos cuenten con la certificación en la materia para el cargo a desempeñar; siendo estos los siguientes:</w:t>
      </w:r>
    </w:p>
    <w:p w:rsidR="007664D5" w:rsidRPr="00B22FC7" w:rsidRDefault="00E9662D" w:rsidP="007664D5">
      <w:pPr>
        <w:pStyle w:val="Prrafodelista"/>
        <w:numPr>
          <w:ilvl w:val="0"/>
          <w:numId w:val="5"/>
        </w:numPr>
        <w:autoSpaceDE w:val="0"/>
        <w:autoSpaceDN w:val="0"/>
        <w:adjustRightInd w:val="0"/>
        <w:spacing w:before="100" w:beforeAutospacing="1" w:after="100" w:afterAutospacing="1" w:line="360" w:lineRule="auto"/>
        <w:jc w:val="both"/>
        <w:rPr>
          <w:rFonts w:ascii="Palatino Linotype" w:hAnsi="Palatino Linotype" w:cs="Arial"/>
        </w:rPr>
      </w:pPr>
      <w:r w:rsidRPr="00B22FC7">
        <w:rPr>
          <w:rFonts w:ascii="Palatino Linotype" w:hAnsi="Palatino Linotype" w:cs="Arial"/>
        </w:rPr>
        <w:t xml:space="preserve">Secretario, </w:t>
      </w:r>
    </w:p>
    <w:p w:rsidR="007664D5" w:rsidRPr="00B22FC7" w:rsidRDefault="00E9662D" w:rsidP="007664D5">
      <w:pPr>
        <w:pStyle w:val="Prrafodelista"/>
        <w:numPr>
          <w:ilvl w:val="0"/>
          <w:numId w:val="5"/>
        </w:numPr>
        <w:autoSpaceDE w:val="0"/>
        <w:autoSpaceDN w:val="0"/>
        <w:adjustRightInd w:val="0"/>
        <w:spacing w:before="100" w:beforeAutospacing="1" w:after="100" w:afterAutospacing="1" w:line="360" w:lineRule="auto"/>
        <w:jc w:val="both"/>
        <w:rPr>
          <w:rFonts w:ascii="Palatino Linotype" w:hAnsi="Palatino Linotype" w:cs="Arial"/>
        </w:rPr>
      </w:pPr>
      <w:r w:rsidRPr="00B22FC7">
        <w:rPr>
          <w:rFonts w:ascii="Palatino Linotype" w:hAnsi="Palatino Linotype" w:cs="Arial"/>
        </w:rPr>
        <w:t xml:space="preserve">Tesorero, </w:t>
      </w:r>
    </w:p>
    <w:p w:rsidR="007664D5" w:rsidRPr="00B22FC7" w:rsidRDefault="00E9662D" w:rsidP="007664D5">
      <w:pPr>
        <w:pStyle w:val="Prrafodelista"/>
        <w:numPr>
          <w:ilvl w:val="0"/>
          <w:numId w:val="5"/>
        </w:numPr>
        <w:autoSpaceDE w:val="0"/>
        <w:autoSpaceDN w:val="0"/>
        <w:adjustRightInd w:val="0"/>
        <w:spacing w:before="100" w:beforeAutospacing="1" w:after="100" w:afterAutospacing="1" w:line="360" w:lineRule="auto"/>
        <w:jc w:val="both"/>
        <w:rPr>
          <w:rFonts w:ascii="Palatino Linotype" w:hAnsi="Palatino Linotype" w:cs="Arial"/>
        </w:rPr>
      </w:pPr>
      <w:r w:rsidRPr="00B22FC7">
        <w:rPr>
          <w:rFonts w:ascii="Palatino Linotype" w:hAnsi="Palatino Linotype" w:cs="Arial"/>
        </w:rPr>
        <w:t xml:space="preserve">Director de Obras Públicas, </w:t>
      </w:r>
    </w:p>
    <w:p w:rsidR="007664D5" w:rsidRPr="00B22FC7" w:rsidRDefault="00E9662D" w:rsidP="007664D5">
      <w:pPr>
        <w:pStyle w:val="Prrafodelista"/>
        <w:numPr>
          <w:ilvl w:val="0"/>
          <w:numId w:val="5"/>
        </w:numPr>
        <w:autoSpaceDE w:val="0"/>
        <w:autoSpaceDN w:val="0"/>
        <w:adjustRightInd w:val="0"/>
        <w:spacing w:before="100" w:beforeAutospacing="1" w:after="100" w:afterAutospacing="1" w:line="360" w:lineRule="auto"/>
        <w:jc w:val="both"/>
        <w:rPr>
          <w:rFonts w:ascii="Palatino Linotype" w:hAnsi="Palatino Linotype" w:cs="Arial"/>
        </w:rPr>
      </w:pPr>
      <w:r w:rsidRPr="00B22FC7">
        <w:rPr>
          <w:rFonts w:ascii="Palatino Linotype" w:hAnsi="Palatino Linotype" w:cs="Arial"/>
        </w:rPr>
        <w:t xml:space="preserve">Director de Desarrollo Económico, </w:t>
      </w:r>
    </w:p>
    <w:p w:rsidR="007664D5" w:rsidRPr="00B22FC7" w:rsidRDefault="00E9662D" w:rsidP="007664D5">
      <w:pPr>
        <w:pStyle w:val="Prrafodelista"/>
        <w:numPr>
          <w:ilvl w:val="0"/>
          <w:numId w:val="5"/>
        </w:numPr>
        <w:autoSpaceDE w:val="0"/>
        <w:autoSpaceDN w:val="0"/>
        <w:adjustRightInd w:val="0"/>
        <w:spacing w:before="100" w:beforeAutospacing="1" w:after="100" w:afterAutospacing="1" w:line="360" w:lineRule="auto"/>
        <w:jc w:val="both"/>
        <w:rPr>
          <w:rFonts w:ascii="Palatino Linotype" w:hAnsi="Palatino Linotype" w:cs="Arial"/>
        </w:rPr>
      </w:pPr>
      <w:r w:rsidRPr="00B22FC7">
        <w:rPr>
          <w:rFonts w:ascii="Palatino Linotype" w:hAnsi="Palatino Linotype" w:cs="Arial"/>
        </w:rPr>
        <w:t xml:space="preserve">Coordinador General Municipal de Mejora Regulatoria, </w:t>
      </w:r>
    </w:p>
    <w:p w:rsidR="007664D5" w:rsidRPr="00B22FC7" w:rsidRDefault="00E9662D" w:rsidP="007664D5">
      <w:pPr>
        <w:pStyle w:val="Prrafodelista"/>
        <w:numPr>
          <w:ilvl w:val="0"/>
          <w:numId w:val="5"/>
        </w:numPr>
        <w:autoSpaceDE w:val="0"/>
        <w:autoSpaceDN w:val="0"/>
        <w:adjustRightInd w:val="0"/>
        <w:spacing w:before="100" w:beforeAutospacing="1" w:after="100" w:afterAutospacing="1" w:line="360" w:lineRule="auto"/>
        <w:jc w:val="both"/>
        <w:rPr>
          <w:rFonts w:ascii="Palatino Linotype" w:hAnsi="Palatino Linotype" w:cs="Arial"/>
        </w:rPr>
      </w:pPr>
      <w:r w:rsidRPr="00B22FC7">
        <w:rPr>
          <w:rFonts w:ascii="Palatino Linotype" w:hAnsi="Palatino Linotype" w:cs="Arial"/>
        </w:rPr>
        <w:t xml:space="preserve">Ecología, </w:t>
      </w:r>
    </w:p>
    <w:p w:rsidR="007664D5" w:rsidRPr="00B22FC7" w:rsidRDefault="00E9662D" w:rsidP="007664D5">
      <w:pPr>
        <w:pStyle w:val="Prrafodelista"/>
        <w:numPr>
          <w:ilvl w:val="0"/>
          <w:numId w:val="5"/>
        </w:numPr>
        <w:autoSpaceDE w:val="0"/>
        <w:autoSpaceDN w:val="0"/>
        <w:adjustRightInd w:val="0"/>
        <w:spacing w:before="100" w:beforeAutospacing="1" w:after="100" w:afterAutospacing="1" w:line="360" w:lineRule="auto"/>
        <w:jc w:val="both"/>
        <w:rPr>
          <w:rFonts w:ascii="Palatino Linotype" w:hAnsi="Palatino Linotype" w:cs="Arial"/>
        </w:rPr>
      </w:pPr>
      <w:r w:rsidRPr="00B22FC7">
        <w:rPr>
          <w:rFonts w:ascii="Palatino Linotype" w:hAnsi="Palatino Linotype" w:cs="Arial"/>
        </w:rPr>
        <w:t xml:space="preserve">Desarrollo Urbano, o equivalentes, </w:t>
      </w:r>
    </w:p>
    <w:p w:rsidR="007664D5" w:rsidRPr="00B22FC7" w:rsidRDefault="007664D5" w:rsidP="007664D5">
      <w:pPr>
        <w:pStyle w:val="Prrafodelista"/>
        <w:numPr>
          <w:ilvl w:val="0"/>
          <w:numId w:val="5"/>
        </w:numPr>
        <w:autoSpaceDE w:val="0"/>
        <w:autoSpaceDN w:val="0"/>
        <w:adjustRightInd w:val="0"/>
        <w:spacing w:before="100" w:beforeAutospacing="1" w:after="100" w:afterAutospacing="1" w:line="360" w:lineRule="auto"/>
        <w:jc w:val="both"/>
        <w:rPr>
          <w:rFonts w:ascii="Palatino Linotype" w:hAnsi="Palatino Linotype" w:cs="Arial"/>
        </w:rPr>
      </w:pPr>
      <w:r w:rsidRPr="00B22FC7">
        <w:rPr>
          <w:rFonts w:ascii="Palatino Linotype" w:hAnsi="Palatino Linotype" w:cs="Arial"/>
        </w:rPr>
        <w:t>T</w:t>
      </w:r>
      <w:r w:rsidR="00E9662D" w:rsidRPr="00B22FC7">
        <w:rPr>
          <w:rFonts w:ascii="Palatino Linotype" w:hAnsi="Palatino Linotype" w:cs="Arial"/>
        </w:rPr>
        <w:t xml:space="preserve">itulares de las unidades administrativas, </w:t>
      </w:r>
    </w:p>
    <w:p w:rsidR="007D7174" w:rsidRPr="00B22FC7" w:rsidRDefault="007664D5" w:rsidP="00C56D0A">
      <w:pPr>
        <w:pStyle w:val="Prrafodelista"/>
        <w:numPr>
          <w:ilvl w:val="0"/>
          <w:numId w:val="5"/>
        </w:numPr>
        <w:autoSpaceDE w:val="0"/>
        <w:autoSpaceDN w:val="0"/>
        <w:adjustRightInd w:val="0"/>
        <w:spacing w:before="100" w:beforeAutospacing="1" w:after="100" w:afterAutospacing="1" w:line="360" w:lineRule="auto"/>
        <w:jc w:val="both"/>
        <w:rPr>
          <w:rFonts w:ascii="Palatino Linotype" w:hAnsi="Palatino Linotype" w:cs="Arial"/>
          <w:b/>
          <w:color w:val="000000" w:themeColor="text1"/>
          <w:lang w:eastAsia="es-MX"/>
        </w:rPr>
      </w:pPr>
      <w:r w:rsidRPr="00B22FC7">
        <w:rPr>
          <w:rFonts w:ascii="Palatino Linotype" w:hAnsi="Palatino Linotype" w:cs="Arial"/>
        </w:rPr>
        <w:t>P</w:t>
      </w:r>
      <w:r w:rsidR="00E9662D" w:rsidRPr="00B22FC7">
        <w:rPr>
          <w:rFonts w:ascii="Palatino Linotype" w:hAnsi="Palatino Linotype" w:cs="Arial"/>
        </w:rPr>
        <w:t xml:space="preserve">rotección Civil, </w:t>
      </w:r>
    </w:p>
    <w:p w:rsidR="00D81C7B" w:rsidRPr="00B22FC7" w:rsidRDefault="007664D5" w:rsidP="007D717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lang w:eastAsia="es-MX"/>
        </w:rPr>
      </w:pPr>
      <w:r w:rsidRPr="00B22FC7">
        <w:rPr>
          <w:rFonts w:ascii="Palatino Linotype" w:hAnsi="Palatino Linotype" w:cs="Arial"/>
          <w:color w:val="000000" w:themeColor="text1"/>
          <w:lang w:eastAsia="es-MX"/>
        </w:rPr>
        <w:t>Bajo ese tenor, conviene transcribir los artículos de la Ley Orgánica en cita siguientes:</w:t>
      </w:r>
    </w:p>
    <w:p w:rsidR="007664D5" w:rsidRPr="00B22FC7" w:rsidRDefault="007664D5"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b/>
          <w:i/>
          <w:sz w:val="22"/>
          <w:szCs w:val="22"/>
        </w:rPr>
        <w:t>“Artículo 81 Bis.-</w:t>
      </w:r>
      <w:r w:rsidRPr="00B22FC7">
        <w:rPr>
          <w:rFonts w:ascii="Palatino Linotype" w:hAnsi="Palatino Linotype"/>
          <w:i/>
          <w:sz w:val="22"/>
          <w:szCs w:val="22"/>
        </w:rPr>
        <w:t xml:space="preserve"> Para ser titular de la </w:t>
      </w:r>
      <w:r w:rsidRPr="00B22FC7">
        <w:rPr>
          <w:rFonts w:ascii="Palatino Linotype" w:hAnsi="Palatino Linotype"/>
          <w:b/>
          <w:i/>
          <w:sz w:val="22"/>
          <w:szCs w:val="22"/>
        </w:rPr>
        <w:t>Coordinación Municipal de Protección Civil</w:t>
      </w:r>
      <w:r w:rsidRPr="00B22FC7">
        <w:rPr>
          <w:rFonts w:ascii="Palatino Linotype" w:hAnsi="Palatino Linotype"/>
          <w:i/>
          <w:sz w:val="22"/>
          <w:szCs w:val="22"/>
        </w:rPr>
        <w:t xml:space="preserve"> se requiere, además de los requisitos del artículo 32 de esta Ley, </w:t>
      </w:r>
      <w:r w:rsidRPr="00B22FC7">
        <w:rPr>
          <w:rFonts w:ascii="Palatino Linotype" w:hAnsi="Palatino Linotype"/>
          <w:b/>
          <w:i/>
          <w:sz w:val="22"/>
          <w:szCs w:val="22"/>
        </w:rPr>
        <w:t>tener los conocimientos suficientes debidamente acreditados en materia de protección civil</w:t>
      </w:r>
      <w:r w:rsidRPr="00B22FC7">
        <w:rPr>
          <w:rFonts w:ascii="Palatino Linotype" w:hAnsi="Palatino Linotype"/>
          <w:i/>
          <w:sz w:val="22"/>
          <w:szCs w:val="22"/>
        </w:rPr>
        <w:t xml:space="preserve"> para poder desempeñar el cargo </w:t>
      </w:r>
      <w:r w:rsidRPr="00B22FC7">
        <w:rPr>
          <w:rFonts w:ascii="Palatino Linotype" w:hAnsi="Palatino Linotype"/>
          <w:b/>
          <w:i/>
          <w:sz w:val="22"/>
          <w:szCs w:val="22"/>
        </w:rPr>
        <w:t>y acreditar dentro de los seis meses siguientes a partir del momento en que ocupe el cargo</w:t>
      </w:r>
      <w:r w:rsidRPr="00B22FC7">
        <w:rPr>
          <w:rFonts w:ascii="Palatino Linotype" w:hAnsi="Palatino Linotype"/>
          <w:i/>
          <w:sz w:val="22"/>
          <w:szCs w:val="22"/>
        </w:rPr>
        <w:t xml:space="preserve">, </w:t>
      </w:r>
      <w:r w:rsidRPr="00B22FC7">
        <w:rPr>
          <w:rFonts w:ascii="Palatino Linotype" w:hAnsi="Palatino Linotype"/>
          <w:b/>
          <w:i/>
          <w:sz w:val="22"/>
          <w:szCs w:val="22"/>
        </w:rPr>
        <w:t>a través del certificado respectivo</w:t>
      </w:r>
      <w:r w:rsidRPr="00B22FC7">
        <w:rPr>
          <w:rFonts w:ascii="Palatino Linotype" w:hAnsi="Palatino Linotype"/>
          <w:i/>
          <w:sz w:val="22"/>
          <w:szCs w:val="22"/>
        </w:rPr>
        <w:t xml:space="preserve">, </w:t>
      </w:r>
      <w:r w:rsidRPr="00B22FC7">
        <w:rPr>
          <w:rFonts w:ascii="Palatino Linotype" w:hAnsi="Palatino Linotype"/>
          <w:b/>
          <w:i/>
          <w:sz w:val="22"/>
          <w:szCs w:val="22"/>
        </w:rPr>
        <w:t>haber tomado cursos de capacitación en la materia, impartidos por la Coordinación General de Protección Civil del Estado de México o por cualquier otra institución debidamente reconocida</w:t>
      </w:r>
      <w:r w:rsidRPr="00B22FC7">
        <w:rPr>
          <w:rFonts w:ascii="Palatino Linotype" w:hAnsi="Palatino Linotype"/>
          <w:i/>
          <w:sz w:val="22"/>
          <w:szCs w:val="22"/>
        </w:rPr>
        <w:t xml:space="preserve"> por la misma.</w:t>
      </w:r>
    </w:p>
    <w:p w:rsidR="007664D5" w:rsidRPr="00B22FC7" w:rsidRDefault="007664D5" w:rsidP="007664D5">
      <w:pPr>
        <w:pStyle w:val="Prrafodelista"/>
        <w:widowControl w:val="0"/>
        <w:autoSpaceDE w:val="0"/>
        <w:autoSpaceDN w:val="0"/>
        <w:adjustRightInd w:val="0"/>
        <w:ind w:left="851" w:right="899"/>
        <w:jc w:val="both"/>
        <w:rPr>
          <w:rFonts w:ascii="Palatino Linotype" w:hAnsi="Palatino Linotype"/>
          <w:i/>
          <w:sz w:val="22"/>
          <w:szCs w:val="22"/>
        </w:rPr>
      </w:pPr>
    </w:p>
    <w:p w:rsidR="007664D5" w:rsidRPr="00B22FC7" w:rsidRDefault="007664D5"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b/>
          <w:i/>
          <w:sz w:val="22"/>
          <w:szCs w:val="22"/>
        </w:rPr>
        <w:t xml:space="preserve">Artículo 85 Sexies. </w:t>
      </w:r>
      <w:r w:rsidRPr="00B22FC7">
        <w:rPr>
          <w:rFonts w:ascii="Palatino Linotype" w:hAnsi="Palatino Linotype"/>
          <w:i/>
          <w:sz w:val="22"/>
          <w:szCs w:val="22"/>
        </w:rPr>
        <w:t xml:space="preserve">El </w:t>
      </w:r>
      <w:r w:rsidRPr="00B22FC7">
        <w:rPr>
          <w:rFonts w:ascii="Palatino Linotype" w:hAnsi="Palatino Linotype"/>
          <w:b/>
          <w:i/>
          <w:sz w:val="22"/>
          <w:szCs w:val="22"/>
        </w:rPr>
        <w:t>Coordinador General Municipal de Mejora Regulatoria</w:t>
      </w:r>
      <w:r w:rsidRPr="00B22FC7">
        <w:rPr>
          <w:rFonts w:ascii="Palatino Linotype" w:hAnsi="Palatino Linotype"/>
          <w:i/>
          <w:sz w:val="22"/>
          <w:szCs w:val="22"/>
        </w:rPr>
        <w:t xml:space="preserve">, además de los requisitos establecidos en el artículo 32 de esta Ley, requiere contar con título profesional, además </w:t>
      </w:r>
      <w:r w:rsidRPr="00B22FC7">
        <w:rPr>
          <w:rFonts w:ascii="Palatino Linotype" w:hAnsi="Palatino Linotype"/>
          <w:b/>
          <w:i/>
          <w:sz w:val="22"/>
          <w:szCs w:val="22"/>
        </w:rPr>
        <w:t>deberá acreditar, dentro de los seis meses siguientes a la fecha en que inicie sus funciones</w:t>
      </w:r>
      <w:r w:rsidRPr="00B22FC7">
        <w:rPr>
          <w:rFonts w:ascii="Palatino Linotype" w:hAnsi="Palatino Linotype"/>
          <w:i/>
          <w:sz w:val="22"/>
          <w:szCs w:val="22"/>
        </w:rPr>
        <w:t xml:space="preserve">, </w:t>
      </w:r>
      <w:r w:rsidRPr="00B22FC7">
        <w:rPr>
          <w:rFonts w:ascii="Palatino Linotype" w:hAnsi="Palatino Linotype"/>
          <w:b/>
          <w:i/>
          <w:sz w:val="22"/>
          <w:szCs w:val="22"/>
        </w:rPr>
        <w:t xml:space="preserve">el diplomado en materia de mejora regulatoria expedido por el Instituto de Profesionalización de los Servidores Públicos del Estado de México </w:t>
      </w:r>
      <w:r w:rsidRPr="00B22FC7">
        <w:rPr>
          <w:rFonts w:ascii="Palatino Linotype" w:hAnsi="Palatino Linotype"/>
          <w:b/>
          <w:i/>
          <w:sz w:val="22"/>
          <w:szCs w:val="22"/>
          <w:u w:val="single"/>
        </w:rPr>
        <w:t>o</w:t>
      </w:r>
      <w:r w:rsidRPr="00B22FC7">
        <w:rPr>
          <w:rFonts w:ascii="Palatino Linotype" w:hAnsi="Palatino Linotype"/>
          <w:b/>
          <w:i/>
          <w:sz w:val="22"/>
          <w:szCs w:val="22"/>
        </w:rPr>
        <w:t xml:space="preserve"> la certificación de competencia laboral expedida por el Instituto Hacendario del Estado de México</w:t>
      </w:r>
      <w:r w:rsidRPr="00B22FC7">
        <w:rPr>
          <w:rFonts w:ascii="Palatino Linotype" w:hAnsi="Palatino Linotype"/>
          <w:i/>
          <w:sz w:val="22"/>
          <w:szCs w:val="22"/>
        </w:rPr>
        <w:t>.</w:t>
      </w:r>
    </w:p>
    <w:p w:rsidR="007664D5" w:rsidRPr="00B22FC7" w:rsidRDefault="007664D5" w:rsidP="007664D5">
      <w:pPr>
        <w:pStyle w:val="Prrafodelista"/>
        <w:widowControl w:val="0"/>
        <w:autoSpaceDE w:val="0"/>
        <w:autoSpaceDN w:val="0"/>
        <w:adjustRightInd w:val="0"/>
        <w:ind w:left="851" w:right="899"/>
        <w:jc w:val="both"/>
        <w:rPr>
          <w:rFonts w:ascii="Palatino Linotype" w:hAnsi="Palatino Linotype"/>
          <w:i/>
          <w:sz w:val="22"/>
          <w:szCs w:val="22"/>
        </w:rPr>
      </w:pPr>
    </w:p>
    <w:p w:rsidR="00882B38" w:rsidRPr="00B22FC7" w:rsidRDefault="007664D5"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b/>
          <w:i/>
          <w:sz w:val="22"/>
          <w:szCs w:val="22"/>
        </w:rPr>
        <w:t>Artículo 92.-</w:t>
      </w:r>
      <w:r w:rsidRPr="00B22FC7">
        <w:rPr>
          <w:rFonts w:ascii="Palatino Linotype" w:hAnsi="Palatino Linotype"/>
          <w:i/>
          <w:sz w:val="22"/>
          <w:szCs w:val="22"/>
        </w:rPr>
        <w:t xml:space="preserve"> Para ser </w:t>
      </w:r>
      <w:r w:rsidRPr="00B22FC7">
        <w:rPr>
          <w:rFonts w:ascii="Palatino Linotype" w:hAnsi="Palatino Linotype"/>
          <w:b/>
          <w:i/>
          <w:sz w:val="22"/>
          <w:szCs w:val="22"/>
        </w:rPr>
        <w:t>secretario del ayuntamiento</w:t>
      </w:r>
      <w:r w:rsidRPr="00B22FC7">
        <w:rPr>
          <w:rFonts w:ascii="Palatino Linotype" w:hAnsi="Palatino Linotype"/>
          <w:i/>
          <w:sz w:val="22"/>
          <w:szCs w:val="22"/>
        </w:rPr>
        <w:t xml:space="preserve"> se requiere, además de los requisitos establecidos en el artículo 32 de esta Ley, los siguientes: </w:t>
      </w:r>
    </w:p>
    <w:p w:rsidR="00882B38" w:rsidRPr="00B22FC7" w:rsidRDefault="007664D5"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I. En municipios que tengan una población de hasta 150 mil habitantes, podrán tener título profesional de educación superior; en los municipios que tengan más de 150 mil o que sean cabecera distrital, tener título profesional de educación superior; </w:t>
      </w:r>
    </w:p>
    <w:p w:rsidR="00882B38" w:rsidRPr="00B22FC7" w:rsidRDefault="007664D5"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II. Derogada </w:t>
      </w:r>
    </w:p>
    <w:p w:rsidR="00882B38" w:rsidRPr="00B22FC7" w:rsidRDefault="007664D5"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III. Derogada </w:t>
      </w:r>
    </w:p>
    <w:p w:rsidR="007664D5" w:rsidRPr="00B22FC7" w:rsidRDefault="007664D5" w:rsidP="007664D5">
      <w:pPr>
        <w:pStyle w:val="Prrafodelista"/>
        <w:widowControl w:val="0"/>
        <w:autoSpaceDE w:val="0"/>
        <w:autoSpaceDN w:val="0"/>
        <w:adjustRightInd w:val="0"/>
        <w:ind w:left="851" w:right="899"/>
        <w:jc w:val="both"/>
        <w:rPr>
          <w:rFonts w:ascii="Palatino Linotype" w:hAnsi="Palatino Linotype"/>
          <w:b/>
          <w:i/>
          <w:sz w:val="22"/>
          <w:szCs w:val="22"/>
        </w:rPr>
      </w:pPr>
      <w:r w:rsidRPr="00B22FC7">
        <w:rPr>
          <w:rFonts w:ascii="Palatino Linotype" w:hAnsi="Palatino Linotype"/>
          <w:b/>
          <w:i/>
          <w:sz w:val="22"/>
          <w:szCs w:val="22"/>
        </w:rPr>
        <w:t>IV. Contar con la certificación de competencia laboral expedida por el Instituto Hacendario del Estado de México, dentro de los seis meses siguientes a la fecha en que inicie sus funciones.</w:t>
      </w:r>
    </w:p>
    <w:p w:rsidR="007664D5" w:rsidRPr="00B22FC7" w:rsidRDefault="007664D5" w:rsidP="007664D5">
      <w:pPr>
        <w:pStyle w:val="Prrafodelista"/>
        <w:widowControl w:val="0"/>
        <w:autoSpaceDE w:val="0"/>
        <w:autoSpaceDN w:val="0"/>
        <w:adjustRightInd w:val="0"/>
        <w:ind w:left="851" w:right="899"/>
        <w:jc w:val="both"/>
        <w:rPr>
          <w:rFonts w:ascii="Palatino Linotype" w:hAnsi="Palatino Linotype" w:cs="Arial"/>
          <w:i/>
          <w:color w:val="000000" w:themeColor="text1"/>
          <w:sz w:val="22"/>
          <w:szCs w:val="22"/>
          <w:lang w:eastAsia="es-MX"/>
        </w:rPr>
      </w:pP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b/>
          <w:i/>
          <w:sz w:val="22"/>
          <w:szCs w:val="22"/>
        </w:rPr>
        <w:t>Artículo 96.-</w:t>
      </w:r>
      <w:r w:rsidRPr="00B22FC7">
        <w:rPr>
          <w:rFonts w:ascii="Palatino Linotype" w:hAnsi="Palatino Linotype"/>
          <w:i/>
          <w:sz w:val="22"/>
          <w:szCs w:val="22"/>
        </w:rPr>
        <w:t xml:space="preserve"> Para ser </w:t>
      </w:r>
      <w:r w:rsidRPr="00B22FC7">
        <w:rPr>
          <w:rFonts w:ascii="Palatino Linotype" w:hAnsi="Palatino Linotype"/>
          <w:b/>
          <w:i/>
          <w:sz w:val="22"/>
          <w:szCs w:val="22"/>
        </w:rPr>
        <w:t>tesorero municipal</w:t>
      </w:r>
      <w:r w:rsidRPr="00B22FC7">
        <w:rPr>
          <w:rFonts w:ascii="Palatino Linotype" w:hAnsi="Palatino Linotype"/>
          <w:i/>
          <w:sz w:val="22"/>
          <w:szCs w:val="22"/>
        </w:rPr>
        <w:t xml:space="preserve"> se requiere, además de los requisitos del artículos 32 de esta Ley: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r w:rsidRPr="00B22FC7">
        <w:rPr>
          <w:rFonts w:ascii="Palatino Linotype" w:hAnsi="Palatino Linotype"/>
          <w:i/>
          <w:sz w:val="22"/>
          <w:szCs w:val="22"/>
        </w:rPr>
        <w:t xml:space="preserve">I. Tener los conocimientos suficientes para poder desempeñar el cargo, a juicio del Ayuntamiento; contar con título profesional en las áreas jurídicas, económicas o contableadministrativas, con experiencia mínima de un año y </w:t>
      </w:r>
      <w:r w:rsidRPr="00B22FC7">
        <w:rPr>
          <w:rFonts w:ascii="Palatino Linotype" w:hAnsi="Palatino Linotype"/>
          <w:b/>
          <w:i/>
          <w:sz w:val="22"/>
          <w:szCs w:val="22"/>
        </w:rPr>
        <w:t xml:space="preserve">con la certificación de competencia laboral en funciones expedida por el Instituto Hacendario del Estado de México, con anterioridad a la fecha de su designación; El requisito de la certificación de competencia laboral, deberá acreditarse dentro de los seis meses siguientes a la fecha en que inicie funciones.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III. Derogada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IV. Cumplir con otros requisitos que señalen las leyes, o acuerde el ayuntamiento.</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b/>
          <w:i/>
          <w:sz w:val="22"/>
          <w:szCs w:val="22"/>
        </w:rPr>
        <w:t>Artículo 96 Ter.</w:t>
      </w:r>
      <w:r w:rsidRPr="00B22FC7">
        <w:rPr>
          <w:rFonts w:ascii="Palatino Linotype" w:hAnsi="Palatino Linotype"/>
          <w:i/>
          <w:sz w:val="22"/>
          <w:szCs w:val="22"/>
        </w:rPr>
        <w:t xml:space="preserve"> El </w:t>
      </w:r>
      <w:r w:rsidRPr="00B22FC7">
        <w:rPr>
          <w:rFonts w:ascii="Palatino Linotype" w:hAnsi="Palatino Linotype"/>
          <w:b/>
          <w:i/>
          <w:sz w:val="22"/>
          <w:szCs w:val="22"/>
        </w:rPr>
        <w:t>Director de Obras Públicas o Titular de la Unidad Administrativa equivalente,</w:t>
      </w:r>
      <w:r w:rsidRPr="00B22FC7">
        <w:rPr>
          <w:rFonts w:ascii="Palatino Linotype" w:hAnsi="Palatino Linotype"/>
          <w:i/>
          <w:sz w:val="22"/>
          <w:szCs w:val="22"/>
        </w:rPr>
        <w:t xml:space="preserve"> además de los requisitos del artículo 32 de esta Ley, requiere contar con título profesional en ingeniería, arquitectura o alguna área afín, o contar con una experiencia mínima de un año, con anterioridad a la fecha de su designación.</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r w:rsidRPr="00B22FC7">
        <w:rPr>
          <w:rFonts w:ascii="Palatino Linotype" w:hAnsi="Palatino Linotype"/>
          <w:b/>
          <w:i/>
          <w:sz w:val="22"/>
          <w:szCs w:val="22"/>
        </w:rPr>
        <w:t>Además deberá acreditar, dentro de los seis meses siguientes a la fecha en que inicie funciones, la certificación de competencia laboral expedida por el Instituto Hacendario del Estado de México.</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b/>
          <w:i/>
          <w:sz w:val="22"/>
          <w:szCs w:val="22"/>
        </w:rPr>
        <w:t>Artículo 96 Quintus.</w:t>
      </w:r>
      <w:r w:rsidRPr="00B22FC7">
        <w:rPr>
          <w:rFonts w:ascii="Palatino Linotype" w:hAnsi="Palatino Linotype"/>
          <w:i/>
          <w:sz w:val="22"/>
          <w:szCs w:val="22"/>
        </w:rPr>
        <w:t xml:space="preserve"> El </w:t>
      </w:r>
      <w:r w:rsidRPr="00B22FC7">
        <w:rPr>
          <w:rFonts w:ascii="Palatino Linotype" w:hAnsi="Palatino Linotype"/>
          <w:b/>
          <w:i/>
          <w:sz w:val="22"/>
          <w:szCs w:val="22"/>
        </w:rPr>
        <w:t>Director de Desarrollo Económico o Titular de la Unidad Administrativa equivalente,</w:t>
      </w:r>
      <w:r w:rsidRPr="00B22FC7">
        <w:rPr>
          <w:rFonts w:ascii="Palatino Linotype" w:hAnsi="Palatino Linotype"/>
          <w:i/>
          <w:sz w:val="22"/>
          <w:szCs w:val="22"/>
        </w:rPr>
        <w:t xml:space="preserve"> además de los requisitos del artículo 32 de esta Ley, requiere contar con título profesional en el área económico-administrativa o contar con experiencia mínima de un año, con anterioridad a la fecha de su designación.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r w:rsidRPr="00B22FC7">
        <w:rPr>
          <w:rFonts w:ascii="Palatino Linotype" w:hAnsi="Palatino Linotype"/>
          <w:b/>
          <w:i/>
          <w:sz w:val="22"/>
          <w:szCs w:val="22"/>
        </w:rPr>
        <w:t>Además deberá acreditar, dentro de los seis meses siguientes a la fecha en que inicie funciones, la certificación de competencia laboral expedida por el Instituto Hacendario del Estado de México.</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r w:rsidRPr="00B22FC7">
        <w:rPr>
          <w:rFonts w:ascii="Palatino Linotype" w:hAnsi="Palatino Linotype"/>
          <w:b/>
          <w:i/>
          <w:sz w:val="22"/>
          <w:szCs w:val="22"/>
        </w:rPr>
        <w:t>Artículo 96 Septies. El Director de Desarrollo Urbano o el Titular de la Unidad Administrativa equivalente,</w:t>
      </w:r>
      <w:r w:rsidRPr="00B22FC7">
        <w:rPr>
          <w:rFonts w:ascii="Palatino Linotype" w:hAnsi="Palatino Linotype"/>
          <w:i/>
          <w:sz w:val="22"/>
          <w:szCs w:val="22"/>
        </w:rPr>
        <w:t xml:space="preserve"> además de los requisitos establecidos en el artículo 32 de esta Ley, requiere contar con título profesional en el área de ingeniería civil-arquitectura o afín, o contar con una experiencia mínima de un año, con anterioridad a la fecha de su designación; </w:t>
      </w:r>
      <w:r w:rsidRPr="00B22FC7">
        <w:rPr>
          <w:rFonts w:ascii="Palatino Linotype" w:hAnsi="Palatino Linotype"/>
          <w:b/>
          <w:i/>
          <w:sz w:val="22"/>
          <w:szCs w:val="22"/>
        </w:rPr>
        <w:t>además deberá acreditar, dentro de los seis meses siguientes a la fecha en que inicie sus funciones, la certificación de competencia laboral expedida por el Instituto Hacendario del Estado de México.</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r w:rsidRPr="00B22FC7">
        <w:rPr>
          <w:rFonts w:ascii="Palatino Linotype" w:hAnsi="Palatino Linotype"/>
          <w:b/>
          <w:i/>
          <w:sz w:val="22"/>
          <w:szCs w:val="22"/>
        </w:rPr>
        <w:t>Artículo 96. Nonies.</w:t>
      </w:r>
      <w:r w:rsidRPr="00B22FC7">
        <w:rPr>
          <w:rFonts w:ascii="Palatino Linotype" w:hAnsi="Palatino Linotype"/>
          <w:i/>
          <w:sz w:val="22"/>
          <w:szCs w:val="22"/>
        </w:rPr>
        <w:t xml:space="preserve"> </w:t>
      </w:r>
      <w:r w:rsidRPr="00B22FC7">
        <w:rPr>
          <w:rFonts w:ascii="Palatino Linotype" w:hAnsi="Palatino Linotype"/>
          <w:b/>
          <w:i/>
          <w:sz w:val="22"/>
          <w:szCs w:val="22"/>
        </w:rPr>
        <w:t>El Director de Ecología o el Titular de la Unidad Administrativa equivalente,</w:t>
      </w:r>
      <w:r w:rsidRPr="00B22FC7">
        <w:rPr>
          <w:rFonts w:ascii="Palatino Linotype" w:hAnsi="Palatino Linotype"/>
          <w:i/>
          <w:sz w:val="22"/>
          <w:szCs w:val="22"/>
        </w:rPr>
        <w:t xml:space="preserve"> además de los requisitos establecidos en el artículo 32 de esta Ley, requiere contar con título profesional en el área de biología-agronomía-administración pública o afín, o contar con una experiencia mínima de un año, con anterioridad a la fecha de su designación; </w:t>
      </w:r>
      <w:r w:rsidRPr="00B22FC7">
        <w:rPr>
          <w:rFonts w:ascii="Palatino Linotype" w:hAnsi="Palatino Linotype"/>
          <w:b/>
          <w:i/>
          <w:sz w:val="22"/>
          <w:szCs w:val="22"/>
        </w:rPr>
        <w:t>además deberá acreditar, dentro de los seis meses siguientes a la fecha en que inicie sus funciones, la certificación de competencia laboral expedida por el Instituto Hacendario del Estado de México.</w:t>
      </w:r>
    </w:p>
    <w:p w:rsidR="00007F9A" w:rsidRPr="00B22FC7" w:rsidRDefault="00007F9A" w:rsidP="007664D5">
      <w:pPr>
        <w:pStyle w:val="Prrafodelista"/>
        <w:widowControl w:val="0"/>
        <w:autoSpaceDE w:val="0"/>
        <w:autoSpaceDN w:val="0"/>
        <w:adjustRightInd w:val="0"/>
        <w:ind w:left="851" w:right="899"/>
        <w:jc w:val="both"/>
        <w:rPr>
          <w:rFonts w:ascii="Palatino Linotype" w:hAnsi="Palatino Linotype"/>
          <w:b/>
          <w:i/>
          <w:sz w:val="22"/>
          <w:szCs w:val="22"/>
        </w:rPr>
      </w:pPr>
    </w:p>
    <w:p w:rsidR="00007F9A" w:rsidRPr="00B22FC7" w:rsidRDefault="00007F9A"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b/>
          <w:i/>
          <w:sz w:val="22"/>
          <w:szCs w:val="22"/>
        </w:rPr>
        <w:t>Artículo 113.-</w:t>
      </w:r>
      <w:r w:rsidRPr="00B22FC7">
        <w:rPr>
          <w:rFonts w:ascii="Palatino Linotype" w:hAnsi="Palatino Linotype"/>
          <w:i/>
          <w:sz w:val="22"/>
          <w:szCs w:val="22"/>
        </w:rPr>
        <w:t xml:space="preserve"> Para ser contralor se requiere cumplir con los requisitos que se exigen para ser tesorero municipal, a excepción de la caución correspondiente.</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r w:rsidRPr="00B22FC7">
        <w:rPr>
          <w:rFonts w:ascii="Palatino Linotype" w:hAnsi="Palatino Linotype"/>
          <w:b/>
          <w:i/>
          <w:sz w:val="22"/>
          <w:szCs w:val="22"/>
        </w:rPr>
        <w:t>Artículo 147 I.- La o el Defensor Municipal de Derechos Humanos debe reunir los requisitos siguientes:</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I. Ser mexicano en pleno goce y ejercicio de sus derechos políticos y civiles;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II. Tener residencia efectiva en el municipio no menor a tres años;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III. Tener preferentemente licenciatura; asimismo, estudios en derechos humanos, experiencia en la protección, observancia y divulgación de éstos, que deberá ser comprobable con un mínimo de tres años;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IV. Tener más de 23 años al momento de su designación;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V. Gozar de buena fama pública y no haber sido condenado por sentencia ejecutoriada por delito intencional.</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VI. No haber sido sancionado en el desempeño de empleo, cargo o comisión en los servicios públicos federal, estatal o municipal, con motivo de alguna recomendación emitida por organismos públicos de derechos humanos; y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VII. No haber sido objeto de sanción de inhabilitación o destitución administrativas para el desempeño de empleo, cargo o comisión en el servicio público, mediante resolución que haya causado estado.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r w:rsidRPr="00B22FC7">
        <w:rPr>
          <w:rFonts w:ascii="Palatino Linotype" w:hAnsi="Palatino Linotype"/>
          <w:b/>
          <w:i/>
          <w:sz w:val="22"/>
          <w:szCs w:val="22"/>
        </w:rPr>
        <w:t xml:space="preserve">VIII. Certificación en materia de derechos humanos, que para tal efecto emita la Comisión de Derechos Humanos del Estado de México, auxiliándose de otros entes públicos con capacidad jurídica para ello.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Durante el tiempo de su encargo, el Defensor Municipal de Derechos Humanos no podrá desempeñar otro empleo cargo o comisión públicos, ni realizar cualquier actividad proselitista, excluyéndose las tareas académicas que no riñan con su quehacer.</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r w:rsidRPr="00B22FC7">
        <w:rPr>
          <w:rFonts w:ascii="Palatino Linotype" w:hAnsi="Palatino Linotype"/>
          <w:b/>
          <w:i/>
          <w:sz w:val="22"/>
          <w:szCs w:val="22"/>
        </w:rPr>
        <w:t>Artículo 149.- Las oficialías se dividirán en mediadoras-conciliadoras y calificadoras.</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r w:rsidRPr="00B22FC7">
        <w:rPr>
          <w:rFonts w:ascii="Palatino Linotype" w:hAnsi="Palatino Linotype"/>
          <w:b/>
          <w:i/>
          <w:sz w:val="22"/>
          <w:szCs w:val="22"/>
        </w:rPr>
        <w:t>I. Para ser Oficial Mediador-Conciliador, se requiere:</w:t>
      </w:r>
    </w:p>
    <w:p w:rsidR="006848BA" w:rsidRPr="00B22FC7" w:rsidRDefault="006848BA" w:rsidP="007664D5">
      <w:pPr>
        <w:pStyle w:val="Prrafodelista"/>
        <w:widowControl w:val="0"/>
        <w:autoSpaceDE w:val="0"/>
        <w:autoSpaceDN w:val="0"/>
        <w:adjustRightInd w:val="0"/>
        <w:ind w:left="851" w:right="899"/>
        <w:jc w:val="both"/>
        <w:rPr>
          <w:rFonts w:ascii="Palatino Linotype" w:hAnsi="Palatino Linotype"/>
          <w:i/>
          <w:sz w:val="22"/>
          <w:szCs w:val="22"/>
        </w:rPr>
      </w:pP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a). Ser ciudadano mexicano, en pleno ejercicio de sus derechos;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b). No haber sido condenado por delito intencional;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c). Ser de reconocida buena conducta y solvencia moral;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d) Tener cuando menos treinta años al día de su designación;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 xml:space="preserve">e) Ser licenciado en derecho, en psicología, en sociología, en antropología, en trabajo social, o en comunicaciones y tener acreditados los estudios en materia de mediación; y </w:t>
      </w:r>
    </w:p>
    <w:p w:rsidR="00882B38" w:rsidRPr="00B22FC7" w:rsidRDefault="00882B38" w:rsidP="007664D5">
      <w:pPr>
        <w:pStyle w:val="Prrafodelista"/>
        <w:widowControl w:val="0"/>
        <w:autoSpaceDE w:val="0"/>
        <w:autoSpaceDN w:val="0"/>
        <w:adjustRightInd w:val="0"/>
        <w:ind w:left="851" w:right="899"/>
        <w:jc w:val="both"/>
        <w:rPr>
          <w:rFonts w:ascii="Palatino Linotype" w:hAnsi="Palatino Linotype"/>
          <w:b/>
          <w:i/>
          <w:sz w:val="22"/>
          <w:szCs w:val="22"/>
        </w:rPr>
      </w:pPr>
      <w:r w:rsidRPr="00B22FC7">
        <w:rPr>
          <w:rFonts w:ascii="Palatino Linotype" w:hAnsi="Palatino Linotype"/>
          <w:b/>
          <w:i/>
          <w:sz w:val="22"/>
          <w:szCs w:val="22"/>
        </w:rPr>
        <w:t>f) Estar certificado por el Centro de Mediación, Conciliación y de Justicia Restaurativa del Poder Judicial del Estado de México.</w:t>
      </w:r>
    </w:p>
    <w:p w:rsidR="007D7174" w:rsidRPr="00B22FC7" w:rsidRDefault="007D7174" w:rsidP="00882B38">
      <w:pPr>
        <w:pStyle w:val="Prrafodelista"/>
        <w:widowControl w:val="0"/>
        <w:autoSpaceDE w:val="0"/>
        <w:autoSpaceDN w:val="0"/>
        <w:adjustRightInd w:val="0"/>
        <w:ind w:left="851" w:right="899"/>
        <w:jc w:val="both"/>
        <w:rPr>
          <w:rFonts w:ascii="Palatino Linotype" w:hAnsi="Palatino Linotype"/>
          <w:i/>
          <w:sz w:val="22"/>
          <w:szCs w:val="22"/>
        </w:rPr>
      </w:pPr>
    </w:p>
    <w:p w:rsidR="006848BA" w:rsidRPr="00B22FC7" w:rsidRDefault="006848BA" w:rsidP="00882B38">
      <w:pPr>
        <w:pStyle w:val="Prrafodelista"/>
        <w:widowControl w:val="0"/>
        <w:autoSpaceDE w:val="0"/>
        <w:autoSpaceDN w:val="0"/>
        <w:adjustRightInd w:val="0"/>
        <w:ind w:left="851" w:right="899"/>
        <w:jc w:val="both"/>
        <w:rPr>
          <w:rFonts w:ascii="Palatino Linotype" w:hAnsi="Palatino Linotype"/>
          <w:i/>
          <w:sz w:val="22"/>
          <w:szCs w:val="22"/>
        </w:rPr>
      </w:pPr>
      <w:r w:rsidRPr="00B22FC7">
        <w:rPr>
          <w:rFonts w:ascii="Palatino Linotype" w:hAnsi="Palatino Linotype"/>
          <w:i/>
          <w:sz w:val="22"/>
          <w:szCs w:val="22"/>
        </w:rPr>
        <w:t>(Énfasis añadido)</w:t>
      </w:r>
    </w:p>
    <w:p w:rsidR="00CD7FBB" w:rsidRPr="00B22FC7" w:rsidRDefault="00007F9A" w:rsidP="001A1910">
      <w:pPr>
        <w:spacing w:before="100" w:beforeAutospacing="1" w:after="100" w:afterAutospacing="1" w:line="360" w:lineRule="auto"/>
        <w:jc w:val="both"/>
        <w:rPr>
          <w:rFonts w:ascii="Palatino Linotype" w:eastAsia="Calibri" w:hAnsi="Palatino Linotype" w:cs="Arial"/>
        </w:rPr>
      </w:pPr>
      <w:r w:rsidRPr="00B22FC7">
        <w:rPr>
          <w:rFonts w:ascii="Palatino Linotype" w:eastAsia="Calibri" w:hAnsi="Palatino Linotype" w:cs="Arial"/>
        </w:rPr>
        <w:t xml:space="preserve">Del análisis anterior, se puede advertir que la </w:t>
      </w:r>
      <w:r w:rsidR="00786321" w:rsidRPr="00B22FC7">
        <w:rPr>
          <w:rFonts w:ascii="Palatino Linotype" w:eastAsia="Calibri" w:hAnsi="Palatino Linotype" w:cs="Arial"/>
        </w:rPr>
        <w:t>información remitida mediante Informe Justificado</w:t>
      </w:r>
      <w:r w:rsidRPr="00B22FC7">
        <w:rPr>
          <w:rFonts w:ascii="Palatino Linotype" w:eastAsia="Calibri" w:hAnsi="Palatino Linotype" w:cs="Arial"/>
        </w:rPr>
        <w:t xml:space="preserve"> otorgada por </w:t>
      </w:r>
      <w:r w:rsidRPr="00B22FC7">
        <w:rPr>
          <w:rFonts w:ascii="Palatino Linotype" w:eastAsia="Calibri" w:hAnsi="Palatino Linotype" w:cs="Arial"/>
          <w:b/>
        </w:rPr>
        <w:t xml:space="preserve">EL SUJETO OBLIGADO </w:t>
      </w:r>
      <w:r w:rsidR="00A625A6" w:rsidRPr="00B22FC7">
        <w:rPr>
          <w:rFonts w:ascii="Palatino Linotype" w:eastAsia="Calibri" w:hAnsi="Palatino Linotype" w:cs="Arial"/>
        </w:rPr>
        <w:t>colmó</w:t>
      </w:r>
      <w:r w:rsidRPr="00B22FC7">
        <w:rPr>
          <w:rFonts w:ascii="Palatino Linotype" w:eastAsia="Calibri" w:hAnsi="Palatino Linotype" w:cs="Arial"/>
        </w:rPr>
        <w:t xml:space="preserve"> parcialmente el requerimiento del particular; por lo que, a fin de determinar la entrega de la información, </w:t>
      </w:r>
      <w:r w:rsidR="001A1910" w:rsidRPr="00B22FC7">
        <w:rPr>
          <w:rFonts w:ascii="Palatino Linotype" w:eastAsia="Calibri" w:hAnsi="Palatino Linotype" w:cs="Arial"/>
        </w:rPr>
        <w:t>se hace mención de los Servidores Públicos faltantes por remitir información:</w:t>
      </w:r>
    </w:p>
    <w:p w:rsidR="001A1910" w:rsidRPr="00B22FC7" w:rsidRDefault="001A1910" w:rsidP="001A1910">
      <w:pPr>
        <w:pStyle w:val="Prrafodelista"/>
        <w:numPr>
          <w:ilvl w:val="0"/>
          <w:numId w:val="7"/>
        </w:numPr>
        <w:spacing w:before="100" w:beforeAutospacing="1" w:after="100" w:afterAutospacing="1" w:line="360" w:lineRule="auto"/>
        <w:jc w:val="both"/>
        <w:rPr>
          <w:rFonts w:ascii="Palatino Linotype" w:eastAsia="Calibri" w:hAnsi="Palatino Linotype" w:cs="Arial"/>
        </w:rPr>
      </w:pPr>
      <w:r w:rsidRPr="00B22FC7">
        <w:rPr>
          <w:rFonts w:ascii="Palatino Linotype" w:eastAsia="Calibri" w:hAnsi="Palatino Linotype" w:cs="Arial"/>
        </w:rPr>
        <w:t>Oficial Mediador Conciliador</w:t>
      </w:r>
    </w:p>
    <w:p w:rsidR="001A1910" w:rsidRPr="00B22FC7" w:rsidRDefault="001A1910" w:rsidP="001A1910">
      <w:pPr>
        <w:pStyle w:val="Prrafodelista"/>
        <w:numPr>
          <w:ilvl w:val="0"/>
          <w:numId w:val="7"/>
        </w:numPr>
        <w:spacing w:before="100" w:beforeAutospacing="1" w:after="100" w:afterAutospacing="1" w:line="360" w:lineRule="auto"/>
        <w:jc w:val="both"/>
        <w:rPr>
          <w:rFonts w:ascii="Palatino Linotype" w:eastAsia="Calibri" w:hAnsi="Palatino Linotype" w:cs="Arial"/>
        </w:rPr>
      </w:pPr>
      <w:r w:rsidRPr="00B22FC7">
        <w:rPr>
          <w:rFonts w:ascii="Palatino Linotype" w:eastAsia="Calibri" w:hAnsi="Palatino Linotype" w:cs="Arial"/>
        </w:rPr>
        <w:t xml:space="preserve">Defensor Municipal de los Derechos Humanos </w:t>
      </w:r>
    </w:p>
    <w:p w:rsidR="001A1910" w:rsidRPr="00B22FC7" w:rsidRDefault="001A1910" w:rsidP="001A1910">
      <w:pPr>
        <w:pStyle w:val="Prrafodelista"/>
        <w:numPr>
          <w:ilvl w:val="0"/>
          <w:numId w:val="7"/>
        </w:numPr>
        <w:spacing w:before="100" w:beforeAutospacing="1" w:after="100" w:afterAutospacing="1" w:line="360" w:lineRule="auto"/>
        <w:jc w:val="both"/>
        <w:rPr>
          <w:rFonts w:ascii="Palatino Linotype" w:eastAsia="Calibri" w:hAnsi="Palatino Linotype" w:cs="Arial"/>
        </w:rPr>
      </w:pPr>
      <w:r w:rsidRPr="00B22FC7">
        <w:rPr>
          <w:rFonts w:ascii="Palatino Linotype" w:eastAsia="Calibri" w:hAnsi="Palatino Linotype" w:cs="Arial"/>
        </w:rPr>
        <w:t>Titular de la Unidad de Transparencia</w:t>
      </w:r>
    </w:p>
    <w:p w:rsidR="001763D2" w:rsidRPr="00B22FC7" w:rsidRDefault="001A1910" w:rsidP="00B452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22FC7">
        <w:rPr>
          <w:rFonts w:ascii="Palatino Linotype" w:hAnsi="Palatino Linotype" w:cs="Arial"/>
        </w:rPr>
        <w:t xml:space="preserve">Es así, que del estudio realizado, se advierte que </w:t>
      </w:r>
      <w:r w:rsidRPr="00B22FC7">
        <w:rPr>
          <w:rFonts w:ascii="Palatino Linotype" w:hAnsi="Palatino Linotype" w:cs="Arial"/>
          <w:b/>
        </w:rPr>
        <w:t xml:space="preserve">EL SUJETO OBLIGADO, </w:t>
      </w:r>
      <w:r w:rsidRPr="00B22FC7">
        <w:rPr>
          <w:rFonts w:ascii="Palatino Linotype" w:hAnsi="Palatino Linotype" w:cs="Arial"/>
        </w:rPr>
        <w:t>fue omiso en remitir Información respecto al Oficial Mediador-Conciliador mismo que se encuentra constreñido a contar con la certificación por el Centro de Mediación, Conciliación y de Justicia Restaurativa del Estado de México, lo anterior conforme al artículo 141, fracción I, inciso f) de la Ley Orgánica Municipal del Estado de México.</w:t>
      </w:r>
    </w:p>
    <w:p w:rsidR="00246205" w:rsidRPr="00B22FC7" w:rsidRDefault="001763D2" w:rsidP="00B452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22FC7">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7764C562" wp14:editId="6FF53D5B">
                <wp:simplePos x="0" y="0"/>
                <wp:positionH relativeFrom="margin">
                  <wp:posOffset>190500</wp:posOffset>
                </wp:positionH>
                <wp:positionV relativeFrom="paragraph">
                  <wp:posOffset>1576705</wp:posOffset>
                </wp:positionV>
                <wp:extent cx="5600700" cy="203835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5600700" cy="2038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A6D4C" id="Conector recto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24.15pt" to="456pt,2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" strokecolor="#5b9bd5 [3204]" strokeweight=".5pt">
                <v:stroke joinstyle="miter"/>
                <w10:wrap anchorx="margin"/>
              </v:line>
            </w:pict>
          </mc:Fallback>
        </mc:AlternateContent>
      </w:r>
      <w:r w:rsidR="00246205" w:rsidRPr="00B22FC7">
        <w:rPr>
          <w:rFonts w:ascii="Palatino Linotype" w:hAnsi="Palatino Linotype" w:cs="Arial"/>
        </w:rPr>
        <w:t xml:space="preserve">Por otro lado, se puede advertir de las constancias que integran el expediente electrónico del SAIMEX, que no se remite </w:t>
      </w:r>
      <w:r w:rsidR="0082035C" w:rsidRPr="00B22FC7">
        <w:rPr>
          <w:rFonts w:ascii="Palatino Linotype" w:hAnsi="Palatino Linotype" w:cs="Arial"/>
        </w:rPr>
        <w:t>la información requerida acerca del Defensor Municipal de los Derechos Humanos</w:t>
      </w:r>
      <w:r w:rsidR="008212E0" w:rsidRPr="00B22FC7">
        <w:rPr>
          <w:rFonts w:ascii="Palatino Linotype" w:hAnsi="Palatino Linotype" w:cs="Arial"/>
        </w:rPr>
        <w:t xml:space="preserve"> mismo</w:t>
      </w:r>
      <w:r w:rsidR="00FB3B60" w:rsidRPr="00B22FC7">
        <w:rPr>
          <w:rFonts w:ascii="Palatino Linotype" w:hAnsi="Palatino Linotype" w:cs="Arial"/>
        </w:rPr>
        <w:t xml:space="preserve"> que conforme a la estructura orgánica del municipio se encuentra en conjunto con las direcciones y subdirecciones, tal y como se aprecia en la siguiente imagen:</w:t>
      </w:r>
    </w:p>
    <w:p w:rsidR="008212E0" w:rsidRPr="00B22FC7" w:rsidRDefault="00A32582" w:rsidP="00B452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22FC7">
        <w:rPr>
          <w:noProof/>
          <w:lang w:eastAsia="es-MX"/>
        </w:rPr>
        <mc:AlternateContent>
          <mc:Choice Requires="wps">
            <w:drawing>
              <wp:anchor distT="0" distB="0" distL="114300" distR="114300" simplePos="0" relativeHeight="251659264" behindDoc="0" locked="0" layoutInCell="1" allowOverlap="1">
                <wp:simplePos x="0" y="0"/>
                <wp:positionH relativeFrom="column">
                  <wp:posOffset>1072515</wp:posOffset>
                </wp:positionH>
                <wp:positionV relativeFrom="paragraph">
                  <wp:posOffset>6536055</wp:posOffset>
                </wp:positionV>
                <wp:extent cx="4352925" cy="238125"/>
                <wp:effectExtent l="19050" t="19050" r="47625" b="47625"/>
                <wp:wrapNone/>
                <wp:docPr id="7" name="Rectángulo 7"/>
                <wp:cNvGraphicFramePr/>
                <a:graphic xmlns:a="http://schemas.openxmlformats.org/drawingml/2006/main">
                  <a:graphicData uri="http://schemas.microsoft.com/office/word/2010/wordprocessingShape">
                    <wps:wsp>
                      <wps:cNvSpPr/>
                      <wps:spPr>
                        <a:xfrm>
                          <a:off x="0" y="0"/>
                          <a:ext cx="4352925" cy="2381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3F9ACB" id="Rectángulo 7" o:spid="_x0000_s1026" style="position:absolute;margin-left:84.45pt;margin-top:514.65pt;width:342.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" filled="f" strokecolor="red" strokeweight="4.5pt"/>
            </w:pict>
          </mc:Fallback>
        </mc:AlternateContent>
      </w:r>
      <w:r w:rsidR="008212E0" w:rsidRPr="00B22FC7">
        <w:rPr>
          <w:noProof/>
          <w:lang w:eastAsia="es-MX"/>
        </w:rPr>
        <w:drawing>
          <wp:inline distT="0" distB="0" distL="0" distR="0" wp14:anchorId="045B8E12" wp14:editId="2908C08A">
            <wp:extent cx="5819775" cy="71056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9775" cy="7105650"/>
                    </a:xfrm>
                    <a:prstGeom prst="rect">
                      <a:avLst/>
                    </a:prstGeom>
                  </pic:spPr>
                </pic:pic>
              </a:graphicData>
            </a:graphic>
          </wp:inline>
        </w:drawing>
      </w:r>
    </w:p>
    <w:p w:rsidR="00B4524D" w:rsidRPr="00B22FC7" w:rsidRDefault="00B4524D" w:rsidP="00B452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22FC7">
        <w:rPr>
          <w:rFonts w:ascii="Palatino Linotype" w:hAnsi="Palatino Linotype" w:cs="Arial"/>
        </w:rPr>
        <w:t xml:space="preserve">Finalmente, respecto del Titular de la Unidad de Transparencia del </w:t>
      </w:r>
      <w:r w:rsidRPr="00B22FC7">
        <w:rPr>
          <w:rFonts w:ascii="Palatino Linotype" w:hAnsi="Palatino Linotype" w:cs="Arial"/>
          <w:b/>
        </w:rPr>
        <w:t xml:space="preserve">SUJETO OBLIGADO </w:t>
      </w:r>
      <w:r w:rsidRPr="00B22FC7">
        <w:rPr>
          <w:rFonts w:ascii="Palatino Linotype" w:hAnsi="Palatino Linotype" w:cs="Arial"/>
        </w:rPr>
        <w:t xml:space="preserve">es importante destacar que no emitió </w:t>
      </w:r>
      <w:r w:rsidR="009163BF" w:rsidRPr="00B22FC7">
        <w:rPr>
          <w:rFonts w:ascii="Palatino Linotype" w:hAnsi="Palatino Linotype" w:cs="Arial"/>
        </w:rPr>
        <w:t>una respuesta certera, toda vez que menciona que no se encuentra obligado a contar con certificación</w:t>
      </w:r>
      <w:r w:rsidRPr="00B22FC7">
        <w:rPr>
          <w:rFonts w:ascii="Palatino Linotype" w:hAnsi="Palatino Linotype" w:cs="Arial"/>
        </w:rPr>
        <w:t>; siendo importante recordar que el artículo 32, fracción V, de la Ley Orgánica Municipal del Estado de México establece:</w:t>
      </w:r>
    </w:p>
    <w:p w:rsidR="00B4524D" w:rsidRPr="00B22FC7" w:rsidRDefault="00B4524D" w:rsidP="00B4524D">
      <w:pPr>
        <w:autoSpaceDE w:val="0"/>
        <w:autoSpaceDN w:val="0"/>
        <w:adjustRightInd w:val="0"/>
        <w:spacing w:before="120" w:after="120"/>
        <w:ind w:left="709" w:right="709"/>
        <w:jc w:val="both"/>
        <w:rPr>
          <w:rFonts w:ascii="Palatino Linotype" w:hAnsi="Palatino Linotype" w:cs="Arial"/>
          <w:bCs/>
          <w:i/>
          <w:noProof/>
          <w:sz w:val="22"/>
        </w:rPr>
      </w:pPr>
      <w:r w:rsidRPr="00B22FC7">
        <w:rPr>
          <w:rFonts w:ascii="Palatino Linotype" w:hAnsi="Palatino Linotype" w:cs="Arial"/>
          <w:bCs/>
          <w:i/>
          <w:noProof/>
          <w:sz w:val="22"/>
        </w:rPr>
        <w:t>“</w:t>
      </w:r>
      <w:r w:rsidRPr="00B22FC7">
        <w:rPr>
          <w:rFonts w:ascii="Palatino Linotype" w:hAnsi="Palatino Linotype" w:cs="Arial"/>
          <w:b/>
          <w:bCs/>
          <w:i/>
          <w:noProof/>
          <w:sz w:val="22"/>
        </w:rPr>
        <w:t>Artículo 32. Para ocupar los cargos d</w:t>
      </w:r>
      <w:r w:rsidRPr="00B22FC7">
        <w:rPr>
          <w:rFonts w:ascii="Palatino Linotype" w:hAnsi="Palatino Linotype" w:cs="Arial"/>
          <w:bCs/>
          <w:i/>
          <w:noProof/>
          <w:sz w:val="22"/>
        </w:rPr>
        <w:t xml:space="preserve">e Secretario, Tesorero, Director de Obras Públicas, Director de Desarrollo Económico, Coordinador General Municipal de Mejora Regulatoria, Ecología, Desarrollo Urbano, o equivalentes, </w:t>
      </w:r>
      <w:r w:rsidRPr="00B22FC7">
        <w:rPr>
          <w:rFonts w:ascii="Palatino Linotype" w:hAnsi="Palatino Linotype" w:cs="Arial"/>
          <w:b/>
          <w:bCs/>
          <w:i/>
          <w:noProof/>
          <w:sz w:val="22"/>
        </w:rPr>
        <w:t>titulares de las unidades administrativas</w:t>
      </w:r>
      <w:r w:rsidRPr="00B22FC7">
        <w:rPr>
          <w:rFonts w:ascii="Palatino Linotype" w:hAnsi="Palatino Linotype" w:cs="Arial"/>
          <w:bCs/>
          <w:i/>
          <w:noProof/>
          <w:sz w:val="22"/>
        </w:rPr>
        <w:t xml:space="preserve">. Protección Civil, y de los organismos auxiliares </w:t>
      </w:r>
      <w:r w:rsidRPr="00B22FC7">
        <w:rPr>
          <w:rFonts w:ascii="Palatino Linotype" w:hAnsi="Palatino Linotype" w:cs="Arial"/>
          <w:b/>
          <w:bCs/>
          <w:i/>
          <w:noProof/>
          <w:sz w:val="22"/>
        </w:rPr>
        <w:t>se deberán satisfacer los siguientes requisitos</w:t>
      </w:r>
      <w:r w:rsidRPr="00B22FC7">
        <w:rPr>
          <w:rFonts w:ascii="Palatino Linotype" w:hAnsi="Palatino Linotype" w:cs="Arial"/>
          <w:bCs/>
          <w:i/>
          <w:noProof/>
          <w:sz w:val="22"/>
        </w:rPr>
        <w:t xml:space="preserve">: </w:t>
      </w:r>
    </w:p>
    <w:p w:rsidR="00B4524D" w:rsidRPr="00B22FC7" w:rsidRDefault="00B4524D" w:rsidP="00B4524D">
      <w:pPr>
        <w:autoSpaceDE w:val="0"/>
        <w:autoSpaceDN w:val="0"/>
        <w:adjustRightInd w:val="0"/>
        <w:spacing w:before="120" w:after="120"/>
        <w:ind w:left="709" w:right="709"/>
        <w:jc w:val="both"/>
        <w:rPr>
          <w:rFonts w:ascii="Palatino Linotype" w:hAnsi="Palatino Linotype" w:cs="Arial"/>
          <w:bCs/>
          <w:i/>
          <w:noProof/>
          <w:sz w:val="22"/>
        </w:rPr>
      </w:pPr>
      <w:r w:rsidRPr="00B22FC7">
        <w:rPr>
          <w:rFonts w:ascii="Palatino Linotype" w:hAnsi="Palatino Linotype" w:cs="Arial"/>
          <w:bCs/>
          <w:i/>
          <w:noProof/>
          <w:sz w:val="22"/>
        </w:rPr>
        <w:t>[…]</w:t>
      </w:r>
    </w:p>
    <w:p w:rsidR="00B4524D" w:rsidRPr="00B22FC7" w:rsidRDefault="00B4524D" w:rsidP="00B4524D">
      <w:pPr>
        <w:autoSpaceDE w:val="0"/>
        <w:autoSpaceDN w:val="0"/>
        <w:adjustRightInd w:val="0"/>
        <w:spacing w:before="120" w:after="120"/>
        <w:ind w:left="709" w:right="709"/>
        <w:jc w:val="both"/>
        <w:rPr>
          <w:rFonts w:ascii="Palatino Linotype" w:hAnsi="Palatino Linotype" w:cs="Arial"/>
          <w:bCs/>
          <w:i/>
          <w:noProof/>
          <w:sz w:val="22"/>
        </w:rPr>
      </w:pPr>
      <w:r w:rsidRPr="00B22FC7">
        <w:rPr>
          <w:rFonts w:ascii="Palatino Linotype" w:hAnsi="Palatino Linotype" w:cs="Arial"/>
          <w:b/>
          <w:bCs/>
          <w:i/>
          <w:noProof/>
          <w:sz w:val="22"/>
        </w:rPr>
        <w:t>V. En su caso, contar con certificación en la materia del cargo que se desempeñará</w:t>
      </w:r>
      <w:r w:rsidRPr="00B22FC7">
        <w:rPr>
          <w:rFonts w:ascii="Palatino Linotype" w:hAnsi="Palatino Linotype" w:cs="Arial"/>
          <w:bCs/>
          <w:i/>
          <w:noProof/>
          <w:sz w:val="22"/>
        </w:rPr>
        <w:t>.”</w:t>
      </w:r>
    </w:p>
    <w:p w:rsidR="00B4524D" w:rsidRPr="00B22FC7" w:rsidRDefault="00B4524D" w:rsidP="00B4524D">
      <w:pPr>
        <w:autoSpaceDE w:val="0"/>
        <w:autoSpaceDN w:val="0"/>
        <w:adjustRightInd w:val="0"/>
        <w:spacing w:before="120" w:after="120"/>
        <w:ind w:left="709" w:right="709"/>
        <w:jc w:val="both"/>
        <w:rPr>
          <w:rFonts w:ascii="Palatino Linotype" w:hAnsi="Palatino Linotype" w:cs="Arial"/>
          <w:sz w:val="22"/>
        </w:rPr>
      </w:pPr>
      <w:r w:rsidRPr="00B22FC7">
        <w:rPr>
          <w:rFonts w:ascii="Palatino Linotype" w:hAnsi="Palatino Linotype" w:cs="Arial"/>
          <w:sz w:val="22"/>
        </w:rPr>
        <w:t>(Énfasis añadido)</w:t>
      </w:r>
    </w:p>
    <w:p w:rsidR="00B4524D" w:rsidRPr="00B22FC7" w:rsidRDefault="00B4524D" w:rsidP="00B4524D">
      <w:pPr>
        <w:autoSpaceDE w:val="0"/>
        <w:autoSpaceDN w:val="0"/>
        <w:adjustRightInd w:val="0"/>
        <w:spacing w:before="360" w:after="240" w:line="360" w:lineRule="auto"/>
        <w:ind w:right="-28"/>
        <w:jc w:val="both"/>
        <w:rPr>
          <w:rFonts w:ascii="Palatino Linotype" w:hAnsi="Palatino Linotype" w:cs="Arial"/>
        </w:rPr>
      </w:pPr>
      <w:r w:rsidRPr="00B22FC7">
        <w:rPr>
          <w:rFonts w:ascii="Palatino Linotype" w:hAnsi="Palatino Linotype" w:cs="Arial"/>
        </w:rPr>
        <w:t>Por su parte, los artículos 36, fracción XI y 57, fracción I, de la Ley de Transparencia y Acceso a la Información Pública del Estado de México y Municipios, precisan:</w:t>
      </w:r>
    </w:p>
    <w:p w:rsidR="00B4524D" w:rsidRPr="00B22FC7" w:rsidRDefault="00B4524D" w:rsidP="00B4524D">
      <w:pPr>
        <w:autoSpaceDE w:val="0"/>
        <w:autoSpaceDN w:val="0"/>
        <w:adjustRightInd w:val="0"/>
        <w:spacing w:before="120" w:after="120"/>
        <w:ind w:left="709" w:right="709"/>
        <w:jc w:val="both"/>
        <w:rPr>
          <w:rFonts w:ascii="Palatino Linotype" w:hAnsi="Palatino Linotype" w:cs="Arial"/>
          <w:bCs/>
          <w:i/>
          <w:noProof/>
          <w:sz w:val="22"/>
        </w:rPr>
      </w:pPr>
      <w:r w:rsidRPr="00B22FC7">
        <w:rPr>
          <w:rFonts w:ascii="Palatino Linotype" w:hAnsi="Palatino Linotype" w:cs="Arial"/>
          <w:bCs/>
          <w:i/>
          <w:noProof/>
          <w:sz w:val="22"/>
        </w:rPr>
        <w:t>“</w:t>
      </w:r>
      <w:r w:rsidRPr="00B22FC7">
        <w:rPr>
          <w:rFonts w:ascii="Palatino Linotype" w:hAnsi="Palatino Linotype" w:cs="Arial"/>
          <w:b/>
          <w:bCs/>
          <w:i/>
          <w:noProof/>
          <w:sz w:val="22"/>
        </w:rPr>
        <w:t>Artículo 36. El Instituto tendrá, en el ámbito de su competencia, las atribuciones siguientes</w:t>
      </w:r>
      <w:r w:rsidRPr="00B22FC7">
        <w:rPr>
          <w:rFonts w:ascii="Palatino Linotype" w:hAnsi="Palatino Linotype" w:cs="Arial"/>
          <w:bCs/>
          <w:i/>
          <w:noProof/>
          <w:sz w:val="22"/>
        </w:rPr>
        <w:t>:</w:t>
      </w:r>
    </w:p>
    <w:p w:rsidR="00B4524D" w:rsidRPr="00B22FC7" w:rsidRDefault="00B4524D" w:rsidP="00B4524D">
      <w:pPr>
        <w:autoSpaceDE w:val="0"/>
        <w:autoSpaceDN w:val="0"/>
        <w:adjustRightInd w:val="0"/>
        <w:spacing w:before="120" w:after="120"/>
        <w:ind w:left="709" w:right="709"/>
        <w:jc w:val="both"/>
        <w:rPr>
          <w:rFonts w:ascii="Palatino Linotype" w:hAnsi="Palatino Linotype" w:cs="Arial"/>
          <w:bCs/>
          <w:i/>
          <w:noProof/>
          <w:sz w:val="22"/>
        </w:rPr>
      </w:pPr>
      <w:r w:rsidRPr="00B22FC7">
        <w:rPr>
          <w:rFonts w:ascii="Palatino Linotype" w:hAnsi="Palatino Linotype" w:cs="Arial"/>
          <w:bCs/>
          <w:i/>
          <w:noProof/>
          <w:sz w:val="22"/>
        </w:rPr>
        <w:t>[…]</w:t>
      </w:r>
    </w:p>
    <w:p w:rsidR="00B4524D" w:rsidRPr="00B22FC7" w:rsidRDefault="00B4524D" w:rsidP="00B4524D">
      <w:pPr>
        <w:autoSpaceDE w:val="0"/>
        <w:autoSpaceDN w:val="0"/>
        <w:adjustRightInd w:val="0"/>
        <w:spacing w:before="120" w:after="120"/>
        <w:ind w:left="709" w:right="709"/>
        <w:jc w:val="both"/>
        <w:rPr>
          <w:rFonts w:ascii="Palatino Linotype" w:hAnsi="Palatino Linotype" w:cs="Arial"/>
          <w:bCs/>
          <w:i/>
          <w:noProof/>
          <w:sz w:val="22"/>
        </w:rPr>
      </w:pPr>
      <w:r w:rsidRPr="00B22FC7">
        <w:rPr>
          <w:rFonts w:ascii="Palatino Linotype" w:hAnsi="Palatino Linotype" w:cs="Arial"/>
          <w:b/>
          <w:bCs/>
          <w:i/>
          <w:noProof/>
          <w:sz w:val="22"/>
        </w:rPr>
        <w:t>XI. Certificar las competencias de los titulares de las unidades de transparencia</w:t>
      </w:r>
      <w:r w:rsidRPr="00B22FC7">
        <w:rPr>
          <w:rFonts w:ascii="Palatino Linotype" w:hAnsi="Palatino Linotype" w:cs="Arial"/>
          <w:bCs/>
          <w:i/>
          <w:noProof/>
          <w:sz w:val="22"/>
        </w:rPr>
        <w:t>;</w:t>
      </w:r>
    </w:p>
    <w:p w:rsidR="00B4524D" w:rsidRPr="00B22FC7" w:rsidRDefault="00B4524D" w:rsidP="00B4524D">
      <w:pPr>
        <w:autoSpaceDE w:val="0"/>
        <w:autoSpaceDN w:val="0"/>
        <w:adjustRightInd w:val="0"/>
        <w:spacing w:before="120" w:after="120"/>
        <w:ind w:left="709" w:right="709"/>
        <w:jc w:val="both"/>
        <w:rPr>
          <w:rFonts w:ascii="Palatino Linotype" w:hAnsi="Palatino Linotype" w:cs="Arial"/>
          <w:bCs/>
          <w:i/>
          <w:noProof/>
          <w:sz w:val="22"/>
        </w:rPr>
      </w:pPr>
      <w:r w:rsidRPr="00B22FC7">
        <w:rPr>
          <w:rFonts w:ascii="Palatino Linotype" w:hAnsi="Palatino Linotype" w:cs="Arial"/>
          <w:b/>
          <w:bCs/>
          <w:i/>
          <w:noProof/>
          <w:sz w:val="22"/>
        </w:rPr>
        <w:t xml:space="preserve">Artículo 57. </w:t>
      </w:r>
      <w:r w:rsidRPr="00B22FC7">
        <w:rPr>
          <w:rFonts w:ascii="Palatino Linotype" w:hAnsi="Palatino Linotype" w:cs="Arial"/>
          <w:bCs/>
          <w:i/>
          <w:noProof/>
          <w:sz w:val="22"/>
        </w:rPr>
        <w:t xml:space="preserve">El responsable de la Unidad de Transparencia deberá tener el perfil adecuado para el cumplimiento de las obligaciones que se derivan de la presente Ley. </w:t>
      </w:r>
      <w:r w:rsidRPr="00B22FC7">
        <w:rPr>
          <w:rFonts w:ascii="Palatino Linotype" w:hAnsi="Palatino Linotype" w:cs="Arial"/>
          <w:b/>
          <w:bCs/>
          <w:i/>
          <w:noProof/>
          <w:sz w:val="22"/>
        </w:rPr>
        <w:t>Para ser nombrado titular de la Unidad de Transparencia, deberá cumplir, por lo menos, con los siguientes requisitos</w:t>
      </w:r>
      <w:r w:rsidRPr="00B22FC7">
        <w:rPr>
          <w:rFonts w:ascii="Palatino Linotype" w:hAnsi="Palatino Linotype" w:cs="Arial"/>
          <w:bCs/>
          <w:i/>
          <w:noProof/>
          <w:sz w:val="22"/>
        </w:rPr>
        <w:t xml:space="preserve">: </w:t>
      </w:r>
    </w:p>
    <w:p w:rsidR="00B4524D" w:rsidRPr="00B22FC7" w:rsidRDefault="00B4524D" w:rsidP="00B4524D">
      <w:pPr>
        <w:autoSpaceDE w:val="0"/>
        <w:autoSpaceDN w:val="0"/>
        <w:adjustRightInd w:val="0"/>
        <w:spacing w:before="120" w:after="120"/>
        <w:ind w:left="709" w:right="709"/>
        <w:jc w:val="both"/>
        <w:rPr>
          <w:rFonts w:ascii="Palatino Linotype" w:hAnsi="Palatino Linotype" w:cs="Arial"/>
          <w:bCs/>
          <w:i/>
          <w:noProof/>
          <w:sz w:val="22"/>
        </w:rPr>
      </w:pPr>
      <w:r w:rsidRPr="00B22FC7">
        <w:rPr>
          <w:rFonts w:ascii="Palatino Linotype" w:hAnsi="Palatino Linotype" w:cs="Arial"/>
          <w:b/>
          <w:bCs/>
          <w:i/>
          <w:noProof/>
          <w:sz w:val="22"/>
        </w:rPr>
        <w:t>I.</w:t>
      </w:r>
      <w:r w:rsidRPr="00B22FC7">
        <w:rPr>
          <w:rFonts w:ascii="Palatino Linotype" w:hAnsi="Palatino Linotype" w:cs="Arial"/>
          <w:bCs/>
          <w:i/>
          <w:noProof/>
          <w:sz w:val="22"/>
        </w:rPr>
        <w:t xml:space="preserve"> Contar con conocimiento o, </w:t>
      </w:r>
      <w:r w:rsidRPr="00B22FC7">
        <w:rPr>
          <w:rFonts w:ascii="Palatino Linotype" w:hAnsi="Palatino Linotype" w:cs="Arial"/>
          <w:b/>
          <w:bCs/>
          <w:i/>
          <w:noProof/>
          <w:sz w:val="22"/>
        </w:rPr>
        <w:t>tratándose de</w:t>
      </w:r>
      <w:r w:rsidRPr="00B22FC7">
        <w:rPr>
          <w:rFonts w:ascii="Palatino Linotype" w:hAnsi="Palatino Linotype" w:cs="Arial"/>
          <w:bCs/>
          <w:i/>
          <w:noProof/>
          <w:sz w:val="22"/>
        </w:rPr>
        <w:t xml:space="preserve"> las entidades gubernamentales estatales y </w:t>
      </w:r>
      <w:r w:rsidRPr="00B22FC7">
        <w:rPr>
          <w:rFonts w:ascii="Palatino Linotype" w:hAnsi="Palatino Linotype" w:cs="Arial"/>
          <w:b/>
          <w:bCs/>
          <w:i/>
          <w:noProof/>
          <w:sz w:val="22"/>
        </w:rPr>
        <w:t>los municipios certificación en materia de acceso a la información, transparencia y protección de datos personales, que para tal efecto emita el Instituto</w:t>
      </w:r>
      <w:r w:rsidRPr="00B22FC7">
        <w:rPr>
          <w:rFonts w:ascii="Palatino Linotype" w:hAnsi="Palatino Linotype" w:cs="Arial"/>
          <w:bCs/>
          <w:i/>
          <w:noProof/>
          <w:sz w:val="22"/>
        </w:rPr>
        <w:t>; …”</w:t>
      </w:r>
    </w:p>
    <w:p w:rsidR="00B4524D" w:rsidRPr="00B22FC7" w:rsidRDefault="00B4524D" w:rsidP="00B4524D">
      <w:pPr>
        <w:autoSpaceDE w:val="0"/>
        <w:autoSpaceDN w:val="0"/>
        <w:adjustRightInd w:val="0"/>
        <w:spacing w:before="120" w:after="120"/>
        <w:ind w:left="709" w:right="709"/>
        <w:jc w:val="both"/>
        <w:rPr>
          <w:rFonts w:ascii="Palatino Linotype" w:hAnsi="Palatino Linotype" w:cs="Arial"/>
          <w:bCs/>
          <w:noProof/>
          <w:sz w:val="22"/>
        </w:rPr>
      </w:pPr>
      <w:r w:rsidRPr="00B22FC7">
        <w:rPr>
          <w:rFonts w:ascii="Palatino Linotype" w:hAnsi="Palatino Linotype" w:cs="Arial"/>
          <w:bCs/>
          <w:noProof/>
          <w:sz w:val="22"/>
        </w:rPr>
        <w:t>(Énfasis añadido)</w:t>
      </w:r>
    </w:p>
    <w:p w:rsidR="00B4524D" w:rsidRPr="00B22FC7" w:rsidRDefault="00B4524D" w:rsidP="00B4524D">
      <w:pPr>
        <w:autoSpaceDE w:val="0"/>
        <w:autoSpaceDN w:val="0"/>
        <w:adjustRightInd w:val="0"/>
        <w:spacing w:before="360" w:after="360" w:line="360" w:lineRule="auto"/>
        <w:ind w:right="-28"/>
        <w:jc w:val="both"/>
        <w:rPr>
          <w:rFonts w:ascii="Palatino Linotype" w:hAnsi="Palatino Linotype" w:cs="Arial"/>
        </w:rPr>
      </w:pPr>
      <w:r w:rsidRPr="00B22FC7">
        <w:rPr>
          <w:rFonts w:ascii="Palatino Linotype" w:hAnsi="Palatino Linotype" w:cs="Arial"/>
        </w:rPr>
        <w:t xml:space="preserve">De la interpretación sistemática de los preceptos en cita, se advierte que los Titulares de las Unidades Administrativas, de ser el caso, deberán contar con la certificación en la materia del cargo que se desempeñarán; así, en el caso de los Titulares de las Unidades de Transparencia de los Municipios, éstos están constreñidos de manera particular, a contar con conocimientos, o bien, </w:t>
      </w:r>
      <w:r w:rsidRPr="00B22FC7">
        <w:rPr>
          <w:rFonts w:ascii="Palatino Linotype" w:hAnsi="Palatino Linotype" w:cs="Arial"/>
          <w:b/>
        </w:rPr>
        <w:t>con certificación en materia de acceso a la información, transparencia y protección de datos personales</w:t>
      </w:r>
      <w:r w:rsidRPr="00B22FC7">
        <w:rPr>
          <w:rFonts w:ascii="Palatino Linotype" w:hAnsi="Palatino Linotype" w:cs="Arial"/>
        </w:rPr>
        <w:t>, que este Órgano Garante debe emitir para tales efectos.</w:t>
      </w:r>
    </w:p>
    <w:p w:rsidR="00B4524D" w:rsidRPr="00B22FC7" w:rsidRDefault="00B4524D" w:rsidP="00B4524D">
      <w:pPr>
        <w:spacing w:before="120" w:after="120" w:line="360" w:lineRule="auto"/>
        <w:jc w:val="both"/>
        <w:rPr>
          <w:rFonts w:ascii="Palatino Linotype" w:hAnsi="Palatino Linotype" w:cs="Arial"/>
        </w:rPr>
      </w:pPr>
      <w:r w:rsidRPr="00B22FC7">
        <w:rPr>
          <w:rFonts w:ascii="Palatino Linotype" w:hAnsi="Palatino Linotype" w:cs="Arial"/>
        </w:rPr>
        <w:t>Correlativo a lo anterior, los artículos 3, fracción V y 20, fracción II, del Reglamento Interior del Instituto de Transparencia, Acceso a la Información Pública y Protección de Datos Personales del Estado de México y Municipios, establecen:</w:t>
      </w:r>
    </w:p>
    <w:p w:rsidR="00B4524D" w:rsidRPr="00B22FC7" w:rsidRDefault="00B4524D" w:rsidP="00B4524D">
      <w:pPr>
        <w:spacing w:before="80" w:after="80"/>
        <w:ind w:left="709" w:right="709"/>
        <w:jc w:val="both"/>
        <w:rPr>
          <w:rFonts w:ascii="Palatino Linotype" w:hAnsi="Palatino Linotype" w:cs="Arial"/>
          <w:i/>
          <w:sz w:val="22"/>
        </w:rPr>
      </w:pPr>
      <w:r w:rsidRPr="00B22FC7">
        <w:rPr>
          <w:rFonts w:ascii="Palatino Linotype" w:hAnsi="Palatino Linotype" w:cs="Arial"/>
          <w:i/>
          <w:sz w:val="22"/>
        </w:rPr>
        <w:t>“</w:t>
      </w:r>
      <w:r w:rsidRPr="00B22FC7">
        <w:rPr>
          <w:rFonts w:ascii="Palatino Linotype" w:hAnsi="Palatino Linotype" w:cs="Arial"/>
          <w:b/>
          <w:i/>
          <w:sz w:val="22"/>
        </w:rPr>
        <w:t>Artículo 3. El Instituto, para el ejercicio de las atribuciones y el despacho de los asuntos</w:t>
      </w:r>
      <w:r w:rsidRPr="00B22FC7">
        <w:rPr>
          <w:rFonts w:ascii="Palatino Linotype" w:hAnsi="Palatino Linotype" w:cs="Arial"/>
          <w:i/>
          <w:sz w:val="22"/>
        </w:rPr>
        <w:t xml:space="preserve"> que le otorga la Ley de Transparencia, la Ley de Protección de Datos Personales y demás disposiciones legales </w:t>
      </w:r>
      <w:r w:rsidRPr="00B22FC7">
        <w:rPr>
          <w:rFonts w:ascii="Palatino Linotype" w:hAnsi="Palatino Linotype" w:cs="Arial"/>
          <w:b/>
          <w:i/>
          <w:sz w:val="22"/>
        </w:rPr>
        <w:t>que resulten aplicables contará con la estructura orgánica siguiente</w:t>
      </w:r>
      <w:r w:rsidRPr="00B22FC7">
        <w:rPr>
          <w:rFonts w:ascii="Palatino Linotype" w:hAnsi="Palatino Linotype" w:cs="Arial"/>
          <w:i/>
          <w:sz w:val="22"/>
        </w:rPr>
        <w:t>:</w:t>
      </w:r>
    </w:p>
    <w:p w:rsidR="00B4524D" w:rsidRPr="00B22FC7" w:rsidRDefault="00B4524D" w:rsidP="00B4524D">
      <w:pPr>
        <w:ind w:left="709" w:right="709"/>
        <w:jc w:val="both"/>
        <w:rPr>
          <w:rFonts w:ascii="Palatino Linotype" w:hAnsi="Palatino Linotype" w:cs="Arial"/>
          <w:i/>
          <w:sz w:val="22"/>
        </w:rPr>
      </w:pPr>
      <w:r w:rsidRPr="00B22FC7">
        <w:rPr>
          <w:rFonts w:ascii="Palatino Linotype" w:hAnsi="Palatino Linotype" w:cs="Arial"/>
          <w:i/>
          <w:sz w:val="22"/>
        </w:rPr>
        <w:t>[…]</w:t>
      </w:r>
    </w:p>
    <w:p w:rsidR="00B4524D" w:rsidRPr="00B22FC7" w:rsidRDefault="00B4524D" w:rsidP="00B4524D">
      <w:pPr>
        <w:spacing w:before="80" w:after="80"/>
        <w:ind w:left="709" w:right="709"/>
        <w:jc w:val="both"/>
        <w:rPr>
          <w:rFonts w:ascii="Palatino Linotype" w:hAnsi="Palatino Linotype" w:cs="Arial"/>
          <w:i/>
          <w:sz w:val="22"/>
        </w:rPr>
      </w:pPr>
      <w:r w:rsidRPr="00B22FC7">
        <w:rPr>
          <w:rFonts w:ascii="Palatino Linotype" w:hAnsi="Palatino Linotype" w:cs="Arial"/>
          <w:b/>
          <w:i/>
          <w:sz w:val="22"/>
        </w:rPr>
        <w:t>V. Dirección de Capacitación, Certificación y Políticas Públicas</w:t>
      </w:r>
      <w:r w:rsidRPr="00B22FC7">
        <w:rPr>
          <w:rFonts w:ascii="Palatino Linotype" w:hAnsi="Palatino Linotype" w:cs="Arial"/>
          <w:i/>
          <w:sz w:val="22"/>
        </w:rPr>
        <w:t>;</w:t>
      </w:r>
    </w:p>
    <w:p w:rsidR="00B4524D" w:rsidRPr="00B22FC7" w:rsidRDefault="00B4524D" w:rsidP="00B4524D">
      <w:pPr>
        <w:spacing w:before="80" w:after="80"/>
        <w:ind w:left="709" w:right="709"/>
        <w:jc w:val="both"/>
        <w:rPr>
          <w:rFonts w:ascii="Palatino Linotype" w:hAnsi="Palatino Linotype" w:cs="Arial"/>
          <w:i/>
          <w:sz w:val="22"/>
        </w:rPr>
      </w:pPr>
      <w:r w:rsidRPr="00B22FC7">
        <w:rPr>
          <w:rFonts w:ascii="Palatino Linotype" w:hAnsi="Palatino Linotype" w:cs="Arial"/>
          <w:b/>
          <w:i/>
          <w:sz w:val="22"/>
        </w:rPr>
        <w:t>Artículo 20</w:t>
      </w:r>
      <w:r w:rsidRPr="00B22FC7">
        <w:rPr>
          <w:rFonts w:ascii="Palatino Linotype" w:hAnsi="Palatino Linotype" w:cs="Arial"/>
          <w:i/>
          <w:sz w:val="22"/>
        </w:rPr>
        <w:t xml:space="preserve">. </w:t>
      </w:r>
      <w:r w:rsidRPr="00B22FC7">
        <w:rPr>
          <w:rFonts w:ascii="Palatino Linotype" w:hAnsi="Palatino Linotype" w:cs="Arial"/>
          <w:b/>
          <w:i/>
          <w:sz w:val="22"/>
        </w:rPr>
        <w:t>Corresponde a la Dirección de Capacitación, Certificación y Políticas Públicas ejercer las atribuciones siguientes</w:t>
      </w:r>
      <w:r w:rsidRPr="00B22FC7">
        <w:rPr>
          <w:rFonts w:ascii="Palatino Linotype" w:hAnsi="Palatino Linotype" w:cs="Arial"/>
          <w:i/>
          <w:sz w:val="22"/>
        </w:rPr>
        <w:t>:</w:t>
      </w:r>
    </w:p>
    <w:p w:rsidR="00B4524D" w:rsidRPr="00B22FC7" w:rsidRDefault="00B4524D" w:rsidP="00B4524D">
      <w:pPr>
        <w:ind w:left="709" w:right="709"/>
        <w:jc w:val="both"/>
        <w:rPr>
          <w:rFonts w:ascii="Palatino Linotype" w:hAnsi="Palatino Linotype" w:cs="Arial"/>
          <w:i/>
          <w:sz w:val="22"/>
        </w:rPr>
      </w:pPr>
      <w:r w:rsidRPr="00B22FC7">
        <w:rPr>
          <w:rFonts w:ascii="Palatino Linotype" w:hAnsi="Palatino Linotype" w:cs="Arial"/>
          <w:i/>
          <w:sz w:val="22"/>
        </w:rPr>
        <w:t>[…]</w:t>
      </w:r>
    </w:p>
    <w:p w:rsidR="00B4524D" w:rsidRPr="00B22FC7" w:rsidRDefault="00B4524D" w:rsidP="00B4524D">
      <w:pPr>
        <w:spacing w:before="60" w:after="60"/>
        <w:ind w:left="709" w:right="709"/>
        <w:jc w:val="both"/>
        <w:rPr>
          <w:rFonts w:ascii="Palatino Linotype" w:hAnsi="Palatino Linotype" w:cs="Arial"/>
          <w:i/>
          <w:sz w:val="22"/>
        </w:rPr>
      </w:pPr>
      <w:r w:rsidRPr="00B22FC7">
        <w:rPr>
          <w:rFonts w:ascii="Palatino Linotype" w:hAnsi="Palatino Linotype" w:cs="Arial"/>
          <w:b/>
          <w:i/>
          <w:sz w:val="22"/>
        </w:rPr>
        <w:t>II. Planificar e implementar la certificación de las y los Titulares de las Unidades de Transparencia de los Sujetos Obligados</w:t>
      </w:r>
      <w:r w:rsidRPr="00B22FC7">
        <w:rPr>
          <w:rFonts w:ascii="Palatino Linotype" w:hAnsi="Palatino Linotype" w:cs="Arial"/>
          <w:i/>
          <w:sz w:val="22"/>
        </w:rPr>
        <w:t>;</w:t>
      </w:r>
    </w:p>
    <w:p w:rsidR="00B4524D" w:rsidRPr="00B22FC7" w:rsidRDefault="00B4524D" w:rsidP="00B4524D">
      <w:pPr>
        <w:ind w:left="709" w:right="709"/>
        <w:jc w:val="both"/>
        <w:rPr>
          <w:rFonts w:ascii="Palatino Linotype" w:hAnsi="Palatino Linotype" w:cs="Arial"/>
          <w:i/>
          <w:sz w:val="22"/>
        </w:rPr>
      </w:pPr>
      <w:r w:rsidRPr="00B22FC7">
        <w:rPr>
          <w:rFonts w:ascii="Palatino Linotype" w:hAnsi="Palatino Linotype" w:cs="Arial"/>
          <w:i/>
          <w:sz w:val="22"/>
        </w:rPr>
        <w:t>[…]</w:t>
      </w:r>
    </w:p>
    <w:p w:rsidR="00B4524D" w:rsidRPr="00B22FC7" w:rsidRDefault="00B4524D" w:rsidP="00B4524D">
      <w:pPr>
        <w:spacing w:before="80" w:after="80"/>
        <w:ind w:left="709" w:right="709"/>
        <w:jc w:val="both"/>
        <w:rPr>
          <w:rFonts w:ascii="Palatino Linotype" w:hAnsi="Palatino Linotype" w:cs="Arial"/>
          <w:i/>
          <w:sz w:val="22"/>
        </w:rPr>
      </w:pPr>
      <w:r w:rsidRPr="00B22FC7">
        <w:rPr>
          <w:rFonts w:ascii="Palatino Linotype" w:hAnsi="Palatino Linotype" w:cs="Arial"/>
          <w:b/>
          <w:i/>
          <w:sz w:val="22"/>
        </w:rPr>
        <w:t>V. Elaborar y proponer al Pleno</w:t>
      </w:r>
      <w:r w:rsidRPr="00B22FC7">
        <w:rPr>
          <w:rFonts w:ascii="Palatino Linotype" w:hAnsi="Palatino Linotype" w:cs="Arial"/>
          <w:i/>
          <w:sz w:val="22"/>
        </w:rPr>
        <w:t xml:space="preserve"> las políticas de comunicación institucional, así como </w:t>
      </w:r>
      <w:r w:rsidRPr="00B22FC7">
        <w:rPr>
          <w:rFonts w:ascii="Palatino Linotype" w:hAnsi="Palatino Linotype" w:cs="Arial"/>
          <w:b/>
          <w:i/>
          <w:sz w:val="22"/>
        </w:rPr>
        <w:t>los</w:t>
      </w:r>
      <w:r w:rsidRPr="00B22FC7">
        <w:rPr>
          <w:rFonts w:ascii="Palatino Linotype" w:hAnsi="Palatino Linotype" w:cs="Arial"/>
          <w:i/>
          <w:sz w:val="22"/>
        </w:rPr>
        <w:t xml:space="preserve"> planes, </w:t>
      </w:r>
      <w:r w:rsidRPr="00B22FC7">
        <w:rPr>
          <w:rFonts w:ascii="Palatino Linotype" w:hAnsi="Palatino Linotype" w:cs="Arial"/>
          <w:b/>
          <w:i/>
          <w:sz w:val="22"/>
        </w:rPr>
        <w:t>programas</w:t>
      </w:r>
      <w:r w:rsidRPr="00B22FC7">
        <w:rPr>
          <w:rFonts w:ascii="Palatino Linotype" w:hAnsi="Palatino Linotype" w:cs="Arial"/>
          <w:i/>
          <w:sz w:val="22"/>
        </w:rPr>
        <w:t xml:space="preserve"> y acciones de difusión </w:t>
      </w:r>
      <w:r w:rsidRPr="00B22FC7">
        <w:rPr>
          <w:rFonts w:ascii="Palatino Linotype" w:hAnsi="Palatino Linotype" w:cs="Arial"/>
          <w:b/>
          <w:i/>
          <w:sz w:val="22"/>
        </w:rPr>
        <w:t>de la cultura de la transparencia y protección de datos personales</w:t>
      </w:r>
      <w:r w:rsidRPr="00B22FC7">
        <w:rPr>
          <w:rFonts w:ascii="Palatino Linotype" w:hAnsi="Palatino Linotype" w:cs="Arial"/>
          <w:i/>
          <w:sz w:val="22"/>
        </w:rPr>
        <w:t>;</w:t>
      </w:r>
    </w:p>
    <w:p w:rsidR="00B4524D" w:rsidRPr="00B22FC7" w:rsidRDefault="00B4524D" w:rsidP="00B4524D">
      <w:pPr>
        <w:spacing w:before="60" w:after="60"/>
        <w:ind w:left="709" w:right="709"/>
        <w:jc w:val="both"/>
        <w:rPr>
          <w:rFonts w:ascii="Palatino Linotype" w:hAnsi="Palatino Linotype" w:cs="Arial"/>
          <w:bCs/>
          <w:noProof/>
          <w:sz w:val="22"/>
        </w:rPr>
      </w:pPr>
      <w:r w:rsidRPr="00B22FC7">
        <w:rPr>
          <w:rFonts w:ascii="Palatino Linotype" w:hAnsi="Palatino Linotype" w:cs="Arial"/>
          <w:bCs/>
          <w:noProof/>
          <w:sz w:val="22"/>
        </w:rPr>
        <w:t>(Énfasis añadido)</w:t>
      </w:r>
    </w:p>
    <w:p w:rsidR="00B4524D" w:rsidRPr="00B22FC7" w:rsidRDefault="00B4524D" w:rsidP="00B4524D">
      <w:pPr>
        <w:spacing w:before="360" w:after="240" w:line="360" w:lineRule="auto"/>
        <w:jc w:val="both"/>
        <w:rPr>
          <w:rFonts w:ascii="Palatino Linotype" w:hAnsi="Palatino Linotype" w:cs="Arial"/>
        </w:rPr>
      </w:pPr>
      <w:r w:rsidRPr="00B22FC7">
        <w:rPr>
          <w:rFonts w:ascii="Palatino Linotype" w:hAnsi="Palatino Linotype" w:cs="Arial"/>
        </w:rPr>
        <w:t xml:space="preserve">Así, para tales efectos la Dirección de Capacitación, Certificación y Políticas Públicas, de este Instituto, elaboró y propuso al Pleno de este órgano Autónomo el Programa de la Cultura de Transparencia y de Protección de Datos Personales, el cual se publicó en el Periódico Oficial del Estado Libre y Soberano de México “Gaceta del Gobierno”, el 4 de noviembre de 2016, en el cual se establece: </w:t>
      </w:r>
    </w:p>
    <w:p w:rsidR="00B4524D" w:rsidRPr="00B22FC7" w:rsidRDefault="00B4524D" w:rsidP="00B4524D">
      <w:pPr>
        <w:spacing w:before="100" w:after="100"/>
        <w:ind w:left="709" w:right="709"/>
        <w:jc w:val="both"/>
        <w:rPr>
          <w:rFonts w:ascii="Palatino Linotype" w:hAnsi="Palatino Linotype" w:cs="Arial"/>
          <w:b/>
          <w:i/>
          <w:sz w:val="22"/>
        </w:rPr>
      </w:pPr>
      <w:r w:rsidRPr="00B22FC7">
        <w:rPr>
          <w:rFonts w:ascii="Palatino Linotype" w:hAnsi="Palatino Linotype" w:cs="Arial"/>
          <w:i/>
          <w:sz w:val="22"/>
        </w:rPr>
        <w:t xml:space="preserve">“… </w:t>
      </w:r>
      <w:r w:rsidRPr="00B22FC7">
        <w:rPr>
          <w:rFonts w:ascii="Palatino Linotype" w:hAnsi="Palatino Linotype" w:cs="Arial"/>
          <w:b/>
          <w:i/>
          <w:sz w:val="22"/>
        </w:rPr>
        <w:t>Programa de la Cultura de Transparencia y de Protección de Datos Personales</w:t>
      </w:r>
    </w:p>
    <w:p w:rsidR="00B4524D" w:rsidRPr="00B22FC7" w:rsidRDefault="00B4524D" w:rsidP="00B4524D">
      <w:pPr>
        <w:spacing w:before="80" w:after="80"/>
        <w:ind w:left="709" w:right="709"/>
        <w:jc w:val="both"/>
        <w:rPr>
          <w:rFonts w:ascii="Palatino Linotype" w:hAnsi="Palatino Linotype" w:cs="Arial"/>
          <w:b/>
          <w:i/>
          <w:sz w:val="22"/>
        </w:rPr>
      </w:pPr>
      <w:r w:rsidRPr="00B22FC7">
        <w:rPr>
          <w:rFonts w:ascii="Palatino Linotype" w:hAnsi="Palatino Linotype" w:cs="Arial"/>
          <w:b/>
          <w:i/>
          <w:sz w:val="22"/>
        </w:rPr>
        <w:t>DEFINICIÓN DEL PROGRAMA</w:t>
      </w:r>
    </w:p>
    <w:p w:rsidR="00B4524D" w:rsidRPr="00B22FC7" w:rsidRDefault="00B4524D" w:rsidP="00B4524D">
      <w:pPr>
        <w:spacing w:before="80" w:after="80"/>
        <w:ind w:left="709" w:right="709"/>
        <w:jc w:val="both"/>
        <w:rPr>
          <w:rFonts w:ascii="Palatino Linotype" w:hAnsi="Palatino Linotype" w:cs="Arial"/>
          <w:i/>
          <w:sz w:val="22"/>
        </w:rPr>
      </w:pPr>
      <w:r w:rsidRPr="00B22FC7">
        <w:rPr>
          <w:rFonts w:ascii="Palatino Linotype" w:hAnsi="Palatino Linotype" w:cs="Arial"/>
          <w:b/>
          <w:i/>
          <w:sz w:val="22"/>
        </w:rPr>
        <w:t>El Programa de la Cultura de Transparencia y de Protección de Datos Personales es el documento que establece las directivas que se tomarán para difundir el derecho humano de estar informado sobre el quehacer institucional gubernamental y la protección de datos personales de los ciudadanos</w:t>
      </w:r>
      <w:r w:rsidRPr="00B22FC7">
        <w:rPr>
          <w:rFonts w:ascii="Palatino Linotype" w:hAnsi="Palatino Linotype" w:cs="Arial"/>
          <w:i/>
          <w:sz w:val="22"/>
        </w:rPr>
        <w:t>.</w:t>
      </w:r>
    </w:p>
    <w:p w:rsidR="00B4524D" w:rsidRPr="00B22FC7" w:rsidRDefault="00B4524D" w:rsidP="00B4524D">
      <w:pPr>
        <w:spacing w:before="80" w:after="80"/>
        <w:ind w:left="709" w:right="709"/>
        <w:jc w:val="both"/>
        <w:rPr>
          <w:rFonts w:ascii="Palatino Linotype" w:hAnsi="Palatino Linotype" w:cs="Arial"/>
          <w:i/>
          <w:sz w:val="22"/>
        </w:rPr>
      </w:pPr>
      <w:r w:rsidRPr="00B22FC7">
        <w:rPr>
          <w:rFonts w:ascii="Palatino Linotype" w:hAnsi="Palatino Linotype" w:cs="Arial"/>
          <w:b/>
          <w:i/>
          <w:sz w:val="22"/>
        </w:rPr>
        <w:t>El programa está estructurado en dos vertientes: la primera, se refiere a la certificación</w:t>
      </w:r>
      <w:r w:rsidRPr="00B22FC7">
        <w:rPr>
          <w:rFonts w:ascii="Palatino Linotype" w:hAnsi="Palatino Linotype" w:cs="Arial"/>
          <w:i/>
          <w:sz w:val="22"/>
        </w:rPr>
        <w:t xml:space="preserve">, especialización y profesionalización </w:t>
      </w:r>
      <w:r w:rsidRPr="00B22FC7">
        <w:rPr>
          <w:rFonts w:ascii="Palatino Linotype" w:hAnsi="Palatino Linotype" w:cs="Arial"/>
          <w:b/>
          <w:i/>
          <w:sz w:val="22"/>
        </w:rPr>
        <w:t>de los entes gubernamentales</w:t>
      </w:r>
      <w:r w:rsidRPr="00B22FC7">
        <w:rPr>
          <w:rFonts w:ascii="Palatino Linotype" w:hAnsi="Palatino Linotype" w:cs="Arial"/>
          <w:i/>
          <w:sz w:val="22"/>
        </w:rPr>
        <w:t xml:space="preserve">, organizaciones, asociaciones y personas en general, </w:t>
      </w:r>
      <w:r w:rsidRPr="00B22FC7">
        <w:rPr>
          <w:rFonts w:ascii="Palatino Linotype" w:hAnsi="Palatino Linotype" w:cs="Arial"/>
          <w:b/>
          <w:i/>
          <w:sz w:val="22"/>
        </w:rPr>
        <w:t>para generar y reforzar los conocimientos necesarios para una mejor interpretación y aplicación de las leyes en la materia</w:t>
      </w:r>
      <w:r w:rsidRPr="00B22FC7">
        <w:rPr>
          <w:rFonts w:ascii="Palatino Linotype" w:hAnsi="Palatino Linotype" w:cs="Arial"/>
          <w:i/>
          <w:sz w:val="22"/>
        </w:rPr>
        <w:t xml:space="preserve"> y hacer de ellos, replicadores de esta información; la segunda, difundir en la población en general el beneficio del acceso a la información, la rendición de cuentas, el ejercicio de los derechos de Acceso, Rectificación, Cancelación y Oposición del uso de datos personales; y la protección de sus datos personales.</w:t>
      </w:r>
    </w:p>
    <w:p w:rsidR="00B4524D" w:rsidRPr="00B22FC7" w:rsidRDefault="00B4524D" w:rsidP="00B4524D">
      <w:pPr>
        <w:ind w:left="709" w:right="709"/>
        <w:jc w:val="both"/>
        <w:rPr>
          <w:rFonts w:ascii="Palatino Linotype" w:hAnsi="Palatino Linotype" w:cs="Arial"/>
          <w:i/>
          <w:sz w:val="22"/>
        </w:rPr>
      </w:pPr>
      <w:r w:rsidRPr="00B22FC7">
        <w:rPr>
          <w:rFonts w:ascii="Palatino Linotype" w:hAnsi="Palatino Linotype" w:cs="Arial"/>
          <w:i/>
          <w:sz w:val="22"/>
        </w:rPr>
        <w:t>[…]</w:t>
      </w:r>
    </w:p>
    <w:p w:rsidR="00B4524D" w:rsidRPr="00B22FC7" w:rsidRDefault="00B4524D" w:rsidP="00B4524D">
      <w:pPr>
        <w:spacing w:before="100" w:after="100"/>
        <w:ind w:left="709" w:right="709"/>
        <w:jc w:val="both"/>
        <w:rPr>
          <w:rFonts w:ascii="Palatino Linotype" w:hAnsi="Palatino Linotype" w:cs="Arial"/>
          <w:i/>
          <w:sz w:val="22"/>
        </w:rPr>
      </w:pPr>
      <w:r w:rsidRPr="00B22FC7">
        <w:rPr>
          <w:rFonts w:ascii="Palatino Linotype" w:hAnsi="Palatino Linotype" w:cs="Arial"/>
          <w:b/>
          <w:i/>
          <w:sz w:val="22"/>
        </w:rPr>
        <w:t>OBJETIVO ESPECÍFICO 1</w:t>
      </w:r>
      <w:r w:rsidRPr="00B22FC7">
        <w:rPr>
          <w:rFonts w:ascii="Palatino Linotype" w:hAnsi="Palatino Linotype" w:cs="Arial"/>
          <w:i/>
          <w:sz w:val="22"/>
        </w:rPr>
        <w:t xml:space="preserve"> </w:t>
      </w:r>
    </w:p>
    <w:p w:rsidR="00B4524D" w:rsidRPr="00B22FC7" w:rsidRDefault="00B4524D" w:rsidP="00B4524D">
      <w:pPr>
        <w:spacing w:before="100" w:after="100"/>
        <w:ind w:left="709" w:right="709"/>
        <w:jc w:val="both"/>
        <w:rPr>
          <w:rFonts w:ascii="Palatino Linotype" w:hAnsi="Palatino Linotype" w:cs="Arial"/>
          <w:i/>
          <w:sz w:val="22"/>
        </w:rPr>
      </w:pPr>
      <w:r w:rsidRPr="00B22FC7">
        <w:rPr>
          <w:rFonts w:ascii="Palatino Linotype" w:hAnsi="Palatino Linotype" w:cs="Arial"/>
          <w:b/>
          <w:i/>
          <w:sz w:val="22"/>
        </w:rPr>
        <w:t>Certificar a los Sujetos Obligados</w:t>
      </w:r>
      <w:r w:rsidRPr="00B22FC7">
        <w:rPr>
          <w:rFonts w:ascii="Palatino Linotype" w:hAnsi="Palatino Linotype" w:cs="Arial"/>
          <w:i/>
          <w:sz w:val="22"/>
        </w:rPr>
        <w:t>, organizaciones, asociaciones de la sociedad y personas en general que ofrecen, en forma interdisciplinaria y profesional, cursos o talleres en materia de acceso a la información y protección de datos personales, para así, garantizar la profesionalización de quienes imparten dichos cursos o talleres.</w:t>
      </w:r>
    </w:p>
    <w:p w:rsidR="00B4524D" w:rsidRPr="00B22FC7" w:rsidRDefault="00B4524D" w:rsidP="00B4524D">
      <w:pPr>
        <w:spacing w:before="100" w:after="100"/>
        <w:ind w:left="709" w:right="709"/>
        <w:jc w:val="both"/>
        <w:rPr>
          <w:rFonts w:ascii="Palatino Linotype" w:hAnsi="Palatino Linotype" w:cs="Arial"/>
          <w:b/>
          <w:i/>
          <w:sz w:val="22"/>
        </w:rPr>
      </w:pPr>
      <w:r w:rsidRPr="00B22FC7">
        <w:rPr>
          <w:rFonts w:ascii="Palatino Linotype" w:hAnsi="Palatino Linotype" w:cs="Arial"/>
          <w:b/>
          <w:i/>
          <w:sz w:val="22"/>
        </w:rPr>
        <w:t>Estrategia</w:t>
      </w:r>
    </w:p>
    <w:p w:rsidR="00B4524D" w:rsidRPr="00B22FC7" w:rsidRDefault="00B4524D" w:rsidP="00B4524D">
      <w:pPr>
        <w:spacing w:before="100" w:after="100"/>
        <w:ind w:left="709" w:right="709"/>
        <w:jc w:val="both"/>
        <w:rPr>
          <w:rFonts w:ascii="Palatino Linotype" w:hAnsi="Palatino Linotype" w:cs="Arial"/>
          <w:i/>
          <w:sz w:val="22"/>
        </w:rPr>
      </w:pPr>
      <w:r w:rsidRPr="00B22FC7">
        <w:rPr>
          <w:rFonts w:ascii="Palatino Linotype" w:hAnsi="Palatino Linotype" w:cs="Arial"/>
          <w:b/>
          <w:i/>
          <w:sz w:val="22"/>
        </w:rPr>
        <w:t>Certificar a los Sujetos Obligados</w:t>
      </w:r>
      <w:r w:rsidRPr="00B22FC7">
        <w:rPr>
          <w:rFonts w:ascii="Palatino Linotype" w:hAnsi="Palatino Linotype" w:cs="Arial"/>
          <w:i/>
          <w:sz w:val="22"/>
        </w:rPr>
        <w:t xml:space="preserve">, organizaciones, asociaciones y personas en general, </w:t>
      </w:r>
      <w:r w:rsidRPr="00B22FC7">
        <w:rPr>
          <w:rFonts w:ascii="Palatino Linotype" w:hAnsi="Palatino Linotype" w:cs="Arial"/>
          <w:b/>
          <w:i/>
          <w:sz w:val="22"/>
        </w:rPr>
        <w:t>a través de la impartición de cursos y talleres en línea</w:t>
      </w:r>
      <w:r w:rsidRPr="00B22FC7">
        <w:rPr>
          <w:rFonts w:ascii="Palatino Linotype" w:hAnsi="Palatino Linotype" w:cs="Arial"/>
          <w:i/>
          <w:sz w:val="22"/>
        </w:rPr>
        <w:t>, para que estos promuevan el derecho de acceso a la información y la protección de datos.</w:t>
      </w:r>
    </w:p>
    <w:p w:rsidR="00B4524D" w:rsidRPr="00B22FC7" w:rsidRDefault="00B4524D" w:rsidP="00B4524D">
      <w:pPr>
        <w:ind w:left="709" w:right="709"/>
        <w:jc w:val="both"/>
        <w:rPr>
          <w:rFonts w:ascii="Palatino Linotype" w:hAnsi="Palatino Linotype" w:cs="Arial"/>
          <w:i/>
          <w:sz w:val="22"/>
        </w:rPr>
      </w:pPr>
      <w:r w:rsidRPr="00B22FC7">
        <w:rPr>
          <w:rFonts w:ascii="Palatino Linotype" w:hAnsi="Palatino Linotype" w:cs="Arial"/>
          <w:i/>
          <w:sz w:val="22"/>
        </w:rPr>
        <w:t>[…]</w:t>
      </w:r>
    </w:p>
    <w:p w:rsidR="00B4524D" w:rsidRPr="00B22FC7" w:rsidRDefault="00B4524D" w:rsidP="00B4524D">
      <w:pPr>
        <w:spacing w:before="100" w:after="100"/>
        <w:ind w:left="709" w:right="709"/>
        <w:jc w:val="both"/>
        <w:rPr>
          <w:rFonts w:ascii="Palatino Linotype" w:hAnsi="Palatino Linotype" w:cs="Arial"/>
          <w:b/>
          <w:i/>
          <w:sz w:val="22"/>
        </w:rPr>
      </w:pPr>
      <w:r w:rsidRPr="00B22FC7">
        <w:rPr>
          <w:rFonts w:ascii="Palatino Linotype" w:hAnsi="Palatino Linotype" w:cs="Arial"/>
          <w:b/>
          <w:i/>
          <w:sz w:val="22"/>
        </w:rPr>
        <w:t>CONSIDERACIONES FINALES</w:t>
      </w:r>
    </w:p>
    <w:p w:rsidR="00B4524D" w:rsidRPr="00B22FC7" w:rsidRDefault="00B4524D" w:rsidP="00B4524D">
      <w:pPr>
        <w:spacing w:before="100" w:after="100"/>
        <w:ind w:left="709" w:right="709"/>
        <w:jc w:val="both"/>
        <w:rPr>
          <w:rFonts w:ascii="Palatino Linotype" w:hAnsi="Palatino Linotype" w:cs="Arial"/>
          <w:i/>
          <w:sz w:val="22"/>
        </w:rPr>
      </w:pPr>
      <w:r w:rsidRPr="00B22FC7">
        <w:rPr>
          <w:rFonts w:ascii="Palatino Linotype" w:hAnsi="Palatino Linotype" w:cs="Arial"/>
          <w:i/>
          <w:sz w:val="22"/>
        </w:rPr>
        <w:t>[…]</w:t>
      </w:r>
    </w:p>
    <w:p w:rsidR="00B4524D" w:rsidRPr="00B22FC7" w:rsidRDefault="00B4524D" w:rsidP="00B4524D">
      <w:pPr>
        <w:spacing w:before="120" w:after="120"/>
        <w:ind w:left="709" w:right="709"/>
        <w:jc w:val="both"/>
        <w:rPr>
          <w:rFonts w:ascii="Palatino Linotype" w:hAnsi="Palatino Linotype" w:cs="Arial"/>
          <w:i/>
          <w:sz w:val="22"/>
        </w:rPr>
      </w:pPr>
      <w:r w:rsidRPr="00B22FC7">
        <w:rPr>
          <w:rFonts w:ascii="Palatino Linotype" w:hAnsi="Palatino Linotype" w:cs="Arial"/>
          <w:b/>
          <w:i/>
          <w:sz w:val="22"/>
        </w:rPr>
        <w:t>El tiempo para la implementación del Programa de la Cultura de la Transparencia y de Protección de Datos Personales será de un año calendario a partir de la publicación del presente Programa, para</w:t>
      </w:r>
      <w:r w:rsidRPr="00B22FC7">
        <w:rPr>
          <w:rFonts w:ascii="Palatino Linotype" w:hAnsi="Palatino Linotype" w:cs="Arial"/>
          <w:i/>
          <w:sz w:val="22"/>
        </w:rPr>
        <w:t xml:space="preserve"> celebrar los convenios y contratos correspondientes, </w:t>
      </w:r>
      <w:r w:rsidRPr="00B22FC7">
        <w:rPr>
          <w:rFonts w:ascii="Palatino Linotype" w:hAnsi="Palatino Linotype" w:cs="Arial"/>
          <w:b/>
          <w:i/>
          <w:sz w:val="22"/>
        </w:rPr>
        <w:t>contar con la infraestructura necesaria</w:t>
      </w:r>
      <w:r w:rsidRPr="00B22FC7">
        <w:rPr>
          <w:rFonts w:ascii="Palatino Linotype" w:hAnsi="Palatino Linotype" w:cs="Arial"/>
          <w:i/>
          <w:sz w:val="22"/>
        </w:rPr>
        <w:t>, y a partir del segundo año se realizarán mediciones al cumplimiento y conveniencia de los objetivos planteados para su rediseño y de ser el caso, eliminación o reconducción necesaria.</w:t>
      </w:r>
    </w:p>
    <w:p w:rsidR="00B4524D" w:rsidRPr="00B22FC7" w:rsidRDefault="00B4524D" w:rsidP="00B4524D">
      <w:pPr>
        <w:spacing w:before="240" w:after="120"/>
        <w:ind w:left="709" w:right="709"/>
        <w:jc w:val="both"/>
        <w:rPr>
          <w:rFonts w:ascii="Palatino Linotype" w:hAnsi="Palatino Linotype" w:cs="Arial"/>
          <w:sz w:val="22"/>
          <w:szCs w:val="22"/>
        </w:rPr>
      </w:pPr>
      <w:r w:rsidRPr="00B22FC7">
        <w:rPr>
          <w:rFonts w:ascii="Palatino Linotype" w:hAnsi="Palatino Linotype" w:cs="Arial"/>
          <w:sz w:val="22"/>
          <w:szCs w:val="22"/>
        </w:rPr>
        <w:t>(Énfasis añadido)</w:t>
      </w:r>
    </w:p>
    <w:p w:rsidR="00B4524D" w:rsidRPr="00B22FC7" w:rsidRDefault="00B4524D" w:rsidP="00B4524D">
      <w:pPr>
        <w:spacing w:before="240" w:after="240" w:line="360" w:lineRule="auto"/>
        <w:jc w:val="both"/>
        <w:rPr>
          <w:rFonts w:ascii="Palatino Linotype" w:hAnsi="Palatino Linotype" w:cs="Arial"/>
        </w:rPr>
      </w:pPr>
      <w:r w:rsidRPr="00B22FC7">
        <w:rPr>
          <w:rFonts w:ascii="Palatino Linotype" w:hAnsi="Palatino Linotype" w:cs="Arial"/>
        </w:rPr>
        <w:t xml:space="preserve">Con base en lo anterior, en fecha 29 de enero de 2019, el Pleno de este Instituto, publicó en el Periódico Oficial del Estado Libre y Soberano de México “Gaceta del Gobierno”, la “Convocatoria para el Proceso de Certificación de los Titulares de las Unidades de Transparencia de los Ayuntamientos y las dependencias, organismos, órganos y entidades de la administración municipal”, mediante la cual instó a dichos servidores públicos a participar en la </w:t>
      </w:r>
      <w:r w:rsidRPr="00B22FC7">
        <w:rPr>
          <w:rFonts w:ascii="Palatino Linotype" w:hAnsi="Palatino Linotype" w:cs="Arial"/>
          <w:b/>
        </w:rPr>
        <w:t>Primera Promoción del Proceso de Certificación 2019</w:t>
      </w:r>
      <w:r w:rsidRPr="00B22FC7">
        <w:rPr>
          <w:rFonts w:ascii="Palatino Linotype" w:hAnsi="Palatino Linotype" w:cs="Arial"/>
        </w:rPr>
        <w:t>.</w:t>
      </w:r>
    </w:p>
    <w:p w:rsidR="00B47828" w:rsidRPr="00B22FC7" w:rsidRDefault="00B47828" w:rsidP="00B47828">
      <w:pPr>
        <w:spacing w:before="240" w:after="240" w:line="360" w:lineRule="auto"/>
        <w:jc w:val="both"/>
        <w:rPr>
          <w:rFonts w:ascii="Palatino Linotype" w:hAnsi="Palatino Linotype" w:cs="Arial"/>
        </w:rPr>
      </w:pPr>
      <w:r w:rsidRPr="00B22FC7">
        <w:rPr>
          <w:rFonts w:ascii="Palatino Linotype" w:hAnsi="Palatino Linotype" w:cs="Arial"/>
        </w:rPr>
        <w:t xml:space="preserve">En esa tesitura, en la Base Cuarta se estableció que el proceso de certificación comprendería </w:t>
      </w:r>
      <w:r w:rsidRPr="00B22FC7">
        <w:rPr>
          <w:rFonts w:ascii="Palatino Linotype" w:hAnsi="Palatino Linotype" w:cs="Arial"/>
          <w:b/>
        </w:rPr>
        <w:t>cuatro etapas</w:t>
      </w:r>
      <w:r w:rsidRPr="00B22FC7">
        <w:rPr>
          <w:rFonts w:ascii="Palatino Linotype" w:hAnsi="Palatino Linotype" w:cs="Arial"/>
        </w:rPr>
        <w:t xml:space="preserve">, a saber: </w:t>
      </w:r>
      <w:r w:rsidRPr="00B22FC7">
        <w:rPr>
          <w:rFonts w:ascii="Palatino Linotype" w:hAnsi="Palatino Linotype" w:cs="Arial"/>
          <w:b/>
        </w:rPr>
        <w:t>Primera etapa</w:t>
      </w:r>
      <w:r w:rsidRPr="00B22FC7">
        <w:rPr>
          <w:rFonts w:ascii="Palatino Linotype" w:hAnsi="Palatino Linotype" w:cs="Arial"/>
        </w:rPr>
        <w:t xml:space="preserve">: Evaluación diagnóstica; </w:t>
      </w:r>
      <w:r w:rsidRPr="00B22FC7">
        <w:rPr>
          <w:rFonts w:ascii="Palatino Linotype" w:hAnsi="Palatino Linotype" w:cs="Arial"/>
          <w:b/>
        </w:rPr>
        <w:t>Segunda etapa</w:t>
      </w:r>
      <w:r w:rsidRPr="00B22FC7">
        <w:rPr>
          <w:rFonts w:ascii="Palatino Linotype" w:hAnsi="Palatino Linotype" w:cs="Arial"/>
        </w:rPr>
        <w:t xml:space="preserve">: Curso de Capacitación en línea; </w:t>
      </w:r>
      <w:r w:rsidRPr="00B22FC7">
        <w:rPr>
          <w:rFonts w:ascii="Palatino Linotype" w:hAnsi="Palatino Linotype" w:cs="Arial"/>
          <w:b/>
        </w:rPr>
        <w:t>Tercera etapa</w:t>
      </w:r>
      <w:r w:rsidRPr="00B22FC7">
        <w:rPr>
          <w:rFonts w:ascii="Palatino Linotype" w:hAnsi="Palatino Linotype" w:cs="Arial"/>
        </w:rPr>
        <w:t xml:space="preserve">: Evaluación bajo el modelo del estándar de competencia, y </w:t>
      </w:r>
      <w:r w:rsidRPr="00B22FC7">
        <w:rPr>
          <w:rFonts w:ascii="Palatino Linotype" w:hAnsi="Palatino Linotype" w:cs="Arial"/>
          <w:b/>
        </w:rPr>
        <w:t>Cuarta etapa</w:t>
      </w:r>
      <w:r w:rsidRPr="00B22FC7">
        <w:rPr>
          <w:rFonts w:ascii="Palatino Linotype" w:hAnsi="Palatino Linotype" w:cs="Arial"/>
        </w:rPr>
        <w:t xml:space="preserve">: Dictamen y emisión del certificado. </w:t>
      </w:r>
    </w:p>
    <w:p w:rsidR="00B47828" w:rsidRPr="00B22FC7" w:rsidRDefault="00B47828" w:rsidP="00B47828">
      <w:pPr>
        <w:spacing w:before="240" w:after="240" w:line="360" w:lineRule="auto"/>
        <w:jc w:val="both"/>
        <w:rPr>
          <w:rFonts w:ascii="Palatino Linotype" w:hAnsi="Palatino Linotype" w:cs="Arial"/>
        </w:rPr>
      </w:pPr>
      <w:r w:rsidRPr="00B22FC7">
        <w:rPr>
          <w:rFonts w:ascii="Palatino Linotype" w:hAnsi="Palatino Linotype" w:cs="Arial"/>
        </w:rPr>
        <w:t>Estableciendo las siguientes temporalidades, para el desarrollo de cada una de las Etapas en mención:</w:t>
      </w:r>
    </w:p>
    <w:p w:rsidR="00B47828" w:rsidRPr="00B22FC7" w:rsidRDefault="00B47828" w:rsidP="00B47828">
      <w:pPr>
        <w:pStyle w:val="Prrafodelista"/>
        <w:numPr>
          <w:ilvl w:val="0"/>
          <w:numId w:val="6"/>
        </w:numPr>
        <w:spacing w:before="200" w:after="120" w:line="360" w:lineRule="auto"/>
        <w:ind w:left="357" w:hanging="357"/>
        <w:jc w:val="both"/>
        <w:rPr>
          <w:rFonts w:ascii="Palatino Linotype" w:hAnsi="Palatino Linotype" w:cs="Arial"/>
        </w:rPr>
      </w:pPr>
      <w:r w:rsidRPr="00B22FC7">
        <w:rPr>
          <w:rFonts w:ascii="Palatino Linotype" w:hAnsi="Palatino Linotype" w:cs="Arial"/>
          <w:b/>
        </w:rPr>
        <w:t>Primera etapa</w:t>
      </w:r>
      <w:r w:rsidRPr="00B22FC7">
        <w:rPr>
          <w:rFonts w:ascii="Palatino Linotype" w:hAnsi="Palatino Linotype" w:cs="Arial"/>
        </w:rPr>
        <w:t>: Evaluación diagnóstica (entre el 5 y el 11 de febrero de 2019</w:t>
      </w:r>
      <w:r w:rsidRPr="00B22FC7">
        <w:rPr>
          <w:rStyle w:val="Refdenotaalpie"/>
          <w:rFonts w:ascii="Palatino Linotype" w:hAnsi="Palatino Linotype" w:cs="Arial"/>
        </w:rPr>
        <w:footnoteReference w:id="2"/>
      </w:r>
      <w:r w:rsidRPr="00B22FC7">
        <w:rPr>
          <w:rFonts w:ascii="Palatino Linotype" w:hAnsi="Palatino Linotype" w:cs="Arial"/>
        </w:rPr>
        <w:t>);</w:t>
      </w:r>
    </w:p>
    <w:p w:rsidR="00B47828" w:rsidRPr="00B22FC7" w:rsidRDefault="00B47828" w:rsidP="00B47828">
      <w:pPr>
        <w:pStyle w:val="Prrafodelista"/>
        <w:numPr>
          <w:ilvl w:val="0"/>
          <w:numId w:val="6"/>
        </w:numPr>
        <w:spacing w:before="140" w:line="360" w:lineRule="auto"/>
        <w:ind w:left="357" w:hanging="357"/>
        <w:jc w:val="both"/>
        <w:rPr>
          <w:rFonts w:ascii="Palatino Linotype" w:hAnsi="Palatino Linotype" w:cs="Arial"/>
        </w:rPr>
      </w:pPr>
      <w:r w:rsidRPr="00B22FC7">
        <w:rPr>
          <w:rFonts w:ascii="Palatino Linotype" w:hAnsi="Palatino Linotype" w:cs="Arial"/>
          <w:b/>
        </w:rPr>
        <w:t>Segunda etapa</w:t>
      </w:r>
      <w:r w:rsidRPr="00B22FC7">
        <w:rPr>
          <w:rFonts w:ascii="Palatino Linotype" w:hAnsi="Palatino Linotype" w:cs="Arial"/>
        </w:rPr>
        <w:t>: Curso de Capacitación en línea (entre el 18 de febrero y el 31 de marzo de 2019</w:t>
      </w:r>
      <w:r w:rsidRPr="00B22FC7">
        <w:rPr>
          <w:rStyle w:val="Refdenotaalpie"/>
          <w:rFonts w:ascii="Palatino Linotype" w:hAnsi="Palatino Linotype" w:cs="Arial"/>
        </w:rPr>
        <w:footnoteReference w:id="3"/>
      </w:r>
      <w:r w:rsidRPr="00B22FC7">
        <w:rPr>
          <w:rFonts w:ascii="Palatino Linotype" w:hAnsi="Palatino Linotype" w:cs="Arial"/>
        </w:rPr>
        <w:t xml:space="preserve">). </w:t>
      </w:r>
    </w:p>
    <w:p w:rsidR="00B47828" w:rsidRPr="00B22FC7" w:rsidRDefault="00B47828" w:rsidP="00B47828">
      <w:pPr>
        <w:pStyle w:val="Prrafodelista"/>
        <w:numPr>
          <w:ilvl w:val="0"/>
          <w:numId w:val="6"/>
        </w:numPr>
        <w:spacing w:before="120" w:after="120" w:line="360" w:lineRule="auto"/>
        <w:ind w:left="357" w:hanging="357"/>
        <w:jc w:val="both"/>
        <w:rPr>
          <w:rFonts w:ascii="Palatino Linotype" w:hAnsi="Palatino Linotype" w:cs="Arial"/>
        </w:rPr>
      </w:pPr>
      <w:r w:rsidRPr="00B22FC7">
        <w:rPr>
          <w:rFonts w:ascii="Palatino Linotype" w:hAnsi="Palatino Linotype" w:cs="Arial"/>
          <w:b/>
        </w:rPr>
        <w:t>Tercera etapa</w:t>
      </w:r>
      <w:r w:rsidRPr="00B22FC7">
        <w:rPr>
          <w:rFonts w:ascii="Palatino Linotype" w:hAnsi="Palatino Linotype" w:cs="Arial"/>
        </w:rPr>
        <w:t>: Evaluación bajo el modelo del estándar de competencia (entre el 8 de abril y el 13 de junio de 2019</w:t>
      </w:r>
      <w:r w:rsidRPr="00B22FC7">
        <w:rPr>
          <w:rStyle w:val="Refdenotaalpie"/>
          <w:rFonts w:ascii="Palatino Linotype" w:hAnsi="Palatino Linotype" w:cs="Arial"/>
        </w:rPr>
        <w:footnoteReference w:id="4"/>
      </w:r>
      <w:r w:rsidRPr="00B22FC7">
        <w:rPr>
          <w:rFonts w:ascii="Palatino Linotype" w:hAnsi="Palatino Linotype" w:cs="Arial"/>
        </w:rPr>
        <w:t xml:space="preserve">). </w:t>
      </w:r>
    </w:p>
    <w:p w:rsidR="00B47828" w:rsidRPr="00B22FC7" w:rsidRDefault="00B47828" w:rsidP="00B47828">
      <w:pPr>
        <w:pStyle w:val="Prrafodelista"/>
        <w:numPr>
          <w:ilvl w:val="0"/>
          <w:numId w:val="6"/>
        </w:numPr>
        <w:spacing w:before="240" w:after="240" w:line="360" w:lineRule="auto"/>
        <w:ind w:left="357" w:hanging="357"/>
        <w:jc w:val="both"/>
        <w:rPr>
          <w:rFonts w:ascii="Palatino Linotype" w:hAnsi="Palatino Linotype" w:cs="Arial"/>
        </w:rPr>
      </w:pPr>
      <w:r w:rsidRPr="00B22FC7">
        <w:rPr>
          <w:rFonts w:ascii="Palatino Linotype" w:hAnsi="Palatino Linotype" w:cs="Arial"/>
          <w:b/>
        </w:rPr>
        <w:t>Cuarta etapa</w:t>
      </w:r>
      <w:r w:rsidRPr="00B22FC7">
        <w:rPr>
          <w:rFonts w:ascii="Palatino Linotype" w:hAnsi="Palatino Linotype" w:cs="Arial"/>
        </w:rPr>
        <w:t>: Dictamen (a más tardar el 21 de junio de 2019</w:t>
      </w:r>
      <w:r w:rsidRPr="00B22FC7">
        <w:rPr>
          <w:rStyle w:val="Refdenotaalpie"/>
          <w:rFonts w:ascii="Palatino Linotype" w:hAnsi="Palatino Linotype" w:cs="Arial"/>
        </w:rPr>
        <w:footnoteReference w:id="5"/>
      </w:r>
      <w:r w:rsidRPr="00B22FC7">
        <w:rPr>
          <w:rFonts w:ascii="Palatino Linotype" w:hAnsi="Palatino Linotype" w:cs="Arial"/>
        </w:rPr>
        <w:t xml:space="preserve">) y </w:t>
      </w:r>
      <w:r w:rsidRPr="00B22FC7">
        <w:rPr>
          <w:rFonts w:ascii="Palatino Linotype" w:hAnsi="Palatino Linotype" w:cs="Arial"/>
          <w:b/>
          <w:u w:val="single"/>
        </w:rPr>
        <w:t>emisión del certificado</w:t>
      </w:r>
      <w:r w:rsidRPr="00B22FC7">
        <w:rPr>
          <w:rFonts w:ascii="Palatino Linotype" w:hAnsi="Palatino Linotype" w:cs="Arial"/>
        </w:rPr>
        <w:t xml:space="preserve"> (30 días hábiles después de la fecha del dictamen</w:t>
      </w:r>
      <w:r w:rsidRPr="00B22FC7">
        <w:rPr>
          <w:rStyle w:val="Refdenotaalpie"/>
          <w:rFonts w:ascii="Palatino Linotype" w:hAnsi="Palatino Linotype" w:cs="Arial"/>
        </w:rPr>
        <w:footnoteReference w:id="6"/>
      </w:r>
      <w:r w:rsidRPr="00B22FC7">
        <w:rPr>
          <w:rFonts w:ascii="Palatino Linotype" w:hAnsi="Palatino Linotype" w:cs="Arial"/>
        </w:rPr>
        <w:t xml:space="preserve">). </w:t>
      </w:r>
    </w:p>
    <w:p w:rsidR="00B47828" w:rsidRPr="00B22FC7" w:rsidRDefault="00B47828" w:rsidP="00B47828">
      <w:pPr>
        <w:spacing w:before="360" w:after="240" w:line="360" w:lineRule="auto"/>
        <w:jc w:val="both"/>
        <w:rPr>
          <w:rFonts w:ascii="Palatino Linotype" w:hAnsi="Palatino Linotype" w:cs="Arial"/>
        </w:rPr>
      </w:pPr>
      <w:r w:rsidRPr="00B22FC7">
        <w:rPr>
          <w:rFonts w:ascii="Palatino Linotype" w:hAnsi="Palatino Linotype" w:cs="Arial"/>
        </w:rPr>
        <w:t>Así, se advierte que, a la fecha de la solicitud, es</w:t>
      </w:r>
      <w:r w:rsidR="00586A21" w:rsidRPr="00B22FC7">
        <w:rPr>
          <w:rFonts w:ascii="Palatino Linotype" w:hAnsi="Palatino Linotype" w:cs="Arial"/>
        </w:rPr>
        <w:t xml:space="preserve"> decir, al 9</w:t>
      </w:r>
      <w:r w:rsidRPr="00B22FC7">
        <w:rPr>
          <w:rFonts w:ascii="Palatino Linotype" w:hAnsi="Palatino Linotype" w:cs="Arial"/>
        </w:rPr>
        <w:t xml:space="preserve"> de agosto de 2019, se encontraba por concluir la cuarta etapa del Proceso de Certificación de los Titulares de las Unidades de Transparencia de los Ayuntamientos; por tanto, a la fecha de </w:t>
      </w:r>
      <w:r w:rsidR="006312B2" w:rsidRPr="00B22FC7">
        <w:rPr>
          <w:rFonts w:ascii="Palatino Linotype" w:hAnsi="Palatino Linotype" w:cs="Arial"/>
        </w:rPr>
        <w:t>que</w:t>
      </w:r>
      <w:r w:rsidRPr="00B22FC7">
        <w:rPr>
          <w:rFonts w:ascii="Palatino Linotype" w:hAnsi="Palatino Linotype" w:cs="Arial"/>
        </w:rPr>
        <w:t xml:space="preserve"> </w:t>
      </w:r>
      <w:r w:rsidRPr="00B22FC7">
        <w:rPr>
          <w:rFonts w:ascii="Palatino Linotype" w:hAnsi="Palatino Linotype" w:cs="Arial"/>
          <w:b/>
        </w:rPr>
        <w:t>EL SUJETO OBLIGADO</w:t>
      </w:r>
      <w:r w:rsidR="006312B2" w:rsidRPr="00B22FC7">
        <w:rPr>
          <w:rFonts w:ascii="Palatino Linotype" w:hAnsi="Palatino Linotype" w:cs="Arial"/>
          <w:b/>
        </w:rPr>
        <w:t xml:space="preserve"> </w:t>
      </w:r>
      <w:r w:rsidR="00742908" w:rsidRPr="00B22FC7">
        <w:rPr>
          <w:rFonts w:ascii="Palatino Linotype" w:hAnsi="Palatino Linotype" w:cs="Arial"/>
        </w:rPr>
        <w:t>dé</w:t>
      </w:r>
      <w:r w:rsidR="006312B2" w:rsidRPr="00B22FC7">
        <w:rPr>
          <w:rFonts w:ascii="Palatino Linotype" w:hAnsi="Palatino Linotype" w:cs="Arial"/>
        </w:rPr>
        <w:t xml:space="preserve"> cumplimiento a la presente resolución</w:t>
      </w:r>
      <w:r w:rsidRPr="00B22FC7">
        <w:rPr>
          <w:rFonts w:ascii="Palatino Linotype" w:hAnsi="Palatino Linotype" w:cs="Arial"/>
          <w:b/>
        </w:rPr>
        <w:t xml:space="preserve"> </w:t>
      </w:r>
      <w:r w:rsidRPr="00B22FC7">
        <w:rPr>
          <w:rFonts w:ascii="Palatino Linotype" w:hAnsi="Palatino Linotype" w:cs="Arial"/>
        </w:rPr>
        <w:t>debe tener entre sus archivos el Certificado del Titular de la Unidad de Transparencia emitido por este Instituto, para los efectos antes precisados, debiendo en consecuencia ordenar su entrega en versión pública de ser procedente.</w:t>
      </w:r>
    </w:p>
    <w:p w:rsidR="00B47828" w:rsidRPr="00B22FC7" w:rsidRDefault="00B47828" w:rsidP="00B47828">
      <w:pPr>
        <w:spacing w:line="360" w:lineRule="auto"/>
        <w:ind w:right="49"/>
        <w:jc w:val="both"/>
        <w:rPr>
          <w:rFonts w:ascii="Palatino Linotype" w:hAnsi="Palatino Linotype" w:cs="Arial"/>
        </w:rPr>
      </w:pPr>
      <w:r w:rsidRPr="00B22FC7">
        <w:rPr>
          <w:rFonts w:ascii="Palatino Linotype" w:hAnsi="Palatino Linotype" w:cs="Arial"/>
        </w:rPr>
        <w:t xml:space="preserve">No obstante, de persistir la falta de información </w:t>
      </w:r>
      <w:r w:rsidRPr="00B22FC7">
        <w:rPr>
          <w:rFonts w:ascii="Palatino Linotype" w:hAnsi="Palatino Linotype" w:cs="Arial"/>
          <w:b/>
        </w:rPr>
        <w:t xml:space="preserve">EL SUJETO OBLIGADO </w:t>
      </w:r>
      <w:r w:rsidRPr="00B22FC7">
        <w:rPr>
          <w:rFonts w:ascii="Palatino Linotype" w:hAnsi="Palatino Linotype" w:cs="Arial"/>
        </w:rPr>
        <w:t>deberá proceder a la declaratoria de inexistencia a través de su Comité de Transparencia.</w:t>
      </w:r>
    </w:p>
    <w:p w:rsidR="00B47828" w:rsidRPr="00B22FC7" w:rsidRDefault="00B47828" w:rsidP="00B47828">
      <w:pPr>
        <w:spacing w:before="100" w:beforeAutospacing="1" w:after="100" w:afterAutospacing="1" w:line="360" w:lineRule="auto"/>
        <w:ind w:right="51"/>
        <w:jc w:val="both"/>
        <w:rPr>
          <w:rFonts w:ascii="Palatino Linotype" w:hAnsi="Palatino Linotype" w:cs="Arial"/>
        </w:rPr>
      </w:pPr>
      <w:r w:rsidRPr="00B22FC7">
        <w:rPr>
          <w:rFonts w:ascii="Palatino Linotype" w:hAnsi="Palatino Linotype" w:cs="Arial"/>
        </w:rPr>
        <w:t>Al respecto es menester puntualizar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B47828" w:rsidRPr="00B22FC7" w:rsidRDefault="00B47828" w:rsidP="00B47828">
      <w:pPr>
        <w:spacing w:before="100" w:beforeAutospacing="1" w:after="100" w:afterAutospacing="1" w:line="360" w:lineRule="auto"/>
        <w:ind w:right="51"/>
        <w:jc w:val="both"/>
        <w:rPr>
          <w:rFonts w:ascii="Palatino Linotype" w:hAnsi="Palatino Linotype" w:cs="Arial"/>
        </w:rPr>
      </w:pPr>
      <w:r w:rsidRPr="00B22FC7">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rsidR="00B47828" w:rsidRPr="00B22FC7" w:rsidRDefault="00B47828" w:rsidP="00B47828">
      <w:pPr>
        <w:spacing w:line="360" w:lineRule="auto"/>
        <w:ind w:left="709" w:right="757"/>
        <w:jc w:val="both"/>
        <w:rPr>
          <w:rFonts w:ascii="Palatino Linotype" w:hAnsi="Palatino Linotype" w:cs="Arial"/>
        </w:rPr>
      </w:pPr>
      <w:r w:rsidRPr="00B22FC7">
        <w:rPr>
          <w:rFonts w:ascii="Palatino Linotype" w:hAnsi="Palatino Linotype" w:cs="Arial"/>
        </w:rPr>
        <w:t>I. Analizará el caso y tomará las medidas necesarias para localizar la información;</w:t>
      </w:r>
    </w:p>
    <w:p w:rsidR="00B47828" w:rsidRPr="00B22FC7" w:rsidRDefault="00B47828" w:rsidP="00B47828">
      <w:pPr>
        <w:spacing w:line="360" w:lineRule="auto"/>
        <w:ind w:left="709" w:right="757"/>
        <w:jc w:val="both"/>
        <w:rPr>
          <w:rFonts w:ascii="Palatino Linotype" w:hAnsi="Palatino Linotype" w:cs="Arial"/>
        </w:rPr>
      </w:pPr>
      <w:r w:rsidRPr="00B22FC7">
        <w:rPr>
          <w:rFonts w:ascii="Palatino Linotype" w:hAnsi="Palatino Linotype" w:cs="Arial"/>
        </w:rPr>
        <w:t>II. Expedirá una resolución que confirme la inexistencia del documento;</w:t>
      </w:r>
    </w:p>
    <w:p w:rsidR="00B47828" w:rsidRPr="00B22FC7" w:rsidRDefault="00B47828" w:rsidP="00B47828">
      <w:pPr>
        <w:spacing w:line="360" w:lineRule="auto"/>
        <w:ind w:left="709" w:right="757"/>
        <w:jc w:val="both"/>
        <w:rPr>
          <w:rFonts w:ascii="Palatino Linotype" w:hAnsi="Palatino Linotype" w:cs="Arial"/>
        </w:rPr>
      </w:pPr>
      <w:r w:rsidRPr="00B22FC7">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47828" w:rsidRPr="00B22FC7" w:rsidRDefault="00B47828" w:rsidP="00B47828">
      <w:pPr>
        <w:spacing w:line="360" w:lineRule="auto"/>
        <w:ind w:left="709" w:right="757"/>
        <w:jc w:val="both"/>
        <w:rPr>
          <w:rFonts w:ascii="Palatino Linotype" w:hAnsi="Palatino Linotype" w:cs="Arial"/>
        </w:rPr>
      </w:pPr>
      <w:r w:rsidRPr="00B22FC7">
        <w:rPr>
          <w:rFonts w:ascii="Palatino Linotype" w:hAnsi="Palatino Linotype" w:cs="Arial"/>
        </w:rPr>
        <w:t>IV. Notificará al órgano interno de control o equivalente del sujeto obligado quien, en su caso, deberá iniciar el procedimiento de responsabilidad administrativa que corresponda.</w:t>
      </w:r>
    </w:p>
    <w:p w:rsidR="00B47828" w:rsidRPr="00B22FC7" w:rsidRDefault="00B47828" w:rsidP="00B4782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22FC7">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r w:rsidRPr="00B22FC7">
        <w:rPr>
          <w:rFonts w:ascii="Palatino Linotype" w:eastAsia="Arial Unicode MS" w:hAnsi="Palatino Linotype" w:cs="Arial"/>
          <w:b/>
          <w:i/>
          <w:sz w:val="22"/>
        </w:rPr>
        <w:t>“Artículo 19.</w:t>
      </w:r>
      <w:r w:rsidRPr="00B22FC7">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r w:rsidRPr="00B22FC7">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r w:rsidRPr="00B22FC7">
        <w:rPr>
          <w:rFonts w:ascii="Palatino Linotype" w:eastAsia="Arial Unicode MS" w:hAnsi="Palatino Linotype" w:cs="Arial"/>
          <w:b/>
          <w:i/>
          <w:sz w:val="22"/>
        </w:rPr>
        <w:t xml:space="preserve">Si el sujeto obligado, en el ejercicio de sus atribuciones, debía generar, </w:t>
      </w:r>
      <w:r w:rsidRPr="00B22FC7">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r w:rsidRPr="00B22FC7">
        <w:rPr>
          <w:rFonts w:ascii="Palatino Linotype" w:eastAsia="Arial Unicode MS" w:hAnsi="Palatino Linotype" w:cs="Arial"/>
          <w:b/>
          <w:i/>
          <w:sz w:val="22"/>
        </w:rPr>
        <w:t>Artículo 169</w:t>
      </w:r>
      <w:r w:rsidRPr="00B22FC7">
        <w:rPr>
          <w:rFonts w:ascii="Palatino Linotype" w:eastAsia="Arial Unicode MS" w:hAnsi="Palatino Linotype" w:cs="Arial"/>
          <w:i/>
          <w:sz w:val="22"/>
        </w:rPr>
        <w:t>. Cuando la información no se encuentre en los archivos del sujeto obligado, el Comité de Transparencia:</w:t>
      </w: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r w:rsidRPr="00B22FC7">
        <w:rPr>
          <w:rFonts w:ascii="Palatino Linotype" w:eastAsia="Arial Unicode MS" w:hAnsi="Palatino Linotype" w:cs="Arial"/>
          <w:i/>
          <w:sz w:val="22"/>
        </w:rPr>
        <w:t>I. Analizará el caso y tomará las medidas necesarias para localizar la información;</w:t>
      </w: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r w:rsidRPr="00B22FC7">
        <w:rPr>
          <w:rFonts w:ascii="Palatino Linotype" w:eastAsia="Arial Unicode MS" w:hAnsi="Palatino Linotype" w:cs="Arial"/>
          <w:i/>
          <w:sz w:val="22"/>
        </w:rPr>
        <w:t>II. Expedirá una resolución que confirme la inexistencia del documento;</w:t>
      </w: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r w:rsidRPr="00B22FC7">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r w:rsidRPr="00B22FC7">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r w:rsidRPr="00B22FC7">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r w:rsidRPr="00B22FC7">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p>
    <w:p w:rsidR="00B47828" w:rsidRPr="00B22FC7" w:rsidRDefault="00B47828" w:rsidP="00B47828">
      <w:pPr>
        <w:widowControl w:val="0"/>
        <w:autoSpaceDE w:val="0"/>
        <w:autoSpaceDN w:val="0"/>
        <w:adjustRightInd w:val="0"/>
        <w:ind w:left="851" w:right="899"/>
        <w:jc w:val="both"/>
        <w:rPr>
          <w:rFonts w:ascii="Palatino Linotype" w:eastAsia="Arial Unicode MS" w:hAnsi="Palatino Linotype" w:cs="Arial"/>
          <w:i/>
          <w:sz w:val="22"/>
        </w:rPr>
      </w:pPr>
      <w:r w:rsidRPr="00B22FC7">
        <w:rPr>
          <w:rFonts w:ascii="Palatino Linotype" w:eastAsia="Arial Unicode MS" w:hAnsi="Palatino Linotype" w:cs="Arial"/>
          <w:b/>
          <w:i/>
          <w:sz w:val="22"/>
        </w:rPr>
        <w:t>Artículo 170</w:t>
      </w:r>
      <w:r w:rsidRPr="00B22FC7">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rsidR="00B47828" w:rsidRPr="00B22FC7" w:rsidRDefault="00B47828" w:rsidP="006312B2">
      <w:pPr>
        <w:spacing w:before="100" w:beforeAutospacing="1" w:after="100" w:afterAutospacing="1" w:line="360" w:lineRule="auto"/>
        <w:ind w:right="51"/>
        <w:jc w:val="both"/>
        <w:rPr>
          <w:rFonts w:ascii="Palatino Linotype" w:eastAsia="Arial Unicode MS" w:hAnsi="Palatino Linotype" w:cs="Arial"/>
        </w:rPr>
      </w:pPr>
      <w:r w:rsidRPr="00B22FC7">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B22FC7">
        <w:rPr>
          <w:rFonts w:ascii="Palatino Linotype" w:hAnsi="Palatino Linotype" w:cs="Arial"/>
          <w:b/>
        </w:rPr>
        <w:t xml:space="preserve">SUJETO OBLIGADO, </w:t>
      </w:r>
      <w:r w:rsidRPr="00B22FC7">
        <w:rPr>
          <w:rFonts w:ascii="Palatino Linotype" w:hAnsi="Palatino Linotype" w:cs="Arial"/>
        </w:rPr>
        <w:t xml:space="preserve">sino que </w:t>
      </w:r>
      <w:r w:rsidRPr="00B22FC7">
        <w:rPr>
          <w:rFonts w:ascii="Palatino Linotype" w:eastAsia="Arial Unicode MS" w:hAnsi="Palatino Linotype" w:cs="Arial"/>
        </w:rPr>
        <w:t>ante la obligación de generar la información, derivado de sus facultades y no tener registro de ello, el Comité de Información debe emitir un Acuerdo de Inexistencia de la información, en el que detalle las razones del por qué no obra en sus archivos.</w:t>
      </w:r>
      <w:r w:rsidRPr="00B22FC7">
        <w:rPr>
          <w:rFonts w:ascii="Palatino Linotype" w:hAnsi="Palatino Linotype" w:cs="Arial"/>
        </w:rPr>
        <w:t xml:space="preserve"> </w:t>
      </w:r>
    </w:p>
    <w:p w:rsidR="00A625A6" w:rsidRPr="00B22FC7" w:rsidRDefault="00A625A6" w:rsidP="00A625A6">
      <w:pPr>
        <w:widowControl w:val="0"/>
        <w:autoSpaceDE w:val="0"/>
        <w:autoSpaceDN w:val="0"/>
        <w:adjustRightInd w:val="0"/>
        <w:spacing w:line="360" w:lineRule="auto"/>
        <w:jc w:val="both"/>
        <w:rPr>
          <w:rFonts w:ascii="Palatino Linotype" w:eastAsia="Calibri" w:hAnsi="Palatino Linotype" w:cs="Arial"/>
        </w:rPr>
      </w:pPr>
      <w:r w:rsidRPr="00B22FC7">
        <w:rPr>
          <w:rFonts w:ascii="Palatino Linotype" w:eastAsia="Calibri" w:hAnsi="Palatino Linotype" w:cs="Arial"/>
        </w:rPr>
        <w:t xml:space="preserve">Finalmente y del análisis expuesto en la presente resolución, este Instituto considera que resultan </w:t>
      </w:r>
      <w:r w:rsidRPr="00B22FC7">
        <w:rPr>
          <w:rFonts w:ascii="Palatino Linotype" w:eastAsia="Calibri" w:hAnsi="Palatino Linotype" w:cs="Arial"/>
          <w:b/>
        </w:rPr>
        <w:t>fundadas</w:t>
      </w:r>
      <w:r w:rsidRPr="00B22FC7">
        <w:rPr>
          <w:rFonts w:ascii="Palatino Linotype" w:eastAsia="Calibri" w:hAnsi="Palatino Linotype" w:cs="Arial"/>
        </w:rPr>
        <w:t xml:space="preserve"> las razones o motivos de inconformidad expuestos por </w:t>
      </w:r>
      <w:r w:rsidRPr="00B22FC7">
        <w:rPr>
          <w:rFonts w:ascii="Palatino Linotype" w:eastAsia="Calibri" w:hAnsi="Palatino Linotype" w:cs="Arial"/>
          <w:b/>
        </w:rPr>
        <w:t>EL RECURRENTE</w:t>
      </w:r>
      <w:r w:rsidRPr="00B22FC7">
        <w:rPr>
          <w:rFonts w:ascii="Palatino Linotype" w:eastAsia="Calibri" w:hAnsi="Palatino Linotype" w:cs="Arial"/>
        </w:rPr>
        <w:t xml:space="preserve">, al actualizarse la fracción V del artículo 179 de la Ley de Transparencia y Acceso a la Información Pública del Estado de México y Municipios; por lo que, se determina procedente </w:t>
      </w:r>
      <w:r w:rsidRPr="00B22FC7">
        <w:rPr>
          <w:rFonts w:ascii="Palatino Linotype" w:eastAsia="Calibri" w:hAnsi="Palatino Linotype" w:cs="Arial"/>
          <w:b/>
        </w:rPr>
        <w:t xml:space="preserve">MODIFICAR </w:t>
      </w:r>
      <w:r w:rsidRPr="00B22FC7">
        <w:rPr>
          <w:rFonts w:ascii="Palatino Linotype" w:eastAsia="Calibri" w:hAnsi="Palatino Linotype" w:cs="Arial"/>
        </w:rPr>
        <w:t xml:space="preserve">la respuesta del </w:t>
      </w:r>
      <w:r w:rsidRPr="00B22FC7">
        <w:rPr>
          <w:rFonts w:ascii="Palatino Linotype" w:eastAsia="Calibri" w:hAnsi="Palatino Linotype" w:cs="Arial"/>
          <w:b/>
        </w:rPr>
        <w:t>SUJETO OBLIGADO.</w:t>
      </w:r>
    </w:p>
    <w:p w:rsidR="00853890" w:rsidRDefault="00853890" w:rsidP="00C810ED">
      <w:pPr>
        <w:pStyle w:val="Prrafodelista"/>
        <w:widowControl w:val="0"/>
        <w:autoSpaceDE w:val="0"/>
        <w:autoSpaceDN w:val="0"/>
        <w:adjustRightInd w:val="0"/>
        <w:spacing w:line="360" w:lineRule="auto"/>
        <w:ind w:left="0"/>
        <w:jc w:val="both"/>
        <w:rPr>
          <w:rFonts w:ascii="Palatino Linotype" w:eastAsia="Calibri" w:hAnsi="Palatino Linotype" w:cs="Arial"/>
        </w:rPr>
      </w:pPr>
    </w:p>
    <w:p w:rsidR="007D7174" w:rsidRDefault="00A625A6" w:rsidP="00C810ED">
      <w:pPr>
        <w:pStyle w:val="Prrafodelista"/>
        <w:widowControl w:val="0"/>
        <w:autoSpaceDE w:val="0"/>
        <w:autoSpaceDN w:val="0"/>
        <w:adjustRightInd w:val="0"/>
        <w:spacing w:line="360" w:lineRule="auto"/>
        <w:ind w:left="0"/>
        <w:jc w:val="both"/>
        <w:rPr>
          <w:rFonts w:ascii="Palatino Linotype" w:eastAsia="Calibri" w:hAnsi="Palatino Linotype" w:cs="Arial"/>
        </w:rPr>
      </w:pPr>
      <w:r w:rsidRPr="00B22FC7">
        <w:rPr>
          <w:rFonts w:ascii="Palatino Linotype" w:eastAsia="Calibri" w:hAnsi="Palatino Linotype" w:cs="Arial"/>
        </w:rPr>
        <w:t xml:space="preserve">Así, con </w:t>
      </w:r>
      <w:r w:rsidRPr="00B22FC7">
        <w:rPr>
          <w:rFonts w:ascii="Palatino Linotype" w:hAnsi="Palatino Linotype" w:cs="Arial"/>
        </w:rPr>
        <w:t>fundamento</w:t>
      </w:r>
      <w:r w:rsidRPr="00B22FC7">
        <w:rPr>
          <w:rFonts w:ascii="Palatino Linotype" w:eastAsia="Calibri" w:hAnsi="Palatino Linotype" w:cs="Arial"/>
        </w:rPr>
        <w:t xml:space="preserve"> en lo prescrito en los artículos 5 párrafos vigésimo segundo, vigésimo tercero, vigésimo cuarto, fracciones IV y V de la Constitución Política del Estado Libre y Soberano de México; </w:t>
      </w:r>
      <w:r w:rsidRPr="00B22FC7">
        <w:rPr>
          <w:rFonts w:ascii="Palatino Linotype" w:hAnsi="Palatino Linotype"/>
        </w:rPr>
        <w:t>2, fracción II, 29, 36, fracciones I y II, 176, 178, 179, 181, 185, fracción I, 186 y 188</w:t>
      </w:r>
      <w:r w:rsidRPr="00B22FC7">
        <w:rPr>
          <w:rFonts w:ascii="Palatino Linotype" w:eastAsia="Calibri" w:hAnsi="Palatino Linotype" w:cs="Arial"/>
        </w:rPr>
        <w:t xml:space="preserve"> de la Ley de Transparencia y Acceso a la Información Pública del Estado de México y Municipios, este Pleno:</w:t>
      </w:r>
      <w:r w:rsidR="007D7174" w:rsidRPr="00B22FC7">
        <w:rPr>
          <w:rFonts w:ascii="Palatino Linotype" w:eastAsia="Calibri" w:hAnsi="Palatino Linotype" w:cs="Arial"/>
        </w:rPr>
        <w:t xml:space="preserve"> </w:t>
      </w:r>
    </w:p>
    <w:p w:rsidR="00C810ED" w:rsidRPr="00B22FC7" w:rsidRDefault="00C810ED" w:rsidP="00C810ED">
      <w:pPr>
        <w:pStyle w:val="Prrafodelista"/>
        <w:widowControl w:val="0"/>
        <w:autoSpaceDE w:val="0"/>
        <w:autoSpaceDN w:val="0"/>
        <w:adjustRightInd w:val="0"/>
        <w:spacing w:line="360" w:lineRule="auto"/>
        <w:ind w:left="0"/>
        <w:jc w:val="both"/>
        <w:rPr>
          <w:rFonts w:ascii="Palatino Linotype" w:eastAsia="Calibri" w:hAnsi="Palatino Linotype" w:cs="Arial"/>
        </w:rPr>
      </w:pPr>
    </w:p>
    <w:p w:rsidR="007D7174" w:rsidRDefault="007D7174" w:rsidP="00C810ED">
      <w:pPr>
        <w:spacing w:line="360" w:lineRule="auto"/>
        <w:jc w:val="center"/>
        <w:rPr>
          <w:rFonts w:ascii="Palatino Linotype" w:hAnsi="Palatino Linotype" w:cs="Arial"/>
          <w:b/>
          <w:bCs/>
          <w:spacing w:val="40"/>
          <w:sz w:val="28"/>
          <w:szCs w:val="28"/>
          <w:lang w:val="es-ES_tradnl"/>
        </w:rPr>
      </w:pPr>
      <w:r w:rsidRPr="00B22FC7">
        <w:rPr>
          <w:rFonts w:ascii="Palatino Linotype" w:hAnsi="Palatino Linotype" w:cs="Arial"/>
          <w:b/>
          <w:bCs/>
          <w:spacing w:val="40"/>
          <w:sz w:val="28"/>
          <w:szCs w:val="28"/>
          <w:lang w:val="es-ES_tradnl"/>
        </w:rPr>
        <w:t>RESUELVE</w:t>
      </w:r>
    </w:p>
    <w:p w:rsidR="00C810ED" w:rsidRPr="00B22FC7" w:rsidRDefault="00C810ED" w:rsidP="00C810ED">
      <w:pPr>
        <w:spacing w:line="360" w:lineRule="auto"/>
        <w:jc w:val="center"/>
        <w:rPr>
          <w:rFonts w:ascii="Palatino Linotype" w:hAnsi="Palatino Linotype" w:cs="Arial"/>
          <w:b/>
          <w:bCs/>
          <w:spacing w:val="40"/>
          <w:sz w:val="28"/>
          <w:szCs w:val="28"/>
          <w:lang w:val="es-ES_tradnl"/>
        </w:rPr>
      </w:pPr>
    </w:p>
    <w:p w:rsidR="0039118A" w:rsidRPr="00B22FC7" w:rsidRDefault="0039118A" w:rsidP="00C810ED">
      <w:pPr>
        <w:spacing w:line="360" w:lineRule="auto"/>
        <w:jc w:val="both"/>
        <w:rPr>
          <w:rFonts w:ascii="Palatino Linotype" w:hAnsi="Palatino Linotype" w:cs="Arial"/>
        </w:rPr>
      </w:pPr>
      <w:r w:rsidRPr="00B22FC7">
        <w:rPr>
          <w:rFonts w:ascii="Palatino Linotype" w:hAnsi="Palatino Linotype" w:cs="Arial"/>
          <w:b/>
          <w:bCs/>
          <w:color w:val="222222"/>
          <w:sz w:val="28"/>
          <w:lang w:eastAsia="es-MX"/>
        </w:rPr>
        <w:t>PRIMERO</w:t>
      </w:r>
      <w:r w:rsidRPr="00B22FC7">
        <w:rPr>
          <w:rFonts w:ascii="Palatino Linotype" w:hAnsi="Palatino Linotype" w:cs="Arial"/>
        </w:rPr>
        <w:t xml:space="preserve">. Resultan </w:t>
      </w:r>
      <w:r w:rsidRPr="00B22FC7">
        <w:rPr>
          <w:rFonts w:ascii="Palatino Linotype" w:hAnsi="Palatino Linotype" w:cs="Arial"/>
          <w:b/>
        </w:rPr>
        <w:t>fundadas</w:t>
      </w:r>
      <w:r w:rsidRPr="00B22FC7">
        <w:rPr>
          <w:rFonts w:ascii="Palatino Linotype" w:hAnsi="Palatino Linotype" w:cs="Arial"/>
        </w:rPr>
        <w:t xml:space="preserve"> las razones o motivos de inconformidad planteadas por </w:t>
      </w:r>
      <w:r w:rsidRPr="00B22FC7">
        <w:rPr>
          <w:rFonts w:ascii="Palatino Linotype" w:hAnsi="Palatino Linotype" w:cs="Arial"/>
          <w:b/>
        </w:rPr>
        <w:t>EL RECURRENTE</w:t>
      </w:r>
      <w:r w:rsidRPr="00B22FC7">
        <w:rPr>
          <w:rFonts w:ascii="Palatino Linotype" w:hAnsi="Palatino Linotype" w:cs="Arial"/>
        </w:rPr>
        <w:t xml:space="preserve">, </w:t>
      </w:r>
      <w:r w:rsidRPr="00B22FC7">
        <w:rPr>
          <w:rFonts w:ascii="Palatino Linotype" w:eastAsia="Calibri" w:hAnsi="Palatino Linotype" w:cs="Arial"/>
        </w:rPr>
        <w:t>en t</w:t>
      </w:r>
      <w:r w:rsidRPr="00B22FC7">
        <w:rPr>
          <w:rFonts w:ascii="Palatino Linotype" w:hAnsi="Palatino Linotype" w:cs="Arial"/>
        </w:rPr>
        <w:t xml:space="preserve">érminos del Considerando </w:t>
      </w:r>
      <w:r w:rsidRPr="00B22FC7">
        <w:rPr>
          <w:rFonts w:ascii="Palatino Linotype" w:hAnsi="Palatino Linotype" w:cs="Arial"/>
          <w:b/>
        </w:rPr>
        <w:t>QUINTO</w:t>
      </w:r>
      <w:r w:rsidRPr="00B22FC7">
        <w:rPr>
          <w:rFonts w:ascii="Palatino Linotype" w:hAnsi="Palatino Linotype" w:cs="Arial"/>
        </w:rPr>
        <w:t xml:space="preserve"> de esta Resolución.</w:t>
      </w:r>
    </w:p>
    <w:p w:rsidR="0039118A" w:rsidRPr="00B22FC7" w:rsidRDefault="0039118A" w:rsidP="0039118A">
      <w:pPr>
        <w:spacing w:before="100" w:beforeAutospacing="1" w:after="100" w:afterAutospacing="1" w:line="360" w:lineRule="auto"/>
        <w:jc w:val="both"/>
        <w:rPr>
          <w:rFonts w:ascii="Palatino Linotype" w:hAnsi="Palatino Linotype" w:cs="Arial"/>
        </w:rPr>
      </w:pPr>
      <w:r w:rsidRPr="00B22FC7">
        <w:rPr>
          <w:rFonts w:ascii="Palatino Linotype" w:hAnsi="Palatino Linotype" w:cs="Arial"/>
          <w:b/>
          <w:bCs/>
          <w:color w:val="222222"/>
          <w:sz w:val="28"/>
          <w:lang w:eastAsia="es-MX"/>
        </w:rPr>
        <w:t>SEGUNDO</w:t>
      </w:r>
      <w:r w:rsidRPr="00B22FC7">
        <w:rPr>
          <w:rFonts w:ascii="Palatino Linotype" w:hAnsi="Palatino Linotype" w:cs="Arial"/>
        </w:rPr>
        <w:t xml:space="preserve">. Se </w:t>
      </w:r>
      <w:r w:rsidRPr="00B22FC7">
        <w:rPr>
          <w:rFonts w:ascii="Palatino Linotype" w:eastAsia="Calibri" w:hAnsi="Palatino Linotype" w:cs="Arial"/>
          <w:b/>
        </w:rPr>
        <w:t xml:space="preserve">MODIFICA </w:t>
      </w:r>
      <w:r w:rsidRPr="00B22FC7">
        <w:rPr>
          <w:rFonts w:ascii="Palatino Linotype" w:hAnsi="Palatino Linotype" w:cs="Arial"/>
        </w:rPr>
        <w:t xml:space="preserve">la </w:t>
      </w:r>
      <w:r w:rsidRPr="00B22FC7">
        <w:rPr>
          <w:rFonts w:ascii="Palatino Linotype" w:eastAsia="Calibri" w:hAnsi="Palatino Linotype" w:cs="Arial"/>
        </w:rPr>
        <w:t xml:space="preserve">respuesta del </w:t>
      </w:r>
      <w:r w:rsidRPr="00B22FC7">
        <w:rPr>
          <w:rFonts w:ascii="Palatino Linotype" w:eastAsia="Calibri" w:hAnsi="Palatino Linotype" w:cs="Arial"/>
          <w:b/>
        </w:rPr>
        <w:t xml:space="preserve">SUJETO OBLIGADO </w:t>
      </w:r>
      <w:r w:rsidRPr="00B22FC7">
        <w:rPr>
          <w:rFonts w:ascii="Palatino Linotype" w:eastAsia="Calibri" w:hAnsi="Palatino Linotype" w:cs="Arial"/>
        </w:rPr>
        <w:t xml:space="preserve">otorgada a la solicitud de información número </w:t>
      </w:r>
      <w:r w:rsidR="007C519B" w:rsidRPr="00B22FC7">
        <w:rPr>
          <w:rFonts w:ascii="Palatino Linotype" w:hAnsi="Palatino Linotype" w:cs="Arial"/>
          <w:b/>
          <w:lang w:val="es-ES"/>
        </w:rPr>
        <w:t>00545/NAUCALPA/IP/2019</w:t>
      </w:r>
      <w:r w:rsidRPr="00B22FC7">
        <w:rPr>
          <w:rFonts w:ascii="Palatino Linotype" w:hAnsi="Palatino Linotype" w:cs="Arial"/>
          <w:b/>
          <w:lang w:val="es-ES"/>
        </w:rPr>
        <w:t xml:space="preserve">, </w:t>
      </w:r>
      <w:r w:rsidRPr="00B22FC7">
        <w:rPr>
          <w:rFonts w:ascii="Palatino Linotype" w:eastAsia="Calibri" w:hAnsi="Palatino Linotype" w:cs="Arial"/>
        </w:rPr>
        <w:t xml:space="preserve">ordenando que en términos del </w:t>
      </w:r>
      <w:r w:rsidRPr="00B22FC7">
        <w:rPr>
          <w:rFonts w:ascii="Palatino Linotype" w:hAnsi="Palatino Linotype" w:cs="Arial"/>
        </w:rPr>
        <w:t xml:space="preserve">Considerando </w:t>
      </w:r>
      <w:r w:rsidRPr="00B22FC7">
        <w:rPr>
          <w:rFonts w:ascii="Palatino Linotype" w:hAnsi="Palatino Linotype" w:cs="Arial"/>
          <w:b/>
        </w:rPr>
        <w:t xml:space="preserve">QUINTO </w:t>
      </w:r>
      <w:r w:rsidRPr="00B22FC7">
        <w:rPr>
          <w:rFonts w:ascii="Palatino Linotype" w:hAnsi="Palatino Linotype" w:cs="Arial"/>
          <w:lang w:val="es-ES"/>
        </w:rPr>
        <w:t>de la presente resolución haga entrega al</w:t>
      </w:r>
      <w:r w:rsidRPr="00B22FC7">
        <w:rPr>
          <w:rFonts w:ascii="Palatino Linotype" w:hAnsi="Palatino Linotype" w:cs="Arial"/>
          <w:b/>
          <w:lang w:val="es-ES"/>
        </w:rPr>
        <w:t xml:space="preserve"> RECURRENTE</w:t>
      </w:r>
      <w:r w:rsidRPr="00B22FC7">
        <w:rPr>
          <w:rFonts w:ascii="Palatino Linotype" w:hAnsi="Palatino Linotype" w:cs="Arial"/>
          <w:lang w:val="es-ES"/>
        </w:rPr>
        <w:t xml:space="preserve">, vía el </w:t>
      </w:r>
      <w:r w:rsidRPr="00B22FC7">
        <w:rPr>
          <w:rFonts w:ascii="Palatino Linotype" w:hAnsi="Palatino Linotype" w:cs="Arial"/>
          <w:b/>
          <w:lang w:val="es-ES"/>
        </w:rPr>
        <w:t>SAIMEX</w:t>
      </w:r>
      <w:r w:rsidR="007C519B" w:rsidRPr="00B22FC7">
        <w:rPr>
          <w:rFonts w:ascii="Palatino Linotype" w:hAnsi="Palatino Linotype" w:cs="Arial"/>
          <w:b/>
          <w:lang w:val="es-ES"/>
        </w:rPr>
        <w:t xml:space="preserve">, </w:t>
      </w:r>
      <w:r w:rsidR="00204B06" w:rsidRPr="00B22FC7">
        <w:rPr>
          <w:rFonts w:ascii="Palatino Linotype" w:hAnsi="Palatino Linotype" w:cs="Arial"/>
          <w:lang w:val="es-ES"/>
        </w:rPr>
        <w:t xml:space="preserve">de ser procedente en </w:t>
      </w:r>
      <w:r w:rsidR="00204B06" w:rsidRPr="00B22FC7">
        <w:rPr>
          <w:rFonts w:ascii="Palatino Linotype" w:hAnsi="Palatino Linotype" w:cs="Arial"/>
          <w:b/>
          <w:lang w:val="es-ES"/>
        </w:rPr>
        <w:t>versión pública</w:t>
      </w:r>
      <w:r w:rsidRPr="00B22FC7">
        <w:rPr>
          <w:rFonts w:ascii="Palatino Linotype" w:hAnsi="Palatino Linotype" w:cs="Arial"/>
          <w:lang w:val="es-ES"/>
        </w:rPr>
        <w:t>:</w:t>
      </w:r>
    </w:p>
    <w:p w:rsidR="0039118A" w:rsidRPr="00B22FC7" w:rsidRDefault="0039118A" w:rsidP="007C519B">
      <w:pPr>
        <w:pStyle w:val="Prrafodelista"/>
        <w:ind w:left="851" w:right="899"/>
        <w:jc w:val="both"/>
        <w:rPr>
          <w:rFonts w:ascii="Palatino Linotype" w:hAnsi="Palatino Linotype" w:cs="Arial"/>
          <w:i/>
          <w:sz w:val="22"/>
          <w:szCs w:val="22"/>
          <w:lang w:val="es-ES"/>
        </w:rPr>
      </w:pPr>
      <w:r w:rsidRPr="00B22FC7">
        <w:rPr>
          <w:rFonts w:ascii="Palatino Linotype" w:hAnsi="Palatino Linotype" w:cs="Arial"/>
          <w:i/>
          <w:sz w:val="22"/>
          <w:szCs w:val="22"/>
          <w:lang w:val="es-ES"/>
        </w:rPr>
        <w:t>“</w:t>
      </w:r>
      <w:r w:rsidR="005876E1" w:rsidRPr="00B22FC7">
        <w:rPr>
          <w:rFonts w:ascii="Palatino Linotype" w:hAnsi="Palatino Linotype" w:cs="Arial"/>
          <w:i/>
          <w:sz w:val="22"/>
          <w:szCs w:val="22"/>
          <w:lang w:val="es-ES"/>
        </w:rPr>
        <w:t>Las Certificaciones</w:t>
      </w:r>
      <w:r w:rsidR="007C519B" w:rsidRPr="00B22FC7">
        <w:rPr>
          <w:rFonts w:ascii="Palatino Linotype" w:hAnsi="Palatino Linotype" w:cs="Arial"/>
          <w:i/>
          <w:sz w:val="22"/>
          <w:szCs w:val="22"/>
          <w:lang w:val="es-ES"/>
        </w:rPr>
        <w:t xml:space="preserve"> de</w:t>
      </w:r>
      <w:r w:rsidR="00033544" w:rsidRPr="00B22FC7">
        <w:rPr>
          <w:rFonts w:ascii="Palatino Linotype" w:hAnsi="Palatino Linotype" w:cs="Arial"/>
          <w:i/>
          <w:sz w:val="22"/>
          <w:szCs w:val="22"/>
          <w:lang w:val="es-ES"/>
        </w:rPr>
        <w:t xml:space="preserve"> los servidores públicos que ocupaban los cargos de</w:t>
      </w:r>
      <w:r w:rsidR="007C519B" w:rsidRPr="00B22FC7">
        <w:rPr>
          <w:rFonts w:ascii="Palatino Linotype" w:hAnsi="Palatino Linotype" w:cs="Arial"/>
          <w:i/>
          <w:sz w:val="22"/>
          <w:szCs w:val="22"/>
          <w:lang w:val="es-ES"/>
        </w:rPr>
        <w:t xml:space="preserve"> Oficial Mediador Conciliador, Defensor Mun</w:t>
      </w:r>
      <w:r w:rsidR="005876E1" w:rsidRPr="00B22FC7">
        <w:rPr>
          <w:rFonts w:ascii="Palatino Linotype" w:hAnsi="Palatino Linotype" w:cs="Arial"/>
          <w:i/>
          <w:sz w:val="22"/>
          <w:szCs w:val="22"/>
          <w:lang w:val="es-ES"/>
        </w:rPr>
        <w:t xml:space="preserve">icipal de los Derechos Humanos y </w:t>
      </w:r>
      <w:r w:rsidR="007C519B" w:rsidRPr="00B22FC7">
        <w:rPr>
          <w:rFonts w:ascii="Palatino Linotype" w:hAnsi="Palatino Linotype" w:cs="Arial"/>
          <w:i/>
          <w:sz w:val="22"/>
          <w:szCs w:val="22"/>
          <w:lang w:val="es-ES"/>
        </w:rPr>
        <w:t>Titular de la Unidad de Transparencia</w:t>
      </w:r>
      <w:r w:rsidR="00033544" w:rsidRPr="00B22FC7">
        <w:rPr>
          <w:rFonts w:ascii="Palatino Linotype" w:hAnsi="Palatino Linotype" w:cs="Arial"/>
          <w:i/>
          <w:sz w:val="22"/>
          <w:szCs w:val="22"/>
          <w:lang w:val="es-ES"/>
        </w:rPr>
        <w:t xml:space="preserve"> al 9 de agosto de 2019</w:t>
      </w:r>
      <w:r w:rsidR="007C519B" w:rsidRPr="00B22FC7">
        <w:rPr>
          <w:rFonts w:ascii="Palatino Linotype" w:hAnsi="Palatino Linotype" w:cs="Arial"/>
          <w:i/>
          <w:sz w:val="22"/>
          <w:szCs w:val="22"/>
          <w:lang w:val="es-ES"/>
        </w:rPr>
        <w:t>.</w:t>
      </w:r>
    </w:p>
    <w:p w:rsidR="0039118A" w:rsidRPr="00B22FC7" w:rsidRDefault="0039118A" w:rsidP="0039118A">
      <w:pPr>
        <w:pStyle w:val="Prrafodelista"/>
        <w:ind w:left="851" w:right="899"/>
        <w:jc w:val="both"/>
        <w:rPr>
          <w:rFonts w:ascii="Palatino Linotype" w:hAnsi="Palatino Linotype" w:cs="Arial"/>
          <w:i/>
          <w:sz w:val="22"/>
          <w:szCs w:val="22"/>
          <w:lang w:val="es-ES"/>
        </w:rPr>
      </w:pPr>
    </w:p>
    <w:p w:rsidR="0039118A" w:rsidRPr="00B22FC7" w:rsidRDefault="0039118A" w:rsidP="0039118A">
      <w:pPr>
        <w:ind w:left="851" w:right="899"/>
        <w:jc w:val="both"/>
        <w:rPr>
          <w:rFonts w:ascii="Palatino Linotype" w:hAnsi="Palatino Linotype" w:cs="Arial"/>
          <w:i/>
          <w:sz w:val="22"/>
          <w:szCs w:val="22"/>
          <w:lang w:val="es-ES"/>
        </w:rPr>
      </w:pPr>
      <w:r w:rsidRPr="00B22FC7">
        <w:rPr>
          <w:rFonts w:ascii="Palatino Linotype" w:hAnsi="Palatino Linotype" w:cs="Arial"/>
          <w:i/>
          <w:sz w:val="22"/>
          <w:szCs w:val="22"/>
          <w:lang w:eastAsia="es-MX"/>
        </w:rPr>
        <w:t>Debiendo</w:t>
      </w:r>
      <w:r w:rsidRPr="00B22FC7">
        <w:rPr>
          <w:rFonts w:ascii="Palatino Linotype" w:hAnsi="Palatino Linotype" w:cs="Arial"/>
          <w:i/>
          <w:sz w:val="22"/>
          <w:szCs w:val="22"/>
        </w:rPr>
        <w:t xml:space="preserve"> notificar al</w:t>
      </w:r>
      <w:r w:rsidRPr="00B22FC7">
        <w:rPr>
          <w:rFonts w:ascii="Palatino Linotype" w:hAnsi="Palatino Linotype" w:cs="Arial"/>
          <w:b/>
          <w:i/>
          <w:sz w:val="22"/>
          <w:szCs w:val="22"/>
        </w:rPr>
        <w:t xml:space="preserve"> RECURRENTE</w:t>
      </w:r>
      <w:r w:rsidRPr="00B22FC7">
        <w:rPr>
          <w:rFonts w:ascii="Palatino Linotype" w:hAnsi="Palatino Linotype" w:cs="Arial"/>
          <w:i/>
          <w:sz w:val="22"/>
          <w:szCs w:val="22"/>
        </w:rPr>
        <w:t xml:space="preserve"> el </w:t>
      </w:r>
      <w:r w:rsidRPr="00B22FC7">
        <w:rPr>
          <w:rFonts w:ascii="Palatino Linotype" w:hAnsi="Palatino Linotype" w:cs="Arial"/>
          <w:i/>
          <w:sz w:val="22"/>
          <w:szCs w:val="22"/>
          <w:lang w:eastAsia="es-MX"/>
        </w:rPr>
        <w:t>Acuerdo</w:t>
      </w:r>
      <w:r w:rsidRPr="00B22FC7">
        <w:rPr>
          <w:rFonts w:ascii="Palatino Linotype" w:hAnsi="Palatino Linotype" w:cs="Arial"/>
          <w:i/>
          <w:sz w:val="22"/>
          <w:szCs w:val="22"/>
        </w:rPr>
        <w:t xml:space="preserve"> de Clasificación de la información, que emita el Comité de Transparencia con motivo de las versiones públicas.</w:t>
      </w:r>
    </w:p>
    <w:p w:rsidR="0039118A" w:rsidRPr="00B22FC7" w:rsidRDefault="0039118A" w:rsidP="0039118A">
      <w:pPr>
        <w:ind w:left="851"/>
        <w:jc w:val="both"/>
        <w:rPr>
          <w:rFonts w:ascii="Palatino Linotype" w:hAnsi="Palatino Linotype" w:cs="Arial"/>
          <w:i/>
          <w:sz w:val="22"/>
          <w:szCs w:val="22"/>
          <w:lang w:val="es-ES"/>
        </w:rPr>
      </w:pPr>
    </w:p>
    <w:p w:rsidR="0039118A" w:rsidRPr="00B22FC7" w:rsidRDefault="0039118A" w:rsidP="0039118A">
      <w:pPr>
        <w:ind w:left="851" w:right="899"/>
        <w:jc w:val="both"/>
        <w:rPr>
          <w:rFonts w:ascii="Palatino Linotype" w:hAnsi="Palatino Linotype" w:cs="Arial"/>
          <w:i/>
          <w:sz w:val="22"/>
          <w:szCs w:val="22"/>
          <w:lang w:val="es-ES"/>
        </w:rPr>
      </w:pPr>
      <w:r w:rsidRPr="00B22FC7">
        <w:rPr>
          <w:rFonts w:ascii="Palatino Linotype" w:hAnsi="Palatino Linotype" w:cs="Arial"/>
          <w:i/>
          <w:sz w:val="22"/>
          <w:szCs w:val="22"/>
          <w:lang w:val="es-ES"/>
        </w:rPr>
        <w:t xml:space="preserve">Para el caso de que </w:t>
      </w:r>
      <w:r w:rsidRPr="00B22FC7">
        <w:rPr>
          <w:rFonts w:ascii="Palatino Linotype" w:hAnsi="Palatino Linotype" w:cs="Arial"/>
          <w:b/>
          <w:i/>
          <w:sz w:val="22"/>
          <w:szCs w:val="22"/>
          <w:lang w:val="es-ES"/>
        </w:rPr>
        <w:t xml:space="preserve">EL SUJETO OBLIGADO </w:t>
      </w:r>
      <w:r w:rsidRPr="00B22FC7">
        <w:rPr>
          <w:rFonts w:ascii="Palatino Linotype" w:hAnsi="Palatino Linotype" w:cs="Arial"/>
          <w:i/>
          <w:sz w:val="22"/>
          <w:szCs w:val="22"/>
          <w:lang w:val="es-ES"/>
        </w:rPr>
        <w:t xml:space="preserve">no cuente con la información de la que se está ordenando su entrega deberá notificar al </w:t>
      </w:r>
      <w:r w:rsidRPr="00B22FC7">
        <w:rPr>
          <w:rFonts w:ascii="Palatino Linotype" w:hAnsi="Palatino Linotype" w:cs="Arial"/>
          <w:b/>
          <w:i/>
          <w:sz w:val="22"/>
          <w:szCs w:val="22"/>
          <w:lang w:val="es-ES"/>
        </w:rPr>
        <w:t xml:space="preserve">RECURRENTE </w:t>
      </w:r>
      <w:r w:rsidRPr="00B22FC7">
        <w:rPr>
          <w:rFonts w:ascii="Palatino Linotype" w:hAnsi="Palatino Linotype" w:cs="Arial"/>
          <w:i/>
          <w:sz w:val="22"/>
          <w:szCs w:val="22"/>
          <w:lang w:val="es-ES"/>
        </w:rPr>
        <w:t>el Acuerdo de Inexistencia que al respecto emita el Comité de Transparencia, de conformidad con lo establecido en los artículos 19, 49 fracciones II y XIII, 169 y 170 de la Ley de Transparencia y Acceso a la Información Pública del Estado de México y Municipios.”</w:t>
      </w:r>
    </w:p>
    <w:p w:rsidR="00C810ED" w:rsidRPr="00C810ED" w:rsidRDefault="00C810ED" w:rsidP="00C810ED">
      <w:pPr>
        <w:spacing w:line="360" w:lineRule="auto"/>
        <w:jc w:val="both"/>
        <w:rPr>
          <w:rFonts w:ascii="Palatino Linotype" w:hAnsi="Palatino Linotype"/>
          <w:b/>
          <w:color w:val="222222"/>
          <w:sz w:val="20"/>
          <w:szCs w:val="20"/>
          <w:shd w:val="clear" w:color="auto" w:fill="FFFFFF"/>
        </w:rPr>
      </w:pPr>
    </w:p>
    <w:p w:rsidR="00853890" w:rsidRPr="00853890" w:rsidRDefault="00853890" w:rsidP="00C810ED">
      <w:pPr>
        <w:spacing w:line="360" w:lineRule="auto"/>
        <w:jc w:val="both"/>
        <w:rPr>
          <w:rFonts w:ascii="Palatino Linotype" w:hAnsi="Palatino Linotype"/>
          <w:b/>
          <w:color w:val="222222"/>
          <w:sz w:val="18"/>
          <w:szCs w:val="18"/>
          <w:shd w:val="clear" w:color="auto" w:fill="FFFFFF"/>
        </w:rPr>
      </w:pPr>
    </w:p>
    <w:p w:rsidR="0039118A" w:rsidRPr="00B22FC7" w:rsidRDefault="0039118A" w:rsidP="00C810ED">
      <w:pPr>
        <w:spacing w:line="360" w:lineRule="auto"/>
        <w:jc w:val="both"/>
        <w:rPr>
          <w:rFonts w:ascii="Palatino Linotype" w:hAnsi="Palatino Linotype"/>
          <w:color w:val="222222"/>
          <w:shd w:val="clear" w:color="auto" w:fill="FFFFFF"/>
        </w:rPr>
      </w:pPr>
      <w:r w:rsidRPr="00B22FC7">
        <w:rPr>
          <w:rFonts w:ascii="Palatino Linotype" w:hAnsi="Palatino Linotype"/>
          <w:b/>
          <w:color w:val="222222"/>
          <w:sz w:val="28"/>
          <w:szCs w:val="28"/>
          <w:shd w:val="clear" w:color="auto" w:fill="FFFFFF"/>
        </w:rPr>
        <w:t>TERCERO.</w:t>
      </w:r>
      <w:r w:rsidRPr="00B22FC7">
        <w:rPr>
          <w:rFonts w:ascii="Palatino Linotype" w:hAnsi="Palatino Linotype"/>
          <w:b/>
          <w:color w:val="222222"/>
          <w:shd w:val="clear" w:color="auto" w:fill="FFFFFF"/>
        </w:rPr>
        <w:t> </w:t>
      </w:r>
      <w:r w:rsidRPr="00B22FC7">
        <w:rPr>
          <w:rFonts w:ascii="Palatino Linotype" w:hAnsi="Palatino Linotype"/>
          <w:b/>
          <w:color w:val="222222"/>
          <w:lang w:eastAsia="es-ES_tradnl"/>
        </w:rPr>
        <w:t>Notifíquese</w:t>
      </w:r>
      <w:r w:rsidRPr="00B22FC7">
        <w:rPr>
          <w:rFonts w:ascii="Palatino Linotype" w:hAnsi="Palatino Linotype"/>
          <w:color w:val="222222"/>
          <w:lang w:eastAsia="es-ES_tradnl"/>
        </w:rPr>
        <w:t xml:space="preserve"> </w:t>
      </w:r>
      <w:r w:rsidRPr="00B22FC7">
        <w:rPr>
          <w:rFonts w:ascii="Palatino Linotype" w:hAnsi="Palatino Linotype"/>
          <w:color w:val="222222"/>
          <w:shd w:val="clear" w:color="auto" w:fill="FFFFFF"/>
        </w:rPr>
        <w:t>al Titular de la Unidad de Transparencia del</w:t>
      </w:r>
      <w:r w:rsidRPr="00B22FC7">
        <w:rPr>
          <w:rFonts w:ascii="Palatino Linotype" w:hAnsi="Palatino Linotype"/>
          <w:b/>
          <w:color w:val="222222"/>
          <w:shd w:val="clear" w:color="auto" w:fill="FFFFFF"/>
        </w:rPr>
        <w:t> SUJETO OBLIGADO</w:t>
      </w:r>
      <w:r w:rsidRPr="00B22FC7">
        <w:rPr>
          <w:rFonts w:ascii="Palatino Linotype" w:hAnsi="Palatino Linotype"/>
          <w:color w:val="222222"/>
          <w:shd w:val="clear" w:color="auto" w:fill="FFFFFF"/>
        </w:rPr>
        <w:t xml:space="preserve">, para que conforme a los artículos 186, último párrafo y 189, párrafo segundo de la Ley de </w:t>
      </w:r>
      <w:r w:rsidRPr="00B22FC7">
        <w:rPr>
          <w:rFonts w:ascii="Palatino Linotype" w:hAnsi="Palatino Linotype" w:cs="Arial"/>
        </w:rPr>
        <w:t>Transparencia</w:t>
      </w:r>
      <w:r w:rsidRPr="00B22FC7">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B22FC7">
        <w:rPr>
          <w:rFonts w:ascii="Palatino Linotype" w:hAnsi="Palatino Linotype"/>
          <w:color w:val="222222"/>
          <w:lang w:eastAsia="es-ES_tradnl"/>
        </w:rPr>
        <w:t>de</w:t>
      </w:r>
      <w:r w:rsidRPr="00B22FC7">
        <w:rPr>
          <w:rFonts w:ascii="Palatino Linotype" w:hAnsi="Palatino Linotype"/>
          <w:color w:val="222222"/>
          <w:shd w:val="clear" w:color="auto" w:fill="FFFFFF"/>
        </w:rPr>
        <w:t xml:space="preserve"> tres días hábiles siguientes sobre el cumplimiento dado a la presente resolución.</w:t>
      </w:r>
    </w:p>
    <w:p w:rsidR="0039118A" w:rsidRPr="00B22FC7" w:rsidRDefault="0039118A" w:rsidP="0039118A">
      <w:pPr>
        <w:spacing w:before="100" w:beforeAutospacing="1" w:after="100" w:afterAutospacing="1" w:line="360" w:lineRule="auto"/>
        <w:ind w:right="49"/>
        <w:jc w:val="both"/>
        <w:rPr>
          <w:rFonts w:ascii="Palatino Linotype" w:hAnsi="Palatino Linotype"/>
          <w:color w:val="222222"/>
          <w:lang w:eastAsia="es-ES_tradnl"/>
        </w:rPr>
      </w:pPr>
      <w:r w:rsidRPr="00B22FC7">
        <w:rPr>
          <w:rFonts w:ascii="Palatino Linotype" w:hAnsi="Palatino Linotype" w:cs="Arial"/>
          <w:b/>
          <w:bCs/>
          <w:color w:val="222222"/>
          <w:sz w:val="28"/>
          <w:lang w:eastAsia="es-MX"/>
        </w:rPr>
        <w:t xml:space="preserve">CUARTO. </w:t>
      </w:r>
      <w:r w:rsidRPr="00B22FC7">
        <w:rPr>
          <w:rFonts w:ascii="Palatino Linotype" w:hAnsi="Palatino Linotype"/>
          <w:b/>
          <w:color w:val="222222"/>
          <w:lang w:eastAsia="es-ES_tradnl"/>
        </w:rPr>
        <w:t>Notifíquese</w:t>
      </w:r>
      <w:r w:rsidRPr="00B22FC7">
        <w:rPr>
          <w:rFonts w:ascii="Palatino Linotype" w:hAnsi="Palatino Linotype"/>
          <w:color w:val="222222"/>
          <w:lang w:eastAsia="es-ES_tradnl"/>
        </w:rPr>
        <w:t xml:space="preserve"> al </w:t>
      </w:r>
      <w:r w:rsidRPr="00B22FC7">
        <w:rPr>
          <w:rFonts w:ascii="Palatino Linotype" w:hAnsi="Palatino Linotype"/>
          <w:b/>
          <w:color w:val="222222"/>
          <w:lang w:eastAsia="es-ES_tradnl"/>
        </w:rPr>
        <w:t>RECURRENTE</w:t>
      </w:r>
      <w:r w:rsidRPr="00B22FC7">
        <w:rPr>
          <w:rFonts w:ascii="Palatino Linotype" w:hAnsi="Palatino Linotype"/>
          <w:color w:val="222222"/>
          <w:lang w:eastAsia="es-ES_tradnl"/>
        </w:rPr>
        <w:t xml:space="preserve"> la </w:t>
      </w:r>
      <w:r w:rsidRPr="00B22FC7">
        <w:rPr>
          <w:rFonts w:ascii="Palatino Linotype" w:hAnsi="Palatino Linotype" w:cs="Arial"/>
        </w:rPr>
        <w:t>presente</w:t>
      </w:r>
      <w:r w:rsidRPr="00B22FC7">
        <w:rPr>
          <w:rFonts w:ascii="Palatino Linotype" w:hAnsi="Palatino Linotype"/>
          <w:color w:val="222222"/>
          <w:lang w:eastAsia="es-ES_tradnl"/>
        </w:rPr>
        <w:t xml:space="preserve"> resolución. </w:t>
      </w:r>
    </w:p>
    <w:p w:rsidR="0039118A" w:rsidRDefault="0039118A" w:rsidP="0039118A">
      <w:pPr>
        <w:spacing w:before="100" w:beforeAutospacing="1" w:after="100" w:afterAutospacing="1" w:line="360" w:lineRule="auto"/>
        <w:ind w:right="49"/>
        <w:jc w:val="both"/>
        <w:rPr>
          <w:rFonts w:ascii="Palatino Linotype" w:hAnsi="Palatino Linotype"/>
          <w:color w:val="222222"/>
          <w:lang w:eastAsia="es-ES_tradnl"/>
        </w:rPr>
      </w:pPr>
      <w:r w:rsidRPr="00B22FC7">
        <w:rPr>
          <w:rFonts w:ascii="Palatino Linotype" w:hAnsi="Palatino Linotype" w:cs="Arial"/>
          <w:b/>
          <w:bCs/>
          <w:color w:val="222222"/>
          <w:sz w:val="28"/>
          <w:lang w:eastAsia="es-MX"/>
        </w:rPr>
        <w:t>QUINTO.</w:t>
      </w:r>
      <w:r w:rsidRPr="00B22FC7">
        <w:rPr>
          <w:rFonts w:ascii="Palatino Linotype" w:hAnsi="Palatino Linotype"/>
          <w:color w:val="222222"/>
          <w:szCs w:val="17"/>
          <w:lang w:eastAsia="es-ES_tradnl"/>
        </w:rPr>
        <w:t xml:space="preserve"> </w:t>
      </w:r>
      <w:r w:rsidRPr="00B22FC7">
        <w:rPr>
          <w:rFonts w:ascii="Palatino Linotype" w:hAnsi="Palatino Linotype"/>
          <w:b/>
          <w:color w:val="222222"/>
          <w:lang w:eastAsia="es-ES_tradnl"/>
        </w:rPr>
        <w:t>Hágase del conocimiento</w:t>
      </w:r>
      <w:r w:rsidRPr="00B22FC7">
        <w:rPr>
          <w:rFonts w:ascii="Palatino Linotype" w:hAnsi="Palatino Linotype"/>
          <w:color w:val="222222"/>
          <w:lang w:eastAsia="es-ES_tradnl"/>
        </w:rPr>
        <w:t xml:space="preserve"> al </w:t>
      </w:r>
      <w:r w:rsidRPr="00B22FC7">
        <w:rPr>
          <w:rFonts w:ascii="Palatino Linotype" w:hAnsi="Palatino Linotype"/>
          <w:b/>
          <w:color w:val="222222"/>
          <w:lang w:eastAsia="es-ES_tradnl"/>
        </w:rPr>
        <w:t>RECURRENTE</w:t>
      </w:r>
      <w:r w:rsidRPr="00B22FC7">
        <w:rPr>
          <w:rFonts w:ascii="Palatino Linotype" w:hAnsi="Palatino Linotype"/>
          <w:color w:val="222222"/>
          <w:lang w:eastAsia="es-ES_tradnl"/>
        </w:rPr>
        <w:t xml:space="preserve"> que, de conformidad con lo establecido en el artículo 196 de la </w:t>
      </w:r>
      <w:r w:rsidRPr="00B22FC7">
        <w:rPr>
          <w:rFonts w:ascii="Palatino Linotype" w:hAnsi="Palatino Linotype" w:cs="Arial"/>
        </w:rPr>
        <w:t>Ley</w:t>
      </w:r>
      <w:r w:rsidRPr="00B22FC7">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7D7174" w:rsidRPr="005E7982" w:rsidRDefault="00C810ED" w:rsidP="007D7174">
      <w:pPr>
        <w:spacing w:before="100" w:beforeAutospacing="1" w:after="100" w:afterAutospacing="1" w:line="360" w:lineRule="auto"/>
        <w:jc w:val="both"/>
        <w:rPr>
          <w:rFonts w:ascii="Palatino Linotype" w:hAnsi="Palatino Linotype" w:cs="Arial"/>
          <w:lang w:val="es-ES_tradnl"/>
        </w:rPr>
      </w:pPr>
      <w:r w:rsidRPr="00C810ED">
        <w:rPr>
          <w:rFonts w:ascii="Palatino Linotype" w:hAnsi="Palatino Linotype" w:cs="Arial"/>
          <w:lang w:val="es-ES_tradn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(AUSENTE EN LA SESIÓN) Y LUIS GUSTAVO PARRA NORIEGA; EN LA CUADRAGÉSIMA TERCERA SESIÓN ORDINARIA CELEBRADA EL VEINTE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7D7174" w:rsidRPr="005E7982" w:rsidTr="00C56D0A">
        <w:trPr>
          <w:jc w:val="center"/>
        </w:trPr>
        <w:tc>
          <w:tcPr>
            <w:tcW w:w="10365" w:type="dxa"/>
            <w:gridSpan w:val="2"/>
          </w:tcPr>
          <w:p w:rsidR="007D7174" w:rsidRDefault="007D7174" w:rsidP="00C56D0A">
            <w:pPr>
              <w:jc w:val="center"/>
              <w:rPr>
                <w:rFonts w:ascii="Palatino Linotype" w:hAnsi="Palatino Linotype" w:cs="Arial"/>
                <w:b/>
              </w:rPr>
            </w:pPr>
          </w:p>
          <w:p w:rsidR="0039118A" w:rsidRDefault="0039118A"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C810ED" w:rsidRDefault="00C810ED" w:rsidP="00C56D0A">
            <w:pPr>
              <w:jc w:val="center"/>
              <w:rPr>
                <w:rFonts w:ascii="Palatino Linotype" w:hAnsi="Palatino Linotype" w:cs="Arial"/>
                <w:b/>
              </w:rPr>
            </w:pPr>
          </w:p>
          <w:p w:rsidR="00C810ED" w:rsidRPr="005E7982" w:rsidRDefault="00C810ED"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Zulema Martínez Sánchez</w:t>
            </w:r>
          </w:p>
          <w:p w:rsidR="007D7174" w:rsidRPr="005E7982" w:rsidRDefault="007D7174" w:rsidP="00C56D0A">
            <w:pPr>
              <w:jc w:val="center"/>
              <w:rPr>
                <w:rFonts w:ascii="Palatino Linotype" w:hAnsi="Palatino Linotype" w:cs="Arial"/>
                <w:b/>
              </w:rPr>
            </w:pPr>
            <w:r w:rsidRPr="005E7982">
              <w:rPr>
                <w:rFonts w:ascii="Palatino Linotype" w:hAnsi="Palatino Linotype" w:cs="Arial"/>
              </w:rPr>
              <w:t>Comisionada Presidenta</w:t>
            </w: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 xml:space="preserve">(RÚBRICA) </w:t>
            </w:r>
          </w:p>
        </w:tc>
      </w:tr>
      <w:tr w:rsidR="007D7174" w:rsidRPr="005E7982" w:rsidTr="00C56D0A">
        <w:trPr>
          <w:jc w:val="center"/>
        </w:trPr>
        <w:tc>
          <w:tcPr>
            <w:tcW w:w="5182" w:type="dxa"/>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C810ED" w:rsidRDefault="00C810ED" w:rsidP="00C56D0A">
            <w:pPr>
              <w:jc w:val="center"/>
              <w:rPr>
                <w:rFonts w:ascii="Palatino Linotype" w:hAnsi="Palatino Linotype" w:cs="Arial"/>
                <w:b/>
              </w:rPr>
            </w:pPr>
          </w:p>
          <w:p w:rsidR="00C810ED" w:rsidRPr="005E7982" w:rsidRDefault="00C810ED"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Eva Abaid Yapur</w:t>
            </w:r>
          </w:p>
          <w:p w:rsidR="007D7174" w:rsidRPr="005E7982" w:rsidRDefault="007D7174" w:rsidP="00C56D0A">
            <w:pPr>
              <w:jc w:val="center"/>
              <w:rPr>
                <w:rFonts w:ascii="Palatino Linotype" w:hAnsi="Palatino Linotype" w:cs="Arial"/>
              </w:rPr>
            </w:pPr>
            <w:r w:rsidRPr="005E7982">
              <w:rPr>
                <w:rFonts w:ascii="Palatino Linotype" w:hAnsi="Palatino Linotype" w:cs="Arial"/>
              </w:rPr>
              <w:t>Comisionada</w:t>
            </w: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(RÚBRICA)</w:t>
            </w:r>
          </w:p>
        </w:tc>
        <w:tc>
          <w:tcPr>
            <w:tcW w:w="5183" w:type="dxa"/>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C810ED" w:rsidRDefault="00C810ED" w:rsidP="00C56D0A">
            <w:pPr>
              <w:jc w:val="center"/>
              <w:rPr>
                <w:rFonts w:ascii="Palatino Linotype" w:hAnsi="Palatino Linotype" w:cs="Arial"/>
                <w:b/>
              </w:rPr>
            </w:pPr>
          </w:p>
          <w:p w:rsidR="00C810ED" w:rsidRPr="005E7982" w:rsidRDefault="00C810ED"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José Guadalupe Luna Hernández</w:t>
            </w:r>
          </w:p>
          <w:p w:rsidR="007D7174" w:rsidRPr="005E7982" w:rsidRDefault="007D7174" w:rsidP="00C56D0A">
            <w:pPr>
              <w:jc w:val="center"/>
              <w:rPr>
                <w:rFonts w:ascii="Palatino Linotype" w:hAnsi="Palatino Linotype" w:cs="Arial"/>
              </w:rPr>
            </w:pPr>
            <w:r w:rsidRPr="005E7982">
              <w:rPr>
                <w:rFonts w:ascii="Palatino Linotype" w:hAnsi="Palatino Linotype" w:cs="Arial"/>
              </w:rPr>
              <w:t>Comisionado</w:t>
            </w: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(RÚBRICA)</w:t>
            </w:r>
          </w:p>
        </w:tc>
      </w:tr>
      <w:tr w:rsidR="007D7174" w:rsidRPr="005E7982" w:rsidTr="00C56D0A">
        <w:trPr>
          <w:jc w:val="center"/>
        </w:trPr>
        <w:tc>
          <w:tcPr>
            <w:tcW w:w="5182" w:type="dxa"/>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C810ED" w:rsidRPr="005E7982" w:rsidRDefault="00C810ED"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Javier Martínez Cruz</w:t>
            </w:r>
          </w:p>
          <w:p w:rsidR="007D7174" w:rsidRPr="005E7982" w:rsidRDefault="007D7174" w:rsidP="00C56D0A">
            <w:pPr>
              <w:jc w:val="center"/>
              <w:rPr>
                <w:rFonts w:ascii="Palatino Linotype" w:hAnsi="Palatino Linotype" w:cs="Arial"/>
              </w:rPr>
            </w:pPr>
            <w:r w:rsidRPr="005E7982">
              <w:rPr>
                <w:rFonts w:ascii="Palatino Linotype" w:hAnsi="Palatino Linotype" w:cs="Arial"/>
              </w:rPr>
              <w:t>Comisionado</w:t>
            </w:r>
          </w:p>
          <w:p w:rsidR="007D7174" w:rsidRPr="005E7982" w:rsidRDefault="00C810ED" w:rsidP="00C56D0A">
            <w:pPr>
              <w:jc w:val="center"/>
              <w:rPr>
                <w:rFonts w:ascii="Palatino Linotype" w:hAnsi="Palatino Linotype" w:cs="Arial"/>
              </w:rPr>
            </w:pPr>
            <w:r>
              <w:rPr>
                <w:rFonts w:ascii="Palatino Linotype" w:hAnsi="Palatino Linotype" w:cs="Arial"/>
                <w:b/>
              </w:rPr>
              <w:t>(Ausente en la Sesión</w:t>
            </w:r>
            <w:r w:rsidR="007D7174" w:rsidRPr="005E7982">
              <w:rPr>
                <w:rFonts w:ascii="Palatino Linotype" w:hAnsi="Palatino Linotype" w:cs="Arial"/>
                <w:b/>
              </w:rPr>
              <w:t>)</w:t>
            </w:r>
          </w:p>
        </w:tc>
        <w:tc>
          <w:tcPr>
            <w:tcW w:w="5183" w:type="dxa"/>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C810ED" w:rsidRPr="005E7982" w:rsidRDefault="00C810ED"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Luis Gustavo Parra Noriega</w:t>
            </w:r>
          </w:p>
          <w:p w:rsidR="007D7174" w:rsidRPr="005E7982" w:rsidRDefault="007D7174" w:rsidP="00C56D0A">
            <w:pPr>
              <w:jc w:val="center"/>
              <w:rPr>
                <w:rFonts w:ascii="Palatino Linotype" w:hAnsi="Palatino Linotype" w:cs="Arial"/>
              </w:rPr>
            </w:pPr>
            <w:r w:rsidRPr="005E7982">
              <w:rPr>
                <w:rFonts w:ascii="Palatino Linotype" w:hAnsi="Palatino Linotype" w:cs="Arial"/>
              </w:rPr>
              <w:t>Comisionado</w:t>
            </w: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(RÚBRICA)</w:t>
            </w:r>
          </w:p>
        </w:tc>
      </w:tr>
      <w:tr w:rsidR="007D7174" w:rsidRPr="005E7982" w:rsidTr="00C56D0A">
        <w:trPr>
          <w:jc w:val="center"/>
        </w:trPr>
        <w:tc>
          <w:tcPr>
            <w:tcW w:w="10365" w:type="dxa"/>
            <w:gridSpan w:val="2"/>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C810ED" w:rsidRDefault="00C810ED" w:rsidP="00C56D0A">
            <w:pPr>
              <w:jc w:val="center"/>
              <w:rPr>
                <w:rFonts w:ascii="Palatino Linotype" w:hAnsi="Palatino Linotype" w:cs="Arial"/>
                <w:b/>
              </w:rPr>
            </w:pPr>
          </w:p>
          <w:p w:rsidR="00C810ED" w:rsidRPr="005E7982" w:rsidRDefault="00C810ED"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Alexis Tapia Ramírez</w:t>
            </w:r>
          </w:p>
          <w:p w:rsidR="007D7174" w:rsidRPr="005E7982" w:rsidRDefault="007D7174" w:rsidP="00C56D0A">
            <w:pPr>
              <w:jc w:val="center"/>
              <w:rPr>
                <w:rFonts w:ascii="Palatino Linotype" w:hAnsi="Palatino Linotype" w:cs="Arial"/>
              </w:rPr>
            </w:pPr>
            <w:r w:rsidRPr="005E7982">
              <w:rPr>
                <w:rFonts w:ascii="Palatino Linotype" w:hAnsi="Palatino Linotype" w:cs="Arial"/>
              </w:rPr>
              <w:t>Secretario Técnico del Pleno</w:t>
            </w:r>
          </w:p>
          <w:p w:rsidR="007D7174" w:rsidRPr="005E7982" w:rsidRDefault="007D7174" w:rsidP="00C56D0A">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7D7174" w:rsidRDefault="007D7174" w:rsidP="007D7174">
      <w:pPr>
        <w:jc w:val="both"/>
        <w:rPr>
          <w:rFonts w:ascii="Palatino Linotype" w:hAnsi="Palatino Linotype" w:cs="Arial"/>
          <w:sz w:val="20"/>
        </w:rPr>
      </w:pPr>
    </w:p>
    <w:p w:rsidR="007D7174" w:rsidRPr="00C810ED" w:rsidRDefault="007D7174" w:rsidP="007D7174">
      <w:pPr>
        <w:jc w:val="both"/>
        <w:rPr>
          <w:rFonts w:ascii="Palatino Linotype" w:hAnsi="Palatino Linotype" w:cs="Arial"/>
          <w:sz w:val="22"/>
          <w:szCs w:val="22"/>
          <w:lang w:val="es-ES_tradnl"/>
        </w:rPr>
      </w:pPr>
      <w:r w:rsidRPr="00C810ED">
        <w:rPr>
          <w:rFonts w:ascii="Palatino Linotype" w:hAnsi="Palatino Linotype" w:cs="Arial"/>
          <w:sz w:val="22"/>
          <w:szCs w:val="22"/>
        </w:rPr>
        <w:t>Esta hoja correspond</w:t>
      </w:r>
      <w:r w:rsidR="007C519B" w:rsidRPr="00C810ED">
        <w:rPr>
          <w:rFonts w:ascii="Palatino Linotype" w:hAnsi="Palatino Linotype" w:cs="Arial"/>
          <w:sz w:val="22"/>
          <w:szCs w:val="22"/>
        </w:rPr>
        <w:t>e a la resolución de fecha veinte</w:t>
      </w:r>
      <w:r w:rsidRPr="00C810ED">
        <w:rPr>
          <w:rFonts w:ascii="Palatino Linotype" w:hAnsi="Palatino Linotype" w:cs="Arial"/>
          <w:sz w:val="22"/>
          <w:szCs w:val="22"/>
        </w:rPr>
        <w:t xml:space="preserve"> de noviembre de dos mil diecinueve, emitida en el recurso de revisión </w:t>
      </w:r>
      <w:r w:rsidR="007C519B" w:rsidRPr="00C810ED">
        <w:rPr>
          <w:rFonts w:ascii="Palatino Linotype" w:hAnsi="Palatino Linotype" w:cs="Arial"/>
          <w:sz w:val="22"/>
          <w:szCs w:val="22"/>
        </w:rPr>
        <w:t>0734</w:t>
      </w:r>
      <w:r w:rsidR="0039118A" w:rsidRPr="00C810ED">
        <w:rPr>
          <w:rFonts w:ascii="Palatino Linotype" w:hAnsi="Palatino Linotype" w:cs="Arial"/>
          <w:sz w:val="22"/>
          <w:szCs w:val="22"/>
        </w:rPr>
        <w:t>2</w:t>
      </w:r>
      <w:r w:rsidRPr="00C810ED">
        <w:rPr>
          <w:rFonts w:ascii="Palatino Linotype" w:hAnsi="Palatino Linotype" w:cs="Arial"/>
          <w:sz w:val="22"/>
          <w:szCs w:val="22"/>
        </w:rPr>
        <w:t>/INFOEM/IP/RR/2019.</w:t>
      </w:r>
    </w:p>
    <w:p w:rsidR="007D7174" w:rsidRPr="00C810ED" w:rsidRDefault="007C519B" w:rsidP="007D7174">
      <w:pPr>
        <w:pStyle w:val="Piedepgina"/>
        <w:rPr>
          <w:sz w:val="22"/>
          <w:szCs w:val="22"/>
        </w:rPr>
      </w:pPr>
      <w:r w:rsidRPr="00C810ED">
        <w:rPr>
          <w:rFonts w:ascii="Palatino Linotype" w:hAnsi="Palatino Linotype" w:cs="Arial"/>
          <w:sz w:val="22"/>
          <w:szCs w:val="22"/>
        </w:rPr>
        <w:t>YSM/EJCA</w:t>
      </w:r>
    </w:p>
    <w:sectPr w:rsidR="007D7174" w:rsidRPr="00C810ED" w:rsidSect="00C56D0A">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BA4" w:rsidRDefault="007F1BA4" w:rsidP="007D7174">
      <w:r>
        <w:separator/>
      </w:r>
    </w:p>
  </w:endnote>
  <w:endnote w:type="continuationSeparator" w:id="0">
    <w:p w:rsidR="007F1BA4" w:rsidRDefault="007F1BA4" w:rsidP="007D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989" w:rsidRPr="00A2780F" w:rsidRDefault="00625989" w:rsidP="00C56D0A">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C221D">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C221D">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989" w:rsidRDefault="00625989" w:rsidP="00C56D0A">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C221D">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C221D">
      <w:rPr>
        <w:rFonts w:ascii="Arial" w:hAnsi="Arial" w:cs="Arial"/>
        <w:b/>
        <w:bCs/>
        <w:noProof/>
        <w:sz w:val="20"/>
        <w:szCs w:val="20"/>
      </w:rPr>
      <w:t>36</w:t>
    </w:r>
    <w:r w:rsidRPr="00986599">
      <w:rPr>
        <w:rFonts w:ascii="Arial" w:hAnsi="Arial" w:cs="Arial"/>
        <w:b/>
        <w:bCs/>
        <w:sz w:val="20"/>
        <w:szCs w:val="20"/>
      </w:rPr>
      <w:fldChar w:fldCharType="end"/>
    </w:r>
  </w:p>
  <w:p w:rsidR="00625989" w:rsidRPr="00070856" w:rsidRDefault="00625989" w:rsidP="00C56D0A">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BA4" w:rsidRDefault="007F1BA4" w:rsidP="007D7174">
      <w:r>
        <w:separator/>
      </w:r>
    </w:p>
  </w:footnote>
  <w:footnote w:type="continuationSeparator" w:id="0">
    <w:p w:rsidR="007F1BA4" w:rsidRDefault="007F1BA4" w:rsidP="007D7174">
      <w:r>
        <w:continuationSeparator/>
      </w:r>
    </w:p>
  </w:footnote>
  <w:footnote w:id="1">
    <w:p w:rsidR="00625989" w:rsidRPr="001B7ACD" w:rsidRDefault="00625989" w:rsidP="008F03C0">
      <w:pPr>
        <w:ind w:right="51"/>
        <w:jc w:val="both"/>
        <w:rPr>
          <w:rFonts w:ascii="Palatino Linotype" w:hAnsi="Palatino Linotype" w:cs="Arial"/>
          <w:i/>
          <w:color w:val="000000"/>
          <w:sz w:val="16"/>
          <w:szCs w:val="16"/>
        </w:rPr>
      </w:pPr>
      <w:r>
        <w:rPr>
          <w:rStyle w:val="Refdenotaalpie"/>
        </w:rPr>
        <w:footnoteRef/>
      </w:r>
      <w:r>
        <w:t xml:space="preserve"> </w:t>
      </w:r>
      <w:r w:rsidRPr="001B7ACD">
        <w:rPr>
          <w:rFonts w:ascii="Palatino Linotype" w:hAnsi="Palatino Linotype" w:cs="Arial"/>
          <w:b/>
          <w:i/>
          <w:sz w:val="16"/>
          <w:szCs w:val="16"/>
        </w:rPr>
        <w:t>“</w:t>
      </w:r>
      <w:r w:rsidRPr="001B7ACD">
        <w:rPr>
          <w:rFonts w:ascii="Palatino Linotype" w:hAnsi="Palatino Linotype" w:cs="Arial"/>
          <w:b/>
          <w:i/>
          <w:color w:val="000000"/>
          <w:sz w:val="16"/>
          <w:szCs w:val="16"/>
        </w:rPr>
        <w:t xml:space="preserve">Artículo 4. </w:t>
      </w:r>
      <w:r w:rsidRPr="001B7ACD">
        <w:rPr>
          <w:rFonts w:ascii="Palatino Linotype" w:hAnsi="Palatino Linotype" w:cs="Arial"/>
          <w:i/>
          <w:color w:val="000000"/>
          <w:sz w:val="16"/>
          <w:szCs w:val="16"/>
        </w:rPr>
        <w:t xml:space="preserve">… </w:t>
      </w:r>
    </w:p>
    <w:p w:rsidR="00625989" w:rsidRDefault="00625989" w:rsidP="008F03C0">
      <w:pPr>
        <w:ind w:right="51"/>
        <w:jc w:val="both"/>
        <w:rPr>
          <w:rFonts w:ascii="Palatino Linotype" w:hAnsi="Palatino Linotype" w:cs="Arial"/>
          <w:i/>
          <w:color w:val="000000"/>
          <w:sz w:val="16"/>
          <w:szCs w:val="16"/>
        </w:rPr>
      </w:pPr>
      <w:r w:rsidRPr="001B7ACD">
        <w:rPr>
          <w:rFonts w:ascii="Palatino Linotype" w:hAnsi="Palatino Linotype" w:cs="Arial"/>
          <w:i/>
          <w:color w:val="000000"/>
          <w:sz w:val="16"/>
          <w:szCs w:val="16"/>
        </w:rPr>
        <w:t xml:space="preserve"> </w:t>
      </w:r>
      <w:r w:rsidRPr="001B7ACD">
        <w:rPr>
          <w:rFonts w:ascii="Palatino Linotype" w:hAnsi="Palatino Linotype" w:cs="Arial"/>
          <w:b/>
          <w:i/>
          <w:color w:val="000000"/>
          <w:sz w:val="16"/>
          <w:szCs w:val="16"/>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r w:rsidRPr="001B7ACD">
        <w:rPr>
          <w:rFonts w:ascii="Palatino Linotype" w:hAnsi="Palatino Linotype" w:cs="Arial"/>
          <w:i/>
          <w:color w:val="000000"/>
          <w:sz w:val="16"/>
          <w:szCs w:val="16"/>
        </w:rPr>
        <w:t>,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Pr>
          <w:rFonts w:ascii="Palatino Linotype" w:hAnsi="Palatino Linotype" w:cs="Arial"/>
          <w:i/>
          <w:color w:val="000000"/>
          <w:sz w:val="16"/>
          <w:szCs w:val="16"/>
        </w:rPr>
        <w:t>sarias previstas por esta Ley</w:t>
      </w:r>
    </w:p>
    <w:p w:rsidR="00625989" w:rsidRPr="001B7ACD" w:rsidRDefault="00625989" w:rsidP="008F03C0">
      <w:pPr>
        <w:ind w:right="51"/>
        <w:jc w:val="both"/>
        <w:rPr>
          <w:rFonts w:ascii="Palatino Linotype" w:hAnsi="Palatino Linotype" w:cs="Arial"/>
          <w:i/>
          <w:color w:val="000000"/>
          <w:sz w:val="16"/>
          <w:szCs w:val="16"/>
        </w:rPr>
      </w:pPr>
      <w:r w:rsidRPr="001B7ACD">
        <w:rPr>
          <w:rFonts w:ascii="Palatino Linotype" w:hAnsi="Palatino Linotype" w:cs="Arial"/>
          <w:i/>
          <w:color w:val="000000"/>
          <w:sz w:val="16"/>
          <w:szCs w:val="16"/>
        </w:rPr>
        <w:t xml:space="preserve"> ...”</w:t>
      </w:r>
      <w:r>
        <w:rPr>
          <w:rFonts w:ascii="Palatino Linotype" w:hAnsi="Palatino Linotype" w:cs="Arial"/>
          <w:i/>
          <w:color w:val="000000"/>
          <w:sz w:val="16"/>
          <w:szCs w:val="16"/>
        </w:rPr>
        <w:t xml:space="preserve"> </w:t>
      </w:r>
      <w:r w:rsidRPr="001B7ACD">
        <w:rPr>
          <w:rFonts w:ascii="Palatino Linotype" w:hAnsi="Palatino Linotype" w:cs="Arial"/>
          <w:i/>
          <w:color w:val="000000"/>
          <w:sz w:val="16"/>
          <w:szCs w:val="16"/>
        </w:rPr>
        <w:t>(Énfasis añadido)</w:t>
      </w:r>
    </w:p>
  </w:footnote>
  <w:footnote w:id="2">
    <w:p w:rsidR="00625989" w:rsidRPr="00882BB5" w:rsidRDefault="00625989" w:rsidP="00B47828">
      <w:pPr>
        <w:pStyle w:val="Textonotapie"/>
        <w:rPr>
          <w:lang w:val="pt-BR"/>
        </w:rPr>
      </w:pPr>
      <w:r>
        <w:rPr>
          <w:rStyle w:val="Refdenotaalpie"/>
        </w:rPr>
        <w:footnoteRef/>
      </w:r>
      <w:r w:rsidRPr="00882BB5">
        <w:rPr>
          <w:lang w:val="pt-BR"/>
        </w:rPr>
        <w:t xml:space="preserve"> </w:t>
      </w:r>
      <w:r w:rsidRPr="00882BB5">
        <w:rPr>
          <w:rFonts w:ascii="Palatino Linotype" w:hAnsi="Palatino Linotype"/>
          <w:sz w:val="16"/>
          <w:lang w:val="pt-BR"/>
        </w:rPr>
        <w:t>Base Quinta, numeral 2.</w:t>
      </w:r>
    </w:p>
  </w:footnote>
  <w:footnote w:id="3">
    <w:p w:rsidR="00625989" w:rsidRPr="00882BB5" w:rsidRDefault="00625989" w:rsidP="00B47828">
      <w:pPr>
        <w:pStyle w:val="Textonotapie"/>
        <w:rPr>
          <w:lang w:val="pt-BR"/>
        </w:rPr>
      </w:pPr>
      <w:r>
        <w:rPr>
          <w:rStyle w:val="Refdenotaalpie"/>
        </w:rPr>
        <w:footnoteRef/>
      </w:r>
      <w:r w:rsidRPr="00882BB5">
        <w:rPr>
          <w:lang w:val="pt-BR"/>
        </w:rPr>
        <w:t xml:space="preserve"> </w:t>
      </w:r>
      <w:r w:rsidRPr="00882BB5">
        <w:rPr>
          <w:rFonts w:ascii="Palatino Linotype" w:hAnsi="Palatino Linotype"/>
          <w:sz w:val="16"/>
          <w:lang w:val="pt-BR"/>
        </w:rPr>
        <w:t>Base Sexta, numeral 1.</w:t>
      </w:r>
    </w:p>
  </w:footnote>
  <w:footnote w:id="4">
    <w:p w:rsidR="00625989" w:rsidRDefault="00625989" w:rsidP="00B47828">
      <w:pPr>
        <w:pStyle w:val="Textonotapie"/>
      </w:pPr>
      <w:r>
        <w:rPr>
          <w:rStyle w:val="Refdenotaalpie"/>
        </w:rPr>
        <w:footnoteRef/>
      </w:r>
      <w:r>
        <w:t xml:space="preserve"> </w:t>
      </w:r>
      <w:r w:rsidRPr="00882BB5">
        <w:rPr>
          <w:rFonts w:ascii="Palatino Linotype" w:hAnsi="Palatino Linotype"/>
          <w:sz w:val="16"/>
        </w:rPr>
        <w:t xml:space="preserve">Base </w:t>
      </w:r>
      <w:r>
        <w:rPr>
          <w:rFonts w:ascii="Palatino Linotype" w:hAnsi="Palatino Linotype"/>
          <w:sz w:val="16"/>
        </w:rPr>
        <w:t>Séptima</w:t>
      </w:r>
      <w:r w:rsidRPr="00882BB5">
        <w:rPr>
          <w:rFonts w:ascii="Palatino Linotype" w:hAnsi="Palatino Linotype"/>
          <w:sz w:val="16"/>
        </w:rPr>
        <w:t xml:space="preserve">, numeral </w:t>
      </w:r>
      <w:r>
        <w:rPr>
          <w:rFonts w:ascii="Palatino Linotype" w:hAnsi="Palatino Linotype"/>
          <w:sz w:val="16"/>
        </w:rPr>
        <w:t>4</w:t>
      </w:r>
      <w:r w:rsidRPr="00882BB5">
        <w:rPr>
          <w:rFonts w:ascii="Palatino Linotype" w:hAnsi="Palatino Linotype"/>
          <w:sz w:val="16"/>
        </w:rPr>
        <w:t>.</w:t>
      </w:r>
    </w:p>
  </w:footnote>
  <w:footnote w:id="5">
    <w:p w:rsidR="00625989" w:rsidRDefault="00625989" w:rsidP="00B47828">
      <w:pPr>
        <w:pStyle w:val="Textonotapie"/>
      </w:pPr>
      <w:r>
        <w:rPr>
          <w:rStyle w:val="Refdenotaalpie"/>
        </w:rPr>
        <w:footnoteRef/>
      </w:r>
      <w:r>
        <w:t xml:space="preserve"> </w:t>
      </w:r>
      <w:r w:rsidRPr="00882BB5">
        <w:rPr>
          <w:rFonts w:ascii="Palatino Linotype" w:hAnsi="Palatino Linotype"/>
          <w:sz w:val="16"/>
        </w:rPr>
        <w:t xml:space="preserve">Base </w:t>
      </w:r>
      <w:r>
        <w:rPr>
          <w:rFonts w:ascii="Palatino Linotype" w:hAnsi="Palatino Linotype"/>
          <w:sz w:val="16"/>
        </w:rPr>
        <w:t>Séptima</w:t>
      </w:r>
      <w:r w:rsidRPr="00882BB5">
        <w:rPr>
          <w:rFonts w:ascii="Palatino Linotype" w:hAnsi="Palatino Linotype"/>
          <w:sz w:val="16"/>
        </w:rPr>
        <w:t xml:space="preserve">, numeral </w:t>
      </w:r>
      <w:r>
        <w:rPr>
          <w:rFonts w:ascii="Palatino Linotype" w:hAnsi="Palatino Linotype"/>
          <w:sz w:val="16"/>
        </w:rPr>
        <w:t>6</w:t>
      </w:r>
      <w:r w:rsidRPr="00882BB5">
        <w:rPr>
          <w:rFonts w:ascii="Palatino Linotype" w:hAnsi="Palatino Linotype"/>
          <w:sz w:val="16"/>
        </w:rPr>
        <w:t>.</w:t>
      </w:r>
    </w:p>
  </w:footnote>
  <w:footnote w:id="6">
    <w:p w:rsidR="00625989" w:rsidRDefault="00625989" w:rsidP="00B47828">
      <w:pPr>
        <w:pStyle w:val="Textonotapie"/>
      </w:pPr>
      <w:r>
        <w:rPr>
          <w:rStyle w:val="Refdenotaalpie"/>
        </w:rPr>
        <w:footnoteRef/>
      </w:r>
      <w:r>
        <w:t xml:space="preserve"> </w:t>
      </w:r>
      <w:r w:rsidRPr="00882BB5">
        <w:rPr>
          <w:rFonts w:ascii="Palatino Linotype" w:hAnsi="Palatino Linotype"/>
          <w:sz w:val="16"/>
        </w:rPr>
        <w:t xml:space="preserve">Base </w:t>
      </w:r>
      <w:r>
        <w:rPr>
          <w:rFonts w:ascii="Palatino Linotype" w:hAnsi="Palatino Linotype"/>
          <w:sz w:val="16"/>
        </w:rPr>
        <w:t>Octava</w:t>
      </w:r>
      <w:r w:rsidRPr="00882BB5">
        <w:rPr>
          <w:rFonts w:ascii="Palatino Linotype" w:hAnsi="Palatino Linotype"/>
          <w:sz w:val="16"/>
        </w:rPr>
        <w:t xml:space="preserve">, numeral </w:t>
      </w:r>
      <w:r>
        <w:rPr>
          <w:rFonts w:ascii="Palatino Linotype" w:hAnsi="Palatino Linotype"/>
          <w:sz w:val="16"/>
        </w:rPr>
        <w:t>2</w:t>
      </w:r>
      <w:r w:rsidRPr="00882BB5">
        <w:rPr>
          <w:rFonts w:ascii="Palatino Linotype" w:hAnsi="Palatino Linotype"/>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989" w:rsidRPr="00C810ED" w:rsidRDefault="00625989" w:rsidP="00C56D0A">
    <w:pPr>
      <w:pStyle w:val="Encabezado"/>
      <w:tabs>
        <w:tab w:val="clear" w:pos="4252"/>
        <w:tab w:val="clear" w:pos="8504"/>
        <w:tab w:val="left" w:pos="2326"/>
      </w:tabs>
      <w:rPr>
        <w:rFonts w:ascii="Palatino Linotype" w:hAnsi="Palatino Linotype"/>
      </w:rPr>
    </w:pPr>
  </w:p>
  <w:tbl>
    <w:tblPr>
      <w:tblW w:w="9356" w:type="dxa"/>
      <w:tblInd w:w="-142" w:type="dxa"/>
      <w:tblLayout w:type="fixed"/>
      <w:tblLook w:val="04A0" w:firstRow="1" w:lastRow="0" w:firstColumn="1" w:lastColumn="0" w:noHBand="0" w:noVBand="1"/>
    </w:tblPr>
    <w:tblGrid>
      <w:gridCol w:w="3686"/>
      <w:gridCol w:w="2693"/>
      <w:gridCol w:w="2977"/>
    </w:tblGrid>
    <w:tr w:rsidR="00625989" w:rsidRPr="007769F3" w:rsidTr="00C56D0A">
      <w:tc>
        <w:tcPr>
          <w:tcW w:w="3686" w:type="dxa"/>
        </w:tcPr>
        <w:p w:rsidR="00625989" w:rsidRPr="007769F3" w:rsidRDefault="00625989" w:rsidP="00C56D0A">
          <w:pPr>
            <w:rPr>
              <w:rFonts w:ascii="Palatino Linotype" w:hAnsi="Palatino Linotype"/>
              <w:b/>
              <w:sz w:val="22"/>
              <w:szCs w:val="22"/>
              <w:lang w:val="es-ES_tradnl"/>
            </w:rPr>
          </w:pPr>
        </w:p>
      </w:tc>
      <w:tc>
        <w:tcPr>
          <w:tcW w:w="2693" w:type="dxa"/>
          <w:shd w:val="clear" w:color="auto" w:fill="auto"/>
        </w:tcPr>
        <w:p w:rsidR="00625989" w:rsidRPr="007769F3" w:rsidRDefault="00625989" w:rsidP="00C56D0A">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625989" w:rsidRPr="007769F3" w:rsidRDefault="0082035C" w:rsidP="007D7174">
          <w:pPr>
            <w:jc w:val="both"/>
            <w:rPr>
              <w:rFonts w:ascii="Palatino Linotype" w:hAnsi="Palatino Linotype"/>
              <w:b/>
              <w:sz w:val="22"/>
              <w:szCs w:val="22"/>
              <w:lang w:val="es-ES_tradnl"/>
            </w:rPr>
          </w:pPr>
          <w:r>
            <w:rPr>
              <w:rFonts w:ascii="Palatino Linotype" w:hAnsi="Palatino Linotype"/>
              <w:b/>
              <w:sz w:val="22"/>
              <w:szCs w:val="22"/>
              <w:lang w:val="es-ES_tradnl"/>
            </w:rPr>
            <w:t>0734</w:t>
          </w:r>
          <w:r w:rsidR="00625989">
            <w:rPr>
              <w:rFonts w:ascii="Palatino Linotype" w:hAnsi="Palatino Linotype"/>
              <w:b/>
              <w:sz w:val="22"/>
              <w:szCs w:val="22"/>
              <w:lang w:val="es-ES_tradnl"/>
            </w:rPr>
            <w:t>2/INFOEM/IP/RR/2019</w:t>
          </w:r>
        </w:p>
      </w:tc>
    </w:tr>
    <w:tr w:rsidR="00625989" w:rsidRPr="007769F3" w:rsidTr="00C56D0A">
      <w:tc>
        <w:tcPr>
          <w:tcW w:w="3686" w:type="dxa"/>
        </w:tcPr>
        <w:p w:rsidR="00625989" w:rsidRPr="007769F3" w:rsidRDefault="00625989" w:rsidP="00C56D0A">
          <w:pPr>
            <w:rPr>
              <w:rFonts w:ascii="Palatino Linotype" w:hAnsi="Palatino Linotype"/>
              <w:b/>
              <w:sz w:val="22"/>
              <w:szCs w:val="22"/>
              <w:lang w:val="es-ES_tradnl"/>
            </w:rPr>
          </w:pPr>
        </w:p>
      </w:tc>
      <w:tc>
        <w:tcPr>
          <w:tcW w:w="2693" w:type="dxa"/>
          <w:shd w:val="clear" w:color="auto" w:fill="auto"/>
        </w:tcPr>
        <w:p w:rsidR="00625989" w:rsidRPr="007769F3" w:rsidRDefault="00625989" w:rsidP="00C56D0A">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625989" w:rsidRPr="007769F3" w:rsidRDefault="008212E0" w:rsidP="0082035C">
          <w:pPr>
            <w:ind w:right="34"/>
            <w:jc w:val="both"/>
            <w:rPr>
              <w:rFonts w:ascii="Palatino Linotype" w:hAnsi="Palatino Linotype"/>
              <w:b/>
              <w:sz w:val="22"/>
              <w:szCs w:val="22"/>
            </w:rPr>
          </w:pPr>
          <w:r>
            <w:rPr>
              <w:rFonts w:ascii="Palatino Linotype" w:hAnsi="Palatino Linotype"/>
              <w:b/>
              <w:sz w:val="22"/>
              <w:szCs w:val="22"/>
            </w:rPr>
            <w:t xml:space="preserve">Ayuntamiento de Naucalpan de Juárez </w:t>
          </w:r>
        </w:p>
      </w:tc>
    </w:tr>
    <w:tr w:rsidR="00625989" w:rsidRPr="007769F3" w:rsidTr="00C56D0A">
      <w:trPr>
        <w:trHeight w:val="228"/>
      </w:trPr>
      <w:tc>
        <w:tcPr>
          <w:tcW w:w="3686" w:type="dxa"/>
        </w:tcPr>
        <w:p w:rsidR="00625989" w:rsidRPr="007769F3" w:rsidRDefault="00625989" w:rsidP="00C56D0A">
          <w:pPr>
            <w:rPr>
              <w:rFonts w:ascii="Palatino Linotype" w:hAnsi="Palatino Linotype"/>
              <w:b/>
              <w:sz w:val="22"/>
              <w:szCs w:val="22"/>
              <w:lang w:val="es-ES_tradnl"/>
            </w:rPr>
          </w:pPr>
        </w:p>
      </w:tc>
      <w:tc>
        <w:tcPr>
          <w:tcW w:w="2693" w:type="dxa"/>
          <w:shd w:val="clear" w:color="auto" w:fill="auto"/>
        </w:tcPr>
        <w:p w:rsidR="00625989" w:rsidRPr="007769F3" w:rsidRDefault="00625989" w:rsidP="00C56D0A">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rsidR="00625989" w:rsidRPr="007769F3" w:rsidRDefault="00625989" w:rsidP="00C56D0A">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625989" w:rsidRPr="00C810ED" w:rsidRDefault="00625989" w:rsidP="00C56D0A">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989" w:rsidRPr="00C810ED" w:rsidRDefault="00625989" w:rsidP="00C56D0A">
    <w:pPr>
      <w:tabs>
        <w:tab w:val="left" w:pos="9072"/>
      </w:tabs>
      <w:ind w:right="-377"/>
      <w:rPr>
        <w:rFonts w:ascii="Palatino Linotype" w:hAnsi="Palatino Linotype"/>
      </w:rPr>
    </w:pPr>
  </w:p>
  <w:tbl>
    <w:tblPr>
      <w:tblW w:w="9498" w:type="dxa"/>
      <w:tblInd w:w="-142" w:type="dxa"/>
      <w:tblLayout w:type="fixed"/>
      <w:tblLook w:val="04A0" w:firstRow="1" w:lastRow="0" w:firstColumn="1" w:lastColumn="0" w:noHBand="0" w:noVBand="1"/>
    </w:tblPr>
    <w:tblGrid>
      <w:gridCol w:w="3970"/>
      <w:gridCol w:w="2551"/>
      <w:gridCol w:w="2977"/>
    </w:tblGrid>
    <w:tr w:rsidR="00625989" w:rsidRPr="008F2CCC" w:rsidTr="00C56D0A">
      <w:tc>
        <w:tcPr>
          <w:tcW w:w="3970" w:type="dxa"/>
          <w:vMerge w:val="restart"/>
        </w:tcPr>
        <w:p w:rsidR="00625989" w:rsidRPr="008F2CCC" w:rsidRDefault="00625989" w:rsidP="00C56D0A">
          <w:pPr>
            <w:ind w:right="34"/>
            <w:rPr>
              <w:rFonts w:ascii="Palatino Linotype" w:hAnsi="Palatino Linotype"/>
              <w:b/>
              <w:sz w:val="22"/>
              <w:szCs w:val="22"/>
              <w:lang w:val="es-ES_tradnl"/>
            </w:rPr>
          </w:pPr>
        </w:p>
      </w:tc>
      <w:tc>
        <w:tcPr>
          <w:tcW w:w="2551" w:type="dxa"/>
          <w:shd w:val="clear" w:color="auto" w:fill="auto"/>
        </w:tcPr>
        <w:p w:rsidR="00625989" w:rsidRPr="008F2CCC" w:rsidRDefault="00625989" w:rsidP="00C56D0A">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625989" w:rsidRPr="008F2CCC" w:rsidRDefault="00625989" w:rsidP="007D7174">
          <w:pPr>
            <w:jc w:val="both"/>
            <w:rPr>
              <w:rFonts w:ascii="Palatino Linotype" w:hAnsi="Palatino Linotype"/>
              <w:b/>
              <w:sz w:val="22"/>
              <w:szCs w:val="22"/>
              <w:lang w:val="es-ES_tradnl"/>
            </w:rPr>
          </w:pPr>
          <w:r>
            <w:rPr>
              <w:rFonts w:ascii="Palatino Linotype" w:hAnsi="Palatino Linotype"/>
              <w:b/>
              <w:sz w:val="22"/>
              <w:szCs w:val="22"/>
              <w:lang w:val="es-ES_tradnl"/>
            </w:rPr>
            <w:t>07342/INFOEM/IP/RR/2019</w:t>
          </w:r>
        </w:p>
      </w:tc>
    </w:tr>
    <w:tr w:rsidR="00625989" w:rsidRPr="008F2CCC" w:rsidTr="00C56D0A">
      <w:tc>
        <w:tcPr>
          <w:tcW w:w="3970" w:type="dxa"/>
          <w:vMerge/>
        </w:tcPr>
        <w:p w:rsidR="00625989" w:rsidRPr="008F2CCC" w:rsidRDefault="00625989" w:rsidP="00C56D0A">
          <w:pPr>
            <w:rPr>
              <w:rFonts w:ascii="Palatino Linotype" w:hAnsi="Palatino Linotype"/>
              <w:b/>
              <w:sz w:val="22"/>
              <w:szCs w:val="22"/>
              <w:lang w:val="es-ES_tradnl"/>
            </w:rPr>
          </w:pPr>
        </w:p>
      </w:tc>
      <w:tc>
        <w:tcPr>
          <w:tcW w:w="2551" w:type="dxa"/>
          <w:shd w:val="clear" w:color="auto" w:fill="auto"/>
        </w:tcPr>
        <w:p w:rsidR="00625989" w:rsidRPr="008F2CCC" w:rsidRDefault="00625989" w:rsidP="00C56D0A">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625989" w:rsidRPr="008F2CCC" w:rsidRDefault="00AC221D" w:rsidP="00AC221D">
          <w:pPr>
            <w:ind w:right="34"/>
            <w:jc w:val="both"/>
            <w:rPr>
              <w:rFonts w:ascii="Palatino Linotype" w:hAnsi="Palatino Linotype"/>
              <w:b/>
              <w:sz w:val="22"/>
              <w:szCs w:val="22"/>
              <w:lang w:val="es-ES_tradnl"/>
            </w:rPr>
          </w:pPr>
          <w:r>
            <w:rPr>
              <w:rFonts w:ascii="Palatino Linotype" w:hAnsi="Palatino Linotype"/>
              <w:b/>
              <w:sz w:val="22"/>
              <w:szCs w:val="22"/>
              <w:lang w:val="es-ES_tradnl"/>
            </w:rPr>
            <w:t>XXXXX</w:t>
          </w:r>
          <w:r w:rsidR="00625989" w:rsidRPr="00812FAC">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625989" w:rsidRPr="008F2CCC" w:rsidTr="00C56D0A">
      <w:trPr>
        <w:trHeight w:val="228"/>
      </w:trPr>
      <w:tc>
        <w:tcPr>
          <w:tcW w:w="3970" w:type="dxa"/>
          <w:vMerge/>
        </w:tcPr>
        <w:p w:rsidR="00625989" w:rsidRPr="008F2CCC" w:rsidRDefault="00625989" w:rsidP="00C56D0A">
          <w:pPr>
            <w:rPr>
              <w:rFonts w:ascii="Palatino Linotype" w:hAnsi="Palatino Linotype"/>
              <w:b/>
              <w:sz w:val="22"/>
              <w:szCs w:val="22"/>
              <w:lang w:val="es-ES_tradnl"/>
            </w:rPr>
          </w:pPr>
        </w:p>
      </w:tc>
      <w:tc>
        <w:tcPr>
          <w:tcW w:w="2551" w:type="dxa"/>
          <w:shd w:val="clear" w:color="auto" w:fill="auto"/>
        </w:tcPr>
        <w:p w:rsidR="00625989" w:rsidRPr="008F2CCC" w:rsidRDefault="00625989" w:rsidP="00C56D0A">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625989" w:rsidRPr="004C1DCD" w:rsidRDefault="00625989" w:rsidP="007D7174">
          <w:pPr>
            <w:jc w:val="both"/>
            <w:rPr>
              <w:rFonts w:ascii="Palatino Linotype" w:hAnsi="Palatino Linotype"/>
              <w:b/>
              <w:sz w:val="22"/>
              <w:szCs w:val="22"/>
              <w:lang w:val="es-ES_tradnl"/>
            </w:rPr>
          </w:pPr>
          <w:r w:rsidRPr="00812FAC">
            <w:rPr>
              <w:rFonts w:ascii="Palatino Linotype" w:hAnsi="Palatino Linotype"/>
              <w:b/>
              <w:sz w:val="22"/>
              <w:szCs w:val="22"/>
              <w:lang w:val="es-ES_tradnl"/>
            </w:rPr>
            <w:t>Ayuntamiento de Naucalpan de Juárez</w:t>
          </w:r>
        </w:p>
      </w:tc>
    </w:tr>
    <w:tr w:rsidR="00625989" w:rsidRPr="008F2CCC" w:rsidTr="00C56D0A">
      <w:tc>
        <w:tcPr>
          <w:tcW w:w="3970" w:type="dxa"/>
          <w:vMerge/>
        </w:tcPr>
        <w:p w:rsidR="00625989" w:rsidRPr="008F2CCC" w:rsidRDefault="00625989" w:rsidP="00C56D0A">
          <w:pPr>
            <w:rPr>
              <w:rFonts w:ascii="Palatino Linotype" w:hAnsi="Palatino Linotype"/>
              <w:b/>
              <w:sz w:val="22"/>
              <w:szCs w:val="22"/>
              <w:lang w:val="es-ES_tradnl"/>
            </w:rPr>
          </w:pPr>
        </w:p>
      </w:tc>
      <w:tc>
        <w:tcPr>
          <w:tcW w:w="2551" w:type="dxa"/>
          <w:shd w:val="clear" w:color="auto" w:fill="auto"/>
        </w:tcPr>
        <w:p w:rsidR="00625989" w:rsidRPr="008F2CCC" w:rsidRDefault="00625989" w:rsidP="00C56D0A">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625989" w:rsidRPr="008F2CCC" w:rsidRDefault="00625989" w:rsidP="00C56D0A">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25989" w:rsidRPr="00C810ED" w:rsidRDefault="00625989" w:rsidP="00C56D0A">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1495"/>
    <w:multiLevelType w:val="hybridMultilevel"/>
    <w:tmpl w:val="AF32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3355DD"/>
    <w:multiLevelType w:val="hybridMultilevel"/>
    <w:tmpl w:val="4B6CBD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D5C0C78"/>
    <w:multiLevelType w:val="hybridMultilevel"/>
    <w:tmpl w:val="11684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68B4DF6"/>
    <w:multiLevelType w:val="hybridMultilevel"/>
    <w:tmpl w:val="3F484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BB66AE3"/>
    <w:multiLevelType w:val="hybridMultilevel"/>
    <w:tmpl w:val="B3102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DFF0DFB"/>
    <w:multiLevelType w:val="hybridMultilevel"/>
    <w:tmpl w:val="C3D08F48"/>
    <w:lvl w:ilvl="0" w:tplc="500EB892">
      <w:start w:val="1"/>
      <w:numFmt w:val="decimal"/>
      <w:lvlText w:val="%1."/>
      <w:lvlJc w:val="left"/>
      <w:pPr>
        <w:ind w:left="3904" w:hanging="360"/>
      </w:pPr>
      <w:rPr>
        <w:b/>
      </w:rPr>
    </w:lvl>
    <w:lvl w:ilvl="1" w:tplc="080A0019">
      <w:start w:val="1"/>
      <w:numFmt w:val="lowerLetter"/>
      <w:lvlText w:val="%2."/>
      <w:lvlJc w:val="left"/>
      <w:pPr>
        <w:ind w:left="4624" w:hanging="360"/>
      </w:pPr>
    </w:lvl>
    <w:lvl w:ilvl="2" w:tplc="080A001B">
      <w:start w:val="1"/>
      <w:numFmt w:val="lowerRoman"/>
      <w:lvlText w:val="%3."/>
      <w:lvlJc w:val="right"/>
      <w:pPr>
        <w:ind w:left="5344" w:hanging="180"/>
      </w:pPr>
    </w:lvl>
    <w:lvl w:ilvl="3" w:tplc="080A000F">
      <w:start w:val="1"/>
      <w:numFmt w:val="decimal"/>
      <w:lvlText w:val="%4."/>
      <w:lvlJc w:val="left"/>
      <w:pPr>
        <w:ind w:left="6064" w:hanging="360"/>
      </w:pPr>
    </w:lvl>
    <w:lvl w:ilvl="4" w:tplc="080A0019" w:tentative="1">
      <w:start w:val="1"/>
      <w:numFmt w:val="lowerLetter"/>
      <w:lvlText w:val="%5."/>
      <w:lvlJc w:val="left"/>
      <w:pPr>
        <w:ind w:left="6784" w:hanging="360"/>
      </w:pPr>
    </w:lvl>
    <w:lvl w:ilvl="5" w:tplc="080A001B" w:tentative="1">
      <w:start w:val="1"/>
      <w:numFmt w:val="lowerRoman"/>
      <w:lvlText w:val="%6."/>
      <w:lvlJc w:val="right"/>
      <w:pPr>
        <w:ind w:left="7504" w:hanging="180"/>
      </w:pPr>
    </w:lvl>
    <w:lvl w:ilvl="6" w:tplc="080A000F" w:tentative="1">
      <w:start w:val="1"/>
      <w:numFmt w:val="decimal"/>
      <w:lvlText w:val="%7."/>
      <w:lvlJc w:val="left"/>
      <w:pPr>
        <w:ind w:left="8224" w:hanging="360"/>
      </w:pPr>
    </w:lvl>
    <w:lvl w:ilvl="7" w:tplc="080A0019" w:tentative="1">
      <w:start w:val="1"/>
      <w:numFmt w:val="lowerLetter"/>
      <w:lvlText w:val="%8."/>
      <w:lvlJc w:val="left"/>
      <w:pPr>
        <w:ind w:left="8944" w:hanging="360"/>
      </w:pPr>
    </w:lvl>
    <w:lvl w:ilvl="8" w:tplc="080A001B" w:tentative="1">
      <w:start w:val="1"/>
      <w:numFmt w:val="lowerRoman"/>
      <w:lvlText w:val="%9."/>
      <w:lvlJc w:val="right"/>
      <w:pPr>
        <w:ind w:left="9664" w:hanging="180"/>
      </w:pPr>
    </w:lvl>
  </w:abstractNum>
  <w:abstractNum w:abstractNumId="6">
    <w:nsid w:val="73671262"/>
    <w:multiLevelType w:val="hybridMultilevel"/>
    <w:tmpl w:val="FE06E7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74"/>
    <w:rsid w:val="00007F9A"/>
    <w:rsid w:val="00033544"/>
    <w:rsid w:val="000B5A81"/>
    <w:rsid w:val="000D76D0"/>
    <w:rsid w:val="00100AC2"/>
    <w:rsid w:val="001116E6"/>
    <w:rsid w:val="001708C5"/>
    <w:rsid w:val="001763D2"/>
    <w:rsid w:val="0018572C"/>
    <w:rsid w:val="001A1910"/>
    <w:rsid w:val="001C3EFE"/>
    <w:rsid w:val="001F3ADF"/>
    <w:rsid w:val="00204B06"/>
    <w:rsid w:val="00246205"/>
    <w:rsid w:val="00295AD8"/>
    <w:rsid w:val="00304D0F"/>
    <w:rsid w:val="00306F75"/>
    <w:rsid w:val="00341EF9"/>
    <w:rsid w:val="00346381"/>
    <w:rsid w:val="0039118A"/>
    <w:rsid w:val="003C182D"/>
    <w:rsid w:val="003D48C7"/>
    <w:rsid w:val="00403C22"/>
    <w:rsid w:val="00420EC9"/>
    <w:rsid w:val="0045253B"/>
    <w:rsid w:val="004A0062"/>
    <w:rsid w:val="004D661F"/>
    <w:rsid w:val="005231F5"/>
    <w:rsid w:val="00580F88"/>
    <w:rsid w:val="00586A21"/>
    <w:rsid w:val="005876E1"/>
    <w:rsid w:val="005961CB"/>
    <w:rsid w:val="00625989"/>
    <w:rsid w:val="006312B2"/>
    <w:rsid w:val="006425C6"/>
    <w:rsid w:val="00657761"/>
    <w:rsid w:val="00665A90"/>
    <w:rsid w:val="006848BA"/>
    <w:rsid w:val="00702E9C"/>
    <w:rsid w:val="007151ED"/>
    <w:rsid w:val="00742908"/>
    <w:rsid w:val="00760AE2"/>
    <w:rsid w:val="0076348A"/>
    <w:rsid w:val="007664D5"/>
    <w:rsid w:val="00777672"/>
    <w:rsid w:val="00786321"/>
    <w:rsid w:val="007C519B"/>
    <w:rsid w:val="007C698C"/>
    <w:rsid w:val="007D7174"/>
    <w:rsid w:val="007F1BA4"/>
    <w:rsid w:val="00812FAC"/>
    <w:rsid w:val="0082035C"/>
    <w:rsid w:val="008212E0"/>
    <w:rsid w:val="00835BA2"/>
    <w:rsid w:val="00853890"/>
    <w:rsid w:val="00882B38"/>
    <w:rsid w:val="008F03C0"/>
    <w:rsid w:val="008F7486"/>
    <w:rsid w:val="009163BF"/>
    <w:rsid w:val="009A2F28"/>
    <w:rsid w:val="009D62AB"/>
    <w:rsid w:val="00A12410"/>
    <w:rsid w:val="00A32582"/>
    <w:rsid w:val="00A625A6"/>
    <w:rsid w:val="00AC221D"/>
    <w:rsid w:val="00B22EEE"/>
    <w:rsid w:val="00B22FC7"/>
    <w:rsid w:val="00B4524D"/>
    <w:rsid w:val="00B47828"/>
    <w:rsid w:val="00B55AB0"/>
    <w:rsid w:val="00B96486"/>
    <w:rsid w:val="00BA51BE"/>
    <w:rsid w:val="00BC7D05"/>
    <w:rsid w:val="00BD5238"/>
    <w:rsid w:val="00BE1D7D"/>
    <w:rsid w:val="00C23B43"/>
    <w:rsid w:val="00C56D0A"/>
    <w:rsid w:val="00C76BE0"/>
    <w:rsid w:val="00C810ED"/>
    <w:rsid w:val="00C82468"/>
    <w:rsid w:val="00C9714C"/>
    <w:rsid w:val="00CD7FBB"/>
    <w:rsid w:val="00D02760"/>
    <w:rsid w:val="00D80EDD"/>
    <w:rsid w:val="00D81C7B"/>
    <w:rsid w:val="00DA1CBF"/>
    <w:rsid w:val="00DE48FE"/>
    <w:rsid w:val="00DE56FE"/>
    <w:rsid w:val="00E471FD"/>
    <w:rsid w:val="00E9662D"/>
    <w:rsid w:val="00FB3B60"/>
    <w:rsid w:val="00FB5207"/>
    <w:rsid w:val="00FB6E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15802E1-6B6D-44AE-85BA-79DAD68C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17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717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D7174"/>
    <w:rPr>
      <w:rFonts w:eastAsiaTheme="minorEastAsia"/>
      <w:sz w:val="24"/>
      <w:szCs w:val="24"/>
      <w:lang w:val="es-ES_tradnl" w:eastAsia="es-ES"/>
    </w:rPr>
  </w:style>
  <w:style w:type="paragraph" w:styleId="Piedepgina">
    <w:name w:val="footer"/>
    <w:basedOn w:val="Normal"/>
    <w:link w:val="PiedepginaCar"/>
    <w:uiPriority w:val="99"/>
    <w:unhideWhenUsed/>
    <w:rsid w:val="007D717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D717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D717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D7174"/>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35BA2"/>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81C7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81C7B"/>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D81C7B"/>
    <w:rPr>
      <w:vertAlign w:val="superscript"/>
    </w:rPr>
  </w:style>
  <w:style w:type="table" w:styleId="Tablaconcuadrcula">
    <w:name w:val="Table Grid"/>
    <w:basedOn w:val="Tablanormal"/>
    <w:uiPriority w:val="39"/>
    <w:rsid w:val="00C56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07F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7F9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5622">
      <w:bodyDiv w:val="1"/>
      <w:marLeft w:val="0"/>
      <w:marRight w:val="0"/>
      <w:marTop w:val="0"/>
      <w:marBottom w:val="0"/>
      <w:divBdr>
        <w:top w:val="none" w:sz="0" w:space="0" w:color="auto"/>
        <w:left w:val="none" w:sz="0" w:space="0" w:color="auto"/>
        <w:bottom w:val="none" w:sz="0" w:space="0" w:color="auto"/>
        <w:right w:val="none" w:sz="0" w:space="0" w:color="auto"/>
      </w:divBdr>
    </w:div>
    <w:div w:id="477301600">
      <w:bodyDiv w:val="1"/>
      <w:marLeft w:val="0"/>
      <w:marRight w:val="0"/>
      <w:marTop w:val="0"/>
      <w:marBottom w:val="0"/>
      <w:divBdr>
        <w:top w:val="none" w:sz="0" w:space="0" w:color="auto"/>
        <w:left w:val="none" w:sz="0" w:space="0" w:color="auto"/>
        <w:bottom w:val="none" w:sz="0" w:space="0" w:color="auto"/>
        <w:right w:val="none" w:sz="0" w:space="0" w:color="auto"/>
      </w:divBdr>
    </w:div>
    <w:div w:id="692925157">
      <w:bodyDiv w:val="1"/>
      <w:marLeft w:val="0"/>
      <w:marRight w:val="0"/>
      <w:marTop w:val="0"/>
      <w:marBottom w:val="0"/>
      <w:divBdr>
        <w:top w:val="none" w:sz="0" w:space="0" w:color="auto"/>
        <w:left w:val="none" w:sz="0" w:space="0" w:color="auto"/>
        <w:bottom w:val="none" w:sz="0" w:space="0" w:color="auto"/>
        <w:right w:val="none" w:sz="0" w:space="0" w:color="auto"/>
      </w:divBdr>
    </w:div>
    <w:div w:id="918100939">
      <w:bodyDiv w:val="1"/>
      <w:marLeft w:val="0"/>
      <w:marRight w:val="0"/>
      <w:marTop w:val="0"/>
      <w:marBottom w:val="0"/>
      <w:divBdr>
        <w:top w:val="none" w:sz="0" w:space="0" w:color="auto"/>
        <w:left w:val="none" w:sz="0" w:space="0" w:color="auto"/>
        <w:bottom w:val="none" w:sz="0" w:space="0" w:color="auto"/>
        <w:right w:val="none" w:sz="0" w:space="0" w:color="auto"/>
      </w:divBdr>
    </w:div>
    <w:div w:id="1094285205">
      <w:bodyDiv w:val="1"/>
      <w:marLeft w:val="0"/>
      <w:marRight w:val="0"/>
      <w:marTop w:val="0"/>
      <w:marBottom w:val="0"/>
      <w:divBdr>
        <w:top w:val="none" w:sz="0" w:space="0" w:color="auto"/>
        <w:left w:val="none" w:sz="0" w:space="0" w:color="auto"/>
        <w:bottom w:val="none" w:sz="0" w:space="0" w:color="auto"/>
        <w:right w:val="none" w:sz="0" w:space="0" w:color="auto"/>
      </w:divBdr>
    </w:div>
    <w:div w:id="1284339513">
      <w:bodyDiv w:val="1"/>
      <w:marLeft w:val="0"/>
      <w:marRight w:val="0"/>
      <w:marTop w:val="0"/>
      <w:marBottom w:val="0"/>
      <w:divBdr>
        <w:top w:val="none" w:sz="0" w:space="0" w:color="auto"/>
        <w:left w:val="none" w:sz="0" w:space="0" w:color="auto"/>
        <w:bottom w:val="none" w:sz="0" w:space="0" w:color="auto"/>
        <w:right w:val="none" w:sz="0" w:space="0" w:color="auto"/>
      </w:divBdr>
    </w:div>
    <w:div w:id="1361973512">
      <w:bodyDiv w:val="1"/>
      <w:marLeft w:val="0"/>
      <w:marRight w:val="0"/>
      <w:marTop w:val="0"/>
      <w:marBottom w:val="0"/>
      <w:divBdr>
        <w:top w:val="none" w:sz="0" w:space="0" w:color="auto"/>
        <w:left w:val="none" w:sz="0" w:space="0" w:color="auto"/>
        <w:bottom w:val="none" w:sz="0" w:space="0" w:color="auto"/>
        <w:right w:val="none" w:sz="0" w:space="0" w:color="auto"/>
      </w:divBdr>
    </w:div>
    <w:div w:id="1514682937">
      <w:bodyDiv w:val="1"/>
      <w:marLeft w:val="0"/>
      <w:marRight w:val="0"/>
      <w:marTop w:val="0"/>
      <w:marBottom w:val="0"/>
      <w:divBdr>
        <w:top w:val="none" w:sz="0" w:space="0" w:color="auto"/>
        <w:left w:val="none" w:sz="0" w:space="0" w:color="auto"/>
        <w:bottom w:val="none" w:sz="0" w:space="0" w:color="auto"/>
        <w:right w:val="none" w:sz="0" w:space="0" w:color="auto"/>
      </w:divBdr>
    </w:div>
    <w:div w:id="1628048877">
      <w:bodyDiv w:val="1"/>
      <w:marLeft w:val="0"/>
      <w:marRight w:val="0"/>
      <w:marTop w:val="0"/>
      <w:marBottom w:val="0"/>
      <w:divBdr>
        <w:top w:val="none" w:sz="0" w:space="0" w:color="auto"/>
        <w:left w:val="none" w:sz="0" w:space="0" w:color="auto"/>
        <w:bottom w:val="none" w:sz="0" w:space="0" w:color="auto"/>
        <w:right w:val="none" w:sz="0" w:space="0" w:color="auto"/>
      </w:divBdr>
    </w:div>
    <w:div w:id="1680278305">
      <w:bodyDiv w:val="1"/>
      <w:marLeft w:val="0"/>
      <w:marRight w:val="0"/>
      <w:marTop w:val="0"/>
      <w:marBottom w:val="0"/>
      <w:divBdr>
        <w:top w:val="none" w:sz="0" w:space="0" w:color="auto"/>
        <w:left w:val="none" w:sz="0" w:space="0" w:color="auto"/>
        <w:bottom w:val="none" w:sz="0" w:space="0" w:color="auto"/>
        <w:right w:val="none" w:sz="0" w:space="0" w:color="auto"/>
      </w:divBdr>
    </w:div>
    <w:div w:id="1692141622">
      <w:bodyDiv w:val="1"/>
      <w:marLeft w:val="0"/>
      <w:marRight w:val="0"/>
      <w:marTop w:val="0"/>
      <w:marBottom w:val="0"/>
      <w:divBdr>
        <w:top w:val="none" w:sz="0" w:space="0" w:color="auto"/>
        <w:left w:val="none" w:sz="0" w:space="0" w:color="auto"/>
        <w:bottom w:val="none" w:sz="0" w:space="0" w:color="auto"/>
        <w:right w:val="none" w:sz="0" w:space="0" w:color="auto"/>
      </w:divBdr>
    </w:div>
    <w:div w:id="1862624853">
      <w:bodyDiv w:val="1"/>
      <w:marLeft w:val="0"/>
      <w:marRight w:val="0"/>
      <w:marTop w:val="0"/>
      <w:marBottom w:val="0"/>
      <w:divBdr>
        <w:top w:val="none" w:sz="0" w:space="0" w:color="auto"/>
        <w:left w:val="none" w:sz="0" w:space="0" w:color="auto"/>
        <w:bottom w:val="none" w:sz="0" w:space="0" w:color="auto"/>
        <w:right w:val="none" w:sz="0" w:space="0" w:color="auto"/>
      </w:divBdr>
    </w:div>
    <w:div w:id="1904945742">
      <w:bodyDiv w:val="1"/>
      <w:marLeft w:val="0"/>
      <w:marRight w:val="0"/>
      <w:marTop w:val="0"/>
      <w:marBottom w:val="0"/>
      <w:divBdr>
        <w:top w:val="none" w:sz="0" w:space="0" w:color="auto"/>
        <w:left w:val="none" w:sz="0" w:space="0" w:color="auto"/>
        <w:bottom w:val="none" w:sz="0" w:space="0" w:color="auto"/>
        <w:right w:val="none" w:sz="0" w:space="0" w:color="auto"/>
      </w:divBdr>
    </w:div>
    <w:div w:id="20132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8E607-6AFF-48E6-B9E5-7BEC0FE1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36</Pages>
  <Words>8330</Words>
  <Characters>45815</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2019-11-12T18:55:00Z</cp:lastPrinted>
  <dcterms:created xsi:type="dcterms:W3CDTF">2019-11-14T20:25:00Z</dcterms:created>
  <dcterms:modified xsi:type="dcterms:W3CDTF">2019-12-19T01:04:00Z</dcterms:modified>
</cp:coreProperties>
</file>