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3F9ED7A2"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A03A2">
        <w:rPr>
          <w:rFonts w:ascii="Palatino Linotype" w:eastAsia="Times New Roman" w:hAnsi="Palatino Linotype" w:cs="Arial"/>
          <w:color w:val="000000"/>
          <w:sz w:val="24"/>
          <w:szCs w:val="24"/>
          <w:lang w:eastAsia="es-MX"/>
        </w:rPr>
        <w:t xml:space="preserve">a </w:t>
      </w:r>
      <w:r w:rsidR="006D29C0">
        <w:rPr>
          <w:rFonts w:ascii="Palatino Linotype" w:eastAsia="Times New Roman" w:hAnsi="Palatino Linotype" w:cs="Arial"/>
          <w:color w:val="000000"/>
          <w:sz w:val="24"/>
          <w:szCs w:val="24"/>
          <w:lang w:eastAsia="es-MX"/>
        </w:rPr>
        <w:t>diecinueve de febrero de dos mil veinte</w:t>
      </w:r>
      <w:r w:rsidR="00DE02E9" w:rsidRPr="00DC7BD2">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5D5E223C" w:rsidR="0011542B" w:rsidRDefault="0011542B" w:rsidP="003B1800">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6F3D03">
        <w:rPr>
          <w:rFonts w:ascii="Palatino Linotype" w:hAnsi="Palatino Linotype" w:cs="Arial"/>
          <w:b/>
          <w:sz w:val="24"/>
        </w:rPr>
        <w:t>S</w:t>
      </w:r>
      <w:r w:rsidR="006F3D03">
        <w:rPr>
          <w:rFonts w:ascii="Palatino Linotype" w:hAnsi="Palatino Linotype" w:cs="Arial"/>
          <w:sz w:val="24"/>
        </w:rPr>
        <w:t xml:space="preserve"> los</w:t>
      </w:r>
      <w:r w:rsidR="00C146E2">
        <w:rPr>
          <w:rFonts w:ascii="Palatino Linotype" w:hAnsi="Palatino Linotype" w:cs="Arial"/>
          <w:sz w:val="24"/>
        </w:rPr>
        <w:t xml:space="preserve"> expediente</w:t>
      </w:r>
      <w:r w:rsidR="006F3D03">
        <w:rPr>
          <w:rFonts w:ascii="Palatino Linotype" w:hAnsi="Palatino Linotype" w:cs="Arial"/>
          <w:sz w:val="24"/>
        </w:rPr>
        <w:t>s</w:t>
      </w:r>
      <w:r>
        <w:rPr>
          <w:rFonts w:ascii="Palatino Linotype" w:hAnsi="Palatino Linotype" w:cs="Arial"/>
          <w:sz w:val="24"/>
        </w:rPr>
        <w:t xml:space="preserve"> el</w:t>
      </w:r>
      <w:r w:rsidR="00C146E2">
        <w:rPr>
          <w:rFonts w:ascii="Palatino Linotype" w:hAnsi="Palatino Linotype" w:cs="Arial"/>
          <w:sz w:val="24"/>
        </w:rPr>
        <w:t>ectrónico</w:t>
      </w:r>
      <w:r w:rsidR="006F3D03">
        <w:rPr>
          <w:rFonts w:ascii="Palatino Linotype" w:hAnsi="Palatino Linotype" w:cs="Arial"/>
          <w:sz w:val="24"/>
        </w:rPr>
        <w:t>s</w:t>
      </w:r>
      <w:r w:rsidR="00C146E2">
        <w:rPr>
          <w:rFonts w:ascii="Palatino Linotype" w:hAnsi="Palatino Linotype" w:cs="Arial"/>
          <w:sz w:val="24"/>
        </w:rPr>
        <w:t xml:space="preserve"> formado</w:t>
      </w:r>
      <w:r w:rsidR="006F3D03">
        <w:rPr>
          <w:rFonts w:ascii="Palatino Linotype" w:hAnsi="Palatino Linotype" w:cs="Arial"/>
          <w:sz w:val="24"/>
        </w:rPr>
        <w:t>s con motivo de los</w:t>
      </w:r>
      <w:r w:rsidR="00BB0466">
        <w:rPr>
          <w:rFonts w:ascii="Palatino Linotype" w:hAnsi="Palatino Linotype" w:cs="Arial"/>
          <w:sz w:val="24"/>
        </w:rPr>
        <w:t xml:space="preserve"> </w:t>
      </w:r>
      <w:r>
        <w:rPr>
          <w:rFonts w:ascii="Palatino Linotype" w:hAnsi="Palatino Linotype" w:cs="Arial"/>
          <w:sz w:val="24"/>
        </w:rPr>
        <w:t>recurso</w:t>
      </w:r>
      <w:r w:rsidR="006F3D03">
        <w:rPr>
          <w:rFonts w:ascii="Palatino Linotype" w:hAnsi="Palatino Linotype" w:cs="Arial"/>
          <w:sz w:val="24"/>
        </w:rPr>
        <w:t>s</w:t>
      </w:r>
      <w:r w:rsidR="003B1800">
        <w:rPr>
          <w:rFonts w:ascii="Palatino Linotype" w:hAnsi="Palatino Linotype" w:cs="Arial"/>
          <w:sz w:val="24"/>
        </w:rPr>
        <w:t xml:space="preserve"> de revisión número</w:t>
      </w:r>
      <w:r w:rsidR="006F3D03">
        <w:rPr>
          <w:rFonts w:ascii="Palatino Linotype" w:hAnsi="Palatino Linotype" w:cs="Arial"/>
          <w:sz w:val="24"/>
        </w:rPr>
        <w:t>s</w:t>
      </w:r>
      <w:r w:rsidR="00AF1106">
        <w:rPr>
          <w:rFonts w:ascii="Palatino Linotype" w:hAnsi="Palatino Linotype" w:cs="Arial"/>
          <w:b/>
          <w:bCs/>
          <w:sz w:val="24"/>
          <w:lang w:eastAsia="es-MX"/>
        </w:rPr>
        <w:t xml:space="preserve"> 0</w:t>
      </w:r>
      <w:r w:rsidR="00B8632A">
        <w:rPr>
          <w:rFonts w:ascii="Palatino Linotype" w:hAnsi="Palatino Linotype" w:cs="Arial"/>
          <w:b/>
          <w:bCs/>
          <w:sz w:val="24"/>
          <w:lang w:eastAsia="es-MX"/>
        </w:rPr>
        <w:t>9010/INFOEM/IP/RR/2019 y 09011</w:t>
      </w:r>
      <w:r w:rsidR="00AF1106">
        <w:rPr>
          <w:rFonts w:ascii="Palatino Linotype" w:hAnsi="Palatino Linotype" w:cs="Arial"/>
          <w:b/>
          <w:bCs/>
          <w:sz w:val="24"/>
          <w:lang w:eastAsia="es-MX"/>
        </w:rPr>
        <w:t>/INFOEM/IP/RR/2019</w:t>
      </w:r>
      <w:r w:rsidR="005A3084">
        <w:rPr>
          <w:rFonts w:ascii="Palatino Linotype" w:hAnsi="Palatino Linotype" w:cs="Arial"/>
          <w:b/>
          <w:bCs/>
          <w:sz w:val="24"/>
          <w:lang w:eastAsia="es-MX"/>
        </w:rPr>
        <w:t>,</w:t>
      </w:r>
      <w:r>
        <w:rPr>
          <w:rFonts w:ascii="Palatino Linotype" w:hAnsi="Palatino Linotype" w:cs="Arial"/>
          <w:sz w:val="24"/>
        </w:rPr>
        <w:t xml:space="preserve"> </w:t>
      </w:r>
      <w:r w:rsidRPr="00224181">
        <w:rPr>
          <w:rFonts w:ascii="Palatino Linotype" w:hAnsi="Palatino Linotype" w:cs="Arial"/>
          <w:sz w:val="24"/>
        </w:rPr>
        <w:t>interpuesto</w:t>
      </w:r>
      <w:r w:rsidR="003B1800">
        <w:rPr>
          <w:rFonts w:ascii="Palatino Linotype" w:hAnsi="Palatino Linotype" w:cs="Arial"/>
          <w:sz w:val="24"/>
        </w:rPr>
        <w:t>s</w:t>
      </w:r>
      <w:r w:rsidR="00BB1FD6">
        <w:rPr>
          <w:rFonts w:ascii="Palatino Linotype" w:hAnsi="Palatino Linotype" w:cs="Arial"/>
          <w:sz w:val="24"/>
        </w:rPr>
        <w:t xml:space="preserve"> por el</w:t>
      </w:r>
      <w:r w:rsidRPr="00224181">
        <w:rPr>
          <w:rFonts w:ascii="Palatino Linotype" w:hAnsi="Palatino Linotype" w:cs="Arial"/>
          <w:sz w:val="24"/>
        </w:rPr>
        <w:t xml:space="preserve"> </w:t>
      </w:r>
      <w:r w:rsidRPr="00224181">
        <w:rPr>
          <w:rFonts w:ascii="Palatino Linotype" w:hAnsi="Palatino Linotype" w:cs="Arial"/>
          <w:b/>
          <w:sz w:val="24"/>
          <w:szCs w:val="24"/>
        </w:rPr>
        <w:t>C</w:t>
      </w:r>
      <w:r w:rsidR="00BD3AF9">
        <w:rPr>
          <w:rFonts w:ascii="Palatino Linotype" w:hAnsi="Palatino Linotype" w:cs="Arial"/>
          <w:b/>
          <w:sz w:val="24"/>
          <w:szCs w:val="24"/>
        </w:rPr>
        <w:t xml:space="preserve">. </w:t>
      </w:r>
      <w:r w:rsidR="00FF6F6D">
        <w:rPr>
          <w:rFonts w:ascii="Palatino Linotype" w:hAnsi="Palatino Linotype" w:cs="Arial"/>
          <w:b/>
          <w:sz w:val="24"/>
          <w:szCs w:val="24"/>
        </w:rPr>
        <w:t>XXXXXXXXXXXXXX</w:t>
      </w:r>
      <w:bookmarkStart w:id="0" w:name="_GoBack"/>
      <w:bookmarkEnd w:id="0"/>
      <w:r w:rsidR="00B8632A" w:rsidRPr="00B8632A">
        <w:rPr>
          <w:rFonts w:ascii="Palatino Linotype" w:hAnsi="Palatino Linotype" w:cs="Arial"/>
          <w:b/>
          <w:sz w:val="24"/>
          <w:szCs w:val="24"/>
        </w:rPr>
        <w:t xml:space="preserve"> </w:t>
      </w:r>
      <w:r w:rsidR="009B0C69">
        <w:rPr>
          <w:rFonts w:ascii="Palatino Linotype" w:hAnsi="Palatino Linotype" w:cs="Arial"/>
          <w:sz w:val="24"/>
        </w:rPr>
        <w:t>en lo sucesivo</w:t>
      </w:r>
      <w:r w:rsidRPr="00224181">
        <w:rPr>
          <w:rFonts w:ascii="Palatino Linotype" w:hAnsi="Palatino Linotype" w:cs="Arial"/>
          <w:b/>
          <w:sz w:val="24"/>
        </w:rPr>
        <w:t xml:space="preserve"> </w:t>
      </w:r>
      <w:r w:rsidR="00BB1FD6">
        <w:rPr>
          <w:rFonts w:ascii="Palatino Linotype" w:hAnsi="Palatino Linotype" w:cs="Arial"/>
          <w:b/>
          <w:sz w:val="24"/>
        </w:rPr>
        <w:t>El</w:t>
      </w:r>
      <w:r w:rsidR="009B0C69">
        <w:rPr>
          <w:rFonts w:ascii="Palatino Linotype" w:hAnsi="Palatino Linotype" w:cs="Arial"/>
          <w:b/>
          <w:sz w:val="24"/>
        </w:rPr>
        <w:t xml:space="preserve"> </w:t>
      </w:r>
      <w:r w:rsidRPr="00224181">
        <w:rPr>
          <w:rFonts w:ascii="Palatino Linotype" w:hAnsi="Palatino Linotype" w:cs="Arial"/>
          <w:b/>
          <w:sz w:val="24"/>
        </w:rPr>
        <w:t>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B17443">
        <w:rPr>
          <w:rFonts w:ascii="Palatino Linotype" w:hAnsi="Palatino Linotype" w:cs="Arial"/>
          <w:sz w:val="24"/>
        </w:rPr>
        <w:t xml:space="preserve"> la falta de </w:t>
      </w:r>
      <w:r w:rsidRPr="00224181">
        <w:rPr>
          <w:rFonts w:ascii="Palatino Linotype" w:hAnsi="Palatino Linotype" w:cs="Arial"/>
          <w:sz w:val="24"/>
        </w:rPr>
        <w:t>respuesta</w:t>
      </w:r>
      <w:r w:rsidR="006F3D03">
        <w:rPr>
          <w:rFonts w:ascii="Palatino Linotype" w:hAnsi="Palatino Linotype" w:cs="Arial"/>
          <w:sz w:val="24"/>
        </w:rPr>
        <w:t>s</w:t>
      </w:r>
      <w:r w:rsidRPr="00224181">
        <w:rPr>
          <w:rFonts w:ascii="Palatino Linotype" w:hAnsi="Palatino Linotype" w:cs="Arial"/>
          <w:sz w:val="24"/>
        </w:rPr>
        <w:t xml:space="preserve"> </w:t>
      </w:r>
      <w:r w:rsidRPr="00224181">
        <w:rPr>
          <w:rFonts w:ascii="Palatino Linotype" w:hAnsi="Palatino Linotype" w:cs="Arial"/>
          <w:sz w:val="24"/>
          <w:szCs w:val="24"/>
        </w:rPr>
        <w:t xml:space="preserve">del </w:t>
      </w:r>
      <w:r w:rsidR="00B8632A" w:rsidRPr="00B8632A">
        <w:rPr>
          <w:rFonts w:ascii="Palatino Linotype" w:hAnsi="Palatino Linotype" w:cs="Arial"/>
          <w:b/>
          <w:sz w:val="24"/>
          <w:szCs w:val="24"/>
        </w:rPr>
        <w:t xml:space="preserve">Instituto Materno Infantil del Estado de México </w:t>
      </w:r>
      <w:r w:rsidRPr="00224181">
        <w:rPr>
          <w:rFonts w:ascii="Palatino Linotype" w:hAnsi="Palatino Linotype" w:cs="Arial"/>
          <w:sz w:val="24"/>
          <w:szCs w:val="24"/>
        </w:rPr>
        <w:t>en lo subsecuente</w:t>
      </w:r>
      <w:r w:rsidR="008813E0">
        <w:rPr>
          <w:rFonts w:ascii="Palatino Linotype" w:hAnsi="Palatino Linotype" w:cs="Arial"/>
          <w:b/>
          <w:sz w:val="24"/>
          <w:szCs w:val="24"/>
        </w:rPr>
        <w:t xml:space="preserve"> </w:t>
      </w:r>
      <w:r w:rsidRPr="00224181">
        <w:rPr>
          <w:rFonts w:ascii="Palatino Linotype" w:hAnsi="Palatino Linotype" w:cs="Arial"/>
          <w:b/>
          <w:sz w:val="24"/>
          <w:szCs w:val="24"/>
        </w:rPr>
        <w:t xml:space="preserve">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1FAEA38D"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6F3D03">
        <w:rPr>
          <w:rFonts w:ascii="Palatino Linotype" w:hAnsi="Palatino Linotype"/>
          <w:b/>
          <w:sz w:val="28"/>
          <w:szCs w:val="28"/>
        </w:rPr>
        <w:t>s</w:t>
      </w:r>
      <w:r w:rsidRPr="0087163A">
        <w:rPr>
          <w:rFonts w:ascii="Palatino Linotype" w:hAnsi="Palatino Linotype"/>
          <w:b/>
          <w:sz w:val="28"/>
          <w:szCs w:val="28"/>
        </w:rPr>
        <w:t xml:space="preserve"> Solicitud</w:t>
      </w:r>
      <w:r w:rsidR="006F3D03">
        <w:rPr>
          <w:rFonts w:ascii="Palatino Linotype" w:hAnsi="Palatino Linotype"/>
          <w:b/>
          <w:sz w:val="28"/>
          <w:szCs w:val="28"/>
        </w:rPr>
        <w:t>es</w:t>
      </w:r>
      <w:r w:rsidRPr="0087163A">
        <w:rPr>
          <w:rFonts w:ascii="Palatino Linotype" w:hAnsi="Palatino Linotype"/>
          <w:b/>
          <w:sz w:val="28"/>
          <w:szCs w:val="28"/>
        </w:rPr>
        <w:t xml:space="preserve"> de Información.</w:t>
      </w:r>
    </w:p>
    <w:p w14:paraId="128DC7D3" w14:textId="34ABF0EE" w:rsidR="00AE7C03" w:rsidRPr="008F0CA9" w:rsidRDefault="00BB1FD6" w:rsidP="0011542B">
      <w:pPr>
        <w:spacing w:before="240" w:line="360" w:lineRule="auto"/>
        <w:jc w:val="both"/>
        <w:rPr>
          <w:rFonts w:ascii="Palatino Linotype" w:hAnsi="Palatino Linotype" w:cs="Arial"/>
          <w:b/>
          <w:bCs/>
          <w:sz w:val="24"/>
        </w:rPr>
      </w:pPr>
      <w:r>
        <w:rPr>
          <w:rFonts w:ascii="Palatino Linotype" w:hAnsi="Palatino Linotype" w:cs="Arial"/>
          <w:sz w:val="24"/>
        </w:rPr>
        <w:t xml:space="preserve">Con fecha </w:t>
      </w:r>
      <w:r w:rsidR="00414EC0">
        <w:rPr>
          <w:rFonts w:ascii="Palatino Linotype" w:hAnsi="Palatino Linotype" w:cs="Arial"/>
          <w:sz w:val="24"/>
        </w:rPr>
        <w:t>veinte de noviembre</w:t>
      </w:r>
      <w:r w:rsidRPr="00A44C4A">
        <w:rPr>
          <w:rFonts w:ascii="Palatino Linotype" w:hAnsi="Palatino Linotype" w:cs="Arial"/>
          <w:sz w:val="24"/>
        </w:rPr>
        <w:t xml:space="preserve"> d</w:t>
      </w:r>
      <w:r w:rsidR="00635D8D">
        <w:rPr>
          <w:rFonts w:ascii="Palatino Linotype" w:hAnsi="Palatino Linotype" w:cs="Arial"/>
          <w:sz w:val="24"/>
        </w:rPr>
        <w:t>e dos mil diecinueve</w:t>
      </w:r>
      <w:r w:rsidR="0011542B">
        <w:rPr>
          <w:rFonts w:ascii="Palatino Linotype" w:hAnsi="Palatino Linotype" w:cs="Arial"/>
          <w:sz w:val="24"/>
        </w:rPr>
        <w:t xml:space="preserve">, </w:t>
      </w:r>
      <w:r>
        <w:rPr>
          <w:rFonts w:ascii="Palatino Linotype" w:hAnsi="Palatino Linotype" w:cs="Arial"/>
          <w:sz w:val="24"/>
        </w:rPr>
        <w:t>el</w:t>
      </w:r>
      <w:r w:rsidR="003B1800" w:rsidRPr="00857E14">
        <w:rPr>
          <w:rFonts w:ascii="Palatino Linotype" w:hAnsi="Palatino Linotype" w:cs="Arial"/>
          <w:sz w:val="24"/>
        </w:rPr>
        <w:t xml:space="preserve"> r</w:t>
      </w:r>
      <w:r w:rsidR="0011542B" w:rsidRPr="00857E14">
        <w:rPr>
          <w:rFonts w:ascii="Palatino Linotype" w:hAnsi="Palatino Linotype" w:cs="Arial"/>
          <w:sz w:val="24"/>
        </w:rPr>
        <w:t>ecurrente</w:t>
      </w:r>
      <w:r w:rsidR="007C243B">
        <w:rPr>
          <w:rFonts w:ascii="Palatino Linotype" w:hAnsi="Palatino Linotype" w:cs="Arial"/>
          <w:sz w:val="24"/>
        </w:rPr>
        <w:t>, presentó</w:t>
      </w:r>
      <w:r w:rsidR="0011542B">
        <w:rPr>
          <w:rFonts w:ascii="Palatino Linotype" w:hAnsi="Palatino Linotype" w:cs="Arial"/>
          <w:sz w:val="24"/>
        </w:rPr>
        <w:t xml:space="preserve">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857E14" w:rsidRPr="00857E14">
        <w:rPr>
          <w:rFonts w:ascii="Palatino Linotype" w:hAnsi="Palatino Linotype" w:cs="Arial"/>
          <w:sz w:val="24"/>
        </w:rPr>
        <w:t>el sujeto obligado</w:t>
      </w:r>
      <w:r w:rsidR="0011542B" w:rsidRPr="00857E14">
        <w:rPr>
          <w:rFonts w:ascii="Palatino Linotype" w:hAnsi="Palatino Linotype" w:cs="Arial"/>
          <w:sz w:val="24"/>
        </w:rPr>
        <w:t>,</w:t>
      </w:r>
      <w:r>
        <w:rPr>
          <w:rFonts w:ascii="Palatino Linotype" w:hAnsi="Palatino Linotype" w:cs="Arial"/>
          <w:sz w:val="24"/>
        </w:rPr>
        <w:t xml:space="preserve"> la</w:t>
      </w:r>
      <w:r w:rsidR="006F3D03">
        <w:rPr>
          <w:rFonts w:ascii="Palatino Linotype" w:hAnsi="Palatino Linotype" w:cs="Arial"/>
          <w:sz w:val="24"/>
        </w:rPr>
        <w:t>s</w:t>
      </w:r>
      <w:r>
        <w:rPr>
          <w:rFonts w:ascii="Palatino Linotype" w:hAnsi="Palatino Linotype" w:cs="Arial"/>
          <w:sz w:val="24"/>
        </w:rPr>
        <w:t xml:space="preserve"> solicitud</w:t>
      </w:r>
      <w:r w:rsidR="006F3D03">
        <w:rPr>
          <w:rFonts w:ascii="Palatino Linotype" w:hAnsi="Palatino Linotype" w:cs="Arial"/>
          <w:sz w:val="24"/>
        </w:rPr>
        <w:t>es</w:t>
      </w:r>
      <w:r w:rsidR="00AE3A53">
        <w:rPr>
          <w:rFonts w:ascii="Palatino Linotype" w:hAnsi="Palatino Linotype" w:cs="Arial"/>
          <w:sz w:val="24"/>
        </w:rPr>
        <w:t xml:space="preserve"> </w:t>
      </w:r>
      <w:r w:rsidR="0011542B">
        <w:rPr>
          <w:rFonts w:ascii="Palatino Linotype" w:hAnsi="Palatino Linotype" w:cs="Arial"/>
          <w:sz w:val="24"/>
        </w:rPr>
        <w:t>de acceso a la información pública, registrada</w:t>
      </w:r>
      <w:r w:rsidR="006F3D03">
        <w:rPr>
          <w:rFonts w:ascii="Palatino Linotype" w:hAnsi="Palatino Linotype" w:cs="Arial"/>
          <w:sz w:val="24"/>
        </w:rPr>
        <w:t>s bajo los números</w:t>
      </w:r>
      <w:r w:rsidR="0011542B">
        <w:rPr>
          <w:rFonts w:ascii="Palatino Linotype" w:hAnsi="Palatino Linotype" w:cs="Arial"/>
          <w:sz w:val="24"/>
        </w:rPr>
        <w:t xml:space="preserve"> de expediente</w:t>
      </w:r>
      <w:r w:rsidR="005053BC">
        <w:rPr>
          <w:rFonts w:ascii="Palatino Linotype" w:hAnsi="Palatino Linotype" w:cs="Arial"/>
          <w:b/>
          <w:bCs/>
          <w:sz w:val="24"/>
        </w:rPr>
        <w:t xml:space="preserve"> </w:t>
      </w:r>
      <w:r w:rsidR="00414EC0" w:rsidRPr="00414EC0">
        <w:rPr>
          <w:rFonts w:ascii="Palatino Linotype" w:hAnsi="Palatino Linotype" w:cs="Arial"/>
          <w:b/>
          <w:bCs/>
          <w:sz w:val="24"/>
        </w:rPr>
        <w:t>00125/IMIEM/IP/2019</w:t>
      </w:r>
      <w:r w:rsidR="00414EC0">
        <w:rPr>
          <w:rFonts w:ascii="Palatino Linotype" w:hAnsi="Palatino Linotype" w:cs="Arial"/>
          <w:b/>
          <w:bCs/>
          <w:sz w:val="24"/>
        </w:rPr>
        <w:t xml:space="preserve"> y</w:t>
      </w:r>
      <w:r w:rsidR="008F0CA9">
        <w:rPr>
          <w:rFonts w:ascii="Palatino Linotype" w:hAnsi="Palatino Linotype" w:cs="Arial"/>
          <w:b/>
          <w:bCs/>
          <w:sz w:val="24"/>
        </w:rPr>
        <w:t xml:space="preserve"> </w:t>
      </w:r>
      <w:r w:rsidR="00414EC0" w:rsidRPr="00414EC0">
        <w:rPr>
          <w:rFonts w:ascii="Palatino Linotype" w:hAnsi="Palatino Linotype" w:cs="Arial"/>
          <w:b/>
          <w:bCs/>
          <w:sz w:val="24"/>
        </w:rPr>
        <w:t>00124/IMIEM/IP/2019</w:t>
      </w:r>
      <w:r w:rsidR="006F3D03">
        <w:rPr>
          <w:rFonts w:ascii="Palatino Linotype" w:hAnsi="Palatino Linotype" w:cs="Arial"/>
          <w:b/>
          <w:bCs/>
          <w:sz w:val="24"/>
        </w:rPr>
        <w:t xml:space="preserve"> </w:t>
      </w:r>
      <w:r w:rsidR="0011542B">
        <w:rPr>
          <w:rFonts w:ascii="Palatino Linotype" w:hAnsi="Palatino Linotype" w:cs="Arial"/>
          <w:sz w:val="24"/>
        </w:rPr>
        <w:t>mediante la</w:t>
      </w:r>
      <w:r w:rsidR="006F3D03">
        <w:rPr>
          <w:rFonts w:ascii="Palatino Linotype" w:hAnsi="Palatino Linotype" w:cs="Arial"/>
          <w:sz w:val="24"/>
        </w:rPr>
        <w:t>s</w:t>
      </w:r>
      <w:r w:rsidR="0011542B">
        <w:rPr>
          <w:rFonts w:ascii="Palatino Linotype" w:hAnsi="Palatino Linotype" w:cs="Arial"/>
          <w:sz w:val="24"/>
        </w:rPr>
        <w:t xml:space="preserve"> cual</w:t>
      </w:r>
      <w:r w:rsidR="006F3D03">
        <w:rPr>
          <w:rFonts w:ascii="Palatino Linotype" w:hAnsi="Palatino Linotype" w:cs="Arial"/>
          <w:sz w:val="24"/>
        </w:rPr>
        <w:t xml:space="preserve">es </w:t>
      </w:r>
      <w:r w:rsidR="0011542B">
        <w:rPr>
          <w:rFonts w:ascii="Palatino Linotype" w:hAnsi="Palatino Linotype" w:cs="Arial"/>
          <w:sz w:val="24"/>
        </w:rPr>
        <w:t>solicitó información en el tenor siguiente:</w:t>
      </w:r>
    </w:p>
    <w:p w14:paraId="01A9CC26" w14:textId="77777777" w:rsidR="006F3D03" w:rsidRDefault="006F3D03" w:rsidP="0011542B">
      <w:pPr>
        <w:spacing w:before="240" w:line="360" w:lineRule="auto"/>
        <w:jc w:val="both"/>
        <w:rPr>
          <w:rFonts w:ascii="Palatino Linotype" w:hAnsi="Palatino Linotype" w:cs="Arial"/>
          <w:b/>
          <w:bCs/>
          <w:sz w:val="24"/>
        </w:rPr>
      </w:pPr>
    </w:p>
    <w:p w14:paraId="3090C67A" w14:textId="2463B37A" w:rsidR="009528C6" w:rsidRDefault="00414EC0" w:rsidP="009528C6">
      <w:pPr>
        <w:spacing w:before="240" w:line="360" w:lineRule="auto"/>
        <w:jc w:val="both"/>
        <w:rPr>
          <w:rFonts w:ascii="Palatino Linotype" w:hAnsi="Palatino Linotype" w:cs="Arial"/>
          <w:sz w:val="24"/>
        </w:rPr>
      </w:pPr>
      <w:r w:rsidRPr="00414EC0">
        <w:rPr>
          <w:rFonts w:ascii="Palatino Linotype" w:hAnsi="Palatino Linotype" w:cs="Arial"/>
          <w:b/>
          <w:bCs/>
          <w:sz w:val="24"/>
        </w:rPr>
        <w:lastRenderedPageBreak/>
        <w:t>00125/IMIEM/IP/2019</w:t>
      </w:r>
    </w:p>
    <w:p w14:paraId="3D1B0705" w14:textId="1DC5E3DE" w:rsidR="009528C6" w:rsidRDefault="009528C6" w:rsidP="009528C6">
      <w:pPr>
        <w:spacing w:before="240" w:line="240" w:lineRule="auto"/>
        <w:ind w:left="851" w:right="850"/>
        <w:jc w:val="both"/>
        <w:rPr>
          <w:rFonts w:ascii="Palatino Linotype" w:hAnsi="Palatino Linotype"/>
          <w:i/>
          <w:color w:val="000000"/>
        </w:rPr>
      </w:pPr>
      <w:r w:rsidRPr="006F3D03">
        <w:rPr>
          <w:rFonts w:ascii="Palatino Linotype" w:hAnsi="Palatino Linotype"/>
          <w:i/>
          <w:color w:val="000000"/>
        </w:rPr>
        <w:t>“</w:t>
      </w:r>
      <w:r w:rsidR="00414EC0" w:rsidRPr="00414EC0">
        <w:rPr>
          <w:rFonts w:ascii="Palatino Linotype" w:hAnsi="Palatino Linotype"/>
          <w:i/>
          <w:color w:val="000000"/>
        </w:rPr>
        <w:t>Solicito copias de todos los oficios girados por el Departamento de Recursos Materiales y la Subdirección de Administración con acuse de recibido por el periodo del 01 de enero de 2017 al 31 de diciembre del año 2018; en donde se le exhorta atentamente al servidor público, OSCAR DAVID HERNÁNDEZ MARTÍNEZ, personal adscrito al Departamento durante el periodo referido; que sean integrados y complementados en su totalidad los expedientes conforme a los índices que marca el “Acuerdo por el que se establece la obligación de integrar los expedientes en los procedimientos de adquisición de bienes y contratación de servicios, mediante los índices de expedientes de adquisición de bienes y contratación de servicios”.</w:t>
      </w:r>
      <w:r w:rsidRPr="006F3D03">
        <w:rPr>
          <w:rFonts w:ascii="Palatino Linotype" w:hAnsi="Palatino Linotype"/>
          <w:i/>
          <w:color w:val="000000"/>
        </w:rPr>
        <w:t>”</w:t>
      </w:r>
    </w:p>
    <w:p w14:paraId="50E91658" w14:textId="59B00304" w:rsidR="009528C6" w:rsidRDefault="00414EC0" w:rsidP="009528C6">
      <w:pPr>
        <w:spacing w:before="240" w:line="360" w:lineRule="auto"/>
        <w:jc w:val="both"/>
        <w:rPr>
          <w:rFonts w:ascii="Palatino Linotype" w:hAnsi="Palatino Linotype" w:cs="Arial"/>
          <w:sz w:val="24"/>
        </w:rPr>
      </w:pPr>
      <w:r w:rsidRPr="00414EC0">
        <w:rPr>
          <w:rFonts w:ascii="Palatino Linotype" w:hAnsi="Palatino Linotype" w:cs="Arial"/>
          <w:b/>
          <w:bCs/>
          <w:sz w:val="24"/>
        </w:rPr>
        <w:t>00124/IMIEM/IP/2019</w:t>
      </w:r>
    </w:p>
    <w:p w14:paraId="190B0B68" w14:textId="2E4772C6" w:rsidR="009528C6" w:rsidRDefault="009528C6" w:rsidP="009528C6">
      <w:pPr>
        <w:spacing w:before="240" w:line="240" w:lineRule="auto"/>
        <w:ind w:left="851" w:right="850"/>
        <w:jc w:val="both"/>
        <w:rPr>
          <w:rFonts w:ascii="Palatino Linotype" w:hAnsi="Palatino Linotype"/>
          <w:i/>
          <w:color w:val="000000"/>
        </w:rPr>
      </w:pPr>
      <w:r w:rsidRPr="006F3D03">
        <w:rPr>
          <w:rFonts w:ascii="Palatino Linotype" w:hAnsi="Palatino Linotype"/>
          <w:i/>
          <w:color w:val="000000"/>
        </w:rPr>
        <w:t>“</w:t>
      </w:r>
      <w:r w:rsidR="00414EC0" w:rsidRPr="00414EC0">
        <w:rPr>
          <w:rFonts w:ascii="Palatino Linotype" w:hAnsi="Palatino Linotype"/>
          <w:i/>
          <w:color w:val="000000"/>
        </w:rPr>
        <w:t>Solicito copias de todos los oficios girados por el Titular respectivo del Departamento de Recursos Materiales con acuse de recibido por el periodo del 01 de enero de 2017 al 31 de diciembre del año 2018; en donde se les solicita atentamente a los servidores públicos, OSCAR DAVID HERNÁNDEZ MARTÍNEZ, ROSALÍA MIRELES VALDÉS, JORGE VICENTE MORAN ROMERO, ROSA MARÍA MUNGUÍA ARIAS, JORGE ANTONIO RAMOS GUADARRAMA y RENE BENJAMÍN SERRANO MENDOZA, personal adscrito al Departamento durante el periodo referido; que sean complementados en su totalidad los expedientes conforme a los índices que marca la Gaceta del Gobierno de fecha 5 de abril de 2016, en particular lo referente al “Acuerdo por el que se establece la obligación de integrar los expedientes en los procedimientos de adquisición de bienes y contratación de servicios, mediante los índices de expedientes de adquisición de bienes y contratación de servicios” y las actualizaciones posteriores.</w:t>
      </w:r>
      <w:r w:rsidRPr="006F3D03">
        <w:rPr>
          <w:rFonts w:ascii="Palatino Linotype" w:hAnsi="Palatino Linotype"/>
          <w:i/>
          <w:color w:val="000000"/>
        </w:rPr>
        <w:t>”</w:t>
      </w:r>
    </w:p>
    <w:p w14:paraId="27B7377D" w14:textId="77777777" w:rsidR="009528C6" w:rsidRDefault="009528C6" w:rsidP="006F3D03">
      <w:pPr>
        <w:ind w:left="851" w:right="850"/>
        <w:rPr>
          <w:rFonts w:ascii="Palatino Linotype" w:eastAsia="Times New Roman" w:hAnsi="Palatino Linotype" w:cs="Times New Roman"/>
          <w:b/>
          <w:sz w:val="24"/>
          <w:szCs w:val="24"/>
          <w:lang w:val="es-ES_tradnl" w:eastAsia="es-ES"/>
        </w:rPr>
      </w:pPr>
    </w:p>
    <w:p w14:paraId="76E6BDB3" w14:textId="02C29259" w:rsidR="006F3D03" w:rsidRDefault="006F3D03" w:rsidP="006F3D03">
      <w:pPr>
        <w:ind w:left="851" w:right="850"/>
        <w:rPr>
          <w:rFonts w:ascii="Palatino Linotype" w:hAnsi="Palatino Linotype"/>
          <w:i/>
          <w:lang w:val="es-ES_tradnl"/>
        </w:rPr>
      </w:pPr>
      <w:r w:rsidRPr="00B2259F">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w:t>
      </w:r>
      <w:r w:rsidRPr="00D42A24">
        <w:rPr>
          <w:rFonts w:ascii="Palatino Linotype" w:eastAsia="Times New Roman" w:hAnsi="Palatino Linotype" w:cs="Times New Roman"/>
          <w:color w:val="000000" w:themeColor="text1"/>
          <w:sz w:val="24"/>
          <w:szCs w:val="24"/>
          <w:lang w:val="es-ES_tradnl" w:eastAsia="es-ES"/>
        </w:rPr>
        <w:t>través del SAIMEX</w:t>
      </w:r>
      <w:r w:rsidR="00DA6715">
        <w:rPr>
          <w:rFonts w:ascii="Palatino Linotype" w:eastAsia="Times New Roman" w:hAnsi="Palatino Linotype" w:cs="Times New Roman"/>
          <w:color w:val="000000" w:themeColor="text1"/>
          <w:sz w:val="24"/>
          <w:szCs w:val="24"/>
          <w:lang w:val="es-ES_tradnl" w:eastAsia="es-ES"/>
        </w:rPr>
        <w:t xml:space="preserve"> para ambas solicitudes de información </w:t>
      </w:r>
    </w:p>
    <w:p w14:paraId="1798CBF2" w14:textId="77777777" w:rsidR="006F3D03" w:rsidRDefault="006F3D03" w:rsidP="00C447AA">
      <w:pPr>
        <w:spacing w:before="240" w:line="360" w:lineRule="auto"/>
        <w:jc w:val="both"/>
        <w:rPr>
          <w:rFonts w:ascii="Palatino Linotype" w:hAnsi="Palatino Linotype"/>
          <w:i/>
          <w:color w:val="000000"/>
        </w:rPr>
      </w:pPr>
    </w:p>
    <w:p w14:paraId="06EF0D7F" w14:textId="0AD606F6" w:rsidR="00C447AA" w:rsidRPr="003F52F1" w:rsidRDefault="00C447AA" w:rsidP="00C447AA">
      <w:pPr>
        <w:spacing w:before="240" w:line="360" w:lineRule="auto"/>
        <w:jc w:val="both"/>
        <w:rPr>
          <w:rFonts w:ascii="Palatino Linotype" w:hAnsi="Palatino Linotype" w:cs="Arial"/>
          <w:b/>
          <w:sz w:val="28"/>
        </w:rPr>
      </w:pPr>
      <w:r w:rsidRPr="003F52F1">
        <w:rPr>
          <w:rFonts w:ascii="Palatino Linotype" w:hAnsi="Palatino Linotype" w:cs="Arial"/>
          <w:b/>
          <w:sz w:val="28"/>
        </w:rPr>
        <w:t xml:space="preserve">SEGUNDO. </w:t>
      </w:r>
      <w:r w:rsidRPr="003F52F1">
        <w:rPr>
          <w:rFonts w:ascii="Palatino Linotype" w:hAnsi="Palatino Linotype" w:cs="Arial"/>
          <w:b/>
          <w:sz w:val="28"/>
          <w:szCs w:val="20"/>
        </w:rPr>
        <w:t>De la</w:t>
      </w:r>
      <w:r w:rsidR="006F3D03">
        <w:rPr>
          <w:rFonts w:ascii="Palatino Linotype" w:hAnsi="Palatino Linotype" w:cs="Arial"/>
          <w:b/>
          <w:sz w:val="28"/>
          <w:szCs w:val="20"/>
        </w:rPr>
        <w:t>s</w:t>
      </w:r>
      <w:r w:rsidRPr="003F52F1">
        <w:rPr>
          <w:rFonts w:ascii="Palatino Linotype" w:hAnsi="Palatino Linotype" w:cs="Arial"/>
          <w:b/>
          <w:sz w:val="28"/>
          <w:szCs w:val="20"/>
        </w:rPr>
        <w:t xml:space="preserve"> respuesta</w:t>
      </w:r>
      <w:r w:rsidR="006F3D03">
        <w:rPr>
          <w:rFonts w:ascii="Palatino Linotype" w:hAnsi="Palatino Linotype" w:cs="Arial"/>
          <w:b/>
          <w:sz w:val="28"/>
          <w:szCs w:val="20"/>
        </w:rPr>
        <w:t>s</w:t>
      </w:r>
      <w:r w:rsidRPr="003F52F1">
        <w:rPr>
          <w:rFonts w:ascii="Palatino Linotype" w:hAnsi="Palatino Linotype" w:cs="Arial"/>
          <w:b/>
          <w:sz w:val="28"/>
          <w:szCs w:val="20"/>
        </w:rPr>
        <w:t xml:space="preserve"> del Sujeto Obligado.</w:t>
      </w:r>
    </w:p>
    <w:p w14:paraId="0201F1AD" w14:textId="3FD98239" w:rsidR="007B3182" w:rsidRDefault="0066324F" w:rsidP="00A03A66">
      <w:pPr>
        <w:spacing w:before="240" w:after="240" w:line="360" w:lineRule="auto"/>
        <w:jc w:val="both"/>
        <w:rPr>
          <w:rFonts w:ascii="Palatino Linotype" w:hAnsi="Palatino Linotype"/>
          <w:sz w:val="24"/>
          <w:szCs w:val="24"/>
        </w:rPr>
      </w:pPr>
      <w:r w:rsidRPr="009763E3">
        <w:rPr>
          <w:rFonts w:ascii="Palatino Linotype" w:hAnsi="Palatino Linotype"/>
          <w:sz w:val="24"/>
          <w:szCs w:val="24"/>
        </w:rPr>
        <w:lastRenderedPageBreak/>
        <w:t xml:space="preserve">De las constancias que obran en </w:t>
      </w:r>
      <w:r w:rsidR="00857E14" w:rsidRPr="00857E14">
        <w:rPr>
          <w:rFonts w:ascii="Palatino Linotype" w:hAnsi="Palatino Linotype"/>
          <w:sz w:val="24"/>
          <w:szCs w:val="24"/>
        </w:rPr>
        <w:t xml:space="preserve">los </w:t>
      </w:r>
      <w:r w:rsidRPr="00857E14">
        <w:rPr>
          <w:rFonts w:ascii="Palatino Linotype" w:hAnsi="Palatino Linotype"/>
          <w:sz w:val="24"/>
          <w:szCs w:val="24"/>
        </w:rPr>
        <w:t>expediente</w:t>
      </w:r>
      <w:r w:rsidR="00857E14" w:rsidRPr="00857E14">
        <w:rPr>
          <w:rFonts w:ascii="Palatino Linotype" w:hAnsi="Palatino Linotype"/>
          <w:sz w:val="24"/>
          <w:szCs w:val="24"/>
        </w:rPr>
        <w:t>s</w:t>
      </w:r>
      <w:r w:rsidRPr="00857E14">
        <w:rPr>
          <w:rFonts w:ascii="Palatino Linotype" w:hAnsi="Palatino Linotype"/>
          <w:sz w:val="24"/>
          <w:szCs w:val="24"/>
        </w:rPr>
        <w:t xml:space="preserve"> electrónico</w:t>
      </w:r>
      <w:r w:rsidR="00857E14" w:rsidRPr="00857E14">
        <w:rPr>
          <w:rFonts w:ascii="Palatino Linotype" w:hAnsi="Palatino Linotype"/>
          <w:sz w:val="24"/>
          <w:szCs w:val="24"/>
        </w:rPr>
        <w:t>s</w:t>
      </w:r>
      <w:r w:rsidRPr="00857E14">
        <w:rPr>
          <w:rFonts w:ascii="Palatino Linotype" w:hAnsi="Palatino Linotype"/>
          <w:sz w:val="24"/>
          <w:szCs w:val="24"/>
        </w:rPr>
        <w:t xml:space="preserve"> </w:t>
      </w:r>
      <w:r w:rsidRPr="009763E3">
        <w:rPr>
          <w:rFonts w:ascii="Palatino Linotype" w:hAnsi="Palatino Linotype"/>
          <w:sz w:val="24"/>
          <w:szCs w:val="24"/>
        </w:rPr>
        <w:t>d</w:t>
      </w:r>
      <w:r w:rsidR="00B41577">
        <w:rPr>
          <w:rFonts w:ascii="Palatino Linotype" w:hAnsi="Palatino Linotype"/>
          <w:sz w:val="24"/>
          <w:szCs w:val="24"/>
        </w:rPr>
        <w:t>el SAIMEX, se advierte que, el sujeto o</w:t>
      </w:r>
      <w:r w:rsidRPr="009763E3">
        <w:rPr>
          <w:rFonts w:ascii="Palatino Linotype" w:hAnsi="Palatino Linotype"/>
          <w:sz w:val="24"/>
          <w:szCs w:val="24"/>
        </w:rPr>
        <w:t>bligado,</w:t>
      </w:r>
      <w:r w:rsidR="002C299A">
        <w:rPr>
          <w:rFonts w:ascii="Palatino Linotype" w:hAnsi="Palatino Linotype"/>
          <w:sz w:val="24"/>
          <w:szCs w:val="24"/>
        </w:rPr>
        <w:t xml:space="preserve"> proporciono las respuestas a las solicitudes de información en fecha veintisiete </w:t>
      </w:r>
      <w:r w:rsidR="00F30548">
        <w:rPr>
          <w:rFonts w:ascii="Palatino Linotype" w:hAnsi="Palatino Linotype"/>
          <w:sz w:val="24"/>
          <w:szCs w:val="24"/>
        </w:rPr>
        <w:t>de noviembre de dos mil diecinueve, mismas que no se reproducen en el presente apartado al ser del conocimiento de las partes.</w:t>
      </w:r>
    </w:p>
    <w:p w14:paraId="166590C3" w14:textId="77777777" w:rsidR="00F30548" w:rsidRPr="00A03A66" w:rsidRDefault="00F30548" w:rsidP="00A03A66">
      <w:pPr>
        <w:spacing w:before="240" w:after="240" w:line="360" w:lineRule="auto"/>
        <w:jc w:val="both"/>
        <w:rPr>
          <w:rFonts w:ascii="Palatino Linotype" w:hAnsi="Palatino Linotype"/>
          <w:sz w:val="24"/>
          <w:szCs w:val="24"/>
        </w:rPr>
      </w:pPr>
    </w:p>
    <w:p w14:paraId="0B1A587A" w14:textId="5F64F835"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00A03A66">
        <w:rPr>
          <w:rFonts w:ascii="Palatino Linotype" w:hAnsi="Palatino Linotype"/>
          <w:b/>
          <w:sz w:val="28"/>
        </w:rPr>
        <w:t xml:space="preserve">De los </w:t>
      </w:r>
      <w:r w:rsidRPr="00D37664">
        <w:rPr>
          <w:rFonts w:ascii="Palatino Linotype" w:hAnsi="Palatino Linotype"/>
          <w:b/>
          <w:sz w:val="28"/>
        </w:rPr>
        <w:t>recurso</w:t>
      </w:r>
      <w:r w:rsidR="00A03A66">
        <w:rPr>
          <w:rFonts w:ascii="Palatino Linotype" w:hAnsi="Palatino Linotype"/>
          <w:b/>
          <w:sz w:val="28"/>
        </w:rPr>
        <w:t>s</w:t>
      </w:r>
      <w:r w:rsidRPr="00D37664">
        <w:rPr>
          <w:rFonts w:ascii="Palatino Linotype" w:hAnsi="Palatino Linotype"/>
          <w:b/>
          <w:sz w:val="28"/>
        </w:rPr>
        <w:t xml:space="preserve"> de revisión</w:t>
      </w:r>
      <w:r w:rsidRPr="00441A94">
        <w:rPr>
          <w:rFonts w:ascii="Palatino Linotype" w:hAnsi="Palatino Linotype"/>
          <w:b/>
          <w:sz w:val="28"/>
        </w:rPr>
        <w:t>.</w:t>
      </w:r>
    </w:p>
    <w:p w14:paraId="1C1B3E4F" w14:textId="62D24CD9" w:rsidR="00FA2346" w:rsidRDefault="00225535" w:rsidP="007C243B">
      <w:pPr>
        <w:spacing w:before="240" w:line="360" w:lineRule="auto"/>
        <w:jc w:val="both"/>
        <w:rPr>
          <w:rFonts w:ascii="Palatino Linotype" w:hAnsi="Palatino Linotype" w:cs="Arial"/>
          <w:bCs/>
          <w:sz w:val="24"/>
          <w:szCs w:val="24"/>
          <w:shd w:val="clear" w:color="auto" w:fill="F7F7F8"/>
        </w:rPr>
      </w:pPr>
      <w:r>
        <w:rPr>
          <w:rFonts w:ascii="Palatino Linotype" w:hAnsi="Palatino Linotype" w:cs="Arial"/>
          <w:sz w:val="24"/>
          <w:szCs w:val="24"/>
        </w:rPr>
        <w:t>Inconforme con la falta de</w:t>
      </w:r>
      <w:r w:rsidR="007C243B">
        <w:rPr>
          <w:rFonts w:ascii="Palatino Linotype" w:hAnsi="Palatino Linotype" w:cs="Arial"/>
          <w:sz w:val="24"/>
          <w:szCs w:val="24"/>
        </w:rPr>
        <w:t xml:space="preserve"> respuesta a la</w:t>
      </w:r>
      <w:r w:rsidR="00A03A66">
        <w:rPr>
          <w:rFonts w:ascii="Palatino Linotype" w:hAnsi="Palatino Linotype" w:cs="Arial"/>
          <w:sz w:val="24"/>
          <w:szCs w:val="24"/>
        </w:rPr>
        <w:t>s</w:t>
      </w:r>
      <w:r w:rsidR="007C243B">
        <w:rPr>
          <w:rFonts w:ascii="Palatino Linotype" w:hAnsi="Palatino Linotype" w:cs="Arial"/>
          <w:sz w:val="24"/>
          <w:szCs w:val="24"/>
        </w:rPr>
        <w:t xml:space="preserve"> solicitud</w:t>
      </w:r>
      <w:r w:rsidR="00A03A66">
        <w:rPr>
          <w:rFonts w:ascii="Palatino Linotype" w:hAnsi="Palatino Linotype" w:cs="Arial"/>
          <w:sz w:val="24"/>
          <w:szCs w:val="24"/>
        </w:rPr>
        <w:t>es</w:t>
      </w:r>
      <w:r w:rsidR="007C243B">
        <w:rPr>
          <w:rFonts w:ascii="Palatino Linotype" w:hAnsi="Palatino Linotype" w:cs="Arial"/>
          <w:sz w:val="24"/>
          <w:szCs w:val="24"/>
        </w:rPr>
        <w:t xml:space="preserve"> de información, el</w:t>
      </w:r>
      <w:r w:rsidR="009A00E9" w:rsidRPr="009A00E9">
        <w:rPr>
          <w:rFonts w:ascii="Palatino Linotype" w:hAnsi="Palatino Linotype" w:cs="Arial"/>
          <w:sz w:val="24"/>
          <w:szCs w:val="24"/>
        </w:rPr>
        <w:t xml:space="preserve"> r</w:t>
      </w:r>
      <w:r w:rsidR="00B2259F" w:rsidRPr="009A00E9">
        <w:rPr>
          <w:rFonts w:ascii="Palatino Linotype" w:hAnsi="Palatino Linotype" w:cs="Arial"/>
          <w:sz w:val="24"/>
          <w:szCs w:val="24"/>
        </w:rPr>
        <w:t>ecurrente</w:t>
      </w:r>
      <w:r w:rsidR="007C243B">
        <w:rPr>
          <w:rFonts w:ascii="Palatino Linotype" w:hAnsi="Palatino Linotype" w:cs="Arial"/>
          <w:sz w:val="24"/>
          <w:szCs w:val="24"/>
        </w:rPr>
        <w:t xml:space="preserve"> en fecha </w:t>
      </w:r>
      <w:r w:rsidR="00F30548">
        <w:rPr>
          <w:rFonts w:ascii="Palatino Linotype" w:hAnsi="Palatino Linotype" w:cs="Arial"/>
          <w:sz w:val="24"/>
          <w:szCs w:val="24"/>
        </w:rPr>
        <w:t>veintinueve de noviembre de dos mil diecinueve</w:t>
      </w:r>
      <w:r w:rsidR="00A03A66">
        <w:rPr>
          <w:rFonts w:ascii="Palatino Linotype" w:hAnsi="Palatino Linotype" w:cs="Arial"/>
          <w:sz w:val="24"/>
          <w:szCs w:val="24"/>
        </w:rPr>
        <w:t xml:space="preserve"> interpuso los</w:t>
      </w:r>
      <w:r w:rsidR="007C243B" w:rsidRPr="00C739F7">
        <w:rPr>
          <w:rFonts w:ascii="Palatino Linotype" w:hAnsi="Palatino Linotype" w:cs="Arial"/>
          <w:sz w:val="24"/>
          <w:szCs w:val="24"/>
        </w:rPr>
        <w:t xml:space="preserve"> recurso</w:t>
      </w:r>
      <w:r w:rsidR="00A03A66">
        <w:rPr>
          <w:rFonts w:ascii="Palatino Linotype" w:hAnsi="Palatino Linotype" w:cs="Arial"/>
          <w:sz w:val="24"/>
          <w:szCs w:val="24"/>
        </w:rPr>
        <w:t>s</w:t>
      </w:r>
      <w:r w:rsidR="007D3A62" w:rsidRPr="00C739F7">
        <w:rPr>
          <w:rFonts w:ascii="Palatino Linotype" w:hAnsi="Palatino Linotype" w:cs="Arial"/>
          <w:sz w:val="24"/>
          <w:szCs w:val="24"/>
        </w:rPr>
        <w:t xml:space="preserve"> de revisión </w:t>
      </w:r>
      <w:r w:rsidR="00F30548">
        <w:rPr>
          <w:rFonts w:ascii="Palatino Linotype" w:hAnsi="Palatino Linotype" w:cs="Arial"/>
          <w:b/>
          <w:bCs/>
          <w:sz w:val="24"/>
          <w:lang w:eastAsia="es-MX"/>
        </w:rPr>
        <w:t>09010</w:t>
      </w:r>
      <w:r w:rsidR="009528C6" w:rsidRPr="007E3DBD">
        <w:rPr>
          <w:rFonts w:ascii="Palatino Linotype" w:hAnsi="Palatino Linotype" w:cs="Arial"/>
          <w:b/>
          <w:bCs/>
          <w:sz w:val="24"/>
          <w:lang w:eastAsia="es-MX"/>
        </w:rPr>
        <w:t>/INFOEM/IP/RR/2019</w:t>
      </w:r>
      <w:r w:rsidR="009528C6">
        <w:rPr>
          <w:rFonts w:ascii="Palatino Linotype" w:hAnsi="Palatino Linotype" w:cs="Arial"/>
          <w:b/>
          <w:bCs/>
          <w:sz w:val="24"/>
          <w:lang w:eastAsia="es-MX"/>
        </w:rPr>
        <w:t xml:space="preserve"> (solicitud </w:t>
      </w:r>
      <w:r w:rsidR="009528C6" w:rsidRPr="007E3DBD">
        <w:rPr>
          <w:rFonts w:ascii="Palatino Linotype" w:hAnsi="Palatino Linotype" w:cs="Arial"/>
          <w:b/>
          <w:bCs/>
          <w:sz w:val="24"/>
          <w:lang w:eastAsia="es-MX"/>
        </w:rPr>
        <w:t xml:space="preserve"> </w:t>
      </w:r>
      <w:r w:rsidR="00F30548" w:rsidRPr="00F30548">
        <w:rPr>
          <w:rFonts w:ascii="Palatino Linotype" w:hAnsi="Palatino Linotype" w:cs="Arial"/>
          <w:b/>
          <w:bCs/>
          <w:sz w:val="24"/>
          <w:lang w:eastAsia="es-MX"/>
        </w:rPr>
        <w:t>00125/IMIEM/IP/2019</w:t>
      </w:r>
      <w:r w:rsidR="009528C6">
        <w:rPr>
          <w:rFonts w:ascii="Palatino Linotype" w:hAnsi="Palatino Linotype" w:cs="Arial"/>
          <w:b/>
          <w:bCs/>
          <w:sz w:val="24"/>
          <w:lang w:eastAsia="es-MX"/>
        </w:rPr>
        <w:t>)</w:t>
      </w:r>
      <w:r w:rsidR="00A03A66">
        <w:rPr>
          <w:rFonts w:ascii="Palatino Linotype" w:hAnsi="Palatino Linotype" w:cs="Arial"/>
          <w:b/>
          <w:bCs/>
          <w:sz w:val="24"/>
          <w:lang w:eastAsia="es-MX"/>
        </w:rPr>
        <w:t xml:space="preserve"> y </w:t>
      </w:r>
      <w:r w:rsidR="00F30548">
        <w:rPr>
          <w:rFonts w:ascii="Palatino Linotype" w:hAnsi="Palatino Linotype" w:cs="Arial"/>
          <w:b/>
          <w:bCs/>
          <w:sz w:val="24"/>
          <w:lang w:eastAsia="es-MX"/>
        </w:rPr>
        <w:t>09011</w:t>
      </w:r>
      <w:r w:rsidR="007E3DBD" w:rsidRPr="007E3DBD">
        <w:rPr>
          <w:rFonts w:ascii="Palatino Linotype" w:hAnsi="Palatino Linotype" w:cs="Arial"/>
          <w:b/>
          <w:bCs/>
          <w:sz w:val="24"/>
          <w:lang w:eastAsia="es-MX"/>
        </w:rPr>
        <w:t>/INFOEM/IP/RR/2019</w:t>
      </w:r>
      <w:r w:rsidR="00A03A66">
        <w:rPr>
          <w:rFonts w:ascii="Palatino Linotype" w:hAnsi="Palatino Linotype" w:cs="Arial"/>
          <w:b/>
          <w:bCs/>
          <w:sz w:val="24"/>
          <w:lang w:eastAsia="es-MX"/>
        </w:rPr>
        <w:t xml:space="preserve"> </w:t>
      </w:r>
      <w:r w:rsidR="009528C6">
        <w:rPr>
          <w:rFonts w:ascii="Palatino Linotype" w:hAnsi="Palatino Linotype" w:cs="Arial"/>
          <w:b/>
          <w:bCs/>
          <w:sz w:val="24"/>
          <w:lang w:eastAsia="es-MX"/>
        </w:rPr>
        <w:t xml:space="preserve">(solicitud </w:t>
      </w:r>
      <w:r w:rsidR="009528C6" w:rsidRPr="007E3DBD">
        <w:rPr>
          <w:rFonts w:ascii="Palatino Linotype" w:hAnsi="Palatino Linotype" w:cs="Arial"/>
          <w:b/>
          <w:bCs/>
          <w:sz w:val="24"/>
          <w:lang w:eastAsia="es-MX"/>
        </w:rPr>
        <w:t xml:space="preserve"> </w:t>
      </w:r>
      <w:r w:rsidR="00F30548" w:rsidRPr="00F30548">
        <w:rPr>
          <w:rFonts w:ascii="Palatino Linotype" w:hAnsi="Palatino Linotype" w:cs="Arial"/>
          <w:b/>
          <w:bCs/>
          <w:sz w:val="24"/>
          <w:lang w:eastAsia="es-MX"/>
        </w:rPr>
        <w:t>00124/IMIEM/IP/2019</w:t>
      </w:r>
      <w:r w:rsidR="009528C6">
        <w:rPr>
          <w:rFonts w:ascii="Palatino Linotype" w:hAnsi="Palatino Linotype" w:cs="Arial"/>
          <w:b/>
          <w:bCs/>
          <w:sz w:val="24"/>
          <w:lang w:eastAsia="es-MX"/>
        </w:rPr>
        <w:t>)</w:t>
      </w:r>
      <w:r w:rsidR="00FA2346" w:rsidRPr="00C739F7">
        <w:rPr>
          <w:rFonts w:ascii="Palatino Linotype" w:hAnsi="Palatino Linotype" w:cs="Arial"/>
          <w:b/>
          <w:bCs/>
          <w:sz w:val="24"/>
          <w:lang w:eastAsia="es-MX"/>
        </w:rPr>
        <w:t xml:space="preserve"> </w:t>
      </w:r>
      <w:r w:rsidR="00A03A66">
        <w:rPr>
          <w:rFonts w:ascii="Palatino Linotype" w:hAnsi="Palatino Linotype" w:cs="Arial"/>
          <w:bCs/>
          <w:sz w:val="24"/>
          <w:szCs w:val="24"/>
          <w:shd w:val="clear" w:color="auto" w:fill="F7F7F8"/>
        </w:rPr>
        <w:t>en los</w:t>
      </w:r>
      <w:r w:rsidR="007C243B" w:rsidRPr="00C739F7">
        <w:rPr>
          <w:rFonts w:ascii="Palatino Linotype" w:hAnsi="Palatino Linotype" w:cs="Arial"/>
          <w:bCs/>
          <w:sz w:val="24"/>
          <w:szCs w:val="24"/>
          <w:shd w:val="clear" w:color="auto" w:fill="F7F7F8"/>
        </w:rPr>
        <w:t xml:space="preserve"> cual</w:t>
      </w:r>
      <w:r w:rsidR="00A03A66">
        <w:rPr>
          <w:rFonts w:ascii="Palatino Linotype" w:hAnsi="Palatino Linotype" w:cs="Arial"/>
          <w:bCs/>
          <w:sz w:val="24"/>
          <w:szCs w:val="24"/>
          <w:shd w:val="clear" w:color="auto" w:fill="F7F7F8"/>
        </w:rPr>
        <w:t>es</w:t>
      </w:r>
      <w:r w:rsidR="00B2259F" w:rsidRPr="00C739F7">
        <w:rPr>
          <w:rFonts w:ascii="Palatino Linotype" w:hAnsi="Palatino Linotype" w:cs="Arial"/>
          <w:bCs/>
          <w:sz w:val="24"/>
          <w:szCs w:val="24"/>
          <w:shd w:val="clear" w:color="auto" w:fill="F7F7F8"/>
        </w:rPr>
        <w:t xml:space="preserve"> arguye las siguientes manifestaciones:</w:t>
      </w:r>
      <w:r w:rsidR="00B2259F" w:rsidRPr="001F6545">
        <w:rPr>
          <w:rFonts w:ascii="Palatino Linotype" w:hAnsi="Palatino Linotype" w:cs="Arial"/>
          <w:bCs/>
          <w:sz w:val="24"/>
          <w:szCs w:val="24"/>
          <w:shd w:val="clear" w:color="auto" w:fill="F7F7F8"/>
        </w:rPr>
        <w:t xml:space="preserve"> </w:t>
      </w:r>
    </w:p>
    <w:p w14:paraId="5B50496A" w14:textId="77777777" w:rsidR="00A03A66" w:rsidRDefault="00A03A66" w:rsidP="00A03A66">
      <w:pPr>
        <w:spacing w:after="0" w:line="360" w:lineRule="auto"/>
        <w:jc w:val="both"/>
        <w:rPr>
          <w:rFonts w:ascii="Palatino Linotype" w:hAnsi="Palatino Linotype" w:cs="Arial"/>
          <w:bCs/>
          <w:sz w:val="24"/>
          <w:szCs w:val="24"/>
          <w:shd w:val="clear" w:color="auto" w:fill="F7F7F8"/>
        </w:rPr>
      </w:pPr>
    </w:p>
    <w:p w14:paraId="321D4971" w14:textId="458CF61C" w:rsidR="00A03A66" w:rsidRPr="007C243B" w:rsidRDefault="00F30548" w:rsidP="00A03A66">
      <w:pPr>
        <w:spacing w:after="0" w:line="360" w:lineRule="auto"/>
        <w:jc w:val="both"/>
        <w:rPr>
          <w:rFonts w:ascii="Palatino Linotype" w:hAnsi="Palatino Linotype" w:cs="Arial"/>
          <w:bCs/>
          <w:sz w:val="24"/>
          <w:szCs w:val="24"/>
          <w:shd w:val="clear" w:color="auto" w:fill="F7F7F8"/>
        </w:rPr>
      </w:pPr>
      <w:r>
        <w:rPr>
          <w:rFonts w:ascii="Palatino Linotype" w:hAnsi="Palatino Linotype" w:cs="Arial"/>
          <w:b/>
          <w:bCs/>
          <w:sz w:val="24"/>
          <w:lang w:eastAsia="es-MX"/>
        </w:rPr>
        <w:t>09010</w:t>
      </w:r>
      <w:r w:rsidR="006F3CE5" w:rsidRPr="007E3DBD">
        <w:rPr>
          <w:rFonts w:ascii="Palatino Linotype" w:hAnsi="Palatino Linotype" w:cs="Arial"/>
          <w:b/>
          <w:bCs/>
          <w:sz w:val="24"/>
          <w:lang w:eastAsia="es-MX"/>
        </w:rPr>
        <w:t>/INFOEM/IP/RR/2019</w:t>
      </w:r>
      <w:r w:rsidR="00A03A66">
        <w:rPr>
          <w:rFonts w:ascii="Palatino Linotype" w:hAnsi="Palatino Linotype" w:cs="Arial"/>
          <w:b/>
          <w:bCs/>
          <w:sz w:val="24"/>
          <w:lang w:eastAsia="es-MX"/>
        </w:rPr>
        <w:t>:</w:t>
      </w:r>
    </w:p>
    <w:p w14:paraId="6ECE3002" w14:textId="77777777" w:rsidR="00FA2346" w:rsidRPr="00B22166" w:rsidRDefault="00FA2346" w:rsidP="00FA234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7714A267" w14:textId="49E0B52C" w:rsidR="00FA2346" w:rsidRPr="00B22166" w:rsidRDefault="00FA2346" w:rsidP="00FA2346">
      <w:pPr>
        <w:ind w:left="851" w:right="850"/>
        <w:jc w:val="both"/>
        <w:rPr>
          <w:rFonts w:ascii="Palatino Linotype" w:hAnsi="Palatino Linotype"/>
          <w:i/>
          <w:color w:val="000000"/>
        </w:rPr>
      </w:pPr>
      <w:r w:rsidRPr="00B22166">
        <w:rPr>
          <w:rFonts w:ascii="Palatino Linotype" w:hAnsi="Palatino Linotype"/>
          <w:i/>
          <w:color w:val="000000"/>
        </w:rPr>
        <w:t>“</w:t>
      </w:r>
      <w:r w:rsidR="006E22F6" w:rsidRPr="006E22F6">
        <w:rPr>
          <w:rFonts w:ascii="Palatino Linotype" w:hAnsi="Palatino Linotype"/>
          <w:i/>
          <w:color w:val="000000"/>
        </w:rPr>
        <w:t>En atención a la solicitud de información No. 00125/IMIEM/IP/2019, No se remiten los oficios solicitados del año 2018, ni un documento en el conste que no hubo documentos girados al servidor publico Oscar David Hernandez Martinez, en ejercicio 2018.</w:t>
      </w:r>
      <w:r w:rsidRPr="00B22166">
        <w:rPr>
          <w:rFonts w:ascii="Palatino Linotype" w:hAnsi="Palatino Linotype"/>
          <w:i/>
          <w:color w:val="000000"/>
        </w:rPr>
        <w:t>” [Sic]</w:t>
      </w:r>
    </w:p>
    <w:p w14:paraId="6DA735FD" w14:textId="77777777" w:rsidR="00FA2346" w:rsidRPr="00B22166" w:rsidRDefault="00FA2346" w:rsidP="00FA234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42CF0C64" w14:textId="17172A4F" w:rsidR="00FA2346" w:rsidRPr="00B22166" w:rsidRDefault="00FA2346" w:rsidP="00FA2346">
      <w:pPr>
        <w:ind w:left="851" w:right="850"/>
        <w:jc w:val="both"/>
        <w:rPr>
          <w:rFonts w:ascii="Palatino Linotype" w:hAnsi="Palatino Linotype" w:cs="Arial"/>
          <w:i/>
        </w:rPr>
      </w:pPr>
      <w:r w:rsidRPr="00B22166">
        <w:rPr>
          <w:rFonts w:ascii="Palatino Linotype" w:hAnsi="Palatino Linotype" w:cs="Arial"/>
          <w:i/>
        </w:rPr>
        <w:t>“</w:t>
      </w:r>
      <w:r w:rsidR="006E22F6" w:rsidRPr="006E22F6">
        <w:rPr>
          <w:rFonts w:ascii="Palatino Linotype" w:hAnsi="Palatino Linotype" w:cs="Arial"/>
          <w:i/>
        </w:rPr>
        <w:t xml:space="preserve">No se remiten los oficios solicitados del año 2018, ni un documento en el conste por parte de la Titular del Departamento de Recursos Materiales, que no hubo </w:t>
      </w:r>
      <w:r w:rsidR="006E22F6" w:rsidRPr="006E22F6">
        <w:rPr>
          <w:rFonts w:ascii="Palatino Linotype" w:hAnsi="Palatino Linotype" w:cs="Arial"/>
          <w:i/>
        </w:rPr>
        <w:lastRenderedPageBreak/>
        <w:t>documentos girados al servidor público Oscar David Hernandez Martinez, en el ejercicio 2018.</w:t>
      </w:r>
      <w:r w:rsidR="007C243B">
        <w:rPr>
          <w:rFonts w:ascii="Palatino Linotype" w:hAnsi="Palatino Linotype" w:cs="Arial"/>
          <w:i/>
        </w:rPr>
        <w:t xml:space="preserve">” </w:t>
      </w:r>
      <w:r w:rsidRPr="00B22166">
        <w:rPr>
          <w:rFonts w:ascii="Palatino Linotype" w:hAnsi="Palatino Linotype" w:cs="Arial"/>
          <w:i/>
        </w:rPr>
        <w:t>[Sic]</w:t>
      </w:r>
    </w:p>
    <w:p w14:paraId="04AC2712" w14:textId="77777777" w:rsidR="00B22166" w:rsidRDefault="00B22166" w:rsidP="00A03A66">
      <w:pPr>
        <w:tabs>
          <w:tab w:val="left" w:pos="3550"/>
        </w:tabs>
        <w:spacing w:after="0" w:line="240" w:lineRule="auto"/>
        <w:ind w:right="851"/>
        <w:jc w:val="both"/>
        <w:rPr>
          <w:rFonts w:ascii="Palatino Linotype" w:hAnsi="Palatino Linotype" w:cs="Arial"/>
          <w:b/>
          <w:bCs/>
          <w:sz w:val="24"/>
          <w:szCs w:val="24"/>
        </w:rPr>
      </w:pPr>
    </w:p>
    <w:p w14:paraId="47920B7B" w14:textId="31431064" w:rsidR="00A03A66" w:rsidRDefault="00F30548" w:rsidP="00A03A66">
      <w:pPr>
        <w:tabs>
          <w:tab w:val="left" w:pos="3550"/>
        </w:tabs>
        <w:spacing w:after="0" w:line="240" w:lineRule="auto"/>
        <w:ind w:right="851"/>
        <w:jc w:val="both"/>
        <w:rPr>
          <w:rFonts w:ascii="Palatino Linotype" w:hAnsi="Palatino Linotype" w:cs="Arial"/>
          <w:b/>
          <w:bCs/>
          <w:sz w:val="24"/>
          <w:lang w:eastAsia="es-MX"/>
        </w:rPr>
      </w:pPr>
      <w:r>
        <w:rPr>
          <w:rFonts w:ascii="Palatino Linotype" w:hAnsi="Palatino Linotype" w:cs="Arial"/>
          <w:b/>
          <w:bCs/>
          <w:sz w:val="24"/>
          <w:lang w:eastAsia="es-MX"/>
        </w:rPr>
        <w:t>09011</w:t>
      </w:r>
      <w:r w:rsidR="006F3CE5" w:rsidRPr="007E3DBD">
        <w:rPr>
          <w:rFonts w:ascii="Palatino Linotype" w:hAnsi="Palatino Linotype" w:cs="Arial"/>
          <w:b/>
          <w:bCs/>
          <w:sz w:val="24"/>
          <w:lang w:eastAsia="es-MX"/>
        </w:rPr>
        <w:t>/INFOEM/IP/RR/2019</w:t>
      </w:r>
      <w:r w:rsidR="006F3CE5">
        <w:rPr>
          <w:rFonts w:ascii="Palatino Linotype" w:hAnsi="Palatino Linotype" w:cs="Arial"/>
          <w:b/>
          <w:bCs/>
          <w:sz w:val="24"/>
          <w:lang w:eastAsia="es-MX"/>
        </w:rPr>
        <w:t>:</w:t>
      </w:r>
      <w:r w:rsidR="00A03A66">
        <w:rPr>
          <w:rFonts w:ascii="Palatino Linotype" w:hAnsi="Palatino Linotype" w:cs="Arial"/>
          <w:b/>
          <w:bCs/>
          <w:sz w:val="24"/>
          <w:lang w:eastAsia="es-MX"/>
        </w:rPr>
        <w:t>:</w:t>
      </w:r>
    </w:p>
    <w:p w14:paraId="6BAF2691" w14:textId="77777777" w:rsidR="00A03A66" w:rsidRDefault="00A03A66" w:rsidP="00A03A66">
      <w:pPr>
        <w:tabs>
          <w:tab w:val="left" w:pos="3550"/>
        </w:tabs>
        <w:spacing w:after="0" w:line="240" w:lineRule="auto"/>
        <w:ind w:right="851"/>
        <w:jc w:val="both"/>
        <w:rPr>
          <w:rFonts w:ascii="Palatino Linotype" w:hAnsi="Palatino Linotype" w:cs="Arial"/>
          <w:b/>
          <w:bCs/>
          <w:sz w:val="24"/>
          <w:lang w:eastAsia="es-MX"/>
        </w:rPr>
      </w:pPr>
    </w:p>
    <w:p w14:paraId="3CCD923E" w14:textId="77777777" w:rsidR="00A03A66" w:rsidRPr="00B22166" w:rsidRDefault="00A03A66" w:rsidP="00A03A6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357036AE" w14:textId="6A0C3CD4" w:rsidR="00A03A66" w:rsidRPr="00B22166" w:rsidRDefault="00A03A66" w:rsidP="00A03A66">
      <w:pPr>
        <w:ind w:left="851" w:right="850"/>
        <w:jc w:val="both"/>
        <w:rPr>
          <w:rFonts w:ascii="Palatino Linotype" w:hAnsi="Palatino Linotype"/>
          <w:i/>
          <w:color w:val="000000"/>
        </w:rPr>
      </w:pPr>
      <w:r w:rsidRPr="00B22166">
        <w:rPr>
          <w:rFonts w:ascii="Palatino Linotype" w:hAnsi="Palatino Linotype"/>
          <w:i/>
          <w:color w:val="000000"/>
        </w:rPr>
        <w:t>“</w:t>
      </w:r>
      <w:r w:rsidR="006E22F6" w:rsidRPr="006E22F6">
        <w:rPr>
          <w:rFonts w:ascii="Palatino Linotype" w:hAnsi="Palatino Linotype"/>
          <w:i/>
          <w:color w:val="000000"/>
        </w:rPr>
        <w:t>En atención a la solicitud de información No. 00124/IMIEM/IP/2019, No se remiten los oficios solicitados del año 2018, ni un documento en el conste que no hubo documentos girados a los servidores públicos referidos, en el ejercicio 2018.</w:t>
      </w:r>
      <w:r w:rsidR="006F3CE5" w:rsidRPr="006F3CE5">
        <w:rPr>
          <w:rFonts w:ascii="Palatino Linotype" w:hAnsi="Palatino Linotype"/>
          <w:i/>
          <w:color w:val="000000"/>
        </w:rPr>
        <w:t>.</w:t>
      </w:r>
      <w:r w:rsidRPr="00B22166">
        <w:rPr>
          <w:rFonts w:ascii="Palatino Linotype" w:hAnsi="Palatino Linotype"/>
          <w:i/>
          <w:color w:val="000000"/>
        </w:rPr>
        <w:t>” [Sic]</w:t>
      </w:r>
    </w:p>
    <w:p w14:paraId="2CEE891A" w14:textId="77777777" w:rsidR="00A03A66" w:rsidRPr="00B22166" w:rsidRDefault="00A03A66" w:rsidP="00A03A6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560E86C2" w14:textId="5BF85918" w:rsidR="00A03A66" w:rsidRPr="00B22166" w:rsidRDefault="00A03A66" w:rsidP="00A03A66">
      <w:pPr>
        <w:ind w:left="851" w:right="850"/>
        <w:jc w:val="both"/>
        <w:rPr>
          <w:rFonts w:ascii="Palatino Linotype" w:hAnsi="Palatino Linotype" w:cs="Arial"/>
          <w:i/>
        </w:rPr>
      </w:pPr>
      <w:r w:rsidRPr="00B22166">
        <w:rPr>
          <w:rFonts w:ascii="Palatino Linotype" w:hAnsi="Palatino Linotype" w:cs="Arial"/>
          <w:i/>
        </w:rPr>
        <w:t>“</w:t>
      </w:r>
      <w:r w:rsidR="006E22F6" w:rsidRPr="006E22F6">
        <w:rPr>
          <w:rFonts w:ascii="Palatino Linotype" w:hAnsi="Palatino Linotype" w:cs="Arial"/>
          <w:i/>
        </w:rPr>
        <w:t>En atención a la solicitud de información No. 00124/IMIEM/IP/2019, No se remiten los oficios solicitados del año 2018, ni un documento en el conste que no hubo documentos girados a los servidores públicos referidos, en el ejercicio 2018..</w:t>
      </w:r>
      <w:r>
        <w:rPr>
          <w:rFonts w:ascii="Palatino Linotype" w:hAnsi="Palatino Linotype" w:cs="Arial"/>
          <w:i/>
        </w:rPr>
        <w:t xml:space="preserve">” </w:t>
      </w:r>
      <w:r w:rsidRPr="00B22166">
        <w:rPr>
          <w:rFonts w:ascii="Palatino Linotype" w:hAnsi="Palatino Linotype" w:cs="Arial"/>
          <w:i/>
        </w:rPr>
        <w:t>[Sic]</w:t>
      </w:r>
    </w:p>
    <w:p w14:paraId="7DA5EBDB" w14:textId="77777777" w:rsidR="006F3CE5" w:rsidRDefault="006F3CE5" w:rsidP="00A03A66">
      <w:pPr>
        <w:tabs>
          <w:tab w:val="left" w:pos="3550"/>
        </w:tabs>
        <w:spacing w:after="0" w:line="240" w:lineRule="auto"/>
        <w:ind w:right="851"/>
        <w:jc w:val="both"/>
        <w:rPr>
          <w:rFonts w:ascii="Palatino Linotype" w:hAnsi="Palatino Linotype" w:cs="Arial"/>
          <w:b/>
          <w:bCs/>
          <w:sz w:val="24"/>
          <w:lang w:eastAsia="es-MX"/>
        </w:rPr>
      </w:pPr>
    </w:p>
    <w:p w14:paraId="1C7972B3" w14:textId="77777777" w:rsidR="006F3CE5" w:rsidRDefault="006F3CE5" w:rsidP="00A03A66">
      <w:pPr>
        <w:tabs>
          <w:tab w:val="left" w:pos="3550"/>
        </w:tabs>
        <w:spacing w:after="0" w:line="240" w:lineRule="auto"/>
        <w:ind w:right="851"/>
        <w:jc w:val="both"/>
        <w:rPr>
          <w:rFonts w:ascii="Palatino Linotype" w:hAnsi="Palatino Linotype" w:cs="Arial"/>
          <w:b/>
          <w:bCs/>
          <w:sz w:val="24"/>
          <w:szCs w:val="24"/>
        </w:rPr>
      </w:pPr>
    </w:p>
    <w:p w14:paraId="65B1EFF3" w14:textId="77777777" w:rsidR="00A03A66" w:rsidRDefault="00A03A66" w:rsidP="0011542B">
      <w:pPr>
        <w:tabs>
          <w:tab w:val="left" w:pos="3550"/>
        </w:tabs>
        <w:spacing w:before="240" w:line="240" w:lineRule="auto"/>
        <w:ind w:right="851"/>
        <w:jc w:val="both"/>
        <w:rPr>
          <w:rFonts w:ascii="Palatino Linotype" w:hAnsi="Palatino Linotype" w:cs="Arial"/>
          <w:b/>
          <w:bCs/>
          <w:sz w:val="24"/>
          <w:szCs w:val="24"/>
        </w:rPr>
      </w:pPr>
    </w:p>
    <w:p w14:paraId="5827DDF9" w14:textId="74A7058D" w:rsidR="0011542B" w:rsidRDefault="0011542B"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00A03A66">
        <w:rPr>
          <w:rFonts w:ascii="Palatino Linotype" w:hAnsi="Palatino Linotype" w:cs="Arial"/>
          <w:b/>
          <w:sz w:val="28"/>
          <w:szCs w:val="28"/>
        </w:rPr>
        <w:t xml:space="preserve">De los </w:t>
      </w:r>
      <w:r w:rsidRPr="00D37664">
        <w:rPr>
          <w:rFonts w:ascii="Palatino Linotype" w:hAnsi="Palatino Linotype" w:cs="Arial"/>
          <w:b/>
          <w:sz w:val="28"/>
          <w:szCs w:val="28"/>
        </w:rPr>
        <w:t>turno</w:t>
      </w:r>
      <w:r w:rsidR="00A03A66">
        <w:rPr>
          <w:rFonts w:ascii="Palatino Linotype" w:hAnsi="Palatino Linotype" w:cs="Arial"/>
          <w:b/>
          <w:sz w:val="28"/>
          <w:szCs w:val="28"/>
        </w:rPr>
        <w:t>s de los</w:t>
      </w:r>
      <w:r w:rsidRPr="00D37664">
        <w:rPr>
          <w:rFonts w:ascii="Palatino Linotype" w:hAnsi="Palatino Linotype" w:cs="Arial"/>
          <w:b/>
          <w:sz w:val="28"/>
          <w:szCs w:val="28"/>
        </w:rPr>
        <w:t xml:space="preserve"> recurso</w:t>
      </w:r>
      <w:r w:rsidR="00A03A66">
        <w:rPr>
          <w:rFonts w:ascii="Palatino Linotype" w:hAnsi="Palatino Linotype" w:cs="Arial"/>
          <w:b/>
          <w:sz w:val="28"/>
          <w:szCs w:val="28"/>
        </w:rPr>
        <w:t>s</w:t>
      </w:r>
      <w:r w:rsidRPr="00D37664">
        <w:rPr>
          <w:rFonts w:ascii="Palatino Linotype" w:hAnsi="Palatino Linotype" w:cs="Arial"/>
          <w:b/>
          <w:sz w:val="28"/>
          <w:szCs w:val="28"/>
        </w:rPr>
        <w:t xml:space="preserve"> de revisión</w:t>
      </w:r>
      <w:r w:rsidRPr="0087163A">
        <w:rPr>
          <w:rFonts w:ascii="Palatino Linotype" w:hAnsi="Palatino Linotype" w:cs="Arial"/>
          <w:b/>
          <w:sz w:val="28"/>
          <w:szCs w:val="28"/>
        </w:rPr>
        <w:t>.</w:t>
      </w:r>
    </w:p>
    <w:p w14:paraId="7CBD66C0" w14:textId="4EB12C2A" w:rsidR="00EA414E" w:rsidRDefault="0013199D" w:rsidP="0034389B">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w:t>
      </w:r>
      <w:r w:rsidR="00A03A66">
        <w:rPr>
          <w:rFonts w:ascii="Palatino Linotype" w:hAnsi="Palatino Linotype" w:cs="Arial"/>
          <w:sz w:val="24"/>
          <w:szCs w:val="24"/>
        </w:rPr>
        <w:t>s</w:t>
      </w:r>
      <w:r w:rsidRPr="00FE4693">
        <w:rPr>
          <w:rFonts w:ascii="Palatino Linotype" w:hAnsi="Palatino Linotype" w:cs="Arial"/>
          <w:sz w:val="24"/>
          <w:szCs w:val="24"/>
        </w:rPr>
        <w:t xml:space="preserve"> de impugnación que le fue</w:t>
      </w:r>
      <w:r w:rsidR="007E3DBD">
        <w:rPr>
          <w:rFonts w:ascii="Palatino Linotype" w:hAnsi="Palatino Linotype" w:cs="Arial"/>
          <w:sz w:val="24"/>
          <w:szCs w:val="24"/>
        </w:rPr>
        <w:t>ron</w:t>
      </w:r>
      <w:r w:rsidRPr="00FE4693">
        <w:rPr>
          <w:rFonts w:ascii="Palatino Linotype" w:hAnsi="Palatino Linotype" w:cs="Arial"/>
          <w:sz w:val="24"/>
          <w:szCs w:val="24"/>
        </w:rPr>
        <w:t xml:space="preserve"> turnado</w:t>
      </w:r>
      <w:r w:rsidR="00A03A66">
        <w:rPr>
          <w:rFonts w:ascii="Palatino Linotype" w:hAnsi="Palatino Linotype" w:cs="Arial"/>
          <w:sz w:val="24"/>
          <w:szCs w:val="24"/>
        </w:rPr>
        <w:t>s</w:t>
      </w:r>
      <w:r w:rsidRPr="00FE4693">
        <w:rPr>
          <w:rFonts w:ascii="Palatino Linotype" w:hAnsi="Palatino Linotype" w:cs="Arial"/>
          <w:sz w:val="24"/>
          <w:szCs w:val="24"/>
        </w:rPr>
        <w:t xml:space="preserve"> a la Comis</w:t>
      </w:r>
      <w:r w:rsidR="006E22F6">
        <w:rPr>
          <w:rFonts w:ascii="Palatino Linotype" w:hAnsi="Palatino Linotype" w:cs="Arial"/>
          <w:sz w:val="24"/>
          <w:szCs w:val="24"/>
        </w:rPr>
        <w:t xml:space="preserve">ionada Zulema Martínez Sánchez y </w:t>
      </w:r>
      <w:r w:rsidR="00321C7C">
        <w:rPr>
          <w:rFonts w:ascii="Palatino Linotype" w:hAnsi="Palatino Linotype" w:cs="Arial"/>
          <w:sz w:val="24"/>
          <w:szCs w:val="24"/>
        </w:rPr>
        <w:t xml:space="preserve">al Comisionado Luis Gustavo Parra Noriega respectivamente </w:t>
      </w:r>
      <w:r w:rsidRPr="00FE4693">
        <w:rPr>
          <w:rFonts w:ascii="Palatino Linotype" w:hAnsi="Palatino Linotype" w:cs="Arial"/>
          <w:sz w:val="24"/>
          <w:szCs w:val="24"/>
        </w:rPr>
        <w:t>por medio del sistema electrónico en términos del arábigo 185 fracción I de la Ley de Transparencia y Acceso a la información Pública del Est</w:t>
      </w:r>
      <w:r w:rsidR="005F4CE9">
        <w:rPr>
          <w:rFonts w:ascii="Palatino Linotype" w:hAnsi="Palatino Linotype" w:cs="Arial"/>
          <w:sz w:val="24"/>
          <w:szCs w:val="24"/>
        </w:rPr>
        <w:t xml:space="preserve">ado de México y Municipios, los </w:t>
      </w:r>
      <w:r w:rsidRPr="00FE4693">
        <w:rPr>
          <w:rFonts w:ascii="Palatino Linotype" w:hAnsi="Palatino Linotype" w:cs="Arial"/>
          <w:sz w:val="24"/>
          <w:szCs w:val="24"/>
        </w:rPr>
        <w:t>cual</w:t>
      </w:r>
      <w:r w:rsidR="005F4CE9">
        <w:rPr>
          <w:rFonts w:ascii="Palatino Linotype" w:hAnsi="Palatino Linotype" w:cs="Arial"/>
          <w:sz w:val="24"/>
          <w:szCs w:val="24"/>
        </w:rPr>
        <w:t>es recayeron en</w:t>
      </w:r>
      <w:r w:rsidRPr="00FE4693">
        <w:rPr>
          <w:rFonts w:ascii="Palatino Linotype" w:hAnsi="Palatino Linotype" w:cs="Arial"/>
          <w:sz w:val="24"/>
          <w:szCs w:val="24"/>
        </w:rPr>
        <w:t xml:space="preserve"> acuerdo</w:t>
      </w:r>
      <w:r w:rsidR="007E3DBD">
        <w:rPr>
          <w:rFonts w:ascii="Palatino Linotype" w:hAnsi="Palatino Linotype" w:cs="Arial"/>
          <w:sz w:val="24"/>
          <w:szCs w:val="24"/>
        </w:rPr>
        <w:t xml:space="preserve"> de admisión </w:t>
      </w:r>
      <w:r w:rsidR="00321C7C">
        <w:rPr>
          <w:rFonts w:ascii="Palatino Linotype" w:hAnsi="Palatino Linotype" w:cs="Arial"/>
          <w:sz w:val="24"/>
          <w:szCs w:val="24"/>
        </w:rPr>
        <w:t xml:space="preserve">en fecha </w:t>
      </w:r>
      <w:r w:rsidR="006E22F6">
        <w:rPr>
          <w:rFonts w:ascii="Palatino Linotype" w:hAnsi="Palatino Linotype" w:cs="Arial"/>
          <w:sz w:val="24"/>
          <w:szCs w:val="24"/>
        </w:rPr>
        <w:t>cinco de diciembre</w:t>
      </w:r>
      <w:r w:rsidR="007E3DBD">
        <w:rPr>
          <w:rFonts w:ascii="Palatino Linotype" w:hAnsi="Palatino Linotype" w:cs="Arial"/>
          <w:sz w:val="24"/>
          <w:szCs w:val="24"/>
        </w:rPr>
        <w:t xml:space="preserve"> </w:t>
      </w:r>
      <w:r w:rsidR="00D529D9">
        <w:rPr>
          <w:rFonts w:ascii="Palatino Linotype" w:hAnsi="Palatino Linotype" w:cs="Arial"/>
          <w:sz w:val="24"/>
          <w:szCs w:val="24"/>
        </w:rPr>
        <w:t>de dos mil diecinueve</w:t>
      </w:r>
      <w:r w:rsidRPr="00BB4327">
        <w:rPr>
          <w:rFonts w:ascii="Palatino Linotype" w:hAnsi="Palatino Linotype" w:cs="Arial"/>
          <w:sz w:val="24"/>
          <w:szCs w:val="24"/>
        </w:rPr>
        <w:t>,</w:t>
      </w:r>
      <w:r w:rsidRPr="00FE4693">
        <w:rPr>
          <w:rFonts w:ascii="Palatino Linotype" w:hAnsi="Palatino Linotype" w:cs="Arial"/>
          <w:sz w:val="24"/>
          <w:szCs w:val="24"/>
        </w:rPr>
        <w:t xml:space="preserve"> </w:t>
      </w:r>
      <w:r w:rsidRPr="00FE4693">
        <w:rPr>
          <w:rFonts w:ascii="Palatino Linotype" w:hAnsi="Palatino Linotype" w:cs="Arial"/>
          <w:sz w:val="24"/>
          <w:szCs w:val="24"/>
        </w:rPr>
        <w:lastRenderedPageBreak/>
        <w:t>determinándose en él, un plazo de siete días para que las partes manifestaran lo que a su derecho corresponda en términos del numeral ya citado.</w:t>
      </w:r>
    </w:p>
    <w:p w14:paraId="5720113C" w14:textId="77777777" w:rsidR="0034389B" w:rsidRPr="0034389B" w:rsidRDefault="0034389B" w:rsidP="0034389B">
      <w:pPr>
        <w:spacing w:before="240" w:line="360" w:lineRule="auto"/>
        <w:jc w:val="both"/>
        <w:rPr>
          <w:rFonts w:ascii="Palatino Linotype" w:hAnsi="Palatino Linotype" w:cs="Arial"/>
          <w:sz w:val="24"/>
          <w:szCs w:val="24"/>
        </w:rPr>
      </w:pPr>
    </w:p>
    <w:p w14:paraId="051E0AE9" w14:textId="5455A4E8" w:rsidR="0013199D" w:rsidRDefault="0034389B" w:rsidP="0013199D">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13199D" w:rsidRPr="008551ED">
        <w:rPr>
          <w:rFonts w:ascii="Palatino Linotype" w:hAnsi="Palatino Linotype" w:cs="Arial"/>
          <w:b/>
          <w:sz w:val="24"/>
          <w:szCs w:val="24"/>
        </w:rPr>
        <w:t>.</w:t>
      </w:r>
      <w:r w:rsidR="0013199D">
        <w:rPr>
          <w:rFonts w:ascii="Palatino Linotype" w:hAnsi="Palatino Linotype" w:cs="Arial"/>
          <w:b/>
          <w:sz w:val="24"/>
          <w:szCs w:val="24"/>
        </w:rPr>
        <w:t xml:space="preserve"> </w:t>
      </w:r>
      <w:r w:rsidR="0013199D" w:rsidRPr="0087163A">
        <w:rPr>
          <w:rFonts w:ascii="Palatino Linotype" w:hAnsi="Palatino Linotype" w:cs="Arial"/>
          <w:b/>
          <w:sz w:val="28"/>
          <w:szCs w:val="28"/>
        </w:rPr>
        <w:t>De la etapa de instrucción.</w:t>
      </w:r>
    </w:p>
    <w:p w14:paraId="3287F0EE" w14:textId="7E13490F" w:rsidR="0013199D" w:rsidRDefault="0013199D" w:rsidP="0013199D">
      <w:pPr>
        <w:spacing w:before="240" w:line="360" w:lineRule="auto"/>
        <w:jc w:val="both"/>
        <w:rPr>
          <w:rFonts w:ascii="Palatino Linotype" w:hAnsi="Palatino Linotype" w:cs="Arial"/>
          <w:sz w:val="24"/>
          <w:szCs w:val="24"/>
        </w:rPr>
      </w:pPr>
      <w:r w:rsidRPr="00BB0672">
        <w:rPr>
          <w:rFonts w:ascii="Palatino Linotype" w:hAnsi="Palatino Linotype" w:cs="Arial"/>
          <w:sz w:val="24"/>
          <w:szCs w:val="24"/>
        </w:rPr>
        <w:t>Una</w:t>
      </w:r>
      <w:r>
        <w:rPr>
          <w:rFonts w:ascii="Palatino Linotype" w:hAnsi="Palatino Linotype" w:cs="Arial"/>
          <w:sz w:val="24"/>
          <w:szCs w:val="24"/>
        </w:rPr>
        <w:t xml:space="preserve">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se observa que el sujeto obligado</w:t>
      </w:r>
      <w:r w:rsidR="006E22F6">
        <w:rPr>
          <w:rFonts w:ascii="Palatino Linotype" w:hAnsi="Palatino Linotype" w:cs="Arial"/>
          <w:sz w:val="24"/>
          <w:szCs w:val="24"/>
        </w:rPr>
        <w:t xml:space="preserve"> rindió el informe justificado correspondiente en donde medularmente ratifica la respuesta primigenia, por otro lado </w:t>
      </w:r>
      <w:r>
        <w:rPr>
          <w:rFonts w:ascii="Palatino Linotype" w:hAnsi="Palatino Linotype" w:cs="Arial"/>
          <w:sz w:val="24"/>
          <w:szCs w:val="24"/>
        </w:rPr>
        <w:t xml:space="preserve"> el recurrente </w:t>
      </w:r>
      <w:r w:rsidR="006E22F6">
        <w:rPr>
          <w:rFonts w:ascii="Palatino Linotype" w:hAnsi="Palatino Linotype" w:cs="Arial"/>
          <w:sz w:val="24"/>
          <w:szCs w:val="24"/>
        </w:rPr>
        <w:t xml:space="preserve">fue omiso </w:t>
      </w:r>
      <w:r>
        <w:rPr>
          <w:rFonts w:ascii="Palatino Linotype" w:hAnsi="Palatino Linotype" w:cs="Arial"/>
          <w:sz w:val="24"/>
          <w:szCs w:val="24"/>
        </w:rPr>
        <w:t>en realizar manifestaciones o en ofrecer medio de prueba alguno</w:t>
      </w:r>
      <w:r w:rsidRPr="007D48FA">
        <w:rPr>
          <w:rFonts w:ascii="Palatino Linotype" w:hAnsi="Palatino Linotype" w:cs="Arial"/>
          <w:sz w:val="24"/>
          <w:szCs w:val="24"/>
        </w:rPr>
        <w:t>,</w:t>
      </w:r>
      <w:r w:rsidRPr="00441A94">
        <w:rPr>
          <w:rFonts w:ascii="Palatino Linotype" w:hAnsi="Palatino Linotype" w:cs="Arial"/>
          <w:sz w:val="24"/>
          <w:szCs w:val="24"/>
        </w:rPr>
        <w:t xml:space="preserve"> </w:t>
      </w:r>
      <w:r w:rsidR="00780FD7">
        <w:rPr>
          <w:rFonts w:ascii="Palatino Linotype" w:hAnsi="Palatino Linotype" w:cs="Arial"/>
          <w:sz w:val="24"/>
          <w:szCs w:val="24"/>
        </w:rPr>
        <w:t xml:space="preserve">por lo que </w:t>
      </w:r>
      <w:r w:rsidRPr="00441A94">
        <w:rPr>
          <w:rFonts w:ascii="Palatino Linotype" w:hAnsi="Palatino Linotype" w:cs="Arial"/>
          <w:sz w:val="24"/>
          <w:szCs w:val="24"/>
        </w:rPr>
        <w:t>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w:t>
      </w:r>
      <w:r w:rsidR="00780FD7">
        <w:rPr>
          <w:rFonts w:ascii="Palatino Linotype" w:hAnsi="Palatino Linotype" w:cs="Arial"/>
          <w:sz w:val="24"/>
          <w:szCs w:val="24"/>
        </w:rPr>
        <w:t xml:space="preserve"> Estado de México y Municipios </w:t>
      </w:r>
      <w:r>
        <w:rPr>
          <w:rFonts w:ascii="Palatino Linotype" w:hAnsi="Palatino Linotype" w:cs="Arial"/>
          <w:sz w:val="24"/>
          <w:szCs w:val="24"/>
        </w:rPr>
        <w:t>se decretó el cierre de instrucción media</w:t>
      </w:r>
      <w:r w:rsidR="00780FD7">
        <w:rPr>
          <w:rFonts w:ascii="Palatino Linotype" w:hAnsi="Palatino Linotype" w:cs="Arial"/>
          <w:sz w:val="24"/>
          <w:szCs w:val="24"/>
        </w:rPr>
        <w:t xml:space="preserve">nte proveído de fecha </w:t>
      </w:r>
      <w:r w:rsidR="00321C7C">
        <w:rPr>
          <w:rFonts w:ascii="Palatino Linotype" w:hAnsi="Palatino Linotype" w:cs="Arial"/>
          <w:sz w:val="24"/>
          <w:szCs w:val="24"/>
        </w:rPr>
        <w:t>veintisiete de septiembre de dos mil diecinueve</w:t>
      </w:r>
      <w:r>
        <w:rPr>
          <w:rFonts w:ascii="Palatino Linotype" w:hAnsi="Palatino Linotype" w:cs="Arial"/>
          <w:sz w:val="24"/>
          <w:szCs w:val="24"/>
        </w:rPr>
        <w:t>.</w:t>
      </w:r>
    </w:p>
    <w:p w14:paraId="5B2CF2E0" w14:textId="77777777" w:rsidR="005F4CE9" w:rsidRDefault="005F4CE9" w:rsidP="0013199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514ED831"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2A4330" w:rsidRPr="002A4330">
        <w:rPr>
          <w:rFonts w:ascii="Palatino Linotype" w:hAnsi="Palatino Linotype" w:cs="Arial"/>
          <w:sz w:val="24"/>
        </w:rPr>
        <w:t>el r</w:t>
      </w:r>
      <w:r w:rsidRPr="002A4330">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270009">
        <w:rPr>
          <w:rFonts w:ascii="Palatino Linotype" w:hAnsi="Palatino Linotype" w:cs="Arial"/>
          <w:sz w:val="24"/>
        </w:rPr>
        <w:t>, vigésimo tercero y vigésimo cuarto,</w:t>
      </w:r>
      <w:r w:rsidRPr="00025A37">
        <w:rPr>
          <w:rFonts w:ascii="Palatino Linotype" w:hAnsi="Palatino Linotype" w:cs="Arial"/>
          <w:sz w:val="24"/>
        </w:rPr>
        <w:t xml:space="preserve"> fracción </w:t>
      </w:r>
      <w:r w:rsidRPr="00025A37">
        <w:rPr>
          <w:rFonts w:ascii="Palatino Linotype" w:hAnsi="Palatino Linotype" w:cs="Arial"/>
          <w:sz w:val="24"/>
        </w:rPr>
        <w:lastRenderedPageBreak/>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w:t>
      </w:r>
      <w:r w:rsidR="0034389B">
        <w:rPr>
          <w:rFonts w:ascii="Palatino Linotype" w:hAnsi="Palatino Linotype" w:cs="Arial"/>
          <w:sz w:val="24"/>
          <w:szCs w:val="24"/>
        </w:rPr>
        <w:t>ón VII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14BE5E99"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CA3E25" w:rsidRPr="003B181E">
        <w:rPr>
          <w:rFonts w:ascii="Palatino Linotype" w:hAnsi="Palatino Linotype" w:cs="Arial"/>
          <w:b/>
          <w:sz w:val="28"/>
          <w:szCs w:val="28"/>
        </w:rPr>
        <w:t>Análisis de las causales de sobreseimiento.</w:t>
      </w:r>
    </w:p>
    <w:p w14:paraId="3059DD11" w14:textId="77777777" w:rsidR="00CA3E25" w:rsidRDefault="00CA3E25" w:rsidP="00CA3E2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282AABF" w14:textId="77777777" w:rsidR="00CA3E25" w:rsidRDefault="00CA3E25" w:rsidP="00CA3E25">
      <w:pPr>
        <w:pStyle w:val="Prrafodelista"/>
        <w:autoSpaceDE w:val="0"/>
        <w:autoSpaceDN w:val="0"/>
        <w:adjustRightInd w:val="0"/>
        <w:spacing w:line="360" w:lineRule="auto"/>
        <w:ind w:left="0"/>
        <w:jc w:val="both"/>
        <w:rPr>
          <w:rFonts w:ascii="Palatino Linotype" w:hAnsi="Palatino Linotype" w:cs="Arial"/>
        </w:rPr>
      </w:pPr>
    </w:p>
    <w:p w14:paraId="69DD257F" w14:textId="77777777" w:rsidR="00CA3E25" w:rsidRDefault="00CA3E25" w:rsidP="00CA3E2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63F4573F" w14:textId="77777777" w:rsidR="00CA3E25" w:rsidRDefault="00CA3E25" w:rsidP="00CA3E25">
      <w:pPr>
        <w:pStyle w:val="Prrafodelista"/>
        <w:autoSpaceDE w:val="0"/>
        <w:autoSpaceDN w:val="0"/>
        <w:adjustRightInd w:val="0"/>
        <w:spacing w:line="360" w:lineRule="auto"/>
        <w:ind w:left="0"/>
        <w:jc w:val="both"/>
        <w:rPr>
          <w:rFonts w:ascii="Palatino Linotype" w:hAnsi="Palatino Linotype" w:cs="Arial"/>
        </w:rPr>
      </w:pPr>
    </w:p>
    <w:p w14:paraId="2FC40220" w14:textId="77777777" w:rsidR="00CA3E25" w:rsidRDefault="00CA3E25" w:rsidP="00CA3E2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0D92513B" w14:textId="77777777" w:rsidR="00CA3E25" w:rsidRDefault="00CA3E25" w:rsidP="00CA3E25">
      <w:pPr>
        <w:pStyle w:val="Prrafodelista"/>
        <w:autoSpaceDE w:val="0"/>
        <w:autoSpaceDN w:val="0"/>
        <w:adjustRightInd w:val="0"/>
        <w:spacing w:line="360" w:lineRule="auto"/>
        <w:ind w:left="0"/>
        <w:jc w:val="both"/>
        <w:rPr>
          <w:rFonts w:ascii="Palatino Linotype" w:hAnsi="Palatino Linotype" w:cs="Arial"/>
        </w:rPr>
      </w:pPr>
    </w:p>
    <w:p w14:paraId="41430279" w14:textId="77777777" w:rsidR="00CA3E25" w:rsidRDefault="00CA3E25" w:rsidP="00CA3E25">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42C2C515" w14:textId="77777777" w:rsidR="00CA3E25" w:rsidRPr="001F5671" w:rsidRDefault="00CA3E25" w:rsidP="00CA3E25">
      <w:pPr>
        <w:autoSpaceDE w:val="0"/>
        <w:autoSpaceDN w:val="0"/>
        <w:adjustRightInd w:val="0"/>
        <w:spacing w:after="0" w:line="360" w:lineRule="auto"/>
        <w:jc w:val="both"/>
        <w:rPr>
          <w:rFonts w:ascii="Palatino Linotype" w:hAnsi="Palatino Linotype" w:cs="Arial"/>
          <w:sz w:val="24"/>
          <w:szCs w:val="24"/>
        </w:rPr>
      </w:pPr>
    </w:p>
    <w:p w14:paraId="450F8A66" w14:textId="77777777" w:rsidR="00CA3E25" w:rsidRPr="001F5671" w:rsidRDefault="00CA3E25" w:rsidP="00CA3E25">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w:t>
      </w:r>
      <w:r w:rsidRPr="001F5671">
        <w:rPr>
          <w:rFonts w:ascii="Palatino Linotype" w:hAnsi="Palatino Linotype" w:cs="Arial"/>
        </w:rPr>
        <w:lastRenderedPageBreak/>
        <w:t>que se relacione con esa intención, respecto del presente asunto se realiza a continuación.</w:t>
      </w:r>
    </w:p>
    <w:p w14:paraId="003D47BF" w14:textId="77777777" w:rsidR="00CA3E25" w:rsidRPr="001F5671" w:rsidRDefault="00CA3E25" w:rsidP="00CA3E25">
      <w:pPr>
        <w:pStyle w:val="Sinespaciado"/>
      </w:pPr>
    </w:p>
    <w:p w14:paraId="49F611F3" w14:textId="77777777" w:rsidR="00CA3E25" w:rsidRPr="001F5671" w:rsidRDefault="00CA3E25" w:rsidP="00CA3E25">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001B6D87" w14:textId="77777777" w:rsidR="00CA3E25" w:rsidRPr="001F5671" w:rsidRDefault="00CA3E25" w:rsidP="00CA3E25">
      <w:pPr>
        <w:pStyle w:val="Sinespaciado"/>
        <w:rPr>
          <w:rFonts w:ascii="Palatino Linotype" w:hAnsi="Palatino Linotype" w:cs="Arial"/>
          <w:sz w:val="18"/>
        </w:rPr>
      </w:pPr>
    </w:p>
    <w:p w14:paraId="3745722A" w14:textId="77777777" w:rsidR="00CA3E25" w:rsidRDefault="00CA3E25" w:rsidP="00CA3E25">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0D92AE05" w14:textId="77777777" w:rsidR="00952357" w:rsidRPr="0014447C" w:rsidRDefault="00952357" w:rsidP="00952357">
      <w:pPr>
        <w:pStyle w:val="Sinespaciado"/>
        <w:spacing w:line="360" w:lineRule="auto"/>
        <w:jc w:val="both"/>
        <w:rPr>
          <w:rFonts w:ascii="Palatino Linotype" w:hAnsi="Palatino Linotype"/>
        </w:rPr>
      </w:pPr>
    </w:p>
    <w:p w14:paraId="4F2AC0BE" w14:textId="77777777" w:rsidR="00952357" w:rsidRDefault="00952357" w:rsidP="00952357">
      <w:pPr>
        <w:pStyle w:val="Sinespaciado"/>
        <w:spacing w:line="360" w:lineRule="auto"/>
        <w:jc w:val="both"/>
        <w:rPr>
          <w:rFonts w:ascii="Palatino Linotype" w:hAnsi="Palatino Linotype"/>
        </w:rPr>
      </w:pPr>
      <w:r w:rsidRPr="00823454">
        <w:rPr>
          <w:rFonts w:ascii="Palatino Linotype" w:hAnsi="Palatino Linotype"/>
        </w:rPr>
        <w:t>Por tanto, es conveniente recordar que</w:t>
      </w:r>
      <w:r>
        <w:rPr>
          <w:rFonts w:ascii="Palatino Linotype" w:hAnsi="Palatino Linotype"/>
        </w:rPr>
        <w:t xml:space="preserve"> el hoy Recurrente requirió al sujeto obligado a través del Sistema de Acceso a Información Mexiquense (SAIMEX)  lo siguiente:</w:t>
      </w:r>
    </w:p>
    <w:p w14:paraId="36312B71" w14:textId="77777777" w:rsidR="00952357" w:rsidRDefault="00952357" w:rsidP="00952357">
      <w:pPr>
        <w:pStyle w:val="Sinespaciado"/>
        <w:spacing w:line="360" w:lineRule="auto"/>
        <w:jc w:val="both"/>
        <w:rPr>
          <w:rFonts w:ascii="Palatino Linotype" w:hAnsi="Palatino Linotype"/>
        </w:rPr>
      </w:pPr>
    </w:p>
    <w:p w14:paraId="175C4F8A" w14:textId="6D2690E2" w:rsidR="00952357" w:rsidRDefault="00952357" w:rsidP="00952357">
      <w:pPr>
        <w:pStyle w:val="Sinespaciado"/>
        <w:spacing w:line="360" w:lineRule="auto"/>
        <w:jc w:val="both"/>
        <w:rPr>
          <w:rFonts w:ascii="Palatino Linotype" w:hAnsi="Palatino Linotype"/>
        </w:rPr>
      </w:pPr>
      <w:r>
        <w:rPr>
          <w:rFonts w:ascii="Palatino Linotype" w:hAnsi="Palatino Linotype"/>
        </w:rPr>
        <w:lastRenderedPageBreak/>
        <w:t>“</w:t>
      </w:r>
      <w:r w:rsidRPr="00952357">
        <w:rPr>
          <w:rFonts w:ascii="Palatino Linotype" w:hAnsi="Palatino Linotype"/>
          <w:i/>
          <w:color w:val="000000"/>
        </w:rPr>
        <w:t xml:space="preserve">Solicito copias de </w:t>
      </w:r>
      <w:r w:rsidRPr="001740FF">
        <w:rPr>
          <w:rFonts w:ascii="Palatino Linotype" w:hAnsi="Palatino Linotype"/>
          <w:b/>
          <w:i/>
          <w:color w:val="000000"/>
          <w:u w:val="single"/>
        </w:rPr>
        <w:t>todos los oficios girados por el Departamento de Recursos Materiales y la Subdirección de Administración con acuse de recibido por el periodo del 01 de enero de 2017 al 31 de diciembre del año 2018;</w:t>
      </w:r>
      <w:r w:rsidRPr="00952357">
        <w:rPr>
          <w:rFonts w:ascii="Palatino Linotype" w:hAnsi="Palatino Linotype"/>
          <w:i/>
          <w:color w:val="000000"/>
        </w:rPr>
        <w:t xml:space="preserve"> en donde se le exhorta atentamente al servidor público, OSCAR DAVID HERNÁNDEZ MARTÍNEZ, personal adscrito al Departamento durante el periodo referido; que sean integrados y complementados en su totalidad los expedientes conforme a los índices que marca el “Acuerdo por el que se establece la obligación de integrar los expedientes en los procedimientos de adquisición de bienes y contratación de servicios, mediante los índices de expedientes de adquisición de bienes y contratación de servicios”.</w:t>
      </w:r>
      <w:r>
        <w:rPr>
          <w:rFonts w:ascii="Palatino Linotype" w:hAnsi="Palatino Linotype"/>
        </w:rPr>
        <w:t>”</w:t>
      </w:r>
    </w:p>
    <w:p w14:paraId="07C644BA" w14:textId="77777777" w:rsidR="001740FF" w:rsidRDefault="001740FF" w:rsidP="00952357">
      <w:pPr>
        <w:pStyle w:val="Sinespaciado"/>
        <w:spacing w:line="360" w:lineRule="auto"/>
        <w:jc w:val="both"/>
        <w:rPr>
          <w:rFonts w:ascii="Palatino Linotype" w:hAnsi="Palatino Linotype"/>
        </w:rPr>
      </w:pPr>
    </w:p>
    <w:p w14:paraId="25F70C99" w14:textId="5982BE2A" w:rsidR="00952357" w:rsidRPr="001740FF" w:rsidRDefault="00952357" w:rsidP="00952357">
      <w:pPr>
        <w:pStyle w:val="Sinespaciado"/>
        <w:spacing w:line="360" w:lineRule="auto"/>
        <w:jc w:val="both"/>
        <w:rPr>
          <w:rFonts w:ascii="Palatino Linotype" w:hAnsi="Palatino Linotype"/>
          <w:i/>
        </w:rPr>
      </w:pPr>
      <w:r w:rsidRPr="001740FF">
        <w:rPr>
          <w:rFonts w:ascii="Palatino Linotype" w:hAnsi="Palatino Linotype"/>
          <w:i/>
        </w:rPr>
        <w:t xml:space="preserve">“Solicito copias de </w:t>
      </w:r>
      <w:r w:rsidRPr="001740FF">
        <w:rPr>
          <w:rFonts w:ascii="Palatino Linotype" w:hAnsi="Palatino Linotype"/>
          <w:b/>
          <w:i/>
          <w:u w:val="single"/>
        </w:rPr>
        <w:t>todos los oficios girados por el Titular respectivo del Departamento de Recursos Materiales con acuse de recibido por el periodo del 01 de enero de 2017 al 31 de diciembre del año 2018</w:t>
      </w:r>
      <w:r w:rsidRPr="001740FF">
        <w:rPr>
          <w:rFonts w:ascii="Palatino Linotype" w:hAnsi="Palatino Linotype"/>
          <w:i/>
        </w:rPr>
        <w:t>; en donde se les solicita atentamente a los servidores públicos, OSCAR DAVID HERNÁNDEZ MARTÍNEZ, ROSALÍA MIRELES VALDÉS, JORGE VICENTE MORAN ROMERO, ROSA MARÍA MUNGUÍA ARIAS, JORGE ANTONIO RAMOS GUADARRAMA y RENE BENJAMÍN SERRANO MENDOZA, personal adscrito al Departamento durante el periodo referido; que sean complementados en su totalidad los expedientes conforme a los índices que marca la Gaceta del Gobierno de fecha 5 de abril de 2016, en particular lo referente al “Acuerdo por el que se establece la obligación de integrar los expedientes en los procedimientos de adquisición de bienes y contratación de servicios, mediante los índices de expedientes de adquisición de bienes y contratación de servicios” y las actualizaciones posteriores.</w:t>
      </w:r>
      <w:r w:rsidR="001740FF" w:rsidRPr="001740FF">
        <w:rPr>
          <w:rFonts w:ascii="Palatino Linotype" w:hAnsi="Palatino Linotype"/>
          <w:i/>
        </w:rPr>
        <w:t>”</w:t>
      </w:r>
    </w:p>
    <w:p w14:paraId="4B643188" w14:textId="77777777" w:rsidR="00952357" w:rsidRDefault="00952357" w:rsidP="00952357">
      <w:pPr>
        <w:pStyle w:val="Sinespaciado"/>
        <w:spacing w:line="360" w:lineRule="auto"/>
        <w:jc w:val="both"/>
        <w:rPr>
          <w:rFonts w:ascii="Palatino Linotype" w:hAnsi="Palatino Linotype"/>
        </w:rPr>
      </w:pPr>
    </w:p>
    <w:p w14:paraId="1C467190" w14:textId="779FDF26" w:rsidR="001740FF" w:rsidRDefault="00952357" w:rsidP="00952357">
      <w:pPr>
        <w:pStyle w:val="Sinespaciado"/>
        <w:spacing w:line="360" w:lineRule="auto"/>
        <w:jc w:val="both"/>
        <w:rPr>
          <w:rFonts w:ascii="Palatino Linotype" w:hAnsi="Palatino Linotype"/>
        </w:rPr>
      </w:pPr>
      <w:r>
        <w:rPr>
          <w:rFonts w:ascii="Palatino Linotype" w:hAnsi="Palatino Linotype"/>
        </w:rPr>
        <w:lastRenderedPageBreak/>
        <w:t>Para lo anterior el sujeto obligado emitió la</w:t>
      </w:r>
      <w:r w:rsidR="001740FF">
        <w:rPr>
          <w:rFonts w:ascii="Palatino Linotype" w:hAnsi="Palatino Linotype"/>
        </w:rPr>
        <w:t>s</w:t>
      </w:r>
      <w:r>
        <w:rPr>
          <w:rFonts w:ascii="Palatino Linotype" w:hAnsi="Palatino Linotype"/>
        </w:rPr>
        <w:t xml:space="preserve"> respuesta</w:t>
      </w:r>
      <w:r w:rsidR="001740FF">
        <w:rPr>
          <w:rFonts w:ascii="Palatino Linotype" w:hAnsi="Palatino Linotype"/>
        </w:rPr>
        <w:t>s</w:t>
      </w:r>
      <w:r>
        <w:rPr>
          <w:rFonts w:ascii="Palatino Linotype" w:hAnsi="Palatino Linotype"/>
        </w:rPr>
        <w:t xml:space="preserve"> correspondiente</w:t>
      </w:r>
      <w:r w:rsidR="001740FF">
        <w:rPr>
          <w:rFonts w:ascii="Palatino Linotype" w:hAnsi="Palatino Linotype"/>
        </w:rPr>
        <w:t>s</w:t>
      </w:r>
      <w:r>
        <w:rPr>
          <w:rFonts w:ascii="Palatino Linotype" w:hAnsi="Palatino Linotype"/>
        </w:rPr>
        <w:t xml:space="preserve"> a través de </w:t>
      </w:r>
      <w:r w:rsidR="001740FF">
        <w:rPr>
          <w:rFonts w:ascii="Palatino Linotype" w:hAnsi="Palatino Linotype"/>
        </w:rPr>
        <w:t xml:space="preserve">diversos archivos electrónicos, en donde medularmente se encuentra </w:t>
      </w:r>
      <w:r w:rsidR="00A23BA6">
        <w:rPr>
          <w:rFonts w:ascii="Palatino Linotype" w:hAnsi="Palatino Linotype"/>
        </w:rPr>
        <w:t>distintos oficios del ejercicio fiscal 2017 dirigidos a los ciudadanos referidos en las solicitudes de informaci</w:t>
      </w:r>
      <w:r w:rsidR="003D5CF1">
        <w:rPr>
          <w:rFonts w:ascii="Palatino Linotype" w:hAnsi="Palatino Linotype"/>
        </w:rPr>
        <w:t>ón, asimismo dicha autoridad manifestó que respecto del ejercicio fisc</w:t>
      </w:r>
      <w:r w:rsidR="0021044D">
        <w:rPr>
          <w:rFonts w:ascii="Palatino Linotype" w:hAnsi="Palatino Linotype"/>
        </w:rPr>
        <w:t>al 2018 no se emitieron ni giraron oficios dirigidos a los servidores públicos referidos en las solicitudes de información.</w:t>
      </w:r>
    </w:p>
    <w:p w14:paraId="73820A17" w14:textId="77777777" w:rsidR="00A23BA6" w:rsidRDefault="00A23BA6" w:rsidP="00952357">
      <w:pPr>
        <w:pStyle w:val="Sinespaciado"/>
        <w:spacing w:line="360" w:lineRule="auto"/>
        <w:jc w:val="both"/>
        <w:rPr>
          <w:rFonts w:ascii="Palatino Linotype" w:hAnsi="Palatino Linotype"/>
        </w:rPr>
      </w:pPr>
    </w:p>
    <w:p w14:paraId="705E7B4F" w14:textId="77777777" w:rsidR="00952357" w:rsidRDefault="00952357" w:rsidP="00952357">
      <w:pPr>
        <w:pStyle w:val="Sinespaciado"/>
        <w:spacing w:line="360" w:lineRule="auto"/>
        <w:jc w:val="both"/>
        <w:rPr>
          <w:rFonts w:ascii="Palatino Linotype" w:hAnsi="Palatino Linotype"/>
        </w:rPr>
      </w:pPr>
    </w:p>
    <w:p w14:paraId="73AD8719" w14:textId="77777777" w:rsidR="00952357" w:rsidRDefault="00952357" w:rsidP="00952357">
      <w:pPr>
        <w:pStyle w:val="Sinespaciado"/>
        <w:spacing w:line="360" w:lineRule="auto"/>
        <w:jc w:val="both"/>
        <w:rPr>
          <w:rFonts w:ascii="Palatino Linotype" w:hAnsi="Palatino Linotype"/>
        </w:rPr>
      </w:pPr>
      <w:r>
        <w:rPr>
          <w:rFonts w:ascii="Palatino Linotype" w:hAnsi="Palatino Linotype"/>
        </w:rPr>
        <w:t>Ante la respuesta del Sujeto Obligado, el Recurrente consideró que su derecho de acceso a la información había sido conculcado por lo que interpuso el presente recurso de revisión señalando como razones o motivos de inconformidad lo siguiente:</w:t>
      </w:r>
    </w:p>
    <w:p w14:paraId="6324BE98" w14:textId="77777777" w:rsidR="00952357" w:rsidRDefault="00952357" w:rsidP="00952357">
      <w:pPr>
        <w:pStyle w:val="Sinespaciado"/>
        <w:spacing w:line="360" w:lineRule="auto"/>
        <w:jc w:val="both"/>
        <w:rPr>
          <w:rFonts w:ascii="Palatino Linotype" w:hAnsi="Palatino Linotype"/>
        </w:rPr>
      </w:pPr>
    </w:p>
    <w:p w14:paraId="13B0B872" w14:textId="3C8A48E5" w:rsidR="00952357" w:rsidRDefault="00952357" w:rsidP="00952357">
      <w:pPr>
        <w:pStyle w:val="Sinespaciado"/>
        <w:spacing w:line="360" w:lineRule="auto"/>
        <w:jc w:val="both"/>
        <w:rPr>
          <w:rFonts w:ascii="Palatino Linotype" w:hAnsi="Palatino Linotype"/>
          <w:i/>
        </w:rPr>
      </w:pPr>
      <w:r w:rsidRPr="00E632C7">
        <w:rPr>
          <w:rFonts w:ascii="Palatino Linotype" w:hAnsi="Palatino Linotype"/>
          <w:i/>
        </w:rPr>
        <w:t>“</w:t>
      </w:r>
      <w:r w:rsidR="00A23BA6" w:rsidRPr="00A23BA6">
        <w:rPr>
          <w:rFonts w:ascii="Palatino Linotype" w:hAnsi="Palatino Linotype"/>
          <w:i/>
        </w:rPr>
        <w:t>No se remiten los oficios solicitados del año 2018, ni un documento en el conste por parte de la Titular del Departamento de Recursos Materiales, que no hubo documentos girados al servidor público Oscar David Hernandez</w:t>
      </w:r>
      <w:r w:rsidR="00A23BA6">
        <w:rPr>
          <w:rFonts w:ascii="Palatino Linotype" w:hAnsi="Palatino Linotype"/>
          <w:i/>
        </w:rPr>
        <w:t xml:space="preserve"> Martinez, en el ejercicio 2018</w:t>
      </w:r>
      <w:r w:rsidRPr="00E632C7">
        <w:rPr>
          <w:rFonts w:ascii="Palatino Linotype" w:hAnsi="Palatino Linotype"/>
          <w:i/>
        </w:rPr>
        <w:t>.”</w:t>
      </w:r>
    </w:p>
    <w:p w14:paraId="201B44A5" w14:textId="77777777" w:rsidR="00A23BA6" w:rsidRDefault="00A23BA6" w:rsidP="00952357">
      <w:pPr>
        <w:pStyle w:val="Sinespaciado"/>
        <w:spacing w:line="360" w:lineRule="auto"/>
        <w:jc w:val="both"/>
        <w:rPr>
          <w:rFonts w:ascii="Palatino Linotype" w:hAnsi="Palatino Linotype"/>
          <w:i/>
        </w:rPr>
      </w:pPr>
    </w:p>
    <w:p w14:paraId="0169C963" w14:textId="46E3BB5D" w:rsidR="00A23BA6" w:rsidRDefault="00A23BA6" w:rsidP="00A23BA6">
      <w:pPr>
        <w:pStyle w:val="Sinespaciado"/>
        <w:spacing w:line="360" w:lineRule="auto"/>
        <w:jc w:val="both"/>
        <w:rPr>
          <w:rFonts w:ascii="Palatino Linotype" w:hAnsi="Palatino Linotype"/>
          <w:i/>
        </w:rPr>
      </w:pPr>
      <w:r w:rsidRPr="00E632C7">
        <w:rPr>
          <w:rFonts w:ascii="Palatino Linotype" w:hAnsi="Palatino Linotype"/>
          <w:i/>
        </w:rPr>
        <w:t>“</w:t>
      </w:r>
      <w:r w:rsidRPr="00A23BA6">
        <w:rPr>
          <w:rFonts w:ascii="Palatino Linotype" w:hAnsi="Palatino Linotype"/>
          <w:i/>
        </w:rPr>
        <w:t xml:space="preserve">En atención a la solicitud de información No. 00124/IMIEM/IP/2019, No se remiten los oficios solicitados del año 2018, ni un documento en el conste que no hubo documentos girados a los servidores públicos </w:t>
      </w:r>
      <w:r>
        <w:rPr>
          <w:rFonts w:ascii="Palatino Linotype" w:hAnsi="Palatino Linotype"/>
          <w:i/>
        </w:rPr>
        <w:t>referidos, en el ejercicio 2018</w:t>
      </w:r>
      <w:r w:rsidRPr="00E632C7">
        <w:rPr>
          <w:rFonts w:ascii="Palatino Linotype" w:hAnsi="Palatino Linotype"/>
          <w:i/>
        </w:rPr>
        <w:t>.”</w:t>
      </w:r>
    </w:p>
    <w:p w14:paraId="7DA09E1D" w14:textId="77777777" w:rsidR="00952357" w:rsidRDefault="00952357" w:rsidP="00952357">
      <w:pPr>
        <w:pStyle w:val="Sinespaciado"/>
        <w:spacing w:line="360" w:lineRule="auto"/>
        <w:jc w:val="both"/>
        <w:rPr>
          <w:rFonts w:ascii="Palatino Linotype" w:hAnsi="Palatino Linotype"/>
        </w:rPr>
      </w:pPr>
    </w:p>
    <w:p w14:paraId="0A8E5F82" w14:textId="77777777" w:rsidR="003D5CF1" w:rsidRDefault="00952357" w:rsidP="00952357">
      <w:pPr>
        <w:pStyle w:val="Sinespaciado"/>
        <w:spacing w:line="360" w:lineRule="auto"/>
        <w:jc w:val="both"/>
        <w:rPr>
          <w:rFonts w:ascii="Palatino Linotype" w:hAnsi="Palatino Linotype"/>
        </w:rPr>
      </w:pPr>
      <w:r>
        <w:rPr>
          <w:rFonts w:ascii="Palatino Linotype" w:hAnsi="Palatino Linotype"/>
        </w:rPr>
        <w:t xml:space="preserve">Durante la etapa de instrucción, es posible advertir que tanto el sujeto obligado </w:t>
      </w:r>
      <w:r w:rsidR="003D5CF1">
        <w:rPr>
          <w:rFonts w:ascii="Palatino Linotype" w:hAnsi="Palatino Linotype"/>
        </w:rPr>
        <w:t xml:space="preserve">presentó el informe justificado correspondiente a los recursos de revisión citados en </w:t>
      </w:r>
      <w:r w:rsidR="003D5CF1">
        <w:rPr>
          <w:rFonts w:ascii="Palatino Linotype" w:hAnsi="Palatino Linotype"/>
        </w:rPr>
        <w:lastRenderedPageBreak/>
        <w:t>los antecedentes de la presente resolución; cabe resaltar que en uno de ellos siendo precisos en el recurso de revisión 09010/2019 dicha autoridad manifestó lo siguiente:</w:t>
      </w:r>
    </w:p>
    <w:p w14:paraId="018CEF9B" w14:textId="77777777" w:rsidR="003D5CF1" w:rsidRDefault="003D5CF1" w:rsidP="00952357">
      <w:pPr>
        <w:pStyle w:val="Sinespaciado"/>
        <w:spacing w:line="360" w:lineRule="auto"/>
        <w:jc w:val="both"/>
        <w:rPr>
          <w:rFonts w:ascii="Palatino Linotype" w:hAnsi="Palatino Linotype"/>
        </w:rPr>
      </w:pPr>
    </w:p>
    <w:p w14:paraId="4B409B75" w14:textId="0597D28E" w:rsidR="0021044D" w:rsidRDefault="0021044D" w:rsidP="00952357">
      <w:pPr>
        <w:pStyle w:val="Sinespaciado"/>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701248" behindDoc="0" locked="0" layoutInCell="1" allowOverlap="1" wp14:anchorId="2C754D4E" wp14:editId="6BDE036A">
                <wp:simplePos x="0" y="0"/>
                <wp:positionH relativeFrom="column">
                  <wp:posOffset>62865</wp:posOffset>
                </wp:positionH>
                <wp:positionV relativeFrom="paragraph">
                  <wp:posOffset>2835275</wp:posOffset>
                </wp:positionV>
                <wp:extent cx="5600700" cy="1790700"/>
                <wp:effectExtent l="19050" t="19050" r="19050" b="19050"/>
                <wp:wrapNone/>
                <wp:docPr id="19" name="Rectángulo 19"/>
                <wp:cNvGraphicFramePr/>
                <a:graphic xmlns:a="http://schemas.openxmlformats.org/drawingml/2006/main">
                  <a:graphicData uri="http://schemas.microsoft.com/office/word/2010/wordprocessingShape">
                    <wps:wsp>
                      <wps:cNvSpPr/>
                      <wps:spPr>
                        <a:xfrm>
                          <a:off x="0" y="0"/>
                          <a:ext cx="5600700" cy="1790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7493E" id="Rectángulo 19" o:spid="_x0000_s1026" style="position:absolute;margin-left:4.95pt;margin-top:223.25pt;width:441pt;height:1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" filled="f" strokecolor="red" strokeweight="3pt"/>
            </w:pict>
          </mc:Fallback>
        </mc:AlternateContent>
      </w:r>
      <w:r>
        <w:rPr>
          <w:noProof/>
          <w:lang w:eastAsia="es-MX"/>
        </w:rPr>
        <w:drawing>
          <wp:inline distT="0" distB="0" distL="0" distR="0" wp14:anchorId="28898B78" wp14:editId="4CC34CB3">
            <wp:extent cx="5705475" cy="49434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7" t="9700" r="54365" b="20635"/>
                    <a:stretch/>
                  </pic:blipFill>
                  <pic:spPr bwMode="auto">
                    <a:xfrm>
                      <a:off x="0" y="0"/>
                      <a:ext cx="5705475" cy="4943475"/>
                    </a:xfrm>
                    <a:prstGeom prst="rect">
                      <a:avLst/>
                    </a:prstGeom>
                    <a:ln>
                      <a:noFill/>
                    </a:ln>
                    <a:extLst>
                      <a:ext uri="{53640926-AAD7-44D8-BBD7-CCE9431645EC}">
                        <a14:shadowObscured xmlns:a14="http://schemas.microsoft.com/office/drawing/2010/main"/>
                      </a:ext>
                    </a:extLst>
                  </pic:spPr>
                </pic:pic>
              </a:graphicData>
            </a:graphic>
          </wp:inline>
        </w:drawing>
      </w:r>
    </w:p>
    <w:p w14:paraId="16D0AF1B" w14:textId="77777777" w:rsidR="003D5CF1" w:rsidRDefault="003D5CF1" w:rsidP="00952357">
      <w:pPr>
        <w:pStyle w:val="Sinespaciado"/>
        <w:spacing w:line="360" w:lineRule="auto"/>
        <w:jc w:val="both"/>
        <w:rPr>
          <w:rFonts w:ascii="Palatino Linotype" w:hAnsi="Palatino Linotype"/>
        </w:rPr>
      </w:pPr>
    </w:p>
    <w:p w14:paraId="6EA6BD70" w14:textId="013A6695" w:rsidR="0021044D" w:rsidRDefault="0021044D" w:rsidP="00952357">
      <w:pPr>
        <w:pStyle w:val="Sinespaciado"/>
        <w:spacing w:line="360" w:lineRule="auto"/>
        <w:jc w:val="both"/>
        <w:rPr>
          <w:rFonts w:ascii="Palatino Linotype" w:hAnsi="Palatino Linotype"/>
        </w:rPr>
      </w:pPr>
      <w:r>
        <w:rPr>
          <w:rFonts w:ascii="Palatino Linotype" w:hAnsi="Palatino Linotype"/>
        </w:rPr>
        <w:t>Asimismo el sujeto obligado remitió el oficio al que se hace referencia en el documento inserto con antelación, mismo que consiste en lo siguiente:</w:t>
      </w:r>
    </w:p>
    <w:p w14:paraId="3F35F703" w14:textId="71F3BC29" w:rsidR="0021044D" w:rsidRDefault="0021044D" w:rsidP="00952357">
      <w:pPr>
        <w:pStyle w:val="Sinespaciado"/>
        <w:spacing w:line="360" w:lineRule="auto"/>
        <w:jc w:val="both"/>
        <w:rPr>
          <w:rFonts w:ascii="Palatino Linotype" w:hAnsi="Palatino Linotype"/>
        </w:rPr>
      </w:pPr>
      <w:r>
        <w:rPr>
          <w:noProof/>
          <w:lang w:eastAsia="es-MX"/>
        </w:rPr>
        <w:lastRenderedPageBreak/>
        <w:drawing>
          <wp:inline distT="0" distB="0" distL="0" distR="0" wp14:anchorId="2E865719" wp14:editId="70FC0812">
            <wp:extent cx="5648325" cy="67818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98" t="8524" r="53869" b="7113"/>
                    <a:stretch/>
                  </pic:blipFill>
                  <pic:spPr bwMode="auto">
                    <a:xfrm>
                      <a:off x="0" y="0"/>
                      <a:ext cx="5648325" cy="6781800"/>
                    </a:xfrm>
                    <a:prstGeom prst="rect">
                      <a:avLst/>
                    </a:prstGeom>
                    <a:ln>
                      <a:noFill/>
                    </a:ln>
                    <a:extLst>
                      <a:ext uri="{53640926-AAD7-44D8-BBD7-CCE9431645EC}">
                        <a14:shadowObscured xmlns:a14="http://schemas.microsoft.com/office/drawing/2010/main"/>
                      </a:ext>
                    </a:extLst>
                  </pic:spPr>
                </pic:pic>
              </a:graphicData>
            </a:graphic>
          </wp:inline>
        </w:drawing>
      </w:r>
    </w:p>
    <w:p w14:paraId="0FCE7EB9" w14:textId="77777777" w:rsidR="0021044D" w:rsidRDefault="0021044D" w:rsidP="00952357">
      <w:pPr>
        <w:pStyle w:val="Sinespaciado"/>
        <w:spacing w:line="360" w:lineRule="auto"/>
        <w:jc w:val="both"/>
        <w:rPr>
          <w:rFonts w:ascii="Palatino Linotype" w:hAnsi="Palatino Linotype"/>
        </w:rPr>
      </w:pPr>
    </w:p>
    <w:p w14:paraId="0354C204" w14:textId="3C3EA39F" w:rsidR="0021044D" w:rsidRDefault="0021044D" w:rsidP="00952357">
      <w:pPr>
        <w:pStyle w:val="Sinespaciado"/>
        <w:spacing w:line="360" w:lineRule="auto"/>
        <w:jc w:val="both"/>
        <w:rPr>
          <w:rFonts w:ascii="Palatino Linotype" w:hAnsi="Palatino Linotype"/>
        </w:rPr>
      </w:pPr>
      <w:r>
        <w:rPr>
          <w:rFonts w:ascii="Palatino Linotype" w:hAnsi="Palatino Linotype"/>
        </w:rPr>
        <w:lastRenderedPageBreak/>
        <w:t xml:space="preserve">Por otro lado por cuanto hace al recurso de revisión 09011/2019, el sujeto obligado mediante el informe justificado, medularmente argumento lo siguiente: </w:t>
      </w:r>
    </w:p>
    <w:p w14:paraId="54542C91" w14:textId="77777777" w:rsidR="0021044D" w:rsidRDefault="0021044D" w:rsidP="00952357">
      <w:pPr>
        <w:pStyle w:val="Sinespaciado"/>
        <w:spacing w:line="360" w:lineRule="auto"/>
        <w:jc w:val="both"/>
        <w:rPr>
          <w:rFonts w:ascii="Palatino Linotype" w:hAnsi="Palatino Linotype"/>
        </w:rPr>
      </w:pPr>
    </w:p>
    <w:p w14:paraId="5E803EFC" w14:textId="70096C50" w:rsidR="00750A36" w:rsidRDefault="00750A36" w:rsidP="00952357">
      <w:pPr>
        <w:pStyle w:val="Sinespaciado"/>
        <w:spacing w:line="360" w:lineRule="auto"/>
        <w:jc w:val="both"/>
        <w:rPr>
          <w:rFonts w:ascii="Palatino Linotype" w:hAnsi="Palatino Linotype"/>
        </w:rPr>
      </w:pPr>
      <w:r>
        <w:rPr>
          <w:noProof/>
          <w:lang w:eastAsia="es-MX"/>
        </w:rPr>
        <w:drawing>
          <wp:inline distT="0" distB="0" distL="0" distR="0" wp14:anchorId="348D34B2" wp14:editId="17109B63">
            <wp:extent cx="5734050" cy="55530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6" t="26162" r="58499" b="5937"/>
                    <a:stretch/>
                  </pic:blipFill>
                  <pic:spPr bwMode="auto">
                    <a:xfrm>
                      <a:off x="0" y="0"/>
                      <a:ext cx="5734050" cy="5553075"/>
                    </a:xfrm>
                    <a:prstGeom prst="rect">
                      <a:avLst/>
                    </a:prstGeom>
                    <a:ln>
                      <a:noFill/>
                    </a:ln>
                    <a:extLst>
                      <a:ext uri="{53640926-AAD7-44D8-BBD7-CCE9431645EC}">
                        <a14:shadowObscured xmlns:a14="http://schemas.microsoft.com/office/drawing/2010/main"/>
                      </a:ext>
                    </a:extLst>
                  </pic:spPr>
                </pic:pic>
              </a:graphicData>
            </a:graphic>
          </wp:inline>
        </w:drawing>
      </w:r>
    </w:p>
    <w:p w14:paraId="7325DE0F" w14:textId="77777777" w:rsidR="00750A36" w:rsidRDefault="00750A36" w:rsidP="00952357">
      <w:pPr>
        <w:pStyle w:val="Sinespaciado"/>
        <w:spacing w:line="360" w:lineRule="auto"/>
        <w:jc w:val="both"/>
        <w:rPr>
          <w:rFonts w:ascii="Palatino Linotype" w:hAnsi="Palatino Linotype"/>
        </w:rPr>
      </w:pPr>
    </w:p>
    <w:p w14:paraId="1A54FC85" w14:textId="4293C48D" w:rsidR="00750A36" w:rsidRDefault="00750A36" w:rsidP="00952357">
      <w:pPr>
        <w:pStyle w:val="Sinespaciado"/>
        <w:spacing w:line="360" w:lineRule="auto"/>
        <w:jc w:val="both"/>
        <w:rPr>
          <w:rFonts w:ascii="Palatino Linotype" w:hAnsi="Palatino Linotype"/>
        </w:rPr>
      </w:pPr>
      <w:r>
        <w:rPr>
          <w:noProof/>
          <w:lang w:eastAsia="es-MX"/>
        </w:rPr>
        <w:lastRenderedPageBreak/>
        <w:drawing>
          <wp:inline distT="0" distB="0" distL="0" distR="0" wp14:anchorId="39E81F2D" wp14:editId="3D1CBCF9">
            <wp:extent cx="5648325" cy="4972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17" t="29394" r="56515" b="6231"/>
                    <a:stretch/>
                  </pic:blipFill>
                  <pic:spPr bwMode="auto">
                    <a:xfrm>
                      <a:off x="0" y="0"/>
                      <a:ext cx="5648325" cy="4972050"/>
                    </a:xfrm>
                    <a:prstGeom prst="rect">
                      <a:avLst/>
                    </a:prstGeom>
                    <a:ln>
                      <a:noFill/>
                    </a:ln>
                    <a:extLst>
                      <a:ext uri="{53640926-AAD7-44D8-BBD7-CCE9431645EC}">
                        <a14:shadowObscured xmlns:a14="http://schemas.microsoft.com/office/drawing/2010/main"/>
                      </a:ext>
                    </a:extLst>
                  </pic:spPr>
                </pic:pic>
              </a:graphicData>
            </a:graphic>
          </wp:inline>
        </w:drawing>
      </w:r>
    </w:p>
    <w:p w14:paraId="1DA9E603" w14:textId="77777777" w:rsidR="00952357" w:rsidRDefault="00952357" w:rsidP="00952357">
      <w:pPr>
        <w:pStyle w:val="Sinespaciado"/>
        <w:spacing w:line="360" w:lineRule="auto"/>
        <w:jc w:val="both"/>
        <w:rPr>
          <w:rFonts w:ascii="Palatino Linotype" w:hAnsi="Palatino Linotype"/>
        </w:rPr>
      </w:pPr>
    </w:p>
    <w:p w14:paraId="65CF08EF" w14:textId="77777777" w:rsidR="00750A36" w:rsidRPr="00EC3B60" w:rsidRDefault="00750A36" w:rsidP="00952357">
      <w:pPr>
        <w:pStyle w:val="Sinespaciado"/>
        <w:spacing w:line="360" w:lineRule="auto"/>
        <w:jc w:val="both"/>
        <w:rPr>
          <w:rFonts w:ascii="Palatino Linotype" w:hAnsi="Palatino Linotype" w:cs="Arial"/>
        </w:rPr>
      </w:pPr>
    </w:p>
    <w:p w14:paraId="19E9C86D" w14:textId="77777777" w:rsidR="00952357" w:rsidRPr="00EC3B60" w:rsidRDefault="00952357" w:rsidP="00952357">
      <w:pPr>
        <w:pStyle w:val="Sinespaciado"/>
        <w:spacing w:line="360" w:lineRule="auto"/>
        <w:jc w:val="both"/>
        <w:rPr>
          <w:rFonts w:ascii="Palatino Linotype" w:hAnsi="Palatino Linotype" w:cs="Arial"/>
        </w:rPr>
      </w:pPr>
      <w:r w:rsidRPr="00EC3B60">
        <w:rPr>
          <w:rFonts w:ascii="Palatino Linotype" w:hAnsi="Palatino Linotype" w:cs="Arial"/>
        </w:rPr>
        <w:t>Ahora bien, quedando establecido lo anterior, este Órgano Garante considera viable realizar el est</w:t>
      </w:r>
      <w:r>
        <w:rPr>
          <w:rFonts w:ascii="Palatino Linotype" w:hAnsi="Palatino Linotype" w:cs="Arial"/>
        </w:rPr>
        <w:t xml:space="preserve">udio en aras de establecer si la respuesta del </w:t>
      </w:r>
      <w:r w:rsidRPr="00EC3B60">
        <w:rPr>
          <w:rFonts w:ascii="Palatino Linotype" w:hAnsi="Palatino Linotype" w:cs="Arial"/>
        </w:rPr>
        <w:t xml:space="preserve"> Sujeto Obligado </w:t>
      </w:r>
      <w:r>
        <w:rPr>
          <w:rFonts w:ascii="Palatino Linotype" w:hAnsi="Palatino Linotype" w:cs="Arial"/>
        </w:rPr>
        <w:t xml:space="preserve">colma la pretensión del Recurrente, así como calificar los motivos de inconformidad del particular. </w:t>
      </w:r>
    </w:p>
    <w:p w14:paraId="38BAAE14" w14:textId="77777777" w:rsidR="00952357" w:rsidRPr="00EC3B60" w:rsidRDefault="00952357" w:rsidP="00952357">
      <w:pPr>
        <w:pStyle w:val="Sinespaciado"/>
        <w:spacing w:line="360" w:lineRule="auto"/>
        <w:jc w:val="both"/>
        <w:rPr>
          <w:rFonts w:ascii="Palatino Linotype" w:hAnsi="Palatino Linotype"/>
        </w:rPr>
      </w:pPr>
    </w:p>
    <w:p w14:paraId="6CB4FCBF" w14:textId="77777777" w:rsidR="00952357" w:rsidRPr="00EC3B60" w:rsidRDefault="00952357" w:rsidP="00952357">
      <w:pPr>
        <w:pStyle w:val="Sinespaciado"/>
        <w:spacing w:line="360" w:lineRule="auto"/>
        <w:jc w:val="both"/>
        <w:rPr>
          <w:rFonts w:ascii="Palatino Linotype" w:hAnsi="Palatino Linotype"/>
        </w:rPr>
      </w:pPr>
      <w:r w:rsidRPr="00EC3B60">
        <w:rPr>
          <w:rFonts w:ascii="Palatino Linotype" w:hAnsi="Palatino Linotype"/>
        </w:rPr>
        <w:t>En este sentido, es pertinente enfatizar lo que respecto al derecho de acceso a la información pública, refiere el artículo 6° de la Constitución Política de los Estados Unidos Mexicanos, que en su parte conducente señala:</w:t>
      </w:r>
    </w:p>
    <w:p w14:paraId="7651102A" w14:textId="77777777" w:rsidR="00952357" w:rsidRPr="00EC3B60" w:rsidRDefault="00952357" w:rsidP="00952357">
      <w:pPr>
        <w:pStyle w:val="Sinespaciado"/>
        <w:spacing w:line="360" w:lineRule="auto"/>
        <w:jc w:val="both"/>
        <w:rPr>
          <w:rFonts w:ascii="Palatino Linotype" w:hAnsi="Palatino Linotype"/>
        </w:rPr>
      </w:pPr>
    </w:p>
    <w:p w14:paraId="1EE600F0"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14:paraId="78BEBD64" w14:textId="77777777" w:rsidR="00952357" w:rsidRPr="00BF0BA6" w:rsidRDefault="00952357" w:rsidP="00952357">
      <w:pPr>
        <w:pStyle w:val="Sinespaciado"/>
        <w:ind w:left="567" w:right="567"/>
        <w:jc w:val="both"/>
        <w:rPr>
          <w:rFonts w:ascii="Palatino Linotype" w:hAnsi="Palatino Linotype"/>
          <w:i/>
        </w:rPr>
      </w:pPr>
    </w:p>
    <w:p w14:paraId="4874AD19"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14:paraId="3F217704" w14:textId="77777777" w:rsidR="00952357" w:rsidRPr="00BF0BA6" w:rsidRDefault="00952357" w:rsidP="00952357">
      <w:pPr>
        <w:pStyle w:val="Sinespaciado"/>
        <w:ind w:left="567" w:right="567"/>
        <w:jc w:val="both"/>
        <w:rPr>
          <w:rFonts w:ascii="Palatino Linotype" w:hAnsi="Palatino Linotype"/>
          <w:i/>
        </w:rPr>
      </w:pPr>
    </w:p>
    <w:p w14:paraId="01DFB39E"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14:paraId="7DFA5BBB" w14:textId="77777777" w:rsidR="00952357" w:rsidRPr="00BF0BA6" w:rsidRDefault="00952357" w:rsidP="00952357">
      <w:pPr>
        <w:pStyle w:val="Sinespaciado"/>
        <w:ind w:left="567" w:right="567"/>
        <w:jc w:val="both"/>
        <w:rPr>
          <w:rFonts w:ascii="Palatino Linotype" w:hAnsi="Palatino Linotype"/>
          <w:i/>
        </w:rPr>
      </w:pPr>
    </w:p>
    <w:p w14:paraId="089E2301"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35B1908A" w14:textId="77777777" w:rsidR="00952357" w:rsidRPr="00BF0BA6" w:rsidRDefault="00952357" w:rsidP="00952357">
      <w:pPr>
        <w:pStyle w:val="Sinespaciado"/>
        <w:ind w:left="567" w:right="567"/>
        <w:jc w:val="both"/>
        <w:rPr>
          <w:rFonts w:ascii="Palatino Linotype" w:hAnsi="Palatino Linotype"/>
          <w:i/>
        </w:rPr>
      </w:pPr>
    </w:p>
    <w:p w14:paraId="7802DA4B"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 xml:space="preserve">Los sujetos obligados deberán documentar todo acto que derive del ejercicio de sus facultades, </w:t>
      </w:r>
      <w:r w:rsidRPr="00BF0BA6">
        <w:rPr>
          <w:rFonts w:ascii="Palatino Linotype" w:hAnsi="Palatino Linotype"/>
          <w:b/>
          <w:i/>
        </w:rPr>
        <w:lastRenderedPageBreak/>
        <w:t>competencias o funciones</w:t>
      </w:r>
      <w:r w:rsidRPr="00BF0BA6">
        <w:rPr>
          <w:rFonts w:ascii="Palatino Linotype" w:hAnsi="Palatino Linotype"/>
          <w:i/>
        </w:rPr>
        <w:t>, la ley determinará los supuestos específicos bajo los cuales procederá la declaración de inexistencia de la información.</w:t>
      </w:r>
    </w:p>
    <w:p w14:paraId="207D591F"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14:paraId="03D0C711"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7B71919E"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14:paraId="4EEC4E50"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14:paraId="5A852CE6"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14:paraId="42186B97"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14:paraId="3DE4593F"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C40941C"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w:t>
      </w:r>
    </w:p>
    <w:p w14:paraId="547EE849" w14:textId="77777777" w:rsidR="00952357" w:rsidRPr="00C24D80" w:rsidRDefault="00952357" w:rsidP="00952357">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14:paraId="23A22AF0" w14:textId="77777777" w:rsidR="00952357" w:rsidRPr="00EC3B60" w:rsidRDefault="00952357" w:rsidP="00952357">
      <w:pPr>
        <w:pStyle w:val="Sinespaciado"/>
        <w:spacing w:line="360" w:lineRule="auto"/>
        <w:jc w:val="both"/>
        <w:rPr>
          <w:rFonts w:ascii="Palatino Linotype" w:hAnsi="Palatino Linotype"/>
        </w:rPr>
      </w:pPr>
    </w:p>
    <w:p w14:paraId="1F55FAAD" w14:textId="77777777" w:rsidR="00952357" w:rsidRPr="00EC3B60" w:rsidRDefault="00952357" w:rsidP="00952357">
      <w:pPr>
        <w:pStyle w:val="Sinespaciado"/>
        <w:spacing w:line="360" w:lineRule="auto"/>
        <w:jc w:val="both"/>
        <w:rPr>
          <w:rFonts w:ascii="Palatino Linotype" w:hAnsi="Palatino Linotype"/>
        </w:rPr>
      </w:pPr>
      <w:r w:rsidRPr="00EC3B60">
        <w:rPr>
          <w:rFonts w:ascii="Palatino Linotype" w:hAnsi="Palatino Linotype"/>
        </w:rPr>
        <w:t>Por su parte, la Constitución Política del Estado Libre y Soberano de México, en su artículo 5°, dispone en su parte conducente, lo siguiente:</w:t>
      </w:r>
    </w:p>
    <w:p w14:paraId="407E8F3F" w14:textId="77777777" w:rsidR="00952357" w:rsidRPr="00EC3B60" w:rsidRDefault="00952357" w:rsidP="00952357">
      <w:pPr>
        <w:pStyle w:val="Sinespaciado"/>
        <w:spacing w:line="360" w:lineRule="auto"/>
        <w:jc w:val="both"/>
        <w:rPr>
          <w:rFonts w:ascii="Palatino Linotype" w:hAnsi="Palatino Linotype"/>
        </w:rPr>
      </w:pPr>
    </w:p>
    <w:p w14:paraId="524A39E7"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b/>
          <w:i/>
        </w:rPr>
        <w:lastRenderedPageBreak/>
        <w:t>Artículo 5</w:t>
      </w:r>
      <w:r w:rsidRPr="00BF0BA6">
        <w:rPr>
          <w:rFonts w:ascii="Palatino Linotype" w:hAnsi="Palatino Linotype"/>
          <w:i/>
        </w:rPr>
        <w:t xml:space="preserve">. … </w:t>
      </w:r>
    </w:p>
    <w:p w14:paraId="049C40D7"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14:paraId="79703D7C" w14:textId="77777777" w:rsidR="00952357" w:rsidRPr="00BF0BA6" w:rsidRDefault="00952357" w:rsidP="00952357">
      <w:pPr>
        <w:pStyle w:val="Sinespaciado"/>
        <w:ind w:left="567" w:right="567"/>
        <w:jc w:val="both"/>
        <w:rPr>
          <w:rFonts w:ascii="Palatino Linotype" w:hAnsi="Palatino Linotype"/>
          <w:i/>
        </w:rPr>
      </w:pPr>
    </w:p>
    <w:p w14:paraId="61F3C5E4"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FFBA1CE" w14:textId="77777777" w:rsidR="00952357" w:rsidRPr="00BF0BA6" w:rsidRDefault="00952357" w:rsidP="00952357">
      <w:pPr>
        <w:pStyle w:val="Sinespaciado"/>
        <w:ind w:left="567" w:right="567"/>
        <w:jc w:val="both"/>
        <w:rPr>
          <w:rFonts w:ascii="Palatino Linotype" w:hAnsi="Palatino Linotype"/>
          <w:i/>
        </w:rPr>
      </w:pPr>
    </w:p>
    <w:p w14:paraId="537B3DD7"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14:paraId="3A00516C" w14:textId="77777777" w:rsidR="00952357" w:rsidRPr="00BF0BA6" w:rsidRDefault="00952357" w:rsidP="00952357">
      <w:pPr>
        <w:pStyle w:val="Sinespaciado"/>
        <w:ind w:left="567" w:right="567"/>
        <w:jc w:val="both"/>
        <w:rPr>
          <w:rFonts w:ascii="Palatino Linotype" w:hAnsi="Palatino Linotype"/>
          <w:i/>
        </w:rPr>
      </w:pPr>
    </w:p>
    <w:p w14:paraId="394080CA"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999614"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711F6F27"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5DF82EF7"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152EA70E"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9CB7816"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DCAC014" w14:textId="77777777"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7637A22B" w14:textId="77777777" w:rsidR="00952357" w:rsidRPr="00EC3B60" w:rsidRDefault="00952357" w:rsidP="00952357">
      <w:pPr>
        <w:pStyle w:val="Sinespaciado"/>
        <w:spacing w:line="360" w:lineRule="auto"/>
        <w:jc w:val="both"/>
        <w:rPr>
          <w:rFonts w:ascii="Palatino Linotype" w:hAnsi="Palatino Linotype"/>
        </w:rPr>
      </w:pPr>
    </w:p>
    <w:p w14:paraId="4F5542D5" w14:textId="77777777" w:rsidR="00952357" w:rsidRPr="00EC3B60" w:rsidRDefault="00952357" w:rsidP="00952357">
      <w:pPr>
        <w:pStyle w:val="Sinespaciado"/>
        <w:spacing w:line="360" w:lineRule="auto"/>
        <w:jc w:val="both"/>
        <w:rPr>
          <w:rFonts w:ascii="Palatino Linotype" w:hAnsi="Palatino Linotype"/>
        </w:rPr>
      </w:pPr>
      <w:r w:rsidRPr="00EC3B60">
        <w:rPr>
          <w:rFonts w:ascii="Palatino Linotype" w:hAnsi="Palatino Linotype"/>
        </w:rPr>
        <w:t>En ese orden de ideas, la Ley de Transparencia y Acceso a la Información Pública del Estado de México y Municipios, prevé en su artículo 23, fracción IV, lo siguiente:</w:t>
      </w:r>
    </w:p>
    <w:p w14:paraId="14F1BEEC" w14:textId="77777777" w:rsidR="00952357" w:rsidRPr="00EC3B60" w:rsidRDefault="00952357" w:rsidP="00952357">
      <w:pPr>
        <w:pStyle w:val="Sinespaciado"/>
        <w:spacing w:line="360" w:lineRule="auto"/>
        <w:jc w:val="both"/>
        <w:rPr>
          <w:rFonts w:ascii="Palatino Linotype" w:hAnsi="Palatino Linotype"/>
        </w:rPr>
      </w:pPr>
    </w:p>
    <w:p w14:paraId="19361989" w14:textId="77777777" w:rsidR="00952357" w:rsidRDefault="00952357" w:rsidP="00952357">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14:paraId="3F6C7E09" w14:textId="77777777" w:rsidR="00912341" w:rsidRPr="00BF0BA6" w:rsidRDefault="00912341" w:rsidP="00952357">
      <w:pPr>
        <w:pStyle w:val="Sinespaciado"/>
        <w:ind w:left="567" w:right="567"/>
        <w:jc w:val="both"/>
        <w:rPr>
          <w:rFonts w:ascii="Palatino Linotype" w:hAnsi="Palatino Linotype"/>
          <w:i/>
        </w:rPr>
      </w:pPr>
    </w:p>
    <w:p w14:paraId="30E11EA3" w14:textId="56D4DE99" w:rsidR="00912341"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I.</w:t>
      </w:r>
      <w:r w:rsidR="00912341">
        <w:rPr>
          <w:rFonts w:ascii="Palatino Linotype" w:hAnsi="Palatino Linotype"/>
          <w:i/>
        </w:rPr>
        <w:t xml:space="preserve"> </w:t>
      </w:r>
      <w:r w:rsidR="00912341" w:rsidRPr="00912341">
        <w:rPr>
          <w:rFonts w:ascii="Palatino Linotype" w:hAnsi="Palatino Linotype"/>
          <w:i/>
        </w:rPr>
        <w:t xml:space="preserve">El Poder Ejecutivo del Estado de México, las dependencias, organismos auxiliares, órganos, entidades, fideicomisos y fondos públicos, así como la Procuraduría General de Justicia; </w:t>
      </w:r>
    </w:p>
    <w:p w14:paraId="261D95F1" w14:textId="0AF33FBE" w:rsidR="00952357" w:rsidRPr="00BF0BA6" w:rsidRDefault="00952357" w:rsidP="00952357">
      <w:pPr>
        <w:pStyle w:val="Sinespaciado"/>
        <w:ind w:left="567" w:right="567"/>
        <w:jc w:val="both"/>
        <w:rPr>
          <w:rFonts w:ascii="Palatino Linotype" w:hAnsi="Palatino Linotype"/>
          <w:i/>
        </w:rPr>
      </w:pPr>
      <w:r w:rsidRPr="00BF0BA6">
        <w:rPr>
          <w:rFonts w:ascii="Palatino Linotype" w:hAnsi="Palatino Linotype"/>
          <w:i/>
        </w:rPr>
        <w:t xml:space="preserve"> (…)</w:t>
      </w:r>
    </w:p>
    <w:p w14:paraId="580E1039" w14:textId="77777777" w:rsidR="00952357" w:rsidRPr="00EC3B60" w:rsidRDefault="00952357" w:rsidP="00952357">
      <w:pPr>
        <w:pStyle w:val="Sinespaciado"/>
        <w:spacing w:line="360" w:lineRule="auto"/>
        <w:jc w:val="both"/>
        <w:rPr>
          <w:rFonts w:ascii="Palatino Linotype" w:hAnsi="Palatino Linotype"/>
        </w:rPr>
      </w:pPr>
    </w:p>
    <w:p w14:paraId="2E913419" w14:textId="77777777" w:rsidR="00952357" w:rsidRPr="00EC3B60" w:rsidRDefault="00952357" w:rsidP="00952357">
      <w:pPr>
        <w:pStyle w:val="Sinespaciado"/>
        <w:spacing w:line="360" w:lineRule="auto"/>
        <w:jc w:val="both"/>
        <w:rPr>
          <w:rFonts w:ascii="Palatino Linotype" w:hAnsi="Palatino Linotype"/>
        </w:rPr>
      </w:pPr>
      <w:r w:rsidRPr="00EC3B60">
        <w:rPr>
          <w:rFonts w:ascii="Palatino Linotype" w:hAnsi="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EC3B60">
        <w:rPr>
          <w:rFonts w:ascii="Palatino Linotype" w:hAnsi="Palatino Linotype"/>
        </w:rPr>
        <w:lastRenderedPageBreak/>
        <w:t>la Ciudad de México, o Municipales, con el fin de que los particulares conozcan toda aquella información que es considerada como pública.</w:t>
      </w:r>
    </w:p>
    <w:p w14:paraId="0A9385DD" w14:textId="77777777" w:rsidR="006F5132" w:rsidRPr="006010FE" w:rsidRDefault="006F5132" w:rsidP="006F5132">
      <w:pPr>
        <w:pStyle w:val="Prrafodelista"/>
        <w:autoSpaceDE w:val="0"/>
        <w:autoSpaceDN w:val="0"/>
        <w:adjustRightInd w:val="0"/>
        <w:spacing w:line="360" w:lineRule="auto"/>
        <w:ind w:left="0"/>
        <w:jc w:val="both"/>
        <w:rPr>
          <w:rFonts w:ascii="Palatino Linotype" w:hAnsi="Palatino Linotype" w:cs="Arial"/>
        </w:rPr>
      </w:pPr>
    </w:p>
    <w:p w14:paraId="7D900B0A" w14:textId="6D4AB146" w:rsidR="00E705B9" w:rsidRDefault="00E705B9" w:rsidP="006F5132">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Ahora bien previo al estudio del presente medio de impugnación y de las actuaciones inmersas en el expediente electrónico de SAIMEX, resulta necesario precisar que</w:t>
      </w:r>
      <w:r w:rsidR="0096591D">
        <w:rPr>
          <w:rFonts w:ascii="Palatino Linotype" w:hAnsi="Palatino Linotype" w:cs="Arial"/>
        </w:rPr>
        <w:t xml:space="preserve"> en la </w:t>
      </w:r>
      <w:r w:rsidR="003E0EC8">
        <w:rPr>
          <w:rFonts w:ascii="Palatino Linotype" w:hAnsi="Palatino Linotype"/>
        </w:rPr>
        <w:t>Trigésima Sexta</w:t>
      </w:r>
      <w:r w:rsidR="0096591D" w:rsidRPr="0096591D">
        <w:rPr>
          <w:rFonts w:ascii="Palatino Linotype" w:hAnsi="Palatino Linotype"/>
        </w:rPr>
        <w:t xml:space="preserve"> Ordinaria celebrada el </w:t>
      </w:r>
      <w:r w:rsidR="003E0EC8">
        <w:rPr>
          <w:rFonts w:ascii="Palatino Linotype" w:hAnsi="Palatino Linotype"/>
        </w:rPr>
        <w:t>once de diciembre</w:t>
      </w:r>
      <w:r w:rsidR="0096591D" w:rsidRPr="0096591D">
        <w:rPr>
          <w:rFonts w:ascii="Palatino Linotype" w:hAnsi="Palatino Linotype"/>
        </w:rPr>
        <w:t xml:space="preserve"> de dos mil diecinueve, se aprobó la acumulación de los recursos de revisión anteriormente referidos, al resultar conveniente su trámite y resolución de forma unificada, por economía procesal y a fin de evitar resoluciones contradictorias</w:t>
      </w:r>
      <w:r>
        <w:rPr>
          <w:rFonts w:ascii="Palatino Linotype" w:hAnsi="Palatino Linotype" w:cs="Arial"/>
        </w:rPr>
        <w:t xml:space="preserve"> lo anterior </w:t>
      </w:r>
      <w:r w:rsidR="00CE4ABF" w:rsidRPr="00E45EB8">
        <w:rPr>
          <w:rFonts w:ascii="Palatino Linotype" w:hAnsi="Palatino Linotype" w:cs="Arial"/>
        </w:rPr>
        <w:t xml:space="preserve">con base </w:t>
      </w:r>
      <w:r w:rsidR="00CE4ABF">
        <w:rPr>
          <w:rFonts w:ascii="Palatino Linotype" w:hAnsi="Palatino Linotype" w:cs="Arial"/>
        </w:rPr>
        <w:t xml:space="preserve">al </w:t>
      </w:r>
      <w:r w:rsidR="00CE4ABF">
        <w:rPr>
          <w:rFonts w:ascii="Palatino Linotype" w:hAnsi="Palatino Linotype"/>
        </w:rPr>
        <w:t>artículo 195 de la Ley de Transparencia y Acceso a la información Pública del Estado de México y Municipios, y con el artículo 18 del Código de Procedimientos Administrativos del Estado de México, los cuales establecen respectivamente:</w:t>
      </w:r>
    </w:p>
    <w:p w14:paraId="7C8592CD" w14:textId="77777777" w:rsidR="00CE4ABF" w:rsidRDefault="00CE4ABF" w:rsidP="006F5132">
      <w:pPr>
        <w:pStyle w:val="Prrafodelista"/>
        <w:autoSpaceDE w:val="0"/>
        <w:autoSpaceDN w:val="0"/>
        <w:adjustRightInd w:val="0"/>
        <w:spacing w:line="360" w:lineRule="auto"/>
        <w:ind w:left="0"/>
        <w:jc w:val="both"/>
        <w:rPr>
          <w:rFonts w:ascii="Palatino Linotype" w:hAnsi="Palatino Linotype"/>
        </w:rPr>
      </w:pPr>
    </w:p>
    <w:p w14:paraId="71F689D0" w14:textId="77777777" w:rsidR="00CE4ABF" w:rsidRPr="002A4330" w:rsidRDefault="00CE4ABF" w:rsidP="00CE4ABF">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14:paraId="1A11E588" w14:textId="77777777" w:rsidR="00CE4ABF" w:rsidRPr="002A4330" w:rsidRDefault="00CE4ABF" w:rsidP="00CE4ABF">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14:paraId="2B5DD063" w14:textId="77777777" w:rsidR="00CE4ABF" w:rsidRDefault="00CE4ABF" w:rsidP="006F5132">
      <w:pPr>
        <w:pStyle w:val="Prrafodelista"/>
        <w:autoSpaceDE w:val="0"/>
        <w:autoSpaceDN w:val="0"/>
        <w:adjustRightInd w:val="0"/>
        <w:spacing w:line="360" w:lineRule="auto"/>
        <w:ind w:left="0"/>
        <w:jc w:val="both"/>
        <w:rPr>
          <w:rFonts w:ascii="Palatino Linotype" w:hAnsi="Palatino Linotype" w:cs="Arial"/>
        </w:rPr>
      </w:pPr>
    </w:p>
    <w:p w14:paraId="1A047AB7" w14:textId="77777777" w:rsidR="00E705B9" w:rsidRDefault="00E705B9" w:rsidP="006F5132">
      <w:pPr>
        <w:pStyle w:val="Prrafodelista"/>
        <w:autoSpaceDE w:val="0"/>
        <w:autoSpaceDN w:val="0"/>
        <w:adjustRightInd w:val="0"/>
        <w:spacing w:line="360" w:lineRule="auto"/>
        <w:ind w:left="0"/>
        <w:jc w:val="both"/>
        <w:rPr>
          <w:rFonts w:ascii="Palatino Linotype" w:hAnsi="Palatino Linotype" w:cs="Arial"/>
        </w:rPr>
      </w:pPr>
    </w:p>
    <w:p w14:paraId="53873364" w14:textId="5F5BB864" w:rsidR="002A2DFD" w:rsidRDefault="00CE4ABF" w:rsidP="002A2DF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Ahora bien derivado de las actuaciones</w:t>
      </w:r>
      <w:r w:rsidR="000805FC">
        <w:rPr>
          <w:rFonts w:ascii="Palatino Linotype" w:hAnsi="Palatino Linotype" w:cs="Arial"/>
        </w:rPr>
        <w:t xml:space="preserve"> inmersas en el expediente electrónico del SAIMEX</w:t>
      </w:r>
      <w:r w:rsidR="00E705B9">
        <w:rPr>
          <w:rFonts w:ascii="Palatino Linotype" w:hAnsi="Palatino Linotype" w:cs="Arial"/>
        </w:rPr>
        <w:t xml:space="preserve">, </w:t>
      </w:r>
      <w:r w:rsidR="002A2DFD">
        <w:rPr>
          <w:rFonts w:ascii="Palatino Linotype" w:hAnsi="Palatino Linotype" w:cs="Arial"/>
        </w:rPr>
        <w:t>resalta que el sujeto obligado proporcionó las respuestas a las solitudes de información que son materia del presente fallo.</w:t>
      </w:r>
    </w:p>
    <w:p w14:paraId="5CBDC6AB" w14:textId="77777777" w:rsidR="002A2DFD" w:rsidRDefault="002A2DFD" w:rsidP="002A2DFD">
      <w:pPr>
        <w:pStyle w:val="Prrafodelista"/>
        <w:autoSpaceDE w:val="0"/>
        <w:autoSpaceDN w:val="0"/>
        <w:adjustRightInd w:val="0"/>
        <w:spacing w:line="360" w:lineRule="auto"/>
        <w:ind w:left="0"/>
        <w:jc w:val="both"/>
        <w:rPr>
          <w:rFonts w:ascii="Palatino Linotype" w:hAnsi="Palatino Linotype" w:cs="Arial"/>
        </w:rPr>
      </w:pPr>
    </w:p>
    <w:p w14:paraId="777B6F00" w14:textId="193BA650" w:rsidR="002A2DFD" w:rsidRDefault="002A2DFD" w:rsidP="002A2DF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primer punto tenemos que el recurrente solicitó todos los oficios girados al servidor público </w:t>
      </w:r>
      <w:r w:rsidRPr="002A2DFD">
        <w:rPr>
          <w:rFonts w:ascii="Palatino Linotype" w:hAnsi="Palatino Linotype" w:cs="Arial"/>
        </w:rPr>
        <w:t>OSCAR DAVID HERNÁNDEZ</w:t>
      </w:r>
      <w:r>
        <w:rPr>
          <w:rFonts w:ascii="Palatino Linotype" w:hAnsi="Palatino Linotype" w:cs="Arial"/>
        </w:rPr>
        <w:t xml:space="preserve"> en los años 2017 y 2018, a lo cual el sujeto obligado remitió diversos oficios girados a dicho servidor, empero únicamente </w:t>
      </w:r>
      <w:r w:rsidR="00D81428">
        <w:rPr>
          <w:rFonts w:ascii="Palatino Linotype" w:hAnsi="Palatino Linotype" w:cs="Arial"/>
        </w:rPr>
        <w:t>respecto del ejercicio fiscal 2017, motivo por el cual el recurrente se inconformo doliéndose sobre la incertidumbre de la existencia o inexistencia sobre la información correspondiente al ejercicio fiscal 2018.</w:t>
      </w:r>
    </w:p>
    <w:p w14:paraId="3DD115BC" w14:textId="77777777" w:rsidR="00D81428" w:rsidRDefault="00D81428" w:rsidP="002A2DFD">
      <w:pPr>
        <w:pStyle w:val="Prrafodelista"/>
        <w:autoSpaceDE w:val="0"/>
        <w:autoSpaceDN w:val="0"/>
        <w:adjustRightInd w:val="0"/>
        <w:spacing w:line="360" w:lineRule="auto"/>
        <w:ind w:left="0"/>
        <w:jc w:val="both"/>
        <w:rPr>
          <w:rFonts w:ascii="Palatino Linotype" w:hAnsi="Palatino Linotype" w:cs="Arial"/>
        </w:rPr>
      </w:pPr>
    </w:p>
    <w:p w14:paraId="20681CD0" w14:textId="1AC36B9B" w:rsidR="00D81428" w:rsidRDefault="00D81428" w:rsidP="002A2DF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ese sentido ante la inconformidad presentada por el particular </w:t>
      </w:r>
      <w:r w:rsidR="001E7DA3">
        <w:rPr>
          <w:rFonts w:ascii="Palatino Linotype" w:hAnsi="Palatino Linotype" w:cs="Arial"/>
        </w:rPr>
        <w:t>el sujeto obligado manifestó mediante el informe justificado que por un error involuntario se omitió adjuntar el oficio de fecha 23 de agosto de 2017, el cual se pretendía adjuntar desde la respuesta primigenia; asimismo dicha autoridad manifestó que respecto de la información del año 2018 no fue generada por lo tanto se declaró su inexistencia en la Sexagésima Segunda Sesi</w:t>
      </w:r>
      <w:r w:rsidR="00B22AC2">
        <w:rPr>
          <w:rFonts w:ascii="Palatino Linotype" w:hAnsi="Palatino Linotype" w:cs="Arial"/>
        </w:rPr>
        <w:t>ón Extraordinaria.</w:t>
      </w:r>
    </w:p>
    <w:p w14:paraId="16C83C71" w14:textId="77777777" w:rsidR="00B22AC2" w:rsidRDefault="00B22AC2" w:rsidP="002A2DFD">
      <w:pPr>
        <w:pStyle w:val="Prrafodelista"/>
        <w:autoSpaceDE w:val="0"/>
        <w:autoSpaceDN w:val="0"/>
        <w:adjustRightInd w:val="0"/>
        <w:spacing w:line="360" w:lineRule="auto"/>
        <w:ind w:left="0"/>
        <w:jc w:val="both"/>
        <w:rPr>
          <w:rFonts w:ascii="Palatino Linotype" w:hAnsi="Palatino Linotype" w:cs="Arial"/>
        </w:rPr>
      </w:pPr>
    </w:p>
    <w:p w14:paraId="27897D64" w14:textId="1DF93A81" w:rsidR="002A2DFD" w:rsidRDefault="00B22AC2" w:rsidP="000C4787">
      <w:pPr>
        <w:spacing w:before="24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En ese mismo orden de ideas tenemos que el recurrente igualmente solicitó los oficios girados a los servidores públicos</w:t>
      </w:r>
      <w:r w:rsidRPr="00B22AC2">
        <w:rPr>
          <w:rFonts w:ascii="Palatino Linotype" w:hAnsi="Palatino Linotype" w:cs="Bookman Old Style"/>
          <w:color w:val="000000"/>
          <w:sz w:val="24"/>
          <w:szCs w:val="20"/>
        </w:rPr>
        <w:t xml:space="preserve"> OSCAR DAVID HERNÁNDEZ MARTÍNEZ, ROSALÍA MIRELES VALDÉS, JORGE VICENTE MORAN ROMERO, ROSA MARÍA MUNGUÍA ARIAS, JORGE ANTONIO RAMOS GUADARRAMA y RENE </w:t>
      </w:r>
      <w:r w:rsidRPr="00B22AC2">
        <w:rPr>
          <w:rFonts w:ascii="Palatino Linotype" w:hAnsi="Palatino Linotype" w:cs="Bookman Old Style"/>
          <w:color w:val="000000"/>
          <w:sz w:val="24"/>
          <w:szCs w:val="20"/>
        </w:rPr>
        <w:lastRenderedPageBreak/>
        <w:t>BENJAMÍN SERRANO MENDOZA</w:t>
      </w:r>
      <w:r>
        <w:rPr>
          <w:rFonts w:ascii="Palatino Linotype" w:hAnsi="Palatino Linotype" w:cs="Bookman Old Style"/>
          <w:color w:val="000000"/>
          <w:sz w:val="24"/>
          <w:szCs w:val="20"/>
        </w:rPr>
        <w:t xml:space="preserve"> a lo que dicha autoridad únicamente remitió mediante la respuesta primigenia un oficio del ejercicio fiscal 2017, dirigido a dichos servidores públicos, a lo que el recurrente se inconformo en el mismo sentido anteriormente señalado.</w:t>
      </w:r>
    </w:p>
    <w:p w14:paraId="7D46214E" w14:textId="77777777" w:rsidR="00B22AC2" w:rsidRDefault="00B22AC2" w:rsidP="000C4787">
      <w:pPr>
        <w:spacing w:before="240" w:line="360" w:lineRule="auto"/>
        <w:jc w:val="both"/>
        <w:rPr>
          <w:rFonts w:ascii="Palatino Linotype" w:hAnsi="Palatino Linotype" w:cs="Bookman Old Style"/>
          <w:color w:val="000000"/>
          <w:sz w:val="24"/>
          <w:szCs w:val="20"/>
        </w:rPr>
      </w:pPr>
    </w:p>
    <w:p w14:paraId="12B3ED9B" w14:textId="77777777" w:rsidR="00F972D4" w:rsidRDefault="00B22AC2" w:rsidP="000C4787">
      <w:pPr>
        <w:spacing w:before="24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Por lo anterior el Sujeto Obligado, al momento de rendir el informe justificado correspondiente aclaró que respecto del ejercicio fiscal 2018, la informaci</w:t>
      </w:r>
      <w:r w:rsidR="00F972D4">
        <w:rPr>
          <w:rFonts w:ascii="Palatino Linotype" w:hAnsi="Palatino Linotype" w:cs="Bookman Old Style"/>
          <w:color w:val="000000"/>
          <w:sz w:val="24"/>
          <w:szCs w:val="20"/>
        </w:rPr>
        <w:t>ón solicitada no fue generada, por ende únicamente se remitió la información con la que se cuenta referente al ejercicio fiscal 2017.</w:t>
      </w:r>
    </w:p>
    <w:p w14:paraId="27673EE1" w14:textId="77777777" w:rsidR="00F972D4" w:rsidRDefault="00F972D4" w:rsidP="000C4787">
      <w:pPr>
        <w:spacing w:before="240" w:line="360" w:lineRule="auto"/>
        <w:jc w:val="both"/>
        <w:rPr>
          <w:rFonts w:ascii="Palatino Linotype" w:hAnsi="Palatino Linotype" w:cs="Bookman Old Style"/>
          <w:color w:val="000000"/>
          <w:sz w:val="24"/>
          <w:szCs w:val="20"/>
        </w:rPr>
      </w:pPr>
    </w:p>
    <w:p w14:paraId="2BEBC255" w14:textId="2523B3E8" w:rsidR="00F972D4" w:rsidRDefault="00F972D4" w:rsidP="000C4787">
      <w:pPr>
        <w:spacing w:before="240" w:line="360" w:lineRule="auto"/>
        <w:jc w:val="both"/>
        <w:rPr>
          <w:rFonts w:ascii="Palatino Linotype" w:hAnsi="Palatino Linotype" w:cs="Arial"/>
          <w:sz w:val="24"/>
        </w:rPr>
      </w:pPr>
      <w:r>
        <w:rPr>
          <w:rFonts w:ascii="Palatino Linotype" w:hAnsi="Palatino Linotype" w:cs="Bookman Old Style"/>
          <w:color w:val="000000"/>
          <w:sz w:val="24"/>
          <w:szCs w:val="20"/>
        </w:rPr>
        <w:t>En ese sentido tenemos que dicha autoridad aclaró la incertidumbre del particular, al manifestar que no fueron generados los oficios solicitados en el año 2018, por lo que se declaró su inexistencia (para ambas solicitudes) mediante la</w:t>
      </w:r>
      <w:r w:rsidR="00B22AC2">
        <w:rPr>
          <w:rFonts w:ascii="Palatino Linotype" w:hAnsi="Palatino Linotype" w:cs="Bookman Old Style"/>
          <w:color w:val="000000"/>
          <w:sz w:val="24"/>
          <w:szCs w:val="20"/>
        </w:rPr>
        <w:t xml:space="preserve"> </w:t>
      </w:r>
      <w:r w:rsidRPr="00F972D4">
        <w:rPr>
          <w:rFonts w:ascii="Palatino Linotype" w:hAnsi="Palatino Linotype" w:cs="Arial"/>
          <w:sz w:val="24"/>
        </w:rPr>
        <w:t>Sexagésima Segunda Sesión Extraordinaria.</w:t>
      </w:r>
    </w:p>
    <w:p w14:paraId="65B98307" w14:textId="77777777" w:rsidR="00F972D4" w:rsidRDefault="00F972D4" w:rsidP="000C4787">
      <w:pPr>
        <w:spacing w:before="240" w:line="360" w:lineRule="auto"/>
        <w:jc w:val="both"/>
        <w:rPr>
          <w:rFonts w:ascii="Palatino Linotype" w:hAnsi="Palatino Linotype" w:cs="Arial"/>
          <w:sz w:val="24"/>
        </w:rPr>
      </w:pPr>
    </w:p>
    <w:p w14:paraId="18E482C8" w14:textId="7BB7515F" w:rsidR="00F972D4" w:rsidRDefault="00F972D4" w:rsidP="000C4787">
      <w:pPr>
        <w:spacing w:before="240" w:line="360" w:lineRule="auto"/>
        <w:jc w:val="both"/>
        <w:rPr>
          <w:rFonts w:ascii="Palatino Linotype" w:hAnsi="Palatino Linotype" w:cs="Arial"/>
          <w:sz w:val="24"/>
        </w:rPr>
      </w:pPr>
      <w:r>
        <w:rPr>
          <w:rFonts w:ascii="Palatino Linotype" w:hAnsi="Palatino Linotype" w:cs="Arial"/>
          <w:sz w:val="24"/>
        </w:rPr>
        <w:t>Ahora bien es pertinente señalar que si bien es cierto en un inicio, el Sujeto Obligado pudo generar incertidumbre sobre la información remitida mediante las respuestas, también lo es que subsano dicha falta mediante los informes justificados, ya que en estos se aclararon y solventaron las inconformidades del particular.</w:t>
      </w:r>
    </w:p>
    <w:p w14:paraId="1E6DF75C" w14:textId="77777777" w:rsidR="00F972D4" w:rsidRDefault="00F972D4" w:rsidP="000C4787">
      <w:pPr>
        <w:spacing w:before="240" w:line="360" w:lineRule="auto"/>
        <w:jc w:val="both"/>
        <w:rPr>
          <w:rFonts w:ascii="Palatino Linotype" w:hAnsi="Palatino Linotype" w:cs="Arial"/>
          <w:sz w:val="24"/>
        </w:rPr>
      </w:pPr>
    </w:p>
    <w:p w14:paraId="42B99842" w14:textId="5FDA1659" w:rsidR="00F972D4" w:rsidRDefault="00F972D4" w:rsidP="000C4787">
      <w:pPr>
        <w:spacing w:before="240" w:line="360" w:lineRule="auto"/>
        <w:jc w:val="both"/>
        <w:rPr>
          <w:rFonts w:ascii="Palatino Linotype" w:hAnsi="Palatino Linotype" w:cs="Arial"/>
          <w:sz w:val="24"/>
        </w:rPr>
      </w:pPr>
      <w:r>
        <w:rPr>
          <w:rFonts w:ascii="Palatino Linotype" w:hAnsi="Palatino Linotype" w:cs="Arial"/>
          <w:sz w:val="24"/>
        </w:rPr>
        <w:t xml:space="preserve">De igual forma respecto de la inexistencia de la información solicitada, este Órgano Garante considera que resulta innecesario </w:t>
      </w:r>
      <w:r w:rsidR="00A700B8">
        <w:rPr>
          <w:rFonts w:ascii="Palatino Linotype" w:hAnsi="Palatino Linotype" w:cs="Arial"/>
          <w:sz w:val="24"/>
        </w:rPr>
        <w:t>realizar dicha declaratoria, debido a que si bien el sujeto obligado puede generar diversos oficios a través de las áreas que conforma su estructura orgánica, también lo es que la normatividad no lo constriñe a forzosamente generar dicha información, es decir en los ejercicios fiscales en los que fue solicitada.</w:t>
      </w:r>
    </w:p>
    <w:p w14:paraId="4B88F2DE" w14:textId="77777777" w:rsidR="00A700B8" w:rsidRDefault="00A700B8" w:rsidP="000C4787">
      <w:pPr>
        <w:spacing w:before="240" w:line="360" w:lineRule="auto"/>
        <w:jc w:val="both"/>
        <w:rPr>
          <w:rFonts w:ascii="Palatino Linotype" w:hAnsi="Palatino Linotype" w:cs="Arial"/>
          <w:sz w:val="24"/>
        </w:rPr>
      </w:pPr>
    </w:p>
    <w:p w14:paraId="4C983D28" w14:textId="6E108C68" w:rsidR="00A700B8" w:rsidRDefault="00A700B8" w:rsidP="000C4787">
      <w:pPr>
        <w:spacing w:before="240" w:line="360" w:lineRule="auto"/>
        <w:jc w:val="both"/>
        <w:rPr>
          <w:rFonts w:ascii="Palatino Linotype" w:hAnsi="Palatino Linotype" w:cs="Arial"/>
          <w:sz w:val="24"/>
        </w:rPr>
      </w:pPr>
      <w:r>
        <w:rPr>
          <w:rFonts w:ascii="Palatino Linotype" w:hAnsi="Palatino Linotype" w:cs="Arial"/>
          <w:sz w:val="24"/>
        </w:rPr>
        <w:t xml:space="preserve">Lo anterior es así, debido a que la normatividad que se transcribe a continuación es muy clara al precisar los casos en que forzosamente </w:t>
      </w:r>
      <w:r w:rsidR="00DA1193">
        <w:rPr>
          <w:rFonts w:ascii="Palatino Linotype" w:hAnsi="Palatino Linotype" w:cs="Arial"/>
          <w:sz w:val="24"/>
        </w:rPr>
        <w:t>los Sujetos Obligados deben declarar la inexistencia de la documentación que le es solicitada. Sirven de sustento los siguientes preceptos legales:</w:t>
      </w:r>
    </w:p>
    <w:p w14:paraId="55B078A1" w14:textId="77777777" w:rsidR="00DA1193" w:rsidRDefault="00DA1193" w:rsidP="000C4787">
      <w:pPr>
        <w:spacing w:before="240" w:line="360" w:lineRule="auto"/>
        <w:jc w:val="both"/>
        <w:rPr>
          <w:rFonts w:ascii="Palatino Linotype" w:hAnsi="Palatino Linotype" w:cs="Arial"/>
          <w:sz w:val="24"/>
        </w:rPr>
      </w:pPr>
    </w:p>
    <w:p w14:paraId="39B41EB0" w14:textId="77777777" w:rsidR="00DA1193" w:rsidRPr="00A975A3" w:rsidRDefault="00DA1193" w:rsidP="00DA1193">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4E0A05A0" w14:textId="77777777" w:rsidR="00DA1193" w:rsidRPr="00A975A3" w:rsidRDefault="00DA1193" w:rsidP="00DA1193">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7186B419" w14:textId="77777777" w:rsidR="00DA1193" w:rsidRPr="00A975A3" w:rsidRDefault="00DA1193" w:rsidP="00DA1193">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 xml:space="preserve">el Comité de transparencia </w:t>
      </w:r>
      <w:r w:rsidRPr="00A975A3">
        <w:rPr>
          <w:rFonts w:ascii="Palatino Linotype" w:hAnsi="Palatino Linotype"/>
          <w:i/>
          <w:iCs/>
          <w:szCs w:val="24"/>
          <w:u w:val="single"/>
        </w:rPr>
        <w:lastRenderedPageBreak/>
        <w:t>deberá emitir un acuerdo de inexistencia, debidamente fundado y motivado, en el que detalle las razones del por qué no obra en sus archivos.</w:t>
      </w:r>
    </w:p>
    <w:p w14:paraId="57B80F47" w14:textId="77777777" w:rsidR="00DA1193" w:rsidRPr="00A975A3" w:rsidRDefault="00DA1193" w:rsidP="00DA1193">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4B2EFBB9" w14:textId="77777777" w:rsidR="00DA1193" w:rsidRPr="00A975A3" w:rsidRDefault="00DA1193" w:rsidP="00DA1193">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647BB562" w14:textId="77777777" w:rsidR="00DA1193" w:rsidRDefault="00DA1193" w:rsidP="00DA1193">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78EA4DE2" w14:textId="77777777" w:rsidR="00DA1193" w:rsidRPr="00ED4EF2" w:rsidRDefault="00DA1193" w:rsidP="00DA1193">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4FBADCC6" w14:textId="77777777" w:rsidR="00DA1193" w:rsidRPr="00A975A3" w:rsidRDefault="00DA1193" w:rsidP="00DA1193">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4EB47391" w14:textId="77777777" w:rsidR="00DA1193" w:rsidRPr="00A975A3" w:rsidRDefault="00DA1193" w:rsidP="00DA1193">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7BC26122" w14:textId="77777777" w:rsidR="00DA1193" w:rsidRPr="00A975A3" w:rsidRDefault="00DA1193" w:rsidP="00DA1193">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B153EEC" w14:textId="77777777" w:rsidR="00DA1193" w:rsidRPr="00A975A3" w:rsidRDefault="00DA1193" w:rsidP="00DA1193">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291BE164" w14:textId="77777777" w:rsidR="00DA1193" w:rsidRPr="00A975A3" w:rsidRDefault="00DA1193" w:rsidP="00DA1193">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lastRenderedPageBreak/>
        <w:t>La Unidad de Transparencia deberá notificarlo al solicitante por escrito, en un plazo que no exceda de quince días hábiles contados a partir del día siguiente a la presentación de la solicitud.</w:t>
      </w:r>
    </w:p>
    <w:p w14:paraId="2DA28455" w14:textId="77777777" w:rsidR="00DA1193" w:rsidRPr="00A975A3" w:rsidRDefault="00DA1193" w:rsidP="00DA1193">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4EBB83E6" w14:textId="77777777" w:rsidR="00DA1193" w:rsidRPr="00347306" w:rsidRDefault="00DA1193" w:rsidP="00DA1193">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0BE75C68" w14:textId="77777777" w:rsidR="00DA1193" w:rsidRDefault="00DA1193" w:rsidP="000C4787">
      <w:pPr>
        <w:spacing w:before="240" w:line="360" w:lineRule="auto"/>
        <w:jc w:val="both"/>
        <w:rPr>
          <w:rFonts w:ascii="Palatino Linotype" w:hAnsi="Palatino Linotype" w:cs="Arial"/>
          <w:sz w:val="24"/>
        </w:rPr>
      </w:pPr>
    </w:p>
    <w:p w14:paraId="0ABFF24A" w14:textId="7C346607" w:rsidR="00DA1193" w:rsidRDefault="00DA1193" w:rsidP="000C4787">
      <w:pPr>
        <w:spacing w:before="240" w:line="360" w:lineRule="auto"/>
        <w:jc w:val="both"/>
        <w:rPr>
          <w:rFonts w:ascii="Palatino Linotype" w:hAnsi="Palatino Linotype" w:cs="Arial"/>
          <w:sz w:val="24"/>
        </w:rPr>
      </w:pPr>
      <w:r>
        <w:rPr>
          <w:rFonts w:ascii="Palatino Linotype" w:hAnsi="Palatino Linotype" w:cs="Arial"/>
          <w:sz w:val="24"/>
        </w:rPr>
        <w:t xml:space="preserve">En ese sentido, en el presenta caso, resulta innecesario que el Sujeto Obligado declare inexistente los oficios del ejercicio fiscal 2018, ya que ante la falta de obligación para generar dicha información, basta con el simple pronunciamiento del Sujeto Obligado para manifestar que en el ejercicio fiscal en mención, no fueron generados los multicitados oficios. </w:t>
      </w:r>
    </w:p>
    <w:p w14:paraId="158075D0" w14:textId="77777777" w:rsidR="00DA1193" w:rsidRDefault="00DA1193" w:rsidP="000C4787">
      <w:pPr>
        <w:spacing w:before="240" w:line="360" w:lineRule="auto"/>
        <w:jc w:val="both"/>
        <w:rPr>
          <w:rFonts w:ascii="Palatino Linotype" w:hAnsi="Palatino Linotype" w:cs="Arial"/>
          <w:sz w:val="24"/>
        </w:rPr>
      </w:pPr>
    </w:p>
    <w:p w14:paraId="1864979C" w14:textId="77777777" w:rsidR="00DA1193" w:rsidRPr="007275EB" w:rsidRDefault="00DA1193" w:rsidP="00DA1193">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E</w:t>
      </w:r>
      <w:r w:rsidRPr="007275EB">
        <w:rPr>
          <w:rFonts w:ascii="Palatino Linotype" w:eastAsia="Calibri" w:hAnsi="Palatino Linotype" w:cs="Times New Roman"/>
          <w:sz w:val="24"/>
          <w:szCs w:val="24"/>
          <w:lang w:val="es-ES_tradnl" w:eastAsia="es-ES"/>
        </w:rPr>
        <w:t xml:space="preserve">n ese sentido se </w:t>
      </w:r>
      <w:r w:rsidRPr="007275EB">
        <w:rPr>
          <w:rFonts w:ascii="Palatino Linotype" w:eastAsiaTheme="minorEastAsia" w:hAnsi="Palatino Linotype" w:cs="Arial"/>
          <w:sz w:val="24"/>
          <w:szCs w:val="24"/>
          <w:lang w:val="es-ES_tradnl" w:eastAsia="es-ES"/>
        </w:rPr>
        <w:t xml:space="preserve">actualiza lo consagrado en la fracción III del artículo 192, de la </w:t>
      </w:r>
      <w:r w:rsidRPr="007275E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7275EB">
        <w:rPr>
          <w:rFonts w:ascii="Palatino Linotype" w:eastAsiaTheme="minorEastAsia" w:hAnsi="Palatino Linotype" w:cs="Arial"/>
          <w:sz w:val="24"/>
          <w:szCs w:val="24"/>
          <w:lang w:val="es-ES_tradnl" w:eastAsia="es-ES"/>
        </w:rPr>
        <w:t>vigente, que a la letra señala:</w:t>
      </w:r>
    </w:p>
    <w:p w14:paraId="6618F3B7" w14:textId="77777777" w:rsidR="00DA1193" w:rsidRDefault="00DA1193" w:rsidP="00DA1193">
      <w:pPr>
        <w:autoSpaceDE w:val="0"/>
        <w:autoSpaceDN w:val="0"/>
        <w:adjustRightInd w:val="0"/>
        <w:spacing w:after="0" w:line="240" w:lineRule="auto"/>
        <w:ind w:left="567" w:right="567"/>
        <w:contextualSpacing/>
        <w:jc w:val="both"/>
        <w:rPr>
          <w:rFonts w:ascii="Palatino Linotype" w:eastAsiaTheme="minorEastAsia" w:hAnsi="Palatino Linotype" w:cs="Arial"/>
          <w:b/>
          <w:bCs/>
          <w:i/>
          <w:lang w:val="es-ES_tradnl" w:eastAsia="es-ES"/>
        </w:rPr>
      </w:pPr>
    </w:p>
    <w:p w14:paraId="664AAE96" w14:textId="77777777" w:rsidR="00DA1193" w:rsidRPr="007275EB" w:rsidRDefault="00DA1193" w:rsidP="00DA1193">
      <w:pPr>
        <w:autoSpaceDE w:val="0"/>
        <w:autoSpaceDN w:val="0"/>
        <w:adjustRightInd w:val="0"/>
        <w:spacing w:after="0" w:line="240" w:lineRule="auto"/>
        <w:ind w:left="567" w:right="567"/>
        <w:contextualSpacing/>
        <w:jc w:val="both"/>
        <w:rPr>
          <w:rFonts w:ascii="Palatino Linotype" w:eastAsiaTheme="minorEastAsia" w:hAnsi="Palatino Linotype" w:cs="Arial"/>
          <w:i/>
          <w:lang w:val="es-ES_tradnl" w:eastAsia="es-ES"/>
        </w:rPr>
      </w:pPr>
      <w:r w:rsidRPr="007275EB">
        <w:rPr>
          <w:rFonts w:ascii="Palatino Linotype" w:eastAsiaTheme="minorEastAsia" w:hAnsi="Palatino Linotype" w:cs="Arial"/>
          <w:b/>
          <w:bCs/>
          <w:i/>
          <w:lang w:val="es-ES_tradnl" w:eastAsia="es-ES"/>
        </w:rPr>
        <w:t xml:space="preserve">“Artículo 192. </w:t>
      </w:r>
      <w:r w:rsidRPr="007275EB">
        <w:rPr>
          <w:rFonts w:ascii="Palatino Linotype" w:eastAsiaTheme="minorEastAsia" w:hAnsi="Palatino Linotype" w:cs="Arial"/>
          <w:i/>
          <w:lang w:val="es-ES_tradnl" w:eastAsia="es-ES"/>
        </w:rPr>
        <w:t>El recurso será sobreseído, en todo o en parte, cuando una vez admitido, se actualicen alguno de los siguientes supuestos:</w:t>
      </w:r>
    </w:p>
    <w:p w14:paraId="5A189B0A" w14:textId="77777777" w:rsidR="00DA1193" w:rsidRPr="007275EB" w:rsidRDefault="00DA1193" w:rsidP="00DA1193">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Cs/>
          <w:i/>
          <w:lang w:eastAsia="es-ES"/>
        </w:rPr>
        <w:t>(…)</w:t>
      </w:r>
    </w:p>
    <w:p w14:paraId="7D00B3B5" w14:textId="77777777" w:rsidR="00DA1193" w:rsidRPr="007275EB" w:rsidRDefault="00DA1193" w:rsidP="00DA1193">
      <w:pPr>
        <w:autoSpaceDE w:val="0"/>
        <w:autoSpaceDN w:val="0"/>
        <w:adjustRightInd w:val="0"/>
        <w:spacing w:after="0" w:line="240" w:lineRule="auto"/>
        <w:ind w:left="567" w:right="567"/>
        <w:rPr>
          <w:rFonts w:ascii="Palatino Linotype" w:eastAsiaTheme="minorEastAsia" w:hAnsi="Palatino Linotype" w:cs="Arial"/>
          <w:i/>
          <w:lang w:eastAsia="es-ES"/>
        </w:rPr>
      </w:pPr>
      <w:r w:rsidRPr="007275EB">
        <w:rPr>
          <w:rFonts w:ascii="Palatino Linotype" w:eastAsiaTheme="minorEastAsia" w:hAnsi="Palatino Linotype" w:cs="Arial"/>
          <w:b/>
          <w:bCs/>
          <w:i/>
          <w:lang w:eastAsia="es-ES"/>
        </w:rPr>
        <w:t xml:space="preserve">III. </w:t>
      </w:r>
      <w:r w:rsidRPr="007275EB">
        <w:rPr>
          <w:rFonts w:ascii="Palatino Linotype" w:eastAsiaTheme="minorEastAsia" w:hAnsi="Palatino Linotype" w:cs="Arial"/>
          <w:i/>
          <w:u w:val="single"/>
          <w:lang w:eastAsia="es-ES"/>
        </w:rPr>
        <w:t xml:space="preserve">El sujeto obligado responsable del acto lo </w:t>
      </w:r>
      <w:r w:rsidRPr="007275EB">
        <w:rPr>
          <w:rFonts w:ascii="Palatino Linotype" w:eastAsiaTheme="minorEastAsia" w:hAnsi="Palatino Linotype" w:cs="Arial"/>
          <w:b/>
          <w:i/>
          <w:u w:val="single"/>
          <w:lang w:eastAsia="es-ES"/>
        </w:rPr>
        <w:t>modifique</w:t>
      </w:r>
      <w:r w:rsidRPr="007275EB">
        <w:rPr>
          <w:rFonts w:ascii="Palatino Linotype" w:eastAsiaTheme="minorEastAsia" w:hAnsi="Palatino Linotype" w:cs="Arial"/>
          <w:i/>
          <w:u w:val="single"/>
          <w:lang w:eastAsia="es-ES"/>
        </w:rPr>
        <w:t xml:space="preserve"> o revoque de tal manera que el recurso de revisión quede sin materia;</w:t>
      </w:r>
    </w:p>
    <w:p w14:paraId="1EFB283B" w14:textId="77777777" w:rsidR="00DA1193" w:rsidRPr="007275EB" w:rsidRDefault="00DA1193" w:rsidP="00DA1193">
      <w:pPr>
        <w:autoSpaceDE w:val="0"/>
        <w:autoSpaceDN w:val="0"/>
        <w:adjustRightInd w:val="0"/>
        <w:spacing w:after="0" w:line="240" w:lineRule="auto"/>
        <w:ind w:left="567" w:right="567"/>
        <w:contextualSpacing/>
        <w:jc w:val="both"/>
        <w:rPr>
          <w:rFonts w:ascii="Palatino Linotype" w:eastAsiaTheme="minorEastAsia" w:hAnsi="Palatino Linotype" w:cs="Arial"/>
          <w:i/>
          <w:lang w:eastAsia="es-ES"/>
        </w:rPr>
      </w:pPr>
      <w:r w:rsidRPr="007275EB">
        <w:rPr>
          <w:rFonts w:ascii="Palatino Linotype" w:eastAsiaTheme="minorEastAsia" w:hAnsi="Palatino Linotype" w:cs="Arial"/>
          <w:i/>
          <w:lang w:eastAsia="es-ES"/>
        </w:rPr>
        <w:t>(…)</w:t>
      </w:r>
    </w:p>
    <w:p w14:paraId="2443347B" w14:textId="77777777" w:rsidR="00DA1193" w:rsidRPr="007275EB" w:rsidRDefault="00DA1193" w:rsidP="00DA1193">
      <w:pPr>
        <w:autoSpaceDE w:val="0"/>
        <w:autoSpaceDN w:val="0"/>
        <w:adjustRightInd w:val="0"/>
        <w:spacing w:after="0" w:line="240" w:lineRule="auto"/>
        <w:ind w:left="567" w:right="567"/>
        <w:contextualSpacing/>
        <w:jc w:val="both"/>
        <w:rPr>
          <w:rFonts w:ascii="Palatino Linotype" w:eastAsiaTheme="minorEastAsia" w:hAnsi="Palatino Linotype" w:cs="Arial"/>
          <w:lang w:eastAsia="es-ES"/>
        </w:rPr>
      </w:pPr>
    </w:p>
    <w:p w14:paraId="41410C61" w14:textId="77777777" w:rsidR="00DA1193" w:rsidRPr="007275EB" w:rsidRDefault="00DA1193" w:rsidP="00DA1193">
      <w:pPr>
        <w:autoSpaceDE w:val="0"/>
        <w:autoSpaceDN w:val="0"/>
        <w:adjustRightInd w:val="0"/>
        <w:spacing w:after="0" w:line="240" w:lineRule="auto"/>
        <w:ind w:left="567" w:right="567"/>
        <w:contextualSpacing/>
        <w:jc w:val="right"/>
        <w:rPr>
          <w:rFonts w:ascii="Palatino Linotype" w:eastAsiaTheme="minorEastAsia" w:hAnsi="Palatino Linotype" w:cs="Arial"/>
          <w:lang w:eastAsia="es-ES"/>
        </w:rPr>
      </w:pPr>
      <w:r w:rsidRPr="007275EB">
        <w:rPr>
          <w:rFonts w:ascii="Palatino Linotype" w:eastAsiaTheme="minorEastAsia" w:hAnsi="Palatino Linotype" w:cs="Arial"/>
          <w:lang w:eastAsia="es-ES"/>
        </w:rPr>
        <w:t>(Énfasis añadido)</w:t>
      </w:r>
    </w:p>
    <w:p w14:paraId="7784B9D4" w14:textId="77777777" w:rsidR="00DA1193" w:rsidRDefault="00DA1193" w:rsidP="00DA1193">
      <w:pPr>
        <w:spacing w:after="0" w:line="360" w:lineRule="auto"/>
        <w:jc w:val="both"/>
        <w:rPr>
          <w:rFonts w:ascii="Palatino Linotype" w:eastAsiaTheme="minorEastAsia" w:hAnsi="Palatino Linotype"/>
          <w:sz w:val="24"/>
          <w:szCs w:val="24"/>
        </w:rPr>
      </w:pPr>
    </w:p>
    <w:p w14:paraId="39D9FCFE" w14:textId="77777777" w:rsidR="00DA1193" w:rsidRPr="007275EB" w:rsidRDefault="00DA1193" w:rsidP="00DA1193">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Theme="minorEastAsia" w:hAnsi="Palatino Linotype"/>
          <w:sz w:val="24"/>
          <w:szCs w:val="24"/>
        </w:rPr>
        <w:t xml:space="preserve">Artículo </w:t>
      </w:r>
      <w:r w:rsidRPr="007275EB">
        <w:rPr>
          <w:rFonts w:ascii="Palatino Linotype" w:eastAsia="Batang" w:hAnsi="Palatino Linotype" w:cs="Arial"/>
          <w:sz w:val="24"/>
          <w:szCs w:val="24"/>
          <w:lang w:val="es-ES_tradnl" w:eastAsia="es-ES"/>
        </w:rPr>
        <w:t xml:space="preserve">de la Ley de Transparencia y Acceso a la Información Pública del Estado de México y Municipios, la procedencia para sobreseer el recurso de revisión cuando el </w:t>
      </w:r>
      <w:r w:rsidRPr="007275EB">
        <w:rPr>
          <w:rFonts w:ascii="Palatino Linotype" w:eastAsia="Batang" w:hAnsi="Palatino Linotype" w:cs="Arial"/>
          <w:b/>
          <w:sz w:val="24"/>
          <w:szCs w:val="24"/>
          <w:lang w:val="es-ES_tradnl" w:eastAsia="es-ES"/>
        </w:rPr>
        <w:t>sujeto obligado</w:t>
      </w:r>
      <w:r w:rsidRPr="007275EB">
        <w:rPr>
          <w:rFonts w:ascii="Palatino Linotype" w:eastAsia="Batang" w:hAnsi="Palatino Linotype" w:cs="Arial"/>
          <w:sz w:val="24"/>
          <w:szCs w:val="24"/>
          <w:lang w:val="es-ES_tradnl" w:eastAsia="es-ES"/>
        </w:rPr>
        <w:t xml:space="preserve"> mediante un acto posterior, revoque o modifique el acto de origen del recurso de tal manera que se quede sin materia.</w:t>
      </w:r>
    </w:p>
    <w:p w14:paraId="7ACB633A" w14:textId="77777777" w:rsidR="00DA1193" w:rsidRPr="007275EB" w:rsidRDefault="00DA1193" w:rsidP="00DA1193">
      <w:pPr>
        <w:spacing w:after="0" w:line="360" w:lineRule="auto"/>
        <w:jc w:val="both"/>
        <w:rPr>
          <w:rFonts w:ascii="Palatino Linotype" w:eastAsia="Batang" w:hAnsi="Palatino Linotype" w:cs="Arial"/>
          <w:sz w:val="24"/>
          <w:szCs w:val="24"/>
          <w:lang w:val="es-ES_tradnl" w:eastAsia="es-ES"/>
        </w:rPr>
      </w:pPr>
    </w:p>
    <w:p w14:paraId="67AAA8CC" w14:textId="77777777" w:rsidR="00DA1193" w:rsidRPr="007275EB" w:rsidRDefault="00DA1193" w:rsidP="00DA1193">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Batang" w:hAnsi="Palatino Linotype" w:cs="Arial"/>
          <w:sz w:val="24"/>
          <w:szCs w:val="24"/>
          <w:lang w:val="es-ES" w:eastAsia="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91A7659" w14:textId="77777777" w:rsidR="00DA1193" w:rsidRPr="007275EB" w:rsidRDefault="00DA1193" w:rsidP="00DA1193">
      <w:pPr>
        <w:spacing w:after="0" w:line="360" w:lineRule="auto"/>
        <w:ind w:left="720"/>
        <w:contextualSpacing/>
        <w:rPr>
          <w:rFonts w:ascii="Palatino Linotype" w:eastAsia="Batang" w:hAnsi="Palatino Linotype" w:cs="Arial"/>
          <w:sz w:val="24"/>
          <w:szCs w:val="24"/>
          <w:lang w:val="es-ES_tradnl" w:eastAsia="es-ES"/>
        </w:rPr>
      </w:pPr>
    </w:p>
    <w:p w14:paraId="273AFED0" w14:textId="77777777" w:rsidR="00DA1193" w:rsidRPr="007275EB" w:rsidRDefault="00DA1193" w:rsidP="00DA1193">
      <w:pPr>
        <w:autoSpaceDE w:val="0"/>
        <w:autoSpaceDN w:val="0"/>
        <w:adjustRightInd w:val="0"/>
        <w:spacing w:after="0" w:line="240" w:lineRule="auto"/>
        <w:ind w:left="567" w:right="567"/>
        <w:contextualSpacing/>
        <w:jc w:val="both"/>
        <w:rPr>
          <w:rFonts w:ascii="Palatino Linotype" w:eastAsia="Batang" w:hAnsi="Palatino Linotype" w:cs="Arial"/>
          <w:b/>
          <w:i/>
          <w:szCs w:val="24"/>
          <w:lang w:val="es-AR" w:eastAsia="es-ES"/>
        </w:rPr>
      </w:pPr>
      <w:r w:rsidRPr="007275EB">
        <w:rPr>
          <w:rFonts w:ascii="Palatino Linotype" w:eastAsia="Batang" w:hAnsi="Palatino Linotype" w:cs="Arial"/>
          <w:b/>
          <w:i/>
          <w:szCs w:val="24"/>
          <w:lang w:val="es-AR" w:eastAsia="es-ES"/>
        </w:rPr>
        <w:t>SOBRESEIMIENTO EN EL JUICIO DE AMPARO DIRECTO. IMPIDE EL ESTUDIO DE LAS VIOLACIONES PROCESALES PLANTEADAS EN LOS CONCEPTOS DE VIOLACIÓN.</w:t>
      </w:r>
    </w:p>
    <w:p w14:paraId="1D4E3A2C" w14:textId="77777777" w:rsidR="00DA1193" w:rsidRPr="007275EB" w:rsidRDefault="00DA1193" w:rsidP="00DA1193">
      <w:pPr>
        <w:autoSpaceDE w:val="0"/>
        <w:autoSpaceDN w:val="0"/>
        <w:adjustRightInd w:val="0"/>
        <w:spacing w:after="0" w:line="240" w:lineRule="auto"/>
        <w:ind w:left="567" w:right="567"/>
        <w:contextualSpacing/>
        <w:jc w:val="both"/>
        <w:rPr>
          <w:rFonts w:ascii="Palatino Linotype" w:eastAsia="Batang" w:hAnsi="Palatino Linotype" w:cs="Arial"/>
          <w:i/>
          <w:szCs w:val="24"/>
          <w:lang w:val="es-AR" w:eastAsia="es-ES"/>
        </w:rPr>
      </w:pPr>
      <w:r w:rsidRPr="007275EB">
        <w:rPr>
          <w:rFonts w:ascii="Palatino Linotype" w:eastAsia="Batang" w:hAnsi="Palatino Linotype" w:cs="Arial"/>
          <w:b/>
          <w:i/>
          <w:szCs w:val="24"/>
          <w:lang w:val="es-AR" w:eastAsia="es-ES"/>
        </w:rPr>
        <w:t>El sobreseimiento</w:t>
      </w:r>
      <w:r w:rsidRPr="007275EB">
        <w:rPr>
          <w:rFonts w:ascii="Palatino Linotype" w:eastAsia="Batang" w:hAnsi="Palatino Linotype" w:cs="Arial"/>
          <w:i/>
          <w:szCs w:val="24"/>
          <w:lang w:val="es-AR" w:eastAsia="es-ES"/>
        </w:rPr>
        <w:t xml:space="preserve"> en el juicio de amparo directo </w:t>
      </w:r>
      <w:r w:rsidRPr="007275EB">
        <w:rPr>
          <w:rFonts w:ascii="Palatino Linotype" w:eastAsia="Batang" w:hAnsi="Palatino Linotype" w:cs="Arial"/>
          <w:b/>
          <w:i/>
          <w:szCs w:val="24"/>
          <w:lang w:val="es-AR" w:eastAsia="es-ES"/>
        </w:rPr>
        <w:t>provoca la terminación de la controversia planteada</w:t>
      </w:r>
      <w:r w:rsidRPr="007275EB">
        <w:rPr>
          <w:rFonts w:ascii="Palatino Linotype" w:eastAsia="Batang" w:hAnsi="Palatino Linotype" w:cs="Arial"/>
          <w:i/>
          <w:szCs w:val="24"/>
          <w:lang w:val="es-AR" w:eastAsia="es-ES"/>
        </w:rPr>
        <w:t xml:space="preserve"> por el quejoso en la demanda de amparo</w:t>
      </w:r>
      <w:r w:rsidRPr="007275EB">
        <w:rPr>
          <w:rFonts w:ascii="Palatino Linotype" w:eastAsia="Batang" w:hAnsi="Palatino Linotype" w:cs="Arial"/>
          <w:b/>
          <w:i/>
          <w:szCs w:val="24"/>
          <w:lang w:val="es-AR" w:eastAsia="es-ES"/>
        </w:rPr>
        <w:t>, sin hacer un pronunciamiento de fondo sobre la legalidad o ilegalidad de la sentencia reclamada</w:t>
      </w:r>
      <w:r w:rsidRPr="007275EB">
        <w:rPr>
          <w:rFonts w:ascii="Palatino Linotype" w:eastAsia="Batang" w:hAnsi="Palatino Linotype" w:cs="Arial"/>
          <w:i/>
          <w:szCs w:val="24"/>
          <w:lang w:val="es-AR" w:eastAsia="es-ES"/>
        </w:rPr>
        <w:t xml:space="preserve">. </w:t>
      </w:r>
      <w:r w:rsidRPr="007275EB">
        <w:rPr>
          <w:rFonts w:ascii="Palatino Linotype" w:eastAsia="Batang" w:hAnsi="Palatino Linotype" w:cs="Arial"/>
          <w:b/>
          <w:i/>
          <w:szCs w:val="24"/>
          <w:lang w:val="es-AR" w:eastAsia="es-ES"/>
        </w:rPr>
        <w:t xml:space="preserve">Por consiguiente, si al sobreseerse en el juicio de amparo </w:t>
      </w:r>
      <w:r w:rsidRPr="007275EB">
        <w:rPr>
          <w:rFonts w:ascii="Palatino Linotype" w:eastAsia="Batang" w:hAnsi="Palatino Linotype" w:cs="Arial"/>
          <w:b/>
          <w:i/>
          <w:szCs w:val="24"/>
          <w:u w:val="single"/>
          <w:lang w:val="es-AR" w:eastAsia="es-ES"/>
        </w:rPr>
        <w:t xml:space="preserve">no se pueden estudiar los planteamientos que se hacen valer en contra del fallo reclamado, </w:t>
      </w:r>
      <w:r w:rsidRPr="007275EB">
        <w:rPr>
          <w:rFonts w:ascii="Palatino Linotype" w:eastAsia="Batang" w:hAnsi="Palatino Linotype" w:cs="Arial"/>
          <w:b/>
          <w:i/>
          <w:szCs w:val="24"/>
          <w:u w:val="single"/>
          <w:lang w:val="es-AR" w:eastAsia="es-ES"/>
        </w:rPr>
        <w:lastRenderedPageBreak/>
        <w:t>tampoco se deben analizar las violaciones procesales propuestas en los conceptos de violación, dado que, la principal consecuencia del sobreseimiento es poner fin al juicio de amparo sin resolver la controversia en sus méritos</w:t>
      </w:r>
      <w:r w:rsidRPr="007275EB">
        <w:rPr>
          <w:rFonts w:ascii="Palatino Linotype" w:eastAsia="Batang" w:hAnsi="Palatino Linotype" w:cs="Arial"/>
          <w:i/>
          <w:szCs w:val="24"/>
          <w:lang w:val="es-AR" w:eastAsia="es-ES"/>
        </w:rPr>
        <w:t>.</w:t>
      </w:r>
    </w:p>
    <w:p w14:paraId="5D1A5DD5" w14:textId="77777777" w:rsidR="00DA1193" w:rsidRPr="007275EB" w:rsidRDefault="00DA1193" w:rsidP="00DA1193">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SÉPTIMO TRIBUNAL COLEGIADO EN MATERIA CIVIL DEL PRIMER CIRCUITO.</w:t>
      </w:r>
    </w:p>
    <w:p w14:paraId="578EA8E4" w14:textId="77777777" w:rsidR="00DA1193" w:rsidRDefault="00DA1193" w:rsidP="00DA1193">
      <w:pPr>
        <w:autoSpaceDE w:val="0"/>
        <w:autoSpaceDN w:val="0"/>
        <w:adjustRightInd w:val="0"/>
        <w:spacing w:after="0" w:line="240" w:lineRule="auto"/>
        <w:ind w:left="567" w:righ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Amparo directo 699/2008. Mariana Leticia González Steele. 13 de noviembre de 2008. Unanimidad de votos. Ponente: Sara Judith Montalvo Trejo. Secretario: Arnulfo Mateos García.</w:t>
      </w:r>
    </w:p>
    <w:p w14:paraId="16F21DFA" w14:textId="77777777" w:rsidR="00DA1193" w:rsidRDefault="00DA1193" w:rsidP="00DA1193">
      <w:pPr>
        <w:autoSpaceDE w:val="0"/>
        <w:autoSpaceDN w:val="0"/>
        <w:adjustRightInd w:val="0"/>
        <w:spacing w:after="0" w:line="240" w:lineRule="auto"/>
        <w:ind w:left="567" w:right="567"/>
        <w:contextualSpacing/>
        <w:jc w:val="both"/>
        <w:rPr>
          <w:rFonts w:ascii="Palatino Linotype" w:eastAsia="Batang" w:hAnsi="Palatino Linotype" w:cs="Arial"/>
          <w:sz w:val="20"/>
          <w:szCs w:val="24"/>
          <w:lang w:val="es-AR" w:eastAsia="es-ES"/>
        </w:rPr>
      </w:pPr>
    </w:p>
    <w:p w14:paraId="6174CFEB" w14:textId="77777777" w:rsidR="00DA1193" w:rsidRPr="00AB77F6" w:rsidRDefault="00DA1193" w:rsidP="00DA1193">
      <w:pPr>
        <w:autoSpaceDE w:val="0"/>
        <w:autoSpaceDN w:val="0"/>
        <w:adjustRightInd w:val="0"/>
        <w:spacing w:after="0" w:line="240" w:lineRule="auto"/>
        <w:ind w:left="567" w:right="567"/>
        <w:contextualSpacing/>
        <w:jc w:val="right"/>
        <w:rPr>
          <w:rFonts w:ascii="Palatino Linotype" w:eastAsia="Batang" w:hAnsi="Palatino Linotype" w:cs="Arial"/>
          <w:sz w:val="20"/>
          <w:szCs w:val="24"/>
          <w:lang w:val="es-AR" w:eastAsia="es-ES"/>
        </w:rPr>
      </w:pPr>
      <w:r>
        <w:rPr>
          <w:rFonts w:ascii="Palatino Linotype" w:eastAsia="Batang" w:hAnsi="Palatino Linotype" w:cs="Arial"/>
          <w:sz w:val="20"/>
          <w:szCs w:val="24"/>
          <w:lang w:val="es-AR" w:eastAsia="es-ES"/>
        </w:rPr>
        <w:t>(Énfasis añadido)</w:t>
      </w:r>
    </w:p>
    <w:p w14:paraId="59594AE1" w14:textId="77777777" w:rsidR="00DA1193" w:rsidRDefault="00DA1193" w:rsidP="00DA1193">
      <w:pPr>
        <w:spacing w:after="0" w:line="360" w:lineRule="auto"/>
        <w:jc w:val="both"/>
        <w:rPr>
          <w:rFonts w:ascii="Palatino Linotype" w:eastAsia="Batang" w:hAnsi="Palatino Linotype" w:cs="Arial"/>
          <w:sz w:val="24"/>
          <w:szCs w:val="24"/>
          <w:lang w:val="es-ES" w:eastAsia="es-ES"/>
        </w:rPr>
      </w:pPr>
    </w:p>
    <w:p w14:paraId="519A71C7" w14:textId="77777777" w:rsidR="00DA1193" w:rsidRPr="007275EB" w:rsidRDefault="00DA1193" w:rsidP="00DA1193">
      <w:pPr>
        <w:spacing w:after="0" w:line="360" w:lineRule="auto"/>
        <w:jc w:val="both"/>
        <w:rPr>
          <w:rFonts w:ascii="Palatino Linotype" w:eastAsia="Batang" w:hAnsi="Palatino Linotype" w:cs="Arial"/>
          <w:sz w:val="24"/>
          <w:szCs w:val="24"/>
          <w:lang w:val="es-ES" w:eastAsia="es-ES"/>
        </w:rPr>
      </w:pPr>
      <w:r w:rsidRPr="007275EB">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7275EB">
        <w:rPr>
          <w:rFonts w:ascii="Palatino Linotype" w:eastAsia="Batang" w:hAnsi="Palatino Linotype" w:cs="Arial"/>
          <w:b/>
          <w:sz w:val="24"/>
          <w:szCs w:val="24"/>
          <w:lang w:val="es-ES" w:eastAsia="es-ES"/>
        </w:rPr>
        <w:t xml:space="preserve">192 </w:t>
      </w:r>
      <w:r w:rsidRPr="007275EB">
        <w:rPr>
          <w:rFonts w:ascii="Palatino Linotype" w:eastAsia="Batang" w:hAnsi="Palatino Linotype" w:cs="Arial"/>
          <w:sz w:val="24"/>
          <w:szCs w:val="24"/>
          <w:lang w:val="es-ES" w:eastAsia="es-ES"/>
        </w:rPr>
        <w:t xml:space="preserve">de la </w:t>
      </w:r>
      <w:r w:rsidRPr="007275EB">
        <w:rPr>
          <w:rFonts w:ascii="Palatino Linotype" w:eastAsia="Batang" w:hAnsi="Palatino Linotype" w:cs="Arial"/>
          <w:b/>
          <w:sz w:val="24"/>
          <w:szCs w:val="24"/>
          <w:lang w:val="es-ES" w:eastAsia="es-ES"/>
        </w:rPr>
        <w:t>Ley de Transparencia y Acceso a la Información Pública del Estado de México y Municipios</w:t>
      </w:r>
      <w:r w:rsidRPr="007275EB">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14:paraId="2D0BC98B" w14:textId="77777777" w:rsidR="00DA1193" w:rsidRDefault="00DA1193" w:rsidP="00DA1193">
      <w:pPr>
        <w:shd w:val="clear" w:color="auto" w:fill="FFFFFF"/>
        <w:spacing w:after="0" w:line="360" w:lineRule="auto"/>
        <w:ind w:right="51"/>
        <w:contextualSpacing/>
        <w:jc w:val="both"/>
        <w:rPr>
          <w:rFonts w:ascii="Palatino Linotype" w:hAnsi="Palatino Linotype" w:cs="Arial"/>
          <w:sz w:val="24"/>
          <w:szCs w:val="24"/>
        </w:rPr>
      </w:pPr>
    </w:p>
    <w:p w14:paraId="383FA2B4" w14:textId="77777777" w:rsidR="00DA1193" w:rsidRPr="00496796" w:rsidRDefault="00DA1193" w:rsidP="00DA1193">
      <w:pPr>
        <w:shd w:val="clear" w:color="auto" w:fill="FFFFFF"/>
        <w:spacing w:after="0" w:line="360" w:lineRule="auto"/>
        <w:ind w:right="51"/>
        <w:contextualSpacing/>
        <w:jc w:val="both"/>
        <w:rPr>
          <w:rFonts w:ascii="Palatino Linotype" w:hAnsi="Palatino Linotype"/>
        </w:rPr>
      </w:pPr>
      <w:r w:rsidRPr="00133A1C">
        <w:rPr>
          <w:rFonts w:ascii="Palatino Linotype" w:hAnsi="Palatino Linotype" w:cs="Arial"/>
          <w:sz w:val="24"/>
          <w:szCs w:val="24"/>
        </w:rPr>
        <w:t>De igual forma resulta congruente invocar lo que establece</w:t>
      </w:r>
      <w:r>
        <w:rPr>
          <w:rFonts w:ascii="Palatino Linotype" w:hAnsi="Palatino Linotype" w:cs="Arial"/>
        </w:rPr>
        <w:t xml:space="preserve"> </w:t>
      </w:r>
      <w:r>
        <w:rPr>
          <w:rFonts w:ascii="Palatino Linotype" w:hAnsi="Palatino Linotype"/>
          <w:sz w:val="24"/>
          <w:szCs w:val="24"/>
        </w:rPr>
        <w:t>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14:paraId="7C51989F" w14:textId="77777777" w:rsidR="00DA1193" w:rsidRPr="00982075" w:rsidRDefault="00DA1193" w:rsidP="00DA1193">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lastRenderedPageBreak/>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14:paraId="62E8CF46" w14:textId="77777777" w:rsidR="00DA1193" w:rsidRDefault="00DA1193" w:rsidP="000C4787">
      <w:pPr>
        <w:spacing w:before="240" w:line="360" w:lineRule="auto"/>
        <w:jc w:val="both"/>
        <w:rPr>
          <w:rFonts w:ascii="Palatino Linotype" w:hAnsi="Palatino Linotype" w:cs="Arial"/>
          <w:sz w:val="24"/>
        </w:rPr>
      </w:pPr>
    </w:p>
    <w:p w14:paraId="615905AB" w14:textId="684237DB" w:rsidR="00DA1193" w:rsidRPr="00F972D4" w:rsidRDefault="00CA3E25" w:rsidP="000C4787">
      <w:pPr>
        <w:spacing w:before="240" w:line="360" w:lineRule="auto"/>
        <w:jc w:val="both"/>
        <w:rPr>
          <w:rFonts w:ascii="Palatino Linotype" w:hAnsi="Palatino Linotype" w:cs="Arial"/>
          <w:sz w:val="24"/>
        </w:rPr>
      </w:pPr>
      <w:r w:rsidRPr="007275EB">
        <w:rPr>
          <w:rFonts w:ascii="Palatino Linotype" w:eastAsiaTheme="minorEastAsia" w:hAnsi="Palatino Linotype"/>
          <w:sz w:val="24"/>
          <w:szCs w:val="24"/>
          <w:lang w:val="es-ES_tradnl" w:eastAsia="es-ES"/>
        </w:rPr>
        <w:t xml:space="preserve">Por lo tanto, en mérito de lo expuesto en líneas anteriores, resultan </w:t>
      </w:r>
      <w:r>
        <w:rPr>
          <w:rFonts w:ascii="Palatino Linotype" w:eastAsiaTheme="minorEastAsia" w:hAnsi="Palatino Linotype"/>
          <w:sz w:val="24"/>
          <w:szCs w:val="24"/>
          <w:lang w:val="es-ES_tradnl" w:eastAsia="es-ES"/>
        </w:rPr>
        <w:t>fundados</w:t>
      </w:r>
      <w:r w:rsidRPr="007275EB">
        <w:rPr>
          <w:rFonts w:ascii="Palatino Linotype" w:eastAsiaTheme="minorEastAsia" w:hAnsi="Palatino Linotype"/>
          <w:sz w:val="24"/>
          <w:szCs w:val="24"/>
          <w:lang w:val="es-ES_tradnl" w:eastAsia="es-ES"/>
        </w:rPr>
        <w:t xml:space="preserve"> motivos de inconformidad que arguye </w:t>
      </w:r>
      <w:r w:rsidRPr="007275EB">
        <w:rPr>
          <w:rFonts w:ascii="Palatino Linotype" w:eastAsiaTheme="minorEastAsia" w:hAnsi="Palatino Linotype"/>
          <w:b/>
          <w:sz w:val="24"/>
          <w:szCs w:val="24"/>
          <w:lang w:val="es-ES_tradnl" w:eastAsia="es-ES"/>
        </w:rPr>
        <w:t>el recurrente</w:t>
      </w:r>
      <w:r w:rsidRPr="007275EB">
        <w:rPr>
          <w:rFonts w:ascii="Palatino Linotype" w:eastAsiaTheme="minorEastAsia" w:hAnsi="Palatino Linotype"/>
          <w:sz w:val="24"/>
          <w:szCs w:val="24"/>
          <w:lang w:val="es-ES_tradnl" w:eastAsia="es-ES"/>
        </w:rPr>
        <w:t xml:space="preserve"> en su</w:t>
      </w:r>
      <w:r>
        <w:rPr>
          <w:rFonts w:ascii="Palatino Linotype" w:eastAsiaTheme="minorEastAsia" w:hAnsi="Palatino Linotype"/>
          <w:sz w:val="24"/>
          <w:szCs w:val="24"/>
          <w:lang w:val="es-ES_tradnl" w:eastAsia="es-ES"/>
        </w:rPr>
        <w:t>s</w:t>
      </w:r>
      <w:r w:rsidRPr="007275EB">
        <w:rPr>
          <w:rFonts w:ascii="Palatino Linotype" w:eastAsiaTheme="minorEastAsia" w:hAnsi="Palatino Linotype"/>
          <w:sz w:val="24"/>
          <w:szCs w:val="24"/>
          <w:lang w:val="es-ES_tradnl" w:eastAsia="es-ES"/>
        </w:rPr>
        <w:t xml:space="preserve"> medio</w:t>
      </w:r>
      <w:r>
        <w:rPr>
          <w:rFonts w:ascii="Palatino Linotype" w:eastAsiaTheme="minorEastAsia" w:hAnsi="Palatino Linotype"/>
          <w:sz w:val="24"/>
          <w:szCs w:val="24"/>
          <w:lang w:val="es-ES_tradnl" w:eastAsia="es-ES"/>
        </w:rPr>
        <w:t xml:space="preserve">s de impugnación que fueron </w:t>
      </w:r>
      <w:r w:rsidRPr="007275EB">
        <w:rPr>
          <w:rFonts w:ascii="Palatino Linotype" w:eastAsiaTheme="minorEastAsia" w:hAnsi="Palatino Linotype"/>
          <w:sz w:val="24"/>
          <w:szCs w:val="24"/>
          <w:lang w:val="es-ES_tradnl" w:eastAsia="es-ES"/>
        </w:rPr>
        <w:t xml:space="preserve">materia de estudio, por ello </w:t>
      </w:r>
      <w:r w:rsidRPr="007275EB">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7275EB">
        <w:rPr>
          <w:rFonts w:ascii="Palatino Linotype" w:eastAsiaTheme="minorEastAsia" w:hAnsi="Palatino Linotype" w:cs="Arial"/>
          <w:sz w:val="24"/>
          <w:szCs w:val="24"/>
          <w:lang w:val="es-ES_tradnl" w:eastAsia="es-ES"/>
        </w:rPr>
        <w:t xml:space="preserve">de la Ley de Transparencia y Acceso a la Información Pública del Estado de México y Municipios, se </w:t>
      </w:r>
      <w:r w:rsidRPr="007275EB">
        <w:rPr>
          <w:rFonts w:ascii="Palatino Linotype" w:eastAsiaTheme="minorEastAsia" w:hAnsi="Palatino Linotype" w:cs="Arial"/>
          <w:b/>
          <w:sz w:val="24"/>
          <w:szCs w:val="24"/>
          <w:lang w:val="es-ES_tradnl" w:eastAsia="es-ES"/>
        </w:rPr>
        <w:t>sobresee</w:t>
      </w:r>
      <w:r>
        <w:rPr>
          <w:rFonts w:ascii="Palatino Linotype" w:eastAsiaTheme="minorEastAsia" w:hAnsi="Palatino Linotype" w:cs="Arial"/>
          <w:b/>
          <w:sz w:val="24"/>
          <w:szCs w:val="24"/>
          <w:lang w:val="es-ES_tradnl" w:eastAsia="es-ES"/>
        </w:rPr>
        <w:t>n</w:t>
      </w:r>
      <w:r w:rsidRPr="007275EB">
        <w:rPr>
          <w:rFonts w:ascii="Palatino Linotype" w:eastAsiaTheme="minorEastAsia" w:hAnsi="Palatino Linotype" w:cs="Arial"/>
          <w:b/>
          <w:sz w:val="24"/>
          <w:szCs w:val="24"/>
          <w:lang w:val="es-ES_tradnl" w:eastAsia="es-ES"/>
        </w:rPr>
        <w:t xml:space="preserve"> </w:t>
      </w:r>
      <w:r>
        <w:rPr>
          <w:rFonts w:ascii="Palatino Linotype" w:eastAsiaTheme="minorEastAsia" w:hAnsi="Palatino Linotype" w:cs="Arial"/>
          <w:b/>
          <w:sz w:val="24"/>
          <w:szCs w:val="24"/>
          <w:lang w:val="es-ES_tradnl" w:eastAsia="es-ES"/>
        </w:rPr>
        <w:t xml:space="preserve">los recursos de revisión </w:t>
      </w:r>
      <w:r w:rsidRPr="007275EB">
        <w:rPr>
          <w:rFonts w:ascii="Palatino Linotype" w:eastAsiaTheme="minorEastAsia" w:hAnsi="Palatino Linotype" w:cs="Arial"/>
          <w:b/>
          <w:sz w:val="24"/>
          <w:szCs w:val="24"/>
          <w:lang w:val="es-ES_tradnl" w:eastAsia="es-ES"/>
        </w:rPr>
        <w:t>0</w:t>
      </w:r>
      <w:r>
        <w:rPr>
          <w:rFonts w:ascii="Palatino Linotype" w:eastAsiaTheme="minorEastAsia" w:hAnsi="Palatino Linotype" w:cs="Arial"/>
          <w:b/>
          <w:sz w:val="24"/>
          <w:szCs w:val="24"/>
          <w:lang w:val="es-ES_tradnl" w:eastAsia="es-ES"/>
        </w:rPr>
        <w:t>9010</w:t>
      </w:r>
      <w:r w:rsidRPr="007275EB">
        <w:rPr>
          <w:rFonts w:ascii="Palatino Linotype" w:eastAsiaTheme="minorEastAsia" w:hAnsi="Palatino Linotype" w:cs="Arial"/>
          <w:b/>
          <w:sz w:val="24"/>
          <w:szCs w:val="24"/>
          <w:lang w:val="es-ES_tradnl" w:eastAsia="es-ES"/>
        </w:rPr>
        <w:t>/INFOEM/IP/RR/2019</w:t>
      </w:r>
      <w:r>
        <w:rPr>
          <w:rFonts w:ascii="Palatino Linotype" w:eastAsiaTheme="minorEastAsia" w:hAnsi="Palatino Linotype" w:cs="Arial"/>
          <w:b/>
          <w:sz w:val="24"/>
          <w:szCs w:val="24"/>
          <w:lang w:val="es-ES_tradnl" w:eastAsia="es-ES"/>
        </w:rPr>
        <w:t xml:space="preserve"> y </w:t>
      </w:r>
      <w:r w:rsidRPr="007275EB">
        <w:rPr>
          <w:rFonts w:ascii="Palatino Linotype" w:eastAsiaTheme="minorEastAsia" w:hAnsi="Palatino Linotype" w:cs="Arial"/>
          <w:b/>
          <w:sz w:val="24"/>
          <w:szCs w:val="24"/>
          <w:lang w:val="es-ES_tradnl" w:eastAsia="es-ES"/>
        </w:rPr>
        <w:t>0</w:t>
      </w:r>
      <w:r>
        <w:rPr>
          <w:rFonts w:ascii="Palatino Linotype" w:eastAsiaTheme="minorEastAsia" w:hAnsi="Palatino Linotype" w:cs="Arial"/>
          <w:b/>
          <w:sz w:val="24"/>
          <w:szCs w:val="24"/>
          <w:lang w:val="es-ES_tradnl" w:eastAsia="es-ES"/>
        </w:rPr>
        <w:t>9011</w:t>
      </w:r>
      <w:r w:rsidRPr="007275EB">
        <w:rPr>
          <w:rFonts w:ascii="Palatino Linotype" w:eastAsiaTheme="minorEastAsia" w:hAnsi="Palatino Linotype" w:cs="Arial"/>
          <w:b/>
          <w:sz w:val="24"/>
          <w:szCs w:val="24"/>
          <w:lang w:val="es-ES_tradnl" w:eastAsia="es-ES"/>
        </w:rPr>
        <w:t>/INFOEM/IP/RR/2019</w:t>
      </w:r>
      <w:r w:rsidRPr="007275EB">
        <w:rPr>
          <w:rFonts w:ascii="Palatino Linotype" w:eastAsiaTheme="minorEastAsia" w:hAnsi="Palatino Linotype" w:cs="Arial"/>
          <w:sz w:val="24"/>
          <w:szCs w:val="24"/>
          <w:lang w:val="es-ES_tradnl" w:eastAsia="es-ES"/>
        </w:rPr>
        <w:t>,</w:t>
      </w:r>
      <w:r w:rsidRPr="007275EB">
        <w:rPr>
          <w:rFonts w:ascii="Palatino Linotype" w:eastAsiaTheme="minorEastAsia" w:hAnsi="Palatino Linotype"/>
          <w:sz w:val="24"/>
          <w:szCs w:val="24"/>
          <w:lang w:val="es-ES_tradnl" w:eastAsia="es-ES"/>
        </w:rPr>
        <w:t xml:space="preserve"> que ha sido materia del presente fallo.</w:t>
      </w:r>
    </w:p>
    <w:p w14:paraId="12B8B868" w14:textId="42A7F0BC" w:rsidR="002A2DFD" w:rsidRPr="000C4787" w:rsidRDefault="00CA3E25" w:rsidP="000C4787">
      <w:pPr>
        <w:spacing w:before="240" w:line="360" w:lineRule="auto"/>
        <w:jc w:val="both"/>
        <w:rPr>
          <w:rFonts w:ascii="Palatino Linotype" w:hAnsi="Palatino Linotype" w:cs="Arial"/>
          <w:sz w:val="24"/>
        </w:rPr>
      </w:pPr>
      <w:r>
        <w:rPr>
          <w:rFonts w:ascii="Palatino Linotype" w:hAnsi="Palatino Linotype" w:cs="Bookman Old Style"/>
          <w:color w:val="000000"/>
          <w:sz w:val="24"/>
          <w:szCs w:val="20"/>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3CF33D19" w14:textId="655AFB73" w:rsidR="00CA3E25" w:rsidRPr="003B181E" w:rsidRDefault="00CA3E25" w:rsidP="00CA3E25">
      <w:pPr>
        <w:pStyle w:val="Sinespaciado"/>
        <w:spacing w:line="360" w:lineRule="auto"/>
        <w:jc w:val="both"/>
        <w:rPr>
          <w:rFonts w:ascii="Palatino Linotype" w:hAnsi="Palatino Linotype"/>
        </w:rPr>
      </w:pPr>
      <w:r w:rsidRPr="00921CA9">
        <w:rPr>
          <w:rFonts w:ascii="Palatino Linotype" w:hAnsi="Palatino Linotype" w:cs="Arial"/>
          <w:b/>
          <w:sz w:val="28"/>
          <w:szCs w:val="28"/>
          <w:lang w:val="es-ES_tradnl"/>
        </w:rPr>
        <w:t>PRIMERO.</w:t>
      </w:r>
      <w:r>
        <w:rPr>
          <w:rFonts w:ascii="Palatino Linotype" w:hAnsi="Palatino Linotype" w:cs="Arial"/>
          <w:lang w:val="es-ES_tradnl"/>
        </w:rPr>
        <w:t xml:space="preserve"> </w:t>
      </w:r>
      <w:r w:rsidRPr="00835647">
        <w:rPr>
          <w:rFonts w:ascii="Palatino Linotype" w:hAnsi="Palatino Linotype" w:cs="Arial"/>
          <w:lang w:val="es-ES_tradnl"/>
        </w:rPr>
        <w:t xml:space="preserve">Se </w:t>
      </w:r>
      <w:r w:rsidRPr="00835647">
        <w:rPr>
          <w:rFonts w:ascii="Palatino Linotype" w:hAnsi="Palatino Linotype" w:cs="Arial"/>
          <w:b/>
          <w:lang w:val="es-ES_tradnl"/>
        </w:rPr>
        <w:t>SOBRESEE</w:t>
      </w:r>
      <w:r>
        <w:rPr>
          <w:rFonts w:ascii="Palatino Linotype" w:hAnsi="Palatino Linotype" w:cs="Arial"/>
          <w:b/>
          <w:lang w:val="es-ES_tradnl"/>
        </w:rPr>
        <w:t>N</w:t>
      </w:r>
      <w:r w:rsidRPr="00835647">
        <w:rPr>
          <w:rFonts w:ascii="Palatino Linotype" w:hAnsi="Palatino Linotype" w:cs="Arial"/>
          <w:lang w:val="es-ES_tradnl"/>
        </w:rPr>
        <w:t xml:space="preserve"> </w:t>
      </w:r>
      <w:r w:rsidRPr="00CA3E25">
        <w:rPr>
          <w:rFonts w:ascii="Palatino Linotype" w:hAnsi="Palatino Linotype" w:cs="Arial"/>
          <w:lang w:val="es-ES_tradnl"/>
        </w:rPr>
        <w:t xml:space="preserve">los recursos de revisión </w:t>
      </w:r>
      <w:r w:rsidRPr="00CA3E25">
        <w:rPr>
          <w:rFonts w:ascii="Palatino Linotype" w:hAnsi="Palatino Linotype" w:cs="Arial"/>
          <w:b/>
          <w:lang w:val="es-ES_tradnl"/>
        </w:rPr>
        <w:t>09010/INFOEM/IP/RR/2019</w:t>
      </w:r>
      <w:r w:rsidRPr="00CA3E25">
        <w:rPr>
          <w:rFonts w:ascii="Palatino Linotype" w:hAnsi="Palatino Linotype" w:cs="Arial"/>
          <w:lang w:val="es-ES_tradnl"/>
        </w:rPr>
        <w:t xml:space="preserve"> y </w:t>
      </w:r>
      <w:r w:rsidRPr="00CA3E25">
        <w:rPr>
          <w:rFonts w:ascii="Palatino Linotype" w:hAnsi="Palatino Linotype" w:cs="Arial"/>
          <w:b/>
          <w:lang w:val="es-ES_tradnl"/>
        </w:rPr>
        <w:t>09011/INFOEM/IP/RR/2019</w:t>
      </w:r>
      <w:r w:rsidRPr="00835647">
        <w:rPr>
          <w:rFonts w:ascii="Palatino Linotype" w:eastAsiaTheme="minorEastAsia" w:hAnsi="Palatino Linotype"/>
          <w:lang w:val="es-ES_tradnl"/>
        </w:rPr>
        <w:t xml:space="preserve">, </w:t>
      </w:r>
      <w:r w:rsidRPr="00620158">
        <w:rPr>
          <w:rFonts w:ascii="Palatino Linotype" w:hAnsi="Palatino Linotype"/>
        </w:rPr>
        <w:t>porque al modificar la</w:t>
      </w:r>
      <w:r>
        <w:rPr>
          <w:rFonts w:ascii="Palatino Linotype" w:hAnsi="Palatino Linotype"/>
        </w:rPr>
        <w:t>s</w:t>
      </w:r>
      <w:r w:rsidRPr="00620158">
        <w:rPr>
          <w:rFonts w:ascii="Palatino Linotype" w:hAnsi="Palatino Linotype"/>
        </w:rPr>
        <w:t xml:space="preserve"> respuesta</w:t>
      </w:r>
      <w:r>
        <w:rPr>
          <w:rFonts w:ascii="Palatino Linotype" w:hAnsi="Palatino Linotype"/>
        </w:rPr>
        <w:t>s los</w:t>
      </w:r>
      <w:r w:rsidRPr="00620158">
        <w:rPr>
          <w:rFonts w:ascii="Palatino Linotype" w:hAnsi="Palatino Linotype"/>
        </w:rPr>
        <w:t xml:space="preserve"> recurso</w:t>
      </w:r>
      <w:r>
        <w:rPr>
          <w:rFonts w:ascii="Palatino Linotype" w:hAnsi="Palatino Linotype"/>
        </w:rPr>
        <w:t>s de revisión quedaron</w:t>
      </w:r>
      <w:r w:rsidRPr="00620158">
        <w:rPr>
          <w:rFonts w:ascii="Palatino Linotype" w:hAnsi="Palatino Linotype"/>
        </w:rPr>
        <w:t xml:space="preserve"> sin materia en términos del Considerando TERCERO de la presente resolución.</w:t>
      </w:r>
    </w:p>
    <w:p w14:paraId="5A7BBF13" w14:textId="77777777" w:rsidR="00CA3E25" w:rsidRPr="00E433B2" w:rsidRDefault="00CA3E25" w:rsidP="00CA3E25">
      <w:pPr>
        <w:spacing w:line="360" w:lineRule="auto"/>
        <w:jc w:val="both"/>
        <w:rPr>
          <w:rFonts w:ascii="Palatino Linotype" w:hAnsi="Palatino Linotype" w:cs="Arial"/>
          <w:sz w:val="24"/>
          <w:szCs w:val="24"/>
        </w:rPr>
      </w:pPr>
    </w:p>
    <w:p w14:paraId="585E1152" w14:textId="77777777" w:rsidR="00CA3E25" w:rsidRPr="00835647" w:rsidRDefault="00CA3E25" w:rsidP="00CA3E25">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835647">
        <w:rPr>
          <w:rFonts w:ascii="Palatino Linotype" w:hAnsi="Palatino Linotype"/>
          <w:b/>
          <w:sz w:val="24"/>
          <w:szCs w:val="24"/>
        </w:rPr>
        <w:t>NOTIFÍQUESE</w:t>
      </w:r>
      <w:r w:rsidRPr="00835647">
        <w:rPr>
          <w:rFonts w:ascii="Palatino Linotype" w:hAnsi="Palatino Linotype"/>
          <w:sz w:val="24"/>
          <w:szCs w:val="24"/>
        </w:rPr>
        <w:t xml:space="preserve"> vía </w:t>
      </w:r>
      <w:r w:rsidRPr="00835647">
        <w:rPr>
          <w:rFonts w:ascii="Palatino Linotype" w:hAnsi="Palatino Linotype"/>
          <w:b/>
          <w:sz w:val="24"/>
          <w:szCs w:val="24"/>
        </w:rPr>
        <w:t>SAIMEX</w:t>
      </w:r>
      <w:r w:rsidRPr="00835647">
        <w:rPr>
          <w:rFonts w:ascii="Palatino Linotype" w:hAnsi="Palatino Linotype"/>
          <w:sz w:val="24"/>
          <w:szCs w:val="24"/>
        </w:rPr>
        <w:t xml:space="preserve">, la presente resolución al Titular de la Unidad de Transparencia del </w:t>
      </w:r>
      <w:r w:rsidRPr="00835647">
        <w:rPr>
          <w:rFonts w:ascii="Palatino Linotype" w:hAnsi="Palatino Linotype"/>
          <w:b/>
          <w:sz w:val="24"/>
          <w:szCs w:val="24"/>
        </w:rPr>
        <w:t>Sujeto Obligado</w:t>
      </w:r>
      <w:r w:rsidRPr="00835647">
        <w:rPr>
          <w:rFonts w:ascii="Palatino Linotype" w:hAnsi="Palatino Linotype"/>
          <w:sz w:val="24"/>
          <w:szCs w:val="24"/>
        </w:rPr>
        <w:t>.</w:t>
      </w:r>
    </w:p>
    <w:p w14:paraId="2BCB5354" w14:textId="77777777" w:rsidR="00CA3E25" w:rsidRDefault="00CA3E25" w:rsidP="00CA3E25">
      <w:pPr>
        <w:tabs>
          <w:tab w:val="left" w:pos="8647"/>
        </w:tabs>
        <w:spacing w:line="360" w:lineRule="auto"/>
        <w:ind w:right="51"/>
        <w:jc w:val="both"/>
        <w:rPr>
          <w:rFonts w:ascii="Palatino Linotype" w:hAnsi="Palatino Linotype"/>
          <w:color w:val="000000"/>
        </w:rPr>
      </w:pPr>
    </w:p>
    <w:p w14:paraId="32487D81" w14:textId="77777777" w:rsidR="00CA3E25" w:rsidRDefault="00CA3E25" w:rsidP="00CA3E25">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Pr>
          <w:rFonts w:ascii="Palatino Linotype" w:hAnsi="Palatino Linotype"/>
          <w:b/>
          <w:sz w:val="24"/>
          <w:szCs w:val="24"/>
        </w:rPr>
        <w:t xml:space="preserve">. </w:t>
      </w:r>
      <w:r w:rsidRPr="00835647">
        <w:rPr>
          <w:rFonts w:ascii="Palatino Linotype" w:hAnsi="Palatino Linotype"/>
          <w:b/>
          <w:sz w:val="24"/>
          <w:szCs w:val="24"/>
        </w:rPr>
        <w:t>NOTIFÍQUESE</w:t>
      </w:r>
      <w:r>
        <w:rPr>
          <w:rFonts w:ascii="Palatino Linotype" w:hAnsi="Palatino Linotype"/>
          <w:sz w:val="24"/>
          <w:szCs w:val="24"/>
        </w:rPr>
        <w:t xml:space="preserve"> al</w:t>
      </w:r>
      <w:r w:rsidRPr="00E838AE">
        <w:rPr>
          <w:rFonts w:ascii="Palatino Linotype" w:hAnsi="Palatino Linotype"/>
          <w:sz w:val="24"/>
          <w:szCs w:val="24"/>
        </w:rPr>
        <w:t xml:space="preserve"> recurrente</w:t>
      </w:r>
      <w:r w:rsidRPr="00835647">
        <w:rPr>
          <w:rFonts w:ascii="Palatino Linotype" w:hAnsi="Palatino Linotype"/>
          <w:b/>
          <w:sz w:val="24"/>
          <w:szCs w:val="24"/>
        </w:rPr>
        <w:t xml:space="preserve"> </w:t>
      </w:r>
      <w:r w:rsidRPr="00835647">
        <w:rPr>
          <w:rFonts w:ascii="Palatino Linotype" w:hAnsi="Palatino Linotype"/>
          <w:sz w:val="24"/>
          <w:szCs w:val="24"/>
        </w:rPr>
        <w:t>la presente resolución,</w:t>
      </w:r>
      <w:r>
        <w:rPr>
          <w:rFonts w:ascii="Palatino Linotype" w:hAnsi="Palatino Linotype"/>
          <w:sz w:val="24"/>
          <w:szCs w:val="24"/>
        </w:rPr>
        <w:t xml:space="preserve"> </w:t>
      </w:r>
      <w:r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7FB30A84" w14:textId="77777777" w:rsidR="00E2247F" w:rsidRPr="00E2247F" w:rsidRDefault="00E2247F" w:rsidP="00E2247F">
      <w:pPr>
        <w:autoSpaceDE w:val="0"/>
        <w:autoSpaceDN w:val="0"/>
        <w:adjustRightInd w:val="0"/>
        <w:spacing w:after="0" w:line="360" w:lineRule="auto"/>
        <w:jc w:val="both"/>
        <w:rPr>
          <w:rFonts w:ascii="Palatino Linotype" w:hAnsi="Palatino Linotype" w:cs="Arial"/>
          <w:sz w:val="24"/>
          <w:szCs w:val="24"/>
        </w:rPr>
      </w:pPr>
    </w:p>
    <w:p w14:paraId="567514EA" w14:textId="6C1F0FC1" w:rsidR="00A44C4A" w:rsidRPr="006366C7" w:rsidRDefault="00A44C4A" w:rsidP="006366C7">
      <w:pPr>
        <w:spacing w:before="240" w:line="240" w:lineRule="auto"/>
        <w:jc w:val="both"/>
        <w:rPr>
          <w:rFonts w:ascii="Palatino Linotype" w:hAnsi="Palatino Linotype" w:cs="Arial"/>
        </w:rPr>
      </w:pPr>
      <w:r w:rsidRPr="006366C7">
        <w:rPr>
          <w:rFonts w:ascii="Palatino Linotype" w:hAnsi="Palatino Linotype" w:cs="Arial"/>
        </w:rPr>
        <w:t>ASÍ LO RESUELVE, POR UNANIMIDAD DE VOTOS</w:t>
      </w:r>
      <w:r w:rsidR="00817360" w:rsidRPr="006366C7">
        <w:rPr>
          <w:rFonts w:ascii="Palatino Linotype" w:hAnsi="Palatino Linotype" w:cs="Arial"/>
        </w:rPr>
        <w:t>,</w:t>
      </w:r>
      <w:r w:rsidRPr="006366C7">
        <w:rPr>
          <w:rFonts w:ascii="Palatino Linotype" w:hAnsi="Palatino Linotype" w:cs="Arial"/>
        </w:rPr>
        <w:t xml:space="preserve"> EL PLENO DEL</w:t>
      </w:r>
      <w:r w:rsidRPr="006366C7">
        <w:rPr>
          <w:rFonts w:ascii="Palatino Linotype" w:eastAsia="Arial Unicode MS" w:hAnsi="Palatino Linotype" w:cs="Arial"/>
        </w:rPr>
        <w:t xml:space="preserve"> INSTITUTO DE TRANSPARENCIA, ACCESO A LA INFORMACIÓN PÚBLICA Y PROTECCIÓN DE DATOS PERSONALES DEL ESTADO DE MÉXICO Y MUNICIPIOS</w:t>
      </w:r>
      <w:r w:rsidRPr="006366C7">
        <w:rPr>
          <w:rFonts w:ascii="Palatino Linotype" w:hAnsi="Palatino Linotype" w:cs="Arial"/>
        </w:rPr>
        <w:t>, CONFORMADO POR LOS COMISIONADOS ZULEMA MARTÍNEZ SÁNCHEZ, EVA ABAID YAPUR</w:t>
      </w:r>
      <w:r w:rsidR="006D29C0">
        <w:rPr>
          <w:rFonts w:ascii="Palatino Linotype" w:hAnsi="Palatino Linotype" w:cs="Arial"/>
        </w:rPr>
        <w:t xml:space="preserve"> (CON AUSENCIA JUSTIFICADA)</w:t>
      </w:r>
      <w:r w:rsidRPr="006366C7">
        <w:rPr>
          <w:rFonts w:ascii="Palatino Linotype" w:hAnsi="Palatino Linotype" w:cs="Arial"/>
        </w:rPr>
        <w:t xml:space="preserve">, JOSÉ GUADALUPE LUNA HERNÁNDEZ, JAVIER MARTÍNEZ CRUZ Y LUIS GUSTAVO PARRA NORIEGA, EN LA </w:t>
      </w:r>
      <w:r w:rsidR="006D29C0">
        <w:rPr>
          <w:rFonts w:ascii="Palatino Linotype" w:hAnsi="Palatino Linotype" w:cs="Arial"/>
        </w:rPr>
        <w:t xml:space="preserve">SEXTA </w:t>
      </w:r>
      <w:r w:rsidRPr="006366C7">
        <w:rPr>
          <w:rFonts w:ascii="Palatino Linotype" w:hAnsi="Palatino Linotype" w:cs="Arial"/>
        </w:rPr>
        <w:t xml:space="preserve">SESIÓN ORDINARIA CELEBRADA EL </w:t>
      </w:r>
      <w:r w:rsidR="006D29C0" w:rsidRPr="006D29C0">
        <w:rPr>
          <w:rFonts w:ascii="Palatino Linotype" w:hAnsi="Palatino Linotype" w:cs="Arial"/>
        </w:rPr>
        <w:t>DIECINUEVE DE FEBRERO DE DOS MIL VEINTE</w:t>
      </w:r>
      <w:r w:rsidR="00257B86" w:rsidRPr="006366C7">
        <w:rPr>
          <w:rFonts w:ascii="Palatino Linotype" w:hAnsi="Palatino Linotype" w:cs="Arial"/>
        </w:rPr>
        <w:t xml:space="preserve">, </w:t>
      </w:r>
      <w:r w:rsidRPr="006366C7">
        <w:rPr>
          <w:rFonts w:ascii="Palatino Linotype" w:hAnsi="Palatino Linotype" w:cs="Arial"/>
        </w:rPr>
        <w:t>ANTE EL SECRETARIO TÉCNICO DEL PLENO, ALEXIS TAPIA RAMÍREZ.</w:t>
      </w:r>
    </w:p>
    <w:p w14:paraId="5C02AF02" w14:textId="77777777" w:rsidR="00F0299B" w:rsidRDefault="00F0299B" w:rsidP="00957A57">
      <w:pPr>
        <w:spacing w:before="240" w:line="360" w:lineRule="auto"/>
        <w:jc w:val="both"/>
        <w:rPr>
          <w:rFonts w:ascii="Palatino Linotype" w:hAnsi="Palatino Linotype"/>
        </w:rPr>
      </w:pPr>
    </w:p>
    <w:p w14:paraId="34B9035F" w14:textId="407CCD91" w:rsidR="00957A57" w:rsidRPr="006010FE" w:rsidRDefault="00A44C4A" w:rsidP="00957A57">
      <w:pPr>
        <w:spacing w:before="240" w:line="36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0EE71C5B" wp14:editId="53377905">
                <wp:simplePos x="0" y="0"/>
                <wp:positionH relativeFrom="page">
                  <wp:posOffset>2600325</wp:posOffset>
                </wp:positionH>
                <wp:positionV relativeFrom="paragraph">
                  <wp:posOffset>120015</wp:posOffset>
                </wp:positionV>
                <wp:extent cx="2551430" cy="1002182"/>
                <wp:effectExtent l="0" t="0" r="20320" b="26670"/>
                <wp:wrapNone/>
                <wp:docPr id="1" name="Cuadro de texto 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24DCCC" w14:textId="77777777" w:rsidR="00892BAB" w:rsidRDefault="00892BAB" w:rsidP="00A44C4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2E377FD0" w14:textId="77777777" w:rsidR="00892BAB" w:rsidRDefault="00892BAB" w:rsidP="00A44C4A">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222F123A" w14:textId="6C6E5023" w:rsidR="00892BAB" w:rsidRDefault="00892BAB"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02DAEF60" w14:textId="77777777" w:rsidR="00892BAB" w:rsidRDefault="00892BAB" w:rsidP="00A44C4A">
                            <w:pPr>
                              <w:spacing w:line="240" w:lineRule="auto"/>
                              <w:jc w:val="center"/>
                              <w:rPr>
                                <w:rFonts w:ascii="Palatino Linotype" w:hAnsi="Palatino Linotype"/>
                                <w:b/>
                                <w:sz w:val="24"/>
                                <w:szCs w:val="24"/>
                              </w:rPr>
                            </w:pPr>
                          </w:p>
                          <w:p w14:paraId="241DE11C" w14:textId="77777777" w:rsidR="00892BAB" w:rsidRPr="00016AF3" w:rsidRDefault="00892BAB" w:rsidP="00A44C4A">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71C5B" id="_x0000_t202" coordsize="21600,21600" o:spt="202" path="m,l,21600r21600,l21600,xe">
                <v:stroke joinstyle="miter"/>
                <v:path gradientshapeok="t" o:connecttype="rect"/>
              </v:shapetype>
              <v:shape id="Cuadro de texto 1" o:spid="_x0000_s1026" type="#_x0000_t202" style="position:absolute;left:0;text-align:left;margin-left:204.75pt;margin-top:9.45pt;width:200.9pt;height:7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" fillcolor="white [3201]" strokecolor="white [3212]" strokeweight=".5pt">
                <v:textbox>
                  <w:txbxContent>
                    <w:p w14:paraId="7124DCCC" w14:textId="77777777" w:rsidR="00892BAB" w:rsidRDefault="00892BAB" w:rsidP="00A44C4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2E377FD0" w14:textId="77777777" w:rsidR="00892BAB" w:rsidRDefault="00892BAB" w:rsidP="00A44C4A">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222F123A" w14:textId="6C6E5023" w:rsidR="00892BAB" w:rsidRDefault="00892BAB"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02DAEF60" w14:textId="77777777" w:rsidR="00892BAB" w:rsidRDefault="00892BAB" w:rsidP="00A44C4A">
                      <w:pPr>
                        <w:spacing w:line="240" w:lineRule="auto"/>
                        <w:jc w:val="center"/>
                        <w:rPr>
                          <w:rFonts w:ascii="Palatino Linotype" w:hAnsi="Palatino Linotype"/>
                          <w:b/>
                          <w:sz w:val="24"/>
                          <w:szCs w:val="24"/>
                        </w:rPr>
                      </w:pPr>
                    </w:p>
                    <w:p w14:paraId="241DE11C" w14:textId="77777777" w:rsidR="00892BAB" w:rsidRPr="00016AF3" w:rsidRDefault="00892BAB" w:rsidP="00A44C4A">
                      <w:pPr>
                        <w:spacing w:line="240" w:lineRule="auto"/>
                        <w:jc w:val="center"/>
                        <w:rPr>
                          <w:rFonts w:ascii="Palatino Linotype" w:hAnsi="Palatino Linotype"/>
                          <w:b/>
                          <w:sz w:val="24"/>
                          <w:szCs w:val="24"/>
                        </w:rPr>
                      </w:pPr>
                    </w:p>
                  </w:txbxContent>
                </v:textbox>
                <w10:wrap anchorx="page"/>
              </v:shape>
            </w:pict>
          </mc:Fallback>
        </mc:AlternateContent>
      </w:r>
      <w:r w:rsidR="00957A57" w:rsidRPr="006010FE">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41942C6" wp14:editId="18237236">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2B8AFC" w14:textId="77777777" w:rsidR="00892BAB" w:rsidRPr="006A089B" w:rsidRDefault="00892BAB" w:rsidP="00957A5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A7FA708" w14:textId="77777777" w:rsidR="00892BAB" w:rsidRDefault="00892BAB" w:rsidP="00957A5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E37D4AA" w14:textId="77777777" w:rsidR="00892BAB" w:rsidRPr="00016AF3" w:rsidRDefault="00892BAB"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42C6" id="Cuadro de texto 21" o:spid="_x0000_s1027" type="#_x0000_t202" style="position:absolute;left:0;text-align:left;margin-left:204.65pt;margin-top:9.25pt;width:200.9pt;height:53.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yVlgIAAMI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" fillcolor="white [3201]" strokecolor="white [3212]" strokeweight=".5pt">
                <v:textbox>
                  <w:txbxContent>
                    <w:p w14:paraId="0D2B8AFC" w14:textId="77777777" w:rsidR="00892BAB" w:rsidRPr="006A089B" w:rsidRDefault="00892BAB" w:rsidP="00957A5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A7FA708" w14:textId="77777777" w:rsidR="00892BAB" w:rsidRDefault="00892BAB" w:rsidP="00957A5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E37D4AA" w14:textId="77777777" w:rsidR="00892BAB" w:rsidRPr="00016AF3" w:rsidRDefault="00892BAB"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8C3252F" w14:textId="77777777" w:rsidR="00957A57" w:rsidRPr="006010FE" w:rsidRDefault="00957A57" w:rsidP="00957A57">
      <w:pPr>
        <w:spacing w:before="240" w:line="360" w:lineRule="auto"/>
        <w:jc w:val="both"/>
        <w:rPr>
          <w:rFonts w:ascii="Palatino Linotype" w:hAnsi="Palatino Linotype"/>
        </w:rPr>
      </w:pPr>
    </w:p>
    <w:p w14:paraId="1F1B4842" w14:textId="35D4301D" w:rsidR="00957A57" w:rsidRDefault="00957A57" w:rsidP="00957A57">
      <w:pPr>
        <w:spacing w:before="240" w:line="360" w:lineRule="auto"/>
        <w:rPr>
          <w:rFonts w:ascii="Palatino Linotype" w:hAnsi="Palatino Linotype"/>
          <w:b/>
          <w:sz w:val="18"/>
          <w:szCs w:val="18"/>
        </w:rPr>
      </w:pPr>
    </w:p>
    <w:p w14:paraId="0B4BCC44" w14:textId="77777777" w:rsidR="00182EA4" w:rsidRPr="006010FE" w:rsidRDefault="00182EA4" w:rsidP="00957A57">
      <w:pPr>
        <w:spacing w:before="240" w:line="360" w:lineRule="auto"/>
        <w:rPr>
          <w:rFonts w:ascii="Palatino Linotype" w:hAnsi="Palatino Linotype"/>
          <w:b/>
          <w:sz w:val="18"/>
          <w:szCs w:val="18"/>
        </w:rPr>
      </w:pPr>
    </w:p>
    <w:p w14:paraId="74AFD7F3" w14:textId="270CAF28" w:rsidR="00957A57" w:rsidRPr="006010FE" w:rsidRDefault="00182EA4" w:rsidP="00957A57">
      <w:pPr>
        <w:spacing w:before="24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4F97F1B7" wp14:editId="54CAD81E">
                <wp:simplePos x="0" y="0"/>
                <wp:positionH relativeFrom="margin">
                  <wp:align>right</wp:align>
                </wp:positionH>
                <wp:positionV relativeFrom="paragraph">
                  <wp:posOffset>55245</wp:posOffset>
                </wp:positionV>
                <wp:extent cx="2543175" cy="936346"/>
                <wp:effectExtent l="0" t="0" r="28575" b="16510"/>
                <wp:wrapNone/>
                <wp:docPr id="5" name="Cuadro de texto 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B8FC93" w14:textId="77777777" w:rsidR="00892BAB" w:rsidRPr="00EF2FC0" w:rsidRDefault="00892BAB" w:rsidP="00A44C4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1BE54F7" w14:textId="77777777" w:rsidR="00892BAB" w:rsidRDefault="00892BAB" w:rsidP="00A44C4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DCE5F19" w14:textId="77777777" w:rsidR="00892BAB" w:rsidRDefault="00892BAB"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112313FB" w14:textId="77777777" w:rsidR="00892BAB" w:rsidRPr="00797B31" w:rsidRDefault="00892BAB" w:rsidP="00A44C4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F1B7" id="Cuadro de texto 5" o:spid="_x0000_s1028" type="#_x0000_t202" style="position:absolute;margin-left:149.05pt;margin-top:4.35pt;width:200.25pt;height:73.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AmAIAAMA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" fillcolor="white [3201]" strokecolor="white [3212]" strokeweight=".5pt">
                <v:textbox>
                  <w:txbxContent>
                    <w:p w14:paraId="26B8FC93" w14:textId="77777777" w:rsidR="00892BAB" w:rsidRPr="00EF2FC0" w:rsidRDefault="00892BAB" w:rsidP="00A44C4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1BE54F7" w14:textId="77777777" w:rsidR="00892BAB" w:rsidRDefault="00892BAB" w:rsidP="00A44C4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DCE5F19" w14:textId="77777777" w:rsidR="00892BAB" w:rsidRDefault="00892BAB"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112313FB" w14:textId="77777777" w:rsidR="00892BAB" w:rsidRPr="00797B31" w:rsidRDefault="00892BAB" w:rsidP="00A44C4A">
                      <w:pPr>
                        <w:spacing w:line="240" w:lineRule="auto"/>
                        <w:jc w:val="center"/>
                        <w:rPr>
                          <w:rFonts w:ascii="Palatino Linotype" w:hAnsi="Palatino Linotype"/>
                          <w:sz w:val="24"/>
                          <w:szCs w:val="24"/>
                        </w:rPr>
                      </w:pPr>
                    </w:p>
                  </w:txbxContent>
                </v:textbox>
                <w10:wrap anchorx="margin"/>
              </v:shape>
            </w:pict>
          </mc:Fallback>
        </mc:AlternateContent>
      </w:r>
      <w:r w:rsidR="00A44C4A"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036F7A92" wp14:editId="15082B2A">
                <wp:simplePos x="0" y="0"/>
                <wp:positionH relativeFrom="margin">
                  <wp:posOffset>-3810</wp:posOffset>
                </wp:positionH>
                <wp:positionV relativeFrom="paragraph">
                  <wp:posOffset>17145</wp:posOffset>
                </wp:positionV>
                <wp:extent cx="1943100" cy="994867"/>
                <wp:effectExtent l="0" t="0" r="19050" b="15240"/>
                <wp:wrapNone/>
                <wp:docPr id="4" name="Cuadro de texto 4"/>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D8DA22" w14:textId="77777777" w:rsidR="00892BAB" w:rsidRPr="00EF2FC0" w:rsidRDefault="00892BAB" w:rsidP="00A44C4A">
                            <w:pPr>
                              <w:jc w:val="center"/>
                              <w:rPr>
                                <w:rFonts w:ascii="Palatino Linotype" w:hAnsi="Palatino Linotype"/>
                                <w:b/>
                                <w:sz w:val="24"/>
                                <w:szCs w:val="24"/>
                              </w:rPr>
                            </w:pPr>
                            <w:r w:rsidRPr="00EF2FC0">
                              <w:rPr>
                                <w:rFonts w:ascii="Palatino Linotype" w:hAnsi="Palatino Linotype"/>
                                <w:b/>
                                <w:sz w:val="24"/>
                                <w:szCs w:val="24"/>
                              </w:rPr>
                              <w:t>Eva Abaid Yapur</w:t>
                            </w:r>
                          </w:p>
                          <w:p w14:paraId="293530B5" w14:textId="77777777" w:rsidR="00892BAB" w:rsidRPr="00EF2FC0" w:rsidRDefault="00892BAB" w:rsidP="00A44C4A">
                            <w:pPr>
                              <w:jc w:val="center"/>
                              <w:rPr>
                                <w:rFonts w:ascii="Palatino Linotype" w:hAnsi="Palatino Linotype"/>
                                <w:sz w:val="24"/>
                                <w:szCs w:val="24"/>
                              </w:rPr>
                            </w:pPr>
                            <w:r w:rsidRPr="00EF2FC0">
                              <w:rPr>
                                <w:rFonts w:ascii="Palatino Linotype" w:hAnsi="Palatino Linotype"/>
                                <w:sz w:val="24"/>
                                <w:szCs w:val="24"/>
                              </w:rPr>
                              <w:t>Comisionada</w:t>
                            </w:r>
                          </w:p>
                          <w:p w14:paraId="789A47DF" w14:textId="1AC375FD" w:rsidR="00892BAB" w:rsidRDefault="006D29C0" w:rsidP="00A44C4A">
                            <w:pPr>
                              <w:spacing w:line="240" w:lineRule="auto"/>
                              <w:jc w:val="center"/>
                              <w:rPr>
                                <w:rFonts w:ascii="Palatino Linotype" w:hAnsi="Palatino Linotype"/>
                                <w:b/>
                                <w:sz w:val="24"/>
                                <w:szCs w:val="24"/>
                              </w:rPr>
                            </w:pPr>
                            <w:r>
                              <w:rPr>
                                <w:rFonts w:ascii="Palatino Linotype" w:hAnsi="Palatino Linotype"/>
                                <w:b/>
                                <w:sz w:val="24"/>
                                <w:szCs w:val="24"/>
                              </w:rPr>
                              <w:t>(Ausencia Justificada</w:t>
                            </w:r>
                            <w:r w:rsidR="00892BAB">
                              <w:rPr>
                                <w:rFonts w:ascii="Palatino Linotype" w:hAnsi="Palatino Linotype"/>
                                <w:b/>
                                <w:sz w:val="24"/>
                                <w:szCs w:val="24"/>
                              </w:rPr>
                              <w:t>)</w:t>
                            </w:r>
                          </w:p>
                          <w:p w14:paraId="51C43816" w14:textId="77777777" w:rsidR="00892BAB" w:rsidRDefault="00892BAB" w:rsidP="00A44C4A">
                            <w:pPr>
                              <w:spacing w:line="240" w:lineRule="auto"/>
                              <w:jc w:val="center"/>
                              <w:rPr>
                                <w:rFonts w:ascii="Palatino Linotype" w:hAnsi="Palatino Linotype"/>
                                <w:b/>
                                <w:sz w:val="24"/>
                                <w:szCs w:val="24"/>
                              </w:rPr>
                            </w:pPr>
                          </w:p>
                          <w:p w14:paraId="6FA88A6B" w14:textId="77777777" w:rsidR="00892BAB" w:rsidRDefault="00892BAB" w:rsidP="00A44C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7A92" id="Cuadro de texto 4" o:spid="_x0000_s1029" type="#_x0000_t202" style="position:absolute;margin-left:-.3pt;margin-top:1.35pt;width:153pt;height:78.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" fillcolor="white [3201]" strokecolor="white [3212]" strokeweight=".5pt">
                <v:textbox>
                  <w:txbxContent>
                    <w:p w14:paraId="5BD8DA22" w14:textId="77777777" w:rsidR="00892BAB" w:rsidRPr="00EF2FC0" w:rsidRDefault="00892BAB" w:rsidP="00A44C4A">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293530B5" w14:textId="77777777" w:rsidR="00892BAB" w:rsidRPr="00EF2FC0" w:rsidRDefault="00892BAB" w:rsidP="00A44C4A">
                      <w:pPr>
                        <w:jc w:val="center"/>
                        <w:rPr>
                          <w:rFonts w:ascii="Palatino Linotype" w:hAnsi="Palatino Linotype"/>
                          <w:sz w:val="24"/>
                          <w:szCs w:val="24"/>
                        </w:rPr>
                      </w:pPr>
                      <w:r w:rsidRPr="00EF2FC0">
                        <w:rPr>
                          <w:rFonts w:ascii="Palatino Linotype" w:hAnsi="Palatino Linotype"/>
                          <w:sz w:val="24"/>
                          <w:szCs w:val="24"/>
                        </w:rPr>
                        <w:t>Comisionada</w:t>
                      </w:r>
                    </w:p>
                    <w:p w14:paraId="789A47DF" w14:textId="1AC375FD" w:rsidR="00892BAB" w:rsidRDefault="006D29C0" w:rsidP="00A44C4A">
                      <w:pPr>
                        <w:spacing w:line="240" w:lineRule="auto"/>
                        <w:jc w:val="center"/>
                        <w:rPr>
                          <w:rFonts w:ascii="Palatino Linotype" w:hAnsi="Palatino Linotype"/>
                          <w:b/>
                          <w:sz w:val="24"/>
                          <w:szCs w:val="24"/>
                        </w:rPr>
                      </w:pPr>
                      <w:r>
                        <w:rPr>
                          <w:rFonts w:ascii="Palatino Linotype" w:hAnsi="Palatino Linotype"/>
                          <w:b/>
                          <w:sz w:val="24"/>
                          <w:szCs w:val="24"/>
                        </w:rPr>
                        <w:t>(Ausencia Justificada</w:t>
                      </w:r>
                      <w:r w:rsidR="00892BAB">
                        <w:rPr>
                          <w:rFonts w:ascii="Palatino Linotype" w:hAnsi="Palatino Linotype"/>
                          <w:b/>
                          <w:sz w:val="24"/>
                          <w:szCs w:val="24"/>
                        </w:rPr>
                        <w:t>)</w:t>
                      </w:r>
                    </w:p>
                    <w:p w14:paraId="51C43816" w14:textId="77777777" w:rsidR="00892BAB" w:rsidRDefault="00892BAB" w:rsidP="00A44C4A">
                      <w:pPr>
                        <w:spacing w:line="240" w:lineRule="auto"/>
                        <w:jc w:val="center"/>
                        <w:rPr>
                          <w:rFonts w:ascii="Palatino Linotype" w:hAnsi="Palatino Linotype"/>
                          <w:b/>
                          <w:sz w:val="24"/>
                          <w:szCs w:val="24"/>
                        </w:rPr>
                      </w:pPr>
                    </w:p>
                    <w:p w14:paraId="6FA88A6B" w14:textId="77777777" w:rsidR="00892BAB" w:rsidRDefault="00892BAB" w:rsidP="00A44C4A">
                      <w:pPr>
                        <w:jc w:val="center"/>
                      </w:pPr>
                    </w:p>
                  </w:txbxContent>
                </v:textbox>
                <w10:wrap anchorx="margin"/>
              </v:shape>
            </w:pict>
          </mc:Fallback>
        </mc:AlternateContent>
      </w:r>
      <w:r w:rsidR="00957A57" w:rsidRPr="006010FE">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11AEDBF" wp14:editId="22A8747F">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6035B8" w14:textId="77777777" w:rsidR="00892BAB" w:rsidRPr="00EF2FC0" w:rsidRDefault="00892BAB" w:rsidP="00957A5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40F9C4C3" w14:textId="77777777" w:rsidR="00892BAB" w:rsidRPr="00EF2FC0" w:rsidRDefault="00892BAB" w:rsidP="00957A57">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8FE3C7D" w14:textId="77777777" w:rsidR="00892BAB" w:rsidRPr="00016AF3" w:rsidRDefault="00892BAB"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C636478" w14:textId="77777777" w:rsidR="00892BAB" w:rsidRDefault="00892BAB" w:rsidP="00957A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EDBF" id="Cuadro de texto 22" o:spid="_x0000_s1030" type="#_x0000_t202" style="position:absolute;margin-left:0;margin-top:1.65pt;width:153pt;height:5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c/mA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" fillcolor="white [3201]" strokecolor="white [3212]" strokeweight=".5pt">
                <v:textbox>
                  <w:txbxContent>
                    <w:p w14:paraId="776035B8" w14:textId="77777777" w:rsidR="00892BAB" w:rsidRPr="00EF2FC0" w:rsidRDefault="00892BAB" w:rsidP="00957A57">
                      <w:pPr>
                        <w:spacing w:after="0"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40F9C4C3" w14:textId="77777777" w:rsidR="00892BAB" w:rsidRPr="00EF2FC0" w:rsidRDefault="00892BAB" w:rsidP="00957A57">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8FE3C7D" w14:textId="77777777" w:rsidR="00892BAB" w:rsidRPr="00016AF3" w:rsidRDefault="00892BAB"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C636478" w14:textId="77777777" w:rsidR="00892BAB" w:rsidRDefault="00892BAB" w:rsidP="00957A57">
                      <w:pPr>
                        <w:jc w:val="center"/>
                      </w:pPr>
                    </w:p>
                  </w:txbxContent>
                </v:textbox>
                <w10:wrap anchorx="margin"/>
              </v:shape>
            </w:pict>
          </mc:Fallback>
        </mc:AlternateContent>
      </w:r>
    </w:p>
    <w:p w14:paraId="18FC8C87" w14:textId="28CEF7FF" w:rsidR="00957A57" w:rsidRPr="006010FE" w:rsidRDefault="00957A57" w:rsidP="00957A57">
      <w:pPr>
        <w:spacing w:before="240" w:line="360" w:lineRule="auto"/>
        <w:rPr>
          <w:rFonts w:ascii="Palatino Linotype" w:hAnsi="Palatino Linotype"/>
          <w:b/>
          <w:sz w:val="18"/>
          <w:szCs w:val="18"/>
        </w:rPr>
      </w:pPr>
    </w:p>
    <w:p w14:paraId="0A6DB467" w14:textId="77777777" w:rsidR="00182EA4" w:rsidRDefault="00182EA4" w:rsidP="00957A57">
      <w:pPr>
        <w:spacing w:before="240" w:line="360" w:lineRule="auto"/>
        <w:rPr>
          <w:rFonts w:ascii="Palatino Linotype" w:hAnsi="Palatino Linotype"/>
          <w:b/>
          <w:sz w:val="40"/>
          <w:szCs w:val="18"/>
        </w:rPr>
      </w:pPr>
    </w:p>
    <w:p w14:paraId="57921F0F" w14:textId="77777777" w:rsidR="006D29C0" w:rsidRPr="006010FE" w:rsidRDefault="006D29C0" w:rsidP="00957A57">
      <w:pPr>
        <w:spacing w:before="240" w:line="360" w:lineRule="auto"/>
        <w:rPr>
          <w:rFonts w:ascii="Palatino Linotype" w:hAnsi="Palatino Linotype"/>
          <w:b/>
          <w:sz w:val="18"/>
          <w:szCs w:val="18"/>
        </w:rPr>
      </w:pPr>
    </w:p>
    <w:p w14:paraId="0810CBF5" w14:textId="7F1071FE" w:rsidR="00957A57" w:rsidRPr="006010FE" w:rsidRDefault="00182EA4" w:rsidP="00957A57">
      <w:pPr>
        <w:spacing w:before="24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83840" behindDoc="0" locked="0" layoutInCell="1" allowOverlap="1" wp14:anchorId="73F36400" wp14:editId="5315A2AE">
                <wp:simplePos x="0" y="0"/>
                <wp:positionH relativeFrom="margin">
                  <wp:align>right</wp:align>
                </wp:positionH>
                <wp:positionV relativeFrom="paragraph">
                  <wp:posOffset>53975</wp:posOffset>
                </wp:positionV>
                <wp:extent cx="2133600" cy="938150"/>
                <wp:effectExtent l="0" t="0" r="19050" b="14605"/>
                <wp:wrapNone/>
                <wp:docPr id="8" name="Cuadro de texto 8"/>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F906A5" w14:textId="77777777" w:rsidR="00892BAB" w:rsidRPr="00EF2FC0" w:rsidRDefault="00892BAB" w:rsidP="00182EA4">
                            <w:pPr>
                              <w:jc w:val="center"/>
                              <w:rPr>
                                <w:rFonts w:ascii="Palatino Linotype" w:hAnsi="Palatino Linotype"/>
                              </w:rPr>
                            </w:pPr>
                            <w:r>
                              <w:rPr>
                                <w:rFonts w:ascii="Palatino Linotype" w:hAnsi="Palatino Linotype"/>
                                <w:b/>
                              </w:rPr>
                              <w:t>Luis Gustavo Parra Noriega</w:t>
                            </w:r>
                          </w:p>
                          <w:p w14:paraId="4280B45E" w14:textId="77777777" w:rsidR="00892BAB" w:rsidRPr="00EF2FC0" w:rsidRDefault="00892BAB" w:rsidP="00182EA4">
                            <w:pPr>
                              <w:jc w:val="center"/>
                              <w:rPr>
                                <w:rFonts w:ascii="Palatino Linotype" w:hAnsi="Palatino Linotype"/>
                              </w:rPr>
                            </w:pPr>
                            <w:r w:rsidRPr="00EF2FC0">
                              <w:rPr>
                                <w:rFonts w:ascii="Palatino Linotype" w:hAnsi="Palatino Linotype"/>
                              </w:rPr>
                              <w:t>Comisionado</w:t>
                            </w:r>
                          </w:p>
                          <w:p w14:paraId="5E945E7A" w14:textId="77777777" w:rsidR="00892BAB" w:rsidRDefault="00892BAB" w:rsidP="00182EA4">
                            <w:pPr>
                              <w:jc w:val="center"/>
                              <w:rPr>
                                <w:rFonts w:ascii="Palatino Linotype" w:hAnsi="Palatino Linotype"/>
                                <w:b/>
                              </w:rPr>
                            </w:pPr>
                            <w:r>
                              <w:rPr>
                                <w:rFonts w:ascii="Palatino Linotype" w:hAnsi="Palatino Linotype"/>
                                <w:b/>
                              </w:rPr>
                              <w:t>(Rúbrica).</w:t>
                            </w:r>
                          </w:p>
                          <w:p w14:paraId="7CF95079" w14:textId="77777777" w:rsidR="00892BAB" w:rsidRDefault="00892BAB"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36400" id="Cuadro de texto 8" o:spid="_x0000_s1031" type="#_x0000_t202" style="position:absolute;margin-left:116.8pt;margin-top:4.25pt;width:168pt;height:73.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" fillcolor="white [3201]" strokecolor="white [3212]" strokeweight=".5pt">
                <v:textbox>
                  <w:txbxContent>
                    <w:p w14:paraId="4EF906A5" w14:textId="77777777" w:rsidR="00892BAB" w:rsidRPr="00EF2FC0" w:rsidRDefault="00892BAB" w:rsidP="00182EA4">
                      <w:pPr>
                        <w:jc w:val="center"/>
                        <w:rPr>
                          <w:rFonts w:ascii="Palatino Linotype" w:hAnsi="Palatino Linotype"/>
                        </w:rPr>
                      </w:pPr>
                      <w:r>
                        <w:rPr>
                          <w:rFonts w:ascii="Palatino Linotype" w:hAnsi="Palatino Linotype"/>
                          <w:b/>
                        </w:rPr>
                        <w:t>Luis Gustavo Parra Noriega</w:t>
                      </w:r>
                    </w:p>
                    <w:p w14:paraId="4280B45E" w14:textId="77777777" w:rsidR="00892BAB" w:rsidRPr="00EF2FC0" w:rsidRDefault="00892BAB" w:rsidP="00182EA4">
                      <w:pPr>
                        <w:jc w:val="center"/>
                        <w:rPr>
                          <w:rFonts w:ascii="Palatino Linotype" w:hAnsi="Palatino Linotype"/>
                        </w:rPr>
                      </w:pPr>
                      <w:r w:rsidRPr="00EF2FC0">
                        <w:rPr>
                          <w:rFonts w:ascii="Palatino Linotype" w:hAnsi="Palatino Linotype"/>
                        </w:rPr>
                        <w:t>Comisionado</w:t>
                      </w:r>
                    </w:p>
                    <w:p w14:paraId="5E945E7A" w14:textId="77777777" w:rsidR="00892BAB" w:rsidRDefault="00892BAB" w:rsidP="00182EA4">
                      <w:pPr>
                        <w:jc w:val="center"/>
                        <w:rPr>
                          <w:rFonts w:ascii="Palatino Linotype" w:hAnsi="Palatino Linotype"/>
                          <w:b/>
                        </w:rPr>
                      </w:pPr>
                      <w:r>
                        <w:rPr>
                          <w:rFonts w:ascii="Palatino Linotype" w:hAnsi="Palatino Linotype"/>
                          <w:b/>
                        </w:rPr>
                        <w:t>(Rúbrica).</w:t>
                      </w:r>
                    </w:p>
                    <w:p w14:paraId="7CF95079" w14:textId="77777777" w:rsidR="00892BAB" w:rsidRDefault="00892BAB" w:rsidP="00182EA4"/>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1A7447E9" wp14:editId="7E9FDB74">
                <wp:simplePos x="0" y="0"/>
                <wp:positionH relativeFrom="margin">
                  <wp:align>left</wp:align>
                </wp:positionH>
                <wp:positionV relativeFrom="paragraph">
                  <wp:posOffset>53340</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FEA5E6" w14:textId="77777777" w:rsidR="00892BAB" w:rsidRPr="00EF2FC0" w:rsidRDefault="00892BAB" w:rsidP="00182EA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D2F3C79" w14:textId="77777777" w:rsidR="00892BAB" w:rsidRPr="00EF2FC0" w:rsidRDefault="00892BAB" w:rsidP="00182EA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2FD895" w14:textId="45EEF6D3" w:rsidR="00892BAB" w:rsidRDefault="00817360" w:rsidP="00182EA4">
                            <w:pPr>
                              <w:spacing w:line="240" w:lineRule="auto"/>
                              <w:jc w:val="center"/>
                              <w:rPr>
                                <w:rFonts w:ascii="Palatino Linotype" w:hAnsi="Palatino Linotype"/>
                                <w:b/>
                                <w:sz w:val="24"/>
                                <w:szCs w:val="24"/>
                              </w:rPr>
                            </w:pPr>
                            <w:r>
                              <w:rPr>
                                <w:rFonts w:ascii="Palatino Linotype" w:hAnsi="Palatino Linotype"/>
                                <w:b/>
                                <w:sz w:val="24"/>
                                <w:szCs w:val="24"/>
                              </w:rPr>
                              <w:t>(</w:t>
                            </w:r>
                            <w:r w:rsidR="006D29C0">
                              <w:rPr>
                                <w:rFonts w:ascii="Palatino Linotype" w:hAnsi="Palatino Linotype"/>
                                <w:b/>
                                <w:sz w:val="24"/>
                                <w:szCs w:val="24"/>
                              </w:rPr>
                              <w:t>Rúbrica</w:t>
                            </w:r>
                            <w:r w:rsidR="00892BAB">
                              <w:rPr>
                                <w:rFonts w:ascii="Palatino Linotype" w:hAnsi="Palatino Linotype"/>
                                <w:b/>
                                <w:sz w:val="24"/>
                                <w:szCs w:val="24"/>
                              </w:rPr>
                              <w:t>)</w:t>
                            </w:r>
                          </w:p>
                          <w:p w14:paraId="4E9491D0" w14:textId="77777777" w:rsidR="00892BAB" w:rsidRDefault="00892BAB" w:rsidP="00182EA4">
                            <w:pPr>
                              <w:spacing w:line="240" w:lineRule="auto"/>
                              <w:jc w:val="center"/>
                              <w:rPr>
                                <w:rFonts w:ascii="Palatino Linotype" w:hAnsi="Palatino Linotype"/>
                                <w:b/>
                                <w:sz w:val="24"/>
                                <w:szCs w:val="24"/>
                              </w:rPr>
                            </w:pPr>
                          </w:p>
                          <w:p w14:paraId="34AAAF8E" w14:textId="77777777" w:rsidR="00892BAB" w:rsidRDefault="00892BAB" w:rsidP="00182EA4">
                            <w:pPr>
                              <w:spacing w:line="240" w:lineRule="auto"/>
                              <w:jc w:val="center"/>
                              <w:rPr>
                                <w:rFonts w:ascii="Palatino Linotype" w:hAnsi="Palatino Linotype"/>
                                <w:b/>
                                <w:sz w:val="24"/>
                                <w:szCs w:val="24"/>
                              </w:rPr>
                            </w:pPr>
                          </w:p>
                          <w:p w14:paraId="131DB002" w14:textId="77777777" w:rsidR="00892BAB" w:rsidRDefault="00892BAB"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47E9" id="Cuadro de texto 7" o:spid="_x0000_s1032" type="#_x0000_t202" style="position:absolute;margin-left:0;margin-top:4.2pt;width:168pt;height:74.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" fillcolor="white [3201]" strokecolor="white [3212]" strokeweight=".5pt">
                <v:textbox>
                  <w:txbxContent>
                    <w:p w14:paraId="1DFEA5E6" w14:textId="77777777" w:rsidR="00892BAB" w:rsidRPr="00EF2FC0" w:rsidRDefault="00892BAB" w:rsidP="00182EA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D2F3C79" w14:textId="77777777" w:rsidR="00892BAB" w:rsidRPr="00EF2FC0" w:rsidRDefault="00892BAB" w:rsidP="00182EA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2FD895" w14:textId="45EEF6D3" w:rsidR="00892BAB" w:rsidRDefault="00817360" w:rsidP="00182EA4">
                      <w:pPr>
                        <w:spacing w:line="240" w:lineRule="auto"/>
                        <w:jc w:val="center"/>
                        <w:rPr>
                          <w:rFonts w:ascii="Palatino Linotype" w:hAnsi="Palatino Linotype"/>
                          <w:b/>
                          <w:sz w:val="24"/>
                          <w:szCs w:val="24"/>
                        </w:rPr>
                      </w:pPr>
                      <w:r>
                        <w:rPr>
                          <w:rFonts w:ascii="Palatino Linotype" w:hAnsi="Palatino Linotype"/>
                          <w:b/>
                          <w:sz w:val="24"/>
                          <w:szCs w:val="24"/>
                        </w:rPr>
                        <w:t>(</w:t>
                      </w:r>
                      <w:r w:rsidR="006D29C0">
                        <w:rPr>
                          <w:rFonts w:ascii="Palatino Linotype" w:hAnsi="Palatino Linotype"/>
                          <w:b/>
                          <w:sz w:val="24"/>
                          <w:szCs w:val="24"/>
                        </w:rPr>
                        <w:t>Rúbrica</w:t>
                      </w:r>
                      <w:r w:rsidR="00892BAB">
                        <w:rPr>
                          <w:rFonts w:ascii="Palatino Linotype" w:hAnsi="Palatino Linotype"/>
                          <w:b/>
                          <w:sz w:val="24"/>
                          <w:szCs w:val="24"/>
                        </w:rPr>
                        <w:t>)</w:t>
                      </w:r>
                    </w:p>
                    <w:p w14:paraId="4E9491D0" w14:textId="77777777" w:rsidR="00892BAB" w:rsidRDefault="00892BAB" w:rsidP="00182EA4">
                      <w:pPr>
                        <w:spacing w:line="240" w:lineRule="auto"/>
                        <w:jc w:val="center"/>
                        <w:rPr>
                          <w:rFonts w:ascii="Palatino Linotype" w:hAnsi="Palatino Linotype"/>
                          <w:b/>
                          <w:sz w:val="24"/>
                          <w:szCs w:val="24"/>
                        </w:rPr>
                      </w:pPr>
                    </w:p>
                    <w:p w14:paraId="34AAAF8E" w14:textId="77777777" w:rsidR="00892BAB" w:rsidRDefault="00892BAB" w:rsidP="00182EA4">
                      <w:pPr>
                        <w:spacing w:line="240" w:lineRule="auto"/>
                        <w:jc w:val="center"/>
                        <w:rPr>
                          <w:rFonts w:ascii="Palatino Linotype" w:hAnsi="Palatino Linotype"/>
                          <w:b/>
                          <w:sz w:val="24"/>
                          <w:szCs w:val="24"/>
                        </w:rPr>
                      </w:pPr>
                    </w:p>
                    <w:p w14:paraId="131DB002" w14:textId="77777777" w:rsidR="00892BAB" w:rsidRDefault="00892BAB" w:rsidP="00182EA4"/>
                  </w:txbxContent>
                </v:textbox>
                <w10:wrap anchorx="margin"/>
              </v:shape>
            </w:pict>
          </mc:Fallback>
        </mc:AlternateContent>
      </w:r>
    </w:p>
    <w:p w14:paraId="076D2A02" w14:textId="77777777" w:rsidR="00957A57" w:rsidRPr="006010FE" w:rsidRDefault="00957A57" w:rsidP="00957A57">
      <w:pPr>
        <w:spacing w:before="240" w:line="360" w:lineRule="auto"/>
        <w:rPr>
          <w:rFonts w:ascii="Palatino Linotype" w:hAnsi="Palatino Linotype" w:cs="Arial"/>
          <w:szCs w:val="20"/>
        </w:rPr>
      </w:pPr>
    </w:p>
    <w:p w14:paraId="1E7F0E14" w14:textId="77777777" w:rsidR="00182EA4" w:rsidRDefault="00182EA4" w:rsidP="00957A57">
      <w:pPr>
        <w:spacing w:before="240" w:line="360" w:lineRule="auto"/>
        <w:rPr>
          <w:rFonts w:ascii="Palatino Linotype" w:hAnsi="Palatino Linotype" w:cs="Arial"/>
          <w:szCs w:val="20"/>
        </w:rPr>
      </w:pPr>
    </w:p>
    <w:p w14:paraId="1FDBD2AF" w14:textId="2EDB6E1E" w:rsidR="00957A57" w:rsidRPr="006010FE" w:rsidRDefault="00182EA4" w:rsidP="00957A57">
      <w:pPr>
        <w:spacing w:before="24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3485BC7C" wp14:editId="14FB5EBA">
                <wp:simplePos x="0" y="0"/>
                <wp:positionH relativeFrom="page">
                  <wp:align>center</wp:align>
                </wp:positionH>
                <wp:positionV relativeFrom="paragraph">
                  <wp:posOffset>56515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59BD37" w14:textId="77777777" w:rsidR="00892BAB" w:rsidRDefault="00892BAB" w:rsidP="00182EA4">
                            <w:pPr>
                              <w:jc w:val="center"/>
                              <w:rPr>
                                <w:rFonts w:ascii="Palatino Linotype" w:hAnsi="Palatino Linotype"/>
                                <w:b/>
                                <w:sz w:val="24"/>
                                <w:szCs w:val="24"/>
                              </w:rPr>
                            </w:pPr>
                            <w:r>
                              <w:rPr>
                                <w:rFonts w:ascii="Palatino Linotype" w:hAnsi="Palatino Linotype"/>
                                <w:b/>
                                <w:sz w:val="24"/>
                                <w:szCs w:val="24"/>
                              </w:rPr>
                              <w:t xml:space="preserve">Alexis Tapia Ramírez  </w:t>
                            </w:r>
                          </w:p>
                          <w:p w14:paraId="50BCB488" w14:textId="77777777" w:rsidR="00892BAB" w:rsidRPr="0086727B" w:rsidRDefault="00892BAB" w:rsidP="00182EA4">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2669F2B" w14:textId="0DB78FE6" w:rsidR="00892BAB" w:rsidRDefault="00892BAB" w:rsidP="00182EA4">
                            <w:pPr>
                              <w:spacing w:line="240" w:lineRule="auto"/>
                              <w:jc w:val="center"/>
                              <w:rPr>
                                <w:rFonts w:ascii="Palatino Linotype" w:hAnsi="Palatino Linotype"/>
                                <w:b/>
                                <w:sz w:val="24"/>
                                <w:szCs w:val="24"/>
                              </w:rPr>
                            </w:pPr>
                            <w:r>
                              <w:rPr>
                                <w:rFonts w:ascii="Palatino Linotype" w:hAnsi="Palatino Linotype"/>
                                <w:b/>
                                <w:sz w:val="24"/>
                                <w:szCs w:val="24"/>
                              </w:rPr>
                              <w:t>(Rúbrica)</w:t>
                            </w:r>
                          </w:p>
                          <w:p w14:paraId="65F525B0" w14:textId="77777777" w:rsidR="00892BAB" w:rsidRDefault="00892BAB" w:rsidP="00182EA4">
                            <w:pPr>
                              <w:spacing w:line="240" w:lineRule="auto"/>
                              <w:jc w:val="center"/>
                              <w:rPr>
                                <w:rFonts w:ascii="Palatino Linotype" w:hAnsi="Palatino Linotype"/>
                                <w:b/>
                                <w:sz w:val="24"/>
                                <w:szCs w:val="24"/>
                              </w:rPr>
                            </w:pPr>
                          </w:p>
                          <w:p w14:paraId="08B3AE87" w14:textId="77777777" w:rsidR="00892BAB" w:rsidRDefault="00892BAB" w:rsidP="00182EA4">
                            <w:pPr>
                              <w:jc w:val="center"/>
                              <w:rPr>
                                <w:rFonts w:ascii="Palatino Linotype" w:hAnsi="Palatino Linotype"/>
                                <w:sz w:val="24"/>
                                <w:szCs w:val="24"/>
                              </w:rPr>
                            </w:pPr>
                          </w:p>
                          <w:p w14:paraId="703B1F7F" w14:textId="77777777" w:rsidR="00892BAB" w:rsidRPr="00EF2FC0" w:rsidRDefault="00892BAB" w:rsidP="00182EA4">
                            <w:pPr>
                              <w:jc w:val="center"/>
                              <w:rPr>
                                <w:rFonts w:ascii="Palatino Linotype" w:hAnsi="Palatino Linotype"/>
                                <w:sz w:val="24"/>
                                <w:szCs w:val="24"/>
                              </w:rPr>
                            </w:pPr>
                          </w:p>
                          <w:p w14:paraId="27343CA8" w14:textId="77777777" w:rsidR="00892BAB" w:rsidRDefault="00892BAB"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BC7C" id="Cuadro de texto 24" o:spid="_x0000_s1033" type="#_x0000_t202" style="position:absolute;margin-left:0;margin-top:4.45pt;width:248.25pt;height:74.9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" fillcolor="white [3201]" strokecolor="white [3212]" strokeweight=".5pt">
                <v:textbox>
                  <w:txbxContent>
                    <w:p w14:paraId="1F59BD37" w14:textId="77777777" w:rsidR="00892BAB" w:rsidRDefault="00892BAB" w:rsidP="00182EA4">
                      <w:pPr>
                        <w:jc w:val="center"/>
                        <w:rPr>
                          <w:rFonts w:ascii="Palatino Linotype" w:hAnsi="Palatino Linotype"/>
                          <w:b/>
                          <w:sz w:val="24"/>
                          <w:szCs w:val="24"/>
                        </w:rPr>
                      </w:pPr>
                      <w:r>
                        <w:rPr>
                          <w:rFonts w:ascii="Palatino Linotype" w:hAnsi="Palatino Linotype"/>
                          <w:b/>
                          <w:sz w:val="24"/>
                          <w:szCs w:val="24"/>
                        </w:rPr>
                        <w:t xml:space="preserve">Alexis Tapia Ramírez  </w:t>
                      </w:r>
                    </w:p>
                    <w:p w14:paraId="50BCB488" w14:textId="77777777" w:rsidR="00892BAB" w:rsidRPr="0086727B" w:rsidRDefault="00892BAB" w:rsidP="00182EA4">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2669F2B" w14:textId="0DB78FE6" w:rsidR="00892BAB" w:rsidRDefault="00892BAB" w:rsidP="00182EA4">
                      <w:pPr>
                        <w:spacing w:line="240" w:lineRule="auto"/>
                        <w:jc w:val="center"/>
                        <w:rPr>
                          <w:rFonts w:ascii="Palatino Linotype" w:hAnsi="Palatino Linotype"/>
                          <w:b/>
                          <w:sz w:val="24"/>
                          <w:szCs w:val="24"/>
                        </w:rPr>
                      </w:pPr>
                      <w:r>
                        <w:rPr>
                          <w:rFonts w:ascii="Palatino Linotype" w:hAnsi="Palatino Linotype"/>
                          <w:b/>
                          <w:sz w:val="24"/>
                          <w:szCs w:val="24"/>
                        </w:rPr>
                        <w:t>(Rúbrica)</w:t>
                      </w:r>
                    </w:p>
                    <w:p w14:paraId="65F525B0" w14:textId="77777777" w:rsidR="00892BAB" w:rsidRDefault="00892BAB" w:rsidP="00182EA4">
                      <w:pPr>
                        <w:spacing w:line="240" w:lineRule="auto"/>
                        <w:jc w:val="center"/>
                        <w:rPr>
                          <w:rFonts w:ascii="Palatino Linotype" w:hAnsi="Palatino Linotype"/>
                          <w:b/>
                          <w:sz w:val="24"/>
                          <w:szCs w:val="24"/>
                        </w:rPr>
                      </w:pPr>
                    </w:p>
                    <w:p w14:paraId="08B3AE87" w14:textId="77777777" w:rsidR="00892BAB" w:rsidRDefault="00892BAB" w:rsidP="00182EA4">
                      <w:pPr>
                        <w:jc w:val="center"/>
                        <w:rPr>
                          <w:rFonts w:ascii="Palatino Linotype" w:hAnsi="Palatino Linotype"/>
                          <w:sz w:val="24"/>
                          <w:szCs w:val="24"/>
                        </w:rPr>
                      </w:pPr>
                    </w:p>
                    <w:p w14:paraId="703B1F7F" w14:textId="77777777" w:rsidR="00892BAB" w:rsidRPr="00EF2FC0" w:rsidRDefault="00892BAB" w:rsidP="00182EA4">
                      <w:pPr>
                        <w:jc w:val="center"/>
                        <w:rPr>
                          <w:rFonts w:ascii="Palatino Linotype" w:hAnsi="Palatino Linotype"/>
                          <w:sz w:val="24"/>
                          <w:szCs w:val="24"/>
                        </w:rPr>
                      </w:pPr>
                    </w:p>
                    <w:p w14:paraId="27343CA8" w14:textId="77777777" w:rsidR="00892BAB" w:rsidRDefault="00892BAB" w:rsidP="00182EA4"/>
                  </w:txbxContent>
                </v:textbox>
                <w10:wrap anchorx="page"/>
              </v:shape>
            </w:pict>
          </mc:Fallback>
        </mc:AlternateContent>
      </w:r>
    </w:p>
    <w:p w14:paraId="4F2E546C" w14:textId="77777777" w:rsidR="00957A57" w:rsidRPr="006010FE" w:rsidRDefault="00957A57" w:rsidP="00957A57">
      <w:pPr>
        <w:spacing w:after="0" w:line="240" w:lineRule="auto"/>
        <w:rPr>
          <w:rFonts w:ascii="Palatino Linotype" w:hAnsi="Palatino Linotype"/>
          <w:sz w:val="20"/>
          <w:szCs w:val="20"/>
        </w:rPr>
      </w:pPr>
    </w:p>
    <w:p w14:paraId="3F69A3B4" w14:textId="77777777" w:rsidR="00957A57" w:rsidRPr="006010FE" w:rsidRDefault="00957A57" w:rsidP="00957A57">
      <w:pPr>
        <w:spacing w:after="0" w:line="240" w:lineRule="auto"/>
        <w:rPr>
          <w:rFonts w:ascii="Palatino Linotype" w:hAnsi="Palatino Linotype"/>
          <w:sz w:val="20"/>
          <w:szCs w:val="20"/>
        </w:rPr>
      </w:pPr>
    </w:p>
    <w:p w14:paraId="52B9FC84" w14:textId="77777777" w:rsidR="00957A57" w:rsidRPr="006010FE" w:rsidRDefault="00957A57" w:rsidP="00957A57">
      <w:pPr>
        <w:spacing w:after="0" w:line="240" w:lineRule="auto"/>
        <w:rPr>
          <w:rFonts w:ascii="Palatino Linotype" w:hAnsi="Palatino Linotype"/>
          <w:sz w:val="20"/>
          <w:szCs w:val="20"/>
        </w:rPr>
      </w:pPr>
    </w:p>
    <w:p w14:paraId="6A6084EA" w14:textId="07D9F086" w:rsidR="006D29C0" w:rsidRDefault="00182EA4" w:rsidP="00507864">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 xml:space="preserve">de fecha </w:t>
      </w:r>
      <w:r w:rsidR="006D29C0" w:rsidRPr="006D29C0">
        <w:rPr>
          <w:rFonts w:ascii="Palatino Linotype" w:hAnsi="Palatino Linotype" w:cs="Arial"/>
          <w:sz w:val="16"/>
          <w:szCs w:val="16"/>
        </w:rPr>
        <w:t>diecinueve de febrero de dos mil veinte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6D29C0">
        <w:rPr>
          <w:rFonts w:ascii="Palatino Linotype" w:hAnsi="Palatino Linotype" w:cs="Arial"/>
          <w:bCs/>
          <w:sz w:val="16"/>
          <w:szCs w:val="16"/>
          <w:lang w:eastAsia="es-MX"/>
        </w:rPr>
        <w:t>09010</w:t>
      </w:r>
      <w:r w:rsidR="00257B86">
        <w:rPr>
          <w:rFonts w:ascii="Palatino Linotype" w:hAnsi="Palatino Linotype" w:cs="Arial"/>
          <w:bCs/>
          <w:sz w:val="16"/>
          <w:szCs w:val="16"/>
          <w:lang w:eastAsia="es-MX"/>
        </w:rPr>
        <w:t>/INFOEM/IP/RR/2019 y acumulado</w:t>
      </w:r>
      <w:r w:rsidR="00817360">
        <w:rPr>
          <w:rFonts w:ascii="Palatino Linotype" w:hAnsi="Palatino Linotype" w:cs="Arial"/>
          <w:bCs/>
          <w:sz w:val="16"/>
          <w:szCs w:val="16"/>
          <w:lang w:eastAsia="es-MX"/>
        </w:rPr>
        <w:t>s</w:t>
      </w:r>
      <w:r w:rsidR="00257B86">
        <w:rPr>
          <w:rFonts w:ascii="Palatino Linotype" w:hAnsi="Palatino Linotype" w:cs="Arial"/>
          <w:bCs/>
          <w:sz w:val="16"/>
          <w:szCs w:val="16"/>
          <w:lang w:eastAsia="es-MX"/>
        </w:rPr>
        <w:t>.</w:t>
      </w:r>
    </w:p>
    <w:p w14:paraId="6B78613D" w14:textId="13D804B1" w:rsidR="00DD13E2" w:rsidRPr="00A67A9B" w:rsidRDefault="00393BCA" w:rsidP="00507864">
      <w:pPr>
        <w:spacing w:before="240" w:line="240" w:lineRule="auto"/>
        <w:jc w:val="both"/>
        <w:rPr>
          <w:rFonts w:ascii="Palatino Linotype" w:hAnsi="Palatino Linotype" w:cs="Arial"/>
          <w:sz w:val="16"/>
          <w:szCs w:val="16"/>
        </w:rPr>
      </w:pPr>
      <w:r>
        <w:rPr>
          <w:rFonts w:ascii="Palatino Linotype" w:hAnsi="Palatino Linotype" w:cs="Arial"/>
          <w:sz w:val="16"/>
          <w:szCs w:val="16"/>
        </w:rPr>
        <w:t>OSAM/CDFE</w:t>
      </w:r>
    </w:p>
    <w:sectPr w:rsidR="00DD13E2" w:rsidRPr="00A67A9B" w:rsidSect="00543858">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0413F" w14:textId="77777777" w:rsidR="001360F4" w:rsidRDefault="001360F4" w:rsidP="0011542B">
      <w:pPr>
        <w:spacing w:after="0" w:line="240" w:lineRule="auto"/>
      </w:pPr>
      <w:r>
        <w:separator/>
      </w:r>
    </w:p>
  </w:endnote>
  <w:endnote w:type="continuationSeparator" w:id="0">
    <w:p w14:paraId="31031585" w14:textId="77777777" w:rsidR="001360F4" w:rsidRDefault="001360F4"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892BAB" w:rsidRPr="000B69FA" w:rsidRDefault="00892BA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6F6D">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6F6D">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892BAB" w:rsidRPr="000B69FA" w:rsidRDefault="00892BA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6F6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6F6D">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0346B" w14:textId="77777777" w:rsidR="001360F4" w:rsidRDefault="001360F4" w:rsidP="0011542B">
      <w:pPr>
        <w:spacing w:after="0" w:line="240" w:lineRule="auto"/>
      </w:pPr>
      <w:r>
        <w:separator/>
      </w:r>
    </w:p>
  </w:footnote>
  <w:footnote w:type="continuationSeparator" w:id="0">
    <w:p w14:paraId="5C153781" w14:textId="77777777" w:rsidR="001360F4" w:rsidRDefault="001360F4" w:rsidP="0011542B">
      <w:pPr>
        <w:spacing w:after="0" w:line="240" w:lineRule="auto"/>
      </w:pPr>
      <w:r>
        <w:continuationSeparator/>
      </w:r>
    </w:p>
  </w:footnote>
  <w:footnote w:id="1">
    <w:p w14:paraId="7E398FD8" w14:textId="77777777" w:rsidR="00CA3E25" w:rsidRPr="00911081" w:rsidRDefault="00CA3E25" w:rsidP="00CA3E25">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15050DA" w14:textId="77777777" w:rsidR="00CA3E25" w:rsidRPr="00911081" w:rsidRDefault="00CA3E25" w:rsidP="00CA3E25">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892BAB" w:rsidRDefault="00892BA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92BAB" w14:paraId="0C305AAC" w14:textId="77777777" w:rsidTr="00005BDE">
      <w:trPr>
        <w:trHeight w:val="227"/>
      </w:trPr>
      <w:tc>
        <w:tcPr>
          <w:tcW w:w="5529" w:type="dxa"/>
          <w:hideMark/>
        </w:tcPr>
        <w:p w14:paraId="167F2DB6"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1F58590B" w:rsidR="00892BAB" w:rsidRPr="00F11E17" w:rsidRDefault="00B8632A" w:rsidP="00BB1FD6">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09010</w:t>
          </w:r>
          <w:r w:rsidR="00892BAB">
            <w:rPr>
              <w:rFonts w:ascii="Palatino Linotype" w:hAnsi="Palatino Linotype" w:cs="Arial"/>
              <w:bCs/>
              <w:sz w:val="24"/>
              <w:lang w:eastAsia="es-MX"/>
            </w:rPr>
            <w:t>/INFOEM/IP/RR/2019 y acumulado</w:t>
          </w:r>
        </w:p>
      </w:tc>
    </w:tr>
    <w:tr w:rsidR="00892BAB" w14:paraId="7C91888C" w14:textId="77777777" w:rsidTr="00005BDE">
      <w:trPr>
        <w:trHeight w:val="242"/>
      </w:trPr>
      <w:tc>
        <w:tcPr>
          <w:tcW w:w="5529" w:type="dxa"/>
          <w:hideMark/>
        </w:tcPr>
        <w:p w14:paraId="36134237"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677BE145" w:rsidR="00892BAB" w:rsidRDefault="00B8632A" w:rsidP="00DC7BD2">
          <w:pPr>
            <w:spacing w:after="120" w:line="256" w:lineRule="auto"/>
            <w:ind w:left="214" w:right="214"/>
            <w:jc w:val="right"/>
            <w:rPr>
              <w:rFonts w:ascii="Palatino Linotype" w:hAnsi="Palatino Linotype" w:cs="Arial"/>
              <w:szCs w:val="20"/>
            </w:rPr>
          </w:pPr>
          <w:r w:rsidRPr="00B8632A">
            <w:rPr>
              <w:rFonts w:ascii="Palatino Linotype" w:hAnsi="Palatino Linotype" w:cs="Arial"/>
              <w:szCs w:val="20"/>
            </w:rPr>
            <w:t>Instituto Materno Infantil del Estado de México</w:t>
          </w:r>
        </w:p>
      </w:tc>
    </w:tr>
    <w:tr w:rsidR="00892BAB" w14:paraId="573ECEE7" w14:textId="77777777" w:rsidTr="00005BDE">
      <w:trPr>
        <w:trHeight w:val="342"/>
      </w:trPr>
      <w:tc>
        <w:tcPr>
          <w:tcW w:w="5529" w:type="dxa"/>
          <w:hideMark/>
        </w:tcPr>
        <w:p w14:paraId="763053A0" w14:textId="77777777" w:rsidR="00892BAB" w:rsidRDefault="00892BAB" w:rsidP="00005BDE">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892BAB" w:rsidRDefault="00892BA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892BAB" w:rsidRDefault="00892B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13"/>
      <w:gridCol w:w="4252"/>
    </w:tblGrid>
    <w:tr w:rsidR="00892BAB" w14:paraId="3314BD3F" w14:textId="77777777" w:rsidTr="00005BDE">
      <w:trPr>
        <w:trHeight w:val="227"/>
      </w:trPr>
      <w:tc>
        <w:tcPr>
          <w:tcW w:w="5813" w:type="dxa"/>
          <w:hideMark/>
        </w:tcPr>
        <w:p w14:paraId="6F581AB1"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14:paraId="2204F416" w14:textId="1B5CB07F" w:rsidR="00892BAB" w:rsidRPr="00F11E17" w:rsidRDefault="00630F2A" w:rsidP="00005BDE">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09010</w:t>
          </w:r>
          <w:r w:rsidR="00892BAB">
            <w:rPr>
              <w:rFonts w:ascii="Palatino Linotype" w:hAnsi="Palatino Linotype" w:cs="Arial"/>
              <w:bCs/>
              <w:sz w:val="24"/>
              <w:lang w:eastAsia="es-MX"/>
            </w:rPr>
            <w:t>/INFOEM/IP/RR/2019 y acumulado</w:t>
          </w:r>
        </w:p>
      </w:tc>
    </w:tr>
    <w:tr w:rsidR="00892BAB" w14:paraId="3FBDF2B2" w14:textId="77777777" w:rsidTr="00005BDE">
      <w:trPr>
        <w:trHeight w:val="196"/>
      </w:trPr>
      <w:tc>
        <w:tcPr>
          <w:tcW w:w="5813" w:type="dxa"/>
          <w:hideMark/>
        </w:tcPr>
        <w:p w14:paraId="3DACD7C7"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Recurrente:</w:t>
          </w:r>
        </w:p>
      </w:tc>
      <w:tc>
        <w:tcPr>
          <w:tcW w:w="4252" w:type="dxa"/>
          <w:hideMark/>
        </w:tcPr>
        <w:p w14:paraId="2ADEC87B" w14:textId="35028AAD" w:rsidR="00892BAB" w:rsidRPr="0026534C" w:rsidRDefault="00FF6F6D" w:rsidP="00630F2A">
          <w:pPr>
            <w:spacing w:after="120" w:line="256" w:lineRule="auto"/>
            <w:ind w:left="-486" w:right="213" w:firstLine="567"/>
            <w:jc w:val="right"/>
            <w:rPr>
              <w:rFonts w:ascii="Palatino Linotype" w:hAnsi="Palatino Linotype" w:cs="Arial"/>
            </w:rPr>
          </w:pPr>
          <w:r>
            <w:rPr>
              <w:rFonts w:ascii="Palatino Linotype" w:hAnsi="Palatino Linotype" w:cs="Arial"/>
            </w:rPr>
            <w:t>XXXXXXXXXXXXXX</w:t>
          </w:r>
        </w:p>
      </w:tc>
    </w:tr>
    <w:tr w:rsidR="00892BAB" w14:paraId="5EE2B43F" w14:textId="77777777" w:rsidTr="00005BDE">
      <w:trPr>
        <w:trHeight w:val="242"/>
      </w:trPr>
      <w:tc>
        <w:tcPr>
          <w:tcW w:w="5813" w:type="dxa"/>
          <w:hideMark/>
        </w:tcPr>
        <w:p w14:paraId="75147299"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14:paraId="2C7D52EA" w14:textId="289A6A2C" w:rsidR="00892BAB" w:rsidRDefault="00B8632A" w:rsidP="00B17443">
          <w:pPr>
            <w:spacing w:after="120" w:line="256" w:lineRule="auto"/>
            <w:ind w:left="143" w:right="214"/>
            <w:jc w:val="right"/>
            <w:rPr>
              <w:rFonts w:ascii="Palatino Linotype" w:hAnsi="Palatino Linotype" w:cs="Arial"/>
              <w:szCs w:val="20"/>
            </w:rPr>
          </w:pPr>
          <w:r w:rsidRPr="00B8632A">
            <w:rPr>
              <w:rFonts w:ascii="Palatino Linotype" w:hAnsi="Palatino Linotype" w:cs="Arial"/>
            </w:rPr>
            <w:t>Instituto Materno Infantil del Estado de México</w:t>
          </w:r>
        </w:p>
      </w:tc>
    </w:tr>
    <w:tr w:rsidR="00892BAB" w14:paraId="6E5CCA37" w14:textId="77777777" w:rsidTr="00005BDE">
      <w:trPr>
        <w:trHeight w:val="342"/>
      </w:trPr>
      <w:tc>
        <w:tcPr>
          <w:tcW w:w="5813" w:type="dxa"/>
          <w:hideMark/>
        </w:tcPr>
        <w:p w14:paraId="3A29BB8A" w14:textId="77777777" w:rsidR="00892BAB" w:rsidRDefault="00892BAB" w:rsidP="00005BDE">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14:paraId="6E0C7120" w14:textId="77777777" w:rsidR="00892BAB" w:rsidRDefault="00892BA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892BAB" w:rsidRDefault="00892B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6A1A"/>
    <w:multiLevelType w:val="hybridMultilevel"/>
    <w:tmpl w:val="6E54F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CA36E8A"/>
    <w:multiLevelType w:val="hybridMultilevel"/>
    <w:tmpl w:val="0B680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16E55FC"/>
    <w:multiLevelType w:val="hybridMultilevel"/>
    <w:tmpl w:val="C9F09E1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nsid w:val="759D4D57"/>
    <w:multiLevelType w:val="hybridMultilevel"/>
    <w:tmpl w:val="9FD08F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7BD5973"/>
    <w:multiLevelType w:val="hybridMultilevel"/>
    <w:tmpl w:val="A21EEAA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
  </w:num>
  <w:num w:numId="2">
    <w:abstractNumId w:val="4"/>
  </w:num>
  <w:num w:numId="3">
    <w:abstractNumId w:val="0"/>
  </w:num>
  <w:num w:numId="4">
    <w:abstractNumId w:val="1"/>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05BDE"/>
    <w:rsid w:val="000109F8"/>
    <w:rsid w:val="000129F9"/>
    <w:rsid w:val="00014F88"/>
    <w:rsid w:val="0002137E"/>
    <w:rsid w:val="00021FD4"/>
    <w:rsid w:val="000221FB"/>
    <w:rsid w:val="0002651D"/>
    <w:rsid w:val="00027065"/>
    <w:rsid w:val="0003158F"/>
    <w:rsid w:val="0003699B"/>
    <w:rsid w:val="000405CB"/>
    <w:rsid w:val="000424B0"/>
    <w:rsid w:val="00043C29"/>
    <w:rsid w:val="00043F21"/>
    <w:rsid w:val="00044DD3"/>
    <w:rsid w:val="00045845"/>
    <w:rsid w:val="00045D9E"/>
    <w:rsid w:val="00047EC8"/>
    <w:rsid w:val="000676BD"/>
    <w:rsid w:val="00074B94"/>
    <w:rsid w:val="00075E91"/>
    <w:rsid w:val="000805FC"/>
    <w:rsid w:val="000842E3"/>
    <w:rsid w:val="0008457F"/>
    <w:rsid w:val="00090BEC"/>
    <w:rsid w:val="00090FCE"/>
    <w:rsid w:val="00097BD5"/>
    <w:rsid w:val="000A27F0"/>
    <w:rsid w:val="000A555F"/>
    <w:rsid w:val="000B630E"/>
    <w:rsid w:val="000B69EE"/>
    <w:rsid w:val="000B6CFC"/>
    <w:rsid w:val="000C0B88"/>
    <w:rsid w:val="000C4787"/>
    <w:rsid w:val="000C56BB"/>
    <w:rsid w:val="000D1DD0"/>
    <w:rsid w:val="000D278F"/>
    <w:rsid w:val="000D6670"/>
    <w:rsid w:val="000E0263"/>
    <w:rsid w:val="000E410A"/>
    <w:rsid w:val="000E5604"/>
    <w:rsid w:val="000F0319"/>
    <w:rsid w:val="000F3FA6"/>
    <w:rsid w:val="00104B9A"/>
    <w:rsid w:val="00104E14"/>
    <w:rsid w:val="001057F4"/>
    <w:rsid w:val="00105FAE"/>
    <w:rsid w:val="00106D44"/>
    <w:rsid w:val="00110353"/>
    <w:rsid w:val="00111D2D"/>
    <w:rsid w:val="00113589"/>
    <w:rsid w:val="0011420A"/>
    <w:rsid w:val="0011542B"/>
    <w:rsid w:val="00120B93"/>
    <w:rsid w:val="00130216"/>
    <w:rsid w:val="0013199D"/>
    <w:rsid w:val="0013249C"/>
    <w:rsid w:val="001360F4"/>
    <w:rsid w:val="00143D78"/>
    <w:rsid w:val="00146266"/>
    <w:rsid w:val="00154857"/>
    <w:rsid w:val="0016089E"/>
    <w:rsid w:val="001740FF"/>
    <w:rsid w:val="00182C0F"/>
    <w:rsid w:val="00182EA4"/>
    <w:rsid w:val="001842DD"/>
    <w:rsid w:val="001902F4"/>
    <w:rsid w:val="00193887"/>
    <w:rsid w:val="00196E93"/>
    <w:rsid w:val="001A022D"/>
    <w:rsid w:val="001A0399"/>
    <w:rsid w:val="001A03A2"/>
    <w:rsid w:val="001A67CB"/>
    <w:rsid w:val="001A6EA4"/>
    <w:rsid w:val="001B0FCF"/>
    <w:rsid w:val="001B3660"/>
    <w:rsid w:val="001C1835"/>
    <w:rsid w:val="001C5FCC"/>
    <w:rsid w:val="001D251B"/>
    <w:rsid w:val="001D4C6A"/>
    <w:rsid w:val="001D520D"/>
    <w:rsid w:val="001D6C02"/>
    <w:rsid w:val="001D7CAB"/>
    <w:rsid w:val="001E1908"/>
    <w:rsid w:val="001E3250"/>
    <w:rsid w:val="001E7DA3"/>
    <w:rsid w:val="001F0F7A"/>
    <w:rsid w:val="001F6B31"/>
    <w:rsid w:val="00200E83"/>
    <w:rsid w:val="00201B20"/>
    <w:rsid w:val="00204504"/>
    <w:rsid w:val="00207496"/>
    <w:rsid w:val="0021044D"/>
    <w:rsid w:val="00212D41"/>
    <w:rsid w:val="0021368A"/>
    <w:rsid w:val="0021553E"/>
    <w:rsid w:val="00220391"/>
    <w:rsid w:val="00220D07"/>
    <w:rsid w:val="0022100F"/>
    <w:rsid w:val="002242C3"/>
    <w:rsid w:val="00225535"/>
    <w:rsid w:val="00227744"/>
    <w:rsid w:val="0023596D"/>
    <w:rsid w:val="00243002"/>
    <w:rsid w:val="00247239"/>
    <w:rsid w:val="002475EE"/>
    <w:rsid w:val="002507A5"/>
    <w:rsid w:val="002534BB"/>
    <w:rsid w:val="00256861"/>
    <w:rsid w:val="00257B86"/>
    <w:rsid w:val="002606B8"/>
    <w:rsid w:val="00261C49"/>
    <w:rsid w:val="00263848"/>
    <w:rsid w:val="002645CF"/>
    <w:rsid w:val="0026534C"/>
    <w:rsid w:val="00270009"/>
    <w:rsid w:val="00273B89"/>
    <w:rsid w:val="00287856"/>
    <w:rsid w:val="00287F1B"/>
    <w:rsid w:val="0029272A"/>
    <w:rsid w:val="002945AF"/>
    <w:rsid w:val="0029528A"/>
    <w:rsid w:val="00297564"/>
    <w:rsid w:val="002A2DFD"/>
    <w:rsid w:val="002A4330"/>
    <w:rsid w:val="002A44B8"/>
    <w:rsid w:val="002C299A"/>
    <w:rsid w:val="002C4695"/>
    <w:rsid w:val="002C6D66"/>
    <w:rsid w:val="002C787E"/>
    <w:rsid w:val="002D1236"/>
    <w:rsid w:val="002D1B0F"/>
    <w:rsid w:val="002D1EAB"/>
    <w:rsid w:val="002D2439"/>
    <w:rsid w:val="002D360D"/>
    <w:rsid w:val="002D691C"/>
    <w:rsid w:val="002D696B"/>
    <w:rsid w:val="002E1D99"/>
    <w:rsid w:val="002E20DB"/>
    <w:rsid w:val="002E3D24"/>
    <w:rsid w:val="002F70CE"/>
    <w:rsid w:val="00301625"/>
    <w:rsid w:val="00304407"/>
    <w:rsid w:val="00305D19"/>
    <w:rsid w:val="00307EB2"/>
    <w:rsid w:val="00311B9B"/>
    <w:rsid w:val="00312901"/>
    <w:rsid w:val="0031399D"/>
    <w:rsid w:val="003143F6"/>
    <w:rsid w:val="00315738"/>
    <w:rsid w:val="0031609C"/>
    <w:rsid w:val="00321C7C"/>
    <w:rsid w:val="00324641"/>
    <w:rsid w:val="00326FE3"/>
    <w:rsid w:val="003308E5"/>
    <w:rsid w:val="00330B11"/>
    <w:rsid w:val="003368E3"/>
    <w:rsid w:val="00336C65"/>
    <w:rsid w:val="003407F8"/>
    <w:rsid w:val="00342256"/>
    <w:rsid w:val="0034389B"/>
    <w:rsid w:val="00346B41"/>
    <w:rsid w:val="00346DF4"/>
    <w:rsid w:val="00347C16"/>
    <w:rsid w:val="003503B7"/>
    <w:rsid w:val="00350F71"/>
    <w:rsid w:val="00351ACF"/>
    <w:rsid w:val="0035247C"/>
    <w:rsid w:val="003566CC"/>
    <w:rsid w:val="003577F0"/>
    <w:rsid w:val="00360787"/>
    <w:rsid w:val="00360907"/>
    <w:rsid w:val="00360A14"/>
    <w:rsid w:val="00363309"/>
    <w:rsid w:val="00364E4E"/>
    <w:rsid w:val="00365B0D"/>
    <w:rsid w:val="00371925"/>
    <w:rsid w:val="00372138"/>
    <w:rsid w:val="00373F17"/>
    <w:rsid w:val="0037579F"/>
    <w:rsid w:val="0038618F"/>
    <w:rsid w:val="00393BCA"/>
    <w:rsid w:val="00394921"/>
    <w:rsid w:val="003A1755"/>
    <w:rsid w:val="003A1C39"/>
    <w:rsid w:val="003A28B8"/>
    <w:rsid w:val="003A3339"/>
    <w:rsid w:val="003A3949"/>
    <w:rsid w:val="003A45B1"/>
    <w:rsid w:val="003A69DB"/>
    <w:rsid w:val="003B01B8"/>
    <w:rsid w:val="003B1800"/>
    <w:rsid w:val="003B1EEE"/>
    <w:rsid w:val="003B3ED6"/>
    <w:rsid w:val="003B63EB"/>
    <w:rsid w:val="003B7108"/>
    <w:rsid w:val="003B7E6C"/>
    <w:rsid w:val="003C2F75"/>
    <w:rsid w:val="003D3015"/>
    <w:rsid w:val="003D5CF1"/>
    <w:rsid w:val="003E0EC8"/>
    <w:rsid w:val="003E1CFA"/>
    <w:rsid w:val="003F2102"/>
    <w:rsid w:val="0040131F"/>
    <w:rsid w:val="00401326"/>
    <w:rsid w:val="0040143C"/>
    <w:rsid w:val="0040263A"/>
    <w:rsid w:val="0040296A"/>
    <w:rsid w:val="00404112"/>
    <w:rsid w:val="004055FA"/>
    <w:rsid w:val="00406B58"/>
    <w:rsid w:val="00407562"/>
    <w:rsid w:val="00414544"/>
    <w:rsid w:val="00414EC0"/>
    <w:rsid w:val="004213C5"/>
    <w:rsid w:val="00425904"/>
    <w:rsid w:val="00437AF1"/>
    <w:rsid w:val="004454E0"/>
    <w:rsid w:val="00445935"/>
    <w:rsid w:val="00446BF4"/>
    <w:rsid w:val="004472D7"/>
    <w:rsid w:val="00447815"/>
    <w:rsid w:val="00450BF4"/>
    <w:rsid w:val="00450DA2"/>
    <w:rsid w:val="00453E69"/>
    <w:rsid w:val="00455359"/>
    <w:rsid w:val="00457B62"/>
    <w:rsid w:val="00457CDD"/>
    <w:rsid w:val="00460048"/>
    <w:rsid w:val="004625B3"/>
    <w:rsid w:val="00462AF5"/>
    <w:rsid w:val="00462BAD"/>
    <w:rsid w:val="0046350A"/>
    <w:rsid w:val="00463F79"/>
    <w:rsid w:val="00467069"/>
    <w:rsid w:val="00472194"/>
    <w:rsid w:val="00473824"/>
    <w:rsid w:val="0047524C"/>
    <w:rsid w:val="00476ABE"/>
    <w:rsid w:val="004771AE"/>
    <w:rsid w:val="00482936"/>
    <w:rsid w:val="00490A63"/>
    <w:rsid w:val="00490BD9"/>
    <w:rsid w:val="004940A0"/>
    <w:rsid w:val="00496212"/>
    <w:rsid w:val="004A0F80"/>
    <w:rsid w:val="004A10D9"/>
    <w:rsid w:val="004A1C12"/>
    <w:rsid w:val="004B0F3C"/>
    <w:rsid w:val="004B4EBC"/>
    <w:rsid w:val="004B6588"/>
    <w:rsid w:val="004B6B27"/>
    <w:rsid w:val="004B7E23"/>
    <w:rsid w:val="004C0332"/>
    <w:rsid w:val="004C117B"/>
    <w:rsid w:val="004C1C16"/>
    <w:rsid w:val="004C52D9"/>
    <w:rsid w:val="004D290A"/>
    <w:rsid w:val="004D762E"/>
    <w:rsid w:val="004E397B"/>
    <w:rsid w:val="004E3F79"/>
    <w:rsid w:val="004E7CB5"/>
    <w:rsid w:val="004F16FA"/>
    <w:rsid w:val="004F4DCC"/>
    <w:rsid w:val="004F6E9E"/>
    <w:rsid w:val="00502D67"/>
    <w:rsid w:val="005053BC"/>
    <w:rsid w:val="00507864"/>
    <w:rsid w:val="00513E93"/>
    <w:rsid w:val="00515B44"/>
    <w:rsid w:val="00523C4E"/>
    <w:rsid w:val="005306E1"/>
    <w:rsid w:val="005316BD"/>
    <w:rsid w:val="005338DD"/>
    <w:rsid w:val="00540DCF"/>
    <w:rsid w:val="0054112F"/>
    <w:rsid w:val="00542E7A"/>
    <w:rsid w:val="00543858"/>
    <w:rsid w:val="00543B09"/>
    <w:rsid w:val="00545C1A"/>
    <w:rsid w:val="0054783E"/>
    <w:rsid w:val="005522AB"/>
    <w:rsid w:val="00552F7B"/>
    <w:rsid w:val="00554E86"/>
    <w:rsid w:val="00557BAB"/>
    <w:rsid w:val="005650C5"/>
    <w:rsid w:val="005661E9"/>
    <w:rsid w:val="005733EB"/>
    <w:rsid w:val="005755FB"/>
    <w:rsid w:val="005832D8"/>
    <w:rsid w:val="00583E65"/>
    <w:rsid w:val="00587AE0"/>
    <w:rsid w:val="0059080D"/>
    <w:rsid w:val="005939EE"/>
    <w:rsid w:val="005963B4"/>
    <w:rsid w:val="005979E8"/>
    <w:rsid w:val="005A3084"/>
    <w:rsid w:val="005B1788"/>
    <w:rsid w:val="005C4B02"/>
    <w:rsid w:val="005D1D3C"/>
    <w:rsid w:val="005D4E33"/>
    <w:rsid w:val="005D504F"/>
    <w:rsid w:val="005D5ED7"/>
    <w:rsid w:val="005D7917"/>
    <w:rsid w:val="005E0F8E"/>
    <w:rsid w:val="005E5C66"/>
    <w:rsid w:val="005E65B8"/>
    <w:rsid w:val="005F20AE"/>
    <w:rsid w:val="005F33C6"/>
    <w:rsid w:val="005F362C"/>
    <w:rsid w:val="005F4AAB"/>
    <w:rsid w:val="005F4CE9"/>
    <w:rsid w:val="005F5242"/>
    <w:rsid w:val="005F6C83"/>
    <w:rsid w:val="006007F6"/>
    <w:rsid w:val="006072B6"/>
    <w:rsid w:val="00612C1C"/>
    <w:rsid w:val="00614734"/>
    <w:rsid w:val="00623C5A"/>
    <w:rsid w:val="00624C23"/>
    <w:rsid w:val="00626DBC"/>
    <w:rsid w:val="00630F2A"/>
    <w:rsid w:val="0063381F"/>
    <w:rsid w:val="00635D8D"/>
    <w:rsid w:val="006366C7"/>
    <w:rsid w:val="0064385B"/>
    <w:rsid w:val="00646A48"/>
    <w:rsid w:val="00651433"/>
    <w:rsid w:val="00655BE6"/>
    <w:rsid w:val="00662463"/>
    <w:rsid w:val="00662B81"/>
    <w:rsid w:val="00662C83"/>
    <w:rsid w:val="0066324F"/>
    <w:rsid w:val="00664B91"/>
    <w:rsid w:val="00675044"/>
    <w:rsid w:val="00682441"/>
    <w:rsid w:val="006841D4"/>
    <w:rsid w:val="00684A23"/>
    <w:rsid w:val="00684FBA"/>
    <w:rsid w:val="006874BC"/>
    <w:rsid w:val="00690D64"/>
    <w:rsid w:val="0069278D"/>
    <w:rsid w:val="0069532C"/>
    <w:rsid w:val="00696D17"/>
    <w:rsid w:val="006A2306"/>
    <w:rsid w:val="006A25BE"/>
    <w:rsid w:val="006A4037"/>
    <w:rsid w:val="006A48FD"/>
    <w:rsid w:val="006A5C13"/>
    <w:rsid w:val="006A5EEE"/>
    <w:rsid w:val="006B0E0C"/>
    <w:rsid w:val="006B1F3D"/>
    <w:rsid w:val="006B2878"/>
    <w:rsid w:val="006B2D63"/>
    <w:rsid w:val="006C32A5"/>
    <w:rsid w:val="006D29C0"/>
    <w:rsid w:val="006D4828"/>
    <w:rsid w:val="006D5799"/>
    <w:rsid w:val="006D68E3"/>
    <w:rsid w:val="006D75A8"/>
    <w:rsid w:val="006E16B8"/>
    <w:rsid w:val="006E22F6"/>
    <w:rsid w:val="006E602E"/>
    <w:rsid w:val="006E7CD5"/>
    <w:rsid w:val="006F0A8E"/>
    <w:rsid w:val="006F3CE5"/>
    <w:rsid w:val="006F3D03"/>
    <w:rsid w:val="006F5132"/>
    <w:rsid w:val="00702579"/>
    <w:rsid w:val="0070315F"/>
    <w:rsid w:val="00704AAA"/>
    <w:rsid w:val="00711AE6"/>
    <w:rsid w:val="00717853"/>
    <w:rsid w:val="00720758"/>
    <w:rsid w:val="00723326"/>
    <w:rsid w:val="007305DC"/>
    <w:rsid w:val="007309CC"/>
    <w:rsid w:val="00731633"/>
    <w:rsid w:val="00732D07"/>
    <w:rsid w:val="00734F84"/>
    <w:rsid w:val="0074050C"/>
    <w:rsid w:val="00742335"/>
    <w:rsid w:val="00742D48"/>
    <w:rsid w:val="00742D58"/>
    <w:rsid w:val="00750A36"/>
    <w:rsid w:val="007515A0"/>
    <w:rsid w:val="00757A32"/>
    <w:rsid w:val="00762A87"/>
    <w:rsid w:val="00764A2F"/>
    <w:rsid w:val="00770947"/>
    <w:rsid w:val="007715F2"/>
    <w:rsid w:val="007725C5"/>
    <w:rsid w:val="00774257"/>
    <w:rsid w:val="00780FD7"/>
    <w:rsid w:val="0078543B"/>
    <w:rsid w:val="00787E33"/>
    <w:rsid w:val="0079121E"/>
    <w:rsid w:val="00792CD2"/>
    <w:rsid w:val="007934EB"/>
    <w:rsid w:val="0079701F"/>
    <w:rsid w:val="007A0F51"/>
    <w:rsid w:val="007A4EC5"/>
    <w:rsid w:val="007A7389"/>
    <w:rsid w:val="007B08BF"/>
    <w:rsid w:val="007B3182"/>
    <w:rsid w:val="007C243B"/>
    <w:rsid w:val="007C3148"/>
    <w:rsid w:val="007C56E3"/>
    <w:rsid w:val="007C7A39"/>
    <w:rsid w:val="007D1BFB"/>
    <w:rsid w:val="007D32FF"/>
    <w:rsid w:val="007D3A62"/>
    <w:rsid w:val="007D49C7"/>
    <w:rsid w:val="007D4ADE"/>
    <w:rsid w:val="007E3DBD"/>
    <w:rsid w:val="007F045F"/>
    <w:rsid w:val="007F4139"/>
    <w:rsid w:val="007F75B4"/>
    <w:rsid w:val="0080057D"/>
    <w:rsid w:val="00801151"/>
    <w:rsid w:val="0080326D"/>
    <w:rsid w:val="0080432E"/>
    <w:rsid w:val="00804714"/>
    <w:rsid w:val="00806303"/>
    <w:rsid w:val="008104CD"/>
    <w:rsid w:val="0081566B"/>
    <w:rsid w:val="00815921"/>
    <w:rsid w:val="00815F7D"/>
    <w:rsid w:val="00817360"/>
    <w:rsid w:val="00821C1A"/>
    <w:rsid w:val="00836FF7"/>
    <w:rsid w:val="008409E2"/>
    <w:rsid w:val="00841AF3"/>
    <w:rsid w:val="00842833"/>
    <w:rsid w:val="00844C27"/>
    <w:rsid w:val="0085113D"/>
    <w:rsid w:val="00853388"/>
    <w:rsid w:val="00854659"/>
    <w:rsid w:val="00854841"/>
    <w:rsid w:val="0085562B"/>
    <w:rsid w:val="00857E14"/>
    <w:rsid w:val="0086090D"/>
    <w:rsid w:val="008667DB"/>
    <w:rsid w:val="008678E5"/>
    <w:rsid w:val="008747EE"/>
    <w:rsid w:val="00874A55"/>
    <w:rsid w:val="008765B7"/>
    <w:rsid w:val="008813E0"/>
    <w:rsid w:val="008830CE"/>
    <w:rsid w:val="0088568C"/>
    <w:rsid w:val="00890E86"/>
    <w:rsid w:val="008928C5"/>
    <w:rsid w:val="00892BAB"/>
    <w:rsid w:val="00895FA2"/>
    <w:rsid w:val="00896247"/>
    <w:rsid w:val="00897B82"/>
    <w:rsid w:val="008A0BCA"/>
    <w:rsid w:val="008A4C56"/>
    <w:rsid w:val="008A65D4"/>
    <w:rsid w:val="008B0952"/>
    <w:rsid w:val="008B1103"/>
    <w:rsid w:val="008B54D2"/>
    <w:rsid w:val="008B5927"/>
    <w:rsid w:val="008C14BB"/>
    <w:rsid w:val="008C35F9"/>
    <w:rsid w:val="008C6CF9"/>
    <w:rsid w:val="008D0D33"/>
    <w:rsid w:val="008D1951"/>
    <w:rsid w:val="008D2C6A"/>
    <w:rsid w:val="008D69E2"/>
    <w:rsid w:val="008E3C68"/>
    <w:rsid w:val="008E4ACF"/>
    <w:rsid w:val="008F0CA9"/>
    <w:rsid w:val="008F12D9"/>
    <w:rsid w:val="008F5DB4"/>
    <w:rsid w:val="00904054"/>
    <w:rsid w:val="00904436"/>
    <w:rsid w:val="00905891"/>
    <w:rsid w:val="00905915"/>
    <w:rsid w:val="0090634A"/>
    <w:rsid w:val="0091048E"/>
    <w:rsid w:val="00911C72"/>
    <w:rsid w:val="00912341"/>
    <w:rsid w:val="00914AAD"/>
    <w:rsid w:val="00915EC8"/>
    <w:rsid w:val="009162EA"/>
    <w:rsid w:val="00922A49"/>
    <w:rsid w:val="009252E3"/>
    <w:rsid w:val="00927A8E"/>
    <w:rsid w:val="009306A4"/>
    <w:rsid w:val="0093257E"/>
    <w:rsid w:val="009400B5"/>
    <w:rsid w:val="00940E2E"/>
    <w:rsid w:val="0094198C"/>
    <w:rsid w:val="00944A12"/>
    <w:rsid w:val="00947103"/>
    <w:rsid w:val="009508F0"/>
    <w:rsid w:val="009510E3"/>
    <w:rsid w:val="00952357"/>
    <w:rsid w:val="009528C6"/>
    <w:rsid w:val="00956758"/>
    <w:rsid w:val="00957A57"/>
    <w:rsid w:val="00965574"/>
    <w:rsid w:val="0096591D"/>
    <w:rsid w:val="0096647C"/>
    <w:rsid w:val="009665FD"/>
    <w:rsid w:val="0097015D"/>
    <w:rsid w:val="00972E4C"/>
    <w:rsid w:val="00973CBB"/>
    <w:rsid w:val="009859EF"/>
    <w:rsid w:val="00986229"/>
    <w:rsid w:val="009902C3"/>
    <w:rsid w:val="0099168C"/>
    <w:rsid w:val="00991D3F"/>
    <w:rsid w:val="009A00E9"/>
    <w:rsid w:val="009A187E"/>
    <w:rsid w:val="009A4559"/>
    <w:rsid w:val="009A6D88"/>
    <w:rsid w:val="009A71CB"/>
    <w:rsid w:val="009B0097"/>
    <w:rsid w:val="009B0C69"/>
    <w:rsid w:val="009B114C"/>
    <w:rsid w:val="009C3C6E"/>
    <w:rsid w:val="009C5839"/>
    <w:rsid w:val="009D0D91"/>
    <w:rsid w:val="009D3001"/>
    <w:rsid w:val="009D366B"/>
    <w:rsid w:val="009E2455"/>
    <w:rsid w:val="009E2A7B"/>
    <w:rsid w:val="009E2ACA"/>
    <w:rsid w:val="009E5059"/>
    <w:rsid w:val="009F276B"/>
    <w:rsid w:val="009F4A32"/>
    <w:rsid w:val="009F50A6"/>
    <w:rsid w:val="00A003E4"/>
    <w:rsid w:val="00A0095D"/>
    <w:rsid w:val="00A015E0"/>
    <w:rsid w:val="00A017CD"/>
    <w:rsid w:val="00A03484"/>
    <w:rsid w:val="00A03A66"/>
    <w:rsid w:val="00A0754B"/>
    <w:rsid w:val="00A114C4"/>
    <w:rsid w:val="00A1193E"/>
    <w:rsid w:val="00A12FDA"/>
    <w:rsid w:val="00A13B31"/>
    <w:rsid w:val="00A219C5"/>
    <w:rsid w:val="00A21F89"/>
    <w:rsid w:val="00A22AAD"/>
    <w:rsid w:val="00A23BA6"/>
    <w:rsid w:val="00A26457"/>
    <w:rsid w:val="00A278C9"/>
    <w:rsid w:val="00A27A5F"/>
    <w:rsid w:val="00A34079"/>
    <w:rsid w:val="00A370E1"/>
    <w:rsid w:val="00A37CFA"/>
    <w:rsid w:val="00A40B57"/>
    <w:rsid w:val="00A44C4A"/>
    <w:rsid w:val="00A45FE8"/>
    <w:rsid w:val="00A464A3"/>
    <w:rsid w:val="00A50DB7"/>
    <w:rsid w:val="00A557AD"/>
    <w:rsid w:val="00A563A3"/>
    <w:rsid w:val="00A57929"/>
    <w:rsid w:val="00A64DD6"/>
    <w:rsid w:val="00A668FA"/>
    <w:rsid w:val="00A66B61"/>
    <w:rsid w:val="00A67A9B"/>
    <w:rsid w:val="00A700B8"/>
    <w:rsid w:val="00A744C4"/>
    <w:rsid w:val="00A751F2"/>
    <w:rsid w:val="00A82E16"/>
    <w:rsid w:val="00A84F03"/>
    <w:rsid w:val="00A8603C"/>
    <w:rsid w:val="00A9258B"/>
    <w:rsid w:val="00AA23B3"/>
    <w:rsid w:val="00AA3BC4"/>
    <w:rsid w:val="00AB5F7D"/>
    <w:rsid w:val="00AB75B7"/>
    <w:rsid w:val="00AC0927"/>
    <w:rsid w:val="00AC2830"/>
    <w:rsid w:val="00AC5422"/>
    <w:rsid w:val="00AC56A2"/>
    <w:rsid w:val="00AC74B4"/>
    <w:rsid w:val="00AD0DD8"/>
    <w:rsid w:val="00AD14AC"/>
    <w:rsid w:val="00AD6336"/>
    <w:rsid w:val="00AE3307"/>
    <w:rsid w:val="00AE3A53"/>
    <w:rsid w:val="00AE498D"/>
    <w:rsid w:val="00AE624D"/>
    <w:rsid w:val="00AE68B8"/>
    <w:rsid w:val="00AE7C03"/>
    <w:rsid w:val="00AF1106"/>
    <w:rsid w:val="00AF29A4"/>
    <w:rsid w:val="00AF37BE"/>
    <w:rsid w:val="00AF79A8"/>
    <w:rsid w:val="00AF7D99"/>
    <w:rsid w:val="00B00B88"/>
    <w:rsid w:val="00B0339D"/>
    <w:rsid w:val="00B04B19"/>
    <w:rsid w:val="00B063BC"/>
    <w:rsid w:val="00B07509"/>
    <w:rsid w:val="00B1109C"/>
    <w:rsid w:val="00B11452"/>
    <w:rsid w:val="00B11A80"/>
    <w:rsid w:val="00B139D7"/>
    <w:rsid w:val="00B13DF5"/>
    <w:rsid w:val="00B17443"/>
    <w:rsid w:val="00B21705"/>
    <w:rsid w:val="00B22166"/>
    <w:rsid w:val="00B2259F"/>
    <w:rsid w:val="00B22AC2"/>
    <w:rsid w:val="00B304C0"/>
    <w:rsid w:val="00B3205F"/>
    <w:rsid w:val="00B32CCA"/>
    <w:rsid w:val="00B34481"/>
    <w:rsid w:val="00B3664A"/>
    <w:rsid w:val="00B371D2"/>
    <w:rsid w:val="00B41577"/>
    <w:rsid w:val="00B42DF5"/>
    <w:rsid w:val="00B44DC8"/>
    <w:rsid w:val="00B45B6E"/>
    <w:rsid w:val="00B47A89"/>
    <w:rsid w:val="00B47E89"/>
    <w:rsid w:val="00B5232F"/>
    <w:rsid w:val="00B54B36"/>
    <w:rsid w:val="00B55B2A"/>
    <w:rsid w:val="00B57D7A"/>
    <w:rsid w:val="00B6296C"/>
    <w:rsid w:val="00B62F3E"/>
    <w:rsid w:val="00B717D2"/>
    <w:rsid w:val="00B7417A"/>
    <w:rsid w:val="00B76CCE"/>
    <w:rsid w:val="00B81937"/>
    <w:rsid w:val="00B8632A"/>
    <w:rsid w:val="00B9228E"/>
    <w:rsid w:val="00B93380"/>
    <w:rsid w:val="00B97B26"/>
    <w:rsid w:val="00BA3212"/>
    <w:rsid w:val="00BA659F"/>
    <w:rsid w:val="00BA77C0"/>
    <w:rsid w:val="00BB0466"/>
    <w:rsid w:val="00BB0672"/>
    <w:rsid w:val="00BB1FD6"/>
    <w:rsid w:val="00BB354B"/>
    <w:rsid w:val="00BB3A57"/>
    <w:rsid w:val="00BB4327"/>
    <w:rsid w:val="00BB5E2E"/>
    <w:rsid w:val="00BB6D43"/>
    <w:rsid w:val="00BC5A37"/>
    <w:rsid w:val="00BC6039"/>
    <w:rsid w:val="00BD178C"/>
    <w:rsid w:val="00BD3AF9"/>
    <w:rsid w:val="00BD60CF"/>
    <w:rsid w:val="00BD6FDB"/>
    <w:rsid w:val="00BE2BB3"/>
    <w:rsid w:val="00BE2BCF"/>
    <w:rsid w:val="00BE3CF4"/>
    <w:rsid w:val="00BE5AFE"/>
    <w:rsid w:val="00BE7B31"/>
    <w:rsid w:val="00C04682"/>
    <w:rsid w:val="00C1305E"/>
    <w:rsid w:val="00C146E2"/>
    <w:rsid w:val="00C167DB"/>
    <w:rsid w:val="00C22E41"/>
    <w:rsid w:val="00C23298"/>
    <w:rsid w:val="00C23321"/>
    <w:rsid w:val="00C255BD"/>
    <w:rsid w:val="00C26CBC"/>
    <w:rsid w:val="00C32FE1"/>
    <w:rsid w:val="00C3777B"/>
    <w:rsid w:val="00C408FB"/>
    <w:rsid w:val="00C427AB"/>
    <w:rsid w:val="00C447AA"/>
    <w:rsid w:val="00C44F85"/>
    <w:rsid w:val="00C44FDE"/>
    <w:rsid w:val="00C4593F"/>
    <w:rsid w:val="00C512E0"/>
    <w:rsid w:val="00C532F7"/>
    <w:rsid w:val="00C53EC1"/>
    <w:rsid w:val="00C540D6"/>
    <w:rsid w:val="00C544B7"/>
    <w:rsid w:val="00C545B7"/>
    <w:rsid w:val="00C56AED"/>
    <w:rsid w:val="00C62132"/>
    <w:rsid w:val="00C65EB3"/>
    <w:rsid w:val="00C66819"/>
    <w:rsid w:val="00C6794B"/>
    <w:rsid w:val="00C70DAE"/>
    <w:rsid w:val="00C715E7"/>
    <w:rsid w:val="00C7206C"/>
    <w:rsid w:val="00C739F7"/>
    <w:rsid w:val="00C73F03"/>
    <w:rsid w:val="00C80A7B"/>
    <w:rsid w:val="00C81D27"/>
    <w:rsid w:val="00C822BA"/>
    <w:rsid w:val="00C825F4"/>
    <w:rsid w:val="00C847BC"/>
    <w:rsid w:val="00C85866"/>
    <w:rsid w:val="00C87F01"/>
    <w:rsid w:val="00C937EC"/>
    <w:rsid w:val="00C94575"/>
    <w:rsid w:val="00CA1442"/>
    <w:rsid w:val="00CA2909"/>
    <w:rsid w:val="00CA2A48"/>
    <w:rsid w:val="00CA3E25"/>
    <w:rsid w:val="00CA4ABC"/>
    <w:rsid w:val="00CB68D9"/>
    <w:rsid w:val="00CC4CE7"/>
    <w:rsid w:val="00CC5A88"/>
    <w:rsid w:val="00CC6BAD"/>
    <w:rsid w:val="00CD08A4"/>
    <w:rsid w:val="00CD3D33"/>
    <w:rsid w:val="00CD5FDE"/>
    <w:rsid w:val="00CD6DED"/>
    <w:rsid w:val="00CE3A66"/>
    <w:rsid w:val="00CE3B15"/>
    <w:rsid w:val="00CE3FBB"/>
    <w:rsid w:val="00CE41E9"/>
    <w:rsid w:val="00CE4ABF"/>
    <w:rsid w:val="00CE4B2C"/>
    <w:rsid w:val="00CE56AF"/>
    <w:rsid w:val="00CE5837"/>
    <w:rsid w:val="00CE6197"/>
    <w:rsid w:val="00CF1B87"/>
    <w:rsid w:val="00CF5B49"/>
    <w:rsid w:val="00CF6FE1"/>
    <w:rsid w:val="00CF7AE1"/>
    <w:rsid w:val="00D1047B"/>
    <w:rsid w:val="00D14887"/>
    <w:rsid w:val="00D15662"/>
    <w:rsid w:val="00D15F9C"/>
    <w:rsid w:val="00D238C2"/>
    <w:rsid w:val="00D23F24"/>
    <w:rsid w:val="00D279D5"/>
    <w:rsid w:val="00D346F4"/>
    <w:rsid w:val="00D35EC6"/>
    <w:rsid w:val="00D37664"/>
    <w:rsid w:val="00D37BC6"/>
    <w:rsid w:val="00D37BFB"/>
    <w:rsid w:val="00D40891"/>
    <w:rsid w:val="00D417D3"/>
    <w:rsid w:val="00D42A24"/>
    <w:rsid w:val="00D529D9"/>
    <w:rsid w:val="00D54383"/>
    <w:rsid w:val="00D623AA"/>
    <w:rsid w:val="00D6301C"/>
    <w:rsid w:val="00D64E98"/>
    <w:rsid w:val="00D7020F"/>
    <w:rsid w:val="00D768C2"/>
    <w:rsid w:val="00D8119D"/>
    <w:rsid w:val="00D81428"/>
    <w:rsid w:val="00D81BD9"/>
    <w:rsid w:val="00D851BF"/>
    <w:rsid w:val="00D867C2"/>
    <w:rsid w:val="00D86FC0"/>
    <w:rsid w:val="00D906C5"/>
    <w:rsid w:val="00D907D3"/>
    <w:rsid w:val="00D907E7"/>
    <w:rsid w:val="00D91C76"/>
    <w:rsid w:val="00D94871"/>
    <w:rsid w:val="00D96D8D"/>
    <w:rsid w:val="00DA1193"/>
    <w:rsid w:val="00DA21D4"/>
    <w:rsid w:val="00DA4C72"/>
    <w:rsid w:val="00DA61E2"/>
    <w:rsid w:val="00DA6715"/>
    <w:rsid w:val="00DA6F79"/>
    <w:rsid w:val="00DA767F"/>
    <w:rsid w:val="00DB19AB"/>
    <w:rsid w:val="00DB388B"/>
    <w:rsid w:val="00DB3E5F"/>
    <w:rsid w:val="00DB555C"/>
    <w:rsid w:val="00DB6B9A"/>
    <w:rsid w:val="00DB7391"/>
    <w:rsid w:val="00DC3813"/>
    <w:rsid w:val="00DC4B47"/>
    <w:rsid w:val="00DC7BD2"/>
    <w:rsid w:val="00DD0F1B"/>
    <w:rsid w:val="00DD13E2"/>
    <w:rsid w:val="00DD1573"/>
    <w:rsid w:val="00DD16EA"/>
    <w:rsid w:val="00DD70CB"/>
    <w:rsid w:val="00DD7D64"/>
    <w:rsid w:val="00DE00C8"/>
    <w:rsid w:val="00DE02E9"/>
    <w:rsid w:val="00DE427E"/>
    <w:rsid w:val="00DF197B"/>
    <w:rsid w:val="00DF1E4D"/>
    <w:rsid w:val="00DF2A4C"/>
    <w:rsid w:val="00DF6C27"/>
    <w:rsid w:val="00E052A5"/>
    <w:rsid w:val="00E05675"/>
    <w:rsid w:val="00E07C7E"/>
    <w:rsid w:val="00E12AFF"/>
    <w:rsid w:val="00E13DFF"/>
    <w:rsid w:val="00E2247F"/>
    <w:rsid w:val="00E246BC"/>
    <w:rsid w:val="00E305E1"/>
    <w:rsid w:val="00E348D4"/>
    <w:rsid w:val="00E34E04"/>
    <w:rsid w:val="00E3501E"/>
    <w:rsid w:val="00E42163"/>
    <w:rsid w:val="00E433B2"/>
    <w:rsid w:val="00E434E0"/>
    <w:rsid w:val="00E43847"/>
    <w:rsid w:val="00E449F3"/>
    <w:rsid w:val="00E45184"/>
    <w:rsid w:val="00E45860"/>
    <w:rsid w:val="00E5667D"/>
    <w:rsid w:val="00E6599B"/>
    <w:rsid w:val="00E65DC6"/>
    <w:rsid w:val="00E66BA8"/>
    <w:rsid w:val="00E675FA"/>
    <w:rsid w:val="00E67CA4"/>
    <w:rsid w:val="00E705B9"/>
    <w:rsid w:val="00E72C09"/>
    <w:rsid w:val="00E74B48"/>
    <w:rsid w:val="00E77CE0"/>
    <w:rsid w:val="00E8302B"/>
    <w:rsid w:val="00E83F88"/>
    <w:rsid w:val="00E92243"/>
    <w:rsid w:val="00EA1AFC"/>
    <w:rsid w:val="00EA3AED"/>
    <w:rsid w:val="00EA414E"/>
    <w:rsid w:val="00EA4D98"/>
    <w:rsid w:val="00EA72E0"/>
    <w:rsid w:val="00EC0033"/>
    <w:rsid w:val="00EC0F23"/>
    <w:rsid w:val="00EC5543"/>
    <w:rsid w:val="00EC55E7"/>
    <w:rsid w:val="00ED1D25"/>
    <w:rsid w:val="00ED3CB6"/>
    <w:rsid w:val="00ED4006"/>
    <w:rsid w:val="00ED71EB"/>
    <w:rsid w:val="00ED7642"/>
    <w:rsid w:val="00EE386B"/>
    <w:rsid w:val="00EE4C40"/>
    <w:rsid w:val="00EE7930"/>
    <w:rsid w:val="00EF2B5B"/>
    <w:rsid w:val="00EF522C"/>
    <w:rsid w:val="00EF5C66"/>
    <w:rsid w:val="00EF699E"/>
    <w:rsid w:val="00F00B93"/>
    <w:rsid w:val="00F0299B"/>
    <w:rsid w:val="00F02C3E"/>
    <w:rsid w:val="00F030D6"/>
    <w:rsid w:val="00F06F93"/>
    <w:rsid w:val="00F11E17"/>
    <w:rsid w:val="00F13542"/>
    <w:rsid w:val="00F13A63"/>
    <w:rsid w:val="00F169E2"/>
    <w:rsid w:val="00F1758C"/>
    <w:rsid w:val="00F2045A"/>
    <w:rsid w:val="00F24DAC"/>
    <w:rsid w:val="00F26424"/>
    <w:rsid w:val="00F26A8A"/>
    <w:rsid w:val="00F270F9"/>
    <w:rsid w:val="00F30548"/>
    <w:rsid w:val="00F30586"/>
    <w:rsid w:val="00F31C22"/>
    <w:rsid w:val="00F33FD4"/>
    <w:rsid w:val="00F34DE8"/>
    <w:rsid w:val="00F35345"/>
    <w:rsid w:val="00F373DA"/>
    <w:rsid w:val="00F40910"/>
    <w:rsid w:val="00F4230F"/>
    <w:rsid w:val="00F42907"/>
    <w:rsid w:val="00F42E91"/>
    <w:rsid w:val="00F54C03"/>
    <w:rsid w:val="00F56D7E"/>
    <w:rsid w:val="00F57779"/>
    <w:rsid w:val="00F62925"/>
    <w:rsid w:val="00F63E36"/>
    <w:rsid w:val="00F6462B"/>
    <w:rsid w:val="00F746BE"/>
    <w:rsid w:val="00F762B8"/>
    <w:rsid w:val="00F80BDD"/>
    <w:rsid w:val="00F82132"/>
    <w:rsid w:val="00F84A4A"/>
    <w:rsid w:val="00F86F31"/>
    <w:rsid w:val="00F87020"/>
    <w:rsid w:val="00F9051C"/>
    <w:rsid w:val="00F91DAE"/>
    <w:rsid w:val="00F9353D"/>
    <w:rsid w:val="00F93874"/>
    <w:rsid w:val="00F972D4"/>
    <w:rsid w:val="00FA2346"/>
    <w:rsid w:val="00FA2780"/>
    <w:rsid w:val="00FA2F9D"/>
    <w:rsid w:val="00FA526E"/>
    <w:rsid w:val="00FA7256"/>
    <w:rsid w:val="00FB074C"/>
    <w:rsid w:val="00FB0F55"/>
    <w:rsid w:val="00FB3A68"/>
    <w:rsid w:val="00FC369E"/>
    <w:rsid w:val="00FC598B"/>
    <w:rsid w:val="00FD0085"/>
    <w:rsid w:val="00FD0593"/>
    <w:rsid w:val="00FE0E33"/>
    <w:rsid w:val="00FE1A68"/>
    <w:rsid w:val="00FE32E3"/>
    <w:rsid w:val="00FF01E6"/>
    <w:rsid w:val="00FF1A12"/>
    <w:rsid w:val="00FF1C35"/>
    <w:rsid w:val="00FF6417"/>
    <w:rsid w:val="00FF6F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A70B3E"/>
  <w15:docId w15:val="{4C1BC745-924B-4740-A588-76A1C89A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42B"/>
  </w:style>
  <w:style w:type="paragraph" w:styleId="Ttulo1">
    <w:name w:val="heading 1"/>
    <w:basedOn w:val="Normal"/>
    <w:next w:val="Normal"/>
    <w:link w:val="Ttulo1Car"/>
    <w:uiPriority w:val="9"/>
    <w:qFormat/>
    <w:rsid w:val="00892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8928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8928C5"/>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12C1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12C1C"/>
    <w:rPr>
      <w:sz w:val="20"/>
      <w:szCs w:val="20"/>
    </w:rPr>
  </w:style>
  <w:style w:type="character" w:customStyle="1" w:styleId="Ttulo1Car">
    <w:name w:val="Título 1 Car"/>
    <w:basedOn w:val="Fuentedeprrafopredeter"/>
    <w:link w:val="Ttulo1"/>
    <w:uiPriority w:val="9"/>
    <w:rsid w:val="008928C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8928C5"/>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8928C5"/>
    <w:rPr>
      <w:rFonts w:ascii="Times New Roman" w:eastAsia="Times New Roman" w:hAnsi="Times New Roman" w:cs="Times New Roman"/>
      <w:b/>
      <w:bCs/>
      <w:sz w:val="24"/>
      <w:szCs w:val="24"/>
      <w:lang w:eastAsia="es-MX"/>
    </w:rPr>
  </w:style>
  <w:style w:type="paragraph" w:styleId="Revisin">
    <w:name w:val="Revision"/>
    <w:hidden/>
    <w:uiPriority w:val="99"/>
    <w:semiHidden/>
    <w:rsid w:val="008928C5"/>
    <w:pPr>
      <w:spacing w:after="0" w:line="240" w:lineRule="auto"/>
    </w:pPr>
  </w:style>
  <w:style w:type="table" w:styleId="Tablaconcuadrcula">
    <w:name w:val="Table Grid"/>
    <w:basedOn w:val="Tablanormal"/>
    <w:uiPriority w:val="59"/>
    <w:rsid w:val="008928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928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8928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928C5"/>
    <w:rPr>
      <w:i/>
      <w:iCs/>
    </w:rPr>
  </w:style>
  <w:style w:type="paragraph" w:customStyle="1" w:styleId="j">
    <w:name w:val="j"/>
    <w:basedOn w:val="Normal"/>
    <w:rsid w:val="008928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928C5"/>
  </w:style>
  <w:style w:type="character" w:customStyle="1" w:styleId="notranslate">
    <w:name w:val="notranslate"/>
    <w:basedOn w:val="Fuentedeprrafopredeter"/>
    <w:rsid w:val="008928C5"/>
  </w:style>
  <w:style w:type="character" w:styleId="Hipervnculovisitado">
    <w:name w:val="FollowedHyperlink"/>
    <w:basedOn w:val="Fuentedeprrafopredeter"/>
    <w:uiPriority w:val="99"/>
    <w:semiHidden/>
    <w:unhideWhenUsed/>
    <w:rsid w:val="008928C5"/>
    <w:rPr>
      <w:color w:val="954F72" w:themeColor="followedHyperlink"/>
      <w:u w:val="single"/>
    </w:rPr>
  </w:style>
  <w:style w:type="paragraph" w:styleId="Textoindependiente">
    <w:name w:val="Body Text"/>
    <w:basedOn w:val="Normal"/>
    <w:link w:val="TextoindependienteCar"/>
    <w:uiPriority w:val="99"/>
    <w:unhideWhenUsed/>
    <w:rsid w:val="00CA3E25"/>
    <w:pPr>
      <w:spacing w:after="120"/>
    </w:pPr>
  </w:style>
  <w:style w:type="character" w:customStyle="1" w:styleId="TextoindependienteCar">
    <w:name w:val="Texto independiente Car"/>
    <w:basedOn w:val="Fuentedeprrafopredeter"/>
    <w:link w:val="Textoindependiente"/>
    <w:uiPriority w:val="99"/>
    <w:rsid w:val="00CA3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85007926">
      <w:bodyDiv w:val="1"/>
      <w:marLeft w:val="0"/>
      <w:marRight w:val="0"/>
      <w:marTop w:val="0"/>
      <w:marBottom w:val="0"/>
      <w:divBdr>
        <w:top w:val="none" w:sz="0" w:space="0" w:color="auto"/>
        <w:left w:val="none" w:sz="0" w:space="0" w:color="auto"/>
        <w:bottom w:val="none" w:sz="0" w:space="0" w:color="auto"/>
        <w:right w:val="none" w:sz="0" w:space="0" w:color="auto"/>
      </w:divBdr>
    </w:div>
    <w:div w:id="123231800">
      <w:bodyDiv w:val="1"/>
      <w:marLeft w:val="0"/>
      <w:marRight w:val="0"/>
      <w:marTop w:val="0"/>
      <w:marBottom w:val="0"/>
      <w:divBdr>
        <w:top w:val="none" w:sz="0" w:space="0" w:color="auto"/>
        <w:left w:val="none" w:sz="0" w:space="0" w:color="auto"/>
        <w:bottom w:val="none" w:sz="0" w:space="0" w:color="auto"/>
        <w:right w:val="none" w:sz="0" w:space="0" w:color="auto"/>
      </w:divBdr>
    </w:div>
    <w:div w:id="125658857">
      <w:bodyDiv w:val="1"/>
      <w:marLeft w:val="0"/>
      <w:marRight w:val="0"/>
      <w:marTop w:val="0"/>
      <w:marBottom w:val="0"/>
      <w:divBdr>
        <w:top w:val="none" w:sz="0" w:space="0" w:color="auto"/>
        <w:left w:val="none" w:sz="0" w:space="0" w:color="auto"/>
        <w:bottom w:val="none" w:sz="0" w:space="0" w:color="auto"/>
        <w:right w:val="none" w:sz="0" w:space="0" w:color="auto"/>
      </w:divBdr>
    </w:div>
    <w:div w:id="136841571">
      <w:bodyDiv w:val="1"/>
      <w:marLeft w:val="0"/>
      <w:marRight w:val="0"/>
      <w:marTop w:val="0"/>
      <w:marBottom w:val="0"/>
      <w:divBdr>
        <w:top w:val="none" w:sz="0" w:space="0" w:color="auto"/>
        <w:left w:val="none" w:sz="0" w:space="0" w:color="auto"/>
        <w:bottom w:val="none" w:sz="0" w:space="0" w:color="auto"/>
        <w:right w:val="none" w:sz="0" w:space="0" w:color="auto"/>
      </w:divBdr>
    </w:div>
    <w:div w:id="142351179">
      <w:bodyDiv w:val="1"/>
      <w:marLeft w:val="0"/>
      <w:marRight w:val="0"/>
      <w:marTop w:val="0"/>
      <w:marBottom w:val="0"/>
      <w:divBdr>
        <w:top w:val="none" w:sz="0" w:space="0" w:color="auto"/>
        <w:left w:val="none" w:sz="0" w:space="0" w:color="auto"/>
        <w:bottom w:val="none" w:sz="0" w:space="0" w:color="auto"/>
        <w:right w:val="none" w:sz="0" w:space="0" w:color="auto"/>
      </w:divBdr>
    </w:div>
    <w:div w:id="237979009">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47290518">
      <w:bodyDiv w:val="1"/>
      <w:marLeft w:val="0"/>
      <w:marRight w:val="0"/>
      <w:marTop w:val="0"/>
      <w:marBottom w:val="0"/>
      <w:divBdr>
        <w:top w:val="none" w:sz="0" w:space="0" w:color="auto"/>
        <w:left w:val="none" w:sz="0" w:space="0" w:color="auto"/>
        <w:bottom w:val="none" w:sz="0" w:space="0" w:color="auto"/>
        <w:right w:val="none" w:sz="0" w:space="0" w:color="auto"/>
      </w:divBdr>
    </w:div>
    <w:div w:id="401606297">
      <w:bodyDiv w:val="1"/>
      <w:marLeft w:val="0"/>
      <w:marRight w:val="0"/>
      <w:marTop w:val="0"/>
      <w:marBottom w:val="0"/>
      <w:divBdr>
        <w:top w:val="none" w:sz="0" w:space="0" w:color="auto"/>
        <w:left w:val="none" w:sz="0" w:space="0" w:color="auto"/>
        <w:bottom w:val="none" w:sz="0" w:space="0" w:color="auto"/>
        <w:right w:val="none" w:sz="0" w:space="0" w:color="auto"/>
      </w:divBdr>
    </w:div>
    <w:div w:id="483402050">
      <w:bodyDiv w:val="1"/>
      <w:marLeft w:val="0"/>
      <w:marRight w:val="0"/>
      <w:marTop w:val="0"/>
      <w:marBottom w:val="0"/>
      <w:divBdr>
        <w:top w:val="none" w:sz="0" w:space="0" w:color="auto"/>
        <w:left w:val="none" w:sz="0" w:space="0" w:color="auto"/>
        <w:bottom w:val="none" w:sz="0" w:space="0" w:color="auto"/>
        <w:right w:val="none" w:sz="0" w:space="0" w:color="auto"/>
      </w:divBdr>
    </w:div>
    <w:div w:id="556551856">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592470866">
      <w:bodyDiv w:val="1"/>
      <w:marLeft w:val="0"/>
      <w:marRight w:val="0"/>
      <w:marTop w:val="0"/>
      <w:marBottom w:val="0"/>
      <w:divBdr>
        <w:top w:val="none" w:sz="0" w:space="0" w:color="auto"/>
        <w:left w:val="none" w:sz="0" w:space="0" w:color="auto"/>
        <w:bottom w:val="none" w:sz="0" w:space="0" w:color="auto"/>
        <w:right w:val="none" w:sz="0" w:space="0" w:color="auto"/>
      </w:divBdr>
    </w:div>
    <w:div w:id="697900048">
      <w:bodyDiv w:val="1"/>
      <w:marLeft w:val="0"/>
      <w:marRight w:val="0"/>
      <w:marTop w:val="0"/>
      <w:marBottom w:val="0"/>
      <w:divBdr>
        <w:top w:val="none" w:sz="0" w:space="0" w:color="auto"/>
        <w:left w:val="none" w:sz="0" w:space="0" w:color="auto"/>
        <w:bottom w:val="none" w:sz="0" w:space="0" w:color="auto"/>
        <w:right w:val="none" w:sz="0" w:space="0" w:color="auto"/>
      </w:divBdr>
    </w:div>
    <w:div w:id="738791749">
      <w:bodyDiv w:val="1"/>
      <w:marLeft w:val="0"/>
      <w:marRight w:val="0"/>
      <w:marTop w:val="0"/>
      <w:marBottom w:val="0"/>
      <w:divBdr>
        <w:top w:val="none" w:sz="0" w:space="0" w:color="auto"/>
        <w:left w:val="none" w:sz="0" w:space="0" w:color="auto"/>
        <w:bottom w:val="none" w:sz="0" w:space="0" w:color="auto"/>
        <w:right w:val="none" w:sz="0" w:space="0" w:color="auto"/>
      </w:divBdr>
    </w:div>
    <w:div w:id="741028895">
      <w:bodyDiv w:val="1"/>
      <w:marLeft w:val="0"/>
      <w:marRight w:val="0"/>
      <w:marTop w:val="0"/>
      <w:marBottom w:val="0"/>
      <w:divBdr>
        <w:top w:val="none" w:sz="0" w:space="0" w:color="auto"/>
        <w:left w:val="none" w:sz="0" w:space="0" w:color="auto"/>
        <w:bottom w:val="none" w:sz="0" w:space="0" w:color="auto"/>
        <w:right w:val="none" w:sz="0" w:space="0" w:color="auto"/>
      </w:divBdr>
    </w:div>
    <w:div w:id="815609340">
      <w:bodyDiv w:val="1"/>
      <w:marLeft w:val="0"/>
      <w:marRight w:val="0"/>
      <w:marTop w:val="0"/>
      <w:marBottom w:val="0"/>
      <w:divBdr>
        <w:top w:val="none" w:sz="0" w:space="0" w:color="auto"/>
        <w:left w:val="none" w:sz="0" w:space="0" w:color="auto"/>
        <w:bottom w:val="none" w:sz="0" w:space="0" w:color="auto"/>
        <w:right w:val="none" w:sz="0" w:space="0" w:color="auto"/>
      </w:divBdr>
    </w:div>
    <w:div w:id="828792610">
      <w:bodyDiv w:val="1"/>
      <w:marLeft w:val="0"/>
      <w:marRight w:val="0"/>
      <w:marTop w:val="0"/>
      <w:marBottom w:val="0"/>
      <w:divBdr>
        <w:top w:val="none" w:sz="0" w:space="0" w:color="auto"/>
        <w:left w:val="none" w:sz="0" w:space="0" w:color="auto"/>
        <w:bottom w:val="none" w:sz="0" w:space="0" w:color="auto"/>
        <w:right w:val="none" w:sz="0" w:space="0" w:color="auto"/>
      </w:divBdr>
    </w:div>
    <w:div w:id="851603705">
      <w:bodyDiv w:val="1"/>
      <w:marLeft w:val="0"/>
      <w:marRight w:val="0"/>
      <w:marTop w:val="0"/>
      <w:marBottom w:val="0"/>
      <w:divBdr>
        <w:top w:val="none" w:sz="0" w:space="0" w:color="auto"/>
        <w:left w:val="none" w:sz="0" w:space="0" w:color="auto"/>
        <w:bottom w:val="none" w:sz="0" w:space="0" w:color="auto"/>
        <w:right w:val="none" w:sz="0" w:space="0" w:color="auto"/>
      </w:divBdr>
    </w:div>
    <w:div w:id="854463763">
      <w:bodyDiv w:val="1"/>
      <w:marLeft w:val="0"/>
      <w:marRight w:val="0"/>
      <w:marTop w:val="0"/>
      <w:marBottom w:val="0"/>
      <w:divBdr>
        <w:top w:val="none" w:sz="0" w:space="0" w:color="auto"/>
        <w:left w:val="none" w:sz="0" w:space="0" w:color="auto"/>
        <w:bottom w:val="none" w:sz="0" w:space="0" w:color="auto"/>
        <w:right w:val="none" w:sz="0" w:space="0" w:color="auto"/>
      </w:divBdr>
    </w:div>
    <w:div w:id="880240724">
      <w:bodyDiv w:val="1"/>
      <w:marLeft w:val="0"/>
      <w:marRight w:val="0"/>
      <w:marTop w:val="0"/>
      <w:marBottom w:val="0"/>
      <w:divBdr>
        <w:top w:val="none" w:sz="0" w:space="0" w:color="auto"/>
        <w:left w:val="none" w:sz="0" w:space="0" w:color="auto"/>
        <w:bottom w:val="none" w:sz="0" w:space="0" w:color="auto"/>
        <w:right w:val="none" w:sz="0" w:space="0" w:color="auto"/>
      </w:divBdr>
    </w:div>
    <w:div w:id="928386691">
      <w:bodyDiv w:val="1"/>
      <w:marLeft w:val="0"/>
      <w:marRight w:val="0"/>
      <w:marTop w:val="0"/>
      <w:marBottom w:val="0"/>
      <w:divBdr>
        <w:top w:val="none" w:sz="0" w:space="0" w:color="auto"/>
        <w:left w:val="none" w:sz="0" w:space="0" w:color="auto"/>
        <w:bottom w:val="none" w:sz="0" w:space="0" w:color="auto"/>
        <w:right w:val="none" w:sz="0" w:space="0" w:color="auto"/>
      </w:divBdr>
    </w:div>
    <w:div w:id="981352108">
      <w:bodyDiv w:val="1"/>
      <w:marLeft w:val="0"/>
      <w:marRight w:val="0"/>
      <w:marTop w:val="0"/>
      <w:marBottom w:val="0"/>
      <w:divBdr>
        <w:top w:val="none" w:sz="0" w:space="0" w:color="auto"/>
        <w:left w:val="none" w:sz="0" w:space="0" w:color="auto"/>
        <w:bottom w:val="none" w:sz="0" w:space="0" w:color="auto"/>
        <w:right w:val="none" w:sz="0" w:space="0" w:color="auto"/>
      </w:divBdr>
    </w:div>
    <w:div w:id="985670499">
      <w:bodyDiv w:val="1"/>
      <w:marLeft w:val="0"/>
      <w:marRight w:val="0"/>
      <w:marTop w:val="0"/>
      <w:marBottom w:val="0"/>
      <w:divBdr>
        <w:top w:val="none" w:sz="0" w:space="0" w:color="auto"/>
        <w:left w:val="none" w:sz="0" w:space="0" w:color="auto"/>
        <w:bottom w:val="none" w:sz="0" w:space="0" w:color="auto"/>
        <w:right w:val="none" w:sz="0" w:space="0" w:color="auto"/>
      </w:divBdr>
    </w:div>
    <w:div w:id="992368721">
      <w:bodyDiv w:val="1"/>
      <w:marLeft w:val="0"/>
      <w:marRight w:val="0"/>
      <w:marTop w:val="0"/>
      <w:marBottom w:val="0"/>
      <w:divBdr>
        <w:top w:val="none" w:sz="0" w:space="0" w:color="auto"/>
        <w:left w:val="none" w:sz="0" w:space="0" w:color="auto"/>
        <w:bottom w:val="none" w:sz="0" w:space="0" w:color="auto"/>
        <w:right w:val="none" w:sz="0" w:space="0" w:color="auto"/>
      </w:divBdr>
    </w:div>
    <w:div w:id="1026906449">
      <w:bodyDiv w:val="1"/>
      <w:marLeft w:val="0"/>
      <w:marRight w:val="0"/>
      <w:marTop w:val="0"/>
      <w:marBottom w:val="0"/>
      <w:divBdr>
        <w:top w:val="none" w:sz="0" w:space="0" w:color="auto"/>
        <w:left w:val="none" w:sz="0" w:space="0" w:color="auto"/>
        <w:bottom w:val="none" w:sz="0" w:space="0" w:color="auto"/>
        <w:right w:val="none" w:sz="0" w:space="0" w:color="auto"/>
      </w:divBdr>
    </w:div>
    <w:div w:id="1107774824">
      <w:bodyDiv w:val="1"/>
      <w:marLeft w:val="0"/>
      <w:marRight w:val="0"/>
      <w:marTop w:val="0"/>
      <w:marBottom w:val="0"/>
      <w:divBdr>
        <w:top w:val="none" w:sz="0" w:space="0" w:color="auto"/>
        <w:left w:val="none" w:sz="0" w:space="0" w:color="auto"/>
        <w:bottom w:val="none" w:sz="0" w:space="0" w:color="auto"/>
        <w:right w:val="none" w:sz="0" w:space="0" w:color="auto"/>
      </w:divBdr>
    </w:div>
    <w:div w:id="1137140408">
      <w:bodyDiv w:val="1"/>
      <w:marLeft w:val="0"/>
      <w:marRight w:val="0"/>
      <w:marTop w:val="0"/>
      <w:marBottom w:val="0"/>
      <w:divBdr>
        <w:top w:val="none" w:sz="0" w:space="0" w:color="auto"/>
        <w:left w:val="none" w:sz="0" w:space="0" w:color="auto"/>
        <w:bottom w:val="none" w:sz="0" w:space="0" w:color="auto"/>
        <w:right w:val="none" w:sz="0" w:space="0" w:color="auto"/>
      </w:divBdr>
    </w:div>
    <w:div w:id="1144663882">
      <w:bodyDiv w:val="1"/>
      <w:marLeft w:val="0"/>
      <w:marRight w:val="0"/>
      <w:marTop w:val="0"/>
      <w:marBottom w:val="0"/>
      <w:divBdr>
        <w:top w:val="none" w:sz="0" w:space="0" w:color="auto"/>
        <w:left w:val="none" w:sz="0" w:space="0" w:color="auto"/>
        <w:bottom w:val="none" w:sz="0" w:space="0" w:color="auto"/>
        <w:right w:val="none" w:sz="0" w:space="0" w:color="auto"/>
      </w:divBdr>
    </w:div>
    <w:div w:id="1171915871">
      <w:bodyDiv w:val="1"/>
      <w:marLeft w:val="0"/>
      <w:marRight w:val="0"/>
      <w:marTop w:val="0"/>
      <w:marBottom w:val="0"/>
      <w:divBdr>
        <w:top w:val="none" w:sz="0" w:space="0" w:color="auto"/>
        <w:left w:val="none" w:sz="0" w:space="0" w:color="auto"/>
        <w:bottom w:val="none" w:sz="0" w:space="0" w:color="auto"/>
        <w:right w:val="none" w:sz="0" w:space="0" w:color="auto"/>
      </w:divBdr>
    </w:div>
    <w:div w:id="118744782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253706772">
      <w:bodyDiv w:val="1"/>
      <w:marLeft w:val="0"/>
      <w:marRight w:val="0"/>
      <w:marTop w:val="0"/>
      <w:marBottom w:val="0"/>
      <w:divBdr>
        <w:top w:val="none" w:sz="0" w:space="0" w:color="auto"/>
        <w:left w:val="none" w:sz="0" w:space="0" w:color="auto"/>
        <w:bottom w:val="none" w:sz="0" w:space="0" w:color="auto"/>
        <w:right w:val="none" w:sz="0" w:space="0" w:color="auto"/>
      </w:divBdr>
    </w:div>
    <w:div w:id="1289552041">
      <w:bodyDiv w:val="1"/>
      <w:marLeft w:val="0"/>
      <w:marRight w:val="0"/>
      <w:marTop w:val="0"/>
      <w:marBottom w:val="0"/>
      <w:divBdr>
        <w:top w:val="none" w:sz="0" w:space="0" w:color="auto"/>
        <w:left w:val="none" w:sz="0" w:space="0" w:color="auto"/>
        <w:bottom w:val="none" w:sz="0" w:space="0" w:color="auto"/>
        <w:right w:val="none" w:sz="0" w:space="0" w:color="auto"/>
      </w:divBdr>
    </w:div>
    <w:div w:id="1297175638">
      <w:bodyDiv w:val="1"/>
      <w:marLeft w:val="0"/>
      <w:marRight w:val="0"/>
      <w:marTop w:val="0"/>
      <w:marBottom w:val="0"/>
      <w:divBdr>
        <w:top w:val="none" w:sz="0" w:space="0" w:color="auto"/>
        <w:left w:val="none" w:sz="0" w:space="0" w:color="auto"/>
        <w:bottom w:val="none" w:sz="0" w:space="0" w:color="auto"/>
        <w:right w:val="none" w:sz="0" w:space="0" w:color="auto"/>
      </w:divBdr>
    </w:div>
    <w:div w:id="13480929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4876393">
      <w:bodyDiv w:val="1"/>
      <w:marLeft w:val="0"/>
      <w:marRight w:val="0"/>
      <w:marTop w:val="0"/>
      <w:marBottom w:val="0"/>
      <w:divBdr>
        <w:top w:val="none" w:sz="0" w:space="0" w:color="auto"/>
        <w:left w:val="none" w:sz="0" w:space="0" w:color="auto"/>
        <w:bottom w:val="none" w:sz="0" w:space="0" w:color="auto"/>
        <w:right w:val="none" w:sz="0" w:space="0" w:color="auto"/>
      </w:divBdr>
    </w:div>
    <w:div w:id="1525094711">
      <w:bodyDiv w:val="1"/>
      <w:marLeft w:val="0"/>
      <w:marRight w:val="0"/>
      <w:marTop w:val="0"/>
      <w:marBottom w:val="0"/>
      <w:divBdr>
        <w:top w:val="none" w:sz="0" w:space="0" w:color="auto"/>
        <w:left w:val="none" w:sz="0" w:space="0" w:color="auto"/>
        <w:bottom w:val="none" w:sz="0" w:space="0" w:color="auto"/>
        <w:right w:val="none" w:sz="0" w:space="0" w:color="auto"/>
      </w:divBdr>
    </w:div>
    <w:div w:id="1555001378">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576360980">
      <w:bodyDiv w:val="1"/>
      <w:marLeft w:val="0"/>
      <w:marRight w:val="0"/>
      <w:marTop w:val="0"/>
      <w:marBottom w:val="0"/>
      <w:divBdr>
        <w:top w:val="none" w:sz="0" w:space="0" w:color="auto"/>
        <w:left w:val="none" w:sz="0" w:space="0" w:color="auto"/>
        <w:bottom w:val="none" w:sz="0" w:space="0" w:color="auto"/>
        <w:right w:val="none" w:sz="0" w:space="0" w:color="auto"/>
      </w:divBdr>
    </w:div>
    <w:div w:id="1638602170">
      <w:bodyDiv w:val="1"/>
      <w:marLeft w:val="0"/>
      <w:marRight w:val="0"/>
      <w:marTop w:val="0"/>
      <w:marBottom w:val="0"/>
      <w:divBdr>
        <w:top w:val="none" w:sz="0" w:space="0" w:color="auto"/>
        <w:left w:val="none" w:sz="0" w:space="0" w:color="auto"/>
        <w:bottom w:val="none" w:sz="0" w:space="0" w:color="auto"/>
        <w:right w:val="none" w:sz="0" w:space="0" w:color="auto"/>
      </w:divBdr>
    </w:div>
    <w:div w:id="1661229518">
      <w:bodyDiv w:val="1"/>
      <w:marLeft w:val="0"/>
      <w:marRight w:val="0"/>
      <w:marTop w:val="0"/>
      <w:marBottom w:val="0"/>
      <w:divBdr>
        <w:top w:val="none" w:sz="0" w:space="0" w:color="auto"/>
        <w:left w:val="none" w:sz="0" w:space="0" w:color="auto"/>
        <w:bottom w:val="none" w:sz="0" w:space="0" w:color="auto"/>
        <w:right w:val="none" w:sz="0" w:space="0" w:color="auto"/>
      </w:divBdr>
    </w:div>
    <w:div w:id="1670056424">
      <w:bodyDiv w:val="1"/>
      <w:marLeft w:val="0"/>
      <w:marRight w:val="0"/>
      <w:marTop w:val="0"/>
      <w:marBottom w:val="0"/>
      <w:divBdr>
        <w:top w:val="none" w:sz="0" w:space="0" w:color="auto"/>
        <w:left w:val="none" w:sz="0" w:space="0" w:color="auto"/>
        <w:bottom w:val="none" w:sz="0" w:space="0" w:color="auto"/>
        <w:right w:val="none" w:sz="0" w:space="0" w:color="auto"/>
      </w:divBdr>
    </w:div>
    <w:div w:id="1720085392">
      <w:bodyDiv w:val="1"/>
      <w:marLeft w:val="0"/>
      <w:marRight w:val="0"/>
      <w:marTop w:val="0"/>
      <w:marBottom w:val="0"/>
      <w:divBdr>
        <w:top w:val="none" w:sz="0" w:space="0" w:color="auto"/>
        <w:left w:val="none" w:sz="0" w:space="0" w:color="auto"/>
        <w:bottom w:val="none" w:sz="0" w:space="0" w:color="auto"/>
        <w:right w:val="none" w:sz="0" w:space="0" w:color="auto"/>
      </w:divBdr>
    </w:div>
    <w:div w:id="1735808319">
      <w:bodyDiv w:val="1"/>
      <w:marLeft w:val="0"/>
      <w:marRight w:val="0"/>
      <w:marTop w:val="0"/>
      <w:marBottom w:val="0"/>
      <w:divBdr>
        <w:top w:val="none" w:sz="0" w:space="0" w:color="auto"/>
        <w:left w:val="none" w:sz="0" w:space="0" w:color="auto"/>
        <w:bottom w:val="none" w:sz="0" w:space="0" w:color="auto"/>
        <w:right w:val="none" w:sz="0" w:space="0" w:color="auto"/>
      </w:divBdr>
    </w:div>
    <w:div w:id="1738477119">
      <w:bodyDiv w:val="1"/>
      <w:marLeft w:val="0"/>
      <w:marRight w:val="0"/>
      <w:marTop w:val="0"/>
      <w:marBottom w:val="0"/>
      <w:divBdr>
        <w:top w:val="none" w:sz="0" w:space="0" w:color="auto"/>
        <w:left w:val="none" w:sz="0" w:space="0" w:color="auto"/>
        <w:bottom w:val="none" w:sz="0" w:space="0" w:color="auto"/>
        <w:right w:val="none" w:sz="0" w:space="0" w:color="auto"/>
      </w:divBdr>
    </w:div>
    <w:div w:id="1778598540">
      <w:bodyDiv w:val="1"/>
      <w:marLeft w:val="0"/>
      <w:marRight w:val="0"/>
      <w:marTop w:val="0"/>
      <w:marBottom w:val="0"/>
      <w:divBdr>
        <w:top w:val="none" w:sz="0" w:space="0" w:color="auto"/>
        <w:left w:val="none" w:sz="0" w:space="0" w:color="auto"/>
        <w:bottom w:val="none" w:sz="0" w:space="0" w:color="auto"/>
        <w:right w:val="none" w:sz="0" w:space="0" w:color="auto"/>
      </w:divBdr>
    </w:div>
    <w:div w:id="1842044764">
      <w:bodyDiv w:val="1"/>
      <w:marLeft w:val="0"/>
      <w:marRight w:val="0"/>
      <w:marTop w:val="0"/>
      <w:marBottom w:val="0"/>
      <w:divBdr>
        <w:top w:val="none" w:sz="0" w:space="0" w:color="auto"/>
        <w:left w:val="none" w:sz="0" w:space="0" w:color="auto"/>
        <w:bottom w:val="none" w:sz="0" w:space="0" w:color="auto"/>
        <w:right w:val="none" w:sz="0" w:space="0" w:color="auto"/>
      </w:divBdr>
    </w:div>
    <w:div w:id="1843082019">
      <w:bodyDiv w:val="1"/>
      <w:marLeft w:val="0"/>
      <w:marRight w:val="0"/>
      <w:marTop w:val="0"/>
      <w:marBottom w:val="0"/>
      <w:divBdr>
        <w:top w:val="none" w:sz="0" w:space="0" w:color="auto"/>
        <w:left w:val="none" w:sz="0" w:space="0" w:color="auto"/>
        <w:bottom w:val="none" w:sz="0" w:space="0" w:color="auto"/>
        <w:right w:val="none" w:sz="0" w:space="0" w:color="auto"/>
      </w:divBdr>
    </w:div>
    <w:div w:id="1859733497">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18050253">
      <w:bodyDiv w:val="1"/>
      <w:marLeft w:val="0"/>
      <w:marRight w:val="0"/>
      <w:marTop w:val="0"/>
      <w:marBottom w:val="0"/>
      <w:divBdr>
        <w:top w:val="none" w:sz="0" w:space="0" w:color="auto"/>
        <w:left w:val="none" w:sz="0" w:space="0" w:color="auto"/>
        <w:bottom w:val="none" w:sz="0" w:space="0" w:color="auto"/>
        <w:right w:val="none" w:sz="0" w:space="0" w:color="auto"/>
      </w:divBdr>
    </w:div>
    <w:div w:id="2025357059">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66835408">
      <w:bodyDiv w:val="1"/>
      <w:marLeft w:val="0"/>
      <w:marRight w:val="0"/>
      <w:marTop w:val="0"/>
      <w:marBottom w:val="0"/>
      <w:divBdr>
        <w:top w:val="none" w:sz="0" w:space="0" w:color="auto"/>
        <w:left w:val="none" w:sz="0" w:space="0" w:color="auto"/>
        <w:bottom w:val="none" w:sz="0" w:space="0" w:color="auto"/>
        <w:right w:val="none" w:sz="0" w:space="0" w:color="auto"/>
      </w:divBdr>
    </w:div>
    <w:div w:id="2089885614">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3238488">
      <w:bodyDiv w:val="1"/>
      <w:marLeft w:val="0"/>
      <w:marRight w:val="0"/>
      <w:marTop w:val="0"/>
      <w:marBottom w:val="0"/>
      <w:divBdr>
        <w:top w:val="none" w:sz="0" w:space="0" w:color="auto"/>
        <w:left w:val="none" w:sz="0" w:space="0" w:color="auto"/>
        <w:bottom w:val="none" w:sz="0" w:space="0" w:color="auto"/>
        <w:right w:val="none" w:sz="0" w:space="0" w:color="auto"/>
      </w:divBdr>
    </w:div>
    <w:div w:id="211119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AE8AC-6A1B-428B-BD7A-A526E516B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5912</Words>
  <Characters>32521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88463</cp:lastModifiedBy>
  <cp:revision>2</cp:revision>
  <cp:lastPrinted>2019-10-21T17:27:00Z</cp:lastPrinted>
  <dcterms:created xsi:type="dcterms:W3CDTF">2020-04-10T05:22:00Z</dcterms:created>
  <dcterms:modified xsi:type="dcterms:W3CDTF">2020-04-10T05:22:00Z</dcterms:modified>
</cp:coreProperties>
</file>