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7CDAD" w14:textId="125FBF40" w:rsidR="002234FD" w:rsidRPr="00502AA6" w:rsidRDefault="002234FD" w:rsidP="00502AA6">
      <w:pPr>
        <w:spacing w:before="240" w:after="240" w:line="360" w:lineRule="auto"/>
        <w:rPr>
          <w:rFonts w:ascii="Palatino Linotype" w:hAnsi="Palatino Linotype"/>
          <w:b/>
        </w:rPr>
      </w:pPr>
    </w:p>
    <w:p w14:paraId="614AB00F" w14:textId="3AFA3D5D" w:rsidR="002234FD" w:rsidRPr="00502AA6" w:rsidRDefault="002234FD" w:rsidP="00502AA6">
      <w:pPr>
        <w:spacing w:before="240" w:after="240" w:line="360" w:lineRule="auto"/>
        <w:jc w:val="center"/>
        <w:rPr>
          <w:rFonts w:ascii="Palatino Linotype" w:hAnsi="Palatino Linotype"/>
          <w:b/>
        </w:rPr>
      </w:pPr>
      <w:r w:rsidRPr="00502AA6">
        <w:rPr>
          <w:rFonts w:ascii="Palatino Linotype" w:hAnsi="Palatino Linotype"/>
          <w:b/>
        </w:rPr>
        <w:t>LÍNEAS ARGUMENTATIVAS</w:t>
      </w:r>
    </w:p>
    <w:p w14:paraId="7D07B9B0" w14:textId="6A834965" w:rsidR="0027469D" w:rsidRPr="00502AA6" w:rsidRDefault="00502AA6" w:rsidP="00502AA6">
      <w:pPr>
        <w:spacing w:before="240" w:after="240" w:line="360" w:lineRule="auto"/>
        <w:jc w:val="both"/>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49A38BDF" wp14:editId="5D129717">
                <wp:simplePos x="0" y="0"/>
                <wp:positionH relativeFrom="column">
                  <wp:posOffset>7260</wp:posOffset>
                </wp:positionH>
                <wp:positionV relativeFrom="paragraph">
                  <wp:posOffset>1547203</wp:posOffset>
                </wp:positionV>
                <wp:extent cx="5544064" cy="4374292"/>
                <wp:effectExtent l="57150" t="38100" r="57150" b="83820"/>
                <wp:wrapNone/>
                <wp:docPr id="2" name="Conector recto 2"/>
                <wp:cNvGraphicFramePr/>
                <a:graphic xmlns:a="http://schemas.openxmlformats.org/drawingml/2006/main">
                  <a:graphicData uri="http://schemas.microsoft.com/office/word/2010/wordprocessingShape">
                    <wps:wsp>
                      <wps:cNvCnPr/>
                      <wps:spPr>
                        <a:xfrm>
                          <a:off x="0" y="0"/>
                          <a:ext cx="5544064" cy="437429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D65CA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21.85pt" to="437.1pt,4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" strokecolor="#4f81bd [3204]" strokeweight="3pt">
                <v:shadow on="t" color="black" opacity="24903f" origin=",.5" offset="0,.55556mm"/>
              </v:line>
            </w:pict>
          </mc:Fallback>
        </mc:AlternateContent>
      </w:r>
      <w:r w:rsidR="00DB590E" w:rsidRPr="00502AA6">
        <w:rPr>
          <w:rFonts w:ascii="Palatino Linotype" w:hAnsi="Palatino Linotype"/>
          <w:b/>
        </w:rPr>
        <w:t>SOBRESEIMIENTO, PROCEDENCIA DEL</w:t>
      </w:r>
      <w:r w:rsidR="0027469D" w:rsidRPr="00502AA6">
        <w:rPr>
          <w:rFonts w:ascii="Palatino Linotype" w:hAnsi="Palatino Linotype"/>
          <w:b/>
        </w:rPr>
        <w:t xml:space="preserve">. </w:t>
      </w:r>
      <w:r w:rsidR="0027469D" w:rsidRPr="00502AA6">
        <w:rPr>
          <w:rFonts w:ascii="Palatino Linotype" w:hAnsi="Palatino Linotype"/>
        </w:rPr>
        <w:t xml:space="preserve">Procede el sobreseimiento cuando el acto impugnado queda sin efectos como consecuencia de la aparición de alguna causal de improcedencia, cuando en otro recurso de revisión se haya hecho referencia a la misma materia, Sujeto Obligado, Recurrente y Objeto y este deje satisfecha la pretensión del particular.  </w:t>
      </w:r>
    </w:p>
    <w:p w14:paraId="37D3EFC9" w14:textId="77777777" w:rsidR="00FD407B" w:rsidRPr="00502AA6" w:rsidRDefault="00FD407B" w:rsidP="00502AA6">
      <w:pPr>
        <w:spacing w:before="240" w:after="360" w:line="360" w:lineRule="auto"/>
        <w:jc w:val="both"/>
        <w:rPr>
          <w:rFonts w:ascii="Palatino Linotype" w:hAnsi="Palatino Linotype"/>
        </w:rPr>
      </w:pPr>
    </w:p>
    <w:p w14:paraId="023F6D0D" w14:textId="77777777" w:rsidR="00134C63" w:rsidRPr="00502AA6" w:rsidRDefault="00134C63" w:rsidP="00502AA6">
      <w:pPr>
        <w:spacing w:before="240" w:after="360" w:line="360" w:lineRule="auto"/>
        <w:contextualSpacing/>
        <w:jc w:val="both"/>
        <w:rPr>
          <w:rFonts w:ascii="Palatino Linotype" w:eastAsia="Times New Roman" w:hAnsi="Palatino Linotype"/>
        </w:rPr>
      </w:pPr>
    </w:p>
    <w:p w14:paraId="359807CF" w14:textId="77777777" w:rsidR="00BF11F4" w:rsidRPr="00502AA6" w:rsidRDefault="00BF11F4" w:rsidP="00502AA6">
      <w:pPr>
        <w:spacing w:before="240" w:after="360" w:line="360" w:lineRule="auto"/>
        <w:contextualSpacing/>
        <w:jc w:val="both"/>
        <w:rPr>
          <w:rFonts w:ascii="Palatino Linotype" w:eastAsia="Times New Roman" w:hAnsi="Palatino Linotype"/>
        </w:rPr>
      </w:pPr>
    </w:p>
    <w:p w14:paraId="24706180" w14:textId="77777777" w:rsidR="00BF11F4" w:rsidRPr="00502AA6" w:rsidRDefault="00BF11F4" w:rsidP="00502AA6">
      <w:pPr>
        <w:spacing w:before="240" w:after="360" w:line="360" w:lineRule="auto"/>
        <w:contextualSpacing/>
        <w:jc w:val="both"/>
        <w:rPr>
          <w:rFonts w:ascii="Palatino Linotype" w:eastAsia="Times New Roman" w:hAnsi="Palatino Linotype"/>
        </w:rPr>
      </w:pPr>
    </w:p>
    <w:p w14:paraId="0659220D" w14:textId="77777777" w:rsidR="00BF11F4" w:rsidRPr="00502AA6" w:rsidRDefault="00BF11F4" w:rsidP="00502AA6">
      <w:pPr>
        <w:spacing w:before="240" w:after="360" w:line="360" w:lineRule="auto"/>
        <w:contextualSpacing/>
        <w:jc w:val="both"/>
        <w:rPr>
          <w:rFonts w:ascii="Palatino Linotype" w:eastAsia="Times New Roman" w:hAnsi="Palatino Linotype"/>
        </w:rPr>
      </w:pPr>
    </w:p>
    <w:p w14:paraId="247C0931" w14:textId="77777777" w:rsidR="00BF11F4" w:rsidRPr="00502AA6" w:rsidRDefault="00BF11F4" w:rsidP="00502AA6">
      <w:pPr>
        <w:spacing w:before="240" w:after="360" w:line="360" w:lineRule="auto"/>
        <w:contextualSpacing/>
        <w:jc w:val="both"/>
        <w:rPr>
          <w:rFonts w:ascii="Palatino Linotype" w:eastAsia="Times New Roman" w:hAnsi="Palatino Linotype"/>
        </w:rPr>
      </w:pPr>
    </w:p>
    <w:p w14:paraId="457966AE" w14:textId="77777777" w:rsidR="00BF11F4" w:rsidRPr="00502AA6" w:rsidRDefault="00BF11F4" w:rsidP="00502AA6">
      <w:pPr>
        <w:spacing w:before="240" w:after="360" w:line="360" w:lineRule="auto"/>
        <w:contextualSpacing/>
        <w:jc w:val="both"/>
        <w:rPr>
          <w:rFonts w:ascii="Palatino Linotype" w:eastAsia="Times New Roman" w:hAnsi="Palatino Linotype"/>
        </w:rPr>
      </w:pPr>
    </w:p>
    <w:p w14:paraId="5D64FECB" w14:textId="77777777" w:rsidR="00BF11F4" w:rsidRPr="00502AA6" w:rsidRDefault="00BF11F4" w:rsidP="00502AA6">
      <w:pPr>
        <w:spacing w:before="240" w:after="360" w:line="360" w:lineRule="auto"/>
        <w:contextualSpacing/>
        <w:jc w:val="both"/>
        <w:rPr>
          <w:rFonts w:ascii="Palatino Linotype" w:eastAsia="Times New Roman" w:hAnsi="Palatino Linotype"/>
        </w:rPr>
      </w:pPr>
    </w:p>
    <w:p w14:paraId="068FACEF" w14:textId="77777777" w:rsidR="00BF11F4" w:rsidRPr="00502AA6" w:rsidRDefault="00BF11F4" w:rsidP="00502AA6">
      <w:pPr>
        <w:spacing w:before="240" w:after="360" w:line="360" w:lineRule="auto"/>
        <w:contextualSpacing/>
        <w:jc w:val="both"/>
        <w:rPr>
          <w:rFonts w:ascii="Palatino Linotype" w:eastAsia="Times New Roman" w:hAnsi="Palatino Linotype"/>
        </w:rPr>
      </w:pPr>
    </w:p>
    <w:p w14:paraId="591948DA" w14:textId="2A3C576C" w:rsidR="00874064" w:rsidRPr="00502AA6" w:rsidRDefault="00874064" w:rsidP="00502AA6">
      <w:pPr>
        <w:spacing w:before="240" w:after="240" w:line="360" w:lineRule="auto"/>
        <w:jc w:val="both"/>
        <w:rPr>
          <w:rFonts w:ascii="Palatino Linotype" w:eastAsia="MS Mincho" w:hAnsi="Palatino Linotype" w:cs="Times New Roman"/>
        </w:rPr>
      </w:pPr>
    </w:p>
    <w:p w14:paraId="5C6AEE9C" w14:textId="5F173297" w:rsidR="007C37D2" w:rsidRPr="00502AA6" w:rsidRDefault="00CD26BB" w:rsidP="00502AA6">
      <w:pPr>
        <w:spacing w:before="240" w:after="240" w:line="360" w:lineRule="auto"/>
        <w:jc w:val="center"/>
        <w:rPr>
          <w:rFonts w:ascii="Palatino Linotype" w:hAnsi="Palatino Linotype"/>
        </w:rPr>
      </w:pPr>
      <w:r w:rsidRPr="00502AA6">
        <w:rPr>
          <w:rFonts w:ascii="Palatino Linotype" w:hAnsi="Palatino Linotype"/>
          <w:b/>
        </w:rPr>
        <w:lastRenderedPageBreak/>
        <w:t>Í</w:t>
      </w:r>
      <w:r w:rsidR="00721F66" w:rsidRPr="00502AA6">
        <w:rPr>
          <w:rFonts w:ascii="Palatino Linotype" w:hAnsi="Palatino Linotype"/>
          <w:b/>
        </w:rPr>
        <w:t>ndice</w:t>
      </w:r>
      <w:r w:rsidR="00721F66" w:rsidRPr="00502AA6">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746016BF" w14:textId="4299750C" w:rsidR="00212F11" w:rsidRPr="00212F11" w:rsidRDefault="00204D82" w:rsidP="00212F11">
          <w:pPr>
            <w:pStyle w:val="TtulodeTDC"/>
            <w:spacing w:after="240" w:line="360" w:lineRule="auto"/>
            <w:rPr>
              <w:noProof/>
              <w:szCs w:val="24"/>
            </w:rPr>
          </w:pPr>
          <w:r w:rsidRPr="00502AA6">
            <w:rPr>
              <w:bCs/>
              <w:szCs w:val="24"/>
              <w:lang w:val="es-ES"/>
            </w:rPr>
            <w:fldChar w:fldCharType="begin"/>
          </w:r>
          <w:r w:rsidRPr="00502AA6">
            <w:rPr>
              <w:bCs/>
              <w:szCs w:val="24"/>
              <w:lang w:val="es-ES"/>
            </w:rPr>
            <w:instrText xml:space="preserve"> TOC \o "1-3" \h \z \u </w:instrText>
          </w:r>
          <w:r w:rsidRPr="00502AA6">
            <w:rPr>
              <w:bCs/>
              <w:szCs w:val="24"/>
              <w:lang w:val="es-ES"/>
            </w:rPr>
            <w:fldChar w:fldCharType="separate"/>
          </w:r>
          <w:hyperlink w:anchor="_Toc20132524" w:history="1">
            <w:r w:rsidR="00212F11" w:rsidRPr="00460939">
              <w:rPr>
                <w:rStyle w:val="Hipervnculo"/>
                <w:noProof/>
              </w:rPr>
              <w:t>ANTECEDENTES</w:t>
            </w:r>
            <w:r w:rsidR="00212F11">
              <w:rPr>
                <w:noProof/>
                <w:webHidden/>
              </w:rPr>
              <w:tab/>
              <w:t>………………………………………………………………………</w:t>
            </w:r>
            <w:r w:rsidR="00212F11" w:rsidRPr="00212F11">
              <w:rPr>
                <w:b w:val="0"/>
                <w:noProof/>
                <w:webHidden/>
              </w:rPr>
              <w:fldChar w:fldCharType="begin"/>
            </w:r>
            <w:r w:rsidR="00212F11" w:rsidRPr="00212F11">
              <w:rPr>
                <w:b w:val="0"/>
                <w:noProof/>
                <w:webHidden/>
              </w:rPr>
              <w:instrText xml:space="preserve"> PAGEREF _Toc20132524 \h </w:instrText>
            </w:r>
            <w:r w:rsidR="00212F11" w:rsidRPr="00212F11">
              <w:rPr>
                <w:b w:val="0"/>
                <w:noProof/>
                <w:webHidden/>
              </w:rPr>
            </w:r>
            <w:r w:rsidR="00212F11" w:rsidRPr="00212F11">
              <w:rPr>
                <w:b w:val="0"/>
                <w:noProof/>
                <w:webHidden/>
              </w:rPr>
              <w:fldChar w:fldCharType="separate"/>
            </w:r>
            <w:r w:rsidR="00212F11">
              <w:rPr>
                <w:b w:val="0"/>
                <w:noProof/>
                <w:webHidden/>
              </w:rPr>
              <w:t>3</w:t>
            </w:r>
            <w:r w:rsidR="00212F11" w:rsidRPr="00212F11">
              <w:rPr>
                <w:b w:val="0"/>
                <w:noProof/>
                <w:webHidden/>
              </w:rPr>
              <w:fldChar w:fldCharType="end"/>
            </w:r>
          </w:hyperlink>
        </w:p>
        <w:p w14:paraId="25559187" w14:textId="146BE1CF" w:rsidR="00212F11" w:rsidRDefault="00004768" w:rsidP="00212F11">
          <w:pPr>
            <w:pStyle w:val="TDC2"/>
            <w:tabs>
              <w:tab w:val="left" w:pos="440"/>
            </w:tabs>
            <w:spacing w:after="240" w:line="360" w:lineRule="auto"/>
            <w:rPr>
              <w:noProof/>
              <w:sz w:val="22"/>
              <w:szCs w:val="22"/>
              <w:lang w:val="es-MX" w:eastAsia="es-MX"/>
            </w:rPr>
          </w:pPr>
          <w:hyperlink w:anchor="_Toc20132525" w:history="1">
            <w:r w:rsidR="00212F11" w:rsidRPr="00460939">
              <w:rPr>
                <w:rStyle w:val="Hipervnculo"/>
                <w:rFonts w:ascii="Symbol" w:hAnsi="Symbol" w:cs="Arial"/>
                <w:noProof/>
              </w:rPr>
              <w:t></w:t>
            </w:r>
            <w:r w:rsidR="00212F11">
              <w:rPr>
                <w:noProof/>
                <w:sz w:val="22"/>
                <w:szCs w:val="22"/>
                <w:lang w:val="es-MX" w:eastAsia="es-MX"/>
              </w:rPr>
              <w:tab/>
            </w:r>
            <w:r w:rsidR="00212F11" w:rsidRPr="00460939">
              <w:rPr>
                <w:rStyle w:val="Hipervnculo"/>
                <w:rFonts w:ascii="Palatino Linotype" w:hAnsi="Palatino Linotype"/>
                <w:b/>
                <w:noProof/>
                <w:lang w:val="es-ES"/>
              </w:rPr>
              <w:t>Acto impugnado:</w:t>
            </w:r>
            <w:r w:rsidR="00212F11">
              <w:rPr>
                <w:noProof/>
                <w:webHidden/>
              </w:rPr>
              <w:tab/>
            </w:r>
            <w:r w:rsidR="00212F11">
              <w:rPr>
                <w:noProof/>
                <w:webHidden/>
              </w:rPr>
              <w:fldChar w:fldCharType="begin"/>
            </w:r>
            <w:r w:rsidR="00212F11">
              <w:rPr>
                <w:noProof/>
                <w:webHidden/>
              </w:rPr>
              <w:instrText xml:space="preserve"> PAGEREF _Toc20132525 \h </w:instrText>
            </w:r>
            <w:r w:rsidR="00212F11">
              <w:rPr>
                <w:noProof/>
                <w:webHidden/>
              </w:rPr>
            </w:r>
            <w:r w:rsidR="00212F11">
              <w:rPr>
                <w:noProof/>
                <w:webHidden/>
              </w:rPr>
              <w:fldChar w:fldCharType="separate"/>
            </w:r>
            <w:r w:rsidR="00212F11">
              <w:rPr>
                <w:noProof/>
                <w:webHidden/>
              </w:rPr>
              <w:t>12</w:t>
            </w:r>
            <w:r w:rsidR="00212F11">
              <w:rPr>
                <w:noProof/>
                <w:webHidden/>
              </w:rPr>
              <w:fldChar w:fldCharType="end"/>
            </w:r>
          </w:hyperlink>
        </w:p>
        <w:p w14:paraId="5EBCB07F" w14:textId="77777777" w:rsidR="00212F11" w:rsidRDefault="00004768" w:rsidP="00212F11">
          <w:pPr>
            <w:pStyle w:val="TDC2"/>
            <w:tabs>
              <w:tab w:val="left" w:pos="440"/>
            </w:tabs>
            <w:spacing w:after="240" w:line="360" w:lineRule="auto"/>
            <w:rPr>
              <w:noProof/>
              <w:sz w:val="22"/>
              <w:szCs w:val="22"/>
              <w:lang w:val="es-MX" w:eastAsia="es-MX"/>
            </w:rPr>
          </w:pPr>
          <w:hyperlink w:anchor="_Toc20132526" w:history="1">
            <w:r w:rsidR="00212F11" w:rsidRPr="00460939">
              <w:rPr>
                <w:rStyle w:val="Hipervnculo"/>
                <w:rFonts w:ascii="Symbol" w:hAnsi="Symbol" w:cs="Arial"/>
                <w:noProof/>
              </w:rPr>
              <w:t></w:t>
            </w:r>
            <w:r w:rsidR="00212F11">
              <w:rPr>
                <w:noProof/>
                <w:sz w:val="22"/>
                <w:szCs w:val="22"/>
                <w:lang w:val="es-MX" w:eastAsia="es-MX"/>
              </w:rPr>
              <w:tab/>
            </w:r>
            <w:r w:rsidR="00212F11" w:rsidRPr="00460939">
              <w:rPr>
                <w:rStyle w:val="Hipervnculo"/>
                <w:rFonts w:ascii="Palatino Linotype" w:hAnsi="Palatino Linotype"/>
                <w:b/>
                <w:noProof/>
                <w:lang w:val="es-ES"/>
              </w:rPr>
              <w:t xml:space="preserve">Razones o Motivos de inconformidad: </w:t>
            </w:r>
            <w:r w:rsidR="00212F11" w:rsidRPr="00460939">
              <w:rPr>
                <w:rStyle w:val="Hipervnculo"/>
                <w:rFonts w:ascii="Palatino Linotype" w:hAnsi="Palatino Linotype"/>
                <w:noProof/>
                <w:lang w:val="es-ES"/>
              </w:rPr>
              <w:t>“</w:t>
            </w:r>
            <w:r w:rsidR="00212F11">
              <w:rPr>
                <w:noProof/>
                <w:webHidden/>
              </w:rPr>
              <w:tab/>
            </w:r>
            <w:r w:rsidR="00212F11">
              <w:rPr>
                <w:noProof/>
                <w:webHidden/>
              </w:rPr>
              <w:fldChar w:fldCharType="begin"/>
            </w:r>
            <w:r w:rsidR="00212F11">
              <w:rPr>
                <w:noProof/>
                <w:webHidden/>
              </w:rPr>
              <w:instrText xml:space="preserve"> PAGEREF _Toc20132526 \h </w:instrText>
            </w:r>
            <w:r w:rsidR="00212F11">
              <w:rPr>
                <w:noProof/>
                <w:webHidden/>
              </w:rPr>
            </w:r>
            <w:r w:rsidR="00212F11">
              <w:rPr>
                <w:noProof/>
                <w:webHidden/>
              </w:rPr>
              <w:fldChar w:fldCharType="separate"/>
            </w:r>
            <w:r w:rsidR="00212F11">
              <w:rPr>
                <w:noProof/>
                <w:webHidden/>
              </w:rPr>
              <w:t>13</w:t>
            </w:r>
            <w:r w:rsidR="00212F11">
              <w:rPr>
                <w:noProof/>
                <w:webHidden/>
              </w:rPr>
              <w:fldChar w:fldCharType="end"/>
            </w:r>
          </w:hyperlink>
        </w:p>
        <w:p w14:paraId="07CBEAC8" w14:textId="77777777" w:rsidR="00212F11" w:rsidRDefault="00004768" w:rsidP="00212F11">
          <w:pPr>
            <w:pStyle w:val="TDC1"/>
            <w:tabs>
              <w:tab w:val="right" w:leader="dot" w:pos="8777"/>
            </w:tabs>
            <w:spacing w:after="240" w:line="360" w:lineRule="auto"/>
            <w:rPr>
              <w:noProof/>
              <w:sz w:val="22"/>
              <w:szCs w:val="22"/>
              <w:lang w:val="es-MX" w:eastAsia="es-MX"/>
            </w:rPr>
          </w:pPr>
          <w:hyperlink w:anchor="_Toc20132527" w:history="1">
            <w:r w:rsidR="00212F11" w:rsidRPr="00460939">
              <w:rPr>
                <w:rStyle w:val="Hipervnculo"/>
                <w:noProof/>
              </w:rPr>
              <w:t>CONSIDERANDO</w:t>
            </w:r>
            <w:r w:rsidR="00212F11">
              <w:rPr>
                <w:noProof/>
                <w:webHidden/>
              </w:rPr>
              <w:tab/>
            </w:r>
            <w:r w:rsidR="00212F11">
              <w:rPr>
                <w:noProof/>
                <w:webHidden/>
              </w:rPr>
              <w:fldChar w:fldCharType="begin"/>
            </w:r>
            <w:r w:rsidR="00212F11">
              <w:rPr>
                <w:noProof/>
                <w:webHidden/>
              </w:rPr>
              <w:instrText xml:space="preserve"> PAGEREF _Toc20132527 \h </w:instrText>
            </w:r>
            <w:r w:rsidR="00212F11">
              <w:rPr>
                <w:noProof/>
                <w:webHidden/>
              </w:rPr>
            </w:r>
            <w:r w:rsidR="00212F11">
              <w:rPr>
                <w:noProof/>
                <w:webHidden/>
              </w:rPr>
              <w:fldChar w:fldCharType="separate"/>
            </w:r>
            <w:r w:rsidR="00212F11">
              <w:rPr>
                <w:noProof/>
                <w:webHidden/>
              </w:rPr>
              <w:t>26</w:t>
            </w:r>
            <w:r w:rsidR="00212F11">
              <w:rPr>
                <w:noProof/>
                <w:webHidden/>
              </w:rPr>
              <w:fldChar w:fldCharType="end"/>
            </w:r>
          </w:hyperlink>
        </w:p>
        <w:p w14:paraId="34FAAAB0" w14:textId="77777777" w:rsidR="00212F11" w:rsidRDefault="00004768" w:rsidP="00212F11">
          <w:pPr>
            <w:pStyle w:val="TDC2"/>
            <w:spacing w:after="240" w:line="360" w:lineRule="auto"/>
            <w:rPr>
              <w:noProof/>
              <w:sz w:val="22"/>
              <w:szCs w:val="22"/>
              <w:lang w:val="es-MX" w:eastAsia="es-MX"/>
            </w:rPr>
          </w:pPr>
          <w:hyperlink w:anchor="_Toc20132528" w:history="1">
            <w:r w:rsidR="00212F11" w:rsidRPr="00460939">
              <w:rPr>
                <w:rStyle w:val="Hipervnculo"/>
                <w:rFonts w:ascii="Palatino Linotype" w:hAnsi="Palatino Linotype"/>
                <w:b/>
                <w:noProof/>
              </w:rPr>
              <w:t>PRIMERO. De la competencia</w:t>
            </w:r>
            <w:r w:rsidR="00212F11">
              <w:rPr>
                <w:noProof/>
                <w:webHidden/>
              </w:rPr>
              <w:tab/>
            </w:r>
            <w:r w:rsidR="00212F11">
              <w:rPr>
                <w:noProof/>
                <w:webHidden/>
              </w:rPr>
              <w:fldChar w:fldCharType="begin"/>
            </w:r>
            <w:r w:rsidR="00212F11">
              <w:rPr>
                <w:noProof/>
                <w:webHidden/>
              </w:rPr>
              <w:instrText xml:space="preserve"> PAGEREF _Toc20132528 \h </w:instrText>
            </w:r>
            <w:r w:rsidR="00212F11">
              <w:rPr>
                <w:noProof/>
                <w:webHidden/>
              </w:rPr>
            </w:r>
            <w:r w:rsidR="00212F11">
              <w:rPr>
                <w:noProof/>
                <w:webHidden/>
              </w:rPr>
              <w:fldChar w:fldCharType="separate"/>
            </w:r>
            <w:r w:rsidR="00212F11">
              <w:rPr>
                <w:noProof/>
                <w:webHidden/>
              </w:rPr>
              <w:t>26</w:t>
            </w:r>
            <w:r w:rsidR="00212F11">
              <w:rPr>
                <w:noProof/>
                <w:webHidden/>
              </w:rPr>
              <w:fldChar w:fldCharType="end"/>
            </w:r>
          </w:hyperlink>
        </w:p>
        <w:p w14:paraId="0F72E5FA" w14:textId="77777777" w:rsidR="00212F11" w:rsidRDefault="00004768" w:rsidP="00212F11">
          <w:pPr>
            <w:pStyle w:val="TDC2"/>
            <w:spacing w:after="240" w:line="360" w:lineRule="auto"/>
            <w:rPr>
              <w:noProof/>
              <w:sz w:val="22"/>
              <w:szCs w:val="22"/>
              <w:lang w:val="es-MX" w:eastAsia="es-MX"/>
            </w:rPr>
          </w:pPr>
          <w:hyperlink w:anchor="_Toc20132529" w:history="1">
            <w:r w:rsidR="00212F11" w:rsidRPr="00460939">
              <w:rPr>
                <w:rStyle w:val="Hipervnculo"/>
                <w:rFonts w:ascii="Palatino Linotype" w:hAnsi="Palatino Linotype"/>
                <w:b/>
                <w:noProof/>
              </w:rPr>
              <w:t>SEGUNDO. De la oportunidad y procedencia.</w:t>
            </w:r>
            <w:r w:rsidR="00212F11">
              <w:rPr>
                <w:noProof/>
                <w:webHidden/>
              </w:rPr>
              <w:tab/>
            </w:r>
            <w:r w:rsidR="00212F11">
              <w:rPr>
                <w:noProof/>
                <w:webHidden/>
              </w:rPr>
              <w:fldChar w:fldCharType="begin"/>
            </w:r>
            <w:r w:rsidR="00212F11">
              <w:rPr>
                <w:noProof/>
                <w:webHidden/>
              </w:rPr>
              <w:instrText xml:space="preserve"> PAGEREF _Toc20132529 \h </w:instrText>
            </w:r>
            <w:r w:rsidR="00212F11">
              <w:rPr>
                <w:noProof/>
                <w:webHidden/>
              </w:rPr>
            </w:r>
            <w:r w:rsidR="00212F11">
              <w:rPr>
                <w:noProof/>
                <w:webHidden/>
              </w:rPr>
              <w:fldChar w:fldCharType="separate"/>
            </w:r>
            <w:r w:rsidR="00212F11">
              <w:rPr>
                <w:noProof/>
                <w:webHidden/>
              </w:rPr>
              <w:t>27</w:t>
            </w:r>
            <w:r w:rsidR="00212F11">
              <w:rPr>
                <w:noProof/>
                <w:webHidden/>
              </w:rPr>
              <w:fldChar w:fldCharType="end"/>
            </w:r>
          </w:hyperlink>
        </w:p>
        <w:p w14:paraId="45ED5899" w14:textId="77777777" w:rsidR="00212F11" w:rsidRDefault="00004768" w:rsidP="00212F11">
          <w:pPr>
            <w:pStyle w:val="TDC1"/>
            <w:tabs>
              <w:tab w:val="right" w:leader="dot" w:pos="8777"/>
            </w:tabs>
            <w:spacing w:after="240" w:line="360" w:lineRule="auto"/>
            <w:rPr>
              <w:noProof/>
              <w:sz w:val="22"/>
              <w:szCs w:val="22"/>
              <w:lang w:val="es-MX" w:eastAsia="es-MX"/>
            </w:rPr>
          </w:pPr>
          <w:hyperlink w:anchor="_Toc20132530" w:history="1">
            <w:r w:rsidR="00212F11" w:rsidRPr="00460939">
              <w:rPr>
                <w:rStyle w:val="Hipervnculo"/>
                <w:rFonts w:ascii="Palatino Linotype" w:eastAsia="Calibri" w:hAnsi="Palatino Linotype" w:cs="Times New Roman"/>
                <w:b/>
                <w:bCs/>
                <w:noProof/>
                <w:lang w:val="es-ES"/>
              </w:rPr>
              <w:t>TERCERO.- Del planteamiento de la litis.</w:t>
            </w:r>
            <w:r w:rsidR="00212F11">
              <w:rPr>
                <w:noProof/>
                <w:webHidden/>
              </w:rPr>
              <w:tab/>
            </w:r>
            <w:r w:rsidR="00212F11">
              <w:rPr>
                <w:noProof/>
                <w:webHidden/>
              </w:rPr>
              <w:fldChar w:fldCharType="begin"/>
            </w:r>
            <w:r w:rsidR="00212F11">
              <w:rPr>
                <w:noProof/>
                <w:webHidden/>
              </w:rPr>
              <w:instrText xml:space="preserve"> PAGEREF _Toc20132530 \h </w:instrText>
            </w:r>
            <w:r w:rsidR="00212F11">
              <w:rPr>
                <w:noProof/>
                <w:webHidden/>
              </w:rPr>
            </w:r>
            <w:r w:rsidR="00212F11">
              <w:rPr>
                <w:noProof/>
                <w:webHidden/>
              </w:rPr>
              <w:fldChar w:fldCharType="separate"/>
            </w:r>
            <w:r w:rsidR="00212F11">
              <w:rPr>
                <w:noProof/>
                <w:webHidden/>
              </w:rPr>
              <w:t>28</w:t>
            </w:r>
            <w:r w:rsidR="00212F11">
              <w:rPr>
                <w:noProof/>
                <w:webHidden/>
              </w:rPr>
              <w:fldChar w:fldCharType="end"/>
            </w:r>
          </w:hyperlink>
        </w:p>
        <w:p w14:paraId="3D6CC8F0" w14:textId="77777777" w:rsidR="00212F11" w:rsidRDefault="00004768" w:rsidP="00212F11">
          <w:pPr>
            <w:pStyle w:val="TDC1"/>
            <w:tabs>
              <w:tab w:val="right" w:leader="dot" w:pos="8777"/>
            </w:tabs>
            <w:spacing w:after="240" w:line="360" w:lineRule="auto"/>
            <w:rPr>
              <w:noProof/>
              <w:sz w:val="22"/>
              <w:szCs w:val="22"/>
              <w:lang w:val="es-MX" w:eastAsia="es-MX"/>
            </w:rPr>
          </w:pPr>
          <w:hyperlink w:anchor="_Toc20132531" w:history="1">
            <w:r w:rsidR="00212F11" w:rsidRPr="00460939">
              <w:rPr>
                <w:rStyle w:val="Hipervnculo"/>
                <w:noProof/>
              </w:rPr>
              <w:t>CUARTO. De las causales de sobreseimiento</w:t>
            </w:r>
            <w:r w:rsidR="00212F11" w:rsidRPr="00460939">
              <w:rPr>
                <w:rStyle w:val="Hipervnculo"/>
                <w:rFonts w:eastAsia="Calibri" w:cs="Times New Roman"/>
                <w:bCs/>
                <w:noProof/>
                <w:lang w:val="es-ES"/>
              </w:rPr>
              <w:t>.</w:t>
            </w:r>
            <w:r w:rsidR="00212F11">
              <w:rPr>
                <w:noProof/>
                <w:webHidden/>
              </w:rPr>
              <w:tab/>
            </w:r>
            <w:r w:rsidR="00212F11">
              <w:rPr>
                <w:noProof/>
                <w:webHidden/>
              </w:rPr>
              <w:fldChar w:fldCharType="begin"/>
            </w:r>
            <w:r w:rsidR="00212F11">
              <w:rPr>
                <w:noProof/>
                <w:webHidden/>
              </w:rPr>
              <w:instrText xml:space="preserve"> PAGEREF _Toc20132531 \h </w:instrText>
            </w:r>
            <w:r w:rsidR="00212F11">
              <w:rPr>
                <w:noProof/>
                <w:webHidden/>
              </w:rPr>
            </w:r>
            <w:r w:rsidR="00212F11">
              <w:rPr>
                <w:noProof/>
                <w:webHidden/>
              </w:rPr>
              <w:fldChar w:fldCharType="separate"/>
            </w:r>
            <w:r w:rsidR="00212F11">
              <w:rPr>
                <w:noProof/>
                <w:webHidden/>
              </w:rPr>
              <w:t>29</w:t>
            </w:r>
            <w:r w:rsidR="00212F11">
              <w:rPr>
                <w:noProof/>
                <w:webHidden/>
              </w:rPr>
              <w:fldChar w:fldCharType="end"/>
            </w:r>
          </w:hyperlink>
        </w:p>
        <w:p w14:paraId="1165737C" w14:textId="77777777" w:rsidR="00212F11" w:rsidRDefault="00004768" w:rsidP="00212F11">
          <w:pPr>
            <w:pStyle w:val="TDC1"/>
            <w:tabs>
              <w:tab w:val="right" w:leader="dot" w:pos="8777"/>
            </w:tabs>
            <w:spacing w:after="240" w:line="360" w:lineRule="auto"/>
            <w:rPr>
              <w:noProof/>
              <w:sz w:val="22"/>
              <w:szCs w:val="22"/>
              <w:lang w:val="es-MX" w:eastAsia="es-MX"/>
            </w:rPr>
          </w:pPr>
          <w:hyperlink w:anchor="_Toc20132532" w:history="1">
            <w:r w:rsidR="00212F11" w:rsidRPr="00460939">
              <w:rPr>
                <w:rStyle w:val="Hipervnculo"/>
                <w:noProof/>
              </w:rPr>
              <w:t>QUINTO. Del recurso de revisión 6005/INFOEM/IP/RR/2019</w:t>
            </w:r>
            <w:r w:rsidR="00212F11">
              <w:rPr>
                <w:noProof/>
                <w:webHidden/>
              </w:rPr>
              <w:tab/>
            </w:r>
            <w:r w:rsidR="00212F11">
              <w:rPr>
                <w:noProof/>
                <w:webHidden/>
              </w:rPr>
              <w:fldChar w:fldCharType="begin"/>
            </w:r>
            <w:r w:rsidR="00212F11">
              <w:rPr>
                <w:noProof/>
                <w:webHidden/>
              </w:rPr>
              <w:instrText xml:space="preserve"> PAGEREF _Toc20132532 \h </w:instrText>
            </w:r>
            <w:r w:rsidR="00212F11">
              <w:rPr>
                <w:noProof/>
                <w:webHidden/>
              </w:rPr>
            </w:r>
            <w:r w:rsidR="00212F11">
              <w:rPr>
                <w:noProof/>
                <w:webHidden/>
              </w:rPr>
              <w:fldChar w:fldCharType="separate"/>
            </w:r>
            <w:r w:rsidR="00212F11">
              <w:rPr>
                <w:noProof/>
                <w:webHidden/>
              </w:rPr>
              <w:t>36</w:t>
            </w:r>
            <w:r w:rsidR="00212F11">
              <w:rPr>
                <w:noProof/>
                <w:webHidden/>
              </w:rPr>
              <w:fldChar w:fldCharType="end"/>
            </w:r>
          </w:hyperlink>
        </w:p>
        <w:p w14:paraId="7C0C1CC8" w14:textId="77777777" w:rsidR="00212F11" w:rsidRDefault="00004768" w:rsidP="00212F11">
          <w:pPr>
            <w:pStyle w:val="TDC2"/>
            <w:spacing w:after="240" w:line="360" w:lineRule="auto"/>
            <w:rPr>
              <w:noProof/>
              <w:sz w:val="22"/>
              <w:szCs w:val="22"/>
              <w:lang w:val="es-MX" w:eastAsia="es-MX"/>
            </w:rPr>
          </w:pPr>
          <w:hyperlink w:anchor="_Toc20132533" w:history="1">
            <w:r w:rsidR="00212F11" w:rsidRPr="00460939">
              <w:rPr>
                <w:rStyle w:val="Hipervnculo"/>
                <w:rFonts w:ascii="Palatino Linotype" w:eastAsia="MS Gothic" w:hAnsi="Palatino Linotype" w:cs="Times New Roman"/>
                <w:b/>
                <w:noProof/>
              </w:rPr>
              <w:t>SEXTO. Vista a los órganos de control interno</w:t>
            </w:r>
            <w:r w:rsidR="00212F11">
              <w:rPr>
                <w:noProof/>
                <w:webHidden/>
              </w:rPr>
              <w:tab/>
            </w:r>
            <w:r w:rsidR="00212F11">
              <w:rPr>
                <w:noProof/>
                <w:webHidden/>
              </w:rPr>
              <w:fldChar w:fldCharType="begin"/>
            </w:r>
            <w:r w:rsidR="00212F11">
              <w:rPr>
                <w:noProof/>
                <w:webHidden/>
              </w:rPr>
              <w:instrText xml:space="preserve"> PAGEREF _Toc20132533 \h </w:instrText>
            </w:r>
            <w:r w:rsidR="00212F11">
              <w:rPr>
                <w:noProof/>
                <w:webHidden/>
              </w:rPr>
            </w:r>
            <w:r w:rsidR="00212F11">
              <w:rPr>
                <w:noProof/>
                <w:webHidden/>
              </w:rPr>
              <w:fldChar w:fldCharType="separate"/>
            </w:r>
            <w:r w:rsidR="00212F11">
              <w:rPr>
                <w:noProof/>
                <w:webHidden/>
              </w:rPr>
              <w:t>38</w:t>
            </w:r>
            <w:r w:rsidR="00212F11">
              <w:rPr>
                <w:noProof/>
                <w:webHidden/>
              </w:rPr>
              <w:fldChar w:fldCharType="end"/>
            </w:r>
          </w:hyperlink>
        </w:p>
        <w:p w14:paraId="77B92275" w14:textId="7DB4B803" w:rsidR="00212F11" w:rsidRDefault="00212F11" w:rsidP="00212F11">
          <w:pPr>
            <w:pStyle w:val="TDC1"/>
            <w:tabs>
              <w:tab w:val="right" w:leader="dot" w:pos="8777"/>
            </w:tabs>
            <w:spacing w:after="240" w:line="360" w:lineRule="auto"/>
            <w:rPr>
              <w:noProof/>
              <w:sz w:val="22"/>
              <w:szCs w:val="22"/>
              <w:lang w:val="es-MX" w:eastAsia="es-MX"/>
            </w:rPr>
          </w:pPr>
          <w:r>
            <w:rPr>
              <w:noProof/>
              <w:color w:val="0000FF" w:themeColor="hyperlink"/>
              <w:u w:val="single"/>
              <w:lang w:val="es-MX" w:eastAsia="es-MX"/>
            </w:rPr>
            <mc:AlternateContent>
              <mc:Choice Requires="wps">
                <w:drawing>
                  <wp:anchor distT="0" distB="0" distL="114300" distR="114300" simplePos="0" relativeHeight="251662336" behindDoc="0" locked="0" layoutInCell="1" allowOverlap="1" wp14:anchorId="19045928" wp14:editId="65BA372F">
                    <wp:simplePos x="0" y="0"/>
                    <wp:positionH relativeFrom="margin">
                      <wp:align>right</wp:align>
                    </wp:positionH>
                    <wp:positionV relativeFrom="paragraph">
                      <wp:posOffset>292718</wp:posOffset>
                    </wp:positionV>
                    <wp:extent cx="5519351" cy="1878227"/>
                    <wp:effectExtent l="76200" t="57150" r="62865" b="84455"/>
                    <wp:wrapNone/>
                    <wp:docPr id="5" name="Conector recto 5"/>
                    <wp:cNvGraphicFramePr/>
                    <a:graphic xmlns:a="http://schemas.openxmlformats.org/drawingml/2006/main">
                      <a:graphicData uri="http://schemas.microsoft.com/office/word/2010/wordprocessingShape">
                        <wps:wsp>
                          <wps:cNvCnPr/>
                          <wps:spPr>
                            <a:xfrm flipH="1" flipV="1">
                              <a:off x="0" y="0"/>
                              <a:ext cx="5519351" cy="187822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F816FE" id="Conector recto 5" o:spid="_x0000_s1026" style="position:absolute;flip:x y;z-index:251662336;visibility:visible;mso-wrap-style:square;mso-wrap-distance-left:9pt;mso-wrap-distance-top:0;mso-wrap-distance-right:9pt;mso-wrap-distance-bottom:0;mso-position-horizontal:right;mso-position-horizontal-relative:margin;mso-position-vertical:absolute;mso-position-vertical-relative:text" from="383.4pt,23.05pt" to="818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" strokecolor="#4f81bd [3204]" strokeweight="3pt">
                    <v:shadow on="t" color="black" opacity="24903f" origin=",.5" offset="0,.55556mm"/>
                    <w10:wrap anchorx="margin"/>
                  </v:line>
                </w:pict>
              </mc:Fallback>
            </mc:AlternateContent>
          </w:r>
          <w:hyperlink w:anchor="_Toc20132534" w:history="1">
            <w:r w:rsidRPr="00460939">
              <w:rPr>
                <w:rStyle w:val="Hipervnculo"/>
                <w:rFonts w:eastAsia="Calibri"/>
                <w:noProof/>
                <w:lang w:val="es-ES"/>
              </w:rPr>
              <w:t>R E S O L U T I V O S</w:t>
            </w:r>
            <w:r>
              <w:rPr>
                <w:noProof/>
                <w:webHidden/>
              </w:rPr>
              <w:tab/>
            </w:r>
            <w:r>
              <w:rPr>
                <w:noProof/>
                <w:webHidden/>
              </w:rPr>
              <w:fldChar w:fldCharType="begin"/>
            </w:r>
            <w:r>
              <w:rPr>
                <w:noProof/>
                <w:webHidden/>
              </w:rPr>
              <w:instrText xml:space="preserve"> PAGEREF _Toc20132534 \h </w:instrText>
            </w:r>
            <w:r>
              <w:rPr>
                <w:noProof/>
                <w:webHidden/>
              </w:rPr>
            </w:r>
            <w:r>
              <w:rPr>
                <w:noProof/>
                <w:webHidden/>
              </w:rPr>
              <w:fldChar w:fldCharType="separate"/>
            </w:r>
            <w:r>
              <w:rPr>
                <w:noProof/>
                <w:webHidden/>
              </w:rPr>
              <w:t>42</w:t>
            </w:r>
            <w:r>
              <w:rPr>
                <w:noProof/>
                <w:webHidden/>
              </w:rPr>
              <w:fldChar w:fldCharType="end"/>
            </w:r>
          </w:hyperlink>
        </w:p>
        <w:p w14:paraId="3996B8F4" w14:textId="5D72DE65" w:rsidR="002011F4" w:rsidRPr="00502AA6" w:rsidRDefault="00204D82" w:rsidP="00212F11">
          <w:pPr>
            <w:spacing w:after="240" w:line="360" w:lineRule="auto"/>
            <w:rPr>
              <w:rFonts w:ascii="Palatino Linotype" w:hAnsi="Palatino Linotype"/>
            </w:rPr>
          </w:pPr>
          <w:r w:rsidRPr="00502AA6">
            <w:rPr>
              <w:rFonts w:ascii="Palatino Linotype" w:hAnsi="Palatino Linotype"/>
              <w:bCs/>
              <w:lang w:val="es-ES"/>
            </w:rPr>
            <w:fldChar w:fldCharType="end"/>
          </w:r>
        </w:p>
      </w:sdtContent>
    </w:sdt>
    <w:p w14:paraId="2D077C83" w14:textId="77777777" w:rsidR="0027469D" w:rsidRPr="00502AA6" w:rsidRDefault="0027469D" w:rsidP="00502AA6">
      <w:pPr>
        <w:spacing w:before="240" w:after="240" w:line="360" w:lineRule="auto"/>
        <w:jc w:val="both"/>
        <w:rPr>
          <w:rFonts w:ascii="Palatino Linotype" w:hAnsi="Palatino Linotype"/>
        </w:rPr>
      </w:pPr>
    </w:p>
    <w:p w14:paraId="73F7F940" w14:textId="620E05AA" w:rsidR="00662C69" w:rsidRPr="00502AA6" w:rsidRDefault="009B11D6" w:rsidP="00502AA6">
      <w:pPr>
        <w:spacing w:before="240" w:after="240" w:line="360" w:lineRule="auto"/>
        <w:jc w:val="both"/>
        <w:rPr>
          <w:rFonts w:ascii="Palatino Linotype" w:hAnsi="Palatino Linotype"/>
        </w:rPr>
      </w:pPr>
      <w:r w:rsidRPr="00502AA6">
        <w:rPr>
          <w:rFonts w:ascii="Palatino Linotype" w:hAnsi="Palatino Linotype"/>
        </w:rPr>
        <w:lastRenderedPageBreak/>
        <w:t>R</w:t>
      </w:r>
      <w:r w:rsidR="00662C69" w:rsidRPr="00502AA6">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502AA6">
        <w:rPr>
          <w:rFonts w:ascii="Palatino Linotype" w:hAnsi="Palatino Linotype"/>
        </w:rPr>
        <w:t xml:space="preserve"> fecha</w:t>
      </w:r>
      <w:r w:rsidR="000474B7" w:rsidRPr="00502AA6">
        <w:rPr>
          <w:rFonts w:ascii="Palatino Linotype" w:hAnsi="Palatino Linotype"/>
        </w:rPr>
        <w:t xml:space="preserve"> </w:t>
      </w:r>
      <w:r w:rsidR="00A77717" w:rsidRPr="00502AA6">
        <w:rPr>
          <w:rFonts w:ascii="Palatino Linotype" w:hAnsi="Palatino Linotype"/>
        </w:rPr>
        <w:t>diecinueve</w:t>
      </w:r>
      <w:r w:rsidR="00F36DE5" w:rsidRPr="00502AA6">
        <w:rPr>
          <w:rFonts w:ascii="Palatino Linotype" w:hAnsi="Palatino Linotype"/>
        </w:rPr>
        <w:t xml:space="preserve"> (</w:t>
      </w:r>
      <w:r w:rsidR="00A77717" w:rsidRPr="00502AA6">
        <w:rPr>
          <w:rFonts w:ascii="Palatino Linotype" w:hAnsi="Palatino Linotype"/>
        </w:rPr>
        <w:t>19</w:t>
      </w:r>
      <w:r w:rsidR="00F36DE5" w:rsidRPr="00502AA6">
        <w:rPr>
          <w:rFonts w:ascii="Palatino Linotype" w:hAnsi="Palatino Linotype"/>
        </w:rPr>
        <w:t xml:space="preserve">) </w:t>
      </w:r>
      <w:r w:rsidR="007C11CB" w:rsidRPr="00502AA6">
        <w:rPr>
          <w:rFonts w:ascii="Palatino Linotype" w:hAnsi="Palatino Linotype"/>
        </w:rPr>
        <w:t xml:space="preserve">de </w:t>
      </w:r>
      <w:r w:rsidR="00A77717" w:rsidRPr="00502AA6">
        <w:rPr>
          <w:rFonts w:ascii="Palatino Linotype" w:hAnsi="Palatino Linotype"/>
        </w:rPr>
        <w:t>septiembre</w:t>
      </w:r>
      <w:r w:rsidR="00B510D4" w:rsidRPr="00502AA6">
        <w:rPr>
          <w:rFonts w:ascii="Palatino Linotype" w:hAnsi="Palatino Linotype"/>
        </w:rPr>
        <w:t xml:space="preserve"> </w:t>
      </w:r>
      <w:r w:rsidR="00863ACE" w:rsidRPr="00502AA6">
        <w:rPr>
          <w:rFonts w:ascii="Palatino Linotype" w:hAnsi="Palatino Linotype"/>
        </w:rPr>
        <w:t>de dos mil dieci</w:t>
      </w:r>
      <w:r w:rsidR="00586C68" w:rsidRPr="00502AA6">
        <w:rPr>
          <w:rFonts w:ascii="Palatino Linotype" w:hAnsi="Palatino Linotype"/>
        </w:rPr>
        <w:t>nueve</w:t>
      </w:r>
      <w:r w:rsidR="007C11CB" w:rsidRPr="00502AA6">
        <w:rPr>
          <w:rFonts w:ascii="Palatino Linotype" w:hAnsi="Palatino Linotype"/>
        </w:rPr>
        <w:t>.</w:t>
      </w:r>
    </w:p>
    <w:p w14:paraId="02C1324E" w14:textId="130D3F8E" w:rsidR="00662C69" w:rsidRPr="00502AA6" w:rsidRDefault="00662C69" w:rsidP="00502AA6">
      <w:pPr>
        <w:spacing w:before="240" w:after="360" w:line="360" w:lineRule="auto"/>
        <w:jc w:val="both"/>
        <w:rPr>
          <w:rFonts w:ascii="Palatino Linotype" w:hAnsi="Palatino Linotype"/>
        </w:rPr>
      </w:pPr>
      <w:r w:rsidRPr="00502AA6">
        <w:rPr>
          <w:rFonts w:ascii="Palatino Linotype" w:hAnsi="Palatino Linotype"/>
          <w:b/>
        </w:rPr>
        <w:t>VISTO</w:t>
      </w:r>
      <w:r w:rsidR="0027469D" w:rsidRPr="00502AA6">
        <w:rPr>
          <w:rFonts w:ascii="Palatino Linotype" w:hAnsi="Palatino Linotype"/>
        </w:rPr>
        <w:t xml:space="preserve"> los</w:t>
      </w:r>
      <w:r w:rsidRPr="00502AA6">
        <w:rPr>
          <w:rFonts w:ascii="Palatino Linotype" w:hAnsi="Palatino Linotype"/>
        </w:rPr>
        <w:t xml:space="preserve"> expediente</w:t>
      </w:r>
      <w:r w:rsidR="0027469D" w:rsidRPr="00502AA6">
        <w:rPr>
          <w:rFonts w:ascii="Palatino Linotype" w:hAnsi="Palatino Linotype"/>
        </w:rPr>
        <w:t>s</w:t>
      </w:r>
      <w:r w:rsidRPr="00502AA6">
        <w:rPr>
          <w:rFonts w:ascii="Palatino Linotype" w:hAnsi="Palatino Linotype"/>
        </w:rPr>
        <w:t xml:space="preserve"> electrónico</w:t>
      </w:r>
      <w:r w:rsidR="0027469D" w:rsidRPr="00502AA6">
        <w:rPr>
          <w:rFonts w:ascii="Palatino Linotype" w:hAnsi="Palatino Linotype"/>
        </w:rPr>
        <w:t>s</w:t>
      </w:r>
      <w:r w:rsidRPr="00502AA6">
        <w:rPr>
          <w:rFonts w:ascii="Palatino Linotype" w:hAnsi="Palatino Linotype"/>
        </w:rPr>
        <w:t xml:space="preserve"> formado</w:t>
      </w:r>
      <w:r w:rsidR="0027469D" w:rsidRPr="00502AA6">
        <w:rPr>
          <w:rFonts w:ascii="Palatino Linotype" w:hAnsi="Palatino Linotype"/>
        </w:rPr>
        <w:t>s con motivo de los</w:t>
      </w:r>
      <w:r w:rsidRPr="00502AA6">
        <w:rPr>
          <w:rFonts w:ascii="Palatino Linotype" w:hAnsi="Palatino Linotype"/>
        </w:rPr>
        <w:t xml:space="preserve"> recurso</w:t>
      </w:r>
      <w:r w:rsidR="0027469D" w:rsidRPr="00502AA6">
        <w:rPr>
          <w:rFonts w:ascii="Palatino Linotype" w:hAnsi="Palatino Linotype"/>
        </w:rPr>
        <w:t>s</w:t>
      </w:r>
      <w:r w:rsidRPr="00502AA6">
        <w:rPr>
          <w:rFonts w:ascii="Palatino Linotype" w:hAnsi="Palatino Linotype"/>
        </w:rPr>
        <w:t xml:space="preserve"> de revisión </w:t>
      </w:r>
      <w:r w:rsidR="007237BF" w:rsidRPr="00502AA6">
        <w:rPr>
          <w:rFonts w:ascii="Palatino Linotype" w:hAnsi="Palatino Linotype" w:cs="Arial"/>
          <w:b/>
          <w:bCs/>
        </w:rPr>
        <w:t>0</w:t>
      </w:r>
      <w:r w:rsidR="00A77717" w:rsidRPr="00502AA6">
        <w:rPr>
          <w:rFonts w:ascii="Palatino Linotype" w:hAnsi="Palatino Linotype" w:cs="Arial"/>
          <w:b/>
          <w:bCs/>
        </w:rPr>
        <w:t>5983</w:t>
      </w:r>
      <w:r w:rsidR="0003063D" w:rsidRPr="00502AA6">
        <w:rPr>
          <w:rFonts w:ascii="Palatino Linotype" w:hAnsi="Palatino Linotype" w:cs="Arial"/>
          <w:b/>
          <w:bCs/>
        </w:rPr>
        <w:t>/INFOEM/IP/RR/201</w:t>
      </w:r>
      <w:r w:rsidR="007C4CF6" w:rsidRPr="00502AA6">
        <w:rPr>
          <w:rFonts w:ascii="Palatino Linotype" w:hAnsi="Palatino Linotype" w:cs="Arial"/>
          <w:b/>
          <w:bCs/>
        </w:rPr>
        <w:t>9</w:t>
      </w:r>
      <w:r w:rsidR="00A77717" w:rsidRPr="00502AA6">
        <w:rPr>
          <w:rFonts w:ascii="Palatino Linotype" w:hAnsi="Palatino Linotype" w:cs="Arial"/>
          <w:b/>
          <w:bCs/>
        </w:rPr>
        <w:t xml:space="preserve"> y 6005/INFOEM/IP/RR/2019 </w:t>
      </w:r>
      <w:r w:rsidR="008A278A" w:rsidRPr="00502AA6">
        <w:rPr>
          <w:rFonts w:ascii="Palatino Linotype" w:hAnsi="Palatino Linotype"/>
        </w:rPr>
        <w:t>promovido</w:t>
      </w:r>
      <w:r w:rsidR="00A77717" w:rsidRPr="00502AA6">
        <w:rPr>
          <w:rFonts w:ascii="Palatino Linotype" w:hAnsi="Palatino Linotype"/>
        </w:rPr>
        <w:t>s</w:t>
      </w:r>
      <w:r w:rsidR="008A278A" w:rsidRPr="00502AA6">
        <w:rPr>
          <w:rFonts w:ascii="Palatino Linotype" w:hAnsi="Palatino Linotype"/>
        </w:rPr>
        <w:t xml:space="preserve"> por </w:t>
      </w:r>
      <w:r w:rsidR="00EC5392" w:rsidRPr="00EC5392">
        <w:rPr>
          <w:rFonts w:ascii="Palatino Linotype" w:hAnsi="Palatino Linotype"/>
          <w:b/>
          <w:highlight w:val="black"/>
        </w:rPr>
        <w:t>---------------</w:t>
      </w:r>
      <w:r w:rsidR="00EC5392">
        <w:rPr>
          <w:rFonts w:ascii="Palatino Linotype" w:hAnsi="Palatino Linotype"/>
          <w:b/>
          <w:highlight w:val="black"/>
        </w:rPr>
        <w:t>---</w:t>
      </w:r>
      <w:r w:rsidR="00EC5392" w:rsidRPr="00EC5392">
        <w:rPr>
          <w:rFonts w:ascii="Palatino Linotype" w:hAnsi="Palatino Linotype"/>
          <w:b/>
          <w:highlight w:val="black"/>
        </w:rPr>
        <w:t>---------------------</w:t>
      </w:r>
      <w:r w:rsidRPr="00502AA6">
        <w:rPr>
          <w:rFonts w:ascii="Palatino Linotype" w:hAnsi="Palatino Linotype"/>
          <w:b/>
        </w:rPr>
        <w:t xml:space="preserve">, </w:t>
      </w:r>
      <w:r w:rsidRPr="00502AA6">
        <w:rPr>
          <w:rFonts w:ascii="Palatino Linotype" w:hAnsi="Palatino Linotype" w:cs="Arial"/>
        </w:rPr>
        <w:t xml:space="preserve">en su </w:t>
      </w:r>
      <w:r w:rsidR="00D83C17" w:rsidRPr="00502AA6">
        <w:rPr>
          <w:rFonts w:ascii="Palatino Linotype" w:hAnsi="Palatino Linotype" w:cs="Arial"/>
        </w:rPr>
        <w:t>calidad</w:t>
      </w:r>
      <w:r w:rsidRPr="00502AA6">
        <w:rPr>
          <w:rFonts w:ascii="Palatino Linotype" w:hAnsi="Palatino Linotype" w:cs="Arial"/>
        </w:rPr>
        <w:t xml:space="preserve"> de </w:t>
      </w:r>
      <w:r w:rsidRPr="00502AA6">
        <w:rPr>
          <w:rFonts w:ascii="Palatino Linotype" w:hAnsi="Palatino Linotype" w:cs="Arial"/>
          <w:b/>
        </w:rPr>
        <w:t>RECURRENTE</w:t>
      </w:r>
      <w:r w:rsidR="007237BF" w:rsidRPr="00502AA6">
        <w:rPr>
          <w:rFonts w:ascii="Palatino Linotype" w:hAnsi="Palatino Linotype" w:cs="Arial"/>
        </w:rPr>
        <w:t>, en contra de la</w:t>
      </w:r>
      <w:r w:rsidR="0027469D" w:rsidRPr="00502AA6">
        <w:rPr>
          <w:rFonts w:ascii="Palatino Linotype" w:hAnsi="Palatino Linotype" w:cs="Arial"/>
        </w:rPr>
        <w:t>s</w:t>
      </w:r>
      <w:r w:rsidR="00213DDC" w:rsidRPr="00502AA6">
        <w:rPr>
          <w:rFonts w:ascii="Palatino Linotype" w:hAnsi="Palatino Linotype" w:cs="Arial"/>
        </w:rPr>
        <w:t xml:space="preserve"> </w:t>
      </w:r>
      <w:r w:rsidR="00152FFC" w:rsidRPr="00502AA6">
        <w:rPr>
          <w:rFonts w:ascii="Palatino Linotype" w:hAnsi="Palatino Linotype" w:cs="Arial"/>
        </w:rPr>
        <w:t>respuesta</w:t>
      </w:r>
      <w:r w:rsidR="0027469D" w:rsidRPr="00502AA6">
        <w:rPr>
          <w:rFonts w:ascii="Palatino Linotype" w:hAnsi="Palatino Linotype" w:cs="Arial"/>
        </w:rPr>
        <w:t>s</w:t>
      </w:r>
      <w:r w:rsidR="00152FFC" w:rsidRPr="00502AA6">
        <w:rPr>
          <w:rFonts w:ascii="Palatino Linotype" w:hAnsi="Palatino Linotype" w:cs="Arial"/>
        </w:rPr>
        <w:t xml:space="preserve"> de</w:t>
      </w:r>
      <w:r w:rsidR="00ED676A" w:rsidRPr="00502AA6">
        <w:rPr>
          <w:rFonts w:ascii="Palatino Linotype" w:hAnsi="Palatino Linotype" w:cs="Arial"/>
        </w:rPr>
        <w:t>l</w:t>
      </w:r>
      <w:r w:rsidR="00152FFC" w:rsidRPr="00502AA6">
        <w:rPr>
          <w:rFonts w:ascii="Palatino Linotype" w:hAnsi="Palatino Linotype" w:cs="Arial"/>
        </w:rPr>
        <w:t xml:space="preserve"> </w:t>
      </w:r>
      <w:r w:rsidR="00A77717" w:rsidRPr="00502AA6">
        <w:rPr>
          <w:rFonts w:ascii="Palatino Linotype" w:hAnsi="Palatino Linotype"/>
          <w:b/>
        </w:rPr>
        <w:t>Organismo Público Descentralizado para la Prestación de los Servicios de Agua Potable Alcantarillado y Saneamiento del Municipio de Naucalpan de Juárez</w:t>
      </w:r>
      <w:r w:rsidR="007237BF" w:rsidRPr="00502AA6">
        <w:rPr>
          <w:rFonts w:ascii="Palatino Linotype" w:hAnsi="Palatino Linotype" w:cs="Arial"/>
        </w:rPr>
        <w:t>,</w:t>
      </w:r>
      <w:r w:rsidR="0036073F" w:rsidRPr="00502AA6">
        <w:rPr>
          <w:rFonts w:ascii="Palatino Linotype" w:hAnsi="Palatino Linotype"/>
          <w:b/>
        </w:rPr>
        <w:t xml:space="preserve"> </w:t>
      </w:r>
      <w:r w:rsidRPr="00502AA6">
        <w:rPr>
          <w:rFonts w:ascii="Palatino Linotype" w:hAnsi="Palatino Linotype"/>
        </w:rPr>
        <w:t>en lo sucesivo el</w:t>
      </w:r>
      <w:r w:rsidRPr="00502AA6">
        <w:rPr>
          <w:rFonts w:ascii="Palatino Linotype" w:hAnsi="Palatino Linotype"/>
          <w:b/>
        </w:rPr>
        <w:t xml:space="preserve"> SUJETO OBLIGADO, </w:t>
      </w:r>
      <w:r w:rsidRPr="00502AA6">
        <w:rPr>
          <w:rFonts w:ascii="Palatino Linotype" w:hAnsi="Palatino Linotype"/>
        </w:rPr>
        <w:t>se procede a dictar la presente resolución, con base en los siguientes:</w:t>
      </w:r>
    </w:p>
    <w:p w14:paraId="769E1410" w14:textId="5B3BC2C6" w:rsidR="00587366" w:rsidRPr="00502AA6" w:rsidRDefault="00662C69" w:rsidP="00502AA6">
      <w:pPr>
        <w:pStyle w:val="Ttulo1"/>
        <w:spacing w:line="360" w:lineRule="auto"/>
        <w:jc w:val="center"/>
        <w:rPr>
          <w:b w:val="0"/>
          <w:szCs w:val="24"/>
        </w:rPr>
      </w:pPr>
      <w:bookmarkStart w:id="0" w:name="_Toc20132524"/>
      <w:r w:rsidRPr="00502AA6">
        <w:rPr>
          <w:szCs w:val="24"/>
        </w:rPr>
        <w:t>ANTECEDENTES</w:t>
      </w:r>
      <w:bookmarkEnd w:id="0"/>
    </w:p>
    <w:p w14:paraId="1FB60AE9" w14:textId="5DFBE114" w:rsidR="00DB4BEF" w:rsidRPr="00502AA6" w:rsidRDefault="001648EE" w:rsidP="00502AA6">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02AA6">
        <w:rPr>
          <w:rFonts w:ascii="Palatino Linotype" w:eastAsia="Calibri" w:hAnsi="Palatino Linotype" w:cs="Arial"/>
          <w:lang w:val="es-ES"/>
        </w:rPr>
        <w:t xml:space="preserve">El día </w:t>
      </w:r>
      <w:r w:rsidR="003D594E" w:rsidRPr="00502AA6">
        <w:rPr>
          <w:rFonts w:ascii="Palatino Linotype" w:eastAsia="Calibri" w:hAnsi="Palatino Linotype" w:cs="Arial"/>
          <w:lang w:val="es-ES"/>
        </w:rPr>
        <w:t>diez</w:t>
      </w:r>
      <w:r w:rsidR="007C4CF6" w:rsidRPr="00502AA6">
        <w:rPr>
          <w:rFonts w:ascii="Palatino Linotype" w:eastAsia="Calibri" w:hAnsi="Palatino Linotype" w:cs="Arial"/>
          <w:lang w:val="es-ES"/>
        </w:rPr>
        <w:t xml:space="preserve"> </w:t>
      </w:r>
      <w:r w:rsidR="00A13811" w:rsidRPr="00502AA6">
        <w:rPr>
          <w:rFonts w:ascii="Palatino Linotype" w:eastAsia="Calibri" w:hAnsi="Palatino Linotype" w:cs="Arial"/>
          <w:lang w:val="es-ES"/>
        </w:rPr>
        <w:t>(</w:t>
      </w:r>
      <w:r w:rsidR="003D594E" w:rsidRPr="00502AA6">
        <w:rPr>
          <w:rFonts w:ascii="Palatino Linotype" w:eastAsia="Calibri" w:hAnsi="Palatino Linotype" w:cs="Arial"/>
          <w:lang w:val="es-ES"/>
        </w:rPr>
        <w:t>10</w:t>
      </w:r>
      <w:r w:rsidR="00A13811" w:rsidRPr="00502AA6">
        <w:rPr>
          <w:rFonts w:ascii="Palatino Linotype" w:eastAsia="Calibri" w:hAnsi="Palatino Linotype" w:cs="Arial"/>
          <w:lang w:val="es-ES"/>
        </w:rPr>
        <w:t xml:space="preserve">) de </w:t>
      </w:r>
      <w:r w:rsidR="003D594E" w:rsidRPr="00502AA6">
        <w:rPr>
          <w:rFonts w:ascii="Palatino Linotype" w:eastAsia="Calibri" w:hAnsi="Palatino Linotype" w:cs="Arial"/>
          <w:lang w:val="es-ES"/>
        </w:rPr>
        <w:t xml:space="preserve">junio </w:t>
      </w:r>
      <w:r w:rsidR="00AB274F" w:rsidRPr="00502AA6">
        <w:rPr>
          <w:rFonts w:ascii="Palatino Linotype" w:eastAsia="Calibri" w:hAnsi="Palatino Linotype" w:cs="Arial"/>
          <w:lang w:val="es-ES"/>
        </w:rPr>
        <w:t xml:space="preserve">de </w:t>
      </w:r>
      <w:r w:rsidR="00DB4BEF" w:rsidRPr="00502AA6">
        <w:rPr>
          <w:rFonts w:ascii="Palatino Linotype" w:eastAsia="Calibri" w:hAnsi="Palatino Linotype" w:cs="Arial"/>
          <w:lang w:val="es-ES"/>
        </w:rPr>
        <w:t xml:space="preserve">dos mil </w:t>
      </w:r>
      <w:r w:rsidR="007C4CF6" w:rsidRPr="00502AA6">
        <w:rPr>
          <w:rFonts w:ascii="Palatino Linotype" w:eastAsia="Calibri" w:hAnsi="Palatino Linotype" w:cs="Arial"/>
          <w:lang w:val="es-ES"/>
        </w:rPr>
        <w:t>diecinueve</w:t>
      </w:r>
      <w:r w:rsidR="00DB4BEF" w:rsidRPr="00502AA6">
        <w:rPr>
          <w:rFonts w:ascii="Palatino Linotype" w:eastAsia="Calibri" w:hAnsi="Palatino Linotype" w:cs="Arial"/>
          <w:lang w:val="es-ES"/>
        </w:rPr>
        <w:t>,</w:t>
      </w:r>
      <w:r w:rsidR="00DB4BEF" w:rsidRPr="00502AA6">
        <w:rPr>
          <w:rFonts w:ascii="Palatino Linotype" w:eastAsia="Calibri" w:hAnsi="Palatino Linotype" w:cs="Times New Roman"/>
          <w:lang w:val="es-ES"/>
        </w:rPr>
        <w:t xml:space="preserve"> </w:t>
      </w:r>
      <w:r w:rsidR="00F36DE5" w:rsidRPr="00502AA6">
        <w:rPr>
          <w:rFonts w:ascii="Palatino Linotype" w:eastAsia="Calibri" w:hAnsi="Palatino Linotype" w:cs="Times New Roman"/>
          <w:lang w:val="es-ES"/>
        </w:rPr>
        <w:t xml:space="preserve">el particular </w:t>
      </w:r>
      <w:r w:rsidR="00953791" w:rsidRPr="00502AA6">
        <w:rPr>
          <w:rFonts w:ascii="Palatino Linotype" w:hAnsi="Palatino Linotype"/>
        </w:rPr>
        <w:t>present</w:t>
      </w:r>
      <w:r w:rsidR="00D52A00" w:rsidRPr="00502AA6">
        <w:rPr>
          <w:rFonts w:ascii="Palatino Linotype" w:hAnsi="Palatino Linotype"/>
        </w:rPr>
        <w:t>ó</w:t>
      </w:r>
      <w:r w:rsidR="00953791" w:rsidRPr="00502AA6">
        <w:rPr>
          <w:rFonts w:ascii="Palatino Linotype" w:hAnsi="Palatino Linotype"/>
        </w:rPr>
        <w:t xml:space="preserve"> </w:t>
      </w:r>
      <w:r w:rsidR="003116A6" w:rsidRPr="00502AA6">
        <w:rPr>
          <w:rFonts w:ascii="Palatino Linotype" w:eastAsia="Calibri" w:hAnsi="Palatino Linotype" w:cs="Arial"/>
          <w:lang w:val="es-ES"/>
        </w:rPr>
        <w:t xml:space="preserve">ante el </w:t>
      </w:r>
      <w:r w:rsidR="003116A6" w:rsidRPr="00502AA6">
        <w:rPr>
          <w:rFonts w:ascii="Palatino Linotype" w:eastAsia="Calibri" w:hAnsi="Palatino Linotype" w:cs="Arial"/>
          <w:b/>
          <w:lang w:val="es-ES"/>
        </w:rPr>
        <w:t>SUJETO OBLIGADO</w:t>
      </w:r>
      <w:r w:rsidR="002E6646" w:rsidRPr="00502AA6">
        <w:rPr>
          <w:rFonts w:ascii="Palatino Linotype" w:eastAsia="Calibri" w:hAnsi="Palatino Linotype" w:cs="Arial"/>
          <w:b/>
          <w:lang w:val="es-ES"/>
        </w:rPr>
        <w:t>,</w:t>
      </w:r>
      <w:r w:rsidR="003116A6" w:rsidRPr="00502AA6">
        <w:rPr>
          <w:rFonts w:ascii="Palatino Linotype" w:eastAsia="Calibri" w:hAnsi="Palatino Linotype" w:cs="Arial"/>
        </w:rPr>
        <w:t xml:space="preserve"> vía</w:t>
      </w:r>
      <w:r w:rsidR="00DB4BEF" w:rsidRPr="00502AA6">
        <w:rPr>
          <w:rFonts w:ascii="Palatino Linotype" w:eastAsia="Calibri" w:hAnsi="Palatino Linotype" w:cs="Arial"/>
        </w:rPr>
        <w:t xml:space="preserve"> </w:t>
      </w:r>
      <w:r w:rsidR="00DB4BEF" w:rsidRPr="00502AA6">
        <w:rPr>
          <w:rFonts w:ascii="Palatino Linotype" w:eastAsia="Calibri" w:hAnsi="Palatino Linotype" w:cs="Arial"/>
          <w:lang w:val="es-ES"/>
        </w:rPr>
        <w:t xml:space="preserve">Sistema de Acceso a la Información Mexiquense </w:t>
      </w:r>
      <w:r w:rsidR="00953791" w:rsidRPr="00502AA6">
        <w:rPr>
          <w:rFonts w:ascii="Palatino Linotype" w:eastAsia="Calibri" w:hAnsi="Palatino Linotype" w:cs="Arial"/>
          <w:lang w:val="es-ES"/>
        </w:rPr>
        <w:t>(</w:t>
      </w:r>
      <w:r w:rsidR="00DB4BEF" w:rsidRPr="00502AA6">
        <w:rPr>
          <w:rFonts w:ascii="Palatino Linotype" w:eastAsia="Calibri" w:hAnsi="Palatino Linotype" w:cs="Arial"/>
          <w:lang w:val="es-ES"/>
        </w:rPr>
        <w:t>SAIMEX</w:t>
      </w:r>
      <w:r w:rsidR="00953791" w:rsidRPr="00502AA6">
        <w:rPr>
          <w:rFonts w:ascii="Palatino Linotype" w:eastAsia="Calibri" w:hAnsi="Palatino Linotype" w:cs="Arial"/>
          <w:lang w:val="es-ES"/>
        </w:rPr>
        <w:t>)</w:t>
      </w:r>
      <w:r w:rsidR="00DB4BEF" w:rsidRPr="00502AA6">
        <w:rPr>
          <w:rFonts w:ascii="Palatino Linotype" w:eastAsia="Calibri" w:hAnsi="Palatino Linotype" w:cs="Arial"/>
          <w:lang w:val="es-ES"/>
        </w:rPr>
        <w:t>, la</w:t>
      </w:r>
      <w:r w:rsidR="003D594E" w:rsidRPr="00502AA6">
        <w:rPr>
          <w:rFonts w:ascii="Palatino Linotype" w:eastAsia="Calibri" w:hAnsi="Palatino Linotype" w:cs="Arial"/>
          <w:lang w:val="es-ES"/>
        </w:rPr>
        <w:t>s</w:t>
      </w:r>
      <w:r w:rsidR="00DB4BEF" w:rsidRPr="00502AA6">
        <w:rPr>
          <w:rFonts w:ascii="Palatino Linotype" w:eastAsia="Calibri" w:hAnsi="Palatino Linotype" w:cs="Arial"/>
          <w:lang w:val="es-ES"/>
        </w:rPr>
        <w:t xml:space="preserve"> solicitud</w:t>
      </w:r>
      <w:r w:rsidR="003D594E" w:rsidRPr="00502AA6">
        <w:rPr>
          <w:rFonts w:ascii="Palatino Linotype" w:eastAsia="Calibri" w:hAnsi="Palatino Linotype" w:cs="Arial"/>
          <w:lang w:val="es-ES"/>
        </w:rPr>
        <w:t>es</w:t>
      </w:r>
      <w:r w:rsidR="00DB4BEF" w:rsidRPr="00502AA6">
        <w:rPr>
          <w:rFonts w:ascii="Palatino Linotype" w:eastAsia="Calibri" w:hAnsi="Palatino Linotype" w:cs="Arial"/>
          <w:lang w:val="es-ES"/>
        </w:rPr>
        <w:t xml:space="preserve"> de información pública registrada</w:t>
      </w:r>
      <w:r w:rsidR="003D594E" w:rsidRPr="00502AA6">
        <w:rPr>
          <w:rFonts w:ascii="Palatino Linotype" w:eastAsia="Calibri" w:hAnsi="Palatino Linotype" w:cs="Arial"/>
          <w:lang w:val="es-ES"/>
        </w:rPr>
        <w:t>s con los</w:t>
      </w:r>
      <w:r w:rsidR="00DB4BEF" w:rsidRPr="00502AA6">
        <w:rPr>
          <w:rFonts w:ascii="Palatino Linotype" w:eastAsia="Calibri" w:hAnsi="Palatino Linotype" w:cs="Arial"/>
          <w:lang w:val="es-ES"/>
        </w:rPr>
        <w:t xml:space="preserve"> número</w:t>
      </w:r>
      <w:r w:rsidR="003D594E" w:rsidRPr="00502AA6">
        <w:rPr>
          <w:rFonts w:ascii="Palatino Linotype" w:eastAsia="Calibri" w:hAnsi="Palatino Linotype" w:cs="Arial"/>
          <w:lang w:val="es-ES"/>
        </w:rPr>
        <w:t xml:space="preserve">s </w:t>
      </w:r>
      <w:r w:rsidR="00BD5DE5" w:rsidRPr="00502AA6">
        <w:rPr>
          <w:rFonts w:ascii="Palatino Linotype" w:eastAsia="Times New Roman" w:hAnsi="Palatino Linotype" w:cs="Arial"/>
          <w:b/>
          <w:lang w:val="es-ES"/>
        </w:rPr>
        <w:t>00</w:t>
      </w:r>
      <w:r w:rsidR="00DA5776" w:rsidRPr="00502AA6">
        <w:rPr>
          <w:rFonts w:ascii="Palatino Linotype" w:eastAsia="Times New Roman" w:hAnsi="Palatino Linotype" w:cs="Arial"/>
          <w:b/>
          <w:lang w:val="es-ES"/>
        </w:rPr>
        <w:t>0119</w:t>
      </w:r>
      <w:r w:rsidR="00C27F00" w:rsidRPr="00502AA6">
        <w:rPr>
          <w:rFonts w:ascii="Palatino Linotype" w:eastAsia="Times New Roman" w:hAnsi="Palatino Linotype" w:cs="Arial"/>
          <w:b/>
          <w:lang w:val="es-ES"/>
        </w:rPr>
        <w:t>/</w:t>
      </w:r>
      <w:r w:rsidR="00DA5776" w:rsidRPr="00502AA6">
        <w:rPr>
          <w:rFonts w:ascii="Palatino Linotype" w:eastAsia="Times New Roman" w:hAnsi="Palatino Linotype" w:cs="Arial"/>
          <w:b/>
          <w:lang w:val="es-ES"/>
        </w:rPr>
        <w:t>OAS</w:t>
      </w:r>
      <w:r w:rsidR="0085270C" w:rsidRPr="00502AA6">
        <w:rPr>
          <w:rFonts w:ascii="Palatino Linotype" w:eastAsia="Times New Roman" w:hAnsi="Palatino Linotype" w:cs="Arial"/>
          <w:b/>
          <w:lang w:val="es-ES"/>
        </w:rPr>
        <w:t>NAUCAL</w:t>
      </w:r>
      <w:r w:rsidR="007C4CF6" w:rsidRPr="00502AA6">
        <w:rPr>
          <w:rFonts w:ascii="Palatino Linotype" w:eastAsia="Times New Roman" w:hAnsi="Palatino Linotype" w:cs="Arial"/>
          <w:b/>
          <w:lang w:val="es-ES"/>
        </w:rPr>
        <w:t>/IP/2019</w:t>
      </w:r>
      <w:r w:rsidR="00DA5776" w:rsidRPr="00502AA6">
        <w:rPr>
          <w:rFonts w:ascii="Palatino Linotype" w:eastAsia="Calibri" w:hAnsi="Palatino Linotype" w:cs="Arial"/>
          <w:lang w:val="es-ES"/>
        </w:rPr>
        <w:t xml:space="preserve"> y </w:t>
      </w:r>
      <w:r w:rsidR="00DA5776" w:rsidRPr="00502AA6">
        <w:rPr>
          <w:rFonts w:ascii="Palatino Linotype" w:eastAsia="Times New Roman" w:hAnsi="Palatino Linotype" w:cs="Arial"/>
          <w:b/>
          <w:lang w:val="es-ES"/>
        </w:rPr>
        <w:t>000120/OASNAUCAL/IP/2019</w:t>
      </w:r>
      <w:r w:rsidR="00DA5776" w:rsidRPr="00502AA6">
        <w:rPr>
          <w:rFonts w:ascii="Palatino Linotype" w:eastAsia="Calibri" w:hAnsi="Palatino Linotype" w:cs="Arial"/>
          <w:lang w:val="es-ES"/>
        </w:rPr>
        <w:t xml:space="preserve">  </w:t>
      </w:r>
      <w:r w:rsidR="00953791" w:rsidRPr="00502AA6">
        <w:rPr>
          <w:rFonts w:ascii="Palatino Linotype" w:eastAsia="Calibri" w:hAnsi="Palatino Linotype" w:cs="Arial"/>
          <w:lang w:val="es-ES"/>
        </w:rPr>
        <w:t xml:space="preserve"> mediante la cual requirió</w:t>
      </w:r>
      <w:r w:rsidR="00DA5776" w:rsidRPr="00502AA6">
        <w:rPr>
          <w:rFonts w:ascii="Palatino Linotype" w:eastAsia="Calibri" w:hAnsi="Palatino Linotype" w:cs="Arial"/>
          <w:lang w:val="es-ES"/>
        </w:rPr>
        <w:t xml:space="preserve"> lo siguiente:</w:t>
      </w:r>
    </w:p>
    <w:p w14:paraId="38CDEFB2" w14:textId="77777777" w:rsidR="00A219FD" w:rsidRPr="00502AA6" w:rsidRDefault="00A219FD" w:rsidP="00502AA6">
      <w:pPr>
        <w:pStyle w:val="Prrafodelista"/>
        <w:spacing w:before="240" w:after="240" w:line="360" w:lineRule="auto"/>
        <w:ind w:left="0"/>
        <w:jc w:val="both"/>
        <w:rPr>
          <w:rFonts w:ascii="Palatino Linotype" w:eastAsia="Calibri" w:hAnsi="Palatino Linotype" w:cs="Arial"/>
          <w:lang w:val="es-ES"/>
        </w:rPr>
      </w:pPr>
    </w:p>
    <w:p w14:paraId="73990C4F" w14:textId="2DEE1AB6" w:rsidR="00DA5776" w:rsidRPr="00502AA6" w:rsidRDefault="00DA5776" w:rsidP="00502AA6">
      <w:pPr>
        <w:pStyle w:val="Prrafodelista"/>
        <w:numPr>
          <w:ilvl w:val="0"/>
          <w:numId w:val="16"/>
        </w:numPr>
        <w:spacing w:before="240" w:after="240" w:line="360" w:lineRule="auto"/>
        <w:jc w:val="both"/>
        <w:rPr>
          <w:rFonts w:ascii="Palatino Linotype" w:eastAsia="Calibri" w:hAnsi="Palatino Linotype" w:cs="Arial"/>
          <w:lang w:val="es-ES"/>
        </w:rPr>
      </w:pPr>
      <w:r w:rsidRPr="00502AA6">
        <w:rPr>
          <w:rFonts w:ascii="Palatino Linotype" w:eastAsia="Times New Roman" w:hAnsi="Palatino Linotype" w:cs="Arial"/>
          <w:b/>
          <w:lang w:val="es-ES"/>
        </w:rPr>
        <w:t>000119/OASNAUCAL/IP/2019:</w:t>
      </w:r>
    </w:p>
    <w:p w14:paraId="79976532" w14:textId="4AFBEA99" w:rsidR="00587366" w:rsidRPr="00502AA6" w:rsidRDefault="00B140C7" w:rsidP="00502AA6">
      <w:pPr>
        <w:spacing w:line="360" w:lineRule="auto"/>
        <w:ind w:left="851" w:right="567"/>
        <w:jc w:val="both"/>
        <w:rPr>
          <w:rFonts w:ascii="Palatino Linotype" w:hAnsi="Palatino Linotype"/>
          <w:i/>
        </w:rPr>
      </w:pPr>
      <w:r w:rsidRPr="00502AA6">
        <w:rPr>
          <w:rFonts w:ascii="Palatino Linotype" w:eastAsia="Calibri" w:hAnsi="Palatino Linotype" w:cs="Times New Roman"/>
          <w:i/>
          <w:color w:val="000000"/>
          <w:lang w:val="es-MX" w:eastAsia="en-US"/>
        </w:rPr>
        <w:lastRenderedPageBreak/>
        <w:t>“</w:t>
      </w:r>
      <w:r w:rsidR="00DA5776" w:rsidRPr="00502AA6">
        <w:rPr>
          <w:rFonts w:ascii="Palatino Linotype" w:eastAsia="Calibri" w:hAnsi="Palatino Linotype" w:cs="Times New Roman"/>
          <w:i/>
          <w:color w:val="000000"/>
          <w:lang w:val="es-MX" w:eastAsia="en-US"/>
        </w:rPr>
        <w:t xml:space="preserve">Solicito las funciones, responsabilidades y áreas de adscripción y en </w:t>
      </w:r>
      <w:proofErr w:type="spellStart"/>
      <w:r w:rsidR="00DA5776" w:rsidRPr="00502AA6">
        <w:rPr>
          <w:rFonts w:ascii="Palatino Linotype" w:eastAsia="Calibri" w:hAnsi="Palatino Linotype" w:cs="Times New Roman"/>
          <w:i/>
          <w:color w:val="000000"/>
          <w:lang w:val="es-MX" w:eastAsia="en-US"/>
        </w:rPr>
        <w:t>que</w:t>
      </w:r>
      <w:proofErr w:type="spellEnd"/>
      <w:r w:rsidR="00DA5776" w:rsidRPr="00502AA6">
        <w:rPr>
          <w:rFonts w:ascii="Palatino Linotype" w:eastAsia="Calibri" w:hAnsi="Palatino Linotype" w:cs="Times New Roman"/>
          <w:i/>
          <w:color w:val="000000"/>
          <w:lang w:val="es-MX" w:eastAsia="en-US"/>
        </w:rPr>
        <w:t xml:space="preserve"> oficina laboran las siguientes personas: FRAUSTO RANGEL MARIA DEL ROCIO TAPIA VALDES ALBERTO LUNA JIMENEZ ALVARO BALBUENA GARCIA ANA LILIA CARBAJAL BASTIDA LESLIE LILIANA CARDONA GARCIA NORMA ADRIANA FERTO GARCIA JUANA MEJIA ORTEGA ALDO ANDRES CORNEJO CORIA JOSE ANTONIO BUCIO ROMERO RAFAEL ZUPPA BARAJAS JULIETA MERCEDES MOLINA RANGEL GABRIELA NAVARRETE ALVAREZ MARIA GUADALUPE CARRILLO VALDES JUANA LETICIA LOPEZ MUÑOZ RAQUEL ARCADIA ORDUÑA PEREZ FRANCISCO MENESES PANTOJA PATRICIA GARCIA RODRIGUEZ RAUL SANDOVAL SOLARES JAVIER LECUONA GARCIA JULIO ARELLANO SANCHEZ ERNESTO BADILLO CORTES DIANA GISEL ORDAZ ALVARADO REBECA RENDON HINOJOSA OLIVA MAYEN NAVARRO JUAN LOPEZ GARCIA ALICIA AGUIRRE RODRIGUEZ RICARDO ESTRADA HERNANDEZ ANA LILIA MERINO GONZALEZ MIGUEL ANGEL REYES GARDUÑO LIZBETH ROCHA GARCIA ISRAEL GARCIA ORNELAS CESAR MARTELL ORDAZ SERRANO FELIPE BADILLO CORTES SOFIA BERENICE MIRANDA PAREDES LUIS ALFONSO MARTINEZ GONZALEZ JESUS HIDALGO REYES HECTOR VILLANUEVA RODRIGUEZ MAYRA IRENE GOMEZ BARRIENTOS NORMA ELISA ARRIETA ZAFRI ABRIL MORALES GODINEZ ERIKA NANCY GUADALUPE MARTINEZ VAZQUEZ JOSE MIGUEL MARROQUIN TENORIO BERENICE SANDOVAL MENDOZA ABRAHAM ALDAMA PINEDA JOSE ENRIQUE RAMOS BALLESTEROS MARIANO LUIS PICHARDO ESCAMILLA JOSE ALBERTO HERNANDEZ ALVAREZ SANDRA GABRIELA RIVADENEYRA HERNANDEZ LAURA OLIMPIA AMADOR RORIGUEZ HUGO LARA VAZQUEZ ANTONIO SERRANO RAMOS PEDRO MARTINEZ MENDOZA JOSE FRANCISCO OVALLES CASTRO MARIA AURORA PEREA RAMIREZ MARIA DEL CARMEN HERNANDEZ PEREZ CARMEN CAROLINA HERNANDEZ PEREZ ENCARNACION CONSUELO GONZALEZ RODRIGUEZ RUBEN ATZIN HERNANDEZ CORTES JOSE JUAN MARTINEZ VILLALBA OSCAR FROYLAN BONILLA RAMIREZ CARLOS ALBERTO FLORES GARFIAS PATRICIA AYALA RODRIGUEZ CLAUDIA VERONICA CASARRUBIAS AMARAL LUIS ALBERTO GONZALEZ MARTINEZ SANTIAGO GUTIERREZ </w:t>
      </w:r>
      <w:proofErr w:type="spellStart"/>
      <w:r w:rsidR="00DA5776" w:rsidRPr="00502AA6">
        <w:rPr>
          <w:rFonts w:ascii="Palatino Linotype" w:eastAsia="Calibri" w:hAnsi="Palatino Linotype" w:cs="Times New Roman"/>
          <w:i/>
          <w:color w:val="000000"/>
          <w:lang w:val="es-MX" w:eastAsia="en-US"/>
        </w:rPr>
        <w:t>GUTIERREZ</w:t>
      </w:r>
      <w:proofErr w:type="spellEnd"/>
      <w:r w:rsidR="00DA5776" w:rsidRPr="00502AA6">
        <w:rPr>
          <w:rFonts w:ascii="Palatino Linotype" w:eastAsia="Calibri" w:hAnsi="Palatino Linotype" w:cs="Times New Roman"/>
          <w:i/>
          <w:color w:val="000000"/>
          <w:lang w:val="es-MX" w:eastAsia="en-US"/>
        </w:rPr>
        <w:t xml:space="preserve"> JESUS Los cuales de conformidad con la información proporcionada en la petición expediente 00100/OASNAUCAL/IP/2019, se encuentran dados de alta en esa descentralizada como empleados de confianza.</w:t>
      </w:r>
      <w:r w:rsidR="00152FFC" w:rsidRPr="00502AA6">
        <w:rPr>
          <w:rFonts w:ascii="Palatino Linotype" w:hAnsi="Palatino Linotype"/>
          <w:i/>
        </w:rPr>
        <w:t>.</w:t>
      </w:r>
      <w:r w:rsidR="00E41917" w:rsidRPr="00502AA6">
        <w:rPr>
          <w:rFonts w:ascii="Palatino Linotype" w:hAnsi="Palatino Linotype"/>
          <w:i/>
        </w:rPr>
        <w:t>”</w:t>
      </w:r>
      <w:r w:rsidR="006B0198" w:rsidRPr="00502AA6">
        <w:rPr>
          <w:rFonts w:ascii="Palatino Linotype" w:hAnsi="Palatino Linotype"/>
          <w:i/>
        </w:rPr>
        <w:t xml:space="preserve"> </w:t>
      </w:r>
      <w:r w:rsidR="007C0013" w:rsidRPr="00502AA6">
        <w:rPr>
          <w:rFonts w:ascii="Palatino Linotype" w:hAnsi="Palatino Linotype"/>
          <w:i/>
        </w:rPr>
        <w:t>(</w:t>
      </w:r>
      <w:r w:rsidR="006B0198" w:rsidRPr="00502AA6">
        <w:rPr>
          <w:rFonts w:ascii="Palatino Linotype" w:hAnsi="Palatino Linotype"/>
          <w:i/>
        </w:rPr>
        <w:t>Sic</w:t>
      </w:r>
      <w:r w:rsidR="007C0013" w:rsidRPr="00502AA6">
        <w:rPr>
          <w:rFonts w:ascii="Palatino Linotype" w:hAnsi="Palatino Linotype"/>
          <w:i/>
        </w:rPr>
        <w:t>)</w:t>
      </w:r>
    </w:p>
    <w:p w14:paraId="2CAE9B30" w14:textId="77777777" w:rsidR="00DA5776" w:rsidRPr="00502AA6" w:rsidRDefault="00DA5776" w:rsidP="00502AA6">
      <w:pPr>
        <w:spacing w:line="360" w:lineRule="auto"/>
        <w:ind w:left="851" w:right="567"/>
        <w:jc w:val="both"/>
        <w:rPr>
          <w:rFonts w:ascii="Palatino Linotype" w:hAnsi="Palatino Linotype"/>
          <w:i/>
        </w:rPr>
      </w:pPr>
    </w:p>
    <w:p w14:paraId="6AD56ABF" w14:textId="43057B93" w:rsidR="00DA5776" w:rsidRPr="00502AA6" w:rsidRDefault="00DA5776" w:rsidP="00502AA6">
      <w:pPr>
        <w:pStyle w:val="Prrafodelista"/>
        <w:numPr>
          <w:ilvl w:val="0"/>
          <w:numId w:val="16"/>
        </w:numPr>
        <w:spacing w:line="360" w:lineRule="auto"/>
        <w:ind w:right="567"/>
        <w:jc w:val="both"/>
        <w:rPr>
          <w:rFonts w:ascii="Palatino Linotype" w:hAnsi="Palatino Linotype"/>
          <w:i/>
        </w:rPr>
      </w:pPr>
      <w:r w:rsidRPr="00502AA6">
        <w:rPr>
          <w:rFonts w:ascii="Palatino Linotype" w:eastAsia="Times New Roman" w:hAnsi="Palatino Linotype" w:cs="Arial"/>
          <w:b/>
          <w:lang w:val="es-ES"/>
        </w:rPr>
        <w:t>000120/OASNAUCAL/IP/2019:</w:t>
      </w:r>
    </w:p>
    <w:p w14:paraId="4462908B" w14:textId="007935DB" w:rsidR="00DA5776" w:rsidRPr="00502AA6" w:rsidRDefault="00DA5776" w:rsidP="00502AA6">
      <w:pPr>
        <w:pStyle w:val="Prrafodelista"/>
        <w:spacing w:line="360" w:lineRule="auto"/>
        <w:ind w:right="567"/>
        <w:jc w:val="both"/>
        <w:rPr>
          <w:rFonts w:ascii="Palatino Linotype" w:hAnsi="Palatino Linotype"/>
          <w:i/>
        </w:rPr>
      </w:pPr>
      <w:r w:rsidRPr="00502AA6">
        <w:rPr>
          <w:rFonts w:ascii="Palatino Linotype" w:hAnsi="Palatino Linotype"/>
          <w:i/>
        </w:rPr>
        <w:t xml:space="preserve">Solicito las funciones, responsabilidades y áreas de adscripción y en </w:t>
      </w:r>
      <w:proofErr w:type="spellStart"/>
      <w:r w:rsidRPr="00502AA6">
        <w:rPr>
          <w:rFonts w:ascii="Palatino Linotype" w:hAnsi="Palatino Linotype"/>
          <w:i/>
        </w:rPr>
        <w:t>que</w:t>
      </w:r>
      <w:proofErr w:type="spellEnd"/>
      <w:r w:rsidRPr="00502AA6">
        <w:rPr>
          <w:rFonts w:ascii="Palatino Linotype" w:hAnsi="Palatino Linotype"/>
          <w:i/>
        </w:rPr>
        <w:t xml:space="preserve"> oficina laboran las siguientes personas: FRAUSTO RANGEL MARIA DEL ROCIO. TAPIA VALDES ALBERTO. LUNA JIMENEZ ALVARO. BALBUENA GARCIA ANA LILIA. CARBAJAL BASTIDA LESLIE LILIANA. CARDONA GARCIA NORMA ADRIANA. FERTO GARCIA JUANA. MEJIA ORTEGA ALDO ANDRES. CORNEJO CORIA JOSE ANTONIO. BUCIO ROMERO RAFAEL. ZUPPA BARAJAS JULIETA MERCEDES. MOLINA RANGEL GABRIELA. NAVARRETE ALVAREZ MARIA GUADALUPE. CARRILLO VALDES JUANA LETICIA. LOPEZ MUÑOZ RAQUEL ARCADIA. ORDUÑA PEREZ FRANCISCO. MENESES PANTOJA PATRICIA. GARCIA RODRIGUEZ RAUL. SANDOVAL SOLARES JAVIER. LECUONA GARCIA JULIO. ARELLANO SANCHEZ ERNESTO. BADILLO CORTES DIANA GISEL. ORDAZ ALVARADO REBECA. RENDON HINOJOSA OLIVA. MAYEN NAVARRO JUAN. LOPEZ GARCIA ALICIA. AGUIRRE RODRIGUEZ RICARDO. ESTRADA HERNANDEZ ANA LILIA. MERINO GONZALEZ MIGUEL ANGEL. REYES GARDUÑO LIZBETH. ROCHA GARCIA ISRAEL. GARCIA ORNELAS CESAR MARTELL. ORDAZ SERRANO. FELIPE. BADILLO CORTES SOFIA BERENICE. MIRANDA PAREDES LUIS ALFONSO. MARTINEZ GONZALEZ JESUS. HIDALGO REYES HECTOR. VILLANUEVA RODRIGUEZ MAYRA IRENE. GOMEZ BARRIENTOS NORMA ELISA. ARRIETA ZAFRI ABRIL. MORALES GODINEZ ERIKA NANCY GUADALUPE. MARTINEZ VAZQUEZ JOSE MIGUEL. MARROQUIN TENORIO BERENICE. SANDOVAL MENDOZA ABRAHAM. ALDAMA PINEDA JOSE ENRIQUE. RAMOS BALLESTEROS MARIANO LUIS. PICHARDO ESCAMILLA JOSE ALBERTO. HERNANDEZ ALVAREZ SANDRA GABRIELA. RIVADENEYRA HERNANDEZ LAURA OLIMPIA. AMADOR RORIGUEZ HUGO. LARA VAZQUEZ ANTONIO. SERRANO RAMOS PEDRO. MARTINEZ MENDOZA JOSE FRANCISCO. OVALLES CASTRO MARIA AURORA. PEREA RAMIREZ MARIA DEL CARMEN. HERNANDEZ PEREZ CARMEN CAROLINA. HERNANDEZ PEREZ ENCARNACION CONSUELO. GONZALEZ RODRIGUEZ RUBEN ATZIN. HERNANDEZ CORTES JOSE JUAN. MARTINEZ VILLALBA OSCAR FROYLAN. BONILLA RAMIREZ CARLOS ALBERTO. FLORES GARFIAS PATRICIA. AYALA RODRIGUEZ CLAUDIA VERONICA. CASARRUBIAS AMARAL LUIS ALBERTO. GONZALEZ MARTINEZ SANTIAGO. GUTIERREZ </w:t>
      </w:r>
      <w:proofErr w:type="spellStart"/>
      <w:r w:rsidRPr="00502AA6">
        <w:rPr>
          <w:rFonts w:ascii="Palatino Linotype" w:hAnsi="Palatino Linotype"/>
          <w:i/>
        </w:rPr>
        <w:t>GUTIERREZ</w:t>
      </w:r>
      <w:proofErr w:type="spellEnd"/>
      <w:r w:rsidRPr="00502AA6">
        <w:rPr>
          <w:rFonts w:ascii="Palatino Linotype" w:hAnsi="Palatino Linotype"/>
          <w:i/>
        </w:rPr>
        <w:t xml:space="preserve"> JESUS. Los cuales de conformidad con la información proporcionada en la petición expediente 00100/OASNAUCAL/IP/2019, se encuentran dados de alta en esa descentralizada como empleados de confianza.</w:t>
      </w:r>
    </w:p>
    <w:p w14:paraId="2F683BC6" w14:textId="77777777" w:rsidR="00AD7188" w:rsidRPr="00502AA6" w:rsidRDefault="00AD7188" w:rsidP="00502AA6">
      <w:pPr>
        <w:spacing w:line="360" w:lineRule="auto"/>
        <w:ind w:left="851" w:right="567"/>
        <w:jc w:val="both"/>
        <w:rPr>
          <w:rFonts w:ascii="Palatino Linotype" w:hAnsi="Palatino Linotype"/>
          <w:i/>
        </w:rPr>
      </w:pPr>
    </w:p>
    <w:p w14:paraId="23125345" w14:textId="676549FC" w:rsidR="002F4DE1" w:rsidRPr="00502AA6" w:rsidRDefault="00A8769A" w:rsidP="00502AA6">
      <w:pPr>
        <w:pStyle w:val="Prrafodelista"/>
        <w:numPr>
          <w:ilvl w:val="0"/>
          <w:numId w:val="1"/>
        </w:numPr>
        <w:spacing w:line="360" w:lineRule="auto"/>
        <w:jc w:val="both"/>
        <w:rPr>
          <w:rFonts w:ascii="Palatino Linotype" w:eastAsia="Times New Roman" w:hAnsi="Palatino Linotype" w:cs="Arial"/>
          <w:lang w:val="es-ES"/>
        </w:rPr>
      </w:pPr>
      <w:r w:rsidRPr="00502AA6">
        <w:rPr>
          <w:rFonts w:ascii="Palatino Linotype" w:eastAsia="Times New Roman" w:hAnsi="Palatino Linotype" w:cs="Arial"/>
          <w:lang w:val="es-ES"/>
        </w:rPr>
        <w:t xml:space="preserve">Señaló </w:t>
      </w:r>
      <w:r w:rsidR="00750A80" w:rsidRPr="00502AA6">
        <w:rPr>
          <w:rFonts w:ascii="Palatino Linotype" w:eastAsia="Times New Roman" w:hAnsi="Palatino Linotype" w:cs="Arial"/>
          <w:lang w:val="es-ES"/>
        </w:rPr>
        <w:t>como modalidad de entrega de la información</w:t>
      </w:r>
      <w:r w:rsidR="00750A80" w:rsidRPr="00502AA6">
        <w:rPr>
          <w:rFonts w:ascii="Palatino Linotype" w:eastAsia="Times New Roman" w:hAnsi="Palatino Linotype" w:cs="Arial"/>
          <w:b/>
          <w:lang w:val="es-ES"/>
        </w:rPr>
        <w:t>:</w:t>
      </w:r>
      <w:r w:rsidR="00750A80" w:rsidRPr="00502AA6">
        <w:rPr>
          <w:rFonts w:ascii="Palatino Linotype" w:eastAsia="Times New Roman" w:hAnsi="Palatino Linotype" w:cs="Arial"/>
          <w:lang w:val="es-ES"/>
        </w:rPr>
        <w:t xml:space="preserve"> </w:t>
      </w:r>
      <w:r w:rsidR="005A7720" w:rsidRPr="00502AA6">
        <w:rPr>
          <w:rFonts w:ascii="Palatino Linotype" w:eastAsia="Times New Roman" w:hAnsi="Palatino Linotype" w:cs="Arial"/>
          <w:lang w:val="es-ES"/>
        </w:rPr>
        <w:t xml:space="preserve">a través </w:t>
      </w:r>
      <w:r w:rsidR="007D7B08" w:rsidRPr="00502AA6">
        <w:rPr>
          <w:rFonts w:ascii="Palatino Linotype" w:eastAsia="Times New Roman" w:hAnsi="Palatino Linotype" w:cs="Arial"/>
          <w:lang w:val="es-ES"/>
        </w:rPr>
        <w:t>del</w:t>
      </w:r>
      <w:r w:rsidR="00B303B8" w:rsidRPr="00502AA6">
        <w:rPr>
          <w:rFonts w:ascii="Palatino Linotype" w:eastAsia="Times New Roman" w:hAnsi="Palatino Linotype" w:cs="Arial"/>
          <w:lang w:val="es-ES"/>
        </w:rPr>
        <w:t xml:space="preserve"> </w:t>
      </w:r>
      <w:r w:rsidR="00FF5DB6" w:rsidRPr="00502AA6">
        <w:rPr>
          <w:rFonts w:ascii="Palatino Linotype" w:eastAsia="Times New Roman" w:hAnsi="Palatino Linotype" w:cs="Arial"/>
          <w:b/>
          <w:lang w:val="es-ES"/>
        </w:rPr>
        <w:t>SAIMEX</w:t>
      </w:r>
      <w:r w:rsidR="002234FD" w:rsidRPr="00502AA6">
        <w:rPr>
          <w:rFonts w:ascii="Palatino Linotype" w:eastAsia="Times New Roman" w:hAnsi="Palatino Linotype" w:cs="Arial"/>
          <w:b/>
          <w:lang w:val="es-ES"/>
        </w:rPr>
        <w:t>.</w:t>
      </w:r>
    </w:p>
    <w:p w14:paraId="5B0B9BCF" w14:textId="77777777" w:rsidR="002234FD" w:rsidRPr="00502AA6" w:rsidRDefault="002234FD" w:rsidP="00502AA6">
      <w:pPr>
        <w:pStyle w:val="Prrafodelista"/>
        <w:spacing w:line="360" w:lineRule="auto"/>
        <w:jc w:val="both"/>
        <w:rPr>
          <w:rFonts w:ascii="Palatino Linotype" w:eastAsia="Times New Roman" w:hAnsi="Palatino Linotype" w:cs="Arial"/>
          <w:lang w:val="es-ES"/>
        </w:rPr>
      </w:pPr>
    </w:p>
    <w:p w14:paraId="63ABD1F2" w14:textId="07AB5D10" w:rsidR="00A977DE" w:rsidRPr="00502AA6" w:rsidRDefault="00841B6A" w:rsidP="00502AA6">
      <w:pPr>
        <w:pStyle w:val="Prrafodelista"/>
        <w:numPr>
          <w:ilvl w:val="0"/>
          <w:numId w:val="2"/>
        </w:numPr>
        <w:spacing w:before="240" w:after="240" w:line="360" w:lineRule="auto"/>
        <w:ind w:left="0" w:firstLine="0"/>
        <w:jc w:val="both"/>
        <w:rPr>
          <w:rFonts w:ascii="Palatino Linotype" w:hAnsi="Palatino Linotype" w:cs="Arial"/>
        </w:rPr>
      </w:pPr>
      <w:r w:rsidRPr="00502AA6">
        <w:rPr>
          <w:rFonts w:ascii="Palatino Linotype" w:hAnsi="Palatino Linotype"/>
        </w:rPr>
        <w:t xml:space="preserve">El día uno (01) de julio </w:t>
      </w:r>
      <w:r w:rsidR="0085270C" w:rsidRPr="00502AA6">
        <w:rPr>
          <w:rFonts w:ascii="Palatino Linotype" w:hAnsi="Palatino Linotype"/>
        </w:rPr>
        <w:t xml:space="preserve">de dos mil diecinueve, </w:t>
      </w:r>
      <w:r w:rsidR="0085270C" w:rsidRPr="00502AA6">
        <w:rPr>
          <w:rFonts w:ascii="Palatino Linotype" w:eastAsia="Times New Roman" w:hAnsi="Palatino Linotype" w:cs="Arial"/>
          <w:lang w:val="es-ES"/>
        </w:rPr>
        <w:t xml:space="preserve">el </w:t>
      </w:r>
      <w:r w:rsidR="0085270C" w:rsidRPr="00502AA6">
        <w:rPr>
          <w:rFonts w:ascii="Palatino Linotype" w:eastAsia="Times New Roman" w:hAnsi="Palatino Linotype" w:cs="Arial"/>
          <w:b/>
          <w:lang w:val="es-ES"/>
        </w:rPr>
        <w:t>SUJETO OBLIGADO,</w:t>
      </w:r>
      <w:r w:rsidR="0085270C" w:rsidRPr="00502AA6">
        <w:rPr>
          <w:rFonts w:ascii="Palatino Linotype" w:eastAsia="Times New Roman" w:hAnsi="Palatino Linotype" w:cs="Arial"/>
          <w:lang w:val="es-ES"/>
        </w:rPr>
        <w:t xml:space="preserve"> </w:t>
      </w:r>
      <w:r w:rsidR="00372A8E" w:rsidRPr="00502AA6">
        <w:rPr>
          <w:rFonts w:ascii="Palatino Linotype" w:hAnsi="Palatino Linotype" w:cs="Arial"/>
        </w:rPr>
        <w:t>r</w:t>
      </w:r>
      <w:r w:rsidR="006829C4" w:rsidRPr="00502AA6">
        <w:rPr>
          <w:rFonts w:ascii="Palatino Linotype" w:hAnsi="Palatino Linotype" w:cs="Arial"/>
        </w:rPr>
        <w:t xml:space="preserve">espondió a las </w:t>
      </w:r>
      <w:r w:rsidR="00372A8E" w:rsidRPr="00502AA6">
        <w:rPr>
          <w:rFonts w:ascii="Palatino Linotype" w:hAnsi="Palatino Linotype" w:cs="Arial"/>
        </w:rPr>
        <w:t>solicitud</w:t>
      </w:r>
      <w:r w:rsidR="006829C4" w:rsidRPr="00502AA6">
        <w:rPr>
          <w:rFonts w:ascii="Palatino Linotype" w:hAnsi="Palatino Linotype" w:cs="Arial"/>
        </w:rPr>
        <w:t>es</w:t>
      </w:r>
      <w:r w:rsidR="00372A8E" w:rsidRPr="00502AA6">
        <w:rPr>
          <w:rFonts w:ascii="Palatino Linotype" w:hAnsi="Palatino Linotype" w:cs="Arial"/>
        </w:rPr>
        <w:t xml:space="preserve"> de información</w:t>
      </w:r>
      <w:r w:rsidR="00A737FB" w:rsidRPr="00502AA6">
        <w:rPr>
          <w:rFonts w:ascii="Palatino Linotype" w:hAnsi="Palatino Linotype" w:cs="Arial"/>
        </w:rPr>
        <w:t xml:space="preserve"> en los mismos</w:t>
      </w:r>
      <w:r w:rsidR="00A977DE" w:rsidRPr="00502AA6">
        <w:rPr>
          <w:rFonts w:ascii="Palatino Linotype" w:hAnsi="Palatino Linotype" w:cs="Arial"/>
        </w:rPr>
        <w:t xml:space="preserve"> términos</w:t>
      </w:r>
      <w:r w:rsidR="00A737FB" w:rsidRPr="00502AA6">
        <w:rPr>
          <w:rFonts w:ascii="Palatino Linotype" w:hAnsi="Palatino Linotype" w:cs="Arial"/>
        </w:rPr>
        <w:t xml:space="preserve"> que son los</w:t>
      </w:r>
      <w:r w:rsidR="00A977DE" w:rsidRPr="00502AA6">
        <w:rPr>
          <w:rFonts w:ascii="Palatino Linotype" w:hAnsi="Palatino Linotype" w:cs="Arial"/>
        </w:rPr>
        <w:t xml:space="preserve"> siguientes: </w:t>
      </w:r>
      <w:r w:rsidR="005F1B15" w:rsidRPr="00502AA6">
        <w:rPr>
          <w:rFonts w:ascii="Palatino Linotype" w:hAnsi="Palatino Linotype" w:cs="Arial"/>
        </w:rPr>
        <w:t xml:space="preserve"> </w:t>
      </w:r>
    </w:p>
    <w:p w14:paraId="541DD9E5" w14:textId="77777777" w:rsidR="00A737FB" w:rsidRPr="00502AA6" w:rsidRDefault="00A737FB" w:rsidP="00502AA6">
      <w:pPr>
        <w:pStyle w:val="Prrafodelista"/>
        <w:spacing w:before="240" w:after="240" w:line="360" w:lineRule="auto"/>
        <w:ind w:left="0"/>
        <w:jc w:val="both"/>
        <w:rPr>
          <w:rFonts w:ascii="Palatino Linotype" w:hAnsi="Palatino Linotype" w:cs="Arial"/>
        </w:rPr>
      </w:pPr>
    </w:p>
    <w:p w14:paraId="1EE7E06C" w14:textId="45FD208E" w:rsidR="005F1B15" w:rsidRPr="00502AA6" w:rsidRDefault="005F1B15" w:rsidP="00502AA6">
      <w:pPr>
        <w:pStyle w:val="Prrafodelista"/>
        <w:spacing w:before="240" w:after="240" w:line="360" w:lineRule="auto"/>
        <w:ind w:left="851" w:right="567"/>
        <w:jc w:val="both"/>
        <w:rPr>
          <w:rFonts w:ascii="Palatino Linotype" w:hAnsi="Palatino Linotype"/>
          <w:i/>
          <w:color w:val="000000"/>
        </w:rPr>
      </w:pPr>
      <w:r w:rsidRPr="00502AA6">
        <w:rPr>
          <w:rFonts w:ascii="Palatino Linotype" w:hAnsi="Palatino Linotype"/>
          <w:i/>
          <w:color w:val="000000"/>
        </w:rPr>
        <w:t>“</w:t>
      </w:r>
      <w:r w:rsidR="006829C4" w:rsidRPr="00502AA6">
        <w:rPr>
          <w:rFonts w:ascii="Palatino Linotype" w:hAnsi="Palatino Linotype"/>
          <w:i/>
          <w:color w:val="000000"/>
        </w:rPr>
        <w:t>HACER DE SU CONOCIMIENTO QUE EN LA SEGUNDA SESIÓN EXTRAORDINARIA DEL COMITÉ DE TRANSPARENCIA DEL O.A.P.A.S. DE FECHA 14 DE JUNIO DEL AÑO 2019, MEDIANTE ACUERDO OAPAS-CT-016-2019 SE APROBÓ LA PROPUESTA DE ACUMULACIÓN DE SUS SOLICITUDES DE INFORMACIÓN PÚBLICA INGRESADAS VÍA SAIMEX EN TÉRMINOS DEL ARTÍCULO 18 DEL CÓDIGO DE PROCEDIMIENTOS ADMINISTRATIVOS DEL ESTADO DE MÉXICO, ASÍ COMO A TRAVÉS DEL ACUERDO OAPAS-CT-017-2019 SE APROBÓ LA PROPUESTA DE CAMBIO DE MODALIDAD DE ENTREGA DE INFORMACIÓN REQUERIDA A TRAVÉS DE LAS SOLICITUDES INGRESADAS VÍA SAIMEX EN TÉRMINOS DEL ARTÍCULO 158 DE LA LEY DE TRANSPARENCIA Y ACCESO A LA INFORMACIÓN PÚBLICA DEL ESTADO DE MÉXICO Y MUNICIPIOS. ES IMPORTANTE SEÑALAR QUE LA INFORMACIÓN SOLICITADA SOBREPASA LAS CAPACIDADES TÉCNICAS Y HUMANAS DE ESTE ORGANISMO PÚBLICO DESCENTRALIZADO PARA LA PRESTACIÓN DE LOS SERVICIOS DE AGUA POTABLE, ALCANTARILLADO Y SANEAMIENTO DEL MUNICIPIO DE NAUCALPAN. POR LO QUE RESULTA LA CONSULTA DIRECTA, EL MEDIO IDÓNEO PARA GARANTIZAR EL DERECHO DE ACCESO A LA INFORMACIÓN PÚBLICA, PONIENDO A DISPOSICIÓN DEL SOLICITANTE LOS DOCUMENTOS EN CONSULTA DIRECTA, SALVO LA INFORMACIÓN CLASIFICADA COMO RESERVADA O CONFIDENCIAL, CON FUNDAMENTO EN EL ARTÍCULO 158 DE LA LEY DE TRANSPARENCIA Y ACCESO A LA INFORMACIÓN PÚBLICA DEL ESTADO DE MÉXICO Y MUNICIPIOS. LA CONSULTA DIRECTA SERÁ ATENDIDA POR LA TITULAR DE LA UNIDAD DE TRANSPARENCIA, LA LIC. MARLENE MONSSERRAT MARTÍN CASTAÑEDA. EN LA OFICINA DE LA UNIDAD DE TRANSPARENCIA DE ESTE ORGANISMO UBICADA EN EL 1ER. PISO DE LA AV. SAN LUIS TLATILCO NÚMERO 19, FRACCIONAMIENTO PARQUE INDUSTRIAL NAUCALPAN, NAUCALPAN DE JUÁREZ, ESTADO DE MÉXICO. C.P. 53489, EN UN HORARIO DE LAS 14:00 A 15:00 HORAS DE LUNES A VIERNES PREVIA CONFIRMACIÓN VÍA TELEFÓNICA AL NÚMERO 5371 1900 EXT. 3016, GARANTIZANDO CON ESTO AL PETICIONARIO, EN TODO MOMENTO SU DERECHO DE ACCESO A LA INFORMACIÓN PÚBLICA, CONTEMPLADO EN LA CONSTITUCIÓN POLÍTICA DE LOS ESTADOS UNIDOS MEXICANOS Y EN LA LEY DE TRANSPARENCIA Y ACCESO A LA INFORMACIÓN PÚBLICA DEL ESTADO DE MÉXICO Y MUNICIPIOS, HACIENDO ÉNFASIS EN QUE LA UNIDAD DE TRANSPARENCIA TENDRÁ DISPONIBLE LA INFORMACIÓN SOLICITADA DURANTE EL PLAZO PREVISTO POR EL ARTÍCULO 166 DE LA LEY EN COMENTO. SE ADJUNTA ACTA DE COMITÉ PARA PRONTA REFERENCIA.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r w:rsidR="002319E2" w:rsidRPr="00502AA6">
        <w:rPr>
          <w:rFonts w:ascii="Palatino Linotype" w:hAnsi="Palatino Linotype"/>
          <w:i/>
          <w:color w:val="000000"/>
        </w:rPr>
        <w:t>.</w:t>
      </w:r>
      <w:r w:rsidR="00A977DE" w:rsidRPr="00502AA6">
        <w:rPr>
          <w:rFonts w:ascii="Palatino Linotype" w:hAnsi="Palatino Linotype"/>
          <w:i/>
          <w:color w:val="000000"/>
        </w:rPr>
        <w:t>” (Sic)</w:t>
      </w:r>
    </w:p>
    <w:p w14:paraId="7DCD5C0F" w14:textId="77777777" w:rsidR="005F1B15" w:rsidRPr="00502AA6" w:rsidRDefault="005F1B15" w:rsidP="00502AA6">
      <w:pPr>
        <w:pStyle w:val="Prrafodelista"/>
        <w:spacing w:before="240" w:after="240" w:line="360" w:lineRule="auto"/>
        <w:ind w:left="851" w:right="567"/>
        <w:jc w:val="both"/>
        <w:rPr>
          <w:rFonts w:ascii="Palatino Linotype" w:hAnsi="Palatino Linotype" w:cs="Arial"/>
          <w:i/>
        </w:rPr>
      </w:pPr>
    </w:p>
    <w:p w14:paraId="5A2767B4" w14:textId="4739416D" w:rsidR="005F1B15" w:rsidRPr="00502AA6" w:rsidRDefault="00A977DE" w:rsidP="00502AA6">
      <w:pPr>
        <w:pStyle w:val="Prrafodelista"/>
        <w:spacing w:before="240" w:after="240" w:line="360" w:lineRule="auto"/>
        <w:ind w:left="426"/>
        <w:jc w:val="both"/>
        <w:rPr>
          <w:rFonts w:ascii="Palatino Linotype" w:hAnsi="Palatino Linotype" w:cs="Arial"/>
        </w:rPr>
      </w:pPr>
      <w:r w:rsidRPr="00502AA6">
        <w:rPr>
          <w:rFonts w:ascii="Palatino Linotype" w:hAnsi="Palatino Linotype" w:cs="Arial"/>
        </w:rPr>
        <w:t>Respuesta</w:t>
      </w:r>
      <w:r w:rsidR="00A219FD" w:rsidRPr="00502AA6">
        <w:rPr>
          <w:rFonts w:ascii="Palatino Linotype" w:hAnsi="Palatino Linotype" w:cs="Arial"/>
        </w:rPr>
        <w:t>s</w:t>
      </w:r>
      <w:r w:rsidRPr="00502AA6">
        <w:rPr>
          <w:rFonts w:ascii="Palatino Linotype" w:hAnsi="Palatino Linotype" w:cs="Arial"/>
        </w:rPr>
        <w:t xml:space="preserve"> a la</w:t>
      </w:r>
      <w:r w:rsidR="00A219FD" w:rsidRPr="00502AA6">
        <w:rPr>
          <w:rFonts w:ascii="Palatino Linotype" w:hAnsi="Palatino Linotype" w:cs="Arial"/>
        </w:rPr>
        <w:t>s</w:t>
      </w:r>
      <w:r w:rsidRPr="00502AA6">
        <w:rPr>
          <w:rFonts w:ascii="Palatino Linotype" w:hAnsi="Palatino Linotype" w:cs="Arial"/>
        </w:rPr>
        <w:t xml:space="preserve"> q</w:t>
      </w:r>
      <w:r w:rsidR="00A737FB" w:rsidRPr="00502AA6">
        <w:rPr>
          <w:rFonts w:ascii="Palatino Linotype" w:hAnsi="Palatino Linotype" w:cs="Arial"/>
        </w:rPr>
        <w:t>ue adjuntaron</w:t>
      </w:r>
      <w:r w:rsidRPr="00502AA6">
        <w:rPr>
          <w:rFonts w:ascii="Palatino Linotype" w:hAnsi="Palatino Linotype" w:cs="Arial"/>
        </w:rPr>
        <w:t xml:space="preserve"> los</w:t>
      </w:r>
      <w:r w:rsidR="005F1B15" w:rsidRPr="00502AA6">
        <w:rPr>
          <w:rFonts w:ascii="Palatino Linotype" w:hAnsi="Palatino Linotype" w:cs="Arial"/>
        </w:rPr>
        <w:t xml:space="preserve"> archivo</w:t>
      </w:r>
      <w:r w:rsidRPr="00502AA6">
        <w:rPr>
          <w:rFonts w:ascii="Palatino Linotype" w:hAnsi="Palatino Linotype" w:cs="Arial"/>
        </w:rPr>
        <w:t>s</w:t>
      </w:r>
      <w:r w:rsidR="005F1B15" w:rsidRPr="00502AA6">
        <w:rPr>
          <w:rFonts w:ascii="Palatino Linotype" w:hAnsi="Palatino Linotype" w:cs="Arial"/>
        </w:rPr>
        <w:t xml:space="preserve"> electrónico</w:t>
      </w:r>
      <w:r w:rsidRPr="00502AA6">
        <w:rPr>
          <w:rFonts w:ascii="Palatino Linotype" w:hAnsi="Palatino Linotype" w:cs="Arial"/>
        </w:rPr>
        <w:t>s</w:t>
      </w:r>
      <w:r w:rsidR="005F1B15" w:rsidRPr="00502AA6">
        <w:rPr>
          <w:rFonts w:ascii="Palatino Linotype" w:hAnsi="Palatino Linotype" w:cs="Arial"/>
        </w:rPr>
        <w:t xml:space="preserve"> </w:t>
      </w:r>
      <w:r w:rsidR="00A773F4" w:rsidRPr="00502AA6">
        <w:rPr>
          <w:rFonts w:ascii="Palatino Linotype" w:hAnsi="Palatino Linotype" w:cs="Arial"/>
        </w:rPr>
        <w:t>siguientes</w:t>
      </w:r>
      <w:r w:rsidR="005F1B15" w:rsidRPr="00502AA6">
        <w:rPr>
          <w:rFonts w:ascii="Palatino Linotype" w:hAnsi="Palatino Linotype" w:cs="Arial"/>
        </w:rPr>
        <w:t xml:space="preserve">: </w:t>
      </w:r>
    </w:p>
    <w:p w14:paraId="75574AFE" w14:textId="77777777" w:rsidR="00A737FB" w:rsidRPr="00502AA6" w:rsidRDefault="00A737FB" w:rsidP="00502AA6">
      <w:pPr>
        <w:pStyle w:val="Prrafodelista"/>
        <w:spacing w:before="240" w:after="240" w:line="360" w:lineRule="auto"/>
        <w:ind w:left="426"/>
        <w:jc w:val="both"/>
        <w:rPr>
          <w:rFonts w:ascii="Palatino Linotype" w:hAnsi="Palatino Linotype" w:cs="Arial"/>
        </w:rPr>
      </w:pPr>
    </w:p>
    <w:p w14:paraId="70E0D2A5" w14:textId="1DE99F2F" w:rsidR="00A737FB" w:rsidRPr="00502AA6" w:rsidRDefault="00A737FB" w:rsidP="00502AA6">
      <w:pPr>
        <w:pStyle w:val="Prrafodelista"/>
        <w:numPr>
          <w:ilvl w:val="0"/>
          <w:numId w:val="1"/>
        </w:numPr>
        <w:spacing w:before="240" w:after="240" w:line="360" w:lineRule="auto"/>
        <w:jc w:val="both"/>
        <w:rPr>
          <w:rFonts w:ascii="Palatino Linotype" w:hAnsi="Palatino Linotype" w:cs="Arial"/>
        </w:rPr>
      </w:pPr>
      <w:r w:rsidRPr="00502AA6">
        <w:rPr>
          <w:rFonts w:ascii="Palatino Linotype" w:eastAsia="Times New Roman" w:hAnsi="Palatino Linotype" w:cs="Arial"/>
          <w:b/>
          <w:lang w:val="es-ES"/>
        </w:rPr>
        <w:t>000119/OASNAUCAL/IP/2019:</w:t>
      </w:r>
    </w:p>
    <w:p w14:paraId="16CF2752" w14:textId="77777777" w:rsidR="00A737FB" w:rsidRPr="00502AA6" w:rsidRDefault="00A737FB" w:rsidP="00502AA6">
      <w:pPr>
        <w:pStyle w:val="Prrafodelista"/>
        <w:spacing w:before="240" w:after="240" w:line="360" w:lineRule="auto"/>
        <w:jc w:val="both"/>
        <w:rPr>
          <w:rFonts w:ascii="Palatino Linotype" w:hAnsi="Palatino Linotype" w:cs="Arial"/>
        </w:rPr>
      </w:pPr>
    </w:p>
    <w:p w14:paraId="1E913E5A" w14:textId="7BFDFA40" w:rsidR="00623B47" w:rsidRPr="00502AA6" w:rsidRDefault="0085270C" w:rsidP="00502AA6">
      <w:pPr>
        <w:pStyle w:val="Prrafodelista"/>
        <w:spacing w:before="240" w:after="240" w:line="360" w:lineRule="auto"/>
        <w:jc w:val="both"/>
        <w:rPr>
          <w:rFonts w:ascii="Palatino Linotype" w:hAnsi="Palatino Linotype" w:cs="Arial"/>
        </w:rPr>
      </w:pPr>
      <w:r w:rsidRPr="00502AA6">
        <w:rPr>
          <w:rFonts w:ascii="Palatino Linotype" w:hAnsi="Palatino Linotype" w:cs="Arial"/>
          <w:b/>
          <w:i/>
        </w:rPr>
        <w:t>2</w:t>
      </w:r>
      <w:r w:rsidR="006829C4" w:rsidRPr="00502AA6">
        <w:rPr>
          <w:rFonts w:ascii="Palatino Linotype" w:hAnsi="Palatino Linotype" w:cs="Arial"/>
          <w:b/>
          <w:i/>
        </w:rPr>
        <w:t xml:space="preserve"> SEGUNDA SESION EXTRAORDINARIA..</w:t>
      </w:r>
      <w:r w:rsidRPr="00502AA6">
        <w:rPr>
          <w:rFonts w:ascii="Palatino Linotype" w:hAnsi="Palatino Linotype" w:cs="Arial"/>
          <w:b/>
          <w:i/>
        </w:rPr>
        <w:t>.</w:t>
      </w:r>
      <w:proofErr w:type="spellStart"/>
      <w:r w:rsidRPr="00502AA6">
        <w:rPr>
          <w:rFonts w:ascii="Palatino Linotype" w:hAnsi="Palatino Linotype" w:cs="Arial"/>
          <w:b/>
          <w:i/>
        </w:rPr>
        <w:t>pdf</w:t>
      </w:r>
      <w:proofErr w:type="spellEnd"/>
      <w:r w:rsidR="00A977DE" w:rsidRPr="00502AA6">
        <w:rPr>
          <w:rFonts w:ascii="Palatino Linotype" w:hAnsi="Palatino Linotype" w:cs="Arial"/>
          <w:b/>
          <w:i/>
        </w:rPr>
        <w:t>:</w:t>
      </w:r>
      <w:r w:rsidR="000B3D46" w:rsidRPr="00502AA6">
        <w:rPr>
          <w:rFonts w:ascii="Palatino Linotype" w:hAnsi="Palatino Linotype" w:cs="Arial"/>
          <w:b/>
          <w:i/>
        </w:rPr>
        <w:t xml:space="preserve"> </w:t>
      </w:r>
      <w:r w:rsidR="00A1759E" w:rsidRPr="00502AA6">
        <w:rPr>
          <w:rFonts w:ascii="Palatino Linotype" w:hAnsi="Palatino Linotype" w:cs="Arial"/>
        </w:rPr>
        <w:t>Consistente en once (11) fojas que contiene la Segunda Sesión Extraordinaria del Comité de Transparencia del O.A.P.A.S de la Administración 2019-2021, de fecha catorce (14) de junio de dos mil diecinueve.</w:t>
      </w:r>
    </w:p>
    <w:p w14:paraId="59766242" w14:textId="77777777" w:rsidR="00A737FB" w:rsidRPr="00502AA6" w:rsidRDefault="00A737FB" w:rsidP="00502AA6">
      <w:pPr>
        <w:pStyle w:val="Prrafodelista"/>
        <w:spacing w:before="240" w:after="240" w:line="360" w:lineRule="auto"/>
        <w:jc w:val="both"/>
        <w:rPr>
          <w:rFonts w:ascii="Palatino Linotype" w:hAnsi="Palatino Linotype" w:cs="Arial"/>
        </w:rPr>
      </w:pPr>
    </w:p>
    <w:p w14:paraId="7314D15A" w14:textId="6D28C9CD" w:rsidR="006043FF" w:rsidRPr="00502AA6" w:rsidRDefault="00A1759E" w:rsidP="00502AA6">
      <w:pPr>
        <w:pStyle w:val="Prrafodelista"/>
        <w:spacing w:before="240" w:after="240" w:line="360" w:lineRule="auto"/>
        <w:jc w:val="both"/>
        <w:rPr>
          <w:rFonts w:ascii="Palatino Linotype" w:hAnsi="Palatino Linotype" w:cs="Arial"/>
        </w:rPr>
      </w:pPr>
      <w:r w:rsidRPr="00502AA6">
        <w:rPr>
          <w:rFonts w:ascii="Palatino Linotype" w:hAnsi="Palatino Linotype" w:cs="Arial"/>
          <w:b/>
          <w:i/>
        </w:rPr>
        <w:t>2 SEGUNDA SESION EXTRAORDINARIA...</w:t>
      </w:r>
      <w:proofErr w:type="spellStart"/>
      <w:r w:rsidRPr="00502AA6">
        <w:rPr>
          <w:rFonts w:ascii="Palatino Linotype" w:hAnsi="Palatino Linotype" w:cs="Arial"/>
          <w:b/>
          <w:i/>
        </w:rPr>
        <w:t>pdf</w:t>
      </w:r>
      <w:proofErr w:type="spellEnd"/>
      <w:r w:rsidR="00C7532C" w:rsidRPr="00502AA6">
        <w:rPr>
          <w:rFonts w:ascii="Palatino Linotype" w:hAnsi="Palatino Linotype" w:cs="Arial"/>
          <w:b/>
          <w:i/>
        </w:rPr>
        <w:t xml:space="preserve">: </w:t>
      </w:r>
      <w:r w:rsidRPr="00502AA6">
        <w:rPr>
          <w:rFonts w:ascii="Palatino Linotype" w:hAnsi="Palatino Linotype" w:cs="Arial"/>
        </w:rPr>
        <w:t>Contiene el mismo documento que el archivo que antecede.</w:t>
      </w:r>
    </w:p>
    <w:p w14:paraId="0D00A78F" w14:textId="77777777" w:rsidR="00A1759E" w:rsidRPr="00502AA6" w:rsidRDefault="00A1759E" w:rsidP="00502AA6">
      <w:pPr>
        <w:pStyle w:val="Prrafodelista"/>
        <w:spacing w:before="240" w:after="240" w:line="360" w:lineRule="auto"/>
        <w:jc w:val="both"/>
        <w:rPr>
          <w:rFonts w:ascii="Palatino Linotype" w:hAnsi="Palatino Linotype" w:cs="Arial"/>
        </w:rPr>
      </w:pPr>
    </w:p>
    <w:p w14:paraId="1F328E19" w14:textId="7E7D6D8C" w:rsidR="002011F4" w:rsidRPr="00502AA6" w:rsidRDefault="00A1759E" w:rsidP="00502AA6">
      <w:pPr>
        <w:pStyle w:val="Prrafodelista"/>
        <w:numPr>
          <w:ilvl w:val="0"/>
          <w:numId w:val="1"/>
        </w:numPr>
        <w:spacing w:before="240" w:after="240" w:line="360" w:lineRule="auto"/>
        <w:jc w:val="both"/>
        <w:rPr>
          <w:rFonts w:ascii="Palatino Linotype" w:hAnsi="Palatino Linotype" w:cs="Arial"/>
        </w:rPr>
      </w:pPr>
      <w:r w:rsidRPr="00502AA6">
        <w:rPr>
          <w:rFonts w:ascii="Palatino Linotype" w:eastAsia="Times New Roman" w:hAnsi="Palatino Linotype" w:cs="Arial"/>
          <w:b/>
          <w:lang w:val="es-ES"/>
        </w:rPr>
        <w:t>000120/OASNAUCAL/IP/2019</w:t>
      </w:r>
      <w:r w:rsidRPr="00502AA6">
        <w:rPr>
          <w:rFonts w:ascii="Palatino Linotype" w:hAnsi="Palatino Linotype" w:cs="Arial"/>
        </w:rPr>
        <w:t>:</w:t>
      </w:r>
    </w:p>
    <w:p w14:paraId="351A8C01" w14:textId="77777777" w:rsidR="00A737FB" w:rsidRPr="00502AA6" w:rsidRDefault="00A737FB" w:rsidP="00502AA6">
      <w:pPr>
        <w:pStyle w:val="Prrafodelista"/>
        <w:spacing w:before="240" w:after="240" w:line="360" w:lineRule="auto"/>
        <w:jc w:val="both"/>
        <w:rPr>
          <w:rFonts w:ascii="Palatino Linotype" w:hAnsi="Palatino Linotype" w:cs="Arial"/>
        </w:rPr>
      </w:pPr>
      <w:r w:rsidRPr="00502AA6">
        <w:rPr>
          <w:rFonts w:ascii="Palatino Linotype" w:eastAsia="Times New Roman" w:hAnsi="Palatino Linotype" w:cs="Arial"/>
          <w:b/>
          <w:i/>
          <w:lang w:val="es-ES"/>
        </w:rPr>
        <w:t>2 SEGUNDA SESION EXTRAORDINARIA…</w:t>
      </w:r>
      <w:proofErr w:type="spellStart"/>
      <w:r w:rsidRPr="00502AA6">
        <w:rPr>
          <w:rFonts w:ascii="Palatino Linotype" w:eastAsia="Times New Roman" w:hAnsi="Palatino Linotype" w:cs="Arial"/>
          <w:b/>
          <w:i/>
          <w:lang w:val="es-ES"/>
        </w:rPr>
        <w:t>pdf</w:t>
      </w:r>
      <w:proofErr w:type="spellEnd"/>
      <w:r w:rsidRPr="00502AA6">
        <w:rPr>
          <w:rFonts w:ascii="Palatino Linotype" w:eastAsia="Times New Roman" w:hAnsi="Palatino Linotype" w:cs="Arial"/>
          <w:b/>
          <w:i/>
          <w:lang w:val="es-ES"/>
        </w:rPr>
        <w:t xml:space="preserve">: </w:t>
      </w:r>
      <w:r w:rsidRPr="00502AA6">
        <w:rPr>
          <w:rFonts w:ascii="Palatino Linotype" w:hAnsi="Palatino Linotype" w:cs="Arial"/>
        </w:rPr>
        <w:t>Consistente en once (11) fojas que contiene la Segunda Sesión Extraordinaria del Comité de Transparencia del O.A.P.A.S de la Administración 2019-2021, de fecha catorce (14) de junio de dos mil diecinueve.</w:t>
      </w:r>
    </w:p>
    <w:p w14:paraId="7374BDAF" w14:textId="488BC53D" w:rsidR="00A737FB" w:rsidRPr="00502AA6" w:rsidRDefault="00A737FB" w:rsidP="00502AA6">
      <w:pPr>
        <w:pStyle w:val="Prrafodelista"/>
        <w:spacing w:before="240" w:after="240" w:line="360" w:lineRule="auto"/>
        <w:jc w:val="both"/>
        <w:rPr>
          <w:rFonts w:ascii="Palatino Linotype" w:eastAsia="Times New Roman" w:hAnsi="Palatino Linotype" w:cs="Arial"/>
          <w:b/>
          <w:i/>
          <w:lang w:val="es-ES"/>
        </w:rPr>
      </w:pPr>
    </w:p>
    <w:p w14:paraId="3F383493" w14:textId="7C4BF7B5" w:rsidR="00A1759E" w:rsidRPr="00502AA6" w:rsidRDefault="00A737FB" w:rsidP="00502AA6">
      <w:pPr>
        <w:pStyle w:val="Prrafodelista"/>
        <w:spacing w:before="240" w:after="240" w:line="360" w:lineRule="auto"/>
        <w:jc w:val="both"/>
        <w:rPr>
          <w:rFonts w:ascii="Palatino Linotype" w:hAnsi="Palatino Linotype" w:cs="Arial"/>
        </w:rPr>
      </w:pPr>
      <w:r w:rsidRPr="00502AA6">
        <w:rPr>
          <w:rFonts w:ascii="Palatino Linotype" w:eastAsia="Times New Roman" w:hAnsi="Palatino Linotype" w:cs="Arial"/>
          <w:b/>
          <w:i/>
          <w:lang w:val="es-ES"/>
        </w:rPr>
        <w:t xml:space="preserve">00119 y 00120.xlsx: </w:t>
      </w:r>
      <w:r w:rsidRPr="00502AA6">
        <w:rPr>
          <w:rFonts w:ascii="Palatino Linotype" w:eastAsia="Times New Roman" w:hAnsi="Palatino Linotype" w:cs="Arial"/>
          <w:lang w:val="es-ES"/>
        </w:rPr>
        <w:t>Documento en formato Excel en donde describe cada uno de los</w:t>
      </w:r>
      <w:r w:rsidR="00A00E35" w:rsidRPr="00502AA6">
        <w:rPr>
          <w:rFonts w:ascii="Palatino Linotype" w:eastAsia="Times New Roman" w:hAnsi="Palatino Linotype" w:cs="Arial"/>
          <w:lang w:val="es-ES"/>
        </w:rPr>
        <w:t xml:space="preserve"> mismos</w:t>
      </w:r>
      <w:r w:rsidRPr="00502AA6">
        <w:rPr>
          <w:rFonts w:ascii="Palatino Linotype" w:eastAsia="Times New Roman" w:hAnsi="Palatino Linotype" w:cs="Arial"/>
          <w:lang w:val="es-ES"/>
        </w:rPr>
        <w:t xml:space="preserve"> servidores públicos requeridos en las dos solicitudes de informaci</w:t>
      </w:r>
      <w:r w:rsidR="00A00E35" w:rsidRPr="00502AA6">
        <w:rPr>
          <w:rFonts w:ascii="Palatino Linotype" w:eastAsia="Times New Roman" w:hAnsi="Palatino Linotype" w:cs="Arial"/>
          <w:lang w:val="es-ES"/>
        </w:rPr>
        <w:t>ón, y esta descr</w:t>
      </w:r>
      <w:r w:rsidR="00A219FD" w:rsidRPr="00502AA6">
        <w:rPr>
          <w:rFonts w:ascii="Palatino Linotype" w:eastAsia="Times New Roman" w:hAnsi="Palatino Linotype" w:cs="Arial"/>
          <w:lang w:val="es-ES"/>
        </w:rPr>
        <w:t>ito en cinco (05) campos relativos a</w:t>
      </w:r>
      <w:r w:rsidR="00A00E35" w:rsidRPr="00502AA6">
        <w:rPr>
          <w:rFonts w:ascii="Palatino Linotype" w:eastAsia="Times New Roman" w:hAnsi="Palatino Linotype" w:cs="Arial"/>
          <w:lang w:val="es-ES"/>
        </w:rPr>
        <w:t>: Nombre, puesto, área de adscripción, funciones y responsabilidades y ubicación.</w:t>
      </w:r>
    </w:p>
    <w:p w14:paraId="718225ED" w14:textId="77777777" w:rsidR="002011F4" w:rsidRPr="00502AA6" w:rsidRDefault="002011F4" w:rsidP="00502AA6">
      <w:pPr>
        <w:pStyle w:val="Prrafodelista"/>
        <w:spacing w:before="240" w:after="240" w:line="360" w:lineRule="auto"/>
        <w:jc w:val="both"/>
        <w:rPr>
          <w:rFonts w:ascii="Palatino Linotype" w:hAnsi="Palatino Linotype" w:cs="Arial"/>
        </w:rPr>
      </w:pPr>
    </w:p>
    <w:p w14:paraId="0D72311B" w14:textId="116D4054" w:rsidR="001A67B9" w:rsidRPr="00502AA6" w:rsidRDefault="00DB4BEF" w:rsidP="00502AA6">
      <w:pPr>
        <w:pStyle w:val="Prrafodelista"/>
        <w:numPr>
          <w:ilvl w:val="0"/>
          <w:numId w:val="2"/>
        </w:numPr>
        <w:spacing w:before="240" w:after="240" w:line="360" w:lineRule="auto"/>
        <w:ind w:left="0" w:firstLine="0"/>
        <w:jc w:val="both"/>
        <w:rPr>
          <w:rFonts w:ascii="Palatino Linotype" w:hAnsi="Palatino Linotype" w:cs="Arial"/>
          <w:i/>
        </w:rPr>
      </w:pPr>
      <w:r w:rsidRPr="00502AA6">
        <w:rPr>
          <w:rFonts w:ascii="Palatino Linotype" w:eastAsia="Calibri" w:hAnsi="Palatino Linotype" w:cs="Arial"/>
          <w:lang w:val="es-AR"/>
        </w:rPr>
        <w:t>El</w:t>
      </w:r>
      <w:r w:rsidRPr="00502AA6">
        <w:rPr>
          <w:rFonts w:ascii="Palatino Linotype" w:eastAsia="Times New Roman" w:hAnsi="Palatino Linotype" w:cs="Arial"/>
          <w:lang w:val="es-ES"/>
        </w:rPr>
        <w:t xml:space="preserve"> </w:t>
      </w:r>
      <w:r w:rsidR="00C9545D" w:rsidRPr="00502AA6">
        <w:rPr>
          <w:rFonts w:ascii="Palatino Linotype" w:eastAsia="Times New Roman" w:hAnsi="Palatino Linotype" w:cs="Arial"/>
          <w:lang w:val="es-ES"/>
        </w:rPr>
        <w:t xml:space="preserve">día </w:t>
      </w:r>
      <w:r w:rsidR="00A00E35" w:rsidRPr="00502AA6">
        <w:rPr>
          <w:rFonts w:ascii="Palatino Linotype" w:eastAsia="Times New Roman" w:hAnsi="Palatino Linotype" w:cs="Arial"/>
          <w:lang w:val="es-ES"/>
        </w:rPr>
        <w:t>dos</w:t>
      </w:r>
      <w:r w:rsidR="000D3C50" w:rsidRPr="00502AA6">
        <w:rPr>
          <w:rFonts w:ascii="Palatino Linotype" w:eastAsia="Times New Roman" w:hAnsi="Palatino Linotype" w:cs="Arial"/>
          <w:lang w:val="es-ES"/>
        </w:rPr>
        <w:t xml:space="preserve"> </w:t>
      </w:r>
      <w:r w:rsidR="00D85885" w:rsidRPr="00502AA6">
        <w:rPr>
          <w:rFonts w:ascii="Palatino Linotype" w:eastAsia="Times New Roman" w:hAnsi="Palatino Linotype" w:cs="Arial"/>
          <w:lang w:val="es-ES"/>
        </w:rPr>
        <w:t>(</w:t>
      </w:r>
      <w:r w:rsidR="00A00E35" w:rsidRPr="00502AA6">
        <w:rPr>
          <w:rFonts w:ascii="Palatino Linotype" w:eastAsia="Times New Roman" w:hAnsi="Palatino Linotype" w:cs="Arial"/>
          <w:lang w:val="es-ES"/>
        </w:rPr>
        <w:t>02</w:t>
      </w:r>
      <w:r w:rsidR="00D85885" w:rsidRPr="00502AA6">
        <w:rPr>
          <w:rFonts w:ascii="Palatino Linotype" w:eastAsia="Times New Roman" w:hAnsi="Palatino Linotype" w:cs="Arial"/>
          <w:lang w:val="es-ES"/>
        </w:rPr>
        <w:t xml:space="preserve">) </w:t>
      </w:r>
      <w:r w:rsidR="00FE49E3" w:rsidRPr="00502AA6">
        <w:rPr>
          <w:rFonts w:ascii="Palatino Linotype" w:eastAsia="Times New Roman" w:hAnsi="Palatino Linotype" w:cs="Arial"/>
          <w:lang w:val="es-ES"/>
        </w:rPr>
        <w:t xml:space="preserve">de </w:t>
      </w:r>
      <w:r w:rsidR="00A00E35" w:rsidRPr="00502AA6">
        <w:rPr>
          <w:rFonts w:ascii="Palatino Linotype" w:eastAsia="Times New Roman" w:hAnsi="Palatino Linotype" w:cs="Arial"/>
          <w:lang w:val="es-ES"/>
        </w:rPr>
        <w:t xml:space="preserve"> jul</w:t>
      </w:r>
      <w:r w:rsidR="00527BD4" w:rsidRPr="00502AA6">
        <w:rPr>
          <w:rFonts w:ascii="Palatino Linotype" w:eastAsia="Times New Roman" w:hAnsi="Palatino Linotype" w:cs="Arial"/>
          <w:lang w:val="es-ES"/>
        </w:rPr>
        <w:t xml:space="preserve">io </w:t>
      </w:r>
      <w:r w:rsidRPr="00502AA6">
        <w:rPr>
          <w:rFonts w:ascii="Palatino Linotype" w:eastAsia="Times New Roman" w:hAnsi="Palatino Linotype" w:cs="Arial"/>
          <w:lang w:val="es-ES"/>
        </w:rPr>
        <w:t xml:space="preserve">de dos mil </w:t>
      </w:r>
      <w:r w:rsidR="00B52BD0" w:rsidRPr="00502AA6">
        <w:rPr>
          <w:rFonts w:ascii="Palatino Linotype" w:eastAsia="Times New Roman" w:hAnsi="Palatino Linotype" w:cs="Arial"/>
          <w:lang w:val="es-ES"/>
        </w:rPr>
        <w:t>dieci</w:t>
      </w:r>
      <w:r w:rsidR="007C755E" w:rsidRPr="00502AA6">
        <w:rPr>
          <w:rFonts w:ascii="Palatino Linotype" w:eastAsia="Times New Roman" w:hAnsi="Palatino Linotype" w:cs="Arial"/>
          <w:lang w:val="es-ES"/>
        </w:rPr>
        <w:t>nueve</w:t>
      </w:r>
      <w:r w:rsidR="00FE49E3" w:rsidRPr="00502AA6">
        <w:rPr>
          <w:rFonts w:ascii="Palatino Linotype" w:eastAsia="Times New Roman" w:hAnsi="Palatino Linotype" w:cs="Arial"/>
          <w:lang w:val="es-ES"/>
        </w:rPr>
        <w:t xml:space="preserve">, </w:t>
      </w:r>
      <w:r w:rsidR="00307384" w:rsidRPr="00502AA6">
        <w:rPr>
          <w:rFonts w:ascii="Palatino Linotype" w:eastAsia="Times New Roman" w:hAnsi="Palatino Linotype" w:cs="Arial"/>
          <w:lang w:val="es-ES"/>
        </w:rPr>
        <w:t>el</w:t>
      </w:r>
      <w:r w:rsidR="00540895" w:rsidRPr="00502AA6">
        <w:rPr>
          <w:rFonts w:ascii="Palatino Linotype" w:eastAsia="Times New Roman" w:hAnsi="Palatino Linotype" w:cs="Arial"/>
          <w:lang w:val="es-ES"/>
        </w:rPr>
        <w:t xml:space="preserve"> particular</w:t>
      </w:r>
      <w:r w:rsidRPr="00502AA6">
        <w:rPr>
          <w:rFonts w:ascii="Palatino Linotype" w:eastAsia="Times New Roman" w:hAnsi="Palatino Linotype" w:cs="Arial"/>
          <w:lang w:val="es-ES"/>
        </w:rPr>
        <w:t xml:space="preserve"> interpuso</w:t>
      </w:r>
      <w:r w:rsidR="00A00E35" w:rsidRPr="00502AA6">
        <w:rPr>
          <w:rFonts w:ascii="Palatino Linotype" w:eastAsia="Times New Roman" w:hAnsi="Palatino Linotype" w:cs="Arial"/>
          <w:lang w:val="es-ES"/>
        </w:rPr>
        <w:t xml:space="preserve"> los </w:t>
      </w:r>
      <w:r w:rsidRPr="00502AA6">
        <w:rPr>
          <w:rFonts w:ascii="Palatino Linotype" w:eastAsia="Times New Roman" w:hAnsi="Palatino Linotype" w:cs="Arial"/>
          <w:lang w:val="es-ES"/>
        </w:rPr>
        <w:t>recurso</w:t>
      </w:r>
      <w:r w:rsidR="00A00E35" w:rsidRPr="00502AA6">
        <w:rPr>
          <w:rFonts w:ascii="Palatino Linotype" w:eastAsia="Times New Roman" w:hAnsi="Palatino Linotype" w:cs="Arial"/>
          <w:lang w:val="es-ES"/>
        </w:rPr>
        <w:t>s</w:t>
      </w:r>
      <w:r w:rsidRPr="00502AA6">
        <w:rPr>
          <w:rFonts w:ascii="Palatino Linotype" w:eastAsia="Times New Roman" w:hAnsi="Palatino Linotype" w:cs="Arial"/>
          <w:lang w:val="es-ES"/>
        </w:rPr>
        <w:t xml:space="preserve"> de revisión, </w:t>
      </w:r>
      <w:r w:rsidR="00B52BD0" w:rsidRPr="00502AA6">
        <w:rPr>
          <w:rFonts w:ascii="Palatino Linotype" w:eastAsia="Times New Roman" w:hAnsi="Palatino Linotype" w:cs="Arial"/>
          <w:lang w:val="es-ES"/>
        </w:rPr>
        <w:t>en contra de la</w:t>
      </w:r>
      <w:r w:rsidR="00A00E35" w:rsidRPr="00502AA6">
        <w:rPr>
          <w:rFonts w:ascii="Palatino Linotype" w:eastAsia="Times New Roman" w:hAnsi="Palatino Linotype" w:cs="Arial"/>
          <w:lang w:val="es-ES"/>
        </w:rPr>
        <w:t>s</w:t>
      </w:r>
      <w:r w:rsidR="00307384" w:rsidRPr="00502AA6">
        <w:rPr>
          <w:rFonts w:ascii="Palatino Linotype" w:eastAsia="Times New Roman" w:hAnsi="Palatino Linotype" w:cs="Arial"/>
          <w:lang w:val="es-ES"/>
        </w:rPr>
        <w:t xml:space="preserve"> </w:t>
      </w:r>
      <w:r w:rsidR="009316E9" w:rsidRPr="00502AA6">
        <w:rPr>
          <w:rFonts w:ascii="Palatino Linotype" w:eastAsia="Times New Roman" w:hAnsi="Palatino Linotype" w:cs="Arial"/>
          <w:lang w:val="es-ES"/>
        </w:rPr>
        <w:t>respuesta</w:t>
      </w:r>
      <w:r w:rsidR="00A00E35" w:rsidRPr="00502AA6">
        <w:rPr>
          <w:rFonts w:ascii="Palatino Linotype" w:eastAsia="Times New Roman" w:hAnsi="Palatino Linotype" w:cs="Arial"/>
          <w:lang w:val="es-ES"/>
        </w:rPr>
        <w:t>s</w:t>
      </w:r>
      <w:r w:rsidR="009316E9" w:rsidRPr="00502AA6">
        <w:rPr>
          <w:rFonts w:ascii="Palatino Linotype" w:eastAsia="Times New Roman" w:hAnsi="Palatino Linotype" w:cs="Arial"/>
          <w:lang w:val="es-ES"/>
        </w:rPr>
        <w:t xml:space="preserve">, </w:t>
      </w:r>
      <w:r w:rsidR="002B2A2E" w:rsidRPr="00502AA6">
        <w:rPr>
          <w:rFonts w:ascii="Palatino Linotype" w:eastAsia="Times New Roman" w:hAnsi="Palatino Linotype" w:cs="Arial"/>
          <w:lang w:val="es-ES"/>
        </w:rPr>
        <w:t>señalando</w:t>
      </w:r>
      <w:r w:rsidR="00A00E35" w:rsidRPr="00502AA6">
        <w:rPr>
          <w:rFonts w:ascii="Palatino Linotype" w:eastAsia="Times New Roman" w:hAnsi="Palatino Linotype" w:cs="Arial"/>
          <w:lang w:val="es-ES"/>
        </w:rPr>
        <w:t xml:space="preserve"> los mismos actos impugnados y razones o motivos de inconformidad que son</w:t>
      </w:r>
      <w:r w:rsidR="0099446C" w:rsidRPr="00502AA6">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502AA6" w:rsidRDefault="009972A7" w:rsidP="00502AA6">
      <w:pPr>
        <w:pStyle w:val="Prrafodelista"/>
        <w:spacing w:line="360" w:lineRule="auto"/>
        <w:ind w:left="0" w:right="34"/>
        <w:jc w:val="both"/>
        <w:rPr>
          <w:rFonts w:ascii="Palatino Linotype" w:hAnsi="Palatino Linotype" w:cs="Arial"/>
          <w:b/>
        </w:rPr>
      </w:pPr>
    </w:p>
    <w:p w14:paraId="2DDC7870" w14:textId="568C8BC9" w:rsidR="00F2273F" w:rsidRPr="00502AA6" w:rsidRDefault="009E4942" w:rsidP="00502AA6">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395753"/>
      <w:bookmarkStart w:id="34" w:name="_Toc19192529"/>
      <w:bookmarkStart w:id="35" w:name="_Toc20132525"/>
      <w:r w:rsidRPr="00502AA6">
        <w:rPr>
          <w:rStyle w:val="Ttulo2Car"/>
          <w:rFonts w:ascii="Palatino Linotype" w:hAnsi="Palatino Linotype"/>
          <w:b/>
          <w:color w:val="auto"/>
          <w:sz w:val="24"/>
          <w:szCs w:val="24"/>
          <w:lang w:val="es-ES"/>
        </w:rPr>
        <w:t>Acto impugnado:</w:t>
      </w:r>
      <w:bookmarkEnd w:id="1"/>
      <w:bookmarkEnd w:id="2"/>
      <w:bookmarkEnd w:id="3"/>
      <w:r w:rsidR="00FE49E3" w:rsidRPr="00502AA6">
        <w:rPr>
          <w:rStyle w:val="Ttulo2Car"/>
          <w:rFonts w:ascii="Palatino Linotype" w:hAnsi="Palatino Linotype"/>
          <w:b/>
          <w:i/>
          <w:color w:val="auto"/>
          <w:sz w:val="24"/>
          <w:szCs w:val="24"/>
          <w:lang w:val="es-ES"/>
        </w:rPr>
        <w:t xml:space="preserve"> </w:t>
      </w:r>
      <w:bookmarkStart w:id="36" w:name="_Toc462307684"/>
      <w:bookmarkStart w:id="37" w:name="_Toc472427086"/>
      <w:bookmarkStart w:id="38" w:name="_Toc472500653"/>
      <w:bookmarkEnd w:id="4"/>
      <w:bookmarkEnd w:id="5"/>
      <w:bookmarkEnd w:id="6"/>
      <w:bookmarkEnd w:id="7"/>
      <w:bookmarkEnd w:id="8"/>
      <w:bookmarkEnd w:id="9"/>
      <w:bookmarkEnd w:id="10"/>
      <w:bookmarkEnd w:id="11"/>
      <w:r w:rsidR="00FD264B" w:rsidRPr="00502AA6">
        <w:rPr>
          <w:rStyle w:val="Ttulo2Car"/>
          <w:rFonts w:ascii="Palatino Linotype" w:hAnsi="Palatino Linotype"/>
          <w:i/>
          <w:color w:val="auto"/>
          <w:sz w:val="24"/>
          <w:szCs w:val="24"/>
          <w:lang w:val="es-ES"/>
        </w:rPr>
        <w:t>“</w:t>
      </w:r>
      <w:bookmarkEnd w:id="36"/>
      <w:bookmarkEnd w:id="37"/>
      <w:bookmarkEnd w:id="38"/>
      <w:r w:rsidR="00A00E35" w:rsidRPr="00502AA6">
        <w:rPr>
          <w:rStyle w:val="Ttulo2Car"/>
          <w:rFonts w:ascii="Palatino Linotype" w:hAnsi="Palatino Linotype"/>
          <w:i/>
          <w:color w:val="auto"/>
          <w:sz w:val="24"/>
          <w:szCs w:val="24"/>
          <w:lang w:val="es-ES"/>
        </w:rPr>
        <w:t>1.- ACUERDO NUMERO OAPAS-CT-016-2019, por el cual ilegalmente se determinó la acumulación de solicitudes de información pública presentadas en diversos procedimientos expedientes, 00119/OASNAUCAL/IP/2019 al 00134/OASNAUCAL/IP/2019 y 00136/OASNAUCAL/IP/2019 al 00142/OASNAUCAL/IP/2019. 2.- ACUERDO NUMERO OAPAS-CT-017-2019, por el que ilegalmente se determinó el cambio de modalidad de entrega de la información requerida. 3.- En consecuencia, la ilegal respuesta otorgada en la presente solicitud de información pública</w:t>
      </w:r>
      <w:r w:rsidR="00E87612" w:rsidRPr="00502AA6">
        <w:rPr>
          <w:rStyle w:val="Ttulo2Car"/>
          <w:rFonts w:ascii="Palatino Linotype" w:hAnsi="Palatino Linotype"/>
          <w:i/>
          <w:color w:val="auto"/>
          <w:sz w:val="24"/>
          <w:szCs w:val="24"/>
          <w:lang w:val="es-ES"/>
        </w:rPr>
        <w:t>.</w:t>
      </w:r>
      <w:r w:rsidR="002254CB" w:rsidRPr="00502AA6">
        <w:rPr>
          <w:rStyle w:val="Ttulo2Car"/>
          <w:rFonts w:ascii="Palatino Linotype" w:hAnsi="Palatino Linotype"/>
          <w:i/>
          <w:color w:val="auto"/>
          <w:sz w:val="24"/>
          <w:szCs w:val="24"/>
          <w:lang w:val="es-ES"/>
        </w:rPr>
        <w:t xml:space="preserve"> </w:t>
      </w:r>
      <w:r w:rsidR="001A181E" w:rsidRPr="00502AA6">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02AA6">
        <w:rPr>
          <w:rFonts w:ascii="Palatino Linotype" w:eastAsia="Calibri" w:hAnsi="Palatino Linotype" w:cs="Arial"/>
          <w:i/>
          <w:lang w:val="es-ES"/>
        </w:rPr>
        <w:t>(Sic);</w:t>
      </w:r>
      <w:r w:rsidR="00F2273F" w:rsidRPr="00502AA6">
        <w:rPr>
          <w:rFonts w:ascii="Palatino Linotype" w:eastAsia="Calibri" w:hAnsi="Palatino Linotype" w:cs="Arial"/>
          <w:i/>
          <w:lang w:val="es-ES"/>
        </w:rPr>
        <w:t xml:space="preserve"> </w:t>
      </w:r>
    </w:p>
    <w:p w14:paraId="11AF2376" w14:textId="77777777" w:rsidR="001A181E" w:rsidRPr="00502AA6" w:rsidRDefault="001A181E" w:rsidP="00502AA6">
      <w:pPr>
        <w:pStyle w:val="Prrafodelista"/>
        <w:spacing w:line="360" w:lineRule="auto"/>
        <w:ind w:right="34"/>
        <w:jc w:val="both"/>
        <w:rPr>
          <w:rFonts w:ascii="Palatino Linotype" w:hAnsi="Palatino Linotype" w:cs="Arial"/>
          <w:i/>
        </w:rPr>
      </w:pPr>
    </w:p>
    <w:p w14:paraId="07862EB4" w14:textId="304CF62E" w:rsidR="00AF6A1C" w:rsidRPr="00502AA6" w:rsidRDefault="009E4942" w:rsidP="00502AA6">
      <w:pPr>
        <w:pStyle w:val="Prrafodelista"/>
        <w:numPr>
          <w:ilvl w:val="0"/>
          <w:numId w:val="4"/>
        </w:numPr>
        <w:spacing w:line="360" w:lineRule="auto"/>
        <w:ind w:right="34"/>
        <w:jc w:val="both"/>
        <w:rPr>
          <w:rFonts w:ascii="Palatino Linotype" w:hAnsi="Palatino Linotype" w:cs="Arial"/>
        </w:rPr>
      </w:pPr>
      <w:bookmarkStart w:id="39" w:name="_Toc462307685"/>
      <w:bookmarkStart w:id="40" w:name="_Toc472427087"/>
      <w:bookmarkStart w:id="41" w:name="_Toc472500654"/>
      <w:bookmarkStart w:id="42" w:name="_Toc475015153"/>
      <w:bookmarkStart w:id="43" w:name="_Toc476078668"/>
      <w:bookmarkStart w:id="44" w:name="_Toc476675984"/>
      <w:bookmarkStart w:id="45" w:name="_Toc477345125"/>
      <w:bookmarkStart w:id="46" w:name="_Toc477345203"/>
      <w:bookmarkStart w:id="47" w:name="_Toc480987169"/>
      <w:bookmarkStart w:id="48" w:name="_Toc480996302"/>
      <w:bookmarkStart w:id="49" w:name="_Toc485145204"/>
      <w:bookmarkStart w:id="50" w:name="_Toc492489254"/>
      <w:bookmarkStart w:id="51" w:name="_Toc492590384"/>
      <w:bookmarkStart w:id="52" w:name="_Toc496807000"/>
      <w:bookmarkStart w:id="53" w:name="_Toc496807890"/>
      <w:bookmarkStart w:id="54" w:name="_Toc498528854"/>
      <w:bookmarkStart w:id="55" w:name="_Toc498528942"/>
      <w:bookmarkStart w:id="56" w:name="_Toc499059265"/>
      <w:bookmarkStart w:id="57" w:name="_Toc499658726"/>
      <w:bookmarkStart w:id="58" w:name="_Toc499659073"/>
      <w:bookmarkStart w:id="59" w:name="_Toc499810484"/>
      <w:bookmarkStart w:id="60" w:name="_Toc500414596"/>
      <w:bookmarkStart w:id="61" w:name="_Toc500414653"/>
      <w:bookmarkStart w:id="62" w:name="_Toc503366328"/>
      <w:bookmarkStart w:id="63" w:name="_Toc503891594"/>
      <w:bookmarkStart w:id="64" w:name="_Toc504069532"/>
      <w:bookmarkStart w:id="65" w:name="_Toc504500687"/>
      <w:bookmarkStart w:id="66" w:name="_Toc528236330"/>
      <w:bookmarkStart w:id="67" w:name="_Toc531197684"/>
      <w:bookmarkStart w:id="68" w:name="_Toc531781767"/>
      <w:bookmarkStart w:id="69" w:name="_Toc13570057"/>
      <w:bookmarkStart w:id="70" w:name="_Toc17388023"/>
      <w:bookmarkStart w:id="71" w:name="_Toc17395754"/>
      <w:bookmarkStart w:id="72" w:name="_Toc19192530"/>
      <w:bookmarkStart w:id="73" w:name="_Toc20132526"/>
      <w:r w:rsidRPr="00502AA6">
        <w:rPr>
          <w:rStyle w:val="Ttulo2Car"/>
          <w:rFonts w:ascii="Palatino Linotype" w:hAnsi="Palatino Linotype"/>
          <w:b/>
          <w:color w:val="auto"/>
          <w:sz w:val="24"/>
          <w:szCs w:val="24"/>
          <w:lang w:val="es-ES"/>
        </w:rPr>
        <w:t>Razones o Motivos de inconformidad:</w:t>
      </w:r>
      <w:bookmarkEnd w:id="39"/>
      <w:bookmarkEnd w:id="40"/>
      <w:bookmarkEnd w:id="41"/>
      <w:bookmarkEnd w:id="42"/>
      <w:bookmarkEnd w:id="43"/>
      <w:bookmarkEnd w:id="44"/>
      <w:bookmarkEnd w:id="45"/>
      <w:bookmarkEnd w:id="46"/>
      <w:bookmarkEnd w:id="47"/>
      <w:bookmarkEnd w:id="48"/>
      <w:bookmarkEnd w:id="49"/>
      <w:bookmarkEnd w:id="50"/>
      <w:bookmarkEnd w:id="51"/>
      <w:r w:rsidR="001A67B9" w:rsidRPr="00502AA6">
        <w:rPr>
          <w:rStyle w:val="Ttulo2Car"/>
          <w:rFonts w:ascii="Palatino Linotype" w:hAnsi="Palatino Linotype"/>
          <w:b/>
          <w:color w:val="auto"/>
          <w:sz w:val="24"/>
          <w:szCs w:val="24"/>
          <w:lang w:val="es-ES"/>
        </w:rPr>
        <w:t xml:space="preserve"> </w:t>
      </w:r>
      <w:r w:rsidR="00D67220" w:rsidRPr="00502AA6">
        <w:rPr>
          <w:rStyle w:val="Ttulo2Car"/>
          <w:rFonts w:ascii="Palatino Linotype" w:hAnsi="Palatino Linotype"/>
          <w:color w:val="auto"/>
          <w:sz w:val="24"/>
          <w:szCs w:val="24"/>
          <w:lang w:val="es-ES"/>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A00E35" w:rsidRPr="00502AA6">
        <w:rPr>
          <w:rFonts w:ascii="Palatino Linotype" w:hAnsi="Palatino Linotype"/>
          <w:i/>
        </w:rPr>
        <w:t xml:space="preserve">PRIMERO.- El ACUERDO NUMERO OAPAS-CT-016-2019, por el cual ilegalmente se determinó la acumulación de solicitudes de información pública presentadas en diversos procedimientos expedientes, 00119/OASNAUCAL/IP/2019 al 00134/OASNAUCAL/IP/2019 y 00136/OASNAUCAL/IP/2019 al 00142/OASNAUCAL/IP/2019, se fundamenta en lo previsto en el artículo 18 del Código de Procedimientos Administrativos del Estado de México, precepto totalmente inaplicable para el caso que nos ocupa. La anterior aseveración se determina en términos de lo que señala el artículo 1 del Código referido: Artículo 1.- Las disposiciones de este Código son de orden público e interés general y tienen por objeto regular el acto y el procedimiento administrativo ante las autoridades del Poder Ejecutivo del Estado, los municipios y los organismos descentralizados de carácter estatal y municipal con funciones de autoridad, así como el proceso administrativo ante el Tribunal de lo Contencioso Administrativo del Estado de México. (El resaltado es nuestro). Debe señalarse que el procedimiento de información se regula en la LEY DE TRANSPARENCIA Y ACCESO A LA INFORMACIÓN PÚBLICA DEL ESTADO DE MÉXICO Y MUNICIPIOS, que en ninguno de sus artículos señala que se aplicará supletoriamente el Código de Procedimientos Administrativos del Estado de México, en cambio, cuenta con todo un andamiaje jurídico para la figura jurídica especialísima de transparencia y acceso a la información, tanto para las solicitudes, como los medios de impugnación, </w:t>
      </w:r>
      <w:proofErr w:type="spellStart"/>
      <w:r w:rsidR="00A00E35" w:rsidRPr="00502AA6">
        <w:rPr>
          <w:rFonts w:ascii="Palatino Linotype" w:hAnsi="Palatino Linotype"/>
          <w:i/>
        </w:rPr>
        <w:t>indendientemente</w:t>
      </w:r>
      <w:proofErr w:type="spellEnd"/>
      <w:r w:rsidR="00A00E35" w:rsidRPr="00502AA6">
        <w:rPr>
          <w:rFonts w:ascii="Palatino Linotype" w:hAnsi="Palatino Linotype"/>
          <w:i/>
        </w:rPr>
        <w:t xml:space="preserve"> de los aspectos orgánicos y sustantivos que regula. Cabe argumentar, que el ente emisor de los acuerdos y la respuesta referida, confunde los conceptos de organismos descentralizados y órganos autónomos como es el Instituto de Transparencia, Acceso a la Información Pública y Protección de Datos Personales del Estado de México y Municipios (INFOEM), para el primer caso, es de explorado derecho que los organismos descentralizados son entidades administrativas de los poderes públicos estatales o municipales, el INFOEM, es un órgano autónomo, con especial naturaleza jurídica que no depende de alguno de los poderes públicos. Por lo cual al ser un órgano y no un organismo, no le es aplicable lo supuesto en el numeral 1 del código referido, pues en materia de transparencia, no es un procedimiento administrativo ante un organismo descentralizado con funciones de autoridad. Es un procedimiento especial que vigila un organismo autónomo. Independientemente de lo anterior, suponiendo que el fuera aplicable el código de referencia, el numeral 18 de dicho ordenamiento señala: “Artículo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El resaltado es nuestro. Dicho precepto determina que procede la acumulación, cuando las partes o los actos administrativos sean iguales o conexos, se determinará la acumulación. En el caso que nos ocupa es evidente a simple vista que la diversidad de peticiones formuladas e ilegalmente acumuladas, no son de la misma materia, ni son competencia de la misma autoridad, por el que es improcedente la acumulación acordada. Sólo es una práctica dilatoria y contumaz de la autoridad responsable, que de conformidad con la misma LEY DE TRANSPARENCIA Y ACCESO A LA INFORMACIÓN PÚBLICA DEL ESTADO DE MÉXICO Y MUNICIPIOS se califica dicha conducta como un motivo de responsabilidad administrativa, por lo que desde este momento solicito a la autoridad conocedora del presente recurso, que califica la actuación de la autoridad recurrida, instrumente lo necesario para el </w:t>
      </w:r>
      <w:proofErr w:type="spellStart"/>
      <w:r w:rsidR="00A00E35" w:rsidRPr="00502AA6">
        <w:rPr>
          <w:rFonts w:ascii="Palatino Linotype" w:hAnsi="Palatino Linotype"/>
          <w:i/>
        </w:rPr>
        <w:t>fincamiento</w:t>
      </w:r>
      <w:proofErr w:type="spellEnd"/>
      <w:r w:rsidR="00A00E35" w:rsidRPr="00502AA6">
        <w:rPr>
          <w:rFonts w:ascii="Palatino Linotype" w:hAnsi="Palatino Linotype"/>
          <w:i/>
        </w:rPr>
        <w:t xml:space="preserve"> de las sanciones correspondientes. </w:t>
      </w:r>
      <w:proofErr w:type="spellStart"/>
      <w:r w:rsidR="00A00E35" w:rsidRPr="00502AA6">
        <w:rPr>
          <w:rFonts w:ascii="Palatino Linotype" w:hAnsi="Palatino Linotype"/>
          <w:i/>
        </w:rPr>
        <w:t>Independienteme</w:t>
      </w:r>
      <w:proofErr w:type="spellEnd"/>
      <w:r w:rsidR="00A00E35" w:rsidRPr="00502AA6">
        <w:rPr>
          <w:rFonts w:ascii="Palatino Linotype" w:hAnsi="Palatino Linotype"/>
          <w:i/>
        </w:rPr>
        <w:t xml:space="preserve"> de las sanciones de índole penal que pueda desprenderse. SEGUNDO.- El ACUERDO NUMERO OAPAS-CT-017-2019, por el que ilegalmente se determinó el cambio de modalidad de entrega de la información requerida, viola el contenido y supuestos del numeral 158 de la LEY DE TRANSPARENCIA Y ACCESO A LA INFORMACIÓN PÚBLICA DEL ESTADO DE MÉXICO Y MUNICIPIOS. Dicho precepto, señala: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Esto es, el sujeto obligado debe acreditar la excepcionalidad, para el caso que nos ocupa, independientemente que no existe fundamento invocado, la motivación únicamente versa en cuanto a una “supuesta carga de trabajo”, y que falsamente sostiene que implica análisis, estudio y procesamiento y que rebasa los plazos, es a todas luces ilegal. Como podrá evidenciarse, la solicitud formulada, es información que ya debe existir en manos de los sujetos obligados, no se está pidiendo que realice análisis, estudio o procesamiento. En su caso, debió de proceder a realizar alguna prevención o ampliación del término. Asimismo, la responsable no acredita haber agotado lo señalado en el artículo 162 de la ley de la materia, en cuanto a que las solicitudes se hayan turnado a todas las Áreas competentes que cuenten con la información o deban tenerla de acuerdo a sus facultades, competencias y funciones, con el objeto de que realicen una búsqueda exhaustiva y razonable de la información solicitada y que exista respuesta respecto a la complejidad de otorgar la información Sólo es una supuesta “carga de trabajo” de la unidad de trasparencia, como si toda la documentación de soporte estuviese a su cargo, lo que únicamente evidencia una lenidad en el cumplimiento de las obligaciones legales a su cargo, abuso de autoridad y demás incumplimiento de las normas inherentes del cargo que se ostenta. Se viola lo dispuesto por el artículo 164 de la ley de la materia, que señala: 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La vía elegida por el recurrente fue claramente determinada, esto es vía electrónica por el portal SAIMEX, y no fundamente ni motiva el ilegal cambio de modalidad. Por todo lo anterior, independientemente de la ilegalidad de la actuación de la autoridad responsable y que lo procedente es que se invalide los acuerdos referidos y la respuesta otorgada, y por consecuencia se ordene que se entregue la información solicitada, es de considerarse que se actualiza los dispuesto por el artículo 222 fracciones I, II, III, VIII, XV, XVI y XXI, por lo que solicito se instrumente lo necesario para el </w:t>
      </w:r>
      <w:proofErr w:type="spellStart"/>
      <w:r w:rsidR="00A00E35" w:rsidRPr="00502AA6">
        <w:rPr>
          <w:rFonts w:ascii="Palatino Linotype" w:hAnsi="Palatino Linotype"/>
          <w:i/>
        </w:rPr>
        <w:t>fincamiento</w:t>
      </w:r>
      <w:proofErr w:type="spellEnd"/>
      <w:r w:rsidR="00A00E35" w:rsidRPr="00502AA6">
        <w:rPr>
          <w:rFonts w:ascii="Palatino Linotype" w:hAnsi="Palatino Linotype"/>
          <w:i/>
        </w:rPr>
        <w:t xml:space="preserve"> de responsabilidades administrativas procedentes a los integrantes del Comité de Transparencia emisoras de los acuerdos y respuesta referidos, tomándose como elementos la gravedad de la falta, la contumacia y la evidente reincidencia presentada. Asimismo, reitero mi solicitud de invalidez de los actos señalados como impugnados y se ordene que se entregue la i</w:t>
      </w:r>
      <w:r w:rsidR="00DA4885" w:rsidRPr="00502AA6">
        <w:rPr>
          <w:rFonts w:ascii="Palatino Linotype" w:hAnsi="Palatino Linotype"/>
          <w:i/>
        </w:rPr>
        <w:t>nformación en la vía solicitada</w:t>
      </w:r>
      <w:r w:rsidR="00527BD4" w:rsidRPr="00502AA6">
        <w:rPr>
          <w:rFonts w:ascii="Palatino Linotype" w:hAnsi="Palatino Linotype"/>
          <w:i/>
        </w:rPr>
        <w:t>.</w:t>
      </w:r>
      <w:r w:rsidR="00963DED" w:rsidRPr="00502AA6">
        <w:rPr>
          <w:rFonts w:ascii="Palatino Linotype" w:hAnsi="Palatino Linotype"/>
          <w:i/>
        </w:rPr>
        <w:t>”</w:t>
      </w:r>
      <w:r w:rsidR="00FF56C5" w:rsidRPr="00502AA6">
        <w:rPr>
          <w:rFonts w:ascii="Palatino Linotype" w:hAnsi="Palatino Linotype"/>
          <w:i/>
        </w:rPr>
        <w:t xml:space="preserve"> </w:t>
      </w:r>
      <w:r w:rsidR="00AF6A1C" w:rsidRPr="00502AA6">
        <w:rPr>
          <w:rFonts w:ascii="Palatino Linotype" w:hAnsi="Palatino Linotype" w:cs="Arial"/>
          <w:i/>
        </w:rPr>
        <w:t>(Sic)</w:t>
      </w:r>
    </w:p>
    <w:p w14:paraId="3C052632" w14:textId="77777777" w:rsidR="00972C23" w:rsidRPr="00502AA6" w:rsidRDefault="00972C23" w:rsidP="00502AA6">
      <w:pPr>
        <w:pStyle w:val="Prrafodelista"/>
        <w:spacing w:line="360" w:lineRule="auto"/>
        <w:rPr>
          <w:rFonts w:ascii="Palatino Linotype" w:hAnsi="Palatino Linotype" w:cs="Arial"/>
        </w:rPr>
      </w:pPr>
    </w:p>
    <w:p w14:paraId="6574524E" w14:textId="4ECA6896" w:rsidR="008E5063" w:rsidRPr="00502AA6" w:rsidRDefault="008E5063" w:rsidP="00502AA6">
      <w:pPr>
        <w:pStyle w:val="Prrafodelista"/>
        <w:numPr>
          <w:ilvl w:val="0"/>
          <w:numId w:val="2"/>
        </w:numPr>
        <w:spacing w:before="240" w:after="240" w:line="360" w:lineRule="auto"/>
        <w:ind w:left="0" w:right="-567" w:firstLine="0"/>
        <w:jc w:val="both"/>
        <w:rPr>
          <w:rFonts w:ascii="Palatino Linotype" w:eastAsia="Times New Roman" w:hAnsi="Palatino Linotype" w:cs="Arial"/>
        </w:rPr>
      </w:pPr>
      <w:r w:rsidRPr="00502AA6">
        <w:rPr>
          <w:rFonts w:ascii="Palatino Linotype" w:hAnsi="Palatino Linotype" w:cs="Arial"/>
          <w:bCs/>
        </w:rPr>
        <w:t xml:space="preserve">Asimismo con fundamento en lo dispuesto por el </w:t>
      </w:r>
      <w:r w:rsidRPr="00502AA6">
        <w:rPr>
          <w:rFonts w:ascii="Palatino Linotype" w:eastAsia="Calibri" w:hAnsi="Palatino Linotype" w:cs="Arial"/>
          <w:lang w:val="es-ES"/>
        </w:rPr>
        <w:t xml:space="preserve">artículo 185 fracción I de la </w:t>
      </w:r>
      <w:r w:rsidRPr="00502AA6">
        <w:rPr>
          <w:rFonts w:ascii="Palatino Linotype" w:eastAsia="Calibri" w:hAnsi="Palatino Linotype" w:cs="Arial"/>
          <w:b/>
          <w:lang w:val="es-ES"/>
        </w:rPr>
        <w:t xml:space="preserve">Ley de Transparencia y Acceso a la Información Pública del Estado de México y Municipios </w:t>
      </w:r>
      <w:r w:rsidRPr="00502AA6">
        <w:rPr>
          <w:rFonts w:ascii="Palatino Linotype" w:eastAsia="Times New Roman" w:hAnsi="Palatino Linotype" w:cs="Arial"/>
          <w:lang w:val="es-ES"/>
        </w:rPr>
        <w:t xml:space="preserve">se turnó al </w:t>
      </w:r>
      <w:r w:rsidRPr="00502AA6">
        <w:rPr>
          <w:rFonts w:ascii="Palatino Linotype" w:eastAsia="Times New Roman" w:hAnsi="Palatino Linotype" w:cs="Arial"/>
          <w:b/>
          <w:lang w:val="es-ES"/>
        </w:rPr>
        <w:t xml:space="preserve">Comisionado José Guadalupe Luna Hernández </w:t>
      </w:r>
      <w:r w:rsidRPr="00502AA6">
        <w:rPr>
          <w:rFonts w:ascii="Palatino Linotype" w:eastAsia="Times New Roman" w:hAnsi="Palatino Linotype" w:cs="Arial"/>
          <w:lang w:val="es-ES"/>
        </w:rPr>
        <w:t xml:space="preserve">con el objeto de </w:t>
      </w:r>
      <w:r w:rsidRPr="00502AA6">
        <w:rPr>
          <w:rFonts w:ascii="Palatino Linotype" w:eastAsia="Times New Roman" w:hAnsi="Palatino Linotype" w:cs="Arial"/>
        </w:rPr>
        <w:t xml:space="preserve">su análisis, posteriormente el Pleno </w:t>
      </w:r>
      <w:r w:rsidRPr="00502AA6">
        <w:rPr>
          <w:rFonts w:ascii="Palatino Linotype" w:eastAsia="MS Mincho" w:hAnsi="Palatino Linotype" w:cs="Arial"/>
        </w:rPr>
        <w:t>de este Órgano Autónomo, en la</w:t>
      </w:r>
      <w:r w:rsidRPr="00502AA6">
        <w:rPr>
          <w:rFonts w:ascii="Palatino Linotype" w:eastAsia="MS Mincho" w:hAnsi="Palatino Linotype" w:cs="Arial"/>
          <w:b/>
        </w:rPr>
        <w:t xml:space="preserve"> </w:t>
      </w:r>
      <w:r w:rsidRPr="00502AA6">
        <w:rPr>
          <w:rFonts w:ascii="Palatino Linotype" w:eastAsia="MS Mincho" w:hAnsi="Palatino Linotype" w:cs="Arial"/>
        </w:rPr>
        <w:t>Vigésima</w:t>
      </w:r>
      <w:r w:rsidRPr="00502AA6">
        <w:rPr>
          <w:rFonts w:ascii="Palatino Linotype" w:eastAsia="MS Mincho" w:hAnsi="Palatino Linotype" w:cs="Arial"/>
          <w:b/>
        </w:rPr>
        <w:t xml:space="preserve"> </w:t>
      </w:r>
      <w:r w:rsidRPr="00502AA6">
        <w:rPr>
          <w:rFonts w:ascii="Palatino Linotype" w:eastAsia="MS Mincho" w:hAnsi="Palatino Linotype" w:cs="Arial"/>
        </w:rPr>
        <w:t>Octava Sesión Ordinaria de fecha siete (07) de agosto de dos mil diecinueve, ordenó la acumulación d</w:t>
      </w:r>
      <w:r w:rsidRPr="00502AA6">
        <w:rPr>
          <w:rFonts w:ascii="Palatino Linotype" w:eastAsia="Times New Roman" w:hAnsi="Palatino Linotype" w:cs="Arial"/>
          <w:lang w:val="es-ES"/>
        </w:rPr>
        <w:t xml:space="preserve">el recurso de revisión </w:t>
      </w:r>
      <w:r w:rsidRPr="00502AA6">
        <w:rPr>
          <w:rFonts w:ascii="Palatino Linotype" w:hAnsi="Palatino Linotype" w:cs="Arial"/>
          <w:b/>
          <w:bCs/>
        </w:rPr>
        <w:t xml:space="preserve">05983/INFOEM/IP/RR/2019 </w:t>
      </w:r>
      <w:r w:rsidRPr="00502AA6">
        <w:rPr>
          <w:rFonts w:ascii="Palatino Linotype" w:hAnsi="Palatino Linotype" w:cs="Arial"/>
          <w:bCs/>
        </w:rPr>
        <w:t>d</w:t>
      </w:r>
      <w:r w:rsidRPr="00502AA6">
        <w:rPr>
          <w:rFonts w:ascii="Palatino Linotype" w:eastAsia="Times New Roman" w:hAnsi="Palatino Linotype" w:cs="Arial"/>
          <w:lang w:val="es-ES"/>
        </w:rPr>
        <w:t>el Comisionado</w:t>
      </w:r>
      <w:r w:rsidRPr="00502AA6">
        <w:rPr>
          <w:rFonts w:ascii="Palatino Linotype" w:eastAsia="Times New Roman" w:hAnsi="Palatino Linotype" w:cs="Arial"/>
          <w:b/>
          <w:lang w:val="es-ES"/>
        </w:rPr>
        <w:t xml:space="preserve"> </w:t>
      </w:r>
      <w:r w:rsidRPr="00502AA6">
        <w:rPr>
          <w:rFonts w:ascii="Palatino Linotype" w:hAnsi="Palatino Linotype"/>
          <w:b/>
        </w:rPr>
        <w:t xml:space="preserve">José Guadalupe Luna Hernández y   </w:t>
      </w:r>
      <w:r w:rsidRPr="00502AA6">
        <w:rPr>
          <w:rFonts w:ascii="Palatino Linotype" w:hAnsi="Palatino Linotype" w:cs="Arial"/>
          <w:b/>
          <w:bCs/>
        </w:rPr>
        <w:t xml:space="preserve">06005/INFOEM/IP/RR/2019 </w:t>
      </w:r>
      <w:r w:rsidRPr="00502AA6">
        <w:rPr>
          <w:rFonts w:ascii="Palatino Linotype" w:hAnsi="Palatino Linotype" w:cs="Arial"/>
          <w:bCs/>
        </w:rPr>
        <w:t xml:space="preserve">de la Comisionada </w:t>
      </w:r>
      <w:r w:rsidRPr="00502AA6">
        <w:rPr>
          <w:rFonts w:ascii="Palatino Linotype" w:hAnsi="Palatino Linotype" w:cs="Arial"/>
          <w:b/>
          <w:bCs/>
        </w:rPr>
        <w:t>Zulema Martínez Sánchez</w:t>
      </w:r>
      <w:r w:rsidRPr="00502AA6">
        <w:rPr>
          <w:rFonts w:ascii="Palatino Linotype" w:hAnsi="Palatino Linotype" w:cs="Arial"/>
          <w:bCs/>
        </w:rPr>
        <w:t xml:space="preserve">, </w:t>
      </w:r>
      <w:r w:rsidRPr="00502AA6">
        <w:rPr>
          <w:rFonts w:ascii="Palatino Linotype" w:eastAsia="MS Mincho" w:hAnsi="Palatino Linotype" w:cs="Times New Roman"/>
          <w:bCs/>
        </w:rPr>
        <w:t xml:space="preserve"> toda vez que se trata del mismo </w:t>
      </w:r>
      <w:r w:rsidRPr="00502AA6">
        <w:rPr>
          <w:rFonts w:ascii="Palatino Linotype" w:eastAsia="MS Mincho" w:hAnsi="Palatino Linotype" w:cs="Times New Roman"/>
          <w:b/>
          <w:bCs/>
        </w:rPr>
        <w:t xml:space="preserve">RECURRENTE </w:t>
      </w:r>
      <w:r w:rsidRPr="00502AA6">
        <w:rPr>
          <w:rFonts w:ascii="Palatino Linotype" w:eastAsia="MS Mincho" w:hAnsi="Palatino Linotype" w:cs="Times New Roman"/>
          <w:bCs/>
        </w:rPr>
        <w:t xml:space="preserve">y el mismo </w:t>
      </w:r>
      <w:r w:rsidRPr="00502AA6">
        <w:rPr>
          <w:rFonts w:ascii="Palatino Linotype" w:eastAsia="MS Mincho" w:hAnsi="Palatino Linotype" w:cs="Times New Roman"/>
          <w:b/>
          <w:bCs/>
        </w:rPr>
        <w:t xml:space="preserve">SUJETO OBLIGADO </w:t>
      </w:r>
      <w:r w:rsidRPr="00502AA6">
        <w:rPr>
          <w:rFonts w:ascii="Palatino Linotype" w:eastAsia="MS Mincho" w:hAnsi="Palatino Linotype" w:cs="Times New Roman"/>
          <w:bCs/>
        </w:rPr>
        <w:t>el comisionado ponente considera que resulta conveniente su acumulación</w:t>
      </w:r>
      <w:r w:rsidRPr="00502AA6">
        <w:rPr>
          <w:rFonts w:ascii="Palatino Linotype" w:eastAsia="Times New Roman" w:hAnsi="Palatino Linotype" w:cs="Arial"/>
          <w:b/>
          <w:lang w:val="es-ES"/>
        </w:rPr>
        <w:t xml:space="preserve"> </w:t>
      </w:r>
      <w:r w:rsidRPr="00502AA6">
        <w:rPr>
          <w:rFonts w:ascii="Palatino Linotype" w:eastAsia="MS Mincho" w:hAnsi="Palatino Linotype" w:cs="Arial"/>
        </w:rPr>
        <w:t>a efecto de formular y presentar el proyecto de resolución correspondiente</w:t>
      </w:r>
      <w:r w:rsidRPr="00502AA6">
        <w:rPr>
          <w:rFonts w:ascii="Palatino Linotype" w:eastAsia="Times New Roman" w:hAnsi="Palatino Linotype" w:cs="Arial"/>
        </w:rPr>
        <w:t xml:space="preserve"> de conformidad con el numeral ONCE incisos b) y c) de los </w:t>
      </w:r>
      <w:r w:rsidRPr="00502AA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02AA6">
        <w:rPr>
          <w:rFonts w:ascii="Palatino Linotype" w:hAnsi="Palatino Linotype"/>
          <w:i/>
          <w:vertAlign w:val="superscript"/>
        </w:rPr>
        <w:footnoteReference w:id="1"/>
      </w:r>
      <w:r w:rsidRPr="00502AA6">
        <w:rPr>
          <w:rFonts w:ascii="Palatino Linotype" w:eastAsia="Times New Roman" w:hAnsi="Palatino Linotype" w:cs="Arial"/>
        </w:rPr>
        <w:t>, que señala:</w:t>
      </w:r>
    </w:p>
    <w:p w14:paraId="3A866688" w14:textId="77777777" w:rsidR="008E5063" w:rsidRPr="00502AA6" w:rsidRDefault="008E5063" w:rsidP="00502AA6">
      <w:pPr>
        <w:autoSpaceDE w:val="0"/>
        <w:autoSpaceDN w:val="0"/>
        <w:adjustRightInd w:val="0"/>
        <w:spacing w:before="240" w:after="240" w:line="360" w:lineRule="auto"/>
        <w:ind w:left="567"/>
        <w:contextualSpacing/>
        <w:jc w:val="both"/>
        <w:rPr>
          <w:rFonts w:ascii="Palatino Linotype" w:eastAsia="Times New Roman" w:hAnsi="Palatino Linotype" w:cs="Arial"/>
          <w:i/>
        </w:rPr>
      </w:pPr>
      <w:r w:rsidRPr="00502AA6">
        <w:rPr>
          <w:rFonts w:ascii="Palatino Linotype" w:eastAsia="Times New Roman" w:hAnsi="Palatino Linotype" w:cs="Arial"/>
          <w:b/>
          <w:i/>
        </w:rPr>
        <w:t>ONCE.</w:t>
      </w:r>
      <w:r w:rsidRPr="00502AA6">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51185455" w14:textId="77777777" w:rsidR="008E5063" w:rsidRPr="00502AA6" w:rsidRDefault="008E5063" w:rsidP="00502AA6">
      <w:pPr>
        <w:autoSpaceDE w:val="0"/>
        <w:autoSpaceDN w:val="0"/>
        <w:adjustRightInd w:val="0"/>
        <w:spacing w:before="240" w:after="240" w:line="360" w:lineRule="auto"/>
        <w:ind w:left="567"/>
        <w:contextualSpacing/>
        <w:jc w:val="both"/>
        <w:rPr>
          <w:rFonts w:ascii="Palatino Linotype" w:eastAsia="Times New Roman" w:hAnsi="Palatino Linotype" w:cs="Arial"/>
          <w:i/>
        </w:rPr>
      </w:pPr>
      <w:r w:rsidRPr="00502AA6">
        <w:rPr>
          <w:rFonts w:ascii="Palatino Linotype" w:eastAsia="Times New Roman" w:hAnsi="Palatino Linotype" w:cs="Arial"/>
          <w:i/>
        </w:rPr>
        <w:t>…</w:t>
      </w:r>
    </w:p>
    <w:p w14:paraId="2D68346B" w14:textId="77777777" w:rsidR="008E5063" w:rsidRPr="00502AA6" w:rsidRDefault="008E5063" w:rsidP="00502AA6">
      <w:pPr>
        <w:spacing w:before="240" w:after="240" w:line="360" w:lineRule="auto"/>
        <w:ind w:left="567"/>
        <w:jc w:val="both"/>
        <w:rPr>
          <w:rFonts w:ascii="Palatino Linotype" w:eastAsia="Times New Roman" w:hAnsi="Palatino Linotype" w:cs="Times New Roman"/>
          <w:i/>
          <w:color w:val="000000"/>
        </w:rPr>
      </w:pPr>
      <w:r w:rsidRPr="00502AA6">
        <w:rPr>
          <w:rFonts w:ascii="Palatino Linotype" w:eastAsia="Times New Roman" w:hAnsi="Palatino Linotype" w:cs="Times New Roman"/>
          <w:i/>
          <w:color w:val="000000"/>
        </w:rPr>
        <w:t>b) Las partes o los actos impugnados sean iguales</w:t>
      </w:r>
    </w:p>
    <w:p w14:paraId="11AFCA29" w14:textId="77777777" w:rsidR="008E5063" w:rsidRPr="00502AA6" w:rsidRDefault="008E5063" w:rsidP="00502AA6">
      <w:pPr>
        <w:autoSpaceDE w:val="0"/>
        <w:autoSpaceDN w:val="0"/>
        <w:adjustRightInd w:val="0"/>
        <w:spacing w:before="240" w:after="240" w:line="360" w:lineRule="auto"/>
        <w:ind w:left="567"/>
        <w:contextualSpacing/>
        <w:jc w:val="both"/>
        <w:rPr>
          <w:rFonts w:ascii="Palatino Linotype" w:eastAsia="Times New Roman" w:hAnsi="Palatino Linotype" w:cs="Arial"/>
          <w:i/>
        </w:rPr>
      </w:pPr>
      <w:r w:rsidRPr="00502AA6">
        <w:rPr>
          <w:rFonts w:ascii="Palatino Linotype" w:eastAsia="Times New Roman" w:hAnsi="Palatino Linotype" w:cs="Arial"/>
          <w:i/>
        </w:rPr>
        <w:t>c) Cuando se trate del mismo solicitante, el mismo SUJETO OBLIGADO, aunque se trate de solicitudes diversas;</w:t>
      </w:r>
    </w:p>
    <w:p w14:paraId="1FEB3FD8" w14:textId="77777777" w:rsidR="008E5063" w:rsidRPr="00502AA6" w:rsidRDefault="008E5063" w:rsidP="00502AA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02AA6">
        <w:rPr>
          <w:rFonts w:ascii="Palatino Linotype" w:eastAsia="Times New Roman" w:hAnsi="Palatino Linotype" w:cs="Arial"/>
          <w:i/>
        </w:rPr>
        <w:t>(…)</w:t>
      </w:r>
    </w:p>
    <w:p w14:paraId="1EFCF6BF" w14:textId="77777777" w:rsidR="008E5063" w:rsidRPr="00502AA6" w:rsidRDefault="008E5063" w:rsidP="00502AA6">
      <w:pPr>
        <w:pStyle w:val="Prrafodelista"/>
        <w:numPr>
          <w:ilvl w:val="0"/>
          <w:numId w:val="2"/>
        </w:numPr>
        <w:spacing w:before="240" w:after="240" w:line="360" w:lineRule="auto"/>
        <w:ind w:left="0" w:right="-567" w:firstLine="0"/>
        <w:jc w:val="both"/>
        <w:rPr>
          <w:rFonts w:ascii="Palatino Linotype" w:hAnsi="Palatino Linotype"/>
        </w:rPr>
      </w:pPr>
      <w:r w:rsidRPr="00502AA6">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992B67B" w14:textId="77777777" w:rsidR="008E5063" w:rsidRPr="00502AA6" w:rsidRDefault="008E5063" w:rsidP="00502AA6">
      <w:pPr>
        <w:spacing w:before="240" w:after="240" w:line="360" w:lineRule="auto"/>
        <w:ind w:left="709" w:right="-567"/>
        <w:contextualSpacing/>
        <w:jc w:val="center"/>
        <w:rPr>
          <w:rFonts w:ascii="Palatino Linotype" w:hAnsi="Palatino Linotype"/>
          <w:b/>
          <w:i/>
        </w:rPr>
      </w:pPr>
    </w:p>
    <w:p w14:paraId="3C6F7642" w14:textId="77777777" w:rsidR="008E5063" w:rsidRPr="00502AA6" w:rsidRDefault="008E5063" w:rsidP="00502AA6">
      <w:pPr>
        <w:spacing w:before="240" w:after="240" w:line="360" w:lineRule="auto"/>
        <w:ind w:left="709" w:right="-567"/>
        <w:contextualSpacing/>
        <w:jc w:val="center"/>
        <w:rPr>
          <w:rFonts w:ascii="Palatino Linotype" w:hAnsi="Palatino Linotype"/>
          <w:b/>
          <w:i/>
        </w:rPr>
      </w:pPr>
      <w:r w:rsidRPr="00502AA6">
        <w:rPr>
          <w:rFonts w:ascii="Palatino Linotype" w:hAnsi="Palatino Linotype"/>
          <w:b/>
          <w:i/>
        </w:rPr>
        <w:t>Código de Procedimientos Administrativos del Estado de México</w:t>
      </w:r>
    </w:p>
    <w:p w14:paraId="1B189932" w14:textId="77777777" w:rsidR="008E5063" w:rsidRPr="00502AA6" w:rsidRDefault="008E5063" w:rsidP="00502AA6">
      <w:pPr>
        <w:spacing w:before="240" w:after="240" w:line="360" w:lineRule="auto"/>
        <w:ind w:left="709" w:right="-567"/>
        <w:contextualSpacing/>
        <w:jc w:val="both"/>
        <w:rPr>
          <w:rFonts w:ascii="Palatino Linotype" w:hAnsi="Palatino Linotype"/>
          <w:i/>
        </w:rPr>
      </w:pPr>
    </w:p>
    <w:p w14:paraId="19B9D720" w14:textId="77777777" w:rsidR="008E5063" w:rsidRPr="00502AA6" w:rsidRDefault="008E5063" w:rsidP="00502AA6">
      <w:pPr>
        <w:spacing w:before="240" w:after="240" w:line="360" w:lineRule="auto"/>
        <w:ind w:left="709"/>
        <w:contextualSpacing/>
        <w:jc w:val="both"/>
        <w:rPr>
          <w:rFonts w:ascii="Palatino Linotype" w:hAnsi="Palatino Linotype"/>
          <w:i/>
        </w:rPr>
      </w:pPr>
      <w:r w:rsidRPr="00502AA6">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97EB6CD" w14:textId="77777777" w:rsidR="008E5063" w:rsidRPr="00502AA6" w:rsidRDefault="008E5063" w:rsidP="00502AA6">
      <w:pPr>
        <w:spacing w:before="240" w:after="240" w:line="360" w:lineRule="auto"/>
        <w:ind w:left="709"/>
        <w:contextualSpacing/>
        <w:jc w:val="both"/>
        <w:rPr>
          <w:rFonts w:ascii="Palatino Linotype" w:hAnsi="Palatino Linotype"/>
          <w:i/>
        </w:rPr>
      </w:pPr>
    </w:p>
    <w:p w14:paraId="5D379795" w14:textId="77777777" w:rsidR="008E5063" w:rsidRPr="00502AA6" w:rsidRDefault="008E5063" w:rsidP="00502AA6">
      <w:pPr>
        <w:spacing w:before="240" w:after="240" w:line="360" w:lineRule="auto"/>
        <w:ind w:left="709"/>
        <w:contextualSpacing/>
        <w:jc w:val="center"/>
        <w:rPr>
          <w:rFonts w:ascii="Palatino Linotype" w:hAnsi="Palatino Linotype"/>
          <w:b/>
          <w:i/>
        </w:rPr>
      </w:pPr>
      <w:r w:rsidRPr="00502AA6">
        <w:rPr>
          <w:rFonts w:ascii="Palatino Linotype" w:hAnsi="Palatino Linotype"/>
          <w:b/>
          <w:i/>
        </w:rPr>
        <w:t>Ley de Transparencia y Acceso a la Información Pública del Estado de México y Municipios</w:t>
      </w:r>
    </w:p>
    <w:p w14:paraId="38BF296A" w14:textId="77777777" w:rsidR="008E5063" w:rsidRPr="00502AA6" w:rsidRDefault="008E5063" w:rsidP="00502AA6">
      <w:pPr>
        <w:spacing w:before="240" w:after="240" w:line="360" w:lineRule="auto"/>
        <w:ind w:left="709"/>
        <w:contextualSpacing/>
        <w:jc w:val="both"/>
        <w:rPr>
          <w:rFonts w:ascii="Palatino Linotype" w:hAnsi="Palatino Linotype"/>
          <w:i/>
        </w:rPr>
      </w:pPr>
    </w:p>
    <w:p w14:paraId="18A48BC5" w14:textId="77777777" w:rsidR="008E5063" w:rsidRPr="00502AA6" w:rsidRDefault="008E5063" w:rsidP="00502AA6">
      <w:pPr>
        <w:spacing w:before="240" w:after="240" w:line="360" w:lineRule="auto"/>
        <w:ind w:left="709"/>
        <w:contextualSpacing/>
        <w:jc w:val="both"/>
        <w:rPr>
          <w:rFonts w:ascii="Palatino Linotype" w:hAnsi="Palatino Linotype"/>
          <w:i/>
        </w:rPr>
      </w:pPr>
      <w:r w:rsidRPr="00502AA6">
        <w:rPr>
          <w:rFonts w:ascii="Palatino Linotype" w:hAnsi="Palatino Linotype"/>
          <w:i/>
        </w:rPr>
        <w:t>“Artículo 195. En la tramitación del recurso de revisión se aplicarán supletoriamente las disposiciones contenidas en el Código de Procedimientos Administrativos del Estado de México.”</w:t>
      </w:r>
    </w:p>
    <w:p w14:paraId="6E571BB8" w14:textId="0FE9B82E" w:rsidR="006D52D1" w:rsidRPr="00502AA6" w:rsidRDefault="008E5063" w:rsidP="00502AA6">
      <w:pPr>
        <w:spacing w:before="240" w:after="240" w:line="360" w:lineRule="auto"/>
        <w:ind w:left="709"/>
        <w:contextualSpacing/>
        <w:jc w:val="both"/>
        <w:rPr>
          <w:rFonts w:ascii="Palatino Linotype" w:hAnsi="Palatino Linotype"/>
          <w:i/>
        </w:rPr>
      </w:pPr>
      <w:r w:rsidRPr="00502AA6">
        <w:rPr>
          <w:rFonts w:ascii="Palatino Linotype" w:hAnsi="Palatino Linotype"/>
          <w:i/>
        </w:rPr>
        <w:t>(Énfasis añadido)</w:t>
      </w:r>
    </w:p>
    <w:p w14:paraId="21F200D0" w14:textId="77777777" w:rsidR="00473924" w:rsidRPr="00502AA6" w:rsidRDefault="00473924" w:rsidP="00502AA6">
      <w:pPr>
        <w:pStyle w:val="Prrafodelista"/>
        <w:spacing w:line="360" w:lineRule="auto"/>
        <w:rPr>
          <w:rFonts w:ascii="Palatino Linotype" w:hAnsi="Palatino Linotype"/>
          <w:i/>
          <w:color w:val="000000"/>
        </w:rPr>
      </w:pPr>
    </w:p>
    <w:p w14:paraId="57B5D6DE" w14:textId="21809B13" w:rsidR="00C97B12" w:rsidRPr="00502AA6" w:rsidRDefault="00FE49E3" w:rsidP="00502AA6">
      <w:pPr>
        <w:pStyle w:val="Prrafodelista"/>
        <w:numPr>
          <w:ilvl w:val="0"/>
          <w:numId w:val="2"/>
        </w:numPr>
        <w:spacing w:before="240" w:after="240" w:line="360" w:lineRule="auto"/>
        <w:ind w:left="426" w:hanging="426"/>
        <w:jc w:val="both"/>
        <w:rPr>
          <w:rFonts w:ascii="Palatino Linotype" w:hAnsi="Palatino Linotype"/>
          <w:i/>
          <w:color w:val="000000"/>
        </w:rPr>
      </w:pPr>
      <w:r w:rsidRPr="00502AA6">
        <w:rPr>
          <w:rFonts w:ascii="Palatino Linotype" w:eastAsia="Calibri" w:hAnsi="Palatino Linotype" w:cs="Arial"/>
          <w:lang w:val="es-ES"/>
        </w:rPr>
        <w:t xml:space="preserve">El </w:t>
      </w:r>
      <w:r w:rsidR="0004686A" w:rsidRPr="00502AA6">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502AA6">
        <w:rPr>
          <w:rFonts w:ascii="Palatino Linotype" w:eastAsia="Calibri" w:hAnsi="Palatino Linotype" w:cs="Arial"/>
          <w:lang w:val="es-ES"/>
        </w:rPr>
        <w:t xml:space="preserve">acuerdo </w:t>
      </w:r>
      <w:r w:rsidR="00F147C6" w:rsidRPr="00502AA6">
        <w:rPr>
          <w:rFonts w:ascii="Palatino Linotype" w:eastAsia="Calibri" w:hAnsi="Palatino Linotype" w:cs="Arial"/>
          <w:lang w:val="es-ES"/>
        </w:rPr>
        <w:t xml:space="preserve">de admisión </w:t>
      </w:r>
      <w:r w:rsidR="00B81371" w:rsidRPr="00502AA6">
        <w:rPr>
          <w:rFonts w:ascii="Palatino Linotype" w:eastAsia="Calibri" w:hAnsi="Palatino Linotype" w:cs="Arial"/>
          <w:lang w:val="es-ES"/>
        </w:rPr>
        <w:t>de fecha</w:t>
      </w:r>
      <w:r w:rsidR="00DA4885" w:rsidRPr="00502AA6">
        <w:rPr>
          <w:rFonts w:ascii="Palatino Linotype" w:eastAsia="Calibri" w:hAnsi="Palatino Linotype" w:cs="Arial"/>
          <w:lang w:val="es-ES"/>
        </w:rPr>
        <w:t xml:space="preserve"> ocho</w:t>
      </w:r>
      <w:r w:rsidR="00D83646" w:rsidRPr="00502AA6">
        <w:rPr>
          <w:rFonts w:ascii="Palatino Linotype" w:eastAsia="Calibri" w:hAnsi="Palatino Linotype" w:cs="Arial"/>
          <w:lang w:val="es-ES"/>
        </w:rPr>
        <w:t xml:space="preserve"> </w:t>
      </w:r>
      <w:r w:rsidR="0036073F" w:rsidRPr="00502AA6">
        <w:rPr>
          <w:rFonts w:ascii="Palatino Linotype" w:eastAsia="Calibri" w:hAnsi="Palatino Linotype" w:cs="Arial"/>
          <w:lang w:val="es-ES"/>
        </w:rPr>
        <w:t>(</w:t>
      </w:r>
      <w:r w:rsidR="00DA4885" w:rsidRPr="00502AA6">
        <w:rPr>
          <w:rFonts w:ascii="Palatino Linotype" w:eastAsia="Calibri" w:hAnsi="Palatino Linotype" w:cs="Arial"/>
          <w:lang w:val="es-ES"/>
        </w:rPr>
        <w:t>08</w:t>
      </w:r>
      <w:r w:rsidR="0036073F" w:rsidRPr="00502AA6">
        <w:rPr>
          <w:rFonts w:ascii="Palatino Linotype" w:eastAsia="Calibri" w:hAnsi="Palatino Linotype" w:cs="Arial"/>
          <w:lang w:val="es-ES"/>
        </w:rPr>
        <w:t xml:space="preserve">) </w:t>
      </w:r>
      <w:r w:rsidR="0075650E" w:rsidRPr="00502AA6">
        <w:rPr>
          <w:rFonts w:ascii="Palatino Linotype" w:eastAsia="Calibri" w:hAnsi="Palatino Linotype" w:cs="Arial"/>
          <w:lang w:val="es-ES"/>
        </w:rPr>
        <w:t xml:space="preserve">de </w:t>
      </w:r>
      <w:r w:rsidR="00DA4885" w:rsidRPr="00502AA6">
        <w:rPr>
          <w:rFonts w:ascii="Palatino Linotype" w:eastAsia="Calibri" w:hAnsi="Palatino Linotype" w:cs="Arial"/>
          <w:lang w:val="es-ES"/>
        </w:rPr>
        <w:t>jul</w:t>
      </w:r>
      <w:r w:rsidR="00527BD4" w:rsidRPr="00502AA6">
        <w:rPr>
          <w:rFonts w:ascii="Palatino Linotype" w:eastAsia="Calibri" w:hAnsi="Palatino Linotype" w:cs="Arial"/>
          <w:lang w:val="es-ES"/>
        </w:rPr>
        <w:t xml:space="preserve">io </w:t>
      </w:r>
      <w:r w:rsidR="0075650E" w:rsidRPr="00502AA6">
        <w:rPr>
          <w:rFonts w:ascii="Palatino Linotype" w:eastAsia="Calibri" w:hAnsi="Palatino Linotype" w:cs="Arial"/>
          <w:lang w:val="es-ES"/>
        </w:rPr>
        <w:t xml:space="preserve">de dos mil </w:t>
      </w:r>
      <w:r w:rsidR="008533B5" w:rsidRPr="00502AA6">
        <w:rPr>
          <w:rFonts w:ascii="Palatino Linotype" w:eastAsia="Calibri" w:hAnsi="Palatino Linotype" w:cs="Arial"/>
          <w:lang w:val="es-ES"/>
        </w:rPr>
        <w:t>dieci</w:t>
      </w:r>
      <w:r w:rsidR="007C755E" w:rsidRPr="00502AA6">
        <w:rPr>
          <w:rFonts w:ascii="Palatino Linotype" w:eastAsia="Calibri" w:hAnsi="Palatino Linotype" w:cs="Arial"/>
          <w:lang w:val="es-ES"/>
        </w:rPr>
        <w:t>nueve</w:t>
      </w:r>
      <w:r w:rsidR="00473924" w:rsidRPr="00502AA6">
        <w:rPr>
          <w:rFonts w:ascii="Palatino Linotype" w:eastAsia="Calibri" w:hAnsi="Palatino Linotype" w:cs="Arial"/>
          <w:lang w:val="es-ES"/>
        </w:rPr>
        <w:t xml:space="preserve">, </w:t>
      </w:r>
      <w:r w:rsidR="00B81371" w:rsidRPr="00502AA6">
        <w:rPr>
          <w:rFonts w:ascii="Palatino Linotype" w:eastAsia="Calibri" w:hAnsi="Palatino Linotype" w:cs="Arial"/>
          <w:lang w:val="es-ES"/>
        </w:rPr>
        <w:t xml:space="preserve">puso a </w:t>
      </w:r>
      <w:r w:rsidR="00875167" w:rsidRPr="00502AA6">
        <w:rPr>
          <w:rFonts w:ascii="Palatino Linotype" w:eastAsia="Calibri" w:hAnsi="Palatino Linotype" w:cs="Arial"/>
          <w:lang w:val="es-ES"/>
        </w:rPr>
        <w:t>disposición</w:t>
      </w:r>
      <w:r w:rsidR="00B81371" w:rsidRPr="00502AA6">
        <w:rPr>
          <w:rFonts w:ascii="Palatino Linotype" w:eastAsia="Calibri" w:hAnsi="Palatino Linotype" w:cs="Arial"/>
          <w:lang w:val="es-ES"/>
        </w:rPr>
        <w:t xml:space="preserve"> de las partes el expediente electrónico </w:t>
      </w:r>
      <w:r w:rsidR="00B81371" w:rsidRPr="00502AA6">
        <w:rPr>
          <w:rFonts w:ascii="Palatino Linotype" w:eastAsia="Calibri" w:hAnsi="Palatino Linotype" w:cs="Arial"/>
        </w:rPr>
        <w:t xml:space="preserve">vía </w:t>
      </w:r>
      <w:r w:rsidR="00B81371" w:rsidRPr="00502AA6">
        <w:rPr>
          <w:rFonts w:ascii="Palatino Linotype" w:eastAsia="Calibri" w:hAnsi="Palatino Linotype" w:cs="Arial"/>
          <w:lang w:val="es-ES"/>
        </w:rPr>
        <w:t xml:space="preserve">Sistema de Acceso a la Información Mexiquense </w:t>
      </w:r>
      <w:r w:rsidR="00B81371" w:rsidRPr="00502AA6">
        <w:rPr>
          <w:rFonts w:ascii="Palatino Linotype" w:eastAsia="Calibri" w:hAnsi="Palatino Linotype" w:cs="Arial"/>
          <w:b/>
          <w:lang w:val="es-ES"/>
        </w:rPr>
        <w:t xml:space="preserve">SAIMEX </w:t>
      </w:r>
      <w:r w:rsidR="00B81371" w:rsidRPr="00502AA6">
        <w:rPr>
          <w:rFonts w:ascii="Palatino Linotype" w:eastAsia="Calibri" w:hAnsi="Palatino Linotype" w:cs="Arial"/>
          <w:lang w:val="es-ES"/>
        </w:rPr>
        <w:t xml:space="preserve">a efecto de que en un plazo máximo de siete días </w:t>
      </w:r>
      <w:r w:rsidR="00875167" w:rsidRPr="00502AA6">
        <w:rPr>
          <w:rFonts w:ascii="Palatino Linotype" w:eastAsia="Calibri" w:hAnsi="Palatino Linotype" w:cs="Arial"/>
          <w:lang w:val="es-ES"/>
        </w:rPr>
        <w:t>manifestaran</w:t>
      </w:r>
      <w:r w:rsidR="00B81371" w:rsidRPr="00502AA6">
        <w:rPr>
          <w:rFonts w:ascii="Palatino Linotype" w:eastAsia="Calibri" w:hAnsi="Palatino Linotype" w:cs="Arial"/>
          <w:lang w:val="es-ES"/>
        </w:rPr>
        <w:t xml:space="preserve"> lo que a derecho conviniera</w:t>
      </w:r>
      <w:r w:rsidR="00875167" w:rsidRPr="00502AA6">
        <w:rPr>
          <w:rFonts w:ascii="Palatino Linotype" w:eastAsia="Calibri" w:hAnsi="Palatino Linotype" w:cs="Arial"/>
          <w:lang w:val="es-ES"/>
        </w:rPr>
        <w:t>n</w:t>
      </w:r>
      <w:r w:rsidR="00032493" w:rsidRPr="00502AA6">
        <w:rPr>
          <w:rFonts w:ascii="Palatino Linotype" w:eastAsia="Calibri" w:hAnsi="Palatino Linotype" w:cs="Arial"/>
          <w:lang w:val="es-ES"/>
        </w:rPr>
        <w:t>,</w:t>
      </w:r>
      <w:r w:rsidR="00B81371" w:rsidRPr="00502AA6">
        <w:rPr>
          <w:rFonts w:ascii="Palatino Linotype" w:eastAsia="Calibri" w:hAnsi="Palatino Linotype" w:cs="Arial"/>
          <w:lang w:val="es-ES"/>
        </w:rPr>
        <w:t xml:space="preserve"> </w:t>
      </w:r>
      <w:r w:rsidR="00875167" w:rsidRPr="00502AA6">
        <w:rPr>
          <w:rFonts w:ascii="Palatino Linotype" w:eastAsia="Calibri" w:hAnsi="Palatino Linotype" w:cs="Arial"/>
          <w:lang w:val="es-ES"/>
        </w:rPr>
        <w:t xml:space="preserve">ofrecieran pruebas y alegatos según corresponda al caso concreto, </w:t>
      </w:r>
      <w:r w:rsidR="00F147C6" w:rsidRPr="00502AA6">
        <w:rPr>
          <w:rFonts w:ascii="Palatino Linotype" w:eastAsia="Calibri" w:hAnsi="Palatino Linotype" w:cs="Arial"/>
          <w:lang w:val="es-ES"/>
        </w:rPr>
        <w:t>de esta forma</w:t>
      </w:r>
      <w:r w:rsidR="00875167" w:rsidRPr="00502AA6">
        <w:rPr>
          <w:rFonts w:ascii="Palatino Linotype" w:eastAsia="Calibri" w:hAnsi="Palatino Linotype" w:cs="Arial"/>
          <w:lang w:val="es-ES"/>
        </w:rPr>
        <w:t xml:space="preserve"> para que el </w:t>
      </w:r>
      <w:r w:rsidR="00875167" w:rsidRPr="00502AA6">
        <w:rPr>
          <w:rFonts w:ascii="Palatino Linotype" w:eastAsia="Calibri" w:hAnsi="Palatino Linotype" w:cs="Arial"/>
          <w:b/>
          <w:lang w:val="es-ES"/>
        </w:rPr>
        <w:t>SUJETO OBLIGADO</w:t>
      </w:r>
      <w:r w:rsidR="00875167" w:rsidRPr="00502AA6">
        <w:rPr>
          <w:rFonts w:ascii="Palatino Linotype" w:eastAsia="Calibri" w:hAnsi="Palatino Linotype" w:cs="Arial"/>
          <w:lang w:val="es-ES"/>
        </w:rPr>
        <w:t xml:space="preserve"> </w:t>
      </w:r>
      <w:r w:rsidR="00B81371" w:rsidRPr="00502AA6">
        <w:rPr>
          <w:rFonts w:ascii="Palatino Linotype" w:eastAsia="Calibri" w:hAnsi="Palatino Linotype" w:cs="Arial"/>
          <w:lang w:val="es-ES"/>
        </w:rPr>
        <w:t>presentará el Informe Justificado</w:t>
      </w:r>
      <w:r w:rsidR="00875167" w:rsidRPr="00502AA6">
        <w:rPr>
          <w:rFonts w:ascii="Palatino Linotype" w:eastAsia="Calibri" w:hAnsi="Palatino Linotype" w:cs="Arial"/>
          <w:lang w:val="es-ES"/>
        </w:rPr>
        <w:t xml:space="preserve"> procedente</w:t>
      </w:r>
      <w:r w:rsidR="00B81371" w:rsidRPr="00502AA6">
        <w:rPr>
          <w:rFonts w:ascii="Palatino Linotype" w:eastAsia="Calibri" w:hAnsi="Palatino Linotype" w:cs="Arial"/>
          <w:lang w:val="es-ES"/>
        </w:rPr>
        <w:t xml:space="preserve">.  </w:t>
      </w:r>
    </w:p>
    <w:p w14:paraId="1CBAFAB1" w14:textId="77777777" w:rsidR="00C97B12" w:rsidRPr="00502AA6" w:rsidRDefault="00C97B12" w:rsidP="00502AA6">
      <w:pPr>
        <w:pStyle w:val="Prrafodelista"/>
        <w:spacing w:line="360" w:lineRule="auto"/>
        <w:rPr>
          <w:rFonts w:ascii="Palatino Linotype" w:eastAsia="Calibri" w:hAnsi="Palatino Linotype" w:cs="Arial"/>
          <w:lang w:val="es-ES"/>
        </w:rPr>
      </w:pPr>
    </w:p>
    <w:p w14:paraId="6295F702" w14:textId="2F7D17B2" w:rsidR="009A331E" w:rsidRPr="00502AA6" w:rsidRDefault="00DA4885" w:rsidP="00502AA6">
      <w:pPr>
        <w:pStyle w:val="Prrafodelista"/>
        <w:numPr>
          <w:ilvl w:val="0"/>
          <w:numId w:val="2"/>
        </w:numPr>
        <w:spacing w:before="240" w:after="240" w:line="360" w:lineRule="auto"/>
        <w:ind w:left="426" w:hanging="426"/>
        <w:jc w:val="both"/>
        <w:rPr>
          <w:rFonts w:ascii="Palatino Linotype" w:hAnsi="Palatino Linotype"/>
          <w:i/>
          <w:color w:val="000000"/>
        </w:rPr>
      </w:pPr>
      <w:r w:rsidRPr="00502AA6">
        <w:rPr>
          <w:rFonts w:ascii="Palatino Linotype" w:eastAsia="Calibri" w:hAnsi="Palatino Linotype" w:cs="Arial"/>
          <w:lang w:val="es-ES"/>
        </w:rPr>
        <w:t>El día treinta y uno (31) de julio de dos mil diecinueve</w:t>
      </w:r>
      <w:r w:rsidR="00B119E1" w:rsidRPr="00502AA6">
        <w:rPr>
          <w:rFonts w:ascii="Palatino Linotype" w:eastAsia="Calibri" w:hAnsi="Palatino Linotype" w:cs="Arial"/>
          <w:lang w:val="es-ES"/>
        </w:rPr>
        <w:t xml:space="preserve"> </w:t>
      </w:r>
      <w:r w:rsidR="009A331E" w:rsidRPr="00502AA6">
        <w:rPr>
          <w:rFonts w:ascii="Palatino Linotype" w:eastAsia="Calibri" w:hAnsi="Palatino Linotype" w:cs="Arial"/>
          <w:lang w:val="es-ES"/>
        </w:rPr>
        <w:t xml:space="preserve">el </w:t>
      </w:r>
      <w:r w:rsidR="009A331E" w:rsidRPr="00502AA6">
        <w:rPr>
          <w:rFonts w:ascii="Palatino Linotype" w:eastAsia="Calibri" w:hAnsi="Palatino Linotype" w:cs="Arial"/>
          <w:b/>
          <w:lang w:val="es-ES"/>
        </w:rPr>
        <w:t xml:space="preserve">SUJETO OBLIGADO </w:t>
      </w:r>
      <w:r w:rsidR="00897919" w:rsidRPr="00502AA6">
        <w:rPr>
          <w:rFonts w:ascii="Palatino Linotype" w:eastAsia="Calibri" w:hAnsi="Palatino Linotype" w:cs="Arial"/>
          <w:lang w:val="es-ES"/>
        </w:rPr>
        <w:t>rindió</w:t>
      </w:r>
      <w:r w:rsidRPr="00502AA6">
        <w:rPr>
          <w:rFonts w:ascii="Palatino Linotype" w:eastAsia="Calibri" w:hAnsi="Palatino Linotype" w:cs="Arial"/>
          <w:lang w:val="es-ES"/>
        </w:rPr>
        <w:t xml:space="preserve"> </w:t>
      </w:r>
      <w:r w:rsidR="00960C63" w:rsidRPr="00502AA6">
        <w:rPr>
          <w:rFonts w:ascii="Palatino Linotype" w:eastAsia="Calibri" w:hAnsi="Palatino Linotype" w:cs="Arial"/>
          <w:lang w:val="es-ES"/>
        </w:rPr>
        <w:t>los mismos i</w:t>
      </w:r>
      <w:r w:rsidR="00B119E1" w:rsidRPr="00502AA6">
        <w:rPr>
          <w:rFonts w:ascii="Palatino Linotype" w:eastAsia="Calibri" w:hAnsi="Palatino Linotype" w:cs="Arial"/>
          <w:lang w:val="es-ES"/>
        </w:rPr>
        <w:t>nforme</w:t>
      </w:r>
      <w:r w:rsidRPr="00502AA6">
        <w:rPr>
          <w:rFonts w:ascii="Palatino Linotype" w:eastAsia="Calibri" w:hAnsi="Palatino Linotype" w:cs="Arial"/>
          <w:lang w:val="es-ES"/>
        </w:rPr>
        <w:t>s</w:t>
      </w:r>
      <w:r w:rsidR="00B119E1" w:rsidRPr="00502AA6">
        <w:rPr>
          <w:rFonts w:ascii="Palatino Linotype" w:eastAsia="Calibri" w:hAnsi="Palatino Linotype" w:cs="Arial"/>
          <w:lang w:val="es-ES"/>
        </w:rPr>
        <w:t xml:space="preserve"> justificado</w:t>
      </w:r>
      <w:r w:rsidRPr="00502AA6">
        <w:rPr>
          <w:rFonts w:ascii="Palatino Linotype" w:eastAsia="Calibri" w:hAnsi="Palatino Linotype" w:cs="Arial"/>
          <w:lang w:val="es-ES"/>
        </w:rPr>
        <w:t>s</w:t>
      </w:r>
      <w:r w:rsidR="00B119E1" w:rsidRPr="00502AA6">
        <w:rPr>
          <w:rFonts w:ascii="Palatino Linotype" w:eastAsia="Calibri" w:hAnsi="Palatino Linotype" w:cs="Arial"/>
          <w:lang w:val="es-ES"/>
        </w:rPr>
        <w:t xml:space="preserve"> y adjuntó los</w:t>
      </w:r>
      <w:r w:rsidR="008E5063" w:rsidRPr="00502AA6">
        <w:rPr>
          <w:rFonts w:ascii="Palatino Linotype" w:eastAsia="Calibri" w:hAnsi="Palatino Linotype" w:cs="Arial"/>
          <w:lang w:val="es-ES"/>
        </w:rPr>
        <w:t xml:space="preserve"> </w:t>
      </w:r>
      <w:r w:rsidR="007C755E" w:rsidRPr="00502AA6">
        <w:rPr>
          <w:rFonts w:ascii="Palatino Linotype" w:eastAsia="Calibri" w:hAnsi="Palatino Linotype" w:cs="Arial"/>
          <w:lang w:val="es-ES"/>
        </w:rPr>
        <w:t>archivo</w:t>
      </w:r>
      <w:r w:rsidR="00B119E1" w:rsidRPr="00502AA6">
        <w:rPr>
          <w:rFonts w:ascii="Palatino Linotype" w:eastAsia="Calibri" w:hAnsi="Palatino Linotype" w:cs="Arial"/>
          <w:lang w:val="es-ES"/>
        </w:rPr>
        <w:t>s</w:t>
      </w:r>
      <w:r w:rsidR="007C755E" w:rsidRPr="00502AA6">
        <w:rPr>
          <w:rFonts w:ascii="Palatino Linotype" w:eastAsia="Calibri" w:hAnsi="Palatino Linotype" w:cs="Arial"/>
          <w:lang w:val="es-ES"/>
        </w:rPr>
        <w:t xml:space="preserve"> electrónico</w:t>
      </w:r>
      <w:r w:rsidR="00B119E1" w:rsidRPr="00502AA6">
        <w:rPr>
          <w:rFonts w:ascii="Palatino Linotype" w:eastAsia="Calibri" w:hAnsi="Palatino Linotype" w:cs="Arial"/>
          <w:lang w:val="es-ES"/>
        </w:rPr>
        <w:t>s</w:t>
      </w:r>
      <w:r w:rsidR="009A331E" w:rsidRPr="00502AA6">
        <w:rPr>
          <w:rFonts w:ascii="Palatino Linotype" w:eastAsia="Calibri" w:hAnsi="Palatino Linotype" w:cs="Arial"/>
          <w:lang w:val="es-ES"/>
        </w:rPr>
        <w:t xml:space="preserve"> </w:t>
      </w:r>
      <w:r w:rsidR="007C755E" w:rsidRPr="00502AA6">
        <w:rPr>
          <w:rFonts w:ascii="Palatino Linotype" w:eastAsia="Calibri" w:hAnsi="Palatino Linotype" w:cs="Arial"/>
          <w:lang w:val="es-ES"/>
        </w:rPr>
        <w:t>siguiente</w:t>
      </w:r>
      <w:r w:rsidR="00B119E1" w:rsidRPr="00502AA6">
        <w:rPr>
          <w:rFonts w:ascii="Palatino Linotype" w:eastAsia="Calibri" w:hAnsi="Palatino Linotype" w:cs="Arial"/>
          <w:lang w:val="es-ES"/>
        </w:rPr>
        <w:t>s</w:t>
      </w:r>
      <w:r w:rsidR="009A331E" w:rsidRPr="00502AA6">
        <w:rPr>
          <w:rFonts w:ascii="Palatino Linotype" w:eastAsia="Calibri" w:hAnsi="Palatino Linotype" w:cs="Arial"/>
          <w:lang w:val="es-ES"/>
        </w:rPr>
        <w:t>:</w:t>
      </w:r>
    </w:p>
    <w:p w14:paraId="4F338BF9" w14:textId="77777777" w:rsidR="009A331E" w:rsidRPr="00502AA6" w:rsidRDefault="009A331E" w:rsidP="00502AA6">
      <w:pPr>
        <w:pStyle w:val="Prrafodelista"/>
        <w:spacing w:line="360" w:lineRule="auto"/>
        <w:rPr>
          <w:rFonts w:ascii="Palatino Linotype" w:eastAsia="Calibri" w:hAnsi="Palatino Linotype" w:cs="Arial"/>
          <w:lang w:val="es-ES"/>
        </w:rPr>
      </w:pPr>
    </w:p>
    <w:p w14:paraId="31428C6B" w14:textId="46ABCD97" w:rsidR="00D53293" w:rsidRPr="00502AA6" w:rsidRDefault="00960C63" w:rsidP="00502AA6">
      <w:pPr>
        <w:pStyle w:val="Prrafodelista"/>
        <w:numPr>
          <w:ilvl w:val="0"/>
          <w:numId w:val="5"/>
        </w:numPr>
        <w:spacing w:before="240" w:after="240" w:line="360" w:lineRule="auto"/>
        <w:jc w:val="both"/>
        <w:rPr>
          <w:rFonts w:ascii="Palatino Linotype" w:eastAsia="Calibri" w:hAnsi="Palatino Linotype" w:cs="Arial"/>
          <w:i/>
          <w:lang w:val="es-ES"/>
        </w:rPr>
      </w:pPr>
      <w:r w:rsidRPr="00502AA6">
        <w:rPr>
          <w:rFonts w:ascii="Palatino Linotype" w:eastAsia="Calibri" w:hAnsi="Palatino Linotype" w:cs="Arial"/>
          <w:b/>
          <w:i/>
          <w:lang w:val="es-ES"/>
        </w:rPr>
        <w:t>INFOEM DI 389 2019</w:t>
      </w:r>
      <w:r w:rsidR="009A331E" w:rsidRPr="00502AA6">
        <w:rPr>
          <w:rFonts w:ascii="Palatino Linotype" w:eastAsia="Calibri" w:hAnsi="Palatino Linotype" w:cs="Arial"/>
          <w:b/>
          <w:i/>
          <w:lang w:val="es-ES"/>
        </w:rPr>
        <w:t xml:space="preserve">.pdf: </w:t>
      </w:r>
      <w:r w:rsidR="00B119E1" w:rsidRPr="00502AA6">
        <w:rPr>
          <w:rFonts w:ascii="Palatino Linotype" w:eastAsia="Calibri" w:hAnsi="Palatino Linotype" w:cs="Arial"/>
          <w:lang w:val="es-ES"/>
        </w:rPr>
        <w:t>C</w:t>
      </w:r>
      <w:r w:rsidRPr="00502AA6">
        <w:rPr>
          <w:rFonts w:ascii="Palatino Linotype" w:eastAsia="Calibri" w:hAnsi="Palatino Linotype" w:cs="Arial"/>
          <w:lang w:val="es-ES"/>
        </w:rPr>
        <w:t>onsistente en el oficio número INFOEM/DI/389/2019, de fecha uno de julio de dos mil diecinueve</w:t>
      </w:r>
      <w:r w:rsidR="009A331E" w:rsidRPr="00502AA6">
        <w:rPr>
          <w:rFonts w:ascii="Palatino Linotype" w:eastAsia="Calibri" w:hAnsi="Palatino Linotype" w:cs="Arial"/>
          <w:lang w:val="es-ES"/>
        </w:rPr>
        <w:t xml:space="preserve"> </w:t>
      </w:r>
      <w:r w:rsidR="007C755E" w:rsidRPr="00502AA6">
        <w:rPr>
          <w:rFonts w:ascii="Palatino Linotype" w:eastAsia="Calibri" w:hAnsi="Palatino Linotype" w:cs="Arial"/>
          <w:lang w:val="es-ES"/>
        </w:rPr>
        <w:t xml:space="preserve">suscrito y signado por </w:t>
      </w:r>
      <w:r w:rsidRPr="00502AA6">
        <w:rPr>
          <w:rFonts w:ascii="Palatino Linotype" w:eastAsia="Calibri" w:hAnsi="Palatino Linotype" w:cs="Arial"/>
          <w:lang w:val="es-ES"/>
        </w:rPr>
        <w:t>la Directora de Informática</w:t>
      </w:r>
      <w:r w:rsidR="00B119E1" w:rsidRPr="00502AA6">
        <w:rPr>
          <w:rFonts w:ascii="Palatino Linotype" w:eastAsia="Calibri" w:hAnsi="Palatino Linotype" w:cs="Arial"/>
          <w:lang w:val="es-ES"/>
        </w:rPr>
        <w:t xml:space="preserve"> </w:t>
      </w:r>
      <w:r w:rsidR="007C755E" w:rsidRPr="00502AA6">
        <w:rPr>
          <w:rFonts w:ascii="Palatino Linotype" w:eastAsia="Calibri" w:hAnsi="Palatino Linotype" w:cs="Arial"/>
          <w:lang w:val="es-ES"/>
        </w:rPr>
        <w:t>en el que manifestó: “</w:t>
      </w:r>
      <w:r w:rsidRPr="00502AA6">
        <w:rPr>
          <w:rFonts w:ascii="Palatino Linotype" w:eastAsia="Calibri" w:hAnsi="Palatino Linotype" w:cs="Arial"/>
          <w:i/>
          <w:lang w:val="es-ES"/>
        </w:rPr>
        <w:t xml:space="preserve">……el INFOEM no tiene entre sus atribuciones pronunciarse de las decisiones que adopten los </w:t>
      </w:r>
      <w:r w:rsidR="00D94A0F" w:rsidRPr="00502AA6">
        <w:rPr>
          <w:rFonts w:ascii="Palatino Linotype" w:eastAsia="Calibri" w:hAnsi="Palatino Linotype" w:cs="Arial"/>
          <w:i/>
          <w:lang w:val="es-ES"/>
        </w:rPr>
        <w:t>Comités de Transparencia de los Sujetos Obligados en la atención de solicitudes de acceso a la información excepcionalmente, el recurso d revisión como medio ulterior para reparar cualquier posible afectación al derecho de acceso a la información cuenta con las atribuciones de confirmar, revocar o modificar las respuestas de los sujetos obligados a las solicitudes de acceso a la información. “</w:t>
      </w:r>
      <w:r w:rsidR="00D53293" w:rsidRPr="00502AA6">
        <w:rPr>
          <w:rFonts w:ascii="Palatino Linotype" w:eastAsia="Calibri" w:hAnsi="Palatino Linotype" w:cs="Arial"/>
          <w:i/>
          <w:lang w:val="es-ES"/>
        </w:rPr>
        <w:t>(Sic).</w:t>
      </w:r>
    </w:p>
    <w:p w14:paraId="4A56B3E1" w14:textId="22C40E26" w:rsidR="007C755E" w:rsidRPr="00502AA6" w:rsidRDefault="00551F89" w:rsidP="00502AA6">
      <w:pPr>
        <w:pStyle w:val="Prrafodelista"/>
        <w:spacing w:before="240" w:after="240" w:line="360" w:lineRule="auto"/>
        <w:ind w:left="1146"/>
        <w:jc w:val="both"/>
        <w:rPr>
          <w:rFonts w:ascii="Palatino Linotype" w:eastAsia="Calibri" w:hAnsi="Palatino Linotype" w:cs="Arial"/>
          <w:i/>
          <w:lang w:val="es-ES"/>
        </w:rPr>
      </w:pPr>
      <w:r w:rsidRPr="00502AA6">
        <w:rPr>
          <w:rFonts w:ascii="Palatino Linotype" w:eastAsia="Calibri" w:hAnsi="Palatino Linotype" w:cs="Arial"/>
          <w:i/>
          <w:lang w:val="es-ES"/>
        </w:rPr>
        <w:t xml:space="preserve"> </w:t>
      </w:r>
    </w:p>
    <w:p w14:paraId="55F14A0E" w14:textId="41B1EBBC" w:rsidR="00B70CAC" w:rsidRPr="00502AA6" w:rsidRDefault="00D53293"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 xml:space="preserve">SDE-0759-19_201906241018.pdf: </w:t>
      </w:r>
      <w:r w:rsidRPr="00502AA6">
        <w:rPr>
          <w:rFonts w:ascii="Palatino Linotype" w:eastAsia="Calibri" w:hAnsi="Palatino Linotype" w:cs="Arial"/>
          <w:lang w:val="es-ES"/>
        </w:rPr>
        <w:t xml:space="preserve">Consistente en el oficio número SDE/0759/19, de fecha diecisiete (17) de junio de dos mil diecinueve, suscrito y firmado por la Secretaria de Desarrollo Económico en el que manifestó: </w:t>
      </w:r>
      <w:r w:rsidR="00BF6ACF" w:rsidRPr="00502AA6">
        <w:rPr>
          <w:rFonts w:ascii="Palatino Linotype" w:eastAsia="Calibri" w:hAnsi="Palatino Linotype" w:cs="Arial"/>
          <w:lang w:val="es-ES"/>
        </w:rPr>
        <w:t>“</w:t>
      </w:r>
      <w:r w:rsidR="00BF6ACF" w:rsidRPr="00502AA6">
        <w:rPr>
          <w:rFonts w:ascii="Palatino Linotype" w:eastAsia="Calibri" w:hAnsi="Palatino Linotype" w:cs="Arial"/>
          <w:i/>
          <w:lang w:val="es-ES"/>
        </w:rPr>
        <w:t>………anexando tres documentos, tanto el cronograma de actividades del proceso de certificación “Funciones de Desarrollo Económico del Estado de México”, como la constancia del proceso de certificación que lleva la Secretaria de Desarrollo Económico…..” (Sic).</w:t>
      </w:r>
    </w:p>
    <w:p w14:paraId="568EC48C" w14:textId="77777777" w:rsidR="00BF6ACF" w:rsidRPr="00502AA6" w:rsidRDefault="00BF6ACF" w:rsidP="00502AA6">
      <w:pPr>
        <w:pStyle w:val="Prrafodelista"/>
        <w:spacing w:line="360" w:lineRule="auto"/>
        <w:rPr>
          <w:rFonts w:ascii="Palatino Linotype" w:eastAsia="Calibri" w:hAnsi="Palatino Linotype" w:cs="Arial"/>
          <w:b/>
          <w:i/>
          <w:lang w:val="es-ES"/>
        </w:rPr>
      </w:pPr>
    </w:p>
    <w:p w14:paraId="61AD75D8" w14:textId="2E181299" w:rsidR="00BF6ACF" w:rsidRPr="00502AA6" w:rsidRDefault="00BF6ACF"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S</w:t>
      </w:r>
      <w:r w:rsidR="00D94A0F" w:rsidRPr="00502AA6">
        <w:rPr>
          <w:rFonts w:ascii="Palatino Linotype" w:eastAsia="Calibri" w:hAnsi="Palatino Linotype" w:cs="Arial"/>
          <w:b/>
          <w:i/>
          <w:lang w:val="es-ES"/>
        </w:rPr>
        <w:t>TOP O UT 03 2019.pdf</w:t>
      </w:r>
      <w:r w:rsidRPr="00502AA6">
        <w:rPr>
          <w:rFonts w:ascii="Palatino Linotype" w:eastAsia="Calibri" w:hAnsi="Palatino Linotype" w:cs="Arial"/>
          <w:b/>
          <w:i/>
          <w:lang w:val="es-ES"/>
        </w:rPr>
        <w:t xml:space="preserve">: </w:t>
      </w:r>
      <w:r w:rsidR="00D94A0F" w:rsidRPr="00502AA6">
        <w:rPr>
          <w:rFonts w:ascii="Palatino Linotype" w:eastAsia="Calibri" w:hAnsi="Palatino Linotype" w:cs="Arial"/>
          <w:lang w:val="es-ES"/>
        </w:rPr>
        <w:t>Oficio número STOP/O/UT/03/2019</w:t>
      </w:r>
      <w:r w:rsidRPr="00502AA6">
        <w:rPr>
          <w:rFonts w:ascii="Palatino Linotype" w:eastAsia="Calibri" w:hAnsi="Palatino Linotype" w:cs="Arial"/>
          <w:lang w:val="es-ES"/>
        </w:rPr>
        <w:t xml:space="preserve"> fecha </w:t>
      </w:r>
      <w:r w:rsidR="00D94A0F" w:rsidRPr="00502AA6">
        <w:rPr>
          <w:rFonts w:ascii="Palatino Linotype" w:eastAsia="Calibri" w:hAnsi="Palatino Linotype" w:cs="Arial"/>
          <w:lang w:val="es-ES"/>
        </w:rPr>
        <w:t xml:space="preserve">dieciocho (18) de junio de </w:t>
      </w:r>
      <w:r w:rsidRPr="00502AA6">
        <w:rPr>
          <w:rFonts w:ascii="Palatino Linotype" w:eastAsia="Calibri" w:hAnsi="Palatino Linotype" w:cs="Arial"/>
          <w:lang w:val="es-ES"/>
        </w:rPr>
        <w:t xml:space="preserve">dos mil diecinueve, suscrito y firmado por el </w:t>
      </w:r>
      <w:r w:rsidR="00D94A0F" w:rsidRPr="00502AA6">
        <w:rPr>
          <w:rFonts w:ascii="Palatino Linotype" w:eastAsia="Calibri" w:hAnsi="Palatino Linotype" w:cs="Arial"/>
          <w:lang w:val="es-ES"/>
        </w:rPr>
        <w:t>Encargada del Despacho de la Unidad de Transparencia, en el que se describió las veintitrés (23) solicitudes de informaci</w:t>
      </w:r>
      <w:r w:rsidR="00912382" w:rsidRPr="00502AA6">
        <w:rPr>
          <w:rFonts w:ascii="Palatino Linotype" w:eastAsia="Calibri" w:hAnsi="Palatino Linotype" w:cs="Arial"/>
          <w:lang w:val="es-ES"/>
        </w:rPr>
        <w:t>ón mismas que fueron generadas por el mismo peticionario.</w:t>
      </w:r>
    </w:p>
    <w:p w14:paraId="3AC6DA19" w14:textId="77777777" w:rsidR="00912382" w:rsidRPr="00502AA6" w:rsidRDefault="00912382" w:rsidP="00502AA6">
      <w:pPr>
        <w:pStyle w:val="Prrafodelista"/>
        <w:spacing w:line="360" w:lineRule="auto"/>
        <w:rPr>
          <w:rFonts w:ascii="Palatino Linotype" w:eastAsia="Calibri" w:hAnsi="Palatino Linotype" w:cs="Arial"/>
          <w:b/>
          <w:i/>
          <w:lang w:val="es-ES"/>
        </w:rPr>
      </w:pPr>
    </w:p>
    <w:p w14:paraId="47C87FD4" w14:textId="77777777" w:rsidR="00912382" w:rsidRPr="00502AA6" w:rsidRDefault="00912382"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SEGUNDA EXTRAORDINARIA</w:t>
      </w:r>
      <w:r w:rsidR="003004CD" w:rsidRPr="00502AA6">
        <w:rPr>
          <w:rFonts w:ascii="Palatino Linotype" w:eastAsia="Calibri" w:hAnsi="Palatino Linotype" w:cs="Arial"/>
          <w:b/>
          <w:i/>
          <w:lang w:val="es-ES"/>
        </w:rPr>
        <w:t xml:space="preserve">.pdf: </w:t>
      </w:r>
      <w:r w:rsidRPr="00502AA6">
        <w:rPr>
          <w:rFonts w:ascii="Palatino Linotype" w:hAnsi="Palatino Linotype" w:cs="Arial"/>
        </w:rPr>
        <w:t>Consistente en once (11) fojas que contiene la Segunda Sesión Extraordinaria del Comité de Transparencia del O.A.P.A.S de la Administración 2019-2021, de fecha catorce (14) de junio de dos mil diecinueve.</w:t>
      </w:r>
    </w:p>
    <w:p w14:paraId="075AD76D" w14:textId="77777777" w:rsidR="00912382" w:rsidRPr="00502AA6" w:rsidRDefault="00912382" w:rsidP="00502AA6">
      <w:pPr>
        <w:pStyle w:val="Prrafodelista"/>
        <w:spacing w:line="360" w:lineRule="auto"/>
        <w:rPr>
          <w:rFonts w:ascii="Palatino Linotype" w:eastAsia="Calibri" w:hAnsi="Palatino Linotype" w:cs="Arial"/>
          <w:b/>
          <w:i/>
          <w:lang w:val="es-ES"/>
        </w:rPr>
      </w:pPr>
    </w:p>
    <w:p w14:paraId="0D0802A9" w14:textId="41E933F1" w:rsidR="00912382" w:rsidRPr="00502AA6" w:rsidRDefault="00912382" w:rsidP="00502AA6">
      <w:pPr>
        <w:pStyle w:val="Prrafodelista"/>
        <w:numPr>
          <w:ilvl w:val="0"/>
          <w:numId w:val="5"/>
        </w:numPr>
        <w:spacing w:before="240" w:after="240" w:line="360" w:lineRule="auto"/>
        <w:jc w:val="both"/>
        <w:rPr>
          <w:rFonts w:ascii="Palatino Linotype" w:eastAsia="Calibri" w:hAnsi="Palatino Linotype" w:cs="Arial"/>
          <w:b/>
          <w:i/>
          <w:lang w:val="es-ES"/>
        </w:rPr>
      </w:pPr>
      <w:proofErr w:type="spellStart"/>
      <w:r w:rsidRPr="00502AA6">
        <w:rPr>
          <w:rFonts w:ascii="Palatino Linotype" w:eastAsia="Calibri" w:hAnsi="Palatino Linotype" w:cs="Arial"/>
          <w:b/>
          <w:i/>
          <w:lang w:val="es-ES"/>
        </w:rPr>
        <w:t>RESPUESTAS.rar</w:t>
      </w:r>
      <w:proofErr w:type="spellEnd"/>
      <w:r w:rsidRPr="00502AA6">
        <w:rPr>
          <w:rFonts w:ascii="Palatino Linotype" w:eastAsia="Calibri" w:hAnsi="Palatino Linotype" w:cs="Arial"/>
          <w:b/>
          <w:i/>
          <w:lang w:val="es-ES"/>
        </w:rPr>
        <w:t xml:space="preserve">: </w:t>
      </w:r>
      <w:r w:rsidR="00BC4C5B" w:rsidRPr="00502AA6">
        <w:rPr>
          <w:rFonts w:ascii="Palatino Linotype" w:eastAsia="Calibri" w:hAnsi="Palatino Linotype" w:cs="Arial"/>
          <w:lang w:val="es-ES"/>
        </w:rPr>
        <w:t xml:space="preserve">Consistente en un archivo magnético que contiene las mismas  respuestas a cada una de las solicitudes que fueron acumuladas en la </w:t>
      </w:r>
      <w:r w:rsidR="00BC4C5B" w:rsidRPr="00502AA6">
        <w:rPr>
          <w:rFonts w:ascii="Palatino Linotype" w:hAnsi="Palatino Linotype" w:cs="Arial"/>
        </w:rPr>
        <w:t>Segunda Sesión Extraordinaria del Comité de Transparencia del O.A.P.A.S de la Administración 2019-2021, de fecha catorce (14) de junio de dos mil diecinueve, en el que manifestó la responsable de la Unidad de Información “</w:t>
      </w:r>
      <w:r w:rsidR="00BC4C5B" w:rsidRPr="00502AA6">
        <w:rPr>
          <w:rFonts w:ascii="Palatino Linotype" w:hAnsi="Palatino Linotype" w:cs="Arial"/>
          <w:i/>
        </w:rPr>
        <w:t xml:space="preserve">hacer de su conocimiento que en la segunda sesión extraordinaria del comité de transparencia del </w:t>
      </w:r>
      <w:proofErr w:type="spellStart"/>
      <w:r w:rsidR="00BC4C5B" w:rsidRPr="00502AA6">
        <w:rPr>
          <w:rFonts w:ascii="Palatino Linotype" w:hAnsi="Palatino Linotype" w:cs="Arial"/>
          <w:i/>
        </w:rPr>
        <w:t>o.a.p.a.s</w:t>
      </w:r>
      <w:proofErr w:type="spellEnd"/>
      <w:r w:rsidR="00BC4C5B" w:rsidRPr="00502AA6">
        <w:rPr>
          <w:rFonts w:ascii="Palatino Linotype" w:hAnsi="Palatino Linotype" w:cs="Arial"/>
          <w:i/>
        </w:rPr>
        <w:t xml:space="preserve">. de fecha 14 de junio del año 2019, mediante acuerdo  oapas-ct-016-2019 se aprobó la propuesta de acumulación de sus solicitudes de información pública ingresadas vía </w:t>
      </w:r>
      <w:proofErr w:type="spellStart"/>
      <w:r w:rsidR="00BC4C5B" w:rsidRPr="00502AA6">
        <w:rPr>
          <w:rFonts w:ascii="Palatino Linotype" w:hAnsi="Palatino Linotype" w:cs="Arial"/>
          <w:i/>
        </w:rPr>
        <w:t>saimex</w:t>
      </w:r>
      <w:proofErr w:type="spellEnd"/>
      <w:r w:rsidR="00BC4C5B" w:rsidRPr="00502AA6">
        <w:rPr>
          <w:rFonts w:ascii="Palatino Linotype" w:hAnsi="Palatino Linotype" w:cs="Arial"/>
          <w:i/>
        </w:rPr>
        <w:t>” (Sic)</w:t>
      </w:r>
    </w:p>
    <w:p w14:paraId="3ADC16A5" w14:textId="77777777" w:rsidR="00BC4C5B" w:rsidRPr="00502AA6" w:rsidRDefault="00BC4C5B" w:rsidP="00502AA6">
      <w:pPr>
        <w:pStyle w:val="Prrafodelista"/>
        <w:spacing w:line="360" w:lineRule="auto"/>
        <w:rPr>
          <w:rFonts w:ascii="Palatino Linotype" w:eastAsia="Calibri" w:hAnsi="Palatino Linotype" w:cs="Arial"/>
          <w:b/>
          <w:i/>
          <w:lang w:val="es-ES"/>
        </w:rPr>
      </w:pPr>
    </w:p>
    <w:p w14:paraId="2263B76D" w14:textId="52F21358" w:rsidR="00BC4C5B" w:rsidRPr="00502AA6" w:rsidRDefault="00BC4C5B"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 xml:space="preserve">CORREO ENVIADO A LA DIRECCIÓN DE INFORMATICA DEL INFOEM.pdf: </w:t>
      </w:r>
      <w:r w:rsidRPr="00502AA6">
        <w:rPr>
          <w:rFonts w:ascii="Palatino Linotype" w:eastAsia="Calibri" w:hAnsi="Palatino Linotype" w:cs="Arial"/>
          <w:lang w:val="es-ES"/>
        </w:rPr>
        <w:t>Correo de fecha veintiséis de junio de dos mil diecinueve, en el que señaló: “</w:t>
      </w:r>
      <w:r w:rsidRPr="00502AA6">
        <w:rPr>
          <w:rFonts w:ascii="Palatino Linotype" w:eastAsia="Calibri" w:hAnsi="Palatino Linotype" w:cs="Arial"/>
          <w:i/>
          <w:lang w:val="es-ES"/>
        </w:rPr>
        <w:t xml:space="preserve">…… me permito solicitarle que se realicen las acciones correspondientes en la plataforma del </w:t>
      </w:r>
      <w:proofErr w:type="spellStart"/>
      <w:r w:rsidRPr="00502AA6">
        <w:rPr>
          <w:rFonts w:ascii="Palatino Linotype" w:eastAsia="Calibri" w:hAnsi="Palatino Linotype" w:cs="Arial"/>
          <w:i/>
          <w:lang w:val="es-ES"/>
        </w:rPr>
        <w:t>saimex</w:t>
      </w:r>
      <w:proofErr w:type="spellEnd"/>
      <w:r w:rsidRPr="00502AA6">
        <w:rPr>
          <w:rFonts w:ascii="Palatino Linotype" w:eastAsia="Calibri" w:hAnsi="Palatino Linotype" w:cs="Arial"/>
          <w:i/>
          <w:lang w:val="es-ES"/>
        </w:rPr>
        <w:t xml:space="preserve"> a fin de realizar la acumulación y cambio de modalidad de entrega de las siguientes solicitudes……”</w:t>
      </w:r>
    </w:p>
    <w:p w14:paraId="549677D0" w14:textId="77777777" w:rsidR="00BC4C5B" w:rsidRPr="00502AA6" w:rsidRDefault="00BC4C5B" w:rsidP="00502AA6">
      <w:pPr>
        <w:pStyle w:val="Prrafodelista"/>
        <w:spacing w:line="360" w:lineRule="auto"/>
        <w:rPr>
          <w:rFonts w:ascii="Palatino Linotype" w:eastAsia="Calibri" w:hAnsi="Palatino Linotype" w:cs="Arial"/>
          <w:b/>
          <w:i/>
          <w:lang w:val="es-ES"/>
        </w:rPr>
      </w:pPr>
    </w:p>
    <w:p w14:paraId="2BDCE6FE" w14:textId="0E49EB9E" w:rsidR="00BC4C5B" w:rsidRPr="00502AA6" w:rsidRDefault="001E5116"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 xml:space="preserve">Captura de pantalla de turnos.docx: </w:t>
      </w:r>
      <w:r w:rsidRPr="00502AA6">
        <w:rPr>
          <w:rFonts w:ascii="Palatino Linotype" w:eastAsia="Calibri" w:hAnsi="Palatino Linotype" w:cs="Arial"/>
          <w:lang w:val="es-ES"/>
        </w:rPr>
        <w:t>Documento en Word en donde se insertan las imágenes de captura sobre el seguimiento de las solicitudes de información.</w:t>
      </w:r>
    </w:p>
    <w:p w14:paraId="44E0BA54" w14:textId="77777777" w:rsidR="001E5116" w:rsidRPr="00502AA6" w:rsidRDefault="001E5116" w:rsidP="00502AA6">
      <w:pPr>
        <w:pStyle w:val="Prrafodelista"/>
        <w:spacing w:line="360" w:lineRule="auto"/>
        <w:rPr>
          <w:rFonts w:ascii="Palatino Linotype" w:eastAsia="Calibri" w:hAnsi="Palatino Linotype" w:cs="Arial"/>
          <w:b/>
          <w:i/>
          <w:lang w:val="es-ES"/>
        </w:rPr>
      </w:pPr>
    </w:p>
    <w:p w14:paraId="577A357B" w14:textId="77777777" w:rsidR="00F1130C" w:rsidRPr="00502AA6" w:rsidRDefault="001E5116"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NOMBRAMIENTO…</w:t>
      </w:r>
      <w:proofErr w:type="spellStart"/>
      <w:r w:rsidRPr="00502AA6">
        <w:rPr>
          <w:rFonts w:ascii="Palatino Linotype" w:eastAsia="Calibri" w:hAnsi="Palatino Linotype" w:cs="Arial"/>
          <w:b/>
          <w:i/>
          <w:lang w:val="es-ES"/>
        </w:rPr>
        <w:t>pdf</w:t>
      </w:r>
      <w:proofErr w:type="spellEnd"/>
      <w:r w:rsidRPr="00502AA6">
        <w:rPr>
          <w:rFonts w:ascii="Palatino Linotype" w:eastAsia="Calibri" w:hAnsi="Palatino Linotype" w:cs="Arial"/>
          <w:b/>
          <w:i/>
          <w:lang w:val="es-ES"/>
        </w:rPr>
        <w:t xml:space="preserve">: </w:t>
      </w:r>
      <w:r w:rsidRPr="00502AA6">
        <w:rPr>
          <w:rFonts w:ascii="Palatino Linotype" w:eastAsia="Calibri" w:hAnsi="Palatino Linotype" w:cs="Arial"/>
          <w:lang w:val="es-ES"/>
        </w:rPr>
        <w:t>Nombramiento de fecha uno (01) de enero de dos mil diecinueve</w:t>
      </w:r>
      <w:r w:rsidR="00F1130C" w:rsidRPr="00502AA6">
        <w:rPr>
          <w:rFonts w:ascii="Palatino Linotype" w:eastAsia="Calibri" w:hAnsi="Palatino Linotype" w:cs="Arial"/>
          <w:lang w:val="es-ES"/>
        </w:rPr>
        <w:t xml:space="preserve">, a favor de quien quedó como Jefa de la Unidad de Transparencia adscrita a la Secretaria Técnica del Organismo Público Descentralizado para la Prestación de los Servicios de Agua Potable, Alcantarillado y Saneamiento del Municipio de Naucalpan </w:t>
      </w:r>
      <w:r w:rsidR="00F1130C" w:rsidRPr="00502AA6">
        <w:rPr>
          <w:rFonts w:ascii="Palatino Linotype" w:eastAsia="Calibri" w:hAnsi="Palatino Linotype" w:cs="Arial"/>
          <w:b/>
          <w:lang w:val="es-ES"/>
        </w:rPr>
        <w:t>O.A.P.A.S.</w:t>
      </w:r>
    </w:p>
    <w:p w14:paraId="0DEF2398" w14:textId="77777777" w:rsidR="00F1130C" w:rsidRPr="00502AA6" w:rsidRDefault="00F1130C" w:rsidP="00502AA6">
      <w:pPr>
        <w:pStyle w:val="Prrafodelista"/>
        <w:spacing w:line="360" w:lineRule="auto"/>
        <w:rPr>
          <w:rFonts w:ascii="Palatino Linotype" w:eastAsia="Calibri" w:hAnsi="Palatino Linotype" w:cs="Arial"/>
          <w:lang w:val="es-ES"/>
        </w:rPr>
      </w:pPr>
    </w:p>
    <w:p w14:paraId="218BE12B" w14:textId="2BD89F05" w:rsidR="001E5116" w:rsidRPr="00502AA6" w:rsidRDefault="00F1130C"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STOP O UT 04 2019.pdf</w:t>
      </w:r>
      <w:proofErr w:type="gramStart"/>
      <w:r w:rsidRPr="00502AA6">
        <w:rPr>
          <w:rFonts w:ascii="Palatino Linotype" w:eastAsia="Calibri" w:hAnsi="Palatino Linotype" w:cs="Arial"/>
          <w:b/>
          <w:i/>
          <w:lang w:val="es-ES"/>
        </w:rPr>
        <w:t xml:space="preserve">: </w:t>
      </w:r>
      <w:r w:rsidRPr="00502AA6">
        <w:rPr>
          <w:rFonts w:ascii="Palatino Linotype" w:eastAsia="Calibri" w:hAnsi="Palatino Linotype" w:cs="Arial"/>
          <w:lang w:val="es-ES"/>
        </w:rPr>
        <w:t xml:space="preserve"> </w:t>
      </w:r>
      <w:r w:rsidR="006D1432" w:rsidRPr="00502AA6">
        <w:rPr>
          <w:rFonts w:ascii="Palatino Linotype" w:eastAsia="Calibri" w:hAnsi="Palatino Linotype" w:cs="Arial"/>
          <w:lang w:val="es-ES"/>
        </w:rPr>
        <w:t>Oficio</w:t>
      </w:r>
      <w:proofErr w:type="gramEnd"/>
      <w:r w:rsidR="006D1432" w:rsidRPr="00502AA6">
        <w:rPr>
          <w:rFonts w:ascii="Palatino Linotype" w:eastAsia="Calibri" w:hAnsi="Palatino Linotype" w:cs="Arial"/>
          <w:lang w:val="es-ES"/>
        </w:rPr>
        <w:t xml:space="preserve"> número STOP/O/UT/04/2019, de fecha veintiocho (28) de junio de dos mil diecinueve, suscrito y signado por la Jefa de la Unidad de Transparencia.</w:t>
      </w:r>
    </w:p>
    <w:p w14:paraId="6D89BE9E" w14:textId="77777777" w:rsidR="006D1432" w:rsidRPr="00502AA6" w:rsidRDefault="006D1432" w:rsidP="00502AA6">
      <w:pPr>
        <w:pStyle w:val="Prrafodelista"/>
        <w:spacing w:line="360" w:lineRule="auto"/>
        <w:rPr>
          <w:rFonts w:ascii="Palatino Linotype" w:eastAsia="Calibri" w:hAnsi="Palatino Linotype" w:cs="Arial"/>
          <w:b/>
          <w:i/>
          <w:lang w:val="es-ES"/>
        </w:rPr>
      </w:pPr>
    </w:p>
    <w:p w14:paraId="3059511E" w14:textId="22B18581" w:rsidR="006D1432" w:rsidRPr="00502AA6" w:rsidRDefault="006D1432"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 xml:space="preserve">Informe justificado, pruebas y formulación de alegatos.pdf: </w:t>
      </w:r>
      <w:r w:rsidRPr="00502AA6">
        <w:rPr>
          <w:rFonts w:ascii="Palatino Linotype" w:eastAsia="Calibri" w:hAnsi="Palatino Linotype" w:cs="Arial"/>
          <w:lang w:val="es-ES"/>
        </w:rPr>
        <w:t xml:space="preserve">Consistente en </w:t>
      </w:r>
      <w:proofErr w:type="spellStart"/>
      <w:r w:rsidRPr="00502AA6">
        <w:rPr>
          <w:rFonts w:ascii="Palatino Linotype" w:eastAsia="Calibri" w:hAnsi="Palatino Linotype" w:cs="Arial"/>
          <w:lang w:val="es-ES"/>
        </w:rPr>
        <w:t>veintiun</w:t>
      </w:r>
      <w:proofErr w:type="spellEnd"/>
      <w:r w:rsidRPr="00502AA6">
        <w:rPr>
          <w:rFonts w:ascii="Palatino Linotype" w:eastAsia="Calibri" w:hAnsi="Palatino Linotype" w:cs="Arial"/>
          <w:lang w:val="es-ES"/>
        </w:rPr>
        <w:t xml:space="preserve"> (21) páginas  de fecha treinta y uno (31) de julio de dos mil diecinueve, suscrito y signado por la Jefa de la Unidad de la Titular de Transparencia de O.A.P.A.S.</w:t>
      </w:r>
    </w:p>
    <w:p w14:paraId="41BB0B08" w14:textId="77777777" w:rsidR="006D1432" w:rsidRPr="00502AA6" w:rsidRDefault="006D1432" w:rsidP="00502AA6">
      <w:pPr>
        <w:pStyle w:val="Prrafodelista"/>
        <w:spacing w:line="360" w:lineRule="auto"/>
        <w:rPr>
          <w:rFonts w:ascii="Palatino Linotype" w:eastAsia="Calibri" w:hAnsi="Palatino Linotype" w:cs="Arial"/>
          <w:b/>
          <w:i/>
          <w:lang w:val="es-ES"/>
        </w:rPr>
      </w:pPr>
    </w:p>
    <w:p w14:paraId="0F5B6EEC" w14:textId="2B83532A" w:rsidR="006D1432" w:rsidRPr="00502AA6" w:rsidRDefault="006D1432"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 xml:space="preserve">INFOEM DJV 0223 2019.pdf: </w:t>
      </w:r>
      <w:r w:rsidRPr="00502AA6">
        <w:rPr>
          <w:rFonts w:ascii="Palatino Linotype" w:eastAsia="Calibri" w:hAnsi="Palatino Linotype" w:cs="Arial"/>
          <w:lang w:val="es-ES"/>
        </w:rPr>
        <w:t>Oficio número INFOEM/DJV/0223/2019, de fecha veinticinco (25)</w:t>
      </w:r>
      <w:r w:rsidR="00AA2573" w:rsidRPr="00502AA6">
        <w:rPr>
          <w:rFonts w:ascii="Palatino Linotype" w:eastAsia="Calibri" w:hAnsi="Palatino Linotype" w:cs="Arial"/>
          <w:lang w:val="es-ES"/>
        </w:rPr>
        <w:t xml:space="preserve"> de junio de dos mil diecinueve, suscrito y signado por el Director Jurídico y de verificación el INFOEM en el que manifestó: “…</w:t>
      </w:r>
      <w:r w:rsidR="00AA2573" w:rsidRPr="00502AA6">
        <w:rPr>
          <w:rFonts w:ascii="Palatino Linotype" w:eastAsia="Calibri" w:hAnsi="Palatino Linotype" w:cs="Arial"/>
          <w:i/>
          <w:lang w:val="es-ES"/>
        </w:rPr>
        <w:t>el INFOEM no tiene entre sus atribuciones pronunciarse de las decisiones que adopten los Comités de Transparencia de los Sujetos Obligados en la atención de solicitudes de acceso a la información excepcionalmente, el recurso d revisión como medio ulterior para reparar cualquier posible afectación al derecho de acceso a la información cuenta con las atribuciones de confirmar, revocar o modificar las respuestas de los sujetos obligados a las solicitudes de acceso a la información” (Sic).</w:t>
      </w:r>
    </w:p>
    <w:p w14:paraId="681A4F3E" w14:textId="77777777" w:rsidR="00AA2573" w:rsidRPr="00502AA6" w:rsidRDefault="00AA2573" w:rsidP="00502AA6">
      <w:pPr>
        <w:pStyle w:val="Prrafodelista"/>
        <w:spacing w:line="360" w:lineRule="auto"/>
        <w:rPr>
          <w:rFonts w:ascii="Palatino Linotype" w:eastAsia="Calibri" w:hAnsi="Palatino Linotype" w:cs="Arial"/>
          <w:b/>
          <w:i/>
          <w:lang w:val="es-ES"/>
        </w:rPr>
      </w:pPr>
    </w:p>
    <w:p w14:paraId="50CEE065" w14:textId="4F8C9382" w:rsidR="00AA2573" w:rsidRPr="00502AA6" w:rsidRDefault="00AA2573" w:rsidP="00502AA6">
      <w:pPr>
        <w:pStyle w:val="Prrafodelista"/>
        <w:numPr>
          <w:ilvl w:val="0"/>
          <w:numId w:val="5"/>
        </w:numPr>
        <w:spacing w:before="240" w:after="240" w:line="360" w:lineRule="auto"/>
        <w:jc w:val="both"/>
        <w:rPr>
          <w:rFonts w:ascii="Palatino Linotype" w:eastAsia="Calibri" w:hAnsi="Palatino Linotype" w:cs="Arial"/>
          <w:b/>
          <w:i/>
          <w:lang w:val="es-ES"/>
        </w:rPr>
      </w:pPr>
      <w:r w:rsidRPr="00502AA6">
        <w:rPr>
          <w:rFonts w:ascii="Palatino Linotype" w:eastAsia="Calibri" w:hAnsi="Palatino Linotype" w:cs="Arial"/>
          <w:b/>
          <w:i/>
          <w:lang w:val="es-ES"/>
        </w:rPr>
        <w:t xml:space="preserve">SOLICITUDES DE </w:t>
      </w:r>
      <w:proofErr w:type="spellStart"/>
      <w:r w:rsidRPr="00502AA6">
        <w:rPr>
          <w:rFonts w:ascii="Palatino Linotype" w:eastAsia="Calibri" w:hAnsi="Palatino Linotype" w:cs="Arial"/>
          <w:b/>
          <w:i/>
          <w:lang w:val="es-ES"/>
        </w:rPr>
        <w:t>INFORMACION.rar</w:t>
      </w:r>
      <w:proofErr w:type="spellEnd"/>
      <w:r w:rsidRPr="00502AA6">
        <w:rPr>
          <w:rFonts w:ascii="Palatino Linotype" w:eastAsia="Calibri" w:hAnsi="Palatino Linotype" w:cs="Arial"/>
          <w:b/>
          <w:i/>
          <w:lang w:val="es-ES"/>
        </w:rPr>
        <w:t xml:space="preserve">: </w:t>
      </w:r>
      <w:r w:rsidRPr="00502AA6">
        <w:rPr>
          <w:rFonts w:ascii="Palatino Linotype" w:eastAsia="Calibri" w:hAnsi="Palatino Linotype" w:cs="Arial"/>
          <w:lang w:val="es-ES"/>
        </w:rPr>
        <w:t xml:space="preserve">Consistente en un archivo magnético que contiene veintitrés (23) solicitudes de información acumuladas por el Comité de Transparencia del O.A.P.A.S. en donde se observa que es el mismo particular y </w:t>
      </w:r>
      <w:r w:rsidRPr="00502AA6">
        <w:rPr>
          <w:rFonts w:ascii="Palatino Linotype" w:eastAsia="Calibri" w:hAnsi="Palatino Linotype" w:cs="Arial"/>
          <w:b/>
          <w:lang w:val="es-ES"/>
        </w:rPr>
        <w:t>SUJETO OBLIGADO.</w:t>
      </w:r>
    </w:p>
    <w:p w14:paraId="01C08386" w14:textId="77777777" w:rsidR="00AA2573" w:rsidRPr="00502AA6" w:rsidRDefault="00AA2573" w:rsidP="00502AA6">
      <w:pPr>
        <w:pStyle w:val="Prrafodelista"/>
        <w:spacing w:line="360" w:lineRule="auto"/>
        <w:rPr>
          <w:rFonts w:ascii="Palatino Linotype" w:eastAsia="Calibri" w:hAnsi="Palatino Linotype" w:cs="Arial"/>
          <w:b/>
          <w:i/>
          <w:lang w:val="es-ES"/>
        </w:rPr>
      </w:pPr>
    </w:p>
    <w:p w14:paraId="5649E875" w14:textId="77777777" w:rsidR="00AA2573" w:rsidRPr="00502AA6" w:rsidRDefault="00AA2573" w:rsidP="00502AA6">
      <w:pPr>
        <w:pStyle w:val="Prrafodelista"/>
        <w:spacing w:before="240" w:after="240" w:line="360" w:lineRule="auto"/>
        <w:ind w:left="426"/>
        <w:jc w:val="both"/>
        <w:rPr>
          <w:rFonts w:ascii="Palatino Linotype" w:eastAsia="Calibri" w:hAnsi="Palatino Linotype" w:cs="Arial"/>
          <w:lang w:val="es-ES"/>
        </w:rPr>
      </w:pPr>
      <w:r w:rsidRPr="00502AA6">
        <w:rPr>
          <w:rFonts w:ascii="Palatino Linotype" w:eastAsia="Calibri" w:hAnsi="Palatino Linotype" w:cs="Arial"/>
          <w:lang w:val="es-ES"/>
        </w:rPr>
        <w:t xml:space="preserve">Documentos que no fueron puestos a disposición del </w:t>
      </w:r>
      <w:r w:rsidRPr="00502AA6">
        <w:rPr>
          <w:rFonts w:ascii="Palatino Linotype" w:eastAsia="Calibri" w:hAnsi="Palatino Linotype" w:cs="Arial"/>
          <w:b/>
          <w:lang w:val="es-ES"/>
        </w:rPr>
        <w:t xml:space="preserve">RECURRENTE </w:t>
      </w:r>
      <w:r w:rsidRPr="00502AA6">
        <w:rPr>
          <w:rFonts w:ascii="Palatino Linotype" w:eastAsia="Calibri" w:hAnsi="Palatino Linotype" w:cs="Arial"/>
          <w:lang w:val="es-ES"/>
        </w:rPr>
        <w:t xml:space="preserve">por no encontrarse en el supuesto señalado en el artículo 185 fracción III de la </w:t>
      </w:r>
      <w:r w:rsidRPr="00502AA6">
        <w:rPr>
          <w:rFonts w:ascii="Palatino Linotype" w:eastAsia="Calibri" w:hAnsi="Palatino Linotype" w:cs="Arial"/>
          <w:b/>
          <w:lang w:val="es-ES"/>
        </w:rPr>
        <w:t xml:space="preserve">Ley de Transparencia y Acceso a la Información Pública del Estado de México y Municipios, </w:t>
      </w:r>
      <w:r w:rsidRPr="00502AA6">
        <w:rPr>
          <w:rFonts w:ascii="Palatino Linotype" w:eastAsia="Calibri" w:hAnsi="Palatino Linotype" w:cs="Arial"/>
          <w:lang w:val="es-ES"/>
        </w:rPr>
        <w:t>sin embargo, a fin de que no exista opacidad se hará de su conocimiento al momento de notificar la resolución.</w:t>
      </w:r>
    </w:p>
    <w:p w14:paraId="3CD2E5A3" w14:textId="4DE49C38" w:rsidR="00AA2573" w:rsidRPr="00502AA6" w:rsidRDefault="00AA2573" w:rsidP="00502AA6">
      <w:pPr>
        <w:pStyle w:val="Prrafodelista"/>
        <w:spacing w:before="240" w:after="240" w:line="360" w:lineRule="auto"/>
        <w:ind w:left="1146"/>
        <w:jc w:val="both"/>
        <w:rPr>
          <w:rFonts w:ascii="Palatino Linotype" w:eastAsia="Calibri" w:hAnsi="Palatino Linotype" w:cs="Arial"/>
          <w:b/>
          <w:i/>
          <w:lang w:val="es-ES"/>
        </w:rPr>
      </w:pPr>
    </w:p>
    <w:p w14:paraId="5B139167" w14:textId="56DC4AE7" w:rsidR="00C25BC6" w:rsidRPr="00212F11" w:rsidRDefault="00551F89" w:rsidP="00212F11">
      <w:pPr>
        <w:pStyle w:val="Prrafodelista"/>
        <w:numPr>
          <w:ilvl w:val="0"/>
          <w:numId w:val="2"/>
        </w:numPr>
        <w:tabs>
          <w:tab w:val="left" w:pos="0"/>
        </w:tabs>
        <w:spacing w:line="360" w:lineRule="auto"/>
        <w:ind w:left="0" w:right="49" w:firstLine="0"/>
        <w:jc w:val="both"/>
        <w:rPr>
          <w:rFonts w:ascii="Palatino Linotype" w:hAnsi="Palatino Linotype"/>
          <w:lang w:eastAsia="en-US"/>
        </w:rPr>
      </w:pPr>
      <w:r w:rsidRPr="00502AA6">
        <w:rPr>
          <w:rFonts w:ascii="Palatino Linotype" w:eastAsia="Calibri" w:hAnsi="Palatino Linotype" w:cs="Arial"/>
        </w:rPr>
        <w:t>Consecutivamente</w:t>
      </w:r>
      <w:r w:rsidRPr="00502AA6">
        <w:rPr>
          <w:rFonts w:ascii="Palatino Linotype" w:hAnsi="Palatino Linotype"/>
        </w:rPr>
        <w:t xml:space="preserve">, el Comisionado Ponente decretó el cierre de instrucción mediante acuerdo </w:t>
      </w:r>
      <w:r w:rsidR="00A200E3" w:rsidRPr="00502AA6">
        <w:rPr>
          <w:rFonts w:ascii="Palatino Linotype" w:hAnsi="Palatino Linotype"/>
        </w:rPr>
        <w:t xml:space="preserve">el día </w:t>
      </w:r>
      <w:r w:rsidRPr="00502AA6">
        <w:rPr>
          <w:rFonts w:ascii="Palatino Linotype" w:hAnsi="Palatino Linotype"/>
        </w:rPr>
        <w:t xml:space="preserve"> </w:t>
      </w:r>
      <w:r w:rsidR="003004CD" w:rsidRPr="00502AA6">
        <w:rPr>
          <w:rFonts w:ascii="Palatino Linotype" w:hAnsi="Palatino Linotype"/>
        </w:rPr>
        <w:t xml:space="preserve">catorce (14) de agosto </w:t>
      </w:r>
      <w:r w:rsidRPr="00502AA6">
        <w:rPr>
          <w:rFonts w:ascii="Palatino Linotype" w:hAnsi="Palatino Linotype"/>
        </w:rPr>
        <w:t>de dos mil diecinueve, por lo que, ordenó turnar el expediente a resolución; así mismo</w:t>
      </w:r>
      <w:r w:rsidR="00FF2481" w:rsidRPr="00502AA6">
        <w:rPr>
          <w:rFonts w:ascii="Palatino Linotype" w:hAnsi="Palatino Linotype"/>
        </w:rPr>
        <w:t xml:space="preserve"> en fecha </w:t>
      </w:r>
      <w:r w:rsidR="007A0C3D" w:rsidRPr="00502AA6">
        <w:rPr>
          <w:rFonts w:ascii="Palatino Linotype" w:hAnsi="Palatino Linotype"/>
        </w:rPr>
        <w:t>veinte (20</w:t>
      </w:r>
      <w:r w:rsidR="00FF2481" w:rsidRPr="00502AA6">
        <w:rPr>
          <w:rFonts w:ascii="Palatino Linotype" w:hAnsi="Palatino Linotype"/>
        </w:rPr>
        <w:t xml:space="preserve">) </w:t>
      </w:r>
      <w:r w:rsidR="007A0C3D" w:rsidRPr="00502AA6">
        <w:rPr>
          <w:rFonts w:ascii="Palatino Linotype" w:hAnsi="Palatino Linotype"/>
        </w:rPr>
        <w:t xml:space="preserve">de agosto </w:t>
      </w:r>
      <w:r w:rsidR="00FF2481" w:rsidRPr="00502AA6">
        <w:rPr>
          <w:rFonts w:ascii="Palatino Linotype" w:hAnsi="Palatino Linotype"/>
        </w:rPr>
        <w:t>del mismo año</w:t>
      </w:r>
      <w:r w:rsidRPr="00502AA6">
        <w:rPr>
          <w:rFonts w:ascii="Palatino Linotype" w:hAnsi="Palatino Linotype"/>
        </w:rPr>
        <w:t xml:space="preserve"> </w:t>
      </w:r>
      <w:r w:rsidRPr="00502AA6">
        <w:rPr>
          <w:rFonts w:ascii="Palatino Linotype" w:hAnsi="Palatino Linotype"/>
          <w:lang w:eastAsia="en-US"/>
        </w:rPr>
        <w:t xml:space="preserve">se notificó que el plazo de treinta (30) días para resolver el recurso de revisión, sería ampliado por un periodo de quince (15) días hábiles adicionales, debido a la naturaleza, complejidad del asunto y para un mejor estudio., </w:t>
      </w:r>
      <w:r w:rsidRPr="00502AA6">
        <w:rPr>
          <w:rFonts w:ascii="Palatino Linotype" w:hAnsi="Palatino Linotype" w:cs="Arial"/>
          <w:color w:val="000000" w:themeColor="text1"/>
        </w:rPr>
        <w:t xml:space="preserve">misma que ahora se pronuncia; y- - - - - -  - - - - - - </w:t>
      </w:r>
      <w:r w:rsidR="00FF2481" w:rsidRPr="00502AA6">
        <w:rPr>
          <w:rFonts w:ascii="Palatino Linotype" w:hAnsi="Palatino Linotype" w:cs="Arial"/>
          <w:color w:val="000000" w:themeColor="text1"/>
        </w:rPr>
        <w:t xml:space="preserve">- - - - - - - - - - - - - - - - - - - - - - - - - - - - - - - </w:t>
      </w:r>
    </w:p>
    <w:p w14:paraId="5C325F27" w14:textId="77777777" w:rsidR="00212F11" w:rsidRPr="00212F11" w:rsidRDefault="00212F11" w:rsidP="00212F11">
      <w:pPr>
        <w:pStyle w:val="Prrafodelista"/>
        <w:tabs>
          <w:tab w:val="left" w:pos="0"/>
        </w:tabs>
        <w:spacing w:line="360" w:lineRule="auto"/>
        <w:ind w:left="0" w:right="49"/>
        <w:jc w:val="both"/>
        <w:rPr>
          <w:rFonts w:ascii="Palatino Linotype" w:hAnsi="Palatino Linotype"/>
          <w:lang w:eastAsia="en-US"/>
        </w:rPr>
      </w:pPr>
    </w:p>
    <w:p w14:paraId="15FA8C1A" w14:textId="0E03B09B" w:rsidR="00587366" w:rsidRPr="00502AA6" w:rsidRDefault="007C0013" w:rsidP="00502AA6">
      <w:pPr>
        <w:pStyle w:val="Ttulo1"/>
        <w:spacing w:line="360" w:lineRule="auto"/>
        <w:jc w:val="center"/>
        <w:rPr>
          <w:szCs w:val="24"/>
        </w:rPr>
      </w:pPr>
      <w:bookmarkStart w:id="74" w:name="_Toc20132527"/>
      <w:r w:rsidRPr="00502AA6">
        <w:rPr>
          <w:szCs w:val="24"/>
        </w:rPr>
        <w:t>CONSIDERANDO</w:t>
      </w:r>
      <w:bookmarkEnd w:id="74"/>
    </w:p>
    <w:p w14:paraId="6EE915E3" w14:textId="77777777" w:rsidR="004141FB" w:rsidRPr="00502AA6" w:rsidRDefault="004141FB" w:rsidP="00502AA6">
      <w:pPr>
        <w:spacing w:line="360" w:lineRule="auto"/>
        <w:rPr>
          <w:rFonts w:ascii="Palatino Linotype" w:hAnsi="Palatino Linotype"/>
          <w:lang w:val="es-MX" w:eastAsia="en-US"/>
        </w:rPr>
      </w:pPr>
    </w:p>
    <w:p w14:paraId="0387E79B" w14:textId="0FCCE85F" w:rsidR="00E413A3" w:rsidRPr="00502AA6" w:rsidRDefault="007C0013" w:rsidP="00502AA6">
      <w:pPr>
        <w:pStyle w:val="Ttulo2"/>
        <w:spacing w:line="360" w:lineRule="auto"/>
        <w:rPr>
          <w:rFonts w:ascii="Palatino Linotype" w:hAnsi="Palatino Linotype"/>
          <w:b/>
          <w:color w:val="auto"/>
          <w:sz w:val="24"/>
          <w:szCs w:val="24"/>
        </w:rPr>
      </w:pPr>
      <w:bookmarkStart w:id="75" w:name="_Toc20132528"/>
      <w:r w:rsidRPr="00502AA6">
        <w:rPr>
          <w:rFonts w:ascii="Palatino Linotype" w:hAnsi="Palatino Linotype"/>
          <w:b/>
          <w:color w:val="auto"/>
          <w:sz w:val="24"/>
          <w:szCs w:val="24"/>
        </w:rPr>
        <w:t>PRIMERO. De la competencia</w:t>
      </w:r>
      <w:bookmarkEnd w:id="75"/>
    </w:p>
    <w:p w14:paraId="43895D83" w14:textId="77777777" w:rsidR="007B721D" w:rsidRPr="00502AA6" w:rsidRDefault="007B721D" w:rsidP="00502AA6">
      <w:pPr>
        <w:spacing w:line="360" w:lineRule="auto"/>
        <w:rPr>
          <w:rFonts w:ascii="Palatino Linotype" w:hAnsi="Palatino Linotype"/>
          <w:lang w:val="es-MX" w:eastAsia="en-US"/>
        </w:rPr>
      </w:pPr>
    </w:p>
    <w:p w14:paraId="0858142B" w14:textId="7681EB65" w:rsidR="00F147C6" w:rsidRPr="00502AA6" w:rsidRDefault="00F147C6" w:rsidP="00502AA6">
      <w:pPr>
        <w:pStyle w:val="Prrafodelista"/>
        <w:numPr>
          <w:ilvl w:val="0"/>
          <w:numId w:val="2"/>
        </w:numPr>
        <w:tabs>
          <w:tab w:val="left" w:pos="0"/>
        </w:tabs>
        <w:spacing w:line="360" w:lineRule="auto"/>
        <w:ind w:left="0" w:right="49" w:firstLine="0"/>
        <w:jc w:val="both"/>
        <w:rPr>
          <w:rFonts w:ascii="Palatino Linotype" w:hAnsi="Palatino Linotype"/>
        </w:rPr>
      </w:pPr>
      <w:r w:rsidRPr="00502AA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2AA6">
        <w:rPr>
          <w:rFonts w:ascii="Palatino Linotype" w:eastAsia="Calibri" w:hAnsi="Palatino Linotype" w:cs="Times New Roman"/>
          <w:b/>
          <w:lang w:val="es-ES"/>
        </w:rPr>
        <w:t>Constitución Política de los Estados Unidos Mexicanos</w:t>
      </w:r>
      <w:r w:rsidRPr="00502AA6">
        <w:rPr>
          <w:rFonts w:ascii="Palatino Linotype" w:eastAsia="Calibri" w:hAnsi="Palatino Linotype" w:cs="Times New Roman"/>
          <w:lang w:val="es-ES"/>
        </w:rPr>
        <w:t xml:space="preserve">; 5, párrafos </w:t>
      </w:r>
      <w:r w:rsidR="00FD010C" w:rsidRPr="00502AA6">
        <w:rPr>
          <w:rFonts w:ascii="Palatino Linotype" w:eastAsia="Calibri" w:hAnsi="Palatino Linotype" w:cs="Times New Roman"/>
        </w:rPr>
        <w:t xml:space="preserve">vigésimo </w:t>
      </w:r>
      <w:r w:rsidR="00FD010C" w:rsidRPr="00502AA6">
        <w:rPr>
          <w:rFonts w:ascii="Palatino Linotype" w:hAnsi="Palatino Linotype" w:cs="Arial"/>
          <w:bCs/>
          <w:color w:val="222222"/>
          <w:lang w:val="es-ES"/>
        </w:rPr>
        <w:t>segundo, vigésimo tercero y vigésimo cuarto</w:t>
      </w:r>
      <w:r w:rsidR="00FD010C" w:rsidRPr="00502AA6">
        <w:rPr>
          <w:rFonts w:ascii="Palatino Linotype" w:eastAsia="Calibri" w:hAnsi="Palatino Linotype" w:cs="Times New Roman"/>
        </w:rPr>
        <w:t xml:space="preserve"> </w:t>
      </w:r>
      <w:r w:rsidRPr="00502AA6">
        <w:rPr>
          <w:rFonts w:ascii="Palatino Linotype" w:eastAsia="Calibri" w:hAnsi="Palatino Linotype" w:cs="Times New Roman"/>
          <w:lang w:val="es-ES"/>
        </w:rPr>
        <w:t xml:space="preserve">fracciones IV y V de la </w:t>
      </w:r>
      <w:r w:rsidRPr="00502AA6">
        <w:rPr>
          <w:rFonts w:ascii="Palatino Linotype" w:eastAsia="Calibri" w:hAnsi="Palatino Linotype" w:cs="Times New Roman"/>
          <w:b/>
          <w:lang w:val="es-ES"/>
        </w:rPr>
        <w:t>Constitución Política del Estado Libre y Soberano de México</w:t>
      </w:r>
      <w:r w:rsidRPr="00502AA6">
        <w:rPr>
          <w:rFonts w:ascii="Palatino Linotype" w:eastAsia="Calibri" w:hAnsi="Palatino Linotype" w:cs="Times New Roman"/>
          <w:lang w:val="es-ES"/>
        </w:rPr>
        <w:t xml:space="preserve">; artículos 1, 2 fracción II, 13, 29, 36 fracciones I y II, 176, 178, 179, 181 párrafo tercero y 185 </w:t>
      </w:r>
      <w:r w:rsidRPr="00502AA6">
        <w:rPr>
          <w:rFonts w:ascii="Palatino Linotype" w:eastAsia="Calibri" w:hAnsi="Palatino Linotype" w:cs="Arial"/>
          <w:lang w:val="es-ES"/>
        </w:rPr>
        <w:t xml:space="preserve">de la </w:t>
      </w:r>
      <w:r w:rsidRPr="00502AA6">
        <w:rPr>
          <w:rFonts w:ascii="Palatino Linotype" w:eastAsia="Calibri" w:hAnsi="Palatino Linotype" w:cs="Arial"/>
          <w:b/>
          <w:lang w:val="es-ES"/>
        </w:rPr>
        <w:t>Ley de Transparencia y Acceso a la Información Pública del Estado de México y Municipios</w:t>
      </w:r>
      <w:r w:rsidRPr="00502AA6">
        <w:rPr>
          <w:rFonts w:ascii="Palatino Linotype" w:eastAsia="Calibri" w:hAnsi="Palatino Linotype" w:cs="Arial"/>
          <w:lang w:val="es-ES"/>
        </w:rPr>
        <w:t xml:space="preserve">; y </w:t>
      </w:r>
      <w:r w:rsidR="00E030BD" w:rsidRPr="00502AA6">
        <w:rPr>
          <w:rFonts w:ascii="Palatino Linotype" w:eastAsia="Calibri" w:hAnsi="Palatino Linotype" w:cs="Arial"/>
          <w:lang w:val="es-ES"/>
        </w:rPr>
        <w:t xml:space="preserve">7, 9 fracciones I y XXIV, y 11 </w:t>
      </w:r>
      <w:r w:rsidRPr="00502AA6">
        <w:rPr>
          <w:rFonts w:ascii="Palatino Linotype" w:eastAsia="Calibri" w:hAnsi="Palatino Linotype" w:cs="Arial"/>
          <w:lang w:val="es-ES"/>
        </w:rPr>
        <w:t xml:space="preserve">del </w:t>
      </w:r>
      <w:r w:rsidRPr="00502AA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02AA6">
        <w:rPr>
          <w:rFonts w:ascii="Palatino Linotype" w:hAnsi="Palatino Linotype"/>
        </w:rPr>
        <w:t>.</w:t>
      </w:r>
    </w:p>
    <w:p w14:paraId="133D670A" w14:textId="77777777" w:rsidR="00E413A3" w:rsidRPr="00502AA6" w:rsidRDefault="00E413A3" w:rsidP="00502AA6">
      <w:pPr>
        <w:pStyle w:val="Prrafodelista"/>
        <w:spacing w:before="240" w:after="240" w:line="360" w:lineRule="auto"/>
        <w:ind w:left="426"/>
        <w:jc w:val="both"/>
        <w:rPr>
          <w:rFonts w:ascii="Palatino Linotype" w:hAnsi="Palatino Linotype"/>
        </w:rPr>
      </w:pPr>
    </w:p>
    <w:p w14:paraId="567FEBEC" w14:textId="1665FA4E" w:rsidR="007C0013" w:rsidRPr="00502AA6" w:rsidRDefault="007C0013" w:rsidP="00502AA6">
      <w:pPr>
        <w:pStyle w:val="Ttulo2"/>
        <w:spacing w:line="360" w:lineRule="auto"/>
        <w:rPr>
          <w:rFonts w:ascii="Palatino Linotype" w:hAnsi="Palatino Linotype"/>
          <w:b/>
          <w:color w:val="auto"/>
          <w:sz w:val="24"/>
          <w:szCs w:val="24"/>
        </w:rPr>
      </w:pPr>
      <w:bookmarkStart w:id="76" w:name="_Toc20132529"/>
      <w:r w:rsidRPr="00502AA6">
        <w:rPr>
          <w:rFonts w:ascii="Palatino Linotype" w:hAnsi="Palatino Linotype"/>
          <w:b/>
          <w:color w:val="auto"/>
          <w:sz w:val="24"/>
          <w:szCs w:val="24"/>
        </w:rPr>
        <w:t>SEGUNDO. De</w:t>
      </w:r>
      <w:r w:rsidR="00F571CE" w:rsidRPr="00502AA6">
        <w:rPr>
          <w:rFonts w:ascii="Palatino Linotype" w:hAnsi="Palatino Linotype"/>
          <w:b/>
          <w:color w:val="auto"/>
          <w:sz w:val="24"/>
          <w:szCs w:val="24"/>
        </w:rPr>
        <w:t xml:space="preserve"> la oportunidad y procedencia</w:t>
      </w:r>
      <w:r w:rsidRPr="00502AA6">
        <w:rPr>
          <w:rFonts w:ascii="Palatino Linotype" w:hAnsi="Palatino Linotype"/>
          <w:b/>
          <w:color w:val="auto"/>
          <w:sz w:val="24"/>
          <w:szCs w:val="24"/>
        </w:rPr>
        <w:t>.</w:t>
      </w:r>
      <w:bookmarkEnd w:id="76"/>
    </w:p>
    <w:p w14:paraId="4F8D6B9E" w14:textId="77777777" w:rsidR="00DF1386" w:rsidRPr="00502AA6" w:rsidRDefault="00DF1386" w:rsidP="00502AA6">
      <w:pPr>
        <w:spacing w:line="360" w:lineRule="auto"/>
        <w:rPr>
          <w:rFonts w:ascii="Palatino Linotype" w:hAnsi="Palatino Linotype"/>
          <w:lang w:val="es-MX" w:eastAsia="en-US"/>
        </w:rPr>
      </w:pPr>
    </w:p>
    <w:p w14:paraId="4772F4D3" w14:textId="2B9D8675" w:rsidR="00544C1E" w:rsidRPr="00502AA6" w:rsidRDefault="008E5063" w:rsidP="00502AA6">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502AA6">
        <w:rPr>
          <w:rFonts w:ascii="Palatino Linotype" w:eastAsia="Calibri" w:hAnsi="Palatino Linotype" w:cs="Arial"/>
        </w:rPr>
        <w:t>Los</w:t>
      </w:r>
      <w:r w:rsidR="00792029" w:rsidRPr="00502AA6">
        <w:rPr>
          <w:rFonts w:ascii="Palatino Linotype" w:eastAsia="Calibri" w:hAnsi="Palatino Linotype" w:cs="Arial"/>
        </w:rPr>
        <w:t xml:space="preserve"> medio</w:t>
      </w:r>
      <w:r w:rsidRPr="00502AA6">
        <w:rPr>
          <w:rFonts w:ascii="Palatino Linotype" w:eastAsia="Calibri" w:hAnsi="Palatino Linotype" w:cs="Arial"/>
        </w:rPr>
        <w:t>s</w:t>
      </w:r>
      <w:r w:rsidR="00792029" w:rsidRPr="00502AA6">
        <w:rPr>
          <w:rFonts w:ascii="Palatino Linotype" w:eastAsia="Calibri" w:hAnsi="Palatino Linotype" w:cs="Arial"/>
        </w:rPr>
        <w:t xml:space="preserve"> de impugnación fue</w:t>
      </w:r>
      <w:r w:rsidRPr="00502AA6">
        <w:rPr>
          <w:rFonts w:ascii="Palatino Linotype" w:eastAsia="Calibri" w:hAnsi="Palatino Linotype" w:cs="Arial"/>
        </w:rPr>
        <w:t>ron</w:t>
      </w:r>
      <w:r w:rsidR="00792029" w:rsidRPr="00502AA6">
        <w:rPr>
          <w:rFonts w:ascii="Palatino Linotype" w:eastAsia="Calibri" w:hAnsi="Palatino Linotype" w:cs="Arial"/>
        </w:rPr>
        <w:t xml:space="preserve"> presentado</w:t>
      </w:r>
      <w:r w:rsidRPr="00502AA6">
        <w:rPr>
          <w:rFonts w:ascii="Palatino Linotype" w:eastAsia="Calibri" w:hAnsi="Palatino Linotype" w:cs="Arial"/>
        </w:rPr>
        <w:t>s</w:t>
      </w:r>
      <w:r w:rsidR="00792029" w:rsidRPr="00502AA6">
        <w:rPr>
          <w:rFonts w:ascii="Palatino Linotype" w:eastAsia="Calibri" w:hAnsi="Palatino Linotype" w:cs="Arial"/>
        </w:rPr>
        <w:t xml:space="preserve"> a través del </w:t>
      </w:r>
      <w:r w:rsidR="00792029" w:rsidRPr="00502AA6">
        <w:rPr>
          <w:rFonts w:ascii="Palatino Linotype" w:eastAsia="Calibri" w:hAnsi="Palatino Linotype" w:cs="Arial"/>
          <w:b/>
        </w:rPr>
        <w:t>SAIMEX,</w:t>
      </w:r>
      <w:r w:rsidR="00792029" w:rsidRPr="00502AA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792029" w:rsidRPr="00502AA6">
        <w:rPr>
          <w:rFonts w:ascii="Palatino Linotype" w:eastAsia="Calibri" w:hAnsi="Palatino Linotype" w:cs="Arial"/>
          <w:b/>
        </w:rPr>
        <w:t>SUJETO OBLIGADO</w:t>
      </w:r>
      <w:r w:rsidR="00792029" w:rsidRPr="00502AA6">
        <w:rPr>
          <w:rFonts w:ascii="Palatino Linotype" w:eastAsia="Calibri" w:hAnsi="Palatino Linotype" w:cs="Arial"/>
        </w:rPr>
        <w:t xml:space="preserve"> respondió </w:t>
      </w:r>
      <w:r w:rsidR="00EF612A" w:rsidRPr="00502AA6">
        <w:rPr>
          <w:rFonts w:ascii="Palatino Linotype" w:eastAsia="Calibri" w:hAnsi="Palatino Linotype" w:cs="Arial"/>
        </w:rPr>
        <w:t xml:space="preserve">el </w:t>
      </w:r>
      <w:r w:rsidR="005C0B3B" w:rsidRPr="00502AA6">
        <w:rPr>
          <w:rFonts w:ascii="Palatino Linotype" w:eastAsia="Calibri" w:hAnsi="Palatino Linotype" w:cs="Arial"/>
        </w:rPr>
        <w:t>uno</w:t>
      </w:r>
      <w:r w:rsidR="00281D92" w:rsidRPr="00502AA6">
        <w:rPr>
          <w:rFonts w:ascii="Palatino Linotype" w:eastAsia="Calibri" w:hAnsi="Palatino Linotype" w:cs="Arial"/>
        </w:rPr>
        <w:t xml:space="preserve"> </w:t>
      </w:r>
      <w:r w:rsidR="00792029" w:rsidRPr="00502AA6">
        <w:rPr>
          <w:rFonts w:ascii="Palatino Linotype" w:eastAsia="Calibri" w:hAnsi="Palatino Linotype" w:cs="Arial"/>
        </w:rPr>
        <w:t>(</w:t>
      </w:r>
      <w:r w:rsidR="00C25BC6" w:rsidRPr="00502AA6">
        <w:rPr>
          <w:rFonts w:ascii="Palatino Linotype" w:eastAsia="Calibri" w:hAnsi="Palatino Linotype" w:cs="Arial"/>
        </w:rPr>
        <w:t>0</w:t>
      </w:r>
      <w:r w:rsidR="005C0B3B" w:rsidRPr="00502AA6">
        <w:rPr>
          <w:rFonts w:ascii="Palatino Linotype" w:eastAsia="Calibri" w:hAnsi="Palatino Linotype" w:cs="Arial"/>
        </w:rPr>
        <w:t>1</w:t>
      </w:r>
      <w:r w:rsidR="00792029" w:rsidRPr="00502AA6">
        <w:rPr>
          <w:rFonts w:ascii="Palatino Linotype" w:eastAsia="Calibri" w:hAnsi="Palatino Linotype" w:cs="Arial"/>
        </w:rPr>
        <w:t xml:space="preserve">) de </w:t>
      </w:r>
      <w:r w:rsidR="005C0B3B" w:rsidRPr="00502AA6">
        <w:rPr>
          <w:rFonts w:ascii="Palatino Linotype" w:eastAsia="Calibri" w:hAnsi="Palatino Linotype" w:cs="Arial"/>
        </w:rPr>
        <w:t>jul</w:t>
      </w:r>
      <w:r w:rsidR="00F004E0" w:rsidRPr="00502AA6">
        <w:rPr>
          <w:rFonts w:ascii="Palatino Linotype" w:eastAsia="Calibri" w:hAnsi="Palatino Linotype" w:cs="Arial"/>
        </w:rPr>
        <w:t>io</w:t>
      </w:r>
      <w:r w:rsidR="00792029" w:rsidRPr="00502AA6">
        <w:rPr>
          <w:rFonts w:ascii="Palatino Linotype" w:eastAsia="Calibri" w:hAnsi="Palatino Linotype" w:cs="Arial"/>
        </w:rPr>
        <w:t xml:space="preserve"> de dos mil dieci</w:t>
      </w:r>
      <w:r w:rsidR="00825978" w:rsidRPr="00502AA6">
        <w:rPr>
          <w:rFonts w:ascii="Palatino Linotype" w:eastAsia="Calibri" w:hAnsi="Palatino Linotype" w:cs="Arial"/>
        </w:rPr>
        <w:t>nueve</w:t>
      </w:r>
      <w:r w:rsidR="00792029" w:rsidRPr="00502AA6">
        <w:rPr>
          <w:rFonts w:ascii="Palatino Linotype" w:eastAsia="Calibri" w:hAnsi="Palatino Linotype" w:cs="Arial"/>
        </w:rPr>
        <w:t xml:space="preserve">, </w:t>
      </w:r>
      <w:r w:rsidR="00792029" w:rsidRPr="00502AA6">
        <w:rPr>
          <w:rFonts w:ascii="Palatino Linotype" w:hAnsi="Palatino Linotype" w:cs="Arial"/>
        </w:rPr>
        <w:t>de tal forma que el plazo</w:t>
      </w:r>
      <w:r w:rsidR="005C0B3B" w:rsidRPr="00502AA6">
        <w:rPr>
          <w:rFonts w:ascii="Palatino Linotype" w:hAnsi="Palatino Linotype" w:cs="Arial"/>
        </w:rPr>
        <w:t xml:space="preserve"> para interponer los </w:t>
      </w:r>
      <w:r w:rsidR="00792029" w:rsidRPr="00502AA6">
        <w:rPr>
          <w:rFonts w:ascii="Palatino Linotype" w:hAnsi="Palatino Linotype" w:cs="Arial"/>
        </w:rPr>
        <w:t>recurso</w:t>
      </w:r>
      <w:r w:rsidR="005C0B3B" w:rsidRPr="00502AA6">
        <w:rPr>
          <w:rFonts w:ascii="Palatino Linotype" w:hAnsi="Palatino Linotype" w:cs="Arial"/>
        </w:rPr>
        <w:t>s</w:t>
      </w:r>
      <w:r w:rsidR="00792029" w:rsidRPr="00502AA6">
        <w:rPr>
          <w:rFonts w:ascii="Palatino Linotype" w:hAnsi="Palatino Linotype" w:cs="Arial"/>
        </w:rPr>
        <w:t xml:space="preserve"> transcurrió del día</w:t>
      </w:r>
      <w:r w:rsidR="00EF612A" w:rsidRPr="00502AA6">
        <w:rPr>
          <w:rFonts w:ascii="Palatino Linotype" w:hAnsi="Palatino Linotype" w:cs="Arial"/>
        </w:rPr>
        <w:t xml:space="preserve"> </w:t>
      </w:r>
      <w:r w:rsidR="005C0B3B" w:rsidRPr="00502AA6">
        <w:rPr>
          <w:rFonts w:ascii="Palatino Linotype" w:hAnsi="Palatino Linotype" w:cs="Arial"/>
        </w:rPr>
        <w:t>dos</w:t>
      </w:r>
      <w:r w:rsidR="00792029" w:rsidRPr="00502AA6">
        <w:rPr>
          <w:rFonts w:ascii="Palatino Linotype" w:hAnsi="Palatino Linotype" w:cs="Arial"/>
        </w:rPr>
        <w:t xml:space="preserve"> (</w:t>
      </w:r>
      <w:r w:rsidR="005C0B3B" w:rsidRPr="00502AA6">
        <w:rPr>
          <w:rFonts w:ascii="Palatino Linotype" w:hAnsi="Palatino Linotype" w:cs="Arial"/>
        </w:rPr>
        <w:t>02</w:t>
      </w:r>
      <w:r w:rsidR="00792029" w:rsidRPr="00502AA6">
        <w:rPr>
          <w:rFonts w:ascii="Palatino Linotype" w:hAnsi="Palatino Linotype" w:cs="Arial"/>
        </w:rPr>
        <w:t xml:space="preserve">) </w:t>
      </w:r>
      <w:r w:rsidR="005C0B3B" w:rsidRPr="00502AA6">
        <w:rPr>
          <w:rFonts w:ascii="Palatino Linotype" w:hAnsi="Palatino Linotype" w:cs="Arial"/>
        </w:rPr>
        <w:t>de julio al cinco (05</w:t>
      </w:r>
      <w:r w:rsidR="00825978" w:rsidRPr="00502AA6">
        <w:rPr>
          <w:rFonts w:ascii="Palatino Linotype" w:hAnsi="Palatino Linotype" w:cs="Arial"/>
        </w:rPr>
        <w:t xml:space="preserve">) </w:t>
      </w:r>
      <w:r w:rsidR="00F004E0" w:rsidRPr="00502AA6">
        <w:rPr>
          <w:rFonts w:ascii="Palatino Linotype" w:hAnsi="Palatino Linotype" w:cs="Arial"/>
        </w:rPr>
        <w:t xml:space="preserve">de </w:t>
      </w:r>
      <w:r w:rsidR="005C0B3B" w:rsidRPr="00502AA6">
        <w:rPr>
          <w:rFonts w:ascii="Palatino Linotype" w:hAnsi="Palatino Linotype" w:cs="Arial"/>
        </w:rPr>
        <w:t xml:space="preserve">agosto </w:t>
      </w:r>
      <w:r w:rsidR="00614F3F" w:rsidRPr="00502AA6">
        <w:rPr>
          <w:rFonts w:ascii="Palatino Linotype" w:hAnsi="Palatino Linotype" w:cs="Arial"/>
        </w:rPr>
        <w:t xml:space="preserve">del año </w:t>
      </w:r>
      <w:r w:rsidR="00825978" w:rsidRPr="00502AA6">
        <w:rPr>
          <w:rFonts w:ascii="Palatino Linotype" w:hAnsi="Palatino Linotype" w:cs="Arial"/>
        </w:rPr>
        <w:t>dos mil diecinueve</w:t>
      </w:r>
      <w:r w:rsidR="00792029" w:rsidRPr="00502AA6">
        <w:rPr>
          <w:rFonts w:ascii="Palatino Linotype" w:hAnsi="Palatino Linotype" w:cs="Arial"/>
        </w:rPr>
        <w:t>; en consecuencia, p</w:t>
      </w:r>
      <w:r w:rsidR="00614F3F" w:rsidRPr="00502AA6">
        <w:rPr>
          <w:rFonts w:ascii="Palatino Linotype" w:hAnsi="Palatino Linotype" w:cs="Arial"/>
        </w:rPr>
        <w:t>resen</w:t>
      </w:r>
      <w:r w:rsidR="00825978" w:rsidRPr="00502AA6">
        <w:rPr>
          <w:rFonts w:ascii="Palatino Linotype" w:hAnsi="Palatino Linotype" w:cs="Arial"/>
        </w:rPr>
        <w:t>t</w:t>
      </w:r>
      <w:r w:rsidR="005C0B3B" w:rsidRPr="00502AA6">
        <w:rPr>
          <w:rFonts w:ascii="Palatino Linotype" w:hAnsi="Palatino Linotype" w:cs="Arial"/>
        </w:rPr>
        <w:t>ó sus inconformidades el día dos</w:t>
      </w:r>
      <w:r w:rsidR="00792029" w:rsidRPr="00502AA6">
        <w:rPr>
          <w:rFonts w:ascii="Palatino Linotype" w:hAnsi="Palatino Linotype" w:cs="Arial"/>
        </w:rPr>
        <w:t xml:space="preserve"> (</w:t>
      </w:r>
      <w:r w:rsidR="005C0B3B" w:rsidRPr="00502AA6">
        <w:rPr>
          <w:rFonts w:ascii="Palatino Linotype" w:hAnsi="Palatino Linotype" w:cs="Arial"/>
        </w:rPr>
        <w:t>02</w:t>
      </w:r>
      <w:r w:rsidR="00792029" w:rsidRPr="00502AA6">
        <w:rPr>
          <w:rFonts w:ascii="Palatino Linotype" w:hAnsi="Palatino Linotype" w:cs="Arial"/>
        </w:rPr>
        <w:t xml:space="preserve">) de </w:t>
      </w:r>
      <w:r w:rsidR="005C0B3B" w:rsidRPr="00502AA6">
        <w:rPr>
          <w:rFonts w:ascii="Palatino Linotype" w:hAnsi="Palatino Linotype" w:cs="Arial"/>
        </w:rPr>
        <w:t>jul</w:t>
      </w:r>
      <w:r w:rsidR="00F004E0" w:rsidRPr="00502AA6">
        <w:rPr>
          <w:rFonts w:ascii="Palatino Linotype" w:hAnsi="Palatino Linotype" w:cs="Arial"/>
        </w:rPr>
        <w:t xml:space="preserve">io </w:t>
      </w:r>
      <w:r w:rsidR="00792029" w:rsidRPr="00502AA6">
        <w:rPr>
          <w:rFonts w:ascii="Palatino Linotype" w:hAnsi="Palatino Linotype" w:cs="Arial"/>
        </w:rPr>
        <w:t>de dos mil die</w:t>
      </w:r>
      <w:r w:rsidR="00825978" w:rsidRPr="00502AA6">
        <w:rPr>
          <w:rFonts w:ascii="Palatino Linotype" w:hAnsi="Palatino Linotype" w:cs="Arial"/>
        </w:rPr>
        <w:t>cinueve</w:t>
      </w:r>
      <w:r w:rsidR="00792029" w:rsidRPr="00502AA6">
        <w:rPr>
          <w:rFonts w:ascii="Palatino Linotype" w:hAnsi="Palatino Linotype" w:cs="Arial"/>
        </w:rPr>
        <w:t xml:space="preserve">, </w:t>
      </w:r>
      <w:r w:rsidR="005C0B3B" w:rsidRPr="00502AA6">
        <w:rPr>
          <w:rFonts w:ascii="Palatino Linotype" w:hAnsi="Palatino Linotype" w:cs="Arial"/>
        </w:rPr>
        <w:t>estos</w:t>
      </w:r>
      <w:r w:rsidR="00544C1E" w:rsidRPr="00502AA6">
        <w:rPr>
          <w:rFonts w:ascii="Palatino Linotype" w:hAnsi="Palatino Linotype" w:cs="Arial"/>
        </w:rPr>
        <w:t xml:space="preserve"> se encuentra</w:t>
      </w:r>
      <w:r w:rsidR="005C0B3B" w:rsidRPr="00502AA6">
        <w:rPr>
          <w:rFonts w:ascii="Palatino Linotype" w:hAnsi="Palatino Linotype" w:cs="Arial"/>
        </w:rPr>
        <w:t>n</w:t>
      </w:r>
      <w:r w:rsidR="00544C1E" w:rsidRPr="00502AA6">
        <w:rPr>
          <w:rFonts w:ascii="Palatino Linotype" w:hAnsi="Palatino Linotype" w:cs="Arial"/>
        </w:rPr>
        <w:t xml:space="preserve"> dentro de los márgenes temporales previstos en el artículo 178 de la </w:t>
      </w:r>
      <w:r w:rsidR="00544C1E" w:rsidRPr="00502AA6">
        <w:rPr>
          <w:rFonts w:ascii="Palatino Linotype" w:hAnsi="Palatino Linotype" w:cs="Arial"/>
          <w:b/>
        </w:rPr>
        <w:t xml:space="preserve">Ley de Transparencia y Acceso a la Información Pública del Estado de México y Municipios </w:t>
      </w:r>
      <w:r w:rsidR="00544C1E" w:rsidRPr="00502AA6">
        <w:rPr>
          <w:rFonts w:ascii="Palatino Linotype" w:hAnsi="Palatino Linotype" w:cs="Arial"/>
        </w:rPr>
        <w:t xml:space="preserve">vigente. </w:t>
      </w:r>
    </w:p>
    <w:p w14:paraId="3CC6B085" w14:textId="5DDF4781" w:rsidR="00232997" w:rsidRPr="00502AA6" w:rsidRDefault="00232997" w:rsidP="00502AA6">
      <w:pPr>
        <w:pStyle w:val="Prrafodelista"/>
        <w:spacing w:before="240" w:after="240" w:line="360" w:lineRule="auto"/>
        <w:ind w:left="426"/>
        <w:jc w:val="both"/>
        <w:rPr>
          <w:rFonts w:ascii="Palatino Linotype" w:eastAsia="Times New Roman" w:hAnsi="Palatino Linotype" w:cs="Arial"/>
          <w:bCs/>
          <w:color w:val="555555"/>
          <w:lang w:val="es-MX" w:eastAsia="es-MX"/>
        </w:rPr>
      </w:pPr>
    </w:p>
    <w:p w14:paraId="5D458EAA" w14:textId="6A04872F" w:rsidR="00301C92" w:rsidRPr="00502AA6" w:rsidRDefault="009164DD" w:rsidP="00502AA6">
      <w:pPr>
        <w:pStyle w:val="Prrafodelista"/>
        <w:numPr>
          <w:ilvl w:val="0"/>
          <w:numId w:val="2"/>
        </w:numPr>
        <w:tabs>
          <w:tab w:val="left" w:pos="0"/>
        </w:tabs>
        <w:spacing w:line="360" w:lineRule="auto"/>
        <w:ind w:left="0" w:right="49" w:firstLine="0"/>
        <w:jc w:val="both"/>
        <w:rPr>
          <w:rFonts w:ascii="Palatino Linotype" w:hAnsi="Palatino Linotype"/>
        </w:rPr>
      </w:pPr>
      <w:r w:rsidRPr="00502AA6">
        <w:rPr>
          <w:rFonts w:ascii="Palatino Linotype" w:eastAsia="Calibri" w:hAnsi="Palatino Linotype" w:cs="Arial"/>
        </w:rPr>
        <w:t>Por otro lado</w:t>
      </w:r>
      <w:r w:rsidR="007D7EF3" w:rsidRPr="00502AA6">
        <w:rPr>
          <w:rFonts w:ascii="Palatino Linotype" w:eastAsia="Calibri" w:hAnsi="Palatino Linotype" w:cs="Arial"/>
        </w:rPr>
        <w:t xml:space="preserve">, el escrito contiene las formalidades previstas por </w:t>
      </w:r>
      <w:r w:rsidR="00962F40" w:rsidRPr="00502AA6">
        <w:rPr>
          <w:rFonts w:ascii="Palatino Linotype" w:eastAsia="Calibri" w:hAnsi="Palatino Linotype" w:cs="Arial"/>
        </w:rPr>
        <w:t>el</w:t>
      </w:r>
      <w:r w:rsidR="007D7EF3" w:rsidRPr="00502AA6">
        <w:rPr>
          <w:rFonts w:ascii="Palatino Linotype" w:eastAsia="Calibri" w:hAnsi="Palatino Linotype" w:cs="Arial"/>
        </w:rPr>
        <w:t xml:space="preserve"> artículo</w:t>
      </w:r>
      <w:r w:rsidR="00962F40" w:rsidRPr="00502AA6">
        <w:rPr>
          <w:rFonts w:ascii="Palatino Linotype" w:eastAsia="Calibri" w:hAnsi="Palatino Linotype" w:cs="Arial"/>
        </w:rPr>
        <w:t xml:space="preserve"> </w:t>
      </w:r>
      <w:r w:rsidR="007D7EF3" w:rsidRPr="00502AA6">
        <w:rPr>
          <w:rFonts w:ascii="Palatino Linotype" w:eastAsia="Calibri" w:hAnsi="Palatino Linotype" w:cs="Arial"/>
        </w:rPr>
        <w:t xml:space="preserve">180 último párrafo </w:t>
      </w:r>
      <w:r w:rsidR="000C5A04" w:rsidRPr="00502AA6">
        <w:rPr>
          <w:rFonts w:ascii="Palatino Linotype" w:eastAsia="Calibri" w:hAnsi="Palatino Linotype" w:cs="Arial"/>
        </w:rPr>
        <w:t>de la Ley de la materia</w:t>
      </w:r>
      <w:r w:rsidR="001B5F70" w:rsidRPr="00502AA6">
        <w:rPr>
          <w:rFonts w:ascii="Palatino Linotype" w:eastAsia="Calibri" w:hAnsi="Palatino Linotype" w:cs="Arial"/>
        </w:rPr>
        <w:t xml:space="preserve"> actual</w:t>
      </w:r>
      <w:r w:rsidR="000C5A04" w:rsidRPr="00502AA6">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502AA6">
        <w:rPr>
          <w:rFonts w:ascii="Palatino Linotype" w:eastAsia="Calibri" w:hAnsi="Palatino Linotype" w:cs="Arial"/>
        </w:rPr>
        <w:t xml:space="preserve"> y resuelva el presente recurso.</w:t>
      </w:r>
    </w:p>
    <w:p w14:paraId="77CF49B1" w14:textId="77777777" w:rsidR="00301C92" w:rsidRPr="00502AA6" w:rsidRDefault="00301C92" w:rsidP="00502AA6">
      <w:pPr>
        <w:pStyle w:val="Prrafodelista"/>
        <w:spacing w:line="360" w:lineRule="auto"/>
        <w:rPr>
          <w:rFonts w:ascii="Palatino Linotype" w:hAnsi="Palatino Linotype"/>
        </w:rPr>
      </w:pPr>
    </w:p>
    <w:p w14:paraId="38881EA9" w14:textId="1576BC50" w:rsidR="00273EE3" w:rsidRPr="00502AA6" w:rsidRDefault="00301C92" w:rsidP="00502AA6">
      <w:pPr>
        <w:keepNext/>
        <w:keepLines/>
        <w:spacing w:line="360" w:lineRule="auto"/>
        <w:outlineLvl w:val="0"/>
        <w:rPr>
          <w:rFonts w:ascii="Palatino Linotype" w:eastAsia="Times New Roman" w:hAnsi="Palatino Linotype" w:cs="Arial"/>
          <w:color w:val="222222"/>
          <w:lang w:eastAsia="es-MX"/>
        </w:rPr>
      </w:pPr>
      <w:bookmarkStart w:id="77" w:name="_Toc12553901"/>
      <w:bookmarkStart w:id="78" w:name="_Toc20132530"/>
      <w:r w:rsidRPr="00502AA6">
        <w:rPr>
          <w:rFonts w:ascii="Palatino Linotype" w:eastAsia="Calibri" w:hAnsi="Palatino Linotype" w:cs="Times New Roman"/>
          <w:b/>
          <w:bCs/>
          <w:lang w:val="es-ES"/>
        </w:rPr>
        <w:t xml:space="preserve">TERCERO.- </w:t>
      </w:r>
      <w:bookmarkEnd w:id="77"/>
      <w:r w:rsidR="00273EE3" w:rsidRPr="00502AA6">
        <w:rPr>
          <w:rFonts w:ascii="Palatino Linotype" w:eastAsia="Calibri" w:hAnsi="Palatino Linotype" w:cs="Times New Roman"/>
          <w:b/>
          <w:bCs/>
          <w:lang w:val="es-ES"/>
        </w:rPr>
        <w:t xml:space="preserve">Del planteamiento de la </w:t>
      </w:r>
      <w:proofErr w:type="spellStart"/>
      <w:r w:rsidR="00273EE3" w:rsidRPr="00502AA6">
        <w:rPr>
          <w:rFonts w:ascii="Palatino Linotype" w:eastAsia="Calibri" w:hAnsi="Palatino Linotype" w:cs="Times New Roman"/>
          <w:b/>
          <w:bCs/>
          <w:lang w:val="es-ES"/>
        </w:rPr>
        <w:t>litis</w:t>
      </w:r>
      <w:proofErr w:type="spellEnd"/>
      <w:r w:rsidR="00273EE3" w:rsidRPr="00502AA6">
        <w:rPr>
          <w:rFonts w:ascii="Palatino Linotype" w:eastAsia="Calibri" w:hAnsi="Palatino Linotype" w:cs="Times New Roman"/>
          <w:b/>
          <w:bCs/>
          <w:lang w:val="es-ES"/>
        </w:rPr>
        <w:t>.</w:t>
      </w:r>
      <w:bookmarkEnd w:id="78"/>
      <w:r w:rsidR="00273EE3" w:rsidRPr="00502AA6">
        <w:rPr>
          <w:rFonts w:ascii="Palatino Linotype" w:eastAsia="Calibri" w:hAnsi="Palatino Linotype" w:cs="Times New Roman"/>
          <w:b/>
          <w:bCs/>
          <w:lang w:val="es-ES"/>
        </w:rPr>
        <w:t xml:space="preserve"> </w:t>
      </w:r>
    </w:p>
    <w:p w14:paraId="39BAFABF" w14:textId="77777777" w:rsidR="00134C63" w:rsidRPr="00502AA6" w:rsidRDefault="00134C63" w:rsidP="00502AA6">
      <w:pPr>
        <w:keepNext/>
        <w:keepLines/>
        <w:spacing w:line="360" w:lineRule="auto"/>
        <w:outlineLvl w:val="0"/>
        <w:rPr>
          <w:rFonts w:ascii="Palatino Linotype" w:eastAsia="Calibri" w:hAnsi="Palatino Linotype" w:cs="Times New Roman"/>
          <w:b/>
          <w:bCs/>
          <w:lang w:val="es-ES"/>
        </w:rPr>
      </w:pPr>
    </w:p>
    <w:p w14:paraId="16EF9974" w14:textId="0DA1BE7C" w:rsidR="002E5463" w:rsidRPr="00502AA6" w:rsidRDefault="002E5463" w:rsidP="00502AA6">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502AA6">
        <w:rPr>
          <w:rFonts w:ascii="Palatino Linotype" w:eastAsia="Calibri" w:hAnsi="Palatino Linotype" w:cs="Arial"/>
        </w:rPr>
        <w:t xml:space="preserve">El </w:t>
      </w:r>
      <w:r w:rsidRPr="00502AA6">
        <w:rPr>
          <w:rFonts w:ascii="Palatino Linotype" w:hAnsi="Palatino Linotype" w:cs="Arial"/>
          <w:b/>
        </w:rPr>
        <w:t xml:space="preserve">SUJETO OBLIGADO </w:t>
      </w:r>
      <w:r w:rsidRPr="00502AA6">
        <w:rPr>
          <w:rFonts w:ascii="Palatino Linotype" w:hAnsi="Palatino Linotype" w:cs="Arial"/>
        </w:rPr>
        <w:t>dio respuesta a la</w:t>
      </w:r>
      <w:r w:rsidR="005C0B3B" w:rsidRPr="00502AA6">
        <w:rPr>
          <w:rFonts w:ascii="Palatino Linotype" w:hAnsi="Palatino Linotype" w:cs="Arial"/>
        </w:rPr>
        <w:t>s</w:t>
      </w:r>
      <w:r w:rsidRPr="00502AA6">
        <w:rPr>
          <w:rFonts w:ascii="Palatino Linotype" w:hAnsi="Palatino Linotype" w:cs="Arial"/>
        </w:rPr>
        <w:t xml:space="preserve"> solicitud</w:t>
      </w:r>
      <w:r w:rsidR="005C0B3B" w:rsidRPr="00502AA6">
        <w:rPr>
          <w:rFonts w:ascii="Palatino Linotype" w:hAnsi="Palatino Linotype" w:cs="Arial"/>
        </w:rPr>
        <w:t>es</w:t>
      </w:r>
      <w:r w:rsidRPr="00502AA6">
        <w:rPr>
          <w:rFonts w:ascii="Palatino Linotype" w:hAnsi="Palatino Linotype" w:cs="Arial"/>
        </w:rPr>
        <w:t xml:space="preserve"> de infor</w:t>
      </w:r>
      <w:r w:rsidR="000B7753" w:rsidRPr="00502AA6">
        <w:rPr>
          <w:rFonts w:ascii="Palatino Linotype" w:hAnsi="Palatino Linotype" w:cs="Arial"/>
        </w:rPr>
        <w:t>mación en los que adjunto por triplicado el acta de la segunda sesión extraordinaria del Comité de Transparencia</w:t>
      </w:r>
      <w:r w:rsidR="00505695" w:rsidRPr="00502AA6">
        <w:rPr>
          <w:rFonts w:ascii="Palatino Linotype" w:hAnsi="Palatino Linotype" w:cs="Arial"/>
        </w:rPr>
        <w:t xml:space="preserve"> del </w:t>
      </w:r>
      <w:r w:rsidR="00505695" w:rsidRPr="00502AA6">
        <w:rPr>
          <w:rFonts w:ascii="Palatino Linotype" w:hAnsi="Palatino Linotype"/>
        </w:rPr>
        <w:t>Organismo Público Descentralizado para la Prestación de los Servicios de Agua Potable Alcantarillado y Saneamiento del Municipio de Naucalpan de Juárez</w:t>
      </w:r>
      <w:r w:rsidR="000B7753" w:rsidRPr="00502AA6">
        <w:rPr>
          <w:rFonts w:ascii="Palatino Linotype" w:hAnsi="Palatino Linotype" w:cs="Arial"/>
        </w:rPr>
        <w:t xml:space="preserve"> y un documento en formato Excel en el que adjuntó un listado de los servidores públicos solicitados por el particular</w:t>
      </w:r>
      <w:r w:rsidR="00505695" w:rsidRPr="00502AA6">
        <w:rPr>
          <w:rFonts w:ascii="Palatino Linotype" w:hAnsi="Palatino Linotype" w:cs="Arial"/>
        </w:rPr>
        <w:t xml:space="preserve"> en el que especifico sus funciones, responsabilidades, áreas de adscripción y la ubicación de la oficina en la que laboran.</w:t>
      </w:r>
    </w:p>
    <w:p w14:paraId="35E04991" w14:textId="77777777" w:rsidR="000B7753" w:rsidRPr="00502AA6" w:rsidRDefault="000B7753" w:rsidP="00502AA6">
      <w:pPr>
        <w:pStyle w:val="Prrafodelista"/>
        <w:tabs>
          <w:tab w:val="left" w:pos="0"/>
        </w:tabs>
        <w:spacing w:line="360" w:lineRule="auto"/>
        <w:ind w:left="0" w:right="49"/>
        <w:jc w:val="both"/>
        <w:rPr>
          <w:rFonts w:ascii="Palatino Linotype" w:hAnsi="Palatino Linotype" w:cs="Arial"/>
          <w:color w:val="000000" w:themeColor="text1"/>
        </w:rPr>
      </w:pPr>
    </w:p>
    <w:p w14:paraId="7A8ED232" w14:textId="04CC8DEC" w:rsidR="002E5463" w:rsidRPr="00502AA6" w:rsidRDefault="002E5463" w:rsidP="00502AA6">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502AA6">
        <w:rPr>
          <w:rFonts w:ascii="Palatino Linotype" w:hAnsi="Palatino Linotype" w:cs="Arial"/>
        </w:rPr>
        <w:t xml:space="preserve"> </w:t>
      </w:r>
      <w:r w:rsidRPr="00502AA6">
        <w:rPr>
          <w:rFonts w:ascii="Palatino Linotype" w:hAnsi="Palatino Linotype" w:cs="Arial"/>
          <w:color w:val="000000" w:themeColor="text1"/>
        </w:rPr>
        <w:t xml:space="preserve">Derivado de la respuesta del </w:t>
      </w:r>
      <w:r w:rsidRPr="00502AA6">
        <w:rPr>
          <w:rFonts w:ascii="Palatino Linotype" w:hAnsi="Palatino Linotype" w:cs="Arial"/>
          <w:b/>
          <w:color w:val="000000" w:themeColor="text1"/>
        </w:rPr>
        <w:t>SUJETO OBLIGADO</w:t>
      </w:r>
      <w:r w:rsidRPr="00502AA6">
        <w:rPr>
          <w:rFonts w:ascii="Palatino Linotype" w:hAnsi="Palatino Linotype" w:cs="Arial"/>
          <w:color w:val="000000" w:themeColor="text1"/>
        </w:rPr>
        <w:t xml:space="preserve">, el </w:t>
      </w:r>
      <w:r w:rsidRPr="00502AA6">
        <w:rPr>
          <w:rFonts w:ascii="Palatino Linotype" w:hAnsi="Palatino Linotype" w:cs="Arial"/>
          <w:b/>
          <w:color w:val="000000" w:themeColor="text1"/>
        </w:rPr>
        <w:t>RECURRENTE</w:t>
      </w:r>
      <w:r w:rsidRPr="00502AA6">
        <w:rPr>
          <w:rFonts w:ascii="Palatino Linotype" w:hAnsi="Palatino Linotype" w:cs="Arial"/>
          <w:color w:val="000000" w:themeColor="text1"/>
        </w:rPr>
        <w:t xml:space="preserve"> presentó su inconformidad señalando como razones o motivos de</w:t>
      </w:r>
      <w:r w:rsidR="00695636" w:rsidRPr="00502AA6">
        <w:rPr>
          <w:rFonts w:ascii="Palatino Linotype" w:hAnsi="Palatino Linotype" w:cs="Arial"/>
          <w:color w:val="000000" w:themeColor="text1"/>
        </w:rPr>
        <w:t xml:space="preserve"> inconformidad, el acuerdo por el</w:t>
      </w:r>
      <w:r w:rsidR="00DB590E" w:rsidRPr="00502AA6">
        <w:rPr>
          <w:rFonts w:ascii="Palatino Linotype" w:hAnsi="Palatino Linotype" w:cs="Arial"/>
          <w:color w:val="000000" w:themeColor="text1"/>
        </w:rPr>
        <w:t xml:space="preserve"> </w:t>
      </w:r>
      <w:r w:rsidR="00695636" w:rsidRPr="00502AA6">
        <w:rPr>
          <w:rFonts w:ascii="Palatino Linotype" w:hAnsi="Palatino Linotype" w:cs="Arial"/>
          <w:color w:val="000000" w:themeColor="text1"/>
        </w:rPr>
        <w:t>cual ilegalmente se determinó la acumulación de solicitudes de información pública presentadas en diversos procedimientos,  expedientes, se fundamenta en lo previsto en el artículo 18 del Código de Procedimientos Administrativos del Estado de México, precepto totalmente inaplicable para el caso que nos ocupa.</w:t>
      </w:r>
    </w:p>
    <w:p w14:paraId="4E771BF1" w14:textId="77777777" w:rsidR="00695636" w:rsidRPr="00502AA6" w:rsidRDefault="00695636" w:rsidP="00502AA6">
      <w:pPr>
        <w:pStyle w:val="Prrafodelista"/>
        <w:spacing w:line="360" w:lineRule="auto"/>
        <w:rPr>
          <w:rFonts w:ascii="Palatino Linotype" w:eastAsia="Times New Roman" w:hAnsi="Palatino Linotype" w:cs="Arial"/>
          <w:color w:val="000000" w:themeColor="text1"/>
        </w:rPr>
      </w:pPr>
    </w:p>
    <w:p w14:paraId="5354138B" w14:textId="227F5CD2" w:rsidR="002E5463" w:rsidRPr="00212F11" w:rsidRDefault="002E5463" w:rsidP="00502AA6">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502AA6">
        <w:rPr>
          <w:rFonts w:ascii="Palatino Linotype" w:eastAsia="Times New Roman" w:hAnsi="Palatino Linotype" w:cs="Arial"/>
        </w:rPr>
        <w:t xml:space="preserve">En </w:t>
      </w:r>
      <w:r w:rsidRPr="00502AA6">
        <w:rPr>
          <w:rFonts w:ascii="Palatino Linotype" w:hAnsi="Palatino Linotype" w:cs="Arial"/>
          <w:lang w:eastAsia="es-MX"/>
        </w:rPr>
        <w:t>dichas</w:t>
      </w:r>
      <w:r w:rsidRPr="00502AA6">
        <w:rPr>
          <w:rFonts w:ascii="Palatino Linotype" w:eastAsia="Times New Roman" w:hAnsi="Palatino Linotype" w:cs="Arial"/>
        </w:rPr>
        <w:t xml:space="preserve"> condiciones, la </w:t>
      </w:r>
      <w:proofErr w:type="spellStart"/>
      <w:r w:rsidRPr="00502AA6">
        <w:rPr>
          <w:rFonts w:ascii="Palatino Linotype" w:eastAsia="Times New Roman" w:hAnsi="Palatino Linotype" w:cs="Arial"/>
          <w:i/>
        </w:rPr>
        <w:t>litis</w:t>
      </w:r>
      <w:proofErr w:type="spellEnd"/>
      <w:r w:rsidR="00695636" w:rsidRPr="00502AA6">
        <w:rPr>
          <w:rFonts w:ascii="Palatino Linotype" w:eastAsia="Times New Roman" w:hAnsi="Palatino Linotype" w:cs="Arial"/>
        </w:rPr>
        <w:t xml:space="preserve"> a resolver en estos</w:t>
      </w:r>
      <w:r w:rsidRPr="00502AA6">
        <w:rPr>
          <w:rFonts w:ascii="Palatino Linotype" w:eastAsia="Times New Roman" w:hAnsi="Palatino Linotype" w:cs="Arial"/>
        </w:rPr>
        <w:t xml:space="preserve"> recurso</w:t>
      </w:r>
      <w:r w:rsidR="00695636" w:rsidRPr="00502AA6">
        <w:rPr>
          <w:rFonts w:ascii="Palatino Linotype" w:eastAsia="Times New Roman" w:hAnsi="Palatino Linotype" w:cs="Arial"/>
        </w:rPr>
        <w:t>s</w:t>
      </w:r>
      <w:r w:rsidRPr="00502AA6">
        <w:rPr>
          <w:rFonts w:ascii="Palatino Linotype" w:eastAsia="Times New Roman" w:hAnsi="Palatino Linotype" w:cs="Arial"/>
        </w:rPr>
        <w:t xml:space="preserve"> se circunscribe a determinar si </w:t>
      </w:r>
      <w:r w:rsidRPr="00502AA6">
        <w:rPr>
          <w:rFonts w:ascii="Palatino Linotype" w:eastAsia="MS Mincho" w:hAnsi="Palatino Linotype" w:cs="Arial"/>
        </w:rPr>
        <w:t xml:space="preserve">se actualiza la causal de procedencia prevista en el artículo 179, </w:t>
      </w:r>
      <w:r w:rsidR="00A219FD" w:rsidRPr="00502AA6">
        <w:rPr>
          <w:rFonts w:ascii="Palatino Linotype" w:eastAsia="MS Mincho" w:hAnsi="Palatino Linotype" w:cs="Arial"/>
        </w:rPr>
        <w:t>fracción XIII</w:t>
      </w:r>
      <w:r w:rsidRPr="00502AA6">
        <w:rPr>
          <w:rFonts w:ascii="Palatino Linotype" w:eastAsia="MS Mincho" w:hAnsi="Palatino Linotype" w:cs="Arial"/>
        </w:rPr>
        <w:t xml:space="preserve"> de la </w:t>
      </w:r>
      <w:r w:rsidRPr="00502AA6">
        <w:rPr>
          <w:rFonts w:ascii="Palatino Linotype" w:eastAsia="MS Mincho" w:hAnsi="Palatino Linotype" w:cs="Arial"/>
          <w:b/>
        </w:rPr>
        <w:t>Ley de Transparencia y Acceso a la Información Pública del Estado de México y Municipios</w:t>
      </w:r>
      <w:r w:rsidRPr="00502AA6">
        <w:rPr>
          <w:rFonts w:ascii="Palatino Linotype" w:eastAsia="MS Mincho" w:hAnsi="Palatino Linotype" w:cs="Arial"/>
        </w:rPr>
        <w:t xml:space="preserve">; </w:t>
      </w:r>
      <w:r w:rsidRPr="00502AA6">
        <w:rPr>
          <w:rFonts w:ascii="Palatino Linotype" w:eastAsia="Times New Roman" w:hAnsi="Palatino Linotype" w:cs="Arial"/>
          <w:color w:val="000000" w:themeColor="text1"/>
          <w:lang w:val="es-ES" w:eastAsia="es-MX"/>
        </w:rPr>
        <w:t xml:space="preserve">fracción que determina la hipótesis jurídica relativa </w:t>
      </w:r>
      <w:r w:rsidR="00FD010C" w:rsidRPr="00502AA6">
        <w:rPr>
          <w:rFonts w:ascii="Palatino Linotype" w:eastAsia="Times New Roman" w:hAnsi="Palatino Linotype" w:cs="Arial"/>
          <w:color w:val="000000" w:themeColor="text1"/>
          <w:lang w:val="es-ES" w:eastAsia="es-MX"/>
        </w:rPr>
        <w:t xml:space="preserve">a la </w:t>
      </w:r>
      <w:r w:rsidR="00A219FD" w:rsidRPr="00502AA6">
        <w:rPr>
          <w:rFonts w:ascii="Palatino Linotype" w:eastAsia="Times New Roman" w:hAnsi="Palatino Linotype" w:cs="Arial"/>
          <w:color w:val="000000" w:themeColor="text1"/>
          <w:lang w:val="es-ES" w:eastAsia="es-MX"/>
        </w:rPr>
        <w:t>falta, deficiencia o insuficiencia de la fundamentación y/o motivación de la respuesta</w:t>
      </w:r>
      <w:r w:rsidRPr="00502AA6">
        <w:rPr>
          <w:rFonts w:ascii="Palatino Linotype" w:eastAsia="Times New Roman" w:hAnsi="Palatino Linotype" w:cs="Arial"/>
          <w:color w:val="000000" w:themeColor="text1"/>
          <w:lang w:val="es-ES" w:eastAsia="es-MX"/>
        </w:rPr>
        <w:t xml:space="preserve">. Supuesto del que el ahora recurrente se duele, razón por la que, </w:t>
      </w:r>
      <w:r w:rsidRPr="00502AA6">
        <w:rPr>
          <w:rFonts w:ascii="Palatino Linotype" w:hAnsi="Palatino Linotype" w:cs="Arial"/>
          <w:color w:val="000000" w:themeColor="text1"/>
        </w:rPr>
        <w:t xml:space="preserve">la presente resolución se circunscribirá en determinar si el </w:t>
      </w:r>
      <w:r w:rsidRPr="00502AA6">
        <w:rPr>
          <w:rFonts w:ascii="Palatino Linotype" w:hAnsi="Palatino Linotype" w:cs="Arial"/>
          <w:b/>
          <w:color w:val="000000" w:themeColor="text1"/>
        </w:rPr>
        <w:t>SUJETO</w:t>
      </w:r>
      <w:r w:rsidRPr="00502AA6">
        <w:rPr>
          <w:rFonts w:ascii="Palatino Linotype" w:hAnsi="Palatino Linotype" w:cs="Arial"/>
          <w:color w:val="000000" w:themeColor="text1"/>
        </w:rPr>
        <w:t xml:space="preserve"> </w:t>
      </w:r>
      <w:r w:rsidRPr="00502AA6">
        <w:rPr>
          <w:rFonts w:ascii="Palatino Linotype" w:hAnsi="Palatino Linotype" w:cs="Arial"/>
          <w:b/>
          <w:color w:val="000000" w:themeColor="text1"/>
        </w:rPr>
        <w:t>OBLIGADO</w:t>
      </w:r>
      <w:r w:rsidRPr="00502AA6">
        <w:rPr>
          <w:rFonts w:ascii="Palatino Linotype" w:hAnsi="Palatino Linotype" w:cs="Arial"/>
          <w:color w:val="000000" w:themeColor="text1"/>
        </w:rPr>
        <w:t xml:space="preserve"> con la respuesta </w:t>
      </w:r>
      <w:r w:rsidRPr="00502AA6">
        <w:rPr>
          <w:rFonts w:ascii="Palatino Linotype" w:eastAsia="Times New Roman" w:hAnsi="Palatino Linotype"/>
          <w:color w:val="000000" w:themeColor="text1"/>
        </w:rPr>
        <w:t>actualiza la causa de procedencia establecida en</w:t>
      </w:r>
      <w:r w:rsidRPr="00502AA6">
        <w:rPr>
          <w:rFonts w:ascii="Palatino Linotype" w:eastAsia="Times New Roman" w:hAnsi="Palatino Linotype" w:cs="Arial"/>
          <w:color w:val="000000" w:themeColor="text1"/>
          <w:lang w:eastAsia="es-MX"/>
        </w:rPr>
        <w:t xml:space="preserve"> precepto normativo citado.</w:t>
      </w:r>
    </w:p>
    <w:p w14:paraId="528F36FB" w14:textId="40411B4F" w:rsidR="00D2419F" w:rsidRPr="00502AA6" w:rsidRDefault="001F6538" w:rsidP="00502AA6">
      <w:pPr>
        <w:pStyle w:val="Ttulo1"/>
        <w:spacing w:line="360" w:lineRule="auto"/>
        <w:rPr>
          <w:rFonts w:eastAsia="Calibri" w:cs="Times New Roman"/>
          <w:b w:val="0"/>
          <w:bCs/>
          <w:szCs w:val="24"/>
          <w:lang w:val="es-ES"/>
        </w:rPr>
      </w:pPr>
      <w:bookmarkStart w:id="79" w:name="_Toc535334653"/>
      <w:bookmarkStart w:id="80" w:name="_Toc17286530"/>
      <w:bookmarkStart w:id="81" w:name="_Toc20132531"/>
      <w:r w:rsidRPr="00502AA6">
        <w:rPr>
          <w:szCs w:val="24"/>
        </w:rPr>
        <w:t>CUART</w:t>
      </w:r>
      <w:r w:rsidR="00D2419F" w:rsidRPr="00502AA6">
        <w:rPr>
          <w:szCs w:val="24"/>
        </w:rPr>
        <w:t xml:space="preserve">O. </w:t>
      </w:r>
      <w:bookmarkEnd w:id="79"/>
      <w:r w:rsidR="00485BBA" w:rsidRPr="00502AA6">
        <w:rPr>
          <w:szCs w:val="24"/>
        </w:rPr>
        <w:t>De las causales de sobreseimiento</w:t>
      </w:r>
      <w:r w:rsidRPr="00502AA6">
        <w:rPr>
          <w:rFonts w:eastAsia="Calibri" w:cs="Times New Roman"/>
          <w:bCs/>
          <w:szCs w:val="24"/>
          <w:lang w:val="es-ES"/>
        </w:rPr>
        <w:t>.</w:t>
      </w:r>
      <w:bookmarkEnd w:id="80"/>
      <w:bookmarkEnd w:id="81"/>
      <w:r w:rsidR="00D2419F" w:rsidRPr="00502AA6">
        <w:rPr>
          <w:rFonts w:eastAsia="Calibri" w:cs="Times New Roman"/>
          <w:bCs/>
          <w:szCs w:val="24"/>
          <w:lang w:val="es-ES"/>
        </w:rPr>
        <w:t xml:space="preserve"> </w:t>
      </w:r>
    </w:p>
    <w:p w14:paraId="555BAACF" w14:textId="77777777" w:rsidR="00D2419F" w:rsidRPr="00502AA6" w:rsidRDefault="00D2419F" w:rsidP="00502AA6">
      <w:pPr>
        <w:spacing w:line="360" w:lineRule="auto"/>
        <w:rPr>
          <w:rFonts w:ascii="Palatino Linotype" w:hAnsi="Palatino Linotype"/>
          <w:lang w:val="es-ES" w:eastAsia="en-US"/>
        </w:rPr>
      </w:pPr>
    </w:p>
    <w:p w14:paraId="1AA61AF7" w14:textId="77777777" w:rsidR="00485BBA" w:rsidRPr="00502AA6" w:rsidRDefault="00485BBA" w:rsidP="00502AA6">
      <w:pPr>
        <w:pStyle w:val="Prrafodelista"/>
        <w:numPr>
          <w:ilvl w:val="0"/>
          <w:numId w:val="2"/>
        </w:numPr>
        <w:tabs>
          <w:tab w:val="left" w:pos="0"/>
        </w:tabs>
        <w:spacing w:line="360" w:lineRule="auto"/>
        <w:ind w:left="0" w:right="49" w:firstLine="0"/>
        <w:jc w:val="both"/>
        <w:rPr>
          <w:rFonts w:ascii="Palatino Linotype" w:hAnsi="Palatino Linotype"/>
          <w:color w:val="000000"/>
        </w:rPr>
      </w:pPr>
      <w:bookmarkStart w:id="82" w:name="_Toc531781772"/>
      <w:r w:rsidRPr="00502AA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502AA6">
        <w:rPr>
          <w:rFonts w:ascii="Palatino Linotype" w:eastAsia="Calibri" w:hAnsi="Palatino Linotype" w:cs="Arial"/>
        </w:rPr>
        <w:t>Transparencia, Acceso a la Información Pública del Estado de México y Municipios</w:t>
      </w:r>
      <w:r w:rsidRPr="00502AA6">
        <w:rPr>
          <w:rFonts w:ascii="Palatino Linotype" w:hAnsi="Palatino Linotype" w:cs="Arial"/>
        </w:rPr>
        <w:t xml:space="preserve">, y determinar la confirmación; revocación o modificación; </w:t>
      </w:r>
      <w:proofErr w:type="spellStart"/>
      <w:r w:rsidRPr="00502AA6">
        <w:rPr>
          <w:rFonts w:ascii="Palatino Linotype" w:hAnsi="Palatino Linotype" w:cs="Arial"/>
        </w:rPr>
        <w:t>desechamiento</w:t>
      </w:r>
      <w:proofErr w:type="spellEnd"/>
      <w:r w:rsidRPr="00502AA6">
        <w:rPr>
          <w:rFonts w:ascii="Palatino Linotype" w:hAnsi="Palatino Linotype" w:cs="Arial"/>
        </w:rPr>
        <w:t xml:space="preserve"> o sobreseimiento; y en su caso ordenar la entrega de la información, con respecto a la respuesta emitida por el </w:t>
      </w:r>
      <w:r w:rsidRPr="00502AA6">
        <w:rPr>
          <w:rFonts w:ascii="Palatino Linotype" w:hAnsi="Palatino Linotype" w:cs="Arial"/>
          <w:b/>
        </w:rPr>
        <w:t>SUJETO</w:t>
      </w:r>
      <w:r w:rsidRPr="00502AA6">
        <w:rPr>
          <w:rFonts w:ascii="Palatino Linotype" w:hAnsi="Palatino Linotype" w:cs="Arial"/>
        </w:rPr>
        <w:t xml:space="preserve"> </w:t>
      </w:r>
      <w:r w:rsidRPr="00502AA6">
        <w:rPr>
          <w:rFonts w:ascii="Palatino Linotype" w:hAnsi="Palatino Linotype" w:cs="Arial"/>
          <w:b/>
        </w:rPr>
        <w:t>OBLIGADO</w:t>
      </w:r>
      <w:r w:rsidRPr="00502AA6">
        <w:rPr>
          <w:rFonts w:ascii="Palatino Linotype" w:hAnsi="Palatino Linotype" w:cs="Arial"/>
        </w:rPr>
        <w:t>.</w:t>
      </w:r>
    </w:p>
    <w:p w14:paraId="71652C20" w14:textId="77777777" w:rsidR="00485BBA" w:rsidRPr="00502AA6" w:rsidRDefault="00485BBA" w:rsidP="00502AA6">
      <w:pPr>
        <w:pStyle w:val="Prrafodelista"/>
        <w:tabs>
          <w:tab w:val="left" w:pos="0"/>
        </w:tabs>
        <w:spacing w:line="360" w:lineRule="auto"/>
        <w:ind w:left="0" w:right="49"/>
        <w:jc w:val="both"/>
        <w:rPr>
          <w:rFonts w:ascii="Palatino Linotype" w:hAnsi="Palatino Linotype" w:cs="Arial"/>
        </w:rPr>
      </w:pPr>
    </w:p>
    <w:p w14:paraId="515AC2E2" w14:textId="77777777" w:rsidR="00485BBA" w:rsidRPr="00502AA6" w:rsidRDefault="00485BBA" w:rsidP="00502AA6">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502AA6">
        <w:rPr>
          <w:rFonts w:ascii="Palatino Linotype" w:hAnsi="Palatino Linotype"/>
          <w:color w:val="000000"/>
        </w:rPr>
        <w:t xml:space="preserve">En este entendido y con el objeto de determinar si el </w:t>
      </w:r>
      <w:r w:rsidRPr="00502AA6">
        <w:rPr>
          <w:rFonts w:ascii="Palatino Linotype" w:hAnsi="Palatino Linotype"/>
          <w:b/>
          <w:color w:val="000000"/>
        </w:rPr>
        <w:t xml:space="preserve">SUJETO OBLIGADO </w:t>
      </w:r>
      <w:r w:rsidRPr="00502AA6">
        <w:rPr>
          <w:rFonts w:ascii="Palatino Linotype" w:hAnsi="Palatino Linotype"/>
          <w:color w:val="000000"/>
        </w:rPr>
        <w:t xml:space="preserve">atendió y colmo la petición hecha por el particular, esta Ponencia considera importante precisar que en los recursos de revisión </w:t>
      </w:r>
      <w:r w:rsidRPr="00502AA6">
        <w:rPr>
          <w:rFonts w:ascii="Palatino Linotype" w:hAnsi="Palatino Linotype" w:cs="Arial"/>
          <w:b/>
          <w:bCs/>
        </w:rPr>
        <w:t xml:space="preserve">05983/INFOEM/IP/RR/2019 y 6005/INFOEM/IP/RR/2019  </w:t>
      </w:r>
      <w:r w:rsidRPr="00502AA6">
        <w:rPr>
          <w:rFonts w:ascii="Palatino Linotype" w:hAnsi="Palatino Linotype" w:cs="Arial"/>
          <w:bCs/>
        </w:rPr>
        <w:t xml:space="preserve">se formuló la misma solicitud de información, mediante la cual el particular requirió lo siguiente: </w:t>
      </w:r>
    </w:p>
    <w:p w14:paraId="21F32A4D" w14:textId="77777777" w:rsidR="00485BBA" w:rsidRPr="00502AA6" w:rsidRDefault="00485BBA" w:rsidP="00502AA6">
      <w:pPr>
        <w:pStyle w:val="Prrafodelista"/>
        <w:tabs>
          <w:tab w:val="left" w:pos="0"/>
        </w:tabs>
        <w:spacing w:line="360" w:lineRule="auto"/>
        <w:ind w:left="0" w:right="49"/>
        <w:jc w:val="both"/>
        <w:rPr>
          <w:rFonts w:ascii="Palatino Linotype" w:hAnsi="Palatino Linotype"/>
          <w:color w:val="000000"/>
        </w:rPr>
      </w:pPr>
    </w:p>
    <w:p w14:paraId="08AA896B" w14:textId="77777777" w:rsidR="00485BBA" w:rsidRPr="00502AA6" w:rsidRDefault="00485BBA" w:rsidP="00502AA6">
      <w:pPr>
        <w:pStyle w:val="Prrafodelista"/>
        <w:numPr>
          <w:ilvl w:val="0"/>
          <w:numId w:val="19"/>
        </w:numPr>
        <w:tabs>
          <w:tab w:val="left" w:pos="0"/>
        </w:tabs>
        <w:spacing w:line="360" w:lineRule="auto"/>
        <w:ind w:right="49"/>
        <w:jc w:val="both"/>
        <w:rPr>
          <w:rFonts w:ascii="Palatino Linotype" w:hAnsi="Palatino Linotype" w:cs="Arial"/>
        </w:rPr>
      </w:pPr>
      <w:r w:rsidRPr="00502AA6">
        <w:rPr>
          <w:rFonts w:ascii="Palatino Linotype" w:hAnsi="Palatino Linotype" w:cs="Arial"/>
        </w:rPr>
        <w:t xml:space="preserve">Las funciones, responsabilidades, áreas de adscripción y las oficinas donde laboran los servidores públicos del </w:t>
      </w:r>
      <w:r w:rsidRPr="00502AA6">
        <w:rPr>
          <w:rFonts w:ascii="Palatino Linotype" w:hAnsi="Palatino Linotype"/>
        </w:rPr>
        <w:t>Organismo Público Descentralizado para la Prestación de los Servicios de Agua Potable Alcantarillado y Saneamiento del Municipio de Naucalpan de Juárez</w:t>
      </w:r>
      <w:r w:rsidRPr="00502AA6">
        <w:rPr>
          <w:rFonts w:ascii="Palatino Linotype" w:hAnsi="Palatino Linotype" w:cs="Arial"/>
        </w:rPr>
        <w:t xml:space="preserve">  </w:t>
      </w:r>
    </w:p>
    <w:p w14:paraId="11667F41" w14:textId="77777777" w:rsidR="00485BBA" w:rsidRPr="00502AA6" w:rsidRDefault="00485BBA" w:rsidP="00502AA6">
      <w:pPr>
        <w:pStyle w:val="Prrafodelista"/>
        <w:tabs>
          <w:tab w:val="left" w:pos="0"/>
        </w:tabs>
        <w:spacing w:line="360" w:lineRule="auto"/>
        <w:ind w:right="49"/>
        <w:jc w:val="both"/>
        <w:rPr>
          <w:rFonts w:ascii="Palatino Linotype" w:hAnsi="Palatino Linotype" w:cs="Arial"/>
        </w:rPr>
      </w:pPr>
    </w:p>
    <w:p w14:paraId="242C88A1" w14:textId="77777777" w:rsidR="00485BBA" w:rsidRPr="00502AA6" w:rsidRDefault="00485BBA" w:rsidP="00502AA6">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502AA6">
        <w:rPr>
          <w:rFonts w:ascii="Palatino Linotype" w:eastAsia="Calibri" w:hAnsi="Palatino Linotype" w:cs="Arial"/>
        </w:rPr>
        <w:t xml:space="preserve">Ante ello, el </w:t>
      </w:r>
      <w:r w:rsidRPr="00502AA6">
        <w:rPr>
          <w:rFonts w:ascii="Palatino Linotype" w:hAnsi="Palatino Linotype" w:cs="Arial"/>
          <w:b/>
        </w:rPr>
        <w:t xml:space="preserve">SUJETO OBLIGADO </w:t>
      </w:r>
      <w:r w:rsidRPr="00502AA6">
        <w:rPr>
          <w:rFonts w:ascii="Palatino Linotype" w:hAnsi="Palatino Linotype" w:cs="Arial"/>
        </w:rPr>
        <w:t>respondió adjuntando en la solicitud de información 0119/OASNAUCALPAN/IP/2019 por duplicado el acta de la segunda sesión extraordinaria del Comité de Transparencia y en la solicitud de información   número 0120/OASNAUCALPAN/IP/2019 adjuntó de nueva cuenta el acta de la segunda sesión extraordinaria y un documento en formato Excel que contiene un listado de los servidores públicos solicitados por el particular formado por diversos campos como son: número, nombre, puesto, área de adscripción,  funciones y responsabilidades y la ubicación de las oficinas donde laboran tal y como se observa en la imagen que se inserta:</w:t>
      </w:r>
    </w:p>
    <w:p w14:paraId="5B823BD0" w14:textId="77777777" w:rsidR="00485BBA" w:rsidRPr="00502AA6" w:rsidRDefault="00485BBA" w:rsidP="00502AA6">
      <w:pPr>
        <w:pStyle w:val="Prrafodelista"/>
        <w:tabs>
          <w:tab w:val="left" w:pos="0"/>
        </w:tabs>
        <w:spacing w:line="360" w:lineRule="auto"/>
        <w:ind w:left="0" w:right="49"/>
        <w:jc w:val="both"/>
        <w:rPr>
          <w:rFonts w:ascii="Palatino Linotype" w:hAnsi="Palatino Linotype" w:cs="Arial"/>
          <w:color w:val="000000" w:themeColor="text1"/>
        </w:rPr>
      </w:pPr>
      <w:r w:rsidRPr="00502AA6">
        <w:rPr>
          <w:rFonts w:ascii="Palatino Linotype" w:hAnsi="Palatino Linotype"/>
          <w:noProof/>
          <w:lang w:val="es-MX" w:eastAsia="es-MX"/>
        </w:rPr>
        <w:drawing>
          <wp:inline distT="0" distB="0" distL="0" distR="0" wp14:anchorId="747B6B12" wp14:editId="3DC78574">
            <wp:extent cx="5581650" cy="262890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07" t="29820" r="2890" b="9587"/>
                    <a:stretch/>
                  </pic:blipFill>
                  <pic:spPr bwMode="auto">
                    <a:xfrm>
                      <a:off x="0" y="0"/>
                      <a:ext cx="5581650" cy="26289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E3D84AA" w14:textId="77777777" w:rsidR="00485BBA" w:rsidRPr="00502AA6" w:rsidRDefault="00485BBA" w:rsidP="00502AA6">
      <w:pPr>
        <w:pStyle w:val="Prrafodelista"/>
        <w:tabs>
          <w:tab w:val="left" w:pos="0"/>
        </w:tabs>
        <w:spacing w:line="360" w:lineRule="auto"/>
        <w:ind w:left="0" w:right="49"/>
        <w:jc w:val="both"/>
        <w:rPr>
          <w:rFonts w:ascii="Palatino Linotype" w:hAnsi="Palatino Linotype" w:cs="Arial"/>
          <w:color w:val="000000" w:themeColor="text1"/>
        </w:rPr>
      </w:pPr>
      <w:r w:rsidRPr="00502AA6">
        <w:rPr>
          <w:rFonts w:ascii="Palatino Linotype" w:hAnsi="Palatino Linotype" w:cs="Arial"/>
          <w:color w:val="000000" w:themeColor="text1"/>
        </w:rPr>
        <w:t xml:space="preserve"> </w:t>
      </w:r>
    </w:p>
    <w:p w14:paraId="09172908" w14:textId="77777777" w:rsidR="00485BBA" w:rsidRPr="00502AA6" w:rsidRDefault="00485BBA" w:rsidP="00502AA6">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502AA6">
        <w:rPr>
          <w:rFonts w:ascii="Palatino Linotype" w:hAnsi="Palatino Linotype" w:cs="Arial"/>
        </w:rPr>
        <w:t xml:space="preserve"> </w:t>
      </w:r>
      <w:r w:rsidRPr="00502AA6">
        <w:rPr>
          <w:rFonts w:ascii="Palatino Linotype" w:hAnsi="Palatino Linotype" w:cs="Arial"/>
          <w:color w:val="000000" w:themeColor="text1"/>
        </w:rPr>
        <w:t xml:space="preserve">Derivado del pronunciamiento del </w:t>
      </w:r>
      <w:r w:rsidRPr="00502AA6">
        <w:rPr>
          <w:rFonts w:ascii="Palatino Linotype" w:hAnsi="Palatino Linotype" w:cs="Arial"/>
          <w:b/>
          <w:color w:val="000000" w:themeColor="text1"/>
        </w:rPr>
        <w:t>SUJETO OBLIGADO</w:t>
      </w:r>
      <w:r w:rsidRPr="00502AA6">
        <w:rPr>
          <w:rFonts w:ascii="Palatino Linotype" w:hAnsi="Palatino Linotype" w:cs="Arial"/>
          <w:color w:val="000000" w:themeColor="text1"/>
        </w:rPr>
        <w:t xml:space="preserve">, el </w:t>
      </w:r>
      <w:r w:rsidRPr="00502AA6">
        <w:rPr>
          <w:rFonts w:ascii="Palatino Linotype" w:hAnsi="Palatino Linotype" w:cs="Arial"/>
          <w:b/>
          <w:color w:val="000000" w:themeColor="text1"/>
        </w:rPr>
        <w:t>RECURRENTE</w:t>
      </w:r>
      <w:r w:rsidRPr="00502AA6">
        <w:rPr>
          <w:rFonts w:ascii="Palatino Linotype" w:hAnsi="Palatino Linotype" w:cs="Arial"/>
          <w:color w:val="000000" w:themeColor="text1"/>
        </w:rPr>
        <w:t xml:space="preserve"> se dolió e interpuso el recurso de revisión en el que manifestó como acto impugnado y razones o motivos de inconformidad el acuerdo por el cual ilegalmente se determinó la acumulación de solicitudes de información pública presentadas en diversos procedimientos,  expedientes, se fundamenta en lo previsto en el artículo 18 del Código de Procedimientos Administrativos del Estado de México, precepto totalmente inaplicable para el caso que nos ocupa.</w:t>
      </w:r>
    </w:p>
    <w:p w14:paraId="588DBF05" w14:textId="77777777" w:rsidR="00485BBA" w:rsidRPr="00502AA6" w:rsidRDefault="00485BBA" w:rsidP="00502AA6">
      <w:pPr>
        <w:pStyle w:val="Prrafodelista"/>
        <w:spacing w:line="360" w:lineRule="auto"/>
        <w:ind w:left="0" w:right="49"/>
        <w:jc w:val="both"/>
        <w:rPr>
          <w:rFonts w:ascii="Palatino Linotype" w:eastAsia="Times New Roman" w:hAnsi="Palatino Linotype" w:cs="Arial"/>
          <w:color w:val="000000" w:themeColor="text1"/>
        </w:rPr>
      </w:pPr>
    </w:p>
    <w:p w14:paraId="50E5F59D" w14:textId="77777777" w:rsidR="00485BBA" w:rsidRPr="00502AA6" w:rsidRDefault="00485BBA" w:rsidP="00502AA6">
      <w:pPr>
        <w:pStyle w:val="Prrafodelista"/>
        <w:numPr>
          <w:ilvl w:val="0"/>
          <w:numId w:val="2"/>
        </w:numPr>
        <w:spacing w:line="360" w:lineRule="auto"/>
        <w:ind w:left="0" w:right="49" w:firstLine="0"/>
        <w:jc w:val="both"/>
        <w:rPr>
          <w:rFonts w:ascii="Palatino Linotype" w:eastAsia="Calibri" w:hAnsi="Palatino Linotype" w:cs="Arial"/>
          <w:lang w:val="es-ES"/>
        </w:rPr>
      </w:pPr>
      <w:r w:rsidRPr="00502AA6">
        <w:rPr>
          <w:rFonts w:ascii="Palatino Linotype" w:eastAsia="MS Mincho" w:hAnsi="Palatino Linotype" w:cs="Arial"/>
        </w:rPr>
        <w:t xml:space="preserve"> Ahora bien, el </w:t>
      </w:r>
      <w:r w:rsidRPr="00502AA6">
        <w:rPr>
          <w:rFonts w:ascii="Palatino Linotype" w:eastAsia="MS Mincho" w:hAnsi="Palatino Linotype" w:cs="Arial"/>
          <w:b/>
        </w:rPr>
        <w:t xml:space="preserve">SUJETO OBLIGADO </w:t>
      </w:r>
      <w:r w:rsidRPr="00502AA6">
        <w:rPr>
          <w:rFonts w:ascii="Palatino Linotype" w:eastAsia="MS Mincho" w:hAnsi="Palatino Linotype" w:cs="Arial"/>
        </w:rPr>
        <w:t xml:space="preserve">al momento de rendir el informe justificado, adjuntó en ambos recursos de revisión </w:t>
      </w:r>
      <w:r w:rsidRPr="00502AA6">
        <w:rPr>
          <w:rFonts w:ascii="Palatino Linotype" w:hAnsi="Palatino Linotype"/>
          <w:noProof/>
          <w:lang w:val="es-MX" w:eastAsia="es-MX"/>
        </w:rPr>
        <w:t>los mismos once (11) archivos, documentos que versan de manera general sobre la acumulación de las solicitudes que refieren son el mismo particular y el mismo sujeto obligado  y el cambio de modalidad de entrega.</w:t>
      </w:r>
    </w:p>
    <w:p w14:paraId="716D130E" w14:textId="77777777" w:rsidR="00485BBA" w:rsidRPr="00212F11" w:rsidRDefault="00485BBA" w:rsidP="00212F11">
      <w:pPr>
        <w:spacing w:line="360" w:lineRule="auto"/>
        <w:rPr>
          <w:rFonts w:ascii="Palatino Linotype" w:eastAsia="Calibri" w:hAnsi="Palatino Linotype" w:cs="Arial"/>
          <w:lang w:val="es-ES"/>
        </w:rPr>
      </w:pPr>
    </w:p>
    <w:p w14:paraId="0080F7D3" w14:textId="77777777" w:rsidR="00485BBA" w:rsidRPr="00502AA6" w:rsidRDefault="00485BBA" w:rsidP="00502AA6">
      <w:pPr>
        <w:pStyle w:val="Prrafodelista"/>
        <w:numPr>
          <w:ilvl w:val="0"/>
          <w:numId w:val="2"/>
        </w:numPr>
        <w:spacing w:line="360" w:lineRule="auto"/>
        <w:ind w:left="0" w:right="49" w:firstLine="0"/>
        <w:jc w:val="both"/>
        <w:rPr>
          <w:rFonts w:ascii="Palatino Linotype" w:eastAsia="Calibri" w:hAnsi="Palatino Linotype" w:cs="Arial"/>
          <w:lang w:val="es-ES"/>
        </w:rPr>
      </w:pPr>
      <w:r w:rsidRPr="00502AA6">
        <w:rPr>
          <w:rFonts w:ascii="Palatino Linotype" w:eastAsia="Calibri" w:hAnsi="Palatino Linotype" w:cs="Arial"/>
          <w:lang w:val="es-ES"/>
        </w:rPr>
        <w:t xml:space="preserve">Por lo que esta Ponencia </w:t>
      </w:r>
      <w:proofErr w:type="spellStart"/>
      <w:r w:rsidRPr="00502AA6">
        <w:rPr>
          <w:rFonts w:ascii="Palatino Linotype" w:eastAsia="Calibri" w:hAnsi="Palatino Linotype" w:cs="Arial"/>
          <w:lang w:val="es-ES"/>
        </w:rPr>
        <w:t>Resolutora</w:t>
      </w:r>
      <w:proofErr w:type="spellEnd"/>
      <w:r w:rsidRPr="00502AA6">
        <w:rPr>
          <w:rFonts w:ascii="Palatino Linotype" w:eastAsia="Calibri" w:hAnsi="Palatino Linotype" w:cs="Arial"/>
          <w:lang w:val="es-ES"/>
        </w:rPr>
        <w:t xml:space="preserve"> </w:t>
      </w:r>
      <w:r w:rsidRPr="00502AA6">
        <w:rPr>
          <w:rFonts w:ascii="Palatino Linotype" w:hAnsi="Palatino Linotype" w:cs="Arial"/>
        </w:rPr>
        <w:t xml:space="preserve">después de realizar un análisis de la información solicitada relacionada con las funciones, responsabilidades, áreas de adscripción y las oficinas donde laboran los servidores públicos señalados por el particular, se considera </w:t>
      </w:r>
      <w:r w:rsidRPr="00502AA6">
        <w:rPr>
          <w:rFonts w:ascii="Palatino Linotype" w:eastAsia="Calibri" w:hAnsi="Palatino Linotype" w:cs="Arial"/>
          <w:lang w:val="es-ES"/>
        </w:rPr>
        <w:t xml:space="preserve">sobreseer el recurso de revisión </w:t>
      </w:r>
      <w:r w:rsidRPr="00502AA6">
        <w:rPr>
          <w:rFonts w:ascii="Palatino Linotype" w:hAnsi="Palatino Linotype" w:cs="Arial"/>
          <w:b/>
          <w:bCs/>
        </w:rPr>
        <w:t xml:space="preserve">05983/INFOEM/IP/RR/2019, </w:t>
      </w:r>
      <w:r w:rsidRPr="00502AA6">
        <w:rPr>
          <w:rFonts w:ascii="Palatino Linotype" w:hAnsi="Palatino Linotype" w:cs="Arial"/>
          <w:bCs/>
        </w:rPr>
        <w:t xml:space="preserve">toda vez que el </w:t>
      </w:r>
      <w:r w:rsidRPr="00502AA6">
        <w:rPr>
          <w:rFonts w:ascii="Palatino Linotype" w:hAnsi="Palatino Linotype" w:cs="Arial"/>
          <w:b/>
          <w:bCs/>
        </w:rPr>
        <w:t xml:space="preserve">SUJETO OBLIGADO, </w:t>
      </w:r>
      <w:r w:rsidRPr="00502AA6">
        <w:rPr>
          <w:rFonts w:ascii="Palatino Linotype" w:hAnsi="Palatino Linotype" w:cs="Arial"/>
          <w:bCs/>
        </w:rPr>
        <w:t xml:space="preserve">dio respuesta a la solicitud de información hecha por el particular en el recurso de revisión </w:t>
      </w:r>
      <w:r w:rsidRPr="00502AA6">
        <w:rPr>
          <w:rFonts w:ascii="Palatino Linotype" w:hAnsi="Palatino Linotype" w:cs="Arial"/>
          <w:b/>
          <w:bCs/>
        </w:rPr>
        <w:t xml:space="preserve">6005/INFOEM/IP/RR/2019  </w:t>
      </w:r>
      <w:r w:rsidRPr="00502AA6">
        <w:rPr>
          <w:rFonts w:ascii="Palatino Linotype" w:hAnsi="Palatino Linotype" w:cs="Arial"/>
          <w:bCs/>
        </w:rPr>
        <w:t xml:space="preserve"> adjuntando un documento en formato Excel en donde obra un listado de los servidores públicos requeridos por el particular describiendo sus funciones/responsabilidades, áreas de adscripción y la ubicación de las oficinas donde laboran. </w:t>
      </w:r>
    </w:p>
    <w:p w14:paraId="7FB0F363" w14:textId="77777777" w:rsidR="00485BBA" w:rsidRPr="00502AA6" w:rsidRDefault="00485BBA" w:rsidP="00502AA6">
      <w:pPr>
        <w:pStyle w:val="Prrafodelista"/>
        <w:spacing w:line="360" w:lineRule="auto"/>
        <w:ind w:left="0" w:right="49"/>
        <w:jc w:val="both"/>
        <w:rPr>
          <w:rFonts w:ascii="Palatino Linotype" w:eastAsia="Calibri" w:hAnsi="Palatino Linotype" w:cs="Arial"/>
          <w:lang w:val="es-ES"/>
        </w:rPr>
      </w:pPr>
    </w:p>
    <w:bookmarkEnd w:id="82"/>
    <w:p w14:paraId="5624A648" w14:textId="02798610" w:rsidR="00D2419F" w:rsidRPr="00502AA6" w:rsidRDefault="00D2419F" w:rsidP="00502AA6">
      <w:pPr>
        <w:pStyle w:val="Prrafodelista"/>
        <w:numPr>
          <w:ilvl w:val="0"/>
          <w:numId w:val="2"/>
        </w:numPr>
        <w:spacing w:line="360" w:lineRule="auto"/>
        <w:ind w:left="0" w:right="49" w:firstLine="0"/>
        <w:jc w:val="both"/>
        <w:rPr>
          <w:rFonts w:ascii="Palatino Linotype" w:eastAsia="Calibri" w:hAnsi="Palatino Linotype" w:cs="Arial"/>
          <w:lang w:val="es-ES"/>
        </w:rPr>
      </w:pPr>
      <w:r w:rsidRPr="00502AA6">
        <w:rPr>
          <w:rFonts w:ascii="Palatino Linotype" w:eastAsia="Times New Roman" w:hAnsi="Palatino Linotype" w:cs="Arial"/>
          <w:bCs/>
          <w:lang w:eastAsia="es-MX"/>
        </w:rPr>
        <w:t>Así</w:t>
      </w:r>
      <w:r w:rsidRPr="00502AA6">
        <w:rPr>
          <w:rFonts w:ascii="Palatino Linotype" w:hAnsi="Palatino Linotype" w:cs="Arial"/>
        </w:rPr>
        <w:t xml:space="preserve"> entonces de acuerdo a lo</w:t>
      </w:r>
      <w:r w:rsidR="001F6538" w:rsidRPr="00502AA6">
        <w:rPr>
          <w:rFonts w:ascii="Palatino Linotype" w:hAnsi="Palatino Linotype" w:cs="Arial"/>
        </w:rPr>
        <w:t xml:space="preserve"> establecido en la fracción V</w:t>
      </w:r>
      <w:r w:rsidRPr="00502AA6">
        <w:rPr>
          <w:rFonts w:ascii="Palatino Linotype" w:hAnsi="Palatino Linotype" w:cs="Arial"/>
        </w:rPr>
        <w:t xml:space="preserve"> del artículo 192, de la </w:t>
      </w:r>
      <w:r w:rsidRPr="00502AA6">
        <w:rPr>
          <w:rFonts w:ascii="Palatino Linotype" w:hAnsi="Palatino Linotype" w:cs="Arial"/>
          <w:b/>
        </w:rPr>
        <w:t xml:space="preserve">Ley de Transparencia y Acceso a la Información Pública del Estado de México y Municipios </w:t>
      </w:r>
      <w:r w:rsidRPr="00502AA6">
        <w:rPr>
          <w:rFonts w:ascii="Palatino Linotype" w:hAnsi="Palatino Linotype" w:cs="Arial"/>
        </w:rPr>
        <w:t>vigente, que a la letra señala:</w:t>
      </w:r>
    </w:p>
    <w:p w14:paraId="570C0EFE" w14:textId="77777777" w:rsidR="00D2419F" w:rsidRPr="00502AA6" w:rsidRDefault="00D2419F" w:rsidP="00502AA6">
      <w:pPr>
        <w:pStyle w:val="Prrafodelista"/>
        <w:spacing w:before="240" w:after="240" w:line="360" w:lineRule="auto"/>
        <w:ind w:left="426"/>
        <w:jc w:val="both"/>
        <w:rPr>
          <w:rFonts w:ascii="Palatino Linotype" w:eastAsia="Calibri" w:hAnsi="Palatino Linotype" w:cs="Times New Roman"/>
        </w:rPr>
      </w:pPr>
    </w:p>
    <w:p w14:paraId="04A80343" w14:textId="77777777" w:rsidR="00D2419F" w:rsidRPr="00502AA6" w:rsidRDefault="00D2419F" w:rsidP="00502AA6">
      <w:pPr>
        <w:pStyle w:val="Prrafodelista"/>
        <w:autoSpaceDE w:val="0"/>
        <w:autoSpaceDN w:val="0"/>
        <w:adjustRightInd w:val="0"/>
        <w:spacing w:line="360" w:lineRule="auto"/>
        <w:ind w:right="616"/>
        <w:jc w:val="both"/>
        <w:rPr>
          <w:rFonts w:ascii="Palatino Linotype" w:hAnsi="Palatino Linotype" w:cs="Arial"/>
          <w:i/>
        </w:rPr>
      </w:pPr>
      <w:r w:rsidRPr="00502AA6">
        <w:rPr>
          <w:rFonts w:ascii="Palatino Linotype" w:hAnsi="Palatino Linotype" w:cs="Arial"/>
          <w:b/>
          <w:bCs/>
          <w:i/>
        </w:rPr>
        <w:t xml:space="preserve">“Artículo 192. </w:t>
      </w:r>
      <w:r w:rsidRPr="00502AA6">
        <w:rPr>
          <w:rFonts w:ascii="Palatino Linotype" w:hAnsi="Palatino Linotype" w:cs="Arial"/>
          <w:i/>
        </w:rPr>
        <w:t>El recurso será sobreseído, en todo o en parte, cuando una vez admitido, se actualicen alguno de los siguientes supuestos:</w:t>
      </w:r>
    </w:p>
    <w:p w14:paraId="3C91E4C7" w14:textId="77777777" w:rsidR="00D2419F" w:rsidRPr="00502AA6" w:rsidRDefault="00D2419F" w:rsidP="00502AA6">
      <w:pPr>
        <w:pStyle w:val="Prrafodelista"/>
        <w:autoSpaceDE w:val="0"/>
        <w:autoSpaceDN w:val="0"/>
        <w:adjustRightInd w:val="0"/>
        <w:spacing w:line="360" w:lineRule="auto"/>
        <w:ind w:right="616"/>
        <w:jc w:val="both"/>
        <w:rPr>
          <w:rFonts w:ascii="Palatino Linotype" w:hAnsi="Palatino Linotype" w:cs="Arial"/>
          <w:i/>
        </w:rPr>
      </w:pPr>
      <w:r w:rsidRPr="00502AA6">
        <w:rPr>
          <w:rFonts w:ascii="Palatino Linotype" w:hAnsi="Palatino Linotype" w:cs="Arial"/>
          <w:i/>
        </w:rPr>
        <w:t>(…)</w:t>
      </w:r>
    </w:p>
    <w:p w14:paraId="44026C0D" w14:textId="2A8477E4" w:rsidR="00D2419F" w:rsidRPr="00502AA6" w:rsidRDefault="001F6538" w:rsidP="00502AA6">
      <w:pPr>
        <w:pStyle w:val="Prrafodelista"/>
        <w:autoSpaceDE w:val="0"/>
        <w:autoSpaceDN w:val="0"/>
        <w:adjustRightInd w:val="0"/>
        <w:spacing w:line="360" w:lineRule="auto"/>
        <w:ind w:right="616"/>
        <w:jc w:val="both"/>
        <w:rPr>
          <w:rFonts w:ascii="Palatino Linotype" w:hAnsi="Palatino Linotype" w:cs="Arial"/>
          <w:b/>
          <w:i/>
        </w:rPr>
      </w:pPr>
      <w:r w:rsidRPr="00502AA6">
        <w:rPr>
          <w:rFonts w:ascii="Palatino Linotype" w:hAnsi="Palatino Linotype" w:cs="Arial"/>
          <w:b/>
          <w:bCs/>
          <w:i/>
        </w:rPr>
        <w:t>V</w:t>
      </w:r>
      <w:r w:rsidR="00D2419F" w:rsidRPr="00502AA6">
        <w:rPr>
          <w:rFonts w:ascii="Palatino Linotype" w:hAnsi="Palatino Linotype" w:cs="Arial"/>
          <w:b/>
          <w:bCs/>
          <w:i/>
        </w:rPr>
        <w:t xml:space="preserve">. </w:t>
      </w:r>
      <w:r w:rsidRPr="00502AA6">
        <w:rPr>
          <w:rFonts w:ascii="Palatino Linotype" w:hAnsi="Palatino Linotype" w:cs="Arial"/>
          <w:b/>
          <w:i/>
        </w:rPr>
        <w:t>Cuando por cualquier motivo quede sin materia el recurso</w:t>
      </w:r>
      <w:r w:rsidR="00D2419F" w:rsidRPr="00502AA6">
        <w:rPr>
          <w:rFonts w:ascii="Palatino Linotype" w:hAnsi="Palatino Linotype" w:cs="Arial"/>
          <w:b/>
          <w:i/>
        </w:rPr>
        <w:t>;”</w:t>
      </w:r>
    </w:p>
    <w:p w14:paraId="2BF80CAF" w14:textId="77777777" w:rsidR="00D2419F" w:rsidRPr="00502AA6" w:rsidRDefault="00D2419F" w:rsidP="00502AA6">
      <w:pPr>
        <w:pStyle w:val="Prrafodelista"/>
        <w:autoSpaceDE w:val="0"/>
        <w:autoSpaceDN w:val="0"/>
        <w:adjustRightInd w:val="0"/>
        <w:spacing w:line="360" w:lineRule="auto"/>
        <w:ind w:right="616"/>
        <w:jc w:val="both"/>
        <w:rPr>
          <w:rFonts w:ascii="Palatino Linotype" w:hAnsi="Palatino Linotype" w:cs="Arial"/>
          <w:b/>
          <w:i/>
        </w:rPr>
      </w:pPr>
    </w:p>
    <w:p w14:paraId="660B66DF" w14:textId="7A6B3A62" w:rsidR="00D2419F" w:rsidRPr="00502AA6" w:rsidRDefault="00D2419F" w:rsidP="00502AA6">
      <w:pPr>
        <w:pStyle w:val="Prrafodelista"/>
        <w:numPr>
          <w:ilvl w:val="0"/>
          <w:numId w:val="2"/>
        </w:numPr>
        <w:tabs>
          <w:tab w:val="left" w:pos="0"/>
        </w:tabs>
        <w:spacing w:line="360" w:lineRule="auto"/>
        <w:ind w:left="0" w:right="49" w:firstLine="0"/>
        <w:jc w:val="both"/>
        <w:rPr>
          <w:rFonts w:ascii="Palatino Linotype" w:eastAsia="Batang" w:hAnsi="Palatino Linotype" w:cs="Arial"/>
        </w:rPr>
      </w:pPr>
      <w:r w:rsidRPr="00502AA6">
        <w:rPr>
          <w:rFonts w:ascii="Palatino Linotype" w:hAnsi="Palatino Linotype"/>
          <w:lang w:val="es-MX" w:eastAsia="en-US"/>
        </w:rPr>
        <w:t xml:space="preserve">Precisado lo anterior, </w:t>
      </w:r>
      <w:r w:rsidRPr="00502AA6">
        <w:rPr>
          <w:rFonts w:ascii="Palatino Linotype" w:eastAsia="Batang" w:hAnsi="Palatino Linotype" w:cs="Arial"/>
        </w:rPr>
        <w:t xml:space="preserve">por lo que hace a las causas de sobreseimiento contenidas en </w:t>
      </w:r>
      <w:r w:rsidRPr="00502AA6">
        <w:rPr>
          <w:rFonts w:ascii="Palatino Linotype" w:hAnsi="Palatino Linotype" w:cs="Arial"/>
        </w:rPr>
        <w:t xml:space="preserve">la fracción III del artículo 192 </w:t>
      </w:r>
      <w:r w:rsidRPr="00502AA6">
        <w:rPr>
          <w:rFonts w:ascii="Palatino Linotype" w:eastAsia="Batang" w:hAnsi="Palatino Linotype" w:cs="Arial"/>
        </w:rPr>
        <w:t xml:space="preserve">de la </w:t>
      </w:r>
      <w:r w:rsidRPr="00502AA6">
        <w:rPr>
          <w:rFonts w:ascii="Palatino Linotype" w:eastAsia="Batang" w:hAnsi="Palatino Linotype" w:cs="Arial"/>
          <w:b/>
        </w:rPr>
        <w:t>Ley de Transparencia y Acceso a la Información Pública del Estado de México y Municipios</w:t>
      </w:r>
      <w:r w:rsidRPr="00502AA6">
        <w:rPr>
          <w:rFonts w:ascii="Palatino Linotype" w:eastAsia="Batang" w:hAnsi="Palatino Linotype" w:cs="Arial"/>
        </w:rPr>
        <w:t xml:space="preserve">, es oportuno señalar que estos requisitos privilegian la existencia de elementos de fondo, tales como el desistimiento o fallecimiento del </w:t>
      </w:r>
      <w:r w:rsidRPr="00502AA6">
        <w:rPr>
          <w:rFonts w:ascii="Palatino Linotype" w:eastAsia="Batang" w:hAnsi="Palatino Linotype" w:cs="Arial"/>
          <w:b/>
        </w:rPr>
        <w:t>RECURRENTE</w:t>
      </w:r>
      <w:r w:rsidRPr="00502AA6">
        <w:rPr>
          <w:rFonts w:ascii="Palatino Linotype" w:eastAsia="Batang" w:hAnsi="Palatino Linotype" w:cs="Arial"/>
        </w:rPr>
        <w:t xml:space="preserve"> o </w:t>
      </w:r>
      <w:r w:rsidR="001F6538" w:rsidRPr="00502AA6">
        <w:rPr>
          <w:rFonts w:ascii="Palatino Linotype" w:eastAsia="Batang" w:hAnsi="Palatino Linotype" w:cs="Arial"/>
        </w:rPr>
        <w:t xml:space="preserve">cuando por cualquier motivo quede sin materia el recurso, </w:t>
      </w:r>
      <w:r w:rsidRPr="00502AA6">
        <w:rPr>
          <w:rFonts w:ascii="Palatino Linotype" w:eastAsia="Batang" w:hAnsi="Palatino Linotype" w:cs="Arial"/>
        </w:rPr>
        <w:t>trae como consecuencia que el medio de impugnación se concluya sin que se analice el objeto de estudio planteado, es decir se sobresea.</w:t>
      </w:r>
    </w:p>
    <w:p w14:paraId="5E7655EC" w14:textId="77777777" w:rsidR="00D2419F" w:rsidRPr="00502AA6" w:rsidRDefault="00D2419F" w:rsidP="00502AA6">
      <w:pPr>
        <w:pStyle w:val="Prrafodelista"/>
        <w:spacing w:before="240" w:after="240" w:line="360" w:lineRule="auto"/>
        <w:ind w:left="426"/>
        <w:jc w:val="both"/>
        <w:rPr>
          <w:rFonts w:ascii="Palatino Linotype" w:eastAsia="Batang" w:hAnsi="Palatino Linotype" w:cs="Arial"/>
        </w:rPr>
      </w:pPr>
    </w:p>
    <w:p w14:paraId="7CCB2190" w14:textId="77777777" w:rsidR="00D2419F" w:rsidRPr="00502AA6" w:rsidRDefault="00D2419F" w:rsidP="00502AA6">
      <w:pPr>
        <w:pStyle w:val="Prrafodelista"/>
        <w:numPr>
          <w:ilvl w:val="0"/>
          <w:numId w:val="2"/>
        </w:numPr>
        <w:tabs>
          <w:tab w:val="left" w:pos="0"/>
        </w:tabs>
        <w:spacing w:line="360" w:lineRule="auto"/>
        <w:ind w:left="0" w:right="49" w:firstLine="0"/>
        <w:jc w:val="both"/>
        <w:rPr>
          <w:rFonts w:ascii="Palatino Linotype" w:eastAsia="Batang" w:hAnsi="Palatino Linotype" w:cs="Arial"/>
        </w:rPr>
      </w:pPr>
      <w:r w:rsidRPr="00502AA6">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7D3818F" w14:textId="77777777" w:rsidR="00D2419F" w:rsidRPr="00502AA6" w:rsidRDefault="00D2419F" w:rsidP="00502AA6">
      <w:pPr>
        <w:pStyle w:val="Prrafodelista"/>
        <w:spacing w:line="360" w:lineRule="auto"/>
        <w:rPr>
          <w:rFonts w:ascii="Palatino Linotype" w:eastAsia="Batang" w:hAnsi="Palatino Linotype" w:cs="Arial"/>
        </w:rPr>
      </w:pPr>
    </w:p>
    <w:p w14:paraId="281E0253" w14:textId="77777777" w:rsidR="00D2419F" w:rsidRPr="00502AA6" w:rsidRDefault="00D2419F" w:rsidP="00502AA6">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502AA6">
        <w:rPr>
          <w:rFonts w:ascii="Palatino Linotype" w:eastAsia="Batang" w:hAnsi="Palatino Linotype" w:cs="Arial"/>
          <w:b/>
          <w:i/>
          <w:lang w:val="es-AR"/>
        </w:rPr>
        <w:t>SOBRESEIMIENTO EN EL JUICIO DE AMPARO DIRECTO. IMPIDE EL ESTUDIO DE LAS VIOLACIONES PROCESALES PLANTEADAS EN LOS CONCEPTOS DE VIOLACIÓN.</w:t>
      </w:r>
    </w:p>
    <w:p w14:paraId="224BE68C" w14:textId="77777777" w:rsidR="00D2419F" w:rsidRPr="00502AA6" w:rsidRDefault="00D2419F" w:rsidP="00502AA6">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02AA6">
        <w:rPr>
          <w:rFonts w:ascii="Palatino Linotype" w:eastAsia="Batang" w:hAnsi="Palatino Linotype" w:cs="Arial"/>
          <w:b/>
          <w:i/>
          <w:lang w:val="es-AR"/>
        </w:rPr>
        <w:t>El sobreseimiento</w:t>
      </w:r>
      <w:r w:rsidRPr="00502AA6">
        <w:rPr>
          <w:rFonts w:ascii="Palatino Linotype" w:eastAsia="Batang" w:hAnsi="Palatino Linotype" w:cs="Arial"/>
          <w:i/>
          <w:lang w:val="es-AR"/>
        </w:rPr>
        <w:t xml:space="preserve"> en el juicio de amparo directo </w:t>
      </w:r>
      <w:r w:rsidRPr="00502AA6">
        <w:rPr>
          <w:rFonts w:ascii="Palatino Linotype" w:eastAsia="Batang" w:hAnsi="Palatino Linotype" w:cs="Arial"/>
          <w:b/>
          <w:i/>
          <w:lang w:val="es-AR"/>
        </w:rPr>
        <w:t>provoca la terminación de la controversia planteada</w:t>
      </w:r>
      <w:r w:rsidRPr="00502AA6">
        <w:rPr>
          <w:rFonts w:ascii="Palatino Linotype" w:eastAsia="Batang" w:hAnsi="Palatino Linotype" w:cs="Arial"/>
          <w:i/>
          <w:lang w:val="es-AR"/>
        </w:rPr>
        <w:t xml:space="preserve"> por el quejoso en la demanda de amparo</w:t>
      </w:r>
      <w:r w:rsidRPr="00502AA6">
        <w:rPr>
          <w:rFonts w:ascii="Palatino Linotype" w:eastAsia="Batang" w:hAnsi="Palatino Linotype" w:cs="Arial"/>
          <w:b/>
          <w:i/>
          <w:lang w:val="es-AR"/>
        </w:rPr>
        <w:t>, sin hacer un pronunciamiento de fondo sobre la legalidad o ilegalidad de la sentencia reclamada</w:t>
      </w:r>
      <w:r w:rsidRPr="00502AA6">
        <w:rPr>
          <w:rFonts w:ascii="Palatino Linotype" w:eastAsia="Batang" w:hAnsi="Palatino Linotype" w:cs="Arial"/>
          <w:i/>
          <w:lang w:val="es-AR"/>
        </w:rPr>
        <w:t xml:space="preserve">. </w:t>
      </w:r>
      <w:r w:rsidRPr="00502AA6">
        <w:rPr>
          <w:rFonts w:ascii="Palatino Linotype" w:eastAsia="Batang" w:hAnsi="Palatino Linotype" w:cs="Arial"/>
          <w:b/>
          <w:i/>
          <w:lang w:val="es-AR"/>
        </w:rPr>
        <w:t xml:space="preserve">Por consiguiente, si al sobreseerse en el juicio de amparo </w:t>
      </w:r>
      <w:r w:rsidRPr="00502AA6">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02AA6">
        <w:rPr>
          <w:rFonts w:ascii="Palatino Linotype" w:eastAsia="Batang" w:hAnsi="Palatino Linotype" w:cs="Arial"/>
          <w:i/>
          <w:lang w:val="es-AR"/>
        </w:rPr>
        <w:t>.</w:t>
      </w:r>
    </w:p>
    <w:p w14:paraId="54D84BC5" w14:textId="77777777" w:rsidR="00D2419F" w:rsidRPr="00502AA6" w:rsidRDefault="00D2419F" w:rsidP="00502AA6">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02AA6">
        <w:rPr>
          <w:rFonts w:ascii="Palatino Linotype" w:eastAsia="Batang" w:hAnsi="Palatino Linotype" w:cs="Arial"/>
          <w:i/>
          <w:lang w:val="es-AR"/>
        </w:rPr>
        <w:t>SÉPTIMO TRIBUNAL COLEGIADO EN MATERIA CIVIL DEL PRIMER CIRCUITO.</w:t>
      </w:r>
    </w:p>
    <w:p w14:paraId="06FA9FE1" w14:textId="754FD927" w:rsidR="00D2419F" w:rsidRPr="00212F11" w:rsidRDefault="00D2419F" w:rsidP="00212F11">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02AA6">
        <w:rPr>
          <w:rFonts w:ascii="Palatino Linotype" w:eastAsia="Batang" w:hAnsi="Palatino Linotype" w:cs="Arial"/>
          <w:i/>
          <w:lang w:val="es-AR"/>
        </w:rPr>
        <w:t xml:space="preserve">Amparo directo 699/2008. Mariana Leticia González </w:t>
      </w:r>
      <w:proofErr w:type="spellStart"/>
      <w:r w:rsidRPr="00502AA6">
        <w:rPr>
          <w:rFonts w:ascii="Palatino Linotype" w:eastAsia="Batang" w:hAnsi="Palatino Linotype" w:cs="Arial"/>
          <w:i/>
          <w:lang w:val="es-AR"/>
        </w:rPr>
        <w:t>Steele</w:t>
      </w:r>
      <w:proofErr w:type="spellEnd"/>
      <w:r w:rsidRPr="00502AA6">
        <w:rPr>
          <w:rFonts w:ascii="Palatino Linotype" w:eastAsia="Batang" w:hAnsi="Palatino Linotype" w:cs="Arial"/>
          <w:i/>
          <w:lang w:val="es-AR"/>
        </w:rPr>
        <w:t>. 13 de noviembre de 2008. Unanimidad de votos. Ponente: Sara Judith Montalvo Trejo. Secretario: Arnulfo Mateos García.</w:t>
      </w:r>
    </w:p>
    <w:p w14:paraId="0D66CF9D" w14:textId="7D8543CF" w:rsidR="00D2419F" w:rsidRPr="00502AA6" w:rsidRDefault="00D2419F" w:rsidP="00502AA6">
      <w:pPr>
        <w:pStyle w:val="Prrafodelista"/>
        <w:numPr>
          <w:ilvl w:val="0"/>
          <w:numId w:val="2"/>
        </w:numPr>
        <w:tabs>
          <w:tab w:val="left" w:pos="0"/>
        </w:tabs>
        <w:spacing w:line="360" w:lineRule="auto"/>
        <w:ind w:left="0" w:right="49" w:firstLine="0"/>
        <w:jc w:val="both"/>
        <w:rPr>
          <w:rFonts w:ascii="Palatino Linotype" w:eastAsia="Batang" w:hAnsi="Palatino Linotype" w:cs="Arial"/>
          <w:lang w:val="es-ES"/>
        </w:rPr>
      </w:pPr>
      <w:r w:rsidRPr="00502AA6">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502AA6">
        <w:rPr>
          <w:rFonts w:ascii="Palatino Linotype" w:eastAsia="Batang" w:hAnsi="Palatino Linotype" w:cs="Arial"/>
          <w:b/>
          <w:lang w:val="es-ES"/>
        </w:rPr>
        <w:t xml:space="preserve">192 </w:t>
      </w:r>
      <w:r w:rsidRPr="00502AA6">
        <w:rPr>
          <w:rFonts w:ascii="Palatino Linotype" w:eastAsia="Batang" w:hAnsi="Palatino Linotype" w:cs="Arial"/>
          <w:lang w:val="es-ES"/>
        </w:rPr>
        <w:t xml:space="preserve">de la </w:t>
      </w:r>
      <w:r w:rsidRPr="00502AA6">
        <w:rPr>
          <w:rFonts w:ascii="Palatino Linotype" w:eastAsia="Batang" w:hAnsi="Palatino Linotype" w:cs="Arial"/>
          <w:b/>
          <w:lang w:val="es-ES"/>
        </w:rPr>
        <w:t>Ley de Transparencia y Acceso a la Información Pública del Estado de México y Municipios</w:t>
      </w:r>
      <w:r w:rsidRPr="00502AA6">
        <w:rPr>
          <w:rFonts w:ascii="Palatino Linotype" w:eastAsia="Batang" w:hAnsi="Palatino Linotype" w:cs="Arial"/>
          <w:lang w:val="es-ES"/>
        </w:rPr>
        <w:t>, nos encontramos ante un sobreseimiento definitivo toda vez que pone fin al procedimiento sin entrar al estudio de fondo del mismo.</w:t>
      </w:r>
    </w:p>
    <w:p w14:paraId="7C874F96" w14:textId="77777777" w:rsidR="00DC1695" w:rsidRPr="00502AA6" w:rsidRDefault="00DC1695" w:rsidP="00502AA6">
      <w:pPr>
        <w:pStyle w:val="Prrafodelista"/>
        <w:tabs>
          <w:tab w:val="left" w:pos="0"/>
        </w:tabs>
        <w:spacing w:line="360" w:lineRule="auto"/>
        <w:ind w:left="0" w:right="49"/>
        <w:jc w:val="both"/>
        <w:rPr>
          <w:rFonts w:ascii="Palatino Linotype" w:eastAsia="Batang" w:hAnsi="Palatino Linotype" w:cs="Arial"/>
          <w:lang w:val="es-ES"/>
        </w:rPr>
      </w:pPr>
    </w:p>
    <w:p w14:paraId="3C37724F" w14:textId="328D51FF" w:rsidR="00D2419F" w:rsidRPr="00502AA6" w:rsidRDefault="00D2419F" w:rsidP="00502AA6">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rPr>
      </w:pPr>
      <w:r w:rsidRPr="00502AA6">
        <w:rPr>
          <w:rFonts w:ascii="Palatino Linotype" w:eastAsia="Calibri" w:hAnsi="Palatino Linotype" w:cs="Arial"/>
          <w:lang w:val="es-ES"/>
        </w:rPr>
        <w:t xml:space="preserve">Las consecuencias jurídicas </w:t>
      </w:r>
      <w:r w:rsidR="00DC1695" w:rsidRPr="00502AA6">
        <w:rPr>
          <w:rFonts w:ascii="Palatino Linotype" w:eastAsia="Calibri" w:hAnsi="Palatino Linotype" w:cs="Arial"/>
          <w:lang w:val="es-ES"/>
        </w:rPr>
        <w:t xml:space="preserve"> </w:t>
      </w:r>
      <w:r w:rsidRPr="00502AA6">
        <w:rPr>
          <w:rFonts w:ascii="Palatino Linotype" w:eastAsia="Calibri" w:hAnsi="Palatino Linotype" w:cs="Arial"/>
          <w:lang w:val="es-ES"/>
        </w:rPr>
        <w:t xml:space="preserve">es que el recurso de revisión interpuesto </w:t>
      </w:r>
      <w:r w:rsidR="00DC1695" w:rsidRPr="00502AA6">
        <w:rPr>
          <w:rFonts w:ascii="Palatino Linotype" w:eastAsia="Calibri" w:hAnsi="Palatino Linotype" w:cs="Arial"/>
          <w:lang w:val="es-ES"/>
        </w:rPr>
        <w:t>cuando por cualquier motivo quede sin materia</w:t>
      </w:r>
      <w:r w:rsidRPr="00502AA6">
        <w:rPr>
          <w:rFonts w:ascii="Palatino Linotype" w:eastAsia="Calibri" w:hAnsi="Palatino Linotype" w:cs="Arial"/>
          <w:lang w:val="es-ES"/>
        </w:rPr>
        <w:t>,</w:t>
      </w:r>
      <w:r w:rsidR="00DC1695" w:rsidRPr="00502AA6">
        <w:rPr>
          <w:rFonts w:ascii="Palatino Linotype" w:eastAsia="Calibri" w:hAnsi="Palatino Linotype" w:cs="Arial"/>
          <w:lang w:val="es-ES"/>
        </w:rPr>
        <w:t xml:space="preserve"> es decir </w:t>
      </w:r>
      <w:r w:rsidRPr="00502AA6">
        <w:rPr>
          <w:rFonts w:ascii="Palatino Linotype" w:eastAsia="Calibri" w:hAnsi="Palatino Linotype" w:cs="Arial"/>
          <w:lang w:val="es-ES"/>
        </w:rPr>
        <w:t xml:space="preserve"> </w:t>
      </w:r>
      <w:r w:rsidRPr="00502AA6">
        <w:rPr>
          <w:rFonts w:ascii="Palatino Linotype" w:eastAsia="Calibri" w:hAnsi="Palatino Linotype" w:cs="Arial"/>
          <w:u w:val="single"/>
          <w:lang w:val="es-ES"/>
        </w:rPr>
        <w:t>cuando ha sido satisfecha la pretensión del particular</w:t>
      </w:r>
      <w:r w:rsidRPr="00502AA6">
        <w:rPr>
          <w:rFonts w:ascii="Palatino Linotype" w:eastAsia="Calibri" w:hAnsi="Palatino Linotype" w:cs="Arial"/>
          <w:lang w:val="es-ES"/>
        </w:rPr>
        <w:t>, ya sea porque se hizo la entrega de la información solicitada o porque se completó la misma.</w:t>
      </w:r>
    </w:p>
    <w:p w14:paraId="362903FC" w14:textId="77777777" w:rsidR="00D2419F" w:rsidRPr="00502AA6" w:rsidRDefault="00D2419F" w:rsidP="00502AA6">
      <w:pPr>
        <w:pStyle w:val="Prrafodelista"/>
        <w:spacing w:before="240" w:after="240" w:line="360" w:lineRule="auto"/>
        <w:ind w:left="426"/>
        <w:jc w:val="both"/>
        <w:rPr>
          <w:rFonts w:ascii="Palatino Linotype" w:eastAsia="Calibri" w:hAnsi="Palatino Linotype" w:cs="Arial"/>
          <w:lang w:val="es-ES"/>
        </w:rPr>
      </w:pPr>
    </w:p>
    <w:p w14:paraId="5E8AB8BB" w14:textId="2F4F6DB9" w:rsidR="00D2419F" w:rsidRPr="00502AA6" w:rsidRDefault="00D2419F" w:rsidP="00502AA6">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rPr>
      </w:pPr>
      <w:r w:rsidRPr="00502AA6">
        <w:rPr>
          <w:rFonts w:ascii="Palatino Linotype" w:eastAsia="Calibri" w:hAnsi="Palatino Linotype" w:cs="Arial"/>
          <w:lang w:val="es-ES"/>
        </w:rPr>
        <w:t xml:space="preserve">En el presente asunto, este Pleno advierte que el </w:t>
      </w:r>
      <w:r w:rsidRPr="00502AA6">
        <w:rPr>
          <w:rFonts w:ascii="Palatino Linotype" w:eastAsia="Times New Roman" w:hAnsi="Palatino Linotype" w:cs="Arial"/>
          <w:b/>
          <w:lang w:val="es-ES"/>
        </w:rPr>
        <w:t>SUJETO OBLIGADO</w:t>
      </w:r>
      <w:r w:rsidRPr="00502AA6">
        <w:rPr>
          <w:rFonts w:ascii="Palatino Linotype" w:eastAsia="Calibri" w:hAnsi="Palatino Linotype" w:cs="Arial"/>
          <w:lang w:val="es-ES"/>
        </w:rPr>
        <w:t xml:space="preserve"> con la información enviada a este Órgano Garante, </w:t>
      </w:r>
      <w:r w:rsidRPr="00502AA6">
        <w:rPr>
          <w:rFonts w:ascii="Palatino Linotype" w:eastAsia="Calibri" w:hAnsi="Palatino Linotype" w:cs="Arial"/>
          <w:b/>
          <w:lang w:val="es-ES"/>
        </w:rPr>
        <w:t>modifica</w:t>
      </w:r>
      <w:r w:rsidRPr="00502AA6">
        <w:rPr>
          <w:rFonts w:ascii="Palatino Linotype" w:eastAsia="Calibri" w:hAnsi="Palatino Linotype" w:cs="Arial"/>
          <w:lang w:val="es-ES"/>
        </w:rPr>
        <w:t xml:space="preserve"> </w:t>
      </w:r>
      <w:r w:rsidRPr="00502AA6">
        <w:rPr>
          <w:rFonts w:ascii="Palatino Linotype" w:eastAsia="Calibri" w:hAnsi="Palatino Linotype" w:cs="Arial"/>
          <w:u w:val="single"/>
          <w:lang w:val="es-ES"/>
        </w:rPr>
        <w:t>el acto que le dio origen al recurso de revisión, por lo que trae como consecuencia que el mismo quede sin materia</w:t>
      </w:r>
      <w:r w:rsidRPr="00502AA6">
        <w:rPr>
          <w:rFonts w:ascii="Palatino Linotype" w:eastAsia="Calibri" w:hAnsi="Palatino Linotype" w:cs="Arial"/>
          <w:lang w:val="es-ES"/>
        </w:rPr>
        <w:t xml:space="preserve">, actualizándose de este modo, la hipótesis jurídica contenida en la </w:t>
      </w:r>
      <w:r w:rsidR="00CB4D10" w:rsidRPr="00502AA6">
        <w:rPr>
          <w:rFonts w:ascii="Palatino Linotype" w:eastAsia="Calibri" w:hAnsi="Palatino Linotype" w:cs="Arial"/>
          <w:b/>
          <w:lang w:val="es-ES"/>
        </w:rPr>
        <w:t>fracción V</w:t>
      </w:r>
      <w:r w:rsidRPr="00502AA6">
        <w:rPr>
          <w:rFonts w:ascii="Palatino Linotype" w:eastAsia="Calibri" w:hAnsi="Palatino Linotype" w:cs="Arial"/>
          <w:lang w:val="es-ES"/>
        </w:rPr>
        <w:t xml:space="preserve"> del citado artículo </w:t>
      </w:r>
      <w:r w:rsidRPr="00502AA6">
        <w:rPr>
          <w:rFonts w:ascii="Palatino Linotype" w:eastAsia="Calibri" w:hAnsi="Palatino Linotype" w:cs="Arial"/>
          <w:b/>
          <w:lang w:val="es-ES"/>
        </w:rPr>
        <w:t>192</w:t>
      </w:r>
      <w:r w:rsidRPr="00502AA6">
        <w:rPr>
          <w:rFonts w:ascii="Palatino Linotype" w:eastAsia="Calibri" w:hAnsi="Palatino Linotype" w:cs="Arial"/>
          <w:lang w:val="es-ES"/>
        </w:rPr>
        <w:t>.</w:t>
      </w:r>
    </w:p>
    <w:p w14:paraId="0ADDC424" w14:textId="77777777" w:rsidR="00D2419F" w:rsidRPr="00502AA6" w:rsidRDefault="00D2419F" w:rsidP="00502AA6">
      <w:pPr>
        <w:pStyle w:val="Prrafodelista"/>
        <w:spacing w:line="360" w:lineRule="auto"/>
        <w:rPr>
          <w:rFonts w:ascii="Palatino Linotype" w:eastAsia="Calibri" w:hAnsi="Palatino Linotype" w:cs="Arial"/>
          <w:lang w:val="es-ES"/>
        </w:rPr>
      </w:pPr>
    </w:p>
    <w:p w14:paraId="24763413" w14:textId="7FECFED8" w:rsidR="00D2419F" w:rsidRPr="00502AA6" w:rsidRDefault="00D2419F" w:rsidP="00502AA6">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rPr>
      </w:pPr>
      <w:r w:rsidRPr="00502AA6">
        <w:rPr>
          <w:rFonts w:ascii="Palatino Linotype" w:eastAsia="Calibri" w:hAnsi="Palatino Linotype" w:cs="Arial"/>
          <w:lang w:val="es-ES"/>
        </w:rPr>
        <w:t xml:space="preserve">De este modo, cuando el </w:t>
      </w:r>
      <w:r w:rsidRPr="00502AA6">
        <w:rPr>
          <w:rFonts w:ascii="Palatino Linotype" w:eastAsia="Calibri" w:hAnsi="Palatino Linotype" w:cs="Arial"/>
          <w:b/>
          <w:lang w:val="es-ES"/>
        </w:rPr>
        <w:t xml:space="preserve">SUJETO OBLIGADO, </w:t>
      </w:r>
      <w:r w:rsidRPr="00502AA6">
        <w:rPr>
          <w:rFonts w:ascii="Palatino Linotype" w:eastAsia="Calibri" w:hAnsi="Palatino Linotype" w:cs="Arial"/>
          <w:lang w:val="es-ES"/>
        </w:rPr>
        <w:t xml:space="preserve">antes de que se dicte resolución definitiva, entrega la información; el recurso de revisión que al efecto se haya interpuesto queda sin materia lo que imposibilita el estudio de fondo de la </w:t>
      </w:r>
      <w:proofErr w:type="spellStart"/>
      <w:r w:rsidRPr="00502AA6">
        <w:rPr>
          <w:rFonts w:ascii="Palatino Linotype" w:eastAsia="Calibri" w:hAnsi="Palatino Linotype" w:cs="Arial"/>
          <w:i/>
          <w:lang w:val="es-ES"/>
        </w:rPr>
        <w:t>litis</w:t>
      </w:r>
      <w:proofErr w:type="spellEnd"/>
      <w:r w:rsidRPr="00502AA6">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502AA6">
        <w:rPr>
          <w:rFonts w:ascii="Palatino Linotype" w:hAnsi="Palatino Linotype"/>
        </w:rPr>
        <w:t>.</w:t>
      </w:r>
    </w:p>
    <w:p w14:paraId="65B890F8" w14:textId="77777777" w:rsidR="00D2419F" w:rsidRPr="00502AA6" w:rsidRDefault="00D2419F" w:rsidP="00502AA6">
      <w:pPr>
        <w:pStyle w:val="Prrafodelista"/>
        <w:spacing w:line="360" w:lineRule="auto"/>
        <w:rPr>
          <w:rFonts w:ascii="Palatino Linotype" w:eastAsia="Calibri" w:hAnsi="Palatino Linotype" w:cs="Arial"/>
          <w:lang w:val="es-ES"/>
        </w:rPr>
      </w:pPr>
    </w:p>
    <w:p w14:paraId="749E72A7" w14:textId="6B1BEF4A" w:rsidR="00D2419F" w:rsidRPr="00502AA6" w:rsidRDefault="00D2419F" w:rsidP="00502AA6">
      <w:pPr>
        <w:pStyle w:val="Prrafodelista"/>
        <w:numPr>
          <w:ilvl w:val="0"/>
          <w:numId w:val="2"/>
        </w:numPr>
        <w:tabs>
          <w:tab w:val="left" w:pos="0"/>
        </w:tabs>
        <w:spacing w:line="360" w:lineRule="auto"/>
        <w:ind w:left="0" w:right="49" w:firstLine="0"/>
        <w:jc w:val="both"/>
        <w:rPr>
          <w:rFonts w:ascii="Palatino Linotype" w:hAnsi="Palatino Linotype"/>
        </w:rPr>
      </w:pPr>
      <w:r w:rsidRPr="00502AA6">
        <w:rPr>
          <w:rFonts w:ascii="Palatino Linotype" w:eastAsia="Calibri" w:hAnsi="Palatino Linotype" w:cs="Arial"/>
          <w:lang w:val="es-ES"/>
        </w:rPr>
        <w:t>Finalmente</w:t>
      </w:r>
      <w:r w:rsidRPr="00502AA6">
        <w:rPr>
          <w:rFonts w:ascii="Palatino Linotype" w:hAnsi="Palatino Linotype" w:cs="Arial"/>
          <w:lang w:val="es-CO"/>
        </w:rPr>
        <w:t xml:space="preserve"> en términos del artículo 186 fracción I este Pleno determina el </w:t>
      </w:r>
      <w:r w:rsidRPr="00502AA6">
        <w:rPr>
          <w:rFonts w:ascii="Palatino Linotype" w:hAnsi="Palatino Linotype" w:cs="Arial"/>
          <w:b/>
          <w:lang w:val="es-CO"/>
        </w:rPr>
        <w:t xml:space="preserve">SOBRESEIMIENTO </w:t>
      </w:r>
      <w:r w:rsidR="00B3560E" w:rsidRPr="00502AA6">
        <w:rPr>
          <w:rFonts w:ascii="Palatino Linotype" w:hAnsi="Palatino Linotype" w:cs="Arial"/>
          <w:lang w:val="es-CO"/>
        </w:rPr>
        <w:t xml:space="preserve">del recurso de revisión </w:t>
      </w:r>
      <w:r w:rsidR="00B3560E" w:rsidRPr="00502AA6">
        <w:rPr>
          <w:rFonts w:ascii="Palatino Linotype" w:hAnsi="Palatino Linotype" w:cs="Arial"/>
          <w:b/>
          <w:lang w:val="es-CO"/>
        </w:rPr>
        <w:t>05983/INFOEM/IP/RR/2019</w:t>
      </w:r>
      <w:r w:rsidRPr="00502AA6">
        <w:rPr>
          <w:rFonts w:ascii="Palatino Linotype" w:hAnsi="Palatino Linotype" w:cs="Arial"/>
          <w:lang w:val="es-CO"/>
        </w:rPr>
        <w:t xml:space="preserve">, toda vez que la afectación al derecho de acceso a la información pública establecido constitucionalmente a favor del particular ha sido resarcida al proporcionar la información </w:t>
      </w:r>
      <w:r w:rsidR="00B3560E" w:rsidRPr="00502AA6">
        <w:rPr>
          <w:rFonts w:ascii="Palatino Linotype" w:hAnsi="Palatino Linotype" w:cs="Arial"/>
          <w:lang w:val="es-CO"/>
        </w:rPr>
        <w:t xml:space="preserve">en el recurso de revisión </w:t>
      </w:r>
      <w:r w:rsidR="00B3560E" w:rsidRPr="00502AA6">
        <w:rPr>
          <w:rFonts w:ascii="Palatino Linotype" w:hAnsi="Palatino Linotype" w:cs="Arial"/>
          <w:b/>
          <w:bCs/>
        </w:rPr>
        <w:t>6005/INFOEM/IP/RR/2019</w:t>
      </w:r>
      <w:r w:rsidR="00B3560E" w:rsidRPr="00502AA6">
        <w:rPr>
          <w:rFonts w:ascii="Palatino Linotype" w:hAnsi="Palatino Linotype" w:cs="Arial"/>
          <w:lang w:val="es-CO"/>
        </w:rPr>
        <w:t xml:space="preserve"> </w:t>
      </w:r>
      <w:r w:rsidRPr="00502AA6">
        <w:rPr>
          <w:rFonts w:ascii="Palatino Linotype" w:hAnsi="Palatino Linotype" w:cs="Arial"/>
          <w:lang w:val="es-CO"/>
        </w:rPr>
        <w:t>que ha sido observada por este Órgano Garante.</w:t>
      </w:r>
    </w:p>
    <w:p w14:paraId="0595DD2A" w14:textId="77777777" w:rsidR="00485BBA" w:rsidRPr="00502AA6" w:rsidRDefault="00485BBA" w:rsidP="00502AA6">
      <w:pPr>
        <w:pStyle w:val="Prrafodelista"/>
        <w:spacing w:line="360" w:lineRule="auto"/>
        <w:rPr>
          <w:rFonts w:ascii="Palatino Linotype" w:hAnsi="Palatino Linotype"/>
        </w:rPr>
      </w:pPr>
    </w:p>
    <w:p w14:paraId="53CE39FA" w14:textId="792B02BA" w:rsidR="00485BBA" w:rsidRPr="00502AA6" w:rsidRDefault="00485BBA" w:rsidP="00502AA6">
      <w:pPr>
        <w:pStyle w:val="Ttulo1"/>
        <w:spacing w:line="360" w:lineRule="auto"/>
        <w:rPr>
          <w:szCs w:val="24"/>
        </w:rPr>
      </w:pPr>
      <w:bookmarkStart w:id="83" w:name="_Toc20132532"/>
      <w:r w:rsidRPr="00502AA6">
        <w:rPr>
          <w:szCs w:val="24"/>
        </w:rPr>
        <w:t>QUINTO. Del recurso de revisión 6005/INFOEM/IP/RR/2019</w:t>
      </w:r>
      <w:bookmarkEnd w:id="83"/>
    </w:p>
    <w:p w14:paraId="49FC14C4" w14:textId="77777777" w:rsidR="00CB4D10" w:rsidRPr="00502AA6" w:rsidRDefault="00CB4D10" w:rsidP="00502AA6">
      <w:pPr>
        <w:pStyle w:val="Prrafodelista"/>
        <w:tabs>
          <w:tab w:val="left" w:pos="0"/>
        </w:tabs>
        <w:spacing w:line="360" w:lineRule="auto"/>
        <w:ind w:left="0" w:right="49"/>
        <w:jc w:val="both"/>
        <w:rPr>
          <w:rFonts w:ascii="Palatino Linotype" w:hAnsi="Palatino Linotype"/>
        </w:rPr>
      </w:pPr>
    </w:p>
    <w:p w14:paraId="2809EF4B" w14:textId="70FCC223" w:rsidR="00B85F98" w:rsidRPr="00502AA6" w:rsidRDefault="00CB4D10" w:rsidP="00502AA6">
      <w:pPr>
        <w:pStyle w:val="Prrafodelista"/>
        <w:numPr>
          <w:ilvl w:val="0"/>
          <w:numId w:val="2"/>
        </w:numPr>
        <w:tabs>
          <w:tab w:val="left" w:pos="0"/>
        </w:tabs>
        <w:spacing w:line="360" w:lineRule="auto"/>
        <w:ind w:left="0" w:right="49" w:firstLine="0"/>
        <w:jc w:val="both"/>
        <w:rPr>
          <w:rFonts w:ascii="Palatino Linotype" w:hAnsi="Palatino Linotype" w:cs="Arial"/>
        </w:rPr>
      </w:pPr>
      <w:r w:rsidRPr="00502AA6">
        <w:rPr>
          <w:rFonts w:ascii="Palatino Linotype" w:hAnsi="Palatino Linotype" w:cs="Arial"/>
        </w:rPr>
        <w:t xml:space="preserve">Por cuanto hace al recurso de revisión </w:t>
      </w:r>
      <w:r w:rsidRPr="00502AA6">
        <w:rPr>
          <w:rFonts w:ascii="Palatino Linotype" w:hAnsi="Palatino Linotype" w:cs="Arial"/>
          <w:b/>
          <w:bCs/>
        </w:rPr>
        <w:t>6005/INFOEM/IP/RR/201</w:t>
      </w:r>
      <w:r w:rsidR="00B85F98" w:rsidRPr="00502AA6">
        <w:rPr>
          <w:rFonts w:ascii="Palatino Linotype" w:hAnsi="Palatino Linotype" w:cs="Arial"/>
          <w:b/>
          <w:bCs/>
        </w:rPr>
        <w:t>9</w:t>
      </w:r>
      <w:r w:rsidRPr="00502AA6">
        <w:rPr>
          <w:rFonts w:ascii="Palatino Linotype" w:hAnsi="Palatino Linotype" w:cs="Arial"/>
          <w:b/>
          <w:bCs/>
        </w:rPr>
        <w:t xml:space="preserve">, </w:t>
      </w:r>
      <w:r w:rsidRPr="00502AA6">
        <w:rPr>
          <w:rFonts w:ascii="Palatino Linotype" w:hAnsi="Palatino Linotype" w:cs="Arial"/>
          <w:bCs/>
        </w:rPr>
        <w:t xml:space="preserve">el </w:t>
      </w:r>
      <w:r w:rsidRPr="00502AA6">
        <w:rPr>
          <w:rFonts w:ascii="Palatino Linotype" w:hAnsi="Palatino Linotype" w:cs="Arial"/>
          <w:b/>
          <w:bCs/>
        </w:rPr>
        <w:t xml:space="preserve">SUJETO OBLIGADO, </w:t>
      </w:r>
      <w:r w:rsidRPr="00502AA6">
        <w:rPr>
          <w:rFonts w:ascii="Palatino Linotype" w:hAnsi="Palatino Linotype" w:cs="Arial"/>
          <w:bCs/>
        </w:rPr>
        <w:t>dio respuesta a la solicitud de información en el que a</w:t>
      </w:r>
      <w:r w:rsidR="000D2904" w:rsidRPr="00502AA6">
        <w:rPr>
          <w:rFonts w:ascii="Palatino Linotype" w:hAnsi="Palatino Linotype" w:cs="Arial"/>
          <w:bCs/>
        </w:rPr>
        <w:t xml:space="preserve">djuntó el acta de la segunda sesión extraordinaria del Comité de Trasparencia de </w:t>
      </w:r>
      <w:r w:rsidR="000D2904" w:rsidRPr="00502AA6">
        <w:rPr>
          <w:rFonts w:ascii="Palatino Linotype" w:eastAsia="Times New Roman" w:hAnsi="Palatino Linotype"/>
        </w:rPr>
        <w:t>O.P.D.A.P.A.S. de Naucalpan de Juárez</w:t>
      </w:r>
      <w:r w:rsidR="00FD407B" w:rsidRPr="00502AA6">
        <w:rPr>
          <w:rFonts w:ascii="Palatino Linotype" w:eastAsia="Times New Roman" w:hAnsi="Palatino Linotype"/>
        </w:rPr>
        <w:t xml:space="preserve"> y un documento en Excel donde se observa los nombres de los servidores públicos requeridos por el particular </w:t>
      </w:r>
      <w:r w:rsidR="00B85F98" w:rsidRPr="00502AA6">
        <w:rPr>
          <w:rFonts w:ascii="Palatino Linotype" w:eastAsia="Times New Roman" w:hAnsi="Palatino Linotype"/>
        </w:rPr>
        <w:t>con las especificaciones señaladas como son: funciones, responsabilidades, área de adscrip</w:t>
      </w:r>
      <w:r w:rsidR="00DB590E" w:rsidRPr="00502AA6">
        <w:rPr>
          <w:rFonts w:ascii="Palatino Linotype" w:eastAsia="Times New Roman" w:hAnsi="Palatino Linotype"/>
        </w:rPr>
        <w:t xml:space="preserve">ción y la oficina donde laboran tendiéndose por colmado el derecho de acceso a la información pública del particular. </w:t>
      </w:r>
    </w:p>
    <w:p w14:paraId="571B07A3" w14:textId="77777777" w:rsidR="00B85F98" w:rsidRPr="00502AA6" w:rsidRDefault="00B85F98" w:rsidP="00502AA6">
      <w:pPr>
        <w:pStyle w:val="Prrafodelista"/>
        <w:spacing w:line="360" w:lineRule="auto"/>
        <w:rPr>
          <w:rFonts w:ascii="Palatino Linotype" w:hAnsi="Palatino Linotype" w:cs="Arial"/>
        </w:rPr>
      </w:pPr>
    </w:p>
    <w:p w14:paraId="65D44915" w14:textId="6ED9A4A6" w:rsidR="00BB0F27" w:rsidRPr="00502AA6" w:rsidRDefault="00BB0F27" w:rsidP="00502AA6">
      <w:pPr>
        <w:pStyle w:val="Prrafodelista"/>
        <w:numPr>
          <w:ilvl w:val="0"/>
          <w:numId w:val="2"/>
        </w:numPr>
        <w:spacing w:before="240" w:after="240" w:line="360" w:lineRule="auto"/>
        <w:ind w:left="0" w:firstLine="0"/>
        <w:jc w:val="both"/>
        <w:rPr>
          <w:rFonts w:ascii="Palatino Linotype" w:hAnsi="Palatino Linotype" w:cs="Arial"/>
        </w:rPr>
      </w:pPr>
      <w:r w:rsidRPr="00502AA6">
        <w:rPr>
          <w:rFonts w:ascii="Palatino Linotype" w:eastAsia="Times New Roman" w:hAnsi="Palatino Linotype" w:cs="Times New Roman"/>
          <w:bCs/>
          <w:lang w:eastAsia="es-MX"/>
        </w:rPr>
        <w:t>Es de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C049A46" w14:textId="77777777" w:rsidR="00BB0F27" w:rsidRPr="00502AA6" w:rsidRDefault="00BB0F27" w:rsidP="00502AA6">
      <w:pPr>
        <w:pStyle w:val="Prrafodelista"/>
        <w:spacing w:before="240" w:after="240" w:line="360" w:lineRule="auto"/>
        <w:ind w:left="0"/>
        <w:jc w:val="both"/>
        <w:rPr>
          <w:rFonts w:ascii="Palatino Linotype" w:hAnsi="Palatino Linotype" w:cs="Arial"/>
        </w:rPr>
      </w:pPr>
    </w:p>
    <w:p w14:paraId="779F3BA1" w14:textId="77777777" w:rsidR="00BB0F27" w:rsidRPr="00502AA6" w:rsidRDefault="00BB0F27" w:rsidP="00502AA6">
      <w:pPr>
        <w:pStyle w:val="Prrafodelista"/>
        <w:numPr>
          <w:ilvl w:val="0"/>
          <w:numId w:val="2"/>
        </w:numPr>
        <w:spacing w:before="240" w:after="360" w:line="360" w:lineRule="auto"/>
        <w:ind w:left="0" w:right="49" w:firstLine="0"/>
        <w:jc w:val="both"/>
        <w:rPr>
          <w:rFonts w:ascii="Palatino Linotype" w:eastAsia="Times New Roman" w:hAnsi="Palatino Linotype" w:cs="Arial"/>
          <w:bCs/>
          <w:lang w:eastAsia="es-MX"/>
        </w:rPr>
      </w:pPr>
      <w:r w:rsidRPr="00502AA6">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32BF8547" w14:textId="77777777" w:rsidR="00BB0F27" w:rsidRPr="00502AA6" w:rsidRDefault="00BB0F27" w:rsidP="00502AA6">
      <w:pPr>
        <w:spacing w:before="240" w:after="360" w:line="360" w:lineRule="auto"/>
        <w:ind w:left="567" w:right="616"/>
        <w:jc w:val="both"/>
        <w:rPr>
          <w:rFonts w:ascii="Palatino Linotype" w:eastAsia="Times New Roman" w:hAnsi="Palatino Linotype" w:cs="Arial"/>
          <w:bCs/>
          <w:lang w:eastAsia="es-MX"/>
        </w:rPr>
      </w:pPr>
      <w:r w:rsidRPr="00502AA6">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E7CDB53" w14:textId="24EC768C" w:rsidR="000048D7" w:rsidRPr="00502AA6" w:rsidRDefault="000048D7" w:rsidP="00502AA6">
      <w:pPr>
        <w:keepNext/>
        <w:keepLines/>
        <w:spacing w:before="40" w:line="360" w:lineRule="auto"/>
        <w:outlineLvl w:val="1"/>
        <w:rPr>
          <w:rFonts w:ascii="Palatino Linotype" w:eastAsia="MS Gothic" w:hAnsi="Palatino Linotype" w:cs="Times New Roman"/>
          <w:b/>
        </w:rPr>
      </w:pPr>
      <w:bookmarkStart w:id="84" w:name="_Toc19197028"/>
      <w:bookmarkStart w:id="85" w:name="_Toc20132533"/>
      <w:r w:rsidRPr="00502AA6">
        <w:rPr>
          <w:rFonts w:ascii="Palatino Linotype" w:eastAsia="MS Gothic" w:hAnsi="Palatino Linotype" w:cs="Times New Roman"/>
          <w:b/>
        </w:rPr>
        <w:t>SEXTO. Vista a los órganos de control interno</w:t>
      </w:r>
      <w:bookmarkEnd w:id="84"/>
      <w:bookmarkEnd w:id="85"/>
      <w:r w:rsidRPr="00502AA6">
        <w:rPr>
          <w:rFonts w:ascii="Palatino Linotype" w:eastAsia="MS Gothic" w:hAnsi="Palatino Linotype" w:cs="Times New Roman"/>
          <w:b/>
        </w:rPr>
        <w:t xml:space="preserve"> </w:t>
      </w:r>
    </w:p>
    <w:p w14:paraId="46F6ECC6" w14:textId="3D2A021C" w:rsidR="000048D7" w:rsidRPr="00502AA6" w:rsidRDefault="000048D7" w:rsidP="00502AA6">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02AA6">
        <w:rPr>
          <w:rFonts w:ascii="Palatino Linotype" w:eastAsia="Calibri" w:hAnsi="Palatino Linotype" w:cs="Arial"/>
          <w:lang w:val="es-ES"/>
        </w:rPr>
        <w:t xml:space="preserve">Ahora bien, en lo referente a lo manifestado por </w:t>
      </w:r>
      <w:r w:rsidRPr="00502AA6">
        <w:rPr>
          <w:rFonts w:ascii="Palatino Linotype" w:eastAsia="Calibri" w:hAnsi="Palatino Linotype" w:cs="Arial"/>
          <w:b/>
          <w:lang w:val="es-ES"/>
        </w:rPr>
        <w:t xml:space="preserve">EL RECURRENTE </w:t>
      </w:r>
      <w:r w:rsidRPr="00502AA6">
        <w:rPr>
          <w:rFonts w:ascii="Palatino Linotype" w:eastAsia="Calibri" w:hAnsi="Palatino Linotype" w:cs="Arial"/>
          <w:lang w:val="es-ES"/>
        </w:rPr>
        <w:t xml:space="preserve">en los motivos de inconformidad: </w:t>
      </w:r>
      <w:r w:rsidRPr="00502AA6">
        <w:rPr>
          <w:rFonts w:ascii="Palatino Linotype" w:eastAsia="Calibri" w:hAnsi="Palatino Linotype" w:cs="Arial"/>
          <w:b/>
          <w:i/>
          <w:lang w:val="es-ES"/>
        </w:rPr>
        <w:t>“…</w:t>
      </w:r>
      <w:r w:rsidRPr="00502AA6">
        <w:rPr>
          <w:rFonts w:ascii="Palatino Linotype" w:eastAsia="Calibri" w:hAnsi="Palatino Linotype" w:cs="Arial"/>
          <w:b/>
          <w:i/>
        </w:rPr>
        <w:t xml:space="preserve">. Por todo lo anterior, independientemente de la ilegalidad de la actuación de la autoridad responsable y que lo procedente es que se invalide los acuerdos referidos y la respuesta otorgada, y por consecuencia se ordene que se entregue la información solicitada, es de considerarse que se actualiza los dispuesto por el artículo 222 fracciones I, II, III, VIII, XV, XVI y XXI, por lo </w:t>
      </w:r>
      <w:r w:rsidRPr="00502AA6">
        <w:rPr>
          <w:rFonts w:ascii="Palatino Linotype" w:eastAsia="Calibri" w:hAnsi="Palatino Linotype" w:cs="Arial"/>
          <w:b/>
          <w:i/>
          <w:u w:val="single"/>
        </w:rPr>
        <w:t xml:space="preserve">que solicito se instrumente lo necesario para el </w:t>
      </w:r>
      <w:proofErr w:type="spellStart"/>
      <w:r w:rsidRPr="00502AA6">
        <w:rPr>
          <w:rFonts w:ascii="Palatino Linotype" w:eastAsia="Calibri" w:hAnsi="Palatino Linotype" w:cs="Arial"/>
          <w:b/>
          <w:i/>
          <w:u w:val="single"/>
        </w:rPr>
        <w:t>fincamiento</w:t>
      </w:r>
      <w:proofErr w:type="spellEnd"/>
      <w:r w:rsidRPr="00502AA6">
        <w:rPr>
          <w:rFonts w:ascii="Palatino Linotype" w:eastAsia="Calibri" w:hAnsi="Palatino Linotype" w:cs="Arial"/>
          <w:b/>
          <w:i/>
          <w:u w:val="single"/>
        </w:rPr>
        <w:t xml:space="preserve"> de responsabilidades administrativas procedentes a los integrantes del Comité de Transparencia </w:t>
      </w:r>
      <w:r w:rsidRPr="00502AA6">
        <w:rPr>
          <w:rFonts w:ascii="Palatino Linotype" w:eastAsia="Calibri" w:hAnsi="Palatino Linotype" w:cs="Arial"/>
          <w:b/>
          <w:i/>
        </w:rPr>
        <w:t>emisoras de los acuerdos y respuesta referidos, tomándose como elementos la gravedad de la falta, la contumacia y la evidente reincidencia presentada. Asimismo, reitero mi solicitud de invalidez de los actos señalados como impugnados y se ordene que se entregue la información en la vía solicitada</w:t>
      </w:r>
      <w:proofErr w:type="gramStart"/>
      <w:r w:rsidRPr="00502AA6">
        <w:rPr>
          <w:rFonts w:ascii="Palatino Linotype" w:eastAsia="Calibri" w:hAnsi="Palatino Linotype" w:cs="Arial"/>
          <w:b/>
          <w:i/>
        </w:rPr>
        <w:t>.</w:t>
      </w:r>
      <w:r w:rsidRPr="00502AA6">
        <w:rPr>
          <w:rFonts w:ascii="Palatino Linotype" w:eastAsia="Calibri" w:hAnsi="Palatino Linotype" w:cs="Arial"/>
          <w:b/>
          <w:i/>
          <w:lang w:val="es-ES"/>
        </w:rPr>
        <w:t>.</w:t>
      </w:r>
      <w:proofErr w:type="gramEnd"/>
      <w:r w:rsidRPr="00502AA6">
        <w:rPr>
          <w:rFonts w:ascii="Palatino Linotype" w:eastAsia="Calibri" w:hAnsi="Palatino Linotype" w:cs="Arial"/>
          <w:b/>
          <w:i/>
          <w:lang w:val="es-ES"/>
        </w:rPr>
        <w:t xml:space="preserve"> ” (Sic) </w:t>
      </w:r>
    </w:p>
    <w:p w14:paraId="09E637E2" w14:textId="77777777" w:rsidR="000048D7" w:rsidRPr="00502AA6" w:rsidRDefault="000048D7" w:rsidP="00502AA6">
      <w:pPr>
        <w:pStyle w:val="Prrafodelista"/>
        <w:spacing w:line="360" w:lineRule="auto"/>
        <w:rPr>
          <w:rFonts w:ascii="Palatino Linotype" w:eastAsia="Calibri" w:hAnsi="Palatino Linotype" w:cs="Arial"/>
          <w:lang w:val="es-ES"/>
        </w:rPr>
      </w:pPr>
    </w:p>
    <w:p w14:paraId="5FFA854F" w14:textId="77777777" w:rsidR="000048D7" w:rsidRPr="00502AA6" w:rsidRDefault="000048D7" w:rsidP="00502AA6">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lang w:val="es-ES"/>
        </w:rPr>
      </w:pPr>
      <w:r w:rsidRPr="00502AA6">
        <w:rPr>
          <w:rFonts w:ascii="Palatino Linotype" w:eastAsia="Times New Roman" w:hAnsi="Palatino Linotype" w:cs="Arial"/>
        </w:rPr>
        <w:t xml:space="preserve">Es necesario resaltar que el recurso de revisión como la presente resolución no son el medio para investigar y en su caso sancionar a servidores públicos por la omisión de la entrega de información pública gubernamental, sin embargo, atendiendo a los motivos de inconformidad, se dará vista al área competente para que en ejercicio de sus atribuciones realice las medidas pertinentes, por otro lado dejan a salvo los derechos del particular para que haga lo que a su derecho convenga. </w:t>
      </w:r>
    </w:p>
    <w:p w14:paraId="28D907FC" w14:textId="77777777" w:rsidR="000048D7" w:rsidRPr="00502AA6" w:rsidRDefault="000048D7" w:rsidP="00502AA6">
      <w:pPr>
        <w:pStyle w:val="Prrafodelista"/>
        <w:spacing w:line="360" w:lineRule="auto"/>
        <w:rPr>
          <w:rFonts w:ascii="Palatino Linotype" w:eastAsia="Calibri" w:hAnsi="Palatino Linotype" w:cs="Arial"/>
          <w:lang w:val="es-ES"/>
        </w:rPr>
      </w:pPr>
    </w:p>
    <w:p w14:paraId="291411AF" w14:textId="77777777" w:rsidR="000048D7" w:rsidRPr="00502AA6" w:rsidRDefault="000048D7" w:rsidP="00502AA6">
      <w:pPr>
        <w:pStyle w:val="Prrafodelista"/>
        <w:numPr>
          <w:ilvl w:val="0"/>
          <w:numId w:val="2"/>
        </w:numPr>
        <w:spacing w:before="240" w:after="240" w:line="360" w:lineRule="auto"/>
        <w:ind w:left="0" w:firstLine="0"/>
        <w:jc w:val="both"/>
        <w:rPr>
          <w:rFonts w:ascii="Palatino Linotype" w:hAnsi="Palatino Linotype"/>
          <w:lang w:eastAsia="es-MX"/>
        </w:rPr>
      </w:pPr>
      <w:r w:rsidRPr="00502AA6">
        <w:rPr>
          <w:rFonts w:ascii="Palatino Linotype" w:hAnsi="Palatino Linotype"/>
        </w:rPr>
        <w:t xml:space="preserve">En ese sentido es conveniente  señalar que en cumplimiento con </w:t>
      </w:r>
      <w:r w:rsidRPr="00502AA6">
        <w:rPr>
          <w:rFonts w:ascii="Palatino Linotype" w:hAnsi="Palatino Linotype" w:cs="Arial"/>
        </w:rPr>
        <w:t>la fracción X, del artículo 36, de la Ley de Transparencia y Acceso a la Información Pública del Estado de México y Municipios, que establece:</w:t>
      </w:r>
    </w:p>
    <w:p w14:paraId="03FF04BD" w14:textId="77777777" w:rsidR="000048D7" w:rsidRPr="00502AA6" w:rsidRDefault="000048D7" w:rsidP="00502AA6">
      <w:pPr>
        <w:pStyle w:val="Prrafodelista"/>
        <w:spacing w:before="240" w:after="240" w:line="360" w:lineRule="auto"/>
        <w:ind w:left="0"/>
        <w:jc w:val="both"/>
        <w:rPr>
          <w:rFonts w:ascii="Palatino Linotype" w:hAnsi="Palatino Linotype"/>
          <w:lang w:eastAsia="es-MX"/>
        </w:rPr>
      </w:pPr>
    </w:p>
    <w:p w14:paraId="69657018" w14:textId="77777777" w:rsidR="000048D7" w:rsidRPr="00502AA6" w:rsidRDefault="000048D7" w:rsidP="00502AA6">
      <w:pPr>
        <w:pStyle w:val="Prrafodelista"/>
        <w:spacing w:before="240" w:after="240" w:line="360" w:lineRule="auto"/>
        <w:ind w:right="1043"/>
        <w:jc w:val="both"/>
        <w:rPr>
          <w:rFonts w:ascii="Palatino Linotype" w:hAnsi="Palatino Linotype" w:cs="Arial"/>
          <w:i/>
        </w:rPr>
      </w:pPr>
      <w:r w:rsidRPr="00502AA6">
        <w:rPr>
          <w:rFonts w:ascii="Palatino Linotype" w:hAnsi="Palatino Linotype" w:cs="Arial"/>
          <w:bCs/>
          <w:i/>
        </w:rPr>
        <w:t xml:space="preserve">“Artículo 36. </w:t>
      </w:r>
      <w:r w:rsidRPr="00502AA6">
        <w:rPr>
          <w:rFonts w:ascii="Palatino Linotype" w:hAnsi="Palatino Linotype" w:cs="Arial"/>
          <w:i/>
        </w:rPr>
        <w:t>El Instituto tendrá, en el ámbito de su competencia las siguientes atribuciones:</w:t>
      </w:r>
    </w:p>
    <w:p w14:paraId="738A4AB5" w14:textId="77777777" w:rsidR="000048D7" w:rsidRPr="00502AA6" w:rsidRDefault="000048D7" w:rsidP="00502AA6">
      <w:pPr>
        <w:pStyle w:val="Prrafodelista"/>
        <w:spacing w:before="240" w:after="240" w:line="360" w:lineRule="auto"/>
        <w:ind w:right="1043"/>
        <w:jc w:val="both"/>
        <w:rPr>
          <w:rFonts w:ascii="Palatino Linotype" w:hAnsi="Palatino Linotype" w:cs="Arial"/>
          <w:i/>
        </w:rPr>
      </w:pPr>
      <w:r w:rsidRPr="00502AA6">
        <w:rPr>
          <w:rFonts w:ascii="Palatino Linotype" w:hAnsi="Palatino Linotype" w:cs="Arial"/>
          <w:i/>
        </w:rPr>
        <w:t>(…)</w:t>
      </w:r>
    </w:p>
    <w:p w14:paraId="1B60F84B" w14:textId="77777777" w:rsidR="000048D7" w:rsidRPr="00502AA6" w:rsidRDefault="000048D7" w:rsidP="00502AA6">
      <w:pPr>
        <w:pStyle w:val="Prrafodelista"/>
        <w:autoSpaceDE w:val="0"/>
        <w:autoSpaceDN w:val="0"/>
        <w:adjustRightInd w:val="0"/>
        <w:spacing w:before="240" w:after="240" w:line="360" w:lineRule="auto"/>
        <w:ind w:right="1043"/>
        <w:jc w:val="both"/>
        <w:rPr>
          <w:rFonts w:ascii="Palatino Linotype" w:hAnsi="Palatino Linotype" w:cs="Arial"/>
          <w:i/>
        </w:rPr>
      </w:pPr>
      <w:r w:rsidRPr="00502AA6">
        <w:rPr>
          <w:rFonts w:ascii="Palatino Linotype" w:hAnsi="Palatino Linotype" w:cs="Arial"/>
          <w:bCs/>
          <w:i/>
        </w:rPr>
        <w:t xml:space="preserve">X. </w:t>
      </w:r>
      <w:r w:rsidRPr="00502AA6">
        <w:rPr>
          <w:rFonts w:ascii="Palatino Linotype" w:hAnsi="Palatino Linotype" w:cs="Arial"/>
          <w:i/>
        </w:rPr>
        <w:t xml:space="preserve">Hacer del conocimiento del órgano interno de control o equivalente de cada sujeto obligado las infracciones a esta Ley; </w:t>
      </w:r>
    </w:p>
    <w:p w14:paraId="72221682" w14:textId="77777777" w:rsidR="000048D7" w:rsidRPr="00502AA6" w:rsidRDefault="000048D7" w:rsidP="00502AA6">
      <w:pPr>
        <w:pStyle w:val="Prrafodelista"/>
        <w:spacing w:before="240" w:after="240" w:line="360" w:lineRule="auto"/>
        <w:ind w:right="1043"/>
        <w:jc w:val="both"/>
        <w:rPr>
          <w:rFonts w:ascii="Palatino Linotype" w:hAnsi="Palatino Linotype" w:cs="Arial"/>
          <w:bCs/>
          <w:i/>
        </w:rPr>
      </w:pPr>
      <w:r w:rsidRPr="00502AA6">
        <w:rPr>
          <w:rFonts w:ascii="Palatino Linotype" w:hAnsi="Palatino Linotype" w:cs="Arial"/>
          <w:i/>
        </w:rPr>
        <w:t>(…)</w:t>
      </w:r>
      <w:r w:rsidRPr="00502AA6">
        <w:rPr>
          <w:rFonts w:ascii="Palatino Linotype" w:hAnsi="Palatino Linotype" w:cs="Arial"/>
          <w:bCs/>
          <w:i/>
        </w:rPr>
        <w:t>"</w:t>
      </w:r>
    </w:p>
    <w:p w14:paraId="20C65B16" w14:textId="77777777" w:rsidR="000048D7" w:rsidRPr="00502AA6" w:rsidRDefault="000048D7" w:rsidP="00502AA6">
      <w:pPr>
        <w:pStyle w:val="Prrafodelista"/>
        <w:spacing w:before="240" w:after="240" w:line="360" w:lineRule="auto"/>
        <w:ind w:right="1043"/>
        <w:jc w:val="both"/>
        <w:rPr>
          <w:rFonts w:ascii="Palatino Linotype" w:hAnsi="Palatino Linotype" w:cs="Arial"/>
          <w:i/>
        </w:rPr>
      </w:pPr>
    </w:p>
    <w:p w14:paraId="74A11728" w14:textId="77777777" w:rsidR="000048D7" w:rsidRPr="00502AA6" w:rsidRDefault="000048D7" w:rsidP="00502AA6">
      <w:pPr>
        <w:pStyle w:val="Prrafodelista"/>
        <w:numPr>
          <w:ilvl w:val="0"/>
          <w:numId w:val="2"/>
        </w:numPr>
        <w:spacing w:before="240" w:after="240" w:line="360" w:lineRule="auto"/>
        <w:ind w:left="0" w:firstLine="0"/>
        <w:jc w:val="both"/>
        <w:rPr>
          <w:rFonts w:ascii="Palatino Linotype" w:eastAsia="MS Mincho" w:hAnsi="Palatino Linotype" w:cs="Arial"/>
        </w:rPr>
      </w:pPr>
      <w:r w:rsidRPr="00502AA6">
        <w:rPr>
          <w:rFonts w:ascii="Palatino Linotype" w:hAnsi="Palatino Linotype"/>
        </w:rPr>
        <w:t xml:space="preserve">Asimismo, este Pleno hará del conocimiento del órgano de control de este Instituto de las infracciones en que el </w:t>
      </w:r>
      <w:r w:rsidRPr="00502AA6">
        <w:rPr>
          <w:rFonts w:ascii="Palatino Linotype" w:hAnsi="Palatino Linotype"/>
          <w:b/>
        </w:rPr>
        <w:t>SUJETO OBLIGADO</w:t>
      </w:r>
      <w:r w:rsidRPr="00502AA6">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02AA6">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63025443" w14:textId="77777777" w:rsidR="000048D7" w:rsidRPr="00502AA6" w:rsidRDefault="000048D7" w:rsidP="00502AA6">
      <w:pPr>
        <w:spacing w:line="360" w:lineRule="auto"/>
        <w:ind w:left="567" w:right="567"/>
        <w:contextualSpacing/>
        <w:jc w:val="both"/>
        <w:rPr>
          <w:rFonts w:ascii="Palatino Linotype" w:hAnsi="Palatino Linotype"/>
          <w:i/>
        </w:rPr>
      </w:pPr>
    </w:p>
    <w:p w14:paraId="6B677C8F" w14:textId="77777777" w:rsidR="000048D7" w:rsidRPr="00502AA6" w:rsidRDefault="000048D7" w:rsidP="00502AA6">
      <w:pPr>
        <w:spacing w:line="360" w:lineRule="auto"/>
        <w:ind w:left="567" w:right="567"/>
        <w:contextualSpacing/>
        <w:jc w:val="both"/>
        <w:rPr>
          <w:rFonts w:ascii="Palatino Linotype" w:hAnsi="Palatino Linotype"/>
          <w:i/>
        </w:rPr>
      </w:pPr>
      <w:r w:rsidRPr="00502AA6">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C225B34" w14:textId="77777777" w:rsidR="000048D7" w:rsidRPr="00502AA6" w:rsidRDefault="000048D7" w:rsidP="00502AA6">
      <w:pPr>
        <w:spacing w:line="360" w:lineRule="auto"/>
        <w:ind w:left="567" w:right="567"/>
        <w:contextualSpacing/>
        <w:jc w:val="both"/>
        <w:rPr>
          <w:rFonts w:ascii="Palatino Linotype" w:hAnsi="Palatino Linotype"/>
          <w:i/>
        </w:rPr>
      </w:pPr>
    </w:p>
    <w:p w14:paraId="4D11D167" w14:textId="77777777" w:rsidR="000048D7" w:rsidRPr="00502AA6" w:rsidRDefault="000048D7" w:rsidP="00502AA6">
      <w:pPr>
        <w:spacing w:line="360" w:lineRule="auto"/>
        <w:ind w:left="567" w:right="567"/>
        <w:contextualSpacing/>
        <w:jc w:val="both"/>
        <w:rPr>
          <w:rFonts w:ascii="Palatino Linotype" w:hAnsi="Palatino Linotype"/>
          <w:i/>
        </w:rPr>
      </w:pPr>
      <w:r w:rsidRPr="00502AA6">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3F9B2B78" w14:textId="77777777" w:rsidR="000048D7" w:rsidRPr="00502AA6" w:rsidRDefault="000048D7" w:rsidP="00502AA6">
      <w:pPr>
        <w:spacing w:line="360" w:lineRule="auto"/>
        <w:ind w:left="567" w:right="567"/>
        <w:contextualSpacing/>
        <w:jc w:val="both"/>
        <w:rPr>
          <w:rFonts w:ascii="Palatino Linotype" w:hAnsi="Palatino Linotype"/>
          <w:i/>
        </w:rPr>
      </w:pPr>
      <w:r w:rsidRPr="00502AA6">
        <w:rPr>
          <w:rFonts w:ascii="Palatino Linotype" w:hAnsi="Palatino Linotype"/>
          <w:i/>
        </w:rPr>
        <w:t>…</w:t>
      </w:r>
    </w:p>
    <w:p w14:paraId="3EDF6646" w14:textId="77777777" w:rsidR="000048D7" w:rsidRPr="00502AA6" w:rsidRDefault="000048D7" w:rsidP="00502AA6">
      <w:pPr>
        <w:spacing w:line="360" w:lineRule="auto"/>
        <w:ind w:left="567" w:right="567"/>
        <w:contextualSpacing/>
        <w:jc w:val="both"/>
        <w:rPr>
          <w:rFonts w:ascii="Palatino Linotype" w:hAnsi="Palatino Linotype"/>
          <w:i/>
        </w:rPr>
      </w:pPr>
      <w:r w:rsidRPr="00502AA6">
        <w:rPr>
          <w:rFonts w:ascii="Palatino Linotype" w:hAnsi="Palatino Linotype"/>
          <w:i/>
        </w:rPr>
        <w:t>I. Cualquier acto u omisión que provoque la suspensión o deficiencia en la atención de las solicitudes de información;</w:t>
      </w:r>
    </w:p>
    <w:p w14:paraId="1B635071" w14:textId="77777777" w:rsidR="000048D7" w:rsidRPr="00502AA6" w:rsidRDefault="000048D7" w:rsidP="00502AA6">
      <w:pPr>
        <w:spacing w:line="360" w:lineRule="auto"/>
        <w:ind w:left="567" w:right="567"/>
        <w:contextualSpacing/>
        <w:jc w:val="both"/>
        <w:rPr>
          <w:rFonts w:ascii="Palatino Linotype" w:hAnsi="Palatino Linotype"/>
          <w:i/>
        </w:rPr>
      </w:pPr>
      <w:r w:rsidRPr="00502AA6">
        <w:rPr>
          <w:rFonts w:ascii="Palatino Linotype" w:hAnsi="Palatino Linotype"/>
          <w:i/>
        </w:rPr>
        <w:t>II. La falta de respuesta a las solicitudes de información en los plazos señalados en la normatividad aplicable;</w:t>
      </w:r>
    </w:p>
    <w:p w14:paraId="4C11BDB1" w14:textId="77777777" w:rsidR="000048D7" w:rsidRPr="00502AA6" w:rsidRDefault="000048D7" w:rsidP="00502AA6">
      <w:pPr>
        <w:spacing w:line="360" w:lineRule="auto"/>
        <w:ind w:left="567" w:right="567"/>
        <w:contextualSpacing/>
        <w:jc w:val="both"/>
        <w:rPr>
          <w:rFonts w:ascii="Palatino Linotype" w:hAnsi="Palatino Linotype"/>
          <w:i/>
        </w:rPr>
      </w:pPr>
      <w:r w:rsidRPr="00502AA6">
        <w:rPr>
          <w:rFonts w:ascii="Palatino Linotype" w:hAnsi="Palatino Linotype"/>
          <w:i/>
        </w:rPr>
        <w:t>…</w:t>
      </w:r>
    </w:p>
    <w:p w14:paraId="5FA70372" w14:textId="77777777" w:rsidR="000048D7" w:rsidRPr="00502AA6" w:rsidRDefault="000048D7" w:rsidP="00502AA6">
      <w:pPr>
        <w:spacing w:line="360" w:lineRule="auto"/>
        <w:ind w:left="567" w:right="567"/>
        <w:contextualSpacing/>
        <w:jc w:val="both"/>
        <w:rPr>
          <w:rFonts w:ascii="Palatino Linotype" w:hAnsi="Palatino Linotype"/>
          <w:i/>
        </w:rPr>
      </w:pPr>
      <w:r w:rsidRPr="00502AA6">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53C0595" w14:textId="10AD0E2B" w:rsidR="000048D7" w:rsidRPr="00502AA6" w:rsidRDefault="00212F11" w:rsidP="00502AA6">
      <w:pPr>
        <w:spacing w:line="360" w:lineRule="auto"/>
        <w:ind w:left="567" w:right="567"/>
        <w:contextualSpacing/>
        <w:jc w:val="both"/>
        <w:rPr>
          <w:rFonts w:ascii="Palatino Linotype" w:hAnsi="Palatino Linotype"/>
          <w:i/>
        </w:rPr>
      </w:pPr>
      <w:r>
        <w:rPr>
          <w:rFonts w:ascii="Palatino Linotype" w:hAnsi="Palatino Linotype"/>
          <w:i/>
          <w:noProof/>
          <w:lang w:val="es-MX" w:eastAsia="es-MX"/>
        </w:rPr>
        <mc:AlternateContent>
          <mc:Choice Requires="wps">
            <w:drawing>
              <wp:anchor distT="0" distB="0" distL="114300" distR="114300" simplePos="0" relativeHeight="251661312" behindDoc="0" locked="0" layoutInCell="1" allowOverlap="1" wp14:anchorId="5A054716" wp14:editId="57F96BB4">
                <wp:simplePos x="0" y="0"/>
                <wp:positionH relativeFrom="column">
                  <wp:posOffset>377961</wp:posOffset>
                </wp:positionH>
                <wp:positionV relativeFrom="paragraph">
                  <wp:posOffset>276191</wp:posOffset>
                </wp:positionV>
                <wp:extent cx="5156887" cy="2817340"/>
                <wp:effectExtent l="57150" t="38100" r="62865" b="97790"/>
                <wp:wrapNone/>
                <wp:docPr id="4" name="Conector recto 4"/>
                <wp:cNvGraphicFramePr/>
                <a:graphic xmlns:a="http://schemas.openxmlformats.org/drawingml/2006/main">
                  <a:graphicData uri="http://schemas.microsoft.com/office/word/2010/wordprocessingShape">
                    <wps:wsp>
                      <wps:cNvCnPr/>
                      <wps:spPr>
                        <a:xfrm>
                          <a:off x="0" y="0"/>
                          <a:ext cx="5156887" cy="281734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B0DB8B"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75pt,21.75pt" to="435.8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" strokecolor="#4f81bd [3204]" strokeweight="3pt">
                <v:shadow on="t" color="black" opacity="24903f" origin=",.5" offset="0,.55556mm"/>
              </v:line>
            </w:pict>
          </mc:Fallback>
        </mc:AlternateContent>
      </w:r>
      <w:r w:rsidR="000048D7" w:rsidRPr="00502AA6">
        <w:rPr>
          <w:rFonts w:ascii="Palatino Linotype" w:hAnsi="Palatino Linotype"/>
          <w:i/>
        </w:rPr>
        <w:t>…</w:t>
      </w:r>
    </w:p>
    <w:p w14:paraId="0AAEDE74" w14:textId="77777777" w:rsidR="000048D7" w:rsidRDefault="000048D7" w:rsidP="00502AA6">
      <w:pPr>
        <w:pStyle w:val="Prrafodelista"/>
        <w:spacing w:line="360" w:lineRule="auto"/>
        <w:rPr>
          <w:rFonts w:ascii="Palatino Linotype" w:hAnsi="Palatino Linotype"/>
          <w:lang w:val="es-ES"/>
        </w:rPr>
      </w:pPr>
    </w:p>
    <w:p w14:paraId="1E8CAFB4" w14:textId="77777777" w:rsidR="00212F11" w:rsidRDefault="00212F11" w:rsidP="00502AA6">
      <w:pPr>
        <w:pStyle w:val="Prrafodelista"/>
        <w:spacing w:line="360" w:lineRule="auto"/>
        <w:rPr>
          <w:rFonts w:ascii="Palatino Linotype" w:hAnsi="Palatino Linotype"/>
          <w:lang w:val="es-ES"/>
        </w:rPr>
      </w:pPr>
    </w:p>
    <w:p w14:paraId="163D53E0" w14:textId="77777777" w:rsidR="00212F11" w:rsidRDefault="00212F11" w:rsidP="00502AA6">
      <w:pPr>
        <w:pStyle w:val="Prrafodelista"/>
        <w:spacing w:line="360" w:lineRule="auto"/>
        <w:rPr>
          <w:rFonts w:ascii="Palatino Linotype" w:hAnsi="Palatino Linotype"/>
          <w:lang w:val="es-ES"/>
        </w:rPr>
      </w:pPr>
    </w:p>
    <w:p w14:paraId="49C776CA" w14:textId="77777777" w:rsidR="00212F11" w:rsidRDefault="00212F11" w:rsidP="00502AA6">
      <w:pPr>
        <w:pStyle w:val="Prrafodelista"/>
        <w:spacing w:line="360" w:lineRule="auto"/>
        <w:rPr>
          <w:rFonts w:ascii="Palatino Linotype" w:hAnsi="Palatino Linotype"/>
          <w:lang w:val="es-ES"/>
        </w:rPr>
      </w:pPr>
    </w:p>
    <w:p w14:paraId="042508FD" w14:textId="77777777" w:rsidR="00212F11" w:rsidRPr="00502AA6" w:rsidRDefault="00212F11" w:rsidP="00502AA6">
      <w:pPr>
        <w:pStyle w:val="Prrafodelista"/>
        <w:spacing w:line="360" w:lineRule="auto"/>
        <w:rPr>
          <w:rFonts w:ascii="Palatino Linotype" w:hAnsi="Palatino Linotype"/>
          <w:lang w:val="es-ES"/>
        </w:rPr>
      </w:pPr>
    </w:p>
    <w:p w14:paraId="134A91F3" w14:textId="77777777" w:rsidR="00212F11" w:rsidRDefault="00212F11" w:rsidP="00502AA6">
      <w:pPr>
        <w:pStyle w:val="Ttulo1"/>
        <w:spacing w:line="360" w:lineRule="auto"/>
        <w:jc w:val="center"/>
        <w:rPr>
          <w:rFonts w:eastAsia="Calibri"/>
          <w:szCs w:val="24"/>
          <w:lang w:val="es-ES" w:eastAsia="es-ES"/>
        </w:rPr>
      </w:pPr>
      <w:bookmarkStart w:id="86" w:name="_Toc447183492"/>
      <w:bookmarkStart w:id="87" w:name="_Toc450120667"/>
      <w:bookmarkStart w:id="88" w:name="_Toc461555895"/>
      <w:bookmarkStart w:id="89" w:name="_Toc20132534"/>
    </w:p>
    <w:p w14:paraId="2ECDD698" w14:textId="77777777" w:rsidR="00212F11" w:rsidRDefault="00212F11" w:rsidP="00502AA6">
      <w:pPr>
        <w:pStyle w:val="Ttulo1"/>
        <w:spacing w:line="360" w:lineRule="auto"/>
        <w:jc w:val="center"/>
        <w:rPr>
          <w:rFonts w:eastAsia="Calibri"/>
          <w:szCs w:val="24"/>
          <w:lang w:val="es-ES" w:eastAsia="es-ES"/>
        </w:rPr>
      </w:pPr>
    </w:p>
    <w:p w14:paraId="06E5BB70" w14:textId="310C8614" w:rsidR="00ED131F" w:rsidRPr="00502AA6" w:rsidRDefault="00ED131F" w:rsidP="00502AA6">
      <w:pPr>
        <w:pStyle w:val="Ttulo1"/>
        <w:spacing w:line="360" w:lineRule="auto"/>
        <w:jc w:val="center"/>
        <w:rPr>
          <w:rFonts w:eastAsia="Calibri"/>
          <w:szCs w:val="24"/>
          <w:lang w:val="es-ES" w:eastAsia="es-ES"/>
        </w:rPr>
      </w:pPr>
      <w:r w:rsidRPr="00502AA6">
        <w:rPr>
          <w:rFonts w:eastAsia="Calibri"/>
          <w:szCs w:val="24"/>
          <w:lang w:val="es-ES" w:eastAsia="es-ES"/>
        </w:rPr>
        <w:t>R</w:t>
      </w:r>
      <w:r w:rsidR="00AE4C5A" w:rsidRPr="00502AA6">
        <w:rPr>
          <w:rFonts w:eastAsia="Calibri"/>
          <w:szCs w:val="24"/>
          <w:lang w:val="es-ES" w:eastAsia="es-ES"/>
        </w:rPr>
        <w:t xml:space="preserve"> </w:t>
      </w:r>
      <w:r w:rsidRPr="00502AA6">
        <w:rPr>
          <w:rFonts w:eastAsia="Calibri"/>
          <w:szCs w:val="24"/>
          <w:lang w:val="es-ES" w:eastAsia="es-ES"/>
        </w:rPr>
        <w:t>E</w:t>
      </w:r>
      <w:r w:rsidR="00AE4C5A" w:rsidRPr="00502AA6">
        <w:rPr>
          <w:rFonts w:eastAsia="Calibri"/>
          <w:szCs w:val="24"/>
          <w:lang w:val="es-ES" w:eastAsia="es-ES"/>
        </w:rPr>
        <w:t xml:space="preserve"> </w:t>
      </w:r>
      <w:r w:rsidRPr="00502AA6">
        <w:rPr>
          <w:rFonts w:eastAsia="Calibri"/>
          <w:szCs w:val="24"/>
          <w:lang w:val="es-ES" w:eastAsia="es-ES"/>
        </w:rPr>
        <w:t>S</w:t>
      </w:r>
      <w:r w:rsidR="00AE4C5A" w:rsidRPr="00502AA6">
        <w:rPr>
          <w:rFonts w:eastAsia="Calibri"/>
          <w:szCs w:val="24"/>
          <w:lang w:val="es-ES" w:eastAsia="es-ES"/>
        </w:rPr>
        <w:t xml:space="preserve"> </w:t>
      </w:r>
      <w:r w:rsidRPr="00502AA6">
        <w:rPr>
          <w:rFonts w:eastAsia="Calibri"/>
          <w:szCs w:val="24"/>
          <w:lang w:val="es-ES" w:eastAsia="es-ES"/>
        </w:rPr>
        <w:t>O</w:t>
      </w:r>
      <w:r w:rsidR="00AE4C5A" w:rsidRPr="00502AA6">
        <w:rPr>
          <w:rFonts w:eastAsia="Calibri"/>
          <w:szCs w:val="24"/>
          <w:lang w:val="es-ES" w:eastAsia="es-ES"/>
        </w:rPr>
        <w:t xml:space="preserve"> </w:t>
      </w:r>
      <w:r w:rsidRPr="00502AA6">
        <w:rPr>
          <w:rFonts w:eastAsia="Calibri"/>
          <w:szCs w:val="24"/>
          <w:lang w:val="es-ES" w:eastAsia="es-ES"/>
        </w:rPr>
        <w:t>L</w:t>
      </w:r>
      <w:r w:rsidR="00AE4C5A" w:rsidRPr="00502AA6">
        <w:rPr>
          <w:rFonts w:eastAsia="Calibri"/>
          <w:szCs w:val="24"/>
          <w:lang w:val="es-ES" w:eastAsia="es-ES"/>
        </w:rPr>
        <w:t xml:space="preserve"> </w:t>
      </w:r>
      <w:r w:rsidRPr="00502AA6">
        <w:rPr>
          <w:rFonts w:eastAsia="Calibri"/>
          <w:szCs w:val="24"/>
          <w:lang w:val="es-ES" w:eastAsia="es-ES"/>
        </w:rPr>
        <w:t>U</w:t>
      </w:r>
      <w:r w:rsidR="00AE4C5A" w:rsidRPr="00502AA6">
        <w:rPr>
          <w:rFonts w:eastAsia="Calibri"/>
          <w:szCs w:val="24"/>
          <w:lang w:val="es-ES" w:eastAsia="es-ES"/>
        </w:rPr>
        <w:t xml:space="preserve"> </w:t>
      </w:r>
      <w:r w:rsidRPr="00502AA6">
        <w:rPr>
          <w:rFonts w:eastAsia="Calibri"/>
          <w:szCs w:val="24"/>
          <w:lang w:val="es-ES" w:eastAsia="es-ES"/>
        </w:rPr>
        <w:t>T</w:t>
      </w:r>
      <w:r w:rsidR="00AE4C5A" w:rsidRPr="00502AA6">
        <w:rPr>
          <w:rFonts w:eastAsia="Calibri"/>
          <w:szCs w:val="24"/>
          <w:lang w:val="es-ES" w:eastAsia="es-ES"/>
        </w:rPr>
        <w:t xml:space="preserve"> </w:t>
      </w:r>
      <w:r w:rsidRPr="00502AA6">
        <w:rPr>
          <w:rFonts w:eastAsia="Calibri"/>
          <w:szCs w:val="24"/>
          <w:lang w:val="es-ES" w:eastAsia="es-ES"/>
        </w:rPr>
        <w:t>I</w:t>
      </w:r>
      <w:r w:rsidR="00AE4C5A" w:rsidRPr="00502AA6">
        <w:rPr>
          <w:rFonts w:eastAsia="Calibri"/>
          <w:szCs w:val="24"/>
          <w:lang w:val="es-ES" w:eastAsia="es-ES"/>
        </w:rPr>
        <w:t xml:space="preserve"> </w:t>
      </w:r>
      <w:r w:rsidRPr="00502AA6">
        <w:rPr>
          <w:rFonts w:eastAsia="Calibri"/>
          <w:szCs w:val="24"/>
          <w:lang w:val="es-ES" w:eastAsia="es-ES"/>
        </w:rPr>
        <w:t>V</w:t>
      </w:r>
      <w:r w:rsidR="00AE4C5A" w:rsidRPr="00502AA6">
        <w:rPr>
          <w:rFonts w:eastAsia="Calibri"/>
          <w:szCs w:val="24"/>
          <w:lang w:val="es-ES" w:eastAsia="es-ES"/>
        </w:rPr>
        <w:t xml:space="preserve"> </w:t>
      </w:r>
      <w:r w:rsidRPr="00502AA6">
        <w:rPr>
          <w:rFonts w:eastAsia="Calibri"/>
          <w:szCs w:val="24"/>
          <w:lang w:val="es-ES" w:eastAsia="es-ES"/>
        </w:rPr>
        <w:t>O</w:t>
      </w:r>
      <w:r w:rsidR="00AE4C5A" w:rsidRPr="00502AA6">
        <w:rPr>
          <w:rFonts w:eastAsia="Calibri"/>
          <w:szCs w:val="24"/>
          <w:lang w:val="es-ES" w:eastAsia="es-ES"/>
        </w:rPr>
        <w:t xml:space="preserve"> </w:t>
      </w:r>
      <w:r w:rsidRPr="00502AA6">
        <w:rPr>
          <w:rFonts w:eastAsia="Calibri"/>
          <w:szCs w:val="24"/>
          <w:lang w:val="es-ES" w:eastAsia="es-ES"/>
        </w:rPr>
        <w:t>S</w:t>
      </w:r>
      <w:bookmarkEnd w:id="86"/>
      <w:bookmarkEnd w:id="87"/>
      <w:bookmarkEnd w:id="88"/>
      <w:bookmarkEnd w:id="89"/>
      <w:r w:rsidR="00AE4C5A" w:rsidRPr="00502AA6">
        <w:rPr>
          <w:rFonts w:eastAsia="Calibri"/>
          <w:szCs w:val="24"/>
          <w:lang w:val="es-ES" w:eastAsia="es-ES"/>
        </w:rPr>
        <w:t xml:space="preserve"> </w:t>
      </w:r>
    </w:p>
    <w:p w14:paraId="36545E34" w14:textId="77777777" w:rsidR="00ED131F" w:rsidRPr="00502AA6" w:rsidRDefault="00ED131F" w:rsidP="00502AA6">
      <w:pPr>
        <w:spacing w:line="360" w:lineRule="auto"/>
        <w:rPr>
          <w:rFonts w:ascii="Palatino Linotype" w:hAnsi="Palatino Linotype"/>
          <w:lang w:val="es-ES"/>
        </w:rPr>
      </w:pPr>
    </w:p>
    <w:p w14:paraId="64066C6A" w14:textId="2FC2E176" w:rsidR="004C6C63" w:rsidRPr="00502AA6" w:rsidRDefault="00C87DF5" w:rsidP="00502AA6">
      <w:pPr>
        <w:spacing w:line="360" w:lineRule="auto"/>
        <w:jc w:val="both"/>
        <w:rPr>
          <w:rFonts w:ascii="Palatino Linotype" w:hAnsi="Palatino Linotype"/>
        </w:rPr>
      </w:pPr>
      <w:r w:rsidRPr="00502AA6">
        <w:rPr>
          <w:rFonts w:ascii="Palatino Linotype" w:hAnsi="Palatino Linotype"/>
          <w:b/>
        </w:rPr>
        <w:t xml:space="preserve">PRIMERO. </w:t>
      </w:r>
      <w:r w:rsidR="004C6C63" w:rsidRPr="00502AA6">
        <w:rPr>
          <w:rFonts w:ascii="Palatino Linotype" w:hAnsi="Palatino Linotype"/>
        </w:rPr>
        <w:t xml:space="preserve">Se </w:t>
      </w:r>
      <w:r w:rsidR="004C6C63" w:rsidRPr="00502AA6">
        <w:rPr>
          <w:rFonts w:ascii="Palatino Linotype" w:hAnsi="Palatino Linotype"/>
          <w:b/>
        </w:rPr>
        <w:t xml:space="preserve">SOBRESEE </w:t>
      </w:r>
      <w:r w:rsidR="00DB590E" w:rsidRPr="00502AA6">
        <w:rPr>
          <w:rFonts w:ascii="Palatino Linotype" w:hAnsi="Palatino Linotype"/>
        </w:rPr>
        <w:t>el</w:t>
      </w:r>
      <w:r w:rsidR="004C6C63" w:rsidRPr="00502AA6">
        <w:rPr>
          <w:rFonts w:ascii="Palatino Linotype" w:hAnsi="Palatino Linotype"/>
        </w:rPr>
        <w:t xml:space="preserve"> recurso de revisión número </w:t>
      </w:r>
      <w:r w:rsidR="004C6C63" w:rsidRPr="00502AA6">
        <w:rPr>
          <w:rFonts w:ascii="Palatino Linotype" w:hAnsi="Palatino Linotype"/>
          <w:b/>
        </w:rPr>
        <w:t>05983/INFOEM/IP/RR/2019</w:t>
      </w:r>
      <w:r w:rsidR="00BF0B25" w:rsidRPr="00502AA6">
        <w:rPr>
          <w:rFonts w:ascii="Palatino Linotype" w:hAnsi="Palatino Linotype"/>
          <w:b/>
        </w:rPr>
        <w:t xml:space="preserve"> </w:t>
      </w:r>
      <w:r w:rsidR="00BF0B25" w:rsidRPr="00502AA6">
        <w:rPr>
          <w:rFonts w:ascii="Palatino Linotype" w:hAnsi="Palatino Linotype"/>
        </w:rPr>
        <w:t>por quedarse sin materia</w:t>
      </w:r>
      <w:r w:rsidR="004C6C63" w:rsidRPr="00502AA6">
        <w:rPr>
          <w:rFonts w:ascii="Palatino Linotype" w:hAnsi="Palatino Linotype"/>
        </w:rPr>
        <w:t xml:space="preserve">, en términos del Considerando </w:t>
      </w:r>
      <w:r w:rsidR="004C6C63" w:rsidRPr="00502AA6">
        <w:rPr>
          <w:rFonts w:ascii="Palatino Linotype" w:hAnsi="Palatino Linotype"/>
          <w:b/>
        </w:rPr>
        <w:t>CUARTO</w:t>
      </w:r>
      <w:r w:rsidR="004C6C63" w:rsidRPr="00502AA6">
        <w:rPr>
          <w:rFonts w:ascii="Palatino Linotype" w:hAnsi="Palatino Linotype"/>
        </w:rPr>
        <w:t xml:space="preserve"> de la presente resolución.</w:t>
      </w:r>
    </w:p>
    <w:p w14:paraId="631089A7" w14:textId="72405A1F" w:rsidR="00C87DF5" w:rsidRPr="00502AA6" w:rsidRDefault="003731C9" w:rsidP="00502AA6">
      <w:pPr>
        <w:spacing w:before="240" w:after="360" w:line="360" w:lineRule="auto"/>
        <w:jc w:val="both"/>
        <w:rPr>
          <w:rFonts w:ascii="Palatino Linotype" w:eastAsia="Calibri" w:hAnsi="Palatino Linotype" w:cs="Arial"/>
          <w:lang w:val="es-ES"/>
        </w:rPr>
      </w:pPr>
      <w:bookmarkStart w:id="90" w:name="_Toc452722829"/>
      <w:bookmarkStart w:id="91" w:name="_Toc454373811"/>
      <w:bookmarkStart w:id="92" w:name="_Toc476675991"/>
      <w:r w:rsidRPr="00502AA6">
        <w:rPr>
          <w:rFonts w:ascii="Palatino Linotype" w:eastAsia="MS Gothic" w:hAnsi="Palatino Linotype" w:cs="Times New Roman"/>
          <w:b/>
          <w:color w:val="000000"/>
        </w:rPr>
        <w:t>SEGUND</w:t>
      </w:r>
      <w:r w:rsidR="00C87DF5" w:rsidRPr="00502AA6">
        <w:rPr>
          <w:rFonts w:ascii="Palatino Linotype" w:eastAsia="MS Gothic" w:hAnsi="Palatino Linotype" w:cs="Times New Roman"/>
          <w:b/>
          <w:color w:val="000000"/>
        </w:rPr>
        <w:t xml:space="preserve">O. </w:t>
      </w:r>
      <w:r w:rsidR="00C87DF5" w:rsidRPr="00502AA6">
        <w:rPr>
          <w:rFonts w:ascii="Palatino Linotype" w:eastAsia="Times New Roman" w:hAnsi="Palatino Linotype" w:cs="Arial"/>
          <w:lang w:val="es-ES"/>
        </w:rPr>
        <w:t xml:space="preserve">Resultan infundadas las razones y motivos de inconformidad hechos valer </w:t>
      </w:r>
      <w:r w:rsidR="00C87DF5" w:rsidRPr="00502AA6">
        <w:rPr>
          <w:rFonts w:ascii="Palatino Linotype" w:eastAsia="Calibri" w:hAnsi="Palatino Linotype" w:cs="Arial"/>
          <w:lang w:val="es-ES"/>
        </w:rPr>
        <w:t xml:space="preserve">en el recurso de revisión </w:t>
      </w:r>
      <w:r w:rsidR="00C87DF5" w:rsidRPr="00502AA6">
        <w:rPr>
          <w:rFonts w:ascii="Palatino Linotype" w:eastAsia="Calibri" w:hAnsi="Palatino Linotype" w:cs="Arial"/>
          <w:b/>
          <w:bCs/>
        </w:rPr>
        <w:t>06005/INFOEM/IP/RR/2019</w:t>
      </w:r>
      <w:r w:rsidR="00C87DF5" w:rsidRPr="00502AA6">
        <w:rPr>
          <w:rFonts w:ascii="Palatino Linotype" w:eastAsia="Calibri" w:hAnsi="Palatino Linotype" w:cs="Arial"/>
          <w:lang w:val="es-ES"/>
        </w:rPr>
        <w:t xml:space="preserve"> </w:t>
      </w:r>
      <w:r w:rsidR="00C87DF5" w:rsidRPr="00502AA6">
        <w:rPr>
          <w:rFonts w:ascii="Palatino Linotype" w:eastAsia="Times New Roman" w:hAnsi="Palatino Linotype" w:cs="Times New Roman"/>
        </w:rPr>
        <w:t xml:space="preserve">en términos del considerando </w:t>
      </w:r>
      <w:r w:rsidR="00C87DF5" w:rsidRPr="00502AA6">
        <w:rPr>
          <w:rFonts w:ascii="Palatino Linotype" w:eastAsia="Times New Roman" w:hAnsi="Palatino Linotype" w:cs="Times New Roman"/>
          <w:b/>
        </w:rPr>
        <w:t xml:space="preserve">QUINTO </w:t>
      </w:r>
      <w:r w:rsidR="00015D09" w:rsidRPr="00502AA6">
        <w:rPr>
          <w:rFonts w:ascii="Palatino Linotype" w:eastAsia="Times New Roman" w:hAnsi="Palatino Linotype" w:cs="Times New Roman"/>
        </w:rPr>
        <w:t xml:space="preserve">de la presente resolución, Por lo que </w:t>
      </w:r>
      <w:r w:rsidR="00015D09" w:rsidRPr="00502AA6">
        <w:rPr>
          <w:rFonts w:ascii="Palatino Linotype" w:eastAsia="Calibri" w:hAnsi="Palatino Linotype" w:cs="Arial"/>
          <w:lang w:val="es-ES"/>
        </w:rPr>
        <w:t xml:space="preserve">se </w:t>
      </w:r>
      <w:r w:rsidR="00C87DF5" w:rsidRPr="00502AA6">
        <w:rPr>
          <w:rFonts w:ascii="Palatino Linotype" w:eastAsia="Calibri" w:hAnsi="Palatino Linotype" w:cs="Arial"/>
          <w:b/>
          <w:lang w:val="es-ES"/>
        </w:rPr>
        <w:t xml:space="preserve">CONFIRMA </w:t>
      </w:r>
      <w:r w:rsidR="00C87DF5" w:rsidRPr="00502AA6">
        <w:rPr>
          <w:rFonts w:ascii="Palatino Linotype" w:eastAsia="Calibri" w:hAnsi="Palatino Linotype" w:cs="Arial"/>
          <w:lang w:val="es-ES"/>
        </w:rPr>
        <w:t xml:space="preserve">la respuesta emitida por el </w:t>
      </w:r>
      <w:r w:rsidR="00C87DF5" w:rsidRPr="00502AA6">
        <w:rPr>
          <w:rFonts w:ascii="Palatino Linotype" w:hAnsi="Palatino Linotype" w:cs="Arial"/>
          <w:b/>
        </w:rPr>
        <w:t xml:space="preserve"> Organismo Público Descentralizado para la Prestación de los Servicios de Agua Potable Alcantarillado y Saneamiento del Municipio de Naucalpan de Juárez</w:t>
      </w:r>
      <w:r w:rsidR="00C87DF5" w:rsidRPr="00502AA6">
        <w:rPr>
          <w:rFonts w:ascii="Palatino Linotype" w:hAnsi="Palatino Linotype" w:cs="Arial"/>
          <w:b/>
          <w:lang w:val="es-ES"/>
        </w:rPr>
        <w:t xml:space="preserve"> </w:t>
      </w:r>
      <w:r w:rsidR="00C87DF5" w:rsidRPr="00502AA6">
        <w:rPr>
          <w:rFonts w:ascii="Palatino Linotype" w:eastAsia="Calibri" w:hAnsi="Palatino Linotype" w:cs="Arial"/>
          <w:lang w:val="es-ES"/>
        </w:rPr>
        <w:t xml:space="preserve">a la solicitud </w:t>
      </w:r>
      <w:r w:rsidRPr="00502AA6">
        <w:rPr>
          <w:rFonts w:ascii="Palatino Linotype" w:eastAsia="Calibri" w:hAnsi="Palatino Linotype" w:cs="Arial"/>
          <w:b/>
          <w:lang w:val="es-ES"/>
        </w:rPr>
        <w:t>000120/OASNAUCAL/IP/2019</w:t>
      </w:r>
      <w:r w:rsidR="00C87DF5" w:rsidRPr="00502AA6">
        <w:rPr>
          <w:rFonts w:ascii="Palatino Linotype" w:eastAsia="Calibri" w:hAnsi="Palatino Linotype" w:cs="Arial"/>
          <w:b/>
          <w:lang w:val="es-ES"/>
        </w:rPr>
        <w:t>.</w:t>
      </w:r>
    </w:p>
    <w:p w14:paraId="3BAB6937" w14:textId="22BD53B2" w:rsidR="00C87DF5" w:rsidRPr="00502AA6" w:rsidRDefault="00015D09" w:rsidP="00502AA6">
      <w:pPr>
        <w:spacing w:before="240" w:after="360" w:line="360" w:lineRule="auto"/>
        <w:jc w:val="both"/>
        <w:rPr>
          <w:rFonts w:ascii="Palatino Linotype" w:eastAsia="MS Gothic" w:hAnsi="Palatino Linotype" w:cs="Times New Roman"/>
          <w:b/>
          <w:color w:val="000000"/>
        </w:rPr>
      </w:pPr>
      <w:r w:rsidRPr="00502AA6">
        <w:rPr>
          <w:rFonts w:ascii="Palatino Linotype" w:eastAsia="Calibri" w:hAnsi="Palatino Linotype" w:cs="Arial"/>
          <w:b/>
          <w:bCs/>
          <w:lang w:val="es-ES"/>
        </w:rPr>
        <w:t>TERCER</w:t>
      </w:r>
      <w:r w:rsidR="003731C9" w:rsidRPr="00502AA6">
        <w:rPr>
          <w:rFonts w:ascii="Palatino Linotype" w:eastAsia="Calibri" w:hAnsi="Palatino Linotype" w:cs="Arial"/>
          <w:b/>
          <w:bCs/>
          <w:lang w:val="es-ES"/>
        </w:rPr>
        <w:t>O</w:t>
      </w:r>
      <w:r w:rsidR="00C87DF5" w:rsidRPr="00502AA6">
        <w:rPr>
          <w:rFonts w:ascii="Palatino Linotype" w:eastAsia="Calibri" w:hAnsi="Palatino Linotype" w:cs="Arial"/>
          <w:b/>
          <w:bCs/>
          <w:lang w:val="es-ES"/>
        </w:rPr>
        <w:t xml:space="preserve">. REMÍTASE </w:t>
      </w:r>
      <w:r w:rsidR="00C87DF5" w:rsidRPr="00502AA6">
        <w:rPr>
          <w:rFonts w:ascii="Palatino Linotype" w:eastAsia="Calibri" w:hAnsi="Palatino Linotype" w:cs="Arial"/>
          <w:bCs/>
          <w:lang w:val="es-ES"/>
        </w:rPr>
        <w:t xml:space="preserve">a través del Sistema de Acceso a la Información Mexiquense </w:t>
      </w:r>
      <w:r w:rsidR="00C87DF5" w:rsidRPr="00502AA6">
        <w:rPr>
          <w:rFonts w:ascii="Palatino Linotype" w:eastAsia="Calibri" w:hAnsi="Palatino Linotype" w:cs="Arial"/>
          <w:b/>
          <w:bCs/>
          <w:lang w:val="es-ES"/>
        </w:rPr>
        <w:t xml:space="preserve">(SAIMEX) </w:t>
      </w:r>
      <w:r w:rsidR="00C87DF5" w:rsidRPr="00502AA6">
        <w:rPr>
          <w:rFonts w:ascii="Palatino Linotype" w:eastAsia="Calibri" w:hAnsi="Palatino Linotype" w:cs="Arial"/>
          <w:bCs/>
          <w:lang w:val="es-ES"/>
        </w:rPr>
        <w:t>la presente resolución al Titular de la Unidad de Transparencia del</w:t>
      </w:r>
      <w:r w:rsidR="003731C9" w:rsidRPr="00502AA6">
        <w:rPr>
          <w:rFonts w:ascii="Palatino Linotype" w:eastAsia="Calibri" w:hAnsi="Palatino Linotype" w:cs="Arial"/>
          <w:b/>
          <w:bCs/>
          <w:lang w:val="es-ES"/>
        </w:rPr>
        <w:t xml:space="preserve"> SUJETO OBLIGADO.</w:t>
      </w:r>
    </w:p>
    <w:p w14:paraId="4C29338D" w14:textId="48D6B9B9" w:rsidR="00C87DF5" w:rsidRPr="00502AA6" w:rsidRDefault="00015D09" w:rsidP="00502AA6">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502AA6">
        <w:rPr>
          <w:rFonts w:ascii="Palatino Linotype" w:eastAsia="MS Mincho" w:hAnsi="Palatino Linotype" w:cs="Times New Roman"/>
          <w:b/>
          <w:color w:val="000000"/>
        </w:rPr>
        <w:t>CUARTO</w:t>
      </w:r>
      <w:r w:rsidR="00C87DF5" w:rsidRPr="00502AA6">
        <w:rPr>
          <w:rFonts w:ascii="Palatino Linotype" w:eastAsia="MS Mincho" w:hAnsi="Palatino Linotype" w:cs="Times New Roman"/>
          <w:b/>
          <w:color w:val="000000"/>
        </w:rPr>
        <w:t xml:space="preserve">. </w:t>
      </w:r>
      <w:r w:rsidR="00C87DF5" w:rsidRPr="00502AA6">
        <w:rPr>
          <w:rFonts w:ascii="Palatino Linotype" w:eastAsia="MS Gothic" w:hAnsi="Palatino Linotype" w:cs="Times New Roman"/>
        </w:rPr>
        <w:t xml:space="preserve">Notifíquese a </w:t>
      </w:r>
      <w:r w:rsidR="00EC5392" w:rsidRPr="00EC5392">
        <w:rPr>
          <w:rFonts w:ascii="Palatino Linotype" w:hAnsi="Palatino Linotype"/>
          <w:b/>
          <w:highlight w:val="black"/>
        </w:rPr>
        <w:t>-----------------------------------------</w:t>
      </w:r>
      <w:r w:rsidR="003731C9" w:rsidRPr="00502AA6">
        <w:rPr>
          <w:rFonts w:ascii="Palatino Linotype" w:eastAsia="MS Gothic" w:hAnsi="Palatino Linotype" w:cs="Times New Roman"/>
        </w:rPr>
        <w:t xml:space="preserve"> </w:t>
      </w:r>
      <w:r w:rsidR="00C87DF5" w:rsidRPr="00502AA6">
        <w:rPr>
          <w:rFonts w:ascii="Palatino Linotype" w:eastAsia="MS Gothic" w:hAnsi="Palatino Linotype" w:cs="Times New Roman"/>
        </w:rPr>
        <w:t>la presente</w:t>
      </w:r>
      <w:r w:rsidR="003731C9" w:rsidRPr="00502AA6">
        <w:rPr>
          <w:rFonts w:ascii="Palatino Linotype" w:eastAsia="Times New Roman" w:hAnsi="Palatino Linotype" w:cs="Times New Roman"/>
          <w:color w:val="222222"/>
          <w:lang w:val="es-ES" w:eastAsia="es-MX"/>
        </w:rPr>
        <w:t xml:space="preserve"> resolución e informes justificados.</w:t>
      </w:r>
    </w:p>
    <w:p w14:paraId="63AB9132" w14:textId="5042A0BC" w:rsidR="00C87DF5" w:rsidRPr="00502AA6" w:rsidRDefault="00015D09" w:rsidP="00502AA6">
      <w:pPr>
        <w:spacing w:line="360" w:lineRule="auto"/>
        <w:jc w:val="both"/>
        <w:rPr>
          <w:rFonts w:ascii="Palatino Linotype" w:eastAsia="MS Mincho" w:hAnsi="Palatino Linotype" w:cs="Times New Roman"/>
          <w:color w:val="000000"/>
        </w:rPr>
      </w:pPr>
      <w:r w:rsidRPr="00502AA6">
        <w:rPr>
          <w:rFonts w:ascii="Palatino Linotype" w:eastAsia="MS Mincho" w:hAnsi="Palatino Linotype" w:cs="Times New Roman"/>
          <w:b/>
          <w:color w:val="000000"/>
        </w:rPr>
        <w:t>QUINT</w:t>
      </w:r>
      <w:r w:rsidR="00C87DF5" w:rsidRPr="00502AA6">
        <w:rPr>
          <w:rFonts w:ascii="Palatino Linotype" w:eastAsia="MS Mincho" w:hAnsi="Palatino Linotype" w:cs="Times New Roman"/>
          <w:b/>
          <w:color w:val="000000"/>
        </w:rPr>
        <w:t>O.</w:t>
      </w:r>
      <w:r w:rsidR="00C87DF5" w:rsidRPr="00502AA6">
        <w:rPr>
          <w:rFonts w:ascii="Palatino Linotype" w:eastAsia="MS Mincho" w:hAnsi="Palatino Linotype" w:cs="Times New Roman"/>
          <w:color w:val="000000"/>
        </w:rPr>
        <w:t xml:space="preserve"> Se hace del conocimiento de </w:t>
      </w:r>
      <w:r w:rsidR="00EC5392" w:rsidRPr="00EC5392">
        <w:rPr>
          <w:rFonts w:ascii="Palatino Linotype" w:eastAsia="MS Mincho" w:hAnsi="Palatino Linotype" w:cs="Times New Roman"/>
          <w:b/>
          <w:color w:val="000000"/>
          <w:highlight w:val="black"/>
          <w:lang w:val="es-ES"/>
        </w:rPr>
        <w:t>---------------------------------------</w:t>
      </w:r>
      <w:r w:rsidR="003731C9" w:rsidRPr="00502AA6">
        <w:rPr>
          <w:rFonts w:ascii="Palatino Linotype" w:eastAsia="MS Mincho" w:hAnsi="Palatino Linotype" w:cs="Times New Roman"/>
          <w:b/>
          <w:color w:val="000000"/>
          <w:lang w:val="es-ES"/>
        </w:rPr>
        <w:t xml:space="preserve"> </w:t>
      </w:r>
      <w:r w:rsidR="00C87DF5" w:rsidRPr="00502AA6">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0024763" w14:textId="77777777" w:rsidR="000048D7" w:rsidRPr="00502AA6" w:rsidRDefault="000048D7" w:rsidP="00502AA6">
      <w:pPr>
        <w:spacing w:line="360" w:lineRule="auto"/>
        <w:jc w:val="both"/>
        <w:rPr>
          <w:rFonts w:ascii="Palatino Linotype" w:eastAsia="MS Mincho" w:hAnsi="Palatino Linotype" w:cs="Times New Roman"/>
          <w:color w:val="000000"/>
        </w:rPr>
      </w:pPr>
    </w:p>
    <w:p w14:paraId="4AE7AC41" w14:textId="0E9D97A8" w:rsidR="00415743" w:rsidRPr="00502AA6" w:rsidRDefault="00015D09" w:rsidP="00502AA6">
      <w:pPr>
        <w:spacing w:line="360" w:lineRule="auto"/>
        <w:jc w:val="both"/>
        <w:rPr>
          <w:rFonts w:ascii="Palatino Linotype" w:eastAsia="MS Mincho" w:hAnsi="Palatino Linotype" w:cs="Times New Roman"/>
          <w:color w:val="000000"/>
        </w:rPr>
      </w:pPr>
      <w:r w:rsidRPr="00502AA6">
        <w:rPr>
          <w:rFonts w:ascii="Palatino Linotype" w:eastAsia="Calibri" w:hAnsi="Palatino Linotype"/>
          <w:b/>
          <w:lang w:val="es-MX" w:eastAsia="en-US"/>
        </w:rPr>
        <w:t>SEXT</w:t>
      </w:r>
      <w:r w:rsidR="000048D7" w:rsidRPr="00502AA6">
        <w:rPr>
          <w:rFonts w:ascii="Palatino Linotype" w:eastAsia="Calibri" w:hAnsi="Palatino Linotype"/>
          <w:b/>
          <w:lang w:val="es-MX" w:eastAsia="en-US"/>
        </w:rPr>
        <w:t>O.</w:t>
      </w:r>
      <w:r w:rsidR="000048D7" w:rsidRPr="00502AA6">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0048D7" w:rsidRPr="00502AA6">
        <w:rPr>
          <w:rFonts w:ascii="Palatino Linotype" w:eastAsia="MS Mincho" w:hAnsi="Palatino Linotype"/>
          <w:b/>
        </w:rPr>
        <w:t>SEXTO</w:t>
      </w:r>
      <w:r w:rsidR="000048D7" w:rsidRPr="00502AA6">
        <w:rPr>
          <w:rFonts w:ascii="Palatino Linotype" w:eastAsia="MS Mincho" w:hAnsi="Palatino Linotype"/>
        </w:rPr>
        <w:t xml:space="preserve"> de la presente resolución</w:t>
      </w:r>
      <w:bookmarkEnd w:id="90"/>
      <w:bookmarkEnd w:id="91"/>
      <w:bookmarkEnd w:id="92"/>
      <w:r w:rsidR="000048D7" w:rsidRPr="00502AA6">
        <w:rPr>
          <w:rFonts w:ascii="Palatino Linotype" w:eastAsia="MS Mincho" w:hAnsi="Palatino Linotype" w:cs="Times New Roman"/>
          <w:color w:val="000000"/>
        </w:rPr>
        <w:t>.</w:t>
      </w:r>
    </w:p>
    <w:p w14:paraId="55E702DA" w14:textId="77777777" w:rsidR="000048D7" w:rsidRDefault="000048D7" w:rsidP="00502AA6">
      <w:pPr>
        <w:spacing w:line="360" w:lineRule="auto"/>
        <w:jc w:val="both"/>
        <w:rPr>
          <w:rFonts w:ascii="Palatino Linotype" w:eastAsia="MS Mincho" w:hAnsi="Palatino Linotype" w:cs="Times New Roman"/>
          <w:color w:val="000000"/>
        </w:rPr>
      </w:pPr>
    </w:p>
    <w:p w14:paraId="29AE4B5A" w14:textId="77777777" w:rsidR="00212F11" w:rsidRDefault="00212F11" w:rsidP="00502AA6">
      <w:pPr>
        <w:spacing w:line="360" w:lineRule="auto"/>
        <w:jc w:val="both"/>
        <w:rPr>
          <w:rFonts w:ascii="Palatino Linotype" w:eastAsia="MS Mincho" w:hAnsi="Palatino Linotype" w:cs="Times New Roman"/>
          <w:color w:val="000000"/>
        </w:rPr>
      </w:pPr>
    </w:p>
    <w:p w14:paraId="1E8D9623" w14:textId="77777777" w:rsidR="00212F11" w:rsidRDefault="00212F11" w:rsidP="00502AA6">
      <w:pPr>
        <w:spacing w:line="360" w:lineRule="auto"/>
        <w:jc w:val="both"/>
        <w:rPr>
          <w:rFonts w:ascii="Palatino Linotype" w:eastAsia="MS Mincho" w:hAnsi="Palatino Linotype" w:cs="Times New Roman"/>
          <w:color w:val="000000"/>
        </w:rPr>
      </w:pPr>
    </w:p>
    <w:p w14:paraId="38C57968" w14:textId="77777777" w:rsidR="00212F11" w:rsidRPr="00502AA6" w:rsidRDefault="00212F11" w:rsidP="00502AA6">
      <w:pPr>
        <w:spacing w:line="360" w:lineRule="auto"/>
        <w:jc w:val="both"/>
        <w:rPr>
          <w:rFonts w:ascii="Palatino Linotype" w:eastAsia="MS Mincho" w:hAnsi="Palatino Linotype" w:cs="Times New Roman"/>
          <w:color w:val="000000"/>
        </w:rPr>
      </w:pPr>
    </w:p>
    <w:p w14:paraId="229DAA71" w14:textId="3B99733A" w:rsidR="00967F13" w:rsidRPr="00502AA6" w:rsidRDefault="00967F13" w:rsidP="00502AA6">
      <w:pPr>
        <w:shd w:val="clear" w:color="auto" w:fill="FFFFFF"/>
        <w:spacing w:before="240" w:after="360" w:line="360" w:lineRule="auto"/>
        <w:jc w:val="both"/>
        <w:rPr>
          <w:rFonts w:ascii="Palatino Linotype" w:hAnsi="Palatino Linotype" w:cs="Arial"/>
        </w:rPr>
      </w:pPr>
      <w:r w:rsidRPr="00502AA6">
        <w:rPr>
          <w:rFonts w:ascii="Palatino Linotype" w:hAnsi="Palatino Linotype"/>
        </w:rPr>
        <w:t xml:space="preserve">ASÍ LO RESUELVE, POR UNANIMIDAD DE VOTOS, EL PLENO DEL </w:t>
      </w:r>
      <w:r w:rsidRPr="00212F11">
        <w:rPr>
          <w:rFonts w:ascii="Palatino Linotype" w:hAnsi="Palatino Linotype"/>
        </w:rPr>
        <w:t xml:space="preserve">INSTITUTO DE TRANSPARENCIA, ACCESO A LA INFORMACIÓN PÚBLICA Y PROTECCIÓN DE DATOS PERSONALES DEL ESTADO DE MÉXICO Y MUNICIPIOS, CONFORMADO POR LOS COMISIONADOS </w:t>
      </w:r>
      <w:r w:rsidR="005351C0" w:rsidRPr="00212F11">
        <w:rPr>
          <w:rFonts w:ascii="Palatino Linotype" w:hAnsi="Palatino Linotype"/>
        </w:rPr>
        <w:t xml:space="preserve">ZULEMA </w:t>
      </w:r>
      <w:r w:rsidR="00212F11" w:rsidRPr="00212F11">
        <w:rPr>
          <w:rFonts w:ascii="Palatino Linotype" w:hAnsi="Palatino Linotype"/>
        </w:rPr>
        <w:t>MARTÍNEZ</w:t>
      </w:r>
      <w:r w:rsidR="005351C0" w:rsidRPr="00212F11">
        <w:rPr>
          <w:rFonts w:ascii="Palatino Linotype" w:hAnsi="Palatino Linotype"/>
        </w:rPr>
        <w:t xml:space="preserve"> </w:t>
      </w:r>
      <w:r w:rsidR="00212F11" w:rsidRPr="00212F11">
        <w:rPr>
          <w:rFonts w:ascii="Palatino Linotype" w:hAnsi="Palatino Linotype"/>
        </w:rPr>
        <w:t>SÁNCHEZ</w:t>
      </w:r>
      <w:r w:rsidRPr="00212F11">
        <w:rPr>
          <w:rFonts w:ascii="Palatino Linotype" w:hAnsi="Palatino Linotype"/>
        </w:rPr>
        <w:t>; EVA ABAID YAPUR;</w:t>
      </w:r>
      <w:r w:rsidR="001672E1" w:rsidRPr="00212F11">
        <w:rPr>
          <w:rFonts w:ascii="Palatino Linotype" w:hAnsi="Palatino Linotype"/>
        </w:rPr>
        <w:t xml:space="preserve"> JOSÉ GUADALUPE LUNA HERNÁNDEZ, </w:t>
      </w:r>
      <w:r w:rsidRPr="00212F11">
        <w:rPr>
          <w:rFonts w:ascii="Palatino Linotype" w:hAnsi="Palatino Linotype"/>
        </w:rPr>
        <w:t>JAVIER MARTÍNEZ CRUZ</w:t>
      </w:r>
      <w:r w:rsidR="001672E1" w:rsidRPr="00212F11">
        <w:rPr>
          <w:rFonts w:ascii="Palatino Linotype" w:hAnsi="Palatino Linotype"/>
        </w:rPr>
        <w:t xml:space="preserve"> Y LUIS GUSTAVO PARRA NORIEGA</w:t>
      </w:r>
      <w:r w:rsidRPr="00212F11">
        <w:rPr>
          <w:rFonts w:ascii="Palatino Linotype" w:hAnsi="Palatino Linotype"/>
        </w:rPr>
        <w:t xml:space="preserve">; EN LA </w:t>
      </w:r>
      <w:r w:rsidR="00212F11" w:rsidRPr="00212F11">
        <w:rPr>
          <w:rFonts w:ascii="Palatino Linotype" w:hAnsi="Palatino Linotype"/>
        </w:rPr>
        <w:t>TRIGÉSIMA</w:t>
      </w:r>
      <w:r w:rsidR="003731C9" w:rsidRPr="00212F11">
        <w:rPr>
          <w:rFonts w:ascii="Palatino Linotype" w:hAnsi="Palatino Linotype"/>
        </w:rPr>
        <w:t xml:space="preserve"> CUARTA</w:t>
      </w:r>
      <w:r w:rsidR="00F537F7" w:rsidRPr="00212F11">
        <w:rPr>
          <w:rFonts w:ascii="Palatino Linotype" w:hAnsi="Palatino Linotype"/>
        </w:rPr>
        <w:t xml:space="preserve"> SESIÓN ORDINARIA CELEBRADA </w:t>
      </w:r>
      <w:r w:rsidR="00D35176" w:rsidRPr="00212F11">
        <w:rPr>
          <w:rFonts w:ascii="Palatino Linotype" w:hAnsi="Palatino Linotype"/>
        </w:rPr>
        <w:t xml:space="preserve">EL </w:t>
      </w:r>
      <w:r w:rsidR="00212F11" w:rsidRPr="00212F11">
        <w:rPr>
          <w:rFonts w:ascii="Palatino Linotype" w:hAnsi="Palatino Linotype"/>
        </w:rPr>
        <w:t>DÍA</w:t>
      </w:r>
      <w:r w:rsidR="00C04D86" w:rsidRPr="00212F11">
        <w:rPr>
          <w:rFonts w:ascii="Palatino Linotype" w:hAnsi="Palatino Linotype"/>
        </w:rPr>
        <w:t xml:space="preserve"> </w:t>
      </w:r>
      <w:r w:rsidR="003731C9" w:rsidRPr="00212F11">
        <w:rPr>
          <w:rFonts w:ascii="Palatino Linotype" w:hAnsi="Palatino Linotype"/>
        </w:rPr>
        <w:t>DIECINUEVE</w:t>
      </w:r>
      <w:r w:rsidR="00BD784D" w:rsidRPr="00212F11">
        <w:rPr>
          <w:rFonts w:ascii="Palatino Linotype" w:hAnsi="Palatino Linotype"/>
        </w:rPr>
        <w:t xml:space="preserve"> </w:t>
      </w:r>
      <w:r w:rsidRPr="00212F11">
        <w:rPr>
          <w:rFonts w:ascii="Palatino Linotype" w:hAnsi="Palatino Linotype"/>
        </w:rPr>
        <w:t>(</w:t>
      </w:r>
      <w:r w:rsidR="003731C9" w:rsidRPr="00212F11">
        <w:rPr>
          <w:rFonts w:ascii="Palatino Linotype" w:hAnsi="Palatino Linotype"/>
        </w:rPr>
        <w:t>19</w:t>
      </w:r>
      <w:r w:rsidRPr="00212F11">
        <w:rPr>
          <w:rFonts w:ascii="Palatino Linotype" w:hAnsi="Palatino Linotype"/>
        </w:rPr>
        <w:t xml:space="preserve">) DE </w:t>
      </w:r>
      <w:r w:rsidR="003731C9" w:rsidRPr="00212F11">
        <w:rPr>
          <w:rFonts w:ascii="Palatino Linotype" w:hAnsi="Palatino Linotype"/>
        </w:rPr>
        <w:t xml:space="preserve">SEPTIEMBRE </w:t>
      </w:r>
      <w:r w:rsidR="00AB63C1" w:rsidRPr="00212F11">
        <w:rPr>
          <w:rFonts w:ascii="Palatino Linotype" w:hAnsi="Palatino Linotype"/>
        </w:rPr>
        <w:t>DE DOS MIL DIECI</w:t>
      </w:r>
      <w:r w:rsidR="00035578" w:rsidRPr="00212F11">
        <w:rPr>
          <w:rFonts w:ascii="Palatino Linotype" w:hAnsi="Palatino Linotype"/>
        </w:rPr>
        <w:t>NUEVE</w:t>
      </w:r>
      <w:r w:rsidR="00941C80" w:rsidRPr="00212F11">
        <w:rPr>
          <w:rFonts w:ascii="Palatino Linotype" w:hAnsi="Palatino Linotype"/>
        </w:rPr>
        <w:t>, ANTE EL</w:t>
      </w:r>
      <w:r w:rsidRPr="00212F11">
        <w:rPr>
          <w:rFonts w:ascii="Palatino Linotype" w:hAnsi="Palatino Linotype"/>
        </w:rPr>
        <w:t xml:space="preserve"> SECRETARI</w:t>
      </w:r>
      <w:r w:rsidR="00941C80" w:rsidRPr="00212F11">
        <w:rPr>
          <w:rFonts w:ascii="Palatino Linotype" w:hAnsi="Palatino Linotype"/>
        </w:rPr>
        <w:t>O</w:t>
      </w:r>
      <w:r w:rsidRPr="00212F11">
        <w:rPr>
          <w:rFonts w:ascii="Palatino Linotype" w:hAnsi="Palatino Linotype"/>
        </w:rPr>
        <w:t xml:space="preserve"> TÉCNIC</w:t>
      </w:r>
      <w:r w:rsidR="00941C80" w:rsidRPr="00212F11">
        <w:rPr>
          <w:rFonts w:ascii="Palatino Linotype" w:hAnsi="Palatino Linotype"/>
        </w:rPr>
        <w:t>O</w:t>
      </w:r>
      <w:r w:rsidRPr="00212F11">
        <w:rPr>
          <w:rFonts w:ascii="Palatino Linotype" w:hAnsi="Palatino Linotype"/>
        </w:rPr>
        <w:t xml:space="preserve"> DEL PLENO</w:t>
      </w:r>
      <w:r w:rsidR="00212F11">
        <w:rPr>
          <w:rFonts w:ascii="Palatino Linotype" w:hAnsi="Palatino Linotype"/>
        </w:rPr>
        <w:t>,</w:t>
      </w:r>
      <w:r w:rsidRPr="00212F11">
        <w:rPr>
          <w:rFonts w:ascii="Palatino Linotype" w:hAnsi="Palatino Linotype"/>
        </w:rPr>
        <w:t xml:space="preserve"> </w:t>
      </w:r>
      <w:r w:rsidR="00941C80" w:rsidRPr="00212F11">
        <w:rPr>
          <w:rFonts w:ascii="Palatino Linotype" w:hAnsi="Palatino Linotype"/>
        </w:rPr>
        <w:t>ALEXIS TAPIA RAMÍREZ</w:t>
      </w:r>
      <w:r w:rsidRPr="00212F11">
        <w:rPr>
          <w:rFonts w:ascii="Palatino Linotype" w:hAnsi="Palatino Linotype"/>
        </w:rPr>
        <w:t>.</w:t>
      </w:r>
      <w:r w:rsidRPr="00502AA6">
        <w:rPr>
          <w:rFonts w:ascii="Palatino Linotype" w:hAnsi="Palatino Linotype" w:cs="Arial"/>
        </w:rPr>
        <w:t xml:space="preserve"> </w:t>
      </w:r>
      <w:r w:rsidR="00D35176" w:rsidRPr="00502AA6">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502AA6" w14:paraId="036E11C2" w14:textId="77777777" w:rsidTr="002F3488">
        <w:trPr>
          <w:trHeight w:val="1168"/>
        </w:trPr>
        <w:tc>
          <w:tcPr>
            <w:tcW w:w="8697" w:type="dxa"/>
            <w:gridSpan w:val="2"/>
            <w:vAlign w:val="center"/>
          </w:tcPr>
          <w:p w14:paraId="05066C8C" w14:textId="77777777" w:rsidR="008958F4" w:rsidRDefault="008958F4" w:rsidP="00502AA6">
            <w:pPr>
              <w:spacing w:line="360" w:lineRule="auto"/>
              <w:jc w:val="center"/>
              <w:rPr>
                <w:rFonts w:ascii="Palatino Linotype" w:hAnsi="Palatino Linotype" w:cs="Times New Roman"/>
                <w:b/>
              </w:rPr>
            </w:pPr>
          </w:p>
          <w:p w14:paraId="08E6556F" w14:textId="77777777" w:rsidR="00212F11" w:rsidRDefault="00212F11" w:rsidP="00502AA6">
            <w:pPr>
              <w:spacing w:line="360" w:lineRule="auto"/>
              <w:jc w:val="center"/>
              <w:rPr>
                <w:rFonts w:ascii="Palatino Linotype" w:hAnsi="Palatino Linotype" w:cs="Times New Roman"/>
                <w:b/>
              </w:rPr>
            </w:pPr>
          </w:p>
          <w:p w14:paraId="3E98C466" w14:textId="77777777" w:rsidR="00212F11" w:rsidRDefault="00212F11" w:rsidP="00502AA6">
            <w:pPr>
              <w:spacing w:line="360" w:lineRule="auto"/>
              <w:jc w:val="center"/>
              <w:rPr>
                <w:rFonts w:ascii="Palatino Linotype" w:hAnsi="Palatino Linotype" w:cs="Times New Roman"/>
                <w:b/>
              </w:rPr>
            </w:pPr>
          </w:p>
          <w:p w14:paraId="05B35566" w14:textId="77777777" w:rsidR="00212F11" w:rsidRDefault="00212F11" w:rsidP="00502AA6">
            <w:pPr>
              <w:spacing w:line="360" w:lineRule="auto"/>
              <w:jc w:val="center"/>
              <w:rPr>
                <w:rFonts w:ascii="Palatino Linotype" w:hAnsi="Palatino Linotype" w:cs="Times New Roman"/>
                <w:b/>
              </w:rPr>
            </w:pPr>
          </w:p>
          <w:p w14:paraId="4BDFE373" w14:textId="77777777" w:rsidR="00212F11" w:rsidRDefault="00212F11" w:rsidP="00502AA6">
            <w:pPr>
              <w:spacing w:line="360" w:lineRule="auto"/>
              <w:jc w:val="center"/>
              <w:rPr>
                <w:rFonts w:ascii="Palatino Linotype" w:hAnsi="Palatino Linotype" w:cs="Times New Roman"/>
                <w:b/>
              </w:rPr>
            </w:pPr>
          </w:p>
          <w:p w14:paraId="0768433E" w14:textId="77777777" w:rsidR="00212F11" w:rsidRPr="00502AA6" w:rsidRDefault="00212F11" w:rsidP="00502AA6">
            <w:pPr>
              <w:spacing w:line="360" w:lineRule="auto"/>
              <w:jc w:val="center"/>
              <w:rPr>
                <w:rFonts w:ascii="Palatino Linotype" w:hAnsi="Palatino Linotype" w:cs="Times New Roman"/>
                <w:b/>
              </w:rPr>
            </w:pPr>
          </w:p>
          <w:p w14:paraId="46BE8F63" w14:textId="77777777" w:rsidR="00967F13" w:rsidRPr="00502AA6" w:rsidRDefault="00967F13" w:rsidP="00502AA6">
            <w:pPr>
              <w:spacing w:line="360" w:lineRule="auto"/>
              <w:jc w:val="center"/>
              <w:rPr>
                <w:rFonts w:ascii="Palatino Linotype" w:hAnsi="Palatino Linotype" w:cs="Times New Roman"/>
                <w:b/>
              </w:rPr>
            </w:pPr>
            <w:r w:rsidRPr="00502AA6">
              <w:rPr>
                <w:rFonts w:ascii="Palatino Linotype" w:hAnsi="Palatino Linotype" w:cs="Times New Roman"/>
                <w:b/>
              </w:rPr>
              <w:t>Zulema Martínez Sánchez</w:t>
            </w:r>
          </w:p>
          <w:p w14:paraId="6B2AE1FE" w14:textId="77777777" w:rsidR="007914E4" w:rsidRPr="00502AA6" w:rsidRDefault="007914E4" w:rsidP="00502AA6">
            <w:pPr>
              <w:spacing w:line="360" w:lineRule="auto"/>
              <w:jc w:val="center"/>
              <w:rPr>
                <w:rFonts w:ascii="Palatino Linotype" w:hAnsi="Palatino Linotype" w:cs="Times New Roman"/>
              </w:rPr>
            </w:pPr>
            <w:r w:rsidRPr="00502AA6">
              <w:rPr>
                <w:rFonts w:ascii="Palatino Linotype" w:hAnsi="Palatino Linotype" w:cs="Times New Roman"/>
              </w:rPr>
              <w:t>Comisionada Presidenta</w:t>
            </w:r>
          </w:p>
          <w:p w14:paraId="75276582" w14:textId="3921DDB1" w:rsidR="0050257B" w:rsidRPr="00502AA6" w:rsidRDefault="0050257B" w:rsidP="00502AA6">
            <w:pPr>
              <w:spacing w:line="360" w:lineRule="auto"/>
              <w:jc w:val="center"/>
              <w:rPr>
                <w:rFonts w:ascii="Palatino Linotype" w:hAnsi="Palatino Linotype" w:cs="Times New Roman"/>
              </w:rPr>
            </w:pPr>
            <w:r w:rsidRPr="00502AA6">
              <w:rPr>
                <w:rFonts w:ascii="Palatino Linotype" w:hAnsi="Palatino Linotype" w:cs="Times New Roman"/>
              </w:rPr>
              <w:t>(Rúbrica)</w:t>
            </w:r>
          </w:p>
        </w:tc>
      </w:tr>
      <w:tr w:rsidR="007914E4" w:rsidRPr="00502AA6" w14:paraId="6C2BAB84" w14:textId="77777777" w:rsidTr="002F3488">
        <w:trPr>
          <w:trHeight w:val="1395"/>
        </w:trPr>
        <w:tc>
          <w:tcPr>
            <w:tcW w:w="4348" w:type="dxa"/>
            <w:vAlign w:val="center"/>
          </w:tcPr>
          <w:p w14:paraId="27599205" w14:textId="77777777" w:rsidR="00212F11" w:rsidRDefault="00212F11" w:rsidP="00212F11">
            <w:pPr>
              <w:spacing w:line="360" w:lineRule="auto"/>
              <w:rPr>
                <w:rFonts w:ascii="Palatino Linotype" w:hAnsi="Palatino Linotype" w:cs="Times New Roman"/>
                <w:b/>
              </w:rPr>
            </w:pPr>
          </w:p>
          <w:p w14:paraId="5EE12E76" w14:textId="77777777" w:rsidR="00212F11" w:rsidRPr="00502AA6" w:rsidRDefault="00212F11" w:rsidP="00502AA6">
            <w:pPr>
              <w:spacing w:line="360" w:lineRule="auto"/>
              <w:jc w:val="center"/>
              <w:rPr>
                <w:rFonts w:ascii="Palatino Linotype" w:hAnsi="Palatino Linotype" w:cs="Times New Roman"/>
                <w:b/>
              </w:rPr>
            </w:pPr>
          </w:p>
          <w:p w14:paraId="30ABF7C0" w14:textId="77777777" w:rsidR="007914E4" w:rsidRPr="00502AA6" w:rsidRDefault="007914E4" w:rsidP="00502AA6">
            <w:pPr>
              <w:spacing w:line="360" w:lineRule="auto"/>
              <w:jc w:val="center"/>
              <w:rPr>
                <w:rFonts w:ascii="Palatino Linotype" w:hAnsi="Palatino Linotype" w:cs="Times New Roman"/>
                <w:b/>
              </w:rPr>
            </w:pPr>
            <w:r w:rsidRPr="00502AA6">
              <w:rPr>
                <w:rFonts w:ascii="Palatino Linotype" w:hAnsi="Palatino Linotype" w:cs="Times New Roman"/>
                <w:b/>
              </w:rPr>
              <w:t xml:space="preserve">Eva </w:t>
            </w:r>
            <w:proofErr w:type="spellStart"/>
            <w:r w:rsidRPr="00502AA6">
              <w:rPr>
                <w:rFonts w:ascii="Palatino Linotype" w:hAnsi="Palatino Linotype" w:cs="Times New Roman"/>
                <w:b/>
              </w:rPr>
              <w:t>Abaid</w:t>
            </w:r>
            <w:proofErr w:type="spellEnd"/>
            <w:r w:rsidRPr="00502AA6">
              <w:rPr>
                <w:rFonts w:ascii="Palatino Linotype" w:hAnsi="Palatino Linotype" w:cs="Times New Roman"/>
                <w:b/>
              </w:rPr>
              <w:t xml:space="preserve"> </w:t>
            </w:r>
            <w:proofErr w:type="spellStart"/>
            <w:r w:rsidRPr="00502AA6">
              <w:rPr>
                <w:rFonts w:ascii="Palatino Linotype" w:hAnsi="Palatino Linotype" w:cs="Times New Roman"/>
                <w:b/>
              </w:rPr>
              <w:t>Yapur</w:t>
            </w:r>
            <w:proofErr w:type="spellEnd"/>
          </w:p>
          <w:p w14:paraId="63429D60" w14:textId="77777777" w:rsidR="007914E4" w:rsidRPr="00502AA6" w:rsidRDefault="007914E4" w:rsidP="00502AA6">
            <w:pPr>
              <w:spacing w:line="360" w:lineRule="auto"/>
              <w:jc w:val="center"/>
              <w:rPr>
                <w:rFonts w:ascii="Palatino Linotype" w:hAnsi="Palatino Linotype" w:cs="Times New Roman"/>
              </w:rPr>
            </w:pPr>
            <w:r w:rsidRPr="00502AA6">
              <w:rPr>
                <w:rFonts w:ascii="Palatino Linotype" w:hAnsi="Palatino Linotype" w:cs="Times New Roman"/>
              </w:rPr>
              <w:t>Comisionada</w:t>
            </w:r>
          </w:p>
          <w:p w14:paraId="504C4409" w14:textId="40B7FD4E" w:rsidR="0050257B" w:rsidRPr="00502AA6" w:rsidRDefault="0050257B" w:rsidP="00502AA6">
            <w:pPr>
              <w:spacing w:line="360" w:lineRule="auto"/>
              <w:jc w:val="center"/>
              <w:rPr>
                <w:rFonts w:ascii="Palatino Linotype" w:hAnsi="Palatino Linotype" w:cs="Times New Roman"/>
              </w:rPr>
            </w:pPr>
            <w:r w:rsidRPr="00502AA6">
              <w:rPr>
                <w:rFonts w:ascii="Palatino Linotype" w:hAnsi="Palatino Linotype" w:cs="Times New Roman"/>
              </w:rPr>
              <w:t>(Rúbrica)</w:t>
            </w:r>
          </w:p>
        </w:tc>
        <w:tc>
          <w:tcPr>
            <w:tcW w:w="4349" w:type="dxa"/>
            <w:vAlign w:val="center"/>
          </w:tcPr>
          <w:p w14:paraId="5FD04E9F" w14:textId="77777777" w:rsidR="001672E1" w:rsidRPr="00502AA6" w:rsidRDefault="001672E1" w:rsidP="00502AA6">
            <w:pPr>
              <w:spacing w:line="360" w:lineRule="auto"/>
              <w:jc w:val="center"/>
              <w:rPr>
                <w:rFonts w:ascii="Palatino Linotype" w:hAnsi="Palatino Linotype" w:cs="Times New Roman"/>
                <w:b/>
              </w:rPr>
            </w:pPr>
          </w:p>
          <w:p w14:paraId="38211DF6" w14:textId="77777777" w:rsidR="000D4B87" w:rsidRDefault="000D4B87" w:rsidP="00502AA6">
            <w:pPr>
              <w:spacing w:line="360" w:lineRule="auto"/>
              <w:jc w:val="center"/>
              <w:rPr>
                <w:rFonts w:ascii="Palatino Linotype" w:hAnsi="Palatino Linotype" w:cs="Times New Roman"/>
                <w:b/>
              </w:rPr>
            </w:pPr>
          </w:p>
          <w:p w14:paraId="672591DC" w14:textId="77777777" w:rsidR="00212F11" w:rsidRPr="00502AA6" w:rsidRDefault="00212F11" w:rsidP="00212F11">
            <w:pPr>
              <w:spacing w:line="360" w:lineRule="auto"/>
              <w:rPr>
                <w:rFonts w:ascii="Palatino Linotype" w:hAnsi="Palatino Linotype" w:cs="Times New Roman"/>
                <w:b/>
              </w:rPr>
            </w:pPr>
          </w:p>
          <w:p w14:paraId="18DAEB75" w14:textId="77777777" w:rsidR="007914E4" w:rsidRPr="00502AA6" w:rsidRDefault="007914E4" w:rsidP="00502AA6">
            <w:pPr>
              <w:spacing w:line="360" w:lineRule="auto"/>
              <w:jc w:val="center"/>
              <w:rPr>
                <w:rFonts w:ascii="Palatino Linotype" w:hAnsi="Palatino Linotype" w:cs="Times New Roman"/>
                <w:b/>
              </w:rPr>
            </w:pPr>
            <w:r w:rsidRPr="00502AA6">
              <w:rPr>
                <w:rFonts w:ascii="Palatino Linotype" w:hAnsi="Palatino Linotype" w:cs="Times New Roman"/>
                <w:b/>
              </w:rPr>
              <w:t>José Guadalupe Luna Hernández</w:t>
            </w:r>
          </w:p>
          <w:p w14:paraId="6A09F32B" w14:textId="77777777" w:rsidR="007914E4" w:rsidRPr="00502AA6" w:rsidRDefault="007914E4" w:rsidP="00502AA6">
            <w:pPr>
              <w:spacing w:line="360" w:lineRule="auto"/>
              <w:jc w:val="center"/>
              <w:rPr>
                <w:rFonts w:ascii="Palatino Linotype" w:hAnsi="Palatino Linotype" w:cs="Times New Roman"/>
              </w:rPr>
            </w:pPr>
            <w:r w:rsidRPr="00502AA6">
              <w:rPr>
                <w:rFonts w:ascii="Palatino Linotype" w:hAnsi="Palatino Linotype" w:cs="Times New Roman"/>
              </w:rPr>
              <w:t>Comisionado</w:t>
            </w:r>
          </w:p>
          <w:p w14:paraId="26D0C422" w14:textId="77777777" w:rsidR="0050257B" w:rsidRPr="00502AA6" w:rsidRDefault="0050257B" w:rsidP="00502AA6">
            <w:pPr>
              <w:spacing w:line="360" w:lineRule="auto"/>
              <w:jc w:val="center"/>
              <w:rPr>
                <w:rFonts w:ascii="Palatino Linotype" w:hAnsi="Palatino Linotype" w:cs="Times New Roman"/>
              </w:rPr>
            </w:pPr>
            <w:r w:rsidRPr="00502AA6">
              <w:rPr>
                <w:rFonts w:ascii="Palatino Linotype" w:hAnsi="Palatino Linotype" w:cs="Times New Roman"/>
              </w:rPr>
              <w:t>(Rúbrica)</w:t>
            </w:r>
          </w:p>
          <w:p w14:paraId="2187A758" w14:textId="1AC2B442" w:rsidR="00174499" w:rsidRPr="00502AA6" w:rsidRDefault="00174499" w:rsidP="00502AA6">
            <w:pPr>
              <w:spacing w:line="360" w:lineRule="auto"/>
              <w:jc w:val="center"/>
              <w:rPr>
                <w:rFonts w:ascii="Palatino Linotype" w:hAnsi="Palatino Linotype" w:cs="Times New Roman"/>
              </w:rPr>
            </w:pPr>
          </w:p>
        </w:tc>
      </w:tr>
      <w:tr w:rsidR="007914E4" w:rsidRPr="00502AA6" w14:paraId="035C94A7" w14:textId="77777777" w:rsidTr="002F3488">
        <w:trPr>
          <w:trHeight w:val="1451"/>
        </w:trPr>
        <w:tc>
          <w:tcPr>
            <w:tcW w:w="4348" w:type="dxa"/>
            <w:vAlign w:val="center"/>
          </w:tcPr>
          <w:p w14:paraId="5FA97AB4" w14:textId="77777777" w:rsidR="005332E4" w:rsidRPr="00502AA6" w:rsidRDefault="005332E4" w:rsidP="00502AA6">
            <w:pPr>
              <w:spacing w:line="360" w:lineRule="auto"/>
              <w:jc w:val="center"/>
              <w:rPr>
                <w:rFonts w:ascii="Palatino Linotype" w:hAnsi="Palatino Linotype" w:cs="Times New Roman"/>
                <w:b/>
              </w:rPr>
            </w:pPr>
          </w:p>
          <w:p w14:paraId="625FCAE8" w14:textId="77777777" w:rsidR="007914E4" w:rsidRPr="00502AA6" w:rsidRDefault="007914E4" w:rsidP="00502AA6">
            <w:pPr>
              <w:spacing w:line="360" w:lineRule="auto"/>
              <w:jc w:val="center"/>
              <w:rPr>
                <w:rFonts w:ascii="Palatino Linotype" w:hAnsi="Palatino Linotype" w:cs="Times New Roman"/>
                <w:b/>
              </w:rPr>
            </w:pPr>
            <w:r w:rsidRPr="00502AA6">
              <w:rPr>
                <w:rFonts w:ascii="Palatino Linotype" w:hAnsi="Palatino Linotype" w:cs="Times New Roman"/>
                <w:b/>
              </w:rPr>
              <w:t>Javier Martínez Cruz</w:t>
            </w:r>
          </w:p>
          <w:p w14:paraId="3A89FBAE" w14:textId="77777777" w:rsidR="007914E4" w:rsidRPr="00502AA6" w:rsidRDefault="007914E4" w:rsidP="00502AA6">
            <w:pPr>
              <w:spacing w:line="360" w:lineRule="auto"/>
              <w:jc w:val="center"/>
              <w:rPr>
                <w:rFonts w:ascii="Palatino Linotype" w:hAnsi="Palatino Linotype" w:cs="Times New Roman"/>
              </w:rPr>
            </w:pPr>
            <w:r w:rsidRPr="00502AA6">
              <w:rPr>
                <w:rFonts w:ascii="Palatino Linotype" w:hAnsi="Palatino Linotype" w:cs="Times New Roman"/>
              </w:rPr>
              <w:t>Comisionado</w:t>
            </w:r>
          </w:p>
          <w:p w14:paraId="0FF80C1D" w14:textId="5A89026C" w:rsidR="0050257B" w:rsidRPr="00502AA6" w:rsidRDefault="0050257B" w:rsidP="00502AA6">
            <w:pPr>
              <w:spacing w:line="360" w:lineRule="auto"/>
              <w:jc w:val="center"/>
              <w:rPr>
                <w:rFonts w:ascii="Palatino Linotype" w:hAnsi="Palatino Linotype" w:cs="Times New Roman"/>
              </w:rPr>
            </w:pPr>
            <w:r w:rsidRPr="00502AA6">
              <w:rPr>
                <w:rFonts w:ascii="Palatino Linotype" w:hAnsi="Palatino Linotype" w:cs="Times New Roman"/>
              </w:rPr>
              <w:t>(Rúbrica)</w:t>
            </w:r>
          </w:p>
        </w:tc>
        <w:tc>
          <w:tcPr>
            <w:tcW w:w="4349" w:type="dxa"/>
            <w:vAlign w:val="center"/>
          </w:tcPr>
          <w:p w14:paraId="3201146F" w14:textId="77777777" w:rsidR="00174499" w:rsidRPr="00502AA6" w:rsidRDefault="00174499" w:rsidP="00502AA6">
            <w:pPr>
              <w:spacing w:line="360" w:lineRule="auto"/>
              <w:jc w:val="center"/>
              <w:rPr>
                <w:rFonts w:ascii="Palatino Linotype" w:hAnsi="Palatino Linotype" w:cs="Times New Roman"/>
                <w:b/>
              </w:rPr>
            </w:pPr>
          </w:p>
          <w:p w14:paraId="65244448" w14:textId="63C96D6C" w:rsidR="00962BBA" w:rsidRPr="00502AA6" w:rsidRDefault="001672E1" w:rsidP="00502AA6">
            <w:pPr>
              <w:spacing w:line="360" w:lineRule="auto"/>
              <w:jc w:val="center"/>
              <w:rPr>
                <w:rFonts w:ascii="Palatino Linotype" w:hAnsi="Palatino Linotype" w:cs="Times New Roman"/>
                <w:b/>
              </w:rPr>
            </w:pPr>
            <w:r w:rsidRPr="00502AA6">
              <w:rPr>
                <w:rFonts w:ascii="Palatino Linotype" w:hAnsi="Palatino Linotype" w:cs="Times New Roman"/>
                <w:b/>
              </w:rPr>
              <w:t>Luis Gustavo Parra Noriega</w:t>
            </w:r>
          </w:p>
          <w:p w14:paraId="64F7A652" w14:textId="2EED86C9" w:rsidR="00174499" w:rsidRPr="00502AA6" w:rsidRDefault="001672E1" w:rsidP="00502AA6">
            <w:pPr>
              <w:spacing w:line="360" w:lineRule="auto"/>
              <w:jc w:val="center"/>
              <w:rPr>
                <w:rFonts w:ascii="Palatino Linotype" w:hAnsi="Palatino Linotype" w:cs="Times New Roman"/>
              </w:rPr>
            </w:pPr>
            <w:r w:rsidRPr="00502AA6">
              <w:rPr>
                <w:rFonts w:ascii="Palatino Linotype" w:hAnsi="Palatino Linotype" w:cs="Times New Roman"/>
              </w:rPr>
              <w:t>Comisionado</w:t>
            </w:r>
          </w:p>
          <w:p w14:paraId="15C6B6B9" w14:textId="079E03A4" w:rsidR="0050257B" w:rsidRPr="00502AA6" w:rsidRDefault="00174499" w:rsidP="00502AA6">
            <w:pPr>
              <w:spacing w:line="360" w:lineRule="auto"/>
              <w:jc w:val="center"/>
              <w:rPr>
                <w:rFonts w:ascii="Palatino Linotype" w:hAnsi="Palatino Linotype" w:cs="Times New Roman"/>
              </w:rPr>
            </w:pPr>
            <w:r w:rsidRPr="00502AA6">
              <w:rPr>
                <w:rFonts w:ascii="Palatino Linotype" w:hAnsi="Palatino Linotype" w:cs="Times New Roman"/>
              </w:rPr>
              <w:t>(Rúbrica)</w:t>
            </w:r>
          </w:p>
        </w:tc>
      </w:tr>
      <w:tr w:rsidR="007914E4" w:rsidRPr="00502AA6" w14:paraId="6C3753FC" w14:textId="77777777" w:rsidTr="002F3488">
        <w:trPr>
          <w:trHeight w:val="1263"/>
        </w:trPr>
        <w:tc>
          <w:tcPr>
            <w:tcW w:w="8697" w:type="dxa"/>
            <w:gridSpan w:val="2"/>
            <w:vAlign w:val="center"/>
          </w:tcPr>
          <w:p w14:paraId="34A5F7EA" w14:textId="77777777" w:rsidR="001672E1" w:rsidRPr="00502AA6" w:rsidRDefault="001672E1" w:rsidP="00502AA6">
            <w:pPr>
              <w:spacing w:line="360" w:lineRule="auto"/>
              <w:jc w:val="center"/>
              <w:rPr>
                <w:rFonts w:ascii="Palatino Linotype" w:hAnsi="Palatino Linotype" w:cs="Times New Roman"/>
                <w:b/>
              </w:rPr>
            </w:pPr>
          </w:p>
          <w:p w14:paraId="1F7C7E5F" w14:textId="77777777" w:rsidR="001672E1" w:rsidRPr="00502AA6" w:rsidRDefault="001672E1" w:rsidP="00502AA6">
            <w:pPr>
              <w:spacing w:line="360" w:lineRule="auto"/>
              <w:jc w:val="center"/>
              <w:rPr>
                <w:rFonts w:ascii="Palatino Linotype" w:hAnsi="Palatino Linotype" w:cs="Times New Roman"/>
                <w:b/>
              </w:rPr>
            </w:pPr>
            <w:r w:rsidRPr="00502AA6">
              <w:rPr>
                <w:rFonts w:ascii="Palatino Linotype" w:hAnsi="Palatino Linotype" w:cs="Times New Roman"/>
                <w:b/>
              </w:rPr>
              <w:t>Alexis Tapia Ramírez</w:t>
            </w:r>
          </w:p>
          <w:p w14:paraId="0608CCC5" w14:textId="77777777" w:rsidR="001672E1" w:rsidRPr="00502AA6" w:rsidRDefault="001672E1" w:rsidP="00502AA6">
            <w:pPr>
              <w:spacing w:line="360" w:lineRule="auto"/>
              <w:jc w:val="center"/>
              <w:rPr>
                <w:rFonts w:ascii="Palatino Linotype" w:hAnsi="Palatino Linotype" w:cs="Times New Roman"/>
              </w:rPr>
            </w:pPr>
            <w:r w:rsidRPr="00502AA6">
              <w:rPr>
                <w:rFonts w:ascii="Palatino Linotype" w:hAnsi="Palatino Linotype" w:cs="Times New Roman"/>
              </w:rPr>
              <w:t>Secretario Técnico del Pleno</w:t>
            </w:r>
          </w:p>
          <w:p w14:paraId="1B95B36A" w14:textId="060F39BD" w:rsidR="002A0F17" w:rsidRPr="00502AA6" w:rsidRDefault="001672E1" w:rsidP="00502AA6">
            <w:pPr>
              <w:spacing w:line="360" w:lineRule="auto"/>
              <w:jc w:val="center"/>
              <w:rPr>
                <w:rFonts w:ascii="Palatino Linotype" w:hAnsi="Palatino Linotype" w:cs="Times New Roman"/>
              </w:rPr>
            </w:pPr>
            <w:r w:rsidRPr="00502AA6">
              <w:rPr>
                <w:rFonts w:ascii="Palatino Linotype" w:hAnsi="Palatino Linotype" w:cs="Times New Roman"/>
              </w:rPr>
              <w:t>(Rúbrica)</w:t>
            </w:r>
          </w:p>
          <w:p w14:paraId="7A06A6BB" w14:textId="53FE5489" w:rsidR="0050257B" w:rsidRPr="00502AA6" w:rsidRDefault="0050257B" w:rsidP="00502AA6">
            <w:pPr>
              <w:spacing w:line="360" w:lineRule="auto"/>
              <w:jc w:val="center"/>
              <w:rPr>
                <w:rFonts w:ascii="Palatino Linotype" w:hAnsi="Palatino Linotype" w:cs="Times New Roman"/>
              </w:rPr>
            </w:pPr>
          </w:p>
        </w:tc>
      </w:tr>
    </w:tbl>
    <w:p w14:paraId="5CD2FED7" w14:textId="6CEAA547" w:rsidR="00840559" w:rsidRPr="00502AA6" w:rsidRDefault="007914E4" w:rsidP="00502AA6">
      <w:pPr>
        <w:spacing w:before="240" w:after="240" w:line="360" w:lineRule="auto"/>
        <w:jc w:val="both"/>
        <w:rPr>
          <w:rFonts w:ascii="Palatino Linotype" w:eastAsia="Times New Roman" w:hAnsi="Palatino Linotype" w:cs="Arial"/>
        </w:rPr>
      </w:pPr>
      <w:r w:rsidRPr="00502AA6">
        <w:rPr>
          <w:rFonts w:ascii="Palatino Linotype" w:eastAsia="Times New Roman" w:hAnsi="Palatino Linotype" w:cs="Arial"/>
        </w:rPr>
        <w:t>Esta hoja</w:t>
      </w:r>
      <w:r w:rsidR="0067074D" w:rsidRPr="00502AA6">
        <w:rPr>
          <w:rFonts w:ascii="Palatino Linotype" w:eastAsia="Times New Roman" w:hAnsi="Palatino Linotype" w:cs="Arial"/>
        </w:rPr>
        <w:t xml:space="preserve"> co</w:t>
      </w:r>
      <w:r w:rsidR="00C84F2D" w:rsidRPr="00502AA6">
        <w:rPr>
          <w:rFonts w:ascii="Palatino Linotype" w:eastAsia="Times New Roman" w:hAnsi="Palatino Linotype" w:cs="Arial"/>
        </w:rPr>
        <w:t>r</w:t>
      </w:r>
      <w:r w:rsidR="00D53A8B" w:rsidRPr="00502AA6">
        <w:rPr>
          <w:rFonts w:ascii="Palatino Linotype" w:eastAsia="Times New Roman" w:hAnsi="Palatino Linotype" w:cs="Arial"/>
        </w:rPr>
        <w:t>re</w:t>
      </w:r>
      <w:r w:rsidR="00A838A1" w:rsidRPr="00502AA6">
        <w:rPr>
          <w:rFonts w:ascii="Palatino Linotype" w:eastAsia="Times New Roman" w:hAnsi="Palatino Linotype" w:cs="Arial"/>
        </w:rPr>
        <w:t>sponde</w:t>
      </w:r>
      <w:r w:rsidR="003731C9" w:rsidRPr="00502AA6">
        <w:rPr>
          <w:rFonts w:ascii="Palatino Linotype" w:eastAsia="Times New Roman" w:hAnsi="Palatino Linotype" w:cs="Arial"/>
        </w:rPr>
        <w:t xml:space="preserve"> a la resolución del diecinueve</w:t>
      </w:r>
      <w:r w:rsidR="00C04D86" w:rsidRPr="00502AA6">
        <w:rPr>
          <w:rFonts w:ascii="Palatino Linotype" w:eastAsia="Times New Roman" w:hAnsi="Palatino Linotype" w:cs="Arial"/>
        </w:rPr>
        <w:t xml:space="preserve"> </w:t>
      </w:r>
      <w:r w:rsidR="00D678E2" w:rsidRPr="00502AA6">
        <w:rPr>
          <w:rFonts w:ascii="Palatino Linotype" w:eastAsia="Times New Roman" w:hAnsi="Palatino Linotype" w:cs="Arial"/>
        </w:rPr>
        <w:t>(</w:t>
      </w:r>
      <w:r w:rsidR="003731C9" w:rsidRPr="00502AA6">
        <w:rPr>
          <w:rFonts w:ascii="Palatino Linotype" w:eastAsia="Times New Roman" w:hAnsi="Palatino Linotype" w:cs="Arial"/>
        </w:rPr>
        <w:t>19</w:t>
      </w:r>
      <w:r w:rsidR="00D678E2" w:rsidRPr="00502AA6">
        <w:rPr>
          <w:rFonts w:ascii="Palatino Linotype" w:eastAsia="Times New Roman" w:hAnsi="Palatino Linotype" w:cs="Arial"/>
        </w:rPr>
        <w:t>)</w:t>
      </w:r>
      <w:r w:rsidRPr="00502AA6">
        <w:rPr>
          <w:rFonts w:ascii="Palatino Linotype" w:eastAsia="Times New Roman" w:hAnsi="Palatino Linotype" w:cs="Arial"/>
        </w:rPr>
        <w:t xml:space="preserve"> </w:t>
      </w:r>
      <w:r w:rsidR="00D678E2" w:rsidRPr="00502AA6">
        <w:rPr>
          <w:rFonts w:ascii="Palatino Linotype" w:eastAsia="Times New Roman" w:hAnsi="Palatino Linotype" w:cs="Arial"/>
        </w:rPr>
        <w:t xml:space="preserve">de </w:t>
      </w:r>
      <w:r w:rsidR="003731C9" w:rsidRPr="00502AA6">
        <w:rPr>
          <w:rFonts w:ascii="Palatino Linotype" w:eastAsia="Times New Roman" w:hAnsi="Palatino Linotype" w:cs="Arial"/>
        </w:rPr>
        <w:t xml:space="preserve">septiembre </w:t>
      </w:r>
      <w:r w:rsidRPr="00502AA6">
        <w:rPr>
          <w:rFonts w:ascii="Palatino Linotype" w:eastAsia="Times New Roman" w:hAnsi="Palatino Linotype" w:cs="Arial"/>
        </w:rPr>
        <w:t>de dos mil dieci</w:t>
      </w:r>
      <w:r w:rsidR="00035578" w:rsidRPr="00502AA6">
        <w:rPr>
          <w:rFonts w:ascii="Palatino Linotype" w:eastAsia="Times New Roman" w:hAnsi="Palatino Linotype" w:cs="Arial"/>
        </w:rPr>
        <w:t>nueve</w:t>
      </w:r>
      <w:r w:rsidRPr="00502AA6">
        <w:rPr>
          <w:rFonts w:ascii="Palatino Linotype" w:eastAsia="Times New Roman" w:hAnsi="Palatino Linotype" w:cs="Arial"/>
        </w:rPr>
        <w:t xml:space="preserve">, emitida en el recurso de revisión </w:t>
      </w:r>
      <w:r w:rsidR="003731C9" w:rsidRPr="00502AA6">
        <w:rPr>
          <w:rFonts w:ascii="Palatino Linotype" w:eastAsia="Times New Roman" w:hAnsi="Palatino Linotype" w:cs="Arial"/>
          <w:b/>
        </w:rPr>
        <w:t>05983</w:t>
      </w:r>
      <w:r w:rsidR="00180654" w:rsidRPr="00502AA6">
        <w:rPr>
          <w:rFonts w:ascii="Palatino Linotype" w:eastAsia="Times New Roman" w:hAnsi="Palatino Linotype" w:cs="Arial"/>
          <w:b/>
        </w:rPr>
        <w:t>/INFOEM/IP/RR/201</w:t>
      </w:r>
      <w:r w:rsidR="00035578" w:rsidRPr="00502AA6">
        <w:rPr>
          <w:rFonts w:ascii="Palatino Linotype" w:eastAsia="Times New Roman" w:hAnsi="Palatino Linotype" w:cs="Arial"/>
          <w:b/>
        </w:rPr>
        <w:t>9</w:t>
      </w:r>
      <w:r w:rsidR="003731C9" w:rsidRPr="00502AA6">
        <w:rPr>
          <w:rFonts w:ascii="Palatino Linotype" w:eastAsia="Times New Roman" w:hAnsi="Palatino Linotype" w:cs="Arial"/>
        </w:rPr>
        <w:t xml:space="preserve"> </w:t>
      </w:r>
      <w:r w:rsidR="003731C9" w:rsidRPr="00502AA6">
        <w:rPr>
          <w:rFonts w:ascii="Palatino Linotype" w:eastAsia="Times New Roman" w:hAnsi="Palatino Linotype" w:cs="Arial"/>
          <w:b/>
        </w:rPr>
        <w:t>y acumulado.</w:t>
      </w:r>
      <w:r w:rsidR="00DA684E" w:rsidRPr="00502AA6">
        <w:rPr>
          <w:rFonts w:ascii="Palatino Linotype" w:eastAsia="Times New Roman" w:hAnsi="Palatino Linotype" w:cs="Arial"/>
        </w:rPr>
        <w:t xml:space="preserve"> </w:t>
      </w:r>
      <w:bookmarkStart w:id="93" w:name="_GoBack"/>
      <w:bookmarkEnd w:id="93"/>
    </w:p>
    <w:sectPr w:rsidR="00840559" w:rsidRPr="00502AA6" w:rsidSect="00502AA6">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905E0" w14:textId="77777777" w:rsidR="00A4429B" w:rsidRDefault="00A4429B" w:rsidP="00587366">
      <w:r>
        <w:separator/>
      </w:r>
    </w:p>
  </w:endnote>
  <w:endnote w:type="continuationSeparator" w:id="0">
    <w:p w14:paraId="7C0219D7" w14:textId="77777777" w:rsidR="00A4429B" w:rsidRDefault="00A4429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5C0B3B" w:rsidRPr="00883450" w:rsidRDefault="005C0B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04768">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04768">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5C0B3B" w:rsidRDefault="005C0B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C0B3B" w:rsidRPr="00883450" w:rsidRDefault="005C0B3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04768" w:rsidRPr="0000476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04768" w:rsidRPr="00004768">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A9845" w14:textId="77777777" w:rsidR="00A4429B" w:rsidRDefault="00A4429B" w:rsidP="00587366">
      <w:r>
        <w:separator/>
      </w:r>
    </w:p>
  </w:footnote>
  <w:footnote w:type="continuationSeparator" w:id="0">
    <w:p w14:paraId="1451940E" w14:textId="77777777" w:rsidR="00A4429B" w:rsidRDefault="00A4429B" w:rsidP="00587366">
      <w:r>
        <w:continuationSeparator/>
      </w:r>
    </w:p>
  </w:footnote>
  <w:footnote w:id="1">
    <w:p w14:paraId="4965D03E" w14:textId="77777777" w:rsidR="005C0B3B" w:rsidRPr="00F75272" w:rsidRDefault="005C0B3B" w:rsidP="008E506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5C0B3B" w:rsidRDefault="005C0B3B">
    <w:pPr>
      <w:pStyle w:val="Encabezado"/>
    </w:pPr>
  </w:p>
  <w:p w14:paraId="64F5F23E" w14:textId="390690E5" w:rsidR="005C0B3B" w:rsidRDefault="005C0B3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5C0B3B" w:rsidRPr="00EF13C1" w14:paraId="07F2896E" w14:textId="77777777" w:rsidTr="00CE5BCA">
      <w:trPr>
        <w:trHeight w:val="138"/>
      </w:trPr>
      <w:tc>
        <w:tcPr>
          <w:tcW w:w="2835" w:type="dxa"/>
          <w:vAlign w:val="center"/>
        </w:tcPr>
        <w:p w14:paraId="4A5B1974" w14:textId="77777777" w:rsidR="005C0B3B" w:rsidRPr="00EF13C1" w:rsidRDefault="005C0B3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2D0861AD" w:rsidR="005C0B3B" w:rsidRPr="00EF13C1" w:rsidRDefault="005C0B3B" w:rsidP="00F36DE5">
          <w:pPr>
            <w:pStyle w:val="Encabezado"/>
            <w:rPr>
              <w:rFonts w:ascii="Palatino Linotype" w:hAnsi="Palatino Linotype"/>
              <w:b/>
              <w:sz w:val="22"/>
              <w:szCs w:val="22"/>
            </w:rPr>
          </w:pPr>
          <w:r>
            <w:rPr>
              <w:rFonts w:ascii="Palatino Linotype" w:hAnsi="Palatino Linotype" w:cs="Arial"/>
              <w:b/>
              <w:bCs/>
              <w:sz w:val="22"/>
              <w:szCs w:val="22"/>
              <w:lang w:eastAsia="es-MX"/>
            </w:rPr>
            <w:t>05983/INFOEM/IP/RR/2019</w:t>
          </w:r>
          <w:r w:rsidR="00BF11F4">
            <w:rPr>
              <w:rFonts w:ascii="Palatino Linotype" w:hAnsi="Palatino Linotype" w:cs="Arial"/>
              <w:b/>
              <w:bCs/>
              <w:sz w:val="22"/>
              <w:szCs w:val="22"/>
              <w:lang w:eastAsia="es-MX"/>
            </w:rPr>
            <w:t xml:space="preserve"> y acumulado</w:t>
          </w:r>
        </w:p>
      </w:tc>
    </w:tr>
    <w:tr w:rsidR="005C0B3B" w:rsidRPr="00EF13C1" w14:paraId="095EB01B" w14:textId="77777777" w:rsidTr="00CE5BCA">
      <w:trPr>
        <w:gridAfter w:val="1"/>
        <w:wAfter w:w="143" w:type="dxa"/>
        <w:trHeight w:val="321"/>
      </w:trPr>
      <w:tc>
        <w:tcPr>
          <w:tcW w:w="2835" w:type="dxa"/>
          <w:vAlign w:val="center"/>
        </w:tcPr>
        <w:p w14:paraId="6E000A51" w14:textId="4DA3E277" w:rsidR="005C0B3B" w:rsidRPr="00EF13C1" w:rsidRDefault="005C0B3B"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20D0AC49" w:rsidR="005C0B3B" w:rsidRPr="00EF13C1" w:rsidRDefault="005C0B3B" w:rsidP="00C45DDF">
          <w:pPr>
            <w:pStyle w:val="Encabezado"/>
            <w:ind w:right="21"/>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Naucalpan de Juárez</w:t>
          </w:r>
        </w:p>
      </w:tc>
    </w:tr>
    <w:tr w:rsidR="005C0B3B" w:rsidRPr="00EF13C1" w14:paraId="14F3CE0D" w14:textId="77777777" w:rsidTr="00CE5BCA">
      <w:trPr>
        <w:trHeight w:val="321"/>
      </w:trPr>
      <w:tc>
        <w:tcPr>
          <w:tcW w:w="2835" w:type="dxa"/>
          <w:vAlign w:val="center"/>
        </w:tcPr>
        <w:p w14:paraId="12248485" w14:textId="2D643AEB" w:rsidR="005C0B3B" w:rsidRPr="00EF13C1" w:rsidRDefault="005C0B3B"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5C0B3B" w:rsidRPr="00EF13C1" w:rsidRDefault="005C0B3B"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5C0B3B" w:rsidRDefault="005C0B3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C0B3B" w:rsidRDefault="005C0B3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5C0B3B" w:rsidRPr="00182113" w14:paraId="665387B4" w14:textId="77777777" w:rsidTr="009D5785">
      <w:trPr>
        <w:trHeight w:val="138"/>
      </w:trPr>
      <w:tc>
        <w:tcPr>
          <w:tcW w:w="2532" w:type="dxa"/>
          <w:vAlign w:val="center"/>
        </w:tcPr>
        <w:p w14:paraId="01509DD6" w14:textId="77777777" w:rsidR="005C0B3B" w:rsidRPr="00182113" w:rsidRDefault="005C0B3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5C0B3B" w:rsidRPr="00182113" w:rsidRDefault="005C0B3B" w:rsidP="000B5D79">
          <w:pPr>
            <w:pStyle w:val="Encabezado"/>
            <w:jc w:val="center"/>
            <w:rPr>
              <w:rFonts w:ascii="Palatino Linotype" w:hAnsi="Palatino Linotype"/>
              <w:b/>
              <w:sz w:val="22"/>
              <w:szCs w:val="22"/>
            </w:rPr>
          </w:pPr>
        </w:p>
      </w:tc>
      <w:tc>
        <w:tcPr>
          <w:tcW w:w="4617" w:type="dxa"/>
          <w:vAlign w:val="center"/>
        </w:tcPr>
        <w:p w14:paraId="4FAE21CD" w14:textId="058756D2" w:rsidR="005C0B3B" w:rsidRPr="00182113" w:rsidRDefault="005C0B3B" w:rsidP="00F36DE5">
          <w:pPr>
            <w:pStyle w:val="Encabezado"/>
            <w:rPr>
              <w:rFonts w:ascii="Palatino Linotype" w:hAnsi="Palatino Linotype"/>
              <w:b/>
              <w:sz w:val="22"/>
              <w:szCs w:val="22"/>
            </w:rPr>
          </w:pPr>
          <w:r>
            <w:rPr>
              <w:rFonts w:ascii="Palatino Linotype" w:hAnsi="Palatino Linotype" w:cs="Arial"/>
              <w:b/>
              <w:bCs/>
              <w:lang w:eastAsia="es-MX"/>
            </w:rPr>
            <w:t>05983/</w:t>
          </w:r>
          <w:r w:rsidRPr="00182113">
            <w:rPr>
              <w:rFonts w:ascii="Palatino Linotype" w:hAnsi="Palatino Linotype" w:cs="Arial"/>
              <w:b/>
              <w:bCs/>
              <w:lang w:eastAsia="es-MX"/>
            </w:rPr>
            <w:t>INFOEM/IP/RR/</w:t>
          </w:r>
          <w:r>
            <w:rPr>
              <w:rFonts w:ascii="Palatino Linotype" w:hAnsi="Palatino Linotype" w:cs="Arial"/>
              <w:b/>
              <w:bCs/>
              <w:lang w:eastAsia="es-MX"/>
            </w:rPr>
            <w:t>2019 y acumulado</w:t>
          </w:r>
        </w:p>
      </w:tc>
    </w:tr>
    <w:tr w:rsidR="005C0B3B" w:rsidRPr="00182113" w14:paraId="78C9F2F4" w14:textId="77777777" w:rsidTr="009D5785">
      <w:trPr>
        <w:trHeight w:val="227"/>
      </w:trPr>
      <w:tc>
        <w:tcPr>
          <w:tcW w:w="2532" w:type="dxa"/>
          <w:vAlign w:val="center"/>
        </w:tcPr>
        <w:p w14:paraId="2D89FED3" w14:textId="77777777" w:rsidR="005C0B3B" w:rsidRPr="00182113" w:rsidRDefault="005C0B3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5C0B3B" w:rsidRPr="00182113" w:rsidRDefault="005C0B3B" w:rsidP="000B5D79">
          <w:pPr>
            <w:pStyle w:val="Encabezado"/>
            <w:jc w:val="center"/>
            <w:rPr>
              <w:rFonts w:ascii="Palatino Linotype" w:hAnsi="Palatino Linotype"/>
              <w:b/>
              <w:sz w:val="22"/>
              <w:szCs w:val="22"/>
            </w:rPr>
          </w:pPr>
        </w:p>
      </w:tc>
      <w:tc>
        <w:tcPr>
          <w:tcW w:w="4617" w:type="dxa"/>
          <w:vAlign w:val="center"/>
        </w:tcPr>
        <w:p w14:paraId="36D086A3" w14:textId="6531C1F5" w:rsidR="005C0B3B" w:rsidRPr="00182113" w:rsidRDefault="00EC5392" w:rsidP="00DD3D4D">
          <w:pPr>
            <w:pStyle w:val="Encabezado"/>
            <w:tabs>
              <w:tab w:val="clear" w:pos="4252"/>
            </w:tabs>
            <w:ind w:right="-250"/>
            <w:rPr>
              <w:rFonts w:ascii="Palatino Linotype" w:hAnsi="Palatino Linotype"/>
              <w:b/>
              <w:sz w:val="22"/>
              <w:szCs w:val="22"/>
            </w:rPr>
          </w:pPr>
          <w:r w:rsidRPr="00EC5392">
            <w:rPr>
              <w:rFonts w:ascii="Palatino Linotype" w:hAnsi="Palatino Linotype"/>
              <w:b/>
              <w:sz w:val="22"/>
              <w:szCs w:val="22"/>
              <w:highlight w:val="black"/>
            </w:rPr>
            <w:t>----------------------------------------------</w:t>
          </w:r>
        </w:p>
      </w:tc>
    </w:tr>
    <w:tr w:rsidR="005C0B3B" w:rsidRPr="00182113" w14:paraId="1A862673" w14:textId="77777777" w:rsidTr="009D5785">
      <w:trPr>
        <w:trHeight w:val="232"/>
      </w:trPr>
      <w:tc>
        <w:tcPr>
          <w:tcW w:w="2532" w:type="dxa"/>
          <w:vAlign w:val="center"/>
        </w:tcPr>
        <w:p w14:paraId="767A6F60" w14:textId="77777777" w:rsidR="005C0B3B" w:rsidRPr="00182113" w:rsidRDefault="005C0B3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5C0B3B" w:rsidRPr="00182113" w:rsidRDefault="005C0B3B" w:rsidP="000B5D79">
          <w:pPr>
            <w:pStyle w:val="Encabezado"/>
            <w:jc w:val="center"/>
            <w:rPr>
              <w:rFonts w:ascii="Palatino Linotype" w:hAnsi="Palatino Linotype"/>
              <w:b/>
              <w:sz w:val="22"/>
              <w:szCs w:val="22"/>
            </w:rPr>
          </w:pPr>
        </w:p>
      </w:tc>
      <w:tc>
        <w:tcPr>
          <w:tcW w:w="4617" w:type="dxa"/>
          <w:vAlign w:val="center"/>
        </w:tcPr>
        <w:p w14:paraId="3FC8EF03" w14:textId="4AC03DAB" w:rsidR="005C0B3B" w:rsidRPr="00182113" w:rsidRDefault="005C0B3B" w:rsidP="00A977DE">
          <w:pPr>
            <w:pStyle w:val="Encabezado"/>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Naucalpan de Juárez</w:t>
          </w:r>
        </w:p>
      </w:tc>
    </w:tr>
    <w:tr w:rsidR="005C0B3B" w:rsidRPr="00182113" w14:paraId="4416531B" w14:textId="77777777" w:rsidTr="009D5785">
      <w:trPr>
        <w:trHeight w:val="320"/>
      </w:trPr>
      <w:tc>
        <w:tcPr>
          <w:tcW w:w="2532" w:type="dxa"/>
          <w:vAlign w:val="center"/>
        </w:tcPr>
        <w:p w14:paraId="277DD3E2" w14:textId="77777777" w:rsidR="005C0B3B" w:rsidRPr="00182113" w:rsidRDefault="005C0B3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5C0B3B" w:rsidRPr="00182113" w:rsidRDefault="005C0B3B" w:rsidP="000B5D79">
          <w:pPr>
            <w:pStyle w:val="Encabezado"/>
            <w:jc w:val="center"/>
            <w:rPr>
              <w:rFonts w:ascii="Palatino Linotype" w:hAnsi="Palatino Linotype"/>
              <w:b/>
              <w:sz w:val="22"/>
              <w:szCs w:val="22"/>
            </w:rPr>
          </w:pPr>
        </w:p>
      </w:tc>
      <w:tc>
        <w:tcPr>
          <w:tcW w:w="4617" w:type="dxa"/>
          <w:vAlign w:val="center"/>
        </w:tcPr>
        <w:p w14:paraId="3BD70CE4" w14:textId="1EB7C9C6" w:rsidR="005C0B3B" w:rsidRPr="00182113" w:rsidRDefault="005C0B3B"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5C0B3B" w:rsidRDefault="005C0B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FC4D6B"/>
    <w:multiLevelType w:val="hybridMultilevel"/>
    <w:tmpl w:val="8BCCA3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39E19F6"/>
    <w:multiLevelType w:val="hybridMultilevel"/>
    <w:tmpl w:val="AB6A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1613A4"/>
    <w:multiLevelType w:val="hybridMultilevel"/>
    <w:tmpl w:val="83061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311943"/>
    <w:multiLevelType w:val="hybridMultilevel"/>
    <w:tmpl w:val="E818A3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3"/>
  </w:num>
  <w:num w:numId="5">
    <w:abstractNumId w:val="10"/>
  </w:num>
  <w:num w:numId="6">
    <w:abstractNumId w:val="17"/>
  </w:num>
  <w:num w:numId="7">
    <w:abstractNumId w:val="5"/>
  </w:num>
  <w:num w:numId="8">
    <w:abstractNumId w:val="15"/>
  </w:num>
  <w:num w:numId="9">
    <w:abstractNumId w:val="11"/>
  </w:num>
  <w:num w:numId="10">
    <w:abstractNumId w:val="0"/>
  </w:num>
  <w:num w:numId="11">
    <w:abstractNumId w:val="16"/>
  </w:num>
  <w:num w:numId="12">
    <w:abstractNumId w:val="14"/>
  </w:num>
  <w:num w:numId="13">
    <w:abstractNumId w:val="2"/>
  </w:num>
  <w:num w:numId="14">
    <w:abstractNumId w:val="3"/>
  </w:num>
  <w:num w:numId="15">
    <w:abstractNumId w:val="1"/>
  </w:num>
  <w:num w:numId="16">
    <w:abstractNumId w:val="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9C"/>
    <w:rsid w:val="000011BD"/>
    <w:rsid w:val="00001DE9"/>
    <w:rsid w:val="00002115"/>
    <w:rsid w:val="00003ED5"/>
    <w:rsid w:val="00004015"/>
    <w:rsid w:val="00004768"/>
    <w:rsid w:val="00004882"/>
    <w:rsid w:val="000048D7"/>
    <w:rsid w:val="000059D0"/>
    <w:rsid w:val="00005B96"/>
    <w:rsid w:val="00006475"/>
    <w:rsid w:val="000065C0"/>
    <w:rsid w:val="00007CEC"/>
    <w:rsid w:val="000110D9"/>
    <w:rsid w:val="000116E2"/>
    <w:rsid w:val="00012472"/>
    <w:rsid w:val="00013D27"/>
    <w:rsid w:val="00015CFB"/>
    <w:rsid w:val="00015D09"/>
    <w:rsid w:val="00016004"/>
    <w:rsid w:val="00017351"/>
    <w:rsid w:val="000176BC"/>
    <w:rsid w:val="00017C17"/>
    <w:rsid w:val="0002158C"/>
    <w:rsid w:val="00022A81"/>
    <w:rsid w:val="00022AB2"/>
    <w:rsid w:val="00023C31"/>
    <w:rsid w:val="00024866"/>
    <w:rsid w:val="000252E4"/>
    <w:rsid w:val="00026000"/>
    <w:rsid w:val="0003063D"/>
    <w:rsid w:val="00030E2B"/>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0A25"/>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B7753"/>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904"/>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466E"/>
    <w:rsid w:val="00154CA2"/>
    <w:rsid w:val="0015505C"/>
    <w:rsid w:val="001577D6"/>
    <w:rsid w:val="00160346"/>
    <w:rsid w:val="0016238F"/>
    <w:rsid w:val="0016359A"/>
    <w:rsid w:val="001648EE"/>
    <w:rsid w:val="00164B65"/>
    <w:rsid w:val="001654E5"/>
    <w:rsid w:val="0016550A"/>
    <w:rsid w:val="001666A4"/>
    <w:rsid w:val="0016670B"/>
    <w:rsid w:val="00166794"/>
    <w:rsid w:val="00166B8A"/>
    <w:rsid w:val="001672E1"/>
    <w:rsid w:val="00167B80"/>
    <w:rsid w:val="00170CCB"/>
    <w:rsid w:val="00172FD4"/>
    <w:rsid w:val="00173401"/>
    <w:rsid w:val="001739B0"/>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16"/>
    <w:rsid w:val="001E5172"/>
    <w:rsid w:val="001E5B46"/>
    <w:rsid w:val="001E62F8"/>
    <w:rsid w:val="001E63C6"/>
    <w:rsid w:val="001E6485"/>
    <w:rsid w:val="001E6541"/>
    <w:rsid w:val="001E674E"/>
    <w:rsid w:val="001E7B9E"/>
    <w:rsid w:val="001E7EE1"/>
    <w:rsid w:val="001F0737"/>
    <w:rsid w:val="001F1AA6"/>
    <w:rsid w:val="001F4E03"/>
    <w:rsid w:val="001F5E42"/>
    <w:rsid w:val="001F6189"/>
    <w:rsid w:val="001F61D1"/>
    <w:rsid w:val="001F6538"/>
    <w:rsid w:val="001F7354"/>
    <w:rsid w:val="001F7572"/>
    <w:rsid w:val="002003E0"/>
    <w:rsid w:val="002011F4"/>
    <w:rsid w:val="00202D7F"/>
    <w:rsid w:val="002031F3"/>
    <w:rsid w:val="00204252"/>
    <w:rsid w:val="00204D82"/>
    <w:rsid w:val="00205DB6"/>
    <w:rsid w:val="00207ED4"/>
    <w:rsid w:val="002105E5"/>
    <w:rsid w:val="00211423"/>
    <w:rsid w:val="002115EA"/>
    <w:rsid w:val="00212F11"/>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131"/>
    <w:rsid w:val="002234FD"/>
    <w:rsid w:val="002239A9"/>
    <w:rsid w:val="002254CB"/>
    <w:rsid w:val="00226F76"/>
    <w:rsid w:val="002273F3"/>
    <w:rsid w:val="00230535"/>
    <w:rsid w:val="00230D75"/>
    <w:rsid w:val="002319E2"/>
    <w:rsid w:val="002325B5"/>
    <w:rsid w:val="00232997"/>
    <w:rsid w:val="002345FF"/>
    <w:rsid w:val="00234F23"/>
    <w:rsid w:val="00237103"/>
    <w:rsid w:val="002373B1"/>
    <w:rsid w:val="00237852"/>
    <w:rsid w:val="0024073E"/>
    <w:rsid w:val="00240BD7"/>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81"/>
    <w:rsid w:val="002713B5"/>
    <w:rsid w:val="002722A6"/>
    <w:rsid w:val="002728FE"/>
    <w:rsid w:val="002732A8"/>
    <w:rsid w:val="00273EE3"/>
    <w:rsid w:val="0027430D"/>
    <w:rsid w:val="0027469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0CEF"/>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1B2"/>
    <w:rsid w:val="003723DE"/>
    <w:rsid w:val="00372A8E"/>
    <w:rsid w:val="003731C9"/>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0F88"/>
    <w:rsid w:val="003D328D"/>
    <w:rsid w:val="003D3747"/>
    <w:rsid w:val="003D46D0"/>
    <w:rsid w:val="003D4890"/>
    <w:rsid w:val="003D53D9"/>
    <w:rsid w:val="003D594E"/>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27AD"/>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4C6F"/>
    <w:rsid w:val="00445E03"/>
    <w:rsid w:val="00445ED4"/>
    <w:rsid w:val="0044796D"/>
    <w:rsid w:val="004500D6"/>
    <w:rsid w:val="00450A44"/>
    <w:rsid w:val="00450A5F"/>
    <w:rsid w:val="00451514"/>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1952"/>
    <w:rsid w:val="00472647"/>
    <w:rsid w:val="00472841"/>
    <w:rsid w:val="00472BFB"/>
    <w:rsid w:val="00472F73"/>
    <w:rsid w:val="00473159"/>
    <w:rsid w:val="00473924"/>
    <w:rsid w:val="00474326"/>
    <w:rsid w:val="0047498E"/>
    <w:rsid w:val="004753BC"/>
    <w:rsid w:val="00481A7B"/>
    <w:rsid w:val="00481B26"/>
    <w:rsid w:val="004830ED"/>
    <w:rsid w:val="00485BBA"/>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21EB"/>
    <w:rsid w:val="004C24A5"/>
    <w:rsid w:val="004C3FBA"/>
    <w:rsid w:val="004C46D6"/>
    <w:rsid w:val="004C490D"/>
    <w:rsid w:val="004C496D"/>
    <w:rsid w:val="004C4A54"/>
    <w:rsid w:val="004C5EA4"/>
    <w:rsid w:val="004C6C63"/>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4F7D58"/>
    <w:rsid w:val="0050257B"/>
    <w:rsid w:val="00502AA6"/>
    <w:rsid w:val="00502B44"/>
    <w:rsid w:val="005030C2"/>
    <w:rsid w:val="0050341E"/>
    <w:rsid w:val="0050343B"/>
    <w:rsid w:val="00503A08"/>
    <w:rsid w:val="0050433C"/>
    <w:rsid w:val="00505695"/>
    <w:rsid w:val="005058F6"/>
    <w:rsid w:val="0050620C"/>
    <w:rsid w:val="005063FE"/>
    <w:rsid w:val="00507BA5"/>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4624"/>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3B"/>
    <w:rsid w:val="005C0B77"/>
    <w:rsid w:val="005C1A74"/>
    <w:rsid w:val="005C2A1A"/>
    <w:rsid w:val="005C3027"/>
    <w:rsid w:val="005C3294"/>
    <w:rsid w:val="005C3ABC"/>
    <w:rsid w:val="005C3C4B"/>
    <w:rsid w:val="005C4B33"/>
    <w:rsid w:val="005C65AE"/>
    <w:rsid w:val="005C6E6A"/>
    <w:rsid w:val="005C6F55"/>
    <w:rsid w:val="005D0382"/>
    <w:rsid w:val="005D0644"/>
    <w:rsid w:val="005D0794"/>
    <w:rsid w:val="005D108A"/>
    <w:rsid w:val="005D1FB7"/>
    <w:rsid w:val="005D27DD"/>
    <w:rsid w:val="005D3493"/>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15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9C4"/>
    <w:rsid w:val="00682A16"/>
    <w:rsid w:val="00683008"/>
    <w:rsid w:val="006830FF"/>
    <w:rsid w:val="00683867"/>
    <w:rsid w:val="00683DBE"/>
    <w:rsid w:val="00683EA4"/>
    <w:rsid w:val="00687350"/>
    <w:rsid w:val="0069103B"/>
    <w:rsid w:val="0069173E"/>
    <w:rsid w:val="00693427"/>
    <w:rsid w:val="0069381A"/>
    <w:rsid w:val="00695636"/>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432"/>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1FCA"/>
    <w:rsid w:val="00832CF8"/>
    <w:rsid w:val="008330DF"/>
    <w:rsid w:val="00833874"/>
    <w:rsid w:val="00835166"/>
    <w:rsid w:val="0083551A"/>
    <w:rsid w:val="00836A05"/>
    <w:rsid w:val="00836CA3"/>
    <w:rsid w:val="00837DED"/>
    <w:rsid w:val="008401AF"/>
    <w:rsid w:val="00840559"/>
    <w:rsid w:val="00840623"/>
    <w:rsid w:val="00841219"/>
    <w:rsid w:val="00841B6A"/>
    <w:rsid w:val="00841DF4"/>
    <w:rsid w:val="00846AD9"/>
    <w:rsid w:val="008473FA"/>
    <w:rsid w:val="008476A3"/>
    <w:rsid w:val="00847FD7"/>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5063"/>
    <w:rsid w:val="008E67F0"/>
    <w:rsid w:val="008E70AD"/>
    <w:rsid w:val="008E7EE3"/>
    <w:rsid w:val="008F0505"/>
    <w:rsid w:val="008F0DB2"/>
    <w:rsid w:val="008F12E6"/>
    <w:rsid w:val="008F13F7"/>
    <w:rsid w:val="008F2119"/>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382"/>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0C63"/>
    <w:rsid w:val="0096144D"/>
    <w:rsid w:val="009627AC"/>
    <w:rsid w:val="00962946"/>
    <w:rsid w:val="00962BBA"/>
    <w:rsid w:val="00962F40"/>
    <w:rsid w:val="00963DED"/>
    <w:rsid w:val="00964A2F"/>
    <w:rsid w:val="00964D4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448"/>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0E35"/>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59E"/>
    <w:rsid w:val="00A17653"/>
    <w:rsid w:val="00A200E3"/>
    <w:rsid w:val="00A212A3"/>
    <w:rsid w:val="00A219FD"/>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29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7FB"/>
    <w:rsid w:val="00A73E94"/>
    <w:rsid w:val="00A751AD"/>
    <w:rsid w:val="00A752F4"/>
    <w:rsid w:val="00A7719C"/>
    <w:rsid w:val="00A773F4"/>
    <w:rsid w:val="00A775B3"/>
    <w:rsid w:val="00A77717"/>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573"/>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560E"/>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5F98"/>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0F27"/>
    <w:rsid w:val="00BB14D6"/>
    <w:rsid w:val="00BB1582"/>
    <w:rsid w:val="00BB3156"/>
    <w:rsid w:val="00BB3663"/>
    <w:rsid w:val="00BB413D"/>
    <w:rsid w:val="00BB426A"/>
    <w:rsid w:val="00BB57F0"/>
    <w:rsid w:val="00BB5F54"/>
    <w:rsid w:val="00BB6662"/>
    <w:rsid w:val="00BB7517"/>
    <w:rsid w:val="00BC3150"/>
    <w:rsid w:val="00BC3A19"/>
    <w:rsid w:val="00BC43CF"/>
    <w:rsid w:val="00BC4C5B"/>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84D"/>
    <w:rsid w:val="00BD79C9"/>
    <w:rsid w:val="00BE00FA"/>
    <w:rsid w:val="00BE0304"/>
    <w:rsid w:val="00BE0C95"/>
    <w:rsid w:val="00BE0F9F"/>
    <w:rsid w:val="00BE1069"/>
    <w:rsid w:val="00BE1214"/>
    <w:rsid w:val="00BE13B7"/>
    <w:rsid w:val="00BE2AAC"/>
    <w:rsid w:val="00BE4280"/>
    <w:rsid w:val="00BE4EC9"/>
    <w:rsid w:val="00BE7363"/>
    <w:rsid w:val="00BF0B25"/>
    <w:rsid w:val="00BF11F4"/>
    <w:rsid w:val="00BF1380"/>
    <w:rsid w:val="00BF163B"/>
    <w:rsid w:val="00BF1673"/>
    <w:rsid w:val="00BF2596"/>
    <w:rsid w:val="00BF3670"/>
    <w:rsid w:val="00BF3BE0"/>
    <w:rsid w:val="00BF5D85"/>
    <w:rsid w:val="00BF60B5"/>
    <w:rsid w:val="00BF662E"/>
    <w:rsid w:val="00BF6ACF"/>
    <w:rsid w:val="00BF6D83"/>
    <w:rsid w:val="00BF6E92"/>
    <w:rsid w:val="00BF7E20"/>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436A"/>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47488"/>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9B7"/>
    <w:rsid w:val="00C82ABC"/>
    <w:rsid w:val="00C82D3C"/>
    <w:rsid w:val="00C84457"/>
    <w:rsid w:val="00C84467"/>
    <w:rsid w:val="00C84A03"/>
    <w:rsid w:val="00C84F23"/>
    <w:rsid w:val="00C84F2D"/>
    <w:rsid w:val="00C86097"/>
    <w:rsid w:val="00C87199"/>
    <w:rsid w:val="00C87DF5"/>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4D10"/>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0D1"/>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419F"/>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FFD"/>
    <w:rsid w:val="00D67220"/>
    <w:rsid w:val="00D674EF"/>
    <w:rsid w:val="00D678E2"/>
    <w:rsid w:val="00D7034D"/>
    <w:rsid w:val="00D708DA"/>
    <w:rsid w:val="00D72297"/>
    <w:rsid w:val="00D7410F"/>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A0F"/>
    <w:rsid w:val="00D94C77"/>
    <w:rsid w:val="00D94FB7"/>
    <w:rsid w:val="00D9629F"/>
    <w:rsid w:val="00D97003"/>
    <w:rsid w:val="00D97019"/>
    <w:rsid w:val="00D97B08"/>
    <w:rsid w:val="00DA05E8"/>
    <w:rsid w:val="00DA4885"/>
    <w:rsid w:val="00DA4E88"/>
    <w:rsid w:val="00DA5776"/>
    <w:rsid w:val="00DA684E"/>
    <w:rsid w:val="00DA7DBF"/>
    <w:rsid w:val="00DB0625"/>
    <w:rsid w:val="00DB1B0B"/>
    <w:rsid w:val="00DB1C35"/>
    <w:rsid w:val="00DB1CD4"/>
    <w:rsid w:val="00DB28D6"/>
    <w:rsid w:val="00DB39AB"/>
    <w:rsid w:val="00DB49DE"/>
    <w:rsid w:val="00DB4BEF"/>
    <w:rsid w:val="00DB590E"/>
    <w:rsid w:val="00DB6132"/>
    <w:rsid w:val="00DB6866"/>
    <w:rsid w:val="00DB6A7B"/>
    <w:rsid w:val="00DC07AB"/>
    <w:rsid w:val="00DC087E"/>
    <w:rsid w:val="00DC1695"/>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29A"/>
    <w:rsid w:val="00E53494"/>
    <w:rsid w:val="00E5444B"/>
    <w:rsid w:val="00E544A1"/>
    <w:rsid w:val="00E546B3"/>
    <w:rsid w:val="00E55142"/>
    <w:rsid w:val="00E558EC"/>
    <w:rsid w:val="00E56404"/>
    <w:rsid w:val="00E571F9"/>
    <w:rsid w:val="00E57362"/>
    <w:rsid w:val="00E5777B"/>
    <w:rsid w:val="00E62233"/>
    <w:rsid w:val="00E6239C"/>
    <w:rsid w:val="00E625BE"/>
    <w:rsid w:val="00E62BE8"/>
    <w:rsid w:val="00E62DBA"/>
    <w:rsid w:val="00E63879"/>
    <w:rsid w:val="00E6495A"/>
    <w:rsid w:val="00E64B34"/>
    <w:rsid w:val="00E67E48"/>
    <w:rsid w:val="00E7122A"/>
    <w:rsid w:val="00E71FDE"/>
    <w:rsid w:val="00E727B7"/>
    <w:rsid w:val="00E72D5B"/>
    <w:rsid w:val="00E730AA"/>
    <w:rsid w:val="00E734AC"/>
    <w:rsid w:val="00E73DE3"/>
    <w:rsid w:val="00E7531D"/>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972"/>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474D"/>
    <w:rsid w:val="00EB50D2"/>
    <w:rsid w:val="00EB5956"/>
    <w:rsid w:val="00EB6566"/>
    <w:rsid w:val="00EB6B0E"/>
    <w:rsid w:val="00EB715E"/>
    <w:rsid w:val="00EC1520"/>
    <w:rsid w:val="00EC287F"/>
    <w:rsid w:val="00EC3934"/>
    <w:rsid w:val="00EC393C"/>
    <w:rsid w:val="00EC3DA7"/>
    <w:rsid w:val="00EC4267"/>
    <w:rsid w:val="00EC4570"/>
    <w:rsid w:val="00EC4FB7"/>
    <w:rsid w:val="00EC5392"/>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8E8"/>
    <w:rsid w:val="00EE1B91"/>
    <w:rsid w:val="00EE2ECF"/>
    <w:rsid w:val="00EE3E9C"/>
    <w:rsid w:val="00EE495A"/>
    <w:rsid w:val="00EE59D7"/>
    <w:rsid w:val="00EE7807"/>
    <w:rsid w:val="00EF13C1"/>
    <w:rsid w:val="00EF1BA3"/>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30C"/>
    <w:rsid w:val="00F11A9B"/>
    <w:rsid w:val="00F12DAE"/>
    <w:rsid w:val="00F13B23"/>
    <w:rsid w:val="00F14494"/>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35A03"/>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28B5"/>
    <w:rsid w:val="00F63870"/>
    <w:rsid w:val="00F63D52"/>
    <w:rsid w:val="00F65505"/>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10C"/>
    <w:rsid w:val="00FD04FA"/>
    <w:rsid w:val="00FD176C"/>
    <w:rsid w:val="00FD1D29"/>
    <w:rsid w:val="00FD264B"/>
    <w:rsid w:val="00FD2782"/>
    <w:rsid w:val="00FD2E53"/>
    <w:rsid w:val="00FD38CD"/>
    <w:rsid w:val="00FD407B"/>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77FF-0523-4DAB-B9E5-C7840076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45</Pages>
  <Words>7484</Words>
  <Characters>41163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2017-10-19T17:54:00Z</cp:lastPrinted>
  <dcterms:created xsi:type="dcterms:W3CDTF">2019-09-23T17:07:00Z</dcterms:created>
  <dcterms:modified xsi:type="dcterms:W3CDTF">2019-11-22T00:18:00Z</dcterms:modified>
</cp:coreProperties>
</file>