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A569EE">
        <w:rPr>
          <w:rFonts w:ascii="Palatino Linotype" w:eastAsia="Times New Roman" w:hAnsi="Palatino Linotype" w:cs="Arial"/>
          <w:color w:val="000000"/>
          <w:sz w:val="24"/>
          <w:szCs w:val="24"/>
          <w:lang w:eastAsia="es-MX"/>
        </w:rPr>
        <w:t>veintiséis</w:t>
      </w:r>
      <w:r w:rsidR="00307CD9">
        <w:rPr>
          <w:rFonts w:ascii="Palatino Linotype" w:eastAsia="Times New Roman" w:hAnsi="Palatino Linotype" w:cs="Arial"/>
          <w:color w:val="000000"/>
          <w:sz w:val="24"/>
          <w:szCs w:val="24"/>
          <w:lang w:eastAsia="es-MX"/>
        </w:rPr>
        <w:t xml:space="preserve"> de junio 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94BA2">
        <w:rPr>
          <w:rFonts w:ascii="Palatino Linotype" w:hAnsi="Palatino Linotype" w:cs="Arial"/>
          <w:b/>
          <w:bCs/>
          <w:sz w:val="24"/>
          <w:lang w:eastAsia="es-MX"/>
        </w:rPr>
        <w:t>0</w:t>
      </w:r>
      <w:r w:rsidR="009443E6">
        <w:rPr>
          <w:rFonts w:ascii="Palatino Linotype" w:hAnsi="Palatino Linotype" w:cs="Arial"/>
          <w:b/>
          <w:bCs/>
          <w:sz w:val="24"/>
          <w:lang w:eastAsia="es-MX"/>
        </w:rPr>
        <w:t>2845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6200A2">
        <w:rPr>
          <w:rFonts w:ascii="Palatino Linotype" w:hAnsi="Palatino Linotype" w:cs="Arial"/>
          <w:sz w:val="24"/>
        </w:rPr>
        <w:t xml:space="preserve">el C. </w:t>
      </w:r>
      <w:r w:rsidR="003025F7">
        <w:rPr>
          <w:rFonts w:ascii="Palatino Linotype" w:hAnsi="Palatino Linotype" w:cs="Arial"/>
          <w:b/>
          <w:sz w:val="24"/>
        </w:rPr>
        <w:t>XXXXXXXXXXXXXXXXXXXXX</w:t>
      </w:r>
      <w:r w:rsidR="006200A2">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6200A2" w:rsidRPr="006200A2">
        <w:rPr>
          <w:rFonts w:ascii="Palatino Linotype" w:hAnsi="Palatino Linotype" w:cs="Arial"/>
          <w:b/>
          <w:sz w:val="24"/>
          <w:szCs w:val="24"/>
        </w:rPr>
        <w:t>Sistema Municipal Para el Desarrollo Integral de la Familia de Nezahualcóyotl</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Pr="00F205B9"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bookmarkStart w:id="0" w:name="_GoBack"/>
      <w:bookmarkEnd w:id="0"/>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6200A2">
        <w:rPr>
          <w:rFonts w:ascii="Palatino Linotype" w:hAnsi="Palatino Linotype" w:cs="Arial"/>
          <w:sz w:val="24"/>
        </w:rPr>
        <w:t>nueve de abril</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6200A2" w:rsidRPr="006200A2">
        <w:rPr>
          <w:rFonts w:ascii="Palatino Linotype" w:hAnsi="Palatino Linotype" w:cs="Arial"/>
          <w:b/>
          <w:sz w:val="24"/>
        </w:rPr>
        <w:t>00044/DIFNEZA/IP/2019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6200A2" w:rsidRPr="006200A2">
        <w:rPr>
          <w:rFonts w:ascii="Palatino Linotype" w:hAnsi="Palatino Linotype"/>
          <w:i/>
          <w:color w:val="000000"/>
        </w:rPr>
        <w:t>presupuesto de presidencia para 2019 y hasta la fecha en que se ha gastado, documento que apruebe esos gastos</w:t>
      </w:r>
      <w:r w:rsidR="00DC12D8" w:rsidRPr="00DC12D8">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6200A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6200A2">
        <w:rPr>
          <w:rFonts w:ascii="Palatino Linotype" w:hAnsi="Palatino Linotype" w:cs="Arial"/>
          <w:sz w:val="24"/>
        </w:rPr>
        <w:t>diecisiete de abril</w:t>
      </w:r>
      <w:r w:rsidR="00DA598F">
        <w:rPr>
          <w:rFonts w:ascii="Palatino Linotype" w:hAnsi="Palatino Linotype" w:cs="Arial"/>
          <w:sz w:val="24"/>
        </w:rPr>
        <w:t xml:space="preserve"> de los corrientes dio respuesta a la solicitud de información adjuntando para tal efecto </w:t>
      </w:r>
      <w:r w:rsidR="006200A2">
        <w:rPr>
          <w:rFonts w:ascii="Palatino Linotype" w:hAnsi="Palatino Linotype" w:cs="Arial"/>
          <w:sz w:val="24"/>
        </w:rPr>
        <w:t>los documentos denominados</w:t>
      </w:r>
      <w:r w:rsidR="0050780F">
        <w:rPr>
          <w:rFonts w:ascii="Palatino Linotype" w:hAnsi="Palatino Linotype" w:cs="Arial"/>
          <w:sz w:val="24"/>
        </w:rPr>
        <w:t xml:space="preserve"> </w:t>
      </w:r>
      <w:r w:rsidR="006200A2" w:rsidRPr="006200A2">
        <w:rPr>
          <w:rFonts w:ascii="Palatino Linotype" w:hAnsi="Palatino Linotype" w:cs="Arial"/>
          <w:sz w:val="24"/>
          <w:u w:val="single"/>
        </w:rPr>
        <w:t>“saimex.pdf</w:t>
      </w:r>
      <w:r w:rsidR="006200A2" w:rsidRPr="006200A2">
        <w:rPr>
          <w:rFonts w:ascii="Palatino Linotype" w:hAnsi="Palatino Linotype" w:cs="Arial"/>
          <w:sz w:val="24"/>
        </w:rPr>
        <w:t xml:space="preserve"> y </w:t>
      </w:r>
      <w:r w:rsidR="006200A2" w:rsidRPr="006200A2">
        <w:rPr>
          <w:rFonts w:ascii="Palatino Linotype" w:hAnsi="Palatino Linotype" w:cs="Arial"/>
          <w:sz w:val="24"/>
          <w:u w:val="single"/>
        </w:rPr>
        <w:t>Scanned-image_06-07-2017-194914.pdf”</w:t>
      </w:r>
      <w:r w:rsidR="00DA598F">
        <w:rPr>
          <w:rFonts w:ascii="Palatino Linotype" w:hAnsi="Palatino Linotype" w:cs="Arial"/>
          <w:sz w:val="24"/>
        </w:rPr>
        <w:t xml:space="preserve">, </w:t>
      </w:r>
      <w:r w:rsidR="00940EBE">
        <w:rPr>
          <w:rFonts w:ascii="Palatino Linotype" w:hAnsi="Palatino Linotype" w:cs="Arial"/>
          <w:sz w:val="24"/>
        </w:rPr>
        <w:t>el cual se tiene por reproducido</w:t>
      </w:r>
      <w:r w:rsidR="00DA598F">
        <w:rPr>
          <w:rFonts w:ascii="Palatino Linotype" w:hAnsi="Palatino Linotype" w:cs="Arial"/>
          <w:sz w:val="24"/>
        </w:rPr>
        <w:t xml:space="preserve"> al ser del conocimiento de las partes y en obvio de reproducciones ociosas.</w:t>
      </w:r>
    </w:p>
    <w:p w:rsidR="006200A2" w:rsidRPr="006200A2" w:rsidRDefault="006200A2" w:rsidP="006200A2">
      <w:pPr>
        <w:spacing w:before="240" w:line="360" w:lineRule="auto"/>
        <w:ind w:left="708"/>
        <w:jc w:val="both"/>
        <w:rPr>
          <w:rFonts w:ascii="Palatino Linotype" w:hAnsi="Palatino Linotype" w:cs="Arial"/>
          <w:i/>
          <w:sz w:val="24"/>
        </w:rPr>
      </w:pPr>
      <w:r w:rsidRPr="006200A2">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200A2" w:rsidRPr="006200A2" w:rsidRDefault="006200A2" w:rsidP="006200A2">
      <w:pPr>
        <w:spacing w:before="240" w:line="360" w:lineRule="auto"/>
        <w:ind w:left="708"/>
        <w:jc w:val="both"/>
        <w:rPr>
          <w:rFonts w:ascii="Palatino Linotype" w:hAnsi="Palatino Linotype" w:cs="Arial"/>
          <w:i/>
          <w:sz w:val="24"/>
        </w:rPr>
      </w:pPr>
      <w:r w:rsidRPr="006200A2">
        <w:rPr>
          <w:rFonts w:ascii="Palatino Linotype" w:hAnsi="Palatino Linotype" w:cs="Arial"/>
          <w:i/>
          <w:sz w:val="24"/>
        </w:rPr>
        <w:t>se envia información generada por el servidor publico habilitado.</w:t>
      </w:r>
    </w:p>
    <w:p w:rsidR="006200A2" w:rsidRPr="006200A2" w:rsidRDefault="006200A2" w:rsidP="006200A2">
      <w:pPr>
        <w:spacing w:before="240" w:line="360" w:lineRule="auto"/>
        <w:ind w:left="708"/>
        <w:jc w:val="both"/>
        <w:rPr>
          <w:rFonts w:ascii="Palatino Linotype" w:hAnsi="Palatino Linotype" w:cs="Arial"/>
          <w:i/>
          <w:sz w:val="24"/>
        </w:rPr>
      </w:pPr>
      <w:r w:rsidRPr="006200A2">
        <w:rPr>
          <w:rFonts w:ascii="Palatino Linotype" w:hAnsi="Palatino Linotype" w:cs="Arial"/>
          <w:i/>
          <w:sz w:val="24"/>
        </w:rPr>
        <w:t>ATENTAMENTE</w:t>
      </w:r>
    </w:p>
    <w:p w:rsidR="006200A2" w:rsidRDefault="006200A2" w:rsidP="006200A2">
      <w:pPr>
        <w:spacing w:before="240" w:line="360" w:lineRule="auto"/>
        <w:ind w:left="708"/>
        <w:jc w:val="both"/>
        <w:rPr>
          <w:rFonts w:ascii="Palatino Linotype" w:hAnsi="Palatino Linotype" w:cs="Arial"/>
          <w:i/>
          <w:sz w:val="24"/>
        </w:rPr>
      </w:pPr>
      <w:r w:rsidRPr="006200A2">
        <w:rPr>
          <w:rFonts w:ascii="Palatino Linotype" w:hAnsi="Palatino Linotype" w:cs="Arial"/>
          <w:i/>
          <w:sz w:val="24"/>
        </w:rPr>
        <w:t>C. RUTH SALVADOR VALDEZ</w:t>
      </w:r>
    </w:p>
    <w:p w:rsidR="006200A2" w:rsidRDefault="006200A2" w:rsidP="006200A2">
      <w:pPr>
        <w:spacing w:before="240" w:line="360" w:lineRule="auto"/>
        <w:ind w:left="708"/>
        <w:jc w:val="both"/>
        <w:rPr>
          <w:rFonts w:ascii="Palatino Linotype" w:hAnsi="Palatino Linotype" w:cs="Arial"/>
          <w:i/>
          <w:sz w:val="24"/>
        </w:rPr>
      </w:pPr>
    </w:p>
    <w:p w:rsidR="00E15E85" w:rsidRPr="00441A94" w:rsidRDefault="00E15E85" w:rsidP="006200A2">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6200A2">
        <w:rPr>
          <w:rFonts w:ascii="Palatino Linotype" w:hAnsi="Palatino Linotype" w:cs="Arial"/>
          <w:sz w:val="24"/>
          <w:szCs w:val="24"/>
        </w:rPr>
        <w:t>veintidós de abril</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0284</w:t>
      </w:r>
      <w:r w:rsidR="00E94BA2">
        <w:rPr>
          <w:rFonts w:ascii="Palatino Linotype" w:hAnsi="Palatino Linotype" w:cs="Arial"/>
          <w:b/>
          <w:bCs/>
          <w:sz w:val="24"/>
          <w:szCs w:val="24"/>
          <w:lang w:eastAsia="es-MX"/>
        </w:rPr>
        <w:t>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6200A2" w:rsidRDefault="006200A2" w:rsidP="00E15E85">
      <w:pPr>
        <w:spacing w:before="240" w:line="360" w:lineRule="auto"/>
        <w:jc w:val="both"/>
        <w:rPr>
          <w:rFonts w:ascii="Palatino Linotype" w:hAnsi="Palatino Linotype" w:cs="Arial"/>
          <w:sz w:val="24"/>
        </w:rPr>
      </w:pP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6200A2" w:rsidRPr="006200A2">
        <w:rPr>
          <w:rFonts w:ascii="Palatino Linotype" w:hAnsi="Palatino Linotype"/>
          <w:i/>
          <w:color w:val="000000"/>
        </w:rPr>
        <w:t>RESPUESTA</w:t>
      </w:r>
      <w:r w:rsidR="00E94BA2">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9F6268" w:rsidRDefault="009F6268"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6200A2" w:rsidRPr="006200A2">
        <w:rPr>
          <w:rFonts w:ascii="Palatino Linotype" w:hAnsi="Palatino Linotype" w:cs="Arial"/>
          <w:i/>
        </w:rPr>
        <w:t>LA RESPUESTA PROPORCIONADA POR EL SUJETO OBLIGADO ES UN LINK DE UNA PAGINA QUE UNA VEZ QUE SE TECLEO NO EXISTE POR LO CUAL SE NIEGAN A PROPORCIONAR LA INFORMACIÓN DILATANDO AL SOLICITANTE EL ALCANCE A LO SOLICITADO</w:t>
      </w:r>
      <w:r w:rsidR="00940EBE" w:rsidRPr="00940EBE">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6200A2" w:rsidRPr="004469D5" w:rsidRDefault="006200A2" w:rsidP="00E15E85">
      <w:pPr>
        <w:ind w:left="851" w:right="850"/>
        <w:jc w:val="both"/>
        <w:rPr>
          <w:rFonts w:ascii="Palatino Linotype" w:hAnsi="Palatino Linotype" w:cs="Arial"/>
          <w:i/>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E94BA2">
        <w:rPr>
          <w:rFonts w:ascii="Palatino Linotype" w:hAnsi="Palatino Linotype" w:cs="Arial"/>
          <w:sz w:val="24"/>
          <w:szCs w:val="24"/>
        </w:rPr>
        <w:t>veintisiete</w:t>
      </w:r>
      <w:r w:rsidR="001E5993">
        <w:rPr>
          <w:rFonts w:ascii="Palatino Linotype" w:hAnsi="Palatino Linotype" w:cs="Arial"/>
          <w:sz w:val="24"/>
          <w:szCs w:val="24"/>
        </w:rPr>
        <w:t xml:space="preserve"> de</w:t>
      </w:r>
      <w:r w:rsidR="00DA598F">
        <w:rPr>
          <w:rFonts w:ascii="Palatino Linotype" w:hAnsi="Palatino Linotype" w:cs="Arial"/>
          <w:sz w:val="24"/>
          <w:szCs w:val="24"/>
        </w:rPr>
        <w:t xml:space="preserve"> marzo</w:t>
      </w:r>
      <w:r w:rsidR="00D41F41">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94BA2" w:rsidRDefault="00E94BA2"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en fecha dos de mayo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6200A2">
        <w:rPr>
          <w:rFonts w:ascii="Palatino Linotype" w:hAnsi="Palatino Linotype" w:cs="Arial"/>
          <w:sz w:val="24"/>
          <w:szCs w:val="24"/>
        </w:rPr>
        <w:t>diez de mayo</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w:t>
      </w:r>
      <w:r w:rsidR="00755099">
        <w:rPr>
          <w:rFonts w:ascii="Palatino Linotype" w:hAnsi="Palatino Linotype" w:cs="Arial"/>
          <w:sz w:val="24"/>
          <w:szCs w:val="24"/>
        </w:rPr>
        <w:lastRenderedPageBreak/>
        <w:t>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6200A2">
        <w:rPr>
          <w:rFonts w:ascii="Palatino Linotype" w:hAnsi="Palatino Linotype" w:cs="Arial"/>
          <w:sz w:val="24"/>
          <w:szCs w:val="24"/>
        </w:rPr>
        <w:t>once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40EBE" w:rsidRDefault="00940EBE"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E5993" w:rsidRDefault="001E5993"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en primer término es de mencionar que el hoy recurrente tuvo a bien solicitar información en el tenor siguiente:</w:t>
      </w:r>
    </w:p>
    <w:p w:rsidR="006200A2" w:rsidRDefault="006200A2" w:rsidP="006200A2">
      <w:pPr>
        <w:pStyle w:val="Prrafodelista"/>
        <w:numPr>
          <w:ilvl w:val="0"/>
          <w:numId w:val="31"/>
        </w:numPr>
        <w:spacing w:before="240" w:after="240" w:line="360" w:lineRule="auto"/>
        <w:jc w:val="both"/>
        <w:rPr>
          <w:rFonts w:ascii="Palatino Linotype" w:hAnsi="Palatino Linotype"/>
          <w:color w:val="000000"/>
        </w:rPr>
      </w:pPr>
      <w:r>
        <w:rPr>
          <w:rFonts w:ascii="Palatino Linotype" w:hAnsi="Palatino Linotype"/>
          <w:color w:val="000000"/>
        </w:rPr>
        <w:t>P</w:t>
      </w:r>
      <w:r w:rsidRPr="006200A2">
        <w:rPr>
          <w:rFonts w:ascii="Palatino Linotype" w:hAnsi="Palatino Linotype"/>
          <w:color w:val="000000"/>
        </w:rPr>
        <w:t>resu</w:t>
      </w:r>
      <w:r>
        <w:rPr>
          <w:rFonts w:ascii="Palatino Linotype" w:hAnsi="Palatino Linotype"/>
          <w:color w:val="000000"/>
        </w:rPr>
        <w:t>puesto de presidencia para 2019.</w:t>
      </w:r>
    </w:p>
    <w:p w:rsidR="006200A2" w:rsidRPr="006200A2" w:rsidRDefault="006200A2" w:rsidP="006200A2">
      <w:pPr>
        <w:pStyle w:val="Prrafodelista"/>
        <w:numPr>
          <w:ilvl w:val="0"/>
          <w:numId w:val="31"/>
        </w:numPr>
        <w:spacing w:before="240" w:after="240" w:line="360" w:lineRule="auto"/>
        <w:jc w:val="both"/>
        <w:rPr>
          <w:rFonts w:ascii="Palatino Linotype" w:hAnsi="Palatino Linotype"/>
          <w:color w:val="000000"/>
        </w:rPr>
      </w:pPr>
      <w:r>
        <w:rPr>
          <w:rFonts w:ascii="Palatino Linotype" w:hAnsi="Palatino Linotype"/>
          <w:color w:val="000000"/>
        </w:rPr>
        <w:t>H</w:t>
      </w:r>
      <w:r w:rsidRPr="006200A2">
        <w:rPr>
          <w:rFonts w:ascii="Palatino Linotype" w:hAnsi="Palatino Linotype"/>
          <w:color w:val="000000"/>
        </w:rPr>
        <w:t>asta la fecha en que se ha gastado, documento que apruebe esos gastos</w:t>
      </w:r>
      <w:r>
        <w:rPr>
          <w:rFonts w:ascii="Palatino Linotype" w:hAnsi="Palatino Linotype"/>
          <w:color w:val="000000"/>
        </w:rPr>
        <w:t>.</w:t>
      </w:r>
    </w:p>
    <w:p w:rsidR="00AC5FA1" w:rsidRDefault="00DE6EF1" w:rsidP="00E94BA2">
      <w:pPr>
        <w:spacing w:before="240" w:line="360" w:lineRule="auto"/>
        <w:jc w:val="both"/>
        <w:rPr>
          <w:rFonts w:ascii="Palatino Linotype" w:hAnsi="Palatino Linotype"/>
        </w:rPr>
      </w:pPr>
      <w:r>
        <w:rPr>
          <w:rFonts w:ascii="Palatino Linotype" w:hAnsi="Palatino Linotype"/>
        </w:rPr>
        <w:t xml:space="preserve">Atento a la solicitud de información, el sujeto obligado emitió respuesta aludiendo que la información a la cual se pretende acceder </w:t>
      </w:r>
      <w:r w:rsidR="0095157B">
        <w:rPr>
          <w:rFonts w:ascii="Palatino Linotype" w:hAnsi="Palatino Linotype"/>
        </w:rPr>
        <w:t xml:space="preserve">se encuentra en la liga </w:t>
      </w:r>
      <w:hyperlink r:id="rId7" w:history="1">
        <w:r w:rsidR="00AC5FA1" w:rsidRPr="006D00F6">
          <w:rPr>
            <w:rStyle w:val="Hipervnculo"/>
            <w:rFonts w:ascii="Palatino Linotype" w:hAnsi="Palatino Linotype"/>
          </w:rPr>
          <w:t>http://www.neza.gob.mx/DIF.php</w:t>
        </w:r>
      </w:hyperlink>
      <w:r w:rsidR="00AC5FA1">
        <w:rPr>
          <w:rFonts w:ascii="Palatino Linotype" w:hAnsi="Palatino Linotype"/>
        </w:rPr>
        <w:t>, por l</w:t>
      </w:r>
      <w:r w:rsidR="00BD5907">
        <w:rPr>
          <w:rFonts w:ascii="Palatino Linotype" w:hAnsi="Palatino Linotype"/>
        </w:rPr>
        <w:t>o que esta ponencia resolutora procedió a verificar si dentro de la liga electrónica se encontraba la información solicitada y denoto lo siguiente:</w:t>
      </w:r>
    </w:p>
    <w:p w:rsidR="00BD5907" w:rsidRDefault="00BD5907" w:rsidP="00E94BA2">
      <w:pPr>
        <w:spacing w:before="240" w:line="360" w:lineRule="auto"/>
        <w:jc w:val="both"/>
        <w:rPr>
          <w:rFonts w:ascii="Palatino Linotype" w:hAnsi="Palatino Linotype"/>
        </w:rPr>
      </w:pPr>
      <w:r>
        <w:rPr>
          <w:noProof/>
          <w:lang w:eastAsia="es-MX"/>
        </w:rPr>
        <w:lastRenderedPageBreak/>
        <w:drawing>
          <wp:inline distT="0" distB="0" distL="0" distR="0" wp14:anchorId="478A9450" wp14:editId="6587B038">
            <wp:extent cx="5760720" cy="185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2681"/>
                    <a:stretch/>
                  </pic:blipFill>
                  <pic:spPr bwMode="auto">
                    <a:xfrm>
                      <a:off x="0" y="0"/>
                      <a:ext cx="5760720" cy="1857375"/>
                    </a:xfrm>
                    <a:prstGeom prst="rect">
                      <a:avLst/>
                    </a:prstGeom>
                    <a:ln>
                      <a:noFill/>
                    </a:ln>
                    <a:extLst>
                      <a:ext uri="{53640926-AAD7-44D8-BBD7-CCE9431645EC}">
                        <a14:shadowObscured xmlns:a14="http://schemas.microsoft.com/office/drawing/2010/main"/>
                      </a:ext>
                    </a:extLst>
                  </pic:spPr>
                </pic:pic>
              </a:graphicData>
            </a:graphic>
          </wp:inline>
        </w:drawing>
      </w:r>
    </w:p>
    <w:p w:rsidR="00BD5907" w:rsidRDefault="00BD5907" w:rsidP="00E94BA2">
      <w:pPr>
        <w:spacing w:before="240" w:line="360" w:lineRule="auto"/>
        <w:jc w:val="both"/>
        <w:rPr>
          <w:rFonts w:ascii="Palatino Linotype" w:hAnsi="Palatino Linotype"/>
        </w:rPr>
      </w:pPr>
    </w:p>
    <w:p w:rsidR="00BD5907" w:rsidRDefault="00BD5907" w:rsidP="00E94BA2">
      <w:pPr>
        <w:spacing w:before="240" w:line="360" w:lineRule="auto"/>
        <w:jc w:val="both"/>
        <w:rPr>
          <w:rFonts w:ascii="Palatino Linotype" w:hAnsi="Palatino Linotype"/>
        </w:rPr>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1523365</wp:posOffset>
                </wp:positionH>
                <wp:positionV relativeFrom="paragraph">
                  <wp:posOffset>3863975</wp:posOffset>
                </wp:positionV>
                <wp:extent cx="1562100" cy="701675"/>
                <wp:effectExtent l="19050" t="19050" r="19050" b="22225"/>
                <wp:wrapNone/>
                <wp:docPr id="12" name="Rectángulo 12"/>
                <wp:cNvGraphicFramePr/>
                <a:graphic xmlns:a="http://schemas.openxmlformats.org/drawingml/2006/main">
                  <a:graphicData uri="http://schemas.microsoft.com/office/word/2010/wordprocessingShape">
                    <wps:wsp>
                      <wps:cNvSpPr/>
                      <wps:spPr>
                        <a:xfrm>
                          <a:off x="0" y="0"/>
                          <a:ext cx="1562100" cy="701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E6BB7" id="Rectángulo 12" o:spid="_x0000_s1026" style="position:absolute;margin-left:119.95pt;margin-top:304.25pt;width:123pt;height:5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1726565</wp:posOffset>
                </wp:positionH>
                <wp:positionV relativeFrom="paragraph">
                  <wp:posOffset>1885950</wp:posOffset>
                </wp:positionV>
                <wp:extent cx="488950" cy="0"/>
                <wp:effectExtent l="0" t="19050" r="25400" b="19050"/>
                <wp:wrapNone/>
                <wp:docPr id="11" name="Conector recto 11"/>
                <wp:cNvGraphicFramePr/>
                <a:graphic xmlns:a="http://schemas.openxmlformats.org/drawingml/2006/main">
                  <a:graphicData uri="http://schemas.microsoft.com/office/word/2010/wordprocessingShape">
                    <wps:wsp>
                      <wps:cNvCnPr/>
                      <wps:spPr>
                        <a:xfrm>
                          <a:off x="0" y="0"/>
                          <a:ext cx="4889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002A9" id="Conector recto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95pt,148.5pt" to="174.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" strokecolor="red" strokeweight="2.25pt">
                <v:stroke joinstyle="miter"/>
              </v:line>
            </w:pict>
          </mc:Fallback>
        </mc:AlternateContent>
      </w:r>
      <w:r>
        <w:rPr>
          <w:noProof/>
          <w:lang w:eastAsia="es-MX"/>
        </w:rPr>
        <w:drawing>
          <wp:inline distT="0" distB="0" distL="0" distR="0" wp14:anchorId="040373AF" wp14:editId="22BD1A31">
            <wp:extent cx="5760720" cy="1838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3269"/>
                    <a:stretch/>
                  </pic:blipFill>
                  <pic:spPr bwMode="auto">
                    <a:xfrm>
                      <a:off x="0" y="0"/>
                      <a:ext cx="5760720" cy="1838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0AC6D5C" wp14:editId="7AE62A8B">
            <wp:extent cx="5760720" cy="2581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0341"/>
                    <a:stretch/>
                  </pic:blipFill>
                  <pic:spPr bwMode="auto">
                    <a:xfrm>
                      <a:off x="0" y="0"/>
                      <a:ext cx="5760720" cy="2581275"/>
                    </a:xfrm>
                    <a:prstGeom prst="rect">
                      <a:avLst/>
                    </a:prstGeom>
                    <a:ln>
                      <a:noFill/>
                    </a:ln>
                    <a:extLst>
                      <a:ext uri="{53640926-AAD7-44D8-BBD7-CCE9431645EC}">
                        <a14:shadowObscured xmlns:a14="http://schemas.microsoft.com/office/drawing/2010/main"/>
                      </a:ext>
                    </a:extLst>
                  </pic:spPr>
                </pic:pic>
              </a:graphicData>
            </a:graphic>
          </wp:inline>
        </w:drawing>
      </w:r>
    </w:p>
    <w:p w:rsidR="00FE515D" w:rsidRDefault="00FE515D" w:rsidP="00E94BA2">
      <w:pPr>
        <w:spacing w:before="240" w:line="360" w:lineRule="auto"/>
        <w:jc w:val="both"/>
        <w:rPr>
          <w:rFonts w:ascii="Palatino Linotype" w:hAnsi="Palatino Linotype"/>
        </w:rPr>
      </w:pPr>
      <w:r>
        <w:rPr>
          <w:rFonts w:ascii="Palatino Linotype" w:hAnsi="Palatino Linotype"/>
        </w:rPr>
        <w:lastRenderedPageBreak/>
        <w:t>De lo anterior, se desprende que el sujeto obligado pretende dar cumplimiento a la solicitud del particular mediante la liga electrónica</w:t>
      </w:r>
      <w:r w:rsidR="00171798">
        <w:rPr>
          <w:rFonts w:ascii="Palatino Linotype" w:hAnsi="Palatino Linotype"/>
        </w:rPr>
        <w:t>, sin embargo dicha respuesta no da cabal cumplimiento</w:t>
      </w:r>
      <w:r w:rsidR="00860F0A">
        <w:rPr>
          <w:rFonts w:ascii="Palatino Linotype" w:hAnsi="Palatino Linotype"/>
        </w:rPr>
        <w:t>, asimismo, es notorio que acepta contar con la información solicitada motivo por el cual se obvia el análisis de su normatividad para verificar si genera, administra o posee con la información solicitada,</w:t>
      </w:r>
      <w:r w:rsidR="00171798">
        <w:rPr>
          <w:rFonts w:ascii="Palatino Linotype" w:hAnsi="Palatino Linotype"/>
        </w:rPr>
        <w:t xml:space="preserve"> en razón de las siguientes consideraciones.</w:t>
      </w:r>
    </w:p>
    <w:p w:rsidR="00AE1180" w:rsidRPr="008A5D92" w:rsidRDefault="00171798" w:rsidP="00AE1180">
      <w:pPr>
        <w:spacing w:line="360" w:lineRule="auto"/>
        <w:jc w:val="both"/>
        <w:rPr>
          <w:rFonts w:ascii="Palatino Linotype" w:hAnsi="Palatino Linotype" w:cs="Arial"/>
          <w:sz w:val="24"/>
        </w:rPr>
      </w:pPr>
      <w:r>
        <w:rPr>
          <w:rFonts w:ascii="Palatino Linotype" w:hAnsi="Palatino Linotype" w:cs="Arial"/>
          <w:sz w:val="24"/>
        </w:rPr>
        <w:t>En primer lugar</w:t>
      </w:r>
      <w:r w:rsidR="00AE1180"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E1180" w:rsidRPr="008A5D92" w:rsidRDefault="00AE1180" w:rsidP="00AE1180">
      <w:pPr>
        <w:ind w:left="567" w:right="567"/>
        <w:jc w:val="both"/>
        <w:rPr>
          <w:rFonts w:ascii="Palatino Linotype" w:hAnsi="Palatino Linotype" w:cs="Arial"/>
          <w:i/>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lastRenderedPageBreak/>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rsidR="00AE1180" w:rsidRPr="008A5D92" w:rsidRDefault="00AE1180" w:rsidP="00AE1180">
      <w:pPr>
        <w:ind w:left="851" w:right="850"/>
        <w:jc w:val="both"/>
        <w:rPr>
          <w:rFonts w:ascii="Palatino Linotype" w:hAnsi="Palatino Linotype" w:cs="Arial"/>
          <w:color w:val="000000"/>
          <w:sz w:val="2"/>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AE1180" w:rsidRPr="008A5D92" w:rsidRDefault="00AE1180" w:rsidP="00AE1180">
      <w:pPr>
        <w:jc w:val="both"/>
        <w:rPr>
          <w:rFonts w:ascii="Palatino Linotype" w:hAnsi="Palatino Linotype" w:cs="Arial"/>
          <w:sz w:val="16"/>
        </w:rPr>
      </w:pP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8A5D92">
        <w:rPr>
          <w:rFonts w:ascii="Palatino Linotype" w:hAnsi="Palatino Linotype" w:cs="Arial"/>
          <w:color w:val="000000" w:themeColor="text1"/>
          <w:sz w:val="24"/>
        </w:rPr>
        <w:lastRenderedPageBreak/>
        <w:t xml:space="preserve">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AE1180" w:rsidRPr="008A5D92" w:rsidRDefault="00AE1180" w:rsidP="00AE1180">
      <w:pPr>
        <w:ind w:left="851" w:right="902"/>
        <w:jc w:val="both"/>
        <w:rPr>
          <w:rFonts w:ascii="Palatino Linotype" w:hAnsi="Palatino Linotype" w:cs="Arial"/>
          <w:i/>
          <w:color w:val="000000"/>
          <w:sz w:val="6"/>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851" w:right="902"/>
        <w:jc w:val="both"/>
        <w:rPr>
          <w:rFonts w:ascii="Palatino Linotype" w:hAnsi="Palatino Linotype" w:cs="Arial"/>
          <w:sz w:val="10"/>
        </w:rPr>
      </w:pPr>
    </w:p>
    <w:p w:rsidR="00AE1180"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E10982" w:rsidRPr="008A5D92" w:rsidRDefault="00E10982" w:rsidP="00AE1180">
      <w:pPr>
        <w:autoSpaceDE w:val="0"/>
        <w:autoSpaceDN w:val="0"/>
        <w:adjustRightInd w:val="0"/>
        <w:spacing w:line="360" w:lineRule="auto"/>
        <w:jc w:val="both"/>
        <w:rPr>
          <w:rFonts w:ascii="Palatino Linotype" w:hAnsi="Palatino Linotype" w:cs="Arial"/>
          <w:sz w:val="24"/>
        </w:rPr>
      </w:pPr>
    </w:p>
    <w:p w:rsidR="00AE1180" w:rsidRPr="008A5D92" w:rsidRDefault="00AE1180" w:rsidP="00AE1180">
      <w:pPr>
        <w:ind w:left="567" w:right="567"/>
        <w:jc w:val="both"/>
        <w:rPr>
          <w:rFonts w:ascii="Palatino Linotype" w:hAnsi="Palatino Linotype" w:cs="Arial"/>
          <w:sz w:val="2"/>
        </w:rPr>
      </w:pP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lastRenderedPageBreak/>
        <w:t>“</w:t>
      </w:r>
      <w:r w:rsidRPr="008A5D92">
        <w:rPr>
          <w:rFonts w:ascii="Palatino Linotype" w:hAnsi="Palatino Linotype" w:cs="Arial"/>
          <w:b/>
          <w:i/>
          <w:lang w:eastAsia="es-MX"/>
        </w:rPr>
        <w:t>CRITERIO 0002-11</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E1180" w:rsidRDefault="00AE1180" w:rsidP="0095157B">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95157B" w:rsidRDefault="00E10982" w:rsidP="00EE3C39">
      <w:pPr>
        <w:tabs>
          <w:tab w:val="left" w:pos="851"/>
        </w:tabs>
        <w:spacing w:before="240" w:line="360" w:lineRule="auto"/>
        <w:ind w:right="567"/>
        <w:jc w:val="both"/>
        <w:rPr>
          <w:rFonts w:ascii="Palatino Linotype" w:hAnsi="Palatino Linotype" w:cs="Arial"/>
          <w:i/>
          <w:sz w:val="20"/>
          <w:lang w:eastAsia="es-MX"/>
        </w:rPr>
      </w:pPr>
      <w:r>
        <w:rPr>
          <w:rFonts w:ascii="Palatino Linotype" w:hAnsi="Palatino Linotype" w:cs="Arial"/>
          <w:sz w:val="24"/>
          <w:lang w:eastAsia="es-MX"/>
        </w:rPr>
        <w:t xml:space="preserve">Así pues, el </w:t>
      </w:r>
      <w:r w:rsidR="00EE3C39" w:rsidRPr="00E10982">
        <w:rPr>
          <w:rFonts w:ascii="Palatino Linotype" w:hAnsi="Palatino Linotype" w:cs="Arial"/>
          <w:sz w:val="24"/>
          <w:lang w:eastAsia="es-MX"/>
        </w:rPr>
        <w:t>Manual</w:t>
      </w:r>
      <w:r w:rsidR="00EE3C39">
        <w:rPr>
          <w:rFonts w:ascii="Palatino Linotype" w:hAnsi="Palatino Linotype" w:cs="Arial"/>
          <w:sz w:val="24"/>
          <w:lang w:eastAsia="es-MX"/>
        </w:rPr>
        <w:t xml:space="preserve"> p</w:t>
      </w:r>
      <w:r w:rsidR="00EE3C39" w:rsidRPr="00E10982">
        <w:rPr>
          <w:rFonts w:ascii="Palatino Linotype" w:hAnsi="Palatino Linotype" w:cs="Arial"/>
          <w:sz w:val="24"/>
          <w:lang w:eastAsia="es-MX"/>
        </w:rPr>
        <w:t xml:space="preserve">ara </w:t>
      </w:r>
      <w:r w:rsidR="00EE3C39">
        <w:rPr>
          <w:rFonts w:ascii="Palatino Linotype" w:hAnsi="Palatino Linotype" w:cs="Arial"/>
          <w:sz w:val="24"/>
          <w:lang w:eastAsia="es-MX"/>
        </w:rPr>
        <w:t>l</w:t>
      </w:r>
      <w:r w:rsidR="00EE3C39" w:rsidRPr="00E10982">
        <w:rPr>
          <w:rFonts w:ascii="Palatino Linotype" w:hAnsi="Palatino Linotype" w:cs="Arial"/>
          <w:sz w:val="24"/>
          <w:lang w:eastAsia="es-MX"/>
        </w:rPr>
        <w:t>a Planeación,</w:t>
      </w:r>
      <w:r w:rsidR="00EE3C39">
        <w:rPr>
          <w:rFonts w:ascii="Palatino Linotype" w:hAnsi="Palatino Linotype" w:cs="Arial"/>
          <w:sz w:val="24"/>
          <w:lang w:eastAsia="es-MX"/>
        </w:rPr>
        <w:t xml:space="preserve"> Programación y</w:t>
      </w:r>
      <w:r w:rsidR="00EE3C39" w:rsidRPr="00E10982">
        <w:rPr>
          <w:rFonts w:ascii="Palatino Linotype" w:hAnsi="Palatino Linotype" w:cs="Arial"/>
          <w:sz w:val="24"/>
          <w:lang w:eastAsia="es-MX"/>
        </w:rPr>
        <w:t xml:space="preserve"> Presupuesto </w:t>
      </w:r>
      <w:r w:rsidR="00EE3C39">
        <w:rPr>
          <w:rFonts w:ascii="Palatino Linotype" w:hAnsi="Palatino Linotype" w:cs="Arial"/>
          <w:sz w:val="24"/>
          <w:lang w:eastAsia="es-MX"/>
        </w:rPr>
        <w:t>d</w:t>
      </w:r>
      <w:r w:rsidR="00EE3C39" w:rsidRPr="00E10982">
        <w:rPr>
          <w:rFonts w:ascii="Palatino Linotype" w:hAnsi="Palatino Linotype" w:cs="Arial"/>
          <w:sz w:val="24"/>
          <w:lang w:eastAsia="es-MX"/>
        </w:rPr>
        <w:t>e</w:t>
      </w:r>
      <w:r w:rsidR="00EE3C39">
        <w:rPr>
          <w:rFonts w:ascii="Palatino Linotype" w:hAnsi="Palatino Linotype" w:cs="Arial"/>
          <w:sz w:val="24"/>
          <w:lang w:eastAsia="es-MX"/>
        </w:rPr>
        <w:t xml:space="preserve"> </w:t>
      </w:r>
      <w:r w:rsidR="00EE3C39" w:rsidRPr="00E10982">
        <w:rPr>
          <w:rFonts w:ascii="Palatino Linotype" w:hAnsi="Palatino Linotype" w:cs="Arial"/>
          <w:sz w:val="24"/>
          <w:lang w:eastAsia="es-MX"/>
        </w:rPr>
        <w:t xml:space="preserve">Egresos Municipal </w:t>
      </w:r>
      <w:r w:rsidR="00EE3C39">
        <w:rPr>
          <w:rFonts w:ascii="Palatino Linotype" w:hAnsi="Palatino Linotype" w:cs="Arial"/>
          <w:sz w:val="24"/>
          <w:lang w:eastAsia="es-MX"/>
        </w:rPr>
        <w:t>p</w:t>
      </w:r>
      <w:r w:rsidR="00EE3C39" w:rsidRPr="00E10982">
        <w:rPr>
          <w:rFonts w:ascii="Palatino Linotype" w:hAnsi="Palatino Linotype" w:cs="Arial"/>
          <w:sz w:val="24"/>
          <w:lang w:eastAsia="es-MX"/>
        </w:rPr>
        <w:t xml:space="preserve">ara </w:t>
      </w:r>
      <w:r w:rsidR="00EE3C39">
        <w:rPr>
          <w:rFonts w:ascii="Palatino Linotype" w:hAnsi="Palatino Linotype" w:cs="Arial"/>
          <w:sz w:val="24"/>
          <w:lang w:eastAsia="es-MX"/>
        </w:rPr>
        <w:t>e</w:t>
      </w:r>
      <w:r w:rsidR="00EE3C39" w:rsidRPr="00E10982">
        <w:rPr>
          <w:rFonts w:ascii="Palatino Linotype" w:hAnsi="Palatino Linotype" w:cs="Arial"/>
          <w:sz w:val="24"/>
          <w:lang w:eastAsia="es-MX"/>
        </w:rPr>
        <w:t>l Ejercicio</w:t>
      </w:r>
      <w:r w:rsidR="00EE3C39">
        <w:rPr>
          <w:rFonts w:ascii="Palatino Linotype" w:hAnsi="Palatino Linotype" w:cs="Arial"/>
          <w:sz w:val="24"/>
          <w:lang w:eastAsia="es-MX"/>
        </w:rPr>
        <w:t xml:space="preserve"> </w:t>
      </w:r>
      <w:r w:rsidR="00EE3C39" w:rsidRPr="00E10982">
        <w:rPr>
          <w:rFonts w:ascii="Palatino Linotype" w:hAnsi="Palatino Linotype" w:cs="Arial"/>
          <w:sz w:val="24"/>
          <w:lang w:eastAsia="es-MX"/>
        </w:rPr>
        <w:t>Fiscal 2019</w:t>
      </w:r>
      <w:r w:rsidR="00EE3C39">
        <w:rPr>
          <w:rFonts w:ascii="Palatino Linotype" w:hAnsi="Palatino Linotype" w:cs="Arial"/>
          <w:sz w:val="24"/>
          <w:lang w:eastAsia="es-MX"/>
        </w:rPr>
        <w:t xml:space="preserve"> dispone lo siguiente:</w:t>
      </w:r>
    </w:p>
    <w:p w:rsidR="00E10982" w:rsidRPr="00E10982" w:rsidRDefault="00E10982" w:rsidP="00E10982">
      <w:pPr>
        <w:tabs>
          <w:tab w:val="left" w:pos="851"/>
        </w:tabs>
        <w:spacing w:before="240" w:line="360" w:lineRule="auto"/>
        <w:ind w:left="708" w:right="567"/>
        <w:jc w:val="both"/>
        <w:rPr>
          <w:rFonts w:ascii="Palatino Linotype" w:hAnsi="Palatino Linotype"/>
          <w:i/>
        </w:rPr>
      </w:pPr>
      <w:r w:rsidRPr="00E10982">
        <w:rPr>
          <w:rFonts w:ascii="Palatino Linotype" w:hAnsi="Palatino Linotype"/>
          <w:i/>
        </w:rPr>
        <w:t xml:space="preserve">III.3.2 Formatos que integran el Proyecto de Presupuesto de Egresos Para determinar 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2019 (Presupuesto de Ingresos Detallado) (PbRM-03a), el cual fue llenado durante la etapa del anteproyecto y en el que se deberán registrar los ingresos estimados a nivel concepto y distribuirlos por mes, del mismo modo se incluirá la Carátula de Presupuesto de Ingresos (PbRM-03b). </w:t>
      </w:r>
    </w:p>
    <w:p w:rsidR="0095157B" w:rsidRPr="00E10982" w:rsidRDefault="00E10982" w:rsidP="00E10982">
      <w:pPr>
        <w:tabs>
          <w:tab w:val="left" w:pos="851"/>
        </w:tabs>
        <w:spacing w:before="240" w:line="360" w:lineRule="auto"/>
        <w:ind w:left="708" w:right="567"/>
        <w:jc w:val="both"/>
        <w:rPr>
          <w:rFonts w:ascii="Palatino Linotype" w:hAnsi="Palatino Linotype" w:cs="Arial"/>
          <w:i/>
          <w:sz w:val="20"/>
          <w:lang w:eastAsia="es-MX"/>
        </w:rPr>
      </w:pPr>
      <w:r w:rsidRPr="00E10982">
        <w:rPr>
          <w:rFonts w:ascii="Palatino Linotype" w:hAnsi="Palatino Linotype"/>
          <w:i/>
        </w:rPr>
        <w:lastRenderedPageBreak/>
        <w:t>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w:t>
      </w:r>
    </w:p>
    <w:p w:rsidR="0095157B" w:rsidRPr="00E10982" w:rsidRDefault="00E10982" w:rsidP="00E10982">
      <w:pPr>
        <w:tabs>
          <w:tab w:val="left" w:pos="851"/>
        </w:tabs>
        <w:spacing w:before="240" w:line="360" w:lineRule="auto"/>
        <w:ind w:left="708" w:right="567"/>
        <w:jc w:val="both"/>
        <w:rPr>
          <w:rFonts w:ascii="Palatino Linotype" w:hAnsi="Palatino Linotype"/>
          <w:i/>
        </w:rPr>
      </w:pPr>
      <w:r w:rsidRPr="00E10982">
        <w:rPr>
          <w:rFonts w:ascii="Palatino Linotype" w:hAnsi="Palatino Linotype"/>
          <w:i/>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rsidR="00E10982" w:rsidRPr="00E10982" w:rsidRDefault="00E10982" w:rsidP="00E10982">
      <w:pPr>
        <w:tabs>
          <w:tab w:val="left" w:pos="851"/>
        </w:tabs>
        <w:spacing w:before="240" w:line="360" w:lineRule="auto"/>
        <w:ind w:left="708" w:right="567"/>
        <w:jc w:val="both"/>
        <w:rPr>
          <w:rFonts w:ascii="Palatino Linotype" w:hAnsi="Palatino Linotype"/>
          <w:i/>
        </w:rPr>
      </w:pPr>
      <w:r w:rsidRPr="00E10982">
        <w:rPr>
          <w:rFonts w:ascii="Palatino Linotype" w:hAnsi="Palatino Linotype"/>
          <w:i/>
        </w:rPr>
        <w:t>Presupuesto de Egresos por Objeto del Gasto y Dependencia General (PbRM-04b). En este formato se integran los conceptos por partida específica, y concentra la suma de los formatos de Presupuesto de Egresos detallado (PbRM-04a) a nivel de Dependencia General.</w:t>
      </w:r>
    </w:p>
    <w:p w:rsidR="00E10982" w:rsidRPr="00E10982" w:rsidRDefault="00E10982" w:rsidP="00E10982">
      <w:pPr>
        <w:tabs>
          <w:tab w:val="left" w:pos="851"/>
        </w:tabs>
        <w:spacing w:before="240" w:line="360" w:lineRule="auto"/>
        <w:ind w:left="708" w:right="567"/>
        <w:jc w:val="both"/>
        <w:rPr>
          <w:rFonts w:ascii="Palatino Linotype" w:hAnsi="Palatino Linotype" w:cs="Arial"/>
          <w:i/>
          <w:sz w:val="20"/>
          <w:lang w:eastAsia="es-MX"/>
        </w:rPr>
      </w:pPr>
      <w:r w:rsidRPr="00E10982">
        <w:rPr>
          <w:rFonts w:ascii="Palatino Linotype" w:hAnsi="Palatino Linotype"/>
          <w:i/>
        </w:rPr>
        <w:t>Presupuesto de Egresos por Objeto del Gasto y Dependencia General (PbRM-04b). - Este formato deberá ser la suma de los formatos (PbRM-04a) Presupuesto de Egresos Detallado el cual contiene datos a nivel de Partida Específica, Partida Genérica, Concepto y Capítulo del Gasto, de cada proyecto a nivel de Dependencia General.</w:t>
      </w:r>
    </w:p>
    <w:p w:rsidR="00A21B83" w:rsidRPr="007A01A2" w:rsidRDefault="00A21B83" w:rsidP="00A21B83">
      <w:pPr>
        <w:tabs>
          <w:tab w:val="left" w:pos="709"/>
        </w:tabs>
        <w:spacing w:before="24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 xml:space="preserve">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w:t>
      </w:r>
      <w:r w:rsidRPr="007A01A2">
        <w:rPr>
          <w:rFonts w:ascii="Palatino Linotype" w:hAnsi="Palatino Linotype"/>
          <w:sz w:val="24"/>
          <w:szCs w:val="24"/>
        </w:rPr>
        <w:lastRenderedPageBreak/>
        <w:t>Municipales Descentralizados, a través de los programas derivados del Plan de Desarrollo Municipal, durante el ejercicio fiscal correspondiente.</w:t>
      </w:r>
    </w:p>
    <w:p w:rsidR="00A21B83" w:rsidRPr="007A01A2" w:rsidRDefault="00A21B83" w:rsidP="00A21B83">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Así también, el mismo Código</w:t>
      </w:r>
      <w:r w:rsidRPr="007A01A2">
        <w:rPr>
          <w:rFonts w:ascii="Palatino Linotype" w:hAnsi="Palatino Linotype"/>
          <w:sz w:val="24"/>
          <w:szCs w:val="24"/>
        </w:rPr>
        <w:t xml:space="preserve"> establece en su artículo 302 que para el caso de los municipios, el Presidente Municipal presentará al Ayuntamiento a más tardar el veinte de diciembre, el Proyecto del Presupuesto de Egresos.</w:t>
      </w:r>
    </w:p>
    <w:p w:rsidR="00A21B83" w:rsidRPr="007A01A2" w:rsidRDefault="00A21B83" w:rsidP="00A21B83">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Asi</w:t>
      </w:r>
      <w:r w:rsidRPr="007A01A2">
        <w:rPr>
          <w:rFonts w:ascii="Palatino Linotype" w:hAnsi="Palatino Linotype"/>
          <w:sz w:val="24"/>
          <w:szCs w:val="24"/>
        </w:rPr>
        <w:t>mismo</w:t>
      </w:r>
      <w:r>
        <w:rPr>
          <w:rFonts w:ascii="Palatino Linotype" w:hAnsi="Palatino Linotype"/>
          <w:sz w:val="24"/>
          <w:szCs w:val="24"/>
        </w:rPr>
        <w:t>,</w:t>
      </w:r>
      <w:r w:rsidRPr="007A01A2">
        <w:rPr>
          <w:rFonts w:ascii="Palatino Linotype" w:hAnsi="Palatino Linotype"/>
          <w:sz w:val="24"/>
          <w:szCs w:val="24"/>
        </w:rPr>
        <w:t xml:space="preserve"> el artículo 304 dispone que la presentación del Proyecto de Presupuesto de Egresos, a nivel municipal, deberá incluir, entre otras cosas lo siguiente:</w:t>
      </w:r>
    </w:p>
    <w:p w:rsidR="00A21B83" w:rsidRPr="00A21B83" w:rsidRDefault="00A21B83" w:rsidP="00A21B83">
      <w:pPr>
        <w:tabs>
          <w:tab w:val="left" w:pos="709"/>
        </w:tabs>
        <w:spacing w:before="240" w:line="360" w:lineRule="auto"/>
        <w:ind w:left="708"/>
        <w:jc w:val="both"/>
        <w:rPr>
          <w:rFonts w:ascii="Palatino Linotype" w:hAnsi="Palatino Linotype"/>
          <w:i/>
          <w:sz w:val="24"/>
          <w:szCs w:val="24"/>
        </w:rPr>
      </w:pPr>
      <w:r w:rsidRPr="00A21B83">
        <w:rPr>
          <w:rFonts w:ascii="Palatino Linotype" w:hAnsi="Palatino Linotype"/>
          <w:i/>
          <w:sz w:val="24"/>
          <w:szCs w:val="24"/>
        </w:rPr>
        <w:t>…</w:t>
      </w:r>
    </w:p>
    <w:p w:rsidR="00A21B83" w:rsidRPr="00A21B83" w:rsidRDefault="00A21B83" w:rsidP="00A21B83">
      <w:pPr>
        <w:tabs>
          <w:tab w:val="left" w:pos="709"/>
        </w:tabs>
        <w:spacing w:before="240" w:line="360" w:lineRule="auto"/>
        <w:ind w:left="708"/>
        <w:jc w:val="both"/>
        <w:rPr>
          <w:rFonts w:ascii="Palatino Linotype" w:hAnsi="Palatino Linotype"/>
          <w:i/>
          <w:sz w:val="24"/>
          <w:szCs w:val="24"/>
        </w:rPr>
      </w:pPr>
      <w:r w:rsidRPr="00A21B83">
        <w:rPr>
          <w:rFonts w:ascii="Palatino Linotype" w:hAnsi="Palatino Linotype"/>
          <w:i/>
          <w:sz w:val="24"/>
          <w:szCs w:val="24"/>
        </w:rPr>
        <w:t xml:space="preserve">VII. Estimaciones de egresos, por cada una de sus fuentes, agrupados de la siguiente forma: </w:t>
      </w:r>
    </w:p>
    <w:p w:rsidR="00A21B83" w:rsidRPr="00A21B83" w:rsidRDefault="00A21B83" w:rsidP="00A21B83">
      <w:pPr>
        <w:tabs>
          <w:tab w:val="left" w:pos="709"/>
        </w:tabs>
        <w:spacing w:before="240" w:line="360" w:lineRule="auto"/>
        <w:ind w:left="708"/>
        <w:jc w:val="both"/>
        <w:rPr>
          <w:rFonts w:ascii="Palatino Linotype" w:hAnsi="Palatino Linotype"/>
          <w:i/>
          <w:sz w:val="24"/>
          <w:szCs w:val="24"/>
        </w:rPr>
      </w:pPr>
      <w:r w:rsidRPr="00A21B83">
        <w:rPr>
          <w:rFonts w:ascii="Palatino Linotype" w:hAnsi="Palatino Linotype"/>
          <w:i/>
          <w:sz w:val="24"/>
          <w:szCs w:val="24"/>
        </w:rPr>
        <w:t xml:space="preserve">1.- Clasificación Programática a nivel de programas presupuestarios y proyectos. </w:t>
      </w:r>
    </w:p>
    <w:p w:rsidR="00A21B83" w:rsidRPr="00A21B83" w:rsidRDefault="00A21B83" w:rsidP="00A21B83">
      <w:pPr>
        <w:tabs>
          <w:tab w:val="left" w:pos="709"/>
        </w:tabs>
        <w:spacing w:before="240" w:line="360" w:lineRule="auto"/>
        <w:ind w:left="708"/>
        <w:jc w:val="both"/>
        <w:rPr>
          <w:rFonts w:ascii="Palatino Linotype" w:hAnsi="Palatino Linotype"/>
          <w:i/>
          <w:sz w:val="24"/>
          <w:szCs w:val="24"/>
        </w:rPr>
      </w:pPr>
      <w:r w:rsidRPr="00A21B83">
        <w:rPr>
          <w:rFonts w:ascii="Palatino Linotype" w:hAnsi="Palatino Linotype"/>
          <w:i/>
          <w:sz w:val="24"/>
          <w:szCs w:val="24"/>
        </w:rPr>
        <w:t>2.- Clasificación Administrativa.</w:t>
      </w:r>
    </w:p>
    <w:p w:rsidR="00A21B83" w:rsidRPr="00A21B83" w:rsidRDefault="00A21B83" w:rsidP="00A21B83">
      <w:pPr>
        <w:tabs>
          <w:tab w:val="left" w:pos="709"/>
        </w:tabs>
        <w:spacing w:before="240" w:line="360" w:lineRule="auto"/>
        <w:ind w:left="708"/>
        <w:jc w:val="both"/>
        <w:rPr>
          <w:rFonts w:ascii="Palatino Linotype" w:hAnsi="Palatino Linotype"/>
          <w:i/>
          <w:sz w:val="24"/>
          <w:szCs w:val="24"/>
        </w:rPr>
      </w:pPr>
      <w:r w:rsidRPr="00A21B83">
        <w:rPr>
          <w:rFonts w:ascii="Palatino Linotype" w:hAnsi="Palatino Linotype"/>
          <w:i/>
          <w:sz w:val="24"/>
          <w:szCs w:val="24"/>
        </w:rPr>
        <w:t>3.- Clasificación Económica.</w:t>
      </w:r>
    </w:p>
    <w:p w:rsidR="00A21B83" w:rsidRPr="007A01A2" w:rsidRDefault="00A21B83" w:rsidP="00A21B83">
      <w:pPr>
        <w:tabs>
          <w:tab w:val="left" w:pos="709"/>
        </w:tabs>
        <w:spacing w:before="24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7A01A2">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w:t>
      </w:r>
      <w:r w:rsidRPr="007A01A2">
        <w:rPr>
          <w:rFonts w:ascii="Palatino Linotype" w:hAnsi="Palatino Linotype"/>
          <w:color w:val="000000"/>
          <w:sz w:val="24"/>
          <w:szCs w:val="24"/>
        </w:rPr>
        <w:lastRenderedPageBreak/>
        <w:t xml:space="preserve">PbRM-03a Presupuesto de Ingresos Detallado, PbRM-03b Caratula de Presupuesto de Ingresos, </w:t>
      </w:r>
      <w:r w:rsidRPr="007A01A2">
        <w:rPr>
          <w:rFonts w:ascii="Palatino Linotype" w:hAnsi="Palatino Linotype"/>
          <w:sz w:val="24"/>
          <w:szCs w:val="24"/>
          <w:u w:val="single"/>
        </w:rPr>
        <w:t>PbRM-04a Presupuesto de Egresos Detallado</w:t>
      </w:r>
      <w:r w:rsidRPr="007A01A2">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A21B83" w:rsidRPr="007A01A2" w:rsidRDefault="00A21B83" w:rsidP="00A21B83">
      <w:pPr>
        <w:tabs>
          <w:tab w:val="left" w:pos="709"/>
        </w:tabs>
        <w:spacing w:before="240" w:line="360" w:lineRule="auto"/>
        <w:jc w:val="both"/>
        <w:rPr>
          <w:rFonts w:ascii="Palatino Linotype" w:hAnsi="Palatino Linotype"/>
          <w:sz w:val="24"/>
          <w:szCs w:val="24"/>
        </w:rPr>
      </w:pPr>
      <w:r w:rsidRPr="007A01A2">
        <w:rPr>
          <w:rFonts w:ascii="Palatino Linotype" w:hAnsi="Palatino Linotype"/>
          <w:sz w:val="24"/>
          <w:szCs w:val="24"/>
        </w:rPr>
        <w:t>Del cual no interesa el Presupuesto de Egresos Detallado (PbRM-04a). Este formato deberá registrar los proyectos por partida de gasto, identificando los montos por Partida Específica, Partida Genérica, Concepto y Capítulo del Gasto, de cada proyecto a nivel de Dependencia General y Auxiliar.</w:t>
      </w:r>
    </w:p>
    <w:p w:rsidR="00A21B83" w:rsidRPr="007A01A2" w:rsidRDefault="00A21B83" w:rsidP="00A21B83">
      <w:pPr>
        <w:spacing w:before="240"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1322069</wp:posOffset>
                </wp:positionV>
                <wp:extent cx="5657850" cy="22955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657850" cy="229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DF7E4"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104.1pt" to="446.7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" strokecolor="#5b9bd5 [3204]" strokeweight=".5pt">
                <v:stroke joinstyle="miter"/>
              </v:line>
            </w:pict>
          </mc:Fallback>
        </mc:AlternateContent>
      </w:r>
      <w:r w:rsidRPr="007A01A2">
        <w:rPr>
          <w:rFonts w:ascii="Palatino Linotype" w:eastAsia="Calibri" w:hAnsi="Palatino Linotype" w:cs="Tahoma"/>
          <w:bCs/>
          <w:sz w:val="24"/>
          <w:szCs w:val="24"/>
        </w:rPr>
        <w:t xml:space="preserve">De conformidad con el Manual antes citado, los proyectos por partida de gasto, identificando los montos por Partida Específica, Partida Genérica, Concepto y Capitulo de Gasto de cada proyecto a nivel </w:t>
      </w:r>
      <w:r w:rsidRPr="007A01A2">
        <w:rPr>
          <w:rFonts w:ascii="Palatino Linotype" w:eastAsia="Calibri" w:hAnsi="Palatino Linotype" w:cs="Tahoma"/>
          <w:b/>
          <w:bCs/>
          <w:sz w:val="24"/>
          <w:szCs w:val="24"/>
        </w:rPr>
        <w:t>Dependencia General y Auxiliar,</w:t>
      </w:r>
      <w:r w:rsidRPr="007A01A2">
        <w:rPr>
          <w:rFonts w:ascii="Palatino Linotype" w:eastAsia="Calibri" w:hAnsi="Palatino Linotype" w:cs="Tahoma"/>
          <w:bCs/>
          <w:sz w:val="24"/>
          <w:szCs w:val="24"/>
        </w:rPr>
        <w:t xml:space="preserve"> se ejemplifican en el siguiente formato:</w:t>
      </w:r>
    </w:p>
    <w:p w:rsidR="00A21B83" w:rsidRPr="007A01A2" w:rsidRDefault="00A21B83" w:rsidP="00A21B83">
      <w:pPr>
        <w:spacing w:line="360" w:lineRule="auto"/>
        <w:ind w:right="-93"/>
        <w:jc w:val="both"/>
        <w:rPr>
          <w:rFonts w:ascii="Palatino Linotype" w:eastAsia="Calibri" w:hAnsi="Palatino Linotype" w:cs="Tahoma"/>
          <w:bCs/>
        </w:rPr>
      </w:pPr>
      <w:r w:rsidRPr="007A01A2">
        <w:rPr>
          <w:noProof/>
          <w:lang w:eastAsia="es-MX"/>
        </w:rPr>
        <w:lastRenderedPageBreak/>
        <w:drawing>
          <wp:inline distT="0" distB="0" distL="0" distR="0" wp14:anchorId="02C1E032" wp14:editId="62C2819A">
            <wp:extent cx="5442669" cy="3466731"/>
            <wp:effectExtent l="190500" t="190500" r="196215" b="1911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42" t="24126" r="23380" b="11120"/>
                    <a:stretch/>
                  </pic:blipFill>
                  <pic:spPr bwMode="auto">
                    <a:xfrm>
                      <a:off x="0" y="0"/>
                      <a:ext cx="5444138" cy="34676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21B83" w:rsidRPr="007A01A2" w:rsidRDefault="00A21B83" w:rsidP="00A21B83">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43815</wp:posOffset>
                </wp:positionH>
                <wp:positionV relativeFrom="paragraph">
                  <wp:posOffset>1543685</wp:posOffset>
                </wp:positionV>
                <wp:extent cx="5585460" cy="1657350"/>
                <wp:effectExtent l="0" t="0" r="34290" b="19050"/>
                <wp:wrapNone/>
                <wp:docPr id="4" name="Conector recto 4"/>
                <wp:cNvGraphicFramePr/>
                <a:graphic xmlns:a="http://schemas.openxmlformats.org/drawingml/2006/main">
                  <a:graphicData uri="http://schemas.microsoft.com/office/word/2010/wordprocessingShape">
                    <wps:wsp>
                      <wps:cNvCnPr/>
                      <wps:spPr>
                        <a:xfrm>
                          <a:off x="0" y="0"/>
                          <a:ext cx="5585460" cy="165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71F79"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5pt,121.55pt" to="443.2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" strokecolor="#5b9bd5 [3204]" strokeweight=".5pt">
                <v:stroke joinstyle="miter"/>
              </v:line>
            </w:pict>
          </mc:Fallback>
        </mc:AlternateContent>
      </w:r>
      <w:r w:rsidRPr="007A01A2">
        <w:rPr>
          <w:rFonts w:ascii="Palatino Linotype" w:eastAsia="Calibri" w:hAnsi="Palatino Linotype" w:cs="Tahoma"/>
          <w:bCs/>
          <w:sz w:val="24"/>
          <w:szCs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rsidR="00A21B83" w:rsidRPr="007A01A2" w:rsidRDefault="00A21B83" w:rsidP="00A21B83">
      <w:pPr>
        <w:spacing w:after="0" w:line="240" w:lineRule="auto"/>
        <w:ind w:right="-93"/>
        <w:jc w:val="center"/>
        <w:rPr>
          <w:rFonts w:ascii="Palatino Linotype" w:eastAsia="Calibri" w:hAnsi="Palatino Linotype" w:cs="Tahoma"/>
          <w:bCs/>
        </w:rPr>
      </w:pPr>
      <w:r w:rsidRPr="007A01A2">
        <w:rPr>
          <w:noProof/>
          <w:lang w:eastAsia="es-MX"/>
        </w:rPr>
        <w:lastRenderedPageBreak/>
        <w:drawing>
          <wp:inline distT="0" distB="0" distL="0" distR="0" wp14:anchorId="5AF2EDED" wp14:editId="349E8D0B">
            <wp:extent cx="4356100" cy="2781300"/>
            <wp:effectExtent l="190500" t="190500" r="19685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16" t="17745" r="25964" b="20478"/>
                    <a:stretch/>
                  </pic:blipFill>
                  <pic:spPr bwMode="auto">
                    <a:xfrm>
                      <a:off x="0" y="0"/>
                      <a:ext cx="4425117" cy="2825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21B83" w:rsidRPr="007A01A2" w:rsidRDefault="00A21B83" w:rsidP="00A21B83">
      <w:pPr>
        <w:spacing w:before="240" w:line="240" w:lineRule="auto"/>
        <w:ind w:right="-93"/>
        <w:jc w:val="center"/>
        <w:rPr>
          <w:rFonts w:ascii="Palatino Linotype" w:eastAsia="Calibri" w:hAnsi="Palatino Linotype" w:cs="Tahoma"/>
          <w:bCs/>
        </w:rPr>
      </w:pPr>
      <w:r w:rsidRPr="007A01A2">
        <w:rPr>
          <w:noProof/>
          <w:lang w:eastAsia="es-MX"/>
        </w:rPr>
        <w:drawing>
          <wp:inline distT="0" distB="0" distL="0" distR="0" wp14:anchorId="4195A0B5" wp14:editId="2443250F">
            <wp:extent cx="4597880" cy="3363840"/>
            <wp:effectExtent l="190500" t="190500" r="184150" b="1987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36" t="17755" r="32625" b="9511"/>
                    <a:stretch/>
                  </pic:blipFill>
                  <pic:spPr bwMode="auto">
                    <a:xfrm>
                      <a:off x="0" y="0"/>
                      <a:ext cx="4597880" cy="3363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21B83" w:rsidRDefault="00A21B83" w:rsidP="00A21B83">
      <w:pPr>
        <w:spacing w:line="360" w:lineRule="auto"/>
        <w:ind w:right="-93"/>
        <w:jc w:val="both"/>
        <w:rPr>
          <w:rFonts w:ascii="Palatino Linotype" w:eastAsia="Calibri" w:hAnsi="Palatino Linotype" w:cs="Tahoma"/>
          <w:bCs/>
          <w:sz w:val="24"/>
          <w:szCs w:val="24"/>
        </w:rPr>
      </w:pPr>
    </w:p>
    <w:p w:rsidR="00A21B83" w:rsidRPr="007A01A2" w:rsidRDefault="00A21B83" w:rsidP="00A21B83">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95157B" w:rsidRPr="00EE3C39" w:rsidRDefault="00A21B83" w:rsidP="00EE3C39">
      <w:pPr>
        <w:tabs>
          <w:tab w:val="left" w:pos="851"/>
        </w:tabs>
        <w:spacing w:before="240" w:line="360" w:lineRule="auto"/>
        <w:ind w:right="567"/>
        <w:jc w:val="both"/>
        <w:rPr>
          <w:rFonts w:ascii="Palatino Linotype" w:hAnsi="Palatino Linotype" w:cs="Arial"/>
          <w:sz w:val="24"/>
          <w:lang w:eastAsia="es-MX"/>
        </w:rPr>
      </w:pPr>
      <w:r>
        <w:rPr>
          <w:rFonts w:ascii="Palatino Linotype" w:hAnsi="Palatino Linotype" w:cs="Arial"/>
          <w:sz w:val="24"/>
          <w:lang w:eastAsia="es-MX"/>
        </w:rPr>
        <w:t xml:space="preserve">Por último, no pasa desapercibido este órgano garante que la información que remitió el sujeto obligado no da cumplimiento en virtud de que en los formatos no se aprecia la dependencia a la cual se le asigno dicho presupuesto, lo cual de manera enunciativa mas no limitativa podría colmarse con el formato </w:t>
      </w:r>
      <w:r w:rsidRPr="007A01A2">
        <w:rPr>
          <w:rFonts w:ascii="Palatino Linotype" w:hAnsi="Palatino Linotype"/>
          <w:sz w:val="24"/>
          <w:szCs w:val="24"/>
        </w:rPr>
        <w:t>PbRM-04a</w:t>
      </w:r>
      <w:r>
        <w:rPr>
          <w:rFonts w:ascii="Palatino Linotype" w:hAnsi="Palatino Linotype"/>
          <w:sz w:val="24"/>
          <w:szCs w:val="24"/>
        </w:rPr>
        <w:t>,</w:t>
      </w:r>
      <w:r>
        <w:rPr>
          <w:rFonts w:ascii="Palatino Linotype" w:hAnsi="Palatino Linotype" w:cs="Arial"/>
          <w:sz w:val="24"/>
          <w:lang w:eastAsia="es-MX"/>
        </w:rPr>
        <w:t xml:space="preserve"> </w:t>
      </w:r>
      <w:r>
        <w:rPr>
          <w:rFonts w:ascii="Palatino Linotype" w:hAnsi="Palatino Linotype"/>
          <w:sz w:val="24"/>
          <w:szCs w:val="24"/>
        </w:rPr>
        <w:t xml:space="preserve">que contiene el </w:t>
      </w:r>
      <w:r w:rsidRPr="007A01A2">
        <w:rPr>
          <w:rFonts w:ascii="Palatino Linotype" w:hAnsi="Palatino Linotype"/>
          <w:sz w:val="24"/>
          <w:szCs w:val="24"/>
        </w:rPr>
        <w:t>P</w:t>
      </w:r>
      <w:r>
        <w:rPr>
          <w:rFonts w:ascii="Palatino Linotype" w:hAnsi="Palatino Linotype"/>
          <w:sz w:val="24"/>
          <w:szCs w:val="24"/>
        </w:rPr>
        <w:t>resupuesto de Egresos Detallado.</w:t>
      </w:r>
    </w:p>
    <w:p w:rsidR="00B90BC9" w:rsidRDefault="00E57F62" w:rsidP="00B90BC9">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45805</wp:posOffset>
                </wp:positionH>
                <wp:positionV relativeFrom="paragraph">
                  <wp:posOffset>2447460</wp:posOffset>
                </wp:positionV>
                <wp:extent cx="5643350" cy="1501253"/>
                <wp:effectExtent l="0" t="0" r="33655" b="22860"/>
                <wp:wrapNone/>
                <wp:docPr id="16" name="Conector recto 16"/>
                <wp:cNvGraphicFramePr/>
                <a:graphic xmlns:a="http://schemas.openxmlformats.org/drawingml/2006/main">
                  <a:graphicData uri="http://schemas.microsoft.com/office/word/2010/wordprocessingShape">
                    <wps:wsp>
                      <wps:cNvCnPr/>
                      <wps:spPr>
                        <a:xfrm>
                          <a:off x="0" y="0"/>
                          <a:ext cx="5643350" cy="1501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132E6" id="Conector recto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pt,192.7pt" to="447.9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" strokecolor="#5b9bd5 [3204]" strokeweight=".5pt">
                <v:stroke joinstyle="miter"/>
              </v:line>
            </w:pict>
          </mc:Fallback>
        </mc:AlternateContent>
      </w:r>
      <w:r w:rsidR="00A21B83">
        <w:rPr>
          <w:rFonts w:ascii="Palatino Linotype" w:hAnsi="Palatino Linotype" w:cs="Arial"/>
          <w:sz w:val="24"/>
          <w:szCs w:val="24"/>
          <w:lang w:eastAsia="es-MX"/>
        </w:rPr>
        <w:t>Ahora bien, lo que corresponde al punto 2 de la solicitud de información respecto a  “h</w:t>
      </w:r>
      <w:r w:rsidR="00A21B83" w:rsidRPr="00A21B83">
        <w:rPr>
          <w:rFonts w:ascii="Palatino Linotype" w:hAnsi="Palatino Linotype" w:cs="Arial"/>
          <w:sz w:val="24"/>
          <w:szCs w:val="24"/>
          <w:lang w:eastAsia="es-MX"/>
        </w:rPr>
        <w:t>asta</w:t>
      </w:r>
      <w:r w:rsidR="00A21B83">
        <w:rPr>
          <w:rFonts w:ascii="Palatino Linotype" w:hAnsi="Palatino Linotype" w:cs="Arial"/>
          <w:sz w:val="24"/>
          <w:szCs w:val="24"/>
          <w:lang w:eastAsia="es-MX"/>
        </w:rPr>
        <w:t xml:space="preserve"> la fecha en que se ha gastado y </w:t>
      </w:r>
      <w:r w:rsidR="00A21B83" w:rsidRPr="00A21B83">
        <w:rPr>
          <w:rFonts w:ascii="Palatino Linotype" w:hAnsi="Palatino Linotype" w:cs="Arial"/>
          <w:sz w:val="24"/>
          <w:szCs w:val="24"/>
          <w:lang w:eastAsia="es-MX"/>
        </w:rPr>
        <w:t>do</w:t>
      </w:r>
      <w:r w:rsidR="00B90BC9">
        <w:rPr>
          <w:rFonts w:ascii="Palatino Linotype" w:hAnsi="Palatino Linotype" w:cs="Arial"/>
          <w:sz w:val="24"/>
          <w:szCs w:val="24"/>
          <w:lang w:eastAsia="es-MX"/>
        </w:rPr>
        <w:t>cumento que apruebe esos gastos</w:t>
      </w:r>
      <w:r w:rsidR="00A21B83">
        <w:rPr>
          <w:rFonts w:ascii="Palatino Linotype" w:hAnsi="Palatino Linotype" w:cs="Arial"/>
          <w:sz w:val="24"/>
          <w:szCs w:val="24"/>
          <w:lang w:eastAsia="es-MX"/>
        </w:rPr>
        <w:t>”</w:t>
      </w:r>
      <w:r w:rsidR="00B90BC9">
        <w:rPr>
          <w:rFonts w:ascii="Palatino Linotype" w:hAnsi="Palatino Linotype" w:cs="Arial"/>
          <w:sz w:val="24"/>
          <w:szCs w:val="24"/>
          <w:lang w:eastAsia="es-MX"/>
        </w:rPr>
        <w:t xml:space="preserve"> y </w:t>
      </w:r>
      <w:r w:rsidR="00B90BC9">
        <w:rPr>
          <w:rFonts w:ascii="Palatino Linotype" w:hAnsi="Palatino Linotype"/>
          <w:sz w:val="24"/>
          <w:szCs w:val="24"/>
        </w:rPr>
        <w:t xml:space="preserve">con el fin de colmar las pretensiones del hoy recurrente los </w:t>
      </w:r>
      <w:r w:rsidR="00B90BC9">
        <w:rPr>
          <w:rFonts w:ascii="Palatino Linotype" w:hAnsi="Palatino Linotype" w:cs="Arial"/>
          <w:sz w:val="24"/>
          <w:szCs w:val="20"/>
        </w:rPr>
        <w:t>Lineamientos para Elaboración y Presentación del Informe Mensual Municipal, establecen en sus Disco 1 y  Disco 5 el directorio general de pólizas, catálogo de pólizas y las pólizas de las operaciones realizadas con su respectivo soporte documental que ampare dicha actividad, documentos con los cuales de manera enunciativa mas no limitativa pueden colmar con lo solicitado como se desprende de las siguientes imágenes.</w:t>
      </w:r>
    </w:p>
    <w:p w:rsidR="00B90BC9" w:rsidRDefault="00B90BC9" w:rsidP="00B90BC9">
      <w:pPr>
        <w:tabs>
          <w:tab w:val="left" w:pos="709"/>
        </w:tabs>
        <w:spacing w:before="240" w:line="360" w:lineRule="auto"/>
        <w:ind w:right="51"/>
        <w:jc w:val="both"/>
        <w:rPr>
          <w:rFonts w:ascii="Palatino Linotype" w:hAnsi="Palatino Linotype" w:cs="Arial"/>
          <w:sz w:val="24"/>
          <w:szCs w:val="20"/>
        </w:rPr>
      </w:pPr>
    </w:p>
    <w:p w:rsidR="00B90BC9" w:rsidRDefault="00B90BC9" w:rsidP="00B90BC9">
      <w:pPr>
        <w:tabs>
          <w:tab w:val="left" w:pos="709"/>
        </w:tabs>
        <w:spacing w:before="240" w:line="360" w:lineRule="auto"/>
        <w:ind w:right="51"/>
        <w:jc w:val="both"/>
        <w:rPr>
          <w:rFonts w:ascii="Palatino Linotype" w:hAnsi="Palatino Linotype" w:cs="Arial"/>
          <w:sz w:val="24"/>
          <w:szCs w:val="20"/>
        </w:rPr>
      </w:pPr>
      <w:r>
        <w:rPr>
          <w:noProof/>
          <w:lang w:eastAsia="es-MX"/>
        </w:rPr>
        <w:lastRenderedPageBreak/>
        <w:drawing>
          <wp:inline distT="0" distB="0" distL="0" distR="0" wp14:anchorId="0AD85836" wp14:editId="28BCCB7D">
            <wp:extent cx="5673725" cy="2933205"/>
            <wp:effectExtent l="0" t="0" r="317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66" t="25028" r="20928" b="11876"/>
                    <a:stretch/>
                  </pic:blipFill>
                  <pic:spPr bwMode="auto">
                    <a:xfrm>
                      <a:off x="0" y="0"/>
                      <a:ext cx="5692607" cy="2942966"/>
                    </a:xfrm>
                    <a:prstGeom prst="rect">
                      <a:avLst/>
                    </a:prstGeom>
                    <a:ln>
                      <a:noFill/>
                    </a:ln>
                    <a:extLst>
                      <a:ext uri="{53640926-AAD7-44D8-BBD7-CCE9431645EC}">
                        <a14:shadowObscured xmlns:a14="http://schemas.microsoft.com/office/drawing/2010/main"/>
                      </a:ext>
                    </a:extLst>
                  </pic:spPr>
                </pic:pic>
              </a:graphicData>
            </a:graphic>
          </wp:inline>
        </w:drawing>
      </w:r>
    </w:p>
    <w:p w:rsidR="00B90BC9" w:rsidRDefault="00B90BC9" w:rsidP="00B90BC9">
      <w:pPr>
        <w:tabs>
          <w:tab w:val="left" w:pos="709"/>
        </w:tabs>
        <w:spacing w:before="240" w:line="360" w:lineRule="auto"/>
        <w:ind w:right="51"/>
        <w:jc w:val="both"/>
        <w:rPr>
          <w:rFonts w:ascii="Palatino Linotype" w:hAnsi="Palatino Linotype" w:cs="Arial"/>
          <w:sz w:val="24"/>
          <w:szCs w:val="20"/>
        </w:rPr>
      </w:pPr>
      <w:r>
        <w:rPr>
          <w:noProof/>
          <w:lang w:eastAsia="es-MX"/>
        </w:rPr>
        <w:drawing>
          <wp:inline distT="0" distB="0" distL="0" distR="0" wp14:anchorId="6DD732E7" wp14:editId="73C8C678">
            <wp:extent cx="5752262" cy="3824578"/>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67" t="14642" r="20630" b="24650"/>
                    <a:stretch/>
                  </pic:blipFill>
                  <pic:spPr bwMode="auto">
                    <a:xfrm>
                      <a:off x="0" y="0"/>
                      <a:ext cx="5768654" cy="3835477"/>
                    </a:xfrm>
                    <a:prstGeom prst="rect">
                      <a:avLst/>
                    </a:prstGeom>
                    <a:ln>
                      <a:noFill/>
                    </a:ln>
                    <a:extLst>
                      <a:ext uri="{53640926-AAD7-44D8-BBD7-CCE9431645EC}">
                        <a14:shadowObscured xmlns:a14="http://schemas.microsoft.com/office/drawing/2010/main"/>
                      </a:ext>
                    </a:extLst>
                  </pic:spPr>
                </pic:pic>
              </a:graphicData>
            </a:graphic>
          </wp:inline>
        </w:drawing>
      </w:r>
    </w:p>
    <w:p w:rsidR="00B90BC9" w:rsidRDefault="00E57F62" w:rsidP="00B90BC9">
      <w:pPr>
        <w:tabs>
          <w:tab w:val="left" w:pos="709"/>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519</wp:posOffset>
                </wp:positionH>
                <wp:positionV relativeFrom="paragraph">
                  <wp:posOffset>3789753</wp:posOffset>
                </wp:positionV>
                <wp:extent cx="5640705" cy="3325091"/>
                <wp:effectExtent l="0" t="0" r="36195" b="27940"/>
                <wp:wrapNone/>
                <wp:docPr id="17" name="Conector recto 17"/>
                <wp:cNvGraphicFramePr/>
                <a:graphic xmlns:a="http://schemas.openxmlformats.org/drawingml/2006/main">
                  <a:graphicData uri="http://schemas.microsoft.com/office/word/2010/wordprocessingShape">
                    <wps:wsp>
                      <wps:cNvCnPr/>
                      <wps:spPr>
                        <a:xfrm>
                          <a:off x="0" y="0"/>
                          <a:ext cx="5640705" cy="33250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1C96FE" id="Conector recto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5pt,298.4pt" to="444.2pt,5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" strokecolor="#5b9bd5 [3204]" strokeweight=".5pt">
                <v:stroke joinstyle="miter"/>
              </v:line>
            </w:pict>
          </mc:Fallback>
        </mc:AlternateContent>
      </w:r>
      <w:r w:rsidR="00B90BC9">
        <w:rPr>
          <w:noProof/>
          <w:lang w:eastAsia="es-MX"/>
        </w:rPr>
        <w:drawing>
          <wp:inline distT="0" distB="0" distL="0" distR="0" wp14:anchorId="7872E1DA" wp14:editId="6A4F5690">
            <wp:extent cx="5640716" cy="353884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16" t="35716" r="21376" b="28915"/>
                    <a:stretch/>
                  </pic:blipFill>
                  <pic:spPr bwMode="auto">
                    <a:xfrm>
                      <a:off x="0" y="0"/>
                      <a:ext cx="5694982" cy="3572891"/>
                    </a:xfrm>
                    <a:prstGeom prst="rect">
                      <a:avLst/>
                    </a:prstGeom>
                    <a:ln>
                      <a:noFill/>
                    </a:ln>
                    <a:extLst>
                      <a:ext uri="{53640926-AAD7-44D8-BBD7-CCE9431645EC}">
                        <a14:shadowObscured xmlns:a14="http://schemas.microsoft.com/office/drawing/2010/main"/>
                      </a:ext>
                    </a:extLst>
                  </pic:spPr>
                </pic:pic>
              </a:graphicData>
            </a:graphic>
          </wp:inline>
        </w:drawing>
      </w:r>
    </w:p>
    <w:p w:rsidR="00B90BC9" w:rsidRDefault="00B90BC9" w:rsidP="00B90BC9">
      <w:pPr>
        <w:tabs>
          <w:tab w:val="left" w:pos="709"/>
        </w:tabs>
        <w:spacing w:before="240" w:line="360" w:lineRule="auto"/>
        <w:ind w:right="51"/>
        <w:jc w:val="both"/>
        <w:rPr>
          <w:noProof/>
          <w:lang w:eastAsia="es-MX"/>
        </w:rPr>
      </w:pPr>
      <w:r>
        <w:rPr>
          <w:noProof/>
          <w:lang w:eastAsia="es-MX"/>
        </w:rPr>
        <w:lastRenderedPageBreak/>
        <w:drawing>
          <wp:inline distT="0" distB="0" distL="0" distR="0" wp14:anchorId="00B8C196" wp14:editId="4AE740DA">
            <wp:extent cx="5655370" cy="692331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55" t="9850" r="28266" b="3885"/>
                    <a:stretch/>
                  </pic:blipFill>
                  <pic:spPr bwMode="auto">
                    <a:xfrm>
                      <a:off x="0" y="0"/>
                      <a:ext cx="5692891" cy="6969248"/>
                    </a:xfrm>
                    <a:prstGeom prst="rect">
                      <a:avLst/>
                    </a:prstGeom>
                    <a:ln>
                      <a:noFill/>
                    </a:ln>
                    <a:extLst>
                      <a:ext uri="{53640926-AAD7-44D8-BBD7-CCE9431645EC}">
                        <a14:shadowObscured xmlns:a14="http://schemas.microsoft.com/office/drawing/2010/main"/>
                      </a:ext>
                    </a:extLst>
                  </pic:spPr>
                </pic:pic>
              </a:graphicData>
            </a:graphic>
          </wp:inline>
        </w:drawing>
      </w:r>
      <w:r w:rsidRPr="007E352F">
        <w:rPr>
          <w:noProof/>
          <w:lang w:eastAsia="es-MX"/>
        </w:rPr>
        <w:t xml:space="preserve"> </w:t>
      </w:r>
    </w:p>
    <w:p w:rsidR="00B90BC9" w:rsidRDefault="00B90BC9" w:rsidP="00B90BC9">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24AFCF3A" wp14:editId="07ADB5D2">
            <wp:extent cx="5658928" cy="516017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03" t="13843" r="27817" b="14535"/>
                    <a:stretch/>
                  </pic:blipFill>
                  <pic:spPr bwMode="auto">
                    <a:xfrm>
                      <a:off x="0" y="0"/>
                      <a:ext cx="5666986" cy="5167522"/>
                    </a:xfrm>
                    <a:prstGeom prst="rect">
                      <a:avLst/>
                    </a:prstGeom>
                    <a:ln>
                      <a:noFill/>
                    </a:ln>
                    <a:extLst>
                      <a:ext uri="{53640926-AAD7-44D8-BBD7-CCE9431645EC}">
                        <a14:shadowObscured xmlns:a14="http://schemas.microsoft.com/office/drawing/2010/main"/>
                      </a:ext>
                    </a:extLst>
                  </pic:spPr>
                </pic:pic>
              </a:graphicData>
            </a:graphic>
          </wp:inline>
        </w:drawing>
      </w:r>
    </w:p>
    <w:p w:rsidR="00B90BC9" w:rsidRDefault="00B90BC9" w:rsidP="00B90BC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entonces, de los Lineamientos plasmados se puede apreciar que los sujetos obligados deberán de entregar al Órgano Superior de Fiscalización del Estado de México información referente a las pólizas que deberán de contar con su respectivo soporte documental que comprobaran y justificaran el pago realizado, a</w:t>
      </w:r>
      <w:r w:rsidRPr="005E76AE">
        <w:rPr>
          <w:rFonts w:ascii="Palatino Linotype" w:hAnsi="Palatino Linotype"/>
          <w:sz w:val="24"/>
          <w:szCs w:val="24"/>
        </w:rPr>
        <w:t xml:space="preserve">sí también, los comprobantes fiscales por internet se tomaran como documentación soporte de cada </w:t>
      </w:r>
      <w:r w:rsidRPr="005E76AE">
        <w:rPr>
          <w:rFonts w:ascii="Palatino Linotype" w:hAnsi="Palatino Linotype"/>
          <w:sz w:val="24"/>
          <w:szCs w:val="24"/>
        </w:rPr>
        <w:lastRenderedPageBreak/>
        <w:t>una de las pólizas, tanto de ingresos, como egresos, diario, cheque y cuentas por pagar.</w:t>
      </w:r>
    </w:p>
    <w:p w:rsidR="00B90BC9" w:rsidRDefault="00B90BC9" w:rsidP="00B90BC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Derivado de lo anterior, se arriba a la conclusión que el sujeto obligado cuenta con documentos con los cuales puede amparar </w:t>
      </w:r>
      <w:r w:rsidR="00E57F62">
        <w:rPr>
          <w:rFonts w:ascii="Palatino Linotype" w:hAnsi="Palatino Linotype"/>
          <w:sz w:val="24"/>
          <w:szCs w:val="24"/>
        </w:rPr>
        <w:t xml:space="preserve">en que se ha gastado el presupuesto designado junto con sus respectivos soportes que aprueben dichos gastos </w:t>
      </w:r>
      <w:r>
        <w:rPr>
          <w:rFonts w:ascii="Palatino Linotype" w:hAnsi="Palatino Linotype"/>
          <w:sz w:val="24"/>
          <w:szCs w:val="24"/>
        </w:rPr>
        <w:t xml:space="preserve">y que como ya se mencionó </w:t>
      </w:r>
      <w:r w:rsidR="00E57F62">
        <w:rPr>
          <w:rFonts w:ascii="Palatino Linotype" w:hAnsi="Palatino Linotype"/>
          <w:sz w:val="24"/>
          <w:szCs w:val="24"/>
        </w:rPr>
        <w:t>los</w:t>
      </w:r>
      <w:r>
        <w:rPr>
          <w:rFonts w:ascii="Palatino Linotype" w:hAnsi="Palatino Linotype"/>
          <w:sz w:val="24"/>
          <w:szCs w:val="24"/>
        </w:rPr>
        <w:t xml:space="preserve"> soportes documentales podrían ser de manera enunciativa mas no limitativa, facturas, recibos de pago, contratos, licitaciones, etc</w:t>
      </w:r>
      <w:r w:rsidR="009443E6">
        <w:rPr>
          <w:rFonts w:ascii="Palatino Linotype" w:hAnsi="Palatino Linotype"/>
          <w:sz w:val="24"/>
          <w:szCs w:val="24"/>
        </w:rPr>
        <w:t xml:space="preserve">, los cuales pueden contener datos que pueden ser susceptibles de clasificarse, razón por la cual se deberá de emitir el acuerdo de clasificación por motivo de la versión pública debidamente fundado y motivado. </w:t>
      </w:r>
    </w:p>
    <w:p w:rsidR="00BE35D8" w:rsidRDefault="00E57F62" w:rsidP="00860F0A">
      <w:pPr>
        <w:tabs>
          <w:tab w:val="left" w:pos="851"/>
        </w:tabs>
        <w:spacing w:before="240" w:line="360" w:lineRule="auto"/>
        <w:ind w:right="567"/>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tanto, en virtud de la normatividad aplicable al sujeto obligado y en </w:t>
      </w:r>
      <w:r w:rsidR="00BE35D8">
        <w:rPr>
          <w:rFonts w:ascii="Palatino Linotype" w:hAnsi="Palatino Linotype" w:cs="Arial"/>
          <w:sz w:val="24"/>
          <w:szCs w:val="24"/>
          <w:lang w:eastAsia="es-MX"/>
        </w:rPr>
        <w:t>aras</w:t>
      </w:r>
      <w:r>
        <w:rPr>
          <w:rFonts w:ascii="Palatino Linotype" w:hAnsi="Palatino Linotype" w:cs="Arial"/>
          <w:sz w:val="24"/>
          <w:szCs w:val="24"/>
          <w:lang w:eastAsia="es-MX"/>
        </w:rPr>
        <w:t xml:space="preserve"> de garantizar el derecho de acceso a la </w:t>
      </w:r>
      <w:r w:rsidR="00BE35D8">
        <w:rPr>
          <w:rFonts w:ascii="Palatino Linotype" w:hAnsi="Palatino Linotype" w:cs="Arial"/>
          <w:sz w:val="24"/>
          <w:szCs w:val="24"/>
          <w:lang w:eastAsia="es-MX"/>
        </w:rPr>
        <w:t>información</w:t>
      </w:r>
      <w:r>
        <w:rPr>
          <w:rFonts w:ascii="Palatino Linotype" w:hAnsi="Palatino Linotype" w:cs="Arial"/>
          <w:sz w:val="24"/>
          <w:szCs w:val="24"/>
          <w:lang w:eastAsia="es-MX"/>
        </w:rPr>
        <w:t xml:space="preserve"> del particular, lo procedente es ordenar </w:t>
      </w:r>
      <w:r w:rsidR="00BE35D8">
        <w:rPr>
          <w:rFonts w:ascii="Palatino Linotype" w:hAnsi="Palatino Linotype" w:cs="Arial"/>
          <w:sz w:val="24"/>
          <w:szCs w:val="24"/>
          <w:lang w:eastAsia="es-MX"/>
        </w:rPr>
        <w:t xml:space="preserve">el presupuesto designado a la presidencia del </w:t>
      </w:r>
      <w:r w:rsidR="00BE35D8" w:rsidRPr="00BE35D8">
        <w:rPr>
          <w:rFonts w:ascii="Palatino Linotype" w:hAnsi="Palatino Linotype" w:cs="Arial"/>
          <w:sz w:val="24"/>
          <w:szCs w:val="24"/>
          <w:lang w:eastAsia="es-MX"/>
        </w:rPr>
        <w:t>Sistema Municipal Para el Desarrollo Integral de la Familia de Nezahualcóyotl</w:t>
      </w:r>
      <w:r w:rsidR="00BE35D8">
        <w:rPr>
          <w:rFonts w:ascii="Palatino Linotype" w:hAnsi="Palatino Linotype" w:cs="Arial"/>
          <w:sz w:val="24"/>
          <w:szCs w:val="24"/>
          <w:lang w:eastAsia="es-MX"/>
        </w:rPr>
        <w:t xml:space="preserve"> para el 2019, así como, el documento o documentos en donde consten en que se ha gastado el presupuesto designado y el soporte que ampare dichos gastos.</w:t>
      </w:r>
    </w:p>
    <w:p w:rsidR="00793FB4" w:rsidRDefault="00793FB4" w:rsidP="00793FB4">
      <w:pPr>
        <w:pStyle w:val="Prrafodelista"/>
        <w:numPr>
          <w:ilvl w:val="0"/>
          <w:numId w:val="28"/>
        </w:numPr>
        <w:tabs>
          <w:tab w:val="left" w:pos="709"/>
        </w:tabs>
        <w:spacing w:before="240" w:line="360" w:lineRule="auto"/>
        <w:ind w:right="51"/>
        <w:jc w:val="both"/>
        <w:rPr>
          <w:rFonts w:ascii="Palatino Linotype" w:eastAsia="Calibri" w:hAnsi="Palatino Linotype" w:cs="Arial"/>
          <w:b/>
          <w:sz w:val="28"/>
        </w:rPr>
      </w:pPr>
      <w:r w:rsidRPr="00BF2F26">
        <w:rPr>
          <w:rFonts w:ascii="Palatino Linotype" w:eastAsia="Calibri" w:hAnsi="Palatino Linotype" w:cs="Arial"/>
          <w:b/>
          <w:sz w:val="28"/>
        </w:rPr>
        <w:t>De la versión pública.</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w:t>
      </w:r>
      <w:r w:rsidRPr="00BF2F26">
        <w:rPr>
          <w:rFonts w:ascii="Palatino Linotype" w:eastAsia="Calibri" w:hAnsi="Palatino Linotype" w:cs="Arial"/>
          <w:sz w:val="24"/>
        </w:rPr>
        <w:lastRenderedPageBreak/>
        <w:t>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BF2F26" w:rsidRPr="00BF2F26" w:rsidRDefault="00BF2F26" w:rsidP="00BF2F26">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A459D0" w:rsidRDefault="002C42B8" w:rsidP="00A459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9443E6">
        <w:rPr>
          <w:rFonts w:ascii="Palatino Linotype" w:hAnsi="Palatino Linotype"/>
          <w:sz w:val="24"/>
          <w:szCs w:val="24"/>
        </w:rPr>
        <w:t xml:space="preserve">parcialmente </w:t>
      </w:r>
      <w:r w:rsidR="000F0611">
        <w:rPr>
          <w:rFonts w:ascii="Palatino Linotype" w:hAnsi="Palatino Linotype"/>
          <w:sz w:val="24"/>
          <w:szCs w:val="24"/>
        </w:rPr>
        <w:t>fundadas</w:t>
      </w:r>
      <w:r w:rsidR="00A459D0">
        <w:rPr>
          <w:rFonts w:ascii="Palatino Linotype" w:hAnsi="Palatino Linotype"/>
          <w:sz w:val="24"/>
          <w:szCs w:val="24"/>
        </w:rPr>
        <w:t xml:space="preserve"> la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 xml:space="preserve">El </w:t>
      </w:r>
      <w:r w:rsidR="00A459D0">
        <w:rPr>
          <w:rFonts w:ascii="Palatino Linotype" w:hAnsi="Palatino Linotype"/>
          <w:sz w:val="24"/>
          <w:szCs w:val="24"/>
        </w:rPr>
        <w:lastRenderedPageBreak/>
        <w:t>Recurrente</w:t>
      </w:r>
      <w:r w:rsidR="00A459D0" w:rsidRPr="00410726">
        <w:rPr>
          <w:rFonts w:ascii="Palatino Linotype" w:hAnsi="Palatino Linotype"/>
          <w:sz w:val="24"/>
          <w:szCs w:val="24"/>
        </w:rPr>
        <w:t xml:space="preserve"> en su medio de impugnación que fue materia de estudio, por ello </w:t>
      </w:r>
      <w:r w:rsidR="00A459D0">
        <w:rPr>
          <w:rFonts w:ascii="Palatino Linotype" w:hAnsi="Palatino Linotype" w:cs="Arial"/>
          <w:b/>
          <w:sz w:val="24"/>
        </w:rPr>
        <w:t>con fundamento en la</w:t>
      </w:r>
      <w:r>
        <w:rPr>
          <w:rFonts w:ascii="Palatino Linotype" w:hAnsi="Palatino Linotype" w:cs="Arial"/>
          <w:b/>
          <w:sz w:val="24"/>
        </w:rPr>
        <w:t xml:space="preserve"> </w:t>
      </w:r>
      <w:r w:rsidR="00BF2F26">
        <w:rPr>
          <w:rFonts w:ascii="Palatino Linotype" w:hAnsi="Palatino Linotype" w:cs="Arial"/>
          <w:b/>
          <w:sz w:val="24"/>
        </w:rPr>
        <w:t xml:space="preserve">primera </w:t>
      </w:r>
      <w:r w:rsidR="0025319F">
        <w:rPr>
          <w:rFonts w:ascii="Palatino Linotype" w:hAnsi="Palatino Linotype" w:cs="Arial"/>
          <w:b/>
          <w:sz w:val="24"/>
        </w:rPr>
        <w:t xml:space="preserve">hipótesis de la </w:t>
      </w:r>
      <w:r>
        <w:rPr>
          <w:rFonts w:ascii="Palatino Linotype" w:hAnsi="Palatino Linotype" w:cs="Arial"/>
          <w:b/>
          <w:sz w:val="24"/>
        </w:rPr>
        <w:t>fracción II</w:t>
      </w:r>
      <w:r w:rsidR="0025319F">
        <w:rPr>
          <w:rFonts w:ascii="Palatino Linotype" w:hAnsi="Palatino Linotype" w:cs="Arial"/>
          <w:b/>
          <w:sz w:val="24"/>
        </w:rPr>
        <w:t>I</w:t>
      </w:r>
      <w:r>
        <w:rPr>
          <w:rFonts w:ascii="Palatino Linotype" w:hAnsi="Palatino Linotype" w:cs="Arial"/>
          <w:b/>
          <w:sz w:val="24"/>
        </w:rPr>
        <w:t xml:space="preserve"> </w:t>
      </w:r>
      <w:r w:rsidR="00A459D0">
        <w:rPr>
          <w:rFonts w:ascii="Palatino Linotype" w:hAnsi="Palatino Linotype" w:cs="Arial"/>
          <w:b/>
          <w:sz w:val="24"/>
        </w:rPr>
        <w:t>del</w:t>
      </w:r>
      <w:r w:rsidR="00A459D0" w:rsidRPr="00344BA4">
        <w:rPr>
          <w:rFonts w:ascii="Palatino Linotype" w:hAnsi="Palatino Linotype" w:cs="Arial"/>
          <w:b/>
          <w:sz w:val="24"/>
        </w:rPr>
        <w:t xml:space="preserve"> artículo 186, </w:t>
      </w:r>
      <w:r w:rsidR="00A459D0" w:rsidRPr="00A34889">
        <w:rPr>
          <w:rFonts w:ascii="Palatino Linotype" w:hAnsi="Palatino Linotype" w:cs="Arial"/>
          <w:sz w:val="24"/>
        </w:rPr>
        <w:t xml:space="preserve">de la Ley de Transparencia y Acceso a la Información Pública del Estado de México y Municipios, se </w:t>
      </w:r>
      <w:r w:rsidR="00BF2F26">
        <w:rPr>
          <w:rFonts w:ascii="Palatino Linotype" w:hAnsi="Palatino Linotype" w:cs="Arial"/>
          <w:b/>
          <w:sz w:val="24"/>
        </w:rPr>
        <w:t>Revoca</w:t>
      </w:r>
      <w:r w:rsidR="0025319F">
        <w:rPr>
          <w:rFonts w:ascii="Palatino Linotype" w:hAnsi="Palatino Linotype" w:cs="Arial"/>
          <w:b/>
          <w:sz w:val="24"/>
        </w:rPr>
        <w:t xml:space="preserve"> </w:t>
      </w:r>
      <w:r w:rsidR="00A459D0">
        <w:rPr>
          <w:rFonts w:ascii="Palatino Linotype" w:hAnsi="Palatino Linotype" w:cs="Arial"/>
          <w:sz w:val="24"/>
        </w:rPr>
        <w:t xml:space="preserve">la respuesta del sujeto obligado a la solicitud de información con número de folio </w:t>
      </w:r>
      <w:r w:rsidR="00BE35D8" w:rsidRPr="006200A2">
        <w:rPr>
          <w:rFonts w:ascii="Palatino Linotype" w:hAnsi="Palatino Linotype" w:cs="Arial"/>
          <w:b/>
          <w:sz w:val="24"/>
        </w:rPr>
        <w:t>00044/DIFNEZA/IP/2019</w:t>
      </w:r>
      <w:r w:rsidR="00A459D0">
        <w:rPr>
          <w:rFonts w:ascii="Palatino Linotype" w:hAnsi="Palatino Linotype"/>
          <w:sz w:val="24"/>
          <w:szCs w:val="24"/>
        </w:rPr>
        <w:t xml:space="preserve">, </w:t>
      </w:r>
      <w:r w:rsidR="00A459D0" w:rsidRPr="00410726">
        <w:rPr>
          <w:rFonts w:ascii="Palatino Linotype" w:hAnsi="Palatino Linotype"/>
          <w:sz w:val="24"/>
          <w:szCs w:val="24"/>
        </w:rPr>
        <w:t>que ha sido materia del presente fallo.</w:t>
      </w:r>
    </w:p>
    <w:p w:rsidR="00702AB3" w:rsidRDefault="00A459D0" w:rsidP="000C4D36">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F2F26" w:rsidRDefault="00BF2F26" w:rsidP="000C4D36">
      <w:pPr>
        <w:tabs>
          <w:tab w:val="left" w:pos="8931"/>
        </w:tabs>
        <w:spacing w:before="240" w:line="360" w:lineRule="auto"/>
        <w:ind w:right="51"/>
        <w:jc w:val="both"/>
        <w:rPr>
          <w:rFonts w:ascii="Palatino Linotype" w:eastAsia="Times New Roman" w:hAnsi="Palatino Linotype"/>
          <w:b/>
          <w:bCs/>
          <w:spacing w:val="60"/>
          <w:sz w:val="28"/>
          <w:lang w:val="es-ES_tradnl"/>
        </w:rPr>
      </w:pPr>
    </w:p>
    <w:p w:rsidR="00A459D0" w:rsidRDefault="00A459D0" w:rsidP="00A459D0">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F2F26" w:rsidRDefault="00BF2F26" w:rsidP="00BE35D8">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sidRPr="008A5D92">
        <w:rPr>
          <w:rFonts w:ascii="Palatino Linotype" w:hAnsi="Palatino Linotype" w:cs="Arial"/>
          <w:sz w:val="24"/>
          <w:szCs w:val="24"/>
        </w:rPr>
        <w:t>Se</w:t>
      </w:r>
      <w:r w:rsidRPr="008A5D92">
        <w:rPr>
          <w:rFonts w:ascii="Palatino Linotype" w:hAnsi="Palatino Linotype" w:cs="Arial"/>
          <w:b/>
          <w:sz w:val="24"/>
          <w:szCs w:val="24"/>
        </w:rPr>
        <w:t xml:space="preserve"> </w:t>
      </w:r>
      <w:r>
        <w:rPr>
          <w:rFonts w:ascii="Palatino Linotype" w:hAnsi="Palatino Linotype" w:cs="Arial"/>
          <w:b/>
          <w:sz w:val="24"/>
          <w:szCs w:val="24"/>
        </w:rPr>
        <w:t>REVOCA</w:t>
      </w:r>
      <w:r w:rsidRPr="008A5D92">
        <w:rPr>
          <w:rFonts w:ascii="Palatino Linotype" w:hAnsi="Palatino Linotype" w:cs="Arial"/>
          <w:b/>
          <w:sz w:val="24"/>
          <w:szCs w:val="24"/>
        </w:rPr>
        <w:t xml:space="preserve"> </w:t>
      </w:r>
      <w:r w:rsidRPr="008A5D92">
        <w:rPr>
          <w:rFonts w:ascii="Palatino Linotype" w:eastAsia="Arial Unicode MS" w:hAnsi="Palatino Linotype" w:cs="Arial"/>
          <w:sz w:val="24"/>
          <w:szCs w:val="24"/>
        </w:rPr>
        <w:t xml:space="preserve">la respuesta entregada por </w:t>
      </w:r>
      <w:r w:rsidRPr="008A5D92">
        <w:rPr>
          <w:rFonts w:ascii="Palatino Linotype" w:eastAsia="Arial Unicode MS" w:hAnsi="Palatino Linotype" w:cs="Arial"/>
          <w:b/>
          <w:sz w:val="24"/>
          <w:szCs w:val="24"/>
        </w:rPr>
        <w:t xml:space="preserve">El Sujeto Obligado </w:t>
      </w:r>
      <w:r w:rsidRPr="008A5D92">
        <w:rPr>
          <w:rFonts w:ascii="Palatino Linotype" w:eastAsia="Arial Unicode MS" w:hAnsi="Palatino Linotype" w:cs="Arial"/>
          <w:sz w:val="24"/>
          <w:szCs w:val="24"/>
        </w:rPr>
        <w:t xml:space="preserve">a la solicitud de información número </w:t>
      </w:r>
      <w:r w:rsidR="00BE35D8" w:rsidRPr="006200A2">
        <w:rPr>
          <w:rFonts w:ascii="Palatino Linotype" w:hAnsi="Palatino Linotype" w:cs="Arial"/>
          <w:b/>
          <w:sz w:val="24"/>
        </w:rPr>
        <w:t>00044/DIFNEZA/IP/2019</w:t>
      </w:r>
      <w:r w:rsidRPr="008A5D92">
        <w:rPr>
          <w:rFonts w:ascii="Palatino Linotype" w:hAnsi="Palatino Linotype" w:cs="Arial"/>
          <w:sz w:val="24"/>
          <w:szCs w:val="24"/>
        </w:rPr>
        <w:t xml:space="preserve">, por resultar </w:t>
      </w:r>
      <w:r w:rsidR="00BE35D8">
        <w:rPr>
          <w:rFonts w:ascii="Palatino Linotype" w:hAnsi="Palatino Linotype" w:cs="Arial"/>
          <w:sz w:val="24"/>
          <w:szCs w:val="24"/>
        </w:rPr>
        <w:t xml:space="preserve">parcialmente </w:t>
      </w:r>
      <w:r w:rsidRPr="008A5D92">
        <w:rPr>
          <w:rFonts w:ascii="Palatino Linotype" w:hAnsi="Palatino Linotype" w:cs="Arial"/>
          <w:sz w:val="24"/>
          <w:szCs w:val="24"/>
        </w:rPr>
        <w:t xml:space="preserve">fundados los motivos de inconformidad vertidos por </w:t>
      </w:r>
      <w:r>
        <w:rPr>
          <w:rFonts w:ascii="Palatino Linotype" w:hAnsi="Palatino Linotype" w:cs="Arial"/>
          <w:b/>
          <w:sz w:val="24"/>
          <w:szCs w:val="24"/>
        </w:rPr>
        <w:t xml:space="preserve">El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en términos del Considerando </w:t>
      </w:r>
      <w:r>
        <w:rPr>
          <w:rFonts w:ascii="Palatino Linotype" w:hAnsi="Palatino Linotype" w:cs="Arial"/>
          <w:b/>
          <w:sz w:val="24"/>
          <w:szCs w:val="24"/>
        </w:rPr>
        <w:t xml:space="preserve">CUARTO </w:t>
      </w:r>
      <w:r w:rsidRPr="008A5D92">
        <w:rPr>
          <w:rFonts w:ascii="Palatino Linotype" w:hAnsi="Palatino Linotype" w:cs="Arial"/>
          <w:sz w:val="24"/>
          <w:szCs w:val="24"/>
        </w:rPr>
        <w:t>de ésta resolución.</w:t>
      </w:r>
    </w:p>
    <w:p w:rsidR="00B42F90" w:rsidRPr="008A5D92" w:rsidRDefault="00B42F90" w:rsidP="00BE35D8">
      <w:pPr>
        <w:autoSpaceDE w:val="0"/>
        <w:autoSpaceDN w:val="0"/>
        <w:adjustRightInd w:val="0"/>
        <w:spacing w:before="240" w:line="360" w:lineRule="auto"/>
        <w:ind w:right="49"/>
        <w:jc w:val="both"/>
        <w:rPr>
          <w:rFonts w:ascii="Palatino Linotype" w:hAnsi="Palatino Linotype" w:cs="Arial"/>
          <w:sz w:val="24"/>
          <w:szCs w:val="24"/>
        </w:rPr>
      </w:pPr>
    </w:p>
    <w:p w:rsidR="00DD06D5" w:rsidRPr="008A5D92" w:rsidRDefault="00BF2F26" w:rsidP="00BE35D8">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w:t>
      </w:r>
      <w:r w:rsidR="00DD06D5" w:rsidRPr="008A5D92">
        <w:rPr>
          <w:rFonts w:ascii="Palatino Linotype" w:hAnsi="Palatino Linotype" w:cs="Arial"/>
          <w:sz w:val="24"/>
          <w:szCs w:val="24"/>
        </w:rPr>
        <w:t xml:space="preserve">al </w:t>
      </w:r>
      <w:r w:rsidR="00DD06D5" w:rsidRPr="008A5D92">
        <w:rPr>
          <w:rFonts w:ascii="Palatino Linotype" w:hAnsi="Palatino Linotype" w:cs="Arial"/>
          <w:b/>
          <w:sz w:val="24"/>
          <w:szCs w:val="24"/>
        </w:rPr>
        <w:t>Sujeto Obligado</w:t>
      </w:r>
      <w:r w:rsidR="00DD06D5" w:rsidRPr="008A5D92">
        <w:rPr>
          <w:rFonts w:ascii="Palatino Linotype" w:hAnsi="Palatino Linotype" w:cs="Arial"/>
          <w:sz w:val="24"/>
          <w:szCs w:val="24"/>
        </w:rPr>
        <w:t xml:space="preserve"> haga entrega a </w:t>
      </w:r>
      <w:r w:rsidR="00DD06D5">
        <w:rPr>
          <w:rFonts w:ascii="Palatino Linotype" w:hAnsi="Palatino Linotype" w:cs="Arial"/>
          <w:b/>
          <w:sz w:val="24"/>
          <w:szCs w:val="24"/>
        </w:rPr>
        <w:t>El</w:t>
      </w:r>
      <w:r w:rsidR="00DD06D5" w:rsidRPr="008A5D92">
        <w:rPr>
          <w:rFonts w:ascii="Palatino Linotype" w:hAnsi="Palatino Linotype" w:cs="Arial"/>
          <w:sz w:val="24"/>
          <w:szCs w:val="24"/>
        </w:rPr>
        <w:t xml:space="preserve"> </w:t>
      </w:r>
      <w:r w:rsidR="00DD06D5" w:rsidRPr="008A5D92">
        <w:rPr>
          <w:rFonts w:ascii="Palatino Linotype" w:hAnsi="Palatino Linotype" w:cs="Arial"/>
          <w:b/>
          <w:sz w:val="24"/>
          <w:szCs w:val="24"/>
        </w:rPr>
        <w:t>Recurrente</w:t>
      </w:r>
      <w:r w:rsidR="00DD06D5" w:rsidRPr="008A5D92">
        <w:rPr>
          <w:rFonts w:ascii="Palatino Linotype" w:hAnsi="Palatino Linotype" w:cs="Arial"/>
          <w:sz w:val="24"/>
          <w:szCs w:val="24"/>
        </w:rPr>
        <w:t xml:space="preserve"> a través del </w:t>
      </w:r>
      <w:r w:rsidR="00DD06D5" w:rsidRPr="008A5D92">
        <w:rPr>
          <w:rFonts w:ascii="Palatino Linotype" w:hAnsi="Palatino Linotype" w:cs="Arial"/>
          <w:b/>
          <w:sz w:val="24"/>
          <w:szCs w:val="24"/>
        </w:rPr>
        <w:t>SAIMEX</w:t>
      </w:r>
      <w:r w:rsidR="00DD06D5" w:rsidRPr="008A5D92">
        <w:rPr>
          <w:rFonts w:ascii="Palatino Linotype" w:hAnsi="Palatino Linotype" w:cs="Arial"/>
          <w:sz w:val="24"/>
          <w:szCs w:val="24"/>
        </w:rPr>
        <w:t>, en versión pública</w:t>
      </w:r>
      <w:r w:rsidR="009443E6">
        <w:rPr>
          <w:rFonts w:ascii="Palatino Linotype" w:hAnsi="Palatino Linotype" w:cs="Arial"/>
          <w:sz w:val="24"/>
          <w:szCs w:val="24"/>
        </w:rPr>
        <w:t xml:space="preserve"> en caso de ser procedente</w:t>
      </w:r>
      <w:r w:rsidR="00DD06D5" w:rsidRPr="008A5D92">
        <w:rPr>
          <w:rFonts w:ascii="Palatino Linotype" w:hAnsi="Palatino Linotype" w:cs="Arial"/>
          <w:sz w:val="24"/>
          <w:szCs w:val="24"/>
        </w:rPr>
        <w:t>, la siguiente información:</w:t>
      </w:r>
    </w:p>
    <w:p w:rsidR="00DD06D5" w:rsidRPr="00C7023F" w:rsidRDefault="00DD06D5" w:rsidP="00DD06D5">
      <w:pPr>
        <w:autoSpaceDE w:val="0"/>
        <w:autoSpaceDN w:val="0"/>
        <w:adjustRightInd w:val="0"/>
        <w:spacing w:after="0" w:line="360" w:lineRule="auto"/>
        <w:ind w:right="49"/>
        <w:jc w:val="both"/>
        <w:rPr>
          <w:rFonts w:ascii="Palatino Linotype" w:hAnsi="Palatino Linotype" w:cs="Arial"/>
          <w:sz w:val="2"/>
          <w:szCs w:val="24"/>
        </w:rPr>
      </w:pPr>
    </w:p>
    <w:p w:rsidR="00DD06D5" w:rsidRPr="00BE35D8" w:rsidRDefault="00BE35D8" w:rsidP="00DC0745">
      <w:pPr>
        <w:pStyle w:val="Prrafodelista"/>
        <w:numPr>
          <w:ilvl w:val="0"/>
          <w:numId w:val="30"/>
        </w:numPr>
        <w:spacing w:before="240" w:after="360" w:line="360" w:lineRule="auto"/>
        <w:contextualSpacing/>
        <w:jc w:val="both"/>
        <w:rPr>
          <w:rFonts w:ascii="Palatino Linotype" w:hAnsi="Palatino Linotype"/>
          <w:i/>
          <w:sz w:val="16"/>
          <w:lang w:eastAsia="es-MX"/>
        </w:rPr>
      </w:pPr>
      <w:r w:rsidRPr="00BE35D8">
        <w:rPr>
          <w:rFonts w:ascii="Palatino Linotype" w:hAnsi="Palatino Linotype"/>
          <w:i/>
          <w:lang w:eastAsia="es-MX"/>
        </w:rPr>
        <w:t>Presupuesto designado a la presidencia del Sistema Municipal Para el Desarrollo Integral de la Familia de Nezahualcóyotl para el 2019</w:t>
      </w:r>
      <w:r>
        <w:rPr>
          <w:rFonts w:ascii="Palatino Linotype" w:hAnsi="Palatino Linotype"/>
          <w:i/>
          <w:lang w:eastAsia="es-MX"/>
        </w:rPr>
        <w:t>.</w:t>
      </w:r>
      <w:r w:rsidRPr="00BE35D8">
        <w:rPr>
          <w:rFonts w:ascii="Palatino Linotype" w:hAnsi="Palatino Linotype"/>
          <w:i/>
          <w:lang w:eastAsia="es-MX"/>
        </w:rPr>
        <w:t xml:space="preserve"> </w:t>
      </w:r>
    </w:p>
    <w:p w:rsidR="00BE35D8" w:rsidRPr="00DD06D5" w:rsidRDefault="00BE35D8" w:rsidP="00BE35D8">
      <w:pPr>
        <w:pStyle w:val="Prrafodelista"/>
        <w:numPr>
          <w:ilvl w:val="0"/>
          <w:numId w:val="30"/>
        </w:numPr>
        <w:spacing w:before="240" w:after="360" w:line="360" w:lineRule="auto"/>
        <w:contextualSpacing/>
        <w:jc w:val="both"/>
        <w:rPr>
          <w:rFonts w:ascii="Palatino Linotype" w:hAnsi="Palatino Linotype"/>
          <w:i/>
          <w:lang w:eastAsia="es-MX"/>
        </w:rPr>
      </w:pPr>
      <w:r>
        <w:rPr>
          <w:rFonts w:ascii="Palatino Linotype" w:hAnsi="Palatino Linotype"/>
          <w:i/>
          <w:lang w:eastAsia="es-MX"/>
        </w:rPr>
        <w:lastRenderedPageBreak/>
        <w:t>D</w:t>
      </w:r>
      <w:r w:rsidRPr="00BE35D8">
        <w:rPr>
          <w:rFonts w:ascii="Palatino Linotype" w:hAnsi="Palatino Linotype"/>
          <w:i/>
          <w:lang w:eastAsia="es-MX"/>
        </w:rPr>
        <w:t>ocumento o documentos en donde consten en que se ha gastado el presupuesto designado y el s</w:t>
      </w:r>
      <w:r>
        <w:rPr>
          <w:rFonts w:ascii="Palatino Linotype" w:hAnsi="Palatino Linotype"/>
          <w:i/>
          <w:lang w:eastAsia="es-MX"/>
        </w:rPr>
        <w:t>oporte que ampare dichos gastos, del uno de enero de 2019 al 9 de abril de 2019.</w:t>
      </w:r>
    </w:p>
    <w:p w:rsidR="00DD06D5" w:rsidRPr="00C7023F" w:rsidRDefault="00DD06D5" w:rsidP="00DD06D5">
      <w:pPr>
        <w:spacing w:after="0" w:line="360" w:lineRule="auto"/>
        <w:jc w:val="both"/>
        <w:rPr>
          <w:rFonts w:ascii="Palatino Linotype" w:hAnsi="Palatino Linotype" w:cs="Arial"/>
          <w:sz w:val="2"/>
        </w:rPr>
      </w:pPr>
    </w:p>
    <w:p w:rsidR="00DD06D5" w:rsidRPr="00226C42" w:rsidRDefault="00DD06D5" w:rsidP="00DD06D5">
      <w:pPr>
        <w:spacing w:after="0" w:line="240" w:lineRule="auto"/>
        <w:ind w:left="993" w:right="425"/>
        <w:jc w:val="both"/>
        <w:rPr>
          <w:rFonts w:ascii="Palatino Linotype" w:hAnsi="Palatino Linotype" w:cs="Arial"/>
          <w:i/>
          <w:sz w:val="10"/>
        </w:rPr>
      </w:pPr>
    </w:p>
    <w:p w:rsidR="00DD06D5" w:rsidRDefault="00DD06D5" w:rsidP="00BE35D8">
      <w:pPr>
        <w:spacing w:before="240" w:line="360" w:lineRule="auto"/>
        <w:ind w:left="993" w:right="425"/>
        <w:jc w:val="both"/>
        <w:rPr>
          <w:rFonts w:ascii="Palatino Linotype" w:hAnsi="Palatino Linotype" w:cs="Arial"/>
          <w:i/>
        </w:rPr>
      </w:pPr>
      <w:r>
        <w:rPr>
          <w:rFonts w:ascii="Palatino Linotype" w:hAnsi="Palatino Linotype" w:cs="Arial"/>
          <w:i/>
        </w:rPr>
        <w:t>Para efecto de</w:t>
      </w:r>
      <w:r w:rsidR="00BE35D8">
        <w:rPr>
          <w:rFonts w:ascii="Palatino Linotype" w:hAnsi="Palatino Linotype" w:cs="Arial"/>
          <w:i/>
        </w:rPr>
        <w:t xml:space="preserve"> la información remitida en el inciso b)</w:t>
      </w:r>
      <w:r w:rsidRPr="008A5D92">
        <w:rPr>
          <w:rFonts w:ascii="Palatino Linotype" w:hAnsi="Palatino Linotype" w:cs="Arial"/>
          <w:i/>
        </w:rPr>
        <w:t>,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rsidR="00B42F90" w:rsidRPr="008A5D92" w:rsidRDefault="00B42F90" w:rsidP="00BE35D8">
      <w:pPr>
        <w:spacing w:before="240" w:line="360" w:lineRule="auto"/>
        <w:ind w:left="993" w:right="425"/>
        <w:jc w:val="both"/>
        <w:rPr>
          <w:rFonts w:ascii="Palatino Linotype" w:hAnsi="Palatino Linotype" w:cs="Arial"/>
          <w:i/>
        </w:rPr>
      </w:pPr>
    </w:p>
    <w:p w:rsidR="00BF2F26" w:rsidRDefault="00BF2F26" w:rsidP="00BE35D8">
      <w:pPr>
        <w:autoSpaceDE w:val="0"/>
        <w:autoSpaceDN w:val="0"/>
        <w:adjustRightInd w:val="0"/>
        <w:spacing w:before="240" w:line="360" w:lineRule="auto"/>
        <w:ind w:right="49"/>
        <w:jc w:val="both"/>
        <w:rPr>
          <w:rFonts w:ascii="Palatino Linotype" w:hAnsi="Palatino Linotype" w:cs="Arial"/>
          <w:sz w:val="24"/>
          <w:szCs w:val="28"/>
          <w:lang w:val="es-ES_tradnl"/>
        </w:rPr>
      </w:pPr>
      <w:r w:rsidRPr="008A5D92">
        <w:rPr>
          <w:rFonts w:ascii="Palatino Linotype" w:hAnsi="Palatino Linotype" w:cs="Arial"/>
          <w:b/>
          <w:sz w:val="28"/>
          <w:szCs w:val="28"/>
          <w:lang w:val="es-ES_tradnl"/>
        </w:rPr>
        <w:t xml:space="preserve">TERCERO. </w:t>
      </w:r>
      <w:r w:rsidRPr="008A5D92">
        <w:rPr>
          <w:rFonts w:ascii="Palatino Linotype" w:hAnsi="Palatino Linotype" w:cs="Arial"/>
          <w:b/>
          <w:sz w:val="24"/>
          <w:szCs w:val="28"/>
          <w:lang w:val="es-ES_tradnl"/>
        </w:rPr>
        <w:t>NOTIFÍQUESE</w:t>
      </w:r>
      <w:r w:rsidRPr="008A5D92">
        <w:rPr>
          <w:rFonts w:ascii="Palatino Linotype" w:hAnsi="Palatino Linotype" w:cs="Arial"/>
          <w:b/>
          <w:sz w:val="28"/>
          <w:szCs w:val="28"/>
          <w:lang w:val="es-ES_tradnl"/>
        </w:rPr>
        <w:t xml:space="preserve"> </w:t>
      </w:r>
      <w:r w:rsidRPr="008A5D92">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42F90" w:rsidRDefault="00B42F90" w:rsidP="00BE35D8">
      <w:pPr>
        <w:autoSpaceDE w:val="0"/>
        <w:autoSpaceDN w:val="0"/>
        <w:adjustRightInd w:val="0"/>
        <w:spacing w:before="240" w:line="360" w:lineRule="auto"/>
        <w:ind w:right="49"/>
        <w:jc w:val="both"/>
        <w:rPr>
          <w:rFonts w:ascii="Palatino Linotype" w:hAnsi="Palatino Linotype" w:cs="Arial"/>
          <w:sz w:val="24"/>
          <w:szCs w:val="28"/>
          <w:lang w:val="es-ES_tradnl"/>
        </w:rPr>
      </w:pPr>
    </w:p>
    <w:p w:rsidR="00B42F90" w:rsidRPr="00C9020A" w:rsidRDefault="00B42F90" w:rsidP="00BE35D8">
      <w:pPr>
        <w:autoSpaceDE w:val="0"/>
        <w:autoSpaceDN w:val="0"/>
        <w:adjustRightInd w:val="0"/>
        <w:spacing w:before="240" w:line="360" w:lineRule="auto"/>
        <w:ind w:right="49"/>
        <w:jc w:val="both"/>
        <w:rPr>
          <w:rFonts w:ascii="Palatino Linotype" w:hAnsi="Palatino Linotype" w:cs="Arial"/>
          <w:sz w:val="24"/>
          <w:szCs w:val="28"/>
          <w:lang w:val="es-ES_tradnl"/>
        </w:rPr>
      </w:pPr>
    </w:p>
    <w:p w:rsidR="00BF2F26" w:rsidRDefault="00BF2F26" w:rsidP="00BE35D8">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CUARTO.</w:t>
      </w:r>
      <w:r w:rsidRPr="008A5D92">
        <w:rPr>
          <w:rFonts w:ascii="Palatino Linotype" w:hAnsi="Palatino Linotype" w:cs="Arial"/>
          <w:b/>
          <w:sz w:val="24"/>
          <w:szCs w:val="24"/>
        </w:rPr>
        <w:t xml:space="preserve"> NOTIFÍQUESE</w:t>
      </w:r>
      <w:r w:rsidRPr="008A5D92">
        <w:rPr>
          <w:rFonts w:ascii="Palatino Linotype" w:hAnsi="Palatino Linotype" w:cs="Arial"/>
          <w:sz w:val="24"/>
          <w:szCs w:val="24"/>
        </w:rPr>
        <w:t xml:space="preserve"> a </w:t>
      </w:r>
      <w:r>
        <w:rPr>
          <w:rFonts w:ascii="Palatino Linotype" w:hAnsi="Palatino Linotype" w:cs="Arial"/>
          <w:b/>
          <w:sz w:val="24"/>
          <w:szCs w:val="24"/>
        </w:rPr>
        <w:t>El</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w:t>
      </w:r>
      <w:r w:rsidRPr="008A5D92">
        <w:rPr>
          <w:rFonts w:ascii="Palatino Linotype" w:hAnsi="Palatino Linotype" w:cs="Arial"/>
          <w:sz w:val="24"/>
          <w:szCs w:val="24"/>
        </w:rPr>
        <w:lastRenderedPageBreak/>
        <w:t>por el artículo 196, de la Ley de Transparencia y Acceso a la Información Pública del Estado de México y Municipios.</w:t>
      </w:r>
    </w:p>
    <w:p w:rsidR="00307CD9" w:rsidRPr="008A5D92" w:rsidRDefault="00307CD9" w:rsidP="00BF2F26">
      <w:pPr>
        <w:autoSpaceDE w:val="0"/>
        <w:autoSpaceDN w:val="0"/>
        <w:adjustRightInd w:val="0"/>
        <w:spacing w:after="0" w:line="360" w:lineRule="auto"/>
        <w:ind w:right="49"/>
        <w:jc w:val="both"/>
        <w:rPr>
          <w:rFonts w:ascii="Palatino Linotype" w:hAnsi="Palatino Linotype" w:cs="Arial"/>
          <w:sz w:val="24"/>
          <w:szCs w:val="24"/>
        </w:rPr>
      </w:pPr>
    </w:p>
    <w:p w:rsidR="00307CD9" w:rsidRPr="00F33B3C" w:rsidRDefault="00E10982" w:rsidP="00307CD9">
      <w:pPr>
        <w:spacing w:after="0"/>
        <w:rPr>
          <w:sz w:val="16"/>
        </w:rPr>
      </w:pPr>
      <w:r>
        <w:rPr>
          <w:rFonts w:ascii="Palatino Linotype" w:hAnsi="Palatino Linotype" w:cs="Arial"/>
          <w:sz w:val="24"/>
          <w:szCs w:val="24"/>
        </w:rPr>
        <w:t xml:space="preserve">                                                                                                                                                                </w:t>
      </w:r>
    </w:p>
    <w:p w:rsidR="003025F7" w:rsidRDefault="00B42F90" w:rsidP="003025F7">
      <w:pPr>
        <w:spacing w:before="240" w:line="360" w:lineRule="auto"/>
        <w:jc w:val="both"/>
        <w:rPr>
          <w:rFonts w:ascii="Palatino Linotype" w:hAnsi="Palatino Linotype" w:cs="Arial"/>
        </w:rPr>
      </w:pPr>
      <w:r w:rsidRPr="00B42F90">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PARRANORIEGA, EN LA VIGÉSIMO CUARTA SESIÓN ORDINARIA CELEBRADA EL</w:t>
      </w:r>
      <w:r w:rsidR="000D5FB2">
        <w:rPr>
          <w:rFonts w:ascii="Palatino Linotype" w:hAnsi="Palatino Linotype"/>
          <w:sz w:val="24"/>
        </w:rPr>
        <w:t xml:space="preserve"> VEINTISEIS DE JUNIO DE DOS </w:t>
      </w:r>
      <w:r w:rsidR="000D5FB2" w:rsidRPr="000D5FB2">
        <w:rPr>
          <w:rFonts w:ascii="Palatino Linotype" w:hAnsi="Palatino Linotype"/>
        </w:rPr>
        <w:t xml:space="preserve">MIL </w:t>
      </w:r>
      <w:r w:rsidRPr="000D5FB2">
        <w:rPr>
          <w:rFonts w:ascii="Palatino Linotype" w:hAnsi="Palatino Linotype"/>
        </w:rPr>
        <w:t>DIECEIBUEVE,</w:t>
      </w:r>
      <w:r w:rsidR="000D5FB2" w:rsidRPr="000D5FB2">
        <w:rPr>
          <w:rFonts w:ascii="Palatino Linotype" w:hAnsi="Palatino Linotype"/>
        </w:rPr>
        <w:t xml:space="preserve"> </w:t>
      </w:r>
      <w:r w:rsidRPr="000D5FB2">
        <w:rPr>
          <w:rFonts w:ascii="Palatino Linotype" w:hAnsi="Palatino Linotype"/>
        </w:rPr>
        <w:t xml:space="preserve"> ANTE EL </w:t>
      </w:r>
      <w:r w:rsidR="000D5FB2" w:rsidRPr="000D5FB2">
        <w:rPr>
          <w:rFonts w:ascii="Palatino Linotype" w:hAnsi="Palatino Linotype"/>
        </w:rPr>
        <w:t xml:space="preserve"> </w:t>
      </w:r>
      <w:r w:rsidRPr="000D5FB2">
        <w:rPr>
          <w:rFonts w:ascii="Palatino Linotype" w:hAnsi="Palatino Linotype"/>
        </w:rPr>
        <w:t xml:space="preserve">SECRETARIO </w:t>
      </w:r>
      <w:r w:rsidR="000D5FB2" w:rsidRPr="000D5FB2">
        <w:rPr>
          <w:rFonts w:ascii="Palatino Linotype" w:hAnsi="Palatino Linotype"/>
        </w:rPr>
        <w:t xml:space="preserve"> </w:t>
      </w:r>
      <w:r w:rsidRPr="000D5FB2">
        <w:rPr>
          <w:rFonts w:ascii="Palatino Linotype" w:hAnsi="Palatino Linotype"/>
        </w:rPr>
        <w:t xml:space="preserve">TÉCNICO </w:t>
      </w:r>
      <w:r w:rsidR="000D5FB2" w:rsidRPr="000D5FB2">
        <w:rPr>
          <w:rFonts w:ascii="Palatino Linotype" w:hAnsi="Palatino Linotype"/>
        </w:rPr>
        <w:t xml:space="preserve"> </w:t>
      </w:r>
      <w:r w:rsidRPr="00B42F90">
        <w:rPr>
          <w:rFonts w:ascii="Palatino Linotype" w:hAnsi="Palatino Linotype"/>
          <w:sz w:val="24"/>
        </w:rPr>
        <w:t xml:space="preserve">DEL </w:t>
      </w:r>
      <w:r w:rsidR="000D5FB2">
        <w:rPr>
          <w:rFonts w:ascii="Palatino Linotype" w:hAnsi="Palatino Linotype"/>
          <w:sz w:val="24"/>
        </w:rPr>
        <w:t xml:space="preserve"> </w:t>
      </w:r>
      <w:r w:rsidRPr="00B42F90">
        <w:rPr>
          <w:rFonts w:ascii="Palatino Linotype" w:hAnsi="Palatino Linotype"/>
          <w:sz w:val="24"/>
        </w:rPr>
        <w:t>PLENO, ALEXIS TAPIA RAMÍREZ</w:t>
      </w:r>
      <w:r w:rsidR="003025F7">
        <w:rPr>
          <w:rFonts w:ascii="Palatino Linotype" w:hAnsi="Palatino Linotype" w:cs="Arial"/>
        </w:rPr>
        <w:t>. --------------------------------------------------------------------------------------------------------------------------------------------------------------------------------------------------------------------------------------</w:t>
      </w:r>
      <w:r w:rsidR="003025F7">
        <w:rPr>
          <w:rFonts w:ascii="Palatino Linotype" w:hAnsi="Palatino Linotype" w:cs="Arial"/>
        </w:rPr>
        <w:t>------------------------------------------------------------------------------------------------------------------------------------------------------------------------------------------------------------------------------------------------------------------------------------------------------------------------------------------------------------------------------------------------------------------------------------------------------------------------------------------------------------------------------------------------------------------------------------------------------------------------------------------------------------------------------------------------------------------------------------------------------------------------------------------------------------------------------------------------------------------------------------------------------------------------------------------------------------------------------------------------------------------------------------------------------------------------------------------------------------------------------------------------------------------------------------------------------------------------------------------------------------------------------</w:t>
      </w:r>
    </w:p>
    <w:p w:rsidR="003025F7" w:rsidRDefault="003025F7" w:rsidP="003025F7">
      <w:pPr>
        <w:spacing w:line="360" w:lineRule="auto"/>
        <w:jc w:val="both"/>
        <w:rPr>
          <w:rFonts w:ascii="Palatino Linotype" w:hAnsi="Palatino Linotype"/>
          <w:b/>
        </w:rPr>
      </w:pPr>
      <w:r>
        <w:rPr>
          <w:noProof/>
          <w:lang w:eastAsia="es-MX"/>
        </w:rPr>
        <w:lastRenderedPageBreak/>
        <mc:AlternateContent>
          <mc:Choice Requires="wps">
            <w:drawing>
              <wp:anchor distT="0" distB="0" distL="114300" distR="114300" simplePos="0" relativeHeight="251676672" behindDoc="0" locked="0" layoutInCell="1" allowOverlap="1" wp14:anchorId="7646DF6A" wp14:editId="17F5CDF6">
                <wp:simplePos x="0" y="0"/>
                <wp:positionH relativeFrom="page">
                  <wp:posOffset>2597150</wp:posOffset>
                </wp:positionH>
                <wp:positionV relativeFrom="paragraph">
                  <wp:posOffset>119380</wp:posOffset>
                </wp:positionV>
                <wp:extent cx="2551430" cy="1002030"/>
                <wp:effectExtent l="0" t="0" r="20320" b="26670"/>
                <wp:wrapNone/>
                <wp:docPr id="18" name="Cuadro de texto 18"/>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Zulema Martínez Sánchez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Comisionada Presidenta</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6DF6A" id="_x0000_t202" coordsize="21600,21600" o:spt="202" path="m,l,21600r21600,l21600,xe">
                <v:stroke joinstyle="miter"/>
                <v:path gradientshapeok="t" o:connecttype="rect"/>
              </v:shapetype>
              <v:shape id="Cuadro de texto 18" o:spid="_x0000_s1026" type="#_x0000_t202" style="position:absolute;left:0;text-align:left;margin-left:204.5pt;margin-top:9.4pt;width:200.9pt;height:78.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" fillcolor="white [3201]" strokecolor="white [3212]" strokeweight=".5pt">
                <v:textbo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Zulema Martínez Sánchez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Comisionada Presidenta</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677696" behindDoc="0" locked="0" layoutInCell="1" allowOverlap="1" wp14:anchorId="4BEB11EF" wp14:editId="141BE72D">
                <wp:simplePos x="0" y="0"/>
                <wp:positionH relativeFrom="margin">
                  <wp:posOffset>3188970</wp:posOffset>
                </wp:positionH>
                <wp:positionV relativeFrom="paragraph">
                  <wp:posOffset>1840865</wp:posOffset>
                </wp:positionV>
                <wp:extent cx="2897505" cy="1033145"/>
                <wp:effectExtent l="0" t="0" r="17145" b="14605"/>
                <wp:wrapNone/>
                <wp:docPr id="19" name="Cuadro de texto 19"/>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José Guadalupe Luna Hernández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11EF" id="Cuadro de texto 19" o:spid="_x0000_s1027" type="#_x0000_t202" style="position:absolute;left:0;text-align:left;margin-left:251.1pt;margin-top:144.95pt;width:228.15pt;height:8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" fillcolor="white [3201]" strokecolor="white [3212]" strokeweight=".5pt">
                <v:textbo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José Guadalupe Luna Hernández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pPr>
                        <w:jc w:val="center"/>
                        <w:rPr>
                          <w:rFonts w:ascii="Palatino Linotype" w:hAnsi="Palatino Linotype"/>
                        </w:rPr>
                      </w:pPr>
                    </w:p>
                  </w:txbxContent>
                </v:textbox>
                <w10:wrap anchorx="margin"/>
              </v:shape>
            </w:pict>
          </mc:Fallback>
        </mc:AlternateContent>
      </w:r>
      <w:r>
        <w:rPr>
          <w:noProof/>
          <w:lang w:eastAsia="es-MX"/>
        </w:rPr>
        <mc:AlternateContent>
          <mc:Choice Requires="wps">
            <w:drawing>
              <wp:anchor distT="0" distB="0" distL="114300" distR="114300" simplePos="0" relativeHeight="251678720" behindDoc="0" locked="0" layoutInCell="1" allowOverlap="1" wp14:anchorId="0D806BAA" wp14:editId="12AF02B9">
                <wp:simplePos x="0" y="0"/>
                <wp:positionH relativeFrom="margin">
                  <wp:align>left</wp:align>
                </wp:positionH>
                <wp:positionV relativeFrom="paragraph">
                  <wp:posOffset>1849755</wp:posOffset>
                </wp:positionV>
                <wp:extent cx="1943100" cy="995045"/>
                <wp:effectExtent l="0" t="0" r="19050" b="14605"/>
                <wp:wrapNone/>
                <wp:docPr id="20" name="Cuadro de texto 20"/>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5F7" w:rsidRDefault="003025F7" w:rsidP="003025F7">
                            <w:pPr>
                              <w:jc w:val="center"/>
                              <w:rPr>
                                <w:rFonts w:ascii="Palatino Linotype" w:hAnsi="Palatino Linotype"/>
                                <w:b/>
                              </w:rPr>
                            </w:pPr>
                            <w:r>
                              <w:rPr>
                                <w:rFonts w:ascii="Palatino Linotype" w:eastAsia="Calibri" w:hAnsi="Palatino Linotype" w:cs="Arial"/>
                                <w:b/>
                              </w:rPr>
                              <w:t>Eva Abaid Yapur</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Comisionada</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6BAA" id="Cuadro de texto 20" o:spid="_x0000_s1028" type="#_x0000_t202" style="position:absolute;left:0;text-align:left;margin-left:0;margin-top:145.65pt;width:153pt;height:78.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" fillcolor="white [3201]" strokecolor="white [3212]" strokeweight=".5pt">
                <v:textbox>
                  <w:txbxContent>
                    <w:p w:rsidR="003025F7" w:rsidRDefault="003025F7" w:rsidP="003025F7">
                      <w:pPr>
                        <w:jc w:val="center"/>
                        <w:rPr>
                          <w:rFonts w:ascii="Palatino Linotype" w:hAnsi="Palatino Linotype"/>
                          <w:b/>
                        </w:rPr>
                      </w:pPr>
                      <w:r>
                        <w:rPr>
                          <w:rFonts w:ascii="Palatino Linotype" w:eastAsia="Calibri" w:hAnsi="Palatino Linotype" w:cs="Arial"/>
                          <w:b/>
                        </w:rPr>
                        <w:t>Eva Abaid Yapur</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Comisionada</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pPr>
                    </w:p>
                  </w:txbxContent>
                </v:textbox>
                <w10:wrap anchorx="margin"/>
              </v:shape>
            </w:pict>
          </mc:Fallback>
        </mc:AlternateContent>
      </w: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r>
        <w:rPr>
          <w:noProof/>
          <w:lang w:eastAsia="es-MX"/>
        </w:rPr>
        <mc:AlternateContent>
          <mc:Choice Requires="wps">
            <w:drawing>
              <wp:anchor distT="45720" distB="45720" distL="114300" distR="114300" simplePos="0" relativeHeight="251679744" behindDoc="0" locked="0" layoutInCell="1" allowOverlap="1" wp14:anchorId="5F081BE4" wp14:editId="5522EBDE">
                <wp:simplePos x="0" y="0"/>
                <wp:positionH relativeFrom="margin">
                  <wp:posOffset>3336925</wp:posOffset>
                </wp:positionH>
                <wp:positionV relativeFrom="paragraph">
                  <wp:posOffset>10160</wp:posOffset>
                </wp:positionV>
                <wp:extent cx="2505075" cy="1080135"/>
                <wp:effectExtent l="0" t="0" r="9525" b="571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Luis Gustavo Parra Noriega</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eastAsia="Calibri" w:hAnsi="Palatino Linotyp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1BE4" id="Cuadro de texto 21" o:spid="_x0000_s1029" type="#_x0000_t202" style="position:absolute;margin-left:262.75pt;margin-top:.8pt;width:197.25pt;height:85.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fUwujCkCAAAsBAAADgAAAAAAAAAAAAAAAAAuAgAAZHJzL2Uyb0Rv&#10;Yy54bWxQSwECLQAUAAYACAAAACEAQq8MS9sAAAAJAQAADwAAAAAAAAAAAAAAAACDBAAAZHJzL2Rv&#10;d25yZXYueG1sUEsFBgAAAAAEAAQA8wAAAIsFAAAAAA==&#10;" stroked="f">
                <v:textbo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Luis Gustavo Parra Noriega</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eastAsia="Calibri" w:hAnsi="Palatino Linotype" w:cs="Arial"/>
                        </w:rPr>
                      </w:pPr>
                    </w:p>
                  </w:txbxContent>
                </v:textbox>
                <w10:wrap type="square" anchorx="margin"/>
              </v:shape>
            </w:pict>
          </mc:Fallback>
        </mc:AlternateContent>
      </w:r>
      <w:r>
        <w:rPr>
          <w:noProof/>
          <w:lang w:eastAsia="es-MX"/>
        </w:rPr>
        <mc:AlternateContent>
          <mc:Choice Requires="wps">
            <w:drawing>
              <wp:anchor distT="0" distB="0" distL="114300" distR="114300" simplePos="0" relativeHeight="251681792" behindDoc="0" locked="0" layoutInCell="1" allowOverlap="1" wp14:anchorId="37BF8F06" wp14:editId="4ADE97D2">
                <wp:simplePos x="0" y="0"/>
                <wp:positionH relativeFrom="margin">
                  <wp:align>left</wp:align>
                </wp:positionH>
                <wp:positionV relativeFrom="paragraph">
                  <wp:posOffset>7620</wp:posOffset>
                </wp:positionV>
                <wp:extent cx="2133600" cy="1056640"/>
                <wp:effectExtent l="0" t="0" r="19050" b="10160"/>
                <wp:wrapNone/>
                <wp:docPr id="22" name="Cuadro de texto 22"/>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Javier Martínez Cruz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8F06" id="Cuadro de texto 22" o:spid="_x0000_s1030" type="#_x0000_t202" style="position:absolute;margin-left:0;margin-top:.6pt;width:168pt;height:83.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" fillcolor="white [3201]" strokecolor="white [3212]" strokeweight=".5pt">
                <v:textbo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Javier Martínez Cruz</w:t>
                      </w:r>
                    </w:p>
                    <w:p w:rsidR="003025F7" w:rsidRDefault="003025F7" w:rsidP="003025F7">
                      <w:pPr>
                        <w:jc w:val="center"/>
                        <w:rPr>
                          <w:rFonts w:ascii="Palatino Linotype" w:eastAsia="Calibri" w:hAnsi="Palatino Linotype" w:cs="Arial"/>
                        </w:rPr>
                      </w:pPr>
                      <w:r>
                        <w:rPr>
                          <w:rFonts w:ascii="Palatino Linotype" w:eastAsia="Calibri" w:hAnsi="Palatino Linotype" w:cs="Arial"/>
                        </w:rPr>
                        <w:t>Comisionado</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b/>
                        </w:rPr>
                      </w:pPr>
                    </w:p>
                    <w:p w:rsidR="003025F7" w:rsidRDefault="003025F7" w:rsidP="003025F7"/>
                  </w:txbxContent>
                </v:textbox>
                <w10:wrap anchorx="margin"/>
              </v:shape>
            </w:pict>
          </mc:Fallback>
        </mc:AlternateContent>
      </w: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b/>
        </w:rPr>
      </w:pPr>
    </w:p>
    <w:p w:rsidR="003025F7" w:rsidRDefault="003025F7" w:rsidP="003025F7">
      <w:pPr>
        <w:spacing w:line="360" w:lineRule="auto"/>
        <w:rPr>
          <w:rFonts w:ascii="Palatino Linotype" w:hAnsi="Palatino Linotype" w:cs="Arial"/>
        </w:rPr>
      </w:pPr>
    </w:p>
    <w:p w:rsidR="003025F7" w:rsidRDefault="003025F7" w:rsidP="003025F7">
      <w:pPr>
        <w:spacing w:line="360" w:lineRule="auto"/>
        <w:rPr>
          <w:rFonts w:ascii="Palatino Linotype" w:hAnsi="Palatino Linotype" w:cs="Arial"/>
        </w:rPr>
      </w:pPr>
      <w:r>
        <w:rPr>
          <w:noProof/>
          <w:lang w:eastAsia="es-MX"/>
        </w:rPr>
        <mc:AlternateContent>
          <mc:Choice Requires="wps">
            <w:drawing>
              <wp:anchor distT="0" distB="0" distL="114300" distR="114300" simplePos="0" relativeHeight="251680768" behindDoc="0" locked="0" layoutInCell="1" allowOverlap="1" wp14:anchorId="5873276F" wp14:editId="54BCA67D">
                <wp:simplePos x="0" y="0"/>
                <wp:positionH relativeFrom="page">
                  <wp:posOffset>2202511</wp:posOffset>
                </wp:positionH>
                <wp:positionV relativeFrom="paragraph">
                  <wp:posOffset>308777</wp:posOffset>
                </wp:positionV>
                <wp:extent cx="3152775" cy="659958"/>
                <wp:effectExtent l="0" t="0" r="28575" b="26035"/>
                <wp:wrapNone/>
                <wp:docPr id="23" name="Cuadro de texto 23"/>
                <wp:cNvGraphicFramePr/>
                <a:graphic xmlns:a="http://schemas.openxmlformats.org/drawingml/2006/main">
                  <a:graphicData uri="http://schemas.microsoft.com/office/word/2010/wordprocessingShape">
                    <wps:wsp>
                      <wps:cNvSpPr txBox="1"/>
                      <wps:spPr>
                        <a:xfrm>
                          <a:off x="0" y="0"/>
                          <a:ext cx="3152775"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Alexis Tapia Ramírez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rPr>
                            </w:pPr>
                          </w:p>
                          <w:p w:rsidR="003025F7" w:rsidRDefault="003025F7" w:rsidP="003025F7">
                            <w:pPr>
                              <w:jc w:val="center"/>
                              <w:rPr>
                                <w:rFonts w:ascii="Palatino Linotype" w:hAnsi="Palatino Linotype"/>
                              </w:rPr>
                            </w:pPr>
                          </w:p>
                          <w:p w:rsidR="003025F7" w:rsidRDefault="003025F7" w:rsidP="00302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276F" id="Cuadro de texto 23" o:spid="_x0000_s1031" type="#_x0000_t202" style="position:absolute;margin-left:173.45pt;margin-top:24.3pt;width:248.25pt;height:51.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" fillcolor="white [3201]" strokecolor="white [3212]" strokeweight=".5pt">
                <v:textbox>
                  <w:txbxContent>
                    <w:p w:rsidR="003025F7" w:rsidRDefault="003025F7" w:rsidP="003025F7">
                      <w:pPr>
                        <w:jc w:val="center"/>
                        <w:rPr>
                          <w:rFonts w:ascii="Palatino Linotype" w:eastAsia="Calibri" w:hAnsi="Palatino Linotype" w:cs="Arial"/>
                          <w:b/>
                        </w:rPr>
                      </w:pPr>
                      <w:r>
                        <w:rPr>
                          <w:rFonts w:ascii="Palatino Linotype" w:eastAsia="Calibri" w:hAnsi="Palatino Linotype" w:cs="Arial"/>
                          <w:b/>
                        </w:rPr>
                        <w:t>Alexis Tapia Ramírez</w:t>
                      </w:r>
                    </w:p>
                    <w:p w:rsidR="003025F7" w:rsidRDefault="003025F7" w:rsidP="003025F7">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3025F7" w:rsidRDefault="003025F7" w:rsidP="003025F7">
                      <w:pPr>
                        <w:jc w:val="center"/>
                        <w:rPr>
                          <w:rFonts w:ascii="Palatino Linotype" w:eastAsia="Calibri" w:hAnsi="Palatino Linotype" w:cs="Arial"/>
                        </w:rPr>
                      </w:pPr>
                      <w:r>
                        <w:rPr>
                          <w:rFonts w:ascii="Palatino Linotype" w:eastAsia="Calibri" w:hAnsi="Palatino Linotype" w:cs="Arial"/>
                        </w:rPr>
                        <w:t>(Rubrica)</w:t>
                      </w:r>
                    </w:p>
                    <w:p w:rsidR="003025F7" w:rsidRDefault="003025F7" w:rsidP="003025F7">
                      <w:pPr>
                        <w:jc w:val="center"/>
                        <w:rPr>
                          <w:rFonts w:ascii="Palatino Linotype" w:hAnsi="Palatino Linotype"/>
                        </w:rPr>
                      </w:pPr>
                    </w:p>
                    <w:p w:rsidR="003025F7" w:rsidRDefault="003025F7" w:rsidP="003025F7">
                      <w:pPr>
                        <w:jc w:val="center"/>
                        <w:rPr>
                          <w:rFonts w:ascii="Palatino Linotype" w:hAnsi="Palatino Linotype"/>
                        </w:rPr>
                      </w:pPr>
                    </w:p>
                    <w:p w:rsidR="003025F7" w:rsidRDefault="003025F7" w:rsidP="003025F7"/>
                  </w:txbxContent>
                </v:textbox>
                <w10:wrap anchorx="page"/>
              </v:shape>
            </w:pict>
          </mc:Fallback>
        </mc:AlternateContent>
      </w:r>
    </w:p>
    <w:p w:rsidR="003025F7" w:rsidRDefault="003025F7" w:rsidP="003025F7">
      <w:pPr>
        <w:spacing w:line="360" w:lineRule="auto"/>
        <w:rPr>
          <w:rFonts w:ascii="Palatino Linotype" w:hAnsi="Palatino Linotype" w:cs="Arial"/>
        </w:rPr>
      </w:pPr>
    </w:p>
    <w:p w:rsidR="003025F7" w:rsidRDefault="003025F7" w:rsidP="003025F7">
      <w:pPr>
        <w:spacing w:line="360" w:lineRule="auto"/>
        <w:rPr>
          <w:rFonts w:ascii="Palatino Linotype" w:hAnsi="Palatino Linotype" w:cs="Arial"/>
        </w:rPr>
      </w:pPr>
    </w:p>
    <w:p w:rsidR="00DD13E2" w:rsidRDefault="003025F7" w:rsidP="003025F7">
      <w:pPr>
        <w:jc w:val="both"/>
        <w:rPr>
          <w:rFonts w:ascii="Palatino Linotype" w:hAnsi="Palatino Linotype" w:cs="Arial"/>
          <w:sz w:val="18"/>
          <w:szCs w:val="20"/>
        </w:rPr>
      </w:pPr>
      <w:r w:rsidRPr="003025F7">
        <w:rPr>
          <w:rFonts w:ascii="Palatino Linotype" w:hAnsi="Palatino Linotype" w:cs="Arial"/>
          <w:sz w:val="18"/>
          <w:szCs w:val="20"/>
        </w:rPr>
        <w:t>Esta hoja corresponde a la resolución de fecha veintiséis de junio de dos mil diecinueve, emitida en el recurso de revisión 02580/INFOEM/IP/RR/2019.</w:t>
      </w:r>
    </w:p>
    <w:p w:rsidR="003025F7" w:rsidRPr="003025F7" w:rsidRDefault="003025F7" w:rsidP="003025F7">
      <w:pPr>
        <w:jc w:val="both"/>
        <w:rPr>
          <w:rFonts w:ascii="Palatino Linotype" w:hAnsi="Palatino Linotype" w:cs="Arial"/>
          <w:sz w:val="18"/>
          <w:szCs w:val="20"/>
        </w:rPr>
      </w:pPr>
      <w:r>
        <w:rPr>
          <w:rFonts w:ascii="Palatino Linotype" w:hAnsi="Palatino Linotype" w:cs="Arial"/>
          <w:sz w:val="18"/>
          <w:szCs w:val="20"/>
        </w:rPr>
        <w:t>ZMS/OSAM/MAEM</w:t>
      </w:r>
    </w:p>
    <w:sectPr w:rsidR="003025F7" w:rsidRPr="003025F7" w:rsidSect="00E15E85">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F9D" w:rsidRDefault="00673F9D" w:rsidP="00E15E85">
      <w:pPr>
        <w:spacing w:after="0" w:line="240" w:lineRule="auto"/>
      </w:pPr>
      <w:r>
        <w:separator/>
      </w:r>
    </w:p>
  </w:endnote>
  <w:endnote w:type="continuationSeparator" w:id="0">
    <w:p w:rsidR="00673F9D" w:rsidRDefault="00673F9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25F7">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25F7">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25F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25F7">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F9D" w:rsidRDefault="00673F9D" w:rsidP="00E15E85">
      <w:pPr>
        <w:spacing w:after="0" w:line="240" w:lineRule="auto"/>
      </w:pPr>
      <w:r>
        <w:separator/>
      </w:r>
    </w:p>
  </w:footnote>
  <w:footnote w:type="continuationSeparator" w:id="0">
    <w:p w:rsidR="00673F9D" w:rsidRDefault="00673F9D"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0284</w:t>
          </w:r>
          <w:r w:rsidR="00E94BA2">
            <w:rPr>
              <w:rFonts w:ascii="Palatino Linotype" w:hAnsi="Palatino Linotype" w:cs="Arial"/>
              <w:bCs/>
              <w:sz w:val="24"/>
              <w:lang w:eastAsia="es-MX"/>
            </w:rPr>
            <w:t>5</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6200A2" w:rsidP="00E15E85">
          <w:pPr>
            <w:spacing w:after="120" w:line="256" w:lineRule="auto"/>
            <w:ind w:left="-486" w:right="214" w:firstLine="284"/>
            <w:jc w:val="right"/>
            <w:rPr>
              <w:rFonts w:ascii="Palatino Linotype" w:hAnsi="Palatino Linotype" w:cs="Arial"/>
              <w:szCs w:val="20"/>
            </w:rPr>
          </w:pPr>
          <w:r w:rsidRPr="006200A2">
            <w:rPr>
              <w:rFonts w:ascii="Palatino Linotype" w:hAnsi="Palatino Linotype" w:cs="Arial"/>
              <w:szCs w:val="20"/>
            </w:rPr>
            <w:t>Sistema Municipal Para el Desarrollo Integral de la Familia de Nezahualcóyotl</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02845</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3025F7"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6200A2" w:rsidP="0015550A">
          <w:pPr>
            <w:spacing w:after="120" w:line="256" w:lineRule="auto"/>
            <w:ind w:left="-495" w:right="214" w:firstLine="567"/>
            <w:jc w:val="right"/>
            <w:rPr>
              <w:rFonts w:ascii="Palatino Linotype" w:hAnsi="Palatino Linotype" w:cs="Arial"/>
              <w:szCs w:val="20"/>
            </w:rPr>
          </w:pPr>
          <w:r w:rsidRPr="006200A2">
            <w:rPr>
              <w:rFonts w:ascii="Palatino Linotype" w:hAnsi="Palatino Linotype" w:cs="Arial"/>
              <w:szCs w:val="20"/>
            </w:rPr>
            <w:t>Sistema Municipal Para el Desarrollo Integral de la Familia de Nezahualcóyotl</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57DB9"/>
    <w:multiLevelType w:val="hybridMultilevel"/>
    <w:tmpl w:val="18640776"/>
    <w:numStyleLink w:val="Estiloimportado2"/>
  </w:abstractNum>
  <w:abstractNum w:abstractNumId="2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7"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6"/>
  </w:num>
  <w:num w:numId="2">
    <w:abstractNumId w:val="8"/>
  </w:num>
  <w:num w:numId="3">
    <w:abstractNumId w:val="23"/>
  </w:num>
  <w:num w:numId="4">
    <w:abstractNumId w:val="19"/>
  </w:num>
  <w:num w:numId="5">
    <w:abstractNumId w:val="25"/>
  </w:num>
  <w:num w:numId="6">
    <w:abstractNumId w:val="9"/>
  </w:num>
  <w:num w:numId="7">
    <w:abstractNumId w:val="28"/>
  </w:num>
  <w:num w:numId="8">
    <w:abstractNumId w:val="20"/>
  </w:num>
  <w:num w:numId="9">
    <w:abstractNumId w:val="15"/>
  </w:num>
  <w:num w:numId="10">
    <w:abstractNumId w:val="27"/>
  </w:num>
  <w:num w:numId="11">
    <w:abstractNumId w:val="5"/>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1"/>
  </w:num>
  <w:num w:numId="16">
    <w:abstractNumId w:val="13"/>
  </w:num>
  <w:num w:numId="17">
    <w:abstractNumId w:val="16"/>
  </w:num>
  <w:num w:numId="18">
    <w:abstractNumId w:val="1"/>
  </w:num>
  <w:num w:numId="19">
    <w:abstractNumId w:val="22"/>
  </w:num>
  <w:num w:numId="20">
    <w:abstractNumId w:val="17"/>
  </w:num>
  <w:num w:numId="21">
    <w:abstractNumId w:val="12"/>
  </w:num>
  <w:num w:numId="22">
    <w:abstractNumId w:val="10"/>
  </w:num>
  <w:num w:numId="23">
    <w:abstractNumId w:val="4"/>
  </w:num>
  <w:num w:numId="24">
    <w:abstractNumId w:val="6"/>
  </w:num>
  <w:num w:numId="25">
    <w:abstractNumId w:val="29"/>
  </w:num>
  <w:num w:numId="26">
    <w:abstractNumId w:val="18"/>
  </w:num>
  <w:num w:numId="27">
    <w:abstractNumId w:val="0"/>
  </w:num>
  <w:num w:numId="28">
    <w:abstractNumId w:val="24"/>
  </w:num>
  <w:num w:numId="29">
    <w:abstractNumId w:val="2"/>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6643"/>
    <w:rsid w:val="00082DF3"/>
    <w:rsid w:val="000B00E1"/>
    <w:rsid w:val="000B3319"/>
    <w:rsid w:val="000C4D36"/>
    <w:rsid w:val="000C59EE"/>
    <w:rsid w:val="000D23C7"/>
    <w:rsid w:val="000D5294"/>
    <w:rsid w:val="000D5FB2"/>
    <w:rsid w:val="000D7FDC"/>
    <w:rsid w:val="000F019E"/>
    <w:rsid w:val="000F0611"/>
    <w:rsid w:val="0011750A"/>
    <w:rsid w:val="0012266D"/>
    <w:rsid w:val="00125254"/>
    <w:rsid w:val="00130D58"/>
    <w:rsid w:val="0015550A"/>
    <w:rsid w:val="00171798"/>
    <w:rsid w:val="00171BD5"/>
    <w:rsid w:val="0018251E"/>
    <w:rsid w:val="00183623"/>
    <w:rsid w:val="001A32DE"/>
    <w:rsid w:val="001B066D"/>
    <w:rsid w:val="001B3E5E"/>
    <w:rsid w:val="001C28D0"/>
    <w:rsid w:val="001C3E01"/>
    <w:rsid w:val="001C3F41"/>
    <w:rsid w:val="001C7069"/>
    <w:rsid w:val="001E5993"/>
    <w:rsid w:val="002052F6"/>
    <w:rsid w:val="00207283"/>
    <w:rsid w:val="00217E99"/>
    <w:rsid w:val="00223C2F"/>
    <w:rsid w:val="00224181"/>
    <w:rsid w:val="00233D51"/>
    <w:rsid w:val="0024055C"/>
    <w:rsid w:val="0025319F"/>
    <w:rsid w:val="00253C58"/>
    <w:rsid w:val="00260563"/>
    <w:rsid w:val="002606F0"/>
    <w:rsid w:val="0026534C"/>
    <w:rsid w:val="002677ED"/>
    <w:rsid w:val="00272144"/>
    <w:rsid w:val="00287512"/>
    <w:rsid w:val="002902D7"/>
    <w:rsid w:val="00294D34"/>
    <w:rsid w:val="002A1820"/>
    <w:rsid w:val="002A30B2"/>
    <w:rsid w:val="002A6F17"/>
    <w:rsid w:val="002B144D"/>
    <w:rsid w:val="002B1A4F"/>
    <w:rsid w:val="002C42B8"/>
    <w:rsid w:val="002C5AC2"/>
    <w:rsid w:val="002C6BFF"/>
    <w:rsid w:val="003011A8"/>
    <w:rsid w:val="003025F7"/>
    <w:rsid w:val="003034F4"/>
    <w:rsid w:val="00307CD9"/>
    <w:rsid w:val="00313FE3"/>
    <w:rsid w:val="003160E8"/>
    <w:rsid w:val="00317B8A"/>
    <w:rsid w:val="00330A95"/>
    <w:rsid w:val="003341B0"/>
    <w:rsid w:val="00334E11"/>
    <w:rsid w:val="00337B49"/>
    <w:rsid w:val="00342A59"/>
    <w:rsid w:val="0034696E"/>
    <w:rsid w:val="003470B1"/>
    <w:rsid w:val="003474F2"/>
    <w:rsid w:val="00357BFC"/>
    <w:rsid w:val="00385299"/>
    <w:rsid w:val="0039084D"/>
    <w:rsid w:val="00394CC7"/>
    <w:rsid w:val="003B465B"/>
    <w:rsid w:val="003B5697"/>
    <w:rsid w:val="003C5897"/>
    <w:rsid w:val="003E2AE6"/>
    <w:rsid w:val="00411827"/>
    <w:rsid w:val="00415ED7"/>
    <w:rsid w:val="0042378C"/>
    <w:rsid w:val="004254FE"/>
    <w:rsid w:val="00437C82"/>
    <w:rsid w:val="004867DE"/>
    <w:rsid w:val="00492244"/>
    <w:rsid w:val="004A2BFB"/>
    <w:rsid w:val="004A4E4D"/>
    <w:rsid w:val="004C3693"/>
    <w:rsid w:val="004D2991"/>
    <w:rsid w:val="004E271B"/>
    <w:rsid w:val="004E6DB3"/>
    <w:rsid w:val="004F05B2"/>
    <w:rsid w:val="0050780F"/>
    <w:rsid w:val="00511AC9"/>
    <w:rsid w:val="0051435E"/>
    <w:rsid w:val="00527856"/>
    <w:rsid w:val="00527C6A"/>
    <w:rsid w:val="005329E8"/>
    <w:rsid w:val="005733EB"/>
    <w:rsid w:val="0057576D"/>
    <w:rsid w:val="0058641D"/>
    <w:rsid w:val="005A7D62"/>
    <w:rsid w:val="005D17CF"/>
    <w:rsid w:val="005E601C"/>
    <w:rsid w:val="005F27DF"/>
    <w:rsid w:val="005F32D2"/>
    <w:rsid w:val="00611799"/>
    <w:rsid w:val="00614FDD"/>
    <w:rsid w:val="00616784"/>
    <w:rsid w:val="006200A2"/>
    <w:rsid w:val="00624C9F"/>
    <w:rsid w:val="00631B59"/>
    <w:rsid w:val="00634239"/>
    <w:rsid w:val="00653B08"/>
    <w:rsid w:val="00654533"/>
    <w:rsid w:val="00654B56"/>
    <w:rsid w:val="00664CA7"/>
    <w:rsid w:val="00673CFD"/>
    <w:rsid w:val="00673F9D"/>
    <w:rsid w:val="006B2E10"/>
    <w:rsid w:val="006C1A4F"/>
    <w:rsid w:val="006D27AC"/>
    <w:rsid w:val="006F2EA8"/>
    <w:rsid w:val="00702AB3"/>
    <w:rsid w:val="00707CD8"/>
    <w:rsid w:val="00712DB8"/>
    <w:rsid w:val="0071620F"/>
    <w:rsid w:val="007222CB"/>
    <w:rsid w:val="00732C05"/>
    <w:rsid w:val="00755099"/>
    <w:rsid w:val="0077680C"/>
    <w:rsid w:val="0079194D"/>
    <w:rsid w:val="00793344"/>
    <w:rsid w:val="00793FB4"/>
    <w:rsid w:val="007A0267"/>
    <w:rsid w:val="007A1EFA"/>
    <w:rsid w:val="007C1445"/>
    <w:rsid w:val="007D276C"/>
    <w:rsid w:val="007D48FA"/>
    <w:rsid w:val="007E2959"/>
    <w:rsid w:val="00834F4B"/>
    <w:rsid w:val="0084425F"/>
    <w:rsid w:val="00845C1C"/>
    <w:rsid w:val="00860F0A"/>
    <w:rsid w:val="00871B5D"/>
    <w:rsid w:val="00872278"/>
    <w:rsid w:val="00873EF8"/>
    <w:rsid w:val="00875499"/>
    <w:rsid w:val="00881D0D"/>
    <w:rsid w:val="008904FC"/>
    <w:rsid w:val="008A12F6"/>
    <w:rsid w:val="008B34EC"/>
    <w:rsid w:val="008C2D55"/>
    <w:rsid w:val="008E0DD2"/>
    <w:rsid w:val="008E0E21"/>
    <w:rsid w:val="008E5141"/>
    <w:rsid w:val="008F7A52"/>
    <w:rsid w:val="009050B2"/>
    <w:rsid w:val="00940EBE"/>
    <w:rsid w:val="00943223"/>
    <w:rsid w:val="00944134"/>
    <w:rsid w:val="009443E6"/>
    <w:rsid w:val="0094613F"/>
    <w:rsid w:val="0095157B"/>
    <w:rsid w:val="00956134"/>
    <w:rsid w:val="00963155"/>
    <w:rsid w:val="0097286C"/>
    <w:rsid w:val="00976A80"/>
    <w:rsid w:val="00980401"/>
    <w:rsid w:val="009838CD"/>
    <w:rsid w:val="00985E6C"/>
    <w:rsid w:val="00991CC2"/>
    <w:rsid w:val="00992273"/>
    <w:rsid w:val="00994336"/>
    <w:rsid w:val="00997030"/>
    <w:rsid w:val="009A0459"/>
    <w:rsid w:val="009B76BF"/>
    <w:rsid w:val="009C75A5"/>
    <w:rsid w:val="009D4C08"/>
    <w:rsid w:val="009E3B36"/>
    <w:rsid w:val="009F30E4"/>
    <w:rsid w:val="009F6268"/>
    <w:rsid w:val="009F7948"/>
    <w:rsid w:val="00A21B83"/>
    <w:rsid w:val="00A253C5"/>
    <w:rsid w:val="00A401A6"/>
    <w:rsid w:val="00A447F3"/>
    <w:rsid w:val="00A459D0"/>
    <w:rsid w:val="00A569EE"/>
    <w:rsid w:val="00A70873"/>
    <w:rsid w:val="00A70BE5"/>
    <w:rsid w:val="00A75D74"/>
    <w:rsid w:val="00A863D6"/>
    <w:rsid w:val="00A92C85"/>
    <w:rsid w:val="00A948EF"/>
    <w:rsid w:val="00AA2CB1"/>
    <w:rsid w:val="00AA4538"/>
    <w:rsid w:val="00AA5258"/>
    <w:rsid w:val="00AC1215"/>
    <w:rsid w:val="00AC1D50"/>
    <w:rsid w:val="00AC4880"/>
    <w:rsid w:val="00AC5FA1"/>
    <w:rsid w:val="00AE1180"/>
    <w:rsid w:val="00AE2701"/>
    <w:rsid w:val="00AE6C3B"/>
    <w:rsid w:val="00B020D7"/>
    <w:rsid w:val="00B052B4"/>
    <w:rsid w:val="00B10B28"/>
    <w:rsid w:val="00B11FA7"/>
    <w:rsid w:val="00B12DA8"/>
    <w:rsid w:val="00B13C8E"/>
    <w:rsid w:val="00B17A1D"/>
    <w:rsid w:val="00B20422"/>
    <w:rsid w:val="00B252F9"/>
    <w:rsid w:val="00B258A2"/>
    <w:rsid w:val="00B34A6D"/>
    <w:rsid w:val="00B355AB"/>
    <w:rsid w:val="00B42F90"/>
    <w:rsid w:val="00B43530"/>
    <w:rsid w:val="00B44BB1"/>
    <w:rsid w:val="00B50BD7"/>
    <w:rsid w:val="00B51395"/>
    <w:rsid w:val="00B51AF4"/>
    <w:rsid w:val="00B54578"/>
    <w:rsid w:val="00B57A54"/>
    <w:rsid w:val="00B67466"/>
    <w:rsid w:val="00B74369"/>
    <w:rsid w:val="00B86E3B"/>
    <w:rsid w:val="00B90BC9"/>
    <w:rsid w:val="00BA225C"/>
    <w:rsid w:val="00BA2458"/>
    <w:rsid w:val="00BA2908"/>
    <w:rsid w:val="00BA68FA"/>
    <w:rsid w:val="00BC1280"/>
    <w:rsid w:val="00BC1A30"/>
    <w:rsid w:val="00BC1C0A"/>
    <w:rsid w:val="00BC4EF7"/>
    <w:rsid w:val="00BD5907"/>
    <w:rsid w:val="00BD652F"/>
    <w:rsid w:val="00BE35D8"/>
    <w:rsid w:val="00BF2F26"/>
    <w:rsid w:val="00C06006"/>
    <w:rsid w:val="00C13508"/>
    <w:rsid w:val="00C16071"/>
    <w:rsid w:val="00C203E8"/>
    <w:rsid w:val="00C25BA8"/>
    <w:rsid w:val="00C546B6"/>
    <w:rsid w:val="00C56A1E"/>
    <w:rsid w:val="00C56C4E"/>
    <w:rsid w:val="00C6478B"/>
    <w:rsid w:val="00C64C22"/>
    <w:rsid w:val="00C66E70"/>
    <w:rsid w:val="00C80AEF"/>
    <w:rsid w:val="00CA3C0C"/>
    <w:rsid w:val="00CD55BD"/>
    <w:rsid w:val="00CF53DF"/>
    <w:rsid w:val="00D120B9"/>
    <w:rsid w:val="00D12C9D"/>
    <w:rsid w:val="00D15363"/>
    <w:rsid w:val="00D22632"/>
    <w:rsid w:val="00D24D84"/>
    <w:rsid w:val="00D27526"/>
    <w:rsid w:val="00D405E6"/>
    <w:rsid w:val="00D41F41"/>
    <w:rsid w:val="00D55CE4"/>
    <w:rsid w:val="00D56BC3"/>
    <w:rsid w:val="00D67629"/>
    <w:rsid w:val="00D70FE3"/>
    <w:rsid w:val="00D8485C"/>
    <w:rsid w:val="00D9010D"/>
    <w:rsid w:val="00D95936"/>
    <w:rsid w:val="00DA598F"/>
    <w:rsid w:val="00DB584E"/>
    <w:rsid w:val="00DB731A"/>
    <w:rsid w:val="00DC12D8"/>
    <w:rsid w:val="00DC3B85"/>
    <w:rsid w:val="00DC4C5B"/>
    <w:rsid w:val="00DC6685"/>
    <w:rsid w:val="00DD06D5"/>
    <w:rsid w:val="00DD13E2"/>
    <w:rsid w:val="00DE6EF1"/>
    <w:rsid w:val="00E10982"/>
    <w:rsid w:val="00E10DEE"/>
    <w:rsid w:val="00E158AD"/>
    <w:rsid w:val="00E15E85"/>
    <w:rsid w:val="00E221C1"/>
    <w:rsid w:val="00E30AF5"/>
    <w:rsid w:val="00E34874"/>
    <w:rsid w:val="00E34FA5"/>
    <w:rsid w:val="00E372DA"/>
    <w:rsid w:val="00E44464"/>
    <w:rsid w:val="00E44BBB"/>
    <w:rsid w:val="00E57F62"/>
    <w:rsid w:val="00E819A2"/>
    <w:rsid w:val="00E8593B"/>
    <w:rsid w:val="00E85DB7"/>
    <w:rsid w:val="00E87E34"/>
    <w:rsid w:val="00E92E34"/>
    <w:rsid w:val="00E94BA2"/>
    <w:rsid w:val="00E95D7C"/>
    <w:rsid w:val="00EA0D06"/>
    <w:rsid w:val="00EA4B96"/>
    <w:rsid w:val="00EB2D51"/>
    <w:rsid w:val="00EB551F"/>
    <w:rsid w:val="00EC601F"/>
    <w:rsid w:val="00EC7EDE"/>
    <w:rsid w:val="00ED007C"/>
    <w:rsid w:val="00ED3DC4"/>
    <w:rsid w:val="00ED466F"/>
    <w:rsid w:val="00ED6532"/>
    <w:rsid w:val="00EE3C39"/>
    <w:rsid w:val="00EE5CB5"/>
    <w:rsid w:val="00EF2AE9"/>
    <w:rsid w:val="00F342A1"/>
    <w:rsid w:val="00F433DC"/>
    <w:rsid w:val="00F72E4A"/>
    <w:rsid w:val="00F812A0"/>
    <w:rsid w:val="00F9756D"/>
    <w:rsid w:val="00FA1E45"/>
    <w:rsid w:val="00FC2F6B"/>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neza.gob.mx/DIF.php"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4708</Words>
  <Characters>25896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2019-03-20T18:29:00Z</cp:lastPrinted>
  <dcterms:created xsi:type="dcterms:W3CDTF">2019-08-21T21:17:00Z</dcterms:created>
  <dcterms:modified xsi:type="dcterms:W3CDTF">2019-08-21T21:17:00Z</dcterms:modified>
</cp:coreProperties>
</file>