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80F" w:rsidRPr="00F26BCD" w:rsidRDefault="00A2780F" w:rsidP="00183C32">
      <w:pPr>
        <w:spacing w:before="100" w:beforeAutospacing="1" w:after="100" w:afterAutospacing="1" w:line="360" w:lineRule="auto"/>
        <w:jc w:val="both"/>
        <w:rPr>
          <w:rFonts w:ascii="Palatino Linotype" w:hAnsi="Palatino Linotype"/>
        </w:rPr>
      </w:pPr>
      <w:r w:rsidRPr="00F26BCD">
        <w:rPr>
          <w:rFonts w:ascii="Palatino Linotype" w:hAnsi="Palatino Linotype"/>
        </w:rPr>
        <w:t>Resolución</w:t>
      </w:r>
      <w:r w:rsidR="00D730A4" w:rsidRPr="00F26BCD">
        <w:rPr>
          <w:rFonts w:ascii="Palatino Linotype" w:hAnsi="Palatino Linotype"/>
        </w:rPr>
        <w:t xml:space="preserve"> </w:t>
      </w:r>
      <w:r w:rsidRPr="00F26BCD">
        <w:rPr>
          <w:rFonts w:ascii="Palatino Linotype" w:hAnsi="Palatino Linotype"/>
        </w:rPr>
        <w:t>del</w:t>
      </w:r>
      <w:r w:rsidR="00D730A4" w:rsidRPr="00F26BCD">
        <w:rPr>
          <w:rFonts w:ascii="Palatino Linotype" w:hAnsi="Palatino Linotype"/>
        </w:rPr>
        <w:t xml:space="preserve"> </w:t>
      </w:r>
      <w:r w:rsidRPr="00F26BCD">
        <w:rPr>
          <w:rFonts w:ascii="Palatino Linotype" w:hAnsi="Palatino Linotype"/>
        </w:rPr>
        <w:t>Pleno</w:t>
      </w:r>
      <w:r w:rsidR="00D730A4" w:rsidRPr="00F26BCD">
        <w:rPr>
          <w:rFonts w:ascii="Palatino Linotype" w:hAnsi="Palatino Linotype"/>
        </w:rPr>
        <w:t xml:space="preserve"> </w:t>
      </w:r>
      <w:r w:rsidRPr="00F26BCD">
        <w:rPr>
          <w:rFonts w:ascii="Palatino Linotype" w:hAnsi="Palatino Linotype"/>
        </w:rPr>
        <w:t>del</w:t>
      </w:r>
      <w:r w:rsidR="00D730A4" w:rsidRPr="00F26BCD">
        <w:rPr>
          <w:rFonts w:ascii="Palatino Linotype" w:hAnsi="Palatino Linotype"/>
        </w:rPr>
        <w:t xml:space="preserve"> </w:t>
      </w:r>
      <w:r w:rsidRPr="00F26BCD">
        <w:rPr>
          <w:rFonts w:ascii="Palatino Linotype" w:hAnsi="Palatino Linotype"/>
        </w:rPr>
        <w:t>Instituto</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Transparencia,</w:t>
      </w:r>
      <w:r w:rsidR="00D730A4" w:rsidRPr="00F26BCD">
        <w:rPr>
          <w:rFonts w:ascii="Palatino Linotype" w:hAnsi="Palatino Linotype"/>
        </w:rPr>
        <w:t xml:space="preserve"> </w:t>
      </w:r>
      <w:r w:rsidRPr="00F26BCD">
        <w:rPr>
          <w:rFonts w:ascii="Palatino Linotype" w:hAnsi="Palatino Linotype"/>
        </w:rPr>
        <w:t>Acceso</w:t>
      </w:r>
      <w:r w:rsidR="00D730A4" w:rsidRPr="00F26BCD">
        <w:rPr>
          <w:rFonts w:ascii="Palatino Linotype" w:hAnsi="Palatino Linotype"/>
        </w:rPr>
        <w:t xml:space="preserve"> </w:t>
      </w:r>
      <w:r w:rsidRPr="00F26BCD">
        <w:rPr>
          <w:rFonts w:ascii="Palatino Linotype" w:hAnsi="Palatino Linotype"/>
        </w:rPr>
        <w:t>a</w:t>
      </w:r>
      <w:r w:rsidR="00D730A4" w:rsidRPr="00F26BCD">
        <w:rPr>
          <w:rFonts w:ascii="Palatino Linotype" w:hAnsi="Palatino Linotype"/>
        </w:rPr>
        <w:t xml:space="preserve"> </w:t>
      </w:r>
      <w:r w:rsidRPr="00F26BCD">
        <w:rPr>
          <w:rFonts w:ascii="Palatino Linotype" w:hAnsi="Palatino Linotype"/>
        </w:rPr>
        <w:t>la</w:t>
      </w:r>
      <w:r w:rsidR="00D730A4" w:rsidRPr="00F26BCD">
        <w:rPr>
          <w:rFonts w:ascii="Palatino Linotype" w:hAnsi="Palatino Linotype"/>
        </w:rPr>
        <w:t xml:space="preserve"> </w:t>
      </w:r>
      <w:r w:rsidRPr="00F26BCD">
        <w:rPr>
          <w:rFonts w:ascii="Palatino Linotype" w:hAnsi="Palatino Linotype"/>
        </w:rPr>
        <w:t>Información</w:t>
      </w:r>
      <w:r w:rsidR="00D730A4" w:rsidRPr="00F26BCD">
        <w:rPr>
          <w:rFonts w:ascii="Palatino Linotype" w:hAnsi="Palatino Linotype"/>
        </w:rPr>
        <w:t xml:space="preserve"> </w:t>
      </w:r>
      <w:r w:rsidRPr="00F26BCD">
        <w:rPr>
          <w:rFonts w:ascii="Palatino Linotype" w:hAnsi="Palatino Linotype"/>
        </w:rPr>
        <w:t>Pública</w:t>
      </w:r>
      <w:r w:rsidR="00D730A4" w:rsidRPr="00F26BCD">
        <w:rPr>
          <w:rFonts w:ascii="Palatino Linotype" w:hAnsi="Palatino Linotype"/>
        </w:rPr>
        <w:t xml:space="preserve"> </w:t>
      </w:r>
      <w:r w:rsidRPr="00F26BCD">
        <w:rPr>
          <w:rFonts w:ascii="Palatino Linotype" w:hAnsi="Palatino Linotype"/>
        </w:rPr>
        <w:t>y</w:t>
      </w:r>
      <w:r w:rsidR="00D730A4" w:rsidRPr="00F26BCD">
        <w:rPr>
          <w:rFonts w:ascii="Palatino Linotype" w:hAnsi="Palatino Linotype"/>
        </w:rPr>
        <w:t xml:space="preserve"> </w:t>
      </w:r>
      <w:r w:rsidRPr="00F26BCD">
        <w:rPr>
          <w:rFonts w:ascii="Palatino Linotype" w:hAnsi="Palatino Linotype"/>
        </w:rPr>
        <w:t>Protección</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Datos</w:t>
      </w:r>
      <w:r w:rsidR="00D730A4" w:rsidRPr="00F26BCD">
        <w:rPr>
          <w:rFonts w:ascii="Palatino Linotype" w:hAnsi="Palatino Linotype"/>
        </w:rPr>
        <w:t xml:space="preserve"> </w:t>
      </w:r>
      <w:r w:rsidRPr="00F26BCD">
        <w:rPr>
          <w:rFonts w:ascii="Palatino Linotype" w:hAnsi="Palatino Linotype"/>
        </w:rPr>
        <w:t>Personales</w:t>
      </w:r>
      <w:r w:rsidR="00D730A4" w:rsidRPr="00F26BCD">
        <w:rPr>
          <w:rFonts w:ascii="Palatino Linotype" w:hAnsi="Palatino Linotype"/>
        </w:rPr>
        <w:t xml:space="preserve"> </w:t>
      </w:r>
      <w:r w:rsidRPr="00F26BCD">
        <w:rPr>
          <w:rFonts w:ascii="Palatino Linotype" w:hAnsi="Palatino Linotype"/>
        </w:rPr>
        <w:t>del</w:t>
      </w:r>
      <w:r w:rsidR="00D730A4" w:rsidRPr="00F26BCD">
        <w:rPr>
          <w:rFonts w:ascii="Palatino Linotype" w:hAnsi="Palatino Linotype"/>
        </w:rPr>
        <w:t xml:space="preserve"> </w:t>
      </w:r>
      <w:r w:rsidRPr="00F26BCD">
        <w:rPr>
          <w:rFonts w:ascii="Palatino Linotype" w:hAnsi="Palatino Linotype"/>
        </w:rPr>
        <w:t>Estado</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México</w:t>
      </w:r>
      <w:r w:rsidR="00D730A4" w:rsidRPr="00F26BCD">
        <w:rPr>
          <w:rFonts w:ascii="Palatino Linotype" w:hAnsi="Palatino Linotype"/>
        </w:rPr>
        <w:t xml:space="preserve"> </w:t>
      </w:r>
      <w:r w:rsidRPr="00F26BCD">
        <w:rPr>
          <w:rFonts w:ascii="Palatino Linotype" w:hAnsi="Palatino Linotype"/>
        </w:rPr>
        <w:t>y</w:t>
      </w:r>
      <w:r w:rsidR="00D730A4" w:rsidRPr="00F26BCD">
        <w:rPr>
          <w:rFonts w:ascii="Palatino Linotype" w:hAnsi="Palatino Linotype"/>
        </w:rPr>
        <w:t xml:space="preserve"> </w:t>
      </w:r>
      <w:r w:rsidRPr="00F26BCD">
        <w:rPr>
          <w:rFonts w:ascii="Palatino Linotype" w:hAnsi="Palatino Linotype"/>
        </w:rPr>
        <w:t>Municipios,</w:t>
      </w:r>
      <w:r w:rsidR="00D730A4" w:rsidRPr="00F26BCD">
        <w:rPr>
          <w:rFonts w:ascii="Palatino Linotype" w:hAnsi="Palatino Linotype"/>
        </w:rPr>
        <w:t xml:space="preserve"> </w:t>
      </w:r>
      <w:r w:rsidRPr="00F26BCD">
        <w:rPr>
          <w:rFonts w:ascii="Palatino Linotype" w:hAnsi="Palatino Linotype"/>
        </w:rPr>
        <w:t>con</w:t>
      </w:r>
      <w:r w:rsidR="00D730A4" w:rsidRPr="00F26BCD">
        <w:rPr>
          <w:rFonts w:ascii="Palatino Linotype" w:hAnsi="Palatino Linotype"/>
        </w:rPr>
        <w:t xml:space="preserve"> </w:t>
      </w:r>
      <w:r w:rsidRPr="00F26BCD">
        <w:rPr>
          <w:rFonts w:ascii="Palatino Linotype" w:hAnsi="Palatino Linotype"/>
        </w:rPr>
        <w:t>domicilio</w:t>
      </w:r>
      <w:r w:rsidR="00D730A4" w:rsidRPr="00F26BCD">
        <w:rPr>
          <w:rFonts w:ascii="Palatino Linotype" w:hAnsi="Palatino Linotype"/>
        </w:rPr>
        <w:t xml:space="preserve"> </w:t>
      </w:r>
      <w:r w:rsidRPr="00F26BCD">
        <w:rPr>
          <w:rFonts w:ascii="Palatino Linotype" w:hAnsi="Palatino Linotype"/>
        </w:rPr>
        <w:t>en</w:t>
      </w:r>
      <w:r w:rsidR="00D730A4" w:rsidRPr="00F26BCD">
        <w:rPr>
          <w:rFonts w:ascii="Palatino Linotype" w:hAnsi="Palatino Linotype"/>
        </w:rPr>
        <w:t xml:space="preserve"> </w:t>
      </w:r>
      <w:r w:rsidRPr="00F26BCD">
        <w:rPr>
          <w:rFonts w:ascii="Palatino Linotype" w:hAnsi="Palatino Linotype"/>
        </w:rPr>
        <w:t>Metepec,</w:t>
      </w:r>
      <w:r w:rsidR="00D730A4" w:rsidRPr="00F26BCD">
        <w:rPr>
          <w:rFonts w:ascii="Palatino Linotype" w:hAnsi="Palatino Linotype"/>
        </w:rPr>
        <w:t xml:space="preserve"> </w:t>
      </w:r>
      <w:r w:rsidRPr="00F26BCD">
        <w:rPr>
          <w:rFonts w:ascii="Palatino Linotype" w:hAnsi="Palatino Linotype"/>
        </w:rPr>
        <w:t>Estado</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México,</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0071273A" w:rsidRPr="00F26BCD">
        <w:rPr>
          <w:rFonts w:ascii="Palatino Linotype" w:hAnsi="Palatino Linotype"/>
        </w:rPr>
        <w:t xml:space="preserve">fecha </w:t>
      </w:r>
      <w:r w:rsidR="00A16FDA" w:rsidRPr="00F26BCD">
        <w:rPr>
          <w:rFonts w:ascii="Palatino Linotype" w:hAnsi="Palatino Linotype"/>
        </w:rPr>
        <w:t>diez</w:t>
      </w:r>
      <w:r w:rsidR="00997E3E" w:rsidRPr="00F26BCD">
        <w:rPr>
          <w:rFonts w:ascii="Palatino Linotype" w:hAnsi="Palatino Linotype"/>
        </w:rPr>
        <w:t xml:space="preserve"> de </w:t>
      </w:r>
      <w:bookmarkStart w:id="0" w:name="_GoBack"/>
      <w:bookmarkEnd w:id="0"/>
      <w:r w:rsidR="00997E3E" w:rsidRPr="00F26BCD">
        <w:rPr>
          <w:rFonts w:ascii="Palatino Linotype" w:hAnsi="Palatino Linotype"/>
        </w:rPr>
        <w:t>julio</w:t>
      </w:r>
      <w:r w:rsidR="00581ACC" w:rsidRPr="00F26BCD">
        <w:rPr>
          <w:rFonts w:ascii="Palatino Linotype" w:hAnsi="Palatino Linotype"/>
        </w:rPr>
        <w:t xml:space="preserve"> de dos mil diecinueve</w:t>
      </w:r>
      <w:r w:rsidRPr="00F26BCD">
        <w:rPr>
          <w:rFonts w:ascii="Palatino Linotype" w:hAnsi="Palatino Linotype"/>
        </w:rPr>
        <w:t>.</w:t>
      </w:r>
    </w:p>
    <w:p w:rsidR="00F413DE" w:rsidRPr="00F26BCD" w:rsidRDefault="00F413DE" w:rsidP="00183C32">
      <w:pPr>
        <w:spacing w:before="100" w:beforeAutospacing="1" w:after="100" w:afterAutospacing="1" w:line="360" w:lineRule="auto"/>
        <w:jc w:val="both"/>
        <w:rPr>
          <w:rFonts w:ascii="Palatino Linotype" w:hAnsi="Palatino Linotype"/>
        </w:rPr>
      </w:pPr>
      <w:r w:rsidRPr="00F26BCD">
        <w:rPr>
          <w:rFonts w:ascii="Palatino Linotype" w:hAnsi="Palatino Linotype"/>
          <w:b/>
        </w:rPr>
        <w:t>VISTO</w:t>
      </w:r>
      <w:r w:rsidR="00D730A4" w:rsidRPr="00F26BCD">
        <w:rPr>
          <w:rFonts w:ascii="Palatino Linotype" w:hAnsi="Palatino Linotype"/>
        </w:rPr>
        <w:t xml:space="preserve"> </w:t>
      </w:r>
      <w:r w:rsidR="00DD5205" w:rsidRPr="00F26BCD">
        <w:rPr>
          <w:rFonts w:ascii="Palatino Linotype" w:hAnsi="Palatino Linotype"/>
        </w:rPr>
        <w:t>el</w:t>
      </w:r>
      <w:r w:rsidR="00D730A4" w:rsidRPr="00F26BCD">
        <w:rPr>
          <w:rFonts w:ascii="Palatino Linotype" w:hAnsi="Palatino Linotype"/>
        </w:rPr>
        <w:t xml:space="preserve"> </w:t>
      </w:r>
      <w:r w:rsidRPr="00F26BCD">
        <w:rPr>
          <w:rFonts w:ascii="Palatino Linotype" w:hAnsi="Palatino Linotype"/>
        </w:rPr>
        <w:t>expediente</w:t>
      </w:r>
      <w:r w:rsidR="00D730A4" w:rsidRPr="00F26BCD">
        <w:rPr>
          <w:rFonts w:ascii="Palatino Linotype" w:hAnsi="Palatino Linotype"/>
        </w:rPr>
        <w:t xml:space="preserve"> </w:t>
      </w:r>
      <w:r w:rsidRPr="00F26BCD">
        <w:rPr>
          <w:rFonts w:ascii="Palatino Linotype" w:hAnsi="Palatino Linotype"/>
        </w:rPr>
        <w:t>formado</w:t>
      </w:r>
      <w:r w:rsidR="00D730A4" w:rsidRPr="00F26BCD">
        <w:rPr>
          <w:rFonts w:ascii="Palatino Linotype" w:hAnsi="Palatino Linotype"/>
        </w:rPr>
        <w:t xml:space="preserve"> </w:t>
      </w:r>
      <w:r w:rsidRPr="00F26BCD">
        <w:rPr>
          <w:rFonts w:ascii="Palatino Linotype" w:hAnsi="Palatino Linotype"/>
        </w:rPr>
        <w:t>con</w:t>
      </w:r>
      <w:r w:rsidR="00D730A4" w:rsidRPr="00F26BCD">
        <w:rPr>
          <w:rFonts w:ascii="Palatino Linotype" w:hAnsi="Palatino Linotype"/>
        </w:rPr>
        <w:t xml:space="preserve"> </w:t>
      </w:r>
      <w:r w:rsidRPr="00F26BCD">
        <w:rPr>
          <w:rFonts w:ascii="Palatino Linotype" w:hAnsi="Palatino Linotype"/>
        </w:rPr>
        <w:t>motivo</w:t>
      </w:r>
      <w:r w:rsidR="00D730A4" w:rsidRPr="00F26BCD">
        <w:rPr>
          <w:rFonts w:ascii="Palatino Linotype" w:hAnsi="Palatino Linotype"/>
        </w:rPr>
        <w:t xml:space="preserve"> </w:t>
      </w:r>
      <w:r w:rsidRPr="00F26BCD">
        <w:rPr>
          <w:rFonts w:ascii="Palatino Linotype" w:hAnsi="Palatino Linotype"/>
        </w:rPr>
        <w:t>de</w:t>
      </w:r>
      <w:r w:rsidR="00DD5205" w:rsidRPr="00F26BCD">
        <w:rPr>
          <w:rFonts w:ascii="Palatino Linotype" w:hAnsi="Palatino Linotype"/>
        </w:rPr>
        <w:t>l</w:t>
      </w:r>
      <w:r w:rsidR="00D730A4" w:rsidRPr="00F26BCD">
        <w:rPr>
          <w:rFonts w:ascii="Palatino Linotype" w:hAnsi="Palatino Linotype"/>
        </w:rPr>
        <w:t xml:space="preserve"> </w:t>
      </w:r>
      <w:r w:rsidRPr="00F26BCD">
        <w:rPr>
          <w:rFonts w:ascii="Palatino Linotype" w:hAnsi="Palatino Linotype"/>
        </w:rPr>
        <w:t>recurso</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revisión</w:t>
      </w:r>
      <w:r w:rsidR="006E63B8" w:rsidRPr="00F26BCD">
        <w:rPr>
          <w:rFonts w:ascii="Palatino Linotype" w:hAnsi="Palatino Linotype"/>
        </w:rPr>
        <w:t xml:space="preserve"> </w:t>
      </w:r>
      <w:r w:rsidR="004C20A9" w:rsidRPr="00F26BCD">
        <w:rPr>
          <w:rFonts w:ascii="Palatino Linotype" w:hAnsi="Palatino Linotype"/>
          <w:b/>
        </w:rPr>
        <w:t>0419</w:t>
      </w:r>
      <w:r w:rsidR="00997E3E" w:rsidRPr="00F26BCD">
        <w:rPr>
          <w:rFonts w:ascii="Palatino Linotype" w:hAnsi="Palatino Linotype"/>
          <w:b/>
        </w:rPr>
        <w:t>7</w:t>
      </w:r>
      <w:r w:rsidR="00693255" w:rsidRPr="00F26BCD">
        <w:rPr>
          <w:rFonts w:ascii="Palatino Linotype" w:hAnsi="Palatino Linotype"/>
          <w:b/>
        </w:rPr>
        <w:t>/INFOEM/IP/RR/2019</w:t>
      </w:r>
      <w:r w:rsidRPr="00F26BCD">
        <w:rPr>
          <w:rFonts w:ascii="Palatino Linotype" w:hAnsi="Palatino Linotype"/>
        </w:rPr>
        <w:t>,</w:t>
      </w:r>
      <w:r w:rsidR="00D730A4" w:rsidRPr="00F26BCD">
        <w:rPr>
          <w:rFonts w:ascii="Palatino Linotype" w:hAnsi="Palatino Linotype"/>
        </w:rPr>
        <w:t xml:space="preserve"> </w:t>
      </w:r>
      <w:r w:rsidRPr="00F26BCD">
        <w:rPr>
          <w:rFonts w:ascii="Palatino Linotype" w:hAnsi="Palatino Linotype"/>
        </w:rPr>
        <w:t>promovido</w:t>
      </w:r>
      <w:r w:rsidR="00D730A4" w:rsidRPr="00F26BCD">
        <w:rPr>
          <w:rFonts w:ascii="Palatino Linotype" w:hAnsi="Palatino Linotype"/>
        </w:rPr>
        <w:t xml:space="preserve"> </w:t>
      </w:r>
      <w:r w:rsidRPr="00F26BCD">
        <w:rPr>
          <w:rFonts w:ascii="Palatino Linotype" w:hAnsi="Palatino Linotype"/>
        </w:rPr>
        <w:t>por</w:t>
      </w:r>
      <w:r w:rsidR="00997E3E" w:rsidRPr="00F26BCD">
        <w:rPr>
          <w:rFonts w:ascii="Palatino Linotype" w:hAnsi="Palatino Linotype"/>
        </w:rPr>
        <w:t xml:space="preserve"> </w:t>
      </w:r>
      <w:r w:rsidR="00A16FDA" w:rsidRPr="00F26BCD">
        <w:rPr>
          <w:rFonts w:ascii="Palatino Linotype" w:hAnsi="Palatino Linotype"/>
        </w:rPr>
        <w:t xml:space="preserve">el C. </w:t>
      </w:r>
      <w:r w:rsidR="008A6D8D">
        <w:rPr>
          <w:rFonts w:ascii="Palatino Linotype" w:hAnsi="Palatino Linotype"/>
          <w:b/>
        </w:rPr>
        <w:t xml:space="preserve">XXXXXXXXXX XXXXXX </w:t>
      </w:r>
      <w:proofErr w:type="spellStart"/>
      <w:r w:rsidR="008A6D8D">
        <w:rPr>
          <w:rFonts w:ascii="Palatino Linotype" w:hAnsi="Palatino Linotype"/>
          <w:b/>
        </w:rPr>
        <w:t>XXXXXX</w:t>
      </w:r>
      <w:proofErr w:type="spellEnd"/>
      <w:r w:rsidR="008A6D8D">
        <w:rPr>
          <w:rFonts w:ascii="Palatino Linotype" w:hAnsi="Palatino Linotype"/>
          <w:b/>
        </w:rPr>
        <w:t xml:space="preserve"> </w:t>
      </w:r>
      <w:proofErr w:type="spellStart"/>
      <w:r w:rsidR="008A6D8D">
        <w:rPr>
          <w:rFonts w:ascii="Palatino Linotype" w:hAnsi="Palatino Linotype"/>
          <w:b/>
        </w:rPr>
        <w:t>XXXXXX</w:t>
      </w:r>
      <w:proofErr w:type="spellEnd"/>
      <w:r w:rsidR="00E6045D" w:rsidRPr="00F26BCD">
        <w:rPr>
          <w:rFonts w:ascii="Palatino Linotype" w:hAnsi="Palatino Linotype" w:cs="Arial"/>
        </w:rPr>
        <w:t>, en lo sucesivo</w:t>
      </w:r>
      <w:r w:rsidR="00E6045D" w:rsidRPr="00F26BCD">
        <w:rPr>
          <w:rFonts w:ascii="Palatino Linotype" w:hAnsi="Palatino Linotype" w:cs="Arial"/>
          <w:b/>
        </w:rPr>
        <w:t xml:space="preserve"> </w:t>
      </w:r>
      <w:r w:rsidR="00693255" w:rsidRPr="00F26BCD">
        <w:rPr>
          <w:rFonts w:ascii="Palatino Linotype" w:hAnsi="Palatino Linotype" w:cs="Arial"/>
          <w:b/>
        </w:rPr>
        <w:t>EL</w:t>
      </w:r>
      <w:r w:rsidR="00D83B69" w:rsidRPr="00F26BCD">
        <w:rPr>
          <w:rFonts w:ascii="Palatino Linotype" w:hAnsi="Palatino Linotype" w:cs="Arial"/>
          <w:b/>
        </w:rPr>
        <w:t xml:space="preserve"> RECURRENTE</w:t>
      </w:r>
      <w:r w:rsidRPr="00F26BCD">
        <w:rPr>
          <w:rFonts w:ascii="Palatino Linotype" w:hAnsi="Palatino Linotype"/>
        </w:rPr>
        <w:t>,</w:t>
      </w:r>
      <w:r w:rsidR="00D730A4" w:rsidRPr="00F26BCD">
        <w:rPr>
          <w:rFonts w:ascii="Palatino Linotype" w:hAnsi="Palatino Linotype"/>
        </w:rPr>
        <w:t xml:space="preserve"> </w:t>
      </w:r>
      <w:r w:rsidRPr="00F26BCD">
        <w:rPr>
          <w:rFonts w:ascii="Palatino Linotype" w:hAnsi="Palatino Linotype"/>
        </w:rPr>
        <w:t>en</w:t>
      </w:r>
      <w:r w:rsidR="00D730A4" w:rsidRPr="00F26BCD">
        <w:rPr>
          <w:rFonts w:ascii="Palatino Linotype" w:hAnsi="Palatino Linotype"/>
        </w:rPr>
        <w:t xml:space="preserve"> </w:t>
      </w:r>
      <w:r w:rsidRPr="00F26BCD">
        <w:rPr>
          <w:rFonts w:ascii="Palatino Linotype" w:hAnsi="Palatino Linotype"/>
        </w:rPr>
        <w:t>contra</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la</w:t>
      </w:r>
      <w:r w:rsidR="00D730A4" w:rsidRPr="00F26BCD">
        <w:rPr>
          <w:rFonts w:ascii="Palatino Linotype" w:hAnsi="Palatino Linotype"/>
        </w:rPr>
        <w:t xml:space="preserve"> </w:t>
      </w:r>
      <w:r w:rsidRPr="00F26BCD">
        <w:rPr>
          <w:rFonts w:ascii="Palatino Linotype" w:hAnsi="Palatino Linotype"/>
        </w:rPr>
        <w:t>respuesta</w:t>
      </w:r>
      <w:r w:rsidR="00D730A4" w:rsidRPr="00F26BCD">
        <w:rPr>
          <w:rFonts w:ascii="Palatino Linotype" w:hAnsi="Palatino Linotype"/>
        </w:rPr>
        <w:t xml:space="preserve"> </w:t>
      </w:r>
      <w:r w:rsidRPr="00F26BCD">
        <w:rPr>
          <w:rFonts w:ascii="Palatino Linotype" w:hAnsi="Palatino Linotype"/>
        </w:rPr>
        <w:t>emitida</w:t>
      </w:r>
      <w:r w:rsidR="00D730A4" w:rsidRPr="00F26BCD">
        <w:rPr>
          <w:rFonts w:ascii="Palatino Linotype" w:hAnsi="Palatino Linotype"/>
        </w:rPr>
        <w:t xml:space="preserve"> </w:t>
      </w:r>
      <w:r w:rsidRPr="00F26BCD">
        <w:rPr>
          <w:rFonts w:ascii="Palatino Linotype" w:hAnsi="Palatino Linotype"/>
        </w:rPr>
        <w:t>por</w:t>
      </w:r>
      <w:r w:rsidR="00D730A4" w:rsidRPr="00F26BCD">
        <w:rPr>
          <w:rFonts w:ascii="Palatino Linotype" w:hAnsi="Palatino Linotype"/>
        </w:rPr>
        <w:t xml:space="preserve"> </w:t>
      </w:r>
      <w:r w:rsidR="00997E3E" w:rsidRPr="00F26BCD">
        <w:rPr>
          <w:rFonts w:ascii="Palatino Linotype" w:hAnsi="Palatino Linotype"/>
        </w:rPr>
        <w:t>el</w:t>
      </w:r>
      <w:r w:rsidR="00693255" w:rsidRPr="00F26BCD">
        <w:rPr>
          <w:rFonts w:ascii="Palatino Linotype" w:hAnsi="Palatino Linotype"/>
        </w:rPr>
        <w:t xml:space="preserve"> </w:t>
      </w:r>
      <w:r w:rsidR="00A16FDA" w:rsidRPr="00F26BCD">
        <w:rPr>
          <w:rFonts w:ascii="Palatino Linotype" w:hAnsi="Palatino Linotype"/>
          <w:b/>
        </w:rPr>
        <w:t>Organismo Público Descentralizado para la Prestación de los Servicios de Agua Potable, Alcantarillado y Saneamiento de Atizapán de Zaragoza, por sus siglas S.A.P.A.S.A.</w:t>
      </w:r>
      <w:r w:rsidRPr="00F26BCD">
        <w:rPr>
          <w:rFonts w:ascii="Palatino Linotype" w:hAnsi="Palatino Linotype"/>
        </w:rPr>
        <w:t>,</w:t>
      </w:r>
      <w:r w:rsidR="00D730A4" w:rsidRPr="00F26BCD">
        <w:rPr>
          <w:rFonts w:ascii="Palatino Linotype" w:hAnsi="Palatino Linotype"/>
        </w:rPr>
        <w:t xml:space="preserve"> </w:t>
      </w:r>
      <w:r w:rsidRPr="00F26BCD">
        <w:rPr>
          <w:rFonts w:ascii="Palatino Linotype" w:hAnsi="Palatino Linotype"/>
        </w:rPr>
        <w:t>en</w:t>
      </w:r>
      <w:r w:rsidR="00D730A4" w:rsidRPr="00F26BCD">
        <w:rPr>
          <w:rFonts w:ascii="Palatino Linotype" w:hAnsi="Palatino Linotype"/>
        </w:rPr>
        <w:t xml:space="preserve"> </w:t>
      </w:r>
      <w:r w:rsidRPr="00F26BCD">
        <w:rPr>
          <w:rFonts w:ascii="Palatino Linotype" w:hAnsi="Palatino Linotype"/>
        </w:rPr>
        <w:t>lo</w:t>
      </w:r>
      <w:r w:rsidR="00D730A4" w:rsidRPr="00F26BCD">
        <w:rPr>
          <w:rFonts w:ascii="Palatino Linotype" w:hAnsi="Palatino Linotype"/>
        </w:rPr>
        <w:t xml:space="preserve"> </w:t>
      </w:r>
      <w:r w:rsidRPr="00F26BCD">
        <w:rPr>
          <w:rFonts w:ascii="Palatino Linotype" w:hAnsi="Palatino Linotype"/>
        </w:rPr>
        <w:t>sucesivo</w:t>
      </w:r>
      <w:r w:rsidR="00D730A4" w:rsidRPr="00F26BCD">
        <w:rPr>
          <w:rFonts w:ascii="Palatino Linotype" w:hAnsi="Palatino Linotype"/>
        </w:rPr>
        <w:t xml:space="preserve"> </w:t>
      </w:r>
      <w:r w:rsidRPr="00F26BCD">
        <w:rPr>
          <w:rFonts w:ascii="Palatino Linotype" w:hAnsi="Palatino Linotype"/>
          <w:b/>
        </w:rPr>
        <w:t>EL</w:t>
      </w:r>
      <w:r w:rsidR="00D730A4" w:rsidRPr="00F26BCD">
        <w:rPr>
          <w:rFonts w:ascii="Palatino Linotype" w:hAnsi="Palatino Linotype"/>
          <w:b/>
        </w:rPr>
        <w:t xml:space="preserve"> </w:t>
      </w:r>
      <w:r w:rsidRPr="00F26BCD">
        <w:rPr>
          <w:rFonts w:ascii="Palatino Linotype" w:hAnsi="Palatino Linotype"/>
          <w:b/>
        </w:rPr>
        <w:t>SUJETO</w:t>
      </w:r>
      <w:r w:rsidR="00D730A4" w:rsidRPr="00F26BCD">
        <w:rPr>
          <w:rFonts w:ascii="Palatino Linotype" w:hAnsi="Palatino Linotype"/>
          <w:b/>
        </w:rPr>
        <w:t xml:space="preserve"> </w:t>
      </w:r>
      <w:r w:rsidRPr="00F26BCD">
        <w:rPr>
          <w:rFonts w:ascii="Palatino Linotype" w:hAnsi="Palatino Linotype"/>
          <w:b/>
        </w:rPr>
        <w:t>OBLIGADO</w:t>
      </w:r>
      <w:r w:rsidRPr="00F26BCD">
        <w:rPr>
          <w:rFonts w:ascii="Palatino Linotype" w:hAnsi="Palatino Linotype"/>
        </w:rPr>
        <w:t>,</w:t>
      </w:r>
      <w:r w:rsidR="00D730A4" w:rsidRPr="00F26BCD">
        <w:rPr>
          <w:rFonts w:ascii="Palatino Linotype" w:hAnsi="Palatino Linotype"/>
        </w:rPr>
        <w:t xml:space="preserve"> </w:t>
      </w:r>
      <w:r w:rsidRPr="00F26BCD">
        <w:rPr>
          <w:rFonts w:ascii="Palatino Linotype" w:hAnsi="Palatino Linotype"/>
        </w:rPr>
        <w:t>se</w:t>
      </w:r>
      <w:r w:rsidR="00D730A4" w:rsidRPr="00F26BCD">
        <w:rPr>
          <w:rFonts w:ascii="Palatino Linotype" w:hAnsi="Palatino Linotype"/>
        </w:rPr>
        <w:t xml:space="preserve"> </w:t>
      </w:r>
      <w:r w:rsidRPr="00F26BCD">
        <w:rPr>
          <w:rFonts w:ascii="Palatino Linotype" w:hAnsi="Palatino Linotype"/>
        </w:rPr>
        <w:t>procede</w:t>
      </w:r>
      <w:r w:rsidR="00D730A4" w:rsidRPr="00F26BCD">
        <w:rPr>
          <w:rFonts w:ascii="Palatino Linotype" w:hAnsi="Palatino Linotype"/>
        </w:rPr>
        <w:t xml:space="preserve"> </w:t>
      </w:r>
      <w:r w:rsidRPr="00F26BCD">
        <w:rPr>
          <w:rFonts w:ascii="Palatino Linotype" w:hAnsi="Palatino Linotype"/>
        </w:rPr>
        <w:t>a</w:t>
      </w:r>
      <w:r w:rsidR="00D730A4" w:rsidRPr="00F26BCD">
        <w:rPr>
          <w:rFonts w:ascii="Palatino Linotype" w:hAnsi="Palatino Linotype"/>
        </w:rPr>
        <w:t xml:space="preserve"> </w:t>
      </w:r>
      <w:r w:rsidRPr="00F26BCD">
        <w:rPr>
          <w:rFonts w:ascii="Palatino Linotype" w:hAnsi="Palatino Linotype"/>
        </w:rPr>
        <w:t>dictar</w:t>
      </w:r>
      <w:r w:rsidR="00D730A4" w:rsidRPr="00F26BCD">
        <w:rPr>
          <w:rFonts w:ascii="Palatino Linotype" w:hAnsi="Palatino Linotype"/>
        </w:rPr>
        <w:t xml:space="preserve"> </w:t>
      </w:r>
      <w:r w:rsidRPr="00F26BCD">
        <w:rPr>
          <w:rFonts w:ascii="Palatino Linotype" w:hAnsi="Palatino Linotype"/>
        </w:rPr>
        <w:t>la</w:t>
      </w:r>
      <w:r w:rsidR="00D730A4" w:rsidRPr="00F26BCD">
        <w:rPr>
          <w:rFonts w:ascii="Palatino Linotype" w:hAnsi="Palatino Linotype"/>
        </w:rPr>
        <w:t xml:space="preserve"> </w:t>
      </w:r>
      <w:r w:rsidRPr="00F26BCD">
        <w:rPr>
          <w:rFonts w:ascii="Palatino Linotype" w:hAnsi="Palatino Linotype"/>
        </w:rPr>
        <w:t>presente</w:t>
      </w:r>
      <w:r w:rsidR="00D730A4" w:rsidRPr="00F26BCD">
        <w:rPr>
          <w:rFonts w:ascii="Palatino Linotype" w:hAnsi="Palatino Linotype"/>
        </w:rPr>
        <w:t xml:space="preserve"> </w:t>
      </w:r>
      <w:r w:rsidRPr="00F26BCD">
        <w:rPr>
          <w:rFonts w:ascii="Palatino Linotype" w:hAnsi="Palatino Linotype"/>
        </w:rPr>
        <w:t>resolución</w:t>
      </w:r>
      <w:r w:rsidR="00D730A4" w:rsidRPr="00F26BCD">
        <w:rPr>
          <w:rFonts w:ascii="Palatino Linotype" w:hAnsi="Palatino Linotype"/>
        </w:rPr>
        <w:t xml:space="preserve"> </w:t>
      </w:r>
      <w:r w:rsidRPr="00F26BCD">
        <w:rPr>
          <w:rFonts w:ascii="Palatino Linotype" w:hAnsi="Palatino Linotype"/>
        </w:rPr>
        <w:t>con</w:t>
      </w:r>
      <w:r w:rsidR="00D730A4" w:rsidRPr="00F26BCD">
        <w:rPr>
          <w:rFonts w:ascii="Palatino Linotype" w:hAnsi="Palatino Linotype"/>
        </w:rPr>
        <w:t xml:space="preserve"> </w:t>
      </w:r>
      <w:r w:rsidRPr="00F26BCD">
        <w:rPr>
          <w:rFonts w:ascii="Palatino Linotype" w:hAnsi="Palatino Linotype"/>
        </w:rPr>
        <w:t>base</w:t>
      </w:r>
      <w:r w:rsidR="00D730A4" w:rsidRPr="00F26BCD">
        <w:rPr>
          <w:rFonts w:ascii="Palatino Linotype" w:hAnsi="Palatino Linotype"/>
        </w:rPr>
        <w:t xml:space="preserve"> </w:t>
      </w:r>
      <w:r w:rsidRPr="00F26BCD">
        <w:rPr>
          <w:rFonts w:ascii="Palatino Linotype" w:hAnsi="Palatino Linotype"/>
        </w:rPr>
        <w:t>en</w:t>
      </w:r>
      <w:r w:rsidR="00D730A4" w:rsidRPr="00F26BCD">
        <w:rPr>
          <w:rFonts w:ascii="Palatino Linotype" w:hAnsi="Palatino Linotype"/>
        </w:rPr>
        <w:t xml:space="preserve"> </w:t>
      </w:r>
      <w:r w:rsidRPr="00F26BCD">
        <w:rPr>
          <w:rFonts w:ascii="Palatino Linotype" w:hAnsi="Palatino Linotype"/>
        </w:rPr>
        <w:t>lo</w:t>
      </w:r>
      <w:r w:rsidR="00D730A4" w:rsidRPr="00F26BCD">
        <w:rPr>
          <w:rFonts w:ascii="Palatino Linotype" w:hAnsi="Palatino Linotype"/>
        </w:rPr>
        <w:t xml:space="preserve"> </w:t>
      </w:r>
      <w:r w:rsidRPr="00F26BCD">
        <w:rPr>
          <w:rFonts w:ascii="Palatino Linotype" w:hAnsi="Palatino Linotype"/>
        </w:rPr>
        <w:t>siguiente:</w:t>
      </w:r>
      <w:r w:rsidR="00D730A4" w:rsidRPr="00F26BCD">
        <w:rPr>
          <w:rFonts w:ascii="Palatino Linotype" w:hAnsi="Palatino Linotype"/>
        </w:rPr>
        <w:t xml:space="preserve"> </w:t>
      </w:r>
    </w:p>
    <w:p w:rsidR="00A2780F" w:rsidRPr="00F26BCD" w:rsidRDefault="00A2780F" w:rsidP="00183C32">
      <w:pPr>
        <w:spacing w:before="100" w:beforeAutospacing="1" w:after="100" w:afterAutospacing="1" w:line="360" w:lineRule="auto"/>
        <w:jc w:val="center"/>
        <w:rPr>
          <w:rFonts w:ascii="Palatino Linotype" w:hAnsi="Palatino Linotype"/>
          <w:b/>
          <w:bCs/>
          <w:spacing w:val="60"/>
          <w:sz w:val="28"/>
        </w:rPr>
      </w:pPr>
      <w:r w:rsidRPr="00F26BCD">
        <w:rPr>
          <w:rFonts w:ascii="Palatino Linotype" w:hAnsi="Palatino Linotype"/>
          <w:b/>
          <w:bCs/>
          <w:spacing w:val="60"/>
          <w:sz w:val="28"/>
        </w:rPr>
        <w:t>RESULTANDO</w:t>
      </w:r>
    </w:p>
    <w:p w:rsidR="00345471" w:rsidRPr="00F26BCD" w:rsidRDefault="00A327E0" w:rsidP="00183C32">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r w:rsidRPr="00F26BCD">
        <w:rPr>
          <w:rFonts w:ascii="Palatino Linotype" w:hAnsi="Palatino Linotype"/>
        </w:rPr>
        <w:t>En</w:t>
      </w:r>
      <w:r w:rsidR="00D730A4" w:rsidRPr="00F26BCD">
        <w:rPr>
          <w:rFonts w:ascii="Palatino Linotype" w:hAnsi="Palatino Linotype"/>
        </w:rPr>
        <w:t xml:space="preserve"> </w:t>
      </w:r>
      <w:r w:rsidRPr="00F26BCD">
        <w:rPr>
          <w:rFonts w:ascii="Palatino Linotype" w:hAnsi="Palatino Linotype" w:cs="Arial"/>
        </w:rPr>
        <w:t>fecha</w:t>
      </w:r>
      <w:r w:rsidR="00D730A4" w:rsidRPr="00F26BCD">
        <w:rPr>
          <w:rFonts w:ascii="Palatino Linotype" w:hAnsi="Palatino Linotype"/>
        </w:rPr>
        <w:t xml:space="preserve"> </w:t>
      </w:r>
      <w:r w:rsidR="00A16FDA" w:rsidRPr="00F26BCD">
        <w:rPr>
          <w:rFonts w:ascii="Palatino Linotype" w:hAnsi="Palatino Linotype"/>
        </w:rPr>
        <w:t xml:space="preserve">veintitrés de abril </w:t>
      </w:r>
      <w:r w:rsidR="00693255" w:rsidRPr="00F26BCD">
        <w:rPr>
          <w:rFonts w:ascii="Palatino Linotype" w:hAnsi="Palatino Linotype"/>
        </w:rPr>
        <w:t>de dos mil diecinueve</w:t>
      </w:r>
      <w:r w:rsidRPr="00F26BCD">
        <w:rPr>
          <w:rFonts w:ascii="Palatino Linotype" w:hAnsi="Palatino Linotype"/>
        </w:rPr>
        <w:t>,</w:t>
      </w:r>
      <w:r w:rsidR="00D730A4" w:rsidRPr="00F26BCD">
        <w:rPr>
          <w:rFonts w:ascii="Palatino Linotype" w:hAnsi="Palatino Linotype"/>
        </w:rPr>
        <w:t xml:space="preserve"> </w:t>
      </w:r>
      <w:r w:rsidR="00693255" w:rsidRPr="00F26BCD">
        <w:rPr>
          <w:rFonts w:ascii="Palatino Linotype" w:hAnsi="Palatino Linotype" w:cs="Arial"/>
          <w:b/>
        </w:rPr>
        <w:t>EL</w:t>
      </w:r>
      <w:r w:rsidR="00D83B69" w:rsidRPr="00F26BCD">
        <w:rPr>
          <w:rFonts w:ascii="Palatino Linotype" w:hAnsi="Palatino Linotype" w:cs="Arial"/>
          <w:b/>
        </w:rPr>
        <w:t xml:space="preserve"> </w:t>
      </w:r>
      <w:r w:rsidR="0013060C" w:rsidRPr="00F26BCD">
        <w:rPr>
          <w:rFonts w:ascii="Palatino Linotype" w:hAnsi="Palatino Linotype" w:cs="Arial"/>
          <w:b/>
        </w:rPr>
        <w:t>RECURRENTE</w:t>
      </w:r>
      <w:r w:rsidR="007554C2" w:rsidRPr="00F26BCD">
        <w:rPr>
          <w:rFonts w:ascii="Palatino Linotype" w:hAnsi="Palatino Linotype"/>
        </w:rPr>
        <w:t xml:space="preserve"> </w:t>
      </w:r>
      <w:r w:rsidRPr="00F26BCD">
        <w:rPr>
          <w:rFonts w:ascii="Palatino Linotype" w:hAnsi="Palatino Linotype"/>
        </w:rPr>
        <w:t>presentó</w:t>
      </w:r>
      <w:r w:rsidR="00D730A4" w:rsidRPr="00F26BCD">
        <w:rPr>
          <w:rFonts w:ascii="Palatino Linotype" w:hAnsi="Palatino Linotype"/>
        </w:rPr>
        <w:t xml:space="preserve"> </w:t>
      </w:r>
      <w:r w:rsidRPr="00F26BCD">
        <w:rPr>
          <w:rFonts w:ascii="Palatino Linotype" w:hAnsi="Palatino Linotype"/>
        </w:rPr>
        <w:t>a</w:t>
      </w:r>
      <w:r w:rsidR="00D730A4" w:rsidRPr="00F26BCD">
        <w:rPr>
          <w:rFonts w:ascii="Palatino Linotype" w:hAnsi="Palatino Linotype"/>
        </w:rPr>
        <w:t xml:space="preserve"> </w:t>
      </w:r>
      <w:r w:rsidRPr="00F26BCD">
        <w:rPr>
          <w:rFonts w:ascii="Palatino Linotype" w:hAnsi="Palatino Linotype"/>
        </w:rPr>
        <w:t>través</w:t>
      </w:r>
      <w:r w:rsidR="00D730A4" w:rsidRPr="00F26BCD">
        <w:rPr>
          <w:rFonts w:ascii="Palatino Linotype" w:hAnsi="Palatino Linotype"/>
        </w:rPr>
        <w:t xml:space="preserve"> </w:t>
      </w:r>
      <w:r w:rsidRPr="00F26BCD">
        <w:rPr>
          <w:rFonts w:ascii="Palatino Linotype" w:hAnsi="Palatino Linotype"/>
        </w:rPr>
        <w:t>del</w:t>
      </w:r>
      <w:r w:rsidR="00D730A4" w:rsidRPr="00F26BCD">
        <w:rPr>
          <w:rFonts w:ascii="Palatino Linotype" w:hAnsi="Palatino Linotype"/>
        </w:rPr>
        <w:t xml:space="preserve"> </w:t>
      </w:r>
      <w:r w:rsidRPr="00F26BCD">
        <w:rPr>
          <w:rFonts w:ascii="Palatino Linotype" w:hAnsi="Palatino Linotype" w:cs="Arial"/>
        </w:rPr>
        <w:t>Sistema</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Acceso</w:t>
      </w:r>
      <w:r w:rsidR="00D730A4" w:rsidRPr="00F26BCD">
        <w:rPr>
          <w:rFonts w:ascii="Palatino Linotype" w:hAnsi="Palatino Linotype"/>
        </w:rPr>
        <w:t xml:space="preserve"> </w:t>
      </w:r>
      <w:r w:rsidRPr="00F26BCD">
        <w:rPr>
          <w:rFonts w:ascii="Palatino Linotype" w:hAnsi="Palatino Linotype"/>
        </w:rPr>
        <w:t>a</w:t>
      </w:r>
      <w:r w:rsidR="00D730A4" w:rsidRPr="00F26BCD">
        <w:rPr>
          <w:rFonts w:ascii="Palatino Linotype" w:hAnsi="Palatino Linotype"/>
        </w:rPr>
        <w:t xml:space="preserve"> </w:t>
      </w:r>
      <w:r w:rsidRPr="00F26BCD">
        <w:rPr>
          <w:rFonts w:ascii="Palatino Linotype" w:hAnsi="Palatino Linotype"/>
        </w:rPr>
        <w:t>la</w:t>
      </w:r>
      <w:r w:rsidR="00D730A4" w:rsidRPr="00F26BCD">
        <w:rPr>
          <w:rFonts w:ascii="Palatino Linotype" w:hAnsi="Palatino Linotype"/>
        </w:rPr>
        <w:t xml:space="preserve"> </w:t>
      </w:r>
      <w:r w:rsidRPr="00F26BCD">
        <w:rPr>
          <w:rFonts w:ascii="Palatino Linotype" w:hAnsi="Palatino Linotype"/>
        </w:rPr>
        <w:t>Información</w:t>
      </w:r>
      <w:r w:rsidR="00D730A4" w:rsidRPr="00F26BCD">
        <w:rPr>
          <w:rFonts w:ascii="Palatino Linotype" w:hAnsi="Palatino Linotype"/>
        </w:rPr>
        <w:t xml:space="preserve"> </w:t>
      </w:r>
      <w:r w:rsidRPr="00F26BCD">
        <w:rPr>
          <w:rFonts w:ascii="Palatino Linotype" w:hAnsi="Palatino Linotype"/>
        </w:rPr>
        <w:t>Mexiquense,</w:t>
      </w:r>
      <w:r w:rsidR="00D730A4" w:rsidRPr="00F26BCD">
        <w:rPr>
          <w:rFonts w:ascii="Palatino Linotype" w:hAnsi="Palatino Linotype"/>
        </w:rPr>
        <w:t xml:space="preserve"> </w:t>
      </w:r>
      <w:r w:rsidRPr="00F26BCD">
        <w:rPr>
          <w:rFonts w:ascii="Palatino Linotype" w:hAnsi="Palatino Linotype"/>
        </w:rPr>
        <w:t>en</w:t>
      </w:r>
      <w:r w:rsidR="00D730A4" w:rsidRPr="00F26BCD">
        <w:rPr>
          <w:rFonts w:ascii="Palatino Linotype" w:hAnsi="Palatino Linotype"/>
        </w:rPr>
        <w:t xml:space="preserve"> </w:t>
      </w:r>
      <w:r w:rsidRPr="00F26BCD">
        <w:rPr>
          <w:rFonts w:ascii="Palatino Linotype" w:hAnsi="Palatino Linotype"/>
        </w:rPr>
        <w:t>lo</w:t>
      </w:r>
      <w:r w:rsidR="00D730A4" w:rsidRPr="00F26BCD">
        <w:rPr>
          <w:rFonts w:ascii="Palatino Linotype" w:hAnsi="Palatino Linotype"/>
        </w:rPr>
        <w:t xml:space="preserve"> </w:t>
      </w:r>
      <w:r w:rsidRPr="00F26BCD">
        <w:rPr>
          <w:rFonts w:ascii="Palatino Linotype" w:hAnsi="Palatino Linotype"/>
        </w:rPr>
        <w:t>subsecuente</w:t>
      </w:r>
      <w:r w:rsidR="00D730A4" w:rsidRPr="00F26BCD">
        <w:rPr>
          <w:rFonts w:ascii="Palatino Linotype" w:hAnsi="Palatino Linotype"/>
        </w:rPr>
        <w:t xml:space="preserve"> </w:t>
      </w:r>
      <w:r w:rsidRPr="00F26BCD">
        <w:rPr>
          <w:rFonts w:ascii="Palatino Linotype" w:hAnsi="Palatino Linotype"/>
          <w:b/>
        </w:rPr>
        <w:t>EL</w:t>
      </w:r>
      <w:r w:rsidR="00D730A4" w:rsidRPr="00F26BCD">
        <w:rPr>
          <w:rFonts w:ascii="Palatino Linotype" w:hAnsi="Palatino Linotype"/>
          <w:b/>
        </w:rPr>
        <w:t xml:space="preserve"> </w:t>
      </w:r>
      <w:r w:rsidRPr="00F26BCD">
        <w:rPr>
          <w:rFonts w:ascii="Palatino Linotype" w:hAnsi="Palatino Linotype"/>
          <w:b/>
        </w:rPr>
        <w:t>SAIMEX</w:t>
      </w:r>
      <w:r w:rsidR="00D730A4" w:rsidRPr="00F26BCD">
        <w:rPr>
          <w:rFonts w:ascii="Palatino Linotype" w:hAnsi="Palatino Linotype"/>
        </w:rPr>
        <w:t xml:space="preserve"> </w:t>
      </w:r>
      <w:r w:rsidRPr="00F26BCD">
        <w:rPr>
          <w:rFonts w:ascii="Palatino Linotype" w:hAnsi="Palatino Linotype"/>
        </w:rPr>
        <w:t>ante</w:t>
      </w:r>
      <w:r w:rsidR="00D730A4" w:rsidRPr="00F26BCD">
        <w:rPr>
          <w:rFonts w:ascii="Palatino Linotype" w:hAnsi="Palatino Linotype"/>
        </w:rPr>
        <w:t xml:space="preserve"> </w:t>
      </w:r>
      <w:r w:rsidRPr="00F26BCD">
        <w:rPr>
          <w:rFonts w:ascii="Palatino Linotype" w:hAnsi="Palatino Linotype"/>
          <w:b/>
        </w:rPr>
        <w:t>EL</w:t>
      </w:r>
      <w:r w:rsidR="00D730A4" w:rsidRPr="00F26BCD">
        <w:rPr>
          <w:rFonts w:ascii="Palatino Linotype" w:hAnsi="Palatino Linotype"/>
          <w:b/>
        </w:rPr>
        <w:t xml:space="preserve"> </w:t>
      </w:r>
      <w:r w:rsidRPr="00F26BCD">
        <w:rPr>
          <w:rFonts w:ascii="Palatino Linotype" w:hAnsi="Palatino Linotype"/>
          <w:b/>
        </w:rPr>
        <w:t>SUJETO</w:t>
      </w:r>
      <w:r w:rsidR="00D730A4" w:rsidRPr="00F26BCD">
        <w:rPr>
          <w:rFonts w:ascii="Palatino Linotype" w:hAnsi="Palatino Linotype"/>
          <w:b/>
        </w:rPr>
        <w:t xml:space="preserve"> </w:t>
      </w:r>
      <w:r w:rsidRPr="00F26BCD">
        <w:rPr>
          <w:rFonts w:ascii="Palatino Linotype" w:hAnsi="Palatino Linotype"/>
          <w:b/>
        </w:rPr>
        <w:t>OBLIGADO</w:t>
      </w:r>
      <w:r w:rsidRPr="00F26BCD">
        <w:rPr>
          <w:rFonts w:ascii="Palatino Linotype" w:hAnsi="Palatino Linotype"/>
        </w:rPr>
        <w:t>,</w:t>
      </w:r>
      <w:r w:rsidR="00D730A4" w:rsidRPr="00F26BCD">
        <w:rPr>
          <w:rFonts w:ascii="Palatino Linotype" w:hAnsi="Palatino Linotype"/>
        </w:rPr>
        <w:t xml:space="preserve"> </w:t>
      </w:r>
      <w:r w:rsidRPr="00F26BCD">
        <w:rPr>
          <w:rFonts w:ascii="Palatino Linotype" w:hAnsi="Palatino Linotype"/>
        </w:rPr>
        <w:t>la</w:t>
      </w:r>
      <w:r w:rsidR="00D730A4" w:rsidRPr="00F26BCD">
        <w:rPr>
          <w:rFonts w:ascii="Palatino Linotype" w:hAnsi="Palatino Linotype"/>
        </w:rPr>
        <w:t xml:space="preserve"> </w:t>
      </w:r>
      <w:r w:rsidRPr="00F26BCD">
        <w:rPr>
          <w:rFonts w:ascii="Palatino Linotype" w:hAnsi="Palatino Linotype"/>
        </w:rPr>
        <w:t>solicitud</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acceso</w:t>
      </w:r>
      <w:r w:rsidR="00D730A4" w:rsidRPr="00F26BCD">
        <w:rPr>
          <w:rFonts w:ascii="Palatino Linotype" w:hAnsi="Palatino Linotype"/>
        </w:rPr>
        <w:t xml:space="preserve"> </w:t>
      </w:r>
      <w:r w:rsidRPr="00F26BCD">
        <w:rPr>
          <w:rFonts w:ascii="Palatino Linotype" w:hAnsi="Palatino Linotype"/>
        </w:rPr>
        <w:t>a</w:t>
      </w:r>
      <w:r w:rsidR="00D730A4" w:rsidRPr="00F26BCD">
        <w:rPr>
          <w:rFonts w:ascii="Palatino Linotype" w:hAnsi="Palatino Linotype"/>
        </w:rPr>
        <w:t xml:space="preserve"> </w:t>
      </w:r>
      <w:r w:rsidRPr="00F26BCD">
        <w:rPr>
          <w:rFonts w:ascii="Palatino Linotype" w:hAnsi="Palatino Linotype"/>
        </w:rPr>
        <w:t>la</w:t>
      </w:r>
      <w:r w:rsidR="00D730A4" w:rsidRPr="00F26BCD">
        <w:rPr>
          <w:rFonts w:ascii="Palatino Linotype" w:hAnsi="Palatino Linotype"/>
        </w:rPr>
        <w:t xml:space="preserve"> </w:t>
      </w:r>
      <w:r w:rsidRPr="00F26BCD">
        <w:rPr>
          <w:rFonts w:ascii="Palatino Linotype" w:hAnsi="Palatino Linotype"/>
        </w:rPr>
        <w:t>información</w:t>
      </w:r>
      <w:r w:rsidR="00D730A4" w:rsidRPr="00F26BCD">
        <w:rPr>
          <w:rFonts w:ascii="Palatino Linotype" w:hAnsi="Palatino Linotype"/>
        </w:rPr>
        <w:t xml:space="preserve"> </w:t>
      </w:r>
      <w:r w:rsidRPr="00F26BCD">
        <w:rPr>
          <w:rFonts w:ascii="Palatino Linotype" w:hAnsi="Palatino Linotype"/>
        </w:rPr>
        <w:t>pública,</w:t>
      </w:r>
      <w:r w:rsidR="00D730A4" w:rsidRPr="00F26BCD">
        <w:rPr>
          <w:rFonts w:ascii="Palatino Linotype" w:hAnsi="Palatino Linotype"/>
        </w:rPr>
        <w:t xml:space="preserve"> </w:t>
      </w:r>
      <w:r w:rsidR="00345471" w:rsidRPr="00F26BCD">
        <w:rPr>
          <w:rFonts w:ascii="Palatino Linotype" w:hAnsi="Palatino Linotype"/>
        </w:rPr>
        <w:t xml:space="preserve">a la que se le asignó el número </w:t>
      </w:r>
      <w:r w:rsidR="00A16FDA" w:rsidRPr="00F26BCD">
        <w:rPr>
          <w:rFonts w:ascii="Palatino Linotype" w:hAnsi="Palatino Linotype"/>
          <w:b/>
          <w:bCs/>
        </w:rPr>
        <w:t>00126/OASATIZARA</w:t>
      </w:r>
      <w:r w:rsidR="00693255" w:rsidRPr="00F26BCD">
        <w:rPr>
          <w:rFonts w:ascii="Palatino Linotype" w:hAnsi="Palatino Linotype"/>
          <w:b/>
          <w:bCs/>
        </w:rPr>
        <w:t>/IP/2019</w:t>
      </w:r>
      <w:r w:rsidR="00345471" w:rsidRPr="00F26BCD">
        <w:rPr>
          <w:rFonts w:ascii="Palatino Linotype" w:hAnsi="Palatino Linotype"/>
        </w:rPr>
        <w:t xml:space="preserve">, </w:t>
      </w:r>
      <w:r w:rsidR="00002897" w:rsidRPr="00F26BCD">
        <w:rPr>
          <w:rFonts w:ascii="Palatino Linotype" w:hAnsi="Palatino Linotype"/>
        </w:rPr>
        <w:t>mediante la cual requirió por dicha vía:</w:t>
      </w:r>
    </w:p>
    <w:p w:rsidR="00A327E0" w:rsidRPr="00F26BCD" w:rsidRDefault="00A327E0" w:rsidP="00183C32">
      <w:pPr>
        <w:spacing w:before="100" w:beforeAutospacing="1" w:after="100" w:afterAutospacing="1"/>
        <w:ind w:left="709" w:right="709"/>
        <w:jc w:val="both"/>
        <w:rPr>
          <w:rFonts w:ascii="Palatino Linotype" w:hAnsi="Palatino Linotype"/>
          <w:sz w:val="22"/>
          <w:szCs w:val="22"/>
        </w:rPr>
      </w:pPr>
      <w:r w:rsidRPr="00F26BCD">
        <w:rPr>
          <w:rFonts w:ascii="Palatino Linotype" w:hAnsi="Palatino Linotype" w:cs="Arial"/>
          <w:i/>
          <w:sz w:val="22"/>
          <w:szCs w:val="22"/>
        </w:rPr>
        <w:t>“</w:t>
      </w:r>
      <w:r w:rsidR="00A16FDA" w:rsidRPr="00F26BCD">
        <w:rPr>
          <w:rFonts w:ascii="Palatino Linotype" w:hAnsi="Palatino Linotype" w:cs="Arial"/>
          <w:i/>
          <w:sz w:val="22"/>
          <w:szCs w:val="22"/>
        </w:rPr>
        <w:t xml:space="preserve">SOLICITO CONOCER TODAS ACCIONES Y SERVICIOS A LA </w:t>
      </w:r>
      <w:proofErr w:type="gramStart"/>
      <w:r w:rsidR="00A16FDA" w:rsidRPr="00F26BCD">
        <w:rPr>
          <w:rFonts w:ascii="Palatino Linotype" w:hAnsi="Palatino Linotype" w:cs="Arial"/>
          <w:i/>
          <w:sz w:val="22"/>
          <w:szCs w:val="22"/>
        </w:rPr>
        <w:t>COMUNIDAD</w:t>
      </w:r>
      <w:proofErr w:type="gramEnd"/>
      <w:r w:rsidR="00A16FDA" w:rsidRPr="00F26BCD">
        <w:rPr>
          <w:rFonts w:ascii="Palatino Linotype" w:hAnsi="Palatino Linotype" w:cs="Arial"/>
          <w:i/>
          <w:sz w:val="22"/>
          <w:szCs w:val="22"/>
        </w:rPr>
        <w:t xml:space="preserve"> ASÍ COMO POBLACION BENEFICIADA CLASIFICANDOLA POR TIPO DE </w:t>
      </w:r>
      <w:r w:rsidR="00A16FDA" w:rsidRPr="00F26BCD">
        <w:rPr>
          <w:rFonts w:ascii="Palatino Linotype" w:hAnsi="Palatino Linotype" w:cs="Arial"/>
          <w:i/>
          <w:sz w:val="22"/>
          <w:szCs w:val="22"/>
        </w:rPr>
        <w:lastRenderedPageBreak/>
        <w:t>BENEFICIO E IMPACTO SOCIAL CON INDICADORES DE VALOR PUBLICO DE LOS PRIMEROS 100 DIAS DE GESTIÓN ASPI SOLICITO CONOCER EL GASTO EJERCIDO CLASIFICADOS POR RUBRO MONTOS TOTALES EJERCIDOS, EN SU CASO PROVEEDORES Y MODALIDAD DE CONTRATACIÓN Y CONTRATOS ESTABLECIDOS Y MONTOS TOTALES DE DICHOS CONTRATOS</w:t>
      </w:r>
      <w:r w:rsidR="00B07431" w:rsidRPr="00F26BCD">
        <w:rPr>
          <w:rFonts w:ascii="Palatino Linotype" w:hAnsi="Palatino Linotype" w:cs="Arial"/>
          <w:i/>
          <w:sz w:val="22"/>
          <w:szCs w:val="22"/>
        </w:rPr>
        <w:t>.</w:t>
      </w:r>
      <w:r w:rsidRPr="00F26BCD">
        <w:rPr>
          <w:rFonts w:ascii="Palatino Linotype" w:hAnsi="Palatino Linotype" w:cs="Arial"/>
          <w:i/>
          <w:sz w:val="22"/>
          <w:szCs w:val="22"/>
        </w:rPr>
        <w:t>”</w:t>
      </w:r>
      <w:r w:rsidR="00D730A4" w:rsidRPr="00F26BCD">
        <w:rPr>
          <w:rFonts w:ascii="Palatino Linotype" w:hAnsi="Palatino Linotype" w:cs="Arial"/>
          <w:i/>
          <w:sz w:val="22"/>
          <w:szCs w:val="22"/>
        </w:rPr>
        <w:t xml:space="preserve"> </w:t>
      </w:r>
      <w:r w:rsidRPr="00F26BCD">
        <w:rPr>
          <w:rFonts w:ascii="Palatino Linotype" w:hAnsi="Palatino Linotype"/>
          <w:sz w:val="22"/>
          <w:szCs w:val="22"/>
        </w:rPr>
        <w:t>(Sic)</w:t>
      </w:r>
    </w:p>
    <w:p w:rsidR="00654828" w:rsidRPr="00F26BCD" w:rsidRDefault="002713DB" w:rsidP="00567E7D">
      <w:pPr>
        <w:pStyle w:val="Prrafodelista"/>
        <w:numPr>
          <w:ilvl w:val="0"/>
          <w:numId w:val="4"/>
        </w:numPr>
        <w:tabs>
          <w:tab w:val="left" w:pos="709"/>
        </w:tabs>
        <w:spacing w:before="100" w:beforeAutospacing="1" w:after="100" w:afterAutospacing="1" w:line="360" w:lineRule="auto"/>
        <w:ind w:left="0" w:firstLine="0"/>
        <w:jc w:val="both"/>
        <w:rPr>
          <w:rFonts w:ascii="Palatino Linotype" w:hAnsi="Palatino Linotype" w:cs="Arial"/>
        </w:rPr>
      </w:pPr>
      <w:bookmarkStart w:id="1" w:name="_Ref516764469"/>
      <w:bookmarkStart w:id="2" w:name="_Ref531692384"/>
      <w:r w:rsidRPr="00F26BCD">
        <w:rPr>
          <w:rFonts w:ascii="Palatino Linotype" w:hAnsi="Palatino Linotype" w:cs="Arial"/>
          <w:szCs w:val="20"/>
        </w:rPr>
        <w:t>D</w:t>
      </w:r>
      <w:r w:rsidR="00654828" w:rsidRPr="00F26BCD">
        <w:rPr>
          <w:rFonts w:ascii="Palatino Linotype" w:hAnsi="Palatino Linotype" w:cs="Arial"/>
          <w:szCs w:val="20"/>
        </w:rPr>
        <w:t xml:space="preserve">e las constancias que obran en el expediente electrónico del </w:t>
      </w:r>
      <w:r w:rsidR="00654828" w:rsidRPr="00F26BCD">
        <w:rPr>
          <w:rFonts w:ascii="Palatino Linotype" w:hAnsi="Palatino Linotype" w:cs="Arial"/>
          <w:b/>
          <w:szCs w:val="20"/>
        </w:rPr>
        <w:t>SAIMEX</w:t>
      </w:r>
      <w:r w:rsidR="00654828" w:rsidRPr="00F26BCD">
        <w:rPr>
          <w:rFonts w:ascii="Palatino Linotype" w:hAnsi="Palatino Linotype" w:cs="Arial"/>
          <w:szCs w:val="20"/>
        </w:rPr>
        <w:t xml:space="preserve">, </w:t>
      </w:r>
      <w:r w:rsidR="00A16FDA" w:rsidRPr="00F26BCD">
        <w:rPr>
          <w:rFonts w:ascii="Palatino Linotype" w:hAnsi="Palatino Linotype" w:cs="Arial"/>
          <w:szCs w:val="20"/>
        </w:rPr>
        <w:t xml:space="preserve">se advierte que, </w:t>
      </w:r>
      <w:r w:rsidR="00875763" w:rsidRPr="00F26BCD">
        <w:rPr>
          <w:rFonts w:ascii="Palatino Linotype" w:hAnsi="Palatino Linotype" w:cs="Arial"/>
        </w:rPr>
        <w:t xml:space="preserve">el día </w:t>
      </w:r>
      <w:r w:rsidR="00A16FDA" w:rsidRPr="00F26BCD">
        <w:rPr>
          <w:rFonts w:ascii="Palatino Linotype" w:hAnsi="Palatino Linotype" w:cs="Arial"/>
        </w:rPr>
        <w:t>dieciséis</w:t>
      </w:r>
      <w:r w:rsidR="00997E3E" w:rsidRPr="00F26BCD">
        <w:rPr>
          <w:rFonts w:ascii="Palatino Linotype" w:hAnsi="Palatino Linotype" w:cs="Arial"/>
        </w:rPr>
        <w:t xml:space="preserve"> de mayo</w:t>
      </w:r>
      <w:r w:rsidR="00875763" w:rsidRPr="00F26BCD">
        <w:rPr>
          <w:rFonts w:ascii="Palatino Linotype" w:hAnsi="Palatino Linotype" w:cs="Arial"/>
        </w:rPr>
        <w:t xml:space="preserve"> de dos mil diecinueve, </w:t>
      </w:r>
      <w:r w:rsidR="00875763" w:rsidRPr="00F26BCD">
        <w:rPr>
          <w:rFonts w:ascii="Palatino Linotype" w:hAnsi="Palatino Linotype" w:cs="Arial"/>
          <w:b/>
        </w:rPr>
        <w:t>EL SUJETO OBLIGADO</w:t>
      </w:r>
      <w:r w:rsidR="00875763" w:rsidRPr="00F26BCD">
        <w:rPr>
          <w:rFonts w:ascii="Palatino Linotype" w:hAnsi="Palatino Linotype" w:cs="Arial"/>
        </w:rPr>
        <w:t xml:space="preserve"> </w:t>
      </w:r>
      <w:r w:rsidR="00654828" w:rsidRPr="00F26BCD">
        <w:rPr>
          <w:rFonts w:ascii="Palatino Linotype" w:hAnsi="Palatino Linotype" w:cs="Arial"/>
        </w:rPr>
        <w:t xml:space="preserve">dio respuesta a la </w:t>
      </w:r>
      <w:r w:rsidR="00654828" w:rsidRPr="00F26BCD">
        <w:rPr>
          <w:rFonts w:ascii="Palatino Linotype" w:hAnsi="Palatino Linotype"/>
        </w:rPr>
        <w:t>solicitud</w:t>
      </w:r>
      <w:r w:rsidR="00654828" w:rsidRPr="00F26BCD">
        <w:rPr>
          <w:rFonts w:ascii="Palatino Linotype" w:hAnsi="Palatino Linotype" w:cs="Arial"/>
        </w:rPr>
        <w:t xml:space="preserve"> de </w:t>
      </w:r>
      <w:r w:rsidR="00654828" w:rsidRPr="00F26BCD">
        <w:rPr>
          <w:rFonts w:ascii="Palatino Linotype" w:hAnsi="Palatino Linotype"/>
        </w:rPr>
        <w:t>acceso</w:t>
      </w:r>
      <w:r w:rsidR="00654828" w:rsidRPr="00F26BCD">
        <w:rPr>
          <w:rFonts w:ascii="Palatino Linotype" w:hAnsi="Palatino Linotype" w:cs="Arial"/>
        </w:rPr>
        <w:t xml:space="preserve"> a la información pública requerida por </w:t>
      </w:r>
      <w:r w:rsidR="00693255" w:rsidRPr="00F26BCD">
        <w:rPr>
          <w:rFonts w:ascii="Palatino Linotype" w:hAnsi="Palatino Linotype" w:cs="Arial"/>
          <w:b/>
        </w:rPr>
        <w:t>EL</w:t>
      </w:r>
      <w:r w:rsidR="00D83B69" w:rsidRPr="00F26BCD">
        <w:rPr>
          <w:rFonts w:ascii="Palatino Linotype" w:hAnsi="Palatino Linotype" w:cs="Arial"/>
          <w:b/>
        </w:rPr>
        <w:t xml:space="preserve"> RECURRENTE</w:t>
      </w:r>
      <w:r w:rsidR="00654828" w:rsidRPr="00F26BCD">
        <w:rPr>
          <w:rFonts w:ascii="Palatino Linotype" w:hAnsi="Palatino Linotype" w:cs="Arial"/>
        </w:rPr>
        <w:t>, en los siguientes términos:</w:t>
      </w:r>
      <w:bookmarkEnd w:id="1"/>
      <w:bookmarkEnd w:id="2"/>
    </w:p>
    <w:p w:rsidR="00654828" w:rsidRPr="00F26BCD" w:rsidRDefault="00693255" w:rsidP="00183C32">
      <w:pPr>
        <w:spacing w:before="100" w:beforeAutospacing="1" w:after="100" w:afterAutospacing="1"/>
        <w:ind w:left="709" w:right="709"/>
        <w:jc w:val="both"/>
        <w:rPr>
          <w:rFonts w:ascii="Palatino Linotype" w:hAnsi="Palatino Linotype"/>
          <w:sz w:val="22"/>
        </w:rPr>
      </w:pPr>
      <w:r w:rsidRPr="00F26BCD">
        <w:rPr>
          <w:rFonts w:ascii="Palatino Linotype" w:hAnsi="Palatino Linotype" w:cs="Arial"/>
          <w:i/>
          <w:sz w:val="22"/>
        </w:rPr>
        <w:t>“</w:t>
      </w:r>
      <w:r w:rsidR="00A16FDA" w:rsidRPr="00F26BCD">
        <w:rPr>
          <w:rFonts w:ascii="Palatino Linotype" w:hAnsi="Palatino Linotype" w:cs="Arial"/>
          <w:i/>
          <w:sz w:val="22"/>
        </w:rPr>
        <w:t>SE ADJUNTA RESPUESTA EN FORMATO PDF POR PARTE DEL SERVIDOR PUBLICO HABILITADO A LA SOLICITUD 00126/OASATIZARA/IP/2019, DEL 24 DE ABRIL DEL 2019, ANALIZADA Y VALIDADA POR LA UNIDAD DE TRANSPARENCIA, RESPONSABLE DE DAR CUMPLIMIENTO A ESTA PLATAFORMA.</w:t>
      </w:r>
      <w:r w:rsidR="00871D30" w:rsidRPr="00F26BCD">
        <w:rPr>
          <w:rFonts w:ascii="Palatino Linotype" w:hAnsi="Palatino Linotype" w:cs="Arial"/>
          <w:i/>
          <w:sz w:val="22"/>
          <w:szCs w:val="22"/>
        </w:rPr>
        <w:t>”</w:t>
      </w:r>
      <w:r w:rsidR="002713DB" w:rsidRPr="00F26BCD">
        <w:rPr>
          <w:rFonts w:ascii="Palatino Linotype" w:hAnsi="Palatino Linotype" w:cs="Arial"/>
          <w:i/>
          <w:sz w:val="22"/>
        </w:rPr>
        <w:t xml:space="preserve"> </w:t>
      </w:r>
      <w:r w:rsidR="00654828" w:rsidRPr="00F26BCD">
        <w:rPr>
          <w:rFonts w:ascii="Palatino Linotype" w:hAnsi="Palatino Linotype"/>
          <w:sz w:val="22"/>
        </w:rPr>
        <w:t>(Sic)</w:t>
      </w:r>
    </w:p>
    <w:p w:rsidR="00AA7625" w:rsidRPr="00F26BCD" w:rsidRDefault="00AA7625" w:rsidP="00693255">
      <w:pPr>
        <w:tabs>
          <w:tab w:val="left" w:pos="567"/>
          <w:tab w:val="left" w:pos="4536"/>
        </w:tabs>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Asimismo, </w:t>
      </w:r>
      <w:r w:rsidRPr="00F26BCD">
        <w:rPr>
          <w:rFonts w:ascii="Palatino Linotype" w:hAnsi="Palatino Linotype" w:cs="Arial"/>
          <w:b/>
        </w:rPr>
        <w:t>EL SUJETO OBLIGADO</w:t>
      </w:r>
      <w:r w:rsidRPr="00F26BCD">
        <w:rPr>
          <w:rFonts w:ascii="Palatino Linotype" w:hAnsi="Palatino Linotype" w:cs="Arial"/>
        </w:rPr>
        <w:t xml:space="preserve"> adjuntó </w:t>
      </w:r>
      <w:r w:rsidR="00875763" w:rsidRPr="00F26BCD">
        <w:rPr>
          <w:rFonts w:ascii="Palatino Linotype" w:hAnsi="Palatino Linotype" w:cs="Arial"/>
        </w:rPr>
        <w:t>los siguientes archivos electrónicos:</w:t>
      </w:r>
    </w:p>
    <w:p w:rsidR="00997E3E" w:rsidRPr="00F26BCD" w:rsidRDefault="00997E3E" w:rsidP="00693255">
      <w:pPr>
        <w:tabs>
          <w:tab w:val="left" w:pos="567"/>
          <w:tab w:val="left" w:pos="4536"/>
        </w:tabs>
        <w:spacing w:before="100" w:beforeAutospacing="1" w:after="100" w:afterAutospacing="1" w:line="360" w:lineRule="auto"/>
        <w:jc w:val="both"/>
        <w:rPr>
          <w:rFonts w:ascii="Palatino Linotype" w:hAnsi="Palatino Linotype" w:cs="Arial"/>
        </w:rPr>
      </w:pPr>
      <w:r w:rsidRPr="00F26BCD">
        <w:rPr>
          <w:rFonts w:ascii="Palatino Linotype" w:hAnsi="Palatino Linotype" w:cs="Arial"/>
          <w:noProof/>
          <w:lang w:eastAsia="es-MX"/>
        </w:rPr>
        <mc:AlternateContent>
          <mc:Choice Requires="wps">
            <w:drawing>
              <wp:anchor distT="0" distB="0" distL="114300" distR="114300" simplePos="0" relativeHeight="251664384" behindDoc="0" locked="0" layoutInCell="1" allowOverlap="1" wp14:anchorId="1F7B178D" wp14:editId="50433924">
                <wp:simplePos x="0" y="0"/>
                <wp:positionH relativeFrom="column">
                  <wp:posOffset>-3809</wp:posOffset>
                </wp:positionH>
                <wp:positionV relativeFrom="paragraph">
                  <wp:posOffset>36830</wp:posOffset>
                </wp:positionV>
                <wp:extent cx="5448300" cy="2057400"/>
                <wp:effectExtent l="38100" t="38100" r="76200" b="95250"/>
                <wp:wrapNone/>
                <wp:docPr id="17" name="Conector recto 17"/>
                <wp:cNvGraphicFramePr/>
                <a:graphic xmlns:a="http://schemas.openxmlformats.org/drawingml/2006/main">
                  <a:graphicData uri="http://schemas.microsoft.com/office/word/2010/wordprocessingShape">
                    <wps:wsp>
                      <wps:cNvCnPr/>
                      <wps:spPr>
                        <a:xfrm>
                          <a:off x="0" y="0"/>
                          <a:ext cx="5448300" cy="20574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8DC9DC" id="Conector recto 17"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2.9pt" to="428.7pt,1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Ud2vAEAAMcDAAAOAAAAZHJzL2Uyb0RvYy54bWysU9tu2zAMfR+wfxD03thJ07Uw4vQhxfYy&#10;bMEuH6DKVCxAN1Ba7Pz9KNlxh21AgWEvkinykDyH9O5xtIadAaP2ruXrVc0ZOOk77U4t//7t/c0D&#10;ZzEJ1wnjHbT8ApE/7t++2Q2hgY3vvekAGSVxsRlCy/uUQlNVUfZgRVz5AI6cyqMViUw8VR2KgbJb&#10;U23q+l01eOwCegkx0uvT5OT7kl8pkOmzUhESMy2n3lI5sZzP+az2O9GcUIRey7kN8Q9dWKEdFV1S&#10;PYkk2A/Uf6SyWqKPXqWV9LbySmkJhQOxWde/sfnaiwCFC4kTwyJT/H9p5afzEZnuaHb3nDlhaUYH&#10;mpRMHhnmi5GDVBpCbCj44I44WzEcMVMeFdp8Exk2FmUvi7IwJibp8W67fbitaQCSfJv67n5LBuWp&#10;XuABY/oA3rL80XKjXaYuGnH+GNMUeg0hXG5naqB8pYuBHGzcF1BEh0puCrosEhwMsrOgFRBSgkvr&#10;uXSJzjCljVmA9evAOT5DoSzZAl6/Dl4QpbJ3aQFb7Tz+LUEary2rKf6qwMQ7S/Dsu0sZTZGGtqWI&#10;O292Xsdf7QJ/+f/2PwEAAP//AwBQSwMEFAAGAAgAAAAhAC1peVrcAAAABwEAAA8AAABkcnMvZG93&#10;bnJldi54bWxMzs1OwzAQBOA7Eu9gLRK31sHQkKZxKoSExJEGDhydeJsf4rUVu0369pgTPa5mNPsV&#10;+8WM7IyT7y1JeFgnwJAaq3tqJXx9vq0yYD4o0mq0hBIu6GFf3t4UKtd2pgOeq9CyOEI+VxK6EFzO&#10;uW86NMqvrUOK2dFORoV4Ti3Xk5rjuBm5SJKUG9VT/NAph68dNj/VyUj4nupBvF9mJ+yQVtvBofg4&#10;oJT3d8vLDljAJfyX4Y8f6VBGU21PpD0bJazSWJSwif6YZpvnJ2C1hEexzYCXBb/2l78AAAD//wMA&#10;UEsBAi0AFAAGAAgAAAAhALaDOJL+AAAA4QEAABMAAAAAAAAAAAAAAAAAAAAAAFtDb250ZW50X1R5&#10;cGVzXS54bWxQSwECLQAUAAYACAAAACEAOP0h/9YAAACUAQAACwAAAAAAAAAAAAAAAAAvAQAAX3Jl&#10;bHMvLnJlbHNQSwECLQAUAAYACAAAACEA9WlHdrwBAADHAwAADgAAAAAAAAAAAAAAAAAuAgAAZHJz&#10;L2Uyb0RvYy54bWxQSwECLQAUAAYACAAAACEALWl5WtwAAAAHAQAADwAAAAAAAAAAAAAAAAAWBAAA&#10;ZHJzL2Rvd25yZXYueG1sUEsFBgAAAAAEAAQA8wAAAB8FAAAAAA==&#10;" strokecolor="#4f81bd [3204]" strokeweight="2pt">
                <v:shadow on="t" color="black" opacity="24903f" origin=",.5" offset="0,.55556mm"/>
              </v:line>
            </w:pict>
          </mc:Fallback>
        </mc:AlternateContent>
      </w:r>
    </w:p>
    <w:p w:rsidR="00997E3E" w:rsidRPr="00F26BCD" w:rsidRDefault="00997E3E" w:rsidP="00693255">
      <w:pPr>
        <w:tabs>
          <w:tab w:val="left" w:pos="567"/>
          <w:tab w:val="left" w:pos="4536"/>
        </w:tabs>
        <w:spacing w:before="100" w:beforeAutospacing="1" w:after="100" w:afterAutospacing="1" w:line="360" w:lineRule="auto"/>
        <w:jc w:val="both"/>
        <w:rPr>
          <w:rFonts w:ascii="Palatino Linotype" w:hAnsi="Palatino Linotype" w:cs="Arial"/>
          <w:noProof/>
          <w:lang w:eastAsia="es-MX"/>
        </w:rPr>
      </w:pPr>
      <w:r w:rsidRPr="00F26BCD">
        <w:rPr>
          <w:rFonts w:ascii="Palatino Linotype" w:hAnsi="Palatino Linotype" w:cs="Arial"/>
          <w:noProof/>
          <w:lang w:eastAsia="es-MX"/>
        </w:rPr>
        <w:t xml:space="preserve"> </w:t>
      </w:r>
    </w:p>
    <w:p w:rsidR="004A14E2" w:rsidRPr="00F26BCD" w:rsidRDefault="00A16FDA" w:rsidP="00693255">
      <w:pPr>
        <w:tabs>
          <w:tab w:val="left" w:pos="567"/>
          <w:tab w:val="left" w:pos="4536"/>
        </w:tabs>
        <w:spacing w:before="100" w:beforeAutospacing="1" w:after="100" w:afterAutospacing="1" w:line="360" w:lineRule="auto"/>
        <w:jc w:val="both"/>
        <w:rPr>
          <w:rFonts w:ascii="Palatino Linotype" w:hAnsi="Palatino Linotype" w:cs="Arial"/>
        </w:rPr>
      </w:pPr>
      <w:r w:rsidRPr="00F26BCD">
        <w:rPr>
          <w:noProof/>
          <w:lang w:eastAsia="es-MX"/>
        </w:rPr>
        <w:lastRenderedPageBreak/>
        <w:drawing>
          <wp:inline distT="0" distB="0" distL="0" distR="0" wp14:anchorId="6A5EED80" wp14:editId="6F11AF50">
            <wp:extent cx="5886450" cy="6057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188" t="12278" r="42112" b="9374"/>
                    <a:stretch/>
                  </pic:blipFill>
                  <pic:spPr bwMode="auto">
                    <a:xfrm>
                      <a:off x="0" y="0"/>
                      <a:ext cx="5886450" cy="6057900"/>
                    </a:xfrm>
                    <a:prstGeom prst="rect">
                      <a:avLst/>
                    </a:prstGeom>
                    <a:ln>
                      <a:noFill/>
                    </a:ln>
                    <a:extLst>
                      <a:ext uri="{53640926-AAD7-44D8-BBD7-CCE9431645EC}">
                        <a14:shadowObscured xmlns:a14="http://schemas.microsoft.com/office/drawing/2010/main"/>
                      </a:ext>
                    </a:extLst>
                  </pic:spPr>
                </pic:pic>
              </a:graphicData>
            </a:graphic>
          </wp:inline>
        </w:drawing>
      </w:r>
    </w:p>
    <w:p w:rsidR="00A16FDA" w:rsidRPr="00F26BCD" w:rsidRDefault="00A16FDA" w:rsidP="00693255">
      <w:pPr>
        <w:tabs>
          <w:tab w:val="left" w:pos="567"/>
          <w:tab w:val="left" w:pos="4536"/>
        </w:tabs>
        <w:spacing w:before="100" w:beforeAutospacing="1" w:after="100" w:afterAutospacing="1" w:line="360" w:lineRule="auto"/>
        <w:jc w:val="both"/>
        <w:rPr>
          <w:rFonts w:ascii="Palatino Linotype" w:hAnsi="Palatino Linotype" w:cs="Arial"/>
        </w:rPr>
      </w:pPr>
      <w:r w:rsidRPr="00F26BCD">
        <w:rPr>
          <w:noProof/>
          <w:lang w:eastAsia="es-MX"/>
        </w:rPr>
        <w:lastRenderedPageBreak/>
        <w:drawing>
          <wp:inline distT="0" distB="0" distL="0" distR="0" wp14:anchorId="2F1018C9" wp14:editId="5A300D89">
            <wp:extent cx="5810250" cy="5934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530" t="12571" r="41290" b="5867"/>
                    <a:stretch/>
                  </pic:blipFill>
                  <pic:spPr bwMode="auto">
                    <a:xfrm>
                      <a:off x="0" y="0"/>
                      <a:ext cx="5810250" cy="5934075"/>
                    </a:xfrm>
                    <a:prstGeom prst="rect">
                      <a:avLst/>
                    </a:prstGeom>
                    <a:ln>
                      <a:noFill/>
                    </a:ln>
                    <a:extLst>
                      <a:ext uri="{53640926-AAD7-44D8-BBD7-CCE9431645EC}">
                        <a14:shadowObscured xmlns:a14="http://schemas.microsoft.com/office/drawing/2010/main"/>
                      </a:ext>
                    </a:extLst>
                  </pic:spPr>
                </pic:pic>
              </a:graphicData>
            </a:graphic>
          </wp:inline>
        </w:drawing>
      </w:r>
      <w:r w:rsidRPr="00F26BCD">
        <w:rPr>
          <w:noProof/>
          <w:lang w:eastAsia="es-MX"/>
        </w:rPr>
        <w:lastRenderedPageBreak/>
        <w:drawing>
          <wp:inline distT="0" distB="0" distL="0" distR="0" wp14:anchorId="4792EC18" wp14:editId="2E99044D">
            <wp:extent cx="5734050" cy="6172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682" t="16079" r="42112" b="6451"/>
                    <a:stretch/>
                  </pic:blipFill>
                  <pic:spPr bwMode="auto">
                    <a:xfrm>
                      <a:off x="0" y="0"/>
                      <a:ext cx="5734050" cy="6172200"/>
                    </a:xfrm>
                    <a:prstGeom prst="rect">
                      <a:avLst/>
                    </a:prstGeom>
                    <a:ln>
                      <a:noFill/>
                    </a:ln>
                    <a:extLst>
                      <a:ext uri="{53640926-AAD7-44D8-BBD7-CCE9431645EC}">
                        <a14:shadowObscured xmlns:a14="http://schemas.microsoft.com/office/drawing/2010/main"/>
                      </a:ext>
                    </a:extLst>
                  </pic:spPr>
                </pic:pic>
              </a:graphicData>
            </a:graphic>
          </wp:inline>
        </w:drawing>
      </w:r>
      <w:r w:rsidRPr="00F26BCD">
        <w:rPr>
          <w:noProof/>
          <w:lang w:eastAsia="es-MX"/>
        </w:rPr>
        <w:lastRenderedPageBreak/>
        <w:drawing>
          <wp:inline distT="0" distB="0" distL="0" distR="0" wp14:anchorId="0C3A2A93" wp14:editId="08506196">
            <wp:extent cx="5695950" cy="60769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366" t="15494" r="41125" b="4990"/>
                    <a:stretch/>
                  </pic:blipFill>
                  <pic:spPr bwMode="auto">
                    <a:xfrm>
                      <a:off x="0" y="0"/>
                      <a:ext cx="5695950" cy="6076950"/>
                    </a:xfrm>
                    <a:prstGeom prst="rect">
                      <a:avLst/>
                    </a:prstGeom>
                    <a:ln>
                      <a:noFill/>
                    </a:ln>
                    <a:extLst>
                      <a:ext uri="{53640926-AAD7-44D8-BBD7-CCE9431645EC}">
                        <a14:shadowObscured xmlns:a14="http://schemas.microsoft.com/office/drawing/2010/main"/>
                      </a:ext>
                    </a:extLst>
                  </pic:spPr>
                </pic:pic>
              </a:graphicData>
            </a:graphic>
          </wp:inline>
        </w:drawing>
      </w:r>
    </w:p>
    <w:p w:rsidR="00A16FDA" w:rsidRPr="00F26BCD" w:rsidRDefault="00A16FDA" w:rsidP="00693255">
      <w:pPr>
        <w:tabs>
          <w:tab w:val="left" w:pos="567"/>
          <w:tab w:val="left" w:pos="4536"/>
        </w:tabs>
        <w:spacing w:before="100" w:beforeAutospacing="1" w:after="100" w:afterAutospacing="1" w:line="360" w:lineRule="auto"/>
        <w:jc w:val="both"/>
        <w:rPr>
          <w:rFonts w:ascii="Palatino Linotype" w:hAnsi="Palatino Linotype" w:cs="Arial"/>
        </w:rPr>
      </w:pPr>
      <w:r w:rsidRPr="00F26BCD">
        <w:rPr>
          <w:noProof/>
          <w:lang w:eastAsia="es-MX"/>
        </w:rPr>
        <w:lastRenderedPageBreak/>
        <w:drawing>
          <wp:inline distT="0" distB="0" distL="0" distR="0" wp14:anchorId="5BDECE76" wp14:editId="4BA84794">
            <wp:extent cx="5715000" cy="6172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695" t="11694" r="41289" b="3820"/>
                    <a:stretch/>
                  </pic:blipFill>
                  <pic:spPr bwMode="auto">
                    <a:xfrm>
                      <a:off x="0" y="0"/>
                      <a:ext cx="5715000" cy="6172200"/>
                    </a:xfrm>
                    <a:prstGeom prst="rect">
                      <a:avLst/>
                    </a:prstGeom>
                    <a:ln>
                      <a:noFill/>
                    </a:ln>
                    <a:extLst>
                      <a:ext uri="{53640926-AAD7-44D8-BBD7-CCE9431645EC}">
                        <a14:shadowObscured xmlns:a14="http://schemas.microsoft.com/office/drawing/2010/main"/>
                      </a:ext>
                    </a:extLst>
                  </pic:spPr>
                </pic:pic>
              </a:graphicData>
            </a:graphic>
          </wp:inline>
        </w:drawing>
      </w:r>
      <w:r w:rsidRPr="00F26BCD">
        <w:rPr>
          <w:noProof/>
          <w:lang w:eastAsia="es-MX"/>
        </w:rPr>
        <w:lastRenderedPageBreak/>
        <w:drawing>
          <wp:inline distT="0" distB="0" distL="0" distR="0" wp14:anchorId="47C14B5B" wp14:editId="3F1BD926">
            <wp:extent cx="5676900" cy="62960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530" t="11694" r="41290" b="4405"/>
                    <a:stretch/>
                  </pic:blipFill>
                  <pic:spPr bwMode="auto">
                    <a:xfrm>
                      <a:off x="0" y="0"/>
                      <a:ext cx="5676900" cy="6296025"/>
                    </a:xfrm>
                    <a:prstGeom prst="rect">
                      <a:avLst/>
                    </a:prstGeom>
                    <a:ln>
                      <a:noFill/>
                    </a:ln>
                    <a:extLst>
                      <a:ext uri="{53640926-AAD7-44D8-BBD7-CCE9431645EC}">
                        <a14:shadowObscured xmlns:a14="http://schemas.microsoft.com/office/drawing/2010/main"/>
                      </a:ext>
                    </a:extLst>
                  </pic:spPr>
                </pic:pic>
              </a:graphicData>
            </a:graphic>
          </wp:inline>
        </w:drawing>
      </w:r>
    </w:p>
    <w:p w:rsidR="0089505A" w:rsidRPr="00F26BCD" w:rsidRDefault="0089505A" w:rsidP="00693255">
      <w:pPr>
        <w:tabs>
          <w:tab w:val="left" w:pos="567"/>
          <w:tab w:val="left" w:pos="4536"/>
        </w:tabs>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lastRenderedPageBreak/>
        <w:t>Asimismo, adjuntó a su respuesta</w:t>
      </w:r>
      <w:r w:rsidR="00E91D6C" w:rsidRPr="00F26BCD">
        <w:rPr>
          <w:rFonts w:ascii="Palatino Linotype" w:hAnsi="Palatino Linotype" w:cs="Arial"/>
        </w:rPr>
        <w:t xml:space="preserve"> los siguientes </w:t>
      </w:r>
      <w:r w:rsidR="00567E7D" w:rsidRPr="00F26BCD">
        <w:rPr>
          <w:rFonts w:ascii="Palatino Linotype" w:hAnsi="Palatino Linotype" w:cs="Arial"/>
        </w:rPr>
        <w:t>documentos</w:t>
      </w:r>
      <w:r w:rsidR="00E91D6C" w:rsidRPr="00F26BCD">
        <w:rPr>
          <w:rFonts w:ascii="Palatino Linotype" w:hAnsi="Palatino Linotype" w:cs="Arial"/>
        </w:rPr>
        <w:t>:</w:t>
      </w:r>
      <w:r w:rsidRPr="00F26BCD">
        <w:rPr>
          <w:rFonts w:ascii="Palatino Linotype" w:hAnsi="Palatino Linotype" w:cs="Arial"/>
        </w:rPr>
        <w:t xml:space="preserve"> un listado que contiene las adquisiciones y servicios, correspondientes al periodo que comprende del mes de enero a marzo de 2019; en el que se aprecian los rubros: </w:t>
      </w:r>
      <w:r w:rsidRPr="00F26BCD">
        <w:rPr>
          <w:rFonts w:ascii="Palatino Linotype" w:hAnsi="Palatino Linotype" w:cs="Arial"/>
          <w:i/>
        </w:rPr>
        <w:t xml:space="preserve">NÚMERO DE CONTRATO, TIPO DE CONTRATO, PROVEEDOR, CONCEPTO, MONTO CON IVA, </w:t>
      </w:r>
      <w:r w:rsidR="00E91D6C" w:rsidRPr="00F26BCD">
        <w:rPr>
          <w:rFonts w:ascii="Palatino Linotype" w:hAnsi="Palatino Linotype" w:cs="Arial"/>
          <w:i/>
        </w:rPr>
        <w:t>MODALIDAD DE CONTRATACIÓN</w:t>
      </w:r>
      <w:r w:rsidR="00E91D6C" w:rsidRPr="00F26BCD">
        <w:rPr>
          <w:rFonts w:ascii="Palatino Linotype" w:hAnsi="Palatino Linotype" w:cs="Arial"/>
        </w:rPr>
        <w:t xml:space="preserve"> y </w:t>
      </w:r>
      <w:r w:rsidR="00E91D6C" w:rsidRPr="00F26BCD">
        <w:rPr>
          <w:rFonts w:ascii="Palatino Linotype" w:hAnsi="Palatino Linotype" w:cs="Arial"/>
          <w:i/>
        </w:rPr>
        <w:t>JUSTIFICACIÓN</w:t>
      </w:r>
      <w:r w:rsidR="00E91D6C" w:rsidRPr="00F26BCD">
        <w:rPr>
          <w:rFonts w:ascii="Palatino Linotype" w:hAnsi="Palatino Linotype" w:cs="Arial"/>
        </w:rPr>
        <w:t>, constante de 6 fojas; así como, el Estado Comparativo Presupuestal de Egresos, del 1 de enero al 31 de marzo de 2019, constante de 9 fojas. Documentos que no se plasman, dada su extensión y en atención a que son del conocimiento de las partes.</w:t>
      </w:r>
    </w:p>
    <w:p w:rsidR="009E60DA" w:rsidRPr="00F26BCD" w:rsidRDefault="009E60DA" w:rsidP="00183C32">
      <w:pPr>
        <w:pStyle w:val="Prrafodelista"/>
        <w:widowControl w:val="0"/>
        <w:numPr>
          <w:ilvl w:val="0"/>
          <w:numId w:val="14"/>
        </w:numPr>
        <w:tabs>
          <w:tab w:val="left" w:pos="0"/>
        </w:tabs>
        <w:autoSpaceDE w:val="0"/>
        <w:autoSpaceDN w:val="0"/>
        <w:adjustRightInd w:val="0"/>
        <w:spacing w:before="100" w:beforeAutospacing="1" w:after="100" w:afterAutospacing="1" w:line="360" w:lineRule="auto"/>
        <w:ind w:left="0" w:firstLine="0"/>
        <w:jc w:val="both"/>
        <w:rPr>
          <w:rFonts w:ascii="Palatino Linotype" w:hAnsi="Palatino Linotype" w:cs="Arial"/>
        </w:rPr>
      </w:pPr>
      <w:bookmarkStart w:id="3" w:name="_Ref507070922"/>
      <w:r w:rsidRPr="00F26BCD">
        <w:rPr>
          <w:rFonts w:ascii="Palatino Linotype" w:hAnsi="Palatino Linotype"/>
        </w:rPr>
        <w:t xml:space="preserve">Inconforme con la </w:t>
      </w:r>
      <w:r w:rsidR="00BD250A" w:rsidRPr="00F26BCD">
        <w:rPr>
          <w:rFonts w:ascii="Palatino Linotype" w:hAnsi="Palatino Linotype"/>
        </w:rPr>
        <w:t>respuesta</w:t>
      </w:r>
      <w:r w:rsidRPr="00F26BCD">
        <w:rPr>
          <w:rFonts w:ascii="Palatino Linotype" w:hAnsi="Palatino Linotype"/>
        </w:rPr>
        <w:t xml:space="preserve"> del </w:t>
      </w:r>
      <w:r w:rsidRPr="00F26BCD">
        <w:rPr>
          <w:rFonts w:ascii="Palatino Linotype" w:hAnsi="Palatino Linotype"/>
          <w:b/>
        </w:rPr>
        <w:t>SUJETO OBLIGADO</w:t>
      </w:r>
      <w:r w:rsidRPr="00F26BCD">
        <w:rPr>
          <w:rFonts w:ascii="Palatino Linotype" w:hAnsi="Palatino Linotype"/>
        </w:rPr>
        <w:t xml:space="preserve">, en fecha </w:t>
      </w:r>
      <w:r w:rsidR="00853DA2" w:rsidRPr="00F26BCD">
        <w:rPr>
          <w:rFonts w:ascii="Palatino Linotype" w:hAnsi="Palatino Linotype"/>
        </w:rPr>
        <w:t>dieciséis</w:t>
      </w:r>
      <w:r w:rsidR="00577264" w:rsidRPr="00F26BCD">
        <w:rPr>
          <w:rFonts w:ascii="Palatino Linotype" w:hAnsi="Palatino Linotype"/>
        </w:rPr>
        <w:t xml:space="preserve"> de mayo</w:t>
      </w:r>
      <w:r w:rsidR="00693255" w:rsidRPr="00F26BCD">
        <w:rPr>
          <w:rFonts w:ascii="Palatino Linotype" w:hAnsi="Palatino Linotype"/>
        </w:rPr>
        <w:t xml:space="preserve"> de dos mil diecinueve</w:t>
      </w:r>
      <w:r w:rsidRPr="00F26BCD">
        <w:rPr>
          <w:rFonts w:ascii="Palatino Linotype" w:hAnsi="Palatino Linotype"/>
        </w:rPr>
        <w:t xml:space="preserve">, </w:t>
      </w:r>
      <w:r w:rsidR="00693255" w:rsidRPr="00F26BCD">
        <w:rPr>
          <w:rFonts w:ascii="Palatino Linotype" w:hAnsi="Palatino Linotype" w:cs="Arial"/>
          <w:b/>
        </w:rPr>
        <w:t>EL</w:t>
      </w:r>
      <w:r w:rsidR="00D83B69" w:rsidRPr="00F26BCD">
        <w:rPr>
          <w:rFonts w:ascii="Palatino Linotype" w:hAnsi="Palatino Linotype" w:cs="Arial"/>
          <w:b/>
        </w:rPr>
        <w:t xml:space="preserve"> RECURRENTE</w:t>
      </w:r>
      <w:r w:rsidRPr="00F26BCD">
        <w:rPr>
          <w:rFonts w:ascii="Palatino Linotype" w:hAnsi="Palatino Linotype"/>
        </w:rPr>
        <w:t>, a través del</w:t>
      </w:r>
      <w:r w:rsidRPr="00F26BCD">
        <w:rPr>
          <w:rFonts w:ascii="Palatino Linotype" w:hAnsi="Palatino Linotype"/>
          <w:b/>
        </w:rPr>
        <w:t xml:space="preserve"> SAIMEX, </w:t>
      </w:r>
      <w:r w:rsidRPr="00F26BCD">
        <w:rPr>
          <w:rFonts w:ascii="Palatino Linotype" w:hAnsi="Palatino Linotype"/>
        </w:rPr>
        <w:t xml:space="preserve">interpuso el recurso de revisión objeto del </w:t>
      </w:r>
      <w:r w:rsidRPr="00F26BCD">
        <w:rPr>
          <w:rFonts w:ascii="Palatino Linotype" w:hAnsi="Palatino Linotype" w:cs="Arial"/>
        </w:rPr>
        <w:t>presente</w:t>
      </w:r>
      <w:r w:rsidRPr="00F26BCD">
        <w:rPr>
          <w:rFonts w:ascii="Palatino Linotype" w:hAnsi="Palatino Linotype"/>
        </w:rPr>
        <w:t xml:space="preserve"> estudio, al que se le asignó el </w:t>
      </w:r>
      <w:r w:rsidRPr="00F26BCD">
        <w:rPr>
          <w:rFonts w:ascii="Palatino Linotype" w:hAnsi="Palatino Linotype" w:cs="Arial"/>
        </w:rPr>
        <w:t xml:space="preserve">número </w:t>
      </w:r>
      <w:r w:rsidR="00B97199" w:rsidRPr="00F26BCD">
        <w:rPr>
          <w:rFonts w:ascii="Palatino Linotype" w:hAnsi="Palatino Linotype" w:cs="Arial"/>
        </w:rPr>
        <w:t>al rubro citado</w:t>
      </w:r>
      <w:r w:rsidRPr="00F26BCD">
        <w:rPr>
          <w:rFonts w:ascii="Palatino Linotype" w:hAnsi="Palatino Linotype" w:cs="Arial"/>
        </w:rPr>
        <w:t>, en el que señaló como acto impugnado, lo siguiente:</w:t>
      </w:r>
      <w:bookmarkEnd w:id="3"/>
    </w:p>
    <w:p w:rsidR="009E60DA" w:rsidRPr="00F26BCD"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F26BCD">
        <w:rPr>
          <w:rFonts w:ascii="Palatino Linotype" w:hAnsi="Palatino Linotype" w:cs="Arial"/>
          <w:i/>
          <w:sz w:val="22"/>
          <w:szCs w:val="22"/>
          <w:lang w:eastAsia="es-MX"/>
        </w:rPr>
        <w:t>“</w:t>
      </w:r>
      <w:r w:rsidR="00E91D6C" w:rsidRPr="00F26BCD">
        <w:rPr>
          <w:rFonts w:ascii="Palatino Linotype" w:hAnsi="Palatino Linotype" w:cs="Arial"/>
          <w:i/>
          <w:sz w:val="22"/>
          <w:szCs w:val="22"/>
        </w:rPr>
        <w:t>RESPUESTA DE LA AUTORIDAD</w:t>
      </w:r>
      <w:r w:rsidR="00AC2DDC" w:rsidRPr="00F26BCD">
        <w:rPr>
          <w:rFonts w:ascii="Palatino Linotype" w:hAnsi="Palatino Linotype" w:cs="Arial"/>
          <w:i/>
          <w:sz w:val="22"/>
          <w:szCs w:val="22"/>
        </w:rPr>
        <w:t>.</w:t>
      </w:r>
      <w:r w:rsidRPr="00F26BCD">
        <w:rPr>
          <w:rFonts w:ascii="Palatino Linotype" w:hAnsi="Palatino Linotype" w:cs="Arial"/>
          <w:i/>
          <w:sz w:val="22"/>
          <w:szCs w:val="22"/>
          <w:lang w:eastAsia="es-MX"/>
        </w:rPr>
        <w:t xml:space="preserve">” </w:t>
      </w:r>
      <w:r w:rsidRPr="00F26BCD">
        <w:rPr>
          <w:rFonts w:ascii="Palatino Linotype" w:hAnsi="Palatino Linotype" w:cs="Arial"/>
          <w:sz w:val="22"/>
          <w:szCs w:val="22"/>
          <w:lang w:eastAsia="es-MX"/>
        </w:rPr>
        <w:t>(Sic)</w:t>
      </w:r>
    </w:p>
    <w:p w:rsidR="009E60DA" w:rsidRPr="00F26BCD" w:rsidRDefault="009E60DA" w:rsidP="00183C32">
      <w:pPr>
        <w:pStyle w:val="Prrafodelista"/>
        <w:spacing w:before="100" w:beforeAutospacing="1" w:after="100" w:afterAutospacing="1" w:line="360" w:lineRule="auto"/>
        <w:ind w:left="0"/>
        <w:jc w:val="both"/>
        <w:rPr>
          <w:rFonts w:ascii="Palatino Linotype" w:hAnsi="Palatino Linotype"/>
        </w:rPr>
      </w:pPr>
      <w:r w:rsidRPr="00F26BCD">
        <w:rPr>
          <w:rFonts w:ascii="Palatino Linotype" w:hAnsi="Palatino Linotype" w:cs="Arial"/>
        </w:rPr>
        <w:t>Asimismo</w:t>
      </w:r>
      <w:r w:rsidRPr="00F26BCD">
        <w:rPr>
          <w:rFonts w:ascii="Palatino Linotype" w:hAnsi="Palatino Linotype"/>
        </w:rPr>
        <w:t xml:space="preserve">, </w:t>
      </w:r>
      <w:r w:rsidR="00B97199" w:rsidRPr="00F26BCD">
        <w:rPr>
          <w:rFonts w:ascii="Palatino Linotype" w:hAnsi="Palatino Linotype" w:cs="Arial"/>
          <w:b/>
        </w:rPr>
        <w:t>EL</w:t>
      </w:r>
      <w:r w:rsidRPr="00F26BCD">
        <w:rPr>
          <w:rFonts w:ascii="Palatino Linotype" w:hAnsi="Palatino Linotype" w:cs="Arial"/>
          <w:b/>
        </w:rPr>
        <w:t xml:space="preserve"> RECURRENTE </w:t>
      </w:r>
      <w:r w:rsidRPr="00F26BCD">
        <w:rPr>
          <w:rFonts w:ascii="Palatino Linotype" w:hAnsi="Palatino Linotype"/>
        </w:rPr>
        <w:t>indicó como razones o motivos de inconformidad:</w:t>
      </w:r>
    </w:p>
    <w:p w:rsidR="009E60DA" w:rsidRPr="00F26BCD" w:rsidRDefault="009E60DA" w:rsidP="00183C32">
      <w:pPr>
        <w:spacing w:before="100" w:beforeAutospacing="1" w:after="100" w:afterAutospacing="1"/>
        <w:ind w:left="709" w:right="709"/>
        <w:jc w:val="both"/>
        <w:rPr>
          <w:rFonts w:ascii="Palatino Linotype" w:hAnsi="Palatino Linotype" w:cs="Arial"/>
          <w:sz w:val="22"/>
          <w:szCs w:val="22"/>
          <w:lang w:eastAsia="es-MX"/>
        </w:rPr>
      </w:pPr>
      <w:r w:rsidRPr="00F26BCD">
        <w:rPr>
          <w:rFonts w:ascii="Palatino Linotype" w:hAnsi="Palatino Linotype" w:cs="Arial"/>
          <w:i/>
          <w:sz w:val="22"/>
          <w:szCs w:val="22"/>
          <w:lang w:eastAsia="es-MX"/>
        </w:rPr>
        <w:t>“</w:t>
      </w:r>
      <w:r w:rsidR="00E91D6C" w:rsidRPr="00F26BCD">
        <w:rPr>
          <w:rFonts w:ascii="Palatino Linotype" w:hAnsi="Palatino Linotype" w:cs="Arial"/>
          <w:i/>
          <w:sz w:val="22"/>
          <w:szCs w:val="22"/>
        </w:rPr>
        <w:t>LA RESPUESTA NO ES NI PERTINENTE NI SUFICIENTE CON RESPECTO A LOS SOLICITADO</w:t>
      </w:r>
      <w:r w:rsidR="00305693" w:rsidRPr="00F26BCD">
        <w:rPr>
          <w:rFonts w:ascii="Palatino Linotype" w:hAnsi="Palatino Linotype" w:cs="Arial"/>
          <w:i/>
          <w:sz w:val="22"/>
          <w:szCs w:val="22"/>
        </w:rPr>
        <w:t>.</w:t>
      </w:r>
      <w:r w:rsidRPr="00F26BCD">
        <w:rPr>
          <w:rFonts w:ascii="Palatino Linotype" w:hAnsi="Palatino Linotype" w:cs="Arial"/>
          <w:i/>
          <w:sz w:val="22"/>
          <w:szCs w:val="22"/>
          <w:lang w:eastAsia="es-MX"/>
        </w:rPr>
        <w:t xml:space="preserve">” </w:t>
      </w:r>
      <w:r w:rsidRPr="00F26BCD">
        <w:rPr>
          <w:rFonts w:ascii="Palatino Linotype" w:hAnsi="Palatino Linotype" w:cs="Arial"/>
          <w:sz w:val="22"/>
          <w:szCs w:val="22"/>
          <w:lang w:eastAsia="es-MX"/>
        </w:rPr>
        <w:t>(Sic)</w:t>
      </w:r>
    </w:p>
    <w:p w:rsidR="00D73FD7" w:rsidRPr="00F26BCD" w:rsidRDefault="00D903C5"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lang w:val="es-ES_tradnl"/>
        </w:rPr>
      </w:pPr>
      <w:r w:rsidRPr="00F26BCD">
        <w:rPr>
          <w:rFonts w:ascii="Palatino Linotype" w:hAnsi="Palatino Linotype" w:cs="Arial"/>
        </w:rPr>
        <w:t xml:space="preserve">En fecha </w:t>
      </w:r>
      <w:r w:rsidR="00E91D6C" w:rsidRPr="00F26BCD">
        <w:rPr>
          <w:rFonts w:ascii="Palatino Linotype" w:hAnsi="Palatino Linotype"/>
        </w:rPr>
        <w:t>dieciséis</w:t>
      </w:r>
      <w:r w:rsidR="00577264" w:rsidRPr="00F26BCD">
        <w:rPr>
          <w:rFonts w:ascii="Palatino Linotype" w:hAnsi="Palatino Linotype"/>
        </w:rPr>
        <w:t xml:space="preserve"> de mayo</w:t>
      </w:r>
      <w:r w:rsidR="00B97199" w:rsidRPr="00F26BCD">
        <w:rPr>
          <w:rFonts w:ascii="Palatino Linotype" w:hAnsi="Palatino Linotype"/>
        </w:rPr>
        <w:t xml:space="preserve"> de dos mil diecinueve</w:t>
      </w:r>
      <w:r w:rsidRPr="00F26BCD">
        <w:rPr>
          <w:rFonts w:ascii="Palatino Linotype" w:hAnsi="Palatino Linotype" w:cs="Arial"/>
        </w:rPr>
        <w:t>, e</w:t>
      </w:r>
      <w:r w:rsidR="00D73FD7" w:rsidRPr="00F26BCD">
        <w:rPr>
          <w:rFonts w:ascii="Palatino Linotype" w:hAnsi="Palatino Linotype" w:cs="Arial"/>
        </w:rPr>
        <w:t>l</w:t>
      </w:r>
      <w:r w:rsidR="00D730A4" w:rsidRPr="00F26BCD">
        <w:rPr>
          <w:rFonts w:ascii="Palatino Linotype" w:hAnsi="Palatino Linotype" w:cs="Arial"/>
        </w:rPr>
        <w:t xml:space="preserve"> </w:t>
      </w:r>
      <w:r w:rsidR="00D73FD7" w:rsidRPr="00F26BCD">
        <w:rPr>
          <w:rFonts w:ascii="Palatino Linotype" w:hAnsi="Palatino Linotype" w:cs="Arial"/>
        </w:rPr>
        <w:t>recurso</w:t>
      </w:r>
      <w:r w:rsidR="00D730A4" w:rsidRPr="00F26BCD">
        <w:rPr>
          <w:rFonts w:ascii="Palatino Linotype" w:hAnsi="Palatino Linotype" w:cs="Arial"/>
        </w:rPr>
        <w:t xml:space="preserve"> </w:t>
      </w:r>
      <w:r w:rsidR="00D73FD7" w:rsidRPr="00F26BCD">
        <w:rPr>
          <w:rFonts w:ascii="Palatino Linotype" w:hAnsi="Palatino Linotype" w:cs="Arial"/>
        </w:rPr>
        <w:t>de</w:t>
      </w:r>
      <w:r w:rsidR="00D730A4" w:rsidRPr="00F26BCD">
        <w:rPr>
          <w:rFonts w:ascii="Palatino Linotype" w:hAnsi="Palatino Linotype" w:cs="Arial"/>
        </w:rPr>
        <w:t xml:space="preserve"> </w:t>
      </w:r>
      <w:r w:rsidR="00D73FD7" w:rsidRPr="00F26BCD">
        <w:rPr>
          <w:rFonts w:ascii="Palatino Linotype" w:hAnsi="Palatino Linotype" w:cs="Arial"/>
        </w:rPr>
        <w:t>que</w:t>
      </w:r>
      <w:r w:rsidR="00D730A4" w:rsidRPr="00F26BCD">
        <w:rPr>
          <w:rFonts w:ascii="Palatino Linotype" w:hAnsi="Palatino Linotype" w:cs="Arial"/>
        </w:rPr>
        <w:t xml:space="preserve"> </w:t>
      </w:r>
      <w:r w:rsidR="00D73FD7" w:rsidRPr="00F26BCD">
        <w:rPr>
          <w:rFonts w:ascii="Palatino Linotype" w:hAnsi="Palatino Linotype" w:cs="Arial"/>
        </w:rPr>
        <w:t>se</w:t>
      </w:r>
      <w:r w:rsidR="00D730A4" w:rsidRPr="00F26BCD">
        <w:rPr>
          <w:rFonts w:ascii="Palatino Linotype" w:hAnsi="Palatino Linotype" w:cs="Arial"/>
        </w:rPr>
        <w:t xml:space="preserve"> </w:t>
      </w:r>
      <w:r w:rsidR="00D73FD7" w:rsidRPr="00F26BCD">
        <w:rPr>
          <w:rFonts w:ascii="Palatino Linotype" w:hAnsi="Palatino Linotype" w:cs="Arial"/>
        </w:rPr>
        <w:t>trata</w:t>
      </w:r>
      <w:r w:rsidR="00D730A4" w:rsidRPr="00F26BCD">
        <w:rPr>
          <w:rFonts w:ascii="Palatino Linotype" w:hAnsi="Palatino Linotype" w:cs="Arial"/>
        </w:rPr>
        <w:t xml:space="preserve"> </w:t>
      </w:r>
      <w:r w:rsidR="00D73FD7" w:rsidRPr="00F26BCD">
        <w:rPr>
          <w:rFonts w:ascii="Palatino Linotype" w:hAnsi="Palatino Linotype" w:cs="Arial"/>
        </w:rPr>
        <w:t>se</w:t>
      </w:r>
      <w:r w:rsidR="00D730A4" w:rsidRPr="00F26BCD">
        <w:rPr>
          <w:rFonts w:ascii="Palatino Linotype" w:hAnsi="Palatino Linotype" w:cs="Arial"/>
        </w:rPr>
        <w:t xml:space="preserve"> </w:t>
      </w:r>
      <w:r w:rsidR="00D73FD7" w:rsidRPr="00F26BCD">
        <w:rPr>
          <w:rFonts w:ascii="Palatino Linotype" w:hAnsi="Palatino Linotype" w:cs="Arial"/>
        </w:rPr>
        <w:t>envió</w:t>
      </w:r>
      <w:r w:rsidR="00D730A4" w:rsidRPr="00F26BCD">
        <w:rPr>
          <w:rFonts w:ascii="Palatino Linotype" w:hAnsi="Palatino Linotype" w:cs="Arial"/>
        </w:rPr>
        <w:t xml:space="preserve"> </w:t>
      </w:r>
      <w:r w:rsidR="00D73FD7" w:rsidRPr="00F26BCD">
        <w:rPr>
          <w:rFonts w:ascii="Palatino Linotype" w:hAnsi="Palatino Linotype" w:cs="Arial"/>
        </w:rPr>
        <w:t>electrónicamente</w:t>
      </w:r>
      <w:r w:rsidR="00D730A4" w:rsidRPr="00F26BCD">
        <w:rPr>
          <w:rFonts w:ascii="Palatino Linotype" w:hAnsi="Palatino Linotype" w:cs="Arial"/>
        </w:rPr>
        <w:t xml:space="preserve"> </w:t>
      </w:r>
      <w:r w:rsidR="00D73FD7" w:rsidRPr="00F26BCD">
        <w:rPr>
          <w:rFonts w:ascii="Palatino Linotype" w:hAnsi="Palatino Linotype" w:cs="Arial"/>
        </w:rPr>
        <w:t>al</w:t>
      </w:r>
      <w:r w:rsidR="00D730A4" w:rsidRPr="00F26BCD">
        <w:rPr>
          <w:rFonts w:ascii="Palatino Linotype" w:hAnsi="Palatino Linotype" w:cs="Arial"/>
        </w:rPr>
        <w:t xml:space="preserve"> </w:t>
      </w:r>
      <w:r w:rsidR="00D73FD7" w:rsidRPr="00F26BCD">
        <w:rPr>
          <w:rFonts w:ascii="Palatino Linotype" w:hAnsi="Palatino Linotype" w:cs="Arial"/>
        </w:rPr>
        <w:t>Instituto</w:t>
      </w:r>
      <w:r w:rsidR="00D730A4" w:rsidRPr="00F26BCD">
        <w:rPr>
          <w:rFonts w:ascii="Palatino Linotype" w:hAnsi="Palatino Linotype" w:cs="Arial"/>
        </w:rPr>
        <w:t xml:space="preserve"> </w:t>
      </w:r>
      <w:r w:rsidR="00D73FD7" w:rsidRPr="00F26BCD">
        <w:rPr>
          <w:rFonts w:ascii="Palatino Linotype" w:hAnsi="Palatino Linotype" w:cs="Arial"/>
        </w:rPr>
        <w:t>de</w:t>
      </w:r>
      <w:r w:rsidR="00D730A4" w:rsidRPr="00F26BCD">
        <w:rPr>
          <w:rFonts w:ascii="Palatino Linotype" w:hAnsi="Palatino Linotype" w:cs="Arial"/>
        </w:rPr>
        <w:t xml:space="preserve"> </w:t>
      </w:r>
      <w:r w:rsidR="00D73FD7" w:rsidRPr="00F26BCD">
        <w:rPr>
          <w:rFonts w:ascii="Palatino Linotype" w:hAnsi="Palatino Linotype" w:cs="Arial"/>
        </w:rPr>
        <w:t>Transparencia,</w:t>
      </w:r>
      <w:r w:rsidR="00D730A4" w:rsidRPr="00F26BCD">
        <w:rPr>
          <w:rFonts w:ascii="Palatino Linotype" w:hAnsi="Palatino Linotype" w:cs="Arial"/>
        </w:rPr>
        <w:t xml:space="preserve"> </w:t>
      </w:r>
      <w:r w:rsidR="00D73FD7" w:rsidRPr="00F26BCD">
        <w:rPr>
          <w:rFonts w:ascii="Palatino Linotype" w:hAnsi="Palatino Linotype" w:cs="Arial"/>
        </w:rPr>
        <w:t>Acceso</w:t>
      </w:r>
      <w:r w:rsidR="00D730A4" w:rsidRPr="00F26BCD">
        <w:rPr>
          <w:rFonts w:ascii="Palatino Linotype" w:hAnsi="Palatino Linotype" w:cs="Arial"/>
        </w:rPr>
        <w:t xml:space="preserve"> </w:t>
      </w:r>
      <w:r w:rsidR="00D73FD7" w:rsidRPr="00F26BCD">
        <w:rPr>
          <w:rFonts w:ascii="Palatino Linotype" w:hAnsi="Palatino Linotype" w:cs="Arial"/>
        </w:rPr>
        <w:t>a</w:t>
      </w:r>
      <w:r w:rsidR="00D730A4" w:rsidRPr="00F26BCD">
        <w:rPr>
          <w:rFonts w:ascii="Palatino Linotype" w:hAnsi="Palatino Linotype" w:cs="Arial"/>
        </w:rPr>
        <w:t xml:space="preserve"> </w:t>
      </w:r>
      <w:r w:rsidR="00D73FD7" w:rsidRPr="00F26BCD">
        <w:rPr>
          <w:rFonts w:ascii="Palatino Linotype" w:hAnsi="Palatino Linotype" w:cs="Arial"/>
        </w:rPr>
        <w:t>la</w:t>
      </w:r>
      <w:r w:rsidR="00D730A4" w:rsidRPr="00F26BCD">
        <w:rPr>
          <w:rFonts w:ascii="Palatino Linotype" w:hAnsi="Palatino Linotype" w:cs="Arial"/>
        </w:rPr>
        <w:t xml:space="preserve"> </w:t>
      </w:r>
      <w:r w:rsidR="00D73FD7" w:rsidRPr="00F26BCD">
        <w:rPr>
          <w:rFonts w:ascii="Palatino Linotype" w:hAnsi="Palatino Linotype" w:cs="Arial"/>
        </w:rPr>
        <w:t>Información</w:t>
      </w:r>
      <w:r w:rsidR="00D730A4" w:rsidRPr="00F26BCD">
        <w:rPr>
          <w:rFonts w:ascii="Palatino Linotype" w:hAnsi="Palatino Linotype" w:cs="Arial"/>
        </w:rPr>
        <w:t xml:space="preserve"> </w:t>
      </w:r>
      <w:r w:rsidR="00D73FD7" w:rsidRPr="00F26BCD">
        <w:rPr>
          <w:rFonts w:ascii="Palatino Linotype" w:hAnsi="Palatino Linotype" w:cs="Arial"/>
        </w:rPr>
        <w:t>Pública</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y</w:t>
      </w:r>
      <w:r w:rsidR="00D730A4" w:rsidRPr="00F26BCD">
        <w:rPr>
          <w:rFonts w:ascii="Palatino Linotype" w:hAnsi="Palatino Linotype" w:cs="Arial"/>
          <w:lang w:val="es-ES_tradnl"/>
        </w:rPr>
        <w:t xml:space="preserve"> </w:t>
      </w:r>
      <w:r w:rsidR="00D73FD7" w:rsidRPr="00F26BCD">
        <w:rPr>
          <w:rFonts w:ascii="Palatino Linotype" w:hAnsi="Palatino Linotype" w:cs="Arial"/>
        </w:rPr>
        <w:t>Protección</w:t>
      </w:r>
      <w:r w:rsidR="00D730A4" w:rsidRPr="00F26BCD">
        <w:rPr>
          <w:rFonts w:ascii="Palatino Linotype" w:hAnsi="Palatino Linotype" w:cs="Arial"/>
          <w:lang w:val="es-ES_tradnl"/>
        </w:rPr>
        <w:t xml:space="preserve"> </w:t>
      </w:r>
      <w:r w:rsidR="00D73FD7" w:rsidRPr="00F26BCD">
        <w:rPr>
          <w:rFonts w:ascii="Palatino Linotype" w:hAnsi="Palatino Linotype" w:cs="Arial"/>
        </w:rPr>
        <w:t>de</w:t>
      </w:r>
      <w:r w:rsidR="00D730A4" w:rsidRPr="00F26BCD">
        <w:rPr>
          <w:rFonts w:ascii="Palatino Linotype" w:hAnsi="Palatino Linotype" w:cs="Arial"/>
          <w:lang w:val="es-ES_tradnl"/>
        </w:rPr>
        <w:t xml:space="preserve"> </w:t>
      </w:r>
      <w:r w:rsidR="00D73FD7" w:rsidRPr="00F26BCD">
        <w:rPr>
          <w:rFonts w:ascii="Palatino Linotype" w:hAnsi="Palatino Linotype"/>
        </w:rPr>
        <w:t>Datos</w:t>
      </w:r>
      <w:r w:rsidR="00D730A4" w:rsidRPr="00F26BCD">
        <w:rPr>
          <w:rFonts w:ascii="Palatino Linotype" w:hAnsi="Palatino Linotype" w:cs="Arial"/>
          <w:lang w:val="es-ES_tradnl"/>
        </w:rPr>
        <w:t xml:space="preserve"> </w:t>
      </w:r>
      <w:r w:rsidR="00D73FD7" w:rsidRPr="00F26BCD">
        <w:rPr>
          <w:rFonts w:ascii="Palatino Linotype" w:hAnsi="Palatino Linotype" w:cs="Arial"/>
        </w:rPr>
        <w:t>Personales</w:t>
      </w:r>
      <w:r w:rsidR="00D730A4" w:rsidRPr="00F26BCD">
        <w:rPr>
          <w:rFonts w:ascii="Palatino Linotype" w:hAnsi="Palatino Linotype" w:cs="Arial"/>
          <w:lang w:val="es-ES_tradnl"/>
        </w:rPr>
        <w:t xml:space="preserve"> </w:t>
      </w:r>
      <w:r w:rsidR="00D73FD7" w:rsidRPr="00F26BCD">
        <w:rPr>
          <w:rFonts w:ascii="Palatino Linotype" w:hAnsi="Palatino Linotype" w:cs="Arial"/>
        </w:rPr>
        <w:t>del</w:t>
      </w:r>
      <w:r w:rsidR="00D730A4" w:rsidRPr="00F26BCD">
        <w:rPr>
          <w:rFonts w:ascii="Palatino Linotype" w:hAnsi="Palatino Linotype" w:cs="Arial"/>
          <w:lang w:val="es-ES_tradnl"/>
        </w:rPr>
        <w:t xml:space="preserve"> </w:t>
      </w:r>
      <w:r w:rsidR="00D73FD7" w:rsidRPr="00F26BCD">
        <w:rPr>
          <w:rFonts w:ascii="Palatino Linotype" w:hAnsi="Palatino Linotype"/>
        </w:rPr>
        <w:t>Estado</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de</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México</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y</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Municipios</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y</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con</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fundamento</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lastRenderedPageBreak/>
        <w:t>en</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el</w:t>
      </w:r>
      <w:r w:rsidR="00D730A4" w:rsidRPr="00F26BCD">
        <w:rPr>
          <w:rFonts w:ascii="Palatino Linotype" w:hAnsi="Palatino Linotype" w:cs="Arial"/>
          <w:lang w:val="es-ES_tradnl"/>
        </w:rPr>
        <w:t xml:space="preserve"> </w:t>
      </w:r>
      <w:r w:rsidR="00D73FD7" w:rsidRPr="00F26BCD">
        <w:rPr>
          <w:rFonts w:ascii="Palatino Linotype" w:hAnsi="Palatino Linotype" w:cs="Arial"/>
        </w:rPr>
        <w:t>artículo</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185</w:t>
      </w:r>
      <w:r w:rsidR="0071273A" w:rsidRPr="00F26BCD">
        <w:rPr>
          <w:rFonts w:ascii="Palatino Linotype" w:hAnsi="Palatino Linotype" w:cs="Arial"/>
          <w:lang w:val="es-ES_tradnl"/>
        </w:rPr>
        <w:t>,</w:t>
      </w:r>
      <w:r w:rsidR="00D730A4" w:rsidRPr="00F26BCD">
        <w:rPr>
          <w:rFonts w:ascii="Palatino Linotype" w:hAnsi="Palatino Linotype" w:cs="Arial"/>
          <w:lang w:val="es-ES_tradnl"/>
        </w:rPr>
        <w:t xml:space="preserve"> </w:t>
      </w:r>
      <w:r w:rsidR="00D73FD7" w:rsidRPr="00F26BCD">
        <w:rPr>
          <w:rFonts w:ascii="Palatino Linotype" w:hAnsi="Palatino Linotype" w:cs="Arial"/>
        </w:rPr>
        <w:t>fracción</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I</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de</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la</w:t>
      </w:r>
      <w:r w:rsidR="00D730A4" w:rsidRPr="00F26BCD">
        <w:rPr>
          <w:rFonts w:ascii="Palatino Linotype" w:hAnsi="Palatino Linotype" w:cs="Arial"/>
          <w:lang w:val="es-ES_tradnl"/>
        </w:rPr>
        <w:t xml:space="preserve"> </w:t>
      </w:r>
      <w:r w:rsidR="00D73FD7" w:rsidRPr="00F26BCD">
        <w:rPr>
          <w:rFonts w:ascii="Palatino Linotype" w:hAnsi="Palatino Linotype"/>
        </w:rPr>
        <w:t>Ley</w:t>
      </w:r>
      <w:r w:rsidR="00D730A4" w:rsidRPr="00F26BCD">
        <w:rPr>
          <w:rFonts w:ascii="Palatino Linotype" w:hAnsi="Palatino Linotype"/>
        </w:rPr>
        <w:t xml:space="preserve"> </w:t>
      </w:r>
      <w:r w:rsidR="00D73FD7" w:rsidRPr="00F26BCD">
        <w:rPr>
          <w:rFonts w:ascii="Palatino Linotype" w:hAnsi="Palatino Linotype"/>
        </w:rPr>
        <w:t>de</w:t>
      </w:r>
      <w:r w:rsidR="00D730A4" w:rsidRPr="00F26BCD">
        <w:rPr>
          <w:rFonts w:ascii="Palatino Linotype" w:hAnsi="Palatino Linotype"/>
        </w:rPr>
        <w:t xml:space="preserve"> </w:t>
      </w:r>
      <w:r w:rsidR="00D73FD7" w:rsidRPr="00F26BCD">
        <w:rPr>
          <w:rFonts w:ascii="Palatino Linotype" w:hAnsi="Palatino Linotype"/>
        </w:rPr>
        <w:t>Transparencia</w:t>
      </w:r>
      <w:r w:rsidR="00D730A4" w:rsidRPr="00F26BCD">
        <w:rPr>
          <w:rFonts w:ascii="Palatino Linotype" w:hAnsi="Palatino Linotype"/>
        </w:rPr>
        <w:t xml:space="preserve"> </w:t>
      </w:r>
      <w:r w:rsidR="00D73FD7" w:rsidRPr="00F26BCD">
        <w:rPr>
          <w:rFonts w:ascii="Palatino Linotype" w:hAnsi="Palatino Linotype"/>
        </w:rPr>
        <w:t>y</w:t>
      </w:r>
      <w:r w:rsidR="00D730A4" w:rsidRPr="00F26BCD">
        <w:rPr>
          <w:rFonts w:ascii="Palatino Linotype" w:hAnsi="Palatino Linotype"/>
        </w:rPr>
        <w:t xml:space="preserve"> </w:t>
      </w:r>
      <w:r w:rsidR="00D73FD7" w:rsidRPr="00F26BCD">
        <w:rPr>
          <w:rFonts w:ascii="Palatino Linotype" w:hAnsi="Palatino Linotype"/>
        </w:rPr>
        <w:t>Acceso</w:t>
      </w:r>
      <w:r w:rsidR="00D730A4" w:rsidRPr="00F26BCD">
        <w:rPr>
          <w:rFonts w:ascii="Palatino Linotype" w:hAnsi="Palatino Linotype"/>
        </w:rPr>
        <w:t xml:space="preserve"> </w:t>
      </w:r>
      <w:r w:rsidR="00D73FD7" w:rsidRPr="00F26BCD">
        <w:rPr>
          <w:rFonts w:ascii="Palatino Linotype" w:hAnsi="Palatino Linotype"/>
        </w:rPr>
        <w:t>a</w:t>
      </w:r>
      <w:r w:rsidR="00D730A4" w:rsidRPr="00F26BCD">
        <w:rPr>
          <w:rFonts w:ascii="Palatino Linotype" w:hAnsi="Palatino Linotype"/>
        </w:rPr>
        <w:t xml:space="preserve"> </w:t>
      </w:r>
      <w:r w:rsidR="00D73FD7" w:rsidRPr="00F26BCD">
        <w:rPr>
          <w:rFonts w:ascii="Palatino Linotype" w:hAnsi="Palatino Linotype"/>
        </w:rPr>
        <w:t>la</w:t>
      </w:r>
      <w:r w:rsidR="00D730A4" w:rsidRPr="00F26BCD">
        <w:rPr>
          <w:rFonts w:ascii="Palatino Linotype" w:hAnsi="Palatino Linotype"/>
        </w:rPr>
        <w:t xml:space="preserve"> </w:t>
      </w:r>
      <w:r w:rsidR="00D73FD7" w:rsidRPr="00F26BCD">
        <w:rPr>
          <w:rFonts w:ascii="Palatino Linotype" w:hAnsi="Palatino Linotype"/>
        </w:rPr>
        <w:t>Información</w:t>
      </w:r>
      <w:r w:rsidR="00D730A4" w:rsidRPr="00F26BCD">
        <w:rPr>
          <w:rFonts w:ascii="Palatino Linotype" w:hAnsi="Palatino Linotype"/>
        </w:rPr>
        <w:t xml:space="preserve"> </w:t>
      </w:r>
      <w:r w:rsidR="00D73FD7" w:rsidRPr="00F26BCD">
        <w:rPr>
          <w:rFonts w:ascii="Palatino Linotype" w:hAnsi="Palatino Linotype"/>
        </w:rPr>
        <w:t>Pública</w:t>
      </w:r>
      <w:r w:rsidR="00D730A4" w:rsidRPr="00F26BCD">
        <w:rPr>
          <w:rFonts w:ascii="Palatino Linotype" w:hAnsi="Palatino Linotype"/>
        </w:rPr>
        <w:t xml:space="preserve"> </w:t>
      </w:r>
      <w:r w:rsidR="00D73FD7" w:rsidRPr="00F26BCD">
        <w:rPr>
          <w:rFonts w:ascii="Palatino Linotype" w:hAnsi="Palatino Linotype"/>
        </w:rPr>
        <w:t>del</w:t>
      </w:r>
      <w:r w:rsidR="00D730A4" w:rsidRPr="00F26BCD">
        <w:rPr>
          <w:rFonts w:ascii="Palatino Linotype" w:hAnsi="Palatino Linotype"/>
        </w:rPr>
        <w:t xml:space="preserve"> </w:t>
      </w:r>
      <w:r w:rsidR="00D73FD7" w:rsidRPr="00F26BCD">
        <w:rPr>
          <w:rFonts w:ascii="Palatino Linotype" w:hAnsi="Palatino Linotype"/>
        </w:rPr>
        <w:t>Estado</w:t>
      </w:r>
      <w:r w:rsidR="00D730A4" w:rsidRPr="00F26BCD">
        <w:rPr>
          <w:rFonts w:ascii="Palatino Linotype" w:hAnsi="Palatino Linotype"/>
        </w:rPr>
        <w:t xml:space="preserve"> </w:t>
      </w:r>
      <w:r w:rsidR="00D73FD7" w:rsidRPr="00F26BCD">
        <w:rPr>
          <w:rFonts w:ascii="Palatino Linotype" w:hAnsi="Palatino Linotype"/>
        </w:rPr>
        <w:t>de</w:t>
      </w:r>
      <w:r w:rsidR="00D730A4" w:rsidRPr="00F26BCD">
        <w:rPr>
          <w:rFonts w:ascii="Palatino Linotype" w:hAnsi="Palatino Linotype"/>
        </w:rPr>
        <w:t xml:space="preserve"> </w:t>
      </w:r>
      <w:r w:rsidR="00D73FD7" w:rsidRPr="00F26BCD">
        <w:rPr>
          <w:rFonts w:ascii="Palatino Linotype" w:hAnsi="Palatino Linotype"/>
        </w:rPr>
        <w:t>México</w:t>
      </w:r>
      <w:r w:rsidR="00D730A4" w:rsidRPr="00F26BCD">
        <w:rPr>
          <w:rFonts w:ascii="Palatino Linotype" w:hAnsi="Palatino Linotype"/>
        </w:rPr>
        <w:t xml:space="preserve"> </w:t>
      </w:r>
      <w:r w:rsidR="00D73FD7" w:rsidRPr="00F26BCD">
        <w:rPr>
          <w:rFonts w:ascii="Palatino Linotype" w:hAnsi="Palatino Linotype"/>
        </w:rPr>
        <w:t>y</w:t>
      </w:r>
      <w:r w:rsidR="00D730A4" w:rsidRPr="00F26BCD">
        <w:rPr>
          <w:rFonts w:ascii="Palatino Linotype" w:hAnsi="Palatino Linotype"/>
        </w:rPr>
        <w:t xml:space="preserve"> </w:t>
      </w:r>
      <w:r w:rsidR="00D73FD7" w:rsidRPr="00F26BCD">
        <w:rPr>
          <w:rFonts w:ascii="Palatino Linotype" w:hAnsi="Palatino Linotype"/>
        </w:rPr>
        <w:t>Municipios</w:t>
      </w:r>
      <w:r w:rsidR="00D73FD7" w:rsidRPr="00F26BCD">
        <w:rPr>
          <w:rFonts w:ascii="Palatino Linotype" w:hAnsi="Palatino Linotype" w:cs="Arial"/>
          <w:lang w:val="es-ES_tradnl"/>
        </w:rPr>
        <w:t>,</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se</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turnó,</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a</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través</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del</w:t>
      </w:r>
      <w:r w:rsidR="00D730A4" w:rsidRPr="00F26BCD">
        <w:rPr>
          <w:rFonts w:ascii="Palatino Linotype" w:eastAsia="Arial Unicode MS" w:hAnsi="Palatino Linotype" w:cs="Arial"/>
          <w:lang w:val="es-ES_tradnl"/>
        </w:rPr>
        <w:t xml:space="preserve"> </w:t>
      </w:r>
      <w:r w:rsidR="00D73FD7" w:rsidRPr="00F26BCD">
        <w:rPr>
          <w:rFonts w:ascii="Palatino Linotype" w:eastAsia="Arial Unicode MS" w:hAnsi="Palatino Linotype" w:cs="Arial"/>
          <w:b/>
          <w:lang w:val="es-ES_tradnl"/>
        </w:rPr>
        <w:t>SAIMEX</w:t>
      </w:r>
      <w:r w:rsidR="00D73FD7" w:rsidRPr="00F26BCD">
        <w:rPr>
          <w:rFonts w:ascii="Palatino Linotype" w:hAnsi="Palatino Linotype"/>
        </w:rPr>
        <w:t>,</w:t>
      </w:r>
      <w:r w:rsidR="00D730A4" w:rsidRPr="00F26BCD">
        <w:rPr>
          <w:rFonts w:ascii="Palatino Linotype" w:hAnsi="Palatino Linotype"/>
        </w:rPr>
        <w:t xml:space="preserve"> </w:t>
      </w:r>
      <w:r w:rsidR="00D73FD7" w:rsidRPr="00F26BCD">
        <w:rPr>
          <w:rFonts w:ascii="Palatino Linotype" w:hAnsi="Palatino Linotype"/>
        </w:rPr>
        <w:t>a</w:t>
      </w:r>
      <w:r w:rsidR="00D730A4" w:rsidRPr="00F26BCD">
        <w:rPr>
          <w:rFonts w:ascii="Palatino Linotype" w:hAnsi="Palatino Linotype"/>
        </w:rPr>
        <w:t xml:space="preserve"> </w:t>
      </w:r>
      <w:r w:rsidR="00D73FD7" w:rsidRPr="00F26BCD">
        <w:rPr>
          <w:rFonts w:ascii="Palatino Linotype" w:hAnsi="Palatino Linotype"/>
        </w:rPr>
        <w:t>la</w:t>
      </w:r>
      <w:r w:rsidR="00D730A4" w:rsidRPr="00F26BCD">
        <w:rPr>
          <w:rFonts w:ascii="Palatino Linotype" w:hAnsi="Palatino Linotype"/>
        </w:rPr>
        <w:t xml:space="preserve"> </w:t>
      </w:r>
      <w:r w:rsidR="00D73FD7" w:rsidRPr="00F26BCD">
        <w:rPr>
          <w:rFonts w:ascii="Palatino Linotype" w:hAnsi="Palatino Linotype" w:cs="Arial"/>
          <w:lang w:val="es-ES_tradnl"/>
        </w:rPr>
        <w:t>Comisionada</w:t>
      </w:r>
      <w:r w:rsidR="00D730A4" w:rsidRPr="00F26BCD">
        <w:rPr>
          <w:rFonts w:ascii="Palatino Linotype" w:hAnsi="Palatino Linotype" w:cs="Arial"/>
          <w:lang w:val="es-ES_tradnl"/>
        </w:rPr>
        <w:t xml:space="preserve"> </w:t>
      </w:r>
      <w:r w:rsidR="00D73FD7" w:rsidRPr="00F26BCD">
        <w:rPr>
          <w:rFonts w:ascii="Palatino Linotype" w:hAnsi="Palatino Linotype" w:cs="Arial"/>
          <w:b/>
          <w:lang w:val="es-ES_tradnl"/>
        </w:rPr>
        <w:t>EVA</w:t>
      </w:r>
      <w:r w:rsidR="00D730A4" w:rsidRPr="00F26BCD">
        <w:rPr>
          <w:rFonts w:ascii="Palatino Linotype" w:hAnsi="Palatino Linotype" w:cs="Arial"/>
          <w:b/>
          <w:lang w:val="es-ES_tradnl"/>
        </w:rPr>
        <w:t xml:space="preserve"> </w:t>
      </w:r>
      <w:r w:rsidR="00D73FD7" w:rsidRPr="00F26BCD">
        <w:rPr>
          <w:rFonts w:ascii="Palatino Linotype" w:hAnsi="Palatino Linotype" w:cs="Arial"/>
          <w:b/>
          <w:lang w:val="es-ES_tradnl"/>
        </w:rPr>
        <w:t>ABAID</w:t>
      </w:r>
      <w:r w:rsidR="00D730A4" w:rsidRPr="00F26BCD">
        <w:rPr>
          <w:rFonts w:ascii="Palatino Linotype" w:hAnsi="Palatino Linotype" w:cs="Arial"/>
          <w:b/>
          <w:lang w:val="es-ES_tradnl"/>
        </w:rPr>
        <w:t xml:space="preserve"> </w:t>
      </w:r>
      <w:r w:rsidR="00D73FD7" w:rsidRPr="00F26BCD">
        <w:rPr>
          <w:rFonts w:ascii="Palatino Linotype" w:hAnsi="Palatino Linotype" w:cs="Arial"/>
          <w:b/>
          <w:lang w:val="es-ES_tradnl"/>
        </w:rPr>
        <w:t>YAPUR</w:t>
      </w:r>
      <w:r w:rsidR="00D73FD7" w:rsidRPr="00F26BCD">
        <w:rPr>
          <w:rFonts w:ascii="Palatino Linotype" w:hAnsi="Palatino Linotype" w:cs="Arial"/>
          <w:lang w:val="es-ES_tradnl"/>
        </w:rPr>
        <w:t>,</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a</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efecto</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de</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que</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decretara</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su</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admisión</w:t>
      </w:r>
      <w:r w:rsidR="00D730A4" w:rsidRPr="00F26BCD">
        <w:rPr>
          <w:rFonts w:ascii="Palatino Linotype" w:hAnsi="Palatino Linotype" w:cs="Arial"/>
          <w:lang w:val="es-ES_tradnl"/>
        </w:rPr>
        <w:t xml:space="preserve"> </w:t>
      </w:r>
      <w:r w:rsidR="00D73FD7" w:rsidRPr="00F26BCD">
        <w:rPr>
          <w:rFonts w:ascii="Palatino Linotype" w:hAnsi="Palatino Linotype" w:cs="Arial"/>
          <w:lang w:val="es-ES_tradnl"/>
        </w:rPr>
        <w:t>o</w:t>
      </w:r>
      <w:r w:rsidR="00D730A4" w:rsidRPr="00F26BCD">
        <w:rPr>
          <w:rFonts w:ascii="Palatino Linotype" w:hAnsi="Palatino Linotype" w:cs="Arial"/>
          <w:lang w:val="es-ES_tradnl"/>
        </w:rPr>
        <w:t xml:space="preserve"> </w:t>
      </w:r>
      <w:proofErr w:type="spellStart"/>
      <w:r w:rsidR="00D73FD7" w:rsidRPr="00F26BCD">
        <w:rPr>
          <w:rFonts w:ascii="Palatino Linotype" w:hAnsi="Palatino Linotype" w:cs="Arial"/>
          <w:lang w:val="es-ES_tradnl"/>
        </w:rPr>
        <w:t>desechamiento</w:t>
      </w:r>
      <w:proofErr w:type="spellEnd"/>
      <w:r w:rsidR="00D73FD7" w:rsidRPr="00F26BCD">
        <w:rPr>
          <w:rFonts w:ascii="Palatino Linotype" w:hAnsi="Palatino Linotype" w:cs="Arial"/>
          <w:lang w:val="es-ES_tradnl"/>
        </w:rPr>
        <w:t>.</w:t>
      </w:r>
    </w:p>
    <w:p w:rsidR="001E38B1" w:rsidRPr="00F26BCD" w:rsidRDefault="00AB1847" w:rsidP="00B97199">
      <w:pPr>
        <w:pStyle w:val="Prrafodelista"/>
        <w:widowControl w:val="0"/>
        <w:numPr>
          <w:ilvl w:val="0"/>
          <w:numId w:val="14"/>
        </w:numPr>
        <w:tabs>
          <w:tab w:val="left" w:pos="0"/>
        </w:tabs>
        <w:autoSpaceDE w:val="0"/>
        <w:autoSpaceDN w:val="0"/>
        <w:adjustRightInd w:val="0"/>
        <w:spacing w:before="240" w:after="240" w:line="360" w:lineRule="auto"/>
        <w:ind w:left="0" w:firstLine="0"/>
        <w:jc w:val="both"/>
        <w:rPr>
          <w:rFonts w:ascii="Palatino Linotype" w:hAnsi="Palatino Linotype" w:cs="Arial"/>
        </w:rPr>
      </w:pPr>
      <w:r w:rsidRPr="00F26BCD">
        <w:rPr>
          <w:rFonts w:ascii="Palatino Linotype" w:hAnsi="Palatino Linotype" w:cs="Arial"/>
        </w:rPr>
        <w:t>E</w:t>
      </w:r>
      <w:r w:rsidR="004B3947" w:rsidRPr="00F26BCD">
        <w:rPr>
          <w:rFonts w:ascii="Palatino Linotype" w:hAnsi="Palatino Linotype" w:cs="Arial"/>
        </w:rPr>
        <w:t>n</w:t>
      </w:r>
      <w:r w:rsidR="00D730A4" w:rsidRPr="00F26BCD">
        <w:rPr>
          <w:rFonts w:ascii="Palatino Linotype" w:hAnsi="Palatino Linotype" w:cs="Arial"/>
        </w:rPr>
        <w:t xml:space="preserve"> </w:t>
      </w:r>
      <w:r w:rsidR="004B3947" w:rsidRPr="00F26BCD">
        <w:rPr>
          <w:rFonts w:ascii="Palatino Linotype" w:hAnsi="Palatino Linotype" w:cs="Arial"/>
        </w:rPr>
        <w:t>fecha</w:t>
      </w:r>
      <w:r w:rsidR="00D730A4" w:rsidRPr="00F26BCD">
        <w:rPr>
          <w:rFonts w:ascii="Palatino Linotype" w:hAnsi="Palatino Linotype" w:cs="Arial"/>
        </w:rPr>
        <w:t xml:space="preserve"> </w:t>
      </w:r>
      <w:r w:rsidR="004A14E2" w:rsidRPr="00F26BCD">
        <w:rPr>
          <w:rFonts w:ascii="Palatino Linotype" w:hAnsi="Palatino Linotype"/>
        </w:rPr>
        <w:t>veinti</w:t>
      </w:r>
      <w:r w:rsidR="00577264" w:rsidRPr="00F26BCD">
        <w:rPr>
          <w:rFonts w:ascii="Palatino Linotype" w:hAnsi="Palatino Linotype"/>
        </w:rPr>
        <w:t>dós de mayo</w:t>
      </w:r>
      <w:r w:rsidR="00B97199" w:rsidRPr="00F26BCD">
        <w:rPr>
          <w:rFonts w:ascii="Palatino Linotype" w:hAnsi="Palatino Linotype"/>
        </w:rPr>
        <w:t xml:space="preserve"> de dos mil diecinueve</w:t>
      </w:r>
      <w:r w:rsidRPr="00F26BCD">
        <w:rPr>
          <w:rFonts w:ascii="Palatino Linotype" w:hAnsi="Palatino Linotype" w:cs="Arial"/>
        </w:rPr>
        <w:t>,</w:t>
      </w:r>
      <w:r w:rsidR="00D730A4" w:rsidRPr="00F26BCD">
        <w:rPr>
          <w:rFonts w:ascii="Palatino Linotype" w:hAnsi="Palatino Linotype" w:cs="Arial"/>
        </w:rPr>
        <w:t xml:space="preserve"> </w:t>
      </w:r>
      <w:r w:rsidRPr="00F26BCD">
        <w:rPr>
          <w:rFonts w:ascii="Palatino Linotype" w:hAnsi="Palatino Linotype" w:cs="Arial"/>
        </w:rPr>
        <w:t>atento</w:t>
      </w:r>
      <w:r w:rsidR="00D730A4" w:rsidRPr="00F26BCD">
        <w:rPr>
          <w:rFonts w:ascii="Palatino Linotype" w:hAnsi="Palatino Linotype" w:cs="Arial"/>
        </w:rPr>
        <w:t xml:space="preserve"> </w:t>
      </w:r>
      <w:r w:rsidRPr="00F26BCD">
        <w:rPr>
          <w:rFonts w:ascii="Palatino Linotype" w:hAnsi="Palatino Linotype" w:cs="Arial"/>
        </w:rPr>
        <w:t>a</w:t>
      </w:r>
      <w:r w:rsidR="00D730A4" w:rsidRPr="00F26BCD">
        <w:rPr>
          <w:rFonts w:ascii="Palatino Linotype" w:hAnsi="Palatino Linotype" w:cs="Arial"/>
        </w:rPr>
        <w:t xml:space="preserve"> </w:t>
      </w:r>
      <w:r w:rsidRPr="00F26BCD">
        <w:rPr>
          <w:rFonts w:ascii="Palatino Linotype" w:hAnsi="Palatino Linotype" w:cs="Arial"/>
        </w:rPr>
        <w:t>lo</w:t>
      </w:r>
      <w:r w:rsidR="00D730A4" w:rsidRPr="00F26BCD">
        <w:rPr>
          <w:rFonts w:ascii="Palatino Linotype" w:hAnsi="Palatino Linotype" w:cs="Arial"/>
        </w:rPr>
        <w:t xml:space="preserve"> </w:t>
      </w:r>
      <w:r w:rsidRPr="00F26BCD">
        <w:rPr>
          <w:rFonts w:ascii="Palatino Linotype" w:hAnsi="Palatino Linotype" w:cs="Arial"/>
        </w:rPr>
        <w:t>dispuesto</w:t>
      </w:r>
      <w:r w:rsidR="00D730A4" w:rsidRPr="00F26BCD">
        <w:rPr>
          <w:rFonts w:ascii="Palatino Linotype" w:hAnsi="Palatino Linotype" w:cs="Arial"/>
        </w:rPr>
        <w:t xml:space="preserve"> </w:t>
      </w:r>
      <w:r w:rsidRPr="00F26BCD">
        <w:rPr>
          <w:rFonts w:ascii="Palatino Linotype" w:hAnsi="Palatino Linotype" w:cs="Arial"/>
        </w:rPr>
        <w:t>en</w:t>
      </w:r>
      <w:r w:rsidR="00D730A4" w:rsidRPr="00F26BCD">
        <w:rPr>
          <w:rFonts w:ascii="Palatino Linotype" w:hAnsi="Palatino Linotype" w:cs="Arial"/>
        </w:rPr>
        <w:t xml:space="preserve"> </w:t>
      </w:r>
      <w:r w:rsidRPr="00F26BCD">
        <w:rPr>
          <w:rFonts w:ascii="Palatino Linotype" w:hAnsi="Palatino Linotype" w:cs="Arial"/>
        </w:rPr>
        <w:t>el</w:t>
      </w:r>
      <w:r w:rsidR="00D730A4" w:rsidRPr="00F26BCD">
        <w:rPr>
          <w:rFonts w:ascii="Palatino Linotype" w:hAnsi="Palatino Linotype" w:cs="Arial"/>
        </w:rPr>
        <w:t xml:space="preserve"> </w:t>
      </w:r>
      <w:r w:rsidRPr="00F26BCD">
        <w:rPr>
          <w:rFonts w:ascii="Palatino Linotype" w:hAnsi="Palatino Linotype" w:cs="Arial"/>
        </w:rPr>
        <w:t>artículo</w:t>
      </w:r>
      <w:r w:rsidR="00D730A4" w:rsidRPr="00F26BCD">
        <w:rPr>
          <w:rFonts w:ascii="Palatino Linotype" w:hAnsi="Palatino Linotype" w:cs="Arial"/>
        </w:rPr>
        <w:t xml:space="preserve"> </w:t>
      </w:r>
      <w:r w:rsidRPr="00F26BCD">
        <w:rPr>
          <w:rFonts w:ascii="Palatino Linotype" w:hAnsi="Palatino Linotype" w:cs="Arial"/>
        </w:rPr>
        <w:t>185</w:t>
      </w:r>
      <w:r w:rsidR="0071273A" w:rsidRPr="00F26BCD">
        <w:rPr>
          <w:rFonts w:ascii="Palatino Linotype" w:hAnsi="Palatino Linotype" w:cs="Arial"/>
        </w:rPr>
        <w:t>,</w:t>
      </w:r>
      <w:r w:rsidR="00D730A4" w:rsidRPr="00F26BCD">
        <w:rPr>
          <w:rFonts w:ascii="Palatino Linotype" w:hAnsi="Palatino Linotype" w:cs="Arial"/>
        </w:rPr>
        <w:t xml:space="preserve"> </w:t>
      </w:r>
      <w:r w:rsidRPr="00F26BCD">
        <w:rPr>
          <w:rFonts w:ascii="Palatino Linotype" w:hAnsi="Palatino Linotype" w:cs="Arial"/>
        </w:rPr>
        <w:t>fracciones</w:t>
      </w:r>
      <w:r w:rsidR="00D730A4" w:rsidRPr="00F26BCD">
        <w:rPr>
          <w:rFonts w:ascii="Palatino Linotype" w:hAnsi="Palatino Linotype" w:cs="Arial"/>
        </w:rPr>
        <w:t xml:space="preserve"> </w:t>
      </w:r>
      <w:r w:rsidRPr="00F26BCD">
        <w:rPr>
          <w:rFonts w:ascii="Palatino Linotype" w:hAnsi="Palatino Linotype" w:cs="Arial"/>
        </w:rPr>
        <w:t>I,</w:t>
      </w:r>
      <w:r w:rsidR="00D730A4" w:rsidRPr="00F26BCD">
        <w:rPr>
          <w:rFonts w:ascii="Palatino Linotype" w:hAnsi="Palatino Linotype" w:cs="Arial"/>
        </w:rPr>
        <w:t xml:space="preserve"> </w:t>
      </w:r>
      <w:r w:rsidRPr="00F26BCD">
        <w:rPr>
          <w:rFonts w:ascii="Palatino Linotype" w:hAnsi="Palatino Linotype" w:cs="Arial"/>
        </w:rPr>
        <w:t>II</w:t>
      </w:r>
      <w:r w:rsidR="00D730A4" w:rsidRPr="00F26BCD">
        <w:rPr>
          <w:rFonts w:ascii="Palatino Linotype" w:hAnsi="Palatino Linotype" w:cs="Arial"/>
        </w:rPr>
        <w:t xml:space="preserve"> </w:t>
      </w:r>
      <w:r w:rsidRPr="00F26BCD">
        <w:rPr>
          <w:rFonts w:ascii="Palatino Linotype" w:hAnsi="Palatino Linotype" w:cs="Arial"/>
        </w:rPr>
        <w:t>y</w:t>
      </w:r>
      <w:r w:rsidR="00D730A4" w:rsidRPr="00F26BCD">
        <w:rPr>
          <w:rFonts w:ascii="Palatino Linotype" w:hAnsi="Palatino Linotype" w:cs="Arial"/>
        </w:rPr>
        <w:t xml:space="preserve"> </w:t>
      </w:r>
      <w:r w:rsidRPr="00F26BCD">
        <w:rPr>
          <w:rFonts w:ascii="Palatino Linotype" w:hAnsi="Palatino Linotype" w:cs="Arial"/>
        </w:rPr>
        <w:t>IV</w:t>
      </w:r>
      <w:r w:rsidR="0071273A" w:rsidRPr="00F26BCD">
        <w:rPr>
          <w:rFonts w:ascii="Palatino Linotype" w:hAnsi="Palatino Linotype" w:cs="Arial"/>
        </w:rPr>
        <w:t>,</w:t>
      </w:r>
      <w:r w:rsidR="00D730A4" w:rsidRPr="00F26BCD">
        <w:rPr>
          <w:rFonts w:ascii="Palatino Linotype" w:hAnsi="Palatino Linotype" w:cs="Arial"/>
        </w:rPr>
        <w:t xml:space="preserve"> </w:t>
      </w:r>
      <w:r w:rsidRPr="00F26BCD">
        <w:rPr>
          <w:rFonts w:ascii="Palatino Linotype" w:hAnsi="Palatino Linotype" w:cs="Arial"/>
        </w:rPr>
        <w:t>de</w:t>
      </w:r>
      <w:r w:rsidR="00D730A4" w:rsidRPr="00F26BCD">
        <w:rPr>
          <w:rFonts w:ascii="Palatino Linotype" w:hAnsi="Palatino Linotype" w:cs="Arial"/>
        </w:rPr>
        <w:t xml:space="preserve"> </w:t>
      </w:r>
      <w:r w:rsidRPr="00F26BCD">
        <w:rPr>
          <w:rFonts w:ascii="Palatino Linotype" w:hAnsi="Palatino Linotype" w:cs="Arial"/>
        </w:rPr>
        <w:t>la</w:t>
      </w:r>
      <w:r w:rsidR="00D730A4" w:rsidRPr="00F26BCD">
        <w:rPr>
          <w:rFonts w:ascii="Palatino Linotype" w:hAnsi="Palatino Linotype" w:cs="Arial"/>
        </w:rPr>
        <w:t xml:space="preserve"> </w:t>
      </w:r>
      <w:r w:rsidRPr="00F26BCD">
        <w:rPr>
          <w:rFonts w:ascii="Palatino Linotype" w:hAnsi="Palatino Linotype"/>
        </w:rPr>
        <w:t>Ley</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Transparencia</w:t>
      </w:r>
      <w:r w:rsidR="00D730A4" w:rsidRPr="00F26BCD">
        <w:rPr>
          <w:rFonts w:ascii="Palatino Linotype" w:hAnsi="Palatino Linotype"/>
        </w:rPr>
        <w:t xml:space="preserve"> </w:t>
      </w:r>
      <w:r w:rsidRPr="00F26BCD">
        <w:rPr>
          <w:rFonts w:ascii="Palatino Linotype" w:hAnsi="Palatino Linotype"/>
        </w:rPr>
        <w:t>y</w:t>
      </w:r>
      <w:r w:rsidR="00D730A4" w:rsidRPr="00F26BCD">
        <w:rPr>
          <w:rFonts w:ascii="Palatino Linotype" w:hAnsi="Palatino Linotype"/>
        </w:rPr>
        <w:t xml:space="preserve"> </w:t>
      </w:r>
      <w:r w:rsidRPr="00F26BCD">
        <w:rPr>
          <w:rFonts w:ascii="Palatino Linotype" w:hAnsi="Palatino Linotype"/>
        </w:rPr>
        <w:t>Acceso</w:t>
      </w:r>
      <w:r w:rsidR="00D730A4" w:rsidRPr="00F26BCD">
        <w:rPr>
          <w:rFonts w:ascii="Palatino Linotype" w:hAnsi="Palatino Linotype"/>
        </w:rPr>
        <w:t xml:space="preserve"> </w:t>
      </w:r>
      <w:r w:rsidRPr="00F26BCD">
        <w:rPr>
          <w:rFonts w:ascii="Palatino Linotype" w:hAnsi="Palatino Linotype"/>
        </w:rPr>
        <w:t>a</w:t>
      </w:r>
      <w:r w:rsidR="00D730A4" w:rsidRPr="00F26BCD">
        <w:rPr>
          <w:rFonts w:ascii="Palatino Linotype" w:hAnsi="Palatino Linotype"/>
        </w:rPr>
        <w:t xml:space="preserve"> </w:t>
      </w:r>
      <w:r w:rsidRPr="00F26BCD">
        <w:rPr>
          <w:rFonts w:ascii="Palatino Linotype" w:hAnsi="Palatino Linotype"/>
        </w:rPr>
        <w:t>la</w:t>
      </w:r>
      <w:r w:rsidR="00D730A4" w:rsidRPr="00F26BCD">
        <w:rPr>
          <w:rFonts w:ascii="Palatino Linotype" w:hAnsi="Palatino Linotype"/>
        </w:rPr>
        <w:t xml:space="preserve"> </w:t>
      </w:r>
      <w:r w:rsidRPr="00F26BCD">
        <w:rPr>
          <w:rFonts w:ascii="Palatino Linotype" w:hAnsi="Palatino Linotype"/>
        </w:rPr>
        <w:t>Información</w:t>
      </w:r>
      <w:r w:rsidR="00D730A4" w:rsidRPr="00F26BCD">
        <w:rPr>
          <w:rFonts w:ascii="Palatino Linotype" w:hAnsi="Palatino Linotype"/>
        </w:rPr>
        <w:t xml:space="preserve"> </w:t>
      </w:r>
      <w:r w:rsidRPr="00F26BCD">
        <w:rPr>
          <w:rFonts w:ascii="Palatino Linotype" w:hAnsi="Palatino Linotype"/>
        </w:rPr>
        <w:t>Pública</w:t>
      </w:r>
      <w:r w:rsidR="00D730A4" w:rsidRPr="00F26BCD">
        <w:rPr>
          <w:rFonts w:ascii="Palatino Linotype" w:hAnsi="Palatino Linotype"/>
        </w:rPr>
        <w:t xml:space="preserve"> </w:t>
      </w:r>
      <w:r w:rsidRPr="00F26BCD">
        <w:rPr>
          <w:rFonts w:ascii="Palatino Linotype" w:hAnsi="Palatino Linotype"/>
        </w:rPr>
        <w:t>del</w:t>
      </w:r>
      <w:r w:rsidR="00D730A4" w:rsidRPr="00F26BCD">
        <w:rPr>
          <w:rFonts w:ascii="Palatino Linotype" w:hAnsi="Palatino Linotype"/>
        </w:rPr>
        <w:t xml:space="preserve"> </w:t>
      </w:r>
      <w:r w:rsidRPr="00F26BCD">
        <w:rPr>
          <w:rFonts w:ascii="Palatino Linotype" w:hAnsi="Palatino Linotype" w:cs="Arial"/>
        </w:rPr>
        <w:t>Estado</w:t>
      </w:r>
      <w:r w:rsidR="00D730A4" w:rsidRPr="00F26BCD">
        <w:rPr>
          <w:rFonts w:ascii="Palatino Linotype" w:hAnsi="Palatino Linotype"/>
        </w:rPr>
        <w:t xml:space="preserve"> </w:t>
      </w:r>
      <w:r w:rsidRPr="00F26BCD">
        <w:rPr>
          <w:rFonts w:ascii="Palatino Linotype" w:hAnsi="Palatino Linotype"/>
        </w:rPr>
        <w:t>de</w:t>
      </w:r>
      <w:r w:rsidR="00D730A4" w:rsidRPr="00F26BCD">
        <w:rPr>
          <w:rFonts w:ascii="Palatino Linotype" w:hAnsi="Palatino Linotype"/>
        </w:rPr>
        <w:t xml:space="preserve"> </w:t>
      </w:r>
      <w:r w:rsidRPr="00F26BCD">
        <w:rPr>
          <w:rFonts w:ascii="Palatino Linotype" w:hAnsi="Palatino Linotype"/>
        </w:rPr>
        <w:t>México</w:t>
      </w:r>
      <w:r w:rsidR="00D730A4" w:rsidRPr="00F26BCD">
        <w:rPr>
          <w:rFonts w:ascii="Palatino Linotype" w:hAnsi="Palatino Linotype"/>
        </w:rPr>
        <w:t xml:space="preserve"> </w:t>
      </w:r>
      <w:r w:rsidRPr="00F26BCD">
        <w:rPr>
          <w:rFonts w:ascii="Palatino Linotype" w:hAnsi="Palatino Linotype"/>
        </w:rPr>
        <w:t>y</w:t>
      </w:r>
      <w:r w:rsidR="00D730A4" w:rsidRPr="00F26BCD">
        <w:rPr>
          <w:rFonts w:ascii="Palatino Linotype" w:hAnsi="Palatino Linotype"/>
        </w:rPr>
        <w:t xml:space="preserve"> </w:t>
      </w:r>
      <w:r w:rsidRPr="00F26BCD">
        <w:rPr>
          <w:rFonts w:ascii="Palatino Linotype" w:hAnsi="Palatino Linotype" w:cs="Arial"/>
          <w:lang w:val="es-ES_tradnl"/>
        </w:rPr>
        <w:t>Municipios</w:t>
      </w:r>
      <w:r w:rsidRPr="00F26BCD">
        <w:rPr>
          <w:rFonts w:ascii="Palatino Linotype" w:hAnsi="Palatino Linotype"/>
        </w:rPr>
        <w:t>,</w:t>
      </w:r>
      <w:r w:rsidR="00D730A4" w:rsidRPr="00F26BCD">
        <w:rPr>
          <w:rFonts w:ascii="Palatino Linotype" w:hAnsi="Palatino Linotype"/>
        </w:rPr>
        <w:t xml:space="preserve"> </w:t>
      </w:r>
      <w:r w:rsidR="009012A7" w:rsidRPr="00F26BCD">
        <w:rPr>
          <w:rFonts w:ascii="Palatino Linotype" w:hAnsi="Palatino Linotype"/>
        </w:rPr>
        <w:t>se</w:t>
      </w:r>
      <w:r w:rsidR="00D730A4" w:rsidRPr="00F26BCD">
        <w:rPr>
          <w:rFonts w:ascii="Palatino Linotype" w:hAnsi="Palatino Linotype"/>
        </w:rPr>
        <w:t xml:space="preserve"> </w:t>
      </w:r>
      <w:r w:rsidRPr="00F26BCD">
        <w:rPr>
          <w:rFonts w:ascii="Palatino Linotype" w:hAnsi="Palatino Linotype"/>
        </w:rPr>
        <w:t>a</w:t>
      </w:r>
      <w:r w:rsidRPr="00F26BCD">
        <w:rPr>
          <w:rFonts w:ascii="Palatino Linotype" w:hAnsi="Palatino Linotype" w:cs="Arial"/>
        </w:rPr>
        <w:t>cordó</w:t>
      </w:r>
      <w:r w:rsidR="00D730A4" w:rsidRPr="00F26BCD">
        <w:rPr>
          <w:rFonts w:ascii="Palatino Linotype" w:hAnsi="Palatino Linotype" w:cs="Arial"/>
        </w:rPr>
        <w:t xml:space="preserve"> </w:t>
      </w:r>
      <w:r w:rsidRPr="00F26BCD">
        <w:rPr>
          <w:rFonts w:ascii="Palatino Linotype" w:hAnsi="Palatino Linotype" w:cs="Arial"/>
        </w:rPr>
        <w:t>la</w:t>
      </w:r>
      <w:r w:rsidR="00D730A4" w:rsidRPr="00F26BCD">
        <w:rPr>
          <w:rFonts w:ascii="Palatino Linotype" w:hAnsi="Palatino Linotype" w:cs="Arial"/>
        </w:rPr>
        <w:t xml:space="preserve"> </w:t>
      </w:r>
      <w:r w:rsidRPr="00F26BCD">
        <w:rPr>
          <w:rFonts w:ascii="Palatino Linotype" w:hAnsi="Palatino Linotype" w:cs="Arial"/>
        </w:rPr>
        <w:t>admisión</w:t>
      </w:r>
      <w:r w:rsidR="00D730A4" w:rsidRPr="00F26BCD">
        <w:rPr>
          <w:rFonts w:ascii="Palatino Linotype" w:hAnsi="Palatino Linotype" w:cs="Arial"/>
        </w:rPr>
        <w:t xml:space="preserve"> </w:t>
      </w:r>
      <w:r w:rsidRPr="00F26BCD">
        <w:rPr>
          <w:rFonts w:ascii="Palatino Linotype" w:hAnsi="Palatino Linotype" w:cs="Arial"/>
        </w:rPr>
        <w:t>a</w:t>
      </w:r>
      <w:r w:rsidR="00D730A4" w:rsidRPr="00F26BCD">
        <w:rPr>
          <w:rFonts w:ascii="Palatino Linotype" w:hAnsi="Palatino Linotype" w:cs="Arial"/>
        </w:rPr>
        <w:t xml:space="preserve"> </w:t>
      </w:r>
      <w:r w:rsidRPr="00F26BCD">
        <w:rPr>
          <w:rFonts w:ascii="Palatino Linotype" w:hAnsi="Palatino Linotype" w:cs="Arial"/>
        </w:rPr>
        <w:t>trámite</w:t>
      </w:r>
      <w:r w:rsidR="00D730A4" w:rsidRPr="00F26BCD">
        <w:rPr>
          <w:rFonts w:ascii="Palatino Linotype" w:hAnsi="Palatino Linotype" w:cs="Arial"/>
        </w:rPr>
        <w:t xml:space="preserve"> </w:t>
      </w:r>
      <w:r w:rsidRPr="00F26BCD">
        <w:rPr>
          <w:rFonts w:ascii="Palatino Linotype" w:hAnsi="Palatino Linotype" w:cs="Arial"/>
        </w:rPr>
        <w:t>de</w:t>
      </w:r>
      <w:r w:rsidR="00943778" w:rsidRPr="00F26BCD">
        <w:rPr>
          <w:rFonts w:ascii="Palatino Linotype" w:hAnsi="Palatino Linotype" w:cs="Arial"/>
        </w:rPr>
        <w:t>l</w:t>
      </w:r>
      <w:r w:rsidR="00D730A4" w:rsidRPr="00F26BCD">
        <w:rPr>
          <w:rFonts w:ascii="Palatino Linotype" w:hAnsi="Palatino Linotype" w:cs="Arial"/>
        </w:rPr>
        <w:t xml:space="preserve"> </w:t>
      </w:r>
      <w:r w:rsidRPr="00F26BCD">
        <w:rPr>
          <w:rFonts w:ascii="Palatino Linotype" w:hAnsi="Palatino Linotype" w:cs="Arial"/>
        </w:rPr>
        <w:t>referido</w:t>
      </w:r>
      <w:r w:rsidR="00D730A4" w:rsidRPr="00F26BCD">
        <w:rPr>
          <w:rFonts w:ascii="Palatino Linotype" w:hAnsi="Palatino Linotype" w:cs="Arial"/>
        </w:rPr>
        <w:t xml:space="preserve"> </w:t>
      </w:r>
      <w:r w:rsidRPr="00F26BCD">
        <w:rPr>
          <w:rFonts w:ascii="Palatino Linotype" w:hAnsi="Palatino Linotype" w:cs="Arial"/>
        </w:rPr>
        <w:t>recurso</w:t>
      </w:r>
      <w:r w:rsidR="00D730A4" w:rsidRPr="00F26BCD">
        <w:rPr>
          <w:rFonts w:ascii="Palatino Linotype" w:hAnsi="Palatino Linotype" w:cs="Arial"/>
        </w:rPr>
        <w:t xml:space="preserve"> </w:t>
      </w:r>
      <w:r w:rsidRPr="00F26BCD">
        <w:rPr>
          <w:rFonts w:ascii="Palatino Linotype" w:hAnsi="Palatino Linotype" w:cs="Arial"/>
        </w:rPr>
        <w:t>de</w:t>
      </w:r>
      <w:r w:rsidR="00D730A4" w:rsidRPr="00F26BCD">
        <w:rPr>
          <w:rFonts w:ascii="Palatino Linotype" w:hAnsi="Palatino Linotype" w:cs="Arial"/>
        </w:rPr>
        <w:t xml:space="preserve"> </w:t>
      </w:r>
      <w:r w:rsidRPr="00F26BCD">
        <w:rPr>
          <w:rFonts w:ascii="Palatino Linotype" w:hAnsi="Palatino Linotype" w:cs="Arial"/>
          <w:lang w:val="es-ES_tradnl"/>
        </w:rPr>
        <w:t>revisión</w:t>
      </w:r>
      <w:r w:rsidRPr="00F26BCD">
        <w:rPr>
          <w:rFonts w:ascii="Palatino Linotype" w:hAnsi="Palatino Linotype" w:cs="Arial"/>
        </w:rPr>
        <w:t>,</w:t>
      </w:r>
      <w:r w:rsidR="00D730A4" w:rsidRPr="00F26BCD">
        <w:rPr>
          <w:rFonts w:ascii="Palatino Linotype" w:hAnsi="Palatino Linotype" w:cs="Arial"/>
        </w:rPr>
        <w:t xml:space="preserve"> </w:t>
      </w:r>
      <w:r w:rsidRPr="00F26BCD">
        <w:rPr>
          <w:rFonts w:ascii="Palatino Linotype" w:hAnsi="Palatino Linotype" w:cs="Arial"/>
        </w:rPr>
        <w:t>así</w:t>
      </w:r>
      <w:r w:rsidR="00D730A4" w:rsidRPr="00F26BCD">
        <w:rPr>
          <w:rFonts w:ascii="Palatino Linotype" w:hAnsi="Palatino Linotype" w:cs="Arial"/>
        </w:rPr>
        <w:t xml:space="preserve"> </w:t>
      </w:r>
      <w:r w:rsidRPr="00F26BCD">
        <w:rPr>
          <w:rFonts w:ascii="Palatino Linotype" w:hAnsi="Palatino Linotype" w:cs="Arial"/>
        </w:rPr>
        <w:t>como</w:t>
      </w:r>
      <w:r w:rsidR="00D730A4" w:rsidRPr="00F26BCD">
        <w:rPr>
          <w:rFonts w:ascii="Palatino Linotype" w:hAnsi="Palatino Linotype" w:cs="Arial"/>
        </w:rPr>
        <w:t xml:space="preserve"> </w:t>
      </w:r>
      <w:r w:rsidRPr="00F26BCD">
        <w:rPr>
          <w:rFonts w:ascii="Palatino Linotype" w:hAnsi="Palatino Linotype" w:cs="Arial"/>
        </w:rPr>
        <w:t>la</w:t>
      </w:r>
      <w:r w:rsidR="00D730A4" w:rsidRPr="00F26BCD">
        <w:rPr>
          <w:rFonts w:ascii="Palatino Linotype" w:hAnsi="Palatino Linotype" w:cs="Arial"/>
        </w:rPr>
        <w:t xml:space="preserve"> </w:t>
      </w:r>
      <w:r w:rsidRPr="00F26BCD">
        <w:rPr>
          <w:rFonts w:ascii="Palatino Linotype" w:hAnsi="Palatino Linotype" w:cs="Arial"/>
          <w:lang w:val="es-ES_tradnl"/>
        </w:rPr>
        <w:t>integración</w:t>
      </w:r>
      <w:r w:rsidR="00D730A4" w:rsidRPr="00F26BCD">
        <w:rPr>
          <w:rFonts w:ascii="Palatino Linotype" w:hAnsi="Palatino Linotype" w:cs="Arial"/>
        </w:rPr>
        <w:t xml:space="preserve"> </w:t>
      </w:r>
      <w:r w:rsidRPr="00F26BCD">
        <w:rPr>
          <w:rFonts w:ascii="Palatino Linotype" w:hAnsi="Palatino Linotype" w:cs="Arial"/>
        </w:rPr>
        <w:t>de</w:t>
      </w:r>
      <w:r w:rsidR="00943778" w:rsidRPr="00F26BCD">
        <w:rPr>
          <w:rFonts w:ascii="Palatino Linotype" w:hAnsi="Palatino Linotype" w:cs="Arial"/>
        </w:rPr>
        <w:t>l</w:t>
      </w:r>
      <w:r w:rsidR="00D730A4" w:rsidRPr="00F26BCD">
        <w:rPr>
          <w:rFonts w:ascii="Palatino Linotype" w:hAnsi="Palatino Linotype" w:cs="Arial"/>
        </w:rPr>
        <w:t xml:space="preserve"> </w:t>
      </w:r>
      <w:r w:rsidRPr="00F26BCD">
        <w:rPr>
          <w:rFonts w:ascii="Palatino Linotype" w:hAnsi="Palatino Linotype" w:cs="Arial"/>
        </w:rPr>
        <w:t>expediente</w:t>
      </w:r>
      <w:r w:rsidR="00D730A4" w:rsidRPr="00F26BCD">
        <w:rPr>
          <w:rFonts w:ascii="Palatino Linotype" w:hAnsi="Palatino Linotype" w:cs="Arial"/>
        </w:rPr>
        <w:t xml:space="preserve"> </w:t>
      </w:r>
      <w:r w:rsidRPr="00F26BCD">
        <w:rPr>
          <w:rFonts w:ascii="Palatino Linotype" w:hAnsi="Palatino Linotype" w:cs="Arial"/>
        </w:rPr>
        <w:t>respectivo,</w:t>
      </w:r>
      <w:r w:rsidR="00D730A4" w:rsidRPr="00F26BCD">
        <w:rPr>
          <w:rFonts w:ascii="Palatino Linotype" w:hAnsi="Palatino Linotype" w:cs="Arial"/>
        </w:rPr>
        <w:t xml:space="preserve"> </w:t>
      </w:r>
      <w:r w:rsidRPr="00F26BCD">
        <w:rPr>
          <w:rFonts w:ascii="Palatino Linotype" w:hAnsi="Palatino Linotype" w:cs="Arial"/>
        </w:rPr>
        <w:t>mismo</w:t>
      </w:r>
      <w:r w:rsidR="00D730A4" w:rsidRPr="00F26BCD">
        <w:rPr>
          <w:rFonts w:ascii="Palatino Linotype" w:hAnsi="Palatino Linotype" w:cs="Arial"/>
        </w:rPr>
        <w:t xml:space="preserve"> </w:t>
      </w:r>
      <w:r w:rsidRPr="00F26BCD">
        <w:rPr>
          <w:rFonts w:ascii="Palatino Linotype" w:hAnsi="Palatino Linotype" w:cs="Arial"/>
        </w:rPr>
        <w:t>que</w:t>
      </w:r>
      <w:r w:rsidR="00D730A4" w:rsidRPr="00F26BCD">
        <w:rPr>
          <w:rFonts w:ascii="Palatino Linotype" w:hAnsi="Palatino Linotype" w:cs="Arial"/>
        </w:rPr>
        <w:t xml:space="preserve"> </w:t>
      </w:r>
      <w:r w:rsidRPr="00F26BCD">
        <w:rPr>
          <w:rFonts w:ascii="Palatino Linotype" w:hAnsi="Palatino Linotype" w:cs="Arial"/>
        </w:rPr>
        <w:t>se</w:t>
      </w:r>
      <w:r w:rsidR="00D730A4" w:rsidRPr="00F26BCD">
        <w:rPr>
          <w:rFonts w:ascii="Palatino Linotype" w:hAnsi="Palatino Linotype" w:cs="Arial"/>
        </w:rPr>
        <w:t xml:space="preserve"> </w:t>
      </w:r>
      <w:r w:rsidRPr="00F26BCD">
        <w:rPr>
          <w:rFonts w:ascii="Palatino Linotype" w:hAnsi="Palatino Linotype" w:cs="Arial"/>
        </w:rPr>
        <w:t>pus</w:t>
      </w:r>
      <w:r w:rsidR="00943778" w:rsidRPr="00F26BCD">
        <w:rPr>
          <w:rFonts w:ascii="Palatino Linotype" w:hAnsi="Palatino Linotype" w:cs="Arial"/>
        </w:rPr>
        <w:t>o</w:t>
      </w:r>
      <w:r w:rsidR="00D730A4" w:rsidRPr="00F26BCD">
        <w:rPr>
          <w:rFonts w:ascii="Palatino Linotype" w:hAnsi="Palatino Linotype" w:cs="Arial"/>
        </w:rPr>
        <w:t xml:space="preserve"> </w:t>
      </w:r>
      <w:r w:rsidRPr="00F26BCD">
        <w:rPr>
          <w:rFonts w:ascii="Palatino Linotype" w:hAnsi="Palatino Linotype" w:cs="Arial"/>
        </w:rPr>
        <w:t>a</w:t>
      </w:r>
      <w:r w:rsidR="00D730A4" w:rsidRPr="00F26BCD">
        <w:rPr>
          <w:rFonts w:ascii="Palatino Linotype" w:hAnsi="Palatino Linotype" w:cs="Arial"/>
        </w:rPr>
        <w:t xml:space="preserve"> </w:t>
      </w:r>
      <w:r w:rsidRPr="00F26BCD">
        <w:rPr>
          <w:rFonts w:ascii="Palatino Linotype" w:hAnsi="Palatino Linotype" w:cs="Arial"/>
        </w:rPr>
        <w:t>disposición</w:t>
      </w:r>
      <w:r w:rsidR="00D730A4" w:rsidRPr="00F26BCD">
        <w:rPr>
          <w:rFonts w:ascii="Palatino Linotype" w:hAnsi="Palatino Linotype" w:cs="Arial"/>
        </w:rPr>
        <w:t xml:space="preserve"> </w:t>
      </w:r>
      <w:r w:rsidRPr="00F26BCD">
        <w:rPr>
          <w:rFonts w:ascii="Palatino Linotype" w:hAnsi="Palatino Linotype" w:cs="Arial"/>
        </w:rPr>
        <w:t>de</w:t>
      </w:r>
      <w:r w:rsidR="00D730A4" w:rsidRPr="00F26BCD">
        <w:rPr>
          <w:rFonts w:ascii="Palatino Linotype" w:hAnsi="Palatino Linotype" w:cs="Arial"/>
        </w:rPr>
        <w:t xml:space="preserve"> </w:t>
      </w:r>
      <w:r w:rsidRPr="00F26BCD">
        <w:rPr>
          <w:rFonts w:ascii="Palatino Linotype" w:hAnsi="Palatino Linotype" w:cs="Arial"/>
        </w:rPr>
        <w:t>las</w:t>
      </w:r>
      <w:r w:rsidR="00D730A4" w:rsidRPr="00F26BCD">
        <w:rPr>
          <w:rFonts w:ascii="Palatino Linotype" w:hAnsi="Palatino Linotype" w:cs="Arial"/>
        </w:rPr>
        <w:t xml:space="preserve"> </w:t>
      </w:r>
      <w:r w:rsidRPr="00F26BCD">
        <w:rPr>
          <w:rFonts w:ascii="Palatino Linotype" w:hAnsi="Palatino Linotype" w:cs="Arial"/>
        </w:rPr>
        <w:t>partes,</w:t>
      </w:r>
      <w:r w:rsidR="00D730A4" w:rsidRPr="00F26BCD">
        <w:rPr>
          <w:rFonts w:ascii="Palatino Linotype" w:hAnsi="Palatino Linotype" w:cs="Arial"/>
        </w:rPr>
        <w:t xml:space="preserve"> </w:t>
      </w:r>
      <w:r w:rsidRPr="00F26BCD">
        <w:rPr>
          <w:rFonts w:ascii="Palatino Linotype" w:hAnsi="Palatino Linotype" w:cs="Arial"/>
        </w:rPr>
        <w:t>para</w:t>
      </w:r>
      <w:r w:rsidR="00D730A4" w:rsidRPr="00F26BCD">
        <w:rPr>
          <w:rFonts w:ascii="Palatino Linotype" w:hAnsi="Palatino Linotype" w:cs="Arial"/>
        </w:rPr>
        <w:t xml:space="preserve"> </w:t>
      </w:r>
      <w:r w:rsidRPr="00F26BCD">
        <w:rPr>
          <w:rFonts w:ascii="Palatino Linotype" w:hAnsi="Palatino Linotype" w:cs="Arial"/>
        </w:rPr>
        <w:t>que</w:t>
      </w:r>
      <w:r w:rsidR="00D730A4" w:rsidRPr="00F26BCD">
        <w:rPr>
          <w:rFonts w:ascii="Palatino Linotype" w:hAnsi="Palatino Linotype" w:cs="Arial"/>
        </w:rPr>
        <w:t xml:space="preserve"> </w:t>
      </w:r>
      <w:r w:rsidRPr="00F26BCD">
        <w:rPr>
          <w:rFonts w:ascii="Palatino Linotype" w:hAnsi="Palatino Linotype" w:cs="Arial"/>
        </w:rPr>
        <w:t>en</w:t>
      </w:r>
      <w:r w:rsidR="00D730A4" w:rsidRPr="00F26BCD">
        <w:rPr>
          <w:rFonts w:ascii="Palatino Linotype" w:hAnsi="Palatino Linotype" w:cs="Arial"/>
        </w:rPr>
        <w:t xml:space="preserve"> </w:t>
      </w:r>
      <w:r w:rsidR="00E70A61" w:rsidRPr="00F26BCD">
        <w:rPr>
          <w:rFonts w:ascii="Palatino Linotype" w:hAnsi="Palatino Linotype" w:cs="Arial"/>
        </w:rPr>
        <w:t>el</w:t>
      </w:r>
      <w:r w:rsidR="00D730A4" w:rsidRPr="00F26BCD">
        <w:rPr>
          <w:rFonts w:ascii="Palatino Linotype" w:hAnsi="Palatino Linotype" w:cs="Arial"/>
        </w:rPr>
        <w:t xml:space="preserve"> </w:t>
      </w:r>
      <w:r w:rsidRPr="00F26BCD">
        <w:rPr>
          <w:rFonts w:ascii="Palatino Linotype" w:hAnsi="Palatino Linotype" w:cs="Arial"/>
        </w:rPr>
        <w:t>plazo</w:t>
      </w:r>
      <w:r w:rsidR="00D730A4" w:rsidRPr="00F26BCD">
        <w:rPr>
          <w:rFonts w:ascii="Palatino Linotype" w:hAnsi="Palatino Linotype" w:cs="Arial"/>
        </w:rPr>
        <w:t xml:space="preserve"> </w:t>
      </w:r>
      <w:r w:rsidRPr="00F26BCD">
        <w:rPr>
          <w:rFonts w:ascii="Palatino Linotype" w:hAnsi="Palatino Linotype" w:cs="Arial"/>
        </w:rPr>
        <w:t>máximo</w:t>
      </w:r>
      <w:r w:rsidR="00D730A4" w:rsidRPr="00F26BCD">
        <w:rPr>
          <w:rFonts w:ascii="Palatino Linotype" w:hAnsi="Palatino Linotype" w:cs="Arial"/>
        </w:rPr>
        <w:t xml:space="preserve"> </w:t>
      </w:r>
      <w:r w:rsidRPr="00F26BCD">
        <w:rPr>
          <w:rFonts w:ascii="Palatino Linotype" w:hAnsi="Palatino Linotype" w:cs="Arial"/>
        </w:rPr>
        <w:t>de</w:t>
      </w:r>
      <w:r w:rsidR="00D730A4" w:rsidRPr="00F26BCD">
        <w:rPr>
          <w:rFonts w:ascii="Palatino Linotype" w:hAnsi="Palatino Linotype" w:cs="Arial"/>
        </w:rPr>
        <w:t xml:space="preserve"> </w:t>
      </w:r>
      <w:r w:rsidRPr="00F26BCD">
        <w:rPr>
          <w:rFonts w:ascii="Palatino Linotype" w:hAnsi="Palatino Linotype" w:cs="Arial"/>
        </w:rPr>
        <w:t>siete</w:t>
      </w:r>
      <w:r w:rsidR="00D730A4" w:rsidRPr="00F26BCD">
        <w:rPr>
          <w:rFonts w:ascii="Palatino Linotype" w:hAnsi="Palatino Linotype" w:cs="Arial"/>
        </w:rPr>
        <w:t xml:space="preserve"> </w:t>
      </w:r>
      <w:r w:rsidRPr="00F26BCD">
        <w:rPr>
          <w:rFonts w:ascii="Palatino Linotype" w:hAnsi="Palatino Linotype" w:cs="Arial"/>
        </w:rPr>
        <w:t>días</w:t>
      </w:r>
      <w:r w:rsidR="00D730A4" w:rsidRPr="00F26BCD">
        <w:rPr>
          <w:rFonts w:ascii="Palatino Linotype" w:hAnsi="Palatino Linotype" w:cs="Arial"/>
        </w:rPr>
        <w:t xml:space="preserve"> </w:t>
      </w:r>
      <w:r w:rsidRPr="00F26BCD">
        <w:rPr>
          <w:rFonts w:ascii="Palatino Linotype" w:hAnsi="Palatino Linotype" w:cs="Arial"/>
        </w:rPr>
        <w:t>hábiles</w:t>
      </w:r>
      <w:r w:rsidR="0025472A" w:rsidRPr="00F26BCD">
        <w:rPr>
          <w:rFonts w:ascii="Palatino Linotype" w:hAnsi="Palatino Linotype" w:cs="Arial"/>
        </w:rPr>
        <w:t>,</w:t>
      </w:r>
      <w:r w:rsidR="00D730A4" w:rsidRPr="00F26BCD">
        <w:rPr>
          <w:rFonts w:ascii="Palatino Linotype" w:hAnsi="Palatino Linotype" w:cs="Arial"/>
        </w:rPr>
        <w:t xml:space="preserve"> </w:t>
      </w:r>
      <w:r w:rsidR="00CB6083" w:rsidRPr="00F26BCD">
        <w:rPr>
          <w:rFonts w:ascii="Palatino Linotype" w:hAnsi="Palatino Linotype" w:cs="Arial"/>
          <w:b/>
        </w:rPr>
        <w:t xml:space="preserve">EL </w:t>
      </w:r>
      <w:r w:rsidR="00D83B69" w:rsidRPr="00F26BCD">
        <w:rPr>
          <w:rFonts w:ascii="Palatino Linotype" w:hAnsi="Palatino Linotype" w:cs="Arial"/>
          <w:b/>
        </w:rPr>
        <w:t>RECURRENTE</w:t>
      </w:r>
      <w:r w:rsidR="00D730A4" w:rsidRPr="00F26BCD">
        <w:rPr>
          <w:rFonts w:ascii="Palatino Linotype" w:hAnsi="Palatino Linotype" w:cs="Arial"/>
        </w:rPr>
        <w:t xml:space="preserve"> </w:t>
      </w:r>
      <w:r w:rsidR="0025472A" w:rsidRPr="00F26BCD">
        <w:rPr>
          <w:rFonts w:ascii="Palatino Linotype" w:hAnsi="Palatino Linotype" w:cs="Arial"/>
        </w:rPr>
        <w:t>realizara</w:t>
      </w:r>
      <w:r w:rsidR="00D730A4" w:rsidRPr="00F26BCD">
        <w:rPr>
          <w:rFonts w:ascii="Palatino Linotype" w:hAnsi="Palatino Linotype" w:cs="Arial"/>
        </w:rPr>
        <w:t xml:space="preserve"> </w:t>
      </w:r>
      <w:r w:rsidRPr="00F26BCD">
        <w:rPr>
          <w:rFonts w:ascii="Palatino Linotype" w:hAnsi="Palatino Linotype" w:cs="Arial"/>
        </w:rPr>
        <w:t>manifestaciones</w:t>
      </w:r>
      <w:r w:rsidR="00AD2090" w:rsidRPr="00F26BCD">
        <w:rPr>
          <w:rFonts w:ascii="Palatino Linotype" w:hAnsi="Palatino Linotype" w:cs="Arial"/>
        </w:rPr>
        <w:t>,</w:t>
      </w:r>
      <w:r w:rsidR="00D730A4" w:rsidRPr="00F26BCD">
        <w:rPr>
          <w:rFonts w:ascii="Palatino Linotype" w:hAnsi="Palatino Linotype" w:cs="Arial"/>
        </w:rPr>
        <w:t xml:space="preserve"> </w:t>
      </w:r>
      <w:r w:rsidR="00E70A61" w:rsidRPr="00F26BCD">
        <w:rPr>
          <w:rFonts w:ascii="Palatino Linotype" w:hAnsi="Palatino Linotype" w:cs="Arial"/>
        </w:rPr>
        <w:t>alegatos</w:t>
      </w:r>
      <w:r w:rsidR="00D730A4" w:rsidRPr="00F26BCD">
        <w:rPr>
          <w:rFonts w:ascii="Palatino Linotype" w:hAnsi="Palatino Linotype" w:cs="Arial"/>
        </w:rPr>
        <w:t xml:space="preserve"> </w:t>
      </w:r>
      <w:r w:rsidR="00AD2090" w:rsidRPr="00F26BCD">
        <w:rPr>
          <w:rFonts w:ascii="Palatino Linotype" w:hAnsi="Palatino Linotype" w:cs="Arial"/>
        </w:rPr>
        <w:t>y</w:t>
      </w:r>
      <w:r w:rsidR="00D730A4" w:rsidRPr="00F26BCD">
        <w:rPr>
          <w:rFonts w:ascii="Palatino Linotype" w:hAnsi="Palatino Linotype" w:cs="Arial"/>
        </w:rPr>
        <w:t xml:space="preserve"> </w:t>
      </w:r>
      <w:r w:rsidR="004E5727" w:rsidRPr="00F26BCD">
        <w:rPr>
          <w:rFonts w:ascii="Palatino Linotype" w:hAnsi="Palatino Linotype" w:cs="Arial"/>
        </w:rPr>
        <w:t>ofrec</w:t>
      </w:r>
      <w:r w:rsidR="0025472A" w:rsidRPr="00F26BCD">
        <w:rPr>
          <w:rFonts w:ascii="Palatino Linotype" w:hAnsi="Palatino Linotype" w:cs="Arial"/>
        </w:rPr>
        <w:t>iera</w:t>
      </w:r>
      <w:r w:rsidR="00D730A4" w:rsidRPr="00F26BCD">
        <w:rPr>
          <w:rFonts w:ascii="Palatino Linotype" w:hAnsi="Palatino Linotype" w:cs="Arial"/>
        </w:rPr>
        <w:t xml:space="preserve"> </w:t>
      </w:r>
      <w:r w:rsidR="004E5727" w:rsidRPr="00F26BCD">
        <w:rPr>
          <w:rFonts w:ascii="Palatino Linotype" w:hAnsi="Palatino Linotype" w:cs="Arial"/>
        </w:rPr>
        <w:t>las</w:t>
      </w:r>
      <w:r w:rsidR="00D730A4" w:rsidRPr="00F26BCD">
        <w:rPr>
          <w:rFonts w:ascii="Palatino Linotype" w:hAnsi="Palatino Linotype" w:cs="Arial"/>
        </w:rPr>
        <w:t xml:space="preserve"> </w:t>
      </w:r>
      <w:r w:rsidR="004E5727" w:rsidRPr="00F26BCD">
        <w:rPr>
          <w:rFonts w:ascii="Palatino Linotype" w:hAnsi="Palatino Linotype" w:cs="Arial"/>
        </w:rPr>
        <w:t>pruebas</w:t>
      </w:r>
      <w:r w:rsidR="00D730A4" w:rsidRPr="00F26BCD">
        <w:rPr>
          <w:rFonts w:ascii="Palatino Linotype" w:hAnsi="Palatino Linotype" w:cs="Arial"/>
        </w:rPr>
        <w:t xml:space="preserve"> </w:t>
      </w:r>
      <w:r w:rsidR="00E70A61" w:rsidRPr="00F26BCD">
        <w:rPr>
          <w:rFonts w:ascii="Palatino Linotype" w:hAnsi="Palatino Linotype" w:cs="Arial"/>
        </w:rPr>
        <w:t>que</w:t>
      </w:r>
      <w:r w:rsidR="00D730A4" w:rsidRPr="00F26BCD">
        <w:rPr>
          <w:rFonts w:ascii="Palatino Linotype" w:hAnsi="Palatino Linotype" w:cs="Arial"/>
        </w:rPr>
        <w:t xml:space="preserve"> </w:t>
      </w:r>
      <w:r w:rsidR="00E70A61" w:rsidRPr="00F26BCD">
        <w:rPr>
          <w:rFonts w:ascii="Palatino Linotype" w:hAnsi="Palatino Linotype" w:cs="Arial"/>
        </w:rPr>
        <w:t>a</w:t>
      </w:r>
      <w:r w:rsidR="00D730A4" w:rsidRPr="00F26BCD">
        <w:rPr>
          <w:rFonts w:ascii="Palatino Linotype" w:hAnsi="Palatino Linotype" w:cs="Arial"/>
        </w:rPr>
        <w:t xml:space="preserve"> </w:t>
      </w:r>
      <w:r w:rsidR="00E70A61" w:rsidRPr="00F26BCD">
        <w:rPr>
          <w:rFonts w:ascii="Palatino Linotype" w:hAnsi="Palatino Linotype" w:cs="Arial"/>
        </w:rPr>
        <w:t>su</w:t>
      </w:r>
      <w:r w:rsidR="00D730A4" w:rsidRPr="00F26BCD">
        <w:rPr>
          <w:rFonts w:ascii="Palatino Linotype" w:hAnsi="Palatino Linotype" w:cs="Arial"/>
        </w:rPr>
        <w:t xml:space="preserve"> </w:t>
      </w:r>
      <w:r w:rsidR="00E70A61" w:rsidRPr="00F26BCD">
        <w:rPr>
          <w:rFonts w:ascii="Palatino Linotype" w:hAnsi="Palatino Linotype" w:cs="Arial"/>
        </w:rPr>
        <w:t>derecho</w:t>
      </w:r>
      <w:r w:rsidR="00D730A4" w:rsidRPr="00F26BCD">
        <w:rPr>
          <w:rFonts w:ascii="Palatino Linotype" w:hAnsi="Palatino Linotype" w:cs="Arial"/>
        </w:rPr>
        <w:t xml:space="preserve"> </w:t>
      </w:r>
      <w:r w:rsidR="00E70A61" w:rsidRPr="00F26BCD">
        <w:rPr>
          <w:rFonts w:ascii="Palatino Linotype" w:hAnsi="Palatino Linotype" w:cs="Arial"/>
          <w:lang w:val="es-ES_tradnl"/>
        </w:rPr>
        <w:t>conviniera</w:t>
      </w:r>
      <w:r w:rsidR="00D730A4" w:rsidRPr="00F26BCD">
        <w:rPr>
          <w:rFonts w:ascii="Palatino Linotype" w:hAnsi="Palatino Linotype" w:cs="Arial"/>
        </w:rPr>
        <w:t xml:space="preserve"> </w:t>
      </w:r>
      <w:r w:rsidR="0025472A" w:rsidRPr="00F26BCD">
        <w:rPr>
          <w:rFonts w:ascii="Palatino Linotype" w:hAnsi="Palatino Linotype" w:cs="Arial"/>
        </w:rPr>
        <w:t>y,</w:t>
      </w:r>
      <w:r w:rsidR="00D730A4" w:rsidRPr="00F26BCD">
        <w:rPr>
          <w:rFonts w:ascii="Palatino Linotype" w:hAnsi="Palatino Linotype" w:cs="Arial"/>
        </w:rPr>
        <w:t xml:space="preserve"> </w:t>
      </w:r>
      <w:r w:rsidR="0025472A" w:rsidRPr="00F26BCD">
        <w:rPr>
          <w:rFonts w:ascii="Palatino Linotype" w:hAnsi="Palatino Linotype" w:cs="Arial"/>
        </w:rPr>
        <w:t>en</w:t>
      </w:r>
      <w:r w:rsidR="00D730A4" w:rsidRPr="00F26BCD">
        <w:rPr>
          <w:rFonts w:ascii="Palatino Linotype" w:hAnsi="Palatino Linotype" w:cs="Arial"/>
        </w:rPr>
        <w:t xml:space="preserve"> </w:t>
      </w:r>
      <w:r w:rsidR="0025472A" w:rsidRPr="00F26BCD">
        <w:rPr>
          <w:rFonts w:ascii="Palatino Linotype" w:hAnsi="Palatino Linotype" w:cs="Arial"/>
        </w:rPr>
        <w:t>el</w:t>
      </w:r>
      <w:r w:rsidR="00D730A4" w:rsidRPr="00F26BCD">
        <w:rPr>
          <w:rFonts w:ascii="Palatino Linotype" w:hAnsi="Palatino Linotype" w:cs="Arial"/>
        </w:rPr>
        <w:t xml:space="preserve"> </w:t>
      </w:r>
      <w:r w:rsidR="0025472A" w:rsidRPr="00F26BCD">
        <w:rPr>
          <w:rFonts w:ascii="Palatino Linotype" w:hAnsi="Palatino Linotype" w:cs="Arial"/>
        </w:rPr>
        <w:t>caso</w:t>
      </w:r>
      <w:r w:rsidR="00D730A4" w:rsidRPr="00F26BCD">
        <w:rPr>
          <w:rFonts w:ascii="Palatino Linotype" w:hAnsi="Palatino Linotype" w:cs="Arial"/>
        </w:rPr>
        <w:t xml:space="preserve"> </w:t>
      </w:r>
      <w:r w:rsidR="0025472A" w:rsidRPr="00F26BCD">
        <w:rPr>
          <w:rFonts w:ascii="Palatino Linotype" w:hAnsi="Palatino Linotype" w:cs="Arial"/>
        </w:rPr>
        <w:t>del</w:t>
      </w:r>
      <w:r w:rsidR="00D730A4" w:rsidRPr="00F26BCD">
        <w:rPr>
          <w:rFonts w:ascii="Palatino Linotype" w:hAnsi="Palatino Linotype" w:cs="Arial"/>
          <w:b/>
        </w:rPr>
        <w:t xml:space="preserve"> </w:t>
      </w:r>
      <w:r w:rsidR="0025472A" w:rsidRPr="00F26BCD">
        <w:rPr>
          <w:rFonts w:ascii="Palatino Linotype" w:hAnsi="Palatino Linotype" w:cs="Arial"/>
          <w:b/>
        </w:rPr>
        <w:t>SUJETO</w:t>
      </w:r>
      <w:r w:rsidR="00D730A4" w:rsidRPr="00F26BCD">
        <w:rPr>
          <w:rFonts w:ascii="Palatino Linotype" w:hAnsi="Palatino Linotype" w:cs="Arial"/>
          <w:b/>
        </w:rPr>
        <w:t xml:space="preserve"> </w:t>
      </w:r>
      <w:r w:rsidR="0025472A" w:rsidRPr="00F26BCD">
        <w:rPr>
          <w:rFonts w:ascii="Palatino Linotype" w:hAnsi="Palatino Linotype" w:cs="Arial"/>
          <w:b/>
        </w:rPr>
        <w:t>OBLIGADO</w:t>
      </w:r>
      <w:r w:rsidR="00D73FD7" w:rsidRPr="00F26BCD">
        <w:rPr>
          <w:rFonts w:ascii="Palatino Linotype" w:hAnsi="Palatino Linotype" w:cs="Arial"/>
        </w:rPr>
        <w:t>,</w:t>
      </w:r>
      <w:r w:rsidR="00D730A4" w:rsidRPr="00F26BCD">
        <w:rPr>
          <w:rFonts w:ascii="Palatino Linotype" w:hAnsi="Palatino Linotype" w:cs="Arial"/>
        </w:rPr>
        <w:t xml:space="preserve"> </w:t>
      </w:r>
      <w:r w:rsidR="00D73FD7" w:rsidRPr="00F26BCD">
        <w:rPr>
          <w:rFonts w:ascii="Palatino Linotype" w:hAnsi="Palatino Linotype" w:cs="Arial"/>
        </w:rPr>
        <w:t>para</w:t>
      </w:r>
      <w:r w:rsidR="00D730A4" w:rsidRPr="00F26BCD">
        <w:rPr>
          <w:rFonts w:ascii="Palatino Linotype" w:hAnsi="Palatino Linotype" w:cs="Arial"/>
        </w:rPr>
        <w:t xml:space="preserve"> </w:t>
      </w:r>
      <w:r w:rsidR="00D73FD7" w:rsidRPr="00F26BCD">
        <w:rPr>
          <w:rFonts w:ascii="Palatino Linotype" w:hAnsi="Palatino Linotype" w:cs="Arial"/>
        </w:rPr>
        <w:t>que</w:t>
      </w:r>
      <w:r w:rsidR="00D730A4" w:rsidRPr="00F26BCD">
        <w:rPr>
          <w:rFonts w:ascii="Palatino Linotype" w:hAnsi="Palatino Linotype" w:cs="Arial"/>
        </w:rPr>
        <w:t xml:space="preserve"> </w:t>
      </w:r>
      <w:r w:rsidR="0025472A" w:rsidRPr="00F26BCD">
        <w:rPr>
          <w:rFonts w:ascii="Palatino Linotype" w:hAnsi="Palatino Linotype" w:cs="Arial"/>
        </w:rPr>
        <w:t>exhibiera</w:t>
      </w:r>
      <w:r w:rsidR="00D730A4" w:rsidRPr="00F26BCD">
        <w:rPr>
          <w:rFonts w:ascii="Palatino Linotype" w:hAnsi="Palatino Linotype" w:cs="Arial"/>
        </w:rPr>
        <w:t xml:space="preserve"> </w:t>
      </w:r>
      <w:r w:rsidR="001E38B1" w:rsidRPr="00F26BCD">
        <w:rPr>
          <w:rFonts w:ascii="Palatino Linotype" w:hAnsi="Palatino Linotype" w:cs="Arial"/>
        </w:rPr>
        <w:t>el</w:t>
      </w:r>
      <w:r w:rsidR="00D730A4" w:rsidRPr="00F26BCD">
        <w:rPr>
          <w:rFonts w:ascii="Palatino Linotype" w:hAnsi="Palatino Linotype" w:cs="Arial"/>
        </w:rPr>
        <w:t xml:space="preserve"> </w:t>
      </w:r>
      <w:r w:rsidR="001B2536" w:rsidRPr="00F26BCD">
        <w:rPr>
          <w:rFonts w:ascii="Palatino Linotype" w:hAnsi="Palatino Linotype" w:cs="Arial"/>
        </w:rPr>
        <w:t>Informe</w:t>
      </w:r>
      <w:r w:rsidR="00D730A4" w:rsidRPr="00F26BCD">
        <w:rPr>
          <w:rFonts w:ascii="Palatino Linotype" w:hAnsi="Palatino Linotype" w:cs="Arial"/>
        </w:rPr>
        <w:t xml:space="preserve"> </w:t>
      </w:r>
      <w:r w:rsidR="001B2536" w:rsidRPr="00F26BCD">
        <w:rPr>
          <w:rFonts w:ascii="Palatino Linotype" w:hAnsi="Palatino Linotype" w:cs="Arial"/>
        </w:rPr>
        <w:t>Justificado</w:t>
      </w:r>
      <w:r w:rsidR="00D730A4" w:rsidRPr="00F26BCD">
        <w:rPr>
          <w:rFonts w:ascii="Palatino Linotype" w:hAnsi="Palatino Linotype" w:cs="Arial"/>
        </w:rPr>
        <w:t xml:space="preserve"> </w:t>
      </w:r>
      <w:r w:rsidR="0015612E" w:rsidRPr="00F26BCD">
        <w:rPr>
          <w:rFonts w:ascii="Palatino Linotype" w:hAnsi="Palatino Linotype" w:cs="Arial"/>
        </w:rPr>
        <w:t>correspondiente</w:t>
      </w:r>
      <w:r w:rsidRPr="00F26BCD">
        <w:rPr>
          <w:rFonts w:ascii="Palatino Linotype" w:hAnsi="Palatino Linotype" w:cs="Arial"/>
        </w:rPr>
        <w:t>.</w:t>
      </w:r>
    </w:p>
    <w:p w:rsidR="002D1993" w:rsidRPr="00F26BCD" w:rsidRDefault="00AB27D9" w:rsidP="00C072EF">
      <w:pPr>
        <w:pStyle w:val="Prrafodelista"/>
        <w:numPr>
          <w:ilvl w:val="0"/>
          <w:numId w:val="14"/>
        </w:numPr>
        <w:spacing w:before="240" w:after="240" w:line="360" w:lineRule="auto"/>
        <w:ind w:left="0" w:firstLine="0"/>
        <w:jc w:val="both"/>
        <w:rPr>
          <w:rFonts w:ascii="Palatino Linotype" w:hAnsi="Palatino Linotype" w:cs="Arial"/>
        </w:rPr>
      </w:pPr>
      <w:r w:rsidRPr="00F26BCD">
        <w:rPr>
          <w:rFonts w:ascii="Palatino Linotype" w:hAnsi="Palatino Linotype" w:cs="Arial"/>
        </w:rPr>
        <w:t xml:space="preserve">De las constancias que obran en el </w:t>
      </w:r>
      <w:r w:rsidRPr="00F26BCD">
        <w:rPr>
          <w:rFonts w:ascii="Palatino Linotype" w:hAnsi="Palatino Linotype" w:cs="Arial"/>
          <w:b/>
        </w:rPr>
        <w:t>SAIMEX</w:t>
      </w:r>
      <w:r w:rsidRPr="00F26BCD">
        <w:rPr>
          <w:rFonts w:ascii="Palatino Linotype" w:hAnsi="Palatino Linotype" w:cs="Arial"/>
        </w:rPr>
        <w:t xml:space="preserve">, se desprende que </w:t>
      </w:r>
      <w:r w:rsidR="00B97199" w:rsidRPr="00F26BCD">
        <w:rPr>
          <w:rFonts w:ascii="Palatino Linotype" w:hAnsi="Palatino Linotype" w:cs="Arial"/>
          <w:b/>
        </w:rPr>
        <w:t>EL</w:t>
      </w:r>
      <w:r w:rsidRPr="00F26BCD">
        <w:rPr>
          <w:rFonts w:ascii="Palatino Linotype" w:hAnsi="Palatino Linotype" w:cs="Arial"/>
          <w:b/>
        </w:rPr>
        <w:t xml:space="preserve"> SUJETO OBLIGADO </w:t>
      </w:r>
      <w:r w:rsidR="002D1993" w:rsidRPr="00F26BCD">
        <w:rPr>
          <w:rFonts w:ascii="Palatino Linotype" w:hAnsi="Palatino Linotype" w:cs="Arial"/>
        </w:rPr>
        <w:t xml:space="preserve">no </w:t>
      </w:r>
      <w:r w:rsidR="00305693" w:rsidRPr="00F26BCD">
        <w:rPr>
          <w:rFonts w:ascii="Palatino Linotype" w:hAnsi="Palatino Linotype" w:cs="Arial"/>
        </w:rPr>
        <w:t>rindió su</w:t>
      </w:r>
      <w:r w:rsidRPr="00F26BCD">
        <w:rPr>
          <w:rFonts w:ascii="Palatino Linotype" w:hAnsi="Palatino Linotype" w:cs="Arial"/>
        </w:rPr>
        <w:t xml:space="preserve"> Informe Justificado</w:t>
      </w:r>
      <w:r w:rsidR="002D1993" w:rsidRPr="00F26BCD">
        <w:rPr>
          <w:rFonts w:ascii="Palatino Linotype" w:hAnsi="Palatino Linotype" w:cs="Arial"/>
        </w:rPr>
        <w:t xml:space="preserve">; por su parte, </w:t>
      </w:r>
      <w:r w:rsidR="002D1993" w:rsidRPr="00F26BCD">
        <w:rPr>
          <w:rFonts w:ascii="Palatino Linotype" w:hAnsi="Palatino Linotype" w:cs="Arial"/>
          <w:b/>
        </w:rPr>
        <w:t>EL RECURRENTE</w:t>
      </w:r>
      <w:r w:rsidR="002D1993" w:rsidRPr="00F26BCD">
        <w:rPr>
          <w:rFonts w:ascii="Palatino Linotype" w:hAnsi="Palatino Linotype" w:cs="Arial"/>
        </w:rPr>
        <w:t xml:space="preserve"> no presentó manifestaciones, alegatos ni ofreció los medios de prueba que a su derecho convinieran.</w:t>
      </w:r>
    </w:p>
    <w:p w:rsidR="002D1993" w:rsidRPr="00F26BCD" w:rsidRDefault="00270CBB" w:rsidP="002D1993">
      <w:pPr>
        <w:pStyle w:val="Prrafodelista"/>
        <w:numPr>
          <w:ilvl w:val="0"/>
          <w:numId w:val="4"/>
        </w:numPr>
        <w:spacing w:before="240" w:after="240" w:line="360" w:lineRule="auto"/>
        <w:ind w:left="0" w:firstLine="0"/>
        <w:jc w:val="both"/>
        <w:rPr>
          <w:rFonts w:ascii="Palatino Linotype" w:hAnsi="Palatino Linotype"/>
        </w:rPr>
      </w:pPr>
      <w:r w:rsidRPr="00F26BCD">
        <w:rPr>
          <w:rFonts w:ascii="Palatino Linotype" w:hAnsi="Palatino Linotype" w:cs="Arial"/>
        </w:rPr>
        <w:t>Una</w:t>
      </w:r>
      <w:r w:rsidR="00D730A4" w:rsidRPr="00F26BCD">
        <w:rPr>
          <w:rFonts w:ascii="Palatino Linotype" w:hAnsi="Palatino Linotype" w:cs="Arial"/>
        </w:rPr>
        <w:t xml:space="preserve"> </w:t>
      </w:r>
      <w:r w:rsidRPr="00F26BCD">
        <w:rPr>
          <w:rFonts w:ascii="Palatino Linotype" w:hAnsi="Palatino Linotype" w:cs="Arial"/>
        </w:rPr>
        <w:t>vez</w:t>
      </w:r>
      <w:r w:rsidR="00D730A4" w:rsidRPr="00F26BCD">
        <w:rPr>
          <w:rFonts w:ascii="Palatino Linotype" w:hAnsi="Palatino Linotype" w:cs="Arial"/>
        </w:rPr>
        <w:t xml:space="preserve"> </w:t>
      </w:r>
      <w:r w:rsidRPr="00F26BCD">
        <w:rPr>
          <w:rFonts w:ascii="Palatino Linotype" w:hAnsi="Palatino Linotype" w:cs="Arial"/>
          <w:color w:val="000000" w:themeColor="text1"/>
        </w:rPr>
        <w:t>a</w:t>
      </w:r>
      <w:r w:rsidR="00FF3111" w:rsidRPr="00F26BCD">
        <w:rPr>
          <w:rFonts w:ascii="Palatino Linotype" w:hAnsi="Palatino Linotype" w:cs="Arial"/>
          <w:color w:val="000000" w:themeColor="text1"/>
        </w:rPr>
        <w:t>nalizado</w:t>
      </w:r>
      <w:r w:rsidR="00D730A4" w:rsidRPr="00F26BCD">
        <w:rPr>
          <w:rFonts w:ascii="Palatino Linotype" w:hAnsi="Palatino Linotype" w:cs="Arial"/>
        </w:rPr>
        <w:t xml:space="preserve"> </w:t>
      </w:r>
      <w:r w:rsidR="00FF3111" w:rsidRPr="00F26BCD">
        <w:rPr>
          <w:rFonts w:ascii="Palatino Linotype" w:hAnsi="Palatino Linotype" w:cs="Arial"/>
        </w:rPr>
        <w:t>el</w:t>
      </w:r>
      <w:r w:rsidR="00D730A4" w:rsidRPr="00F26BCD">
        <w:rPr>
          <w:rFonts w:ascii="Palatino Linotype" w:hAnsi="Palatino Linotype" w:cs="Arial"/>
        </w:rPr>
        <w:t xml:space="preserve"> </w:t>
      </w:r>
      <w:r w:rsidR="00FF3111" w:rsidRPr="00F26BCD">
        <w:rPr>
          <w:rFonts w:ascii="Palatino Linotype" w:hAnsi="Palatino Linotype" w:cs="Arial"/>
        </w:rPr>
        <w:t>estado</w:t>
      </w:r>
      <w:r w:rsidR="00D730A4" w:rsidRPr="00F26BCD">
        <w:rPr>
          <w:rFonts w:ascii="Palatino Linotype" w:hAnsi="Palatino Linotype" w:cs="Arial"/>
        </w:rPr>
        <w:t xml:space="preserve"> </w:t>
      </w:r>
      <w:r w:rsidR="00FF3111" w:rsidRPr="00F26BCD">
        <w:rPr>
          <w:rFonts w:ascii="Palatino Linotype" w:hAnsi="Palatino Linotype" w:cs="Arial"/>
        </w:rPr>
        <w:t>procesal</w:t>
      </w:r>
      <w:r w:rsidR="00D730A4" w:rsidRPr="00F26BCD">
        <w:rPr>
          <w:rFonts w:ascii="Palatino Linotype" w:hAnsi="Palatino Linotype" w:cs="Arial"/>
        </w:rPr>
        <w:t xml:space="preserve"> </w:t>
      </w:r>
      <w:r w:rsidR="00FF3111" w:rsidRPr="00F26BCD">
        <w:rPr>
          <w:rFonts w:ascii="Palatino Linotype" w:hAnsi="Palatino Linotype" w:cs="Arial"/>
        </w:rPr>
        <w:t>que</w:t>
      </w:r>
      <w:r w:rsidR="00D730A4" w:rsidRPr="00F26BCD">
        <w:rPr>
          <w:rFonts w:ascii="Palatino Linotype" w:hAnsi="Palatino Linotype" w:cs="Arial"/>
        </w:rPr>
        <w:t xml:space="preserve"> </w:t>
      </w:r>
      <w:r w:rsidR="00FF3111" w:rsidRPr="00F26BCD">
        <w:rPr>
          <w:rFonts w:ascii="Palatino Linotype" w:hAnsi="Palatino Linotype" w:cs="Arial"/>
        </w:rPr>
        <w:t>guarda</w:t>
      </w:r>
      <w:r w:rsidR="00577264" w:rsidRPr="00F26BCD">
        <w:rPr>
          <w:rFonts w:ascii="Palatino Linotype" w:hAnsi="Palatino Linotype" w:cs="Arial"/>
        </w:rPr>
        <w:t>ba</w:t>
      </w:r>
      <w:r w:rsidR="00D730A4" w:rsidRPr="00F26BCD">
        <w:rPr>
          <w:rFonts w:ascii="Palatino Linotype" w:hAnsi="Palatino Linotype" w:cs="Arial"/>
        </w:rPr>
        <w:t xml:space="preserve"> </w:t>
      </w:r>
      <w:r w:rsidR="00FF3111" w:rsidRPr="00F26BCD">
        <w:rPr>
          <w:rFonts w:ascii="Palatino Linotype" w:hAnsi="Palatino Linotype" w:cs="Arial"/>
        </w:rPr>
        <w:t>el</w:t>
      </w:r>
      <w:r w:rsidR="00D730A4" w:rsidRPr="00F26BCD">
        <w:rPr>
          <w:rFonts w:ascii="Palatino Linotype" w:hAnsi="Palatino Linotype" w:cs="Arial"/>
        </w:rPr>
        <w:t xml:space="preserve"> </w:t>
      </w:r>
      <w:r w:rsidR="00FF3111" w:rsidRPr="00F26BCD">
        <w:rPr>
          <w:rFonts w:ascii="Palatino Linotype" w:hAnsi="Palatino Linotype" w:cs="Arial"/>
        </w:rPr>
        <w:t>expediente,</w:t>
      </w:r>
      <w:r w:rsidR="00D730A4" w:rsidRPr="00F26BCD">
        <w:rPr>
          <w:rFonts w:ascii="Palatino Linotype" w:hAnsi="Palatino Linotype" w:cs="Arial"/>
        </w:rPr>
        <w:t xml:space="preserve"> </w:t>
      </w:r>
      <w:r w:rsidR="00FF3111" w:rsidRPr="00F26BCD">
        <w:rPr>
          <w:rFonts w:ascii="Palatino Linotype" w:hAnsi="Palatino Linotype" w:cs="Arial"/>
        </w:rPr>
        <w:t>en</w:t>
      </w:r>
      <w:r w:rsidR="00D730A4" w:rsidRPr="00F26BCD">
        <w:rPr>
          <w:rFonts w:ascii="Palatino Linotype" w:hAnsi="Palatino Linotype" w:cs="Arial"/>
        </w:rPr>
        <w:t xml:space="preserve"> </w:t>
      </w:r>
      <w:r w:rsidR="00FF3111" w:rsidRPr="00F26BCD">
        <w:rPr>
          <w:rFonts w:ascii="Palatino Linotype" w:hAnsi="Palatino Linotype" w:cs="Arial"/>
        </w:rPr>
        <w:t>fecha</w:t>
      </w:r>
      <w:r w:rsidR="00D730A4" w:rsidRPr="00F26BCD">
        <w:rPr>
          <w:rFonts w:ascii="Palatino Linotype" w:hAnsi="Palatino Linotype" w:cs="Arial"/>
        </w:rPr>
        <w:t xml:space="preserve"> </w:t>
      </w:r>
      <w:r w:rsidR="002D1993" w:rsidRPr="00F26BCD">
        <w:rPr>
          <w:rFonts w:ascii="Palatino Linotype" w:hAnsi="Palatino Linotype" w:cs="Arial"/>
        </w:rPr>
        <w:t>once</w:t>
      </w:r>
      <w:r w:rsidR="00577264" w:rsidRPr="00F26BCD">
        <w:rPr>
          <w:rFonts w:ascii="Palatino Linotype" w:hAnsi="Palatino Linotype" w:cs="Arial"/>
        </w:rPr>
        <w:t xml:space="preserve"> de junio</w:t>
      </w:r>
      <w:r w:rsidR="00B97199" w:rsidRPr="00F26BCD">
        <w:rPr>
          <w:rFonts w:ascii="Palatino Linotype" w:hAnsi="Palatino Linotype" w:cs="Arial"/>
        </w:rPr>
        <w:t xml:space="preserve"> de dos mil diecinueve</w:t>
      </w:r>
      <w:r w:rsidR="00FF3111" w:rsidRPr="00F26BCD">
        <w:rPr>
          <w:rFonts w:ascii="Palatino Linotype" w:hAnsi="Palatino Linotype" w:cs="Arial"/>
        </w:rPr>
        <w:t>,</w:t>
      </w:r>
      <w:r w:rsidR="00D730A4" w:rsidRPr="00F26BCD">
        <w:rPr>
          <w:rFonts w:ascii="Palatino Linotype" w:hAnsi="Palatino Linotype" w:cs="Arial"/>
        </w:rPr>
        <w:t xml:space="preserve"> </w:t>
      </w:r>
      <w:r w:rsidR="00FF3111" w:rsidRPr="00F26BCD">
        <w:rPr>
          <w:rFonts w:ascii="Palatino Linotype" w:hAnsi="Palatino Linotype" w:cs="Arial"/>
        </w:rPr>
        <w:t>la</w:t>
      </w:r>
      <w:r w:rsidR="00D730A4" w:rsidRPr="00F26BCD">
        <w:rPr>
          <w:rFonts w:ascii="Palatino Linotype" w:hAnsi="Palatino Linotype" w:cs="Arial"/>
        </w:rPr>
        <w:t xml:space="preserve"> </w:t>
      </w:r>
      <w:r w:rsidR="00FF3111" w:rsidRPr="00F26BCD">
        <w:rPr>
          <w:rFonts w:ascii="Palatino Linotype" w:hAnsi="Palatino Linotype" w:cs="Arial"/>
        </w:rPr>
        <w:t>Comisionada</w:t>
      </w:r>
      <w:r w:rsidR="00D730A4" w:rsidRPr="00F26BCD">
        <w:rPr>
          <w:rFonts w:ascii="Palatino Linotype" w:hAnsi="Palatino Linotype" w:cs="Arial"/>
        </w:rPr>
        <w:t xml:space="preserve"> </w:t>
      </w:r>
      <w:r w:rsidR="00FF3111" w:rsidRPr="00F26BCD">
        <w:rPr>
          <w:rFonts w:ascii="Palatino Linotype" w:hAnsi="Palatino Linotype" w:cs="Arial"/>
        </w:rPr>
        <w:t>Ponente</w:t>
      </w:r>
      <w:r w:rsidR="00D730A4" w:rsidRPr="00F26BCD">
        <w:rPr>
          <w:rFonts w:ascii="Palatino Linotype" w:hAnsi="Palatino Linotype" w:cs="Arial"/>
        </w:rPr>
        <w:t xml:space="preserve"> </w:t>
      </w:r>
      <w:r w:rsidR="00FF3111" w:rsidRPr="00F26BCD">
        <w:rPr>
          <w:rFonts w:ascii="Palatino Linotype" w:hAnsi="Palatino Linotype" w:cs="Arial"/>
        </w:rPr>
        <w:t>acordó</w:t>
      </w:r>
      <w:r w:rsidR="00D730A4" w:rsidRPr="00F26BCD">
        <w:rPr>
          <w:rFonts w:ascii="Palatino Linotype" w:hAnsi="Palatino Linotype" w:cs="Arial"/>
        </w:rPr>
        <w:t xml:space="preserve"> </w:t>
      </w:r>
      <w:r w:rsidR="00FF3111" w:rsidRPr="00F26BCD">
        <w:rPr>
          <w:rFonts w:ascii="Palatino Linotype" w:hAnsi="Palatino Linotype" w:cs="Arial"/>
        </w:rPr>
        <w:t>el</w:t>
      </w:r>
      <w:r w:rsidR="00D730A4" w:rsidRPr="00F26BCD">
        <w:rPr>
          <w:rFonts w:ascii="Palatino Linotype" w:hAnsi="Palatino Linotype" w:cs="Arial"/>
        </w:rPr>
        <w:t xml:space="preserve"> </w:t>
      </w:r>
      <w:r w:rsidR="00FF3111" w:rsidRPr="00F26BCD">
        <w:rPr>
          <w:rFonts w:ascii="Palatino Linotype" w:hAnsi="Palatino Linotype" w:cs="Arial"/>
        </w:rPr>
        <w:t>cierre</w:t>
      </w:r>
      <w:r w:rsidR="00D730A4" w:rsidRPr="00F26BCD">
        <w:rPr>
          <w:rFonts w:ascii="Palatino Linotype" w:hAnsi="Palatino Linotype" w:cs="Arial"/>
        </w:rPr>
        <w:t xml:space="preserve"> </w:t>
      </w:r>
      <w:r w:rsidR="00FF3111" w:rsidRPr="00F26BCD">
        <w:rPr>
          <w:rFonts w:ascii="Palatino Linotype" w:hAnsi="Palatino Linotype" w:cs="Arial"/>
        </w:rPr>
        <w:t>de</w:t>
      </w:r>
      <w:r w:rsidR="00D730A4" w:rsidRPr="00F26BCD">
        <w:rPr>
          <w:rFonts w:ascii="Palatino Linotype" w:hAnsi="Palatino Linotype" w:cs="Arial"/>
        </w:rPr>
        <w:t xml:space="preserve"> </w:t>
      </w:r>
      <w:r w:rsidR="00FF3111" w:rsidRPr="00F26BCD">
        <w:rPr>
          <w:rFonts w:ascii="Palatino Linotype" w:hAnsi="Palatino Linotype" w:cs="Arial"/>
        </w:rPr>
        <w:t>instrucción</w:t>
      </w:r>
      <w:r w:rsidR="00AB27D9" w:rsidRPr="00F26BCD">
        <w:rPr>
          <w:rFonts w:ascii="Palatino Linotype" w:hAnsi="Palatino Linotype" w:cs="Arial"/>
        </w:rPr>
        <w:t>;</w:t>
      </w:r>
      <w:r w:rsidR="00D730A4" w:rsidRPr="00F26BCD">
        <w:rPr>
          <w:rFonts w:ascii="Palatino Linotype" w:hAnsi="Palatino Linotype" w:cs="Arial"/>
        </w:rPr>
        <w:t xml:space="preserve"> </w:t>
      </w:r>
      <w:r w:rsidR="00FF3111" w:rsidRPr="00F26BCD">
        <w:rPr>
          <w:rFonts w:ascii="Palatino Linotype" w:hAnsi="Palatino Linotype" w:cs="Arial"/>
        </w:rPr>
        <w:t>así</w:t>
      </w:r>
      <w:r w:rsidR="00D730A4" w:rsidRPr="00F26BCD">
        <w:rPr>
          <w:rFonts w:ascii="Palatino Linotype" w:hAnsi="Palatino Linotype" w:cs="Arial"/>
        </w:rPr>
        <w:t xml:space="preserve"> </w:t>
      </w:r>
      <w:r w:rsidR="00FF3111" w:rsidRPr="00F26BCD">
        <w:rPr>
          <w:rFonts w:ascii="Palatino Linotype" w:hAnsi="Palatino Linotype" w:cs="Arial"/>
          <w:lang w:val="es-ES_tradnl"/>
        </w:rPr>
        <w:t>como</w:t>
      </w:r>
      <w:r w:rsidR="00AB27D9" w:rsidRPr="00F26BCD">
        <w:rPr>
          <w:rFonts w:ascii="Palatino Linotype" w:hAnsi="Palatino Linotype" w:cs="Arial"/>
          <w:lang w:val="es-ES_tradnl"/>
        </w:rPr>
        <w:t>,</w:t>
      </w:r>
      <w:r w:rsidR="00D730A4" w:rsidRPr="00F26BCD">
        <w:rPr>
          <w:rFonts w:ascii="Palatino Linotype" w:hAnsi="Palatino Linotype" w:cs="Arial"/>
        </w:rPr>
        <w:t xml:space="preserve"> </w:t>
      </w:r>
      <w:r w:rsidR="00FF3111" w:rsidRPr="00F26BCD">
        <w:rPr>
          <w:rFonts w:ascii="Palatino Linotype" w:hAnsi="Palatino Linotype" w:cs="Arial"/>
        </w:rPr>
        <w:t>la</w:t>
      </w:r>
      <w:r w:rsidR="00D730A4" w:rsidRPr="00F26BCD">
        <w:rPr>
          <w:rFonts w:ascii="Palatino Linotype" w:hAnsi="Palatino Linotype" w:cs="Arial"/>
        </w:rPr>
        <w:t xml:space="preserve"> </w:t>
      </w:r>
      <w:r w:rsidR="00FF3111" w:rsidRPr="00F26BCD">
        <w:rPr>
          <w:rFonts w:ascii="Palatino Linotype" w:hAnsi="Palatino Linotype" w:cs="Arial"/>
        </w:rPr>
        <w:t>remisión</w:t>
      </w:r>
      <w:r w:rsidR="00D730A4" w:rsidRPr="00F26BCD">
        <w:rPr>
          <w:rFonts w:ascii="Palatino Linotype" w:hAnsi="Palatino Linotype" w:cs="Arial"/>
        </w:rPr>
        <w:t xml:space="preserve"> </w:t>
      </w:r>
      <w:r w:rsidR="00FF3111" w:rsidRPr="00F26BCD">
        <w:rPr>
          <w:rFonts w:ascii="Palatino Linotype" w:hAnsi="Palatino Linotype" w:cs="Arial"/>
        </w:rPr>
        <w:t>del</w:t>
      </w:r>
      <w:r w:rsidR="00D730A4" w:rsidRPr="00F26BCD">
        <w:rPr>
          <w:rFonts w:ascii="Palatino Linotype" w:hAnsi="Palatino Linotype" w:cs="Arial"/>
        </w:rPr>
        <w:t xml:space="preserve"> </w:t>
      </w:r>
      <w:r w:rsidR="00FF3111" w:rsidRPr="00F26BCD">
        <w:rPr>
          <w:rFonts w:ascii="Palatino Linotype" w:hAnsi="Palatino Linotype" w:cs="Arial"/>
        </w:rPr>
        <w:t>mismo</w:t>
      </w:r>
      <w:r w:rsidR="00D730A4" w:rsidRPr="00F26BCD">
        <w:rPr>
          <w:rFonts w:ascii="Palatino Linotype" w:hAnsi="Palatino Linotype" w:cs="Arial"/>
        </w:rPr>
        <w:t xml:space="preserve"> </w:t>
      </w:r>
      <w:r w:rsidR="00FF3111" w:rsidRPr="00F26BCD">
        <w:rPr>
          <w:rFonts w:ascii="Palatino Linotype" w:hAnsi="Palatino Linotype" w:cs="Arial"/>
        </w:rPr>
        <w:t>a</w:t>
      </w:r>
      <w:r w:rsidR="00D730A4" w:rsidRPr="00F26BCD">
        <w:rPr>
          <w:rFonts w:ascii="Palatino Linotype" w:hAnsi="Palatino Linotype" w:cs="Arial"/>
        </w:rPr>
        <w:t xml:space="preserve"> </w:t>
      </w:r>
      <w:r w:rsidR="00FF3111" w:rsidRPr="00F26BCD">
        <w:rPr>
          <w:rFonts w:ascii="Palatino Linotype" w:hAnsi="Palatino Linotype" w:cs="Arial"/>
        </w:rPr>
        <w:t>efecto</w:t>
      </w:r>
      <w:r w:rsidR="00D730A4" w:rsidRPr="00F26BCD">
        <w:rPr>
          <w:rFonts w:ascii="Palatino Linotype" w:hAnsi="Palatino Linotype" w:cs="Arial"/>
        </w:rPr>
        <w:t xml:space="preserve"> </w:t>
      </w:r>
      <w:r w:rsidR="00FF3111" w:rsidRPr="00F26BCD">
        <w:rPr>
          <w:rFonts w:ascii="Palatino Linotype" w:hAnsi="Palatino Linotype" w:cs="Arial"/>
          <w:lang w:val="es-ES_tradnl"/>
        </w:rPr>
        <w:t>de</w:t>
      </w:r>
      <w:r w:rsidR="00D730A4" w:rsidRPr="00F26BCD">
        <w:rPr>
          <w:rFonts w:ascii="Palatino Linotype" w:hAnsi="Palatino Linotype" w:cs="Arial"/>
        </w:rPr>
        <w:t xml:space="preserve"> </w:t>
      </w:r>
      <w:r w:rsidR="00FF3111" w:rsidRPr="00F26BCD">
        <w:rPr>
          <w:rFonts w:ascii="Palatino Linotype" w:hAnsi="Palatino Linotype" w:cs="Arial"/>
        </w:rPr>
        <w:t>ser</w:t>
      </w:r>
      <w:r w:rsidR="00D730A4" w:rsidRPr="00F26BCD">
        <w:rPr>
          <w:rFonts w:ascii="Palatino Linotype" w:hAnsi="Palatino Linotype" w:cs="Arial"/>
        </w:rPr>
        <w:t xml:space="preserve"> </w:t>
      </w:r>
      <w:r w:rsidR="00FF3111" w:rsidRPr="00F26BCD">
        <w:rPr>
          <w:rFonts w:ascii="Palatino Linotype" w:hAnsi="Palatino Linotype" w:cs="Arial"/>
        </w:rPr>
        <w:t>resuelto,</w:t>
      </w:r>
      <w:r w:rsidR="00D730A4" w:rsidRPr="00F26BCD">
        <w:rPr>
          <w:rFonts w:ascii="Palatino Linotype" w:hAnsi="Palatino Linotype" w:cs="Arial"/>
        </w:rPr>
        <w:t xml:space="preserve"> </w:t>
      </w:r>
      <w:r w:rsidR="00FF3111" w:rsidRPr="00F26BCD">
        <w:rPr>
          <w:rFonts w:ascii="Palatino Linotype" w:hAnsi="Palatino Linotype" w:cs="Arial"/>
        </w:rPr>
        <w:t>de</w:t>
      </w:r>
      <w:r w:rsidR="00D730A4" w:rsidRPr="00F26BCD">
        <w:rPr>
          <w:rFonts w:ascii="Palatino Linotype" w:hAnsi="Palatino Linotype" w:cs="Arial"/>
        </w:rPr>
        <w:t xml:space="preserve"> </w:t>
      </w:r>
      <w:r w:rsidR="00FF3111" w:rsidRPr="00F26BCD">
        <w:rPr>
          <w:rFonts w:ascii="Palatino Linotype" w:hAnsi="Palatino Linotype" w:cs="Arial"/>
        </w:rPr>
        <w:t>conformidad</w:t>
      </w:r>
      <w:r w:rsidR="00D730A4" w:rsidRPr="00F26BCD">
        <w:rPr>
          <w:rFonts w:ascii="Palatino Linotype" w:hAnsi="Palatino Linotype" w:cs="Arial"/>
        </w:rPr>
        <w:t xml:space="preserve"> </w:t>
      </w:r>
      <w:r w:rsidR="00FF3111" w:rsidRPr="00F26BCD">
        <w:rPr>
          <w:rFonts w:ascii="Palatino Linotype" w:hAnsi="Palatino Linotype" w:cs="Arial"/>
        </w:rPr>
        <w:t>con</w:t>
      </w:r>
      <w:r w:rsidR="00D730A4" w:rsidRPr="00F26BCD">
        <w:rPr>
          <w:rFonts w:ascii="Palatino Linotype" w:hAnsi="Palatino Linotype" w:cs="Arial"/>
        </w:rPr>
        <w:t xml:space="preserve"> </w:t>
      </w:r>
      <w:r w:rsidR="00FF3111" w:rsidRPr="00F26BCD">
        <w:rPr>
          <w:rFonts w:ascii="Palatino Linotype" w:hAnsi="Palatino Linotype" w:cs="Arial"/>
        </w:rPr>
        <w:t>lo</w:t>
      </w:r>
      <w:r w:rsidR="00D730A4" w:rsidRPr="00F26BCD">
        <w:rPr>
          <w:rFonts w:ascii="Palatino Linotype" w:hAnsi="Palatino Linotype" w:cs="Arial"/>
        </w:rPr>
        <w:t xml:space="preserve"> </w:t>
      </w:r>
      <w:r w:rsidR="00FF3111" w:rsidRPr="00F26BCD">
        <w:rPr>
          <w:rFonts w:ascii="Palatino Linotype" w:hAnsi="Palatino Linotype" w:cs="Arial"/>
        </w:rPr>
        <w:lastRenderedPageBreak/>
        <w:t>establecido</w:t>
      </w:r>
      <w:r w:rsidR="00D730A4" w:rsidRPr="00F26BCD">
        <w:rPr>
          <w:rFonts w:ascii="Palatino Linotype" w:hAnsi="Palatino Linotype" w:cs="Arial"/>
        </w:rPr>
        <w:t xml:space="preserve"> </w:t>
      </w:r>
      <w:r w:rsidR="00FF3111" w:rsidRPr="00F26BCD">
        <w:rPr>
          <w:rFonts w:ascii="Palatino Linotype" w:hAnsi="Palatino Linotype" w:cs="Arial"/>
        </w:rPr>
        <w:t>en</w:t>
      </w:r>
      <w:r w:rsidR="00D730A4" w:rsidRPr="00F26BCD">
        <w:rPr>
          <w:rFonts w:ascii="Palatino Linotype" w:hAnsi="Palatino Linotype" w:cs="Arial"/>
        </w:rPr>
        <w:t xml:space="preserve"> </w:t>
      </w:r>
      <w:r w:rsidR="00FF3111" w:rsidRPr="00F26BCD">
        <w:rPr>
          <w:rFonts w:ascii="Palatino Linotype" w:hAnsi="Palatino Linotype" w:cs="Arial"/>
        </w:rPr>
        <w:t>el</w:t>
      </w:r>
      <w:r w:rsidR="00D730A4" w:rsidRPr="00F26BCD">
        <w:rPr>
          <w:rFonts w:ascii="Palatino Linotype" w:hAnsi="Palatino Linotype" w:cs="Arial"/>
        </w:rPr>
        <w:t xml:space="preserve"> </w:t>
      </w:r>
      <w:r w:rsidR="00FF3111" w:rsidRPr="00F26BCD">
        <w:rPr>
          <w:rFonts w:ascii="Palatino Linotype" w:hAnsi="Palatino Linotype" w:cs="Arial"/>
        </w:rPr>
        <w:t>artículo</w:t>
      </w:r>
      <w:r w:rsidR="00D730A4" w:rsidRPr="00F26BCD">
        <w:rPr>
          <w:rFonts w:ascii="Palatino Linotype" w:hAnsi="Palatino Linotype" w:cs="Arial"/>
        </w:rPr>
        <w:t xml:space="preserve"> </w:t>
      </w:r>
      <w:r w:rsidR="00FF3111" w:rsidRPr="00F26BCD">
        <w:rPr>
          <w:rFonts w:ascii="Palatino Linotype" w:hAnsi="Palatino Linotype" w:cs="Arial"/>
        </w:rPr>
        <w:t>185</w:t>
      </w:r>
      <w:r w:rsidR="006F1530" w:rsidRPr="00F26BCD">
        <w:rPr>
          <w:rFonts w:ascii="Palatino Linotype" w:hAnsi="Palatino Linotype" w:cs="Arial"/>
        </w:rPr>
        <w:t>,</w:t>
      </w:r>
      <w:r w:rsidR="00D730A4" w:rsidRPr="00F26BCD">
        <w:rPr>
          <w:rFonts w:ascii="Palatino Linotype" w:hAnsi="Palatino Linotype" w:cs="Arial"/>
        </w:rPr>
        <w:t xml:space="preserve"> </w:t>
      </w:r>
      <w:r w:rsidR="00FF3111" w:rsidRPr="00F26BCD">
        <w:rPr>
          <w:rFonts w:ascii="Palatino Linotype" w:hAnsi="Palatino Linotype" w:cs="Arial"/>
        </w:rPr>
        <w:t>fracciones</w:t>
      </w:r>
      <w:r w:rsidR="00D730A4" w:rsidRPr="00F26BCD">
        <w:rPr>
          <w:rFonts w:ascii="Palatino Linotype" w:hAnsi="Palatino Linotype" w:cs="Arial"/>
        </w:rPr>
        <w:t xml:space="preserve"> </w:t>
      </w:r>
      <w:r w:rsidR="00FF3111" w:rsidRPr="00F26BCD">
        <w:rPr>
          <w:rFonts w:ascii="Palatino Linotype" w:hAnsi="Palatino Linotype" w:cs="Arial"/>
        </w:rPr>
        <w:t>VI</w:t>
      </w:r>
      <w:r w:rsidR="00D730A4" w:rsidRPr="00F26BCD">
        <w:rPr>
          <w:rFonts w:ascii="Palatino Linotype" w:hAnsi="Palatino Linotype" w:cs="Arial"/>
        </w:rPr>
        <w:t xml:space="preserve"> </w:t>
      </w:r>
      <w:r w:rsidR="00FF3111" w:rsidRPr="00F26BCD">
        <w:rPr>
          <w:rFonts w:ascii="Palatino Linotype" w:hAnsi="Palatino Linotype" w:cs="Arial"/>
        </w:rPr>
        <w:t>y</w:t>
      </w:r>
      <w:r w:rsidR="00D730A4" w:rsidRPr="00F26BCD">
        <w:rPr>
          <w:rFonts w:ascii="Palatino Linotype" w:hAnsi="Palatino Linotype" w:cs="Arial"/>
        </w:rPr>
        <w:t xml:space="preserve"> </w:t>
      </w:r>
      <w:r w:rsidR="00FF3111" w:rsidRPr="00F26BCD">
        <w:rPr>
          <w:rFonts w:ascii="Palatino Linotype" w:hAnsi="Palatino Linotype" w:cs="Arial"/>
        </w:rPr>
        <w:t>VIII</w:t>
      </w:r>
      <w:r w:rsidR="00D730A4" w:rsidRPr="00F26BCD">
        <w:rPr>
          <w:rFonts w:ascii="Palatino Linotype" w:hAnsi="Palatino Linotype" w:cs="Arial"/>
        </w:rPr>
        <w:t xml:space="preserve"> </w:t>
      </w:r>
      <w:r w:rsidR="00FF3111" w:rsidRPr="00F26BCD">
        <w:rPr>
          <w:rFonts w:ascii="Palatino Linotype" w:hAnsi="Palatino Linotype" w:cs="Arial"/>
        </w:rPr>
        <w:t>de</w:t>
      </w:r>
      <w:r w:rsidR="00D730A4" w:rsidRPr="00F26BCD">
        <w:rPr>
          <w:rFonts w:ascii="Palatino Linotype" w:hAnsi="Palatino Linotype" w:cs="Arial"/>
        </w:rPr>
        <w:t xml:space="preserve"> </w:t>
      </w:r>
      <w:r w:rsidR="00FF3111" w:rsidRPr="00F26BCD">
        <w:rPr>
          <w:rFonts w:ascii="Palatino Linotype" w:hAnsi="Palatino Linotype" w:cs="Arial"/>
        </w:rPr>
        <w:t>la</w:t>
      </w:r>
      <w:r w:rsidR="00D730A4" w:rsidRPr="00F26BCD">
        <w:rPr>
          <w:rFonts w:ascii="Palatino Linotype" w:hAnsi="Palatino Linotype" w:cs="Arial"/>
        </w:rPr>
        <w:t xml:space="preserve"> </w:t>
      </w:r>
      <w:r w:rsidR="00FF3111" w:rsidRPr="00F26BCD">
        <w:rPr>
          <w:rFonts w:ascii="Palatino Linotype" w:hAnsi="Palatino Linotype" w:cs="Arial"/>
        </w:rPr>
        <w:t>Ley</w:t>
      </w:r>
      <w:r w:rsidR="00D730A4" w:rsidRPr="00F26BCD">
        <w:rPr>
          <w:rFonts w:ascii="Palatino Linotype" w:hAnsi="Palatino Linotype" w:cs="Arial"/>
        </w:rPr>
        <w:t xml:space="preserve"> </w:t>
      </w:r>
      <w:r w:rsidR="00FF3111" w:rsidRPr="00F26BCD">
        <w:rPr>
          <w:rFonts w:ascii="Palatino Linotype" w:hAnsi="Palatino Linotype" w:cs="Arial"/>
        </w:rPr>
        <w:t>de</w:t>
      </w:r>
      <w:r w:rsidR="00D730A4" w:rsidRPr="00F26BCD">
        <w:rPr>
          <w:rFonts w:ascii="Palatino Linotype" w:hAnsi="Palatino Linotype" w:cs="Arial"/>
        </w:rPr>
        <w:t xml:space="preserve"> </w:t>
      </w:r>
      <w:r w:rsidR="00FF3111" w:rsidRPr="00F26BCD">
        <w:rPr>
          <w:rFonts w:ascii="Palatino Linotype" w:hAnsi="Palatino Linotype" w:cs="Arial"/>
        </w:rPr>
        <w:t>Transparencia</w:t>
      </w:r>
      <w:r w:rsidR="00D730A4" w:rsidRPr="00F26BCD">
        <w:rPr>
          <w:rFonts w:ascii="Palatino Linotype" w:hAnsi="Palatino Linotype" w:cs="Arial"/>
        </w:rPr>
        <w:t xml:space="preserve"> </w:t>
      </w:r>
      <w:r w:rsidR="00FF3111" w:rsidRPr="00F26BCD">
        <w:rPr>
          <w:rFonts w:ascii="Palatino Linotype" w:hAnsi="Palatino Linotype" w:cs="Arial"/>
        </w:rPr>
        <w:t>y</w:t>
      </w:r>
      <w:r w:rsidR="00D730A4" w:rsidRPr="00F26BCD">
        <w:rPr>
          <w:rFonts w:ascii="Palatino Linotype" w:hAnsi="Palatino Linotype" w:cs="Arial"/>
        </w:rPr>
        <w:t xml:space="preserve"> </w:t>
      </w:r>
      <w:r w:rsidR="00FF3111" w:rsidRPr="00F26BCD">
        <w:rPr>
          <w:rFonts w:ascii="Palatino Linotype" w:hAnsi="Palatino Linotype" w:cs="Arial"/>
        </w:rPr>
        <w:t>Acceso</w:t>
      </w:r>
      <w:r w:rsidR="00D730A4" w:rsidRPr="00F26BCD">
        <w:rPr>
          <w:rFonts w:ascii="Palatino Linotype" w:hAnsi="Palatino Linotype" w:cs="Arial"/>
        </w:rPr>
        <w:t xml:space="preserve"> </w:t>
      </w:r>
      <w:r w:rsidR="00FF3111" w:rsidRPr="00F26BCD">
        <w:rPr>
          <w:rFonts w:ascii="Palatino Linotype" w:hAnsi="Palatino Linotype" w:cs="Arial"/>
        </w:rPr>
        <w:t>a</w:t>
      </w:r>
      <w:r w:rsidR="00D730A4" w:rsidRPr="00F26BCD">
        <w:rPr>
          <w:rFonts w:ascii="Palatino Linotype" w:hAnsi="Palatino Linotype" w:cs="Arial"/>
        </w:rPr>
        <w:t xml:space="preserve"> </w:t>
      </w:r>
      <w:r w:rsidR="00FF3111" w:rsidRPr="00F26BCD">
        <w:rPr>
          <w:rFonts w:ascii="Palatino Linotype" w:hAnsi="Palatino Linotype" w:cs="Arial"/>
        </w:rPr>
        <w:t>la</w:t>
      </w:r>
      <w:r w:rsidR="00D730A4" w:rsidRPr="00F26BCD">
        <w:rPr>
          <w:rFonts w:ascii="Palatino Linotype" w:hAnsi="Palatino Linotype" w:cs="Arial"/>
        </w:rPr>
        <w:t xml:space="preserve"> </w:t>
      </w:r>
      <w:r w:rsidR="00FF3111" w:rsidRPr="00F26BCD">
        <w:rPr>
          <w:rFonts w:ascii="Palatino Linotype" w:hAnsi="Palatino Linotype" w:cs="Arial"/>
        </w:rPr>
        <w:t>Información</w:t>
      </w:r>
      <w:r w:rsidR="00D730A4" w:rsidRPr="00F26BCD">
        <w:rPr>
          <w:rFonts w:ascii="Palatino Linotype" w:hAnsi="Palatino Linotype" w:cs="Arial"/>
        </w:rPr>
        <w:t xml:space="preserve"> </w:t>
      </w:r>
      <w:r w:rsidR="00FF3111" w:rsidRPr="00F26BCD">
        <w:rPr>
          <w:rFonts w:ascii="Palatino Linotype" w:hAnsi="Palatino Linotype" w:cs="Arial"/>
        </w:rPr>
        <w:t>Pública</w:t>
      </w:r>
      <w:r w:rsidR="00D730A4" w:rsidRPr="00F26BCD">
        <w:rPr>
          <w:rFonts w:ascii="Palatino Linotype" w:hAnsi="Palatino Linotype" w:cs="Arial"/>
        </w:rPr>
        <w:t xml:space="preserve"> </w:t>
      </w:r>
      <w:r w:rsidR="00FF3111" w:rsidRPr="00F26BCD">
        <w:rPr>
          <w:rFonts w:ascii="Palatino Linotype" w:hAnsi="Palatino Linotype" w:cs="Arial"/>
        </w:rPr>
        <w:t>del</w:t>
      </w:r>
      <w:r w:rsidR="00D730A4" w:rsidRPr="00F26BCD">
        <w:rPr>
          <w:rFonts w:ascii="Palatino Linotype" w:hAnsi="Palatino Linotype" w:cs="Arial"/>
        </w:rPr>
        <w:t xml:space="preserve"> </w:t>
      </w:r>
      <w:r w:rsidR="00FF3111" w:rsidRPr="00F26BCD">
        <w:rPr>
          <w:rFonts w:ascii="Palatino Linotype" w:hAnsi="Palatino Linotype" w:cs="Arial"/>
        </w:rPr>
        <w:t>Estado</w:t>
      </w:r>
      <w:r w:rsidR="00D730A4" w:rsidRPr="00F26BCD">
        <w:rPr>
          <w:rFonts w:ascii="Palatino Linotype" w:hAnsi="Palatino Linotype" w:cs="Arial"/>
        </w:rPr>
        <w:t xml:space="preserve"> </w:t>
      </w:r>
      <w:r w:rsidR="00FF3111" w:rsidRPr="00F26BCD">
        <w:rPr>
          <w:rFonts w:ascii="Palatino Linotype" w:hAnsi="Palatino Linotype" w:cs="Arial"/>
        </w:rPr>
        <w:t>de</w:t>
      </w:r>
      <w:r w:rsidR="00D730A4" w:rsidRPr="00F26BCD">
        <w:rPr>
          <w:rFonts w:ascii="Palatino Linotype" w:hAnsi="Palatino Linotype" w:cs="Arial"/>
        </w:rPr>
        <w:t xml:space="preserve"> </w:t>
      </w:r>
      <w:r w:rsidR="00FF3111" w:rsidRPr="00F26BCD">
        <w:rPr>
          <w:rFonts w:ascii="Palatino Linotype" w:hAnsi="Palatino Linotype" w:cs="Arial"/>
        </w:rPr>
        <w:t>México</w:t>
      </w:r>
      <w:r w:rsidR="00D730A4" w:rsidRPr="00F26BCD">
        <w:rPr>
          <w:rFonts w:ascii="Palatino Linotype" w:hAnsi="Palatino Linotype" w:cs="Arial"/>
        </w:rPr>
        <w:t xml:space="preserve"> </w:t>
      </w:r>
      <w:r w:rsidR="00FF3111" w:rsidRPr="00F26BCD">
        <w:rPr>
          <w:rFonts w:ascii="Palatino Linotype" w:hAnsi="Palatino Linotype" w:cs="Arial"/>
        </w:rPr>
        <w:t>y</w:t>
      </w:r>
      <w:r w:rsidR="00D730A4" w:rsidRPr="00F26BCD">
        <w:rPr>
          <w:rFonts w:ascii="Palatino Linotype" w:hAnsi="Palatino Linotype" w:cs="Arial"/>
        </w:rPr>
        <w:t xml:space="preserve"> </w:t>
      </w:r>
      <w:r w:rsidR="00FF3111" w:rsidRPr="00F26BCD">
        <w:rPr>
          <w:rFonts w:ascii="Palatino Linotype" w:hAnsi="Palatino Linotype" w:cs="Arial"/>
        </w:rPr>
        <w:t>Municipios</w:t>
      </w:r>
    </w:p>
    <w:p w:rsidR="00FF3111" w:rsidRPr="00F26BCD" w:rsidRDefault="002D1993" w:rsidP="002D1993">
      <w:pPr>
        <w:pStyle w:val="Prrafodelista"/>
        <w:numPr>
          <w:ilvl w:val="0"/>
          <w:numId w:val="4"/>
        </w:numPr>
        <w:spacing w:before="240" w:after="240" w:line="360" w:lineRule="auto"/>
        <w:ind w:left="0" w:firstLine="0"/>
        <w:jc w:val="both"/>
        <w:rPr>
          <w:rFonts w:ascii="Palatino Linotype" w:hAnsi="Palatino Linotype"/>
        </w:rPr>
      </w:pPr>
      <w:r w:rsidRPr="00F26BCD">
        <w:rPr>
          <w:rFonts w:ascii="Palatino Linotype" w:eastAsia="Calibri" w:hAnsi="Palatino Linotype"/>
          <w:szCs w:val="22"/>
          <w:lang w:eastAsia="en-US"/>
        </w:rPr>
        <w:t xml:space="preserve">En fecha tres de julio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w:t>
      </w:r>
      <w:r w:rsidR="006D5B72" w:rsidRPr="00F26BCD">
        <w:rPr>
          <w:rFonts w:ascii="Palatino Linotype" w:eastAsia="Calibri" w:hAnsi="Palatino Linotype"/>
          <w:szCs w:val="22"/>
          <w:lang w:eastAsia="en-US"/>
        </w:rPr>
        <w:t>y,</w:t>
      </w:r>
      <w:r w:rsidR="00577264" w:rsidRPr="00F26BCD">
        <w:rPr>
          <w:rFonts w:ascii="Palatino Linotype" w:hAnsi="Palatino Linotype" w:cs="Arial"/>
        </w:rPr>
        <w:t xml:space="preserve"> </w:t>
      </w:r>
      <w:r w:rsidR="00B97199" w:rsidRPr="00F26BCD">
        <w:rPr>
          <w:rFonts w:ascii="Palatino Linotype" w:hAnsi="Palatino Linotype" w:cs="Arial"/>
        </w:rPr>
        <w:t>y</w:t>
      </w:r>
      <w:r w:rsidR="00577264" w:rsidRPr="00F26BCD">
        <w:rPr>
          <w:rFonts w:ascii="Palatino Linotype" w:hAnsi="Palatino Linotype" w:cs="Arial"/>
        </w:rPr>
        <w:t>,</w:t>
      </w:r>
    </w:p>
    <w:p w:rsidR="004B4CB8" w:rsidRPr="00F26BCD" w:rsidRDefault="004B4CB8" w:rsidP="00B97199">
      <w:pPr>
        <w:pStyle w:val="Prrafodelista"/>
        <w:tabs>
          <w:tab w:val="left" w:pos="709"/>
        </w:tabs>
        <w:spacing w:before="100" w:beforeAutospacing="1" w:after="100" w:afterAutospacing="1" w:line="360" w:lineRule="auto"/>
        <w:ind w:left="0"/>
        <w:jc w:val="center"/>
        <w:rPr>
          <w:rFonts w:ascii="Palatino Linotype" w:hAnsi="Palatino Linotype"/>
          <w:b/>
          <w:bCs/>
          <w:spacing w:val="60"/>
          <w:sz w:val="28"/>
        </w:rPr>
      </w:pPr>
      <w:r w:rsidRPr="00F26BCD">
        <w:rPr>
          <w:rFonts w:ascii="Palatino Linotype" w:hAnsi="Palatino Linotype"/>
          <w:b/>
          <w:bCs/>
          <w:spacing w:val="60"/>
          <w:sz w:val="28"/>
        </w:rPr>
        <w:t>CONSIDERANDO</w:t>
      </w:r>
    </w:p>
    <w:p w:rsidR="00BE201E" w:rsidRPr="00F26BCD" w:rsidRDefault="00AB4B9D" w:rsidP="00B97199">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rPr>
      </w:pPr>
      <w:r w:rsidRPr="00F26BCD">
        <w:rPr>
          <w:rFonts w:ascii="Palatino Linotype" w:hAnsi="Palatino Linotype"/>
          <w:b/>
        </w:rPr>
        <w:t>Competencia</w:t>
      </w:r>
      <w:r w:rsidRPr="00F26BCD">
        <w:rPr>
          <w:rFonts w:ascii="Palatino Linotype" w:hAnsi="Palatino Linotype"/>
        </w:rPr>
        <w:t>.</w:t>
      </w:r>
      <w:r w:rsidR="00D730A4" w:rsidRPr="00F26BCD">
        <w:rPr>
          <w:rFonts w:ascii="Palatino Linotype" w:hAnsi="Palatino Linotype"/>
          <w:b/>
        </w:rPr>
        <w:t xml:space="preserve"> </w:t>
      </w:r>
      <w:r w:rsidR="00BE201E" w:rsidRPr="00F26BCD">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w:t>
      </w:r>
      <w:r w:rsidR="00BC0631">
        <w:rPr>
          <w:rFonts w:ascii="Palatino Linotype" w:hAnsi="Palatino Linotype"/>
        </w:rPr>
        <w:t xml:space="preserve"> </w:t>
      </w:r>
      <w:r w:rsidR="00BC0631" w:rsidRPr="00BC0631">
        <w:rPr>
          <w:rFonts w:ascii="Palatino Linotype" w:hAnsi="Palatino Linotype"/>
        </w:rPr>
        <w:t>vigésimo segundo, vigésimo tercero y vigésimo cuarto</w:t>
      </w:r>
      <w:r w:rsidR="00BE201E" w:rsidRPr="00F26BCD">
        <w:rPr>
          <w:rFonts w:ascii="Palatino Linotype" w:hAnsi="Palatino Linotype"/>
        </w:rPr>
        <w:t>,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E201E" w:rsidRPr="00F26BCD">
        <w:rPr>
          <w:rFonts w:ascii="Palatino Linotype" w:hAnsi="Palatino Linotype" w:cs="Arial"/>
        </w:rPr>
        <w:t>.</w:t>
      </w:r>
    </w:p>
    <w:p w:rsidR="0034196C" w:rsidRPr="00F26BCD" w:rsidRDefault="006F1530" w:rsidP="00751404">
      <w:pPr>
        <w:pStyle w:val="Prrafodelista"/>
        <w:widowControl w:val="0"/>
        <w:numPr>
          <w:ilvl w:val="0"/>
          <w:numId w:val="1"/>
        </w:numPr>
        <w:tabs>
          <w:tab w:val="left" w:pos="1701"/>
          <w:tab w:val="left" w:pos="1843"/>
        </w:tabs>
        <w:autoSpaceDE w:val="0"/>
        <w:autoSpaceDN w:val="0"/>
        <w:adjustRightInd w:val="0"/>
        <w:spacing w:before="240" w:after="100" w:afterAutospacing="1" w:line="360" w:lineRule="auto"/>
        <w:ind w:left="0" w:firstLine="0"/>
        <w:jc w:val="both"/>
        <w:rPr>
          <w:rFonts w:ascii="Palatino Linotype" w:hAnsi="Palatino Linotype" w:cs="Arial"/>
          <w:lang w:val="es-ES_tradnl"/>
        </w:rPr>
      </w:pPr>
      <w:r w:rsidRPr="00F26BCD">
        <w:rPr>
          <w:rFonts w:ascii="Palatino Linotype" w:hAnsi="Palatino Linotype" w:cs="Arial"/>
          <w:b/>
        </w:rPr>
        <w:lastRenderedPageBreak/>
        <w:t xml:space="preserve"> </w:t>
      </w:r>
      <w:r w:rsidR="0034196C" w:rsidRPr="00F26BCD">
        <w:rPr>
          <w:rFonts w:ascii="Palatino Linotype" w:hAnsi="Palatino Linotype" w:cs="Arial"/>
          <w:b/>
        </w:rPr>
        <w:t>Interés.</w:t>
      </w:r>
      <w:r w:rsidR="00D730A4" w:rsidRPr="00F26BCD">
        <w:rPr>
          <w:rFonts w:ascii="Palatino Linotype" w:hAnsi="Palatino Linotype" w:cs="Arial"/>
        </w:rPr>
        <w:t xml:space="preserve"> </w:t>
      </w:r>
      <w:r w:rsidR="0034196C" w:rsidRPr="00F26BCD">
        <w:rPr>
          <w:rFonts w:ascii="Palatino Linotype" w:hAnsi="Palatino Linotype" w:cs="Arial"/>
        </w:rPr>
        <w:t>El</w:t>
      </w:r>
      <w:r w:rsidR="00D730A4" w:rsidRPr="00F26BCD">
        <w:rPr>
          <w:rFonts w:ascii="Palatino Linotype" w:hAnsi="Palatino Linotype" w:cs="Arial"/>
        </w:rPr>
        <w:t xml:space="preserve"> </w:t>
      </w:r>
      <w:r w:rsidR="0034196C" w:rsidRPr="00F26BCD">
        <w:rPr>
          <w:rFonts w:ascii="Palatino Linotype" w:hAnsi="Palatino Linotype"/>
        </w:rPr>
        <w:t>recurso</w:t>
      </w:r>
      <w:r w:rsidR="00D730A4" w:rsidRPr="00F26BCD">
        <w:rPr>
          <w:rFonts w:ascii="Palatino Linotype" w:hAnsi="Palatino Linotype" w:cs="Arial"/>
        </w:rPr>
        <w:t xml:space="preserve"> </w:t>
      </w:r>
      <w:r w:rsidR="0034196C" w:rsidRPr="00F26BCD">
        <w:rPr>
          <w:rFonts w:ascii="Palatino Linotype" w:hAnsi="Palatino Linotype" w:cs="Arial"/>
        </w:rPr>
        <w:t>de</w:t>
      </w:r>
      <w:r w:rsidR="00D730A4" w:rsidRPr="00F26BCD">
        <w:rPr>
          <w:rFonts w:ascii="Palatino Linotype" w:hAnsi="Palatino Linotype" w:cs="Arial"/>
        </w:rPr>
        <w:t xml:space="preserve"> </w:t>
      </w:r>
      <w:r w:rsidR="0034196C" w:rsidRPr="00F26BCD">
        <w:rPr>
          <w:rFonts w:ascii="Palatino Linotype" w:hAnsi="Palatino Linotype" w:cs="Arial"/>
        </w:rPr>
        <w:t>revisión</w:t>
      </w:r>
      <w:r w:rsidR="00D730A4" w:rsidRPr="00F26BCD">
        <w:rPr>
          <w:rFonts w:ascii="Palatino Linotype" w:hAnsi="Palatino Linotype" w:cs="Arial"/>
        </w:rPr>
        <w:t xml:space="preserve"> </w:t>
      </w:r>
      <w:r w:rsidR="0034196C" w:rsidRPr="00F26BCD">
        <w:rPr>
          <w:rFonts w:ascii="Palatino Linotype" w:hAnsi="Palatino Linotype" w:cs="Arial"/>
        </w:rPr>
        <w:t>fue</w:t>
      </w:r>
      <w:r w:rsidR="00D730A4" w:rsidRPr="00F26BCD">
        <w:rPr>
          <w:rFonts w:ascii="Palatino Linotype" w:hAnsi="Palatino Linotype" w:cs="Arial"/>
        </w:rPr>
        <w:t xml:space="preserve"> </w:t>
      </w:r>
      <w:r w:rsidR="0034196C" w:rsidRPr="00F26BCD">
        <w:rPr>
          <w:rFonts w:ascii="Palatino Linotype" w:hAnsi="Palatino Linotype"/>
        </w:rPr>
        <w:t>interpuesto</w:t>
      </w:r>
      <w:r w:rsidR="00D730A4" w:rsidRPr="00F26BCD">
        <w:rPr>
          <w:rFonts w:ascii="Palatino Linotype" w:hAnsi="Palatino Linotype" w:cs="Arial"/>
        </w:rPr>
        <w:t xml:space="preserve"> </w:t>
      </w:r>
      <w:r w:rsidR="0034196C" w:rsidRPr="00F26BCD">
        <w:rPr>
          <w:rFonts w:ascii="Palatino Linotype" w:hAnsi="Palatino Linotype" w:cs="Arial"/>
        </w:rPr>
        <w:t>por</w:t>
      </w:r>
      <w:r w:rsidR="00D730A4" w:rsidRPr="00F26BCD">
        <w:rPr>
          <w:rFonts w:ascii="Palatino Linotype" w:hAnsi="Palatino Linotype" w:cs="Arial"/>
        </w:rPr>
        <w:t xml:space="preserve"> </w:t>
      </w:r>
      <w:r w:rsidR="0034196C" w:rsidRPr="00F26BCD">
        <w:rPr>
          <w:rFonts w:ascii="Palatino Linotype" w:hAnsi="Palatino Linotype" w:cs="Arial"/>
        </w:rPr>
        <w:t>parte</w:t>
      </w:r>
      <w:r w:rsidR="00D730A4" w:rsidRPr="00F26BCD">
        <w:rPr>
          <w:rFonts w:ascii="Palatino Linotype" w:hAnsi="Palatino Linotype" w:cs="Arial"/>
        </w:rPr>
        <w:t xml:space="preserve"> </w:t>
      </w:r>
      <w:r w:rsidR="0034196C" w:rsidRPr="00F26BCD">
        <w:rPr>
          <w:rFonts w:ascii="Palatino Linotype" w:hAnsi="Palatino Linotype" w:cs="Arial"/>
        </w:rPr>
        <w:t>legítima</w:t>
      </w:r>
      <w:r w:rsidR="00D730A4" w:rsidRPr="00F26BCD">
        <w:rPr>
          <w:rFonts w:ascii="Palatino Linotype" w:hAnsi="Palatino Linotype" w:cs="Arial"/>
        </w:rPr>
        <w:t xml:space="preserve"> </w:t>
      </w:r>
      <w:r w:rsidR="0034196C" w:rsidRPr="00F26BCD">
        <w:rPr>
          <w:rFonts w:ascii="Palatino Linotype" w:hAnsi="Palatino Linotype" w:cs="Arial"/>
        </w:rPr>
        <w:t>en</w:t>
      </w:r>
      <w:r w:rsidR="00D730A4" w:rsidRPr="00F26BCD">
        <w:rPr>
          <w:rFonts w:ascii="Palatino Linotype" w:hAnsi="Palatino Linotype" w:cs="Arial"/>
        </w:rPr>
        <w:t xml:space="preserve"> </w:t>
      </w:r>
      <w:r w:rsidR="0034196C" w:rsidRPr="00F26BCD">
        <w:rPr>
          <w:rFonts w:ascii="Palatino Linotype" w:hAnsi="Palatino Linotype" w:cs="Arial"/>
        </w:rPr>
        <w:t>atención</w:t>
      </w:r>
      <w:r w:rsidR="00D730A4" w:rsidRPr="00F26BCD">
        <w:rPr>
          <w:rFonts w:ascii="Palatino Linotype" w:hAnsi="Palatino Linotype" w:cs="Arial"/>
        </w:rPr>
        <w:t xml:space="preserve"> </w:t>
      </w:r>
      <w:r w:rsidR="0034196C" w:rsidRPr="00F26BCD">
        <w:rPr>
          <w:rFonts w:ascii="Palatino Linotype" w:hAnsi="Palatino Linotype" w:cs="Arial"/>
        </w:rPr>
        <w:t>a</w:t>
      </w:r>
      <w:r w:rsidR="00D730A4" w:rsidRPr="00F26BCD">
        <w:rPr>
          <w:rFonts w:ascii="Palatino Linotype" w:hAnsi="Palatino Linotype" w:cs="Arial"/>
        </w:rPr>
        <w:t xml:space="preserve"> </w:t>
      </w:r>
      <w:r w:rsidR="0034196C" w:rsidRPr="00F26BCD">
        <w:rPr>
          <w:rFonts w:ascii="Palatino Linotype" w:hAnsi="Palatino Linotype" w:cs="Arial"/>
        </w:rPr>
        <w:t>que</w:t>
      </w:r>
      <w:r w:rsidR="00D730A4" w:rsidRPr="00F26BCD">
        <w:rPr>
          <w:rFonts w:ascii="Palatino Linotype" w:hAnsi="Palatino Linotype" w:cs="Arial"/>
        </w:rPr>
        <w:t xml:space="preserve"> </w:t>
      </w:r>
      <w:r w:rsidR="0034196C" w:rsidRPr="00F26BCD">
        <w:rPr>
          <w:rFonts w:ascii="Palatino Linotype" w:hAnsi="Palatino Linotype" w:cs="Arial"/>
        </w:rPr>
        <w:t>fue</w:t>
      </w:r>
      <w:r w:rsidR="00D730A4" w:rsidRPr="00F26BCD">
        <w:rPr>
          <w:rFonts w:ascii="Palatino Linotype" w:hAnsi="Palatino Linotype" w:cs="Arial"/>
        </w:rPr>
        <w:t xml:space="preserve"> </w:t>
      </w:r>
      <w:r w:rsidR="0034196C" w:rsidRPr="00F26BCD">
        <w:rPr>
          <w:rFonts w:ascii="Palatino Linotype" w:hAnsi="Palatino Linotype"/>
        </w:rPr>
        <w:t>presentado</w:t>
      </w:r>
      <w:r w:rsidR="00D730A4" w:rsidRPr="00F26BCD">
        <w:rPr>
          <w:rFonts w:ascii="Palatino Linotype" w:hAnsi="Palatino Linotype" w:cs="Arial"/>
        </w:rPr>
        <w:t xml:space="preserve"> </w:t>
      </w:r>
      <w:r w:rsidR="0034196C" w:rsidRPr="00F26BCD">
        <w:rPr>
          <w:rFonts w:ascii="Palatino Linotype" w:hAnsi="Palatino Linotype" w:cs="Arial"/>
        </w:rPr>
        <w:t>por</w:t>
      </w:r>
      <w:r w:rsidR="00D730A4" w:rsidRPr="00F26BCD">
        <w:rPr>
          <w:rFonts w:ascii="Palatino Linotype" w:hAnsi="Palatino Linotype" w:cs="Arial"/>
        </w:rPr>
        <w:t xml:space="preserve"> </w:t>
      </w:r>
      <w:r w:rsidR="00B97199" w:rsidRPr="00F26BCD">
        <w:rPr>
          <w:rFonts w:ascii="Palatino Linotype" w:hAnsi="Palatino Linotype" w:cs="Arial"/>
          <w:b/>
        </w:rPr>
        <w:t>EL</w:t>
      </w:r>
      <w:r w:rsidR="00D83B69" w:rsidRPr="00F26BCD">
        <w:rPr>
          <w:rFonts w:ascii="Palatino Linotype" w:hAnsi="Palatino Linotype" w:cs="Arial"/>
          <w:b/>
        </w:rPr>
        <w:t xml:space="preserve"> RECURRENTE</w:t>
      </w:r>
      <w:r w:rsidR="0034196C" w:rsidRPr="00F26BCD">
        <w:rPr>
          <w:rFonts w:ascii="Palatino Linotype" w:hAnsi="Palatino Linotype" w:cs="Arial"/>
          <w:snapToGrid w:val="0"/>
        </w:rPr>
        <w:t>,</w:t>
      </w:r>
      <w:r w:rsidR="00D730A4" w:rsidRPr="00F26BCD">
        <w:rPr>
          <w:rFonts w:ascii="Palatino Linotype" w:hAnsi="Palatino Linotype" w:cs="Arial"/>
          <w:snapToGrid w:val="0"/>
        </w:rPr>
        <w:t xml:space="preserve"> </w:t>
      </w:r>
      <w:r w:rsidR="0034196C" w:rsidRPr="00F26BCD">
        <w:rPr>
          <w:rFonts w:ascii="Palatino Linotype" w:hAnsi="Palatino Linotype" w:cs="Arial"/>
        </w:rPr>
        <w:t>quien</w:t>
      </w:r>
      <w:r w:rsidR="00D730A4" w:rsidRPr="00F26BCD">
        <w:rPr>
          <w:rFonts w:ascii="Palatino Linotype" w:hAnsi="Palatino Linotype" w:cs="Arial"/>
          <w:snapToGrid w:val="0"/>
        </w:rPr>
        <w:t xml:space="preserve"> </w:t>
      </w:r>
      <w:r w:rsidR="0034196C" w:rsidRPr="00F26BCD">
        <w:rPr>
          <w:rFonts w:ascii="Palatino Linotype" w:hAnsi="Palatino Linotype"/>
        </w:rPr>
        <w:t>formuló</w:t>
      </w:r>
      <w:r w:rsidR="00D730A4" w:rsidRPr="00F26BCD">
        <w:rPr>
          <w:rFonts w:ascii="Palatino Linotype" w:hAnsi="Palatino Linotype" w:cs="Arial"/>
          <w:snapToGrid w:val="0"/>
        </w:rPr>
        <w:t xml:space="preserve"> </w:t>
      </w:r>
      <w:r w:rsidR="0034196C" w:rsidRPr="00F26BCD">
        <w:rPr>
          <w:rFonts w:ascii="Palatino Linotype" w:hAnsi="Palatino Linotype" w:cs="Arial"/>
          <w:snapToGrid w:val="0"/>
        </w:rPr>
        <w:t>la</w:t>
      </w:r>
      <w:r w:rsidR="00D730A4" w:rsidRPr="00F26BCD">
        <w:rPr>
          <w:rFonts w:ascii="Palatino Linotype" w:hAnsi="Palatino Linotype" w:cs="Arial"/>
          <w:snapToGrid w:val="0"/>
        </w:rPr>
        <w:t xml:space="preserve"> </w:t>
      </w:r>
      <w:r w:rsidR="0034196C" w:rsidRPr="00F26BCD">
        <w:rPr>
          <w:rFonts w:ascii="Palatino Linotype" w:hAnsi="Palatino Linotype" w:cs="Arial"/>
        </w:rPr>
        <w:t>solicitud</w:t>
      </w:r>
      <w:r w:rsidR="00D730A4" w:rsidRPr="00F26BCD">
        <w:rPr>
          <w:rFonts w:ascii="Palatino Linotype" w:hAnsi="Palatino Linotype" w:cs="Arial"/>
          <w:snapToGrid w:val="0"/>
        </w:rPr>
        <w:t xml:space="preserve"> </w:t>
      </w:r>
      <w:r w:rsidR="0034196C" w:rsidRPr="00F26BCD">
        <w:rPr>
          <w:rFonts w:ascii="Palatino Linotype" w:hAnsi="Palatino Linotype" w:cs="Arial"/>
          <w:snapToGrid w:val="0"/>
        </w:rPr>
        <w:t>de</w:t>
      </w:r>
      <w:r w:rsidR="00D730A4" w:rsidRPr="00F26BCD">
        <w:rPr>
          <w:rFonts w:ascii="Palatino Linotype" w:hAnsi="Palatino Linotype" w:cs="Arial"/>
          <w:snapToGrid w:val="0"/>
        </w:rPr>
        <w:t xml:space="preserve"> </w:t>
      </w:r>
      <w:r w:rsidR="0034196C" w:rsidRPr="00F26BCD">
        <w:rPr>
          <w:rFonts w:ascii="Palatino Linotype" w:hAnsi="Palatino Linotype" w:cs="Arial"/>
          <w:snapToGrid w:val="0"/>
        </w:rPr>
        <w:t>información</w:t>
      </w:r>
      <w:r w:rsidR="00D730A4" w:rsidRPr="00F26BCD">
        <w:rPr>
          <w:rFonts w:ascii="Palatino Linotype" w:hAnsi="Palatino Linotype" w:cs="Arial"/>
          <w:snapToGrid w:val="0"/>
        </w:rPr>
        <w:t xml:space="preserve"> </w:t>
      </w:r>
      <w:r w:rsidR="0034196C" w:rsidRPr="00F26BCD">
        <w:rPr>
          <w:rFonts w:ascii="Palatino Linotype" w:hAnsi="Palatino Linotype" w:cs="Arial"/>
          <w:snapToGrid w:val="0"/>
        </w:rPr>
        <w:t>pública</w:t>
      </w:r>
      <w:r w:rsidR="00D730A4" w:rsidRPr="00F26BCD">
        <w:rPr>
          <w:rFonts w:ascii="Palatino Linotype" w:hAnsi="Palatino Linotype" w:cs="Arial"/>
          <w:snapToGrid w:val="0"/>
        </w:rPr>
        <w:t xml:space="preserve"> </w:t>
      </w:r>
      <w:r w:rsidR="0034196C" w:rsidRPr="00F26BCD">
        <w:rPr>
          <w:rFonts w:ascii="Palatino Linotype" w:hAnsi="Palatino Linotype"/>
        </w:rPr>
        <w:t>número</w:t>
      </w:r>
      <w:r w:rsidR="00D730A4" w:rsidRPr="00F26BCD">
        <w:rPr>
          <w:rFonts w:ascii="Palatino Linotype" w:hAnsi="Palatino Linotype" w:cs="Arial"/>
          <w:snapToGrid w:val="0"/>
        </w:rPr>
        <w:t xml:space="preserve"> </w:t>
      </w:r>
      <w:r w:rsidR="00A16FDA" w:rsidRPr="00F26BCD">
        <w:rPr>
          <w:rFonts w:ascii="Palatino Linotype" w:hAnsi="Palatino Linotype"/>
          <w:b/>
          <w:bCs/>
        </w:rPr>
        <w:t>00126/OASATIZARA</w:t>
      </w:r>
      <w:r w:rsidR="00693255" w:rsidRPr="00F26BCD">
        <w:rPr>
          <w:rFonts w:ascii="Palatino Linotype" w:hAnsi="Palatino Linotype"/>
          <w:b/>
          <w:bCs/>
        </w:rPr>
        <w:t>/IP/2019</w:t>
      </w:r>
      <w:r w:rsidR="0034196C" w:rsidRPr="00F26BCD">
        <w:rPr>
          <w:rFonts w:ascii="Palatino Linotype" w:hAnsi="Palatino Linotype" w:cs="Arial"/>
          <w:lang w:val="es-ES_tradnl"/>
        </w:rPr>
        <w:t>.</w:t>
      </w:r>
    </w:p>
    <w:p w:rsidR="00B97199" w:rsidRPr="00F26BCD" w:rsidRDefault="0034196C" w:rsidP="00977BA5">
      <w:pPr>
        <w:pStyle w:val="Prrafodelista"/>
        <w:widowControl w:val="0"/>
        <w:numPr>
          <w:ilvl w:val="0"/>
          <w:numId w:val="1"/>
        </w:numPr>
        <w:tabs>
          <w:tab w:val="left" w:pos="1701"/>
        </w:tabs>
        <w:autoSpaceDE w:val="0"/>
        <w:autoSpaceDN w:val="0"/>
        <w:adjustRightInd w:val="0"/>
        <w:spacing w:before="240" w:after="100" w:afterAutospacing="1" w:line="360" w:lineRule="auto"/>
        <w:ind w:left="0" w:right="49" w:firstLine="0"/>
        <w:jc w:val="both"/>
        <w:rPr>
          <w:rFonts w:ascii="Palatino Linotype" w:hAnsi="Palatino Linotype" w:cs="Arial"/>
        </w:rPr>
      </w:pPr>
      <w:r w:rsidRPr="00F26BCD">
        <w:rPr>
          <w:rFonts w:ascii="Palatino Linotype" w:hAnsi="Palatino Linotype" w:cs="Arial"/>
          <w:b/>
        </w:rPr>
        <w:t>Oportunidad.</w:t>
      </w:r>
      <w:r w:rsidR="00D730A4" w:rsidRPr="00F26BCD">
        <w:rPr>
          <w:rFonts w:ascii="Palatino Linotype" w:hAnsi="Palatino Linotype" w:cs="Arial"/>
          <w:b/>
        </w:rPr>
        <w:t xml:space="preserve"> </w:t>
      </w:r>
      <w:r w:rsidR="00B97199" w:rsidRPr="00F26BCD">
        <w:rPr>
          <w:rFonts w:ascii="Palatino Linotype" w:hAnsi="Palatino Linotype" w:cs="Arial"/>
        </w:rPr>
        <w:t xml:space="preserve">El recurso de revisión fue interpuesto dentro del plazo de quince días hábiles, contados a partir del día siguiente al en que </w:t>
      </w:r>
      <w:r w:rsidR="00B97199" w:rsidRPr="00F26BCD">
        <w:rPr>
          <w:rFonts w:ascii="Palatino Linotype" w:hAnsi="Palatino Linotype" w:cs="Arial"/>
          <w:b/>
        </w:rPr>
        <w:t xml:space="preserve">EL RECURRENTE </w:t>
      </w:r>
      <w:r w:rsidR="00B97199" w:rsidRPr="00F26BCD">
        <w:rPr>
          <w:rFonts w:ascii="Palatino Linotype" w:hAnsi="Palatino Linotype" w:cs="Arial"/>
        </w:rPr>
        <w:t>tuvo conocimiento de la respuesta impugnada</w:t>
      </w:r>
      <w:r w:rsidR="00AC4CDA" w:rsidRPr="00F26BCD">
        <w:rPr>
          <w:rFonts w:ascii="Palatino Linotype" w:hAnsi="Palatino Linotype" w:cs="Arial"/>
        </w:rPr>
        <w:t>;</w:t>
      </w:r>
      <w:r w:rsidR="00B97199" w:rsidRPr="00F26BCD">
        <w:rPr>
          <w:rFonts w:ascii="Palatino Linotype" w:hAnsi="Palatino Linotype" w:cs="Arial"/>
        </w:rPr>
        <w:t xml:space="preserve"> tal y como</w:t>
      </w:r>
      <w:r w:rsidR="00AC4CDA" w:rsidRPr="00F26BCD">
        <w:rPr>
          <w:rFonts w:ascii="Palatino Linotype" w:hAnsi="Palatino Linotype" w:cs="Arial"/>
        </w:rPr>
        <w:t>,</w:t>
      </w:r>
      <w:r w:rsidR="00B97199" w:rsidRPr="00F26BCD">
        <w:rPr>
          <w:rFonts w:ascii="Palatino Linotype" w:hAnsi="Palatino Linotype" w:cs="Arial"/>
        </w:rPr>
        <w:t xml:space="preserve"> lo prevé el artículo 178 de la Ley de Transparencia y Acceso a la Información Pública del Estado de México y Municipios, que establece:</w:t>
      </w:r>
    </w:p>
    <w:p w:rsidR="00B97199" w:rsidRPr="00F26BCD" w:rsidRDefault="00B97199" w:rsidP="00B97199">
      <w:pPr>
        <w:spacing w:before="100" w:beforeAutospacing="1" w:after="100" w:afterAutospacing="1"/>
        <w:ind w:left="720" w:right="709"/>
        <w:contextualSpacing/>
        <w:jc w:val="both"/>
        <w:rPr>
          <w:rFonts w:ascii="Palatino Linotype" w:hAnsi="Palatino Linotype" w:cs="Arial"/>
          <w:i/>
          <w:sz w:val="22"/>
        </w:rPr>
      </w:pPr>
      <w:r w:rsidRPr="00F26BCD">
        <w:rPr>
          <w:rFonts w:ascii="Palatino Linotype" w:hAnsi="Palatino Linotype" w:cs="Arial"/>
          <w:i/>
          <w:sz w:val="22"/>
        </w:rPr>
        <w:t>“</w:t>
      </w:r>
      <w:r w:rsidRPr="00F26BCD">
        <w:rPr>
          <w:rFonts w:ascii="Palatino Linotype" w:hAnsi="Palatino Linotype" w:cs="Arial"/>
          <w:b/>
          <w:i/>
          <w:sz w:val="22"/>
        </w:rPr>
        <w:t>Artículo 178.</w:t>
      </w:r>
      <w:r w:rsidRPr="00F26BCD">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199" w:rsidRPr="00F26BCD" w:rsidRDefault="00B97199" w:rsidP="00B97199">
      <w:pPr>
        <w:spacing w:before="100" w:beforeAutospacing="1" w:after="100" w:afterAutospacing="1"/>
        <w:ind w:left="720" w:right="709"/>
        <w:contextualSpacing/>
        <w:jc w:val="both"/>
        <w:rPr>
          <w:rFonts w:ascii="Palatino Linotype" w:hAnsi="Palatino Linotype" w:cs="Arial"/>
          <w:i/>
          <w:sz w:val="22"/>
        </w:rPr>
      </w:pPr>
      <w:r w:rsidRPr="00F26BCD">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199" w:rsidRPr="00F26BCD" w:rsidRDefault="00B97199" w:rsidP="004911E9">
      <w:pPr>
        <w:spacing w:before="240" w:after="100" w:afterAutospacing="1"/>
        <w:ind w:left="720" w:right="709"/>
        <w:jc w:val="both"/>
        <w:rPr>
          <w:rFonts w:ascii="Palatino Linotype" w:hAnsi="Palatino Linotype" w:cs="Arial"/>
          <w:i/>
          <w:sz w:val="22"/>
        </w:rPr>
      </w:pPr>
      <w:r w:rsidRPr="00F26BCD">
        <w:rPr>
          <w:rFonts w:ascii="Palatino Linotype" w:hAnsi="Palatino Linotype" w:cs="Arial"/>
          <w:i/>
          <w:sz w:val="22"/>
        </w:rPr>
        <w:t xml:space="preserve">En el caso de que se interponga ante la Unidad de Transparencia, ésta deberá remitir el recurso de revisión al Instituto a más tardar al día </w:t>
      </w:r>
      <w:r w:rsidRPr="00F26BCD">
        <w:rPr>
          <w:rFonts w:ascii="Palatino Linotype" w:hAnsi="Palatino Linotype" w:cs="Arial"/>
          <w:i/>
          <w:sz w:val="22"/>
          <w:lang w:eastAsia="es-MX"/>
        </w:rPr>
        <w:t>siguiente</w:t>
      </w:r>
      <w:r w:rsidRPr="00F26BCD">
        <w:rPr>
          <w:rFonts w:ascii="Palatino Linotype" w:hAnsi="Palatino Linotype" w:cs="Arial"/>
          <w:i/>
          <w:sz w:val="22"/>
        </w:rPr>
        <w:t xml:space="preserve"> de haberlo recibido.”</w:t>
      </w:r>
    </w:p>
    <w:p w:rsidR="00B97199" w:rsidRPr="00F26BCD" w:rsidRDefault="00B97199" w:rsidP="004911E9">
      <w:pPr>
        <w:spacing w:before="240" w:after="100" w:afterAutospacing="1" w:line="360" w:lineRule="auto"/>
        <w:jc w:val="both"/>
        <w:rPr>
          <w:rFonts w:ascii="Palatino Linotype" w:hAnsi="Palatino Linotype" w:cs="Arial"/>
        </w:rPr>
      </w:pPr>
      <w:r w:rsidRPr="00F26BCD">
        <w:rPr>
          <w:rFonts w:ascii="Palatino Linotype" w:hAnsi="Palatino Linotype" w:cs="Arial"/>
        </w:rPr>
        <w:t xml:space="preserve">En esa tesitura, atendiendo a que </w:t>
      </w:r>
      <w:r w:rsidRPr="00F26BCD">
        <w:rPr>
          <w:rFonts w:ascii="Palatino Linotype" w:hAnsi="Palatino Linotype" w:cs="Arial"/>
          <w:b/>
        </w:rPr>
        <w:t>EL SUJETO OBLIGADO</w:t>
      </w:r>
      <w:r w:rsidRPr="00F26BCD">
        <w:rPr>
          <w:rFonts w:ascii="Palatino Linotype" w:hAnsi="Palatino Linotype" w:cs="Arial"/>
        </w:rPr>
        <w:t xml:space="preserve"> notificó la respuesta a la solicitud de acceso a la información pública el día</w:t>
      </w:r>
      <w:r w:rsidRPr="00F26BCD">
        <w:rPr>
          <w:rFonts w:ascii="Palatino Linotype" w:hAnsi="Palatino Linotype" w:cs="Arial"/>
          <w:b/>
        </w:rPr>
        <w:t xml:space="preserve"> </w:t>
      </w:r>
      <w:r w:rsidR="002D1993" w:rsidRPr="00F26BCD">
        <w:rPr>
          <w:rFonts w:ascii="Palatino Linotype" w:hAnsi="Palatino Linotype" w:cs="Arial"/>
          <w:b/>
        </w:rPr>
        <w:t>dieciséis</w:t>
      </w:r>
      <w:r w:rsidR="001F1F73" w:rsidRPr="00F26BCD">
        <w:rPr>
          <w:rFonts w:ascii="Palatino Linotype" w:hAnsi="Palatino Linotype" w:cs="Arial"/>
          <w:b/>
        </w:rPr>
        <w:t xml:space="preserve"> de mayo</w:t>
      </w:r>
      <w:r w:rsidRPr="00F26BCD">
        <w:rPr>
          <w:rFonts w:ascii="Palatino Linotype" w:hAnsi="Palatino Linotype" w:cs="Arial"/>
          <w:b/>
        </w:rPr>
        <w:t xml:space="preserve"> de dos mil diecinueve</w:t>
      </w:r>
      <w:r w:rsidRPr="00F26BCD">
        <w:rPr>
          <w:rFonts w:ascii="Palatino Linotype" w:hAnsi="Palatino Linotype" w:cs="Arial"/>
        </w:rPr>
        <w:t>; así, el plazo de quince días hábiles que el artículo 178 de la Ley de la materia otorga al</w:t>
      </w:r>
      <w:r w:rsidRPr="00F26BCD">
        <w:rPr>
          <w:rFonts w:ascii="Palatino Linotype" w:hAnsi="Palatino Linotype" w:cs="Arial"/>
          <w:b/>
        </w:rPr>
        <w:t xml:space="preserve"> RECURRENTE</w:t>
      </w:r>
      <w:r w:rsidRPr="00F26BCD">
        <w:rPr>
          <w:rFonts w:ascii="Palatino Linotype" w:hAnsi="Palatino Linotype" w:cs="Arial"/>
        </w:rPr>
        <w:t xml:space="preserve"> para presentar el respectivo recurso de revisión, transcurrió del </w:t>
      </w:r>
      <w:r w:rsidR="002D1993" w:rsidRPr="00F26BCD">
        <w:rPr>
          <w:rFonts w:ascii="Palatino Linotype" w:hAnsi="Palatino Linotype" w:cs="Arial"/>
          <w:b/>
        </w:rPr>
        <w:t>diecisiete</w:t>
      </w:r>
      <w:r w:rsidR="00AC4CDA" w:rsidRPr="00F26BCD">
        <w:rPr>
          <w:rFonts w:ascii="Palatino Linotype" w:hAnsi="Palatino Linotype" w:cs="Arial"/>
          <w:b/>
        </w:rPr>
        <w:t xml:space="preserve"> de mayo</w:t>
      </w:r>
      <w:r w:rsidRPr="00F26BCD">
        <w:rPr>
          <w:rFonts w:ascii="Palatino Linotype" w:hAnsi="Palatino Linotype" w:cs="Arial"/>
          <w:b/>
        </w:rPr>
        <w:t xml:space="preserve"> </w:t>
      </w:r>
      <w:r w:rsidR="001F1F73" w:rsidRPr="00F26BCD">
        <w:rPr>
          <w:rFonts w:ascii="Palatino Linotype" w:hAnsi="Palatino Linotype" w:cs="Arial"/>
          <w:b/>
        </w:rPr>
        <w:t xml:space="preserve">al </w:t>
      </w:r>
      <w:r w:rsidR="002D1993" w:rsidRPr="00F26BCD">
        <w:rPr>
          <w:rFonts w:ascii="Palatino Linotype" w:hAnsi="Palatino Linotype" w:cs="Arial"/>
          <w:b/>
        </w:rPr>
        <w:t>seis</w:t>
      </w:r>
      <w:r w:rsidR="001F1F73" w:rsidRPr="00F26BCD">
        <w:rPr>
          <w:rFonts w:ascii="Palatino Linotype" w:hAnsi="Palatino Linotype" w:cs="Arial"/>
          <w:b/>
        </w:rPr>
        <w:t xml:space="preserve"> de junio </w:t>
      </w:r>
      <w:r w:rsidRPr="00F26BCD">
        <w:rPr>
          <w:rFonts w:ascii="Palatino Linotype" w:hAnsi="Palatino Linotype" w:cs="Arial"/>
          <w:b/>
        </w:rPr>
        <w:t>de dos mil diecinueve</w:t>
      </w:r>
      <w:r w:rsidRPr="00F26BCD">
        <w:rPr>
          <w:rFonts w:ascii="Palatino Linotype" w:hAnsi="Palatino Linotype" w:cs="Arial"/>
        </w:rPr>
        <w:t xml:space="preserve">, sin </w:t>
      </w:r>
      <w:r w:rsidRPr="00F26BCD">
        <w:rPr>
          <w:rFonts w:ascii="Palatino Linotype" w:hAnsi="Palatino Linotype" w:cs="Arial"/>
        </w:rPr>
        <w:lastRenderedPageBreak/>
        <w:t xml:space="preserve">contemplar en el cómputo los días </w:t>
      </w:r>
      <w:r w:rsidR="001F1F73" w:rsidRPr="00F26BCD">
        <w:rPr>
          <w:rFonts w:ascii="Palatino Linotype" w:hAnsi="Palatino Linotype" w:cs="Arial"/>
        </w:rPr>
        <w:t>dieciocho, diecinueve, veinticinco y veintiséis de mayo, uno y dos de junio</w:t>
      </w:r>
      <w:r w:rsidRPr="00F26BCD">
        <w:rPr>
          <w:rFonts w:ascii="Palatino Linotype" w:hAnsi="Palatino Linotype" w:cs="Arial"/>
        </w:rPr>
        <w:t xml:space="preserve"> de dos mil diecinueve, por corresponder a sábados y domingos, considerados como días inhábiles, en términos del artículo 3, fracción X de la </w:t>
      </w:r>
      <w:r w:rsidRPr="00F26BCD">
        <w:rPr>
          <w:rFonts w:ascii="Palatino Linotype" w:hAnsi="Palatino Linotype"/>
        </w:rPr>
        <w:t>Ley de Transparencia y Acceso a la Información Pública de</w:t>
      </w:r>
      <w:r w:rsidR="001F1F73" w:rsidRPr="00F26BCD">
        <w:rPr>
          <w:rFonts w:ascii="Palatino Linotype" w:hAnsi="Palatino Linotype"/>
        </w:rPr>
        <w:t>l Estado de México y Municipios y</w:t>
      </w:r>
      <w:r w:rsidRPr="00F26BCD">
        <w:rPr>
          <w:rFonts w:ascii="Palatino Linotype" w:hAnsi="Palatino Linotype"/>
        </w:rPr>
        <w:t xml:space="preserve"> de</w:t>
      </w:r>
      <w:r w:rsidRPr="00F26BCD">
        <w:rPr>
          <w:rFonts w:ascii="Palatino Linotype" w:hAnsi="Palatino Linotype" w:cs="Arial"/>
        </w:rPr>
        <w:t xml:space="preserve"> conformidad con el Calendario Oficial en Materia de Transparencia, Acceso a la Información Pública y Protección de Datos Personales del Estado de México y Municipios, para el año dos mil dieci</w:t>
      </w:r>
      <w:r w:rsidR="00CB6083" w:rsidRPr="00F26BCD">
        <w:rPr>
          <w:rFonts w:ascii="Palatino Linotype" w:hAnsi="Palatino Linotype" w:cs="Arial"/>
        </w:rPr>
        <w:t>nueve</w:t>
      </w:r>
      <w:r w:rsidRPr="00F26BCD">
        <w:rPr>
          <w:rFonts w:ascii="Palatino Linotype" w:hAnsi="Palatino Linotype" w:cs="Arial"/>
        </w:rPr>
        <w:t xml:space="preserve"> y enero </w:t>
      </w:r>
      <w:r w:rsidR="00CB6083" w:rsidRPr="00F26BCD">
        <w:rPr>
          <w:rFonts w:ascii="Palatino Linotype" w:hAnsi="Palatino Linotype" w:cs="Arial"/>
        </w:rPr>
        <w:t xml:space="preserve">de </w:t>
      </w:r>
      <w:r w:rsidRPr="00F26BCD">
        <w:rPr>
          <w:rFonts w:ascii="Palatino Linotype" w:hAnsi="Palatino Linotype" w:cs="Arial"/>
        </w:rPr>
        <w:t xml:space="preserve">dos mil </w:t>
      </w:r>
      <w:r w:rsidR="00CB6083" w:rsidRPr="00F26BCD">
        <w:rPr>
          <w:rFonts w:ascii="Palatino Linotype" w:hAnsi="Palatino Linotype" w:cs="Arial"/>
        </w:rPr>
        <w:t>veinte</w:t>
      </w:r>
      <w:r w:rsidRPr="00F26BCD">
        <w:rPr>
          <w:rFonts w:ascii="Palatino Linotype" w:hAnsi="Palatino Linotype" w:cs="Arial"/>
        </w:rPr>
        <w:t>, publicado en el Periódico Oficial “</w:t>
      </w:r>
      <w:r w:rsidRPr="00F26BCD">
        <w:rPr>
          <w:rFonts w:ascii="Palatino Linotype" w:hAnsi="Palatino Linotype" w:cs="Arial"/>
          <w:i/>
        </w:rPr>
        <w:t>Gaceta del Gobierno</w:t>
      </w:r>
      <w:r w:rsidRPr="00F26BCD">
        <w:rPr>
          <w:rFonts w:ascii="Palatino Linotype" w:hAnsi="Palatino Linotype" w:cs="Arial"/>
        </w:rPr>
        <w:t xml:space="preserve">” el </w:t>
      </w:r>
      <w:r w:rsidR="002853F5" w:rsidRPr="00F26BCD">
        <w:rPr>
          <w:rFonts w:ascii="Palatino Linotype" w:hAnsi="Palatino Linotype" w:cs="Arial"/>
        </w:rPr>
        <w:t>diecinueve</w:t>
      </w:r>
      <w:r w:rsidRPr="00F26BCD">
        <w:rPr>
          <w:rFonts w:ascii="Palatino Linotype" w:hAnsi="Palatino Linotype" w:cs="Arial"/>
        </w:rPr>
        <w:t xml:space="preserve"> de diciembre de dos mil </w:t>
      </w:r>
      <w:r w:rsidR="002853F5" w:rsidRPr="00F26BCD">
        <w:rPr>
          <w:rFonts w:ascii="Palatino Linotype" w:hAnsi="Palatino Linotype" w:cs="Arial"/>
        </w:rPr>
        <w:t>dieciocho</w:t>
      </w:r>
      <w:r w:rsidRPr="00F26BCD">
        <w:rPr>
          <w:rFonts w:ascii="Palatino Linotype" w:hAnsi="Palatino Linotype" w:cs="Arial"/>
        </w:rPr>
        <w:t>.</w:t>
      </w:r>
    </w:p>
    <w:p w:rsidR="002D1993" w:rsidRPr="00F26BCD" w:rsidRDefault="002D1993" w:rsidP="002D1993">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Si bien es cierto que, </w:t>
      </w:r>
      <w:r w:rsidRPr="00F26BCD">
        <w:rPr>
          <w:rFonts w:ascii="Palatino Linotype" w:hAnsi="Palatino Linotype" w:cs="Arial"/>
          <w:b/>
          <w:color w:val="000000"/>
        </w:rPr>
        <w:t>EL RECURRENTE</w:t>
      </w:r>
      <w:r w:rsidRPr="00F26BCD">
        <w:rPr>
          <w:rFonts w:ascii="Palatino Linotype" w:hAnsi="Palatino Linotype" w:cs="Arial"/>
        </w:rPr>
        <w:t xml:space="preserve"> presentó el medio de impugnación al rubro anotado, el mismo día en que se le notificó la respuesta impugnada; no menos cierto es que, ello no implica que su interposición sea extemporánea, en atención a que el artículo 178 de la Ley de Transparencia y Acceso a la Información Pública del Estado de México y Municipios, únicamente establece que el recurso de revisión se ha de promover dentro de los quince días hábiles siguientes de aquel en que </w:t>
      </w:r>
      <w:r w:rsidRPr="00F26BCD">
        <w:rPr>
          <w:rFonts w:ascii="Palatino Linotype" w:hAnsi="Palatino Linotype" w:cs="Arial"/>
          <w:b/>
          <w:color w:val="000000"/>
        </w:rPr>
        <w:t>EL RECURRENTE</w:t>
      </w:r>
      <w:r w:rsidRPr="00F26BCD">
        <w:rPr>
          <w:rFonts w:ascii="Palatino Linotype" w:hAnsi="Palatino Linotype" w:cs="Arial"/>
        </w:rPr>
        <w:t xml:space="preserve"> tenga conocimiento de la respuesta impugnada; sin embargo, no prohíbe que se presente el mismo día en que ésta le sea notificada; esto es, que no señala que de presentarse el recurso de revisión el mismo día en que se notifica, éste resulte extemporáneo.</w:t>
      </w:r>
    </w:p>
    <w:p w:rsidR="002D1993" w:rsidRPr="00F26BCD" w:rsidRDefault="002D1993" w:rsidP="002D1993">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lastRenderedPageBreak/>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2D1993" w:rsidRPr="00F26BCD" w:rsidRDefault="002D1993" w:rsidP="002D1993">
      <w:pPr>
        <w:ind w:left="851" w:right="902"/>
        <w:jc w:val="both"/>
        <w:rPr>
          <w:rFonts w:ascii="Palatino Linotype" w:hAnsi="Palatino Linotype" w:cs="Arial"/>
          <w:b/>
          <w:i/>
          <w:sz w:val="22"/>
          <w:szCs w:val="22"/>
        </w:rPr>
      </w:pPr>
      <w:r w:rsidRPr="00F26BCD">
        <w:rPr>
          <w:rFonts w:ascii="Palatino Linotype" w:hAnsi="Palatino Linotype" w:cs="Arial"/>
          <w:i/>
          <w:sz w:val="22"/>
          <w:szCs w:val="22"/>
        </w:rPr>
        <w:t>“</w:t>
      </w:r>
      <w:r w:rsidRPr="00F26BCD">
        <w:rPr>
          <w:rFonts w:ascii="Palatino Linotype" w:hAnsi="Palatino Linotype" w:cs="Arial"/>
          <w:b/>
          <w:i/>
          <w:sz w:val="22"/>
          <w:szCs w:val="22"/>
        </w:rPr>
        <w:t xml:space="preserve">RECURSO DE RECLAMACIÓN. SU INTERPOSICIÓN NO ES EXTEMPORÁNEA SI SE </w:t>
      </w:r>
      <w:r w:rsidRPr="00F26BCD">
        <w:rPr>
          <w:rFonts w:ascii="Palatino Linotype" w:hAnsi="Palatino Linotype" w:cs="Arial"/>
          <w:b/>
          <w:i/>
          <w:color w:val="000000"/>
          <w:sz w:val="22"/>
          <w:szCs w:val="22"/>
        </w:rPr>
        <w:t>REALIZA</w:t>
      </w:r>
      <w:r w:rsidRPr="00F26BCD">
        <w:rPr>
          <w:rFonts w:ascii="Palatino Linotype" w:hAnsi="Palatino Linotype" w:cs="Arial"/>
          <w:b/>
          <w:i/>
          <w:sz w:val="22"/>
          <w:szCs w:val="22"/>
        </w:rPr>
        <w:t xml:space="preserve"> ANTES DE QUE INICIE EL PLAZO PARA HACERLO.</w:t>
      </w:r>
    </w:p>
    <w:p w:rsidR="002D1993" w:rsidRPr="00F26BCD" w:rsidRDefault="002D1993" w:rsidP="002D1993">
      <w:pPr>
        <w:ind w:left="851" w:right="902"/>
        <w:jc w:val="both"/>
        <w:rPr>
          <w:rFonts w:ascii="Palatino Linotype" w:hAnsi="Palatino Linotype" w:cs="Arial"/>
          <w:i/>
          <w:sz w:val="22"/>
          <w:szCs w:val="22"/>
        </w:rPr>
      </w:pPr>
      <w:r w:rsidRPr="00F26BCD">
        <w:rPr>
          <w:rFonts w:ascii="Palatino Linotype" w:hAnsi="Palatino Linotype" w:cs="Arial"/>
          <w:i/>
          <w:sz w:val="22"/>
          <w:szCs w:val="22"/>
        </w:rPr>
        <w:t xml:space="preserve">Conforme al artículo 104, párrafo segundo, de la Ley de Amparo, el recurso de reclamación podrá interponerse por </w:t>
      </w:r>
      <w:r w:rsidRPr="00F26BCD">
        <w:rPr>
          <w:rFonts w:ascii="Palatino Linotype" w:hAnsi="Palatino Linotype" w:cs="Arial"/>
          <w:i/>
          <w:color w:val="000000"/>
          <w:sz w:val="22"/>
          <w:szCs w:val="22"/>
        </w:rPr>
        <w:t>cualquiera</w:t>
      </w:r>
      <w:r w:rsidRPr="00F26BCD">
        <w:rPr>
          <w:rFonts w:ascii="Palatino Linotype" w:hAnsi="Palatino Linotype" w:cs="Arial"/>
          <w:i/>
          <w:sz w:val="22"/>
          <w:szCs w:val="22"/>
        </w:rPr>
        <w:t xml:space="preserve">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F26BCD">
        <w:rPr>
          <w:rFonts w:ascii="Palatino Linotype" w:hAnsi="Palatino Linotype" w:cs="Arial"/>
          <w:i/>
          <w:sz w:val="22"/>
          <w:szCs w:val="22"/>
        </w:rPr>
        <w:t>que</w:t>
      </w:r>
      <w:proofErr w:type="gramEnd"/>
      <w:r w:rsidRPr="00F26BCD">
        <w:rPr>
          <w:rFonts w:ascii="Palatino Linotype" w:hAnsi="Palatino Linotype" w:cs="Arial"/>
          <w:i/>
          <w:sz w:val="22"/>
          <w:szCs w:val="22"/>
        </w:rPr>
        <w:t xml:space="preserve"> si dicho recurso se interpone antes de que inicie el plazo para hacerlo, su presentación no es extemporánea.</w:t>
      </w:r>
    </w:p>
    <w:p w:rsidR="002D1993" w:rsidRPr="00F26BCD" w:rsidRDefault="002D1993" w:rsidP="002D1993">
      <w:pPr>
        <w:ind w:left="851" w:right="902"/>
        <w:jc w:val="both"/>
        <w:rPr>
          <w:rFonts w:ascii="Palatino Linotype" w:hAnsi="Palatino Linotype" w:cs="Arial"/>
          <w:i/>
          <w:sz w:val="22"/>
          <w:szCs w:val="22"/>
        </w:rPr>
      </w:pPr>
      <w:r w:rsidRPr="00F26BCD">
        <w:rPr>
          <w:rFonts w:ascii="Palatino Linotype" w:hAnsi="Palatino Linotype" w:cs="Arial"/>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2D1993" w:rsidRPr="00F26BCD" w:rsidRDefault="002D1993" w:rsidP="002D1993">
      <w:pPr>
        <w:ind w:left="851" w:right="902"/>
        <w:jc w:val="both"/>
        <w:rPr>
          <w:rFonts w:ascii="Palatino Linotype" w:hAnsi="Palatino Linotype" w:cs="Arial"/>
          <w:i/>
          <w:sz w:val="22"/>
          <w:szCs w:val="22"/>
        </w:rPr>
      </w:pPr>
      <w:r w:rsidRPr="00F26BCD">
        <w:rPr>
          <w:rFonts w:ascii="Palatino Linotype" w:hAnsi="Palatino Linotype" w:cs="Arial"/>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2D1993" w:rsidRPr="00F26BCD" w:rsidRDefault="002D1993" w:rsidP="002D1993">
      <w:pPr>
        <w:ind w:left="851" w:right="902"/>
        <w:jc w:val="both"/>
        <w:rPr>
          <w:rFonts w:ascii="Palatino Linotype" w:hAnsi="Palatino Linotype" w:cs="Arial"/>
          <w:i/>
          <w:sz w:val="22"/>
          <w:szCs w:val="22"/>
        </w:rPr>
      </w:pPr>
      <w:r w:rsidRPr="00F26BCD">
        <w:rPr>
          <w:rFonts w:ascii="Palatino Linotype" w:hAnsi="Palatino Linotype" w:cs="Arial"/>
          <w:i/>
          <w:sz w:val="22"/>
          <w:szCs w:val="22"/>
        </w:rPr>
        <w:t xml:space="preserve">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w:t>
      </w:r>
      <w:proofErr w:type="spellStart"/>
      <w:r w:rsidRPr="00F26BCD">
        <w:rPr>
          <w:rFonts w:ascii="Palatino Linotype" w:hAnsi="Palatino Linotype" w:cs="Arial"/>
          <w:i/>
          <w:sz w:val="22"/>
          <w:szCs w:val="22"/>
        </w:rPr>
        <w:t>Arboleya</w:t>
      </w:r>
      <w:proofErr w:type="spellEnd"/>
      <w:r w:rsidRPr="00F26BCD">
        <w:rPr>
          <w:rFonts w:ascii="Palatino Linotype" w:hAnsi="Palatino Linotype" w:cs="Arial"/>
          <w:i/>
          <w:sz w:val="22"/>
          <w:szCs w:val="22"/>
        </w:rPr>
        <w:t>.</w:t>
      </w:r>
    </w:p>
    <w:p w:rsidR="002D1993" w:rsidRPr="00F26BCD" w:rsidRDefault="002D1993" w:rsidP="002D1993">
      <w:pPr>
        <w:ind w:left="851" w:right="902"/>
        <w:jc w:val="both"/>
        <w:rPr>
          <w:rFonts w:ascii="Palatino Linotype" w:hAnsi="Palatino Linotype" w:cs="Arial"/>
          <w:i/>
          <w:sz w:val="22"/>
          <w:szCs w:val="22"/>
        </w:rPr>
      </w:pPr>
      <w:r w:rsidRPr="00F26BCD">
        <w:rPr>
          <w:rFonts w:ascii="Palatino Linotype" w:hAnsi="Palatino Linotype" w:cs="Arial"/>
          <w:i/>
          <w:sz w:val="22"/>
          <w:szCs w:val="22"/>
        </w:rPr>
        <w:lastRenderedPageBreak/>
        <w:t xml:space="preserve">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w:t>
      </w:r>
      <w:proofErr w:type="spellStart"/>
      <w:r w:rsidRPr="00F26BCD">
        <w:rPr>
          <w:rFonts w:ascii="Palatino Linotype" w:hAnsi="Palatino Linotype" w:cs="Arial"/>
          <w:i/>
          <w:sz w:val="22"/>
          <w:szCs w:val="22"/>
        </w:rPr>
        <w:t>Goslinga</w:t>
      </w:r>
      <w:proofErr w:type="spellEnd"/>
      <w:r w:rsidRPr="00F26BCD">
        <w:rPr>
          <w:rFonts w:ascii="Palatino Linotype" w:hAnsi="Palatino Linotype" w:cs="Arial"/>
          <w:i/>
          <w:sz w:val="22"/>
          <w:szCs w:val="22"/>
        </w:rPr>
        <w:t xml:space="preserve"> </w:t>
      </w:r>
      <w:proofErr w:type="spellStart"/>
      <w:r w:rsidRPr="00F26BCD">
        <w:rPr>
          <w:rFonts w:ascii="Palatino Linotype" w:hAnsi="Palatino Linotype" w:cs="Arial"/>
          <w:i/>
          <w:sz w:val="22"/>
          <w:szCs w:val="22"/>
        </w:rPr>
        <w:t>Remírez</w:t>
      </w:r>
      <w:proofErr w:type="spellEnd"/>
      <w:r w:rsidRPr="00F26BCD">
        <w:rPr>
          <w:rFonts w:ascii="Palatino Linotype" w:hAnsi="Palatino Linotype" w:cs="Arial"/>
          <w:i/>
          <w:sz w:val="22"/>
          <w:szCs w:val="22"/>
        </w:rPr>
        <w:t>.</w:t>
      </w:r>
    </w:p>
    <w:p w:rsidR="002D1993" w:rsidRPr="00F26BCD" w:rsidRDefault="002D1993" w:rsidP="002D1993">
      <w:pPr>
        <w:ind w:left="851" w:right="902"/>
        <w:jc w:val="both"/>
        <w:rPr>
          <w:rFonts w:ascii="Palatino Linotype" w:hAnsi="Palatino Linotype" w:cs="Arial"/>
          <w:i/>
          <w:sz w:val="22"/>
          <w:szCs w:val="22"/>
        </w:rPr>
      </w:pPr>
      <w:r w:rsidRPr="00F26BCD">
        <w:rPr>
          <w:rFonts w:ascii="Palatino Linotype" w:hAnsi="Palatino Linotype" w:cs="Arial"/>
          <w:i/>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rsidR="002D1993" w:rsidRPr="00F26BCD" w:rsidRDefault="002D1993" w:rsidP="002D1993">
      <w:pPr>
        <w:ind w:left="851" w:right="902"/>
        <w:jc w:val="both"/>
        <w:rPr>
          <w:rFonts w:ascii="Palatino Linotype" w:hAnsi="Palatino Linotype" w:cs="Arial"/>
          <w:i/>
          <w:sz w:val="22"/>
          <w:szCs w:val="22"/>
        </w:rPr>
      </w:pPr>
      <w:r w:rsidRPr="00F26BCD">
        <w:rPr>
          <w:rFonts w:ascii="Palatino Linotype" w:hAnsi="Palatino Linotype" w:cs="Arial"/>
          <w:i/>
          <w:sz w:val="22"/>
          <w:szCs w:val="22"/>
        </w:rPr>
        <w:t>Tesis de jurisprudencia 41/2015 (10a.). Aprobada por la Primera Sala de este Alto Tribunal, en sesión privada de veintisiete de mayo de dos mil quince.</w:t>
      </w:r>
    </w:p>
    <w:p w:rsidR="002D1993" w:rsidRPr="00F26BCD" w:rsidRDefault="002D1993" w:rsidP="002D1993">
      <w:pPr>
        <w:ind w:left="851" w:right="902"/>
        <w:jc w:val="both"/>
        <w:rPr>
          <w:rFonts w:ascii="Palatino Linotype" w:hAnsi="Palatino Linotype" w:cs="Arial"/>
          <w:i/>
          <w:sz w:val="22"/>
          <w:szCs w:val="22"/>
        </w:rPr>
      </w:pPr>
      <w:r w:rsidRPr="00F26BCD">
        <w:rPr>
          <w:rFonts w:ascii="Palatino Linotype" w:hAnsi="Palatino Linotype" w:cs="Arial"/>
          <w:i/>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 (Sic)</w:t>
      </w:r>
    </w:p>
    <w:p w:rsidR="00B97199" w:rsidRPr="00F26BCD" w:rsidRDefault="00B97199" w:rsidP="00B97199">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En ese tenor, si </w:t>
      </w:r>
      <w:r w:rsidR="002853F5" w:rsidRPr="00F26BCD">
        <w:rPr>
          <w:rFonts w:ascii="Palatino Linotype" w:hAnsi="Palatino Linotype" w:cs="Arial"/>
        </w:rPr>
        <w:t>el</w:t>
      </w:r>
      <w:r w:rsidRPr="00F26BCD">
        <w:rPr>
          <w:rFonts w:ascii="Palatino Linotype" w:hAnsi="Palatino Linotype" w:cs="Arial"/>
        </w:rPr>
        <w:t xml:space="preserve"> recurso de revisión que nos ocupa, se interpus</w:t>
      </w:r>
      <w:r w:rsidR="002853F5" w:rsidRPr="00F26BCD">
        <w:rPr>
          <w:rFonts w:ascii="Palatino Linotype" w:hAnsi="Palatino Linotype" w:cs="Arial"/>
        </w:rPr>
        <w:t>o</w:t>
      </w:r>
      <w:r w:rsidRPr="00F26BCD">
        <w:rPr>
          <w:rFonts w:ascii="Palatino Linotype" w:hAnsi="Palatino Linotype" w:cs="Arial"/>
        </w:rPr>
        <w:t xml:space="preserve"> el</w:t>
      </w:r>
      <w:r w:rsidRPr="00F26BCD">
        <w:rPr>
          <w:rFonts w:ascii="Palatino Linotype" w:hAnsi="Palatino Linotype" w:cs="Arial"/>
          <w:b/>
        </w:rPr>
        <w:t xml:space="preserve"> </w:t>
      </w:r>
      <w:r w:rsidR="001F1F73" w:rsidRPr="00F26BCD">
        <w:rPr>
          <w:rFonts w:ascii="Palatino Linotype" w:hAnsi="Palatino Linotype" w:cs="Arial"/>
          <w:b/>
          <w:u w:val="single"/>
        </w:rPr>
        <w:t>dieciséis de mayo</w:t>
      </w:r>
      <w:r w:rsidRPr="00F26BCD">
        <w:rPr>
          <w:rFonts w:ascii="Palatino Linotype" w:hAnsi="Palatino Linotype" w:cs="Arial"/>
          <w:b/>
          <w:u w:val="single"/>
        </w:rPr>
        <w:t xml:space="preserve"> de dos mil diecinueve</w:t>
      </w:r>
      <w:r w:rsidR="002853F5" w:rsidRPr="00F26BCD">
        <w:rPr>
          <w:rFonts w:ascii="Palatino Linotype" w:hAnsi="Palatino Linotype" w:cs="Arial"/>
        </w:rPr>
        <w:t>, éste</w:t>
      </w:r>
      <w:r w:rsidRPr="00F26BCD">
        <w:rPr>
          <w:rFonts w:ascii="Palatino Linotype" w:hAnsi="Palatino Linotype" w:cs="Arial"/>
        </w:rPr>
        <w:t xml:space="preserve"> se encuentra dentro de los márgenes temporales previstos en el precepto legal citado en el párrafo anterior y, por tanto, su interposición se considera oportuna.</w:t>
      </w:r>
    </w:p>
    <w:p w:rsidR="00DB1C4B" w:rsidRPr="00F26BCD" w:rsidRDefault="00E80488" w:rsidP="007B22A7">
      <w:pPr>
        <w:pStyle w:val="Prrafodelista"/>
        <w:widowControl w:val="0"/>
        <w:numPr>
          <w:ilvl w:val="0"/>
          <w:numId w:val="1"/>
        </w:numPr>
        <w:tabs>
          <w:tab w:val="left" w:pos="1701"/>
          <w:tab w:val="left" w:pos="1843"/>
        </w:tabs>
        <w:autoSpaceDE w:val="0"/>
        <w:autoSpaceDN w:val="0"/>
        <w:adjustRightInd w:val="0"/>
        <w:spacing w:before="100" w:beforeAutospacing="1" w:after="100" w:afterAutospacing="1" w:line="360" w:lineRule="auto"/>
        <w:ind w:left="0" w:firstLine="0"/>
        <w:jc w:val="both"/>
        <w:rPr>
          <w:rFonts w:ascii="Palatino Linotype" w:hAnsi="Palatino Linotype"/>
          <w:b/>
        </w:rPr>
      </w:pPr>
      <w:r w:rsidRPr="00F26BCD">
        <w:rPr>
          <w:rFonts w:ascii="Palatino Linotype" w:hAnsi="Palatino Linotype" w:cs="Arial"/>
          <w:b/>
          <w:szCs w:val="28"/>
        </w:rPr>
        <w:t xml:space="preserve">Procedibilidad. </w:t>
      </w:r>
      <w:r w:rsidR="0029547E" w:rsidRPr="00F26BCD">
        <w:rPr>
          <w:rFonts w:ascii="Palatino Linotype" w:hAnsi="Palatino Linotype" w:cs="Arial"/>
        </w:rPr>
        <w:t xml:space="preserve">Del análisis efectuado, se advierte la procedibilidad del presente recurso de revisión, en razón de acreditación </w:t>
      </w:r>
      <w:r w:rsidR="0029547E" w:rsidRPr="00F26BCD">
        <w:rPr>
          <w:rFonts w:ascii="Palatino Linotype" w:hAnsi="Palatino Linotype" w:cs="Arial"/>
          <w:snapToGrid w:val="0"/>
        </w:rPr>
        <w:t>plena</w:t>
      </w:r>
      <w:r w:rsidR="0029547E" w:rsidRPr="00F26BCD">
        <w:rPr>
          <w:rFonts w:ascii="Palatino Linotype" w:hAnsi="Palatino Linotype" w:cs="Arial"/>
        </w:rPr>
        <w:t xml:space="preserve"> de todos y cada uno de los elementos formales exigidos por el artículo 180 de la Ley de Transparencia y Acceso a la Información Pública</w:t>
      </w:r>
      <w:r w:rsidR="0029547E" w:rsidRPr="00F26BCD">
        <w:rPr>
          <w:rFonts w:ascii="Palatino Linotype" w:hAnsi="Palatino Linotype"/>
        </w:rPr>
        <w:t xml:space="preserve"> </w:t>
      </w:r>
      <w:r w:rsidR="0029547E" w:rsidRPr="00F26BCD">
        <w:rPr>
          <w:rFonts w:ascii="Palatino Linotype" w:hAnsi="Palatino Linotype" w:cs="Arial"/>
        </w:rPr>
        <w:t>del</w:t>
      </w:r>
      <w:r w:rsidR="0029547E" w:rsidRPr="00F26BCD">
        <w:rPr>
          <w:rFonts w:ascii="Palatino Linotype" w:hAnsi="Palatino Linotype"/>
        </w:rPr>
        <w:t xml:space="preserve"> </w:t>
      </w:r>
      <w:r w:rsidR="0029547E" w:rsidRPr="00F26BCD">
        <w:rPr>
          <w:rFonts w:ascii="Palatino Linotype" w:hAnsi="Palatino Linotype" w:cs="Arial"/>
        </w:rPr>
        <w:t>Estado</w:t>
      </w:r>
      <w:r w:rsidR="0029547E" w:rsidRPr="00F26BCD">
        <w:rPr>
          <w:rFonts w:ascii="Palatino Linotype" w:hAnsi="Palatino Linotype"/>
        </w:rPr>
        <w:t xml:space="preserve"> de México y Municipios, en atención a que fue presentado mediante el formato visible en </w:t>
      </w:r>
      <w:r w:rsidR="0029547E" w:rsidRPr="00F26BCD">
        <w:rPr>
          <w:rFonts w:ascii="Palatino Linotype" w:hAnsi="Palatino Linotype"/>
          <w:b/>
        </w:rPr>
        <w:t>EL SAIMEX</w:t>
      </w:r>
      <w:r w:rsidR="0029547E" w:rsidRPr="00F26BCD">
        <w:rPr>
          <w:rFonts w:ascii="Palatino Linotype" w:hAnsi="Palatino Linotype"/>
        </w:rPr>
        <w:t>.</w:t>
      </w:r>
    </w:p>
    <w:p w:rsidR="002D1993" w:rsidRPr="00F26BCD" w:rsidRDefault="002D1993" w:rsidP="007B22A7">
      <w:pPr>
        <w:pStyle w:val="Prrafodelista"/>
        <w:widowControl w:val="0"/>
        <w:numPr>
          <w:ilvl w:val="0"/>
          <w:numId w:val="1"/>
        </w:numPr>
        <w:tabs>
          <w:tab w:val="left" w:pos="1701"/>
          <w:tab w:val="left" w:pos="1843"/>
        </w:tabs>
        <w:autoSpaceDE w:val="0"/>
        <w:autoSpaceDN w:val="0"/>
        <w:adjustRightInd w:val="0"/>
        <w:spacing w:line="360" w:lineRule="auto"/>
        <w:ind w:left="0" w:firstLine="0"/>
        <w:jc w:val="both"/>
        <w:rPr>
          <w:rFonts w:ascii="Palatino Linotype" w:hAnsi="Palatino Linotype"/>
          <w:b/>
        </w:rPr>
      </w:pPr>
      <w:r w:rsidRPr="00F26BCD">
        <w:rPr>
          <w:rFonts w:ascii="Palatino Linotype" w:hAnsi="Palatino Linotype" w:cs="Arial"/>
          <w:b/>
        </w:rPr>
        <w:t>Estudio y resolución del asunto</w:t>
      </w:r>
      <w:r w:rsidR="00794688" w:rsidRPr="00F26BCD">
        <w:rPr>
          <w:rFonts w:ascii="Palatino Linotype" w:hAnsi="Palatino Linotype" w:cs="Arial"/>
          <w:b/>
          <w:color w:val="000000" w:themeColor="text1"/>
        </w:rPr>
        <w:t>.</w:t>
      </w:r>
      <w:r w:rsidR="006D5B72" w:rsidRPr="00F26BCD">
        <w:rPr>
          <w:rFonts w:ascii="Palatino Linotype" w:hAnsi="Palatino Linotype" w:cs="Arial"/>
          <w:b/>
          <w:color w:val="000000" w:themeColor="text1"/>
        </w:rPr>
        <w:t xml:space="preserve"> </w:t>
      </w:r>
      <w:r w:rsidRPr="00F26BCD">
        <w:rPr>
          <w:rFonts w:ascii="Palatino Linotype" w:hAnsi="Palatino Linotype" w:cs="Arial"/>
          <w:color w:val="000000" w:themeColor="text1"/>
        </w:rPr>
        <w:t xml:space="preserve">Tal y como quedó precisado en los </w:t>
      </w:r>
      <w:r w:rsidRPr="00F26BCD">
        <w:rPr>
          <w:rFonts w:ascii="Palatino Linotype" w:hAnsi="Palatino Linotype" w:cs="Arial"/>
          <w:color w:val="000000" w:themeColor="text1"/>
        </w:rPr>
        <w:lastRenderedPageBreak/>
        <w:t xml:space="preserve">resultandos de la presente resolución, el particular requirió del </w:t>
      </w:r>
      <w:r w:rsidRPr="00F26BCD">
        <w:rPr>
          <w:rFonts w:ascii="Palatino Linotype" w:hAnsi="Palatino Linotype" w:cs="Arial"/>
          <w:b/>
          <w:color w:val="000000" w:themeColor="text1"/>
        </w:rPr>
        <w:t>SUJETO OBLIGADO</w:t>
      </w:r>
      <w:r w:rsidRPr="00F26BCD">
        <w:rPr>
          <w:rFonts w:ascii="Palatino Linotype" w:hAnsi="Palatino Linotype" w:cs="Arial"/>
          <w:color w:val="000000" w:themeColor="text1"/>
        </w:rPr>
        <w:t xml:space="preserve"> la siguiente información:</w:t>
      </w:r>
    </w:p>
    <w:p w:rsidR="002D1993" w:rsidRPr="00F26BCD" w:rsidRDefault="002D1993" w:rsidP="00520926">
      <w:pPr>
        <w:pStyle w:val="Prrafodelista"/>
        <w:numPr>
          <w:ilvl w:val="0"/>
          <w:numId w:val="23"/>
        </w:numPr>
        <w:spacing w:before="100" w:beforeAutospacing="1" w:after="100" w:afterAutospacing="1" w:line="360" w:lineRule="auto"/>
        <w:rPr>
          <w:rFonts w:ascii="Palatino Linotype" w:hAnsi="Palatino Linotype"/>
        </w:rPr>
      </w:pPr>
      <w:r w:rsidRPr="00F26BCD">
        <w:rPr>
          <w:rFonts w:ascii="Palatino Linotype" w:hAnsi="Palatino Linotype"/>
        </w:rPr>
        <w:t xml:space="preserve">Todas las acciones y servicios a la comunidad realizados en los primeros 100 días de gestión, </w:t>
      </w:r>
      <w:r w:rsidR="00C444DC" w:rsidRPr="00F26BCD">
        <w:rPr>
          <w:rFonts w:ascii="Palatino Linotype" w:hAnsi="Palatino Linotype"/>
        </w:rPr>
        <w:t>(</w:t>
      </w:r>
      <w:r w:rsidRPr="00F26BCD">
        <w:rPr>
          <w:rFonts w:ascii="Palatino Linotype" w:hAnsi="Palatino Linotype"/>
        </w:rPr>
        <w:t>en el que se incluya: población beneficiada, tipo de beneficio, impacto social e indicadores de valor público);</w:t>
      </w:r>
    </w:p>
    <w:p w:rsidR="002D1993" w:rsidRPr="00F26BCD" w:rsidRDefault="002D1993" w:rsidP="002D1993">
      <w:pPr>
        <w:pStyle w:val="Prrafodelista"/>
        <w:numPr>
          <w:ilvl w:val="0"/>
          <w:numId w:val="23"/>
        </w:numPr>
        <w:spacing w:before="100" w:beforeAutospacing="1" w:after="100" w:afterAutospacing="1" w:line="360" w:lineRule="auto"/>
        <w:rPr>
          <w:rFonts w:ascii="Palatino Linotype" w:hAnsi="Palatino Linotype"/>
        </w:rPr>
      </w:pPr>
      <w:r w:rsidRPr="00F26BCD">
        <w:rPr>
          <w:rFonts w:ascii="Palatino Linotype" w:hAnsi="Palatino Linotype"/>
        </w:rPr>
        <w:t>Gasto ejercido, clasificado por rubro y montos totales ejercidos; y,</w:t>
      </w:r>
    </w:p>
    <w:p w:rsidR="002D1993" w:rsidRPr="00F26BCD" w:rsidRDefault="002D1993" w:rsidP="002D1993">
      <w:pPr>
        <w:pStyle w:val="Prrafodelista"/>
        <w:numPr>
          <w:ilvl w:val="0"/>
          <w:numId w:val="23"/>
        </w:numPr>
        <w:spacing w:before="100" w:beforeAutospacing="1" w:after="100" w:afterAutospacing="1" w:line="360" w:lineRule="auto"/>
        <w:rPr>
          <w:rFonts w:ascii="Palatino Linotype" w:hAnsi="Palatino Linotype"/>
        </w:rPr>
      </w:pPr>
      <w:r w:rsidRPr="00F26BCD">
        <w:rPr>
          <w:rFonts w:ascii="Palatino Linotype" w:hAnsi="Palatino Linotype"/>
        </w:rPr>
        <w:t xml:space="preserve">Proveedores, modalidad de contratación, contratos </w:t>
      </w:r>
      <w:r w:rsidRPr="00F26BCD">
        <w:rPr>
          <w:rFonts w:ascii="Palatino Linotype" w:hAnsi="Palatino Linotype"/>
          <w:i/>
        </w:rPr>
        <w:t>establecidos (Sic)</w:t>
      </w:r>
      <w:r w:rsidRPr="00F26BCD">
        <w:rPr>
          <w:rFonts w:ascii="Palatino Linotype" w:hAnsi="Palatino Linotype"/>
        </w:rPr>
        <w:t xml:space="preserve"> y montos totales de dichos contratos.</w:t>
      </w:r>
    </w:p>
    <w:p w:rsidR="002D1993" w:rsidRPr="00F26BCD" w:rsidRDefault="002D1993" w:rsidP="002D199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F26BCD">
        <w:rPr>
          <w:rFonts w:ascii="Palatino Linotype" w:hAnsi="Palatino Linotype"/>
        </w:rPr>
        <w:t xml:space="preserve">Al respecto, </w:t>
      </w:r>
      <w:r w:rsidRPr="00F26BCD">
        <w:rPr>
          <w:rFonts w:ascii="Palatino Linotype" w:hAnsi="Palatino Linotype"/>
          <w:b/>
        </w:rPr>
        <w:t>EL SUJETO OBLIGADO</w:t>
      </w:r>
      <w:r w:rsidRPr="00F26BCD">
        <w:rPr>
          <w:rFonts w:ascii="Palatino Linotype" w:hAnsi="Palatino Linotype"/>
        </w:rPr>
        <w:t xml:space="preserve"> respondió al particular de la siguiente manera:</w:t>
      </w:r>
    </w:p>
    <w:tbl>
      <w:tblPr>
        <w:tblStyle w:val="Tablaconcuadrcula"/>
        <w:tblW w:w="0" w:type="auto"/>
        <w:tblLook w:val="04A0" w:firstRow="1" w:lastRow="0" w:firstColumn="1" w:lastColumn="0" w:noHBand="0" w:noVBand="1"/>
      </w:tblPr>
      <w:tblGrid>
        <w:gridCol w:w="4555"/>
        <w:gridCol w:w="4556"/>
      </w:tblGrid>
      <w:tr w:rsidR="002D1993" w:rsidRPr="00F26BCD" w:rsidTr="00C95B3F">
        <w:trPr>
          <w:tblHeader/>
        </w:trPr>
        <w:tc>
          <w:tcPr>
            <w:tcW w:w="4555" w:type="dxa"/>
            <w:shd w:val="clear" w:color="auto" w:fill="000000" w:themeFill="text1"/>
            <w:vAlign w:val="center"/>
          </w:tcPr>
          <w:p w:rsidR="002D1993" w:rsidRPr="00F26BCD" w:rsidRDefault="002D1993" w:rsidP="00C95B3F">
            <w:pPr>
              <w:pStyle w:val="Prrafodelista"/>
              <w:widowControl w:val="0"/>
              <w:tabs>
                <w:tab w:val="left" w:pos="1701"/>
                <w:tab w:val="left" w:pos="1843"/>
              </w:tabs>
              <w:autoSpaceDE w:val="0"/>
              <w:autoSpaceDN w:val="0"/>
              <w:adjustRightInd w:val="0"/>
              <w:ind w:left="0"/>
              <w:jc w:val="center"/>
              <w:rPr>
                <w:rFonts w:ascii="Palatino Linotype" w:hAnsi="Palatino Linotype"/>
                <w:b/>
              </w:rPr>
            </w:pPr>
            <w:r w:rsidRPr="00F26BCD">
              <w:rPr>
                <w:rFonts w:ascii="Palatino Linotype" w:hAnsi="Palatino Linotype"/>
                <w:b/>
              </w:rPr>
              <w:t>Requerimiento</w:t>
            </w:r>
          </w:p>
        </w:tc>
        <w:tc>
          <w:tcPr>
            <w:tcW w:w="4556" w:type="dxa"/>
            <w:shd w:val="clear" w:color="auto" w:fill="000000" w:themeFill="text1"/>
            <w:vAlign w:val="center"/>
          </w:tcPr>
          <w:p w:rsidR="002D1993" w:rsidRPr="00F26BCD" w:rsidRDefault="002D1993" w:rsidP="00C95B3F">
            <w:pPr>
              <w:pStyle w:val="Prrafodelista"/>
              <w:widowControl w:val="0"/>
              <w:tabs>
                <w:tab w:val="left" w:pos="1701"/>
                <w:tab w:val="left" w:pos="1843"/>
              </w:tabs>
              <w:autoSpaceDE w:val="0"/>
              <w:autoSpaceDN w:val="0"/>
              <w:adjustRightInd w:val="0"/>
              <w:ind w:left="0"/>
              <w:jc w:val="center"/>
              <w:rPr>
                <w:rFonts w:ascii="Palatino Linotype" w:hAnsi="Palatino Linotype"/>
                <w:b/>
              </w:rPr>
            </w:pPr>
            <w:r w:rsidRPr="00F26BCD">
              <w:rPr>
                <w:rFonts w:ascii="Palatino Linotype" w:hAnsi="Palatino Linotype"/>
                <w:b/>
              </w:rPr>
              <w:t>Respuesta</w:t>
            </w:r>
          </w:p>
        </w:tc>
      </w:tr>
      <w:tr w:rsidR="002D1993" w:rsidRPr="00F26BCD" w:rsidTr="00C95B3F">
        <w:tc>
          <w:tcPr>
            <w:tcW w:w="4555" w:type="dxa"/>
            <w:vAlign w:val="center"/>
          </w:tcPr>
          <w:p w:rsidR="002D1993" w:rsidRPr="00F26BCD" w:rsidRDefault="002D1993" w:rsidP="00C95B3F">
            <w:pPr>
              <w:pStyle w:val="Prrafodelista"/>
              <w:numPr>
                <w:ilvl w:val="0"/>
                <w:numId w:val="24"/>
              </w:numPr>
              <w:ind w:left="22" w:hanging="22"/>
              <w:jc w:val="both"/>
              <w:rPr>
                <w:rFonts w:ascii="Palatino Linotype" w:hAnsi="Palatino Linotype"/>
              </w:rPr>
            </w:pPr>
            <w:r w:rsidRPr="00F26BCD">
              <w:rPr>
                <w:rFonts w:ascii="Palatino Linotype" w:hAnsi="Palatino Linotype"/>
              </w:rPr>
              <w:t xml:space="preserve">Todas las acciones y servicios a la comunidad realizados en los primeros 100 días de gestión, </w:t>
            </w:r>
            <w:r w:rsidR="00C444DC" w:rsidRPr="00F26BCD">
              <w:rPr>
                <w:rFonts w:ascii="Palatino Linotype" w:hAnsi="Palatino Linotype"/>
              </w:rPr>
              <w:t>(</w:t>
            </w:r>
            <w:r w:rsidRPr="00F26BCD">
              <w:rPr>
                <w:rFonts w:ascii="Palatino Linotype" w:hAnsi="Palatino Linotype"/>
              </w:rPr>
              <w:t>en el que se incluya: población beneficiada, tipo de beneficio, impacto social e indicadores de valor público).</w:t>
            </w:r>
          </w:p>
        </w:tc>
        <w:tc>
          <w:tcPr>
            <w:tcW w:w="4556" w:type="dxa"/>
            <w:vAlign w:val="center"/>
          </w:tcPr>
          <w:p w:rsidR="002D1993" w:rsidRPr="00F26BCD" w:rsidRDefault="00C95B3F" w:rsidP="00C95B3F">
            <w:pPr>
              <w:pStyle w:val="Prrafodelista"/>
              <w:widowControl w:val="0"/>
              <w:tabs>
                <w:tab w:val="left" w:pos="1701"/>
                <w:tab w:val="left" w:pos="1843"/>
              </w:tabs>
              <w:autoSpaceDE w:val="0"/>
              <w:autoSpaceDN w:val="0"/>
              <w:adjustRightInd w:val="0"/>
              <w:ind w:left="0"/>
              <w:jc w:val="both"/>
              <w:rPr>
                <w:rFonts w:ascii="Palatino Linotype" w:hAnsi="Palatino Linotype"/>
              </w:rPr>
            </w:pPr>
            <w:r w:rsidRPr="00F26BCD">
              <w:rPr>
                <w:rFonts w:ascii="Palatino Linotype" w:hAnsi="Palatino Linotype"/>
              </w:rPr>
              <w:t xml:space="preserve">De conformidad con el informe de trabajos realizados por el Organismo, a 90 días de gobierno, remitió un documento </w:t>
            </w:r>
            <w:r w:rsidRPr="00F26BCD">
              <w:rPr>
                <w:rFonts w:ascii="Palatino Linotype" w:hAnsi="Palatino Linotype"/>
                <w:i/>
              </w:rPr>
              <w:t>ad hoc</w:t>
            </w:r>
            <w:r w:rsidRPr="00F26BCD">
              <w:rPr>
                <w:rFonts w:ascii="Palatino Linotype" w:hAnsi="Palatino Linotype"/>
              </w:rPr>
              <w:t>, en el cual se enlistan 7 temas y 18 acciones realizadas, de las cuales se aprecian los rubros de población beneficiada e inversión, con</w:t>
            </w:r>
            <w:r w:rsidR="00567E7D" w:rsidRPr="00F26BCD">
              <w:rPr>
                <w:rFonts w:ascii="Palatino Linotype" w:hAnsi="Palatino Linotype"/>
              </w:rPr>
              <w:t>s</w:t>
            </w:r>
            <w:r w:rsidRPr="00F26BCD">
              <w:rPr>
                <w:rFonts w:ascii="Palatino Linotype" w:hAnsi="Palatino Linotype"/>
              </w:rPr>
              <w:t>tante de 3 fojas.</w:t>
            </w:r>
          </w:p>
        </w:tc>
      </w:tr>
      <w:tr w:rsidR="002D1993" w:rsidRPr="00F26BCD" w:rsidTr="00C95B3F">
        <w:tc>
          <w:tcPr>
            <w:tcW w:w="4555" w:type="dxa"/>
            <w:vAlign w:val="center"/>
          </w:tcPr>
          <w:p w:rsidR="002D1993" w:rsidRPr="00F26BCD" w:rsidRDefault="002D1993" w:rsidP="00C95B3F">
            <w:pPr>
              <w:pStyle w:val="Prrafodelista"/>
              <w:numPr>
                <w:ilvl w:val="0"/>
                <w:numId w:val="24"/>
              </w:numPr>
              <w:ind w:left="22" w:hanging="22"/>
              <w:jc w:val="both"/>
              <w:rPr>
                <w:rFonts w:ascii="Palatino Linotype" w:hAnsi="Palatino Linotype"/>
              </w:rPr>
            </w:pPr>
            <w:r w:rsidRPr="00F26BCD">
              <w:rPr>
                <w:rFonts w:ascii="Palatino Linotype" w:hAnsi="Palatino Linotype"/>
              </w:rPr>
              <w:t>Gasto ejercido, clasificado por rubro y montos totales ejercidos.</w:t>
            </w:r>
          </w:p>
        </w:tc>
        <w:tc>
          <w:tcPr>
            <w:tcW w:w="4556" w:type="dxa"/>
            <w:vAlign w:val="center"/>
          </w:tcPr>
          <w:p w:rsidR="002D1993" w:rsidRPr="00F26BCD" w:rsidRDefault="00C95B3F" w:rsidP="00C95B3F">
            <w:pPr>
              <w:pStyle w:val="Prrafodelista"/>
              <w:widowControl w:val="0"/>
              <w:tabs>
                <w:tab w:val="left" w:pos="1701"/>
                <w:tab w:val="left" w:pos="1843"/>
              </w:tabs>
              <w:autoSpaceDE w:val="0"/>
              <w:autoSpaceDN w:val="0"/>
              <w:adjustRightInd w:val="0"/>
              <w:ind w:left="0"/>
              <w:jc w:val="both"/>
              <w:rPr>
                <w:rFonts w:ascii="Palatino Linotype" w:hAnsi="Palatino Linotype"/>
              </w:rPr>
            </w:pPr>
            <w:r w:rsidRPr="00F26BCD">
              <w:rPr>
                <w:rFonts w:ascii="Palatino Linotype" w:hAnsi="Palatino Linotype"/>
              </w:rPr>
              <w:t xml:space="preserve">Remitió </w:t>
            </w:r>
            <w:r w:rsidRPr="00F26BCD">
              <w:rPr>
                <w:rFonts w:ascii="Palatino Linotype" w:hAnsi="Palatino Linotype" w:cs="Arial"/>
              </w:rPr>
              <w:t>el Estado Comparativo Presupuestal de Egresos, del 1 de enero al 31 de marzo de 2019, constante de 9 fojas.</w:t>
            </w:r>
          </w:p>
        </w:tc>
      </w:tr>
      <w:tr w:rsidR="002D1993" w:rsidRPr="00F26BCD" w:rsidTr="00C95B3F">
        <w:tc>
          <w:tcPr>
            <w:tcW w:w="4555" w:type="dxa"/>
            <w:vAlign w:val="center"/>
          </w:tcPr>
          <w:p w:rsidR="002D1993" w:rsidRPr="00F26BCD" w:rsidRDefault="002D1993" w:rsidP="00C95B3F">
            <w:pPr>
              <w:pStyle w:val="Prrafodelista"/>
              <w:numPr>
                <w:ilvl w:val="0"/>
                <w:numId w:val="24"/>
              </w:numPr>
              <w:ind w:left="0" w:firstLine="0"/>
              <w:jc w:val="both"/>
              <w:rPr>
                <w:rFonts w:ascii="Palatino Linotype" w:hAnsi="Palatino Linotype"/>
              </w:rPr>
            </w:pPr>
            <w:r w:rsidRPr="00F26BCD">
              <w:rPr>
                <w:rFonts w:ascii="Palatino Linotype" w:hAnsi="Palatino Linotype"/>
              </w:rPr>
              <w:t xml:space="preserve">Proveedores, modalidad de contratación, contratos </w:t>
            </w:r>
            <w:r w:rsidRPr="00F26BCD">
              <w:rPr>
                <w:rFonts w:ascii="Palatino Linotype" w:hAnsi="Palatino Linotype"/>
                <w:i/>
              </w:rPr>
              <w:t>establecidos (Sic)</w:t>
            </w:r>
            <w:r w:rsidRPr="00F26BCD">
              <w:rPr>
                <w:rFonts w:ascii="Palatino Linotype" w:hAnsi="Palatino Linotype"/>
              </w:rPr>
              <w:t xml:space="preserve"> y montos totales de dichos contratos.</w:t>
            </w:r>
          </w:p>
        </w:tc>
        <w:tc>
          <w:tcPr>
            <w:tcW w:w="4556" w:type="dxa"/>
            <w:vAlign w:val="center"/>
          </w:tcPr>
          <w:p w:rsidR="002D1993" w:rsidRPr="00F26BCD" w:rsidRDefault="00C95B3F" w:rsidP="00C95B3F">
            <w:pPr>
              <w:pStyle w:val="Prrafodelista"/>
              <w:widowControl w:val="0"/>
              <w:tabs>
                <w:tab w:val="left" w:pos="1701"/>
                <w:tab w:val="left" w:pos="1843"/>
              </w:tabs>
              <w:autoSpaceDE w:val="0"/>
              <w:autoSpaceDN w:val="0"/>
              <w:adjustRightInd w:val="0"/>
              <w:ind w:left="0"/>
              <w:jc w:val="both"/>
              <w:rPr>
                <w:rFonts w:ascii="Palatino Linotype" w:hAnsi="Palatino Linotype"/>
              </w:rPr>
            </w:pPr>
            <w:r w:rsidRPr="00F26BCD">
              <w:rPr>
                <w:rFonts w:ascii="Palatino Linotype" w:hAnsi="Palatino Linotype"/>
              </w:rPr>
              <w:t xml:space="preserve">Remitió </w:t>
            </w:r>
            <w:r w:rsidRPr="00F26BCD">
              <w:rPr>
                <w:rFonts w:ascii="Palatino Linotype" w:hAnsi="Palatino Linotype" w:cs="Arial"/>
              </w:rPr>
              <w:t xml:space="preserve">un listado que contiene las adquisiciones y servicios, correspondientes al periodo que comprende del mes de enero a marzo de 2019; en el que se aprecian los rubros: </w:t>
            </w:r>
            <w:r w:rsidRPr="00F26BCD">
              <w:rPr>
                <w:rFonts w:ascii="Palatino Linotype" w:hAnsi="Palatino Linotype" w:cs="Arial"/>
                <w:i/>
              </w:rPr>
              <w:t xml:space="preserve">NÚMERO DE CONTRATO, TIPO DE </w:t>
            </w:r>
            <w:r w:rsidRPr="00F26BCD">
              <w:rPr>
                <w:rFonts w:ascii="Palatino Linotype" w:hAnsi="Palatino Linotype" w:cs="Arial"/>
                <w:i/>
              </w:rPr>
              <w:lastRenderedPageBreak/>
              <w:t>CONTRATO, PROVEEDOR, CONCEPTO, MONTO CON IVA, MODALIDAD DE CONTRATACIÓN</w:t>
            </w:r>
            <w:r w:rsidRPr="00F26BCD">
              <w:rPr>
                <w:rFonts w:ascii="Palatino Linotype" w:hAnsi="Palatino Linotype" w:cs="Arial"/>
              </w:rPr>
              <w:t xml:space="preserve"> y </w:t>
            </w:r>
            <w:r w:rsidRPr="00F26BCD">
              <w:rPr>
                <w:rFonts w:ascii="Palatino Linotype" w:hAnsi="Palatino Linotype" w:cs="Arial"/>
                <w:i/>
              </w:rPr>
              <w:t>JUSTIFICACIÓN</w:t>
            </w:r>
            <w:r w:rsidRPr="00F26BCD">
              <w:rPr>
                <w:rFonts w:ascii="Palatino Linotype" w:hAnsi="Palatino Linotype" w:cs="Arial"/>
              </w:rPr>
              <w:t>, constante de 6 fojas.</w:t>
            </w:r>
          </w:p>
        </w:tc>
      </w:tr>
    </w:tbl>
    <w:p w:rsidR="00C95B3F" w:rsidRPr="00F26BCD" w:rsidRDefault="00C95B3F" w:rsidP="00C95B3F">
      <w:pPr>
        <w:tabs>
          <w:tab w:val="left" w:pos="567"/>
          <w:tab w:val="left" w:pos="4536"/>
        </w:tabs>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lastRenderedPageBreak/>
        <w:t xml:space="preserve">Inconforme con dicha respuesta, el hoy </w:t>
      </w:r>
      <w:r w:rsidRPr="00F26BCD">
        <w:rPr>
          <w:rFonts w:ascii="Palatino Linotype" w:hAnsi="Palatino Linotype" w:cs="Arial"/>
          <w:b/>
        </w:rPr>
        <w:t>RECURRENTE</w:t>
      </w:r>
      <w:r w:rsidRPr="00F26BCD">
        <w:rPr>
          <w:rFonts w:ascii="Palatino Linotype" w:hAnsi="Palatino Linotype" w:cs="Arial"/>
        </w:rPr>
        <w:t xml:space="preserve"> interpuso el medio de defensa de </w:t>
      </w:r>
      <w:r w:rsidR="00C23CB5" w:rsidRPr="00F26BCD">
        <w:rPr>
          <w:rFonts w:ascii="Palatino Linotype" w:hAnsi="Palatino Linotype" w:cs="Arial"/>
        </w:rPr>
        <w:t>análisis</w:t>
      </w:r>
      <w:r w:rsidRPr="00F26BCD">
        <w:rPr>
          <w:rFonts w:ascii="Palatino Linotype" w:hAnsi="Palatino Linotype" w:cs="Arial"/>
        </w:rPr>
        <w:t>, en el cual manifestó que la respuesta no es pertinente</w:t>
      </w:r>
      <w:r w:rsidR="00C23CB5" w:rsidRPr="00F26BCD">
        <w:rPr>
          <w:rFonts w:ascii="Palatino Linotype" w:hAnsi="Palatino Linotype" w:cs="Arial"/>
        </w:rPr>
        <w:t xml:space="preserve"> ni suficiente con respecto a lo solicitado.</w:t>
      </w:r>
    </w:p>
    <w:p w:rsidR="00C23CB5" w:rsidRPr="00F26BCD" w:rsidRDefault="00C23CB5" w:rsidP="00C95B3F">
      <w:pPr>
        <w:tabs>
          <w:tab w:val="left" w:pos="567"/>
          <w:tab w:val="left" w:pos="4536"/>
        </w:tabs>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Cabe señalarse, que </w:t>
      </w:r>
      <w:r w:rsidRPr="00F26BCD">
        <w:rPr>
          <w:rFonts w:ascii="Palatino Linotype" w:hAnsi="Palatino Linotype" w:cs="Arial"/>
          <w:b/>
        </w:rPr>
        <w:t>EL SUJETO OBLIGADO</w:t>
      </w:r>
      <w:r w:rsidRPr="00F26BCD">
        <w:rPr>
          <w:rFonts w:ascii="Palatino Linotype" w:hAnsi="Palatino Linotype" w:cs="Arial"/>
        </w:rPr>
        <w:t xml:space="preserve"> no rindió su Informe Justificado; por su parte, </w:t>
      </w:r>
      <w:r w:rsidRPr="00F26BCD">
        <w:rPr>
          <w:rFonts w:ascii="Palatino Linotype" w:hAnsi="Palatino Linotype" w:cs="Arial"/>
          <w:b/>
        </w:rPr>
        <w:t>EL RECURRENTE</w:t>
      </w:r>
      <w:r w:rsidRPr="00F26BCD">
        <w:rPr>
          <w:rFonts w:ascii="Palatino Linotype" w:hAnsi="Palatino Linotype" w:cs="Arial"/>
        </w:rPr>
        <w:t xml:space="preserve"> no presentó manifestaciones, alegatos ni ofreció los medios de prueba que a su derecho convinieran.</w:t>
      </w:r>
    </w:p>
    <w:p w:rsidR="002D1993" w:rsidRPr="00F26BCD" w:rsidRDefault="00C23CB5" w:rsidP="002D199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F26BCD">
        <w:rPr>
          <w:rFonts w:ascii="Palatino Linotype" w:hAnsi="Palatino Linotype"/>
        </w:rPr>
        <w:t xml:space="preserve">Bajo ese contexto, esta Autoridad analizó la totalidad de constancias que integran el expediente electrónico del </w:t>
      </w:r>
      <w:r w:rsidRPr="00F26BCD">
        <w:rPr>
          <w:rFonts w:ascii="Palatino Linotype" w:hAnsi="Palatino Linotype"/>
          <w:b/>
        </w:rPr>
        <w:t>SAIMEX</w:t>
      </w:r>
      <w:r w:rsidRPr="00F26BCD">
        <w:rPr>
          <w:rFonts w:ascii="Palatino Linotype" w:hAnsi="Palatino Linotype"/>
        </w:rPr>
        <w:t xml:space="preserve"> y advirtió que las razones o motivos de inconformidad hechos valer por </w:t>
      </w:r>
      <w:r w:rsidRPr="00F26BCD">
        <w:rPr>
          <w:rFonts w:ascii="Palatino Linotype" w:hAnsi="Palatino Linotype"/>
          <w:b/>
        </w:rPr>
        <w:t>EL RECURRENTE</w:t>
      </w:r>
      <w:r w:rsidRPr="00F26BCD">
        <w:rPr>
          <w:rFonts w:ascii="Palatino Linotype" w:hAnsi="Palatino Linotype"/>
        </w:rPr>
        <w:t xml:space="preserve"> devienen </w:t>
      </w:r>
      <w:r w:rsidRPr="00F26BCD">
        <w:rPr>
          <w:rFonts w:ascii="Palatino Linotype" w:hAnsi="Palatino Linotype"/>
          <w:b/>
        </w:rPr>
        <w:t>parcialmente fundados</w:t>
      </w:r>
      <w:r w:rsidRPr="00F26BCD">
        <w:rPr>
          <w:rFonts w:ascii="Palatino Linotype" w:hAnsi="Palatino Linotype"/>
        </w:rPr>
        <w:t>, en atención a las siguientes consideraciones de hecho y de derecho:</w:t>
      </w:r>
    </w:p>
    <w:p w:rsidR="00C338FF" w:rsidRPr="00F26BCD" w:rsidRDefault="00C338FF" w:rsidP="00C338FF">
      <w:pPr>
        <w:spacing w:before="100" w:beforeAutospacing="1" w:after="100" w:afterAutospacing="1" w:line="360" w:lineRule="auto"/>
        <w:jc w:val="both"/>
        <w:rPr>
          <w:rFonts w:ascii="Palatino Linotype" w:hAnsi="Palatino Linotype" w:cs="Arial"/>
          <w:lang w:val="es-ES_tradnl"/>
        </w:rPr>
      </w:pPr>
      <w:r w:rsidRPr="00F26BCD">
        <w:rPr>
          <w:rFonts w:ascii="Palatino Linotype" w:eastAsia="Calibri" w:hAnsi="Palatino Linotype" w:cs="Arial"/>
        </w:rPr>
        <w:t xml:space="preserve">Primeramente, este Instituto </w:t>
      </w:r>
      <w:r w:rsidRPr="00F26BCD">
        <w:rPr>
          <w:rFonts w:ascii="Palatino Linotype" w:hAnsi="Palatino Linotype"/>
        </w:rPr>
        <w:t xml:space="preserve">precisa que se obvia el análisis de la competencia por parte del </w:t>
      </w:r>
      <w:r w:rsidRPr="00F26BCD">
        <w:rPr>
          <w:rFonts w:ascii="Palatino Linotype" w:hAnsi="Palatino Linotype"/>
          <w:b/>
        </w:rPr>
        <w:t>SUJETO OBLIGADO</w:t>
      </w:r>
      <w:r w:rsidRPr="00F26BCD">
        <w:rPr>
          <w:rFonts w:ascii="Palatino Linotype" w:hAnsi="Palatino Linotype"/>
        </w:rPr>
        <w:t>, para generar, administrar o poseer la información solicitada, dado que éste ha asumido la misma, en razón de que en su respuesta remitió diversa información con la cual pretende satisfacer cada uno de los rubros peticionados por el particular.</w:t>
      </w:r>
    </w:p>
    <w:p w:rsidR="00C338FF" w:rsidRPr="00F26BCD" w:rsidRDefault="00C338FF" w:rsidP="00C338FF">
      <w:pPr>
        <w:spacing w:before="240" w:after="240" w:line="360" w:lineRule="auto"/>
        <w:jc w:val="both"/>
        <w:rPr>
          <w:rFonts w:ascii="Palatino Linotype" w:hAnsi="Palatino Linotype"/>
        </w:rPr>
      </w:pPr>
      <w:r w:rsidRPr="00F26BCD">
        <w:rPr>
          <w:rFonts w:ascii="Palatino Linotype" w:hAnsi="Palatino Linotype"/>
        </w:rPr>
        <w:lastRenderedPageBreak/>
        <w:t xml:space="preserve">En efecto, el hecho de que </w:t>
      </w:r>
      <w:r w:rsidRPr="00F26BCD">
        <w:rPr>
          <w:rFonts w:ascii="Palatino Linotype" w:hAnsi="Palatino Linotype"/>
          <w:b/>
        </w:rPr>
        <w:t>EL SUJETO OBLIGADO</w:t>
      </w:r>
      <w:r w:rsidRPr="00F26BCD">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rsidR="00C338FF" w:rsidRPr="00F26BCD" w:rsidRDefault="00C338FF" w:rsidP="00C338FF">
      <w:pPr>
        <w:tabs>
          <w:tab w:val="left" w:pos="851"/>
          <w:tab w:val="left" w:pos="8505"/>
        </w:tabs>
        <w:ind w:left="851" w:right="902"/>
        <w:jc w:val="both"/>
        <w:rPr>
          <w:rFonts w:ascii="Palatino Linotype" w:hAnsi="Palatino Linotype" w:cs="Arial"/>
          <w:i/>
          <w:sz w:val="22"/>
          <w:szCs w:val="22"/>
        </w:rPr>
      </w:pPr>
      <w:r w:rsidRPr="00F26BCD">
        <w:rPr>
          <w:rFonts w:ascii="Palatino Linotype" w:hAnsi="Palatino Linotype" w:cs="Arial"/>
          <w:i/>
          <w:sz w:val="22"/>
          <w:szCs w:val="22"/>
        </w:rPr>
        <w:t>“</w:t>
      </w:r>
      <w:r w:rsidRPr="00F26BCD">
        <w:rPr>
          <w:rFonts w:ascii="Palatino Linotype" w:hAnsi="Palatino Linotype" w:cs="Arial"/>
          <w:b/>
          <w:i/>
          <w:sz w:val="22"/>
          <w:szCs w:val="22"/>
        </w:rPr>
        <w:t>Artículo 12.</w:t>
      </w:r>
      <w:r w:rsidRPr="00F26BCD">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rsidR="00C338FF" w:rsidRPr="00F26BCD" w:rsidRDefault="00C338FF" w:rsidP="00C338FF">
      <w:pPr>
        <w:ind w:left="851" w:right="902"/>
        <w:jc w:val="both"/>
        <w:rPr>
          <w:rFonts w:ascii="Palatino Linotype" w:hAnsi="Palatino Linotype" w:cs="Arial"/>
          <w:i/>
          <w:sz w:val="22"/>
          <w:szCs w:val="22"/>
        </w:rPr>
      </w:pPr>
      <w:r w:rsidRPr="00F26BCD">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C338FF" w:rsidRPr="00F26BCD" w:rsidRDefault="00C338FF" w:rsidP="00C338FF">
      <w:pPr>
        <w:spacing w:before="240" w:after="240" w:line="360" w:lineRule="auto"/>
        <w:jc w:val="both"/>
      </w:pPr>
      <w:r w:rsidRPr="00F26BCD">
        <w:rPr>
          <w:rFonts w:ascii="Palatino Linotype" w:hAnsi="Palatino Linotype"/>
        </w:rPr>
        <w:t xml:space="preserve">Así, el estudio de la naturaleza jurídica de la información pública solicitada, tiene por objeto determinar si ésta la genera, posee o administra </w:t>
      </w:r>
      <w:r w:rsidRPr="00F26BCD">
        <w:rPr>
          <w:rFonts w:ascii="Palatino Linotype" w:hAnsi="Palatino Linotype"/>
          <w:b/>
        </w:rPr>
        <w:t>EL SUJETO OBLIGADO</w:t>
      </w:r>
      <w:r w:rsidRPr="00F26BCD">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F26BCD">
        <w:t xml:space="preserve"> </w:t>
      </w:r>
    </w:p>
    <w:p w:rsidR="00C338FF" w:rsidRPr="00F26BCD" w:rsidRDefault="00C338FF" w:rsidP="00C338FF">
      <w:pPr>
        <w:spacing w:before="100" w:beforeAutospacing="1" w:after="100" w:afterAutospacing="1" w:line="360" w:lineRule="auto"/>
        <w:jc w:val="both"/>
        <w:rPr>
          <w:rFonts w:ascii="Palatino Linotype" w:hAnsi="Palatino Linotype"/>
        </w:rPr>
      </w:pPr>
      <w:r w:rsidRPr="00F26BCD">
        <w:rPr>
          <w:rFonts w:ascii="Palatino Linotype" w:hAnsi="Palatino Linotype"/>
        </w:rPr>
        <w:t xml:space="preserve">Asimismo, no se omite comentar </w:t>
      </w:r>
      <w:r w:rsidR="006D5B72" w:rsidRPr="00F26BCD">
        <w:rPr>
          <w:rFonts w:ascii="Palatino Linotype" w:hAnsi="Palatino Linotype"/>
        </w:rPr>
        <w:t>que,</w:t>
      </w:r>
      <w:r w:rsidRPr="00F26BCD">
        <w:rPr>
          <w:rFonts w:ascii="Palatino Linotype" w:hAnsi="Palatino Linotype"/>
        </w:rPr>
        <w:t xml:space="preserve"> al haber existido un pronunciamiento por parte del </w:t>
      </w:r>
      <w:r w:rsidRPr="00F26BCD">
        <w:rPr>
          <w:rFonts w:ascii="Palatino Linotype" w:hAnsi="Palatino Linotype"/>
          <w:b/>
        </w:rPr>
        <w:t>SUJETO OBLIGADO</w:t>
      </w:r>
      <w:r w:rsidRPr="00F26BCD">
        <w:rPr>
          <w:rFonts w:ascii="Palatino Linotype" w:hAnsi="Palatino Linotype"/>
        </w:rPr>
        <w:t xml:space="preserve">, a fin de dar respuesta a la solicitud planteada, este Instituto </w:t>
      </w:r>
      <w:r w:rsidRPr="00F26BCD">
        <w:rPr>
          <w:rFonts w:ascii="Palatino Linotype" w:hAnsi="Palatino Linotype"/>
        </w:rPr>
        <w:lastRenderedPageBreak/>
        <w:t>no está facultado para manifestarse sobre la veracidad de la información proporcionada, pues este Órgano Garante, conforme al artículo 36 de la Ley de la Materia, no se encuentra facultado para pronunciarse acerca de la autenticidad de dicho pronunciamiento.</w:t>
      </w:r>
    </w:p>
    <w:p w:rsidR="00C338FF" w:rsidRPr="00F26BCD" w:rsidRDefault="00C338FF" w:rsidP="00C338FF">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Sirve de sustento a lo anterior, el criterio 31/10 emitido por el entonces Instituto Federal de Acceso a la Información y Protección de Datos, ahora Instituto Nacional de Transparencia, Acceso a la Información y Protección de Datos Personales (INAI), el cual refiere: </w:t>
      </w:r>
    </w:p>
    <w:p w:rsidR="00C338FF" w:rsidRPr="00F26BCD" w:rsidRDefault="00C338FF" w:rsidP="00C338FF">
      <w:pPr>
        <w:ind w:left="709" w:right="760"/>
        <w:jc w:val="both"/>
        <w:rPr>
          <w:rFonts w:ascii="Palatino Linotype" w:hAnsi="Palatino Linotype" w:cs="Arial"/>
          <w:i/>
          <w:sz w:val="22"/>
        </w:rPr>
      </w:pPr>
      <w:r w:rsidRPr="00F26BCD">
        <w:rPr>
          <w:rFonts w:ascii="Palatino Linotype" w:hAnsi="Palatino Linotype" w:cs="Arial"/>
          <w:b/>
          <w:i/>
          <w:sz w:val="22"/>
        </w:rPr>
        <w:t>“El Instituto Federal de Acceso a la Información y Protección de Datos no cuenta con facultades para pronunciarse respecto de la veracidad de los documentos proporcionados por los sujetos obligados</w:t>
      </w:r>
      <w:r w:rsidRPr="00F26BCD">
        <w:rPr>
          <w:rFonts w:ascii="Palatino Linotype" w:hAnsi="Palatino Linotype" w:cs="Arial"/>
          <w:i/>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w:t>
      </w:r>
      <w:proofErr w:type="spellStart"/>
      <w:r w:rsidRPr="00F26BCD">
        <w:rPr>
          <w:rFonts w:ascii="Palatino Linotype" w:hAnsi="Palatino Linotype" w:cs="Arial"/>
          <w:i/>
          <w:sz w:val="22"/>
        </w:rPr>
        <w:t>Marván</w:t>
      </w:r>
      <w:proofErr w:type="spellEnd"/>
      <w:r w:rsidRPr="00F26BCD">
        <w:rPr>
          <w:rFonts w:ascii="Palatino Linotype" w:hAnsi="Palatino Linotype" w:cs="Arial"/>
          <w:i/>
          <w:sz w:val="22"/>
        </w:rPr>
        <w:t xml:space="preserve"> Laborde 2395/09 Secretaría de Economía - María </w:t>
      </w:r>
      <w:proofErr w:type="spellStart"/>
      <w:r w:rsidRPr="00F26BCD">
        <w:rPr>
          <w:rFonts w:ascii="Palatino Linotype" w:hAnsi="Palatino Linotype" w:cs="Arial"/>
          <w:i/>
          <w:sz w:val="22"/>
        </w:rPr>
        <w:t>Marván</w:t>
      </w:r>
      <w:proofErr w:type="spellEnd"/>
      <w:r w:rsidRPr="00F26BCD">
        <w:rPr>
          <w:rFonts w:ascii="Palatino Linotype" w:hAnsi="Palatino Linotype" w:cs="Arial"/>
          <w:i/>
          <w:sz w:val="22"/>
        </w:rPr>
        <w:t xml:space="preserve"> Laborde 0837/10 Administración Portuaria Integral de Veracruz, S.A. de C.V. – María </w:t>
      </w:r>
      <w:proofErr w:type="spellStart"/>
      <w:r w:rsidRPr="00F26BCD">
        <w:rPr>
          <w:rFonts w:ascii="Palatino Linotype" w:hAnsi="Palatino Linotype" w:cs="Arial"/>
          <w:i/>
          <w:sz w:val="22"/>
        </w:rPr>
        <w:t>Marván</w:t>
      </w:r>
      <w:proofErr w:type="spellEnd"/>
      <w:r w:rsidRPr="00F26BCD">
        <w:rPr>
          <w:rFonts w:ascii="Palatino Linotype" w:hAnsi="Palatino Linotype" w:cs="Arial"/>
          <w:i/>
          <w:sz w:val="22"/>
        </w:rPr>
        <w:t xml:space="preserve"> Laborde </w:t>
      </w:r>
    </w:p>
    <w:p w:rsidR="00C338FF" w:rsidRPr="00F26BCD" w:rsidRDefault="00C338FF" w:rsidP="00C338FF">
      <w:pPr>
        <w:ind w:left="709" w:right="757"/>
        <w:jc w:val="both"/>
        <w:rPr>
          <w:rFonts w:ascii="Palatino Linotype" w:hAnsi="Palatino Linotype" w:cs="Arial"/>
          <w:b/>
          <w:i/>
          <w:sz w:val="22"/>
        </w:rPr>
      </w:pPr>
      <w:r w:rsidRPr="00F26BCD">
        <w:rPr>
          <w:rFonts w:ascii="Palatino Linotype" w:hAnsi="Palatino Linotype" w:cs="Arial"/>
          <w:i/>
          <w:sz w:val="22"/>
        </w:rPr>
        <w:lastRenderedPageBreak/>
        <w:t>Criterio 31/10</w:t>
      </w:r>
      <w:r w:rsidRPr="00F26BCD">
        <w:rPr>
          <w:rFonts w:ascii="Palatino Linotype" w:hAnsi="Palatino Linotype" w:cs="Arial"/>
          <w:b/>
          <w:i/>
          <w:sz w:val="22"/>
        </w:rPr>
        <w:t>”</w:t>
      </w:r>
      <w:r w:rsidRPr="00F26BCD">
        <w:rPr>
          <w:rFonts w:ascii="Palatino Linotype" w:hAnsi="Palatino Linotype" w:cs="Arial"/>
          <w:i/>
          <w:sz w:val="22"/>
        </w:rPr>
        <w:t xml:space="preserve"> (sic)</w:t>
      </w:r>
    </w:p>
    <w:p w:rsidR="00C338FF" w:rsidRPr="00F26BCD" w:rsidRDefault="00C338FF" w:rsidP="00C338FF">
      <w:pPr>
        <w:spacing w:before="100" w:beforeAutospacing="1" w:after="100" w:afterAutospacing="1" w:line="360" w:lineRule="auto"/>
        <w:jc w:val="both"/>
        <w:rPr>
          <w:rFonts w:ascii="Palatino Linotype" w:eastAsia="Calibri" w:hAnsi="Palatino Linotype"/>
          <w:szCs w:val="22"/>
          <w:lang w:eastAsia="en-US"/>
        </w:rPr>
      </w:pPr>
      <w:r w:rsidRPr="00F26BCD">
        <w:rPr>
          <w:rFonts w:ascii="Palatino Linotype" w:eastAsia="Calibri" w:hAnsi="Palatino Linotype"/>
          <w:szCs w:val="22"/>
          <w:lang w:eastAsia="en-US"/>
        </w:rPr>
        <w:t xml:space="preserve">Precisado lo anterior, a fin de dar claridad respecto de la información remitida como respuesta y en correlación con las solicitudes de origen, esta Autoridad analizó si con </w:t>
      </w:r>
      <w:r w:rsidR="006D5B72" w:rsidRPr="00F26BCD">
        <w:rPr>
          <w:rFonts w:ascii="Palatino Linotype" w:eastAsia="Calibri" w:hAnsi="Palatino Linotype"/>
          <w:szCs w:val="22"/>
          <w:lang w:eastAsia="en-US"/>
        </w:rPr>
        <w:t>la información remitida</w:t>
      </w:r>
      <w:r w:rsidRPr="00F26BCD">
        <w:rPr>
          <w:rFonts w:ascii="Palatino Linotype" w:eastAsia="Calibri" w:hAnsi="Palatino Linotype"/>
          <w:szCs w:val="22"/>
          <w:lang w:eastAsia="en-US"/>
        </w:rPr>
        <w:t xml:space="preserve"> se satisfizo el derecho de acceso a la informació</w:t>
      </w:r>
      <w:r w:rsidR="006D5B72" w:rsidRPr="00F26BCD">
        <w:rPr>
          <w:rFonts w:ascii="Palatino Linotype" w:eastAsia="Calibri" w:hAnsi="Palatino Linotype"/>
          <w:szCs w:val="22"/>
          <w:lang w:eastAsia="en-US"/>
        </w:rPr>
        <w:t>n peticionada por el particular</w:t>
      </w:r>
      <w:r w:rsidRPr="00F26BCD">
        <w:rPr>
          <w:rFonts w:ascii="Palatino Linotype" w:eastAsia="Calibri" w:hAnsi="Palatino Linotype"/>
          <w:szCs w:val="22"/>
          <w:lang w:eastAsia="en-US"/>
        </w:rPr>
        <w:t xml:space="preserve"> y concluyó lo siguiente:</w:t>
      </w:r>
    </w:p>
    <w:tbl>
      <w:tblPr>
        <w:tblStyle w:val="Tablaconcuadrcula"/>
        <w:tblW w:w="0" w:type="auto"/>
        <w:tblLook w:val="04A0" w:firstRow="1" w:lastRow="0" w:firstColumn="1" w:lastColumn="0" w:noHBand="0" w:noVBand="1"/>
      </w:tblPr>
      <w:tblGrid>
        <w:gridCol w:w="3037"/>
        <w:gridCol w:w="3037"/>
        <w:gridCol w:w="3037"/>
      </w:tblGrid>
      <w:tr w:rsidR="00C338FF" w:rsidRPr="00F26BCD" w:rsidTr="00C338FF">
        <w:tc>
          <w:tcPr>
            <w:tcW w:w="3037" w:type="dxa"/>
            <w:shd w:val="clear" w:color="auto" w:fill="000000" w:themeFill="text1"/>
          </w:tcPr>
          <w:p w:rsidR="00C338FF" w:rsidRPr="00F26BCD" w:rsidRDefault="00C338FF" w:rsidP="00C338FF">
            <w:pPr>
              <w:pStyle w:val="Prrafodelista"/>
              <w:widowControl w:val="0"/>
              <w:tabs>
                <w:tab w:val="left" w:pos="1701"/>
                <w:tab w:val="left" w:pos="1843"/>
              </w:tabs>
              <w:autoSpaceDE w:val="0"/>
              <w:autoSpaceDN w:val="0"/>
              <w:adjustRightInd w:val="0"/>
              <w:ind w:left="0"/>
              <w:jc w:val="center"/>
              <w:rPr>
                <w:rFonts w:ascii="Palatino Linotype" w:hAnsi="Palatino Linotype"/>
                <w:b/>
              </w:rPr>
            </w:pPr>
            <w:r w:rsidRPr="00F26BCD">
              <w:rPr>
                <w:rFonts w:ascii="Palatino Linotype" w:hAnsi="Palatino Linotype"/>
                <w:b/>
              </w:rPr>
              <w:t>Requerimiento</w:t>
            </w:r>
          </w:p>
        </w:tc>
        <w:tc>
          <w:tcPr>
            <w:tcW w:w="3037" w:type="dxa"/>
            <w:shd w:val="clear" w:color="auto" w:fill="000000" w:themeFill="text1"/>
          </w:tcPr>
          <w:p w:rsidR="00C338FF" w:rsidRPr="00F26BCD" w:rsidRDefault="00C338FF" w:rsidP="00C338FF">
            <w:pPr>
              <w:pStyle w:val="Prrafodelista"/>
              <w:widowControl w:val="0"/>
              <w:tabs>
                <w:tab w:val="left" w:pos="1701"/>
                <w:tab w:val="left" w:pos="1843"/>
              </w:tabs>
              <w:autoSpaceDE w:val="0"/>
              <w:autoSpaceDN w:val="0"/>
              <w:adjustRightInd w:val="0"/>
              <w:ind w:left="0"/>
              <w:jc w:val="center"/>
              <w:rPr>
                <w:rFonts w:ascii="Palatino Linotype" w:hAnsi="Palatino Linotype"/>
                <w:b/>
              </w:rPr>
            </w:pPr>
            <w:r w:rsidRPr="00F26BCD">
              <w:rPr>
                <w:rFonts w:ascii="Palatino Linotype" w:hAnsi="Palatino Linotype"/>
                <w:b/>
              </w:rPr>
              <w:t>Respuesta</w:t>
            </w:r>
          </w:p>
        </w:tc>
        <w:tc>
          <w:tcPr>
            <w:tcW w:w="3037" w:type="dxa"/>
            <w:shd w:val="clear" w:color="auto" w:fill="000000" w:themeFill="text1"/>
          </w:tcPr>
          <w:p w:rsidR="00C338FF" w:rsidRPr="00F26BCD" w:rsidRDefault="00C338FF" w:rsidP="00C338FF">
            <w:pPr>
              <w:pStyle w:val="Prrafodelista"/>
              <w:widowControl w:val="0"/>
              <w:tabs>
                <w:tab w:val="left" w:pos="1701"/>
                <w:tab w:val="left" w:pos="1843"/>
              </w:tabs>
              <w:autoSpaceDE w:val="0"/>
              <w:autoSpaceDN w:val="0"/>
              <w:adjustRightInd w:val="0"/>
              <w:ind w:left="0"/>
              <w:jc w:val="center"/>
              <w:rPr>
                <w:rFonts w:ascii="Palatino Linotype" w:hAnsi="Palatino Linotype"/>
                <w:b/>
              </w:rPr>
            </w:pPr>
            <w:r w:rsidRPr="00F26BCD">
              <w:rPr>
                <w:rFonts w:ascii="Palatino Linotype" w:hAnsi="Palatino Linotype"/>
                <w:b/>
              </w:rPr>
              <w:t>Colma</w:t>
            </w:r>
          </w:p>
        </w:tc>
      </w:tr>
      <w:tr w:rsidR="00C338FF" w:rsidRPr="00F26BCD" w:rsidTr="00C338FF">
        <w:tc>
          <w:tcPr>
            <w:tcW w:w="3037" w:type="dxa"/>
            <w:vAlign w:val="center"/>
          </w:tcPr>
          <w:p w:rsidR="00C338FF" w:rsidRPr="00F26BCD" w:rsidRDefault="00C338FF" w:rsidP="000D1B35">
            <w:pPr>
              <w:pStyle w:val="Prrafodelista"/>
              <w:numPr>
                <w:ilvl w:val="0"/>
                <w:numId w:val="25"/>
              </w:numPr>
              <w:ind w:left="22" w:hanging="22"/>
              <w:jc w:val="both"/>
              <w:rPr>
                <w:rFonts w:ascii="Palatino Linotype" w:hAnsi="Palatino Linotype"/>
              </w:rPr>
            </w:pPr>
            <w:r w:rsidRPr="00F26BCD">
              <w:rPr>
                <w:rFonts w:ascii="Palatino Linotype" w:hAnsi="Palatino Linotype"/>
              </w:rPr>
              <w:t xml:space="preserve">Todas las acciones y servicios a la comunidad realizados en los primeros 100 días de gestión, </w:t>
            </w:r>
            <w:r w:rsidR="00C444DC" w:rsidRPr="00F26BCD">
              <w:rPr>
                <w:rFonts w:ascii="Palatino Linotype" w:hAnsi="Palatino Linotype"/>
              </w:rPr>
              <w:t>(</w:t>
            </w:r>
            <w:r w:rsidRPr="00F26BCD">
              <w:rPr>
                <w:rFonts w:ascii="Palatino Linotype" w:hAnsi="Palatino Linotype"/>
              </w:rPr>
              <w:t>en el que se incluya: población beneficiada, tipo de beneficio, impacto social e indicadores de valor público).</w:t>
            </w:r>
          </w:p>
        </w:tc>
        <w:tc>
          <w:tcPr>
            <w:tcW w:w="3037" w:type="dxa"/>
            <w:vAlign w:val="center"/>
          </w:tcPr>
          <w:p w:rsidR="00C338FF" w:rsidRPr="00F26BCD" w:rsidRDefault="00C338FF" w:rsidP="00C338FF">
            <w:pPr>
              <w:pStyle w:val="Prrafodelista"/>
              <w:widowControl w:val="0"/>
              <w:tabs>
                <w:tab w:val="left" w:pos="1701"/>
                <w:tab w:val="left" w:pos="1843"/>
              </w:tabs>
              <w:autoSpaceDE w:val="0"/>
              <w:autoSpaceDN w:val="0"/>
              <w:adjustRightInd w:val="0"/>
              <w:ind w:left="0"/>
              <w:jc w:val="both"/>
              <w:rPr>
                <w:rFonts w:ascii="Palatino Linotype" w:hAnsi="Palatino Linotype"/>
              </w:rPr>
            </w:pPr>
            <w:r w:rsidRPr="00F26BCD">
              <w:rPr>
                <w:rFonts w:ascii="Palatino Linotype" w:hAnsi="Palatino Linotype"/>
              </w:rPr>
              <w:t xml:space="preserve">De conformidad con el informe de trabajos realizados por el Organismo, a 90 días de gobierno, remitió un documento </w:t>
            </w:r>
            <w:r w:rsidRPr="00F26BCD">
              <w:rPr>
                <w:rFonts w:ascii="Palatino Linotype" w:hAnsi="Palatino Linotype"/>
                <w:i/>
              </w:rPr>
              <w:t>ad hoc</w:t>
            </w:r>
            <w:r w:rsidRPr="00F26BCD">
              <w:rPr>
                <w:rFonts w:ascii="Palatino Linotype" w:hAnsi="Palatino Linotype"/>
              </w:rPr>
              <w:t>, en el cual se enlistan 7 temas y 18 acciones realizadas, de las cuales se aprecian los rubros de población beneficiada e inversión, con</w:t>
            </w:r>
            <w:r w:rsidR="00567E7D" w:rsidRPr="00F26BCD">
              <w:rPr>
                <w:rFonts w:ascii="Palatino Linotype" w:hAnsi="Palatino Linotype"/>
              </w:rPr>
              <w:t>s</w:t>
            </w:r>
            <w:r w:rsidRPr="00F26BCD">
              <w:rPr>
                <w:rFonts w:ascii="Palatino Linotype" w:hAnsi="Palatino Linotype"/>
              </w:rPr>
              <w:t>tante de 3 fojas.</w:t>
            </w:r>
          </w:p>
        </w:tc>
        <w:tc>
          <w:tcPr>
            <w:tcW w:w="3037" w:type="dxa"/>
            <w:shd w:val="clear" w:color="auto" w:fill="EAF1DD" w:themeFill="accent3" w:themeFillTint="33"/>
            <w:vAlign w:val="center"/>
          </w:tcPr>
          <w:p w:rsidR="00C338FF" w:rsidRPr="00F26BCD" w:rsidRDefault="00C338FF" w:rsidP="00C338FF">
            <w:pPr>
              <w:pStyle w:val="Prrafodelista"/>
              <w:widowControl w:val="0"/>
              <w:tabs>
                <w:tab w:val="left" w:pos="1701"/>
                <w:tab w:val="left" w:pos="1843"/>
              </w:tabs>
              <w:autoSpaceDE w:val="0"/>
              <w:autoSpaceDN w:val="0"/>
              <w:adjustRightInd w:val="0"/>
              <w:ind w:left="0"/>
              <w:jc w:val="center"/>
              <w:rPr>
                <w:rFonts w:ascii="Palatino Linotype" w:hAnsi="Palatino Linotype"/>
              </w:rPr>
            </w:pPr>
            <w:r w:rsidRPr="00F26BCD">
              <w:rPr>
                <w:rFonts w:ascii="Palatino Linotype" w:hAnsi="Palatino Linotype"/>
              </w:rPr>
              <w:t>Sí.</w:t>
            </w:r>
          </w:p>
        </w:tc>
      </w:tr>
      <w:tr w:rsidR="00C338FF" w:rsidRPr="00F26BCD" w:rsidTr="00C338FF">
        <w:tc>
          <w:tcPr>
            <w:tcW w:w="3037" w:type="dxa"/>
            <w:vAlign w:val="center"/>
          </w:tcPr>
          <w:p w:rsidR="00C338FF" w:rsidRPr="00F26BCD" w:rsidRDefault="00C338FF" w:rsidP="000D1B35">
            <w:pPr>
              <w:pStyle w:val="Prrafodelista"/>
              <w:numPr>
                <w:ilvl w:val="0"/>
                <w:numId w:val="25"/>
              </w:numPr>
              <w:ind w:left="22" w:hanging="22"/>
              <w:jc w:val="both"/>
              <w:rPr>
                <w:rFonts w:ascii="Palatino Linotype" w:hAnsi="Palatino Linotype"/>
              </w:rPr>
            </w:pPr>
            <w:r w:rsidRPr="00F26BCD">
              <w:rPr>
                <w:rFonts w:ascii="Palatino Linotype" w:hAnsi="Palatino Linotype"/>
              </w:rPr>
              <w:t>Gasto ejercido, clasificado por rubro y montos totales ejercidos.</w:t>
            </w:r>
          </w:p>
        </w:tc>
        <w:tc>
          <w:tcPr>
            <w:tcW w:w="3037" w:type="dxa"/>
            <w:vAlign w:val="center"/>
          </w:tcPr>
          <w:p w:rsidR="00C338FF" w:rsidRPr="00F26BCD" w:rsidRDefault="00C338FF" w:rsidP="00C338FF">
            <w:pPr>
              <w:pStyle w:val="Prrafodelista"/>
              <w:widowControl w:val="0"/>
              <w:tabs>
                <w:tab w:val="left" w:pos="1701"/>
                <w:tab w:val="left" w:pos="1843"/>
              </w:tabs>
              <w:autoSpaceDE w:val="0"/>
              <w:autoSpaceDN w:val="0"/>
              <w:adjustRightInd w:val="0"/>
              <w:ind w:left="0"/>
              <w:jc w:val="both"/>
              <w:rPr>
                <w:rFonts w:ascii="Palatino Linotype" w:hAnsi="Palatino Linotype"/>
              </w:rPr>
            </w:pPr>
            <w:r w:rsidRPr="00F26BCD">
              <w:rPr>
                <w:rFonts w:ascii="Palatino Linotype" w:hAnsi="Palatino Linotype"/>
              </w:rPr>
              <w:t xml:space="preserve">Remitió </w:t>
            </w:r>
            <w:r w:rsidRPr="00F26BCD">
              <w:rPr>
                <w:rFonts w:ascii="Palatino Linotype" w:hAnsi="Palatino Linotype" w:cs="Arial"/>
              </w:rPr>
              <w:t>el Estado Comparativo Presupuestal de Egresos, del 1 de enero al 31 de marzo de 2019, constante de 9 fojas.</w:t>
            </w:r>
          </w:p>
        </w:tc>
        <w:tc>
          <w:tcPr>
            <w:tcW w:w="3037" w:type="dxa"/>
            <w:shd w:val="clear" w:color="auto" w:fill="EAF1DD" w:themeFill="accent3" w:themeFillTint="33"/>
            <w:vAlign w:val="center"/>
          </w:tcPr>
          <w:p w:rsidR="00C338FF" w:rsidRPr="00F26BCD" w:rsidRDefault="00C338FF" w:rsidP="00C338FF">
            <w:pPr>
              <w:pStyle w:val="Prrafodelista"/>
              <w:widowControl w:val="0"/>
              <w:tabs>
                <w:tab w:val="left" w:pos="1701"/>
                <w:tab w:val="left" w:pos="1843"/>
              </w:tabs>
              <w:autoSpaceDE w:val="0"/>
              <w:autoSpaceDN w:val="0"/>
              <w:adjustRightInd w:val="0"/>
              <w:ind w:left="0"/>
              <w:jc w:val="center"/>
              <w:rPr>
                <w:rFonts w:ascii="Palatino Linotype" w:hAnsi="Palatino Linotype"/>
              </w:rPr>
            </w:pPr>
            <w:r w:rsidRPr="00F26BCD">
              <w:rPr>
                <w:rFonts w:ascii="Palatino Linotype" w:hAnsi="Palatino Linotype"/>
              </w:rPr>
              <w:t>Sí.</w:t>
            </w:r>
          </w:p>
        </w:tc>
      </w:tr>
      <w:tr w:rsidR="00C338FF" w:rsidRPr="00F26BCD" w:rsidTr="00C338FF">
        <w:tc>
          <w:tcPr>
            <w:tcW w:w="3037" w:type="dxa"/>
            <w:vAlign w:val="center"/>
          </w:tcPr>
          <w:p w:rsidR="00C338FF" w:rsidRPr="00F26BCD" w:rsidRDefault="00C338FF" w:rsidP="000D1B35">
            <w:pPr>
              <w:pStyle w:val="Prrafodelista"/>
              <w:numPr>
                <w:ilvl w:val="0"/>
                <w:numId w:val="25"/>
              </w:numPr>
              <w:ind w:left="0" w:firstLine="0"/>
              <w:jc w:val="both"/>
              <w:rPr>
                <w:rFonts w:ascii="Palatino Linotype" w:hAnsi="Palatino Linotype"/>
              </w:rPr>
            </w:pPr>
            <w:r w:rsidRPr="00F26BCD">
              <w:rPr>
                <w:rFonts w:ascii="Palatino Linotype" w:hAnsi="Palatino Linotype"/>
              </w:rPr>
              <w:t xml:space="preserve">Proveedores, modalidad de contratación, contratos </w:t>
            </w:r>
            <w:r w:rsidRPr="00F26BCD">
              <w:rPr>
                <w:rFonts w:ascii="Palatino Linotype" w:hAnsi="Palatino Linotype"/>
                <w:i/>
              </w:rPr>
              <w:t>establecidos (Sic)</w:t>
            </w:r>
            <w:r w:rsidRPr="00F26BCD">
              <w:rPr>
                <w:rFonts w:ascii="Palatino Linotype" w:hAnsi="Palatino Linotype"/>
              </w:rPr>
              <w:t xml:space="preserve"> y montos totales de dichos contratos.</w:t>
            </w:r>
          </w:p>
        </w:tc>
        <w:tc>
          <w:tcPr>
            <w:tcW w:w="3037" w:type="dxa"/>
            <w:vAlign w:val="center"/>
          </w:tcPr>
          <w:p w:rsidR="00C338FF" w:rsidRPr="00F26BCD" w:rsidRDefault="00C338FF" w:rsidP="00C338FF">
            <w:pPr>
              <w:pStyle w:val="Prrafodelista"/>
              <w:widowControl w:val="0"/>
              <w:tabs>
                <w:tab w:val="left" w:pos="1701"/>
                <w:tab w:val="left" w:pos="1843"/>
              </w:tabs>
              <w:autoSpaceDE w:val="0"/>
              <w:autoSpaceDN w:val="0"/>
              <w:adjustRightInd w:val="0"/>
              <w:ind w:left="0"/>
              <w:jc w:val="both"/>
              <w:rPr>
                <w:rFonts w:ascii="Palatino Linotype" w:hAnsi="Palatino Linotype"/>
              </w:rPr>
            </w:pPr>
            <w:r w:rsidRPr="00F26BCD">
              <w:rPr>
                <w:rFonts w:ascii="Palatino Linotype" w:hAnsi="Palatino Linotype"/>
              </w:rPr>
              <w:t xml:space="preserve">Remitió </w:t>
            </w:r>
            <w:r w:rsidRPr="00F26BCD">
              <w:rPr>
                <w:rFonts w:ascii="Palatino Linotype" w:hAnsi="Palatino Linotype" w:cs="Arial"/>
              </w:rPr>
              <w:t xml:space="preserve">un listado que contiene las adquisiciones y servicios, correspondientes al periodo que comprende del mes de enero a marzo de 2019; en el que se aprecian los rubros: </w:t>
            </w:r>
            <w:r w:rsidRPr="00F26BCD">
              <w:rPr>
                <w:rFonts w:ascii="Palatino Linotype" w:hAnsi="Palatino Linotype" w:cs="Arial"/>
                <w:i/>
              </w:rPr>
              <w:t xml:space="preserve">NÚMERO DE </w:t>
            </w:r>
            <w:r w:rsidRPr="00F26BCD">
              <w:rPr>
                <w:rFonts w:ascii="Palatino Linotype" w:hAnsi="Palatino Linotype" w:cs="Arial"/>
                <w:i/>
              </w:rPr>
              <w:lastRenderedPageBreak/>
              <w:t>CONTRATO, TIPO DE CONTRATO, PROVEEDOR, CONCEPTO, MONTO CON IVA, MODALIDAD DE CONTRATACIÓN</w:t>
            </w:r>
            <w:r w:rsidRPr="00F26BCD">
              <w:rPr>
                <w:rFonts w:ascii="Palatino Linotype" w:hAnsi="Palatino Linotype" w:cs="Arial"/>
              </w:rPr>
              <w:t xml:space="preserve"> y </w:t>
            </w:r>
            <w:r w:rsidRPr="00F26BCD">
              <w:rPr>
                <w:rFonts w:ascii="Palatino Linotype" w:hAnsi="Palatino Linotype" w:cs="Arial"/>
                <w:i/>
              </w:rPr>
              <w:t>JUSTIFICACIÓN</w:t>
            </w:r>
            <w:r w:rsidRPr="00F26BCD">
              <w:rPr>
                <w:rFonts w:ascii="Palatino Linotype" w:hAnsi="Palatino Linotype" w:cs="Arial"/>
              </w:rPr>
              <w:t>, constante de 6 fojas.</w:t>
            </w:r>
          </w:p>
        </w:tc>
        <w:tc>
          <w:tcPr>
            <w:tcW w:w="3037" w:type="dxa"/>
            <w:shd w:val="clear" w:color="auto" w:fill="FFFFCC"/>
            <w:vAlign w:val="center"/>
          </w:tcPr>
          <w:p w:rsidR="00C338FF" w:rsidRPr="00F26BCD" w:rsidRDefault="00C338FF" w:rsidP="00C338FF">
            <w:pPr>
              <w:pStyle w:val="Prrafodelista"/>
              <w:widowControl w:val="0"/>
              <w:tabs>
                <w:tab w:val="left" w:pos="1701"/>
                <w:tab w:val="left" w:pos="1843"/>
              </w:tabs>
              <w:autoSpaceDE w:val="0"/>
              <w:autoSpaceDN w:val="0"/>
              <w:adjustRightInd w:val="0"/>
              <w:ind w:left="0"/>
              <w:jc w:val="center"/>
              <w:rPr>
                <w:rFonts w:ascii="Palatino Linotype" w:hAnsi="Palatino Linotype"/>
              </w:rPr>
            </w:pPr>
            <w:r w:rsidRPr="00F26BCD">
              <w:rPr>
                <w:rFonts w:ascii="Palatino Linotype" w:hAnsi="Palatino Linotype"/>
              </w:rPr>
              <w:lastRenderedPageBreak/>
              <w:t>Parcialmente.</w:t>
            </w:r>
          </w:p>
        </w:tc>
      </w:tr>
    </w:tbl>
    <w:p w:rsidR="00C23CB5" w:rsidRPr="00F26BCD" w:rsidRDefault="000D1B35" w:rsidP="002D1993">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rPr>
      </w:pPr>
      <w:r w:rsidRPr="00F26BCD">
        <w:rPr>
          <w:rFonts w:ascii="Palatino Linotype" w:hAnsi="Palatino Linotype"/>
        </w:rPr>
        <w:lastRenderedPageBreak/>
        <w:t xml:space="preserve">Por cuanto hace a la </w:t>
      </w:r>
      <w:r w:rsidR="00C444DC" w:rsidRPr="00F26BCD">
        <w:rPr>
          <w:rFonts w:ascii="Palatino Linotype" w:hAnsi="Palatino Linotype"/>
        </w:rPr>
        <w:t>solicitud marcada con el numeral 1, relativa a todas las acciones y servicios a la comunidad realizados en los primeros 100 días de gestión, (en el que se incluya: población beneficiada, tipo de beneficio, impacto social e indicadores de valor público)</w:t>
      </w:r>
      <w:r w:rsidR="00567E7D" w:rsidRPr="00F26BCD">
        <w:rPr>
          <w:rFonts w:ascii="Palatino Linotype" w:hAnsi="Palatino Linotype"/>
        </w:rPr>
        <w:t xml:space="preserve">, este Instituto analizó el marco normativo que rige el actuar del </w:t>
      </w:r>
      <w:r w:rsidR="00567E7D" w:rsidRPr="00F26BCD">
        <w:rPr>
          <w:rFonts w:ascii="Palatino Linotype" w:hAnsi="Palatino Linotype"/>
          <w:b/>
        </w:rPr>
        <w:t>SUJETO OBLIGADO</w:t>
      </w:r>
      <w:r w:rsidR="00567E7D" w:rsidRPr="00F26BCD">
        <w:rPr>
          <w:rFonts w:ascii="Palatino Linotype" w:hAnsi="Palatino Linotype"/>
        </w:rPr>
        <w:t xml:space="preserve"> y no advirtió fuente obligacional que lo constriña a contar con un documento en el que se incluyan todos los rubros peticionados por el particular; por ello, se infiere que lo que pretende es que </w:t>
      </w:r>
      <w:r w:rsidR="00567E7D" w:rsidRPr="00F26BCD">
        <w:rPr>
          <w:rFonts w:ascii="Palatino Linotype" w:hAnsi="Palatino Linotype"/>
          <w:b/>
        </w:rPr>
        <w:t>EL SUJETO OBLIGADO</w:t>
      </w:r>
      <w:r w:rsidR="00567E7D" w:rsidRPr="00F26BCD">
        <w:rPr>
          <w:rFonts w:ascii="Palatino Linotype" w:hAnsi="Palatino Linotype"/>
        </w:rPr>
        <w:t xml:space="preserve"> elabore un documento en específico para atender su solicitud.</w:t>
      </w:r>
    </w:p>
    <w:p w:rsidR="00567E7D" w:rsidRPr="00F26BCD" w:rsidRDefault="00567E7D" w:rsidP="00567E7D">
      <w:pPr>
        <w:widowControl w:val="0"/>
        <w:autoSpaceDE w:val="0"/>
        <w:autoSpaceDN w:val="0"/>
        <w:adjustRightInd w:val="0"/>
        <w:spacing w:before="240" w:after="240" w:line="360" w:lineRule="auto"/>
        <w:jc w:val="both"/>
        <w:rPr>
          <w:rFonts w:ascii="Palatino Linotype" w:hAnsi="Palatino Linotype" w:cs="Arial"/>
        </w:rPr>
      </w:pPr>
      <w:r w:rsidRPr="00F26BCD">
        <w:rPr>
          <w:rFonts w:ascii="Palatino Linotype" w:hAnsi="Palatino Linotype" w:cs="Arial"/>
        </w:rPr>
        <w:t xml:space="preserve">Así las cosas, es importante resaltar que </w:t>
      </w:r>
      <w:r w:rsidRPr="00F26BCD">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F26BCD">
        <w:rPr>
          <w:rFonts w:ascii="Palatino Linotype" w:hAnsi="Palatino Linotype"/>
          <w:i/>
          <w:iCs/>
          <w:color w:val="212121"/>
          <w:bdr w:val="none" w:sz="0" w:space="0" w:color="auto" w:frame="1"/>
        </w:rPr>
        <w:t>ad hoc </w:t>
      </w:r>
      <w:r w:rsidRPr="00F26BCD">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rsidR="00567E7D" w:rsidRPr="00F26BCD" w:rsidRDefault="00567E7D" w:rsidP="00567E7D">
      <w:pPr>
        <w:ind w:left="851" w:right="902"/>
        <w:jc w:val="both"/>
        <w:rPr>
          <w:rFonts w:ascii="Palatino Linotype" w:hAnsi="Palatino Linotype"/>
          <w:i/>
          <w:iCs/>
          <w:color w:val="212121"/>
          <w:sz w:val="21"/>
          <w:szCs w:val="21"/>
          <w:bdr w:val="none" w:sz="0" w:space="0" w:color="auto" w:frame="1"/>
          <w:lang w:val="es-ES" w:eastAsia="es-MX"/>
        </w:rPr>
      </w:pPr>
      <w:r w:rsidRPr="00F26BCD">
        <w:rPr>
          <w:rFonts w:ascii="Palatino Linotype" w:hAnsi="Palatino Linotype"/>
          <w:b/>
          <w:bCs/>
          <w:i/>
          <w:iCs/>
          <w:color w:val="212121"/>
          <w:sz w:val="21"/>
          <w:szCs w:val="21"/>
          <w:bdr w:val="none" w:sz="0" w:space="0" w:color="auto" w:frame="1"/>
          <w:lang w:val="es-ES" w:eastAsia="es-MX"/>
        </w:rPr>
        <w:lastRenderedPageBreak/>
        <w:t>“No existe obligación de elaborar </w:t>
      </w:r>
      <w:r w:rsidRPr="00F26BCD">
        <w:rPr>
          <w:rFonts w:ascii="Palatino Linotype" w:hAnsi="Palatino Linotype"/>
          <w:b/>
          <w:bCs/>
          <w:i/>
          <w:iCs/>
          <w:color w:val="212121"/>
          <w:spacing w:val="-3"/>
          <w:sz w:val="21"/>
          <w:szCs w:val="21"/>
          <w:bdr w:val="none" w:sz="0" w:space="0" w:color="auto" w:frame="1"/>
          <w:lang w:val="es-ES" w:eastAsia="es-MX"/>
        </w:rPr>
        <w:t>d</w:t>
      </w:r>
      <w:r w:rsidRPr="00F26BCD">
        <w:rPr>
          <w:rFonts w:ascii="Palatino Linotype" w:hAnsi="Palatino Linotype"/>
          <w:b/>
          <w:bCs/>
          <w:i/>
          <w:iCs/>
          <w:color w:val="212121"/>
          <w:sz w:val="21"/>
          <w:szCs w:val="21"/>
          <w:bdr w:val="none" w:sz="0" w:space="0" w:color="auto" w:frame="1"/>
          <w:lang w:val="es-ES" w:eastAsia="es-MX"/>
        </w:rPr>
        <w:t>ocum</w:t>
      </w:r>
      <w:r w:rsidRPr="00F26BCD">
        <w:rPr>
          <w:rFonts w:ascii="Palatino Linotype" w:hAnsi="Palatino Linotype"/>
          <w:b/>
          <w:bCs/>
          <w:i/>
          <w:iCs/>
          <w:color w:val="212121"/>
          <w:spacing w:val="1"/>
          <w:sz w:val="21"/>
          <w:szCs w:val="21"/>
          <w:bdr w:val="none" w:sz="0" w:space="0" w:color="auto" w:frame="1"/>
          <w:lang w:val="es-ES" w:eastAsia="es-MX"/>
        </w:rPr>
        <w:t>e</w:t>
      </w:r>
      <w:r w:rsidRPr="00F26BCD">
        <w:rPr>
          <w:rFonts w:ascii="Palatino Linotype" w:hAnsi="Palatino Linotype"/>
          <w:b/>
          <w:bCs/>
          <w:i/>
          <w:iCs/>
          <w:color w:val="212121"/>
          <w:sz w:val="21"/>
          <w:szCs w:val="21"/>
          <w:bdr w:val="none" w:sz="0" w:space="0" w:color="auto" w:frame="1"/>
          <w:lang w:val="es-ES" w:eastAsia="es-MX"/>
        </w:rPr>
        <w:t>n</w:t>
      </w:r>
      <w:r w:rsidRPr="00F26BCD">
        <w:rPr>
          <w:rFonts w:ascii="Palatino Linotype" w:hAnsi="Palatino Linotype"/>
          <w:b/>
          <w:bCs/>
          <w:i/>
          <w:iCs/>
          <w:color w:val="212121"/>
          <w:spacing w:val="-1"/>
          <w:sz w:val="21"/>
          <w:szCs w:val="21"/>
          <w:bdr w:val="none" w:sz="0" w:space="0" w:color="auto" w:frame="1"/>
          <w:lang w:val="es-ES" w:eastAsia="es-MX"/>
        </w:rPr>
        <w:t>t</w:t>
      </w:r>
      <w:r w:rsidRPr="00F26BCD">
        <w:rPr>
          <w:rFonts w:ascii="Palatino Linotype" w:hAnsi="Palatino Linotype"/>
          <w:b/>
          <w:bCs/>
          <w:i/>
          <w:iCs/>
          <w:color w:val="212121"/>
          <w:sz w:val="21"/>
          <w:szCs w:val="21"/>
          <w:bdr w:val="none" w:sz="0" w:space="0" w:color="auto" w:frame="1"/>
          <w:lang w:val="es-ES" w:eastAsia="es-MX"/>
        </w:rPr>
        <w:t>os</w:t>
      </w:r>
      <w:r w:rsidRPr="00F26BCD">
        <w:rPr>
          <w:rFonts w:ascii="Palatino Linotype" w:hAnsi="Palatino Linotype"/>
          <w:b/>
          <w:bCs/>
          <w:i/>
          <w:iCs/>
          <w:color w:val="212121"/>
          <w:spacing w:val="14"/>
          <w:sz w:val="21"/>
          <w:szCs w:val="21"/>
          <w:bdr w:val="none" w:sz="0" w:space="0" w:color="auto" w:frame="1"/>
          <w:lang w:val="es-ES" w:eastAsia="es-MX"/>
        </w:rPr>
        <w:t> </w:t>
      </w:r>
      <w:r w:rsidRPr="00F26BCD">
        <w:rPr>
          <w:rFonts w:ascii="Palatino Linotype" w:hAnsi="Palatino Linotype"/>
          <w:b/>
          <w:bCs/>
          <w:i/>
          <w:iCs/>
          <w:color w:val="212121"/>
          <w:spacing w:val="-1"/>
          <w:sz w:val="21"/>
          <w:szCs w:val="21"/>
          <w:bdr w:val="none" w:sz="0" w:space="0" w:color="auto" w:frame="1"/>
          <w:lang w:val="es-ES" w:eastAsia="es-MX"/>
        </w:rPr>
        <w:t>ad </w:t>
      </w:r>
      <w:r w:rsidRPr="00F26BCD">
        <w:rPr>
          <w:rFonts w:ascii="Palatino Linotype" w:hAnsi="Palatino Linotype"/>
          <w:b/>
          <w:bCs/>
          <w:i/>
          <w:iCs/>
          <w:color w:val="212121"/>
          <w:sz w:val="21"/>
          <w:szCs w:val="21"/>
          <w:bdr w:val="none" w:sz="0" w:space="0" w:color="auto" w:frame="1"/>
          <w:lang w:val="es-ES" w:eastAsia="es-MX"/>
        </w:rPr>
        <w:t>hoc</w:t>
      </w:r>
      <w:r w:rsidRPr="00F26BCD">
        <w:rPr>
          <w:rFonts w:ascii="Palatino Linotype" w:hAnsi="Palatino Linotype"/>
          <w:b/>
          <w:bCs/>
          <w:i/>
          <w:iCs/>
          <w:color w:val="212121"/>
          <w:spacing w:val="11"/>
          <w:sz w:val="21"/>
          <w:szCs w:val="21"/>
          <w:bdr w:val="none" w:sz="0" w:space="0" w:color="auto" w:frame="1"/>
          <w:lang w:val="es-ES" w:eastAsia="es-MX"/>
        </w:rPr>
        <w:t> </w:t>
      </w:r>
      <w:r w:rsidRPr="00F26BCD">
        <w:rPr>
          <w:rFonts w:ascii="Palatino Linotype" w:hAnsi="Palatino Linotype"/>
          <w:b/>
          <w:bCs/>
          <w:i/>
          <w:iCs/>
          <w:color w:val="212121"/>
          <w:sz w:val="21"/>
          <w:szCs w:val="21"/>
          <w:bdr w:val="none" w:sz="0" w:space="0" w:color="auto" w:frame="1"/>
          <w:lang w:val="es-ES" w:eastAsia="es-MX"/>
        </w:rPr>
        <w:t>para</w:t>
      </w:r>
      <w:r w:rsidRPr="00F26BCD">
        <w:rPr>
          <w:rFonts w:ascii="Palatino Linotype" w:hAnsi="Palatino Linotype"/>
          <w:b/>
          <w:bCs/>
          <w:i/>
          <w:iCs/>
          <w:color w:val="212121"/>
          <w:spacing w:val="10"/>
          <w:sz w:val="21"/>
          <w:szCs w:val="21"/>
          <w:bdr w:val="none" w:sz="0" w:space="0" w:color="auto" w:frame="1"/>
          <w:lang w:val="es-ES" w:eastAsia="es-MX"/>
        </w:rPr>
        <w:t> </w:t>
      </w:r>
      <w:r w:rsidRPr="00F26BCD">
        <w:rPr>
          <w:rFonts w:ascii="Palatino Linotype" w:hAnsi="Palatino Linotype"/>
          <w:b/>
          <w:bCs/>
          <w:i/>
          <w:iCs/>
          <w:color w:val="212121"/>
          <w:sz w:val="21"/>
          <w:szCs w:val="21"/>
          <w:bdr w:val="none" w:sz="0" w:space="0" w:color="auto" w:frame="1"/>
          <w:lang w:val="es-ES" w:eastAsia="es-MX"/>
        </w:rPr>
        <w:t>atender las sol</w:t>
      </w:r>
      <w:r w:rsidRPr="00F26BCD">
        <w:rPr>
          <w:rFonts w:ascii="Palatino Linotype" w:hAnsi="Palatino Linotype"/>
          <w:b/>
          <w:bCs/>
          <w:i/>
          <w:iCs/>
          <w:color w:val="212121"/>
          <w:spacing w:val="-2"/>
          <w:sz w:val="21"/>
          <w:szCs w:val="21"/>
          <w:bdr w:val="none" w:sz="0" w:space="0" w:color="auto" w:frame="1"/>
          <w:lang w:val="es-ES" w:eastAsia="es-MX"/>
        </w:rPr>
        <w:t>i</w:t>
      </w:r>
      <w:r w:rsidRPr="00F26BCD">
        <w:rPr>
          <w:rFonts w:ascii="Palatino Linotype" w:hAnsi="Palatino Linotype"/>
          <w:b/>
          <w:bCs/>
          <w:i/>
          <w:iCs/>
          <w:color w:val="212121"/>
          <w:spacing w:val="1"/>
          <w:sz w:val="21"/>
          <w:szCs w:val="21"/>
          <w:bdr w:val="none" w:sz="0" w:space="0" w:color="auto" w:frame="1"/>
          <w:lang w:val="es-ES" w:eastAsia="es-MX"/>
        </w:rPr>
        <w:t>c</w:t>
      </w:r>
      <w:r w:rsidRPr="00F26BCD">
        <w:rPr>
          <w:rFonts w:ascii="Palatino Linotype" w:hAnsi="Palatino Linotype"/>
          <w:b/>
          <w:bCs/>
          <w:i/>
          <w:iCs/>
          <w:color w:val="212121"/>
          <w:sz w:val="21"/>
          <w:szCs w:val="21"/>
          <w:bdr w:val="none" w:sz="0" w:space="0" w:color="auto" w:frame="1"/>
          <w:lang w:val="es-ES" w:eastAsia="es-MX"/>
        </w:rPr>
        <w:t>itudes</w:t>
      </w:r>
      <w:r w:rsidRPr="00F26BCD">
        <w:rPr>
          <w:rFonts w:ascii="Palatino Linotype" w:hAnsi="Palatino Linotype"/>
          <w:b/>
          <w:bCs/>
          <w:i/>
          <w:iCs/>
          <w:color w:val="212121"/>
          <w:spacing w:val="10"/>
          <w:sz w:val="21"/>
          <w:szCs w:val="21"/>
          <w:bdr w:val="none" w:sz="0" w:space="0" w:color="auto" w:frame="1"/>
          <w:lang w:val="es-ES" w:eastAsia="es-MX"/>
        </w:rPr>
        <w:t> </w:t>
      </w:r>
      <w:r w:rsidRPr="00F26BCD">
        <w:rPr>
          <w:rFonts w:ascii="Palatino Linotype" w:hAnsi="Palatino Linotype"/>
          <w:b/>
          <w:bCs/>
          <w:i/>
          <w:iCs/>
          <w:color w:val="212121"/>
          <w:sz w:val="21"/>
          <w:szCs w:val="21"/>
          <w:bdr w:val="none" w:sz="0" w:space="0" w:color="auto" w:frame="1"/>
          <w:lang w:val="es-ES" w:eastAsia="es-MX"/>
        </w:rPr>
        <w:t>de</w:t>
      </w:r>
      <w:r w:rsidRPr="00F26BCD">
        <w:rPr>
          <w:rFonts w:ascii="Palatino Linotype" w:hAnsi="Palatino Linotype"/>
          <w:b/>
          <w:bCs/>
          <w:i/>
          <w:iCs/>
          <w:color w:val="212121"/>
          <w:spacing w:val="9"/>
          <w:sz w:val="21"/>
          <w:szCs w:val="21"/>
          <w:bdr w:val="none" w:sz="0" w:space="0" w:color="auto" w:frame="1"/>
          <w:lang w:val="es-ES" w:eastAsia="es-MX"/>
        </w:rPr>
        <w:t> </w:t>
      </w:r>
      <w:r w:rsidRPr="00F26BCD">
        <w:rPr>
          <w:rFonts w:ascii="Palatino Linotype" w:hAnsi="Palatino Linotype"/>
          <w:b/>
          <w:bCs/>
          <w:i/>
          <w:iCs/>
          <w:color w:val="212121"/>
          <w:spacing w:val="1"/>
          <w:sz w:val="21"/>
          <w:szCs w:val="21"/>
          <w:bdr w:val="none" w:sz="0" w:space="0" w:color="auto" w:frame="1"/>
          <w:lang w:val="es-ES" w:eastAsia="es-MX"/>
        </w:rPr>
        <w:t>ac</w:t>
      </w:r>
      <w:r w:rsidRPr="00F26BCD">
        <w:rPr>
          <w:rFonts w:ascii="Palatino Linotype" w:hAnsi="Palatino Linotype"/>
          <w:b/>
          <w:bCs/>
          <w:i/>
          <w:iCs/>
          <w:color w:val="212121"/>
          <w:spacing w:val="-1"/>
          <w:sz w:val="21"/>
          <w:szCs w:val="21"/>
          <w:bdr w:val="none" w:sz="0" w:space="0" w:color="auto" w:frame="1"/>
          <w:lang w:val="es-ES" w:eastAsia="es-MX"/>
        </w:rPr>
        <w:t>c</w:t>
      </w:r>
      <w:r w:rsidRPr="00F26BCD">
        <w:rPr>
          <w:rFonts w:ascii="Palatino Linotype" w:hAnsi="Palatino Linotype"/>
          <w:b/>
          <w:bCs/>
          <w:i/>
          <w:iCs/>
          <w:color w:val="212121"/>
          <w:spacing w:val="1"/>
          <w:sz w:val="21"/>
          <w:szCs w:val="21"/>
          <w:bdr w:val="none" w:sz="0" w:space="0" w:color="auto" w:frame="1"/>
          <w:lang w:val="es-ES" w:eastAsia="es-MX"/>
        </w:rPr>
        <w:t>es</w:t>
      </w:r>
      <w:r w:rsidRPr="00F26BCD">
        <w:rPr>
          <w:rFonts w:ascii="Palatino Linotype" w:hAnsi="Palatino Linotype"/>
          <w:b/>
          <w:bCs/>
          <w:i/>
          <w:iCs/>
          <w:color w:val="212121"/>
          <w:sz w:val="21"/>
          <w:szCs w:val="21"/>
          <w:bdr w:val="none" w:sz="0" w:space="0" w:color="auto" w:frame="1"/>
          <w:lang w:val="es-ES" w:eastAsia="es-MX"/>
        </w:rPr>
        <w:t>o</w:t>
      </w:r>
      <w:r w:rsidRPr="00F26BCD">
        <w:rPr>
          <w:rFonts w:ascii="Palatino Linotype" w:hAnsi="Palatino Linotype"/>
          <w:b/>
          <w:bCs/>
          <w:i/>
          <w:iCs/>
          <w:color w:val="212121"/>
          <w:spacing w:val="11"/>
          <w:sz w:val="21"/>
          <w:szCs w:val="21"/>
          <w:bdr w:val="none" w:sz="0" w:space="0" w:color="auto" w:frame="1"/>
          <w:lang w:val="es-ES" w:eastAsia="es-MX"/>
        </w:rPr>
        <w:t> </w:t>
      </w:r>
      <w:r w:rsidRPr="00F26BCD">
        <w:rPr>
          <w:rFonts w:ascii="Palatino Linotype" w:hAnsi="Palatino Linotype"/>
          <w:b/>
          <w:bCs/>
          <w:i/>
          <w:iCs/>
          <w:color w:val="212121"/>
          <w:sz w:val="21"/>
          <w:szCs w:val="21"/>
          <w:bdr w:val="none" w:sz="0" w:space="0" w:color="auto" w:frame="1"/>
          <w:lang w:val="es-ES" w:eastAsia="es-MX"/>
        </w:rPr>
        <w:t>a</w:t>
      </w:r>
      <w:r w:rsidRPr="00F26BCD">
        <w:rPr>
          <w:rFonts w:ascii="Palatino Linotype" w:hAnsi="Palatino Linotype"/>
          <w:b/>
          <w:bCs/>
          <w:i/>
          <w:iCs/>
          <w:color w:val="212121"/>
          <w:spacing w:val="9"/>
          <w:sz w:val="21"/>
          <w:szCs w:val="21"/>
          <w:bdr w:val="none" w:sz="0" w:space="0" w:color="auto" w:frame="1"/>
          <w:lang w:val="es-ES" w:eastAsia="es-MX"/>
        </w:rPr>
        <w:t> </w:t>
      </w:r>
      <w:r w:rsidRPr="00F26BCD">
        <w:rPr>
          <w:rFonts w:ascii="Palatino Linotype" w:hAnsi="Palatino Linotype"/>
          <w:b/>
          <w:bCs/>
          <w:i/>
          <w:iCs/>
          <w:color w:val="212121"/>
          <w:sz w:val="21"/>
          <w:szCs w:val="21"/>
          <w:bdr w:val="none" w:sz="0" w:space="0" w:color="auto" w:frame="1"/>
          <w:lang w:val="es-ES" w:eastAsia="es-MX"/>
        </w:rPr>
        <w:t>la</w:t>
      </w:r>
      <w:r w:rsidRPr="00F26BCD">
        <w:rPr>
          <w:rFonts w:ascii="Palatino Linotype" w:hAnsi="Palatino Linotype"/>
          <w:b/>
          <w:bCs/>
          <w:i/>
          <w:iCs/>
          <w:color w:val="212121"/>
          <w:spacing w:val="10"/>
          <w:sz w:val="21"/>
          <w:szCs w:val="21"/>
          <w:bdr w:val="none" w:sz="0" w:space="0" w:color="auto" w:frame="1"/>
          <w:lang w:val="es-ES" w:eastAsia="es-MX"/>
        </w:rPr>
        <w:t> </w:t>
      </w:r>
      <w:r w:rsidRPr="00F26BCD">
        <w:rPr>
          <w:rFonts w:ascii="Palatino Linotype" w:hAnsi="Palatino Linotype"/>
          <w:b/>
          <w:bCs/>
          <w:i/>
          <w:iCs/>
          <w:color w:val="212121"/>
          <w:sz w:val="21"/>
          <w:szCs w:val="21"/>
          <w:bdr w:val="none" w:sz="0" w:space="0" w:color="auto" w:frame="1"/>
          <w:lang w:val="es-ES" w:eastAsia="es-MX"/>
        </w:rPr>
        <w:t>informa</w:t>
      </w:r>
      <w:r w:rsidRPr="00F26BCD">
        <w:rPr>
          <w:rFonts w:ascii="Palatino Linotype" w:hAnsi="Palatino Linotype"/>
          <w:b/>
          <w:bCs/>
          <w:i/>
          <w:iCs/>
          <w:color w:val="212121"/>
          <w:spacing w:val="1"/>
          <w:sz w:val="21"/>
          <w:szCs w:val="21"/>
          <w:bdr w:val="none" w:sz="0" w:space="0" w:color="auto" w:frame="1"/>
          <w:lang w:val="es-ES" w:eastAsia="es-MX"/>
        </w:rPr>
        <w:t>c</w:t>
      </w:r>
      <w:r w:rsidRPr="00F26BCD">
        <w:rPr>
          <w:rFonts w:ascii="Palatino Linotype" w:hAnsi="Palatino Linotype"/>
          <w:b/>
          <w:bCs/>
          <w:i/>
          <w:iCs/>
          <w:color w:val="212121"/>
          <w:sz w:val="21"/>
          <w:szCs w:val="21"/>
          <w:bdr w:val="none" w:sz="0" w:space="0" w:color="auto" w:frame="1"/>
          <w:lang w:val="es-ES" w:eastAsia="es-MX"/>
        </w:rPr>
        <w:t>ió</w:t>
      </w:r>
      <w:r w:rsidRPr="00F26BCD">
        <w:rPr>
          <w:rFonts w:ascii="Palatino Linotype" w:hAnsi="Palatino Linotype"/>
          <w:b/>
          <w:bCs/>
          <w:i/>
          <w:iCs/>
          <w:color w:val="212121"/>
          <w:spacing w:val="-2"/>
          <w:sz w:val="21"/>
          <w:szCs w:val="21"/>
          <w:bdr w:val="none" w:sz="0" w:space="0" w:color="auto" w:frame="1"/>
          <w:lang w:val="es-ES" w:eastAsia="es-MX"/>
        </w:rPr>
        <w:t>n</w:t>
      </w:r>
      <w:r w:rsidRPr="00F26BCD">
        <w:rPr>
          <w:rFonts w:ascii="Palatino Linotype" w:hAnsi="Palatino Linotype"/>
          <w:b/>
          <w:bCs/>
          <w:i/>
          <w:iCs/>
          <w:color w:val="212121"/>
          <w:sz w:val="21"/>
          <w:szCs w:val="21"/>
          <w:bdr w:val="none" w:sz="0" w:space="0" w:color="auto" w:frame="1"/>
          <w:lang w:val="es-ES" w:eastAsia="es-MX"/>
        </w:rPr>
        <w:t>.</w:t>
      </w:r>
      <w:r w:rsidRPr="00F26BCD">
        <w:rPr>
          <w:rFonts w:ascii="Palatino Linotype" w:hAnsi="Palatino Linotype"/>
          <w:b/>
          <w:bCs/>
          <w:i/>
          <w:iCs/>
          <w:color w:val="212121"/>
          <w:spacing w:val="18"/>
          <w:sz w:val="21"/>
          <w:szCs w:val="21"/>
          <w:bdr w:val="none" w:sz="0" w:space="0" w:color="auto" w:frame="1"/>
          <w:lang w:val="es-ES" w:eastAsia="es-MX"/>
        </w:rPr>
        <w:t> </w:t>
      </w:r>
      <w:r w:rsidRPr="00F26BCD">
        <w:rPr>
          <w:rFonts w:ascii="Palatino Linotype" w:hAnsi="Palatino Linotype"/>
          <w:i/>
          <w:iCs/>
          <w:color w:val="212121"/>
          <w:spacing w:val="18"/>
          <w:sz w:val="21"/>
          <w:szCs w:val="21"/>
          <w:bdr w:val="none" w:sz="0" w:space="0" w:color="auto" w:frame="1"/>
          <w:lang w:val="es-ES" w:eastAsia="es-MX"/>
        </w:rPr>
        <w:t>L</w:t>
      </w:r>
      <w:r w:rsidRPr="00F26BCD">
        <w:rPr>
          <w:rFonts w:ascii="Palatino Linotype" w:hAnsi="Palatino Linotype"/>
          <w:i/>
          <w:iCs/>
          <w:color w:val="212121"/>
          <w:spacing w:val="-1"/>
          <w:sz w:val="21"/>
          <w:szCs w:val="21"/>
          <w:bdr w:val="none" w:sz="0" w:space="0" w:color="auto" w:frame="1"/>
          <w:lang w:val="es-ES" w:eastAsia="es-MX"/>
        </w:rPr>
        <w:t>os </w:t>
      </w:r>
      <w:r w:rsidRPr="00F26BCD">
        <w:rPr>
          <w:rFonts w:ascii="Palatino Linotype" w:hAnsi="Palatino Linotype"/>
          <w:i/>
          <w:iCs/>
          <w:color w:val="212121"/>
          <w:spacing w:val="1"/>
          <w:sz w:val="21"/>
          <w:szCs w:val="21"/>
          <w:bdr w:val="none" w:sz="0" w:space="0" w:color="auto" w:frame="1"/>
          <w:lang w:val="es-ES" w:eastAsia="es-MX"/>
        </w:rPr>
        <w:t>a</w:t>
      </w:r>
      <w:r w:rsidRPr="00F26BCD">
        <w:rPr>
          <w:rFonts w:ascii="Palatino Linotype" w:hAnsi="Palatino Linotype"/>
          <w:i/>
          <w:iCs/>
          <w:color w:val="212121"/>
          <w:sz w:val="21"/>
          <w:szCs w:val="21"/>
          <w:bdr w:val="none" w:sz="0" w:space="0" w:color="auto" w:frame="1"/>
          <w:lang w:val="es-ES" w:eastAsia="es-MX"/>
        </w:rPr>
        <w:t>rt</w:t>
      </w:r>
      <w:r w:rsidRPr="00F26BCD">
        <w:rPr>
          <w:rFonts w:ascii="Palatino Linotype" w:hAnsi="Palatino Linotype"/>
          <w:i/>
          <w:iCs/>
          <w:color w:val="212121"/>
          <w:spacing w:val="-2"/>
          <w:sz w:val="21"/>
          <w:szCs w:val="21"/>
          <w:bdr w:val="none" w:sz="0" w:space="0" w:color="auto" w:frame="1"/>
          <w:lang w:val="es-ES" w:eastAsia="es-MX"/>
        </w:rPr>
        <w:t>í</w:t>
      </w:r>
      <w:r w:rsidRPr="00F26BCD">
        <w:rPr>
          <w:rFonts w:ascii="Palatino Linotype" w:hAnsi="Palatino Linotype"/>
          <w:i/>
          <w:iCs/>
          <w:color w:val="212121"/>
          <w:sz w:val="21"/>
          <w:szCs w:val="21"/>
          <w:bdr w:val="none" w:sz="0" w:space="0" w:color="auto" w:frame="1"/>
          <w:lang w:val="es-ES" w:eastAsia="es-MX"/>
        </w:rPr>
        <w:t>c</w:t>
      </w:r>
      <w:r w:rsidRPr="00F26BCD">
        <w:rPr>
          <w:rFonts w:ascii="Palatino Linotype" w:hAnsi="Palatino Linotype"/>
          <w:i/>
          <w:iCs/>
          <w:color w:val="212121"/>
          <w:spacing w:val="1"/>
          <w:sz w:val="21"/>
          <w:szCs w:val="21"/>
          <w:bdr w:val="none" w:sz="0" w:space="0" w:color="auto" w:frame="1"/>
          <w:lang w:val="es-ES" w:eastAsia="es-MX"/>
        </w:rPr>
        <w:t>u</w:t>
      </w:r>
      <w:r w:rsidRPr="00F26BCD">
        <w:rPr>
          <w:rFonts w:ascii="Palatino Linotype" w:hAnsi="Palatino Linotype"/>
          <w:i/>
          <w:iCs/>
          <w:color w:val="212121"/>
          <w:sz w:val="21"/>
          <w:szCs w:val="21"/>
          <w:bdr w:val="none" w:sz="0" w:space="0" w:color="auto" w:frame="1"/>
          <w:lang w:val="es-ES" w:eastAsia="es-MX"/>
        </w:rPr>
        <w:t>los</w:t>
      </w:r>
      <w:r w:rsidRPr="00F26BCD">
        <w:rPr>
          <w:rFonts w:ascii="Palatino Linotype" w:hAnsi="Palatino Linotype"/>
          <w:i/>
          <w:iCs/>
          <w:color w:val="212121"/>
          <w:spacing w:val="8"/>
          <w:sz w:val="21"/>
          <w:szCs w:val="21"/>
          <w:bdr w:val="none" w:sz="0" w:space="0" w:color="auto" w:frame="1"/>
          <w:lang w:val="es-ES" w:eastAsia="es-MX"/>
        </w:rPr>
        <w:t> 129 </w:t>
      </w:r>
      <w:r w:rsidRPr="00F26BCD">
        <w:rPr>
          <w:rFonts w:ascii="Palatino Linotype" w:hAnsi="Palatino Linotype"/>
          <w:i/>
          <w:iCs/>
          <w:color w:val="212121"/>
          <w:spacing w:val="1"/>
          <w:sz w:val="21"/>
          <w:szCs w:val="21"/>
          <w:bdr w:val="none" w:sz="0" w:space="0" w:color="auto" w:frame="1"/>
          <w:lang w:val="es-ES" w:eastAsia="es-MX"/>
        </w:rPr>
        <w:t>d</w:t>
      </w:r>
      <w:r w:rsidRPr="00F26BCD">
        <w:rPr>
          <w:rFonts w:ascii="Palatino Linotype" w:hAnsi="Palatino Linotype"/>
          <w:i/>
          <w:iCs/>
          <w:color w:val="212121"/>
          <w:sz w:val="21"/>
          <w:szCs w:val="21"/>
          <w:bdr w:val="none" w:sz="0" w:space="0" w:color="auto" w:frame="1"/>
          <w:lang w:val="es-ES" w:eastAsia="es-MX"/>
        </w:rPr>
        <w:t>e</w:t>
      </w:r>
      <w:r w:rsidRPr="00F26BCD">
        <w:rPr>
          <w:rFonts w:ascii="Palatino Linotype" w:hAnsi="Palatino Linotype"/>
          <w:i/>
          <w:iCs/>
          <w:color w:val="212121"/>
          <w:spacing w:val="9"/>
          <w:sz w:val="21"/>
          <w:szCs w:val="21"/>
          <w:bdr w:val="none" w:sz="0" w:space="0" w:color="auto" w:frame="1"/>
          <w:lang w:val="es-ES" w:eastAsia="es-MX"/>
        </w:rPr>
        <w:t> </w:t>
      </w:r>
      <w:r w:rsidRPr="00F26BCD">
        <w:rPr>
          <w:rFonts w:ascii="Palatino Linotype" w:hAnsi="Palatino Linotype"/>
          <w:i/>
          <w:iCs/>
          <w:color w:val="212121"/>
          <w:sz w:val="21"/>
          <w:szCs w:val="21"/>
          <w:bdr w:val="none" w:sz="0" w:space="0" w:color="auto" w:frame="1"/>
          <w:lang w:val="es-ES" w:eastAsia="es-MX"/>
        </w:rPr>
        <w:t>la</w:t>
      </w:r>
      <w:r w:rsidRPr="00F26BCD">
        <w:rPr>
          <w:rFonts w:ascii="Palatino Linotype" w:hAnsi="Palatino Linotype"/>
          <w:i/>
          <w:iCs/>
          <w:color w:val="212121"/>
          <w:spacing w:val="10"/>
          <w:sz w:val="21"/>
          <w:szCs w:val="21"/>
          <w:bdr w:val="none" w:sz="0" w:space="0" w:color="auto" w:frame="1"/>
          <w:lang w:val="es-ES" w:eastAsia="es-MX"/>
        </w:rPr>
        <w:t> </w:t>
      </w:r>
      <w:r w:rsidRPr="00F26BCD">
        <w:rPr>
          <w:rFonts w:ascii="Palatino Linotype" w:hAnsi="Palatino Linotype"/>
          <w:i/>
          <w:iCs/>
          <w:color w:val="212121"/>
          <w:spacing w:val="-1"/>
          <w:sz w:val="21"/>
          <w:szCs w:val="21"/>
          <w:bdr w:val="none" w:sz="0" w:space="0" w:color="auto" w:frame="1"/>
          <w:lang w:val="es-ES" w:eastAsia="es-MX"/>
        </w:rPr>
        <w:t>L</w:t>
      </w:r>
      <w:r w:rsidRPr="00F26BCD">
        <w:rPr>
          <w:rFonts w:ascii="Palatino Linotype" w:hAnsi="Palatino Linotype"/>
          <w:i/>
          <w:iCs/>
          <w:color w:val="212121"/>
          <w:spacing w:val="1"/>
          <w:sz w:val="21"/>
          <w:szCs w:val="21"/>
          <w:bdr w:val="none" w:sz="0" w:space="0" w:color="auto" w:frame="1"/>
          <w:lang w:val="es-ES" w:eastAsia="es-MX"/>
        </w:rPr>
        <w:t>e</w:t>
      </w:r>
      <w:r w:rsidRPr="00F26BCD">
        <w:rPr>
          <w:rFonts w:ascii="Palatino Linotype" w:hAnsi="Palatino Linotype"/>
          <w:i/>
          <w:iCs/>
          <w:color w:val="212121"/>
          <w:sz w:val="21"/>
          <w:szCs w:val="21"/>
          <w:bdr w:val="none" w:sz="0" w:space="0" w:color="auto" w:frame="1"/>
          <w:lang w:val="es-ES" w:eastAsia="es-MX"/>
        </w:rPr>
        <w:t>y</w:t>
      </w:r>
      <w:r w:rsidRPr="00F26BCD">
        <w:rPr>
          <w:rFonts w:ascii="Palatino Linotype" w:hAnsi="Palatino Linotype"/>
          <w:i/>
          <w:iCs/>
          <w:color w:val="212121"/>
          <w:spacing w:val="8"/>
          <w:sz w:val="21"/>
          <w:szCs w:val="21"/>
          <w:bdr w:val="none" w:sz="0" w:space="0" w:color="auto" w:frame="1"/>
          <w:lang w:val="es-ES" w:eastAsia="es-MX"/>
        </w:rPr>
        <w:t> </w:t>
      </w:r>
      <w:r w:rsidRPr="00F26BCD">
        <w:rPr>
          <w:rFonts w:ascii="Palatino Linotype" w:hAnsi="Palatino Linotype"/>
          <w:i/>
          <w:iCs/>
          <w:color w:val="212121"/>
          <w:sz w:val="21"/>
          <w:szCs w:val="21"/>
          <w:bdr w:val="none" w:sz="0" w:space="0" w:color="auto" w:frame="1"/>
          <w:lang w:val="es-ES" w:eastAsia="es-MX"/>
        </w:rPr>
        <w:t>General</w:t>
      </w:r>
      <w:r w:rsidRPr="00F26BCD">
        <w:rPr>
          <w:rFonts w:ascii="Palatino Linotype" w:hAnsi="Palatino Linotype"/>
          <w:i/>
          <w:iCs/>
          <w:color w:val="212121"/>
          <w:spacing w:val="10"/>
          <w:sz w:val="21"/>
          <w:szCs w:val="21"/>
          <w:bdr w:val="none" w:sz="0" w:space="0" w:color="auto" w:frame="1"/>
          <w:lang w:val="es-ES" w:eastAsia="es-MX"/>
        </w:rPr>
        <w:t> </w:t>
      </w:r>
      <w:r w:rsidRPr="00F26BCD">
        <w:rPr>
          <w:rFonts w:ascii="Palatino Linotype" w:hAnsi="Palatino Linotype"/>
          <w:i/>
          <w:iCs/>
          <w:color w:val="212121"/>
          <w:spacing w:val="-1"/>
          <w:sz w:val="21"/>
          <w:szCs w:val="21"/>
          <w:bdr w:val="none" w:sz="0" w:space="0" w:color="auto" w:frame="1"/>
          <w:lang w:val="es-ES" w:eastAsia="es-MX"/>
        </w:rPr>
        <w:t>d</w:t>
      </w:r>
      <w:r w:rsidRPr="00F26BCD">
        <w:rPr>
          <w:rFonts w:ascii="Palatino Linotype" w:hAnsi="Palatino Linotype"/>
          <w:i/>
          <w:iCs/>
          <w:color w:val="212121"/>
          <w:sz w:val="21"/>
          <w:szCs w:val="21"/>
          <w:bdr w:val="none" w:sz="0" w:space="0" w:color="auto" w:frame="1"/>
          <w:lang w:val="es-ES" w:eastAsia="es-MX"/>
        </w:rPr>
        <w:t>e</w:t>
      </w:r>
      <w:r w:rsidRPr="00F26BCD">
        <w:rPr>
          <w:rFonts w:ascii="Palatino Linotype" w:hAnsi="Palatino Linotype"/>
          <w:i/>
          <w:iCs/>
          <w:color w:val="212121"/>
          <w:spacing w:val="9"/>
          <w:sz w:val="21"/>
          <w:szCs w:val="21"/>
          <w:bdr w:val="none" w:sz="0" w:space="0" w:color="auto" w:frame="1"/>
          <w:lang w:val="es-ES" w:eastAsia="es-MX"/>
        </w:rPr>
        <w:t> </w:t>
      </w:r>
      <w:r w:rsidRPr="00F26BCD">
        <w:rPr>
          <w:rFonts w:ascii="Palatino Linotype" w:hAnsi="Palatino Linotype"/>
          <w:i/>
          <w:iCs/>
          <w:color w:val="212121"/>
          <w:spacing w:val="2"/>
          <w:sz w:val="21"/>
          <w:szCs w:val="21"/>
          <w:bdr w:val="none" w:sz="0" w:space="0" w:color="auto" w:frame="1"/>
          <w:lang w:val="es-ES" w:eastAsia="es-MX"/>
        </w:rPr>
        <w:t>T</w:t>
      </w:r>
      <w:r w:rsidRPr="00F26BCD">
        <w:rPr>
          <w:rFonts w:ascii="Palatino Linotype" w:hAnsi="Palatino Linotype"/>
          <w:i/>
          <w:iCs/>
          <w:color w:val="212121"/>
          <w:sz w:val="21"/>
          <w:szCs w:val="21"/>
          <w:bdr w:val="none" w:sz="0" w:space="0" w:color="auto" w:frame="1"/>
          <w:lang w:val="es-ES" w:eastAsia="es-MX"/>
        </w:rPr>
        <w:t>r</w:t>
      </w:r>
      <w:r w:rsidRPr="00F26BCD">
        <w:rPr>
          <w:rFonts w:ascii="Palatino Linotype" w:hAnsi="Palatino Linotype"/>
          <w:i/>
          <w:iCs/>
          <w:color w:val="212121"/>
          <w:spacing w:val="-2"/>
          <w:sz w:val="21"/>
          <w:szCs w:val="21"/>
          <w:bdr w:val="none" w:sz="0" w:space="0" w:color="auto" w:frame="1"/>
          <w:lang w:val="es-ES" w:eastAsia="es-MX"/>
        </w:rPr>
        <w:t>a</w:t>
      </w:r>
      <w:r w:rsidRPr="00F26BCD">
        <w:rPr>
          <w:rFonts w:ascii="Palatino Linotype" w:hAnsi="Palatino Linotype"/>
          <w:i/>
          <w:iCs/>
          <w:color w:val="212121"/>
          <w:spacing w:val="1"/>
          <w:sz w:val="21"/>
          <w:szCs w:val="21"/>
          <w:bdr w:val="none" w:sz="0" w:space="0" w:color="auto" w:frame="1"/>
          <w:lang w:val="es-ES" w:eastAsia="es-MX"/>
        </w:rPr>
        <w:t>n</w:t>
      </w:r>
      <w:r w:rsidRPr="00F26BCD">
        <w:rPr>
          <w:rFonts w:ascii="Palatino Linotype" w:hAnsi="Palatino Linotype"/>
          <w:i/>
          <w:iCs/>
          <w:color w:val="212121"/>
          <w:sz w:val="21"/>
          <w:szCs w:val="21"/>
          <w:bdr w:val="none" w:sz="0" w:space="0" w:color="auto" w:frame="1"/>
          <w:lang w:val="es-ES" w:eastAsia="es-MX"/>
        </w:rPr>
        <w:t>s</w:t>
      </w:r>
      <w:r w:rsidRPr="00F26BCD">
        <w:rPr>
          <w:rFonts w:ascii="Palatino Linotype" w:hAnsi="Palatino Linotype"/>
          <w:i/>
          <w:iCs/>
          <w:color w:val="212121"/>
          <w:spacing w:val="1"/>
          <w:sz w:val="21"/>
          <w:szCs w:val="21"/>
          <w:bdr w:val="none" w:sz="0" w:space="0" w:color="auto" w:frame="1"/>
          <w:lang w:val="es-ES" w:eastAsia="es-MX"/>
        </w:rPr>
        <w:t>pa</w:t>
      </w:r>
      <w:r w:rsidRPr="00F26BCD">
        <w:rPr>
          <w:rFonts w:ascii="Palatino Linotype" w:hAnsi="Palatino Linotype"/>
          <w:i/>
          <w:iCs/>
          <w:color w:val="212121"/>
          <w:sz w:val="21"/>
          <w:szCs w:val="21"/>
          <w:bdr w:val="none" w:sz="0" w:space="0" w:color="auto" w:frame="1"/>
          <w:lang w:val="es-ES" w:eastAsia="es-MX"/>
        </w:rPr>
        <w:t>r</w:t>
      </w:r>
      <w:r w:rsidRPr="00F26BCD">
        <w:rPr>
          <w:rFonts w:ascii="Palatino Linotype" w:hAnsi="Palatino Linotype"/>
          <w:i/>
          <w:iCs/>
          <w:color w:val="212121"/>
          <w:spacing w:val="-2"/>
          <w:sz w:val="21"/>
          <w:szCs w:val="21"/>
          <w:bdr w:val="none" w:sz="0" w:space="0" w:color="auto" w:frame="1"/>
          <w:lang w:val="es-ES" w:eastAsia="es-MX"/>
        </w:rPr>
        <w:t>e</w:t>
      </w:r>
      <w:r w:rsidRPr="00F26BCD">
        <w:rPr>
          <w:rFonts w:ascii="Palatino Linotype" w:hAnsi="Palatino Linotype"/>
          <w:i/>
          <w:iCs/>
          <w:color w:val="212121"/>
          <w:spacing w:val="1"/>
          <w:sz w:val="21"/>
          <w:szCs w:val="21"/>
          <w:bdr w:val="none" w:sz="0" w:space="0" w:color="auto" w:frame="1"/>
          <w:lang w:val="es-ES" w:eastAsia="es-MX"/>
        </w:rPr>
        <w:t>n</w:t>
      </w:r>
      <w:r w:rsidRPr="00F26BCD">
        <w:rPr>
          <w:rFonts w:ascii="Palatino Linotype" w:hAnsi="Palatino Linotype"/>
          <w:i/>
          <w:iCs/>
          <w:color w:val="212121"/>
          <w:sz w:val="21"/>
          <w:szCs w:val="21"/>
          <w:bdr w:val="none" w:sz="0" w:space="0" w:color="auto" w:frame="1"/>
          <w:lang w:val="es-ES" w:eastAsia="es-MX"/>
        </w:rPr>
        <w:t>cia y Acc</w:t>
      </w:r>
      <w:r w:rsidRPr="00F26BCD">
        <w:rPr>
          <w:rFonts w:ascii="Palatino Linotype" w:hAnsi="Palatino Linotype"/>
          <w:i/>
          <w:iCs/>
          <w:color w:val="212121"/>
          <w:spacing w:val="1"/>
          <w:sz w:val="21"/>
          <w:szCs w:val="21"/>
          <w:bdr w:val="none" w:sz="0" w:space="0" w:color="auto" w:frame="1"/>
          <w:lang w:val="es-ES" w:eastAsia="es-MX"/>
        </w:rPr>
        <w:t>e</w:t>
      </w:r>
      <w:r w:rsidRPr="00F26BCD">
        <w:rPr>
          <w:rFonts w:ascii="Palatino Linotype" w:hAnsi="Palatino Linotype"/>
          <w:i/>
          <w:iCs/>
          <w:color w:val="212121"/>
          <w:sz w:val="21"/>
          <w:szCs w:val="21"/>
          <w:bdr w:val="none" w:sz="0" w:space="0" w:color="auto" w:frame="1"/>
          <w:lang w:val="es-ES" w:eastAsia="es-MX"/>
        </w:rPr>
        <w:t>so</w:t>
      </w:r>
      <w:r w:rsidRPr="00F26BCD">
        <w:rPr>
          <w:rFonts w:ascii="Palatino Linotype" w:hAnsi="Palatino Linotype"/>
          <w:i/>
          <w:iCs/>
          <w:color w:val="212121"/>
          <w:spacing w:val="3"/>
          <w:sz w:val="21"/>
          <w:szCs w:val="21"/>
          <w:bdr w:val="none" w:sz="0" w:space="0" w:color="auto" w:frame="1"/>
          <w:lang w:val="es-ES" w:eastAsia="es-MX"/>
        </w:rPr>
        <w:t> </w:t>
      </w:r>
      <w:r w:rsidRPr="00F26BCD">
        <w:rPr>
          <w:rFonts w:ascii="Palatino Linotype" w:hAnsi="Palatino Linotype"/>
          <w:i/>
          <w:iCs/>
          <w:color w:val="212121"/>
          <w:sz w:val="21"/>
          <w:szCs w:val="21"/>
          <w:bdr w:val="none" w:sz="0" w:space="0" w:color="auto" w:frame="1"/>
          <w:lang w:val="es-ES" w:eastAsia="es-MX"/>
        </w:rPr>
        <w:t>a</w:t>
      </w:r>
      <w:r w:rsidRPr="00F26BCD">
        <w:rPr>
          <w:rFonts w:ascii="Palatino Linotype" w:hAnsi="Palatino Linotype"/>
          <w:i/>
          <w:iCs/>
          <w:color w:val="212121"/>
          <w:spacing w:val="1"/>
          <w:sz w:val="21"/>
          <w:szCs w:val="21"/>
          <w:bdr w:val="none" w:sz="0" w:space="0" w:color="auto" w:frame="1"/>
          <w:lang w:val="es-ES" w:eastAsia="es-MX"/>
        </w:rPr>
        <w:t> </w:t>
      </w:r>
      <w:r w:rsidRPr="00F26BCD">
        <w:rPr>
          <w:rFonts w:ascii="Palatino Linotype" w:hAnsi="Palatino Linotype"/>
          <w:i/>
          <w:iCs/>
          <w:color w:val="212121"/>
          <w:sz w:val="21"/>
          <w:szCs w:val="21"/>
          <w:bdr w:val="none" w:sz="0" w:space="0" w:color="auto" w:frame="1"/>
          <w:lang w:val="es-ES" w:eastAsia="es-MX"/>
        </w:rPr>
        <w:t>la I</w:t>
      </w:r>
      <w:r w:rsidRPr="00F26BCD">
        <w:rPr>
          <w:rFonts w:ascii="Palatino Linotype" w:hAnsi="Palatino Linotype"/>
          <w:i/>
          <w:iCs/>
          <w:color w:val="212121"/>
          <w:spacing w:val="-1"/>
          <w:sz w:val="21"/>
          <w:szCs w:val="21"/>
          <w:bdr w:val="none" w:sz="0" w:space="0" w:color="auto" w:frame="1"/>
          <w:lang w:val="es-ES" w:eastAsia="es-MX"/>
        </w:rPr>
        <w:t>n</w:t>
      </w:r>
      <w:r w:rsidRPr="00F26BCD">
        <w:rPr>
          <w:rFonts w:ascii="Palatino Linotype" w:hAnsi="Palatino Linotype"/>
          <w:i/>
          <w:iCs/>
          <w:color w:val="212121"/>
          <w:sz w:val="21"/>
          <w:szCs w:val="21"/>
          <w:bdr w:val="none" w:sz="0" w:space="0" w:color="auto" w:frame="1"/>
          <w:lang w:val="es-ES" w:eastAsia="es-MX"/>
        </w:rPr>
        <w:t>f</w:t>
      </w:r>
      <w:r w:rsidRPr="00F26BCD">
        <w:rPr>
          <w:rFonts w:ascii="Palatino Linotype" w:hAnsi="Palatino Linotype"/>
          <w:i/>
          <w:iCs/>
          <w:color w:val="212121"/>
          <w:spacing w:val="1"/>
          <w:sz w:val="21"/>
          <w:szCs w:val="21"/>
          <w:bdr w:val="none" w:sz="0" w:space="0" w:color="auto" w:frame="1"/>
          <w:lang w:val="es-ES" w:eastAsia="es-MX"/>
        </w:rPr>
        <w:t>o</w:t>
      </w:r>
      <w:r w:rsidRPr="00F26BCD">
        <w:rPr>
          <w:rFonts w:ascii="Palatino Linotype" w:hAnsi="Palatino Linotype"/>
          <w:i/>
          <w:iCs/>
          <w:color w:val="212121"/>
          <w:spacing w:val="-3"/>
          <w:sz w:val="21"/>
          <w:szCs w:val="21"/>
          <w:bdr w:val="none" w:sz="0" w:space="0" w:color="auto" w:frame="1"/>
          <w:lang w:val="es-ES" w:eastAsia="es-MX"/>
        </w:rPr>
        <w:t>r</w:t>
      </w:r>
      <w:r w:rsidRPr="00F26BCD">
        <w:rPr>
          <w:rFonts w:ascii="Palatino Linotype" w:hAnsi="Palatino Linotype"/>
          <w:i/>
          <w:iCs/>
          <w:color w:val="212121"/>
          <w:spacing w:val="1"/>
          <w:sz w:val="21"/>
          <w:szCs w:val="21"/>
          <w:bdr w:val="none" w:sz="0" w:space="0" w:color="auto" w:frame="1"/>
          <w:lang w:val="es-ES" w:eastAsia="es-MX"/>
        </w:rPr>
        <w:t>ma</w:t>
      </w:r>
      <w:r w:rsidRPr="00F26BCD">
        <w:rPr>
          <w:rFonts w:ascii="Palatino Linotype" w:hAnsi="Palatino Linotype"/>
          <w:i/>
          <w:iCs/>
          <w:color w:val="212121"/>
          <w:sz w:val="21"/>
          <w:szCs w:val="21"/>
          <w:bdr w:val="none" w:sz="0" w:space="0" w:color="auto" w:frame="1"/>
          <w:lang w:val="es-ES" w:eastAsia="es-MX"/>
        </w:rPr>
        <w:t>ci</w:t>
      </w:r>
      <w:r w:rsidRPr="00F26BCD">
        <w:rPr>
          <w:rFonts w:ascii="Palatino Linotype" w:hAnsi="Palatino Linotype"/>
          <w:i/>
          <w:iCs/>
          <w:color w:val="212121"/>
          <w:spacing w:val="-2"/>
          <w:sz w:val="21"/>
          <w:szCs w:val="21"/>
          <w:bdr w:val="none" w:sz="0" w:space="0" w:color="auto" w:frame="1"/>
          <w:lang w:val="es-ES" w:eastAsia="es-MX"/>
        </w:rPr>
        <w:t>ó</w:t>
      </w:r>
      <w:r w:rsidRPr="00F26BCD">
        <w:rPr>
          <w:rFonts w:ascii="Palatino Linotype" w:hAnsi="Palatino Linotype"/>
          <w:i/>
          <w:iCs/>
          <w:color w:val="212121"/>
          <w:sz w:val="21"/>
          <w:szCs w:val="21"/>
          <w:bdr w:val="none" w:sz="0" w:space="0" w:color="auto" w:frame="1"/>
          <w:lang w:val="es-ES" w:eastAsia="es-MX"/>
        </w:rPr>
        <w:t>n</w:t>
      </w:r>
      <w:r w:rsidRPr="00F26BCD">
        <w:rPr>
          <w:rFonts w:ascii="Palatino Linotype" w:hAnsi="Palatino Linotype"/>
          <w:i/>
          <w:iCs/>
          <w:color w:val="212121"/>
          <w:spacing w:val="6"/>
          <w:sz w:val="21"/>
          <w:szCs w:val="21"/>
          <w:bdr w:val="none" w:sz="0" w:space="0" w:color="auto" w:frame="1"/>
          <w:lang w:val="es-ES" w:eastAsia="es-MX"/>
        </w:rPr>
        <w:t> </w:t>
      </w:r>
      <w:r w:rsidRPr="00F26BCD">
        <w:rPr>
          <w:rFonts w:ascii="Palatino Linotype" w:hAnsi="Palatino Linotype"/>
          <w:i/>
          <w:iCs/>
          <w:color w:val="212121"/>
          <w:spacing w:val="-2"/>
          <w:sz w:val="21"/>
          <w:szCs w:val="21"/>
          <w:bdr w:val="none" w:sz="0" w:space="0" w:color="auto" w:frame="1"/>
          <w:lang w:val="es-ES" w:eastAsia="es-MX"/>
        </w:rPr>
        <w:t>P</w:t>
      </w:r>
      <w:r w:rsidRPr="00F26BCD">
        <w:rPr>
          <w:rFonts w:ascii="Palatino Linotype" w:hAnsi="Palatino Linotype"/>
          <w:i/>
          <w:iCs/>
          <w:color w:val="212121"/>
          <w:spacing w:val="1"/>
          <w:sz w:val="21"/>
          <w:szCs w:val="21"/>
          <w:bdr w:val="none" w:sz="0" w:space="0" w:color="auto" w:frame="1"/>
          <w:lang w:val="es-ES" w:eastAsia="es-MX"/>
        </w:rPr>
        <w:t>úb</w:t>
      </w:r>
      <w:r w:rsidRPr="00F26BCD">
        <w:rPr>
          <w:rFonts w:ascii="Palatino Linotype" w:hAnsi="Palatino Linotype"/>
          <w:i/>
          <w:iCs/>
          <w:color w:val="212121"/>
          <w:sz w:val="21"/>
          <w:szCs w:val="21"/>
          <w:bdr w:val="none" w:sz="0" w:space="0" w:color="auto" w:frame="1"/>
          <w:lang w:val="es-ES" w:eastAsia="es-MX"/>
        </w:rPr>
        <w:t>l</w:t>
      </w:r>
      <w:r w:rsidRPr="00F26BCD">
        <w:rPr>
          <w:rFonts w:ascii="Palatino Linotype" w:hAnsi="Palatino Linotype"/>
          <w:i/>
          <w:iCs/>
          <w:color w:val="212121"/>
          <w:spacing w:val="-1"/>
          <w:sz w:val="21"/>
          <w:szCs w:val="21"/>
          <w:bdr w:val="none" w:sz="0" w:space="0" w:color="auto" w:frame="1"/>
          <w:lang w:val="es-ES" w:eastAsia="es-MX"/>
        </w:rPr>
        <w:t>i</w:t>
      </w:r>
      <w:r w:rsidRPr="00F26BCD">
        <w:rPr>
          <w:rFonts w:ascii="Palatino Linotype" w:hAnsi="Palatino Linotype"/>
          <w:i/>
          <w:iCs/>
          <w:color w:val="212121"/>
          <w:sz w:val="21"/>
          <w:szCs w:val="21"/>
          <w:bdr w:val="none" w:sz="0" w:space="0" w:color="auto" w:frame="1"/>
          <w:lang w:val="es-ES" w:eastAsia="es-MX"/>
        </w:rPr>
        <w:t>ca y </w:t>
      </w:r>
      <w:r w:rsidRPr="00F26BCD">
        <w:rPr>
          <w:rFonts w:ascii="Palatino Linotype" w:hAnsi="Palatino Linotype"/>
          <w:i/>
          <w:iCs/>
          <w:color w:val="212121"/>
          <w:spacing w:val="8"/>
          <w:sz w:val="21"/>
          <w:szCs w:val="21"/>
          <w:bdr w:val="none" w:sz="0" w:space="0" w:color="auto" w:frame="1"/>
          <w:lang w:val="es-ES" w:eastAsia="es-MX"/>
        </w:rPr>
        <w:t>130, párrafo cuarto, </w:t>
      </w:r>
      <w:r w:rsidRPr="00F26BCD">
        <w:rPr>
          <w:rFonts w:ascii="Palatino Linotype" w:hAnsi="Palatino Linotype"/>
          <w:i/>
          <w:iCs/>
          <w:color w:val="212121"/>
          <w:spacing w:val="1"/>
          <w:sz w:val="21"/>
          <w:szCs w:val="21"/>
          <w:bdr w:val="none" w:sz="0" w:space="0" w:color="auto" w:frame="1"/>
          <w:lang w:val="es-ES" w:eastAsia="es-MX"/>
        </w:rPr>
        <w:t>d</w:t>
      </w:r>
      <w:r w:rsidRPr="00F26BCD">
        <w:rPr>
          <w:rFonts w:ascii="Palatino Linotype" w:hAnsi="Palatino Linotype"/>
          <w:i/>
          <w:iCs/>
          <w:color w:val="212121"/>
          <w:sz w:val="21"/>
          <w:szCs w:val="21"/>
          <w:bdr w:val="none" w:sz="0" w:space="0" w:color="auto" w:frame="1"/>
          <w:lang w:val="es-ES" w:eastAsia="es-MX"/>
        </w:rPr>
        <w:t>e</w:t>
      </w:r>
      <w:r w:rsidRPr="00F26BCD">
        <w:rPr>
          <w:rFonts w:ascii="Palatino Linotype" w:hAnsi="Palatino Linotype"/>
          <w:i/>
          <w:iCs/>
          <w:color w:val="212121"/>
          <w:spacing w:val="9"/>
          <w:sz w:val="21"/>
          <w:szCs w:val="21"/>
          <w:bdr w:val="none" w:sz="0" w:space="0" w:color="auto" w:frame="1"/>
          <w:lang w:val="es-ES" w:eastAsia="es-MX"/>
        </w:rPr>
        <w:t> </w:t>
      </w:r>
      <w:r w:rsidRPr="00F26BCD">
        <w:rPr>
          <w:rFonts w:ascii="Palatino Linotype" w:hAnsi="Palatino Linotype"/>
          <w:i/>
          <w:iCs/>
          <w:color w:val="212121"/>
          <w:sz w:val="21"/>
          <w:szCs w:val="21"/>
          <w:bdr w:val="none" w:sz="0" w:space="0" w:color="auto" w:frame="1"/>
          <w:lang w:val="es-ES" w:eastAsia="es-MX"/>
        </w:rPr>
        <w:t>la</w:t>
      </w:r>
      <w:r w:rsidRPr="00F26BCD">
        <w:rPr>
          <w:rFonts w:ascii="Palatino Linotype" w:hAnsi="Palatino Linotype"/>
          <w:i/>
          <w:iCs/>
          <w:color w:val="212121"/>
          <w:spacing w:val="10"/>
          <w:sz w:val="21"/>
          <w:szCs w:val="21"/>
          <w:bdr w:val="none" w:sz="0" w:space="0" w:color="auto" w:frame="1"/>
          <w:lang w:val="es-ES" w:eastAsia="es-MX"/>
        </w:rPr>
        <w:t> </w:t>
      </w:r>
      <w:r w:rsidRPr="00F26BCD">
        <w:rPr>
          <w:rFonts w:ascii="Palatino Linotype" w:hAnsi="Palatino Linotype"/>
          <w:i/>
          <w:iCs/>
          <w:color w:val="212121"/>
          <w:spacing w:val="-1"/>
          <w:sz w:val="21"/>
          <w:szCs w:val="21"/>
          <w:bdr w:val="none" w:sz="0" w:space="0" w:color="auto" w:frame="1"/>
          <w:lang w:val="es-ES" w:eastAsia="es-MX"/>
        </w:rPr>
        <w:t>L</w:t>
      </w:r>
      <w:r w:rsidRPr="00F26BCD">
        <w:rPr>
          <w:rFonts w:ascii="Palatino Linotype" w:hAnsi="Palatino Linotype"/>
          <w:i/>
          <w:iCs/>
          <w:color w:val="212121"/>
          <w:spacing w:val="1"/>
          <w:sz w:val="21"/>
          <w:szCs w:val="21"/>
          <w:bdr w:val="none" w:sz="0" w:space="0" w:color="auto" w:frame="1"/>
          <w:lang w:val="es-ES" w:eastAsia="es-MX"/>
        </w:rPr>
        <w:t>e</w:t>
      </w:r>
      <w:r w:rsidRPr="00F26BCD">
        <w:rPr>
          <w:rFonts w:ascii="Palatino Linotype" w:hAnsi="Palatino Linotype"/>
          <w:i/>
          <w:iCs/>
          <w:color w:val="212121"/>
          <w:sz w:val="21"/>
          <w:szCs w:val="21"/>
          <w:bdr w:val="none" w:sz="0" w:space="0" w:color="auto" w:frame="1"/>
          <w:lang w:val="es-ES" w:eastAsia="es-MX"/>
        </w:rPr>
        <w:t>y</w:t>
      </w:r>
      <w:r w:rsidRPr="00F26BCD">
        <w:rPr>
          <w:rFonts w:ascii="Palatino Linotype" w:hAnsi="Palatino Linotype"/>
          <w:i/>
          <w:iCs/>
          <w:color w:val="212121"/>
          <w:spacing w:val="8"/>
          <w:sz w:val="21"/>
          <w:szCs w:val="21"/>
          <w:bdr w:val="none" w:sz="0" w:space="0" w:color="auto" w:frame="1"/>
          <w:lang w:val="es-ES" w:eastAsia="es-MX"/>
        </w:rPr>
        <w:t> </w:t>
      </w:r>
      <w:r w:rsidRPr="00F26BCD">
        <w:rPr>
          <w:rFonts w:ascii="Palatino Linotype" w:hAnsi="Palatino Linotype"/>
          <w:i/>
          <w:iCs/>
          <w:color w:val="212121"/>
          <w:sz w:val="21"/>
          <w:szCs w:val="21"/>
          <w:bdr w:val="none" w:sz="0" w:space="0" w:color="auto" w:frame="1"/>
          <w:lang w:val="es-ES" w:eastAsia="es-MX"/>
        </w:rPr>
        <w:t>Fe</w:t>
      </w:r>
      <w:r w:rsidRPr="00F26BCD">
        <w:rPr>
          <w:rFonts w:ascii="Palatino Linotype" w:hAnsi="Palatino Linotype"/>
          <w:i/>
          <w:iCs/>
          <w:color w:val="212121"/>
          <w:spacing w:val="1"/>
          <w:sz w:val="21"/>
          <w:szCs w:val="21"/>
          <w:bdr w:val="none" w:sz="0" w:space="0" w:color="auto" w:frame="1"/>
          <w:lang w:val="es-ES" w:eastAsia="es-MX"/>
        </w:rPr>
        <w:t>de</w:t>
      </w:r>
      <w:r w:rsidRPr="00F26BCD">
        <w:rPr>
          <w:rFonts w:ascii="Palatino Linotype" w:hAnsi="Palatino Linotype"/>
          <w:i/>
          <w:iCs/>
          <w:color w:val="212121"/>
          <w:sz w:val="21"/>
          <w:szCs w:val="21"/>
          <w:bdr w:val="none" w:sz="0" w:space="0" w:color="auto" w:frame="1"/>
          <w:lang w:val="es-ES" w:eastAsia="es-MX"/>
        </w:rPr>
        <w:t>ral</w:t>
      </w:r>
      <w:r w:rsidRPr="00F26BCD">
        <w:rPr>
          <w:rFonts w:ascii="Palatino Linotype" w:hAnsi="Palatino Linotype"/>
          <w:i/>
          <w:iCs/>
          <w:color w:val="212121"/>
          <w:spacing w:val="10"/>
          <w:sz w:val="21"/>
          <w:szCs w:val="21"/>
          <w:bdr w:val="none" w:sz="0" w:space="0" w:color="auto" w:frame="1"/>
          <w:lang w:val="es-ES" w:eastAsia="es-MX"/>
        </w:rPr>
        <w:t> </w:t>
      </w:r>
      <w:r w:rsidRPr="00F26BCD">
        <w:rPr>
          <w:rFonts w:ascii="Palatino Linotype" w:hAnsi="Palatino Linotype"/>
          <w:i/>
          <w:iCs/>
          <w:color w:val="212121"/>
          <w:spacing w:val="-1"/>
          <w:sz w:val="21"/>
          <w:szCs w:val="21"/>
          <w:bdr w:val="none" w:sz="0" w:space="0" w:color="auto" w:frame="1"/>
          <w:lang w:val="es-ES" w:eastAsia="es-MX"/>
        </w:rPr>
        <w:t>d</w:t>
      </w:r>
      <w:r w:rsidRPr="00F26BCD">
        <w:rPr>
          <w:rFonts w:ascii="Palatino Linotype" w:hAnsi="Palatino Linotype"/>
          <w:i/>
          <w:iCs/>
          <w:color w:val="212121"/>
          <w:sz w:val="21"/>
          <w:szCs w:val="21"/>
          <w:bdr w:val="none" w:sz="0" w:space="0" w:color="auto" w:frame="1"/>
          <w:lang w:val="es-ES" w:eastAsia="es-MX"/>
        </w:rPr>
        <w:t>e</w:t>
      </w:r>
      <w:r w:rsidRPr="00F26BCD">
        <w:rPr>
          <w:rFonts w:ascii="Palatino Linotype" w:hAnsi="Palatino Linotype"/>
          <w:i/>
          <w:iCs/>
          <w:color w:val="212121"/>
          <w:spacing w:val="9"/>
          <w:sz w:val="21"/>
          <w:szCs w:val="21"/>
          <w:bdr w:val="none" w:sz="0" w:space="0" w:color="auto" w:frame="1"/>
          <w:lang w:val="es-ES" w:eastAsia="es-MX"/>
        </w:rPr>
        <w:t> </w:t>
      </w:r>
      <w:r w:rsidRPr="00F26BCD">
        <w:rPr>
          <w:rFonts w:ascii="Palatino Linotype" w:hAnsi="Palatino Linotype"/>
          <w:i/>
          <w:iCs/>
          <w:color w:val="212121"/>
          <w:spacing w:val="2"/>
          <w:sz w:val="21"/>
          <w:szCs w:val="21"/>
          <w:bdr w:val="none" w:sz="0" w:space="0" w:color="auto" w:frame="1"/>
          <w:lang w:val="es-ES" w:eastAsia="es-MX"/>
        </w:rPr>
        <w:t>T</w:t>
      </w:r>
      <w:r w:rsidRPr="00F26BCD">
        <w:rPr>
          <w:rFonts w:ascii="Palatino Linotype" w:hAnsi="Palatino Linotype"/>
          <w:i/>
          <w:iCs/>
          <w:color w:val="212121"/>
          <w:sz w:val="21"/>
          <w:szCs w:val="21"/>
          <w:bdr w:val="none" w:sz="0" w:space="0" w:color="auto" w:frame="1"/>
          <w:lang w:val="es-ES" w:eastAsia="es-MX"/>
        </w:rPr>
        <w:t>r</w:t>
      </w:r>
      <w:r w:rsidRPr="00F26BCD">
        <w:rPr>
          <w:rFonts w:ascii="Palatino Linotype" w:hAnsi="Palatino Linotype"/>
          <w:i/>
          <w:iCs/>
          <w:color w:val="212121"/>
          <w:spacing w:val="-2"/>
          <w:sz w:val="21"/>
          <w:szCs w:val="21"/>
          <w:bdr w:val="none" w:sz="0" w:space="0" w:color="auto" w:frame="1"/>
          <w:lang w:val="es-ES" w:eastAsia="es-MX"/>
        </w:rPr>
        <w:t>a</w:t>
      </w:r>
      <w:r w:rsidRPr="00F26BCD">
        <w:rPr>
          <w:rFonts w:ascii="Palatino Linotype" w:hAnsi="Palatino Linotype"/>
          <w:i/>
          <w:iCs/>
          <w:color w:val="212121"/>
          <w:spacing w:val="1"/>
          <w:sz w:val="21"/>
          <w:szCs w:val="21"/>
          <w:bdr w:val="none" w:sz="0" w:space="0" w:color="auto" w:frame="1"/>
          <w:lang w:val="es-ES" w:eastAsia="es-MX"/>
        </w:rPr>
        <w:t>n</w:t>
      </w:r>
      <w:r w:rsidRPr="00F26BCD">
        <w:rPr>
          <w:rFonts w:ascii="Palatino Linotype" w:hAnsi="Palatino Linotype"/>
          <w:i/>
          <w:iCs/>
          <w:color w:val="212121"/>
          <w:sz w:val="21"/>
          <w:szCs w:val="21"/>
          <w:bdr w:val="none" w:sz="0" w:space="0" w:color="auto" w:frame="1"/>
          <w:lang w:val="es-ES" w:eastAsia="es-MX"/>
        </w:rPr>
        <w:t>s</w:t>
      </w:r>
      <w:r w:rsidRPr="00F26BCD">
        <w:rPr>
          <w:rFonts w:ascii="Palatino Linotype" w:hAnsi="Palatino Linotype"/>
          <w:i/>
          <w:iCs/>
          <w:color w:val="212121"/>
          <w:spacing w:val="1"/>
          <w:sz w:val="21"/>
          <w:szCs w:val="21"/>
          <w:bdr w:val="none" w:sz="0" w:space="0" w:color="auto" w:frame="1"/>
          <w:lang w:val="es-ES" w:eastAsia="es-MX"/>
        </w:rPr>
        <w:t>pa</w:t>
      </w:r>
      <w:r w:rsidRPr="00F26BCD">
        <w:rPr>
          <w:rFonts w:ascii="Palatino Linotype" w:hAnsi="Palatino Linotype"/>
          <w:i/>
          <w:iCs/>
          <w:color w:val="212121"/>
          <w:sz w:val="21"/>
          <w:szCs w:val="21"/>
          <w:bdr w:val="none" w:sz="0" w:space="0" w:color="auto" w:frame="1"/>
          <w:lang w:val="es-ES" w:eastAsia="es-MX"/>
        </w:rPr>
        <w:t>r</w:t>
      </w:r>
      <w:r w:rsidRPr="00F26BCD">
        <w:rPr>
          <w:rFonts w:ascii="Palatino Linotype" w:hAnsi="Palatino Linotype"/>
          <w:i/>
          <w:iCs/>
          <w:color w:val="212121"/>
          <w:spacing w:val="-2"/>
          <w:sz w:val="21"/>
          <w:szCs w:val="21"/>
          <w:bdr w:val="none" w:sz="0" w:space="0" w:color="auto" w:frame="1"/>
          <w:lang w:val="es-ES" w:eastAsia="es-MX"/>
        </w:rPr>
        <w:t>e</w:t>
      </w:r>
      <w:r w:rsidRPr="00F26BCD">
        <w:rPr>
          <w:rFonts w:ascii="Palatino Linotype" w:hAnsi="Palatino Linotype"/>
          <w:i/>
          <w:iCs/>
          <w:color w:val="212121"/>
          <w:spacing w:val="1"/>
          <w:sz w:val="21"/>
          <w:szCs w:val="21"/>
          <w:bdr w:val="none" w:sz="0" w:space="0" w:color="auto" w:frame="1"/>
          <w:lang w:val="es-ES" w:eastAsia="es-MX"/>
        </w:rPr>
        <w:t>n</w:t>
      </w:r>
      <w:r w:rsidRPr="00F26BCD">
        <w:rPr>
          <w:rFonts w:ascii="Palatino Linotype" w:hAnsi="Palatino Linotype"/>
          <w:i/>
          <w:iCs/>
          <w:color w:val="212121"/>
          <w:sz w:val="21"/>
          <w:szCs w:val="21"/>
          <w:bdr w:val="none" w:sz="0" w:space="0" w:color="auto" w:frame="1"/>
          <w:lang w:val="es-ES" w:eastAsia="es-MX"/>
        </w:rPr>
        <w:t>cia y Acc</w:t>
      </w:r>
      <w:r w:rsidRPr="00F26BCD">
        <w:rPr>
          <w:rFonts w:ascii="Palatino Linotype" w:hAnsi="Palatino Linotype"/>
          <w:i/>
          <w:iCs/>
          <w:color w:val="212121"/>
          <w:spacing w:val="1"/>
          <w:sz w:val="21"/>
          <w:szCs w:val="21"/>
          <w:bdr w:val="none" w:sz="0" w:space="0" w:color="auto" w:frame="1"/>
          <w:lang w:val="es-ES" w:eastAsia="es-MX"/>
        </w:rPr>
        <w:t>e</w:t>
      </w:r>
      <w:r w:rsidRPr="00F26BCD">
        <w:rPr>
          <w:rFonts w:ascii="Palatino Linotype" w:hAnsi="Palatino Linotype"/>
          <w:i/>
          <w:iCs/>
          <w:color w:val="212121"/>
          <w:sz w:val="21"/>
          <w:szCs w:val="21"/>
          <w:bdr w:val="none" w:sz="0" w:space="0" w:color="auto" w:frame="1"/>
          <w:lang w:val="es-ES" w:eastAsia="es-MX"/>
        </w:rPr>
        <w:t>so</w:t>
      </w:r>
      <w:r w:rsidRPr="00F26BCD">
        <w:rPr>
          <w:rFonts w:ascii="Palatino Linotype" w:hAnsi="Palatino Linotype"/>
          <w:i/>
          <w:iCs/>
          <w:color w:val="212121"/>
          <w:spacing w:val="3"/>
          <w:sz w:val="21"/>
          <w:szCs w:val="21"/>
          <w:bdr w:val="none" w:sz="0" w:space="0" w:color="auto" w:frame="1"/>
          <w:lang w:val="es-ES" w:eastAsia="es-MX"/>
        </w:rPr>
        <w:t> </w:t>
      </w:r>
      <w:r w:rsidRPr="00F26BCD">
        <w:rPr>
          <w:rFonts w:ascii="Palatino Linotype" w:hAnsi="Palatino Linotype"/>
          <w:i/>
          <w:iCs/>
          <w:color w:val="212121"/>
          <w:sz w:val="21"/>
          <w:szCs w:val="21"/>
          <w:bdr w:val="none" w:sz="0" w:space="0" w:color="auto" w:frame="1"/>
          <w:lang w:val="es-ES" w:eastAsia="es-MX"/>
        </w:rPr>
        <w:t>a</w:t>
      </w:r>
      <w:r w:rsidRPr="00F26BCD">
        <w:rPr>
          <w:rFonts w:ascii="Palatino Linotype" w:hAnsi="Palatino Linotype"/>
          <w:i/>
          <w:iCs/>
          <w:color w:val="212121"/>
          <w:spacing w:val="1"/>
          <w:sz w:val="21"/>
          <w:szCs w:val="21"/>
          <w:bdr w:val="none" w:sz="0" w:space="0" w:color="auto" w:frame="1"/>
          <w:lang w:val="es-ES" w:eastAsia="es-MX"/>
        </w:rPr>
        <w:t> </w:t>
      </w:r>
      <w:r w:rsidRPr="00F26BCD">
        <w:rPr>
          <w:rFonts w:ascii="Palatino Linotype" w:hAnsi="Palatino Linotype"/>
          <w:i/>
          <w:iCs/>
          <w:color w:val="212121"/>
          <w:sz w:val="21"/>
          <w:szCs w:val="21"/>
          <w:bdr w:val="none" w:sz="0" w:space="0" w:color="auto" w:frame="1"/>
          <w:lang w:val="es-ES" w:eastAsia="es-MX"/>
        </w:rPr>
        <w:t>la I</w:t>
      </w:r>
      <w:r w:rsidRPr="00F26BCD">
        <w:rPr>
          <w:rFonts w:ascii="Palatino Linotype" w:hAnsi="Palatino Linotype"/>
          <w:i/>
          <w:iCs/>
          <w:color w:val="212121"/>
          <w:spacing w:val="-1"/>
          <w:sz w:val="21"/>
          <w:szCs w:val="21"/>
          <w:bdr w:val="none" w:sz="0" w:space="0" w:color="auto" w:frame="1"/>
          <w:lang w:val="es-ES" w:eastAsia="es-MX"/>
        </w:rPr>
        <w:t>n</w:t>
      </w:r>
      <w:r w:rsidRPr="00F26BCD">
        <w:rPr>
          <w:rFonts w:ascii="Palatino Linotype" w:hAnsi="Palatino Linotype"/>
          <w:i/>
          <w:iCs/>
          <w:color w:val="212121"/>
          <w:sz w:val="21"/>
          <w:szCs w:val="21"/>
          <w:bdr w:val="none" w:sz="0" w:space="0" w:color="auto" w:frame="1"/>
          <w:lang w:val="es-ES" w:eastAsia="es-MX"/>
        </w:rPr>
        <w:t>f</w:t>
      </w:r>
      <w:r w:rsidRPr="00F26BCD">
        <w:rPr>
          <w:rFonts w:ascii="Palatino Linotype" w:hAnsi="Palatino Linotype"/>
          <w:i/>
          <w:iCs/>
          <w:color w:val="212121"/>
          <w:spacing w:val="1"/>
          <w:sz w:val="21"/>
          <w:szCs w:val="21"/>
          <w:bdr w:val="none" w:sz="0" w:space="0" w:color="auto" w:frame="1"/>
          <w:lang w:val="es-ES" w:eastAsia="es-MX"/>
        </w:rPr>
        <w:t>o</w:t>
      </w:r>
      <w:r w:rsidRPr="00F26BCD">
        <w:rPr>
          <w:rFonts w:ascii="Palatino Linotype" w:hAnsi="Palatino Linotype"/>
          <w:i/>
          <w:iCs/>
          <w:color w:val="212121"/>
          <w:spacing w:val="-3"/>
          <w:sz w:val="21"/>
          <w:szCs w:val="21"/>
          <w:bdr w:val="none" w:sz="0" w:space="0" w:color="auto" w:frame="1"/>
          <w:lang w:val="es-ES" w:eastAsia="es-MX"/>
        </w:rPr>
        <w:t>r</w:t>
      </w:r>
      <w:r w:rsidRPr="00F26BCD">
        <w:rPr>
          <w:rFonts w:ascii="Palatino Linotype" w:hAnsi="Palatino Linotype"/>
          <w:i/>
          <w:iCs/>
          <w:color w:val="212121"/>
          <w:spacing w:val="1"/>
          <w:sz w:val="21"/>
          <w:szCs w:val="21"/>
          <w:bdr w:val="none" w:sz="0" w:space="0" w:color="auto" w:frame="1"/>
          <w:lang w:val="es-ES" w:eastAsia="es-MX"/>
        </w:rPr>
        <w:t>ma</w:t>
      </w:r>
      <w:r w:rsidRPr="00F26BCD">
        <w:rPr>
          <w:rFonts w:ascii="Palatino Linotype" w:hAnsi="Palatino Linotype"/>
          <w:i/>
          <w:iCs/>
          <w:color w:val="212121"/>
          <w:sz w:val="21"/>
          <w:szCs w:val="21"/>
          <w:bdr w:val="none" w:sz="0" w:space="0" w:color="auto" w:frame="1"/>
          <w:lang w:val="es-ES" w:eastAsia="es-MX"/>
        </w:rPr>
        <w:t>ci</w:t>
      </w:r>
      <w:r w:rsidRPr="00F26BCD">
        <w:rPr>
          <w:rFonts w:ascii="Palatino Linotype" w:hAnsi="Palatino Linotype"/>
          <w:i/>
          <w:iCs/>
          <w:color w:val="212121"/>
          <w:spacing w:val="-2"/>
          <w:sz w:val="21"/>
          <w:szCs w:val="21"/>
          <w:bdr w:val="none" w:sz="0" w:space="0" w:color="auto" w:frame="1"/>
          <w:lang w:val="es-ES" w:eastAsia="es-MX"/>
        </w:rPr>
        <w:t>ó</w:t>
      </w:r>
      <w:r w:rsidRPr="00F26BCD">
        <w:rPr>
          <w:rFonts w:ascii="Palatino Linotype" w:hAnsi="Palatino Linotype"/>
          <w:i/>
          <w:iCs/>
          <w:color w:val="212121"/>
          <w:sz w:val="21"/>
          <w:szCs w:val="21"/>
          <w:bdr w:val="none" w:sz="0" w:space="0" w:color="auto" w:frame="1"/>
          <w:lang w:val="es-ES" w:eastAsia="es-MX"/>
        </w:rPr>
        <w:t>n</w:t>
      </w:r>
      <w:r w:rsidRPr="00F26BCD">
        <w:rPr>
          <w:rFonts w:ascii="Palatino Linotype" w:hAnsi="Palatino Linotype"/>
          <w:i/>
          <w:iCs/>
          <w:color w:val="212121"/>
          <w:spacing w:val="6"/>
          <w:sz w:val="21"/>
          <w:szCs w:val="21"/>
          <w:bdr w:val="none" w:sz="0" w:space="0" w:color="auto" w:frame="1"/>
          <w:lang w:val="es-ES" w:eastAsia="es-MX"/>
        </w:rPr>
        <w:t> </w:t>
      </w:r>
      <w:r w:rsidRPr="00F26BCD">
        <w:rPr>
          <w:rFonts w:ascii="Palatino Linotype" w:hAnsi="Palatino Linotype"/>
          <w:i/>
          <w:iCs/>
          <w:color w:val="212121"/>
          <w:spacing w:val="-2"/>
          <w:sz w:val="21"/>
          <w:szCs w:val="21"/>
          <w:bdr w:val="none" w:sz="0" w:space="0" w:color="auto" w:frame="1"/>
          <w:lang w:val="es-ES" w:eastAsia="es-MX"/>
        </w:rPr>
        <w:t>P</w:t>
      </w:r>
      <w:r w:rsidRPr="00F26BCD">
        <w:rPr>
          <w:rFonts w:ascii="Palatino Linotype" w:hAnsi="Palatino Linotype"/>
          <w:i/>
          <w:iCs/>
          <w:color w:val="212121"/>
          <w:spacing w:val="1"/>
          <w:sz w:val="21"/>
          <w:szCs w:val="21"/>
          <w:bdr w:val="none" w:sz="0" w:space="0" w:color="auto" w:frame="1"/>
          <w:lang w:val="es-ES" w:eastAsia="es-MX"/>
        </w:rPr>
        <w:t>úb</w:t>
      </w:r>
      <w:r w:rsidRPr="00F26BCD">
        <w:rPr>
          <w:rFonts w:ascii="Palatino Linotype" w:hAnsi="Palatino Linotype"/>
          <w:i/>
          <w:iCs/>
          <w:color w:val="212121"/>
          <w:sz w:val="21"/>
          <w:szCs w:val="21"/>
          <w:bdr w:val="none" w:sz="0" w:space="0" w:color="auto" w:frame="1"/>
          <w:lang w:val="es-ES" w:eastAsia="es-MX"/>
        </w:rPr>
        <w:t>l</w:t>
      </w:r>
      <w:r w:rsidRPr="00F26BCD">
        <w:rPr>
          <w:rFonts w:ascii="Palatino Linotype" w:hAnsi="Palatino Linotype"/>
          <w:i/>
          <w:iCs/>
          <w:color w:val="212121"/>
          <w:spacing w:val="-1"/>
          <w:sz w:val="21"/>
          <w:szCs w:val="21"/>
          <w:bdr w:val="none" w:sz="0" w:space="0" w:color="auto" w:frame="1"/>
          <w:lang w:val="es-ES" w:eastAsia="es-MX"/>
        </w:rPr>
        <w:t>i</w:t>
      </w:r>
      <w:r w:rsidRPr="00F26BCD">
        <w:rPr>
          <w:rFonts w:ascii="Palatino Linotype" w:hAnsi="Palatino Linotype"/>
          <w:i/>
          <w:iCs/>
          <w:color w:val="212121"/>
          <w:sz w:val="21"/>
          <w:szCs w:val="21"/>
          <w:bdr w:val="none" w:sz="0" w:space="0" w:color="auto" w:frame="1"/>
          <w:lang w:val="es-ES" w:eastAsia="es-MX"/>
        </w:rPr>
        <w:t>ca, </w:t>
      </w:r>
      <w:r w:rsidRPr="00F26BCD">
        <w:rPr>
          <w:rFonts w:ascii="Palatino Linotype" w:hAnsi="Palatino Linotype"/>
          <w:i/>
          <w:iCs/>
          <w:color w:val="212121"/>
          <w:spacing w:val="-1"/>
          <w:sz w:val="21"/>
          <w:szCs w:val="21"/>
          <w:bdr w:val="none" w:sz="0" w:space="0" w:color="auto" w:frame="1"/>
          <w:lang w:val="es-ES" w:eastAsia="es-MX"/>
        </w:rPr>
        <w:t>señalan</w:t>
      </w:r>
      <w:r w:rsidRPr="00F26BCD">
        <w:rPr>
          <w:rFonts w:ascii="Palatino Linotype" w:hAnsi="Palatino Linotype"/>
          <w:i/>
          <w:iCs/>
          <w:color w:val="212121"/>
          <w:spacing w:val="1"/>
          <w:sz w:val="21"/>
          <w:szCs w:val="21"/>
          <w:bdr w:val="none" w:sz="0" w:space="0" w:color="auto" w:frame="1"/>
          <w:lang w:val="es-ES" w:eastAsia="es-MX"/>
        </w:rPr>
        <w:t> </w:t>
      </w:r>
      <w:r w:rsidRPr="00F26BCD">
        <w:rPr>
          <w:rFonts w:ascii="Palatino Linotype" w:hAnsi="Palatino Linotype"/>
          <w:i/>
          <w:iCs/>
          <w:color w:val="212121"/>
          <w:spacing w:val="-1"/>
          <w:sz w:val="21"/>
          <w:szCs w:val="21"/>
          <w:bdr w:val="none" w:sz="0" w:space="0" w:color="auto" w:frame="1"/>
          <w:lang w:val="es-ES" w:eastAsia="es-MX"/>
        </w:rPr>
        <w:t>q</w:t>
      </w:r>
      <w:r w:rsidRPr="00F26BCD">
        <w:rPr>
          <w:rFonts w:ascii="Palatino Linotype" w:hAnsi="Palatino Linotype"/>
          <w:i/>
          <w:iCs/>
          <w:color w:val="212121"/>
          <w:spacing w:val="1"/>
          <w:sz w:val="21"/>
          <w:szCs w:val="21"/>
          <w:bdr w:val="none" w:sz="0" w:space="0" w:color="auto" w:frame="1"/>
          <w:lang w:val="es-ES" w:eastAsia="es-MX"/>
        </w:rPr>
        <w:t>u</w:t>
      </w:r>
      <w:r w:rsidRPr="00F26BCD">
        <w:rPr>
          <w:rFonts w:ascii="Palatino Linotype" w:hAnsi="Palatino Linotype"/>
          <w:i/>
          <w:iCs/>
          <w:color w:val="212121"/>
          <w:sz w:val="21"/>
          <w:szCs w:val="21"/>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567E7D" w:rsidRPr="00F26BCD" w:rsidRDefault="00567E7D" w:rsidP="00567E7D">
      <w:pPr>
        <w:ind w:left="851" w:right="902"/>
        <w:jc w:val="both"/>
        <w:rPr>
          <w:rFonts w:ascii="Palatino Linotype" w:hAnsi="Palatino Linotype" w:cs="Arial"/>
          <w:i/>
          <w:color w:val="000000"/>
          <w:sz w:val="21"/>
          <w:szCs w:val="21"/>
        </w:rPr>
      </w:pPr>
      <w:r w:rsidRPr="00F26BCD">
        <w:rPr>
          <w:rFonts w:ascii="Palatino Linotype" w:hAnsi="Palatino Linotype" w:cs="Arial"/>
          <w:i/>
          <w:color w:val="000000"/>
          <w:sz w:val="21"/>
          <w:szCs w:val="21"/>
        </w:rPr>
        <w:t xml:space="preserve">Resoluciones: </w:t>
      </w:r>
    </w:p>
    <w:p w:rsidR="00567E7D" w:rsidRPr="00F26BCD" w:rsidRDefault="00567E7D" w:rsidP="00567E7D">
      <w:pPr>
        <w:ind w:left="851" w:right="902"/>
        <w:jc w:val="both"/>
        <w:rPr>
          <w:rFonts w:ascii="Palatino Linotype" w:hAnsi="Palatino Linotype" w:cs="Arial"/>
          <w:i/>
          <w:color w:val="000000"/>
          <w:sz w:val="21"/>
          <w:szCs w:val="21"/>
        </w:rPr>
      </w:pPr>
      <w:r w:rsidRPr="00F26BCD">
        <w:rPr>
          <w:rFonts w:ascii="Palatino Linotype" w:hAnsi="Palatino Linotype" w:cs="Arial"/>
          <w:i/>
          <w:color w:val="000000"/>
          <w:sz w:val="21"/>
          <w:szCs w:val="21"/>
        </w:rPr>
        <w:sym w:font="Symbol" w:char="F0B7"/>
      </w:r>
      <w:r w:rsidRPr="00F26BCD">
        <w:rPr>
          <w:rFonts w:ascii="Palatino Linotype" w:hAnsi="Palatino Linotype" w:cs="Arial"/>
          <w:i/>
          <w:color w:val="000000"/>
          <w:sz w:val="21"/>
          <w:szCs w:val="21"/>
        </w:rPr>
        <w:t xml:space="preserve"> RRA 0050/16. Instituto Nacional para la Evaluación de la Educación. 13 julio de 2016. Por unanimidad. Comisionado Ponente: Francisco Javier Acuña Llamas.</w:t>
      </w:r>
    </w:p>
    <w:p w:rsidR="00567E7D" w:rsidRPr="00F26BCD" w:rsidRDefault="00567E7D" w:rsidP="00567E7D">
      <w:pPr>
        <w:ind w:left="851" w:right="902"/>
        <w:jc w:val="both"/>
        <w:rPr>
          <w:rFonts w:ascii="Palatino Linotype" w:hAnsi="Palatino Linotype" w:cs="Arial"/>
          <w:i/>
          <w:color w:val="000000"/>
          <w:sz w:val="21"/>
          <w:szCs w:val="21"/>
        </w:rPr>
      </w:pPr>
      <w:r w:rsidRPr="00F26BCD">
        <w:rPr>
          <w:rFonts w:ascii="Palatino Linotype" w:hAnsi="Palatino Linotype" w:cs="Arial"/>
          <w:i/>
          <w:color w:val="000000"/>
          <w:sz w:val="21"/>
          <w:szCs w:val="21"/>
        </w:rPr>
        <w:sym w:font="Symbol" w:char="F0B7"/>
      </w:r>
      <w:r w:rsidRPr="00F26BCD">
        <w:rPr>
          <w:rFonts w:ascii="Palatino Linotype" w:hAnsi="Palatino Linotype" w:cs="Arial"/>
          <w:i/>
          <w:color w:val="000000"/>
          <w:sz w:val="21"/>
          <w:szCs w:val="21"/>
        </w:rPr>
        <w:t xml:space="preserve"> RRA 0310/16. Instituto Nacional de Transparencia, Acceso a la Información y Protección de Datos Personales. 10 de agosto de 2016. Por unanimidad. Comisionada Ponente. Areli Cano Guadiana. </w:t>
      </w:r>
    </w:p>
    <w:p w:rsidR="00567E7D" w:rsidRPr="00F26BCD" w:rsidRDefault="00567E7D" w:rsidP="00567E7D">
      <w:pPr>
        <w:ind w:left="851" w:right="902"/>
        <w:jc w:val="both"/>
        <w:rPr>
          <w:rFonts w:ascii="Palatino Linotype" w:hAnsi="Palatino Linotype" w:cs="Arial"/>
          <w:i/>
          <w:color w:val="000000"/>
          <w:sz w:val="21"/>
          <w:szCs w:val="21"/>
        </w:rPr>
      </w:pPr>
      <w:r w:rsidRPr="00F26BCD">
        <w:rPr>
          <w:rFonts w:ascii="Palatino Linotype" w:hAnsi="Palatino Linotype" w:cs="Arial"/>
          <w:i/>
          <w:color w:val="000000"/>
          <w:sz w:val="21"/>
          <w:szCs w:val="21"/>
        </w:rPr>
        <w:sym w:font="Symbol" w:char="F0B7"/>
      </w:r>
      <w:r w:rsidRPr="00F26BCD">
        <w:rPr>
          <w:rFonts w:ascii="Palatino Linotype" w:hAnsi="Palatino Linotype" w:cs="Arial"/>
          <w:i/>
          <w:color w:val="000000"/>
          <w:sz w:val="21"/>
          <w:szCs w:val="21"/>
        </w:rPr>
        <w:t xml:space="preserve"> RRA 1889/16. Secretaría de Hacienda y Crédito Público. 05 de octubre de 2016. Por unanimidad. Comisionada Ponente. Ximena Puente de la Mora.” </w:t>
      </w:r>
    </w:p>
    <w:p w:rsidR="00567E7D" w:rsidRPr="00F26BCD" w:rsidRDefault="00567E7D" w:rsidP="00567E7D">
      <w:pPr>
        <w:ind w:left="851" w:right="902"/>
        <w:jc w:val="both"/>
        <w:rPr>
          <w:rFonts w:ascii="Palatino Linotype" w:hAnsi="Palatino Linotype" w:cs="Arial"/>
          <w:i/>
          <w:color w:val="000000"/>
          <w:sz w:val="21"/>
          <w:szCs w:val="21"/>
        </w:rPr>
      </w:pPr>
      <w:r w:rsidRPr="00F26BCD">
        <w:rPr>
          <w:rFonts w:ascii="Palatino Linotype" w:hAnsi="Palatino Linotype" w:cs="Arial"/>
          <w:i/>
          <w:color w:val="000000"/>
          <w:sz w:val="21"/>
          <w:szCs w:val="21"/>
        </w:rPr>
        <w:t>(Sic)</w:t>
      </w:r>
    </w:p>
    <w:p w:rsidR="00567E7D" w:rsidRPr="00F26BCD" w:rsidRDefault="00567E7D" w:rsidP="00567E7D">
      <w:pPr>
        <w:spacing w:before="100" w:beforeAutospacing="1" w:after="100" w:afterAutospacing="1" w:line="360" w:lineRule="auto"/>
        <w:jc w:val="both"/>
        <w:rPr>
          <w:rFonts w:ascii="Palatino Linotype" w:hAnsi="Palatino Linotype"/>
        </w:rPr>
      </w:pPr>
      <w:r w:rsidRPr="00F26BCD">
        <w:rPr>
          <w:rFonts w:ascii="Palatino Linotype" w:hAnsi="Palatino Linotype"/>
        </w:rPr>
        <w:t xml:space="preserve">Así, este Órgano Garante determina que </w:t>
      </w:r>
      <w:r w:rsidRPr="00F26BCD">
        <w:rPr>
          <w:rFonts w:ascii="Palatino Linotype" w:hAnsi="Palatino Linotype"/>
          <w:b/>
        </w:rPr>
        <w:t>EL SUJETO OBLIGADO</w:t>
      </w:r>
      <w:r w:rsidRPr="00F26BCD">
        <w:rPr>
          <w:rFonts w:ascii="Palatino Linotype" w:hAnsi="Palatino Linotype"/>
        </w:rPr>
        <w:t xml:space="preserve"> está constreñido a entregar la información; tal y como, la genera y obra en sus archivos; por lo que, debe entregar aquella que contenga el mayor grado de desagregación posible; sin que, dicha situación conlleve a la realización de un documento en específico. </w:t>
      </w:r>
    </w:p>
    <w:p w:rsidR="00567E7D" w:rsidRPr="00F26BCD" w:rsidRDefault="00567E7D" w:rsidP="00567E7D">
      <w:pPr>
        <w:spacing w:before="100" w:beforeAutospacing="1" w:after="100" w:afterAutospacing="1" w:line="360" w:lineRule="auto"/>
        <w:jc w:val="both"/>
        <w:rPr>
          <w:rFonts w:ascii="Palatino Linotype" w:hAnsi="Palatino Linotype"/>
        </w:rPr>
      </w:pPr>
      <w:r w:rsidRPr="00F26BCD">
        <w:rPr>
          <w:rFonts w:ascii="Palatino Linotype" w:hAnsi="Palatino Linotype"/>
        </w:rPr>
        <w:t xml:space="preserve">Pese a lo anterior, del análisis a la respuesta del </w:t>
      </w:r>
      <w:r w:rsidRPr="00F26BCD">
        <w:rPr>
          <w:rFonts w:ascii="Palatino Linotype" w:hAnsi="Palatino Linotype"/>
          <w:b/>
        </w:rPr>
        <w:t>SUJETO OBLIGADO</w:t>
      </w:r>
      <w:r w:rsidRPr="00F26BCD">
        <w:rPr>
          <w:rFonts w:ascii="Palatino Linotype" w:hAnsi="Palatino Linotype"/>
        </w:rPr>
        <w:t xml:space="preserve"> se advierte que éste generó un documento, alimentado por el Informe de Gobierno de 90 días, en el cual se enlistan 7 temas y 18 acciones realizadas, de las cuales se aprecian los rubros de </w:t>
      </w:r>
      <w:r w:rsidRPr="00F26BCD">
        <w:rPr>
          <w:rFonts w:ascii="Palatino Linotype" w:hAnsi="Palatino Linotype"/>
        </w:rPr>
        <w:lastRenderedPageBreak/>
        <w:t xml:space="preserve">población beneficiada e inversión, constante de 3 fojas; por lo que, si bien es cierto, no se contemplan todos y cada uno de los rubros peticionados por el solicitante; también lo es, que es claro que el Organismo fue más allá de lo establecido en la normativa y, en aras de garantizar el principio de máxima publicidad, procesó información y generó un documento </w:t>
      </w:r>
      <w:r w:rsidRPr="00F26BCD">
        <w:rPr>
          <w:rFonts w:ascii="Palatino Linotype" w:hAnsi="Palatino Linotype"/>
          <w:i/>
        </w:rPr>
        <w:t xml:space="preserve">ad hoc </w:t>
      </w:r>
      <w:r w:rsidRPr="00F26BCD">
        <w:rPr>
          <w:rFonts w:ascii="Palatino Linotype" w:hAnsi="Palatino Linotype"/>
        </w:rPr>
        <w:t>con el cual tuvo la pretensión de colmar el derecho ejercitado.</w:t>
      </w:r>
    </w:p>
    <w:p w:rsidR="000A11C6" w:rsidRPr="00F26BCD" w:rsidRDefault="00567E7D" w:rsidP="00567E7D">
      <w:pPr>
        <w:spacing w:before="100" w:beforeAutospacing="1" w:after="100" w:afterAutospacing="1" w:line="360" w:lineRule="auto"/>
        <w:jc w:val="both"/>
        <w:rPr>
          <w:rFonts w:ascii="Palatino Linotype" w:hAnsi="Palatino Linotype"/>
        </w:rPr>
      </w:pPr>
      <w:r w:rsidRPr="00F26BCD">
        <w:rPr>
          <w:rFonts w:ascii="Palatino Linotype" w:hAnsi="Palatino Linotype"/>
        </w:rPr>
        <w:t>Por cuanto hace a la solicitud de acceso a la información marcada con el numeral 2, relativa al gasto ejercido, clasificado por rubro y montos totales ejercidos</w:t>
      </w:r>
      <w:r w:rsidRPr="00F26BCD">
        <w:rPr>
          <w:rFonts w:ascii="Palatino Linotype" w:hAnsi="Palatino Linotype"/>
          <w:b/>
        </w:rPr>
        <w:t>, EL SUJETO OBLIGADO</w:t>
      </w:r>
      <w:r w:rsidRPr="00F26BCD">
        <w:rPr>
          <w:rFonts w:ascii="Palatino Linotype" w:hAnsi="Palatino Linotype"/>
        </w:rPr>
        <w:t xml:space="preserve"> remitió el documento mediante el cual se colma lo solicitado, al enviar el </w:t>
      </w:r>
      <w:r w:rsidRPr="00F26BCD">
        <w:rPr>
          <w:rFonts w:ascii="Palatino Linotype" w:hAnsi="Palatino Linotype" w:cs="Arial"/>
        </w:rPr>
        <w:t xml:space="preserve">Estado Comparativo Presupuestal de Egresos, del 1 de enero al 31 de marzo de 2019; en el cual se desagrega los rubros siguientes: </w:t>
      </w:r>
      <w:r w:rsidRPr="00F26BCD">
        <w:rPr>
          <w:rFonts w:ascii="Palatino Linotype" w:hAnsi="Palatino Linotype" w:cs="Arial"/>
          <w:i/>
        </w:rPr>
        <w:t>CUENTA, CONCEPTO, PRESUPUESTO AUTORIXZADO, PRESUPUESTO DEL MES, PRESUPUESTO ACUM. AL MES</w:t>
      </w:r>
      <w:r w:rsidRPr="00F26BCD">
        <w:rPr>
          <w:rFonts w:ascii="Palatino Linotype" w:hAnsi="Palatino Linotype" w:cs="Arial"/>
        </w:rPr>
        <w:t xml:space="preserve"> y </w:t>
      </w:r>
      <w:r w:rsidRPr="00F26BCD">
        <w:rPr>
          <w:rFonts w:ascii="Palatino Linotype" w:hAnsi="Palatino Linotype" w:cs="Arial"/>
          <w:i/>
        </w:rPr>
        <w:t>VARIACIÓN</w:t>
      </w:r>
      <w:r w:rsidRPr="00F26BCD">
        <w:rPr>
          <w:rFonts w:ascii="Palatino Linotype" w:hAnsi="Palatino Linotype" w:cs="Arial"/>
        </w:rPr>
        <w:t xml:space="preserve">; además se aprecian los subrubros: </w:t>
      </w:r>
      <w:r w:rsidRPr="00F26BCD">
        <w:rPr>
          <w:rFonts w:ascii="Palatino Linotype" w:hAnsi="Palatino Linotype" w:cs="Arial"/>
          <w:i/>
        </w:rPr>
        <w:t>MODIFICADO</w:t>
      </w:r>
      <w:r w:rsidRPr="00F26BCD">
        <w:rPr>
          <w:rFonts w:ascii="Palatino Linotype" w:hAnsi="Palatino Linotype" w:cs="Arial"/>
        </w:rPr>
        <w:t xml:space="preserve"> y </w:t>
      </w:r>
      <w:r w:rsidRPr="00F26BCD">
        <w:rPr>
          <w:rFonts w:ascii="Palatino Linotype" w:hAnsi="Palatino Linotype" w:cs="Arial"/>
          <w:i/>
        </w:rPr>
        <w:t>EJERCIDO</w:t>
      </w:r>
      <w:r w:rsidRPr="00F26BCD">
        <w:rPr>
          <w:rFonts w:ascii="Palatino Linotype" w:hAnsi="Palatino Linotype" w:cs="Arial"/>
        </w:rPr>
        <w:t xml:space="preserve"> </w:t>
      </w:r>
      <w:r w:rsidRPr="00F26BCD">
        <w:rPr>
          <w:rFonts w:ascii="Palatino Linotype" w:hAnsi="Palatino Linotype" w:cs="Arial"/>
          <w:i/>
        </w:rPr>
        <w:t>PARA CADA UNO DE LOS MESES</w:t>
      </w:r>
      <w:r w:rsidRPr="00F26BCD">
        <w:rPr>
          <w:rFonts w:ascii="Palatino Linotype" w:hAnsi="Palatino Linotype" w:cs="Arial"/>
        </w:rPr>
        <w:t>.</w:t>
      </w:r>
      <w:r w:rsidR="000A11C6" w:rsidRPr="00F26BCD">
        <w:rPr>
          <w:rFonts w:ascii="Palatino Linotype" w:hAnsi="Palatino Linotype" w:cs="Arial"/>
        </w:rPr>
        <w:t xml:space="preserve"> En razón de lo anterior, es claro que quedó satisfecho el requerimiento de información del hoy </w:t>
      </w:r>
      <w:r w:rsidR="000A11C6" w:rsidRPr="00F26BCD">
        <w:rPr>
          <w:rFonts w:ascii="Palatino Linotype" w:hAnsi="Palatino Linotype" w:cs="Arial"/>
          <w:b/>
        </w:rPr>
        <w:t>RECURRENTE</w:t>
      </w:r>
      <w:r w:rsidR="000A11C6" w:rsidRPr="00F26BCD">
        <w:rPr>
          <w:rFonts w:ascii="Palatino Linotype" w:hAnsi="Palatino Linotype" w:cs="Arial"/>
        </w:rPr>
        <w:t>.</w:t>
      </w:r>
    </w:p>
    <w:p w:rsidR="00567E7D" w:rsidRPr="00F26BCD" w:rsidRDefault="000A11C6" w:rsidP="00567E7D">
      <w:pPr>
        <w:spacing w:before="100" w:beforeAutospacing="1" w:after="100" w:afterAutospacing="1" w:line="360" w:lineRule="auto"/>
        <w:jc w:val="both"/>
        <w:rPr>
          <w:rFonts w:ascii="Palatino Linotype" w:hAnsi="Palatino Linotype" w:cs="Arial"/>
        </w:rPr>
      </w:pPr>
      <w:r w:rsidRPr="00F26BCD">
        <w:rPr>
          <w:rFonts w:ascii="Palatino Linotype" w:hAnsi="Palatino Linotype"/>
        </w:rPr>
        <w:t xml:space="preserve">Finalmente, por cuanto hace a la solicitud de acceso a la información, marcada con el numeral 3, relativa al documento donde consten los proveedores, modalidad de contratación, contratos </w:t>
      </w:r>
      <w:r w:rsidRPr="00F26BCD">
        <w:rPr>
          <w:rFonts w:ascii="Palatino Linotype" w:hAnsi="Palatino Linotype"/>
          <w:i/>
        </w:rPr>
        <w:t>establecidos (Sic)</w:t>
      </w:r>
      <w:r w:rsidRPr="00F26BCD">
        <w:rPr>
          <w:rFonts w:ascii="Palatino Linotype" w:hAnsi="Palatino Linotype"/>
        </w:rPr>
        <w:t xml:space="preserve"> y montos totales de dichos contratos; este instituto advirtió que </w:t>
      </w:r>
      <w:r w:rsidRPr="00F26BCD">
        <w:rPr>
          <w:rFonts w:ascii="Palatino Linotype" w:hAnsi="Palatino Linotype"/>
          <w:b/>
        </w:rPr>
        <w:t>EL SUJETO OBLIGADO</w:t>
      </w:r>
      <w:r w:rsidRPr="00F26BCD">
        <w:rPr>
          <w:rFonts w:ascii="Palatino Linotype" w:hAnsi="Palatino Linotype"/>
        </w:rPr>
        <w:t xml:space="preserve"> tuvo la pretensión de elaborar un documento en específico, en el que se incluye la información con la que cuenta al catorce de mayo de dos mil diecinueve, mismo que contempla la siguiente información: </w:t>
      </w:r>
      <w:r w:rsidRPr="00F26BCD">
        <w:rPr>
          <w:rFonts w:ascii="Palatino Linotype" w:hAnsi="Palatino Linotype" w:cs="Arial"/>
        </w:rPr>
        <w:lastRenderedPageBreak/>
        <w:t xml:space="preserve">las adquisiciones y servicios, correspondientes al periodo que comprende del mes de enero a marzo de 2019; en el que se aprecian los rubros: </w:t>
      </w:r>
      <w:r w:rsidRPr="00F26BCD">
        <w:rPr>
          <w:rFonts w:ascii="Palatino Linotype" w:hAnsi="Palatino Linotype" w:cs="Arial"/>
          <w:i/>
        </w:rPr>
        <w:t>NÚMERO DE CONTRATO, TIPO DE CONTRATO, PROVEEDOR, CONCEPTO, MONTO CON IVA, MODALIDAD DE CONTRATACIÓN</w:t>
      </w:r>
      <w:r w:rsidRPr="00F26BCD">
        <w:rPr>
          <w:rFonts w:ascii="Palatino Linotype" w:hAnsi="Palatino Linotype" w:cs="Arial"/>
        </w:rPr>
        <w:t xml:space="preserve"> y </w:t>
      </w:r>
      <w:r w:rsidRPr="00F26BCD">
        <w:rPr>
          <w:rFonts w:ascii="Palatino Linotype" w:hAnsi="Palatino Linotype" w:cs="Arial"/>
          <w:i/>
        </w:rPr>
        <w:t>JUSTIFICACIÓN</w:t>
      </w:r>
      <w:r w:rsidRPr="00F26BCD">
        <w:rPr>
          <w:rFonts w:ascii="Palatino Linotype" w:hAnsi="Palatino Linotype" w:cs="Arial"/>
        </w:rPr>
        <w:t>.</w:t>
      </w:r>
    </w:p>
    <w:p w:rsidR="000A11C6" w:rsidRPr="00F26BCD" w:rsidRDefault="000A11C6" w:rsidP="000A11C6">
      <w:pPr>
        <w:spacing w:before="100" w:beforeAutospacing="1" w:after="100" w:afterAutospacing="1" w:line="360" w:lineRule="auto"/>
        <w:jc w:val="both"/>
        <w:rPr>
          <w:rFonts w:ascii="Palatino Linotype" w:hAnsi="Palatino Linotype"/>
        </w:rPr>
      </w:pPr>
      <w:r w:rsidRPr="00F26BCD">
        <w:rPr>
          <w:rFonts w:ascii="Palatino Linotype" w:hAnsi="Palatino Linotype" w:cs="Arial"/>
        </w:rPr>
        <w:t xml:space="preserve">Sin embargo, esta Autoridad advirtió que en la solicitud de origen el particular hizo referencia a los </w:t>
      </w:r>
      <w:r w:rsidRPr="00F26BCD">
        <w:rPr>
          <w:rFonts w:ascii="Palatino Linotype" w:hAnsi="Palatino Linotype"/>
        </w:rPr>
        <w:t xml:space="preserve">contratos </w:t>
      </w:r>
      <w:r w:rsidRPr="00F26BCD">
        <w:rPr>
          <w:rFonts w:ascii="Palatino Linotype" w:hAnsi="Palatino Linotype"/>
          <w:i/>
        </w:rPr>
        <w:t xml:space="preserve">establecidos (Sic); </w:t>
      </w:r>
      <w:r w:rsidRPr="00F26BCD">
        <w:rPr>
          <w:rFonts w:ascii="Palatino Linotype" w:hAnsi="Palatino Linotype"/>
        </w:rPr>
        <w:t xml:space="preserve">por ello, si bien es cierto no refiere explícitamente que pretende el acceso a los contratos </w:t>
      </w:r>
      <w:r w:rsidRPr="00F26BCD">
        <w:rPr>
          <w:rFonts w:ascii="Palatino Linotype" w:hAnsi="Palatino Linotype"/>
          <w:i/>
        </w:rPr>
        <w:t>per se</w:t>
      </w:r>
      <w:r w:rsidRPr="00F26BCD">
        <w:rPr>
          <w:rFonts w:ascii="Palatino Linotype" w:hAnsi="Palatino Linotype"/>
        </w:rPr>
        <w:t>; también lo es</w:t>
      </w:r>
      <w:r w:rsidR="008F5244" w:rsidRPr="00F26BCD">
        <w:rPr>
          <w:rFonts w:ascii="Palatino Linotype" w:hAnsi="Palatino Linotype"/>
        </w:rPr>
        <w:t>,</w:t>
      </w:r>
      <w:r w:rsidRPr="00F26BCD">
        <w:rPr>
          <w:rFonts w:ascii="Palatino Linotype" w:hAnsi="Palatino Linotype"/>
        </w:rPr>
        <w:t xml:space="preserve"> que este Instituto no tiene certeza respecto del alcance de la solicitud</w:t>
      </w:r>
      <w:r w:rsidR="008F5244" w:rsidRPr="00F26BCD">
        <w:rPr>
          <w:rFonts w:ascii="Palatino Linotype" w:hAnsi="Palatino Linotype"/>
        </w:rPr>
        <w:t>, por ello, en términos de lo dispuesto por los artículos 13 y 181, cuarto párrafo de la Ley de Transparencia y Acceso a la Información Pública del Estado de México y Municipios y en atención a que los Sujetos Obligados deben atender a la expresión documental</w:t>
      </w:r>
      <w:r w:rsidR="008F5244" w:rsidRPr="00F26BCD">
        <w:rPr>
          <w:rStyle w:val="Refdenotaalpie"/>
          <w:rFonts w:ascii="Palatino Linotype" w:hAnsi="Palatino Linotype"/>
        </w:rPr>
        <w:footnoteReference w:id="1"/>
      </w:r>
      <w:r w:rsidR="008F5244" w:rsidRPr="00F26BCD">
        <w:rPr>
          <w:rFonts w:ascii="Palatino Linotype" w:hAnsi="Palatino Linotype"/>
        </w:rPr>
        <w:t xml:space="preserve"> de las solicitudes; se suple la deficiencia en la que incurre y se determina que pretende acceso a cada uno de los contratos, en versión pública.</w:t>
      </w:r>
    </w:p>
    <w:p w:rsidR="00520926" w:rsidRPr="00F26BCD" w:rsidRDefault="00E71792" w:rsidP="00520926">
      <w:pPr>
        <w:spacing w:before="100" w:beforeAutospacing="1" w:after="100" w:afterAutospacing="1" w:line="360" w:lineRule="auto"/>
        <w:jc w:val="both"/>
        <w:rPr>
          <w:rFonts w:ascii="Palatino Linotype" w:eastAsia="Calibri" w:hAnsi="Palatino Linotype"/>
          <w:szCs w:val="22"/>
          <w:lang w:eastAsia="en-US"/>
        </w:rPr>
      </w:pPr>
      <w:r w:rsidRPr="00F26BCD">
        <w:rPr>
          <w:rFonts w:ascii="Palatino Linotype" w:eastAsia="Calibri" w:hAnsi="Palatino Linotype"/>
          <w:szCs w:val="22"/>
          <w:lang w:eastAsia="en-US"/>
        </w:rPr>
        <w:lastRenderedPageBreak/>
        <w:t xml:space="preserve">Precisado lo anterior, es claro que el pronunciamiento del </w:t>
      </w:r>
      <w:r w:rsidRPr="00F26BCD">
        <w:rPr>
          <w:rFonts w:ascii="Palatino Linotype" w:eastAsia="Calibri" w:hAnsi="Palatino Linotype"/>
          <w:b/>
          <w:szCs w:val="22"/>
          <w:lang w:eastAsia="en-US"/>
        </w:rPr>
        <w:t>SUJETO OBLIGADO</w:t>
      </w:r>
      <w:r w:rsidRPr="00F26BCD">
        <w:rPr>
          <w:rFonts w:ascii="Palatino Linotype" w:eastAsia="Calibri" w:hAnsi="Palatino Linotype"/>
          <w:szCs w:val="22"/>
          <w:lang w:eastAsia="en-US"/>
        </w:rPr>
        <w:t xml:space="preserve"> no satisfizo el derecho de acceso, en atención a que no entregó los contratos correspondientes. Al respecto, es importante señalar que es claro que el Organismo cuenta con ellos, pues ya ha asumido su existencia. Estudio que también fue abordado en el presente ocurso</w:t>
      </w:r>
      <w:r w:rsidRPr="00F26BCD">
        <w:rPr>
          <w:rStyle w:val="Refdenotaalpie"/>
          <w:rFonts w:ascii="Palatino Linotype" w:eastAsia="Calibri" w:hAnsi="Palatino Linotype"/>
          <w:szCs w:val="22"/>
          <w:lang w:eastAsia="en-US"/>
        </w:rPr>
        <w:footnoteReference w:id="2"/>
      </w:r>
      <w:r w:rsidRPr="00F26BCD">
        <w:rPr>
          <w:rFonts w:ascii="Palatino Linotype" w:eastAsia="Calibri" w:hAnsi="Palatino Linotype"/>
          <w:szCs w:val="22"/>
          <w:lang w:eastAsia="en-US"/>
        </w:rPr>
        <w:t xml:space="preserve"> y que se tiene por reproducido como si a la letra se insertase.</w:t>
      </w:r>
    </w:p>
    <w:p w:rsidR="00520926" w:rsidRPr="00F26BCD" w:rsidRDefault="00520926" w:rsidP="00520926">
      <w:pPr>
        <w:spacing w:before="200" w:after="200" w:line="360" w:lineRule="auto"/>
        <w:jc w:val="both"/>
        <w:rPr>
          <w:rFonts w:ascii="Palatino Linotype" w:hAnsi="Palatino Linotype"/>
          <w:szCs w:val="17"/>
          <w:lang w:eastAsia="es-ES_tradnl"/>
        </w:rPr>
      </w:pPr>
      <w:r w:rsidRPr="00F26BCD">
        <w:rPr>
          <w:rFonts w:ascii="Palatino Linotype" w:hAnsi="Palatino Linotype"/>
        </w:rPr>
        <w:t>En tal sen</w:t>
      </w:r>
      <w:r w:rsidR="004C7E9C" w:rsidRPr="00F26BCD">
        <w:rPr>
          <w:rFonts w:ascii="Palatino Linotype" w:hAnsi="Palatino Linotype"/>
        </w:rPr>
        <w:t>tido, debe precisarse que en el artículo</w:t>
      </w:r>
      <w:r w:rsidRPr="00F26BCD">
        <w:rPr>
          <w:rFonts w:ascii="Palatino Linotype" w:hAnsi="Palatino Linotype"/>
        </w:rPr>
        <w:t xml:space="preserve"> 92</w:t>
      </w:r>
      <w:r w:rsidR="00F60ED6" w:rsidRPr="00F26BCD">
        <w:rPr>
          <w:rFonts w:ascii="Palatino Linotype" w:hAnsi="Palatino Linotype"/>
        </w:rPr>
        <w:t>,</w:t>
      </w:r>
      <w:r w:rsidR="004C7E9C" w:rsidRPr="00F26BCD">
        <w:rPr>
          <w:rFonts w:ascii="Palatino Linotype" w:hAnsi="Palatino Linotype"/>
        </w:rPr>
        <w:t xml:space="preserve"> fracción XXIX </w:t>
      </w:r>
      <w:r w:rsidRPr="00F26BCD">
        <w:rPr>
          <w:rFonts w:ascii="Palatino Linotype" w:hAnsi="Palatino Linotype"/>
          <w:szCs w:val="17"/>
          <w:lang w:eastAsia="es-ES_tradnl"/>
        </w:rPr>
        <w:t>de la Ley de Transparencia y Acceso a la Información Pública del Estado de México y Municipios, se contempla</w:t>
      </w:r>
      <w:r w:rsidR="004C7E9C" w:rsidRPr="00F26BCD">
        <w:rPr>
          <w:rFonts w:ascii="Palatino Linotype" w:hAnsi="Palatino Linotype"/>
          <w:szCs w:val="17"/>
          <w:lang w:eastAsia="es-ES_tradnl"/>
        </w:rPr>
        <w:t xml:space="preserve"> como una obligación de transparencia común</w:t>
      </w:r>
      <w:r w:rsidRPr="00F26BCD">
        <w:rPr>
          <w:rFonts w:ascii="Palatino Linotype" w:hAnsi="Palatino Linotype"/>
          <w:szCs w:val="17"/>
          <w:lang w:eastAsia="es-ES_tradnl"/>
        </w:rPr>
        <w:t xml:space="preserve"> </w:t>
      </w:r>
      <w:r w:rsidR="004C7E9C" w:rsidRPr="00F26BCD">
        <w:rPr>
          <w:rFonts w:ascii="Palatino Linotype" w:hAnsi="Palatino Linotype"/>
          <w:szCs w:val="17"/>
          <w:lang w:eastAsia="es-ES_tradnl"/>
        </w:rPr>
        <w:t xml:space="preserve">la información sobre los procesos y resultados de los procedimientos de adjudicación directa, invitación restringida y licitación de cualquier naturaleza, incluyendo la versión pública del expediente respectivo y de los </w:t>
      </w:r>
      <w:r w:rsidR="004C7E9C" w:rsidRPr="00F26BCD">
        <w:rPr>
          <w:rFonts w:ascii="Palatino Linotype" w:hAnsi="Palatino Linotype"/>
          <w:b/>
          <w:szCs w:val="17"/>
          <w:lang w:eastAsia="es-ES_tradnl"/>
        </w:rPr>
        <w:t>contratos celebrados,</w:t>
      </w:r>
      <w:r w:rsidR="004C7E9C" w:rsidRPr="00F26BCD">
        <w:rPr>
          <w:rFonts w:ascii="Palatino Linotype" w:hAnsi="Palatino Linotype"/>
          <w:szCs w:val="17"/>
          <w:lang w:eastAsia="es-ES_tradnl"/>
        </w:rPr>
        <w:t xml:space="preserve"> que deberá contener, </w:t>
      </w:r>
      <w:r w:rsidRPr="00F26BCD">
        <w:rPr>
          <w:rFonts w:ascii="Palatino Linotype" w:hAnsi="Palatino Linotype"/>
          <w:szCs w:val="17"/>
          <w:lang w:eastAsia="es-ES_tradnl"/>
        </w:rPr>
        <w:t xml:space="preserve">aquella información que debe ponerse a disposición del público de manera permanente y actualizada, en los medios electrónicos, siendo para tales efectos, el </w:t>
      </w:r>
      <w:r w:rsidRPr="00F26BCD">
        <w:rPr>
          <w:rFonts w:ascii="Palatino Linotype" w:hAnsi="Palatino Linotype" w:cs="Arial"/>
        </w:rPr>
        <w:t xml:space="preserve">Portal de </w:t>
      </w:r>
      <w:r w:rsidRPr="00F26BCD">
        <w:rPr>
          <w:rFonts w:ascii="Palatino Linotype" w:hAnsi="Palatino Linotype" w:cs="Arial"/>
          <w:color w:val="000000"/>
        </w:rPr>
        <w:t>Información Pública de Oficio Mexiquense (IPOMEX)</w:t>
      </w:r>
      <w:r w:rsidRPr="00F26BCD">
        <w:rPr>
          <w:rFonts w:ascii="Palatino Linotype" w:hAnsi="Palatino Linotype"/>
          <w:szCs w:val="17"/>
          <w:lang w:eastAsia="es-ES_tradnl"/>
        </w:rPr>
        <w:t>, inherentes al</w:t>
      </w:r>
      <w:r w:rsidRPr="00F26BCD">
        <w:rPr>
          <w:rFonts w:ascii="Palatino Linotype" w:hAnsi="Palatino Linotype"/>
          <w:b/>
          <w:szCs w:val="17"/>
          <w:lang w:eastAsia="es-ES_tradnl"/>
        </w:rPr>
        <w:t xml:space="preserve"> SUJETO OBLIGADO</w:t>
      </w:r>
      <w:r w:rsidRPr="00F26BCD">
        <w:rPr>
          <w:rFonts w:ascii="Palatino Linotype" w:hAnsi="Palatino Linotype"/>
          <w:szCs w:val="17"/>
          <w:lang w:eastAsia="es-ES_tradnl"/>
        </w:rPr>
        <w:t xml:space="preserve">, de conformidad con las tablas de aplicabilidad, publicadas por este Órgano Garante, en términos del artículo </w:t>
      </w:r>
      <w:r w:rsidR="00F60ED6" w:rsidRPr="00F26BCD">
        <w:rPr>
          <w:rFonts w:ascii="Palatino Linotype" w:hAnsi="Palatino Linotype"/>
          <w:szCs w:val="17"/>
          <w:lang w:eastAsia="es-ES_tradnl"/>
        </w:rPr>
        <w:t>noveno</w:t>
      </w:r>
      <w:r w:rsidRPr="00F26BCD">
        <w:rPr>
          <w:rFonts w:ascii="Palatino Linotype" w:hAnsi="Palatino Linotype"/>
          <w:szCs w:val="17"/>
          <w:lang w:eastAsia="es-ES_tradnl"/>
        </w:rPr>
        <w:t>, fracción III</w:t>
      </w:r>
      <w:r w:rsidRPr="00F26BCD">
        <w:rPr>
          <w:rStyle w:val="Refdenotaalpie"/>
          <w:rFonts w:ascii="Palatino Linotype" w:hAnsi="Palatino Linotype"/>
          <w:szCs w:val="17"/>
          <w:lang w:eastAsia="es-ES_tradnl"/>
        </w:rPr>
        <w:footnoteReference w:id="3"/>
      </w:r>
      <w:r w:rsidRPr="00F26BCD">
        <w:rPr>
          <w:rFonts w:ascii="Palatino Linotype" w:hAnsi="Palatino Linotype"/>
          <w:szCs w:val="17"/>
          <w:lang w:eastAsia="es-ES_tradnl"/>
        </w:rPr>
        <w:t xml:space="preserve"> de los Lineamientos </w:t>
      </w:r>
      <w:r w:rsidRPr="00F26BCD">
        <w:rPr>
          <w:rFonts w:ascii="Palatino Linotype" w:hAnsi="Palatino Linotype"/>
          <w:szCs w:val="17"/>
          <w:lang w:eastAsia="es-ES_tradnl"/>
        </w:rPr>
        <w:lastRenderedPageBreak/>
        <w:t xml:space="preserve">Técnicos Generales para la Publicación, Homologación y Estandarización de la Información de las Obligaciones </w:t>
      </w:r>
      <w:r w:rsidR="00F60ED6" w:rsidRPr="00F26BCD">
        <w:rPr>
          <w:rFonts w:ascii="Palatino Linotype" w:hAnsi="Palatino Linotype"/>
          <w:szCs w:val="17"/>
          <w:lang w:eastAsia="es-ES_tradnl"/>
        </w:rPr>
        <w:t xml:space="preserve">establecidas </w:t>
      </w:r>
      <w:r w:rsidRPr="00F26BCD">
        <w:rPr>
          <w:rFonts w:ascii="Palatino Linotype" w:hAnsi="Palatino Linotype"/>
          <w:szCs w:val="17"/>
          <w:lang w:eastAsia="es-ES_tradnl"/>
        </w:rPr>
        <w:t xml:space="preserve">en el Título Quinto y en la fracción IV del artículo 31 de la Ley General de Transparencia y Acceso a la Información Pública, que deben de difundir los </w:t>
      </w:r>
      <w:r w:rsidR="00F60ED6" w:rsidRPr="00F26BCD">
        <w:rPr>
          <w:rFonts w:ascii="Palatino Linotype" w:hAnsi="Palatino Linotype"/>
          <w:szCs w:val="17"/>
          <w:lang w:eastAsia="es-ES_tradnl"/>
        </w:rPr>
        <w:t>Sujetos Obligados</w:t>
      </w:r>
      <w:r w:rsidRPr="00F26BCD">
        <w:rPr>
          <w:rFonts w:ascii="Palatino Linotype" w:hAnsi="Palatino Linotype"/>
          <w:szCs w:val="17"/>
          <w:lang w:eastAsia="es-ES_tradnl"/>
        </w:rPr>
        <w:t xml:space="preserve">, en los </w:t>
      </w:r>
      <w:r w:rsidR="00F60ED6" w:rsidRPr="00F26BCD">
        <w:rPr>
          <w:rFonts w:ascii="Palatino Linotype" w:hAnsi="Palatino Linotype"/>
          <w:szCs w:val="17"/>
          <w:lang w:eastAsia="es-ES_tradnl"/>
        </w:rPr>
        <w:t xml:space="preserve">Portales </w:t>
      </w:r>
      <w:r w:rsidRPr="00F26BCD">
        <w:rPr>
          <w:rFonts w:ascii="Palatino Linotype" w:hAnsi="Palatino Linotype"/>
          <w:szCs w:val="17"/>
          <w:lang w:eastAsia="es-ES_tradnl"/>
        </w:rPr>
        <w:t xml:space="preserve">de Internet y en la Plataforma Nacional de Transparencia, en la liga electrónica </w:t>
      </w:r>
      <w:r w:rsidRPr="00F26BCD">
        <w:rPr>
          <w:rFonts w:ascii="Palatino Linotype" w:hAnsi="Palatino Linotype"/>
          <w:spacing w:val="-20"/>
          <w:szCs w:val="17"/>
          <w:lang w:eastAsia="es-ES_tradnl"/>
        </w:rPr>
        <w:t>https://www.infoem.org.mx/doc/tablasAplicabilidad/III_PoderEjecutivo/Universidad%20Politecnica%20del%20Valle%20de%20Toluca.xlsx</w:t>
      </w:r>
      <w:r w:rsidR="00F60ED6" w:rsidRPr="00F26BCD">
        <w:rPr>
          <w:rFonts w:ascii="Palatino Linotype" w:hAnsi="Palatino Linotype"/>
          <w:spacing w:val="-20"/>
          <w:szCs w:val="17"/>
          <w:lang w:eastAsia="es-ES_tradnl"/>
        </w:rPr>
        <w:t>;</w:t>
      </w:r>
      <w:r w:rsidRPr="00F26BCD">
        <w:rPr>
          <w:rFonts w:ascii="Palatino Linotype" w:hAnsi="Palatino Linotype"/>
          <w:szCs w:val="17"/>
          <w:lang w:eastAsia="es-ES_tradnl"/>
        </w:rPr>
        <w:t xml:space="preserve"> tal y como</w:t>
      </w:r>
      <w:r w:rsidR="00F60ED6" w:rsidRPr="00F26BCD">
        <w:rPr>
          <w:rFonts w:ascii="Palatino Linotype" w:hAnsi="Palatino Linotype"/>
          <w:szCs w:val="17"/>
          <w:lang w:eastAsia="es-ES_tradnl"/>
        </w:rPr>
        <w:t>,</w:t>
      </w:r>
      <w:r w:rsidRPr="00F26BCD">
        <w:rPr>
          <w:rFonts w:ascii="Palatino Linotype" w:hAnsi="Palatino Linotype"/>
          <w:szCs w:val="17"/>
          <w:lang w:eastAsia="es-ES_tradnl"/>
        </w:rPr>
        <w:t xml:space="preserve"> se aprecia a continuación:</w:t>
      </w:r>
    </w:p>
    <w:p w:rsidR="00520926" w:rsidRPr="00F26BCD" w:rsidRDefault="00F60ED6" w:rsidP="00520926">
      <w:pPr>
        <w:widowControl w:val="0"/>
        <w:autoSpaceDE w:val="0"/>
        <w:autoSpaceDN w:val="0"/>
        <w:adjustRightInd w:val="0"/>
        <w:ind w:left="851" w:right="899"/>
        <w:jc w:val="both"/>
        <w:rPr>
          <w:rFonts w:ascii="Palatino Linotype" w:hAnsi="Palatino Linotype"/>
          <w:i/>
          <w:sz w:val="22"/>
        </w:rPr>
      </w:pPr>
      <w:r w:rsidRPr="00F26BCD">
        <w:rPr>
          <w:rFonts w:ascii="Palatino Linotype" w:hAnsi="Palatino Linotype"/>
          <w:i/>
          <w:sz w:val="22"/>
        </w:rPr>
        <w:t>“</w:t>
      </w:r>
      <w:r w:rsidR="00520926" w:rsidRPr="00F26BCD">
        <w:rPr>
          <w:rFonts w:ascii="Palatino Linotype" w:hAnsi="Palatino Linotype"/>
          <w:b/>
          <w:i/>
          <w:sz w:val="22"/>
        </w:rPr>
        <w:t>Artículo 92.</w:t>
      </w:r>
      <w:r w:rsidR="00520926" w:rsidRPr="00F26BCD">
        <w:rPr>
          <w:rFonts w:ascii="Palatino Linotype" w:hAnsi="Palatino Linotype"/>
          <w:i/>
          <w:sz w:val="22"/>
        </w:rPr>
        <w:t xml:space="preserve"> Los sujetos obligados deberán poner a disposición del público de manera permanente y actualizada de forma sencilla, precisa y entendible, en los respectivos medios electrónicos, de acuerdo con sus facultades, atribuciones, funciones u objeto </w:t>
      </w:r>
      <w:r w:rsidR="00173F0A" w:rsidRPr="00F26BCD">
        <w:rPr>
          <w:rFonts w:ascii="Palatino Linotype" w:hAnsi="Palatino Linotype"/>
          <w:i/>
          <w:sz w:val="22"/>
        </w:rPr>
        <w:t>42</w:t>
      </w:r>
      <w:r w:rsidR="00520926" w:rsidRPr="00F26BCD">
        <w:rPr>
          <w:rFonts w:ascii="Palatino Linotype" w:hAnsi="Palatino Linotype"/>
          <w:i/>
          <w:sz w:val="22"/>
        </w:rPr>
        <w:t>políticas que a continuación se señalan:</w:t>
      </w:r>
    </w:p>
    <w:p w:rsidR="00F60ED6" w:rsidRPr="00F26BCD" w:rsidRDefault="00F60ED6" w:rsidP="00520926">
      <w:pPr>
        <w:widowControl w:val="0"/>
        <w:autoSpaceDE w:val="0"/>
        <w:autoSpaceDN w:val="0"/>
        <w:adjustRightInd w:val="0"/>
        <w:ind w:left="851" w:right="899"/>
        <w:jc w:val="both"/>
        <w:rPr>
          <w:rFonts w:ascii="Palatino Linotype" w:hAnsi="Palatino Linotype"/>
          <w:i/>
          <w:sz w:val="22"/>
        </w:rPr>
      </w:pPr>
      <w:r w:rsidRPr="00F26BCD">
        <w:rPr>
          <w:rFonts w:ascii="Palatino Linotype" w:hAnsi="Palatino Linotype"/>
          <w:i/>
          <w:sz w:val="22"/>
        </w:rPr>
        <w:t>…</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b/>
          <w:i/>
          <w:sz w:val="22"/>
        </w:rPr>
        <w:t>XXIX</w:t>
      </w:r>
      <w:r w:rsidRPr="00F26BCD">
        <w:rPr>
          <w:rFonts w:ascii="Palatino Linotype" w:hAnsi="Palatino Linotype" w:cs="Arial"/>
          <w:i/>
          <w:sz w:val="22"/>
        </w:rPr>
        <w:t>.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a) De licitaciones públicas o procedimientos de invitación restringida:</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1) La convocatoria o invitación emitida, así como los fundamentos legales aplicados para llevarla a cabo;</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2) Los nombres de los participantes o invitados;</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3) El nombre del ganador y las razones que lo justifican;</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4) El área solicitante y la responsable de su ejecución;</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5) Las convocatorias e invitaciones emitidas;</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6) Los dictámenes y fallo de adjudicación;</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 xml:space="preserve">7) </w:t>
      </w:r>
      <w:r w:rsidRPr="00F26BCD">
        <w:rPr>
          <w:rFonts w:ascii="Palatino Linotype" w:hAnsi="Palatino Linotype" w:cs="Arial"/>
          <w:b/>
          <w:i/>
          <w:sz w:val="22"/>
        </w:rPr>
        <w:t>El contrato y, en su caso, sus anexos</w:t>
      </w:r>
      <w:r w:rsidRPr="00F26BCD">
        <w:rPr>
          <w:rFonts w:ascii="Palatino Linotype" w:hAnsi="Palatino Linotype" w:cs="Arial"/>
          <w:i/>
          <w:sz w:val="22"/>
        </w:rPr>
        <w:t>;</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 xml:space="preserve">8) Los mecanismos de vigilancia y supervisión, incluyendo en su caso, los estudios </w:t>
      </w:r>
      <w:r w:rsidRPr="00F26BCD">
        <w:rPr>
          <w:rFonts w:ascii="Palatino Linotype" w:hAnsi="Palatino Linotype" w:cs="Arial"/>
          <w:i/>
          <w:sz w:val="22"/>
        </w:rPr>
        <w:lastRenderedPageBreak/>
        <w:t>de impacto urbano y ambiental, según corresponda;</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9) La partida presupuestal, de conformidad con el clasificador por objeto del gasto, en el caso de ser aplicable;</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10) Origen de los recursos especificando si son federales, estatales o municipales, así como el tipo de fondo de participación o aportación respectiva;</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11) Los convenios modificatorios que, en su caso, sean firmados, precisando el objeto y la fecha de celebración;</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12) Los informes de avance físico y financiero sobre las obras o servicios contratados;</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13) El convenio de terminación; y</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14) El finiquito.</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b) De las adjudicaciones directas:</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1) La propuesta enviada por el participante;</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2) Los motivos y fundamentos legales aplicados para llevarla a cabo;</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3) La autorización del ejercicio de la opción;</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4) En su caso, las cotizaciones consideradas, especificando los nombres de los proveedores y sus montos;</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5) El nombre de la persona física o jurídica colectiva adjudicada;</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6) La unidad administrativa solicitante y la responsable de su ejecución;</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7) El número, fecha, el monto del contrato y el plazo de entrega o de ejecución de los servicios u obra;</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8) Los mecanismos de vigilancia y supervisión, incluyendo, en su caso, los estudios de impacto urbano y ambiental, según corresponda;</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9) Los informes de avance sobre las obras o servicios contratados;</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10) El convenio de terminación; y</w:t>
      </w:r>
    </w:p>
    <w:p w:rsidR="00520926" w:rsidRPr="00F26BCD" w:rsidRDefault="00520926" w:rsidP="00520926">
      <w:pPr>
        <w:widowControl w:val="0"/>
        <w:autoSpaceDE w:val="0"/>
        <w:autoSpaceDN w:val="0"/>
        <w:adjustRightInd w:val="0"/>
        <w:ind w:left="851" w:right="899"/>
        <w:jc w:val="both"/>
        <w:rPr>
          <w:rFonts w:ascii="Palatino Linotype" w:hAnsi="Palatino Linotype" w:cs="Arial"/>
          <w:i/>
          <w:sz w:val="22"/>
        </w:rPr>
      </w:pPr>
      <w:r w:rsidRPr="00F26BCD">
        <w:rPr>
          <w:rFonts w:ascii="Palatino Linotype" w:hAnsi="Palatino Linotype" w:cs="Arial"/>
          <w:i/>
          <w:sz w:val="22"/>
        </w:rPr>
        <w:t>11) El finiquito.</w:t>
      </w:r>
      <w:r w:rsidR="00F60ED6" w:rsidRPr="00F26BCD">
        <w:rPr>
          <w:rFonts w:ascii="Palatino Linotype" w:hAnsi="Palatino Linotype" w:cs="Arial"/>
          <w:i/>
          <w:sz w:val="22"/>
        </w:rPr>
        <w:t>”</w:t>
      </w:r>
    </w:p>
    <w:p w:rsidR="00F60ED6" w:rsidRPr="00F26BCD" w:rsidRDefault="00F60ED6" w:rsidP="00520926">
      <w:pPr>
        <w:widowControl w:val="0"/>
        <w:autoSpaceDE w:val="0"/>
        <w:autoSpaceDN w:val="0"/>
        <w:adjustRightInd w:val="0"/>
        <w:ind w:left="851" w:right="899"/>
        <w:jc w:val="both"/>
        <w:rPr>
          <w:rFonts w:ascii="Palatino Linotype" w:hAnsi="Palatino Linotype" w:cs="Arial"/>
          <w:sz w:val="22"/>
        </w:rPr>
      </w:pPr>
      <w:r w:rsidRPr="00F26BCD">
        <w:rPr>
          <w:rFonts w:ascii="Palatino Linotype" w:hAnsi="Palatino Linotype" w:cs="Arial"/>
          <w:sz w:val="22"/>
        </w:rPr>
        <w:t>(Énfasis añadido.)</w:t>
      </w:r>
    </w:p>
    <w:p w:rsidR="004C7E9C" w:rsidRPr="00F26BCD" w:rsidRDefault="004C7E9C" w:rsidP="004C7E9C">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Dicho lo anterior, </w:t>
      </w:r>
      <w:r w:rsidRPr="00F26BCD">
        <w:rPr>
          <w:rFonts w:ascii="Palatino Linotype" w:hAnsi="Palatino Linotype" w:cs="Arial"/>
          <w:b/>
        </w:rPr>
        <w:t>EL SUJETO OBLIGADO</w:t>
      </w:r>
      <w:r w:rsidRPr="00F26BCD">
        <w:rPr>
          <w:rFonts w:ascii="Palatino Linotype" w:hAnsi="Palatino Linotype" w:cs="Arial"/>
        </w:rPr>
        <w:t xml:space="preserve"> debe entregar los contratos a que hace referencia en su respuesta, en versión pública de ser procedente, en términos de lo dispuesto por los artículos 12, 18, 19 y 92 fracción XXIX de la Ley de Transparencia y Acceso a la Información Pública del Estado de México y Municipios.</w:t>
      </w:r>
    </w:p>
    <w:p w:rsidR="00520926" w:rsidRPr="00F26BCD" w:rsidRDefault="00520926" w:rsidP="004C7E9C">
      <w:pPr>
        <w:spacing w:before="100" w:beforeAutospacing="1" w:after="100" w:afterAutospacing="1" w:line="360" w:lineRule="auto"/>
        <w:ind w:right="51"/>
        <w:jc w:val="both"/>
        <w:rPr>
          <w:rFonts w:ascii="Palatino Linotype" w:hAnsi="Palatino Linotype" w:cs="Arial"/>
        </w:rPr>
      </w:pPr>
      <w:proofErr w:type="spellStart"/>
      <w:r w:rsidRPr="00F26BCD">
        <w:rPr>
          <w:rFonts w:ascii="Palatino Linotype" w:hAnsi="Palatino Linotype" w:cs="Arial"/>
        </w:rPr>
        <w:lastRenderedPageBreak/>
        <w:t>e</w:t>
      </w:r>
      <w:proofErr w:type="spellEnd"/>
      <w:r w:rsidRPr="00F26BCD">
        <w:rPr>
          <w:rFonts w:ascii="Palatino Linotype" w:hAnsi="Palatino Linotype" w:cs="Arial"/>
        </w:rPr>
        <w:t xml:space="preserve"> sentido, es claro que </w:t>
      </w:r>
      <w:r w:rsidRPr="00F26BCD">
        <w:rPr>
          <w:rFonts w:ascii="Palatino Linotype" w:hAnsi="Palatino Linotype" w:cs="Arial"/>
          <w:b/>
        </w:rPr>
        <w:t>EL SUJETO OBLIGADO</w:t>
      </w:r>
      <w:r w:rsidRPr="00F26BCD">
        <w:rPr>
          <w:rFonts w:ascii="Palatino Linotype" w:hAnsi="Palatino Linotype" w:cs="Arial"/>
        </w:rPr>
        <w:t xml:space="preserve"> cuenta con atribuciones que le permiten contar con los documentos en donde consten las personas físicas o jurídico colectivas que ejecutaron las obras relativas a las plantas de tratamiento de aguas residuales</w:t>
      </w:r>
    </w:p>
    <w:p w:rsidR="00E000FA" w:rsidRPr="00F26BCD" w:rsidRDefault="00E000FA" w:rsidP="00E000FA">
      <w:pPr>
        <w:spacing w:before="100" w:beforeAutospacing="1" w:after="100" w:afterAutospacing="1" w:line="360" w:lineRule="auto"/>
        <w:ind w:right="51"/>
        <w:jc w:val="both"/>
        <w:rPr>
          <w:rFonts w:ascii="Palatino Linotype" w:hAnsi="Palatino Linotype" w:cs="Arial"/>
        </w:rPr>
      </w:pPr>
      <w:r w:rsidRPr="00F26BCD">
        <w:rPr>
          <w:rFonts w:ascii="Palatino Linotype" w:hAnsi="Palatino Linotype" w:cs="Arial"/>
        </w:rPr>
        <w:t xml:space="preserve">Así, es toral señalar </w:t>
      </w:r>
      <w:r w:rsidR="006D5B72" w:rsidRPr="00F26BCD">
        <w:rPr>
          <w:rFonts w:ascii="Palatino Linotype" w:hAnsi="Palatino Linotype" w:cs="Arial"/>
        </w:rPr>
        <w:t>que,</w:t>
      </w:r>
      <w:r w:rsidRPr="00F26BCD">
        <w:rPr>
          <w:rFonts w:ascii="Palatino Linotype" w:hAnsi="Palatino Linotype" w:cs="Arial"/>
        </w:rPr>
        <w:t xml:space="preserve"> si </w:t>
      </w:r>
      <w:r w:rsidRPr="00F26BCD">
        <w:rPr>
          <w:rFonts w:ascii="Palatino Linotype" w:hAnsi="Palatino Linotype" w:cs="Arial"/>
          <w:b/>
        </w:rPr>
        <w:t>EL SUJETO OBLIGADO</w:t>
      </w:r>
      <w:r w:rsidRPr="00F26BCD">
        <w:rPr>
          <w:rFonts w:ascii="Palatino Linotype" w:hAnsi="Palatino Linotype" w:cs="Arial"/>
        </w:rPr>
        <w:t xml:space="preserve"> advierte que dentro de la información solicitada se contienen datos personales que sean susceptibles de ser clasificados como confidenciales, deberá entregar la información de mérito, en versión pública y emitir el Acuerdo de Clasificación en el que se sustenten dichas versiones públicas.</w:t>
      </w:r>
    </w:p>
    <w:p w:rsidR="00E000FA" w:rsidRPr="00F26BCD" w:rsidRDefault="00E000FA" w:rsidP="00E000FA">
      <w:pPr>
        <w:autoSpaceDE w:val="0"/>
        <w:autoSpaceDN w:val="0"/>
        <w:adjustRightInd w:val="0"/>
        <w:spacing w:before="100" w:beforeAutospacing="1" w:after="100" w:afterAutospacing="1" w:line="360" w:lineRule="auto"/>
        <w:ind w:right="51"/>
        <w:jc w:val="both"/>
        <w:rPr>
          <w:rFonts w:ascii="Palatino Linotype" w:hAnsi="Palatino Linotype" w:cs="Arial"/>
        </w:rPr>
      </w:pPr>
      <w:r w:rsidRPr="00F26BCD">
        <w:rPr>
          <w:rFonts w:ascii="Palatino Linotype" w:hAnsi="Palatino Linotype" w:cs="Arial"/>
          <w:color w:val="000000"/>
        </w:rPr>
        <w:t xml:space="preserve">En ese sentido, es de precisar que </w:t>
      </w:r>
      <w:r w:rsidRPr="00F26BCD">
        <w:rPr>
          <w:rFonts w:ascii="Palatino Linotype" w:eastAsia="Calibri" w:hAnsi="Palatino Linotype" w:cs="Bookman Old Style,Bold"/>
          <w:bCs/>
          <w:color w:val="0D0D0D"/>
          <w:lang w:eastAsia="en-US"/>
        </w:rPr>
        <w:t xml:space="preserve">la clasificación de la información no se da por el simple mandato de la Ley, sino que </w:t>
      </w:r>
      <w:r w:rsidRPr="00F26BCD">
        <w:rPr>
          <w:rFonts w:ascii="Palatino Linotype" w:hAnsi="Palatino Linotype"/>
        </w:rPr>
        <w:t xml:space="preserve">es necesario que </w:t>
      </w:r>
      <w:r w:rsidRPr="00F26BCD">
        <w:rPr>
          <w:rFonts w:ascii="Palatino Linotype" w:hAnsi="Palatino Linotype"/>
          <w:b/>
        </w:rPr>
        <w:t xml:space="preserve">EL SUJETO OBLIGADO </w:t>
      </w:r>
      <w:r w:rsidRPr="00F26BCD">
        <w:rPr>
          <w:rFonts w:ascii="Palatino Linotype" w:hAnsi="Palatino Linotype"/>
        </w:rPr>
        <w:t xml:space="preserve">cuando clasifique algún documento o información, ya sea todo o en parte, debe atender lo dispuesto por </w:t>
      </w:r>
      <w:r w:rsidRPr="00F26BCD">
        <w:rPr>
          <w:rFonts w:ascii="Palatino Linotype" w:hAnsi="Palatino Linotype" w:cs="Arial"/>
        </w:rPr>
        <w:t xml:space="preserve">la Ley de la materia, siendo que dicha clasificación es un trabajo en conjunto tanto de los Servidores Públicos Habilitados, de las Unidades de Transparencia y del Comité de Transparencia del </w:t>
      </w:r>
      <w:r w:rsidRPr="00F26BCD">
        <w:rPr>
          <w:rFonts w:ascii="Palatino Linotype" w:hAnsi="Palatino Linotype" w:cs="Arial"/>
          <w:b/>
        </w:rPr>
        <w:t>SUJETO OBLIGADO</w:t>
      </w:r>
      <w:r w:rsidRPr="00F26BCD">
        <w:rPr>
          <w:rFonts w:ascii="Palatino Linotype" w:hAnsi="Palatino Linotype" w:cs="Arial"/>
        </w:rPr>
        <w:t>, teniendo el deber los primeros de ellos de presentar ante la Unidad de Transparencia la propuesta de la clasificación de la información, para que luego ésta se presente ante al Comité de Transparencia de así resultar procedente el proyecto de clasificación de la información y que finalmente sea éste último quien apruebe, modifique o revoque la misma.</w:t>
      </w:r>
    </w:p>
    <w:p w:rsidR="00E000FA" w:rsidRPr="00F26BCD" w:rsidRDefault="00E000FA" w:rsidP="00E000FA">
      <w:pPr>
        <w:autoSpaceDE w:val="0"/>
        <w:autoSpaceDN w:val="0"/>
        <w:adjustRightInd w:val="0"/>
        <w:spacing w:before="100" w:beforeAutospacing="1" w:after="100" w:afterAutospacing="1" w:line="360" w:lineRule="auto"/>
        <w:jc w:val="both"/>
        <w:rPr>
          <w:rFonts w:ascii="Palatino Linotype" w:hAnsi="Palatino Linotype" w:cs="Arial"/>
          <w:lang w:val="es-ES"/>
        </w:rPr>
      </w:pPr>
      <w:r w:rsidRPr="00F26BCD">
        <w:rPr>
          <w:rFonts w:ascii="Palatino Linotype" w:hAnsi="Palatino Linotype" w:cs="Arial"/>
          <w:lang w:val="es-ES"/>
        </w:rPr>
        <w:lastRenderedPageBreak/>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rsidR="00E000FA" w:rsidRPr="00F26BCD" w:rsidRDefault="00E000FA" w:rsidP="00E000FA">
      <w:pPr>
        <w:widowControl w:val="0"/>
        <w:autoSpaceDE w:val="0"/>
        <w:autoSpaceDN w:val="0"/>
        <w:adjustRightInd w:val="0"/>
        <w:spacing w:before="100" w:beforeAutospacing="1" w:after="100" w:afterAutospacing="1" w:line="360" w:lineRule="auto"/>
        <w:jc w:val="both"/>
        <w:rPr>
          <w:rFonts w:ascii="Palatino Linotype" w:hAnsi="Palatino Linotype" w:cs="Arial"/>
          <w:b/>
        </w:rPr>
      </w:pPr>
      <w:r w:rsidRPr="00F26BCD">
        <w:rPr>
          <w:rFonts w:ascii="Palatino Linotype" w:hAnsi="Palatino Linotype" w:cs="Arial"/>
        </w:rPr>
        <w:t xml:space="preserve">En el caso específico, la </w:t>
      </w:r>
      <w:r w:rsidRPr="00F26BCD">
        <w:rPr>
          <w:rFonts w:ascii="Palatino Linotype" w:hAnsi="Palatino Linotype"/>
        </w:rPr>
        <w:t>información</w:t>
      </w:r>
      <w:r w:rsidRPr="00F26BCD">
        <w:rPr>
          <w:rFonts w:ascii="Palatino Linotype" w:hAnsi="Palatino Linotype" w:cs="Arial"/>
        </w:rPr>
        <w:t xml:space="preserve"> solicitada puede contener datos personales, que de hacerse públicos afectarían la intimidad y vida privada de determinadas personas; es por ello que deben testarse al momento de la elaboración de versiones públicas </w:t>
      </w:r>
      <w:r w:rsidRPr="00F26BCD">
        <w:rPr>
          <w:rFonts w:ascii="Palatino Linotype" w:eastAsia="Arial Unicode MS" w:hAnsi="Palatino Linotype" w:cs="Arial"/>
          <w:b/>
        </w:rPr>
        <w:t>cualquier otro dato que ponga en riesgo la vida, seguridad y salud de cualquier persona</w:t>
      </w:r>
      <w:r w:rsidRPr="00F26BCD">
        <w:rPr>
          <w:rFonts w:ascii="Palatino Linotype" w:hAnsi="Palatino Linotype" w:cs="Arial"/>
          <w:b/>
        </w:rPr>
        <w:t>.</w:t>
      </w:r>
    </w:p>
    <w:p w:rsidR="00E000FA" w:rsidRPr="00F26BCD" w:rsidRDefault="00E000FA" w:rsidP="00E000FA">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En ese sentido, </w:t>
      </w:r>
      <w:r w:rsidRPr="00F26BCD">
        <w:rPr>
          <w:rFonts w:ascii="Palatino Linotype" w:hAnsi="Palatino Linotype"/>
        </w:rPr>
        <w:t xml:space="preserve">este Órgano Garante no pierde de vista que la información solicitada, pudiera contener a su vez datos personales susceptibles de considerarse información confidencial como lo son: </w:t>
      </w:r>
      <w:r w:rsidRPr="00F26BCD">
        <w:rPr>
          <w:rFonts w:ascii="Palatino Linotype" w:eastAsia="Arial Unicode MS" w:hAnsi="Palatino Linotype" w:cs="Arial"/>
        </w:rPr>
        <w:t xml:space="preserve">números de cuenta, CLABE’s interbancarias </w:t>
      </w:r>
      <w:r w:rsidRPr="00F26BCD">
        <w:rPr>
          <w:rFonts w:ascii="Palatino Linotype" w:hAnsi="Palatino Linotype" w:cs="Arial"/>
        </w:rPr>
        <w:t>y los Códigos Bidimensionales, éstos últimos, también denominados Códigos QR, entre otros.</w:t>
      </w:r>
    </w:p>
    <w:p w:rsidR="00E000FA" w:rsidRPr="00F26BCD" w:rsidRDefault="00E000FA" w:rsidP="00E000FA">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Respecto de los Códigos Bidimensionales, también denominados Códigos QR, se trata de barras en dos dimensiones </w:t>
      </w:r>
      <w:r w:rsidR="006D5B72" w:rsidRPr="00F26BCD">
        <w:rPr>
          <w:rFonts w:ascii="Palatino Linotype" w:hAnsi="Palatino Linotype" w:cs="Arial"/>
        </w:rPr>
        <w:t>que,</w:t>
      </w:r>
      <w:r w:rsidRPr="00F26BCD">
        <w:rPr>
          <w:rFonts w:ascii="Palatino Linotype" w:hAnsi="Palatino Linotype" w:cs="Arial"/>
        </w:rPr>
        <w:t xml:space="preserve"> al igual a los códigos de barras o códigos unidimensionales, son </w:t>
      </w:r>
      <w:r w:rsidRPr="00F26BCD">
        <w:rPr>
          <w:rFonts w:ascii="Palatino Linotype" w:hAnsi="Palatino Linotype"/>
        </w:rPr>
        <w:t>utilizados</w:t>
      </w:r>
      <w:r w:rsidRPr="00F26BCD">
        <w:rPr>
          <w:rFonts w:ascii="Palatino Linotype" w:hAnsi="Palatino Linotype" w:cs="Arial"/>
        </w:rPr>
        <w:t xml:space="preserve"> para almacenar diversos tipos datos de manera codificada, los </w:t>
      </w:r>
      <w:r w:rsidR="006D5B72" w:rsidRPr="00F26BCD">
        <w:rPr>
          <w:rFonts w:ascii="Palatino Linotype" w:hAnsi="Palatino Linotype" w:cs="Arial"/>
        </w:rPr>
        <w:t>cuales,</w:t>
      </w:r>
      <w:r w:rsidRPr="00F26BCD">
        <w:rPr>
          <w:rFonts w:ascii="Palatino Linotype" w:hAnsi="Palatino Linotype" w:cs="Arial"/>
        </w:rPr>
        <w:t xml:space="preserve"> a través de lectores de acceso libre para cualquier persona, pueden obtenerse los datos que en éstos se contienen, v. gr. la CURP, tratándose de </w:t>
      </w:r>
      <w:r w:rsidRPr="00F26BCD">
        <w:rPr>
          <w:rFonts w:ascii="Palatino Linotype" w:hAnsi="Palatino Linotype" w:cs="Arial"/>
        </w:rPr>
        <w:lastRenderedPageBreak/>
        <w:t>personas físicas.</w:t>
      </w:r>
    </w:p>
    <w:p w:rsidR="00E000FA" w:rsidRPr="00F26BCD" w:rsidRDefault="00E000FA" w:rsidP="00E000FA">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Por cuanto hac</w:t>
      </w:r>
      <w:r w:rsidR="00D47386" w:rsidRPr="00F26BCD">
        <w:rPr>
          <w:rFonts w:ascii="Palatino Linotype" w:hAnsi="Palatino Linotype" w:cs="Arial"/>
        </w:rPr>
        <w:t>e a las cuentas bancarias y clab</w:t>
      </w:r>
      <w:r w:rsidRPr="00F26BCD">
        <w:rPr>
          <w:rFonts w:ascii="Palatino Linotype" w:hAnsi="Palatino Linotype" w:cs="Arial"/>
        </w:rPr>
        <w:t xml:space="preserve">es interbancarias es de precisar que dicha información </w:t>
      </w:r>
      <w:r w:rsidR="00D47386" w:rsidRPr="00F26BCD">
        <w:rPr>
          <w:rFonts w:ascii="Palatino Linotype" w:hAnsi="Palatino Linotype" w:cs="Arial"/>
        </w:rPr>
        <w:t>tiene el carácter de</w:t>
      </w:r>
      <w:r w:rsidRPr="00F26BCD">
        <w:rPr>
          <w:rFonts w:ascii="Palatino Linotype" w:hAnsi="Palatino Linotype" w:cs="Arial"/>
        </w:rPr>
        <w:t xml:space="preserve"> confidencial únicamente; por lo que, concierne a los particulares, y no así del </w:t>
      </w:r>
      <w:r w:rsidRPr="00F26BCD">
        <w:rPr>
          <w:rFonts w:ascii="Palatino Linotype" w:hAnsi="Palatino Linotype" w:cs="Arial"/>
          <w:b/>
        </w:rPr>
        <w:t xml:space="preserve">SUJETO OBLIGADO, </w:t>
      </w:r>
      <w:r w:rsidRPr="00F26BCD">
        <w:rPr>
          <w:rFonts w:ascii="Palatino Linotype" w:hAnsi="Palatino Linotype" w:cs="Arial"/>
        </w:rPr>
        <w:t>toda vez que su publicidad abona a la transparencia y a la rendición de cuentas.</w:t>
      </w:r>
    </w:p>
    <w:p w:rsidR="00E000FA" w:rsidRPr="00F26BCD" w:rsidRDefault="00E000FA" w:rsidP="00E000FA">
      <w:pPr>
        <w:spacing w:before="100" w:beforeAutospacing="1" w:after="100" w:afterAutospacing="1" w:line="360" w:lineRule="auto"/>
        <w:jc w:val="both"/>
        <w:rPr>
          <w:rFonts w:ascii="Palatino Linotype" w:eastAsia="Calibri" w:hAnsi="Palatino Linotype"/>
        </w:rPr>
      </w:pPr>
      <w:r w:rsidRPr="00F26BCD">
        <w:rPr>
          <w:rFonts w:ascii="Palatino Linotype" w:eastAsia="Calibri" w:hAnsi="Palatino Linotype"/>
        </w:rPr>
        <w:t xml:space="preserve">En este sentido, es importante precisar que de acuerdo al </w:t>
      </w:r>
      <w:r w:rsidRPr="00F26BCD">
        <w:rPr>
          <w:rFonts w:ascii="Palatino Linotype" w:eastAsia="Calibri" w:hAnsi="Palatino Linotype"/>
          <w:b/>
        </w:rPr>
        <w:t>criterio 11/17</w:t>
      </w:r>
      <w:r w:rsidRPr="00F26BCD">
        <w:rPr>
          <w:rFonts w:ascii="Palatino Linotype" w:eastAsia="Calibri" w:hAnsi="Palatino Linotype"/>
        </w:rPr>
        <w:t xml:space="preserve"> emitido por el INAI, las cuentas bancarias y/o clave interbancaria de los Sujetos Obligados es información de carácter público. </w:t>
      </w:r>
    </w:p>
    <w:p w:rsidR="00E000FA" w:rsidRPr="00F26BCD" w:rsidRDefault="00E000FA" w:rsidP="006D5B72">
      <w:pPr>
        <w:tabs>
          <w:tab w:val="left" w:pos="8222"/>
        </w:tabs>
        <w:ind w:left="851" w:right="902"/>
        <w:jc w:val="center"/>
        <w:rPr>
          <w:rFonts w:ascii="Palatino Linotype" w:hAnsi="Palatino Linotype" w:cs="Arial"/>
          <w:b/>
          <w:color w:val="000000"/>
          <w:sz w:val="22"/>
          <w:szCs w:val="22"/>
        </w:rPr>
      </w:pPr>
      <w:r w:rsidRPr="00F26BCD">
        <w:rPr>
          <w:rFonts w:ascii="Palatino Linotype" w:hAnsi="Palatino Linotype" w:cs="Arial"/>
          <w:color w:val="000000"/>
          <w:sz w:val="22"/>
          <w:szCs w:val="22"/>
        </w:rPr>
        <w:t>“</w:t>
      </w:r>
      <w:r w:rsidRPr="00F26BCD">
        <w:rPr>
          <w:rFonts w:ascii="Palatino Linotype" w:hAnsi="Palatino Linotype" w:cs="Arial"/>
          <w:b/>
          <w:color w:val="000000"/>
          <w:sz w:val="22"/>
          <w:szCs w:val="22"/>
        </w:rPr>
        <w:t>Criterio 11/17</w:t>
      </w:r>
    </w:p>
    <w:p w:rsidR="00E000FA" w:rsidRPr="00F26BCD" w:rsidRDefault="00E000FA" w:rsidP="006D5B72">
      <w:pPr>
        <w:tabs>
          <w:tab w:val="left" w:pos="8222"/>
        </w:tabs>
        <w:ind w:left="851" w:right="902"/>
        <w:jc w:val="both"/>
        <w:rPr>
          <w:rFonts w:ascii="Palatino Linotype" w:hAnsi="Palatino Linotype"/>
          <w:i/>
          <w:sz w:val="22"/>
          <w:szCs w:val="22"/>
        </w:rPr>
      </w:pPr>
      <w:r w:rsidRPr="00F26BCD">
        <w:rPr>
          <w:rFonts w:ascii="Palatino Linotype" w:hAnsi="Palatino Linotype"/>
          <w:b/>
          <w:i/>
          <w:sz w:val="22"/>
          <w:szCs w:val="22"/>
        </w:rPr>
        <w:t>Cuentas bancarias y/o CLABE interbancaria de sujetos obligados que reciben y/o transfieren recursos públicos, son información pública.</w:t>
      </w:r>
      <w:r w:rsidRPr="00F26BCD">
        <w:rPr>
          <w:rFonts w:ascii="Palatino Linotype" w:hAnsi="Palatino Linotype"/>
          <w:i/>
          <w:sz w:val="22"/>
          <w:szCs w:val="22"/>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p>
    <w:p w:rsidR="00E000FA" w:rsidRPr="00F26BCD" w:rsidRDefault="00E000FA" w:rsidP="006D5B72">
      <w:pPr>
        <w:tabs>
          <w:tab w:val="left" w:pos="8222"/>
        </w:tabs>
        <w:ind w:left="851" w:right="902"/>
        <w:jc w:val="both"/>
        <w:rPr>
          <w:rFonts w:ascii="Palatino Linotype" w:hAnsi="Palatino Linotype"/>
          <w:i/>
          <w:sz w:val="22"/>
          <w:szCs w:val="22"/>
        </w:rPr>
      </w:pPr>
      <w:r w:rsidRPr="00F26BCD">
        <w:rPr>
          <w:rFonts w:ascii="Palatino Linotype" w:hAnsi="Palatino Linotype"/>
          <w:i/>
          <w:sz w:val="22"/>
          <w:szCs w:val="22"/>
        </w:rPr>
        <w:t xml:space="preserve">Resoluciones: </w:t>
      </w:r>
    </w:p>
    <w:p w:rsidR="00E000FA" w:rsidRPr="00F26BCD" w:rsidRDefault="00E000FA" w:rsidP="006D5B72">
      <w:pPr>
        <w:tabs>
          <w:tab w:val="left" w:pos="8222"/>
        </w:tabs>
        <w:ind w:left="851" w:right="902"/>
        <w:jc w:val="both"/>
        <w:rPr>
          <w:rFonts w:ascii="Palatino Linotype" w:hAnsi="Palatino Linotype"/>
          <w:i/>
          <w:sz w:val="22"/>
          <w:szCs w:val="22"/>
        </w:rPr>
      </w:pPr>
      <w:r w:rsidRPr="00F26BCD">
        <w:rPr>
          <w:rFonts w:ascii="Palatino Linotype" w:hAnsi="Palatino Linotype"/>
          <w:i/>
          <w:sz w:val="22"/>
          <w:szCs w:val="22"/>
        </w:rPr>
        <w:sym w:font="Symbol" w:char="F0B7"/>
      </w:r>
      <w:r w:rsidRPr="00F26BCD">
        <w:rPr>
          <w:rFonts w:ascii="Palatino Linotype" w:hAnsi="Palatino Linotype"/>
          <w:i/>
          <w:sz w:val="22"/>
          <w:szCs w:val="22"/>
        </w:rPr>
        <w:t xml:space="preserve"> RRA 0448/16. NOTIMEX, Agencia de Noticias del Estado Mexicano. 24 de agosto de 2016. Por unanimidad. Comisionado Ponente Joel Salas Suárez.</w:t>
      </w:r>
    </w:p>
    <w:p w:rsidR="00E000FA" w:rsidRPr="00F26BCD" w:rsidRDefault="00E000FA" w:rsidP="006D5B72">
      <w:pPr>
        <w:tabs>
          <w:tab w:val="left" w:pos="8222"/>
        </w:tabs>
        <w:ind w:left="851" w:right="899"/>
        <w:jc w:val="both"/>
        <w:rPr>
          <w:rFonts w:ascii="Palatino Linotype" w:hAnsi="Palatino Linotype"/>
          <w:i/>
          <w:sz w:val="22"/>
          <w:szCs w:val="22"/>
        </w:rPr>
      </w:pPr>
      <w:r w:rsidRPr="00F26BCD">
        <w:rPr>
          <w:rFonts w:ascii="Palatino Linotype" w:hAnsi="Palatino Linotype"/>
          <w:i/>
          <w:sz w:val="22"/>
          <w:szCs w:val="22"/>
        </w:rPr>
        <w:sym w:font="Symbol" w:char="F0B7"/>
      </w:r>
      <w:r w:rsidRPr="00F26BCD">
        <w:rPr>
          <w:rFonts w:ascii="Palatino Linotype" w:hAnsi="Palatino Linotype"/>
          <w:i/>
          <w:sz w:val="22"/>
          <w:szCs w:val="22"/>
        </w:rPr>
        <w:t xml:space="preserve"> RRA 2787/16. Colegio de Postgraduados. 01 de noviembre de 2016. Por unanimidad. Comisionado Ponente Francisco Javier Acuña Llamas.</w:t>
      </w:r>
    </w:p>
    <w:p w:rsidR="00E000FA" w:rsidRPr="00F26BCD" w:rsidRDefault="00E000FA" w:rsidP="006D5B72">
      <w:pPr>
        <w:tabs>
          <w:tab w:val="left" w:pos="8222"/>
        </w:tabs>
        <w:ind w:left="851" w:right="899"/>
        <w:jc w:val="both"/>
        <w:rPr>
          <w:rFonts w:ascii="Palatino Linotype" w:hAnsi="Palatino Linotype"/>
          <w:i/>
          <w:sz w:val="22"/>
          <w:szCs w:val="22"/>
        </w:rPr>
      </w:pPr>
      <w:r w:rsidRPr="00F26BCD">
        <w:rPr>
          <w:rFonts w:ascii="Palatino Linotype" w:hAnsi="Palatino Linotype"/>
          <w:i/>
          <w:sz w:val="22"/>
          <w:szCs w:val="22"/>
        </w:rPr>
        <w:sym w:font="Symbol" w:char="F0B7"/>
      </w:r>
      <w:r w:rsidRPr="00F26BCD">
        <w:rPr>
          <w:rFonts w:ascii="Palatino Linotype" w:hAnsi="Palatino Linotype"/>
          <w:i/>
          <w:sz w:val="22"/>
          <w:szCs w:val="22"/>
        </w:rPr>
        <w:t xml:space="preserve"> RRA 4756/16. Instituto Mexicano del Seguro Social. 08 de febrero de 2017. Por unanimidad. Comisionado Ponente Oscar Mauricio Guerra Ford.” </w:t>
      </w:r>
      <w:r w:rsidRPr="00F26BCD">
        <w:rPr>
          <w:rFonts w:ascii="Palatino Linotype" w:hAnsi="Palatino Linotype"/>
          <w:sz w:val="22"/>
          <w:szCs w:val="22"/>
        </w:rPr>
        <w:t>(</w:t>
      </w:r>
      <w:r w:rsidRPr="00F26BCD">
        <w:rPr>
          <w:rFonts w:ascii="Palatino Linotype" w:hAnsi="Palatino Linotype"/>
          <w:i/>
          <w:sz w:val="22"/>
          <w:szCs w:val="22"/>
        </w:rPr>
        <w:t>Sic</w:t>
      </w:r>
      <w:r w:rsidRPr="00F26BCD">
        <w:rPr>
          <w:rFonts w:ascii="Palatino Linotype" w:hAnsi="Palatino Linotype"/>
          <w:sz w:val="22"/>
          <w:szCs w:val="22"/>
        </w:rPr>
        <w:t>)</w:t>
      </w:r>
    </w:p>
    <w:p w:rsidR="00E000FA" w:rsidRPr="00F26BCD" w:rsidRDefault="00E000FA" w:rsidP="00E000FA">
      <w:pPr>
        <w:spacing w:before="100" w:beforeAutospacing="1" w:after="100" w:afterAutospacing="1" w:line="360" w:lineRule="auto"/>
        <w:ind w:right="49"/>
        <w:jc w:val="both"/>
        <w:rPr>
          <w:rFonts w:ascii="Palatino Linotype" w:hAnsi="Palatino Linotype" w:cs="Arial"/>
          <w:lang w:val="es-ES_tradnl"/>
        </w:rPr>
      </w:pPr>
      <w:r w:rsidRPr="00F26BCD">
        <w:rPr>
          <w:rFonts w:ascii="Palatino Linotype" w:hAnsi="Palatino Linotype" w:cs="Arial"/>
          <w:lang w:val="es-ES_tradnl"/>
        </w:rPr>
        <w:t xml:space="preserve">Caso contrario a los particulares, como lo refiere el </w:t>
      </w:r>
      <w:r w:rsidRPr="00F26BCD">
        <w:rPr>
          <w:rFonts w:ascii="Palatino Linotype" w:eastAsia="Calibri" w:hAnsi="Palatino Linotype"/>
          <w:b/>
        </w:rPr>
        <w:t>criterio 10/17</w:t>
      </w:r>
      <w:r w:rsidRPr="00F26BCD">
        <w:rPr>
          <w:rFonts w:ascii="Palatino Linotype" w:eastAsia="Calibri" w:hAnsi="Palatino Linotype"/>
        </w:rPr>
        <w:t xml:space="preserve"> emitido por el INAI, que es del tenor literal siguiente:</w:t>
      </w:r>
    </w:p>
    <w:p w:rsidR="00E000FA" w:rsidRPr="00F26BCD" w:rsidRDefault="00E000FA" w:rsidP="00E000FA">
      <w:pPr>
        <w:ind w:left="851" w:right="902"/>
        <w:jc w:val="both"/>
        <w:rPr>
          <w:rFonts w:ascii="Palatino Linotype" w:hAnsi="Palatino Linotype" w:cs="Arial"/>
          <w:i/>
          <w:sz w:val="22"/>
          <w:lang w:val="es-ES_tradnl"/>
        </w:rPr>
      </w:pPr>
      <w:r w:rsidRPr="00F26BCD">
        <w:rPr>
          <w:rFonts w:ascii="Palatino Linotype" w:hAnsi="Palatino Linotype" w:cs="Arial"/>
          <w:b/>
          <w:i/>
          <w:sz w:val="22"/>
          <w:lang w:val="es-ES_tradnl"/>
        </w:rPr>
        <w:lastRenderedPageBreak/>
        <w:t>Cuentas bancarias y/o CLABE interbancaria de personas físicas y morales privadas. El número de cuenta bancaria y/o CLABE interbancaria de particulares es información confidencial</w:t>
      </w:r>
      <w:r w:rsidRPr="00F26BCD">
        <w:rPr>
          <w:rFonts w:ascii="Palatino Linotype" w:hAnsi="Palatino Linotype" w:cs="Arial"/>
          <w:i/>
          <w:sz w:val="22"/>
          <w:lang w:val="es-ES_tradnl"/>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rsidR="00E000FA" w:rsidRPr="00F26BCD" w:rsidRDefault="00E000FA" w:rsidP="00E000FA">
      <w:pPr>
        <w:ind w:left="851" w:right="902"/>
        <w:jc w:val="both"/>
        <w:rPr>
          <w:rFonts w:ascii="Palatino Linotype" w:hAnsi="Palatino Linotype" w:cs="Arial"/>
          <w:i/>
          <w:sz w:val="22"/>
          <w:lang w:val="es-ES_tradnl"/>
        </w:rPr>
      </w:pPr>
      <w:r w:rsidRPr="00F26BCD">
        <w:rPr>
          <w:rFonts w:ascii="Palatino Linotype" w:hAnsi="Palatino Linotype" w:cs="Arial"/>
          <w:i/>
          <w:sz w:val="22"/>
          <w:lang w:val="es-ES_tradnl"/>
        </w:rPr>
        <w:t xml:space="preserve">Resoluciones: </w:t>
      </w:r>
    </w:p>
    <w:p w:rsidR="00E000FA" w:rsidRPr="00F26BCD" w:rsidRDefault="00E000FA" w:rsidP="00E000FA">
      <w:pPr>
        <w:ind w:left="851" w:right="902"/>
        <w:jc w:val="both"/>
        <w:rPr>
          <w:rFonts w:ascii="Palatino Linotype" w:hAnsi="Palatino Linotype" w:cs="Arial"/>
          <w:i/>
          <w:sz w:val="22"/>
          <w:lang w:val="es-ES_tradnl"/>
        </w:rPr>
      </w:pPr>
      <w:r w:rsidRPr="00F26BCD">
        <w:rPr>
          <w:rFonts w:ascii="Palatino Linotype" w:hAnsi="Palatino Linotype" w:cs="Arial"/>
          <w:i/>
          <w:sz w:val="22"/>
          <w:lang w:val="es-ES_tradnl"/>
        </w:rPr>
        <w:t>RRA 1276/16 Grupo Aeroportuario de la Ciudad de México. S.A. de C.V. 01 de noviembre de 2016. Por unanimidad. Comisionada Ponente Areli Cano Guadiana.</w:t>
      </w:r>
    </w:p>
    <w:p w:rsidR="00E000FA" w:rsidRPr="00F26BCD" w:rsidRDefault="00E000FA" w:rsidP="00E000FA">
      <w:pPr>
        <w:ind w:left="851" w:right="902"/>
        <w:jc w:val="both"/>
        <w:rPr>
          <w:rFonts w:ascii="Palatino Linotype" w:hAnsi="Palatino Linotype" w:cs="Arial"/>
          <w:i/>
          <w:sz w:val="22"/>
          <w:lang w:val="es-ES_tradnl"/>
        </w:rPr>
      </w:pPr>
      <w:r w:rsidRPr="00F26BCD">
        <w:rPr>
          <w:rFonts w:ascii="Palatino Linotype" w:hAnsi="Palatino Linotype" w:cs="Arial"/>
          <w:i/>
          <w:sz w:val="22"/>
          <w:lang w:val="es-ES_tradnl"/>
        </w:rPr>
        <w:t xml:space="preserve">RRA 3527/16 Servicio de Administración Tributaria. 07 de diciembre de 2016. Por unanimidad. Comisionada Ponente Ximena Puente de la Mora. </w:t>
      </w:r>
      <w:r w:rsidRPr="00F26BCD">
        <w:rPr>
          <w:rFonts w:ascii="Palatino Linotype" w:hAnsi="Palatino Linotype" w:cs="Arial"/>
          <w:i/>
          <w:sz w:val="22"/>
          <w:lang w:val="es-ES_tradnl"/>
        </w:rPr>
        <w:t xml:space="preserve"> </w:t>
      </w:r>
    </w:p>
    <w:p w:rsidR="00E000FA" w:rsidRPr="00F26BCD" w:rsidRDefault="00E000FA" w:rsidP="00E000FA">
      <w:pPr>
        <w:ind w:left="851" w:right="902"/>
        <w:jc w:val="both"/>
        <w:rPr>
          <w:rFonts w:ascii="Palatino Linotype" w:hAnsi="Palatino Linotype" w:cs="Arial"/>
          <w:i/>
          <w:sz w:val="22"/>
          <w:lang w:val="es-ES_tradnl"/>
        </w:rPr>
      </w:pPr>
      <w:r w:rsidRPr="00F26BCD">
        <w:rPr>
          <w:rFonts w:ascii="Palatino Linotype" w:hAnsi="Palatino Linotype" w:cs="Arial"/>
          <w:i/>
          <w:sz w:val="22"/>
          <w:lang w:val="es-ES_tradnl"/>
        </w:rPr>
        <w:t>RRA 4404/16 Partido del Trabajo. 01 de febrero de 2017. Por unanimidad. Comisionado Ponente Francisco Acuña Llamas.</w:t>
      </w:r>
    </w:p>
    <w:p w:rsidR="00E000FA" w:rsidRPr="00F26BCD" w:rsidRDefault="00E000FA" w:rsidP="00E000FA">
      <w:pPr>
        <w:spacing w:before="100" w:beforeAutospacing="1" w:after="100" w:afterAutospacing="1" w:line="360" w:lineRule="auto"/>
        <w:jc w:val="both"/>
        <w:rPr>
          <w:rFonts w:ascii="Palatino Linotype" w:hAnsi="Palatino Linotype" w:cs="Arial"/>
          <w:lang w:val="es-ES_tradnl"/>
        </w:rPr>
      </w:pPr>
      <w:r w:rsidRPr="00F26BCD">
        <w:rPr>
          <w:rFonts w:ascii="Palatino Linotype" w:hAnsi="Palatino Linotype"/>
          <w:color w:val="000000"/>
        </w:rPr>
        <w:t xml:space="preserve">Ahora bien, en términos del artículo 143 de la Ley de Transparencia y Acceso a la Información Pública del Estado de México y Municipios, se deberá proceder a clasificar la información requerida </w:t>
      </w:r>
      <w:r w:rsidRPr="00F26BCD">
        <w:rPr>
          <w:rFonts w:ascii="Palatino Linotype" w:hAnsi="Palatino Linotype" w:cs="Arial"/>
          <w:lang w:val="es-ES_tradnl"/>
        </w:rPr>
        <w:t>mediante las formalidades de Ley, es decir,</w:t>
      </w:r>
      <w:r w:rsidRPr="00F26BCD">
        <w:rPr>
          <w:rFonts w:ascii="Palatino Linotype" w:hAnsi="Palatino Linotype" w:cs="Arial"/>
        </w:rPr>
        <w:t xml:space="preserve"> que el Comité de Transparencia del </w:t>
      </w:r>
      <w:r w:rsidRPr="00F26BCD">
        <w:rPr>
          <w:rFonts w:ascii="Palatino Linotype" w:hAnsi="Palatino Linotype" w:cs="Arial"/>
          <w:b/>
        </w:rPr>
        <w:t>SUJETO OBLIGADO</w:t>
      </w:r>
      <w:r w:rsidRPr="00F26BCD">
        <w:rPr>
          <w:rFonts w:ascii="Palatino Linotype" w:hAnsi="Palatino Linotype" w:cs="Arial"/>
        </w:rPr>
        <w:t xml:space="preserve"> emita el Acuerdo de Clasificación correspondiente</w:t>
      </w:r>
      <w:r w:rsidRPr="00F26BCD">
        <w:rPr>
          <w:rFonts w:ascii="Palatino Linotype" w:hAnsi="Palatino Linotype" w:cs="Arial"/>
          <w:lang w:val="es-ES_tradnl"/>
        </w:rPr>
        <w:t xml:space="preserve"> debidamente fundado y motivado, en </w:t>
      </w:r>
      <w:r w:rsidRPr="00F26BCD">
        <w:rPr>
          <w:rFonts w:ascii="Palatino Linotype" w:hAnsi="Palatino Linotype" w:cs="Arial"/>
          <w:noProof/>
          <w:lang w:eastAsia="es-MX"/>
        </w:rPr>
        <w:t>términos</w:t>
      </w:r>
      <w:r w:rsidRPr="00F26BCD">
        <w:rPr>
          <w:rFonts w:ascii="Palatino Linotype" w:hAnsi="Palatino Linotype" w:cs="Arial"/>
          <w:lang w:val="es-ES_tradnl"/>
        </w:rPr>
        <w:t xml:space="preserve"> de los numerales 49, fracción VIII y 132, fracción II de la Ley de Transparencia y Acceso a la Información Pública del Estado de México y Municipios; así como, los numerales Cuarto al Octavo, Décimo, Décimo Primero, Quincuagésimo y Quincuagésimo Tercero de los Lineamientos Generales en materia de Clasificación y Desclasificación de la </w:t>
      </w:r>
      <w:r w:rsidRPr="00F26BCD">
        <w:rPr>
          <w:rFonts w:ascii="Palatino Linotype" w:hAnsi="Palatino Linotype" w:cs="Arial"/>
          <w:lang w:val="es-ES_tradnl"/>
        </w:rPr>
        <w:lastRenderedPageBreak/>
        <w:t>Información, así como para la elaboración de Versiones Públicas, que literalmente expresan:</w:t>
      </w:r>
    </w:p>
    <w:p w:rsidR="00E000FA" w:rsidRPr="00F26BCD" w:rsidRDefault="00E000FA" w:rsidP="00E000FA">
      <w:pPr>
        <w:ind w:left="709" w:right="709"/>
        <w:jc w:val="center"/>
        <w:rPr>
          <w:rFonts w:ascii="Palatino Linotype" w:hAnsi="Palatino Linotype" w:cs="Arial"/>
          <w:b/>
          <w:i/>
          <w:sz w:val="22"/>
          <w:szCs w:val="22"/>
        </w:rPr>
      </w:pPr>
      <w:r w:rsidRPr="00F26BCD">
        <w:rPr>
          <w:rFonts w:ascii="Palatino Linotype" w:hAnsi="Palatino Linotype" w:cs="Arial"/>
          <w:b/>
          <w:i/>
          <w:sz w:val="22"/>
          <w:szCs w:val="22"/>
        </w:rPr>
        <w:t>Ley de Transparencia y Acceso a la Información Pública del Estado de México y Municipios</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i/>
          <w:sz w:val="22"/>
          <w:szCs w:val="22"/>
          <w:lang w:eastAsia="es-MX"/>
        </w:rPr>
        <w:t>“</w:t>
      </w:r>
      <w:r w:rsidRPr="00F26BCD">
        <w:rPr>
          <w:rFonts w:ascii="Palatino Linotype" w:hAnsi="Palatino Linotype" w:cs="Arial"/>
          <w:b/>
          <w:i/>
          <w:sz w:val="22"/>
          <w:szCs w:val="22"/>
          <w:lang w:eastAsia="es-MX"/>
        </w:rPr>
        <w:t xml:space="preserve">Artículo 49. </w:t>
      </w:r>
      <w:r w:rsidRPr="00F26BCD">
        <w:rPr>
          <w:rFonts w:ascii="Palatino Linotype" w:hAnsi="Palatino Linotype" w:cs="Arial"/>
          <w:i/>
          <w:sz w:val="22"/>
          <w:szCs w:val="22"/>
          <w:lang w:eastAsia="es-MX"/>
        </w:rPr>
        <w:t xml:space="preserve">Los </w:t>
      </w:r>
      <w:r w:rsidRPr="00F26BCD">
        <w:rPr>
          <w:rFonts w:ascii="Palatino Linotype" w:hAnsi="Palatino Linotype" w:cs="Arial"/>
          <w:i/>
          <w:sz w:val="22"/>
          <w:szCs w:val="22"/>
        </w:rPr>
        <w:t>Comités</w:t>
      </w:r>
      <w:r w:rsidRPr="00F26BCD">
        <w:rPr>
          <w:rFonts w:ascii="Palatino Linotype" w:hAnsi="Palatino Linotype" w:cs="Arial"/>
          <w:i/>
          <w:sz w:val="22"/>
          <w:szCs w:val="22"/>
          <w:lang w:eastAsia="es-MX"/>
        </w:rPr>
        <w:t xml:space="preserve"> de Transparencia </w:t>
      </w:r>
      <w:r w:rsidRPr="00F26BCD">
        <w:rPr>
          <w:rFonts w:ascii="Palatino Linotype" w:hAnsi="Palatino Linotype"/>
          <w:i/>
          <w:sz w:val="22"/>
          <w:szCs w:val="22"/>
        </w:rPr>
        <w:t>tendrán</w:t>
      </w:r>
      <w:r w:rsidRPr="00F26BCD">
        <w:rPr>
          <w:rFonts w:ascii="Palatino Linotype" w:hAnsi="Palatino Linotype" w:cs="Arial"/>
          <w:i/>
          <w:sz w:val="22"/>
          <w:szCs w:val="22"/>
          <w:lang w:eastAsia="es-MX"/>
        </w:rPr>
        <w:t xml:space="preserve"> las siguientes atribuciones:</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b/>
          <w:i/>
          <w:sz w:val="22"/>
          <w:szCs w:val="22"/>
          <w:lang w:eastAsia="es-MX"/>
        </w:rPr>
        <w:t>VIII.</w:t>
      </w:r>
      <w:r w:rsidRPr="00F26BCD">
        <w:rPr>
          <w:rFonts w:ascii="Palatino Linotype" w:hAnsi="Palatino Linotype" w:cs="Arial"/>
          <w:i/>
          <w:sz w:val="22"/>
          <w:szCs w:val="22"/>
          <w:lang w:eastAsia="es-MX"/>
        </w:rPr>
        <w:t xml:space="preserve"> </w:t>
      </w:r>
      <w:r w:rsidRPr="00F26BCD">
        <w:rPr>
          <w:rFonts w:ascii="Palatino Linotype" w:hAnsi="Palatino Linotype" w:cs="Arial"/>
          <w:b/>
          <w:i/>
          <w:sz w:val="22"/>
          <w:szCs w:val="22"/>
          <w:u w:val="single"/>
          <w:lang w:eastAsia="es-MX"/>
        </w:rPr>
        <w:t>Aprobar</w:t>
      </w:r>
      <w:r w:rsidRPr="00F26BCD">
        <w:rPr>
          <w:rFonts w:ascii="Palatino Linotype" w:hAnsi="Palatino Linotype" w:cs="Arial"/>
          <w:i/>
          <w:sz w:val="22"/>
          <w:szCs w:val="22"/>
          <w:lang w:eastAsia="es-MX"/>
        </w:rPr>
        <w:t xml:space="preserve">, </w:t>
      </w:r>
      <w:r w:rsidRPr="00F26BCD">
        <w:rPr>
          <w:rFonts w:ascii="Palatino Linotype" w:hAnsi="Palatino Linotype" w:cs="Arial"/>
          <w:i/>
          <w:sz w:val="22"/>
          <w:szCs w:val="22"/>
        </w:rPr>
        <w:t>modificar</w:t>
      </w:r>
      <w:r w:rsidRPr="00F26BCD">
        <w:rPr>
          <w:rFonts w:ascii="Palatino Linotype" w:hAnsi="Palatino Linotype" w:cs="Arial"/>
          <w:i/>
          <w:sz w:val="22"/>
          <w:szCs w:val="22"/>
          <w:lang w:eastAsia="es-MX"/>
        </w:rPr>
        <w:t xml:space="preserve"> o revocar </w:t>
      </w:r>
      <w:r w:rsidRPr="00F26BCD">
        <w:rPr>
          <w:rFonts w:ascii="Palatino Linotype" w:hAnsi="Palatino Linotype" w:cs="Arial"/>
          <w:b/>
          <w:i/>
          <w:sz w:val="22"/>
          <w:szCs w:val="22"/>
          <w:u w:val="single"/>
          <w:lang w:eastAsia="es-MX"/>
        </w:rPr>
        <w:t>la clasificación de la información</w:t>
      </w:r>
      <w:r w:rsidRPr="00F26BCD">
        <w:rPr>
          <w:rFonts w:ascii="Palatino Linotype" w:hAnsi="Palatino Linotype" w:cs="Arial"/>
          <w:i/>
          <w:sz w:val="22"/>
          <w:szCs w:val="22"/>
          <w:lang w:eastAsia="es-MX"/>
        </w:rPr>
        <w:t>;</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b/>
          <w:i/>
          <w:sz w:val="22"/>
          <w:szCs w:val="22"/>
          <w:lang w:eastAsia="es-MX"/>
        </w:rPr>
        <w:t>Artículo 132.</w:t>
      </w:r>
      <w:r w:rsidRPr="00F26BCD">
        <w:rPr>
          <w:rFonts w:ascii="Palatino Linotype" w:hAnsi="Palatino Linotype" w:cs="Arial"/>
          <w:i/>
          <w:sz w:val="22"/>
          <w:szCs w:val="22"/>
          <w:lang w:eastAsia="es-MX"/>
        </w:rPr>
        <w:t xml:space="preserve"> La clasificación de la información se llevará a cabo en el momento en que:</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i/>
          <w:sz w:val="22"/>
          <w:szCs w:val="22"/>
          <w:lang w:eastAsia="es-MX"/>
        </w:rPr>
        <w:t>[…]</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b/>
          <w:i/>
          <w:sz w:val="22"/>
          <w:szCs w:val="22"/>
          <w:lang w:eastAsia="es-MX"/>
        </w:rPr>
        <w:t>II.</w:t>
      </w:r>
      <w:r w:rsidRPr="00F26BCD">
        <w:rPr>
          <w:rFonts w:ascii="Palatino Linotype" w:hAnsi="Palatino Linotype" w:cs="Arial"/>
          <w:i/>
          <w:sz w:val="22"/>
          <w:szCs w:val="22"/>
          <w:lang w:eastAsia="es-MX"/>
        </w:rPr>
        <w:t xml:space="preserve"> </w:t>
      </w:r>
      <w:r w:rsidRPr="00F26BCD">
        <w:rPr>
          <w:rFonts w:ascii="Palatino Linotype" w:hAnsi="Palatino Linotype" w:cs="Arial"/>
          <w:b/>
          <w:i/>
          <w:sz w:val="22"/>
          <w:szCs w:val="22"/>
          <w:u w:val="single"/>
          <w:lang w:eastAsia="es-MX"/>
        </w:rPr>
        <w:t>Se determine mediante resolución de autoridad competente</w:t>
      </w:r>
      <w:r w:rsidRPr="00F26BCD">
        <w:rPr>
          <w:rFonts w:ascii="Palatino Linotype" w:hAnsi="Palatino Linotype" w:cs="Arial"/>
          <w:i/>
          <w:sz w:val="22"/>
          <w:szCs w:val="22"/>
          <w:lang w:eastAsia="es-MX"/>
        </w:rPr>
        <w:t>; o</w:t>
      </w:r>
    </w:p>
    <w:p w:rsidR="00E000FA" w:rsidRPr="00F26BCD" w:rsidRDefault="00E000FA" w:rsidP="00E000FA">
      <w:pPr>
        <w:ind w:left="709" w:right="709"/>
        <w:jc w:val="center"/>
        <w:rPr>
          <w:rFonts w:ascii="Palatino Linotype" w:hAnsi="Palatino Linotype" w:cs="Arial"/>
          <w:b/>
          <w:i/>
          <w:sz w:val="22"/>
          <w:szCs w:val="22"/>
          <w:lang w:eastAsia="es-MX"/>
        </w:rPr>
      </w:pPr>
      <w:r w:rsidRPr="00F26BCD">
        <w:rPr>
          <w:rFonts w:ascii="Palatino Linotype" w:hAnsi="Palatino Linotype" w:cs="Arial"/>
          <w:b/>
          <w:i/>
          <w:sz w:val="22"/>
          <w:szCs w:val="22"/>
          <w:lang w:eastAsia="es-MX"/>
        </w:rPr>
        <w:t xml:space="preserve">Lineamientos Generales en materia de Clasificación y Desclasificación de la </w:t>
      </w:r>
      <w:r w:rsidRPr="00F26BCD">
        <w:rPr>
          <w:rFonts w:ascii="Palatino Linotype" w:hAnsi="Palatino Linotype" w:cs="Arial"/>
          <w:b/>
          <w:i/>
          <w:sz w:val="22"/>
          <w:szCs w:val="22"/>
        </w:rPr>
        <w:t>Información, así como para la elaboración de Versiones Públicas</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i/>
          <w:sz w:val="22"/>
          <w:szCs w:val="22"/>
          <w:lang w:eastAsia="es-MX"/>
        </w:rPr>
        <w:t>“</w:t>
      </w:r>
      <w:r w:rsidRPr="00F26BCD">
        <w:rPr>
          <w:rFonts w:ascii="Palatino Linotype" w:hAnsi="Palatino Linotype" w:cs="Arial"/>
          <w:b/>
          <w:i/>
          <w:sz w:val="22"/>
          <w:szCs w:val="22"/>
          <w:lang w:eastAsia="es-MX"/>
        </w:rPr>
        <w:t>Cuarto.</w:t>
      </w:r>
      <w:r w:rsidRPr="00F26BCD">
        <w:rPr>
          <w:rFonts w:ascii="Palatino Linotype" w:hAnsi="Palatino Linotype" w:cs="Arial"/>
          <w:i/>
          <w:sz w:val="22"/>
          <w:szCs w:val="22"/>
          <w:lang w:eastAsia="es-MX"/>
        </w:rPr>
        <w:t xml:space="preserve"> </w:t>
      </w:r>
      <w:r w:rsidRPr="00F26BCD">
        <w:rPr>
          <w:rFonts w:ascii="Palatino Linotype" w:hAnsi="Palatino Linotype" w:cs="Arial"/>
          <w:b/>
          <w:i/>
          <w:sz w:val="22"/>
          <w:szCs w:val="22"/>
          <w:u w:val="single"/>
          <w:lang w:eastAsia="es-MX"/>
        </w:rPr>
        <w:t>Para clasificar la información como</w:t>
      </w:r>
      <w:r w:rsidRPr="00F26BCD">
        <w:rPr>
          <w:rFonts w:ascii="Palatino Linotype" w:hAnsi="Palatino Linotype" w:cs="Arial"/>
          <w:i/>
          <w:sz w:val="22"/>
          <w:szCs w:val="22"/>
          <w:lang w:eastAsia="es-MX"/>
        </w:rPr>
        <w:t xml:space="preserve"> reservada o </w:t>
      </w:r>
      <w:r w:rsidRPr="00F26BCD">
        <w:rPr>
          <w:rFonts w:ascii="Palatino Linotype" w:hAnsi="Palatino Linotype" w:cs="Arial"/>
          <w:b/>
          <w:i/>
          <w:sz w:val="22"/>
          <w:szCs w:val="22"/>
          <w:u w:val="single"/>
          <w:lang w:eastAsia="es-MX"/>
        </w:rPr>
        <w:t>confidencial, de manera total</w:t>
      </w:r>
      <w:r w:rsidRPr="00F26BCD">
        <w:rPr>
          <w:rFonts w:ascii="Palatino Linotype" w:hAnsi="Palatino Linotype" w:cs="Arial"/>
          <w:i/>
          <w:sz w:val="22"/>
          <w:szCs w:val="22"/>
          <w:lang w:eastAsia="es-MX"/>
        </w:rPr>
        <w:t xml:space="preserve"> o parcial, </w:t>
      </w:r>
      <w:r w:rsidRPr="00F26BCD">
        <w:rPr>
          <w:rFonts w:ascii="Palatino Linotype" w:hAnsi="Palatino Linotype" w:cs="Arial"/>
          <w:b/>
          <w:i/>
          <w:sz w:val="22"/>
          <w:szCs w:val="22"/>
          <w:u w:val="single"/>
          <w:lang w:eastAsia="es-MX"/>
        </w:rPr>
        <w:t xml:space="preserve">el titular del </w:t>
      </w:r>
      <w:r w:rsidRPr="00F26BCD">
        <w:rPr>
          <w:rFonts w:ascii="Palatino Linotype" w:hAnsi="Palatino Linotype" w:cs="Arial"/>
          <w:b/>
          <w:bCs/>
          <w:i/>
          <w:noProof/>
          <w:sz w:val="22"/>
          <w:szCs w:val="22"/>
          <w:u w:val="single"/>
        </w:rPr>
        <w:t>área</w:t>
      </w:r>
      <w:r w:rsidRPr="00F26BCD">
        <w:rPr>
          <w:rFonts w:ascii="Palatino Linotype" w:hAnsi="Palatino Linotype" w:cs="Arial"/>
          <w:b/>
          <w:i/>
          <w:sz w:val="22"/>
          <w:szCs w:val="22"/>
          <w:u w:val="single"/>
          <w:lang w:eastAsia="es-MX"/>
        </w:rPr>
        <w:t xml:space="preserve"> del sujeto </w:t>
      </w:r>
      <w:r w:rsidRPr="00F26BCD">
        <w:rPr>
          <w:rFonts w:ascii="Palatino Linotype" w:hAnsi="Palatino Linotype" w:cs="Arial"/>
          <w:b/>
          <w:i/>
          <w:sz w:val="22"/>
          <w:szCs w:val="22"/>
          <w:u w:val="single"/>
        </w:rPr>
        <w:t>obligado</w:t>
      </w:r>
      <w:r w:rsidRPr="00F26BCD">
        <w:rPr>
          <w:rFonts w:ascii="Palatino Linotype" w:hAnsi="Palatino Linotype" w:cs="Arial"/>
          <w:b/>
          <w:i/>
          <w:sz w:val="22"/>
          <w:szCs w:val="22"/>
          <w:u w:val="single"/>
          <w:lang w:eastAsia="es-MX"/>
        </w:rPr>
        <w:t xml:space="preserve"> deberá atender lo dispuesto por el Título Sexto de la Ley General, en relación con las disposiciones contenidas en los presentes lineamientos</w:t>
      </w:r>
      <w:r w:rsidRPr="00F26BCD">
        <w:rPr>
          <w:rFonts w:ascii="Palatino Linotype" w:hAnsi="Palatino Linotype" w:cs="Arial"/>
          <w:i/>
          <w:sz w:val="22"/>
          <w:szCs w:val="22"/>
          <w:lang w:eastAsia="es-MX"/>
        </w:rPr>
        <w:t>, así como en aquellas disposiciones legales aplicables a la materia en el ámbito de sus respectivas competencias, en tanto estas últimas no contravengan lo dispuesto en la Ley General.</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i/>
          <w:sz w:val="22"/>
          <w:szCs w:val="22"/>
          <w:lang w:eastAsia="es-MX"/>
        </w:rPr>
        <w:t xml:space="preserve">Los sujetos obligados deberán aplicar, de manera estricta, las excepciones al derecho de acceso a la </w:t>
      </w:r>
      <w:r w:rsidRPr="00F26BCD">
        <w:rPr>
          <w:rFonts w:ascii="Palatino Linotype" w:hAnsi="Palatino Linotype" w:cs="Arial"/>
          <w:bCs/>
          <w:i/>
          <w:noProof/>
          <w:sz w:val="22"/>
          <w:szCs w:val="22"/>
        </w:rPr>
        <w:t>información</w:t>
      </w:r>
      <w:r w:rsidRPr="00F26BCD">
        <w:rPr>
          <w:rFonts w:ascii="Palatino Linotype" w:hAnsi="Palatino Linotype" w:cs="Arial"/>
          <w:i/>
          <w:sz w:val="22"/>
          <w:szCs w:val="22"/>
          <w:lang w:eastAsia="es-MX"/>
        </w:rPr>
        <w:t xml:space="preserve"> y sólo </w:t>
      </w:r>
      <w:r w:rsidRPr="00F26BCD">
        <w:rPr>
          <w:rFonts w:ascii="Palatino Linotype" w:hAnsi="Palatino Linotype" w:cs="Arial"/>
          <w:i/>
          <w:sz w:val="22"/>
          <w:szCs w:val="22"/>
        </w:rPr>
        <w:t>podrán</w:t>
      </w:r>
      <w:r w:rsidRPr="00F26BCD">
        <w:rPr>
          <w:rFonts w:ascii="Palatino Linotype" w:hAnsi="Palatino Linotype" w:cs="Arial"/>
          <w:i/>
          <w:sz w:val="22"/>
          <w:szCs w:val="22"/>
          <w:lang w:eastAsia="es-MX"/>
        </w:rPr>
        <w:t xml:space="preserve"> invocarlas cuando acrediten su procedencia.</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b/>
          <w:i/>
          <w:sz w:val="22"/>
          <w:szCs w:val="22"/>
          <w:lang w:eastAsia="es-MX"/>
        </w:rPr>
        <w:t>Quinto.</w:t>
      </w:r>
      <w:r w:rsidRPr="00F26BCD">
        <w:rPr>
          <w:rFonts w:ascii="Palatino Linotype" w:hAnsi="Palatino Linotype" w:cs="Arial"/>
          <w:i/>
          <w:sz w:val="22"/>
          <w:szCs w:val="22"/>
          <w:lang w:eastAsia="es-MX"/>
        </w:rPr>
        <w:t xml:space="preserve"> </w:t>
      </w:r>
      <w:r w:rsidRPr="00F26BCD">
        <w:rPr>
          <w:rFonts w:ascii="Palatino Linotype" w:hAnsi="Palatino Linotype" w:cs="Arial"/>
          <w:b/>
          <w:i/>
          <w:sz w:val="22"/>
          <w:szCs w:val="22"/>
          <w:u w:val="single"/>
          <w:lang w:eastAsia="es-MX"/>
        </w:rPr>
        <w:t>La carga de la prueba para justificar toda negativa de acceso a la información, por actualizarse cualquiera de los supuestos de clasificación previstos en</w:t>
      </w:r>
      <w:r w:rsidRPr="00F26BCD">
        <w:rPr>
          <w:rFonts w:ascii="Palatino Linotype" w:hAnsi="Palatino Linotype" w:cs="Arial"/>
          <w:i/>
          <w:sz w:val="22"/>
          <w:szCs w:val="22"/>
          <w:lang w:eastAsia="es-MX"/>
        </w:rPr>
        <w:t xml:space="preserve"> la Ley General, la Ley Federal y </w:t>
      </w:r>
      <w:r w:rsidRPr="00F26BCD">
        <w:rPr>
          <w:rFonts w:ascii="Palatino Linotype" w:hAnsi="Palatino Linotype" w:cs="Arial"/>
          <w:b/>
          <w:i/>
          <w:sz w:val="22"/>
          <w:szCs w:val="22"/>
          <w:u w:val="single"/>
          <w:lang w:eastAsia="es-MX"/>
        </w:rPr>
        <w:t xml:space="preserve">leyes estatales, </w:t>
      </w:r>
      <w:r w:rsidRPr="00F26BCD">
        <w:rPr>
          <w:rFonts w:ascii="Palatino Linotype" w:hAnsi="Palatino Linotype" w:cs="Arial"/>
          <w:b/>
          <w:i/>
          <w:sz w:val="22"/>
          <w:szCs w:val="22"/>
          <w:u w:val="single"/>
        </w:rPr>
        <w:t>corresponderá</w:t>
      </w:r>
      <w:r w:rsidRPr="00F26BCD">
        <w:rPr>
          <w:rFonts w:ascii="Palatino Linotype" w:hAnsi="Palatino Linotype" w:cs="Arial"/>
          <w:b/>
          <w:i/>
          <w:sz w:val="22"/>
          <w:szCs w:val="22"/>
          <w:u w:val="single"/>
          <w:lang w:eastAsia="es-MX"/>
        </w:rPr>
        <w:t xml:space="preserve"> a los sujetos obligados, por lo que deberán fundar y motivar debidamente la clasificación de la información ante una solicitud de acceso</w:t>
      </w:r>
      <w:r w:rsidRPr="00F26BCD">
        <w:rPr>
          <w:rFonts w:ascii="Palatino Linotype" w:hAnsi="Palatino Linotype" w:cs="Arial"/>
          <w:i/>
          <w:sz w:val="22"/>
          <w:szCs w:val="22"/>
          <w:lang w:eastAsia="es-MX"/>
        </w:rPr>
        <w:t xml:space="preserve"> o al momento en que generen versiones públicas para dar cumplimiento a las obligaciones de transparencia, observando lo dispuesto en la Ley General y las demás disposiciones aplicables en la materia.</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b/>
          <w:i/>
          <w:sz w:val="22"/>
          <w:szCs w:val="22"/>
          <w:lang w:eastAsia="es-MX"/>
        </w:rPr>
        <w:t>Sexto.</w:t>
      </w:r>
      <w:r w:rsidRPr="00F26BCD">
        <w:rPr>
          <w:rFonts w:ascii="Palatino Linotype" w:hAnsi="Palatino Linotype" w:cs="Arial"/>
          <w:i/>
          <w:sz w:val="22"/>
          <w:szCs w:val="22"/>
          <w:lang w:eastAsia="es-MX"/>
        </w:rPr>
        <w:t xml:space="preserve"> </w:t>
      </w:r>
      <w:r w:rsidRPr="00F26BCD">
        <w:rPr>
          <w:rFonts w:ascii="Palatino Linotype" w:hAnsi="Palatino Linotype" w:cs="Arial"/>
          <w:b/>
          <w:i/>
          <w:sz w:val="22"/>
          <w:szCs w:val="22"/>
          <w:u w:val="single"/>
          <w:lang w:eastAsia="es-MX"/>
        </w:rPr>
        <w:t>Los sujetos obligados no podrán emitir acuerdos de carácter general</w:t>
      </w:r>
      <w:r w:rsidRPr="00F26BCD">
        <w:rPr>
          <w:rFonts w:ascii="Palatino Linotype" w:hAnsi="Palatino Linotype" w:cs="Arial"/>
          <w:i/>
          <w:sz w:val="22"/>
          <w:szCs w:val="22"/>
          <w:lang w:eastAsia="es-MX"/>
        </w:rPr>
        <w:t xml:space="preserve"> ni particular que clasifiquen </w:t>
      </w:r>
      <w:r w:rsidRPr="00F26BCD">
        <w:rPr>
          <w:rFonts w:ascii="Palatino Linotype" w:hAnsi="Palatino Linotype" w:cs="Arial"/>
          <w:bCs/>
          <w:i/>
          <w:noProof/>
          <w:sz w:val="22"/>
          <w:szCs w:val="22"/>
        </w:rPr>
        <w:t>documentos</w:t>
      </w:r>
      <w:r w:rsidRPr="00F26BCD">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E000FA" w:rsidRPr="00F26BCD" w:rsidRDefault="00E000FA" w:rsidP="00E000FA">
      <w:pPr>
        <w:ind w:left="709" w:right="709"/>
        <w:jc w:val="both"/>
        <w:rPr>
          <w:rFonts w:ascii="Palatino Linotype" w:hAnsi="Palatino Linotype" w:cs="Arial"/>
          <w:i/>
          <w:sz w:val="22"/>
          <w:szCs w:val="22"/>
          <w:lang w:eastAsia="es-MX"/>
        </w:rPr>
      </w:pPr>
      <w:r w:rsidRPr="00F26BCD">
        <w:rPr>
          <w:rFonts w:ascii="Palatino Linotype" w:hAnsi="Palatino Linotype" w:cs="Arial"/>
          <w:b/>
          <w:i/>
          <w:sz w:val="22"/>
          <w:szCs w:val="22"/>
          <w:u w:val="single"/>
          <w:lang w:eastAsia="es-MX"/>
        </w:rPr>
        <w:lastRenderedPageBreak/>
        <w:t xml:space="preserve">La clasificación de </w:t>
      </w:r>
      <w:r w:rsidRPr="00F26BCD">
        <w:rPr>
          <w:rFonts w:ascii="Palatino Linotype" w:hAnsi="Palatino Linotype" w:cs="Arial"/>
          <w:b/>
          <w:i/>
          <w:sz w:val="22"/>
          <w:szCs w:val="22"/>
          <w:u w:val="single"/>
        </w:rPr>
        <w:t>información</w:t>
      </w:r>
      <w:r w:rsidRPr="00F26BCD">
        <w:rPr>
          <w:rFonts w:ascii="Palatino Linotype" w:hAnsi="Palatino Linotype" w:cs="Arial"/>
          <w:b/>
          <w:i/>
          <w:sz w:val="22"/>
          <w:szCs w:val="22"/>
          <w:u w:val="single"/>
          <w:lang w:eastAsia="es-MX"/>
        </w:rPr>
        <w:t xml:space="preserve"> se realizará conforme a un análisis caso por caso</w:t>
      </w:r>
      <w:r w:rsidRPr="00F26BCD">
        <w:rPr>
          <w:rFonts w:ascii="Palatino Linotype" w:hAnsi="Palatino Linotype" w:cs="Arial"/>
          <w:i/>
          <w:sz w:val="22"/>
          <w:szCs w:val="22"/>
          <w:lang w:eastAsia="es-MX"/>
        </w:rPr>
        <w:t xml:space="preserve">, mediante la aplicación </w:t>
      </w:r>
      <w:r w:rsidRPr="00F26BCD">
        <w:rPr>
          <w:rFonts w:ascii="Palatino Linotype" w:hAnsi="Palatino Linotype" w:cs="Arial"/>
          <w:bCs/>
          <w:i/>
          <w:noProof/>
          <w:sz w:val="22"/>
          <w:szCs w:val="22"/>
        </w:rPr>
        <w:t>de</w:t>
      </w:r>
      <w:r w:rsidRPr="00F26BCD">
        <w:rPr>
          <w:rFonts w:ascii="Palatino Linotype" w:hAnsi="Palatino Linotype" w:cs="Arial"/>
          <w:i/>
          <w:sz w:val="22"/>
          <w:szCs w:val="22"/>
          <w:lang w:eastAsia="es-MX"/>
        </w:rPr>
        <w:t xml:space="preserve"> la prueba de daño y de interés público.</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b/>
          <w:i/>
          <w:sz w:val="22"/>
          <w:szCs w:val="22"/>
          <w:lang w:eastAsia="es-MX"/>
        </w:rPr>
        <w:t>Séptimo.</w:t>
      </w:r>
      <w:r w:rsidRPr="00F26BCD">
        <w:rPr>
          <w:rFonts w:ascii="Palatino Linotype" w:hAnsi="Palatino Linotype" w:cs="Arial"/>
          <w:i/>
          <w:sz w:val="22"/>
          <w:szCs w:val="22"/>
          <w:lang w:eastAsia="es-MX"/>
        </w:rPr>
        <w:t xml:space="preserve"> </w:t>
      </w:r>
      <w:r w:rsidRPr="00F26BCD">
        <w:rPr>
          <w:rFonts w:ascii="Palatino Linotype" w:hAnsi="Palatino Linotype" w:cs="Arial"/>
          <w:b/>
          <w:i/>
          <w:sz w:val="22"/>
          <w:szCs w:val="22"/>
          <w:u w:val="single"/>
          <w:lang w:eastAsia="es-MX"/>
        </w:rPr>
        <w:t xml:space="preserve">La clasificación </w:t>
      </w:r>
      <w:r w:rsidRPr="00F26BCD">
        <w:rPr>
          <w:rFonts w:ascii="Palatino Linotype" w:hAnsi="Palatino Linotype" w:cs="Arial"/>
          <w:b/>
          <w:bCs/>
          <w:i/>
          <w:noProof/>
          <w:sz w:val="22"/>
          <w:szCs w:val="22"/>
          <w:u w:val="single"/>
        </w:rPr>
        <w:t>de</w:t>
      </w:r>
      <w:r w:rsidRPr="00F26BCD">
        <w:rPr>
          <w:rFonts w:ascii="Palatino Linotype" w:hAnsi="Palatino Linotype" w:cs="Arial"/>
          <w:b/>
          <w:i/>
          <w:sz w:val="22"/>
          <w:szCs w:val="22"/>
          <w:u w:val="single"/>
          <w:lang w:eastAsia="es-MX"/>
        </w:rPr>
        <w:t xml:space="preserve"> la </w:t>
      </w:r>
      <w:r w:rsidRPr="00F26BCD">
        <w:rPr>
          <w:rFonts w:ascii="Palatino Linotype" w:hAnsi="Palatino Linotype" w:cs="Arial"/>
          <w:b/>
          <w:i/>
          <w:sz w:val="22"/>
          <w:szCs w:val="22"/>
          <w:u w:val="single"/>
        </w:rPr>
        <w:t>información</w:t>
      </w:r>
      <w:r w:rsidRPr="00F26BCD">
        <w:rPr>
          <w:rFonts w:ascii="Palatino Linotype" w:hAnsi="Palatino Linotype" w:cs="Arial"/>
          <w:b/>
          <w:i/>
          <w:sz w:val="22"/>
          <w:szCs w:val="22"/>
          <w:u w:val="single"/>
          <w:lang w:eastAsia="es-MX"/>
        </w:rPr>
        <w:t xml:space="preserve"> se llevará a cabo en el momento en que</w:t>
      </w:r>
      <w:r w:rsidRPr="00F26BCD">
        <w:rPr>
          <w:rFonts w:ascii="Palatino Linotype" w:hAnsi="Palatino Linotype" w:cs="Arial"/>
          <w:i/>
          <w:sz w:val="22"/>
          <w:szCs w:val="22"/>
          <w:lang w:eastAsia="es-MX"/>
        </w:rPr>
        <w:t>:</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b/>
          <w:i/>
          <w:sz w:val="22"/>
          <w:szCs w:val="22"/>
          <w:lang w:eastAsia="es-MX"/>
        </w:rPr>
        <w:t>I.</w:t>
      </w:r>
      <w:r w:rsidRPr="00F26BCD">
        <w:rPr>
          <w:rFonts w:ascii="Palatino Linotype" w:hAnsi="Palatino Linotype" w:cs="Arial"/>
          <w:i/>
          <w:sz w:val="22"/>
          <w:szCs w:val="22"/>
          <w:lang w:eastAsia="es-MX"/>
        </w:rPr>
        <w:t xml:space="preserve"> Se reciba una solicitud de acceso a la información;</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b/>
          <w:i/>
          <w:sz w:val="22"/>
          <w:szCs w:val="22"/>
          <w:lang w:eastAsia="es-MX"/>
        </w:rPr>
        <w:t>II.</w:t>
      </w:r>
      <w:r w:rsidRPr="00F26BCD">
        <w:rPr>
          <w:rFonts w:ascii="Palatino Linotype" w:hAnsi="Palatino Linotype" w:cs="Arial"/>
          <w:i/>
          <w:sz w:val="22"/>
          <w:szCs w:val="22"/>
          <w:lang w:eastAsia="es-MX"/>
        </w:rPr>
        <w:t xml:space="preserve"> </w:t>
      </w:r>
      <w:r w:rsidRPr="00F26BCD">
        <w:rPr>
          <w:rFonts w:ascii="Palatino Linotype" w:hAnsi="Palatino Linotype" w:cs="Arial"/>
          <w:b/>
          <w:i/>
          <w:sz w:val="22"/>
          <w:szCs w:val="22"/>
          <w:u w:val="single"/>
          <w:lang w:eastAsia="es-MX"/>
        </w:rPr>
        <w:t xml:space="preserve">Se determine </w:t>
      </w:r>
      <w:r w:rsidRPr="00F26BCD">
        <w:rPr>
          <w:rFonts w:ascii="Palatino Linotype" w:hAnsi="Palatino Linotype" w:cs="Arial"/>
          <w:b/>
          <w:bCs/>
          <w:i/>
          <w:noProof/>
          <w:sz w:val="22"/>
          <w:szCs w:val="22"/>
          <w:u w:val="single"/>
        </w:rPr>
        <w:t>mediante</w:t>
      </w:r>
      <w:r w:rsidRPr="00F26BCD">
        <w:rPr>
          <w:rFonts w:ascii="Palatino Linotype" w:hAnsi="Palatino Linotype" w:cs="Arial"/>
          <w:b/>
          <w:i/>
          <w:sz w:val="22"/>
          <w:szCs w:val="22"/>
          <w:u w:val="single"/>
          <w:lang w:eastAsia="es-MX"/>
        </w:rPr>
        <w:t xml:space="preserve"> resolución de autoridad competente</w:t>
      </w:r>
      <w:r w:rsidRPr="00F26BCD">
        <w:rPr>
          <w:rFonts w:ascii="Palatino Linotype" w:hAnsi="Palatino Linotype" w:cs="Arial"/>
          <w:i/>
          <w:sz w:val="22"/>
          <w:szCs w:val="22"/>
          <w:lang w:eastAsia="es-MX"/>
        </w:rPr>
        <w:t>, o</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b/>
          <w:i/>
          <w:sz w:val="22"/>
          <w:szCs w:val="22"/>
          <w:lang w:eastAsia="es-MX"/>
        </w:rPr>
        <w:t>III.</w:t>
      </w:r>
      <w:r w:rsidRPr="00F26BCD">
        <w:rPr>
          <w:rFonts w:ascii="Palatino Linotype" w:hAnsi="Palatino Linotype" w:cs="Arial"/>
          <w:i/>
          <w:sz w:val="22"/>
          <w:szCs w:val="22"/>
          <w:lang w:eastAsia="es-MX"/>
        </w:rPr>
        <w:t xml:space="preserve"> Se generen </w:t>
      </w:r>
      <w:r w:rsidRPr="00F26BCD">
        <w:rPr>
          <w:rFonts w:ascii="Palatino Linotype" w:hAnsi="Palatino Linotype" w:cs="Arial"/>
          <w:bCs/>
          <w:i/>
          <w:noProof/>
          <w:sz w:val="22"/>
          <w:szCs w:val="22"/>
        </w:rPr>
        <w:t>versiones</w:t>
      </w:r>
      <w:r w:rsidRPr="00F26BCD">
        <w:rPr>
          <w:rFonts w:ascii="Palatino Linotype" w:hAnsi="Palatino Linotype" w:cs="Arial"/>
          <w:i/>
          <w:sz w:val="22"/>
          <w:szCs w:val="22"/>
          <w:lang w:eastAsia="es-MX"/>
        </w:rPr>
        <w:t xml:space="preserve"> públicas para dar cumplimiento a las obligaciones de transparencia previstas en la Ley General, la Ley Federal y las correspondientes de las entidades federativas.</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i/>
          <w:sz w:val="22"/>
          <w:szCs w:val="22"/>
          <w:lang w:eastAsia="es-MX"/>
        </w:rPr>
        <w:t xml:space="preserve">Los titulares de las áreas deberán revisar la clasificación al momento de la recepción de una solicitud de </w:t>
      </w:r>
      <w:r w:rsidRPr="00F26BCD">
        <w:rPr>
          <w:rFonts w:ascii="Palatino Linotype" w:hAnsi="Palatino Linotype" w:cs="Arial"/>
          <w:bCs/>
          <w:i/>
          <w:noProof/>
          <w:sz w:val="22"/>
          <w:szCs w:val="22"/>
        </w:rPr>
        <w:t>acceso</w:t>
      </w:r>
      <w:r w:rsidRPr="00F26BCD">
        <w:rPr>
          <w:rFonts w:ascii="Palatino Linotype" w:hAnsi="Palatino Linotype" w:cs="Arial"/>
          <w:i/>
          <w:sz w:val="22"/>
          <w:szCs w:val="22"/>
          <w:lang w:eastAsia="es-MX"/>
        </w:rPr>
        <w:t xml:space="preserve"> a la información, para verificar si encuadra en una causal de reserva o de confidencialidad.</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b/>
          <w:i/>
          <w:sz w:val="22"/>
          <w:szCs w:val="22"/>
          <w:lang w:eastAsia="es-MX"/>
        </w:rPr>
        <w:t>Octavo.</w:t>
      </w:r>
      <w:r w:rsidRPr="00F26BCD">
        <w:rPr>
          <w:rFonts w:ascii="Palatino Linotype" w:hAnsi="Palatino Linotype" w:cs="Arial"/>
          <w:i/>
          <w:sz w:val="22"/>
          <w:szCs w:val="22"/>
          <w:lang w:eastAsia="es-MX"/>
        </w:rPr>
        <w:t xml:space="preserve"> </w:t>
      </w:r>
      <w:r w:rsidRPr="00F26BCD">
        <w:rPr>
          <w:rFonts w:ascii="Palatino Linotype" w:hAnsi="Palatino Linotype" w:cs="Arial"/>
          <w:b/>
          <w:i/>
          <w:sz w:val="22"/>
          <w:szCs w:val="22"/>
          <w:u w:val="single"/>
          <w:lang w:eastAsia="es-MX"/>
        </w:rPr>
        <w:t xml:space="preserve">Para fundar la clasificación de la información se debe señalar el artículo, fracción, inciso, párrafo o numeral de la ley o tratado internacional suscrito por el Estado mexicano que </w:t>
      </w:r>
      <w:r w:rsidRPr="00F26BCD">
        <w:rPr>
          <w:rFonts w:ascii="Palatino Linotype" w:hAnsi="Palatino Linotype" w:cs="Arial"/>
          <w:b/>
          <w:bCs/>
          <w:i/>
          <w:noProof/>
          <w:sz w:val="22"/>
          <w:szCs w:val="22"/>
          <w:u w:val="single"/>
        </w:rPr>
        <w:t>expresamente</w:t>
      </w:r>
      <w:r w:rsidRPr="00F26BCD">
        <w:rPr>
          <w:rFonts w:ascii="Palatino Linotype" w:hAnsi="Palatino Linotype" w:cs="Arial"/>
          <w:b/>
          <w:i/>
          <w:sz w:val="22"/>
          <w:szCs w:val="22"/>
          <w:u w:val="single"/>
          <w:lang w:eastAsia="es-MX"/>
        </w:rPr>
        <w:t xml:space="preserve"> le otorga el carácter de</w:t>
      </w:r>
      <w:r w:rsidRPr="00F26BCD">
        <w:rPr>
          <w:rFonts w:ascii="Palatino Linotype" w:hAnsi="Palatino Linotype" w:cs="Arial"/>
          <w:i/>
          <w:sz w:val="22"/>
          <w:szCs w:val="22"/>
          <w:lang w:eastAsia="es-MX"/>
        </w:rPr>
        <w:t xml:space="preserve"> reservada o </w:t>
      </w:r>
      <w:r w:rsidRPr="00F26BCD">
        <w:rPr>
          <w:rFonts w:ascii="Palatino Linotype" w:hAnsi="Palatino Linotype" w:cs="Arial"/>
          <w:b/>
          <w:i/>
          <w:sz w:val="22"/>
          <w:szCs w:val="22"/>
          <w:u w:val="single"/>
          <w:lang w:eastAsia="es-MX"/>
        </w:rPr>
        <w:t>confidencial</w:t>
      </w:r>
      <w:r w:rsidRPr="00F26BCD">
        <w:rPr>
          <w:rFonts w:ascii="Palatino Linotype" w:hAnsi="Palatino Linotype" w:cs="Arial"/>
          <w:i/>
          <w:sz w:val="22"/>
          <w:szCs w:val="22"/>
          <w:lang w:eastAsia="es-MX"/>
        </w:rPr>
        <w:t>.</w:t>
      </w:r>
    </w:p>
    <w:p w:rsidR="00E000FA" w:rsidRPr="00F26BCD" w:rsidRDefault="00E000FA" w:rsidP="00E000FA">
      <w:pPr>
        <w:autoSpaceDE w:val="0"/>
        <w:autoSpaceDN w:val="0"/>
        <w:adjustRightInd w:val="0"/>
        <w:ind w:left="709" w:right="709"/>
        <w:jc w:val="both"/>
        <w:rPr>
          <w:rFonts w:ascii="Palatino Linotype" w:hAnsi="Palatino Linotype" w:cs="Arial"/>
          <w:bCs/>
          <w:i/>
          <w:noProof/>
          <w:sz w:val="22"/>
          <w:szCs w:val="22"/>
        </w:rPr>
      </w:pPr>
      <w:r w:rsidRPr="00F26BCD">
        <w:rPr>
          <w:rFonts w:ascii="Palatino Linotype" w:hAnsi="Palatino Linotype" w:cs="Arial"/>
          <w:b/>
          <w:i/>
          <w:sz w:val="22"/>
          <w:szCs w:val="22"/>
          <w:u w:val="single"/>
          <w:lang w:eastAsia="es-MX"/>
        </w:rPr>
        <w:t xml:space="preserve">Para </w:t>
      </w:r>
      <w:r w:rsidRPr="00F26BCD">
        <w:rPr>
          <w:rFonts w:ascii="Palatino Linotype" w:hAnsi="Palatino Linotype" w:cs="Arial"/>
          <w:b/>
          <w:bCs/>
          <w:i/>
          <w:noProof/>
          <w:sz w:val="22"/>
          <w:szCs w:val="22"/>
          <w:u w:val="single"/>
        </w:rPr>
        <w:t xml:space="preserve">motivar la clasificación se deberán señalar las razones o circunstancias especiales que lo </w:t>
      </w:r>
      <w:r w:rsidRPr="00F26BCD">
        <w:rPr>
          <w:rFonts w:ascii="Palatino Linotype" w:hAnsi="Palatino Linotype" w:cs="Arial"/>
          <w:b/>
          <w:i/>
          <w:sz w:val="22"/>
          <w:szCs w:val="22"/>
          <w:u w:val="single"/>
          <w:lang w:eastAsia="es-MX"/>
        </w:rPr>
        <w:t>llevaron</w:t>
      </w:r>
      <w:r w:rsidRPr="00F26BCD">
        <w:rPr>
          <w:rFonts w:ascii="Palatino Linotype" w:hAnsi="Palatino Linotype" w:cs="Arial"/>
          <w:b/>
          <w:bCs/>
          <w:i/>
          <w:noProof/>
          <w:sz w:val="22"/>
          <w:szCs w:val="22"/>
          <w:u w:val="single"/>
        </w:rPr>
        <w:t xml:space="preserve"> a concluir que el caso particular se ajusta al supuesto previsto por la norma legal invocada </w:t>
      </w:r>
      <w:r w:rsidRPr="00F26BCD">
        <w:rPr>
          <w:rFonts w:ascii="Palatino Linotype" w:hAnsi="Palatino Linotype" w:cs="Arial"/>
          <w:bCs/>
          <w:i/>
          <w:noProof/>
          <w:sz w:val="22"/>
          <w:szCs w:val="22"/>
        </w:rPr>
        <w:t>como fundamento.</w:t>
      </w:r>
    </w:p>
    <w:p w:rsidR="00E000FA" w:rsidRPr="00F26BCD" w:rsidRDefault="00E000FA" w:rsidP="00E000FA">
      <w:pPr>
        <w:autoSpaceDE w:val="0"/>
        <w:autoSpaceDN w:val="0"/>
        <w:adjustRightInd w:val="0"/>
        <w:ind w:left="709" w:right="709"/>
        <w:jc w:val="both"/>
        <w:rPr>
          <w:rFonts w:ascii="Palatino Linotype" w:hAnsi="Palatino Linotype" w:cs="Arial"/>
          <w:bCs/>
          <w:i/>
          <w:noProof/>
          <w:sz w:val="22"/>
          <w:szCs w:val="22"/>
        </w:rPr>
      </w:pPr>
      <w:r w:rsidRPr="00F26BCD">
        <w:rPr>
          <w:rFonts w:ascii="Palatino Linotype" w:hAnsi="Palatino Linotype" w:cs="Arial"/>
          <w:bCs/>
          <w:i/>
          <w:noProof/>
          <w:sz w:val="22"/>
          <w:szCs w:val="22"/>
        </w:rPr>
        <w:t xml:space="preserve">En caso de referirse a información reservada, la motivación de la clasificación también deberá comprender las circunstancias que justifican el establecimiento de determinado plazo </w:t>
      </w:r>
      <w:r w:rsidRPr="00F26BCD">
        <w:rPr>
          <w:rFonts w:ascii="Palatino Linotype" w:hAnsi="Palatino Linotype" w:cs="Arial"/>
          <w:i/>
          <w:sz w:val="22"/>
          <w:szCs w:val="22"/>
          <w:lang w:eastAsia="es-MX"/>
        </w:rPr>
        <w:t>de</w:t>
      </w:r>
      <w:r w:rsidRPr="00F26BCD">
        <w:rPr>
          <w:rFonts w:ascii="Palatino Linotype" w:hAnsi="Palatino Linotype" w:cs="Arial"/>
          <w:bCs/>
          <w:i/>
          <w:noProof/>
          <w:sz w:val="22"/>
          <w:szCs w:val="22"/>
        </w:rPr>
        <w:t xml:space="preserve"> </w:t>
      </w:r>
      <w:r w:rsidRPr="00F26BCD">
        <w:rPr>
          <w:rFonts w:ascii="Palatino Linotype" w:hAnsi="Palatino Linotype" w:cs="Arial"/>
          <w:i/>
          <w:sz w:val="22"/>
          <w:szCs w:val="22"/>
          <w:lang w:eastAsia="es-MX"/>
        </w:rPr>
        <w:t>reserva</w:t>
      </w:r>
      <w:r w:rsidRPr="00F26BCD">
        <w:rPr>
          <w:rFonts w:ascii="Palatino Linotype" w:hAnsi="Palatino Linotype" w:cs="Arial"/>
          <w:bCs/>
          <w:i/>
          <w:noProof/>
          <w:sz w:val="22"/>
          <w:szCs w:val="22"/>
        </w:rPr>
        <w:t>.</w:t>
      </w:r>
    </w:p>
    <w:p w:rsidR="00E000FA" w:rsidRPr="00F26BCD" w:rsidRDefault="00E000FA" w:rsidP="00E000FA">
      <w:pPr>
        <w:autoSpaceDE w:val="0"/>
        <w:autoSpaceDN w:val="0"/>
        <w:adjustRightInd w:val="0"/>
        <w:ind w:left="709" w:right="709"/>
        <w:jc w:val="both"/>
        <w:rPr>
          <w:rFonts w:ascii="Palatino Linotype" w:hAnsi="Palatino Linotype" w:cs="Arial"/>
          <w:bCs/>
          <w:i/>
          <w:noProof/>
          <w:sz w:val="22"/>
          <w:szCs w:val="22"/>
        </w:rPr>
      </w:pPr>
      <w:r w:rsidRPr="00F26BCD">
        <w:rPr>
          <w:rFonts w:ascii="Palatino Linotype" w:hAnsi="Palatino Linotype" w:cs="Arial"/>
          <w:i/>
          <w:sz w:val="22"/>
          <w:szCs w:val="22"/>
          <w:lang w:eastAsia="es-MX"/>
        </w:rPr>
        <w:t>Tratándose</w:t>
      </w:r>
      <w:r w:rsidRPr="00F26BCD">
        <w:rPr>
          <w:rFonts w:ascii="Palatino Linotype" w:hAnsi="Palatino Linotype" w:cs="Arial"/>
          <w:bCs/>
          <w:i/>
          <w:noProof/>
          <w:sz w:val="22"/>
          <w:szCs w:val="22"/>
        </w:rPr>
        <w:t xml:space="preserve"> de información clasificada como confidencial respecto de la cual se haya </w:t>
      </w:r>
      <w:r w:rsidRPr="00F26BCD">
        <w:rPr>
          <w:rFonts w:ascii="Palatino Linotype" w:hAnsi="Palatino Linotype" w:cs="Arial"/>
          <w:i/>
          <w:sz w:val="22"/>
          <w:szCs w:val="22"/>
          <w:lang w:eastAsia="es-MX"/>
        </w:rPr>
        <w:t>determinado</w:t>
      </w:r>
      <w:r w:rsidRPr="00F26BCD">
        <w:rPr>
          <w:rFonts w:ascii="Palatino Linotype" w:hAnsi="Palatino Linotype" w:cs="Arial"/>
          <w:bCs/>
          <w:i/>
          <w:noProof/>
          <w:sz w:val="22"/>
          <w:szCs w:val="22"/>
        </w:rPr>
        <w:t xml:space="preserve"> </w:t>
      </w:r>
      <w:r w:rsidRPr="00F26BCD">
        <w:rPr>
          <w:rFonts w:ascii="Palatino Linotype" w:hAnsi="Palatino Linotype" w:cs="Arial"/>
          <w:i/>
          <w:sz w:val="22"/>
          <w:szCs w:val="22"/>
          <w:lang w:eastAsia="es-MX"/>
        </w:rPr>
        <w:t>su</w:t>
      </w:r>
      <w:r w:rsidRPr="00F26BCD">
        <w:rPr>
          <w:rFonts w:ascii="Palatino Linotype" w:hAnsi="Palatino Linotype" w:cs="Arial"/>
          <w:bCs/>
          <w:i/>
          <w:noProof/>
          <w:sz w:val="22"/>
          <w:szCs w:val="22"/>
        </w:rPr>
        <w:t xml:space="preserve"> conservación permanente por tener valor histórico, ésta conservará tal carácter de conformidad con la normativa aplicable en materia de archivos.</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bCs/>
          <w:i/>
          <w:noProof/>
          <w:sz w:val="22"/>
          <w:szCs w:val="22"/>
        </w:rPr>
        <w:t>Los documentos contenidos</w:t>
      </w:r>
      <w:r w:rsidRPr="00F26BCD">
        <w:rPr>
          <w:rFonts w:ascii="Palatino Linotype" w:hAnsi="Palatino Linotype" w:cs="Arial"/>
          <w:i/>
          <w:sz w:val="22"/>
          <w:szCs w:val="22"/>
          <w:lang w:eastAsia="es-MX"/>
        </w:rPr>
        <w:t xml:space="preserve"> en los archivos históricos y los identificados como históricos confidenciales no serán susceptibles de clasificación como reservados.</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b/>
          <w:i/>
          <w:sz w:val="22"/>
          <w:szCs w:val="22"/>
          <w:lang w:eastAsia="es-MX"/>
        </w:rPr>
        <w:t>Décimo.</w:t>
      </w:r>
      <w:r w:rsidRPr="00F26BCD">
        <w:rPr>
          <w:rFonts w:ascii="Palatino Linotype" w:hAnsi="Palatino Linotype" w:cs="Arial"/>
          <w:i/>
          <w:sz w:val="22"/>
          <w:szCs w:val="22"/>
          <w:lang w:eastAsia="es-MX"/>
        </w:rPr>
        <w:t xml:space="preserve"> </w:t>
      </w:r>
      <w:r w:rsidRPr="00F26BCD">
        <w:rPr>
          <w:rFonts w:ascii="Palatino Linotype" w:hAnsi="Palatino Linotype" w:cs="Arial"/>
          <w:b/>
          <w:i/>
          <w:sz w:val="22"/>
          <w:szCs w:val="22"/>
          <w:u w:val="single"/>
          <w:lang w:eastAsia="es-MX"/>
        </w:rPr>
        <w:t xml:space="preserve">Los titulares de las áreas, deberán tener conocimiento y llevar un registro del personal que, por la naturaleza de sus atribuciones, tenga acceso a los </w:t>
      </w:r>
      <w:r w:rsidRPr="00F26BCD">
        <w:rPr>
          <w:rFonts w:ascii="Palatino Linotype" w:hAnsi="Palatino Linotype" w:cs="Arial"/>
          <w:b/>
          <w:i/>
          <w:sz w:val="22"/>
          <w:szCs w:val="22"/>
          <w:u w:val="single"/>
        </w:rPr>
        <w:t>documentos</w:t>
      </w:r>
      <w:r w:rsidRPr="00F26BCD">
        <w:rPr>
          <w:rFonts w:ascii="Palatino Linotype" w:hAnsi="Palatino Linotype" w:cs="Arial"/>
          <w:b/>
          <w:i/>
          <w:sz w:val="22"/>
          <w:szCs w:val="22"/>
          <w:u w:val="single"/>
          <w:lang w:eastAsia="es-MX"/>
        </w:rPr>
        <w:t xml:space="preserve"> clasificados</w:t>
      </w:r>
      <w:r w:rsidRPr="00F26BCD">
        <w:rPr>
          <w:rFonts w:ascii="Palatino Linotype" w:hAnsi="Palatino Linotype" w:cs="Arial"/>
          <w:i/>
          <w:sz w:val="22"/>
          <w:szCs w:val="22"/>
          <w:lang w:eastAsia="es-MX"/>
        </w:rPr>
        <w:t>. Asimismo, deberán asegurarse de que dicho personal cuente con los conocimientos técnicos y legales que le permitan manejar adecuadamente la información clasificada, en los términos de los Lineamientos para la Organización y Conservación de Archivos.</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i/>
          <w:sz w:val="22"/>
          <w:szCs w:val="22"/>
          <w:lang w:eastAsia="es-MX"/>
        </w:rPr>
        <w:lastRenderedPageBreak/>
        <w:t xml:space="preserve">En ausencia de los titulares de las áreas, la información será clasificada o desclasificada por la persona que lo supla, en términos de la normativa </w:t>
      </w:r>
      <w:r w:rsidRPr="00F26BCD">
        <w:rPr>
          <w:rFonts w:ascii="Palatino Linotype" w:hAnsi="Palatino Linotype" w:cs="Arial"/>
          <w:i/>
          <w:sz w:val="22"/>
          <w:szCs w:val="22"/>
        </w:rPr>
        <w:t>que</w:t>
      </w:r>
      <w:r w:rsidRPr="00F26BCD">
        <w:rPr>
          <w:rFonts w:ascii="Palatino Linotype" w:hAnsi="Palatino Linotype" w:cs="Arial"/>
          <w:i/>
          <w:sz w:val="22"/>
          <w:szCs w:val="22"/>
          <w:lang w:eastAsia="es-MX"/>
        </w:rPr>
        <w:t xml:space="preserve"> rija la actuación del sujeto obligado.</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b/>
          <w:i/>
          <w:sz w:val="22"/>
          <w:szCs w:val="22"/>
          <w:lang w:eastAsia="es-MX"/>
        </w:rPr>
        <w:t>Décimo primero.</w:t>
      </w:r>
      <w:r w:rsidRPr="00F26BCD">
        <w:rPr>
          <w:rFonts w:ascii="Palatino Linotype" w:hAnsi="Palatino Linotype" w:cs="Arial"/>
          <w:i/>
          <w:sz w:val="22"/>
          <w:szCs w:val="22"/>
          <w:lang w:eastAsia="es-MX"/>
        </w:rPr>
        <w:t xml:space="preserve"> </w:t>
      </w:r>
      <w:r w:rsidRPr="00F26BCD">
        <w:rPr>
          <w:rFonts w:ascii="Palatino Linotype" w:hAnsi="Palatino Linotype" w:cs="Arial"/>
          <w:b/>
          <w:i/>
          <w:sz w:val="22"/>
          <w:szCs w:val="22"/>
          <w:u w:val="single"/>
          <w:lang w:eastAsia="es-MX"/>
        </w:rPr>
        <w:t>En el intercambio de información entre sujetos obligados para el ejercicio de sus atribuciones, los documentos que se encuentren clasificados deberán llevar la leyenda correspondiente</w:t>
      </w:r>
      <w:r w:rsidRPr="00F26BCD">
        <w:rPr>
          <w:rFonts w:ascii="Palatino Linotype" w:hAnsi="Palatino Linotype" w:cs="Arial"/>
          <w:i/>
          <w:sz w:val="22"/>
          <w:szCs w:val="22"/>
          <w:lang w:eastAsia="es-MX"/>
        </w:rPr>
        <w:t xml:space="preserve"> de conformidad con lo dispuesto en el Capítulo VIII de los presentes lineamientos.</w:t>
      </w:r>
    </w:p>
    <w:p w:rsidR="00E000FA" w:rsidRPr="00F26BCD" w:rsidRDefault="00E000FA" w:rsidP="00E000FA">
      <w:pPr>
        <w:autoSpaceDE w:val="0"/>
        <w:autoSpaceDN w:val="0"/>
        <w:adjustRightInd w:val="0"/>
        <w:ind w:left="709" w:right="709"/>
        <w:jc w:val="both"/>
        <w:rPr>
          <w:rFonts w:ascii="Palatino Linotype" w:hAnsi="Palatino Linotype" w:cs="Arial"/>
          <w:i/>
          <w:sz w:val="22"/>
          <w:szCs w:val="22"/>
          <w:lang w:eastAsia="es-MX"/>
        </w:rPr>
      </w:pPr>
      <w:r w:rsidRPr="00F26BCD">
        <w:rPr>
          <w:rFonts w:ascii="Palatino Linotype" w:hAnsi="Palatino Linotype" w:cs="Arial"/>
          <w:i/>
          <w:sz w:val="22"/>
          <w:szCs w:val="22"/>
          <w:lang w:eastAsia="es-MX"/>
        </w:rPr>
        <w:t>[…]</w:t>
      </w:r>
    </w:p>
    <w:p w:rsidR="00E000FA" w:rsidRPr="00F26BCD" w:rsidRDefault="00E000FA" w:rsidP="00E000FA">
      <w:pPr>
        <w:ind w:left="709" w:right="709"/>
        <w:jc w:val="center"/>
        <w:rPr>
          <w:rFonts w:ascii="Palatino Linotype" w:hAnsi="Palatino Linotype" w:cs="Arial"/>
          <w:b/>
          <w:i/>
          <w:sz w:val="22"/>
          <w:szCs w:val="22"/>
          <w:lang w:eastAsia="es-MX"/>
        </w:rPr>
      </w:pPr>
      <w:r w:rsidRPr="00F26BCD">
        <w:rPr>
          <w:rFonts w:ascii="Palatino Linotype" w:hAnsi="Palatino Linotype" w:cs="Arial"/>
          <w:b/>
          <w:i/>
          <w:sz w:val="22"/>
          <w:szCs w:val="22"/>
          <w:lang w:eastAsia="es-MX"/>
        </w:rPr>
        <w:t>CAPÍTULO VIII</w:t>
      </w:r>
    </w:p>
    <w:p w:rsidR="00E000FA" w:rsidRPr="00F26BCD" w:rsidRDefault="00E000FA" w:rsidP="00E000FA">
      <w:pPr>
        <w:ind w:left="709" w:right="709"/>
        <w:jc w:val="center"/>
        <w:rPr>
          <w:rFonts w:ascii="Palatino Linotype" w:hAnsi="Palatino Linotype" w:cs="Arial"/>
          <w:b/>
          <w:i/>
          <w:sz w:val="22"/>
          <w:szCs w:val="22"/>
          <w:lang w:eastAsia="es-MX"/>
        </w:rPr>
      </w:pPr>
      <w:r w:rsidRPr="00F26BCD">
        <w:rPr>
          <w:rFonts w:ascii="Palatino Linotype" w:hAnsi="Palatino Linotype" w:cs="Arial"/>
          <w:b/>
          <w:i/>
          <w:sz w:val="22"/>
          <w:szCs w:val="22"/>
          <w:lang w:eastAsia="es-MX"/>
        </w:rPr>
        <w:t>DE LA LEYENDA DE CLASIFICACIÓN</w:t>
      </w:r>
    </w:p>
    <w:p w:rsidR="00E000FA" w:rsidRPr="00F26BCD" w:rsidRDefault="00E000FA" w:rsidP="00E000FA">
      <w:pPr>
        <w:ind w:left="709" w:right="709"/>
        <w:jc w:val="both"/>
        <w:rPr>
          <w:rFonts w:ascii="Palatino Linotype" w:hAnsi="Palatino Linotype" w:cs="Arial"/>
          <w:i/>
          <w:sz w:val="22"/>
          <w:szCs w:val="22"/>
          <w:lang w:eastAsia="es-MX"/>
        </w:rPr>
      </w:pPr>
      <w:r w:rsidRPr="00F26BCD">
        <w:rPr>
          <w:rFonts w:ascii="Palatino Linotype" w:hAnsi="Palatino Linotype" w:cs="Arial"/>
          <w:b/>
          <w:i/>
          <w:sz w:val="22"/>
          <w:szCs w:val="22"/>
          <w:lang w:eastAsia="es-MX"/>
        </w:rPr>
        <w:t xml:space="preserve">Quincuagésimo. </w:t>
      </w:r>
      <w:r w:rsidRPr="00F26BCD">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F26BCD">
        <w:rPr>
          <w:rFonts w:ascii="Palatino Linotype" w:hAnsi="Palatino Linotype" w:cs="Arial"/>
          <w:i/>
          <w:sz w:val="22"/>
          <w:szCs w:val="22"/>
          <w:lang w:eastAsia="es-MX"/>
        </w:rPr>
        <w:t xml:space="preserve"> para señalar la clasificación de documentos o expedientes, sin perjuicio de que establezcan los propios.</w:t>
      </w:r>
    </w:p>
    <w:p w:rsidR="00E000FA" w:rsidRPr="00F26BCD" w:rsidRDefault="00E000FA" w:rsidP="00E000FA">
      <w:pPr>
        <w:ind w:left="709" w:right="709"/>
        <w:jc w:val="both"/>
        <w:rPr>
          <w:rFonts w:ascii="Palatino Linotype" w:hAnsi="Palatino Linotype" w:cs="Arial"/>
          <w:i/>
          <w:sz w:val="22"/>
          <w:szCs w:val="22"/>
          <w:lang w:eastAsia="es-MX"/>
        </w:rPr>
      </w:pPr>
      <w:r w:rsidRPr="00F26BCD">
        <w:rPr>
          <w:rFonts w:ascii="Palatino Linotype" w:hAnsi="Palatino Linotype" w:cs="Arial"/>
          <w:i/>
          <w:sz w:val="22"/>
          <w:szCs w:val="22"/>
          <w:lang w:eastAsia="es-MX"/>
        </w:rPr>
        <w:t>[…]</w:t>
      </w:r>
    </w:p>
    <w:p w:rsidR="00E000FA" w:rsidRPr="00F26BCD" w:rsidRDefault="00E000FA" w:rsidP="00E000FA">
      <w:pPr>
        <w:ind w:left="709" w:right="709"/>
        <w:jc w:val="both"/>
        <w:rPr>
          <w:rFonts w:ascii="Palatino Linotype" w:hAnsi="Palatino Linotype" w:cs="Arial"/>
          <w:i/>
          <w:sz w:val="22"/>
          <w:szCs w:val="22"/>
          <w:lang w:eastAsia="es-MX"/>
        </w:rPr>
      </w:pPr>
      <w:r w:rsidRPr="00F26BCD">
        <w:rPr>
          <w:rFonts w:ascii="Palatino Linotype" w:hAnsi="Palatino Linotype" w:cs="Arial"/>
          <w:b/>
          <w:i/>
          <w:sz w:val="22"/>
          <w:szCs w:val="22"/>
          <w:lang w:eastAsia="es-MX"/>
        </w:rPr>
        <w:t xml:space="preserve">Quincuagésimo tercero. </w:t>
      </w:r>
      <w:r w:rsidRPr="00F26BCD">
        <w:rPr>
          <w:rFonts w:ascii="Palatino Linotype" w:hAnsi="Palatino Linotype" w:cs="Arial"/>
          <w:b/>
          <w:i/>
          <w:sz w:val="22"/>
          <w:szCs w:val="22"/>
          <w:u w:val="single"/>
          <w:lang w:eastAsia="es-MX"/>
        </w:rPr>
        <w:t>El formato para señalar la clasificación parcial de un documento</w:t>
      </w:r>
      <w:r w:rsidRPr="00F26BCD">
        <w:rPr>
          <w:rFonts w:ascii="Palatino Linotype" w:hAnsi="Palatino Linotype" w:cs="Arial"/>
          <w:i/>
          <w:sz w:val="22"/>
          <w:szCs w:val="22"/>
          <w:lang w:eastAsia="es-MX"/>
        </w:rPr>
        <w:t>, es el siguiente:</w:t>
      </w:r>
    </w:p>
    <w:tbl>
      <w:tblPr>
        <w:tblStyle w:val="Tablaconcuadrcula111"/>
        <w:tblW w:w="0" w:type="auto"/>
        <w:jc w:val="center"/>
        <w:tblLook w:val="04A0" w:firstRow="1" w:lastRow="0" w:firstColumn="1" w:lastColumn="0" w:noHBand="0" w:noVBand="1"/>
      </w:tblPr>
      <w:tblGrid>
        <w:gridCol w:w="1129"/>
        <w:gridCol w:w="1990"/>
        <w:gridCol w:w="4531"/>
      </w:tblGrid>
      <w:tr w:rsidR="00E000FA" w:rsidRPr="00F26BCD" w:rsidTr="00173F0A">
        <w:trPr>
          <w:jc w:val="center"/>
        </w:trPr>
        <w:tc>
          <w:tcPr>
            <w:tcW w:w="1129" w:type="dxa"/>
            <w:tcBorders>
              <w:top w:val="nil"/>
              <w:left w:val="nil"/>
              <w:bottom w:val="single" w:sz="4" w:space="0" w:color="auto"/>
              <w:right w:val="single" w:sz="4" w:space="0" w:color="auto"/>
            </w:tcBorders>
          </w:tcPr>
          <w:p w:rsidR="00E000FA" w:rsidRPr="00F26BCD" w:rsidRDefault="00E000FA" w:rsidP="00E000FA">
            <w:pPr>
              <w:jc w:val="both"/>
              <w:rPr>
                <w:rFonts w:ascii="Palatino Linotype" w:hAnsi="Palatino Linotype" w:cs="Arial"/>
                <w:i/>
                <w:lang w:eastAsia="es-MX"/>
              </w:rPr>
            </w:pPr>
          </w:p>
        </w:tc>
        <w:tc>
          <w:tcPr>
            <w:tcW w:w="1990" w:type="dxa"/>
            <w:tcBorders>
              <w:top w:val="single" w:sz="4" w:space="0" w:color="auto"/>
              <w:left w:val="single" w:sz="4" w:space="0" w:color="auto"/>
              <w:bottom w:val="single" w:sz="4" w:space="0" w:color="auto"/>
              <w:right w:val="single" w:sz="4" w:space="0" w:color="auto"/>
            </w:tcBorders>
          </w:tcPr>
          <w:p w:rsidR="00E000FA" w:rsidRPr="00F26BCD" w:rsidRDefault="00E000FA" w:rsidP="00E000FA">
            <w:pPr>
              <w:jc w:val="center"/>
              <w:rPr>
                <w:rFonts w:ascii="Palatino Linotype" w:hAnsi="Palatino Linotype"/>
                <w:b/>
                <w:i/>
              </w:rPr>
            </w:pPr>
            <w:r w:rsidRPr="00F26BCD">
              <w:rPr>
                <w:rFonts w:ascii="Palatino Linotype" w:hAnsi="Palatino Linotype"/>
                <w:b/>
                <w:i/>
              </w:rPr>
              <w:t>Concepto</w:t>
            </w:r>
          </w:p>
        </w:tc>
        <w:tc>
          <w:tcPr>
            <w:tcW w:w="4531" w:type="dxa"/>
            <w:tcBorders>
              <w:top w:val="single" w:sz="4" w:space="0" w:color="auto"/>
              <w:left w:val="single" w:sz="4" w:space="0" w:color="auto"/>
              <w:bottom w:val="single" w:sz="4" w:space="0" w:color="auto"/>
              <w:right w:val="single" w:sz="4" w:space="0" w:color="auto"/>
            </w:tcBorders>
          </w:tcPr>
          <w:p w:rsidR="00E000FA" w:rsidRPr="00F26BCD" w:rsidRDefault="00E000FA" w:rsidP="00E000FA">
            <w:pPr>
              <w:jc w:val="center"/>
              <w:rPr>
                <w:rFonts w:ascii="Palatino Linotype" w:hAnsi="Palatino Linotype"/>
                <w:b/>
                <w:i/>
              </w:rPr>
            </w:pPr>
            <w:r w:rsidRPr="00F26BCD">
              <w:rPr>
                <w:rFonts w:ascii="Palatino Linotype" w:hAnsi="Palatino Linotype"/>
                <w:b/>
                <w:i/>
              </w:rPr>
              <w:t>Dónde:</w:t>
            </w:r>
          </w:p>
        </w:tc>
      </w:tr>
      <w:tr w:rsidR="00E000FA" w:rsidRPr="00F26BCD" w:rsidTr="00173F0A">
        <w:trPr>
          <w:jc w:val="center"/>
        </w:trPr>
        <w:tc>
          <w:tcPr>
            <w:tcW w:w="1129" w:type="dxa"/>
            <w:vMerge w:val="restart"/>
            <w:tcBorders>
              <w:top w:val="single" w:sz="4" w:space="0" w:color="auto"/>
            </w:tcBorders>
            <w:vAlign w:val="center"/>
          </w:tcPr>
          <w:p w:rsidR="00E000FA" w:rsidRPr="00F26BCD" w:rsidRDefault="00E000FA" w:rsidP="00E000FA">
            <w:pPr>
              <w:jc w:val="center"/>
              <w:rPr>
                <w:rFonts w:ascii="Palatino Linotype" w:hAnsi="Palatino Linotype" w:cs="Arial"/>
                <w:b/>
                <w:i/>
                <w:lang w:eastAsia="es-MX"/>
              </w:rPr>
            </w:pPr>
            <w:r w:rsidRPr="00F26BCD">
              <w:rPr>
                <w:rFonts w:ascii="Palatino Linotype" w:hAnsi="Palatino Linotype" w:cs="Arial"/>
                <w:b/>
                <w:i/>
                <w:lang w:eastAsia="es-MX"/>
              </w:rPr>
              <w:t>Sello oficial o logotipo del sujeto obligado</w:t>
            </w:r>
          </w:p>
        </w:tc>
        <w:tc>
          <w:tcPr>
            <w:tcW w:w="1990" w:type="dxa"/>
            <w:tcBorders>
              <w:top w:val="single" w:sz="4" w:space="0" w:color="auto"/>
            </w:tcBorders>
          </w:tcPr>
          <w:p w:rsidR="00E000FA" w:rsidRPr="00F26BCD" w:rsidRDefault="00E000FA" w:rsidP="00E000FA">
            <w:pPr>
              <w:jc w:val="center"/>
              <w:rPr>
                <w:rFonts w:ascii="Palatino Linotype" w:hAnsi="Palatino Linotype" w:cs="Arial"/>
                <w:i/>
                <w:lang w:eastAsia="es-MX"/>
              </w:rPr>
            </w:pPr>
            <w:r w:rsidRPr="00F26BCD">
              <w:rPr>
                <w:rFonts w:ascii="Palatino Linotype" w:hAnsi="Palatino Linotype" w:cs="Arial"/>
                <w:i/>
                <w:lang w:eastAsia="es-MX"/>
              </w:rPr>
              <w:t>Fecha de clasificación</w:t>
            </w:r>
          </w:p>
        </w:tc>
        <w:tc>
          <w:tcPr>
            <w:tcW w:w="4531" w:type="dxa"/>
            <w:tcBorders>
              <w:top w:val="single" w:sz="4" w:space="0" w:color="auto"/>
            </w:tcBorders>
          </w:tcPr>
          <w:p w:rsidR="00E000FA" w:rsidRPr="00F26BCD" w:rsidRDefault="00E000FA" w:rsidP="00E000FA">
            <w:pPr>
              <w:jc w:val="both"/>
              <w:rPr>
                <w:rFonts w:ascii="Palatino Linotype" w:hAnsi="Palatino Linotype" w:cs="Arial"/>
                <w:i/>
                <w:lang w:eastAsia="es-MX"/>
              </w:rPr>
            </w:pPr>
            <w:r w:rsidRPr="00F26BCD">
              <w:rPr>
                <w:rFonts w:ascii="Palatino Linotype" w:hAnsi="Palatino Linotype" w:cs="Arial"/>
                <w:i/>
                <w:lang w:eastAsia="es-MX"/>
              </w:rPr>
              <w:t>Se anotará la fecha en la que el Comité de Transparencia confirmó la clasificación del documento, en su caso.</w:t>
            </w:r>
          </w:p>
        </w:tc>
      </w:tr>
      <w:tr w:rsidR="00E000FA" w:rsidRPr="00F26BCD" w:rsidTr="00173F0A">
        <w:trPr>
          <w:jc w:val="center"/>
        </w:trPr>
        <w:tc>
          <w:tcPr>
            <w:tcW w:w="1129" w:type="dxa"/>
            <w:vMerge/>
          </w:tcPr>
          <w:p w:rsidR="00E000FA" w:rsidRPr="00F26BCD" w:rsidRDefault="00E000FA" w:rsidP="00E000FA">
            <w:pPr>
              <w:jc w:val="both"/>
              <w:rPr>
                <w:rFonts w:ascii="Palatino Linotype" w:hAnsi="Palatino Linotype" w:cs="Arial"/>
                <w:i/>
                <w:lang w:eastAsia="es-MX"/>
              </w:rPr>
            </w:pPr>
          </w:p>
        </w:tc>
        <w:tc>
          <w:tcPr>
            <w:tcW w:w="1990" w:type="dxa"/>
          </w:tcPr>
          <w:p w:rsidR="00E000FA" w:rsidRPr="00F26BCD" w:rsidRDefault="00E000FA" w:rsidP="00E000FA">
            <w:pPr>
              <w:jc w:val="center"/>
              <w:rPr>
                <w:rFonts w:ascii="Palatino Linotype" w:hAnsi="Palatino Linotype" w:cs="Arial"/>
                <w:i/>
                <w:lang w:eastAsia="es-MX"/>
              </w:rPr>
            </w:pPr>
            <w:r w:rsidRPr="00F26BCD">
              <w:rPr>
                <w:rFonts w:ascii="Palatino Linotype" w:hAnsi="Palatino Linotype" w:cs="Arial"/>
                <w:i/>
                <w:lang w:eastAsia="es-MX"/>
              </w:rPr>
              <w:t>Área</w:t>
            </w:r>
          </w:p>
        </w:tc>
        <w:tc>
          <w:tcPr>
            <w:tcW w:w="4531" w:type="dxa"/>
          </w:tcPr>
          <w:p w:rsidR="00E000FA" w:rsidRPr="00F26BCD" w:rsidRDefault="00E000FA" w:rsidP="00E000FA">
            <w:pPr>
              <w:jc w:val="both"/>
              <w:rPr>
                <w:rFonts w:ascii="Palatino Linotype" w:hAnsi="Palatino Linotype" w:cs="Arial"/>
                <w:i/>
                <w:lang w:eastAsia="es-MX"/>
              </w:rPr>
            </w:pPr>
            <w:r w:rsidRPr="00F26BCD">
              <w:rPr>
                <w:rFonts w:ascii="Palatino Linotype" w:hAnsi="Palatino Linotype" w:cs="Arial"/>
                <w:i/>
                <w:lang w:eastAsia="es-MX"/>
              </w:rPr>
              <w:t>Se señalará el nombre del área del cual es titular quien clasifica.</w:t>
            </w:r>
          </w:p>
        </w:tc>
      </w:tr>
      <w:tr w:rsidR="00E000FA" w:rsidRPr="00F26BCD" w:rsidTr="00173F0A">
        <w:trPr>
          <w:jc w:val="center"/>
        </w:trPr>
        <w:tc>
          <w:tcPr>
            <w:tcW w:w="1129" w:type="dxa"/>
            <w:vMerge/>
          </w:tcPr>
          <w:p w:rsidR="00E000FA" w:rsidRPr="00F26BCD" w:rsidRDefault="00E000FA" w:rsidP="00E000FA">
            <w:pPr>
              <w:jc w:val="both"/>
              <w:rPr>
                <w:rFonts w:ascii="Palatino Linotype" w:hAnsi="Palatino Linotype" w:cs="Arial"/>
                <w:i/>
                <w:lang w:eastAsia="es-MX"/>
              </w:rPr>
            </w:pPr>
          </w:p>
        </w:tc>
        <w:tc>
          <w:tcPr>
            <w:tcW w:w="1990" w:type="dxa"/>
          </w:tcPr>
          <w:p w:rsidR="00E000FA" w:rsidRPr="00F26BCD" w:rsidRDefault="00E000FA" w:rsidP="00E000FA">
            <w:pPr>
              <w:jc w:val="center"/>
              <w:rPr>
                <w:rFonts w:ascii="Palatino Linotype" w:hAnsi="Palatino Linotype" w:cs="Arial"/>
                <w:i/>
                <w:lang w:eastAsia="es-MX"/>
              </w:rPr>
            </w:pPr>
            <w:r w:rsidRPr="00F26BCD">
              <w:rPr>
                <w:rFonts w:ascii="Palatino Linotype" w:hAnsi="Palatino Linotype" w:cs="Arial"/>
                <w:i/>
                <w:lang w:eastAsia="es-MX"/>
              </w:rPr>
              <w:t>Información reservada</w:t>
            </w:r>
          </w:p>
        </w:tc>
        <w:tc>
          <w:tcPr>
            <w:tcW w:w="4531" w:type="dxa"/>
          </w:tcPr>
          <w:p w:rsidR="00E000FA" w:rsidRPr="00F26BCD" w:rsidRDefault="00E000FA" w:rsidP="00E000FA">
            <w:pPr>
              <w:jc w:val="both"/>
              <w:rPr>
                <w:rFonts w:ascii="Palatino Linotype" w:hAnsi="Palatino Linotype" w:cs="Arial"/>
                <w:i/>
                <w:lang w:eastAsia="es-MX"/>
              </w:rPr>
            </w:pPr>
            <w:r w:rsidRPr="00F26BCD">
              <w:rPr>
                <w:rFonts w:ascii="Palatino Linotype" w:hAnsi="Palatino Linotype" w:cs="Arial"/>
                <w:i/>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E000FA" w:rsidRPr="00F26BCD" w:rsidTr="00173F0A">
        <w:trPr>
          <w:jc w:val="center"/>
        </w:trPr>
        <w:tc>
          <w:tcPr>
            <w:tcW w:w="1129" w:type="dxa"/>
            <w:vMerge/>
          </w:tcPr>
          <w:p w:rsidR="00E000FA" w:rsidRPr="00F26BCD" w:rsidRDefault="00E000FA" w:rsidP="00E000FA">
            <w:pPr>
              <w:jc w:val="both"/>
              <w:rPr>
                <w:rFonts w:ascii="Palatino Linotype" w:hAnsi="Palatino Linotype" w:cs="Arial"/>
                <w:i/>
                <w:lang w:eastAsia="es-MX"/>
              </w:rPr>
            </w:pPr>
          </w:p>
        </w:tc>
        <w:tc>
          <w:tcPr>
            <w:tcW w:w="1990" w:type="dxa"/>
          </w:tcPr>
          <w:p w:rsidR="00E000FA" w:rsidRPr="00F26BCD" w:rsidRDefault="00E000FA" w:rsidP="00E000FA">
            <w:pPr>
              <w:jc w:val="center"/>
              <w:rPr>
                <w:rFonts w:ascii="Palatino Linotype" w:hAnsi="Palatino Linotype" w:cs="Arial"/>
                <w:i/>
                <w:lang w:eastAsia="es-MX"/>
              </w:rPr>
            </w:pPr>
            <w:r w:rsidRPr="00F26BCD">
              <w:rPr>
                <w:rFonts w:ascii="Palatino Linotype" w:hAnsi="Palatino Linotype" w:cs="Arial"/>
                <w:i/>
                <w:lang w:eastAsia="es-MX"/>
              </w:rPr>
              <w:t>Periodo de reserva</w:t>
            </w:r>
          </w:p>
        </w:tc>
        <w:tc>
          <w:tcPr>
            <w:tcW w:w="4531" w:type="dxa"/>
          </w:tcPr>
          <w:p w:rsidR="00E000FA" w:rsidRPr="00F26BCD" w:rsidRDefault="00E000FA" w:rsidP="00E000FA">
            <w:pPr>
              <w:jc w:val="both"/>
              <w:rPr>
                <w:rFonts w:ascii="Palatino Linotype" w:hAnsi="Palatino Linotype" w:cs="Arial"/>
                <w:i/>
                <w:lang w:eastAsia="es-MX"/>
              </w:rPr>
            </w:pPr>
            <w:r w:rsidRPr="00F26BCD">
              <w:rPr>
                <w:rFonts w:ascii="Palatino Linotype" w:hAnsi="Palatino Linotype" w:cs="Arial"/>
                <w:i/>
                <w:lang w:eastAsia="es-MX"/>
              </w:rPr>
              <w:t>Se anotará el número de años o meses por los que se mantendrá el documento o las partes del mismo como reservado.</w:t>
            </w:r>
          </w:p>
        </w:tc>
      </w:tr>
      <w:tr w:rsidR="00E000FA" w:rsidRPr="00F26BCD" w:rsidTr="00173F0A">
        <w:trPr>
          <w:jc w:val="center"/>
        </w:trPr>
        <w:tc>
          <w:tcPr>
            <w:tcW w:w="1129" w:type="dxa"/>
            <w:vMerge/>
          </w:tcPr>
          <w:p w:rsidR="00E000FA" w:rsidRPr="00F26BCD" w:rsidRDefault="00E000FA" w:rsidP="00E000FA">
            <w:pPr>
              <w:jc w:val="both"/>
              <w:rPr>
                <w:rFonts w:ascii="Palatino Linotype" w:hAnsi="Palatino Linotype" w:cs="Arial"/>
                <w:i/>
                <w:lang w:eastAsia="es-MX"/>
              </w:rPr>
            </w:pPr>
          </w:p>
        </w:tc>
        <w:tc>
          <w:tcPr>
            <w:tcW w:w="1990" w:type="dxa"/>
          </w:tcPr>
          <w:p w:rsidR="00E000FA" w:rsidRPr="00F26BCD" w:rsidRDefault="00E000FA" w:rsidP="00E000FA">
            <w:pPr>
              <w:jc w:val="center"/>
              <w:rPr>
                <w:rFonts w:ascii="Palatino Linotype" w:hAnsi="Palatino Linotype" w:cs="Arial"/>
                <w:i/>
                <w:lang w:eastAsia="es-MX"/>
              </w:rPr>
            </w:pPr>
            <w:r w:rsidRPr="00F26BCD">
              <w:rPr>
                <w:rFonts w:ascii="Palatino Linotype" w:hAnsi="Palatino Linotype" w:cs="Arial"/>
                <w:i/>
                <w:lang w:eastAsia="es-MX"/>
              </w:rPr>
              <w:t>Fundamento legal</w:t>
            </w:r>
          </w:p>
        </w:tc>
        <w:tc>
          <w:tcPr>
            <w:tcW w:w="4531" w:type="dxa"/>
          </w:tcPr>
          <w:p w:rsidR="00E000FA" w:rsidRPr="00F26BCD" w:rsidRDefault="00E000FA" w:rsidP="00E000FA">
            <w:pPr>
              <w:jc w:val="both"/>
              <w:rPr>
                <w:rFonts w:ascii="Palatino Linotype" w:hAnsi="Palatino Linotype" w:cs="Arial"/>
                <w:i/>
                <w:lang w:eastAsia="es-MX"/>
              </w:rPr>
            </w:pPr>
            <w:r w:rsidRPr="00F26BCD">
              <w:rPr>
                <w:rFonts w:ascii="Palatino Linotype" w:hAnsi="Palatino Linotype" w:cs="Arial"/>
                <w:i/>
                <w:lang w:eastAsia="es-MX"/>
              </w:rPr>
              <w:t>Se señalará el nombre del ordenamiento, el o los artículos, fracción(es), párrafo(s) con base en los cuales se sustente la reserva.</w:t>
            </w:r>
          </w:p>
        </w:tc>
      </w:tr>
      <w:tr w:rsidR="00E000FA" w:rsidRPr="00F26BCD" w:rsidTr="00173F0A">
        <w:trPr>
          <w:jc w:val="center"/>
        </w:trPr>
        <w:tc>
          <w:tcPr>
            <w:tcW w:w="1129" w:type="dxa"/>
            <w:vMerge/>
          </w:tcPr>
          <w:p w:rsidR="00E000FA" w:rsidRPr="00F26BCD" w:rsidRDefault="00E000FA" w:rsidP="00E000FA">
            <w:pPr>
              <w:jc w:val="both"/>
              <w:rPr>
                <w:rFonts w:ascii="Palatino Linotype" w:hAnsi="Palatino Linotype" w:cs="Arial"/>
                <w:i/>
                <w:lang w:eastAsia="es-MX"/>
              </w:rPr>
            </w:pPr>
          </w:p>
        </w:tc>
        <w:tc>
          <w:tcPr>
            <w:tcW w:w="1990" w:type="dxa"/>
          </w:tcPr>
          <w:p w:rsidR="00E000FA" w:rsidRPr="00F26BCD" w:rsidRDefault="00E000FA" w:rsidP="00E000FA">
            <w:pPr>
              <w:jc w:val="center"/>
              <w:rPr>
                <w:rFonts w:ascii="Palatino Linotype" w:hAnsi="Palatino Linotype" w:cs="Arial"/>
                <w:i/>
                <w:lang w:eastAsia="es-MX"/>
              </w:rPr>
            </w:pPr>
            <w:r w:rsidRPr="00F26BCD">
              <w:rPr>
                <w:rFonts w:ascii="Palatino Linotype" w:hAnsi="Palatino Linotype" w:cs="Arial"/>
                <w:i/>
                <w:lang w:eastAsia="es-MX"/>
              </w:rPr>
              <w:t>Ampliación del periodo de reserva</w:t>
            </w:r>
          </w:p>
        </w:tc>
        <w:tc>
          <w:tcPr>
            <w:tcW w:w="4531" w:type="dxa"/>
          </w:tcPr>
          <w:p w:rsidR="00E000FA" w:rsidRPr="00F26BCD" w:rsidRDefault="00E000FA" w:rsidP="00E000FA">
            <w:pPr>
              <w:jc w:val="both"/>
              <w:rPr>
                <w:rFonts w:ascii="Palatino Linotype" w:hAnsi="Palatino Linotype" w:cs="Arial"/>
                <w:i/>
                <w:lang w:eastAsia="es-MX"/>
              </w:rPr>
            </w:pPr>
            <w:r w:rsidRPr="00F26BCD">
              <w:rPr>
                <w:rFonts w:ascii="Palatino Linotype" w:hAnsi="Palatino Linotype" w:cs="Arial"/>
                <w:i/>
                <w:lang w:eastAsia="es-MX"/>
              </w:rPr>
              <w:t>En caso de haber solicitado la ampliación del periodo de reserva originalmente establecido, se deberá anotar el número de años o meses por los que se amplía la reserva.</w:t>
            </w:r>
          </w:p>
        </w:tc>
      </w:tr>
      <w:tr w:rsidR="00E000FA" w:rsidRPr="00F26BCD" w:rsidTr="00173F0A">
        <w:trPr>
          <w:jc w:val="center"/>
        </w:trPr>
        <w:tc>
          <w:tcPr>
            <w:tcW w:w="1129" w:type="dxa"/>
            <w:vMerge/>
          </w:tcPr>
          <w:p w:rsidR="00E000FA" w:rsidRPr="00F26BCD" w:rsidRDefault="00E000FA" w:rsidP="00E000FA">
            <w:pPr>
              <w:jc w:val="both"/>
              <w:rPr>
                <w:rFonts w:ascii="Palatino Linotype" w:hAnsi="Palatino Linotype" w:cs="Arial"/>
                <w:i/>
                <w:lang w:eastAsia="es-MX"/>
              </w:rPr>
            </w:pPr>
          </w:p>
        </w:tc>
        <w:tc>
          <w:tcPr>
            <w:tcW w:w="1990" w:type="dxa"/>
          </w:tcPr>
          <w:p w:rsidR="00E000FA" w:rsidRPr="00F26BCD" w:rsidRDefault="00E000FA" w:rsidP="00E000FA">
            <w:pPr>
              <w:jc w:val="center"/>
              <w:rPr>
                <w:rFonts w:ascii="Palatino Linotype" w:hAnsi="Palatino Linotype" w:cs="Arial"/>
                <w:b/>
                <w:i/>
                <w:u w:val="single"/>
                <w:lang w:eastAsia="es-MX"/>
              </w:rPr>
            </w:pPr>
            <w:r w:rsidRPr="00F26BCD">
              <w:rPr>
                <w:rFonts w:ascii="Palatino Linotype" w:hAnsi="Palatino Linotype" w:cs="Arial"/>
                <w:b/>
                <w:i/>
                <w:u w:val="single"/>
                <w:lang w:eastAsia="es-MX"/>
              </w:rPr>
              <w:t>Confidencial</w:t>
            </w:r>
          </w:p>
        </w:tc>
        <w:tc>
          <w:tcPr>
            <w:tcW w:w="4531" w:type="dxa"/>
          </w:tcPr>
          <w:p w:rsidR="00E000FA" w:rsidRPr="00F26BCD" w:rsidRDefault="00E000FA" w:rsidP="00E000FA">
            <w:pPr>
              <w:jc w:val="both"/>
              <w:rPr>
                <w:rFonts w:ascii="Palatino Linotype" w:hAnsi="Palatino Linotype" w:cs="Arial"/>
                <w:i/>
                <w:lang w:eastAsia="es-MX"/>
              </w:rPr>
            </w:pPr>
            <w:r w:rsidRPr="00F26BCD">
              <w:rPr>
                <w:rFonts w:ascii="Palatino Linotype" w:hAnsi="Palatino Linotype" w:cs="Arial"/>
                <w:i/>
                <w:lang w:eastAsia="es-MX"/>
              </w:rPr>
              <w:t xml:space="preserve">Se indicarán, en su caso, </w:t>
            </w:r>
            <w:r w:rsidRPr="00F26BCD">
              <w:rPr>
                <w:rFonts w:ascii="Palatino Linotype" w:hAnsi="Palatino Linotype" w:cs="Arial"/>
                <w:b/>
                <w:i/>
                <w:u w:val="single"/>
                <w:lang w:eastAsia="es-MX"/>
              </w:rPr>
              <w:t>las partes o páginas del documento que se clasifica como confidencial</w:t>
            </w:r>
            <w:r w:rsidRPr="00F26BCD">
              <w:rPr>
                <w:rFonts w:ascii="Palatino Linotype" w:hAnsi="Palatino Linotype" w:cs="Arial"/>
                <w:i/>
                <w:lang w:eastAsia="es-MX"/>
              </w:rPr>
              <w:t xml:space="preserve">. </w:t>
            </w:r>
            <w:r w:rsidRPr="00F26BCD">
              <w:rPr>
                <w:rFonts w:ascii="Palatino Linotype" w:hAnsi="Palatino Linotype" w:cs="Arial"/>
                <w:b/>
                <w:i/>
                <w:u w:val="single"/>
                <w:lang w:eastAsia="es-MX"/>
              </w:rPr>
              <w:t>Si el documento fuera confidencial en su totalidad, se anotarán todas las páginas que lo conforman</w:t>
            </w:r>
            <w:r w:rsidRPr="00F26BCD">
              <w:rPr>
                <w:rFonts w:ascii="Palatino Linotype" w:hAnsi="Palatino Linotype" w:cs="Arial"/>
                <w:i/>
                <w:lang w:eastAsia="es-MX"/>
              </w:rPr>
              <w:t>. Si el documento no contiene información confidencial, se tachará este apartado.</w:t>
            </w:r>
          </w:p>
        </w:tc>
      </w:tr>
      <w:tr w:rsidR="00E000FA" w:rsidRPr="00F26BCD" w:rsidTr="00173F0A">
        <w:trPr>
          <w:jc w:val="center"/>
        </w:trPr>
        <w:tc>
          <w:tcPr>
            <w:tcW w:w="1129" w:type="dxa"/>
            <w:vMerge/>
          </w:tcPr>
          <w:p w:rsidR="00E000FA" w:rsidRPr="00F26BCD" w:rsidRDefault="00E000FA" w:rsidP="00E000FA">
            <w:pPr>
              <w:jc w:val="both"/>
              <w:rPr>
                <w:rFonts w:ascii="Palatino Linotype" w:hAnsi="Palatino Linotype" w:cs="Arial"/>
                <w:i/>
                <w:lang w:eastAsia="es-MX"/>
              </w:rPr>
            </w:pPr>
          </w:p>
        </w:tc>
        <w:tc>
          <w:tcPr>
            <w:tcW w:w="1990" w:type="dxa"/>
          </w:tcPr>
          <w:p w:rsidR="00E000FA" w:rsidRPr="00F26BCD" w:rsidRDefault="00E000FA" w:rsidP="00E000FA">
            <w:pPr>
              <w:jc w:val="center"/>
              <w:rPr>
                <w:rFonts w:ascii="Palatino Linotype" w:hAnsi="Palatino Linotype" w:cs="Arial"/>
                <w:i/>
                <w:lang w:eastAsia="es-MX"/>
              </w:rPr>
            </w:pPr>
            <w:r w:rsidRPr="00F26BCD">
              <w:rPr>
                <w:rFonts w:ascii="Palatino Linotype" w:hAnsi="Palatino Linotype" w:cs="Arial"/>
                <w:i/>
                <w:lang w:eastAsia="es-MX"/>
              </w:rPr>
              <w:t>Fundamento legal</w:t>
            </w:r>
          </w:p>
        </w:tc>
        <w:tc>
          <w:tcPr>
            <w:tcW w:w="4531" w:type="dxa"/>
          </w:tcPr>
          <w:p w:rsidR="00E000FA" w:rsidRPr="00F26BCD" w:rsidRDefault="00E000FA" w:rsidP="00E000FA">
            <w:pPr>
              <w:jc w:val="both"/>
              <w:rPr>
                <w:rFonts w:ascii="Palatino Linotype" w:hAnsi="Palatino Linotype" w:cs="Arial"/>
                <w:i/>
                <w:lang w:eastAsia="es-MX"/>
              </w:rPr>
            </w:pPr>
            <w:r w:rsidRPr="00F26BCD">
              <w:rPr>
                <w:rFonts w:ascii="Palatino Linotype" w:hAnsi="Palatino Linotype" w:cs="Arial"/>
                <w:i/>
                <w:lang w:eastAsia="es-MX"/>
              </w:rPr>
              <w:t>Se señalará el nombre del ordenamiento, el o los artículos, fracción(es), párrafo(s) con base en los cuales se sustente la confidencialidad.</w:t>
            </w:r>
          </w:p>
        </w:tc>
      </w:tr>
      <w:tr w:rsidR="00E000FA" w:rsidRPr="00F26BCD" w:rsidTr="00173F0A">
        <w:trPr>
          <w:jc w:val="center"/>
        </w:trPr>
        <w:tc>
          <w:tcPr>
            <w:tcW w:w="1129" w:type="dxa"/>
            <w:vMerge/>
          </w:tcPr>
          <w:p w:rsidR="00E000FA" w:rsidRPr="00F26BCD" w:rsidRDefault="00E000FA" w:rsidP="00E000FA">
            <w:pPr>
              <w:jc w:val="both"/>
              <w:rPr>
                <w:rFonts w:ascii="Palatino Linotype" w:hAnsi="Palatino Linotype" w:cs="Arial"/>
                <w:i/>
                <w:lang w:eastAsia="es-MX"/>
              </w:rPr>
            </w:pPr>
          </w:p>
        </w:tc>
        <w:tc>
          <w:tcPr>
            <w:tcW w:w="1990" w:type="dxa"/>
          </w:tcPr>
          <w:p w:rsidR="00E000FA" w:rsidRPr="00F26BCD" w:rsidRDefault="00E000FA" w:rsidP="00E000FA">
            <w:pPr>
              <w:jc w:val="center"/>
              <w:rPr>
                <w:rFonts w:ascii="Palatino Linotype" w:hAnsi="Palatino Linotype" w:cs="Arial"/>
                <w:i/>
                <w:lang w:eastAsia="es-MX"/>
              </w:rPr>
            </w:pPr>
            <w:r w:rsidRPr="00F26BCD">
              <w:rPr>
                <w:rFonts w:ascii="Palatino Linotype" w:hAnsi="Palatino Linotype" w:cs="Arial"/>
                <w:i/>
                <w:lang w:eastAsia="es-MX"/>
              </w:rPr>
              <w:t>Rúbrica del titular del área</w:t>
            </w:r>
          </w:p>
        </w:tc>
        <w:tc>
          <w:tcPr>
            <w:tcW w:w="4531" w:type="dxa"/>
          </w:tcPr>
          <w:p w:rsidR="00E000FA" w:rsidRPr="00F26BCD" w:rsidRDefault="00E000FA" w:rsidP="00E000FA">
            <w:pPr>
              <w:jc w:val="both"/>
              <w:rPr>
                <w:rFonts w:ascii="Palatino Linotype" w:hAnsi="Palatino Linotype" w:cs="Arial"/>
                <w:i/>
                <w:lang w:eastAsia="es-MX"/>
              </w:rPr>
            </w:pPr>
            <w:r w:rsidRPr="00F26BCD">
              <w:rPr>
                <w:rFonts w:ascii="Palatino Linotype" w:hAnsi="Palatino Linotype" w:cs="Arial"/>
                <w:i/>
                <w:lang w:eastAsia="es-MX"/>
              </w:rPr>
              <w:t>Rúbrica autógrafa de quien clasifica.</w:t>
            </w:r>
          </w:p>
        </w:tc>
      </w:tr>
      <w:tr w:rsidR="00E000FA" w:rsidRPr="00F26BCD" w:rsidTr="00173F0A">
        <w:trPr>
          <w:jc w:val="center"/>
        </w:trPr>
        <w:tc>
          <w:tcPr>
            <w:tcW w:w="1129" w:type="dxa"/>
            <w:vMerge/>
          </w:tcPr>
          <w:p w:rsidR="00E000FA" w:rsidRPr="00F26BCD" w:rsidRDefault="00E000FA" w:rsidP="00E000FA">
            <w:pPr>
              <w:jc w:val="both"/>
              <w:rPr>
                <w:rFonts w:ascii="Palatino Linotype" w:hAnsi="Palatino Linotype" w:cs="Arial"/>
                <w:i/>
                <w:lang w:eastAsia="es-MX"/>
              </w:rPr>
            </w:pPr>
          </w:p>
        </w:tc>
        <w:tc>
          <w:tcPr>
            <w:tcW w:w="1990" w:type="dxa"/>
          </w:tcPr>
          <w:p w:rsidR="00E000FA" w:rsidRPr="00F26BCD" w:rsidRDefault="00E000FA" w:rsidP="00E000FA">
            <w:pPr>
              <w:jc w:val="center"/>
              <w:rPr>
                <w:rFonts w:ascii="Palatino Linotype" w:hAnsi="Palatino Linotype" w:cs="Arial"/>
                <w:i/>
                <w:lang w:eastAsia="es-MX"/>
              </w:rPr>
            </w:pPr>
            <w:r w:rsidRPr="00F26BCD">
              <w:rPr>
                <w:rFonts w:ascii="Palatino Linotype" w:hAnsi="Palatino Linotype" w:cs="Arial"/>
                <w:i/>
                <w:lang w:eastAsia="es-MX"/>
              </w:rPr>
              <w:t>Fecha de desclasificación</w:t>
            </w:r>
          </w:p>
        </w:tc>
        <w:tc>
          <w:tcPr>
            <w:tcW w:w="4531" w:type="dxa"/>
          </w:tcPr>
          <w:p w:rsidR="00E000FA" w:rsidRPr="00F26BCD" w:rsidRDefault="00E000FA" w:rsidP="00E000FA">
            <w:pPr>
              <w:jc w:val="both"/>
              <w:rPr>
                <w:rFonts w:ascii="Palatino Linotype" w:hAnsi="Palatino Linotype" w:cs="Arial"/>
                <w:i/>
                <w:lang w:eastAsia="es-MX"/>
              </w:rPr>
            </w:pPr>
            <w:r w:rsidRPr="00F26BCD">
              <w:rPr>
                <w:rFonts w:ascii="Palatino Linotype" w:hAnsi="Palatino Linotype" w:cs="Arial"/>
                <w:i/>
                <w:lang w:eastAsia="es-MX"/>
              </w:rPr>
              <w:t>Se anotará la fecha en que se desclasifica el documento.</w:t>
            </w:r>
          </w:p>
        </w:tc>
      </w:tr>
      <w:tr w:rsidR="00E000FA" w:rsidRPr="00F26BCD" w:rsidTr="00173F0A">
        <w:trPr>
          <w:jc w:val="center"/>
        </w:trPr>
        <w:tc>
          <w:tcPr>
            <w:tcW w:w="1129" w:type="dxa"/>
            <w:vMerge/>
          </w:tcPr>
          <w:p w:rsidR="00E000FA" w:rsidRPr="00F26BCD" w:rsidRDefault="00E000FA" w:rsidP="00E000FA">
            <w:pPr>
              <w:jc w:val="both"/>
              <w:rPr>
                <w:rFonts w:ascii="Palatino Linotype" w:hAnsi="Palatino Linotype" w:cs="Arial"/>
                <w:i/>
                <w:lang w:eastAsia="es-MX"/>
              </w:rPr>
            </w:pPr>
          </w:p>
        </w:tc>
        <w:tc>
          <w:tcPr>
            <w:tcW w:w="1990" w:type="dxa"/>
          </w:tcPr>
          <w:p w:rsidR="00E000FA" w:rsidRPr="00F26BCD" w:rsidRDefault="00E000FA" w:rsidP="00E000FA">
            <w:pPr>
              <w:jc w:val="center"/>
              <w:rPr>
                <w:rFonts w:ascii="Palatino Linotype" w:hAnsi="Palatino Linotype" w:cs="Arial"/>
                <w:i/>
                <w:lang w:eastAsia="es-MX"/>
              </w:rPr>
            </w:pPr>
            <w:r w:rsidRPr="00F26BCD">
              <w:rPr>
                <w:rFonts w:ascii="Palatino Linotype" w:hAnsi="Palatino Linotype" w:cs="Arial"/>
                <w:i/>
                <w:lang w:eastAsia="es-MX"/>
              </w:rPr>
              <w:t>Rúbrica y cargo del servidor público</w:t>
            </w:r>
          </w:p>
        </w:tc>
        <w:tc>
          <w:tcPr>
            <w:tcW w:w="4531" w:type="dxa"/>
            <w:vAlign w:val="center"/>
          </w:tcPr>
          <w:p w:rsidR="00E000FA" w:rsidRPr="00F26BCD" w:rsidRDefault="00E000FA" w:rsidP="00E000FA">
            <w:pPr>
              <w:rPr>
                <w:rFonts w:ascii="Palatino Linotype" w:hAnsi="Palatino Linotype" w:cs="Arial"/>
                <w:i/>
                <w:lang w:eastAsia="es-MX"/>
              </w:rPr>
            </w:pPr>
            <w:r w:rsidRPr="00F26BCD">
              <w:rPr>
                <w:rFonts w:ascii="Palatino Linotype" w:hAnsi="Palatino Linotype" w:cs="Arial"/>
                <w:i/>
                <w:lang w:eastAsia="es-MX"/>
              </w:rPr>
              <w:t>Rúbrica autógrafa de quien desclasifica.</w:t>
            </w:r>
          </w:p>
        </w:tc>
      </w:tr>
    </w:tbl>
    <w:p w:rsidR="00E000FA" w:rsidRPr="00F26BCD" w:rsidRDefault="00E000FA" w:rsidP="00E000FA">
      <w:pPr>
        <w:ind w:left="709" w:right="709"/>
        <w:jc w:val="both"/>
        <w:rPr>
          <w:rFonts w:ascii="Palatino Linotype" w:hAnsi="Palatino Linotype" w:cs="Arial"/>
          <w:sz w:val="22"/>
          <w:szCs w:val="22"/>
          <w:lang w:eastAsia="es-MX"/>
        </w:rPr>
      </w:pPr>
      <w:r w:rsidRPr="00F26BCD">
        <w:rPr>
          <w:rFonts w:ascii="Palatino Linotype" w:hAnsi="Palatino Linotype" w:cs="Arial"/>
          <w:sz w:val="22"/>
          <w:szCs w:val="22"/>
          <w:lang w:eastAsia="es-MX"/>
        </w:rPr>
        <w:t>(Énfasis Añadido)</w:t>
      </w:r>
    </w:p>
    <w:p w:rsidR="00E000FA" w:rsidRPr="00F26BCD" w:rsidRDefault="00E000FA" w:rsidP="00E000FA">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Por lo tanto,</w:t>
      </w:r>
      <w:r w:rsidRPr="00F26BCD">
        <w:rPr>
          <w:rFonts w:ascii="Palatino Linotype" w:hAnsi="Palatino Linotype"/>
        </w:rPr>
        <w:t xml:space="preserve"> es importante referir que </w:t>
      </w:r>
      <w:r w:rsidRPr="00F26BCD">
        <w:rPr>
          <w:rFonts w:ascii="Palatino Linotype" w:hAnsi="Palatino Linotype"/>
          <w:b/>
        </w:rPr>
        <w:t>EL SUJETO OBLIGADO</w:t>
      </w:r>
      <w:r w:rsidRPr="00F26BCD">
        <w:rPr>
          <w:rFonts w:ascii="Palatino Linotype" w:hAnsi="Palatino Linotype"/>
        </w:rPr>
        <w:t xml:space="preserve"> deberá seguir el procedimiento legal establecido para su </w:t>
      </w:r>
      <w:r w:rsidRPr="00F26BCD">
        <w:rPr>
          <w:rFonts w:ascii="Palatino Linotype" w:hAnsi="Palatino Linotype"/>
          <w:lang w:eastAsia="es-MX"/>
        </w:rPr>
        <w:t>clasificación</w:t>
      </w:r>
      <w:r w:rsidRPr="00F26BCD">
        <w:rPr>
          <w:rFonts w:ascii="Palatino Linotype" w:hAnsi="Palatino Linotype"/>
        </w:rPr>
        <w:t>, esto es, que su Comité de</w:t>
      </w:r>
      <w:r w:rsidRPr="00F26BCD">
        <w:rPr>
          <w:rFonts w:ascii="Palatino Linotype" w:hAnsi="Palatino Linotype" w:cs="Arial"/>
        </w:rPr>
        <w:t xml:space="preserve"> Transparencia emita </w:t>
      </w:r>
      <w:r w:rsidRPr="00F26BCD">
        <w:rPr>
          <w:rFonts w:ascii="Palatino Linotype" w:hAnsi="Palatino Linotype" w:cs="Arial"/>
          <w:lang w:val="es-ES_tradnl"/>
        </w:rPr>
        <w:t>un</w:t>
      </w:r>
      <w:r w:rsidRPr="00F26BCD">
        <w:rPr>
          <w:rFonts w:ascii="Palatino Linotype" w:hAnsi="Palatino Linotype" w:cs="Arial"/>
        </w:rPr>
        <w:t xml:space="preserve"> Acuerdo de Clasificación que cumpla con las formalidades antes citadas</w:t>
      </w:r>
      <w:r w:rsidRPr="00F26BCD">
        <w:rPr>
          <w:rFonts w:ascii="Palatino Linotype" w:hAnsi="Palatino Linotype" w:cs="Arial"/>
          <w:b/>
        </w:rPr>
        <w:t xml:space="preserve"> </w:t>
      </w:r>
      <w:r w:rsidRPr="00F26BCD">
        <w:rPr>
          <w:rFonts w:ascii="Palatino Linotype" w:hAnsi="Palatino Linotype" w:cs="Arial"/>
        </w:rPr>
        <w:t xml:space="preserve">que la sustente, en el </w:t>
      </w:r>
      <w:r w:rsidRPr="00F26BCD">
        <w:rPr>
          <w:rFonts w:ascii="Palatino Linotype" w:hAnsi="Palatino Linotype" w:cs="Arial"/>
          <w:lang w:eastAsia="es-MX"/>
        </w:rPr>
        <w:t>que</w:t>
      </w:r>
      <w:r w:rsidRPr="00F26BCD">
        <w:rPr>
          <w:rFonts w:ascii="Palatino Linotype" w:hAnsi="Palatino Linotype" w:cs="Arial"/>
        </w:rPr>
        <w:t xml:space="preserve"> se expongan los fundamentos y razones que llevaron a la autoridad a clasificar la información, de lo contrario, implica dejar al </w:t>
      </w:r>
      <w:r w:rsidRPr="00F26BCD">
        <w:rPr>
          <w:rFonts w:ascii="Palatino Linotype" w:hAnsi="Palatino Linotype" w:cs="Arial"/>
        </w:rPr>
        <w:lastRenderedPageBreak/>
        <w:t>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rsidR="005A0EE0" w:rsidRDefault="00485E4F" w:rsidP="005A0EE0">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 xml:space="preserve">En razón de lo anteriormente expuesto, este Instituto estima que las razones o motivos de inconformidad hechos valer por </w:t>
      </w:r>
      <w:r w:rsidRPr="00F26BCD">
        <w:rPr>
          <w:rFonts w:ascii="Palatino Linotype" w:hAnsi="Palatino Linotype" w:cs="Arial"/>
          <w:b/>
        </w:rPr>
        <w:t>EL RECURRENTE</w:t>
      </w:r>
      <w:r w:rsidRPr="00F26BCD">
        <w:rPr>
          <w:rFonts w:ascii="Palatino Linotype" w:hAnsi="Palatino Linotype" w:cs="Arial"/>
        </w:rPr>
        <w:t xml:space="preserve"> deviene </w:t>
      </w:r>
      <w:r w:rsidRPr="00F26BCD">
        <w:rPr>
          <w:rFonts w:ascii="Palatino Linotype" w:hAnsi="Palatino Linotype" w:cs="Arial"/>
          <w:b/>
        </w:rPr>
        <w:t>parcialmente fundados</w:t>
      </w:r>
      <w:r w:rsidRPr="00F26BCD">
        <w:rPr>
          <w:rFonts w:ascii="Palatino Linotype" w:hAnsi="Palatino Linotype" w:cs="Arial"/>
        </w:rPr>
        <w:t xml:space="preserve"> pero suficientes para </w:t>
      </w:r>
      <w:r w:rsidRPr="00F26BCD">
        <w:rPr>
          <w:rFonts w:ascii="Palatino Linotype" w:hAnsi="Palatino Linotype" w:cs="Arial"/>
          <w:b/>
        </w:rPr>
        <w:t>MODIFICAR</w:t>
      </w:r>
      <w:r w:rsidRPr="00F26BCD">
        <w:rPr>
          <w:rFonts w:ascii="Palatino Linotype" w:hAnsi="Palatino Linotype" w:cs="Arial"/>
        </w:rPr>
        <w:t xml:space="preserve"> la respuesta del </w:t>
      </w:r>
      <w:r w:rsidRPr="00F26BCD">
        <w:rPr>
          <w:rFonts w:ascii="Palatino Linotype" w:hAnsi="Palatino Linotype" w:cs="Arial"/>
          <w:b/>
        </w:rPr>
        <w:t>SUJETO OBLIGADO</w:t>
      </w:r>
      <w:r w:rsidRPr="00F26BCD">
        <w:rPr>
          <w:rFonts w:ascii="Palatino Linotype" w:hAnsi="Palatino Linotype" w:cs="Arial"/>
        </w:rPr>
        <w:t xml:space="preserve"> y ordenarle haga entrega de la información descrita en el presente Considerando, en versión pública.</w:t>
      </w:r>
    </w:p>
    <w:p w:rsidR="005417DC" w:rsidRPr="005A0EE0" w:rsidRDefault="005417DC" w:rsidP="005A0EE0">
      <w:pPr>
        <w:spacing w:before="100" w:beforeAutospacing="1" w:after="100" w:afterAutospacing="1" w:line="360" w:lineRule="auto"/>
        <w:jc w:val="both"/>
      </w:pPr>
      <w:r w:rsidRPr="00F26BCD">
        <w:rPr>
          <w:rFonts w:ascii="Palatino Linotype" w:eastAsia="Calibri" w:hAnsi="Palatino Linotype" w:cs="Arial"/>
        </w:rPr>
        <w:t xml:space="preserve">Así, con </w:t>
      </w:r>
      <w:r w:rsidRPr="00F26BCD">
        <w:rPr>
          <w:rFonts w:ascii="Palatino Linotype" w:hAnsi="Palatino Linotype" w:cs="Arial"/>
        </w:rPr>
        <w:t>fundamento</w:t>
      </w:r>
      <w:r w:rsidRPr="00F26BCD">
        <w:rPr>
          <w:rFonts w:ascii="Palatino Linotype" w:eastAsia="Calibri" w:hAnsi="Palatino Linotype" w:cs="Arial"/>
        </w:rPr>
        <w:t xml:space="preserve"> en lo prescrito en los artículos 5</w:t>
      </w:r>
      <w:r w:rsidR="009661B8" w:rsidRPr="00F26BCD">
        <w:rPr>
          <w:rFonts w:ascii="Palatino Linotype" w:eastAsia="Calibri" w:hAnsi="Palatino Linotype" w:cs="Arial"/>
        </w:rPr>
        <w:t>,</w:t>
      </w:r>
      <w:r w:rsidRPr="00F26BCD">
        <w:rPr>
          <w:rFonts w:ascii="Palatino Linotype" w:eastAsia="Calibri" w:hAnsi="Palatino Linotype" w:cs="Arial"/>
        </w:rPr>
        <w:t xml:space="preserve"> </w:t>
      </w:r>
      <w:proofErr w:type="gramStart"/>
      <w:r w:rsidRPr="00F26BCD">
        <w:rPr>
          <w:rFonts w:ascii="Palatino Linotype" w:hAnsi="Palatino Linotype"/>
        </w:rPr>
        <w:t>párrafos</w:t>
      </w:r>
      <w:r w:rsidR="00BC0631">
        <w:rPr>
          <w:rFonts w:ascii="Palatino Linotype" w:hAnsi="Palatino Linotype"/>
        </w:rPr>
        <w:t xml:space="preserve"> </w:t>
      </w:r>
      <w:r w:rsidR="00BC0631" w:rsidRPr="00BC0631">
        <w:rPr>
          <w:rFonts w:ascii="Palatino Linotype" w:hAnsi="Palatino Linotype"/>
        </w:rPr>
        <w:t>vigésimo segundo</w:t>
      </w:r>
      <w:proofErr w:type="gramEnd"/>
      <w:r w:rsidR="00BC0631" w:rsidRPr="00BC0631">
        <w:rPr>
          <w:rFonts w:ascii="Palatino Linotype" w:hAnsi="Palatino Linotype"/>
        </w:rPr>
        <w:t>, vigésimo tercero y vigésimo cuarto</w:t>
      </w:r>
      <w:r w:rsidRPr="00F26BCD">
        <w:rPr>
          <w:rFonts w:ascii="Palatino Linotype" w:hAnsi="Palatino Linotype" w:cs="Arial"/>
        </w:rPr>
        <w:t>,</w:t>
      </w:r>
      <w:r w:rsidRPr="00F26BCD">
        <w:rPr>
          <w:rFonts w:ascii="Palatino Linotype" w:hAnsi="Palatino Linotype"/>
        </w:rPr>
        <w:t xml:space="preserve"> </w:t>
      </w:r>
      <w:r w:rsidRPr="00F26BCD">
        <w:rPr>
          <w:rFonts w:ascii="Palatino Linotype" w:hAnsi="Palatino Linotype" w:cs="Arial"/>
        </w:rPr>
        <w:t>fracciones</w:t>
      </w:r>
      <w:r w:rsidRPr="00F26BCD">
        <w:rPr>
          <w:rFonts w:ascii="Palatino Linotype" w:hAnsi="Palatino Linotype"/>
        </w:rPr>
        <w:t xml:space="preserve"> IV y V,</w:t>
      </w:r>
      <w:r w:rsidRPr="00F26BCD">
        <w:rPr>
          <w:rFonts w:ascii="Palatino Linotype" w:eastAsia="Calibri" w:hAnsi="Palatino Linotype" w:cs="Arial"/>
        </w:rPr>
        <w:t xml:space="preserve"> de la Constitución Política del Estado Libre y Soberano de México, y los artículos </w:t>
      </w:r>
      <w:r w:rsidRPr="00F26BCD">
        <w:rPr>
          <w:rFonts w:ascii="Palatino Linotype" w:hAnsi="Palatino Linotype"/>
        </w:rPr>
        <w:t xml:space="preserve">2, </w:t>
      </w:r>
      <w:r w:rsidRPr="00F26BCD">
        <w:rPr>
          <w:rFonts w:ascii="Palatino Linotype" w:hAnsi="Palatino Linotype" w:cs="Arial"/>
        </w:rPr>
        <w:t>fracción</w:t>
      </w:r>
      <w:r w:rsidRPr="00F26BCD">
        <w:rPr>
          <w:rFonts w:ascii="Palatino Linotype" w:hAnsi="Palatino Linotype"/>
        </w:rPr>
        <w:t xml:space="preserve"> II, 9, </w:t>
      </w:r>
      <w:r w:rsidRPr="00F26BCD">
        <w:rPr>
          <w:rFonts w:ascii="Palatino Linotype" w:hAnsi="Palatino Linotype" w:cs="Arial"/>
          <w:lang w:val="es-ES_tradnl"/>
        </w:rPr>
        <w:t>29</w:t>
      </w:r>
      <w:r w:rsidRPr="00F26BCD">
        <w:rPr>
          <w:rFonts w:ascii="Palatino Linotype" w:hAnsi="Palatino Linotype"/>
        </w:rPr>
        <w:t xml:space="preserve">, 36, fracciones I y II, 176, 178, </w:t>
      </w:r>
      <w:r w:rsidR="00CA6A2C" w:rsidRPr="00F26BCD">
        <w:rPr>
          <w:rFonts w:ascii="Palatino Linotype" w:hAnsi="Palatino Linotype"/>
        </w:rPr>
        <w:t>179, 181, 185, fracción I, 186, 188 y 192, fracción III</w:t>
      </w:r>
      <w:r w:rsidRPr="00F26BCD">
        <w:rPr>
          <w:rFonts w:ascii="Palatino Linotype" w:eastAsia="Calibri" w:hAnsi="Palatino Linotype" w:cs="Arial"/>
        </w:rPr>
        <w:t xml:space="preserve"> de la Ley de Transparencia y Acceso a la Información Pública del Estado de México y </w:t>
      </w:r>
      <w:r w:rsidRPr="00F26BCD">
        <w:rPr>
          <w:rFonts w:ascii="Palatino Linotype" w:hAnsi="Palatino Linotype" w:cs="Arial"/>
        </w:rPr>
        <w:t>Municipios</w:t>
      </w:r>
      <w:r w:rsidRPr="00F26BCD">
        <w:rPr>
          <w:rFonts w:ascii="Palatino Linotype" w:eastAsia="Calibri" w:hAnsi="Palatino Linotype" w:cs="Arial"/>
        </w:rPr>
        <w:t xml:space="preserve">, </w:t>
      </w:r>
      <w:r w:rsidRPr="00F26BCD">
        <w:rPr>
          <w:rFonts w:ascii="Palatino Linotype" w:hAnsi="Palatino Linotype"/>
        </w:rPr>
        <w:t>este</w:t>
      </w:r>
      <w:r w:rsidRPr="00F26BCD">
        <w:rPr>
          <w:rFonts w:ascii="Palatino Linotype" w:eastAsia="Calibri" w:hAnsi="Palatino Linotype" w:cs="Arial"/>
        </w:rPr>
        <w:t xml:space="preserve"> Pleno:</w:t>
      </w:r>
    </w:p>
    <w:p w:rsidR="009377D0" w:rsidRPr="00F26BCD" w:rsidRDefault="009377D0" w:rsidP="005A0EE0">
      <w:pPr>
        <w:spacing w:before="240" w:after="100" w:afterAutospacing="1" w:line="360" w:lineRule="auto"/>
        <w:jc w:val="center"/>
        <w:rPr>
          <w:rFonts w:ascii="Palatino Linotype" w:hAnsi="Palatino Linotype"/>
          <w:b/>
          <w:bCs/>
          <w:spacing w:val="60"/>
          <w:sz w:val="28"/>
        </w:rPr>
      </w:pPr>
      <w:r w:rsidRPr="00F26BCD">
        <w:rPr>
          <w:rFonts w:ascii="Palatino Linotype" w:hAnsi="Palatino Linotype"/>
          <w:b/>
          <w:bCs/>
          <w:spacing w:val="60"/>
          <w:sz w:val="28"/>
        </w:rPr>
        <w:t>RESUELVE</w:t>
      </w:r>
    </w:p>
    <w:p w:rsidR="00485E4F" w:rsidRPr="00F26BC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cs="Arial"/>
        </w:rPr>
      </w:pPr>
      <w:r w:rsidRPr="00F26BCD">
        <w:rPr>
          <w:rFonts w:ascii="Palatino Linotype" w:hAnsi="Palatino Linotype" w:cs="Arial"/>
        </w:rPr>
        <w:t xml:space="preserve">Resultan </w:t>
      </w:r>
      <w:r w:rsidRPr="00F26BCD">
        <w:rPr>
          <w:rFonts w:ascii="Palatino Linotype" w:hAnsi="Palatino Linotype" w:cs="Arial"/>
          <w:b/>
        </w:rPr>
        <w:t>parcialmente fundadas</w:t>
      </w:r>
      <w:r w:rsidRPr="00F26BCD">
        <w:rPr>
          <w:rFonts w:ascii="Palatino Linotype" w:hAnsi="Palatino Linotype" w:cs="Arial"/>
        </w:rPr>
        <w:t xml:space="preserve"> las </w:t>
      </w:r>
      <w:r w:rsidRPr="00F26BCD">
        <w:rPr>
          <w:rFonts w:ascii="Palatino Linotype" w:hAnsi="Palatino Linotype"/>
          <w:shd w:val="clear" w:color="auto" w:fill="FFFFFF"/>
        </w:rPr>
        <w:t>razones</w:t>
      </w:r>
      <w:r w:rsidRPr="00F26BCD">
        <w:rPr>
          <w:rFonts w:ascii="Palatino Linotype" w:hAnsi="Palatino Linotype" w:cs="Arial"/>
        </w:rPr>
        <w:t xml:space="preserve"> o motivos de inconformidad hechas valer por </w:t>
      </w:r>
      <w:r w:rsidRPr="00F26BCD">
        <w:rPr>
          <w:rFonts w:ascii="Palatino Linotype" w:hAnsi="Palatino Linotype" w:cs="Arial"/>
          <w:b/>
        </w:rPr>
        <w:t>EL RECURRENTE,</w:t>
      </w:r>
      <w:r w:rsidRPr="00F26BCD">
        <w:rPr>
          <w:rFonts w:ascii="Palatino Linotype" w:hAnsi="Palatino Linotype" w:cs="Arial"/>
        </w:rPr>
        <w:t xml:space="preserve"> en términos del Considerando </w:t>
      </w:r>
      <w:r w:rsidRPr="00F26BCD">
        <w:rPr>
          <w:rFonts w:ascii="Palatino Linotype" w:hAnsi="Palatino Linotype" w:cs="Arial"/>
          <w:b/>
        </w:rPr>
        <w:lastRenderedPageBreak/>
        <w:t>QUINTO</w:t>
      </w:r>
      <w:r w:rsidRPr="00F26BCD">
        <w:rPr>
          <w:rFonts w:ascii="Palatino Linotype" w:hAnsi="Palatino Linotype" w:cs="Arial"/>
        </w:rPr>
        <w:t xml:space="preserve"> de la presente resolución.</w:t>
      </w:r>
    </w:p>
    <w:p w:rsidR="00485E4F" w:rsidRPr="00F26BC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rPr>
      </w:pPr>
      <w:r w:rsidRPr="00F26BCD">
        <w:rPr>
          <w:rFonts w:ascii="Palatino Linotype" w:hAnsi="Palatino Linotype" w:cs="Arial"/>
        </w:rPr>
        <w:t xml:space="preserve">Se </w:t>
      </w:r>
      <w:r w:rsidRPr="00F26BCD">
        <w:rPr>
          <w:rFonts w:ascii="Palatino Linotype" w:hAnsi="Palatino Linotype" w:cs="Arial"/>
          <w:b/>
        </w:rPr>
        <w:t xml:space="preserve">MODIFICA </w:t>
      </w:r>
      <w:r w:rsidRPr="00F26BCD">
        <w:rPr>
          <w:rFonts w:ascii="Palatino Linotype" w:hAnsi="Palatino Linotype" w:cs="Arial"/>
        </w:rPr>
        <w:t xml:space="preserve">la respuesta del </w:t>
      </w:r>
      <w:r w:rsidRPr="00F26BCD">
        <w:rPr>
          <w:rFonts w:ascii="Palatino Linotype" w:hAnsi="Palatino Linotype" w:cs="Arial"/>
          <w:b/>
        </w:rPr>
        <w:t>SUJETO OBLIGADO</w:t>
      </w:r>
      <w:r w:rsidRPr="00F26BCD">
        <w:rPr>
          <w:rFonts w:ascii="Palatino Linotype" w:hAnsi="Palatino Linotype" w:cs="Arial"/>
        </w:rPr>
        <w:t xml:space="preserve"> y se </w:t>
      </w:r>
      <w:r w:rsidRPr="00F26BCD">
        <w:rPr>
          <w:rFonts w:ascii="Palatino Linotype" w:hAnsi="Palatino Linotype" w:cs="Arial"/>
          <w:b/>
        </w:rPr>
        <w:t>ordena</w:t>
      </w:r>
      <w:r w:rsidRPr="00F26BCD">
        <w:rPr>
          <w:rFonts w:ascii="Palatino Linotype" w:hAnsi="Palatino Linotype" w:cs="Arial"/>
        </w:rPr>
        <w:t xml:space="preserve"> atienda la solicitud de información pública </w:t>
      </w:r>
      <w:r w:rsidRPr="00F26BCD">
        <w:rPr>
          <w:rFonts w:ascii="Palatino Linotype" w:hAnsi="Palatino Linotype" w:cs="Arial"/>
          <w:b/>
          <w:bCs/>
        </w:rPr>
        <w:t>00126/OASATIZARA/IP/2019</w:t>
      </w:r>
      <w:r w:rsidRPr="00F26BCD">
        <w:rPr>
          <w:rFonts w:ascii="Palatino Linotype" w:hAnsi="Palatino Linotype" w:cs="Arial"/>
        </w:rPr>
        <w:t xml:space="preserve"> y haga entrega al </w:t>
      </w:r>
      <w:r w:rsidRPr="00F26BCD">
        <w:rPr>
          <w:rFonts w:ascii="Palatino Linotype" w:hAnsi="Palatino Linotype" w:cs="Arial"/>
          <w:b/>
        </w:rPr>
        <w:t>RECURRENTE</w:t>
      </w:r>
      <w:r w:rsidRPr="00F26BCD">
        <w:rPr>
          <w:rFonts w:ascii="Palatino Linotype" w:hAnsi="Palatino Linotype" w:cs="Arial"/>
        </w:rPr>
        <w:t xml:space="preserve">, </w:t>
      </w:r>
      <w:r w:rsidRPr="00F26BCD">
        <w:rPr>
          <w:rFonts w:ascii="Palatino Linotype" w:hAnsi="Palatino Linotype"/>
        </w:rPr>
        <w:t xml:space="preserve">en </w:t>
      </w:r>
      <w:r w:rsidRPr="00F26BCD">
        <w:rPr>
          <w:rFonts w:ascii="Palatino Linotype" w:hAnsi="Palatino Linotype"/>
          <w:b/>
        </w:rPr>
        <w:t>versión pública</w:t>
      </w:r>
      <w:r w:rsidRPr="00F26BCD">
        <w:rPr>
          <w:rFonts w:ascii="Palatino Linotype" w:hAnsi="Palatino Linotype"/>
        </w:rPr>
        <w:t xml:space="preserve"> de ser procedente</w:t>
      </w:r>
      <w:r w:rsidRPr="00F26BCD">
        <w:rPr>
          <w:rFonts w:ascii="Palatino Linotype" w:hAnsi="Palatino Linotype" w:cs="Arial"/>
        </w:rPr>
        <w:t xml:space="preserve">, vía </w:t>
      </w:r>
      <w:r w:rsidRPr="00F26BCD">
        <w:rPr>
          <w:rFonts w:ascii="Palatino Linotype" w:hAnsi="Palatino Linotype" w:cs="Arial"/>
          <w:b/>
        </w:rPr>
        <w:t>EL</w:t>
      </w:r>
      <w:r w:rsidRPr="00F26BCD">
        <w:rPr>
          <w:rFonts w:ascii="Palatino Linotype" w:hAnsi="Palatino Linotype" w:cs="Arial"/>
        </w:rPr>
        <w:t xml:space="preserve"> </w:t>
      </w:r>
      <w:r w:rsidRPr="00F26BCD">
        <w:rPr>
          <w:rFonts w:ascii="Palatino Linotype" w:hAnsi="Palatino Linotype" w:cs="Arial"/>
          <w:b/>
        </w:rPr>
        <w:t>SAIMEX</w:t>
      </w:r>
      <w:r w:rsidRPr="00F26BCD">
        <w:rPr>
          <w:rFonts w:ascii="Palatino Linotype" w:hAnsi="Palatino Linotype" w:cs="Arial"/>
        </w:rPr>
        <w:t xml:space="preserve">, en </w:t>
      </w:r>
      <w:r w:rsidRPr="00F26BCD">
        <w:rPr>
          <w:rFonts w:ascii="Palatino Linotype" w:hAnsi="Palatino Linotype"/>
          <w:szCs w:val="17"/>
          <w:lang w:eastAsia="es-ES_tradnl"/>
        </w:rPr>
        <w:t>términos</w:t>
      </w:r>
      <w:r w:rsidRPr="00F26BCD">
        <w:rPr>
          <w:rFonts w:ascii="Palatino Linotype" w:hAnsi="Palatino Linotype" w:cs="Arial"/>
        </w:rPr>
        <w:t xml:space="preserve"> del Considerando </w:t>
      </w:r>
      <w:r w:rsidRPr="00F26BCD">
        <w:rPr>
          <w:rFonts w:ascii="Palatino Linotype" w:hAnsi="Palatino Linotype" w:cs="Arial"/>
          <w:b/>
        </w:rPr>
        <w:t>QUINTO</w:t>
      </w:r>
      <w:r w:rsidRPr="00F26BCD">
        <w:rPr>
          <w:rFonts w:ascii="Palatino Linotype" w:hAnsi="Palatino Linotype" w:cs="Arial"/>
        </w:rPr>
        <w:t xml:space="preserve"> </w:t>
      </w:r>
      <w:r w:rsidRPr="00F26BCD">
        <w:rPr>
          <w:rFonts w:ascii="Palatino Linotype" w:hAnsi="Palatino Linotype"/>
        </w:rPr>
        <w:t xml:space="preserve">de la presente resolución, de lo siguiente: </w:t>
      </w:r>
    </w:p>
    <w:p w:rsidR="00485E4F" w:rsidRPr="00F26BCD" w:rsidRDefault="00485E4F" w:rsidP="00485E4F">
      <w:pPr>
        <w:spacing w:before="100" w:beforeAutospacing="1" w:after="100" w:afterAutospacing="1"/>
        <w:ind w:left="851" w:right="902"/>
        <w:jc w:val="both"/>
        <w:rPr>
          <w:rFonts w:ascii="Palatino Linotype" w:hAnsi="Palatino Linotype"/>
          <w:i/>
          <w:iCs/>
          <w:color w:val="222222"/>
          <w:sz w:val="22"/>
          <w:szCs w:val="22"/>
          <w:lang w:eastAsia="es-MX"/>
        </w:rPr>
      </w:pPr>
      <w:r w:rsidRPr="00F26BCD">
        <w:rPr>
          <w:rFonts w:ascii="Palatino Linotype" w:hAnsi="Palatino Linotype"/>
          <w:i/>
          <w:iCs/>
          <w:color w:val="222222"/>
          <w:sz w:val="22"/>
          <w:szCs w:val="22"/>
          <w:lang w:eastAsia="es-MX"/>
        </w:rPr>
        <w:t xml:space="preserve">“Los contratos </w:t>
      </w:r>
      <w:r w:rsidR="00F26BCD" w:rsidRPr="00F26BCD">
        <w:rPr>
          <w:rFonts w:ascii="Palatino Linotype" w:hAnsi="Palatino Linotype"/>
          <w:i/>
          <w:iCs/>
          <w:color w:val="222222"/>
          <w:sz w:val="22"/>
          <w:szCs w:val="22"/>
          <w:lang w:eastAsia="es-MX"/>
        </w:rPr>
        <w:t>referidos mediante</w:t>
      </w:r>
      <w:r w:rsidR="00F26BCD" w:rsidRPr="00F26BCD">
        <w:rPr>
          <w:rFonts w:ascii="Palatino Linotype" w:hAnsi="Palatino Linotype"/>
          <w:b/>
          <w:i/>
          <w:iCs/>
          <w:color w:val="222222"/>
          <w:sz w:val="22"/>
          <w:szCs w:val="22"/>
          <w:lang w:eastAsia="es-MX"/>
        </w:rPr>
        <w:t xml:space="preserve"> </w:t>
      </w:r>
      <w:r w:rsidR="00F60ED6" w:rsidRPr="00F26BCD">
        <w:rPr>
          <w:rFonts w:ascii="Palatino Linotype" w:hAnsi="Palatino Linotype"/>
          <w:i/>
          <w:iCs/>
          <w:color w:val="222222"/>
          <w:sz w:val="22"/>
          <w:szCs w:val="22"/>
          <w:lang w:eastAsia="es-MX"/>
        </w:rPr>
        <w:t>la respuesta otorgada al particular</w:t>
      </w:r>
      <w:r w:rsidRPr="00F26BCD">
        <w:rPr>
          <w:rFonts w:ascii="Palatino Linotype" w:hAnsi="Palatino Linotype"/>
          <w:i/>
          <w:iCs/>
          <w:color w:val="222222"/>
          <w:sz w:val="22"/>
          <w:szCs w:val="22"/>
          <w:lang w:eastAsia="es-MX"/>
        </w:rPr>
        <w:t>.</w:t>
      </w:r>
    </w:p>
    <w:p w:rsidR="00485E4F" w:rsidRPr="00F26BCD" w:rsidRDefault="00485E4F" w:rsidP="00485E4F">
      <w:pPr>
        <w:spacing w:before="100" w:beforeAutospacing="1" w:after="100" w:afterAutospacing="1"/>
        <w:ind w:left="851" w:right="902"/>
        <w:jc w:val="both"/>
        <w:rPr>
          <w:rFonts w:ascii="Palatino Linotype" w:hAnsi="Palatino Linotype"/>
          <w:i/>
          <w:iCs/>
          <w:color w:val="222222"/>
          <w:sz w:val="22"/>
          <w:szCs w:val="22"/>
          <w:lang w:eastAsia="es-MX"/>
        </w:rPr>
      </w:pPr>
      <w:r w:rsidRPr="00F26BCD">
        <w:rPr>
          <w:rFonts w:ascii="Palatino Linotype" w:hAnsi="Palatino Linotype"/>
          <w:i/>
          <w:iCs/>
          <w:color w:val="222222"/>
          <w:sz w:val="22"/>
          <w:szCs w:val="22"/>
          <w:lang w:eastAsia="es-MX"/>
        </w:rPr>
        <w:t>Debiendo notificar al</w:t>
      </w:r>
      <w:r w:rsidRPr="00F26BCD">
        <w:rPr>
          <w:rFonts w:ascii="Palatino Linotype" w:hAnsi="Palatino Linotype"/>
          <w:b/>
          <w:i/>
          <w:iCs/>
          <w:color w:val="222222"/>
          <w:sz w:val="22"/>
          <w:szCs w:val="22"/>
          <w:lang w:eastAsia="es-MX"/>
        </w:rPr>
        <w:t xml:space="preserve"> RECURRENTE</w:t>
      </w:r>
      <w:r w:rsidRPr="00F26BCD">
        <w:rPr>
          <w:rFonts w:ascii="Palatino Linotype" w:hAnsi="Palatino Linotype"/>
          <w:i/>
          <w:iCs/>
          <w:color w:val="222222"/>
          <w:sz w:val="22"/>
          <w:szCs w:val="22"/>
          <w:lang w:eastAsia="es-MX"/>
        </w:rPr>
        <w:t xml:space="preserve"> el Acuerdo de Clasificación que emita el Comité de Transparencia, con motivo de las versiones públicas correspondientes.”</w:t>
      </w:r>
    </w:p>
    <w:p w:rsidR="00485E4F" w:rsidRPr="00F26BC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hd w:val="clear" w:color="auto" w:fill="FFFFFF"/>
        </w:rPr>
      </w:pPr>
      <w:r w:rsidRPr="00F26BCD">
        <w:rPr>
          <w:rFonts w:ascii="Palatino Linotype" w:hAnsi="Palatino Linotype"/>
          <w:b/>
          <w:szCs w:val="17"/>
          <w:lang w:eastAsia="es-ES_tradnl"/>
        </w:rPr>
        <w:t>Notifíquese</w:t>
      </w:r>
      <w:r w:rsidRPr="00F26BCD">
        <w:rPr>
          <w:rFonts w:ascii="Palatino Linotype" w:hAnsi="Palatino Linotype"/>
          <w:szCs w:val="17"/>
          <w:lang w:eastAsia="es-ES_tradnl"/>
        </w:rPr>
        <w:t xml:space="preserve"> </w:t>
      </w:r>
      <w:r w:rsidRPr="00F26BCD">
        <w:rPr>
          <w:rFonts w:ascii="Palatino Linotype" w:hAnsi="Palatino Linotype"/>
          <w:shd w:val="clear" w:color="auto" w:fill="FFFFFF"/>
        </w:rPr>
        <w:t xml:space="preserve">al </w:t>
      </w:r>
      <w:r w:rsidRPr="00F26BCD">
        <w:rPr>
          <w:rFonts w:ascii="Palatino Linotype" w:hAnsi="Palatino Linotype" w:cs="Arial"/>
        </w:rPr>
        <w:t>Titular</w:t>
      </w:r>
      <w:r w:rsidRPr="00F26BCD">
        <w:rPr>
          <w:rFonts w:ascii="Palatino Linotype" w:hAnsi="Palatino Linotype"/>
          <w:shd w:val="clear" w:color="auto" w:fill="FFFFFF"/>
        </w:rPr>
        <w:t xml:space="preserve"> de la Unidad de Transparencia del</w:t>
      </w:r>
      <w:r w:rsidRPr="00F26BCD">
        <w:rPr>
          <w:rStyle w:val="apple-converted-space"/>
          <w:rFonts w:ascii="Palatino Linotype" w:hAnsi="Palatino Linotype"/>
          <w:b/>
          <w:shd w:val="clear" w:color="auto" w:fill="FFFFFF"/>
        </w:rPr>
        <w:t xml:space="preserve"> </w:t>
      </w:r>
      <w:r w:rsidRPr="00F26BCD">
        <w:rPr>
          <w:rFonts w:ascii="Palatino Linotype" w:hAnsi="Palatino Linotype"/>
          <w:b/>
          <w:shd w:val="clear" w:color="auto" w:fill="FFFFFF"/>
        </w:rPr>
        <w:t>SUJETO OBLIGADO</w:t>
      </w:r>
      <w:r w:rsidRPr="00F26BCD">
        <w:rPr>
          <w:rFonts w:ascii="Palatino Linotype" w:hAnsi="Palatino Linotype"/>
          <w:shd w:val="clear" w:color="auto" w:fill="FFFFFF"/>
        </w:rPr>
        <w:t xml:space="preserve"> para que, </w:t>
      </w:r>
      <w:r w:rsidRPr="00F26BCD">
        <w:rPr>
          <w:rFonts w:ascii="Palatino Linotype" w:hAnsi="Palatino Linotype" w:cs="Arial"/>
        </w:rPr>
        <w:t>conforme</w:t>
      </w:r>
      <w:r w:rsidRPr="00F26BCD">
        <w:rPr>
          <w:rFonts w:ascii="Palatino Linotype" w:hAnsi="Palatino Linotype"/>
          <w:shd w:val="clear" w:color="auto" w:fill="FFFFFF"/>
        </w:rPr>
        <w:t xml:space="preserve"> a los artículos 186, último párrafo y 189, párrafo segundo de la Ley de </w:t>
      </w:r>
      <w:r w:rsidRPr="00F26BCD">
        <w:rPr>
          <w:rFonts w:ascii="Palatino Linotype" w:hAnsi="Palatino Linotype"/>
          <w:szCs w:val="17"/>
          <w:lang w:eastAsia="es-ES_tradnl"/>
        </w:rPr>
        <w:t>Transparencia</w:t>
      </w:r>
      <w:r w:rsidRPr="00F26BCD">
        <w:rPr>
          <w:rFonts w:ascii="Palatino Linotype" w:hAnsi="Palatino Linotype"/>
          <w:shd w:val="clear" w:color="auto" w:fill="FFFFFF"/>
        </w:rPr>
        <w:t xml:space="preserve"> y </w:t>
      </w:r>
      <w:r w:rsidRPr="00F26BCD">
        <w:rPr>
          <w:rFonts w:ascii="Palatino Linotype" w:hAnsi="Palatino Linotype" w:cs="Arial"/>
        </w:rPr>
        <w:t>Acceso</w:t>
      </w:r>
      <w:r w:rsidRPr="00F26BCD">
        <w:rPr>
          <w:rFonts w:ascii="Palatino Linotype" w:hAnsi="Palatino Linotype"/>
          <w:shd w:val="clear" w:color="auto" w:fill="FFFFFF"/>
        </w:rPr>
        <w:t xml:space="preserve"> a la Información Pública del Estado de México y Municipios, dé </w:t>
      </w:r>
      <w:r w:rsidRPr="00F26BCD">
        <w:rPr>
          <w:rFonts w:ascii="Palatino Linotype" w:hAnsi="Palatino Linotype" w:cs="Arial"/>
        </w:rPr>
        <w:t>cumplimiento</w:t>
      </w:r>
      <w:r w:rsidRPr="00F26BCD">
        <w:rPr>
          <w:rFonts w:ascii="Palatino Linotype" w:hAnsi="Palatino Linotype"/>
          <w:shd w:val="clear" w:color="auto" w:fill="FFFFFF"/>
        </w:rPr>
        <w:t xml:space="preserve"> a lo ordenado dentro del plazo de diez días hábiles, debiendo informar a este Instituto en un plazo </w:t>
      </w:r>
      <w:r w:rsidRPr="00F26BCD">
        <w:rPr>
          <w:rFonts w:ascii="Palatino Linotype" w:eastAsiaTheme="minorEastAsia" w:hAnsi="Palatino Linotype"/>
          <w:szCs w:val="17"/>
          <w:lang w:eastAsia="es-ES_tradnl"/>
        </w:rPr>
        <w:t>de</w:t>
      </w:r>
      <w:r w:rsidRPr="00F26BCD">
        <w:rPr>
          <w:rFonts w:ascii="Palatino Linotype" w:hAnsi="Palatino Linotype"/>
          <w:shd w:val="clear" w:color="auto" w:fill="FFFFFF"/>
        </w:rPr>
        <w:t xml:space="preserve"> tres días hábiles siguientes sobre el cumplimiento dado a la resolución.</w:t>
      </w:r>
    </w:p>
    <w:p w:rsidR="00485E4F" w:rsidRPr="00F26BC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F26BCD">
        <w:rPr>
          <w:rFonts w:ascii="Palatino Linotype" w:hAnsi="Palatino Linotype"/>
          <w:b/>
          <w:szCs w:val="17"/>
          <w:lang w:eastAsia="es-ES_tradnl"/>
        </w:rPr>
        <w:t>Notifíquese</w:t>
      </w:r>
      <w:r w:rsidRPr="00F26BCD">
        <w:rPr>
          <w:rFonts w:ascii="Palatino Linotype" w:hAnsi="Palatino Linotype"/>
          <w:szCs w:val="17"/>
          <w:lang w:eastAsia="es-ES_tradnl"/>
        </w:rPr>
        <w:t xml:space="preserve"> al</w:t>
      </w:r>
      <w:r w:rsidRPr="00F26BCD">
        <w:rPr>
          <w:rFonts w:ascii="Palatino Linotype" w:hAnsi="Palatino Linotype" w:cs="Arial"/>
          <w:b/>
        </w:rPr>
        <w:t xml:space="preserve"> RECURRENTE</w:t>
      </w:r>
      <w:r w:rsidRPr="00F26BCD">
        <w:rPr>
          <w:rFonts w:ascii="Palatino Linotype" w:hAnsi="Palatino Linotype"/>
          <w:szCs w:val="17"/>
          <w:lang w:eastAsia="es-ES_tradnl"/>
        </w:rPr>
        <w:t xml:space="preserve"> la </w:t>
      </w:r>
      <w:r w:rsidRPr="00F26BCD">
        <w:rPr>
          <w:rFonts w:ascii="Palatino Linotype" w:hAnsi="Palatino Linotype" w:cs="Arial"/>
        </w:rPr>
        <w:t>presente</w:t>
      </w:r>
      <w:r w:rsidRPr="00F26BCD">
        <w:rPr>
          <w:rFonts w:ascii="Palatino Linotype" w:hAnsi="Palatino Linotype"/>
          <w:szCs w:val="17"/>
          <w:lang w:eastAsia="es-ES_tradnl"/>
        </w:rPr>
        <w:t xml:space="preserve"> </w:t>
      </w:r>
      <w:r w:rsidRPr="00F26BCD">
        <w:rPr>
          <w:rFonts w:ascii="Palatino Linotype" w:hAnsi="Palatino Linotype"/>
          <w:shd w:val="clear" w:color="auto" w:fill="FFFFFF"/>
        </w:rPr>
        <w:t>resolución</w:t>
      </w:r>
      <w:r w:rsidRPr="00F26BCD">
        <w:rPr>
          <w:rFonts w:ascii="Palatino Linotype" w:hAnsi="Palatino Linotype"/>
          <w:szCs w:val="17"/>
          <w:lang w:eastAsia="es-ES_tradnl"/>
        </w:rPr>
        <w:t>.</w:t>
      </w:r>
    </w:p>
    <w:p w:rsidR="00485E4F" w:rsidRPr="00F26BCD" w:rsidRDefault="00485E4F" w:rsidP="00485E4F">
      <w:pPr>
        <w:pStyle w:val="Prrafodelista"/>
        <w:widowControl w:val="0"/>
        <w:numPr>
          <w:ilvl w:val="0"/>
          <w:numId w:val="5"/>
        </w:numPr>
        <w:tabs>
          <w:tab w:val="left" w:pos="1701"/>
        </w:tabs>
        <w:autoSpaceDE w:val="0"/>
        <w:autoSpaceDN w:val="0"/>
        <w:adjustRightInd w:val="0"/>
        <w:spacing w:before="240" w:after="100" w:afterAutospacing="1" w:line="360" w:lineRule="auto"/>
        <w:ind w:left="0" w:firstLine="0"/>
        <w:jc w:val="both"/>
        <w:rPr>
          <w:rFonts w:ascii="Palatino Linotype" w:hAnsi="Palatino Linotype"/>
          <w:szCs w:val="17"/>
          <w:lang w:eastAsia="es-ES_tradnl"/>
        </w:rPr>
      </w:pPr>
      <w:r w:rsidRPr="00F26BCD">
        <w:rPr>
          <w:rFonts w:ascii="Palatino Linotype" w:hAnsi="Palatino Linotype"/>
          <w:b/>
          <w:szCs w:val="17"/>
          <w:lang w:eastAsia="es-ES_tradnl"/>
        </w:rPr>
        <w:t>Hágase</w:t>
      </w:r>
      <w:r w:rsidRPr="00F26BCD">
        <w:rPr>
          <w:rFonts w:ascii="Palatino Linotype" w:hAnsi="Palatino Linotype"/>
          <w:szCs w:val="17"/>
          <w:lang w:eastAsia="es-ES_tradnl"/>
        </w:rPr>
        <w:t xml:space="preserve"> </w:t>
      </w:r>
      <w:r w:rsidRPr="00F26BCD">
        <w:rPr>
          <w:rFonts w:ascii="Palatino Linotype" w:hAnsi="Palatino Linotype"/>
          <w:b/>
          <w:szCs w:val="17"/>
          <w:lang w:eastAsia="es-ES_tradnl"/>
        </w:rPr>
        <w:t>del conocimiento</w:t>
      </w:r>
      <w:r w:rsidRPr="00F26BCD">
        <w:rPr>
          <w:rFonts w:ascii="Palatino Linotype" w:hAnsi="Palatino Linotype"/>
          <w:szCs w:val="17"/>
          <w:lang w:eastAsia="es-ES_tradnl"/>
        </w:rPr>
        <w:t xml:space="preserve"> </w:t>
      </w:r>
      <w:r w:rsidRPr="00F26BCD">
        <w:rPr>
          <w:rFonts w:ascii="Palatino Linotype" w:hAnsi="Palatino Linotype"/>
        </w:rPr>
        <w:t xml:space="preserve">del </w:t>
      </w:r>
      <w:r w:rsidRPr="00F26BCD">
        <w:rPr>
          <w:rFonts w:ascii="Palatino Linotype" w:hAnsi="Palatino Linotype" w:cs="Arial"/>
          <w:b/>
        </w:rPr>
        <w:t>RECURRENTE</w:t>
      </w:r>
      <w:r w:rsidRPr="00F26BCD">
        <w:rPr>
          <w:rFonts w:ascii="Palatino Linotype" w:hAnsi="Palatino Linotype"/>
        </w:rPr>
        <w:t xml:space="preserve"> </w:t>
      </w:r>
      <w:r w:rsidRPr="00F26BCD">
        <w:rPr>
          <w:rFonts w:ascii="Palatino Linotype" w:hAnsi="Palatino Linotype"/>
          <w:szCs w:val="17"/>
          <w:lang w:eastAsia="es-ES_tradnl"/>
        </w:rPr>
        <w:t xml:space="preserve">que, de conformidad </w:t>
      </w:r>
      <w:r w:rsidRPr="00F26BCD">
        <w:rPr>
          <w:rFonts w:ascii="Palatino Linotype" w:hAnsi="Palatino Linotype" w:cs="Arial"/>
        </w:rPr>
        <w:t>con</w:t>
      </w:r>
      <w:r w:rsidRPr="00F26BCD">
        <w:rPr>
          <w:rFonts w:ascii="Palatino Linotype" w:hAnsi="Palatino Linotype"/>
          <w:szCs w:val="17"/>
          <w:lang w:eastAsia="es-ES_tradnl"/>
        </w:rPr>
        <w:t xml:space="preserve"> lo </w:t>
      </w:r>
      <w:r w:rsidRPr="00F26BCD">
        <w:rPr>
          <w:rFonts w:ascii="Palatino Linotype" w:hAnsi="Palatino Linotype" w:cs="Arial"/>
        </w:rPr>
        <w:t>establecido</w:t>
      </w:r>
      <w:r w:rsidRPr="00F26BCD">
        <w:rPr>
          <w:rFonts w:ascii="Palatino Linotype" w:hAnsi="Palatino Linotype"/>
          <w:szCs w:val="17"/>
          <w:lang w:eastAsia="es-ES_tradnl"/>
        </w:rPr>
        <w:t xml:space="preserve"> en el artículo 196 de la Ley de </w:t>
      </w:r>
      <w:r w:rsidRPr="00F26BCD">
        <w:rPr>
          <w:rFonts w:ascii="Palatino Linotype" w:hAnsi="Palatino Linotype" w:cs="Arial"/>
        </w:rPr>
        <w:t>Transparencia</w:t>
      </w:r>
      <w:r w:rsidRPr="00F26BCD">
        <w:rPr>
          <w:rFonts w:ascii="Palatino Linotype" w:hAnsi="Palatino Linotype"/>
          <w:szCs w:val="17"/>
          <w:lang w:eastAsia="es-ES_tradnl"/>
        </w:rPr>
        <w:t xml:space="preserve"> y </w:t>
      </w:r>
      <w:r w:rsidRPr="00F26BCD">
        <w:rPr>
          <w:rFonts w:ascii="Palatino Linotype" w:hAnsi="Palatino Linotype" w:cs="Arial"/>
        </w:rPr>
        <w:t>Acceso</w:t>
      </w:r>
      <w:r w:rsidRPr="00F26BCD">
        <w:rPr>
          <w:rFonts w:ascii="Palatino Linotype" w:hAnsi="Palatino Linotype"/>
          <w:szCs w:val="17"/>
          <w:lang w:eastAsia="es-ES_tradnl"/>
        </w:rPr>
        <w:t xml:space="preserve"> a la Información </w:t>
      </w:r>
      <w:r w:rsidRPr="00F26BCD">
        <w:rPr>
          <w:rFonts w:ascii="Palatino Linotype" w:hAnsi="Palatino Linotype"/>
          <w:lang w:eastAsia="es-ES_tradnl"/>
        </w:rPr>
        <w:t>Pública</w:t>
      </w:r>
      <w:r w:rsidRPr="00F26BCD">
        <w:rPr>
          <w:rFonts w:ascii="Palatino Linotype" w:hAnsi="Palatino Linotype"/>
          <w:szCs w:val="17"/>
          <w:lang w:eastAsia="es-ES_tradnl"/>
        </w:rPr>
        <w:t xml:space="preserve"> del Estado de México y Municipios, podrá impugnarla vía Juicio </w:t>
      </w:r>
      <w:r w:rsidRPr="00F26BCD">
        <w:rPr>
          <w:rFonts w:ascii="Palatino Linotype" w:hAnsi="Palatino Linotype"/>
          <w:szCs w:val="17"/>
          <w:lang w:eastAsia="es-ES_tradnl"/>
        </w:rPr>
        <w:lastRenderedPageBreak/>
        <w:t>de Amparo en los términos de las leyes aplicables.</w:t>
      </w:r>
    </w:p>
    <w:p w:rsidR="00AC510C" w:rsidRPr="00F26BCD" w:rsidRDefault="00AC510C" w:rsidP="00183C32">
      <w:pPr>
        <w:spacing w:before="100" w:beforeAutospacing="1" w:after="100" w:afterAutospacing="1" w:line="360" w:lineRule="auto"/>
        <w:jc w:val="both"/>
        <w:rPr>
          <w:rFonts w:ascii="Palatino Linotype" w:hAnsi="Palatino Linotype" w:cs="Arial"/>
        </w:rPr>
      </w:pPr>
      <w:r w:rsidRPr="00F26BCD">
        <w:rPr>
          <w:rFonts w:ascii="Palatino Linotype" w:hAnsi="Palatino Linotype" w:cs="Arial"/>
        </w:rPr>
        <w:t>ASÍ LO RESUELVE, POR UNANIMIDAD DE VOTOS EL PLENO DEL</w:t>
      </w:r>
      <w:r w:rsidRPr="00F26BCD">
        <w:rPr>
          <w:rFonts w:ascii="Palatino Linotype" w:eastAsia="Arial Unicode MS" w:hAnsi="Palatino Linotype" w:cs="Arial"/>
        </w:rPr>
        <w:t xml:space="preserve"> INSTITUTO DE </w:t>
      </w:r>
      <w:r w:rsidRPr="00F26BCD">
        <w:rPr>
          <w:rFonts w:ascii="Palatino Linotype" w:hAnsi="Palatino Linotype"/>
          <w:lang w:eastAsia="en-US"/>
        </w:rPr>
        <w:t>TRANSPARENCIA</w:t>
      </w:r>
      <w:r w:rsidRPr="00F26BCD">
        <w:rPr>
          <w:rFonts w:ascii="Palatino Linotype" w:eastAsia="Arial Unicode MS" w:hAnsi="Palatino Linotype" w:cs="Arial"/>
        </w:rPr>
        <w:t>, ACCESO A LA INFORMACIÓN PÚBLICA Y PROTECCIÓN DE DATOS PERSONALES DEL ESTADO DE MÉXICO Y MUNICIPIOS</w:t>
      </w:r>
      <w:r w:rsidRPr="00F26BCD">
        <w:rPr>
          <w:rFonts w:ascii="Palatino Linotype" w:hAnsi="Palatino Linotype" w:cs="Arial"/>
        </w:rPr>
        <w:t xml:space="preserve">, CONFORMADO POR LOS COMISIONADOS ZULEMA MARTÍNEZ SÁNCHEZ; EVA ABAID YAPUR; JOSÉ GUADALUPE LUNA HERNÁNDEZ; JAVIER MARTÍNEZ CRUZ </w:t>
      </w:r>
      <w:r w:rsidR="00DF6415">
        <w:rPr>
          <w:rFonts w:ascii="Palatino Linotype" w:hAnsi="Palatino Linotype" w:cs="Arial"/>
        </w:rPr>
        <w:t xml:space="preserve">CON AUSENCIA JUSTIFICADA </w:t>
      </w:r>
      <w:r w:rsidRPr="00F26BCD">
        <w:rPr>
          <w:rFonts w:ascii="Palatino Linotype" w:hAnsi="Palatino Linotype" w:cs="Arial"/>
        </w:rPr>
        <w:t>Y LUIS GUSTAVO PARRA NORIEGA</w:t>
      </w:r>
      <w:r w:rsidR="00DF6415">
        <w:rPr>
          <w:rFonts w:ascii="Palatino Linotype" w:hAnsi="Palatino Linotype" w:cs="Arial"/>
        </w:rPr>
        <w:t xml:space="preserve"> CON AUSENCIA JUSTIFICADA</w:t>
      </w:r>
      <w:r w:rsidRPr="00F26BCD">
        <w:rPr>
          <w:rFonts w:ascii="Palatino Linotype" w:hAnsi="Palatino Linotype" w:cs="Arial"/>
        </w:rPr>
        <w:t>; EN</w:t>
      </w:r>
      <w:r w:rsidRPr="00F26BCD">
        <w:rPr>
          <w:rFonts w:ascii="Palatino Linotype" w:hAnsi="Palatino Linotype" w:cs="Arial"/>
          <w:shd w:val="clear" w:color="auto" w:fill="FFFFFF" w:themeFill="background1"/>
        </w:rPr>
        <w:t xml:space="preserve"> LA </w:t>
      </w:r>
      <w:r w:rsidR="00F23D65" w:rsidRPr="00F26BCD">
        <w:rPr>
          <w:rFonts w:ascii="Palatino Linotype" w:hAnsi="Palatino Linotype" w:cs="Arial"/>
        </w:rPr>
        <w:t xml:space="preserve">VIGÉSIMA </w:t>
      </w:r>
      <w:r w:rsidR="00485E4F" w:rsidRPr="00F26BCD">
        <w:rPr>
          <w:rFonts w:ascii="Palatino Linotype" w:hAnsi="Palatino Linotype" w:cs="Arial"/>
        </w:rPr>
        <w:t>SEXTA</w:t>
      </w:r>
      <w:r w:rsidR="00191475" w:rsidRPr="00F26BCD">
        <w:rPr>
          <w:rFonts w:ascii="Palatino Linotype" w:hAnsi="Palatino Linotype" w:cs="Arial"/>
        </w:rPr>
        <w:t xml:space="preserve"> SESIÓN</w:t>
      </w:r>
      <w:r w:rsidRPr="00F26BCD">
        <w:rPr>
          <w:rFonts w:ascii="Palatino Linotype" w:hAnsi="Palatino Linotype" w:cs="Arial"/>
        </w:rPr>
        <w:t xml:space="preserve"> ORDINARIA CELEBRADA EL DÍA </w:t>
      </w:r>
      <w:r w:rsidR="00485E4F" w:rsidRPr="00F26BCD">
        <w:rPr>
          <w:rFonts w:ascii="Palatino Linotype" w:hAnsi="Palatino Linotype" w:cs="Arial"/>
        </w:rPr>
        <w:t>DIEZ</w:t>
      </w:r>
      <w:r w:rsidR="000E3B6A" w:rsidRPr="00F26BCD">
        <w:rPr>
          <w:rFonts w:ascii="Palatino Linotype" w:hAnsi="Palatino Linotype" w:cs="Arial"/>
        </w:rPr>
        <w:t xml:space="preserve"> DE JULIO</w:t>
      </w:r>
      <w:r w:rsidRPr="00F26BCD">
        <w:rPr>
          <w:rFonts w:ascii="Palatino Linotype" w:hAnsi="Palatino Linotype" w:cs="Arial"/>
        </w:rPr>
        <w:t xml:space="preserve"> DE DOS MIL DIECINUEVE, ANTE EL SECRETARIO TÉCNICO DEL PLENO, ALEXIS TAPIA RAMÍREZ.</w:t>
      </w:r>
    </w:p>
    <w:tbl>
      <w:tblPr>
        <w:tblW w:w="9214" w:type="dxa"/>
        <w:jc w:val="center"/>
        <w:tblLayout w:type="fixed"/>
        <w:tblLook w:val="04A0" w:firstRow="1" w:lastRow="0" w:firstColumn="1" w:lastColumn="0" w:noHBand="0" w:noVBand="1"/>
      </w:tblPr>
      <w:tblGrid>
        <w:gridCol w:w="4756"/>
        <w:gridCol w:w="4458"/>
      </w:tblGrid>
      <w:tr w:rsidR="00867D3D" w:rsidRPr="00F26BCD" w:rsidTr="0071273A">
        <w:trPr>
          <w:jc w:val="center"/>
        </w:trPr>
        <w:tc>
          <w:tcPr>
            <w:tcW w:w="9214" w:type="dxa"/>
            <w:gridSpan w:val="2"/>
            <w:shd w:val="clear" w:color="auto" w:fill="auto"/>
          </w:tcPr>
          <w:p w:rsidR="00DF6415" w:rsidRDefault="00DF6415" w:rsidP="005A0EE0">
            <w:pPr>
              <w:rPr>
                <w:rFonts w:ascii="Palatino Linotype" w:hAnsi="Palatino Linotype" w:cs="Arial"/>
                <w:b/>
                <w:lang w:val="es-ES_tradnl"/>
              </w:rPr>
            </w:pPr>
          </w:p>
          <w:p w:rsidR="00DF6415" w:rsidRDefault="00DF6415" w:rsidP="005A0EE0">
            <w:pPr>
              <w:rPr>
                <w:rFonts w:ascii="Palatino Linotype" w:hAnsi="Palatino Linotype" w:cs="Arial"/>
                <w:b/>
                <w:lang w:val="es-ES_tradnl"/>
              </w:rPr>
            </w:pPr>
          </w:p>
          <w:p w:rsidR="00DF6415" w:rsidRDefault="00DF6415" w:rsidP="002142B4">
            <w:pPr>
              <w:jc w:val="center"/>
              <w:rPr>
                <w:rFonts w:ascii="Palatino Linotype" w:hAnsi="Palatino Linotype" w:cs="Arial"/>
                <w:b/>
                <w:lang w:val="es-ES_tradnl"/>
              </w:rPr>
            </w:pPr>
          </w:p>
          <w:p w:rsidR="005A0EE0" w:rsidRDefault="005A0EE0"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Zulema Martínez Sánchez</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lang w:val="es-ES_tradnl"/>
              </w:rPr>
              <w:t>Comisionada Presidenta</w:t>
            </w:r>
          </w:p>
          <w:p w:rsidR="00212CDA" w:rsidRPr="00F26BCD" w:rsidRDefault="00BA108D"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67D3D" w:rsidRPr="00F26BCD" w:rsidTr="0071273A">
        <w:trPr>
          <w:jc w:val="center"/>
        </w:trPr>
        <w:tc>
          <w:tcPr>
            <w:tcW w:w="4756" w:type="dxa"/>
            <w:shd w:val="clear" w:color="auto" w:fill="auto"/>
          </w:tcPr>
          <w:p w:rsidR="00DF6415" w:rsidRDefault="00DF6415" w:rsidP="002142B4">
            <w:pPr>
              <w:jc w:val="center"/>
              <w:rPr>
                <w:rFonts w:ascii="Palatino Linotype" w:hAnsi="Palatino Linotype" w:cs="Arial"/>
                <w:b/>
                <w:lang w:val="es-ES_tradnl"/>
              </w:rPr>
            </w:pPr>
          </w:p>
          <w:p w:rsidR="00DF6415" w:rsidRDefault="00DF6415" w:rsidP="005A0EE0">
            <w:pPr>
              <w:rPr>
                <w:rFonts w:ascii="Palatino Linotype" w:hAnsi="Palatino Linotype" w:cs="Arial"/>
                <w:b/>
                <w:lang w:val="es-ES_tradnl"/>
              </w:rPr>
            </w:pPr>
          </w:p>
          <w:p w:rsidR="00DF6415" w:rsidRDefault="00DF6415" w:rsidP="002142B4">
            <w:pPr>
              <w:jc w:val="center"/>
              <w:rPr>
                <w:rFonts w:ascii="Palatino Linotype" w:hAnsi="Palatino Linotype" w:cs="Arial"/>
                <w:b/>
                <w:lang w:val="es-ES_tradnl"/>
              </w:rPr>
            </w:pPr>
          </w:p>
          <w:p w:rsidR="00DF6415" w:rsidRDefault="00DF6415"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Eva Abaid Yapur</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Comisionada</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c>
          <w:tcPr>
            <w:tcW w:w="4458" w:type="dxa"/>
            <w:shd w:val="clear" w:color="auto" w:fill="auto"/>
          </w:tcPr>
          <w:p w:rsidR="00DF6415" w:rsidRDefault="00DF6415" w:rsidP="002142B4">
            <w:pPr>
              <w:jc w:val="center"/>
              <w:rPr>
                <w:rFonts w:ascii="Palatino Linotype" w:hAnsi="Palatino Linotype" w:cs="Arial"/>
                <w:b/>
                <w:lang w:val="es-ES_tradnl"/>
              </w:rPr>
            </w:pPr>
          </w:p>
          <w:p w:rsidR="00DF6415" w:rsidRDefault="00DF6415" w:rsidP="002142B4">
            <w:pPr>
              <w:jc w:val="center"/>
              <w:rPr>
                <w:rFonts w:ascii="Palatino Linotype" w:hAnsi="Palatino Linotype" w:cs="Arial"/>
                <w:b/>
                <w:lang w:val="es-ES_tradnl"/>
              </w:rPr>
            </w:pPr>
          </w:p>
          <w:p w:rsidR="00DF6415" w:rsidRDefault="00DF6415" w:rsidP="005A0EE0">
            <w:pPr>
              <w:rPr>
                <w:rFonts w:ascii="Palatino Linotype" w:hAnsi="Palatino Linotype" w:cs="Arial"/>
                <w:b/>
                <w:lang w:val="es-ES_tradnl"/>
              </w:rPr>
            </w:pPr>
          </w:p>
          <w:p w:rsidR="00DF6415" w:rsidRDefault="00DF6415" w:rsidP="002142B4">
            <w:pPr>
              <w:jc w:val="center"/>
              <w:rPr>
                <w:rFonts w:ascii="Palatino Linotype" w:hAnsi="Palatino Linotype" w:cs="Arial"/>
                <w:b/>
                <w:lang w:val="es-ES_tradnl"/>
              </w:rPr>
            </w:pP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José Guadalupe Luna Hernández</w:t>
            </w:r>
          </w:p>
          <w:p w:rsidR="00212CDA" w:rsidRPr="00F26BCD" w:rsidRDefault="00212CDA"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212CDA" w:rsidRPr="00F26BCD" w:rsidRDefault="00212CDA" w:rsidP="002142B4">
            <w:pPr>
              <w:jc w:val="center"/>
              <w:rPr>
                <w:rFonts w:ascii="Palatino Linotype" w:hAnsi="Palatino Linotype" w:cs="Arial"/>
                <w:b/>
                <w:lang w:val="es-ES_tradnl"/>
              </w:rPr>
            </w:pPr>
            <w:r w:rsidRPr="00F26BCD">
              <w:rPr>
                <w:rFonts w:ascii="Palatino Linotype" w:hAnsi="Palatino Linotype" w:cs="Arial"/>
                <w:b/>
                <w:lang w:val="es-ES_tradnl"/>
              </w:rPr>
              <w:t>(RÚBRICA)</w:t>
            </w:r>
          </w:p>
        </w:tc>
      </w:tr>
      <w:tr w:rsidR="008D04DD" w:rsidRPr="00F26BCD" w:rsidTr="0071273A">
        <w:trPr>
          <w:jc w:val="center"/>
        </w:trPr>
        <w:tc>
          <w:tcPr>
            <w:tcW w:w="4756" w:type="dxa"/>
            <w:shd w:val="clear" w:color="auto" w:fill="auto"/>
          </w:tcPr>
          <w:p w:rsidR="00DF6415" w:rsidRDefault="00DF6415" w:rsidP="00DF6415">
            <w:pPr>
              <w:jc w:val="center"/>
              <w:rPr>
                <w:rFonts w:ascii="Palatino Linotype" w:hAnsi="Palatino Linotype" w:cs="Arial"/>
                <w:b/>
                <w:lang w:val="es-ES_tradnl"/>
              </w:rPr>
            </w:pPr>
          </w:p>
          <w:p w:rsidR="00DF6415" w:rsidRDefault="00DF6415" w:rsidP="00DF6415">
            <w:pPr>
              <w:jc w:val="center"/>
              <w:rPr>
                <w:rFonts w:ascii="Palatino Linotype" w:hAnsi="Palatino Linotype" w:cs="Arial"/>
                <w:b/>
                <w:lang w:val="es-ES_tradnl"/>
              </w:rPr>
            </w:pPr>
          </w:p>
          <w:p w:rsidR="00DF6415" w:rsidRDefault="00DF6415" w:rsidP="00DF6415">
            <w:pPr>
              <w:jc w:val="center"/>
              <w:rPr>
                <w:rFonts w:ascii="Palatino Linotype" w:hAnsi="Palatino Linotype" w:cs="Arial"/>
                <w:b/>
                <w:lang w:val="es-ES_tradnl"/>
              </w:rPr>
            </w:pPr>
          </w:p>
          <w:p w:rsidR="00DF6415" w:rsidRDefault="00DF6415" w:rsidP="00DF6415">
            <w:pPr>
              <w:jc w:val="center"/>
              <w:rPr>
                <w:rFonts w:ascii="Palatino Linotype" w:hAnsi="Palatino Linotype" w:cs="Arial"/>
                <w:b/>
                <w:lang w:val="es-ES_tradnl"/>
              </w:rPr>
            </w:pPr>
          </w:p>
          <w:p w:rsidR="00DF6415" w:rsidRDefault="00DF6415" w:rsidP="00DF6415">
            <w:pPr>
              <w:jc w:val="center"/>
              <w:rPr>
                <w:rFonts w:ascii="Palatino Linotype" w:hAnsi="Palatino Linotype" w:cs="Arial"/>
                <w:b/>
                <w:lang w:val="es-ES_tradnl"/>
              </w:rPr>
            </w:pPr>
          </w:p>
          <w:p w:rsidR="00DF6415" w:rsidRPr="00F26BCD" w:rsidRDefault="00DF6415" w:rsidP="00DF6415">
            <w:pPr>
              <w:jc w:val="center"/>
              <w:rPr>
                <w:rFonts w:ascii="Palatino Linotype" w:hAnsi="Palatino Linotype" w:cs="Arial"/>
                <w:b/>
                <w:lang w:val="es-ES_tradnl"/>
              </w:rPr>
            </w:pPr>
            <w:r>
              <w:rPr>
                <w:rFonts w:ascii="Palatino Linotype" w:hAnsi="Palatino Linotype" w:cs="Arial"/>
                <w:b/>
                <w:lang w:val="es-ES_tradnl"/>
              </w:rPr>
              <w:t>Ausencia Justificada</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Javier Martínez Cruz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lang w:val="es-ES_tradnl"/>
              </w:rPr>
            </w:pPr>
          </w:p>
        </w:tc>
        <w:tc>
          <w:tcPr>
            <w:tcW w:w="4458" w:type="dxa"/>
            <w:shd w:val="clear" w:color="auto" w:fill="auto"/>
          </w:tcPr>
          <w:p w:rsidR="00DF6415" w:rsidRDefault="00DF6415" w:rsidP="002142B4">
            <w:pPr>
              <w:jc w:val="center"/>
              <w:rPr>
                <w:rFonts w:ascii="Palatino Linotype" w:hAnsi="Palatino Linotype" w:cs="Arial"/>
                <w:b/>
                <w:lang w:val="es-ES_tradnl"/>
              </w:rPr>
            </w:pPr>
          </w:p>
          <w:p w:rsidR="00DF6415" w:rsidRDefault="00DF6415" w:rsidP="002142B4">
            <w:pPr>
              <w:jc w:val="center"/>
              <w:rPr>
                <w:rFonts w:ascii="Palatino Linotype" w:hAnsi="Palatino Linotype" w:cs="Arial"/>
                <w:b/>
                <w:lang w:val="es-ES_tradnl"/>
              </w:rPr>
            </w:pPr>
          </w:p>
          <w:p w:rsidR="00DF6415" w:rsidRDefault="00DF6415" w:rsidP="002142B4">
            <w:pPr>
              <w:jc w:val="center"/>
              <w:rPr>
                <w:rFonts w:ascii="Palatino Linotype" w:hAnsi="Palatino Linotype" w:cs="Arial"/>
                <w:b/>
                <w:lang w:val="es-ES_tradnl"/>
              </w:rPr>
            </w:pPr>
          </w:p>
          <w:p w:rsidR="00DF6415" w:rsidRDefault="00DF6415" w:rsidP="002142B4">
            <w:pPr>
              <w:jc w:val="center"/>
              <w:rPr>
                <w:rFonts w:ascii="Palatino Linotype" w:hAnsi="Palatino Linotype" w:cs="Arial"/>
                <w:b/>
                <w:lang w:val="es-ES_tradnl"/>
              </w:rPr>
            </w:pPr>
          </w:p>
          <w:p w:rsidR="00DF6415" w:rsidRDefault="00DF6415" w:rsidP="002142B4">
            <w:pPr>
              <w:jc w:val="center"/>
              <w:rPr>
                <w:rFonts w:ascii="Palatino Linotype" w:hAnsi="Palatino Linotype" w:cs="Arial"/>
                <w:b/>
                <w:lang w:val="es-ES_tradnl"/>
              </w:rPr>
            </w:pPr>
          </w:p>
          <w:p w:rsidR="004770A4" w:rsidRPr="00F26BCD" w:rsidRDefault="00DF6415" w:rsidP="002142B4">
            <w:pPr>
              <w:jc w:val="center"/>
              <w:rPr>
                <w:rFonts w:ascii="Palatino Linotype" w:hAnsi="Palatino Linotype" w:cs="Arial"/>
                <w:b/>
                <w:lang w:val="es-ES_tradnl"/>
              </w:rPr>
            </w:pPr>
            <w:r>
              <w:rPr>
                <w:rFonts w:ascii="Palatino Linotype" w:hAnsi="Palatino Linotype" w:cs="Arial"/>
                <w:b/>
                <w:lang w:val="es-ES_tradnl"/>
              </w:rPr>
              <w:t>Ausencia Justificada</w:t>
            </w: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Luis Gustavo Parra Noriega</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Comisionado</w:t>
            </w:r>
          </w:p>
          <w:p w:rsidR="008D04DD" w:rsidRPr="00F26BCD" w:rsidRDefault="008D04DD" w:rsidP="002142B4">
            <w:pPr>
              <w:jc w:val="center"/>
              <w:rPr>
                <w:rFonts w:ascii="Palatino Linotype" w:hAnsi="Palatino Linotype" w:cs="Arial"/>
                <w:b/>
                <w:lang w:val="es-ES_tradnl"/>
              </w:rPr>
            </w:pPr>
          </w:p>
        </w:tc>
      </w:tr>
      <w:tr w:rsidR="008D04DD" w:rsidRPr="00F26BCD" w:rsidTr="0071273A">
        <w:trPr>
          <w:jc w:val="center"/>
        </w:trPr>
        <w:tc>
          <w:tcPr>
            <w:tcW w:w="9214" w:type="dxa"/>
            <w:gridSpan w:val="2"/>
            <w:shd w:val="clear" w:color="auto" w:fill="auto"/>
          </w:tcPr>
          <w:p w:rsidR="004770A4" w:rsidRDefault="004770A4" w:rsidP="002142B4">
            <w:pPr>
              <w:jc w:val="center"/>
              <w:rPr>
                <w:rFonts w:ascii="Palatino Linotype" w:hAnsi="Palatino Linotype" w:cs="Arial"/>
                <w:b/>
                <w:lang w:val="es-ES_tradnl"/>
              </w:rPr>
            </w:pPr>
          </w:p>
          <w:p w:rsidR="00DF6415" w:rsidRDefault="00DF6415" w:rsidP="002142B4">
            <w:pPr>
              <w:jc w:val="center"/>
              <w:rPr>
                <w:rFonts w:ascii="Palatino Linotype" w:hAnsi="Palatino Linotype" w:cs="Arial"/>
                <w:b/>
                <w:lang w:val="es-ES_tradnl"/>
              </w:rPr>
            </w:pPr>
          </w:p>
          <w:p w:rsidR="00DF6415" w:rsidRDefault="00DF6415" w:rsidP="002142B4">
            <w:pPr>
              <w:jc w:val="center"/>
              <w:rPr>
                <w:rFonts w:ascii="Palatino Linotype" w:hAnsi="Palatino Linotype" w:cs="Arial"/>
                <w:b/>
                <w:lang w:val="es-ES_tradnl"/>
              </w:rPr>
            </w:pPr>
          </w:p>
          <w:p w:rsidR="00DF6415" w:rsidRDefault="00DF6415" w:rsidP="002142B4">
            <w:pPr>
              <w:jc w:val="center"/>
              <w:rPr>
                <w:rFonts w:ascii="Palatino Linotype" w:hAnsi="Palatino Linotype" w:cs="Arial"/>
                <w:b/>
                <w:lang w:val="es-ES_tradnl"/>
              </w:rPr>
            </w:pPr>
          </w:p>
          <w:p w:rsidR="00DF6415" w:rsidRDefault="00DF6415" w:rsidP="002142B4">
            <w:pPr>
              <w:jc w:val="center"/>
              <w:rPr>
                <w:rFonts w:ascii="Palatino Linotype" w:hAnsi="Palatino Linotype" w:cs="Arial"/>
                <w:b/>
                <w:lang w:val="es-ES_tradnl"/>
              </w:rPr>
            </w:pPr>
          </w:p>
          <w:p w:rsidR="00DF6415" w:rsidRPr="00F26BCD" w:rsidRDefault="00DF6415" w:rsidP="002142B4">
            <w:pPr>
              <w:jc w:val="center"/>
              <w:rPr>
                <w:rFonts w:ascii="Palatino Linotype" w:hAnsi="Palatino Linotype" w:cs="Arial"/>
                <w:b/>
                <w:lang w:val="es-ES_tradnl"/>
              </w:rPr>
            </w:pPr>
          </w:p>
          <w:p w:rsidR="008D04DD" w:rsidRPr="00F26BCD" w:rsidRDefault="008D04DD" w:rsidP="002142B4">
            <w:pPr>
              <w:jc w:val="center"/>
              <w:rPr>
                <w:rFonts w:ascii="Palatino Linotype" w:hAnsi="Palatino Linotype" w:cs="Arial"/>
                <w:b/>
                <w:lang w:val="es-ES_tradnl"/>
              </w:rPr>
            </w:pPr>
            <w:r w:rsidRPr="00F26BCD">
              <w:rPr>
                <w:rFonts w:ascii="Palatino Linotype" w:hAnsi="Palatino Linotype" w:cs="Arial"/>
                <w:b/>
                <w:lang w:val="es-ES_tradnl"/>
              </w:rPr>
              <w:t>Alexis Tapia Ramírez</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lang w:val="es-ES_tradnl"/>
              </w:rPr>
              <w:t>Secretario Técnico del Pleno</w:t>
            </w:r>
          </w:p>
          <w:p w:rsidR="008D04DD" w:rsidRPr="00F26BCD" w:rsidRDefault="008D04DD" w:rsidP="002142B4">
            <w:pPr>
              <w:jc w:val="center"/>
              <w:rPr>
                <w:rFonts w:ascii="Palatino Linotype" w:hAnsi="Palatino Linotype" w:cs="Arial"/>
                <w:lang w:val="es-ES_tradnl"/>
              </w:rPr>
            </w:pPr>
            <w:r w:rsidRPr="00F26BCD">
              <w:rPr>
                <w:rFonts w:ascii="Palatino Linotype" w:hAnsi="Palatino Linotype" w:cs="Arial"/>
                <w:b/>
                <w:lang w:val="es-ES_tradnl"/>
              </w:rPr>
              <w:t>(RÚBRICA)</w:t>
            </w:r>
            <w:r w:rsidRPr="00F26BCD">
              <w:rPr>
                <w:rFonts w:ascii="Palatino Linotype" w:hAnsi="Palatino Linotype" w:cs="Arial"/>
                <w:lang w:val="es-ES_tradnl"/>
              </w:rPr>
              <w:t xml:space="preserve"> </w:t>
            </w:r>
          </w:p>
          <w:p w:rsidR="002142B4" w:rsidRPr="00F26BCD" w:rsidRDefault="002142B4" w:rsidP="002142B4">
            <w:pPr>
              <w:jc w:val="center"/>
              <w:rPr>
                <w:rFonts w:ascii="Palatino Linotype" w:hAnsi="Palatino Linotype" w:cs="Arial"/>
                <w:lang w:val="es-ES_tradnl"/>
              </w:rPr>
            </w:pPr>
          </w:p>
        </w:tc>
      </w:tr>
    </w:tbl>
    <w:p w:rsidR="00DF6415" w:rsidRDefault="00DF6415" w:rsidP="002142B4">
      <w:pPr>
        <w:jc w:val="both"/>
        <w:rPr>
          <w:rFonts w:ascii="Palatino Linotype" w:hAnsi="Palatino Linotype" w:cs="Arial"/>
          <w:sz w:val="22"/>
          <w:szCs w:val="22"/>
          <w:lang w:val="es-ES"/>
        </w:rPr>
      </w:pPr>
    </w:p>
    <w:p w:rsidR="00DF6415" w:rsidRDefault="00DF6415" w:rsidP="002142B4">
      <w:pPr>
        <w:jc w:val="both"/>
        <w:rPr>
          <w:rFonts w:ascii="Palatino Linotype" w:hAnsi="Palatino Linotype" w:cs="Arial"/>
          <w:sz w:val="22"/>
          <w:szCs w:val="22"/>
          <w:lang w:val="es-ES"/>
        </w:rPr>
      </w:pPr>
    </w:p>
    <w:p w:rsidR="00DF6415" w:rsidRDefault="00DF6415" w:rsidP="002142B4">
      <w:pPr>
        <w:jc w:val="both"/>
        <w:rPr>
          <w:rFonts w:ascii="Palatino Linotype" w:hAnsi="Palatino Linotype" w:cs="Arial"/>
          <w:sz w:val="22"/>
          <w:szCs w:val="22"/>
          <w:lang w:val="es-ES"/>
        </w:rPr>
      </w:pPr>
    </w:p>
    <w:p w:rsidR="00DF6415" w:rsidRDefault="00DF6415" w:rsidP="002142B4">
      <w:pPr>
        <w:jc w:val="both"/>
        <w:rPr>
          <w:rFonts w:ascii="Palatino Linotype" w:hAnsi="Palatino Linotype" w:cs="Arial"/>
          <w:sz w:val="22"/>
          <w:szCs w:val="22"/>
          <w:lang w:val="es-ES"/>
        </w:rPr>
      </w:pPr>
    </w:p>
    <w:p w:rsidR="00DF6415" w:rsidRDefault="00DF6415" w:rsidP="002142B4">
      <w:pPr>
        <w:jc w:val="both"/>
        <w:rPr>
          <w:rFonts w:ascii="Palatino Linotype" w:hAnsi="Palatino Linotype" w:cs="Arial"/>
          <w:sz w:val="22"/>
          <w:szCs w:val="22"/>
          <w:lang w:val="es-ES"/>
        </w:rPr>
      </w:pPr>
    </w:p>
    <w:p w:rsidR="00DF6415" w:rsidRDefault="00DF6415" w:rsidP="002142B4">
      <w:pPr>
        <w:jc w:val="both"/>
        <w:rPr>
          <w:rFonts w:ascii="Palatino Linotype" w:hAnsi="Palatino Linotype" w:cs="Arial"/>
          <w:sz w:val="22"/>
          <w:szCs w:val="22"/>
          <w:lang w:val="es-ES"/>
        </w:rPr>
      </w:pPr>
    </w:p>
    <w:p w:rsidR="00DF6415" w:rsidRDefault="00DF6415" w:rsidP="002142B4">
      <w:pPr>
        <w:jc w:val="both"/>
        <w:rPr>
          <w:rFonts w:ascii="Palatino Linotype" w:hAnsi="Palatino Linotype" w:cs="Arial"/>
          <w:sz w:val="22"/>
          <w:szCs w:val="22"/>
          <w:lang w:val="es-ES"/>
        </w:rPr>
      </w:pPr>
    </w:p>
    <w:p w:rsidR="00DF6415" w:rsidRDefault="000104F0"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Esta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hoja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corresponde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la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resolución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fecha</w:t>
      </w:r>
      <w:r w:rsidR="00D730A4" w:rsidRPr="00F26BCD">
        <w:rPr>
          <w:rFonts w:ascii="Palatino Linotype" w:hAnsi="Palatino Linotype" w:cs="Arial"/>
          <w:sz w:val="22"/>
          <w:szCs w:val="22"/>
          <w:lang w:val="es-ES"/>
        </w:rPr>
        <w:t xml:space="preserve"> </w:t>
      </w:r>
      <w:r w:rsidR="00485E4F" w:rsidRPr="00F26BCD">
        <w:rPr>
          <w:rFonts w:ascii="Palatino Linotype" w:hAnsi="Palatino Linotype" w:cs="Arial"/>
          <w:sz w:val="22"/>
          <w:szCs w:val="22"/>
          <w:lang w:val="es-ES"/>
        </w:rPr>
        <w:t>diez</w:t>
      </w:r>
      <w:r w:rsidR="000E3B6A" w:rsidRPr="00F26BCD">
        <w:rPr>
          <w:rFonts w:ascii="Palatino Linotype" w:hAnsi="Palatino Linotype" w:cs="Arial"/>
          <w:sz w:val="22"/>
          <w:szCs w:val="22"/>
          <w:lang w:val="es-ES"/>
        </w:rPr>
        <w:t xml:space="preserve"> de julio</w:t>
      </w:r>
      <w:r w:rsidR="00AC510C" w:rsidRPr="00F26BCD">
        <w:rPr>
          <w:rFonts w:ascii="Palatino Linotype" w:hAnsi="Palatino Linotype" w:cs="Arial"/>
          <w:sz w:val="22"/>
          <w:szCs w:val="22"/>
          <w:lang w:val="es-ES"/>
        </w:rPr>
        <w:t xml:space="preserve"> de dos mil diecinueve</w:t>
      </w:r>
      <w:r w:rsidRPr="00F26BCD">
        <w:rPr>
          <w:rFonts w:ascii="Palatino Linotype" w:hAnsi="Palatino Linotype" w:cs="Arial"/>
          <w:sz w:val="22"/>
          <w:szCs w:val="22"/>
          <w:lang w:val="es-ES"/>
        </w:rPr>
        <w:t>,</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emitida</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el</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recurso</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de</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revisión</w:t>
      </w:r>
      <w:r w:rsidR="00D730A4" w:rsidRPr="00F26BCD">
        <w:rPr>
          <w:rFonts w:ascii="Palatino Linotype" w:hAnsi="Palatino Linotype" w:cs="Arial"/>
          <w:sz w:val="22"/>
          <w:szCs w:val="22"/>
          <w:lang w:val="es-ES"/>
        </w:rPr>
        <w:t xml:space="preserve"> </w:t>
      </w:r>
      <w:r w:rsidRPr="00F26BCD">
        <w:rPr>
          <w:rFonts w:ascii="Palatino Linotype" w:hAnsi="Palatino Linotype" w:cs="Arial"/>
          <w:sz w:val="22"/>
          <w:szCs w:val="22"/>
          <w:lang w:val="es-ES"/>
        </w:rPr>
        <w:t>número</w:t>
      </w:r>
      <w:r w:rsidR="00D730A4" w:rsidRPr="00F26BCD">
        <w:rPr>
          <w:rFonts w:ascii="Palatino Linotype" w:hAnsi="Palatino Linotype" w:cs="Arial"/>
          <w:sz w:val="22"/>
          <w:szCs w:val="22"/>
          <w:lang w:val="es-ES"/>
        </w:rPr>
        <w:t xml:space="preserve"> </w:t>
      </w:r>
      <w:r w:rsidR="004C20A9" w:rsidRPr="00F26BCD">
        <w:rPr>
          <w:rFonts w:ascii="Palatino Linotype" w:hAnsi="Palatino Linotype" w:cs="Arial"/>
          <w:sz w:val="22"/>
          <w:szCs w:val="22"/>
          <w:lang w:val="es-ES"/>
        </w:rPr>
        <w:t>0419</w:t>
      </w:r>
      <w:r w:rsidR="00997E3E" w:rsidRPr="00F26BCD">
        <w:rPr>
          <w:rFonts w:ascii="Palatino Linotype" w:hAnsi="Palatino Linotype" w:cs="Arial"/>
          <w:sz w:val="22"/>
          <w:szCs w:val="22"/>
          <w:lang w:val="es-ES"/>
        </w:rPr>
        <w:t>7</w:t>
      </w:r>
      <w:r w:rsidR="00693255" w:rsidRPr="00F26BCD">
        <w:rPr>
          <w:rFonts w:ascii="Palatino Linotype" w:hAnsi="Palatino Linotype" w:cs="Arial"/>
          <w:sz w:val="22"/>
          <w:szCs w:val="22"/>
          <w:lang w:val="es-ES"/>
        </w:rPr>
        <w:t>/INFOEM/IP/RR/2019</w:t>
      </w:r>
      <w:r w:rsidRPr="00F26BCD">
        <w:rPr>
          <w:rFonts w:ascii="Palatino Linotype" w:hAnsi="Palatino Linotype" w:cs="Arial"/>
          <w:sz w:val="22"/>
          <w:szCs w:val="22"/>
          <w:lang w:val="es-ES"/>
        </w:rPr>
        <w:t>.</w:t>
      </w:r>
      <w:r w:rsidR="00F60ED6" w:rsidRPr="00F26BCD">
        <w:rPr>
          <w:rFonts w:ascii="Palatino Linotype" w:hAnsi="Palatino Linotype" w:cs="Arial"/>
          <w:sz w:val="22"/>
          <w:szCs w:val="22"/>
          <w:lang w:val="es-ES"/>
        </w:rPr>
        <w:t xml:space="preserve"> </w:t>
      </w:r>
    </w:p>
    <w:p w:rsidR="00173F0A" w:rsidRPr="00867D3D" w:rsidRDefault="000E3B6A" w:rsidP="002142B4">
      <w:pPr>
        <w:jc w:val="both"/>
        <w:rPr>
          <w:rFonts w:ascii="Palatino Linotype" w:hAnsi="Palatino Linotype" w:cs="Arial"/>
          <w:sz w:val="22"/>
          <w:szCs w:val="22"/>
          <w:lang w:val="es-ES"/>
        </w:rPr>
      </w:pPr>
      <w:r w:rsidRPr="00F26BCD">
        <w:rPr>
          <w:rFonts w:ascii="Palatino Linotype" w:hAnsi="Palatino Linotype" w:cs="Arial"/>
          <w:sz w:val="22"/>
          <w:szCs w:val="22"/>
          <w:lang w:val="es-ES"/>
        </w:rPr>
        <w:t>YSM</w:t>
      </w:r>
      <w:r w:rsidR="000104F0" w:rsidRPr="00F26BCD">
        <w:rPr>
          <w:rFonts w:ascii="Palatino Linotype" w:hAnsi="Palatino Linotype" w:cs="Arial"/>
          <w:sz w:val="22"/>
          <w:szCs w:val="22"/>
          <w:lang w:val="es-ES"/>
        </w:rPr>
        <w:t>/</w:t>
      </w:r>
      <w:r w:rsidR="00BA108D" w:rsidRPr="00F26BCD">
        <w:rPr>
          <w:rFonts w:ascii="Palatino Linotype" w:hAnsi="Palatino Linotype" w:cs="Arial"/>
          <w:sz w:val="22"/>
          <w:szCs w:val="22"/>
          <w:lang w:val="es-ES"/>
        </w:rPr>
        <w:t>CBO</w:t>
      </w:r>
    </w:p>
    <w:sectPr w:rsidR="00173F0A" w:rsidRPr="00867D3D" w:rsidSect="006957B1">
      <w:headerReference w:type="default" r:id="rId14"/>
      <w:footerReference w:type="default" r:id="rId15"/>
      <w:headerReference w:type="first" r:id="rId16"/>
      <w:footerReference w:type="first" r:id="rId1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18E9" w:rsidRDefault="00C118E9" w:rsidP="00C80F8C">
      <w:r>
        <w:separator/>
      </w:r>
    </w:p>
  </w:endnote>
  <w:endnote w:type="continuationSeparator" w:id="0">
    <w:p w:rsidR="00C118E9" w:rsidRDefault="00C118E9"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5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F0A" w:rsidRPr="00A2780F" w:rsidRDefault="00173F0A"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A6D8D">
      <w:rPr>
        <w:rFonts w:ascii="Arial" w:hAnsi="Arial" w:cs="Arial"/>
        <w:b/>
        <w:bCs/>
        <w:noProof/>
        <w:sz w:val="20"/>
        <w:szCs w:val="20"/>
      </w:rPr>
      <w:t>38</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A6D8D">
      <w:rPr>
        <w:rFonts w:ascii="Arial" w:hAnsi="Arial" w:cs="Arial"/>
        <w:b/>
        <w:bCs/>
        <w:noProof/>
        <w:sz w:val="20"/>
        <w:szCs w:val="20"/>
      </w:rPr>
      <w:t>39</w:t>
    </w:r>
    <w:r w:rsidRPr="00986599">
      <w:rPr>
        <w:rFonts w:ascii="Arial" w:hAnsi="Arial" w:cs="Arial"/>
        <w:b/>
        <w:bCs/>
        <w:sz w:val="20"/>
        <w:szCs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F0A" w:rsidRDefault="00173F0A"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8A6D8D">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8A6D8D">
      <w:rPr>
        <w:rFonts w:ascii="Arial" w:hAnsi="Arial" w:cs="Arial"/>
        <w:b/>
        <w:bCs/>
        <w:noProof/>
        <w:sz w:val="20"/>
        <w:szCs w:val="20"/>
      </w:rPr>
      <w:t>39</w:t>
    </w:r>
    <w:r w:rsidRPr="00986599">
      <w:rPr>
        <w:rFonts w:ascii="Arial" w:hAnsi="Arial" w:cs="Arial"/>
        <w:b/>
        <w:bCs/>
        <w:sz w:val="20"/>
        <w:szCs w:val="20"/>
      </w:rPr>
      <w:fldChar w:fldCharType="end"/>
    </w:r>
  </w:p>
  <w:p w:rsidR="00173F0A" w:rsidRPr="00070856" w:rsidRDefault="00173F0A"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18E9" w:rsidRDefault="00C118E9" w:rsidP="00C80F8C">
      <w:r>
        <w:separator/>
      </w:r>
    </w:p>
  </w:footnote>
  <w:footnote w:type="continuationSeparator" w:id="0">
    <w:p w:rsidR="00C118E9" w:rsidRDefault="00C118E9" w:rsidP="00C80F8C">
      <w:r>
        <w:continuationSeparator/>
      </w:r>
    </w:p>
  </w:footnote>
  <w:footnote w:id="1">
    <w:p w:rsidR="00173F0A" w:rsidRPr="008F5244" w:rsidRDefault="00173F0A" w:rsidP="008F5244">
      <w:pPr>
        <w:spacing w:before="240" w:after="240"/>
        <w:jc w:val="both"/>
        <w:rPr>
          <w:rFonts w:ascii="Palatino Linotype" w:hAnsi="Palatino Linotype" w:cs="Arial"/>
          <w:i/>
          <w:sz w:val="20"/>
          <w:szCs w:val="20"/>
          <w:lang w:val="es-ES"/>
        </w:rPr>
      </w:pPr>
      <w:r>
        <w:rPr>
          <w:rStyle w:val="Refdenotaalpie"/>
        </w:rPr>
        <w:footnoteRef/>
      </w:r>
      <w:r>
        <w:t xml:space="preserve"> </w:t>
      </w:r>
      <w:r w:rsidRPr="008F5244">
        <w:rPr>
          <w:rFonts w:ascii="Palatino Linotype" w:hAnsi="Palatino Linotype" w:cs="Arial"/>
          <w:sz w:val="20"/>
          <w:szCs w:val="20"/>
          <w:lang w:val="es-ES"/>
        </w:rPr>
        <w:t xml:space="preserve">Los Sujetos Obligados, al analizar las solicitudes de información a ellos planteadas, deben verificar si puede o no tratarse de información que generen, posean o administren en el ejercicio de sus atribuciones o funciones y, en tal virtud, cuando haya información relacionada con la solicitud, o bien, una </w:t>
      </w:r>
      <w:r w:rsidRPr="008F5244">
        <w:rPr>
          <w:rFonts w:ascii="Palatino Linotype" w:hAnsi="Palatino Linotype" w:cs="Arial"/>
          <w:b/>
          <w:sz w:val="20"/>
          <w:szCs w:val="20"/>
          <w:lang w:val="es-ES"/>
        </w:rPr>
        <w:t>expresión documental</w:t>
      </w:r>
      <w:r w:rsidRPr="008F5244">
        <w:rPr>
          <w:rFonts w:ascii="Palatino Linotype" w:hAnsi="Palatino Linotype" w:cs="Arial"/>
          <w:sz w:val="20"/>
          <w:szCs w:val="20"/>
          <w:lang w:val="es-ES"/>
        </w:rPr>
        <w:t>, deben atenderlas. Lo anterior, tiene apoyo en el criterio 16/17, emitido por el Pleno del INAI, el cual menciona lo siguiente:</w:t>
      </w:r>
      <w:r>
        <w:rPr>
          <w:rFonts w:ascii="Palatino Linotype" w:hAnsi="Palatino Linotype" w:cs="Arial"/>
          <w:sz w:val="20"/>
          <w:szCs w:val="20"/>
          <w:lang w:val="es-ES"/>
        </w:rPr>
        <w:t xml:space="preserve"> </w:t>
      </w:r>
      <w:r w:rsidRPr="008F5244">
        <w:rPr>
          <w:rFonts w:ascii="Palatino Linotype" w:hAnsi="Palatino Linotype" w:cs="Arial"/>
          <w:i/>
          <w:sz w:val="20"/>
          <w:szCs w:val="20"/>
          <w:lang w:val="es-ES"/>
        </w:rPr>
        <w:t>“</w:t>
      </w:r>
      <w:r w:rsidRPr="008F5244">
        <w:rPr>
          <w:rFonts w:ascii="Palatino Linotype" w:hAnsi="Palatino Linotype" w:cs="Arial"/>
          <w:b/>
          <w:i/>
          <w:sz w:val="20"/>
          <w:szCs w:val="20"/>
          <w:lang w:val="es-ES"/>
        </w:rPr>
        <w:t xml:space="preserve">Expresión documental. </w:t>
      </w:r>
      <w:r w:rsidRPr="008F5244">
        <w:rPr>
          <w:rFonts w:ascii="Palatino Linotype" w:hAnsi="Palatino Linotype" w:cs="Arial"/>
          <w:i/>
          <w:sz w:val="20"/>
          <w:szCs w:val="20"/>
          <w:lang w:val="es-ES"/>
        </w:rPr>
        <w:t xml:space="preserve">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footnote>
  <w:footnote w:id="2">
    <w:p w:rsidR="00173F0A" w:rsidRPr="00E71792" w:rsidRDefault="00173F0A">
      <w:pPr>
        <w:pStyle w:val="Textonotapie"/>
      </w:pPr>
      <w:r>
        <w:rPr>
          <w:rStyle w:val="Refdenotaalpie"/>
        </w:rPr>
        <w:footnoteRef/>
      </w:r>
      <w:r>
        <w:t xml:space="preserve"> </w:t>
      </w:r>
      <w:r>
        <w:rPr>
          <w:i/>
        </w:rPr>
        <w:t xml:space="preserve">Supra </w:t>
      </w:r>
      <w:r>
        <w:t>p.17.</w:t>
      </w:r>
    </w:p>
  </w:footnote>
  <w:footnote w:id="3">
    <w:p w:rsidR="00173F0A" w:rsidRDefault="00173F0A" w:rsidP="00520926">
      <w:pPr>
        <w:pStyle w:val="Textonotapie"/>
        <w:spacing w:before="60" w:after="60"/>
        <w:jc w:val="both"/>
        <w:rPr>
          <w:rFonts w:ascii="Palatino Linotype" w:hAnsi="Palatino Linotype"/>
          <w:sz w:val="18"/>
          <w:szCs w:val="16"/>
        </w:rPr>
      </w:pPr>
      <w:r>
        <w:rPr>
          <w:rStyle w:val="Refdenotaalpie"/>
        </w:rPr>
        <w:footnoteRef/>
      </w:r>
      <w:r>
        <w:t xml:space="preserve"> </w:t>
      </w:r>
      <w:r>
        <w:rPr>
          <w:rFonts w:ascii="Palatino Linotype" w:hAnsi="Palatino Linotype"/>
          <w:sz w:val="18"/>
          <w:szCs w:val="16"/>
        </w:rPr>
        <w:t>Noveno. Las políticas de aplicabilidad de la información son las siguientes:</w:t>
      </w:r>
    </w:p>
    <w:p w:rsidR="00173F0A" w:rsidRDefault="00173F0A" w:rsidP="00520926">
      <w:pPr>
        <w:pStyle w:val="Textonotapie"/>
        <w:spacing w:before="60" w:after="60"/>
        <w:jc w:val="both"/>
        <w:rPr>
          <w:rFonts w:ascii="Palatino Linotype" w:hAnsi="Palatino Linotype"/>
          <w:sz w:val="18"/>
          <w:szCs w:val="16"/>
        </w:rPr>
      </w:pPr>
      <w:r>
        <w:rPr>
          <w:rFonts w:ascii="Palatino Linotype" w:hAnsi="Palatino Linotype"/>
          <w:sz w:val="18"/>
          <w:szCs w:val="16"/>
        </w:rPr>
        <w:t>[…]</w:t>
      </w:r>
    </w:p>
    <w:p w:rsidR="00173F0A" w:rsidRDefault="00173F0A" w:rsidP="00520926">
      <w:pPr>
        <w:pStyle w:val="Textonotapie"/>
        <w:spacing w:before="60" w:after="60"/>
        <w:jc w:val="both"/>
        <w:rPr>
          <w:rFonts w:ascii="Palatino Linotype" w:hAnsi="Palatino Linotype"/>
          <w:sz w:val="18"/>
          <w:szCs w:val="16"/>
        </w:rPr>
      </w:pPr>
      <w:r>
        <w:rPr>
          <w:rFonts w:ascii="Palatino Linotype" w:hAnsi="Palatino Linotype"/>
          <w:sz w:val="18"/>
          <w:szCs w:val="16"/>
        </w:rPr>
        <w:t>III. Los organismos garantes publicarán en su sección de Transparencia la Tabla de aplicabilidad de las Obligaciones de Transparencia comunes y específicas de todos los sujetos obligados que se incluyen en el padrón federal y de la Entidad Federativa que les corresponda. Por otra parte, los sujetos obligados publicarán la Tabla de aplicabilidad de las Obligaciones de Transparencia comunes y específicas que les corresponda individualmente, la cual deberá ser verificada y aprobada por el organismo garante respectivo.</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F0A" w:rsidRPr="00581ACC" w:rsidRDefault="00173F0A" w:rsidP="00354355">
    <w:pPr>
      <w:pStyle w:val="Encabezado"/>
      <w:tabs>
        <w:tab w:val="clear" w:pos="4252"/>
        <w:tab w:val="clear" w:pos="8504"/>
        <w:tab w:val="left" w:pos="2326"/>
      </w:tabs>
      <w:rPr>
        <w:rFonts w:ascii="Palatino Linotype" w:hAnsi="Palatino Linotype"/>
        <w:sz w:val="32"/>
        <w:szCs w:val="22"/>
      </w:rPr>
    </w:pPr>
  </w:p>
  <w:tbl>
    <w:tblPr>
      <w:tblW w:w="9498" w:type="dxa"/>
      <w:tblInd w:w="-142" w:type="dxa"/>
      <w:tblLayout w:type="fixed"/>
      <w:tblLook w:val="04A0" w:firstRow="1" w:lastRow="0" w:firstColumn="1" w:lastColumn="0" w:noHBand="0" w:noVBand="1"/>
    </w:tblPr>
    <w:tblGrid>
      <w:gridCol w:w="3403"/>
      <w:gridCol w:w="2551"/>
      <w:gridCol w:w="3544"/>
    </w:tblGrid>
    <w:tr w:rsidR="00173F0A" w:rsidRPr="007769F3" w:rsidTr="00581ACC">
      <w:tc>
        <w:tcPr>
          <w:tcW w:w="3403" w:type="dxa"/>
        </w:tcPr>
        <w:p w:rsidR="00173F0A" w:rsidRPr="007769F3" w:rsidRDefault="00173F0A" w:rsidP="00070856">
          <w:pPr>
            <w:rPr>
              <w:rFonts w:ascii="Palatino Linotype" w:hAnsi="Palatino Linotype"/>
              <w:b/>
              <w:sz w:val="22"/>
              <w:szCs w:val="22"/>
              <w:lang w:val="es-ES_tradnl"/>
            </w:rPr>
          </w:pPr>
        </w:p>
      </w:tc>
      <w:tc>
        <w:tcPr>
          <w:tcW w:w="2551" w:type="dxa"/>
          <w:shd w:val="clear" w:color="auto" w:fill="auto"/>
        </w:tcPr>
        <w:p w:rsidR="00173F0A" w:rsidRPr="007769F3" w:rsidRDefault="00173F0A" w:rsidP="00070856">
          <w:pPr>
            <w:rPr>
              <w:rFonts w:ascii="Palatino Linotype" w:hAnsi="Palatino Linotype"/>
              <w:b/>
              <w:sz w:val="22"/>
              <w:szCs w:val="22"/>
              <w:lang w:val="es-ES_tradnl"/>
            </w:rPr>
          </w:pPr>
          <w:r w:rsidRPr="007769F3">
            <w:rPr>
              <w:rFonts w:ascii="Palatino Linotype" w:hAnsi="Palatino Linotype"/>
              <w:b/>
              <w:sz w:val="22"/>
              <w:szCs w:val="22"/>
              <w:lang w:val="es-ES_tradnl"/>
            </w:rPr>
            <w:t>Recurso de revisión:</w:t>
          </w:r>
        </w:p>
      </w:tc>
      <w:tc>
        <w:tcPr>
          <w:tcW w:w="3544" w:type="dxa"/>
          <w:shd w:val="clear" w:color="auto" w:fill="auto"/>
          <w:vAlign w:val="center"/>
        </w:tcPr>
        <w:p w:rsidR="00173F0A" w:rsidRPr="007769F3" w:rsidRDefault="00173F0A" w:rsidP="00997E3E">
          <w:pPr>
            <w:jc w:val="both"/>
            <w:rPr>
              <w:rFonts w:ascii="Palatino Linotype" w:hAnsi="Palatino Linotype"/>
              <w:b/>
              <w:sz w:val="22"/>
              <w:szCs w:val="22"/>
              <w:lang w:val="es-ES_tradnl"/>
            </w:rPr>
          </w:pPr>
          <w:r w:rsidRPr="00581ACC">
            <w:rPr>
              <w:rFonts w:ascii="Palatino Linotype" w:hAnsi="Palatino Linotype"/>
              <w:b/>
              <w:sz w:val="22"/>
              <w:szCs w:val="22"/>
              <w:lang w:val="es-ES_tradnl"/>
            </w:rPr>
            <w:t>0</w:t>
          </w:r>
          <w:r>
            <w:rPr>
              <w:rFonts w:ascii="Palatino Linotype" w:hAnsi="Palatino Linotype"/>
              <w:b/>
              <w:sz w:val="22"/>
              <w:szCs w:val="22"/>
              <w:lang w:val="es-ES_tradnl"/>
            </w:rPr>
            <w:t>4197/INFOEM/IP/RR/2019</w:t>
          </w:r>
        </w:p>
      </w:tc>
    </w:tr>
    <w:tr w:rsidR="00173F0A" w:rsidRPr="007769F3" w:rsidTr="00581ACC">
      <w:tc>
        <w:tcPr>
          <w:tcW w:w="3403" w:type="dxa"/>
        </w:tcPr>
        <w:p w:rsidR="00173F0A" w:rsidRPr="007769F3" w:rsidRDefault="00173F0A" w:rsidP="00997E3E">
          <w:pPr>
            <w:rPr>
              <w:rFonts w:ascii="Palatino Linotype" w:hAnsi="Palatino Linotype"/>
              <w:b/>
              <w:sz w:val="22"/>
              <w:szCs w:val="22"/>
              <w:lang w:val="es-ES_tradnl"/>
            </w:rPr>
          </w:pPr>
        </w:p>
      </w:tc>
      <w:tc>
        <w:tcPr>
          <w:tcW w:w="2551" w:type="dxa"/>
          <w:shd w:val="clear" w:color="auto" w:fill="auto"/>
        </w:tcPr>
        <w:p w:rsidR="00173F0A" w:rsidRPr="007769F3" w:rsidRDefault="00173F0A" w:rsidP="00997E3E">
          <w:pPr>
            <w:rPr>
              <w:rFonts w:ascii="Palatino Linotype" w:hAnsi="Palatino Linotype"/>
              <w:b/>
              <w:sz w:val="22"/>
              <w:szCs w:val="22"/>
              <w:lang w:val="es-ES_tradnl"/>
            </w:rPr>
          </w:pPr>
          <w:r w:rsidRPr="007769F3">
            <w:rPr>
              <w:rFonts w:ascii="Palatino Linotype" w:hAnsi="Palatino Linotype"/>
              <w:b/>
              <w:sz w:val="22"/>
              <w:szCs w:val="22"/>
              <w:lang w:val="es-ES_tradnl"/>
            </w:rPr>
            <w:t>Sujeto Obligado:</w:t>
          </w:r>
        </w:p>
      </w:tc>
      <w:tc>
        <w:tcPr>
          <w:tcW w:w="3544" w:type="dxa"/>
          <w:shd w:val="clear" w:color="auto" w:fill="auto"/>
          <w:vAlign w:val="center"/>
        </w:tcPr>
        <w:p w:rsidR="00173F0A" w:rsidRPr="00DC41C8" w:rsidRDefault="00173F0A" w:rsidP="00997E3E">
          <w:pPr>
            <w:jc w:val="both"/>
            <w:rPr>
              <w:rFonts w:ascii="Palatino Linotype" w:hAnsi="Palatino Linotype"/>
              <w:b/>
              <w:sz w:val="22"/>
              <w:szCs w:val="22"/>
            </w:rPr>
          </w:pPr>
          <w:r w:rsidRPr="00A16FDA">
            <w:rPr>
              <w:rFonts w:ascii="Palatino Linotype" w:hAnsi="Palatino Linotype"/>
              <w:b/>
              <w:bCs/>
              <w:sz w:val="22"/>
              <w:szCs w:val="22"/>
            </w:rPr>
            <w:t>Organismo Público Descent</w:t>
          </w:r>
          <w:r>
            <w:rPr>
              <w:rFonts w:ascii="Palatino Linotype" w:hAnsi="Palatino Linotype"/>
              <w:b/>
              <w:bCs/>
              <w:sz w:val="22"/>
              <w:szCs w:val="22"/>
            </w:rPr>
            <w:t>ralizado para la Prestación de l</w:t>
          </w:r>
          <w:r w:rsidRPr="00A16FDA">
            <w:rPr>
              <w:rFonts w:ascii="Palatino Linotype" w:hAnsi="Palatino Linotype"/>
              <w:b/>
              <w:bCs/>
              <w:sz w:val="22"/>
              <w:szCs w:val="22"/>
            </w:rPr>
            <w:t>os Servicios de Agua Potable</w:t>
          </w:r>
          <w:r>
            <w:rPr>
              <w:rFonts w:ascii="Palatino Linotype" w:hAnsi="Palatino Linotype"/>
              <w:b/>
              <w:bCs/>
              <w:sz w:val="22"/>
              <w:szCs w:val="22"/>
            </w:rPr>
            <w:t>,</w:t>
          </w:r>
          <w:r w:rsidRPr="00A16FDA">
            <w:rPr>
              <w:rFonts w:ascii="Palatino Linotype" w:hAnsi="Palatino Linotype"/>
              <w:b/>
              <w:bCs/>
              <w:sz w:val="22"/>
              <w:szCs w:val="22"/>
            </w:rPr>
            <w:t xml:space="preserve"> Alcantarillado y Saneamiento de Atizapán de Zaragoza</w:t>
          </w:r>
          <w:r>
            <w:rPr>
              <w:rFonts w:ascii="Palatino Linotype" w:hAnsi="Palatino Linotype"/>
              <w:b/>
              <w:bCs/>
              <w:sz w:val="22"/>
              <w:szCs w:val="22"/>
            </w:rPr>
            <w:t>,</w:t>
          </w:r>
          <w:r w:rsidRPr="00A16FDA">
            <w:rPr>
              <w:rFonts w:ascii="Palatino Linotype" w:hAnsi="Palatino Linotype"/>
              <w:b/>
              <w:bCs/>
              <w:sz w:val="22"/>
              <w:szCs w:val="22"/>
            </w:rPr>
            <w:t xml:space="preserve"> por sus siglas S.A.P.A.S.A.</w:t>
          </w:r>
        </w:p>
      </w:tc>
    </w:tr>
    <w:tr w:rsidR="00173F0A" w:rsidRPr="007769F3" w:rsidTr="00581ACC">
      <w:trPr>
        <w:trHeight w:val="228"/>
      </w:trPr>
      <w:tc>
        <w:tcPr>
          <w:tcW w:w="3403" w:type="dxa"/>
        </w:tcPr>
        <w:p w:rsidR="00173F0A" w:rsidRPr="007769F3" w:rsidRDefault="00173F0A" w:rsidP="00997E3E">
          <w:pPr>
            <w:rPr>
              <w:rFonts w:ascii="Palatino Linotype" w:hAnsi="Palatino Linotype"/>
              <w:b/>
              <w:sz w:val="22"/>
              <w:szCs w:val="22"/>
              <w:lang w:val="es-ES_tradnl"/>
            </w:rPr>
          </w:pPr>
        </w:p>
      </w:tc>
      <w:tc>
        <w:tcPr>
          <w:tcW w:w="2551" w:type="dxa"/>
          <w:shd w:val="clear" w:color="auto" w:fill="auto"/>
        </w:tcPr>
        <w:p w:rsidR="00173F0A" w:rsidRPr="007769F3" w:rsidRDefault="00173F0A" w:rsidP="00997E3E">
          <w:pPr>
            <w:rPr>
              <w:rFonts w:ascii="Palatino Linotype" w:hAnsi="Palatino Linotype"/>
              <w:b/>
              <w:sz w:val="22"/>
              <w:szCs w:val="22"/>
              <w:lang w:val="es-ES_tradnl"/>
            </w:rPr>
          </w:pPr>
          <w:r w:rsidRPr="007769F3">
            <w:rPr>
              <w:rFonts w:ascii="Palatino Linotype" w:hAnsi="Palatino Linotype"/>
              <w:b/>
              <w:sz w:val="22"/>
              <w:szCs w:val="22"/>
              <w:lang w:val="es-ES_tradnl"/>
            </w:rPr>
            <w:t>Comisionada ponente:</w:t>
          </w:r>
        </w:p>
      </w:tc>
      <w:tc>
        <w:tcPr>
          <w:tcW w:w="3544" w:type="dxa"/>
          <w:shd w:val="clear" w:color="auto" w:fill="auto"/>
        </w:tcPr>
        <w:p w:rsidR="00173F0A" w:rsidRPr="007769F3" w:rsidRDefault="00173F0A" w:rsidP="00997E3E">
          <w:pPr>
            <w:jc w:val="both"/>
            <w:rPr>
              <w:rFonts w:ascii="Palatino Linotype" w:hAnsi="Palatino Linotype"/>
              <w:b/>
              <w:sz w:val="22"/>
              <w:szCs w:val="22"/>
              <w:lang w:val="es-ES_tradnl"/>
            </w:rPr>
          </w:pPr>
          <w:r w:rsidRPr="007769F3">
            <w:rPr>
              <w:rFonts w:ascii="Palatino Linotype" w:hAnsi="Palatino Linotype"/>
              <w:b/>
              <w:sz w:val="22"/>
              <w:szCs w:val="22"/>
              <w:lang w:val="es-ES_tradnl"/>
            </w:rPr>
            <w:t>Eva Abaid Yapur</w:t>
          </w:r>
        </w:p>
      </w:tc>
    </w:tr>
  </w:tbl>
  <w:p w:rsidR="00173F0A" w:rsidRPr="00581ACC" w:rsidRDefault="00173F0A" w:rsidP="00637B99">
    <w:pPr>
      <w:pStyle w:val="Encabezado"/>
      <w:tabs>
        <w:tab w:val="clear" w:pos="4252"/>
        <w:tab w:val="clear" w:pos="8504"/>
        <w:tab w:val="left" w:pos="2326"/>
      </w:tabs>
      <w:rPr>
        <w:rFonts w:ascii="Palatino Linotype" w:hAnsi="Palatino Linotype"/>
        <w:sz w:val="32"/>
        <w:szCs w:val="22"/>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3F0A" w:rsidRPr="006038C2" w:rsidRDefault="00173F0A">
    <w:pPr>
      <w:rPr>
        <w:rFonts w:ascii="Palatino Linotype" w:hAnsi="Palatino Linotype"/>
        <w:szCs w:val="20"/>
      </w:rPr>
    </w:pPr>
  </w:p>
  <w:tbl>
    <w:tblPr>
      <w:tblW w:w="9498" w:type="dxa"/>
      <w:tblInd w:w="-142" w:type="dxa"/>
      <w:tblLayout w:type="fixed"/>
      <w:tblLook w:val="04A0" w:firstRow="1" w:lastRow="0" w:firstColumn="1" w:lastColumn="0" w:noHBand="0" w:noVBand="1"/>
    </w:tblPr>
    <w:tblGrid>
      <w:gridCol w:w="3403"/>
      <w:gridCol w:w="2551"/>
      <w:gridCol w:w="3544"/>
    </w:tblGrid>
    <w:tr w:rsidR="00173F0A" w:rsidRPr="008F2CCC" w:rsidTr="006038C2">
      <w:tc>
        <w:tcPr>
          <w:tcW w:w="3403" w:type="dxa"/>
          <w:vMerge w:val="restart"/>
        </w:tcPr>
        <w:p w:rsidR="00173F0A" w:rsidRPr="008F2CCC" w:rsidRDefault="00173F0A" w:rsidP="00A2780F">
          <w:pPr>
            <w:rPr>
              <w:rFonts w:ascii="Palatino Linotype" w:hAnsi="Palatino Linotype"/>
              <w:b/>
              <w:sz w:val="22"/>
              <w:szCs w:val="22"/>
              <w:lang w:val="es-ES_tradnl"/>
            </w:rPr>
          </w:pPr>
        </w:p>
      </w:tc>
      <w:tc>
        <w:tcPr>
          <w:tcW w:w="2551" w:type="dxa"/>
          <w:shd w:val="clear" w:color="auto" w:fill="auto"/>
        </w:tcPr>
        <w:p w:rsidR="00173F0A" w:rsidRPr="008F2CCC" w:rsidRDefault="00173F0A"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544" w:type="dxa"/>
          <w:shd w:val="clear" w:color="auto" w:fill="auto"/>
          <w:vAlign w:val="center"/>
        </w:tcPr>
        <w:p w:rsidR="00173F0A" w:rsidRPr="008F2CCC" w:rsidRDefault="00173F0A" w:rsidP="00A16FDA">
          <w:pPr>
            <w:jc w:val="both"/>
            <w:rPr>
              <w:rFonts w:ascii="Palatino Linotype" w:hAnsi="Palatino Linotype"/>
              <w:b/>
              <w:sz w:val="22"/>
              <w:szCs w:val="22"/>
              <w:lang w:val="es-ES_tradnl"/>
            </w:rPr>
          </w:pPr>
          <w:r>
            <w:rPr>
              <w:rFonts w:ascii="Palatino Linotype" w:hAnsi="Palatino Linotype"/>
              <w:b/>
              <w:sz w:val="22"/>
              <w:szCs w:val="22"/>
              <w:lang w:val="es-ES_tradnl"/>
            </w:rPr>
            <w:t>04197/INFOEM/IP/RR/2019</w:t>
          </w:r>
        </w:p>
      </w:tc>
    </w:tr>
    <w:tr w:rsidR="00173F0A" w:rsidRPr="008F2CCC" w:rsidTr="006038C2">
      <w:tc>
        <w:tcPr>
          <w:tcW w:w="3403" w:type="dxa"/>
          <w:vMerge/>
        </w:tcPr>
        <w:p w:rsidR="00173F0A" w:rsidRPr="008F2CCC" w:rsidRDefault="00173F0A" w:rsidP="00A2780F">
          <w:pPr>
            <w:rPr>
              <w:rFonts w:ascii="Palatino Linotype" w:hAnsi="Palatino Linotype"/>
              <w:b/>
              <w:sz w:val="22"/>
              <w:szCs w:val="22"/>
              <w:lang w:val="es-ES_tradnl"/>
            </w:rPr>
          </w:pPr>
        </w:p>
      </w:tc>
      <w:tc>
        <w:tcPr>
          <w:tcW w:w="2551" w:type="dxa"/>
          <w:shd w:val="clear" w:color="auto" w:fill="auto"/>
        </w:tcPr>
        <w:p w:rsidR="00173F0A" w:rsidRPr="008F2CCC" w:rsidRDefault="00173F0A"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544" w:type="dxa"/>
          <w:shd w:val="clear" w:color="auto" w:fill="auto"/>
          <w:vAlign w:val="center"/>
        </w:tcPr>
        <w:p w:rsidR="00173F0A" w:rsidRPr="008F2CCC" w:rsidRDefault="008A6D8D" w:rsidP="00693255">
          <w:pPr>
            <w:jc w:val="both"/>
            <w:rPr>
              <w:rFonts w:ascii="Palatino Linotype" w:hAnsi="Palatino Linotype"/>
              <w:b/>
              <w:sz w:val="22"/>
              <w:szCs w:val="22"/>
              <w:lang w:val="es-ES_tradnl"/>
            </w:rPr>
          </w:pPr>
          <w:r w:rsidRPr="008A6D8D">
            <w:rPr>
              <w:rFonts w:ascii="Palatino Linotype" w:hAnsi="Palatino Linotype"/>
              <w:b/>
              <w:sz w:val="22"/>
              <w:szCs w:val="22"/>
              <w:lang w:val="es-ES_tradnl"/>
            </w:rPr>
            <w:t xml:space="preserve">XXXXXXXXXX XXXXXX </w:t>
          </w:r>
          <w:proofErr w:type="spellStart"/>
          <w:r w:rsidRPr="008A6D8D">
            <w:rPr>
              <w:rFonts w:ascii="Palatino Linotype" w:hAnsi="Palatino Linotype"/>
              <w:b/>
              <w:sz w:val="22"/>
              <w:szCs w:val="22"/>
              <w:lang w:val="es-ES_tradnl"/>
            </w:rPr>
            <w:t>XXXXXX</w:t>
          </w:r>
          <w:proofErr w:type="spellEnd"/>
          <w:r w:rsidRPr="008A6D8D">
            <w:rPr>
              <w:rFonts w:ascii="Palatino Linotype" w:hAnsi="Palatino Linotype"/>
              <w:b/>
              <w:sz w:val="22"/>
              <w:szCs w:val="22"/>
              <w:lang w:val="es-ES_tradnl"/>
            </w:rPr>
            <w:t xml:space="preserve"> </w:t>
          </w:r>
          <w:proofErr w:type="spellStart"/>
          <w:r w:rsidRPr="008A6D8D">
            <w:rPr>
              <w:rFonts w:ascii="Palatino Linotype" w:hAnsi="Palatino Linotype"/>
              <w:b/>
              <w:sz w:val="22"/>
              <w:szCs w:val="22"/>
              <w:lang w:val="es-ES_tradnl"/>
            </w:rPr>
            <w:t>XXXXXX</w:t>
          </w:r>
          <w:proofErr w:type="spellEnd"/>
        </w:p>
      </w:tc>
    </w:tr>
    <w:tr w:rsidR="00173F0A" w:rsidRPr="008F2CCC" w:rsidTr="006038C2">
      <w:trPr>
        <w:trHeight w:val="228"/>
      </w:trPr>
      <w:tc>
        <w:tcPr>
          <w:tcW w:w="3403" w:type="dxa"/>
          <w:vMerge/>
        </w:tcPr>
        <w:p w:rsidR="00173F0A" w:rsidRPr="008F2CCC" w:rsidRDefault="00173F0A" w:rsidP="00E37C88">
          <w:pPr>
            <w:rPr>
              <w:rFonts w:ascii="Palatino Linotype" w:hAnsi="Palatino Linotype"/>
              <w:b/>
              <w:sz w:val="22"/>
              <w:szCs w:val="22"/>
              <w:lang w:val="es-ES_tradnl"/>
            </w:rPr>
          </w:pPr>
        </w:p>
      </w:tc>
      <w:tc>
        <w:tcPr>
          <w:tcW w:w="2551" w:type="dxa"/>
          <w:shd w:val="clear" w:color="auto" w:fill="auto"/>
        </w:tcPr>
        <w:p w:rsidR="00173F0A" w:rsidRPr="008F2CCC" w:rsidRDefault="00173F0A"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544" w:type="dxa"/>
          <w:shd w:val="clear" w:color="auto" w:fill="auto"/>
          <w:vAlign w:val="center"/>
        </w:tcPr>
        <w:p w:rsidR="00173F0A" w:rsidRPr="00DC41C8" w:rsidRDefault="00173F0A" w:rsidP="00741570">
          <w:pPr>
            <w:jc w:val="both"/>
            <w:rPr>
              <w:rFonts w:ascii="Palatino Linotype" w:hAnsi="Palatino Linotype"/>
              <w:b/>
              <w:sz w:val="22"/>
              <w:szCs w:val="22"/>
            </w:rPr>
          </w:pPr>
          <w:r w:rsidRPr="00A16FDA">
            <w:rPr>
              <w:rFonts w:ascii="Palatino Linotype" w:hAnsi="Palatino Linotype"/>
              <w:b/>
              <w:bCs/>
              <w:sz w:val="22"/>
              <w:szCs w:val="22"/>
            </w:rPr>
            <w:t>Organismo Público Descent</w:t>
          </w:r>
          <w:r>
            <w:rPr>
              <w:rFonts w:ascii="Palatino Linotype" w:hAnsi="Palatino Linotype"/>
              <w:b/>
              <w:bCs/>
              <w:sz w:val="22"/>
              <w:szCs w:val="22"/>
            </w:rPr>
            <w:t>ralizado para la Prestación de l</w:t>
          </w:r>
          <w:r w:rsidRPr="00A16FDA">
            <w:rPr>
              <w:rFonts w:ascii="Palatino Linotype" w:hAnsi="Palatino Linotype"/>
              <w:b/>
              <w:bCs/>
              <w:sz w:val="22"/>
              <w:szCs w:val="22"/>
            </w:rPr>
            <w:t>os Servicios de Agua Potable</w:t>
          </w:r>
          <w:r>
            <w:rPr>
              <w:rFonts w:ascii="Palatino Linotype" w:hAnsi="Palatino Linotype"/>
              <w:b/>
              <w:bCs/>
              <w:sz w:val="22"/>
              <w:szCs w:val="22"/>
            </w:rPr>
            <w:t>,</w:t>
          </w:r>
          <w:r w:rsidRPr="00A16FDA">
            <w:rPr>
              <w:rFonts w:ascii="Palatino Linotype" w:hAnsi="Palatino Linotype"/>
              <w:b/>
              <w:bCs/>
              <w:sz w:val="22"/>
              <w:szCs w:val="22"/>
            </w:rPr>
            <w:t xml:space="preserve"> Alcantarillado y Saneamiento de Atizapán de Zaragoza</w:t>
          </w:r>
          <w:r>
            <w:rPr>
              <w:rFonts w:ascii="Palatino Linotype" w:hAnsi="Palatino Linotype"/>
              <w:b/>
              <w:bCs/>
              <w:sz w:val="22"/>
              <w:szCs w:val="22"/>
            </w:rPr>
            <w:t>,</w:t>
          </w:r>
          <w:r w:rsidRPr="00A16FDA">
            <w:rPr>
              <w:rFonts w:ascii="Palatino Linotype" w:hAnsi="Palatino Linotype"/>
              <w:b/>
              <w:bCs/>
              <w:sz w:val="22"/>
              <w:szCs w:val="22"/>
            </w:rPr>
            <w:t xml:space="preserve"> por sus siglas S.A.P.A.S.A.</w:t>
          </w:r>
        </w:p>
      </w:tc>
    </w:tr>
    <w:tr w:rsidR="00173F0A" w:rsidRPr="008F2CCC" w:rsidTr="006038C2">
      <w:tc>
        <w:tcPr>
          <w:tcW w:w="3403" w:type="dxa"/>
          <w:vMerge/>
        </w:tcPr>
        <w:p w:rsidR="00173F0A" w:rsidRPr="008F2CCC" w:rsidRDefault="00173F0A" w:rsidP="00A2780F">
          <w:pPr>
            <w:rPr>
              <w:rFonts w:ascii="Palatino Linotype" w:hAnsi="Palatino Linotype"/>
              <w:b/>
              <w:sz w:val="22"/>
              <w:szCs w:val="22"/>
              <w:lang w:val="es-ES_tradnl"/>
            </w:rPr>
          </w:pPr>
        </w:p>
      </w:tc>
      <w:tc>
        <w:tcPr>
          <w:tcW w:w="2551" w:type="dxa"/>
          <w:shd w:val="clear" w:color="auto" w:fill="auto"/>
        </w:tcPr>
        <w:p w:rsidR="00173F0A" w:rsidRPr="008F2CCC" w:rsidRDefault="00173F0A"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544" w:type="dxa"/>
          <w:shd w:val="clear" w:color="auto" w:fill="auto"/>
        </w:tcPr>
        <w:p w:rsidR="00173F0A" w:rsidRPr="008F2CCC" w:rsidRDefault="00173F0A"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173F0A" w:rsidRPr="006038C2" w:rsidRDefault="00173F0A" w:rsidP="00B8513C">
    <w:pPr>
      <w:rPr>
        <w:rFonts w:ascii="Palatino Linotype" w:hAnsi="Palatino Linotype"/>
        <w:szCs w:val="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1E060B"/>
    <w:multiLevelType w:val="hybridMultilevel"/>
    <w:tmpl w:val="77CC34F4"/>
    <w:lvl w:ilvl="0" w:tplc="080A0017">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9472100"/>
    <w:multiLevelType w:val="hybridMultilevel"/>
    <w:tmpl w:val="84A06E76"/>
    <w:lvl w:ilvl="0" w:tplc="33220CD8">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C91FB1"/>
    <w:multiLevelType w:val="hybridMultilevel"/>
    <w:tmpl w:val="0E0C67BC"/>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B">
      <w:start w:val="1"/>
      <w:numFmt w:val="bullet"/>
      <w:lvlText w:val=""/>
      <w:lvlJc w:val="left"/>
      <w:pPr>
        <w:ind w:left="5760" w:hanging="360"/>
      </w:pPr>
      <w:rPr>
        <w:rFonts w:ascii="Wingdings" w:hAnsi="Wingdings"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6B3C81"/>
    <w:multiLevelType w:val="hybridMultilevel"/>
    <w:tmpl w:val="E6AAA578"/>
    <w:lvl w:ilvl="0" w:tplc="AB6604C6">
      <w:start w:val="1"/>
      <w:numFmt w:val="lowerLetter"/>
      <w:lvlText w:val="%1)"/>
      <w:lvlJc w:val="left"/>
      <w:pPr>
        <w:ind w:left="-1782" w:hanging="360"/>
      </w:pPr>
      <w:rPr>
        <w:b/>
      </w:rPr>
    </w:lvl>
    <w:lvl w:ilvl="1" w:tplc="080A0019">
      <w:start w:val="1"/>
      <w:numFmt w:val="lowerLetter"/>
      <w:lvlText w:val="%2."/>
      <w:lvlJc w:val="left"/>
      <w:pPr>
        <w:ind w:left="-1062" w:hanging="360"/>
      </w:pPr>
    </w:lvl>
    <w:lvl w:ilvl="2" w:tplc="080A001B">
      <w:start w:val="1"/>
      <w:numFmt w:val="lowerRoman"/>
      <w:lvlText w:val="%3."/>
      <w:lvlJc w:val="right"/>
      <w:pPr>
        <w:ind w:left="-342" w:hanging="180"/>
      </w:pPr>
    </w:lvl>
    <w:lvl w:ilvl="3" w:tplc="080A000F">
      <w:start w:val="1"/>
      <w:numFmt w:val="decimal"/>
      <w:lvlText w:val="%4."/>
      <w:lvlJc w:val="left"/>
      <w:pPr>
        <w:ind w:left="378" w:hanging="360"/>
      </w:pPr>
    </w:lvl>
    <w:lvl w:ilvl="4" w:tplc="EE586E7C">
      <w:start w:val="1"/>
      <w:numFmt w:val="bullet"/>
      <w:lvlText w:val=""/>
      <w:lvlJc w:val="left"/>
      <w:pPr>
        <w:ind w:left="1098" w:hanging="360"/>
      </w:pPr>
      <w:rPr>
        <w:rFonts w:ascii="Symbol" w:hAnsi="Symbol" w:hint="default"/>
        <w:color w:val="auto"/>
      </w:rPr>
    </w:lvl>
    <w:lvl w:ilvl="5" w:tplc="080A001B" w:tentative="1">
      <w:start w:val="1"/>
      <w:numFmt w:val="lowerRoman"/>
      <w:lvlText w:val="%6."/>
      <w:lvlJc w:val="right"/>
      <w:pPr>
        <w:ind w:left="1818" w:hanging="180"/>
      </w:pPr>
    </w:lvl>
    <w:lvl w:ilvl="6" w:tplc="080A000F" w:tentative="1">
      <w:start w:val="1"/>
      <w:numFmt w:val="decimal"/>
      <w:lvlText w:val="%7."/>
      <w:lvlJc w:val="left"/>
      <w:pPr>
        <w:ind w:left="2538" w:hanging="360"/>
      </w:pPr>
    </w:lvl>
    <w:lvl w:ilvl="7" w:tplc="080A0019" w:tentative="1">
      <w:start w:val="1"/>
      <w:numFmt w:val="lowerLetter"/>
      <w:lvlText w:val="%8."/>
      <w:lvlJc w:val="left"/>
      <w:pPr>
        <w:ind w:left="3258" w:hanging="360"/>
      </w:pPr>
    </w:lvl>
    <w:lvl w:ilvl="8" w:tplc="080A001B" w:tentative="1">
      <w:start w:val="1"/>
      <w:numFmt w:val="lowerRoman"/>
      <w:lvlText w:val="%9."/>
      <w:lvlJc w:val="right"/>
      <w:pPr>
        <w:ind w:left="3978" w:hanging="180"/>
      </w:pPr>
    </w:lvl>
  </w:abstractNum>
  <w:abstractNum w:abstractNumId="4" w15:restartNumberingAfterBreak="0">
    <w:nsid w:val="0E1E516B"/>
    <w:multiLevelType w:val="hybridMultilevel"/>
    <w:tmpl w:val="6204B3B0"/>
    <w:lvl w:ilvl="0" w:tplc="EE586E7C">
      <w:start w:val="1"/>
      <w:numFmt w:val="bullet"/>
      <w:lvlText w:val=""/>
      <w:lvlJc w:val="left"/>
      <w:pPr>
        <w:ind w:left="360" w:hanging="360"/>
      </w:pPr>
      <w:rPr>
        <w:rFonts w:ascii="Symbol" w:hAnsi="Symbol" w:hint="default"/>
        <w:color w:val="auto"/>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0E2E2793"/>
    <w:multiLevelType w:val="hybridMultilevel"/>
    <w:tmpl w:val="FF8A07DE"/>
    <w:lvl w:ilvl="0" w:tplc="4D9AA1B4">
      <w:start w:val="1"/>
      <w:numFmt w:val="decimal"/>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15D70FDC"/>
    <w:multiLevelType w:val="hybridMultilevel"/>
    <w:tmpl w:val="15B63A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23C9161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8586ACD"/>
    <w:multiLevelType w:val="hybridMultilevel"/>
    <w:tmpl w:val="32F2D96C"/>
    <w:lvl w:ilvl="0" w:tplc="44F2602C">
      <w:numFmt w:val="bullet"/>
      <w:lvlText w:val=""/>
      <w:lvlJc w:val="left"/>
      <w:pPr>
        <w:ind w:left="360" w:hanging="360"/>
      </w:pPr>
      <w:rPr>
        <w:rFonts w:ascii="Symbol" w:eastAsia="Times New Roman" w:hAnsi="Symbo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0" w15:restartNumberingAfterBreak="0">
    <w:nsid w:val="29AE2A49"/>
    <w:multiLevelType w:val="hybridMultilevel"/>
    <w:tmpl w:val="EDCC294C"/>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12" w15:restartNumberingAfterBreak="0">
    <w:nsid w:val="2BF47B1B"/>
    <w:multiLevelType w:val="hybridMultilevel"/>
    <w:tmpl w:val="2696B242"/>
    <w:lvl w:ilvl="0" w:tplc="080A000F">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347F1C2B"/>
    <w:multiLevelType w:val="multilevel"/>
    <w:tmpl w:val="209EC1D0"/>
    <w:lvl w:ilvl="0">
      <w:start w:val="1"/>
      <w:numFmt w:val="lowerLetter"/>
      <w:lvlText w:val="%1)"/>
      <w:lvlJc w:val="left"/>
      <w:pPr>
        <w:ind w:left="360" w:hanging="360"/>
      </w:pPr>
      <w:rPr>
        <w:rFonts w:hint="default"/>
        <w:b/>
        <w:i w:val="0"/>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74E6029"/>
    <w:multiLevelType w:val="hybridMultilevel"/>
    <w:tmpl w:val="874A89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6" w15:restartNumberingAfterBreak="0">
    <w:nsid w:val="57B0344F"/>
    <w:multiLevelType w:val="hybridMultilevel"/>
    <w:tmpl w:val="D62834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8370067"/>
    <w:multiLevelType w:val="hybridMultilevel"/>
    <w:tmpl w:val="23B2ADC2"/>
    <w:lvl w:ilvl="0" w:tplc="0B84229E">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8"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6975225"/>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9795EEB"/>
    <w:multiLevelType w:val="hybridMultilevel"/>
    <w:tmpl w:val="A73408B8"/>
    <w:lvl w:ilvl="0" w:tplc="FAA8B6DC">
      <w:start w:val="1"/>
      <w:numFmt w:val="ordinalText"/>
      <w:lvlText w:val="%1."/>
      <w:lvlJc w:val="left"/>
      <w:pPr>
        <w:ind w:left="502" w:hanging="360"/>
      </w:pPr>
      <w:rPr>
        <w:rFonts w:hint="default"/>
        <w:b/>
        <w:caps/>
        <w:sz w:val="28"/>
      </w:rPr>
    </w:lvl>
    <w:lvl w:ilvl="1" w:tplc="2EE68154">
      <w:numFmt w:val="bullet"/>
      <w:lvlText w:val="-"/>
      <w:lvlJc w:val="left"/>
      <w:pPr>
        <w:ind w:left="1440" w:hanging="360"/>
      </w:pPr>
      <w:rPr>
        <w:rFonts w:ascii="Palatino Linotype" w:eastAsia="Times New Roman" w:hAnsi="Palatino Linotype" w:cs="Times New Roman"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2" w15:restartNumberingAfterBreak="0">
    <w:nsid w:val="7BD27659"/>
    <w:multiLevelType w:val="hybridMultilevel"/>
    <w:tmpl w:val="4370AB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EA308DE"/>
    <w:multiLevelType w:val="hybridMultilevel"/>
    <w:tmpl w:val="2F121B00"/>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44F2602C">
      <w:numFmt w:val="bullet"/>
      <w:lvlText w:val=""/>
      <w:lvlJc w:val="left"/>
      <w:pPr>
        <w:ind w:left="4500" w:hanging="360"/>
      </w:pPr>
      <w:rPr>
        <w:rFonts w:ascii="Symbol" w:eastAsia="Times New Roman" w:hAnsi="Symbol" w:cs="Arial" w:hint="default"/>
      </w:rPr>
    </w:lvl>
    <w:lvl w:ilvl="6" w:tplc="15049F52">
      <w:start w:val="1"/>
      <w:numFmt w:val="upperLetter"/>
      <w:lvlText w:val="%7)"/>
      <w:lvlJc w:val="left"/>
      <w:pPr>
        <w:ind w:left="5085" w:hanging="405"/>
      </w:pPr>
      <w:rPr>
        <w:rFonts w:hint="default"/>
      </w:r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0"/>
  </w:num>
  <w:num w:numId="2">
    <w:abstractNumId w:val="13"/>
  </w:num>
  <w:num w:numId="3">
    <w:abstractNumId w:val="7"/>
  </w:num>
  <w:num w:numId="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2"/>
  </w:num>
  <w:num w:numId="7">
    <w:abstractNumId w:val="11"/>
  </w:num>
  <w:num w:numId="8">
    <w:abstractNumId w:val="3"/>
  </w:num>
  <w:num w:numId="9">
    <w:abstractNumId w:val="1"/>
  </w:num>
  <w:num w:numId="10">
    <w:abstractNumId w:val="21"/>
  </w:num>
  <w:num w:numId="11">
    <w:abstractNumId w:val="2"/>
  </w:num>
  <w:num w:numId="12">
    <w:abstractNumId w:val="0"/>
  </w:num>
  <w:num w:numId="13">
    <w:abstractNumId w:val="4"/>
  </w:num>
  <w:num w:numId="14">
    <w:abstractNumId w:val="23"/>
  </w:num>
  <w:num w:numId="15">
    <w:abstractNumId w:val="14"/>
  </w:num>
  <w:num w:numId="16">
    <w:abstractNumId w:val="5"/>
  </w:num>
  <w:num w:numId="17">
    <w:abstractNumId w:val="15"/>
  </w:num>
  <w:num w:numId="18">
    <w:abstractNumId w:val="17"/>
  </w:num>
  <w:num w:numId="19">
    <w:abstractNumId w:val="9"/>
  </w:num>
  <w:num w:numId="20">
    <w:abstractNumId w:val="10"/>
  </w:num>
  <w:num w:numId="21">
    <w:abstractNumId w:val="6"/>
  </w:num>
  <w:num w:numId="22">
    <w:abstractNumId w:val="16"/>
  </w:num>
  <w:num w:numId="23">
    <w:abstractNumId w:val="19"/>
  </w:num>
  <w:num w:numId="24">
    <w:abstractNumId w:val="8"/>
  </w:num>
  <w:num w:numId="25">
    <w:abstractNumId w:val="2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0FA"/>
    <w:rsid w:val="000003A8"/>
    <w:rsid w:val="000008A5"/>
    <w:rsid w:val="0000218B"/>
    <w:rsid w:val="0000258A"/>
    <w:rsid w:val="000025F0"/>
    <w:rsid w:val="0000265E"/>
    <w:rsid w:val="000026CD"/>
    <w:rsid w:val="00002897"/>
    <w:rsid w:val="00002A00"/>
    <w:rsid w:val="00002E83"/>
    <w:rsid w:val="0000328A"/>
    <w:rsid w:val="000041B5"/>
    <w:rsid w:val="000054EA"/>
    <w:rsid w:val="0000588F"/>
    <w:rsid w:val="000060AA"/>
    <w:rsid w:val="000060C2"/>
    <w:rsid w:val="0000633D"/>
    <w:rsid w:val="00006EC0"/>
    <w:rsid w:val="00006F2F"/>
    <w:rsid w:val="000075A8"/>
    <w:rsid w:val="00007AF1"/>
    <w:rsid w:val="00007FD8"/>
    <w:rsid w:val="00010124"/>
    <w:rsid w:val="000104F0"/>
    <w:rsid w:val="00011A13"/>
    <w:rsid w:val="000123CB"/>
    <w:rsid w:val="00012A00"/>
    <w:rsid w:val="00012F8E"/>
    <w:rsid w:val="00013023"/>
    <w:rsid w:val="000142C0"/>
    <w:rsid w:val="00014E91"/>
    <w:rsid w:val="00015DDC"/>
    <w:rsid w:val="00015FB2"/>
    <w:rsid w:val="000160C6"/>
    <w:rsid w:val="00016A2B"/>
    <w:rsid w:val="0001796B"/>
    <w:rsid w:val="00017EBE"/>
    <w:rsid w:val="00020072"/>
    <w:rsid w:val="00020BD7"/>
    <w:rsid w:val="00020C9F"/>
    <w:rsid w:val="00022DCF"/>
    <w:rsid w:val="00022E8B"/>
    <w:rsid w:val="00023233"/>
    <w:rsid w:val="00023BA1"/>
    <w:rsid w:val="00023E1B"/>
    <w:rsid w:val="000244B7"/>
    <w:rsid w:val="000244C6"/>
    <w:rsid w:val="0002471C"/>
    <w:rsid w:val="00024A5F"/>
    <w:rsid w:val="00024E68"/>
    <w:rsid w:val="000254C2"/>
    <w:rsid w:val="00025DB0"/>
    <w:rsid w:val="0002685C"/>
    <w:rsid w:val="0002690E"/>
    <w:rsid w:val="00026A3C"/>
    <w:rsid w:val="00027D9C"/>
    <w:rsid w:val="00030330"/>
    <w:rsid w:val="0003033D"/>
    <w:rsid w:val="00030B10"/>
    <w:rsid w:val="0003134F"/>
    <w:rsid w:val="0003153C"/>
    <w:rsid w:val="000317FD"/>
    <w:rsid w:val="00031B70"/>
    <w:rsid w:val="00031C72"/>
    <w:rsid w:val="000320E5"/>
    <w:rsid w:val="00032403"/>
    <w:rsid w:val="0003355B"/>
    <w:rsid w:val="000336D0"/>
    <w:rsid w:val="000337B3"/>
    <w:rsid w:val="000339B9"/>
    <w:rsid w:val="00033C79"/>
    <w:rsid w:val="00033E94"/>
    <w:rsid w:val="0003538D"/>
    <w:rsid w:val="00035CDF"/>
    <w:rsid w:val="0003622B"/>
    <w:rsid w:val="00036B1A"/>
    <w:rsid w:val="00037DDE"/>
    <w:rsid w:val="00037FDC"/>
    <w:rsid w:val="0004084A"/>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D0E"/>
    <w:rsid w:val="00045825"/>
    <w:rsid w:val="000464A3"/>
    <w:rsid w:val="00047111"/>
    <w:rsid w:val="00047A25"/>
    <w:rsid w:val="00047E38"/>
    <w:rsid w:val="00047E9E"/>
    <w:rsid w:val="00050263"/>
    <w:rsid w:val="00051ADD"/>
    <w:rsid w:val="00051B43"/>
    <w:rsid w:val="00051D2A"/>
    <w:rsid w:val="0005265B"/>
    <w:rsid w:val="000527F0"/>
    <w:rsid w:val="00052E1B"/>
    <w:rsid w:val="0005340B"/>
    <w:rsid w:val="0005363B"/>
    <w:rsid w:val="00053A25"/>
    <w:rsid w:val="00053A54"/>
    <w:rsid w:val="00053B48"/>
    <w:rsid w:val="00053F93"/>
    <w:rsid w:val="00053FA9"/>
    <w:rsid w:val="000546E2"/>
    <w:rsid w:val="000550D6"/>
    <w:rsid w:val="00055200"/>
    <w:rsid w:val="000558A1"/>
    <w:rsid w:val="00055E68"/>
    <w:rsid w:val="00056469"/>
    <w:rsid w:val="00057716"/>
    <w:rsid w:val="000606B4"/>
    <w:rsid w:val="000613E3"/>
    <w:rsid w:val="000618EE"/>
    <w:rsid w:val="00061D4C"/>
    <w:rsid w:val="00061E9B"/>
    <w:rsid w:val="00061EB4"/>
    <w:rsid w:val="00061F4B"/>
    <w:rsid w:val="00062501"/>
    <w:rsid w:val="0006258E"/>
    <w:rsid w:val="00062793"/>
    <w:rsid w:val="000628AA"/>
    <w:rsid w:val="00062C16"/>
    <w:rsid w:val="000633BB"/>
    <w:rsid w:val="00063AEF"/>
    <w:rsid w:val="00064093"/>
    <w:rsid w:val="00064245"/>
    <w:rsid w:val="000646B0"/>
    <w:rsid w:val="00065028"/>
    <w:rsid w:val="0006590C"/>
    <w:rsid w:val="00065B50"/>
    <w:rsid w:val="0006636D"/>
    <w:rsid w:val="00066D71"/>
    <w:rsid w:val="00067F55"/>
    <w:rsid w:val="00067FBD"/>
    <w:rsid w:val="00070520"/>
    <w:rsid w:val="00070856"/>
    <w:rsid w:val="00071FC4"/>
    <w:rsid w:val="0007211D"/>
    <w:rsid w:val="000725D3"/>
    <w:rsid w:val="0007261F"/>
    <w:rsid w:val="00072954"/>
    <w:rsid w:val="00072CB3"/>
    <w:rsid w:val="0007327E"/>
    <w:rsid w:val="000734E9"/>
    <w:rsid w:val="0007367D"/>
    <w:rsid w:val="00073A2F"/>
    <w:rsid w:val="000742D2"/>
    <w:rsid w:val="0007434D"/>
    <w:rsid w:val="0007436D"/>
    <w:rsid w:val="00074591"/>
    <w:rsid w:val="00075615"/>
    <w:rsid w:val="00075671"/>
    <w:rsid w:val="00075AE7"/>
    <w:rsid w:val="00075EA3"/>
    <w:rsid w:val="00077AC1"/>
    <w:rsid w:val="00077B79"/>
    <w:rsid w:val="00077BB8"/>
    <w:rsid w:val="0008043B"/>
    <w:rsid w:val="0008139C"/>
    <w:rsid w:val="00081B66"/>
    <w:rsid w:val="00081EA6"/>
    <w:rsid w:val="00082273"/>
    <w:rsid w:val="00082AD2"/>
    <w:rsid w:val="0008338D"/>
    <w:rsid w:val="00084079"/>
    <w:rsid w:val="000847B2"/>
    <w:rsid w:val="00085229"/>
    <w:rsid w:val="0008542A"/>
    <w:rsid w:val="00085585"/>
    <w:rsid w:val="00085973"/>
    <w:rsid w:val="000861FF"/>
    <w:rsid w:val="0008668D"/>
    <w:rsid w:val="00086980"/>
    <w:rsid w:val="00087457"/>
    <w:rsid w:val="00090C67"/>
    <w:rsid w:val="00090CC8"/>
    <w:rsid w:val="00091156"/>
    <w:rsid w:val="000922B0"/>
    <w:rsid w:val="00092543"/>
    <w:rsid w:val="00092789"/>
    <w:rsid w:val="00092893"/>
    <w:rsid w:val="00092F37"/>
    <w:rsid w:val="000951A6"/>
    <w:rsid w:val="00095302"/>
    <w:rsid w:val="0009541B"/>
    <w:rsid w:val="000955F6"/>
    <w:rsid w:val="00095950"/>
    <w:rsid w:val="00095F95"/>
    <w:rsid w:val="0009628B"/>
    <w:rsid w:val="00096D57"/>
    <w:rsid w:val="00096D6D"/>
    <w:rsid w:val="00096EEC"/>
    <w:rsid w:val="0009703A"/>
    <w:rsid w:val="000970F0"/>
    <w:rsid w:val="0009792D"/>
    <w:rsid w:val="00097B14"/>
    <w:rsid w:val="00097CBB"/>
    <w:rsid w:val="000A0195"/>
    <w:rsid w:val="000A06CB"/>
    <w:rsid w:val="000A0C0F"/>
    <w:rsid w:val="000A1149"/>
    <w:rsid w:val="000A115D"/>
    <w:rsid w:val="000A11C6"/>
    <w:rsid w:val="000A1549"/>
    <w:rsid w:val="000A2B2B"/>
    <w:rsid w:val="000A2E1A"/>
    <w:rsid w:val="000A32AC"/>
    <w:rsid w:val="000A3399"/>
    <w:rsid w:val="000A3D63"/>
    <w:rsid w:val="000A3E8B"/>
    <w:rsid w:val="000A4495"/>
    <w:rsid w:val="000A4664"/>
    <w:rsid w:val="000A4AAE"/>
    <w:rsid w:val="000A4E74"/>
    <w:rsid w:val="000A52A9"/>
    <w:rsid w:val="000A5939"/>
    <w:rsid w:val="000A5A68"/>
    <w:rsid w:val="000A66D7"/>
    <w:rsid w:val="000A7958"/>
    <w:rsid w:val="000A7B48"/>
    <w:rsid w:val="000B11B2"/>
    <w:rsid w:val="000B167C"/>
    <w:rsid w:val="000B17FD"/>
    <w:rsid w:val="000B201D"/>
    <w:rsid w:val="000B20AC"/>
    <w:rsid w:val="000B394C"/>
    <w:rsid w:val="000B3DC6"/>
    <w:rsid w:val="000B3FFD"/>
    <w:rsid w:val="000B4067"/>
    <w:rsid w:val="000B432B"/>
    <w:rsid w:val="000B446C"/>
    <w:rsid w:val="000B5041"/>
    <w:rsid w:val="000B598B"/>
    <w:rsid w:val="000B5A14"/>
    <w:rsid w:val="000B5BB3"/>
    <w:rsid w:val="000B61F5"/>
    <w:rsid w:val="000B633D"/>
    <w:rsid w:val="000B676D"/>
    <w:rsid w:val="000B68DF"/>
    <w:rsid w:val="000B7784"/>
    <w:rsid w:val="000C0462"/>
    <w:rsid w:val="000C0695"/>
    <w:rsid w:val="000C100A"/>
    <w:rsid w:val="000C1C1F"/>
    <w:rsid w:val="000C1DC9"/>
    <w:rsid w:val="000C2214"/>
    <w:rsid w:val="000C23E0"/>
    <w:rsid w:val="000C275E"/>
    <w:rsid w:val="000C2832"/>
    <w:rsid w:val="000C2900"/>
    <w:rsid w:val="000C2A4F"/>
    <w:rsid w:val="000C2B4A"/>
    <w:rsid w:val="000C2C13"/>
    <w:rsid w:val="000C2C6F"/>
    <w:rsid w:val="000C2FB4"/>
    <w:rsid w:val="000C4127"/>
    <w:rsid w:val="000C43BF"/>
    <w:rsid w:val="000C4453"/>
    <w:rsid w:val="000C4806"/>
    <w:rsid w:val="000C4DFA"/>
    <w:rsid w:val="000C53AD"/>
    <w:rsid w:val="000C53F2"/>
    <w:rsid w:val="000C5D37"/>
    <w:rsid w:val="000C617F"/>
    <w:rsid w:val="000C6222"/>
    <w:rsid w:val="000C630F"/>
    <w:rsid w:val="000C69D0"/>
    <w:rsid w:val="000C6AF9"/>
    <w:rsid w:val="000C774E"/>
    <w:rsid w:val="000C7AF9"/>
    <w:rsid w:val="000C7D67"/>
    <w:rsid w:val="000D03CA"/>
    <w:rsid w:val="000D075B"/>
    <w:rsid w:val="000D1B2D"/>
    <w:rsid w:val="000D1B35"/>
    <w:rsid w:val="000D21C4"/>
    <w:rsid w:val="000D2BC0"/>
    <w:rsid w:val="000D3E87"/>
    <w:rsid w:val="000D447F"/>
    <w:rsid w:val="000D496A"/>
    <w:rsid w:val="000D5436"/>
    <w:rsid w:val="000D58EC"/>
    <w:rsid w:val="000D5D68"/>
    <w:rsid w:val="000D6ADD"/>
    <w:rsid w:val="000D6BA3"/>
    <w:rsid w:val="000D7174"/>
    <w:rsid w:val="000D72D0"/>
    <w:rsid w:val="000D75A0"/>
    <w:rsid w:val="000E06D1"/>
    <w:rsid w:val="000E07B7"/>
    <w:rsid w:val="000E0B02"/>
    <w:rsid w:val="000E0D35"/>
    <w:rsid w:val="000E100D"/>
    <w:rsid w:val="000E33CE"/>
    <w:rsid w:val="000E38D1"/>
    <w:rsid w:val="000E3B6A"/>
    <w:rsid w:val="000E4116"/>
    <w:rsid w:val="000E46D9"/>
    <w:rsid w:val="000E558F"/>
    <w:rsid w:val="000E5592"/>
    <w:rsid w:val="000E5C93"/>
    <w:rsid w:val="000E5E4E"/>
    <w:rsid w:val="000E618B"/>
    <w:rsid w:val="000E68DA"/>
    <w:rsid w:val="000E6C51"/>
    <w:rsid w:val="000E7182"/>
    <w:rsid w:val="000E71A3"/>
    <w:rsid w:val="000E72D5"/>
    <w:rsid w:val="000E74AC"/>
    <w:rsid w:val="000F0F1C"/>
    <w:rsid w:val="000F1016"/>
    <w:rsid w:val="000F2185"/>
    <w:rsid w:val="000F22FE"/>
    <w:rsid w:val="000F251F"/>
    <w:rsid w:val="000F2B5F"/>
    <w:rsid w:val="000F2DAA"/>
    <w:rsid w:val="000F3899"/>
    <w:rsid w:val="000F3AF9"/>
    <w:rsid w:val="000F4AC2"/>
    <w:rsid w:val="000F4C20"/>
    <w:rsid w:val="000F4F47"/>
    <w:rsid w:val="000F54D4"/>
    <w:rsid w:val="000F55B8"/>
    <w:rsid w:val="000F55EC"/>
    <w:rsid w:val="000F5AAD"/>
    <w:rsid w:val="000F5B87"/>
    <w:rsid w:val="000F5C07"/>
    <w:rsid w:val="000F7133"/>
    <w:rsid w:val="000F750D"/>
    <w:rsid w:val="000F79EA"/>
    <w:rsid w:val="000F7B4E"/>
    <w:rsid w:val="000F7EA2"/>
    <w:rsid w:val="00100BC0"/>
    <w:rsid w:val="00100E48"/>
    <w:rsid w:val="00101BFD"/>
    <w:rsid w:val="001027DA"/>
    <w:rsid w:val="001028C2"/>
    <w:rsid w:val="00102BE0"/>
    <w:rsid w:val="001030D5"/>
    <w:rsid w:val="001042AA"/>
    <w:rsid w:val="00104516"/>
    <w:rsid w:val="001045F3"/>
    <w:rsid w:val="00104BFE"/>
    <w:rsid w:val="00104E56"/>
    <w:rsid w:val="0010553A"/>
    <w:rsid w:val="00106268"/>
    <w:rsid w:val="001063BB"/>
    <w:rsid w:val="00106A20"/>
    <w:rsid w:val="00106A73"/>
    <w:rsid w:val="00106B41"/>
    <w:rsid w:val="00106C73"/>
    <w:rsid w:val="00106FBF"/>
    <w:rsid w:val="00111DBB"/>
    <w:rsid w:val="00111F07"/>
    <w:rsid w:val="00112988"/>
    <w:rsid w:val="00113015"/>
    <w:rsid w:val="001133D1"/>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2866"/>
    <w:rsid w:val="00124065"/>
    <w:rsid w:val="00124622"/>
    <w:rsid w:val="001246A7"/>
    <w:rsid w:val="001246D6"/>
    <w:rsid w:val="00124F3F"/>
    <w:rsid w:val="00124F52"/>
    <w:rsid w:val="00125459"/>
    <w:rsid w:val="00126242"/>
    <w:rsid w:val="001270BF"/>
    <w:rsid w:val="00127558"/>
    <w:rsid w:val="00127E98"/>
    <w:rsid w:val="00130303"/>
    <w:rsid w:val="0013060C"/>
    <w:rsid w:val="00130665"/>
    <w:rsid w:val="00130FA5"/>
    <w:rsid w:val="00130FA6"/>
    <w:rsid w:val="00131065"/>
    <w:rsid w:val="00131466"/>
    <w:rsid w:val="00131979"/>
    <w:rsid w:val="00131ABC"/>
    <w:rsid w:val="00132178"/>
    <w:rsid w:val="001322D3"/>
    <w:rsid w:val="001323DC"/>
    <w:rsid w:val="00132B43"/>
    <w:rsid w:val="00133607"/>
    <w:rsid w:val="00133D6C"/>
    <w:rsid w:val="001353A1"/>
    <w:rsid w:val="0013622C"/>
    <w:rsid w:val="001371A5"/>
    <w:rsid w:val="001378F0"/>
    <w:rsid w:val="00137AEE"/>
    <w:rsid w:val="00137D02"/>
    <w:rsid w:val="00140252"/>
    <w:rsid w:val="001406EB"/>
    <w:rsid w:val="00140BE0"/>
    <w:rsid w:val="00140F6C"/>
    <w:rsid w:val="00140FA7"/>
    <w:rsid w:val="00141EE7"/>
    <w:rsid w:val="001425F5"/>
    <w:rsid w:val="001433DD"/>
    <w:rsid w:val="001435FB"/>
    <w:rsid w:val="00144BB9"/>
    <w:rsid w:val="0014517C"/>
    <w:rsid w:val="0014524D"/>
    <w:rsid w:val="0014538F"/>
    <w:rsid w:val="00145F32"/>
    <w:rsid w:val="00146317"/>
    <w:rsid w:val="00146D8A"/>
    <w:rsid w:val="00147274"/>
    <w:rsid w:val="0014732A"/>
    <w:rsid w:val="00147AEC"/>
    <w:rsid w:val="00147FCE"/>
    <w:rsid w:val="00150B44"/>
    <w:rsid w:val="00150BAE"/>
    <w:rsid w:val="00150CF7"/>
    <w:rsid w:val="001517A2"/>
    <w:rsid w:val="00151C8C"/>
    <w:rsid w:val="00152D76"/>
    <w:rsid w:val="0015349A"/>
    <w:rsid w:val="00153501"/>
    <w:rsid w:val="00153F8E"/>
    <w:rsid w:val="001554A0"/>
    <w:rsid w:val="0015612E"/>
    <w:rsid w:val="00156AD5"/>
    <w:rsid w:val="00156ECA"/>
    <w:rsid w:val="00157A45"/>
    <w:rsid w:val="00157A4F"/>
    <w:rsid w:val="0016023D"/>
    <w:rsid w:val="00160405"/>
    <w:rsid w:val="00160AB4"/>
    <w:rsid w:val="00160C20"/>
    <w:rsid w:val="00161318"/>
    <w:rsid w:val="00161607"/>
    <w:rsid w:val="00161664"/>
    <w:rsid w:val="00161908"/>
    <w:rsid w:val="00161D33"/>
    <w:rsid w:val="00162617"/>
    <w:rsid w:val="001626F3"/>
    <w:rsid w:val="00163E4C"/>
    <w:rsid w:val="001640BD"/>
    <w:rsid w:val="001642E9"/>
    <w:rsid w:val="0016439F"/>
    <w:rsid w:val="001646CE"/>
    <w:rsid w:val="0016493E"/>
    <w:rsid w:val="00164D1B"/>
    <w:rsid w:val="00165069"/>
    <w:rsid w:val="001657E8"/>
    <w:rsid w:val="00165B8D"/>
    <w:rsid w:val="00165DEB"/>
    <w:rsid w:val="00166DEF"/>
    <w:rsid w:val="00166F44"/>
    <w:rsid w:val="00167677"/>
    <w:rsid w:val="0016799C"/>
    <w:rsid w:val="00167D9D"/>
    <w:rsid w:val="00170043"/>
    <w:rsid w:val="001701E7"/>
    <w:rsid w:val="00170DE2"/>
    <w:rsid w:val="0017174F"/>
    <w:rsid w:val="00171E23"/>
    <w:rsid w:val="00172612"/>
    <w:rsid w:val="00172CFC"/>
    <w:rsid w:val="00172EC4"/>
    <w:rsid w:val="001737DF"/>
    <w:rsid w:val="00173F0A"/>
    <w:rsid w:val="001744A6"/>
    <w:rsid w:val="00175682"/>
    <w:rsid w:val="001757B6"/>
    <w:rsid w:val="00175CC8"/>
    <w:rsid w:val="00175EBB"/>
    <w:rsid w:val="00175FE0"/>
    <w:rsid w:val="001769F3"/>
    <w:rsid w:val="001779E0"/>
    <w:rsid w:val="00177BBD"/>
    <w:rsid w:val="00177E7F"/>
    <w:rsid w:val="00180098"/>
    <w:rsid w:val="00181250"/>
    <w:rsid w:val="00181D67"/>
    <w:rsid w:val="00182009"/>
    <w:rsid w:val="001821FD"/>
    <w:rsid w:val="001825CC"/>
    <w:rsid w:val="001826A7"/>
    <w:rsid w:val="001830EE"/>
    <w:rsid w:val="001834AE"/>
    <w:rsid w:val="00183ACB"/>
    <w:rsid w:val="00183C32"/>
    <w:rsid w:val="00183CB1"/>
    <w:rsid w:val="00184684"/>
    <w:rsid w:val="00184A75"/>
    <w:rsid w:val="00185368"/>
    <w:rsid w:val="001854E0"/>
    <w:rsid w:val="00185B0F"/>
    <w:rsid w:val="00185EEA"/>
    <w:rsid w:val="0018726A"/>
    <w:rsid w:val="00187682"/>
    <w:rsid w:val="001900D7"/>
    <w:rsid w:val="001901FE"/>
    <w:rsid w:val="00190BFD"/>
    <w:rsid w:val="00191475"/>
    <w:rsid w:val="00193D12"/>
    <w:rsid w:val="00195288"/>
    <w:rsid w:val="0019536A"/>
    <w:rsid w:val="00195662"/>
    <w:rsid w:val="00195F6E"/>
    <w:rsid w:val="00196088"/>
    <w:rsid w:val="001962AC"/>
    <w:rsid w:val="00197BE6"/>
    <w:rsid w:val="00197E56"/>
    <w:rsid w:val="001A0054"/>
    <w:rsid w:val="001A14F4"/>
    <w:rsid w:val="001A19AF"/>
    <w:rsid w:val="001A2717"/>
    <w:rsid w:val="001A280D"/>
    <w:rsid w:val="001A2917"/>
    <w:rsid w:val="001A2C39"/>
    <w:rsid w:val="001A3095"/>
    <w:rsid w:val="001A328E"/>
    <w:rsid w:val="001A397C"/>
    <w:rsid w:val="001A3ABB"/>
    <w:rsid w:val="001A43AC"/>
    <w:rsid w:val="001A4549"/>
    <w:rsid w:val="001A474B"/>
    <w:rsid w:val="001A5211"/>
    <w:rsid w:val="001A59B8"/>
    <w:rsid w:val="001A78D9"/>
    <w:rsid w:val="001A7A61"/>
    <w:rsid w:val="001A7D2D"/>
    <w:rsid w:val="001B0393"/>
    <w:rsid w:val="001B0793"/>
    <w:rsid w:val="001B125C"/>
    <w:rsid w:val="001B12D9"/>
    <w:rsid w:val="001B15F4"/>
    <w:rsid w:val="001B1ABC"/>
    <w:rsid w:val="001B1B9D"/>
    <w:rsid w:val="001B1F71"/>
    <w:rsid w:val="001B2536"/>
    <w:rsid w:val="001B27AD"/>
    <w:rsid w:val="001B3698"/>
    <w:rsid w:val="001B3C5C"/>
    <w:rsid w:val="001B449C"/>
    <w:rsid w:val="001B47B3"/>
    <w:rsid w:val="001B4E78"/>
    <w:rsid w:val="001B4F9C"/>
    <w:rsid w:val="001B522E"/>
    <w:rsid w:val="001B5A4E"/>
    <w:rsid w:val="001B5E1D"/>
    <w:rsid w:val="001B626B"/>
    <w:rsid w:val="001B6521"/>
    <w:rsid w:val="001B6EFE"/>
    <w:rsid w:val="001C02EC"/>
    <w:rsid w:val="001C04B4"/>
    <w:rsid w:val="001C13AC"/>
    <w:rsid w:val="001C21AE"/>
    <w:rsid w:val="001C2264"/>
    <w:rsid w:val="001C26E5"/>
    <w:rsid w:val="001C285A"/>
    <w:rsid w:val="001C38D1"/>
    <w:rsid w:val="001C3FB7"/>
    <w:rsid w:val="001C45B4"/>
    <w:rsid w:val="001C4E80"/>
    <w:rsid w:val="001C55E0"/>
    <w:rsid w:val="001C6036"/>
    <w:rsid w:val="001C60DC"/>
    <w:rsid w:val="001C6EE4"/>
    <w:rsid w:val="001C7515"/>
    <w:rsid w:val="001C7612"/>
    <w:rsid w:val="001D0333"/>
    <w:rsid w:val="001D03A9"/>
    <w:rsid w:val="001D0D4A"/>
    <w:rsid w:val="001D1147"/>
    <w:rsid w:val="001D1592"/>
    <w:rsid w:val="001D197C"/>
    <w:rsid w:val="001D1A15"/>
    <w:rsid w:val="001D20BE"/>
    <w:rsid w:val="001D2764"/>
    <w:rsid w:val="001D308C"/>
    <w:rsid w:val="001D30E5"/>
    <w:rsid w:val="001D3330"/>
    <w:rsid w:val="001D37ED"/>
    <w:rsid w:val="001D3E27"/>
    <w:rsid w:val="001D42AE"/>
    <w:rsid w:val="001D430E"/>
    <w:rsid w:val="001D48B4"/>
    <w:rsid w:val="001D4AA3"/>
    <w:rsid w:val="001D4F82"/>
    <w:rsid w:val="001D4FCB"/>
    <w:rsid w:val="001D55E8"/>
    <w:rsid w:val="001D5716"/>
    <w:rsid w:val="001D61F9"/>
    <w:rsid w:val="001D6864"/>
    <w:rsid w:val="001D6F14"/>
    <w:rsid w:val="001D7279"/>
    <w:rsid w:val="001D73D9"/>
    <w:rsid w:val="001D7A1D"/>
    <w:rsid w:val="001D7C26"/>
    <w:rsid w:val="001D7D77"/>
    <w:rsid w:val="001E01E5"/>
    <w:rsid w:val="001E0842"/>
    <w:rsid w:val="001E1048"/>
    <w:rsid w:val="001E1485"/>
    <w:rsid w:val="001E1DDD"/>
    <w:rsid w:val="001E1FBA"/>
    <w:rsid w:val="001E2162"/>
    <w:rsid w:val="001E2265"/>
    <w:rsid w:val="001E2281"/>
    <w:rsid w:val="001E2AF3"/>
    <w:rsid w:val="001E33CF"/>
    <w:rsid w:val="001E3434"/>
    <w:rsid w:val="001E38B1"/>
    <w:rsid w:val="001E3B91"/>
    <w:rsid w:val="001E3F74"/>
    <w:rsid w:val="001E3FB1"/>
    <w:rsid w:val="001E45E6"/>
    <w:rsid w:val="001E47C1"/>
    <w:rsid w:val="001E4855"/>
    <w:rsid w:val="001E6266"/>
    <w:rsid w:val="001E644B"/>
    <w:rsid w:val="001E6975"/>
    <w:rsid w:val="001E7550"/>
    <w:rsid w:val="001E7B88"/>
    <w:rsid w:val="001E7F57"/>
    <w:rsid w:val="001F0129"/>
    <w:rsid w:val="001F01FC"/>
    <w:rsid w:val="001F0238"/>
    <w:rsid w:val="001F1EC5"/>
    <w:rsid w:val="001F1F43"/>
    <w:rsid w:val="001F1F73"/>
    <w:rsid w:val="001F2A8A"/>
    <w:rsid w:val="001F429F"/>
    <w:rsid w:val="001F4B32"/>
    <w:rsid w:val="001F4BE7"/>
    <w:rsid w:val="001F4EAA"/>
    <w:rsid w:val="001F56F6"/>
    <w:rsid w:val="001F5AC5"/>
    <w:rsid w:val="001F5B1C"/>
    <w:rsid w:val="001F6409"/>
    <w:rsid w:val="001F6EC4"/>
    <w:rsid w:val="001F6F43"/>
    <w:rsid w:val="001F77CB"/>
    <w:rsid w:val="001F7C05"/>
    <w:rsid w:val="001F7F0F"/>
    <w:rsid w:val="001F7FB1"/>
    <w:rsid w:val="00200E18"/>
    <w:rsid w:val="0020118B"/>
    <w:rsid w:val="00201538"/>
    <w:rsid w:val="002015C4"/>
    <w:rsid w:val="00201D16"/>
    <w:rsid w:val="00201D37"/>
    <w:rsid w:val="00201EFA"/>
    <w:rsid w:val="00202781"/>
    <w:rsid w:val="002028D5"/>
    <w:rsid w:val="00203379"/>
    <w:rsid w:val="002034BD"/>
    <w:rsid w:val="00204690"/>
    <w:rsid w:val="00204830"/>
    <w:rsid w:val="00204DE3"/>
    <w:rsid w:val="00204FDF"/>
    <w:rsid w:val="0020533C"/>
    <w:rsid w:val="00205684"/>
    <w:rsid w:val="002064B3"/>
    <w:rsid w:val="00206EF4"/>
    <w:rsid w:val="0020724C"/>
    <w:rsid w:val="00210956"/>
    <w:rsid w:val="00212797"/>
    <w:rsid w:val="0021281C"/>
    <w:rsid w:val="00212AD4"/>
    <w:rsid w:val="00212CDA"/>
    <w:rsid w:val="00212E8D"/>
    <w:rsid w:val="00213125"/>
    <w:rsid w:val="002141DB"/>
    <w:rsid w:val="002142B4"/>
    <w:rsid w:val="0021511B"/>
    <w:rsid w:val="002156E0"/>
    <w:rsid w:val="002159F7"/>
    <w:rsid w:val="002159F8"/>
    <w:rsid w:val="00215B4B"/>
    <w:rsid w:val="00215C9B"/>
    <w:rsid w:val="00215D98"/>
    <w:rsid w:val="00215DCB"/>
    <w:rsid w:val="002168A3"/>
    <w:rsid w:val="002170A8"/>
    <w:rsid w:val="002176D1"/>
    <w:rsid w:val="00217725"/>
    <w:rsid w:val="002178DB"/>
    <w:rsid w:val="0021793F"/>
    <w:rsid w:val="0022088C"/>
    <w:rsid w:val="00220940"/>
    <w:rsid w:val="00220B7B"/>
    <w:rsid w:val="00220EA0"/>
    <w:rsid w:val="00221166"/>
    <w:rsid w:val="00221482"/>
    <w:rsid w:val="00221A3D"/>
    <w:rsid w:val="00221FC5"/>
    <w:rsid w:val="002223CE"/>
    <w:rsid w:val="002228CE"/>
    <w:rsid w:val="00222DA0"/>
    <w:rsid w:val="00222E7B"/>
    <w:rsid w:val="0022342D"/>
    <w:rsid w:val="002235D2"/>
    <w:rsid w:val="00223E52"/>
    <w:rsid w:val="002248D9"/>
    <w:rsid w:val="00224F53"/>
    <w:rsid w:val="0022532E"/>
    <w:rsid w:val="002255E0"/>
    <w:rsid w:val="00225A03"/>
    <w:rsid w:val="00226145"/>
    <w:rsid w:val="00226C1E"/>
    <w:rsid w:val="00226CD8"/>
    <w:rsid w:val="00227335"/>
    <w:rsid w:val="0022780C"/>
    <w:rsid w:val="00227F49"/>
    <w:rsid w:val="00227FFD"/>
    <w:rsid w:val="00230127"/>
    <w:rsid w:val="00230439"/>
    <w:rsid w:val="00230597"/>
    <w:rsid w:val="0023085B"/>
    <w:rsid w:val="0023279B"/>
    <w:rsid w:val="0023296B"/>
    <w:rsid w:val="00232BCF"/>
    <w:rsid w:val="00233C53"/>
    <w:rsid w:val="00233ECF"/>
    <w:rsid w:val="00233F58"/>
    <w:rsid w:val="00234622"/>
    <w:rsid w:val="0023487A"/>
    <w:rsid w:val="00234ED7"/>
    <w:rsid w:val="0023574C"/>
    <w:rsid w:val="00235E84"/>
    <w:rsid w:val="002362D3"/>
    <w:rsid w:val="002373B0"/>
    <w:rsid w:val="002401C1"/>
    <w:rsid w:val="00240C02"/>
    <w:rsid w:val="00241458"/>
    <w:rsid w:val="002419F3"/>
    <w:rsid w:val="00241C56"/>
    <w:rsid w:val="00242562"/>
    <w:rsid w:val="00242819"/>
    <w:rsid w:val="00242E0D"/>
    <w:rsid w:val="00242F07"/>
    <w:rsid w:val="002453C0"/>
    <w:rsid w:val="0024567F"/>
    <w:rsid w:val="002457EF"/>
    <w:rsid w:val="002460C9"/>
    <w:rsid w:val="002460FF"/>
    <w:rsid w:val="002467A3"/>
    <w:rsid w:val="0024682A"/>
    <w:rsid w:val="0024732B"/>
    <w:rsid w:val="002475F7"/>
    <w:rsid w:val="0024785C"/>
    <w:rsid w:val="00247FF9"/>
    <w:rsid w:val="0025096B"/>
    <w:rsid w:val="00250F99"/>
    <w:rsid w:val="00252AFC"/>
    <w:rsid w:val="00253DE8"/>
    <w:rsid w:val="00254045"/>
    <w:rsid w:val="0025472A"/>
    <w:rsid w:val="002552B3"/>
    <w:rsid w:val="002556A0"/>
    <w:rsid w:val="002559D5"/>
    <w:rsid w:val="00255F02"/>
    <w:rsid w:val="00256CEB"/>
    <w:rsid w:val="00257594"/>
    <w:rsid w:val="0025785D"/>
    <w:rsid w:val="00257FDC"/>
    <w:rsid w:val="002605E8"/>
    <w:rsid w:val="00260C82"/>
    <w:rsid w:val="00261AD7"/>
    <w:rsid w:val="00262F97"/>
    <w:rsid w:val="00263BFE"/>
    <w:rsid w:val="002653BD"/>
    <w:rsid w:val="00265CEC"/>
    <w:rsid w:val="00265D9D"/>
    <w:rsid w:val="00265F1F"/>
    <w:rsid w:val="002660D2"/>
    <w:rsid w:val="0027008F"/>
    <w:rsid w:val="002702BD"/>
    <w:rsid w:val="00270404"/>
    <w:rsid w:val="00270723"/>
    <w:rsid w:val="00270CBB"/>
    <w:rsid w:val="00270E11"/>
    <w:rsid w:val="002713DB"/>
    <w:rsid w:val="00271AD4"/>
    <w:rsid w:val="002724AC"/>
    <w:rsid w:val="00272629"/>
    <w:rsid w:val="002727E6"/>
    <w:rsid w:val="00272BE2"/>
    <w:rsid w:val="00273795"/>
    <w:rsid w:val="002740AF"/>
    <w:rsid w:val="002743A2"/>
    <w:rsid w:val="0027448C"/>
    <w:rsid w:val="002747B1"/>
    <w:rsid w:val="00274E55"/>
    <w:rsid w:val="00275106"/>
    <w:rsid w:val="00275164"/>
    <w:rsid w:val="002759EB"/>
    <w:rsid w:val="00275FC6"/>
    <w:rsid w:val="002766F9"/>
    <w:rsid w:val="00277020"/>
    <w:rsid w:val="00277316"/>
    <w:rsid w:val="00277DD9"/>
    <w:rsid w:val="0028019C"/>
    <w:rsid w:val="00280259"/>
    <w:rsid w:val="0028167B"/>
    <w:rsid w:val="00281AA4"/>
    <w:rsid w:val="00282679"/>
    <w:rsid w:val="002843D9"/>
    <w:rsid w:val="002853F5"/>
    <w:rsid w:val="002864B2"/>
    <w:rsid w:val="00286B88"/>
    <w:rsid w:val="002875CD"/>
    <w:rsid w:val="0028794A"/>
    <w:rsid w:val="00287AEB"/>
    <w:rsid w:val="00290904"/>
    <w:rsid w:val="00290A3B"/>
    <w:rsid w:val="00290C11"/>
    <w:rsid w:val="002910B6"/>
    <w:rsid w:val="00291CD6"/>
    <w:rsid w:val="00292081"/>
    <w:rsid w:val="00292588"/>
    <w:rsid w:val="002930AD"/>
    <w:rsid w:val="002930C5"/>
    <w:rsid w:val="002930F8"/>
    <w:rsid w:val="00293101"/>
    <w:rsid w:val="002936AB"/>
    <w:rsid w:val="0029378B"/>
    <w:rsid w:val="0029397F"/>
    <w:rsid w:val="00293F4A"/>
    <w:rsid w:val="00294A6D"/>
    <w:rsid w:val="00294C8F"/>
    <w:rsid w:val="00294EE7"/>
    <w:rsid w:val="0029547E"/>
    <w:rsid w:val="00296F09"/>
    <w:rsid w:val="00297165"/>
    <w:rsid w:val="002971AB"/>
    <w:rsid w:val="00297453"/>
    <w:rsid w:val="002976BF"/>
    <w:rsid w:val="002A0A30"/>
    <w:rsid w:val="002A0D34"/>
    <w:rsid w:val="002A0DD8"/>
    <w:rsid w:val="002A1156"/>
    <w:rsid w:val="002A1348"/>
    <w:rsid w:val="002A157A"/>
    <w:rsid w:val="002A16E7"/>
    <w:rsid w:val="002A1EC1"/>
    <w:rsid w:val="002A2814"/>
    <w:rsid w:val="002A3240"/>
    <w:rsid w:val="002A3A9E"/>
    <w:rsid w:val="002A3ABB"/>
    <w:rsid w:val="002A3E0E"/>
    <w:rsid w:val="002A40A0"/>
    <w:rsid w:val="002A462C"/>
    <w:rsid w:val="002A4F20"/>
    <w:rsid w:val="002A4FBB"/>
    <w:rsid w:val="002A562A"/>
    <w:rsid w:val="002A5A7C"/>
    <w:rsid w:val="002A616A"/>
    <w:rsid w:val="002A707F"/>
    <w:rsid w:val="002A7842"/>
    <w:rsid w:val="002A7ADC"/>
    <w:rsid w:val="002B0232"/>
    <w:rsid w:val="002B078F"/>
    <w:rsid w:val="002B0C04"/>
    <w:rsid w:val="002B0E2D"/>
    <w:rsid w:val="002B1211"/>
    <w:rsid w:val="002B1EFF"/>
    <w:rsid w:val="002B1F09"/>
    <w:rsid w:val="002B285A"/>
    <w:rsid w:val="002B29D7"/>
    <w:rsid w:val="002B2AF8"/>
    <w:rsid w:val="002B2D47"/>
    <w:rsid w:val="002B2F18"/>
    <w:rsid w:val="002B3168"/>
    <w:rsid w:val="002B323A"/>
    <w:rsid w:val="002B578D"/>
    <w:rsid w:val="002B5A2B"/>
    <w:rsid w:val="002B60DC"/>
    <w:rsid w:val="002B6E64"/>
    <w:rsid w:val="002B7094"/>
    <w:rsid w:val="002B7129"/>
    <w:rsid w:val="002B7D32"/>
    <w:rsid w:val="002C0512"/>
    <w:rsid w:val="002C0CD3"/>
    <w:rsid w:val="002C12D5"/>
    <w:rsid w:val="002C135F"/>
    <w:rsid w:val="002C18C0"/>
    <w:rsid w:val="002C1C07"/>
    <w:rsid w:val="002C2256"/>
    <w:rsid w:val="002C2724"/>
    <w:rsid w:val="002C2936"/>
    <w:rsid w:val="002C3614"/>
    <w:rsid w:val="002C3662"/>
    <w:rsid w:val="002C3A41"/>
    <w:rsid w:val="002C451D"/>
    <w:rsid w:val="002C4AE4"/>
    <w:rsid w:val="002C65C3"/>
    <w:rsid w:val="002C66F3"/>
    <w:rsid w:val="002C742B"/>
    <w:rsid w:val="002C77E2"/>
    <w:rsid w:val="002C783E"/>
    <w:rsid w:val="002C79B8"/>
    <w:rsid w:val="002D0ADC"/>
    <w:rsid w:val="002D0B8F"/>
    <w:rsid w:val="002D1993"/>
    <w:rsid w:val="002D1F7F"/>
    <w:rsid w:val="002D2928"/>
    <w:rsid w:val="002D2D55"/>
    <w:rsid w:val="002D2E8E"/>
    <w:rsid w:val="002D30A0"/>
    <w:rsid w:val="002D32E2"/>
    <w:rsid w:val="002D334A"/>
    <w:rsid w:val="002D51F7"/>
    <w:rsid w:val="002D5962"/>
    <w:rsid w:val="002D5D07"/>
    <w:rsid w:val="002D675D"/>
    <w:rsid w:val="002D6D8F"/>
    <w:rsid w:val="002D7159"/>
    <w:rsid w:val="002D775B"/>
    <w:rsid w:val="002D7957"/>
    <w:rsid w:val="002D79D3"/>
    <w:rsid w:val="002D7C62"/>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08"/>
    <w:rsid w:val="002F281F"/>
    <w:rsid w:val="002F29AD"/>
    <w:rsid w:val="002F3A15"/>
    <w:rsid w:val="002F3EDF"/>
    <w:rsid w:val="002F3F8B"/>
    <w:rsid w:val="002F45BC"/>
    <w:rsid w:val="002F5860"/>
    <w:rsid w:val="002F5905"/>
    <w:rsid w:val="002F59FA"/>
    <w:rsid w:val="002F5CE4"/>
    <w:rsid w:val="002F60DF"/>
    <w:rsid w:val="002F6259"/>
    <w:rsid w:val="002F69BB"/>
    <w:rsid w:val="002F6E11"/>
    <w:rsid w:val="002F7564"/>
    <w:rsid w:val="002F7A42"/>
    <w:rsid w:val="00300D2C"/>
    <w:rsid w:val="003010C6"/>
    <w:rsid w:val="003012ED"/>
    <w:rsid w:val="003014F9"/>
    <w:rsid w:val="00301B30"/>
    <w:rsid w:val="0030219F"/>
    <w:rsid w:val="00303AF8"/>
    <w:rsid w:val="00304085"/>
    <w:rsid w:val="003044B2"/>
    <w:rsid w:val="00304BA5"/>
    <w:rsid w:val="00304DDD"/>
    <w:rsid w:val="00305284"/>
    <w:rsid w:val="003052CB"/>
    <w:rsid w:val="00305693"/>
    <w:rsid w:val="003056B1"/>
    <w:rsid w:val="00305F5D"/>
    <w:rsid w:val="00305F6C"/>
    <w:rsid w:val="00306BCD"/>
    <w:rsid w:val="0031045D"/>
    <w:rsid w:val="00310671"/>
    <w:rsid w:val="003109E6"/>
    <w:rsid w:val="00310EF9"/>
    <w:rsid w:val="003113D9"/>
    <w:rsid w:val="003115D4"/>
    <w:rsid w:val="0031165B"/>
    <w:rsid w:val="0031182B"/>
    <w:rsid w:val="003123CB"/>
    <w:rsid w:val="0031305F"/>
    <w:rsid w:val="00313499"/>
    <w:rsid w:val="003135FC"/>
    <w:rsid w:val="0031406E"/>
    <w:rsid w:val="00314A17"/>
    <w:rsid w:val="00314A51"/>
    <w:rsid w:val="00315203"/>
    <w:rsid w:val="003154CE"/>
    <w:rsid w:val="003166DD"/>
    <w:rsid w:val="00316C42"/>
    <w:rsid w:val="00317EC0"/>
    <w:rsid w:val="00320139"/>
    <w:rsid w:val="003204FC"/>
    <w:rsid w:val="00320CD2"/>
    <w:rsid w:val="00321325"/>
    <w:rsid w:val="00321CD2"/>
    <w:rsid w:val="00321D46"/>
    <w:rsid w:val="003226EE"/>
    <w:rsid w:val="00322956"/>
    <w:rsid w:val="00322B03"/>
    <w:rsid w:val="00323088"/>
    <w:rsid w:val="0032361C"/>
    <w:rsid w:val="00323A06"/>
    <w:rsid w:val="00323A89"/>
    <w:rsid w:val="00323F80"/>
    <w:rsid w:val="00324949"/>
    <w:rsid w:val="00324A90"/>
    <w:rsid w:val="00324C3F"/>
    <w:rsid w:val="00324D82"/>
    <w:rsid w:val="003252CD"/>
    <w:rsid w:val="0032570C"/>
    <w:rsid w:val="003259B8"/>
    <w:rsid w:val="00326380"/>
    <w:rsid w:val="00326BB0"/>
    <w:rsid w:val="00326E8E"/>
    <w:rsid w:val="00326F37"/>
    <w:rsid w:val="00327676"/>
    <w:rsid w:val="00327DD4"/>
    <w:rsid w:val="00330120"/>
    <w:rsid w:val="00330180"/>
    <w:rsid w:val="00330C3B"/>
    <w:rsid w:val="0033134C"/>
    <w:rsid w:val="0033148E"/>
    <w:rsid w:val="00331A1A"/>
    <w:rsid w:val="00331D23"/>
    <w:rsid w:val="003328F2"/>
    <w:rsid w:val="00332EEA"/>
    <w:rsid w:val="0033371A"/>
    <w:rsid w:val="0033374D"/>
    <w:rsid w:val="0033392B"/>
    <w:rsid w:val="00333E6E"/>
    <w:rsid w:val="003347AD"/>
    <w:rsid w:val="00334840"/>
    <w:rsid w:val="00335D6D"/>
    <w:rsid w:val="00335EB8"/>
    <w:rsid w:val="00335F40"/>
    <w:rsid w:val="00336276"/>
    <w:rsid w:val="0033635E"/>
    <w:rsid w:val="003372AE"/>
    <w:rsid w:val="003379D7"/>
    <w:rsid w:val="003402BA"/>
    <w:rsid w:val="00340DAD"/>
    <w:rsid w:val="003416A0"/>
    <w:rsid w:val="00341947"/>
    <w:rsid w:val="0034196C"/>
    <w:rsid w:val="003421CC"/>
    <w:rsid w:val="003426ED"/>
    <w:rsid w:val="00342818"/>
    <w:rsid w:val="00342F46"/>
    <w:rsid w:val="003434BE"/>
    <w:rsid w:val="003442CD"/>
    <w:rsid w:val="00345471"/>
    <w:rsid w:val="003455EA"/>
    <w:rsid w:val="003464F8"/>
    <w:rsid w:val="003473CE"/>
    <w:rsid w:val="003474F9"/>
    <w:rsid w:val="003478EC"/>
    <w:rsid w:val="00347A47"/>
    <w:rsid w:val="003504C6"/>
    <w:rsid w:val="00350FCE"/>
    <w:rsid w:val="003514D8"/>
    <w:rsid w:val="00351F0F"/>
    <w:rsid w:val="003524B2"/>
    <w:rsid w:val="003526CF"/>
    <w:rsid w:val="00352D8A"/>
    <w:rsid w:val="00353134"/>
    <w:rsid w:val="00353174"/>
    <w:rsid w:val="00354355"/>
    <w:rsid w:val="0035481E"/>
    <w:rsid w:val="00354C2D"/>
    <w:rsid w:val="00354CDD"/>
    <w:rsid w:val="003552BF"/>
    <w:rsid w:val="003561CB"/>
    <w:rsid w:val="0035677A"/>
    <w:rsid w:val="003567C7"/>
    <w:rsid w:val="00356E5D"/>
    <w:rsid w:val="00357421"/>
    <w:rsid w:val="003576E8"/>
    <w:rsid w:val="00357881"/>
    <w:rsid w:val="00357994"/>
    <w:rsid w:val="0036004B"/>
    <w:rsid w:val="003604BD"/>
    <w:rsid w:val="003604F7"/>
    <w:rsid w:val="003605BA"/>
    <w:rsid w:val="00360675"/>
    <w:rsid w:val="003622CB"/>
    <w:rsid w:val="003628F4"/>
    <w:rsid w:val="0036306A"/>
    <w:rsid w:val="003641F3"/>
    <w:rsid w:val="0036482C"/>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632F"/>
    <w:rsid w:val="00377100"/>
    <w:rsid w:val="003778F7"/>
    <w:rsid w:val="0037796A"/>
    <w:rsid w:val="003801C2"/>
    <w:rsid w:val="003807A8"/>
    <w:rsid w:val="00380A53"/>
    <w:rsid w:val="00382A1D"/>
    <w:rsid w:val="00382A3F"/>
    <w:rsid w:val="00383658"/>
    <w:rsid w:val="00383839"/>
    <w:rsid w:val="00383898"/>
    <w:rsid w:val="0038391D"/>
    <w:rsid w:val="00383ACB"/>
    <w:rsid w:val="00384274"/>
    <w:rsid w:val="00384531"/>
    <w:rsid w:val="00385020"/>
    <w:rsid w:val="003850AE"/>
    <w:rsid w:val="003852EA"/>
    <w:rsid w:val="0038692F"/>
    <w:rsid w:val="0038708D"/>
    <w:rsid w:val="00387236"/>
    <w:rsid w:val="0038767F"/>
    <w:rsid w:val="003908D3"/>
    <w:rsid w:val="003921AF"/>
    <w:rsid w:val="00392757"/>
    <w:rsid w:val="0039284F"/>
    <w:rsid w:val="00392921"/>
    <w:rsid w:val="00392A69"/>
    <w:rsid w:val="00392AFA"/>
    <w:rsid w:val="00393555"/>
    <w:rsid w:val="003937C6"/>
    <w:rsid w:val="00393881"/>
    <w:rsid w:val="003943AD"/>
    <w:rsid w:val="0039481C"/>
    <w:rsid w:val="00394A80"/>
    <w:rsid w:val="00394AAE"/>
    <w:rsid w:val="00394B6E"/>
    <w:rsid w:val="00394C6A"/>
    <w:rsid w:val="00395514"/>
    <w:rsid w:val="00395B29"/>
    <w:rsid w:val="0039611A"/>
    <w:rsid w:val="00396D14"/>
    <w:rsid w:val="00397407"/>
    <w:rsid w:val="003A0091"/>
    <w:rsid w:val="003A021D"/>
    <w:rsid w:val="003A04C3"/>
    <w:rsid w:val="003A097E"/>
    <w:rsid w:val="003A0D57"/>
    <w:rsid w:val="003A0EC4"/>
    <w:rsid w:val="003A10A9"/>
    <w:rsid w:val="003A1C98"/>
    <w:rsid w:val="003A1DFE"/>
    <w:rsid w:val="003A1EBC"/>
    <w:rsid w:val="003A33F8"/>
    <w:rsid w:val="003A361A"/>
    <w:rsid w:val="003A3FBF"/>
    <w:rsid w:val="003A4E64"/>
    <w:rsid w:val="003A52A9"/>
    <w:rsid w:val="003A546B"/>
    <w:rsid w:val="003A6DCE"/>
    <w:rsid w:val="003A71DD"/>
    <w:rsid w:val="003A73F9"/>
    <w:rsid w:val="003A79AE"/>
    <w:rsid w:val="003A7A3C"/>
    <w:rsid w:val="003A7F6E"/>
    <w:rsid w:val="003B0C64"/>
    <w:rsid w:val="003B211C"/>
    <w:rsid w:val="003B2660"/>
    <w:rsid w:val="003B3B43"/>
    <w:rsid w:val="003B443B"/>
    <w:rsid w:val="003B483E"/>
    <w:rsid w:val="003B4C16"/>
    <w:rsid w:val="003B5491"/>
    <w:rsid w:val="003B5716"/>
    <w:rsid w:val="003B58D3"/>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CC3"/>
    <w:rsid w:val="003C5FA2"/>
    <w:rsid w:val="003C653B"/>
    <w:rsid w:val="003C65F0"/>
    <w:rsid w:val="003C670D"/>
    <w:rsid w:val="003C687A"/>
    <w:rsid w:val="003C718E"/>
    <w:rsid w:val="003D1122"/>
    <w:rsid w:val="003D1518"/>
    <w:rsid w:val="003D2BBA"/>
    <w:rsid w:val="003D2E78"/>
    <w:rsid w:val="003D2F4B"/>
    <w:rsid w:val="003D355C"/>
    <w:rsid w:val="003D35B0"/>
    <w:rsid w:val="003D392A"/>
    <w:rsid w:val="003D3A0C"/>
    <w:rsid w:val="003D3E9E"/>
    <w:rsid w:val="003D3EC8"/>
    <w:rsid w:val="003D3F11"/>
    <w:rsid w:val="003D40A8"/>
    <w:rsid w:val="003D4142"/>
    <w:rsid w:val="003D4886"/>
    <w:rsid w:val="003D4F06"/>
    <w:rsid w:val="003D53DD"/>
    <w:rsid w:val="003D5A25"/>
    <w:rsid w:val="003D5BE3"/>
    <w:rsid w:val="003D606B"/>
    <w:rsid w:val="003D63E5"/>
    <w:rsid w:val="003D6B0A"/>
    <w:rsid w:val="003D7948"/>
    <w:rsid w:val="003E05C7"/>
    <w:rsid w:val="003E1926"/>
    <w:rsid w:val="003E22CB"/>
    <w:rsid w:val="003E2C19"/>
    <w:rsid w:val="003E3832"/>
    <w:rsid w:val="003E3AFA"/>
    <w:rsid w:val="003E43B8"/>
    <w:rsid w:val="003E4810"/>
    <w:rsid w:val="003E52CC"/>
    <w:rsid w:val="003E6D99"/>
    <w:rsid w:val="003E728E"/>
    <w:rsid w:val="003E77DB"/>
    <w:rsid w:val="003E7BF9"/>
    <w:rsid w:val="003E7D00"/>
    <w:rsid w:val="003F012C"/>
    <w:rsid w:val="003F01CE"/>
    <w:rsid w:val="003F05FB"/>
    <w:rsid w:val="003F0F34"/>
    <w:rsid w:val="003F1622"/>
    <w:rsid w:val="003F1D4C"/>
    <w:rsid w:val="003F1FF7"/>
    <w:rsid w:val="003F216F"/>
    <w:rsid w:val="003F22F4"/>
    <w:rsid w:val="003F2B44"/>
    <w:rsid w:val="003F38D6"/>
    <w:rsid w:val="003F4BAB"/>
    <w:rsid w:val="003F4DDF"/>
    <w:rsid w:val="003F4F0B"/>
    <w:rsid w:val="003F5F8D"/>
    <w:rsid w:val="003F614E"/>
    <w:rsid w:val="003F623D"/>
    <w:rsid w:val="003F6CF0"/>
    <w:rsid w:val="00400574"/>
    <w:rsid w:val="004005B5"/>
    <w:rsid w:val="0040268E"/>
    <w:rsid w:val="00402713"/>
    <w:rsid w:val="004027FA"/>
    <w:rsid w:val="00402A09"/>
    <w:rsid w:val="00402BBD"/>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E81"/>
    <w:rsid w:val="0041135E"/>
    <w:rsid w:val="00412944"/>
    <w:rsid w:val="004130E0"/>
    <w:rsid w:val="00413DA0"/>
    <w:rsid w:val="00414A19"/>
    <w:rsid w:val="0041542A"/>
    <w:rsid w:val="004156EC"/>
    <w:rsid w:val="00416281"/>
    <w:rsid w:val="0041693D"/>
    <w:rsid w:val="00416DB8"/>
    <w:rsid w:val="00417988"/>
    <w:rsid w:val="00420F39"/>
    <w:rsid w:val="00421828"/>
    <w:rsid w:val="004222D4"/>
    <w:rsid w:val="00422477"/>
    <w:rsid w:val="004224F4"/>
    <w:rsid w:val="00422715"/>
    <w:rsid w:val="00423153"/>
    <w:rsid w:val="004234DA"/>
    <w:rsid w:val="00423806"/>
    <w:rsid w:val="00423941"/>
    <w:rsid w:val="004246A4"/>
    <w:rsid w:val="00424703"/>
    <w:rsid w:val="00424C87"/>
    <w:rsid w:val="00424CE1"/>
    <w:rsid w:val="00424E6C"/>
    <w:rsid w:val="004251B6"/>
    <w:rsid w:val="0042596D"/>
    <w:rsid w:val="0042598A"/>
    <w:rsid w:val="004260E7"/>
    <w:rsid w:val="00426161"/>
    <w:rsid w:val="00427474"/>
    <w:rsid w:val="0043030B"/>
    <w:rsid w:val="0043077C"/>
    <w:rsid w:val="00430C49"/>
    <w:rsid w:val="00430DA8"/>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5F72"/>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9EA"/>
    <w:rsid w:val="00443B11"/>
    <w:rsid w:val="00443FDB"/>
    <w:rsid w:val="0044440C"/>
    <w:rsid w:val="0044466E"/>
    <w:rsid w:val="00444CAE"/>
    <w:rsid w:val="00445D59"/>
    <w:rsid w:val="004460D0"/>
    <w:rsid w:val="00447359"/>
    <w:rsid w:val="00447744"/>
    <w:rsid w:val="00447789"/>
    <w:rsid w:val="004479AC"/>
    <w:rsid w:val="00447C55"/>
    <w:rsid w:val="00450388"/>
    <w:rsid w:val="004505B1"/>
    <w:rsid w:val="00451515"/>
    <w:rsid w:val="00451E68"/>
    <w:rsid w:val="00452910"/>
    <w:rsid w:val="004536A9"/>
    <w:rsid w:val="0045460F"/>
    <w:rsid w:val="00454B3A"/>
    <w:rsid w:val="00455213"/>
    <w:rsid w:val="00455350"/>
    <w:rsid w:val="00456EDA"/>
    <w:rsid w:val="00457A14"/>
    <w:rsid w:val="00457EEE"/>
    <w:rsid w:val="00460083"/>
    <w:rsid w:val="00460A6E"/>
    <w:rsid w:val="00461961"/>
    <w:rsid w:val="00462595"/>
    <w:rsid w:val="004631D8"/>
    <w:rsid w:val="00463339"/>
    <w:rsid w:val="004633DA"/>
    <w:rsid w:val="004639C1"/>
    <w:rsid w:val="00464E47"/>
    <w:rsid w:val="0046557C"/>
    <w:rsid w:val="004656C4"/>
    <w:rsid w:val="00465A64"/>
    <w:rsid w:val="00466005"/>
    <w:rsid w:val="004663EF"/>
    <w:rsid w:val="00466E30"/>
    <w:rsid w:val="004678F1"/>
    <w:rsid w:val="00470203"/>
    <w:rsid w:val="004718FD"/>
    <w:rsid w:val="00471C89"/>
    <w:rsid w:val="00472203"/>
    <w:rsid w:val="00472497"/>
    <w:rsid w:val="00472B2F"/>
    <w:rsid w:val="00472EEC"/>
    <w:rsid w:val="00473992"/>
    <w:rsid w:val="0047455A"/>
    <w:rsid w:val="004746D0"/>
    <w:rsid w:val="00474CAE"/>
    <w:rsid w:val="00474CBD"/>
    <w:rsid w:val="0047558D"/>
    <w:rsid w:val="00475ADD"/>
    <w:rsid w:val="0047601E"/>
    <w:rsid w:val="0047651B"/>
    <w:rsid w:val="004770A4"/>
    <w:rsid w:val="00477BCB"/>
    <w:rsid w:val="00480259"/>
    <w:rsid w:val="00480337"/>
    <w:rsid w:val="0048068F"/>
    <w:rsid w:val="00480967"/>
    <w:rsid w:val="00480FD0"/>
    <w:rsid w:val="004810CC"/>
    <w:rsid w:val="00481530"/>
    <w:rsid w:val="00481E81"/>
    <w:rsid w:val="004821F9"/>
    <w:rsid w:val="00482B20"/>
    <w:rsid w:val="004836DF"/>
    <w:rsid w:val="00483AF3"/>
    <w:rsid w:val="00484100"/>
    <w:rsid w:val="004841A7"/>
    <w:rsid w:val="00484642"/>
    <w:rsid w:val="00484F40"/>
    <w:rsid w:val="004855BC"/>
    <w:rsid w:val="004857CA"/>
    <w:rsid w:val="00485E4F"/>
    <w:rsid w:val="0048603B"/>
    <w:rsid w:val="004864D1"/>
    <w:rsid w:val="0048694F"/>
    <w:rsid w:val="004873C3"/>
    <w:rsid w:val="004901B6"/>
    <w:rsid w:val="00490CDA"/>
    <w:rsid w:val="00490E74"/>
    <w:rsid w:val="004911E9"/>
    <w:rsid w:val="00492456"/>
    <w:rsid w:val="00492513"/>
    <w:rsid w:val="00492831"/>
    <w:rsid w:val="00492A12"/>
    <w:rsid w:val="00492C35"/>
    <w:rsid w:val="00492D24"/>
    <w:rsid w:val="004935D2"/>
    <w:rsid w:val="00493E3D"/>
    <w:rsid w:val="00493E71"/>
    <w:rsid w:val="00493F71"/>
    <w:rsid w:val="00495278"/>
    <w:rsid w:val="00495796"/>
    <w:rsid w:val="00495A5B"/>
    <w:rsid w:val="00495E84"/>
    <w:rsid w:val="00497D47"/>
    <w:rsid w:val="00497FC5"/>
    <w:rsid w:val="004A04DD"/>
    <w:rsid w:val="004A087A"/>
    <w:rsid w:val="004A088B"/>
    <w:rsid w:val="004A0D3A"/>
    <w:rsid w:val="004A0E23"/>
    <w:rsid w:val="004A1423"/>
    <w:rsid w:val="004A14E2"/>
    <w:rsid w:val="004A40F2"/>
    <w:rsid w:val="004A45F9"/>
    <w:rsid w:val="004A4A3B"/>
    <w:rsid w:val="004A506A"/>
    <w:rsid w:val="004A5FA9"/>
    <w:rsid w:val="004A6106"/>
    <w:rsid w:val="004A61CA"/>
    <w:rsid w:val="004A6217"/>
    <w:rsid w:val="004A6BB5"/>
    <w:rsid w:val="004A6CD2"/>
    <w:rsid w:val="004A6D90"/>
    <w:rsid w:val="004A7031"/>
    <w:rsid w:val="004A7AEE"/>
    <w:rsid w:val="004A7BB4"/>
    <w:rsid w:val="004B090C"/>
    <w:rsid w:val="004B09D8"/>
    <w:rsid w:val="004B1A91"/>
    <w:rsid w:val="004B2C2F"/>
    <w:rsid w:val="004B2E59"/>
    <w:rsid w:val="004B3947"/>
    <w:rsid w:val="004B3B51"/>
    <w:rsid w:val="004B3DAC"/>
    <w:rsid w:val="004B4B64"/>
    <w:rsid w:val="004B4CB8"/>
    <w:rsid w:val="004B5AC6"/>
    <w:rsid w:val="004B5C8D"/>
    <w:rsid w:val="004B5D0B"/>
    <w:rsid w:val="004B60B8"/>
    <w:rsid w:val="004B674C"/>
    <w:rsid w:val="004B6890"/>
    <w:rsid w:val="004B6BE3"/>
    <w:rsid w:val="004B705B"/>
    <w:rsid w:val="004B7285"/>
    <w:rsid w:val="004B744B"/>
    <w:rsid w:val="004B7691"/>
    <w:rsid w:val="004B7782"/>
    <w:rsid w:val="004B7AE7"/>
    <w:rsid w:val="004B7EDD"/>
    <w:rsid w:val="004C0152"/>
    <w:rsid w:val="004C03F6"/>
    <w:rsid w:val="004C060B"/>
    <w:rsid w:val="004C0779"/>
    <w:rsid w:val="004C09A4"/>
    <w:rsid w:val="004C0B88"/>
    <w:rsid w:val="004C1AE2"/>
    <w:rsid w:val="004C20A9"/>
    <w:rsid w:val="004C3624"/>
    <w:rsid w:val="004C4245"/>
    <w:rsid w:val="004C45EE"/>
    <w:rsid w:val="004C558B"/>
    <w:rsid w:val="004C64C2"/>
    <w:rsid w:val="004C652E"/>
    <w:rsid w:val="004C75C6"/>
    <w:rsid w:val="004C7E9C"/>
    <w:rsid w:val="004D062E"/>
    <w:rsid w:val="004D06D1"/>
    <w:rsid w:val="004D0A26"/>
    <w:rsid w:val="004D0E38"/>
    <w:rsid w:val="004D0E98"/>
    <w:rsid w:val="004D14B9"/>
    <w:rsid w:val="004D220E"/>
    <w:rsid w:val="004D227C"/>
    <w:rsid w:val="004D251F"/>
    <w:rsid w:val="004D2AAD"/>
    <w:rsid w:val="004D346C"/>
    <w:rsid w:val="004D44C8"/>
    <w:rsid w:val="004D4EEC"/>
    <w:rsid w:val="004D5150"/>
    <w:rsid w:val="004D546C"/>
    <w:rsid w:val="004D5B01"/>
    <w:rsid w:val="004D5D80"/>
    <w:rsid w:val="004D5EF3"/>
    <w:rsid w:val="004D6483"/>
    <w:rsid w:val="004D6B55"/>
    <w:rsid w:val="004D6E2E"/>
    <w:rsid w:val="004E0611"/>
    <w:rsid w:val="004E1888"/>
    <w:rsid w:val="004E2E1D"/>
    <w:rsid w:val="004E2FC6"/>
    <w:rsid w:val="004E3072"/>
    <w:rsid w:val="004E3429"/>
    <w:rsid w:val="004E35E4"/>
    <w:rsid w:val="004E38AF"/>
    <w:rsid w:val="004E4332"/>
    <w:rsid w:val="004E49DF"/>
    <w:rsid w:val="004E54B5"/>
    <w:rsid w:val="004E5727"/>
    <w:rsid w:val="004E5A11"/>
    <w:rsid w:val="004E5DEF"/>
    <w:rsid w:val="004E6445"/>
    <w:rsid w:val="004E6C22"/>
    <w:rsid w:val="004E6E51"/>
    <w:rsid w:val="004E7738"/>
    <w:rsid w:val="004E78D7"/>
    <w:rsid w:val="004E7E86"/>
    <w:rsid w:val="004F00D5"/>
    <w:rsid w:val="004F033F"/>
    <w:rsid w:val="004F08E9"/>
    <w:rsid w:val="004F150B"/>
    <w:rsid w:val="004F1E8F"/>
    <w:rsid w:val="004F2186"/>
    <w:rsid w:val="004F2412"/>
    <w:rsid w:val="004F266A"/>
    <w:rsid w:val="004F37EB"/>
    <w:rsid w:val="004F47A8"/>
    <w:rsid w:val="004F4C74"/>
    <w:rsid w:val="004F542F"/>
    <w:rsid w:val="004F5C0F"/>
    <w:rsid w:val="004F5D83"/>
    <w:rsid w:val="004F5F6A"/>
    <w:rsid w:val="004F73FB"/>
    <w:rsid w:val="004F768B"/>
    <w:rsid w:val="004F7BFF"/>
    <w:rsid w:val="004F7E26"/>
    <w:rsid w:val="00500B8C"/>
    <w:rsid w:val="005017C0"/>
    <w:rsid w:val="00502777"/>
    <w:rsid w:val="005029E0"/>
    <w:rsid w:val="00502DA2"/>
    <w:rsid w:val="00502E1B"/>
    <w:rsid w:val="00502F43"/>
    <w:rsid w:val="005045D8"/>
    <w:rsid w:val="00504829"/>
    <w:rsid w:val="00504A63"/>
    <w:rsid w:val="00505143"/>
    <w:rsid w:val="005055E4"/>
    <w:rsid w:val="00506111"/>
    <w:rsid w:val="00506349"/>
    <w:rsid w:val="005071C1"/>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0926"/>
    <w:rsid w:val="005214A1"/>
    <w:rsid w:val="005215F0"/>
    <w:rsid w:val="0052232E"/>
    <w:rsid w:val="00522A1D"/>
    <w:rsid w:val="00523636"/>
    <w:rsid w:val="0052391C"/>
    <w:rsid w:val="005247D7"/>
    <w:rsid w:val="005251DD"/>
    <w:rsid w:val="00525242"/>
    <w:rsid w:val="0052578D"/>
    <w:rsid w:val="00525D52"/>
    <w:rsid w:val="00525ED0"/>
    <w:rsid w:val="0052702D"/>
    <w:rsid w:val="005271AC"/>
    <w:rsid w:val="0052736F"/>
    <w:rsid w:val="00527D00"/>
    <w:rsid w:val="00530750"/>
    <w:rsid w:val="00531137"/>
    <w:rsid w:val="005313A1"/>
    <w:rsid w:val="005319F2"/>
    <w:rsid w:val="00531D6E"/>
    <w:rsid w:val="00532191"/>
    <w:rsid w:val="00532293"/>
    <w:rsid w:val="0053240D"/>
    <w:rsid w:val="005324E3"/>
    <w:rsid w:val="00532734"/>
    <w:rsid w:val="0053312C"/>
    <w:rsid w:val="0053314E"/>
    <w:rsid w:val="00533289"/>
    <w:rsid w:val="00534597"/>
    <w:rsid w:val="0053469A"/>
    <w:rsid w:val="00534847"/>
    <w:rsid w:val="005349EA"/>
    <w:rsid w:val="0053536A"/>
    <w:rsid w:val="0053543F"/>
    <w:rsid w:val="005356F6"/>
    <w:rsid w:val="0053596E"/>
    <w:rsid w:val="00535997"/>
    <w:rsid w:val="005363B1"/>
    <w:rsid w:val="00536915"/>
    <w:rsid w:val="00536B5A"/>
    <w:rsid w:val="00537422"/>
    <w:rsid w:val="005377CF"/>
    <w:rsid w:val="005406A4"/>
    <w:rsid w:val="00540F26"/>
    <w:rsid w:val="005414CB"/>
    <w:rsid w:val="005417DC"/>
    <w:rsid w:val="00541A1C"/>
    <w:rsid w:val="00541D5C"/>
    <w:rsid w:val="00542383"/>
    <w:rsid w:val="005424CA"/>
    <w:rsid w:val="005429CB"/>
    <w:rsid w:val="00542A86"/>
    <w:rsid w:val="00542CBE"/>
    <w:rsid w:val="00542D0F"/>
    <w:rsid w:val="00543CC6"/>
    <w:rsid w:val="005446F5"/>
    <w:rsid w:val="00544C69"/>
    <w:rsid w:val="00545A2E"/>
    <w:rsid w:val="005465AB"/>
    <w:rsid w:val="0054683F"/>
    <w:rsid w:val="00546C2E"/>
    <w:rsid w:val="00546E4B"/>
    <w:rsid w:val="0054716E"/>
    <w:rsid w:val="0054754C"/>
    <w:rsid w:val="0054757E"/>
    <w:rsid w:val="00547BC3"/>
    <w:rsid w:val="00547D0B"/>
    <w:rsid w:val="00550914"/>
    <w:rsid w:val="00550C5E"/>
    <w:rsid w:val="00550D93"/>
    <w:rsid w:val="00550E43"/>
    <w:rsid w:val="00551ECF"/>
    <w:rsid w:val="0055235E"/>
    <w:rsid w:val="005529BF"/>
    <w:rsid w:val="00552FCF"/>
    <w:rsid w:val="0055374D"/>
    <w:rsid w:val="0055375E"/>
    <w:rsid w:val="00553A6B"/>
    <w:rsid w:val="00553FB2"/>
    <w:rsid w:val="00554CDC"/>
    <w:rsid w:val="005555B6"/>
    <w:rsid w:val="00555AEC"/>
    <w:rsid w:val="00555F0D"/>
    <w:rsid w:val="005560E0"/>
    <w:rsid w:val="0055647C"/>
    <w:rsid w:val="0055676A"/>
    <w:rsid w:val="0055797E"/>
    <w:rsid w:val="00557B6A"/>
    <w:rsid w:val="00557C63"/>
    <w:rsid w:val="0056137D"/>
    <w:rsid w:val="00561B68"/>
    <w:rsid w:val="00561D80"/>
    <w:rsid w:val="00561FDC"/>
    <w:rsid w:val="00562849"/>
    <w:rsid w:val="0056290A"/>
    <w:rsid w:val="00564773"/>
    <w:rsid w:val="0056486B"/>
    <w:rsid w:val="00564BED"/>
    <w:rsid w:val="00565EA2"/>
    <w:rsid w:val="0056625C"/>
    <w:rsid w:val="00566828"/>
    <w:rsid w:val="00567880"/>
    <w:rsid w:val="00567DF8"/>
    <w:rsid w:val="00567E7D"/>
    <w:rsid w:val="0057021D"/>
    <w:rsid w:val="00570375"/>
    <w:rsid w:val="00571728"/>
    <w:rsid w:val="00571B8B"/>
    <w:rsid w:val="00571E5C"/>
    <w:rsid w:val="005721BD"/>
    <w:rsid w:val="005721F5"/>
    <w:rsid w:val="005722C2"/>
    <w:rsid w:val="005727DA"/>
    <w:rsid w:val="00572D72"/>
    <w:rsid w:val="0057305F"/>
    <w:rsid w:val="0057343A"/>
    <w:rsid w:val="005743E7"/>
    <w:rsid w:val="00574774"/>
    <w:rsid w:val="00574A7B"/>
    <w:rsid w:val="00576951"/>
    <w:rsid w:val="00576B1B"/>
    <w:rsid w:val="00576BC3"/>
    <w:rsid w:val="00576BEF"/>
    <w:rsid w:val="00576C21"/>
    <w:rsid w:val="00576EBA"/>
    <w:rsid w:val="00577264"/>
    <w:rsid w:val="005774DB"/>
    <w:rsid w:val="00577656"/>
    <w:rsid w:val="00577726"/>
    <w:rsid w:val="00577849"/>
    <w:rsid w:val="00577F5C"/>
    <w:rsid w:val="005806E5"/>
    <w:rsid w:val="005817EE"/>
    <w:rsid w:val="00581ACC"/>
    <w:rsid w:val="00583151"/>
    <w:rsid w:val="00583CBF"/>
    <w:rsid w:val="00583FFA"/>
    <w:rsid w:val="005843B8"/>
    <w:rsid w:val="00584500"/>
    <w:rsid w:val="0058673A"/>
    <w:rsid w:val="0058674B"/>
    <w:rsid w:val="00586A9F"/>
    <w:rsid w:val="00587C28"/>
    <w:rsid w:val="00590436"/>
    <w:rsid w:val="005905BE"/>
    <w:rsid w:val="00590B67"/>
    <w:rsid w:val="00591EBB"/>
    <w:rsid w:val="005925F3"/>
    <w:rsid w:val="0059283C"/>
    <w:rsid w:val="005931D7"/>
    <w:rsid w:val="0059325B"/>
    <w:rsid w:val="005933D6"/>
    <w:rsid w:val="00593449"/>
    <w:rsid w:val="00593535"/>
    <w:rsid w:val="00593857"/>
    <w:rsid w:val="0059401A"/>
    <w:rsid w:val="005942DF"/>
    <w:rsid w:val="00594446"/>
    <w:rsid w:val="005945A4"/>
    <w:rsid w:val="0059475B"/>
    <w:rsid w:val="00594C1D"/>
    <w:rsid w:val="0059570E"/>
    <w:rsid w:val="00595788"/>
    <w:rsid w:val="0059663D"/>
    <w:rsid w:val="00596BF0"/>
    <w:rsid w:val="005A0144"/>
    <w:rsid w:val="005A0DD9"/>
    <w:rsid w:val="005A0EE0"/>
    <w:rsid w:val="005A1F9F"/>
    <w:rsid w:val="005A2186"/>
    <w:rsid w:val="005A4B84"/>
    <w:rsid w:val="005A4D1B"/>
    <w:rsid w:val="005A523C"/>
    <w:rsid w:val="005A594A"/>
    <w:rsid w:val="005A5D7B"/>
    <w:rsid w:val="005A7195"/>
    <w:rsid w:val="005A7E33"/>
    <w:rsid w:val="005B0786"/>
    <w:rsid w:val="005B0C77"/>
    <w:rsid w:val="005B12C5"/>
    <w:rsid w:val="005B1BAB"/>
    <w:rsid w:val="005B1DCF"/>
    <w:rsid w:val="005B23C8"/>
    <w:rsid w:val="005B331F"/>
    <w:rsid w:val="005B367B"/>
    <w:rsid w:val="005B4003"/>
    <w:rsid w:val="005B442E"/>
    <w:rsid w:val="005B54AB"/>
    <w:rsid w:val="005B6571"/>
    <w:rsid w:val="005B6AFF"/>
    <w:rsid w:val="005B6C71"/>
    <w:rsid w:val="005B70A2"/>
    <w:rsid w:val="005B7AD1"/>
    <w:rsid w:val="005C00D9"/>
    <w:rsid w:val="005C1FEE"/>
    <w:rsid w:val="005C21E7"/>
    <w:rsid w:val="005C267D"/>
    <w:rsid w:val="005C295E"/>
    <w:rsid w:val="005C2995"/>
    <w:rsid w:val="005C2F07"/>
    <w:rsid w:val="005C3141"/>
    <w:rsid w:val="005C4809"/>
    <w:rsid w:val="005C5151"/>
    <w:rsid w:val="005C54BB"/>
    <w:rsid w:val="005C57AE"/>
    <w:rsid w:val="005C5FE2"/>
    <w:rsid w:val="005C6043"/>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1FBA"/>
    <w:rsid w:val="005D216C"/>
    <w:rsid w:val="005D272E"/>
    <w:rsid w:val="005D2966"/>
    <w:rsid w:val="005D3E32"/>
    <w:rsid w:val="005D46EE"/>
    <w:rsid w:val="005D4B10"/>
    <w:rsid w:val="005D4E65"/>
    <w:rsid w:val="005D5829"/>
    <w:rsid w:val="005D5D49"/>
    <w:rsid w:val="005D5EC5"/>
    <w:rsid w:val="005D64DA"/>
    <w:rsid w:val="005D73AA"/>
    <w:rsid w:val="005D7418"/>
    <w:rsid w:val="005D7558"/>
    <w:rsid w:val="005D7A63"/>
    <w:rsid w:val="005E03D2"/>
    <w:rsid w:val="005E0559"/>
    <w:rsid w:val="005E0668"/>
    <w:rsid w:val="005E0B7F"/>
    <w:rsid w:val="005E0DF3"/>
    <w:rsid w:val="005E1C98"/>
    <w:rsid w:val="005E1D28"/>
    <w:rsid w:val="005E1F81"/>
    <w:rsid w:val="005E22BD"/>
    <w:rsid w:val="005E2992"/>
    <w:rsid w:val="005E336C"/>
    <w:rsid w:val="005E3AB6"/>
    <w:rsid w:val="005E4AF2"/>
    <w:rsid w:val="005E4B6B"/>
    <w:rsid w:val="005E4DDB"/>
    <w:rsid w:val="005E4EDD"/>
    <w:rsid w:val="005E5DDF"/>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3481"/>
    <w:rsid w:val="005F37E3"/>
    <w:rsid w:val="005F3F1F"/>
    <w:rsid w:val="005F4830"/>
    <w:rsid w:val="005F4A88"/>
    <w:rsid w:val="005F50D7"/>
    <w:rsid w:val="005F54BC"/>
    <w:rsid w:val="005F56AF"/>
    <w:rsid w:val="005F5DC6"/>
    <w:rsid w:val="005F6AA0"/>
    <w:rsid w:val="006003A5"/>
    <w:rsid w:val="006008A0"/>
    <w:rsid w:val="00601150"/>
    <w:rsid w:val="00601329"/>
    <w:rsid w:val="006017E2"/>
    <w:rsid w:val="00601884"/>
    <w:rsid w:val="00601B97"/>
    <w:rsid w:val="00602C44"/>
    <w:rsid w:val="006038C2"/>
    <w:rsid w:val="00604940"/>
    <w:rsid w:val="00604AE6"/>
    <w:rsid w:val="00605F8E"/>
    <w:rsid w:val="0060628C"/>
    <w:rsid w:val="006064F4"/>
    <w:rsid w:val="00606709"/>
    <w:rsid w:val="00606759"/>
    <w:rsid w:val="006079D6"/>
    <w:rsid w:val="00607A64"/>
    <w:rsid w:val="00607C49"/>
    <w:rsid w:val="00610C11"/>
    <w:rsid w:val="00611280"/>
    <w:rsid w:val="00612329"/>
    <w:rsid w:val="00612635"/>
    <w:rsid w:val="00612762"/>
    <w:rsid w:val="00612E97"/>
    <w:rsid w:val="0061343D"/>
    <w:rsid w:val="006138A9"/>
    <w:rsid w:val="00613AB3"/>
    <w:rsid w:val="00613DEA"/>
    <w:rsid w:val="00613E66"/>
    <w:rsid w:val="00613E98"/>
    <w:rsid w:val="00614B17"/>
    <w:rsid w:val="006157D0"/>
    <w:rsid w:val="00615999"/>
    <w:rsid w:val="00615B13"/>
    <w:rsid w:val="0061607B"/>
    <w:rsid w:val="006160FE"/>
    <w:rsid w:val="00617087"/>
    <w:rsid w:val="006170B9"/>
    <w:rsid w:val="006170DA"/>
    <w:rsid w:val="0061732F"/>
    <w:rsid w:val="0061758F"/>
    <w:rsid w:val="0062208D"/>
    <w:rsid w:val="006223E2"/>
    <w:rsid w:val="00622C67"/>
    <w:rsid w:val="00622FD8"/>
    <w:rsid w:val="006238C9"/>
    <w:rsid w:val="00623C2A"/>
    <w:rsid w:val="00623E0D"/>
    <w:rsid w:val="0062454D"/>
    <w:rsid w:val="00624FE2"/>
    <w:rsid w:val="00625D6F"/>
    <w:rsid w:val="0062608C"/>
    <w:rsid w:val="0062645B"/>
    <w:rsid w:val="006269D2"/>
    <w:rsid w:val="00626D7E"/>
    <w:rsid w:val="006271B3"/>
    <w:rsid w:val="006277ED"/>
    <w:rsid w:val="0063015E"/>
    <w:rsid w:val="00630604"/>
    <w:rsid w:val="00630876"/>
    <w:rsid w:val="00631622"/>
    <w:rsid w:val="00631B28"/>
    <w:rsid w:val="00631E25"/>
    <w:rsid w:val="0063301F"/>
    <w:rsid w:val="0063355C"/>
    <w:rsid w:val="00633A1F"/>
    <w:rsid w:val="006340C7"/>
    <w:rsid w:val="00634138"/>
    <w:rsid w:val="00634485"/>
    <w:rsid w:val="00634511"/>
    <w:rsid w:val="00634890"/>
    <w:rsid w:val="00634E48"/>
    <w:rsid w:val="00635154"/>
    <w:rsid w:val="00635E0E"/>
    <w:rsid w:val="00635E9F"/>
    <w:rsid w:val="00636140"/>
    <w:rsid w:val="0063780A"/>
    <w:rsid w:val="00637B99"/>
    <w:rsid w:val="00637D80"/>
    <w:rsid w:val="00640222"/>
    <w:rsid w:val="00640727"/>
    <w:rsid w:val="00640AF2"/>
    <w:rsid w:val="0064155A"/>
    <w:rsid w:val="00641BB8"/>
    <w:rsid w:val="006433AB"/>
    <w:rsid w:val="00643498"/>
    <w:rsid w:val="00643765"/>
    <w:rsid w:val="00644195"/>
    <w:rsid w:val="006457A5"/>
    <w:rsid w:val="00646DD0"/>
    <w:rsid w:val="0064794B"/>
    <w:rsid w:val="00650174"/>
    <w:rsid w:val="006505CC"/>
    <w:rsid w:val="006509D6"/>
    <w:rsid w:val="00651AEC"/>
    <w:rsid w:val="0065218E"/>
    <w:rsid w:val="00652941"/>
    <w:rsid w:val="00653CF4"/>
    <w:rsid w:val="006544A4"/>
    <w:rsid w:val="00654828"/>
    <w:rsid w:val="00655403"/>
    <w:rsid w:val="00655596"/>
    <w:rsid w:val="006561FD"/>
    <w:rsid w:val="0065631D"/>
    <w:rsid w:val="0065642B"/>
    <w:rsid w:val="006565A2"/>
    <w:rsid w:val="00656BBE"/>
    <w:rsid w:val="00656EB8"/>
    <w:rsid w:val="00657406"/>
    <w:rsid w:val="006578F2"/>
    <w:rsid w:val="00660118"/>
    <w:rsid w:val="00660136"/>
    <w:rsid w:val="0066165D"/>
    <w:rsid w:val="0066224A"/>
    <w:rsid w:val="00662929"/>
    <w:rsid w:val="00662A81"/>
    <w:rsid w:val="00662E7F"/>
    <w:rsid w:val="0066328F"/>
    <w:rsid w:val="00663760"/>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1E23"/>
    <w:rsid w:val="006731C9"/>
    <w:rsid w:val="0067335C"/>
    <w:rsid w:val="00673A51"/>
    <w:rsid w:val="00673A9F"/>
    <w:rsid w:val="00673E2D"/>
    <w:rsid w:val="0067476F"/>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1DD0"/>
    <w:rsid w:val="00682357"/>
    <w:rsid w:val="0068241F"/>
    <w:rsid w:val="0068264A"/>
    <w:rsid w:val="00682BE9"/>
    <w:rsid w:val="00682EA5"/>
    <w:rsid w:val="006836CA"/>
    <w:rsid w:val="00683B4C"/>
    <w:rsid w:val="00684094"/>
    <w:rsid w:val="00684A1C"/>
    <w:rsid w:val="00685304"/>
    <w:rsid w:val="00686102"/>
    <w:rsid w:val="0068633E"/>
    <w:rsid w:val="00686869"/>
    <w:rsid w:val="006868B0"/>
    <w:rsid w:val="00691426"/>
    <w:rsid w:val="00691932"/>
    <w:rsid w:val="00692E49"/>
    <w:rsid w:val="00692F64"/>
    <w:rsid w:val="00693255"/>
    <w:rsid w:val="00693490"/>
    <w:rsid w:val="006934E4"/>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497F"/>
    <w:rsid w:val="006A59C7"/>
    <w:rsid w:val="006A5B63"/>
    <w:rsid w:val="006A6BEF"/>
    <w:rsid w:val="006A71F6"/>
    <w:rsid w:val="006A7765"/>
    <w:rsid w:val="006B03BE"/>
    <w:rsid w:val="006B060A"/>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B6E95"/>
    <w:rsid w:val="006C0938"/>
    <w:rsid w:val="006C140F"/>
    <w:rsid w:val="006C1A39"/>
    <w:rsid w:val="006C2427"/>
    <w:rsid w:val="006C2BE2"/>
    <w:rsid w:val="006C2EF9"/>
    <w:rsid w:val="006C2FB3"/>
    <w:rsid w:val="006C3C74"/>
    <w:rsid w:val="006C4797"/>
    <w:rsid w:val="006C5127"/>
    <w:rsid w:val="006C53E6"/>
    <w:rsid w:val="006C56AC"/>
    <w:rsid w:val="006C5C5E"/>
    <w:rsid w:val="006C69FF"/>
    <w:rsid w:val="006C6A74"/>
    <w:rsid w:val="006C6B45"/>
    <w:rsid w:val="006C6E05"/>
    <w:rsid w:val="006C741B"/>
    <w:rsid w:val="006C7581"/>
    <w:rsid w:val="006C767D"/>
    <w:rsid w:val="006D047D"/>
    <w:rsid w:val="006D071E"/>
    <w:rsid w:val="006D0C2A"/>
    <w:rsid w:val="006D0E52"/>
    <w:rsid w:val="006D1B0A"/>
    <w:rsid w:val="006D2023"/>
    <w:rsid w:val="006D2625"/>
    <w:rsid w:val="006D2CA2"/>
    <w:rsid w:val="006D2D7F"/>
    <w:rsid w:val="006D4392"/>
    <w:rsid w:val="006D4A76"/>
    <w:rsid w:val="006D4D7E"/>
    <w:rsid w:val="006D530F"/>
    <w:rsid w:val="006D5B72"/>
    <w:rsid w:val="006D5B86"/>
    <w:rsid w:val="006D6201"/>
    <w:rsid w:val="006D6548"/>
    <w:rsid w:val="006D6E39"/>
    <w:rsid w:val="006D7EA2"/>
    <w:rsid w:val="006D7EEB"/>
    <w:rsid w:val="006D7F59"/>
    <w:rsid w:val="006E0836"/>
    <w:rsid w:val="006E1976"/>
    <w:rsid w:val="006E1BB0"/>
    <w:rsid w:val="006E25F7"/>
    <w:rsid w:val="006E2A80"/>
    <w:rsid w:val="006E3C33"/>
    <w:rsid w:val="006E410B"/>
    <w:rsid w:val="006E4335"/>
    <w:rsid w:val="006E4E1A"/>
    <w:rsid w:val="006E5472"/>
    <w:rsid w:val="006E61FC"/>
    <w:rsid w:val="006E6389"/>
    <w:rsid w:val="006E63B8"/>
    <w:rsid w:val="006E68E3"/>
    <w:rsid w:val="006E6CFD"/>
    <w:rsid w:val="006E6E7C"/>
    <w:rsid w:val="006E7871"/>
    <w:rsid w:val="006E79F3"/>
    <w:rsid w:val="006F0727"/>
    <w:rsid w:val="006F1530"/>
    <w:rsid w:val="006F2C5A"/>
    <w:rsid w:val="006F3059"/>
    <w:rsid w:val="006F30F8"/>
    <w:rsid w:val="006F349A"/>
    <w:rsid w:val="006F3599"/>
    <w:rsid w:val="006F3D42"/>
    <w:rsid w:val="006F3F86"/>
    <w:rsid w:val="006F4369"/>
    <w:rsid w:val="006F4D1A"/>
    <w:rsid w:val="006F55F2"/>
    <w:rsid w:val="006F5A76"/>
    <w:rsid w:val="006F5AB6"/>
    <w:rsid w:val="006F5AD6"/>
    <w:rsid w:val="006F5F90"/>
    <w:rsid w:val="006F61D7"/>
    <w:rsid w:val="006F7279"/>
    <w:rsid w:val="006F74E5"/>
    <w:rsid w:val="006F7A70"/>
    <w:rsid w:val="00700436"/>
    <w:rsid w:val="007004CA"/>
    <w:rsid w:val="00700CBB"/>
    <w:rsid w:val="00700FF5"/>
    <w:rsid w:val="00701189"/>
    <w:rsid w:val="007017EB"/>
    <w:rsid w:val="00701925"/>
    <w:rsid w:val="0070224A"/>
    <w:rsid w:val="00703168"/>
    <w:rsid w:val="007034A0"/>
    <w:rsid w:val="00703B19"/>
    <w:rsid w:val="00703C28"/>
    <w:rsid w:val="007042CF"/>
    <w:rsid w:val="0070431A"/>
    <w:rsid w:val="007047FD"/>
    <w:rsid w:val="0070528E"/>
    <w:rsid w:val="00705741"/>
    <w:rsid w:val="007066E2"/>
    <w:rsid w:val="00710016"/>
    <w:rsid w:val="00710255"/>
    <w:rsid w:val="00710A2A"/>
    <w:rsid w:val="007111D9"/>
    <w:rsid w:val="0071129D"/>
    <w:rsid w:val="00711DE7"/>
    <w:rsid w:val="007123ED"/>
    <w:rsid w:val="0071255C"/>
    <w:rsid w:val="0071273A"/>
    <w:rsid w:val="00712EE0"/>
    <w:rsid w:val="00713770"/>
    <w:rsid w:val="00713CD7"/>
    <w:rsid w:val="0071434B"/>
    <w:rsid w:val="007143E0"/>
    <w:rsid w:val="00714AED"/>
    <w:rsid w:val="00716124"/>
    <w:rsid w:val="007161A6"/>
    <w:rsid w:val="00716989"/>
    <w:rsid w:val="0071714C"/>
    <w:rsid w:val="00717401"/>
    <w:rsid w:val="00717925"/>
    <w:rsid w:val="00717BD1"/>
    <w:rsid w:val="00720E0F"/>
    <w:rsid w:val="00721D05"/>
    <w:rsid w:val="007220B8"/>
    <w:rsid w:val="007221C6"/>
    <w:rsid w:val="00722614"/>
    <w:rsid w:val="00722973"/>
    <w:rsid w:val="00722ED1"/>
    <w:rsid w:val="0072346E"/>
    <w:rsid w:val="00723616"/>
    <w:rsid w:val="00723AE2"/>
    <w:rsid w:val="00723C97"/>
    <w:rsid w:val="00723D0D"/>
    <w:rsid w:val="00723D41"/>
    <w:rsid w:val="0072452F"/>
    <w:rsid w:val="00724DAF"/>
    <w:rsid w:val="00724EC4"/>
    <w:rsid w:val="007256C8"/>
    <w:rsid w:val="007257BF"/>
    <w:rsid w:val="007263FB"/>
    <w:rsid w:val="00726440"/>
    <w:rsid w:val="007267E8"/>
    <w:rsid w:val="00726A39"/>
    <w:rsid w:val="00726D8F"/>
    <w:rsid w:val="00730181"/>
    <w:rsid w:val="007304F5"/>
    <w:rsid w:val="00730974"/>
    <w:rsid w:val="00730A1E"/>
    <w:rsid w:val="007312A1"/>
    <w:rsid w:val="00732266"/>
    <w:rsid w:val="007322D6"/>
    <w:rsid w:val="007328BA"/>
    <w:rsid w:val="00732FA0"/>
    <w:rsid w:val="007330C3"/>
    <w:rsid w:val="0073311C"/>
    <w:rsid w:val="007353F0"/>
    <w:rsid w:val="0073553E"/>
    <w:rsid w:val="0073580C"/>
    <w:rsid w:val="00735930"/>
    <w:rsid w:val="0073684D"/>
    <w:rsid w:val="00736B73"/>
    <w:rsid w:val="00736C06"/>
    <w:rsid w:val="007370AD"/>
    <w:rsid w:val="00740052"/>
    <w:rsid w:val="007400E8"/>
    <w:rsid w:val="00740126"/>
    <w:rsid w:val="00740238"/>
    <w:rsid w:val="00740494"/>
    <w:rsid w:val="00740AFD"/>
    <w:rsid w:val="00740BD3"/>
    <w:rsid w:val="00741046"/>
    <w:rsid w:val="00741570"/>
    <w:rsid w:val="007416A3"/>
    <w:rsid w:val="0074288A"/>
    <w:rsid w:val="00742EDD"/>
    <w:rsid w:val="00743065"/>
    <w:rsid w:val="007431A4"/>
    <w:rsid w:val="00743CFC"/>
    <w:rsid w:val="00743F63"/>
    <w:rsid w:val="00744BA4"/>
    <w:rsid w:val="00745354"/>
    <w:rsid w:val="00745BD2"/>
    <w:rsid w:val="007465F0"/>
    <w:rsid w:val="00746708"/>
    <w:rsid w:val="00747099"/>
    <w:rsid w:val="00747261"/>
    <w:rsid w:val="00747331"/>
    <w:rsid w:val="00747F64"/>
    <w:rsid w:val="00750D6F"/>
    <w:rsid w:val="00750F1A"/>
    <w:rsid w:val="00751099"/>
    <w:rsid w:val="00751404"/>
    <w:rsid w:val="0075162D"/>
    <w:rsid w:val="00752248"/>
    <w:rsid w:val="007523B1"/>
    <w:rsid w:val="007524A0"/>
    <w:rsid w:val="00752E1F"/>
    <w:rsid w:val="00753413"/>
    <w:rsid w:val="00753E3E"/>
    <w:rsid w:val="00754ECB"/>
    <w:rsid w:val="00755188"/>
    <w:rsid w:val="007554C2"/>
    <w:rsid w:val="007566BA"/>
    <w:rsid w:val="00756B7E"/>
    <w:rsid w:val="00756CF1"/>
    <w:rsid w:val="00756F19"/>
    <w:rsid w:val="00757070"/>
    <w:rsid w:val="007571CA"/>
    <w:rsid w:val="007575DF"/>
    <w:rsid w:val="00757974"/>
    <w:rsid w:val="00757B21"/>
    <w:rsid w:val="007613DC"/>
    <w:rsid w:val="007615FB"/>
    <w:rsid w:val="00761986"/>
    <w:rsid w:val="00761A77"/>
    <w:rsid w:val="007626AB"/>
    <w:rsid w:val="00762EBE"/>
    <w:rsid w:val="007631BF"/>
    <w:rsid w:val="007631D9"/>
    <w:rsid w:val="007636B4"/>
    <w:rsid w:val="007637A7"/>
    <w:rsid w:val="00763C13"/>
    <w:rsid w:val="00764D3F"/>
    <w:rsid w:val="0076517B"/>
    <w:rsid w:val="00765299"/>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35"/>
    <w:rsid w:val="00775F47"/>
    <w:rsid w:val="007762FF"/>
    <w:rsid w:val="00776418"/>
    <w:rsid w:val="0077675A"/>
    <w:rsid w:val="007769F3"/>
    <w:rsid w:val="007778B5"/>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A00"/>
    <w:rsid w:val="00790CA5"/>
    <w:rsid w:val="00790CE5"/>
    <w:rsid w:val="007924EF"/>
    <w:rsid w:val="007925D7"/>
    <w:rsid w:val="0079262C"/>
    <w:rsid w:val="00792819"/>
    <w:rsid w:val="00792979"/>
    <w:rsid w:val="007930FE"/>
    <w:rsid w:val="00793619"/>
    <w:rsid w:val="00793670"/>
    <w:rsid w:val="007943FF"/>
    <w:rsid w:val="00794540"/>
    <w:rsid w:val="00794688"/>
    <w:rsid w:val="007946E4"/>
    <w:rsid w:val="00794C52"/>
    <w:rsid w:val="00794EF2"/>
    <w:rsid w:val="00795322"/>
    <w:rsid w:val="00795B9E"/>
    <w:rsid w:val="00795DB8"/>
    <w:rsid w:val="00796094"/>
    <w:rsid w:val="00797436"/>
    <w:rsid w:val="00797B98"/>
    <w:rsid w:val="00797EDE"/>
    <w:rsid w:val="007A059E"/>
    <w:rsid w:val="007A09B0"/>
    <w:rsid w:val="007A15A9"/>
    <w:rsid w:val="007A2245"/>
    <w:rsid w:val="007A227B"/>
    <w:rsid w:val="007A2AB1"/>
    <w:rsid w:val="007A2F02"/>
    <w:rsid w:val="007A30B1"/>
    <w:rsid w:val="007A356D"/>
    <w:rsid w:val="007A3822"/>
    <w:rsid w:val="007A39BA"/>
    <w:rsid w:val="007A41F0"/>
    <w:rsid w:val="007A4A82"/>
    <w:rsid w:val="007A537D"/>
    <w:rsid w:val="007A5E71"/>
    <w:rsid w:val="007A7982"/>
    <w:rsid w:val="007A79DA"/>
    <w:rsid w:val="007A7C89"/>
    <w:rsid w:val="007A7FA6"/>
    <w:rsid w:val="007B01E2"/>
    <w:rsid w:val="007B0311"/>
    <w:rsid w:val="007B034B"/>
    <w:rsid w:val="007B0B8B"/>
    <w:rsid w:val="007B141A"/>
    <w:rsid w:val="007B165D"/>
    <w:rsid w:val="007B1AEE"/>
    <w:rsid w:val="007B1DCE"/>
    <w:rsid w:val="007B1E73"/>
    <w:rsid w:val="007B1EBC"/>
    <w:rsid w:val="007B21F2"/>
    <w:rsid w:val="007B22A7"/>
    <w:rsid w:val="007B23EF"/>
    <w:rsid w:val="007B261B"/>
    <w:rsid w:val="007B2892"/>
    <w:rsid w:val="007B2B6A"/>
    <w:rsid w:val="007B2C17"/>
    <w:rsid w:val="007B2F2C"/>
    <w:rsid w:val="007B314D"/>
    <w:rsid w:val="007B3CAD"/>
    <w:rsid w:val="007B447D"/>
    <w:rsid w:val="007B4C03"/>
    <w:rsid w:val="007B564E"/>
    <w:rsid w:val="007B5C61"/>
    <w:rsid w:val="007B6A1B"/>
    <w:rsid w:val="007B7F32"/>
    <w:rsid w:val="007C0CC6"/>
    <w:rsid w:val="007C1493"/>
    <w:rsid w:val="007C1F69"/>
    <w:rsid w:val="007C1FBE"/>
    <w:rsid w:val="007C2056"/>
    <w:rsid w:val="007C250D"/>
    <w:rsid w:val="007C2BC5"/>
    <w:rsid w:val="007C2C4B"/>
    <w:rsid w:val="007C2F1E"/>
    <w:rsid w:val="007C46D7"/>
    <w:rsid w:val="007C4AA6"/>
    <w:rsid w:val="007C52EB"/>
    <w:rsid w:val="007C644A"/>
    <w:rsid w:val="007C64DA"/>
    <w:rsid w:val="007C6664"/>
    <w:rsid w:val="007C677D"/>
    <w:rsid w:val="007C6E51"/>
    <w:rsid w:val="007C744C"/>
    <w:rsid w:val="007C74F6"/>
    <w:rsid w:val="007C7ACB"/>
    <w:rsid w:val="007C7DB0"/>
    <w:rsid w:val="007D0741"/>
    <w:rsid w:val="007D0811"/>
    <w:rsid w:val="007D0F53"/>
    <w:rsid w:val="007D11ED"/>
    <w:rsid w:val="007D1206"/>
    <w:rsid w:val="007D1283"/>
    <w:rsid w:val="007D151C"/>
    <w:rsid w:val="007D1D94"/>
    <w:rsid w:val="007D2170"/>
    <w:rsid w:val="007D2616"/>
    <w:rsid w:val="007D26DD"/>
    <w:rsid w:val="007D2BC3"/>
    <w:rsid w:val="007D3482"/>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658"/>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3FF"/>
    <w:rsid w:val="007E75A5"/>
    <w:rsid w:val="007E7685"/>
    <w:rsid w:val="007F079E"/>
    <w:rsid w:val="007F1CB7"/>
    <w:rsid w:val="007F21F8"/>
    <w:rsid w:val="007F28C5"/>
    <w:rsid w:val="007F2E0E"/>
    <w:rsid w:val="007F414D"/>
    <w:rsid w:val="007F4D6F"/>
    <w:rsid w:val="007F4DA5"/>
    <w:rsid w:val="007F502F"/>
    <w:rsid w:val="007F75A8"/>
    <w:rsid w:val="00800A6D"/>
    <w:rsid w:val="008011A7"/>
    <w:rsid w:val="008014D3"/>
    <w:rsid w:val="00801A6C"/>
    <w:rsid w:val="00802451"/>
    <w:rsid w:val="0080273A"/>
    <w:rsid w:val="00803682"/>
    <w:rsid w:val="00804212"/>
    <w:rsid w:val="00804442"/>
    <w:rsid w:val="00804B03"/>
    <w:rsid w:val="008059FF"/>
    <w:rsid w:val="00805A5B"/>
    <w:rsid w:val="00805CAE"/>
    <w:rsid w:val="00805E83"/>
    <w:rsid w:val="00806C71"/>
    <w:rsid w:val="00806D9B"/>
    <w:rsid w:val="008079A9"/>
    <w:rsid w:val="008104BE"/>
    <w:rsid w:val="008117CC"/>
    <w:rsid w:val="00811E51"/>
    <w:rsid w:val="008126AC"/>
    <w:rsid w:val="00812866"/>
    <w:rsid w:val="00814006"/>
    <w:rsid w:val="008141B5"/>
    <w:rsid w:val="00814411"/>
    <w:rsid w:val="008149DF"/>
    <w:rsid w:val="00814C67"/>
    <w:rsid w:val="00814DF6"/>
    <w:rsid w:val="0081501A"/>
    <w:rsid w:val="00815152"/>
    <w:rsid w:val="00815514"/>
    <w:rsid w:val="00815DC6"/>
    <w:rsid w:val="00815F8D"/>
    <w:rsid w:val="00816685"/>
    <w:rsid w:val="008166F2"/>
    <w:rsid w:val="0081688A"/>
    <w:rsid w:val="00816A6B"/>
    <w:rsid w:val="008170E4"/>
    <w:rsid w:val="008170FC"/>
    <w:rsid w:val="008175CE"/>
    <w:rsid w:val="0081786A"/>
    <w:rsid w:val="008178E3"/>
    <w:rsid w:val="00817CC5"/>
    <w:rsid w:val="00817F88"/>
    <w:rsid w:val="00820488"/>
    <w:rsid w:val="00820B40"/>
    <w:rsid w:val="00820B9B"/>
    <w:rsid w:val="00820D1B"/>
    <w:rsid w:val="00821B95"/>
    <w:rsid w:val="0082293F"/>
    <w:rsid w:val="00822E25"/>
    <w:rsid w:val="00823549"/>
    <w:rsid w:val="00824389"/>
    <w:rsid w:val="00824392"/>
    <w:rsid w:val="008245DA"/>
    <w:rsid w:val="008256D6"/>
    <w:rsid w:val="0082576A"/>
    <w:rsid w:val="00826BFD"/>
    <w:rsid w:val="00827092"/>
    <w:rsid w:val="0082710A"/>
    <w:rsid w:val="00827366"/>
    <w:rsid w:val="00827A68"/>
    <w:rsid w:val="008306AF"/>
    <w:rsid w:val="00830EC9"/>
    <w:rsid w:val="008312E0"/>
    <w:rsid w:val="00831C78"/>
    <w:rsid w:val="00831D36"/>
    <w:rsid w:val="00831DA4"/>
    <w:rsid w:val="00831EB3"/>
    <w:rsid w:val="00831FA8"/>
    <w:rsid w:val="00831FBF"/>
    <w:rsid w:val="008320A5"/>
    <w:rsid w:val="00832810"/>
    <w:rsid w:val="00832E2C"/>
    <w:rsid w:val="00833070"/>
    <w:rsid w:val="008331B6"/>
    <w:rsid w:val="008345ED"/>
    <w:rsid w:val="00835927"/>
    <w:rsid w:val="00835DBE"/>
    <w:rsid w:val="00835DF1"/>
    <w:rsid w:val="008367EE"/>
    <w:rsid w:val="0083699C"/>
    <w:rsid w:val="00836B4B"/>
    <w:rsid w:val="00836EA5"/>
    <w:rsid w:val="00837CE4"/>
    <w:rsid w:val="00837D19"/>
    <w:rsid w:val="008400CD"/>
    <w:rsid w:val="00840312"/>
    <w:rsid w:val="008403E9"/>
    <w:rsid w:val="008404D4"/>
    <w:rsid w:val="0084074D"/>
    <w:rsid w:val="00840B86"/>
    <w:rsid w:val="00840FBE"/>
    <w:rsid w:val="00841246"/>
    <w:rsid w:val="00841E4A"/>
    <w:rsid w:val="008422EC"/>
    <w:rsid w:val="00842C7F"/>
    <w:rsid w:val="00844279"/>
    <w:rsid w:val="008448E0"/>
    <w:rsid w:val="00845969"/>
    <w:rsid w:val="008465C6"/>
    <w:rsid w:val="008467B8"/>
    <w:rsid w:val="00846C33"/>
    <w:rsid w:val="00847359"/>
    <w:rsid w:val="00850059"/>
    <w:rsid w:val="00850072"/>
    <w:rsid w:val="00850321"/>
    <w:rsid w:val="008505AA"/>
    <w:rsid w:val="0085064A"/>
    <w:rsid w:val="00851C51"/>
    <w:rsid w:val="008526EF"/>
    <w:rsid w:val="00852F55"/>
    <w:rsid w:val="00853608"/>
    <w:rsid w:val="00853AB4"/>
    <w:rsid w:val="00853DA2"/>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79C"/>
    <w:rsid w:val="00861605"/>
    <w:rsid w:val="00861EF3"/>
    <w:rsid w:val="008625E1"/>
    <w:rsid w:val="00863007"/>
    <w:rsid w:val="00863151"/>
    <w:rsid w:val="008632C9"/>
    <w:rsid w:val="008635A5"/>
    <w:rsid w:val="00864429"/>
    <w:rsid w:val="008644CB"/>
    <w:rsid w:val="008648F0"/>
    <w:rsid w:val="00864A03"/>
    <w:rsid w:val="00864BAF"/>
    <w:rsid w:val="00864BF4"/>
    <w:rsid w:val="008651EE"/>
    <w:rsid w:val="008652F0"/>
    <w:rsid w:val="00865318"/>
    <w:rsid w:val="00865519"/>
    <w:rsid w:val="00865C3C"/>
    <w:rsid w:val="008661A4"/>
    <w:rsid w:val="008669A6"/>
    <w:rsid w:val="008677B6"/>
    <w:rsid w:val="00867A8D"/>
    <w:rsid w:val="00867C07"/>
    <w:rsid w:val="00867D3D"/>
    <w:rsid w:val="00867D48"/>
    <w:rsid w:val="00870190"/>
    <w:rsid w:val="00870DC0"/>
    <w:rsid w:val="00871372"/>
    <w:rsid w:val="008716B7"/>
    <w:rsid w:val="0087187C"/>
    <w:rsid w:val="008718F3"/>
    <w:rsid w:val="00871A0A"/>
    <w:rsid w:val="00871D30"/>
    <w:rsid w:val="00872A08"/>
    <w:rsid w:val="0087324A"/>
    <w:rsid w:val="008741A6"/>
    <w:rsid w:val="00874368"/>
    <w:rsid w:val="008744AE"/>
    <w:rsid w:val="008753E1"/>
    <w:rsid w:val="00875763"/>
    <w:rsid w:val="00875A1A"/>
    <w:rsid w:val="00875F0F"/>
    <w:rsid w:val="008765AE"/>
    <w:rsid w:val="008772AF"/>
    <w:rsid w:val="00877BE2"/>
    <w:rsid w:val="00877DA5"/>
    <w:rsid w:val="00880852"/>
    <w:rsid w:val="00881598"/>
    <w:rsid w:val="00881F95"/>
    <w:rsid w:val="008826C9"/>
    <w:rsid w:val="00882F26"/>
    <w:rsid w:val="008831C0"/>
    <w:rsid w:val="0088335C"/>
    <w:rsid w:val="008834A0"/>
    <w:rsid w:val="00883602"/>
    <w:rsid w:val="00883882"/>
    <w:rsid w:val="008838AA"/>
    <w:rsid w:val="00883C9C"/>
    <w:rsid w:val="008841C3"/>
    <w:rsid w:val="00884540"/>
    <w:rsid w:val="00884563"/>
    <w:rsid w:val="008851BF"/>
    <w:rsid w:val="0088574B"/>
    <w:rsid w:val="0088594E"/>
    <w:rsid w:val="0088649D"/>
    <w:rsid w:val="008865DB"/>
    <w:rsid w:val="00886768"/>
    <w:rsid w:val="00887370"/>
    <w:rsid w:val="008876FD"/>
    <w:rsid w:val="00887797"/>
    <w:rsid w:val="00887A19"/>
    <w:rsid w:val="00890136"/>
    <w:rsid w:val="00890917"/>
    <w:rsid w:val="0089181D"/>
    <w:rsid w:val="0089193E"/>
    <w:rsid w:val="008921C3"/>
    <w:rsid w:val="0089272F"/>
    <w:rsid w:val="00892774"/>
    <w:rsid w:val="008929EC"/>
    <w:rsid w:val="00892AFC"/>
    <w:rsid w:val="00892B60"/>
    <w:rsid w:val="00892D2D"/>
    <w:rsid w:val="0089336B"/>
    <w:rsid w:val="00893451"/>
    <w:rsid w:val="0089378F"/>
    <w:rsid w:val="00893F47"/>
    <w:rsid w:val="0089505A"/>
    <w:rsid w:val="00895D8A"/>
    <w:rsid w:val="00895E48"/>
    <w:rsid w:val="00896CA3"/>
    <w:rsid w:val="00896FA0"/>
    <w:rsid w:val="008978A4"/>
    <w:rsid w:val="008A040A"/>
    <w:rsid w:val="008A06A4"/>
    <w:rsid w:val="008A08BE"/>
    <w:rsid w:val="008A0D92"/>
    <w:rsid w:val="008A1390"/>
    <w:rsid w:val="008A1FD4"/>
    <w:rsid w:val="008A2953"/>
    <w:rsid w:val="008A29B1"/>
    <w:rsid w:val="008A29CE"/>
    <w:rsid w:val="008A2C94"/>
    <w:rsid w:val="008A3331"/>
    <w:rsid w:val="008A3489"/>
    <w:rsid w:val="008A353E"/>
    <w:rsid w:val="008A3B8A"/>
    <w:rsid w:val="008A3E74"/>
    <w:rsid w:val="008A4063"/>
    <w:rsid w:val="008A4488"/>
    <w:rsid w:val="008A4873"/>
    <w:rsid w:val="008A5548"/>
    <w:rsid w:val="008A5B0A"/>
    <w:rsid w:val="008A622A"/>
    <w:rsid w:val="008A6446"/>
    <w:rsid w:val="008A6D8D"/>
    <w:rsid w:val="008A78C5"/>
    <w:rsid w:val="008B0019"/>
    <w:rsid w:val="008B00B8"/>
    <w:rsid w:val="008B0908"/>
    <w:rsid w:val="008B11CC"/>
    <w:rsid w:val="008B1339"/>
    <w:rsid w:val="008B1DD6"/>
    <w:rsid w:val="008B249F"/>
    <w:rsid w:val="008B2966"/>
    <w:rsid w:val="008B34DD"/>
    <w:rsid w:val="008B5001"/>
    <w:rsid w:val="008B5B9C"/>
    <w:rsid w:val="008B63C9"/>
    <w:rsid w:val="008B68D8"/>
    <w:rsid w:val="008B6F90"/>
    <w:rsid w:val="008B71B5"/>
    <w:rsid w:val="008B7320"/>
    <w:rsid w:val="008B7526"/>
    <w:rsid w:val="008C01A1"/>
    <w:rsid w:val="008C1343"/>
    <w:rsid w:val="008C201B"/>
    <w:rsid w:val="008C217E"/>
    <w:rsid w:val="008C2DDE"/>
    <w:rsid w:val="008C3270"/>
    <w:rsid w:val="008C3528"/>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D57"/>
    <w:rsid w:val="008D02EA"/>
    <w:rsid w:val="008D04DD"/>
    <w:rsid w:val="008D05E7"/>
    <w:rsid w:val="008D112A"/>
    <w:rsid w:val="008D12C0"/>
    <w:rsid w:val="008D1526"/>
    <w:rsid w:val="008D15E0"/>
    <w:rsid w:val="008D2354"/>
    <w:rsid w:val="008D2B26"/>
    <w:rsid w:val="008D2BB6"/>
    <w:rsid w:val="008D326D"/>
    <w:rsid w:val="008D3CDD"/>
    <w:rsid w:val="008D420E"/>
    <w:rsid w:val="008D4CA9"/>
    <w:rsid w:val="008D535D"/>
    <w:rsid w:val="008D564E"/>
    <w:rsid w:val="008D576B"/>
    <w:rsid w:val="008D589C"/>
    <w:rsid w:val="008D5C72"/>
    <w:rsid w:val="008D5E09"/>
    <w:rsid w:val="008D6050"/>
    <w:rsid w:val="008D68C3"/>
    <w:rsid w:val="008D6C99"/>
    <w:rsid w:val="008D74E3"/>
    <w:rsid w:val="008D773B"/>
    <w:rsid w:val="008D7748"/>
    <w:rsid w:val="008D7D66"/>
    <w:rsid w:val="008D7EDA"/>
    <w:rsid w:val="008D7FA9"/>
    <w:rsid w:val="008E0597"/>
    <w:rsid w:val="008E06FC"/>
    <w:rsid w:val="008E0942"/>
    <w:rsid w:val="008E0BCE"/>
    <w:rsid w:val="008E11A4"/>
    <w:rsid w:val="008E130F"/>
    <w:rsid w:val="008E1A1B"/>
    <w:rsid w:val="008E1A8A"/>
    <w:rsid w:val="008E1B4E"/>
    <w:rsid w:val="008E1CFD"/>
    <w:rsid w:val="008E26FC"/>
    <w:rsid w:val="008E2969"/>
    <w:rsid w:val="008E2D60"/>
    <w:rsid w:val="008E3D18"/>
    <w:rsid w:val="008E4388"/>
    <w:rsid w:val="008E43D6"/>
    <w:rsid w:val="008E4E7F"/>
    <w:rsid w:val="008E4FBA"/>
    <w:rsid w:val="008E5500"/>
    <w:rsid w:val="008E5682"/>
    <w:rsid w:val="008E628A"/>
    <w:rsid w:val="008E6A83"/>
    <w:rsid w:val="008E7111"/>
    <w:rsid w:val="008F05DF"/>
    <w:rsid w:val="008F0712"/>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44"/>
    <w:rsid w:val="008F5255"/>
    <w:rsid w:val="008F5667"/>
    <w:rsid w:val="008F5901"/>
    <w:rsid w:val="008F5EEB"/>
    <w:rsid w:val="008F6A87"/>
    <w:rsid w:val="008F6D10"/>
    <w:rsid w:val="008F6D24"/>
    <w:rsid w:val="008F6E71"/>
    <w:rsid w:val="008F73C7"/>
    <w:rsid w:val="00900F9F"/>
    <w:rsid w:val="00901261"/>
    <w:rsid w:val="009012A7"/>
    <w:rsid w:val="00901D08"/>
    <w:rsid w:val="00901F18"/>
    <w:rsid w:val="009022B6"/>
    <w:rsid w:val="00902410"/>
    <w:rsid w:val="00902794"/>
    <w:rsid w:val="00902A0B"/>
    <w:rsid w:val="00902CD7"/>
    <w:rsid w:val="00903B60"/>
    <w:rsid w:val="00905581"/>
    <w:rsid w:val="00905B13"/>
    <w:rsid w:val="0090705B"/>
    <w:rsid w:val="0090774E"/>
    <w:rsid w:val="0090789B"/>
    <w:rsid w:val="00907EA0"/>
    <w:rsid w:val="00910A26"/>
    <w:rsid w:val="00910EFB"/>
    <w:rsid w:val="00910FAF"/>
    <w:rsid w:val="00911033"/>
    <w:rsid w:val="00911129"/>
    <w:rsid w:val="00911151"/>
    <w:rsid w:val="00911CF1"/>
    <w:rsid w:val="00911D17"/>
    <w:rsid w:val="00911E3E"/>
    <w:rsid w:val="009123D8"/>
    <w:rsid w:val="00912424"/>
    <w:rsid w:val="009129C6"/>
    <w:rsid w:val="00912DD0"/>
    <w:rsid w:val="00912DF0"/>
    <w:rsid w:val="00913837"/>
    <w:rsid w:val="00913850"/>
    <w:rsid w:val="00913B12"/>
    <w:rsid w:val="00913E2D"/>
    <w:rsid w:val="0091420B"/>
    <w:rsid w:val="00914B51"/>
    <w:rsid w:val="00914C1D"/>
    <w:rsid w:val="00914EEA"/>
    <w:rsid w:val="00915358"/>
    <w:rsid w:val="0091603B"/>
    <w:rsid w:val="009164CA"/>
    <w:rsid w:val="00916A02"/>
    <w:rsid w:val="00916B23"/>
    <w:rsid w:val="00917A4C"/>
    <w:rsid w:val="00917A67"/>
    <w:rsid w:val="00920678"/>
    <w:rsid w:val="00920B3C"/>
    <w:rsid w:val="00922191"/>
    <w:rsid w:val="0092226E"/>
    <w:rsid w:val="00922BAC"/>
    <w:rsid w:val="00923009"/>
    <w:rsid w:val="00923640"/>
    <w:rsid w:val="00923900"/>
    <w:rsid w:val="00923E89"/>
    <w:rsid w:val="009246E5"/>
    <w:rsid w:val="00926554"/>
    <w:rsid w:val="00926DDC"/>
    <w:rsid w:val="00927525"/>
    <w:rsid w:val="00927577"/>
    <w:rsid w:val="00927999"/>
    <w:rsid w:val="00927AFB"/>
    <w:rsid w:val="00927BD5"/>
    <w:rsid w:val="009300D5"/>
    <w:rsid w:val="00930361"/>
    <w:rsid w:val="00931194"/>
    <w:rsid w:val="0093124D"/>
    <w:rsid w:val="009314FE"/>
    <w:rsid w:val="009317DB"/>
    <w:rsid w:val="0093204F"/>
    <w:rsid w:val="009332D9"/>
    <w:rsid w:val="00933F8F"/>
    <w:rsid w:val="00934199"/>
    <w:rsid w:val="00934200"/>
    <w:rsid w:val="0093427C"/>
    <w:rsid w:val="009348FC"/>
    <w:rsid w:val="0093517B"/>
    <w:rsid w:val="00935943"/>
    <w:rsid w:val="009359B1"/>
    <w:rsid w:val="00936631"/>
    <w:rsid w:val="00936BBC"/>
    <w:rsid w:val="00936C1A"/>
    <w:rsid w:val="00936EED"/>
    <w:rsid w:val="009377D0"/>
    <w:rsid w:val="00937DB0"/>
    <w:rsid w:val="00937F6C"/>
    <w:rsid w:val="0094077F"/>
    <w:rsid w:val="00940D58"/>
    <w:rsid w:val="00941567"/>
    <w:rsid w:val="0094162F"/>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7C72"/>
    <w:rsid w:val="00947CF2"/>
    <w:rsid w:val="00947EE6"/>
    <w:rsid w:val="009507C2"/>
    <w:rsid w:val="00950BCA"/>
    <w:rsid w:val="00950F35"/>
    <w:rsid w:val="00952DFE"/>
    <w:rsid w:val="009537A0"/>
    <w:rsid w:val="00953838"/>
    <w:rsid w:val="00953858"/>
    <w:rsid w:val="009539AE"/>
    <w:rsid w:val="00953A6E"/>
    <w:rsid w:val="009548C2"/>
    <w:rsid w:val="009548CA"/>
    <w:rsid w:val="00955F29"/>
    <w:rsid w:val="00955FE5"/>
    <w:rsid w:val="009579DF"/>
    <w:rsid w:val="00957B9C"/>
    <w:rsid w:val="00960B9B"/>
    <w:rsid w:val="00960DC7"/>
    <w:rsid w:val="009613A2"/>
    <w:rsid w:val="00961B82"/>
    <w:rsid w:val="00961CA2"/>
    <w:rsid w:val="00961DB2"/>
    <w:rsid w:val="009621DF"/>
    <w:rsid w:val="00962209"/>
    <w:rsid w:val="009626F1"/>
    <w:rsid w:val="00962A1E"/>
    <w:rsid w:val="00962B7C"/>
    <w:rsid w:val="00962E80"/>
    <w:rsid w:val="009640C2"/>
    <w:rsid w:val="009650C3"/>
    <w:rsid w:val="009655D7"/>
    <w:rsid w:val="00965D0D"/>
    <w:rsid w:val="00965E02"/>
    <w:rsid w:val="009661B8"/>
    <w:rsid w:val="00966451"/>
    <w:rsid w:val="009664D0"/>
    <w:rsid w:val="00967257"/>
    <w:rsid w:val="00967345"/>
    <w:rsid w:val="0096752B"/>
    <w:rsid w:val="00967B92"/>
    <w:rsid w:val="00967D92"/>
    <w:rsid w:val="00970496"/>
    <w:rsid w:val="00970897"/>
    <w:rsid w:val="00970E84"/>
    <w:rsid w:val="00970EA0"/>
    <w:rsid w:val="0097283E"/>
    <w:rsid w:val="00972F05"/>
    <w:rsid w:val="009739DD"/>
    <w:rsid w:val="009739F6"/>
    <w:rsid w:val="00973BFF"/>
    <w:rsid w:val="00973C9E"/>
    <w:rsid w:val="00973D02"/>
    <w:rsid w:val="00974465"/>
    <w:rsid w:val="009749E3"/>
    <w:rsid w:val="00975616"/>
    <w:rsid w:val="0097580B"/>
    <w:rsid w:val="00975EB9"/>
    <w:rsid w:val="00976900"/>
    <w:rsid w:val="009776B8"/>
    <w:rsid w:val="00977935"/>
    <w:rsid w:val="00977BA5"/>
    <w:rsid w:val="009805B5"/>
    <w:rsid w:val="00980B75"/>
    <w:rsid w:val="00980E78"/>
    <w:rsid w:val="009813F7"/>
    <w:rsid w:val="00981DD0"/>
    <w:rsid w:val="00982010"/>
    <w:rsid w:val="009823F1"/>
    <w:rsid w:val="009827C2"/>
    <w:rsid w:val="00982EE5"/>
    <w:rsid w:val="0098313A"/>
    <w:rsid w:val="009840D9"/>
    <w:rsid w:val="0098434B"/>
    <w:rsid w:val="00984CFE"/>
    <w:rsid w:val="00985080"/>
    <w:rsid w:val="00985B04"/>
    <w:rsid w:val="00985DC3"/>
    <w:rsid w:val="009861A9"/>
    <w:rsid w:val="0098667C"/>
    <w:rsid w:val="00986F93"/>
    <w:rsid w:val="00987B0D"/>
    <w:rsid w:val="00990AF2"/>
    <w:rsid w:val="00990BC0"/>
    <w:rsid w:val="00990E33"/>
    <w:rsid w:val="00990FB1"/>
    <w:rsid w:val="00991261"/>
    <w:rsid w:val="0099157D"/>
    <w:rsid w:val="00991D39"/>
    <w:rsid w:val="009925E3"/>
    <w:rsid w:val="009928CB"/>
    <w:rsid w:val="00992C97"/>
    <w:rsid w:val="00993500"/>
    <w:rsid w:val="009941A8"/>
    <w:rsid w:val="00994970"/>
    <w:rsid w:val="0099621E"/>
    <w:rsid w:val="00996AB3"/>
    <w:rsid w:val="00997739"/>
    <w:rsid w:val="009979DE"/>
    <w:rsid w:val="00997A76"/>
    <w:rsid w:val="00997C8D"/>
    <w:rsid w:val="00997CE9"/>
    <w:rsid w:val="00997D5B"/>
    <w:rsid w:val="00997E3E"/>
    <w:rsid w:val="009A0245"/>
    <w:rsid w:val="009A0628"/>
    <w:rsid w:val="009A1C6B"/>
    <w:rsid w:val="009A250A"/>
    <w:rsid w:val="009A274E"/>
    <w:rsid w:val="009A30EF"/>
    <w:rsid w:val="009A3CAE"/>
    <w:rsid w:val="009A415B"/>
    <w:rsid w:val="009A5132"/>
    <w:rsid w:val="009A522E"/>
    <w:rsid w:val="009A5A47"/>
    <w:rsid w:val="009A640A"/>
    <w:rsid w:val="009A729F"/>
    <w:rsid w:val="009A7391"/>
    <w:rsid w:val="009A7793"/>
    <w:rsid w:val="009A7EC9"/>
    <w:rsid w:val="009B0B6A"/>
    <w:rsid w:val="009B0C33"/>
    <w:rsid w:val="009B103A"/>
    <w:rsid w:val="009B1AA6"/>
    <w:rsid w:val="009B1FA7"/>
    <w:rsid w:val="009B2269"/>
    <w:rsid w:val="009B25C6"/>
    <w:rsid w:val="009B28E5"/>
    <w:rsid w:val="009B29BF"/>
    <w:rsid w:val="009B2ABF"/>
    <w:rsid w:val="009B3276"/>
    <w:rsid w:val="009B36A5"/>
    <w:rsid w:val="009B4664"/>
    <w:rsid w:val="009B4827"/>
    <w:rsid w:val="009B4982"/>
    <w:rsid w:val="009B4D74"/>
    <w:rsid w:val="009B506E"/>
    <w:rsid w:val="009B5BC1"/>
    <w:rsid w:val="009B60E0"/>
    <w:rsid w:val="009B66D6"/>
    <w:rsid w:val="009B6CA9"/>
    <w:rsid w:val="009B756F"/>
    <w:rsid w:val="009B7C7B"/>
    <w:rsid w:val="009C0DF7"/>
    <w:rsid w:val="009C1CDE"/>
    <w:rsid w:val="009C2BF8"/>
    <w:rsid w:val="009C2DCB"/>
    <w:rsid w:val="009C34D3"/>
    <w:rsid w:val="009C36D2"/>
    <w:rsid w:val="009C38ED"/>
    <w:rsid w:val="009C38F8"/>
    <w:rsid w:val="009C3A60"/>
    <w:rsid w:val="009C4EB4"/>
    <w:rsid w:val="009C6744"/>
    <w:rsid w:val="009C6DB0"/>
    <w:rsid w:val="009C7A05"/>
    <w:rsid w:val="009D00C1"/>
    <w:rsid w:val="009D0ED6"/>
    <w:rsid w:val="009D0F71"/>
    <w:rsid w:val="009D1473"/>
    <w:rsid w:val="009D1831"/>
    <w:rsid w:val="009D201E"/>
    <w:rsid w:val="009D27E2"/>
    <w:rsid w:val="009D294A"/>
    <w:rsid w:val="009D2EC8"/>
    <w:rsid w:val="009D2EDB"/>
    <w:rsid w:val="009D374B"/>
    <w:rsid w:val="009D3EC7"/>
    <w:rsid w:val="009D4FAA"/>
    <w:rsid w:val="009D5C26"/>
    <w:rsid w:val="009D60EF"/>
    <w:rsid w:val="009D617D"/>
    <w:rsid w:val="009D6335"/>
    <w:rsid w:val="009D6755"/>
    <w:rsid w:val="009D6B5A"/>
    <w:rsid w:val="009D7256"/>
    <w:rsid w:val="009D7303"/>
    <w:rsid w:val="009D73A0"/>
    <w:rsid w:val="009D79B3"/>
    <w:rsid w:val="009D7EB2"/>
    <w:rsid w:val="009E0232"/>
    <w:rsid w:val="009E0403"/>
    <w:rsid w:val="009E27F4"/>
    <w:rsid w:val="009E2D79"/>
    <w:rsid w:val="009E37B2"/>
    <w:rsid w:val="009E3A8D"/>
    <w:rsid w:val="009E3AFE"/>
    <w:rsid w:val="009E3EB1"/>
    <w:rsid w:val="009E44AB"/>
    <w:rsid w:val="009E4748"/>
    <w:rsid w:val="009E4E1F"/>
    <w:rsid w:val="009E4FDB"/>
    <w:rsid w:val="009E51F1"/>
    <w:rsid w:val="009E5A74"/>
    <w:rsid w:val="009E60DA"/>
    <w:rsid w:val="009E6ABE"/>
    <w:rsid w:val="009E7309"/>
    <w:rsid w:val="009E7ADB"/>
    <w:rsid w:val="009F042F"/>
    <w:rsid w:val="009F07E0"/>
    <w:rsid w:val="009F0961"/>
    <w:rsid w:val="009F0B42"/>
    <w:rsid w:val="009F0D06"/>
    <w:rsid w:val="009F0EA8"/>
    <w:rsid w:val="009F150F"/>
    <w:rsid w:val="009F1AB6"/>
    <w:rsid w:val="009F1CCE"/>
    <w:rsid w:val="009F2046"/>
    <w:rsid w:val="009F2705"/>
    <w:rsid w:val="009F2924"/>
    <w:rsid w:val="009F2CCB"/>
    <w:rsid w:val="009F40B2"/>
    <w:rsid w:val="009F4290"/>
    <w:rsid w:val="009F42AA"/>
    <w:rsid w:val="009F473C"/>
    <w:rsid w:val="009F4A50"/>
    <w:rsid w:val="009F5E8B"/>
    <w:rsid w:val="009F63CA"/>
    <w:rsid w:val="009F65C8"/>
    <w:rsid w:val="009F68BC"/>
    <w:rsid w:val="009F6BD2"/>
    <w:rsid w:val="009F6E60"/>
    <w:rsid w:val="009F6F9F"/>
    <w:rsid w:val="009F7AA3"/>
    <w:rsid w:val="009F7ABB"/>
    <w:rsid w:val="00A00096"/>
    <w:rsid w:val="00A0026E"/>
    <w:rsid w:val="00A003E7"/>
    <w:rsid w:val="00A00E64"/>
    <w:rsid w:val="00A01E11"/>
    <w:rsid w:val="00A0253F"/>
    <w:rsid w:val="00A02787"/>
    <w:rsid w:val="00A033DA"/>
    <w:rsid w:val="00A0427D"/>
    <w:rsid w:val="00A04476"/>
    <w:rsid w:val="00A04CFA"/>
    <w:rsid w:val="00A05730"/>
    <w:rsid w:val="00A0581E"/>
    <w:rsid w:val="00A059CF"/>
    <w:rsid w:val="00A060F8"/>
    <w:rsid w:val="00A06D26"/>
    <w:rsid w:val="00A0756F"/>
    <w:rsid w:val="00A07627"/>
    <w:rsid w:val="00A11619"/>
    <w:rsid w:val="00A11B39"/>
    <w:rsid w:val="00A11C34"/>
    <w:rsid w:val="00A127A4"/>
    <w:rsid w:val="00A1302E"/>
    <w:rsid w:val="00A13741"/>
    <w:rsid w:val="00A1375F"/>
    <w:rsid w:val="00A139D8"/>
    <w:rsid w:val="00A14A4E"/>
    <w:rsid w:val="00A14FB6"/>
    <w:rsid w:val="00A166EE"/>
    <w:rsid w:val="00A16D9E"/>
    <w:rsid w:val="00A16FDA"/>
    <w:rsid w:val="00A17309"/>
    <w:rsid w:val="00A2014B"/>
    <w:rsid w:val="00A202C9"/>
    <w:rsid w:val="00A20EF5"/>
    <w:rsid w:val="00A21103"/>
    <w:rsid w:val="00A2148F"/>
    <w:rsid w:val="00A2167C"/>
    <w:rsid w:val="00A21711"/>
    <w:rsid w:val="00A21B39"/>
    <w:rsid w:val="00A21C1C"/>
    <w:rsid w:val="00A21CFC"/>
    <w:rsid w:val="00A2220E"/>
    <w:rsid w:val="00A2270F"/>
    <w:rsid w:val="00A2318E"/>
    <w:rsid w:val="00A2325A"/>
    <w:rsid w:val="00A23E37"/>
    <w:rsid w:val="00A24019"/>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6B5"/>
    <w:rsid w:val="00A327E0"/>
    <w:rsid w:val="00A33089"/>
    <w:rsid w:val="00A3348E"/>
    <w:rsid w:val="00A33C52"/>
    <w:rsid w:val="00A33C9D"/>
    <w:rsid w:val="00A3447A"/>
    <w:rsid w:val="00A34689"/>
    <w:rsid w:val="00A35172"/>
    <w:rsid w:val="00A356F2"/>
    <w:rsid w:val="00A3617A"/>
    <w:rsid w:val="00A3689D"/>
    <w:rsid w:val="00A37C30"/>
    <w:rsid w:val="00A40287"/>
    <w:rsid w:val="00A40452"/>
    <w:rsid w:val="00A40899"/>
    <w:rsid w:val="00A41149"/>
    <w:rsid w:val="00A41A00"/>
    <w:rsid w:val="00A41CEF"/>
    <w:rsid w:val="00A425B9"/>
    <w:rsid w:val="00A4293C"/>
    <w:rsid w:val="00A430CF"/>
    <w:rsid w:val="00A430EB"/>
    <w:rsid w:val="00A435B3"/>
    <w:rsid w:val="00A43ED6"/>
    <w:rsid w:val="00A44239"/>
    <w:rsid w:val="00A44694"/>
    <w:rsid w:val="00A44768"/>
    <w:rsid w:val="00A447C0"/>
    <w:rsid w:val="00A44DC1"/>
    <w:rsid w:val="00A45495"/>
    <w:rsid w:val="00A46288"/>
    <w:rsid w:val="00A462EE"/>
    <w:rsid w:val="00A464D4"/>
    <w:rsid w:val="00A464E2"/>
    <w:rsid w:val="00A468EC"/>
    <w:rsid w:val="00A4773C"/>
    <w:rsid w:val="00A50346"/>
    <w:rsid w:val="00A506A9"/>
    <w:rsid w:val="00A50948"/>
    <w:rsid w:val="00A51621"/>
    <w:rsid w:val="00A51681"/>
    <w:rsid w:val="00A51F64"/>
    <w:rsid w:val="00A525E0"/>
    <w:rsid w:val="00A52823"/>
    <w:rsid w:val="00A5293C"/>
    <w:rsid w:val="00A52DF0"/>
    <w:rsid w:val="00A535FE"/>
    <w:rsid w:val="00A53691"/>
    <w:rsid w:val="00A54619"/>
    <w:rsid w:val="00A54DDD"/>
    <w:rsid w:val="00A54EE5"/>
    <w:rsid w:val="00A550CD"/>
    <w:rsid w:val="00A5560A"/>
    <w:rsid w:val="00A55945"/>
    <w:rsid w:val="00A56129"/>
    <w:rsid w:val="00A562A0"/>
    <w:rsid w:val="00A56AE1"/>
    <w:rsid w:val="00A57335"/>
    <w:rsid w:val="00A57C21"/>
    <w:rsid w:val="00A57CBA"/>
    <w:rsid w:val="00A57EAE"/>
    <w:rsid w:val="00A60552"/>
    <w:rsid w:val="00A60B7A"/>
    <w:rsid w:val="00A61D08"/>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0742"/>
    <w:rsid w:val="00A71468"/>
    <w:rsid w:val="00A71567"/>
    <w:rsid w:val="00A71A19"/>
    <w:rsid w:val="00A71CD7"/>
    <w:rsid w:val="00A72439"/>
    <w:rsid w:val="00A72DEC"/>
    <w:rsid w:val="00A72FE9"/>
    <w:rsid w:val="00A7350D"/>
    <w:rsid w:val="00A74EE4"/>
    <w:rsid w:val="00A75489"/>
    <w:rsid w:val="00A75EE0"/>
    <w:rsid w:val="00A76DA1"/>
    <w:rsid w:val="00A770A2"/>
    <w:rsid w:val="00A77566"/>
    <w:rsid w:val="00A77A85"/>
    <w:rsid w:val="00A805B2"/>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8A5"/>
    <w:rsid w:val="00A85CA7"/>
    <w:rsid w:val="00A85CB9"/>
    <w:rsid w:val="00A85EFA"/>
    <w:rsid w:val="00A8655A"/>
    <w:rsid w:val="00A86773"/>
    <w:rsid w:val="00A8775B"/>
    <w:rsid w:val="00A903D4"/>
    <w:rsid w:val="00A905D7"/>
    <w:rsid w:val="00A90A3C"/>
    <w:rsid w:val="00A90B2C"/>
    <w:rsid w:val="00A91360"/>
    <w:rsid w:val="00A91552"/>
    <w:rsid w:val="00A91766"/>
    <w:rsid w:val="00A91863"/>
    <w:rsid w:val="00A9210E"/>
    <w:rsid w:val="00A9247A"/>
    <w:rsid w:val="00A92E17"/>
    <w:rsid w:val="00A931CE"/>
    <w:rsid w:val="00A93754"/>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4E77"/>
    <w:rsid w:val="00AA53AA"/>
    <w:rsid w:val="00AA564D"/>
    <w:rsid w:val="00AA5C2A"/>
    <w:rsid w:val="00AA68CF"/>
    <w:rsid w:val="00AA6C3A"/>
    <w:rsid w:val="00AA6E36"/>
    <w:rsid w:val="00AA6EBE"/>
    <w:rsid w:val="00AA7019"/>
    <w:rsid w:val="00AA72F6"/>
    <w:rsid w:val="00AA7310"/>
    <w:rsid w:val="00AA7625"/>
    <w:rsid w:val="00AA766D"/>
    <w:rsid w:val="00AA76CF"/>
    <w:rsid w:val="00AA7844"/>
    <w:rsid w:val="00AB0425"/>
    <w:rsid w:val="00AB0613"/>
    <w:rsid w:val="00AB159D"/>
    <w:rsid w:val="00AB1847"/>
    <w:rsid w:val="00AB1B38"/>
    <w:rsid w:val="00AB1F05"/>
    <w:rsid w:val="00AB272D"/>
    <w:rsid w:val="00AB27D9"/>
    <w:rsid w:val="00AB2802"/>
    <w:rsid w:val="00AB2C63"/>
    <w:rsid w:val="00AB3BB5"/>
    <w:rsid w:val="00AB4B9D"/>
    <w:rsid w:val="00AB4D70"/>
    <w:rsid w:val="00AB4E3C"/>
    <w:rsid w:val="00AB5702"/>
    <w:rsid w:val="00AB60F0"/>
    <w:rsid w:val="00AB64B8"/>
    <w:rsid w:val="00AB6C73"/>
    <w:rsid w:val="00AB6DFC"/>
    <w:rsid w:val="00AB7563"/>
    <w:rsid w:val="00AB75F9"/>
    <w:rsid w:val="00AB78FA"/>
    <w:rsid w:val="00AB7D26"/>
    <w:rsid w:val="00AB7EBD"/>
    <w:rsid w:val="00AC07C8"/>
    <w:rsid w:val="00AC0987"/>
    <w:rsid w:val="00AC0B68"/>
    <w:rsid w:val="00AC0C4F"/>
    <w:rsid w:val="00AC1913"/>
    <w:rsid w:val="00AC1DC3"/>
    <w:rsid w:val="00AC1F74"/>
    <w:rsid w:val="00AC2260"/>
    <w:rsid w:val="00AC2DDC"/>
    <w:rsid w:val="00AC2F25"/>
    <w:rsid w:val="00AC2F9C"/>
    <w:rsid w:val="00AC3EFF"/>
    <w:rsid w:val="00AC45BA"/>
    <w:rsid w:val="00AC4617"/>
    <w:rsid w:val="00AC4BCB"/>
    <w:rsid w:val="00AC4CDA"/>
    <w:rsid w:val="00AC4F7E"/>
    <w:rsid w:val="00AC500A"/>
    <w:rsid w:val="00AC50B6"/>
    <w:rsid w:val="00AC510C"/>
    <w:rsid w:val="00AC5434"/>
    <w:rsid w:val="00AC56B7"/>
    <w:rsid w:val="00AC5DE9"/>
    <w:rsid w:val="00AC5EAC"/>
    <w:rsid w:val="00AC6346"/>
    <w:rsid w:val="00AC65AA"/>
    <w:rsid w:val="00AC6A06"/>
    <w:rsid w:val="00AC6C27"/>
    <w:rsid w:val="00AC72FE"/>
    <w:rsid w:val="00AC77B0"/>
    <w:rsid w:val="00AC7B97"/>
    <w:rsid w:val="00AC7C43"/>
    <w:rsid w:val="00AD042C"/>
    <w:rsid w:val="00AD0F30"/>
    <w:rsid w:val="00AD15E0"/>
    <w:rsid w:val="00AD18F9"/>
    <w:rsid w:val="00AD1E06"/>
    <w:rsid w:val="00AD1F3A"/>
    <w:rsid w:val="00AD1F41"/>
    <w:rsid w:val="00AD2090"/>
    <w:rsid w:val="00AD28BC"/>
    <w:rsid w:val="00AD2F55"/>
    <w:rsid w:val="00AD2FA1"/>
    <w:rsid w:val="00AD370C"/>
    <w:rsid w:val="00AD43BD"/>
    <w:rsid w:val="00AD48BB"/>
    <w:rsid w:val="00AD4B15"/>
    <w:rsid w:val="00AD5AF1"/>
    <w:rsid w:val="00AD5D99"/>
    <w:rsid w:val="00AD6316"/>
    <w:rsid w:val="00AD64AF"/>
    <w:rsid w:val="00AD65CD"/>
    <w:rsid w:val="00AD66B5"/>
    <w:rsid w:val="00AD66D6"/>
    <w:rsid w:val="00AD743B"/>
    <w:rsid w:val="00AE0492"/>
    <w:rsid w:val="00AE07B5"/>
    <w:rsid w:val="00AE18D3"/>
    <w:rsid w:val="00AE18D5"/>
    <w:rsid w:val="00AE26E7"/>
    <w:rsid w:val="00AE27B1"/>
    <w:rsid w:val="00AE281B"/>
    <w:rsid w:val="00AE2FE6"/>
    <w:rsid w:val="00AE3360"/>
    <w:rsid w:val="00AE3BCB"/>
    <w:rsid w:val="00AE3DC4"/>
    <w:rsid w:val="00AE4585"/>
    <w:rsid w:val="00AE45DB"/>
    <w:rsid w:val="00AE4B07"/>
    <w:rsid w:val="00AE536E"/>
    <w:rsid w:val="00AE67F7"/>
    <w:rsid w:val="00AE6AB0"/>
    <w:rsid w:val="00AE6C84"/>
    <w:rsid w:val="00AE6EA9"/>
    <w:rsid w:val="00AE6F5F"/>
    <w:rsid w:val="00AE7D54"/>
    <w:rsid w:val="00AE7F1F"/>
    <w:rsid w:val="00AF0034"/>
    <w:rsid w:val="00AF0113"/>
    <w:rsid w:val="00AF0C34"/>
    <w:rsid w:val="00AF1159"/>
    <w:rsid w:val="00AF156F"/>
    <w:rsid w:val="00AF1B03"/>
    <w:rsid w:val="00AF1FD5"/>
    <w:rsid w:val="00AF2340"/>
    <w:rsid w:val="00AF2575"/>
    <w:rsid w:val="00AF320B"/>
    <w:rsid w:val="00AF3803"/>
    <w:rsid w:val="00AF42BB"/>
    <w:rsid w:val="00AF5032"/>
    <w:rsid w:val="00AF5780"/>
    <w:rsid w:val="00AF5801"/>
    <w:rsid w:val="00AF5EF6"/>
    <w:rsid w:val="00AF6C24"/>
    <w:rsid w:val="00AF7575"/>
    <w:rsid w:val="00AF7775"/>
    <w:rsid w:val="00AF7949"/>
    <w:rsid w:val="00AF7A0B"/>
    <w:rsid w:val="00AF7B90"/>
    <w:rsid w:val="00B01153"/>
    <w:rsid w:val="00B0168D"/>
    <w:rsid w:val="00B018E7"/>
    <w:rsid w:val="00B020EB"/>
    <w:rsid w:val="00B0244B"/>
    <w:rsid w:val="00B02D12"/>
    <w:rsid w:val="00B031BD"/>
    <w:rsid w:val="00B03E19"/>
    <w:rsid w:val="00B040E3"/>
    <w:rsid w:val="00B04104"/>
    <w:rsid w:val="00B045AD"/>
    <w:rsid w:val="00B0565F"/>
    <w:rsid w:val="00B057A7"/>
    <w:rsid w:val="00B0677A"/>
    <w:rsid w:val="00B06A97"/>
    <w:rsid w:val="00B073C8"/>
    <w:rsid w:val="00B07431"/>
    <w:rsid w:val="00B10086"/>
    <w:rsid w:val="00B107AE"/>
    <w:rsid w:val="00B11130"/>
    <w:rsid w:val="00B1168D"/>
    <w:rsid w:val="00B117F2"/>
    <w:rsid w:val="00B11DDC"/>
    <w:rsid w:val="00B11F86"/>
    <w:rsid w:val="00B122CA"/>
    <w:rsid w:val="00B1233D"/>
    <w:rsid w:val="00B12535"/>
    <w:rsid w:val="00B1312B"/>
    <w:rsid w:val="00B13AD8"/>
    <w:rsid w:val="00B1458C"/>
    <w:rsid w:val="00B14AC4"/>
    <w:rsid w:val="00B14C50"/>
    <w:rsid w:val="00B1579E"/>
    <w:rsid w:val="00B15F43"/>
    <w:rsid w:val="00B162E4"/>
    <w:rsid w:val="00B17257"/>
    <w:rsid w:val="00B172FD"/>
    <w:rsid w:val="00B17371"/>
    <w:rsid w:val="00B1748C"/>
    <w:rsid w:val="00B17BDF"/>
    <w:rsid w:val="00B20602"/>
    <w:rsid w:val="00B209EB"/>
    <w:rsid w:val="00B20BC5"/>
    <w:rsid w:val="00B21B48"/>
    <w:rsid w:val="00B2226C"/>
    <w:rsid w:val="00B2247C"/>
    <w:rsid w:val="00B2286E"/>
    <w:rsid w:val="00B23010"/>
    <w:rsid w:val="00B240D0"/>
    <w:rsid w:val="00B24DBF"/>
    <w:rsid w:val="00B2544D"/>
    <w:rsid w:val="00B257FC"/>
    <w:rsid w:val="00B259C8"/>
    <w:rsid w:val="00B25A8E"/>
    <w:rsid w:val="00B2622D"/>
    <w:rsid w:val="00B26612"/>
    <w:rsid w:val="00B2715D"/>
    <w:rsid w:val="00B271AA"/>
    <w:rsid w:val="00B277B4"/>
    <w:rsid w:val="00B30207"/>
    <w:rsid w:val="00B3074B"/>
    <w:rsid w:val="00B30B2F"/>
    <w:rsid w:val="00B310EE"/>
    <w:rsid w:val="00B313B7"/>
    <w:rsid w:val="00B31420"/>
    <w:rsid w:val="00B31734"/>
    <w:rsid w:val="00B32393"/>
    <w:rsid w:val="00B32425"/>
    <w:rsid w:val="00B32746"/>
    <w:rsid w:val="00B3299B"/>
    <w:rsid w:val="00B32CB6"/>
    <w:rsid w:val="00B32FE2"/>
    <w:rsid w:val="00B33EC7"/>
    <w:rsid w:val="00B34C7B"/>
    <w:rsid w:val="00B34E29"/>
    <w:rsid w:val="00B35AE6"/>
    <w:rsid w:val="00B36189"/>
    <w:rsid w:val="00B36413"/>
    <w:rsid w:val="00B36708"/>
    <w:rsid w:val="00B36889"/>
    <w:rsid w:val="00B36DCE"/>
    <w:rsid w:val="00B403B0"/>
    <w:rsid w:val="00B40704"/>
    <w:rsid w:val="00B40B8E"/>
    <w:rsid w:val="00B40B99"/>
    <w:rsid w:val="00B41D98"/>
    <w:rsid w:val="00B422AF"/>
    <w:rsid w:val="00B424CE"/>
    <w:rsid w:val="00B4296F"/>
    <w:rsid w:val="00B4307C"/>
    <w:rsid w:val="00B4329E"/>
    <w:rsid w:val="00B43884"/>
    <w:rsid w:val="00B439B5"/>
    <w:rsid w:val="00B444BC"/>
    <w:rsid w:val="00B45204"/>
    <w:rsid w:val="00B4520E"/>
    <w:rsid w:val="00B4556B"/>
    <w:rsid w:val="00B45795"/>
    <w:rsid w:val="00B45B35"/>
    <w:rsid w:val="00B46087"/>
    <w:rsid w:val="00B468C5"/>
    <w:rsid w:val="00B47701"/>
    <w:rsid w:val="00B479AE"/>
    <w:rsid w:val="00B47F2A"/>
    <w:rsid w:val="00B47FE5"/>
    <w:rsid w:val="00B50D46"/>
    <w:rsid w:val="00B51092"/>
    <w:rsid w:val="00B512E2"/>
    <w:rsid w:val="00B5182D"/>
    <w:rsid w:val="00B51A81"/>
    <w:rsid w:val="00B51B64"/>
    <w:rsid w:val="00B51D71"/>
    <w:rsid w:val="00B51F55"/>
    <w:rsid w:val="00B52542"/>
    <w:rsid w:val="00B52646"/>
    <w:rsid w:val="00B527D4"/>
    <w:rsid w:val="00B5283C"/>
    <w:rsid w:val="00B52D46"/>
    <w:rsid w:val="00B52E43"/>
    <w:rsid w:val="00B52F35"/>
    <w:rsid w:val="00B5306D"/>
    <w:rsid w:val="00B539F4"/>
    <w:rsid w:val="00B53D51"/>
    <w:rsid w:val="00B53DDD"/>
    <w:rsid w:val="00B53F59"/>
    <w:rsid w:val="00B54512"/>
    <w:rsid w:val="00B54876"/>
    <w:rsid w:val="00B54939"/>
    <w:rsid w:val="00B55BF1"/>
    <w:rsid w:val="00B56A97"/>
    <w:rsid w:val="00B57D62"/>
    <w:rsid w:val="00B57E2A"/>
    <w:rsid w:val="00B57FE5"/>
    <w:rsid w:val="00B600B2"/>
    <w:rsid w:val="00B6016A"/>
    <w:rsid w:val="00B6024C"/>
    <w:rsid w:val="00B60AA9"/>
    <w:rsid w:val="00B6109C"/>
    <w:rsid w:val="00B61387"/>
    <w:rsid w:val="00B61C6C"/>
    <w:rsid w:val="00B626DA"/>
    <w:rsid w:val="00B62A7E"/>
    <w:rsid w:val="00B6417C"/>
    <w:rsid w:val="00B64959"/>
    <w:rsid w:val="00B653D3"/>
    <w:rsid w:val="00B6547F"/>
    <w:rsid w:val="00B65923"/>
    <w:rsid w:val="00B65CF5"/>
    <w:rsid w:val="00B661B4"/>
    <w:rsid w:val="00B66639"/>
    <w:rsid w:val="00B6672B"/>
    <w:rsid w:val="00B66776"/>
    <w:rsid w:val="00B66D4D"/>
    <w:rsid w:val="00B7008A"/>
    <w:rsid w:val="00B7051B"/>
    <w:rsid w:val="00B70BE2"/>
    <w:rsid w:val="00B7136F"/>
    <w:rsid w:val="00B71D0B"/>
    <w:rsid w:val="00B72298"/>
    <w:rsid w:val="00B72EFD"/>
    <w:rsid w:val="00B7314B"/>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13"/>
    <w:rsid w:val="00B8359B"/>
    <w:rsid w:val="00B8446C"/>
    <w:rsid w:val="00B8484A"/>
    <w:rsid w:val="00B849A7"/>
    <w:rsid w:val="00B8508B"/>
    <w:rsid w:val="00B8513C"/>
    <w:rsid w:val="00B85167"/>
    <w:rsid w:val="00B85A5E"/>
    <w:rsid w:val="00B86264"/>
    <w:rsid w:val="00B86DA3"/>
    <w:rsid w:val="00B873D0"/>
    <w:rsid w:val="00B87819"/>
    <w:rsid w:val="00B87BCA"/>
    <w:rsid w:val="00B902E8"/>
    <w:rsid w:val="00B905B9"/>
    <w:rsid w:val="00B90BE6"/>
    <w:rsid w:val="00B90BF5"/>
    <w:rsid w:val="00B911C6"/>
    <w:rsid w:val="00B91344"/>
    <w:rsid w:val="00B91454"/>
    <w:rsid w:val="00B91B9B"/>
    <w:rsid w:val="00B92710"/>
    <w:rsid w:val="00B931AC"/>
    <w:rsid w:val="00B93642"/>
    <w:rsid w:val="00B93790"/>
    <w:rsid w:val="00B93B76"/>
    <w:rsid w:val="00B93C07"/>
    <w:rsid w:val="00B94045"/>
    <w:rsid w:val="00B94C04"/>
    <w:rsid w:val="00B94EB1"/>
    <w:rsid w:val="00B955DF"/>
    <w:rsid w:val="00B95FBB"/>
    <w:rsid w:val="00B9650D"/>
    <w:rsid w:val="00B96518"/>
    <w:rsid w:val="00B966F1"/>
    <w:rsid w:val="00B97192"/>
    <w:rsid w:val="00B97199"/>
    <w:rsid w:val="00B97419"/>
    <w:rsid w:val="00B97883"/>
    <w:rsid w:val="00B97A0D"/>
    <w:rsid w:val="00BA06FD"/>
    <w:rsid w:val="00BA108D"/>
    <w:rsid w:val="00BA11A9"/>
    <w:rsid w:val="00BA122A"/>
    <w:rsid w:val="00BA1C82"/>
    <w:rsid w:val="00BA2445"/>
    <w:rsid w:val="00BA2582"/>
    <w:rsid w:val="00BA2714"/>
    <w:rsid w:val="00BA35C1"/>
    <w:rsid w:val="00BA43F2"/>
    <w:rsid w:val="00BA4EBC"/>
    <w:rsid w:val="00BA676D"/>
    <w:rsid w:val="00BA7149"/>
    <w:rsid w:val="00BA723D"/>
    <w:rsid w:val="00BA7298"/>
    <w:rsid w:val="00BA77A3"/>
    <w:rsid w:val="00BB0BFE"/>
    <w:rsid w:val="00BB13AD"/>
    <w:rsid w:val="00BB1608"/>
    <w:rsid w:val="00BB1EE1"/>
    <w:rsid w:val="00BB2364"/>
    <w:rsid w:val="00BB354F"/>
    <w:rsid w:val="00BB35EE"/>
    <w:rsid w:val="00BB3823"/>
    <w:rsid w:val="00BB3883"/>
    <w:rsid w:val="00BB3C9D"/>
    <w:rsid w:val="00BB3D6D"/>
    <w:rsid w:val="00BB46DF"/>
    <w:rsid w:val="00BB4778"/>
    <w:rsid w:val="00BB499D"/>
    <w:rsid w:val="00BB4D21"/>
    <w:rsid w:val="00BB57A0"/>
    <w:rsid w:val="00BB5DCD"/>
    <w:rsid w:val="00BB79B4"/>
    <w:rsid w:val="00BC0183"/>
    <w:rsid w:val="00BC0631"/>
    <w:rsid w:val="00BC0A60"/>
    <w:rsid w:val="00BC1BB3"/>
    <w:rsid w:val="00BC224A"/>
    <w:rsid w:val="00BC22E3"/>
    <w:rsid w:val="00BC2A6E"/>
    <w:rsid w:val="00BC3A8A"/>
    <w:rsid w:val="00BC3B0E"/>
    <w:rsid w:val="00BC3F7E"/>
    <w:rsid w:val="00BC45B2"/>
    <w:rsid w:val="00BC4729"/>
    <w:rsid w:val="00BC54E1"/>
    <w:rsid w:val="00BC5979"/>
    <w:rsid w:val="00BC62B3"/>
    <w:rsid w:val="00BC6735"/>
    <w:rsid w:val="00BC6898"/>
    <w:rsid w:val="00BD0542"/>
    <w:rsid w:val="00BD05CA"/>
    <w:rsid w:val="00BD0F19"/>
    <w:rsid w:val="00BD1E82"/>
    <w:rsid w:val="00BD250A"/>
    <w:rsid w:val="00BD2733"/>
    <w:rsid w:val="00BD2948"/>
    <w:rsid w:val="00BD2AE7"/>
    <w:rsid w:val="00BD3306"/>
    <w:rsid w:val="00BD3A1B"/>
    <w:rsid w:val="00BD3D97"/>
    <w:rsid w:val="00BD44FE"/>
    <w:rsid w:val="00BD4B33"/>
    <w:rsid w:val="00BD4F5C"/>
    <w:rsid w:val="00BD5147"/>
    <w:rsid w:val="00BD53DC"/>
    <w:rsid w:val="00BD5937"/>
    <w:rsid w:val="00BD5D75"/>
    <w:rsid w:val="00BD6296"/>
    <w:rsid w:val="00BD66FC"/>
    <w:rsid w:val="00BD6EC9"/>
    <w:rsid w:val="00BD7483"/>
    <w:rsid w:val="00BD798B"/>
    <w:rsid w:val="00BD7AF8"/>
    <w:rsid w:val="00BD7CBB"/>
    <w:rsid w:val="00BE0399"/>
    <w:rsid w:val="00BE067D"/>
    <w:rsid w:val="00BE0740"/>
    <w:rsid w:val="00BE173C"/>
    <w:rsid w:val="00BE201E"/>
    <w:rsid w:val="00BE214A"/>
    <w:rsid w:val="00BE215C"/>
    <w:rsid w:val="00BE3446"/>
    <w:rsid w:val="00BE48D7"/>
    <w:rsid w:val="00BE53F7"/>
    <w:rsid w:val="00BE6432"/>
    <w:rsid w:val="00BE6516"/>
    <w:rsid w:val="00BE6CA4"/>
    <w:rsid w:val="00BE7019"/>
    <w:rsid w:val="00BE7A84"/>
    <w:rsid w:val="00BE7E7B"/>
    <w:rsid w:val="00BF04BB"/>
    <w:rsid w:val="00BF08F5"/>
    <w:rsid w:val="00BF1383"/>
    <w:rsid w:val="00BF16C4"/>
    <w:rsid w:val="00BF17C9"/>
    <w:rsid w:val="00BF198B"/>
    <w:rsid w:val="00BF242E"/>
    <w:rsid w:val="00BF2489"/>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CAC"/>
    <w:rsid w:val="00BF7D64"/>
    <w:rsid w:val="00BF7F89"/>
    <w:rsid w:val="00C003F2"/>
    <w:rsid w:val="00C008D4"/>
    <w:rsid w:val="00C00901"/>
    <w:rsid w:val="00C02182"/>
    <w:rsid w:val="00C02547"/>
    <w:rsid w:val="00C0317D"/>
    <w:rsid w:val="00C0320C"/>
    <w:rsid w:val="00C03453"/>
    <w:rsid w:val="00C03F7A"/>
    <w:rsid w:val="00C0486E"/>
    <w:rsid w:val="00C04CCB"/>
    <w:rsid w:val="00C052B7"/>
    <w:rsid w:val="00C057BF"/>
    <w:rsid w:val="00C0585D"/>
    <w:rsid w:val="00C05C01"/>
    <w:rsid w:val="00C05F90"/>
    <w:rsid w:val="00C06F89"/>
    <w:rsid w:val="00C072EF"/>
    <w:rsid w:val="00C10812"/>
    <w:rsid w:val="00C108DF"/>
    <w:rsid w:val="00C11597"/>
    <w:rsid w:val="00C118E9"/>
    <w:rsid w:val="00C125A7"/>
    <w:rsid w:val="00C12D95"/>
    <w:rsid w:val="00C13E34"/>
    <w:rsid w:val="00C1421C"/>
    <w:rsid w:val="00C14A98"/>
    <w:rsid w:val="00C14B05"/>
    <w:rsid w:val="00C152A8"/>
    <w:rsid w:val="00C15C58"/>
    <w:rsid w:val="00C162C5"/>
    <w:rsid w:val="00C16DE2"/>
    <w:rsid w:val="00C171C5"/>
    <w:rsid w:val="00C17639"/>
    <w:rsid w:val="00C20432"/>
    <w:rsid w:val="00C2054E"/>
    <w:rsid w:val="00C2059F"/>
    <w:rsid w:val="00C20702"/>
    <w:rsid w:val="00C20FE9"/>
    <w:rsid w:val="00C21710"/>
    <w:rsid w:val="00C22D67"/>
    <w:rsid w:val="00C23185"/>
    <w:rsid w:val="00C2339E"/>
    <w:rsid w:val="00C23560"/>
    <w:rsid w:val="00C236F0"/>
    <w:rsid w:val="00C23CB5"/>
    <w:rsid w:val="00C24971"/>
    <w:rsid w:val="00C25439"/>
    <w:rsid w:val="00C254FD"/>
    <w:rsid w:val="00C266A8"/>
    <w:rsid w:val="00C26DD8"/>
    <w:rsid w:val="00C27061"/>
    <w:rsid w:val="00C27064"/>
    <w:rsid w:val="00C2731F"/>
    <w:rsid w:val="00C3013C"/>
    <w:rsid w:val="00C30DCA"/>
    <w:rsid w:val="00C31BE3"/>
    <w:rsid w:val="00C32263"/>
    <w:rsid w:val="00C3378D"/>
    <w:rsid w:val="00C338FF"/>
    <w:rsid w:val="00C34458"/>
    <w:rsid w:val="00C3457E"/>
    <w:rsid w:val="00C34D8B"/>
    <w:rsid w:val="00C34EC6"/>
    <w:rsid w:val="00C350D4"/>
    <w:rsid w:val="00C355C2"/>
    <w:rsid w:val="00C3648D"/>
    <w:rsid w:val="00C36ABA"/>
    <w:rsid w:val="00C37BA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44DC"/>
    <w:rsid w:val="00C45C4C"/>
    <w:rsid w:val="00C4630A"/>
    <w:rsid w:val="00C4700C"/>
    <w:rsid w:val="00C4778C"/>
    <w:rsid w:val="00C507F4"/>
    <w:rsid w:val="00C51BDD"/>
    <w:rsid w:val="00C524BC"/>
    <w:rsid w:val="00C52B72"/>
    <w:rsid w:val="00C53506"/>
    <w:rsid w:val="00C5359C"/>
    <w:rsid w:val="00C536F2"/>
    <w:rsid w:val="00C53C4A"/>
    <w:rsid w:val="00C542F3"/>
    <w:rsid w:val="00C54DDD"/>
    <w:rsid w:val="00C550F0"/>
    <w:rsid w:val="00C552CD"/>
    <w:rsid w:val="00C55FE4"/>
    <w:rsid w:val="00C56191"/>
    <w:rsid w:val="00C563FC"/>
    <w:rsid w:val="00C569C1"/>
    <w:rsid w:val="00C56E89"/>
    <w:rsid w:val="00C574EA"/>
    <w:rsid w:val="00C57DE6"/>
    <w:rsid w:val="00C601B1"/>
    <w:rsid w:val="00C60F1B"/>
    <w:rsid w:val="00C60F50"/>
    <w:rsid w:val="00C61405"/>
    <w:rsid w:val="00C6151D"/>
    <w:rsid w:val="00C61F59"/>
    <w:rsid w:val="00C6225B"/>
    <w:rsid w:val="00C6338C"/>
    <w:rsid w:val="00C63735"/>
    <w:rsid w:val="00C649F1"/>
    <w:rsid w:val="00C66C21"/>
    <w:rsid w:val="00C673CF"/>
    <w:rsid w:val="00C70810"/>
    <w:rsid w:val="00C71401"/>
    <w:rsid w:val="00C71888"/>
    <w:rsid w:val="00C72047"/>
    <w:rsid w:val="00C724A7"/>
    <w:rsid w:val="00C72F95"/>
    <w:rsid w:val="00C72FC7"/>
    <w:rsid w:val="00C73084"/>
    <w:rsid w:val="00C733DB"/>
    <w:rsid w:val="00C748B8"/>
    <w:rsid w:val="00C75A16"/>
    <w:rsid w:val="00C75EC5"/>
    <w:rsid w:val="00C765CD"/>
    <w:rsid w:val="00C76AD7"/>
    <w:rsid w:val="00C7788E"/>
    <w:rsid w:val="00C77EB5"/>
    <w:rsid w:val="00C801B1"/>
    <w:rsid w:val="00C804BE"/>
    <w:rsid w:val="00C80F8C"/>
    <w:rsid w:val="00C81FE2"/>
    <w:rsid w:val="00C8219A"/>
    <w:rsid w:val="00C835BF"/>
    <w:rsid w:val="00C83685"/>
    <w:rsid w:val="00C8430A"/>
    <w:rsid w:val="00C84D0D"/>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5B3F"/>
    <w:rsid w:val="00C9632A"/>
    <w:rsid w:val="00C967C2"/>
    <w:rsid w:val="00CA014B"/>
    <w:rsid w:val="00CA0E4C"/>
    <w:rsid w:val="00CA0FFF"/>
    <w:rsid w:val="00CA1AF4"/>
    <w:rsid w:val="00CA217B"/>
    <w:rsid w:val="00CA2D89"/>
    <w:rsid w:val="00CA40D9"/>
    <w:rsid w:val="00CA4FFF"/>
    <w:rsid w:val="00CA538C"/>
    <w:rsid w:val="00CA574E"/>
    <w:rsid w:val="00CA5C7C"/>
    <w:rsid w:val="00CA5F76"/>
    <w:rsid w:val="00CA6A2C"/>
    <w:rsid w:val="00CA6B3E"/>
    <w:rsid w:val="00CA7554"/>
    <w:rsid w:val="00CA7AC5"/>
    <w:rsid w:val="00CA7F00"/>
    <w:rsid w:val="00CB05C2"/>
    <w:rsid w:val="00CB0700"/>
    <w:rsid w:val="00CB0D34"/>
    <w:rsid w:val="00CB14A3"/>
    <w:rsid w:val="00CB1932"/>
    <w:rsid w:val="00CB22AE"/>
    <w:rsid w:val="00CB294E"/>
    <w:rsid w:val="00CB3007"/>
    <w:rsid w:val="00CB314D"/>
    <w:rsid w:val="00CB38EF"/>
    <w:rsid w:val="00CB4447"/>
    <w:rsid w:val="00CB4E24"/>
    <w:rsid w:val="00CB51FB"/>
    <w:rsid w:val="00CB5833"/>
    <w:rsid w:val="00CB5F3F"/>
    <w:rsid w:val="00CB6074"/>
    <w:rsid w:val="00CB6083"/>
    <w:rsid w:val="00CB6118"/>
    <w:rsid w:val="00CB6497"/>
    <w:rsid w:val="00CB6556"/>
    <w:rsid w:val="00CB70A1"/>
    <w:rsid w:val="00CB75B4"/>
    <w:rsid w:val="00CB7A9F"/>
    <w:rsid w:val="00CB7BD0"/>
    <w:rsid w:val="00CC05C2"/>
    <w:rsid w:val="00CC099B"/>
    <w:rsid w:val="00CC0C98"/>
    <w:rsid w:val="00CC1351"/>
    <w:rsid w:val="00CC2167"/>
    <w:rsid w:val="00CC2ADC"/>
    <w:rsid w:val="00CC3E12"/>
    <w:rsid w:val="00CC45D7"/>
    <w:rsid w:val="00CC4AB6"/>
    <w:rsid w:val="00CC4D5D"/>
    <w:rsid w:val="00CC5104"/>
    <w:rsid w:val="00CC52FF"/>
    <w:rsid w:val="00CC53DC"/>
    <w:rsid w:val="00CC55EF"/>
    <w:rsid w:val="00CC56D5"/>
    <w:rsid w:val="00CC5913"/>
    <w:rsid w:val="00CC5CB4"/>
    <w:rsid w:val="00CC5E19"/>
    <w:rsid w:val="00CC608A"/>
    <w:rsid w:val="00CC76F2"/>
    <w:rsid w:val="00CC7872"/>
    <w:rsid w:val="00CC78C3"/>
    <w:rsid w:val="00CC7BDB"/>
    <w:rsid w:val="00CD0544"/>
    <w:rsid w:val="00CD0754"/>
    <w:rsid w:val="00CD1B5F"/>
    <w:rsid w:val="00CD22A4"/>
    <w:rsid w:val="00CD22CF"/>
    <w:rsid w:val="00CD2DE8"/>
    <w:rsid w:val="00CD39AB"/>
    <w:rsid w:val="00CD3AEA"/>
    <w:rsid w:val="00CD3DDA"/>
    <w:rsid w:val="00CD4055"/>
    <w:rsid w:val="00CD45A8"/>
    <w:rsid w:val="00CD4BF1"/>
    <w:rsid w:val="00CD522C"/>
    <w:rsid w:val="00CD53BE"/>
    <w:rsid w:val="00CD5C5E"/>
    <w:rsid w:val="00CD5E68"/>
    <w:rsid w:val="00CD5EA2"/>
    <w:rsid w:val="00CD5F74"/>
    <w:rsid w:val="00CD6357"/>
    <w:rsid w:val="00CD68AA"/>
    <w:rsid w:val="00CD6CF7"/>
    <w:rsid w:val="00CD6F5D"/>
    <w:rsid w:val="00CD6FC9"/>
    <w:rsid w:val="00CD6FCD"/>
    <w:rsid w:val="00CD77B4"/>
    <w:rsid w:val="00CE017F"/>
    <w:rsid w:val="00CE094D"/>
    <w:rsid w:val="00CE0EA7"/>
    <w:rsid w:val="00CE0F74"/>
    <w:rsid w:val="00CE100B"/>
    <w:rsid w:val="00CE128B"/>
    <w:rsid w:val="00CE14A0"/>
    <w:rsid w:val="00CE1C3C"/>
    <w:rsid w:val="00CE2884"/>
    <w:rsid w:val="00CE321B"/>
    <w:rsid w:val="00CE343F"/>
    <w:rsid w:val="00CE37E4"/>
    <w:rsid w:val="00CE3CAA"/>
    <w:rsid w:val="00CE495A"/>
    <w:rsid w:val="00CE577F"/>
    <w:rsid w:val="00CE5CFC"/>
    <w:rsid w:val="00CE5D38"/>
    <w:rsid w:val="00CE5FED"/>
    <w:rsid w:val="00CE7163"/>
    <w:rsid w:val="00CE720B"/>
    <w:rsid w:val="00CE7A2C"/>
    <w:rsid w:val="00CE7C6E"/>
    <w:rsid w:val="00CF08B0"/>
    <w:rsid w:val="00CF0C23"/>
    <w:rsid w:val="00CF0DAD"/>
    <w:rsid w:val="00CF0F59"/>
    <w:rsid w:val="00CF175F"/>
    <w:rsid w:val="00CF1933"/>
    <w:rsid w:val="00CF19BD"/>
    <w:rsid w:val="00CF1BB0"/>
    <w:rsid w:val="00CF1D8A"/>
    <w:rsid w:val="00CF212D"/>
    <w:rsid w:val="00CF2131"/>
    <w:rsid w:val="00CF23B8"/>
    <w:rsid w:val="00CF268C"/>
    <w:rsid w:val="00CF26F9"/>
    <w:rsid w:val="00CF27B3"/>
    <w:rsid w:val="00CF30B2"/>
    <w:rsid w:val="00CF3BA6"/>
    <w:rsid w:val="00CF3C1A"/>
    <w:rsid w:val="00CF5A72"/>
    <w:rsid w:val="00CF5B6A"/>
    <w:rsid w:val="00CF5ED9"/>
    <w:rsid w:val="00CF6421"/>
    <w:rsid w:val="00CF7515"/>
    <w:rsid w:val="00D00664"/>
    <w:rsid w:val="00D00A64"/>
    <w:rsid w:val="00D00B6E"/>
    <w:rsid w:val="00D014AE"/>
    <w:rsid w:val="00D01D8E"/>
    <w:rsid w:val="00D01E1B"/>
    <w:rsid w:val="00D0320A"/>
    <w:rsid w:val="00D034AE"/>
    <w:rsid w:val="00D041DB"/>
    <w:rsid w:val="00D049DA"/>
    <w:rsid w:val="00D05CAF"/>
    <w:rsid w:val="00D060F4"/>
    <w:rsid w:val="00D07B90"/>
    <w:rsid w:val="00D10920"/>
    <w:rsid w:val="00D10BB0"/>
    <w:rsid w:val="00D10C69"/>
    <w:rsid w:val="00D11A5A"/>
    <w:rsid w:val="00D124C8"/>
    <w:rsid w:val="00D12C93"/>
    <w:rsid w:val="00D1422D"/>
    <w:rsid w:val="00D14572"/>
    <w:rsid w:val="00D148A0"/>
    <w:rsid w:val="00D14A1A"/>
    <w:rsid w:val="00D159D4"/>
    <w:rsid w:val="00D15E8B"/>
    <w:rsid w:val="00D15F2E"/>
    <w:rsid w:val="00D16391"/>
    <w:rsid w:val="00D16559"/>
    <w:rsid w:val="00D16CAB"/>
    <w:rsid w:val="00D16EF4"/>
    <w:rsid w:val="00D1765F"/>
    <w:rsid w:val="00D17FD7"/>
    <w:rsid w:val="00D20212"/>
    <w:rsid w:val="00D205A3"/>
    <w:rsid w:val="00D20A11"/>
    <w:rsid w:val="00D212DF"/>
    <w:rsid w:val="00D21D91"/>
    <w:rsid w:val="00D22638"/>
    <w:rsid w:val="00D22884"/>
    <w:rsid w:val="00D23C41"/>
    <w:rsid w:val="00D23C5B"/>
    <w:rsid w:val="00D2486D"/>
    <w:rsid w:val="00D24B37"/>
    <w:rsid w:val="00D253F8"/>
    <w:rsid w:val="00D255A8"/>
    <w:rsid w:val="00D25733"/>
    <w:rsid w:val="00D25D8E"/>
    <w:rsid w:val="00D26144"/>
    <w:rsid w:val="00D2794B"/>
    <w:rsid w:val="00D30461"/>
    <w:rsid w:val="00D30561"/>
    <w:rsid w:val="00D30DB1"/>
    <w:rsid w:val="00D3158F"/>
    <w:rsid w:val="00D31BB0"/>
    <w:rsid w:val="00D31DB2"/>
    <w:rsid w:val="00D33A00"/>
    <w:rsid w:val="00D34690"/>
    <w:rsid w:val="00D348AC"/>
    <w:rsid w:val="00D34FEF"/>
    <w:rsid w:val="00D35447"/>
    <w:rsid w:val="00D35470"/>
    <w:rsid w:val="00D35540"/>
    <w:rsid w:val="00D36AD2"/>
    <w:rsid w:val="00D36B6B"/>
    <w:rsid w:val="00D36C25"/>
    <w:rsid w:val="00D36CAC"/>
    <w:rsid w:val="00D371D0"/>
    <w:rsid w:val="00D375BF"/>
    <w:rsid w:val="00D37C5B"/>
    <w:rsid w:val="00D37DF9"/>
    <w:rsid w:val="00D40068"/>
    <w:rsid w:val="00D4021A"/>
    <w:rsid w:val="00D41118"/>
    <w:rsid w:val="00D4185A"/>
    <w:rsid w:val="00D41F9C"/>
    <w:rsid w:val="00D422A1"/>
    <w:rsid w:val="00D422C5"/>
    <w:rsid w:val="00D42644"/>
    <w:rsid w:val="00D4311C"/>
    <w:rsid w:val="00D43343"/>
    <w:rsid w:val="00D43A22"/>
    <w:rsid w:val="00D440CC"/>
    <w:rsid w:val="00D44420"/>
    <w:rsid w:val="00D446DF"/>
    <w:rsid w:val="00D4474E"/>
    <w:rsid w:val="00D44C70"/>
    <w:rsid w:val="00D4518A"/>
    <w:rsid w:val="00D46240"/>
    <w:rsid w:val="00D4624B"/>
    <w:rsid w:val="00D46933"/>
    <w:rsid w:val="00D46C4F"/>
    <w:rsid w:val="00D46EFB"/>
    <w:rsid w:val="00D470C7"/>
    <w:rsid w:val="00D47386"/>
    <w:rsid w:val="00D476E8"/>
    <w:rsid w:val="00D47997"/>
    <w:rsid w:val="00D47B4D"/>
    <w:rsid w:val="00D47E63"/>
    <w:rsid w:val="00D5022C"/>
    <w:rsid w:val="00D50409"/>
    <w:rsid w:val="00D504CE"/>
    <w:rsid w:val="00D50504"/>
    <w:rsid w:val="00D50AE3"/>
    <w:rsid w:val="00D50C8F"/>
    <w:rsid w:val="00D511C9"/>
    <w:rsid w:val="00D51347"/>
    <w:rsid w:val="00D51725"/>
    <w:rsid w:val="00D51807"/>
    <w:rsid w:val="00D526C7"/>
    <w:rsid w:val="00D52767"/>
    <w:rsid w:val="00D5314A"/>
    <w:rsid w:val="00D53E8C"/>
    <w:rsid w:val="00D53FB7"/>
    <w:rsid w:val="00D5480B"/>
    <w:rsid w:val="00D54AF1"/>
    <w:rsid w:val="00D54CCA"/>
    <w:rsid w:val="00D55B77"/>
    <w:rsid w:val="00D57CB6"/>
    <w:rsid w:val="00D60074"/>
    <w:rsid w:val="00D60251"/>
    <w:rsid w:val="00D60C8B"/>
    <w:rsid w:val="00D611EE"/>
    <w:rsid w:val="00D614C5"/>
    <w:rsid w:val="00D61554"/>
    <w:rsid w:val="00D61B87"/>
    <w:rsid w:val="00D61DE5"/>
    <w:rsid w:val="00D61E54"/>
    <w:rsid w:val="00D62461"/>
    <w:rsid w:val="00D62A02"/>
    <w:rsid w:val="00D63248"/>
    <w:rsid w:val="00D6400D"/>
    <w:rsid w:val="00D64204"/>
    <w:rsid w:val="00D642C4"/>
    <w:rsid w:val="00D6540E"/>
    <w:rsid w:val="00D65AEB"/>
    <w:rsid w:val="00D66DEF"/>
    <w:rsid w:val="00D67464"/>
    <w:rsid w:val="00D67B93"/>
    <w:rsid w:val="00D70CAE"/>
    <w:rsid w:val="00D71480"/>
    <w:rsid w:val="00D71750"/>
    <w:rsid w:val="00D7177B"/>
    <w:rsid w:val="00D71B57"/>
    <w:rsid w:val="00D71C15"/>
    <w:rsid w:val="00D7223A"/>
    <w:rsid w:val="00D72689"/>
    <w:rsid w:val="00D7271E"/>
    <w:rsid w:val="00D72A7D"/>
    <w:rsid w:val="00D72E97"/>
    <w:rsid w:val="00D730A4"/>
    <w:rsid w:val="00D7388B"/>
    <w:rsid w:val="00D73B3A"/>
    <w:rsid w:val="00D73F30"/>
    <w:rsid w:val="00D73FD7"/>
    <w:rsid w:val="00D748BB"/>
    <w:rsid w:val="00D74944"/>
    <w:rsid w:val="00D74BCC"/>
    <w:rsid w:val="00D74E60"/>
    <w:rsid w:val="00D75113"/>
    <w:rsid w:val="00D75F1C"/>
    <w:rsid w:val="00D76259"/>
    <w:rsid w:val="00D774E5"/>
    <w:rsid w:val="00D77927"/>
    <w:rsid w:val="00D77A78"/>
    <w:rsid w:val="00D803A5"/>
    <w:rsid w:val="00D804C0"/>
    <w:rsid w:val="00D812BF"/>
    <w:rsid w:val="00D8180F"/>
    <w:rsid w:val="00D8259E"/>
    <w:rsid w:val="00D83396"/>
    <w:rsid w:val="00D8363F"/>
    <w:rsid w:val="00D83902"/>
    <w:rsid w:val="00D83B69"/>
    <w:rsid w:val="00D83E40"/>
    <w:rsid w:val="00D842F1"/>
    <w:rsid w:val="00D84ABB"/>
    <w:rsid w:val="00D84F12"/>
    <w:rsid w:val="00D8682D"/>
    <w:rsid w:val="00D86DB5"/>
    <w:rsid w:val="00D878F4"/>
    <w:rsid w:val="00D9016A"/>
    <w:rsid w:val="00D903C5"/>
    <w:rsid w:val="00D90F34"/>
    <w:rsid w:val="00D91286"/>
    <w:rsid w:val="00D91438"/>
    <w:rsid w:val="00D9186C"/>
    <w:rsid w:val="00D91E6A"/>
    <w:rsid w:val="00D91F4E"/>
    <w:rsid w:val="00D9206C"/>
    <w:rsid w:val="00D920E3"/>
    <w:rsid w:val="00D92984"/>
    <w:rsid w:val="00D92BD7"/>
    <w:rsid w:val="00D92D20"/>
    <w:rsid w:val="00D9389A"/>
    <w:rsid w:val="00D93976"/>
    <w:rsid w:val="00D93CAF"/>
    <w:rsid w:val="00D945AD"/>
    <w:rsid w:val="00D94B2E"/>
    <w:rsid w:val="00D95268"/>
    <w:rsid w:val="00D952FA"/>
    <w:rsid w:val="00D95E6D"/>
    <w:rsid w:val="00D96377"/>
    <w:rsid w:val="00D96A9B"/>
    <w:rsid w:val="00D9736C"/>
    <w:rsid w:val="00D9765D"/>
    <w:rsid w:val="00D9778C"/>
    <w:rsid w:val="00D977AF"/>
    <w:rsid w:val="00DA015F"/>
    <w:rsid w:val="00DA0234"/>
    <w:rsid w:val="00DA049F"/>
    <w:rsid w:val="00DA10A8"/>
    <w:rsid w:val="00DA136E"/>
    <w:rsid w:val="00DA1918"/>
    <w:rsid w:val="00DA2987"/>
    <w:rsid w:val="00DA2ECD"/>
    <w:rsid w:val="00DA3028"/>
    <w:rsid w:val="00DA3DCE"/>
    <w:rsid w:val="00DA4230"/>
    <w:rsid w:val="00DA4519"/>
    <w:rsid w:val="00DA4CD1"/>
    <w:rsid w:val="00DA4F2C"/>
    <w:rsid w:val="00DA5165"/>
    <w:rsid w:val="00DA563C"/>
    <w:rsid w:val="00DA58C3"/>
    <w:rsid w:val="00DA6336"/>
    <w:rsid w:val="00DA6C7E"/>
    <w:rsid w:val="00DA7E3E"/>
    <w:rsid w:val="00DB07A9"/>
    <w:rsid w:val="00DB1878"/>
    <w:rsid w:val="00DB1B18"/>
    <w:rsid w:val="00DB1C4B"/>
    <w:rsid w:val="00DB1F38"/>
    <w:rsid w:val="00DB20B1"/>
    <w:rsid w:val="00DB26B9"/>
    <w:rsid w:val="00DB2967"/>
    <w:rsid w:val="00DB29D7"/>
    <w:rsid w:val="00DB2C3C"/>
    <w:rsid w:val="00DB2C8A"/>
    <w:rsid w:val="00DB30C7"/>
    <w:rsid w:val="00DB33F8"/>
    <w:rsid w:val="00DB38B5"/>
    <w:rsid w:val="00DB38FF"/>
    <w:rsid w:val="00DB4197"/>
    <w:rsid w:val="00DB4FA7"/>
    <w:rsid w:val="00DB5452"/>
    <w:rsid w:val="00DB5865"/>
    <w:rsid w:val="00DB5EC6"/>
    <w:rsid w:val="00DB63E0"/>
    <w:rsid w:val="00DB63FB"/>
    <w:rsid w:val="00DB6554"/>
    <w:rsid w:val="00DB70F1"/>
    <w:rsid w:val="00DB7264"/>
    <w:rsid w:val="00DB7976"/>
    <w:rsid w:val="00DB7B10"/>
    <w:rsid w:val="00DC03BB"/>
    <w:rsid w:val="00DC071B"/>
    <w:rsid w:val="00DC09C5"/>
    <w:rsid w:val="00DC0A73"/>
    <w:rsid w:val="00DC1388"/>
    <w:rsid w:val="00DC1A69"/>
    <w:rsid w:val="00DC1D35"/>
    <w:rsid w:val="00DC27BD"/>
    <w:rsid w:val="00DC2F57"/>
    <w:rsid w:val="00DC32D0"/>
    <w:rsid w:val="00DC373B"/>
    <w:rsid w:val="00DC3B5E"/>
    <w:rsid w:val="00DC40D8"/>
    <w:rsid w:val="00DC41C8"/>
    <w:rsid w:val="00DC492F"/>
    <w:rsid w:val="00DC4CA2"/>
    <w:rsid w:val="00DC4D94"/>
    <w:rsid w:val="00DC4E59"/>
    <w:rsid w:val="00DC4FD1"/>
    <w:rsid w:val="00DC55FD"/>
    <w:rsid w:val="00DC5D75"/>
    <w:rsid w:val="00DC70DE"/>
    <w:rsid w:val="00DC7579"/>
    <w:rsid w:val="00DC79CF"/>
    <w:rsid w:val="00DC7B79"/>
    <w:rsid w:val="00DC7F94"/>
    <w:rsid w:val="00DD022B"/>
    <w:rsid w:val="00DD0835"/>
    <w:rsid w:val="00DD0A94"/>
    <w:rsid w:val="00DD0D57"/>
    <w:rsid w:val="00DD1CC3"/>
    <w:rsid w:val="00DD1E6D"/>
    <w:rsid w:val="00DD1F1E"/>
    <w:rsid w:val="00DD242C"/>
    <w:rsid w:val="00DD298D"/>
    <w:rsid w:val="00DD2B60"/>
    <w:rsid w:val="00DD2BC1"/>
    <w:rsid w:val="00DD30CD"/>
    <w:rsid w:val="00DD3673"/>
    <w:rsid w:val="00DD3ACD"/>
    <w:rsid w:val="00DD4244"/>
    <w:rsid w:val="00DD468A"/>
    <w:rsid w:val="00DD5205"/>
    <w:rsid w:val="00DD589B"/>
    <w:rsid w:val="00DD58C9"/>
    <w:rsid w:val="00DD5F58"/>
    <w:rsid w:val="00DD642E"/>
    <w:rsid w:val="00DD6881"/>
    <w:rsid w:val="00DD7161"/>
    <w:rsid w:val="00DD72E4"/>
    <w:rsid w:val="00DD739D"/>
    <w:rsid w:val="00DD75D4"/>
    <w:rsid w:val="00DD777D"/>
    <w:rsid w:val="00DD79E4"/>
    <w:rsid w:val="00DE0088"/>
    <w:rsid w:val="00DE0132"/>
    <w:rsid w:val="00DE0781"/>
    <w:rsid w:val="00DE121A"/>
    <w:rsid w:val="00DE143F"/>
    <w:rsid w:val="00DE1D5C"/>
    <w:rsid w:val="00DE3177"/>
    <w:rsid w:val="00DE3A77"/>
    <w:rsid w:val="00DE3BB6"/>
    <w:rsid w:val="00DE3E34"/>
    <w:rsid w:val="00DE3FAE"/>
    <w:rsid w:val="00DE43CA"/>
    <w:rsid w:val="00DE47B5"/>
    <w:rsid w:val="00DE4856"/>
    <w:rsid w:val="00DE4868"/>
    <w:rsid w:val="00DE491E"/>
    <w:rsid w:val="00DE4E9C"/>
    <w:rsid w:val="00DE5140"/>
    <w:rsid w:val="00DE54B2"/>
    <w:rsid w:val="00DE5A70"/>
    <w:rsid w:val="00DE5DA6"/>
    <w:rsid w:val="00DE6529"/>
    <w:rsid w:val="00DE6DC2"/>
    <w:rsid w:val="00DE75D3"/>
    <w:rsid w:val="00DE777B"/>
    <w:rsid w:val="00DE7920"/>
    <w:rsid w:val="00DE7D7C"/>
    <w:rsid w:val="00DF0034"/>
    <w:rsid w:val="00DF169F"/>
    <w:rsid w:val="00DF1D4F"/>
    <w:rsid w:val="00DF1D8C"/>
    <w:rsid w:val="00DF280F"/>
    <w:rsid w:val="00DF2858"/>
    <w:rsid w:val="00DF2862"/>
    <w:rsid w:val="00DF2D90"/>
    <w:rsid w:val="00DF306F"/>
    <w:rsid w:val="00DF3808"/>
    <w:rsid w:val="00DF3AE3"/>
    <w:rsid w:val="00DF42D8"/>
    <w:rsid w:val="00DF45F5"/>
    <w:rsid w:val="00DF4780"/>
    <w:rsid w:val="00DF54B5"/>
    <w:rsid w:val="00DF6138"/>
    <w:rsid w:val="00DF6415"/>
    <w:rsid w:val="00DF65FB"/>
    <w:rsid w:val="00DF671C"/>
    <w:rsid w:val="00DF6CCB"/>
    <w:rsid w:val="00DF6D2B"/>
    <w:rsid w:val="00DF73B1"/>
    <w:rsid w:val="00DF7A96"/>
    <w:rsid w:val="00DF7AD5"/>
    <w:rsid w:val="00DF7B6F"/>
    <w:rsid w:val="00DF7CD7"/>
    <w:rsid w:val="00E000FA"/>
    <w:rsid w:val="00E003F7"/>
    <w:rsid w:val="00E01355"/>
    <w:rsid w:val="00E017C3"/>
    <w:rsid w:val="00E01B94"/>
    <w:rsid w:val="00E01D16"/>
    <w:rsid w:val="00E02F72"/>
    <w:rsid w:val="00E03273"/>
    <w:rsid w:val="00E03B27"/>
    <w:rsid w:val="00E040ED"/>
    <w:rsid w:val="00E044F7"/>
    <w:rsid w:val="00E0504C"/>
    <w:rsid w:val="00E0677D"/>
    <w:rsid w:val="00E0755D"/>
    <w:rsid w:val="00E110F8"/>
    <w:rsid w:val="00E120FD"/>
    <w:rsid w:val="00E12B9D"/>
    <w:rsid w:val="00E13074"/>
    <w:rsid w:val="00E13AB2"/>
    <w:rsid w:val="00E13B19"/>
    <w:rsid w:val="00E14FC1"/>
    <w:rsid w:val="00E15A4A"/>
    <w:rsid w:val="00E15BE0"/>
    <w:rsid w:val="00E15C58"/>
    <w:rsid w:val="00E15F30"/>
    <w:rsid w:val="00E16208"/>
    <w:rsid w:val="00E16513"/>
    <w:rsid w:val="00E16B06"/>
    <w:rsid w:val="00E16E13"/>
    <w:rsid w:val="00E16F06"/>
    <w:rsid w:val="00E17435"/>
    <w:rsid w:val="00E17590"/>
    <w:rsid w:val="00E1761A"/>
    <w:rsid w:val="00E17EFF"/>
    <w:rsid w:val="00E200E4"/>
    <w:rsid w:val="00E202B5"/>
    <w:rsid w:val="00E204D2"/>
    <w:rsid w:val="00E205FC"/>
    <w:rsid w:val="00E20628"/>
    <w:rsid w:val="00E20649"/>
    <w:rsid w:val="00E2069A"/>
    <w:rsid w:val="00E20CC6"/>
    <w:rsid w:val="00E20CF0"/>
    <w:rsid w:val="00E210D1"/>
    <w:rsid w:val="00E22056"/>
    <w:rsid w:val="00E22E3B"/>
    <w:rsid w:val="00E22FEE"/>
    <w:rsid w:val="00E23838"/>
    <w:rsid w:val="00E239A2"/>
    <w:rsid w:val="00E23CBD"/>
    <w:rsid w:val="00E23D31"/>
    <w:rsid w:val="00E242F2"/>
    <w:rsid w:val="00E2473D"/>
    <w:rsid w:val="00E25BCA"/>
    <w:rsid w:val="00E26180"/>
    <w:rsid w:val="00E26508"/>
    <w:rsid w:val="00E2736E"/>
    <w:rsid w:val="00E27E55"/>
    <w:rsid w:val="00E27EEF"/>
    <w:rsid w:val="00E30676"/>
    <w:rsid w:val="00E309E9"/>
    <w:rsid w:val="00E30B7B"/>
    <w:rsid w:val="00E314FE"/>
    <w:rsid w:val="00E31FA6"/>
    <w:rsid w:val="00E3275E"/>
    <w:rsid w:val="00E328E4"/>
    <w:rsid w:val="00E32ADE"/>
    <w:rsid w:val="00E32AF2"/>
    <w:rsid w:val="00E32EC8"/>
    <w:rsid w:val="00E331CF"/>
    <w:rsid w:val="00E33726"/>
    <w:rsid w:val="00E33D93"/>
    <w:rsid w:val="00E33DBF"/>
    <w:rsid w:val="00E33E6D"/>
    <w:rsid w:val="00E3421B"/>
    <w:rsid w:val="00E34344"/>
    <w:rsid w:val="00E346B1"/>
    <w:rsid w:val="00E34897"/>
    <w:rsid w:val="00E34C8A"/>
    <w:rsid w:val="00E36139"/>
    <w:rsid w:val="00E36260"/>
    <w:rsid w:val="00E3645F"/>
    <w:rsid w:val="00E37269"/>
    <w:rsid w:val="00E3749A"/>
    <w:rsid w:val="00E37B06"/>
    <w:rsid w:val="00E37C88"/>
    <w:rsid w:val="00E37D1E"/>
    <w:rsid w:val="00E400C1"/>
    <w:rsid w:val="00E4075E"/>
    <w:rsid w:val="00E4127D"/>
    <w:rsid w:val="00E412FF"/>
    <w:rsid w:val="00E41342"/>
    <w:rsid w:val="00E4192D"/>
    <w:rsid w:val="00E41A1C"/>
    <w:rsid w:val="00E41F8B"/>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47FAC"/>
    <w:rsid w:val="00E501C2"/>
    <w:rsid w:val="00E50780"/>
    <w:rsid w:val="00E50CDB"/>
    <w:rsid w:val="00E518FF"/>
    <w:rsid w:val="00E5222F"/>
    <w:rsid w:val="00E5239F"/>
    <w:rsid w:val="00E52DD5"/>
    <w:rsid w:val="00E53410"/>
    <w:rsid w:val="00E53429"/>
    <w:rsid w:val="00E53498"/>
    <w:rsid w:val="00E53841"/>
    <w:rsid w:val="00E5460E"/>
    <w:rsid w:val="00E5559D"/>
    <w:rsid w:val="00E55C0B"/>
    <w:rsid w:val="00E5626A"/>
    <w:rsid w:val="00E5676C"/>
    <w:rsid w:val="00E56E8D"/>
    <w:rsid w:val="00E56EE0"/>
    <w:rsid w:val="00E5757B"/>
    <w:rsid w:val="00E6045D"/>
    <w:rsid w:val="00E612B9"/>
    <w:rsid w:val="00E6162E"/>
    <w:rsid w:val="00E61783"/>
    <w:rsid w:val="00E61932"/>
    <w:rsid w:val="00E62222"/>
    <w:rsid w:val="00E6340C"/>
    <w:rsid w:val="00E6350C"/>
    <w:rsid w:val="00E636BB"/>
    <w:rsid w:val="00E63C21"/>
    <w:rsid w:val="00E63CFD"/>
    <w:rsid w:val="00E64308"/>
    <w:rsid w:val="00E64F7C"/>
    <w:rsid w:val="00E650AB"/>
    <w:rsid w:val="00E65D1E"/>
    <w:rsid w:val="00E65E3A"/>
    <w:rsid w:val="00E66083"/>
    <w:rsid w:val="00E6742C"/>
    <w:rsid w:val="00E676A4"/>
    <w:rsid w:val="00E67DC4"/>
    <w:rsid w:val="00E7065A"/>
    <w:rsid w:val="00E70A61"/>
    <w:rsid w:val="00E70D08"/>
    <w:rsid w:val="00E71075"/>
    <w:rsid w:val="00E71098"/>
    <w:rsid w:val="00E71201"/>
    <w:rsid w:val="00E7144E"/>
    <w:rsid w:val="00E714FC"/>
    <w:rsid w:val="00E71792"/>
    <w:rsid w:val="00E71A52"/>
    <w:rsid w:val="00E72B1C"/>
    <w:rsid w:val="00E72C63"/>
    <w:rsid w:val="00E73552"/>
    <w:rsid w:val="00E736AA"/>
    <w:rsid w:val="00E73A3B"/>
    <w:rsid w:val="00E7560A"/>
    <w:rsid w:val="00E7586C"/>
    <w:rsid w:val="00E76B3A"/>
    <w:rsid w:val="00E76BC6"/>
    <w:rsid w:val="00E80488"/>
    <w:rsid w:val="00E808C7"/>
    <w:rsid w:val="00E8125D"/>
    <w:rsid w:val="00E818CC"/>
    <w:rsid w:val="00E81912"/>
    <w:rsid w:val="00E82955"/>
    <w:rsid w:val="00E832F8"/>
    <w:rsid w:val="00E8383B"/>
    <w:rsid w:val="00E838E2"/>
    <w:rsid w:val="00E839A1"/>
    <w:rsid w:val="00E84586"/>
    <w:rsid w:val="00E84715"/>
    <w:rsid w:val="00E84813"/>
    <w:rsid w:val="00E848B6"/>
    <w:rsid w:val="00E8493E"/>
    <w:rsid w:val="00E84EE1"/>
    <w:rsid w:val="00E857BB"/>
    <w:rsid w:val="00E8666F"/>
    <w:rsid w:val="00E86E4F"/>
    <w:rsid w:val="00E87645"/>
    <w:rsid w:val="00E91217"/>
    <w:rsid w:val="00E915CC"/>
    <w:rsid w:val="00E91D6C"/>
    <w:rsid w:val="00E9246E"/>
    <w:rsid w:val="00E92585"/>
    <w:rsid w:val="00E925FB"/>
    <w:rsid w:val="00E9369B"/>
    <w:rsid w:val="00E947D0"/>
    <w:rsid w:val="00E94F26"/>
    <w:rsid w:val="00E96568"/>
    <w:rsid w:val="00E96962"/>
    <w:rsid w:val="00E96AC5"/>
    <w:rsid w:val="00E96BE8"/>
    <w:rsid w:val="00E96CDD"/>
    <w:rsid w:val="00E96EA4"/>
    <w:rsid w:val="00EA0F34"/>
    <w:rsid w:val="00EA1079"/>
    <w:rsid w:val="00EA131F"/>
    <w:rsid w:val="00EA1D12"/>
    <w:rsid w:val="00EA1EE4"/>
    <w:rsid w:val="00EA23FF"/>
    <w:rsid w:val="00EA256F"/>
    <w:rsid w:val="00EA2F4B"/>
    <w:rsid w:val="00EA451A"/>
    <w:rsid w:val="00EA4949"/>
    <w:rsid w:val="00EA4B56"/>
    <w:rsid w:val="00EA4F30"/>
    <w:rsid w:val="00EA50AB"/>
    <w:rsid w:val="00EA52F7"/>
    <w:rsid w:val="00EA57A9"/>
    <w:rsid w:val="00EA5899"/>
    <w:rsid w:val="00EA5992"/>
    <w:rsid w:val="00EA652B"/>
    <w:rsid w:val="00EA6679"/>
    <w:rsid w:val="00EA66BB"/>
    <w:rsid w:val="00EA6E09"/>
    <w:rsid w:val="00EA706D"/>
    <w:rsid w:val="00EA729E"/>
    <w:rsid w:val="00EA7541"/>
    <w:rsid w:val="00EB0013"/>
    <w:rsid w:val="00EB0828"/>
    <w:rsid w:val="00EB1644"/>
    <w:rsid w:val="00EB1AD4"/>
    <w:rsid w:val="00EB1F03"/>
    <w:rsid w:val="00EB2BC1"/>
    <w:rsid w:val="00EB3302"/>
    <w:rsid w:val="00EB34EA"/>
    <w:rsid w:val="00EB3635"/>
    <w:rsid w:val="00EB3895"/>
    <w:rsid w:val="00EB456A"/>
    <w:rsid w:val="00EB4D09"/>
    <w:rsid w:val="00EB4F8F"/>
    <w:rsid w:val="00EB502C"/>
    <w:rsid w:val="00EB5645"/>
    <w:rsid w:val="00EB6371"/>
    <w:rsid w:val="00EB648C"/>
    <w:rsid w:val="00EB64EB"/>
    <w:rsid w:val="00EB6691"/>
    <w:rsid w:val="00EB6711"/>
    <w:rsid w:val="00EB6A83"/>
    <w:rsid w:val="00EB6E85"/>
    <w:rsid w:val="00EB6FA9"/>
    <w:rsid w:val="00EB73ED"/>
    <w:rsid w:val="00EB7686"/>
    <w:rsid w:val="00EB7F61"/>
    <w:rsid w:val="00EC04D8"/>
    <w:rsid w:val="00EC1280"/>
    <w:rsid w:val="00EC26AA"/>
    <w:rsid w:val="00EC298C"/>
    <w:rsid w:val="00EC3861"/>
    <w:rsid w:val="00EC3AFA"/>
    <w:rsid w:val="00EC4364"/>
    <w:rsid w:val="00EC509C"/>
    <w:rsid w:val="00EC5301"/>
    <w:rsid w:val="00EC5CA8"/>
    <w:rsid w:val="00EC64B5"/>
    <w:rsid w:val="00EC6ADF"/>
    <w:rsid w:val="00EC715C"/>
    <w:rsid w:val="00EC761D"/>
    <w:rsid w:val="00ED25BA"/>
    <w:rsid w:val="00ED2644"/>
    <w:rsid w:val="00ED2D9C"/>
    <w:rsid w:val="00ED360F"/>
    <w:rsid w:val="00ED3E9B"/>
    <w:rsid w:val="00ED3EC5"/>
    <w:rsid w:val="00ED3F8D"/>
    <w:rsid w:val="00ED43AC"/>
    <w:rsid w:val="00ED4566"/>
    <w:rsid w:val="00ED4E8E"/>
    <w:rsid w:val="00ED4F9F"/>
    <w:rsid w:val="00ED5486"/>
    <w:rsid w:val="00ED6710"/>
    <w:rsid w:val="00ED6990"/>
    <w:rsid w:val="00ED6B01"/>
    <w:rsid w:val="00ED72CB"/>
    <w:rsid w:val="00ED73CC"/>
    <w:rsid w:val="00ED7A08"/>
    <w:rsid w:val="00EE0888"/>
    <w:rsid w:val="00EE0CD9"/>
    <w:rsid w:val="00EE0FBD"/>
    <w:rsid w:val="00EE1C12"/>
    <w:rsid w:val="00EE1C1E"/>
    <w:rsid w:val="00EE1EE0"/>
    <w:rsid w:val="00EE2AB3"/>
    <w:rsid w:val="00EE3398"/>
    <w:rsid w:val="00EE3C79"/>
    <w:rsid w:val="00EE3F79"/>
    <w:rsid w:val="00EE4801"/>
    <w:rsid w:val="00EE4CD3"/>
    <w:rsid w:val="00EE50D3"/>
    <w:rsid w:val="00EE684F"/>
    <w:rsid w:val="00EE76EB"/>
    <w:rsid w:val="00EE77DC"/>
    <w:rsid w:val="00EE7A5A"/>
    <w:rsid w:val="00EE7AD7"/>
    <w:rsid w:val="00EE7F79"/>
    <w:rsid w:val="00EF06BF"/>
    <w:rsid w:val="00EF101D"/>
    <w:rsid w:val="00EF1C96"/>
    <w:rsid w:val="00EF1DAE"/>
    <w:rsid w:val="00EF377C"/>
    <w:rsid w:val="00EF3D86"/>
    <w:rsid w:val="00EF3DC2"/>
    <w:rsid w:val="00EF3E64"/>
    <w:rsid w:val="00EF3EB6"/>
    <w:rsid w:val="00EF4240"/>
    <w:rsid w:val="00EF5FD3"/>
    <w:rsid w:val="00EF5FEF"/>
    <w:rsid w:val="00EF645D"/>
    <w:rsid w:val="00EF6910"/>
    <w:rsid w:val="00EF7031"/>
    <w:rsid w:val="00EF7198"/>
    <w:rsid w:val="00EF7586"/>
    <w:rsid w:val="00EF78B6"/>
    <w:rsid w:val="00EF7957"/>
    <w:rsid w:val="00EF7AE9"/>
    <w:rsid w:val="00F00DAC"/>
    <w:rsid w:val="00F01DBA"/>
    <w:rsid w:val="00F0219A"/>
    <w:rsid w:val="00F024E3"/>
    <w:rsid w:val="00F025F3"/>
    <w:rsid w:val="00F02ADE"/>
    <w:rsid w:val="00F02F10"/>
    <w:rsid w:val="00F03506"/>
    <w:rsid w:val="00F0389E"/>
    <w:rsid w:val="00F03AB4"/>
    <w:rsid w:val="00F043D1"/>
    <w:rsid w:val="00F045B2"/>
    <w:rsid w:val="00F04724"/>
    <w:rsid w:val="00F04CB4"/>
    <w:rsid w:val="00F05007"/>
    <w:rsid w:val="00F05412"/>
    <w:rsid w:val="00F05FE2"/>
    <w:rsid w:val="00F067FC"/>
    <w:rsid w:val="00F06D75"/>
    <w:rsid w:val="00F071B6"/>
    <w:rsid w:val="00F076B0"/>
    <w:rsid w:val="00F1005B"/>
    <w:rsid w:val="00F108C6"/>
    <w:rsid w:val="00F114C2"/>
    <w:rsid w:val="00F11623"/>
    <w:rsid w:val="00F11CD8"/>
    <w:rsid w:val="00F11E14"/>
    <w:rsid w:val="00F11E66"/>
    <w:rsid w:val="00F128EA"/>
    <w:rsid w:val="00F130EE"/>
    <w:rsid w:val="00F13D3C"/>
    <w:rsid w:val="00F147AC"/>
    <w:rsid w:val="00F14D7D"/>
    <w:rsid w:val="00F15864"/>
    <w:rsid w:val="00F15FC2"/>
    <w:rsid w:val="00F15FED"/>
    <w:rsid w:val="00F160A2"/>
    <w:rsid w:val="00F1614C"/>
    <w:rsid w:val="00F17345"/>
    <w:rsid w:val="00F17AC9"/>
    <w:rsid w:val="00F21063"/>
    <w:rsid w:val="00F212DD"/>
    <w:rsid w:val="00F218FF"/>
    <w:rsid w:val="00F2244C"/>
    <w:rsid w:val="00F235BC"/>
    <w:rsid w:val="00F23A32"/>
    <w:rsid w:val="00F23D65"/>
    <w:rsid w:val="00F254AF"/>
    <w:rsid w:val="00F261E6"/>
    <w:rsid w:val="00F266B1"/>
    <w:rsid w:val="00F26BCD"/>
    <w:rsid w:val="00F26CDA"/>
    <w:rsid w:val="00F27831"/>
    <w:rsid w:val="00F27ADA"/>
    <w:rsid w:val="00F30154"/>
    <w:rsid w:val="00F3022D"/>
    <w:rsid w:val="00F30B2E"/>
    <w:rsid w:val="00F310CE"/>
    <w:rsid w:val="00F31281"/>
    <w:rsid w:val="00F31AAA"/>
    <w:rsid w:val="00F31E00"/>
    <w:rsid w:val="00F3244D"/>
    <w:rsid w:val="00F32A4F"/>
    <w:rsid w:val="00F32AA4"/>
    <w:rsid w:val="00F33560"/>
    <w:rsid w:val="00F3460E"/>
    <w:rsid w:val="00F3629D"/>
    <w:rsid w:val="00F3660D"/>
    <w:rsid w:val="00F369F8"/>
    <w:rsid w:val="00F3712D"/>
    <w:rsid w:val="00F37DAD"/>
    <w:rsid w:val="00F40701"/>
    <w:rsid w:val="00F407CB"/>
    <w:rsid w:val="00F408A1"/>
    <w:rsid w:val="00F408E3"/>
    <w:rsid w:val="00F40912"/>
    <w:rsid w:val="00F413DE"/>
    <w:rsid w:val="00F4171E"/>
    <w:rsid w:val="00F41917"/>
    <w:rsid w:val="00F446C6"/>
    <w:rsid w:val="00F4485A"/>
    <w:rsid w:val="00F44AF6"/>
    <w:rsid w:val="00F452B7"/>
    <w:rsid w:val="00F45528"/>
    <w:rsid w:val="00F456AB"/>
    <w:rsid w:val="00F45780"/>
    <w:rsid w:val="00F46A76"/>
    <w:rsid w:val="00F4736E"/>
    <w:rsid w:val="00F478CD"/>
    <w:rsid w:val="00F47F19"/>
    <w:rsid w:val="00F50049"/>
    <w:rsid w:val="00F50057"/>
    <w:rsid w:val="00F504D2"/>
    <w:rsid w:val="00F50923"/>
    <w:rsid w:val="00F50E53"/>
    <w:rsid w:val="00F50EB0"/>
    <w:rsid w:val="00F511DA"/>
    <w:rsid w:val="00F5121F"/>
    <w:rsid w:val="00F515D2"/>
    <w:rsid w:val="00F51642"/>
    <w:rsid w:val="00F5174C"/>
    <w:rsid w:val="00F52126"/>
    <w:rsid w:val="00F521B2"/>
    <w:rsid w:val="00F524E0"/>
    <w:rsid w:val="00F527E0"/>
    <w:rsid w:val="00F52CBC"/>
    <w:rsid w:val="00F52F48"/>
    <w:rsid w:val="00F5331E"/>
    <w:rsid w:val="00F533FB"/>
    <w:rsid w:val="00F539CC"/>
    <w:rsid w:val="00F540C0"/>
    <w:rsid w:val="00F541E1"/>
    <w:rsid w:val="00F5458A"/>
    <w:rsid w:val="00F547BE"/>
    <w:rsid w:val="00F547F5"/>
    <w:rsid w:val="00F55473"/>
    <w:rsid w:val="00F555C0"/>
    <w:rsid w:val="00F55EBC"/>
    <w:rsid w:val="00F564CE"/>
    <w:rsid w:val="00F567DB"/>
    <w:rsid w:val="00F575DD"/>
    <w:rsid w:val="00F57788"/>
    <w:rsid w:val="00F60E36"/>
    <w:rsid w:val="00F60ED6"/>
    <w:rsid w:val="00F614DD"/>
    <w:rsid w:val="00F62034"/>
    <w:rsid w:val="00F622E5"/>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A6B"/>
    <w:rsid w:val="00F66C5F"/>
    <w:rsid w:val="00F66CDA"/>
    <w:rsid w:val="00F7024E"/>
    <w:rsid w:val="00F705FE"/>
    <w:rsid w:val="00F710AB"/>
    <w:rsid w:val="00F7149E"/>
    <w:rsid w:val="00F714AC"/>
    <w:rsid w:val="00F71583"/>
    <w:rsid w:val="00F71D98"/>
    <w:rsid w:val="00F71FE6"/>
    <w:rsid w:val="00F72E59"/>
    <w:rsid w:val="00F73129"/>
    <w:rsid w:val="00F745D1"/>
    <w:rsid w:val="00F74E4E"/>
    <w:rsid w:val="00F75600"/>
    <w:rsid w:val="00F75C16"/>
    <w:rsid w:val="00F75F32"/>
    <w:rsid w:val="00F7794C"/>
    <w:rsid w:val="00F77BFA"/>
    <w:rsid w:val="00F8044C"/>
    <w:rsid w:val="00F80560"/>
    <w:rsid w:val="00F80DC2"/>
    <w:rsid w:val="00F81FCF"/>
    <w:rsid w:val="00F826F1"/>
    <w:rsid w:val="00F828E2"/>
    <w:rsid w:val="00F836BA"/>
    <w:rsid w:val="00F83D96"/>
    <w:rsid w:val="00F83EA1"/>
    <w:rsid w:val="00F842A4"/>
    <w:rsid w:val="00F842E0"/>
    <w:rsid w:val="00F851EC"/>
    <w:rsid w:val="00F8531B"/>
    <w:rsid w:val="00F85E1E"/>
    <w:rsid w:val="00F85FB2"/>
    <w:rsid w:val="00F86313"/>
    <w:rsid w:val="00F86A17"/>
    <w:rsid w:val="00F86B2F"/>
    <w:rsid w:val="00F8715B"/>
    <w:rsid w:val="00F87384"/>
    <w:rsid w:val="00F8760C"/>
    <w:rsid w:val="00F87BD0"/>
    <w:rsid w:val="00F9103A"/>
    <w:rsid w:val="00F913D6"/>
    <w:rsid w:val="00F915EF"/>
    <w:rsid w:val="00F91A00"/>
    <w:rsid w:val="00F92094"/>
    <w:rsid w:val="00F93B0C"/>
    <w:rsid w:val="00F9402A"/>
    <w:rsid w:val="00F9454F"/>
    <w:rsid w:val="00F9477D"/>
    <w:rsid w:val="00F960EC"/>
    <w:rsid w:val="00F969DB"/>
    <w:rsid w:val="00F96A5D"/>
    <w:rsid w:val="00F96E7D"/>
    <w:rsid w:val="00F96EF1"/>
    <w:rsid w:val="00F9727F"/>
    <w:rsid w:val="00F97F64"/>
    <w:rsid w:val="00FA041E"/>
    <w:rsid w:val="00FA0690"/>
    <w:rsid w:val="00FA1A30"/>
    <w:rsid w:val="00FA1B03"/>
    <w:rsid w:val="00FA22A4"/>
    <w:rsid w:val="00FA22CC"/>
    <w:rsid w:val="00FA259E"/>
    <w:rsid w:val="00FA349C"/>
    <w:rsid w:val="00FA3A26"/>
    <w:rsid w:val="00FA3A48"/>
    <w:rsid w:val="00FA3BE4"/>
    <w:rsid w:val="00FA3BF4"/>
    <w:rsid w:val="00FA532C"/>
    <w:rsid w:val="00FA55CB"/>
    <w:rsid w:val="00FA5646"/>
    <w:rsid w:val="00FA5890"/>
    <w:rsid w:val="00FA608F"/>
    <w:rsid w:val="00FA6314"/>
    <w:rsid w:val="00FA6471"/>
    <w:rsid w:val="00FA658C"/>
    <w:rsid w:val="00FA6EF0"/>
    <w:rsid w:val="00FB080F"/>
    <w:rsid w:val="00FB0FB2"/>
    <w:rsid w:val="00FB1331"/>
    <w:rsid w:val="00FB271D"/>
    <w:rsid w:val="00FB29DB"/>
    <w:rsid w:val="00FB2D85"/>
    <w:rsid w:val="00FB3456"/>
    <w:rsid w:val="00FB3596"/>
    <w:rsid w:val="00FB3ECF"/>
    <w:rsid w:val="00FB48D6"/>
    <w:rsid w:val="00FB509D"/>
    <w:rsid w:val="00FB5351"/>
    <w:rsid w:val="00FB5365"/>
    <w:rsid w:val="00FB547D"/>
    <w:rsid w:val="00FB5C39"/>
    <w:rsid w:val="00FB637B"/>
    <w:rsid w:val="00FB6B8E"/>
    <w:rsid w:val="00FB6E80"/>
    <w:rsid w:val="00FB6EF3"/>
    <w:rsid w:val="00FB72D9"/>
    <w:rsid w:val="00FB7BC0"/>
    <w:rsid w:val="00FB7D7B"/>
    <w:rsid w:val="00FC013D"/>
    <w:rsid w:val="00FC021F"/>
    <w:rsid w:val="00FC09B1"/>
    <w:rsid w:val="00FC0D3F"/>
    <w:rsid w:val="00FC0D78"/>
    <w:rsid w:val="00FC157F"/>
    <w:rsid w:val="00FC1687"/>
    <w:rsid w:val="00FC1EC8"/>
    <w:rsid w:val="00FC25F1"/>
    <w:rsid w:val="00FC28DB"/>
    <w:rsid w:val="00FC3263"/>
    <w:rsid w:val="00FC335F"/>
    <w:rsid w:val="00FC4416"/>
    <w:rsid w:val="00FC4A45"/>
    <w:rsid w:val="00FC4AD7"/>
    <w:rsid w:val="00FC52D9"/>
    <w:rsid w:val="00FC5C23"/>
    <w:rsid w:val="00FC63D5"/>
    <w:rsid w:val="00FC6581"/>
    <w:rsid w:val="00FC675E"/>
    <w:rsid w:val="00FC682F"/>
    <w:rsid w:val="00FC6BD0"/>
    <w:rsid w:val="00FC7DF3"/>
    <w:rsid w:val="00FD0744"/>
    <w:rsid w:val="00FD1347"/>
    <w:rsid w:val="00FD22CB"/>
    <w:rsid w:val="00FD387E"/>
    <w:rsid w:val="00FD3CA5"/>
    <w:rsid w:val="00FD3CB1"/>
    <w:rsid w:val="00FD41F6"/>
    <w:rsid w:val="00FD50ED"/>
    <w:rsid w:val="00FD5206"/>
    <w:rsid w:val="00FD5889"/>
    <w:rsid w:val="00FD5A53"/>
    <w:rsid w:val="00FD6079"/>
    <w:rsid w:val="00FD645D"/>
    <w:rsid w:val="00FD6506"/>
    <w:rsid w:val="00FD6D3C"/>
    <w:rsid w:val="00FD6F87"/>
    <w:rsid w:val="00FD736A"/>
    <w:rsid w:val="00FE021D"/>
    <w:rsid w:val="00FE0D14"/>
    <w:rsid w:val="00FE135A"/>
    <w:rsid w:val="00FE1ADD"/>
    <w:rsid w:val="00FE221C"/>
    <w:rsid w:val="00FE23AD"/>
    <w:rsid w:val="00FE24D0"/>
    <w:rsid w:val="00FE28B8"/>
    <w:rsid w:val="00FE2F48"/>
    <w:rsid w:val="00FE435E"/>
    <w:rsid w:val="00FE49AC"/>
    <w:rsid w:val="00FE4EC9"/>
    <w:rsid w:val="00FE4FB6"/>
    <w:rsid w:val="00FE5042"/>
    <w:rsid w:val="00FE5475"/>
    <w:rsid w:val="00FE54B8"/>
    <w:rsid w:val="00FE556C"/>
    <w:rsid w:val="00FE6ACC"/>
    <w:rsid w:val="00FF0610"/>
    <w:rsid w:val="00FF08B7"/>
    <w:rsid w:val="00FF0A60"/>
    <w:rsid w:val="00FF0DA7"/>
    <w:rsid w:val="00FF1A93"/>
    <w:rsid w:val="00FF2316"/>
    <w:rsid w:val="00FF3111"/>
    <w:rsid w:val="00FF40E7"/>
    <w:rsid w:val="00FF4D2F"/>
    <w:rsid w:val="00FF5232"/>
    <w:rsid w:val="00FF5D54"/>
    <w:rsid w:val="00FF61F3"/>
    <w:rsid w:val="00FF62F6"/>
    <w:rsid w:val="00FF7502"/>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55EC437-DADC-4C29-B97C-952AB100F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5B3F"/>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2"/>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3"/>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xmsonormal">
    <w:name w:val="x_msonormal"/>
    <w:basedOn w:val="Normal"/>
    <w:rsid w:val="00FE1ADD"/>
    <w:pPr>
      <w:spacing w:before="100" w:beforeAutospacing="1" w:after="100" w:afterAutospacing="1"/>
    </w:pPr>
    <w:rPr>
      <w:lang w:eastAsia="es-MX"/>
    </w:rPr>
  </w:style>
  <w:style w:type="table" w:customStyle="1" w:styleId="Tablaconcuadrcula111">
    <w:name w:val="Tabla con cuadrícula111"/>
    <w:basedOn w:val="Tablanormal"/>
    <w:next w:val="Tablaconcuadrcula"/>
    <w:uiPriority w:val="39"/>
    <w:rsid w:val="00E000F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512809">
      <w:bodyDiv w:val="1"/>
      <w:marLeft w:val="0"/>
      <w:marRight w:val="0"/>
      <w:marTop w:val="0"/>
      <w:marBottom w:val="0"/>
      <w:divBdr>
        <w:top w:val="none" w:sz="0" w:space="0" w:color="auto"/>
        <w:left w:val="none" w:sz="0" w:space="0" w:color="auto"/>
        <w:bottom w:val="none" w:sz="0" w:space="0" w:color="auto"/>
        <w:right w:val="none" w:sz="0" w:space="0" w:color="auto"/>
      </w:divBdr>
    </w:div>
    <w:div w:id="85199180">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84247638">
      <w:bodyDiv w:val="1"/>
      <w:marLeft w:val="0"/>
      <w:marRight w:val="0"/>
      <w:marTop w:val="0"/>
      <w:marBottom w:val="0"/>
      <w:divBdr>
        <w:top w:val="none" w:sz="0" w:space="0" w:color="auto"/>
        <w:left w:val="none" w:sz="0" w:space="0" w:color="auto"/>
        <w:bottom w:val="none" w:sz="0" w:space="0" w:color="auto"/>
        <w:right w:val="none" w:sz="0" w:space="0" w:color="auto"/>
      </w:divBdr>
    </w:div>
    <w:div w:id="236862404">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448366">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6398603">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41282473">
      <w:bodyDiv w:val="1"/>
      <w:marLeft w:val="0"/>
      <w:marRight w:val="0"/>
      <w:marTop w:val="0"/>
      <w:marBottom w:val="0"/>
      <w:divBdr>
        <w:top w:val="none" w:sz="0" w:space="0" w:color="auto"/>
        <w:left w:val="none" w:sz="0" w:space="0" w:color="auto"/>
        <w:bottom w:val="none" w:sz="0" w:space="0" w:color="auto"/>
        <w:right w:val="none" w:sz="0" w:space="0" w:color="auto"/>
      </w:divBdr>
    </w:div>
    <w:div w:id="545026563">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59308680">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2357488">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099746">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29725107">
      <w:bodyDiv w:val="1"/>
      <w:marLeft w:val="0"/>
      <w:marRight w:val="0"/>
      <w:marTop w:val="0"/>
      <w:marBottom w:val="0"/>
      <w:divBdr>
        <w:top w:val="none" w:sz="0" w:space="0" w:color="auto"/>
        <w:left w:val="none" w:sz="0" w:space="0" w:color="auto"/>
        <w:bottom w:val="none" w:sz="0" w:space="0" w:color="auto"/>
        <w:right w:val="none" w:sz="0" w:space="0" w:color="auto"/>
      </w:divBdr>
    </w:div>
    <w:div w:id="1044646282">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0522276">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3249639">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0149736">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043665">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0880239">
      <w:bodyDiv w:val="1"/>
      <w:marLeft w:val="0"/>
      <w:marRight w:val="0"/>
      <w:marTop w:val="0"/>
      <w:marBottom w:val="0"/>
      <w:divBdr>
        <w:top w:val="none" w:sz="0" w:space="0" w:color="auto"/>
        <w:left w:val="none" w:sz="0" w:space="0" w:color="auto"/>
        <w:bottom w:val="none" w:sz="0" w:space="0" w:color="auto"/>
        <w:right w:val="none" w:sz="0" w:space="0" w:color="auto"/>
      </w:divBdr>
    </w:div>
    <w:div w:id="1806661629">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29050511">
      <w:bodyDiv w:val="1"/>
      <w:marLeft w:val="0"/>
      <w:marRight w:val="0"/>
      <w:marTop w:val="0"/>
      <w:marBottom w:val="0"/>
      <w:divBdr>
        <w:top w:val="none" w:sz="0" w:space="0" w:color="auto"/>
        <w:left w:val="none" w:sz="0" w:space="0" w:color="auto"/>
        <w:bottom w:val="none" w:sz="0" w:space="0" w:color="auto"/>
        <w:right w:val="none" w:sz="0" w:space="0" w:color="auto"/>
      </w:divBdr>
      <w:divsChild>
        <w:div w:id="549462844">
          <w:marLeft w:val="0"/>
          <w:marRight w:val="0"/>
          <w:marTop w:val="0"/>
          <w:marBottom w:val="0"/>
          <w:divBdr>
            <w:top w:val="none" w:sz="0" w:space="0" w:color="auto"/>
            <w:left w:val="none" w:sz="0" w:space="0" w:color="auto"/>
            <w:bottom w:val="none" w:sz="0" w:space="0" w:color="auto"/>
            <w:right w:val="none" w:sz="0" w:space="0" w:color="auto"/>
          </w:divBdr>
        </w:div>
        <w:div w:id="1505245288">
          <w:marLeft w:val="0"/>
          <w:marRight w:val="0"/>
          <w:marTop w:val="0"/>
          <w:marBottom w:val="0"/>
          <w:divBdr>
            <w:top w:val="none" w:sz="0" w:space="0" w:color="auto"/>
            <w:left w:val="none" w:sz="0" w:space="0" w:color="auto"/>
            <w:bottom w:val="none" w:sz="0" w:space="0" w:color="auto"/>
            <w:right w:val="none" w:sz="0" w:space="0" w:color="auto"/>
          </w:divBdr>
        </w:div>
        <w:div w:id="2047947384">
          <w:marLeft w:val="0"/>
          <w:marRight w:val="0"/>
          <w:marTop w:val="0"/>
          <w:marBottom w:val="0"/>
          <w:divBdr>
            <w:top w:val="none" w:sz="0" w:space="0" w:color="auto"/>
            <w:left w:val="none" w:sz="0" w:space="0" w:color="auto"/>
            <w:bottom w:val="none" w:sz="0" w:space="0" w:color="auto"/>
            <w:right w:val="none" w:sz="0" w:space="0" w:color="auto"/>
          </w:divBdr>
        </w:div>
        <w:div w:id="1063793167">
          <w:marLeft w:val="0"/>
          <w:marRight w:val="0"/>
          <w:marTop w:val="0"/>
          <w:marBottom w:val="0"/>
          <w:divBdr>
            <w:top w:val="none" w:sz="0" w:space="0" w:color="auto"/>
            <w:left w:val="none" w:sz="0" w:space="0" w:color="auto"/>
            <w:bottom w:val="none" w:sz="0" w:space="0" w:color="auto"/>
            <w:right w:val="none" w:sz="0" w:space="0" w:color="auto"/>
          </w:divBdr>
          <w:divsChild>
            <w:div w:id="1116562183">
              <w:marLeft w:val="0"/>
              <w:marRight w:val="0"/>
              <w:marTop w:val="0"/>
              <w:marBottom w:val="0"/>
              <w:divBdr>
                <w:top w:val="single" w:sz="6" w:space="4" w:color="DDDDDD"/>
                <w:left w:val="single" w:sz="6" w:space="4" w:color="DDDDDD"/>
                <w:bottom w:val="single" w:sz="6" w:space="4" w:color="DDDDDD"/>
                <w:right w:val="single" w:sz="6" w:space="4" w:color="DDDDDD"/>
              </w:divBdr>
            </w:div>
            <w:div w:id="393353259">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7683374">
          <w:marLeft w:val="0"/>
          <w:marRight w:val="0"/>
          <w:marTop w:val="0"/>
          <w:marBottom w:val="0"/>
          <w:divBdr>
            <w:top w:val="none" w:sz="0" w:space="0" w:color="auto"/>
            <w:left w:val="none" w:sz="0" w:space="0" w:color="auto"/>
            <w:bottom w:val="none" w:sz="0" w:space="0" w:color="auto"/>
            <w:right w:val="none" w:sz="0" w:space="0" w:color="auto"/>
          </w:divBdr>
        </w:div>
        <w:div w:id="436146627">
          <w:marLeft w:val="0"/>
          <w:marRight w:val="0"/>
          <w:marTop w:val="0"/>
          <w:marBottom w:val="0"/>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25CB0-5284-48A1-9116-DE34F09A1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39</Pages>
  <Words>7491</Words>
  <Characters>41205</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9</cp:revision>
  <cp:lastPrinted>2019-07-30T01:16:00Z</cp:lastPrinted>
  <dcterms:created xsi:type="dcterms:W3CDTF">2019-07-05T18:38:00Z</dcterms:created>
  <dcterms:modified xsi:type="dcterms:W3CDTF">2019-08-22T23:43:00Z</dcterms:modified>
</cp:coreProperties>
</file>