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C6B" w:rsidRPr="00AD2A55" w:rsidRDefault="003E5C6B" w:rsidP="00104AC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veinti</w:t>
      </w:r>
      <w:r w:rsidR="00B11EA6">
        <w:rPr>
          <w:rFonts w:ascii="Palatino Linotype" w:eastAsia="Times New Roman" w:hAnsi="Palatino Linotype" w:cs="Arial"/>
          <w:color w:val="000000"/>
          <w:sz w:val="24"/>
          <w:szCs w:val="24"/>
          <w:lang w:eastAsia="es-MX"/>
        </w:rPr>
        <w:t>ocho</w:t>
      </w:r>
      <w:r>
        <w:rPr>
          <w:rFonts w:ascii="Palatino Linotype" w:eastAsia="Times New Roman" w:hAnsi="Palatino Linotype" w:cs="Arial"/>
          <w:color w:val="000000"/>
          <w:sz w:val="24"/>
          <w:szCs w:val="24"/>
          <w:lang w:eastAsia="es-MX"/>
        </w:rPr>
        <w:t xml:space="preserve"> de agosto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3E5C6B" w:rsidRPr="00AD2A55" w:rsidRDefault="003E5C6B" w:rsidP="00104AC5">
      <w:pPr>
        <w:shd w:val="clear" w:color="auto" w:fill="FFFFFF"/>
        <w:spacing w:after="0" w:line="360" w:lineRule="auto"/>
        <w:jc w:val="both"/>
        <w:rPr>
          <w:rFonts w:ascii="Palatino Linotype" w:eastAsia="Times New Roman" w:hAnsi="Palatino Linotype" w:cs="Arial"/>
          <w:color w:val="000000"/>
          <w:sz w:val="24"/>
          <w:szCs w:val="24"/>
          <w:lang w:eastAsia="es-MX"/>
        </w:rPr>
      </w:pPr>
    </w:p>
    <w:p w:rsidR="003E5C6B" w:rsidRPr="00AD2A55" w:rsidRDefault="003E5C6B" w:rsidP="00104AC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5026</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 xml:space="preserve">9 </w:t>
      </w:r>
      <w:r w:rsidRPr="003E5C6B">
        <w:rPr>
          <w:rFonts w:ascii="Palatino Linotype" w:hAnsi="Palatino Linotype" w:cs="Arial"/>
          <w:b/>
          <w:bCs/>
          <w:sz w:val="24"/>
          <w:szCs w:val="24"/>
          <w:lang w:eastAsia="es-MX"/>
        </w:rPr>
        <w:t>y 05027/INFOEM/IP/RR/2019</w:t>
      </w:r>
      <w:r w:rsidRPr="00AD2A55">
        <w:rPr>
          <w:rFonts w:ascii="Palatino Linotype" w:hAnsi="Palatino Linotype" w:cs="Arial"/>
          <w:sz w:val="24"/>
          <w:szCs w:val="24"/>
        </w:rPr>
        <w:t>, interpuesto por</w:t>
      </w:r>
      <w:r>
        <w:rPr>
          <w:rFonts w:ascii="Palatino Linotype" w:hAnsi="Palatino Linotype" w:cs="Arial"/>
          <w:sz w:val="24"/>
          <w:szCs w:val="24"/>
        </w:rPr>
        <w:t xml:space="preserve"> el </w:t>
      </w:r>
      <w:r w:rsidRPr="003E5C6B">
        <w:rPr>
          <w:rFonts w:ascii="Palatino Linotype" w:hAnsi="Palatino Linotype" w:cs="Arial"/>
          <w:b/>
          <w:sz w:val="24"/>
          <w:szCs w:val="24"/>
        </w:rPr>
        <w:t>C.</w:t>
      </w:r>
      <w:r>
        <w:rPr>
          <w:rFonts w:ascii="Palatino Linotype" w:hAnsi="Palatino Linotype" w:cs="Arial"/>
          <w:sz w:val="24"/>
          <w:szCs w:val="24"/>
        </w:rPr>
        <w:t xml:space="preserve"> </w:t>
      </w:r>
      <w:r w:rsidR="00205E3E">
        <w:rPr>
          <w:rFonts w:ascii="Palatino Linotype" w:hAnsi="Palatino Linotype" w:cs="Arial"/>
          <w:b/>
          <w:sz w:val="24"/>
          <w:szCs w:val="24"/>
        </w:rPr>
        <w:t>xxxxxxxx</w:t>
      </w:r>
      <w:r>
        <w:rPr>
          <w:rFonts w:ascii="Palatino Linotype" w:hAnsi="Palatino Linotype" w:cs="Arial"/>
          <w:sz w:val="24"/>
          <w:szCs w:val="24"/>
        </w:rPr>
        <w:t xml:space="preserve">, quien en lo </w:t>
      </w:r>
      <w:r w:rsidRPr="00AD2A55">
        <w:rPr>
          <w:rFonts w:ascii="Palatino Linotype" w:hAnsi="Palatino Linotype" w:cs="Arial"/>
          <w:sz w:val="24"/>
          <w:szCs w:val="24"/>
        </w:rPr>
        <w:t>s</w:t>
      </w:r>
      <w:r>
        <w:rPr>
          <w:rFonts w:ascii="Palatino Linotype" w:hAnsi="Palatino Linotype" w:cs="Arial"/>
          <w:sz w:val="24"/>
          <w:szCs w:val="24"/>
        </w:rPr>
        <w:t xml:space="preserve">ucesivo será denominado como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Toluca</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3E5C6B" w:rsidRPr="00AD2A55" w:rsidRDefault="003E5C6B" w:rsidP="00104AC5">
      <w:pPr>
        <w:tabs>
          <w:tab w:val="left" w:pos="6960"/>
        </w:tabs>
        <w:spacing w:after="0" w:line="360" w:lineRule="auto"/>
        <w:jc w:val="both"/>
        <w:rPr>
          <w:rFonts w:ascii="Palatino Linotype" w:hAnsi="Palatino Linotype" w:cs="Arial"/>
          <w:sz w:val="24"/>
          <w:szCs w:val="24"/>
        </w:rPr>
      </w:pPr>
    </w:p>
    <w:p w:rsidR="003E5C6B" w:rsidRPr="007763F3" w:rsidRDefault="003E5C6B" w:rsidP="00104AC5">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E5C6B" w:rsidRPr="00D23436" w:rsidRDefault="003E5C6B" w:rsidP="00104AC5">
      <w:pPr>
        <w:spacing w:after="0" w:line="360" w:lineRule="auto"/>
        <w:rPr>
          <w:rFonts w:ascii="Palatino Linotype" w:hAnsi="Palatino Linotype" w:cs="Arial"/>
          <w:b/>
          <w:sz w:val="24"/>
          <w:szCs w:val="24"/>
        </w:rPr>
      </w:pPr>
    </w:p>
    <w:p w:rsidR="003E5C6B" w:rsidRPr="007763F3" w:rsidRDefault="003E5C6B" w:rsidP="00104AC5">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w:t>
      </w:r>
      <w:r>
        <w:rPr>
          <w:rFonts w:ascii="Palatino Linotype" w:hAnsi="Palatino Linotype" w:cs="Arial"/>
          <w:b/>
          <w:sz w:val="24"/>
          <w:szCs w:val="24"/>
        </w:rPr>
        <w:t>s</w:t>
      </w:r>
      <w:r w:rsidRPr="002751F6">
        <w:rPr>
          <w:rFonts w:ascii="Palatino Linotype" w:hAnsi="Palatino Linotype" w:cs="Arial"/>
          <w:b/>
          <w:sz w:val="24"/>
          <w:szCs w:val="24"/>
        </w:rPr>
        <w:t xml:space="preserve"> solicitud</w:t>
      </w:r>
      <w:r>
        <w:rPr>
          <w:rFonts w:ascii="Palatino Linotype" w:hAnsi="Palatino Linotype" w:cs="Arial"/>
          <w:b/>
          <w:sz w:val="24"/>
          <w:szCs w:val="24"/>
        </w:rPr>
        <w:t>es</w:t>
      </w:r>
      <w:r w:rsidRPr="002751F6">
        <w:rPr>
          <w:rFonts w:ascii="Palatino Linotype" w:hAnsi="Palatino Linotype" w:cs="Arial"/>
          <w:b/>
          <w:sz w:val="24"/>
          <w:szCs w:val="24"/>
        </w:rPr>
        <w:t xml:space="preserve"> de información.</w:t>
      </w:r>
    </w:p>
    <w:p w:rsidR="003E5C6B" w:rsidRDefault="003E5C6B" w:rsidP="00104AC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veintitrés de abril de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w:t>
      </w:r>
      <w:r>
        <w:rPr>
          <w:rFonts w:ascii="Palatino Linotype" w:hAnsi="Palatino Linotype" w:cs="Arial"/>
          <w:sz w:val="24"/>
          <w:szCs w:val="24"/>
        </w:rPr>
        <w:t xml:space="preserve">los </w:t>
      </w:r>
      <w:r w:rsidRPr="00AD2A55">
        <w:rPr>
          <w:rFonts w:ascii="Palatino Linotype" w:hAnsi="Palatino Linotype" w:cs="Arial"/>
          <w:sz w:val="24"/>
          <w:szCs w:val="24"/>
        </w:rPr>
        <w:t>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sidRPr="00AD2A55">
        <w:rPr>
          <w:rFonts w:ascii="Palatino Linotype" w:hAnsi="Palatino Linotype" w:cs="Arial"/>
          <w:b/>
          <w:sz w:val="24"/>
          <w:szCs w:val="24"/>
        </w:rPr>
        <w:t xml:space="preserve"> </w:t>
      </w:r>
      <w:r>
        <w:rPr>
          <w:rFonts w:ascii="Palatino Linotype" w:hAnsi="Palatino Linotype" w:cs="Arial"/>
          <w:b/>
          <w:sz w:val="24"/>
          <w:szCs w:val="24"/>
        </w:rPr>
        <w:t>00378/TOLUCA/IP/2019 y 00377/TOLUCA/IP/2019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Pr>
          <w:rFonts w:ascii="Palatino Linotype" w:hAnsi="Palatino Linotype" w:cs="Arial"/>
          <w:sz w:val="24"/>
          <w:szCs w:val="24"/>
          <w:lang w:eastAsia="es-MX"/>
        </w:rPr>
        <w:t>peticionando la</w:t>
      </w:r>
      <w:r w:rsidRPr="00AD2A55">
        <w:rPr>
          <w:rFonts w:ascii="Palatino Linotype" w:hAnsi="Palatino Linotype" w:cs="Arial"/>
          <w:sz w:val="24"/>
          <w:szCs w:val="24"/>
        </w:rPr>
        <w:t xml:space="preserve"> información en el tenor siguiente:</w:t>
      </w:r>
    </w:p>
    <w:p w:rsidR="003E5C6B" w:rsidRDefault="003E5C6B" w:rsidP="00104AC5">
      <w:pPr>
        <w:spacing w:after="0" w:line="360" w:lineRule="auto"/>
        <w:jc w:val="both"/>
        <w:rPr>
          <w:rFonts w:ascii="Palatino Linotype" w:hAnsi="Palatino Linotype" w:cs="Arial"/>
          <w:sz w:val="24"/>
          <w:szCs w:val="24"/>
        </w:rPr>
      </w:pPr>
    </w:p>
    <w:p w:rsidR="00B00C4A" w:rsidRDefault="00B00C4A" w:rsidP="00104AC5">
      <w:pPr>
        <w:spacing w:after="0" w:line="360" w:lineRule="auto"/>
        <w:jc w:val="both"/>
        <w:rPr>
          <w:rFonts w:ascii="Palatino Linotype" w:hAnsi="Palatino Linotype" w:cs="Arial"/>
          <w:sz w:val="24"/>
          <w:szCs w:val="24"/>
        </w:rPr>
      </w:pPr>
      <w:r>
        <w:rPr>
          <w:rFonts w:ascii="Palatino Linotype" w:hAnsi="Palatino Linotype" w:cs="Arial"/>
          <w:b/>
          <w:sz w:val="24"/>
          <w:szCs w:val="24"/>
        </w:rPr>
        <w:t>00378/TOLUCA/IP/2019</w:t>
      </w:r>
    </w:p>
    <w:p w:rsidR="00B00C4A" w:rsidRDefault="00B00C4A" w:rsidP="00104AC5">
      <w:pPr>
        <w:spacing w:after="0" w:line="360" w:lineRule="auto"/>
        <w:jc w:val="both"/>
        <w:rPr>
          <w:rFonts w:ascii="Palatino Linotype" w:hAnsi="Palatino Linotype" w:cs="Arial"/>
          <w:sz w:val="24"/>
          <w:szCs w:val="24"/>
        </w:rPr>
      </w:pPr>
    </w:p>
    <w:p w:rsidR="003E5C6B" w:rsidRPr="00DB054A" w:rsidRDefault="003E5C6B" w:rsidP="00104A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B00C4A" w:rsidRPr="00B00C4A">
        <w:rPr>
          <w:rFonts w:ascii="Palatino Linotype" w:eastAsia="Times New Roman" w:hAnsi="Palatino Linotype" w:cs="Times New Roman"/>
          <w:i/>
          <w:szCs w:val="24"/>
          <w:lang w:val="es-ES_tradnl" w:eastAsia="es-ES"/>
        </w:rPr>
        <w:t>“Nombres del personal operativo que laboró en el último trimestre de la administracion del Profr. Fernando Zamora Morales, profesión y título con evidencias” (Sic.)</w:t>
      </w:r>
      <w:r>
        <w:rPr>
          <w:rFonts w:ascii="Palatino Linotype" w:eastAsia="Times New Roman" w:hAnsi="Palatino Linotype" w:cs="Times New Roman"/>
          <w:i/>
          <w:szCs w:val="24"/>
          <w:lang w:val="es-ES_tradnl" w:eastAsia="es-ES"/>
        </w:rPr>
        <w:t>”</w:t>
      </w:r>
    </w:p>
    <w:p w:rsidR="003E5C6B" w:rsidRDefault="003E5C6B" w:rsidP="00104AC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00C4A" w:rsidRDefault="00B00C4A" w:rsidP="00104AC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r>
        <w:rPr>
          <w:rFonts w:ascii="Palatino Linotype" w:hAnsi="Palatino Linotype" w:cs="Arial"/>
          <w:b/>
          <w:sz w:val="24"/>
          <w:szCs w:val="24"/>
        </w:rPr>
        <w:lastRenderedPageBreak/>
        <w:t>00377/TOLUCA/IP/2019</w:t>
      </w:r>
    </w:p>
    <w:p w:rsidR="00B00C4A" w:rsidRDefault="00B00C4A" w:rsidP="00104AC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00C4A" w:rsidRPr="00B00C4A" w:rsidRDefault="00B00C4A" w:rsidP="00104A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B00C4A">
        <w:rPr>
          <w:rFonts w:ascii="Palatino Linotype" w:eastAsia="Times New Roman" w:hAnsi="Palatino Linotype" w:cs="Times New Roman"/>
          <w:i/>
          <w:szCs w:val="24"/>
          <w:lang w:val="es-ES_tradnl" w:eastAsia="es-ES"/>
        </w:rPr>
        <w:t>Buenas tardes, solicito los nombres de todos los servidores públicos operativos que laboraron en el último trimestre de la administración del Profr. Fernando Zamora Morales, (oct-dic2018) en la Unidad de Transparencia del municipio de Toluca, así como sus categoría y sueldo neto y bruto y las actividades y/o temas que tenían a cargo, sus horarios de oficina, gracias” (Sic.)</w:t>
      </w:r>
    </w:p>
    <w:p w:rsidR="00B00C4A" w:rsidRDefault="00B00C4A" w:rsidP="00104AC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E5C6B" w:rsidRPr="00C05BFE" w:rsidRDefault="003E5C6B" w:rsidP="00104AC5">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3E5C6B" w:rsidRDefault="003E5C6B" w:rsidP="00104AC5">
      <w:pPr>
        <w:spacing w:after="0" w:line="360" w:lineRule="auto"/>
        <w:jc w:val="both"/>
        <w:rPr>
          <w:rFonts w:ascii="Palatino Linotype" w:hAnsi="Palatino Linotype" w:cs="Arial"/>
          <w:b/>
          <w:sz w:val="24"/>
          <w:szCs w:val="24"/>
        </w:rPr>
      </w:pPr>
    </w:p>
    <w:p w:rsidR="002C7CA6" w:rsidRDefault="002C7CA6" w:rsidP="00104AC5">
      <w:pPr>
        <w:spacing w:after="0" w:line="360" w:lineRule="auto"/>
        <w:jc w:val="both"/>
        <w:rPr>
          <w:rFonts w:ascii="Palatino Linotype" w:hAnsi="Palatino Linotype" w:cs="Arial"/>
          <w:b/>
          <w:sz w:val="24"/>
          <w:szCs w:val="24"/>
        </w:rPr>
      </w:pPr>
    </w:p>
    <w:p w:rsidR="003E5C6B" w:rsidRPr="007763F3" w:rsidRDefault="003E5C6B" w:rsidP="00104AC5">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De la</w:t>
      </w:r>
      <w:r w:rsidR="00B00C4A">
        <w:rPr>
          <w:rFonts w:ascii="Palatino Linotype" w:hAnsi="Palatino Linotype" w:cs="Arial"/>
          <w:b/>
          <w:sz w:val="24"/>
          <w:szCs w:val="24"/>
        </w:rPr>
        <w:t>s</w:t>
      </w:r>
      <w:r w:rsidRPr="002751F6">
        <w:rPr>
          <w:rFonts w:ascii="Palatino Linotype" w:hAnsi="Palatino Linotype" w:cs="Arial"/>
          <w:b/>
          <w:sz w:val="24"/>
          <w:szCs w:val="24"/>
        </w:rPr>
        <w:t xml:space="preserve"> respuesta</w:t>
      </w:r>
      <w:r w:rsidR="00B00C4A">
        <w:rPr>
          <w:rFonts w:ascii="Palatino Linotype" w:hAnsi="Palatino Linotype" w:cs="Arial"/>
          <w:b/>
          <w:sz w:val="24"/>
          <w:szCs w:val="24"/>
        </w:rPr>
        <w:t>s</w:t>
      </w:r>
      <w:r w:rsidRPr="002751F6">
        <w:rPr>
          <w:rFonts w:ascii="Palatino Linotype" w:hAnsi="Palatino Linotype" w:cs="Arial"/>
          <w:b/>
          <w:sz w:val="24"/>
          <w:szCs w:val="24"/>
        </w:rPr>
        <w:t xml:space="preserve"> del sujeto obligado. </w:t>
      </w:r>
    </w:p>
    <w:p w:rsidR="003E5C6B" w:rsidRDefault="003E5C6B" w:rsidP="00104AC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w:t>
      </w:r>
      <w:r>
        <w:rPr>
          <w:rFonts w:ascii="Palatino Linotype" w:hAnsi="Palatino Linotype" w:cs="Arial"/>
          <w:sz w:val="24"/>
          <w:szCs w:val="24"/>
        </w:rPr>
        <w:t xml:space="preserve">expedientes del </w:t>
      </w:r>
      <w:r w:rsidRPr="00AD2A55">
        <w:rPr>
          <w:rFonts w:ascii="Palatino Linotype" w:hAnsi="Palatino Linotype" w:cs="Arial"/>
          <w:sz w:val="24"/>
          <w:szCs w:val="24"/>
        </w:rPr>
        <w:t>sistema SAIMEX, se advierte que en</w:t>
      </w:r>
      <w:r>
        <w:rPr>
          <w:rFonts w:ascii="Palatino Linotype" w:hAnsi="Palatino Linotype" w:cs="Arial"/>
          <w:sz w:val="24"/>
          <w:szCs w:val="24"/>
        </w:rPr>
        <w:t xml:space="preserve"> fecha </w:t>
      </w:r>
      <w:r w:rsidR="00B00C4A">
        <w:rPr>
          <w:rFonts w:ascii="Palatino Linotype" w:hAnsi="Palatino Linotype" w:cs="Arial"/>
          <w:sz w:val="24"/>
          <w:szCs w:val="24"/>
        </w:rPr>
        <w:t xml:space="preserve">dieciséis de mayo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w:t>
      </w:r>
      <w:r w:rsidR="00B00C4A">
        <w:rPr>
          <w:rFonts w:ascii="Palatino Linotype" w:hAnsi="Palatino Linotype" w:cs="Arial"/>
          <w:sz w:val="24"/>
          <w:szCs w:val="24"/>
        </w:rPr>
        <w:t>s</w:t>
      </w:r>
      <w:r w:rsidRPr="00AD2A55">
        <w:rPr>
          <w:rFonts w:ascii="Palatino Linotype" w:hAnsi="Palatino Linotype" w:cs="Arial"/>
          <w:sz w:val="24"/>
          <w:szCs w:val="24"/>
        </w:rPr>
        <w:t xml:space="preserve"> en los siguientes términos:</w:t>
      </w:r>
    </w:p>
    <w:p w:rsidR="003E5C6B" w:rsidRDefault="003E5C6B" w:rsidP="00104AC5">
      <w:pPr>
        <w:spacing w:after="0" w:line="360" w:lineRule="auto"/>
        <w:jc w:val="both"/>
        <w:rPr>
          <w:rFonts w:ascii="Palatino Linotype" w:hAnsi="Palatino Linotype" w:cs="Arial"/>
          <w:sz w:val="24"/>
          <w:szCs w:val="24"/>
        </w:rPr>
      </w:pPr>
    </w:p>
    <w:p w:rsidR="00B00C4A" w:rsidRDefault="00B00C4A" w:rsidP="00104AC5">
      <w:pPr>
        <w:spacing w:after="0" w:line="360" w:lineRule="auto"/>
        <w:jc w:val="both"/>
        <w:rPr>
          <w:rFonts w:ascii="Palatino Linotype" w:hAnsi="Palatino Linotype" w:cs="Arial"/>
          <w:sz w:val="24"/>
          <w:szCs w:val="24"/>
        </w:rPr>
      </w:pPr>
      <w:r>
        <w:rPr>
          <w:rFonts w:ascii="Palatino Linotype" w:hAnsi="Palatino Linotype" w:cs="Arial"/>
          <w:b/>
          <w:sz w:val="24"/>
          <w:szCs w:val="24"/>
        </w:rPr>
        <w:t>00378/TOLUCA/IP/2019</w:t>
      </w:r>
    </w:p>
    <w:p w:rsidR="00B00C4A" w:rsidRDefault="00B00C4A" w:rsidP="00104AC5">
      <w:pPr>
        <w:spacing w:after="0" w:line="360" w:lineRule="auto"/>
        <w:jc w:val="both"/>
        <w:rPr>
          <w:rFonts w:ascii="Palatino Linotype" w:hAnsi="Palatino Linotype" w:cs="Arial"/>
          <w:sz w:val="24"/>
          <w:szCs w:val="24"/>
        </w:rPr>
      </w:pPr>
    </w:p>
    <w:p w:rsidR="00B00C4A" w:rsidRPr="00B00C4A" w:rsidRDefault="00B00C4A" w:rsidP="00104A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B00C4A">
        <w:rPr>
          <w:rFonts w:ascii="Palatino Linotype" w:eastAsia="Times New Roman" w:hAnsi="Palatino Linotype" w:cs="Times New Roman"/>
          <w:i/>
          <w:szCs w:val="24"/>
          <w:lang w:val="es-ES_tradnl" w:eastAsia="es-ES"/>
        </w:rPr>
        <w:t>…se adjunta documento emitido por la Dirección General de Administración.”</w:t>
      </w:r>
    </w:p>
    <w:p w:rsidR="00B00C4A" w:rsidRPr="00B00C4A" w:rsidRDefault="00B00C4A" w:rsidP="00104AC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B00C4A" w:rsidRDefault="00B00C4A" w:rsidP="00104AC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00C4A" w:rsidRDefault="00B00C4A" w:rsidP="00104AC5">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Adjuntando a su respuesta el archivo electrónico “</w:t>
      </w:r>
      <w:r w:rsidRPr="00B00C4A">
        <w:rPr>
          <w:rFonts w:ascii="Palatino Linotype" w:eastAsia="Times New Roman" w:hAnsi="Palatino Linotype" w:cs="Times New Roman"/>
          <w:sz w:val="24"/>
          <w:szCs w:val="24"/>
          <w:lang w:val="es-ES_tradnl" w:eastAsia="es-ES"/>
        </w:rPr>
        <w:t>saimex 378.pdf”: contiene el oficio DRH/1211/2019, signado por el Director de Recursos Humanos, en el que informó que no cuenta con dicha categoría o tipo de empleado al que se hace referencia.</w:t>
      </w:r>
    </w:p>
    <w:p w:rsidR="00B00C4A" w:rsidRDefault="00B00C4A" w:rsidP="00104AC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00C4A" w:rsidRDefault="00B00C4A" w:rsidP="00104AC5">
      <w:pPr>
        <w:tabs>
          <w:tab w:val="left" w:pos="5647"/>
        </w:tabs>
        <w:spacing w:after="0" w:line="360" w:lineRule="auto"/>
        <w:ind w:right="850"/>
        <w:jc w:val="both"/>
        <w:rPr>
          <w:rFonts w:ascii="Palatino Linotype" w:hAnsi="Palatino Linotype" w:cs="Arial"/>
          <w:b/>
          <w:sz w:val="24"/>
          <w:szCs w:val="24"/>
        </w:rPr>
      </w:pPr>
      <w:r>
        <w:rPr>
          <w:rFonts w:ascii="Palatino Linotype" w:hAnsi="Palatino Linotype" w:cs="Arial"/>
          <w:b/>
          <w:sz w:val="24"/>
          <w:szCs w:val="24"/>
        </w:rPr>
        <w:t>00377/TOLUCA/IP/2019</w:t>
      </w:r>
    </w:p>
    <w:p w:rsidR="00C73206" w:rsidRDefault="00C73206" w:rsidP="00104AC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E5C6B" w:rsidRDefault="00B00C4A" w:rsidP="00104AC5">
      <w:pPr>
        <w:spacing w:after="0" w:line="360" w:lineRule="auto"/>
        <w:jc w:val="both"/>
        <w:rPr>
          <w:rFonts w:ascii="Palatino Linotype" w:hAnsi="Palatino Linotype" w:cs="Arial"/>
          <w:sz w:val="24"/>
          <w:szCs w:val="24"/>
        </w:rPr>
      </w:pPr>
      <w:r w:rsidRPr="00B00C4A">
        <w:rPr>
          <w:rFonts w:ascii="Palatino Linotype" w:eastAsia="Times New Roman" w:hAnsi="Palatino Linotype" w:cs="Times New Roman"/>
          <w:i/>
          <w:szCs w:val="24"/>
          <w:lang w:val="es-ES_tradnl" w:eastAsia="es-ES"/>
        </w:rPr>
        <w:lastRenderedPageBreak/>
        <w:t>“…Al respecto la Dirección General de Administración envía información en formato pdf.”</w:t>
      </w:r>
    </w:p>
    <w:p w:rsidR="00B00C4A" w:rsidRDefault="00B00C4A" w:rsidP="00104AC5">
      <w:pPr>
        <w:spacing w:after="0" w:line="360" w:lineRule="auto"/>
        <w:jc w:val="both"/>
        <w:rPr>
          <w:rFonts w:ascii="Palatino Linotype" w:hAnsi="Palatino Linotype" w:cs="Arial"/>
          <w:sz w:val="24"/>
          <w:szCs w:val="24"/>
        </w:rPr>
      </w:pPr>
    </w:p>
    <w:p w:rsidR="00B00C4A" w:rsidRDefault="00B00C4A" w:rsidP="00104AC5">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Adjuntando a su respuesta el archivo electrónico “</w:t>
      </w:r>
      <w:r w:rsidRPr="00B00C4A">
        <w:rPr>
          <w:rFonts w:ascii="Palatino Linotype" w:eastAsia="Times New Roman" w:hAnsi="Palatino Linotype" w:cs="Times New Roman"/>
          <w:sz w:val="24"/>
          <w:szCs w:val="24"/>
          <w:lang w:val="es-ES_tradnl" w:eastAsia="es-ES"/>
        </w:rPr>
        <w:t>saimex 377-1.pdf”: contiene el oficio DRH/1211/2019, signado por el Director de Recursos Humanos, en el que informó que no cuenta con dicha categoría o tipo de empleado al que se hace referencia.</w:t>
      </w:r>
    </w:p>
    <w:p w:rsidR="00B00C4A" w:rsidRDefault="00B00C4A" w:rsidP="00104AC5">
      <w:pPr>
        <w:spacing w:after="0" w:line="360" w:lineRule="auto"/>
        <w:jc w:val="both"/>
        <w:rPr>
          <w:rFonts w:ascii="Palatino Linotype" w:hAnsi="Palatino Linotype" w:cs="Arial"/>
          <w:sz w:val="24"/>
          <w:szCs w:val="24"/>
        </w:rPr>
      </w:pPr>
    </w:p>
    <w:p w:rsidR="00B00C4A" w:rsidRPr="00B00C4A" w:rsidRDefault="00B00C4A" w:rsidP="00104AC5">
      <w:pPr>
        <w:spacing w:after="0" w:line="360" w:lineRule="auto"/>
        <w:jc w:val="both"/>
        <w:rPr>
          <w:rFonts w:ascii="Palatino Linotype" w:hAnsi="Palatino Linotype" w:cs="Arial"/>
          <w:sz w:val="24"/>
          <w:szCs w:val="24"/>
        </w:rPr>
      </w:pPr>
    </w:p>
    <w:p w:rsidR="003E5C6B" w:rsidRPr="007763F3" w:rsidRDefault="003E5C6B" w:rsidP="00104AC5">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w:t>
      </w:r>
      <w:r w:rsidR="00B11EA6">
        <w:rPr>
          <w:rFonts w:ascii="Palatino Linotype" w:hAnsi="Palatino Linotype" w:cs="Arial"/>
          <w:b/>
          <w:sz w:val="24"/>
          <w:szCs w:val="24"/>
        </w:rPr>
        <w:t xml:space="preserve"> </w:t>
      </w:r>
      <w:r w:rsidRPr="002751F6">
        <w:rPr>
          <w:rFonts w:ascii="Palatino Linotype" w:hAnsi="Palatino Linotype" w:cs="Arial"/>
          <w:b/>
          <w:sz w:val="24"/>
          <w:szCs w:val="24"/>
        </w:rPr>
        <w:t>l</w:t>
      </w:r>
      <w:r w:rsidR="00B11EA6">
        <w:rPr>
          <w:rFonts w:ascii="Palatino Linotype" w:hAnsi="Palatino Linotype" w:cs="Arial"/>
          <w:b/>
          <w:sz w:val="24"/>
          <w:szCs w:val="24"/>
        </w:rPr>
        <w:t>os</w:t>
      </w:r>
      <w:r w:rsidRPr="002751F6">
        <w:rPr>
          <w:rFonts w:ascii="Palatino Linotype" w:hAnsi="Palatino Linotype" w:cs="Arial"/>
          <w:b/>
          <w:sz w:val="24"/>
          <w:szCs w:val="24"/>
        </w:rPr>
        <w:t xml:space="preserve"> recurso</w:t>
      </w:r>
      <w:r w:rsidR="00B11EA6">
        <w:rPr>
          <w:rFonts w:ascii="Palatino Linotype" w:hAnsi="Palatino Linotype" w:cs="Arial"/>
          <w:b/>
          <w:sz w:val="24"/>
          <w:szCs w:val="24"/>
        </w:rPr>
        <w:t>s</w:t>
      </w:r>
      <w:r w:rsidRPr="002751F6">
        <w:rPr>
          <w:rFonts w:ascii="Palatino Linotype" w:hAnsi="Palatino Linotype" w:cs="Arial"/>
          <w:b/>
          <w:sz w:val="24"/>
          <w:szCs w:val="24"/>
        </w:rPr>
        <w:t xml:space="preserve"> de revisión.</w:t>
      </w:r>
    </w:p>
    <w:p w:rsidR="003E5C6B" w:rsidRDefault="003E5C6B" w:rsidP="00104AC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sidR="006D65BA">
        <w:rPr>
          <w:rFonts w:ascii="Palatino Linotype" w:hAnsi="Palatino Linotype" w:cs="Arial"/>
          <w:sz w:val="24"/>
          <w:szCs w:val="24"/>
        </w:rPr>
        <w:t>ante</w:t>
      </w:r>
      <w:r w:rsidRPr="00AD2A55">
        <w:rPr>
          <w:rFonts w:ascii="Palatino Linotype" w:hAnsi="Palatino Linotype" w:cs="Arial"/>
          <w:sz w:val="24"/>
          <w:szCs w:val="24"/>
        </w:rPr>
        <w:t xml:space="preserve"> la</w:t>
      </w:r>
      <w:r w:rsidR="006D65BA">
        <w:rPr>
          <w:rFonts w:ascii="Palatino Linotype" w:hAnsi="Palatino Linotype" w:cs="Arial"/>
          <w:sz w:val="24"/>
          <w:szCs w:val="24"/>
        </w:rPr>
        <w:t>s</w:t>
      </w:r>
      <w:r w:rsidRPr="00AD2A55">
        <w:rPr>
          <w:rFonts w:ascii="Palatino Linotype" w:hAnsi="Palatino Linotype" w:cs="Arial"/>
          <w:sz w:val="24"/>
          <w:szCs w:val="24"/>
        </w:rPr>
        <w:t xml:space="preserve"> respuesta</w:t>
      </w:r>
      <w:r w:rsidR="006D65BA">
        <w:rPr>
          <w:rFonts w:ascii="Palatino Linotype" w:hAnsi="Palatino Linotype" w:cs="Arial"/>
          <w:sz w:val="24"/>
          <w:szCs w:val="24"/>
        </w:rPr>
        <w:t>s</w:t>
      </w:r>
      <w:r>
        <w:rPr>
          <w:rFonts w:ascii="Palatino Linotype" w:hAnsi="Palatino Linotype" w:cs="Arial"/>
          <w:sz w:val="24"/>
          <w:szCs w:val="24"/>
        </w:rPr>
        <w:t xml:space="preserve"> emitida</w:t>
      </w:r>
      <w:r w:rsidR="006D65BA">
        <w:rPr>
          <w:rFonts w:ascii="Palatino Linotype" w:hAnsi="Palatino Linotype" w:cs="Arial"/>
          <w:sz w:val="24"/>
          <w:szCs w:val="24"/>
        </w:rPr>
        <w:t>s</w:t>
      </w:r>
      <w:r w:rsidRPr="00AD2A55">
        <w:rPr>
          <w:rFonts w:ascii="Palatino Linotype" w:hAnsi="Palatino Linotype" w:cs="Arial"/>
          <w:sz w:val="24"/>
          <w:szCs w:val="24"/>
        </w:rPr>
        <w:t xml:space="preserve"> por parte del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6D65BA">
        <w:rPr>
          <w:rFonts w:ascii="Palatino Linotype" w:hAnsi="Palatino Linotype" w:cs="Arial"/>
          <w:sz w:val="24"/>
          <w:szCs w:val="24"/>
        </w:rPr>
        <w:t xml:space="preserve">treinta de mayo </w:t>
      </w:r>
      <w:r>
        <w:rPr>
          <w:rFonts w:ascii="Palatino Linotype" w:hAnsi="Palatino Linotype" w:cs="Arial"/>
          <w:sz w:val="24"/>
          <w:szCs w:val="24"/>
        </w:rPr>
        <w:t>de dos mil diecinueve</w:t>
      </w:r>
      <w:r w:rsidRPr="00AD2A55">
        <w:rPr>
          <w:rFonts w:ascii="Palatino Linotype" w:hAnsi="Palatino Linotype" w:cs="Arial"/>
          <w:sz w:val="24"/>
          <w:szCs w:val="24"/>
        </w:rPr>
        <w:t>, interpuso recurso</w:t>
      </w:r>
      <w:r w:rsidR="006D65BA">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sidR="006D65BA">
        <w:rPr>
          <w:rFonts w:ascii="Palatino Linotype" w:hAnsi="Palatino Linotype" w:cs="Arial"/>
          <w:sz w:val="24"/>
          <w:szCs w:val="24"/>
        </w:rPr>
        <w:t>ron</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006D65BA">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número</w:t>
      </w:r>
      <w:r w:rsidR="006D65BA">
        <w:rPr>
          <w:rFonts w:ascii="Palatino Linotype" w:hAnsi="Palatino Linotype" w:cs="Arial"/>
          <w:sz w:val="24"/>
          <w:szCs w:val="24"/>
        </w:rPr>
        <w:t>s</w:t>
      </w:r>
      <w:r>
        <w:rPr>
          <w:rFonts w:ascii="Palatino Linotype" w:hAnsi="Palatino Linotype" w:cs="Arial"/>
          <w:sz w:val="24"/>
          <w:szCs w:val="24"/>
        </w:rPr>
        <w:t xml:space="preserve">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5</w:t>
      </w:r>
      <w:r w:rsidR="006D65BA">
        <w:rPr>
          <w:rFonts w:ascii="Palatino Linotype" w:hAnsi="Palatino Linotype" w:cs="Arial"/>
          <w:b/>
          <w:bCs/>
          <w:sz w:val="24"/>
          <w:szCs w:val="24"/>
          <w:lang w:eastAsia="es-MX"/>
        </w:rPr>
        <w:t>026</w:t>
      </w:r>
      <w:r>
        <w:rPr>
          <w:rFonts w:ascii="Palatino Linotype" w:hAnsi="Palatino Linotype" w:cs="Arial"/>
          <w:b/>
          <w:bCs/>
          <w:sz w:val="24"/>
          <w:szCs w:val="24"/>
          <w:lang w:eastAsia="es-MX"/>
        </w:rPr>
        <w:t>/INFOEM/IP/RR/2019</w:t>
      </w:r>
      <w:r w:rsidR="006D65BA">
        <w:rPr>
          <w:rFonts w:ascii="Palatino Linotype" w:hAnsi="Palatino Linotype" w:cs="Arial"/>
          <w:b/>
          <w:bCs/>
          <w:sz w:val="24"/>
          <w:szCs w:val="24"/>
          <w:lang w:eastAsia="es-MX"/>
        </w:rPr>
        <w:t xml:space="preserve"> y </w:t>
      </w:r>
      <w:r w:rsidR="006D65BA" w:rsidRPr="00F607C3">
        <w:rPr>
          <w:rFonts w:ascii="Palatino Linotype" w:hAnsi="Palatino Linotype" w:cs="Arial"/>
          <w:b/>
          <w:bCs/>
          <w:sz w:val="24"/>
          <w:szCs w:val="24"/>
          <w:lang w:eastAsia="es-MX"/>
        </w:rPr>
        <w:t>0</w:t>
      </w:r>
      <w:r w:rsidR="006D65BA">
        <w:rPr>
          <w:rFonts w:ascii="Palatino Linotype" w:hAnsi="Palatino Linotype" w:cs="Arial"/>
          <w:b/>
          <w:bCs/>
          <w:sz w:val="24"/>
          <w:szCs w:val="24"/>
          <w:lang w:eastAsia="es-MX"/>
        </w:rPr>
        <w:t>5027/INFOEM/IP/RR/2019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w:t>
      </w:r>
      <w:r w:rsidR="00A71D4C">
        <w:rPr>
          <w:rFonts w:ascii="Palatino Linotype" w:hAnsi="Palatino Linotype" w:cs="Arial"/>
          <w:sz w:val="24"/>
          <w:szCs w:val="24"/>
        </w:rPr>
        <w:t xml:space="preserve"> los mismos en ambos recursos, por lo que se citan en una sola ocasión en obvio de repeticiones inecesarias</w:t>
      </w:r>
      <w:r>
        <w:rPr>
          <w:rFonts w:ascii="Palatino Linotype" w:hAnsi="Palatino Linotype" w:cs="Arial"/>
          <w:sz w:val="24"/>
          <w:szCs w:val="24"/>
        </w:rPr>
        <w:t>:</w:t>
      </w:r>
    </w:p>
    <w:p w:rsidR="003E5C6B" w:rsidRDefault="003E5C6B" w:rsidP="00104AC5">
      <w:pPr>
        <w:spacing w:after="0" w:line="360" w:lineRule="auto"/>
        <w:jc w:val="both"/>
        <w:rPr>
          <w:rFonts w:ascii="Palatino Linotype" w:hAnsi="Palatino Linotype" w:cs="Arial"/>
          <w:b/>
          <w:sz w:val="24"/>
          <w:szCs w:val="24"/>
        </w:rPr>
      </w:pPr>
    </w:p>
    <w:p w:rsidR="006D65BA" w:rsidRDefault="006D65BA" w:rsidP="00104AC5">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6D65BA" w:rsidRPr="00775155" w:rsidRDefault="006D65BA" w:rsidP="00104AC5">
      <w:pPr>
        <w:pStyle w:val="Prrafodelista"/>
        <w:spacing w:line="360" w:lineRule="auto"/>
        <w:ind w:left="0"/>
        <w:jc w:val="both"/>
        <w:rPr>
          <w:rFonts w:ascii="Palatino Linotype" w:hAnsi="Palatino Linotype" w:cs="Arial"/>
        </w:rPr>
      </w:pPr>
    </w:p>
    <w:p w:rsidR="006D65BA" w:rsidRPr="00775155" w:rsidRDefault="006D65BA" w:rsidP="00104AC5">
      <w:pPr>
        <w:pStyle w:val="Prrafodelista"/>
        <w:ind w:left="567" w:right="567"/>
        <w:jc w:val="both"/>
        <w:rPr>
          <w:rFonts w:ascii="Palatino Linotype" w:hAnsi="Palatino Linotype" w:cs="Arial"/>
        </w:rPr>
      </w:pPr>
      <w:r w:rsidRPr="006D65BA">
        <w:rPr>
          <w:rFonts w:ascii="Palatino Linotype" w:hAnsi="Palatino Linotype" w:cs="Arial"/>
          <w:i/>
          <w:sz w:val="22"/>
        </w:rPr>
        <w:t>“Me están negando la información, me amparo en el artículo 13 de la Ley de Transparencia y Acceso a la Información Pública del Estado de México y Municipios. Artículo 13. El Instituto, en el ámbito de sus atribuciones, deberá suplir cualquier deficiencia para garantizar el ejercicio del derecho de acceso a la información.”</w:t>
      </w:r>
    </w:p>
    <w:p w:rsidR="006D65BA" w:rsidRDefault="006D65BA" w:rsidP="00104AC5">
      <w:pPr>
        <w:pStyle w:val="Prrafodelista"/>
        <w:spacing w:line="360" w:lineRule="auto"/>
        <w:ind w:left="0"/>
        <w:jc w:val="both"/>
        <w:rPr>
          <w:rFonts w:ascii="Palatino Linotype" w:hAnsi="Palatino Linotype" w:cs="Arial"/>
          <w:b/>
        </w:rPr>
      </w:pPr>
    </w:p>
    <w:p w:rsidR="006D65BA" w:rsidRDefault="006D65BA" w:rsidP="00104AC5">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6D65BA" w:rsidRPr="007F0B4B" w:rsidRDefault="006D65BA" w:rsidP="00104AC5">
      <w:pPr>
        <w:pStyle w:val="Prrafodelista"/>
        <w:spacing w:line="360" w:lineRule="auto"/>
        <w:ind w:left="720"/>
        <w:jc w:val="both"/>
        <w:rPr>
          <w:rFonts w:ascii="Palatino Linotype" w:hAnsi="Palatino Linotype" w:cs="Arial"/>
          <w:b/>
          <w:sz w:val="22"/>
        </w:rPr>
      </w:pPr>
    </w:p>
    <w:p w:rsidR="006D65BA" w:rsidRDefault="006D65BA" w:rsidP="00104AC5">
      <w:pPr>
        <w:spacing w:after="0" w:line="240" w:lineRule="auto"/>
        <w:ind w:left="567" w:right="567"/>
        <w:jc w:val="both"/>
        <w:rPr>
          <w:rFonts w:ascii="Palatino Linotype" w:hAnsi="Palatino Linotype" w:cs="Arial"/>
          <w:sz w:val="24"/>
          <w:szCs w:val="24"/>
        </w:rPr>
      </w:pPr>
      <w:r w:rsidRPr="006D65BA">
        <w:rPr>
          <w:rFonts w:ascii="Palatino Linotype" w:hAnsi="Palatino Linotype"/>
          <w:i/>
          <w:color w:val="000000"/>
        </w:rPr>
        <w:t xml:space="preserve">“Me están negando la información, me amparo en el artículo 13 de la Ley de Transparencia y Acceso a la Información Pública del Estado de México y Municipios. Artículo 13. El </w:t>
      </w:r>
      <w:r w:rsidRPr="006D65BA">
        <w:rPr>
          <w:rFonts w:ascii="Palatino Linotype" w:hAnsi="Palatino Linotype"/>
          <w:i/>
          <w:color w:val="000000"/>
        </w:rPr>
        <w:lastRenderedPageBreak/>
        <w:t>Instituto, en el ámbito de sus atribuciones, deberá suplir cualquier deficiencia para garantizar el ejercicio del derecho de acceso a la información.” (Sic.)</w:t>
      </w:r>
    </w:p>
    <w:p w:rsidR="006D65BA" w:rsidRDefault="006D65BA" w:rsidP="00104AC5">
      <w:pPr>
        <w:spacing w:after="0" w:line="360" w:lineRule="auto"/>
        <w:jc w:val="both"/>
        <w:rPr>
          <w:rFonts w:ascii="Palatino Linotype" w:hAnsi="Palatino Linotype" w:cs="Arial"/>
          <w:sz w:val="24"/>
          <w:szCs w:val="24"/>
        </w:rPr>
      </w:pPr>
    </w:p>
    <w:p w:rsidR="00CE3B29" w:rsidRDefault="00CE3B29" w:rsidP="00104AC5">
      <w:pPr>
        <w:spacing w:after="0" w:line="360" w:lineRule="auto"/>
        <w:jc w:val="both"/>
        <w:rPr>
          <w:rFonts w:ascii="Palatino Linotype" w:hAnsi="Palatino Linotype" w:cs="Arial"/>
          <w:sz w:val="24"/>
          <w:szCs w:val="24"/>
        </w:rPr>
      </w:pPr>
    </w:p>
    <w:p w:rsidR="00B11EA6" w:rsidRDefault="003E5C6B" w:rsidP="00104AC5">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sidR="00B11EA6">
        <w:rPr>
          <w:rFonts w:ascii="Palatino Linotype" w:eastAsia="Times New Roman" w:hAnsi="Palatino Linotype" w:cs="Arial"/>
          <w:b/>
          <w:sz w:val="28"/>
          <w:lang w:eastAsia="es-ES"/>
        </w:rPr>
        <w:t xml:space="preserve"> Del turno de los recursos de revisión.</w:t>
      </w:r>
    </w:p>
    <w:p w:rsidR="003E5C6B" w:rsidRPr="00F97922" w:rsidRDefault="003E5C6B" w:rsidP="00104AC5">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4"/>
          <w:lang w:eastAsia="es-ES"/>
        </w:rPr>
        <w:t xml:space="preserve"> </w:t>
      </w:r>
      <w:r w:rsidRPr="00F97922">
        <w:rPr>
          <w:rFonts w:ascii="Palatino Linotype" w:eastAsia="Times New Roman" w:hAnsi="Palatino Linotype" w:cs="Arial"/>
          <w:sz w:val="24"/>
          <w:szCs w:val="24"/>
          <w:lang w:val="es-ES" w:eastAsia="es-ES"/>
        </w:rPr>
        <w:t xml:space="preserve">En fecha </w:t>
      </w:r>
      <w:r w:rsidR="006D65BA">
        <w:rPr>
          <w:rFonts w:ascii="Palatino Linotype" w:eastAsia="Times New Roman" w:hAnsi="Palatino Linotype" w:cs="Arial"/>
          <w:sz w:val="24"/>
          <w:szCs w:val="24"/>
          <w:lang w:val="es-ES" w:eastAsia="es-ES"/>
        </w:rPr>
        <w:t>treinta de mayo</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 xml:space="preserve">de dos mil diecinueve, </w:t>
      </w:r>
      <w:r w:rsidR="006D65BA">
        <w:rPr>
          <w:rFonts w:ascii="Palatino Linotype" w:eastAsia="Times New Roman" w:hAnsi="Palatino Linotype" w:cs="Arial"/>
          <w:sz w:val="24"/>
          <w:szCs w:val="24"/>
          <w:lang w:val="es-ES" w:eastAsia="es-ES"/>
        </w:rPr>
        <w:t>los</w:t>
      </w:r>
      <w:r w:rsidRPr="00F97922">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_tradnl" w:eastAsia="es-ES"/>
        </w:rPr>
        <w:t>recurso</w:t>
      </w:r>
      <w:r w:rsidR="006D65BA">
        <w:rPr>
          <w:rFonts w:ascii="Palatino Linotype" w:eastAsia="Times New Roman" w:hAnsi="Palatino Linotype" w:cs="Arial"/>
          <w:sz w:val="24"/>
          <w:szCs w:val="24"/>
          <w:lang w:val="es-ES_tradnl" w:eastAsia="es-ES"/>
        </w:rPr>
        <w:t>s</w:t>
      </w:r>
      <w:r w:rsidRPr="00F97922">
        <w:rPr>
          <w:rFonts w:ascii="Palatino Linotype" w:eastAsia="Times New Roman" w:hAnsi="Palatino Linotype" w:cs="Arial"/>
          <w:sz w:val="24"/>
          <w:szCs w:val="24"/>
          <w:lang w:val="es-ES_tradnl" w:eastAsia="es-ES"/>
        </w:rPr>
        <w:t xml:space="preserve">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w:t>
      </w:r>
      <w:r>
        <w:rPr>
          <w:rFonts w:ascii="Palatino Linotype" w:eastAsia="Times New Roman" w:hAnsi="Palatino Linotype" w:cs="Arial"/>
          <w:sz w:val="24"/>
          <w:szCs w:val="24"/>
          <w:lang w:val="es-ES_tradnl" w:eastAsia="es-ES"/>
        </w:rPr>
        <w:t xml:space="preserve">ió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decretaran su admisión o desechamiento.</w:t>
      </w:r>
    </w:p>
    <w:p w:rsidR="003E5C6B" w:rsidRDefault="003E5C6B" w:rsidP="00104AC5">
      <w:pPr>
        <w:spacing w:after="0" w:line="360" w:lineRule="auto"/>
        <w:ind w:right="49"/>
        <w:jc w:val="both"/>
        <w:rPr>
          <w:rFonts w:ascii="Palatino Linotype" w:eastAsia="Times New Roman" w:hAnsi="Palatino Linotype" w:cs="Arial"/>
          <w:sz w:val="24"/>
          <w:szCs w:val="24"/>
          <w:lang w:val="es-ES_tradnl" w:eastAsia="es-ES"/>
        </w:rPr>
      </w:pPr>
    </w:p>
    <w:p w:rsidR="00CE3B29" w:rsidRDefault="00CE3B29" w:rsidP="00104AC5">
      <w:pPr>
        <w:spacing w:after="0" w:line="360" w:lineRule="auto"/>
        <w:ind w:right="49"/>
        <w:jc w:val="both"/>
        <w:rPr>
          <w:rFonts w:ascii="Palatino Linotype" w:eastAsia="Times New Roman" w:hAnsi="Palatino Linotype" w:cs="Arial"/>
          <w:sz w:val="24"/>
          <w:szCs w:val="24"/>
          <w:lang w:val="es-ES_tradnl" w:eastAsia="es-ES"/>
        </w:rPr>
      </w:pPr>
    </w:p>
    <w:p w:rsidR="00B11EA6" w:rsidRDefault="003E5C6B" w:rsidP="00104AC5">
      <w:pPr>
        <w:spacing w:after="0" w:line="360" w:lineRule="auto"/>
        <w:ind w:right="49"/>
        <w:jc w:val="both"/>
        <w:rPr>
          <w:rFonts w:ascii="Palatino Linotype" w:eastAsia="Times New Roman" w:hAnsi="Palatino Linotype" w:cs="Arial"/>
          <w:b/>
          <w:sz w:val="28"/>
          <w:szCs w:val="28"/>
          <w:lang w:val="es-ES_tradnl" w:eastAsia="es-ES"/>
        </w:rPr>
      </w:pPr>
      <w:r w:rsidRPr="00F97922">
        <w:rPr>
          <w:rFonts w:ascii="Palatino Linotype" w:eastAsia="Times New Roman" w:hAnsi="Palatino Linotype" w:cs="Arial"/>
          <w:b/>
          <w:sz w:val="28"/>
          <w:szCs w:val="28"/>
          <w:lang w:val="es-ES_tradnl" w:eastAsia="es-ES"/>
        </w:rPr>
        <w:t>QUINTO</w:t>
      </w:r>
      <w:r w:rsidR="00B11EA6">
        <w:rPr>
          <w:rFonts w:ascii="Palatino Linotype" w:eastAsia="Times New Roman" w:hAnsi="Palatino Linotype" w:cs="Arial"/>
          <w:b/>
          <w:sz w:val="28"/>
          <w:szCs w:val="28"/>
          <w:lang w:val="es-ES_tradnl" w:eastAsia="es-ES"/>
        </w:rPr>
        <w:t>. De la admisión de los recursos de revisión.</w:t>
      </w:r>
    </w:p>
    <w:p w:rsidR="003E5C6B" w:rsidRPr="00F97922" w:rsidRDefault="003E5C6B" w:rsidP="00104AC5">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w:t>
      </w:r>
      <w:r w:rsidR="00D70B1E">
        <w:rPr>
          <w:rFonts w:ascii="Palatino Linotype" w:eastAsia="Times New Roman" w:hAnsi="Palatino Linotype" w:cs="Arial"/>
          <w:sz w:val="24"/>
          <w:szCs w:val="24"/>
          <w:lang w:val="es-ES" w:eastAsia="es-ES"/>
        </w:rPr>
        <w:t>cinco</w:t>
      </w:r>
      <w:r>
        <w:rPr>
          <w:rFonts w:ascii="Palatino Linotype" w:eastAsia="Times New Roman" w:hAnsi="Palatino Linotype" w:cs="Arial"/>
          <w:sz w:val="24"/>
          <w:szCs w:val="24"/>
          <w:lang w:val="es-ES" w:eastAsia="es-ES"/>
        </w:rPr>
        <w:t xml:space="preserve"> de junio </w:t>
      </w:r>
      <w:r w:rsidRPr="00F97922">
        <w:rPr>
          <w:rFonts w:ascii="Palatino Linotype" w:eastAsia="Times New Roman" w:hAnsi="Palatino Linotype" w:cs="Arial"/>
          <w:sz w:val="24"/>
          <w:szCs w:val="24"/>
          <w:lang w:val="es-ES" w:eastAsia="es-ES"/>
        </w:rPr>
        <w:t xml:space="preserve">de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Pr>
          <w:rFonts w:ascii="Palatino Linotype" w:eastAsia="Times New Roman" w:hAnsi="Palatino Linotype" w:cs="Arial"/>
          <w:sz w:val="24"/>
          <w:szCs w:val="24"/>
          <w:lang w:val="es-ES" w:eastAsia="es-ES"/>
        </w:rPr>
        <w:t>cordó la admisión a trámite de</w:t>
      </w:r>
      <w:r w:rsidRPr="00F97922">
        <w:rPr>
          <w:rFonts w:ascii="Palatino Linotype" w:eastAsia="Times New Roman" w:hAnsi="Palatino Linotype" w:cs="Arial"/>
          <w:sz w:val="24"/>
          <w:szCs w:val="24"/>
          <w:lang w:val="es-ES" w:eastAsia="es-ES"/>
        </w:rPr>
        <w:t xml:space="preserve">l recursos de revisión, así como la integración de </w:t>
      </w:r>
      <w:r>
        <w:rPr>
          <w:rFonts w:ascii="Palatino Linotype" w:eastAsia="Times New Roman" w:hAnsi="Palatino Linotype" w:cs="Arial"/>
          <w:sz w:val="24"/>
          <w:szCs w:val="24"/>
          <w:lang w:val="es-ES" w:eastAsia="es-ES"/>
        </w:rPr>
        <w:t>su</w:t>
      </w:r>
      <w:r w:rsidRPr="00F97922">
        <w:rPr>
          <w:rFonts w:ascii="Palatino Linotype" w:eastAsia="Times New Roman" w:hAnsi="Palatino Linotype" w:cs="Arial"/>
          <w:sz w:val="24"/>
          <w:szCs w:val="24"/>
          <w:lang w:val="es-ES" w:eastAsia="es-ES"/>
        </w:rPr>
        <w:t xml:space="preserve"> expediente, mismo que se pus</w:t>
      </w:r>
      <w:r>
        <w:rPr>
          <w:rFonts w:ascii="Palatino Linotype" w:eastAsia="Times New Roman" w:hAnsi="Palatino Linotype" w:cs="Arial"/>
          <w:sz w:val="24"/>
          <w:szCs w:val="24"/>
          <w:lang w:val="es-ES" w:eastAsia="es-ES"/>
        </w:rPr>
        <w:t>o a</w:t>
      </w:r>
      <w:r w:rsidRPr="00F97922">
        <w:rPr>
          <w:rFonts w:ascii="Palatino Linotype" w:eastAsia="Times New Roman" w:hAnsi="Palatino Linotype" w:cs="Arial"/>
          <w:sz w:val="24"/>
          <w:szCs w:val="24"/>
          <w:lang w:val="es-ES" w:eastAsia="es-ES"/>
        </w:rPr>
        <w:t xml:space="preserve"> disposición de las partes, para que en un plazo máximo de siete días hábiles, realizarán manifestaciones y ofrecieran las pruebas y alegatos que a su derecho conviniera o exhibieran el informe justificado, según fuera el caso.</w:t>
      </w:r>
    </w:p>
    <w:p w:rsidR="003E5C6B" w:rsidRDefault="003E5C6B" w:rsidP="00104AC5">
      <w:pPr>
        <w:spacing w:after="0" w:line="360" w:lineRule="auto"/>
        <w:ind w:right="49"/>
        <w:jc w:val="both"/>
        <w:rPr>
          <w:rFonts w:ascii="Palatino Linotype" w:eastAsia="Times New Roman" w:hAnsi="Palatino Linotype" w:cs="Arial"/>
          <w:sz w:val="24"/>
          <w:szCs w:val="24"/>
          <w:lang w:val="es-ES_tradnl" w:eastAsia="es-ES"/>
        </w:rPr>
      </w:pPr>
    </w:p>
    <w:p w:rsidR="00D70B1E" w:rsidRPr="00D70B1E" w:rsidRDefault="00D70B1E" w:rsidP="00104AC5">
      <w:pPr>
        <w:spacing w:after="0" w:line="360" w:lineRule="auto"/>
        <w:jc w:val="both"/>
        <w:rPr>
          <w:rFonts w:ascii="Palatino Linotype" w:eastAsia="Times New Roman" w:hAnsi="Palatino Linotype" w:cs="Arial"/>
          <w:sz w:val="24"/>
          <w:szCs w:val="24"/>
          <w:lang w:val="es-ES" w:eastAsia="es-ES"/>
        </w:rPr>
      </w:pPr>
      <w:r w:rsidRPr="00D70B1E">
        <w:rPr>
          <w:rFonts w:ascii="Palatino Linotype" w:eastAsia="Times New Roman" w:hAnsi="Palatino Linotype" w:cs="Arial"/>
          <w:sz w:val="24"/>
          <w:szCs w:val="24"/>
          <w:lang w:val="es-ES" w:eastAsia="es-ES"/>
        </w:rPr>
        <w:t xml:space="preserve">Mediante la </w:t>
      </w:r>
      <w:r>
        <w:rPr>
          <w:rFonts w:ascii="Palatino Linotype" w:eastAsia="Times New Roman" w:hAnsi="Palatino Linotype" w:cs="Arial"/>
          <w:sz w:val="24"/>
          <w:szCs w:val="24"/>
          <w:lang w:val="es-ES" w:eastAsia="es-ES"/>
        </w:rPr>
        <w:t xml:space="preserve">Vigésimo Segunda </w:t>
      </w:r>
      <w:r w:rsidRPr="00D70B1E">
        <w:rPr>
          <w:rFonts w:ascii="Palatino Linotype" w:eastAsia="Times New Roman" w:hAnsi="Palatino Linotype" w:cs="Arial"/>
          <w:sz w:val="24"/>
          <w:szCs w:val="24"/>
          <w:lang w:val="es-ES" w:eastAsia="es-ES"/>
        </w:rPr>
        <w:t xml:space="preserve">Sesión Ordinaria, celebrada el </w:t>
      </w:r>
      <w:r>
        <w:rPr>
          <w:rFonts w:ascii="Palatino Linotype" w:eastAsia="Times New Roman" w:hAnsi="Palatino Linotype" w:cs="Arial"/>
          <w:sz w:val="24"/>
          <w:szCs w:val="24"/>
          <w:lang w:val="es-ES" w:eastAsia="es-ES"/>
        </w:rPr>
        <w:t xml:space="preserve">treinta y uno de julio </w:t>
      </w:r>
      <w:r w:rsidRPr="00D70B1E">
        <w:rPr>
          <w:rFonts w:ascii="Palatino Linotype" w:eastAsia="Times New Roman" w:hAnsi="Palatino Linotype" w:cs="Arial"/>
          <w:sz w:val="24"/>
          <w:szCs w:val="24"/>
          <w:lang w:val="es-ES" w:eastAsia="es-ES"/>
        </w:rPr>
        <w:t xml:space="preserve">de dos mil diecinueve, el Pleno de este Instituto de Transparencia, aprobó la acumulación </w:t>
      </w:r>
      <w:r w:rsidRPr="00D70B1E">
        <w:rPr>
          <w:rFonts w:ascii="Palatino Linotype" w:eastAsia="Times New Roman" w:hAnsi="Palatino Linotype" w:cs="Arial"/>
          <w:sz w:val="24"/>
          <w:szCs w:val="24"/>
          <w:lang w:val="es-ES" w:eastAsia="es-ES"/>
        </w:rPr>
        <w:lastRenderedPageBreak/>
        <w:t xml:space="preserve">de los recursos a esta Ponencia, </w:t>
      </w:r>
      <w:r w:rsidRPr="00D70B1E">
        <w:rPr>
          <w:rFonts w:ascii="Palatino Linotype" w:eastAsia="MS Mincho" w:hAnsi="Palatino Linotype" w:cs="Arial"/>
          <w:sz w:val="24"/>
          <w:szCs w:val="24"/>
          <w:lang w:val="es-ES" w:eastAsia="es-ES"/>
        </w:rPr>
        <w:t xml:space="preserve">a efecto de que ésta Ponencia formulara y presentara el proyecto de resolución correspondiente y </w:t>
      </w:r>
      <w:r w:rsidRPr="00D70B1E">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D70B1E" w:rsidRPr="00D70B1E" w:rsidRDefault="00D70B1E" w:rsidP="00104AC5">
      <w:pPr>
        <w:spacing w:after="0" w:line="360" w:lineRule="auto"/>
        <w:jc w:val="both"/>
        <w:rPr>
          <w:rFonts w:ascii="Palatino Linotype" w:eastAsia="Times New Roman" w:hAnsi="Palatino Linotype" w:cs="Arial"/>
          <w:b/>
          <w:sz w:val="24"/>
          <w:szCs w:val="24"/>
          <w:lang w:val="es-ES" w:eastAsia="es-ES"/>
        </w:rPr>
      </w:pPr>
    </w:p>
    <w:p w:rsidR="00D70B1E" w:rsidRPr="00D70B1E" w:rsidRDefault="00D70B1E" w:rsidP="00104AC5">
      <w:pPr>
        <w:spacing w:after="0" w:line="240" w:lineRule="auto"/>
        <w:ind w:left="567" w:right="567"/>
        <w:jc w:val="both"/>
        <w:rPr>
          <w:rFonts w:ascii="Palatino Linotype" w:eastAsia="Times New Roman" w:hAnsi="Palatino Linotype" w:cs="Times New Roman"/>
          <w:i/>
          <w:color w:val="000000"/>
          <w:szCs w:val="24"/>
          <w:lang w:val="es-ES" w:eastAsia="es-ES"/>
        </w:rPr>
      </w:pPr>
      <w:r w:rsidRPr="00D70B1E">
        <w:rPr>
          <w:rFonts w:ascii="Palatino Linotype" w:eastAsia="Times New Roman" w:hAnsi="Palatino Linotype" w:cs="Times New Roman"/>
          <w:b/>
          <w:i/>
          <w:color w:val="000000"/>
          <w:szCs w:val="24"/>
          <w:lang w:val="es-ES" w:eastAsia="es-ES"/>
        </w:rPr>
        <w:t>“ONCE</w:t>
      </w:r>
      <w:r w:rsidRPr="00D70B1E">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D70B1E" w:rsidRPr="00D70B1E" w:rsidRDefault="00D70B1E" w:rsidP="00104AC5">
      <w:pPr>
        <w:spacing w:after="0" w:line="240" w:lineRule="auto"/>
        <w:ind w:left="567" w:right="567"/>
        <w:jc w:val="both"/>
        <w:rPr>
          <w:rFonts w:ascii="Palatino Linotype" w:eastAsia="Times New Roman" w:hAnsi="Palatino Linotype" w:cs="Times New Roman"/>
          <w:i/>
          <w:color w:val="000000"/>
          <w:szCs w:val="24"/>
          <w:lang w:val="es-ES" w:eastAsia="es-ES"/>
        </w:rPr>
      </w:pPr>
      <w:r w:rsidRPr="00D70B1E">
        <w:rPr>
          <w:rFonts w:ascii="Palatino Linotype" w:eastAsia="Times New Roman" w:hAnsi="Palatino Linotype" w:cs="Times New Roman"/>
          <w:i/>
          <w:color w:val="000000"/>
          <w:szCs w:val="24"/>
          <w:lang w:val="es-ES" w:eastAsia="es-ES"/>
        </w:rPr>
        <w:t>a) El solicitante y la información referida sean las mismas;</w:t>
      </w:r>
    </w:p>
    <w:p w:rsidR="00D70B1E" w:rsidRPr="00D70B1E" w:rsidRDefault="00D70B1E" w:rsidP="00104AC5">
      <w:pPr>
        <w:spacing w:after="0" w:line="240" w:lineRule="auto"/>
        <w:ind w:left="567" w:right="567"/>
        <w:jc w:val="both"/>
        <w:rPr>
          <w:rFonts w:ascii="Palatino Linotype" w:eastAsia="Times New Roman" w:hAnsi="Palatino Linotype" w:cs="Times New Roman"/>
          <w:b/>
          <w:i/>
          <w:color w:val="000000"/>
          <w:szCs w:val="24"/>
          <w:lang w:val="es-ES" w:eastAsia="es-ES"/>
        </w:rPr>
      </w:pPr>
      <w:r w:rsidRPr="00D70B1E">
        <w:rPr>
          <w:rFonts w:ascii="Palatino Linotype" w:eastAsia="Times New Roman" w:hAnsi="Palatino Linotype" w:cs="Times New Roman"/>
          <w:b/>
          <w:i/>
          <w:color w:val="000000"/>
          <w:szCs w:val="24"/>
          <w:lang w:val="es-ES" w:eastAsia="es-ES"/>
        </w:rPr>
        <w:t xml:space="preserve">b) Las partes o los actos impugnados sean iguales: </w:t>
      </w:r>
    </w:p>
    <w:p w:rsidR="00D70B1E" w:rsidRPr="00D70B1E" w:rsidRDefault="00D70B1E" w:rsidP="00104AC5">
      <w:pPr>
        <w:spacing w:after="0" w:line="240" w:lineRule="auto"/>
        <w:ind w:left="567" w:right="567"/>
        <w:jc w:val="both"/>
        <w:rPr>
          <w:rFonts w:ascii="Palatino Linotype" w:eastAsia="Times New Roman" w:hAnsi="Palatino Linotype" w:cs="Times New Roman"/>
          <w:i/>
          <w:color w:val="000000"/>
          <w:szCs w:val="24"/>
          <w:lang w:val="es-ES" w:eastAsia="es-ES"/>
        </w:rPr>
      </w:pPr>
      <w:r w:rsidRPr="00D70B1E">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D70B1E" w:rsidRPr="00D70B1E" w:rsidRDefault="00D70B1E" w:rsidP="00104AC5">
      <w:pPr>
        <w:spacing w:after="0" w:line="240" w:lineRule="auto"/>
        <w:ind w:left="567" w:right="567"/>
        <w:jc w:val="both"/>
        <w:rPr>
          <w:rFonts w:ascii="Palatino Linotype" w:eastAsia="Times New Roman" w:hAnsi="Palatino Linotype" w:cs="Times New Roman"/>
          <w:b/>
          <w:i/>
          <w:color w:val="000000"/>
          <w:szCs w:val="24"/>
          <w:lang w:val="es-ES" w:eastAsia="es-ES"/>
        </w:rPr>
      </w:pPr>
      <w:r w:rsidRPr="00D70B1E">
        <w:rPr>
          <w:rFonts w:ascii="Palatino Linotype" w:eastAsia="Times New Roman" w:hAnsi="Palatino Linotype" w:cs="Times New Roman"/>
          <w:b/>
          <w:i/>
          <w:color w:val="000000"/>
          <w:szCs w:val="24"/>
          <w:lang w:val="es-ES" w:eastAsia="es-ES"/>
        </w:rPr>
        <w:t>d) Resulte conveniente la resolución unificada de los asuntos; y</w:t>
      </w:r>
    </w:p>
    <w:p w:rsidR="00D70B1E" w:rsidRPr="00D70B1E" w:rsidRDefault="00D70B1E" w:rsidP="00104AC5">
      <w:pPr>
        <w:spacing w:after="0" w:line="240" w:lineRule="auto"/>
        <w:ind w:left="567" w:right="567"/>
        <w:jc w:val="both"/>
        <w:rPr>
          <w:rFonts w:ascii="Palatino Linotype" w:eastAsia="Times New Roman" w:hAnsi="Palatino Linotype" w:cs="Times New Roman"/>
          <w:i/>
          <w:color w:val="000000"/>
          <w:szCs w:val="24"/>
          <w:lang w:val="es-ES" w:eastAsia="es-ES"/>
        </w:rPr>
      </w:pPr>
      <w:r w:rsidRPr="00D70B1E">
        <w:rPr>
          <w:rFonts w:ascii="Palatino Linotype" w:eastAsia="Times New Roman" w:hAnsi="Palatino Linotype" w:cs="Times New Roman"/>
          <w:i/>
          <w:color w:val="000000"/>
          <w:szCs w:val="24"/>
          <w:lang w:val="es-ES" w:eastAsia="es-ES"/>
        </w:rPr>
        <w:t>e) En cualquier otro caso que determine el Pleno.</w:t>
      </w:r>
    </w:p>
    <w:p w:rsidR="00D70B1E" w:rsidRPr="00D70B1E" w:rsidRDefault="00D70B1E" w:rsidP="00104AC5">
      <w:pPr>
        <w:spacing w:after="0" w:line="240" w:lineRule="auto"/>
        <w:ind w:left="567" w:right="567"/>
        <w:jc w:val="both"/>
        <w:rPr>
          <w:rFonts w:ascii="Palatino Linotype" w:eastAsia="Times New Roman" w:hAnsi="Palatino Linotype" w:cs="Times New Roman"/>
          <w:i/>
          <w:color w:val="000000"/>
          <w:szCs w:val="24"/>
          <w:lang w:val="es-ES" w:eastAsia="es-ES"/>
        </w:rPr>
      </w:pPr>
      <w:r w:rsidRPr="00D70B1E">
        <w:rPr>
          <w:rFonts w:ascii="Palatino Linotype" w:eastAsia="Times New Roman" w:hAnsi="Palatino Linotype" w:cs="Times New Roman"/>
          <w:i/>
          <w:color w:val="000000"/>
          <w:szCs w:val="24"/>
          <w:lang w:val="es-ES" w:eastAsia="es-ES"/>
        </w:rPr>
        <w:t>La misma regla se aplicará, en lo conducente, para la separación de los expedientes.”</w:t>
      </w:r>
    </w:p>
    <w:p w:rsidR="00D70B1E" w:rsidRPr="00D70B1E" w:rsidRDefault="00D70B1E" w:rsidP="00104AC5">
      <w:pPr>
        <w:spacing w:after="0" w:line="360" w:lineRule="auto"/>
        <w:jc w:val="both"/>
        <w:rPr>
          <w:rFonts w:ascii="Palatino Linotype" w:eastAsia="Calibri" w:hAnsi="Palatino Linotype" w:cs="Arial"/>
          <w:b/>
          <w:sz w:val="24"/>
          <w:szCs w:val="24"/>
          <w:lang w:val="es-ES" w:eastAsia="es-ES"/>
        </w:rPr>
      </w:pPr>
    </w:p>
    <w:p w:rsidR="00D70B1E" w:rsidRPr="00D70B1E" w:rsidRDefault="00D70B1E" w:rsidP="00104AC5">
      <w:pPr>
        <w:spacing w:after="0" w:line="360" w:lineRule="auto"/>
        <w:jc w:val="both"/>
        <w:rPr>
          <w:rFonts w:ascii="Palatino Linotype" w:eastAsia="Calibri" w:hAnsi="Palatino Linotype" w:cs="Arial"/>
          <w:sz w:val="24"/>
          <w:szCs w:val="24"/>
          <w:lang w:val="es-ES" w:eastAsia="es-ES"/>
        </w:rPr>
      </w:pPr>
      <w:r w:rsidRPr="00D70B1E">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D70B1E" w:rsidRPr="00D70B1E" w:rsidRDefault="00D70B1E" w:rsidP="00104AC5">
      <w:pPr>
        <w:spacing w:after="0" w:line="240" w:lineRule="auto"/>
        <w:ind w:left="567" w:right="567"/>
        <w:contextualSpacing/>
        <w:jc w:val="center"/>
        <w:rPr>
          <w:rFonts w:ascii="Palatino Linotype" w:eastAsia="MS Mincho" w:hAnsi="Palatino Linotype" w:cs="Times New Roman"/>
          <w:b/>
          <w:i/>
          <w:szCs w:val="24"/>
          <w:lang w:val="es-ES" w:eastAsia="es-ES"/>
        </w:rPr>
      </w:pPr>
    </w:p>
    <w:p w:rsidR="00D70B1E" w:rsidRPr="00D70B1E" w:rsidRDefault="00D70B1E" w:rsidP="00104AC5">
      <w:pPr>
        <w:spacing w:after="0" w:line="240" w:lineRule="auto"/>
        <w:ind w:left="567" w:right="567"/>
        <w:contextualSpacing/>
        <w:jc w:val="center"/>
        <w:rPr>
          <w:rFonts w:ascii="Palatino Linotype" w:eastAsia="MS Mincho" w:hAnsi="Palatino Linotype" w:cs="Times New Roman"/>
          <w:b/>
          <w:i/>
          <w:szCs w:val="24"/>
          <w:lang w:val="es-ES" w:eastAsia="es-ES"/>
        </w:rPr>
      </w:pPr>
      <w:r w:rsidRPr="00D70B1E">
        <w:rPr>
          <w:rFonts w:ascii="Palatino Linotype" w:eastAsia="MS Mincho" w:hAnsi="Palatino Linotype" w:cs="Times New Roman"/>
          <w:b/>
          <w:i/>
          <w:szCs w:val="24"/>
          <w:lang w:val="es-ES" w:eastAsia="es-ES"/>
        </w:rPr>
        <w:t>Código de Procedimientos Administrativos del Estado de México</w:t>
      </w:r>
    </w:p>
    <w:p w:rsidR="00D70B1E" w:rsidRPr="00D70B1E" w:rsidRDefault="00D70B1E" w:rsidP="00104AC5">
      <w:pPr>
        <w:spacing w:after="0" w:line="240" w:lineRule="auto"/>
        <w:ind w:left="567" w:right="567"/>
        <w:contextualSpacing/>
        <w:jc w:val="center"/>
        <w:rPr>
          <w:rFonts w:ascii="Palatino Linotype" w:eastAsia="MS Mincho" w:hAnsi="Palatino Linotype" w:cs="Times New Roman"/>
          <w:b/>
          <w:i/>
          <w:szCs w:val="24"/>
          <w:lang w:val="es-ES" w:eastAsia="es-ES"/>
        </w:rPr>
      </w:pPr>
    </w:p>
    <w:p w:rsidR="00D70B1E" w:rsidRPr="00D70B1E" w:rsidRDefault="00D70B1E" w:rsidP="00104AC5">
      <w:pPr>
        <w:spacing w:after="0" w:line="240" w:lineRule="auto"/>
        <w:ind w:left="567" w:right="567"/>
        <w:contextualSpacing/>
        <w:jc w:val="both"/>
        <w:rPr>
          <w:rFonts w:ascii="Palatino Linotype" w:eastAsia="MS Mincho" w:hAnsi="Palatino Linotype" w:cs="Times New Roman"/>
          <w:i/>
          <w:szCs w:val="24"/>
          <w:lang w:val="es-ES" w:eastAsia="es-ES"/>
        </w:rPr>
      </w:pPr>
      <w:r w:rsidRPr="00D70B1E">
        <w:rPr>
          <w:rFonts w:ascii="Palatino Linotype" w:eastAsia="MS Mincho" w:hAnsi="Palatino Linotype" w:cs="Times New Roman"/>
          <w:i/>
          <w:szCs w:val="24"/>
          <w:lang w:val="es-ES" w:eastAsia="es-ES"/>
        </w:rPr>
        <w:t>“</w:t>
      </w:r>
      <w:r w:rsidRPr="00D70B1E">
        <w:rPr>
          <w:rFonts w:ascii="Palatino Linotype" w:eastAsia="MS Mincho" w:hAnsi="Palatino Linotype" w:cs="Times New Roman"/>
          <w:b/>
          <w:i/>
          <w:szCs w:val="24"/>
          <w:lang w:val="es-ES" w:eastAsia="es-ES"/>
        </w:rPr>
        <w:t xml:space="preserve">Artículo 18.- </w:t>
      </w:r>
      <w:r w:rsidRPr="00D70B1E">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70B1E" w:rsidRPr="00D70B1E" w:rsidRDefault="00D70B1E" w:rsidP="00104AC5">
      <w:pPr>
        <w:spacing w:after="0" w:line="240" w:lineRule="auto"/>
        <w:ind w:left="567" w:right="567"/>
        <w:contextualSpacing/>
        <w:jc w:val="center"/>
        <w:rPr>
          <w:rFonts w:ascii="Palatino Linotype" w:eastAsia="MS Mincho" w:hAnsi="Palatino Linotype" w:cs="Times New Roman"/>
          <w:b/>
          <w:i/>
          <w:szCs w:val="24"/>
          <w:lang w:val="es-ES" w:eastAsia="es-ES"/>
        </w:rPr>
      </w:pPr>
      <w:r w:rsidRPr="00D70B1E">
        <w:rPr>
          <w:rFonts w:ascii="Palatino Linotype" w:eastAsia="MS Mincho" w:hAnsi="Palatino Linotype" w:cs="Times New Roman"/>
          <w:b/>
          <w:i/>
          <w:szCs w:val="24"/>
          <w:lang w:val="es-ES" w:eastAsia="es-ES"/>
        </w:rPr>
        <w:t xml:space="preserve">Ley de Transparencia y Acceso a la Información Pública </w:t>
      </w:r>
    </w:p>
    <w:p w:rsidR="00D70B1E" w:rsidRPr="00D70B1E" w:rsidRDefault="00D70B1E" w:rsidP="00104AC5">
      <w:pPr>
        <w:spacing w:after="0" w:line="240" w:lineRule="auto"/>
        <w:ind w:left="567" w:right="567"/>
        <w:contextualSpacing/>
        <w:jc w:val="center"/>
        <w:rPr>
          <w:rFonts w:ascii="Palatino Linotype" w:eastAsia="MS Mincho" w:hAnsi="Palatino Linotype" w:cs="Times New Roman"/>
          <w:b/>
          <w:i/>
          <w:szCs w:val="24"/>
          <w:lang w:val="es-ES" w:eastAsia="es-ES"/>
        </w:rPr>
      </w:pPr>
      <w:r w:rsidRPr="00D70B1E">
        <w:rPr>
          <w:rFonts w:ascii="Palatino Linotype" w:eastAsia="MS Mincho" w:hAnsi="Palatino Linotype" w:cs="Times New Roman"/>
          <w:b/>
          <w:i/>
          <w:szCs w:val="24"/>
          <w:lang w:val="es-ES" w:eastAsia="es-ES"/>
        </w:rPr>
        <w:t>del Estado de México y Municipios</w:t>
      </w:r>
    </w:p>
    <w:p w:rsidR="00D70B1E" w:rsidRPr="00D70B1E" w:rsidRDefault="00D70B1E" w:rsidP="00104AC5">
      <w:pPr>
        <w:spacing w:after="0" w:line="240" w:lineRule="auto"/>
        <w:ind w:left="567" w:right="567"/>
        <w:contextualSpacing/>
        <w:jc w:val="center"/>
        <w:rPr>
          <w:rFonts w:ascii="Palatino Linotype" w:eastAsia="MS Mincho" w:hAnsi="Palatino Linotype" w:cs="Times New Roman"/>
          <w:b/>
          <w:i/>
          <w:szCs w:val="24"/>
          <w:lang w:val="es-ES" w:eastAsia="es-ES"/>
        </w:rPr>
      </w:pPr>
    </w:p>
    <w:p w:rsidR="00D70B1E" w:rsidRPr="00D70B1E" w:rsidRDefault="00D70B1E" w:rsidP="00104AC5">
      <w:pPr>
        <w:spacing w:after="0" w:line="240" w:lineRule="auto"/>
        <w:ind w:left="567" w:right="567"/>
        <w:contextualSpacing/>
        <w:jc w:val="both"/>
        <w:rPr>
          <w:rFonts w:ascii="Palatino Linotype" w:eastAsia="MS Mincho" w:hAnsi="Palatino Linotype" w:cs="Times New Roman"/>
          <w:i/>
          <w:szCs w:val="24"/>
          <w:lang w:val="es-ES" w:eastAsia="es-ES"/>
        </w:rPr>
      </w:pPr>
      <w:r w:rsidRPr="00D70B1E">
        <w:rPr>
          <w:rFonts w:ascii="Palatino Linotype" w:eastAsia="MS Mincho" w:hAnsi="Palatino Linotype" w:cs="Times New Roman"/>
          <w:i/>
          <w:szCs w:val="24"/>
          <w:lang w:val="es-ES" w:eastAsia="es-ES"/>
        </w:rPr>
        <w:t>“</w:t>
      </w:r>
      <w:r w:rsidRPr="00D70B1E">
        <w:rPr>
          <w:rFonts w:ascii="Palatino Linotype" w:eastAsia="MS Mincho" w:hAnsi="Palatino Linotype" w:cs="Times New Roman"/>
          <w:b/>
          <w:i/>
          <w:szCs w:val="24"/>
          <w:lang w:val="es-ES" w:eastAsia="es-ES"/>
        </w:rPr>
        <w:t>Artículo 195.</w:t>
      </w:r>
      <w:r w:rsidRPr="00D70B1E">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D70B1E" w:rsidRPr="00D70B1E" w:rsidRDefault="00D70B1E" w:rsidP="00104AC5">
      <w:pPr>
        <w:spacing w:after="0" w:line="240" w:lineRule="auto"/>
        <w:ind w:left="567" w:right="567"/>
        <w:contextualSpacing/>
        <w:jc w:val="right"/>
        <w:rPr>
          <w:rFonts w:ascii="Palatino Linotype" w:eastAsia="Times New Roman" w:hAnsi="Palatino Linotype" w:cs="Arial"/>
          <w:i/>
          <w:szCs w:val="24"/>
          <w:lang w:val="es-ES" w:eastAsia="es-ES"/>
        </w:rPr>
      </w:pPr>
      <w:r w:rsidRPr="00D70B1E">
        <w:rPr>
          <w:rFonts w:ascii="Palatino Linotype" w:eastAsia="MS Mincho" w:hAnsi="Palatino Linotype" w:cs="Times New Roman"/>
          <w:i/>
          <w:szCs w:val="24"/>
          <w:lang w:val="es-ES" w:eastAsia="es-ES"/>
        </w:rPr>
        <w:t>(Énfasis añadido)</w:t>
      </w:r>
    </w:p>
    <w:p w:rsidR="00A71D4C" w:rsidRDefault="00A71D4C" w:rsidP="00104AC5">
      <w:pPr>
        <w:spacing w:after="0" w:line="360" w:lineRule="auto"/>
        <w:jc w:val="both"/>
        <w:rPr>
          <w:rFonts w:ascii="Palatino Linotype" w:hAnsi="Palatino Linotype" w:cs="Arial"/>
          <w:b/>
          <w:sz w:val="24"/>
          <w:szCs w:val="24"/>
        </w:rPr>
      </w:pPr>
    </w:p>
    <w:p w:rsidR="00CE3B29" w:rsidRPr="00A71D4C" w:rsidRDefault="00CE3B29" w:rsidP="00104AC5">
      <w:pPr>
        <w:spacing w:after="0" w:line="360" w:lineRule="auto"/>
        <w:jc w:val="both"/>
        <w:rPr>
          <w:rFonts w:ascii="Palatino Linotype" w:hAnsi="Palatino Linotype" w:cs="Arial"/>
          <w:b/>
          <w:sz w:val="24"/>
          <w:szCs w:val="24"/>
        </w:rPr>
      </w:pPr>
    </w:p>
    <w:p w:rsidR="003E5C6B" w:rsidRPr="008B6600" w:rsidRDefault="00B11EA6" w:rsidP="00104AC5">
      <w:pPr>
        <w:spacing w:after="0" w:line="360" w:lineRule="auto"/>
        <w:jc w:val="both"/>
        <w:rPr>
          <w:rFonts w:ascii="Palatino Linotype" w:hAnsi="Palatino Linotype" w:cs="Arial"/>
          <w:b/>
          <w:sz w:val="28"/>
          <w:szCs w:val="24"/>
        </w:rPr>
      </w:pPr>
      <w:r>
        <w:rPr>
          <w:rFonts w:ascii="Palatino Linotype" w:hAnsi="Palatino Linotype" w:cs="Arial"/>
          <w:b/>
          <w:sz w:val="28"/>
          <w:szCs w:val="24"/>
        </w:rPr>
        <w:t>SEXTO</w:t>
      </w:r>
      <w:r w:rsidR="003E5C6B" w:rsidRPr="008B6600">
        <w:rPr>
          <w:rFonts w:ascii="Palatino Linotype" w:hAnsi="Palatino Linotype" w:cs="Arial"/>
          <w:b/>
          <w:sz w:val="28"/>
          <w:szCs w:val="24"/>
        </w:rPr>
        <w:t xml:space="preserve">. </w:t>
      </w:r>
      <w:r w:rsidR="003E5C6B" w:rsidRPr="002751F6">
        <w:rPr>
          <w:rFonts w:ascii="Palatino Linotype" w:hAnsi="Palatino Linotype" w:cs="Arial"/>
          <w:b/>
          <w:sz w:val="24"/>
          <w:szCs w:val="24"/>
        </w:rPr>
        <w:t>De la etapa de instrucción.</w:t>
      </w:r>
    </w:p>
    <w:p w:rsidR="003E5C6B" w:rsidRPr="00037272" w:rsidRDefault="003E5C6B" w:rsidP="00104AC5">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w:t>
      </w:r>
      <w:r w:rsidR="00D70B1E">
        <w:rPr>
          <w:rFonts w:ascii="Palatino Linotype" w:hAnsi="Palatino Linotype" w:cs="Arial"/>
          <w:sz w:val="24"/>
          <w:szCs w:val="24"/>
        </w:rPr>
        <w:t xml:space="preserve">en el recurso de revisión </w:t>
      </w:r>
      <w:r w:rsidR="00D70B1E" w:rsidRPr="00996723">
        <w:rPr>
          <w:rFonts w:ascii="Palatino Linotype" w:hAnsi="Palatino Linotype" w:cs="Arial"/>
          <w:b/>
          <w:sz w:val="24"/>
          <w:szCs w:val="24"/>
        </w:rPr>
        <w:t>05026/INFOEM/IP/RR/2019</w:t>
      </w:r>
      <w:r w:rsidR="00D70B1E">
        <w:rPr>
          <w:rFonts w:ascii="Palatino Linotype" w:hAnsi="Palatino Linotype" w:cs="Arial"/>
          <w:sz w:val="24"/>
          <w:szCs w:val="24"/>
        </w:rPr>
        <w:t>, a través del archivos electrónicos “</w:t>
      </w:r>
      <w:r w:rsidR="00D70B1E" w:rsidRPr="00D70B1E">
        <w:rPr>
          <w:rFonts w:ascii="Palatino Linotype" w:hAnsi="Palatino Linotype" w:cs="Arial"/>
          <w:sz w:val="24"/>
          <w:szCs w:val="24"/>
        </w:rPr>
        <w:t>ANEXO 1,2,3 05026-INFOEM-IP-RR-2019.pdf</w:t>
      </w:r>
      <w:r w:rsidR="00D70B1E">
        <w:rPr>
          <w:rFonts w:ascii="Palatino Linotype" w:hAnsi="Palatino Linotype" w:cs="Arial"/>
          <w:sz w:val="24"/>
          <w:szCs w:val="24"/>
        </w:rPr>
        <w:t>”, “</w:t>
      </w:r>
      <w:r w:rsidR="00D70B1E" w:rsidRPr="00D70B1E">
        <w:rPr>
          <w:rFonts w:ascii="Palatino Linotype" w:hAnsi="Palatino Linotype" w:cs="Arial"/>
          <w:sz w:val="24"/>
          <w:szCs w:val="24"/>
        </w:rPr>
        <w:t>INFORME JUSTIFICADO 05026-INFOEM-IP-RR-2019.pdf</w:t>
      </w:r>
      <w:r w:rsidR="00D70B1E">
        <w:rPr>
          <w:rFonts w:ascii="Palatino Linotype" w:hAnsi="Palatino Linotype" w:cs="Arial"/>
          <w:sz w:val="24"/>
          <w:szCs w:val="24"/>
        </w:rPr>
        <w:t>” y “</w:t>
      </w:r>
      <w:r w:rsidR="00D70B1E" w:rsidRPr="00D70B1E">
        <w:rPr>
          <w:rFonts w:ascii="Palatino Linotype" w:hAnsi="Palatino Linotype" w:cs="Arial"/>
          <w:sz w:val="24"/>
          <w:szCs w:val="24"/>
        </w:rPr>
        <w:t>INFORME JUSTIFICADO RECURSO DE REVISIÓN 05026-INFOEM-IP-RR-2019.pdf</w:t>
      </w:r>
      <w:r w:rsidR="00D70B1E">
        <w:rPr>
          <w:rFonts w:ascii="Palatino Linotype" w:hAnsi="Palatino Linotype" w:cs="Arial"/>
          <w:sz w:val="24"/>
          <w:szCs w:val="24"/>
        </w:rPr>
        <w:t>”</w:t>
      </w:r>
      <w:r w:rsidR="00996723">
        <w:rPr>
          <w:rFonts w:ascii="Palatino Linotype" w:hAnsi="Palatino Linotype" w:cs="Arial"/>
          <w:sz w:val="24"/>
          <w:szCs w:val="24"/>
        </w:rPr>
        <w:t xml:space="preserve">; y por lo que corresponde en el recurso de revisión </w:t>
      </w:r>
      <w:r w:rsidR="00996723" w:rsidRPr="00996723">
        <w:rPr>
          <w:rFonts w:ascii="Palatino Linotype" w:hAnsi="Palatino Linotype" w:cs="Arial"/>
          <w:b/>
          <w:sz w:val="24"/>
          <w:szCs w:val="24"/>
        </w:rPr>
        <w:t>05027/INFOEM/IP/RR/2019</w:t>
      </w:r>
      <w:r w:rsidR="00996723">
        <w:rPr>
          <w:rFonts w:ascii="Palatino Linotype" w:hAnsi="Palatino Linotype" w:cs="Arial"/>
          <w:sz w:val="24"/>
          <w:szCs w:val="24"/>
        </w:rPr>
        <w:t>, por medio de los archivos “</w:t>
      </w:r>
      <w:r w:rsidR="00996723" w:rsidRPr="00996723">
        <w:rPr>
          <w:rFonts w:ascii="Palatino Linotype" w:hAnsi="Palatino Linotype" w:cs="Arial"/>
          <w:sz w:val="24"/>
          <w:szCs w:val="24"/>
        </w:rPr>
        <w:t>ANEXOS 1,2,3 RECURSO 05027-INFOEM-IP-RR-2019.pdf</w:t>
      </w:r>
      <w:r w:rsidR="00996723">
        <w:rPr>
          <w:rFonts w:ascii="Palatino Linotype" w:hAnsi="Palatino Linotype" w:cs="Arial"/>
          <w:sz w:val="24"/>
          <w:szCs w:val="24"/>
        </w:rPr>
        <w:t>” (archivo que no fue puesto a la vista del r</w:t>
      </w:r>
      <w:r w:rsidR="00996723" w:rsidRPr="00996723">
        <w:rPr>
          <w:rFonts w:ascii="Palatino Linotype" w:hAnsi="Palatino Linotype" w:cs="Arial"/>
          <w:sz w:val="24"/>
          <w:szCs w:val="24"/>
        </w:rPr>
        <w:t>ecurrente en razón de contener un correo electrónico que no pertenece al Recurrente, ni forma parte de un correo institucional, por lo que, existe la presunción de pertenecer a un servidor público, constituyendo</w:t>
      </w:r>
      <w:r w:rsidR="00996723">
        <w:rPr>
          <w:rFonts w:ascii="Palatino Linotype" w:hAnsi="Palatino Linotype" w:cs="Arial"/>
          <w:sz w:val="24"/>
          <w:szCs w:val="24"/>
        </w:rPr>
        <w:t xml:space="preserve"> un dato personal confidencial) y “</w:t>
      </w:r>
      <w:r w:rsidR="00996723" w:rsidRPr="00996723">
        <w:rPr>
          <w:rFonts w:ascii="Palatino Linotype" w:hAnsi="Palatino Linotype" w:cs="Arial"/>
          <w:sz w:val="24"/>
          <w:szCs w:val="24"/>
        </w:rPr>
        <w:t>INFORME JUSTIFICADO 5027-INFOEM-IP-RR-2019.pdf</w:t>
      </w:r>
      <w:r>
        <w:rPr>
          <w:rFonts w:ascii="Palatino Linotype" w:hAnsi="Palatino Linotype" w:cs="Arial"/>
          <w:sz w:val="24"/>
          <w:szCs w:val="24"/>
        </w:rPr>
        <w:t xml:space="preserve">” que fueron puestos a la vista del </w:t>
      </w:r>
      <w:r>
        <w:rPr>
          <w:rFonts w:ascii="Palatino Linotype" w:hAnsi="Palatino Linotype" w:cs="Arial"/>
          <w:b/>
          <w:sz w:val="24"/>
          <w:szCs w:val="24"/>
        </w:rPr>
        <w:t xml:space="preserve">recurrente </w:t>
      </w:r>
      <w:r>
        <w:rPr>
          <w:rFonts w:ascii="Palatino Linotype" w:hAnsi="Palatino Linotype" w:cs="Arial"/>
          <w:sz w:val="24"/>
          <w:szCs w:val="24"/>
        </w:rPr>
        <w:t>para que hiciera valer lo que a su derecho correspondiera.</w:t>
      </w:r>
    </w:p>
    <w:p w:rsidR="003E5C6B" w:rsidRDefault="003E5C6B" w:rsidP="00104AC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igual manera se hace constar que </w:t>
      </w:r>
      <w:r>
        <w:rPr>
          <w:rFonts w:ascii="Palatino Linotype" w:hAnsi="Palatino Linotype" w:cs="Arial"/>
          <w:b/>
          <w:sz w:val="24"/>
          <w:szCs w:val="24"/>
        </w:rPr>
        <w:t xml:space="preserve">el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 xml:space="preserve"> los</w:t>
      </w:r>
      <w:r w:rsidRPr="00E34EB5">
        <w:rPr>
          <w:rFonts w:ascii="Palatino Linotype" w:hAnsi="Palatino Linotype" w:cs="Arial"/>
          <w:sz w:val="24"/>
          <w:szCs w:val="24"/>
        </w:rPr>
        <w:t xml:space="preserve"> recurso</w:t>
      </w:r>
      <w:r>
        <w:rPr>
          <w:rFonts w:ascii="Palatino Linotype" w:hAnsi="Palatino Linotype" w:cs="Arial"/>
          <w:sz w:val="24"/>
          <w:szCs w:val="24"/>
        </w:rPr>
        <w:t>s</w:t>
      </w:r>
      <w:r w:rsidRPr="00E34EB5">
        <w:rPr>
          <w:rFonts w:ascii="Palatino Linotype" w:hAnsi="Palatino Linotype" w:cs="Arial"/>
          <w:sz w:val="24"/>
          <w:szCs w:val="24"/>
        </w:rPr>
        <w:t xml:space="preserve"> de revisión, ni se ofrecieron pruebas por parte de</w:t>
      </w:r>
      <w:r>
        <w:rPr>
          <w:rFonts w:ascii="Palatino Linotype" w:hAnsi="Palatino Linotype" w:cs="Arial"/>
          <w:sz w:val="24"/>
          <w:szCs w:val="24"/>
        </w:rPr>
        <w:t xml:space="preserve"> </w:t>
      </w:r>
      <w:r w:rsidRPr="00E34EB5">
        <w:rPr>
          <w:rFonts w:ascii="Palatino Linotype" w:hAnsi="Palatino Linotype" w:cs="Arial"/>
          <w:sz w:val="24"/>
          <w:szCs w:val="24"/>
        </w:rPr>
        <w:t>l</w:t>
      </w:r>
      <w:r>
        <w:rPr>
          <w:rFonts w:ascii="Palatino Linotype" w:hAnsi="Palatino Linotype" w:cs="Arial"/>
          <w:sz w:val="24"/>
          <w:szCs w:val="24"/>
        </w:rPr>
        <w:t>a</w:t>
      </w:r>
      <w:r w:rsidRPr="00E34EB5">
        <w:rPr>
          <w:rFonts w:ascii="Palatino Linotype" w:hAnsi="Palatino Linotype" w:cs="Arial"/>
          <w:sz w:val="24"/>
          <w:szCs w:val="24"/>
        </w:rPr>
        <w:t xml:space="preserve">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E5C6B" w:rsidRDefault="003E5C6B" w:rsidP="00104AC5">
      <w:pPr>
        <w:spacing w:after="0" w:line="360" w:lineRule="auto"/>
        <w:jc w:val="both"/>
        <w:rPr>
          <w:rFonts w:ascii="Palatino Linotype" w:hAnsi="Palatino Linotype" w:cs="Arial"/>
          <w:sz w:val="24"/>
          <w:szCs w:val="24"/>
        </w:rPr>
      </w:pPr>
    </w:p>
    <w:p w:rsidR="00996723" w:rsidRDefault="00996723" w:rsidP="00104AC5">
      <w:pPr>
        <w:spacing w:after="0" w:line="360" w:lineRule="auto"/>
        <w:jc w:val="both"/>
        <w:rPr>
          <w:rFonts w:ascii="Palatino Linotype" w:hAnsi="Palatino Linotype" w:cs="Arial"/>
          <w:sz w:val="24"/>
          <w:szCs w:val="24"/>
        </w:rPr>
      </w:pPr>
    </w:p>
    <w:p w:rsidR="003E5C6B" w:rsidRPr="00037272" w:rsidRDefault="003E5C6B" w:rsidP="00104AC5">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w:t>
      </w:r>
      <w:r w:rsidR="00B11EA6">
        <w:rPr>
          <w:rFonts w:ascii="Palatino Linotype" w:hAnsi="Palatino Linotype" w:cs="Arial"/>
          <w:b/>
          <w:sz w:val="28"/>
          <w:szCs w:val="24"/>
        </w:rPr>
        <w:t>ÉPTIMO</w:t>
      </w:r>
      <w:r w:rsidRPr="00037272">
        <w:rPr>
          <w:rFonts w:ascii="Palatino Linotype" w:hAnsi="Palatino Linotype" w:cs="Arial"/>
          <w:b/>
          <w:sz w:val="28"/>
          <w:szCs w:val="24"/>
        </w:rPr>
        <w:t>. De la prórroga para emitir resolución.</w:t>
      </w:r>
    </w:p>
    <w:p w:rsidR="003E5C6B" w:rsidRPr="00037272" w:rsidRDefault="003E5C6B" w:rsidP="00104AC5">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En fecha</w:t>
      </w:r>
      <w:r>
        <w:rPr>
          <w:rFonts w:ascii="Palatino Linotype" w:eastAsiaTheme="minorEastAsia" w:hAnsi="Palatino Linotype"/>
          <w:sz w:val="24"/>
          <w:szCs w:val="24"/>
          <w:lang w:val="es-ES_tradnl" w:eastAsia="es-ES"/>
        </w:rPr>
        <w:t xml:space="preserve"> </w:t>
      </w:r>
      <w:r w:rsidR="00996723">
        <w:rPr>
          <w:rFonts w:ascii="Palatino Linotype" w:eastAsiaTheme="minorEastAsia" w:hAnsi="Palatino Linotype"/>
          <w:sz w:val="24"/>
          <w:szCs w:val="24"/>
          <w:lang w:val="es-ES_tradnl" w:eastAsia="es-ES"/>
        </w:rPr>
        <w:t xml:space="preserve">treinta y uno de julio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l</w:t>
      </w:r>
      <w:r>
        <w:rPr>
          <w:rFonts w:ascii="Palatino Linotype" w:eastAsiaTheme="minorEastAsia" w:hAnsi="Palatino Linotype"/>
          <w:sz w:val="24"/>
          <w:szCs w:val="24"/>
          <w:lang w:val="es-ES_tradnl" w:eastAsia="es-ES"/>
        </w:rPr>
        <w:t>os</w:t>
      </w:r>
      <w:r w:rsidRPr="00037272">
        <w:rPr>
          <w:rFonts w:ascii="Palatino Linotype" w:eastAsiaTheme="minorEastAsia" w:hAnsi="Palatino Linotype"/>
          <w:sz w:val="24"/>
          <w:szCs w:val="24"/>
          <w:lang w:val="es-ES_tradnl" w:eastAsia="es-ES"/>
        </w:rPr>
        <w:t xml:space="preserve"> recurso</w:t>
      </w:r>
      <w:r>
        <w:rPr>
          <w:rFonts w:ascii="Palatino Linotype" w:eastAsiaTheme="minorEastAsia" w:hAnsi="Palatino Linotype"/>
          <w:sz w:val="24"/>
          <w:szCs w:val="24"/>
          <w:lang w:val="es-ES_tradnl" w:eastAsia="es-ES"/>
        </w:rPr>
        <w:t>s</w:t>
      </w:r>
      <w:r w:rsidRPr="00037272">
        <w:rPr>
          <w:rFonts w:ascii="Palatino Linotype" w:eastAsiaTheme="minorEastAsia" w:hAnsi="Palatino Linotype"/>
          <w:sz w:val="24"/>
          <w:szCs w:val="24"/>
          <w:lang w:val="es-ES_tradnl" w:eastAsia="es-ES"/>
        </w:rPr>
        <w:t xml:space="preserve"> de revisión citado</w:t>
      </w:r>
      <w:r>
        <w:rPr>
          <w:rFonts w:ascii="Palatino Linotype" w:eastAsiaTheme="minorEastAsia" w:hAnsi="Palatino Linotype"/>
          <w:sz w:val="24"/>
          <w:szCs w:val="24"/>
          <w:lang w:val="es-ES_tradnl" w:eastAsia="es-ES"/>
        </w:rPr>
        <w:t>s</w:t>
      </w:r>
      <w:r w:rsidRPr="00037272">
        <w:rPr>
          <w:rFonts w:ascii="Palatino Linotype" w:eastAsiaTheme="minorEastAsia" w:hAnsi="Palatino Linotype"/>
          <w:sz w:val="24"/>
          <w:szCs w:val="24"/>
          <w:lang w:val="es-ES_tradnl" w:eastAsia="es-ES"/>
        </w:rPr>
        <w:t xml:space="preserve"> al rubro, en términos del artículo 181, tercer párrafo, de la Ley de Transparencia y Acceso a la Información Pública del Estado de México y Municipios.</w:t>
      </w:r>
    </w:p>
    <w:p w:rsidR="003E5C6B" w:rsidRDefault="003E5C6B" w:rsidP="00104AC5">
      <w:pPr>
        <w:spacing w:after="0" w:line="360" w:lineRule="auto"/>
        <w:jc w:val="both"/>
        <w:rPr>
          <w:rFonts w:ascii="Palatino Linotype" w:hAnsi="Palatino Linotype" w:cs="Arial"/>
          <w:sz w:val="24"/>
          <w:szCs w:val="24"/>
        </w:rPr>
      </w:pPr>
    </w:p>
    <w:p w:rsidR="00CE3B29" w:rsidRDefault="00CE3B29" w:rsidP="00104AC5">
      <w:pPr>
        <w:spacing w:after="0" w:line="360" w:lineRule="auto"/>
        <w:jc w:val="both"/>
        <w:rPr>
          <w:rFonts w:ascii="Palatino Linotype" w:hAnsi="Palatino Linotype" w:cs="Arial"/>
          <w:sz w:val="24"/>
          <w:szCs w:val="24"/>
        </w:rPr>
      </w:pPr>
    </w:p>
    <w:p w:rsidR="003C3B98" w:rsidRPr="00037272" w:rsidRDefault="00B11EA6" w:rsidP="00104AC5">
      <w:pPr>
        <w:spacing w:after="0" w:line="360" w:lineRule="auto"/>
        <w:jc w:val="both"/>
        <w:rPr>
          <w:rFonts w:ascii="Palatino Linotype" w:hAnsi="Palatino Linotype" w:cs="Arial"/>
          <w:b/>
          <w:sz w:val="28"/>
          <w:szCs w:val="24"/>
        </w:rPr>
      </w:pPr>
      <w:r>
        <w:rPr>
          <w:rFonts w:ascii="Palatino Linotype" w:hAnsi="Palatino Linotype" w:cs="Arial"/>
          <w:b/>
          <w:sz w:val="28"/>
          <w:szCs w:val="24"/>
        </w:rPr>
        <w:t>OCTAVO</w:t>
      </w:r>
      <w:r w:rsidR="003C3B98" w:rsidRPr="00037272">
        <w:rPr>
          <w:rFonts w:ascii="Palatino Linotype" w:hAnsi="Palatino Linotype" w:cs="Arial"/>
          <w:b/>
          <w:sz w:val="28"/>
          <w:szCs w:val="24"/>
        </w:rPr>
        <w:t>. Del cierre de instrucción.</w:t>
      </w:r>
    </w:p>
    <w:p w:rsidR="003C3B98" w:rsidRDefault="003C3B98" w:rsidP="00104AC5">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w:t>
      </w:r>
      <w:r>
        <w:rPr>
          <w:rFonts w:ascii="Palatino Linotype" w:hAnsi="Palatino Linotype" w:cs="Arial"/>
          <w:sz w:val="24"/>
          <w:szCs w:val="24"/>
        </w:rPr>
        <w:t>ni que documentos que integrar el</w:t>
      </w:r>
      <w:r w:rsidRPr="00AC295F">
        <w:rPr>
          <w:rFonts w:ascii="Palatino Linotype" w:hAnsi="Palatino Linotype" w:cs="Arial"/>
          <w:sz w:val="24"/>
          <w:szCs w:val="24"/>
        </w:rPr>
        <w:t xml:space="preserve"> expediente electrónico, se decretó el c</w:t>
      </w:r>
      <w:r>
        <w:rPr>
          <w:rFonts w:ascii="Palatino Linotype" w:hAnsi="Palatino Linotype" w:cs="Arial"/>
          <w:sz w:val="24"/>
          <w:szCs w:val="24"/>
        </w:rPr>
        <w:t xml:space="preserve">ierre de instrucción en nueve de agosto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3C3B98" w:rsidRDefault="003C3B98" w:rsidP="00104AC5">
      <w:pPr>
        <w:spacing w:after="0" w:line="360" w:lineRule="auto"/>
        <w:jc w:val="both"/>
        <w:rPr>
          <w:rFonts w:ascii="Palatino Linotype" w:hAnsi="Palatino Linotype" w:cs="Arial"/>
          <w:sz w:val="24"/>
          <w:szCs w:val="24"/>
        </w:rPr>
      </w:pPr>
    </w:p>
    <w:p w:rsidR="003E5C6B" w:rsidRPr="008B6600" w:rsidRDefault="003E5C6B" w:rsidP="00104AC5">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3E5C6B" w:rsidRPr="00AD2A55" w:rsidRDefault="003E5C6B" w:rsidP="00104AC5">
      <w:pPr>
        <w:spacing w:after="0" w:line="360" w:lineRule="auto"/>
        <w:jc w:val="center"/>
        <w:rPr>
          <w:rFonts w:ascii="Palatino Linotype" w:hAnsi="Palatino Linotype" w:cs="Arial"/>
          <w:b/>
          <w:sz w:val="24"/>
          <w:szCs w:val="24"/>
        </w:rPr>
      </w:pPr>
    </w:p>
    <w:p w:rsidR="003E5C6B" w:rsidRPr="00600F1D" w:rsidRDefault="003E5C6B" w:rsidP="00104AC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3E5C6B" w:rsidRPr="001D77CB" w:rsidRDefault="003E5C6B" w:rsidP="00104AC5">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3E5C6B" w:rsidRDefault="003E5C6B" w:rsidP="00104AC5">
      <w:pPr>
        <w:spacing w:after="0" w:line="360" w:lineRule="auto"/>
        <w:jc w:val="both"/>
        <w:rPr>
          <w:rFonts w:ascii="Palatino Linotype" w:hAnsi="Palatino Linotype" w:cs="Arial"/>
          <w:sz w:val="24"/>
          <w:szCs w:val="24"/>
        </w:rPr>
      </w:pPr>
    </w:p>
    <w:p w:rsidR="003E5C6B" w:rsidRDefault="003E5C6B" w:rsidP="00104AC5">
      <w:pPr>
        <w:spacing w:after="0" w:line="360" w:lineRule="auto"/>
        <w:jc w:val="both"/>
        <w:rPr>
          <w:rFonts w:ascii="Palatino Linotype" w:hAnsi="Palatino Linotype" w:cs="Arial"/>
          <w:sz w:val="24"/>
          <w:szCs w:val="24"/>
        </w:rPr>
      </w:pPr>
    </w:p>
    <w:p w:rsidR="003E5C6B" w:rsidRPr="00600F1D" w:rsidRDefault="003E5C6B" w:rsidP="00104AC5">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3E5C6B" w:rsidRDefault="003E5C6B" w:rsidP="00104AC5">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E5C6B" w:rsidRPr="00600F1D" w:rsidRDefault="003E5C6B" w:rsidP="00104AC5">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TERCERO. Del estudio de las causas de improcedencia. </w:t>
      </w:r>
    </w:p>
    <w:p w:rsidR="003E5C6B" w:rsidRDefault="003E5C6B" w:rsidP="00104AC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3E5C6B" w:rsidRDefault="003E5C6B" w:rsidP="00104AC5">
      <w:pPr>
        <w:autoSpaceDE w:val="0"/>
        <w:autoSpaceDN w:val="0"/>
        <w:adjustRightInd w:val="0"/>
        <w:spacing w:after="0" w:line="360" w:lineRule="auto"/>
        <w:jc w:val="both"/>
        <w:rPr>
          <w:rFonts w:ascii="Palatino Linotype" w:hAnsi="Palatino Linotype" w:cs="Arial"/>
          <w:sz w:val="24"/>
          <w:szCs w:val="24"/>
        </w:rPr>
      </w:pPr>
    </w:p>
    <w:p w:rsidR="003E5C6B" w:rsidRPr="00AD2A55" w:rsidRDefault="003E5C6B" w:rsidP="00104AC5">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AD2A55">
        <w:rPr>
          <w:rFonts w:ascii="Palatino Linotype" w:hAnsi="Palatino Linotype"/>
          <w:i/>
        </w:rPr>
        <w:lastRenderedPageBreak/>
        <w:t>efectivamente sobre los derechos fundamentales reclamados como violados dentro del juicio de garantías.</w:t>
      </w:r>
    </w:p>
    <w:p w:rsidR="003E5C6B" w:rsidRPr="00AD2A55" w:rsidRDefault="003E5C6B" w:rsidP="00104AC5">
      <w:pPr>
        <w:pStyle w:val="Prrafodelista"/>
        <w:autoSpaceDE w:val="0"/>
        <w:autoSpaceDN w:val="0"/>
        <w:adjustRightInd w:val="0"/>
        <w:spacing w:line="360" w:lineRule="auto"/>
        <w:ind w:left="0"/>
        <w:jc w:val="both"/>
        <w:rPr>
          <w:rFonts w:ascii="Palatino Linotype" w:hAnsi="Palatino Linotype" w:cs="Arial"/>
        </w:rPr>
      </w:pPr>
    </w:p>
    <w:p w:rsidR="003E5C6B" w:rsidRDefault="003E5C6B" w:rsidP="00104AC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3C3B98" w:rsidRPr="00AD2A55" w:rsidRDefault="003C3B98" w:rsidP="00104AC5">
      <w:pPr>
        <w:autoSpaceDE w:val="0"/>
        <w:autoSpaceDN w:val="0"/>
        <w:adjustRightInd w:val="0"/>
        <w:spacing w:after="0" w:line="360" w:lineRule="auto"/>
        <w:jc w:val="both"/>
        <w:rPr>
          <w:rFonts w:ascii="Palatino Linotype" w:hAnsi="Palatino Linotype" w:cs="Arial"/>
          <w:sz w:val="24"/>
          <w:szCs w:val="24"/>
        </w:rPr>
      </w:pPr>
    </w:p>
    <w:p w:rsidR="003E5C6B" w:rsidRPr="00AD2A55" w:rsidRDefault="003E5C6B" w:rsidP="00104AC5">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3E5C6B" w:rsidRPr="00AD2A55" w:rsidRDefault="003E5C6B" w:rsidP="00104AC5">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3E5C6B" w:rsidRPr="00AD2A55" w:rsidRDefault="003E5C6B" w:rsidP="00104AC5">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3E5C6B" w:rsidRPr="00AD2A55" w:rsidRDefault="003E5C6B" w:rsidP="00104AC5">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3E5C6B" w:rsidRPr="00AD2A55" w:rsidRDefault="003E5C6B" w:rsidP="00104AC5">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3E5C6B" w:rsidRPr="00AD2A55" w:rsidRDefault="003E5C6B" w:rsidP="00104AC5">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3E5C6B" w:rsidRPr="00AD2A55" w:rsidRDefault="003E5C6B" w:rsidP="00104AC5">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3E5C6B" w:rsidRPr="00AD2A55" w:rsidRDefault="003E5C6B" w:rsidP="00104AC5">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3E5C6B" w:rsidRDefault="003E5C6B" w:rsidP="00104AC5">
      <w:pPr>
        <w:autoSpaceDE w:val="0"/>
        <w:autoSpaceDN w:val="0"/>
        <w:adjustRightInd w:val="0"/>
        <w:spacing w:after="0" w:line="360" w:lineRule="auto"/>
        <w:jc w:val="both"/>
        <w:rPr>
          <w:rFonts w:ascii="Palatino Linotype" w:hAnsi="Palatino Linotype" w:cs="Arial"/>
          <w:sz w:val="24"/>
          <w:szCs w:val="24"/>
        </w:rPr>
      </w:pPr>
    </w:p>
    <w:p w:rsidR="003E5C6B" w:rsidRDefault="003E5C6B" w:rsidP="00104AC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Al no haberse </w:t>
      </w:r>
      <w:r w:rsidRPr="00AD2A55">
        <w:rPr>
          <w:rFonts w:ascii="Palatino Linotype" w:hAnsi="Palatino Linotype" w:cs="Arial"/>
          <w:sz w:val="24"/>
          <w:szCs w:val="24"/>
        </w:rPr>
        <w:t>interpuesto de forma extemporánea, no</w:t>
      </w:r>
      <w:r>
        <w:rPr>
          <w:rFonts w:ascii="Palatino Linotype" w:hAnsi="Palatino Linotype" w:cs="Arial"/>
          <w:sz w:val="24"/>
          <w:szCs w:val="24"/>
        </w:rPr>
        <w:t xml:space="preserve"> encontrarse</w:t>
      </w:r>
      <w:r w:rsidRPr="00AD2A55">
        <w:rPr>
          <w:rFonts w:ascii="Palatino Linotype" w:hAnsi="Palatino Linotype" w:cs="Arial"/>
          <w:sz w:val="24"/>
          <w:szCs w:val="24"/>
        </w:rPr>
        <w:t xml:space="preserve"> tramitando ante el Poder Judicial Federal, no </w:t>
      </w:r>
      <w:r>
        <w:rPr>
          <w:rFonts w:ascii="Palatino Linotype" w:hAnsi="Palatino Linotype" w:cs="Arial"/>
          <w:sz w:val="24"/>
          <w:szCs w:val="24"/>
        </w:rPr>
        <w:t>ser</w:t>
      </w:r>
      <w:r w:rsidRPr="00AD2A55">
        <w:rPr>
          <w:rFonts w:ascii="Palatino Linotype" w:hAnsi="Palatino Linotype" w:cs="Arial"/>
          <w:sz w:val="24"/>
          <w:szCs w:val="24"/>
        </w:rPr>
        <w:t xml:space="preserve"> una consulta, o trámite en específico,</w:t>
      </w:r>
      <w:r>
        <w:rPr>
          <w:rFonts w:ascii="Palatino Linotype" w:hAnsi="Palatino Linotype" w:cs="Arial"/>
          <w:sz w:val="24"/>
          <w:szCs w:val="24"/>
        </w:rPr>
        <w:t xml:space="preserve"> ni tampoco advertirse que </w:t>
      </w:r>
      <w:r>
        <w:rPr>
          <w:rFonts w:ascii="Palatino Linotype" w:hAnsi="Palatino Linotype" w:cs="Arial"/>
          <w:b/>
          <w:sz w:val="24"/>
          <w:szCs w:val="24"/>
        </w:rPr>
        <w:t>el</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3E5C6B" w:rsidRDefault="003E5C6B" w:rsidP="00104AC5">
      <w:pPr>
        <w:autoSpaceDE w:val="0"/>
        <w:autoSpaceDN w:val="0"/>
        <w:adjustRightInd w:val="0"/>
        <w:spacing w:after="0" w:line="360" w:lineRule="auto"/>
        <w:jc w:val="both"/>
        <w:rPr>
          <w:rFonts w:ascii="Palatino Linotype" w:hAnsi="Palatino Linotype" w:cs="Arial"/>
          <w:sz w:val="24"/>
          <w:szCs w:val="24"/>
        </w:rPr>
      </w:pPr>
    </w:p>
    <w:p w:rsidR="003E5C6B" w:rsidRDefault="003E5C6B" w:rsidP="00104AC5">
      <w:pPr>
        <w:autoSpaceDE w:val="0"/>
        <w:autoSpaceDN w:val="0"/>
        <w:adjustRightInd w:val="0"/>
        <w:spacing w:after="0" w:line="360" w:lineRule="auto"/>
        <w:jc w:val="both"/>
        <w:rPr>
          <w:rFonts w:ascii="Palatino Linotype" w:hAnsi="Palatino Linotype" w:cs="Arial"/>
          <w:sz w:val="24"/>
          <w:szCs w:val="24"/>
        </w:rPr>
      </w:pPr>
    </w:p>
    <w:p w:rsidR="003E5C6B" w:rsidRPr="00600F1D" w:rsidRDefault="003E5C6B" w:rsidP="00104AC5">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CUARTO. Del estudio y resolución del asunto.</w:t>
      </w:r>
      <w:r w:rsidRPr="00600F1D">
        <w:rPr>
          <w:rFonts w:ascii="Palatino Linotype" w:hAnsi="Palatino Linotype" w:cs="Arial"/>
          <w:sz w:val="28"/>
          <w:szCs w:val="28"/>
        </w:rPr>
        <w:t xml:space="preserve"> </w:t>
      </w:r>
    </w:p>
    <w:p w:rsidR="003E5C6B" w:rsidRDefault="003E5C6B" w:rsidP="00104AC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recurso, así como al contenido de las actuaciones que obran en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para así estar en posibilidad este Órgano </w:t>
      </w:r>
      <w:r w:rsidRPr="00AD2A55">
        <w:rPr>
          <w:rFonts w:ascii="Palatino Linotype" w:hAnsi="Palatino Linotype" w:cs="Arial"/>
          <w:sz w:val="24"/>
          <w:szCs w:val="24"/>
        </w:rPr>
        <w:lastRenderedPageBreak/>
        <w:t>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E5C6B" w:rsidRPr="00AD2A55" w:rsidRDefault="003E5C6B" w:rsidP="00104AC5">
      <w:pPr>
        <w:autoSpaceDE w:val="0"/>
        <w:autoSpaceDN w:val="0"/>
        <w:adjustRightInd w:val="0"/>
        <w:spacing w:after="0" w:line="360" w:lineRule="auto"/>
        <w:jc w:val="both"/>
        <w:rPr>
          <w:rFonts w:ascii="Palatino Linotype" w:hAnsi="Palatino Linotype" w:cs="Arial"/>
          <w:sz w:val="24"/>
          <w:szCs w:val="24"/>
        </w:rPr>
      </w:pPr>
    </w:p>
    <w:p w:rsidR="003E5C6B" w:rsidRDefault="003E5C6B" w:rsidP="00104AC5">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3E5C6B" w:rsidRDefault="003E5C6B" w:rsidP="00104AC5">
      <w:pPr>
        <w:tabs>
          <w:tab w:val="left" w:pos="709"/>
        </w:tabs>
        <w:spacing w:after="0" w:line="360" w:lineRule="auto"/>
        <w:jc w:val="both"/>
        <w:rPr>
          <w:rFonts w:ascii="Palatino Linotype" w:hAnsi="Palatino Linotype"/>
          <w:sz w:val="24"/>
          <w:szCs w:val="24"/>
        </w:rPr>
      </w:pPr>
    </w:p>
    <w:p w:rsidR="003E5C6B" w:rsidRDefault="003E5C6B" w:rsidP="00104AC5">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Así, tenemos en un primer plano de estudio el texto de la</w:t>
      </w:r>
      <w:r w:rsidR="003C3B98">
        <w:rPr>
          <w:rFonts w:ascii="Palatino Linotype" w:hAnsi="Palatino Linotype"/>
          <w:sz w:val="24"/>
          <w:szCs w:val="24"/>
        </w:rPr>
        <w:t>s</w:t>
      </w:r>
      <w:r w:rsidRPr="0053687A">
        <w:rPr>
          <w:rFonts w:ascii="Palatino Linotype" w:hAnsi="Palatino Linotype"/>
          <w:sz w:val="24"/>
          <w:szCs w:val="24"/>
        </w:rPr>
        <w:t xml:space="preserve"> solicitud</w:t>
      </w:r>
      <w:r w:rsidR="003C3B98">
        <w:rPr>
          <w:rFonts w:ascii="Palatino Linotype" w:hAnsi="Palatino Linotype"/>
          <w:sz w:val="24"/>
          <w:szCs w:val="24"/>
        </w:rPr>
        <w:t>es</w:t>
      </w:r>
      <w:r w:rsidRPr="0053687A">
        <w:rPr>
          <w:rFonts w:ascii="Palatino Linotype" w:hAnsi="Palatino Linotype"/>
          <w:sz w:val="24"/>
          <w:szCs w:val="24"/>
        </w:rPr>
        <w:t xml:space="preserve"> de información, que fue</w:t>
      </w:r>
      <w:r w:rsidR="003C3B98">
        <w:rPr>
          <w:rFonts w:ascii="Palatino Linotype" w:hAnsi="Palatino Linotype"/>
          <w:sz w:val="24"/>
          <w:szCs w:val="24"/>
        </w:rPr>
        <w:t xml:space="preserve">ron </w:t>
      </w:r>
      <w:r w:rsidRPr="0053687A">
        <w:rPr>
          <w:rFonts w:ascii="Palatino Linotype" w:hAnsi="Palatino Linotype"/>
          <w:sz w:val="24"/>
          <w:szCs w:val="24"/>
        </w:rPr>
        <w:t>plasmada</w:t>
      </w:r>
      <w:r w:rsidR="003C3B98">
        <w:rPr>
          <w:rFonts w:ascii="Palatino Linotype" w:hAnsi="Palatino Linotype"/>
          <w:sz w:val="24"/>
          <w:szCs w:val="24"/>
        </w:rPr>
        <w:t>s</w:t>
      </w:r>
      <w:r w:rsidRPr="0053687A">
        <w:rPr>
          <w:rFonts w:ascii="Palatino Linotype" w:hAnsi="Palatino Linotype"/>
          <w:sz w:val="24"/>
          <w:szCs w:val="24"/>
        </w:rPr>
        <w:t xml:space="preserve">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el</w:t>
      </w:r>
      <w:r w:rsidRPr="0053687A">
        <w:rPr>
          <w:rFonts w:ascii="Palatino Linotype" w:hAnsi="Palatino Linotype"/>
          <w:sz w:val="24"/>
          <w:szCs w:val="24"/>
        </w:rPr>
        <w:t xml:space="preserve"> particular </w:t>
      </w:r>
      <w:r w:rsidRPr="00F73AFF">
        <w:rPr>
          <w:rFonts w:ascii="Palatino Linotype" w:hAnsi="Palatino Linotype"/>
          <w:sz w:val="24"/>
          <w:szCs w:val="24"/>
        </w:rPr>
        <w:t>requiere</w:t>
      </w:r>
      <w:r>
        <w:rPr>
          <w:rFonts w:ascii="Palatino Linotype" w:hAnsi="Palatino Linotype"/>
          <w:sz w:val="24"/>
          <w:szCs w:val="24"/>
        </w:rPr>
        <w:t xml:space="preserve"> le sean entregadas </w:t>
      </w:r>
      <w:r w:rsidR="003C3B98">
        <w:rPr>
          <w:rFonts w:ascii="Palatino Linotype" w:hAnsi="Palatino Linotype"/>
          <w:sz w:val="24"/>
          <w:szCs w:val="24"/>
        </w:rPr>
        <w:t>lo siguiente</w:t>
      </w:r>
      <w:r>
        <w:rPr>
          <w:rFonts w:ascii="Palatino Linotype" w:hAnsi="Palatino Linotype"/>
          <w:sz w:val="24"/>
          <w:szCs w:val="24"/>
        </w:rPr>
        <w:t>:</w:t>
      </w:r>
    </w:p>
    <w:p w:rsidR="003E5C6B" w:rsidRDefault="003E5C6B" w:rsidP="00104AC5">
      <w:pPr>
        <w:tabs>
          <w:tab w:val="left" w:pos="709"/>
        </w:tabs>
        <w:spacing w:after="0" w:line="360" w:lineRule="auto"/>
        <w:jc w:val="both"/>
        <w:rPr>
          <w:rFonts w:ascii="Palatino Linotype" w:hAnsi="Palatino Linotype"/>
          <w:sz w:val="24"/>
          <w:szCs w:val="24"/>
        </w:rPr>
      </w:pPr>
    </w:p>
    <w:p w:rsidR="003C3B98" w:rsidRDefault="003C3B98" w:rsidP="00104AC5">
      <w:pPr>
        <w:pStyle w:val="Prrafodelista"/>
        <w:numPr>
          <w:ilvl w:val="0"/>
          <w:numId w:val="5"/>
        </w:numPr>
        <w:tabs>
          <w:tab w:val="left" w:pos="4962"/>
        </w:tabs>
        <w:spacing w:line="360" w:lineRule="auto"/>
        <w:ind w:right="-28"/>
        <w:contextualSpacing/>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De todo el personal “operativo” que laboró el durante último trimestre de la administración 2016-2018 del Ayuntamiento de Toluca:</w:t>
      </w:r>
    </w:p>
    <w:p w:rsidR="003C3B98" w:rsidRDefault="003C3B98" w:rsidP="00104AC5">
      <w:pPr>
        <w:pStyle w:val="Prrafodelista"/>
        <w:tabs>
          <w:tab w:val="left" w:pos="4962"/>
        </w:tabs>
        <w:spacing w:line="360" w:lineRule="auto"/>
        <w:ind w:left="720" w:right="-28"/>
        <w:contextualSpacing/>
        <w:jc w:val="both"/>
        <w:rPr>
          <w:rFonts w:ascii="Palatino Linotype" w:eastAsia="Calibri" w:hAnsi="Palatino Linotype" w:cs="Tahoma"/>
          <w:iCs/>
          <w:szCs w:val="22"/>
          <w:lang w:eastAsia="es-ES_tradnl"/>
        </w:rPr>
      </w:pPr>
    </w:p>
    <w:p w:rsidR="003C3B98" w:rsidRDefault="003C3B98" w:rsidP="00104AC5">
      <w:pPr>
        <w:pStyle w:val="Prrafodelista"/>
        <w:numPr>
          <w:ilvl w:val="1"/>
          <w:numId w:val="6"/>
        </w:numPr>
        <w:tabs>
          <w:tab w:val="left" w:pos="4962"/>
        </w:tabs>
        <w:spacing w:line="360" w:lineRule="auto"/>
        <w:ind w:right="-28"/>
        <w:contextualSpacing/>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Nombres</w:t>
      </w:r>
    </w:p>
    <w:p w:rsidR="003C3B98" w:rsidRDefault="003C3B98" w:rsidP="00104AC5">
      <w:pPr>
        <w:pStyle w:val="Prrafodelista"/>
        <w:numPr>
          <w:ilvl w:val="1"/>
          <w:numId w:val="6"/>
        </w:numPr>
        <w:tabs>
          <w:tab w:val="left" w:pos="4962"/>
        </w:tabs>
        <w:spacing w:line="360" w:lineRule="auto"/>
        <w:ind w:right="-28"/>
        <w:contextualSpacing/>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Profesión</w:t>
      </w:r>
    </w:p>
    <w:p w:rsidR="003C3B98" w:rsidRDefault="003C3B98" w:rsidP="00104AC5">
      <w:pPr>
        <w:pStyle w:val="Prrafodelista"/>
        <w:numPr>
          <w:ilvl w:val="1"/>
          <w:numId w:val="6"/>
        </w:numPr>
        <w:tabs>
          <w:tab w:val="left" w:pos="4962"/>
        </w:tabs>
        <w:spacing w:line="360" w:lineRule="auto"/>
        <w:ind w:right="-28"/>
        <w:contextualSpacing/>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lastRenderedPageBreak/>
        <w:t>Título con evidencias</w:t>
      </w:r>
    </w:p>
    <w:p w:rsidR="003C3B98" w:rsidRDefault="003C3B98" w:rsidP="00104AC5">
      <w:pPr>
        <w:pStyle w:val="Prrafodelista"/>
        <w:tabs>
          <w:tab w:val="left" w:pos="4962"/>
        </w:tabs>
        <w:spacing w:line="360" w:lineRule="auto"/>
        <w:ind w:left="1440" w:right="-28"/>
        <w:contextualSpacing/>
        <w:jc w:val="both"/>
        <w:rPr>
          <w:rFonts w:ascii="Palatino Linotype" w:eastAsia="Calibri" w:hAnsi="Palatino Linotype" w:cs="Tahoma"/>
          <w:iCs/>
          <w:szCs w:val="22"/>
          <w:lang w:eastAsia="es-ES_tradnl"/>
        </w:rPr>
      </w:pPr>
    </w:p>
    <w:p w:rsidR="003C3B98" w:rsidRDefault="003C3B98" w:rsidP="00104AC5">
      <w:pPr>
        <w:pStyle w:val="Prrafodelista"/>
        <w:numPr>
          <w:ilvl w:val="0"/>
          <w:numId w:val="5"/>
        </w:numPr>
        <w:tabs>
          <w:tab w:val="left" w:pos="4962"/>
        </w:tabs>
        <w:spacing w:line="360" w:lineRule="auto"/>
        <w:ind w:right="-28"/>
        <w:contextualSpacing/>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Por cuanto hace a los servidores públicos “operativos” que laboraron en la Unidad de Transparencia del Municipio, durante el último trimestre de la administración 2016-2018 del Ayuntamiento de Toluca (octubre a diciembre 2018) :</w:t>
      </w:r>
    </w:p>
    <w:p w:rsidR="003C3B98" w:rsidRDefault="003C3B98" w:rsidP="00104AC5">
      <w:pPr>
        <w:pStyle w:val="Prrafodelista"/>
        <w:tabs>
          <w:tab w:val="left" w:pos="4962"/>
        </w:tabs>
        <w:spacing w:line="360" w:lineRule="auto"/>
        <w:ind w:left="720" w:right="-28"/>
        <w:contextualSpacing/>
        <w:jc w:val="both"/>
        <w:rPr>
          <w:rFonts w:ascii="Palatino Linotype" w:eastAsia="Calibri" w:hAnsi="Palatino Linotype" w:cs="Tahoma"/>
          <w:iCs/>
          <w:szCs w:val="22"/>
          <w:lang w:eastAsia="es-ES_tradnl"/>
        </w:rPr>
      </w:pPr>
    </w:p>
    <w:p w:rsidR="003C3B98" w:rsidRPr="009B1E30" w:rsidRDefault="003C3B98" w:rsidP="00104AC5">
      <w:pPr>
        <w:pStyle w:val="Prrafodelista"/>
        <w:numPr>
          <w:ilvl w:val="1"/>
          <w:numId w:val="6"/>
        </w:numPr>
        <w:tabs>
          <w:tab w:val="left" w:pos="4962"/>
        </w:tabs>
        <w:spacing w:line="360" w:lineRule="auto"/>
        <w:ind w:right="-28"/>
        <w:contextualSpacing/>
        <w:jc w:val="both"/>
        <w:rPr>
          <w:rFonts w:ascii="Palatino Linotype" w:eastAsia="Calibri" w:hAnsi="Palatino Linotype" w:cs="Tahoma"/>
          <w:iCs/>
          <w:szCs w:val="22"/>
          <w:lang w:eastAsia="es-ES_tradnl"/>
        </w:rPr>
      </w:pPr>
      <w:r w:rsidRPr="009B1E30">
        <w:rPr>
          <w:rFonts w:ascii="Palatino Linotype" w:eastAsia="Calibri" w:hAnsi="Palatino Linotype" w:cs="Tahoma"/>
          <w:iCs/>
          <w:szCs w:val="22"/>
          <w:lang w:eastAsia="es-ES_tradnl"/>
        </w:rPr>
        <w:t>Nombre</w:t>
      </w:r>
    </w:p>
    <w:p w:rsidR="003C3B98" w:rsidRPr="009B1E30" w:rsidRDefault="003C3B98" w:rsidP="00104AC5">
      <w:pPr>
        <w:pStyle w:val="Prrafodelista"/>
        <w:numPr>
          <w:ilvl w:val="1"/>
          <w:numId w:val="6"/>
        </w:numPr>
        <w:tabs>
          <w:tab w:val="left" w:pos="4962"/>
        </w:tabs>
        <w:spacing w:line="360" w:lineRule="auto"/>
        <w:ind w:right="-28"/>
        <w:contextualSpacing/>
        <w:jc w:val="both"/>
        <w:rPr>
          <w:rFonts w:ascii="Palatino Linotype" w:eastAsia="Calibri" w:hAnsi="Palatino Linotype" w:cs="Tahoma"/>
          <w:iCs/>
          <w:szCs w:val="22"/>
          <w:lang w:eastAsia="es-ES_tradnl"/>
        </w:rPr>
      </w:pPr>
      <w:r w:rsidRPr="009B1E30">
        <w:rPr>
          <w:rFonts w:ascii="Palatino Linotype" w:eastAsia="Calibri" w:hAnsi="Palatino Linotype" w:cs="Tahoma"/>
          <w:iCs/>
          <w:szCs w:val="22"/>
          <w:lang w:eastAsia="es-ES_tradnl"/>
        </w:rPr>
        <w:t xml:space="preserve">Categoría </w:t>
      </w:r>
    </w:p>
    <w:p w:rsidR="003C3B98" w:rsidRPr="009B1E30" w:rsidRDefault="003C3B98" w:rsidP="00104AC5">
      <w:pPr>
        <w:pStyle w:val="Prrafodelista"/>
        <w:numPr>
          <w:ilvl w:val="1"/>
          <w:numId w:val="6"/>
        </w:numPr>
        <w:tabs>
          <w:tab w:val="left" w:pos="4962"/>
        </w:tabs>
        <w:spacing w:line="360" w:lineRule="auto"/>
        <w:ind w:right="-28"/>
        <w:contextualSpacing/>
        <w:jc w:val="both"/>
        <w:rPr>
          <w:rFonts w:ascii="Palatino Linotype" w:eastAsia="Calibri" w:hAnsi="Palatino Linotype" w:cs="Tahoma"/>
          <w:iCs/>
          <w:szCs w:val="22"/>
          <w:lang w:eastAsia="es-ES_tradnl"/>
        </w:rPr>
      </w:pPr>
      <w:r w:rsidRPr="009B1E30">
        <w:rPr>
          <w:rFonts w:ascii="Palatino Linotype" w:eastAsia="Calibri" w:hAnsi="Palatino Linotype" w:cs="Tahoma"/>
          <w:iCs/>
          <w:szCs w:val="22"/>
          <w:lang w:eastAsia="es-ES_tradnl"/>
        </w:rPr>
        <w:t>Sueldo neto y bruto</w:t>
      </w:r>
    </w:p>
    <w:p w:rsidR="003C3B98" w:rsidRPr="009B1E30" w:rsidRDefault="003C3B98" w:rsidP="00104AC5">
      <w:pPr>
        <w:pStyle w:val="Prrafodelista"/>
        <w:numPr>
          <w:ilvl w:val="1"/>
          <w:numId w:val="6"/>
        </w:numPr>
        <w:tabs>
          <w:tab w:val="left" w:pos="4962"/>
        </w:tabs>
        <w:spacing w:line="360" w:lineRule="auto"/>
        <w:ind w:right="-28"/>
        <w:contextualSpacing/>
        <w:jc w:val="both"/>
        <w:rPr>
          <w:rFonts w:ascii="Palatino Linotype" w:eastAsia="Calibri" w:hAnsi="Palatino Linotype" w:cs="Tahoma"/>
          <w:iCs/>
          <w:szCs w:val="22"/>
          <w:lang w:eastAsia="es-ES_tradnl"/>
        </w:rPr>
      </w:pPr>
      <w:r w:rsidRPr="009B1E30">
        <w:rPr>
          <w:rFonts w:ascii="Palatino Linotype" w:eastAsia="Calibri" w:hAnsi="Palatino Linotype" w:cs="Tahoma"/>
          <w:iCs/>
          <w:szCs w:val="22"/>
          <w:lang w:eastAsia="es-ES_tradnl"/>
        </w:rPr>
        <w:t>Actividades o funciones a su cargo</w:t>
      </w:r>
    </w:p>
    <w:p w:rsidR="003C3B98" w:rsidRPr="009B1E30" w:rsidRDefault="003C3B98" w:rsidP="00104AC5">
      <w:pPr>
        <w:pStyle w:val="Prrafodelista"/>
        <w:numPr>
          <w:ilvl w:val="1"/>
          <w:numId w:val="6"/>
        </w:numPr>
        <w:tabs>
          <w:tab w:val="left" w:pos="4962"/>
        </w:tabs>
        <w:spacing w:line="360" w:lineRule="auto"/>
        <w:ind w:right="-28"/>
        <w:contextualSpacing/>
        <w:jc w:val="both"/>
        <w:rPr>
          <w:rFonts w:ascii="Palatino Linotype" w:eastAsia="Calibri" w:hAnsi="Palatino Linotype" w:cs="Tahoma"/>
          <w:iCs/>
          <w:szCs w:val="22"/>
          <w:lang w:eastAsia="es-ES_tradnl"/>
        </w:rPr>
      </w:pPr>
      <w:r w:rsidRPr="009B1E30">
        <w:rPr>
          <w:rFonts w:ascii="Palatino Linotype" w:eastAsia="Calibri" w:hAnsi="Palatino Linotype" w:cs="Tahoma"/>
          <w:iCs/>
          <w:szCs w:val="22"/>
          <w:lang w:eastAsia="es-ES_tradnl"/>
        </w:rPr>
        <w:t>Horarios laborales</w:t>
      </w:r>
    </w:p>
    <w:p w:rsidR="003C3B98" w:rsidRDefault="003C3B98" w:rsidP="00104AC5">
      <w:pPr>
        <w:tabs>
          <w:tab w:val="left" w:pos="4962"/>
        </w:tabs>
        <w:spacing w:after="0" w:line="360" w:lineRule="auto"/>
        <w:ind w:right="-28"/>
        <w:jc w:val="both"/>
        <w:rPr>
          <w:rFonts w:ascii="Palatino Linotype" w:eastAsia="Calibri" w:hAnsi="Palatino Linotype" w:cs="Tahoma"/>
          <w:iCs/>
          <w:lang w:val="es-ES" w:eastAsia="es-ES_tradnl"/>
        </w:rPr>
      </w:pPr>
    </w:p>
    <w:p w:rsidR="003E5C6B" w:rsidRPr="003C3B98" w:rsidRDefault="003E5C6B" w:rsidP="00104AC5">
      <w:pPr>
        <w:spacing w:after="0" w:line="360" w:lineRule="auto"/>
        <w:jc w:val="both"/>
        <w:rPr>
          <w:rFonts w:ascii="Palatino Linotype" w:eastAsia="Times New Roman" w:hAnsi="Palatino Linotype" w:cs="Times New Roman"/>
          <w:noProof/>
          <w:sz w:val="24"/>
          <w:szCs w:val="24"/>
          <w:lang w:val="es-ES" w:eastAsia="es-MX"/>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sidR="003C3B98">
        <w:rPr>
          <w:rFonts w:ascii="Palatino Linotype" w:hAnsi="Palatino Linotype" w:cs="Arial"/>
          <w:sz w:val="24"/>
          <w:szCs w:val="24"/>
        </w:rPr>
        <w:t xml:space="preserve">en sus respuestas primigenias, a través de los archivos electrónicos señalados en el apartado de antecedentes de la presente resolución, </w:t>
      </w:r>
      <w:r>
        <w:rPr>
          <w:rFonts w:ascii="Palatino Linotype" w:hAnsi="Palatino Linotype" w:cs="Arial"/>
          <w:sz w:val="24"/>
          <w:szCs w:val="24"/>
        </w:rPr>
        <w:t xml:space="preserve">de manera sustancial </w:t>
      </w:r>
      <w:r w:rsidR="003C3B98">
        <w:rPr>
          <w:rFonts w:ascii="Palatino Linotype" w:hAnsi="Palatino Linotype" w:cs="Arial"/>
          <w:sz w:val="24"/>
          <w:szCs w:val="24"/>
        </w:rPr>
        <w:t xml:space="preserve">manifestó </w:t>
      </w:r>
      <w:r w:rsidR="003C3B98">
        <w:rPr>
          <w:rFonts w:ascii="Palatino Linotype" w:hAnsi="Palatino Linotype" w:cs="Arial"/>
          <w:i/>
          <w:sz w:val="24"/>
          <w:szCs w:val="24"/>
        </w:rPr>
        <w:t xml:space="preserve">“no contar con la categoría de </w:t>
      </w:r>
      <w:r w:rsidR="003C3B98">
        <w:rPr>
          <w:rFonts w:ascii="Palatino Linotype" w:hAnsi="Palatino Linotype" w:cs="Arial"/>
          <w:b/>
          <w:i/>
          <w:sz w:val="24"/>
          <w:szCs w:val="24"/>
        </w:rPr>
        <w:t>operativos”</w:t>
      </w:r>
      <w:r w:rsidR="003C3B98">
        <w:rPr>
          <w:rFonts w:ascii="Palatino Linotype" w:hAnsi="Palatino Linotype" w:cs="Arial"/>
          <w:b/>
          <w:sz w:val="24"/>
          <w:szCs w:val="24"/>
        </w:rPr>
        <w:t>;</w:t>
      </w:r>
      <w:r w:rsidR="003C3B98" w:rsidRPr="003C3B98">
        <w:rPr>
          <w:rFonts w:ascii="Palatino Linotype" w:hAnsi="Palatino Linotype" w:cs="Arial"/>
          <w:sz w:val="24"/>
          <w:szCs w:val="24"/>
        </w:rPr>
        <w:t xml:space="preserve"> </w:t>
      </w:r>
      <w:r w:rsidR="003C3B98">
        <w:rPr>
          <w:rFonts w:ascii="Palatino Linotype" w:hAnsi="Palatino Linotype" w:cs="Arial"/>
          <w:sz w:val="24"/>
          <w:szCs w:val="24"/>
        </w:rPr>
        <w:t xml:space="preserve">por lo que </w:t>
      </w:r>
      <w:r w:rsidR="003C3B98">
        <w:rPr>
          <w:rFonts w:ascii="Palatino Linotype" w:eastAsia="Times New Roman" w:hAnsi="Palatino Linotype" w:cs="Times New Roman"/>
          <w:noProof/>
          <w:sz w:val="24"/>
          <w:szCs w:val="24"/>
          <w:lang w:val="es-ES" w:eastAsia="es-MX"/>
        </w:rPr>
        <w:t>i</w:t>
      </w:r>
      <w:r>
        <w:rPr>
          <w:rFonts w:ascii="Palatino Linotype" w:eastAsia="Times New Roman" w:hAnsi="Palatino Linotype" w:cs="Times New Roman"/>
          <w:noProof/>
          <w:sz w:val="24"/>
          <w:szCs w:val="24"/>
          <w:lang w:val="es-ES" w:eastAsia="es-MX"/>
        </w:rPr>
        <w:t>nconforme ante la</w:t>
      </w:r>
      <w:r w:rsidR="003C3B98">
        <w:rPr>
          <w:rFonts w:ascii="Palatino Linotype" w:eastAsia="Times New Roman" w:hAnsi="Palatino Linotype" w:cs="Times New Roman"/>
          <w:noProof/>
          <w:sz w:val="24"/>
          <w:szCs w:val="24"/>
          <w:lang w:val="es-ES" w:eastAsia="es-MX"/>
        </w:rPr>
        <w:t>s</w:t>
      </w:r>
      <w:r>
        <w:rPr>
          <w:rFonts w:ascii="Palatino Linotype" w:eastAsia="Times New Roman" w:hAnsi="Palatino Linotype" w:cs="Times New Roman"/>
          <w:noProof/>
          <w:sz w:val="24"/>
          <w:szCs w:val="24"/>
          <w:lang w:val="es-ES" w:eastAsia="es-MX"/>
        </w:rPr>
        <w:t xml:space="preserve"> respuesta</w:t>
      </w:r>
      <w:r w:rsidR="003C3B98">
        <w:rPr>
          <w:rFonts w:ascii="Palatino Linotype" w:eastAsia="Times New Roman" w:hAnsi="Palatino Linotype" w:cs="Times New Roman"/>
          <w:noProof/>
          <w:sz w:val="24"/>
          <w:szCs w:val="24"/>
          <w:lang w:val="es-ES" w:eastAsia="es-MX"/>
        </w:rPr>
        <w:t>s</w:t>
      </w:r>
      <w:r>
        <w:rPr>
          <w:rFonts w:ascii="Palatino Linotype" w:eastAsia="Times New Roman" w:hAnsi="Palatino Linotype" w:cs="Times New Roman"/>
          <w:noProof/>
          <w:sz w:val="24"/>
          <w:szCs w:val="24"/>
          <w:lang w:val="es-ES" w:eastAsia="es-MX"/>
        </w:rPr>
        <w:t xml:space="preserve">, el </w:t>
      </w:r>
      <w:r>
        <w:rPr>
          <w:rFonts w:ascii="Palatino Linotype" w:eastAsia="Times New Roman" w:hAnsi="Palatino Linotype" w:cs="Times New Roman"/>
          <w:b/>
          <w:noProof/>
          <w:sz w:val="24"/>
          <w:szCs w:val="24"/>
          <w:lang w:val="es-ES" w:eastAsia="es-MX"/>
        </w:rPr>
        <w:t>recurrente</w:t>
      </w:r>
      <w:r>
        <w:rPr>
          <w:rFonts w:ascii="Palatino Linotype" w:eastAsia="Times New Roman" w:hAnsi="Palatino Linotype" w:cs="Times New Roman"/>
          <w:noProof/>
          <w:sz w:val="24"/>
          <w:szCs w:val="24"/>
          <w:lang w:val="es-ES" w:eastAsia="es-MX"/>
        </w:rPr>
        <w:t xml:space="preserve"> interpuso recurso</w:t>
      </w:r>
      <w:r w:rsidR="003C3B98">
        <w:rPr>
          <w:rFonts w:ascii="Palatino Linotype" w:eastAsia="Times New Roman" w:hAnsi="Palatino Linotype" w:cs="Times New Roman"/>
          <w:noProof/>
          <w:sz w:val="24"/>
          <w:szCs w:val="24"/>
          <w:lang w:val="es-ES" w:eastAsia="es-MX"/>
        </w:rPr>
        <w:t>s</w:t>
      </w:r>
      <w:r>
        <w:rPr>
          <w:rFonts w:ascii="Palatino Linotype" w:eastAsia="Times New Roman" w:hAnsi="Palatino Linotype" w:cs="Times New Roman"/>
          <w:noProof/>
          <w:sz w:val="24"/>
          <w:szCs w:val="24"/>
          <w:lang w:val="es-ES" w:eastAsia="es-MX"/>
        </w:rPr>
        <w:t xml:space="preserve"> de revisión haciendo valer como razones o motivos de inconformidad </w:t>
      </w:r>
      <w:r w:rsidR="003C3B98">
        <w:rPr>
          <w:rFonts w:ascii="Palatino Linotype" w:eastAsia="Times New Roman" w:hAnsi="Palatino Linotype" w:cs="Times New Roman"/>
          <w:noProof/>
          <w:sz w:val="24"/>
          <w:szCs w:val="24"/>
          <w:lang w:val="es-ES" w:eastAsia="es-MX"/>
        </w:rPr>
        <w:t xml:space="preserve">de forma objetiva peticiona le </w:t>
      </w:r>
      <w:r w:rsidR="003C3B98">
        <w:rPr>
          <w:rFonts w:ascii="Palatino Linotype" w:eastAsia="Times New Roman" w:hAnsi="Palatino Linotype" w:cs="Times New Roman"/>
          <w:i/>
          <w:noProof/>
          <w:sz w:val="24"/>
          <w:szCs w:val="24"/>
          <w:lang w:val="es-ES" w:eastAsia="es-MX"/>
        </w:rPr>
        <w:t>“se suplida la deficiencia de su queja a su favor, a fin da garantizar su derecho de acceso a la información”</w:t>
      </w:r>
      <w:r w:rsidR="003C3B98">
        <w:rPr>
          <w:rFonts w:ascii="Palatino Linotype" w:eastAsia="Times New Roman" w:hAnsi="Palatino Linotype" w:cs="Times New Roman"/>
          <w:noProof/>
          <w:sz w:val="24"/>
          <w:szCs w:val="24"/>
          <w:lang w:val="es-ES" w:eastAsia="es-MX"/>
        </w:rPr>
        <w:t>.</w:t>
      </w:r>
    </w:p>
    <w:p w:rsidR="003E5C6B" w:rsidRPr="0020369E" w:rsidRDefault="003E5C6B" w:rsidP="00104AC5">
      <w:pPr>
        <w:spacing w:after="0" w:line="360" w:lineRule="auto"/>
        <w:jc w:val="both"/>
        <w:rPr>
          <w:rFonts w:ascii="Palatino Linotype" w:eastAsia="Times New Roman" w:hAnsi="Palatino Linotype" w:cs="Times New Roman"/>
          <w:noProof/>
          <w:sz w:val="24"/>
          <w:szCs w:val="24"/>
          <w:lang w:val="es-ES" w:eastAsia="es-MX"/>
        </w:rPr>
      </w:pPr>
    </w:p>
    <w:p w:rsidR="003E5C6B" w:rsidRPr="0020369E" w:rsidRDefault="003E5C6B" w:rsidP="00104AC5">
      <w:pPr>
        <w:spacing w:after="0" w:line="360" w:lineRule="auto"/>
        <w:jc w:val="both"/>
        <w:rPr>
          <w:rFonts w:ascii="Palatino Linotype" w:eastAsia="Times New Roman" w:hAnsi="Palatino Linotype" w:cs="Times New Roman"/>
          <w:noProof/>
          <w:sz w:val="24"/>
          <w:szCs w:val="24"/>
          <w:lang w:val="es-ES" w:eastAsia="es-MX"/>
        </w:rPr>
      </w:pPr>
      <w:r w:rsidRPr="0020369E">
        <w:rPr>
          <w:rFonts w:ascii="Palatino Linotype" w:eastAsia="Times New Roman" w:hAnsi="Palatino Linotype" w:cs="Times New Roman"/>
          <w:noProof/>
          <w:sz w:val="24"/>
          <w:szCs w:val="24"/>
          <w:lang w:val="es-ES" w:eastAsia="es-MX"/>
        </w:rPr>
        <w:t>Ante la interposición de</w:t>
      </w:r>
      <w:r w:rsidR="003C3B98" w:rsidRPr="0020369E">
        <w:rPr>
          <w:rFonts w:ascii="Palatino Linotype" w:eastAsia="Times New Roman" w:hAnsi="Palatino Linotype" w:cs="Times New Roman"/>
          <w:noProof/>
          <w:sz w:val="24"/>
          <w:szCs w:val="24"/>
          <w:lang w:val="es-ES" w:eastAsia="es-MX"/>
        </w:rPr>
        <w:t xml:space="preserve"> </w:t>
      </w:r>
      <w:r w:rsidRPr="0020369E">
        <w:rPr>
          <w:rFonts w:ascii="Palatino Linotype" w:eastAsia="Times New Roman" w:hAnsi="Palatino Linotype" w:cs="Times New Roman"/>
          <w:noProof/>
          <w:sz w:val="24"/>
          <w:szCs w:val="24"/>
          <w:lang w:val="es-ES" w:eastAsia="es-MX"/>
        </w:rPr>
        <w:t>l</w:t>
      </w:r>
      <w:r w:rsidR="003C3B98" w:rsidRPr="0020369E">
        <w:rPr>
          <w:rFonts w:ascii="Palatino Linotype" w:eastAsia="Times New Roman" w:hAnsi="Palatino Linotype" w:cs="Times New Roman"/>
          <w:noProof/>
          <w:sz w:val="24"/>
          <w:szCs w:val="24"/>
          <w:lang w:val="es-ES" w:eastAsia="es-MX"/>
        </w:rPr>
        <w:t>os</w:t>
      </w:r>
      <w:r w:rsidRPr="0020369E">
        <w:rPr>
          <w:rFonts w:ascii="Palatino Linotype" w:eastAsia="Times New Roman" w:hAnsi="Palatino Linotype" w:cs="Times New Roman"/>
          <w:noProof/>
          <w:sz w:val="24"/>
          <w:szCs w:val="24"/>
          <w:lang w:val="es-ES" w:eastAsia="es-MX"/>
        </w:rPr>
        <w:t xml:space="preserve"> recurso</w:t>
      </w:r>
      <w:r w:rsidR="003C3B98" w:rsidRPr="0020369E">
        <w:rPr>
          <w:rFonts w:ascii="Palatino Linotype" w:eastAsia="Times New Roman" w:hAnsi="Palatino Linotype" w:cs="Times New Roman"/>
          <w:noProof/>
          <w:sz w:val="24"/>
          <w:szCs w:val="24"/>
          <w:lang w:val="es-ES" w:eastAsia="es-MX"/>
        </w:rPr>
        <w:t>s</w:t>
      </w:r>
      <w:r w:rsidRPr="0020369E">
        <w:rPr>
          <w:rFonts w:ascii="Palatino Linotype" w:eastAsia="Times New Roman" w:hAnsi="Palatino Linotype" w:cs="Times New Roman"/>
          <w:noProof/>
          <w:sz w:val="24"/>
          <w:szCs w:val="24"/>
          <w:lang w:val="es-ES" w:eastAsia="es-MX"/>
        </w:rPr>
        <w:t xml:space="preserve"> de revisión el </w:t>
      </w:r>
      <w:r w:rsidRPr="0020369E">
        <w:rPr>
          <w:rFonts w:ascii="Palatino Linotype" w:eastAsia="Times New Roman" w:hAnsi="Palatino Linotype" w:cs="Times New Roman"/>
          <w:b/>
          <w:noProof/>
          <w:sz w:val="24"/>
          <w:szCs w:val="24"/>
          <w:lang w:val="es-ES" w:eastAsia="es-MX"/>
        </w:rPr>
        <w:t>sujeto obligado</w:t>
      </w:r>
      <w:r w:rsidRPr="0020369E">
        <w:rPr>
          <w:rFonts w:ascii="Palatino Linotype" w:eastAsia="Times New Roman" w:hAnsi="Palatino Linotype" w:cs="Times New Roman"/>
          <w:noProof/>
          <w:sz w:val="24"/>
          <w:szCs w:val="24"/>
          <w:lang w:val="es-ES" w:eastAsia="es-MX"/>
        </w:rPr>
        <w:t xml:space="preserve"> en la etapa de manifestaciones, a través de </w:t>
      </w:r>
      <w:r w:rsidR="00544AF1" w:rsidRPr="0020369E">
        <w:rPr>
          <w:rFonts w:ascii="Palatino Linotype" w:eastAsia="Times New Roman" w:hAnsi="Palatino Linotype" w:cs="Times New Roman"/>
          <w:noProof/>
          <w:sz w:val="24"/>
          <w:szCs w:val="24"/>
          <w:lang w:val="es-ES" w:eastAsia="es-MX"/>
        </w:rPr>
        <w:t xml:space="preserve">los archivos remitidos en </w:t>
      </w:r>
      <w:r w:rsidRPr="0020369E">
        <w:rPr>
          <w:rFonts w:ascii="Palatino Linotype" w:eastAsia="Times New Roman" w:hAnsi="Palatino Linotype" w:cs="Times New Roman"/>
          <w:noProof/>
          <w:sz w:val="24"/>
          <w:szCs w:val="24"/>
          <w:lang w:val="es-ES" w:eastAsia="es-MX"/>
        </w:rPr>
        <w:t>su</w:t>
      </w:r>
      <w:r w:rsidR="00544AF1" w:rsidRPr="0020369E">
        <w:rPr>
          <w:rFonts w:ascii="Palatino Linotype" w:eastAsia="Times New Roman" w:hAnsi="Palatino Linotype" w:cs="Times New Roman"/>
          <w:noProof/>
          <w:sz w:val="24"/>
          <w:szCs w:val="24"/>
          <w:lang w:val="es-ES" w:eastAsia="es-MX"/>
        </w:rPr>
        <w:t>s</w:t>
      </w:r>
      <w:r w:rsidRPr="0020369E">
        <w:rPr>
          <w:rFonts w:ascii="Palatino Linotype" w:eastAsia="Times New Roman" w:hAnsi="Palatino Linotype" w:cs="Times New Roman"/>
          <w:noProof/>
          <w:sz w:val="24"/>
          <w:szCs w:val="24"/>
          <w:lang w:val="es-ES" w:eastAsia="es-MX"/>
        </w:rPr>
        <w:t xml:space="preserve"> informe</w:t>
      </w:r>
      <w:r w:rsidR="00544AF1" w:rsidRPr="0020369E">
        <w:rPr>
          <w:rFonts w:ascii="Palatino Linotype" w:eastAsia="Times New Roman" w:hAnsi="Palatino Linotype" w:cs="Times New Roman"/>
          <w:noProof/>
          <w:sz w:val="24"/>
          <w:szCs w:val="24"/>
          <w:lang w:val="es-ES" w:eastAsia="es-MX"/>
        </w:rPr>
        <w:t>s</w:t>
      </w:r>
      <w:r w:rsidRPr="0020369E">
        <w:rPr>
          <w:rFonts w:ascii="Palatino Linotype" w:eastAsia="Times New Roman" w:hAnsi="Palatino Linotype" w:cs="Times New Roman"/>
          <w:noProof/>
          <w:sz w:val="24"/>
          <w:szCs w:val="24"/>
          <w:lang w:val="es-ES" w:eastAsia="es-MX"/>
        </w:rPr>
        <w:t xml:space="preserve"> justificado</w:t>
      </w:r>
      <w:r w:rsidR="00544AF1" w:rsidRPr="0020369E">
        <w:rPr>
          <w:rFonts w:ascii="Palatino Linotype" w:eastAsia="Times New Roman" w:hAnsi="Palatino Linotype" w:cs="Times New Roman"/>
          <w:noProof/>
          <w:sz w:val="24"/>
          <w:szCs w:val="24"/>
          <w:lang w:val="es-ES" w:eastAsia="es-MX"/>
        </w:rPr>
        <w:t>s,</w:t>
      </w:r>
      <w:r w:rsidRPr="0020369E">
        <w:rPr>
          <w:rFonts w:ascii="Palatino Linotype" w:eastAsia="Times New Roman" w:hAnsi="Palatino Linotype" w:cs="Times New Roman"/>
          <w:noProof/>
          <w:sz w:val="24"/>
          <w:szCs w:val="24"/>
          <w:lang w:val="es-ES" w:eastAsia="es-MX"/>
        </w:rPr>
        <w:t xml:space="preserve"> se sirvio en </w:t>
      </w:r>
      <w:r w:rsidR="00544AF1" w:rsidRPr="0020369E">
        <w:rPr>
          <w:rFonts w:ascii="Palatino Linotype" w:eastAsia="Times New Roman" w:hAnsi="Palatino Linotype" w:cs="Times New Roman"/>
          <w:noProof/>
          <w:sz w:val="24"/>
          <w:szCs w:val="24"/>
          <w:lang w:val="es-ES" w:eastAsia="es-MX"/>
        </w:rPr>
        <w:t xml:space="preserve">ratificar su respuesta primigenia, resultando procedente la interposición de los recursos de revisión al encuadrar en los supuestos establecidos en la fracción I del </w:t>
      </w:r>
      <w:r w:rsidR="00544AF1" w:rsidRPr="0020369E">
        <w:rPr>
          <w:rFonts w:ascii="Palatino Linotype" w:eastAsia="Times New Roman" w:hAnsi="Palatino Linotype" w:cs="Times New Roman"/>
          <w:noProof/>
          <w:sz w:val="24"/>
          <w:szCs w:val="24"/>
          <w:lang w:val="es-ES" w:eastAsia="es-MX"/>
        </w:rPr>
        <w:lastRenderedPageBreak/>
        <w:t>artículo 179 de la Ley de Transparencia y Acceso a la Información Pública del Estado de México y Municipios</w:t>
      </w:r>
      <w:r w:rsidR="00544AF1" w:rsidRPr="0020369E">
        <w:rPr>
          <w:rStyle w:val="Refdenotaalpie"/>
          <w:rFonts w:ascii="Palatino Linotype" w:eastAsia="Times New Roman" w:hAnsi="Palatino Linotype" w:cs="Times New Roman"/>
          <w:noProof/>
          <w:sz w:val="24"/>
          <w:szCs w:val="24"/>
          <w:lang w:val="es-ES" w:eastAsia="es-MX"/>
        </w:rPr>
        <w:footnoteReference w:id="1"/>
      </w:r>
      <w:r w:rsidR="00544AF1" w:rsidRPr="0020369E">
        <w:rPr>
          <w:rFonts w:ascii="Palatino Linotype" w:eastAsia="Times New Roman" w:hAnsi="Palatino Linotype" w:cs="Times New Roman"/>
          <w:noProof/>
          <w:sz w:val="24"/>
          <w:szCs w:val="24"/>
          <w:lang w:val="es-ES" w:eastAsia="es-MX"/>
        </w:rPr>
        <w:t>.</w:t>
      </w:r>
    </w:p>
    <w:p w:rsidR="003E5C6B" w:rsidRPr="0020369E" w:rsidRDefault="003E5C6B" w:rsidP="00104AC5">
      <w:pPr>
        <w:spacing w:after="0" w:line="360" w:lineRule="auto"/>
        <w:jc w:val="both"/>
        <w:rPr>
          <w:rFonts w:ascii="Palatino Linotype" w:eastAsia="Times New Roman" w:hAnsi="Palatino Linotype" w:cs="Times New Roman"/>
          <w:noProof/>
          <w:sz w:val="24"/>
          <w:szCs w:val="24"/>
          <w:lang w:val="es-ES" w:eastAsia="es-MX"/>
        </w:rPr>
      </w:pPr>
    </w:p>
    <w:p w:rsidR="00544AF1" w:rsidRPr="0020369E" w:rsidRDefault="003E5C6B" w:rsidP="00104AC5">
      <w:pPr>
        <w:spacing w:after="0" w:line="360" w:lineRule="auto"/>
        <w:jc w:val="both"/>
        <w:rPr>
          <w:rFonts w:ascii="Palatino Linotype" w:eastAsia="Times New Roman" w:hAnsi="Palatino Linotype" w:cs="Times New Roman"/>
          <w:noProof/>
          <w:sz w:val="24"/>
          <w:szCs w:val="24"/>
          <w:lang w:val="es-ES" w:eastAsia="es-MX"/>
        </w:rPr>
      </w:pPr>
      <w:r w:rsidRPr="0020369E">
        <w:rPr>
          <w:rFonts w:ascii="Palatino Linotype" w:eastAsia="Times New Roman" w:hAnsi="Palatino Linotype" w:cs="Times New Roman"/>
          <w:noProof/>
          <w:sz w:val="24"/>
          <w:szCs w:val="24"/>
          <w:lang w:val="es-ES" w:eastAsia="es-MX"/>
        </w:rPr>
        <w:t xml:space="preserve">Atentos a las manifestaciones del </w:t>
      </w:r>
      <w:r w:rsidRPr="0020369E">
        <w:rPr>
          <w:rFonts w:ascii="Palatino Linotype" w:eastAsia="Times New Roman" w:hAnsi="Palatino Linotype" w:cs="Times New Roman"/>
          <w:b/>
          <w:noProof/>
          <w:sz w:val="24"/>
          <w:szCs w:val="24"/>
          <w:lang w:val="es-ES" w:eastAsia="es-MX"/>
        </w:rPr>
        <w:t>sujeto obligado</w:t>
      </w:r>
      <w:r w:rsidRPr="0020369E">
        <w:rPr>
          <w:rFonts w:ascii="Palatino Linotype" w:eastAsia="Times New Roman" w:hAnsi="Palatino Linotype" w:cs="Times New Roman"/>
          <w:noProof/>
          <w:sz w:val="24"/>
          <w:szCs w:val="24"/>
          <w:lang w:val="es-ES" w:eastAsia="es-MX"/>
        </w:rPr>
        <w:t xml:space="preserve">, la litis en el presente asunto se centra en determinar si le asiste obligación alguna que lo constriña a </w:t>
      </w:r>
      <w:r w:rsidR="00544AF1" w:rsidRPr="0020369E">
        <w:rPr>
          <w:rFonts w:ascii="Palatino Linotype" w:eastAsia="Times New Roman" w:hAnsi="Palatino Linotype" w:cs="Times New Roman"/>
          <w:noProof/>
          <w:sz w:val="24"/>
          <w:szCs w:val="24"/>
          <w:lang w:val="es-ES" w:eastAsia="es-MX"/>
        </w:rPr>
        <w:t>tener en sus archivos la información peticionada</w:t>
      </w:r>
      <w:r w:rsidR="0020369E" w:rsidRPr="0020369E">
        <w:rPr>
          <w:rFonts w:ascii="Palatino Linotype" w:eastAsia="Times New Roman" w:hAnsi="Palatino Linotype" w:cs="Times New Roman"/>
          <w:noProof/>
          <w:sz w:val="24"/>
          <w:szCs w:val="24"/>
          <w:lang w:val="es-ES" w:eastAsia="es-MX"/>
        </w:rPr>
        <w:t>, por lo que se procede en los términos siguientes:</w:t>
      </w:r>
    </w:p>
    <w:p w:rsidR="0020369E" w:rsidRPr="0020369E" w:rsidRDefault="00C16093" w:rsidP="00104AC5">
      <w:pPr>
        <w:spacing w:after="0" w:line="360" w:lineRule="auto"/>
        <w:ind w:right="-28"/>
        <w:jc w:val="both"/>
        <w:rPr>
          <w:rFonts w:ascii="Palatino Linotype" w:eastAsia="Calibri" w:hAnsi="Palatino Linotype" w:cs="Tahoma"/>
          <w:bCs/>
          <w:sz w:val="24"/>
          <w:szCs w:val="24"/>
        </w:rPr>
      </w:pPr>
      <w:r>
        <w:rPr>
          <w:rFonts w:ascii="Palatino Linotype" w:eastAsia="Calibri" w:hAnsi="Palatino Linotype" w:cs="Tahoma"/>
          <w:bCs/>
          <w:sz w:val="24"/>
          <w:szCs w:val="24"/>
        </w:rPr>
        <w:t>P</w:t>
      </w:r>
      <w:r w:rsidR="0020369E" w:rsidRPr="0020369E">
        <w:rPr>
          <w:rFonts w:ascii="Palatino Linotype" w:eastAsia="Calibri" w:hAnsi="Palatino Linotype" w:cs="Tahoma"/>
          <w:bCs/>
          <w:sz w:val="24"/>
          <w:szCs w:val="24"/>
        </w:rPr>
        <w:t xml:space="preserve">ara la atención de las solicitudes de acceso a la información, debe privilegiarse el </w:t>
      </w:r>
      <w:r w:rsidR="0020369E" w:rsidRPr="0020369E">
        <w:rPr>
          <w:rFonts w:ascii="Palatino Linotype" w:eastAsia="Calibri" w:hAnsi="Palatino Linotype" w:cs="Tahoma"/>
          <w:b/>
          <w:bCs/>
          <w:sz w:val="24"/>
          <w:szCs w:val="24"/>
        </w:rPr>
        <w:t>principio de máxima publicidad</w:t>
      </w:r>
      <w:r w:rsidR="0020369E" w:rsidRPr="0020369E">
        <w:rPr>
          <w:rFonts w:ascii="Palatino Linotype" w:eastAsia="Calibri" w:hAnsi="Palatino Linotype" w:cs="Tahoma"/>
          <w:bCs/>
          <w:sz w:val="24"/>
          <w:szCs w:val="24"/>
        </w:rPr>
        <w:t xml:space="preserve"> el cual dispone que toda la información en posesión de los </w:t>
      </w:r>
      <w:r w:rsidRPr="00C16093">
        <w:rPr>
          <w:rFonts w:ascii="Palatino Linotype" w:eastAsia="Calibri" w:hAnsi="Palatino Linotype" w:cs="Tahoma"/>
          <w:b/>
          <w:bCs/>
          <w:sz w:val="24"/>
          <w:szCs w:val="24"/>
        </w:rPr>
        <w:t>sujetos obligados</w:t>
      </w:r>
      <w:r w:rsidRPr="0020369E">
        <w:rPr>
          <w:rFonts w:ascii="Palatino Linotype" w:eastAsia="Calibri" w:hAnsi="Palatino Linotype" w:cs="Tahoma"/>
          <w:bCs/>
          <w:sz w:val="24"/>
          <w:szCs w:val="24"/>
        </w:rPr>
        <w:t xml:space="preserve"> </w:t>
      </w:r>
      <w:r w:rsidR="0020369E" w:rsidRPr="0020369E">
        <w:rPr>
          <w:rFonts w:ascii="Palatino Linotype" w:eastAsia="Calibri" w:hAnsi="Palatino Linotype" w:cs="Tahoma"/>
          <w:bCs/>
          <w:sz w:val="24"/>
          <w:szCs w:val="24"/>
        </w:rPr>
        <w:t>será pública, completa, oportuna y accesible, sujeta a un claro régimen de excepciones que deberán estar definidas y ser legítimas y estrictamente necesarias en una sociedad democrática.</w:t>
      </w:r>
    </w:p>
    <w:p w:rsidR="0020369E" w:rsidRPr="0020369E" w:rsidRDefault="0020369E" w:rsidP="00104AC5">
      <w:pPr>
        <w:spacing w:after="0" w:line="360" w:lineRule="auto"/>
        <w:ind w:right="-28"/>
        <w:jc w:val="both"/>
        <w:rPr>
          <w:rFonts w:ascii="Palatino Linotype" w:eastAsia="Calibri" w:hAnsi="Palatino Linotype" w:cs="Tahoma"/>
          <w:bCs/>
          <w:sz w:val="24"/>
          <w:szCs w:val="24"/>
        </w:rPr>
      </w:pPr>
    </w:p>
    <w:p w:rsidR="0020369E" w:rsidRDefault="0020369E" w:rsidP="00104AC5">
      <w:pPr>
        <w:spacing w:after="0" w:line="360" w:lineRule="auto"/>
        <w:ind w:right="-28"/>
        <w:jc w:val="both"/>
        <w:rPr>
          <w:rFonts w:ascii="Palatino Linotype" w:eastAsia="Times New Roman" w:hAnsi="Palatino Linotype" w:cs="Tahoma"/>
          <w:sz w:val="24"/>
          <w:szCs w:val="24"/>
          <w:lang w:eastAsia="es-ES"/>
        </w:rPr>
      </w:pPr>
      <w:r w:rsidRPr="0020369E">
        <w:rPr>
          <w:rFonts w:ascii="Palatino Linotype" w:eastAsia="Times New Roman" w:hAnsi="Palatino Linotype" w:cs="Tahoma"/>
          <w:sz w:val="24"/>
          <w:szCs w:val="24"/>
          <w:lang w:eastAsia="es-ES"/>
        </w:rPr>
        <w:t xml:space="preserve">El </w:t>
      </w:r>
      <w:r w:rsidR="00C16093" w:rsidRPr="0020369E">
        <w:rPr>
          <w:rFonts w:ascii="Palatino Linotype" w:eastAsia="Times New Roman" w:hAnsi="Palatino Linotype" w:cs="Tahoma"/>
          <w:b/>
          <w:sz w:val="24"/>
          <w:szCs w:val="24"/>
          <w:lang w:eastAsia="es-ES"/>
        </w:rPr>
        <w:t>sujeto obligado</w:t>
      </w:r>
      <w:r w:rsidR="00C16093" w:rsidRPr="0020369E">
        <w:rPr>
          <w:rFonts w:ascii="Palatino Linotype" w:eastAsia="Times New Roman" w:hAnsi="Palatino Linotype" w:cs="Tahoma"/>
          <w:sz w:val="24"/>
          <w:szCs w:val="24"/>
          <w:lang w:eastAsia="es-ES"/>
        </w:rPr>
        <w:t xml:space="preserve"> </w:t>
      </w:r>
      <w:r w:rsidRPr="0020369E">
        <w:rPr>
          <w:rFonts w:ascii="Palatino Linotype" w:eastAsia="Times New Roman" w:hAnsi="Palatino Linotype" w:cs="Tahoma"/>
          <w:sz w:val="24"/>
          <w:szCs w:val="24"/>
          <w:lang w:eastAsia="es-ES"/>
        </w:rPr>
        <w:t xml:space="preserve">remitió respuesta en la que manifestó no contar con personal adscrito a las áreas solicitadas con la categoría de “operativo”, al respecto es necesario señalar que, se presume que el </w:t>
      </w:r>
      <w:r w:rsidR="00C16093">
        <w:rPr>
          <w:rFonts w:ascii="Palatino Linotype" w:eastAsia="Times New Roman" w:hAnsi="Palatino Linotype" w:cs="Tahoma"/>
          <w:b/>
          <w:sz w:val="24"/>
          <w:szCs w:val="24"/>
          <w:lang w:eastAsia="es-ES"/>
        </w:rPr>
        <w:t>recurrente</w:t>
      </w:r>
      <w:r w:rsidR="00C16093" w:rsidRPr="0020369E">
        <w:rPr>
          <w:rFonts w:ascii="Palatino Linotype" w:eastAsia="Times New Roman" w:hAnsi="Palatino Linotype" w:cs="Tahoma"/>
          <w:sz w:val="24"/>
          <w:szCs w:val="24"/>
          <w:lang w:eastAsia="es-ES"/>
        </w:rPr>
        <w:t xml:space="preserve"> </w:t>
      </w:r>
      <w:r w:rsidRPr="0020369E">
        <w:rPr>
          <w:rFonts w:ascii="Palatino Linotype" w:eastAsia="Times New Roman" w:hAnsi="Palatino Linotype" w:cs="Tahoma"/>
          <w:sz w:val="24"/>
          <w:szCs w:val="24"/>
          <w:lang w:eastAsia="es-ES"/>
        </w:rPr>
        <w:t>no es e</w:t>
      </w:r>
      <w:r w:rsidR="00C16093">
        <w:rPr>
          <w:rFonts w:ascii="Palatino Linotype" w:eastAsia="Times New Roman" w:hAnsi="Palatino Linotype" w:cs="Tahoma"/>
          <w:sz w:val="24"/>
          <w:szCs w:val="24"/>
          <w:lang w:eastAsia="es-ES"/>
        </w:rPr>
        <w:t xml:space="preserve">xperto </w:t>
      </w:r>
      <w:r w:rsidRPr="0020369E">
        <w:rPr>
          <w:rFonts w:ascii="Palatino Linotype" w:eastAsia="Times New Roman" w:hAnsi="Palatino Linotype" w:cs="Tahoma"/>
          <w:sz w:val="24"/>
          <w:szCs w:val="24"/>
          <w:lang w:eastAsia="es-ES"/>
        </w:rPr>
        <w:t>en la materia, por lo que no cuenta con la obligación de conocer el nombre específico de la categoría con la que cuenta todo el personal adscrito al Sujeto Obligado, razón por la que resulta pertinente analizar la figura del personal operativo.</w:t>
      </w:r>
    </w:p>
    <w:p w:rsidR="00B11EA6" w:rsidRPr="0020369E" w:rsidRDefault="00B11EA6" w:rsidP="00104AC5">
      <w:pPr>
        <w:spacing w:after="0" w:line="360" w:lineRule="auto"/>
        <w:ind w:right="-28"/>
        <w:jc w:val="both"/>
        <w:rPr>
          <w:rFonts w:ascii="Palatino Linotype" w:eastAsia="Times New Roman" w:hAnsi="Palatino Linotype" w:cs="Tahoma"/>
          <w:sz w:val="24"/>
          <w:szCs w:val="24"/>
          <w:lang w:eastAsia="es-ES"/>
        </w:rPr>
      </w:pPr>
    </w:p>
    <w:p w:rsidR="0020369E" w:rsidRPr="0020369E" w:rsidRDefault="0020369E" w:rsidP="00104AC5">
      <w:pPr>
        <w:spacing w:after="0" w:line="360" w:lineRule="auto"/>
        <w:ind w:right="-28"/>
        <w:jc w:val="both"/>
        <w:rPr>
          <w:rFonts w:ascii="Palatino Linotype" w:eastAsia="Times New Roman" w:hAnsi="Palatino Linotype" w:cs="Tahoma"/>
          <w:sz w:val="24"/>
          <w:szCs w:val="24"/>
          <w:lang w:eastAsia="es-ES"/>
        </w:rPr>
      </w:pPr>
      <w:r w:rsidRPr="0020369E">
        <w:rPr>
          <w:rFonts w:ascii="Palatino Linotype" w:eastAsia="Times New Roman" w:hAnsi="Palatino Linotype" w:cs="Tahoma"/>
          <w:sz w:val="24"/>
          <w:szCs w:val="24"/>
          <w:lang w:eastAsia="es-ES"/>
        </w:rPr>
        <w:t>En este sentido y como referencia, es de señalar que la Ley del Trabajo de los Servidores Públicos del Estado y Municipios, visible en:</w:t>
      </w:r>
      <w:r w:rsidR="00C16093" w:rsidRPr="00C16093">
        <w:rPr>
          <w:rFonts w:ascii="Palatino Linotype" w:eastAsia="Times New Roman" w:hAnsi="Palatino Linotype" w:cs="Tahoma"/>
          <w:sz w:val="24"/>
          <w:szCs w:val="24"/>
          <w:lang w:eastAsia="es-ES"/>
        </w:rPr>
        <w:t xml:space="preserve"> </w:t>
      </w:r>
      <w:hyperlink r:id="rId9" w:history="1">
        <w:r w:rsidRPr="00C16093">
          <w:rPr>
            <w:rFonts w:ascii="Palatino Linotype" w:eastAsia="Yu Gothic Light" w:hAnsi="Palatino Linotype" w:cs="Times New Roman"/>
            <w:color w:val="0563C1"/>
            <w:sz w:val="24"/>
            <w:szCs w:val="24"/>
            <w:u w:val="single"/>
            <w:lang w:eastAsia="es-ES"/>
          </w:rPr>
          <w:t>http://legislacion.edomex.gob.mx/sites/legislacion.edomex.gob.mx/files/files/pdf/ley/vig/leyvig083.pdf</w:t>
        </w:r>
      </w:hyperlink>
      <w:r w:rsidRPr="0020369E">
        <w:rPr>
          <w:rFonts w:ascii="Palatino Linotype" w:eastAsia="Times New Roman" w:hAnsi="Palatino Linotype" w:cs="Times New Roman"/>
          <w:sz w:val="24"/>
          <w:szCs w:val="24"/>
          <w:lang w:eastAsia="es-ES"/>
        </w:rPr>
        <w:t xml:space="preserve">, </w:t>
      </w:r>
      <w:r w:rsidRPr="0020369E">
        <w:rPr>
          <w:rFonts w:ascii="Palatino Linotype" w:eastAsia="Times New Roman" w:hAnsi="Palatino Linotype" w:cs="Tahoma"/>
          <w:sz w:val="24"/>
          <w:szCs w:val="24"/>
          <w:lang w:eastAsia="es-ES"/>
        </w:rPr>
        <w:t>dispone en sus artículos 7° y 8°, lo siguiente:</w:t>
      </w:r>
    </w:p>
    <w:p w:rsidR="0020369E" w:rsidRPr="0020369E" w:rsidRDefault="0020369E" w:rsidP="00104AC5">
      <w:pPr>
        <w:spacing w:after="0" w:line="360" w:lineRule="auto"/>
        <w:ind w:right="-28"/>
        <w:jc w:val="both"/>
        <w:rPr>
          <w:rFonts w:ascii="Palatino Linotype" w:eastAsia="Times New Roman" w:hAnsi="Palatino Linotype" w:cs="Tahoma"/>
          <w:sz w:val="24"/>
          <w:szCs w:val="24"/>
          <w:lang w:eastAsia="es-ES"/>
        </w:rPr>
      </w:pPr>
    </w:p>
    <w:p w:rsidR="0020369E" w:rsidRPr="0020369E" w:rsidRDefault="0020369E" w:rsidP="00104AC5">
      <w:pPr>
        <w:spacing w:after="0" w:line="240" w:lineRule="auto"/>
        <w:ind w:left="567" w:right="539"/>
        <w:jc w:val="both"/>
        <w:rPr>
          <w:rFonts w:ascii="Palatino Linotype" w:eastAsia="Times New Roman" w:hAnsi="Palatino Linotype" w:cs="Times New Roman"/>
          <w:i/>
          <w:lang w:eastAsia="es-ES"/>
        </w:rPr>
      </w:pPr>
      <w:r w:rsidRPr="0020369E">
        <w:rPr>
          <w:rFonts w:ascii="Palatino Linotype" w:eastAsia="Times New Roman" w:hAnsi="Palatino Linotype" w:cs="Times New Roman"/>
          <w:i/>
          <w:lang w:eastAsia="es-ES"/>
        </w:rPr>
        <w:t xml:space="preserve">“ARTÍCULO 7. Son servidores públicos generales los que prestan sus servicios en </w:t>
      </w:r>
      <w:r w:rsidRPr="0020369E">
        <w:rPr>
          <w:rFonts w:ascii="Palatino Linotype" w:eastAsia="Times New Roman" w:hAnsi="Palatino Linotype" w:cs="Times New Roman"/>
          <w:b/>
          <w:i/>
          <w:lang w:eastAsia="es-ES"/>
        </w:rPr>
        <w:t>funciones operativas de carácter manual, material, administrativo, técnico, profesional o de apoyo, realizando tareas asignadas por sus superiores o determinadas en los manuales internos de procedimientos o guías de trabajo</w:t>
      </w:r>
      <w:r w:rsidRPr="0020369E">
        <w:rPr>
          <w:rFonts w:ascii="Palatino Linotype" w:eastAsia="Times New Roman" w:hAnsi="Palatino Linotype" w:cs="Times New Roman"/>
          <w:i/>
          <w:lang w:eastAsia="es-ES"/>
        </w:rPr>
        <w:t>, no comprendidos dentro del siguiente artículo.</w:t>
      </w:r>
    </w:p>
    <w:p w:rsidR="0020369E" w:rsidRPr="0020369E" w:rsidRDefault="0020369E" w:rsidP="00104AC5">
      <w:pPr>
        <w:spacing w:after="0" w:line="240" w:lineRule="auto"/>
        <w:ind w:left="567" w:right="539"/>
        <w:jc w:val="both"/>
        <w:rPr>
          <w:rFonts w:ascii="Palatino Linotype" w:eastAsia="Times New Roman" w:hAnsi="Palatino Linotype" w:cs="Times New Roman"/>
          <w:i/>
          <w:lang w:eastAsia="es-ES"/>
        </w:rPr>
      </w:pPr>
    </w:p>
    <w:p w:rsidR="0020369E" w:rsidRPr="0020369E" w:rsidRDefault="0020369E" w:rsidP="00104AC5">
      <w:pPr>
        <w:spacing w:after="0" w:line="240" w:lineRule="auto"/>
        <w:ind w:left="567" w:right="539"/>
        <w:jc w:val="both"/>
        <w:rPr>
          <w:rFonts w:ascii="Palatino Linotype" w:eastAsia="Times New Roman" w:hAnsi="Palatino Linotype" w:cs="Times New Roman"/>
          <w:b/>
          <w:i/>
          <w:lang w:eastAsia="es-ES"/>
        </w:rPr>
      </w:pPr>
      <w:r w:rsidRPr="0020369E">
        <w:rPr>
          <w:rFonts w:ascii="Palatino Linotype" w:eastAsia="Times New Roman" w:hAnsi="Palatino Linotype" w:cs="Times New Roman"/>
          <w:i/>
          <w:lang w:eastAsia="es-ES"/>
        </w:rPr>
        <w:t xml:space="preserve">ARTÍCULO 8. Se entiende por </w:t>
      </w:r>
      <w:r w:rsidRPr="0020369E">
        <w:rPr>
          <w:rFonts w:ascii="Palatino Linotype" w:eastAsia="Times New Roman" w:hAnsi="Palatino Linotype" w:cs="Times New Roman"/>
          <w:b/>
          <w:i/>
          <w:lang w:eastAsia="es-ES"/>
        </w:rPr>
        <w:t>servidores públicos de confianza:</w:t>
      </w:r>
    </w:p>
    <w:p w:rsidR="0020369E" w:rsidRPr="0020369E" w:rsidRDefault="0020369E" w:rsidP="00104AC5">
      <w:pPr>
        <w:numPr>
          <w:ilvl w:val="0"/>
          <w:numId w:val="9"/>
        </w:numPr>
        <w:spacing w:after="0" w:line="240" w:lineRule="auto"/>
        <w:ind w:right="539"/>
        <w:contextualSpacing/>
        <w:jc w:val="both"/>
        <w:rPr>
          <w:rFonts w:ascii="Palatino Linotype" w:eastAsia="Times New Roman" w:hAnsi="Palatino Linotype" w:cs="Times New Roman"/>
          <w:i/>
          <w:lang w:eastAsia="es-ES"/>
        </w:rPr>
      </w:pPr>
      <w:r w:rsidRPr="0020369E">
        <w:rPr>
          <w:rFonts w:ascii="Palatino Linotype" w:eastAsia="Times New Roman" w:hAnsi="Palatino Linotype" w:cs="Times New Roman"/>
          <w:i/>
          <w:lang w:eastAsia="es-ES"/>
        </w:rPr>
        <w:t>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rsidR="0020369E" w:rsidRPr="0020369E" w:rsidRDefault="0020369E" w:rsidP="00104AC5">
      <w:pPr>
        <w:numPr>
          <w:ilvl w:val="0"/>
          <w:numId w:val="9"/>
        </w:numPr>
        <w:spacing w:after="0" w:line="240" w:lineRule="auto"/>
        <w:ind w:right="539"/>
        <w:contextualSpacing/>
        <w:jc w:val="both"/>
        <w:rPr>
          <w:rFonts w:ascii="Palatino Linotype" w:eastAsia="Times New Roman" w:hAnsi="Palatino Linotype" w:cs="Times New Roman"/>
          <w:i/>
          <w:lang w:eastAsia="es-ES"/>
        </w:rPr>
      </w:pPr>
      <w:r w:rsidRPr="0020369E">
        <w:rPr>
          <w:rFonts w:ascii="Palatino Linotype" w:eastAsia="Times New Roman" w:hAnsi="Palatino Linotype" w:cs="Times New Roman"/>
          <w:i/>
          <w:lang w:eastAsia="es-ES"/>
        </w:rPr>
        <w:t>Aquéllos que tengan esa calidad en razón de la naturaleza de las funciones que desempeñen y no de la designación que se dé al puesto.</w:t>
      </w:r>
    </w:p>
    <w:p w:rsidR="0020369E" w:rsidRPr="0020369E" w:rsidRDefault="0020369E" w:rsidP="00104AC5">
      <w:pPr>
        <w:spacing w:after="0" w:line="240" w:lineRule="auto"/>
        <w:ind w:left="1287" w:right="539"/>
        <w:contextualSpacing/>
        <w:jc w:val="both"/>
        <w:rPr>
          <w:rFonts w:ascii="Palatino Linotype" w:eastAsia="Times New Roman" w:hAnsi="Palatino Linotype" w:cs="Times New Roman"/>
          <w:i/>
          <w:lang w:eastAsia="es-ES"/>
        </w:rPr>
      </w:pPr>
    </w:p>
    <w:p w:rsidR="0020369E" w:rsidRPr="0020369E" w:rsidRDefault="0020369E" w:rsidP="00104AC5">
      <w:pPr>
        <w:spacing w:after="0" w:line="240" w:lineRule="auto"/>
        <w:ind w:left="567" w:right="539"/>
        <w:contextualSpacing/>
        <w:jc w:val="both"/>
        <w:rPr>
          <w:rFonts w:ascii="Palatino Linotype" w:eastAsia="Times New Roman" w:hAnsi="Palatino Linotype" w:cs="Times New Roman"/>
          <w:b/>
          <w:i/>
          <w:lang w:eastAsia="es-ES"/>
        </w:rPr>
      </w:pPr>
      <w:r w:rsidRPr="0020369E">
        <w:rPr>
          <w:rFonts w:ascii="Palatino Linotype" w:eastAsia="Times New Roman" w:hAnsi="Palatino Linotype" w:cs="Times New Roman"/>
          <w:i/>
          <w:lang w:eastAsia="es-ES"/>
        </w:rPr>
        <w:t xml:space="preserve">Son funciones de confianza: </w:t>
      </w:r>
      <w:r w:rsidRPr="0020369E">
        <w:rPr>
          <w:rFonts w:ascii="Palatino Linotype" w:eastAsia="Times New Roman" w:hAnsi="Palatino Linotype" w:cs="Times New Roman"/>
          <w:b/>
          <w:i/>
          <w:lang w:eastAsia="es-ES"/>
        </w:rPr>
        <w:t>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w:t>
      </w:r>
    </w:p>
    <w:p w:rsidR="0020369E" w:rsidRPr="0020369E" w:rsidRDefault="0020369E" w:rsidP="00104AC5">
      <w:pPr>
        <w:spacing w:after="0" w:line="240" w:lineRule="auto"/>
        <w:ind w:left="567" w:right="539"/>
        <w:contextualSpacing/>
        <w:jc w:val="both"/>
        <w:rPr>
          <w:rFonts w:ascii="Palatino Linotype" w:eastAsia="Times New Roman" w:hAnsi="Palatino Linotype" w:cs="Times New Roman"/>
          <w:i/>
          <w:lang w:eastAsia="es-ES"/>
        </w:rPr>
      </w:pPr>
      <w:r w:rsidRPr="0020369E">
        <w:rPr>
          <w:rFonts w:ascii="Palatino Linotype" w:eastAsia="Times New Roman" w:hAnsi="Palatino Linotype" w:cs="Times New Roman"/>
          <w:i/>
          <w:lang w:eastAsia="es-ES"/>
        </w:rPr>
        <w:t>Sin que lo anterior implique o signifique transgredir derechos laborales, sociales o colectivos adquiridos por los trabajadores.</w:t>
      </w:r>
    </w:p>
    <w:p w:rsidR="0020369E" w:rsidRPr="0020369E" w:rsidRDefault="0020369E" w:rsidP="00104AC5">
      <w:pPr>
        <w:spacing w:after="0" w:line="240" w:lineRule="auto"/>
        <w:ind w:left="567" w:right="539"/>
        <w:contextualSpacing/>
        <w:jc w:val="both"/>
        <w:rPr>
          <w:rFonts w:ascii="Palatino Linotype" w:eastAsia="Times New Roman" w:hAnsi="Palatino Linotype" w:cs="Times New Roman"/>
          <w:i/>
          <w:lang w:eastAsia="es-ES"/>
        </w:rPr>
      </w:pPr>
      <w:r w:rsidRPr="0020369E">
        <w:rPr>
          <w:rFonts w:ascii="Palatino Linotype" w:eastAsia="Times New Roman" w:hAnsi="Palatino Linotype" w:cs="Times New Roman"/>
          <w:i/>
          <w:lang w:eastAsia="es-ES"/>
        </w:rPr>
        <w:t>No se consideran funciones de confianza las de dirección, supervisión e inspección que realizan los integrantes del Sistema Educativo Estatal en los planteles educativos del propio sistema.”</w:t>
      </w:r>
    </w:p>
    <w:p w:rsidR="00CD50E3" w:rsidRDefault="00CD50E3" w:rsidP="00104AC5">
      <w:pPr>
        <w:spacing w:after="0" w:line="360" w:lineRule="auto"/>
        <w:ind w:right="-28"/>
        <w:jc w:val="both"/>
        <w:rPr>
          <w:rFonts w:ascii="Palatino Linotype" w:eastAsia="Times New Roman" w:hAnsi="Palatino Linotype" w:cs="Tahoma"/>
          <w:sz w:val="24"/>
          <w:lang w:eastAsia="es-ES"/>
        </w:rPr>
      </w:pPr>
    </w:p>
    <w:p w:rsidR="0020369E" w:rsidRPr="0020369E" w:rsidRDefault="0020369E" w:rsidP="00104AC5">
      <w:pPr>
        <w:spacing w:after="0" w:line="360" w:lineRule="auto"/>
        <w:ind w:right="-28"/>
        <w:jc w:val="both"/>
        <w:rPr>
          <w:rFonts w:ascii="Palatino Linotype" w:eastAsia="Times New Roman" w:hAnsi="Palatino Linotype" w:cs="Tahoma"/>
          <w:sz w:val="24"/>
          <w:lang w:eastAsia="es-ES"/>
        </w:rPr>
      </w:pPr>
      <w:r w:rsidRPr="0020369E">
        <w:rPr>
          <w:rFonts w:ascii="Palatino Linotype" w:eastAsia="Times New Roman" w:hAnsi="Palatino Linotype" w:cs="Tahoma"/>
          <w:sz w:val="24"/>
          <w:lang w:eastAsia="es-ES"/>
        </w:rPr>
        <w:t>En este sentido, es dable concluir que el personal operativo es aquel que excluye a aquellos que desarrollan funciones de mandos altos y medios, asimismo se refiere al personal que ejecuta directamente las actividades.</w:t>
      </w:r>
    </w:p>
    <w:p w:rsidR="0020369E" w:rsidRDefault="0020369E" w:rsidP="00104AC5">
      <w:pPr>
        <w:spacing w:after="0" w:line="360" w:lineRule="auto"/>
        <w:ind w:right="-28"/>
        <w:jc w:val="both"/>
        <w:rPr>
          <w:rFonts w:ascii="Palatino Linotype" w:eastAsia="Times New Roman" w:hAnsi="Palatino Linotype" w:cs="Tahoma"/>
          <w:sz w:val="24"/>
          <w:lang w:eastAsia="es-ES"/>
        </w:rPr>
      </w:pPr>
      <w:r w:rsidRPr="0020369E">
        <w:rPr>
          <w:rFonts w:ascii="Palatino Linotype" w:eastAsia="Times New Roman" w:hAnsi="Palatino Linotype" w:cs="Tahoma"/>
          <w:sz w:val="24"/>
          <w:lang w:eastAsia="es-ES"/>
        </w:rPr>
        <w:lastRenderedPageBreak/>
        <w:t xml:space="preserve">Esto quiere decir que, se trata del personal que tienen la calidad de servidores públicos generales, los cuales únicamente ejecutan las actividades por instrucciones de los mandos medios y superiores; </w:t>
      </w:r>
      <w:r w:rsidR="00DD2059">
        <w:rPr>
          <w:rFonts w:ascii="Palatino Linotype" w:eastAsia="Times New Roman" w:hAnsi="Palatino Linotype" w:cs="Tahoma"/>
          <w:sz w:val="24"/>
          <w:lang w:eastAsia="es-ES"/>
        </w:rPr>
        <w:t xml:space="preserve">entendiéndose aquellas </w:t>
      </w:r>
      <w:r w:rsidRPr="0020369E">
        <w:rPr>
          <w:rFonts w:ascii="Palatino Linotype" w:eastAsia="Times New Roman" w:hAnsi="Palatino Linotype" w:cs="Tahoma"/>
          <w:sz w:val="24"/>
          <w:lang w:eastAsia="es-ES"/>
        </w:rPr>
        <w:t xml:space="preserve">actividades manuales, materiales, administrativas, entre otras y se excluye a los servidores públicos que desempeñan funciones de confianza. </w:t>
      </w:r>
    </w:p>
    <w:p w:rsidR="00CD50E3" w:rsidRPr="0020369E" w:rsidRDefault="00CD50E3" w:rsidP="00104AC5">
      <w:pPr>
        <w:spacing w:after="0" w:line="360" w:lineRule="auto"/>
        <w:ind w:right="-28"/>
        <w:jc w:val="both"/>
        <w:rPr>
          <w:rFonts w:ascii="Palatino Linotype" w:eastAsia="Times New Roman" w:hAnsi="Palatino Linotype" w:cs="Tahoma"/>
          <w:sz w:val="24"/>
          <w:lang w:eastAsia="es-ES"/>
        </w:rPr>
      </w:pPr>
    </w:p>
    <w:p w:rsidR="0020369E" w:rsidRPr="0020369E" w:rsidRDefault="0020369E" w:rsidP="00104AC5">
      <w:pPr>
        <w:spacing w:after="0" w:line="360" w:lineRule="auto"/>
        <w:ind w:right="-28"/>
        <w:jc w:val="both"/>
        <w:rPr>
          <w:rFonts w:ascii="Palatino Linotype" w:eastAsia="Times New Roman" w:hAnsi="Palatino Linotype" w:cs="Times New Roman"/>
          <w:sz w:val="24"/>
          <w:lang w:eastAsia="es-ES"/>
        </w:rPr>
      </w:pPr>
      <w:r w:rsidRPr="0020369E">
        <w:rPr>
          <w:rFonts w:ascii="Palatino Linotype" w:eastAsia="Times New Roman" w:hAnsi="Palatino Linotype" w:cs="Tahoma"/>
          <w:sz w:val="24"/>
          <w:lang w:eastAsia="es-ES"/>
        </w:rPr>
        <w:t xml:space="preserve">Asimismo y a modo de complementación, el documento denominado Actualización del Catálogo General de Puestos del Poder Ejecutivo del Gobierno del Estado de México y Cédulas de Identificación de Puestos, publicado en la Gaceta del Gobierno en fecha diecinueve de octubre del dos mil diecisiete, visible en: </w:t>
      </w:r>
      <w:hyperlink r:id="rId10" w:history="1">
        <w:r w:rsidRPr="0020369E">
          <w:rPr>
            <w:rFonts w:ascii="Palatino Linotype" w:eastAsia="Yu Gothic Light" w:hAnsi="Palatino Linotype" w:cs="Times New Roman"/>
            <w:color w:val="0563C1"/>
            <w:sz w:val="24"/>
            <w:u w:val="single"/>
            <w:lang w:eastAsia="es-ES"/>
          </w:rPr>
          <w:t>http://legislacion.edomex.gob.mx/sites/legislacion.edomex.gob.mx/files/files/pdf/gct/2017/oct191.PDF</w:t>
        </w:r>
      </w:hyperlink>
      <w:r w:rsidRPr="0020369E">
        <w:rPr>
          <w:rFonts w:ascii="Palatino Linotype" w:eastAsia="Times New Roman" w:hAnsi="Palatino Linotype" w:cs="Times New Roman"/>
          <w:sz w:val="24"/>
          <w:lang w:eastAsia="es-ES"/>
        </w:rPr>
        <w:t>, en el que se prevé la definición de las funciones operativas, de la siguiente manera:</w:t>
      </w:r>
    </w:p>
    <w:p w:rsidR="0020369E" w:rsidRPr="0020369E" w:rsidRDefault="0020369E" w:rsidP="00104AC5">
      <w:pPr>
        <w:spacing w:after="0" w:line="360" w:lineRule="auto"/>
        <w:ind w:right="-28"/>
        <w:jc w:val="both"/>
        <w:rPr>
          <w:rFonts w:ascii="Palatino Linotype" w:eastAsia="Times New Roman" w:hAnsi="Palatino Linotype" w:cs="Times New Roman"/>
          <w:sz w:val="24"/>
          <w:lang w:eastAsia="es-ES"/>
        </w:rPr>
      </w:pPr>
    </w:p>
    <w:p w:rsidR="0020369E" w:rsidRPr="0020369E" w:rsidRDefault="0020369E" w:rsidP="00104AC5">
      <w:pPr>
        <w:spacing w:after="0" w:line="240" w:lineRule="auto"/>
        <w:ind w:left="567" w:right="539"/>
        <w:jc w:val="both"/>
        <w:rPr>
          <w:rFonts w:ascii="Palatino Linotype" w:eastAsia="Times New Roman" w:hAnsi="Palatino Linotype" w:cs="Times New Roman"/>
          <w:i/>
          <w:lang w:eastAsia="es-ES"/>
        </w:rPr>
      </w:pPr>
      <w:r w:rsidRPr="0020369E">
        <w:rPr>
          <w:rFonts w:ascii="Palatino Linotype" w:eastAsia="Times New Roman" w:hAnsi="Palatino Linotype" w:cs="Times New Roman"/>
          <w:b/>
          <w:i/>
          <w:lang w:eastAsia="es-ES"/>
        </w:rPr>
        <w:t>“Funciones Operativas:</w:t>
      </w:r>
      <w:r w:rsidRPr="0020369E">
        <w:rPr>
          <w:rFonts w:ascii="Palatino Linotype" w:eastAsia="Times New Roman" w:hAnsi="Palatino Linotype" w:cs="Times New Roman"/>
          <w:i/>
          <w:lang w:eastAsia="es-ES"/>
        </w:rPr>
        <w:t xml:space="preserve"> Son las actividades que están establecidas en los manuales o procedimientos internos, y son de carácter manual, material, administrativo, técnico o de apoyo.”</w:t>
      </w:r>
    </w:p>
    <w:p w:rsidR="0020369E" w:rsidRPr="0020369E" w:rsidRDefault="0020369E" w:rsidP="00104AC5">
      <w:pPr>
        <w:spacing w:after="0" w:line="360" w:lineRule="auto"/>
        <w:ind w:right="-28"/>
        <w:jc w:val="both"/>
        <w:rPr>
          <w:rFonts w:ascii="Palatino Linotype" w:eastAsia="Times New Roman" w:hAnsi="Palatino Linotype" w:cs="Times New Roman"/>
          <w:sz w:val="24"/>
          <w:lang w:eastAsia="es-ES"/>
        </w:rPr>
      </w:pPr>
    </w:p>
    <w:p w:rsidR="0020369E" w:rsidRPr="0020369E" w:rsidRDefault="0020369E" w:rsidP="00104AC5">
      <w:pPr>
        <w:spacing w:after="0" w:line="360" w:lineRule="auto"/>
        <w:ind w:right="-28"/>
        <w:jc w:val="both"/>
        <w:rPr>
          <w:rFonts w:ascii="Palatino Linotype" w:eastAsia="Times New Roman" w:hAnsi="Palatino Linotype" w:cs="Times New Roman"/>
          <w:sz w:val="24"/>
          <w:lang w:eastAsia="es-ES"/>
        </w:rPr>
      </w:pPr>
      <w:r w:rsidRPr="0020369E">
        <w:rPr>
          <w:rFonts w:ascii="Palatino Linotype" w:eastAsia="Times New Roman" w:hAnsi="Palatino Linotype" w:cs="Times New Roman"/>
          <w:sz w:val="24"/>
          <w:lang w:eastAsia="es-ES"/>
        </w:rPr>
        <w:t>En este orden de ideas, necesario reiterar que el Sujeto Obligado se encuentra constreñido a establecer las condiciones generales de trabajo con los servidores públicos que trabajan para él, ya sea a través de acuerdos o bien siguiendo lo plasmado en la ley aplicable, en las que habrá de fijar las funciones a desempeñar, así es preciso señalar, que el artículo 56 de la citada, Ley del Trabajo de los Servidores Públicos del Estado y Municipios, prevé lo siguiente:</w:t>
      </w:r>
    </w:p>
    <w:p w:rsidR="0020369E" w:rsidRPr="0020369E" w:rsidRDefault="0020369E" w:rsidP="00104AC5">
      <w:pPr>
        <w:spacing w:after="0" w:line="360" w:lineRule="auto"/>
        <w:ind w:left="567" w:right="539"/>
        <w:jc w:val="both"/>
        <w:rPr>
          <w:rFonts w:ascii="Palatino Linotype" w:eastAsia="Times New Roman" w:hAnsi="Palatino Linotype" w:cs="Times New Roman"/>
          <w:sz w:val="24"/>
          <w:lang w:eastAsia="es-ES"/>
        </w:rPr>
      </w:pPr>
    </w:p>
    <w:p w:rsidR="0020369E" w:rsidRPr="0020369E" w:rsidRDefault="0020369E" w:rsidP="00104AC5">
      <w:pPr>
        <w:spacing w:after="0" w:line="240" w:lineRule="auto"/>
        <w:ind w:left="567" w:right="539"/>
        <w:jc w:val="both"/>
        <w:rPr>
          <w:rFonts w:ascii="Palatino Linotype" w:eastAsia="Times New Roman" w:hAnsi="Palatino Linotype" w:cs="Times New Roman"/>
          <w:i/>
          <w:sz w:val="24"/>
          <w:lang w:eastAsia="es-ES"/>
        </w:rPr>
      </w:pPr>
      <w:r w:rsidRPr="0020369E">
        <w:rPr>
          <w:rFonts w:ascii="Palatino Linotype" w:eastAsia="Times New Roman" w:hAnsi="Palatino Linotype" w:cs="Times New Roman"/>
          <w:b/>
          <w:i/>
          <w:szCs w:val="20"/>
          <w:lang w:eastAsia="es-ES"/>
        </w:rPr>
        <w:lastRenderedPageBreak/>
        <w:t>“ARTÍCULO 56.</w:t>
      </w:r>
      <w:r w:rsidRPr="0020369E">
        <w:rPr>
          <w:rFonts w:ascii="Palatino Linotype" w:eastAsia="Times New Roman" w:hAnsi="Palatino Linotype" w:cs="Times New Roman"/>
          <w:i/>
          <w:szCs w:val="20"/>
          <w:lang w:eastAsia="es-ES"/>
        </w:rPr>
        <w:t xml:space="preserve"> Las condiciones generales de trabajo, establecerán como mínimo:</w:t>
      </w:r>
    </w:p>
    <w:p w:rsidR="0020369E" w:rsidRPr="0020369E" w:rsidRDefault="0020369E" w:rsidP="00104AC5">
      <w:pPr>
        <w:spacing w:after="0" w:line="240" w:lineRule="auto"/>
        <w:ind w:left="567" w:right="539"/>
        <w:jc w:val="both"/>
        <w:rPr>
          <w:rFonts w:ascii="Palatino Linotype" w:eastAsia="Times New Roman" w:hAnsi="Palatino Linotype" w:cs="Times New Roman"/>
          <w:i/>
          <w:szCs w:val="20"/>
          <w:lang w:eastAsia="es-ES"/>
        </w:rPr>
      </w:pPr>
      <w:r w:rsidRPr="0020369E">
        <w:rPr>
          <w:rFonts w:ascii="Palatino Linotype" w:eastAsia="Times New Roman" w:hAnsi="Palatino Linotype" w:cs="Times New Roman"/>
          <w:i/>
          <w:szCs w:val="20"/>
          <w:lang w:eastAsia="es-ES"/>
        </w:rPr>
        <w:t xml:space="preserve">I. Duración de la jornada de trabajo; </w:t>
      </w:r>
    </w:p>
    <w:p w:rsidR="0020369E" w:rsidRPr="0020369E" w:rsidRDefault="0020369E" w:rsidP="00104AC5">
      <w:pPr>
        <w:spacing w:after="0" w:line="240" w:lineRule="auto"/>
        <w:ind w:left="567" w:right="539"/>
        <w:jc w:val="both"/>
        <w:rPr>
          <w:rFonts w:ascii="Palatino Linotype" w:eastAsia="Times New Roman" w:hAnsi="Palatino Linotype" w:cs="Times New Roman"/>
          <w:i/>
          <w:szCs w:val="20"/>
          <w:lang w:eastAsia="es-ES"/>
        </w:rPr>
      </w:pPr>
      <w:r w:rsidRPr="0020369E">
        <w:rPr>
          <w:rFonts w:ascii="Palatino Linotype" w:eastAsia="Times New Roman" w:hAnsi="Palatino Linotype" w:cs="Times New Roman"/>
          <w:i/>
          <w:szCs w:val="20"/>
          <w:lang w:eastAsia="es-ES"/>
        </w:rPr>
        <w:t xml:space="preserve">II. Intensidad y calidad del trabajo; </w:t>
      </w:r>
    </w:p>
    <w:p w:rsidR="0020369E" w:rsidRPr="0020369E" w:rsidRDefault="0020369E" w:rsidP="00104AC5">
      <w:pPr>
        <w:spacing w:after="0" w:line="240" w:lineRule="auto"/>
        <w:ind w:left="567" w:right="539"/>
        <w:jc w:val="both"/>
        <w:rPr>
          <w:rFonts w:ascii="Palatino Linotype" w:eastAsia="Times New Roman" w:hAnsi="Palatino Linotype" w:cs="Times New Roman"/>
          <w:i/>
          <w:szCs w:val="20"/>
          <w:lang w:eastAsia="es-ES"/>
        </w:rPr>
      </w:pPr>
      <w:r w:rsidRPr="0020369E">
        <w:rPr>
          <w:rFonts w:ascii="Palatino Linotype" w:eastAsia="Times New Roman" w:hAnsi="Palatino Linotype" w:cs="Times New Roman"/>
          <w:i/>
          <w:szCs w:val="20"/>
          <w:lang w:eastAsia="es-ES"/>
        </w:rPr>
        <w:t>III. Régimen de retribuciones;</w:t>
      </w:r>
    </w:p>
    <w:p w:rsidR="0020369E" w:rsidRPr="0020369E" w:rsidRDefault="0020369E" w:rsidP="00104AC5">
      <w:pPr>
        <w:spacing w:after="0" w:line="240" w:lineRule="auto"/>
        <w:ind w:left="567" w:right="539"/>
        <w:jc w:val="both"/>
        <w:rPr>
          <w:rFonts w:ascii="Palatino Linotype" w:eastAsia="Times New Roman" w:hAnsi="Palatino Linotype" w:cs="Times New Roman"/>
          <w:i/>
          <w:szCs w:val="20"/>
          <w:lang w:eastAsia="es-ES"/>
        </w:rPr>
      </w:pPr>
      <w:r w:rsidRPr="0020369E">
        <w:rPr>
          <w:rFonts w:ascii="Palatino Linotype" w:eastAsia="Times New Roman" w:hAnsi="Palatino Linotype" w:cs="Times New Roman"/>
          <w:i/>
          <w:szCs w:val="20"/>
          <w:lang w:eastAsia="es-ES"/>
        </w:rPr>
        <w:t xml:space="preserve">IV. Regímenes de licencias, descansos y vacaciones; </w:t>
      </w:r>
    </w:p>
    <w:p w:rsidR="0020369E" w:rsidRPr="0020369E" w:rsidRDefault="0020369E" w:rsidP="00104AC5">
      <w:pPr>
        <w:spacing w:after="0" w:line="240" w:lineRule="auto"/>
        <w:ind w:left="567" w:right="539"/>
        <w:jc w:val="both"/>
        <w:rPr>
          <w:rFonts w:ascii="Palatino Linotype" w:eastAsia="Times New Roman" w:hAnsi="Palatino Linotype" w:cs="Times New Roman"/>
          <w:i/>
          <w:szCs w:val="20"/>
          <w:lang w:eastAsia="es-ES"/>
        </w:rPr>
      </w:pPr>
      <w:r w:rsidRPr="0020369E">
        <w:rPr>
          <w:rFonts w:ascii="Palatino Linotype" w:eastAsia="Times New Roman" w:hAnsi="Palatino Linotype" w:cs="Times New Roman"/>
          <w:i/>
          <w:szCs w:val="20"/>
          <w:lang w:eastAsia="es-ES"/>
        </w:rPr>
        <w:t xml:space="preserve">V. Régimen de compatibilidad en </w:t>
      </w:r>
      <w:r w:rsidRPr="0020369E">
        <w:rPr>
          <w:rFonts w:ascii="Palatino Linotype" w:eastAsia="Times New Roman" w:hAnsi="Palatino Linotype" w:cs="Times New Roman"/>
          <w:b/>
          <w:i/>
          <w:szCs w:val="20"/>
          <w:lang w:eastAsia="es-ES"/>
        </w:rPr>
        <w:t>horario y funciones;</w:t>
      </w:r>
      <w:r w:rsidRPr="0020369E">
        <w:rPr>
          <w:rFonts w:ascii="Palatino Linotype" w:eastAsia="Times New Roman" w:hAnsi="Palatino Linotype" w:cs="Times New Roman"/>
          <w:i/>
          <w:szCs w:val="20"/>
          <w:lang w:eastAsia="es-ES"/>
        </w:rPr>
        <w:t xml:space="preserve"> </w:t>
      </w:r>
    </w:p>
    <w:p w:rsidR="0020369E" w:rsidRPr="0020369E" w:rsidRDefault="0020369E" w:rsidP="00104AC5">
      <w:pPr>
        <w:spacing w:after="0" w:line="240" w:lineRule="auto"/>
        <w:ind w:left="567" w:right="539"/>
        <w:jc w:val="both"/>
        <w:rPr>
          <w:rFonts w:ascii="Palatino Linotype" w:eastAsia="Times New Roman" w:hAnsi="Palatino Linotype" w:cs="Times New Roman"/>
          <w:i/>
          <w:szCs w:val="20"/>
          <w:lang w:eastAsia="es-ES"/>
        </w:rPr>
      </w:pPr>
      <w:r w:rsidRPr="0020369E">
        <w:rPr>
          <w:rFonts w:ascii="Palatino Linotype" w:eastAsia="Times New Roman" w:hAnsi="Palatino Linotype" w:cs="Times New Roman"/>
          <w:i/>
          <w:szCs w:val="20"/>
          <w:lang w:eastAsia="es-ES"/>
        </w:rPr>
        <w:t xml:space="preserve">VI. Disposiciones que deban adoptarse para prevenir los riesgos de trabajo; </w:t>
      </w:r>
    </w:p>
    <w:p w:rsidR="0020369E" w:rsidRPr="0020369E" w:rsidRDefault="0020369E" w:rsidP="00104AC5">
      <w:pPr>
        <w:spacing w:after="0" w:line="240" w:lineRule="auto"/>
        <w:ind w:left="567" w:right="539"/>
        <w:jc w:val="both"/>
        <w:rPr>
          <w:rFonts w:ascii="Palatino Linotype" w:eastAsia="Times New Roman" w:hAnsi="Palatino Linotype" w:cs="Times New Roman"/>
          <w:i/>
          <w:szCs w:val="20"/>
          <w:lang w:eastAsia="es-ES"/>
        </w:rPr>
      </w:pPr>
      <w:r w:rsidRPr="0020369E">
        <w:rPr>
          <w:rFonts w:ascii="Palatino Linotype" w:eastAsia="Times New Roman" w:hAnsi="Palatino Linotype" w:cs="Times New Roman"/>
          <w:i/>
          <w:szCs w:val="20"/>
          <w:lang w:eastAsia="es-ES"/>
        </w:rPr>
        <w:t xml:space="preserve">VII. Disposiciones disciplinarias y la forma de aplicarlas; </w:t>
      </w:r>
    </w:p>
    <w:p w:rsidR="0020369E" w:rsidRPr="0020369E" w:rsidRDefault="0020369E" w:rsidP="00104AC5">
      <w:pPr>
        <w:spacing w:after="0" w:line="240" w:lineRule="auto"/>
        <w:ind w:left="567" w:right="539"/>
        <w:jc w:val="both"/>
        <w:rPr>
          <w:rFonts w:ascii="Palatino Linotype" w:eastAsia="Times New Roman" w:hAnsi="Palatino Linotype" w:cs="Times New Roman"/>
          <w:i/>
          <w:szCs w:val="20"/>
          <w:lang w:eastAsia="es-ES"/>
        </w:rPr>
      </w:pPr>
      <w:r w:rsidRPr="0020369E">
        <w:rPr>
          <w:rFonts w:ascii="Palatino Linotype" w:eastAsia="Times New Roman" w:hAnsi="Palatino Linotype" w:cs="Times New Roman"/>
          <w:i/>
          <w:szCs w:val="20"/>
          <w:lang w:eastAsia="es-ES"/>
        </w:rPr>
        <w:t xml:space="preserve">VIII. Condiciones en que los servidores públicos deben someterse a exámenes médicos previos y periódicos; </w:t>
      </w:r>
    </w:p>
    <w:p w:rsidR="0020369E" w:rsidRPr="0020369E" w:rsidRDefault="0020369E" w:rsidP="00104AC5">
      <w:pPr>
        <w:spacing w:after="0" w:line="240" w:lineRule="auto"/>
        <w:ind w:left="567" w:right="539"/>
        <w:jc w:val="both"/>
        <w:rPr>
          <w:rFonts w:ascii="Palatino Linotype" w:eastAsia="Times New Roman" w:hAnsi="Palatino Linotype" w:cs="Times New Roman"/>
          <w:i/>
          <w:szCs w:val="20"/>
          <w:lang w:eastAsia="es-ES"/>
        </w:rPr>
      </w:pPr>
      <w:r w:rsidRPr="0020369E">
        <w:rPr>
          <w:rFonts w:ascii="Palatino Linotype" w:eastAsia="Times New Roman" w:hAnsi="Palatino Linotype" w:cs="Times New Roman"/>
          <w:i/>
          <w:szCs w:val="20"/>
          <w:lang w:eastAsia="es-ES"/>
        </w:rPr>
        <w:t xml:space="preserve">IX. Labores insalubres y peligrosas que no deban desempeñar los menores de edad y la protección que se dará a las servidoras públicas embarazadas; y </w:t>
      </w:r>
    </w:p>
    <w:p w:rsidR="0020369E" w:rsidRPr="0020369E" w:rsidRDefault="0020369E" w:rsidP="00104AC5">
      <w:pPr>
        <w:spacing w:after="0" w:line="240" w:lineRule="auto"/>
        <w:ind w:left="567" w:right="539"/>
        <w:jc w:val="both"/>
        <w:rPr>
          <w:rFonts w:ascii="Palatino Linotype" w:eastAsia="Times New Roman" w:hAnsi="Palatino Linotype" w:cs="Times New Roman"/>
          <w:i/>
          <w:sz w:val="24"/>
          <w:lang w:eastAsia="es-ES"/>
        </w:rPr>
      </w:pPr>
      <w:r w:rsidRPr="0020369E">
        <w:rPr>
          <w:rFonts w:ascii="Palatino Linotype" w:eastAsia="Times New Roman" w:hAnsi="Palatino Linotype" w:cs="Times New Roman"/>
          <w:i/>
          <w:szCs w:val="20"/>
          <w:lang w:eastAsia="es-ES"/>
        </w:rPr>
        <w:t>X. Las demás reglas que fueren convenientes para obtener mayor seguridad y eficacia en el trabajo.”</w:t>
      </w:r>
    </w:p>
    <w:p w:rsidR="0020369E" w:rsidRPr="0020369E" w:rsidRDefault="0020369E" w:rsidP="00104AC5">
      <w:pPr>
        <w:spacing w:after="0" w:line="360" w:lineRule="auto"/>
        <w:ind w:right="-28"/>
        <w:jc w:val="both"/>
        <w:rPr>
          <w:rFonts w:ascii="Palatino Linotype" w:eastAsia="Times New Roman" w:hAnsi="Palatino Linotype" w:cs="Times New Roman"/>
          <w:sz w:val="24"/>
          <w:szCs w:val="24"/>
          <w:lang w:eastAsia="es-ES"/>
        </w:rPr>
      </w:pPr>
    </w:p>
    <w:p w:rsidR="0020369E" w:rsidRPr="0020369E" w:rsidRDefault="0020369E" w:rsidP="00104AC5">
      <w:pPr>
        <w:spacing w:after="0" w:line="360" w:lineRule="auto"/>
        <w:ind w:right="-28"/>
        <w:jc w:val="both"/>
        <w:rPr>
          <w:rFonts w:ascii="Palatino Linotype" w:eastAsia="Times New Roman" w:hAnsi="Palatino Linotype" w:cs="Times New Roman"/>
          <w:sz w:val="24"/>
          <w:szCs w:val="24"/>
          <w:lang w:eastAsia="es-ES"/>
        </w:rPr>
      </w:pPr>
      <w:r w:rsidRPr="0020369E">
        <w:rPr>
          <w:rFonts w:ascii="Palatino Linotype" w:eastAsia="Times New Roman" w:hAnsi="Palatino Linotype" w:cs="Times New Roman"/>
          <w:sz w:val="24"/>
          <w:szCs w:val="24"/>
          <w:lang w:eastAsia="es-ES"/>
        </w:rPr>
        <w:t xml:space="preserve">Derivado del artículo en cita se prevé que el </w:t>
      </w:r>
      <w:r w:rsidR="00DD2059" w:rsidRPr="0020369E">
        <w:rPr>
          <w:rFonts w:ascii="Palatino Linotype" w:eastAsia="Times New Roman" w:hAnsi="Palatino Linotype" w:cs="Times New Roman"/>
          <w:b/>
          <w:sz w:val="24"/>
          <w:szCs w:val="24"/>
          <w:lang w:eastAsia="es-ES"/>
        </w:rPr>
        <w:t>sujeto obligado</w:t>
      </w:r>
      <w:r w:rsidR="00DD2059" w:rsidRPr="0020369E">
        <w:rPr>
          <w:rFonts w:ascii="Palatino Linotype" w:eastAsia="Times New Roman" w:hAnsi="Palatino Linotype" w:cs="Times New Roman"/>
          <w:sz w:val="24"/>
          <w:szCs w:val="24"/>
          <w:lang w:eastAsia="es-ES"/>
        </w:rPr>
        <w:t xml:space="preserve"> </w:t>
      </w:r>
      <w:r w:rsidRPr="0020369E">
        <w:rPr>
          <w:rFonts w:ascii="Palatino Linotype" w:eastAsia="Times New Roman" w:hAnsi="Palatino Linotype" w:cs="Times New Roman"/>
          <w:sz w:val="24"/>
          <w:szCs w:val="24"/>
          <w:lang w:eastAsia="es-ES"/>
        </w:rPr>
        <w:t>tiene la competencia para identificar a los servidores públicos que cuentan con la calidad de personal operativo o general, ya que esta condición, tiene lugar en razón de las funciones que desempeña y dichas funciones son establecidas por los Manuales y Reglamentos de operación, y señaladas en las condiciones generales de trabajo que se estipulan a partir de la contratación del servidor público.</w:t>
      </w:r>
    </w:p>
    <w:p w:rsidR="0020369E" w:rsidRPr="0020369E" w:rsidRDefault="0020369E" w:rsidP="00104AC5">
      <w:pPr>
        <w:spacing w:after="0" w:line="360" w:lineRule="auto"/>
        <w:ind w:right="-28"/>
        <w:jc w:val="both"/>
        <w:rPr>
          <w:rFonts w:ascii="Palatino Linotype" w:eastAsia="Times New Roman" w:hAnsi="Palatino Linotype" w:cs="Times New Roman"/>
          <w:sz w:val="24"/>
          <w:szCs w:val="24"/>
          <w:lang w:eastAsia="es-ES"/>
        </w:rPr>
      </w:pPr>
    </w:p>
    <w:p w:rsidR="0020369E" w:rsidRPr="0020369E" w:rsidRDefault="0020369E" w:rsidP="00104AC5">
      <w:pPr>
        <w:spacing w:after="0" w:line="360" w:lineRule="auto"/>
        <w:ind w:right="-28"/>
        <w:jc w:val="both"/>
        <w:rPr>
          <w:rFonts w:ascii="Palatino Linotype" w:eastAsia="Times New Roman" w:hAnsi="Palatino Linotype" w:cs="Times New Roman"/>
          <w:sz w:val="24"/>
          <w:szCs w:val="24"/>
          <w:lang w:eastAsia="es-ES"/>
        </w:rPr>
      </w:pPr>
      <w:r w:rsidRPr="0020369E">
        <w:rPr>
          <w:rFonts w:ascii="Palatino Linotype" w:eastAsia="Times New Roman" w:hAnsi="Palatino Linotype" w:cs="Times New Roman"/>
          <w:sz w:val="24"/>
          <w:szCs w:val="24"/>
          <w:lang w:eastAsia="es-ES"/>
        </w:rPr>
        <w:t>Así, en interpretación conjunta podemos llegar a la conclusión de que el personal operativo es una calidad de personal general, con la que se le denomina a todos aquellos trabajadores que ejecutan directamente las actividades manuales, materiales, administrativas, técnicas o de apoyo, establecidas en los manuales o procedimientos internos y que excluye a los mandos medios y superiores; es decir, a todos aquellos que realizan actividades de dirección o supervisión, como lo son los titulares de área, subdirectores y jefes de departamento.</w:t>
      </w:r>
    </w:p>
    <w:p w:rsidR="0020369E" w:rsidRPr="0020369E" w:rsidRDefault="0020369E" w:rsidP="00104AC5">
      <w:pPr>
        <w:spacing w:after="0" w:line="360" w:lineRule="auto"/>
        <w:ind w:right="-28"/>
        <w:jc w:val="both"/>
        <w:rPr>
          <w:rFonts w:ascii="Palatino Linotype" w:eastAsia="Times New Roman" w:hAnsi="Palatino Linotype" w:cs="Times New Roman"/>
          <w:sz w:val="24"/>
          <w:szCs w:val="24"/>
          <w:lang w:eastAsia="es-ES"/>
        </w:rPr>
      </w:pPr>
    </w:p>
    <w:p w:rsidR="0020369E" w:rsidRPr="0020369E" w:rsidRDefault="0020369E" w:rsidP="00104AC5">
      <w:pPr>
        <w:spacing w:after="0" w:line="360" w:lineRule="auto"/>
        <w:ind w:right="-28"/>
        <w:jc w:val="both"/>
        <w:rPr>
          <w:rFonts w:ascii="Palatino Linotype" w:eastAsia="Times New Roman" w:hAnsi="Palatino Linotype" w:cs="Times New Roman"/>
          <w:sz w:val="24"/>
          <w:szCs w:val="24"/>
          <w:lang w:eastAsia="es-ES"/>
        </w:rPr>
      </w:pPr>
      <w:r w:rsidRPr="0020369E">
        <w:rPr>
          <w:rFonts w:ascii="Palatino Linotype" w:eastAsia="Times New Roman" w:hAnsi="Palatino Linotype" w:cs="Times New Roman"/>
          <w:sz w:val="24"/>
          <w:szCs w:val="24"/>
          <w:lang w:eastAsia="es-ES"/>
        </w:rPr>
        <w:lastRenderedPageBreak/>
        <w:t xml:space="preserve">De esta forma, podemos apreciar que el </w:t>
      </w:r>
      <w:r w:rsidR="00DD2059" w:rsidRPr="00DD2059">
        <w:rPr>
          <w:rFonts w:ascii="Palatino Linotype" w:eastAsia="Times New Roman" w:hAnsi="Palatino Linotype" w:cs="Times New Roman"/>
          <w:b/>
          <w:sz w:val="24"/>
          <w:szCs w:val="24"/>
          <w:lang w:eastAsia="es-ES"/>
        </w:rPr>
        <w:t>recurrente</w:t>
      </w:r>
      <w:r w:rsidRPr="0020369E">
        <w:rPr>
          <w:rFonts w:ascii="Palatino Linotype" w:eastAsia="Times New Roman" w:hAnsi="Palatino Linotype" w:cs="Times New Roman"/>
          <w:sz w:val="24"/>
          <w:szCs w:val="24"/>
          <w:lang w:eastAsia="es-ES"/>
        </w:rPr>
        <w:t xml:space="preserve"> pretende conocer información acerca del personal que se encuentra bajo dicha condición, misma que tiene lugar, no específicamente por la categoría designada, sino por las funciones que desempeña.</w:t>
      </w:r>
    </w:p>
    <w:p w:rsidR="0020369E" w:rsidRDefault="0020369E" w:rsidP="00104AC5">
      <w:pPr>
        <w:spacing w:after="0" w:line="360" w:lineRule="auto"/>
        <w:ind w:right="-28"/>
        <w:jc w:val="both"/>
        <w:rPr>
          <w:rFonts w:ascii="Palatino Linotype" w:eastAsia="Times New Roman" w:hAnsi="Palatino Linotype" w:cs="Times New Roman"/>
          <w:sz w:val="24"/>
          <w:szCs w:val="24"/>
          <w:lang w:eastAsia="es-ES"/>
        </w:rPr>
      </w:pPr>
      <w:r w:rsidRPr="0020369E">
        <w:rPr>
          <w:rFonts w:ascii="Palatino Linotype" w:eastAsia="Times New Roman" w:hAnsi="Palatino Linotype" w:cs="Times New Roman"/>
          <w:sz w:val="24"/>
          <w:szCs w:val="24"/>
          <w:lang w:eastAsia="es-ES"/>
        </w:rPr>
        <w:t xml:space="preserve">Bajo este orden de ideas, es pertinente advertir que el </w:t>
      </w:r>
      <w:r w:rsidR="00DD2059" w:rsidRPr="0020369E">
        <w:rPr>
          <w:rFonts w:ascii="Palatino Linotype" w:eastAsia="Times New Roman" w:hAnsi="Palatino Linotype" w:cs="Times New Roman"/>
          <w:b/>
          <w:sz w:val="24"/>
          <w:szCs w:val="24"/>
          <w:lang w:eastAsia="es-ES"/>
        </w:rPr>
        <w:t>sujeto obligado</w:t>
      </w:r>
      <w:r w:rsidR="00DD2059" w:rsidRPr="0020369E">
        <w:rPr>
          <w:rFonts w:ascii="Palatino Linotype" w:eastAsia="Times New Roman" w:hAnsi="Palatino Linotype" w:cs="Times New Roman"/>
          <w:sz w:val="24"/>
          <w:szCs w:val="24"/>
          <w:lang w:eastAsia="es-ES"/>
        </w:rPr>
        <w:t xml:space="preserve"> </w:t>
      </w:r>
      <w:r w:rsidRPr="0020369E">
        <w:rPr>
          <w:rFonts w:ascii="Palatino Linotype" w:eastAsia="Times New Roman" w:hAnsi="Palatino Linotype" w:cs="Times New Roman"/>
          <w:sz w:val="24"/>
          <w:szCs w:val="24"/>
          <w:lang w:eastAsia="es-ES"/>
        </w:rPr>
        <w:t>cuenta con la competencia para identificar a los servidores públicos que cuentan con la calidad de personal operativo, ya que dentro de su actuar, cuenta con la facultad de emitir Manuales o Reglamentos de procedimientos en los que especifica las funciones de cada área, asimismo emite perfiles de puestos que le permiten identificar las funciones a desarrollar por cada integrante de la administración y designa las funciones a partir de la contratación del servidor público, asimismo en el artículo 49 de la Ley del Trabajo de los Servidores Públicos del Estado y Municipios prevé lo siguiente:</w:t>
      </w:r>
    </w:p>
    <w:p w:rsidR="00DD2059" w:rsidRPr="0020369E" w:rsidRDefault="00DD2059" w:rsidP="00104AC5">
      <w:pPr>
        <w:spacing w:after="0" w:line="360" w:lineRule="auto"/>
        <w:ind w:right="-28"/>
        <w:jc w:val="both"/>
        <w:rPr>
          <w:rFonts w:ascii="Palatino Linotype" w:eastAsia="Times New Roman" w:hAnsi="Palatino Linotype" w:cs="Times New Roman"/>
          <w:sz w:val="24"/>
          <w:szCs w:val="24"/>
          <w:lang w:eastAsia="es-ES"/>
        </w:rPr>
      </w:pPr>
    </w:p>
    <w:p w:rsidR="0020369E" w:rsidRPr="0020369E" w:rsidRDefault="0020369E" w:rsidP="00104AC5">
      <w:pPr>
        <w:spacing w:after="0" w:line="240" w:lineRule="auto"/>
        <w:ind w:left="567" w:right="539"/>
        <w:jc w:val="both"/>
        <w:rPr>
          <w:rFonts w:ascii="Palatino Linotype" w:eastAsia="Times New Roman" w:hAnsi="Palatino Linotype" w:cs="Times New Roman"/>
          <w:i/>
          <w:lang w:eastAsia="es-ES"/>
        </w:rPr>
      </w:pPr>
      <w:r w:rsidRPr="0020369E">
        <w:rPr>
          <w:rFonts w:ascii="Palatino Linotype" w:eastAsia="Times New Roman" w:hAnsi="Palatino Linotype" w:cs="Times New Roman"/>
          <w:i/>
          <w:lang w:eastAsia="es-ES"/>
        </w:rPr>
        <w:t>“</w:t>
      </w:r>
      <w:r w:rsidRPr="0020369E">
        <w:rPr>
          <w:rFonts w:ascii="Palatino Linotype" w:eastAsia="Times New Roman" w:hAnsi="Palatino Linotype" w:cs="Times New Roman"/>
          <w:b/>
          <w:i/>
          <w:lang w:eastAsia="es-ES"/>
        </w:rPr>
        <w:t>ARTÍCULO 49.-</w:t>
      </w:r>
      <w:r w:rsidRPr="0020369E">
        <w:rPr>
          <w:rFonts w:ascii="Palatino Linotype" w:eastAsia="Times New Roman" w:hAnsi="Palatino Linotype" w:cs="Times New Roman"/>
          <w:i/>
          <w:lang w:eastAsia="es-ES"/>
        </w:rPr>
        <w:t xml:space="preserve"> Los nombramientos, contratos o formato único de Movimientos de Personal de los servidores públicos deberán contener: </w:t>
      </w:r>
    </w:p>
    <w:p w:rsidR="0020369E" w:rsidRPr="0020369E" w:rsidRDefault="0020369E" w:rsidP="00104AC5">
      <w:pPr>
        <w:spacing w:after="0" w:line="240" w:lineRule="auto"/>
        <w:ind w:left="567" w:right="539"/>
        <w:jc w:val="both"/>
        <w:rPr>
          <w:rFonts w:ascii="Palatino Linotype" w:eastAsia="Times New Roman" w:hAnsi="Palatino Linotype" w:cs="Times New Roman"/>
          <w:i/>
          <w:lang w:eastAsia="es-ES"/>
        </w:rPr>
      </w:pPr>
      <w:r w:rsidRPr="0020369E">
        <w:rPr>
          <w:rFonts w:ascii="Palatino Linotype" w:eastAsia="Times New Roman" w:hAnsi="Palatino Linotype" w:cs="Times New Roman"/>
          <w:i/>
          <w:lang w:eastAsia="es-ES"/>
        </w:rPr>
        <w:t>I</w:t>
      </w:r>
      <w:r w:rsidRPr="0020369E">
        <w:rPr>
          <w:rFonts w:ascii="Palatino Linotype" w:eastAsia="Times New Roman" w:hAnsi="Palatino Linotype" w:cs="Times New Roman"/>
          <w:b/>
          <w:i/>
          <w:lang w:eastAsia="es-ES"/>
        </w:rPr>
        <w:t xml:space="preserve">. </w:t>
      </w:r>
      <w:r w:rsidRPr="0020369E">
        <w:rPr>
          <w:rFonts w:ascii="Palatino Linotype" w:eastAsia="Times New Roman" w:hAnsi="Palatino Linotype" w:cs="Times New Roman"/>
          <w:i/>
          <w:lang w:eastAsia="es-ES"/>
        </w:rPr>
        <w:t xml:space="preserve">Nombre completo del servidor público; </w:t>
      </w:r>
    </w:p>
    <w:p w:rsidR="0020369E" w:rsidRPr="0020369E" w:rsidRDefault="0020369E" w:rsidP="00104AC5">
      <w:pPr>
        <w:spacing w:after="0" w:line="240" w:lineRule="auto"/>
        <w:ind w:left="567" w:right="539"/>
        <w:jc w:val="both"/>
        <w:rPr>
          <w:rFonts w:ascii="Palatino Linotype" w:eastAsia="Times New Roman" w:hAnsi="Palatino Linotype" w:cs="Times New Roman"/>
          <w:i/>
          <w:lang w:eastAsia="es-ES"/>
        </w:rPr>
      </w:pPr>
      <w:r w:rsidRPr="0020369E">
        <w:rPr>
          <w:rFonts w:ascii="Palatino Linotype" w:eastAsia="Times New Roman" w:hAnsi="Palatino Linotype" w:cs="Times New Roman"/>
          <w:i/>
          <w:lang w:eastAsia="es-ES"/>
        </w:rPr>
        <w:t xml:space="preserve">II. Cargo para el que es designado, fecha de inicio de sus servicios y lugar de adscripción; </w:t>
      </w:r>
    </w:p>
    <w:p w:rsidR="0020369E" w:rsidRPr="0020369E" w:rsidRDefault="0020369E" w:rsidP="00104AC5">
      <w:pPr>
        <w:spacing w:after="0" w:line="240" w:lineRule="auto"/>
        <w:ind w:left="567" w:right="539"/>
        <w:jc w:val="both"/>
        <w:rPr>
          <w:rFonts w:ascii="Palatino Linotype" w:eastAsia="Times New Roman" w:hAnsi="Palatino Linotype" w:cs="Times New Roman"/>
          <w:i/>
          <w:lang w:eastAsia="es-ES"/>
        </w:rPr>
      </w:pPr>
      <w:r w:rsidRPr="0020369E">
        <w:rPr>
          <w:rFonts w:ascii="Palatino Linotype" w:eastAsia="Times New Roman" w:hAnsi="Palatino Linotype" w:cs="Times New Roman"/>
          <w:i/>
          <w:lang w:eastAsia="es-ES"/>
        </w:rPr>
        <w:t xml:space="preserve">III. Carácter del nombramiento, </w:t>
      </w:r>
      <w:r w:rsidRPr="0020369E">
        <w:rPr>
          <w:rFonts w:ascii="Palatino Linotype" w:eastAsia="Times New Roman" w:hAnsi="Palatino Linotype" w:cs="Times New Roman"/>
          <w:b/>
          <w:i/>
          <w:lang w:eastAsia="es-ES"/>
        </w:rPr>
        <w:t>ya sea de servidores públicos generales o de confianza</w:t>
      </w:r>
      <w:r w:rsidRPr="0020369E">
        <w:rPr>
          <w:rFonts w:ascii="Palatino Linotype" w:eastAsia="Times New Roman" w:hAnsi="Palatino Linotype" w:cs="Times New Roman"/>
          <w:i/>
          <w:lang w:eastAsia="es-ES"/>
        </w:rPr>
        <w:t xml:space="preserve">, así como la temporalidad del mismo; </w:t>
      </w:r>
    </w:p>
    <w:p w:rsidR="0020369E" w:rsidRPr="0020369E" w:rsidRDefault="0020369E" w:rsidP="00104AC5">
      <w:pPr>
        <w:spacing w:after="0" w:line="240" w:lineRule="auto"/>
        <w:ind w:left="567" w:right="539"/>
        <w:jc w:val="both"/>
        <w:rPr>
          <w:rFonts w:ascii="Palatino Linotype" w:eastAsia="Times New Roman" w:hAnsi="Palatino Linotype" w:cs="Times New Roman"/>
          <w:i/>
          <w:lang w:eastAsia="es-ES"/>
        </w:rPr>
      </w:pPr>
      <w:r w:rsidRPr="0020369E">
        <w:rPr>
          <w:rFonts w:ascii="Palatino Linotype" w:eastAsia="Times New Roman" w:hAnsi="Palatino Linotype" w:cs="Times New Roman"/>
          <w:i/>
          <w:lang w:eastAsia="es-ES"/>
        </w:rPr>
        <w:t xml:space="preserve">IV. Remuneración correspondiente al puesto; </w:t>
      </w:r>
    </w:p>
    <w:p w:rsidR="0020369E" w:rsidRPr="0020369E" w:rsidRDefault="0020369E" w:rsidP="00104AC5">
      <w:pPr>
        <w:spacing w:after="0" w:line="240" w:lineRule="auto"/>
        <w:ind w:left="567" w:right="539"/>
        <w:jc w:val="both"/>
        <w:rPr>
          <w:rFonts w:ascii="Palatino Linotype" w:eastAsia="Times New Roman" w:hAnsi="Palatino Linotype" w:cs="Times New Roman"/>
          <w:i/>
          <w:lang w:eastAsia="es-ES"/>
        </w:rPr>
      </w:pPr>
      <w:r w:rsidRPr="0020369E">
        <w:rPr>
          <w:rFonts w:ascii="Palatino Linotype" w:eastAsia="Times New Roman" w:hAnsi="Palatino Linotype" w:cs="Times New Roman"/>
          <w:i/>
          <w:lang w:eastAsia="es-ES"/>
        </w:rPr>
        <w:t xml:space="preserve">V. Jornada de trabajo; </w:t>
      </w:r>
    </w:p>
    <w:p w:rsidR="0020369E" w:rsidRPr="0020369E" w:rsidRDefault="0020369E" w:rsidP="00104AC5">
      <w:pPr>
        <w:spacing w:after="0" w:line="240" w:lineRule="auto"/>
        <w:ind w:left="567" w:right="539"/>
        <w:jc w:val="both"/>
        <w:rPr>
          <w:rFonts w:ascii="Palatino Linotype" w:eastAsia="Times New Roman" w:hAnsi="Palatino Linotype" w:cs="Times New Roman"/>
          <w:i/>
          <w:lang w:eastAsia="es-ES"/>
        </w:rPr>
      </w:pPr>
      <w:r w:rsidRPr="0020369E">
        <w:rPr>
          <w:rFonts w:ascii="Palatino Linotype" w:eastAsia="Times New Roman" w:hAnsi="Palatino Linotype" w:cs="Times New Roman"/>
          <w:i/>
          <w:lang w:eastAsia="es-ES"/>
        </w:rPr>
        <w:t xml:space="preserve">VI. Derogada; </w:t>
      </w:r>
    </w:p>
    <w:p w:rsidR="0020369E" w:rsidRDefault="0020369E" w:rsidP="00104AC5">
      <w:pPr>
        <w:spacing w:after="0" w:line="240" w:lineRule="auto"/>
        <w:ind w:left="567" w:right="539"/>
        <w:jc w:val="both"/>
        <w:rPr>
          <w:rFonts w:ascii="Palatino Linotype" w:eastAsia="Times New Roman" w:hAnsi="Palatino Linotype" w:cs="Times New Roman"/>
          <w:i/>
          <w:lang w:eastAsia="es-ES"/>
        </w:rPr>
      </w:pPr>
      <w:r w:rsidRPr="0020369E">
        <w:rPr>
          <w:rFonts w:ascii="Palatino Linotype" w:eastAsia="Times New Roman" w:hAnsi="Palatino Linotype" w:cs="Times New Roman"/>
          <w:i/>
          <w:lang w:eastAsia="es-ES"/>
        </w:rPr>
        <w:t>VII. Firma del servidor público autorizado para emitir el nombramiento, contrato o formato único de Movimientos de Personal, así como el fundamento legal de esa atribución.”</w:t>
      </w:r>
    </w:p>
    <w:p w:rsidR="00C254EB" w:rsidRPr="0020369E" w:rsidRDefault="00C254EB" w:rsidP="00104AC5">
      <w:pPr>
        <w:spacing w:after="0" w:line="240" w:lineRule="auto"/>
        <w:ind w:left="567" w:right="539"/>
        <w:jc w:val="both"/>
        <w:rPr>
          <w:rFonts w:ascii="Palatino Linotype" w:eastAsia="Times New Roman" w:hAnsi="Palatino Linotype" w:cs="Tahoma"/>
          <w:b/>
          <w:i/>
          <w:lang w:eastAsia="es-ES"/>
        </w:rPr>
      </w:pPr>
    </w:p>
    <w:p w:rsidR="0020369E" w:rsidRPr="0020369E" w:rsidRDefault="0020369E" w:rsidP="00104AC5">
      <w:pPr>
        <w:spacing w:after="0" w:line="240" w:lineRule="auto"/>
        <w:ind w:left="567" w:right="567"/>
        <w:jc w:val="right"/>
        <w:rPr>
          <w:rFonts w:ascii="Palatino Linotype" w:eastAsia="Calibri" w:hAnsi="Palatino Linotype" w:cs="Tahoma"/>
          <w:bCs/>
          <w:lang w:val="es-ES"/>
        </w:rPr>
      </w:pPr>
      <w:r w:rsidRPr="0020369E">
        <w:rPr>
          <w:rFonts w:ascii="Palatino Linotype" w:eastAsia="Calibri" w:hAnsi="Palatino Linotype" w:cs="Tahoma"/>
          <w:bCs/>
          <w:lang w:val="es-ES"/>
        </w:rPr>
        <w:t>(Énfasis añadido)</w:t>
      </w:r>
    </w:p>
    <w:p w:rsidR="0020369E" w:rsidRPr="0020369E" w:rsidRDefault="0020369E" w:rsidP="00104AC5">
      <w:pPr>
        <w:spacing w:after="0" w:line="360" w:lineRule="auto"/>
        <w:ind w:right="-28"/>
        <w:jc w:val="both"/>
        <w:rPr>
          <w:rFonts w:ascii="Palatino Linotype" w:eastAsia="Times New Roman" w:hAnsi="Palatino Linotype" w:cs="Times New Roman"/>
          <w:sz w:val="24"/>
          <w:szCs w:val="24"/>
          <w:lang w:eastAsia="es-ES"/>
        </w:rPr>
      </w:pPr>
    </w:p>
    <w:p w:rsidR="0020369E" w:rsidRDefault="0020369E" w:rsidP="00104AC5">
      <w:pPr>
        <w:spacing w:after="0" w:line="360" w:lineRule="auto"/>
        <w:ind w:right="-28"/>
        <w:jc w:val="both"/>
        <w:rPr>
          <w:rFonts w:ascii="Palatino Linotype" w:eastAsia="Times New Roman" w:hAnsi="Palatino Linotype" w:cs="Times New Roman"/>
          <w:sz w:val="24"/>
          <w:szCs w:val="24"/>
          <w:lang w:eastAsia="es-ES"/>
        </w:rPr>
      </w:pPr>
      <w:r w:rsidRPr="0020369E">
        <w:rPr>
          <w:rFonts w:ascii="Palatino Linotype" w:eastAsia="Times New Roman" w:hAnsi="Palatino Linotype" w:cs="Times New Roman"/>
          <w:sz w:val="24"/>
          <w:szCs w:val="24"/>
          <w:lang w:eastAsia="es-ES"/>
        </w:rPr>
        <w:t xml:space="preserve">Del artículo anterior se prevé que el Sujeto Obligado en el momento de generar la relación laboral con el servidor público estipula su calidad de servidor público general; es decir operativo; o bien de confianza, por lo que tiene la posibilidad de conocer y </w:t>
      </w:r>
      <w:r w:rsidRPr="0020369E">
        <w:rPr>
          <w:rFonts w:ascii="Palatino Linotype" w:eastAsia="Times New Roman" w:hAnsi="Palatino Linotype" w:cs="Times New Roman"/>
          <w:sz w:val="24"/>
          <w:szCs w:val="24"/>
          <w:lang w:eastAsia="es-ES"/>
        </w:rPr>
        <w:lastRenderedPageBreak/>
        <w:t xml:space="preserve">generar documentos en los que identifique la calidad de cada uno de los servidores públicos al servicio del Ayuntamiento. </w:t>
      </w:r>
    </w:p>
    <w:p w:rsidR="00CD50E3" w:rsidRPr="0020369E" w:rsidRDefault="00CD50E3" w:rsidP="00104AC5">
      <w:pPr>
        <w:spacing w:after="0" w:line="360" w:lineRule="auto"/>
        <w:ind w:right="-28"/>
        <w:jc w:val="both"/>
        <w:rPr>
          <w:rFonts w:ascii="Palatino Linotype" w:eastAsia="Times New Roman" w:hAnsi="Palatino Linotype" w:cs="Times New Roman"/>
          <w:sz w:val="24"/>
          <w:szCs w:val="24"/>
          <w:lang w:eastAsia="es-ES"/>
        </w:rPr>
      </w:pPr>
    </w:p>
    <w:p w:rsidR="0020369E" w:rsidRPr="0020369E" w:rsidRDefault="0020369E" w:rsidP="00104AC5">
      <w:pPr>
        <w:spacing w:after="0" w:line="360" w:lineRule="auto"/>
        <w:ind w:right="-28"/>
        <w:jc w:val="both"/>
        <w:rPr>
          <w:rFonts w:ascii="Palatino Linotype" w:eastAsia="Times New Roman" w:hAnsi="Palatino Linotype" w:cs="Times New Roman"/>
          <w:sz w:val="24"/>
          <w:szCs w:val="24"/>
          <w:lang w:eastAsia="es-ES"/>
        </w:rPr>
      </w:pPr>
      <w:r w:rsidRPr="0020369E">
        <w:rPr>
          <w:rFonts w:ascii="Palatino Linotype" w:eastAsia="Times New Roman" w:hAnsi="Palatino Linotype" w:cs="Times New Roman"/>
          <w:sz w:val="24"/>
          <w:szCs w:val="24"/>
          <w:lang w:eastAsia="es-ES"/>
        </w:rPr>
        <w:t>Aunado a lo anterior el artículo 220K de la Ley del Trabajo de los Servidores Públicos del Estado y Municipios, prevé que la institución o dependencia pública tiene la obligación de conservar y exhibir ciertos documentos, dentro de los que se encuentran los contratos, nombramiento o formatos únicos de movimiento de personal.</w:t>
      </w:r>
    </w:p>
    <w:p w:rsidR="0020369E" w:rsidRPr="0020369E" w:rsidRDefault="0020369E" w:rsidP="00104AC5">
      <w:pPr>
        <w:spacing w:after="0" w:line="360" w:lineRule="auto"/>
        <w:ind w:right="-28"/>
        <w:jc w:val="both"/>
        <w:rPr>
          <w:rFonts w:ascii="Palatino Linotype" w:eastAsia="Times New Roman" w:hAnsi="Palatino Linotype" w:cs="Times New Roman"/>
          <w:sz w:val="24"/>
          <w:szCs w:val="24"/>
          <w:lang w:eastAsia="es-ES"/>
        </w:rPr>
      </w:pPr>
    </w:p>
    <w:p w:rsidR="0020369E" w:rsidRPr="0020369E" w:rsidRDefault="0020369E" w:rsidP="00104AC5">
      <w:pPr>
        <w:spacing w:after="0" w:line="360" w:lineRule="auto"/>
        <w:ind w:right="-28"/>
        <w:jc w:val="both"/>
        <w:rPr>
          <w:rFonts w:ascii="Palatino Linotype" w:eastAsia="Times New Roman" w:hAnsi="Palatino Linotype" w:cs="Times New Roman"/>
          <w:sz w:val="24"/>
          <w:szCs w:val="24"/>
          <w:lang w:eastAsia="es-ES"/>
        </w:rPr>
      </w:pPr>
      <w:r w:rsidRPr="0020369E">
        <w:rPr>
          <w:rFonts w:ascii="Palatino Linotype" w:eastAsia="Times New Roman" w:hAnsi="Palatino Linotype" w:cs="Times New Roman"/>
          <w:sz w:val="24"/>
          <w:szCs w:val="24"/>
          <w:lang w:eastAsia="es-ES"/>
        </w:rPr>
        <w:t>Una vez aclarado lo anterior, se procede al análisis de los requerimientos formulados por el Particular, los cuales se enumeran a continuación:</w:t>
      </w:r>
    </w:p>
    <w:p w:rsidR="0020369E" w:rsidRPr="0020369E" w:rsidRDefault="0020369E" w:rsidP="00104AC5">
      <w:pPr>
        <w:spacing w:after="0" w:line="360" w:lineRule="auto"/>
        <w:ind w:right="-28"/>
        <w:jc w:val="both"/>
        <w:rPr>
          <w:rFonts w:ascii="Palatino Linotype" w:eastAsia="Times New Roman" w:hAnsi="Palatino Linotype" w:cs="Times New Roman"/>
          <w:sz w:val="24"/>
          <w:szCs w:val="24"/>
          <w:lang w:eastAsia="es-ES"/>
        </w:rPr>
      </w:pPr>
    </w:p>
    <w:p w:rsidR="0020369E" w:rsidRDefault="0020369E" w:rsidP="00104AC5">
      <w:pPr>
        <w:numPr>
          <w:ilvl w:val="0"/>
          <w:numId w:val="10"/>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20369E">
        <w:rPr>
          <w:rFonts w:ascii="Palatino Linotype" w:eastAsia="Calibri" w:hAnsi="Palatino Linotype" w:cs="Tahoma"/>
          <w:iCs/>
          <w:sz w:val="24"/>
          <w:szCs w:val="24"/>
          <w:lang w:val="es-ES" w:eastAsia="es-ES_tradnl"/>
        </w:rPr>
        <w:t>De todo el personal “operativo” que laboró el durante último trimestre de la administración 2016-2018 del Ayuntamiento de Toluca:</w:t>
      </w:r>
    </w:p>
    <w:p w:rsidR="0020369E" w:rsidRPr="0020369E" w:rsidRDefault="0020369E" w:rsidP="00104AC5">
      <w:pPr>
        <w:tabs>
          <w:tab w:val="left" w:pos="4962"/>
        </w:tabs>
        <w:spacing w:after="0" w:line="360" w:lineRule="auto"/>
        <w:ind w:left="720" w:right="-28"/>
        <w:contextualSpacing/>
        <w:jc w:val="both"/>
        <w:rPr>
          <w:rFonts w:ascii="Palatino Linotype" w:eastAsia="Calibri" w:hAnsi="Palatino Linotype" w:cs="Tahoma"/>
          <w:iCs/>
          <w:sz w:val="24"/>
          <w:szCs w:val="24"/>
          <w:lang w:val="es-ES" w:eastAsia="es-ES_tradnl"/>
        </w:rPr>
      </w:pPr>
    </w:p>
    <w:p w:rsidR="0020369E" w:rsidRPr="0020369E" w:rsidRDefault="0020369E" w:rsidP="00104AC5">
      <w:pPr>
        <w:numPr>
          <w:ilvl w:val="0"/>
          <w:numId w:val="11"/>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20369E">
        <w:rPr>
          <w:rFonts w:ascii="Palatino Linotype" w:eastAsia="Calibri" w:hAnsi="Palatino Linotype" w:cs="Tahoma"/>
          <w:iCs/>
          <w:sz w:val="24"/>
          <w:szCs w:val="24"/>
          <w:lang w:val="es-ES" w:eastAsia="es-ES_tradnl"/>
        </w:rPr>
        <w:t>Nombres</w:t>
      </w:r>
    </w:p>
    <w:p w:rsidR="0020369E" w:rsidRPr="0020369E" w:rsidRDefault="0020369E" w:rsidP="00104AC5">
      <w:pPr>
        <w:numPr>
          <w:ilvl w:val="0"/>
          <w:numId w:val="11"/>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20369E">
        <w:rPr>
          <w:rFonts w:ascii="Palatino Linotype" w:eastAsia="Calibri" w:hAnsi="Palatino Linotype" w:cs="Tahoma"/>
          <w:iCs/>
          <w:sz w:val="24"/>
          <w:szCs w:val="24"/>
          <w:lang w:val="es-ES" w:eastAsia="es-ES_tradnl"/>
        </w:rPr>
        <w:t>Profesión</w:t>
      </w:r>
    </w:p>
    <w:p w:rsidR="0020369E" w:rsidRDefault="0020369E" w:rsidP="00104AC5">
      <w:pPr>
        <w:numPr>
          <w:ilvl w:val="0"/>
          <w:numId w:val="11"/>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20369E">
        <w:rPr>
          <w:rFonts w:ascii="Palatino Linotype" w:eastAsia="Calibri" w:hAnsi="Palatino Linotype" w:cs="Tahoma"/>
          <w:iCs/>
          <w:sz w:val="24"/>
          <w:szCs w:val="24"/>
          <w:lang w:val="es-ES" w:eastAsia="es-ES_tradnl"/>
        </w:rPr>
        <w:t>Título con evidencias</w:t>
      </w:r>
    </w:p>
    <w:p w:rsidR="0020369E" w:rsidRPr="0020369E" w:rsidRDefault="0020369E" w:rsidP="00104AC5">
      <w:pPr>
        <w:tabs>
          <w:tab w:val="left" w:pos="4962"/>
        </w:tabs>
        <w:spacing w:after="0" w:line="360" w:lineRule="auto"/>
        <w:ind w:left="1440" w:right="-28"/>
        <w:contextualSpacing/>
        <w:jc w:val="both"/>
        <w:rPr>
          <w:rFonts w:ascii="Palatino Linotype" w:eastAsia="Calibri" w:hAnsi="Palatino Linotype" w:cs="Tahoma"/>
          <w:iCs/>
          <w:sz w:val="24"/>
          <w:szCs w:val="24"/>
          <w:lang w:val="es-ES" w:eastAsia="es-ES_tradnl"/>
        </w:rPr>
      </w:pPr>
    </w:p>
    <w:p w:rsidR="0020369E" w:rsidRDefault="0020369E" w:rsidP="00104AC5">
      <w:pPr>
        <w:numPr>
          <w:ilvl w:val="0"/>
          <w:numId w:val="10"/>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20369E">
        <w:rPr>
          <w:rFonts w:ascii="Palatino Linotype" w:eastAsia="Calibri" w:hAnsi="Palatino Linotype" w:cs="Tahoma"/>
          <w:iCs/>
          <w:sz w:val="24"/>
          <w:szCs w:val="24"/>
          <w:lang w:val="es-ES" w:eastAsia="es-ES_tradnl"/>
        </w:rPr>
        <w:t xml:space="preserve">Por cuanto hace a los servidores públicos “operativos” que laboraron en la </w:t>
      </w:r>
      <w:r w:rsidRPr="0020369E">
        <w:rPr>
          <w:rFonts w:ascii="Palatino Linotype" w:eastAsia="Calibri" w:hAnsi="Palatino Linotype" w:cs="Tahoma"/>
          <w:b/>
          <w:iCs/>
          <w:sz w:val="24"/>
          <w:szCs w:val="24"/>
          <w:lang w:val="es-ES" w:eastAsia="es-ES_tradnl"/>
        </w:rPr>
        <w:t>Unidad de Transparencia del Municipio</w:t>
      </w:r>
      <w:r w:rsidRPr="0020369E">
        <w:rPr>
          <w:rFonts w:ascii="Palatino Linotype" w:eastAsia="Calibri" w:hAnsi="Palatino Linotype" w:cs="Tahoma"/>
          <w:iCs/>
          <w:sz w:val="24"/>
          <w:szCs w:val="24"/>
          <w:lang w:val="es-ES" w:eastAsia="es-ES_tradnl"/>
        </w:rPr>
        <w:t>, durante el último trimestre de la administración 2016-2018 del Ayuntamiento de Toluca (octubre a diciembre 2018) :</w:t>
      </w:r>
    </w:p>
    <w:p w:rsidR="0020369E" w:rsidRPr="0020369E" w:rsidRDefault="0020369E" w:rsidP="00104AC5">
      <w:pPr>
        <w:tabs>
          <w:tab w:val="left" w:pos="4962"/>
        </w:tabs>
        <w:spacing w:after="0" w:line="360" w:lineRule="auto"/>
        <w:ind w:left="720" w:right="-28"/>
        <w:contextualSpacing/>
        <w:jc w:val="both"/>
        <w:rPr>
          <w:rFonts w:ascii="Palatino Linotype" w:eastAsia="Calibri" w:hAnsi="Palatino Linotype" w:cs="Tahoma"/>
          <w:iCs/>
          <w:sz w:val="24"/>
          <w:szCs w:val="24"/>
          <w:lang w:val="es-ES" w:eastAsia="es-ES_tradnl"/>
        </w:rPr>
      </w:pPr>
    </w:p>
    <w:p w:rsidR="0020369E" w:rsidRPr="0020369E" w:rsidRDefault="0020369E" w:rsidP="00104AC5">
      <w:pPr>
        <w:numPr>
          <w:ilvl w:val="0"/>
          <w:numId w:val="11"/>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20369E">
        <w:rPr>
          <w:rFonts w:ascii="Palatino Linotype" w:eastAsia="Calibri" w:hAnsi="Palatino Linotype" w:cs="Tahoma"/>
          <w:iCs/>
          <w:sz w:val="24"/>
          <w:szCs w:val="24"/>
          <w:lang w:val="es-ES" w:eastAsia="es-ES_tradnl"/>
        </w:rPr>
        <w:t>Nombre</w:t>
      </w:r>
    </w:p>
    <w:p w:rsidR="0020369E" w:rsidRPr="0020369E" w:rsidRDefault="0020369E" w:rsidP="00104AC5">
      <w:pPr>
        <w:numPr>
          <w:ilvl w:val="0"/>
          <w:numId w:val="11"/>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20369E">
        <w:rPr>
          <w:rFonts w:ascii="Palatino Linotype" w:eastAsia="Calibri" w:hAnsi="Palatino Linotype" w:cs="Tahoma"/>
          <w:iCs/>
          <w:sz w:val="24"/>
          <w:szCs w:val="24"/>
          <w:lang w:val="es-ES" w:eastAsia="es-ES_tradnl"/>
        </w:rPr>
        <w:lastRenderedPageBreak/>
        <w:t xml:space="preserve">Categoría </w:t>
      </w:r>
    </w:p>
    <w:p w:rsidR="0020369E" w:rsidRPr="0020369E" w:rsidRDefault="0020369E" w:rsidP="00104AC5">
      <w:pPr>
        <w:numPr>
          <w:ilvl w:val="0"/>
          <w:numId w:val="11"/>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20369E">
        <w:rPr>
          <w:rFonts w:ascii="Palatino Linotype" w:eastAsia="Calibri" w:hAnsi="Palatino Linotype" w:cs="Tahoma"/>
          <w:iCs/>
          <w:sz w:val="24"/>
          <w:szCs w:val="24"/>
          <w:lang w:val="es-ES" w:eastAsia="es-ES_tradnl"/>
        </w:rPr>
        <w:t>Sueldo neto y bruto</w:t>
      </w:r>
    </w:p>
    <w:p w:rsidR="0020369E" w:rsidRPr="0020369E" w:rsidRDefault="0020369E" w:rsidP="00104AC5">
      <w:pPr>
        <w:numPr>
          <w:ilvl w:val="0"/>
          <w:numId w:val="11"/>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20369E">
        <w:rPr>
          <w:rFonts w:ascii="Palatino Linotype" w:eastAsia="Calibri" w:hAnsi="Palatino Linotype" w:cs="Tahoma"/>
          <w:iCs/>
          <w:sz w:val="24"/>
          <w:szCs w:val="24"/>
          <w:lang w:val="es-ES" w:eastAsia="es-ES_tradnl"/>
        </w:rPr>
        <w:t>Actividades o funciones a su cargo</w:t>
      </w:r>
    </w:p>
    <w:p w:rsidR="0020369E" w:rsidRPr="0020369E" w:rsidRDefault="0020369E" w:rsidP="00104AC5">
      <w:pPr>
        <w:numPr>
          <w:ilvl w:val="0"/>
          <w:numId w:val="11"/>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20369E">
        <w:rPr>
          <w:rFonts w:ascii="Palatino Linotype" w:eastAsia="Calibri" w:hAnsi="Palatino Linotype" w:cs="Tahoma"/>
          <w:iCs/>
          <w:sz w:val="24"/>
          <w:szCs w:val="24"/>
          <w:lang w:val="es-ES" w:eastAsia="es-ES_tradnl"/>
        </w:rPr>
        <w:t>Horarios laborales</w:t>
      </w:r>
    </w:p>
    <w:p w:rsidR="0020369E" w:rsidRPr="0020369E" w:rsidRDefault="0020369E" w:rsidP="00104AC5">
      <w:pPr>
        <w:spacing w:after="0" w:line="360" w:lineRule="auto"/>
        <w:ind w:right="-28"/>
        <w:jc w:val="both"/>
        <w:rPr>
          <w:rFonts w:ascii="Palatino Linotype" w:eastAsia="Times New Roman" w:hAnsi="Palatino Linotype" w:cs="Times New Roman"/>
          <w:sz w:val="24"/>
          <w:szCs w:val="24"/>
          <w:lang w:eastAsia="es-ES"/>
        </w:rPr>
      </w:pPr>
    </w:p>
    <w:p w:rsidR="0020369E" w:rsidRPr="0020369E" w:rsidRDefault="0020369E" w:rsidP="00104AC5">
      <w:pPr>
        <w:spacing w:after="0" w:line="360" w:lineRule="auto"/>
        <w:ind w:right="-28"/>
        <w:jc w:val="both"/>
        <w:rPr>
          <w:rFonts w:ascii="Palatino Linotype" w:eastAsia="Times New Roman" w:hAnsi="Palatino Linotype" w:cs="Tahoma"/>
          <w:sz w:val="24"/>
          <w:szCs w:val="24"/>
          <w:lang w:eastAsia="es-ES"/>
        </w:rPr>
      </w:pPr>
      <w:r w:rsidRPr="0020369E">
        <w:rPr>
          <w:rFonts w:ascii="Palatino Linotype" w:eastAsia="Times New Roman" w:hAnsi="Palatino Linotype" w:cs="Times New Roman"/>
          <w:sz w:val="24"/>
          <w:szCs w:val="24"/>
          <w:lang w:eastAsia="es-ES"/>
        </w:rPr>
        <w:t xml:space="preserve">Resulta menester precisar que por cuanto hace al nombre de los servidores públicos con el carácter operativo o general del </w:t>
      </w:r>
      <w:r w:rsidR="00C254EB">
        <w:rPr>
          <w:rFonts w:ascii="Palatino Linotype" w:eastAsia="Times New Roman" w:hAnsi="Palatino Linotype" w:cs="Times New Roman"/>
          <w:b/>
          <w:sz w:val="24"/>
          <w:szCs w:val="24"/>
          <w:lang w:eastAsia="es-ES"/>
        </w:rPr>
        <w:t>sujeto obligado</w:t>
      </w:r>
      <w:r w:rsidRPr="0020369E">
        <w:rPr>
          <w:rFonts w:ascii="Palatino Linotype" w:eastAsia="Times New Roman" w:hAnsi="Palatino Linotype" w:cs="Times New Roman"/>
          <w:sz w:val="24"/>
          <w:szCs w:val="24"/>
          <w:lang w:eastAsia="es-ES"/>
        </w:rPr>
        <w:t xml:space="preserve"> incluyendo a la Unidad de Transparencia que laboraron el último trimestre de la administración municipal 2016-2018, se prevé que el </w:t>
      </w:r>
      <w:r w:rsidR="00C254EB" w:rsidRPr="0020369E">
        <w:rPr>
          <w:rFonts w:ascii="Palatino Linotype" w:eastAsia="Times New Roman" w:hAnsi="Palatino Linotype" w:cs="Times New Roman"/>
          <w:b/>
          <w:sz w:val="24"/>
          <w:szCs w:val="24"/>
          <w:lang w:eastAsia="es-ES"/>
        </w:rPr>
        <w:t>sujeto obligado</w:t>
      </w:r>
      <w:r w:rsidR="00C254EB" w:rsidRPr="0020369E">
        <w:rPr>
          <w:rFonts w:ascii="Palatino Linotype" w:eastAsia="Times New Roman" w:hAnsi="Palatino Linotype" w:cs="Times New Roman"/>
          <w:sz w:val="24"/>
          <w:szCs w:val="24"/>
          <w:lang w:eastAsia="es-ES"/>
        </w:rPr>
        <w:t xml:space="preserve"> </w:t>
      </w:r>
      <w:r w:rsidRPr="0020369E">
        <w:rPr>
          <w:rFonts w:ascii="Palatino Linotype" w:eastAsia="Times New Roman" w:hAnsi="Palatino Linotype" w:cs="Times New Roman"/>
          <w:sz w:val="24"/>
          <w:szCs w:val="24"/>
          <w:lang w:eastAsia="es-ES"/>
        </w:rPr>
        <w:t xml:space="preserve">conoce la información en razón, de que la multicitada Ley del Trabajo de los Servidores Públicos del Estado y Municipios, en su artículo 49 antes transcrito, prevé que la relación de trabajo entre el servidor público y la institución tiene lugar a través de un nombramiento, contrato o formato único de movimiento de personal, en el que se debe señalar el nombre completo del servidor público, por lo </w:t>
      </w:r>
      <w:r w:rsidRPr="0020369E">
        <w:rPr>
          <w:rFonts w:ascii="Palatino Linotype" w:eastAsia="Times New Roman" w:hAnsi="Palatino Linotype" w:cs="Tahoma"/>
          <w:sz w:val="24"/>
          <w:szCs w:val="24"/>
          <w:lang w:eastAsia="es-ES"/>
        </w:rPr>
        <w:t xml:space="preserve">que el </w:t>
      </w:r>
      <w:r w:rsidR="00C254EB" w:rsidRPr="0020369E">
        <w:rPr>
          <w:rFonts w:ascii="Palatino Linotype" w:eastAsia="Times New Roman" w:hAnsi="Palatino Linotype" w:cs="Tahoma"/>
          <w:sz w:val="24"/>
          <w:szCs w:val="24"/>
          <w:lang w:eastAsia="es-ES"/>
        </w:rPr>
        <w:t xml:space="preserve">sujeto obligado </w:t>
      </w:r>
      <w:r w:rsidRPr="0020369E">
        <w:rPr>
          <w:rFonts w:ascii="Palatino Linotype" w:eastAsia="Times New Roman" w:hAnsi="Palatino Linotype" w:cs="Tahoma"/>
          <w:sz w:val="24"/>
          <w:szCs w:val="24"/>
          <w:lang w:eastAsia="es-ES"/>
        </w:rPr>
        <w:t xml:space="preserve">conoce el nombre completo de cada uno de los servidores públicos, </w:t>
      </w:r>
      <w:r w:rsidR="00C254EB">
        <w:rPr>
          <w:rFonts w:ascii="Palatino Linotype" w:eastAsia="Times New Roman" w:hAnsi="Palatino Linotype" w:cs="Tahoma"/>
          <w:sz w:val="24"/>
          <w:szCs w:val="24"/>
          <w:lang w:eastAsia="es-ES"/>
        </w:rPr>
        <w:t>y</w:t>
      </w:r>
      <w:r w:rsidRPr="0020369E">
        <w:rPr>
          <w:rFonts w:ascii="Palatino Linotype" w:eastAsia="Times New Roman" w:hAnsi="Palatino Linotype" w:cs="Tahoma"/>
          <w:sz w:val="24"/>
          <w:szCs w:val="24"/>
          <w:lang w:eastAsia="es-ES"/>
        </w:rPr>
        <w:t xml:space="preserve"> esta información resulta pública </w:t>
      </w:r>
      <w:r w:rsidR="00C254EB">
        <w:rPr>
          <w:rFonts w:ascii="Palatino Linotype" w:eastAsia="Times New Roman" w:hAnsi="Palatino Linotype" w:cs="Tahoma"/>
          <w:sz w:val="24"/>
          <w:szCs w:val="24"/>
          <w:lang w:eastAsia="es-ES"/>
        </w:rPr>
        <w:t>encontrándose obligado</w:t>
      </w:r>
      <w:r w:rsidRPr="0020369E">
        <w:rPr>
          <w:rFonts w:ascii="Palatino Linotype" w:eastAsia="Times New Roman" w:hAnsi="Palatino Linotype" w:cs="Tahoma"/>
          <w:sz w:val="24"/>
          <w:szCs w:val="24"/>
          <w:lang w:eastAsia="es-ES"/>
        </w:rPr>
        <w:t xml:space="preserve"> para dar publicidad a la misma, lo anterior con fundamento en las obligaciones en materia de Transparencia y Acceso a la Información, ya que el artículo 92, fracción VII de la </w:t>
      </w:r>
      <w:r w:rsidRPr="0020369E">
        <w:rPr>
          <w:rFonts w:ascii="Palatino Linotype" w:eastAsia="Calibri" w:hAnsi="Palatino Linotype" w:cs="Tahoma"/>
          <w:bCs/>
          <w:sz w:val="24"/>
          <w:szCs w:val="24"/>
        </w:rPr>
        <w:t>Ley de Transparencia y Acceso a la Información Pública del Estado de México y Municipios</w:t>
      </w:r>
      <w:r w:rsidRPr="0020369E">
        <w:rPr>
          <w:rFonts w:ascii="Palatino Linotype" w:eastAsia="Times New Roman" w:hAnsi="Palatino Linotype" w:cs="Tahoma"/>
          <w:sz w:val="24"/>
          <w:szCs w:val="24"/>
          <w:lang w:eastAsia="es-ES"/>
        </w:rPr>
        <w:t>, prevé lo siguiente:</w:t>
      </w:r>
    </w:p>
    <w:p w:rsidR="0020369E" w:rsidRPr="0020369E" w:rsidRDefault="0020369E" w:rsidP="00104AC5">
      <w:pPr>
        <w:spacing w:after="0" w:line="360" w:lineRule="auto"/>
        <w:ind w:right="-28"/>
        <w:jc w:val="both"/>
        <w:rPr>
          <w:rFonts w:ascii="Palatino Linotype" w:eastAsia="Times New Roman" w:hAnsi="Palatino Linotype" w:cs="Times New Roman"/>
          <w:sz w:val="24"/>
          <w:szCs w:val="24"/>
          <w:lang w:eastAsia="es-ES"/>
        </w:rPr>
      </w:pPr>
    </w:p>
    <w:p w:rsidR="0020369E" w:rsidRPr="0020369E" w:rsidRDefault="0020369E" w:rsidP="00104AC5">
      <w:pPr>
        <w:autoSpaceDE w:val="0"/>
        <w:autoSpaceDN w:val="0"/>
        <w:adjustRightInd w:val="0"/>
        <w:spacing w:after="0" w:line="240" w:lineRule="auto"/>
        <w:ind w:left="567" w:right="539"/>
        <w:jc w:val="center"/>
        <w:rPr>
          <w:rFonts w:ascii="Palatino Linotype" w:eastAsia="Times New Roman" w:hAnsi="Palatino Linotype" w:cs="Tahoma"/>
          <w:b/>
          <w:i/>
          <w:lang w:eastAsia="es-ES"/>
        </w:rPr>
      </w:pPr>
      <w:r w:rsidRPr="0020369E">
        <w:rPr>
          <w:rFonts w:ascii="Palatino Linotype" w:eastAsia="Times New Roman" w:hAnsi="Palatino Linotype" w:cs="Tahoma"/>
          <w:i/>
          <w:lang w:eastAsia="es-ES"/>
        </w:rPr>
        <w:t>“</w:t>
      </w:r>
      <w:r w:rsidRPr="0020369E">
        <w:rPr>
          <w:rFonts w:ascii="Palatino Linotype" w:eastAsia="Times New Roman" w:hAnsi="Palatino Linotype" w:cs="Tahoma"/>
          <w:b/>
          <w:i/>
          <w:lang w:eastAsia="es-ES"/>
        </w:rPr>
        <w:t>Capítulo II</w:t>
      </w:r>
    </w:p>
    <w:p w:rsidR="0020369E" w:rsidRPr="0020369E" w:rsidRDefault="0020369E" w:rsidP="00104AC5">
      <w:pPr>
        <w:spacing w:after="0" w:line="240" w:lineRule="auto"/>
        <w:ind w:left="567" w:right="539"/>
        <w:jc w:val="center"/>
        <w:rPr>
          <w:rFonts w:ascii="Palatino Linotype" w:eastAsia="Times New Roman" w:hAnsi="Palatino Linotype" w:cs="Tahoma"/>
          <w:b/>
          <w:i/>
          <w:lang w:eastAsia="es-ES"/>
        </w:rPr>
      </w:pPr>
      <w:r w:rsidRPr="0020369E">
        <w:rPr>
          <w:rFonts w:ascii="Palatino Linotype" w:eastAsia="Times New Roman" w:hAnsi="Palatino Linotype" w:cs="Tahoma"/>
          <w:b/>
          <w:i/>
          <w:lang w:eastAsia="es-ES"/>
        </w:rPr>
        <w:t>De las Obligaciones de Transparencia Comunes</w:t>
      </w:r>
    </w:p>
    <w:p w:rsidR="00C254EB" w:rsidRDefault="00C254EB" w:rsidP="00104AC5">
      <w:pPr>
        <w:spacing w:after="0" w:line="240" w:lineRule="auto"/>
        <w:ind w:left="567" w:right="539"/>
        <w:jc w:val="both"/>
        <w:rPr>
          <w:rFonts w:ascii="Palatino Linotype" w:eastAsia="Times New Roman" w:hAnsi="Palatino Linotype" w:cs="Tahoma"/>
          <w:i/>
          <w:lang w:eastAsia="es-ES"/>
        </w:rPr>
      </w:pPr>
    </w:p>
    <w:p w:rsidR="0020369E" w:rsidRPr="0020369E" w:rsidRDefault="0020369E" w:rsidP="00104AC5">
      <w:pPr>
        <w:spacing w:after="0" w:line="240" w:lineRule="auto"/>
        <w:ind w:left="567" w:right="539"/>
        <w:jc w:val="both"/>
        <w:rPr>
          <w:rFonts w:ascii="Palatino Linotype" w:eastAsia="Times New Roman" w:hAnsi="Palatino Linotype" w:cs="Tahoma"/>
          <w:i/>
          <w:lang w:eastAsia="es-ES"/>
        </w:rPr>
      </w:pPr>
      <w:r w:rsidRPr="0020369E">
        <w:rPr>
          <w:rFonts w:ascii="Palatino Linotype" w:eastAsia="Times New Roman" w:hAnsi="Palatino Linotype" w:cs="Tahoma"/>
          <w:b/>
          <w:i/>
          <w:lang w:eastAsia="es-ES"/>
        </w:rPr>
        <w:t>Artículo 92.</w:t>
      </w:r>
      <w:r w:rsidRPr="0020369E">
        <w:rPr>
          <w:rFonts w:ascii="Palatino Linotype" w:eastAsia="Times New Roman" w:hAnsi="Palatino Linotype" w:cs="Tahoma"/>
          <w:i/>
          <w:lang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20369E">
        <w:rPr>
          <w:rFonts w:ascii="Palatino Linotype" w:eastAsia="Times New Roman" w:hAnsi="Palatino Linotype" w:cs="Tahoma"/>
          <w:i/>
          <w:lang w:eastAsia="es-ES"/>
        </w:rPr>
        <w:lastRenderedPageBreak/>
        <w:t>corresponda, la información, por lo menos, de los temas, documentos y políticas que a continuación se señalan:</w:t>
      </w:r>
    </w:p>
    <w:p w:rsidR="0020369E" w:rsidRPr="0020369E" w:rsidRDefault="0020369E" w:rsidP="00104AC5">
      <w:pPr>
        <w:autoSpaceDE w:val="0"/>
        <w:autoSpaceDN w:val="0"/>
        <w:adjustRightInd w:val="0"/>
        <w:spacing w:after="0" w:line="240" w:lineRule="auto"/>
        <w:ind w:left="567" w:right="539"/>
        <w:rPr>
          <w:rFonts w:ascii="Palatino Linotype" w:eastAsia="Times New Roman" w:hAnsi="Palatino Linotype" w:cs="Tahoma"/>
          <w:i/>
          <w:lang w:eastAsia="es-ES"/>
        </w:rPr>
      </w:pPr>
      <w:r w:rsidRPr="0020369E">
        <w:rPr>
          <w:rFonts w:ascii="Palatino Linotype" w:eastAsia="Times New Roman" w:hAnsi="Palatino Linotype" w:cs="Tahoma"/>
          <w:i/>
          <w:lang w:eastAsia="es-ES"/>
        </w:rPr>
        <w:t>…</w:t>
      </w:r>
    </w:p>
    <w:p w:rsidR="0020369E" w:rsidRPr="0020369E" w:rsidRDefault="0020369E" w:rsidP="00104AC5">
      <w:pPr>
        <w:autoSpaceDE w:val="0"/>
        <w:autoSpaceDN w:val="0"/>
        <w:adjustRightInd w:val="0"/>
        <w:spacing w:after="0" w:line="240" w:lineRule="auto"/>
        <w:ind w:left="567" w:right="539"/>
        <w:jc w:val="both"/>
        <w:rPr>
          <w:rFonts w:ascii="Palatino Linotype" w:eastAsia="Times New Roman" w:hAnsi="Palatino Linotype" w:cs="Tahoma"/>
          <w:b/>
          <w:i/>
          <w:lang w:eastAsia="es-ES"/>
        </w:rPr>
      </w:pPr>
      <w:r w:rsidRPr="0020369E">
        <w:rPr>
          <w:rFonts w:ascii="Palatino Linotype" w:eastAsia="Times New Roman" w:hAnsi="Palatino Linotype" w:cs="Tahoma"/>
          <w:b/>
          <w:i/>
          <w:lang w:eastAsia="es-ES"/>
        </w:rPr>
        <w:t>VII.</w:t>
      </w:r>
      <w:r w:rsidRPr="0020369E">
        <w:rPr>
          <w:rFonts w:ascii="Palatino Linotype" w:eastAsia="Times New Roman" w:hAnsi="Palatino Linotype" w:cs="Tahoma"/>
          <w:i/>
          <w:lang w:eastAsia="es-ES"/>
        </w:rPr>
        <w:t xml:space="preserve"> </w:t>
      </w:r>
      <w:r w:rsidRPr="0020369E">
        <w:rPr>
          <w:rFonts w:ascii="Palatino Linotype" w:eastAsia="Times New Roman" w:hAnsi="Palatino Linotype" w:cs="Tahoma"/>
          <w:b/>
          <w:i/>
          <w:lang w:eastAsia="es-ES"/>
        </w:rPr>
        <w:t>El directorio de todos los servidores públicos</w:t>
      </w:r>
      <w:r w:rsidRPr="0020369E">
        <w:rPr>
          <w:rFonts w:ascii="Palatino Linotype" w:eastAsia="Times New Roman" w:hAnsi="Palatino Linotype" w:cs="Tahoma"/>
          <w:i/>
          <w:lang w:eastAsia="es-ES"/>
        </w:rPr>
        <w:t xml:space="preserve">, a partir del nivel de jefe de departamento o su equivalente </w:t>
      </w:r>
      <w:r w:rsidRPr="0020369E">
        <w:rPr>
          <w:rFonts w:ascii="Palatino Linotype" w:eastAsia="Times New Roman" w:hAnsi="Palatino Linotype" w:cs="Tahoma"/>
          <w:b/>
          <w:i/>
          <w:lang w:eastAsia="es-ES"/>
        </w:rPr>
        <w:t>o de menor nivel</w:t>
      </w:r>
      <w:r w:rsidRPr="0020369E">
        <w:rPr>
          <w:rFonts w:ascii="Palatino Linotype" w:eastAsia="Times New Roman" w:hAnsi="Palatino Linotype" w:cs="Tahoma"/>
          <w:i/>
          <w:lang w:eastAsia="es-ES"/>
        </w:rPr>
        <w:t xml:space="preserve">, </w:t>
      </w:r>
      <w:r w:rsidRPr="0020369E">
        <w:rPr>
          <w:rFonts w:ascii="Palatino Linotype" w:eastAsia="Times New Roman" w:hAnsi="Palatino Linotype" w:cs="Tahoma"/>
          <w:b/>
          <w:i/>
          <w:lang w:eastAsia="es-ES"/>
        </w:rPr>
        <w:t xml:space="preserve">cuando se brinde atención al público, manejen o apliquen recursos públicos, realicen actos de autoridad o presten servicios profesionales bajo el régimen de confianza u honorarios y personal de base. </w:t>
      </w:r>
    </w:p>
    <w:p w:rsidR="0020369E" w:rsidRPr="0020369E" w:rsidRDefault="0020369E" w:rsidP="00104AC5">
      <w:pPr>
        <w:spacing w:after="0" w:line="240" w:lineRule="auto"/>
        <w:ind w:left="567" w:right="539"/>
        <w:jc w:val="both"/>
        <w:rPr>
          <w:rFonts w:ascii="Palatino Linotype" w:eastAsia="Times New Roman" w:hAnsi="Palatino Linotype" w:cs="Tahoma"/>
          <w:i/>
          <w:lang w:eastAsia="es-ES"/>
        </w:rPr>
      </w:pPr>
      <w:r w:rsidRPr="0020369E">
        <w:rPr>
          <w:rFonts w:ascii="Palatino Linotype" w:eastAsia="Times New Roman" w:hAnsi="Palatino Linotype" w:cs="Tahoma"/>
          <w:i/>
          <w:lang w:eastAsia="es-ES"/>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20369E" w:rsidRPr="0020369E" w:rsidRDefault="0020369E" w:rsidP="00104AC5">
      <w:pPr>
        <w:spacing w:after="0" w:line="360" w:lineRule="auto"/>
        <w:ind w:right="-28"/>
        <w:jc w:val="both"/>
        <w:rPr>
          <w:rFonts w:ascii="Palatino Linotype" w:eastAsia="Times New Roman" w:hAnsi="Palatino Linotype" w:cs="Tahoma"/>
          <w:b/>
          <w:sz w:val="24"/>
          <w:szCs w:val="24"/>
          <w:lang w:eastAsia="es-ES"/>
        </w:rPr>
      </w:pPr>
    </w:p>
    <w:p w:rsidR="0020369E" w:rsidRPr="0020369E" w:rsidRDefault="0020369E" w:rsidP="00104AC5">
      <w:pPr>
        <w:spacing w:after="0" w:line="360" w:lineRule="auto"/>
        <w:ind w:right="-28"/>
        <w:jc w:val="both"/>
        <w:rPr>
          <w:rFonts w:ascii="Palatino Linotype" w:eastAsia="Times New Roman" w:hAnsi="Palatino Linotype" w:cs="Tahoma"/>
          <w:sz w:val="24"/>
          <w:szCs w:val="24"/>
          <w:lang w:eastAsia="es-ES"/>
        </w:rPr>
      </w:pPr>
      <w:r w:rsidRPr="0020369E">
        <w:rPr>
          <w:rFonts w:ascii="Palatino Linotype" w:eastAsia="Times New Roman" w:hAnsi="Palatino Linotype" w:cs="Tahoma"/>
          <w:sz w:val="24"/>
          <w:szCs w:val="24"/>
          <w:lang w:eastAsia="es-ES"/>
        </w:rPr>
        <w:t xml:space="preserve">Derivado de lo anterior se prevé la competencia con la que cuenta el </w:t>
      </w:r>
      <w:r w:rsidR="00C254EB" w:rsidRPr="0020369E">
        <w:rPr>
          <w:rFonts w:ascii="Palatino Linotype" w:eastAsia="Times New Roman" w:hAnsi="Palatino Linotype" w:cs="Tahoma"/>
          <w:b/>
          <w:sz w:val="24"/>
          <w:szCs w:val="24"/>
          <w:lang w:eastAsia="es-ES"/>
        </w:rPr>
        <w:t>sujeto obligado</w:t>
      </w:r>
      <w:r w:rsidR="00C254EB" w:rsidRPr="0020369E">
        <w:rPr>
          <w:rFonts w:ascii="Palatino Linotype" w:eastAsia="Times New Roman" w:hAnsi="Palatino Linotype" w:cs="Tahoma"/>
          <w:sz w:val="24"/>
          <w:szCs w:val="24"/>
          <w:lang w:eastAsia="es-ES"/>
        </w:rPr>
        <w:t xml:space="preserve"> </w:t>
      </w:r>
      <w:r w:rsidRPr="0020369E">
        <w:rPr>
          <w:rFonts w:ascii="Palatino Linotype" w:eastAsia="Times New Roman" w:hAnsi="Palatino Linotype" w:cs="Tahoma"/>
          <w:sz w:val="24"/>
          <w:szCs w:val="24"/>
          <w:lang w:eastAsia="es-ES"/>
        </w:rPr>
        <w:t>para conocer de la información solicitada por el Particular y su obligación para dar cuenta de la documentación que de razón de ella, en los términos antes expuestos, por lo que resulta procedente la entrega de la información requerida, previa búsqueda exhaustiva en las áreas competentes y en su versión pública, de ser necesario, acompañada del acuerdo que para tales fines sirve emitir el Comité de Transparencia.</w:t>
      </w:r>
    </w:p>
    <w:p w:rsidR="0020369E" w:rsidRPr="0020369E" w:rsidRDefault="0020369E" w:rsidP="00104AC5">
      <w:pPr>
        <w:spacing w:after="0" w:line="360" w:lineRule="auto"/>
        <w:ind w:right="-28"/>
        <w:jc w:val="both"/>
        <w:rPr>
          <w:rFonts w:ascii="Palatino Linotype" w:eastAsia="Times New Roman" w:hAnsi="Palatino Linotype" w:cs="Tahoma"/>
          <w:b/>
          <w:sz w:val="24"/>
          <w:szCs w:val="24"/>
          <w:lang w:eastAsia="es-ES"/>
        </w:rPr>
      </w:pPr>
    </w:p>
    <w:p w:rsidR="00104AC5" w:rsidRPr="00104AC5" w:rsidRDefault="0020369E" w:rsidP="00104AC5">
      <w:pPr>
        <w:spacing w:after="0" w:line="360" w:lineRule="auto"/>
        <w:ind w:right="-28"/>
        <w:jc w:val="both"/>
        <w:rPr>
          <w:rFonts w:ascii="Palatino Linotype" w:hAnsi="Palatino Linotype"/>
          <w:sz w:val="24"/>
        </w:rPr>
      </w:pPr>
      <w:r w:rsidRPr="0020369E">
        <w:rPr>
          <w:rFonts w:ascii="Palatino Linotype" w:eastAsia="Times New Roman" w:hAnsi="Palatino Linotype" w:cs="Tahoma"/>
          <w:sz w:val="24"/>
          <w:szCs w:val="24"/>
          <w:lang w:eastAsia="es-ES"/>
        </w:rPr>
        <w:t xml:space="preserve">Al respecto, no pasa desapercibido para este Órgano Garante, que dentro de la estructura orgánica que comprende el Ayuntamiento de Toluca, se encuentra la Dirección General de Seguridad Pública, en la que puede encontrarse personal cuyas funciones se ven encaminadas a la Seguridad Pública y que desempeñan labor policial, </w:t>
      </w:r>
      <w:r w:rsidR="00104AC5">
        <w:rPr>
          <w:rFonts w:ascii="Palatino Linotype" w:eastAsia="Times New Roman" w:hAnsi="Palatino Linotype" w:cs="Tahoma"/>
          <w:sz w:val="24"/>
          <w:szCs w:val="24"/>
          <w:lang w:eastAsia="es-ES"/>
        </w:rPr>
        <w:t xml:space="preserve">así que en aras de </w:t>
      </w:r>
      <w:r w:rsidR="00104AC5" w:rsidRPr="00104AC5">
        <w:rPr>
          <w:rFonts w:ascii="Palatino Linotype" w:hAnsi="Palatino Linotype"/>
          <w:sz w:val="24"/>
        </w:rPr>
        <w:t xml:space="preserve">salvaguardar la información de los servidores públicos que prestan sus servicios en </w:t>
      </w:r>
      <w:r w:rsidR="00104AC5">
        <w:rPr>
          <w:rFonts w:ascii="Palatino Linotype" w:hAnsi="Palatino Linotype"/>
          <w:sz w:val="24"/>
        </w:rPr>
        <w:t>tal Dirección</w:t>
      </w:r>
      <w:r w:rsidR="00104AC5" w:rsidRPr="00104AC5">
        <w:rPr>
          <w:rFonts w:ascii="Palatino Linotype" w:hAnsi="Palatino Linotype"/>
          <w:sz w:val="24"/>
        </w:rPr>
        <w:t xml:space="preserve">, </w:t>
      </w:r>
      <w:r w:rsidR="00104AC5" w:rsidRPr="00104AC5">
        <w:rPr>
          <w:rFonts w:ascii="Palatino Linotype" w:hAnsi="Palatino Linotype"/>
          <w:sz w:val="24"/>
          <w:u w:val="single"/>
        </w:rPr>
        <w:t>deberán ser entregados de forma disociada</w:t>
      </w:r>
      <w:r w:rsidR="00104AC5" w:rsidRPr="00104AC5">
        <w:rPr>
          <w:rFonts w:ascii="Palatino Linotype" w:hAnsi="Palatino Linotype"/>
          <w:sz w:val="24"/>
        </w:rPr>
        <w:t xml:space="preserve">, con el objeto de no </w:t>
      </w:r>
      <w:r w:rsidR="00B47471">
        <w:rPr>
          <w:rFonts w:ascii="Palatino Linotype" w:hAnsi="Palatino Linotype"/>
          <w:sz w:val="24"/>
        </w:rPr>
        <w:t xml:space="preserve">hacer </w:t>
      </w:r>
      <w:r w:rsidR="00104AC5" w:rsidRPr="00104AC5">
        <w:rPr>
          <w:rFonts w:ascii="Palatino Linotype" w:hAnsi="Palatino Linotype"/>
          <w:sz w:val="24"/>
        </w:rPr>
        <w:t>identifi</w:t>
      </w:r>
      <w:r w:rsidR="00B47471">
        <w:rPr>
          <w:rFonts w:ascii="Palatino Linotype" w:hAnsi="Palatino Linotype"/>
          <w:sz w:val="24"/>
        </w:rPr>
        <w:t>cables</w:t>
      </w:r>
      <w:r w:rsidR="00104AC5" w:rsidRPr="00104AC5">
        <w:rPr>
          <w:rFonts w:ascii="Palatino Linotype" w:hAnsi="Palatino Linotype"/>
          <w:sz w:val="24"/>
        </w:rPr>
        <w:t xml:space="preserve"> a</w:t>
      </w:r>
      <w:r w:rsidR="00B47471">
        <w:rPr>
          <w:rFonts w:ascii="Palatino Linotype" w:hAnsi="Palatino Linotype"/>
          <w:sz w:val="24"/>
        </w:rPr>
        <w:t xml:space="preserve"> </w:t>
      </w:r>
      <w:r w:rsidR="00104AC5" w:rsidRPr="00104AC5">
        <w:rPr>
          <w:rFonts w:ascii="Palatino Linotype" w:hAnsi="Palatino Linotype"/>
          <w:sz w:val="24"/>
        </w:rPr>
        <w:t>l</w:t>
      </w:r>
      <w:r w:rsidR="00B47471">
        <w:rPr>
          <w:rFonts w:ascii="Palatino Linotype" w:hAnsi="Palatino Linotype"/>
          <w:sz w:val="24"/>
        </w:rPr>
        <w:t>os</w:t>
      </w:r>
      <w:r w:rsidR="00104AC5" w:rsidRPr="00104AC5">
        <w:rPr>
          <w:rFonts w:ascii="Palatino Linotype" w:hAnsi="Palatino Linotype"/>
          <w:sz w:val="24"/>
        </w:rPr>
        <w:t xml:space="preserve"> servidor</w:t>
      </w:r>
      <w:r w:rsidR="00B47471">
        <w:rPr>
          <w:rFonts w:ascii="Palatino Linotype" w:hAnsi="Palatino Linotype"/>
          <w:sz w:val="24"/>
        </w:rPr>
        <w:t>es</w:t>
      </w:r>
      <w:r w:rsidR="00104AC5" w:rsidRPr="00104AC5">
        <w:rPr>
          <w:rFonts w:ascii="Palatino Linotype" w:hAnsi="Palatino Linotype"/>
          <w:sz w:val="24"/>
        </w:rPr>
        <w:t xml:space="preserve"> público</w:t>
      </w:r>
      <w:r w:rsidR="00B47471">
        <w:rPr>
          <w:rFonts w:ascii="Palatino Linotype" w:hAnsi="Palatino Linotype"/>
          <w:sz w:val="24"/>
        </w:rPr>
        <w:t>s</w:t>
      </w:r>
      <w:r w:rsidR="00104AC5" w:rsidRPr="00104AC5">
        <w:rPr>
          <w:rFonts w:ascii="Palatino Linotype" w:hAnsi="Palatino Linotype"/>
          <w:sz w:val="24"/>
        </w:rPr>
        <w:t xml:space="preserve"> con su cargo y sueldo, tal y como </w:t>
      </w:r>
      <w:r w:rsidR="00104AC5" w:rsidRPr="00104AC5">
        <w:rPr>
          <w:rFonts w:ascii="Palatino Linotype" w:hAnsi="Palatino Linotype"/>
          <w:sz w:val="24"/>
        </w:rPr>
        <w:lastRenderedPageBreak/>
        <w:t>se establece en el artículo 52 de la Ley de Transparencia y Acceso a la Información Pública del Estado de México y Municipios, que a la letra dispone lo siguiente:</w:t>
      </w:r>
    </w:p>
    <w:p w:rsidR="00104AC5" w:rsidRPr="00104AC5" w:rsidRDefault="00104AC5" w:rsidP="00104AC5">
      <w:pPr>
        <w:spacing w:after="0" w:line="360" w:lineRule="auto"/>
        <w:jc w:val="both"/>
        <w:rPr>
          <w:rFonts w:ascii="Palatino Linotype" w:hAnsi="Palatino Linotype"/>
        </w:rPr>
      </w:pPr>
    </w:p>
    <w:p w:rsidR="00104AC5" w:rsidRDefault="004037EC" w:rsidP="004037EC">
      <w:pPr>
        <w:spacing w:after="0" w:line="240" w:lineRule="auto"/>
        <w:ind w:left="567" w:right="567"/>
        <w:jc w:val="both"/>
        <w:rPr>
          <w:rFonts w:ascii="Palatino Linotype" w:hAnsi="Palatino Linotype"/>
          <w:i/>
          <w:szCs w:val="23"/>
        </w:rPr>
      </w:pPr>
      <w:r>
        <w:rPr>
          <w:rFonts w:ascii="Palatino Linotype" w:hAnsi="Palatino Linotype"/>
          <w:b/>
          <w:bCs/>
          <w:i/>
          <w:szCs w:val="23"/>
        </w:rPr>
        <w:t>“</w:t>
      </w:r>
      <w:r w:rsidR="00104AC5" w:rsidRPr="00104AC5">
        <w:rPr>
          <w:rFonts w:ascii="Palatino Linotype" w:hAnsi="Palatino Linotype"/>
          <w:b/>
          <w:bCs/>
          <w:i/>
          <w:szCs w:val="23"/>
        </w:rPr>
        <w:t xml:space="preserve">Artículo 52. </w:t>
      </w:r>
      <w:r w:rsidR="00104AC5" w:rsidRPr="00104AC5">
        <w:rPr>
          <w:rFonts w:ascii="Palatino Linotype" w:hAnsi="Palatino Linotype"/>
          <w:i/>
          <w:szCs w:val="23"/>
        </w:rPr>
        <w:t xml:space="preserve">Las solicitudes de acceso a la información y las respuestas que se les dé, incluyendo, en su caso, la información entregada, así como las resoluciones a los recursos que en su caso se promuevan serán públicas, y </w:t>
      </w:r>
      <w:r w:rsidR="00104AC5" w:rsidRPr="00104AC5">
        <w:rPr>
          <w:rFonts w:ascii="Palatino Linotype" w:hAnsi="Palatino Linotype"/>
          <w:i/>
          <w:szCs w:val="23"/>
          <w:u w:val="single"/>
        </w:rPr>
        <w:t xml:space="preserve">de ser el caso que contenga datos personales que deban ser protegidos se podrá dar su acceso en su versión pública, siempre y cuando la resolución de referencia </w:t>
      </w:r>
      <w:r w:rsidR="00104AC5" w:rsidRPr="00104AC5">
        <w:rPr>
          <w:rFonts w:ascii="Palatino Linotype" w:hAnsi="Palatino Linotype"/>
          <w:b/>
          <w:i/>
          <w:szCs w:val="23"/>
          <w:u w:val="single"/>
        </w:rPr>
        <w:t>se someta a un proceso de disociación</w:t>
      </w:r>
      <w:r w:rsidR="00104AC5" w:rsidRPr="00104AC5">
        <w:rPr>
          <w:rFonts w:ascii="Palatino Linotype" w:hAnsi="Palatino Linotype"/>
          <w:i/>
          <w:szCs w:val="23"/>
          <w:u w:val="single"/>
        </w:rPr>
        <w:t>, es decir, no haga identificable al titular de tales datos personales</w:t>
      </w:r>
      <w:r w:rsidR="00104AC5" w:rsidRPr="00104AC5">
        <w:rPr>
          <w:rFonts w:ascii="Palatino Linotype" w:hAnsi="Palatino Linotype"/>
          <w:i/>
          <w:szCs w:val="23"/>
        </w:rPr>
        <w:t>.</w:t>
      </w:r>
      <w:r>
        <w:rPr>
          <w:rFonts w:ascii="Palatino Linotype" w:hAnsi="Palatino Linotype"/>
          <w:i/>
          <w:szCs w:val="23"/>
        </w:rPr>
        <w:t>”</w:t>
      </w:r>
    </w:p>
    <w:p w:rsidR="004037EC" w:rsidRDefault="004037EC" w:rsidP="004037EC">
      <w:pPr>
        <w:spacing w:after="0" w:line="240" w:lineRule="auto"/>
        <w:ind w:left="567" w:right="567"/>
        <w:jc w:val="both"/>
        <w:rPr>
          <w:rFonts w:ascii="Palatino Linotype" w:hAnsi="Palatino Linotype"/>
          <w:szCs w:val="23"/>
        </w:rPr>
      </w:pPr>
    </w:p>
    <w:p w:rsidR="004037EC" w:rsidRPr="00104AC5" w:rsidRDefault="004037EC" w:rsidP="004037EC">
      <w:pPr>
        <w:spacing w:after="0" w:line="240" w:lineRule="auto"/>
        <w:ind w:left="567" w:right="567"/>
        <w:jc w:val="right"/>
        <w:rPr>
          <w:rFonts w:ascii="Palatino Linotype" w:hAnsi="Palatino Linotype"/>
          <w:szCs w:val="23"/>
        </w:rPr>
      </w:pPr>
      <w:r>
        <w:rPr>
          <w:rFonts w:ascii="Palatino Linotype" w:hAnsi="Palatino Linotype"/>
          <w:szCs w:val="23"/>
        </w:rPr>
        <w:t>(Énfasis añadido)</w:t>
      </w:r>
    </w:p>
    <w:p w:rsidR="00104AC5" w:rsidRPr="00104AC5" w:rsidRDefault="00104AC5" w:rsidP="00104AC5">
      <w:pPr>
        <w:autoSpaceDE w:val="0"/>
        <w:autoSpaceDN w:val="0"/>
        <w:adjustRightInd w:val="0"/>
        <w:spacing w:after="0" w:line="360" w:lineRule="auto"/>
        <w:ind w:right="51"/>
        <w:contextualSpacing/>
        <w:jc w:val="both"/>
        <w:rPr>
          <w:rFonts w:ascii="Palatino Linotype" w:eastAsia="Calibri" w:hAnsi="Palatino Linotype" w:cs="Arial"/>
          <w:sz w:val="24"/>
          <w:lang w:eastAsia="es-MX"/>
        </w:rPr>
      </w:pPr>
    </w:p>
    <w:p w:rsidR="003E5C6B" w:rsidRPr="00516F24" w:rsidRDefault="003E5C6B" w:rsidP="00104AC5">
      <w:pPr>
        <w:pStyle w:val="Prrafodelista"/>
        <w:numPr>
          <w:ilvl w:val="0"/>
          <w:numId w:val="3"/>
        </w:numPr>
        <w:spacing w:line="360" w:lineRule="auto"/>
        <w:jc w:val="both"/>
        <w:rPr>
          <w:rFonts w:ascii="Palatino Linotype" w:hAnsi="Palatino Linotype" w:cs="Arial"/>
          <w:b/>
          <w:i/>
          <w:sz w:val="28"/>
        </w:rPr>
      </w:pPr>
      <w:r w:rsidRPr="00516F24">
        <w:rPr>
          <w:rFonts w:ascii="Palatino Linotype" w:hAnsi="Palatino Linotype" w:cs="Arial"/>
          <w:b/>
          <w:i/>
          <w:sz w:val="28"/>
        </w:rPr>
        <w:t>De la Versión pública</w:t>
      </w:r>
    </w:p>
    <w:p w:rsidR="003E5C6B" w:rsidRDefault="003E5C6B" w:rsidP="00104AC5">
      <w:pPr>
        <w:pStyle w:val="Prrafodelista"/>
        <w:spacing w:line="360" w:lineRule="auto"/>
        <w:ind w:left="0"/>
        <w:jc w:val="both"/>
        <w:rPr>
          <w:rFonts w:ascii="Palatino Linotype" w:hAnsi="Palatino Linotype" w:cs="Arial"/>
        </w:rPr>
      </w:pPr>
    </w:p>
    <w:p w:rsidR="003E5C6B" w:rsidRPr="00480775" w:rsidRDefault="003E5C6B" w:rsidP="00104AC5">
      <w:pPr>
        <w:pStyle w:val="Sinespaciado"/>
        <w:spacing w:line="360" w:lineRule="auto"/>
        <w:jc w:val="both"/>
        <w:rPr>
          <w:rFonts w:ascii="Palatino Linotype" w:hAnsi="Palatino Linotype"/>
        </w:rPr>
      </w:pPr>
      <w:r w:rsidRPr="00480775">
        <w:rPr>
          <w:rFonts w:ascii="Palatino Linotype" w:hAnsi="Palatino Linotype"/>
          <w:bCs/>
        </w:rPr>
        <w:t>A este respecto, los</w:t>
      </w:r>
      <w:r w:rsidRPr="00480775">
        <w:rPr>
          <w:rFonts w:ascii="Palatino Linotype" w:hAnsi="Palatino Linotype"/>
        </w:rPr>
        <w:t xml:space="preserve"> artículos 3, fracciones IX, XX, XXI y XLV; 51 y 52 de la Ley de Transparencia y Acceso a la Información Pública del Estado de México y Municipios establecen:</w:t>
      </w:r>
    </w:p>
    <w:p w:rsidR="003E5C6B" w:rsidRPr="00480775" w:rsidRDefault="003E5C6B" w:rsidP="00104AC5">
      <w:pPr>
        <w:pStyle w:val="Sinespaciado"/>
        <w:spacing w:line="360" w:lineRule="auto"/>
        <w:jc w:val="both"/>
        <w:rPr>
          <w:rFonts w:ascii="Palatino Linotype" w:hAnsi="Palatino Linotype"/>
          <w:b/>
          <w:bCs/>
          <w:i/>
          <w:noProof/>
        </w:rPr>
      </w:pPr>
    </w:p>
    <w:p w:rsidR="003E5C6B" w:rsidRPr="0074147C" w:rsidRDefault="003E5C6B" w:rsidP="00104AC5">
      <w:pPr>
        <w:pStyle w:val="Sinespaciado"/>
        <w:ind w:left="567" w:right="567"/>
        <w:jc w:val="both"/>
        <w:rPr>
          <w:rFonts w:ascii="Palatino Linotype" w:hAnsi="Palatino Linotype"/>
          <w:i/>
          <w:sz w:val="22"/>
          <w:szCs w:val="22"/>
        </w:rPr>
      </w:pPr>
      <w:r w:rsidRPr="0074147C">
        <w:rPr>
          <w:rFonts w:ascii="Palatino Linotype" w:hAnsi="Palatino Linotype" w:cs="Arial"/>
          <w:b/>
          <w:bCs/>
          <w:i/>
          <w:noProof/>
          <w:sz w:val="22"/>
          <w:szCs w:val="22"/>
        </w:rPr>
        <w:t>“</w:t>
      </w:r>
      <w:r w:rsidRPr="0074147C">
        <w:rPr>
          <w:rFonts w:ascii="Palatino Linotype" w:hAnsi="Palatino Linotype" w:cs="Arial"/>
          <w:b/>
          <w:bCs/>
          <w:i/>
          <w:sz w:val="22"/>
          <w:szCs w:val="22"/>
          <w:lang w:eastAsia="es-MX"/>
        </w:rPr>
        <w:t>Artículo</w:t>
      </w:r>
      <w:r w:rsidRPr="0074147C">
        <w:rPr>
          <w:rFonts w:ascii="Palatino Linotype" w:hAnsi="Palatino Linotype" w:cs="Arial"/>
          <w:b/>
          <w:bCs/>
          <w:i/>
          <w:sz w:val="22"/>
          <w:szCs w:val="22"/>
        </w:rPr>
        <w:t xml:space="preserve"> 3. </w:t>
      </w:r>
      <w:r w:rsidRPr="0074147C">
        <w:rPr>
          <w:rFonts w:ascii="Palatino Linotype" w:hAnsi="Palatino Linotype"/>
          <w:i/>
          <w:sz w:val="22"/>
          <w:szCs w:val="22"/>
        </w:rPr>
        <w:t xml:space="preserve">Para los efectos de la presente Ley se entenderá por: </w:t>
      </w:r>
    </w:p>
    <w:p w:rsidR="003E5C6B" w:rsidRPr="0074147C" w:rsidRDefault="003E5C6B" w:rsidP="00104AC5">
      <w:pPr>
        <w:pStyle w:val="Sinespaciado"/>
        <w:ind w:left="567" w:right="567"/>
        <w:jc w:val="both"/>
        <w:rPr>
          <w:rFonts w:ascii="Palatino Linotype" w:hAnsi="Palatino Linotype"/>
          <w:i/>
          <w:sz w:val="22"/>
          <w:szCs w:val="22"/>
        </w:rPr>
      </w:pPr>
    </w:p>
    <w:p w:rsidR="003E5C6B" w:rsidRPr="0074147C" w:rsidRDefault="003E5C6B" w:rsidP="00104AC5">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IX.</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 xml:space="preserve">Datos personales: </w:t>
      </w:r>
      <w:r w:rsidRPr="0074147C">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rsidR="003E5C6B" w:rsidRPr="0074147C" w:rsidRDefault="003E5C6B" w:rsidP="00104AC5">
      <w:pPr>
        <w:pStyle w:val="Sinespaciado"/>
        <w:ind w:left="567" w:right="567"/>
        <w:jc w:val="both"/>
        <w:rPr>
          <w:rFonts w:ascii="Palatino Linotype" w:hAnsi="Palatino Linotype" w:cs="Arial"/>
          <w:i/>
          <w:sz w:val="22"/>
          <w:szCs w:val="22"/>
        </w:rPr>
      </w:pPr>
    </w:p>
    <w:p w:rsidR="003E5C6B" w:rsidRPr="0074147C" w:rsidRDefault="003E5C6B" w:rsidP="00104AC5">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XX.</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Información clasificada:</w:t>
      </w:r>
      <w:r w:rsidRPr="0074147C">
        <w:rPr>
          <w:rFonts w:ascii="Palatino Linotype" w:hAnsi="Palatino Linotype" w:cs="Arial"/>
          <w:i/>
          <w:sz w:val="22"/>
          <w:szCs w:val="22"/>
        </w:rPr>
        <w:t xml:space="preserve"> Aquella considerada por la presente Ley como reservada o confidencial; </w:t>
      </w:r>
    </w:p>
    <w:p w:rsidR="003E5C6B" w:rsidRPr="0074147C" w:rsidRDefault="003E5C6B" w:rsidP="00104AC5">
      <w:pPr>
        <w:pStyle w:val="Sinespaciado"/>
        <w:ind w:left="567" w:right="567"/>
        <w:jc w:val="both"/>
        <w:rPr>
          <w:rFonts w:ascii="Palatino Linotype" w:hAnsi="Palatino Linotype" w:cs="Arial"/>
          <w:i/>
          <w:sz w:val="22"/>
          <w:szCs w:val="22"/>
        </w:rPr>
      </w:pPr>
    </w:p>
    <w:p w:rsidR="003E5C6B" w:rsidRPr="0074147C" w:rsidRDefault="003E5C6B" w:rsidP="00104AC5">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XXI.</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Información confidencial</w:t>
      </w:r>
      <w:r w:rsidRPr="0074147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3E5C6B" w:rsidRPr="0074147C" w:rsidRDefault="003E5C6B" w:rsidP="00104AC5">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XLV. Versión pública:</w:t>
      </w:r>
      <w:r w:rsidRPr="0074147C">
        <w:rPr>
          <w:rFonts w:ascii="Palatino Linotype" w:hAnsi="Palatino Linotype" w:cs="Arial"/>
          <w:i/>
          <w:sz w:val="22"/>
          <w:szCs w:val="22"/>
        </w:rPr>
        <w:t xml:space="preserve"> Documento en el que se elimine, suprime o borra la información clasificada como reservada o confidencial para permitir su acceso. </w:t>
      </w:r>
    </w:p>
    <w:p w:rsidR="003E5C6B" w:rsidRPr="0074147C" w:rsidRDefault="003E5C6B" w:rsidP="00104AC5">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lastRenderedPageBreak/>
        <w:t>Artículo 51.</w:t>
      </w:r>
      <w:r w:rsidRPr="0074147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4147C">
        <w:rPr>
          <w:rFonts w:ascii="Palatino Linotype" w:hAnsi="Palatino Linotype" w:cs="Arial"/>
          <w:b/>
          <w:i/>
          <w:sz w:val="22"/>
          <w:szCs w:val="22"/>
        </w:rPr>
        <w:t xml:space="preserve">y tendrá la responsabilidad de verificar en cada caso que la misma no sea confidencial o reservada. </w:t>
      </w:r>
      <w:r w:rsidRPr="0074147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3E5C6B" w:rsidRPr="0074147C" w:rsidRDefault="003E5C6B" w:rsidP="00104AC5">
      <w:pPr>
        <w:pStyle w:val="Sinespaciado"/>
        <w:ind w:left="567" w:right="567"/>
        <w:jc w:val="both"/>
        <w:rPr>
          <w:rFonts w:ascii="Palatino Linotype" w:hAnsi="Palatino Linotype" w:cs="Arial"/>
          <w:i/>
          <w:sz w:val="22"/>
          <w:szCs w:val="22"/>
        </w:rPr>
      </w:pPr>
    </w:p>
    <w:p w:rsidR="003E5C6B" w:rsidRPr="00BC181D" w:rsidRDefault="003E5C6B" w:rsidP="00104AC5">
      <w:pPr>
        <w:pStyle w:val="Sinespaciado"/>
        <w:ind w:left="567" w:right="567"/>
        <w:jc w:val="both"/>
        <w:rPr>
          <w:rFonts w:cs="Arial"/>
          <w:bCs/>
          <w:noProof/>
        </w:rPr>
      </w:pPr>
      <w:r w:rsidRPr="0074147C">
        <w:rPr>
          <w:rFonts w:ascii="Palatino Linotype" w:hAnsi="Palatino Linotype" w:cs="Arial"/>
          <w:b/>
          <w:i/>
          <w:sz w:val="22"/>
          <w:szCs w:val="22"/>
        </w:rPr>
        <w:t>Artículo 52.</w:t>
      </w:r>
      <w:r w:rsidRPr="0074147C">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74147C">
        <w:rPr>
          <w:rFonts w:ascii="Palatino Linotype" w:hAnsi="Palatino Linotype" w:cs="Arial"/>
          <w:bCs/>
          <w:i/>
          <w:noProof/>
          <w:sz w:val="22"/>
          <w:szCs w:val="22"/>
        </w:rPr>
        <w:t>”</w:t>
      </w:r>
    </w:p>
    <w:p w:rsidR="003E5C6B" w:rsidRDefault="003E5C6B" w:rsidP="00104AC5">
      <w:pPr>
        <w:pStyle w:val="Sinespaciado"/>
        <w:spacing w:line="360" w:lineRule="auto"/>
        <w:jc w:val="both"/>
        <w:rPr>
          <w:rFonts w:ascii="Palatino Linotype" w:hAnsi="Palatino Linotype"/>
        </w:rPr>
      </w:pPr>
    </w:p>
    <w:p w:rsidR="00EB6552" w:rsidRPr="00EB6552" w:rsidRDefault="003E5C6B" w:rsidP="00104AC5">
      <w:pPr>
        <w:spacing w:after="0" w:line="360" w:lineRule="auto"/>
        <w:jc w:val="both"/>
        <w:rPr>
          <w:rFonts w:ascii="Palatino Linotype" w:eastAsia="Times New Roman" w:hAnsi="Palatino Linotype" w:cs="Times New Roman"/>
          <w:sz w:val="24"/>
          <w:szCs w:val="24"/>
          <w:lang w:eastAsia="es-ES"/>
        </w:rPr>
      </w:pPr>
      <w:r w:rsidRPr="00EB6552">
        <w:rPr>
          <w:rFonts w:ascii="Palatino Linotype" w:hAnsi="Palatino Linotype"/>
          <w:sz w:val="24"/>
          <w:szCs w:val="24"/>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w:t>
      </w:r>
      <w:r w:rsidR="00EB6552" w:rsidRPr="00EB6552">
        <w:rPr>
          <w:rFonts w:ascii="Palatino Linotype" w:hAnsi="Palatino Linotype"/>
          <w:sz w:val="24"/>
          <w:szCs w:val="24"/>
        </w:rPr>
        <w:t xml:space="preserve">erá estar justificado en la Ley, </w:t>
      </w:r>
      <w:r w:rsidR="00EB6552" w:rsidRPr="00EB6552">
        <w:rPr>
          <w:rFonts w:ascii="Palatino Linotype" w:eastAsia="Times New Roman" w:hAnsi="Palatino Linotype" w:cs="Times New Roman"/>
          <w:sz w:val="24"/>
          <w:szCs w:val="24"/>
          <w:lang w:eastAsia="es-ES"/>
        </w:rPr>
        <w:t xml:space="preserve">lo anterior, en términos de lo dispuesto por el artículo 22 con relación con el 38 de la Ley de Protección de Datos Personales en Posesión de Sujetos Obligados del Estado de México y Municipios, los cuales se transcriben para mayor referencia: </w:t>
      </w:r>
    </w:p>
    <w:p w:rsidR="00EB6552" w:rsidRPr="00EB6552" w:rsidRDefault="00EB6552" w:rsidP="00CD50E3">
      <w:pPr>
        <w:spacing w:after="0" w:line="360" w:lineRule="auto"/>
        <w:ind w:right="616"/>
        <w:jc w:val="both"/>
        <w:rPr>
          <w:rFonts w:ascii="Palatino Linotype" w:eastAsia="Times New Roman" w:hAnsi="Palatino Linotype" w:cs="Times New Roman"/>
          <w:sz w:val="24"/>
          <w:szCs w:val="24"/>
          <w:lang w:eastAsia="es-ES"/>
        </w:rPr>
      </w:pPr>
    </w:p>
    <w:p w:rsidR="00EB6552" w:rsidRPr="00EB6552" w:rsidRDefault="00EB6552" w:rsidP="00104AC5">
      <w:pPr>
        <w:spacing w:after="0" w:line="240" w:lineRule="auto"/>
        <w:ind w:left="567" w:right="616"/>
        <w:jc w:val="both"/>
        <w:rPr>
          <w:rFonts w:ascii="Palatino Linotype" w:eastAsia="Arial Unicode MS" w:hAnsi="Palatino Linotype" w:cs="Arial"/>
          <w:i/>
          <w:szCs w:val="24"/>
          <w:lang w:eastAsia="es-ES"/>
        </w:rPr>
      </w:pPr>
      <w:r w:rsidRPr="00EB6552">
        <w:rPr>
          <w:rFonts w:ascii="Palatino Linotype" w:eastAsia="Arial Unicode MS" w:hAnsi="Palatino Linotype" w:cs="Arial"/>
          <w:i/>
          <w:szCs w:val="24"/>
          <w:lang w:eastAsia="es-ES"/>
        </w:rPr>
        <w:t>“</w:t>
      </w:r>
      <w:r w:rsidRPr="00EB6552">
        <w:rPr>
          <w:rFonts w:ascii="Palatino Linotype" w:eastAsia="Arial Unicode MS" w:hAnsi="Palatino Linotype" w:cs="Arial"/>
          <w:b/>
          <w:i/>
          <w:szCs w:val="24"/>
          <w:lang w:eastAsia="es-ES"/>
        </w:rPr>
        <w:t>Artículo</w:t>
      </w:r>
      <w:r w:rsidRPr="00EB6552">
        <w:rPr>
          <w:rFonts w:ascii="Palatino Linotype" w:eastAsia="Arial Unicode MS" w:hAnsi="Palatino Linotype" w:cs="Arial"/>
          <w:i/>
          <w:szCs w:val="24"/>
          <w:lang w:eastAsia="es-ES"/>
        </w:rPr>
        <w:t xml:space="preserve"> </w:t>
      </w:r>
      <w:r w:rsidRPr="00EB6552">
        <w:rPr>
          <w:rFonts w:ascii="Palatino Linotype" w:eastAsia="Arial Unicode MS" w:hAnsi="Palatino Linotype" w:cs="Arial"/>
          <w:b/>
          <w:i/>
          <w:szCs w:val="24"/>
          <w:lang w:eastAsia="es-ES"/>
        </w:rPr>
        <w:t>22</w:t>
      </w:r>
      <w:r w:rsidRPr="00EB6552">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EB6552" w:rsidRPr="00EB6552" w:rsidRDefault="00EB6552" w:rsidP="00104AC5">
      <w:pPr>
        <w:spacing w:after="0" w:line="240" w:lineRule="auto"/>
        <w:ind w:left="567" w:right="616"/>
        <w:jc w:val="both"/>
        <w:rPr>
          <w:rFonts w:ascii="Palatino Linotype" w:eastAsia="Arial Unicode MS" w:hAnsi="Palatino Linotype" w:cs="Arial"/>
          <w:i/>
          <w:szCs w:val="24"/>
          <w:lang w:eastAsia="es-ES"/>
        </w:rPr>
      </w:pPr>
    </w:p>
    <w:p w:rsidR="00EB6552" w:rsidRPr="00EB6552" w:rsidRDefault="00EB6552" w:rsidP="00104AC5">
      <w:pPr>
        <w:spacing w:after="0" w:line="240" w:lineRule="auto"/>
        <w:ind w:left="567" w:right="616"/>
        <w:jc w:val="both"/>
        <w:rPr>
          <w:rFonts w:ascii="Palatino Linotype" w:eastAsia="Arial Unicode MS" w:hAnsi="Palatino Linotype" w:cs="Arial"/>
          <w:i/>
          <w:szCs w:val="24"/>
          <w:lang w:eastAsia="es-ES"/>
        </w:rPr>
      </w:pPr>
      <w:r w:rsidRPr="00EB6552">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EB6552" w:rsidRPr="00EB6552" w:rsidRDefault="00EB6552" w:rsidP="00104AC5">
      <w:pPr>
        <w:spacing w:after="0" w:line="240" w:lineRule="auto"/>
        <w:ind w:left="567" w:right="616"/>
        <w:jc w:val="both"/>
        <w:rPr>
          <w:rFonts w:ascii="Palatino Linotype" w:eastAsia="Arial Unicode MS" w:hAnsi="Palatino Linotype" w:cs="Arial"/>
          <w:i/>
          <w:szCs w:val="24"/>
          <w:lang w:eastAsia="es-ES"/>
        </w:rPr>
      </w:pPr>
    </w:p>
    <w:p w:rsidR="00EB6552" w:rsidRPr="00EB6552" w:rsidRDefault="00EB6552" w:rsidP="00104AC5">
      <w:pPr>
        <w:spacing w:after="0" w:line="240" w:lineRule="auto"/>
        <w:ind w:left="567" w:right="616"/>
        <w:jc w:val="both"/>
        <w:rPr>
          <w:rFonts w:ascii="Palatino Linotype" w:eastAsia="Arial Unicode MS" w:hAnsi="Palatino Linotype" w:cs="Arial"/>
          <w:i/>
          <w:szCs w:val="24"/>
          <w:lang w:eastAsia="es-ES"/>
        </w:rPr>
      </w:pPr>
      <w:r w:rsidRPr="00EB6552">
        <w:rPr>
          <w:rFonts w:ascii="Palatino Linotype" w:eastAsia="Arial Unicode MS" w:hAnsi="Palatino Linotype" w:cs="Arial"/>
          <w:i/>
          <w:szCs w:val="24"/>
          <w:lang w:eastAsia="es-ES"/>
        </w:rPr>
        <w:t>I. Cuente con atribuciones conferidas en ley y medie el consentimiento del titular.</w:t>
      </w:r>
    </w:p>
    <w:p w:rsidR="00EB6552" w:rsidRPr="00EB6552" w:rsidRDefault="00EB6552" w:rsidP="00104AC5">
      <w:pPr>
        <w:spacing w:after="0" w:line="240" w:lineRule="auto"/>
        <w:ind w:left="567" w:right="616"/>
        <w:jc w:val="both"/>
        <w:rPr>
          <w:rFonts w:ascii="Palatino Linotype" w:eastAsia="Arial Unicode MS" w:hAnsi="Palatino Linotype" w:cs="Arial"/>
          <w:i/>
          <w:szCs w:val="24"/>
          <w:lang w:eastAsia="es-ES"/>
        </w:rPr>
      </w:pPr>
      <w:r w:rsidRPr="00EB6552">
        <w:rPr>
          <w:rFonts w:ascii="Palatino Linotype" w:eastAsia="Arial Unicode MS" w:hAnsi="Palatino Linotype" w:cs="Arial"/>
          <w:i/>
          <w:szCs w:val="24"/>
          <w:lang w:eastAsia="es-ES"/>
        </w:rPr>
        <w:lastRenderedPageBreak/>
        <w:t>II. Se trate de una persona reportada como desaparecida, en los términos previstos en la presente Ley y demás disposiciones legales aplicables...</w:t>
      </w:r>
    </w:p>
    <w:p w:rsidR="00EB6552" w:rsidRPr="00EB6552" w:rsidRDefault="00EB6552" w:rsidP="00104AC5">
      <w:pPr>
        <w:spacing w:after="0" w:line="240" w:lineRule="auto"/>
        <w:ind w:left="567" w:right="616"/>
        <w:jc w:val="both"/>
        <w:rPr>
          <w:rFonts w:ascii="Palatino Linotype" w:eastAsia="Arial Unicode MS" w:hAnsi="Palatino Linotype" w:cs="Arial"/>
          <w:i/>
          <w:szCs w:val="24"/>
          <w:lang w:eastAsia="es-ES"/>
        </w:rPr>
      </w:pPr>
    </w:p>
    <w:p w:rsidR="00EB6552" w:rsidRPr="00EB6552" w:rsidRDefault="00EB6552" w:rsidP="00104AC5">
      <w:pPr>
        <w:spacing w:after="0" w:line="240" w:lineRule="auto"/>
        <w:ind w:left="567" w:right="616"/>
        <w:jc w:val="both"/>
        <w:rPr>
          <w:rFonts w:ascii="Palatino Linotype" w:eastAsia="Arial Unicode MS" w:hAnsi="Palatino Linotype" w:cs="Arial"/>
          <w:i/>
          <w:szCs w:val="24"/>
          <w:lang w:eastAsia="es-ES"/>
        </w:rPr>
      </w:pPr>
      <w:r w:rsidRPr="00EB6552">
        <w:rPr>
          <w:rFonts w:ascii="Palatino Linotype" w:eastAsia="Arial Unicode MS" w:hAnsi="Palatino Linotype" w:cs="Arial"/>
          <w:b/>
          <w:i/>
          <w:szCs w:val="24"/>
          <w:lang w:eastAsia="es-ES"/>
        </w:rPr>
        <w:t>Artículo</w:t>
      </w:r>
      <w:r w:rsidRPr="00EB6552">
        <w:rPr>
          <w:rFonts w:ascii="Palatino Linotype" w:eastAsia="Arial Unicode MS" w:hAnsi="Palatino Linotype" w:cs="Arial"/>
          <w:i/>
          <w:szCs w:val="24"/>
          <w:lang w:eastAsia="es-ES"/>
        </w:rPr>
        <w:t xml:space="preserve"> </w:t>
      </w:r>
      <w:r w:rsidRPr="00EB6552">
        <w:rPr>
          <w:rFonts w:ascii="Palatino Linotype" w:eastAsia="Arial Unicode MS" w:hAnsi="Palatino Linotype" w:cs="Arial"/>
          <w:b/>
          <w:i/>
          <w:szCs w:val="24"/>
          <w:lang w:eastAsia="es-ES"/>
        </w:rPr>
        <w:t>38</w:t>
      </w:r>
      <w:r w:rsidRPr="00EB6552">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EB6552" w:rsidRPr="00EB6552" w:rsidRDefault="00EB6552" w:rsidP="00104AC5">
      <w:pPr>
        <w:spacing w:after="0" w:line="360" w:lineRule="auto"/>
        <w:jc w:val="both"/>
        <w:rPr>
          <w:rFonts w:ascii="Palatino Linotype" w:eastAsia="Arial Unicode MS" w:hAnsi="Palatino Linotype" w:cs="Times New Roman"/>
          <w:sz w:val="24"/>
          <w:szCs w:val="24"/>
          <w:lang w:eastAsia="es-ES"/>
        </w:rPr>
      </w:pPr>
    </w:p>
    <w:p w:rsidR="003E5C6B" w:rsidRDefault="003E5C6B" w:rsidP="00104AC5">
      <w:pPr>
        <w:spacing w:after="0" w:line="360" w:lineRule="auto"/>
        <w:jc w:val="both"/>
        <w:rPr>
          <w:rFonts w:ascii="Palatino Linotype" w:hAnsi="Palatino Linotype"/>
          <w:sz w:val="24"/>
        </w:rPr>
      </w:pPr>
      <w:r w:rsidRPr="001210DA">
        <w:rPr>
          <w:rFonts w:ascii="Palatino Linotype" w:hAnsi="Palatino Linotype"/>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EB6552" w:rsidRPr="001210DA" w:rsidRDefault="00EB6552" w:rsidP="00104AC5">
      <w:pPr>
        <w:spacing w:after="0" w:line="360" w:lineRule="auto"/>
        <w:jc w:val="both"/>
        <w:rPr>
          <w:rFonts w:ascii="Palatino Linotype" w:hAnsi="Palatino Linotype"/>
          <w:sz w:val="24"/>
        </w:rPr>
      </w:pPr>
    </w:p>
    <w:p w:rsidR="003E5C6B" w:rsidRPr="001210DA" w:rsidRDefault="003E5C6B" w:rsidP="00104AC5">
      <w:pPr>
        <w:spacing w:after="0" w:line="360" w:lineRule="auto"/>
        <w:jc w:val="both"/>
        <w:rPr>
          <w:rFonts w:ascii="Palatino Linotype" w:eastAsia="Arial Unicode MS" w:hAnsi="Palatino Linotype"/>
          <w:sz w:val="24"/>
          <w:lang w:val="es-ES"/>
        </w:rPr>
      </w:pPr>
      <w:r w:rsidRPr="001210DA">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210DA">
        <w:rPr>
          <w:rFonts w:ascii="Palatino Linotype" w:eastAsia="Arial Unicode MS" w:hAnsi="Palatino Linotype"/>
          <w:color w:val="000000"/>
          <w:sz w:val="24"/>
          <w:lang w:eastAsia="es-MX"/>
        </w:rPr>
        <w:t xml:space="preserve">el </w:t>
      </w:r>
      <w:r w:rsidR="00EB6552" w:rsidRPr="00EB6552">
        <w:rPr>
          <w:rFonts w:ascii="Palatino Linotype" w:eastAsia="Arial Unicode MS" w:hAnsi="Palatino Linotype"/>
          <w:b/>
          <w:color w:val="000000"/>
          <w:sz w:val="24"/>
          <w:lang w:eastAsia="es-MX"/>
        </w:rPr>
        <w:t>sujeto obligado</w:t>
      </w:r>
      <w:r w:rsidRPr="001210DA">
        <w:rPr>
          <w:rFonts w:ascii="Palatino Linotype" w:eastAsia="Arial Unicode MS" w:hAnsi="Palatino Linotype"/>
          <w:sz w:val="24"/>
          <w:lang w:val="es-ES"/>
        </w:rPr>
        <w:t xml:space="preserve">, en ese contexto, todo dato personal susceptible de clasificación debe ser protegido. </w:t>
      </w:r>
    </w:p>
    <w:p w:rsidR="003E5C6B" w:rsidRDefault="003E5C6B" w:rsidP="00104AC5">
      <w:pPr>
        <w:spacing w:after="0" w:line="360" w:lineRule="auto"/>
        <w:jc w:val="both"/>
        <w:rPr>
          <w:rFonts w:ascii="Palatino Linotype" w:eastAsia="Arial Unicode MS" w:hAnsi="Palatino Linotype"/>
          <w:sz w:val="24"/>
          <w:lang w:val="es-ES"/>
        </w:rPr>
      </w:pPr>
    </w:p>
    <w:p w:rsidR="00EB6552" w:rsidRPr="00EB6552" w:rsidRDefault="00EB6552" w:rsidP="00104AC5">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D</w:t>
      </w:r>
      <w:r w:rsidRPr="00EB6552">
        <w:rPr>
          <w:rFonts w:ascii="Palatino Linotype" w:eastAsia="Arial Unicode MS" w:hAnsi="Palatino Linotype" w:cs="Times New Roman"/>
          <w:sz w:val="24"/>
          <w:szCs w:val="24"/>
          <w:lang w:val="es-ES" w:eastAsia="es-ES"/>
        </w:rPr>
        <w:t>e la versión pública deberá dejarse a la vista del</w:t>
      </w:r>
      <w:r>
        <w:rPr>
          <w:rFonts w:ascii="Palatino Linotype" w:eastAsia="Arial Unicode MS" w:hAnsi="Palatino Linotype" w:cs="Times New Roman"/>
          <w:sz w:val="24"/>
          <w:szCs w:val="24"/>
          <w:lang w:val="es-ES" w:eastAsia="es-ES"/>
        </w:rPr>
        <w:t xml:space="preserve"> </w:t>
      </w:r>
      <w:r w:rsidRPr="00EB6552">
        <w:rPr>
          <w:rFonts w:ascii="Palatino Linotype" w:eastAsia="Arial Unicode MS" w:hAnsi="Palatino Linotype" w:cs="Times New Roman"/>
          <w:b/>
          <w:sz w:val="24"/>
          <w:szCs w:val="24"/>
          <w:lang w:val="es-ES" w:eastAsia="es-ES"/>
        </w:rPr>
        <w:t xml:space="preserve">recurrente </w:t>
      </w:r>
      <w:r w:rsidRPr="00EB6552">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w:t>
      </w:r>
      <w:r w:rsidRPr="00EB6552">
        <w:rPr>
          <w:rFonts w:ascii="Palatino Linotype" w:eastAsia="Arial Unicode MS" w:hAnsi="Palatino Linotype" w:cs="Times New Roman"/>
          <w:sz w:val="24"/>
          <w:szCs w:val="24"/>
          <w:lang w:val="es-ES" w:eastAsia="es-ES"/>
        </w:rPr>
        <w:lastRenderedPageBreak/>
        <w:t xml:space="preserve">telefonía celular, </w:t>
      </w:r>
      <w:r w:rsidRPr="00EB6552">
        <w:rPr>
          <w:rFonts w:ascii="Palatino Linotype" w:eastAsia="Arial Unicode MS" w:hAnsi="Palatino Linotype" w:cs="Times New Roman"/>
          <w:b/>
          <w:sz w:val="24"/>
          <w:szCs w:val="24"/>
          <w:lang w:val="es-ES" w:eastAsia="es-ES"/>
        </w:rPr>
        <w:t>el nombre del servidor público</w:t>
      </w:r>
      <w:r w:rsidRPr="00EB6552">
        <w:rPr>
          <w:rFonts w:ascii="Palatino Linotype" w:eastAsia="Arial Unicode MS" w:hAnsi="Palatino Linotype" w:cs="Times New Roman"/>
          <w:sz w:val="24"/>
          <w:szCs w:val="24"/>
          <w:lang w:val="es-ES" w:eastAsia="es-ES"/>
        </w:rPr>
        <w:t>, el cargo que desempeña,</w:t>
      </w:r>
      <w:r>
        <w:rPr>
          <w:rFonts w:ascii="Palatino Linotype" w:eastAsia="Arial Unicode MS" w:hAnsi="Palatino Linotype" w:cs="Times New Roman"/>
          <w:sz w:val="24"/>
          <w:szCs w:val="24"/>
          <w:lang w:val="es-ES" w:eastAsia="es-ES"/>
        </w:rPr>
        <w:t xml:space="preserve"> área de adscripción.</w:t>
      </w:r>
    </w:p>
    <w:p w:rsidR="00EB6552" w:rsidRPr="00EB6552" w:rsidRDefault="00EB6552" w:rsidP="00104AC5">
      <w:pPr>
        <w:spacing w:after="0" w:line="360" w:lineRule="auto"/>
        <w:jc w:val="both"/>
        <w:rPr>
          <w:rFonts w:ascii="Palatino Linotype" w:eastAsia="Arial Unicode MS" w:hAnsi="Palatino Linotype" w:cs="Times New Roman"/>
          <w:sz w:val="24"/>
          <w:szCs w:val="24"/>
          <w:lang w:val="es-ES" w:eastAsia="es-ES"/>
        </w:rPr>
      </w:pPr>
    </w:p>
    <w:p w:rsidR="00EB6552" w:rsidRPr="00EB6552" w:rsidRDefault="00EB6552" w:rsidP="00104AC5">
      <w:pPr>
        <w:spacing w:after="0" w:line="360" w:lineRule="auto"/>
        <w:jc w:val="both"/>
        <w:rPr>
          <w:rFonts w:ascii="Palatino Linotype" w:eastAsia="Times New Roman" w:hAnsi="Palatino Linotype" w:cs="Times New Roman"/>
          <w:sz w:val="24"/>
          <w:szCs w:val="24"/>
          <w:lang w:val="es-ES" w:eastAsia="es-ES"/>
        </w:rPr>
      </w:pPr>
      <w:r w:rsidRPr="00EB6552">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EB6552" w:rsidRPr="00EB6552" w:rsidRDefault="00EB6552" w:rsidP="00104AC5">
      <w:pPr>
        <w:spacing w:after="0" w:line="360" w:lineRule="auto"/>
        <w:jc w:val="both"/>
        <w:rPr>
          <w:rFonts w:ascii="Palatino Linotype" w:eastAsia="Times New Roman" w:hAnsi="Palatino Linotype" w:cs="Times New Roman"/>
          <w:sz w:val="24"/>
          <w:szCs w:val="24"/>
          <w:lang w:val="es-ES" w:eastAsia="es-ES"/>
        </w:rPr>
      </w:pPr>
    </w:p>
    <w:p w:rsidR="00EB6552" w:rsidRPr="00EB6552" w:rsidRDefault="00EB6552" w:rsidP="00104AC5">
      <w:pPr>
        <w:spacing w:after="0" w:line="240" w:lineRule="auto"/>
        <w:ind w:left="567" w:right="616"/>
        <w:jc w:val="both"/>
        <w:rPr>
          <w:rFonts w:ascii="Palatino Linotype" w:eastAsia="Times New Roman" w:hAnsi="Palatino Linotype" w:cs="Times New Roman"/>
          <w:i/>
          <w:lang w:eastAsia="es-MX"/>
        </w:rPr>
      </w:pPr>
      <w:r w:rsidRPr="00EB6552">
        <w:rPr>
          <w:rFonts w:ascii="Palatino Linotype" w:eastAsia="Times New Roman" w:hAnsi="Palatino Linotype" w:cs="Times New Roman"/>
          <w:i/>
          <w:lang w:eastAsia="es-MX"/>
        </w:rPr>
        <w:t>"</w:t>
      </w:r>
      <w:r w:rsidRPr="00EB6552">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B6552">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EB6552" w:rsidRPr="00EB6552" w:rsidRDefault="00EB6552" w:rsidP="00104AC5">
      <w:pPr>
        <w:spacing w:after="0" w:line="360" w:lineRule="auto"/>
        <w:jc w:val="both"/>
        <w:rPr>
          <w:rFonts w:ascii="Palatino Linotype" w:eastAsia="Times New Roman" w:hAnsi="Palatino Linotype" w:cs="Times New Roman"/>
          <w:sz w:val="24"/>
          <w:szCs w:val="24"/>
          <w:lang w:eastAsia="es-MX"/>
        </w:rPr>
      </w:pPr>
    </w:p>
    <w:p w:rsidR="003E5C6B" w:rsidRPr="0074147C" w:rsidRDefault="003E5C6B" w:rsidP="00104AC5">
      <w:pPr>
        <w:pStyle w:val="Sinespaciado"/>
        <w:spacing w:line="360" w:lineRule="auto"/>
        <w:jc w:val="both"/>
        <w:rPr>
          <w:rFonts w:ascii="Palatino Linotype" w:hAnsi="Palatino Linotype"/>
          <w:lang w:val="es-ES"/>
        </w:rPr>
      </w:pPr>
      <w:r>
        <w:rPr>
          <w:rFonts w:ascii="Palatino Linotype" w:hAnsi="Palatino Linotype"/>
          <w:lang w:val="es-ES_tradnl"/>
        </w:rPr>
        <w:t>Cl</w:t>
      </w:r>
      <w:r w:rsidRPr="0074147C">
        <w:rPr>
          <w:rFonts w:ascii="Palatino Linotype" w:hAnsi="Palatino Linotype"/>
          <w:lang w:val="es-ES_tradnl"/>
        </w:rPr>
        <w:t xml:space="preserve">asificación que tiene que efectuar mediante las formalidades que la Ley impone, es decir, </w:t>
      </w:r>
      <w:r w:rsidRPr="0074147C">
        <w:rPr>
          <w:rFonts w:ascii="Palatino Linotype" w:hAnsi="Palatino Linotype"/>
          <w:lang w:val="es-ES"/>
        </w:rPr>
        <w:t xml:space="preserve">resulta necesario que el Comité de Transparencia </w:t>
      </w:r>
      <w:r>
        <w:rPr>
          <w:rFonts w:ascii="Palatino Linotype" w:hAnsi="Palatino Linotype"/>
          <w:lang w:val="es-ES"/>
        </w:rPr>
        <w:t>d</w:t>
      </w:r>
      <w:r>
        <w:rPr>
          <w:rFonts w:ascii="Palatino Linotype" w:hAnsi="Palatino Linotype"/>
          <w:lang w:val="es-ES_tradnl"/>
        </w:rPr>
        <w:t>el</w:t>
      </w:r>
      <w:r w:rsidRPr="00DF5266">
        <w:rPr>
          <w:rFonts w:ascii="Palatino Linotype" w:hAnsi="Palatino Linotype"/>
          <w:lang w:val="es-ES_tradnl"/>
        </w:rPr>
        <w:t xml:space="preserve"> </w:t>
      </w:r>
      <w:r w:rsidRPr="00CA46E1">
        <w:rPr>
          <w:rFonts w:ascii="Palatino Linotype" w:hAnsi="Palatino Linotype"/>
          <w:b/>
          <w:lang w:val="es-ES_tradnl"/>
        </w:rPr>
        <w:t>sujeto obligado</w:t>
      </w:r>
      <w:r w:rsidRPr="0074147C">
        <w:rPr>
          <w:rFonts w:ascii="Palatino Linotype" w:hAnsi="Palatino Linotype"/>
          <w:lang w:val="es-ES_tradnl"/>
        </w:rPr>
        <w:t xml:space="preserve"> </w:t>
      </w:r>
      <w:r w:rsidRPr="0074147C">
        <w:rPr>
          <w:rFonts w:ascii="Palatino Linotype" w:hAnsi="Palatino Linotype"/>
          <w:lang w:val="es-ES"/>
        </w:rPr>
        <w:t xml:space="preserve">emita el </w:t>
      </w:r>
      <w:r w:rsidRPr="0074147C">
        <w:rPr>
          <w:rFonts w:ascii="Palatino Linotype" w:hAnsi="Palatino Linotype"/>
          <w:lang w:val="es-ES"/>
        </w:rPr>
        <w:lastRenderedPageBreak/>
        <w:t>Acuerdo de Clasificación correspondiente</w:t>
      </w:r>
      <w:r w:rsidRPr="0074147C">
        <w:rPr>
          <w:rFonts w:ascii="Palatino Linotype" w:hAnsi="Palatino Linotype"/>
          <w:lang w:val="es-ES_tradnl"/>
        </w:rPr>
        <w:t xml:space="preserve"> debidamente fundado y motivado, </w:t>
      </w:r>
      <w:r w:rsidRPr="0074147C">
        <w:rPr>
          <w:rFonts w:ascii="Palatino Linotype" w:hAnsi="Palatino Linotype"/>
          <w:lang w:val="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w:t>
      </w:r>
      <w:r>
        <w:rPr>
          <w:rFonts w:ascii="Palatino Linotype" w:hAnsi="Palatino Linotype"/>
          <w:lang w:val="es-ES"/>
        </w:rPr>
        <w:t xml:space="preserve"> </w:t>
      </w:r>
      <w:r w:rsidRPr="0074147C">
        <w:rPr>
          <w:rFonts w:ascii="Palatino Linotype" w:hAnsi="Palatino Linotype"/>
          <w:lang w:val="es-ES"/>
        </w:rPr>
        <w:t>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3E5C6B" w:rsidRPr="0074147C" w:rsidRDefault="003E5C6B" w:rsidP="00104AC5">
      <w:pPr>
        <w:pStyle w:val="Sinespaciado"/>
        <w:spacing w:line="360" w:lineRule="auto"/>
        <w:jc w:val="both"/>
        <w:rPr>
          <w:rFonts w:ascii="Palatino Linotype" w:hAnsi="Palatino Linotype"/>
          <w:lang w:val="es-ES"/>
        </w:rPr>
      </w:pPr>
    </w:p>
    <w:p w:rsidR="003E5C6B" w:rsidRDefault="003E5C6B" w:rsidP="00104AC5">
      <w:pPr>
        <w:pStyle w:val="Sinespaciado"/>
        <w:spacing w:line="360" w:lineRule="auto"/>
        <w:jc w:val="both"/>
        <w:rPr>
          <w:rFonts w:ascii="Palatino Linotype" w:hAnsi="Palatino Linotype"/>
          <w:lang w:val="es-ES"/>
        </w:rPr>
      </w:pPr>
      <w:r w:rsidRPr="0074147C">
        <w:rPr>
          <w:rFonts w:ascii="Palatino Linotype" w:hAnsi="Palatino Linotype"/>
          <w:lang w:val="es-ES"/>
        </w:rPr>
        <w:t xml:space="preserve">En caso específico, de los documentos solicitados </w:t>
      </w:r>
      <w:r>
        <w:rPr>
          <w:rFonts w:ascii="Palatino Linotype" w:hAnsi="Palatino Linotype"/>
          <w:lang w:val="es-ES"/>
        </w:rPr>
        <w:t xml:space="preserve">pudieran </w:t>
      </w:r>
      <w:r w:rsidRPr="0074147C">
        <w:rPr>
          <w:rFonts w:ascii="Palatino Linotype" w:hAnsi="Palatino Linotype"/>
          <w:lang w:val="es-ES"/>
        </w:rPr>
        <w:t>obra</w:t>
      </w:r>
      <w:r>
        <w:rPr>
          <w:rFonts w:ascii="Palatino Linotype" w:hAnsi="Palatino Linotype"/>
          <w:lang w:val="es-ES"/>
        </w:rPr>
        <w:t>r</w:t>
      </w:r>
      <w:r w:rsidRPr="0074147C">
        <w:rPr>
          <w:rFonts w:ascii="Palatino Linotype" w:hAnsi="Palatino Linotype"/>
          <w:lang w:val="es-ES"/>
        </w:rPr>
        <w:t xml:space="preserve"> datos que son considerados confidenciales, cuyo acceso debe ser restringido, los cuales deben testarse al momento de la elaboración de versiones públicas, como es el caso del </w:t>
      </w:r>
      <w:r w:rsidRPr="0074147C">
        <w:rPr>
          <w:rFonts w:ascii="Palatino Linotype" w:hAnsi="Palatino Linotype"/>
          <w:b/>
          <w:lang w:val="es-ES"/>
        </w:rPr>
        <w:t>Registro Federal de Contribuyentes</w:t>
      </w:r>
      <w:r w:rsidRPr="0074147C">
        <w:rPr>
          <w:rFonts w:ascii="Palatino Linotype" w:hAnsi="Palatino Linotype"/>
          <w:lang w:val="es-ES"/>
        </w:rPr>
        <w:t xml:space="preserve"> (RFC), la </w:t>
      </w:r>
      <w:r w:rsidRPr="0074147C">
        <w:rPr>
          <w:rFonts w:ascii="Palatino Linotype" w:hAnsi="Palatino Linotype"/>
          <w:b/>
          <w:lang w:val="es-ES"/>
        </w:rPr>
        <w:t>Clave Única de Registro de Población</w:t>
      </w:r>
      <w:r w:rsidRPr="0074147C">
        <w:rPr>
          <w:rFonts w:ascii="Palatino Linotype" w:hAnsi="Palatino Linotype"/>
          <w:lang w:val="es-ES"/>
        </w:rPr>
        <w:t xml:space="preserve"> (CURP), la </w:t>
      </w:r>
      <w:r w:rsidRPr="0074147C">
        <w:rPr>
          <w:rFonts w:ascii="Palatino Linotype" w:hAnsi="Palatino Linotype"/>
          <w:b/>
          <w:lang w:val="es-ES"/>
        </w:rPr>
        <w:t>Clave de cualquier tipo de seguridad social</w:t>
      </w:r>
      <w:r w:rsidR="00B11EA6">
        <w:rPr>
          <w:rFonts w:ascii="Palatino Linotype" w:hAnsi="Palatino Linotype"/>
          <w:lang w:val="es-ES"/>
        </w:rPr>
        <w:t xml:space="preserve"> (ISSEMYM, u otros).</w:t>
      </w:r>
    </w:p>
    <w:p w:rsidR="00B11EA6" w:rsidRPr="0074147C" w:rsidRDefault="00B11EA6" w:rsidP="00104AC5">
      <w:pPr>
        <w:pStyle w:val="Sinespaciado"/>
        <w:spacing w:line="360" w:lineRule="auto"/>
        <w:jc w:val="both"/>
        <w:rPr>
          <w:rFonts w:ascii="Palatino Linotype" w:hAnsi="Palatino Linotype"/>
          <w:lang w:eastAsia="en-US"/>
        </w:rPr>
      </w:pPr>
    </w:p>
    <w:p w:rsidR="003E5C6B" w:rsidRPr="00A3673B" w:rsidRDefault="003E5C6B" w:rsidP="00104AC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r>
        <w:rPr>
          <w:rFonts w:ascii="Palatino Linotype" w:eastAsia="Times New Roman" w:hAnsi="Palatino Linotype" w:cs="Arial"/>
          <w:sz w:val="24"/>
          <w:szCs w:val="24"/>
          <w:lang w:eastAsia="es-MX"/>
        </w:rPr>
        <w:t xml:space="preserve">, cuyo trámite de inscripción </w:t>
      </w:r>
      <w:r w:rsidRPr="00A3673B">
        <w:rPr>
          <w:rFonts w:ascii="Palatino Linotype" w:eastAsia="Times New Roman" w:hAnsi="Palatino Linotype" w:cs="Arial"/>
          <w:sz w:val="24"/>
          <w:szCs w:val="24"/>
          <w:lang w:eastAsia="es-MX"/>
        </w:rPr>
        <w:t>en el registro</w:t>
      </w:r>
      <w:r>
        <w:rPr>
          <w:rFonts w:ascii="Palatino Linotype" w:eastAsia="Times New Roman" w:hAnsi="Palatino Linotype" w:cs="Arial"/>
          <w:sz w:val="24"/>
          <w:szCs w:val="24"/>
          <w:lang w:eastAsia="es-MX"/>
        </w:rPr>
        <w:t xml:space="preserve">, lo hacen </w:t>
      </w:r>
      <w:r w:rsidRPr="00A3673B">
        <w:rPr>
          <w:rFonts w:ascii="Palatino Linotype" w:eastAsia="Times New Roman" w:hAnsi="Palatino Linotype" w:cs="Arial"/>
          <w:sz w:val="24"/>
          <w:szCs w:val="24"/>
          <w:lang w:eastAsia="es-MX"/>
        </w:rPr>
        <w:t>con el propósito de realizar (mediante esa clave de identificación) operaciones o actividades de naturaleza fiscal, la cual, les permite hacer identificable respecto de una situación fiscal determinada.</w:t>
      </w:r>
    </w:p>
    <w:p w:rsidR="003E5C6B" w:rsidRPr="00A3673B" w:rsidRDefault="003E5C6B" w:rsidP="00104AC5">
      <w:pPr>
        <w:spacing w:after="0" w:line="360" w:lineRule="auto"/>
        <w:ind w:right="-91"/>
        <w:jc w:val="both"/>
        <w:rPr>
          <w:rFonts w:ascii="Palatino Linotype" w:eastAsia="Times New Roman" w:hAnsi="Palatino Linotype" w:cs="Arial"/>
          <w:sz w:val="24"/>
          <w:szCs w:val="24"/>
          <w:lang w:eastAsia="es-MX"/>
        </w:rPr>
      </w:pPr>
    </w:p>
    <w:p w:rsidR="003E5C6B" w:rsidRPr="00A3673B" w:rsidRDefault="003E5C6B" w:rsidP="00104AC5">
      <w:pPr>
        <w:spacing w:after="0" w:line="360" w:lineRule="auto"/>
        <w:ind w:right="-91"/>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lastRenderedPageBreak/>
        <w:t>Lo anterior, es compartido por el Instituto Nacional de Transparencia, Acceso a la Información Pública y Protección de Datos Personales (INAI), a través del Criterio 19/17, de la segunda época, el cual es del tenor literal siguiente:</w:t>
      </w:r>
    </w:p>
    <w:p w:rsidR="003E5C6B" w:rsidRPr="00A3673B" w:rsidRDefault="003E5C6B" w:rsidP="00104AC5">
      <w:pPr>
        <w:spacing w:after="0" w:line="360" w:lineRule="auto"/>
        <w:ind w:right="-91"/>
        <w:jc w:val="both"/>
        <w:rPr>
          <w:rFonts w:ascii="Palatino Linotype" w:eastAsia="Times New Roman" w:hAnsi="Palatino Linotype" w:cs="Arial"/>
          <w:sz w:val="24"/>
          <w:szCs w:val="24"/>
          <w:lang w:eastAsia="es-MX"/>
        </w:rPr>
      </w:pPr>
    </w:p>
    <w:p w:rsidR="003E5C6B" w:rsidRPr="00A3673B" w:rsidRDefault="003E5C6B" w:rsidP="00104AC5">
      <w:pPr>
        <w:spacing w:after="0" w:line="240" w:lineRule="auto"/>
        <w:ind w:left="567" w:right="567"/>
        <w:jc w:val="both"/>
        <w:rPr>
          <w:rFonts w:ascii="Palatino Linotype" w:eastAsia="Times New Roman" w:hAnsi="Palatino Linotype" w:cs="Arial"/>
          <w:b/>
          <w:bCs/>
          <w:i/>
        </w:rPr>
      </w:pPr>
      <w:r w:rsidRPr="00A3673B">
        <w:rPr>
          <w:rFonts w:ascii="Palatino Linotype" w:eastAsia="Times New Roman" w:hAnsi="Palatino Linotype" w:cs="Arial"/>
          <w:bCs/>
          <w:i/>
        </w:rPr>
        <w:t>“</w:t>
      </w:r>
      <w:r w:rsidRPr="00A3673B">
        <w:rPr>
          <w:rFonts w:ascii="Palatino Linotype" w:eastAsia="Times New Roman" w:hAnsi="Palatino Linotype" w:cs="Arial"/>
          <w:b/>
          <w:bCs/>
          <w:i/>
        </w:rPr>
        <w:t xml:space="preserve">Registro Federal de Contribuyentes (RFC) de personas físicas. </w:t>
      </w:r>
      <w:r w:rsidRPr="00A3673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3E5C6B" w:rsidRPr="00A3673B" w:rsidRDefault="003E5C6B" w:rsidP="00104AC5">
      <w:pPr>
        <w:spacing w:after="0" w:line="240" w:lineRule="auto"/>
        <w:ind w:left="567" w:right="567"/>
        <w:jc w:val="both"/>
        <w:rPr>
          <w:rFonts w:ascii="Palatino Linotype" w:eastAsia="Times New Roman" w:hAnsi="Palatino Linotype" w:cs="Arial"/>
          <w:b/>
          <w:bCs/>
          <w:i/>
        </w:rPr>
      </w:pPr>
    </w:p>
    <w:p w:rsidR="003E5C6B" w:rsidRPr="00A3673B" w:rsidRDefault="003E5C6B" w:rsidP="00104AC5">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Resoluciones:</w:t>
      </w:r>
    </w:p>
    <w:p w:rsidR="003E5C6B" w:rsidRPr="00A3673B" w:rsidRDefault="003E5C6B" w:rsidP="00104AC5">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RRA 0189/17. Morena. 08 de febrero de 2017. Por unanimidad. Comisionado Ponente Joel Salas Suárez.</w:t>
      </w:r>
    </w:p>
    <w:p w:rsidR="003E5C6B" w:rsidRPr="00A3673B" w:rsidRDefault="003E5C6B" w:rsidP="00104AC5">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3E5C6B" w:rsidRPr="00A3673B" w:rsidRDefault="003E5C6B" w:rsidP="00104AC5">
      <w:pPr>
        <w:spacing w:after="0" w:line="240" w:lineRule="auto"/>
        <w:ind w:left="567" w:right="567"/>
        <w:jc w:val="both"/>
        <w:rPr>
          <w:rFonts w:ascii="Palatino Linotype" w:eastAsia="Times New Roman" w:hAnsi="Palatino Linotype" w:cs="Arial"/>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A3673B">
        <w:rPr>
          <w:rFonts w:ascii="Palatino Linotype" w:eastAsia="Times New Roman" w:hAnsi="Palatino Linotype" w:cs="Arial"/>
          <w:i/>
          <w:sz w:val="20"/>
        </w:rPr>
        <w:t>”</w:t>
      </w:r>
    </w:p>
    <w:p w:rsidR="00CD50E3" w:rsidRDefault="00CD50E3" w:rsidP="00104AC5">
      <w:pPr>
        <w:spacing w:after="0" w:line="360" w:lineRule="auto"/>
        <w:jc w:val="both"/>
        <w:rPr>
          <w:rFonts w:ascii="Palatino Linotype" w:eastAsia="Times New Roman" w:hAnsi="Palatino Linotype" w:cs="Arial"/>
          <w:sz w:val="24"/>
          <w:szCs w:val="24"/>
          <w:lang w:eastAsia="es-MX"/>
        </w:rPr>
      </w:pPr>
    </w:p>
    <w:p w:rsidR="003E5C6B" w:rsidRPr="00A3673B" w:rsidRDefault="003E5C6B" w:rsidP="00104AC5">
      <w:pPr>
        <w:spacing w:after="0" w:line="360" w:lineRule="auto"/>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3E5C6B" w:rsidRPr="001C23F7" w:rsidRDefault="003E5C6B" w:rsidP="00104AC5">
      <w:pPr>
        <w:pStyle w:val="Sinespaciado"/>
        <w:spacing w:line="360" w:lineRule="auto"/>
        <w:jc w:val="both"/>
        <w:rPr>
          <w:rFonts w:ascii="Palatino Linotype" w:hAnsi="Palatino Linotype"/>
          <w:lang w:eastAsia="es-MX"/>
        </w:rPr>
      </w:pPr>
    </w:p>
    <w:p w:rsidR="003E5C6B" w:rsidRPr="001C23F7" w:rsidRDefault="003E5C6B" w:rsidP="00104AC5">
      <w:pPr>
        <w:pStyle w:val="Sinespaciado"/>
        <w:spacing w:line="360" w:lineRule="auto"/>
        <w:jc w:val="both"/>
        <w:rPr>
          <w:rFonts w:ascii="Palatino Linotype" w:hAnsi="Palatino Linotype"/>
          <w:lang w:val="es-ES" w:eastAsia="es-MX"/>
        </w:rPr>
      </w:pPr>
      <w:r w:rsidRPr="001C23F7">
        <w:rPr>
          <w:rFonts w:ascii="Palatino Linotype" w:hAnsi="Palatino Linotype"/>
          <w:lang w:val="es-ES" w:eastAsia="es-MX"/>
        </w:rPr>
        <w:t xml:space="preserve">Por cuanto hace a la </w:t>
      </w:r>
      <w:r w:rsidRPr="001C23F7">
        <w:rPr>
          <w:rFonts w:ascii="Palatino Linotype" w:hAnsi="Palatino Linotype"/>
          <w:b/>
          <w:lang w:val="es-ES"/>
        </w:rPr>
        <w:t xml:space="preserve">Clave Única de Registro de Población, </w:t>
      </w:r>
      <w:r w:rsidRPr="001C23F7">
        <w:rPr>
          <w:rFonts w:ascii="Palatino Linotype" w:hAnsi="Palatino Linotype"/>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E5C6B" w:rsidRPr="001C23F7" w:rsidRDefault="003E5C6B" w:rsidP="00104AC5">
      <w:pPr>
        <w:pStyle w:val="Sinespaciado"/>
        <w:spacing w:line="360" w:lineRule="auto"/>
        <w:jc w:val="both"/>
        <w:rPr>
          <w:rFonts w:ascii="Palatino Linotype" w:hAnsi="Palatino Linotype"/>
          <w:lang w:val="es-ES" w:eastAsia="es-MX"/>
        </w:rPr>
      </w:pPr>
    </w:p>
    <w:p w:rsidR="003E5C6B" w:rsidRPr="001C23F7" w:rsidRDefault="003E5C6B" w:rsidP="00104AC5">
      <w:pPr>
        <w:pStyle w:val="Sinespaciado"/>
        <w:spacing w:line="360" w:lineRule="auto"/>
        <w:jc w:val="both"/>
        <w:rPr>
          <w:rFonts w:ascii="Palatino Linotype" w:hAnsi="Palatino Linotype"/>
          <w:lang w:val="es-ES" w:eastAsia="es-MX"/>
        </w:rPr>
      </w:pPr>
      <w:r w:rsidRPr="001C23F7">
        <w:rPr>
          <w:rFonts w:ascii="Palatino Linotype" w:hAnsi="Palatino Linotype"/>
          <w:lang w:val="es-ES" w:eastAsia="es-MX"/>
        </w:rPr>
        <w:t>Lo anterior, tiene sustento en los artículos 86 y 91 de la Ley General de Población, la cual señala lo siguiente:</w:t>
      </w:r>
    </w:p>
    <w:p w:rsidR="003E5C6B" w:rsidRPr="00BC181D" w:rsidRDefault="003E5C6B" w:rsidP="00104AC5">
      <w:pPr>
        <w:spacing w:after="0"/>
        <w:ind w:left="709" w:right="757"/>
        <w:jc w:val="both"/>
        <w:rPr>
          <w:rFonts w:ascii="Palatino Linotype" w:hAnsi="Palatino Linotype" w:cs="Arial"/>
          <w:i/>
          <w:lang w:val="es-ES" w:eastAsia="es-MX"/>
        </w:rPr>
      </w:pPr>
      <w:r w:rsidRPr="00BC181D">
        <w:rPr>
          <w:rFonts w:ascii="Palatino Linotype" w:hAnsi="Palatino Linotype" w:cs="Arial,Bold"/>
          <w:b/>
          <w:bCs/>
          <w:i/>
          <w:lang w:val="es-ES" w:eastAsia="es-MX"/>
        </w:rPr>
        <w:lastRenderedPageBreak/>
        <w:t xml:space="preserve">“Artículo 86. </w:t>
      </w:r>
      <w:r w:rsidRPr="00BC181D">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rsidR="003E5C6B" w:rsidRPr="00BC181D" w:rsidRDefault="003E5C6B" w:rsidP="00104AC5">
      <w:pPr>
        <w:spacing w:after="0"/>
        <w:ind w:left="709" w:right="757"/>
        <w:jc w:val="both"/>
        <w:rPr>
          <w:rFonts w:ascii="Palatino Linotype" w:hAnsi="Palatino Linotype" w:cs="Arial"/>
          <w:i/>
          <w:lang w:val="es-ES" w:eastAsia="es-MX"/>
        </w:rPr>
      </w:pPr>
    </w:p>
    <w:p w:rsidR="003E5C6B" w:rsidRPr="00BC181D" w:rsidRDefault="003E5C6B" w:rsidP="00104AC5">
      <w:pPr>
        <w:spacing w:after="0"/>
        <w:ind w:left="709" w:right="757"/>
        <w:jc w:val="both"/>
        <w:rPr>
          <w:rFonts w:ascii="Palatino Linotype" w:hAnsi="Palatino Linotype" w:cs="Arial"/>
          <w:i/>
          <w:lang w:val="es-ES" w:eastAsia="es-MX"/>
        </w:rPr>
      </w:pPr>
      <w:r w:rsidRPr="00BC181D">
        <w:rPr>
          <w:rFonts w:ascii="Palatino Linotype" w:hAnsi="Palatino Linotype" w:cs="Arial,Bold"/>
          <w:b/>
          <w:bCs/>
          <w:i/>
          <w:lang w:val="es-ES" w:eastAsia="es-MX"/>
        </w:rPr>
        <w:t xml:space="preserve">Artículo 91. </w:t>
      </w:r>
      <w:r w:rsidRPr="00BC181D">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rsidR="003E5C6B" w:rsidRPr="00E2283D" w:rsidRDefault="003E5C6B" w:rsidP="00104AC5">
      <w:pPr>
        <w:pStyle w:val="Sinespaciado"/>
        <w:spacing w:line="360" w:lineRule="auto"/>
        <w:jc w:val="both"/>
        <w:rPr>
          <w:rFonts w:ascii="Palatino Linotype" w:hAnsi="Palatino Linotype"/>
          <w:lang w:val="es-ES" w:eastAsia="es-MX"/>
        </w:rPr>
      </w:pPr>
    </w:p>
    <w:p w:rsidR="003E5C6B" w:rsidRPr="00E2283D" w:rsidRDefault="003E5C6B" w:rsidP="00104AC5">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3E5C6B" w:rsidRPr="00E2283D" w:rsidRDefault="003E5C6B" w:rsidP="00104AC5">
      <w:pPr>
        <w:pStyle w:val="Sinespaciado"/>
        <w:spacing w:line="360" w:lineRule="auto"/>
        <w:jc w:val="both"/>
        <w:rPr>
          <w:rFonts w:ascii="Palatino Linotype" w:hAnsi="Palatino Linotype"/>
          <w:lang w:val="es-ES" w:eastAsia="es-MX"/>
        </w:rPr>
      </w:pPr>
    </w:p>
    <w:p w:rsidR="003E5C6B" w:rsidRPr="00E2283D" w:rsidRDefault="003E5C6B" w:rsidP="00104AC5">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Al respecto, el Instituto Nacional de Transparencia, Acceso a la Información y Protección de Datos Personales (INAI) a través del Criterio 18/17, señala literalmente lo siguiente:</w:t>
      </w:r>
    </w:p>
    <w:p w:rsidR="003E5C6B" w:rsidRPr="00BC181D" w:rsidRDefault="003E5C6B" w:rsidP="00104AC5">
      <w:pPr>
        <w:spacing w:after="0" w:line="360" w:lineRule="auto"/>
        <w:jc w:val="both"/>
        <w:rPr>
          <w:rFonts w:ascii="Palatino Linotype" w:hAnsi="Palatino Linotype" w:cs="Arial"/>
          <w:lang w:val="es-ES" w:eastAsia="es-MX"/>
        </w:rPr>
      </w:pPr>
    </w:p>
    <w:p w:rsidR="003E5C6B" w:rsidRPr="00E2283D" w:rsidRDefault="003E5C6B" w:rsidP="00104AC5">
      <w:pPr>
        <w:pStyle w:val="Sinespaciado"/>
        <w:ind w:left="567" w:right="616"/>
        <w:jc w:val="both"/>
        <w:rPr>
          <w:rFonts w:ascii="Palatino Linotype" w:hAnsi="Palatino Linotype"/>
          <w:i/>
          <w:sz w:val="22"/>
          <w:szCs w:val="22"/>
          <w:lang w:val="es-ES" w:eastAsia="es-MX"/>
        </w:rPr>
      </w:pPr>
      <w:r w:rsidRPr="00E2283D">
        <w:rPr>
          <w:rFonts w:ascii="Palatino Linotype" w:hAnsi="Palatino Linotype"/>
          <w:b/>
          <w:i/>
          <w:sz w:val="22"/>
          <w:szCs w:val="22"/>
          <w:lang w:val="es-ES" w:eastAsia="es-MX"/>
        </w:rPr>
        <w:t>Clave Única de Registro de Población (CURP)</w:t>
      </w:r>
      <w:r w:rsidRPr="00E2283D">
        <w:rPr>
          <w:rFonts w:ascii="Palatino Linotype" w:hAnsi="Palatino Linotype"/>
          <w:i/>
          <w:sz w:val="22"/>
          <w:szCs w:val="22"/>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E5C6B" w:rsidRPr="00413D0F" w:rsidRDefault="003E5C6B" w:rsidP="00104AC5">
      <w:pPr>
        <w:spacing w:after="0" w:line="360" w:lineRule="auto"/>
        <w:ind w:right="616"/>
        <w:jc w:val="both"/>
        <w:rPr>
          <w:rFonts w:ascii="Palatino Linotype" w:hAnsi="Palatino Linotype" w:cs="Arial"/>
          <w:bCs/>
          <w:lang w:val="es-ES" w:eastAsia="es-MX"/>
        </w:rPr>
      </w:pPr>
    </w:p>
    <w:p w:rsidR="003E5C6B" w:rsidRPr="00E2283D" w:rsidRDefault="003E5C6B" w:rsidP="00104AC5">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3E5C6B" w:rsidRPr="00E2283D" w:rsidRDefault="003E5C6B" w:rsidP="00104AC5">
      <w:pPr>
        <w:pStyle w:val="Sinespaciado"/>
        <w:spacing w:line="360" w:lineRule="auto"/>
        <w:jc w:val="both"/>
        <w:rPr>
          <w:rFonts w:ascii="Palatino Linotype" w:hAnsi="Palatino Linotype"/>
          <w:lang w:val="es-ES" w:eastAsia="es-MX"/>
        </w:rPr>
      </w:pPr>
    </w:p>
    <w:p w:rsidR="003E5C6B" w:rsidRPr="00E2283D" w:rsidRDefault="003E5C6B" w:rsidP="00104AC5">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 xml:space="preserve">Por cuanto hace a la </w:t>
      </w:r>
      <w:r w:rsidRPr="00E2283D">
        <w:rPr>
          <w:rFonts w:ascii="Palatino Linotype" w:hAnsi="Palatino Linotype"/>
          <w:b/>
          <w:lang w:val="es-ES"/>
        </w:rPr>
        <w:t>Clave de cualquier tipo de seguridad social</w:t>
      </w:r>
      <w:r w:rsidRPr="00E2283D">
        <w:rPr>
          <w:rFonts w:ascii="Palatino Linotype" w:hAnsi="Palatino Linotype"/>
          <w:lang w:val="es-ES"/>
        </w:rPr>
        <w:t xml:space="preserve"> (ISSEMYM, u otros), está integrado por una </w:t>
      </w:r>
      <w:r w:rsidRPr="00E2283D">
        <w:rPr>
          <w:rFonts w:ascii="Palatino Linotype" w:hAnsi="Palatino Linotype"/>
          <w:bCs/>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E2283D">
        <w:rPr>
          <w:rFonts w:ascii="Palatino Linotype" w:hAnsi="Palatino Linotype"/>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E2283D">
        <w:rPr>
          <w:rFonts w:ascii="Palatino Linotype" w:eastAsia="Arial Unicode MS" w:hAnsi="Palatino Linotype"/>
          <w:lang w:val="es-ES"/>
        </w:rPr>
        <w:t>4 fracción XI de la Ley de Protección de Datos Personales en Posesión de Sujetos Obligados del Estado de México y Municipios</w:t>
      </w:r>
      <w:r w:rsidRPr="00E2283D">
        <w:rPr>
          <w:rFonts w:ascii="Palatino Linotype" w:hAnsi="Palatino Linotype"/>
          <w:lang w:val="es-ES" w:eastAsia="es-MX"/>
        </w:rPr>
        <w:t>.</w:t>
      </w:r>
    </w:p>
    <w:p w:rsidR="003E5C6B" w:rsidRPr="00E2283D" w:rsidRDefault="003E5C6B" w:rsidP="00104AC5">
      <w:pPr>
        <w:pStyle w:val="Sinespaciado"/>
        <w:spacing w:line="360" w:lineRule="auto"/>
        <w:jc w:val="both"/>
        <w:rPr>
          <w:rFonts w:ascii="Palatino Linotype" w:hAnsi="Palatino Linotype"/>
          <w:lang w:val="es-ES" w:eastAsia="es-MX"/>
        </w:rPr>
      </w:pPr>
    </w:p>
    <w:p w:rsidR="00EB6552" w:rsidRDefault="00EB6552" w:rsidP="00104AC5">
      <w:pPr>
        <w:spacing w:after="0" w:line="360" w:lineRule="auto"/>
        <w:jc w:val="both"/>
        <w:rPr>
          <w:rFonts w:ascii="Palatino Linotype" w:eastAsia="Times New Roman" w:hAnsi="Palatino Linotype" w:cs="Times New Roman"/>
          <w:sz w:val="24"/>
          <w:szCs w:val="24"/>
          <w:lang w:val="es-ES" w:eastAsia="es-MX"/>
        </w:rPr>
      </w:pPr>
      <w:r w:rsidRPr="00EB6552">
        <w:rPr>
          <w:rFonts w:ascii="Palatino Linotype" w:eastAsia="Times New Roman" w:hAnsi="Palatino Linotype" w:cs="Times New Roman"/>
          <w:sz w:val="24"/>
          <w:szCs w:val="24"/>
          <w:lang w:val="es-ES" w:eastAsia="es-ES"/>
        </w:rPr>
        <w:t xml:space="preserve">Respecto de los </w:t>
      </w:r>
      <w:r w:rsidRPr="00EB6552">
        <w:rPr>
          <w:rFonts w:ascii="Palatino Linotype" w:eastAsia="Times New Roman" w:hAnsi="Palatino Linotype" w:cs="Times New Roman"/>
          <w:b/>
          <w:sz w:val="24"/>
          <w:szCs w:val="24"/>
          <w:lang w:val="es-ES" w:eastAsia="es-ES"/>
        </w:rPr>
        <w:t>préstamos o descuentos</w:t>
      </w:r>
      <w:r w:rsidRPr="00EB6552">
        <w:rPr>
          <w:rFonts w:ascii="Palatino Linotype" w:eastAsia="Times New Roman" w:hAnsi="Palatino Linotype" w:cs="Times New Roman"/>
          <w:sz w:val="24"/>
          <w:szCs w:val="24"/>
          <w:lang w:val="es-ES" w:eastAsia="es-ES"/>
        </w:rPr>
        <w:t xml:space="preserve"> </w:t>
      </w:r>
      <w:r w:rsidRPr="00EB6552">
        <w:rPr>
          <w:rFonts w:ascii="Palatino Linotype" w:eastAsia="Times New Roman" w:hAnsi="Palatino Linotype" w:cs="Times New Roman"/>
          <w:b/>
          <w:sz w:val="24"/>
          <w:szCs w:val="24"/>
          <w:lang w:val="es-ES" w:eastAsia="es-ES"/>
        </w:rPr>
        <w:t>de carácter personal</w:t>
      </w:r>
      <w:r w:rsidRPr="00EB6552">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EB6552">
        <w:rPr>
          <w:rFonts w:ascii="Palatino Linotype" w:eastAsia="Times New Roman" w:hAnsi="Palatino Linotype" w:cs="Times New Roman"/>
          <w:sz w:val="24"/>
          <w:szCs w:val="24"/>
          <w:lang w:val="es-ES" w:eastAsia="es-MX"/>
        </w:rPr>
        <w:t xml:space="preserve">favorecer  en la transparencia y rendición de cuentas, sino, </w:t>
      </w:r>
      <w:r w:rsidRPr="00EB6552">
        <w:rPr>
          <w:rFonts w:ascii="Palatino Linotype" w:eastAsia="Times New Roman" w:hAnsi="Palatino Linotype" w:cs="Times New Roman"/>
          <w:sz w:val="24"/>
          <w:szCs w:val="24"/>
          <w:lang w:val="es-ES" w:eastAsia="es-MX"/>
        </w:rPr>
        <w:lastRenderedPageBreak/>
        <w:t>por el contrario con ello se violentaría la</w:t>
      </w:r>
      <w:r w:rsidRPr="00EB6552">
        <w:rPr>
          <w:rFonts w:ascii="Palatino Linotype" w:eastAsia="Times New Roman" w:hAnsi="Palatino Linotype" w:cs="Times New Roman"/>
          <w:sz w:val="24"/>
          <w:szCs w:val="24"/>
          <w:lang w:val="es-ES" w:eastAsia="es-ES"/>
        </w:rPr>
        <w:t xml:space="preserve"> </w:t>
      </w:r>
      <w:r w:rsidRPr="00EB6552">
        <w:rPr>
          <w:rFonts w:ascii="Palatino Linotype" w:eastAsia="Times New Roman" w:hAnsi="Palatino Linotype" w:cs="Times New Roman"/>
          <w:sz w:val="24"/>
          <w:szCs w:val="24"/>
          <w:lang w:val="es-ES" w:eastAsia="es-MX"/>
        </w:rPr>
        <w:t>protección de información confidencial, porque incide en la intimidad de un individuo</w:t>
      </w:r>
      <w:r w:rsidRPr="00EB6552">
        <w:rPr>
          <w:rFonts w:ascii="Palatino Linotype" w:eastAsia="Times New Roman" w:hAnsi="Palatino Linotype" w:cs="Times New Roman"/>
          <w:sz w:val="24"/>
          <w:szCs w:val="24"/>
          <w:lang w:val="es-ES" w:eastAsia="es-ES"/>
        </w:rPr>
        <w:t xml:space="preserve"> </w:t>
      </w:r>
      <w:r w:rsidRPr="00EB6552">
        <w:rPr>
          <w:rFonts w:ascii="Palatino Linotype" w:eastAsia="Times New Roman" w:hAnsi="Palatino Linotype" w:cs="Times New Roman"/>
          <w:sz w:val="24"/>
          <w:szCs w:val="24"/>
          <w:lang w:val="es-ES" w:eastAsia="es-MX"/>
        </w:rPr>
        <w:t>identificado.</w:t>
      </w:r>
    </w:p>
    <w:p w:rsidR="00104AC5" w:rsidRPr="00EB6552" w:rsidRDefault="00104AC5" w:rsidP="00104AC5">
      <w:pPr>
        <w:spacing w:after="0" w:line="360" w:lineRule="auto"/>
        <w:jc w:val="both"/>
        <w:rPr>
          <w:rFonts w:ascii="Palatino Linotype" w:eastAsia="Times New Roman" w:hAnsi="Palatino Linotype" w:cs="Times New Roman"/>
          <w:sz w:val="24"/>
          <w:szCs w:val="24"/>
          <w:lang w:val="es-ES" w:eastAsia="es-MX"/>
        </w:rPr>
      </w:pPr>
    </w:p>
    <w:p w:rsidR="00EB6552" w:rsidRPr="00EB6552" w:rsidRDefault="00EB6552" w:rsidP="00104AC5">
      <w:pPr>
        <w:spacing w:after="0" w:line="360" w:lineRule="auto"/>
        <w:jc w:val="both"/>
        <w:rPr>
          <w:rFonts w:ascii="Palatino Linotype" w:eastAsia="Times New Roman" w:hAnsi="Palatino Linotype" w:cs="Times New Roman"/>
          <w:sz w:val="24"/>
          <w:szCs w:val="24"/>
          <w:lang w:val="es-ES" w:eastAsia="es-ES"/>
        </w:rPr>
      </w:pPr>
      <w:r w:rsidRPr="00EB6552">
        <w:rPr>
          <w:rFonts w:ascii="Palatino Linotype" w:eastAsia="Times New Roman" w:hAnsi="Palatino Linotype" w:cs="Times New Roman"/>
          <w:sz w:val="24"/>
          <w:szCs w:val="24"/>
          <w:lang w:val="es-ES" w:eastAsia="es-MX"/>
        </w:rPr>
        <w:t xml:space="preserve">Por su parte, el </w:t>
      </w:r>
      <w:r w:rsidRPr="00EB6552">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EB6552" w:rsidRPr="00EB6552" w:rsidRDefault="00EB6552" w:rsidP="00104AC5">
      <w:pPr>
        <w:spacing w:after="0" w:line="360" w:lineRule="auto"/>
        <w:jc w:val="both"/>
        <w:rPr>
          <w:rFonts w:ascii="Palatino Linotype" w:eastAsia="Times New Roman" w:hAnsi="Palatino Linotype" w:cs="Times New Roman"/>
          <w:sz w:val="24"/>
          <w:szCs w:val="24"/>
          <w:lang w:val="es-ES" w:eastAsia="es-ES"/>
        </w:rPr>
      </w:pPr>
    </w:p>
    <w:p w:rsidR="00EB6552" w:rsidRPr="00EB6552" w:rsidRDefault="00EB6552" w:rsidP="00104AC5">
      <w:pPr>
        <w:spacing w:after="0" w:line="240" w:lineRule="auto"/>
        <w:ind w:left="567" w:right="616"/>
        <w:jc w:val="both"/>
        <w:rPr>
          <w:rFonts w:ascii="Palatino Linotype" w:eastAsia="Times New Roman" w:hAnsi="Palatino Linotype" w:cs="Times New Roman"/>
          <w:i/>
          <w:noProof/>
          <w:szCs w:val="24"/>
          <w:lang w:val="es-ES" w:eastAsia="es-ES"/>
        </w:rPr>
      </w:pPr>
      <w:r w:rsidRPr="00EB6552">
        <w:rPr>
          <w:rFonts w:ascii="Palatino Linotype" w:eastAsia="Times New Roman" w:hAnsi="Palatino Linotype" w:cs="Times New Roman"/>
          <w:b/>
          <w:i/>
          <w:noProof/>
          <w:szCs w:val="24"/>
          <w:lang w:val="es-ES" w:eastAsia="es-ES"/>
        </w:rPr>
        <w:t>ARTICULO 84.</w:t>
      </w:r>
      <w:r w:rsidRPr="00EB6552">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rsidR="00EB6552" w:rsidRPr="00EB6552" w:rsidRDefault="00EB6552" w:rsidP="00104AC5">
      <w:pPr>
        <w:spacing w:after="0" w:line="240" w:lineRule="auto"/>
        <w:ind w:left="567" w:right="616"/>
        <w:jc w:val="both"/>
        <w:rPr>
          <w:rFonts w:ascii="Palatino Linotype" w:eastAsia="Times New Roman" w:hAnsi="Palatino Linotype" w:cs="Times New Roman"/>
          <w:i/>
          <w:noProof/>
          <w:szCs w:val="24"/>
          <w:lang w:val="es-ES" w:eastAsia="es-ES"/>
        </w:rPr>
      </w:pPr>
    </w:p>
    <w:p w:rsidR="00EB6552" w:rsidRPr="00EB6552" w:rsidRDefault="00EB6552" w:rsidP="00104AC5">
      <w:pPr>
        <w:spacing w:after="0" w:line="240" w:lineRule="auto"/>
        <w:ind w:left="567" w:right="616"/>
        <w:jc w:val="both"/>
        <w:rPr>
          <w:rFonts w:ascii="Palatino Linotype" w:eastAsia="Times New Roman" w:hAnsi="Palatino Linotype" w:cs="Times New Roman"/>
          <w:i/>
          <w:noProof/>
          <w:szCs w:val="24"/>
          <w:lang w:val="es-ES" w:eastAsia="es-ES"/>
        </w:rPr>
      </w:pPr>
      <w:r w:rsidRPr="00EB6552">
        <w:rPr>
          <w:rFonts w:ascii="Palatino Linotype" w:eastAsia="Times New Roman" w:hAnsi="Palatino Linotype" w:cs="Times New Roman"/>
          <w:i/>
          <w:noProof/>
          <w:szCs w:val="24"/>
          <w:lang w:val="es-ES" w:eastAsia="es-ES"/>
        </w:rPr>
        <w:t>I. Gravámenes fiscales relacionados con el sueldo;</w:t>
      </w:r>
    </w:p>
    <w:p w:rsidR="00EB6552" w:rsidRPr="00EB6552" w:rsidRDefault="00EB6552" w:rsidP="00104AC5">
      <w:pPr>
        <w:spacing w:after="0" w:line="240" w:lineRule="auto"/>
        <w:ind w:left="567" w:right="616"/>
        <w:jc w:val="both"/>
        <w:rPr>
          <w:rFonts w:ascii="Palatino Linotype" w:eastAsia="Times New Roman" w:hAnsi="Palatino Linotype" w:cs="Times New Roman"/>
          <w:i/>
          <w:noProof/>
          <w:szCs w:val="24"/>
          <w:lang w:val="es-ES" w:eastAsia="es-ES"/>
        </w:rPr>
      </w:pPr>
      <w:r w:rsidRPr="00EB6552">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rsidR="00EB6552" w:rsidRPr="00EB6552" w:rsidRDefault="00EB6552" w:rsidP="00104AC5">
      <w:pPr>
        <w:spacing w:after="0" w:line="240" w:lineRule="auto"/>
        <w:ind w:left="567" w:right="616"/>
        <w:jc w:val="both"/>
        <w:rPr>
          <w:rFonts w:ascii="Palatino Linotype" w:eastAsia="Times New Roman" w:hAnsi="Palatino Linotype" w:cs="Times New Roman"/>
          <w:i/>
          <w:noProof/>
          <w:szCs w:val="24"/>
          <w:lang w:val="es-ES" w:eastAsia="es-ES"/>
        </w:rPr>
      </w:pPr>
      <w:r w:rsidRPr="00EB6552">
        <w:rPr>
          <w:rFonts w:ascii="Palatino Linotype" w:eastAsia="Times New Roman" w:hAnsi="Palatino Linotype" w:cs="Times New Roman"/>
          <w:i/>
          <w:noProof/>
          <w:szCs w:val="24"/>
          <w:lang w:val="es-ES" w:eastAsia="es-ES"/>
        </w:rPr>
        <w:t>III. Cuotas sindicales;</w:t>
      </w:r>
    </w:p>
    <w:p w:rsidR="00EB6552" w:rsidRPr="00EB6552" w:rsidRDefault="00EB6552" w:rsidP="00104AC5">
      <w:pPr>
        <w:spacing w:after="0" w:line="240" w:lineRule="auto"/>
        <w:ind w:left="567" w:right="616"/>
        <w:jc w:val="both"/>
        <w:rPr>
          <w:rFonts w:ascii="Palatino Linotype" w:eastAsia="Times New Roman" w:hAnsi="Palatino Linotype" w:cs="Times New Roman"/>
          <w:i/>
          <w:noProof/>
          <w:szCs w:val="24"/>
          <w:lang w:val="es-ES" w:eastAsia="es-ES"/>
        </w:rPr>
      </w:pPr>
      <w:r w:rsidRPr="00EB6552">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rsidR="00EB6552" w:rsidRPr="00EB6552" w:rsidRDefault="00EB6552" w:rsidP="00104AC5">
      <w:pPr>
        <w:spacing w:after="0" w:line="240" w:lineRule="auto"/>
        <w:ind w:left="567" w:right="616"/>
        <w:jc w:val="both"/>
        <w:rPr>
          <w:rFonts w:ascii="Palatino Linotype" w:eastAsia="Times New Roman" w:hAnsi="Palatino Linotype" w:cs="Times New Roman"/>
          <w:i/>
          <w:noProof/>
          <w:szCs w:val="24"/>
          <w:lang w:val="es-ES" w:eastAsia="es-ES"/>
        </w:rPr>
      </w:pPr>
      <w:r w:rsidRPr="00EB6552">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rsidR="00EB6552" w:rsidRPr="00EB6552" w:rsidRDefault="00EB6552" w:rsidP="00104AC5">
      <w:pPr>
        <w:spacing w:after="0" w:line="240" w:lineRule="auto"/>
        <w:ind w:left="567" w:right="616"/>
        <w:jc w:val="both"/>
        <w:rPr>
          <w:rFonts w:ascii="Palatino Linotype" w:eastAsia="Times New Roman" w:hAnsi="Palatino Linotype" w:cs="Times New Roman"/>
          <w:i/>
          <w:noProof/>
          <w:szCs w:val="24"/>
          <w:lang w:val="es-ES" w:eastAsia="es-ES"/>
        </w:rPr>
      </w:pPr>
      <w:r w:rsidRPr="00EB6552">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rsidR="00EB6552" w:rsidRPr="00EB6552" w:rsidRDefault="00EB6552" w:rsidP="00104AC5">
      <w:pPr>
        <w:spacing w:after="0" w:line="240" w:lineRule="auto"/>
        <w:ind w:left="567" w:right="616"/>
        <w:jc w:val="both"/>
        <w:rPr>
          <w:rFonts w:ascii="Palatino Linotype" w:eastAsia="Times New Roman" w:hAnsi="Palatino Linotype" w:cs="Times New Roman"/>
          <w:i/>
          <w:noProof/>
          <w:szCs w:val="24"/>
          <w:lang w:val="es-ES" w:eastAsia="es-ES"/>
        </w:rPr>
      </w:pPr>
      <w:r w:rsidRPr="00EB6552">
        <w:rPr>
          <w:rFonts w:ascii="Palatino Linotype" w:eastAsia="Times New Roman" w:hAnsi="Palatino Linotype" w:cs="Times New Roman"/>
          <w:i/>
          <w:noProof/>
          <w:szCs w:val="24"/>
          <w:lang w:val="es-ES" w:eastAsia="es-ES"/>
        </w:rPr>
        <w:t>VII. Faltas de puntualidad o de asistencia injustificadas;</w:t>
      </w:r>
    </w:p>
    <w:p w:rsidR="00EB6552" w:rsidRPr="00EB6552" w:rsidRDefault="00EB6552" w:rsidP="00104AC5">
      <w:pPr>
        <w:spacing w:after="0" w:line="240" w:lineRule="auto"/>
        <w:ind w:left="567" w:right="616"/>
        <w:jc w:val="both"/>
        <w:rPr>
          <w:rFonts w:ascii="Palatino Linotype" w:eastAsia="Times New Roman" w:hAnsi="Palatino Linotype" w:cs="Times New Roman"/>
          <w:i/>
          <w:noProof/>
          <w:szCs w:val="24"/>
          <w:lang w:val="es-ES" w:eastAsia="es-ES"/>
        </w:rPr>
      </w:pPr>
      <w:r w:rsidRPr="00EB6552">
        <w:rPr>
          <w:rFonts w:ascii="Palatino Linotype" w:eastAsia="Times New Roman" w:hAnsi="Palatino Linotype" w:cs="Times New Roman"/>
          <w:i/>
          <w:noProof/>
          <w:szCs w:val="24"/>
          <w:lang w:val="es-ES" w:eastAsia="es-ES"/>
        </w:rPr>
        <w:t>VIII. Pensiones alimenticias ordenadas por la autoridad judicial; o</w:t>
      </w:r>
    </w:p>
    <w:p w:rsidR="00EB6552" w:rsidRPr="00EB6552" w:rsidRDefault="00EB6552" w:rsidP="00104AC5">
      <w:pPr>
        <w:spacing w:after="0" w:line="240" w:lineRule="auto"/>
        <w:ind w:left="567" w:right="616"/>
        <w:jc w:val="both"/>
        <w:rPr>
          <w:rFonts w:ascii="Palatino Linotype" w:eastAsia="Times New Roman" w:hAnsi="Palatino Linotype" w:cs="Times New Roman"/>
          <w:i/>
          <w:noProof/>
          <w:szCs w:val="24"/>
          <w:lang w:val="es-ES" w:eastAsia="es-ES"/>
        </w:rPr>
      </w:pPr>
      <w:r w:rsidRPr="00EB6552">
        <w:rPr>
          <w:rFonts w:ascii="Palatino Linotype" w:eastAsia="Times New Roman" w:hAnsi="Palatino Linotype" w:cs="Times New Roman"/>
          <w:i/>
          <w:noProof/>
          <w:szCs w:val="24"/>
          <w:lang w:val="es-ES" w:eastAsia="es-ES"/>
        </w:rPr>
        <w:t>IX. Cualquier otro convenido con instituciones de servicios y aceptado por el servidor público.</w:t>
      </w:r>
    </w:p>
    <w:p w:rsidR="00EB6552" w:rsidRPr="00EB6552" w:rsidRDefault="00EB6552" w:rsidP="00104AC5">
      <w:pPr>
        <w:spacing w:after="0" w:line="240" w:lineRule="auto"/>
        <w:ind w:left="567" w:right="616"/>
        <w:jc w:val="both"/>
        <w:rPr>
          <w:rFonts w:ascii="Palatino Linotype" w:eastAsia="Times New Roman" w:hAnsi="Palatino Linotype" w:cs="Times New Roman"/>
          <w:i/>
          <w:noProof/>
          <w:szCs w:val="24"/>
          <w:lang w:val="es-ES" w:eastAsia="es-ES"/>
        </w:rPr>
      </w:pPr>
    </w:p>
    <w:p w:rsidR="00EB6552" w:rsidRPr="00EB6552" w:rsidRDefault="00EB6552" w:rsidP="00104AC5">
      <w:pPr>
        <w:spacing w:after="0" w:line="240" w:lineRule="auto"/>
        <w:ind w:left="567" w:right="616"/>
        <w:jc w:val="both"/>
        <w:rPr>
          <w:rFonts w:ascii="Times New Roman" w:eastAsia="Times New Roman" w:hAnsi="Times New Roman" w:cs="Times New Roman"/>
          <w:szCs w:val="24"/>
          <w:lang w:val="es-ES" w:eastAsia="es-ES"/>
        </w:rPr>
      </w:pPr>
      <w:r w:rsidRPr="00EB6552">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EB6552" w:rsidRPr="00EB6552" w:rsidRDefault="00EB6552" w:rsidP="00104AC5">
      <w:pPr>
        <w:spacing w:after="0" w:line="360" w:lineRule="auto"/>
        <w:jc w:val="both"/>
        <w:rPr>
          <w:rFonts w:ascii="Palatino Linotype" w:eastAsia="Times New Roman" w:hAnsi="Palatino Linotype" w:cs="Times New Roman"/>
          <w:sz w:val="24"/>
          <w:szCs w:val="24"/>
          <w:lang w:val="es-ES" w:eastAsia="es-ES"/>
        </w:rPr>
      </w:pPr>
    </w:p>
    <w:p w:rsidR="00EB6552" w:rsidRPr="00EB6552" w:rsidRDefault="00EB6552" w:rsidP="00104AC5">
      <w:pPr>
        <w:spacing w:after="0" w:line="360" w:lineRule="auto"/>
        <w:jc w:val="both"/>
        <w:rPr>
          <w:rFonts w:ascii="Palatino Linotype" w:eastAsia="Times New Roman" w:hAnsi="Palatino Linotype" w:cs="Times New Roman"/>
          <w:sz w:val="24"/>
          <w:szCs w:val="24"/>
          <w:lang w:val="es-ES" w:eastAsia="es-ES"/>
        </w:rPr>
      </w:pPr>
      <w:r w:rsidRPr="00EB6552">
        <w:rPr>
          <w:rFonts w:ascii="Palatino Linotype" w:eastAsia="Times New Roman" w:hAnsi="Palatino Linotype" w:cs="Times New Roman"/>
          <w:sz w:val="24"/>
          <w:szCs w:val="24"/>
          <w:lang w:val="es-ES" w:eastAsia="es-ES"/>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3E5C6B" w:rsidRDefault="003E5C6B" w:rsidP="00104AC5">
      <w:pPr>
        <w:pStyle w:val="Sinespaciado"/>
        <w:spacing w:line="360" w:lineRule="auto"/>
        <w:jc w:val="both"/>
        <w:rPr>
          <w:rFonts w:ascii="Palatino Linotype" w:hAnsi="Palatino Linotype"/>
          <w:lang w:val="es-ES"/>
        </w:rPr>
      </w:pPr>
    </w:p>
    <w:p w:rsidR="003E5C6B" w:rsidRPr="00031AE6" w:rsidRDefault="003E5C6B" w:rsidP="00104AC5">
      <w:pPr>
        <w:pStyle w:val="Sinespaciado"/>
        <w:spacing w:line="360" w:lineRule="auto"/>
        <w:jc w:val="both"/>
        <w:rPr>
          <w:rFonts w:ascii="Palatino Linotype" w:hAnsi="Palatino Linotype"/>
          <w:lang w:eastAsia="es-MX"/>
        </w:rPr>
      </w:pPr>
      <w:r w:rsidRPr="00031AE6">
        <w:rPr>
          <w:rFonts w:ascii="Palatino Linotype" w:hAnsi="Palatino Linotype"/>
          <w:lang w:val="es-ES_tradnl"/>
        </w:rPr>
        <w:t>Por ende, en el presente caso</w:t>
      </w:r>
      <w:r w:rsidRPr="00DF511A">
        <w:rPr>
          <w:rFonts w:ascii="Palatino Linotype" w:hAnsi="Palatino Linotype"/>
          <w:lang w:val="es-ES_tradnl"/>
        </w:rPr>
        <w:t xml:space="preserve"> </w:t>
      </w:r>
      <w:r>
        <w:rPr>
          <w:rFonts w:ascii="Palatino Linotype" w:hAnsi="Palatino Linotype"/>
          <w:lang w:val="es-ES_tradnl"/>
        </w:rPr>
        <w:t>el</w:t>
      </w:r>
      <w:r w:rsidRPr="00DF5266">
        <w:rPr>
          <w:rFonts w:ascii="Palatino Linotype" w:hAnsi="Palatino Linotype"/>
          <w:lang w:val="es-ES_tradnl"/>
        </w:rPr>
        <w:t xml:space="preserve"> </w:t>
      </w:r>
      <w:r w:rsidR="00EB6552" w:rsidRPr="00EB6552">
        <w:rPr>
          <w:rFonts w:ascii="Palatino Linotype" w:hAnsi="Palatino Linotype"/>
          <w:b/>
          <w:lang w:val="es-ES_tradnl"/>
        </w:rPr>
        <w:t>sujeto obligado</w:t>
      </w:r>
      <w:r w:rsidR="00EB6552" w:rsidRPr="0074147C">
        <w:rPr>
          <w:rFonts w:ascii="Palatino Linotype" w:hAnsi="Palatino Linotype"/>
          <w:lang w:val="es-ES_tradnl"/>
        </w:rPr>
        <w:t xml:space="preserve"> </w:t>
      </w:r>
      <w:r w:rsidRPr="00031AE6">
        <w:rPr>
          <w:rFonts w:ascii="Palatino Linotype" w:hAnsi="Palatino Linotype"/>
          <w:lang w:val="es-ES_tradnl"/>
        </w:rPr>
        <w:t xml:space="preserve">debe </w:t>
      </w:r>
      <w:r w:rsidRPr="00031AE6">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hAnsi="Palatino Linotype"/>
          <w:lang w:eastAsia="es-MX"/>
        </w:rPr>
        <w:t xml:space="preserve">cuando clasifique un documento, ya sea en todo o en parte, debe atender lo dispuesto por la Ley de la materia, siendo que dicha clasificación es un trabajo en conjunto tanto de los Servidores Públicos Habilitados, de las Unidades de Transparencia y del Comité de Transparencia </w:t>
      </w:r>
      <w:r>
        <w:rPr>
          <w:rFonts w:ascii="Palatino Linotype" w:hAnsi="Palatino Linotype"/>
          <w:lang w:eastAsia="es-MX"/>
        </w:rPr>
        <w:t>d</w:t>
      </w:r>
      <w:r>
        <w:rPr>
          <w:rFonts w:ascii="Palatino Linotype" w:hAnsi="Palatino Linotype"/>
          <w:lang w:val="es-ES_tradnl"/>
        </w:rPr>
        <w:t>el</w:t>
      </w:r>
      <w:r w:rsidRPr="00DF5266">
        <w:rPr>
          <w:rFonts w:ascii="Palatino Linotype" w:hAnsi="Palatino Linotype"/>
          <w:lang w:val="es-ES_tradnl"/>
        </w:rPr>
        <w:t xml:space="preserve"> Sujeto Obligado</w:t>
      </w:r>
      <w:r w:rsidRPr="00031AE6">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3E5C6B" w:rsidRPr="00031AE6" w:rsidRDefault="003E5C6B" w:rsidP="00104AC5">
      <w:pPr>
        <w:pStyle w:val="Sinespaciado"/>
        <w:spacing w:line="360" w:lineRule="auto"/>
        <w:jc w:val="both"/>
        <w:rPr>
          <w:rFonts w:ascii="Palatino Linotype" w:hAnsi="Palatino Linotype"/>
          <w:lang w:eastAsia="es-MX"/>
        </w:rPr>
      </w:pPr>
    </w:p>
    <w:p w:rsidR="003E5C6B" w:rsidRPr="00031AE6" w:rsidRDefault="003E5C6B" w:rsidP="00104AC5">
      <w:pPr>
        <w:pStyle w:val="Sinespaciado"/>
        <w:spacing w:line="360" w:lineRule="auto"/>
        <w:jc w:val="both"/>
        <w:rPr>
          <w:rFonts w:ascii="Palatino Linotype" w:eastAsia="Calibri" w:hAnsi="Palatino Linotype"/>
        </w:rPr>
      </w:pPr>
      <w:r w:rsidRPr="00031AE6">
        <w:rPr>
          <w:rFonts w:ascii="Palatino Linotype" w:eastAsia="Calibri" w:hAnsi="Palatino Linotype"/>
        </w:rPr>
        <w:t xml:space="preserve">Así, es que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eastAsia="Calibri" w:hAnsi="Palatino Linotype"/>
        </w:rPr>
        <w:t xml:space="preserve">deberá cumplir con todos y cada uno de los requisitos señalados en la Ley de Protección de Datos Personales en Posesión de Sujetos Obligados del Estado de México y Municipios, en la Ley de Transparencia y Acceso a </w:t>
      </w:r>
      <w:r w:rsidRPr="00031AE6">
        <w:rPr>
          <w:rFonts w:ascii="Palatino Linotype" w:eastAsia="Calibri" w:hAnsi="Palatino Linotype"/>
        </w:rPr>
        <w:lastRenderedPageBreak/>
        <w:t>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3E5C6B" w:rsidRPr="00031AE6" w:rsidRDefault="003E5C6B" w:rsidP="00104AC5">
      <w:pPr>
        <w:pStyle w:val="Sinespaciado"/>
        <w:spacing w:line="360" w:lineRule="auto"/>
        <w:jc w:val="both"/>
        <w:rPr>
          <w:rFonts w:ascii="Palatino Linotype" w:eastAsia="Calibri" w:hAnsi="Palatino Linotype"/>
        </w:rPr>
      </w:pPr>
    </w:p>
    <w:p w:rsidR="003E5C6B" w:rsidRPr="00031AE6" w:rsidRDefault="003E5C6B" w:rsidP="00104AC5">
      <w:pPr>
        <w:pStyle w:val="Sinespaciado"/>
        <w:spacing w:line="360" w:lineRule="auto"/>
        <w:jc w:val="both"/>
        <w:rPr>
          <w:rFonts w:ascii="Palatino Linotype" w:hAnsi="Palatino Linotype"/>
        </w:rPr>
      </w:pPr>
      <w:r w:rsidRPr="00031AE6">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3E5C6B" w:rsidRDefault="003E5C6B" w:rsidP="00104AC5">
      <w:pPr>
        <w:pStyle w:val="Sinespaciado"/>
        <w:spacing w:line="360" w:lineRule="auto"/>
        <w:jc w:val="both"/>
        <w:rPr>
          <w:rFonts w:ascii="Palatino Linotype" w:hAnsi="Palatino Linotype"/>
        </w:rPr>
      </w:pP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 xml:space="preserve">“Artículo 49. </w:t>
      </w:r>
      <w:r w:rsidRPr="008A5F13">
        <w:rPr>
          <w:rFonts w:ascii="Palatino Linotype" w:hAnsi="Palatino Linotype"/>
          <w:i/>
          <w:sz w:val="22"/>
          <w:szCs w:val="22"/>
          <w:lang w:eastAsia="es-MX"/>
        </w:rPr>
        <w:t>Los Comités de Transparencia tendrán las siguientes atribuciones:</w:t>
      </w: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VIII.</w:t>
      </w:r>
      <w:r w:rsidRPr="008A5F13">
        <w:rPr>
          <w:rFonts w:ascii="Palatino Linotype" w:hAnsi="Palatino Linotype"/>
          <w:i/>
          <w:sz w:val="22"/>
          <w:szCs w:val="22"/>
          <w:lang w:eastAsia="es-MX"/>
        </w:rPr>
        <w:t xml:space="preserve"> Aprobar, modificar o revocar la clasificación de la información;</w:t>
      </w:r>
    </w:p>
    <w:p w:rsidR="003E5C6B" w:rsidRPr="008A5F13" w:rsidRDefault="003E5C6B" w:rsidP="00104AC5">
      <w:pPr>
        <w:pStyle w:val="Sinespaciado"/>
        <w:ind w:left="567" w:right="567"/>
        <w:jc w:val="both"/>
        <w:rPr>
          <w:rFonts w:ascii="Palatino Linotype" w:hAnsi="Palatino Linotype"/>
          <w:i/>
          <w:sz w:val="22"/>
          <w:szCs w:val="22"/>
          <w:lang w:eastAsia="es-MX"/>
        </w:rPr>
      </w:pP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Artículo 132.</w:t>
      </w:r>
      <w:r w:rsidRPr="008A5F13">
        <w:rPr>
          <w:rFonts w:ascii="Palatino Linotype" w:hAnsi="Palatino Linotype"/>
          <w:i/>
          <w:sz w:val="22"/>
          <w:szCs w:val="22"/>
          <w:lang w:eastAsia="es-MX"/>
        </w:rPr>
        <w:t xml:space="preserve"> La clasificación de la información se llevará a cabo en el momento en que:</w:t>
      </w:r>
    </w:p>
    <w:p w:rsidR="003E5C6B" w:rsidRPr="008A5F13" w:rsidRDefault="003E5C6B" w:rsidP="00104AC5">
      <w:pPr>
        <w:pStyle w:val="Sinespaciado"/>
        <w:ind w:left="567" w:right="567"/>
        <w:jc w:val="both"/>
        <w:rPr>
          <w:rFonts w:ascii="Palatino Linotype" w:hAnsi="Palatino Linotype"/>
          <w:b/>
          <w:i/>
          <w:sz w:val="22"/>
          <w:szCs w:val="22"/>
          <w:lang w:eastAsia="es-MX"/>
        </w:rPr>
      </w:pP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w:t>
      </w:r>
      <w:r w:rsidRPr="008A5F13">
        <w:rPr>
          <w:rFonts w:ascii="Palatino Linotype" w:hAnsi="Palatino Linotype"/>
          <w:i/>
          <w:sz w:val="22"/>
          <w:szCs w:val="22"/>
          <w:lang w:eastAsia="es-MX"/>
        </w:rPr>
        <w:t xml:space="preserve"> Se reciba una solicitud de acceso a la información;</w:t>
      </w: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w:t>
      </w:r>
      <w:r w:rsidRPr="008A5F13">
        <w:rPr>
          <w:rFonts w:ascii="Palatino Linotype" w:hAnsi="Palatino Linotype"/>
          <w:i/>
          <w:sz w:val="22"/>
          <w:szCs w:val="22"/>
          <w:lang w:eastAsia="es-MX"/>
        </w:rPr>
        <w:t xml:space="preserve"> Se determine mediante resolución de autoridad competente; o</w:t>
      </w:r>
    </w:p>
    <w:p w:rsidR="003E5C6B" w:rsidRPr="008A5F13" w:rsidRDefault="003E5C6B" w:rsidP="00104AC5">
      <w:pPr>
        <w:pStyle w:val="Sinespaciado"/>
        <w:ind w:left="567" w:right="567"/>
        <w:jc w:val="both"/>
        <w:rPr>
          <w:rFonts w:ascii="Palatino Linotype" w:hAnsi="Palatino Linotype"/>
          <w:b/>
          <w:i/>
          <w:sz w:val="22"/>
          <w:szCs w:val="22"/>
          <w:lang w:eastAsia="es-MX"/>
        </w:rPr>
      </w:pPr>
      <w:r w:rsidRPr="008A5F13">
        <w:rPr>
          <w:rFonts w:ascii="Palatino Linotype" w:hAnsi="Palatino Linotype"/>
          <w:i/>
          <w:sz w:val="22"/>
          <w:szCs w:val="22"/>
          <w:lang w:eastAsia="es-MX"/>
        </w:rPr>
        <w:t>III. Se generen versiones públicas para dar cumplimiento a las obligaciones de transparencia previstas en esta Ley.</w:t>
      </w:r>
      <w:r w:rsidRPr="008A5F13">
        <w:rPr>
          <w:rFonts w:ascii="Palatino Linotype" w:hAnsi="Palatino Linotype"/>
          <w:b/>
          <w:i/>
          <w:sz w:val="22"/>
          <w:szCs w:val="22"/>
          <w:lang w:eastAsia="es-MX"/>
        </w:rPr>
        <w:t>”</w:t>
      </w:r>
    </w:p>
    <w:p w:rsidR="003E5C6B" w:rsidRPr="008A5F13" w:rsidRDefault="003E5C6B" w:rsidP="00104AC5">
      <w:pPr>
        <w:pStyle w:val="Sinespaciado"/>
        <w:ind w:left="567" w:right="567"/>
        <w:jc w:val="both"/>
        <w:rPr>
          <w:rFonts w:ascii="Palatino Linotype" w:hAnsi="Palatino Linotype"/>
          <w:b/>
          <w:i/>
          <w:sz w:val="22"/>
          <w:szCs w:val="22"/>
          <w:lang w:eastAsia="es-MX"/>
        </w:rPr>
      </w:pP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“Segundo.-</w:t>
      </w:r>
      <w:r w:rsidRPr="008A5F13">
        <w:rPr>
          <w:rFonts w:ascii="Palatino Linotype" w:hAnsi="Palatino Linotype"/>
          <w:i/>
          <w:sz w:val="22"/>
          <w:szCs w:val="22"/>
          <w:lang w:eastAsia="es-MX"/>
        </w:rPr>
        <w:t xml:space="preserve"> Para efectos de los presentes Lineamientos Generales, se entenderá por:</w:t>
      </w:r>
    </w:p>
    <w:p w:rsidR="003E5C6B" w:rsidRPr="008A5F13" w:rsidRDefault="003E5C6B" w:rsidP="00104AC5">
      <w:pPr>
        <w:pStyle w:val="Sinespaciado"/>
        <w:ind w:left="567" w:right="567"/>
        <w:jc w:val="both"/>
        <w:rPr>
          <w:rFonts w:ascii="Palatino Linotype" w:hAnsi="Palatino Linotype"/>
          <w:b/>
          <w:i/>
          <w:sz w:val="22"/>
          <w:szCs w:val="22"/>
          <w:lang w:eastAsia="es-MX"/>
        </w:rPr>
      </w:pP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lastRenderedPageBreak/>
        <w:t>XVIII.</w:t>
      </w:r>
      <w:r w:rsidRPr="008A5F13">
        <w:rPr>
          <w:rFonts w:ascii="Palatino Linotype" w:hAnsi="Palatino Linotype"/>
          <w:i/>
          <w:sz w:val="22"/>
          <w:szCs w:val="22"/>
          <w:lang w:eastAsia="es-MX"/>
        </w:rPr>
        <w:t xml:space="preserve"> </w:t>
      </w:r>
      <w:r w:rsidRPr="008A5F13">
        <w:rPr>
          <w:rFonts w:ascii="Palatino Linotype" w:hAnsi="Palatino Linotype"/>
          <w:b/>
          <w:i/>
          <w:sz w:val="22"/>
          <w:szCs w:val="22"/>
          <w:lang w:eastAsia="es-MX"/>
        </w:rPr>
        <w:t>Versión pública:</w:t>
      </w:r>
      <w:r w:rsidRPr="008A5F13">
        <w:rPr>
          <w:rFonts w:ascii="Palatino Linotype" w:hAnsi="Palatino Linotype"/>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E5C6B" w:rsidRPr="008A5F13" w:rsidRDefault="003E5C6B" w:rsidP="00104AC5">
      <w:pPr>
        <w:pStyle w:val="Sinespaciado"/>
        <w:ind w:left="567" w:right="567"/>
        <w:jc w:val="both"/>
        <w:rPr>
          <w:rFonts w:ascii="Palatino Linotype" w:hAnsi="Palatino Linotype"/>
          <w:b/>
          <w:i/>
          <w:sz w:val="22"/>
          <w:szCs w:val="22"/>
          <w:lang w:eastAsia="es-MX"/>
        </w:rPr>
      </w:pP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Cuarto.</w:t>
      </w:r>
      <w:r w:rsidRPr="008A5F13">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Sujetos Obligados deberán aplicar, de manera estricta, las excepciones al derecho de acceso a la información y sólo podrán invocarlas cuando acrediten su procedencia.</w:t>
      </w:r>
    </w:p>
    <w:p w:rsidR="003E5C6B" w:rsidRPr="008A5F13" w:rsidRDefault="003E5C6B" w:rsidP="00104AC5">
      <w:pPr>
        <w:pStyle w:val="Sinespaciado"/>
        <w:ind w:left="567" w:right="567"/>
        <w:jc w:val="both"/>
        <w:rPr>
          <w:rFonts w:ascii="Palatino Linotype" w:hAnsi="Palatino Linotype"/>
          <w:b/>
          <w:i/>
          <w:sz w:val="22"/>
          <w:szCs w:val="22"/>
          <w:lang w:eastAsia="es-MX"/>
        </w:rPr>
      </w:pP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Quinto.</w:t>
      </w:r>
      <w:r w:rsidRPr="008A5F13">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E5C6B" w:rsidRPr="008A5F13" w:rsidRDefault="003E5C6B" w:rsidP="00104AC5">
      <w:pPr>
        <w:pStyle w:val="Sinespaciado"/>
        <w:ind w:left="567" w:right="567"/>
        <w:jc w:val="both"/>
        <w:rPr>
          <w:rFonts w:ascii="Palatino Linotype" w:hAnsi="Palatino Linotype"/>
          <w:b/>
          <w:i/>
          <w:sz w:val="22"/>
          <w:szCs w:val="22"/>
          <w:lang w:eastAsia="es-MX"/>
        </w:rPr>
      </w:pP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Sexto.</w:t>
      </w:r>
      <w:r w:rsidRPr="008A5F13">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La clasificación de información se realizará conforme a un análisis caso por caso, mediante la aplicación de la prueba de daño y de interés público.</w:t>
      </w:r>
    </w:p>
    <w:p w:rsidR="003E5C6B" w:rsidRPr="008A5F13" w:rsidRDefault="003E5C6B" w:rsidP="00104AC5">
      <w:pPr>
        <w:pStyle w:val="Sinespaciado"/>
        <w:ind w:left="567" w:right="567"/>
        <w:jc w:val="both"/>
        <w:rPr>
          <w:rFonts w:ascii="Palatino Linotype" w:hAnsi="Palatino Linotype"/>
          <w:b/>
          <w:i/>
          <w:sz w:val="22"/>
          <w:szCs w:val="22"/>
          <w:lang w:eastAsia="es-MX"/>
        </w:rPr>
      </w:pP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Séptimo.</w:t>
      </w:r>
      <w:r w:rsidRPr="008A5F13">
        <w:rPr>
          <w:rFonts w:ascii="Palatino Linotype" w:hAnsi="Palatino Linotype"/>
          <w:i/>
          <w:sz w:val="22"/>
          <w:szCs w:val="22"/>
          <w:lang w:eastAsia="es-MX"/>
        </w:rPr>
        <w:t xml:space="preserve"> La clasificación de la información se llevará a cabo en el momento en que:</w:t>
      </w: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w:t>
      </w:r>
      <w:r w:rsidRPr="008A5F13">
        <w:rPr>
          <w:rFonts w:ascii="Palatino Linotype" w:hAnsi="Palatino Linotype"/>
          <w:i/>
          <w:sz w:val="22"/>
          <w:szCs w:val="22"/>
          <w:lang w:eastAsia="es-MX"/>
        </w:rPr>
        <w:t xml:space="preserve"> Se reciba una solicitud de acceso a la información;</w:t>
      </w:r>
    </w:p>
    <w:p w:rsidR="003E5C6B" w:rsidRPr="008A5F13" w:rsidRDefault="003E5C6B" w:rsidP="00104AC5">
      <w:pPr>
        <w:pStyle w:val="Sinespaciado"/>
        <w:ind w:left="567" w:right="567"/>
        <w:jc w:val="both"/>
        <w:rPr>
          <w:rFonts w:ascii="Palatino Linotype" w:hAnsi="Palatino Linotype"/>
          <w:b/>
          <w:i/>
          <w:sz w:val="22"/>
          <w:szCs w:val="22"/>
          <w:lang w:eastAsia="es-MX"/>
        </w:rPr>
      </w:pP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w:t>
      </w:r>
      <w:r w:rsidRPr="008A5F13">
        <w:rPr>
          <w:rFonts w:ascii="Palatino Linotype" w:hAnsi="Palatino Linotype"/>
          <w:i/>
          <w:sz w:val="22"/>
          <w:szCs w:val="22"/>
          <w:lang w:eastAsia="es-MX"/>
        </w:rPr>
        <w:t xml:space="preserve"> Se determine mediante resolución de autoridad competente, o</w:t>
      </w:r>
    </w:p>
    <w:p w:rsidR="003E5C6B" w:rsidRPr="008A5F13" w:rsidRDefault="003E5C6B" w:rsidP="00104AC5">
      <w:pPr>
        <w:pStyle w:val="Sinespaciado"/>
        <w:ind w:left="567" w:right="567"/>
        <w:jc w:val="both"/>
        <w:rPr>
          <w:rFonts w:ascii="Palatino Linotype" w:hAnsi="Palatino Linotype"/>
          <w:b/>
          <w:i/>
          <w:sz w:val="22"/>
          <w:szCs w:val="22"/>
          <w:lang w:eastAsia="es-MX"/>
        </w:rPr>
      </w:pP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III.</w:t>
      </w:r>
      <w:r w:rsidRPr="008A5F13">
        <w:rPr>
          <w:rFonts w:ascii="Palatino Linotype" w:hAnsi="Palatino Linotype"/>
          <w:i/>
          <w:sz w:val="22"/>
          <w:szCs w:val="22"/>
          <w:lang w:eastAsia="es-MX"/>
        </w:rPr>
        <w:t xml:space="preserve"> Se generen versiones públicas para dar cumplimiento a las obligaciones de transparencia previstas en la Ley General, la Ley Federal y las correspondientes de las entidades federativas.</w:t>
      </w: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lastRenderedPageBreak/>
        <w:t>Octavo.</w:t>
      </w:r>
      <w:r w:rsidRPr="008A5F13">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En caso de referirse a información reservada, la motivación de la clasificación también deberá comprender las circunstancias que justifican el establecimiento de determinado plazo de reserva.</w:t>
      </w:r>
    </w:p>
    <w:p w:rsidR="003E5C6B" w:rsidRPr="008A5F13" w:rsidRDefault="003E5C6B" w:rsidP="00104AC5">
      <w:pPr>
        <w:pStyle w:val="Sinespaciado"/>
        <w:ind w:left="567" w:right="567"/>
        <w:jc w:val="both"/>
        <w:rPr>
          <w:rFonts w:ascii="Palatino Linotype" w:hAnsi="Palatino Linotype"/>
          <w:i/>
          <w:sz w:val="22"/>
          <w:szCs w:val="22"/>
          <w:lang w:eastAsia="es-MX"/>
        </w:rPr>
      </w:pP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documentos contenidos en los archivos históricos y los identificados como históricos confidenciales no serán susceptibles de clasificación como reservados.</w:t>
      </w:r>
    </w:p>
    <w:p w:rsidR="003E5C6B" w:rsidRPr="008A5F13" w:rsidRDefault="003E5C6B" w:rsidP="00104AC5">
      <w:pPr>
        <w:pStyle w:val="Sinespaciado"/>
        <w:ind w:left="567" w:right="567"/>
        <w:jc w:val="both"/>
        <w:rPr>
          <w:rFonts w:ascii="Palatino Linotype" w:hAnsi="Palatino Linotype"/>
          <w:b/>
          <w:i/>
          <w:sz w:val="22"/>
          <w:szCs w:val="22"/>
          <w:lang w:eastAsia="es-MX"/>
        </w:rPr>
      </w:pP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Noveno.</w:t>
      </w:r>
      <w:r w:rsidRPr="008A5F13">
        <w:rPr>
          <w:rFonts w:ascii="Palatino Linotype" w:hAnsi="Palatino Linotype"/>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E5C6B" w:rsidRPr="008A5F13" w:rsidRDefault="003E5C6B" w:rsidP="00104AC5">
      <w:pPr>
        <w:pStyle w:val="Sinespaciado"/>
        <w:ind w:left="567" w:right="567"/>
        <w:jc w:val="both"/>
        <w:rPr>
          <w:rFonts w:ascii="Palatino Linotype" w:hAnsi="Palatino Linotype"/>
          <w:b/>
          <w:i/>
          <w:sz w:val="22"/>
          <w:szCs w:val="22"/>
          <w:lang w:eastAsia="es-MX"/>
        </w:rPr>
      </w:pP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Décimo.</w:t>
      </w:r>
      <w:r w:rsidRPr="008A5F13">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E5C6B" w:rsidRPr="008A5F13" w:rsidRDefault="003E5C6B" w:rsidP="00104AC5">
      <w:pPr>
        <w:pStyle w:val="Sinespaciado"/>
        <w:ind w:left="567" w:right="567"/>
        <w:jc w:val="both"/>
        <w:rPr>
          <w:rFonts w:ascii="Palatino Linotype" w:hAnsi="Palatino Linotype"/>
          <w:i/>
          <w:sz w:val="22"/>
          <w:szCs w:val="22"/>
          <w:lang w:eastAsia="es-MX"/>
        </w:rPr>
      </w:pPr>
    </w:p>
    <w:p w:rsidR="003E5C6B" w:rsidRPr="008A5F13" w:rsidRDefault="003E5C6B" w:rsidP="00104AC5">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En ausencia de los titulares de las áreas, la información será clasificada o desclasificada por la persona que lo supla, en términos de la normativa que rija la actuación del sujeto obligado.</w:t>
      </w:r>
    </w:p>
    <w:p w:rsidR="003E5C6B" w:rsidRPr="008A5F13" w:rsidRDefault="003E5C6B" w:rsidP="00104AC5">
      <w:pPr>
        <w:pStyle w:val="Sinespaciado"/>
        <w:ind w:left="567" w:right="567"/>
        <w:jc w:val="both"/>
        <w:rPr>
          <w:rFonts w:ascii="Palatino Linotype" w:hAnsi="Palatino Linotype"/>
          <w:b/>
          <w:i/>
          <w:sz w:val="22"/>
          <w:szCs w:val="22"/>
          <w:lang w:eastAsia="es-MX"/>
        </w:rPr>
      </w:pPr>
    </w:p>
    <w:p w:rsidR="003E5C6B" w:rsidRPr="008A5F13" w:rsidRDefault="003E5C6B" w:rsidP="00104AC5">
      <w:pPr>
        <w:pStyle w:val="Sinespaciado"/>
        <w:ind w:left="567" w:right="567"/>
        <w:jc w:val="both"/>
        <w:rPr>
          <w:rFonts w:ascii="Palatino Linotype" w:hAnsi="Palatino Linotype"/>
          <w:b/>
          <w:lang w:eastAsia="es-MX"/>
        </w:rPr>
      </w:pPr>
      <w:r w:rsidRPr="008A5F13">
        <w:rPr>
          <w:rFonts w:ascii="Palatino Linotype" w:hAnsi="Palatino Linotype"/>
          <w:b/>
          <w:i/>
          <w:sz w:val="22"/>
          <w:szCs w:val="22"/>
          <w:lang w:eastAsia="es-MX"/>
        </w:rPr>
        <w:t>Décimo primero.</w:t>
      </w:r>
      <w:r w:rsidRPr="008A5F13">
        <w:rPr>
          <w:rFonts w:ascii="Palatino Linotype" w:hAnsi="Palatino Linotype"/>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A5F13">
        <w:rPr>
          <w:rFonts w:ascii="Palatino Linotype" w:hAnsi="Palatino Linotype"/>
          <w:b/>
          <w:i/>
          <w:sz w:val="22"/>
          <w:szCs w:val="22"/>
          <w:lang w:eastAsia="es-MX"/>
        </w:rPr>
        <w:t>”</w:t>
      </w:r>
    </w:p>
    <w:p w:rsidR="003E5C6B" w:rsidRPr="00BC181D" w:rsidRDefault="003E5C6B" w:rsidP="00104AC5">
      <w:pPr>
        <w:spacing w:after="0" w:line="360" w:lineRule="auto"/>
        <w:jc w:val="both"/>
        <w:rPr>
          <w:rFonts w:ascii="Palatino Linotype" w:hAnsi="Palatino Linotype" w:cs="Arial"/>
          <w:i/>
          <w:lang w:eastAsia="es-MX"/>
        </w:rPr>
      </w:pPr>
    </w:p>
    <w:p w:rsidR="003E5C6B" w:rsidRPr="00031AE6" w:rsidRDefault="003E5C6B" w:rsidP="00104AC5">
      <w:pPr>
        <w:pStyle w:val="Sinespaciado"/>
        <w:spacing w:line="360" w:lineRule="auto"/>
        <w:jc w:val="both"/>
        <w:rPr>
          <w:rFonts w:ascii="Palatino Linotype" w:hAnsi="Palatino Linotype"/>
        </w:rPr>
      </w:pPr>
      <w:r w:rsidRPr="00031AE6">
        <w:rPr>
          <w:rFonts w:ascii="Palatino Linotype" w:hAnsi="Palatino Linotype"/>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Pr>
          <w:rFonts w:ascii="Palatino Linotype" w:hAnsi="Palatino Linotype"/>
          <w:lang w:val="es-ES_tradnl"/>
        </w:rPr>
        <w:t>el</w:t>
      </w:r>
      <w:r w:rsidRPr="00DF5266">
        <w:rPr>
          <w:rFonts w:ascii="Palatino Linotype" w:hAnsi="Palatino Linotype"/>
          <w:lang w:val="es-ES_tradnl"/>
        </w:rPr>
        <w:t xml:space="preserve"> Sujeto Obligado</w:t>
      </w:r>
      <w:r w:rsidRPr="00031AE6">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3E5C6B" w:rsidRPr="00031AE6" w:rsidRDefault="003E5C6B" w:rsidP="00104AC5">
      <w:pPr>
        <w:pStyle w:val="Sinespaciado"/>
        <w:spacing w:line="360" w:lineRule="auto"/>
        <w:jc w:val="both"/>
        <w:rPr>
          <w:rFonts w:ascii="Palatino Linotype" w:hAnsi="Palatino Linotype"/>
        </w:rPr>
      </w:pPr>
    </w:p>
    <w:p w:rsidR="003E5C6B" w:rsidRPr="00031AE6" w:rsidRDefault="003E5C6B" w:rsidP="00104AC5">
      <w:pPr>
        <w:pStyle w:val="Sinespaciado"/>
        <w:spacing w:line="360" w:lineRule="auto"/>
        <w:jc w:val="both"/>
        <w:rPr>
          <w:rFonts w:ascii="Palatino Linotype" w:hAnsi="Palatino Linotype"/>
        </w:rPr>
      </w:pPr>
      <w:r w:rsidRPr="00031AE6">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rsidR="003E5C6B" w:rsidRPr="00031AE6" w:rsidRDefault="003E5C6B" w:rsidP="00104AC5">
      <w:pPr>
        <w:pStyle w:val="Sinespaciado"/>
        <w:spacing w:line="360" w:lineRule="auto"/>
        <w:jc w:val="both"/>
        <w:rPr>
          <w:rFonts w:ascii="Palatino Linotype" w:hAnsi="Palatino Linotype"/>
        </w:rPr>
      </w:pPr>
    </w:p>
    <w:p w:rsidR="003E5C6B" w:rsidRPr="00031AE6" w:rsidRDefault="003E5C6B" w:rsidP="00104AC5">
      <w:pPr>
        <w:pStyle w:val="Sinespaciado"/>
        <w:spacing w:line="360" w:lineRule="auto"/>
        <w:jc w:val="both"/>
        <w:rPr>
          <w:rFonts w:ascii="Palatino Linotype" w:hAnsi="Palatino Linotype"/>
        </w:rPr>
      </w:pPr>
      <w:r w:rsidRPr="00031AE6">
        <w:rPr>
          <w:rFonts w:ascii="Palatino Linotype" w:hAnsi="Palatino Linotype"/>
        </w:rPr>
        <w:t>Al respecto, el máximo tribunal del país ha establecido jurisprudencia respecto a qué debe entenderse por fundamentación y motivación, en los siguientes términos:</w:t>
      </w:r>
    </w:p>
    <w:p w:rsidR="003E5C6B" w:rsidRPr="00031AE6" w:rsidRDefault="003E5C6B" w:rsidP="00104AC5">
      <w:pPr>
        <w:pStyle w:val="Sinespaciado"/>
        <w:spacing w:line="360" w:lineRule="auto"/>
        <w:jc w:val="both"/>
        <w:rPr>
          <w:rFonts w:ascii="Palatino Linotype" w:hAnsi="Palatino Linotype"/>
        </w:rPr>
      </w:pPr>
    </w:p>
    <w:p w:rsidR="003E5C6B" w:rsidRPr="00031AE6" w:rsidRDefault="003E5C6B" w:rsidP="00104AC5">
      <w:pPr>
        <w:pStyle w:val="Sinespaciado"/>
        <w:ind w:left="567" w:right="567"/>
        <w:jc w:val="both"/>
        <w:rPr>
          <w:rFonts w:ascii="Palatino Linotype" w:hAnsi="Palatino Linotype"/>
          <w:i/>
          <w:sz w:val="22"/>
          <w:szCs w:val="22"/>
        </w:rPr>
      </w:pPr>
      <w:r w:rsidRPr="00031AE6">
        <w:rPr>
          <w:rFonts w:ascii="Palatino Linotype" w:hAnsi="Palatino Linotype"/>
          <w:b/>
          <w:i/>
          <w:sz w:val="22"/>
          <w:szCs w:val="22"/>
        </w:rPr>
        <w:t xml:space="preserve">FUNDAMENTACIÓN Y MOTIVACIÓN. </w:t>
      </w:r>
      <w:r w:rsidRPr="00031AE6">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w:t>
      </w:r>
      <w:r>
        <w:rPr>
          <w:rFonts w:ascii="Palatino Linotype" w:hAnsi="Palatino Linotype"/>
          <w:i/>
          <w:sz w:val="22"/>
          <w:szCs w:val="22"/>
        </w:rPr>
        <w:t xml:space="preserve"> invocada como fundamento.</w:t>
      </w:r>
    </w:p>
    <w:p w:rsidR="003E5C6B" w:rsidRPr="00031AE6" w:rsidRDefault="003E5C6B" w:rsidP="00104AC5">
      <w:pPr>
        <w:pStyle w:val="Sinespaciado"/>
        <w:spacing w:line="360" w:lineRule="auto"/>
        <w:jc w:val="both"/>
        <w:rPr>
          <w:rFonts w:ascii="Palatino Linotype" w:hAnsi="Palatino Linotype"/>
        </w:rPr>
      </w:pPr>
    </w:p>
    <w:p w:rsidR="003E5C6B" w:rsidRDefault="003E5C6B" w:rsidP="00104AC5">
      <w:pPr>
        <w:pStyle w:val="Sinespaciado"/>
        <w:spacing w:line="360" w:lineRule="auto"/>
        <w:jc w:val="both"/>
        <w:rPr>
          <w:rFonts w:ascii="Palatino Linotype" w:hAnsi="Palatino Linotype"/>
        </w:rPr>
      </w:pPr>
      <w:r w:rsidRPr="00031AE6">
        <w:rPr>
          <w:rFonts w:ascii="Palatino Linotype" w:hAnsi="Palatino Linotype"/>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D50E3" w:rsidRDefault="00CD50E3" w:rsidP="00104AC5">
      <w:pPr>
        <w:pStyle w:val="Sinespaciado"/>
        <w:spacing w:line="360" w:lineRule="auto"/>
        <w:jc w:val="both"/>
        <w:rPr>
          <w:rFonts w:ascii="Palatino Linotype" w:hAnsi="Palatino Linotype"/>
        </w:rPr>
      </w:pPr>
    </w:p>
    <w:p w:rsidR="003E5C6B" w:rsidRDefault="003E5C6B" w:rsidP="00104AC5">
      <w:pPr>
        <w:pStyle w:val="Sinespaciado"/>
        <w:spacing w:line="360" w:lineRule="auto"/>
        <w:jc w:val="both"/>
        <w:rPr>
          <w:rFonts w:ascii="Palatino Linotype" w:hAnsi="Palatino Linotype"/>
        </w:rPr>
      </w:pPr>
      <w:r w:rsidRPr="00031AE6">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104AC5" w:rsidRPr="00031AE6" w:rsidRDefault="00104AC5" w:rsidP="00104AC5">
      <w:pPr>
        <w:pStyle w:val="Sinespaciado"/>
        <w:spacing w:line="360" w:lineRule="auto"/>
        <w:jc w:val="both"/>
        <w:rPr>
          <w:rFonts w:ascii="Palatino Linotype" w:hAnsi="Palatino Linotype"/>
        </w:rPr>
      </w:pPr>
    </w:p>
    <w:p w:rsidR="003E5C6B" w:rsidRPr="00031AE6" w:rsidRDefault="003E5C6B" w:rsidP="00104AC5">
      <w:pPr>
        <w:pStyle w:val="Sinespaciado"/>
        <w:ind w:left="567" w:right="567"/>
        <w:jc w:val="both"/>
        <w:rPr>
          <w:rFonts w:ascii="Palatino Linotype" w:hAnsi="Palatino Linotype"/>
          <w:i/>
          <w:sz w:val="22"/>
          <w:szCs w:val="22"/>
        </w:rPr>
      </w:pPr>
      <w:r w:rsidRPr="00DF511A">
        <w:rPr>
          <w:rFonts w:ascii="Palatino Linotype" w:hAnsi="Palatino Linotype"/>
          <w:b/>
          <w:i/>
          <w:sz w:val="22"/>
          <w:szCs w:val="22"/>
        </w:rPr>
        <w:t>FUNDAMENTACIÓN</w:t>
      </w:r>
      <w:r>
        <w:rPr>
          <w:rFonts w:ascii="Palatino Linotype" w:hAnsi="Palatino Linotype"/>
          <w:b/>
          <w:i/>
          <w:sz w:val="22"/>
          <w:szCs w:val="22"/>
        </w:rPr>
        <w:t xml:space="preserve"> </w:t>
      </w:r>
      <w:r w:rsidRPr="00DF511A">
        <w:rPr>
          <w:rFonts w:ascii="Palatino Linotype" w:hAnsi="Palatino Linotype"/>
          <w:b/>
          <w:i/>
          <w:sz w:val="22"/>
          <w:szCs w:val="22"/>
        </w:rPr>
        <w:t>Y</w:t>
      </w:r>
      <w:r>
        <w:rPr>
          <w:rFonts w:ascii="Palatino Linotype" w:hAnsi="Palatino Linotype"/>
          <w:b/>
          <w:i/>
          <w:sz w:val="22"/>
          <w:szCs w:val="22"/>
        </w:rPr>
        <w:t xml:space="preserve"> </w:t>
      </w:r>
      <w:r w:rsidRPr="00DF511A">
        <w:rPr>
          <w:rFonts w:ascii="Palatino Linotype" w:hAnsi="Palatino Linotype"/>
          <w:b/>
          <w:i/>
          <w:sz w:val="22"/>
          <w:szCs w:val="22"/>
        </w:rPr>
        <w:t>MOTIVACIÓN. EL ASPECTO FORMAL DE LA GARANTÍA Y SU FINALIDAD SE TRADUCEN EN EXPLICAR, JUSTIFICAR, POSIBILITAR LA DEFENSA Y COMUNICAR LA DECISIÓN</w:t>
      </w:r>
      <w:r w:rsidRPr="00031AE6">
        <w:rPr>
          <w:rFonts w:ascii="Palatino Linotype" w:hAnsi="Palatino Linotype"/>
          <w:i/>
          <w:sz w:val="22"/>
          <w:szCs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sz w:val="22"/>
          <w:szCs w:val="22"/>
        </w:rPr>
        <w:t>.</w:t>
      </w:r>
    </w:p>
    <w:p w:rsidR="003E5C6B" w:rsidRPr="00A725E6" w:rsidRDefault="003E5C6B" w:rsidP="00104AC5">
      <w:pPr>
        <w:pStyle w:val="Sinespaciado"/>
        <w:spacing w:line="360" w:lineRule="auto"/>
        <w:jc w:val="both"/>
        <w:rPr>
          <w:rFonts w:ascii="Palatino Linotype" w:hAnsi="Palatino Linotype"/>
        </w:rPr>
      </w:pPr>
    </w:p>
    <w:p w:rsidR="003E5C6B" w:rsidRPr="00A725E6" w:rsidRDefault="003E5C6B" w:rsidP="00104AC5">
      <w:pPr>
        <w:pStyle w:val="Sinespaciado"/>
        <w:spacing w:line="360" w:lineRule="auto"/>
        <w:jc w:val="both"/>
        <w:rPr>
          <w:rFonts w:ascii="Palatino Linotype" w:hAnsi="Palatino Linotype"/>
        </w:rPr>
      </w:pPr>
      <w:r w:rsidRPr="00A725E6">
        <w:rPr>
          <w:rFonts w:ascii="Palatino Linotype" w:hAnsi="Palatino Linotype"/>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A725E6">
        <w:rPr>
          <w:rFonts w:ascii="Palatino Linotype" w:hAnsi="Palatino Linotype"/>
        </w:rPr>
        <w:lastRenderedPageBreak/>
        <w:t>que se siente afectada pueda impugnar la decisión, permitiéndole una real y auténtica defensa.</w:t>
      </w:r>
    </w:p>
    <w:p w:rsidR="003E5C6B" w:rsidRPr="00A725E6" w:rsidRDefault="003E5C6B" w:rsidP="00104AC5">
      <w:pPr>
        <w:pStyle w:val="Sinespaciado"/>
        <w:spacing w:line="360" w:lineRule="auto"/>
        <w:jc w:val="both"/>
        <w:rPr>
          <w:rFonts w:ascii="Palatino Linotype" w:hAnsi="Palatino Linotype"/>
        </w:rPr>
      </w:pPr>
    </w:p>
    <w:p w:rsidR="003E5C6B" w:rsidRPr="00A725E6" w:rsidRDefault="003E5C6B" w:rsidP="00104AC5">
      <w:pPr>
        <w:pStyle w:val="Sinespaciado"/>
        <w:spacing w:line="360" w:lineRule="auto"/>
        <w:jc w:val="both"/>
        <w:rPr>
          <w:rFonts w:ascii="Palatino Linotype" w:hAnsi="Palatino Linotype"/>
          <w:lang w:val="es-ES"/>
        </w:rPr>
      </w:pPr>
      <w:r w:rsidRPr="00A725E6">
        <w:rPr>
          <w:rFonts w:ascii="Palatino Linotype" w:hAnsi="Palatino Linotype"/>
          <w:lang w:val="es-ES"/>
        </w:rPr>
        <w:t>Por lo tanto, la entrega de documentos en su versión pública debe acompañarse necesariamente del Acuerdo del Comité de Transparencia d</w:t>
      </w:r>
      <w:r>
        <w:rPr>
          <w:rFonts w:ascii="Palatino Linotype" w:hAnsi="Palatino Linotype"/>
          <w:lang w:val="es-ES"/>
        </w:rPr>
        <w:t>el Sujeto Obligado</w:t>
      </w:r>
      <w:r w:rsidRPr="00A725E6">
        <w:rPr>
          <w:rFonts w:ascii="Palatino Linotype" w:hAnsi="Palatino Linotype"/>
          <w:b/>
          <w:lang w:val="es-ES"/>
        </w:rPr>
        <w:t xml:space="preserve"> </w:t>
      </w:r>
      <w:r w:rsidRPr="00A725E6">
        <w:rPr>
          <w:rFonts w:ascii="Palatino Linotype" w:hAnsi="Palatino Linotype"/>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w:t>
      </w:r>
      <w:r w:rsidRPr="008A5F13">
        <w:rPr>
          <w:rFonts w:ascii="Palatino Linotype" w:hAnsi="Palatino Linotype"/>
          <w:lang w:val="es-ES"/>
        </w:rPr>
        <w:t>derecho de acceso a la información del solicitante.</w:t>
      </w:r>
    </w:p>
    <w:p w:rsidR="003E5C6B" w:rsidRDefault="003E5C6B" w:rsidP="00104AC5">
      <w:pPr>
        <w:tabs>
          <w:tab w:val="left" w:pos="709"/>
        </w:tabs>
        <w:spacing w:after="0" w:line="360" w:lineRule="auto"/>
        <w:ind w:right="51"/>
        <w:jc w:val="both"/>
        <w:rPr>
          <w:rFonts w:ascii="Palatino Linotype" w:eastAsiaTheme="minorEastAsia" w:hAnsi="Palatino Linotype"/>
          <w:sz w:val="24"/>
          <w:szCs w:val="24"/>
          <w:lang w:val="es-ES_tradnl" w:eastAsia="es-ES"/>
        </w:rPr>
      </w:pPr>
    </w:p>
    <w:p w:rsidR="003E5C6B" w:rsidRPr="006975E6" w:rsidRDefault="003E5C6B" w:rsidP="00104AC5">
      <w:pPr>
        <w:tabs>
          <w:tab w:val="left" w:pos="709"/>
        </w:tabs>
        <w:spacing w:after="0" w:line="360" w:lineRule="auto"/>
        <w:ind w:right="51"/>
        <w:jc w:val="both"/>
        <w:rPr>
          <w:rFonts w:ascii="Palatino Linotype" w:eastAsiaTheme="minorEastAsia" w:hAnsi="Palatino Linotype"/>
          <w:sz w:val="24"/>
          <w:szCs w:val="24"/>
          <w:lang w:val="es-ES_tradnl" w:eastAsia="es-ES"/>
        </w:rPr>
      </w:pPr>
      <w:r w:rsidRPr="006975E6">
        <w:rPr>
          <w:rFonts w:ascii="Palatino Linotype" w:eastAsiaTheme="minorEastAsia" w:hAnsi="Palatino Linotype"/>
          <w:sz w:val="24"/>
          <w:szCs w:val="24"/>
          <w:lang w:val="es-ES_tradnl" w:eastAsia="es-ES"/>
        </w:rPr>
        <w:t>Por lo tanto, en mérito de lo expuesto en líneas anteriores, al resultar</w:t>
      </w:r>
      <w:r>
        <w:rPr>
          <w:rFonts w:ascii="Palatino Linotype" w:eastAsiaTheme="minorEastAsia" w:hAnsi="Palatino Linotype"/>
          <w:sz w:val="24"/>
          <w:szCs w:val="24"/>
          <w:lang w:val="es-ES_tradnl" w:eastAsia="es-ES"/>
        </w:rPr>
        <w:t xml:space="preserve"> parcialmente</w:t>
      </w:r>
      <w:r w:rsidRPr="006975E6">
        <w:rPr>
          <w:rFonts w:ascii="Palatino Linotype" w:eastAsiaTheme="minorEastAsia" w:hAnsi="Palatino Linotype"/>
          <w:sz w:val="24"/>
          <w:szCs w:val="24"/>
          <w:lang w:val="es-ES_tradnl" w:eastAsia="es-ES"/>
        </w:rPr>
        <w:t xml:space="preserve"> fundados los motivos de inconformidad vertidos por </w:t>
      </w:r>
      <w:r w:rsidRPr="006975E6">
        <w:rPr>
          <w:rFonts w:ascii="Palatino Linotype" w:eastAsiaTheme="minorEastAsia" w:hAnsi="Palatino Linotype"/>
          <w:b/>
          <w:sz w:val="24"/>
          <w:szCs w:val="24"/>
          <w:lang w:val="es-ES_tradnl" w:eastAsia="es-ES"/>
        </w:rPr>
        <w:t>la recurrente</w:t>
      </w:r>
      <w:r w:rsidRPr="006975E6">
        <w:rPr>
          <w:rFonts w:ascii="Palatino Linotype" w:eastAsiaTheme="minorEastAsia" w:hAnsi="Palatino Linotype"/>
          <w:sz w:val="24"/>
          <w:szCs w:val="24"/>
          <w:lang w:val="es-ES_tradnl" w:eastAsia="es-ES"/>
        </w:rPr>
        <w:t xml:space="preserve">, con fundamento en la </w:t>
      </w:r>
      <w:r>
        <w:rPr>
          <w:rFonts w:ascii="Palatino Linotype" w:eastAsiaTheme="minorEastAsia" w:hAnsi="Palatino Linotype"/>
          <w:sz w:val="24"/>
          <w:szCs w:val="24"/>
          <w:lang w:val="es-ES_tradnl" w:eastAsia="es-ES"/>
        </w:rPr>
        <w:t>primera</w:t>
      </w:r>
      <w:r w:rsidRPr="006975E6">
        <w:rPr>
          <w:rFonts w:ascii="Palatino Linotype" w:eastAsiaTheme="minorEastAsia" w:hAnsi="Palatino Linotype"/>
          <w:sz w:val="24"/>
          <w:szCs w:val="24"/>
          <w:lang w:val="es-ES_tradnl" w:eastAsia="es-ES"/>
        </w:rPr>
        <w:t xml:space="preserve"> hipótesis del artículo 186 fracción III de la Ley de Transparencia y Acceso a la Información Pública del Estado de México y Municipios, se </w:t>
      </w:r>
      <w:r>
        <w:rPr>
          <w:rFonts w:ascii="Palatino Linotype" w:eastAsiaTheme="minorEastAsia" w:hAnsi="Palatino Linotype"/>
          <w:b/>
          <w:sz w:val="24"/>
          <w:szCs w:val="24"/>
          <w:lang w:val="es-ES_tradnl" w:eastAsia="es-ES"/>
        </w:rPr>
        <w:t>REVOCA</w:t>
      </w:r>
      <w:r w:rsidR="00104AC5">
        <w:rPr>
          <w:rFonts w:ascii="Palatino Linotype" w:eastAsiaTheme="minorEastAsia" w:hAnsi="Palatino Linotype"/>
          <w:b/>
          <w:sz w:val="24"/>
          <w:szCs w:val="24"/>
          <w:lang w:val="es-ES_tradnl" w:eastAsia="es-ES"/>
        </w:rPr>
        <w:t>N</w:t>
      </w:r>
      <w:r w:rsidRPr="006975E6">
        <w:rPr>
          <w:rFonts w:ascii="Palatino Linotype" w:eastAsiaTheme="minorEastAsia" w:hAnsi="Palatino Linotype"/>
          <w:b/>
          <w:sz w:val="24"/>
          <w:szCs w:val="24"/>
          <w:lang w:val="es-ES_tradnl" w:eastAsia="es-ES"/>
        </w:rPr>
        <w:t xml:space="preserve"> </w:t>
      </w:r>
      <w:r w:rsidRPr="006975E6">
        <w:rPr>
          <w:rFonts w:ascii="Palatino Linotype" w:eastAsiaTheme="minorEastAsia" w:hAnsi="Palatino Linotype"/>
          <w:sz w:val="24"/>
          <w:szCs w:val="24"/>
          <w:lang w:val="es-ES_tradnl" w:eastAsia="es-ES"/>
        </w:rPr>
        <w:t xml:space="preserve">la respuesta a la solicitud de información </w:t>
      </w:r>
      <w:r w:rsidR="00A056CC" w:rsidRPr="00A056CC">
        <w:rPr>
          <w:rFonts w:ascii="Palatino Linotype" w:eastAsiaTheme="minorEastAsia" w:hAnsi="Palatino Linotype" w:cs="Arial"/>
          <w:b/>
          <w:sz w:val="24"/>
          <w:szCs w:val="24"/>
          <w:lang w:val="es-ES_tradnl" w:eastAsia="es-ES"/>
        </w:rPr>
        <w:t>00378/TOLUCA/IP/2019</w:t>
      </w:r>
      <w:r w:rsidR="00A056CC">
        <w:rPr>
          <w:rFonts w:ascii="Palatino Linotype" w:eastAsiaTheme="minorEastAsia" w:hAnsi="Palatino Linotype" w:cs="Arial"/>
          <w:b/>
          <w:sz w:val="24"/>
          <w:szCs w:val="24"/>
          <w:lang w:val="es-ES_tradnl" w:eastAsia="es-ES"/>
        </w:rPr>
        <w:t xml:space="preserve"> y </w:t>
      </w:r>
      <w:r w:rsidR="00A056CC" w:rsidRPr="00A056CC">
        <w:rPr>
          <w:rFonts w:ascii="Palatino Linotype" w:eastAsiaTheme="minorEastAsia" w:hAnsi="Palatino Linotype" w:cs="Arial"/>
          <w:b/>
          <w:sz w:val="24"/>
          <w:szCs w:val="24"/>
          <w:lang w:val="es-ES_tradnl" w:eastAsia="es-ES"/>
        </w:rPr>
        <w:t>0037</w:t>
      </w:r>
      <w:r w:rsidR="00A056CC">
        <w:rPr>
          <w:rFonts w:ascii="Palatino Linotype" w:eastAsiaTheme="minorEastAsia" w:hAnsi="Palatino Linotype" w:cs="Arial"/>
          <w:b/>
          <w:sz w:val="24"/>
          <w:szCs w:val="24"/>
          <w:lang w:val="es-ES_tradnl" w:eastAsia="es-ES"/>
        </w:rPr>
        <w:t>7</w:t>
      </w:r>
      <w:r w:rsidR="00A056CC" w:rsidRPr="00A056CC">
        <w:rPr>
          <w:rFonts w:ascii="Palatino Linotype" w:eastAsiaTheme="minorEastAsia" w:hAnsi="Palatino Linotype" w:cs="Arial"/>
          <w:b/>
          <w:sz w:val="24"/>
          <w:szCs w:val="24"/>
          <w:lang w:val="es-ES_tradnl" w:eastAsia="es-ES"/>
        </w:rPr>
        <w:t>/TOLUCA/IP/2019</w:t>
      </w:r>
      <w:r w:rsidRPr="006975E6">
        <w:rPr>
          <w:rFonts w:ascii="Palatino Linotype" w:eastAsiaTheme="minorEastAsia" w:hAnsi="Palatino Linotype" w:cs="Arial"/>
          <w:b/>
          <w:sz w:val="24"/>
          <w:szCs w:val="24"/>
          <w:lang w:val="es-ES_tradnl" w:eastAsia="es-ES"/>
        </w:rPr>
        <w:t xml:space="preserve">, </w:t>
      </w:r>
      <w:r w:rsidRPr="006975E6">
        <w:rPr>
          <w:rFonts w:ascii="Palatino Linotype" w:eastAsiaTheme="minorEastAsia" w:hAnsi="Palatino Linotype"/>
          <w:sz w:val="24"/>
          <w:szCs w:val="24"/>
          <w:lang w:val="es-ES_tradnl" w:eastAsia="es-ES"/>
        </w:rPr>
        <w:t>que ha</w:t>
      </w:r>
      <w:r w:rsidR="00A056CC">
        <w:rPr>
          <w:rFonts w:ascii="Palatino Linotype" w:eastAsiaTheme="minorEastAsia" w:hAnsi="Palatino Linotype"/>
          <w:sz w:val="24"/>
          <w:szCs w:val="24"/>
          <w:lang w:val="es-ES_tradnl" w:eastAsia="es-ES"/>
        </w:rPr>
        <w:t>n</w:t>
      </w:r>
      <w:r w:rsidRPr="006975E6">
        <w:rPr>
          <w:rFonts w:ascii="Palatino Linotype" w:eastAsiaTheme="minorEastAsia" w:hAnsi="Palatino Linotype"/>
          <w:sz w:val="24"/>
          <w:szCs w:val="24"/>
          <w:lang w:val="es-ES_tradnl" w:eastAsia="es-ES"/>
        </w:rPr>
        <w:t xml:space="preserve"> sido materia del presente fallo.</w:t>
      </w:r>
    </w:p>
    <w:p w:rsidR="003E5C6B" w:rsidRPr="006975E6" w:rsidRDefault="003E5C6B" w:rsidP="00104AC5">
      <w:pPr>
        <w:spacing w:after="0" w:line="360" w:lineRule="auto"/>
        <w:jc w:val="both"/>
        <w:rPr>
          <w:rFonts w:ascii="Palatino Linotype" w:eastAsiaTheme="minorEastAsia" w:hAnsi="Palatino Linotype" w:cs="Arial"/>
          <w:b/>
          <w:bCs/>
          <w:sz w:val="24"/>
          <w:szCs w:val="24"/>
          <w:lang w:val="es-ES_tradnl" w:eastAsia="es-ES"/>
        </w:rPr>
      </w:pPr>
    </w:p>
    <w:p w:rsidR="003E5C6B" w:rsidRPr="006975E6" w:rsidRDefault="003E5C6B" w:rsidP="00104AC5">
      <w:pPr>
        <w:spacing w:after="0" w:line="360" w:lineRule="auto"/>
        <w:jc w:val="both"/>
        <w:rPr>
          <w:rFonts w:ascii="Palatino Linotype" w:eastAsiaTheme="minorEastAsia" w:hAnsi="Palatino Linotype"/>
          <w:sz w:val="24"/>
          <w:szCs w:val="24"/>
          <w:lang w:val="es-ES_tradnl" w:eastAsia="es-ES"/>
        </w:rPr>
      </w:pPr>
      <w:r w:rsidRPr="006975E6">
        <w:rPr>
          <w:rFonts w:ascii="Palatino Linotype" w:eastAsiaTheme="minorEastAsia" w:hAnsi="Palatino Linotype"/>
          <w:sz w:val="24"/>
          <w:szCs w:val="24"/>
          <w:lang w:val="es-ES_tradnl" w:eastAsia="es-ES"/>
        </w:rPr>
        <w:t xml:space="preserve">Por lo antes expuesto y fundado. </w:t>
      </w:r>
    </w:p>
    <w:p w:rsidR="003E5C6B" w:rsidRPr="006975E6" w:rsidRDefault="003E5C6B" w:rsidP="00104AC5">
      <w:pPr>
        <w:spacing w:after="0" w:line="360" w:lineRule="auto"/>
        <w:jc w:val="both"/>
        <w:rPr>
          <w:rFonts w:ascii="Palatino Linotype" w:eastAsiaTheme="minorEastAsia" w:hAnsi="Palatino Linotype"/>
          <w:sz w:val="24"/>
          <w:szCs w:val="24"/>
          <w:lang w:val="es-ES_tradnl" w:eastAsia="es-ES"/>
        </w:rPr>
      </w:pPr>
    </w:p>
    <w:p w:rsidR="003E5C6B" w:rsidRPr="006975E6" w:rsidRDefault="003E5C6B" w:rsidP="00104AC5">
      <w:pPr>
        <w:spacing w:after="0" w:line="360" w:lineRule="auto"/>
        <w:jc w:val="center"/>
        <w:rPr>
          <w:rFonts w:ascii="Palatino Linotype" w:eastAsia="Times New Roman" w:hAnsi="Palatino Linotype"/>
          <w:b/>
          <w:bCs/>
          <w:spacing w:val="60"/>
          <w:sz w:val="28"/>
          <w:szCs w:val="24"/>
          <w:lang w:val="es-ES_tradnl" w:eastAsia="es-ES"/>
        </w:rPr>
      </w:pPr>
      <w:r w:rsidRPr="006975E6">
        <w:rPr>
          <w:rFonts w:ascii="Palatino Linotype" w:eastAsia="Times New Roman" w:hAnsi="Palatino Linotype"/>
          <w:b/>
          <w:bCs/>
          <w:spacing w:val="60"/>
          <w:sz w:val="28"/>
          <w:szCs w:val="24"/>
          <w:lang w:val="es-ES_tradnl" w:eastAsia="es-ES"/>
        </w:rPr>
        <w:lastRenderedPageBreak/>
        <w:t>SE    RESUELVE</w:t>
      </w:r>
    </w:p>
    <w:p w:rsidR="003E5C6B" w:rsidRPr="006975E6" w:rsidRDefault="003E5C6B" w:rsidP="00104AC5">
      <w:pPr>
        <w:spacing w:after="0" w:line="360" w:lineRule="auto"/>
        <w:jc w:val="center"/>
        <w:rPr>
          <w:rFonts w:ascii="Palatino Linotype" w:eastAsia="Times New Roman" w:hAnsi="Palatino Linotype"/>
          <w:b/>
          <w:bCs/>
          <w:spacing w:val="60"/>
          <w:sz w:val="24"/>
          <w:szCs w:val="24"/>
          <w:lang w:val="es-ES_tradnl" w:eastAsia="es-ES"/>
        </w:rPr>
      </w:pPr>
    </w:p>
    <w:p w:rsidR="003E5C6B" w:rsidRDefault="003E5C6B" w:rsidP="00104AC5">
      <w:pPr>
        <w:autoSpaceDE w:val="0"/>
        <w:autoSpaceDN w:val="0"/>
        <w:adjustRightInd w:val="0"/>
        <w:spacing w:after="0" w:line="360" w:lineRule="auto"/>
        <w:ind w:right="49"/>
        <w:jc w:val="both"/>
        <w:rPr>
          <w:rFonts w:ascii="Palatino Linotype" w:eastAsiaTheme="minorEastAsia" w:hAnsi="Palatino Linotype" w:cs="Arial"/>
          <w:sz w:val="24"/>
          <w:szCs w:val="24"/>
          <w:lang w:val="es-ES_tradnl" w:eastAsia="es-ES"/>
        </w:rPr>
      </w:pPr>
      <w:r w:rsidRPr="006975E6">
        <w:rPr>
          <w:rFonts w:ascii="Palatino Linotype" w:eastAsiaTheme="minorEastAsia" w:hAnsi="Palatino Linotype" w:cs="Arial"/>
          <w:b/>
          <w:sz w:val="28"/>
          <w:szCs w:val="28"/>
          <w:lang w:val="es-ES_tradnl" w:eastAsia="es-ES"/>
        </w:rPr>
        <w:t>PRIMERO.</w:t>
      </w:r>
      <w:r w:rsidRPr="006975E6">
        <w:rPr>
          <w:rFonts w:ascii="Palatino Linotype" w:eastAsiaTheme="minorEastAsia" w:hAnsi="Palatino Linotype" w:cs="Arial"/>
          <w:sz w:val="24"/>
          <w:szCs w:val="24"/>
          <w:lang w:val="es-ES_tradnl" w:eastAsia="es-ES"/>
        </w:rPr>
        <w:t xml:space="preserve"> Se</w:t>
      </w:r>
      <w:r w:rsidRPr="006975E6">
        <w:rPr>
          <w:rFonts w:ascii="Palatino Linotype" w:eastAsiaTheme="minorEastAsia" w:hAnsi="Palatino Linotype" w:cs="Arial"/>
          <w:b/>
          <w:sz w:val="24"/>
          <w:szCs w:val="24"/>
          <w:lang w:val="es-ES_tradnl" w:eastAsia="es-ES"/>
        </w:rPr>
        <w:t xml:space="preserve"> </w:t>
      </w:r>
      <w:r>
        <w:rPr>
          <w:rFonts w:ascii="Palatino Linotype" w:eastAsiaTheme="minorEastAsia" w:hAnsi="Palatino Linotype" w:cs="Arial"/>
          <w:b/>
          <w:sz w:val="24"/>
          <w:szCs w:val="24"/>
          <w:lang w:val="es-ES_tradnl" w:eastAsia="es-ES"/>
        </w:rPr>
        <w:t>REVOCA</w:t>
      </w:r>
      <w:r w:rsidR="00A056CC">
        <w:rPr>
          <w:rFonts w:ascii="Palatino Linotype" w:eastAsiaTheme="minorEastAsia" w:hAnsi="Palatino Linotype" w:cs="Arial"/>
          <w:b/>
          <w:sz w:val="24"/>
          <w:szCs w:val="24"/>
          <w:lang w:val="es-ES_tradnl" w:eastAsia="es-ES"/>
        </w:rPr>
        <w:t>N</w:t>
      </w:r>
      <w:r w:rsidRPr="006975E6">
        <w:rPr>
          <w:rFonts w:ascii="Palatino Linotype" w:eastAsiaTheme="minorEastAsia" w:hAnsi="Palatino Linotype" w:cs="Arial"/>
          <w:b/>
          <w:sz w:val="24"/>
          <w:szCs w:val="24"/>
          <w:lang w:val="es-ES_tradnl" w:eastAsia="es-ES"/>
        </w:rPr>
        <w:t xml:space="preserve"> </w:t>
      </w:r>
      <w:r w:rsidRPr="006975E6">
        <w:rPr>
          <w:rFonts w:ascii="Palatino Linotype" w:eastAsia="Arial Unicode MS" w:hAnsi="Palatino Linotype" w:cs="Arial"/>
          <w:sz w:val="24"/>
          <w:szCs w:val="24"/>
          <w:lang w:val="es-ES_tradnl" w:eastAsia="es-ES"/>
        </w:rPr>
        <w:t>la</w:t>
      </w:r>
      <w:r w:rsidR="00A056CC">
        <w:rPr>
          <w:rFonts w:ascii="Palatino Linotype" w:eastAsia="Arial Unicode MS" w:hAnsi="Palatino Linotype" w:cs="Arial"/>
          <w:sz w:val="24"/>
          <w:szCs w:val="24"/>
          <w:lang w:val="es-ES_tradnl" w:eastAsia="es-ES"/>
        </w:rPr>
        <w:t>s</w:t>
      </w:r>
      <w:r w:rsidRPr="006975E6">
        <w:rPr>
          <w:rFonts w:ascii="Palatino Linotype" w:eastAsia="Arial Unicode MS" w:hAnsi="Palatino Linotype" w:cs="Arial"/>
          <w:sz w:val="24"/>
          <w:szCs w:val="24"/>
          <w:lang w:val="es-ES_tradnl" w:eastAsia="es-ES"/>
        </w:rPr>
        <w:t xml:space="preserve"> respuesta</w:t>
      </w:r>
      <w:r w:rsidR="00A056CC">
        <w:rPr>
          <w:rFonts w:ascii="Palatino Linotype" w:eastAsia="Arial Unicode MS" w:hAnsi="Palatino Linotype" w:cs="Arial"/>
          <w:sz w:val="24"/>
          <w:szCs w:val="24"/>
          <w:lang w:val="es-ES_tradnl" w:eastAsia="es-ES"/>
        </w:rPr>
        <w:t>s</w:t>
      </w:r>
      <w:r w:rsidRPr="006975E6">
        <w:rPr>
          <w:rFonts w:ascii="Palatino Linotype" w:eastAsia="Arial Unicode MS" w:hAnsi="Palatino Linotype" w:cs="Arial"/>
          <w:sz w:val="24"/>
          <w:szCs w:val="24"/>
          <w:lang w:val="es-ES_tradnl" w:eastAsia="es-ES"/>
        </w:rPr>
        <w:t xml:space="preserve"> entregada</w:t>
      </w:r>
      <w:r w:rsidR="00A056CC">
        <w:rPr>
          <w:rFonts w:ascii="Palatino Linotype" w:eastAsia="Arial Unicode MS" w:hAnsi="Palatino Linotype" w:cs="Arial"/>
          <w:sz w:val="24"/>
          <w:szCs w:val="24"/>
          <w:lang w:val="es-ES_tradnl" w:eastAsia="es-ES"/>
        </w:rPr>
        <w:t>s</w:t>
      </w:r>
      <w:r w:rsidRPr="006975E6">
        <w:rPr>
          <w:rFonts w:ascii="Palatino Linotype" w:eastAsia="Arial Unicode MS" w:hAnsi="Palatino Linotype" w:cs="Arial"/>
          <w:sz w:val="24"/>
          <w:szCs w:val="24"/>
          <w:lang w:val="es-ES_tradnl" w:eastAsia="es-ES"/>
        </w:rPr>
        <w:t xml:space="preserve"> por </w:t>
      </w:r>
      <w:r w:rsidRPr="006975E6">
        <w:rPr>
          <w:rFonts w:ascii="Palatino Linotype" w:eastAsia="Arial Unicode MS" w:hAnsi="Palatino Linotype" w:cs="Arial"/>
          <w:b/>
          <w:sz w:val="24"/>
          <w:szCs w:val="24"/>
          <w:lang w:val="es-ES_tradnl" w:eastAsia="es-ES"/>
        </w:rPr>
        <w:t>el sujeto obligado</w:t>
      </w:r>
      <w:r w:rsidRPr="006975E6">
        <w:rPr>
          <w:rFonts w:ascii="Palatino Linotype" w:eastAsiaTheme="minorEastAsia" w:hAnsi="Palatino Linotype" w:cs="Arial"/>
          <w:sz w:val="24"/>
          <w:szCs w:val="24"/>
          <w:lang w:val="es-ES_tradnl" w:eastAsia="es-ES"/>
        </w:rPr>
        <w:t xml:space="preserve">, por resultar fundados los motivos de inconformidad </w:t>
      </w:r>
      <w:r w:rsidR="00A056CC">
        <w:rPr>
          <w:rFonts w:ascii="Palatino Linotype" w:eastAsiaTheme="minorEastAsia" w:hAnsi="Palatino Linotype" w:cs="Arial"/>
          <w:sz w:val="24"/>
          <w:szCs w:val="24"/>
          <w:lang w:val="es-ES_tradnl" w:eastAsia="es-ES"/>
        </w:rPr>
        <w:t>hechos valer</w:t>
      </w:r>
      <w:r w:rsidRPr="006975E6">
        <w:rPr>
          <w:rFonts w:ascii="Palatino Linotype" w:eastAsiaTheme="minorEastAsia" w:hAnsi="Palatino Linotype" w:cs="Arial"/>
          <w:sz w:val="24"/>
          <w:szCs w:val="24"/>
          <w:lang w:val="es-ES_tradnl" w:eastAsia="es-ES"/>
        </w:rPr>
        <w:t xml:space="preserve"> por </w:t>
      </w:r>
      <w:r w:rsidRPr="006975E6">
        <w:rPr>
          <w:rFonts w:ascii="Palatino Linotype" w:eastAsiaTheme="minorEastAsia" w:hAnsi="Palatino Linotype" w:cs="Arial"/>
          <w:b/>
          <w:sz w:val="24"/>
          <w:szCs w:val="24"/>
          <w:lang w:val="es-ES_tradnl" w:eastAsia="es-ES"/>
        </w:rPr>
        <w:t>el recurrente</w:t>
      </w:r>
      <w:r w:rsidRPr="006975E6">
        <w:rPr>
          <w:rFonts w:ascii="Palatino Linotype" w:eastAsiaTheme="minorEastAsia" w:hAnsi="Palatino Linotype" w:cs="Arial"/>
          <w:sz w:val="24"/>
          <w:szCs w:val="24"/>
          <w:lang w:val="es-ES_tradnl" w:eastAsia="es-ES"/>
        </w:rPr>
        <w:t xml:space="preserve">, en términos del Considerando </w:t>
      </w:r>
      <w:r w:rsidRPr="006975E6">
        <w:rPr>
          <w:rFonts w:ascii="Palatino Linotype" w:eastAsiaTheme="minorEastAsia" w:hAnsi="Palatino Linotype" w:cs="Arial"/>
          <w:b/>
          <w:sz w:val="24"/>
          <w:szCs w:val="24"/>
          <w:lang w:val="es-ES_tradnl" w:eastAsia="es-ES"/>
        </w:rPr>
        <w:t xml:space="preserve">CUARTO </w:t>
      </w:r>
      <w:r w:rsidRPr="006975E6">
        <w:rPr>
          <w:rFonts w:ascii="Palatino Linotype" w:eastAsiaTheme="minorEastAsia" w:hAnsi="Palatino Linotype" w:cs="Arial"/>
          <w:sz w:val="24"/>
          <w:szCs w:val="24"/>
          <w:lang w:val="es-ES_tradnl" w:eastAsia="es-ES"/>
        </w:rPr>
        <w:t>de ésta resolución.</w:t>
      </w:r>
    </w:p>
    <w:p w:rsidR="00CD50E3" w:rsidRPr="006975E6" w:rsidRDefault="00CD50E3" w:rsidP="00104AC5">
      <w:pPr>
        <w:autoSpaceDE w:val="0"/>
        <w:autoSpaceDN w:val="0"/>
        <w:adjustRightInd w:val="0"/>
        <w:spacing w:after="0" w:line="360" w:lineRule="auto"/>
        <w:ind w:right="49"/>
        <w:jc w:val="both"/>
        <w:rPr>
          <w:rFonts w:ascii="Palatino Linotype" w:eastAsiaTheme="minorEastAsia" w:hAnsi="Palatino Linotype" w:cs="Arial"/>
          <w:sz w:val="24"/>
          <w:szCs w:val="24"/>
          <w:lang w:val="es-ES_tradnl" w:eastAsia="es-ES"/>
        </w:rPr>
      </w:pPr>
    </w:p>
    <w:p w:rsidR="00A056CC" w:rsidRPr="00A056CC" w:rsidRDefault="003E5C6B" w:rsidP="00A056CC">
      <w:pPr>
        <w:spacing w:line="360" w:lineRule="auto"/>
        <w:ind w:right="-28"/>
        <w:jc w:val="both"/>
        <w:rPr>
          <w:rFonts w:ascii="Palatino Linotype" w:eastAsia="Times New Roman" w:hAnsi="Palatino Linotype" w:cs="Tahoma"/>
          <w:bCs/>
          <w:sz w:val="24"/>
          <w:szCs w:val="24"/>
          <w:lang w:eastAsia="es-ES"/>
        </w:rPr>
      </w:pPr>
      <w:r w:rsidRPr="006975E6">
        <w:rPr>
          <w:rFonts w:ascii="Palatino Linotype" w:eastAsiaTheme="minorEastAsia" w:hAnsi="Palatino Linotype" w:cs="Arial"/>
          <w:b/>
          <w:sz w:val="28"/>
          <w:szCs w:val="28"/>
          <w:lang w:val="es-ES_tradnl" w:eastAsia="es-ES"/>
        </w:rPr>
        <w:t>SEGUNDO.</w:t>
      </w:r>
      <w:r w:rsidRPr="006975E6">
        <w:rPr>
          <w:rFonts w:ascii="Palatino Linotype" w:eastAsiaTheme="minorEastAsia" w:hAnsi="Palatino Linotype" w:cs="Arial"/>
          <w:sz w:val="24"/>
          <w:szCs w:val="24"/>
          <w:lang w:val="es-ES_tradnl" w:eastAsia="es-ES"/>
        </w:rPr>
        <w:t xml:space="preserve"> </w:t>
      </w:r>
      <w:r w:rsidRPr="00A056CC">
        <w:rPr>
          <w:rFonts w:ascii="Palatino Linotype" w:eastAsiaTheme="minorEastAsia" w:hAnsi="Palatino Linotype" w:cs="Arial"/>
          <w:sz w:val="24"/>
          <w:szCs w:val="24"/>
          <w:lang w:val="es-ES_tradnl" w:eastAsia="es-ES"/>
        </w:rPr>
        <w:t xml:space="preserve">Se </w:t>
      </w:r>
      <w:r w:rsidRPr="00A056CC">
        <w:rPr>
          <w:rFonts w:ascii="Palatino Linotype" w:eastAsiaTheme="minorEastAsia" w:hAnsi="Palatino Linotype" w:cs="Arial"/>
          <w:b/>
          <w:sz w:val="24"/>
          <w:szCs w:val="24"/>
          <w:lang w:val="es-ES_tradnl" w:eastAsia="es-ES"/>
        </w:rPr>
        <w:t>ORDENA</w:t>
      </w:r>
      <w:r w:rsidRPr="00A056CC">
        <w:rPr>
          <w:rFonts w:ascii="Palatino Linotype" w:eastAsiaTheme="minorEastAsia" w:hAnsi="Palatino Linotype" w:cs="Arial"/>
          <w:sz w:val="24"/>
          <w:szCs w:val="24"/>
          <w:lang w:val="es-ES_tradnl" w:eastAsia="es-ES"/>
        </w:rPr>
        <w:t xml:space="preserve"> al </w:t>
      </w:r>
      <w:r w:rsidRPr="00A056CC">
        <w:rPr>
          <w:rFonts w:ascii="Palatino Linotype" w:eastAsiaTheme="minorEastAsia" w:hAnsi="Palatino Linotype" w:cs="Arial"/>
          <w:b/>
          <w:sz w:val="24"/>
          <w:szCs w:val="24"/>
          <w:lang w:val="es-ES_tradnl" w:eastAsia="es-ES"/>
        </w:rPr>
        <w:t>sujeto obligado</w:t>
      </w:r>
      <w:r w:rsidRPr="00A056CC">
        <w:rPr>
          <w:rFonts w:ascii="Palatino Linotype" w:eastAsiaTheme="minorEastAsia" w:hAnsi="Palatino Linotype" w:cs="Arial"/>
          <w:sz w:val="24"/>
          <w:szCs w:val="24"/>
          <w:lang w:val="es-ES_tradnl" w:eastAsia="es-ES"/>
        </w:rPr>
        <w:t xml:space="preserve"> </w:t>
      </w:r>
      <w:r w:rsidR="00A056CC" w:rsidRPr="00A056CC">
        <w:rPr>
          <w:rFonts w:ascii="Palatino Linotype" w:eastAsia="Times New Roman" w:hAnsi="Palatino Linotype" w:cs="Tahoma"/>
          <w:sz w:val="24"/>
          <w:szCs w:val="24"/>
          <w:lang w:eastAsia="es-ES"/>
        </w:rPr>
        <w:t>previa búsqueda exhaustiva y razonable en todas las áreas competentes</w:t>
      </w:r>
      <w:r w:rsidR="00A056CC" w:rsidRPr="00A056CC">
        <w:rPr>
          <w:rFonts w:ascii="Palatino Linotype" w:eastAsia="Times New Roman" w:hAnsi="Palatino Linotype" w:cs="Tahoma"/>
          <w:bCs/>
          <w:sz w:val="24"/>
          <w:szCs w:val="24"/>
          <w:lang w:eastAsia="es-ES"/>
        </w:rPr>
        <w:t xml:space="preserve">, </w:t>
      </w:r>
      <w:r w:rsidR="00A056CC">
        <w:rPr>
          <w:rFonts w:ascii="Palatino Linotype" w:eastAsia="Times New Roman" w:hAnsi="Palatino Linotype" w:cs="Tahoma"/>
          <w:bCs/>
          <w:sz w:val="24"/>
          <w:szCs w:val="24"/>
          <w:lang w:eastAsia="es-ES"/>
        </w:rPr>
        <w:t xml:space="preserve">haga entrega vía </w:t>
      </w:r>
      <w:r w:rsidR="00A056CC" w:rsidRPr="00A056CC">
        <w:rPr>
          <w:rFonts w:ascii="Palatino Linotype" w:eastAsia="Times New Roman" w:hAnsi="Palatino Linotype" w:cs="Tahoma"/>
          <w:bCs/>
          <w:sz w:val="24"/>
          <w:szCs w:val="24"/>
          <w:lang w:eastAsia="es-ES"/>
        </w:rPr>
        <w:t xml:space="preserve">SAIMEX, </w:t>
      </w:r>
      <w:r w:rsidR="00A056CC">
        <w:rPr>
          <w:rFonts w:ascii="Palatino Linotype" w:eastAsia="Times New Roman" w:hAnsi="Palatino Linotype" w:cs="Tahoma"/>
          <w:bCs/>
          <w:sz w:val="24"/>
          <w:szCs w:val="24"/>
          <w:lang w:eastAsia="es-ES"/>
        </w:rPr>
        <w:t xml:space="preserve">del o los documentos, </w:t>
      </w:r>
      <w:r w:rsidR="00A056CC" w:rsidRPr="00A056CC">
        <w:rPr>
          <w:rFonts w:ascii="Palatino Linotype" w:eastAsia="Times New Roman" w:hAnsi="Palatino Linotype" w:cs="Tahoma"/>
          <w:bCs/>
          <w:sz w:val="24"/>
          <w:szCs w:val="24"/>
          <w:lang w:eastAsia="es-ES"/>
        </w:rPr>
        <w:t>en su</w:t>
      </w:r>
      <w:r w:rsidR="00A056CC">
        <w:rPr>
          <w:rFonts w:ascii="Palatino Linotype" w:eastAsia="Times New Roman" w:hAnsi="Palatino Linotype" w:cs="Tahoma"/>
          <w:bCs/>
          <w:sz w:val="24"/>
          <w:szCs w:val="24"/>
          <w:lang w:eastAsia="es-ES"/>
        </w:rPr>
        <w:t xml:space="preserve"> caso en</w:t>
      </w:r>
      <w:r w:rsidR="00A056CC" w:rsidRPr="00A056CC">
        <w:rPr>
          <w:rFonts w:ascii="Palatino Linotype" w:eastAsia="Times New Roman" w:hAnsi="Palatino Linotype" w:cs="Tahoma"/>
          <w:bCs/>
          <w:sz w:val="24"/>
          <w:szCs w:val="24"/>
          <w:lang w:eastAsia="es-ES"/>
        </w:rPr>
        <w:t xml:space="preserve"> versión pública, que den cuenta, de lo siguiente:</w:t>
      </w:r>
    </w:p>
    <w:p w:rsidR="00A056CC" w:rsidRPr="00A056CC" w:rsidRDefault="00A056CC" w:rsidP="00A056CC">
      <w:pPr>
        <w:spacing w:after="0" w:line="360" w:lineRule="auto"/>
        <w:ind w:right="-28"/>
        <w:jc w:val="both"/>
        <w:rPr>
          <w:rFonts w:ascii="Palatino Linotype" w:eastAsia="Times New Roman" w:hAnsi="Palatino Linotype" w:cs="Tahoma"/>
          <w:bCs/>
          <w:sz w:val="24"/>
          <w:szCs w:val="24"/>
          <w:lang w:eastAsia="es-ES"/>
        </w:rPr>
      </w:pPr>
    </w:p>
    <w:p w:rsidR="00A056CC" w:rsidRPr="00A056CC" w:rsidRDefault="00A056CC" w:rsidP="00A056CC">
      <w:pPr>
        <w:numPr>
          <w:ilvl w:val="0"/>
          <w:numId w:val="13"/>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A056CC">
        <w:rPr>
          <w:rFonts w:ascii="Palatino Linotype" w:eastAsia="Calibri" w:hAnsi="Palatino Linotype" w:cs="Tahoma"/>
          <w:iCs/>
          <w:sz w:val="24"/>
          <w:szCs w:val="24"/>
          <w:lang w:val="es-ES" w:eastAsia="es-ES_tradnl"/>
        </w:rPr>
        <w:t>De todo el personal general (</w:t>
      </w:r>
      <w:r w:rsidRPr="00A056CC">
        <w:rPr>
          <w:rFonts w:ascii="Palatino Linotype" w:eastAsia="Calibri" w:hAnsi="Palatino Linotype" w:cs="Tahoma"/>
          <w:i/>
          <w:iCs/>
          <w:sz w:val="24"/>
          <w:szCs w:val="24"/>
          <w:lang w:val="es-ES" w:eastAsia="es-ES_tradnl"/>
        </w:rPr>
        <w:t>operativo</w:t>
      </w:r>
      <w:r>
        <w:rPr>
          <w:rFonts w:ascii="Palatino Linotype" w:eastAsia="Calibri" w:hAnsi="Palatino Linotype" w:cs="Tahoma"/>
          <w:iCs/>
          <w:sz w:val="24"/>
          <w:szCs w:val="24"/>
          <w:lang w:val="es-ES" w:eastAsia="es-ES_tradnl"/>
        </w:rPr>
        <w:t xml:space="preserve">) que laboró </w:t>
      </w:r>
      <w:r w:rsidRPr="00A056CC">
        <w:rPr>
          <w:rFonts w:ascii="Palatino Linotype" w:eastAsia="Calibri" w:hAnsi="Palatino Linotype" w:cs="Tahoma"/>
          <w:iCs/>
          <w:sz w:val="24"/>
          <w:szCs w:val="24"/>
          <w:lang w:val="es-ES" w:eastAsia="es-ES_tradnl"/>
        </w:rPr>
        <w:t>durante</w:t>
      </w:r>
      <w:r>
        <w:rPr>
          <w:rFonts w:ascii="Palatino Linotype" w:eastAsia="Calibri" w:hAnsi="Palatino Linotype" w:cs="Tahoma"/>
          <w:iCs/>
          <w:sz w:val="24"/>
          <w:szCs w:val="24"/>
          <w:lang w:val="es-ES" w:eastAsia="es-ES_tradnl"/>
        </w:rPr>
        <w:t xml:space="preserve"> el</w:t>
      </w:r>
      <w:r w:rsidRPr="00A056CC">
        <w:rPr>
          <w:rFonts w:ascii="Palatino Linotype" w:eastAsia="Calibri" w:hAnsi="Palatino Linotype" w:cs="Tahoma"/>
          <w:iCs/>
          <w:sz w:val="24"/>
          <w:szCs w:val="24"/>
          <w:lang w:val="es-ES" w:eastAsia="es-ES_tradnl"/>
        </w:rPr>
        <w:t xml:space="preserve"> último trimestre de la administración 2016-2018 del Ayuntamiento de Toluca (octubre a diciembre 2018), los documentos que obren en sus archivos y que den cuenta de:</w:t>
      </w:r>
    </w:p>
    <w:p w:rsidR="00A056CC" w:rsidRPr="00A056CC" w:rsidRDefault="00A056CC" w:rsidP="00A056CC">
      <w:pPr>
        <w:tabs>
          <w:tab w:val="left" w:pos="4962"/>
        </w:tabs>
        <w:spacing w:after="0" w:line="360" w:lineRule="auto"/>
        <w:ind w:left="1080" w:right="-28"/>
        <w:contextualSpacing/>
        <w:jc w:val="both"/>
        <w:rPr>
          <w:rFonts w:ascii="Palatino Linotype" w:eastAsia="Calibri" w:hAnsi="Palatino Linotype" w:cs="Tahoma"/>
          <w:iCs/>
          <w:sz w:val="24"/>
          <w:szCs w:val="24"/>
          <w:lang w:val="es-ES" w:eastAsia="es-ES_tradnl"/>
        </w:rPr>
      </w:pPr>
    </w:p>
    <w:p w:rsidR="00A056CC" w:rsidRPr="00A056CC" w:rsidRDefault="00A056CC" w:rsidP="00A056CC">
      <w:pPr>
        <w:numPr>
          <w:ilvl w:val="0"/>
          <w:numId w:val="12"/>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A056CC">
        <w:rPr>
          <w:rFonts w:ascii="Palatino Linotype" w:eastAsia="Calibri" w:hAnsi="Palatino Linotype" w:cs="Tahoma"/>
          <w:iCs/>
          <w:sz w:val="24"/>
          <w:szCs w:val="24"/>
          <w:lang w:val="es-ES" w:eastAsia="es-ES_tradnl"/>
        </w:rPr>
        <w:t>Nombre</w:t>
      </w:r>
    </w:p>
    <w:p w:rsidR="00A056CC" w:rsidRPr="00A056CC" w:rsidRDefault="00A056CC" w:rsidP="00A056CC">
      <w:pPr>
        <w:numPr>
          <w:ilvl w:val="0"/>
          <w:numId w:val="12"/>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A056CC">
        <w:rPr>
          <w:rFonts w:ascii="Palatino Linotype" w:eastAsia="Calibri" w:hAnsi="Palatino Linotype" w:cs="Tahoma"/>
          <w:iCs/>
          <w:sz w:val="24"/>
          <w:szCs w:val="24"/>
          <w:lang w:val="es-ES" w:eastAsia="es-ES_tradnl"/>
        </w:rPr>
        <w:t>Profesión</w:t>
      </w:r>
    </w:p>
    <w:p w:rsidR="00A056CC" w:rsidRPr="00A056CC" w:rsidRDefault="00A056CC" w:rsidP="00A056CC">
      <w:pPr>
        <w:numPr>
          <w:ilvl w:val="0"/>
          <w:numId w:val="12"/>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A056CC">
        <w:rPr>
          <w:rFonts w:ascii="Palatino Linotype" w:eastAsia="Calibri" w:hAnsi="Palatino Linotype" w:cs="Tahoma"/>
          <w:iCs/>
          <w:sz w:val="24"/>
          <w:szCs w:val="24"/>
          <w:lang w:val="es-ES" w:eastAsia="es-ES_tradnl"/>
        </w:rPr>
        <w:t>Título profesional</w:t>
      </w:r>
    </w:p>
    <w:p w:rsidR="00A056CC" w:rsidRPr="00A056CC" w:rsidRDefault="00A056CC" w:rsidP="00A056CC">
      <w:pPr>
        <w:tabs>
          <w:tab w:val="left" w:pos="4962"/>
        </w:tabs>
        <w:spacing w:after="0" w:line="360" w:lineRule="auto"/>
        <w:ind w:right="-28"/>
        <w:jc w:val="both"/>
        <w:rPr>
          <w:rFonts w:ascii="Palatino Linotype" w:eastAsia="Calibri" w:hAnsi="Palatino Linotype" w:cs="Tahoma"/>
          <w:iCs/>
          <w:sz w:val="24"/>
          <w:szCs w:val="24"/>
          <w:lang w:val="es-ES" w:eastAsia="es-ES_tradnl"/>
        </w:rPr>
      </w:pPr>
    </w:p>
    <w:p w:rsidR="00A056CC" w:rsidRPr="00A056CC" w:rsidRDefault="00A056CC" w:rsidP="00A056CC">
      <w:pPr>
        <w:numPr>
          <w:ilvl w:val="0"/>
          <w:numId w:val="13"/>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A056CC">
        <w:rPr>
          <w:rFonts w:ascii="Palatino Linotype" w:eastAsia="Calibri" w:hAnsi="Palatino Linotype" w:cs="Tahoma"/>
          <w:iCs/>
          <w:sz w:val="24"/>
          <w:szCs w:val="24"/>
          <w:lang w:val="es-ES" w:eastAsia="es-ES_tradnl"/>
        </w:rPr>
        <w:t>Por cuanto hace a los servidores públicos, correspondiente al personal general (</w:t>
      </w:r>
      <w:r w:rsidRPr="00A056CC">
        <w:rPr>
          <w:rFonts w:ascii="Palatino Linotype" w:eastAsia="Calibri" w:hAnsi="Palatino Linotype" w:cs="Tahoma"/>
          <w:i/>
          <w:iCs/>
          <w:sz w:val="24"/>
          <w:szCs w:val="24"/>
          <w:lang w:val="es-ES" w:eastAsia="es-ES_tradnl"/>
        </w:rPr>
        <w:t>operativos</w:t>
      </w:r>
      <w:r w:rsidRPr="00A056CC">
        <w:rPr>
          <w:rFonts w:ascii="Palatino Linotype" w:eastAsia="Calibri" w:hAnsi="Palatino Linotype" w:cs="Tahoma"/>
          <w:iCs/>
          <w:sz w:val="24"/>
          <w:szCs w:val="24"/>
          <w:lang w:val="es-ES" w:eastAsia="es-ES_tradnl"/>
        </w:rPr>
        <w:t xml:space="preserve">) que laboraron en la Unidad de Transparencia del Municipio, durante el último trimestre de la administración 2016-2018 del Ayuntamiento de Toluca </w:t>
      </w:r>
      <w:r>
        <w:rPr>
          <w:rFonts w:ascii="Palatino Linotype" w:eastAsia="Calibri" w:hAnsi="Palatino Linotype" w:cs="Tahoma"/>
          <w:iCs/>
          <w:sz w:val="24"/>
          <w:szCs w:val="24"/>
          <w:lang w:val="es-ES" w:eastAsia="es-ES_tradnl"/>
        </w:rPr>
        <w:t>(octubre a diciembre 2018)</w:t>
      </w:r>
      <w:r w:rsidRPr="00A056CC">
        <w:rPr>
          <w:rFonts w:ascii="Palatino Linotype" w:eastAsia="Calibri" w:hAnsi="Palatino Linotype" w:cs="Tahoma"/>
          <w:iCs/>
          <w:sz w:val="24"/>
          <w:szCs w:val="24"/>
          <w:lang w:val="es-ES" w:eastAsia="es-ES_tradnl"/>
        </w:rPr>
        <w:t>:</w:t>
      </w:r>
    </w:p>
    <w:p w:rsidR="00A056CC" w:rsidRPr="00A056CC" w:rsidRDefault="00A056CC" w:rsidP="00A056CC">
      <w:pPr>
        <w:numPr>
          <w:ilvl w:val="0"/>
          <w:numId w:val="12"/>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A056CC">
        <w:rPr>
          <w:rFonts w:ascii="Palatino Linotype" w:eastAsia="Calibri" w:hAnsi="Palatino Linotype" w:cs="Tahoma"/>
          <w:iCs/>
          <w:sz w:val="24"/>
          <w:szCs w:val="24"/>
          <w:lang w:val="es-ES" w:eastAsia="es-ES_tradnl"/>
        </w:rPr>
        <w:lastRenderedPageBreak/>
        <w:t>Nombre</w:t>
      </w:r>
    </w:p>
    <w:p w:rsidR="00A056CC" w:rsidRPr="00A056CC" w:rsidRDefault="00A056CC" w:rsidP="00A056CC">
      <w:pPr>
        <w:numPr>
          <w:ilvl w:val="0"/>
          <w:numId w:val="12"/>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A056CC">
        <w:rPr>
          <w:rFonts w:ascii="Palatino Linotype" w:eastAsia="Calibri" w:hAnsi="Palatino Linotype" w:cs="Tahoma"/>
          <w:iCs/>
          <w:sz w:val="24"/>
          <w:szCs w:val="24"/>
          <w:lang w:val="es-ES" w:eastAsia="es-ES_tradnl"/>
        </w:rPr>
        <w:t xml:space="preserve">Categoría </w:t>
      </w:r>
    </w:p>
    <w:p w:rsidR="00A056CC" w:rsidRPr="00A056CC" w:rsidRDefault="00A056CC" w:rsidP="00A056CC">
      <w:pPr>
        <w:numPr>
          <w:ilvl w:val="0"/>
          <w:numId w:val="12"/>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A056CC">
        <w:rPr>
          <w:rFonts w:ascii="Palatino Linotype" w:eastAsia="Calibri" w:hAnsi="Palatino Linotype" w:cs="Tahoma"/>
          <w:iCs/>
          <w:sz w:val="24"/>
          <w:szCs w:val="24"/>
          <w:lang w:val="es-ES" w:eastAsia="es-ES_tradnl"/>
        </w:rPr>
        <w:t>Sueldo b</w:t>
      </w:r>
      <w:bookmarkStart w:id="0" w:name="_GoBack"/>
      <w:bookmarkEnd w:id="0"/>
      <w:r w:rsidRPr="00A056CC">
        <w:rPr>
          <w:rFonts w:ascii="Palatino Linotype" w:eastAsia="Calibri" w:hAnsi="Palatino Linotype" w:cs="Tahoma"/>
          <w:iCs/>
          <w:sz w:val="24"/>
          <w:szCs w:val="24"/>
          <w:lang w:val="es-ES" w:eastAsia="es-ES_tradnl"/>
        </w:rPr>
        <w:t>ruto y neto</w:t>
      </w:r>
    </w:p>
    <w:p w:rsidR="00A056CC" w:rsidRPr="00A056CC" w:rsidRDefault="00A056CC" w:rsidP="00A056CC">
      <w:pPr>
        <w:numPr>
          <w:ilvl w:val="0"/>
          <w:numId w:val="12"/>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A056CC">
        <w:rPr>
          <w:rFonts w:ascii="Palatino Linotype" w:eastAsia="Calibri" w:hAnsi="Palatino Linotype" w:cs="Tahoma"/>
          <w:iCs/>
          <w:sz w:val="24"/>
          <w:szCs w:val="24"/>
          <w:lang w:val="es-ES" w:eastAsia="es-ES_tradnl"/>
        </w:rPr>
        <w:t>Actividades o funciones a su cargo</w:t>
      </w:r>
    </w:p>
    <w:p w:rsidR="00A056CC" w:rsidRPr="00A056CC" w:rsidRDefault="00A056CC" w:rsidP="00A056CC">
      <w:pPr>
        <w:numPr>
          <w:ilvl w:val="0"/>
          <w:numId w:val="12"/>
        </w:numPr>
        <w:tabs>
          <w:tab w:val="left" w:pos="4962"/>
        </w:tabs>
        <w:spacing w:after="0" w:line="360" w:lineRule="auto"/>
        <w:ind w:right="-28"/>
        <w:contextualSpacing/>
        <w:jc w:val="both"/>
        <w:rPr>
          <w:rFonts w:ascii="Palatino Linotype" w:eastAsia="Calibri" w:hAnsi="Palatino Linotype" w:cs="Tahoma"/>
          <w:iCs/>
          <w:sz w:val="24"/>
          <w:szCs w:val="24"/>
          <w:lang w:val="es-ES" w:eastAsia="es-ES_tradnl"/>
        </w:rPr>
      </w:pPr>
      <w:r w:rsidRPr="00A056CC">
        <w:rPr>
          <w:rFonts w:ascii="Palatino Linotype" w:eastAsia="Calibri" w:hAnsi="Palatino Linotype" w:cs="Tahoma"/>
          <w:iCs/>
          <w:sz w:val="24"/>
          <w:szCs w:val="24"/>
          <w:lang w:val="es-ES" w:eastAsia="es-ES_tradnl"/>
        </w:rPr>
        <w:t>Horarios laborales</w:t>
      </w:r>
    </w:p>
    <w:p w:rsidR="003E5C6B" w:rsidRDefault="003E5C6B" w:rsidP="00A056CC">
      <w:pPr>
        <w:autoSpaceDE w:val="0"/>
        <w:autoSpaceDN w:val="0"/>
        <w:adjustRightInd w:val="0"/>
        <w:spacing w:after="0" w:line="360" w:lineRule="auto"/>
        <w:ind w:right="49"/>
        <w:jc w:val="both"/>
        <w:rPr>
          <w:rFonts w:ascii="Palatino Linotype" w:hAnsi="Palatino Linotype" w:cs="Arial"/>
          <w:sz w:val="24"/>
          <w:szCs w:val="24"/>
        </w:rPr>
      </w:pPr>
    </w:p>
    <w:p w:rsidR="003E5C6B" w:rsidRDefault="003E5C6B" w:rsidP="00104AC5">
      <w:pPr>
        <w:spacing w:after="0" w:line="360" w:lineRule="auto"/>
        <w:jc w:val="both"/>
        <w:rPr>
          <w:rFonts w:ascii="Palatino Linotype" w:hAnsi="Palatino Linotype" w:cs="Arial"/>
          <w:sz w:val="24"/>
        </w:rPr>
      </w:pPr>
      <w:r>
        <w:rPr>
          <w:rFonts w:ascii="Palatino Linotype" w:hAnsi="Palatino Linotype" w:cs="Arial"/>
          <w:sz w:val="24"/>
          <w:szCs w:val="24"/>
        </w:rPr>
        <w:t xml:space="preserve">Debiendo </w:t>
      </w:r>
      <w:r w:rsidRPr="008B1240">
        <w:rPr>
          <w:rFonts w:ascii="Palatino Linotype" w:hAnsi="Palatino Linotype" w:cs="Arial"/>
          <w:sz w:val="24"/>
          <w:szCs w:val="24"/>
        </w:rPr>
        <w:t>emitir</w:t>
      </w:r>
      <w:r>
        <w:rPr>
          <w:rFonts w:ascii="Palatino Linotype" w:hAnsi="Palatino Linotype" w:cs="Arial"/>
          <w:sz w:val="24"/>
          <w:szCs w:val="24"/>
        </w:rPr>
        <w:t xml:space="preserve"> y adjuntar</w:t>
      </w:r>
      <w:r w:rsidRPr="008B1240">
        <w:rPr>
          <w:rFonts w:ascii="Palatino Linotype" w:hAnsi="Palatino Linotype" w:cs="Arial"/>
          <w:sz w:val="24"/>
          <w:szCs w:val="24"/>
        </w:rPr>
        <w:t xml:space="preserve">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A056CC">
        <w:rPr>
          <w:rFonts w:ascii="Palatino Linotype" w:hAnsi="Palatino Linotype" w:cs="Arial"/>
          <w:b/>
          <w:sz w:val="24"/>
          <w:szCs w:val="24"/>
        </w:rPr>
        <w:t>recurrente</w:t>
      </w:r>
      <w:r w:rsidRPr="008B1240">
        <w:rPr>
          <w:rFonts w:ascii="Palatino Linotype" w:hAnsi="Palatino Linotype" w:cs="Arial"/>
          <w:sz w:val="24"/>
          <w:szCs w:val="24"/>
        </w:rPr>
        <w:t>, por la información confidencial.</w:t>
      </w:r>
    </w:p>
    <w:p w:rsidR="003E5C6B" w:rsidRDefault="003E5C6B" w:rsidP="00104AC5">
      <w:pPr>
        <w:autoSpaceDE w:val="0"/>
        <w:autoSpaceDN w:val="0"/>
        <w:adjustRightInd w:val="0"/>
        <w:spacing w:after="0" w:line="360" w:lineRule="auto"/>
        <w:ind w:right="49"/>
        <w:jc w:val="both"/>
        <w:rPr>
          <w:rFonts w:ascii="Palatino Linotype" w:hAnsi="Palatino Linotype" w:cs="Arial"/>
          <w:sz w:val="24"/>
          <w:szCs w:val="24"/>
        </w:rPr>
      </w:pPr>
    </w:p>
    <w:p w:rsidR="003E5C6B" w:rsidRPr="006975E6" w:rsidRDefault="003E5C6B" w:rsidP="00104AC5">
      <w:pPr>
        <w:autoSpaceDE w:val="0"/>
        <w:autoSpaceDN w:val="0"/>
        <w:adjustRightInd w:val="0"/>
        <w:spacing w:after="0" w:line="360" w:lineRule="auto"/>
        <w:ind w:right="49"/>
        <w:jc w:val="both"/>
        <w:rPr>
          <w:rFonts w:ascii="Palatino Linotype" w:hAnsi="Palatino Linotype" w:cs="Arial"/>
          <w:i/>
          <w:lang w:eastAsia="es-MX"/>
        </w:rPr>
      </w:pPr>
      <w:r w:rsidRPr="006975E6">
        <w:rPr>
          <w:rFonts w:ascii="Palatino Linotype" w:hAnsi="Palatino Linotype" w:cs="Arial"/>
          <w:b/>
          <w:sz w:val="28"/>
          <w:szCs w:val="28"/>
        </w:rPr>
        <w:t>TERCERO.</w:t>
      </w:r>
      <w:r w:rsidRPr="006975E6">
        <w:rPr>
          <w:rFonts w:ascii="Palatino Linotype" w:hAnsi="Palatino Linotype" w:cs="Arial"/>
          <w:b/>
          <w:sz w:val="24"/>
          <w:szCs w:val="24"/>
        </w:rPr>
        <w:t xml:space="preserve"> NOTIFÍQUESE</w:t>
      </w:r>
      <w:r w:rsidRPr="006975E6">
        <w:rPr>
          <w:rFonts w:ascii="Palatino Linotype" w:hAnsi="Palatino Linotype" w:cs="Arial"/>
          <w:i/>
          <w:sz w:val="24"/>
          <w:szCs w:val="24"/>
        </w:rPr>
        <w:t xml:space="preserve"> </w:t>
      </w:r>
      <w:r w:rsidRPr="006975E6">
        <w:rPr>
          <w:rFonts w:ascii="Palatino Linotype" w:hAnsi="Palatino Linotype" w:cs="Arial"/>
          <w:sz w:val="24"/>
          <w:szCs w:val="24"/>
        </w:rPr>
        <w:t>la presente resolución al Titular de la Unidad de Transparencia del</w:t>
      </w:r>
      <w:r w:rsidRPr="006975E6">
        <w:rPr>
          <w:rFonts w:ascii="Palatino Linotype" w:hAnsi="Palatino Linotype" w:cs="Arial"/>
          <w:b/>
          <w:sz w:val="24"/>
          <w:szCs w:val="24"/>
        </w:rPr>
        <w:t xml:space="preserve"> sujeto obligado</w:t>
      </w:r>
      <w:r w:rsidRPr="006975E6">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D50E3" w:rsidRPr="00CD50E3" w:rsidRDefault="00CD50E3" w:rsidP="00104AC5">
      <w:pPr>
        <w:autoSpaceDE w:val="0"/>
        <w:autoSpaceDN w:val="0"/>
        <w:adjustRightInd w:val="0"/>
        <w:spacing w:after="0" w:line="360" w:lineRule="auto"/>
        <w:ind w:right="49"/>
        <w:jc w:val="both"/>
        <w:rPr>
          <w:rFonts w:ascii="Palatino Linotype" w:hAnsi="Palatino Linotype" w:cs="Arial"/>
          <w:b/>
          <w:sz w:val="24"/>
          <w:szCs w:val="24"/>
        </w:rPr>
      </w:pPr>
    </w:p>
    <w:p w:rsidR="003E5C6B" w:rsidRPr="006975E6" w:rsidRDefault="003E5C6B" w:rsidP="00104AC5">
      <w:pPr>
        <w:autoSpaceDE w:val="0"/>
        <w:autoSpaceDN w:val="0"/>
        <w:adjustRightInd w:val="0"/>
        <w:spacing w:after="0" w:line="360" w:lineRule="auto"/>
        <w:ind w:right="49"/>
        <w:jc w:val="both"/>
        <w:rPr>
          <w:rFonts w:ascii="Palatino Linotype" w:hAnsi="Palatino Linotype" w:cs="Arial"/>
          <w:sz w:val="24"/>
          <w:szCs w:val="24"/>
        </w:rPr>
      </w:pPr>
      <w:r w:rsidRPr="006975E6">
        <w:rPr>
          <w:rFonts w:ascii="Palatino Linotype" w:hAnsi="Palatino Linotype" w:cs="Arial"/>
          <w:b/>
          <w:sz w:val="28"/>
          <w:szCs w:val="28"/>
        </w:rPr>
        <w:t>CUARTO.</w:t>
      </w:r>
      <w:r w:rsidRPr="006975E6">
        <w:rPr>
          <w:rFonts w:ascii="Palatino Linotype" w:hAnsi="Palatino Linotype" w:cs="Arial"/>
          <w:b/>
          <w:sz w:val="24"/>
          <w:szCs w:val="24"/>
        </w:rPr>
        <w:t xml:space="preserve"> NOTIFÍQUESE</w:t>
      </w:r>
      <w:r w:rsidRPr="006975E6">
        <w:rPr>
          <w:rFonts w:ascii="Palatino Linotype" w:hAnsi="Palatino Linotype" w:cs="Arial"/>
          <w:sz w:val="24"/>
          <w:szCs w:val="24"/>
        </w:rPr>
        <w:t xml:space="preserve"> al </w:t>
      </w:r>
      <w:r w:rsidRPr="006975E6">
        <w:rPr>
          <w:rFonts w:ascii="Palatino Linotype" w:hAnsi="Palatino Linotype" w:cs="Arial"/>
          <w:b/>
          <w:sz w:val="24"/>
          <w:szCs w:val="24"/>
        </w:rPr>
        <w:t>recurrente</w:t>
      </w:r>
      <w:r w:rsidRPr="006975E6">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3E5C6B" w:rsidRDefault="003E5C6B" w:rsidP="00104AC5">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rsidR="003E5C6B" w:rsidRDefault="003E5C6B" w:rsidP="00104AC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w:t>
      </w:r>
      <w:r w:rsidR="006F7993">
        <w:rPr>
          <w:rFonts w:ascii="Palatino Linotype" w:hAnsi="Palatino Linotype" w:cs="Arial"/>
          <w:sz w:val="24"/>
          <w:szCs w:val="24"/>
        </w:rPr>
        <w:t xml:space="preserve"> (EMITIENDO VOTO PARTICULAR)</w:t>
      </w:r>
      <w:r>
        <w:rPr>
          <w:rFonts w:ascii="Palatino Linotype" w:hAnsi="Palatino Linotype" w:cs="Arial"/>
          <w:sz w:val="24"/>
          <w:szCs w:val="24"/>
        </w:rPr>
        <w:t xml:space="preserve">, EN LA </w:t>
      </w:r>
      <w:r w:rsidR="006F7993">
        <w:rPr>
          <w:rFonts w:ascii="Palatino Linotype" w:hAnsi="Palatino Linotype" w:cs="Arial"/>
          <w:sz w:val="24"/>
          <w:szCs w:val="24"/>
        </w:rPr>
        <w:t xml:space="preserve">TRIGÉSIMO PRIMERA </w:t>
      </w:r>
      <w:r w:rsidRPr="0074270D">
        <w:rPr>
          <w:rFonts w:ascii="Palatino Linotype" w:hAnsi="Palatino Linotype" w:cs="Arial"/>
          <w:sz w:val="24"/>
          <w:szCs w:val="24"/>
        </w:rPr>
        <w:t xml:space="preserve">SESIÓN </w:t>
      </w:r>
      <w:r>
        <w:rPr>
          <w:rFonts w:ascii="Palatino Linotype" w:hAnsi="Palatino Linotype" w:cs="Arial"/>
          <w:sz w:val="24"/>
          <w:szCs w:val="24"/>
        </w:rPr>
        <w:t xml:space="preserve">ORDINARIA CELEBRADA EL </w:t>
      </w:r>
      <w:r w:rsidR="006F7993">
        <w:rPr>
          <w:rFonts w:ascii="Palatino Linotype" w:hAnsi="Palatino Linotype" w:cs="Arial"/>
          <w:sz w:val="24"/>
          <w:szCs w:val="24"/>
        </w:rPr>
        <w:t xml:space="preserve">VEINTIOCHO DE AGOSTO </w:t>
      </w:r>
      <w:r>
        <w:rPr>
          <w:rFonts w:ascii="Palatino Linotype" w:hAnsi="Palatino Linotype" w:cs="Arial"/>
          <w:sz w:val="24"/>
          <w:szCs w:val="24"/>
        </w:rPr>
        <w:t>DE DOS MIL DIECINUEVE, ANTE EL SECRETARIO TÉCNICO DEL PLENO, ALEXIS TAPIA RAMÍREZ. ----------------------------------------------------------------------------------------------------------------------------------------------------------------------------------------------------------------------------------------------------------------------------------------------------------------------------------------------------------------------------------------------</w:t>
      </w:r>
    </w:p>
    <w:p w:rsidR="003E5C6B" w:rsidRDefault="003E5C6B" w:rsidP="00104AC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E5C6B" w:rsidRDefault="003E5C6B" w:rsidP="00104AC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E5C6B" w:rsidRDefault="003E5C6B" w:rsidP="00104AC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E5C6B" w:rsidRDefault="003E5C6B" w:rsidP="00104AC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E5C6B" w:rsidRDefault="003E5C6B" w:rsidP="00104AC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E5C6B" w:rsidRDefault="003E5C6B" w:rsidP="00104AC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D50E3" w:rsidRDefault="00CD50E3" w:rsidP="00CD50E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73206" w:rsidRDefault="00C73206" w:rsidP="00C7320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73206" w:rsidRDefault="00C73206" w:rsidP="00C7320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73206" w:rsidRDefault="00C73206" w:rsidP="00C7320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73206" w:rsidRDefault="00C73206" w:rsidP="00C7320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73206" w:rsidRDefault="00C73206" w:rsidP="00C73206">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E5C6B" w:rsidTr="00D70B1E">
        <w:trPr>
          <w:jc w:val="center"/>
        </w:trPr>
        <w:tc>
          <w:tcPr>
            <w:tcW w:w="9062" w:type="dxa"/>
            <w:gridSpan w:val="2"/>
          </w:tcPr>
          <w:p w:rsidR="003E5C6B" w:rsidRDefault="003E5C6B"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r>
              <w:rPr>
                <w:rFonts w:ascii="Palatino Linotype" w:hAnsi="Palatino Linotype"/>
                <w:b/>
              </w:rPr>
              <w:t>Zulema Martínez Sánchez</w:t>
            </w:r>
          </w:p>
          <w:p w:rsidR="003E5C6B" w:rsidRDefault="003E5C6B" w:rsidP="00104AC5">
            <w:pPr>
              <w:pStyle w:val="Sinespaciado"/>
              <w:jc w:val="center"/>
              <w:rPr>
                <w:rFonts w:ascii="Palatino Linotype" w:hAnsi="Palatino Linotype"/>
              </w:rPr>
            </w:pPr>
            <w:r>
              <w:rPr>
                <w:rFonts w:ascii="Palatino Linotype" w:hAnsi="Palatino Linotype"/>
              </w:rPr>
              <w:t>Comisionada Presidenta</w:t>
            </w:r>
          </w:p>
          <w:p w:rsidR="003E5C6B" w:rsidRDefault="003E5C6B" w:rsidP="00C73206">
            <w:pPr>
              <w:pStyle w:val="Sinespaciado"/>
              <w:jc w:val="center"/>
              <w:rPr>
                <w:rFonts w:ascii="Palatino Linotype" w:hAnsi="Palatino Linotype"/>
              </w:rPr>
            </w:pPr>
            <w:r>
              <w:rPr>
                <w:rFonts w:ascii="Palatino Linotype" w:hAnsi="Palatino Linotype"/>
              </w:rPr>
              <w:t>(Rúbrica)</w:t>
            </w:r>
          </w:p>
        </w:tc>
      </w:tr>
      <w:tr w:rsidR="003E5C6B" w:rsidTr="00D70B1E">
        <w:trPr>
          <w:jc w:val="center"/>
        </w:trPr>
        <w:tc>
          <w:tcPr>
            <w:tcW w:w="4531" w:type="dxa"/>
          </w:tcPr>
          <w:p w:rsidR="003E5C6B" w:rsidRDefault="003E5C6B"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p>
          <w:p w:rsidR="00CD50E3" w:rsidRDefault="00CD50E3"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r>
              <w:rPr>
                <w:rFonts w:ascii="Palatino Linotype" w:hAnsi="Palatino Linotype"/>
                <w:b/>
              </w:rPr>
              <w:t>Eva Abaid Yapur</w:t>
            </w:r>
          </w:p>
          <w:p w:rsidR="003E5C6B" w:rsidRDefault="003E5C6B" w:rsidP="00104AC5">
            <w:pPr>
              <w:pStyle w:val="Sinespaciado"/>
              <w:jc w:val="center"/>
              <w:rPr>
                <w:rFonts w:ascii="Palatino Linotype" w:hAnsi="Palatino Linotype"/>
              </w:rPr>
            </w:pPr>
            <w:r>
              <w:rPr>
                <w:rFonts w:ascii="Palatino Linotype" w:hAnsi="Palatino Linotype"/>
              </w:rPr>
              <w:t>Comisionada</w:t>
            </w:r>
          </w:p>
          <w:p w:rsidR="003E5C6B" w:rsidRDefault="003E5C6B" w:rsidP="00104AC5">
            <w:pPr>
              <w:pStyle w:val="Sinespaciado"/>
              <w:jc w:val="center"/>
              <w:rPr>
                <w:rFonts w:ascii="Palatino Linotype" w:hAnsi="Palatino Linotype"/>
              </w:rPr>
            </w:pPr>
            <w:r>
              <w:rPr>
                <w:rFonts w:ascii="Palatino Linotype" w:hAnsi="Palatino Linotype"/>
              </w:rPr>
              <w:t>(Rúbrica)</w:t>
            </w:r>
          </w:p>
          <w:p w:rsidR="003E5C6B" w:rsidRDefault="003E5C6B" w:rsidP="00104AC5">
            <w:pPr>
              <w:pStyle w:val="Sinespaciado"/>
              <w:spacing w:line="276" w:lineRule="auto"/>
              <w:jc w:val="center"/>
              <w:rPr>
                <w:rFonts w:ascii="Palatino Linotype" w:hAnsi="Palatino Linotype"/>
              </w:rPr>
            </w:pPr>
          </w:p>
          <w:p w:rsidR="003E5C6B" w:rsidRDefault="003E5C6B" w:rsidP="00104AC5">
            <w:pPr>
              <w:pStyle w:val="Sinespaciado"/>
              <w:spacing w:line="276" w:lineRule="auto"/>
              <w:jc w:val="center"/>
              <w:rPr>
                <w:rFonts w:ascii="Palatino Linotype" w:hAnsi="Palatino Linotype"/>
              </w:rPr>
            </w:pPr>
          </w:p>
          <w:p w:rsidR="003E5C6B" w:rsidRDefault="003E5C6B" w:rsidP="00104AC5">
            <w:pPr>
              <w:pStyle w:val="Sinespaciado"/>
              <w:spacing w:line="276" w:lineRule="auto"/>
              <w:jc w:val="center"/>
              <w:rPr>
                <w:rFonts w:ascii="Palatino Linotype" w:hAnsi="Palatino Linotype"/>
              </w:rPr>
            </w:pPr>
          </w:p>
          <w:p w:rsidR="003E5C6B" w:rsidRDefault="003E5C6B" w:rsidP="00104AC5">
            <w:pPr>
              <w:pStyle w:val="Sinespaciado"/>
              <w:spacing w:line="276" w:lineRule="auto"/>
              <w:jc w:val="center"/>
              <w:rPr>
                <w:rFonts w:ascii="Palatino Linotype" w:hAnsi="Palatino Linotype"/>
              </w:rPr>
            </w:pPr>
          </w:p>
          <w:p w:rsidR="003E5C6B" w:rsidRDefault="003E5C6B" w:rsidP="00104AC5">
            <w:pPr>
              <w:pStyle w:val="Sinespaciado"/>
              <w:spacing w:line="276" w:lineRule="auto"/>
              <w:jc w:val="center"/>
              <w:rPr>
                <w:rFonts w:ascii="Palatino Linotype" w:hAnsi="Palatino Linotype"/>
              </w:rPr>
            </w:pPr>
          </w:p>
          <w:p w:rsidR="003E5C6B" w:rsidRDefault="003E5C6B" w:rsidP="00104AC5">
            <w:pPr>
              <w:pStyle w:val="Sinespaciado"/>
              <w:spacing w:line="276" w:lineRule="auto"/>
              <w:jc w:val="center"/>
              <w:rPr>
                <w:rFonts w:ascii="Palatino Linotype" w:hAnsi="Palatino Linotype"/>
                <w:b/>
              </w:rPr>
            </w:pPr>
            <w:r>
              <w:rPr>
                <w:rFonts w:ascii="Palatino Linotype" w:hAnsi="Palatino Linotype"/>
                <w:b/>
              </w:rPr>
              <w:t>Javier Martínez Cruz</w:t>
            </w:r>
          </w:p>
          <w:p w:rsidR="003E5C6B" w:rsidRDefault="003E5C6B" w:rsidP="00104AC5">
            <w:pPr>
              <w:pStyle w:val="Sinespaciado"/>
              <w:spacing w:line="276" w:lineRule="auto"/>
              <w:jc w:val="center"/>
              <w:rPr>
                <w:rFonts w:ascii="Palatino Linotype" w:hAnsi="Palatino Linotype"/>
              </w:rPr>
            </w:pPr>
            <w:r>
              <w:rPr>
                <w:rFonts w:ascii="Palatino Linotype" w:hAnsi="Palatino Linotype"/>
              </w:rPr>
              <w:t>Comisionado</w:t>
            </w:r>
          </w:p>
          <w:p w:rsidR="003E5C6B" w:rsidRDefault="003E5C6B" w:rsidP="00104AC5">
            <w:pPr>
              <w:pStyle w:val="Sinespaciado"/>
              <w:spacing w:line="276" w:lineRule="auto"/>
              <w:jc w:val="center"/>
              <w:rPr>
                <w:rFonts w:ascii="Palatino Linotype" w:hAnsi="Palatino Linotype"/>
              </w:rPr>
            </w:pPr>
            <w:r>
              <w:rPr>
                <w:rFonts w:ascii="Palatino Linotype" w:hAnsi="Palatino Linotype"/>
              </w:rPr>
              <w:t>(Rúbrica)</w:t>
            </w:r>
          </w:p>
          <w:p w:rsidR="003E5C6B" w:rsidRDefault="003E5C6B" w:rsidP="00104AC5">
            <w:pPr>
              <w:pStyle w:val="Sinespaciado"/>
              <w:spacing w:line="276" w:lineRule="auto"/>
              <w:jc w:val="center"/>
              <w:rPr>
                <w:rFonts w:ascii="Palatino Linotype" w:hAnsi="Palatino Linotype"/>
              </w:rPr>
            </w:pPr>
          </w:p>
          <w:p w:rsidR="003E5C6B" w:rsidRDefault="003E5C6B" w:rsidP="00104AC5">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3E5C6B" w:rsidRDefault="003E5C6B"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p>
          <w:p w:rsidR="00CD50E3" w:rsidRDefault="00CD50E3"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r>
              <w:rPr>
                <w:rFonts w:ascii="Palatino Linotype" w:hAnsi="Palatino Linotype"/>
                <w:b/>
              </w:rPr>
              <w:t>José Guadalupe Luna Hernández</w:t>
            </w:r>
          </w:p>
          <w:p w:rsidR="003E5C6B" w:rsidRDefault="003E5C6B" w:rsidP="00104AC5">
            <w:pPr>
              <w:pStyle w:val="Sinespaciado"/>
              <w:jc w:val="center"/>
              <w:rPr>
                <w:rFonts w:ascii="Palatino Linotype" w:hAnsi="Palatino Linotype"/>
              </w:rPr>
            </w:pPr>
            <w:r>
              <w:rPr>
                <w:rFonts w:ascii="Palatino Linotype" w:hAnsi="Palatino Linotype"/>
              </w:rPr>
              <w:t>Comisionado</w:t>
            </w:r>
          </w:p>
          <w:p w:rsidR="003E5C6B" w:rsidRDefault="003E5C6B" w:rsidP="00104AC5">
            <w:pPr>
              <w:pStyle w:val="Sinespaciado"/>
              <w:jc w:val="center"/>
              <w:rPr>
                <w:rFonts w:ascii="Palatino Linotype" w:hAnsi="Palatino Linotype"/>
              </w:rPr>
            </w:pPr>
            <w:r>
              <w:rPr>
                <w:rFonts w:ascii="Palatino Linotype" w:hAnsi="Palatino Linotype"/>
              </w:rPr>
              <w:t>(Rúbrica)</w:t>
            </w:r>
          </w:p>
          <w:p w:rsidR="003E5C6B" w:rsidRDefault="003E5C6B" w:rsidP="00104AC5">
            <w:pPr>
              <w:pStyle w:val="Sinespaciado"/>
              <w:jc w:val="center"/>
              <w:rPr>
                <w:rFonts w:ascii="Palatino Linotype" w:hAnsi="Palatino Linotype"/>
              </w:rPr>
            </w:pPr>
          </w:p>
          <w:p w:rsidR="003E5C6B" w:rsidRDefault="003E5C6B" w:rsidP="00104AC5">
            <w:pPr>
              <w:pStyle w:val="Sinespaciado"/>
              <w:jc w:val="center"/>
              <w:rPr>
                <w:rFonts w:ascii="Palatino Linotype" w:hAnsi="Palatino Linotype"/>
              </w:rPr>
            </w:pPr>
          </w:p>
          <w:p w:rsidR="003E5C6B" w:rsidRDefault="003E5C6B" w:rsidP="00104AC5">
            <w:pPr>
              <w:pStyle w:val="Sinespaciado"/>
              <w:jc w:val="center"/>
              <w:rPr>
                <w:rFonts w:ascii="Palatino Linotype" w:hAnsi="Palatino Linotype"/>
              </w:rPr>
            </w:pPr>
          </w:p>
          <w:p w:rsidR="003E5C6B" w:rsidRDefault="003E5C6B" w:rsidP="00104AC5">
            <w:pPr>
              <w:pStyle w:val="Sinespaciado"/>
              <w:jc w:val="center"/>
              <w:rPr>
                <w:rFonts w:ascii="Palatino Linotype" w:hAnsi="Palatino Linotype"/>
              </w:rPr>
            </w:pPr>
          </w:p>
          <w:p w:rsidR="003E5C6B" w:rsidRDefault="003E5C6B" w:rsidP="00104AC5">
            <w:pPr>
              <w:pStyle w:val="Sinespaciado"/>
              <w:jc w:val="center"/>
              <w:rPr>
                <w:rFonts w:ascii="Palatino Linotype" w:hAnsi="Palatino Linotype"/>
              </w:rPr>
            </w:pPr>
          </w:p>
          <w:p w:rsidR="003E5C6B" w:rsidRDefault="003E5C6B" w:rsidP="00104AC5">
            <w:pPr>
              <w:pStyle w:val="Sinespaciado"/>
              <w:jc w:val="center"/>
              <w:rPr>
                <w:rFonts w:ascii="Palatino Linotype" w:hAnsi="Palatino Linotype"/>
              </w:rPr>
            </w:pPr>
          </w:p>
          <w:p w:rsidR="003E5C6B" w:rsidRDefault="003E5C6B" w:rsidP="00104AC5">
            <w:pPr>
              <w:pStyle w:val="Sinespaciado"/>
              <w:spacing w:line="276" w:lineRule="auto"/>
              <w:jc w:val="center"/>
              <w:rPr>
                <w:rFonts w:ascii="Palatino Linotype" w:hAnsi="Palatino Linotype"/>
                <w:b/>
              </w:rPr>
            </w:pPr>
            <w:r>
              <w:rPr>
                <w:rFonts w:ascii="Palatino Linotype" w:hAnsi="Palatino Linotype"/>
                <w:b/>
              </w:rPr>
              <w:t>Luis Gustavo Parra Noriega</w:t>
            </w:r>
          </w:p>
          <w:p w:rsidR="003E5C6B" w:rsidRDefault="003E5C6B" w:rsidP="00104AC5">
            <w:pPr>
              <w:pStyle w:val="Sinespaciado"/>
              <w:spacing w:line="276" w:lineRule="auto"/>
              <w:jc w:val="center"/>
              <w:rPr>
                <w:rFonts w:ascii="Palatino Linotype" w:hAnsi="Palatino Linotype"/>
              </w:rPr>
            </w:pPr>
            <w:r>
              <w:rPr>
                <w:rFonts w:ascii="Palatino Linotype" w:hAnsi="Palatino Linotype"/>
              </w:rPr>
              <w:t xml:space="preserve">Comisionado </w:t>
            </w:r>
          </w:p>
          <w:p w:rsidR="003E5C6B" w:rsidRDefault="003E5C6B" w:rsidP="00104AC5">
            <w:pPr>
              <w:pStyle w:val="Sinespaciado"/>
              <w:spacing w:line="276" w:lineRule="auto"/>
              <w:jc w:val="center"/>
              <w:rPr>
                <w:rFonts w:ascii="Palatino Linotype" w:hAnsi="Palatino Linotype"/>
              </w:rPr>
            </w:pPr>
            <w:r>
              <w:rPr>
                <w:rFonts w:ascii="Palatino Linotype" w:hAnsi="Palatino Linotype"/>
              </w:rPr>
              <w:t>(Rúbrica)</w:t>
            </w:r>
          </w:p>
        </w:tc>
      </w:tr>
      <w:tr w:rsidR="003E5C6B" w:rsidTr="00D70B1E">
        <w:trPr>
          <w:jc w:val="center"/>
        </w:trPr>
        <w:tc>
          <w:tcPr>
            <w:tcW w:w="9062" w:type="dxa"/>
            <w:gridSpan w:val="2"/>
          </w:tcPr>
          <w:p w:rsidR="003E5C6B" w:rsidRDefault="003E5C6B"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p>
          <w:p w:rsidR="003E5C6B" w:rsidRDefault="003E5C6B" w:rsidP="00104AC5">
            <w:pPr>
              <w:pStyle w:val="Sinespaciado"/>
              <w:jc w:val="center"/>
              <w:rPr>
                <w:rFonts w:ascii="Palatino Linotype" w:hAnsi="Palatino Linotype"/>
                <w:b/>
              </w:rPr>
            </w:pPr>
            <w:r>
              <w:rPr>
                <w:rFonts w:ascii="Palatino Linotype" w:hAnsi="Palatino Linotype"/>
                <w:b/>
              </w:rPr>
              <w:t>Alexis Tapia Ramírez</w:t>
            </w:r>
          </w:p>
          <w:p w:rsidR="003E5C6B" w:rsidRDefault="003E5C6B" w:rsidP="00104AC5">
            <w:pPr>
              <w:pStyle w:val="Sinespaciado"/>
              <w:jc w:val="center"/>
              <w:rPr>
                <w:rFonts w:ascii="Palatino Linotype" w:hAnsi="Palatino Linotype"/>
              </w:rPr>
            </w:pPr>
            <w:r>
              <w:rPr>
                <w:rFonts w:ascii="Palatino Linotype" w:hAnsi="Palatino Linotype"/>
              </w:rPr>
              <w:t>Secretario Técnico del Pleno</w:t>
            </w:r>
          </w:p>
          <w:p w:rsidR="003E5C6B" w:rsidRDefault="003E5C6B" w:rsidP="00104AC5">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3E5C6B" w:rsidRDefault="003E5C6B" w:rsidP="00104AC5">
      <w:pPr>
        <w:spacing w:after="0" w:line="276" w:lineRule="auto"/>
        <w:jc w:val="both"/>
        <w:rPr>
          <w:rFonts w:ascii="Palatino Linotype" w:hAnsi="Palatino Linotype" w:cs="Arial"/>
          <w:sz w:val="16"/>
          <w:szCs w:val="16"/>
        </w:rPr>
      </w:pPr>
      <w:r>
        <w:rPr>
          <w:rFonts w:ascii="Palatino Linotype" w:hAnsi="Palatino Linotype" w:cs="Arial"/>
          <w:sz w:val="16"/>
          <w:szCs w:val="16"/>
        </w:rPr>
        <w:t>Esta hoja corresponde a la resolución de fecha</w:t>
      </w:r>
      <w:r w:rsidR="00CD50E3">
        <w:rPr>
          <w:rFonts w:ascii="Palatino Linotype" w:hAnsi="Palatino Linotype" w:cs="Arial"/>
          <w:sz w:val="16"/>
          <w:szCs w:val="16"/>
        </w:rPr>
        <w:t xml:space="preserve"> veintiocho de agosto </w:t>
      </w:r>
      <w:r>
        <w:rPr>
          <w:rFonts w:ascii="Palatino Linotype" w:hAnsi="Palatino Linotype" w:cs="Arial"/>
          <w:sz w:val="16"/>
          <w:szCs w:val="16"/>
        </w:rPr>
        <w:t>de dos mil diecinueve, emitida en el recurso de revisión 0</w:t>
      </w:r>
      <w:r w:rsidR="00CD50E3">
        <w:rPr>
          <w:rFonts w:ascii="Palatino Linotype" w:hAnsi="Palatino Linotype" w:cs="Arial"/>
          <w:sz w:val="16"/>
          <w:szCs w:val="16"/>
        </w:rPr>
        <w:t>5026/INFOEM/IP/RR/2019</w:t>
      </w:r>
      <w:r w:rsidR="00C73206">
        <w:rPr>
          <w:rFonts w:ascii="Palatino Linotype" w:hAnsi="Palatino Linotype" w:cs="Arial"/>
          <w:sz w:val="16"/>
          <w:szCs w:val="16"/>
        </w:rPr>
        <w:t xml:space="preserve"> y acumulado</w:t>
      </w:r>
    </w:p>
    <w:p w:rsidR="003E5C6B" w:rsidRDefault="003E5C6B" w:rsidP="00104AC5">
      <w:pPr>
        <w:spacing w:after="0" w:line="276" w:lineRule="auto"/>
        <w:jc w:val="both"/>
      </w:pPr>
      <w:r>
        <w:rPr>
          <w:rFonts w:ascii="Palatino Linotype" w:hAnsi="Palatino Linotype" w:cs="Arial"/>
          <w:sz w:val="16"/>
          <w:szCs w:val="16"/>
        </w:rPr>
        <w:t>ZMS/OSAM/HAP</w:t>
      </w:r>
    </w:p>
    <w:sectPr w:rsidR="003E5C6B" w:rsidSect="00D70B1E">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B0E" w:rsidRDefault="00741B0E" w:rsidP="003E5C6B">
      <w:pPr>
        <w:spacing w:after="0" w:line="240" w:lineRule="auto"/>
      </w:pPr>
      <w:r>
        <w:separator/>
      </w:r>
    </w:p>
  </w:endnote>
  <w:endnote w:type="continuationSeparator" w:id="0">
    <w:p w:rsidR="00741B0E" w:rsidRDefault="00741B0E" w:rsidP="003E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charset w:val="80"/>
    <w:family w:val="swiss"/>
    <w:pitch w:val="variable"/>
    <w:sig w:usb0="E00002FF" w:usb1="2AC7FDFF" w:usb2="00000016" w:usb3="00000000" w:csb0="000200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70B1E" w:rsidRPr="002D6DD8" w:rsidRDefault="00D70B1E" w:rsidP="00D70B1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64AA">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E64AA">
              <w:rPr>
                <w:rFonts w:ascii="Palatino Linotype" w:hAnsi="Palatino Linotype"/>
                <w:bCs/>
                <w:noProof/>
                <w:sz w:val="20"/>
              </w:rPr>
              <w:t>40</w:t>
            </w:r>
            <w:r>
              <w:rPr>
                <w:rFonts w:ascii="Palatino Linotype" w:hAnsi="Palatino Linotype"/>
                <w:bCs/>
                <w:noProof/>
                <w:sz w:val="20"/>
              </w:rPr>
              <w:fldChar w:fldCharType="end"/>
            </w:r>
          </w:p>
        </w:sdtContent>
      </w:sdt>
    </w:sdtContent>
  </w:sdt>
  <w:p w:rsidR="00D70B1E" w:rsidRDefault="00D70B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B1E" w:rsidRPr="000B69FA" w:rsidRDefault="00D70B1E" w:rsidP="00D70B1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5E3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05E3E">
      <w:rPr>
        <w:rFonts w:ascii="Palatino Linotype" w:hAnsi="Palatino Linotype"/>
        <w:bCs/>
        <w:noProof/>
        <w:sz w:val="20"/>
      </w:rPr>
      <w:t>40</w:t>
    </w:r>
    <w:r>
      <w:rPr>
        <w:rFonts w:ascii="Palatino Linotype" w:hAnsi="Palatino Linotype"/>
        <w:bCs/>
        <w:noProof/>
        <w:sz w:val="20"/>
      </w:rPr>
      <w:fldChar w:fldCharType="end"/>
    </w:r>
  </w:p>
  <w:p w:rsidR="00D70B1E" w:rsidRDefault="00D70B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B0E" w:rsidRDefault="00741B0E" w:rsidP="003E5C6B">
      <w:pPr>
        <w:spacing w:after="0" w:line="240" w:lineRule="auto"/>
      </w:pPr>
      <w:r>
        <w:separator/>
      </w:r>
    </w:p>
  </w:footnote>
  <w:footnote w:type="continuationSeparator" w:id="0">
    <w:p w:rsidR="00741B0E" w:rsidRDefault="00741B0E" w:rsidP="003E5C6B">
      <w:pPr>
        <w:spacing w:after="0" w:line="240" w:lineRule="auto"/>
      </w:pPr>
      <w:r>
        <w:continuationSeparator/>
      </w:r>
    </w:p>
  </w:footnote>
  <w:footnote w:id="1">
    <w:p w:rsidR="00544AF1" w:rsidRPr="00544AF1" w:rsidRDefault="00544AF1" w:rsidP="00544AF1">
      <w:pPr>
        <w:pStyle w:val="Textonotapie"/>
        <w:jc w:val="both"/>
        <w:rPr>
          <w:rFonts w:ascii="Palatino Linotype" w:hAnsi="Palatino Linotype"/>
          <w:i/>
          <w:lang w:val="es-MX"/>
        </w:rPr>
      </w:pPr>
      <w:r>
        <w:rPr>
          <w:rStyle w:val="Refdenotaalpie"/>
        </w:rPr>
        <w:footnoteRef/>
      </w:r>
      <w:r>
        <w:t xml:space="preserve"> </w:t>
      </w:r>
      <w:r w:rsidRPr="00544AF1">
        <w:rPr>
          <w:rFonts w:ascii="Palatino Linotype" w:hAnsi="Palatino Linotype"/>
          <w:b/>
          <w:i/>
          <w:lang w:val="es-MX"/>
        </w:rPr>
        <w:t>Artículo 179.</w:t>
      </w:r>
      <w:r w:rsidRPr="00544AF1">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w:t>
      </w:r>
    </w:p>
    <w:p w:rsidR="00544AF1" w:rsidRPr="00544AF1" w:rsidRDefault="00544AF1" w:rsidP="00544AF1">
      <w:pPr>
        <w:pStyle w:val="Textonotapie"/>
        <w:jc w:val="both"/>
        <w:rPr>
          <w:lang w:val="es-MX"/>
        </w:rPr>
      </w:pPr>
      <w:r w:rsidRPr="00544AF1">
        <w:rPr>
          <w:rFonts w:ascii="Palatino Linotype" w:hAnsi="Palatino Linotype"/>
          <w:b/>
          <w:i/>
          <w:lang w:val="es-MX"/>
        </w:rPr>
        <w:t>I</w:t>
      </w:r>
      <w:r w:rsidRPr="00544AF1">
        <w:rPr>
          <w:rFonts w:ascii="Palatino Linotype" w:hAnsi="Palatino Linotype"/>
          <w:i/>
          <w:lang w:val="es-MX"/>
        </w:rPr>
        <w:t>. La Negativa a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D70B1E" w:rsidTr="00D70B1E">
      <w:trPr>
        <w:trHeight w:val="227"/>
      </w:trPr>
      <w:tc>
        <w:tcPr>
          <w:tcW w:w="4962" w:type="dxa"/>
          <w:hideMark/>
        </w:tcPr>
        <w:p w:rsidR="00D70B1E" w:rsidRDefault="00D70B1E" w:rsidP="00D70B1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D70B1E" w:rsidRDefault="00D70B1E" w:rsidP="002C7CA6">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5</w:t>
          </w:r>
          <w:r w:rsidR="002C7CA6">
            <w:rPr>
              <w:rFonts w:ascii="Palatino Linotype" w:hAnsi="Palatino Linotype" w:cs="Arial"/>
              <w:bCs/>
              <w:sz w:val="24"/>
              <w:lang w:eastAsia="es-MX"/>
            </w:rPr>
            <w:t>026</w:t>
          </w:r>
          <w:r>
            <w:rPr>
              <w:rFonts w:ascii="Palatino Linotype" w:hAnsi="Palatino Linotype" w:cs="Arial"/>
              <w:bCs/>
              <w:sz w:val="24"/>
              <w:lang w:eastAsia="es-MX"/>
            </w:rPr>
            <w:t>/INFOEM/IP/RR/2019</w:t>
          </w:r>
          <w:r w:rsidR="00C73206">
            <w:rPr>
              <w:rFonts w:ascii="Palatino Linotype" w:hAnsi="Palatino Linotype" w:cs="Arial"/>
              <w:bCs/>
              <w:sz w:val="24"/>
              <w:lang w:eastAsia="es-MX"/>
            </w:rPr>
            <w:t xml:space="preserve"> y acumulado</w:t>
          </w:r>
        </w:p>
      </w:tc>
    </w:tr>
    <w:tr w:rsidR="00D70B1E" w:rsidTr="00D70B1E">
      <w:trPr>
        <w:trHeight w:val="242"/>
      </w:trPr>
      <w:tc>
        <w:tcPr>
          <w:tcW w:w="4962" w:type="dxa"/>
          <w:hideMark/>
        </w:tcPr>
        <w:p w:rsidR="00D70B1E" w:rsidRDefault="00D70B1E" w:rsidP="00D70B1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D70B1E" w:rsidRDefault="002C7CA6" w:rsidP="00D70B1E">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Toluca</w:t>
          </w:r>
        </w:p>
      </w:tc>
    </w:tr>
    <w:tr w:rsidR="00D70B1E" w:rsidTr="00D70B1E">
      <w:trPr>
        <w:trHeight w:val="342"/>
      </w:trPr>
      <w:tc>
        <w:tcPr>
          <w:tcW w:w="4962" w:type="dxa"/>
          <w:hideMark/>
        </w:tcPr>
        <w:p w:rsidR="00D70B1E" w:rsidRDefault="00D70B1E" w:rsidP="00D70B1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D70B1E" w:rsidRDefault="00D70B1E" w:rsidP="00D70B1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70B1E" w:rsidRPr="00AE046A" w:rsidRDefault="00D70B1E" w:rsidP="00D70B1E">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70B1E" w:rsidTr="00D70B1E">
      <w:trPr>
        <w:trHeight w:val="227"/>
      </w:trPr>
      <w:tc>
        <w:tcPr>
          <w:tcW w:w="5104" w:type="dxa"/>
          <w:hideMark/>
        </w:tcPr>
        <w:p w:rsidR="00D70B1E" w:rsidRDefault="00D70B1E" w:rsidP="00D70B1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D70B1E" w:rsidRDefault="00D70B1E" w:rsidP="003E5C6B">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5026/INFOEM/IP/RR/2019 y acumulado</w:t>
          </w:r>
        </w:p>
      </w:tc>
    </w:tr>
    <w:tr w:rsidR="00D70B1E" w:rsidTr="00D70B1E">
      <w:trPr>
        <w:trHeight w:val="242"/>
      </w:trPr>
      <w:tc>
        <w:tcPr>
          <w:tcW w:w="5104" w:type="dxa"/>
          <w:hideMark/>
        </w:tcPr>
        <w:p w:rsidR="00D70B1E" w:rsidRDefault="00D70B1E" w:rsidP="00D70B1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D70B1E" w:rsidRDefault="00D70B1E" w:rsidP="002C7CA6">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2C7CA6">
            <w:rPr>
              <w:rFonts w:ascii="Palatino Linotype" w:hAnsi="Palatino Linotype" w:cs="Arial"/>
              <w:szCs w:val="20"/>
            </w:rPr>
            <w:t>T</w:t>
          </w:r>
          <w:r>
            <w:rPr>
              <w:rFonts w:ascii="Palatino Linotype" w:hAnsi="Palatino Linotype" w:cs="Arial"/>
              <w:szCs w:val="20"/>
            </w:rPr>
            <w:t>oluca</w:t>
          </w:r>
        </w:p>
      </w:tc>
    </w:tr>
    <w:tr w:rsidR="00D70B1E" w:rsidTr="00D70B1E">
      <w:trPr>
        <w:trHeight w:val="342"/>
      </w:trPr>
      <w:tc>
        <w:tcPr>
          <w:tcW w:w="5104" w:type="dxa"/>
        </w:tcPr>
        <w:p w:rsidR="00D70B1E" w:rsidRDefault="00D70B1E" w:rsidP="00D70B1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D70B1E" w:rsidRPr="003D23D7" w:rsidRDefault="00205E3E" w:rsidP="00C73206">
          <w:pPr>
            <w:spacing w:after="120" w:line="256" w:lineRule="auto"/>
            <w:ind w:left="-486" w:right="214" w:firstLine="567"/>
            <w:jc w:val="right"/>
            <w:rPr>
              <w:rFonts w:ascii="Palatino Linotype" w:hAnsi="Palatino Linotype" w:cs="Arial"/>
            </w:rPr>
          </w:pPr>
          <w:r>
            <w:rPr>
              <w:rFonts w:ascii="Palatino Linotype" w:hAnsi="Palatino Linotype" w:cs="Arial"/>
            </w:rPr>
            <w:t>xxxxxxxx</w:t>
          </w:r>
        </w:p>
      </w:tc>
    </w:tr>
    <w:tr w:rsidR="00D70B1E" w:rsidTr="00D70B1E">
      <w:trPr>
        <w:trHeight w:val="342"/>
      </w:trPr>
      <w:tc>
        <w:tcPr>
          <w:tcW w:w="5104" w:type="dxa"/>
        </w:tcPr>
        <w:p w:rsidR="00D70B1E" w:rsidRDefault="00D70B1E" w:rsidP="00D70B1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D70B1E" w:rsidRDefault="00D70B1E" w:rsidP="00D70B1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70B1E" w:rsidRPr="00C222C0" w:rsidRDefault="00D70B1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B17AC5"/>
    <w:multiLevelType w:val="hybridMultilevel"/>
    <w:tmpl w:val="7B420F68"/>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1AD706B"/>
    <w:multiLevelType w:val="hybridMultilevel"/>
    <w:tmpl w:val="277C1EC4"/>
    <w:lvl w:ilvl="0" w:tplc="8958713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4C0A6C7F"/>
    <w:multiLevelType w:val="hybridMultilevel"/>
    <w:tmpl w:val="29249A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E91A58"/>
    <w:multiLevelType w:val="hybridMultilevel"/>
    <w:tmpl w:val="5FACB692"/>
    <w:lvl w:ilvl="0" w:tplc="080A0013">
      <w:start w:val="1"/>
      <w:numFmt w:val="upperRoman"/>
      <w:lvlText w:val="%1."/>
      <w:lvlJc w:val="righ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F32D4C"/>
    <w:multiLevelType w:val="hybridMultilevel"/>
    <w:tmpl w:val="7B420F68"/>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BE341F3"/>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7204521E"/>
    <w:multiLevelType w:val="hybridMultilevel"/>
    <w:tmpl w:val="29249A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0"/>
  </w:num>
  <w:num w:numId="2">
    <w:abstractNumId w:val="6"/>
  </w:num>
  <w:num w:numId="3">
    <w:abstractNumId w:val="2"/>
  </w:num>
  <w:num w:numId="4">
    <w:abstractNumId w:val="4"/>
  </w:num>
  <w:num w:numId="5">
    <w:abstractNumId w:val="1"/>
  </w:num>
  <w:num w:numId="6">
    <w:abstractNumId w:val="7"/>
  </w:num>
  <w:num w:numId="7">
    <w:abstractNumId w:val="3"/>
  </w:num>
  <w:num w:numId="8">
    <w:abstractNumId w:val="11"/>
  </w:num>
  <w:num w:numId="9">
    <w:abstractNumId w:val="5"/>
  </w:num>
  <w:num w:numId="10">
    <w:abstractNumId w:val="8"/>
  </w:num>
  <w:num w:numId="11">
    <w:abstractNumId w:val="9"/>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6B"/>
    <w:rsid w:val="00104AC5"/>
    <w:rsid w:val="001969E5"/>
    <w:rsid w:val="0020369E"/>
    <w:rsid w:val="00205E3E"/>
    <w:rsid w:val="002C7CA6"/>
    <w:rsid w:val="002E64AA"/>
    <w:rsid w:val="003C3B98"/>
    <w:rsid w:val="003E5C6B"/>
    <w:rsid w:val="004037EC"/>
    <w:rsid w:val="004055AF"/>
    <w:rsid w:val="00544AF1"/>
    <w:rsid w:val="006D2657"/>
    <w:rsid w:val="006D65BA"/>
    <w:rsid w:val="006F7993"/>
    <w:rsid w:val="00741B0E"/>
    <w:rsid w:val="00795A25"/>
    <w:rsid w:val="00923E99"/>
    <w:rsid w:val="00996723"/>
    <w:rsid w:val="00A056CC"/>
    <w:rsid w:val="00A71D4C"/>
    <w:rsid w:val="00B00C4A"/>
    <w:rsid w:val="00B11EA6"/>
    <w:rsid w:val="00B31EC0"/>
    <w:rsid w:val="00B47471"/>
    <w:rsid w:val="00C16093"/>
    <w:rsid w:val="00C254EB"/>
    <w:rsid w:val="00C73206"/>
    <w:rsid w:val="00CD50E3"/>
    <w:rsid w:val="00CE3B29"/>
    <w:rsid w:val="00D70B1E"/>
    <w:rsid w:val="00DD2059"/>
    <w:rsid w:val="00EB65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2A2BF-41F0-4AC5-848D-88DDA6E7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C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5C6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5C6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E5C6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5C6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5C6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5C6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E5C6B"/>
  </w:style>
  <w:style w:type="character" w:styleId="Hipervnculo">
    <w:name w:val="Hyperlink"/>
    <w:basedOn w:val="Fuentedeprrafopredeter"/>
    <w:uiPriority w:val="99"/>
    <w:unhideWhenUsed/>
    <w:rsid w:val="003E5C6B"/>
    <w:rPr>
      <w:color w:val="0563C1" w:themeColor="hyperlink"/>
      <w:u w:val="single"/>
    </w:rPr>
  </w:style>
  <w:style w:type="character" w:customStyle="1" w:styleId="SinespaciadoCar">
    <w:name w:val="Sin espaciado Car"/>
    <w:aliases w:val="Francesa Car"/>
    <w:link w:val="Sinespaciado"/>
    <w:uiPriority w:val="1"/>
    <w:locked/>
    <w:rsid w:val="003E5C6B"/>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E5C6B"/>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E5C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E5C6B"/>
    <w:rPr>
      <w:vertAlign w:val="superscript"/>
    </w:rPr>
  </w:style>
  <w:style w:type="paragraph" w:styleId="Textonotapie">
    <w:name w:val="footnote text"/>
    <w:basedOn w:val="Normal"/>
    <w:link w:val="TextonotapieCar"/>
    <w:uiPriority w:val="99"/>
    <w:semiHidden/>
    <w:unhideWhenUsed/>
    <w:rsid w:val="003E5C6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E5C6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egislacion.edomex.gob.mx/sites/legislacion.edomex.gob.mx/files/files/pdf/gct/2017/oct191.PDF" TargetMode="External"/><Relationship Id="rId4" Type="http://schemas.openxmlformats.org/officeDocument/2006/relationships/webSettings" Target="webSettings.xml"/><Relationship Id="rId9" Type="http://schemas.openxmlformats.org/officeDocument/2006/relationships/hyperlink" Target="http://legislacion.edomex.gob.mx/sites/legislacion.edomex.gob.mx/files/files/pdf/ley/vig/leyvig083.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10343</Words>
  <Characters>56891</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2019-09-03T23:41:00Z</dcterms:created>
  <dcterms:modified xsi:type="dcterms:W3CDTF">2019-09-03T23:41:00Z</dcterms:modified>
</cp:coreProperties>
</file>