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020DE" w14:textId="728F30A7" w:rsidR="006168E4" w:rsidRPr="00045CB3" w:rsidRDefault="006168E4" w:rsidP="006E16BF">
      <w:pPr>
        <w:shd w:val="clear" w:color="auto" w:fill="FFFFFF"/>
        <w:spacing w:after="0" w:line="360" w:lineRule="auto"/>
        <w:jc w:val="both"/>
        <w:rPr>
          <w:rFonts w:ascii="Palatino Linotype" w:eastAsia="Times New Roman" w:hAnsi="Palatino Linotype" w:cs="Arial"/>
          <w:color w:val="000000"/>
          <w:sz w:val="24"/>
          <w:szCs w:val="24"/>
          <w:lang w:eastAsia="es-MX"/>
        </w:rPr>
      </w:pPr>
      <w:r w:rsidRPr="00045CB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E16BF" w:rsidRPr="00045CB3">
        <w:rPr>
          <w:rFonts w:ascii="Palatino Linotype" w:eastAsia="Times New Roman" w:hAnsi="Palatino Linotype" w:cs="Arial"/>
          <w:color w:val="000000"/>
          <w:sz w:val="24"/>
          <w:szCs w:val="24"/>
          <w:lang w:eastAsia="es-MX"/>
        </w:rPr>
        <w:t>d</w:t>
      </w:r>
      <w:r w:rsidR="008B4930" w:rsidRPr="00045CB3">
        <w:rPr>
          <w:rFonts w:ascii="Palatino Linotype" w:eastAsia="Times New Roman" w:hAnsi="Palatino Linotype" w:cs="Arial"/>
          <w:color w:val="000000"/>
          <w:sz w:val="24"/>
          <w:szCs w:val="24"/>
          <w:lang w:eastAsia="es-MX"/>
        </w:rPr>
        <w:t>iecinueve</w:t>
      </w:r>
      <w:r w:rsidR="006E16BF" w:rsidRPr="00045CB3">
        <w:rPr>
          <w:rFonts w:ascii="Palatino Linotype" w:eastAsia="Times New Roman" w:hAnsi="Palatino Linotype" w:cs="Arial"/>
          <w:color w:val="000000"/>
          <w:sz w:val="24"/>
          <w:szCs w:val="24"/>
          <w:lang w:eastAsia="es-MX"/>
        </w:rPr>
        <w:t xml:space="preserve"> de febrero</w:t>
      </w:r>
      <w:r w:rsidR="00D9743B" w:rsidRPr="00045CB3">
        <w:rPr>
          <w:rFonts w:ascii="Palatino Linotype" w:eastAsia="Times New Roman" w:hAnsi="Palatino Linotype" w:cs="Arial"/>
          <w:color w:val="000000"/>
          <w:sz w:val="24"/>
          <w:szCs w:val="24"/>
          <w:lang w:eastAsia="es-MX"/>
        </w:rPr>
        <w:t xml:space="preserve"> de </w:t>
      </w:r>
      <w:r w:rsidRPr="00045CB3">
        <w:rPr>
          <w:rFonts w:ascii="Palatino Linotype" w:eastAsia="Times New Roman" w:hAnsi="Palatino Linotype" w:cs="Arial"/>
          <w:color w:val="000000"/>
          <w:sz w:val="24"/>
          <w:szCs w:val="24"/>
          <w:lang w:eastAsia="es-MX"/>
        </w:rPr>
        <w:t xml:space="preserve">dos mil </w:t>
      </w:r>
      <w:r w:rsidR="006E16BF" w:rsidRPr="00045CB3">
        <w:rPr>
          <w:rFonts w:ascii="Palatino Linotype" w:eastAsia="Times New Roman" w:hAnsi="Palatino Linotype" w:cs="Arial"/>
          <w:color w:val="000000"/>
          <w:sz w:val="24"/>
          <w:szCs w:val="24"/>
          <w:lang w:eastAsia="es-MX"/>
        </w:rPr>
        <w:t>veinte</w:t>
      </w:r>
      <w:r w:rsidRPr="00045CB3">
        <w:rPr>
          <w:rFonts w:ascii="Palatino Linotype" w:eastAsia="Times New Roman" w:hAnsi="Palatino Linotype" w:cs="Arial"/>
          <w:color w:val="000000"/>
          <w:sz w:val="24"/>
          <w:szCs w:val="24"/>
          <w:lang w:eastAsia="es-MX"/>
        </w:rPr>
        <w:t>.</w:t>
      </w:r>
    </w:p>
    <w:p w14:paraId="1CC9A7DD" w14:textId="77777777" w:rsidR="006168E4" w:rsidRPr="00045CB3" w:rsidRDefault="006168E4" w:rsidP="006E16BF">
      <w:pPr>
        <w:shd w:val="clear" w:color="auto" w:fill="FFFFFF"/>
        <w:spacing w:after="0" w:line="360" w:lineRule="auto"/>
        <w:jc w:val="both"/>
        <w:rPr>
          <w:rFonts w:ascii="Palatino Linotype" w:eastAsia="Times New Roman" w:hAnsi="Palatino Linotype" w:cs="Arial"/>
          <w:color w:val="000000"/>
          <w:sz w:val="2"/>
          <w:szCs w:val="24"/>
          <w:lang w:eastAsia="es-MX"/>
        </w:rPr>
      </w:pPr>
    </w:p>
    <w:p w14:paraId="31C6FEFC" w14:textId="77777777" w:rsidR="006E16BF" w:rsidRPr="00045CB3" w:rsidRDefault="006E16BF" w:rsidP="006E16BF">
      <w:pPr>
        <w:tabs>
          <w:tab w:val="left" w:pos="1701"/>
        </w:tabs>
        <w:spacing w:after="0" w:line="360" w:lineRule="auto"/>
        <w:jc w:val="both"/>
        <w:rPr>
          <w:rFonts w:ascii="Palatino Linotype" w:hAnsi="Palatino Linotype" w:cs="Arial"/>
          <w:b/>
          <w:sz w:val="24"/>
        </w:rPr>
      </w:pPr>
    </w:p>
    <w:p w14:paraId="5B0F920A" w14:textId="6C1A9ECB" w:rsidR="006168E4" w:rsidRPr="00045CB3" w:rsidRDefault="006168E4" w:rsidP="006E16BF">
      <w:pPr>
        <w:tabs>
          <w:tab w:val="left" w:pos="1701"/>
        </w:tabs>
        <w:spacing w:after="0" w:line="360" w:lineRule="auto"/>
        <w:jc w:val="both"/>
        <w:rPr>
          <w:rFonts w:ascii="Palatino Linotype" w:hAnsi="Palatino Linotype" w:cs="Arial"/>
          <w:sz w:val="24"/>
        </w:rPr>
      </w:pPr>
      <w:r w:rsidRPr="00045CB3">
        <w:rPr>
          <w:rFonts w:ascii="Palatino Linotype" w:hAnsi="Palatino Linotype" w:cs="Arial"/>
          <w:b/>
          <w:sz w:val="24"/>
        </w:rPr>
        <w:t>VISTO</w:t>
      </w:r>
      <w:r w:rsidR="00DA380F" w:rsidRPr="00045CB3">
        <w:rPr>
          <w:rFonts w:ascii="Palatino Linotype" w:hAnsi="Palatino Linotype" w:cs="Arial"/>
          <w:sz w:val="24"/>
        </w:rPr>
        <w:t xml:space="preserve"> </w:t>
      </w:r>
      <w:r w:rsidR="0003121D" w:rsidRPr="00045CB3">
        <w:rPr>
          <w:rFonts w:ascii="Palatino Linotype" w:hAnsi="Palatino Linotype" w:cs="Arial"/>
          <w:sz w:val="24"/>
        </w:rPr>
        <w:t>el</w:t>
      </w:r>
      <w:r w:rsidRPr="00045CB3">
        <w:rPr>
          <w:rFonts w:ascii="Palatino Linotype" w:hAnsi="Palatino Linotype" w:cs="Arial"/>
          <w:sz w:val="24"/>
        </w:rPr>
        <w:t xml:space="preserve"> expediente electrónico formado</w:t>
      </w:r>
      <w:r w:rsidR="0003121D" w:rsidRPr="00045CB3">
        <w:rPr>
          <w:rFonts w:ascii="Palatino Linotype" w:hAnsi="Palatino Linotype" w:cs="Arial"/>
          <w:sz w:val="24"/>
        </w:rPr>
        <w:t xml:space="preserve"> con motivo del</w:t>
      </w:r>
      <w:r w:rsidRPr="00045CB3">
        <w:rPr>
          <w:rFonts w:ascii="Palatino Linotype" w:hAnsi="Palatino Linotype" w:cs="Arial"/>
          <w:sz w:val="24"/>
        </w:rPr>
        <w:t xml:space="preserve"> recurso de revisión número </w:t>
      </w:r>
      <w:r w:rsidR="00CE2ADF" w:rsidRPr="00045CB3">
        <w:rPr>
          <w:rFonts w:ascii="Palatino Linotype" w:hAnsi="Palatino Linotype" w:cs="Arial"/>
          <w:b/>
          <w:bCs/>
          <w:sz w:val="24"/>
          <w:lang w:eastAsia="es-MX"/>
        </w:rPr>
        <w:t>0</w:t>
      </w:r>
      <w:r w:rsidR="00DB486D" w:rsidRPr="00045CB3">
        <w:rPr>
          <w:rFonts w:ascii="Palatino Linotype" w:hAnsi="Palatino Linotype" w:cs="Arial"/>
          <w:b/>
          <w:bCs/>
          <w:sz w:val="24"/>
          <w:lang w:eastAsia="es-MX"/>
        </w:rPr>
        <w:t>90</w:t>
      </w:r>
      <w:r w:rsidR="006E16BF" w:rsidRPr="00045CB3">
        <w:rPr>
          <w:rFonts w:ascii="Palatino Linotype" w:hAnsi="Palatino Linotype" w:cs="Arial"/>
          <w:b/>
          <w:bCs/>
          <w:sz w:val="24"/>
          <w:lang w:eastAsia="es-MX"/>
        </w:rPr>
        <w:t>85</w:t>
      </w:r>
      <w:r w:rsidR="00756198" w:rsidRPr="00045CB3">
        <w:rPr>
          <w:rFonts w:ascii="Palatino Linotype" w:hAnsi="Palatino Linotype" w:cs="Arial"/>
          <w:b/>
          <w:bCs/>
          <w:sz w:val="24"/>
          <w:lang w:eastAsia="es-MX"/>
        </w:rPr>
        <w:t>/INFOEM/IP/RR/201</w:t>
      </w:r>
      <w:r w:rsidR="006E16BF" w:rsidRPr="00045CB3">
        <w:rPr>
          <w:rFonts w:ascii="Palatino Linotype" w:hAnsi="Palatino Linotype" w:cs="Arial"/>
          <w:b/>
          <w:bCs/>
          <w:sz w:val="24"/>
          <w:lang w:eastAsia="es-MX"/>
        </w:rPr>
        <w:t>9</w:t>
      </w:r>
      <w:r w:rsidRPr="00045CB3">
        <w:rPr>
          <w:rFonts w:ascii="Palatino Linotype" w:hAnsi="Palatino Linotype" w:cs="Arial"/>
          <w:sz w:val="24"/>
        </w:rPr>
        <w:t xml:space="preserve">, </w:t>
      </w:r>
      <w:r w:rsidRPr="00045CB3">
        <w:rPr>
          <w:rFonts w:ascii="Palatino Linotype" w:hAnsi="Palatino Linotype" w:cs="Arial"/>
          <w:sz w:val="24"/>
          <w:szCs w:val="24"/>
        </w:rPr>
        <w:t>interpuesto</w:t>
      </w:r>
      <w:r w:rsidR="0003121D" w:rsidRPr="00045CB3">
        <w:rPr>
          <w:rFonts w:ascii="Palatino Linotype" w:hAnsi="Palatino Linotype" w:cs="Arial"/>
          <w:sz w:val="24"/>
          <w:szCs w:val="24"/>
        </w:rPr>
        <w:t xml:space="preserve"> por </w:t>
      </w:r>
      <w:r w:rsidR="00DB486D" w:rsidRPr="00045CB3">
        <w:rPr>
          <w:rFonts w:ascii="Palatino Linotype" w:hAnsi="Palatino Linotype" w:cs="Arial"/>
          <w:sz w:val="24"/>
          <w:szCs w:val="24"/>
        </w:rPr>
        <w:t>el</w:t>
      </w:r>
      <w:r w:rsidRPr="00045CB3">
        <w:rPr>
          <w:rFonts w:ascii="Palatino Linotype" w:hAnsi="Palatino Linotype" w:cs="Arial"/>
          <w:sz w:val="24"/>
          <w:szCs w:val="24"/>
        </w:rPr>
        <w:t xml:space="preserve"> </w:t>
      </w:r>
      <w:r w:rsidRPr="00045CB3">
        <w:rPr>
          <w:rFonts w:ascii="Palatino Linotype" w:hAnsi="Palatino Linotype" w:cs="Arial"/>
          <w:b/>
          <w:sz w:val="24"/>
          <w:szCs w:val="24"/>
        </w:rPr>
        <w:t>C</w:t>
      </w:r>
      <w:r w:rsidR="00B94AD9">
        <w:rPr>
          <w:rFonts w:ascii="Palatino Linotype" w:hAnsi="Palatino Linotype" w:cs="Arial"/>
          <w:b/>
          <w:sz w:val="24"/>
          <w:szCs w:val="24"/>
        </w:rPr>
        <w:t>XXXXXXXXXXXXXXXXX</w:t>
      </w:r>
      <w:r w:rsidR="00D06CA0" w:rsidRPr="00045CB3">
        <w:rPr>
          <w:rFonts w:ascii="Palatino Linotype" w:hAnsi="Palatino Linotype" w:cs="Arial"/>
          <w:b/>
          <w:sz w:val="24"/>
          <w:szCs w:val="24"/>
        </w:rPr>
        <w:t xml:space="preserve"> </w:t>
      </w:r>
      <w:r w:rsidRPr="00045CB3">
        <w:rPr>
          <w:rFonts w:ascii="Palatino Linotype" w:hAnsi="Palatino Linotype" w:cs="Arial"/>
          <w:sz w:val="24"/>
          <w:szCs w:val="24"/>
        </w:rPr>
        <w:t xml:space="preserve">en lo sucesivo </w:t>
      </w:r>
      <w:r w:rsidR="00DB486D" w:rsidRPr="00045CB3">
        <w:rPr>
          <w:rFonts w:ascii="Palatino Linotype" w:hAnsi="Palatino Linotype" w:cs="Arial"/>
          <w:sz w:val="24"/>
          <w:szCs w:val="24"/>
        </w:rPr>
        <w:t>el</w:t>
      </w:r>
      <w:r w:rsidR="00DA380F" w:rsidRPr="00045CB3">
        <w:rPr>
          <w:rFonts w:ascii="Palatino Linotype" w:hAnsi="Palatino Linotype" w:cs="Arial"/>
          <w:b/>
          <w:sz w:val="24"/>
          <w:szCs w:val="24"/>
        </w:rPr>
        <w:t xml:space="preserve"> </w:t>
      </w:r>
      <w:r w:rsidR="006E16BF" w:rsidRPr="00045CB3">
        <w:rPr>
          <w:rFonts w:ascii="Palatino Linotype" w:hAnsi="Palatino Linotype" w:cs="Arial"/>
          <w:b/>
          <w:sz w:val="24"/>
          <w:szCs w:val="24"/>
        </w:rPr>
        <w:t>Recurrente</w:t>
      </w:r>
      <w:r w:rsidR="006E16BF" w:rsidRPr="00045CB3">
        <w:rPr>
          <w:rFonts w:ascii="Palatino Linotype" w:hAnsi="Palatino Linotype" w:cs="Arial"/>
          <w:sz w:val="24"/>
          <w:szCs w:val="24"/>
        </w:rPr>
        <w:t>, en contra de la respuesta de</w:t>
      </w:r>
      <w:r w:rsidR="0003121D" w:rsidRPr="00045CB3">
        <w:rPr>
          <w:rFonts w:ascii="Palatino Linotype" w:hAnsi="Palatino Linotype" w:cs="Arial"/>
          <w:sz w:val="24"/>
          <w:szCs w:val="24"/>
        </w:rPr>
        <w:t>l</w:t>
      </w:r>
      <w:r w:rsidRPr="00045CB3">
        <w:rPr>
          <w:rFonts w:ascii="Palatino Linotype" w:hAnsi="Palatino Linotype" w:cs="Arial"/>
          <w:sz w:val="24"/>
          <w:szCs w:val="24"/>
        </w:rPr>
        <w:t xml:space="preserve"> </w:t>
      </w:r>
      <w:r w:rsidR="006E16BF" w:rsidRPr="00045CB3">
        <w:rPr>
          <w:rFonts w:ascii="Palatino Linotype" w:hAnsi="Palatino Linotype" w:cs="Arial"/>
          <w:b/>
          <w:sz w:val="24"/>
          <w:szCs w:val="24"/>
        </w:rPr>
        <w:t>Instituto de Seguridad Social del Estado de México y Municipios</w:t>
      </w:r>
      <w:r w:rsidRPr="00045CB3">
        <w:rPr>
          <w:rFonts w:ascii="Palatino Linotype" w:hAnsi="Palatino Linotype" w:cs="Arial"/>
          <w:sz w:val="24"/>
          <w:szCs w:val="24"/>
        </w:rPr>
        <w:t>, en lo subsecuente</w:t>
      </w:r>
      <w:r w:rsidRPr="00045CB3">
        <w:rPr>
          <w:rFonts w:ascii="Palatino Linotype" w:hAnsi="Palatino Linotype" w:cs="Arial"/>
          <w:b/>
          <w:sz w:val="24"/>
          <w:szCs w:val="24"/>
        </w:rPr>
        <w:t xml:space="preserve"> </w:t>
      </w:r>
      <w:r w:rsidR="0003121D" w:rsidRPr="00045CB3">
        <w:rPr>
          <w:rFonts w:ascii="Palatino Linotype" w:hAnsi="Palatino Linotype" w:cs="Arial"/>
          <w:sz w:val="24"/>
          <w:szCs w:val="24"/>
        </w:rPr>
        <w:t xml:space="preserve">el </w:t>
      </w:r>
      <w:r w:rsidR="006E16BF" w:rsidRPr="00045CB3">
        <w:rPr>
          <w:rFonts w:ascii="Palatino Linotype" w:hAnsi="Palatino Linotype" w:cs="Arial"/>
          <w:b/>
          <w:sz w:val="24"/>
          <w:szCs w:val="24"/>
        </w:rPr>
        <w:t>Sujeto Obligado</w:t>
      </w:r>
      <w:r w:rsidRPr="00045CB3">
        <w:rPr>
          <w:rFonts w:ascii="Palatino Linotype" w:hAnsi="Palatino Linotype" w:cs="Arial"/>
          <w:sz w:val="24"/>
          <w:szCs w:val="24"/>
        </w:rPr>
        <w:t>,</w:t>
      </w:r>
      <w:r w:rsidRPr="00045CB3">
        <w:rPr>
          <w:rFonts w:ascii="Palatino Linotype" w:hAnsi="Palatino Linotype" w:cs="Arial"/>
          <w:b/>
          <w:sz w:val="24"/>
          <w:szCs w:val="24"/>
        </w:rPr>
        <w:t xml:space="preserve"> </w:t>
      </w:r>
      <w:r w:rsidRPr="00045CB3">
        <w:rPr>
          <w:rFonts w:ascii="Palatino Linotype" w:hAnsi="Palatino Linotype" w:cs="Arial"/>
          <w:sz w:val="24"/>
          <w:szCs w:val="24"/>
        </w:rPr>
        <w:t>se procede a</w:t>
      </w:r>
      <w:r w:rsidRPr="00045CB3">
        <w:rPr>
          <w:rFonts w:ascii="Palatino Linotype" w:hAnsi="Palatino Linotype" w:cs="Arial"/>
          <w:sz w:val="24"/>
        </w:rPr>
        <w:t xml:space="preserve"> dictar la presente resolución.</w:t>
      </w:r>
    </w:p>
    <w:p w14:paraId="28A810EC" w14:textId="77777777" w:rsidR="006E16BF" w:rsidRPr="00045CB3" w:rsidRDefault="006E16BF" w:rsidP="006E16BF">
      <w:pPr>
        <w:tabs>
          <w:tab w:val="left" w:pos="1701"/>
        </w:tabs>
        <w:spacing w:after="0" w:line="360" w:lineRule="auto"/>
        <w:jc w:val="both"/>
        <w:rPr>
          <w:rFonts w:ascii="Palatino Linotype" w:hAnsi="Palatino Linotype" w:cs="Arial"/>
          <w:sz w:val="24"/>
        </w:rPr>
      </w:pPr>
    </w:p>
    <w:p w14:paraId="7F627740" w14:textId="77777777" w:rsidR="006168E4" w:rsidRPr="00045CB3" w:rsidRDefault="006168E4" w:rsidP="006E16BF">
      <w:pPr>
        <w:spacing w:after="0" w:line="360" w:lineRule="auto"/>
        <w:jc w:val="center"/>
        <w:rPr>
          <w:rFonts w:ascii="Palatino Linotype" w:hAnsi="Palatino Linotype"/>
          <w:b/>
          <w:sz w:val="28"/>
        </w:rPr>
      </w:pPr>
      <w:r w:rsidRPr="00045CB3">
        <w:rPr>
          <w:rFonts w:ascii="Palatino Linotype" w:hAnsi="Palatino Linotype"/>
          <w:b/>
          <w:sz w:val="28"/>
        </w:rPr>
        <w:t>A N T E C E D E N T E S   D E L   A S U N T O</w:t>
      </w:r>
    </w:p>
    <w:p w14:paraId="529E015B" w14:textId="77777777" w:rsidR="006E16BF" w:rsidRPr="00045CB3" w:rsidRDefault="006E16BF" w:rsidP="006E16BF">
      <w:pPr>
        <w:spacing w:after="0" w:line="360" w:lineRule="auto"/>
        <w:jc w:val="center"/>
        <w:rPr>
          <w:rFonts w:ascii="Palatino Linotype" w:hAnsi="Palatino Linotype"/>
          <w:b/>
          <w:sz w:val="24"/>
        </w:rPr>
      </w:pPr>
    </w:p>
    <w:p w14:paraId="7F85C87C" w14:textId="77777777" w:rsidR="006168E4" w:rsidRPr="00045CB3" w:rsidRDefault="006168E4" w:rsidP="006E16BF">
      <w:pPr>
        <w:spacing w:after="0" w:line="360" w:lineRule="auto"/>
        <w:jc w:val="both"/>
        <w:rPr>
          <w:rFonts w:ascii="Palatino Linotype" w:hAnsi="Palatino Linotype"/>
        </w:rPr>
      </w:pPr>
      <w:r w:rsidRPr="00045CB3">
        <w:rPr>
          <w:rFonts w:ascii="Palatino Linotype" w:hAnsi="Palatino Linotype" w:cs="Arial"/>
          <w:b/>
          <w:sz w:val="28"/>
        </w:rPr>
        <w:t>PRIMERO.</w:t>
      </w:r>
      <w:r w:rsidRPr="00045CB3">
        <w:rPr>
          <w:rFonts w:ascii="Palatino Linotype" w:hAnsi="Palatino Linotype" w:cs="Arial"/>
        </w:rPr>
        <w:t xml:space="preserve"> </w:t>
      </w:r>
      <w:r w:rsidRPr="00045CB3">
        <w:rPr>
          <w:rFonts w:ascii="Palatino Linotype" w:hAnsi="Palatino Linotype"/>
          <w:b/>
          <w:sz w:val="28"/>
          <w:szCs w:val="28"/>
        </w:rPr>
        <w:t>De la Solicitud de Información.</w:t>
      </w:r>
    </w:p>
    <w:p w14:paraId="4AE91A83" w14:textId="77AE9DBD" w:rsidR="0003121D" w:rsidRPr="00045CB3" w:rsidRDefault="0003121D" w:rsidP="006E16BF">
      <w:pPr>
        <w:spacing w:after="0" w:line="360" w:lineRule="auto"/>
        <w:jc w:val="both"/>
        <w:rPr>
          <w:rFonts w:ascii="Palatino Linotype" w:hAnsi="Palatino Linotype" w:cs="Arial"/>
          <w:sz w:val="24"/>
        </w:rPr>
      </w:pPr>
      <w:r w:rsidRPr="00045CB3">
        <w:rPr>
          <w:rFonts w:ascii="Palatino Linotype" w:hAnsi="Palatino Linotype" w:cs="Arial"/>
          <w:sz w:val="24"/>
        </w:rPr>
        <w:t xml:space="preserve">En fecha </w:t>
      </w:r>
      <w:r w:rsidR="006E16BF" w:rsidRPr="00045CB3">
        <w:rPr>
          <w:rFonts w:ascii="Palatino Linotype" w:hAnsi="Palatino Linotype" w:cs="Arial"/>
          <w:sz w:val="24"/>
        </w:rPr>
        <w:t>doce de noviembre</w:t>
      </w:r>
      <w:r w:rsidRPr="00045CB3">
        <w:rPr>
          <w:rFonts w:ascii="Palatino Linotype" w:hAnsi="Palatino Linotype" w:cs="Arial"/>
          <w:sz w:val="24"/>
        </w:rPr>
        <w:t xml:space="preserve"> de dos mil diec</w:t>
      </w:r>
      <w:r w:rsidR="006E16BF" w:rsidRPr="00045CB3">
        <w:rPr>
          <w:rFonts w:ascii="Palatino Linotype" w:hAnsi="Palatino Linotype" w:cs="Arial"/>
          <w:sz w:val="24"/>
        </w:rPr>
        <w:t>inueve</w:t>
      </w:r>
      <w:r w:rsidRPr="00045CB3">
        <w:rPr>
          <w:rFonts w:ascii="Palatino Linotype" w:hAnsi="Palatino Linotype" w:cs="Arial"/>
          <w:sz w:val="24"/>
        </w:rPr>
        <w:t xml:space="preserve">, </w:t>
      </w:r>
      <w:r w:rsidR="00DB486D" w:rsidRPr="00045CB3">
        <w:rPr>
          <w:rFonts w:ascii="Palatino Linotype" w:hAnsi="Palatino Linotype" w:cs="Arial"/>
          <w:sz w:val="24"/>
        </w:rPr>
        <w:t>el</w:t>
      </w:r>
      <w:r w:rsidRPr="00045CB3">
        <w:rPr>
          <w:rFonts w:ascii="Palatino Linotype" w:hAnsi="Palatino Linotype" w:cs="Arial"/>
          <w:sz w:val="24"/>
        </w:rPr>
        <w:t xml:space="preserve"> </w:t>
      </w:r>
      <w:r w:rsidR="006E16BF" w:rsidRPr="00045CB3">
        <w:rPr>
          <w:rFonts w:ascii="Palatino Linotype" w:hAnsi="Palatino Linotype" w:cs="Arial"/>
          <w:b/>
          <w:sz w:val="24"/>
        </w:rPr>
        <w:t>Recurrente</w:t>
      </w:r>
      <w:r w:rsidRPr="00045CB3">
        <w:rPr>
          <w:rFonts w:ascii="Palatino Linotype" w:hAnsi="Palatino Linotype" w:cs="Arial"/>
          <w:sz w:val="24"/>
        </w:rPr>
        <w:t xml:space="preserve">, presentó a través del Sistema de Acceso a la Información Mexiquense, en lo subsecuente el </w:t>
      </w:r>
      <w:r w:rsidRPr="00045CB3">
        <w:rPr>
          <w:rFonts w:ascii="Palatino Linotype" w:hAnsi="Palatino Linotype" w:cs="Arial"/>
          <w:b/>
          <w:sz w:val="24"/>
        </w:rPr>
        <w:t>SAIMEX</w:t>
      </w:r>
      <w:r w:rsidRPr="00045CB3">
        <w:rPr>
          <w:rFonts w:ascii="Palatino Linotype" w:hAnsi="Palatino Linotype" w:cs="Arial"/>
          <w:sz w:val="24"/>
        </w:rPr>
        <w:t xml:space="preserve"> ante el </w:t>
      </w:r>
      <w:r w:rsidR="006E16BF" w:rsidRPr="00045CB3">
        <w:rPr>
          <w:rFonts w:ascii="Palatino Linotype" w:hAnsi="Palatino Linotype" w:cs="Arial"/>
          <w:b/>
          <w:sz w:val="24"/>
        </w:rPr>
        <w:t>Sujeto Obligado</w:t>
      </w:r>
      <w:r w:rsidRPr="00045CB3">
        <w:rPr>
          <w:rFonts w:ascii="Palatino Linotype" w:hAnsi="Palatino Linotype" w:cs="Arial"/>
          <w:sz w:val="24"/>
        </w:rPr>
        <w:t xml:space="preserve">, la solicitud de acceso a la información pública, a la que se le asignó el número de expediente </w:t>
      </w:r>
      <w:r w:rsidR="00DB486D" w:rsidRPr="00045CB3">
        <w:rPr>
          <w:rFonts w:ascii="Palatino Linotype" w:hAnsi="Palatino Linotype" w:cs="Arial"/>
          <w:b/>
          <w:sz w:val="24"/>
        </w:rPr>
        <w:t>00930/ISSEMYM/IP/2019</w:t>
      </w:r>
      <w:r w:rsidRPr="00045CB3">
        <w:rPr>
          <w:rFonts w:ascii="Palatino Linotype" w:hAnsi="Palatino Linotype" w:cs="Arial"/>
          <w:sz w:val="24"/>
        </w:rPr>
        <w:t>, mediante la cual solicitó lo siguiente:</w:t>
      </w:r>
    </w:p>
    <w:p w14:paraId="6C8CA00A" w14:textId="77777777" w:rsidR="006E16BF" w:rsidRPr="00045CB3" w:rsidRDefault="006E16BF" w:rsidP="006E16BF">
      <w:pPr>
        <w:pStyle w:val="Sinespaciado"/>
      </w:pPr>
    </w:p>
    <w:p w14:paraId="070F7C54" w14:textId="755C48E7" w:rsidR="0003121D" w:rsidRPr="00045CB3" w:rsidRDefault="0003121D" w:rsidP="006E16BF">
      <w:pPr>
        <w:spacing w:after="0" w:line="240" w:lineRule="auto"/>
        <w:ind w:left="567" w:right="850"/>
        <w:jc w:val="both"/>
        <w:rPr>
          <w:rFonts w:ascii="Palatino Linotype" w:hAnsi="Palatino Linotype" w:cs="Arial"/>
          <w:i/>
          <w:sz w:val="24"/>
        </w:rPr>
      </w:pPr>
      <w:r w:rsidRPr="00045CB3">
        <w:rPr>
          <w:rFonts w:ascii="Palatino Linotype" w:hAnsi="Palatino Linotype" w:cs="Arial"/>
          <w:i/>
          <w:sz w:val="24"/>
        </w:rPr>
        <w:t>“</w:t>
      </w:r>
      <w:r w:rsidR="00DB486D" w:rsidRPr="00045CB3">
        <w:rPr>
          <w:rFonts w:ascii="Palatino Linotype" w:hAnsi="Palatino Linotype" w:cs="Arial"/>
          <w:i/>
          <w:sz w:val="24"/>
        </w:rPr>
        <w:t xml:space="preserve">---Requiero saber cuáles son los servicios de imagenología que brinda el Hospital Regional Toluca del ISSEMYM. ---Más de $24,000'000,000.00 (veinticuatro mil millones de pesos) anuales que nos cuesta anualmente a los derechohabientes ese Proyecto para Prestación de Servicios (PPS), no les alcanza para brindar los servicios de manera oportuna? ---Tengo 4 meses esperando por una resonancia y me dicen en el hospital regional que esos servicios no los </w:t>
      </w:r>
      <w:r w:rsidR="00DB486D" w:rsidRPr="00045CB3">
        <w:rPr>
          <w:rFonts w:ascii="Palatino Linotype" w:hAnsi="Palatino Linotype" w:cs="Arial"/>
          <w:i/>
          <w:sz w:val="24"/>
        </w:rPr>
        <w:lastRenderedPageBreak/>
        <w:t>brindan en ese hospital, por lo que quiero saber cuáles servicios médicos y estudios que se prestan en hospitales ISSEMYM no se incluyen en el PPS. ---Cómo se atendió la instrucción de la Legislatura plasmada en el decreto de aprobación de la cuenta pública 2017 de establecer políticas eficaces para ejecutar las cuentas por cobrar del instituto, que ascienden a 6 mil 897 millones 758 mil 100 pesos, al 31 de diciembre de 2017 (tal vez con esto alcance para las resonancias).</w:t>
      </w:r>
      <w:r w:rsidRPr="00045CB3">
        <w:rPr>
          <w:rFonts w:ascii="Palatino Linotype" w:hAnsi="Palatino Linotype" w:cs="Arial"/>
          <w:i/>
          <w:sz w:val="24"/>
        </w:rPr>
        <w:t>” (Sic)</w:t>
      </w:r>
      <w:r w:rsidR="005B038B" w:rsidRPr="00045CB3">
        <w:rPr>
          <w:rFonts w:ascii="Palatino Linotype" w:hAnsi="Palatino Linotype" w:cs="Arial"/>
          <w:i/>
          <w:sz w:val="24"/>
        </w:rPr>
        <w:t>.</w:t>
      </w:r>
    </w:p>
    <w:p w14:paraId="1D9692EE" w14:textId="77777777" w:rsidR="005B038B" w:rsidRPr="00045CB3" w:rsidRDefault="005B038B" w:rsidP="006E16BF">
      <w:pPr>
        <w:spacing w:after="0" w:line="360" w:lineRule="auto"/>
        <w:ind w:right="850"/>
        <w:jc w:val="both"/>
        <w:rPr>
          <w:rFonts w:ascii="Palatino Linotype" w:hAnsi="Palatino Linotype" w:cs="Arial"/>
          <w:b/>
          <w:sz w:val="2"/>
        </w:rPr>
      </w:pPr>
    </w:p>
    <w:p w14:paraId="69E4903F" w14:textId="77777777" w:rsidR="006E16BF" w:rsidRPr="00045CB3" w:rsidRDefault="006E16BF" w:rsidP="006E16BF">
      <w:pPr>
        <w:spacing w:after="0" w:line="360" w:lineRule="auto"/>
        <w:ind w:right="850"/>
        <w:jc w:val="both"/>
        <w:rPr>
          <w:rFonts w:ascii="Palatino Linotype" w:hAnsi="Palatino Linotype" w:cs="Arial"/>
          <w:b/>
          <w:sz w:val="24"/>
        </w:rPr>
      </w:pPr>
    </w:p>
    <w:p w14:paraId="00C45D1B" w14:textId="348F6E75" w:rsidR="0003121D" w:rsidRPr="00045CB3" w:rsidRDefault="0003121D" w:rsidP="006E16BF">
      <w:pPr>
        <w:spacing w:after="0" w:line="360" w:lineRule="auto"/>
        <w:ind w:right="850"/>
        <w:jc w:val="both"/>
        <w:rPr>
          <w:rFonts w:ascii="Palatino Linotype" w:hAnsi="Palatino Linotype" w:cs="Arial"/>
          <w:b/>
          <w:sz w:val="24"/>
        </w:rPr>
      </w:pPr>
      <w:r w:rsidRPr="00045CB3">
        <w:rPr>
          <w:rFonts w:ascii="Palatino Linotype" w:hAnsi="Palatino Linotype" w:cs="Arial"/>
          <w:b/>
          <w:sz w:val="24"/>
        </w:rPr>
        <w:t xml:space="preserve">MODALIDAD DE ENTREGA: </w:t>
      </w:r>
      <w:r w:rsidR="005B038B" w:rsidRPr="00045CB3">
        <w:rPr>
          <w:rFonts w:ascii="Palatino Linotype" w:hAnsi="Palatino Linotype" w:cs="Arial"/>
          <w:sz w:val="24"/>
        </w:rPr>
        <w:t>A</w:t>
      </w:r>
      <w:r w:rsidRPr="00045CB3">
        <w:rPr>
          <w:rFonts w:ascii="Palatino Linotype" w:hAnsi="Palatino Linotype" w:cs="Arial"/>
          <w:sz w:val="24"/>
        </w:rPr>
        <w:t xml:space="preserve"> través del </w:t>
      </w:r>
      <w:r w:rsidRPr="00045CB3">
        <w:rPr>
          <w:rFonts w:ascii="Palatino Linotype" w:hAnsi="Palatino Linotype" w:cs="Arial"/>
          <w:b/>
          <w:sz w:val="24"/>
        </w:rPr>
        <w:t>SAIMEX.</w:t>
      </w:r>
    </w:p>
    <w:p w14:paraId="7065AF44" w14:textId="77777777" w:rsidR="00DB486D" w:rsidRPr="00045CB3" w:rsidRDefault="00DB486D" w:rsidP="006E16BF">
      <w:pPr>
        <w:spacing w:after="0" w:line="360" w:lineRule="auto"/>
        <w:jc w:val="both"/>
        <w:rPr>
          <w:rFonts w:ascii="Palatino Linotype" w:hAnsi="Palatino Linotype" w:cs="Arial"/>
          <w:b/>
          <w:sz w:val="28"/>
        </w:rPr>
      </w:pPr>
    </w:p>
    <w:p w14:paraId="708576B7" w14:textId="610159D7" w:rsidR="006168E4" w:rsidRPr="00045CB3" w:rsidRDefault="0003121D" w:rsidP="006E16BF">
      <w:pPr>
        <w:spacing w:after="0" w:line="360" w:lineRule="auto"/>
        <w:jc w:val="both"/>
        <w:rPr>
          <w:rFonts w:ascii="Palatino Linotype" w:hAnsi="Palatino Linotype" w:cs="Arial"/>
          <w:b/>
          <w:sz w:val="28"/>
        </w:rPr>
      </w:pPr>
      <w:r w:rsidRPr="00045CB3">
        <w:rPr>
          <w:rFonts w:ascii="Palatino Linotype" w:hAnsi="Palatino Linotype" w:cs="Arial"/>
          <w:b/>
          <w:sz w:val="28"/>
        </w:rPr>
        <w:t>SEGUNDO</w:t>
      </w:r>
      <w:r w:rsidR="006168E4" w:rsidRPr="00045CB3">
        <w:rPr>
          <w:rFonts w:ascii="Palatino Linotype" w:hAnsi="Palatino Linotype" w:cs="Arial"/>
          <w:b/>
          <w:sz w:val="28"/>
        </w:rPr>
        <w:t xml:space="preserve">. </w:t>
      </w:r>
      <w:r w:rsidR="006168E4" w:rsidRPr="00045CB3">
        <w:rPr>
          <w:rFonts w:ascii="Palatino Linotype" w:hAnsi="Palatino Linotype" w:cs="Arial"/>
          <w:b/>
          <w:sz w:val="28"/>
          <w:szCs w:val="20"/>
        </w:rPr>
        <w:t>De la respuesta del Sujeto Obligado.</w:t>
      </w:r>
    </w:p>
    <w:p w14:paraId="707C930A" w14:textId="39237804" w:rsidR="0003121D" w:rsidRPr="00045CB3" w:rsidRDefault="0003121D" w:rsidP="006E16BF">
      <w:pPr>
        <w:tabs>
          <w:tab w:val="right" w:pos="8505"/>
        </w:tabs>
        <w:spacing w:after="0" w:line="360" w:lineRule="auto"/>
        <w:jc w:val="both"/>
        <w:rPr>
          <w:rFonts w:ascii="Palatino Linotype" w:hAnsi="Palatino Linotype" w:cs="Arial"/>
          <w:sz w:val="24"/>
        </w:rPr>
      </w:pPr>
      <w:r w:rsidRPr="00045CB3">
        <w:rPr>
          <w:rFonts w:ascii="Palatino Linotype" w:hAnsi="Palatino Linotype" w:cs="Arial"/>
          <w:sz w:val="24"/>
        </w:rPr>
        <w:t>De las constancias que obran en el SAIMEX,</w:t>
      </w:r>
      <w:r w:rsidR="005B038B" w:rsidRPr="00045CB3">
        <w:rPr>
          <w:rFonts w:ascii="Palatino Linotype" w:hAnsi="Palatino Linotype" w:cs="Arial"/>
          <w:sz w:val="24"/>
        </w:rPr>
        <w:t xml:space="preserve"> se advierte que en fecha </w:t>
      </w:r>
      <w:r w:rsidR="006E16BF" w:rsidRPr="00045CB3">
        <w:rPr>
          <w:rFonts w:ascii="Palatino Linotype" w:hAnsi="Palatino Linotype" w:cs="Arial"/>
          <w:sz w:val="24"/>
        </w:rPr>
        <w:t>veinti</w:t>
      </w:r>
      <w:r w:rsidR="00DB486D" w:rsidRPr="00045CB3">
        <w:rPr>
          <w:rFonts w:ascii="Palatino Linotype" w:hAnsi="Palatino Linotype" w:cs="Arial"/>
          <w:sz w:val="24"/>
        </w:rPr>
        <w:t>nueve</w:t>
      </w:r>
      <w:r w:rsidR="006E16BF" w:rsidRPr="00045CB3">
        <w:rPr>
          <w:rFonts w:ascii="Palatino Linotype" w:hAnsi="Palatino Linotype" w:cs="Arial"/>
          <w:sz w:val="24"/>
        </w:rPr>
        <w:t xml:space="preserve"> de noviembre </w:t>
      </w:r>
      <w:r w:rsidR="005B038B" w:rsidRPr="00045CB3">
        <w:rPr>
          <w:rFonts w:ascii="Palatino Linotype" w:hAnsi="Palatino Linotype" w:cs="Arial"/>
          <w:sz w:val="24"/>
        </w:rPr>
        <w:t>de dos mil dieci</w:t>
      </w:r>
      <w:r w:rsidR="006E16BF" w:rsidRPr="00045CB3">
        <w:rPr>
          <w:rFonts w:ascii="Palatino Linotype" w:hAnsi="Palatino Linotype" w:cs="Arial"/>
          <w:sz w:val="24"/>
        </w:rPr>
        <w:t>nueve</w:t>
      </w:r>
      <w:r w:rsidRPr="00045CB3">
        <w:rPr>
          <w:rFonts w:ascii="Palatino Linotype" w:hAnsi="Palatino Linotype" w:cs="Arial"/>
          <w:sz w:val="24"/>
        </w:rPr>
        <w:t xml:space="preserve">, el </w:t>
      </w:r>
      <w:r w:rsidR="006E16BF" w:rsidRPr="00045CB3">
        <w:rPr>
          <w:rFonts w:ascii="Palatino Linotype" w:hAnsi="Palatino Linotype" w:cs="Arial"/>
          <w:b/>
          <w:sz w:val="24"/>
        </w:rPr>
        <w:t>Sujeto Obligado</w:t>
      </w:r>
      <w:r w:rsidR="006E16BF" w:rsidRPr="00045CB3">
        <w:rPr>
          <w:rFonts w:ascii="Palatino Linotype" w:hAnsi="Palatino Linotype" w:cs="Arial"/>
          <w:sz w:val="24"/>
        </w:rPr>
        <w:t xml:space="preserve"> </w:t>
      </w:r>
      <w:r w:rsidRPr="00045CB3">
        <w:rPr>
          <w:rFonts w:ascii="Palatino Linotype" w:hAnsi="Palatino Linotype" w:cs="Arial"/>
          <w:sz w:val="24"/>
        </w:rPr>
        <w:t>notificó la siguiente respuesta:</w:t>
      </w:r>
    </w:p>
    <w:p w14:paraId="10BC7C5B" w14:textId="77777777" w:rsidR="006E16BF" w:rsidRPr="00045CB3" w:rsidRDefault="006E16BF" w:rsidP="006E16BF">
      <w:pPr>
        <w:pStyle w:val="Sinespaciado"/>
      </w:pPr>
    </w:p>
    <w:p w14:paraId="7EED6379" w14:textId="77777777" w:rsidR="00DB486D" w:rsidRPr="00045CB3" w:rsidRDefault="0003121D" w:rsidP="00DB486D">
      <w:pPr>
        <w:spacing w:after="0" w:line="240" w:lineRule="auto"/>
        <w:ind w:left="567" w:right="567"/>
        <w:jc w:val="both"/>
        <w:rPr>
          <w:rFonts w:ascii="Palatino Linotype" w:hAnsi="Palatino Linotype" w:cs="Arial"/>
          <w:i/>
        </w:rPr>
      </w:pPr>
      <w:r w:rsidRPr="00045CB3">
        <w:rPr>
          <w:rFonts w:ascii="Palatino Linotype" w:hAnsi="Palatino Linotype" w:cs="Arial"/>
          <w:i/>
        </w:rPr>
        <w:t>“</w:t>
      </w:r>
      <w:r w:rsidR="00DB486D" w:rsidRPr="00045CB3">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85ECA3" w14:textId="77777777" w:rsidR="00DB486D" w:rsidRPr="00045CB3" w:rsidRDefault="00DB486D" w:rsidP="00DB486D">
      <w:pPr>
        <w:spacing w:after="0" w:line="240" w:lineRule="auto"/>
        <w:ind w:left="567" w:right="567"/>
        <w:jc w:val="both"/>
        <w:rPr>
          <w:rFonts w:ascii="Palatino Linotype" w:hAnsi="Palatino Linotype" w:cs="Arial"/>
          <w:i/>
        </w:rPr>
      </w:pPr>
    </w:p>
    <w:p w14:paraId="740E04ED" w14:textId="77777777" w:rsidR="00DB486D" w:rsidRPr="00045CB3" w:rsidRDefault="00DB486D" w:rsidP="00DB486D">
      <w:pPr>
        <w:spacing w:after="0" w:line="240" w:lineRule="auto"/>
        <w:ind w:left="567" w:right="567"/>
        <w:jc w:val="both"/>
        <w:rPr>
          <w:rFonts w:ascii="Palatino Linotype" w:hAnsi="Palatino Linotype" w:cs="Arial"/>
          <w:i/>
        </w:rPr>
      </w:pPr>
      <w:r w:rsidRPr="00045CB3">
        <w:rPr>
          <w:rFonts w:ascii="Palatino Linotype" w:hAnsi="Palatino Linotype" w:cs="Arial"/>
          <w:i/>
        </w:rPr>
        <w:t>Como archivo adjunto, encontrará el oficio que dará respuesta a su solicitud de información. Para cualquier duda o aclaración respecto a la presente respuesta, nos ponemos a sus órdenes en el teléfono (01722) 2261900 extensiones 1434072 y 1434073.</w:t>
      </w:r>
    </w:p>
    <w:p w14:paraId="59D3F2CB" w14:textId="77777777" w:rsidR="00DB486D" w:rsidRPr="00045CB3" w:rsidRDefault="00DB486D" w:rsidP="00DB486D">
      <w:pPr>
        <w:spacing w:after="0" w:line="240" w:lineRule="auto"/>
        <w:ind w:left="567" w:right="567"/>
        <w:jc w:val="both"/>
        <w:rPr>
          <w:rFonts w:ascii="Palatino Linotype" w:hAnsi="Palatino Linotype" w:cs="Arial"/>
          <w:i/>
        </w:rPr>
      </w:pPr>
    </w:p>
    <w:p w14:paraId="58DFEE8F" w14:textId="77777777" w:rsidR="00DB486D" w:rsidRPr="00045CB3" w:rsidRDefault="00DB486D" w:rsidP="00DB486D">
      <w:pPr>
        <w:spacing w:after="0" w:line="240" w:lineRule="auto"/>
        <w:ind w:left="567" w:right="567"/>
        <w:jc w:val="both"/>
        <w:rPr>
          <w:rFonts w:ascii="Palatino Linotype" w:hAnsi="Palatino Linotype" w:cs="Arial"/>
          <w:i/>
        </w:rPr>
      </w:pPr>
      <w:r w:rsidRPr="00045CB3">
        <w:rPr>
          <w:rFonts w:ascii="Palatino Linotype" w:hAnsi="Palatino Linotype" w:cs="Arial"/>
          <w:i/>
        </w:rPr>
        <w:t>ATENTAMENTE</w:t>
      </w:r>
    </w:p>
    <w:p w14:paraId="1BC82C70" w14:textId="3AB3746A" w:rsidR="00961D50" w:rsidRPr="00045CB3" w:rsidRDefault="00DB486D" w:rsidP="00DB486D">
      <w:pPr>
        <w:spacing w:after="0" w:line="240" w:lineRule="auto"/>
        <w:ind w:left="567" w:right="567"/>
        <w:jc w:val="both"/>
        <w:rPr>
          <w:rFonts w:ascii="Palatino Linotype" w:hAnsi="Palatino Linotype" w:cs="Arial"/>
          <w:i/>
        </w:rPr>
      </w:pPr>
      <w:r w:rsidRPr="00045CB3">
        <w:rPr>
          <w:rFonts w:ascii="Palatino Linotype" w:hAnsi="Palatino Linotype" w:cs="Arial"/>
          <w:i/>
        </w:rPr>
        <w:t xml:space="preserve">MTRO EN CONTABILIDAD TOMAS VALLADARES MALDONADO </w:t>
      </w:r>
      <w:r w:rsidR="0003121D" w:rsidRPr="00045CB3">
        <w:rPr>
          <w:rFonts w:ascii="Palatino Linotype" w:hAnsi="Palatino Linotype" w:cs="Arial"/>
          <w:i/>
        </w:rPr>
        <w:t>“(Sic).</w:t>
      </w:r>
    </w:p>
    <w:p w14:paraId="48DA72FE" w14:textId="77777777" w:rsidR="006E16BF" w:rsidRPr="00045CB3" w:rsidRDefault="006E16BF" w:rsidP="00DB486D">
      <w:pPr>
        <w:pStyle w:val="Sinespaciado"/>
        <w:rPr>
          <w:sz w:val="14"/>
        </w:rPr>
      </w:pPr>
    </w:p>
    <w:p w14:paraId="44E48E6A" w14:textId="77777777" w:rsidR="006E16BF" w:rsidRPr="00045CB3" w:rsidRDefault="006E16BF" w:rsidP="00DB486D">
      <w:pPr>
        <w:pStyle w:val="Sinespaciado"/>
      </w:pPr>
    </w:p>
    <w:p w14:paraId="0107D959" w14:textId="5B5FD525" w:rsidR="0003121D" w:rsidRPr="00045CB3" w:rsidRDefault="005B038B" w:rsidP="00DB486D">
      <w:pPr>
        <w:pStyle w:val="Prrafodelista"/>
        <w:numPr>
          <w:ilvl w:val="0"/>
          <w:numId w:val="10"/>
        </w:numPr>
        <w:spacing w:line="276" w:lineRule="auto"/>
        <w:jc w:val="both"/>
        <w:rPr>
          <w:rFonts w:ascii="Palatino Linotype" w:hAnsi="Palatino Linotype" w:cs="Arial"/>
        </w:rPr>
      </w:pPr>
      <w:r w:rsidRPr="00045CB3">
        <w:rPr>
          <w:rFonts w:ascii="Palatino Linotype" w:hAnsi="Palatino Linotype" w:cs="Arial"/>
        </w:rPr>
        <w:t xml:space="preserve">Adjuntando </w:t>
      </w:r>
      <w:r w:rsidR="0003121D" w:rsidRPr="00045CB3">
        <w:rPr>
          <w:rFonts w:ascii="Palatino Linotype" w:hAnsi="Palatino Linotype" w:cs="Arial"/>
        </w:rPr>
        <w:t xml:space="preserve">el archivo denominado </w:t>
      </w:r>
      <w:r w:rsidR="0003121D" w:rsidRPr="00045CB3">
        <w:rPr>
          <w:rFonts w:ascii="Palatino Linotype" w:hAnsi="Palatino Linotype" w:cs="Arial"/>
          <w:i/>
        </w:rPr>
        <w:t>“</w:t>
      </w:r>
      <w:r w:rsidR="00DB486D" w:rsidRPr="00045CB3">
        <w:rPr>
          <w:rFonts w:ascii="Palatino Linotype" w:hAnsi="Palatino Linotype"/>
          <w:i/>
        </w:rPr>
        <w:t>930.IP.PDF</w:t>
      </w:r>
      <w:r w:rsidR="0003121D" w:rsidRPr="00045CB3">
        <w:rPr>
          <w:rFonts w:ascii="Palatino Linotype" w:hAnsi="Palatino Linotype" w:cs="Arial"/>
          <w:i/>
        </w:rPr>
        <w:t>”</w:t>
      </w:r>
      <w:r w:rsidR="00DB486D" w:rsidRPr="00045CB3">
        <w:rPr>
          <w:rFonts w:ascii="Palatino Linotype" w:hAnsi="Palatino Linotype" w:cs="Arial"/>
        </w:rPr>
        <w:t>; mismo que no se reproduce</w:t>
      </w:r>
      <w:r w:rsidR="006E16BF" w:rsidRPr="00045CB3">
        <w:rPr>
          <w:rFonts w:ascii="Palatino Linotype" w:hAnsi="Palatino Linotype" w:cs="Arial"/>
        </w:rPr>
        <w:t xml:space="preserve"> por ser del conocimiento d</w:t>
      </w:r>
      <w:r w:rsidR="00DB486D" w:rsidRPr="00045CB3">
        <w:rPr>
          <w:rFonts w:ascii="Palatino Linotype" w:hAnsi="Palatino Linotype" w:cs="Arial"/>
        </w:rPr>
        <w:t>e las partes, sin embargo, será</w:t>
      </w:r>
      <w:r w:rsidR="006E16BF" w:rsidRPr="00045CB3">
        <w:rPr>
          <w:rFonts w:ascii="Palatino Linotype" w:hAnsi="Palatino Linotype" w:cs="Arial"/>
        </w:rPr>
        <w:t xml:space="preserve"> materia del estudio en el </w:t>
      </w:r>
      <w:r w:rsidR="006E16BF" w:rsidRPr="00045CB3">
        <w:rPr>
          <w:rFonts w:ascii="Palatino Linotype" w:hAnsi="Palatino Linotype" w:cs="Arial"/>
          <w:b/>
        </w:rPr>
        <w:t>CONSIDERADO</w:t>
      </w:r>
      <w:r w:rsidR="006E16BF" w:rsidRPr="00045CB3">
        <w:rPr>
          <w:rFonts w:ascii="Palatino Linotype" w:hAnsi="Palatino Linotype" w:cs="Arial"/>
        </w:rPr>
        <w:t xml:space="preserve"> respectivo</w:t>
      </w:r>
      <w:r w:rsidRPr="00045CB3">
        <w:rPr>
          <w:rFonts w:ascii="Palatino Linotype" w:hAnsi="Palatino Linotype" w:cs="Arial"/>
        </w:rPr>
        <w:t>.</w:t>
      </w:r>
    </w:p>
    <w:p w14:paraId="49E7A9F2" w14:textId="77777777" w:rsidR="006E16BF" w:rsidRPr="00045CB3" w:rsidRDefault="006E16BF" w:rsidP="006E16BF">
      <w:pPr>
        <w:pStyle w:val="Prrafodelista"/>
        <w:spacing w:line="360" w:lineRule="auto"/>
        <w:ind w:left="720"/>
        <w:jc w:val="both"/>
        <w:rPr>
          <w:rFonts w:ascii="Palatino Linotype" w:hAnsi="Palatino Linotype" w:cs="Arial"/>
        </w:rPr>
      </w:pPr>
    </w:p>
    <w:p w14:paraId="695D9190" w14:textId="6FC404A2" w:rsidR="006168E4" w:rsidRPr="00045CB3" w:rsidRDefault="0003121D" w:rsidP="006E16BF">
      <w:pPr>
        <w:spacing w:after="0" w:line="360" w:lineRule="auto"/>
        <w:jc w:val="both"/>
        <w:rPr>
          <w:rFonts w:ascii="Palatino Linotype" w:hAnsi="Palatino Linotype" w:cs="Arial"/>
          <w:b/>
          <w:sz w:val="28"/>
        </w:rPr>
      </w:pPr>
      <w:r w:rsidRPr="00045CB3">
        <w:rPr>
          <w:rFonts w:ascii="Palatino Linotype" w:hAnsi="Palatino Linotype" w:cs="Arial"/>
          <w:b/>
          <w:sz w:val="28"/>
        </w:rPr>
        <w:t>TERCERO</w:t>
      </w:r>
      <w:r w:rsidR="006168E4" w:rsidRPr="00045CB3">
        <w:rPr>
          <w:rFonts w:ascii="Palatino Linotype" w:hAnsi="Palatino Linotype" w:cs="Arial"/>
          <w:b/>
          <w:sz w:val="28"/>
        </w:rPr>
        <w:t xml:space="preserve">. </w:t>
      </w:r>
      <w:r w:rsidR="006168E4" w:rsidRPr="00045CB3">
        <w:rPr>
          <w:rFonts w:ascii="Palatino Linotype" w:hAnsi="Palatino Linotype"/>
          <w:b/>
          <w:sz w:val="28"/>
        </w:rPr>
        <w:t>Del recurso de revisión.</w:t>
      </w:r>
    </w:p>
    <w:p w14:paraId="45A62917" w14:textId="20BF70D8" w:rsidR="006168E4" w:rsidRPr="00045CB3" w:rsidRDefault="006168E4" w:rsidP="006E16BF">
      <w:pPr>
        <w:spacing w:after="0" w:line="360" w:lineRule="auto"/>
        <w:jc w:val="both"/>
        <w:rPr>
          <w:rFonts w:ascii="Palatino Linotype" w:hAnsi="Palatino Linotype" w:cs="Arial"/>
          <w:sz w:val="24"/>
        </w:rPr>
      </w:pPr>
      <w:r w:rsidRPr="00045CB3">
        <w:rPr>
          <w:rFonts w:ascii="Palatino Linotype" w:hAnsi="Palatino Linotype" w:cs="Arial"/>
          <w:sz w:val="24"/>
          <w:szCs w:val="24"/>
        </w:rPr>
        <w:lastRenderedPageBreak/>
        <w:t xml:space="preserve">Inconforme con la respuesta notificada por </w:t>
      </w:r>
      <w:r w:rsidR="0003121D" w:rsidRPr="00045CB3">
        <w:rPr>
          <w:rFonts w:ascii="Palatino Linotype" w:hAnsi="Palatino Linotype" w:cs="Arial"/>
          <w:sz w:val="24"/>
          <w:szCs w:val="24"/>
        </w:rPr>
        <w:t>el</w:t>
      </w:r>
      <w:r w:rsidR="00ED255A" w:rsidRPr="00045CB3">
        <w:rPr>
          <w:rFonts w:ascii="Palatino Linotype" w:hAnsi="Palatino Linotype" w:cs="Arial"/>
          <w:b/>
          <w:sz w:val="24"/>
          <w:szCs w:val="24"/>
        </w:rPr>
        <w:t xml:space="preserve"> </w:t>
      </w:r>
      <w:r w:rsidR="006E16BF" w:rsidRPr="00045CB3">
        <w:rPr>
          <w:rFonts w:ascii="Palatino Linotype" w:hAnsi="Palatino Linotype" w:cs="Arial"/>
          <w:b/>
          <w:sz w:val="24"/>
          <w:szCs w:val="24"/>
        </w:rPr>
        <w:t>Sujeto Obligado</w:t>
      </w:r>
      <w:r w:rsidRPr="00045CB3">
        <w:rPr>
          <w:rFonts w:ascii="Palatino Linotype" w:hAnsi="Palatino Linotype" w:cs="Arial"/>
          <w:sz w:val="24"/>
          <w:szCs w:val="24"/>
        </w:rPr>
        <w:t xml:space="preserve">, </w:t>
      </w:r>
      <w:r w:rsidR="00DB486D" w:rsidRPr="00045CB3">
        <w:rPr>
          <w:rFonts w:ascii="Palatino Linotype" w:hAnsi="Palatino Linotype" w:cs="Arial"/>
          <w:sz w:val="24"/>
          <w:szCs w:val="24"/>
        </w:rPr>
        <w:t>el</w:t>
      </w:r>
      <w:r w:rsidR="00ED255A" w:rsidRPr="00045CB3">
        <w:rPr>
          <w:rFonts w:ascii="Palatino Linotype" w:hAnsi="Palatino Linotype" w:cs="Arial"/>
          <w:b/>
          <w:sz w:val="24"/>
          <w:szCs w:val="24"/>
        </w:rPr>
        <w:t xml:space="preserve"> </w:t>
      </w:r>
      <w:r w:rsidR="006E16BF" w:rsidRPr="00045CB3">
        <w:rPr>
          <w:rFonts w:ascii="Palatino Linotype" w:hAnsi="Palatino Linotype" w:cs="Arial"/>
          <w:b/>
          <w:sz w:val="24"/>
          <w:szCs w:val="24"/>
        </w:rPr>
        <w:t>Recurrente</w:t>
      </w:r>
      <w:r w:rsidR="00ED255A" w:rsidRPr="00045CB3">
        <w:rPr>
          <w:rFonts w:ascii="Palatino Linotype" w:hAnsi="Palatino Linotype" w:cs="Arial"/>
          <w:b/>
          <w:sz w:val="24"/>
          <w:szCs w:val="24"/>
        </w:rPr>
        <w:t xml:space="preserve"> </w:t>
      </w:r>
      <w:r w:rsidR="0003121D" w:rsidRPr="00045CB3">
        <w:rPr>
          <w:rFonts w:ascii="Palatino Linotype" w:hAnsi="Palatino Linotype" w:cs="Arial"/>
          <w:sz w:val="24"/>
          <w:szCs w:val="24"/>
        </w:rPr>
        <w:t>interpuso el</w:t>
      </w:r>
      <w:r w:rsidR="006E16BF" w:rsidRPr="00045CB3">
        <w:rPr>
          <w:rFonts w:ascii="Palatino Linotype" w:hAnsi="Palatino Linotype" w:cs="Arial"/>
          <w:sz w:val="24"/>
          <w:szCs w:val="24"/>
        </w:rPr>
        <w:t xml:space="preserve"> presente</w:t>
      </w:r>
      <w:r w:rsidRPr="00045CB3">
        <w:rPr>
          <w:rFonts w:ascii="Palatino Linotype" w:hAnsi="Palatino Linotype" w:cs="Arial"/>
          <w:sz w:val="24"/>
          <w:szCs w:val="24"/>
        </w:rPr>
        <w:t xml:space="preserve"> recurso de revisión, en fecha </w:t>
      </w:r>
      <w:r w:rsidR="00DB486D" w:rsidRPr="00045CB3">
        <w:rPr>
          <w:rFonts w:ascii="Palatino Linotype" w:hAnsi="Palatino Linotype" w:cs="Arial"/>
          <w:sz w:val="24"/>
          <w:szCs w:val="24"/>
        </w:rPr>
        <w:t>cuatro de diciembre</w:t>
      </w:r>
      <w:r w:rsidR="00973E6E" w:rsidRPr="00045CB3">
        <w:rPr>
          <w:rFonts w:ascii="Palatino Linotype" w:hAnsi="Palatino Linotype" w:cs="Arial"/>
          <w:sz w:val="24"/>
          <w:szCs w:val="24"/>
        </w:rPr>
        <w:t xml:space="preserve"> </w:t>
      </w:r>
      <w:r w:rsidR="006E16BF" w:rsidRPr="00045CB3">
        <w:rPr>
          <w:rFonts w:ascii="Palatino Linotype" w:hAnsi="Palatino Linotype" w:cs="Arial"/>
          <w:sz w:val="24"/>
          <w:szCs w:val="24"/>
        </w:rPr>
        <w:t>de dos mil diecinueve</w:t>
      </w:r>
      <w:r w:rsidR="00ED255A" w:rsidRPr="00045CB3">
        <w:rPr>
          <w:rFonts w:ascii="Palatino Linotype" w:hAnsi="Palatino Linotype" w:cs="Arial"/>
          <w:sz w:val="24"/>
          <w:szCs w:val="24"/>
        </w:rPr>
        <w:t xml:space="preserve">, </w:t>
      </w:r>
      <w:r w:rsidR="0003121D" w:rsidRPr="00045CB3">
        <w:rPr>
          <w:rFonts w:ascii="Palatino Linotype" w:hAnsi="Palatino Linotype" w:cs="Arial"/>
          <w:sz w:val="24"/>
          <w:szCs w:val="24"/>
        </w:rPr>
        <w:t>el</w:t>
      </w:r>
      <w:r w:rsidRPr="00045CB3">
        <w:rPr>
          <w:rFonts w:ascii="Palatino Linotype" w:hAnsi="Palatino Linotype" w:cs="Arial"/>
          <w:sz w:val="24"/>
          <w:szCs w:val="24"/>
        </w:rPr>
        <w:t xml:space="preserve"> cual fue registrado</w:t>
      </w:r>
      <w:r w:rsidRPr="00045CB3">
        <w:rPr>
          <w:rFonts w:ascii="Palatino Linotype" w:hAnsi="Palatino Linotype" w:cs="Arial"/>
          <w:b/>
          <w:sz w:val="24"/>
          <w:szCs w:val="24"/>
        </w:rPr>
        <w:t xml:space="preserve"> </w:t>
      </w:r>
      <w:r w:rsidRPr="00045CB3">
        <w:rPr>
          <w:rFonts w:ascii="Palatino Linotype" w:hAnsi="Palatino Linotype" w:cs="Arial"/>
          <w:sz w:val="24"/>
          <w:szCs w:val="24"/>
        </w:rPr>
        <w:t xml:space="preserve">en el sistema electrónico con </w:t>
      </w:r>
      <w:r w:rsidR="0003121D" w:rsidRPr="00045CB3">
        <w:rPr>
          <w:rFonts w:ascii="Palatino Linotype" w:hAnsi="Palatino Linotype" w:cs="Arial"/>
          <w:sz w:val="24"/>
          <w:szCs w:val="24"/>
        </w:rPr>
        <w:t>el</w:t>
      </w:r>
      <w:r w:rsidRPr="00045CB3">
        <w:rPr>
          <w:rFonts w:ascii="Palatino Linotype" w:hAnsi="Palatino Linotype" w:cs="Arial"/>
          <w:sz w:val="24"/>
          <w:szCs w:val="24"/>
        </w:rPr>
        <w:t xml:space="preserve"> expediente número </w:t>
      </w:r>
      <w:r w:rsidR="0003121D" w:rsidRPr="00045CB3">
        <w:rPr>
          <w:rFonts w:ascii="Palatino Linotype" w:hAnsi="Palatino Linotype" w:cs="Arial"/>
          <w:b/>
          <w:bCs/>
          <w:sz w:val="24"/>
          <w:szCs w:val="24"/>
          <w:lang w:eastAsia="es-MX"/>
        </w:rPr>
        <w:t>0</w:t>
      </w:r>
      <w:r w:rsidR="00DB486D" w:rsidRPr="00045CB3">
        <w:rPr>
          <w:rFonts w:ascii="Palatino Linotype" w:hAnsi="Palatino Linotype" w:cs="Arial"/>
          <w:b/>
          <w:bCs/>
          <w:sz w:val="24"/>
          <w:szCs w:val="24"/>
          <w:lang w:eastAsia="es-MX"/>
        </w:rPr>
        <w:t>90</w:t>
      </w:r>
      <w:r w:rsidR="006E16BF" w:rsidRPr="00045CB3">
        <w:rPr>
          <w:rFonts w:ascii="Palatino Linotype" w:hAnsi="Palatino Linotype" w:cs="Arial"/>
          <w:b/>
          <w:bCs/>
          <w:sz w:val="24"/>
          <w:szCs w:val="24"/>
          <w:lang w:eastAsia="es-MX"/>
        </w:rPr>
        <w:t>85</w:t>
      </w:r>
      <w:r w:rsidR="005B038B" w:rsidRPr="00045CB3">
        <w:rPr>
          <w:rFonts w:ascii="Palatino Linotype" w:hAnsi="Palatino Linotype" w:cs="Arial"/>
          <w:b/>
          <w:bCs/>
          <w:sz w:val="24"/>
          <w:szCs w:val="24"/>
          <w:lang w:eastAsia="es-MX"/>
        </w:rPr>
        <w:t>/INFOEM/IP/RR/201</w:t>
      </w:r>
      <w:r w:rsidR="006E16BF" w:rsidRPr="00045CB3">
        <w:rPr>
          <w:rFonts w:ascii="Palatino Linotype" w:hAnsi="Palatino Linotype" w:cs="Arial"/>
          <w:b/>
          <w:bCs/>
          <w:sz w:val="24"/>
          <w:szCs w:val="24"/>
          <w:lang w:eastAsia="es-MX"/>
        </w:rPr>
        <w:t>9</w:t>
      </w:r>
      <w:r w:rsidRPr="00045CB3">
        <w:rPr>
          <w:rFonts w:ascii="Palatino Linotype" w:hAnsi="Palatino Linotype" w:cs="Arial"/>
          <w:sz w:val="24"/>
          <w:szCs w:val="24"/>
        </w:rPr>
        <w:t>, en</w:t>
      </w:r>
      <w:r w:rsidR="0003121D" w:rsidRPr="00045CB3">
        <w:rPr>
          <w:rFonts w:ascii="Palatino Linotype" w:hAnsi="Palatino Linotype" w:cs="Arial"/>
          <w:sz w:val="24"/>
          <w:szCs w:val="24"/>
        </w:rPr>
        <w:t xml:space="preserve"> el</w:t>
      </w:r>
      <w:r w:rsidRPr="00045CB3">
        <w:rPr>
          <w:rFonts w:ascii="Palatino Linotype" w:hAnsi="Palatino Linotype" w:cs="Arial"/>
          <w:sz w:val="24"/>
          <w:szCs w:val="24"/>
        </w:rPr>
        <w:t xml:space="preserve"> cual </w:t>
      </w:r>
      <w:r w:rsidRPr="00045CB3">
        <w:rPr>
          <w:rFonts w:ascii="Palatino Linotype" w:hAnsi="Palatino Linotype" w:cs="Arial"/>
          <w:sz w:val="24"/>
        </w:rPr>
        <w:t>arguye, las siguientes manifestaciones:</w:t>
      </w:r>
    </w:p>
    <w:p w14:paraId="128320CA" w14:textId="77777777" w:rsidR="00397454" w:rsidRPr="00045CB3" w:rsidRDefault="00397454" w:rsidP="006E16BF">
      <w:pPr>
        <w:spacing w:after="0" w:line="360" w:lineRule="auto"/>
        <w:jc w:val="both"/>
        <w:rPr>
          <w:rFonts w:ascii="Palatino Linotype" w:hAnsi="Palatino Linotype" w:cs="Arial"/>
          <w:b/>
          <w:sz w:val="8"/>
        </w:rPr>
      </w:pPr>
    </w:p>
    <w:p w14:paraId="4B8D9928" w14:textId="77777777" w:rsidR="006168E4" w:rsidRPr="00045CB3" w:rsidRDefault="006168E4" w:rsidP="006E16BF">
      <w:pPr>
        <w:pStyle w:val="Prrafodelista"/>
        <w:numPr>
          <w:ilvl w:val="0"/>
          <w:numId w:val="4"/>
        </w:numPr>
        <w:jc w:val="both"/>
        <w:rPr>
          <w:rFonts w:ascii="Palatino Linotype" w:hAnsi="Palatino Linotype" w:cs="Arial"/>
          <w:b/>
        </w:rPr>
      </w:pPr>
      <w:r w:rsidRPr="00045CB3">
        <w:rPr>
          <w:rFonts w:ascii="Palatino Linotype" w:hAnsi="Palatino Linotype" w:cs="Arial"/>
          <w:b/>
        </w:rPr>
        <w:t>Acto Impugnado:</w:t>
      </w:r>
    </w:p>
    <w:p w14:paraId="49E258B5" w14:textId="49A0D53D" w:rsidR="00397454" w:rsidRPr="00045CB3" w:rsidRDefault="006168E4" w:rsidP="00DB486D">
      <w:pPr>
        <w:spacing w:after="0" w:line="240" w:lineRule="auto"/>
        <w:ind w:left="851" w:right="851"/>
        <w:jc w:val="both"/>
        <w:rPr>
          <w:rFonts w:ascii="Palatino Linotype" w:hAnsi="Palatino Linotype" w:cs="Arial"/>
          <w:i/>
        </w:rPr>
      </w:pPr>
      <w:r w:rsidRPr="00045CB3">
        <w:rPr>
          <w:rFonts w:ascii="Palatino Linotype" w:hAnsi="Palatino Linotype" w:cs="Arial"/>
          <w:i/>
        </w:rPr>
        <w:t>“</w:t>
      </w:r>
      <w:r w:rsidR="00DB486D" w:rsidRPr="00045CB3">
        <w:rPr>
          <w:rFonts w:ascii="Palatino Linotype" w:hAnsi="Palatino Linotype" w:cs="Arial"/>
          <w:i/>
        </w:rPr>
        <w:t>La respuesta emitida, en la parte relativa que dice que mi solicitud es subjetiva.</w:t>
      </w:r>
      <w:r w:rsidRPr="00045CB3">
        <w:rPr>
          <w:rFonts w:ascii="Palatino Linotype" w:hAnsi="Palatino Linotype" w:cs="Arial"/>
          <w:i/>
        </w:rPr>
        <w:t>”</w:t>
      </w:r>
      <w:r w:rsidR="006E16BF" w:rsidRPr="00045CB3">
        <w:rPr>
          <w:rFonts w:ascii="Palatino Linotype" w:hAnsi="Palatino Linotype" w:cs="Arial"/>
          <w:i/>
        </w:rPr>
        <w:t xml:space="preserve"> </w:t>
      </w:r>
      <w:r w:rsidRPr="00045CB3">
        <w:rPr>
          <w:rFonts w:ascii="Palatino Linotype" w:hAnsi="Palatino Linotype" w:cs="Arial"/>
          <w:i/>
        </w:rPr>
        <w:t>[</w:t>
      </w:r>
      <w:r w:rsidR="005B038B" w:rsidRPr="00045CB3">
        <w:rPr>
          <w:rFonts w:ascii="Palatino Linotype" w:hAnsi="Palatino Linotype" w:cs="Arial"/>
          <w:i/>
        </w:rPr>
        <w:t>S</w:t>
      </w:r>
      <w:r w:rsidRPr="00045CB3">
        <w:rPr>
          <w:rFonts w:ascii="Palatino Linotype" w:hAnsi="Palatino Linotype" w:cs="Arial"/>
          <w:i/>
        </w:rPr>
        <w:t>ic]</w:t>
      </w:r>
      <w:r w:rsidR="005B038B" w:rsidRPr="00045CB3">
        <w:rPr>
          <w:rFonts w:ascii="Palatino Linotype" w:hAnsi="Palatino Linotype" w:cs="Arial"/>
          <w:i/>
        </w:rPr>
        <w:t>.</w:t>
      </w:r>
    </w:p>
    <w:p w14:paraId="4B95DEBA" w14:textId="77777777" w:rsidR="00DB486D" w:rsidRPr="00045CB3" w:rsidRDefault="00DB486D" w:rsidP="00DB486D">
      <w:pPr>
        <w:spacing w:after="0" w:line="240" w:lineRule="auto"/>
        <w:ind w:left="851" w:right="851"/>
        <w:jc w:val="both"/>
        <w:rPr>
          <w:rFonts w:ascii="Palatino Linotype" w:hAnsi="Palatino Linotype" w:cs="Arial"/>
          <w:i/>
          <w:sz w:val="24"/>
        </w:rPr>
      </w:pPr>
    </w:p>
    <w:p w14:paraId="4F8E5C1D" w14:textId="77777777" w:rsidR="00DB486D" w:rsidRPr="00045CB3" w:rsidRDefault="00DB486D" w:rsidP="00DB486D">
      <w:pPr>
        <w:pStyle w:val="Sinespaciado"/>
        <w:rPr>
          <w:sz w:val="20"/>
        </w:rPr>
      </w:pPr>
    </w:p>
    <w:p w14:paraId="15011DFA" w14:textId="77777777" w:rsidR="006168E4" w:rsidRPr="00045CB3" w:rsidRDefault="006168E4" w:rsidP="006E16BF">
      <w:pPr>
        <w:pStyle w:val="Prrafodelista"/>
        <w:numPr>
          <w:ilvl w:val="0"/>
          <w:numId w:val="4"/>
        </w:numPr>
        <w:jc w:val="both"/>
        <w:rPr>
          <w:rFonts w:ascii="Palatino Linotype" w:hAnsi="Palatino Linotype" w:cs="Arial"/>
        </w:rPr>
      </w:pPr>
      <w:r w:rsidRPr="00045CB3">
        <w:rPr>
          <w:rFonts w:ascii="Palatino Linotype" w:hAnsi="Palatino Linotype" w:cs="Arial"/>
          <w:b/>
        </w:rPr>
        <w:t>Razones o Motivos de Inconformidad</w:t>
      </w:r>
      <w:r w:rsidRPr="00045CB3">
        <w:rPr>
          <w:rFonts w:ascii="Palatino Linotype" w:hAnsi="Palatino Linotype" w:cs="Arial"/>
        </w:rPr>
        <w:t xml:space="preserve">: </w:t>
      </w:r>
    </w:p>
    <w:p w14:paraId="4C73235C" w14:textId="182F1CBF" w:rsidR="00397454" w:rsidRPr="00045CB3" w:rsidRDefault="006168E4" w:rsidP="006E16BF">
      <w:pPr>
        <w:spacing w:after="0" w:line="240" w:lineRule="auto"/>
        <w:ind w:left="851" w:right="851"/>
        <w:jc w:val="both"/>
        <w:rPr>
          <w:rFonts w:ascii="Palatino Linotype" w:hAnsi="Palatino Linotype" w:cs="Arial"/>
          <w:i/>
        </w:rPr>
      </w:pPr>
      <w:r w:rsidRPr="00045CB3">
        <w:rPr>
          <w:rFonts w:ascii="Palatino Linotype" w:hAnsi="Palatino Linotype" w:cs="Arial"/>
          <w:i/>
        </w:rPr>
        <w:t>“</w:t>
      </w:r>
      <w:r w:rsidR="00DB486D" w:rsidRPr="00045CB3">
        <w:rPr>
          <w:rFonts w:ascii="Palatino Linotype" w:hAnsi="Palatino Linotype" w:cs="Arial"/>
          <w:i/>
        </w:rPr>
        <w:t>Tienes que haber un cómo se atendió el tema de la instrucción de la Legislatura y ese "cómo" tuvo que haber estado documentado, luego entonces no es subjetivo lo que solicito. Y sí, sí se colman con la entrega de documentos.</w:t>
      </w:r>
      <w:r w:rsidR="005B038B" w:rsidRPr="00045CB3">
        <w:rPr>
          <w:rFonts w:ascii="Palatino Linotype" w:hAnsi="Palatino Linotype" w:cs="Arial"/>
          <w:i/>
        </w:rPr>
        <w:t>” [S</w:t>
      </w:r>
      <w:r w:rsidR="00397454" w:rsidRPr="00045CB3">
        <w:rPr>
          <w:rFonts w:ascii="Palatino Linotype" w:hAnsi="Palatino Linotype" w:cs="Arial"/>
          <w:i/>
        </w:rPr>
        <w:t>ic]</w:t>
      </w:r>
      <w:r w:rsidR="005B038B" w:rsidRPr="00045CB3">
        <w:rPr>
          <w:rFonts w:ascii="Palatino Linotype" w:hAnsi="Palatino Linotype" w:cs="Arial"/>
          <w:i/>
        </w:rPr>
        <w:t>.</w:t>
      </w:r>
    </w:p>
    <w:p w14:paraId="5CD1F975" w14:textId="77777777" w:rsidR="005B038B" w:rsidRPr="00045CB3" w:rsidRDefault="005B038B" w:rsidP="006E16BF">
      <w:pPr>
        <w:spacing w:after="0" w:line="360" w:lineRule="auto"/>
        <w:ind w:right="851"/>
        <w:jc w:val="both"/>
        <w:rPr>
          <w:rFonts w:ascii="Palatino Linotype" w:hAnsi="Palatino Linotype" w:cs="Arial"/>
          <w:i/>
          <w:sz w:val="24"/>
        </w:rPr>
      </w:pPr>
    </w:p>
    <w:p w14:paraId="5D5F9203" w14:textId="77777777" w:rsidR="006E16BF" w:rsidRPr="00045CB3" w:rsidRDefault="006E16BF" w:rsidP="006E16BF">
      <w:pPr>
        <w:pStyle w:val="Sinespaciado"/>
      </w:pPr>
    </w:p>
    <w:p w14:paraId="0B0B7B56" w14:textId="33CB4F32" w:rsidR="006168E4" w:rsidRPr="00045CB3" w:rsidRDefault="0003121D" w:rsidP="006E16BF">
      <w:pPr>
        <w:spacing w:after="0" w:line="360" w:lineRule="auto"/>
        <w:jc w:val="both"/>
        <w:rPr>
          <w:rFonts w:ascii="Palatino Linotype" w:hAnsi="Palatino Linotype" w:cs="Arial"/>
          <w:b/>
          <w:sz w:val="24"/>
          <w:szCs w:val="24"/>
        </w:rPr>
      </w:pPr>
      <w:r w:rsidRPr="00045CB3">
        <w:rPr>
          <w:rFonts w:ascii="Palatino Linotype" w:hAnsi="Palatino Linotype" w:cs="Arial"/>
          <w:b/>
          <w:sz w:val="28"/>
        </w:rPr>
        <w:t>CUARTO</w:t>
      </w:r>
      <w:r w:rsidR="006168E4" w:rsidRPr="00045CB3">
        <w:rPr>
          <w:rFonts w:ascii="Palatino Linotype" w:hAnsi="Palatino Linotype" w:cs="Arial"/>
          <w:b/>
          <w:sz w:val="24"/>
          <w:szCs w:val="24"/>
        </w:rPr>
        <w:t xml:space="preserve">. </w:t>
      </w:r>
      <w:r w:rsidR="006168E4" w:rsidRPr="00045CB3">
        <w:rPr>
          <w:rFonts w:ascii="Palatino Linotype" w:hAnsi="Palatino Linotype" w:cs="Arial"/>
          <w:b/>
          <w:sz w:val="28"/>
          <w:szCs w:val="28"/>
        </w:rPr>
        <w:t>Del turno del recurso de revisión.</w:t>
      </w:r>
    </w:p>
    <w:p w14:paraId="7BEAD7B5" w14:textId="645F8B56" w:rsidR="004538A4" w:rsidRPr="00045CB3" w:rsidRDefault="008138BC" w:rsidP="006E16BF">
      <w:pPr>
        <w:spacing w:after="0" w:line="360" w:lineRule="auto"/>
        <w:jc w:val="both"/>
        <w:rPr>
          <w:rFonts w:ascii="Palatino Linotype" w:hAnsi="Palatino Linotype" w:cs="Arial"/>
          <w:sz w:val="24"/>
          <w:szCs w:val="24"/>
        </w:rPr>
      </w:pPr>
      <w:r w:rsidRPr="00045CB3">
        <w:rPr>
          <w:rFonts w:ascii="Palatino Linotype" w:hAnsi="Palatino Linotype" w:cs="Arial"/>
          <w:sz w:val="24"/>
          <w:szCs w:val="24"/>
        </w:rPr>
        <w:t xml:space="preserve">El </w:t>
      </w:r>
      <w:r w:rsidR="00397454" w:rsidRPr="00045CB3">
        <w:rPr>
          <w:rFonts w:ascii="Palatino Linotype" w:hAnsi="Palatino Linotype" w:cs="Arial"/>
          <w:sz w:val="24"/>
          <w:szCs w:val="24"/>
        </w:rPr>
        <w:t>m</w:t>
      </w:r>
      <w:r w:rsidR="006168E4" w:rsidRPr="00045CB3">
        <w:rPr>
          <w:rFonts w:ascii="Palatino Linotype" w:hAnsi="Palatino Linotype" w:cs="Arial"/>
          <w:sz w:val="24"/>
          <w:szCs w:val="24"/>
        </w:rPr>
        <w:t xml:space="preserve">edio de impugnación </w:t>
      </w:r>
      <w:r w:rsidR="00380EFC" w:rsidRPr="00045CB3">
        <w:rPr>
          <w:rFonts w:ascii="Palatino Linotype" w:hAnsi="Palatino Linotype" w:cs="Arial"/>
          <w:sz w:val="24"/>
          <w:szCs w:val="24"/>
        </w:rPr>
        <w:t xml:space="preserve">le </w:t>
      </w:r>
      <w:r w:rsidR="006168E4" w:rsidRPr="00045CB3">
        <w:rPr>
          <w:rFonts w:ascii="Palatino Linotype" w:hAnsi="Palatino Linotype" w:cs="Arial"/>
          <w:sz w:val="24"/>
          <w:szCs w:val="24"/>
        </w:rPr>
        <w:t>fue turnado a la Comisionada</w:t>
      </w:r>
      <w:r w:rsidR="005B038B" w:rsidRPr="00045CB3">
        <w:rPr>
          <w:rFonts w:ascii="Palatino Linotype" w:hAnsi="Palatino Linotype" w:cs="Arial"/>
          <w:sz w:val="24"/>
          <w:szCs w:val="24"/>
        </w:rPr>
        <w:t xml:space="preserve"> Presidenta</w:t>
      </w:r>
      <w:r w:rsidR="006168E4" w:rsidRPr="00045CB3">
        <w:rPr>
          <w:rFonts w:ascii="Palatino Linotype" w:hAnsi="Palatino Linotype" w:cs="Arial"/>
          <w:sz w:val="24"/>
          <w:szCs w:val="24"/>
        </w:rPr>
        <w:t xml:space="preserve"> </w:t>
      </w:r>
      <w:r w:rsidR="006168E4" w:rsidRPr="00045CB3">
        <w:rPr>
          <w:rFonts w:ascii="Palatino Linotype" w:hAnsi="Palatino Linotype" w:cs="Arial"/>
          <w:b/>
          <w:sz w:val="24"/>
          <w:szCs w:val="24"/>
        </w:rPr>
        <w:t>Zulema Martínez Sánchez</w:t>
      </w:r>
      <w:r w:rsidR="006168E4" w:rsidRPr="00045CB3">
        <w:rPr>
          <w:rFonts w:ascii="Palatino Linotype" w:hAnsi="Palatino Linotype" w:cs="Arial"/>
          <w:sz w:val="24"/>
          <w:szCs w:val="24"/>
        </w:rPr>
        <w:t>, por medio del sistema electrónico en términos del arábigo 185</w:t>
      </w:r>
      <w:r w:rsidR="006E16BF" w:rsidRPr="00045CB3">
        <w:rPr>
          <w:rFonts w:ascii="Palatino Linotype" w:hAnsi="Palatino Linotype" w:cs="Arial"/>
          <w:sz w:val="24"/>
          <w:szCs w:val="24"/>
        </w:rPr>
        <w:t>,</w:t>
      </w:r>
      <w:r w:rsidR="006168E4" w:rsidRPr="00045CB3">
        <w:rPr>
          <w:rFonts w:ascii="Palatino Linotype" w:hAnsi="Palatino Linotype" w:cs="Arial"/>
          <w:sz w:val="24"/>
          <w:szCs w:val="24"/>
        </w:rPr>
        <w:t xml:space="preserve"> fracción I</w:t>
      </w:r>
      <w:r w:rsidR="006E16BF" w:rsidRPr="00045CB3">
        <w:rPr>
          <w:rFonts w:ascii="Palatino Linotype" w:hAnsi="Palatino Linotype" w:cs="Arial"/>
          <w:sz w:val="24"/>
          <w:szCs w:val="24"/>
        </w:rPr>
        <w:t>,</w:t>
      </w:r>
      <w:r w:rsidR="006168E4" w:rsidRPr="00045CB3">
        <w:rPr>
          <w:rFonts w:ascii="Palatino Linotype" w:hAnsi="Palatino Linotype" w:cs="Arial"/>
          <w:sz w:val="24"/>
          <w:szCs w:val="24"/>
        </w:rPr>
        <w:t xml:space="preserve"> de la Ley de Transparencia y Acceso a la información Pública del Estado de México y Municipios, de</w:t>
      </w:r>
      <w:r w:rsidRPr="00045CB3">
        <w:rPr>
          <w:rFonts w:ascii="Palatino Linotype" w:hAnsi="Palatino Linotype" w:cs="Arial"/>
          <w:sz w:val="24"/>
          <w:szCs w:val="24"/>
        </w:rPr>
        <w:t>l</w:t>
      </w:r>
      <w:r w:rsidR="00380EFC" w:rsidRPr="00045CB3">
        <w:rPr>
          <w:rFonts w:ascii="Palatino Linotype" w:hAnsi="Palatino Linotype" w:cs="Arial"/>
          <w:sz w:val="24"/>
          <w:szCs w:val="24"/>
        </w:rPr>
        <w:t xml:space="preserve"> </w:t>
      </w:r>
      <w:r w:rsidR="006168E4" w:rsidRPr="00045CB3">
        <w:rPr>
          <w:rFonts w:ascii="Palatino Linotype" w:hAnsi="Palatino Linotype" w:cs="Arial"/>
          <w:sz w:val="24"/>
          <w:szCs w:val="24"/>
        </w:rPr>
        <w:t xml:space="preserve">cual </w:t>
      </w:r>
      <w:r w:rsidRPr="00045CB3">
        <w:rPr>
          <w:rFonts w:ascii="Palatino Linotype" w:hAnsi="Palatino Linotype" w:cs="Arial"/>
          <w:sz w:val="24"/>
          <w:szCs w:val="24"/>
        </w:rPr>
        <w:t>recayó</w:t>
      </w:r>
      <w:r w:rsidR="00380EFC" w:rsidRPr="00045CB3">
        <w:rPr>
          <w:rFonts w:ascii="Palatino Linotype" w:hAnsi="Palatino Linotype" w:cs="Arial"/>
          <w:sz w:val="24"/>
          <w:szCs w:val="24"/>
        </w:rPr>
        <w:t xml:space="preserve"> </w:t>
      </w:r>
      <w:r w:rsidRPr="00045CB3">
        <w:rPr>
          <w:rFonts w:ascii="Palatino Linotype" w:hAnsi="Palatino Linotype" w:cs="Arial"/>
          <w:sz w:val="24"/>
          <w:szCs w:val="24"/>
        </w:rPr>
        <w:t xml:space="preserve">el </w:t>
      </w:r>
      <w:r w:rsidR="006168E4" w:rsidRPr="00045CB3">
        <w:rPr>
          <w:rFonts w:ascii="Palatino Linotype" w:hAnsi="Palatino Linotype" w:cs="Arial"/>
          <w:sz w:val="24"/>
          <w:szCs w:val="24"/>
        </w:rPr>
        <w:t xml:space="preserve">acuerdo de admisión en fecha </w:t>
      </w:r>
      <w:r w:rsidR="00DB486D" w:rsidRPr="00045CB3">
        <w:rPr>
          <w:rFonts w:ascii="Palatino Linotype" w:hAnsi="Palatino Linotype" w:cs="Arial"/>
          <w:sz w:val="24"/>
          <w:szCs w:val="24"/>
        </w:rPr>
        <w:t>diez</w:t>
      </w:r>
      <w:r w:rsidR="006E16BF" w:rsidRPr="00045CB3">
        <w:rPr>
          <w:rFonts w:ascii="Palatino Linotype" w:hAnsi="Palatino Linotype" w:cs="Arial"/>
          <w:sz w:val="24"/>
          <w:szCs w:val="24"/>
        </w:rPr>
        <w:t xml:space="preserve"> de diciembre</w:t>
      </w:r>
      <w:r w:rsidR="00481AAF" w:rsidRPr="00045CB3">
        <w:rPr>
          <w:rFonts w:ascii="Palatino Linotype" w:hAnsi="Palatino Linotype" w:cs="Arial"/>
          <w:sz w:val="24"/>
          <w:szCs w:val="24"/>
        </w:rPr>
        <w:t xml:space="preserve"> </w:t>
      </w:r>
      <w:r w:rsidR="007D2878" w:rsidRPr="00045CB3">
        <w:rPr>
          <w:rFonts w:ascii="Palatino Linotype" w:hAnsi="Palatino Linotype" w:cs="Arial"/>
          <w:sz w:val="24"/>
          <w:szCs w:val="24"/>
        </w:rPr>
        <w:t>de</w:t>
      </w:r>
      <w:r w:rsidR="005B038B" w:rsidRPr="00045CB3">
        <w:rPr>
          <w:rFonts w:ascii="Palatino Linotype" w:hAnsi="Palatino Linotype" w:cs="Arial"/>
          <w:sz w:val="24"/>
          <w:szCs w:val="24"/>
        </w:rPr>
        <w:t>l</w:t>
      </w:r>
      <w:r w:rsidR="007D2878" w:rsidRPr="00045CB3">
        <w:rPr>
          <w:rFonts w:ascii="Palatino Linotype" w:hAnsi="Palatino Linotype" w:cs="Arial"/>
          <w:sz w:val="24"/>
          <w:szCs w:val="24"/>
        </w:rPr>
        <w:t xml:space="preserve"> </w:t>
      </w:r>
      <w:r w:rsidR="005B038B" w:rsidRPr="00045CB3">
        <w:rPr>
          <w:rFonts w:ascii="Palatino Linotype" w:hAnsi="Palatino Linotype" w:cs="Arial"/>
          <w:sz w:val="24"/>
          <w:szCs w:val="24"/>
        </w:rPr>
        <w:t xml:space="preserve">año </w:t>
      </w:r>
      <w:r w:rsidR="006E16BF" w:rsidRPr="00045CB3">
        <w:rPr>
          <w:rFonts w:ascii="Palatino Linotype" w:hAnsi="Palatino Linotype" w:cs="Arial"/>
          <w:sz w:val="24"/>
          <w:szCs w:val="24"/>
        </w:rPr>
        <w:t>dos mil diecinueve</w:t>
      </w:r>
      <w:r w:rsidR="006168E4" w:rsidRPr="00045CB3">
        <w:rPr>
          <w:rFonts w:ascii="Palatino Linotype" w:hAnsi="Palatino Linotype" w:cs="Arial"/>
          <w:sz w:val="24"/>
          <w:szCs w:val="24"/>
        </w:rPr>
        <w:t xml:space="preserve">, determinándose en </w:t>
      </w:r>
      <w:r w:rsidRPr="00045CB3">
        <w:rPr>
          <w:rFonts w:ascii="Palatino Linotype" w:hAnsi="Palatino Linotype" w:cs="Arial"/>
          <w:sz w:val="24"/>
          <w:szCs w:val="24"/>
        </w:rPr>
        <w:t>él</w:t>
      </w:r>
      <w:r w:rsidR="006168E4" w:rsidRPr="00045CB3">
        <w:rPr>
          <w:rFonts w:ascii="Palatino Linotype" w:hAnsi="Palatino Linotype" w:cs="Arial"/>
          <w:sz w:val="24"/>
          <w:szCs w:val="24"/>
        </w:rPr>
        <w:t xml:space="preserve">, un plazo de siete días para que </w:t>
      </w:r>
      <w:r w:rsidR="00441585" w:rsidRPr="00045CB3">
        <w:rPr>
          <w:rFonts w:ascii="Palatino Linotype" w:hAnsi="Palatino Linotype" w:cs="Arial"/>
          <w:sz w:val="24"/>
          <w:szCs w:val="24"/>
        </w:rPr>
        <w:t xml:space="preserve">las partes </w:t>
      </w:r>
      <w:r w:rsidR="006168E4" w:rsidRPr="00045CB3">
        <w:rPr>
          <w:rFonts w:ascii="Palatino Linotype" w:hAnsi="Palatino Linotype" w:cs="Arial"/>
          <w:sz w:val="24"/>
          <w:szCs w:val="24"/>
        </w:rPr>
        <w:t>manifestaran lo que a su derecho corresponda en términos del numeral ya citado.</w:t>
      </w:r>
    </w:p>
    <w:p w14:paraId="7E5BE653" w14:textId="77777777" w:rsidR="005B038B" w:rsidRPr="00045CB3" w:rsidRDefault="005B038B" w:rsidP="006E16BF">
      <w:pPr>
        <w:spacing w:after="0" w:line="360" w:lineRule="auto"/>
        <w:jc w:val="both"/>
        <w:rPr>
          <w:rFonts w:ascii="Palatino Linotype" w:hAnsi="Palatino Linotype" w:cs="Arial"/>
          <w:sz w:val="24"/>
          <w:szCs w:val="24"/>
        </w:rPr>
      </w:pPr>
    </w:p>
    <w:p w14:paraId="4779B3AC" w14:textId="77777777" w:rsidR="006E2827" w:rsidRPr="00045CB3" w:rsidRDefault="008138BC" w:rsidP="006E16BF">
      <w:pPr>
        <w:spacing w:after="0" w:line="360" w:lineRule="auto"/>
        <w:jc w:val="both"/>
        <w:rPr>
          <w:rFonts w:ascii="Palatino Linotype" w:hAnsi="Palatino Linotype" w:cs="Arial"/>
          <w:b/>
          <w:sz w:val="28"/>
          <w:szCs w:val="28"/>
        </w:rPr>
      </w:pPr>
      <w:r w:rsidRPr="00045CB3">
        <w:rPr>
          <w:rFonts w:ascii="Palatino Linotype" w:hAnsi="Palatino Linotype" w:cs="Arial"/>
          <w:b/>
          <w:sz w:val="28"/>
        </w:rPr>
        <w:t xml:space="preserve">QUINTO. </w:t>
      </w:r>
      <w:r w:rsidR="006E2827" w:rsidRPr="00045CB3">
        <w:rPr>
          <w:rFonts w:ascii="Palatino Linotype" w:hAnsi="Palatino Linotype" w:cs="Arial"/>
          <w:b/>
          <w:sz w:val="28"/>
          <w:szCs w:val="28"/>
        </w:rPr>
        <w:t>De la etapa de instrucción.</w:t>
      </w:r>
    </w:p>
    <w:p w14:paraId="3FB9AA07" w14:textId="6AC4890E" w:rsidR="0041306E" w:rsidRPr="00045CB3" w:rsidRDefault="008138BC" w:rsidP="006E16BF">
      <w:pPr>
        <w:spacing w:after="0" w:line="360" w:lineRule="auto"/>
        <w:jc w:val="both"/>
        <w:rPr>
          <w:rFonts w:ascii="Palatino Linotype" w:hAnsi="Palatino Linotype" w:cs="Arial"/>
          <w:sz w:val="24"/>
          <w:szCs w:val="24"/>
        </w:rPr>
      </w:pPr>
      <w:r w:rsidRPr="00045CB3">
        <w:rPr>
          <w:rFonts w:ascii="Palatino Linotype" w:hAnsi="Palatino Linotype" w:cs="Arial"/>
          <w:sz w:val="24"/>
          <w:szCs w:val="24"/>
        </w:rPr>
        <w:t xml:space="preserve">De las constancias que obran en el expediente electrónico del SAIMEX, se advierte que el </w:t>
      </w:r>
      <w:r w:rsidR="00D436DA" w:rsidRPr="00045CB3">
        <w:rPr>
          <w:rFonts w:ascii="Palatino Linotype" w:hAnsi="Palatino Linotype" w:cs="Arial"/>
          <w:b/>
          <w:sz w:val="24"/>
          <w:szCs w:val="24"/>
        </w:rPr>
        <w:t>Sujeto Obligado</w:t>
      </w:r>
      <w:r w:rsidR="00D436DA" w:rsidRPr="00045CB3">
        <w:rPr>
          <w:rFonts w:ascii="Palatino Linotype" w:hAnsi="Palatino Linotype" w:cs="Arial"/>
          <w:sz w:val="24"/>
          <w:szCs w:val="24"/>
        </w:rPr>
        <w:t xml:space="preserve"> </w:t>
      </w:r>
      <w:r w:rsidRPr="00045CB3">
        <w:rPr>
          <w:rFonts w:ascii="Palatino Linotype" w:hAnsi="Palatino Linotype" w:cs="Arial"/>
          <w:sz w:val="24"/>
          <w:szCs w:val="24"/>
        </w:rPr>
        <w:t xml:space="preserve">presentó su respectivo Informe Justificado, en fecha </w:t>
      </w:r>
      <w:r w:rsidR="00DB486D" w:rsidRPr="00045CB3">
        <w:rPr>
          <w:rFonts w:ascii="Palatino Linotype" w:hAnsi="Palatino Linotype" w:cs="Arial"/>
          <w:sz w:val="24"/>
          <w:szCs w:val="24"/>
        </w:rPr>
        <w:t>dieciocho</w:t>
      </w:r>
      <w:r w:rsidR="00D436DA" w:rsidRPr="00045CB3">
        <w:rPr>
          <w:rFonts w:ascii="Palatino Linotype" w:hAnsi="Palatino Linotype" w:cs="Arial"/>
          <w:sz w:val="24"/>
          <w:szCs w:val="24"/>
        </w:rPr>
        <w:t xml:space="preserve"> de </w:t>
      </w:r>
      <w:r w:rsidR="00D436DA" w:rsidRPr="00045CB3">
        <w:rPr>
          <w:rFonts w:ascii="Palatino Linotype" w:hAnsi="Palatino Linotype" w:cs="Arial"/>
          <w:sz w:val="24"/>
          <w:szCs w:val="24"/>
        </w:rPr>
        <w:lastRenderedPageBreak/>
        <w:t xml:space="preserve">diciembre </w:t>
      </w:r>
      <w:r w:rsidRPr="00045CB3">
        <w:rPr>
          <w:rFonts w:ascii="Palatino Linotype" w:hAnsi="Palatino Linotype" w:cs="Arial"/>
          <w:sz w:val="24"/>
          <w:szCs w:val="24"/>
        </w:rPr>
        <w:t>de</w:t>
      </w:r>
      <w:r w:rsidR="00D436DA" w:rsidRPr="00045CB3">
        <w:rPr>
          <w:rFonts w:ascii="Palatino Linotype" w:hAnsi="Palatino Linotype" w:cs="Arial"/>
          <w:sz w:val="24"/>
          <w:szCs w:val="24"/>
        </w:rPr>
        <w:t xml:space="preserve"> dos mil diecinueve</w:t>
      </w:r>
      <w:r w:rsidRPr="00045CB3">
        <w:rPr>
          <w:rFonts w:ascii="Palatino Linotype" w:hAnsi="Palatino Linotype" w:cs="Arial"/>
          <w:sz w:val="24"/>
          <w:szCs w:val="24"/>
        </w:rPr>
        <w:t xml:space="preserve">, mediante </w:t>
      </w:r>
      <w:r w:rsidR="00D436DA" w:rsidRPr="00045CB3">
        <w:rPr>
          <w:rFonts w:ascii="Palatino Linotype" w:hAnsi="Palatino Linotype" w:cs="Arial"/>
          <w:sz w:val="24"/>
          <w:szCs w:val="24"/>
        </w:rPr>
        <w:t>los</w:t>
      </w:r>
      <w:r w:rsidRPr="00045CB3">
        <w:rPr>
          <w:rFonts w:ascii="Palatino Linotype" w:hAnsi="Palatino Linotype" w:cs="Arial"/>
          <w:sz w:val="24"/>
          <w:szCs w:val="24"/>
        </w:rPr>
        <w:t xml:space="preserve"> archivo</w:t>
      </w:r>
      <w:r w:rsidR="00D436DA" w:rsidRPr="00045CB3">
        <w:rPr>
          <w:rFonts w:ascii="Palatino Linotype" w:hAnsi="Palatino Linotype" w:cs="Arial"/>
          <w:sz w:val="24"/>
          <w:szCs w:val="24"/>
        </w:rPr>
        <w:t>s</w:t>
      </w:r>
      <w:r w:rsidRPr="00045CB3">
        <w:rPr>
          <w:rFonts w:ascii="Palatino Linotype" w:hAnsi="Palatino Linotype" w:cs="Arial"/>
          <w:sz w:val="24"/>
          <w:szCs w:val="24"/>
        </w:rPr>
        <w:t xml:space="preserve"> electrónico denominado</w:t>
      </w:r>
      <w:r w:rsidR="005B038B" w:rsidRPr="00045CB3">
        <w:rPr>
          <w:rFonts w:ascii="Palatino Linotype" w:hAnsi="Palatino Linotype" w:cs="Arial"/>
          <w:sz w:val="24"/>
          <w:szCs w:val="24"/>
        </w:rPr>
        <w:t xml:space="preserve"> </w:t>
      </w:r>
      <w:r w:rsidRPr="00045CB3">
        <w:rPr>
          <w:rFonts w:ascii="Palatino Linotype" w:hAnsi="Palatino Linotype" w:cs="Arial"/>
          <w:i/>
          <w:sz w:val="24"/>
          <w:szCs w:val="24"/>
        </w:rPr>
        <w:t>“</w:t>
      </w:r>
      <w:r w:rsidR="00DB486D" w:rsidRPr="00045CB3">
        <w:rPr>
          <w:rFonts w:ascii="Palatino Linotype" w:hAnsi="Palatino Linotype" w:cs="Arial"/>
          <w:i/>
          <w:sz w:val="24"/>
          <w:szCs w:val="24"/>
        </w:rPr>
        <w:t>OFICIO FINANZAS RR_930.IP.PDF</w:t>
      </w:r>
      <w:r w:rsidRPr="00045CB3">
        <w:rPr>
          <w:rFonts w:ascii="Palatino Linotype" w:hAnsi="Palatino Linotype" w:cs="Arial"/>
          <w:i/>
          <w:sz w:val="24"/>
          <w:szCs w:val="24"/>
        </w:rPr>
        <w:t>”</w:t>
      </w:r>
      <w:r w:rsidR="00D436DA" w:rsidRPr="00045CB3">
        <w:rPr>
          <w:rFonts w:ascii="Palatino Linotype" w:hAnsi="Palatino Linotype" w:cs="Arial"/>
          <w:sz w:val="24"/>
          <w:szCs w:val="24"/>
        </w:rPr>
        <w:t xml:space="preserve">, </w:t>
      </w:r>
      <w:r w:rsidR="00D436DA" w:rsidRPr="00045CB3">
        <w:rPr>
          <w:rFonts w:ascii="Palatino Linotype" w:hAnsi="Palatino Linotype" w:cs="Arial"/>
          <w:i/>
          <w:sz w:val="24"/>
          <w:szCs w:val="24"/>
        </w:rPr>
        <w:t>“</w:t>
      </w:r>
      <w:r w:rsidR="00DB486D" w:rsidRPr="00045CB3">
        <w:rPr>
          <w:rFonts w:ascii="Palatino Linotype" w:hAnsi="Palatino Linotype" w:cs="Arial"/>
          <w:i/>
          <w:sz w:val="24"/>
          <w:szCs w:val="24"/>
        </w:rPr>
        <w:t>INFORME JUSTIFICADO 930.IP.PDF</w:t>
      </w:r>
      <w:r w:rsidR="00D436DA" w:rsidRPr="00045CB3">
        <w:rPr>
          <w:rFonts w:ascii="Palatino Linotype" w:hAnsi="Palatino Linotype" w:cs="Arial"/>
          <w:i/>
          <w:sz w:val="24"/>
          <w:szCs w:val="24"/>
        </w:rPr>
        <w:t>”</w:t>
      </w:r>
      <w:r w:rsidR="00DB486D" w:rsidRPr="00045CB3">
        <w:rPr>
          <w:rFonts w:ascii="Palatino Linotype" w:hAnsi="Palatino Linotype" w:cs="Arial"/>
          <w:sz w:val="24"/>
          <w:szCs w:val="24"/>
        </w:rPr>
        <w:t xml:space="preserve"> </w:t>
      </w:r>
      <w:r w:rsidR="00D436DA" w:rsidRPr="00045CB3">
        <w:rPr>
          <w:rFonts w:ascii="Palatino Linotype" w:hAnsi="Palatino Linotype" w:cs="Arial"/>
          <w:sz w:val="24"/>
          <w:szCs w:val="24"/>
        </w:rPr>
        <w:t xml:space="preserve">y </w:t>
      </w:r>
      <w:r w:rsidR="00D436DA" w:rsidRPr="00045CB3">
        <w:rPr>
          <w:rFonts w:ascii="Palatino Linotype" w:hAnsi="Palatino Linotype" w:cs="Arial"/>
          <w:i/>
          <w:sz w:val="24"/>
          <w:szCs w:val="24"/>
        </w:rPr>
        <w:t>“</w:t>
      </w:r>
      <w:r w:rsidR="00DB486D" w:rsidRPr="00045CB3">
        <w:rPr>
          <w:rFonts w:ascii="Palatino Linotype" w:hAnsi="Palatino Linotype" w:cs="Arial"/>
          <w:i/>
          <w:sz w:val="24"/>
          <w:szCs w:val="24"/>
        </w:rPr>
        <w:t>930.IP.PDF</w:t>
      </w:r>
      <w:r w:rsidR="00D436DA" w:rsidRPr="00045CB3">
        <w:rPr>
          <w:rFonts w:ascii="Palatino Linotype" w:hAnsi="Palatino Linotype" w:cs="Arial"/>
          <w:i/>
          <w:sz w:val="24"/>
          <w:szCs w:val="24"/>
        </w:rPr>
        <w:t>”</w:t>
      </w:r>
      <w:r w:rsidRPr="00045CB3">
        <w:rPr>
          <w:rFonts w:ascii="Palatino Linotype" w:hAnsi="Palatino Linotype" w:cs="Arial"/>
          <w:sz w:val="24"/>
          <w:szCs w:val="24"/>
        </w:rPr>
        <w:t>,</w:t>
      </w:r>
      <w:r w:rsidR="005B038B" w:rsidRPr="00045CB3">
        <w:rPr>
          <w:rFonts w:ascii="Palatino Linotype" w:hAnsi="Palatino Linotype" w:cs="Arial"/>
          <w:sz w:val="24"/>
          <w:szCs w:val="24"/>
        </w:rPr>
        <w:t xml:space="preserve"> </w:t>
      </w:r>
      <w:r w:rsidRPr="00045CB3">
        <w:rPr>
          <w:rFonts w:ascii="Palatino Linotype" w:hAnsi="Palatino Linotype" w:cs="Arial"/>
          <w:sz w:val="24"/>
          <w:szCs w:val="24"/>
        </w:rPr>
        <w:t>tal como se advierte a continuación:</w:t>
      </w:r>
    </w:p>
    <w:p w14:paraId="42ED7ED5" w14:textId="6A79C67D" w:rsidR="00D436DA" w:rsidRPr="00045CB3" w:rsidRDefault="00DB486D" w:rsidP="006E16BF">
      <w:pPr>
        <w:spacing w:after="0" w:line="360" w:lineRule="auto"/>
        <w:jc w:val="both"/>
        <w:rPr>
          <w:rFonts w:ascii="Palatino Linotype" w:hAnsi="Palatino Linotype" w:cs="Arial"/>
          <w:noProof/>
          <w:sz w:val="24"/>
          <w:szCs w:val="24"/>
          <w:lang w:eastAsia="es-MX"/>
        </w:rPr>
      </w:pPr>
      <w:r w:rsidRPr="00045CB3">
        <w:rPr>
          <w:rFonts w:ascii="Palatino Linotype" w:hAnsi="Palatino Linotype" w:cs="Arial"/>
          <w:noProof/>
          <w:sz w:val="24"/>
          <w:szCs w:val="24"/>
          <w:lang w:eastAsia="es-MX"/>
        </w:rPr>
        <w:drawing>
          <wp:inline distT="0" distB="0" distL="0" distR="0" wp14:anchorId="3FDEF1C9" wp14:editId="5548F206">
            <wp:extent cx="5843905" cy="489775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3905" cy="4897755"/>
                    </a:xfrm>
                    <a:prstGeom prst="rect">
                      <a:avLst/>
                    </a:prstGeom>
                    <a:noFill/>
                    <a:ln>
                      <a:noFill/>
                    </a:ln>
                  </pic:spPr>
                </pic:pic>
              </a:graphicData>
            </a:graphic>
          </wp:inline>
        </w:drawing>
      </w:r>
    </w:p>
    <w:p w14:paraId="1FAA4705" w14:textId="77777777" w:rsidR="00D436DA" w:rsidRPr="00045CB3" w:rsidRDefault="00D436DA" w:rsidP="00D436DA">
      <w:pPr>
        <w:pStyle w:val="Sinespaciado"/>
      </w:pPr>
    </w:p>
    <w:p w14:paraId="351CAAB9" w14:textId="77777777" w:rsidR="00DB486D" w:rsidRPr="00045CB3" w:rsidRDefault="00D436DA" w:rsidP="006E16BF">
      <w:pPr>
        <w:spacing w:after="0" w:line="360" w:lineRule="auto"/>
        <w:jc w:val="both"/>
        <w:rPr>
          <w:rFonts w:ascii="Palatino Linotype" w:hAnsi="Palatino Linotype" w:cs="Arial"/>
          <w:sz w:val="24"/>
          <w:szCs w:val="24"/>
        </w:rPr>
      </w:pPr>
      <w:r w:rsidRPr="00045CB3">
        <w:rPr>
          <w:rFonts w:ascii="Palatino Linotype" w:hAnsi="Palatino Linotype" w:cs="Arial"/>
          <w:sz w:val="24"/>
          <w:szCs w:val="24"/>
        </w:rPr>
        <w:t xml:space="preserve">Cabe mencionar que, los archivos denominados </w:t>
      </w:r>
      <w:r w:rsidRPr="00045CB3">
        <w:rPr>
          <w:rFonts w:ascii="Palatino Linotype" w:hAnsi="Palatino Linotype" w:cs="Arial"/>
          <w:i/>
          <w:sz w:val="24"/>
          <w:szCs w:val="24"/>
        </w:rPr>
        <w:t>“</w:t>
      </w:r>
      <w:r w:rsidR="00DB486D" w:rsidRPr="00045CB3">
        <w:rPr>
          <w:rFonts w:ascii="Palatino Linotype" w:hAnsi="Palatino Linotype" w:cs="Arial"/>
          <w:i/>
          <w:sz w:val="24"/>
          <w:szCs w:val="24"/>
        </w:rPr>
        <w:t>Acuse del recurso de revisión 930.IP.pdf</w:t>
      </w:r>
      <w:r w:rsidRPr="00045CB3">
        <w:rPr>
          <w:rFonts w:ascii="Palatino Linotype" w:hAnsi="Palatino Linotype" w:cs="Arial"/>
          <w:i/>
          <w:sz w:val="24"/>
          <w:szCs w:val="24"/>
        </w:rPr>
        <w:t>”</w:t>
      </w:r>
      <w:r w:rsidRPr="00045CB3">
        <w:rPr>
          <w:rFonts w:ascii="Palatino Linotype" w:hAnsi="Palatino Linotype" w:cs="Arial"/>
          <w:sz w:val="24"/>
          <w:szCs w:val="24"/>
        </w:rPr>
        <w:t xml:space="preserve"> y </w:t>
      </w:r>
      <w:r w:rsidRPr="00045CB3">
        <w:rPr>
          <w:rFonts w:ascii="Palatino Linotype" w:hAnsi="Palatino Linotype" w:cs="Arial"/>
          <w:i/>
          <w:sz w:val="24"/>
          <w:szCs w:val="24"/>
        </w:rPr>
        <w:t>“</w:t>
      </w:r>
      <w:r w:rsidR="00DB486D" w:rsidRPr="00045CB3">
        <w:rPr>
          <w:rFonts w:ascii="Palatino Linotype" w:hAnsi="Palatino Linotype" w:cs="Arial"/>
          <w:i/>
          <w:sz w:val="24"/>
          <w:szCs w:val="24"/>
        </w:rPr>
        <w:t>Acuse de solicitud 930.IP.pdf</w:t>
      </w:r>
      <w:r w:rsidRPr="00045CB3">
        <w:rPr>
          <w:rFonts w:ascii="Palatino Linotype" w:hAnsi="Palatino Linotype" w:cs="Arial"/>
          <w:i/>
          <w:sz w:val="24"/>
          <w:szCs w:val="24"/>
        </w:rPr>
        <w:t>”</w:t>
      </w:r>
      <w:r w:rsidRPr="00045CB3">
        <w:rPr>
          <w:rFonts w:ascii="Palatino Linotype" w:hAnsi="Palatino Linotype" w:cs="Arial"/>
          <w:sz w:val="24"/>
          <w:szCs w:val="24"/>
        </w:rPr>
        <w:t xml:space="preserve">, no se pusieron a la vista de la parte </w:t>
      </w:r>
      <w:r w:rsidRPr="00045CB3">
        <w:rPr>
          <w:rFonts w:ascii="Palatino Linotype" w:hAnsi="Palatino Linotype" w:cs="Arial"/>
          <w:b/>
          <w:sz w:val="24"/>
          <w:szCs w:val="24"/>
        </w:rPr>
        <w:t>Recurrente</w:t>
      </w:r>
      <w:r w:rsidRPr="00045CB3">
        <w:rPr>
          <w:rFonts w:ascii="Palatino Linotype" w:hAnsi="Palatino Linotype" w:cs="Arial"/>
          <w:sz w:val="24"/>
          <w:szCs w:val="24"/>
        </w:rPr>
        <w:t xml:space="preserve">, por no aportar elementos novedosos para la sustanciación del presente </w:t>
      </w:r>
      <w:r w:rsidRPr="00045CB3">
        <w:rPr>
          <w:rFonts w:ascii="Palatino Linotype" w:hAnsi="Palatino Linotype" w:cs="Arial"/>
          <w:sz w:val="24"/>
          <w:szCs w:val="24"/>
        </w:rPr>
        <w:lastRenderedPageBreak/>
        <w:t>recurso de revisión; asimismo, los</w:t>
      </w:r>
      <w:r w:rsidR="00EE31E4" w:rsidRPr="00045CB3">
        <w:rPr>
          <w:rFonts w:ascii="Palatino Linotype" w:hAnsi="Palatino Linotype" w:cs="Arial"/>
          <w:sz w:val="24"/>
          <w:szCs w:val="24"/>
        </w:rPr>
        <w:t xml:space="preserve"> documento</w:t>
      </w:r>
      <w:r w:rsidRPr="00045CB3">
        <w:rPr>
          <w:rFonts w:ascii="Palatino Linotype" w:hAnsi="Palatino Linotype" w:cs="Arial"/>
          <w:sz w:val="24"/>
          <w:szCs w:val="24"/>
        </w:rPr>
        <w:t>s</w:t>
      </w:r>
      <w:r w:rsidR="00EE31E4" w:rsidRPr="00045CB3">
        <w:rPr>
          <w:rFonts w:ascii="Palatino Linotype" w:hAnsi="Palatino Linotype" w:cs="Arial"/>
          <w:sz w:val="24"/>
          <w:szCs w:val="24"/>
        </w:rPr>
        <w:t xml:space="preserve"> </w:t>
      </w:r>
      <w:r w:rsidRPr="00045CB3">
        <w:rPr>
          <w:rFonts w:ascii="Palatino Linotype" w:hAnsi="Palatino Linotype" w:cs="Arial"/>
          <w:sz w:val="24"/>
          <w:szCs w:val="24"/>
        </w:rPr>
        <w:t xml:space="preserve">que </w:t>
      </w:r>
      <w:r w:rsidR="00EE31E4" w:rsidRPr="00045CB3">
        <w:rPr>
          <w:rFonts w:ascii="Palatino Linotype" w:hAnsi="Palatino Linotype" w:cs="Arial"/>
          <w:sz w:val="24"/>
          <w:szCs w:val="24"/>
        </w:rPr>
        <w:t xml:space="preserve">se </w:t>
      </w:r>
      <w:r w:rsidRPr="00045CB3">
        <w:rPr>
          <w:rFonts w:ascii="Palatino Linotype" w:hAnsi="Palatino Linotype" w:cs="Arial"/>
          <w:sz w:val="24"/>
          <w:szCs w:val="24"/>
        </w:rPr>
        <w:t>pusieron</w:t>
      </w:r>
      <w:r w:rsidR="00DB486D" w:rsidRPr="00045CB3">
        <w:rPr>
          <w:rFonts w:ascii="Palatino Linotype" w:hAnsi="Palatino Linotype" w:cs="Arial"/>
          <w:sz w:val="24"/>
          <w:szCs w:val="24"/>
        </w:rPr>
        <w:t xml:space="preserve"> a la vista de</w:t>
      </w:r>
      <w:r w:rsidR="00EE31E4" w:rsidRPr="00045CB3">
        <w:rPr>
          <w:rFonts w:ascii="Palatino Linotype" w:hAnsi="Palatino Linotype" w:cs="Arial"/>
          <w:sz w:val="24"/>
          <w:szCs w:val="24"/>
        </w:rPr>
        <w:t xml:space="preserve">l </w:t>
      </w:r>
      <w:r w:rsidRPr="00045CB3">
        <w:rPr>
          <w:rFonts w:ascii="Palatino Linotype" w:hAnsi="Palatino Linotype" w:cs="Arial"/>
          <w:b/>
          <w:sz w:val="24"/>
          <w:szCs w:val="24"/>
        </w:rPr>
        <w:t>Recurrente</w:t>
      </w:r>
      <w:r w:rsidR="00EE31E4" w:rsidRPr="00045CB3">
        <w:rPr>
          <w:rFonts w:ascii="Palatino Linotype" w:hAnsi="Palatino Linotype" w:cs="Arial"/>
          <w:sz w:val="24"/>
          <w:szCs w:val="24"/>
        </w:rPr>
        <w:t xml:space="preserve">, en razón de que el </w:t>
      </w:r>
      <w:r w:rsidRPr="00045CB3">
        <w:rPr>
          <w:rFonts w:ascii="Palatino Linotype" w:hAnsi="Palatino Linotype" w:cs="Arial"/>
          <w:b/>
          <w:sz w:val="24"/>
          <w:szCs w:val="24"/>
        </w:rPr>
        <w:t>Sujeto Obligado</w:t>
      </w:r>
      <w:r w:rsidRPr="00045CB3">
        <w:rPr>
          <w:rFonts w:ascii="Palatino Linotype" w:hAnsi="Palatino Linotype" w:cs="Arial"/>
          <w:sz w:val="24"/>
          <w:szCs w:val="24"/>
        </w:rPr>
        <w:t xml:space="preserve"> aclaró y confirmó</w:t>
      </w:r>
      <w:r w:rsidR="002E48C5" w:rsidRPr="00045CB3">
        <w:rPr>
          <w:rFonts w:ascii="Palatino Linotype" w:hAnsi="Palatino Linotype" w:cs="Arial"/>
          <w:sz w:val="24"/>
          <w:szCs w:val="24"/>
        </w:rPr>
        <w:t xml:space="preserve"> </w:t>
      </w:r>
      <w:r w:rsidR="00EE31E4" w:rsidRPr="00045CB3">
        <w:rPr>
          <w:rFonts w:ascii="Palatino Linotype" w:hAnsi="Palatino Linotype" w:cs="Arial"/>
          <w:sz w:val="24"/>
          <w:szCs w:val="24"/>
        </w:rPr>
        <w:t>su respuesta inicial</w:t>
      </w:r>
      <w:r w:rsidR="00DB486D" w:rsidRPr="00045CB3">
        <w:rPr>
          <w:rFonts w:ascii="Palatino Linotype" w:hAnsi="Palatino Linotype" w:cs="Arial"/>
          <w:sz w:val="24"/>
          <w:szCs w:val="24"/>
        </w:rPr>
        <w:t>.</w:t>
      </w:r>
    </w:p>
    <w:p w14:paraId="516E4CB0" w14:textId="77777777" w:rsidR="00DB486D" w:rsidRPr="00045CB3" w:rsidRDefault="00DB486D" w:rsidP="006E16BF">
      <w:pPr>
        <w:spacing w:after="0" w:line="360" w:lineRule="auto"/>
        <w:jc w:val="both"/>
        <w:rPr>
          <w:rFonts w:ascii="Palatino Linotype" w:hAnsi="Palatino Linotype" w:cs="Arial"/>
          <w:sz w:val="24"/>
          <w:szCs w:val="24"/>
        </w:rPr>
      </w:pPr>
      <w:bookmarkStart w:id="0" w:name="_GoBack"/>
      <w:bookmarkEnd w:id="0"/>
    </w:p>
    <w:p w14:paraId="47472A45" w14:textId="0F80D687" w:rsidR="00DB486D" w:rsidRPr="00045CB3" w:rsidRDefault="00DB486D" w:rsidP="006E16BF">
      <w:pPr>
        <w:spacing w:after="0" w:line="360" w:lineRule="auto"/>
        <w:jc w:val="both"/>
        <w:rPr>
          <w:rFonts w:ascii="Palatino Linotype" w:hAnsi="Palatino Linotype" w:cs="Arial"/>
          <w:b/>
          <w:sz w:val="28"/>
          <w:szCs w:val="28"/>
        </w:rPr>
      </w:pPr>
      <w:r w:rsidRPr="00045CB3">
        <w:rPr>
          <w:rFonts w:ascii="Palatino Linotype" w:hAnsi="Palatino Linotype" w:cs="Arial"/>
          <w:b/>
          <w:sz w:val="28"/>
        </w:rPr>
        <w:t xml:space="preserve">SEXTO. </w:t>
      </w:r>
      <w:r w:rsidRPr="00045CB3">
        <w:rPr>
          <w:rFonts w:ascii="Palatino Linotype" w:hAnsi="Palatino Linotype" w:cs="Arial"/>
          <w:b/>
          <w:sz w:val="28"/>
          <w:szCs w:val="28"/>
        </w:rPr>
        <w:t>Del cierre de la etapa de instrucción.</w:t>
      </w:r>
    </w:p>
    <w:p w14:paraId="3B425100" w14:textId="790A59AD" w:rsidR="00D436DA" w:rsidRPr="00045CB3" w:rsidRDefault="00B2548E" w:rsidP="006E16BF">
      <w:pPr>
        <w:spacing w:after="0" w:line="360" w:lineRule="auto"/>
        <w:jc w:val="both"/>
        <w:rPr>
          <w:rFonts w:ascii="Palatino Linotype" w:hAnsi="Palatino Linotype" w:cs="Arial"/>
          <w:sz w:val="24"/>
          <w:szCs w:val="24"/>
        </w:rPr>
      </w:pPr>
      <w:r w:rsidRPr="00045CB3">
        <w:rPr>
          <w:rFonts w:ascii="Palatino Linotype" w:hAnsi="Palatino Linotype" w:cs="Arial"/>
          <w:sz w:val="24"/>
          <w:szCs w:val="24"/>
        </w:rPr>
        <w:t>P</w:t>
      </w:r>
      <w:r w:rsidR="006E2827" w:rsidRPr="00045CB3">
        <w:rPr>
          <w:rFonts w:ascii="Palatino Linotype" w:hAnsi="Palatino Linotype" w:cs="Arial"/>
          <w:sz w:val="24"/>
          <w:szCs w:val="24"/>
        </w:rPr>
        <w:t>or lo que e</w:t>
      </w:r>
      <w:r w:rsidR="00EE31E4" w:rsidRPr="00045CB3">
        <w:rPr>
          <w:rFonts w:ascii="Palatino Linotype" w:hAnsi="Palatino Linotype" w:cs="Arial"/>
          <w:sz w:val="24"/>
          <w:szCs w:val="24"/>
        </w:rPr>
        <w:t xml:space="preserve">n fecha </w:t>
      </w:r>
      <w:r w:rsidRPr="00045CB3">
        <w:rPr>
          <w:rFonts w:ascii="Palatino Linotype" w:hAnsi="Palatino Linotype" w:cs="Arial"/>
          <w:sz w:val="24"/>
          <w:szCs w:val="24"/>
        </w:rPr>
        <w:t>trece de enero</w:t>
      </w:r>
      <w:r w:rsidR="00EE31E4" w:rsidRPr="00045CB3">
        <w:rPr>
          <w:rFonts w:ascii="Palatino Linotype" w:hAnsi="Palatino Linotype" w:cs="Arial"/>
          <w:sz w:val="24"/>
          <w:szCs w:val="24"/>
        </w:rPr>
        <w:t xml:space="preserve"> de dos mil </w:t>
      </w:r>
      <w:r w:rsidRPr="00045CB3">
        <w:rPr>
          <w:rFonts w:ascii="Palatino Linotype" w:hAnsi="Palatino Linotype" w:cs="Arial"/>
          <w:sz w:val="24"/>
          <w:szCs w:val="24"/>
        </w:rPr>
        <w:t>veinte</w:t>
      </w:r>
      <w:r w:rsidR="006E2827" w:rsidRPr="00045CB3">
        <w:rPr>
          <w:rFonts w:ascii="Palatino Linotype" w:hAnsi="Palatino Linotype" w:cs="Arial"/>
          <w:sz w:val="24"/>
          <w:szCs w:val="24"/>
        </w:rPr>
        <w:t xml:space="preserve">, se decretó el cierre de la misma </w:t>
      </w:r>
      <w:r w:rsidR="00EE31E4" w:rsidRPr="00045CB3">
        <w:rPr>
          <w:rFonts w:ascii="Palatino Linotype" w:hAnsi="Palatino Linotype" w:cs="Arial"/>
          <w:sz w:val="24"/>
          <w:szCs w:val="24"/>
        </w:rPr>
        <w:t>del expediente electrónico formado con motivo de la interposición del presente recurso de revisión, a fin de que la Comisionada Ponente presentara el proyecto de resolución correspondiente</w:t>
      </w:r>
      <w:r w:rsidR="006168E4" w:rsidRPr="00045CB3">
        <w:rPr>
          <w:rFonts w:ascii="Palatino Linotype" w:hAnsi="Palatino Linotype" w:cs="Arial"/>
          <w:sz w:val="24"/>
          <w:szCs w:val="24"/>
        </w:rPr>
        <w:t>.</w:t>
      </w:r>
    </w:p>
    <w:p w14:paraId="27F28DD0" w14:textId="77777777" w:rsidR="00847786" w:rsidRPr="00045CB3" w:rsidRDefault="00847786" w:rsidP="006E16BF">
      <w:pPr>
        <w:spacing w:after="0" w:line="360" w:lineRule="auto"/>
        <w:jc w:val="both"/>
        <w:rPr>
          <w:rFonts w:ascii="Palatino Linotype" w:hAnsi="Palatino Linotype" w:cs="Arial"/>
          <w:sz w:val="24"/>
          <w:szCs w:val="24"/>
        </w:rPr>
      </w:pPr>
    </w:p>
    <w:p w14:paraId="24BDEE77" w14:textId="47E2DA3F" w:rsidR="00847786" w:rsidRPr="00045CB3" w:rsidRDefault="00847786" w:rsidP="00847786">
      <w:pPr>
        <w:spacing w:after="0" w:line="360" w:lineRule="auto"/>
        <w:jc w:val="both"/>
        <w:rPr>
          <w:rFonts w:ascii="Palatino Linotype" w:hAnsi="Palatino Linotype" w:cs="Arial"/>
          <w:sz w:val="24"/>
          <w:szCs w:val="24"/>
        </w:rPr>
      </w:pPr>
      <w:r w:rsidRPr="00045CB3">
        <w:rPr>
          <w:rFonts w:ascii="Palatino Linotype" w:hAnsi="Palatino Linotype" w:cs="Arial"/>
          <w:sz w:val="24"/>
          <w:szCs w:val="24"/>
        </w:rPr>
        <w:t xml:space="preserve">Así, en fecha </w:t>
      </w:r>
      <w:r w:rsidR="00B2548E" w:rsidRPr="00045CB3">
        <w:rPr>
          <w:rFonts w:ascii="Palatino Linotype" w:hAnsi="Palatino Linotype" w:cs="Arial"/>
          <w:sz w:val="24"/>
          <w:szCs w:val="24"/>
        </w:rPr>
        <w:t>siete de febrero</w:t>
      </w:r>
      <w:r w:rsidRPr="00045CB3">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7A2A32AE" w14:textId="77777777" w:rsidR="00D436DA" w:rsidRPr="00045CB3" w:rsidRDefault="00D436DA" w:rsidP="006E16BF">
      <w:pPr>
        <w:spacing w:after="0" w:line="360" w:lineRule="auto"/>
        <w:jc w:val="both"/>
        <w:rPr>
          <w:rFonts w:ascii="Palatino Linotype" w:hAnsi="Palatino Linotype" w:cs="Arial"/>
          <w:sz w:val="24"/>
          <w:szCs w:val="24"/>
        </w:rPr>
      </w:pPr>
    </w:p>
    <w:p w14:paraId="2D10638E" w14:textId="77777777" w:rsidR="00766B1F" w:rsidRPr="00045CB3" w:rsidRDefault="006168E4" w:rsidP="006E16BF">
      <w:pPr>
        <w:spacing w:after="0" w:line="360" w:lineRule="auto"/>
        <w:jc w:val="center"/>
        <w:rPr>
          <w:rFonts w:ascii="Palatino Linotype" w:hAnsi="Palatino Linotype" w:cs="Arial"/>
          <w:b/>
          <w:sz w:val="28"/>
        </w:rPr>
      </w:pPr>
      <w:r w:rsidRPr="00045CB3">
        <w:rPr>
          <w:rFonts w:ascii="Palatino Linotype" w:hAnsi="Palatino Linotype" w:cs="Arial"/>
          <w:b/>
          <w:sz w:val="28"/>
        </w:rPr>
        <w:t xml:space="preserve">C O N S I D E R A N D O </w:t>
      </w:r>
    </w:p>
    <w:p w14:paraId="27E16E06" w14:textId="77777777" w:rsidR="00847786" w:rsidRPr="00045CB3" w:rsidRDefault="00847786" w:rsidP="00847786">
      <w:pPr>
        <w:pStyle w:val="Sinespaciado"/>
      </w:pPr>
    </w:p>
    <w:p w14:paraId="68C8162D" w14:textId="77777777" w:rsidR="006168E4" w:rsidRPr="00045CB3" w:rsidRDefault="006168E4" w:rsidP="006E16BF">
      <w:pPr>
        <w:spacing w:after="0" w:line="360" w:lineRule="auto"/>
        <w:jc w:val="both"/>
        <w:rPr>
          <w:rFonts w:ascii="Palatino Linotype" w:hAnsi="Palatino Linotype" w:cs="Arial"/>
          <w:sz w:val="24"/>
        </w:rPr>
      </w:pPr>
      <w:r w:rsidRPr="00045CB3">
        <w:rPr>
          <w:rFonts w:ascii="Palatino Linotype" w:hAnsi="Palatino Linotype" w:cs="Arial"/>
          <w:b/>
          <w:sz w:val="28"/>
        </w:rPr>
        <w:t>PRIMERO.</w:t>
      </w:r>
      <w:r w:rsidRPr="00045CB3">
        <w:rPr>
          <w:rFonts w:ascii="Palatino Linotype" w:hAnsi="Palatino Linotype" w:cs="Arial"/>
          <w:b/>
        </w:rPr>
        <w:t xml:space="preserve"> </w:t>
      </w:r>
      <w:r w:rsidRPr="00045CB3">
        <w:rPr>
          <w:rFonts w:ascii="Palatino Linotype" w:hAnsi="Palatino Linotype" w:cs="Arial"/>
          <w:b/>
          <w:sz w:val="28"/>
          <w:szCs w:val="28"/>
        </w:rPr>
        <w:t>De la competencia</w:t>
      </w:r>
      <w:r w:rsidRPr="00045CB3">
        <w:rPr>
          <w:rFonts w:ascii="Palatino Linotype" w:hAnsi="Palatino Linotype" w:cs="Arial"/>
          <w:sz w:val="28"/>
          <w:szCs w:val="28"/>
        </w:rPr>
        <w:t>.</w:t>
      </w:r>
    </w:p>
    <w:p w14:paraId="430ACABC" w14:textId="64DB7BF9" w:rsidR="00766B1F" w:rsidRPr="00045CB3" w:rsidRDefault="00847786" w:rsidP="00B2548E">
      <w:pPr>
        <w:pStyle w:val="Sinespaciado"/>
        <w:spacing w:line="360" w:lineRule="auto"/>
        <w:jc w:val="both"/>
        <w:rPr>
          <w:rFonts w:ascii="Palatino Linotype" w:hAnsi="Palatino Linotype"/>
        </w:rPr>
      </w:pPr>
      <w:r w:rsidRPr="00045CB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w:t>
      </w:r>
      <w:r w:rsidRPr="00045CB3">
        <w:rPr>
          <w:rFonts w:ascii="Palatino Linotype" w:hAnsi="Palatino Linotype"/>
        </w:rPr>
        <w:lastRenderedPageBreak/>
        <w:t>Información Pública del Estado de México y Municipios; 9, fracciones I y XXIV, 11 y 14 fracción I del Reglamento Interior del Instituto de Transparencia, Acceso a la Información Pública y Protección de Datos Personales del Estado de México y Municipios.</w:t>
      </w:r>
    </w:p>
    <w:p w14:paraId="101077A6" w14:textId="458A4AFA" w:rsidR="006168E4" w:rsidRPr="00045CB3" w:rsidRDefault="00BA5B36" w:rsidP="006E16BF">
      <w:pPr>
        <w:pStyle w:val="Prrafodelista"/>
        <w:autoSpaceDE w:val="0"/>
        <w:autoSpaceDN w:val="0"/>
        <w:adjustRightInd w:val="0"/>
        <w:spacing w:line="360" w:lineRule="auto"/>
        <w:ind w:left="0"/>
        <w:jc w:val="both"/>
        <w:rPr>
          <w:rFonts w:ascii="Palatino Linotype" w:hAnsi="Palatino Linotype" w:cs="Arial"/>
          <w:b/>
        </w:rPr>
      </w:pPr>
      <w:r w:rsidRPr="00045CB3">
        <w:rPr>
          <w:rFonts w:ascii="Palatino Linotype" w:hAnsi="Palatino Linotype" w:cs="Arial"/>
          <w:b/>
          <w:sz w:val="28"/>
        </w:rPr>
        <w:t>SEGUNDO</w:t>
      </w:r>
      <w:r w:rsidR="006168E4" w:rsidRPr="00045CB3">
        <w:rPr>
          <w:rFonts w:ascii="Palatino Linotype" w:hAnsi="Palatino Linotype" w:cs="Arial"/>
          <w:b/>
        </w:rPr>
        <w:t xml:space="preserve">. </w:t>
      </w:r>
      <w:r w:rsidR="006168E4" w:rsidRPr="00045CB3">
        <w:rPr>
          <w:rFonts w:ascii="Palatino Linotype" w:hAnsi="Palatino Linotype" w:cs="Arial"/>
          <w:b/>
          <w:sz w:val="28"/>
          <w:szCs w:val="28"/>
        </w:rPr>
        <w:t>Sobre los alcances del recurso de revisión.</w:t>
      </w:r>
      <w:r w:rsidR="006168E4" w:rsidRPr="00045CB3">
        <w:rPr>
          <w:rFonts w:ascii="Palatino Linotype" w:hAnsi="Palatino Linotype" w:cs="Arial"/>
          <w:b/>
        </w:rPr>
        <w:t xml:space="preserve"> </w:t>
      </w:r>
    </w:p>
    <w:p w14:paraId="62CADD9D" w14:textId="6EB81C05" w:rsidR="006168E4" w:rsidRPr="00045CB3" w:rsidRDefault="006168E4" w:rsidP="006E16BF">
      <w:pPr>
        <w:pStyle w:val="Prrafodelista"/>
        <w:autoSpaceDE w:val="0"/>
        <w:autoSpaceDN w:val="0"/>
        <w:adjustRightInd w:val="0"/>
        <w:spacing w:line="360" w:lineRule="auto"/>
        <w:ind w:left="0"/>
        <w:jc w:val="both"/>
        <w:rPr>
          <w:rFonts w:ascii="Palatino Linotype" w:hAnsi="Palatino Linotype" w:cs="Arial"/>
        </w:rPr>
      </w:pPr>
      <w:r w:rsidRPr="00045CB3">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w:t>
      </w:r>
      <w:r w:rsidR="00847786" w:rsidRPr="00045CB3">
        <w:rPr>
          <w:rFonts w:ascii="Palatino Linotype" w:hAnsi="Palatino Linotype" w:cs="Arial"/>
        </w:rPr>
        <w:t>,</w:t>
      </w:r>
      <w:r w:rsidRPr="00045CB3">
        <w:rPr>
          <w:rFonts w:ascii="Palatino Linotype" w:hAnsi="Palatino Linotype" w:cs="Arial"/>
        </w:rPr>
        <w:t xml:space="preserve">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BA4C6B9" w14:textId="77777777" w:rsidR="00481AAF" w:rsidRPr="00045CB3" w:rsidRDefault="00481AAF" w:rsidP="006E16BF">
      <w:pPr>
        <w:pStyle w:val="Prrafodelista"/>
        <w:autoSpaceDE w:val="0"/>
        <w:autoSpaceDN w:val="0"/>
        <w:adjustRightInd w:val="0"/>
        <w:spacing w:line="360" w:lineRule="auto"/>
        <w:ind w:left="0"/>
        <w:jc w:val="both"/>
        <w:rPr>
          <w:rFonts w:ascii="Palatino Linotype" w:hAnsi="Palatino Linotype" w:cs="Arial"/>
          <w:b/>
        </w:rPr>
      </w:pPr>
    </w:p>
    <w:p w14:paraId="1B687642" w14:textId="34AA0D14" w:rsidR="006168E4" w:rsidRPr="00045CB3" w:rsidRDefault="00BA5B36" w:rsidP="006E16BF">
      <w:pPr>
        <w:pStyle w:val="Prrafodelista"/>
        <w:autoSpaceDE w:val="0"/>
        <w:autoSpaceDN w:val="0"/>
        <w:adjustRightInd w:val="0"/>
        <w:spacing w:line="360" w:lineRule="auto"/>
        <w:ind w:left="0"/>
        <w:jc w:val="both"/>
        <w:rPr>
          <w:rFonts w:ascii="Palatino Linotype" w:hAnsi="Palatino Linotype" w:cs="Arial"/>
          <w:b/>
        </w:rPr>
      </w:pPr>
      <w:r w:rsidRPr="00045CB3">
        <w:rPr>
          <w:rFonts w:ascii="Palatino Linotype" w:hAnsi="Palatino Linotype" w:cs="Arial"/>
          <w:b/>
          <w:sz w:val="28"/>
        </w:rPr>
        <w:t>TERCERO</w:t>
      </w:r>
      <w:r w:rsidR="006168E4" w:rsidRPr="00045CB3">
        <w:rPr>
          <w:rFonts w:ascii="Palatino Linotype" w:hAnsi="Palatino Linotype" w:cs="Arial"/>
          <w:b/>
        </w:rPr>
        <w:t xml:space="preserve">. </w:t>
      </w:r>
      <w:r w:rsidR="006168E4" w:rsidRPr="00045CB3">
        <w:rPr>
          <w:rFonts w:ascii="Palatino Linotype" w:hAnsi="Palatino Linotype" w:cs="Arial"/>
          <w:b/>
          <w:sz w:val="28"/>
          <w:szCs w:val="28"/>
        </w:rPr>
        <w:t>De las causas de improcedencia.</w:t>
      </w:r>
    </w:p>
    <w:p w14:paraId="7E802B09" w14:textId="2817DDB6" w:rsidR="00481AAF" w:rsidRPr="00045CB3" w:rsidRDefault="006168E4" w:rsidP="006E16BF">
      <w:pPr>
        <w:pStyle w:val="Prrafodelista"/>
        <w:autoSpaceDE w:val="0"/>
        <w:autoSpaceDN w:val="0"/>
        <w:adjustRightInd w:val="0"/>
        <w:spacing w:line="360" w:lineRule="auto"/>
        <w:ind w:left="0"/>
        <w:jc w:val="both"/>
        <w:rPr>
          <w:rFonts w:ascii="Palatino Linotype" w:hAnsi="Palatino Linotype" w:cs="Arial"/>
        </w:rPr>
      </w:pPr>
      <w:r w:rsidRPr="00045CB3">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w:t>
      </w:r>
      <w:r w:rsidR="00847786" w:rsidRPr="00045CB3">
        <w:rPr>
          <w:rFonts w:ascii="Palatino Linotype" w:hAnsi="Palatino Linotype" w:cs="Arial"/>
        </w:rPr>
        <w:t>,</w:t>
      </w:r>
      <w:r w:rsidRPr="00045CB3">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14:paraId="262DBF02" w14:textId="77777777" w:rsidR="006943F0" w:rsidRPr="00045CB3" w:rsidRDefault="006943F0" w:rsidP="006E16BF">
      <w:pPr>
        <w:pStyle w:val="Prrafodelista"/>
        <w:autoSpaceDE w:val="0"/>
        <w:autoSpaceDN w:val="0"/>
        <w:adjustRightInd w:val="0"/>
        <w:spacing w:line="360" w:lineRule="auto"/>
        <w:ind w:left="0"/>
        <w:jc w:val="both"/>
        <w:rPr>
          <w:rFonts w:ascii="Palatino Linotype" w:hAnsi="Palatino Linotype" w:cs="Arial"/>
        </w:rPr>
      </w:pPr>
    </w:p>
    <w:p w14:paraId="160003A4" w14:textId="77777777" w:rsidR="006168E4" w:rsidRPr="00045CB3" w:rsidRDefault="006168E4" w:rsidP="006E16BF">
      <w:pPr>
        <w:pStyle w:val="Prrafodelista"/>
        <w:autoSpaceDE w:val="0"/>
        <w:autoSpaceDN w:val="0"/>
        <w:adjustRightInd w:val="0"/>
        <w:spacing w:line="360" w:lineRule="auto"/>
        <w:ind w:left="0"/>
        <w:jc w:val="both"/>
        <w:rPr>
          <w:rFonts w:ascii="Palatino Linotype" w:hAnsi="Palatino Linotype" w:cs="Arial"/>
        </w:rPr>
      </w:pPr>
      <w:r w:rsidRPr="00045CB3">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45CB3">
        <w:rPr>
          <w:rStyle w:val="Refdenotaalpie"/>
          <w:rFonts w:ascii="Palatino Linotype" w:hAnsi="Palatino Linotype" w:cs="Arial"/>
        </w:rPr>
        <w:footnoteReference w:id="1"/>
      </w:r>
      <w:r w:rsidRPr="00045CB3">
        <w:rPr>
          <w:rFonts w:ascii="Palatino Linotype" w:hAnsi="Palatino Linotype" w:cs="Arial"/>
        </w:rPr>
        <w:t>.</w:t>
      </w:r>
    </w:p>
    <w:p w14:paraId="36A14631" w14:textId="77777777" w:rsidR="00847786" w:rsidRPr="00045CB3" w:rsidRDefault="00847786" w:rsidP="006E16BF">
      <w:pPr>
        <w:pStyle w:val="Prrafodelista"/>
        <w:autoSpaceDE w:val="0"/>
        <w:autoSpaceDN w:val="0"/>
        <w:adjustRightInd w:val="0"/>
        <w:spacing w:line="360" w:lineRule="auto"/>
        <w:ind w:left="0"/>
        <w:jc w:val="both"/>
        <w:rPr>
          <w:rFonts w:ascii="Palatino Linotype" w:hAnsi="Palatino Linotype" w:cs="Arial"/>
        </w:rPr>
      </w:pPr>
    </w:p>
    <w:p w14:paraId="6E091865" w14:textId="532FFE89" w:rsidR="00847786" w:rsidRPr="00045CB3" w:rsidRDefault="006168E4" w:rsidP="006E16BF">
      <w:pPr>
        <w:pStyle w:val="Prrafodelista"/>
        <w:autoSpaceDE w:val="0"/>
        <w:autoSpaceDN w:val="0"/>
        <w:adjustRightInd w:val="0"/>
        <w:spacing w:line="360" w:lineRule="auto"/>
        <w:ind w:left="0"/>
        <w:jc w:val="both"/>
        <w:rPr>
          <w:rFonts w:ascii="Palatino Linotype" w:hAnsi="Palatino Linotype" w:cs="Arial"/>
        </w:rPr>
      </w:pPr>
      <w:r w:rsidRPr="00045CB3">
        <w:rPr>
          <w:rFonts w:ascii="Palatino Linotype" w:hAnsi="Palatino Linotype" w:cs="Arial"/>
        </w:rPr>
        <w:lastRenderedPageBreak/>
        <w:t xml:space="preserve">Así las cosas, al no existir causas de improcedencia invocadas por las partes ni advertidas de oficio por este Resolutor, se </w:t>
      </w:r>
      <w:r w:rsidR="00847786" w:rsidRPr="00045CB3">
        <w:rPr>
          <w:rFonts w:ascii="Palatino Linotype" w:hAnsi="Palatino Linotype" w:cs="Arial"/>
        </w:rPr>
        <w:t>proceden</w:t>
      </w:r>
      <w:r w:rsidRPr="00045CB3">
        <w:rPr>
          <w:rFonts w:ascii="Palatino Linotype" w:hAnsi="Palatino Linotype" w:cs="Arial"/>
        </w:rPr>
        <w:t xml:space="preserve"> al análisis del asunto en los siguientes términos.</w:t>
      </w:r>
    </w:p>
    <w:p w14:paraId="7344AA01" w14:textId="77777777" w:rsidR="00B2548E" w:rsidRPr="00045CB3" w:rsidRDefault="00B2548E" w:rsidP="006E16BF">
      <w:pPr>
        <w:pStyle w:val="Prrafodelista"/>
        <w:autoSpaceDE w:val="0"/>
        <w:autoSpaceDN w:val="0"/>
        <w:adjustRightInd w:val="0"/>
        <w:spacing w:line="360" w:lineRule="auto"/>
        <w:ind w:left="0"/>
        <w:jc w:val="both"/>
        <w:rPr>
          <w:rFonts w:ascii="Palatino Linotype" w:hAnsi="Palatino Linotype" w:cs="Arial"/>
        </w:rPr>
      </w:pPr>
    </w:p>
    <w:p w14:paraId="2C3AD935" w14:textId="77777777" w:rsidR="00B2548E" w:rsidRPr="00045CB3" w:rsidRDefault="00B2548E" w:rsidP="006E16BF">
      <w:pPr>
        <w:pStyle w:val="Prrafodelista"/>
        <w:autoSpaceDE w:val="0"/>
        <w:autoSpaceDN w:val="0"/>
        <w:adjustRightInd w:val="0"/>
        <w:spacing w:line="360" w:lineRule="auto"/>
        <w:ind w:left="0"/>
        <w:jc w:val="both"/>
        <w:rPr>
          <w:rFonts w:ascii="Palatino Linotype" w:hAnsi="Palatino Linotype" w:cs="Arial"/>
        </w:rPr>
      </w:pPr>
    </w:p>
    <w:p w14:paraId="68AB8F02" w14:textId="77777777" w:rsidR="00B2548E" w:rsidRPr="00045CB3" w:rsidRDefault="00B2548E" w:rsidP="006E16BF">
      <w:pPr>
        <w:pStyle w:val="Prrafodelista"/>
        <w:autoSpaceDE w:val="0"/>
        <w:autoSpaceDN w:val="0"/>
        <w:adjustRightInd w:val="0"/>
        <w:spacing w:line="360" w:lineRule="auto"/>
        <w:ind w:left="0"/>
        <w:jc w:val="both"/>
        <w:rPr>
          <w:rFonts w:ascii="Palatino Linotype" w:hAnsi="Palatino Linotype" w:cs="Arial"/>
        </w:rPr>
      </w:pPr>
    </w:p>
    <w:p w14:paraId="39DD7B5C" w14:textId="54737911" w:rsidR="004C22FC" w:rsidRPr="00045CB3" w:rsidRDefault="006E2827" w:rsidP="006E16BF">
      <w:pPr>
        <w:pStyle w:val="Prrafodelista"/>
        <w:autoSpaceDE w:val="0"/>
        <w:autoSpaceDN w:val="0"/>
        <w:adjustRightInd w:val="0"/>
        <w:spacing w:line="360" w:lineRule="auto"/>
        <w:ind w:left="0"/>
        <w:jc w:val="both"/>
        <w:rPr>
          <w:rFonts w:ascii="Palatino Linotype" w:hAnsi="Palatino Linotype" w:cs="Arial"/>
          <w:sz w:val="28"/>
          <w:szCs w:val="28"/>
        </w:rPr>
      </w:pPr>
      <w:r w:rsidRPr="00045CB3">
        <w:rPr>
          <w:rFonts w:ascii="Palatino Linotype" w:hAnsi="Palatino Linotype" w:cs="Arial"/>
          <w:b/>
          <w:sz w:val="28"/>
        </w:rPr>
        <w:t>CUARTO. Estudio y resolución del asunto.</w:t>
      </w:r>
    </w:p>
    <w:p w14:paraId="12843277" w14:textId="6DF9D87E" w:rsidR="006168E4" w:rsidRPr="00045CB3" w:rsidRDefault="006168E4" w:rsidP="006E16BF">
      <w:pPr>
        <w:pStyle w:val="Prrafodelista"/>
        <w:autoSpaceDE w:val="0"/>
        <w:autoSpaceDN w:val="0"/>
        <w:adjustRightInd w:val="0"/>
        <w:spacing w:line="360" w:lineRule="auto"/>
        <w:ind w:left="0"/>
        <w:jc w:val="both"/>
        <w:rPr>
          <w:rFonts w:ascii="Palatino Linotype" w:hAnsi="Palatino Linotype" w:cs="Arial"/>
        </w:rPr>
      </w:pPr>
      <w:r w:rsidRPr="00045CB3">
        <w:rPr>
          <w:rFonts w:ascii="Palatino Linotype" w:hAnsi="Palatino Linotype" w:cs="Arial"/>
        </w:rPr>
        <w:t xml:space="preserve">Ahora </w:t>
      </w:r>
      <w:r w:rsidR="007C6A59" w:rsidRPr="00045CB3">
        <w:rPr>
          <w:rFonts w:ascii="Palatino Linotype" w:hAnsi="Palatino Linotype" w:cs="Arial"/>
        </w:rPr>
        <w:t>bien, se procede al análisis de</w:t>
      </w:r>
      <w:r w:rsidR="004117E8" w:rsidRPr="00045CB3">
        <w:rPr>
          <w:rFonts w:ascii="Palatino Linotype" w:hAnsi="Palatino Linotype" w:cs="Arial"/>
        </w:rPr>
        <w:t>l presente recurso, así como el</w:t>
      </w:r>
      <w:r w:rsidRPr="00045CB3">
        <w:rPr>
          <w:rFonts w:ascii="Palatino Linotype" w:hAnsi="Palatino Linotype" w:cs="Arial"/>
        </w:rPr>
        <w:t xml:space="preserve"> contenido íntegro de</w:t>
      </w:r>
      <w:r w:rsidR="007C6A59" w:rsidRPr="00045CB3">
        <w:rPr>
          <w:rFonts w:ascii="Palatino Linotype" w:hAnsi="Palatino Linotype" w:cs="Arial"/>
        </w:rPr>
        <w:t xml:space="preserve"> las actuaciones que ob</w:t>
      </w:r>
      <w:r w:rsidR="004117E8" w:rsidRPr="00045CB3">
        <w:rPr>
          <w:rFonts w:ascii="Palatino Linotype" w:hAnsi="Palatino Linotype" w:cs="Arial"/>
        </w:rPr>
        <w:t>ran en el</w:t>
      </w:r>
      <w:r w:rsidRPr="00045CB3">
        <w:rPr>
          <w:rFonts w:ascii="Palatino Linotype" w:hAnsi="Palatino Linotype" w:cs="Arial"/>
        </w:rPr>
        <w:t xml:space="preserve"> expediente electrónico, para así estar en posibilidad este Órgano Colegiado de dictar el fallo correspondiente conforme a derecho, tomando en consideración los elementos aportados por </w:t>
      </w:r>
      <w:r w:rsidR="00441585" w:rsidRPr="00045CB3">
        <w:rPr>
          <w:rFonts w:ascii="Palatino Linotype" w:hAnsi="Palatino Linotype" w:cs="Arial"/>
        </w:rPr>
        <w:t xml:space="preserve">las partes </w:t>
      </w:r>
      <w:r w:rsidRPr="00045CB3">
        <w:rPr>
          <w:rFonts w:ascii="Palatino Linotype" w:hAnsi="Palatino Linotype" w:cs="Arial"/>
        </w:rPr>
        <w:t>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w:t>
      </w:r>
      <w:r w:rsidR="00847786" w:rsidRPr="00045CB3">
        <w:rPr>
          <w:rFonts w:ascii="Palatino Linotype" w:hAnsi="Palatino Linotype" w:cs="Arial"/>
        </w:rPr>
        <w:t>,</w:t>
      </w:r>
      <w:r w:rsidRPr="00045CB3">
        <w:rPr>
          <w:rFonts w:ascii="Palatino Linotype" w:hAnsi="Palatino Linotype" w:cs="Arial"/>
        </w:rPr>
        <w:t xml:space="preserve"> de la Ley de Transparencia local.</w:t>
      </w:r>
    </w:p>
    <w:p w14:paraId="7490CA15" w14:textId="77777777" w:rsidR="006168E4" w:rsidRPr="00045CB3" w:rsidRDefault="006168E4" w:rsidP="006E16BF">
      <w:pPr>
        <w:tabs>
          <w:tab w:val="left" w:pos="709"/>
        </w:tabs>
        <w:spacing w:after="0" w:line="360" w:lineRule="auto"/>
        <w:jc w:val="both"/>
        <w:rPr>
          <w:rFonts w:ascii="Palatino Linotype" w:hAnsi="Palatino Linotype" w:cs="Arial"/>
          <w:sz w:val="24"/>
          <w:szCs w:val="24"/>
        </w:rPr>
      </w:pPr>
    </w:p>
    <w:p w14:paraId="09A0B360" w14:textId="1A6AADD7" w:rsidR="00DD5EF6" w:rsidRPr="00045CB3" w:rsidRDefault="001713BA" w:rsidP="00DD5EF6">
      <w:pPr>
        <w:tabs>
          <w:tab w:val="left" w:pos="709"/>
        </w:tabs>
        <w:spacing w:after="0" w:line="360" w:lineRule="auto"/>
        <w:jc w:val="both"/>
        <w:rPr>
          <w:rFonts w:ascii="Palatino Linotype" w:hAnsi="Palatino Linotype" w:cs="Arial"/>
          <w:sz w:val="24"/>
          <w:szCs w:val="24"/>
        </w:rPr>
      </w:pPr>
      <w:r w:rsidRPr="00045CB3">
        <w:rPr>
          <w:rFonts w:ascii="Palatino Linotype" w:hAnsi="Palatino Linotype" w:cs="Arial"/>
          <w:sz w:val="24"/>
          <w:szCs w:val="24"/>
        </w:rPr>
        <w:t>El estudio del</w:t>
      </w:r>
      <w:r w:rsidR="006168E4" w:rsidRPr="00045CB3">
        <w:rPr>
          <w:rFonts w:ascii="Palatino Linotype" w:hAnsi="Palatino Linotype" w:cs="Arial"/>
          <w:sz w:val="24"/>
          <w:szCs w:val="24"/>
        </w:rPr>
        <w:t xml:space="preserve"> recurso de revisión </w:t>
      </w:r>
      <w:r w:rsidR="00441585" w:rsidRPr="00045CB3">
        <w:rPr>
          <w:rFonts w:ascii="Palatino Linotype" w:hAnsi="Palatino Linotype" w:cs="Arial"/>
          <w:sz w:val="24"/>
          <w:szCs w:val="24"/>
        </w:rPr>
        <w:t>tiene</w:t>
      </w:r>
      <w:r w:rsidR="006168E4" w:rsidRPr="00045CB3">
        <w:rPr>
          <w:rFonts w:ascii="Palatino Linotype" w:hAnsi="Palatino Linotype" w:cs="Arial"/>
          <w:sz w:val="24"/>
          <w:szCs w:val="24"/>
        </w:rPr>
        <w:t xml:space="preserve"> como antecedente</w:t>
      </w:r>
      <w:r w:rsidR="00441585" w:rsidRPr="00045CB3">
        <w:rPr>
          <w:rFonts w:ascii="Palatino Linotype" w:hAnsi="Palatino Linotype" w:cs="Arial"/>
          <w:sz w:val="24"/>
          <w:szCs w:val="24"/>
        </w:rPr>
        <w:t>s</w:t>
      </w:r>
      <w:r w:rsidR="004117E8" w:rsidRPr="00045CB3">
        <w:rPr>
          <w:rFonts w:ascii="Palatino Linotype" w:hAnsi="Palatino Linotype" w:cs="Arial"/>
          <w:sz w:val="24"/>
          <w:szCs w:val="24"/>
        </w:rPr>
        <w:t xml:space="preserve">, que </w:t>
      </w:r>
      <w:r w:rsidR="00B2548E" w:rsidRPr="00045CB3">
        <w:rPr>
          <w:rFonts w:ascii="Palatino Linotype" w:hAnsi="Palatino Linotype" w:cs="Arial"/>
          <w:sz w:val="24"/>
          <w:szCs w:val="24"/>
        </w:rPr>
        <w:t>el</w:t>
      </w:r>
      <w:r w:rsidR="006168E4" w:rsidRPr="00045CB3">
        <w:rPr>
          <w:rFonts w:ascii="Palatino Linotype" w:hAnsi="Palatino Linotype" w:cs="Arial"/>
          <w:sz w:val="24"/>
          <w:szCs w:val="24"/>
        </w:rPr>
        <w:t xml:space="preserve"> hoy </w:t>
      </w:r>
      <w:r w:rsidR="00847786" w:rsidRPr="00045CB3">
        <w:rPr>
          <w:rFonts w:ascii="Palatino Linotype" w:hAnsi="Palatino Linotype" w:cs="Arial"/>
          <w:b/>
          <w:sz w:val="24"/>
          <w:szCs w:val="24"/>
        </w:rPr>
        <w:t xml:space="preserve">Recurrente </w:t>
      </w:r>
      <w:r w:rsidR="006168E4" w:rsidRPr="00045CB3">
        <w:rPr>
          <w:rFonts w:ascii="Palatino Linotype" w:hAnsi="Palatino Linotype" w:cs="Arial"/>
          <w:sz w:val="24"/>
          <w:szCs w:val="24"/>
        </w:rPr>
        <w:t xml:space="preserve">solicitó </w:t>
      </w:r>
      <w:r w:rsidR="00847786" w:rsidRPr="00045CB3">
        <w:rPr>
          <w:rFonts w:ascii="Palatino Linotype" w:hAnsi="Palatino Linotype" w:cs="Arial"/>
          <w:sz w:val="24"/>
          <w:szCs w:val="24"/>
        </w:rPr>
        <w:t>a</w:t>
      </w:r>
      <w:r w:rsidR="004117E8" w:rsidRPr="00045CB3">
        <w:rPr>
          <w:rFonts w:ascii="Palatino Linotype" w:hAnsi="Palatino Linotype" w:cs="Arial"/>
          <w:sz w:val="24"/>
          <w:szCs w:val="24"/>
        </w:rPr>
        <w:t xml:space="preserve">l </w:t>
      </w:r>
      <w:r w:rsidR="00847786" w:rsidRPr="00045CB3">
        <w:rPr>
          <w:rFonts w:ascii="Palatino Linotype" w:hAnsi="Palatino Linotype" w:cs="Arial"/>
          <w:b/>
          <w:sz w:val="24"/>
          <w:szCs w:val="24"/>
        </w:rPr>
        <w:t xml:space="preserve">Instituto de Seguridad Social del Estado de México y Municipios </w:t>
      </w:r>
      <w:r w:rsidR="00847786" w:rsidRPr="00045CB3">
        <w:rPr>
          <w:rFonts w:ascii="Palatino Linotype" w:hAnsi="Palatino Linotype" w:cs="Arial"/>
          <w:i/>
          <w:sz w:val="24"/>
          <w:szCs w:val="24"/>
        </w:rPr>
        <w:t>(ISSEMyM)</w:t>
      </w:r>
      <w:r w:rsidR="00847786" w:rsidRPr="00045CB3">
        <w:rPr>
          <w:rFonts w:ascii="Palatino Linotype" w:hAnsi="Palatino Linotype" w:cs="Arial"/>
          <w:sz w:val="24"/>
          <w:szCs w:val="24"/>
        </w:rPr>
        <w:t>,</w:t>
      </w:r>
      <w:r w:rsidR="004117E8" w:rsidRPr="00045CB3">
        <w:rPr>
          <w:rFonts w:ascii="Palatino Linotype" w:hAnsi="Palatino Linotype" w:cs="Arial"/>
          <w:sz w:val="24"/>
          <w:szCs w:val="24"/>
        </w:rPr>
        <w:t xml:space="preserve"> </w:t>
      </w:r>
      <w:r w:rsidR="006168E4" w:rsidRPr="00045CB3">
        <w:rPr>
          <w:rFonts w:ascii="Palatino Linotype" w:hAnsi="Palatino Linotype" w:cs="Arial"/>
          <w:sz w:val="24"/>
          <w:szCs w:val="24"/>
        </w:rPr>
        <w:t>información correspondiente a</w:t>
      </w:r>
      <w:r w:rsidR="001E2E66" w:rsidRPr="00045CB3">
        <w:rPr>
          <w:rFonts w:ascii="Palatino Linotype" w:hAnsi="Palatino Linotype" w:cs="Arial"/>
          <w:sz w:val="24"/>
          <w:szCs w:val="24"/>
        </w:rPr>
        <w:t>:</w:t>
      </w:r>
    </w:p>
    <w:p w14:paraId="2915E637" w14:textId="77777777" w:rsidR="00DD5EF6" w:rsidRPr="00045CB3" w:rsidRDefault="00DD5EF6" w:rsidP="00DD5EF6">
      <w:pPr>
        <w:tabs>
          <w:tab w:val="left" w:pos="709"/>
        </w:tabs>
        <w:spacing w:after="0" w:line="360" w:lineRule="auto"/>
        <w:jc w:val="both"/>
        <w:rPr>
          <w:rFonts w:ascii="Palatino Linotype" w:hAnsi="Palatino Linotype" w:cs="Arial"/>
          <w:sz w:val="24"/>
          <w:szCs w:val="24"/>
        </w:rPr>
      </w:pPr>
    </w:p>
    <w:p w14:paraId="44C4C723" w14:textId="74D9CC39" w:rsidR="00B2548E" w:rsidRPr="00045CB3" w:rsidRDefault="00B2548E" w:rsidP="005065B0">
      <w:pPr>
        <w:pStyle w:val="Prrafodelista"/>
        <w:numPr>
          <w:ilvl w:val="0"/>
          <w:numId w:val="11"/>
        </w:numPr>
        <w:tabs>
          <w:tab w:val="left" w:pos="709"/>
        </w:tabs>
        <w:spacing w:after="240" w:line="360" w:lineRule="auto"/>
        <w:jc w:val="both"/>
        <w:rPr>
          <w:rFonts w:ascii="Palatino Linotype" w:hAnsi="Palatino Linotype"/>
          <w:lang w:val="es-ES_tradnl"/>
        </w:rPr>
      </w:pPr>
      <w:r w:rsidRPr="00045CB3">
        <w:rPr>
          <w:rFonts w:ascii="Palatino Linotype" w:hAnsi="Palatino Linotype"/>
          <w:b/>
          <w:lang w:val="es-ES_tradnl"/>
        </w:rPr>
        <w:t>¿Cuáles son los servicios de imagenología que brinda el Hospital Regional Toluca del ISSEMYM?</w:t>
      </w:r>
      <w:r w:rsidRPr="00045CB3">
        <w:rPr>
          <w:rFonts w:ascii="Palatino Linotype" w:hAnsi="Palatino Linotype"/>
          <w:lang w:val="es-ES_tradnl"/>
        </w:rPr>
        <w:t xml:space="preserve"> </w:t>
      </w:r>
      <w:r w:rsidRPr="00045CB3">
        <w:rPr>
          <w:rFonts w:ascii="Palatino Linotype" w:hAnsi="Palatino Linotype"/>
          <w:i/>
          <w:lang w:val="es-ES_tradnl"/>
        </w:rPr>
        <w:t xml:space="preserve">---Más de $24,000'000,000.00 (veinticuatro mil millones de </w:t>
      </w:r>
      <w:r w:rsidRPr="00045CB3">
        <w:rPr>
          <w:rFonts w:ascii="Palatino Linotype" w:hAnsi="Palatino Linotype"/>
          <w:i/>
          <w:lang w:val="es-ES_tradnl"/>
        </w:rPr>
        <w:lastRenderedPageBreak/>
        <w:t>pesos) anuales que nos cuesta anualmente a los derechohabientes ese Proyecto para Prestación de Servicios (PPS)</w:t>
      </w:r>
      <w:r w:rsidRPr="00045CB3">
        <w:rPr>
          <w:rFonts w:ascii="Palatino Linotype" w:hAnsi="Palatino Linotype"/>
          <w:lang w:val="es-ES_tradnl"/>
        </w:rPr>
        <w:t>;</w:t>
      </w:r>
      <w:r w:rsidR="005065B0" w:rsidRPr="00045CB3">
        <w:rPr>
          <w:rFonts w:ascii="Palatino Linotype" w:hAnsi="Palatino Linotype"/>
          <w:lang w:val="es-ES_tradnl"/>
        </w:rPr>
        <w:t xml:space="preserve"> n</w:t>
      </w:r>
      <w:r w:rsidRPr="00045CB3">
        <w:rPr>
          <w:rFonts w:ascii="Palatino Linotype" w:hAnsi="Palatino Linotype"/>
          <w:b/>
          <w:lang w:val="es-ES_tradnl"/>
        </w:rPr>
        <w:t>o les alcanza para brindar los servicios de manera oportuna?</w:t>
      </w:r>
      <w:r w:rsidRPr="00045CB3">
        <w:rPr>
          <w:rFonts w:ascii="Palatino Linotype" w:hAnsi="Palatino Linotype"/>
          <w:lang w:val="es-ES_tradnl"/>
        </w:rPr>
        <w:t xml:space="preserve"> </w:t>
      </w:r>
      <w:r w:rsidRPr="00045CB3">
        <w:rPr>
          <w:rFonts w:ascii="Palatino Linotype" w:hAnsi="Palatino Linotype"/>
          <w:i/>
          <w:lang w:val="es-ES_tradnl"/>
        </w:rPr>
        <w:t>---Tengo 4 meses esperando por una resonancia y me dicen en el hospital regional que esos servicios no los brindan en ese hospital</w:t>
      </w:r>
      <w:r w:rsidRPr="00045CB3">
        <w:rPr>
          <w:rFonts w:ascii="Palatino Linotype" w:hAnsi="Palatino Linotype"/>
          <w:lang w:val="es-ES_tradnl"/>
        </w:rPr>
        <w:t>;</w:t>
      </w:r>
    </w:p>
    <w:p w14:paraId="3095707F" w14:textId="17C2650E" w:rsidR="00E413A2" w:rsidRPr="00045CB3" w:rsidRDefault="00B2548E" w:rsidP="00E413A2">
      <w:pPr>
        <w:pStyle w:val="Prrafodelista"/>
        <w:numPr>
          <w:ilvl w:val="0"/>
          <w:numId w:val="11"/>
        </w:numPr>
        <w:tabs>
          <w:tab w:val="left" w:pos="709"/>
        </w:tabs>
        <w:spacing w:after="240" w:line="360" w:lineRule="auto"/>
        <w:jc w:val="both"/>
        <w:rPr>
          <w:rFonts w:ascii="Palatino Linotype" w:hAnsi="Palatino Linotype"/>
          <w:lang w:val="es-ES_tradnl"/>
        </w:rPr>
      </w:pPr>
      <w:r w:rsidRPr="00045CB3">
        <w:rPr>
          <w:rFonts w:ascii="Palatino Linotype" w:hAnsi="Palatino Linotype"/>
          <w:b/>
          <w:lang w:val="es-ES_tradnl"/>
        </w:rPr>
        <w:t>¿Cuáles servicios médicos y estudios que se prestan en hospitales ISSEMYM no se incluyen en el PPS?</w:t>
      </w:r>
      <w:r w:rsidRPr="00045CB3">
        <w:rPr>
          <w:rFonts w:ascii="Palatino Linotype" w:hAnsi="Palatino Linotype"/>
          <w:lang w:val="es-ES_tradnl"/>
        </w:rPr>
        <w:t xml:space="preserve"> </w:t>
      </w:r>
      <w:r w:rsidRPr="00045CB3">
        <w:rPr>
          <w:rFonts w:ascii="Palatino Linotype" w:hAnsi="Palatino Linotype"/>
          <w:i/>
          <w:lang w:val="es-ES_tradnl"/>
        </w:rPr>
        <w:t>---Cómo se atendió la instrucción de la Legislatura plasmada en el decreto de aprobación de la cuenta pública 2017 de establecer políticas eficaces para ejecutar las cuentas por cobrar del instituto, que ascienden a 6 mil 897 millones 758 mil 100 pesos, al 31 de diciembre de 2017 (tal vez con esto alcance para las resonancias)</w:t>
      </w:r>
      <w:r w:rsidRPr="00045CB3">
        <w:rPr>
          <w:rFonts w:ascii="Palatino Linotype" w:hAnsi="Palatino Linotype"/>
          <w:lang w:val="es-ES_tradnl"/>
        </w:rPr>
        <w:t>.</w:t>
      </w:r>
    </w:p>
    <w:p w14:paraId="17AB8E33" w14:textId="77777777" w:rsidR="009110E4" w:rsidRPr="00045CB3" w:rsidRDefault="009110E4" w:rsidP="009110E4">
      <w:pPr>
        <w:pStyle w:val="Sinespaciado"/>
        <w:rPr>
          <w:lang w:val="es-ES_tradnl"/>
        </w:rPr>
      </w:pPr>
    </w:p>
    <w:p w14:paraId="6B93091E" w14:textId="77777777" w:rsidR="009110E4" w:rsidRPr="00045CB3" w:rsidRDefault="009110E4" w:rsidP="009110E4">
      <w:pPr>
        <w:pStyle w:val="Prrafodelista"/>
        <w:spacing w:line="360" w:lineRule="auto"/>
        <w:ind w:left="0"/>
        <w:contextualSpacing/>
        <w:jc w:val="both"/>
        <w:rPr>
          <w:lang w:val="es-MX" w:eastAsia="en-US"/>
        </w:rPr>
      </w:pPr>
      <w:r w:rsidRPr="00045CB3">
        <w:rPr>
          <w:rFonts w:ascii="Palatino Linotype" w:hAnsi="Palatino Linotype"/>
          <w:color w:val="000000"/>
        </w:rPr>
        <w:t xml:space="preserve">Ahora bien, en dicha solicitud se observa en primer lugar que la información fue formulada parcialmente a través de planteamientos en donde </w:t>
      </w:r>
      <w:r w:rsidRPr="00045CB3">
        <w:rPr>
          <w:rFonts w:ascii="Palatino Linotype" w:hAnsi="Palatino Linotype" w:cs="Arial"/>
          <w:bCs/>
          <w:iCs/>
          <w:color w:val="222222"/>
        </w:rPr>
        <w:t>no se identifica un documento en específico</w:t>
      </w:r>
      <w:r w:rsidRPr="00045CB3">
        <w:rPr>
          <w:rFonts w:ascii="Palatino Linotype" w:hAnsi="Palatino Linotype"/>
          <w:color w:val="000000"/>
        </w:rPr>
        <w:t>, en segundo lugar se aprecia que en la misma se vierten manifestaciones subjetivas que no pueden ser atendidas mediante el Derecho de Acceso a la Información.</w:t>
      </w:r>
    </w:p>
    <w:p w14:paraId="02D1A649" w14:textId="77777777" w:rsidR="009110E4" w:rsidRPr="00045CB3" w:rsidRDefault="009110E4" w:rsidP="009110E4">
      <w:pPr>
        <w:pStyle w:val="Prrafodelista"/>
        <w:autoSpaceDE w:val="0"/>
        <w:autoSpaceDN w:val="0"/>
        <w:adjustRightInd w:val="0"/>
        <w:spacing w:line="360" w:lineRule="auto"/>
        <w:ind w:left="0"/>
        <w:jc w:val="both"/>
        <w:rPr>
          <w:rFonts w:ascii="Palatino Linotype" w:hAnsi="Palatino Linotype" w:cs="Arial"/>
        </w:rPr>
      </w:pPr>
    </w:p>
    <w:p w14:paraId="3FE4DEAA" w14:textId="77777777" w:rsidR="009110E4" w:rsidRPr="00045CB3" w:rsidRDefault="009110E4" w:rsidP="009110E4">
      <w:pPr>
        <w:pStyle w:val="Prrafodelista"/>
        <w:autoSpaceDE w:val="0"/>
        <w:autoSpaceDN w:val="0"/>
        <w:adjustRightInd w:val="0"/>
        <w:spacing w:line="360" w:lineRule="auto"/>
        <w:ind w:left="0"/>
        <w:contextualSpacing/>
        <w:jc w:val="both"/>
        <w:rPr>
          <w:rFonts w:ascii="Palatino Linotype" w:hAnsi="Palatino Linotype" w:cs="Arial"/>
          <w:lang w:val="es-MX"/>
        </w:rPr>
      </w:pPr>
      <w:r w:rsidRPr="00045CB3">
        <w:rPr>
          <w:rFonts w:ascii="Palatino Linotype" w:hAnsi="Palatino Linotype"/>
        </w:rPr>
        <w:t xml:space="preserve">Bajo éste tenor cabe aclarar que cuando los planteamientos que formulen los particulares se pueda colmar con la entrega de </w:t>
      </w:r>
      <w:r w:rsidRPr="00045CB3">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045CB3">
        <w:rPr>
          <w:rFonts w:ascii="Palatino Linotype" w:hAnsi="Palatino Linotype"/>
        </w:rPr>
        <w:t xml:space="preserve">A, fracción IV de la Constitución Política de los Estados Unidos Mexicanos, el cual deberá </w:t>
      </w:r>
      <w:r w:rsidRPr="00045CB3">
        <w:rPr>
          <w:rFonts w:ascii="Palatino Linotype" w:hAnsi="Palatino Linotype"/>
        </w:rPr>
        <w:lastRenderedPageBreak/>
        <w:t>garantizarse ordenando la entrega de tales documentales, siempre y cuando éstas sean de acceso público.</w:t>
      </w:r>
    </w:p>
    <w:p w14:paraId="4A3EF6AD" w14:textId="77777777" w:rsidR="009110E4" w:rsidRPr="00045CB3" w:rsidRDefault="009110E4" w:rsidP="009110E4">
      <w:pPr>
        <w:pStyle w:val="Prrafodelista"/>
        <w:autoSpaceDE w:val="0"/>
        <w:autoSpaceDN w:val="0"/>
        <w:adjustRightInd w:val="0"/>
        <w:spacing w:line="360" w:lineRule="auto"/>
        <w:ind w:left="0"/>
        <w:jc w:val="both"/>
        <w:rPr>
          <w:rFonts w:ascii="Palatino Linotype" w:hAnsi="Palatino Linotype" w:cs="Arial"/>
        </w:rPr>
      </w:pPr>
    </w:p>
    <w:p w14:paraId="6C8A304C" w14:textId="77777777" w:rsidR="009110E4" w:rsidRPr="00045CB3" w:rsidRDefault="009110E4" w:rsidP="009110E4">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045CB3">
        <w:rPr>
          <w:rFonts w:ascii="Palatino Linotype" w:hAnsi="Palatino Linotype" w:cs="Arial"/>
          <w:color w:val="000000" w:themeColor="text1"/>
        </w:rPr>
        <w:t>Sirve de sustento a lo anterior, el</w:t>
      </w:r>
      <w:r w:rsidRPr="00045CB3">
        <w:rPr>
          <w:rStyle w:val="apple-converted-space"/>
          <w:rFonts w:ascii="Palatino Linotype" w:hAnsi="Palatino Linotype" w:cs="Arial"/>
          <w:color w:val="000000" w:themeColor="text1"/>
        </w:rPr>
        <w:t xml:space="preserve"> </w:t>
      </w:r>
      <w:r w:rsidRPr="00045CB3">
        <w:rPr>
          <w:rStyle w:val="il"/>
          <w:rFonts w:ascii="Palatino Linotype" w:hAnsi="Palatino Linotype" w:cs="Arial"/>
          <w:color w:val="000000" w:themeColor="text1"/>
        </w:rPr>
        <w:t>Criterio</w:t>
      </w:r>
      <w:r w:rsidRPr="00045CB3">
        <w:rPr>
          <w:rStyle w:val="apple-converted-space"/>
          <w:rFonts w:ascii="Palatino Linotype" w:hAnsi="Palatino Linotype" w:cs="Arial"/>
          <w:color w:val="000000" w:themeColor="text1"/>
        </w:rPr>
        <w:t xml:space="preserve"> </w:t>
      </w:r>
      <w:r w:rsidRPr="00045CB3">
        <w:rPr>
          <w:rStyle w:val="il"/>
          <w:rFonts w:ascii="Palatino Linotype" w:hAnsi="Palatino Linotype" w:cs="Arial"/>
          <w:color w:val="000000" w:themeColor="text1"/>
        </w:rPr>
        <w:t>028</w:t>
      </w:r>
      <w:r w:rsidRPr="00045CB3">
        <w:rPr>
          <w:rFonts w:ascii="Palatino Linotype" w:hAnsi="Palatino Linotype" w:cs="Arial"/>
          <w:color w:val="000000" w:themeColor="text1"/>
        </w:rPr>
        <w:t>-</w:t>
      </w:r>
      <w:r w:rsidRPr="00045CB3">
        <w:rPr>
          <w:rStyle w:val="il"/>
          <w:rFonts w:ascii="Palatino Linotype" w:hAnsi="Palatino Linotype" w:cs="Arial"/>
          <w:color w:val="000000" w:themeColor="text1"/>
        </w:rPr>
        <w:t>10</w:t>
      </w:r>
      <w:r w:rsidRPr="00045CB3">
        <w:rPr>
          <w:rStyle w:val="apple-converted-space"/>
          <w:rFonts w:ascii="Palatino Linotype" w:hAnsi="Palatino Linotype" w:cs="Arial"/>
          <w:color w:val="000000" w:themeColor="text1"/>
        </w:rPr>
        <w:t xml:space="preserve"> </w:t>
      </w:r>
      <w:r w:rsidRPr="00045CB3">
        <w:rPr>
          <w:rFonts w:ascii="Palatino Linotype" w:hAnsi="Palatino Linotype" w:cs="Arial"/>
          <w:color w:val="000000" w:themeColor="text1"/>
        </w:rPr>
        <w:t>emitido por el Pleno del entonces llamado</w:t>
      </w:r>
      <w:r w:rsidRPr="00045CB3">
        <w:rPr>
          <w:rStyle w:val="apple-converted-space"/>
          <w:rFonts w:ascii="Palatino Linotype" w:hAnsi="Palatino Linotype" w:cs="Arial"/>
          <w:color w:val="000000" w:themeColor="text1"/>
        </w:rPr>
        <w:t xml:space="preserve"> </w:t>
      </w:r>
      <w:r w:rsidRPr="00045CB3">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045CB3">
        <w:rPr>
          <w:rStyle w:val="apple-converted-space"/>
          <w:rFonts w:ascii="Palatino Linotype" w:hAnsi="Palatino Linotype" w:cs="Arial"/>
          <w:color w:val="000000" w:themeColor="text1"/>
        </w:rPr>
        <w:t xml:space="preserve"> </w:t>
      </w:r>
      <w:r w:rsidRPr="00045CB3">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045CB3">
        <w:rPr>
          <w:rStyle w:val="apple-converted-space"/>
          <w:rFonts w:ascii="Palatino Linotype" w:hAnsi="Palatino Linotype" w:cs="Arial"/>
          <w:i/>
          <w:iCs/>
          <w:color w:val="000000" w:themeColor="text1"/>
        </w:rPr>
        <w:t xml:space="preserve"> </w:t>
      </w:r>
      <w:r w:rsidRPr="00045CB3">
        <w:rPr>
          <w:rFonts w:ascii="Palatino Linotype" w:hAnsi="Palatino Linotype" w:cs="Arial"/>
          <w:color w:val="000000" w:themeColor="text1"/>
        </w:rPr>
        <w:t xml:space="preserve">aunque el particular lleve a cabo una solicitud de información sin identificar de forma precisa la documentación, </w:t>
      </w:r>
      <w:r w:rsidRPr="00045CB3">
        <w:rPr>
          <w:rFonts w:ascii="Palatino Linotype" w:hAnsi="Palatino Linotype" w:cs="Arial"/>
          <w:b/>
          <w:color w:val="000000" w:themeColor="text1"/>
        </w:rPr>
        <w:t>El Sujeto Obligado</w:t>
      </w:r>
      <w:r w:rsidRPr="00045CB3">
        <w:rPr>
          <w:rStyle w:val="apple-converted-space"/>
          <w:rFonts w:ascii="Palatino Linotype" w:hAnsi="Palatino Linotype" w:cs="Arial"/>
          <w:b/>
          <w:color w:val="000000" w:themeColor="text1"/>
        </w:rPr>
        <w:t xml:space="preserve"> </w:t>
      </w:r>
      <w:r w:rsidRPr="00045CB3">
        <w:rPr>
          <w:rFonts w:ascii="Palatino Linotype" w:hAnsi="Palatino Linotype" w:cs="Arial"/>
          <w:color w:val="000000" w:themeColor="text1"/>
        </w:rPr>
        <w:t>deberá hacer entrega del mismo al solicitante</w:t>
      </w:r>
      <w:r w:rsidRPr="00045CB3">
        <w:rPr>
          <w:rStyle w:val="apple-converted-space"/>
          <w:rFonts w:ascii="Palatino Linotype" w:hAnsi="Palatino Linotype" w:cs="Arial"/>
          <w:color w:val="000000" w:themeColor="text1"/>
        </w:rPr>
        <w:t xml:space="preserve"> </w:t>
      </w:r>
      <w:r w:rsidRPr="00045CB3">
        <w:rPr>
          <w:rFonts w:ascii="Palatino Linotype" w:hAnsi="Palatino Linotype" w:cs="Arial"/>
          <w:color w:val="000000" w:themeColor="text1"/>
        </w:rPr>
        <w:t>mismo que a continuación se cita:</w:t>
      </w:r>
    </w:p>
    <w:p w14:paraId="0C6BD191" w14:textId="77777777" w:rsidR="009110E4" w:rsidRPr="00045CB3" w:rsidRDefault="009110E4" w:rsidP="009110E4">
      <w:pPr>
        <w:pStyle w:val="Prrafodelista"/>
        <w:autoSpaceDE w:val="0"/>
        <w:autoSpaceDN w:val="0"/>
        <w:adjustRightInd w:val="0"/>
        <w:spacing w:line="360" w:lineRule="auto"/>
        <w:ind w:left="0"/>
        <w:contextualSpacing/>
        <w:jc w:val="both"/>
        <w:rPr>
          <w:rFonts w:ascii="Palatino Linotype" w:hAnsi="Palatino Linotype" w:cs="Arial"/>
          <w:color w:val="000000" w:themeColor="text1"/>
          <w:lang w:val="es-MX"/>
        </w:rPr>
      </w:pPr>
    </w:p>
    <w:p w14:paraId="1B2B6A20" w14:textId="0454AAD1" w:rsidR="009110E4" w:rsidRPr="00045CB3" w:rsidRDefault="009110E4" w:rsidP="00D37EA5">
      <w:pPr>
        <w:pStyle w:val="Prrafodelista"/>
        <w:autoSpaceDE w:val="0"/>
        <w:autoSpaceDN w:val="0"/>
        <w:adjustRightInd w:val="0"/>
        <w:spacing w:line="276" w:lineRule="auto"/>
        <w:ind w:left="851" w:right="708"/>
        <w:jc w:val="both"/>
        <w:rPr>
          <w:rFonts w:ascii="Palatino Linotype" w:hAnsi="Palatino Linotype" w:cs="Arial"/>
          <w:i/>
          <w:iCs/>
          <w:color w:val="000000" w:themeColor="text1"/>
          <w:sz w:val="22"/>
          <w:szCs w:val="22"/>
          <w:lang w:val="es-ES_tradnl"/>
        </w:rPr>
      </w:pPr>
      <w:r w:rsidRPr="00045CB3">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045CB3">
        <w:rPr>
          <w:rStyle w:val="apple-converted-space"/>
          <w:rFonts w:ascii="Palatino Linotype" w:hAnsi="Palatino Linotype" w:cs="Arial"/>
          <w:i/>
          <w:iCs/>
          <w:color w:val="000000" w:themeColor="text1"/>
          <w:sz w:val="22"/>
          <w:szCs w:val="22"/>
          <w:lang w:val="es-ES_tradnl"/>
        </w:rPr>
        <w:t xml:space="preserve"> </w:t>
      </w:r>
      <w:r w:rsidRPr="00045CB3">
        <w:rPr>
          <w:rFonts w:ascii="Palatino Linotype" w:hAnsi="Palatino Linotype" w:cs="Arial"/>
          <w:i/>
          <w:iCs/>
          <w:color w:val="000000" w:themeColor="text1"/>
          <w:sz w:val="22"/>
          <w:szCs w:val="22"/>
          <w:lang w:val="es-ES_tradnl"/>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w:t>
      </w:r>
      <w:r w:rsidRPr="00045CB3">
        <w:rPr>
          <w:rFonts w:ascii="Palatino Linotype" w:hAnsi="Palatino Linotype" w:cs="Arial"/>
          <w:i/>
          <w:iCs/>
          <w:color w:val="000000" w:themeColor="text1"/>
          <w:sz w:val="22"/>
          <w:szCs w:val="22"/>
          <w:lang w:val="es-ES_tradnl"/>
        </w:rPr>
        <w:lastRenderedPageBreak/>
        <w:t>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3F29D0FE" w14:textId="77777777" w:rsidR="00D37EA5" w:rsidRPr="00045CB3" w:rsidRDefault="00D37EA5" w:rsidP="00D37EA5">
      <w:pPr>
        <w:pStyle w:val="Prrafodelista"/>
        <w:autoSpaceDE w:val="0"/>
        <w:autoSpaceDN w:val="0"/>
        <w:adjustRightInd w:val="0"/>
        <w:spacing w:line="276" w:lineRule="auto"/>
        <w:ind w:left="851" w:right="708"/>
        <w:jc w:val="both"/>
        <w:rPr>
          <w:rFonts w:ascii="Palatino Linotype" w:hAnsi="Palatino Linotype" w:cs="Arial"/>
        </w:rPr>
      </w:pPr>
    </w:p>
    <w:p w14:paraId="50F39AF8" w14:textId="42437B89" w:rsidR="00D37EA5" w:rsidRPr="00045CB3" w:rsidRDefault="00D37EA5" w:rsidP="00D37EA5">
      <w:pPr>
        <w:pStyle w:val="Prrafodelista"/>
        <w:spacing w:before="240" w:after="240" w:line="360" w:lineRule="auto"/>
        <w:ind w:left="0"/>
        <w:contextualSpacing/>
        <w:jc w:val="both"/>
        <w:rPr>
          <w:rFonts w:ascii="Palatino Linotype" w:hAnsi="Palatino Linotype" w:cs="Arial"/>
        </w:rPr>
      </w:pPr>
      <w:r w:rsidRPr="00045CB3">
        <w:rPr>
          <w:rFonts w:ascii="Palatino Linotype" w:hAnsi="Palatino Linotype"/>
          <w:color w:val="000000" w:themeColor="text1"/>
        </w:rPr>
        <w:t xml:space="preserve">Manifestaciones que difícilmente pueden ser colmadas con documentos previamente generados, por lo que </w:t>
      </w:r>
      <w:r w:rsidRPr="00045CB3">
        <w:rPr>
          <w:rFonts w:ascii="Palatino Linotype" w:hAnsi="Palatino Linotype" w:cs="Arial"/>
        </w:rPr>
        <w:t xml:space="preserve">no se colman con la entrega de documentos, situación que conlleva a afirmar que se está en presencia del ejercicio del derecho de </w:t>
      </w:r>
      <w:r w:rsidRPr="00045CB3">
        <w:rPr>
          <w:rFonts w:ascii="Palatino Linotype" w:hAnsi="Palatino Linotype" w:cs="Arial"/>
          <w:szCs w:val="20"/>
        </w:rPr>
        <w:t>expresión</w:t>
      </w:r>
      <w:r w:rsidRPr="00045CB3">
        <w:rPr>
          <w:rFonts w:ascii="Palatino Linotype" w:hAnsi="Palatino Linotype" w:cs="Arial"/>
        </w:rPr>
        <w:t>.</w:t>
      </w:r>
    </w:p>
    <w:p w14:paraId="627C9932" w14:textId="77777777" w:rsidR="005065B0" w:rsidRPr="00045CB3" w:rsidRDefault="005065B0" w:rsidP="00D37EA5">
      <w:pPr>
        <w:pStyle w:val="Prrafodelista"/>
        <w:spacing w:before="240" w:after="240" w:line="360" w:lineRule="auto"/>
        <w:ind w:left="0"/>
        <w:contextualSpacing/>
        <w:jc w:val="both"/>
        <w:rPr>
          <w:rFonts w:ascii="Palatino Linotype" w:hAnsi="Palatino Linotype" w:cs="Arial"/>
          <w:szCs w:val="20"/>
        </w:rPr>
      </w:pPr>
    </w:p>
    <w:p w14:paraId="2C8CEF57" w14:textId="77777777" w:rsidR="00D37EA5" w:rsidRPr="00045CB3" w:rsidRDefault="00D37EA5" w:rsidP="00D37EA5">
      <w:pPr>
        <w:pStyle w:val="Prrafodelista"/>
        <w:spacing w:before="240" w:after="240" w:line="360" w:lineRule="auto"/>
        <w:ind w:left="0"/>
        <w:contextualSpacing/>
        <w:jc w:val="both"/>
        <w:rPr>
          <w:rFonts w:ascii="Palatino Linotype" w:hAnsi="Palatino Linotype"/>
          <w:b/>
          <w:color w:val="000000" w:themeColor="text1"/>
        </w:rPr>
      </w:pPr>
      <w:r w:rsidRPr="00045CB3">
        <w:rPr>
          <w:rFonts w:ascii="Palatino Linotype" w:hAnsi="Palatino Linotype" w:cs="Arial"/>
          <w:szCs w:val="20"/>
        </w:rPr>
        <w:t>En otras palabras, las manifestaciones y cuestionamientos vertidos no constituyen un derecho de acceso a la información pública, sino más bien un derecho de expresión, debido a que se tratan de manifestaciones subjetivas,</w:t>
      </w:r>
      <w:r w:rsidRPr="00045CB3">
        <w:rPr>
          <w:rFonts w:ascii="Palatino Linotype" w:hAnsi="Palatino Linotype" w:cs="Arial"/>
        </w:rPr>
        <w:t xml:space="preserve"> y declaraciones que no se colman con la entrega de documentos, situación que conlleva a afirmar que se está en presencia del ejercicio del derecho enunciado.</w:t>
      </w:r>
    </w:p>
    <w:p w14:paraId="35C6AEE1" w14:textId="77777777" w:rsidR="00D37EA5" w:rsidRPr="00045CB3" w:rsidRDefault="00D37EA5" w:rsidP="00D37EA5">
      <w:pPr>
        <w:pStyle w:val="Prrafodelista"/>
        <w:autoSpaceDE w:val="0"/>
        <w:autoSpaceDN w:val="0"/>
        <w:adjustRightInd w:val="0"/>
        <w:spacing w:line="360" w:lineRule="auto"/>
        <w:ind w:left="0"/>
        <w:jc w:val="both"/>
        <w:rPr>
          <w:rFonts w:ascii="Palatino Linotype" w:hAnsi="Palatino Linotype" w:cs="Arial"/>
        </w:rPr>
      </w:pPr>
    </w:p>
    <w:p w14:paraId="222FB226" w14:textId="77777777" w:rsidR="00D37EA5" w:rsidRPr="00045CB3" w:rsidRDefault="00D37EA5" w:rsidP="00D37EA5">
      <w:pPr>
        <w:pStyle w:val="Prrafodelista"/>
        <w:autoSpaceDE w:val="0"/>
        <w:autoSpaceDN w:val="0"/>
        <w:adjustRightInd w:val="0"/>
        <w:spacing w:line="360" w:lineRule="auto"/>
        <w:ind w:left="0"/>
        <w:contextualSpacing/>
        <w:jc w:val="both"/>
        <w:rPr>
          <w:rFonts w:ascii="Palatino Linotype" w:hAnsi="Palatino Linotype" w:cs="Arial"/>
          <w:lang w:val="es-MX"/>
        </w:rPr>
      </w:pPr>
      <w:r w:rsidRPr="00045CB3">
        <w:rPr>
          <w:rFonts w:ascii="Palatino Linotype" w:hAnsi="Palatino Linotype" w:cs="Arial"/>
        </w:rPr>
        <w:t xml:space="preserve">Ahora bien para entender los alcances de la información pública se considera importante citar el criterio </w:t>
      </w:r>
      <w:r w:rsidRPr="00045CB3">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045CB3">
        <w:rPr>
          <w:rFonts w:ascii="Palatino Linotype" w:hAnsi="Palatino Linotype" w:cs="Arial"/>
        </w:rPr>
        <w:t>cuyo rubro y texto dispone:</w:t>
      </w:r>
    </w:p>
    <w:p w14:paraId="1AD22F6D" w14:textId="77777777" w:rsidR="00D37EA5" w:rsidRPr="00045CB3" w:rsidRDefault="00D37EA5" w:rsidP="00D37EA5">
      <w:pPr>
        <w:pStyle w:val="Prrafodelista"/>
        <w:autoSpaceDE w:val="0"/>
        <w:autoSpaceDN w:val="0"/>
        <w:adjustRightInd w:val="0"/>
        <w:spacing w:line="276" w:lineRule="auto"/>
        <w:ind w:left="0"/>
        <w:jc w:val="both"/>
        <w:rPr>
          <w:rFonts w:ascii="Palatino Linotype" w:hAnsi="Palatino Linotype" w:cs="Arial"/>
          <w:lang w:val="es-MX"/>
        </w:rPr>
      </w:pPr>
    </w:p>
    <w:p w14:paraId="0C72375A" w14:textId="77777777" w:rsidR="00D37EA5" w:rsidRPr="00045CB3" w:rsidRDefault="00D37EA5" w:rsidP="00D37EA5">
      <w:pPr>
        <w:autoSpaceDE w:val="0"/>
        <w:autoSpaceDN w:val="0"/>
        <w:adjustRightInd w:val="0"/>
        <w:spacing w:line="276" w:lineRule="auto"/>
        <w:ind w:left="567" w:right="567"/>
        <w:jc w:val="center"/>
        <w:rPr>
          <w:rFonts w:ascii="Palatino Linotype" w:hAnsi="Palatino Linotype" w:cs="Arial"/>
          <w:b/>
          <w:i/>
          <w:lang w:eastAsia="es-MX"/>
        </w:rPr>
      </w:pPr>
      <w:r w:rsidRPr="00045CB3">
        <w:rPr>
          <w:rFonts w:ascii="Palatino Linotype" w:hAnsi="Palatino Linotype" w:cs="Arial"/>
          <w:b/>
          <w:i/>
          <w:sz w:val="20"/>
          <w:szCs w:val="20"/>
          <w:lang w:eastAsia="es-MX"/>
        </w:rPr>
        <w:t>“</w:t>
      </w:r>
      <w:r w:rsidRPr="00045CB3">
        <w:rPr>
          <w:rFonts w:ascii="Palatino Linotype" w:hAnsi="Palatino Linotype" w:cs="Arial"/>
          <w:b/>
          <w:i/>
          <w:lang w:eastAsia="es-MX"/>
        </w:rPr>
        <w:t>CRITERIO 0002-11</w:t>
      </w:r>
    </w:p>
    <w:p w14:paraId="14C22781" w14:textId="77777777" w:rsidR="00D37EA5" w:rsidRPr="00045CB3" w:rsidRDefault="00D37EA5" w:rsidP="00D37EA5">
      <w:pPr>
        <w:autoSpaceDE w:val="0"/>
        <w:autoSpaceDN w:val="0"/>
        <w:adjustRightInd w:val="0"/>
        <w:spacing w:line="276" w:lineRule="auto"/>
        <w:ind w:left="567" w:right="567"/>
        <w:jc w:val="both"/>
        <w:rPr>
          <w:rFonts w:ascii="Palatino Linotype" w:hAnsi="Palatino Linotype" w:cs="Arial"/>
          <w:i/>
          <w:lang w:eastAsia="es-MX"/>
        </w:rPr>
      </w:pPr>
      <w:r w:rsidRPr="00045CB3">
        <w:rPr>
          <w:rFonts w:ascii="Palatino Linotype" w:hAnsi="Palatino Linotype" w:cs="Arial"/>
          <w:b/>
          <w:i/>
          <w:lang w:eastAsia="es-MX"/>
        </w:rPr>
        <w:t xml:space="preserve">INFORMACIÓN PÚBLICA, CONCEPTO DE, EN MATERIA DE TRANSPARENCIA. INTERPRETACIÓN TEMÁTICA DE LOS ARTÍCULOS 2, </w:t>
      </w:r>
      <w:r w:rsidRPr="00045CB3">
        <w:rPr>
          <w:rFonts w:ascii="Palatino Linotype" w:hAnsi="Palatino Linotype" w:cs="Arial"/>
          <w:b/>
          <w:i/>
          <w:lang w:eastAsia="es-MX"/>
        </w:rPr>
        <w:lastRenderedPageBreak/>
        <w:t xml:space="preserve">FRACCIÓN </w:t>
      </w:r>
      <w:r w:rsidRPr="00045CB3">
        <w:rPr>
          <w:rFonts w:ascii="Palatino Linotype" w:hAnsi="Palatino Linotype" w:cs="Arial"/>
          <w:b/>
          <w:bCs/>
          <w:i/>
          <w:lang w:eastAsia="es-MX"/>
        </w:rPr>
        <w:t xml:space="preserve">V, XV, Y XVI, </w:t>
      </w:r>
      <w:r w:rsidRPr="00045CB3">
        <w:rPr>
          <w:rFonts w:ascii="Palatino Linotype" w:hAnsi="Palatino Linotype" w:cs="Arial"/>
          <w:b/>
          <w:i/>
          <w:lang w:eastAsia="es-MX"/>
        </w:rPr>
        <w:t>32, 4,11 Y 41.</w:t>
      </w:r>
      <w:r w:rsidRPr="00045CB3">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7722EFD" w14:textId="77777777" w:rsidR="00D37EA5" w:rsidRPr="00045CB3" w:rsidRDefault="00D37EA5" w:rsidP="00D37EA5">
      <w:pPr>
        <w:autoSpaceDE w:val="0"/>
        <w:autoSpaceDN w:val="0"/>
        <w:adjustRightInd w:val="0"/>
        <w:spacing w:line="276" w:lineRule="auto"/>
        <w:ind w:left="567" w:right="567"/>
        <w:jc w:val="both"/>
        <w:rPr>
          <w:rFonts w:ascii="Palatino Linotype" w:hAnsi="Palatino Linotype" w:cs="Arial"/>
          <w:i/>
          <w:lang w:eastAsia="es-MX"/>
        </w:rPr>
      </w:pPr>
      <w:r w:rsidRPr="00045CB3">
        <w:rPr>
          <w:rFonts w:ascii="Palatino Linotype" w:hAnsi="Palatino Linotype" w:cs="Arial"/>
          <w:i/>
          <w:lang w:eastAsia="es-MX"/>
        </w:rPr>
        <w:t>En consecuencia el acceso a la información se refiere a que se cumplan cualquiera de los siguientes tres supuestos:</w:t>
      </w:r>
    </w:p>
    <w:p w14:paraId="7281A9C7" w14:textId="77777777" w:rsidR="00D37EA5" w:rsidRPr="00045CB3" w:rsidRDefault="00D37EA5" w:rsidP="00D37EA5">
      <w:pPr>
        <w:autoSpaceDE w:val="0"/>
        <w:autoSpaceDN w:val="0"/>
        <w:adjustRightInd w:val="0"/>
        <w:spacing w:line="276" w:lineRule="auto"/>
        <w:ind w:left="567" w:right="567"/>
        <w:jc w:val="both"/>
        <w:rPr>
          <w:rFonts w:ascii="Palatino Linotype" w:hAnsi="Palatino Linotype" w:cs="Arial"/>
          <w:i/>
          <w:lang w:eastAsia="es-MX"/>
        </w:rPr>
      </w:pPr>
      <w:r w:rsidRPr="00045CB3">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735B1985" w14:textId="77777777" w:rsidR="00D37EA5" w:rsidRPr="00045CB3" w:rsidRDefault="00D37EA5" w:rsidP="00D37EA5">
      <w:pPr>
        <w:autoSpaceDE w:val="0"/>
        <w:autoSpaceDN w:val="0"/>
        <w:adjustRightInd w:val="0"/>
        <w:spacing w:line="276" w:lineRule="auto"/>
        <w:ind w:left="567" w:right="567"/>
        <w:jc w:val="both"/>
        <w:rPr>
          <w:rFonts w:ascii="Palatino Linotype" w:hAnsi="Palatino Linotype" w:cs="Arial"/>
          <w:i/>
          <w:lang w:eastAsia="es-MX"/>
        </w:rPr>
      </w:pPr>
      <w:r w:rsidRPr="00045CB3">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552A4E45" w14:textId="610E01FB" w:rsidR="00D37EA5" w:rsidRPr="00045CB3" w:rsidRDefault="00D37EA5" w:rsidP="005065B0">
      <w:pPr>
        <w:autoSpaceDE w:val="0"/>
        <w:autoSpaceDN w:val="0"/>
        <w:adjustRightInd w:val="0"/>
        <w:spacing w:line="276" w:lineRule="auto"/>
        <w:ind w:left="567" w:right="567"/>
        <w:jc w:val="both"/>
        <w:rPr>
          <w:rFonts w:ascii="Palatino Linotype" w:hAnsi="Palatino Linotype" w:cs="Arial"/>
          <w:i/>
          <w:lang w:eastAsia="es-MX"/>
        </w:rPr>
      </w:pPr>
      <w:r w:rsidRPr="00045CB3">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6C725FF5" w14:textId="31E719C0" w:rsidR="00D37EA5" w:rsidRPr="00045CB3" w:rsidRDefault="00D37EA5" w:rsidP="00D37EA5">
      <w:pPr>
        <w:pStyle w:val="Prrafodelista"/>
        <w:spacing w:before="240" w:after="360" w:line="360" w:lineRule="auto"/>
        <w:ind w:left="0"/>
        <w:contextualSpacing/>
        <w:jc w:val="both"/>
        <w:rPr>
          <w:rFonts w:ascii="Palatino Linotype" w:hAnsi="Palatino Linotype" w:cs="Arial"/>
          <w:i/>
        </w:rPr>
      </w:pPr>
      <w:r w:rsidRPr="00045CB3">
        <w:rPr>
          <w:rFonts w:ascii="Palatino Linotype" w:hAnsi="Palatino Linotype" w:cs="Arial"/>
          <w:lang w:eastAsia="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045CB3">
        <w:rPr>
          <w:rFonts w:ascii="Palatino Linotype"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045CB3">
        <w:rPr>
          <w:rStyle w:val="Refdenotaalpie"/>
          <w:rFonts w:ascii="Palatino Linotype" w:hAnsi="Palatino Linotype" w:cs="Arial"/>
          <w:i/>
          <w:lang w:eastAsia="es-MX"/>
        </w:rPr>
        <w:footnoteReference w:id="2"/>
      </w:r>
    </w:p>
    <w:p w14:paraId="31BB763F" w14:textId="4780310B" w:rsidR="00D37EA5" w:rsidRPr="00045CB3" w:rsidRDefault="00D37EA5" w:rsidP="005065B0">
      <w:pPr>
        <w:pStyle w:val="Sinespaciado"/>
        <w:spacing w:line="360" w:lineRule="auto"/>
        <w:jc w:val="both"/>
        <w:rPr>
          <w:rFonts w:ascii="Palatino Linotype" w:hAnsi="Palatino Linotype"/>
        </w:rPr>
      </w:pPr>
      <w:r w:rsidRPr="00045CB3">
        <w:rPr>
          <w:rFonts w:ascii="Palatino Linotype" w:hAnsi="Palatino Linotype"/>
        </w:rPr>
        <w:t xml:space="preserve">Sin embargo, </w:t>
      </w:r>
      <w:r w:rsidR="00E413A2" w:rsidRPr="00045CB3">
        <w:rPr>
          <w:rFonts w:ascii="Palatino Linotype" w:hAnsi="Palatino Linotype"/>
        </w:rPr>
        <w:t xml:space="preserve">el </w:t>
      </w:r>
      <w:r w:rsidR="00E413A2" w:rsidRPr="00045CB3">
        <w:rPr>
          <w:rFonts w:ascii="Palatino Linotype" w:hAnsi="Palatino Linotype"/>
          <w:b/>
        </w:rPr>
        <w:t>Sujeto Obligado</w:t>
      </w:r>
      <w:r w:rsidR="00E413A2" w:rsidRPr="00045CB3">
        <w:rPr>
          <w:rFonts w:ascii="Palatino Linotype" w:hAnsi="Palatino Linotype"/>
        </w:rPr>
        <w:t xml:space="preserve"> </w:t>
      </w:r>
      <w:r w:rsidRPr="00045CB3">
        <w:rPr>
          <w:rFonts w:ascii="Palatino Linotype" w:hAnsi="Palatino Linotype"/>
        </w:rPr>
        <w:t xml:space="preserve">ha contestado a las pretensiones hechas por el </w:t>
      </w:r>
      <w:r w:rsidRPr="00045CB3">
        <w:rPr>
          <w:rFonts w:ascii="Palatino Linotype" w:hAnsi="Palatino Linotype"/>
          <w:b/>
        </w:rPr>
        <w:t>Recurrente</w:t>
      </w:r>
      <w:r w:rsidRPr="00045CB3">
        <w:rPr>
          <w:rFonts w:ascii="Palatino Linotype" w:hAnsi="Palatino Linotype"/>
        </w:rPr>
        <w:t xml:space="preserve">, buscando en todo momento favorecer la transparencia y satisfacer su derecho de acceso a la información en aras de colmar lo solicitado por el particular, </w:t>
      </w:r>
      <w:r w:rsidRPr="00045CB3">
        <w:rPr>
          <w:rFonts w:ascii="Palatino Linotype" w:hAnsi="Palatino Linotype"/>
        </w:rPr>
        <w:lastRenderedPageBreak/>
        <w:t xml:space="preserve">mediante </w:t>
      </w:r>
      <w:r w:rsidR="009110E4" w:rsidRPr="00045CB3">
        <w:rPr>
          <w:rFonts w:ascii="Palatino Linotype" w:hAnsi="Palatino Linotype" w:cs="Arial"/>
        </w:rPr>
        <w:t>el</w:t>
      </w:r>
      <w:r w:rsidRPr="00045CB3">
        <w:rPr>
          <w:rFonts w:ascii="Palatino Linotype" w:hAnsi="Palatino Linotype" w:cs="Arial"/>
        </w:rPr>
        <w:t xml:space="preserve"> archivo denominado</w:t>
      </w:r>
      <w:r w:rsidR="00E413A2" w:rsidRPr="00045CB3">
        <w:rPr>
          <w:rFonts w:ascii="Palatino Linotype" w:hAnsi="Palatino Linotype" w:cs="Arial"/>
        </w:rPr>
        <w:t xml:space="preserve"> </w:t>
      </w:r>
      <w:r w:rsidR="00E413A2" w:rsidRPr="00045CB3">
        <w:rPr>
          <w:rFonts w:ascii="Palatino Linotype" w:hAnsi="Palatino Linotype" w:cs="Arial"/>
          <w:i/>
        </w:rPr>
        <w:t>“</w:t>
      </w:r>
      <w:r w:rsidRPr="00045CB3">
        <w:rPr>
          <w:rFonts w:ascii="Palatino Linotype" w:hAnsi="Palatino Linotype" w:cs="Arial"/>
          <w:i/>
        </w:rPr>
        <w:t>930</w:t>
      </w:r>
      <w:r w:rsidR="00E413A2" w:rsidRPr="00045CB3">
        <w:rPr>
          <w:rFonts w:ascii="Palatino Linotype" w:hAnsi="Palatino Linotype" w:cs="Arial"/>
          <w:i/>
        </w:rPr>
        <w:t>.IP.PDF”</w:t>
      </w:r>
      <w:r w:rsidRPr="00045CB3">
        <w:rPr>
          <w:rFonts w:ascii="Palatino Linotype" w:hAnsi="Palatino Linotype" w:cs="Arial"/>
          <w:i/>
        </w:rPr>
        <w:t>;</w:t>
      </w:r>
      <w:r w:rsidR="00E413A2" w:rsidRPr="00045CB3">
        <w:rPr>
          <w:rFonts w:ascii="Palatino Linotype" w:hAnsi="Palatino Linotype"/>
        </w:rPr>
        <w:t xml:space="preserve"> información que se desagrega en el cuadro comparativo siguiente, en el cual se inserta la respuesta respectiva:</w:t>
      </w:r>
    </w:p>
    <w:p w14:paraId="7FB40FEC" w14:textId="77777777" w:rsidR="00D37EA5" w:rsidRPr="00045CB3" w:rsidRDefault="00D37EA5" w:rsidP="006E16BF">
      <w:pPr>
        <w:spacing w:after="0" w:line="360" w:lineRule="auto"/>
        <w:jc w:val="both"/>
        <w:rPr>
          <w:rFonts w:ascii="Palatino Linotype" w:hAnsi="Palatino Linotype" w:cs="Arial"/>
          <w:sz w:val="24"/>
          <w:szCs w:val="24"/>
        </w:rPr>
      </w:pPr>
    </w:p>
    <w:tbl>
      <w:tblPr>
        <w:tblStyle w:val="Tablaconcuadrcula"/>
        <w:tblW w:w="9067" w:type="dxa"/>
        <w:tblLayout w:type="fixed"/>
        <w:tblLook w:val="04A0" w:firstRow="1" w:lastRow="0" w:firstColumn="1" w:lastColumn="0" w:noHBand="0" w:noVBand="1"/>
      </w:tblPr>
      <w:tblGrid>
        <w:gridCol w:w="1838"/>
        <w:gridCol w:w="5528"/>
        <w:gridCol w:w="1701"/>
      </w:tblGrid>
      <w:tr w:rsidR="00E413A2" w:rsidRPr="00045CB3" w14:paraId="7E2AA18D" w14:textId="77777777" w:rsidTr="00D37EA5">
        <w:tc>
          <w:tcPr>
            <w:tcW w:w="1838" w:type="dxa"/>
            <w:shd w:val="clear" w:color="auto" w:fill="D9D9D9" w:themeFill="background1" w:themeFillShade="D9"/>
            <w:vAlign w:val="center"/>
          </w:tcPr>
          <w:p w14:paraId="5B6B8224" w14:textId="77777777" w:rsidR="00E413A2" w:rsidRPr="00045CB3" w:rsidRDefault="00E413A2" w:rsidP="00E413A2">
            <w:pPr>
              <w:jc w:val="center"/>
              <w:rPr>
                <w:rFonts w:ascii="Palatino Linotype" w:hAnsi="Palatino Linotype"/>
                <w:b/>
              </w:rPr>
            </w:pPr>
            <w:r w:rsidRPr="00045CB3">
              <w:rPr>
                <w:rFonts w:ascii="Palatino Linotype" w:hAnsi="Palatino Linotype"/>
                <w:b/>
              </w:rPr>
              <w:t>Solicitud de Información</w:t>
            </w:r>
          </w:p>
        </w:tc>
        <w:tc>
          <w:tcPr>
            <w:tcW w:w="5528" w:type="dxa"/>
            <w:shd w:val="clear" w:color="auto" w:fill="D9D9D9" w:themeFill="background1" w:themeFillShade="D9"/>
            <w:vAlign w:val="center"/>
          </w:tcPr>
          <w:p w14:paraId="466C8E0C" w14:textId="77777777" w:rsidR="00E413A2" w:rsidRPr="00045CB3" w:rsidRDefault="00E413A2" w:rsidP="00E413A2">
            <w:pPr>
              <w:jc w:val="center"/>
              <w:rPr>
                <w:rFonts w:ascii="Palatino Linotype" w:hAnsi="Palatino Linotype"/>
                <w:b/>
              </w:rPr>
            </w:pPr>
            <w:r w:rsidRPr="00045CB3">
              <w:rPr>
                <w:rFonts w:ascii="Palatino Linotype" w:hAnsi="Palatino Linotype"/>
                <w:b/>
              </w:rPr>
              <w:t>Respuesta</w:t>
            </w:r>
          </w:p>
        </w:tc>
        <w:tc>
          <w:tcPr>
            <w:tcW w:w="1701" w:type="dxa"/>
            <w:shd w:val="clear" w:color="auto" w:fill="D9D9D9" w:themeFill="background1" w:themeFillShade="D9"/>
            <w:vAlign w:val="center"/>
          </w:tcPr>
          <w:p w14:paraId="4D923C93" w14:textId="77777777" w:rsidR="00E413A2" w:rsidRPr="00045CB3" w:rsidRDefault="00E413A2" w:rsidP="00E413A2">
            <w:pPr>
              <w:jc w:val="center"/>
              <w:rPr>
                <w:rFonts w:ascii="Palatino Linotype" w:hAnsi="Palatino Linotype"/>
                <w:b/>
              </w:rPr>
            </w:pPr>
            <w:r w:rsidRPr="00045CB3">
              <w:rPr>
                <w:rFonts w:ascii="Palatino Linotype" w:hAnsi="Palatino Linotype"/>
                <w:b/>
              </w:rPr>
              <w:t>Cumplimiento</w:t>
            </w:r>
          </w:p>
        </w:tc>
      </w:tr>
      <w:tr w:rsidR="00E413A2" w:rsidRPr="00045CB3" w14:paraId="36294689" w14:textId="77777777" w:rsidTr="005065B0">
        <w:tc>
          <w:tcPr>
            <w:tcW w:w="1838" w:type="dxa"/>
            <w:vAlign w:val="center"/>
          </w:tcPr>
          <w:p w14:paraId="4484895F" w14:textId="596D4A8F" w:rsidR="00E413A2" w:rsidRPr="00045CB3" w:rsidRDefault="00D37EA5" w:rsidP="00D37EA5">
            <w:pPr>
              <w:tabs>
                <w:tab w:val="left" w:pos="709"/>
              </w:tabs>
              <w:spacing w:after="240"/>
              <w:jc w:val="both"/>
              <w:rPr>
                <w:rFonts w:ascii="Palatino Linotype" w:hAnsi="Palatino Linotype"/>
                <w:lang w:val="es-ES_tradnl"/>
              </w:rPr>
            </w:pPr>
            <w:r w:rsidRPr="00045CB3">
              <w:rPr>
                <w:rFonts w:ascii="Palatino Linotype" w:hAnsi="Palatino Linotype"/>
                <w:b/>
                <w:lang w:val="es-ES_tradnl"/>
              </w:rPr>
              <w:t>¿Cuáles son los servicios de imagenología que brinda el Hospital Regional Toluca del ISSEMYM</w:t>
            </w:r>
            <w:r w:rsidRPr="00045CB3">
              <w:rPr>
                <w:rFonts w:ascii="Palatino Linotype" w:hAnsi="Palatino Linotype"/>
                <w:lang w:val="es-ES_tradnl"/>
              </w:rPr>
              <w:t xml:space="preserve"> </w:t>
            </w:r>
            <w:r w:rsidRPr="00045CB3">
              <w:rPr>
                <w:rFonts w:ascii="Palatino Linotype" w:hAnsi="Palatino Linotype"/>
                <w:i/>
                <w:lang w:val="es-ES_tradnl"/>
              </w:rPr>
              <w:t>---Más de $24,000'000,000.00 (veinticuatro mil millones de pesos) anuales que nos cuesta anualmente a los derechohabientes ese Proyecto para Prestación de Servicios (PPS)</w:t>
            </w:r>
            <w:r w:rsidRPr="00045CB3">
              <w:rPr>
                <w:rFonts w:ascii="Palatino Linotype" w:hAnsi="Palatino Linotype"/>
                <w:lang w:val="es-ES_tradnl"/>
              </w:rPr>
              <w:t xml:space="preserve">; </w:t>
            </w:r>
            <w:r w:rsidR="005065B0" w:rsidRPr="00045CB3">
              <w:rPr>
                <w:rFonts w:ascii="Palatino Linotype" w:hAnsi="Palatino Linotype"/>
                <w:b/>
                <w:lang w:val="es-ES_tradnl"/>
              </w:rPr>
              <w:t>no les alcanza para brindar los servicios de manera oportuna?</w:t>
            </w:r>
            <w:r w:rsidR="005065B0" w:rsidRPr="00045CB3">
              <w:rPr>
                <w:rFonts w:ascii="Palatino Linotype" w:hAnsi="Palatino Linotype"/>
                <w:lang w:val="es-ES_tradnl"/>
              </w:rPr>
              <w:t xml:space="preserve"> </w:t>
            </w:r>
            <w:r w:rsidR="005065B0" w:rsidRPr="00045CB3">
              <w:rPr>
                <w:rFonts w:ascii="Palatino Linotype" w:hAnsi="Palatino Linotype"/>
                <w:i/>
                <w:lang w:val="es-ES_tradnl"/>
              </w:rPr>
              <w:t xml:space="preserve">---Tengo 4 meses esperando por una resonancia y me dicen en el hospital regional que esos servicios no los brindan en </w:t>
            </w:r>
            <w:r w:rsidR="005065B0" w:rsidRPr="00045CB3">
              <w:rPr>
                <w:rFonts w:ascii="Palatino Linotype" w:hAnsi="Palatino Linotype"/>
                <w:i/>
                <w:lang w:val="es-ES_tradnl"/>
              </w:rPr>
              <w:lastRenderedPageBreak/>
              <w:t>ese hospital</w:t>
            </w:r>
            <w:r w:rsidR="005065B0" w:rsidRPr="00045CB3">
              <w:rPr>
                <w:rFonts w:ascii="Palatino Linotype" w:hAnsi="Palatino Linotype"/>
                <w:lang w:val="es-ES_tradnl"/>
              </w:rPr>
              <w:t>;</w:t>
            </w:r>
          </w:p>
        </w:tc>
        <w:tc>
          <w:tcPr>
            <w:tcW w:w="5528" w:type="dxa"/>
          </w:tcPr>
          <w:p w14:paraId="6DED981D" w14:textId="77777777" w:rsidR="002648EC" w:rsidRPr="00045CB3" w:rsidRDefault="00D37EA5" w:rsidP="005065B0">
            <w:pPr>
              <w:spacing w:before="240" w:after="240"/>
              <w:jc w:val="center"/>
              <w:rPr>
                <w:rFonts w:ascii="Palatino Linotype" w:hAnsi="Palatino Linotype"/>
              </w:rPr>
            </w:pPr>
            <w:r w:rsidRPr="00045CB3">
              <w:rPr>
                <w:rFonts w:ascii="Palatino Linotype" w:hAnsi="Palatino Linotype"/>
                <w:noProof/>
                <w:lang w:eastAsia="es-MX"/>
              </w:rPr>
              <w:lastRenderedPageBreak/>
              <w:drawing>
                <wp:inline distT="0" distB="0" distL="0" distR="0" wp14:anchorId="565DDB7F" wp14:editId="5F68DCC9">
                  <wp:extent cx="3371215" cy="954156"/>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9719" cy="956563"/>
                          </a:xfrm>
                          <a:prstGeom prst="rect">
                            <a:avLst/>
                          </a:prstGeom>
                          <a:noFill/>
                          <a:ln>
                            <a:noFill/>
                          </a:ln>
                        </pic:spPr>
                      </pic:pic>
                    </a:graphicData>
                  </a:graphic>
                </wp:inline>
              </w:drawing>
            </w:r>
          </w:p>
          <w:p w14:paraId="4EF172FE" w14:textId="04C35143" w:rsidR="00D37EA5" w:rsidRPr="00045CB3" w:rsidRDefault="005065B0" w:rsidP="005065B0">
            <w:pPr>
              <w:spacing w:before="240" w:after="240"/>
              <w:jc w:val="center"/>
              <w:rPr>
                <w:rFonts w:ascii="Palatino Linotype" w:hAnsi="Palatino Linotype"/>
              </w:rPr>
            </w:pPr>
            <w:r w:rsidRPr="00045CB3">
              <w:rPr>
                <w:rFonts w:ascii="Palatino Linotype" w:hAnsi="Palatino Linotype"/>
                <w:noProof/>
                <w:lang w:eastAsia="es-MX"/>
              </w:rPr>
              <w:drawing>
                <wp:inline distT="0" distB="0" distL="0" distR="0" wp14:anchorId="54113109" wp14:editId="4FFA3C94">
                  <wp:extent cx="3370749" cy="1630018"/>
                  <wp:effectExtent l="0" t="0" r="127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8862" cy="1638777"/>
                          </a:xfrm>
                          <a:prstGeom prst="rect">
                            <a:avLst/>
                          </a:prstGeom>
                          <a:noFill/>
                          <a:ln>
                            <a:noFill/>
                          </a:ln>
                        </pic:spPr>
                      </pic:pic>
                    </a:graphicData>
                  </a:graphic>
                </wp:inline>
              </w:drawing>
            </w:r>
          </w:p>
          <w:p w14:paraId="2B96D1C3" w14:textId="5C456982" w:rsidR="005065B0" w:rsidRPr="00045CB3" w:rsidRDefault="005065B0" w:rsidP="005065B0">
            <w:pPr>
              <w:spacing w:before="240" w:after="240"/>
              <w:rPr>
                <w:rFonts w:ascii="Palatino Linotype" w:hAnsi="Palatino Linotype"/>
              </w:rPr>
            </w:pPr>
          </w:p>
        </w:tc>
        <w:tc>
          <w:tcPr>
            <w:tcW w:w="1701" w:type="dxa"/>
            <w:vAlign w:val="center"/>
          </w:tcPr>
          <w:p w14:paraId="53F9EDEC" w14:textId="11968AE2" w:rsidR="00E413A2" w:rsidRPr="00045CB3" w:rsidRDefault="00E413A2" w:rsidP="00DC3604">
            <w:pPr>
              <w:spacing w:before="240" w:after="240"/>
              <w:jc w:val="center"/>
              <w:rPr>
                <w:rFonts w:ascii="Palatino Linotype" w:hAnsi="Palatino Linotype"/>
                <w:b/>
                <w:sz w:val="24"/>
                <w:szCs w:val="18"/>
                <w:lang w:eastAsia="es-MX"/>
              </w:rPr>
            </w:pPr>
            <w:r w:rsidRPr="00045CB3">
              <w:rPr>
                <w:rFonts w:ascii="Palatino Linotype" w:hAnsi="Palatino Linotype"/>
                <w:b/>
                <w:sz w:val="24"/>
                <w:szCs w:val="18"/>
                <w:lang w:eastAsia="es-MX"/>
              </w:rPr>
              <w:t>Si</w:t>
            </w:r>
          </w:p>
        </w:tc>
      </w:tr>
      <w:tr w:rsidR="00E413A2" w:rsidRPr="00045CB3" w14:paraId="02A5ECC1" w14:textId="77777777" w:rsidTr="005065B0">
        <w:tc>
          <w:tcPr>
            <w:tcW w:w="1838" w:type="dxa"/>
            <w:vAlign w:val="center"/>
          </w:tcPr>
          <w:p w14:paraId="1AD5C1E8" w14:textId="2AB59679" w:rsidR="00E413A2" w:rsidRPr="00045CB3" w:rsidRDefault="00D37EA5" w:rsidP="00D37EA5">
            <w:pPr>
              <w:tabs>
                <w:tab w:val="left" w:pos="709"/>
              </w:tabs>
              <w:spacing w:after="240"/>
              <w:jc w:val="both"/>
              <w:rPr>
                <w:rFonts w:ascii="Palatino Linotype" w:hAnsi="Palatino Linotype"/>
                <w:lang w:val="es-ES_tradnl"/>
              </w:rPr>
            </w:pPr>
            <w:r w:rsidRPr="00045CB3">
              <w:rPr>
                <w:rFonts w:ascii="Palatino Linotype" w:hAnsi="Palatino Linotype"/>
                <w:b/>
                <w:lang w:val="es-ES_tradnl"/>
              </w:rPr>
              <w:lastRenderedPageBreak/>
              <w:t>¿Cuáles servicios médicos y estudios que se prestan en hospitales ISSEMYM no se incluyen en el PPS?</w:t>
            </w:r>
            <w:r w:rsidRPr="00045CB3">
              <w:rPr>
                <w:rFonts w:ascii="Palatino Linotype" w:hAnsi="Palatino Linotype"/>
                <w:lang w:val="es-ES_tradnl"/>
              </w:rPr>
              <w:t xml:space="preserve"> </w:t>
            </w:r>
            <w:r w:rsidRPr="00045CB3">
              <w:rPr>
                <w:rFonts w:ascii="Palatino Linotype" w:hAnsi="Palatino Linotype"/>
                <w:i/>
                <w:lang w:val="es-ES_tradnl"/>
              </w:rPr>
              <w:t>---Cómo se atendió la instrucción de la Legislatura plasmada en el decreto de aprobación de la cuenta pública 2017 de establecer políticas eficaces para ejecutar las cuentas por cobrar del instituto, que ascienden a 6 mil 897 millones 758 mil 100 pesos, al 31 de diciembre de 2017 (tal vez con esto alcance para las resonancias)</w:t>
            </w:r>
            <w:r w:rsidRPr="00045CB3">
              <w:rPr>
                <w:rFonts w:ascii="Palatino Linotype" w:hAnsi="Palatino Linotype"/>
                <w:lang w:val="es-ES_tradnl"/>
              </w:rPr>
              <w:t>.</w:t>
            </w:r>
          </w:p>
        </w:tc>
        <w:tc>
          <w:tcPr>
            <w:tcW w:w="5528" w:type="dxa"/>
          </w:tcPr>
          <w:p w14:paraId="44C559D0" w14:textId="77777777" w:rsidR="00E413A2" w:rsidRPr="00045CB3" w:rsidRDefault="005065B0" w:rsidP="005065B0">
            <w:pPr>
              <w:spacing w:before="240" w:after="240"/>
              <w:jc w:val="center"/>
              <w:rPr>
                <w:rFonts w:ascii="Palatino Linotype" w:hAnsi="Palatino Linotype"/>
              </w:rPr>
            </w:pPr>
            <w:r w:rsidRPr="00045CB3">
              <w:rPr>
                <w:rFonts w:ascii="Palatino Linotype" w:hAnsi="Palatino Linotype"/>
                <w:noProof/>
                <w:lang w:eastAsia="es-MX"/>
              </w:rPr>
              <w:drawing>
                <wp:inline distT="0" distB="0" distL="0" distR="0" wp14:anchorId="05766F6D" wp14:editId="64770345">
                  <wp:extent cx="3363595" cy="2719346"/>
                  <wp:effectExtent l="0" t="0" r="825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2019" cy="2726157"/>
                          </a:xfrm>
                          <a:prstGeom prst="rect">
                            <a:avLst/>
                          </a:prstGeom>
                          <a:noFill/>
                          <a:ln>
                            <a:noFill/>
                          </a:ln>
                        </pic:spPr>
                      </pic:pic>
                    </a:graphicData>
                  </a:graphic>
                </wp:inline>
              </w:drawing>
            </w:r>
          </w:p>
          <w:p w14:paraId="06ABC399" w14:textId="77777777" w:rsidR="005065B0" w:rsidRPr="00045CB3" w:rsidRDefault="005065B0" w:rsidP="005065B0">
            <w:pPr>
              <w:spacing w:before="240" w:after="240"/>
              <w:jc w:val="center"/>
              <w:rPr>
                <w:rFonts w:ascii="Palatino Linotype" w:hAnsi="Palatino Linotype"/>
                <w:sz w:val="2"/>
              </w:rPr>
            </w:pPr>
          </w:p>
          <w:p w14:paraId="157CA2C6" w14:textId="16EF219E" w:rsidR="005065B0" w:rsidRPr="00045CB3" w:rsidRDefault="00A75597" w:rsidP="005065B0">
            <w:pPr>
              <w:spacing w:before="240" w:after="240"/>
              <w:jc w:val="center"/>
              <w:rPr>
                <w:rFonts w:ascii="Palatino Linotype" w:hAnsi="Palatino Linotype"/>
              </w:rPr>
            </w:pPr>
            <w:r w:rsidRPr="00045CB3">
              <w:rPr>
                <w:rFonts w:ascii="Palatino Linotype" w:hAnsi="Palatino Linotype"/>
                <w:noProof/>
                <w:lang w:eastAsia="es-MX"/>
              </w:rPr>
              <mc:AlternateContent>
                <mc:Choice Requires="wps">
                  <w:drawing>
                    <wp:anchor distT="0" distB="0" distL="114300" distR="114300" simplePos="0" relativeHeight="251703296" behindDoc="0" locked="0" layoutInCell="1" allowOverlap="1" wp14:anchorId="6EE96B0F" wp14:editId="11AE5174">
                      <wp:simplePos x="0" y="0"/>
                      <wp:positionH relativeFrom="column">
                        <wp:posOffset>10712</wp:posOffset>
                      </wp:positionH>
                      <wp:positionV relativeFrom="paragraph">
                        <wp:posOffset>675888</wp:posOffset>
                      </wp:positionV>
                      <wp:extent cx="3307743" cy="1431070"/>
                      <wp:effectExtent l="19050" t="19050" r="26035" b="17145"/>
                      <wp:wrapNone/>
                      <wp:docPr id="26" name="Rectángulo 26"/>
                      <wp:cNvGraphicFramePr/>
                      <a:graphic xmlns:a="http://schemas.openxmlformats.org/drawingml/2006/main">
                        <a:graphicData uri="http://schemas.microsoft.com/office/word/2010/wordprocessingShape">
                          <wps:wsp>
                            <wps:cNvSpPr/>
                            <wps:spPr>
                              <a:xfrm>
                                <a:off x="0" y="0"/>
                                <a:ext cx="3307743" cy="14310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2C60667" id="Rectángulo 26" o:spid="_x0000_s1026" style="position:absolute;margin-left:.85pt;margin-top:53.2pt;width:260.45pt;height:112.7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" filled="f" strokecolor="red" strokeweight="2.25pt"/>
                  </w:pict>
                </mc:Fallback>
              </mc:AlternateContent>
            </w:r>
            <w:r w:rsidR="005065B0" w:rsidRPr="00045CB3">
              <w:rPr>
                <w:rFonts w:ascii="Palatino Linotype" w:hAnsi="Palatino Linotype"/>
                <w:noProof/>
                <w:lang w:eastAsia="es-MX"/>
              </w:rPr>
              <w:drawing>
                <wp:inline distT="0" distB="0" distL="0" distR="0" wp14:anchorId="0EF21C10" wp14:editId="0E48F611">
                  <wp:extent cx="3355340" cy="2107096"/>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7797" cy="2108639"/>
                          </a:xfrm>
                          <a:prstGeom prst="rect">
                            <a:avLst/>
                          </a:prstGeom>
                          <a:noFill/>
                          <a:ln>
                            <a:noFill/>
                          </a:ln>
                        </pic:spPr>
                      </pic:pic>
                    </a:graphicData>
                  </a:graphic>
                </wp:inline>
              </w:drawing>
            </w:r>
          </w:p>
        </w:tc>
        <w:tc>
          <w:tcPr>
            <w:tcW w:w="1701" w:type="dxa"/>
            <w:vAlign w:val="center"/>
          </w:tcPr>
          <w:p w14:paraId="697D2FF6" w14:textId="0359A1AD" w:rsidR="00E413A2" w:rsidRPr="00045CB3" w:rsidRDefault="00007034" w:rsidP="00DC3604">
            <w:pPr>
              <w:spacing w:before="240" w:after="240"/>
              <w:jc w:val="center"/>
              <w:rPr>
                <w:rFonts w:ascii="Verdana" w:hAnsi="Verdana"/>
                <w:sz w:val="18"/>
                <w:szCs w:val="18"/>
                <w:lang w:eastAsia="es-MX"/>
              </w:rPr>
            </w:pPr>
            <w:r w:rsidRPr="00045CB3">
              <w:rPr>
                <w:rFonts w:ascii="Palatino Linotype" w:hAnsi="Palatino Linotype"/>
                <w:b/>
                <w:sz w:val="24"/>
                <w:szCs w:val="18"/>
                <w:lang w:eastAsia="es-MX"/>
              </w:rPr>
              <w:t>Parcialmente</w:t>
            </w:r>
          </w:p>
        </w:tc>
      </w:tr>
    </w:tbl>
    <w:p w14:paraId="0568FE74" w14:textId="0EF54E9E" w:rsidR="002648EC" w:rsidRPr="00045CB3" w:rsidRDefault="00E413A2" w:rsidP="006E16BF">
      <w:pPr>
        <w:spacing w:after="0" w:line="360" w:lineRule="auto"/>
        <w:jc w:val="both"/>
        <w:rPr>
          <w:rFonts w:ascii="Palatino Linotype" w:hAnsi="Palatino Linotype" w:cs="Arial"/>
          <w:sz w:val="24"/>
          <w:szCs w:val="24"/>
        </w:rPr>
      </w:pPr>
      <w:r w:rsidRPr="00045CB3">
        <w:rPr>
          <w:rFonts w:ascii="Palatino Linotype" w:hAnsi="Palatino Linotype" w:cs="Arial"/>
          <w:noProof/>
          <w:sz w:val="24"/>
          <w:szCs w:val="24"/>
          <w:lang w:eastAsia="es-MX"/>
        </w:rPr>
        <mc:AlternateContent>
          <mc:Choice Requires="wpc">
            <w:drawing>
              <wp:anchor distT="0" distB="0" distL="114300" distR="114300" simplePos="0" relativeHeight="251700224" behindDoc="0" locked="0" layoutInCell="1" allowOverlap="1" wp14:anchorId="74CEBD58" wp14:editId="054BB4D4">
                <wp:simplePos x="0" y="0"/>
                <wp:positionH relativeFrom="column">
                  <wp:posOffset>-1080135</wp:posOffset>
                </wp:positionH>
                <wp:positionV relativeFrom="paragraph">
                  <wp:posOffset>-7193915</wp:posOffset>
                </wp:positionV>
                <wp:extent cx="3717290" cy="1425575"/>
                <wp:effectExtent l="0" t="0" r="0" b="0"/>
                <wp:wrapNone/>
                <wp:docPr id="11" name="Lienzo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3D2F158C" id="Lienzo 11" o:spid="_x0000_s1026" editas="canvas" style="position:absolute;margin-left:-85.05pt;margin-top:-566.45pt;width:292.7pt;height:112.25pt;z-index:251700224" coordsize="37172,1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172;height:14255;visibility:visible;mso-wrap-style:square">
                  <v:fill o:detectmouseclick="t"/>
                  <v:path o:connecttype="none"/>
                </v:shape>
              </v:group>
            </w:pict>
          </mc:Fallback>
        </mc:AlternateContent>
      </w:r>
    </w:p>
    <w:p w14:paraId="74D4A036" w14:textId="0D3480B4" w:rsidR="008C55A3" w:rsidRPr="00045CB3" w:rsidRDefault="001E2E66" w:rsidP="006E16BF">
      <w:pPr>
        <w:spacing w:after="0" w:line="360" w:lineRule="auto"/>
        <w:jc w:val="both"/>
        <w:rPr>
          <w:rFonts w:ascii="Palatino Linotype" w:hAnsi="Palatino Linotype" w:cs="Arial"/>
          <w:sz w:val="24"/>
          <w:szCs w:val="24"/>
        </w:rPr>
      </w:pPr>
      <w:r w:rsidRPr="00045CB3">
        <w:rPr>
          <w:rFonts w:ascii="Palatino Linotype" w:hAnsi="Palatino Linotype" w:cs="Arial"/>
          <w:sz w:val="24"/>
          <w:szCs w:val="24"/>
        </w:rPr>
        <w:t>R</w:t>
      </w:r>
      <w:r w:rsidR="002205C0" w:rsidRPr="00045CB3">
        <w:rPr>
          <w:rFonts w:ascii="Palatino Linotype" w:hAnsi="Palatino Linotype" w:cs="Arial"/>
          <w:sz w:val="24"/>
          <w:szCs w:val="24"/>
        </w:rPr>
        <w:t>espuesta</w:t>
      </w:r>
      <w:r w:rsidR="0048178E" w:rsidRPr="00045CB3">
        <w:rPr>
          <w:rFonts w:ascii="Palatino Linotype" w:hAnsi="Palatino Linotype" w:cs="Arial"/>
          <w:sz w:val="24"/>
          <w:szCs w:val="24"/>
        </w:rPr>
        <w:t xml:space="preserve"> que le </w:t>
      </w:r>
      <w:r w:rsidR="00E85FAC" w:rsidRPr="00045CB3">
        <w:rPr>
          <w:rFonts w:ascii="Palatino Linotype" w:hAnsi="Palatino Linotype" w:cs="Arial"/>
          <w:sz w:val="24"/>
          <w:szCs w:val="24"/>
        </w:rPr>
        <w:t>es</w:t>
      </w:r>
      <w:r w:rsidR="002205C0" w:rsidRPr="00045CB3">
        <w:rPr>
          <w:rFonts w:ascii="Palatino Linotype" w:hAnsi="Palatino Linotype" w:cs="Arial"/>
          <w:sz w:val="24"/>
          <w:szCs w:val="24"/>
        </w:rPr>
        <w:t xml:space="preserve"> desfavorable</w:t>
      </w:r>
      <w:r w:rsidR="00A6147C" w:rsidRPr="00045CB3">
        <w:rPr>
          <w:rFonts w:ascii="Palatino Linotype" w:hAnsi="Palatino Linotype" w:cs="Arial"/>
          <w:sz w:val="24"/>
          <w:szCs w:val="24"/>
        </w:rPr>
        <w:t xml:space="preserve"> a la</w:t>
      </w:r>
      <w:r w:rsidR="002205C0" w:rsidRPr="00045CB3">
        <w:rPr>
          <w:rFonts w:ascii="Palatino Linotype" w:hAnsi="Palatino Linotype" w:cs="Arial"/>
          <w:sz w:val="24"/>
          <w:szCs w:val="24"/>
        </w:rPr>
        <w:t xml:space="preserve"> particular y </w:t>
      </w:r>
      <w:r w:rsidR="008C55A3" w:rsidRPr="00045CB3">
        <w:rPr>
          <w:rFonts w:ascii="Palatino Linotype" w:hAnsi="Palatino Linotype" w:cs="Arial"/>
          <w:sz w:val="24"/>
          <w:szCs w:val="24"/>
        </w:rPr>
        <w:t>hace valer</w:t>
      </w:r>
      <w:r w:rsidR="00E55931" w:rsidRPr="00045CB3">
        <w:rPr>
          <w:rFonts w:ascii="Palatino Linotype" w:hAnsi="Palatino Linotype" w:cs="Arial"/>
          <w:sz w:val="24"/>
          <w:szCs w:val="24"/>
        </w:rPr>
        <w:t xml:space="preserve"> el siguiente </w:t>
      </w:r>
      <w:r w:rsidR="00E55931" w:rsidRPr="00045CB3">
        <w:rPr>
          <w:rFonts w:ascii="Palatino Linotype" w:hAnsi="Palatino Linotype" w:cs="Arial"/>
          <w:b/>
          <w:i/>
          <w:sz w:val="24"/>
          <w:szCs w:val="24"/>
        </w:rPr>
        <w:t>acto impugnado</w:t>
      </w:r>
      <w:r w:rsidR="00E55931" w:rsidRPr="00045CB3">
        <w:rPr>
          <w:rFonts w:ascii="Palatino Linotype" w:hAnsi="Palatino Linotype" w:cs="Arial"/>
          <w:sz w:val="24"/>
          <w:szCs w:val="24"/>
        </w:rPr>
        <w:t xml:space="preserve"> y</w:t>
      </w:r>
      <w:r w:rsidR="008C55A3" w:rsidRPr="00045CB3">
        <w:rPr>
          <w:rFonts w:ascii="Palatino Linotype" w:hAnsi="Palatino Linotype" w:cs="Arial"/>
          <w:sz w:val="24"/>
          <w:szCs w:val="24"/>
        </w:rPr>
        <w:t xml:space="preserve"> </w:t>
      </w:r>
      <w:r w:rsidR="00E55931" w:rsidRPr="00045CB3">
        <w:rPr>
          <w:rFonts w:ascii="Palatino Linotype" w:hAnsi="Palatino Linotype" w:cs="Arial"/>
          <w:sz w:val="24"/>
          <w:szCs w:val="24"/>
        </w:rPr>
        <w:t>sus</w:t>
      </w:r>
      <w:r w:rsidR="008C55A3" w:rsidRPr="00045CB3">
        <w:rPr>
          <w:rFonts w:ascii="Palatino Linotype" w:hAnsi="Palatino Linotype" w:cs="Arial"/>
          <w:sz w:val="24"/>
          <w:szCs w:val="24"/>
        </w:rPr>
        <w:t xml:space="preserve"> </w:t>
      </w:r>
      <w:r w:rsidR="008C55A3" w:rsidRPr="00045CB3">
        <w:rPr>
          <w:rFonts w:ascii="Palatino Linotype" w:hAnsi="Palatino Linotype" w:cs="Arial"/>
          <w:b/>
          <w:i/>
          <w:sz w:val="24"/>
          <w:szCs w:val="24"/>
        </w:rPr>
        <w:t>razones o motivos de inconformidad</w:t>
      </w:r>
      <w:r w:rsidR="008C55A3" w:rsidRPr="00045CB3">
        <w:rPr>
          <w:rFonts w:ascii="Palatino Linotype" w:hAnsi="Palatino Linotype" w:cs="Arial"/>
          <w:sz w:val="24"/>
          <w:szCs w:val="24"/>
        </w:rPr>
        <w:t>.</w:t>
      </w:r>
    </w:p>
    <w:p w14:paraId="323A27C6" w14:textId="77777777" w:rsidR="00E55931" w:rsidRPr="00045CB3" w:rsidRDefault="00E55931" w:rsidP="00E55931">
      <w:pPr>
        <w:pStyle w:val="Sinespaciado"/>
      </w:pPr>
    </w:p>
    <w:p w14:paraId="7C149B1C" w14:textId="37DF02BA" w:rsidR="00E55931" w:rsidRPr="00045CB3" w:rsidRDefault="00E55931" w:rsidP="00E55931">
      <w:pPr>
        <w:spacing w:after="0" w:line="240" w:lineRule="auto"/>
        <w:ind w:left="851" w:right="851"/>
        <w:jc w:val="both"/>
        <w:rPr>
          <w:rFonts w:ascii="Palatino Linotype" w:hAnsi="Palatino Linotype" w:cs="Arial"/>
          <w:b/>
          <w:i/>
          <w:sz w:val="24"/>
        </w:rPr>
      </w:pPr>
      <w:r w:rsidRPr="00045CB3">
        <w:rPr>
          <w:rFonts w:ascii="Palatino Linotype" w:hAnsi="Palatino Linotype" w:cs="Arial"/>
          <w:b/>
          <w:i/>
          <w:sz w:val="24"/>
        </w:rPr>
        <w:lastRenderedPageBreak/>
        <w:t>“</w:t>
      </w:r>
      <w:r w:rsidRPr="00045CB3">
        <w:rPr>
          <w:rFonts w:ascii="Palatino Linotype" w:hAnsi="Palatino Linotype" w:cs="Arial"/>
          <w:b/>
          <w:i/>
          <w:sz w:val="24"/>
          <w:u w:val="single"/>
        </w:rPr>
        <w:t>La respuesta emitida, en la parte relativa que dice que mi solicitud es subjetiva.</w:t>
      </w:r>
      <w:r w:rsidRPr="00045CB3">
        <w:rPr>
          <w:rFonts w:ascii="Palatino Linotype" w:hAnsi="Palatino Linotype" w:cs="Arial"/>
          <w:b/>
          <w:i/>
          <w:sz w:val="24"/>
        </w:rPr>
        <w:t>” [Sic].</w:t>
      </w:r>
    </w:p>
    <w:p w14:paraId="3EA7AB55" w14:textId="77777777" w:rsidR="00166F48" w:rsidRPr="00045CB3" w:rsidRDefault="00166F48" w:rsidP="00166F48">
      <w:pPr>
        <w:pStyle w:val="Sinespaciado"/>
      </w:pPr>
    </w:p>
    <w:p w14:paraId="1DAE7D1A" w14:textId="75B2D7E6" w:rsidR="006D572A" w:rsidRPr="00045CB3" w:rsidRDefault="00B86A10" w:rsidP="00A6147C">
      <w:pPr>
        <w:spacing w:after="0" w:line="240" w:lineRule="auto"/>
        <w:ind w:left="851" w:right="851"/>
        <w:jc w:val="both"/>
        <w:rPr>
          <w:rFonts w:ascii="Palatino Linotype" w:hAnsi="Palatino Linotype" w:cs="Arial"/>
          <w:i/>
          <w:sz w:val="24"/>
        </w:rPr>
      </w:pPr>
      <w:r w:rsidRPr="00045CB3">
        <w:rPr>
          <w:rFonts w:ascii="Palatino Linotype" w:hAnsi="Palatino Linotype" w:cs="Arial"/>
          <w:i/>
          <w:sz w:val="24"/>
        </w:rPr>
        <w:t>“</w:t>
      </w:r>
      <w:r w:rsidR="005065B0" w:rsidRPr="00045CB3">
        <w:rPr>
          <w:rFonts w:ascii="Palatino Linotype" w:hAnsi="Palatino Linotype" w:cs="Arial"/>
          <w:b/>
          <w:i/>
          <w:sz w:val="24"/>
          <w:u w:val="single"/>
        </w:rPr>
        <w:t>Tienes que haber un cómo se atendió el tema de la instrucción de la Legislatura y ese "cómo" tuvo que haber estado documentado, luego entonces no es subjetivo lo que solicito. Y sí, sí se colman con la entrega de documentos.</w:t>
      </w:r>
      <w:r w:rsidR="007E4164" w:rsidRPr="00045CB3">
        <w:rPr>
          <w:rFonts w:ascii="Palatino Linotype" w:hAnsi="Palatino Linotype" w:cs="Arial"/>
          <w:i/>
          <w:sz w:val="24"/>
        </w:rPr>
        <w:t>” [S</w:t>
      </w:r>
      <w:r w:rsidRPr="00045CB3">
        <w:rPr>
          <w:rFonts w:ascii="Palatino Linotype" w:hAnsi="Palatino Linotype" w:cs="Arial"/>
          <w:i/>
          <w:sz w:val="24"/>
        </w:rPr>
        <w:t>ic]</w:t>
      </w:r>
      <w:r w:rsidR="007E4164" w:rsidRPr="00045CB3">
        <w:rPr>
          <w:rFonts w:ascii="Palatino Linotype" w:hAnsi="Palatino Linotype" w:cs="Arial"/>
          <w:i/>
          <w:sz w:val="24"/>
        </w:rPr>
        <w:t>.</w:t>
      </w:r>
    </w:p>
    <w:p w14:paraId="05704819" w14:textId="77777777" w:rsidR="00A6147C" w:rsidRPr="00045CB3" w:rsidRDefault="00A6147C" w:rsidP="006E16BF">
      <w:pPr>
        <w:spacing w:after="0" w:line="360" w:lineRule="auto"/>
        <w:jc w:val="both"/>
        <w:rPr>
          <w:rFonts w:ascii="Palatino Linotype" w:hAnsi="Palatino Linotype" w:cs="Arial"/>
          <w:sz w:val="24"/>
        </w:rPr>
      </w:pPr>
    </w:p>
    <w:p w14:paraId="154E1EAB" w14:textId="2B22313F" w:rsidR="00E55931" w:rsidRPr="00045CB3" w:rsidRDefault="00E55931" w:rsidP="00C161E7">
      <w:pPr>
        <w:spacing w:after="0" w:line="360" w:lineRule="auto"/>
        <w:jc w:val="both"/>
        <w:rPr>
          <w:rFonts w:ascii="Palatino Linotype" w:hAnsi="Palatino Linotype" w:cs="Arial"/>
          <w:sz w:val="24"/>
          <w:szCs w:val="24"/>
        </w:rPr>
      </w:pPr>
      <w:r w:rsidRPr="00045CB3">
        <w:rPr>
          <w:rFonts w:ascii="Palatino Linotype" w:hAnsi="Palatino Linotype" w:cs="Arial"/>
          <w:sz w:val="24"/>
          <w:szCs w:val="24"/>
        </w:rPr>
        <w:t>Derivado de lo anterior, se colige que la parte</w:t>
      </w:r>
      <w:r w:rsidRPr="00045CB3">
        <w:rPr>
          <w:rFonts w:ascii="Palatino Linotype" w:hAnsi="Palatino Linotype" w:cs="Arial"/>
          <w:b/>
          <w:sz w:val="24"/>
          <w:szCs w:val="24"/>
        </w:rPr>
        <w:t xml:space="preserve"> Recurrente</w:t>
      </w:r>
      <w:r w:rsidRPr="00045CB3">
        <w:rPr>
          <w:rFonts w:ascii="Palatino Linotype" w:hAnsi="Palatino Linotype" w:cs="Arial"/>
          <w:sz w:val="24"/>
          <w:szCs w:val="24"/>
        </w:rPr>
        <w:t xml:space="preserve"> está parcialmente conforme con la respuesta emitida por </w:t>
      </w:r>
      <w:r w:rsidRPr="00045CB3">
        <w:rPr>
          <w:rFonts w:ascii="Palatino Linotype" w:hAnsi="Palatino Linotype" w:cs="Arial"/>
          <w:b/>
          <w:sz w:val="24"/>
          <w:szCs w:val="24"/>
        </w:rPr>
        <w:t>El Sujeto Obligado</w:t>
      </w:r>
      <w:r w:rsidRPr="00045CB3">
        <w:rPr>
          <w:rFonts w:ascii="Palatino Linotype" w:hAnsi="Palatino Linotype" w:cs="Arial"/>
          <w:sz w:val="24"/>
          <w:szCs w:val="24"/>
        </w:rPr>
        <w:t xml:space="preserve">, ya que expresamente manifestó en dichos motivos que </w:t>
      </w:r>
      <w:r w:rsidR="00C161E7" w:rsidRPr="00045CB3">
        <w:rPr>
          <w:rFonts w:ascii="Palatino Linotype" w:hAnsi="Palatino Linotype" w:cs="Arial"/>
          <w:sz w:val="24"/>
          <w:szCs w:val="24"/>
        </w:rPr>
        <w:t>en “</w:t>
      </w:r>
      <w:r w:rsidR="00C161E7" w:rsidRPr="00045CB3">
        <w:rPr>
          <w:rFonts w:ascii="Palatino Linotype" w:hAnsi="Palatino Linotype" w:cs="Arial"/>
          <w:b/>
          <w:i/>
          <w:sz w:val="24"/>
          <w:szCs w:val="24"/>
        </w:rPr>
        <w:t xml:space="preserve">La respuesta emitida, en la parte relativa que dice que mi solicitud es subjetiva” </w:t>
      </w:r>
      <w:r w:rsidRPr="00045CB3">
        <w:rPr>
          <w:rFonts w:ascii="Palatino Linotype" w:hAnsi="Palatino Linotype" w:cs="Arial"/>
          <w:sz w:val="24"/>
          <w:szCs w:val="24"/>
        </w:rPr>
        <w:t xml:space="preserve"> </w:t>
      </w:r>
      <w:r w:rsidR="00C161E7" w:rsidRPr="00045CB3">
        <w:rPr>
          <w:rFonts w:ascii="Palatino Linotype" w:hAnsi="Palatino Linotype" w:cs="Arial"/>
          <w:sz w:val="24"/>
          <w:szCs w:val="24"/>
        </w:rPr>
        <w:t xml:space="preserve">y </w:t>
      </w:r>
      <w:r w:rsidR="00C161E7" w:rsidRPr="00045CB3">
        <w:rPr>
          <w:rFonts w:ascii="Palatino Linotype" w:hAnsi="Palatino Linotype" w:cs="Arial"/>
          <w:i/>
          <w:sz w:val="24"/>
        </w:rPr>
        <w:t>“</w:t>
      </w:r>
      <w:r w:rsidR="00C161E7" w:rsidRPr="00045CB3">
        <w:rPr>
          <w:rFonts w:ascii="Palatino Linotype" w:hAnsi="Palatino Linotype" w:cs="Arial"/>
          <w:b/>
          <w:i/>
          <w:sz w:val="24"/>
          <w:u w:val="single"/>
        </w:rPr>
        <w:t>Tienes que haber un cómo se atendió el tema de la instrucción de la Legislatura y ese "cómo" tuvo que haber estado documentado, luego entonces no es subjetivo lo que solicito. Y sí, sí se colman con la entrega de documentos.</w:t>
      </w:r>
      <w:r w:rsidR="00C161E7" w:rsidRPr="00045CB3">
        <w:rPr>
          <w:rFonts w:ascii="Palatino Linotype" w:hAnsi="Palatino Linotype" w:cs="Arial"/>
          <w:i/>
          <w:sz w:val="24"/>
        </w:rPr>
        <w:t>”</w:t>
      </w:r>
      <w:r w:rsidRPr="00045CB3">
        <w:rPr>
          <w:rFonts w:ascii="Palatino Linotype" w:hAnsi="Palatino Linotype" w:cs="Arial"/>
          <w:sz w:val="24"/>
          <w:szCs w:val="24"/>
        </w:rPr>
        <w:t xml:space="preserve">; y </w:t>
      </w:r>
      <w:r w:rsidRPr="00045CB3">
        <w:rPr>
          <w:rFonts w:ascii="Palatino Linotype" w:hAnsi="Palatino Linotype" w:cs="Arial"/>
          <w:sz w:val="24"/>
          <w:szCs w:val="24"/>
          <w:lang w:eastAsia="es-MX"/>
        </w:rPr>
        <w:t xml:space="preserve">toda vez que no impugnó lo relativo a dichas cuestiones, se considera que </w:t>
      </w:r>
      <w:r w:rsidR="00C161E7" w:rsidRPr="00045CB3">
        <w:rPr>
          <w:rFonts w:ascii="Palatino Linotype" w:hAnsi="Palatino Linotype" w:cs="Arial"/>
          <w:b/>
          <w:sz w:val="24"/>
          <w:szCs w:val="24"/>
          <w:lang w:eastAsia="es-MX"/>
        </w:rPr>
        <w:t>El</w:t>
      </w:r>
      <w:r w:rsidRPr="00045CB3">
        <w:rPr>
          <w:rFonts w:ascii="Palatino Linotype" w:hAnsi="Palatino Linotype" w:cs="Arial"/>
          <w:b/>
          <w:sz w:val="24"/>
          <w:szCs w:val="24"/>
          <w:lang w:eastAsia="es-MX"/>
        </w:rPr>
        <w:t xml:space="preserve"> Recurrente</w:t>
      </w:r>
      <w:r w:rsidRPr="00045CB3">
        <w:rPr>
          <w:rFonts w:ascii="Palatino Linotype" w:hAnsi="Palatino Linotype" w:cs="Arial"/>
          <w:sz w:val="24"/>
          <w:szCs w:val="24"/>
          <w:lang w:eastAsia="es-MX"/>
        </w:rPr>
        <w:t xml:space="preserve"> consintió la parte de la respuesta. </w:t>
      </w:r>
    </w:p>
    <w:p w14:paraId="203B15FA" w14:textId="77777777" w:rsidR="00C161E7" w:rsidRPr="00045CB3" w:rsidRDefault="00C161E7" w:rsidP="00C161E7">
      <w:pPr>
        <w:spacing w:after="0" w:line="360" w:lineRule="auto"/>
        <w:jc w:val="both"/>
        <w:rPr>
          <w:rFonts w:ascii="Palatino Linotype" w:hAnsi="Palatino Linotype" w:cs="Arial"/>
          <w:sz w:val="24"/>
          <w:szCs w:val="24"/>
          <w:lang w:eastAsia="es-MX"/>
        </w:rPr>
      </w:pPr>
    </w:p>
    <w:p w14:paraId="70FB53D2" w14:textId="77777777" w:rsidR="00E55931" w:rsidRPr="00045CB3" w:rsidRDefault="00E55931" w:rsidP="00C161E7">
      <w:pPr>
        <w:spacing w:after="0" w:line="360" w:lineRule="auto"/>
        <w:jc w:val="both"/>
        <w:rPr>
          <w:rFonts w:ascii="Palatino Linotype" w:hAnsi="Palatino Linotype" w:cs="Arial"/>
          <w:sz w:val="24"/>
          <w:szCs w:val="24"/>
        </w:rPr>
      </w:pPr>
      <w:r w:rsidRPr="00045CB3">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4CB86FD" w14:textId="77777777" w:rsidR="00E55931" w:rsidRPr="00045CB3" w:rsidRDefault="00E55931" w:rsidP="00E55931">
      <w:pPr>
        <w:pStyle w:val="Sinespaciado"/>
      </w:pPr>
    </w:p>
    <w:p w14:paraId="3F0680BC" w14:textId="77777777" w:rsidR="00E55931" w:rsidRPr="00045CB3" w:rsidRDefault="00E55931" w:rsidP="00E55931">
      <w:pPr>
        <w:spacing w:after="0" w:line="240" w:lineRule="auto"/>
        <w:ind w:left="567" w:right="567"/>
        <w:jc w:val="both"/>
        <w:rPr>
          <w:rFonts w:ascii="Palatino Linotype" w:hAnsi="Palatino Linotype" w:cs="Arial"/>
          <w:i/>
          <w:szCs w:val="24"/>
          <w:lang w:eastAsia="es-MX"/>
        </w:rPr>
      </w:pPr>
      <w:r w:rsidRPr="00045CB3">
        <w:rPr>
          <w:rFonts w:ascii="Palatino Linotype" w:hAnsi="Palatino Linotype" w:cs="Arial"/>
          <w:szCs w:val="24"/>
          <w:lang w:eastAsia="es-MX"/>
        </w:rPr>
        <w:t>“</w:t>
      </w:r>
      <w:r w:rsidRPr="00045CB3">
        <w:rPr>
          <w:rFonts w:ascii="Palatino Linotype" w:hAnsi="Palatino Linotype" w:cs="Arial"/>
          <w:b/>
          <w:i/>
          <w:szCs w:val="24"/>
          <w:lang w:eastAsia="es-MX"/>
        </w:rPr>
        <w:t>REVISIÓN EN AMPARO. LOS RESOLUTIVOS NO COMBATIDOS DEBEN DECLARARSE FIRMES</w:t>
      </w:r>
      <w:r w:rsidRPr="00045CB3">
        <w:rPr>
          <w:rFonts w:ascii="Palatino Linotype" w:hAnsi="Palatino Linotype" w:cs="Arial"/>
          <w:i/>
          <w:szCs w:val="24"/>
          <w:lang w:eastAsia="es-MX"/>
        </w:rPr>
        <w:t xml:space="preserve">. Cuando algún resolutivo de la sentencia impugnada afecta a la recurrente, y ésta no expresa agravio en contra de las consideraciones que le sirven de base, dicho resolutivo debe declararse firme. Esto es, en el caso referido, no obstante que la </w:t>
      </w:r>
      <w:r w:rsidRPr="00045CB3">
        <w:rPr>
          <w:rFonts w:ascii="Palatino Linotype" w:hAnsi="Palatino Linotype" w:cs="Arial"/>
          <w:i/>
          <w:szCs w:val="24"/>
          <w:lang w:eastAsia="es-MX"/>
        </w:rPr>
        <w:lastRenderedPageBreak/>
        <w:t>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7858AA1" w14:textId="77777777" w:rsidR="00E55931" w:rsidRPr="00045CB3" w:rsidRDefault="00E55931" w:rsidP="00E55931">
      <w:pPr>
        <w:pStyle w:val="Sinespaciado"/>
      </w:pPr>
    </w:p>
    <w:p w14:paraId="592436A0" w14:textId="77777777" w:rsidR="00E55931" w:rsidRPr="00045CB3" w:rsidRDefault="00E55931" w:rsidP="00E55931">
      <w:pPr>
        <w:pStyle w:val="Sinespaciado"/>
      </w:pPr>
    </w:p>
    <w:p w14:paraId="7555BE30" w14:textId="73AA06A9" w:rsidR="00E55931" w:rsidRPr="00045CB3" w:rsidRDefault="00E55931" w:rsidP="00C161E7">
      <w:pPr>
        <w:spacing w:after="0" w:line="360" w:lineRule="auto"/>
        <w:jc w:val="both"/>
        <w:rPr>
          <w:rFonts w:ascii="Palatino Linotype" w:hAnsi="Palatino Linotype" w:cs="Arial"/>
          <w:sz w:val="24"/>
          <w:szCs w:val="24"/>
          <w:lang w:eastAsia="es-MX"/>
        </w:rPr>
      </w:pPr>
      <w:r w:rsidRPr="00045CB3">
        <w:rPr>
          <w:rFonts w:ascii="Palatino Linotype" w:hAnsi="Palatino Linotype" w:cs="Arial"/>
          <w:sz w:val="24"/>
          <w:szCs w:val="24"/>
          <w:lang w:eastAsia="es-MX"/>
        </w:rPr>
        <w:t xml:space="preserve">Así, la parte de la solicitud sobre la que no se expresó inconformidad, debe declararse consentida por </w:t>
      </w:r>
      <w:r w:rsidR="00C161E7" w:rsidRPr="00045CB3">
        <w:rPr>
          <w:rFonts w:ascii="Palatino Linotype" w:hAnsi="Palatino Linotype" w:cs="Arial"/>
          <w:sz w:val="24"/>
          <w:szCs w:val="24"/>
          <w:lang w:eastAsia="es-MX"/>
        </w:rPr>
        <w:t>el</w:t>
      </w:r>
      <w:r w:rsidRPr="00045CB3">
        <w:rPr>
          <w:rFonts w:ascii="Palatino Linotype" w:hAnsi="Palatino Linotype" w:cs="Arial"/>
          <w:sz w:val="24"/>
          <w:szCs w:val="24"/>
          <w:lang w:eastAsia="es-MX"/>
        </w:rPr>
        <w:t xml:space="preserve"> hoy </w:t>
      </w:r>
      <w:r w:rsidRPr="00045CB3">
        <w:rPr>
          <w:rFonts w:ascii="Palatino Linotype" w:hAnsi="Palatino Linotype" w:cs="Arial"/>
          <w:b/>
          <w:sz w:val="24"/>
          <w:szCs w:val="24"/>
          <w:lang w:eastAsia="es-MX"/>
        </w:rPr>
        <w:t>Recurrente</w:t>
      </w:r>
      <w:r w:rsidRPr="00045CB3">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w:t>
      </w:r>
      <w:r w:rsidR="00C161E7" w:rsidRPr="00045CB3">
        <w:rPr>
          <w:rFonts w:ascii="Palatino Linotype" w:hAnsi="Palatino Linotype" w:cs="Arial"/>
          <w:sz w:val="24"/>
          <w:szCs w:val="24"/>
          <w:lang w:eastAsia="es-MX"/>
        </w:rPr>
        <w:t>estipula lo siguiente</w:t>
      </w:r>
      <w:r w:rsidRPr="00045CB3">
        <w:rPr>
          <w:rFonts w:ascii="Palatino Linotype" w:hAnsi="Palatino Linotype" w:cs="Arial"/>
          <w:sz w:val="24"/>
          <w:szCs w:val="24"/>
          <w:lang w:eastAsia="es-MX"/>
        </w:rPr>
        <w:t>:</w:t>
      </w:r>
    </w:p>
    <w:p w14:paraId="756E3431" w14:textId="77777777" w:rsidR="00E55931" w:rsidRPr="00045CB3" w:rsidRDefault="00E55931" w:rsidP="00E55931">
      <w:pPr>
        <w:spacing w:after="0" w:line="240" w:lineRule="auto"/>
        <w:ind w:left="567" w:right="567"/>
        <w:jc w:val="both"/>
        <w:rPr>
          <w:rFonts w:ascii="Palatino Linotype" w:hAnsi="Palatino Linotype" w:cs="Arial"/>
          <w:i/>
          <w:szCs w:val="24"/>
          <w:lang w:eastAsia="es-MX"/>
        </w:rPr>
      </w:pPr>
      <w:r w:rsidRPr="00045CB3">
        <w:rPr>
          <w:rFonts w:ascii="Palatino Linotype" w:hAnsi="Palatino Linotype" w:cs="Arial"/>
          <w:i/>
          <w:szCs w:val="24"/>
          <w:lang w:eastAsia="es-MX"/>
        </w:rPr>
        <w:t>“</w:t>
      </w:r>
      <w:r w:rsidRPr="00045CB3">
        <w:rPr>
          <w:rFonts w:ascii="Palatino Linotype" w:hAnsi="Palatino Linotype" w:cs="Arial"/>
          <w:b/>
          <w:i/>
          <w:szCs w:val="24"/>
          <w:lang w:eastAsia="es-MX"/>
        </w:rPr>
        <w:t>ACTOS CONSENTIDOS. SON LOS QUE NO SE IMPUGNAN MEDIANTE EL RECURSO IDÓNEO</w:t>
      </w:r>
      <w:r w:rsidRPr="00045CB3">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FD52647" w14:textId="77777777" w:rsidR="00E55931" w:rsidRPr="00045CB3" w:rsidRDefault="00E55931" w:rsidP="00E55931">
      <w:pPr>
        <w:spacing w:after="0" w:line="360" w:lineRule="auto"/>
        <w:jc w:val="both"/>
        <w:rPr>
          <w:rFonts w:ascii="Palatino Linotype" w:hAnsi="Palatino Linotype" w:cs="Arial"/>
          <w:sz w:val="24"/>
          <w:szCs w:val="24"/>
          <w:lang w:eastAsia="es-MX"/>
        </w:rPr>
      </w:pPr>
    </w:p>
    <w:p w14:paraId="1ABB2C25" w14:textId="326180A7" w:rsidR="00262152" w:rsidRPr="00045CB3" w:rsidRDefault="00E55931" w:rsidP="00E55931">
      <w:pPr>
        <w:spacing w:after="0" w:line="360" w:lineRule="auto"/>
        <w:jc w:val="both"/>
        <w:rPr>
          <w:rFonts w:ascii="Palatino Linotype" w:hAnsi="Palatino Linotype" w:cs="Arial"/>
          <w:sz w:val="24"/>
          <w:szCs w:val="24"/>
          <w:lang w:eastAsia="es-MX"/>
        </w:rPr>
      </w:pPr>
      <w:r w:rsidRPr="00045CB3">
        <w:rPr>
          <w:rFonts w:ascii="Palatino Linotype" w:hAnsi="Palatino Linotype" w:cs="Arial"/>
          <w:sz w:val="24"/>
          <w:szCs w:val="24"/>
          <w:lang w:eastAsia="es-MX"/>
        </w:rPr>
        <w:t xml:space="preserve">No obstante, como ya ha quedado establecido, </w:t>
      </w:r>
      <w:r w:rsidR="00C161E7" w:rsidRPr="00045CB3">
        <w:rPr>
          <w:rFonts w:ascii="Palatino Linotype" w:hAnsi="Palatino Linotype" w:cs="Arial"/>
          <w:b/>
          <w:sz w:val="24"/>
          <w:szCs w:val="24"/>
          <w:lang w:eastAsia="es-MX"/>
        </w:rPr>
        <w:t>El</w:t>
      </w:r>
      <w:r w:rsidRPr="00045CB3">
        <w:rPr>
          <w:rFonts w:ascii="Palatino Linotype" w:hAnsi="Palatino Linotype" w:cs="Arial"/>
          <w:b/>
          <w:sz w:val="24"/>
          <w:szCs w:val="24"/>
          <w:lang w:eastAsia="es-MX"/>
        </w:rPr>
        <w:t xml:space="preserve"> Recurrente</w:t>
      </w:r>
      <w:r w:rsidRPr="00045CB3">
        <w:rPr>
          <w:rFonts w:ascii="Palatino Linotype" w:hAnsi="Palatino Linotype" w:cs="Arial"/>
          <w:sz w:val="24"/>
          <w:szCs w:val="24"/>
          <w:lang w:eastAsia="es-MX"/>
        </w:rPr>
        <w:t xml:space="preserve"> se inconforma únicamente ante la </w:t>
      </w:r>
      <w:r w:rsidR="00262152" w:rsidRPr="00045CB3">
        <w:rPr>
          <w:rFonts w:ascii="Palatino Linotype" w:hAnsi="Palatino Linotype" w:cs="Arial"/>
          <w:sz w:val="24"/>
          <w:szCs w:val="24"/>
          <w:lang w:eastAsia="es-MX"/>
        </w:rPr>
        <w:t xml:space="preserve">falta de algún documento en donde conste el </w:t>
      </w:r>
      <w:r w:rsidR="00262152" w:rsidRPr="00045CB3">
        <w:rPr>
          <w:rFonts w:ascii="Palatino Linotype" w:hAnsi="Palatino Linotype" w:cs="Arial"/>
          <w:b/>
          <w:i/>
          <w:sz w:val="24"/>
          <w:szCs w:val="24"/>
          <w:u w:val="single"/>
          <w:lang w:eastAsia="es-MX"/>
        </w:rPr>
        <w:t>“Cómo se atendió la instrucción de la Legislatura plasmada en el decreto de aprobación de la cuenta pública 2017 de establecer políticas eficaces para ejecutar las cuentas por cobrar del instituto, que ascienden a 6 mil 897 millones 758 mil 100 pesos, al 31 de diciembre de 2017 (tal vez con esto alcance para las resonancias).”</w:t>
      </w:r>
    </w:p>
    <w:p w14:paraId="681C96AD" w14:textId="77777777" w:rsidR="005065B0" w:rsidRPr="00045CB3" w:rsidRDefault="005065B0" w:rsidP="006E16BF">
      <w:pPr>
        <w:spacing w:after="0" w:line="360" w:lineRule="auto"/>
        <w:jc w:val="both"/>
        <w:rPr>
          <w:rFonts w:ascii="Palatino Linotype" w:eastAsia="Times New Roman" w:hAnsi="Palatino Linotype" w:cs="Arial"/>
          <w:sz w:val="24"/>
        </w:rPr>
      </w:pPr>
    </w:p>
    <w:p w14:paraId="28979DD7" w14:textId="2A3B9AAE" w:rsidR="001B5E82" w:rsidRPr="00045CB3" w:rsidRDefault="00262152" w:rsidP="006E16BF">
      <w:pPr>
        <w:spacing w:after="0" w:line="360" w:lineRule="auto"/>
        <w:jc w:val="both"/>
        <w:rPr>
          <w:rFonts w:ascii="Palatino Linotype" w:hAnsi="Palatino Linotype" w:cs="Arial"/>
          <w:sz w:val="24"/>
        </w:rPr>
      </w:pPr>
      <w:r w:rsidRPr="00045CB3">
        <w:rPr>
          <w:rFonts w:ascii="Palatino Linotype" w:hAnsi="Palatino Linotype" w:cs="Arial"/>
          <w:noProof/>
          <w:sz w:val="24"/>
          <w:lang w:eastAsia="es-MX"/>
        </w:rPr>
        <w:lastRenderedPageBreak/>
        <mc:AlternateContent>
          <mc:Choice Requires="wps">
            <w:drawing>
              <wp:anchor distT="0" distB="0" distL="114300" distR="114300" simplePos="0" relativeHeight="251702272" behindDoc="0" locked="0" layoutInCell="1" allowOverlap="1" wp14:anchorId="4BA9BCE2" wp14:editId="3990AEC7">
                <wp:simplePos x="0" y="0"/>
                <wp:positionH relativeFrom="column">
                  <wp:posOffset>17144</wp:posOffset>
                </wp:positionH>
                <wp:positionV relativeFrom="paragraph">
                  <wp:posOffset>895571</wp:posOffset>
                </wp:positionV>
                <wp:extent cx="5796501" cy="2997642"/>
                <wp:effectExtent l="19050" t="19050" r="33020" b="31750"/>
                <wp:wrapNone/>
                <wp:docPr id="25" name="Conector recto 25"/>
                <wp:cNvGraphicFramePr/>
                <a:graphic xmlns:a="http://schemas.openxmlformats.org/drawingml/2006/main">
                  <a:graphicData uri="http://schemas.microsoft.com/office/word/2010/wordprocessingShape">
                    <wps:wsp>
                      <wps:cNvCnPr/>
                      <wps:spPr>
                        <a:xfrm>
                          <a:off x="0" y="0"/>
                          <a:ext cx="5796501" cy="299764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BE96E4C" id="Conector recto 2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35pt,70.5pt" to="457.75pt,3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" strokecolor="#5b9bd5 [3204]" strokeweight="2.25pt">
                <v:stroke joinstyle="miter"/>
              </v:line>
            </w:pict>
          </mc:Fallback>
        </mc:AlternateContent>
      </w:r>
      <w:r w:rsidR="00E85FAC" w:rsidRPr="00045CB3">
        <w:rPr>
          <w:rFonts w:ascii="Palatino Linotype" w:hAnsi="Palatino Linotype" w:cs="Arial"/>
          <w:sz w:val="24"/>
        </w:rPr>
        <w:t xml:space="preserve">Posteriormente, a través de su Informe Justificado, el </w:t>
      </w:r>
      <w:r w:rsidR="00A6147C" w:rsidRPr="00045CB3">
        <w:rPr>
          <w:rFonts w:ascii="Palatino Linotype" w:hAnsi="Palatino Linotype" w:cs="Arial"/>
          <w:b/>
          <w:sz w:val="24"/>
        </w:rPr>
        <w:t>Sujeto Obligado</w:t>
      </w:r>
      <w:r w:rsidR="00A6147C" w:rsidRPr="00045CB3">
        <w:rPr>
          <w:rFonts w:ascii="Palatino Linotype" w:hAnsi="Palatino Linotype" w:cs="Arial"/>
          <w:sz w:val="24"/>
        </w:rPr>
        <w:t xml:space="preserve"> </w:t>
      </w:r>
      <w:r w:rsidR="00E85FAC" w:rsidRPr="00045CB3">
        <w:rPr>
          <w:rFonts w:ascii="Palatino Linotype" w:hAnsi="Palatino Linotype" w:cs="Arial"/>
          <w:sz w:val="24"/>
        </w:rPr>
        <w:t>reiteró</w:t>
      </w:r>
      <w:r w:rsidR="001F306D" w:rsidRPr="00045CB3">
        <w:rPr>
          <w:rFonts w:ascii="Palatino Linotype" w:hAnsi="Palatino Linotype" w:cs="Arial"/>
          <w:sz w:val="24"/>
        </w:rPr>
        <w:t xml:space="preserve"> </w:t>
      </w:r>
      <w:r w:rsidR="00E85FAC" w:rsidRPr="00045CB3">
        <w:rPr>
          <w:rFonts w:ascii="Palatino Linotype" w:hAnsi="Palatino Linotype" w:cs="Arial"/>
          <w:sz w:val="24"/>
        </w:rPr>
        <w:t xml:space="preserve">su respuesta inicial, </w:t>
      </w:r>
      <w:r w:rsidR="00627ED4" w:rsidRPr="00045CB3">
        <w:rPr>
          <w:rFonts w:ascii="Palatino Linotype" w:hAnsi="Palatino Linotype" w:cs="Arial"/>
          <w:sz w:val="24"/>
        </w:rPr>
        <w:t>solicitando a</w:t>
      </w:r>
      <w:r w:rsidR="00A6147C" w:rsidRPr="00045CB3">
        <w:rPr>
          <w:rFonts w:ascii="Palatino Linotype" w:hAnsi="Palatino Linotype" w:cs="Arial"/>
          <w:sz w:val="24"/>
        </w:rPr>
        <w:t>l Servidor Público Habilitado de la Dirección de Administración Financiera del ISSEMyM</w:t>
      </w:r>
      <w:r w:rsidR="00627ED4" w:rsidRPr="00045CB3">
        <w:rPr>
          <w:rFonts w:ascii="Palatino Linotype" w:hAnsi="Palatino Linotype" w:cs="Arial"/>
          <w:sz w:val="24"/>
        </w:rPr>
        <w:t xml:space="preserve">, </w:t>
      </w:r>
      <w:r w:rsidR="00E85FAC" w:rsidRPr="00045CB3">
        <w:rPr>
          <w:rFonts w:ascii="Palatino Linotype" w:hAnsi="Palatino Linotype" w:cs="Arial"/>
          <w:sz w:val="24"/>
        </w:rPr>
        <w:t>manifestando lo siguiente:</w:t>
      </w:r>
    </w:p>
    <w:p w14:paraId="3B700CC3" w14:textId="2830D3AD" w:rsidR="006D6D88" w:rsidRPr="00045CB3" w:rsidRDefault="00262152" w:rsidP="006E16BF">
      <w:pPr>
        <w:spacing w:after="0" w:line="360" w:lineRule="auto"/>
        <w:jc w:val="both"/>
        <w:rPr>
          <w:rFonts w:ascii="Palatino Linotype" w:hAnsi="Palatino Linotype" w:cs="Arial"/>
          <w:sz w:val="24"/>
        </w:rPr>
      </w:pPr>
      <w:r w:rsidRPr="00045CB3">
        <w:rPr>
          <w:rFonts w:ascii="Palatino Linotype" w:hAnsi="Palatino Linotype" w:cs="Arial"/>
          <w:noProof/>
          <w:sz w:val="24"/>
          <w:lang w:eastAsia="es-MX"/>
        </w:rPr>
        <mc:AlternateContent>
          <mc:Choice Requires="wps">
            <w:drawing>
              <wp:anchor distT="0" distB="0" distL="114300" distR="114300" simplePos="0" relativeHeight="251701248" behindDoc="0" locked="0" layoutInCell="1" allowOverlap="1" wp14:anchorId="74356AC3" wp14:editId="01EB758F">
                <wp:simplePos x="0" y="0"/>
                <wp:positionH relativeFrom="column">
                  <wp:posOffset>271587</wp:posOffset>
                </wp:positionH>
                <wp:positionV relativeFrom="paragraph">
                  <wp:posOffset>629147</wp:posOffset>
                </wp:positionV>
                <wp:extent cx="5287617" cy="1447137"/>
                <wp:effectExtent l="19050" t="19050" r="27940" b="20320"/>
                <wp:wrapNone/>
                <wp:docPr id="23" name="Rectángulo 23"/>
                <wp:cNvGraphicFramePr/>
                <a:graphic xmlns:a="http://schemas.openxmlformats.org/drawingml/2006/main">
                  <a:graphicData uri="http://schemas.microsoft.com/office/word/2010/wordprocessingShape">
                    <wps:wsp>
                      <wps:cNvSpPr/>
                      <wps:spPr>
                        <a:xfrm>
                          <a:off x="0" y="0"/>
                          <a:ext cx="5287617" cy="14471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ECD5E5A" id="Rectángulo 23" o:spid="_x0000_s1026" style="position:absolute;margin-left:21.4pt;margin-top:49.55pt;width:416.35pt;height:113.9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" filled="f" strokecolor="red" strokeweight="2.25pt"/>
            </w:pict>
          </mc:Fallback>
        </mc:AlternateContent>
      </w:r>
      <w:r w:rsidRPr="00045CB3">
        <w:rPr>
          <w:rFonts w:ascii="Palatino Linotype" w:hAnsi="Palatino Linotype" w:cs="Arial"/>
          <w:noProof/>
          <w:sz w:val="24"/>
          <w:lang w:eastAsia="es-MX"/>
        </w:rPr>
        <w:drawing>
          <wp:inline distT="0" distB="0" distL="0" distR="0" wp14:anchorId="4BE3EEA1" wp14:editId="2CF55C52">
            <wp:extent cx="5846805" cy="4476584"/>
            <wp:effectExtent l="0" t="0" r="1905"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7792" cy="4492653"/>
                    </a:xfrm>
                    <a:prstGeom prst="rect">
                      <a:avLst/>
                    </a:prstGeom>
                    <a:noFill/>
                    <a:ln>
                      <a:noFill/>
                    </a:ln>
                  </pic:spPr>
                </pic:pic>
              </a:graphicData>
            </a:graphic>
          </wp:inline>
        </w:drawing>
      </w:r>
    </w:p>
    <w:p w14:paraId="7DF04F82" w14:textId="1C454004" w:rsidR="00CA3753" w:rsidRPr="00045CB3" w:rsidRDefault="00CA3753" w:rsidP="006E16BF">
      <w:pPr>
        <w:spacing w:after="0" w:line="360" w:lineRule="auto"/>
        <w:jc w:val="both"/>
        <w:rPr>
          <w:rFonts w:ascii="Palatino Linotype" w:hAnsi="Palatino Linotype" w:cs="Arial"/>
          <w:sz w:val="24"/>
        </w:rPr>
      </w:pPr>
    </w:p>
    <w:p w14:paraId="6BEF8E17" w14:textId="281F3DD0" w:rsidR="00FF6ABE" w:rsidRPr="00045CB3" w:rsidRDefault="00FF6ABE" w:rsidP="00FF6ABE">
      <w:pPr>
        <w:shd w:val="clear" w:color="auto" w:fill="FFFFFF"/>
        <w:spacing w:after="0" w:line="360" w:lineRule="auto"/>
        <w:jc w:val="both"/>
        <w:rPr>
          <w:rFonts w:ascii="Palatino Linotype" w:hAnsi="Palatino Linotype"/>
          <w:color w:val="222222"/>
          <w:sz w:val="24"/>
        </w:rPr>
      </w:pPr>
      <w:r w:rsidRPr="00045CB3">
        <w:rPr>
          <w:rFonts w:ascii="Palatino Linotype" w:hAnsi="Palatino Linotype"/>
          <w:color w:val="222222"/>
          <w:sz w:val="24"/>
        </w:rPr>
        <w:t>En este sentido, debe dejarse claro que al haber existido un pronunciamiento por parte del </w:t>
      </w:r>
      <w:r w:rsidRPr="00045CB3">
        <w:rPr>
          <w:rFonts w:ascii="Palatino Linotype" w:hAnsi="Palatino Linotype"/>
          <w:b/>
          <w:bCs/>
          <w:color w:val="222222"/>
          <w:sz w:val="24"/>
        </w:rPr>
        <w:t>Sujeto Obligado</w:t>
      </w:r>
      <w:r w:rsidRPr="00045CB3">
        <w:rPr>
          <w:rFonts w:ascii="Palatino Linotype" w:hAnsi="Palatino Linotype"/>
          <w:color w:val="222222"/>
          <w:sz w:val="24"/>
        </w:rPr>
        <w:t xml:space="preserve">, este Instituto no está facultado para manifestarse sobre la veracidad del mismo, pues no existe precepto legal alguno en la Ley de la materia que lo faculte para, vía recurso de revisión, pronunciarse al respecto. Sirve de apoyo a lo </w:t>
      </w:r>
      <w:r w:rsidRPr="00045CB3">
        <w:rPr>
          <w:rFonts w:ascii="Palatino Linotype" w:hAnsi="Palatino Linotype"/>
          <w:color w:val="222222"/>
          <w:sz w:val="24"/>
        </w:rPr>
        <w:lastRenderedPageBreak/>
        <w:t>anterior, por analogía, el criterio 31-10 emitido por el entonces Instituto Federal de Acceso a la Información que a la letra dice:</w:t>
      </w:r>
    </w:p>
    <w:p w14:paraId="602AEAE2" w14:textId="77777777" w:rsidR="00FF6ABE" w:rsidRPr="00045CB3" w:rsidRDefault="00FF6ABE" w:rsidP="00FF6ABE">
      <w:pPr>
        <w:shd w:val="clear" w:color="auto" w:fill="FFFFFF"/>
        <w:spacing w:after="0" w:line="360" w:lineRule="auto"/>
        <w:jc w:val="both"/>
        <w:rPr>
          <w:color w:val="222222"/>
          <w:sz w:val="16"/>
        </w:rPr>
      </w:pPr>
    </w:p>
    <w:p w14:paraId="6981DAE8" w14:textId="77777777" w:rsidR="00FF6ABE" w:rsidRPr="00045CB3" w:rsidRDefault="00FF6ABE" w:rsidP="00FF6ABE">
      <w:pPr>
        <w:shd w:val="clear" w:color="auto" w:fill="FFFFFF"/>
        <w:spacing w:after="0" w:line="221" w:lineRule="atLeast"/>
        <w:ind w:left="851" w:right="1276"/>
        <w:jc w:val="both"/>
        <w:rPr>
          <w:color w:val="222222"/>
        </w:rPr>
      </w:pPr>
      <w:r w:rsidRPr="00045CB3">
        <w:rPr>
          <w:rFonts w:ascii="Palatino Linotype" w:hAnsi="Palatino Linotype"/>
          <w:i/>
          <w:iCs/>
          <w:color w:val="222222"/>
        </w:rPr>
        <w:t>“</w:t>
      </w:r>
      <w:r w:rsidRPr="00045CB3">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045CB3">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B7EB52" w14:textId="77777777" w:rsidR="00FF6ABE" w:rsidRPr="00045CB3" w:rsidRDefault="00FF6ABE" w:rsidP="00FF6ABE">
      <w:pPr>
        <w:spacing w:after="0" w:line="360" w:lineRule="auto"/>
        <w:jc w:val="both"/>
        <w:rPr>
          <w:rFonts w:ascii="Palatino Linotype" w:hAnsi="Palatino Linotype" w:cs="Arial"/>
          <w:sz w:val="20"/>
        </w:rPr>
      </w:pPr>
    </w:p>
    <w:p w14:paraId="6BCB77FC" w14:textId="1A79F991" w:rsidR="00FF6ABE" w:rsidRPr="00045CB3" w:rsidRDefault="00FF6ABE" w:rsidP="00FF6ABE">
      <w:pPr>
        <w:spacing w:after="0" w:line="360" w:lineRule="auto"/>
        <w:jc w:val="both"/>
        <w:rPr>
          <w:rFonts w:ascii="Palatino Linotype" w:hAnsi="Palatino Linotype"/>
          <w:sz w:val="24"/>
        </w:rPr>
      </w:pPr>
      <w:r w:rsidRPr="00045CB3">
        <w:rPr>
          <w:rFonts w:ascii="Palatino Linotype" w:hAnsi="Palatino Linotype" w:cs="Arial"/>
          <w:sz w:val="24"/>
        </w:rPr>
        <w:t xml:space="preserve">Siendo además importante señalar que, dicha respuesta fue turnada al </w:t>
      </w:r>
      <w:r w:rsidR="001B5E82" w:rsidRPr="00045CB3">
        <w:rPr>
          <w:rFonts w:ascii="Palatino Linotype" w:hAnsi="Palatino Linotype" w:cs="Arial"/>
          <w:sz w:val="24"/>
        </w:rPr>
        <w:t xml:space="preserve">Servidor Público Habilitado </w:t>
      </w:r>
      <w:r w:rsidRPr="00045CB3">
        <w:rPr>
          <w:rFonts w:ascii="Palatino Linotype" w:hAnsi="Palatino Linotype" w:cs="Arial"/>
          <w:sz w:val="24"/>
        </w:rPr>
        <w:t xml:space="preserve">correspondiente; situación, que se advierte de las constancias que obran en el expediente electrónico del SAIMEX y, específicamente en el apartado de </w:t>
      </w:r>
      <w:r w:rsidRPr="00045CB3">
        <w:rPr>
          <w:rFonts w:ascii="Palatino Linotype" w:hAnsi="Palatino Linotype" w:cs="Arial"/>
          <w:i/>
          <w:sz w:val="24"/>
        </w:rPr>
        <w:t>Requerimientos</w:t>
      </w:r>
      <w:r w:rsidRPr="00045CB3">
        <w:rPr>
          <w:rFonts w:ascii="Palatino Linotype" w:hAnsi="Palatino Linotype" w:cs="Arial"/>
          <w:sz w:val="24"/>
        </w:rPr>
        <w:t xml:space="preserve">, donde se aprecia que </w:t>
      </w:r>
      <w:r w:rsidRPr="00045CB3">
        <w:rPr>
          <w:rFonts w:ascii="Palatino Linotype" w:hAnsi="Palatino Linotype"/>
          <w:sz w:val="24"/>
        </w:rPr>
        <w:t>la solicitud de información fue turnada de la siguiente manera:</w:t>
      </w:r>
    </w:p>
    <w:p w14:paraId="1C47CEF3" w14:textId="77777777" w:rsidR="00FF6ABE" w:rsidRPr="00045CB3" w:rsidRDefault="00FF6ABE" w:rsidP="00262152">
      <w:pPr>
        <w:pStyle w:val="Sinespaciado"/>
      </w:pPr>
    </w:p>
    <w:p w14:paraId="300C4625" w14:textId="73AC23B8" w:rsidR="001B5E82" w:rsidRPr="00045CB3" w:rsidRDefault="001B5E82" w:rsidP="006E16BF">
      <w:pPr>
        <w:spacing w:after="0" w:line="360" w:lineRule="auto"/>
        <w:jc w:val="both"/>
        <w:rPr>
          <w:rFonts w:ascii="Palatino Linotype" w:hAnsi="Palatino Linotype" w:cs="Arial"/>
          <w:sz w:val="24"/>
        </w:rPr>
      </w:pPr>
      <w:r w:rsidRPr="00045CB3">
        <w:rPr>
          <w:rFonts w:ascii="Palatino Linotype" w:hAnsi="Palatino Linotype" w:cs="Arial"/>
          <w:noProof/>
          <w:sz w:val="24"/>
          <w:lang w:eastAsia="es-MX"/>
        </w:rPr>
        <w:drawing>
          <wp:inline distT="0" distB="0" distL="0" distR="0" wp14:anchorId="2470A73B" wp14:editId="53580B08">
            <wp:extent cx="5836285" cy="123253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285" cy="1232535"/>
                    </a:xfrm>
                    <a:prstGeom prst="rect">
                      <a:avLst/>
                    </a:prstGeom>
                    <a:noFill/>
                    <a:ln>
                      <a:noFill/>
                    </a:ln>
                  </pic:spPr>
                </pic:pic>
              </a:graphicData>
            </a:graphic>
          </wp:inline>
        </w:drawing>
      </w:r>
    </w:p>
    <w:p w14:paraId="253FD118" w14:textId="77777777" w:rsidR="001707A8" w:rsidRPr="00045CB3" w:rsidRDefault="001707A8" w:rsidP="00262152">
      <w:pPr>
        <w:pStyle w:val="Sinespaciado"/>
      </w:pPr>
    </w:p>
    <w:p w14:paraId="7432CDA1" w14:textId="57EEDFBA" w:rsidR="001B5E82" w:rsidRPr="00045CB3" w:rsidRDefault="001B5E82" w:rsidP="001B5E82">
      <w:pPr>
        <w:spacing w:after="0" w:line="360" w:lineRule="auto"/>
        <w:jc w:val="both"/>
        <w:rPr>
          <w:rFonts w:ascii="Palatino Linotype" w:eastAsia="Times New Roman" w:hAnsi="Palatino Linotype"/>
          <w:sz w:val="24"/>
          <w:szCs w:val="24"/>
          <w:lang w:eastAsia="es-MX"/>
        </w:rPr>
      </w:pPr>
      <w:r w:rsidRPr="00045CB3">
        <w:rPr>
          <w:rFonts w:ascii="Palatino Linotype" w:hAnsi="Palatino Linotype" w:cs="Arial"/>
          <w:sz w:val="24"/>
          <w:szCs w:val="24"/>
        </w:rPr>
        <w:lastRenderedPageBreak/>
        <w:t xml:space="preserve">Lo anterior, se advierte que el </w:t>
      </w:r>
      <w:r w:rsidR="00DE2F7D" w:rsidRPr="00045CB3">
        <w:rPr>
          <w:rFonts w:ascii="Palatino Linotype" w:hAnsi="Palatino Linotype" w:cs="Arial"/>
          <w:b/>
          <w:sz w:val="24"/>
          <w:szCs w:val="24"/>
        </w:rPr>
        <w:t>Sujeto Obligado</w:t>
      </w:r>
      <w:r w:rsidR="00DE2F7D" w:rsidRPr="00045CB3">
        <w:rPr>
          <w:rFonts w:ascii="Palatino Linotype" w:hAnsi="Palatino Linotype" w:cs="Arial"/>
          <w:sz w:val="24"/>
          <w:szCs w:val="24"/>
        </w:rPr>
        <w:t xml:space="preserve"> </w:t>
      </w:r>
      <w:r w:rsidRPr="00045CB3">
        <w:rPr>
          <w:rFonts w:ascii="Palatino Linotype" w:eastAsia="Times New Roman" w:hAnsi="Palatino Linotype"/>
          <w:sz w:val="24"/>
          <w:szCs w:val="24"/>
          <w:lang w:eastAsia="es-MX"/>
        </w:rPr>
        <w:t xml:space="preserve">turnó al servidor público habilitado siguiente: </w:t>
      </w:r>
      <w:r w:rsidR="00DE2F7D" w:rsidRPr="00045CB3">
        <w:rPr>
          <w:rFonts w:ascii="Palatino Linotype" w:eastAsia="Times New Roman" w:hAnsi="Palatino Linotype"/>
          <w:b/>
          <w:sz w:val="24"/>
          <w:szCs w:val="24"/>
          <w:lang w:eastAsia="es-MX"/>
        </w:rPr>
        <w:t>Eduardo Martínez Guerra</w:t>
      </w:r>
      <w:r w:rsidRPr="00045CB3">
        <w:rPr>
          <w:rFonts w:ascii="Palatino Linotype" w:eastAsia="Times New Roman" w:hAnsi="Palatino Linotype"/>
          <w:sz w:val="24"/>
          <w:szCs w:val="24"/>
          <w:lang w:eastAsia="es-MX"/>
        </w:rPr>
        <w:t xml:space="preserve">, </w:t>
      </w:r>
      <w:r w:rsidRPr="00045CB3">
        <w:rPr>
          <w:rFonts w:ascii="Palatino Linotype" w:eastAsia="Times New Roman" w:hAnsi="Palatino Linotype"/>
          <w:i/>
          <w:sz w:val="24"/>
          <w:szCs w:val="24"/>
          <w:lang w:eastAsia="es-MX"/>
        </w:rPr>
        <w:t xml:space="preserve">Coordinador </w:t>
      </w:r>
      <w:r w:rsidR="00DE2F7D" w:rsidRPr="00045CB3">
        <w:rPr>
          <w:rFonts w:ascii="Palatino Linotype" w:eastAsia="Times New Roman" w:hAnsi="Palatino Linotype"/>
          <w:i/>
          <w:sz w:val="24"/>
          <w:szCs w:val="24"/>
          <w:lang w:eastAsia="es-MX"/>
        </w:rPr>
        <w:t>de Administración y Finanzas del ISSEMyM</w:t>
      </w:r>
      <w:r w:rsidRPr="00045CB3">
        <w:rPr>
          <w:rFonts w:ascii="Palatino Linotype" w:eastAsia="Times New Roman" w:hAnsi="Palatino Linotype"/>
          <w:sz w:val="24"/>
          <w:szCs w:val="24"/>
          <w:lang w:eastAsia="es-MX"/>
        </w:rPr>
        <w:t>.</w:t>
      </w:r>
    </w:p>
    <w:p w14:paraId="5C078FE0" w14:textId="77777777" w:rsidR="001B5E82" w:rsidRPr="00045CB3" w:rsidRDefault="001B5E82" w:rsidP="001B5E82">
      <w:pPr>
        <w:spacing w:after="0" w:line="360" w:lineRule="auto"/>
        <w:jc w:val="both"/>
        <w:rPr>
          <w:rFonts w:ascii="Palatino Linotype" w:eastAsia="Times New Roman" w:hAnsi="Palatino Linotype"/>
          <w:sz w:val="24"/>
          <w:szCs w:val="24"/>
          <w:lang w:eastAsia="es-MX"/>
        </w:rPr>
      </w:pPr>
    </w:p>
    <w:p w14:paraId="664AB62B" w14:textId="4C0668E0" w:rsidR="001B5E82" w:rsidRPr="00045CB3" w:rsidRDefault="001B5E82" w:rsidP="001B5E82">
      <w:pPr>
        <w:spacing w:after="0" w:line="360" w:lineRule="auto"/>
        <w:jc w:val="both"/>
        <w:rPr>
          <w:rFonts w:ascii="Palatino Linotype" w:eastAsia="Times New Roman" w:hAnsi="Palatino Linotype"/>
          <w:sz w:val="24"/>
          <w:szCs w:val="24"/>
          <w:lang w:eastAsia="es-MX"/>
        </w:rPr>
      </w:pPr>
      <w:r w:rsidRPr="00045CB3">
        <w:rPr>
          <w:rFonts w:ascii="Palatino Linotype" w:eastAsia="Times New Roman" w:hAnsi="Palatino Linotype"/>
          <w:sz w:val="24"/>
          <w:szCs w:val="24"/>
          <w:lang w:eastAsia="es-MX"/>
        </w:rPr>
        <w:t>De este modo, se señala que en un primer término, el Titular de la Unidad de Transparencia procedió a turnar la solicitud de información al área involucrada, esto es, a la Coordinación Administrativa tal</w:t>
      </w:r>
      <w:r w:rsidRPr="00045CB3">
        <w:rPr>
          <w:rFonts w:ascii="Palatino Linotype" w:hAnsi="Palatino Linotype"/>
          <w:sz w:val="24"/>
          <w:szCs w:val="24"/>
        </w:rPr>
        <w:t xml:space="preserve"> y como se desglosa de en la página de Información Pública de Oficio Mexiquense (IPOMEX) del </w:t>
      </w:r>
      <w:r w:rsidR="00DE2F7D" w:rsidRPr="00045CB3">
        <w:rPr>
          <w:rFonts w:ascii="Palatino Linotype" w:hAnsi="Palatino Linotype"/>
          <w:b/>
          <w:sz w:val="24"/>
          <w:szCs w:val="24"/>
        </w:rPr>
        <w:t>Sujeto Obligado</w:t>
      </w:r>
      <w:r w:rsidRPr="00045CB3">
        <w:rPr>
          <w:rFonts w:ascii="Palatino Linotype" w:hAnsi="Palatino Linotype"/>
          <w:sz w:val="24"/>
          <w:szCs w:val="24"/>
        </w:rPr>
        <w:t>, en la fracción VII “Directorio de Servidores Públicos”</w:t>
      </w:r>
      <w:r w:rsidRPr="00045CB3">
        <w:rPr>
          <w:rFonts w:ascii="Palatino Linotype" w:hAnsi="Palatino Linotype"/>
          <w:sz w:val="16"/>
          <w:szCs w:val="16"/>
        </w:rPr>
        <w:t>.</w:t>
      </w:r>
    </w:p>
    <w:p w14:paraId="7AA8ED8A" w14:textId="77777777" w:rsidR="00236534" w:rsidRPr="00045CB3" w:rsidRDefault="00236534" w:rsidP="001B5E82">
      <w:pPr>
        <w:spacing w:after="0" w:line="360" w:lineRule="auto"/>
        <w:jc w:val="both"/>
        <w:rPr>
          <w:rFonts w:ascii="Palatino Linotype" w:eastAsia="Times New Roman" w:hAnsi="Palatino Linotype"/>
          <w:sz w:val="24"/>
          <w:szCs w:val="24"/>
          <w:lang w:eastAsia="es-MX"/>
        </w:rPr>
      </w:pPr>
    </w:p>
    <w:p w14:paraId="7BA0B878" w14:textId="5C1C16EF" w:rsidR="00DE2F7D" w:rsidRPr="00045CB3" w:rsidRDefault="001B5E82" w:rsidP="001B5E82">
      <w:pPr>
        <w:spacing w:after="0" w:line="360" w:lineRule="auto"/>
        <w:jc w:val="both"/>
        <w:rPr>
          <w:rFonts w:ascii="Palatino Linotype" w:eastAsia="Times New Roman" w:hAnsi="Palatino Linotype"/>
          <w:sz w:val="24"/>
          <w:lang w:eastAsia="es-MX"/>
        </w:rPr>
      </w:pPr>
      <w:r w:rsidRPr="00045CB3">
        <w:rPr>
          <w:rFonts w:ascii="Palatino Linotype" w:eastAsia="Times New Roman" w:hAnsi="Palatino Linotype"/>
          <w:sz w:val="24"/>
          <w:lang w:eastAsia="es-MX"/>
        </w:rPr>
        <w:t>Asimismo, el Servidor Público Habilitado solicitó la información a</w:t>
      </w:r>
      <w:r w:rsidR="00DE2F7D" w:rsidRPr="00045CB3">
        <w:rPr>
          <w:rFonts w:ascii="Palatino Linotype" w:eastAsia="Times New Roman" w:hAnsi="Palatino Linotype"/>
          <w:sz w:val="24"/>
          <w:lang w:eastAsia="es-MX"/>
        </w:rPr>
        <w:t xml:space="preserve">l </w:t>
      </w:r>
      <w:r w:rsidR="00DE2F7D" w:rsidRPr="00045CB3">
        <w:rPr>
          <w:rFonts w:ascii="Palatino Linotype" w:eastAsia="Times New Roman" w:hAnsi="Palatino Linotype"/>
          <w:b/>
          <w:sz w:val="24"/>
          <w:lang w:eastAsia="es-MX"/>
        </w:rPr>
        <w:t>Director de Administración Financiera</w:t>
      </w:r>
      <w:r w:rsidRPr="00045CB3">
        <w:rPr>
          <w:rFonts w:ascii="Palatino Linotype" w:eastAsia="Times New Roman" w:hAnsi="Palatino Linotype"/>
          <w:sz w:val="24"/>
          <w:lang w:eastAsia="es-MX"/>
        </w:rPr>
        <w:t xml:space="preserve"> </w:t>
      </w:r>
      <w:r w:rsidR="00DE2F7D" w:rsidRPr="00045CB3">
        <w:rPr>
          <w:rFonts w:ascii="Palatino Linotype" w:eastAsia="Times New Roman" w:hAnsi="Palatino Linotype"/>
          <w:sz w:val="24"/>
          <w:lang w:eastAsia="es-MX"/>
        </w:rPr>
        <w:t>de dicho Instituto</w:t>
      </w:r>
      <w:r w:rsidRPr="00045CB3">
        <w:rPr>
          <w:rFonts w:ascii="Palatino Linotype" w:eastAsia="Times New Roman" w:hAnsi="Palatino Linotype"/>
          <w:sz w:val="24"/>
          <w:lang w:eastAsia="es-MX"/>
        </w:rPr>
        <w:t>, y de conformidad con el</w:t>
      </w:r>
      <w:r w:rsidR="00DE2F7D" w:rsidRPr="00045CB3">
        <w:rPr>
          <w:rFonts w:ascii="Palatino Linotype" w:eastAsia="Times New Roman" w:hAnsi="Palatino Linotype"/>
          <w:sz w:val="24"/>
          <w:lang w:eastAsia="es-MX"/>
        </w:rPr>
        <w:t xml:space="preserve"> artículo 13, del</w:t>
      </w:r>
      <w:r w:rsidRPr="00045CB3">
        <w:rPr>
          <w:rFonts w:ascii="Palatino Linotype" w:eastAsia="Times New Roman" w:hAnsi="Palatino Linotype"/>
          <w:sz w:val="24"/>
          <w:lang w:eastAsia="es-MX"/>
        </w:rPr>
        <w:t xml:space="preserve"> </w:t>
      </w:r>
      <w:r w:rsidR="00DE2F7D" w:rsidRPr="00045CB3">
        <w:rPr>
          <w:rFonts w:ascii="Palatino Linotype" w:eastAsia="Times New Roman" w:hAnsi="Palatino Linotype"/>
          <w:sz w:val="24"/>
          <w:lang w:eastAsia="es-MX"/>
        </w:rPr>
        <w:t>Reglamento Interior Administrativo del ISSEMyM, dicha Unidad Administrativa tiene las siguientes atribuciones:</w:t>
      </w:r>
    </w:p>
    <w:p w14:paraId="3CA8C6C9" w14:textId="77777777" w:rsidR="00DE2F7D" w:rsidRPr="00045CB3" w:rsidRDefault="00DE2F7D" w:rsidP="001B5E82">
      <w:pPr>
        <w:spacing w:after="0" w:line="360" w:lineRule="auto"/>
        <w:jc w:val="both"/>
        <w:rPr>
          <w:rFonts w:ascii="Palatino Linotype" w:eastAsia="Times New Roman" w:hAnsi="Palatino Linotype"/>
          <w:sz w:val="24"/>
          <w:lang w:eastAsia="es-MX"/>
        </w:rPr>
      </w:pPr>
    </w:p>
    <w:p w14:paraId="5F339C8D" w14:textId="6C18684A" w:rsidR="00DE2F7D" w:rsidRPr="00045CB3" w:rsidRDefault="00DE2F7D" w:rsidP="00DE2F7D">
      <w:pPr>
        <w:spacing w:after="0" w:line="240" w:lineRule="auto"/>
        <w:ind w:left="567" w:right="709"/>
        <w:jc w:val="both"/>
        <w:rPr>
          <w:rFonts w:ascii="Palatino Linotype" w:hAnsi="Palatino Linotype"/>
          <w:i/>
        </w:rPr>
      </w:pPr>
      <w:r w:rsidRPr="00045CB3">
        <w:rPr>
          <w:rFonts w:ascii="Palatino Linotype" w:hAnsi="Palatino Linotype"/>
          <w:b/>
          <w:i/>
        </w:rPr>
        <w:t>ARTICULO 13.</w:t>
      </w:r>
      <w:r w:rsidRPr="00045CB3">
        <w:rPr>
          <w:rFonts w:ascii="Palatino Linotype" w:hAnsi="Palatino Linotype"/>
          <w:i/>
        </w:rPr>
        <w:t xml:space="preserve"> </w:t>
      </w:r>
      <w:r w:rsidRPr="00045CB3">
        <w:rPr>
          <w:rFonts w:ascii="Palatino Linotype" w:hAnsi="Palatino Linotype"/>
          <w:b/>
          <w:i/>
        </w:rPr>
        <w:t>La Dirección de Administración y Finanzas</w:t>
      </w:r>
      <w:r w:rsidRPr="00045CB3">
        <w:rPr>
          <w:rFonts w:ascii="Palatino Linotype" w:hAnsi="Palatino Linotype"/>
          <w:i/>
        </w:rPr>
        <w:t xml:space="preserve">, atenderá el despacho de los siguientes asuntos: </w:t>
      </w:r>
    </w:p>
    <w:p w14:paraId="43DB8EA0" w14:textId="77777777" w:rsidR="00DE2F7D" w:rsidRPr="00045CB3" w:rsidRDefault="00DE2F7D" w:rsidP="00DE2F7D">
      <w:pPr>
        <w:spacing w:after="0" w:line="240" w:lineRule="auto"/>
        <w:ind w:left="567" w:right="709"/>
        <w:jc w:val="both"/>
        <w:rPr>
          <w:rFonts w:ascii="Palatino Linotype" w:hAnsi="Palatino Linotype"/>
          <w:i/>
        </w:rPr>
      </w:pPr>
      <w:r w:rsidRPr="00045CB3">
        <w:rPr>
          <w:rFonts w:ascii="Palatino Linotype" w:hAnsi="Palatino Linotype"/>
          <w:i/>
        </w:rPr>
        <w:t xml:space="preserve">I. Planear, organizar, dirigir y controlar los recursos humanos, los recursos financieros y los recursos materiales con que cuenta el Instituto y fijar y vigilar los mecanismos, normas y procedimientos que garanticen y aseguren su mejor aplicación, uso Y canalización. </w:t>
      </w:r>
    </w:p>
    <w:p w14:paraId="616B104C" w14:textId="77777777" w:rsidR="00DE2F7D" w:rsidRPr="00045CB3" w:rsidRDefault="00DE2F7D" w:rsidP="00DE2F7D">
      <w:pPr>
        <w:spacing w:after="0" w:line="240" w:lineRule="auto"/>
        <w:ind w:left="567" w:right="709"/>
        <w:jc w:val="both"/>
        <w:rPr>
          <w:rFonts w:ascii="Palatino Linotype" w:hAnsi="Palatino Linotype"/>
          <w:i/>
        </w:rPr>
      </w:pPr>
      <w:r w:rsidRPr="00045CB3">
        <w:rPr>
          <w:rFonts w:ascii="Palatino Linotype" w:hAnsi="Palatino Linotype"/>
          <w:i/>
        </w:rPr>
        <w:t xml:space="preserve">II. Definir y establecer objetivos y políticas en materia de administración y desarrollo de personal, prestaciones no al mismo y relaciones laborales. </w:t>
      </w:r>
    </w:p>
    <w:p w14:paraId="05833350" w14:textId="77777777" w:rsidR="00DE2F7D" w:rsidRPr="00045CB3" w:rsidRDefault="00DE2F7D" w:rsidP="00DE2F7D">
      <w:pPr>
        <w:spacing w:after="0" w:line="240" w:lineRule="auto"/>
        <w:ind w:left="567" w:right="709"/>
        <w:jc w:val="both"/>
        <w:rPr>
          <w:rFonts w:ascii="Palatino Linotype" w:hAnsi="Palatino Linotype"/>
          <w:i/>
        </w:rPr>
      </w:pPr>
      <w:r w:rsidRPr="00045CB3">
        <w:rPr>
          <w:rFonts w:ascii="Palatino Linotype" w:hAnsi="Palatino Linotype"/>
          <w:i/>
        </w:rPr>
        <w:t xml:space="preserve">III. Definir y establecer objetivos, políticas y procedimientos para la administración de los recursos materiales del Instituto. </w:t>
      </w:r>
    </w:p>
    <w:p w14:paraId="4148BD75" w14:textId="77777777" w:rsidR="00DE2F7D" w:rsidRPr="00045CB3" w:rsidRDefault="00DE2F7D" w:rsidP="00DE2F7D">
      <w:pPr>
        <w:spacing w:after="0" w:line="240" w:lineRule="auto"/>
        <w:ind w:left="567" w:right="709"/>
        <w:jc w:val="both"/>
        <w:rPr>
          <w:rFonts w:ascii="Palatino Linotype" w:hAnsi="Palatino Linotype"/>
          <w:i/>
        </w:rPr>
      </w:pPr>
      <w:r w:rsidRPr="00045CB3">
        <w:rPr>
          <w:rFonts w:ascii="Palatino Linotype" w:hAnsi="Palatino Linotype"/>
          <w:i/>
        </w:rPr>
        <w:t xml:space="preserve">IV. Definir y establecer objetivos y políticas para la administración de los recursos financieros del Instituto. </w:t>
      </w:r>
    </w:p>
    <w:p w14:paraId="62AA8A9F" w14:textId="1E991BD4" w:rsidR="00DE2F7D" w:rsidRPr="00045CB3" w:rsidRDefault="00DE2F7D" w:rsidP="00DE2F7D">
      <w:pPr>
        <w:spacing w:after="0" w:line="240" w:lineRule="auto"/>
        <w:ind w:left="567" w:right="709"/>
        <w:jc w:val="both"/>
        <w:rPr>
          <w:rFonts w:ascii="Palatino Linotype" w:hAnsi="Palatino Linotype"/>
          <w:i/>
        </w:rPr>
      </w:pPr>
      <w:r w:rsidRPr="00045CB3">
        <w:rPr>
          <w:rFonts w:ascii="Palatino Linotype" w:hAnsi="Palatino Linotype"/>
          <w:i/>
        </w:rPr>
        <w:lastRenderedPageBreak/>
        <w:t xml:space="preserve">V. Planear, dirigir y controlar las actividades referentes a adquisiciones, almacenes y suministros, servicios generales, archivo y correspondencia, control del patrimonio, supervisión y planificación de obras y a los estudios de mejoramiento administrativo. </w:t>
      </w:r>
    </w:p>
    <w:p w14:paraId="4F242100" w14:textId="77777777" w:rsidR="00DE2F7D" w:rsidRPr="00045CB3" w:rsidRDefault="00DE2F7D" w:rsidP="00DE2F7D">
      <w:pPr>
        <w:spacing w:after="0" w:line="240" w:lineRule="auto"/>
        <w:ind w:left="567" w:right="709"/>
        <w:jc w:val="both"/>
        <w:rPr>
          <w:rFonts w:ascii="Palatino Linotype" w:hAnsi="Palatino Linotype"/>
          <w:i/>
        </w:rPr>
      </w:pPr>
      <w:r w:rsidRPr="00045CB3">
        <w:rPr>
          <w:rFonts w:ascii="Palatino Linotype" w:hAnsi="Palatino Linotype"/>
          <w:i/>
        </w:rPr>
        <w:t xml:space="preserve">VI. Ejercer conforme a las disposiciones de la Dirección General, la Dirección de las operaciones financieras del Instituto. </w:t>
      </w:r>
    </w:p>
    <w:p w14:paraId="72CD6430" w14:textId="3812EE98" w:rsidR="00DE2F7D" w:rsidRPr="00045CB3" w:rsidRDefault="00DE2F7D" w:rsidP="00DE2F7D">
      <w:pPr>
        <w:spacing w:after="0" w:line="240" w:lineRule="auto"/>
        <w:ind w:left="567" w:right="709"/>
        <w:jc w:val="both"/>
        <w:rPr>
          <w:rFonts w:ascii="Palatino Linotype" w:hAnsi="Palatino Linotype"/>
          <w:i/>
        </w:rPr>
      </w:pPr>
      <w:r w:rsidRPr="00045CB3">
        <w:rPr>
          <w:rFonts w:ascii="Palatino Linotype" w:hAnsi="Palatino Linotype"/>
          <w:i/>
        </w:rPr>
        <w:t xml:space="preserve">VII. Implementar y coordinar la obtención de créditos externos, gestionados ante Instituciones Financieras Nacionales, que tengan por objeto instrumentar y ejecutar programas básicos del Instituto. </w:t>
      </w:r>
    </w:p>
    <w:p w14:paraId="4957FEC8" w14:textId="77777777" w:rsidR="00DE2F7D" w:rsidRPr="00045CB3" w:rsidRDefault="00DE2F7D" w:rsidP="00DE2F7D">
      <w:pPr>
        <w:spacing w:after="0" w:line="240" w:lineRule="auto"/>
        <w:ind w:left="567" w:right="709"/>
        <w:jc w:val="both"/>
        <w:rPr>
          <w:rFonts w:ascii="Palatino Linotype" w:hAnsi="Palatino Linotype"/>
          <w:i/>
        </w:rPr>
      </w:pPr>
      <w:r w:rsidRPr="00045CB3">
        <w:rPr>
          <w:rFonts w:ascii="Palatino Linotype" w:hAnsi="Palatino Linotype"/>
          <w:i/>
        </w:rPr>
        <w:t xml:space="preserve">VIII. Vigilar el cobro oportuno de las aportaciones y retenciones de los servidores públicos y las entidades públicas afiliadas. </w:t>
      </w:r>
    </w:p>
    <w:p w14:paraId="4E2EC465" w14:textId="4FD61606" w:rsidR="00DE2F7D" w:rsidRPr="00045CB3" w:rsidRDefault="00DE2F7D" w:rsidP="00DE2F7D">
      <w:pPr>
        <w:spacing w:after="0" w:line="240" w:lineRule="auto"/>
        <w:ind w:left="567" w:right="709"/>
        <w:jc w:val="both"/>
        <w:rPr>
          <w:rFonts w:ascii="Palatino Linotype" w:eastAsia="Times New Roman" w:hAnsi="Palatino Linotype"/>
          <w:i/>
          <w:sz w:val="24"/>
          <w:lang w:eastAsia="es-MX"/>
        </w:rPr>
      </w:pPr>
      <w:r w:rsidRPr="00045CB3">
        <w:rPr>
          <w:rFonts w:ascii="Palatino Linotype" w:hAnsi="Palatino Linotype"/>
          <w:i/>
        </w:rPr>
        <w:t>IX. Realizar los estudios e investigaciones financieras para sugerir a la Dirección General los mecanismos adecuados para el manejo adecuado de las finanzas del Instituto.</w:t>
      </w:r>
    </w:p>
    <w:p w14:paraId="0988B50C" w14:textId="77777777" w:rsidR="00DE2F7D" w:rsidRPr="00045CB3" w:rsidRDefault="00DE2F7D" w:rsidP="00DE2F7D">
      <w:pPr>
        <w:spacing w:after="0" w:line="240" w:lineRule="auto"/>
        <w:ind w:left="567" w:right="709"/>
        <w:jc w:val="both"/>
        <w:rPr>
          <w:rFonts w:ascii="Palatino Linotype" w:hAnsi="Palatino Linotype"/>
          <w:i/>
        </w:rPr>
      </w:pPr>
      <w:r w:rsidRPr="00045CB3">
        <w:rPr>
          <w:rFonts w:ascii="Palatino Linotype" w:hAnsi="Palatino Linotype"/>
          <w:i/>
        </w:rPr>
        <w:t xml:space="preserve">X. Estructurar e implantar recursos para contratar la realización de las obras que lleve a cabo el Instituto. XI. Autorizar y firmar la documentación necesaria para las erogaciones o pagos que con cargo al presupuesto de egresos aprobado deba ejercer el Instituto. </w:t>
      </w:r>
    </w:p>
    <w:p w14:paraId="09C3D49E" w14:textId="77777777" w:rsidR="00DE2F7D" w:rsidRPr="00045CB3" w:rsidRDefault="00DE2F7D" w:rsidP="00DE2F7D">
      <w:pPr>
        <w:spacing w:after="0" w:line="240" w:lineRule="auto"/>
        <w:ind w:left="567" w:right="709"/>
        <w:jc w:val="both"/>
        <w:rPr>
          <w:rFonts w:ascii="Palatino Linotype" w:hAnsi="Palatino Linotype"/>
          <w:i/>
        </w:rPr>
      </w:pPr>
      <w:r w:rsidRPr="00045CB3">
        <w:rPr>
          <w:rFonts w:ascii="Palatino Linotype" w:hAnsi="Palatino Linotype"/>
          <w:i/>
        </w:rPr>
        <w:t xml:space="preserve">XII. Vigilar que las actividades, estudios y dictámenes que con motivo de la supervisión y planificación de obras que realiza el Instituto, se hagan con estricto apego a las políticas y programas establecidos y desde tres fases distintas: Estudios y proyectos, control de su avance y gestión durante la ejecución y evaluación y control de la obra terminada. </w:t>
      </w:r>
    </w:p>
    <w:p w14:paraId="498004D0" w14:textId="77777777" w:rsidR="00DE2F7D" w:rsidRPr="00045CB3" w:rsidRDefault="00DE2F7D" w:rsidP="00DE2F7D">
      <w:pPr>
        <w:spacing w:after="0" w:line="240" w:lineRule="auto"/>
        <w:ind w:left="567" w:right="709"/>
        <w:jc w:val="both"/>
        <w:rPr>
          <w:rFonts w:ascii="Palatino Linotype" w:hAnsi="Palatino Linotype"/>
          <w:i/>
        </w:rPr>
      </w:pPr>
      <w:r w:rsidRPr="00045CB3">
        <w:rPr>
          <w:rFonts w:ascii="Palatino Linotype" w:hAnsi="Palatino Linotype"/>
          <w:i/>
        </w:rPr>
        <w:t xml:space="preserve">XIII. Formular y proponer al Director General la Política, directrices, normas y criterios técnicos en materia de Reforma Administrativa y conducir, controlar y evaluar su ejercicio. </w:t>
      </w:r>
    </w:p>
    <w:p w14:paraId="36666091" w14:textId="77777777" w:rsidR="00DE2F7D" w:rsidRPr="00045CB3" w:rsidRDefault="00DE2F7D" w:rsidP="00DE2F7D">
      <w:pPr>
        <w:spacing w:after="0" w:line="240" w:lineRule="auto"/>
        <w:ind w:left="567" w:right="709"/>
        <w:jc w:val="both"/>
        <w:rPr>
          <w:rFonts w:ascii="Palatino Linotype" w:hAnsi="Palatino Linotype"/>
          <w:i/>
        </w:rPr>
      </w:pPr>
      <w:r w:rsidRPr="00045CB3">
        <w:rPr>
          <w:rFonts w:ascii="Palatino Linotype" w:hAnsi="Palatino Linotype"/>
          <w:i/>
        </w:rPr>
        <w:t xml:space="preserve">XIV. Formular y proponer al Director General las medidas técnicas y administrativas que estime conveniente para la mejor organización y funcionamiento del Instituto. </w:t>
      </w:r>
    </w:p>
    <w:p w14:paraId="087BD1F2" w14:textId="4116AD62" w:rsidR="00DE2F7D" w:rsidRPr="00045CB3" w:rsidRDefault="00DE2F7D" w:rsidP="00DE2F7D">
      <w:pPr>
        <w:spacing w:after="0" w:line="240" w:lineRule="auto"/>
        <w:ind w:left="567" w:right="709"/>
        <w:jc w:val="both"/>
        <w:rPr>
          <w:rFonts w:ascii="Palatino Linotype" w:hAnsi="Palatino Linotype"/>
          <w:i/>
        </w:rPr>
      </w:pPr>
      <w:r w:rsidRPr="00045CB3">
        <w:rPr>
          <w:rFonts w:ascii="Palatino Linotype" w:hAnsi="Palatino Linotype"/>
          <w:i/>
        </w:rPr>
        <w:t xml:space="preserve">XV. Acordar los nombramientos de los empleados y autorizar los movimientos de personal. </w:t>
      </w:r>
    </w:p>
    <w:p w14:paraId="0220B231" w14:textId="1131DDCD" w:rsidR="00DE2F7D" w:rsidRPr="00045CB3" w:rsidRDefault="00DE2F7D" w:rsidP="00DE2F7D">
      <w:pPr>
        <w:spacing w:after="0" w:line="240" w:lineRule="auto"/>
        <w:ind w:left="567" w:right="709"/>
        <w:jc w:val="both"/>
        <w:rPr>
          <w:rFonts w:ascii="Palatino Linotype" w:hAnsi="Palatino Linotype"/>
          <w:i/>
        </w:rPr>
      </w:pPr>
      <w:r w:rsidRPr="00045CB3">
        <w:rPr>
          <w:rFonts w:ascii="Palatino Linotype" w:hAnsi="Palatino Linotype"/>
          <w:i/>
        </w:rPr>
        <w:t xml:space="preserve">XVI. Formular los proyectos de reglamentos, acuerdos y órdenes en los asuntos de su competencia. </w:t>
      </w:r>
    </w:p>
    <w:p w14:paraId="1E064D03" w14:textId="77777777" w:rsidR="00DE2F7D" w:rsidRPr="00045CB3" w:rsidRDefault="00DE2F7D" w:rsidP="00DE2F7D">
      <w:pPr>
        <w:spacing w:after="0" w:line="240" w:lineRule="auto"/>
        <w:ind w:left="567" w:right="709"/>
        <w:jc w:val="both"/>
        <w:rPr>
          <w:rFonts w:ascii="Palatino Linotype" w:hAnsi="Palatino Linotype"/>
          <w:i/>
        </w:rPr>
      </w:pPr>
      <w:r w:rsidRPr="00045CB3">
        <w:rPr>
          <w:rFonts w:ascii="Palatino Linotype" w:hAnsi="Palatino Linotype"/>
          <w:i/>
        </w:rPr>
        <w:t xml:space="preserve">XVII. Autorizar los contratos de arrendamiento y de prestación de servicios que celebre el Instituto y demás documentos que impliquen actos de administración, conforme a los lineamientos que fije el Director General. </w:t>
      </w:r>
    </w:p>
    <w:p w14:paraId="1429F7DF" w14:textId="77777777" w:rsidR="00DE2F7D" w:rsidRPr="00045CB3" w:rsidRDefault="00DE2F7D" w:rsidP="00DE2F7D">
      <w:pPr>
        <w:spacing w:after="0" w:line="240" w:lineRule="auto"/>
        <w:ind w:left="567" w:right="709"/>
        <w:jc w:val="both"/>
        <w:rPr>
          <w:rFonts w:ascii="Palatino Linotype" w:hAnsi="Palatino Linotype"/>
          <w:i/>
        </w:rPr>
      </w:pPr>
      <w:r w:rsidRPr="00045CB3">
        <w:rPr>
          <w:rFonts w:ascii="Palatino Linotype" w:hAnsi="Palatino Linotype"/>
          <w:i/>
        </w:rPr>
        <w:t xml:space="preserve">XVIII. Participar, en su caso, en la elaboración de las condiciones generales de trabajo, vigilar su cumplimiento y difundirlas entre el personal del Instituto. </w:t>
      </w:r>
    </w:p>
    <w:p w14:paraId="31DEDF71" w14:textId="2916D5E5" w:rsidR="00DE2F7D" w:rsidRPr="00045CB3" w:rsidRDefault="00DE2F7D" w:rsidP="00DE2F7D">
      <w:pPr>
        <w:spacing w:after="0" w:line="240" w:lineRule="auto"/>
        <w:ind w:left="567" w:right="709"/>
        <w:jc w:val="both"/>
        <w:rPr>
          <w:rFonts w:ascii="Palatino Linotype" w:eastAsia="Times New Roman" w:hAnsi="Palatino Linotype"/>
          <w:i/>
          <w:sz w:val="24"/>
          <w:lang w:eastAsia="es-MX"/>
        </w:rPr>
      </w:pPr>
      <w:r w:rsidRPr="00045CB3">
        <w:rPr>
          <w:rFonts w:ascii="Palatino Linotype" w:hAnsi="Palatino Linotype"/>
          <w:i/>
        </w:rPr>
        <w:t>XIX. Las demás que le confieran las disposiciones legales aplicables, el Consejo Directivo y el Director General dentro de la esfera de sus atribuciones.</w:t>
      </w:r>
    </w:p>
    <w:p w14:paraId="080E20BB" w14:textId="77777777" w:rsidR="00DE2F7D" w:rsidRPr="00045CB3" w:rsidRDefault="00DE2F7D" w:rsidP="001B5E82">
      <w:pPr>
        <w:spacing w:after="0" w:line="360" w:lineRule="auto"/>
        <w:jc w:val="both"/>
        <w:rPr>
          <w:rFonts w:ascii="Palatino Linotype" w:eastAsia="Times New Roman" w:hAnsi="Palatino Linotype"/>
          <w:sz w:val="24"/>
          <w:lang w:eastAsia="es-MX"/>
        </w:rPr>
      </w:pPr>
    </w:p>
    <w:p w14:paraId="7CDDDFDB" w14:textId="77777777" w:rsidR="000F2A92" w:rsidRPr="00045CB3" w:rsidRDefault="000F2A92" w:rsidP="001B5E82">
      <w:pPr>
        <w:spacing w:after="0" w:line="360" w:lineRule="auto"/>
        <w:jc w:val="both"/>
        <w:rPr>
          <w:rFonts w:ascii="Palatino Linotype" w:eastAsia="Times New Roman" w:hAnsi="Palatino Linotype"/>
          <w:sz w:val="24"/>
          <w:lang w:eastAsia="es-MX"/>
        </w:rPr>
      </w:pPr>
      <w:r w:rsidRPr="00045CB3">
        <w:rPr>
          <w:rFonts w:ascii="Palatino Linotype" w:eastAsia="Times New Roman" w:hAnsi="Palatino Linotype"/>
          <w:sz w:val="24"/>
          <w:lang w:eastAsia="es-MX"/>
        </w:rPr>
        <w:lastRenderedPageBreak/>
        <w:t xml:space="preserve">De la misma forma, el </w:t>
      </w:r>
      <w:r w:rsidR="001B5E82" w:rsidRPr="00045CB3">
        <w:rPr>
          <w:rFonts w:ascii="Palatino Linotype" w:eastAsia="Times New Roman" w:hAnsi="Palatino Linotype"/>
          <w:sz w:val="24"/>
          <w:lang w:eastAsia="es-MX"/>
        </w:rPr>
        <w:t>Manual General de Organización de</w:t>
      </w:r>
      <w:r w:rsidRPr="00045CB3">
        <w:rPr>
          <w:rFonts w:ascii="Palatino Linotype" w:eastAsia="Times New Roman" w:hAnsi="Palatino Linotype"/>
          <w:sz w:val="24"/>
          <w:lang w:eastAsia="es-MX"/>
        </w:rPr>
        <w:t>l ISSEMyM</w:t>
      </w:r>
      <w:r w:rsidR="001B5E82" w:rsidRPr="00045CB3">
        <w:rPr>
          <w:rFonts w:ascii="Palatino Linotype" w:eastAsia="Times New Roman" w:hAnsi="Palatino Linotype"/>
          <w:sz w:val="24"/>
          <w:lang w:eastAsia="es-MX"/>
        </w:rPr>
        <w:t xml:space="preserve">, publicado el </w:t>
      </w:r>
      <w:r w:rsidRPr="00045CB3">
        <w:rPr>
          <w:rFonts w:ascii="Palatino Linotype" w:eastAsia="Times New Roman" w:hAnsi="Palatino Linotype"/>
          <w:sz w:val="24"/>
          <w:lang w:eastAsia="es-MX"/>
        </w:rPr>
        <w:t>25</w:t>
      </w:r>
      <w:r w:rsidR="001B5E82" w:rsidRPr="00045CB3">
        <w:rPr>
          <w:rFonts w:ascii="Palatino Linotype" w:eastAsia="Times New Roman" w:hAnsi="Palatino Linotype"/>
          <w:sz w:val="24"/>
          <w:lang w:eastAsia="es-MX"/>
        </w:rPr>
        <w:t xml:space="preserve"> de junio de 201</w:t>
      </w:r>
      <w:r w:rsidRPr="00045CB3">
        <w:rPr>
          <w:rFonts w:ascii="Palatino Linotype" w:eastAsia="Times New Roman" w:hAnsi="Palatino Linotype"/>
          <w:sz w:val="24"/>
          <w:lang w:eastAsia="es-MX"/>
        </w:rPr>
        <w:t>5</w:t>
      </w:r>
      <w:r w:rsidR="001B5E82" w:rsidRPr="00045CB3">
        <w:rPr>
          <w:rFonts w:ascii="Palatino Linotype" w:eastAsia="Times New Roman" w:hAnsi="Palatino Linotype"/>
          <w:sz w:val="24"/>
          <w:lang w:eastAsia="es-MX"/>
        </w:rPr>
        <w:t xml:space="preserve"> en GACETA DEL GOBIERNO, el cual, se encuentra disponible en el Portal IPOMEX del </w:t>
      </w:r>
      <w:r w:rsidRPr="00045CB3">
        <w:rPr>
          <w:rFonts w:ascii="Palatino Linotype" w:eastAsia="Times New Roman" w:hAnsi="Palatino Linotype"/>
          <w:b/>
          <w:sz w:val="24"/>
          <w:lang w:eastAsia="es-MX"/>
        </w:rPr>
        <w:t>Sujeto Obligado</w:t>
      </w:r>
      <w:r w:rsidR="001B5E82" w:rsidRPr="00045CB3">
        <w:rPr>
          <w:rFonts w:ascii="Palatino Linotype" w:eastAsia="Times New Roman" w:hAnsi="Palatino Linotype"/>
          <w:sz w:val="24"/>
          <w:lang w:eastAsia="es-MX"/>
        </w:rPr>
        <w:t>, en la fracción I “Marco Normativo”, ésta tiene como objetivo,</w:t>
      </w:r>
      <w:r w:rsidRPr="00045CB3">
        <w:rPr>
          <w:rFonts w:ascii="Palatino Linotype" w:eastAsia="Times New Roman" w:hAnsi="Palatino Linotype"/>
          <w:sz w:val="24"/>
          <w:lang w:eastAsia="es-MX"/>
        </w:rPr>
        <w:t xml:space="preserve"> lo siguiente:</w:t>
      </w:r>
    </w:p>
    <w:p w14:paraId="008F4FE2" w14:textId="77777777" w:rsidR="000F2A92" w:rsidRPr="00045CB3" w:rsidRDefault="000F2A92" w:rsidP="001B5E82">
      <w:pPr>
        <w:spacing w:after="0" w:line="360" w:lineRule="auto"/>
        <w:jc w:val="both"/>
        <w:rPr>
          <w:rFonts w:ascii="Palatino Linotype" w:eastAsia="Times New Roman" w:hAnsi="Palatino Linotype"/>
          <w:sz w:val="24"/>
          <w:lang w:eastAsia="es-MX"/>
        </w:rPr>
      </w:pPr>
    </w:p>
    <w:p w14:paraId="35365351" w14:textId="77777777" w:rsidR="000F2A92" w:rsidRPr="00045CB3" w:rsidRDefault="000F2A92" w:rsidP="00174E03">
      <w:pPr>
        <w:spacing w:after="0" w:line="240" w:lineRule="auto"/>
        <w:ind w:left="567" w:right="709"/>
        <w:jc w:val="both"/>
        <w:rPr>
          <w:rFonts w:ascii="Palatino Linotype" w:hAnsi="Palatino Linotype"/>
          <w:b/>
          <w:i/>
          <w:u w:val="single"/>
        </w:rPr>
      </w:pPr>
      <w:r w:rsidRPr="00045CB3">
        <w:rPr>
          <w:rFonts w:ascii="Palatino Linotype" w:hAnsi="Palatino Linotype"/>
          <w:b/>
          <w:i/>
          <w:u w:val="single"/>
        </w:rPr>
        <w:t xml:space="preserve">203F51000 DIRECCIÓN DE ADMINISTRACIÓN FINANCIERA </w:t>
      </w:r>
    </w:p>
    <w:p w14:paraId="0077BD69" w14:textId="02BDA71F" w:rsidR="000F2A92" w:rsidRPr="00045CB3" w:rsidRDefault="000F2A92" w:rsidP="00262152">
      <w:pPr>
        <w:spacing w:after="0" w:line="240" w:lineRule="auto"/>
        <w:ind w:left="567" w:right="709"/>
        <w:jc w:val="both"/>
        <w:rPr>
          <w:rFonts w:ascii="Palatino Linotype" w:hAnsi="Palatino Linotype"/>
          <w:i/>
        </w:rPr>
      </w:pPr>
      <w:r w:rsidRPr="00045CB3">
        <w:rPr>
          <w:rFonts w:ascii="Palatino Linotype" w:hAnsi="Palatino Linotype"/>
          <w:b/>
          <w:i/>
        </w:rPr>
        <w:t>OBJETIVO:</w:t>
      </w:r>
      <w:r w:rsidRPr="00045CB3">
        <w:rPr>
          <w:rFonts w:ascii="Palatino Linotype" w:hAnsi="Palatino Linotype"/>
          <w:i/>
        </w:rPr>
        <w:t xml:space="preserve"> Planear, administrar y controlar la captación y aplicación de los recursos financieros del Instituto. </w:t>
      </w:r>
    </w:p>
    <w:p w14:paraId="1B4B8228" w14:textId="77777777" w:rsidR="000F2A92"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b/>
          <w:i/>
        </w:rPr>
        <w:t>FUNCIONES:</w:t>
      </w:r>
      <w:r w:rsidRPr="00045CB3">
        <w:rPr>
          <w:rFonts w:ascii="Palatino Linotype" w:hAnsi="Palatino Linotype"/>
          <w:i/>
        </w:rPr>
        <w:t xml:space="preserve"> </w:t>
      </w:r>
    </w:p>
    <w:p w14:paraId="64E55F1C" w14:textId="77777777" w:rsidR="000F2A92"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Elaborar y proponer proyectos relacionados con la política de ingresos institucionales. </w:t>
      </w:r>
    </w:p>
    <w:p w14:paraId="6A1B826C" w14:textId="77777777" w:rsidR="000F2A92"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Participar en el establecimiento de políticas internas del Instituto en materia de gasto público, para la elaboración del anteproyecto de presupuesto de egresos. </w:t>
      </w:r>
    </w:p>
    <w:p w14:paraId="6209101D" w14:textId="77777777" w:rsidR="000F2A92"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Proponer a la Coordinación de Finanzas modificaciones a las leyes, reglamentos y demás disposiciones en materia fiscal y administrativa. </w:t>
      </w:r>
    </w:p>
    <w:p w14:paraId="1A7FAE59" w14:textId="77777777" w:rsidR="000F2A92"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Proponer a la Coordinación de Finanzas el programa de fiscalización aplicable a las instituciones públicas afiliadas al régimen de seguridad social. </w:t>
      </w:r>
    </w:p>
    <w:p w14:paraId="360E49F7" w14:textId="77777777" w:rsidR="000F2A92"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Coordinar, dirigir y controlar el proceso recaudatorio y de recuperación del Instituto, a través del cobro de contribuciones, productos, cuentas por cobrar, créditos y demás documentos análogos de seguridad social de las instituciones públicas afiliadas. </w:t>
      </w:r>
    </w:p>
    <w:p w14:paraId="55DFBB95" w14:textId="77777777" w:rsidR="000F2A92"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Someter a consideración de la Coordinación de Finanzas la suscripción de los convenios de reconocimiento y forma de pago solicitados por las instituciones públicas, para regularizar su situación fiscal con el Instituto. </w:t>
      </w:r>
    </w:p>
    <w:p w14:paraId="50573122" w14:textId="77777777" w:rsidR="000F2A92"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Autorizar la propuesta de pago del gasto institucional, con base en la disponibilidad de recursos financieros. </w:t>
      </w:r>
    </w:p>
    <w:p w14:paraId="1E3E76EF" w14:textId="77777777" w:rsidR="000F2A92"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Analizar e informar a las instancias procedentes el nivel de reservas financieras con las que cuenta el Instituto. </w:t>
      </w:r>
    </w:p>
    <w:p w14:paraId="17619FA9" w14:textId="77777777" w:rsidR="000F2A92"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Dirigir la elaboración de los estudios y análisis orientados a derivar las mejores condiciones entre rendimiento y riesgo de las reservas constituidas, considerando las obligaciones del Instituto. </w:t>
      </w:r>
    </w:p>
    <w:p w14:paraId="30189193" w14:textId="77777777" w:rsidR="000F2A92"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Recomendar el nivel de endeudamiento del Instituto, de acuerdo con sus obligaciones y capacidad de pago. </w:t>
      </w:r>
    </w:p>
    <w:p w14:paraId="207FD5A7" w14:textId="77777777" w:rsidR="000F2A92"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Vigilar que sean turnados a la Unidad Jurídica y Consultiva, para el trámite correspondiente, los adeudos vencidos a favor del Instituto, derivados de los documentos, cuentas por cobrar y otros créditos de naturaleza análoga, una vez que sean agotados los procedimientos prácticos de cobro. </w:t>
      </w:r>
    </w:p>
    <w:p w14:paraId="39A6F063" w14:textId="6334287B" w:rsidR="000F2A92"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lastRenderedPageBreak/>
        <w:t xml:space="preserve">- Presentar a la Coordinación de Finanzas las actualizaciones realizadas para la comprobación de cumplimiento de obligaciones fiscales. </w:t>
      </w:r>
    </w:p>
    <w:p w14:paraId="6301D517" w14:textId="77777777" w:rsidR="000F2A92"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Autorizar el reporte de afectación de participaciones, que por recursos federales correspondan a los municipios, para el cobro de contribuciones de seguridad social. </w:t>
      </w:r>
    </w:p>
    <w:p w14:paraId="61F56F6A" w14:textId="77777777" w:rsidR="000F2A92"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Informar a la Coordinación de Finanzas los asuntos en los que se presuma la comisión de irregularidades en materia fiscal. </w:t>
      </w:r>
    </w:p>
    <w:p w14:paraId="27C8C79B" w14:textId="77777777" w:rsidR="000F2A92"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Vigilar que se lleven a cabo las acciones de supervisión del cumplimiento de contratos en materia financiera y, en su caso, informar cualquier irregularidad. </w:t>
      </w:r>
    </w:p>
    <w:p w14:paraId="14F84DF2" w14:textId="5C9E5A5A" w:rsidR="000F2A92" w:rsidRPr="00045CB3" w:rsidRDefault="000F2A92" w:rsidP="00174E03">
      <w:pPr>
        <w:spacing w:after="0" w:line="240" w:lineRule="auto"/>
        <w:ind w:left="567" w:right="709"/>
        <w:jc w:val="both"/>
        <w:rPr>
          <w:rFonts w:ascii="Palatino Linotype" w:eastAsia="Times New Roman" w:hAnsi="Palatino Linotype"/>
          <w:i/>
          <w:sz w:val="24"/>
          <w:lang w:eastAsia="es-MX"/>
        </w:rPr>
      </w:pPr>
      <w:r w:rsidRPr="00045CB3">
        <w:rPr>
          <w:rFonts w:ascii="Palatino Linotype" w:hAnsi="Palatino Linotype"/>
          <w:i/>
        </w:rPr>
        <w:t>- Desarrollar las demás funciones inherentes al área de su competencia.</w:t>
      </w:r>
    </w:p>
    <w:p w14:paraId="14D30347" w14:textId="77777777" w:rsidR="000F2A92" w:rsidRPr="00045CB3" w:rsidRDefault="000F2A92" w:rsidP="00174E03">
      <w:pPr>
        <w:spacing w:after="0" w:line="240" w:lineRule="auto"/>
        <w:ind w:left="567" w:right="709"/>
        <w:jc w:val="both"/>
        <w:rPr>
          <w:rFonts w:ascii="Palatino Linotype" w:eastAsia="Times New Roman" w:hAnsi="Palatino Linotype"/>
          <w:i/>
          <w:sz w:val="24"/>
          <w:lang w:eastAsia="es-MX"/>
        </w:rPr>
      </w:pPr>
    </w:p>
    <w:p w14:paraId="76FF78F4" w14:textId="77777777" w:rsidR="00174E03" w:rsidRPr="00045CB3" w:rsidRDefault="00174E03" w:rsidP="00174E03">
      <w:pPr>
        <w:spacing w:after="0" w:line="240" w:lineRule="auto"/>
        <w:ind w:left="567" w:right="709"/>
        <w:jc w:val="both"/>
        <w:rPr>
          <w:rFonts w:ascii="Palatino Linotype" w:eastAsia="Times New Roman" w:hAnsi="Palatino Linotype"/>
          <w:i/>
          <w:sz w:val="24"/>
          <w:lang w:eastAsia="es-MX"/>
        </w:rPr>
      </w:pPr>
    </w:p>
    <w:p w14:paraId="64E93842" w14:textId="77777777" w:rsidR="000F2A92" w:rsidRPr="00045CB3" w:rsidRDefault="000F2A92" w:rsidP="00174E03">
      <w:pPr>
        <w:spacing w:after="0" w:line="240" w:lineRule="auto"/>
        <w:ind w:left="567" w:right="709"/>
        <w:jc w:val="both"/>
        <w:rPr>
          <w:rFonts w:ascii="Palatino Linotype" w:hAnsi="Palatino Linotype"/>
          <w:b/>
          <w:i/>
          <w:u w:val="single"/>
        </w:rPr>
      </w:pPr>
      <w:r w:rsidRPr="00045CB3">
        <w:rPr>
          <w:rFonts w:ascii="Palatino Linotype" w:hAnsi="Palatino Linotype"/>
          <w:b/>
          <w:i/>
          <w:u w:val="single"/>
        </w:rPr>
        <w:t xml:space="preserve">203F60000 COORDINACIÓN DE ADMINISTRACIÓN </w:t>
      </w:r>
    </w:p>
    <w:p w14:paraId="09A32308" w14:textId="77777777" w:rsidR="000F2A92"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b/>
          <w:i/>
        </w:rPr>
        <w:t>OBJETIVO:</w:t>
      </w:r>
      <w:r w:rsidRPr="00045CB3">
        <w:rPr>
          <w:rFonts w:ascii="Palatino Linotype" w:hAnsi="Palatino Linotype"/>
          <w:i/>
        </w:rPr>
        <w:t xml:space="preserve"> Planear, organizar, dirigir, controlar y evaluar las acciones para proporcionar a las unidades médico-administrativas del Instituto los recursos humanos, materiales y servicios generales que requieran para el desarrollo de sus funciones, así como las relacionadas al control de los bienes muebles e inmuebles, obra pública y del programa de protección civil, estableciendo las políticas, normas y lineamientos internos para su ejecución. </w:t>
      </w:r>
    </w:p>
    <w:p w14:paraId="213EC77D" w14:textId="77777777" w:rsidR="000F2A92" w:rsidRPr="00045CB3" w:rsidRDefault="000F2A92" w:rsidP="00174E03">
      <w:pPr>
        <w:spacing w:after="0" w:line="240" w:lineRule="auto"/>
        <w:ind w:left="567" w:right="709"/>
        <w:jc w:val="both"/>
        <w:rPr>
          <w:rFonts w:ascii="Palatino Linotype" w:hAnsi="Palatino Linotype"/>
          <w:i/>
        </w:rPr>
      </w:pPr>
    </w:p>
    <w:p w14:paraId="0CAA2510" w14:textId="77777777" w:rsidR="000F2A92" w:rsidRPr="00045CB3" w:rsidRDefault="000F2A92" w:rsidP="00174E03">
      <w:pPr>
        <w:spacing w:after="0" w:line="240" w:lineRule="auto"/>
        <w:ind w:left="567" w:right="709"/>
        <w:jc w:val="both"/>
        <w:rPr>
          <w:rFonts w:ascii="Palatino Linotype" w:hAnsi="Palatino Linotype"/>
          <w:b/>
          <w:i/>
        </w:rPr>
      </w:pPr>
      <w:r w:rsidRPr="00045CB3">
        <w:rPr>
          <w:rFonts w:ascii="Palatino Linotype" w:hAnsi="Palatino Linotype"/>
          <w:b/>
          <w:i/>
        </w:rPr>
        <w:t xml:space="preserve">FUNCIONES: </w:t>
      </w:r>
    </w:p>
    <w:p w14:paraId="06B08817" w14:textId="77777777" w:rsidR="00174E03"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Establecer las políticas y lineamientos internos para el control y cumplimiento en la adquisición de bienes y contratación de los servicios generales, mantenimiento y obra pública, así como los procedimientos de suministro de insumos y materiales especializados en las unidades médico-administrativas. </w:t>
      </w:r>
    </w:p>
    <w:p w14:paraId="64FD99DB" w14:textId="77777777" w:rsidR="00174E03"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Elaborar y suscribir los contratos y convenios en materia de adquisiciones, servicios generales, arrendamientos y de obra pública. </w:t>
      </w:r>
    </w:p>
    <w:p w14:paraId="716EB4F6" w14:textId="77777777" w:rsidR="00174E03"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Definir las políticas internas en materia de reclutamiento, selección, desarrollo y administración de personal que habrán de observarse en el Instituto, conforme a la disposición laboral vigente en la materia. </w:t>
      </w:r>
    </w:p>
    <w:p w14:paraId="77B5689D" w14:textId="77777777" w:rsidR="00174E03"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Establecer, coordinar y controlar los sistemas de administración de recursos humanos del Instituto, así corno vigilar el cumplimiento de las normas y procedimientos vigentes en materia de su competencia </w:t>
      </w:r>
    </w:p>
    <w:p w14:paraId="656DD68F" w14:textId="77777777" w:rsidR="00174E03"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Coordinar la elaboración de las propuestas de compras anuales y multianuales de materiales e insumos médicos y administrativos, para su abastecimiento, así como de la contratación de servicios que se requieran en el Instituto. </w:t>
      </w:r>
    </w:p>
    <w:p w14:paraId="75045E48" w14:textId="77777777" w:rsidR="00174E03"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Coordinar las acciones necesarias tendentes a las aclaraciones de diferencias de inventarios de activo fijo y circulante. - Promover la terminación anticipada o rescisión </w:t>
      </w:r>
      <w:r w:rsidRPr="00045CB3">
        <w:rPr>
          <w:rFonts w:ascii="Palatino Linotype" w:hAnsi="Palatino Linotype"/>
          <w:i/>
        </w:rPr>
        <w:lastRenderedPageBreak/>
        <w:t xml:space="preserve">administrativa de contratos y convenios que lo requieran hasta su resolución final, cuidando los intereses del Instituto. </w:t>
      </w:r>
    </w:p>
    <w:p w14:paraId="327B5A0A" w14:textId="6ABD13CA" w:rsidR="00174E03"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Establecer las políticas 'mamas para la concentración y resguardo del acervo documental generado en las unidades médico</w:t>
      </w:r>
      <w:r w:rsidR="00174E03" w:rsidRPr="00045CB3">
        <w:rPr>
          <w:rFonts w:ascii="Palatino Linotype" w:hAnsi="Palatino Linotype"/>
          <w:i/>
        </w:rPr>
        <w:t>-</w:t>
      </w:r>
      <w:r w:rsidRPr="00045CB3">
        <w:rPr>
          <w:rFonts w:ascii="Palatino Linotype" w:hAnsi="Palatino Linotype"/>
          <w:i/>
        </w:rPr>
        <w:t xml:space="preserve">administrativas. </w:t>
      </w:r>
    </w:p>
    <w:p w14:paraId="72AD2ADC" w14:textId="77777777" w:rsidR="00174E03"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Coordinar la aplicación de las sanciones y penas convencionales que correspondan por incumplimiento a los contratos y convenios que suscriba el Instituto con prestadores, proveedores y contratistas y, en su caso, aplicar las garantías derivadas de los incumplimientos a los mismos. </w:t>
      </w:r>
    </w:p>
    <w:p w14:paraId="034DC93E" w14:textId="77777777" w:rsidR="00174E03"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Dirigir y vigilar las funciones que realicen los delegados administrativos o equivalentes de las unidades médico administrativas. - Invitar a los proveedores inscritos en el Catálogo de Proveedores y de Prestadores de Servicios del Gobierno del Estado, a participar en los procesos adquisitivos que se instauren. </w:t>
      </w:r>
    </w:p>
    <w:p w14:paraId="303BFF70" w14:textId="77777777" w:rsidR="00174E03" w:rsidRPr="00045CB3" w:rsidRDefault="000F2A92"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Participar en las negociaciones que se realicen con la sección sindical SUTEYM-ISSEMYM y vigilar que se cumplan las Condiciones Generales de Trabajo de los Servidores Públicos Generales del Instituto de Seguridad Social del Estado de México y Municipios vigentes. </w:t>
      </w:r>
    </w:p>
    <w:p w14:paraId="489297FC" w14:textId="08C33220" w:rsidR="000F2A92" w:rsidRPr="00045CB3" w:rsidRDefault="000F2A92" w:rsidP="00174E03">
      <w:pPr>
        <w:spacing w:after="0" w:line="240" w:lineRule="auto"/>
        <w:ind w:left="567" w:right="709"/>
        <w:jc w:val="both"/>
        <w:rPr>
          <w:rFonts w:ascii="Palatino Linotype" w:eastAsia="Times New Roman" w:hAnsi="Palatino Linotype"/>
          <w:i/>
          <w:sz w:val="24"/>
          <w:lang w:eastAsia="es-MX"/>
        </w:rPr>
      </w:pPr>
      <w:r w:rsidRPr="00045CB3">
        <w:rPr>
          <w:rFonts w:ascii="Palatino Linotype" w:hAnsi="Palatino Linotype"/>
          <w:i/>
        </w:rPr>
        <w:t>- Impulsar el desarrollo de los recursos humanos, a través del establecimiento de programas de desarrollo organizacional, capacitación y evaluación del desempeño, para fortalecer las capacidades y habilidades de los servidores públicos que laboran en las unidades médico-administrativas del Instituto.</w:t>
      </w:r>
    </w:p>
    <w:p w14:paraId="1275E8B1" w14:textId="77777777" w:rsidR="00174E03" w:rsidRPr="00045CB3" w:rsidRDefault="00174E03"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Someter a la autorización de los Comités de Adquisiciones y Servicios, y de Arrendamientos, Adquisiciones de Inmuebles y Enajenaciones, la contratación de los requerimientos que presenten las unidades médico-administrativas del Instituto para el desarrollo de sus funciones. </w:t>
      </w:r>
    </w:p>
    <w:p w14:paraId="6FEEE79D" w14:textId="77777777" w:rsidR="00174E03" w:rsidRPr="00045CB3" w:rsidRDefault="00174E03"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Promover la elaboración y actualización de los manuales de organización de las unidades médico-administrativas del Instituto, de acuerdo con los lineamientos y la metodología emitida por la Dirección General de Innovación. </w:t>
      </w:r>
    </w:p>
    <w:p w14:paraId="7F21A44D" w14:textId="77777777" w:rsidR="00174E03" w:rsidRPr="00045CB3" w:rsidRDefault="00174E03"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Asistir y participar en el Comité de Adquisiciones y Servicios, en el Comité de Arrendamientos, Adquisiciones de Inmuebles y Enajenaciones y en el Comité Interno de Obra Pública del Instituto, conforme a la normatividad aplicable. </w:t>
      </w:r>
    </w:p>
    <w:p w14:paraId="19F1E1CA" w14:textId="77777777" w:rsidR="00174E03" w:rsidRPr="00045CB3" w:rsidRDefault="00174E03"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Coordinar y evaluar el programa de protección civil, las acciones de aseguramiento de bienes y de recursos humanos, así como el control de riesgos del Instituto. </w:t>
      </w:r>
    </w:p>
    <w:p w14:paraId="30047807" w14:textId="77777777" w:rsidR="00174E03" w:rsidRPr="00045CB3" w:rsidRDefault="00174E03"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Coordinar las funciones de registro, resguardo, control, confinamiento, arrendamiento y destino final de bienes muebles e inmuebles propiedad del Instituto. </w:t>
      </w:r>
    </w:p>
    <w:p w14:paraId="2059624D" w14:textId="77777777" w:rsidR="00174E03" w:rsidRPr="00045CB3" w:rsidRDefault="00174E03"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Analizar y evaluar la estructura de organización del Instituto, así como los métodos de trabajo, para proponer la actualización que contribuyan a elevar su calidad y alcanzar los objetivos establecidos. </w:t>
      </w:r>
    </w:p>
    <w:p w14:paraId="0E905C4C" w14:textId="77777777" w:rsidR="00174E03" w:rsidRPr="00045CB3" w:rsidRDefault="00174E03" w:rsidP="00174E03">
      <w:pPr>
        <w:spacing w:after="0" w:line="240" w:lineRule="auto"/>
        <w:ind w:left="567" w:right="709"/>
        <w:jc w:val="both"/>
        <w:rPr>
          <w:rFonts w:ascii="Palatino Linotype" w:hAnsi="Palatino Linotype"/>
          <w:i/>
        </w:rPr>
      </w:pPr>
      <w:r w:rsidRPr="00045CB3">
        <w:rPr>
          <w:rFonts w:ascii="Palatino Linotype" w:hAnsi="Palatino Linotype"/>
          <w:i/>
        </w:rPr>
        <w:lastRenderedPageBreak/>
        <w:t xml:space="preserve">- Autorizar el programa anual de obras, mantenimiento, rehabilitación, adecuación o conservación de bienes muebles o inmuebles, así como también los programas de adquisiciones y arrendamientos. </w:t>
      </w:r>
    </w:p>
    <w:p w14:paraId="0755080E" w14:textId="53317EE3" w:rsidR="00174E03" w:rsidRPr="00045CB3" w:rsidRDefault="00174E03"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Verificar que las adquisiciones de bienes y servicios que se realizan en las unidades médico-administrativas se apeguen a la normatividad establecida en la materia. </w:t>
      </w:r>
    </w:p>
    <w:p w14:paraId="2CDDBBE8" w14:textId="77777777" w:rsidR="00174E03" w:rsidRPr="00045CB3" w:rsidRDefault="00174E03"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Vigilar el cumplimiento de las disposiciones legales que rigen las relaciones laborales entre el Instituto y sus servidores públicos. </w:t>
      </w:r>
    </w:p>
    <w:p w14:paraId="7EFE6FAC" w14:textId="77777777" w:rsidR="00174E03" w:rsidRPr="00045CB3" w:rsidRDefault="00174E03" w:rsidP="00174E03">
      <w:pPr>
        <w:spacing w:after="0" w:line="240" w:lineRule="auto"/>
        <w:ind w:left="567" w:right="709"/>
        <w:jc w:val="both"/>
        <w:rPr>
          <w:rFonts w:ascii="Palatino Linotype" w:hAnsi="Palatino Linotype"/>
          <w:i/>
        </w:rPr>
      </w:pPr>
      <w:r w:rsidRPr="00045CB3">
        <w:rPr>
          <w:rFonts w:ascii="Palatino Linotype" w:hAnsi="Palatino Linotype"/>
          <w:i/>
        </w:rPr>
        <w:t xml:space="preserve">- Integrar y actualizar la información pública de oficio de su competencia, en el sistema electrónico IPOMEX, así como atender los requerimientos de la Unidad de Información, Planeación, Programación y Evaluación, derivados de las solicitudes de información presentadas por los particulares, que esté bajo su resguardo y no se encuentre clasificada como reservada. Actualizar y remitir a la aprobación de la Unidad de Comunicación Social la información que sea susceptible de publicarse en la página web del Instituto. </w:t>
      </w:r>
    </w:p>
    <w:p w14:paraId="5A3E1C6D" w14:textId="41D017AF" w:rsidR="000F2A92" w:rsidRPr="00045CB3" w:rsidRDefault="00174E03" w:rsidP="00174E03">
      <w:pPr>
        <w:spacing w:after="0" w:line="240" w:lineRule="auto"/>
        <w:ind w:left="567" w:right="709"/>
        <w:jc w:val="both"/>
        <w:rPr>
          <w:rFonts w:ascii="Palatino Linotype" w:eastAsia="Times New Roman" w:hAnsi="Palatino Linotype"/>
          <w:i/>
          <w:sz w:val="24"/>
          <w:lang w:eastAsia="es-MX"/>
        </w:rPr>
      </w:pPr>
      <w:r w:rsidRPr="00045CB3">
        <w:rPr>
          <w:rFonts w:ascii="Palatino Linotype" w:hAnsi="Palatino Linotype"/>
          <w:i/>
        </w:rPr>
        <w:t>- Desarrollar las demás funciones inherentes al área de su competencia.</w:t>
      </w:r>
    </w:p>
    <w:p w14:paraId="1BD55E83" w14:textId="77777777" w:rsidR="000F2A92" w:rsidRPr="00045CB3" w:rsidRDefault="000F2A92" w:rsidP="00236534">
      <w:pPr>
        <w:spacing w:after="0" w:line="360" w:lineRule="auto"/>
        <w:jc w:val="both"/>
        <w:rPr>
          <w:rFonts w:ascii="Palatino Linotype" w:hAnsi="Palatino Linotype"/>
          <w:sz w:val="16"/>
          <w:szCs w:val="16"/>
        </w:rPr>
      </w:pPr>
    </w:p>
    <w:p w14:paraId="7E5AE5AC" w14:textId="77777777" w:rsidR="000F2A92" w:rsidRPr="00045CB3" w:rsidRDefault="000F2A92" w:rsidP="00236534">
      <w:pPr>
        <w:spacing w:after="0" w:line="360" w:lineRule="auto"/>
        <w:jc w:val="both"/>
        <w:rPr>
          <w:rFonts w:ascii="Palatino Linotype" w:hAnsi="Palatino Linotype"/>
          <w:sz w:val="16"/>
          <w:szCs w:val="16"/>
        </w:rPr>
      </w:pPr>
    </w:p>
    <w:p w14:paraId="57574BCA" w14:textId="5E678B5B" w:rsidR="00174E03" w:rsidRPr="00045CB3" w:rsidRDefault="001B5E82" w:rsidP="00236534">
      <w:pPr>
        <w:spacing w:after="0" w:line="360" w:lineRule="auto"/>
        <w:jc w:val="both"/>
        <w:rPr>
          <w:rFonts w:ascii="Palatino Linotype" w:eastAsia="Times New Roman" w:hAnsi="Palatino Linotype"/>
          <w:sz w:val="24"/>
          <w:lang w:eastAsia="es-MX"/>
        </w:rPr>
      </w:pPr>
      <w:r w:rsidRPr="00045CB3">
        <w:rPr>
          <w:rFonts w:ascii="Palatino Linotype" w:eastAsia="Times New Roman" w:hAnsi="Palatino Linotype"/>
          <w:sz w:val="24"/>
          <w:lang w:eastAsia="es-MX"/>
        </w:rPr>
        <w:t>Por lo anterior, se desprende que</w:t>
      </w:r>
      <w:r w:rsidR="00174E03" w:rsidRPr="00045CB3">
        <w:rPr>
          <w:rFonts w:ascii="Palatino Linotype" w:eastAsia="Times New Roman" w:hAnsi="Palatino Linotype"/>
          <w:sz w:val="24"/>
          <w:lang w:eastAsia="es-MX"/>
        </w:rPr>
        <w:t xml:space="preserve"> tanto en respuesta como</w:t>
      </w:r>
      <w:r w:rsidRPr="00045CB3">
        <w:rPr>
          <w:rFonts w:ascii="Palatino Linotype" w:eastAsia="Times New Roman" w:hAnsi="Palatino Linotype"/>
          <w:sz w:val="24"/>
          <w:lang w:eastAsia="es-MX"/>
        </w:rPr>
        <w:t xml:space="preserve"> en el Informe Justificado el Servidor Público Habilitado d</w:t>
      </w:r>
      <w:r w:rsidR="00174E03" w:rsidRPr="00045CB3">
        <w:rPr>
          <w:rFonts w:ascii="Palatino Linotype" w:eastAsia="Times New Roman" w:hAnsi="Palatino Linotype"/>
          <w:sz w:val="24"/>
          <w:lang w:eastAsia="es-MX"/>
        </w:rPr>
        <w:t>e la Coordinación de Administración y Finanzas</w:t>
      </w:r>
      <w:r w:rsidRPr="00045CB3">
        <w:rPr>
          <w:rFonts w:ascii="Palatino Linotype" w:eastAsia="Times New Roman" w:hAnsi="Palatino Linotype"/>
          <w:sz w:val="24"/>
          <w:lang w:eastAsia="es-MX"/>
        </w:rPr>
        <w:t>, turnó en el ámbito de sus atribuciones, requerimientos a</w:t>
      </w:r>
      <w:r w:rsidR="00174E03" w:rsidRPr="00045CB3">
        <w:rPr>
          <w:rFonts w:ascii="Palatino Linotype" w:eastAsia="Times New Roman" w:hAnsi="Palatino Linotype"/>
          <w:sz w:val="24"/>
          <w:lang w:eastAsia="es-MX"/>
        </w:rPr>
        <w:t>l Director de Administración Financiera</w:t>
      </w:r>
      <w:r w:rsidRPr="00045CB3">
        <w:rPr>
          <w:rFonts w:ascii="Palatino Linotype" w:eastAsia="Times New Roman" w:hAnsi="Palatino Linotype"/>
          <w:sz w:val="24"/>
          <w:lang w:eastAsia="es-MX"/>
        </w:rPr>
        <w:t xml:space="preserve"> </w:t>
      </w:r>
      <w:r w:rsidR="00174E03" w:rsidRPr="00045CB3">
        <w:rPr>
          <w:rFonts w:ascii="Palatino Linotype" w:eastAsia="Times New Roman" w:hAnsi="Palatino Linotype"/>
          <w:sz w:val="24"/>
          <w:lang w:eastAsia="es-MX"/>
        </w:rPr>
        <w:t>del ISSEMyM</w:t>
      </w:r>
      <w:r w:rsidRPr="00045CB3">
        <w:rPr>
          <w:rFonts w:ascii="Palatino Linotype" w:eastAsia="Times New Roman" w:hAnsi="Palatino Linotype"/>
          <w:sz w:val="24"/>
          <w:lang w:eastAsia="es-MX"/>
        </w:rPr>
        <w:t xml:space="preserve">, de las cuales se plasmó </w:t>
      </w:r>
      <w:r w:rsidR="00174E03" w:rsidRPr="00045CB3">
        <w:rPr>
          <w:rFonts w:ascii="Palatino Linotype" w:eastAsia="Times New Roman" w:hAnsi="Palatino Linotype"/>
          <w:sz w:val="24"/>
          <w:lang w:eastAsia="es-MX"/>
        </w:rPr>
        <w:t>la respuesta</w:t>
      </w:r>
      <w:r w:rsidRPr="00045CB3">
        <w:rPr>
          <w:rFonts w:ascii="Palatino Linotype" w:eastAsia="Times New Roman" w:hAnsi="Palatino Linotype"/>
          <w:sz w:val="24"/>
          <w:lang w:eastAsia="es-MX"/>
        </w:rPr>
        <w:t xml:space="preserve"> a dicho requerimiento, resultando </w:t>
      </w:r>
      <w:r w:rsidR="00174E03" w:rsidRPr="00045CB3">
        <w:rPr>
          <w:rFonts w:ascii="Palatino Linotype" w:eastAsia="Times New Roman" w:hAnsi="Palatino Linotype"/>
          <w:sz w:val="24"/>
          <w:lang w:eastAsia="es-MX"/>
        </w:rPr>
        <w:t>el envío de la información que obra</w:t>
      </w:r>
      <w:r w:rsidRPr="00045CB3">
        <w:rPr>
          <w:rFonts w:ascii="Palatino Linotype" w:eastAsia="Times New Roman" w:hAnsi="Palatino Linotype"/>
          <w:sz w:val="24"/>
          <w:lang w:eastAsia="es-MX"/>
        </w:rPr>
        <w:t xml:space="preserve"> en los archivos de </w:t>
      </w:r>
      <w:r w:rsidR="00174E03" w:rsidRPr="00045CB3">
        <w:rPr>
          <w:rFonts w:ascii="Palatino Linotype" w:eastAsia="Times New Roman" w:hAnsi="Palatino Linotype"/>
          <w:sz w:val="24"/>
          <w:lang w:eastAsia="es-MX"/>
        </w:rPr>
        <w:t>dichas</w:t>
      </w:r>
      <w:r w:rsidRPr="00045CB3">
        <w:rPr>
          <w:rFonts w:ascii="Palatino Linotype" w:eastAsia="Times New Roman" w:hAnsi="Palatino Linotype"/>
          <w:sz w:val="24"/>
          <w:lang w:eastAsia="es-MX"/>
        </w:rPr>
        <w:t xml:space="preserve"> Unidad</w:t>
      </w:r>
      <w:r w:rsidR="00174E03" w:rsidRPr="00045CB3">
        <w:rPr>
          <w:rFonts w:ascii="Palatino Linotype" w:eastAsia="Times New Roman" w:hAnsi="Palatino Linotype"/>
          <w:sz w:val="24"/>
          <w:lang w:eastAsia="es-MX"/>
        </w:rPr>
        <w:t>es</w:t>
      </w:r>
      <w:r w:rsidRPr="00045CB3">
        <w:rPr>
          <w:rFonts w:ascii="Palatino Linotype" w:eastAsia="Times New Roman" w:hAnsi="Palatino Linotype"/>
          <w:sz w:val="24"/>
          <w:lang w:eastAsia="es-MX"/>
        </w:rPr>
        <w:t xml:space="preserve"> Administrativa</w:t>
      </w:r>
      <w:r w:rsidR="00174E03" w:rsidRPr="00045CB3">
        <w:rPr>
          <w:rFonts w:ascii="Palatino Linotype" w:eastAsia="Times New Roman" w:hAnsi="Palatino Linotype"/>
          <w:sz w:val="24"/>
          <w:lang w:eastAsia="es-MX"/>
        </w:rPr>
        <w:t>s.</w:t>
      </w:r>
    </w:p>
    <w:p w14:paraId="455A0749" w14:textId="77777777" w:rsidR="00174E03" w:rsidRPr="00045CB3" w:rsidRDefault="00174E03" w:rsidP="00236534">
      <w:pPr>
        <w:spacing w:after="0" w:line="360" w:lineRule="auto"/>
        <w:jc w:val="both"/>
        <w:rPr>
          <w:rFonts w:ascii="Palatino Linotype" w:eastAsia="Times New Roman" w:hAnsi="Palatino Linotype"/>
          <w:sz w:val="24"/>
          <w:lang w:eastAsia="es-MX"/>
        </w:rPr>
      </w:pPr>
    </w:p>
    <w:p w14:paraId="5E41FFD9" w14:textId="599C75E9" w:rsidR="00174E03" w:rsidRPr="00045CB3" w:rsidRDefault="00174E03" w:rsidP="00174E03">
      <w:pPr>
        <w:spacing w:after="0" w:line="360" w:lineRule="auto"/>
        <w:jc w:val="both"/>
        <w:rPr>
          <w:rFonts w:ascii="Palatino Linotype" w:eastAsia="Times New Roman" w:hAnsi="Palatino Linotype"/>
          <w:sz w:val="24"/>
          <w:lang w:eastAsia="es-MX"/>
        </w:rPr>
      </w:pPr>
      <w:r w:rsidRPr="00045CB3">
        <w:rPr>
          <w:rFonts w:ascii="Palatino Linotype" w:hAnsi="Palatino Linotype" w:cs="Arial"/>
          <w:sz w:val="24"/>
          <w:szCs w:val="24"/>
        </w:rPr>
        <w:t xml:space="preserve">Es de precisar que, aunque la solicitud de información y la respuesta estén dirigidas y atendidas por un </w:t>
      </w:r>
      <w:r w:rsidRPr="00045CB3">
        <w:rPr>
          <w:rFonts w:ascii="Palatino Linotype" w:hAnsi="Palatino Linotype" w:cs="Arial"/>
          <w:b/>
          <w:sz w:val="24"/>
          <w:szCs w:val="24"/>
        </w:rPr>
        <w:t>Sujeto Obligado</w:t>
      </w:r>
      <w:r w:rsidRPr="00045CB3">
        <w:rPr>
          <w:rFonts w:ascii="Palatino Linotype" w:hAnsi="Palatino Linotype" w:cs="Arial"/>
          <w:sz w:val="24"/>
          <w:szCs w:val="24"/>
        </w:rPr>
        <w:t xml:space="preserve">, lo cierto es que también tienen diversas Unidades Administrativas y cada área cuenta con un </w:t>
      </w:r>
      <w:r w:rsidRPr="00045CB3">
        <w:rPr>
          <w:rFonts w:ascii="Palatino Linotype" w:hAnsi="Palatino Linotype" w:cs="Arial"/>
          <w:b/>
          <w:sz w:val="24"/>
          <w:szCs w:val="24"/>
        </w:rPr>
        <w:t>Servidor público habilitado</w:t>
      </w:r>
      <w:r w:rsidRPr="00045CB3">
        <w:rPr>
          <w:rFonts w:ascii="Palatino Linotype" w:hAnsi="Palatino Linotype" w:cs="Arial"/>
          <w:sz w:val="24"/>
          <w:szCs w:val="24"/>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w:t>
      </w:r>
      <w:r w:rsidRPr="00045CB3">
        <w:rPr>
          <w:rFonts w:ascii="Palatino Linotype" w:hAnsi="Palatino Linotype" w:cs="Arial"/>
          <w:sz w:val="24"/>
          <w:szCs w:val="24"/>
        </w:rPr>
        <w:lastRenderedPageBreak/>
        <w:t>Sujetos Obligados, lo anterior de conformidad con los artículos 3 fracción XXXIX, 58 y 59,  de la Ley en la materia, que estipulan lo siguiente:</w:t>
      </w:r>
    </w:p>
    <w:p w14:paraId="25010D70" w14:textId="77777777" w:rsidR="00174E03" w:rsidRPr="00045CB3" w:rsidRDefault="00174E03" w:rsidP="00174E03">
      <w:pPr>
        <w:pStyle w:val="Sinespaciado"/>
      </w:pPr>
    </w:p>
    <w:p w14:paraId="346D40DA" w14:textId="77777777" w:rsidR="00174E03" w:rsidRPr="00045CB3"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5CB3">
        <w:rPr>
          <w:rFonts w:ascii="Palatino Linotype" w:hAnsi="Palatino Linotype" w:cs="Arial"/>
          <w:b/>
          <w:i/>
          <w:szCs w:val="24"/>
        </w:rPr>
        <w:t>Artículo 3.</w:t>
      </w:r>
      <w:r w:rsidRPr="00045CB3">
        <w:rPr>
          <w:rFonts w:ascii="Palatino Linotype" w:hAnsi="Palatino Linotype" w:cs="Arial"/>
          <w:i/>
          <w:szCs w:val="24"/>
        </w:rPr>
        <w:t xml:space="preserve"> Para los efectos de la presente Ley se entenderá por:</w:t>
      </w:r>
    </w:p>
    <w:p w14:paraId="5E5DC9C1" w14:textId="77777777" w:rsidR="00174E03" w:rsidRPr="00045CB3"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5CB3">
        <w:rPr>
          <w:rFonts w:ascii="Palatino Linotype" w:hAnsi="Palatino Linotype" w:cs="Arial"/>
          <w:i/>
          <w:szCs w:val="24"/>
        </w:rPr>
        <w:t>(…)</w:t>
      </w:r>
    </w:p>
    <w:p w14:paraId="4F11D3CB" w14:textId="77777777" w:rsidR="00174E03" w:rsidRPr="00045CB3"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5CB3">
        <w:rPr>
          <w:rFonts w:ascii="Palatino Linotype" w:hAnsi="Palatino Linotype" w:cs="Arial"/>
          <w:b/>
          <w:i/>
          <w:szCs w:val="24"/>
        </w:rPr>
        <w:t xml:space="preserve">XXXIX. Servidor público habilitado: </w:t>
      </w:r>
      <w:r w:rsidRPr="00045CB3">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9F6F50C" w14:textId="77777777" w:rsidR="00174E03" w:rsidRPr="00045CB3"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5CB3">
        <w:rPr>
          <w:rFonts w:ascii="Palatino Linotype" w:hAnsi="Palatino Linotype" w:cs="Arial"/>
          <w:i/>
          <w:szCs w:val="24"/>
        </w:rPr>
        <w:t>(…)</w:t>
      </w:r>
    </w:p>
    <w:p w14:paraId="1223D98E" w14:textId="77777777" w:rsidR="00174E03" w:rsidRPr="00045CB3" w:rsidRDefault="00174E03" w:rsidP="00174E03">
      <w:pPr>
        <w:autoSpaceDE w:val="0"/>
        <w:autoSpaceDN w:val="0"/>
        <w:adjustRightInd w:val="0"/>
        <w:spacing w:after="0" w:line="240" w:lineRule="auto"/>
        <w:ind w:left="567" w:right="708"/>
        <w:jc w:val="both"/>
        <w:rPr>
          <w:rFonts w:ascii="Palatino Linotype" w:hAnsi="Palatino Linotype" w:cs="Arial"/>
          <w:b/>
          <w:i/>
          <w:szCs w:val="24"/>
        </w:rPr>
      </w:pPr>
    </w:p>
    <w:p w14:paraId="045DCA5F" w14:textId="77777777" w:rsidR="00174E03" w:rsidRPr="00045CB3"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5CB3">
        <w:rPr>
          <w:rFonts w:ascii="Palatino Linotype" w:hAnsi="Palatino Linotype" w:cs="Arial"/>
          <w:b/>
          <w:i/>
          <w:szCs w:val="24"/>
        </w:rPr>
        <w:t>Artículo 58.</w:t>
      </w:r>
      <w:r w:rsidRPr="00045CB3">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1D295151" w14:textId="77777777" w:rsidR="00174E03" w:rsidRPr="00045CB3" w:rsidRDefault="00174E03" w:rsidP="00174E03">
      <w:pPr>
        <w:autoSpaceDE w:val="0"/>
        <w:autoSpaceDN w:val="0"/>
        <w:adjustRightInd w:val="0"/>
        <w:spacing w:after="0" w:line="240" w:lineRule="auto"/>
        <w:ind w:left="567" w:right="708"/>
        <w:jc w:val="both"/>
        <w:rPr>
          <w:rFonts w:ascii="Palatino Linotype" w:hAnsi="Palatino Linotype" w:cs="Arial"/>
          <w:i/>
          <w:szCs w:val="24"/>
        </w:rPr>
      </w:pPr>
    </w:p>
    <w:p w14:paraId="552149BF" w14:textId="77777777" w:rsidR="00174E03" w:rsidRPr="00045CB3"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5CB3">
        <w:rPr>
          <w:rFonts w:ascii="Palatino Linotype" w:hAnsi="Palatino Linotype" w:cs="Arial"/>
          <w:b/>
          <w:i/>
          <w:szCs w:val="24"/>
        </w:rPr>
        <w:t>Artículo 59.</w:t>
      </w:r>
      <w:r w:rsidRPr="00045CB3">
        <w:rPr>
          <w:rFonts w:ascii="Palatino Linotype" w:hAnsi="Palatino Linotype" w:cs="Arial"/>
          <w:i/>
          <w:szCs w:val="24"/>
        </w:rPr>
        <w:t xml:space="preserve"> </w:t>
      </w:r>
      <w:r w:rsidRPr="00045CB3">
        <w:rPr>
          <w:rFonts w:ascii="Palatino Linotype" w:hAnsi="Palatino Linotype" w:cs="Arial"/>
          <w:b/>
          <w:i/>
          <w:szCs w:val="24"/>
          <w:u w:val="single"/>
        </w:rPr>
        <w:t>Los servidores públicos habilitados</w:t>
      </w:r>
      <w:r w:rsidRPr="00045CB3">
        <w:rPr>
          <w:rFonts w:ascii="Palatino Linotype" w:hAnsi="Palatino Linotype" w:cs="Arial"/>
          <w:i/>
          <w:szCs w:val="24"/>
        </w:rPr>
        <w:t xml:space="preserve"> tendrán las funciones siguientes:</w:t>
      </w:r>
    </w:p>
    <w:p w14:paraId="7916FC80" w14:textId="77777777" w:rsidR="00174E03" w:rsidRPr="00045CB3"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5CB3">
        <w:rPr>
          <w:rFonts w:ascii="Palatino Linotype" w:hAnsi="Palatino Linotype" w:cs="Arial"/>
          <w:i/>
          <w:szCs w:val="24"/>
        </w:rPr>
        <w:t xml:space="preserve">I. </w:t>
      </w:r>
      <w:r w:rsidRPr="00045CB3">
        <w:rPr>
          <w:rFonts w:ascii="Palatino Linotype" w:hAnsi="Palatino Linotype" w:cs="Arial"/>
          <w:b/>
          <w:i/>
          <w:szCs w:val="24"/>
          <w:u w:val="single"/>
        </w:rPr>
        <w:t>Localizar la información que le solicite la Unidad de Transparencia</w:t>
      </w:r>
      <w:r w:rsidRPr="00045CB3">
        <w:rPr>
          <w:rFonts w:ascii="Palatino Linotype" w:hAnsi="Palatino Linotype" w:cs="Arial"/>
          <w:i/>
          <w:szCs w:val="24"/>
        </w:rPr>
        <w:t>;</w:t>
      </w:r>
    </w:p>
    <w:p w14:paraId="01E1ABB9" w14:textId="77777777" w:rsidR="00174E03" w:rsidRPr="00045CB3"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5CB3">
        <w:rPr>
          <w:rFonts w:ascii="Palatino Linotype" w:hAnsi="Palatino Linotype" w:cs="Arial"/>
          <w:i/>
          <w:szCs w:val="24"/>
        </w:rPr>
        <w:t xml:space="preserve">II. </w:t>
      </w:r>
      <w:r w:rsidRPr="00045CB3">
        <w:rPr>
          <w:rFonts w:ascii="Palatino Linotype" w:hAnsi="Palatino Linotype" w:cs="Arial"/>
          <w:b/>
          <w:i/>
          <w:szCs w:val="24"/>
          <w:u w:val="single"/>
        </w:rPr>
        <w:t>Proporcionar la información que obre en los archivos y que le sea solicitada por la Unidad de Transparencia</w:t>
      </w:r>
      <w:r w:rsidRPr="00045CB3">
        <w:rPr>
          <w:rFonts w:ascii="Palatino Linotype" w:hAnsi="Palatino Linotype" w:cs="Arial"/>
          <w:i/>
          <w:szCs w:val="24"/>
        </w:rPr>
        <w:t>;</w:t>
      </w:r>
    </w:p>
    <w:p w14:paraId="49857701" w14:textId="77777777" w:rsidR="00174E03" w:rsidRPr="00045CB3"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5CB3">
        <w:rPr>
          <w:rFonts w:ascii="Palatino Linotype" w:hAnsi="Palatino Linotype" w:cs="Arial"/>
          <w:i/>
          <w:szCs w:val="24"/>
        </w:rPr>
        <w:t>III. Apoyar a la Unidad de Transparencia en lo que esta le solicite para el cumplimiento de sus funciones;</w:t>
      </w:r>
    </w:p>
    <w:p w14:paraId="20332DF2" w14:textId="77777777" w:rsidR="00174E03" w:rsidRPr="00045CB3"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5CB3">
        <w:rPr>
          <w:rFonts w:ascii="Palatino Linotype" w:hAnsi="Palatino Linotype" w:cs="Arial"/>
          <w:i/>
          <w:szCs w:val="24"/>
        </w:rPr>
        <w:t>IV. Proporcionar a la Unidad de Transparencia, las modificaciones a la información pública de oficio que obre en su poder;</w:t>
      </w:r>
    </w:p>
    <w:p w14:paraId="66765974" w14:textId="77777777" w:rsidR="00174E03" w:rsidRPr="00045CB3"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5CB3">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6552AE59" w14:textId="77777777" w:rsidR="00174E03" w:rsidRPr="00045CB3"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5CB3">
        <w:rPr>
          <w:rFonts w:ascii="Palatino Linotype" w:hAnsi="Palatino Linotype" w:cs="Arial"/>
          <w:i/>
          <w:szCs w:val="24"/>
        </w:rPr>
        <w:t>VI. Verificar, una vez analizado el contenido de la información, que no se encuentre en los supuestos de información clasificada; y</w:t>
      </w:r>
    </w:p>
    <w:p w14:paraId="2FF78C29" w14:textId="77777777" w:rsidR="00174E03" w:rsidRPr="00045CB3"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5CB3">
        <w:rPr>
          <w:rFonts w:ascii="Palatino Linotype" w:hAnsi="Palatino Linotype" w:cs="Arial"/>
          <w:i/>
          <w:szCs w:val="24"/>
        </w:rPr>
        <w:t>VII. Dar cuenta a la Unidad de Transparencia del vencimiento de los plazos de reserva.</w:t>
      </w:r>
    </w:p>
    <w:p w14:paraId="46C8D617" w14:textId="77777777" w:rsidR="00174E03" w:rsidRPr="00045CB3" w:rsidRDefault="00174E03" w:rsidP="00174E03">
      <w:pPr>
        <w:autoSpaceDE w:val="0"/>
        <w:autoSpaceDN w:val="0"/>
        <w:adjustRightInd w:val="0"/>
        <w:spacing w:after="0" w:line="240" w:lineRule="auto"/>
        <w:ind w:left="567" w:right="708"/>
        <w:jc w:val="both"/>
        <w:rPr>
          <w:rFonts w:ascii="Palatino Linotype" w:hAnsi="Palatino Linotype" w:cs="Arial"/>
          <w:i/>
          <w:sz w:val="24"/>
          <w:szCs w:val="24"/>
        </w:rPr>
      </w:pPr>
    </w:p>
    <w:p w14:paraId="21C9F7FD" w14:textId="77777777" w:rsidR="00174E03" w:rsidRPr="00045CB3" w:rsidRDefault="00174E03" w:rsidP="00174E03">
      <w:pPr>
        <w:autoSpaceDE w:val="0"/>
        <w:autoSpaceDN w:val="0"/>
        <w:adjustRightInd w:val="0"/>
        <w:spacing w:after="0" w:line="240" w:lineRule="auto"/>
        <w:ind w:left="567" w:right="708"/>
        <w:jc w:val="both"/>
        <w:rPr>
          <w:rFonts w:ascii="Palatino Linotype" w:hAnsi="Palatino Linotype" w:cs="Arial"/>
          <w:i/>
          <w:sz w:val="24"/>
          <w:szCs w:val="24"/>
        </w:rPr>
      </w:pPr>
    </w:p>
    <w:p w14:paraId="5C3B7143" w14:textId="77777777" w:rsidR="00174E03" w:rsidRPr="00045CB3" w:rsidRDefault="00174E03" w:rsidP="00174E03">
      <w:pPr>
        <w:spacing w:after="0" w:line="360" w:lineRule="auto"/>
        <w:jc w:val="both"/>
        <w:rPr>
          <w:rFonts w:ascii="Palatino Linotype" w:eastAsia="Times New Roman" w:hAnsi="Palatino Linotype"/>
          <w:sz w:val="24"/>
          <w:lang w:eastAsia="es-MX"/>
        </w:rPr>
      </w:pPr>
      <w:r w:rsidRPr="00045CB3">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14:paraId="6F74F4B3" w14:textId="77777777" w:rsidR="00174E03" w:rsidRPr="00045CB3" w:rsidRDefault="00174E03" w:rsidP="00174E03">
      <w:pPr>
        <w:spacing w:after="0" w:line="360" w:lineRule="auto"/>
        <w:jc w:val="both"/>
        <w:rPr>
          <w:rFonts w:ascii="Palatino Linotype" w:eastAsia="Times New Roman" w:hAnsi="Palatino Linotype"/>
          <w:sz w:val="10"/>
          <w:lang w:eastAsia="es-MX"/>
        </w:rPr>
      </w:pPr>
    </w:p>
    <w:p w14:paraId="74DC5D4D" w14:textId="77777777" w:rsidR="00174E03" w:rsidRPr="00045CB3" w:rsidRDefault="00174E03" w:rsidP="00174E03">
      <w:pPr>
        <w:spacing w:after="0" w:line="360" w:lineRule="auto"/>
        <w:jc w:val="both"/>
        <w:rPr>
          <w:rFonts w:ascii="Palatino Linotype" w:eastAsia="Times New Roman" w:hAnsi="Palatino Linotype"/>
          <w:sz w:val="10"/>
          <w:lang w:eastAsia="es-MX"/>
        </w:rPr>
      </w:pPr>
    </w:p>
    <w:p w14:paraId="44F450ED" w14:textId="77777777" w:rsidR="00174E03" w:rsidRPr="00045CB3" w:rsidRDefault="00174E03" w:rsidP="00174E03">
      <w:pPr>
        <w:spacing w:after="0" w:line="240" w:lineRule="auto"/>
        <w:ind w:left="567"/>
        <w:jc w:val="both"/>
        <w:rPr>
          <w:rFonts w:ascii="Palatino Linotype" w:eastAsia="Times New Roman" w:hAnsi="Palatino Linotype"/>
          <w:i/>
          <w:szCs w:val="20"/>
          <w:lang w:eastAsia="es-MX"/>
        </w:rPr>
      </w:pPr>
      <w:r w:rsidRPr="00045CB3">
        <w:rPr>
          <w:rFonts w:ascii="Palatino Linotype" w:eastAsia="Times New Roman" w:hAnsi="Palatino Linotype"/>
          <w:i/>
          <w:szCs w:val="20"/>
          <w:lang w:eastAsia="es-MX"/>
        </w:rPr>
        <w:lastRenderedPageBreak/>
        <w:t>“</w:t>
      </w:r>
      <w:r w:rsidRPr="00045CB3">
        <w:rPr>
          <w:rFonts w:ascii="Palatino Linotype" w:eastAsia="Times New Roman" w:hAnsi="Palatino Linotype"/>
          <w:b/>
          <w:bCs/>
          <w:i/>
          <w:szCs w:val="20"/>
          <w:lang w:eastAsia="es-MX"/>
        </w:rPr>
        <w:t xml:space="preserve">Artículo 162. </w:t>
      </w:r>
      <w:r w:rsidRPr="00045CB3">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045CB3">
        <w:rPr>
          <w:rFonts w:ascii="Palatino Linotype" w:eastAsia="Times New Roman" w:hAnsi="Palatino Linotype"/>
          <w:i/>
          <w:szCs w:val="20"/>
          <w:lang w:eastAsia="es-MX"/>
        </w:rPr>
        <w:t>”</w:t>
      </w:r>
    </w:p>
    <w:p w14:paraId="209C1E26" w14:textId="77777777" w:rsidR="00007034" w:rsidRPr="00045CB3" w:rsidRDefault="00007034" w:rsidP="00C85217">
      <w:pPr>
        <w:spacing w:after="0" w:line="360" w:lineRule="auto"/>
        <w:jc w:val="both"/>
        <w:rPr>
          <w:rFonts w:ascii="Palatino Linotype" w:hAnsi="Palatino Linotype"/>
          <w:sz w:val="24"/>
        </w:rPr>
      </w:pPr>
    </w:p>
    <w:p w14:paraId="29F60E76" w14:textId="77777777" w:rsidR="00007034" w:rsidRPr="00045CB3" w:rsidRDefault="00007034" w:rsidP="00007034">
      <w:pPr>
        <w:pStyle w:val="Sinespaciado"/>
        <w:spacing w:line="360" w:lineRule="auto"/>
        <w:jc w:val="both"/>
        <w:rPr>
          <w:rFonts w:ascii="Palatino Linotype" w:hAnsi="Palatino Linotype"/>
        </w:rPr>
      </w:pPr>
      <w:r w:rsidRPr="00045CB3">
        <w:rPr>
          <w:rFonts w:ascii="Palatino Linotype" w:hAnsi="Palatino Linotype"/>
        </w:rPr>
        <w:t xml:space="preserve">Por lo anterior, este Órgano Garante considera que de la respuesta primigenia y de los razonamientos hechos mediante el informe justificado proporcionado por el </w:t>
      </w:r>
      <w:r w:rsidRPr="00045CB3">
        <w:rPr>
          <w:rFonts w:ascii="Palatino Linotype" w:hAnsi="Palatino Linotype"/>
          <w:b/>
        </w:rPr>
        <w:t>Sujeto Obligado</w:t>
      </w:r>
      <w:r w:rsidRPr="00045CB3">
        <w:rPr>
          <w:rFonts w:ascii="Palatino Linotype" w:hAnsi="Palatino Linotype"/>
        </w:rPr>
        <w:t>, no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5F9592CA" w14:textId="77777777" w:rsidR="00007034" w:rsidRPr="00045CB3" w:rsidRDefault="00007034" w:rsidP="00007034">
      <w:pPr>
        <w:pStyle w:val="Sinespaciado"/>
        <w:spacing w:line="360" w:lineRule="auto"/>
        <w:jc w:val="both"/>
        <w:rPr>
          <w:rFonts w:ascii="Palatino Linotype" w:hAnsi="Palatino Linotype"/>
        </w:rPr>
      </w:pPr>
    </w:p>
    <w:p w14:paraId="082D4BFE" w14:textId="77777777" w:rsidR="00007034" w:rsidRPr="00045CB3" w:rsidRDefault="00007034" w:rsidP="00007034">
      <w:pPr>
        <w:pStyle w:val="Sinespaciado"/>
        <w:spacing w:line="360" w:lineRule="auto"/>
        <w:jc w:val="both"/>
        <w:rPr>
          <w:rFonts w:ascii="Palatino Linotype" w:hAnsi="Palatino Linotype"/>
        </w:rPr>
      </w:pPr>
      <w:r w:rsidRPr="00045CB3">
        <w:rPr>
          <w:rFonts w:ascii="Palatino Linotype" w:hAnsi="Palatino Linotype"/>
        </w:rPr>
        <w:t xml:space="preserve">Derivado de esto, y con fundamento en lo dispuesto por los artículos 13 y 181, de la Ley de la Materia, este Instituto </w:t>
      </w:r>
      <w:r w:rsidRPr="00045CB3">
        <w:rPr>
          <w:rFonts w:ascii="Palatino Linotype" w:hAnsi="Palatino Linotype"/>
          <w:b/>
          <w:i/>
        </w:rPr>
        <w:t>suple de deficiencia de la queja en favor</w:t>
      </w:r>
      <w:r w:rsidRPr="00045CB3">
        <w:rPr>
          <w:rFonts w:ascii="Palatino Linotype" w:hAnsi="Palatino Linotype"/>
        </w:rPr>
        <w:t xml:space="preserve"> del </w:t>
      </w:r>
      <w:r w:rsidRPr="00045CB3">
        <w:rPr>
          <w:rFonts w:ascii="Palatino Linotype" w:hAnsi="Palatino Linotype"/>
          <w:b/>
        </w:rPr>
        <w:t>Recurrente</w:t>
      </w:r>
      <w:r w:rsidRPr="00045CB3">
        <w:rPr>
          <w:rFonts w:ascii="Palatino Linotype" w:hAnsi="Palatino Linotype"/>
        </w:rPr>
        <w:t>, de conformidad con lo siguiente:</w:t>
      </w:r>
    </w:p>
    <w:p w14:paraId="4CC9055F" w14:textId="77777777" w:rsidR="00007034" w:rsidRPr="00045CB3" w:rsidRDefault="00007034" w:rsidP="00007034">
      <w:pPr>
        <w:pStyle w:val="Sinespaciado"/>
        <w:rPr>
          <w:rFonts w:ascii="Palatino Linotype" w:hAnsi="Palatino Linotype"/>
        </w:rPr>
      </w:pPr>
    </w:p>
    <w:p w14:paraId="56DFECE5" w14:textId="77777777" w:rsidR="00007034" w:rsidRPr="00045CB3" w:rsidRDefault="00007034" w:rsidP="00007034">
      <w:pPr>
        <w:pStyle w:val="Sinespaciado"/>
        <w:ind w:left="426" w:right="425"/>
        <w:jc w:val="both"/>
        <w:rPr>
          <w:rFonts w:ascii="Palatino Linotype" w:hAnsi="Palatino Linotype"/>
          <w:i/>
          <w:sz w:val="22"/>
          <w:szCs w:val="22"/>
        </w:rPr>
      </w:pPr>
      <w:r w:rsidRPr="00045CB3">
        <w:rPr>
          <w:rFonts w:ascii="Palatino Linotype" w:hAnsi="Palatino Linotype"/>
          <w:b/>
          <w:i/>
          <w:sz w:val="22"/>
          <w:szCs w:val="22"/>
        </w:rPr>
        <w:t>Artículo 13.</w:t>
      </w:r>
      <w:r w:rsidRPr="00045CB3">
        <w:rPr>
          <w:rFonts w:ascii="Palatino Linotype" w:hAnsi="Palatino Linotype"/>
          <w:i/>
          <w:sz w:val="22"/>
          <w:szCs w:val="22"/>
        </w:rPr>
        <w:t xml:space="preserve"> </w:t>
      </w:r>
      <w:r w:rsidRPr="00045CB3">
        <w:rPr>
          <w:rFonts w:ascii="Palatino Linotype" w:hAnsi="Palatino Linotype"/>
          <w:b/>
          <w:i/>
          <w:sz w:val="22"/>
          <w:szCs w:val="22"/>
          <w:u w:val="single"/>
        </w:rPr>
        <w:t>El Instituto, en el ámbito de sus atribuciones, deberá suplir cualquier deficiencia para garantizar el ejercicio del derecho de acceso a la información</w:t>
      </w:r>
      <w:r w:rsidRPr="00045CB3">
        <w:rPr>
          <w:rFonts w:ascii="Palatino Linotype" w:hAnsi="Palatino Linotype"/>
          <w:i/>
          <w:sz w:val="22"/>
          <w:szCs w:val="22"/>
        </w:rPr>
        <w:t>.</w:t>
      </w:r>
    </w:p>
    <w:p w14:paraId="678FEFCC" w14:textId="77777777" w:rsidR="00007034" w:rsidRPr="00045CB3" w:rsidRDefault="00007034" w:rsidP="00007034">
      <w:pPr>
        <w:pStyle w:val="Sinespaciado"/>
        <w:ind w:left="426" w:right="425"/>
        <w:jc w:val="both"/>
        <w:rPr>
          <w:rFonts w:ascii="Palatino Linotype" w:hAnsi="Palatino Linotype"/>
          <w:i/>
          <w:sz w:val="22"/>
          <w:szCs w:val="22"/>
        </w:rPr>
      </w:pPr>
    </w:p>
    <w:p w14:paraId="17EF4073" w14:textId="77777777" w:rsidR="00007034" w:rsidRPr="00045CB3" w:rsidRDefault="00007034" w:rsidP="00007034">
      <w:pPr>
        <w:autoSpaceDE w:val="0"/>
        <w:autoSpaceDN w:val="0"/>
        <w:adjustRightInd w:val="0"/>
        <w:spacing w:after="0" w:line="240" w:lineRule="auto"/>
        <w:ind w:left="426" w:right="425"/>
        <w:jc w:val="both"/>
        <w:rPr>
          <w:rFonts w:ascii="Palatino Linotype" w:hAnsi="Palatino Linotype" w:cs="Bookman Old Style"/>
          <w:i/>
          <w:color w:val="000000"/>
        </w:rPr>
      </w:pPr>
      <w:r w:rsidRPr="00045CB3">
        <w:rPr>
          <w:rFonts w:ascii="Palatino Linotype" w:hAnsi="Palatino Linotype" w:cs="Bookman Old Style"/>
          <w:b/>
          <w:bCs/>
          <w:i/>
          <w:color w:val="000000"/>
        </w:rPr>
        <w:t xml:space="preserve">Artículo 181. </w:t>
      </w:r>
      <w:r w:rsidRPr="00045CB3">
        <w:rPr>
          <w:rFonts w:ascii="Palatino Linotype" w:hAnsi="Palatino Linotype" w:cs="Bookman Old Style"/>
          <w:i/>
          <w:color w:val="000000"/>
        </w:rPr>
        <w:t xml:space="preserve">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14:paraId="50883F5D" w14:textId="77777777" w:rsidR="00007034" w:rsidRPr="00045CB3" w:rsidRDefault="00007034" w:rsidP="00007034">
      <w:pPr>
        <w:autoSpaceDE w:val="0"/>
        <w:autoSpaceDN w:val="0"/>
        <w:adjustRightInd w:val="0"/>
        <w:spacing w:after="0" w:line="240" w:lineRule="auto"/>
        <w:ind w:left="426" w:right="425"/>
        <w:jc w:val="both"/>
        <w:rPr>
          <w:rFonts w:ascii="Palatino Linotype" w:hAnsi="Palatino Linotype" w:cs="Bookman Old Style"/>
          <w:i/>
          <w:color w:val="000000"/>
        </w:rPr>
      </w:pPr>
    </w:p>
    <w:p w14:paraId="15F3A67C" w14:textId="77777777" w:rsidR="00007034" w:rsidRPr="00045CB3" w:rsidRDefault="00007034" w:rsidP="00007034">
      <w:pPr>
        <w:autoSpaceDE w:val="0"/>
        <w:autoSpaceDN w:val="0"/>
        <w:adjustRightInd w:val="0"/>
        <w:spacing w:after="0" w:line="240" w:lineRule="auto"/>
        <w:ind w:left="426" w:right="425"/>
        <w:jc w:val="both"/>
        <w:rPr>
          <w:rFonts w:ascii="Palatino Linotype" w:hAnsi="Palatino Linotype" w:cs="Bookman Old Style"/>
          <w:i/>
          <w:color w:val="000000"/>
        </w:rPr>
      </w:pPr>
      <w:r w:rsidRPr="00045CB3">
        <w:rPr>
          <w:rFonts w:ascii="Palatino Linotype" w:hAnsi="Palatino Linotype" w:cs="Bookman Old Style"/>
          <w:i/>
          <w:color w:val="000000"/>
        </w:rPr>
        <w:lastRenderedPageBreak/>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3F469267" w14:textId="77777777" w:rsidR="00007034" w:rsidRPr="00045CB3" w:rsidRDefault="00007034" w:rsidP="00007034">
      <w:pPr>
        <w:autoSpaceDE w:val="0"/>
        <w:autoSpaceDN w:val="0"/>
        <w:adjustRightInd w:val="0"/>
        <w:spacing w:after="0" w:line="240" w:lineRule="auto"/>
        <w:ind w:left="426" w:right="425"/>
        <w:jc w:val="both"/>
        <w:rPr>
          <w:rFonts w:ascii="Palatino Linotype" w:hAnsi="Palatino Linotype" w:cs="Bookman Old Style"/>
          <w:i/>
          <w:color w:val="000000"/>
        </w:rPr>
      </w:pPr>
    </w:p>
    <w:p w14:paraId="116B4B78" w14:textId="77777777" w:rsidR="00007034" w:rsidRPr="00045CB3" w:rsidRDefault="00007034" w:rsidP="00007034">
      <w:pPr>
        <w:autoSpaceDE w:val="0"/>
        <w:autoSpaceDN w:val="0"/>
        <w:adjustRightInd w:val="0"/>
        <w:spacing w:after="0" w:line="240" w:lineRule="auto"/>
        <w:ind w:left="426" w:right="425"/>
        <w:jc w:val="both"/>
        <w:rPr>
          <w:rFonts w:ascii="Palatino Linotype" w:hAnsi="Palatino Linotype" w:cs="Bookman Old Style"/>
          <w:i/>
          <w:color w:val="000000"/>
        </w:rPr>
      </w:pPr>
      <w:r w:rsidRPr="00045CB3">
        <w:rPr>
          <w:rFonts w:ascii="Palatino Linotype" w:hAnsi="Palatino Linotype" w:cs="Bookman Old Style"/>
          <w:i/>
          <w:color w:val="00000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5C3AEA19" w14:textId="77777777" w:rsidR="00007034" w:rsidRPr="00045CB3" w:rsidRDefault="00007034" w:rsidP="00007034">
      <w:pPr>
        <w:autoSpaceDE w:val="0"/>
        <w:autoSpaceDN w:val="0"/>
        <w:adjustRightInd w:val="0"/>
        <w:spacing w:after="0" w:line="240" w:lineRule="auto"/>
        <w:ind w:left="426" w:right="425"/>
        <w:jc w:val="both"/>
        <w:rPr>
          <w:rFonts w:ascii="Palatino Linotype" w:hAnsi="Palatino Linotype" w:cs="Bookman Old Style"/>
          <w:i/>
          <w:color w:val="000000"/>
        </w:rPr>
      </w:pPr>
    </w:p>
    <w:p w14:paraId="5B33A110" w14:textId="77777777" w:rsidR="00007034" w:rsidRPr="00045CB3" w:rsidRDefault="00007034" w:rsidP="00007034">
      <w:pPr>
        <w:autoSpaceDE w:val="0"/>
        <w:autoSpaceDN w:val="0"/>
        <w:adjustRightInd w:val="0"/>
        <w:spacing w:after="0" w:line="240" w:lineRule="auto"/>
        <w:ind w:left="426" w:right="425"/>
        <w:jc w:val="both"/>
        <w:rPr>
          <w:rFonts w:ascii="Palatino Linotype" w:hAnsi="Palatino Linotype" w:cs="Bookman Old Style"/>
          <w:b/>
          <w:i/>
          <w:color w:val="000000"/>
          <w:u w:val="single"/>
        </w:rPr>
      </w:pPr>
      <w:r w:rsidRPr="00045CB3">
        <w:rPr>
          <w:rFonts w:ascii="Palatino Linotype" w:hAnsi="Palatino Linotype" w:cs="Bookman Old Style"/>
          <w:b/>
          <w:i/>
          <w:color w:val="000000"/>
          <w:u w:val="single"/>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66B6D6CD" w14:textId="77777777" w:rsidR="00007034" w:rsidRPr="00045CB3" w:rsidRDefault="00007034" w:rsidP="00007034">
      <w:pPr>
        <w:pStyle w:val="Sinespaciado"/>
        <w:ind w:left="426" w:right="425"/>
        <w:jc w:val="both"/>
        <w:rPr>
          <w:rFonts w:ascii="Palatino Linotype" w:hAnsi="Palatino Linotype" w:cs="Bookman Old Style"/>
          <w:i/>
          <w:color w:val="000000"/>
          <w:sz w:val="22"/>
          <w:szCs w:val="22"/>
        </w:rPr>
      </w:pPr>
    </w:p>
    <w:p w14:paraId="3E2D52D6" w14:textId="0F001A77" w:rsidR="00007034" w:rsidRPr="00045CB3" w:rsidRDefault="00007034" w:rsidP="00007034">
      <w:pPr>
        <w:pStyle w:val="Sinespaciado"/>
        <w:ind w:left="426" w:right="425"/>
        <w:jc w:val="both"/>
        <w:rPr>
          <w:rFonts w:ascii="Palatino Linotype" w:hAnsi="Palatino Linotype"/>
          <w:i/>
          <w:sz w:val="22"/>
          <w:szCs w:val="22"/>
        </w:rPr>
      </w:pPr>
      <w:r w:rsidRPr="00045CB3">
        <w:rPr>
          <w:rFonts w:ascii="Palatino Linotype" w:hAnsi="Palatino Linotype" w:cs="Bookman Old Style"/>
          <w:i/>
          <w:color w:val="000000"/>
          <w:sz w:val="22"/>
          <w:szCs w:val="22"/>
        </w:rPr>
        <w:t>Para el caso de interposición del recurso de revisión a través de la Plataforma Nacional o la plataforma que para tales efectos habilite el Instituto, éste podrá solicitar al particular subsane las deficiencias por ese medio.</w:t>
      </w:r>
    </w:p>
    <w:p w14:paraId="662D24FA" w14:textId="1BE61F28" w:rsidR="005F1409" w:rsidRPr="00045CB3" w:rsidRDefault="00007034" w:rsidP="005F1409">
      <w:pPr>
        <w:pStyle w:val="Sinespaciado"/>
        <w:spacing w:line="360" w:lineRule="auto"/>
        <w:jc w:val="both"/>
        <w:rPr>
          <w:rFonts w:ascii="Palatino Linotype" w:hAnsi="Palatino Linotype"/>
          <w:b/>
          <w:u w:val="single"/>
        </w:rPr>
      </w:pPr>
      <w:r w:rsidRPr="00045CB3">
        <w:rPr>
          <w:rFonts w:ascii="Palatino Linotype" w:hAnsi="Palatino Linotype"/>
        </w:rPr>
        <w:t xml:space="preserve">Por lo anterior, se determina que objetivamente lo requerido por el hoy </w:t>
      </w:r>
      <w:r w:rsidRPr="00045CB3">
        <w:rPr>
          <w:rFonts w:ascii="Palatino Linotype" w:hAnsi="Palatino Linotype"/>
          <w:b/>
        </w:rPr>
        <w:t>Recurrente</w:t>
      </w:r>
      <w:r w:rsidRPr="00045CB3">
        <w:rPr>
          <w:rFonts w:ascii="Palatino Linotype" w:hAnsi="Palatino Linotype"/>
        </w:rPr>
        <w:t>, es</w:t>
      </w:r>
      <w:r w:rsidR="005F1409" w:rsidRPr="00045CB3">
        <w:rPr>
          <w:rFonts w:ascii="Palatino Linotype" w:hAnsi="Palatino Linotype"/>
        </w:rPr>
        <w:t xml:space="preserve"> el </w:t>
      </w:r>
      <w:r w:rsidR="005F1409" w:rsidRPr="00045CB3">
        <w:rPr>
          <w:rFonts w:ascii="Palatino Linotype" w:hAnsi="Palatino Linotype"/>
          <w:b/>
          <w:u w:val="single"/>
        </w:rPr>
        <w:t>Estado de Situación Financiera del Ejercicio Fiscal 2017, que elabora el Instituto de Seguridad Social del Estado de México y Municipios</w:t>
      </w:r>
      <w:r w:rsidR="00A1445A" w:rsidRPr="00045CB3">
        <w:rPr>
          <w:rFonts w:ascii="Palatino Linotype" w:hAnsi="Palatino Linotype"/>
          <w:b/>
          <w:u w:val="single"/>
        </w:rPr>
        <w:t xml:space="preserve"> y remite a la </w:t>
      </w:r>
      <w:r w:rsidR="00A1445A" w:rsidRPr="00045CB3">
        <w:rPr>
          <w:rFonts w:ascii="Palatino Linotype" w:hAnsi="Palatino Linotype"/>
          <w:b/>
          <w:color w:val="000000"/>
          <w:u w:val="single"/>
          <w:lang w:eastAsia="es-MX"/>
        </w:rPr>
        <w:t>Secretaría de Finanzas del Gobierno del Estado de México</w:t>
      </w:r>
      <w:r w:rsidR="00EE5CF0" w:rsidRPr="00045CB3">
        <w:rPr>
          <w:rFonts w:ascii="Palatino Linotype" w:hAnsi="Palatino Linotype"/>
          <w:b/>
          <w:color w:val="000000"/>
          <w:u w:val="single"/>
          <w:lang w:eastAsia="es-MX"/>
        </w:rPr>
        <w:t>, cuyo documento se considera que cumple con las características para atender la instrucción de la Legislatura plasmada en el decreto de aprobación de la cuenta pública 2017, de establecer políticas eficaces para ejecutar las cuentas por cobrar del Instituto de Seguridad Social del Estado de México y Municipios.</w:t>
      </w:r>
    </w:p>
    <w:p w14:paraId="1B111FD2" w14:textId="77777777" w:rsidR="00007034" w:rsidRPr="00045CB3" w:rsidRDefault="00007034" w:rsidP="00007034">
      <w:pPr>
        <w:pStyle w:val="Sinespaciado"/>
        <w:rPr>
          <w:rFonts w:ascii="Palatino Linotype" w:hAnsi="Palatino Linotype"/>
        </w:rPr>
      </w:pPr>
    </w:p>
    <w:p w14:paraId="4C352827" w14:textId="75007577" w:rsidR="00C85217" w:rsidRPr="00045CB3" w:rsidRDefault="00007034" w:rsidP="00A1445A">
      <w:pPr>
        <w:pStyle w:val="Sinespaciado"/>
        <w:spacing w:line="360" w:lineRule="auto"/>
        <w:jc w:val="both"/>
        <w:rPr>
          <w:rFonts w:ascii="Palatino Linotype" w:hAnsi="Palatino Linotype"/>
        </w:rPr>
      </w:pPr>
      <w:r w:rsidRPr="00045CB3">
        <w:rPr>
          <w:rFonts w:ascii="Palatino Linotype" w:hAnsi="Palatino Linotype"/>
        </w:rPr>
        <w:t xml:space="preserve">En ese orden de ideas, dado que este Instituto suplió la deficiencia en la solicitud de la </w:t>
      </w:r>
      <w:r w:rsidRPr="00045CB3">
        <w:rPr>
          <w:rFonts w:ascii="Palatino Linotype" w:hAnsi="Palatino Linotype"/>
          <w:b/>
        </w:rPr>
        <w:t>Recurrente</w:t>
      </w:r>
      <w:r w:rsidRPr="00045CB3">
        <w:rPr>
          <w:rFonts w:ascii="Palatino Linotype" w:hAnsi="Palatino Linotype"/>
        </w:rPr>
        <w:t xml:space="preserve"> y quedó estableci</w:t>
      </w:r>
      <w:r w:rsidR="00A1445A" w:rsidRPr="00045CB3">
        <w:rPr>
          <w:rFonts w:ascii="Palatino Linotype" w:hAnsi="Palatino Linotype"/>
        </w:rPr>
        <w:t>do que la información solicitada</w:t>
      </w:r>
      <w:r w:rsidR="00C85217" w:rsidRPr="00045CB3">
        <w:rPr>
          <w:rFonts w:ascii="Palatino Linotype" w:hAnsi="Palatino Linotype"/>
        </w:rPr>
        <w:t xml:space="preserve">, </w:t>
      </w:r>
      <w:r w:rsidR="00C85217" w:rsidRPr="00045CB3">
        <w:rPr>
          <w:rFonts w:ascii="Palatino Linotype" w:hAnsi="Palatino Linotype" w:cs="Arial"/>
          <w:lang w:eastAsia="es-MX"/>
        </w:rPr>
        <w:t xml:space="preserve">esta Ponencia Resolutora considera necesario definir qué es el Subejercicio del gasto en este caso del presupuesto de la Entidad; siendo importante señalar que el Centro de Estudios de las </w:t>
      </w:r>
      <w:r w:rsidR="00C85217" w:rsidRPr="00045CB3">
        <w:rPr>
          <w:rFonts w:ascii="Palatino Linotype" w:hAnsi="Palatino Linotype" w:cs="Arial"/>
          <w:lang w:eastAsia="es-MX"/>
        </w:rPr>
        <w:lastRenderedPageBreak/>
        <w:t>Finanzas Públicas de la Cámara de Diputados Federal, en su Glosario de Términos más usuales en materia de Ingreso, Gasto y Deuda Pública, lo define como:</w:t>
      </w:r>
    </w:p>
    <w:p w14:paraId="2E52313E" w14:textId="77777777" w:rsidR="00C85217" w:rsidRPr="00045CB3" w:rsidRDefault="00C85217" w:rsidP="00A1445A">
      <w:pPr>
        <w:pStyle w:val="Sinespaciado"/>
      </w:pPr>
    </w:p>
    <w:p w14:paraId="7BEEE455" w14:textId="77777777" w:rsidR="00C85217" w:rsidRPr="00045CB3" w:rsidRDefault="00C85217" w:rsidP="00C85217">
      <w:pPr>
        <w:spacing w:after="0" w:line="240" w:lineRule="auto"/>
        <w:ind w:left="851" w:right="899"/>
        <w:jc w:val="both"/>
        <w:rPr>
          <w:rFonts w:ascii="Palatino Linotype" w:hAnsi="Palatino Linotype"/>
          <w:b/>
          <w:i/>
        </w:rPr>
      </w:pPr>
      <w:r w:rsidRPr="00045CB3">
        <w:rPr>
          <w:rFonts w:ascii="Palatino Linotype" w:hAnsi="Palatino Linotype"/>
          <w:b/>
          <w:i/>
        </w:rPr>
        <w:t>CUENTA PÚBLICA</w:t>
      </w:r>
    </w:p>
    <w:p w14:paraId="1F50425A" w14:textId="79F3FA58" w:rsidR="00C85217" w:rsidRPr="00045CB3" w:rsidRDefault="00C85217" w:rsidP="00C85217">
      <w:pPr>
        <w:spacing w:after="0" w:line="240" w:lineRule="auto"/>
        <w:ind w:left="851" w:right="899"/>
        <w:jc w:val="both"/>
        <w:rPr>
          <w:rFonts w:ascii="Palatino Linotype" w:hAnsi="Palatino Linotype"/>
          <w:b/>
          <w:i/>
        </w:rPr>
      </w:pPr>
      <w:r w:rsidRPr="00045CB3">
        <w:rPr>
          <w:rFonts w:ascii="Palatino Linotype" w:hAnsi="Palatino Linotype"/>
          <w:i/>
        </w:rPr>
        <w:t>Documento técnico basado en lo autorizado en el Presupuesto de Egresos de la Federación que elabora el Poder Ejecutivo Federal y entrega a la Cámara de Diputados, cuyo contenido es la información del ejercicio de los recursos, las finanzas y contabilidad de los tres Poderes de la Unión y de los órganos constitucionalmente autónomos.</w:t>
      </w:r>
      <w:r w:rsidRPr="00045CB3">
        <w:rPr>
          <w:rFonts w:ascii="Palatino Linotype" w:hAnsi="Palatino Linotype"/>
          <w:i/>
          <w:sz w:val="20"/>
        </w:rPr>
        <w:t xml:space="preserve"> </w:t>
      </w:r>
    </w:p>
    <w:p w14:paraId="46909D20" w14:textId="022E7B19" w:rsidR="00C85217" w:rsidRPr="00045CB3" w:rsidRDefault="00C85217" w:rsidP="001B5E82">
      <w:pPr>
        <w:spacing w:after="0" w:line="360" w:lineRule="auto"/>
        <w:jc w:val="both"/>
        <w:rPr>
          <w:rFonts w:ascii="Palatino Linotype" w:hAnsi="Palatino Linotype"/>
          <w:sz w:val="24"/>
        </w:rPr>
      </w:pPr>
    </w:p>
    <w:p w14:paraId="59DE4174" w14:textId="5B957D8A" w:rsidR="00C85217" w:rsidRPr="00045CB3" w:rsidRDefault="00C85217" w:rsidP="00C85217">
      <w:pPr>
        <w:spacing w:after="0" w:line="360" w:lineRule="auto"/>
        <w:jc w:val="both"/>
        <w:rPr>
          <w:rFonts w:ascii="Palatino Linotype" w:eastAsia="Times New Roman" w:hAnsi="Palatino Linotype" w:cs="Times New Roman"/>
          <w:color w:val="000000"/>
          <w:sz w:val="24"/>
          <w:szCs w:val="24"/>
          <w:lang w:eastAsia="es-MX"/>
        </w:rPr>
      </w:pPr>
      <w:r w:rsidRPr="00045CB3">
        <w:rPr>
          <w:rFonts w:ascii="Palatino Linotype" w:eastAsia="Times New Roman" w:hAnsi="Palatino Linotype" w:cs="Times New Roman"/>
          <w:color w:val="000000"/>
          <w:sz w:val="24"/>
          <w:szCs w:val="24"/>
          <w:lang w:eastAsia="es-MX"/>
        </w:rPr>
        <w:t>No obstante lo anterior, el artículo 327 y 327 A, del Código Financiero del Estado de México y Municipios, establece que la Secretaría de Finanzas del Gobierno del Estado de México y la Contraloría, en el ámbito de sus respectivas competencias, son la que deberán cumplir y hacer cumplir las disposiciones relacionadas con el control, información y evaluación del Gasto Publico, de conformidad con lo siguiente:</w:t>
      </w:r>
    </w:p>
    <w:p w14:paraId="1DEA392B" w14:textId="77777777" w:rsidR="00C85217" w:rsidRPr="00045CB3" w:rsidRDefault="00C85217" w:rsidP="00C85217">
      <w:pPr>
        <w:spacing w:after="0" w:line="360" w:lineRule="auto"/>
        <w:jc w:val="both"/>
        <w:rPr>
          <w:rFonts w:ascii="Palatino Linotype" w:eastAsia="Times New Roman" w:hAnsi="Palatino Linotype" w:cs="Times New Roman"/>
          <w:color w:val="000000"/>
          <w:sz w:val="24"/>
          <w:szCs w:val="24"/>
          <w:lang w:eastAsia="es-MX"/>
        </w:rPr>
      </w:pPr>
    </w:p>
    <w:p w14:paraId="4AE8AEA0"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i/>
          <w:color w:val="000000"/>
          <w:szCs w:val="20"/>
        </w:rPr>
      </w:pPr>
      <w:r w:rsidRPr="00045CB3">
        <w:rPr>
          <w:rFonts w:ascii="Palatino Linotype" w:hAnsi="Palatino Linotype" w:cs="Bookman Old Style"/>
          <w:b/>
          <w:bCs/>
          <w:i/>
          <w:color w:val="000000"/>
          <w:szCs w:val="20"/>
        </w:rPr>
        <w:t xml:space="preserve">Artículo 327.- </w:t>
      </w:r>
      <w:r w:rsidRPr="00045CB3">
        <w:rPr>
          <w:rFonts w:ascii="Palatino Linotype" w:hAnsi="Palatino Linotype" w:cs="Bookman Old Style"/>
          <w:i/>
          <w:color w:val="000000"/>
          <w:szCs w:val="20"/>
        </w:rPr>
        <w:t xml:space="preserve">Será responsabilidad de la Secretaría y la Contraloría, en el ámbito de sus respectivas competencias, cumplir y hacer cumplir las disposiciones del presente Título, estableciendo las medidas para su correcta aplicación, así como determinar las normas, Manuales, Lineamientos y procedimientos administrativos tendientes a homogeneizar, desconcentrar, transparentar, racionalizar y llevar a cabo un mejor control del gasto público estatal. </w:t>
      </w:r>
    </w:p>
    <w:p w14:paraId="5F513C12"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i/>
          <w:color w:val="000000"/>
          <w:szCs w:val="20"/>
        </w:rPr>
      </w:pPr>
    </w:p>
    <w:p w14:paraId="5B800AB6"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i/>
          <w:color w:val="000000"/>
          <w:szCs w:val="20"/>
        </w:rPr>
      </w:pPr>
      <w:r w:rsidRPr="00045CB3">
        <w:rPr>
          <w:rFonts w:ascii="Palatino Linotype" w:hAnsi="Palatino Linotype" w:cs="Bookman Old Style"/>
          <w:i/>
          <w:color w:val="000000"/>
          <w:szCs w:val="20"/>
        </w:rPr>
        <w:t xml:space="preserve">En el caso de los municipios esta responsabilidad recae en la Contraloría Interna. </w:t>
      </w:r>
    </w:p>
    <w:p w14:paraId="5E72B907"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i/>
          <w:color w:val="000000"/>
          <w:szCs w:val="20"/>
        </w:rPr>
      </w:pPr>
    </w:p>
    <w:p w14:paraId="5A27D91C"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i/>
          <w:color w:val="000000"/>
          <w:szCs w:val="20"/>
        </w:rPr>
      </w:pPr>
      <w:r w:rsidRPr="00045CB3">
        <w:rPr>
          <w:rFonts w:ascii="Palatino Linotype" w:hAnsi="Palatino Linotype" w:cs="Bookman Old Style"/>
          <w:i/>
          <w:color w:val="000000"/>
          <w:szCs w:val="20"/>
        </w:rPr>
        <w:t xml:space="preserve">La evaluación del desempeño se hará en función a los objetivos y metas de los programas presupuestarios, y demás elementos de programación y para tales efectos se diseñará, administrará y operará el Sistema de Evaluación del Desempeño. </w:t>
      </w:r>
    </w:p>
    <w:p w14:paraId="4A7A6AE3"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i/>
          <w:color w:val="000000"/>
          <w:szCs w:val="20"/>
        </w:rPr>
      </w:pPr>
    </w:p>
    <w:p w14:paraId="45C0DDB7"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i/>
          <w:color w:val="000000"/>
          <w:szCs w:val="20"/>
        </w:rPr>
      </w:pPr>
      <w:r w:rsidRPr="00045CB3">
        <w:rPr>
          <w:rFonts w:ascii="Palatino Linotype" w:hAnsi="Palatino Linotype" w:cs="Bookman Old Style"/>
          <w:i/>
          <w:color w:val="000000"/>
          <w:szCs w:val="20"/>
        </w:rPr>
        <w:t xml:space="preserve">La Secretaría, será la instancia técnica a que alude el artículo 134 de la Constitución Política de los Estados Unidos Mexicanos, encargada de la evaluación del desempeño por lo que respecta a las Dependencias y Entidades Públicas y para el caso de los Municipios, la evaluación del desempeño le corresponde a la Unidad de Información, Planeación, </w:t>
      </w:r>
      <w:r w:rsidRPr="00045CB3">
        <w:rPr>
          <w:rFonts w:ascii="Palatino Linotype" w:hAnsi="Palatino Linotype" w:cs="Bookman Old Style"/>
          <w:i/>
          <w:color w:val="000000"/>
          <w:szCs w:val="20"/>
        </w:rPr>
        <w:lastRenderedPageBreak/>
        <w:t xml:space="preserve">Programación y Evaluación o los servidores públicos responsables de realizar estas funciones, en coordinación con la Tesorería. </w:t>
      </w:r>
    </w:p>
    <w:p w14:paraId="556352F7"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i/>
          <w:color w:val="000000"/>
          <w:szCs w:val="20"/>
        </w:rPr>
      </w:pPr>
    </w:p>
    <w:p w14:paraId="13068775"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i/>
          <w:color w:val="000000"/>
          <w:szCs w:val="20"/>
        </w:rPr>
      </w:pPr>
      <w:r w:rsidRPr="00045CB3">
        <w:rPr>
          <w:rFonts w:ascii="Palatino Linotype" w:hAnsi="Palatino Linotype" w:cs="Bookman Old Style"/>
          <w:i/>
          <w:color w:val="000000"/>
          <w:szCs w:val="20"/>
        </w:rPr>
        <w:t xml:space="preserve">Son atribuciones de la Secretaría en relación con el Sistema de Evaluación del Desempeño, las siguientes: </w:t>
      </w:r>
    </w:p>
    <w:p w14:paraId="72311F93"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b/>
          <w:bCs/>
          <w:i/>
          <w:color w:val="000000"/>
          <w:szCs w:val="20"/>
        </w:rPr>
      </w:pPr>
    </w:p>
    <w:p w14:paraId="7C873C09"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i/>
          <w:color w:val="000000"/>
          <w:szCs w:val="20"/>
        </w:rPr>
      </w:pPr>
      <w:r w:rsidRPr="00045CB3">
        <w:rPr>
          <w:rFonts w:ascii="Palatino Linotype" w:hAnsi="Palatino Linotype" w:cs="Bookman Old Style"/>
          <w:b/>
          <w:bCs/>
          <w:i/>
          <w:color w:val="000000"/>
          <w:szCs w:val="20"/>
        </w:rPr>
        <w:t xml:space="preserve">I. </w:t>
      </w:r>
      <w:r w:rsidRPr="00045CB3">
        <w:rPr>
          <w:rFonts w:ascii="Palatino Linotype" w:hAnsi="Palatino Linotype" w:cs="Bookman Old Style"/>
          <w:i/>
          <w:color w:val="000000"/>
          <w:szCs w:val="20"/>
        </w:rPr>
        <w:t xml:space="preserve">Diseñar, coordinar y emitir los Lineamientos metodológicos y técnicos para su operación; </w:t>
      </w:r>
    </w:p>
    <w:p w14:paraId="6B172FBC"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i/>
          <w:color w:val="000000"/>
          <w:szCs w:val="20"/>
        </w:rPr>
      </w:pPr>
      <w:r w:rsidRPr="00045CB3">
        <w:rPr>
          <w:rFonts w:ascii="Palatino Linotype" w:hAnsi="Palatino Linotype" w:cs="Bookman Old Style"/>
          <w:b/>
          <w:bCs/>
          <w:i/>
          <w:color w:val="000000"/>
          <w:szCs w:val="20"/>
        </w:rPr>
        <w:t xml:space="preserve">II. </w:t>
      </w:r>
      <w:r w:rsidRPr="00045CB3">
        <w:rPr>
          <w:rFonts w:ascii="Palatino Linotype" w:hAnsi="Palatino Linotype" w:cs="Bookman Old Style"/>
          <w:i/>
          <w:color w:val="000000"/>
          <w:szCs w:val="20"/>
        </w:rPr>
        <w:t xml:space="preserve">Aprobar los indicadores del desempeño de tipo estratégico y de gestión, relativos a los programas presupuestarios de las Dependencias, y Entidades Públicas, conforme a los Lineamientos que establezca para tal efecto; </w:t>
      </w:r>
    </w:p>
    <w:p w14:paraId="738F32E9"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i/>
          <w:color w:val="000000"/>
          <w:szCs w:val="20"/>
        </w:rPr>
      </w:pPr>
      <w:r w:rsidRPr="00045CB3">
        <w:rPr>
          <w:rFonts w:ascii="Palatino Linotype" w:hAnsi="Palatino Linotype" w:cs="Bookman Old Style"/>
          <w:b/>
          <w:bCs/>
          <w:i/>
          <w:color w:val="000000"/>
          <w:szCs w:val="20"/>
        </w:rPr>
        <w:t xml:space="preserve">III. </w:t>
      </w:r>
      <w:r w:rsidRPr="00045CB3">
        <w:rPr>
          <w:rFonts w:ascii="Palatino Linotype" w:hAnsi="Palatino Linotype" w:cs="Bookman Old Style"/>
          <w:i/>
          <w:color w:val="000000"/>
          <w:szCs w:val="20"/>
        </w:rPr>
        <w:t xml:space="preserve">Formular y publicar un Programa Anual de Evaluación apegado a los correspondientes indicadores de desempeño; </w:t>
      </w:r>
    </w:p>
    <w:p w14:paraId="57A0F8F9"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i/>
          <w:color w:val="000000"/>
          <w:szCs w:val="20"/>
        </w:rPr>
      </w:pPr>
      <w:r w:rsidRPr="00045CB3">
        <w:rPr>
          <w:rFonts w:ascii="Palatino Linotype" w:hAnsi="Palatino Linotype" w:cs="Bookman Old Style"/>
          <w:b/>
          <w:bCs/>
          <w:i/>
          <w:color w:val="000000"/>
          <w:szCs w:val="20"/>
        </w:rPr>
        <w:t xml:space="preserve">IV. </w:t>
      </w:r>
      <w:r w:rsidRPr="00045CB3">
        <w:rPr>
          <w:rFonts w:ascii="Palatino Linotype" w:hAnsi="Palatino Linotype" w:cs="Bookman Old Style"/>
          <w:i/>
          <w:color w:val="000000"/>
          <w:szCs w:val="20"/>
        </w:rPr>
        <w:t xml:space="preserve">Revisar los resultados de la evaluación de los indicadores de desempeño de las Dependencias y Entidades Públicas, y </w:t>
      </w:r>
    </w:p>
    <w:p w14:paraId="557C4AB0"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i/>
          <w:color w:val="000000"/>
          <w:szCs w:val="20"/>
        </w:rPr>
      </w:pPr>
      <w:r w:rsidRPr="00045CB3">
        <w:rPr>
          <w:rFonts w:ascii="Palatino Linotype" w:hAnsi="Palatino Linotype" w:cs="Bookman Old Style"/>
          <w:b/>
          <w:bCs/>
          <w:i/>
          <w:color w:val="000000"/>
          <w:szCs w:val="20"/>
        </w:rPr>
        <w:t xml:space="preserve">V. </w:t>
      </w:r>
      <w:r w:rsidRPr="00045CB3">
        <w:rPr>
          <w:rFonts w:ascii="Palatino Linotype" w:hAnsi="Palatino Linotype" w:cs="Bookman Old Style"/>
          <w:i/>
          <w:color w:val="000000"/>
          <w:szCs w:val="20"/>
        </w:rPr>
        <w:t xml:space="preserve">Formular recomendaciones a las Dependencias y Entidades Públicas, con base en los resultados de las evaluaciones. </w:t>
      </w:r>
    </w:p>
    <w:p w14:paraId="61954908"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i/>
          <w:color w:val="000000"/>
          <w:szCs w:val="20"/>
        </w:rPr>
      </w:pPr>
    </w:p>
    <w:p w14:paraId="1C4A20CD"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i/>
          <w:color w:val="000000"/>
          <w:szCs w:val="20"/>
        </w:rPr>
      </w:pPr>
      <w:r w:rsidRPr="00045CB3">
        <w:rPr>
          <w:rFonts w:ascii="Palatino Linotype" w:hAnsi="Palatino Linotype" w:cs="Bookman Old Style"/>
          <w:i/>
          <w:color w:val="000000"/>
          <w:szCs w:val="20"/>
        </w:rPr>
        <w:t xml:space="preserve">Los Poderes Legislativo y Judicial, los Organismos Autónomos y los Municipios, diseñarán, administrarán y operarán su respectivo Sistema de Evaluación del Desempeño, observando los principios rectores a que se refiere el artículo 134 de la Constitución Política de los Estados Unidos Mexicanos y el presente Código. Así mismo, se sujetarán, a la Ley de Coordinación Fiscal, a la Ley Federal de Presupuesto y Responsabilidad Hacendaria y a la Ley General de Contabilidad Gubernamental y demás normatividad aplicable, considerando al mismo tiempo las previsiones presupuestales necesarias para dar cumplimiento a éstas disposiciones. </w:t>
      </w:r>
    </w:p>
    <w:p w14:paraId="371F90D9"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i/>
          <w:color w:val="000000"/>
          <w:szCs w:val="20"/>
        </w:rPr>
      </w:pPr>
    </w:p>
    <w:p w14:paraId="62D90A4C" w14:textId="77777777" w:rsidR="00C85217" w:rsidRPr="00045CB3" w:rsidRDefault="00C85217" w:rsidP="00D80049">
      <w:pPr>
        <w:autoSpaceDE w:val="0"/>
        <w:autoSpaceDN w:val="0"/>
        <w:adjustRightInd w:val="0"/>
        <w:spacing w:after="0" w:line="240" w:lineRule="auto"/>
        <w:ind w:left="567" w:right="709"/>
        <w:jc w:val="both"/>
        <w:rPr>
          <w:rFonts w:ascii="Palatino Linotype" w:hAnsi="Palatino Linotype" w:cs="Bookman Old Style"/>
          <w:i/>
          <w:color w:val="000000"/>
          <w:szCs w:val="20"/>
        </w:rPr>
      </w:pPr>
      <w:r w:rsidRPr="00045CB3">
        <w:rPr>
          <w:rFonts w:ascii="Palatino Linotype" w:hAnsi="Palatino Linotype" w:cs="Bookman Old Style"/>
          <w:i/>
          <w:color w:val="000000"/>
          <w:szCs w:val="20"/>
        </w:rPr>
        <w:t xml:space="preserve">La evaluación del desempeño, se efectuará sin perjuicio de lo que establezcan otras disposiciones legales y de la que lleve a cabo la Contraloría, en el ámbito de su competencia y de las atribuciones que la Ley confiera al Órgano Superior de Fiscalización. </w:t>
      </w:r>
    </w:p>
    <w:p w14:paraId="55BD0C17" w14:textId="77777777" w:rsidR="00C85217" w:rsidRPr="00045CB3" w:rsidRDefault="00C85217" w:rsidP="00D80049">
      <w:pPr>
        <w:pStyle w:val="Default"/>
        <w:ind w:left="567" w:right="709"/>
        <w:jc w:val="both"/>
        <w:rPr>
          <w:rFonts w:ascii="Palatino Linotype" w:hAnsi="Palatino Linotype" w:cs="Bookman Old Style"/>
          <w:i/>
          <w:sz w:val="22"/>
          <w:szCs w:val="20"/>
        </w:rPr>
      </w:pPr>
    </w:p>
    <w:p w14:paraId="7DFD21D8" w14:textId="77777777" w:rsidR="00C85217" w:rsidRPr="00045CB3" w:rsidRDefault="00C85217" w:rsidP="00D80049">
      <w:pPr>
        <w:pStyle w:val="Default"/>
        <w:ind w:left="567" w:right="709"/>
        <w:jc w:val="both"/>
        <w:rPr>
          <w:rFonts w:ascii="Palatino Linotype" w:hAnsi="Palatino Linotype" w:cs="Bookman Old Style"/>
          <w:i/>
          <w:sz w:val="22"/>
          <w:szCs w:val="20"/>
        </w:rPr>
      </w:pPr>
      <w:r w:rsidRPr="00045CB3">
        <w:rPr>
          <w:rFonts w:ascii="Palatino Linotype" w:hAnsi="Palatino Linotype" w:cs="Bookman Old Style"/>
          <w:i/>
          <w:sz w:val="22"/>
          <w:szCs w:val="20"/>
        </w:rPr>
        <w:t xml:space="preserve">El Gobernador del Estado, a través de la Secretaría y a petición expresa de los Poderes Legislativo y Judicial, así como los Organismos Autónomos, les proporcionará la asesoría y apoyo técnico que requieran en materia de evaluación del desempeño, así como todos los datos estadísticos, estudios o informes que soliciten y que sean necesarios para llevar a cabo tal evaluación en el ámbito de su competencia. </w:t>
      </w:r>
    </w:p>
    <w:p w14:paraId="20B4DE33" w14:textId="77777777" w:rsidR="00C85217" w:rsidRPr="00045CB3" w:rsidRDefault="00C85217" w:rsidP="00D80049">
      <w:pPr>
        <w:spacing w:after="0" w:line="240" w:lineRule="auto"/>
        <w:ind w:left="567" w:right="709"/>
        <w:jc w:val="both"/>
        <w:rPr>
          <w:rFonts w:ascii="Palatino Linotype" w:hAnsi="Palatino Linotype" w:cs="Bookman Old Style"/>
          <w:b/>
          <w:bCs/>
          <w:i/>
          <w:color w:val="000000"/>
          <w:szCs w:val="20"/>
        </w:rPr>
      </w:pPr>
    </w:p>
    <w:p w14:paraId="5085A5B9" w14:textId="77777777" w:rsidR="00C85217" w:rsidRPr="00045CB3" w:rsidRDefault="00C85217" w:rsidP="00D80049">
      <w:pPr>
        <w:spacing w:after="0" w:line="240" w:lineRule="auto"/>
        <w:ind w:left="567" w:right="709"/>
        <w:jc w:val="both"/>
        <w:rPr>
          <w:rFonts w:ascii="Palatino Linotype" w:hAnsi="Palatino Linotype" w:cs="Bookman Old Style"/>
          <w:i/>
          <w:color w:val="000000"/>
          <w:szCs w:val="20"/>
        </w:rPr>
      </w:pPr>
      <w:r w:rsidRPr="00045CB3">
        <w:rPr>
          <w:rFonts w:ascii="Palatino Linotype" w:hAnsi="Palatino Linotype" w:cs="Bookman Old Style"/>
          <w:b/>
          <w:bCs/>
          <w:i/>
          <w:color w:val="000000"/>
          <w:szCs w:val="20"/>
        </w:rPr>
        <w:lastRenderedPageBreak/>
        <w:t xml:space="preserve">Artículo 327 A.- </w:t>
      </w:r>
      <w:r w:rsidRPr="00045CB3">
        <w:rPr>
          <w:rFonts w:ascii="Palatino Linotype" w:hAnsi="Palatino Linotype" w:cs="Bookman Old Style"/>
          <w:i/>
          <w:color w:val="000000"/>
          <w:szCs w:val="20"/>
        </w:rPr>
        <w:t xml:space="preserve">Los titulares de las Dependencias, Entidades Públicas y Organismos Autónomos en el ejercicio de su presupuesto, serán responsables de que se ejecuten con oportunidad, eficiencia, eficacia y honestidad los proyectos previstos en sus respectivos Programas presupuestarios y serán los responsables del resultado y de la evaluación de los Programas presupuestarios a su cargo, ya sea por cuenta propia o a través de terceros, así como analizar la información relativa al desarrollo y grado de avance de los Programas presupuestarios. </w:t>
      </w:r>
    </w:p>
    <w:p w14:paraId="7C2CDFBD" w14:textId="77777777" w:rsidR="00C85217" w:rsidRPr="00045CB3" w:rsidRDefault="00C85217" w:rsidP="00D80049">
      <w:pPr>
        <w:spacing w:after="0" w:line="240" w:lineRule="auto"/>
        <w:ind w:left="567" w:right="709"/>
        <w:jc w:val="both"/>
        <w:rPr>
          <w:rFonts w:ascii="Palatino Linotype" w:hAnsi="Palatino Linotype" w:cs="Bookman Old Style"/>
          <w:i/>
          <w:color w:val="000000"/>
          <w:szCs w:val="20"/>
        </w:rPr>
      </w:pPr>
    </w:p>
    <w:p w14:paraId="3D9FF2F9" w14:textId="32337C1B" w:rsidR="00C85217" w:rsidRPr="00045CB3" w:rsidRDefault="00C85217" w:rsidP="00D80049">
      <w:pPr>
        <w:spacing w:after="0" w:line="240" w:lineRule="auto"/>
        <w:ind w:left="567" w:right="709"/>
        <w:jc w:val="both"/>
        <w:rPr>
          <w:rFonts w:ascii="Palatino Linotype" w:eastAsia="Times New Roman" w:hAnsi="Palatino Linotype" w:cs="Times New Roman"/>
          <w:i/>
          <w:color w:val="000000"/>
          <w:sz w:val="28"/>
          <w:szCs w:val="24"/>
          <w:lang w:eastAsia="es-MX"/>
        </w:rPr>
      </w:pPr>
      <w:r w:rsidRPr="00045CB3">
        <w:rPr>
          <w:rFonts w:ascii="Palatino Linotype" w:hAnsi="Palatino Linotype" w:cs="Bookman Old Style"/>
          <w:b/>
          <w:i/>
          <w:color w:val="000000"/>
          <w:szCs w:val="20"/>
          <w:u w:val="single"/>
        </w:rPr>
        <w:t>Así mismo, deberán enviar a la Secretaría o la Contraloría, según sea el caso, a través de las Unidades de Información, Planeación, Programación y Evaluación, o su equivalente, los resultados obtenidos de la evaluación, el informe del comportamiento del ejercicio presupuestal y el informe de avance programático en forma mensual y trimestral respectivamente, para la revisión, seguimiento y evaluación del desempeño del cumplimiento de los objetivos y metas establecidas en los proyectos aprobados en relación con el presupuesto y ejercicio</w:t>
      </w:r>
      <w:r w:rsidRPr="00045CB3">
        <w:rPr>
          <w:rFonts w:ascii="Palatino Linotype" w:hAnsi="Palatino Linotype" w:cs="Bookman Old Style"/>
          <w:i/>
          <w:color w:val="000000"/>
          <w:szCs w:val="20"/>
        </w:rPr>
        <w:t>.</w:t>
      </w:r>
    </w:p>
    <w:p w14:paraId="39E99CEE" w14:textId="77777777" w:rsidR="00C85217" w:rsidRPr="00045CB3" w:rsidRDefault="00C85217" w:rsidP="00C85217">
      <w:pPr>
        <w:spacing w:after="0" w:line="360" w:lineRule="auto"/>
        <w:jc w:val="both"/>
        <w:rPr>
          <w:rFonts w:ascii="Palatino Linotype" w:eastAsia="Times New Roman" w:hAnsi="Palatino Linotype" w:cs="Times New Roman"/>
          <w:color w:val="000000"/>
          <w:sz w:val="24"/>
          <w:szCs w:val="24"/>
          <w:lang w:eastAsia="es-MX"/>
        </w:rPr>
      </w:pPr>
    </w:p>
    <w:p w14:paraId="1F56B231" w14:textId="3261D24F" w:rsidR="00C85217" w:rsidRPr="00045CB3" w:rsidRDefault="00D80049" w:rsidP="00C85217">
      <w:pPr>
        <w:spacing w:after="0" w:line="360" w:lineRule="auto"/>
        <w:jc w:val="both"/>
        <w:rPr>
          <w:rFonts w:ascii="Palatino Linotype" w:eastAsia="Times New Roman" w:hAnsi="Palatino Linotype" w:cs="Times New Roman"/>
          <w:color w:val="000000"/>
          <w:sz w:val="24"/>
          <w:szCs w:val="24"/>
          <w:lang w:eastAsia="es-MX"/>
        </w:rPr>
      </w:pPr>
      <w:r w:rsidRPr="00045CB3">
        <w:rPr>
          <w:rFonts w:ascii="Palatino Linotype" w:eastAsia="Times New Roman" w:hAnsi="Palatino Linotype" w:cs="Times New Roman"/>
          <w:color w:val="000000"/>
          <w:sz w:val="24"/>
          <w:szCs w:val="24"/>
          <w:lang w:eastAsia="es-MX"/>
        </w:rPr>
        <w:t>Por lo anterior, se deduce que</w:t>
      </w:r>
      <w:r w:rsidR="00C85217" w:rsidRPr="00045CB3">
        <w:rPr>
          <w:rFonts w:ascii="Palatino Linotype" w:eastAsia="Times New Roman" w:hAnsi="Palatino Linotype" w:cs="Times New Roman"/>
          <w:color w:val="000000"/>
          <w:sz w:val="24"/>
          <w:szCs w:val="24"/>
          <w:lang w:eastAsia="es-MX"/>
        </w:rPr>
        <w:t xml:space="preserve"> la Secretaría de Finanzas del Gobierno del Estado de México,</w:t>
      </w:r>
      <w:r w:rsidR="00C85217" w:rsidRPr="00045CB3">
        <w:t xml:space="preserve"> </w:t>
      </w:r>
      <w:r w:rsidRPr="00045CB3">
        <w:rPr>
          <w:rFonts w:ascii="Palatino Linotype" w:eastAsia="Times New Roman" w:hAnsi="Palatino Linotype" w:cs="Times New Roman"/>
          <w:color w:val="000000"/>
          <w:sz w:val="24"/>
          <w:szCs w:val="24"/>
          <w:lang w:eastAsia="es-MX"/>
        </w:rPr>
        <w:t>es</w:t>
      </w:r>
      <w:r w:rsidR="00C85217" w:rsidRPr="00045CB3">
        <w:rPr>
          <w:rFonts w:ascii="Palatino Linotype" w:eastAsia="Times New Roman" w:hAnsi="Palatino Linotype" w:cs="Times New Roman"/>
          <w:color w:val="000000"/>
          <w:sz w:val="24"/>
          <w:szCs w:val="24"/>
          <w:lang w:eastAsia="es-MX"/>
        </w:rPr>
        <w:t xml:space="preserve"> el </w:t>
      </w:r>
      <w:r w:rsidR="00C85217" w:rsidRPr="00045CB3">
        <w:rPr>
          <w:rFonts w:ascii="Palatino Linotype" w:eastAsia="Times New Roman" w:hAnsi="Palatino Linotype" w:cs="Times New Roman"/>
          <w:b/>
          <w:color w:val="000000"/>
          <w:sz w:val="24"/>
          <w:szCs w:val="24"/>
          <w:lang w:eastAsia="es-MX"/>
        </w:rPr>
        <w:t xml:space="preserve">Sujeto Obligado </w:t>
      </w:r>
      <w:r w:rsidR="00C85217" w:rsidRPr="00045CB3">
        <w:rPr>
          <w:rFonts w:ascii="Palatino Linotype" w:eastAsia="Times New Roman" w:hAnsi="Palatino Linotype" w:cs="Times New Roman"/>
          <w:color w:val="000000"/>
          <w:sz w:val="24"/>
          <w:szCs w:val="24"/>
          <w:lang w:eastAsia="es-MX"/>
        </w:rPr>
        <w:t>competente</w:t>
      </w:r>
      <w:r w:rsidRPr="00045CB3">
        <w:rPr>
          <w:rFonts w:ascii="Palatino Linotype" w:eastAsia="Times New Roman" w:hAnsi="Palatino Linotype" w:cs="Times New Roman"/>
          <w:color w:val="000000"/>
          <w:sz w:val="24"/>
          <w:szCs w:val="24"/>
          <w:lang w:eastAsia="es-MX"/>
        </w:rPr>
        <w:t xml:space="preserve"> de conocer el tema de la aprobación de la </w:t>
      </w:r>
      <w:r w:rsidRPr="00045CB3">
        <w:rPr>
          <w:rFonts w:ascii="Palatino Linotype" w:eastAsia="Times New Roman" w:hAnsi="Palatino Linotype" w:cs="Times New Roman"/>
          <w:b/>
          <w:color w:val="000000"/>
          <w:sz w:val="24"/>
          <w:szCs w:val="24"/>
          <w:u w:val="single"/>
          <w:lang w:eastAsia="es-MX"/>
        </w:rPr>
        <w:t>Cuenta Pública</w:t>
      </w:r>
      <w:r w:rsidR="00C85217" w:rsidRPr="00045CB3">
        <w:rPr>
          <w:rFonts w:ascii="Palatino Linotype" w:eastAsia="Times New Roman" w:hAnsi="Palatino Linotype" w:cs="Times New Roman"/>
          <w:color w:val="000000"/>
          <w:sz w:val="24"/>
          <w:szCs w:val="24"/>
          <w:lang w:eastAsia="es-MX"/>
        </w:rPr>
        <w:t>; razón por la cual, este Órgano Garante procede al análisis de las atribuciones que la Ley Orgánica de la Administración Pública del Estado de México le confiere a dicha Secretaría, teniendo lo siguiente:</w:t>
      </w:r>
    </w:p>
    <w:p w14:paraId="5BFECE4D" w14:textId="77777777" w:rsidR="00C85217" w:rsidRPr="00045CB3" w:rsidRDefault="00C85217" w:rsidP="00C85217">
      <w:pPr>
        <w:pStyle w:val="Sinespaciado"/>
      </w:pPr>
    </w:p>
    <w:p w14:paraId="593D4B45" w14:textId="77777777" w:rsidR="00C85217" w:rsidRPr="00045CB3" w:rsidRDefault="00C85217" w:rsidP="00C85217">
      <w:pPr>
        <w:spacing w:after="0" w:line="240" w:lineRule="auto"/>
        <w:ind w:left="851" w:right="992"/>
        <w:jc w:val="both"/>
        <w:rPr>
          <w:rFonts w:ascii="Palatino Linotype" w:hAnsi="Palatino Linotype"/>
          <w:i/>
        </w:rPr>
      </w:pPr>
      <w:r w:rsidRPr="00045CB3">
        <w:rPr>
          <w:rFonts w:ascii="Palatino Linotype" w:hAnsi="Palatino Linotype"/>
          <w:b/>
          <w:i/>
        </w:rPr>
        <w:t xml:space="preserve">Artículo 23. </w:t>
      </w:r>
      <w:r w:rsidRPr="00045CB3">
        <w:rPr>
          <w:rFonts w:ascii="Palatino Linotype" w:hAnsi="Palatino Linotype"/>
          <w:i/>
        </w:rPr>
        <w:t>La Secretaría de Finanzas, es la encargada de la planeación, programación, presupuestación y evaluación de las actividades del Poder Ejecutivo, de la administración financiera y tributaria de la hacienda pública del Estado y de prestar el apoyo administrativo y tecnológico que requieran las dependencias del Poder Ejecutivo del Estado.</w:t>
      </w:r>
    </w:p>
    <w:p w14:paraId="1F7D741B" w14:textId="77777777" w:rsidR="00C85217" w:rsidRPr="00045CB3" w:rsidRDefault="00C85217" w:rsidP="00C85217">
      <w:pPr>
        <w:spacing w:after="0" w:line="240" w:lineRule="auto"/>
        <w:ind w:left="851" w:right="899"/>
        <w:jc w:val="both"/>
        <w:rPr>
          <w:rFonts w:ascii="Palatino Linotype" w:hAnsi="Palatino Linotype"/>
          <w:i/>
        </w:rPr>
      </w:pPr>
      <w:r w:rsidRPr="00045CB3">
        <w:rPr>
          <w:rFonts w:ascii="Palatino Linotype" w:hAnsi="Palatino Linotype"/>
          <w:b/>
          <w:i/>
        </w:rPr>
        <w:t>“Artículo 24.-</w:t>
      </w:r>
      <w:r w:rsidRPr="00045CB3">
        <w:rPr>
          <w:rFonts w:ascii="Palatino Linotype" w:hAnsi="Palatino Linotype"/>
          <w:i/>
        </w:rPr>
        <w:t xml:space="preserve"> A la Secretaría de Finanzas, corresponde el despacho de los siguientes asuntos:</w:t>
      </w:r>
    </w:p>
    <w:p w14:paraId="2ADBE1B6" w14:textId="77777777" w:rsidR="00C85217" w:rsidRPr="00045CB3" w:rsidRDefault="00C85217" w:rsidP="00C85217">
      <w:pPr>
        <w:spacing w:after="0" w:line="240" w:lineRule="auto"/>
        <w:ind w:left="851" w:right="899"/>
        <w:jc w:val="both"/>
        <w:rPr>
          <w:rFonts w:ascii="Palatino Linotype" w:hAnsi="Palatino Linotype"/>
          <w:i/>
        </w:rPr>
      </w:pPr>
    </w:p>
    <w:p w14:paraId="506EDBE8" w14:textId="77777777" w:rsidR="00C85217" w:rsidRPr="00045CB3" w:rsidRDefault="00C85217" w:rsidP="00C85217">
      <w:pPr>
        <w:spacing w:after="0" w:line="240" w:lineRule="auto"/>
        <w:ind w:left="851" w:right="899"/>
        <w:jc w:val="both"/>
        <w:rPr>
          <w:rFonts w:ascii="Palatino Linotype" w:hAnsi="Palatino Linotype"/>
          <w:i/>
        </w:rPr>
      </w:pPr>
      <w:r w:rsidRPr="00045CB3">
        <w:rPr>
          <w:rFonts w:ascii="Palatino Linotype" w:hAnsi="Palatino Linotype"/>
          <w:b/>
          <w:i/>
        </w:rPr>
        <w:t xml:space="preserve">I. Elaborar y proponer al Ejecutivo los proyectos de Ley, Reglamentos y demás disposiciones de carácter general que se requieran para la planeación, programación, presupuestación y evaluación de la actividad económica y financiera </w:t>
      </w:r>
      <w:r w:rsidRPr="00045CB3">
        <w:rPr>
          <w:rFonts w:ascii="Palatino Linotype" w:hAnsi="Palatino Linotype"/>
          <w:b/>
          <w:i/>
          <w:u w:val="single"/>
        </w:rPr>
        <w:t>del Estado</w:t>
      </w:r>
      <w:r w:rsidRPr="00045CB3">
        <w:rPr>
          <w:rFonts w:ascii="Palatino Linotype" w:hAnsi="Palatino Linotype"/>
          <w:i/>
        </w:rPr>
        <w:t>, así como para la actividad fiscal y tributaria estatal.</w:t>
      </w:r>
    </w:p>
    <w:p w14:paraId="47F7367C" w14:textId="77777777" w:rsidR="00C85217" w:rsidRPr="00045CB3" w:rsidRDefault="00C85217" w:rsidP="00C85217">
      <w:pPr>
        <w:spacing w:after="0" w:line="240" w:lineRule="auto"/>
        <w:ind w:left="851" w:right="899"/>
        <w:jc w:val="both"/>
        <w:rPr>
          <w:rFonts w:ascii="Palatino Linotype" w:hAnsi="Palatino Linotype"/>
          <w:i/>
        </w:rPr>
      </w:pPr>
    </w:p>
    <w:p w14:paraId="71F21FC4" w14:textId="77777777" w:rsidR="00C85217" w:rsidRPr="00045CB3" w:rsidRDefault="00C85217" w:rsidP="00C85217">
      <w:pPr>
        <w:spacing w:after="0" w:line="240" w:lineRule="auto"/>
        <w:ind w:left="851" w:right="899"/>
        <w:jc w:val="both"/>
        <w:rPr>
          <w:rFonts w:ascii="Palatino Linotype" w:hAnsi="Palatino Linotype"/>
          <w:i/>
        </w:rPr>
      </w:pPr>
      <w:r w:rsidRPr="00045CB3">
        <w:rPr>
          <w:rFonts w:ascii="Palatino Linotype" w:hAnsi="Palatino Linotype"/>
          <w:b/>
          <w:i/>
        </w:rPr>
        <w:t>III.</w:t>
      </w:r>
      <w:r w:rsidRPr="00045CB3">
        <w:rPr>
          <w:rFonts w:ascii="Palatino Linotype" w:hAnsi="Palatino Linotype"/>
          <w:i/>
        </w:rPr>
        <w:t xml:space="preserve"> </w:t>
      </w:r>
      <w:r w:rsidRPr="00045CB3">
        <w:rPr>
          <w:rFonts w:ascii="Palatino Linotype" w:hAnsi="Palatino Linotype"/>
          <w:b/>
          <w:i/>
        </w:rPr>
        <w:t xml:space="preserve">Vigilar el cumplimiento de las disposiciones legales de carácter fiscal y demás de su ramo, aplicables </w:t>
      </w:r>
      <w:r w:rsidRPr="00045CB3">
        <w:rPr>
          <w:rFonts w:ascii="Palatino Linotype" w:hAnsi="Palatino Linotype"/>
          <w:b/>
          <w:i/>
          <w:u w:val="single"/>
        </w:rPr>
        <w:t>en el Estado</w:t>
      </w:r>
      <w:r w:rsidRPr="00045CB3">
        <w:rPr>
          <w:rFonts w:ascii="Palatino Linotype" w:hAnsi="Palatino Linotype"/>
          <w:b/>
          <w:i/>
        </w:rPr>
        <w:t>.</w:t>
      </w:r>
    </w:p>
    <w:p w14:paraId="70B9918B" w14:textId="77777777" w:rsidR="00C85217" w:rsidRPr="00045CB3" w:rsidRDefault="00C85217" w:rsidP="00C85217">
      <w:pPr>
        <w:spacing w:after="0" w:line="240" w:lineRule="auto"/>
        <w:ind w:left="851" w:right="899"/>
        <w:jc w:val="both"/>
        <w:rPr>
          <w:rFonts w:ascii="Palatino Linotype" w:hAnsi="Palatino Linotype"/>
          <w:i/>
        </w:rPr>
      </w:pPr>
    </w:p>
    <w:p w14:paraId="1A117EB4" w14:textId="77777777" w:rsidR="00C85217" w:rsidRPr="00045CB3" w:rsidRDefault="00C85217" w:rsidP="00C85217">
      <w:pPr>
        <w:spacing w:after="0" w:line="240" w:lineRule="auto"/>
        <w:ind w:left="851" w:right="899"/>
        <w:jc w:val="both"/>
        <w:rPr>
          <w:rFonts w:ascii="Palatino Linotype" w:hAnsi="Palatino Linotype"/>
          <w:i/>
        </w:rPr>
      </w:pPr>
      <w:r w:rsidRPr="00045CB3">
        <w:rPr>
          <w:rFonts w:ascii="Palatino Linotype" w:hAnsi="Palatino Linotype"/>
          <w:b/>
          <w:i/>
        </w:rPr>
        <w:t>V.</w:t>
      </w:r>
      <w:r w:rsidRPr="00045CB3">
        <w:rPr>
          <w:rFonts w:ascii="Palatino Linotype" w:hAnsi="Palatino Linotype"/>
          <w:i/>
        </w:rPr>
        <w:t xml:space="preserve"> Formular y presentar al Ejecutivo, los proyectos de Ley de Ingresos, del presupuesto de egresos y el programa general del gasto público.</w:t>
      </w:r>
    </w:p>
    <w:p w14:paraId="2C3686F3" w14:textId="77777777" w:rsidR="00C85217" w:rsidRPr="00045CB3" w:rsidRDefault="00C85217" w:rsidP="00C85217">
      <w:pPr>
        <w:spacing w:after="0" w:line="240" w:lineRule="auto"/>
        <w:ind w:left="851" w:right="899"/>
        <w:jc w:val="both"/>
        <w:rPr>
          <w:rFonts w:ascii="Palatino Linotype" w:hAnsi="Palatino Linotype"/>
          <w:i/>
        </w:rPr>
      </w:pPr>
    </w:p>
    <w:p w14:paraId="42E3DDA9" w14:textId="77777777" w:rsidR="00C85217" w:rsidRPr="00045CB3" w:rsidRDefault="00C85217" w:rsidP="00C85217">
      <w:pPr>
        <w:spacing w:after="0" w:line="240" w:lineRule="auto"/>
        <w:ind w:left="851" w:right="899"/>
        <w:jc w:val="both"/>
        <w:rPr>
          <w:rFonts w:ascii="Palatino Linotype" w:hAnsi="Palatino Linotype"/>
          <w:i/>
        </w:rPr>
      </w:pPr>
      <w:r w:rsidRPr="00045CB3">
        <w:rPr>
          <w:rFonts w:ascii="Palatino Linotype" w:hAnsi="Palatino Linotype"/>
          <w:b/>
          <w:i/>
        </w:rPr>
        <w:t xml:space="preserve">VII. </w:t>
      </w:r>
      <w:r w:rsidRPr="00045CB3">
        <w:rPr>
          <w:rFonts w:ascii="Palatino Linotype" w:hAnsi="Palatino Linotype"/>
          <w:i/>
        </w:rPr>
        <w:t>Formular mensualmente los estados financieros de la hacienda pública, presentando anualmente al Ejecutivo, en la primera quincena del mes de enero, un informe pormenorizado del ejercicio fiscal anterior.</w:t>
      </w:r>
    </w:p>
    <w:p w14:paraId="3ABB7DE0" w14:textId="77777777" w:rsidR="00C85217" w:rsidRPr="00045CB3" w:rsidRDefault="00C85217" w:rsidP="00C85217">
      <w:pPr>
        <w:spacing w:after="0" w:line="240" w:lineRule="auto"/>
        <w:ind w:left="851" w:right="899"/>
        <w:jc w:val="both"/>
        <w:rPr>
          <w:rFonts w:ascii="Palatino Linotype" w:hAnsi="Palatino Linotype"/>
          <w:i/>
        </w:rPr>
      </w:pPr>
    </w:p>
    <w:p w14:paraId="45D8E047" w14:textId="77777777" w:rsidR="00C85217" w:rsidRPr="00045CB3" w:rsidRDefault="00C85217" w:rsidP="00C85217">
      <w:pPr>
        <w:spacing w:after="0" w:line="240" w:lineRule="auto"/>
        <w:ind w:left="851" w:right="899"/>
        <w:jc w:val="both"/>
        <w:rPr>
          <w:rFonts w:ascii="Palatino Linotype" w:hAnsi="Palatino Linotype" w:cs="Arial"/>
          <w:i/>
          <w:lang w:eastAsia="es-MX"/>
        </w:rPr>
      </w:pPr>
      <w:r w:rsidRPr="00045CB3">
        <w:rPr>
          <w:rFonts w:ascii="Palatino Linotype" w:hAnsi="Palatino Linotype"/>
          <w:b/>
          <w:i/>
        </w:rPr>
        <w:t>XXV.</w:t>
      </w:r>
      <w:r w:rsidRPr="00045CB3">
        <w:rPr>
          <w:rFonts w:ascii="Palatino Linotype" w:hAnsi="Palatino Linotype"/>
          <w:i/>
        </w:rPr>
        <w:t xml:space="preserve"> </w:t>
      </w:r>
      <w:r w:rsidRPr="00045CB3">
        <w:rPr>
          <w:rFonts w:ascii="Palatino Linotype" w:hAnsi="Palatino Linotype"/>
          <w:b/>
          <w:i/>
        </w:rPr>
        <w:t xml:space="preserve">Establecer y llevar los sistemas de contabilidad gubernamental, disciplina financiera y de estadística general </w:t>
      </w:r>
      <w:r w:rsidRPr="00045CB3">
        <w:rPr>
          <w:rFonts w:ascii="Palatino Linotype" w:hAnsi="Palatino Linotype"/>
          <w:b/>
          <w:i/>
          <w:u w:val="single"/>
        </w:rPr>
        <w:t>del Gobierno del Estado</w:t>
      </w:r>
      <w:r w:rsidRPr="00045CB3">
        <w:rPr>
          <w:rFonts w:ascii="Palatino Linotype" w:hAnsi="Palatino Linotype"/>
          <w:i/>
        </w:rPr>
        <w:t>.</w:t>
      </w:r>
    </w:p>
    <w:p w14:paraId="2C20DED5" w14:textId="77777777" w:rsidR="00C85217" w:rsidRPr="00045CB3" w:rsidRDefault="00C85217" w:rsidP="00C85217">
      <w:pPr>
        <w:spacing w:after="0" w:line="240" w:lineRule="auto"/>
        <w:jc w:val="both"/>
        <w:rPr>
          <w:rFonts w:ascii="Palatino Linotype" w:hAnsi="Palatino Linotype" w:cs="Arial"/>
          <w:sz w:val="24"/>
          <w:lang w:eastAsia="es-MX"/>
        </w:rPr>
      </w:pPr>
    </w:p>
    <w:p w14:paraId="6DCDF60A" w14:textId="77777777" w:rsidR="00D80049" w:rsidRPr="00045CB3" w:rsidRDefault="00D80049" w:rsidP="00C85217">
      <w:pPr>
        <w:spacing w:after="0" w:line="240" w:lineRule="auto"/>
        <w:jc w:val="both"/>
        <w:rPr>
          <w:rFonts w:ascii="Palatino Linotype" w:hAnsi="Palatino Linotype" w:cs="Arial"/>
          <w:sz w:val="24"/>
          <w:lang w:eastAsia="es-MX"/>
        </w:rPr>
      </w:pPr>
    </w:p>
    <w:p w14:paraId="006C5BB9" w14:textId="77777777" w:rsidR="00A1445A" w:rsidRPr="00045CB3" w:rsidRDefault="00C85217" w:rsidP="00A1445A">
      <w:pPr>
        <w:spacing w:after="0" w:line="360" w:lineRule="auto"/>
        <w:jc w:val="both"/>
        <w:rPr>
          <w:rFonts w:ascii="Palatino Linotype" w:hAnsi="Palatino Linotype" w:cs="Arial"/>
          <w:sz w:val="24"/>
          <w:lang w:eastAsia="es-MX"/>
        </w:rPr>
      </w:pPr>
      <w:r w:rsidRPr="00045CB3">
        <w:rPr>
          <w:rFonts w:ascii="Palatino Linotype" w:hAnsi="Palatino Linotype" w:cs="Arial"/>
          <w:sz w:val="24"/>
          <w:lang w:eastAsia="es-MX"/>
        </w:rPr>
        <w:t xml:space="preserve">En ese mismo sentido, </w:t>
      </w:r>
      <w:r w:rsidR="00A1445A" w:rsidRPr="00045CB3">
        <w:rPr>
          <w:rFonts w:ascii="Palatino Linotype" w:hAnsi="Palatino Linotype" w:cs="Arial"/>
          <w:sz w:val="24"/>
          <w:lang w:eastAsia="es-MX"/>
        </w:rPr>
        <w:t xml:space="preserve">es importante recordar que el Instituto de Seguridad Social del Estado de México y Municipios, es un Organismo Público Descentralizado Estatal con personalidad jurídica, patrimonio, Órgano de Gobierno y administración propios, creado mediante el decreto núm. 131 de la XLIII Legislatura, publicado el 18 de agosto de 1969, que tuvo vigencia a partir del 1º de septiembre del mismo año, cuando se constituye la "Ley de Seguridad Social para los Servidores Públicos del Estado de México, de sus Municipios y de los Organismos Coordinados y Descentralizados", así como el "Instituto de Seguridad Social del Estado de México y Municipios, de las Instituciones y Organismos Coordinados y Descentralizados de Carácter Estatal", abrogando la Ley de Pensiones para los Empleados del Gobierno del Estado de México y sus Municipios, y a partir de esta fecha, es reconocido en la ley por las siglas de ISSEMyM, asignándole un Fondo Social Permanente de 90 mil pesos. </w:t>
      </w:r>
    </w:p>
    <w:p w14:paraId="30B68A8B" w14:textId="77777777" w:rsidR="00A1445A" w:rsidRPr="00045CB3" w:rsidRDefault="00A1445A" w:rsidP="00A1445A">
      <w:pPr>
        <w:spacing w:after="0" w:line="360" w:lineRule="auto"/>
        <w:jc w:val="both"/>
        <w:rPr>
          <w:rFonts w:ascii="Palatino Linotype" w:hAnsi="Palatino Linotype" w:cs="Arial"/>
          <w:sz w:val="24"/>
          <w:lang w:eastAsia="es-MX"/>
        </w:rPr>
      </w:pPr>
    </w:p>
    <w:p w14:paraId="65EDC984" w14:textId="43EF23EF" w:rsidR="00A1445A" w:rsidRPr="00045CB3" w:rsidRDefault="00A1445A" w:rsidP="00A1445A">
      <w:pPr>
        <w:spacing w:after="0" w:line="360" w:lineRule="auto"/>
        <w:jc w:val="both"/>
        <w:rPr>
          <w:rFonts w:ascii="Palatino Linotype" w:hAnsi="Palatino Linotype" w:cs="Arial"/>
          <w:sz w:val="24"/>
          <w:lang w:eastAsia="es-MX"/>
        </w:rPr>
      </w:pPr>
      <w:r w:rsidRPr="00045CB3">
        <w:rPr>
          <w:rFonts w:ascii="Palatino Linotype" w:hAnsi="Palatino Linotype" w:cs="Arial"/>
          <w:sz w:val="24"/>
          <w:lang w:eastAsia="es-MX"/>
        </w:rPr>
        <w:lastRenderedPageBreak/>
        <w:t>Posteriormente, mediante el Decreto número 47</w:t>
      </w:r>
      <w:r w:rsidR="00F42669" w:rsidRPr="00045CB3">
        <w:rPr>
          <w:rFonts w:ascii="Palatino Linotype" w:hAnsi="Palatino Linotype" w:cs="Arial"/>
          <w:sz w:val="24"/>
          <w:lang w:eastAsia="es-MX"/>
        </w:rPr>
        <w:t>,</w:t>
      </w:r>
      <w:r w:rsidRPr="00045CB3">
        <w:rPr>
          <w:rFonts w:ascii="Palatino Linotype" w:hAnsi="Palatino Linotype" w:cs="Arial"/>
          <w:sz w:val="24"/>
          <w:lang w:eastAsia="es-MX"/>
        </w:rPr>
        <w:t xml:space="preserve"> de fecha 17 de octubre de 1994, se abroga la ley anterior y cambia tanto la denominación de la ley como del Instituto a "Ley de Seguridad Social para los Servidores Públicos del Estado y Municipios" e "Instituto de Seguridad Social del Estado de México y Municipios". </w:t>
      </w:r>
    </w:p>
    <w:p w14:paraId="5B7EFA58" w14:textId="77777777" w:rsidR="00A1445A" w:rsidRPr="00045CB3" w:rsidRDefault="00A1445A" w:rsidP="00A1445A">
      <w:pPr>
        <w:spacing w:after="0" w:line="360" w:lineRule="auto"/>
        <w:jc w:val="both"/>
        <w:rPr>
          <w:rFonts w:ascii="Palatino Linotype" w:hAnsi="Palatino Linotype" w:cs="Arial"/>
          <w:sz w:val="24"/>
          <w:lang w:eastAsia="es-MX"/>
        </w:rPr>
      </w:pPr>
    </w:p>
    <w:p w14:paraId="40C2BA13" w14:textId="77777777" w:rsidR="00A1445A" w:rsidRPr="00045CB3" w:rsidRDefault="00A1445A" w:rsidP="00A1445A">
      <w:pPr>
        <w:spacing w:after="0" w:line="360" w:lineRule="auto"/>
        <w:jc w:val="both"/>
        <w:rPr>
          <w:rFonts w:ascii="Palatino Linotype" w:hAnsi="Palatino Linotype"/>
          <w:sz w:val="24"/>
          <w:szCs w:val="24"/>
        </w:rPr>
      </w:pPr>
      <w:r w:rsidRPr="00045CB3">
        <w:rPr>
          <w:rFonts w:ascii="Palatino Linotype" w:hAnsi="Palatino Linotype" w:cs="Arial"/>
          <w:sz w:val="24"/>
          <w:szCs w:val="24"/>
          <w:lang w:eastAsia="es-MX"/>
        </w:rPr>
        <w:t xml:space="preserve">Asimismo, el 3 de enero de 2002, mediante el Decreto número 53 de la H. LIV Legislatura del Estado de México, se promulgó la nueva "Ley de Seguridad Social para los Servidores Públicos del Estado de México y Municipios" que es de orden público e interés general, y tiene por objeto la aplicación y cumplimiento del </w:t>
      </w:r>
      <w:r w:rsidRPr="00045CB3">
        <w:rPr>
          <w:rFonts w:ascii="Palatino Linotype" w:hAnsi="Palatino Linotype"/>
          <w:sz w:val="24"/>
          <w:szCs w:val="24"/>
        </w:rPr>
        <w:t xml:space="preserve">régimen de seguridad social a favor de los servidores públicos del Estado y Municipios, así como de sus Organismos Auxiliares y Fideicomisos, la cual entró en vigor a partir del 1º de julio de 2002, abrogando a la expedida el 17 de octubre de 1994. </w:t>
      </w:r>
    </w:p>
    <w:p w14:paraId="259EC8C9" w14:textId="77777777" w:rsidR="00A1445A" w:rsidRPr="00045CB3" w:rsidRDefault="00A1445A" w:rsidP="00A1445A">
      <w:pPr>
        <w:spacing w:after="0" w:line="360" w:lineRule="auto"/>
        <w:jc w:val="both"/>
        <w:rPr>
          <w:rFonts w:ascii="Palatino Linotype" w:hAnsi="Palatino Linotype"/>
          <w:sz w:val="24"/>
          <w:szCs w:val="24"/>
        </w:rPr>
      </w:pPr>
    </w:p>
    <w:p w14:paraId="484E221F" w14:textId="1B9409BD" w:rsidR="00C85217" w:rsidRPr="00045CB3" w:rsidRDefault="00A1445A" w:rsidP="00A1445A">
      <w:pPr>
        <w:spacing w:after="0" w:line="360" w:lineRule="auto"/>
        <w:jc w:val="both"/>
        <w:rPr>
          <w:rFonts w:ascii="Palatino Linotype" w:hAnsi="Palatino Linotype" w:cs="Arial"/>
          <w:sz w:val="24"/>
          <w:szCs w:val="24"/>
          <w:lang w:eastAsia="es-MX"/>
        </w:rPr>
      </w:pPr>
      <w:r w:rsidRPr="00045CB3">
        <w:rPr>
          <w:rFonts w:ascii="Palatino Linotype" w:hAnsi="Palatino Linotype"/>
          <w:sz w:val="24"/>
          <w:szCs w:val="24"/>
        </w:rPr>
        <w:t>Finalmente, el 19 de febrero de 2012, mediante el Decreto 36, se reformaron los artículos 32 en sus fracciones I, II, 33; 34 fracciones I, II y IV; 84 en su segundo párrafo; 88, 91, 93 en su primer párrafo y 100 de la Ley de Seguridad Social para los Servidores Públicos del Estado de México y Municipios, cuyos objetivos son los siguientes:</w:t>
      </w:r>
    </w:p>
    <w:p w14:paraId="2CD7C8E3" w14:textId="77777777" w:rsidR="00A1445A" w:rsidRPr="00045CB3" w:rsidRDefault="00A1445A" w:rsidP="00A1445A">
      <w:pPr>
        <w:spacing w:after="0" w:line="240" w:lineRule="auto"/>
        <w:jc w:val="both"/>
        <w:rPr>
          <w:rFonts w:ascii="Palatino Linotype" w:hAnsi="Palatino Linotype" w:cs="Arial"/>
          <w:sz w:val="24"/>
          <w:lang w:eastAsia="es-MX"/>
        </w:rPr>
      </w:pPr>
    </w:p>
    <w:p w14:paraId="57211F80" w14:textId="205B8543" w:rsidR="00A1445A" w:rsidRPr="00045CB3" w:rsidRDefault="00A1445A" w:rsidP="00093123">
      <w:pPr>
        <w:spacing w:after="0" w:line="240" w:lineRule="auto"/>
        <w:ind w:left="567" w:right="709"/>
        <w:jc w:val="both"/>
        <w:rPr>
          <w:rFonts w:ascii="Palatino Linotype" w:hAnsi="Palatino Linotype"/>
          <w:i/>
        </w:rPr>
      </w:pPr>
      <w:r w:rsidRPr="00045CB3">
        <w:rPr>
          <w:rFonts w:ascii="Palatino Linotype" w:hAnsi="Palatino Linotype"/>
          <w:i/>
        </w:rPr>
        <w:t xml:space="preserve">“El Instituto tiene los objetivos siguientes: </w:t>
      </w:r>
    </w:p>
    <w:p w14:paraId="4C19B610" w14:textId="77777777" w:rsidR="00A1445A" w:rsidRPr="00045CB3" w:rsidRDefault="00A1445A" w:rsidP="00093123">
      <w:pPr>
        <w:spacing w:after="0" w:line="240" w:lineRule="auto"/>
        <w:ind w:left="567" w:right="709"/>
        <w:jc w:val="both"/>
        <w:rPr>
          <w:rFonts w:ascii="Palatino Linotype" w:hAnsi="Palatino Linotype"/>
          <w:i/>
        </w:rPr>
      </w:pPr>
      <w:r w:rsidRPr="00045CB3">
        <w:rPr>
          <w:rFonts w:ascii="Palatino Linotype" w:hAnsi="Palatino Linotype"/>
          <w:i/>
        </w:rPr>
        <w:t xml:space="preserve">I. Otorgar a los derechohabientes las prestaciones que establece la ley de manera oportuna y con calidad. </w:t>
      </w:r>
    </w:p>
    <w:p w14:paraId="15C1F787" w14:textId="77777777" w:rsidR="00A1445A" w:rsidRPr="00045CB3" w:rsidRDefault="00A1445A" w:rsidP="00093123">
      <w:pPr>
        <w:spacing w:after="0" w:line="240" w:lineRule="auto"/>
        <w:ind w:left="567" w:right="709"/>
        <w:jc w:val="both"/>
        <w:rPr>
          <w:rFonts w:ascii="Palatino Linotype" w:hAnsi="Palatino Linotype"/>
          <w:i/>
        </w:rPr>
      </w:pPr>
      <w:r w:rsidRPr="00045CB3">
        <w:rPr>
          <w:rFonts w:ascii="Palatino Linotype" w:hAnsi="Palatino Linotype"/>
          <w:i/>
        </w:rPr>
        <w:t xml:space="preserve">II. Ampliar, mejorar y modernizar el otorgamiento de las prestaciones que tiene a su cargo. </w:t>
      </w:r>
    </w:p>
    <w:p w14:paraId="492C2DB7" w14:textId="77777777" w:rsidR="00A1445A" w:rsidRPr="00045CB3" w:rsidRDefault="00A1445A" w:rsidP="00093123">
      <w:pPr>
        <w:spacing w:after="0" w:line="240" w:lineRule="auto"/>
        <w:ind w:left="567" w:right="709"/>
        <w:jc w:val="both"/>
        <w:rPr>
          <w:rFonts w:ascii="Palatino Linotype" w:hAnsi="Palatino Linotype"/>
          <w:i/>
        </w:rPr>
      </w:pPr>
      <w:r w:rsidRPr="00045CB3">
        <w:rPr>
          <w:rFonts w:ascii="Palatino Linotype" w:hAnsi="Palatino Linotype"/>
          <w:i/>
        </w:rPr>
        <w:t xml:space="preserve">III. Contribuir al mejoramiento de las condiciones económicas, sociales y culturales de los derechohabientes. </w:t>
      </w:r>
    </w:p>
    <w:p w14:paraId="1A3750BD" w14:textId="77777777" w:rsidR="00A1445A" w:rsidRPr="00045CB3" w:rsidRDefault="00A1445A" w:rsidP="00093123">
      <w:pPr>
        <w:spacing w:after="0" w:line="240" w:lineRule="auto"/>
        <w:ind w:left="567" w:right="709"/>
        <w:jc w:val="both"/>
        <w:rPr>
          <w:rFonts w:ascii="Palatino Linotype" w:hAnsi="Palatino Linotype"/>
          <w:i/>
        </w:rPr>
      </w:pPr>
    </w:p>
    <w:p w14:paraId="6DE86444" w14:textId="3EE2B49A" w:rsidR="00A1445A" w:rsidRPr="00045CB3" w:rsidRDefault="00A1445A" w:rsidP="00093123">
      <w:pPr>
        <w:spacing w:after="0" w:line="240" w:lineRule="auto"/>
        <w:ind w:left="567" w:right="709"/>
        <w:jc w:val="both"/>
        <w:rPr>
          <w:rFonts w:ascii="Palatino Linotype" w:hAnsi="Palatino Linotype"/>
          <w:i/>
        </w:rPr>
      </w:pPr>
      <w:r w:rsidRPr="00045CB3">
        <w:rPr>
          <w:rFonts w:ascii="Palatino Linotype" w:hAnsi="Palatino Linotype"/>
          <w:i/>
        </w:rPr>
        <w:lastRenderedPageBreak/>
        <w:t xml:space="preserve">La cobertura comprende a los servidores públicos de los Poderes Públicos del Estado, los Ayuntamientos de los Municipios, los Tribunales Administrativos, así como de los Organismos Auxiliares y Fideicomisos Públicos de carácter Estatal y Municipal, siempre y cuando éstos últimos no estén afectos a un régimen distinto de seguridad social, los pensionados, pensionistas, sus familiares y dependientes económicos de los Servidores Públicos y de los pensionados conforme a lo dispuesto en el artículo 3º de la Ley. </w:t>
      </w:r>
    </w:p>
    <w:p w14:paraId="5BEFB6A5" w14:textId="77777777" w:rsidR="00A1445A" w:rsidRPr="00045CB3" w:rsidRDefault="00A1445A" w:rsidP="00093123">
      <w:pPr>
        <w:spacing w:after="0" w:line="240" w:lineRule="auto"/>
        <w:ind w:left="567" w:right="709"/>
        <w:jc w:val="both"/>
        <w:rPr>
          <w:rFonts w:ascii="Palatino Linotype" w:hAnsi="Palatino Linotype"/>
          <w:i/>
        </w:rPr>
      </w:pPr>
    </w:p>
    <w:p w14:paraId="6754D70E" w14:textId="77777777" w:rsidR="00A1445A" w:rsidRPr="00045CB3" w:rsidRDefault="00A1445A" w:rsidP="00093123">
      <w:pPr>
        <w:spacing w:after="0" w:line="240" w:lineRule="auto"/>
        <w:ind w:left="567" w:right="709"/>
        <w:jc w:val="both"/>
        <w:rPr>
          <w:rFonts w:ascii="Palatino Linotype" w:hAnsi="Palatino Linotype"/>
          <w:i/>
        </w:rPr>
      </w:pPr>
      <w:r w:rsidRPr="00045CB3">
        <w:rPr>
          <w:rFonts w:ascii="Palatino Linotype" w:hAnsi="Palatino Linotype"/>
          <w:i/>
        </w:rPr>
        <w:t xml:space="preserve">Para el logro de sus objetivos, el Instituto tiene las siguientes atribuciones: </w:t>
      </w:r>
    </w:p>
    <w:p w14:paraId="0C615262" w14:textId="77777777" w:rsidR="00093123" w:rsidRPr="00045CB3" w:rsidRDefault="00093123" w:rsidP="00093123">
      <w:pPr>
        <w:spacing w:after="0" w:line="240" w:lineRule="auto"/>
        <w:ind w:left="567" w:right="709"/>
        <w:jc w:val="both"/>
        <w:rPr>
          <w:rFonts w:ascii="Palatino Linotype" w:hAnsi="Palatino Linotype"/>
          <w:i/>
        </w:rPr>
      </w:pPr>
    </w:p>
    <w:p w14:paraId="55B3E554" w14:textId="77777777" w:rsidR="00A1445A" w:rsidRPr="00045CB3" w:rsidRDefault="00A1445A" w:rsidP="00093123">
      <w:pPr>
        <w:spacing w:after="0" w:line="240" w:lineRule="auto"/>
        <w:ind w:left="567" w:right="709"/>
        <w:jc w:val="both"/>
        <w:rPr>
          <w:rFonts w:ascii="Palatino Linotype" w:hAnsi="Palatino Linotype"/>
          <w:i/>
        </w:rPr>
      </w:pPr>
      <w:r w:rsidRPr="00045CB3">
        <w:rPr>
          <w:rFonts w:ascii="Palatino Linotype" w:hAnsi="Palatino Linotype"/>
          <w:i/>
        </w:rPr>
        <w:t xml:space="preserve">I. Cumplir con los programas que apruebe el Consejo Directivo, a fin de otorgar las prestaciones que establece la ley; </w:t>
      </w:r>
    </w:p>
    <w:p w14:paraId="2CC25E39" w14:textId="7171A6F9" w:rsidR="00A1445A" w:rsidRPr="00045CB3" w:rsidRDefault="00A1445A" w:rsidP="00093123">
      <w:pPr>
        <w:spacing w:after="0" w:line="240" w:lineRule="auto"/>
        <w:ind w:left="567" w:right="709"/>
        <w:jc w:val="both"/>
        <w:rPr>
          <w:rFonts w:ascii="Palatino Linotype" w:hAnsi="Palatino Linotype"/>
          <w:i/>
        </w:rPr>
      </w:pPr>
      <w:r w:rsidRPr="00045CB3">
        <w:rPr>
          <w:rFonts w:ascii="Palatino Linotype" w:hAnsi="Palatino Linotype"/>
          <w:b/>
          <w:i/>
          <w:u w:val="single"/>
        </w:rPr>
        <w:t>II. Recibir y administrar las cuotas y aportaciones del régimen de seguridad social, así como los ingresos de cualquier naturaleza que le correspondan</w:t>
      </w:r>
      <w:r w:rsidRPr="00045CB3">
        <w:rPr>
          <w:rFonts w:ascii="Palatino Linotype" w:hAnsi="Palatino Linotype"/>
          <w:i/>
        </w:rPr>
        <w:t xml:space="preserve">; </w:t>
      </w:r>
    </w:p>
    <w:p w14:paraId="6CA89F65" w14:textId="77777777" w:rsidR="00A1445A" w:rsidRPr="00045CB3" w:rsidRDefault="00A1445A" w:rsidP="00093123">
      <w:pPr>
        <w:spacing w:after="0" w:line="240" w:lineRule="auto"/>
        <w:ind w:left="567" w:right="709"/>
        <w:jc w:val="both"/>
        <w:rPr>
          <w:rFonts w:ascii="Palatino Linotype" w:hAnsi="Palatino Linotype"/>
          <w:i/>
        </w:rPr>
      </w:pPr>
      <w:r w:rsidRPr="00045CB3">
        <w:rPr>
          <w:rFonts w:ascii="Palatino Linotype" w:hAnsi="Palatino Linotype"/>
          <w:b/>
          <w:i/>
          <w:u w:val="single"/>
        </w:rPr>
        <w:t>III. Invertir los fondos y reservas de su patrimonio, conforme a la ley y a sus disposiciones reglamentarias</w:t>
      </w:r>
      <w:r w:rsidRPr="00045CB3">
        <w:rPr>
          <w:rFonts w:ascii="Palatino Linotype" w:hAnsi="Palatino Linotype"/>
          <w:i/>
        </w:rPr>
        <w:t>;</w:t>
      </w:r>
    </w:p>
    <w:p w14:paraId="0D5B750D" w14:textId="77777777" w:rsidR="00A1445A" w:rsidRPr="00045CB3" w:rsidRDefault="00A1445A" w:rsidP="00093123">
      <w:pPr>
        <w:spacing w:after="0" w:line="240" w:lineRule="auto"/>
        <w:ind w:left="567" w:right="709"/>
        <w:jc w:val="both"/>
        <w:rPr>
          <w:rFonts w:ascii="Palatino Linotype" w:hAnsi="Palatino Linotype"/>
          <w:i/>
        </w:rPr>
      </w:pPr>
      <w:r w:rsidRPr="00045CB3">
        <w:rPr>
          <w:rFonts w:ascii="Palatino Linotype" w:hAnsi="Palatino Linotype"/>
          <w:i/>
        </w:rPr>
        <w:t xml:space="preserve">IV. Adquirir, enajenar y arrendar los bienes muebles e inmuebles que sean necesarios; </w:t>
      </w:r>
    </w:p>
    <w:p w14:paraId="744CB511" w14:textId="77777777" w:rsidR="00A1445A" w:rsidRPr="00045CB3" w:rsidRDefault="00A1445A" w:rsidP="00093123">
      <w:pPr>
        <w:spacing w:after="0" w:line="240" w:lineRule="auto"/>
        <w:ind w:left="567" w:right="709"/>
        <w:jc w:val="both"/>
        <w:rPr>
          <w:rFonts w:ascii="Palatino Linotype" w:hAnsi="Palatino Linotype"/>
          <w:i/>
        </w:rPr>
      </w:pPr>
      <w:r w:rsidRPr="00045CB3">
        <w:rPr>
          <w:rFonts w:ascii="Palatino Linotype" w:hAnsi="Palatino Linotype"/>
          <w:i/>
        </w:rPr>
        <w:t xml:space="preserve">V. Celebrar convenios en las materias de su competencia con instituciones internacionales, nacionales o estatales de seguridad social; </w:t>
      </w:r>
    </w:p>
    <w:p w14:paraId="4B39990E" w14:textId="48426376" w:rsidR="00A1445A" w:rsidRPr="00045CB3" w:rsidRDefault="00A1445A" w:rsidP="00F42669">
      <w:pPr>
        <w:spacing w:after="0" w:line="240" w:lineRule="auto"/>
        <w:ind w:left="567" w:right="709"/>
        <w:jc w:val="both"/>
        <w:rPr>
          <w:rFonts w:ascii="Palatino Linotype" w:hAnsi="Palatino Linotype"/>
          <w:i/>
        </w:rPr>
      </w:pPr>
      <w:r w:rsidRPr="00045CB3">
        <w:rPr>
          <w:rFonts w:ascii="Palatino Linotype" w:hAnsi="Palatino Linotype"/>
          <w:i/>
        </w:rPr>
        <w:t xml:space="preserve">VI. Las demás que confiere la ley y otros ordenamientos legales. </w:t>
      </w:r>
    </w:p>
    <w:p w14:paraId="6D426F86" w14:textId="35A5DBDB" w:rsidR="00A1445A" w:rsidRPr="00045CB3" w:rsidRDefault="00A1445A" w:rsidP="00093123">
      <w:pPr>
        <w:spacing w:after="0" w:line="240" w:lineRule="auto"/>
        <w:ind w:left="567" w:right="709"/>
        <w:jc w:val="both"/>
        <w:rPr>
          <w:rFonts w:ascii="Palatino Linotype" w:hAnsi="Palatino Linotype"/>
          <w:i/>
        </w:rPr>
      </w:pPr>
      <w:r w:rsidRPr="00045CB3">
        <w:rPr>
          <w:rFonts w:ascii="Palatino Linotype" w:hAnsi="Palatino Linotype"/>
          <w:i/>
        </w:rPr>
        <w:t>La autoridad máxima del Instituto está a cargo del Consejo Directivo.</w:t>
      </w:r>
      <w:r w:rsidR="00093123" w:rsidRPr="00045CB3">
        <w:rPr>
          <w:rFonts w:ascii="Palatino Linotype" w:hAnsi="Palatino Linotype"/>
          <w:i/>
        </w:rPr>
        <w:t>” (Sic).</w:t>
      </w:r>
    </w:p>
    <w:p w14:paraId="34E8B941" w14:textId="77777777" w:rsidR="00C85217" w:rsidRPr="00045CB3" w:rsidRDefault="00C85217" w:rsidP="00D80049">
      <w:pPr>
        <w:pStyle w:val="Sinespaciado"/>
      </w:pPr>
    </w:p>
    <w:p w14:paraId="1450D80E" w14:textId="77777777" w:rsidR="00093123" w:rsidRPr="00045CB3" w:rsidRDefault="00093123" w:rsidP="00093123">
      <w:pPr>
        <w:pStyle w:val="Sinespaciado"/>
      </w:pPr>
    </w:p>
    <w:p w14:paraId="7C89D368" w14:textId="4E802E5F" w:rsidR="00093123" w:rsidRPr="00045CB3" w:rsidRDefault="00093123" w:rsidP="001B5E82">
      <w:pPr>
        <w:spacing w:after="0" w:line="360" w:lineRule="auto"/>
        <w:jc w:val="both"/>
        <w:rPr>
          <w:rFonts w:ascii="Palatino Linotype" w:hAnsi="Palatino Linotype"/>
          <w:sz w:val="24"/>
          <w:szCs w:val="24"/>
        </w:rPr>
      </w:pPr>
      <w:r w:rsidRPr="00045CB3">
        <w:rPr>
          <w:rFonts w:ascii="Palatino Linotype" w:hAnsi="Palatino Linotype"/>
          <w:sz w:val="24"/>
          <w:szCs w:val="24"/>
        </w:rPr>
        <w:t>Por lo anterior, se considera que para el logro de los objetivos del ISSEMyM, es recibir y administrar las cuotas y aportaciones del régimen de seguridad social, así como los ingresos de cualquier naturaleza que le correspondan.</w:t>
      </w:r>
    </w:p>
    <w:p w14:paraId="267FDA70" w14:textId="77777777" w:rsidR="00093123" w:rsidRPr="00045CB3" w:rsidRDefault="00093123" w:rsidP="001B5E82">
      <w:pPr>
        <w:spacing w:after="0" w:line="360" w:lineRule="auto"/>
        <w:jc w:val="both"/>
        <w:rPr>
          <w:rFonts w:ascii="Palatino Linotype" w:hAnsi="Palatino Linotype"/>
          <w:sz w:val="24"/>
          <w:szCs w:val="24"/>
        </w:rPr>
      </w:pPr>
    </w:p>
    <w:p w14:paraId="4E1E7C33" w14:textId="77777777" w:rsidR="001B5E82" w:rsidRPr="00045CB3" w:rsidRDefault="001B5E82" w:rsidP="001B5E82">
      <w:pPr>
        <w:spacing w:after="0" w:line="360" w:lineRule="auto"/>
        <w:jc w:val="both"/>
        <w:rPr>
          <w:rFonts w:ascii="Palatino Linotype" w:hAnsi="Palatino Linotype"/>
          <w:sz w:val="24"/>
        </w:rPr>
      </w:pPr>
      <w:r w:rsidRPr="00045CB3">
        <w:rPr>
          <w:rFonts w:ascii="Palatino Linotype" w:hAnsi="Palatino Linotype"/>
          <w:sz w:val="24"/>
        </w:rPr>
        <w:t>Aunado a lo que establece la Ley de Transparencia y Acceso a la Información Pública del Estado de México y Municipios que establece:</w:t>
      </w:r>
    </w:p>
    <w:p w14:paraId="028F7F5B" w14:textId="77777777" w:rsidR="001B5E82" w:rsidRPr="00045CB3" w:rsidRDefault="001B5E82" w:rsidP="00D80049">
      <w:pPr>
        <w:pStyle w:val="Sinespaciado"/>
      </w:pPr>
    </w:p>
    <w:p w14:paraId="56157CD5" w14:textId="77777777" w:rsidR="001B5E82" w:rsidRPr="00045CB3"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045CB3">
        <w:rPr>
          <w:rFonts w:ascii="Palatino Linotype" w:hAnsi="Palatino Linotype"/>
          <w:b/>
          <w:i/>
          <w:sz w:val="22"/>
          <w:szCs w:val="22"/>
        </w:rPr>
        <w:t>“Artículo 3.</w:t>
      </w:r>
      <w:r w:rsidRPr="00045CB3">
        <w:rPr>
          <w:rFonts w:ascii="Palatino Linotype" w:hAnsi="Palatino Linotype"/>
          <w:i/>
          <w:sz w:val="22"/>
          <w:szCs w:val="22"/>
        </w:rPr>
        <w:t xml:space="preserve"> Para los efectos de la presente Ley se entenderá por:</w:t>
      </w:r>
    </w:p>
    <w:p w14:paraId="1162C8C2" w14:textId="77777777" w:rsidR="001B5E82" w:rsidRPr="00045CB3"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045CB3">
        <w:rPr>
          <w:rFonts w:ascii="Palatino Linotype" w:hAnsi="Palatino Linotype"/>
          <w:b/>
          <w:i/>
          <w:sz w:val="22"/>
          <w:szCs w:val="22"/>
        </w:rPr>
        <w:t>XI.</w:t>
      </w:r>
      <w:r w:rsidRPr="00045CB3">
        <w:rPr>
          <w:rFonts w:ascii="Palatino Linotype" w:hAnsi="Palatino Linotype"/>
          <w:i/>
          <w:sz w:val="22"/>
          <w:szCs w:val="22"/>
        </w:rPr>
        <w:t xml:space="preserve"> </w:t>
      </w:r>
      <w:r w:rsidRPr="00045CB3">
        <w:rPr>
          <w:rFonts w:ascii="Palatino Linotype" w:hAnsi="Palatino Linotype"/>
          <w:b/>
          <w:i/>
          <w:sz w:val="22"/>
          <w:szCs w:val="22"/>
        </w:rPr>
        <w:t>Documento:</w:t>
      </w:r>
      <w:r w:rsidRPr="00045CB3">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045CB3">
        <w:rPr>
          <w:rFonts w:ascii="Palatino Linotype" w:hAnsi="Palatino Linotype"/>
          <w:i/>
          <w:sz w:val="22"/>
          <w:szCs w:val="22"/>
        </w:rPr>
        <w:lastRenderedPageBreak/>
        <w:t>documentos podrán estar en cualquier medio, sea escrito, impreso, sonoro, visual, electrónico, informático u holográfico;</w:t>
      </w:r>
    </w:p>
    <w:p w14:paraId="15BC68A3" w14:textId="77777777" w:rsidR="001B5E82" w:rsidRPr="00045CB3" w:rsidRDefault="001B5E82" w:rsidP="001B5E82">
      <w:pPr>
        <w:pStyle w:val="Prrafodelista"/>
        <w:widowControl w:val="0"/>
        <w:autoSpaceDE w:val="0"/>
        <w:autoSpaceDN w:val="0"/>
        <w:adjustRightInd w:val="0"/>
        <w:ind w:left="567" w:right="616"/>
        <w:jc w:val="both"/>
        <w:rPr>
          <w:rFonts w:ascii="Palatino Linotype" w:hAnsi="Palatino Linotype"/>
          <w:b/>
          <w:i/>
          <w:sz w:val="22"/>
          <w:szCs w:val="22"/>
        </w:rPr>
      </w:pPr>
    </w:p>
    <w:p w14:paraId="7806E47E" w14:textId="77777777" w:rsidR="001B5E82" w:rsidRPr="00045CB3"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045CB3">
        <w:rPr>
          <w:rFonts w:ascii="Palatino Linotype" w:hAnsi="Palatino Linotype"/>
          <w:b/>
          <w:i/>
          <w:sz w:val="22"/>
          <w:szCs w:val="22"/>
        </w:rPr>
        <w:t>Artículo 4.</w:t>
      </w:r>
      <w:r w:rsidRPr="00045CB3">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B78A737" w14:textId="77777777" w:rsidR="001B5E82" w:rsidRPr="00045CB3"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045CB3">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EB3C31F" w14:textId="77777777" w:rsidR="001B5E82" w:rsidRPr="00045CB3"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p>
    <w:p w14:paraId="71514371" w14:textId="77777777" w:rsidR="001B5E82" w:rsidRPr="00045CB3"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045CB3">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55953551" w14:textId="77777777" w:rsidR="001B5E82" w:rsidRPr="00045CB3" w:rsidRDefault="001B5E82" w:rsidP="001B5E82">
      <w:pPr>
        <w:pStyle w:val="Prrafodelista"/>
        <w:widowControl w:val="0"/>
        <w:autoSpaceDE w:val="0"/>
        <w:autoSpaceDN w:val="0"/>
        <w:adjustRightInd w:val="0"/>
        <w:ind w:left="567" w:right="616"/>
        <w:jc w:val="both"/>
        <w:rPr>
          <w:rFonts w:ascii="Palatino Linotype" w:hAnsi="Palatino Linotype"/>
          <w:b/>
          <w:i/>
          <w:sz w:val="22"/>
          <w:szCs w:val="22"/>
        </w:rPr>
      </w:pPr>
    </w:p>
    <w:p w14:paraId="582B5A96" w14:textId="77777777" w:rsidR="001B5E82" w:rsidRPr="00045CB3"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045CB3">
        <w:rPr>
          <w:rFonts w:ascii="Palatino Linotype" w:hAnsi="Palatino Linotype"/>
          <w:b/>
          <w:i/>
          <w:sz w:val="22"/>
          <w:szCs w:val="22"/>
        </w:rPr>
        <w:t>Artículo 12.</w:t>
      </w:r>
      <w:r w:rsidRPr="00045CB3">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2B7730C8" w14:textId="77777777" w:rsidR="00D80049" w:rsidRPr="00045CB3" w:rsidRDefault="00D80049" w:rsidP="001B5E82">
      <w:pPr>
        <w:pStyle w:val="Prrafodelista"/>
        <w:widowControl w:val="0"/>
        <w:autoSpaceDE w:val="0"/>
        <w:autoSpaceDN w:val="0"/>
        <w:adjustRightInd w:val="0"/>
        <w:ind w:left="567" w:right="616"/>
        <w:jc w:val="both"/>
        <w:rPr>
          <w:rFonts w:ascii="Palatino Linotype" w:hAnsi="Palatino Linotype"/>
          <w:i/>
          <w:sz w:val="22"/>
          <w:szCs w:val="22"/>
        </w:rPr>
      </w:pPr>
    </w:p>
    <w:p w14:paraId="477CDE0D" w14:textId="11EBD20F" w:rsidR="00262152" w:rsidRPr="00045CB3" w:rsidRDefault="001B5E82" w:rsidP="00093123">
      <w:pPr>
        <w:pStyle w:val="Prrafodelista"/>
        <w:widowControl w:val="0"/>
        <w:autoSpaceDE w:val="0"/>
        <w:autoSpaceDN w:val="0"/>
        <w:adjustRightInd w:val="0"/>
        <w:ind w:left="567" w:right="616"/>
        <w:jc w:val="both"/>
        <w:rPr>
          <w:rFonts w:ascii="Palatino Linotype" w:hAnsi="Palatino Linotype"/>
          <w:b/>
          <w:i/>
          <w:sz w:val="22"/>
          <w:szCs w:val="22"/>
        </w:rPr>
      </w:pPr>
      <w:r w:rsidRPr="00045CB3">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45CB3">
        <w:rPr>
          <w:rFonts w:ascii="Palatino Linotype" w:hAnsi="Palatino Linotype"/>
          <w:b/>
          <w:i/>
          <w:sz w:val="22"/>
          <w:szCs w:val="22"/>
        </w:rPr>
        <w:t xml:space="preserve">” </w:t>
      </w:r>
      <w:r w:rsidRPr="00045CB3">
        <w:rPr>
          <w:rFonts w:ascii="Palatino Linotype" w:hAnsi="Palatino Linotype"/>
          <w:i/>
          <w:sz w:val="22"/>
          <w:szCs w:val="22"/>
        </w:rPr>
        <w:t>(sic)</w:t>
      </w:r>
    </w:p>
    <w:p w14:paraId="6645FD66" w14:textId="77777777" w:rsidR="00EE5CF0" w:rsidRPr="00045CB3" w:rsidRDefault="00EE5CF0" w:rsidP="001B5E82">
      <w:pPr>
        <w:spacing w:after="0" w:line="360" w:lineRule="auto"/>
        <w:jc w:val="both"/>
        <w:rPr>
          <w:rFonts w:ascii="Palatino Linotype" w:hAnsi="Palatino Linotype" w:cs="Arial"/>
          <w:sz w:val="24"/>
        </w:rPr>
      </w:pPr>
    </w:p>
    <w:p w14:paraId="15AD81B2" w14:textId="77777777" w:rsidR="001B5E82" w:rsidRPr="00045CB3" w:rsidRDefault="001B5E82" w:rsidP="001B5E82">
      <w:pPr>
        <w:spacing w:after="0" w:line="360" w:lineRule="auto"/>
        <w:jc w:val="both"/>
        <w:rPr>
          <w:rFonts w:ascii="Palatino Linotype" w:hAnsi="Palatino Linotype" w:cs="Arial"/>
          <w:sz w:val="24"/>
        </w:rPr>
      </w:pPr>
      <w:r w:rsidRPr="00045CB3">
        <w:rPr>
          <w:rFonts w:ascii="Palatino Linotype" w:hAnsi="Palatino Linotype" w:cs="Arial"/>
          <w:sz w:val="24"/>
        </w:rPr>
        <w:t xml:space="preserve">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w:t>
      </w:r>
      <w:r w:rsidRPr="00045CB3">
        <w:rPr>
          <w:rFonts w:ascii="Palatino Linotype" w:hAnsi="Palatino Linotype" w:cs="Arial"/>
          <w:sz w:val="24"/>
        </w:rPr>
        <w:lastRenderedPageBreak/>
        <w:t>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3C555498" w14:textId="77777777" w:rsidR="001B5E82" w:rsidRPr="00045CB3" w:rsidRDefault="001B5E82" w:rsidP="001B5E82">
      <w:pPr>
        <w:spacing w:after="0" w:line="360" w:lineRule="auto"/>
        <w:jc w:val="both"/>
        <w:rPr>
          <w:rFonts w:ascii="Palatino Linotype" w:hAnsi="Palatino Linotype" w:cs="Arial"/>
          <w:sz w:val="24"/>
        </w:rPr>
      </w:pPr>
    </w:p>
    <w:p w14:paraId="309B1746" w14:textId="77777777" w:rsidR="001B5E82" w:rsidRPr="00045CB3" w:rsidRDefault="001B5E82" w:rsidP="001B5E82">
      <w:pPr>
        <w:pStyle w:val="Textoindependiente2"/>
        <w:spacing w:after="0" w:line="360" w:lineRule="auto"/>
        <w:jc w:val="both"/>
        <w:rPr>
          <w:rFonts w:ascii="Palatino Linotype" w:eastAsia="Calibri" w:hAnsi="Palatino Linotype" w:cs="Arial"/>
        </w:rPr>
      </w:pPr>
      <w:r w:rsidRPr="00045CB3">
        <w:rPr>
          <w:rFonts w:ascii="Palatino Linotype" w:eastAsia="Calibri" w:hAnsi="Palatino Linotype" w:cs="Arial"/>
        </w:rPr>
        <w:t>Así también, se dispone que</w:t>
      </w:r>
      <w:r w:rsidRPr="00045CB3">
        <w:rPr>
          <w:rFonts w:ascii="Palatino Linotype" w:hAnsi="Palatino Linotype"/>
        </w:rPr>
        <w:t xml:space="preserve"> </w:t>
      </w:r>
      <w:r w:rsidRPr="00045CB3">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5C4AB157" w14:textId="77777777" w:rsidR="00174E03" w:rsidRPr="00045CB3" w:rsidRDefault="00174E03" w:rsidP="001B5E82">
      <w:pPr>
        <w:spacing w:after="0" w:line="360" w:lineRule="auto"/>
        <w:jc w:val="both"/>
        <w:rPr>
          <w:rFonts w:ascii="Palatino Linotype" w:hAnsi="Palatino Linotype" w:cs="Arial"/>
          <w:sz w:val="24"/>
        </w:rPr>
      </w:pPr>
    </w:p>
    <w:p w14:paraId="67C8B8AE" w14:textId="1EE634FC" w:rsidR="00262152" w:rsidRPr="00045CB3" w:rsidRDefault="001B5E82" w:rsidP="001B5E82">
      <w:pPr>
        <w:spacing w:after="0" w:line="360" w:lineRule="auto"/>
        <w:jc w:val="both"/>
        <w:rPr>
          <w:rFonts w:ascii="Palatino Linotype" w:hAnsi="Palatino Linotype" w:cs="Arial"/>
          <w:sz w:val="24"/>
        </w:rPr>
      </w:pPr>
      <w:r w:rsidRPr="00045CB3">
        <w:rPr>
          <w:rFonts w:ascii="Palatino Linotype" w:hAnsi="Palatino Linotype" w:cs="Arial"/>
          <w:sz w:val="24"/>
        </w:rPr>
        <w:t xml:space="preserve">En este contexto, </w:t>
      </w:r>
      <w:r w:rsidRPr="00045CB3">
        <w:rPr>
          <w:rFonts w:ascii="Palatino Linotype" w:hAnsi="Palatino Linotype" w:cs="Arial"/>
          <w:sz w:val="24"/>
          <w:lang w:eastAsia="es-MX"/>
        </w:rPr>
        <w:t xml:space="preserve">el </w:t>
      </w:r>
      <w:r w:rsidR="00236534" w:rsidRPr="00045CB3">
        <w:rPr>
          <w:rFonts w:ascii="Palatino Linotype" w:hAnsi="Palatino Linotype" w:cs="Arial"/>
          <w:b/>
          <w:sz w:val="24"/>
          <w:lang w:eastAsia="es-MX"/>
        </w:rPr>
        <w:t>Sujeto Obligado</w:t>
      </w:r>
      <w:r w:rsidR="00236534" w:rsidRPr="00045CB3">
        <w:rPr>
          <w:rFonts w:ascii="Palatino Linotype" w:hAnsi="Palatino Linotype" w:cs="Arial"/>
          <w:sz w:val="24"/>
        </w:rPr>
        <w:t xml:space="preserve"> </w:t>
      </w:r>
      <w:r w:rsidRPr="00045CB3">
        <w:rPr>
          <w:rFonts w:ascii="Palatino Linotype" w:hAnsi="Palatino Linotype" w:cs="Arial"/>
          <w:sz w:val="24"/>
        </w:rPr>
        <w:t xml:space="preserve">no está obligado a generar documento </w:t>
      </w:r>
      <w:r w:rsidRPr="00045CB3">
        <w:rPr>
          <w:rFonts w:ascii="Palatino Linotype" w:hAnsi="Palatino Linotype" w:cs="Arial"/>
          <w:b/>
          <w:i/>
          <w:sz w:val="24"/>
        </w:rPr>
        <w:t>ad hoc</w:t>
      </w:r>
      <w:r w:rsidRPr="00045CB3">
        <w:rPr>
          <w:rFonts w:ascii="Palatino Linotype" w:hAnsi="Palatino Linotype" w:cs="Arial"/>
          <w:sz w:val="24"/>
        </w:rPr>
        <w:t xml:space="preserve"> para para satisfacer el derecho de acceso, situación que no está permitida dentro de la materia de acceso a la información.</w:t>
      </w:r>
    </w:p>
    <w:p w14:paraId="08ABCD0D" w14:textId="77777777" w:rsidR="001B5E82" w:rsidRPr="00045CB3" w:rsidRDefault="001B5E82" w:rsidP="001B5E82">
      <w:pPr>
        <w:spacing w:after="0" w:line="360" w:lineRule="auto"/>
        <w:jc w:val="both"/>
        <w:rPr>
          <w:rFonts w:ascii="Palatino Linotype" w:hAnsi="Palatino Linotype"/>
          <w:b/>
          <w:bCs/>
          <w:color w:val="000000"/>
          <w:sz w:val="24"/>
        </w:rPr>
      </w:pPr>
      <w:r w:rsidRPr="00045CB3">
        <w:rPr>
          <w:rFonts w:ascii="Palatino Linotype" w:hAnsi="Palatino Linotype" w:cs="Arial"/>
          <w:color w:val="000000"/>
          <w:sz w:val="24"/>
        </w:rPr>
        <w:t xml:space="preserve">Como apoyo a lo anterior, es aplicable el Criterio 03-17, emitido por </w:t>
      </w:r>
      <w:r w:rsidRPr="00045CB3">
        <w:rPr>
          <w:rFonts w:ascii="Palatino Linotype" w:eastAsia="Arial Unicode MS" w:hAnsi="Palatino Linotype" w:cs="Arial"/>
          <w:color w:val="000000"/>
          <w:sz w:val="24"/>
        </w:rPr>
        <w:t>el Instituto Nacional de Transparencia, Acceso a la Información y Protección de Datos Personales,</w:t>
      </w:r>
      <w:r w:rsidRPr="00045CB3">
        <w:rPr>
          <w:rFonts w:ascii="Palatino Linotype" w:hAnsi="Palatino Linotype"/>
          <w:bCs/>
          <w:color w:val="000000"/>
          <w:sz w:val="24"/>
        </w:rPr>
        <w:t xml:space="preserve"> que dice:</w:t>
      </w:r>
      <w:r w:rsidRPr="00045CB3">
        <w:rPr>
          <w:rFonts w:ascii="Palatino Linotype" w:hAnsi="Palatino Linotype"/>
          <w:b/>
          <w:bCs/>
          <w:color w:val="000000"/>
          <w:sz w:val="24"/>
        </w:rPr>
        <w:t xml:space="preserve"> </w:t>
      </w:r>
    </w:p>
    <w:p w14:paraId="41E6311B" w14:textId="77777777" w:rsidR="001B5E82" w:rsidRPr="00045CB3" w:rsidRDefault="001B5E82" w:rsidP="001B5E82">
      <w:pPr>
        <w:pStyle w:val="Sinespaciado"/>
      </w:pPr>
    </w:p>
    <w:p w14:paraId="36F6BA4B" w14:textId="77777777" w:rsidR="001B5E82" w:rsidRPr="00045CB3" w:rsidRDefault="001B5E82" w:rsidP="001B5E82">
      <w:pPr>
        <w:spacing w:after="0"/>
        <w:ind w:left="851" w:right="850"/>
        <w:jc w:val="both"/>
        <w:rPr>
          <w:rFonts w:ascii="Palatino Linotype" w:hAnsi="Palatino Linotype" w:cs="Arial"/>
          <w:color w:val="000000"/>
          <w:sz w:val="2"/>
        </w:rPr>
      </w:pPr>
    </w:p>
    <w:p w14:paraId="32558EC9" w14:textId="77777777" w:rsidR="001B5E82" w:rsidRPr="00045CB3" w:rsidRDefault="001B5E82" w:rsidP="001B5E82">
      <w:pPr>
        <w:spacing w:after="0"/>
        <w:ind w:left="851" w:right="901"/>
        <w:jc w:val="both"/>
        <w:rPr>
          <w:rFonts w:ascii="Palatino Linotype" w:hAnsi="Palatino Linotype" w:cs="Arial"/>
          <w:i/>
          <w:color w:val="000000"/>
        </w:rPr>
      </w:pPr>
      <w:r w:rsidRPr="00045CB3">
        <w:rPr>
          <w:rFonts w:ascii="Palatino Linotype" w:hAnsi="Palatino Linotype" w:cs="Arial"/>
          <w:i/>
          <w:color w:val="000000"/>
        </w:rPr>
        <w:lastRenderedPageBreak/>
        <w:t>“</w:t>
      </w:r>
      <w:r w:rsidRPr="00045CB3">
        <w:rPr>
          <w:rFonts w:ascii="Palatino Linotype" w:hAnsi="Palatino Linotype" w:cs="Arial"/>
          <w:b/>
          <w:i/>
          <w:color w:val="000000"/>
        </w:rPr>
        <w:t>No existe obligación de elaborar documentos ad hoc para atender las solicitudes de acceso a la información.</w:t>
      </w:r>
      <w:r w:rsidRPr="00045CB3">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753900F" w14:textId="77777777" w:rsidR="001B5E82" w:rsidRPr="00045CB3" w:rsidRDefault="001B5E82" w:rsidP="001B5E82">
      <w:pPr>
        <w:spacing w:after="0"/>
        <w:ind w:left="851" w:right="901"/>
        <w:jc w:val="both"/>
        <w:rPr>
          <w:rFonts w:ascii="Palatino Linotype" w:hAnsi="Palatino Linotype" w:cs="Arial"/>
          <w:i/>
          <w:color w:val="000000"/>
          <w:sz w:val="2"/>
        </w:rPr>
      </w:pPr>
    </w:p>
    <w:p w14:paraId="7BCA5D85" w14:textId="77777777" w:rsidR="001B5E82" w:rsidRPr="00045CB3" w:rsidRDefault="001B5E82" w:rsidP="001B5E82">
      <w:pPr>
        <w:spacing w:after="0"/>
        <w:ind w:left="851" w:right="901"/>
        <w:jc w:val="both"/>
        <w:rPr>
          <w:rFonts w:ascii="Palatino Linotype" w:hAnsi="Palatino Linotype" w:cs="Arial"/>
          <w:i/>
          <w:color w:val="000000"/>
        </w:rPr>
      </w:pPr>
    </w:p>
    <w:p w14:paraId="1D72C1DC" w14:textId="77777777" w:rsidR="001B5E82" w:rsidRPr="00045CB3" w:rsidRDefault="001B5E82" w:rsidP="001B5E82">
      <w:pPr>
        <w:spacing w:after="0"/>
        <w:ind w:left="851" w:right="901"/>
        <w:jc w:val="both"/>
        <w:rPr>
          <w:rFonts w:ascii="Palatino Linotype" w:hAnsi="Palatino Linotype" w:cs="Arial"/>
          <w:i/>
          <w:color w:val="000000"/>
        </w:rPr>
      </w:pPr>
      <w:r w:rsidRPr="00045CB3">
        <w:rPr>
          <w:rFonts w:ascii="Palatino Linotype" w:hAnsi="Palatino Linotype" w:cs="Arial"/>
          <w:i/>
          <w:color w:val="000000"/>
        </w:rPr>
        <w:t xml:space="preserve">Resoluciones: </w:t>
      </w:r>
    </w:p>
    <w:p w14:paraId="5683E937" w14:textId="77777777" w:rsidR="001B5E82" w:rsidRPr="00045CB3" w:rsidRDefault="001B5E82" w:rsidP="001B5E82">
      <w:pPr>
        <w:spacing w:after="0"/>
        <w:ind w:left="851" w:right="901"/>
        <w:jc w:val="both"/>
        <w:rPr>
          <w:rFonts w:ascii="Palatino Linotype" w:hAnsi="Palatino Linotype" w:cs="Arial"/>
          <w:i/>
          <w:color w:val="000000"/>
        </w:rPr>
      </w:pPr>
      <w:r w:rsidRPr="00045CB3">
        <w:rPr>
          <w:rFonts w:ascii="Palatino Linotype" w:hAnsi="Palatino Linotype" w:cs="Arial"/>
          <w:i/>
          <w:color w:val="000000"/>
        </w:rPr>
        <w:sym w:font="Symbol" w:char="F0B7"/>
      </w:r>
      <w:r w:rsidRPr="00045CB3">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1D96CA16" w14:textId="77777777" w:rsidR="001B5E82" w:rsidRPr="00045CB3" w:rsidRDefault="001B5E82" w:rsidP="001B5E82">
      <w:pPr>
        <w:spacing w:after="0"/>
        <w:ind w:left="851" w:right="901"/>
        <w:jc w:val="both"/>
        <w:rPr>
          <w:rFonts w:ascii="Palatino Linotype" w:hAnsi="Palatino Linotype" w:cs="Arial"/>
          <w:i/>
          <w:color w:val="000000"/>
        </w:rPr>
      </w:pPr>
      <w:r w:rsidRPr="00045CB3">
        <w:rPr>
          <w:rFonts w:ascii="Palatino Linotype" w:hAnsi="Palatino Linotype" w:cs="Arial"/>
          <w:i/>
          <w:color w:val="000000"/>
        </w:rPr>
        <w:sym w:font="Symbol" w:char="F0B7"/>
      </w:r>
      <w:r w:rsidRPr="00045CB3">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3CD35F12" w14:textId="77777777" w:rsidR="001B5E82" w:rsidRPr="00045CB3" w:rsidRDefault="001B5E82" w:rsidP="001B5E82">
      <w:pPr>
        <w:spacing w:after="0"/>
        <w:ind w:left="851" w:right="901"/>
        <w:jc w:val="both"/>
        <w:rPr>
          <w:rFonts w:ascii="Palatino Linotype" w:hAnsi="Palatino Linotype" w:cs="Arial"/>
          <w:i/>
          <w:color w:val="000000"/>
        </w:rPr>
      </w:pPr>
      <w:r w:rsidRPr="00045CB3">
        <w:rPr>
          <w:rFonts w:ascii="Palatino Linotype" w:hAnsi="Palatino Linotype" w:cs="Arial"/>
          <w:i/>
          <w:color w:val="000000"/>
        </w:rPr>
        <w:sym w:font="Symbol" w:char="F0B7"/>
      </w:r>
      <w:r w:rsidRPr="00045CB3">
        <w:rPr>
          <w:rFonts w:ascii="Palatino Linotype" w:hAnsi="Palatino Linotype" w:cs="Arial"/>
          <w:i/>
          <w:color w:val="000000"/>
        </w:rPr>
        <w:t xml:space="preserve"> RRA 1889/16. Secretaría de Hacienda y Crédito Público. 05 de octubre de 2016. Por unanimidad. Comisionada Ponente. Ximena Puente de la Mora.”</w:t>
      </w:r>
    </w:p>
    <w:p w14:paraId="008B6F7B" w14:textId="77777777" w:rsidR="00093123" w:rsidRPr="00045CB3" w:rsidRDefault="00093123" w:rsidP="00093123">
      <w:pPr>
        <w:pStyle w:val="Sinespaciado"/>
      </w:pPr>
    </w:p>
    <w:p w14:paraId="07C5DBCE" w14:textId="7D91009C" w:rsidR="00262152" w:rsidRPr="00045CB3" w:rsidRDefault="003A12DF" w:rsidP="00093123">
      <w:pPr>
        <w:spacing w:after="0" w:line="360" w:lineRule="auto"/>
        <w:jc w:val="both"/>
        <w:rPr>
          <w:rFonts w:ascii="Palatino Linotype" w:hAnsi="Palatino Linotype" w:cs="Arial"/>
          <w:sz w:val="24"/>
        </w:rPr>
      </w:pPr>
      <w:r w:rsidRPr="00045CB3">
        <w:rPr>
          <w:rFonts w:ascii="Palatino Linotype" w:hAnsi="Palatino Linotype"/>
          <w:sz w:val="24"/>
        </w:rPr>
        <w:t>Y</w:t>
      </w:r>
      <w:r w:rsidR="001B5E82" w:rsidRPr="00045CB3">
        <w:rPr>
          <w:rFonts w:ascii="Palatino Linotype" w:hAnsi="Palatino Linotype"/>
          <w:sz w:val="24"/>
        </w:rPr>
        <w:t xml:space="preserve"> e</w:t>
      </w:r>
      <w:r w:rsidR="001B5E82" w:rsidRPr="00045CB3">
        <w:rPr>
          <w:rFonts w:ascii="Palatino Linotype" w:hAnsi="Palatino Linotype" w:cs="Arial"/>
          <w:sz w:val="24"/>
        </w:rPr>
        <w:t xml:space="preserve">n conclusión, </w:t>
      </w:r>
      <w:r w:rsidR="00093123" w:rsidRPr="00045CB3">
        <w:rPr>
          <w:rFonts w:ascii="Palatino Linotype" w:hAnsi="Palatino Linotype" w:cs="Arial"/>
          <w:sz w:val="24"/>
        </w:rPr>
        <w:t xml:space="preserve">el </w:t>
      </w:r>
      <w:r w:rsidR="00093123" w:rsidRPr="00045CB3">
        <w:rPr>
          <w:rFonts w:ascii="Palatino Linotype" w:hAnsi="Palatino Linotype" w:cs="Arial"/>
          <w:b/>
          <w:sz w:val="24"/>
        </w:rPr>
        <w:t>Sujeto Obligado</w:t>
      </w:r>
      <w:r w:rsidR="00093123" w:rsidRPr="00045CB3">
        <w:rPr>
          <w:rFonts w:ascii="Palatino Linotype" w:hAnsi="Palatino Linotype" w:cs="Arial"/>
          <w:sz w:val="24"/>
        </w:rPr>
        <w:t xml:space="preserve"> se encuentra constreñido a elaborar documentos que permitan contabilizar sus operaciones, lo que otorga consistencia a la presentación de los resultados del ejercicio y facilita su interpretación, proporcionando las bases para consolidar criterios uniformes y homogéneos en la información.</w:t>
      </w:r>
    </w:p>
    <w:p w14:paraId="3ED151D1" w14:textId="77777777" w:rsidR="00093123" w:rsidRPr="00045CB3" w:rsidRDefault="00093123" w:rsidP="00093123">
      <w:pPr>
        <w:spacing w:after="0" w:line="360" w:lineRule="auto"/>
        <w:jc w:val="both"/>
        <w:rPr>
          <w:rFonts w:ascii="Palatino Linotype" w:hAnsi="Palatino Linotype" w:cs="Arial"/>
          <w:sz w:val="24"/>
        </w:rPr>
      </w:pPr>
    </w:p>
    <w:p w14:paraId="41AAF29A" w14:textId="20B8122E" w:rsidR="00AE3CCC" w:rsidRPr="00045CB3" w:rsidRDefault="00D16E54" w:rsidP="006E16BF">
      <w:pPr>
        <w:pStyle w:val="Textoindependiente"/>
        <w:spacing w:after="0" w:line="360" w:lineRule="auto"/>
        <w:jc w:val="both"/>
        <w:rPr>
          <w:rFonts w:ascii="Palatino Linotype" w:hAnsi="Palatino Linotype"/>
          <w:sz w:val="24"/>
          <w:szCs w:val="24"/>
        </w:rPr>
      </w:pPr>
      <w:r w:rsidRPr="00045CB3">
        <w:rPr>
          <w:rFonts w:ascii="Palatino Linotype" w:hAnsi="Palatino Linotype"/>
          <w:sz w:val="24"/>
          <w:szCs w:val="24"/>
        </w:rPr>
        <w:t xml:space="preserve">Así, en mérito de lo expuesto en líneas anteriores </w:t>
      </w:r>
      <w:r w:rsidRPr="00045CB3">
        <w:rPr>
          <w:rFonts w:ascii="Palatino Linotype" w:hAnsi="Palatino Linotype"/>
          <w:noProof/>
          <w:sz w:val="24"/>
          <w:szCs w:val="24"/>
          <w:lang w:eastAsia="es-MX"/>
        </w:rPr>
        <w:t xml:space="preserve">resultan infundadas las razones o motivos de inconformidad que arguye </w:t>
      </w:r>
      <w:r w:rsidR="003A12DF" w:rsidRPr="00045CB3">
        <w:rPr>
          <w:rFonts w:ascii="Palatino Linotype" w:hAnsi="Palatino Linotype"/>
          <w:noProof/>
          <w:sz w:val="24"/>
          <w:szCs w:val="24"/>
          <w:lang w:eastAsia="es-MX"/>
        </w:rPr>
        <w:t>el</w:t>
      </w:r>
      <w:r w:rsidRPr="00045CB3">
        <w:rPr>
          <w:rFonts w:ascii="Palatino Linotype" w:hAnsi="Palatino Linotype"/>
          <w:noProof/>
          <w:sz w:val="24"/>
          <w:szCs w:val="24"/>
          <w:lang w:eastAsia="es-MX"/>
        </w:rPr>
        <w:t xml:space="preserve"> </w:t>
      </w:r>
      <w:r w:rsidR="001707A8" w:rsidRPr="00045CB3">
        <w:rPr>
          <w:rFonts w:ascii="Palatino Linotype" w:hAnsi="Palatino Linotype"/>
          <w:b/>
          <w:noProof/>
          <w:sz w:val="24"/>
          <w:szCs w:val="24"/>
          <w:lang w:eastAsia="es-MX"/>
        </w:rPr>
        <w:t>Recurrente</w:t>
      </w:r>
      <w:r w:rsidRPr="00045CB3">
        <w:rPr>
          <w:rFonts w:ascii="Palatino Linotype" w:hAnsi="Palatino Linotype"/>
          <w:noProof/>
          <w:sz w:val="24"/>
          <w:szCs w:val="24"/>
          <w:lang w:eastAsia="es-MX"/>
        </w:rPr>
        <w:t xml:space="preserve">; </w:t>
      </w:r>
      <w:r w:rsidRPr="00045CB3">
        <w:rPr>
          <w:rFonts w:ascii="Palatino Linotype" w:hAnsi="Palatino Linotype"/>
          <w:sz w:val="24"/>
          <w:szCs w:val="24"/>
        </w:rPr>
        <w:t xml:space="preserve">por ello, con fundamento en </w:t>
      </w:r>
      <w:r w:rsidR="00093123" w:rsidRPr="00045CB3">
        <w:rPr>
          <w:rFonts w:ascii="Palatino Linotype" w:hAnsi="Palatino Linotype"/>
          <w:sz w:val="24"/>
          <w:szCs w:val="24"/>
        </w:rPr>
        <w:t xml:space="preserve">la </w:t>
      </w:r>
      <w:r w:rsidR="00093123" w:rsidRPr="00045CB3">
        <w:rPr>
          <w:rFonts w:ascii="Palatino Linotype" w:hAnsi="Palatino Linotype"/>
          <w:i/>
          <w:sz w:val="24"/>
          <w:szCs w:val="24"/>
        </w:rPr>
        <w:t>segunda hipótesis</w:t>
      </w:r>
      <w:r w:rsidR="00093123" w:rsidRPr="00045CB3">
        <w:rPr>
          <w:rFonts w:ascii="Palatino Linotype" w:hAnsi="Palatino Linotype"/>
          <w:sz w:val="24"/>
          <w:szCs w:val="24"/>
        </w:rPr>
        <w:t xml:space="preserve"> de la </w:t>
      </w:r>
      <w:r w:rsidRPr="00045CB3">
        <w:rPr>
          <w:rFonts w:ascii="Palatino Linotype" w:hAnsi="Palatino Linotype"/>
          <w:sz w:val="24"/>
          <w:szCs w:val="24"/>
        </w:rPr>
        <w:t xml:space="preserve"> </w:t>
      </w:r>
      <w:r w:rsidR="00093123" w:rsidRPr="00045CB3">
        <w:rPr>
          <w:rFonts w:ascii="Palatino Linotype" w:hAnsi="Palatino Linotype"/>
          <w:sz w:val="24"/>
          <w:szCs w:val="24"/>
        </w:rPr>
        <w:t xml:space="preserve">fracción III, del </w:t>
      </w:r>
      <w:r w:rsidRPr="00045CB3">
        <w:rPr>
          <w:rFonts w:ascii="Palatino Linotype" w:hAnsi="Palatino Linotype"/>
          <w:sz w:val="24"/>
          <w:szCs w:val="24"/>
        </w:rPr>
        <w:t>artículo 186</w:t>
      </w:r>
      <w:r w:rsidR="00EB66ED" w:rsidRPr="00045CB3">
        <w:rPr>
          <w:rFonts w:ascii="Palatino Linotype" w:hAnsi="Palatino Linotype"/>
          <w:sz w:val="24"/>
          <w:szCs w:val="24"/>
        </w:rPr>
        <w:t>,</w:t>
      </w:r>
      <w:r w:rsidRPr="00045CB3">
        <w:rPr>
          <w:rFonts w:ascii="Palatino Linotype" w:hAnsi="Palatino Linotype"/>
          <w:sz w:val="24"/>
          <w:szCs w:val="24"/>
        </w:rPr>
        <w:t xml:space="preserve"> de la Ley de Transparencia y Acceso a la Información Pública del Estado de México y Municipios, se </w:t>
      </w:r>
      <w:r w:rsidR="00093123" w:rsidRPr="00045CB3">
        <w:rPr>
          <w:rFonts w:ascii="Palatino Linotype" w:hAnsi="Palatino Linotype"/>
          <w:b/>
          <w:sz w:val="24"/>
          <w:szCs w:val="24"/>
        </w:rPr>
        <w:t>MODIFICA</w:t>
      </w:r>
      <w:r w:rsidRPr="00045CB3">
        <w:rPr>
          <w:rFonts w:ascii="Palatino Linotype" w:hAnsi="Palatino Linotype"/>
          <w:sz w:val="24"/>
          <w:szCs w:val="24"/>
        </w:rPr>
        <w:t xml:space="preserve"> la </w:t>
      </w:r>
      <w:r w:rsidRPr="00045CB3">
        <w:rPr>
          <w:rFonts w:ascii="Palatino Linotype" w:hAnsi="Palatino Linotype"/>
          <w:sz w:val="24"/>
          <w:szCs w:val="24"/>
        </w:rPr>
        <w:lastRenderedPageBreak/>
        <w:t xml:space="preserve">respuesta a la solicitud de información pública </w:t>
      </w:r>
      <w:r w:rsidR="003A12DF" w:rsidRPr="00045CB3">
        <w:rPr>
          <w:rFonts w:ascii="Palatino Linotype" w:hAnsi="Palatino Linotype"/>
          <w:b/>
          <w:sz w:val="24"/>
          <w:szCs w:val="24"/>
        </w:rPr>
        <w:t>00930/ISSEMYM/IP/2019</w:t>
      </w:r>
      <w:r w:rsidR="001707A8" w:rsidRPr="00045CB3">
        <w:rPr>
          <w:rFonts w:ascii="Palatino Linotype" w:hAnsi="Palatino Linotype"/>
          <w:sz w:val="24"/>
          <w:szCs w:val="24"/>
        </w:rPr>
        <w:t xml:space="preserve">, </w:t>
      </w:r>
      <w:r w:rsidRPr="00045CB3">
        <w:rPr>
          <w:rFonts w:ascii="Palatino Linotype" w:hAnsi="Palatino Linotype"/>
          <w:bCs/>
          <w:sz w:val="24"/>
          <w:szCs w:val="24"/>
        </w:rPr>
        <w:t>que ha sido materia del presente fallo</w:t>
      </w:r>
      <w:r w:rsidRPr="00045CB3">
        <w:rPr>
          <w:rFonts w:ascii="Palatino Linotype" w:hAnsi="Palatino Linotype"/>
          <w:sz w:val="24"/>
          <w:szCs w:val="24"/>
        </w:rPr>
        <w:t>, por lo que este Pleno:</w:t>
      </w:r>
    </w:p>
    <w:p w14:paraId="581B5C31" w14:textId="77777777" w:rsidR="001707A8" w:rsidRPr="00045CB3" w:rsidRDefault="001707A8" w:rsidP="006E16BF">
      <w:pPr>
        <w:pStyle w:val="Textoindependiente"/>
        <w:spacing w:after="0" w:line="360" w:lineRule="auto"/>
        <w:jc w:val="both"/>
        <w:rPr>
          <w:rFonts w:ascii="Palatino Linotype" w:hAnsi="Palatino Linotype"/>
          <w:sz w:val="24"/>
          <w:szCs w:val="24"/>
        </w:rPr>
      </w:pPr>
    </w:p>
    <w:p w14:paraId="5629DB3B" w14:textId="77777777" w:rsidR="006168E4" w:rsidRPr="00045CB3" w:rsidRDefault="006168E4" w:rsidP="006E16BF">
      <w:pPr>
        <w:spacing w:after="0" w:line="360" w:lineRule="auto"/>
        <w:jc w:val="center"/>
        <w:rPr>
          <w:rFonts w:ascii="Palatino Linotype" w:eastAsia="Times New Roman" w:hAnsi="Palatino Linotype"/>
          <w:b/>
          <w:bCs/>
          <w:spacing w:val="60"/>
          <w:sz w:val="28"/>
          <w:lang w:val="es-ES_tradnl"/>
        </w:rPr>
      </w:pPr>
      <w:r w:rsidRPr="00045CB3">
        <w:rPr>
          <w:rFonts w:ascii="Palatino Linotype" w:eastAsia="Times New Roman" w:hAnsi="Palatino Linotype"/>
          <w:b/>
          <w:bCs/>
          <w:spacing w:val="60"/>
          <w:sz w:val="28"/>
          <w:lang w:val="es-ES_tradnl"/>
        </w:rPr>
        <w:t>SE    RESUELVE</w:t>
      </w:r>
    </w:p>
    <w:p w14:paraId="5C461C9F" w14:textId="7CA35CA8" w:rsidR="00093123" w:rsidRPr="00045CB3" w:rsidRDefault="00093123" w:rsidP="00093123">
      <w:pPr>
        <w:spacing w:after="0" w:line="360" w:lineRule="auto"/>
        <w:jc w:val="both"/>
        <w:rPr>
          <w:rFonts w:ascii="Palatino Linotype" w:hAnsi="Palatino Linotype" w:cs="Arial"/>
          <w:sz w:val="24"/>
          <w:szCs w:val="24"/>
        </w:rPr>
      </w:pPr>
      <w:r w:rsidRPr="00045CB3">
        <w:rPr>
          <w:rFonts w:ascii="Palatino Linotype" w:hAnsi="Palatino Linotype" w:cs="Arial"/>
          <w:b/>
          <w:sz w:val="28"/>
          <w:szCs w:val="24"/>
        </w:rPr>
        <w:t>PRIMERO</w:t>
      </w:r>
      <w:r w:rsidRPr="00045CB3">
        <w:rPr>
          <w:rFonts w:ascii="Palatino Linotype" w:hAnsi="Palatino Linotype" w:cs="Arial"/>
          <w:b/>
          <w:sz w:val="24"/>
          <w:szCs w:val="24"/>
        </w:rPr>
        <w:t xml:space="preserve">. </w:t>
      </w:r>
      <w:r w:rsidRPr="00045CB3">
        <w:rPr>
          <w:rFonts w:ascii="Palatino Linotype" w:hAnsi="Palatino Linotype" w:cs="Arial"/>
          <w:sz w:val="24"/>
          <w:szCs w:val="24"/>
        </w:rPr>
        <w:t xml:space="preserve">Se </w:t>
      </w:r>
      <w:r w:rsidRPr="00045CB3">
        <w:rPr>
          <w:rFonts w:ascii="Palatino Linotype" w:hAnsi="Palatino Linotype" w:cs="Arial"/>
          <w:b/>
          <w:sz w:val="24"/>
          <w:szCs w:val="24"/>
        </w:rPr>
        <w:t>MODIFICA</w:t>
      </w:r>
      <w:r w:rsidRPr="00045CB3">
        <w:rPr>
          <w:rFonts w:ascii="Palatino Linotype" w:hAnsi="Palatino Linotype" w:cs="Arial"/>
          <w:sz w:val="24"/>
          <w:szCs w:val="24"/>
        </w:rPr>
        <w:t xml:space="preserve"> la respuesta del </w:t>
      </w:r>
      <w:r w:rsidRPr="00045CB3">
        <w:rPr>
          <w:rFonts w:ascii="Palatino Linotype" w:hAnsi="Palatino Linotype" w:cs="Arial"/>
          <w:b/>
          <w:sz w:val="24"/>
          <w:szCs w:val="24"/>
        </w:rPr>
        <w:t xml:space="preserve">Sujeto Obligado </w:t>
      </w:r>
      <w:r w:rsidRPr="00045CB3">
        <w:rPr>
          <w:rFonts w:ascii="Palatino Linotype" w:hAnsi="Palatino Linotype" w:cs="Arial"/>
          <w:bCs/>
          <w:sz w:val="24"/>
          <w:szCs w:val="24"/>
        </w:rPr>
        <w:t xml:space="preserve">a la solicitud de información </w:t>
      </w:r>
      <w:r w:rsidRPr="00045CB3">
        <w:rPr>
          <w:rFonts w:ascii="Palatino Linotype" w:hAnsi="Palatino Linotype" w:cs="Arial"/>
          <w:b/>
          <w:sz w:val="24"/>
          <w:szCs w:val="24"/>
        </w:rPr>
        <w:t>00930/ISSEMYM/IP/2019,</w:t>
      </w:r>
      <w:r w:rsidRPr="00045CB3">
        <w:rPr>
          <w:rFonts w:ascii="Palatino Linotype" w:hAnsi="Palatino Linotype" w:cs="Arial"/>
          <w:bCs/>
          <w:sz w:val="24"/>
          <w:szCs w:val="24"/>
        </w:rPr>
        <w:t xml:space="preserve"> </w:t>
      </w:r>
      <w:r w:rsidRPr="00045CB3">
        <w:rPr>
          <w:rFonts w:ascii="Palatino Linotype" w:hAnsi="Palatino Linotype" w:cs="Arial"/>
          <w:sz w:val="24"/>
          <w:szCs w:val="24"/>
        </w:rPr>
        <w:t>por resultar parcialmente fundados los motivos de inconformidad</w:t>
      </w:r>
      <w:r w:rsidRPr="00045CB3">
        <w:rPr>
          <w:rFonts w:ascii="Palatino Linotype" w:hAnsi="Palatino Linotype"/>
          <w:sz w:val="24"/>
          <w:szCs w:val="24"/>
        </w:rPr>
        <w:t xml:space="preserve"> </w:t>
      </w:r>
      <w:r w:rsidRPr="00045CB3">
        <w:rPr>
          <w:rFonts w:ascii="Palatino Linotype" w:hAnsi="Palatino Linotype" w:cs="Arial"/>
          <w:sz w:val="24"/>
          <w:szCs w:val="24"/>
        </w:rPr>
        <w:t xml:space="preserve">hechos valer por el </w:t>
      </w:r>
      <w:r w:rsidRPr="00045CB3">
        <w:rPr>
          <w:rFonts w:ascii="Palatino Linotype" w:hAnsi="Palatino Linotype" w:cs="Arial"/>
          <w:b/>
          <w:sz w:val="24"/>
          <w:szCs w:val="24"/>
        </w:rPr>
        <w:t>Recurrente</w:t>
      </w:r>
      <w:r w:rsidRPr="00045CB3">
        <w:rPr>
          <w:rFonts w:ascii="Palatino Linotype" w:hAnsi="Palatino Linotype" w:cs="Arial"/>
          <w:sz w:val="24"/>
          <w:szCs w:val="24"/>
        </w:rPr>
        <w:t xml:space="preserve">, en términos del Considerando </w:t>
      </w:r>
      <w:r w:rsidRPr="00045CB3">
        <w:rPr>
          <w:rFonts w:ascii="Palatino Linotype" w:hAnsi="Palatino Linotype" w:cs="Arial"/>
          <w:b/>
          <w:sz w:val="24"/>
          <w:szCs w:val="24"/>
        </w:rPr>
        <w:t xml:space="preserve">CUARTO </w:t>
      </w:r>
      <w:r w:rsidRPr="00045CB3">
        <w:rPr>
          <w:rFonts w:ascii="Palatino Linotype" w:hAnsi="Palatino Linotype" w:cs="Arial"/>
          <w:sz w:val="24"/>
          <w:szCs w:val="24"/>
        </w:rPr>
        <w:t>de esta resolución.</w:t>
      </w:r>
    </w:p>
    <w:p w14:paraId="08C4F5C8" w14:textId="77777777" w:rsidR="00093123" w:rsidRPr="00045CB3" w:rsidRDefault="00093123" w:rsidP="00093123">
      <w:pPr>
        <w:spacing w:after="0" w:line="360" w:lineRule="auto"/>
        <w:jc w:val="both"/>
        <w:rPr>
          <w:rFonts w:ascii="Palatino Linotype" w:hAnsi="Palatino Linotype" w:cs="Arial"/>
          <w:sz w:val="24"/>
          <w:szCs w:val="24"/>
        </w:rPr>
      </w:pPr>
    </w:p>
    <w:p w14:paraId="0715A0FF" w14:textId="07AD9DBB" w:rsidR="00093123" w:rsidRPr="00045CB3" w:rsidRDefault="00093123" w:rsidP="00093123">
      <w:pPr>
        <w:spacing w:after="0" w:line="360" w:lineRule="auto"/>
        <w:jc w:val="both"/>
        <w:rPr>
          <w:rFonts w:ascii="Palatino Linotype" w:hAnsi="Palatino Linotype" w:cs="Arial"/>
          <w:sz w:val="24"/>
          <w:szCs w:val="24"/>
        </w:rPr>
      </w:pPr>
      <w:r w:rsidRPr="00045CB3">
        <w:rPr>
          <w:rFonts w:ascii="Palatino Linotype" w:hAnsi="Palatino Linotype" w:cs="Arial"/>
          <w:b/>
          <w:sz w:val="28"/>
          <w:szCs w:val="24"/>
        </w:rPr>
        <w:t>SEGUNDO</w:t>
      </w:r>
      <w:r w:rsidRPr="00045CB3">
        <w:rPr>
          <w:rFonts w:ascii="Palatino Linotype" w:hAnsi="Palatino Linotype" w:cs="Arial"/>
          <w:sz w:val="28"/>
          <w:szCs w:val="24"/>
        </w:rPr>
        <w:t>.</w:t>
      </w:r>
      <w:r w:rsidRPr="00045CB3">
        <w:rPr>
          <w:rFonts w:ascii="Palatino Linotype" w:hAnsi="Palatino Linotype" w:cs="Arial"/>
          <w:sz w:val="24"/>
          <w:szCs w:val="24"/>
        </w:rPr>
        <w:t xml:space="preserve"> Se </w:t>
      </w:r>
      <w:r w:rsidRPr="00045CB3">
        <w:rPr>
          <w:rFonts w:ascii="Palatino Linotype" w:hAnsi="Palatino Linotype" w:cs="Arial"/>
          <w:b/>
          <w:sz w:val="24"/>
          <w:szCs w:val="24"/>
        </w:rPr>
        <w:t xml:space="preserve">ORDENA </w:t>
      </w:r>
      <w:r w:rsidRPr="00045CB3">
        <w:rPr>
          <w:rFonts w:ascii="Palatino Linotype" w:hAnsi="Palatino Linotype" w:cs="Arial"/>
          <w:sz w:val="24"/>
          <w:szCs w:val="24"/>
        </w:rPr>
        <w:t xml:space="preserve">al </w:t>
      </w:r>
      <w:r w:rsidRPr="00045CB3">
        <w:rPr>
          <w:rFonts w:ascii="Palatino Linotype" w:hAnsi="Palatino Linotype" w:cs="Arial"/>
          <w:b/>
          <w:sz w:val="24"/>
          <w:szCs w:val="24"/>
        </w:rPr>
        <w:t xml:space="preserve">Sujeto Obligado </w:t>
      </w:r>
      <w:r w:rsidRPr="00045CB3">
        <w:rPr>
          <w:rFonts w:ascii="Palatino Linotype" w:hAnsi="Palatino Linotype" w:cs="Arial"/>
          <w:sz w:val="24"/>
          <w:szCs w:val="24"/>
        </w:rPr>
        <w:t xml:space="preserve">haga entrega al </w:t>
      </w:r>
      <w:r w:rsidRPr="00045CB3">
        <w:rPr>
          <w:rFonts w:ascii="Palatino Linotype" w:hAnsi="Palatino Linotype" w:cs="Arial"/>
          <w:b/>
          <w:sz w:val="24"/>
          <w:szCs w:val="24"/>
        </w:rPr>
        <w:t>Recurrente</w:t>
      </w:r>
      <w:r w:rsidRPr="00045CB3">
        <w:rPr>
          <w:rFonts w:ascii="Palatino Linotype" w:hAnsi="Palatino Linotype" w:cs="Arial"/>
          <w:sz w:val="24"/>
          <w:szCs w:val="24"/>
        </w:rPr>
        <w:t>,</w:t>
      </w:r>
      <w:r w:rsidRPr="00045CB3">
        <w:rPr>
          <w:rFonts w:ascii="Palatino Linotype" w:hAnsi="Palatino Linotype" w:cs="Arial"/>
          <w:b/>
          <w:sz w:val="24"/>
          <w:szCs w:val="24"/>
        </w:rPr>
        <w:t xml:space="preserve"> </w:t>
      </w:r>
      <w:r w:rsidRPr="00045CB3">
        <w:rPr>
          <w:rFonts w:ascii="Palatino Linotype" w:hAnsi="Palatino Linotype" w:cs="Arial"/>
          <w:sz w:val="24"/>
          <w:szCs w:val="24"/>
        </w:rPr>
        <w:t xml:space="preserve">a través del </w:t>
      </w:r>
      <w:r w:rsidRPr="00045CB3">
        <w:rPr>
          <w:rFonts w:ascii="Palatino Linotype" w:hAnsi="Palatino Linotype" w:cs="Arial"/>
          <w:b/>
          <w:sz w:val="24"/>
          <w:szCs w:val="24"/>
        </w:rPr>
        <w:t>SAIMEX</w:t>
      </w:r>
      <w:r w:rsidRPr="00045CB3">
        <w:rPr>
          <w:rFonts w:ascii="Palatino Linotype" w:hAnsi="Palatino Linotype" w:cs="Arial"/>
          <w:sz w:val="24"/>
          <w:szCs w:val="24"/>
        </w:rPr>
        <w:t xml:space="preserve">, en términos del Considerando </w:t>
      </w:r>
      <w:r w:rsidRPr="00045CB3">
        <w:rPr>
          <w:rFonts w:ascii="Palatino Linotype" w:hAnsi="Palatino Linotype" w:cs="Arial"/>
          <w:b/>
          <w:sz w:val="24"/>
          <w:szCs w:val="24"/>
        </w:rPr>
        <w:t>CUARTO</w:t>
      </w:r>
      <w:r w:rsidRPr="00045CB3">
        <w:rPr>
          <w:rFonts w:ascii="Palatino Linotype" w:hAnsi="Palatino Linotype" w:cs="Arial"/>
          <w:sz w:val="24"/>
          <w:szCs w:val="24"/>
        </w:rPr>
        <w:t>, lo siguiente:</w:t>
      </w:r>
    </w:p>
    <w:p w14:paraId="63CE17F9" w14:textId="77777777" w:rsidR="00093123" w:rsidRPr="00045CB3" w:rsidRDefault="00093123" w:rsidP="00093123">
      <w:pPr>
        <w:pStyle w:val="Sinespaciado"/>
        <w:rPr>
          <w:rFonts w:ascii="Palatino Linotype" w:hAnsi="Palatino Linotype"/>
        </w:rPr>
      </w:pPr>
    </w:p>
    <w:p w14:paraId="0E89333E" w14:textId="77777777" w:rsidR="00EE5CF0" w:rsidRPr="00045CB3" w:rsidRDefault="00EE5CF0" w:rsidP="009861EC">
      <w:pPr>
        <w:pStyle w:val="Sinespaciado"/>
        <w:numPr>
          <w:ilvl w:val="0"/>
          <w:numId w:val="10"/>
        </w:numPr>
        <w:spacing w:line="360" w:lineRule="auto"/>
        <w:jc w:val="both"/>
      </w:pPr>
      <w:r w:rsidRPr="00045CB3">
        <w:rPr>
          <w:rFonts w:ascii="Palatino Linotype" w:hAnsi="Palatino Linotype" w:cs="Arial"/>
          <w:lang w:val="es-ES_tradnl"/>
        </w:rPr>
        <w:t xml:space="preserve">El </w:t>
      </w:r>
      <w:r w:rsidR="00093123" w:rsidRPr="00045CB3">
        <w:rPr>
          <w:rFonts w:ascii="Palatino Linotype" w:hAnsi="Palatino Linotype" w:cs="Arial"/>
          <w:lang w:val="es-ES_tradnl"/>
        </w:rPr>
        <w:t>Estado de Situación Financiera del Ejercicio Fiscal 2017</w:t>
      </w:r>
      <w:r w:rsidRPr="00045CB3">
        <w:rPr>
          <w:rFonts w:ascii="Palatino Linotype" w:hAnsi="Palatino Linotype"/>
        </w:rPr>
        <w:t>.</w:t>
      </w:r>
    </w:p>
    <w:p w14:paraId="79F549BC" w14:textId="407F81B4" w:rsidR="00EE5CF0" w:rsidRPr="00045CB3" w:rsidRDefault="00EE5CF0" w:rsidP="00EE5CF0">
      <w:pPr>
        <w:pStyle w:val="Sinespaciado"/>
        <w:spacing w:line="360" w:lineRule="auto"/>
        <w:ind w:left="720"/>
        <w:jc w:val="both"/>
      </w:pPr>
      <w:r w:rsidRPr="00045CB3">
        <w:rPr>
          <w:rFonts w:ascii="Palatino Linotype" w:hAnsi="Palatino Linotype"/>
        </w:rPr>
        <w:t xml:space="preserve"> </w:t>
      </w:r>
    </w:p>
    <w:p w14:paraId="55FD9E61" w14:textId="77777777" w:rsidR="00093123" w:rsidRPr="00045CB3" w:rsidRDefault="00093123" w:rsidP="00093123">
      <w:pPr>
        <w:autoSpaceDE w:val="0"/>
        <w:autoSpaceDN w:val="0"/>
        <w:adjustRightInd w:val="0"/>
        <w:spacing w:after="0" w:line="360" w:lineRule="auto"/>
        <w:ind w:right="49"/>
        <w:jc w:val="both"/>
        <w:rPr>
          <w:rFonts w:ascii="Palatino Linotype" w:hAnsi="Palatino Linotype" w:cs="Arial"/>
          <w:sz w:val="24"/>
          <w:szCs w:val="24"/>
        </w:rPr>
      </w:pPr>
      <w:r w:rsidRPr="00045CB3">
        <w:rPr>
          <w:rFonts w:ascii="Palatino Linotype" w:hAnsi="Palatino Linotype" w:cs="Arial"/>
          <w:b/>
          <w:sz w:val="28"/>
          <w:szCs w:val="24"/>
        </w:rPr>
        <w:t xml:space="preserve">TERCERO. </w:t>
      </w:r>
      <w:r w:rsidRPr="00045CB3">
        <w:rPr>
          <w:rFonts w:ascii="Palatino Linotype" w:hAnsi="Palatino Linotype" w:cs="Arial"/>
          <w:b/>
          <w:sz w:val="24"/>
          <w:szCs w:val="24"/>
        </w:rPr>
        <w:t>NOTIFÍQUESE</w:t>
      </w:r>
      <w:r w:rsidRPr="00045CB3">
        <w:rPr>
          <w:rFonts w:ascii="Palatino Linotype" w:hAnsi="Palatino Linotype" w:cs="Arial"/>
          <w:sz w:val="24"/>
          <w:szCs w:val="24"/>
        </w:rPr>
        <w:t xml:space="preserve"> la presente resolución</w:t>
      </w:r>
      <w:r w:rsidRPr="00045CB3">
        <w:rPr>
          <w:rFonts w:ascii="Palatino Linotype" w:hAnsi="Palatino Linotype" w:cs="Arial"/>
          <w:i/>
          <w:sz w:val="24"/>
          <w:szCs w:val="24"/>
        </w:rPr>
        <w:t xml:space="preserve"> </w:t>
      </w:r>
      <w:r w:rsidRPr="00045CB3">
        <w:rPr>
          <w:rFonts w:ascii="Palatino Linotype" w:hAnsi="Palatino Linotype" w:cs="Arial"/>
          <w:sz w:val="24"/>
          <w:szCs w:val="24"/>
        </w:rPr>
        <w:t>al Titular de la Unidad de Transparencia del</w:t>
      </w:r>
      <w:r w:rsidRPr="00045CB3">
        <w:rPr>
          <w:rFonts w:ascii="Palatino Linotype" w:hAnsi="Palatino Linotype" w:cs="Arial"/>
          <w:b/>
          <w:sz w:val="24"/>
          <w:szCs w:val="24"/>
        </w:rPr>
        <w:t xml:space="preserve"> Sujeto Obligado</w:t>
      </w:r>
      <w:r w:rsidRPr="00045CB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DB1CB52" w14:textId="77777777" w:rsidR="00093123" w:rsidRPr="00045CB3" w:rsidRDefault="00093123" w:rsidP="00093123">
      <w:pPr>
        <w:autoSpaceDE w:val="0"/>
        <w:autoSpaceDN w:val="0"/>
        <w:adjustRightInd w:val="0"/>
        <w:spacing w:after="0" w:line="360" w:lineRule="auto"/>
        <w:jc w:val="both"/>
        <w:rPr>
          <w:rFonts w:ascii="Palatino Linotype" w:hAnsi="Palatino Linotype" w:cs="Arial"/>
          <w:b/>
          <w:sz w:val="28"/>
          <w:szCs w:val="24"/>
        </w:rPr>
      </w:pPr>
    </w:p>
    <w:p w14:paraId="39218172" w14:textId="220156F4" w:rsidR="001707A8" w:rsidRPr="00045CB3" w:rsidRDefault="00093123" w:rsidP="00093123">
      <w:pPr>
        <w:autoSpaceDE w:val="0"/>
        <w:autoSpaceDN w:val="0"/>
        <w:adjustRightInd w:val="0"/>
        <w:spacing w:after="0" w:line="360" w:lineRule="auto"/>
        <w:jc w:val="both"/>
        <w:rPr>
          <w:rFonts w:ascii="Palatino Linotype" w:hAnsi="Palatino Linotype" w:cs="Arial"/>
          <w:sz w:val="24"/>
          <w:szCs w:val="24"/>
        </w:rPr>
      </w:pPr>
      <w:r w:rsidRPr="00045CB3">
        <w:rPr>
          <w:rFonts w:ascii="Palatino Linotype" w:hAnsi="Palatino Linotype" w:cs="Arial"/>
          <w:b/>
          <w:sz w:val="28"/>
          <w:szCs w:val="24"/>
        </w:rPr>
        <w:lastRenderedPageBreak/>
        <w:t xml:space="preserve">CUARTO. </w:t>
      </w:r>
      <w:r w:rsidRPr="00045CB3">
        <w:rPr>
          <w:rFonts w:ascii="Palatino Linotype" w:hAnsi="Palatino Linotype" w:cs="Arial"/>
          <w:b/>
          <w:sz w:val="24"/>
          <w:szCs w:val="24"/>
        </w:rPr>
        <w:t>NOTIFÍQUESE</w:t>
      </w:r>
      <w:r w:rsidRPr="00045CB3">
        <w:rPr>
          <w:rFonts w:ascii="Palatino Linotype" w:hAnsi="Palatino Linotype" w:cs="Arial"/>
          <w:sz w:val="24"/>
          <w:szCs w:val="24"/>
        </w:rPr>
        <w:t xml:space="preserve"> la presente resolución al</w:t>
      </w:r>
      <w:r w:rsidRPr="00045CB3">
        <w:rPr>
          <w:rFonts w:ascii="Palatino Linotype" w:hAnsi="Palatino Linotype" w:cs="Arial"/>
          <w:b/>
          <w:sz w:val="24"/>
          <w:szCs w:val="24"/>
        </w:rPr>
        <w:t xml:space="preserve"> Recurrente</w:t>
      </w:r>
      <w:r w:rsidRPr="00045CB3">
        <w:rPr>
          <w:rFonts w:ascii="Palatino Linotype" w:hAnsi="Palatino Linotype" w:cs="Arial"/>
          <w:sz w:val="24"/>
          <w:szCs w:val="24"/>
        </w:rPr>
        <w:t>, y hágase del conocimiento, que de conformidad con lo establecido en el artículo 196, de la Ley de Transparencia y Acceso a la Información Pública del Estado de México y Municipios, podrá promover el Juicio de Amparo en los términos de las leyes aplicables.</w:t>
      </w:r>
    </w:p>
    <w:p w14:paraId="28718EB5" w14:textId="77777777" w:rsidR="00093123" w:rsidRPr="00045CB3" w:rsidRDefault="00093123" w:rsidP="00093123">
      <w:pPr>
        <w:autoSpaceDE w:val="0"/>
        <w:autoSpaceDN w:val="0"/>
        <w:adjustRightInd w:val="0"/>
        <w:spacing w:after="0" w:line="360" w:lineRule="auto"/>
        <w:jc w:val="both"/>
        <w:rPr>
          <w:rFonts w:ascii="Palatino Linotype" w:hAnsi="Palatino Linotype" w:cs="Arial"/>
          <w:sz w:val="24"/>
          <w:szCs w:val="24"/>
        </w:rPr>
      </w:pPr>
    </w:p>
    <w:p w14:paraId="27F8745B" w14:textId="0728AA7C" w:rsidR="00715420" w:rsidRPr="00045CB3" w:rsidRDefault="00B36C81" w:rsidP="00313F25">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045CB3">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w:t>
      </w:r>
      <w:r w:rsidR="001707A8" w:rsidRPr="00045CB3">
        <w:rPr>
          <w:rFonts w:ascii="Palatino Linotype" w:eastAsiaTheme="minorEastAsia" w:hAnsi="Palatino Linotype"/>
          <w:color w:val="000000" w:themeColor="text1"/>
          <w:sz w:val="24"/>
          <w:szCs w:val="24"/>
          <w:lang w:val="es-ES_tradnl" w:eastAsia="es-ES"/>
        </w:rPr>
        <w:t>,</w:t>
      </w:r>
      <w:r w:rsidRPr="00045CB3">
        <w:rPr>
          <w:rFonts w:ascii="Palatino Linotype" w:eastAsiaTheme="minorEastAsia" w:hAnsi="Palatino Linotype"/>
          <w:color w:val="000000" w:themeColor="text1"/>
          <w:sz w:val="24"/>
          <w:szCs w:val="24"/>
          <w:lang w:val="es-ES_tradnl" w:eastAsia="es-ES"/>
        </w:rPr>
        <w:t xml:space="preserve"> EVA ABAID YAPUR</w:t>
      </w:r>
      <w:r w:rsidR="00045CB3">
        <w:rPr>
          <w:rFonts w:ascii="Palatino Linotype" w:eastAsiaTheme="minorEastAsia" w:hAnsi="Palatino Linotype"/>
          <w:color w:val="000000" w:themeColor="text1"/>
          <w:sz w:val="24"/>
          <w:szCs w:val="24"/>
          <w:lang w:val="es-ES_tradnl" w:eastAsia="es-ES"/>
        </w:rPr>
        <w:t xml:space="preserve"> (AUSENCIA JUSTIFICADA)</w:t>
      </w:r>
      <w:r w:rsidR="001707A8" w:rsidRPr="00045CB3">
        <w:rPr>
          <w:rFonts w:ascii="Palatino Linotype" w:eastAsiaTheme="minorEastAsia" w:hAnsi="Palatino Linotype"/>
          <w:color w:val="000000" w:themeColor="text1"/>
          <w:sz w:val="24"/>
          <w:szCs w:val="24"/>
          <w:lang w:val="es-ES_tradnl" w:eastAsia="es-ES"/>
        </w:rPr>
        <w:t>,</w:t>
      </w:r>
      <w:r w:rsidR="00715420" w:rsidRPr="00045CB3">
        <w:rPr>
          <w:rFonts w:ascii="Palatino Linotype" w:eastAsiaTheme="minorEastAsia" w:hAnsi="Palatino Linotype"/>
          <w:color w:val="000000" w:themeColor="text1"/>
          <w:sz w:val="24"/>
          <w:szCs w:val="24"/>
          <w:lang w:val="es-ES_tradnl" w:eastAsia="es-ES"/>
        </w:rPr>
        <w:t xml:space="preserve"> JOSÉ GUADALUPE LUNA HERNÁNDEZ</w:t>
      </w:r>
      <w:r w:rsidR="00045CB3">
        <w:rPr>
          <w:rFonts w:ascii="Palatino Linotype" w:eastAsiaTheme="minorEastAsia" w:hAnsi="Palatino Linotype"/>
          <w:color w:val="000000" w:themeColor="text1"/>
          <w:sz w:val="24"/>
          <w:szCs w:val="24"/>
          <w:lang w:val="es-ES_tradnl" w:eastAsia="es-ES"/>
        </w:rPr>
        <w:t xml:space="preserve"> (EMITIENDO VOTO PARTICULAR)</w:t>
      </w:r>
      <w:r w:rsidR="00715420" w:rsidRPr="00045CB3">
        <w:rPr>
          <w:rFonts w:ascii="Palatino Linotype" w:eastAsiaTheme="minorEastAsia" w:hAnsi="Palatino Linotype"/>
          <w:color w:val="000000" w:themeColor="text1"/>
          <w:sz w:val="24"/>
          <w:szCs w:val="24"/>
          <w:lang w:val="es-ES_tradnl" w:eastAsia="es-ES"/>
        </w:rPr>
        <w:t xml:space="preserve">, </w:t>
      </w:r>
      <w:r w:rsidRPr="00045CB3">
        <w:rPr>
          <w:rFonts w:ascii="Palatino Linotype" w:eastAsiaTheme="minorEastAsia" w:hAnsi="Palatino Linotype"/>
          <w:color w:val="000000" w:themeColor="text1"/>
          <w:sz w:val="24"/>
          <w:szCs w:val="24"/>
          <w:lang w:val="es-ES_tradnl" w:eastAsia="es-ES"/>
        </w:rPr>
        <w:t>JAVIER MARTÍNEZ CRUZ</w:t>
      </w:r>
      <w:r w:rsidR="001707A8" w:rsidRPr="00045CB3">
        <w:rPr>
          <w:rFonts w:ascii="Palatino Linotype" w:eastAsiaTheme="minorEastAsia" w:hAnsi="Palatino Linotype"/>
          <w:color w:val="000000" w:themeColor="text1"/>
          <w:sz w:val="24"/>
          <w:szCs w:val="24"/>
          <w:lang w:val="es-ES_tradnl" w:eastAsia="es-ES"/>
        </w:rPr>
        <w:t xml:space="preserve"> </w:t>
      </w:r>
      <w:r w:rsidR="00715420" w:rsidRPr="00045CB3">
        <w:rPr>
          <w:rFonts w:ascii="Palatino Linotype" w:eastAsiaTheme="minorEastAsia" w:hAnsi="Palatino Linotype"/>
          <w:color w:val="000000" w:themeColor="text1"/>
          <w:sz w:val="24"/>
          <w:szCs w:val="24"/>
          <w:lang w:val="es-ES_tradnl" w:eastAsia="es-ES"/>
        </w:rPr>
        <w:t>Y LUIS GUSTAVO PARRA NORIEGA</w:t>
      </w:r>
      <w:r w:rsidR="00045CB3">
        <w:rPr>
          <w:rFonts w:ascii="Palatino Linotype" w:eastAsiaTheme="minorEastAsia" w:hAnsi="Palatino Linotype"/>
          <w:color w:val="000000" w:themeColor="text1"/>
          <w:sz w:val="24"/>
          <w:szCs w:val="24"/>
          <w:lang w:val="es-ES_tradnl" w:eastAsia="es-ES"/>
        </w:rPr>
        <w:t xml:space="preserve"> (EMITIENDO VOTO PARTICULAR)</w:t>
      </w:r>
      <w:r w:rsidRPr="00045CB3">
        <w:rPr>
          <w:rFonts w:ascii="Palatino Linotype" w:eastAsiaTheme="minorEastAsia" w:hAnsi="Palatino Linotype"/>
          <w:color w:val="000000" w:themeColor="text1"/>
          <w:sz w:val="24"/>
          <w:szCs w:val="24"/>
          <w:lang w:val="es-ES_tradnl" w:eastAsia="es-ES"/>
        </w:rPr>
        <w:t xml:space="preserve">; EN LA </w:t>
      </w:r>
      <w:r w:rsidR="003A12DF" w:rsidRPr="00045CB3">
        <w:rPr>
          <w:rFonts w:ascii="Palatino Linotype" w:eastAsiaTheme="minorEastAsia" w:hAnsi="Palatino Linotype"/>
          <w:color w:val="000000" w:themeColor="text1"/>
          <w:sz w:val="24"/>
          <w:szCs w:val="24"/>
          <w:lang w:val="es-ES_tradnl" w:eastAsia="es-ES"/>
        </w:rPr>
        <w:t>SEX</w:t>
      </w:r>
      <w:r w:rsidR="00715420" w:rsidRPr="00045CB3">
        <w:rPr>
          <w:rFonts w:ascii="Palatino Linotype" w:eastAsiaTheme="minorEastAsia" w:hAnsi="Palatino Linotype"/>
          <w:color w:val="000000" w:themeColor="text1"/>
          <w:sz w:val="24"/>
          <w:szCs w:val="24"/>
          <w:lang w:val="es-ES_tradnl" w:eastAsia="es-ES"/>
        </w:rPr>
        <w:t>TA</w:t>
      </w:r>
      <w:r w:rsidR="00776D83" w:rsidRPr="00045CB3">
        <w:rPr>
          <w:rFonts w:ascii="Palatino Linotype" w:eastAsiaTheme="minorEastAsia" w:hAnsi="Palatino Linotype"/>
          <w:color w:val="000000" w:themeColor="text1"/>
          <w:sz w:val="24"/>
          <w:szCs w:val="24"/>
          <w:lang w:val="es-ES_tradnl" w:eastAsia="es-ES"/>
        </w:rPr>
        <w:t xml:space="preserve"> SESIÓN ORDINARIA CELEBRADA EL </w:t>
      </w:r>
      <w:r w:rsidR="00715420" w:rsidRPr="00045CB3">
        <w:rPr>
          <w:rFonts w:ascii="Palatino Linotype" w:eastAsiaTheme="minorEastAsia" w:hAnsi="Palatino Linotype"/>
          <w:color w:val="000000" w:themeColor="text1"/>
          <w:sz w:val="24"/>
          <w:szCs w:val="24"/>
          <w:lang w:val="es-ES_tradnl" w:eastAsia="es-ES"/>
        </w:rPr>
        <w:t>D</w:t>
      </w:r>
      <w:r w:rsidR="003A12DF" w:rsidRPr="00045CB3">
        <w:rPr>
          <w:rFonts w:ascii="Palatino Linotype" w:eastAsiaTheme="minorEastAsia" w:hAnsi="Palatino Linotype"/>
          <w:color w:val="000000" w:themeColor="text1"/>
          <w:sz w:val="24"/>
          <w:szCs w:val="24"/>
          <w:lang w:val="es-ES_tradnl" w:eastAsia="es-ES"/>
        </w:rPr>
        <w:t>IECINUEVE</w:t>
      </w:r>
      <w:r w:rsidR="00715420" w:rsidRPr="00045CB3">
        <w:rPr>
          <w:rFonts w:ascii="Palatino Linotype" w:eastAsiaTheme="minorEastAsia" w:hAnsi="Palatino Linotype"/>
          <w:color w:val="000000" w:themeColor="text1"/>
          <w:sz w:val="24"/>
          <w:szCs w:val="24"/>
          <w:lang w:val="es-ES_tradnl" w:eastAsia="es-ES"/>
        </w:rPr>
        <w:t xml:space="preserve"> DE FEBRERO</w:t>
      </w:r>
      <w:r w:rsidR="00776D83" w:rsidRPr="00045CB3">
        <w:rPr>
          <w:rFonts w:ascii="Palatino Linotype" w:eastAsiaTheme="minorEastAsia" w:hAnsi="Palatino Linotype"/>
          <w:color w:val="000000" w:themeColor="text1"/>
          <w:sz w:val="24"/>
          <w:szCs w:val="24"/>
          <w:lang w:val="es-ES_tradnl" w:eastAsia="es-ES"/>
        </w:rPr>
        <w:t xml:space="preserve"> DE DOS MIL </w:t>
      </w:r>
      <w:r w:rsidR="00715420" w:rsidRPr="00045CB3">
        <w:rPr>
          <w:rFonts w:ascii="Palatino Linotype" w:eastAsiaTheme="minorEastAsia" w:hAnsi="Palatino Linotype"/>
          <w:color w:val="000000" w:themeColor="text1"/>
          <w:sz w:val="24"/>
          <w:szCs w:val="24"/>
          <w:lang w:val="es-ES_tradnl" w:eastAsia="es-ES"/>
        </w:rPr>
        <w:t>VEINTE</w:t>
      </w:r>
      <w:r w:rsidR="00776D83" w:rsidRPr="00045CB3">
        <w:rPr>
          <w:rFonts w:ascii="Palatino Linotype" w:eastAsiaTheme="minorEastAsia" w:hAnsi="Palatino Linotype"/>
          <w:color w:val="000000" w:themeColor="text1"/>
          <w:sz w:val="24"/>
          <w:szCs w:val="24"/>
          <w:lang w:val="es-ES_tradnl" w:eastAsia="es-ES"/>
        </w:rPr>
        <w:t xml:space="preserve">, ANTE EL SECRETARIO TÉCNICO DEL PLENO </w:t>
      </w:r>
      <w:r w:rsidR="00D80049" w:rsidRPr="00045CB3">
        <w:rPr>
          <w:rFonts w:ascii="Palatino Linotype" w:eastAsiaTheme="minorEastAsia" w:hAnsi="Palatino Linotype"/>
          <w:color w:val="000000" w:themeColor="text1"/>
          <w:sz w:val="24"/>
          <w:szCs w:val="24"/>
          <w:lang w:val="es-ES_tradnl" w:eastAsia="es-ES"/>
        </w:rPr>
        <w:t>ALEXIS TAPIA RAMÍREZ.</w:t>
      </w:r>
      <w:r w:rsidR="00B56E83" w:rsidRPr="00045CB3">
        <w:rPr>
          <w:rFonts w:ascii="Palatino Linotype" w:eastAsiaTheme="minorEastAsia" w:hAnsi="Palatino Linotype"/>
          <w:color w:val="000000" w:themeColor="text1"/>
          <w:sz w:val="24"/>
          <w:szCs w:val="24"/>
          <w:lang w:val="es-ES_tradnl" w:eastAsia="es-ES"/>
        </w:rPr>
        <w:t>--------------------------------------------------------------------------------------------------------------------------------</w:t>
      </w:r>
      <w:r w:rsidR="00045CB3">
        <w:rPr>
          <w:rFonts w:ascii="Palatino Linotype" w:eastAsiaTheme="minorEastAsia" w:hAnsi="Palatino Linotype"/>
          <w:color w:val="000000" w:themeColor="text1"/>
          <w:sz w:val="24"/>
          <w:szCs w:val="24"/>
          <w:lang w:val="es-ES_tradnl" w:eastAsia="es-ES"/>
        </w:rPr>
        <w:t>-------------------------------------------------------------------------------------------------------------------</w:t>
      </w:r>
    </w:p>
    <w:p w14:paraId="556FB7B9" w14:textId="77777777" w:rsidR="001707A8" w:rsidRPr="00045CB3" w:rsidRDefault="001707A8" w:rsidP="006E16BF">
      <w:pPr>
        <w:spacing w:after="0" w:line="360" w:lineRule="auto"/>
        <w:jc w:val="both"/>
        <w:rPr>
          <w:rFonts w:ascii="Palatino Linotype" w:hAnsi="Palatino Linotype"/>
          <w:sz w:val="32"/>
        </w:rPr>
      </w:pPr>
    </w:p>
    <w:p w14:paraId="324275EB" w14:textId="77777777" w:rsidR="00715420" w:rsidRPr="00045CB3" w:rsidRDefault="00715420" w:rsidP="006E16BF">
      <w:pPr>
        <w:spacing w:after="0" w:line="360" w:lineRule="auto"/>
        <w:jc w:val="both"/>
        <w:rPr>
          <w:rFonts w:ascii="Palatino Linotype" w:hAnsi="Palatino Linotype"/>
        </w:rPr>
      </w:pPr>
    </w:p>
    <w:p w14:paraId="01F8A10B" w14:textId="77777777" w:rsidR="006168E4" w:rsidRPr="00045CB3" w:rsidRDefault="006168E4" w:rsidP="006E16BF">
      <w:pPr>
        <w:spacing w:after="0" w:line="360" w:lineRule="auto"/>
        <w:jc w:val="both"/>
        <w:rPr>
          <w:rFonts w:ascii="Palatino Linotype" w:hAnsi="Palatino Linotype"/>
        </w:rPr>
      </w:pPr>
      <w:r w:rsidRPr="00045CB3">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17D1CA05">
                <wp:simplePos x="0" y="0"/>
                <wp:positionH relativeFrom="page">
                  <wp:posOffset>2600077</wp:posOffset>
                </wp:positionH>
                <wp:positionV relativeFrom="paragraph">
                  <wp:posOffset>119021</wp:posOffset>
                </wp:positionV>
                <wp:extent cx="2551430" cy="644056"/>
                <wp:effectExtent l="0" t="0" r="20320" b="22860"/>
                <wp:wrapNone/>
                <wp:docPr id="21" name="Cuadro de texto 21"/>
                <wp:cNvGraphicFramePr/>
                <a:graphic xmlns:a="http://schemas.openxmlformats.org/drawingml/2006/main">
                  <a:graphicData uri="http://schemas.microsoft.com/office/word/2010/wordprocessingShape">
                    <wps:wsp>
                      <wps:cNvSpPr txBox="1"/>
                      <wps:spPr>
                        <a:xfrm>
                          <a:off x="0" y="0"/>
                          <a:ext cx="2551430" cy="6440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B36C81" w:rsidRPr="006A089B" w:rsidRDefault="00B36C81" w:rsidP="00776D8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6168E4" w:rsidRDefault="006168E4" w:rsidP="00776D8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60A7316" w14:textId="09D2EF32"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0E6273B5" w14:textId="77777777" w:rsidR="006168E4" w:rsidRPr="00016AF3" w:rsidRDefault="006168E4" w:rsidP="00776D83">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75pt;margin-top:9.35pt;width:200.9pt;height:5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" fillcolor="white [3201]" strokecolor="white [3212]" strokeweight=".5pt">
                <v:textbox>
                  <w:txbxContent>
                    <w:p w14:paraId="78F5BD7F" w14:textId="77777777" w:rsidR="00B36C81" w:rsidRPr="006A089B" w:rsidRDefault="00B36C81" w:rsidP="00776D8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6168E4" w:rsidRDefault="006168E4" w:rsidP="00776D8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60A7316" w14:textId="09D2EF32"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0E6273B5" w14:textId="77777777" w:rsidR="006168E4" w:rsidRPr="00016AF3" w:rsidRDefault="006168E4" w:rsidP="00776D83">
                      <w:pPr>
                        <w:spacing w:line="240" w:lineRule="auto"/>
                        <w:jc w:val="center"/>
                        <w:rPr>
                          <w:rFonts w:ascii="Palatino Linotype" w:hAnsi="Palatino Linotype"/>
                          <w:b/>
                          <w:sz w:val="24"/>
                          <w:szCs w:val="24"/>
                        </w:rPr>
                      </w:pPr>
                    </w:p>
                  </w:txbxContent>
                </v:textbox>
                <w10:wrap anchorx="page"/>
              </v:shape>
            </w:pict>
          </mc:Fallback>
        </mc:AlternateContent>
      </w:r>
    </w:p>
    <w:p w14:paraId="3A46E4C9" w14:textId="77777777" w:rsidR="006168E4" w:rsidRPr="00045CB3" w:rsidRDefault="006168E4" w:rsidP="006E16BF">
      <w:pPr>
        <w:spacing w:after="0" w:line="360" w:lineRule="auto"/>
        <w:jc w:val="both"/>
        <w:rPr>
          <w:rFonts w:ascii="Palatino Linotype" w:hAnsi="Palatino Linotype"/>
        </w:rPr>
      </w:pPr>
    </w:p>
    <w:p w14:paraId="3C3B42FD" w14:textId="77777777" w:rsidR="00B3772D" w:rsidRPr="00045CB3" w:rsidRDefault="00B3772D" w:rsidP="006E16BF">
      <w:pPr>
        <w:spacing w:after="0" w:line="360" w:lineRule="auto"/>
        <w:rPr>
          <w:rFonts w:ascii="Palatino Linotype" w:hAnsi="Palatino Linotype"/>
          <w:b/>
          <w:sz w:val="8"/>
        </w:rPr>
      </w:pPr>
    </w:p>
    <w:p w14:paraId="21A5DF31" w14:textId="77777777" w:rsidR="00C23C75" w:rsidRPr="00045CB3" w:rsidRDefault="00C23C75" w:rsidP="006E16BF">
      <w:pPr>
        <w:spacing w:after="0" w:line="360" w:lineRule="auto"/>
        <w:rPr>
          <w:rFonts w:ascii="Palatino Linotype" w:hAnsi="Palatino Linotype"/>
          <w:b/>
          <w:sz w:val="16"/>
          <w:szCs w:val="18"/>
        </w:rPr>
      </w:pPr>
    </w:p>
    <w:p w14:paraId="3AB2925C" w14:textId="77777777" w:rsidR="00715420" w:rsidRPr="00045CB3" w:rsidRDefault="00715420" w:rsidP="006E16BF">
      <w:pPr>
        <w:spacing w:after="0" w:line="360" w:lineRule="auto"/>
        <w:rPr>
          <w:rFonts w:ascii="Palatino Linotype" w:hAnsi="Palatino Linotype"/>
          <w:b/>
          <w:sz w:val="16"/>
          <w:szCs w:val="18"/>
        </w:rPr>
      </w:pPr>
    </w:p>
    <w:p w14:paraId="6FA5B307" w14:textId="77777777" w:rsidR="00715420" w:rsidRPr="00045CB3" w:rsidRDefault="00715420" w:rsidP="006E16BF">
      <w:pPr>
        <w:spacing w:after="0" w:line="360" w:lineRule="auto"/>
        <w:rPr>
          <w:rFonts w:ascii="Palatino Linotype" w:hAnsi="Palatino Linotype"/>
          <w:b/>
          <w:sz w:val="16"/>
          <w:szCs w:val="18"/>
        </w:rPr>
      </w:pPr>
    </w:p>
    <w:p w14:paraId="73702BDF" w14:textId="77777777" w:rsidR="00C23C75" w:rsidRPr="00045CB3" w:rsidRDefault="00C23C75" w:rsidP="006E16BF">
      <w:pPr>
        <w:spacing w:after="0" w:line="360" w:lineRule="auto"/>
        <w:rPr>
          <w:rFonts w:ascii="Palatino Linotype" w:hAnsi="Palatino Linotype"/>
          <w:b/>
          <w:sz w:val="18"/>
          <w:szCs w:val="18"/>
        </w:rPr>
      </w:pPr>
    </w:p>
    <w:p w14:paraId="4E7F7867" w14:textId="2A73B826" w:rsidR="006168E4" w:rsidRPr="00045CB3" w:rsidRDefault="001707A8" w:rsidP="006E16BF">
      <w:pPr>
        <w:spacing w:after="0" w:line="360" w:lineRule="auto"/>
        <w:rPr>
          <w:rFonts w:ascii="Palatino Linotype" w:hAnsi="Palatino Linotype"/>
          <w:b/>
        </w:rPr>
      </w:pPr>
      <w:r w:rsidRPr="00045CB3">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45E38EBE">
                <wp:simplePos x="0" y="0"/>
                <wp:positionH relativeFrom="margin">
                  <wp:align>right</wp:align>
                </wp:positionH>
                <wp:positionV relativeFrom="paragraph">
                  <wp:posOffset>11430</wp:posOffset>
                </wp:positionV>
                <wp:extent cx="2543175" cy="722961"/>
                <wp:effectExtent l="0" t="0" r="28575" b="20320"/>
                <wp:wrapNone/>
                <wp:docPr id="35" name="Cuadro de texto 35"/>
                <wp:cNvGraphicFramePr/>
                <a:graphic xmlns:a="http://schemas.openxmlformats.org/drawingml/2006/main">
                  <a:graphicData uri="http://schemas.microsoft.com/office/word/2010/wordprocessingShape">
                    <wps:wsp>
                      <wps:cNvSpPr txBox="1"/>
                      <wps:spPr>
                        <a:xfrm>
                          <a:off x="0" y="0"/>
                          <a:ext cx="2543175" cy="7229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6168E4" w:rsidRPr="00EF2FC0" w:rsidRDefault="006168E4" w:rsidP="00776D8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6168E4" w:rsidRDefault="006168E4" w:rsidP="00776D8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E1922DF" w14:textId="3410EAE5"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669A075B" w14:textId="77777777" w:rsidR="004006EC" w:rsidRDefault="004006EC" w:rsidP="006168E4">
                            <w:pPr>
                              <w:spacing w:line="240" w:lineRule="auto"/>
                              <w:jc w:val="center"/>
                              <w:rPr>
                                <w:rFonts w:ascii="Palatino Linotype" w:hAnsi="Palatino Linotype"/>
                                <w:sz w:val="24"/>
                                <w:szCs w:val="24"/>
                              </w:rPr>
                            </w:pPr>
                          </w:p>
                          <w:p w14:paraId="79157F77" w14:textId="77777777" w:rsidR="006168E4" w:rsidRPr="00797B31" w:rsidRDefault="006168E4"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5341F9" id="Cuadro de texto 35" o:spid="_x0000_s1027" type="#_x0000_t202" style="position:absolute;margin-left:149.05pt;margin-top:.9pt;width:200.25pt;height:56.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" fillcolor="white [3201]" strokecolor="white [3212]" strokeweight=".5pt">
                <v:textbox>
                  <w:txbxContent>
                    <w:p w14:paraId="277A6D79" w14:textId="77777777" w:rsidR="006168E4" w:rsidRPr="00EF2FC0" w:rsidRDefault="006168E4" w:rsidP="00776D8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6168E4" w:rsidRDefault="006168E4" w:rsidP="00776D8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E1922DF" w14:textId="3410EAE5"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669A075B" w14:textId="77777777" w:rsidR="004006EC" w:rsidRDefault="004006EC" w:rsidP="006168E4">
                      <w:pPr>
                        <w:spacing w:line="240" w:lineRule="auto"/>
                        <w:jc w:val="center"/>
                        <w:rPr>
                          <w:rFonts w:ascii="Palatino Linotype" w:hAnsi="Palatino Linotype"/>
                          <w:sz w:val="24"/>
                          <w:szCs w:val="24"/>
                        </w:rPr>
                      </w:pPr>
                    </w:p>
                    <w:p w14:paraId="79157F77" w14:textId="77777777" w:rsidR="006168E4" w:rsidRPr="00797B31" w:rsidRDefault="006168E4" w:rsidP="006168E4">
                      <w:pPr>
                        <w:spacing w:line="240" w:lineRule="auto"/>
                        <w:jc w:val="center"/>
                        <w:rPr>
                          <w:rFonts w:ascii="Palatino Linotype" w:hAnsi="Palatino Linotype"/>
                          <w:sz w:val="24"/>
                          <w:szCs w:val="24"/>
                        </w:rPr>
                      </w:pPr>
                    </w:p>
                  </w:txbxContent>
                </v:textbox>
                <w10:wrap anchorx="margin"/>
              </v:shape>
            </w:pict>
          </mc:Fallback>
        </mc:AlternateContent>
      </w:r>
      <w:r w:rsidRPr="00045CB3">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346C6392">
                <wp:simplePos x="0" y="0"/>
                <wp:positionH relativeFrom="margin">
                  <wp:align>left</wp:align>
                </wp:positionH>
                <wp:positionV relativeFrom="paragraph">
                  <wp:posOffset>20956</wp:posOffset>
                </wp:positionV>
                <wp:extent cx="1943100" cy="715618"/>
                <wp:effectExtent l="0" t="0" r="19050" b="27940"/>
                <wp:wrapNone/>
                <wp:docPr id="22" name="Cuadro de texto 22"/>
                <wp:cNvGraphicFramePr/>
                <a:graphic xmlns:a="http://schemas.openxmlformats.org/drawingml/2006/main">
                  <a:graphicData uri="http://schemas.microsoft.com/office/word/2010/wordprocessingShape">
                    <wps:wsp>
                      <wps:cNvSpPr txBox="1"/>
                      <wps:spPr>
                        <a:xfrm>
                          <a:off x="0" y="0"/>
                          <a:ext cx="1943100" cy="715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6168E4" w:rsidRPr="00EF2FC0" w:rsidRDefault="006168E4" w:rsidP="00776D83">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6168E4" w:rsidRPr="00EF2FC0" w:rsidRDefault="006168E4" w:rsidP="00776D83">
                            <w:pPr>
                              <w:spacing w:after="0"/>
                              <w:jc w:val="center"/>
                              <w:rPr>
                                <w:rFonts w:ascii="Palatino Linotype" w:hAnsi="Palatino Linotype"/>
                                <w:sz w:val="24"/>
                                <w:szCs w:val="24"/>
                              </w:rPr>
                            </w:pPr>
                            <w:r w:rsidRPr="00EF2FC0">
                              <w:rPr>
                                <w:rFonts w:ascii="Palatino Linotype" w:hAnsi="Palatino Linotype"/>
                                <w:sz w:val="24"/>
                                <w:szCs w:val="24"/>
                              </w:rPr>
                              <w:t>Comisionada</w:t>
                            </w:r>
                          </w:p>
                          <w:p w14:paraId="39EDFA9E" w14:textId="19264ABB"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w:t>
                            </w:r>
                            <w:r w:rsidR="00045CB3">
                              <w:rPr>
                                <w:rFonts w:ascii="Palatino Linotype" w:eastAsia="Times New Roman" w:hAnsi="Palatino Linotype" w:cs="Arial"/>
                                <w:b/>
                                <w:lang w:eastAsia="es-MX"/>
                              </w:rPr>
                              <w:t>Ausencia Justificada</w:t>
                            </w:r>
                            <w:r w:rsidRPr="00776D83">
                              <w:rPr>
                                <w:rFonts w:ascii="Palatino Linotype" w:eastAsia="Times New Roman" w:hAnsi="Palatino Linotype" w:cs="Arial"/>
                                <w:b/>
                                <w:lang w:eastAsia="es-MX"/>
                              </w:rPr>
                              <w:t>)</w:t>
                            </w:r>
                            <w:r w:rsidR="00776D83">
                              <w:rPr>
                                <w:rFonts w:ascii="Palatino Linotype" w:eastAsia="Times New Roman" w:hAnsi="Palatino Linotype" w:cs="Arial"/>
                                <w:b/>
                                <w:lang w:eastAsia="es-MX"/>
                              </w:rPr>
                              <w:t>.</w:t>
                            </w:r>
                          </w:p>
                          <w:p w14:paraId="76633FF9" w14:textId="77777777" w:rsidR="006168E4" w:rsidRDefault="006168E4"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2962917" id="_x0000_t202" coordsize="21600,21600" o:spt="202" path="m,l,21600r21600,l21600,xe">
                <v:stroke joinstyle="miter"/>
                <v:path gradientshapeok="t" o:connecttype="rect"/>
              </v:shapetype>
              <v:shape id="Cuadro de texto 22" o:spid="_x0000_s1028" type="#_x0000_t202" style="position:absolute;margin-left:0;margin-top:1.65pt;width:153pt;height:56.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" fillcolor="white [3201]" strokecolor="white [3212]" strokeweight=".5pt">
                <v:textbox>
                  <w:txbxContent>
                    <w:p w14:paraId="3A0B7213" w14:textId="77777777" w:rsidR="006168E4" w:rsidRPr="00EF2FC0" w:rsidRDefault="006168E4" w:rsidP="00776D83">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6168E4" w:rsidRPr="00EF2FC0" w:rsidRDefault="006168E4" w:rsidP="00776D83">
                      <w:pPr>
                        <w:spacing w:after="0"/>
                        <w:jc w:val="center"/>
                        <w:rPr>
                          <w:rFonts w:ascii="Palatino Linotype" w:hAnsi="Palatino Linotype"/>
                          <w:sz w:val="24"/>
                          <w:szCs w:val="24"/>
                        </w:rPr>
                      </w:pPr>
                      <w:r w:rsidRPr="00EF2FC0">
                        <w:rPr>
                          <w:rFonts w:ascii="Palatino Linotype" w:hAnsi="Palatino Linotype"/>
                          <w:sz w:val="24"/>
                          <w:szCs w:val="24"/>
                        </w:rPr>
                        <w:t>Comisionada</w:t>
                      </w:r>
                    </w:p>
                    <w:p w14:paraId="39EDFA9E" w14:textId="19264ABB"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w:t>
                      </w:r>
                      <w:r w:rsidR="00045CB3">
                        <w:rPr>
                          <w:rFonts w:ascii="Palatino Linotype" w:eastAsia="Times New Roman" w:hAnsi="Palatino Linotype" w:cs="Arial"/>
                          <w:b/>
                          <w:lang w:eastAsia="es-MX"/>
                        </w:rPr>
                        <w:t>Ausencia Justificada</w:t>
                      </w:r>
                      <w:r w:rsidRPr="00776D83">
                        <w:rPr>
                          <w:rFonts w:ascii="Palatino Linotype" w:eastAsia="Times New Roman" w:hAnsi="Palatino Linotype" w:cs="Arial"/>
                          <w:b/>
                          <w:lang w:eastAsia="es-MX"/>
                        </w:rPr>
                        <w:t>)</w:t>
                      </w:r>
                      <w:r w:rsidR="00776D83">
                        <w:rPr>
                          <w:rFonts w:ascii="Palatino Linotype" w:eastAsia="Times New Roman" w:hAnsi="Palatino Linotype" w:cs="Arial"/>
                          <w:b/>
                          <w:lang w:eastAsia="es-MX"/>
                        </w:rPr>
                        <w:t>.</w:t>
                      </w:r>
                    </w:p>
                    <w:p w14:paraId="76633FF9" w14:textId="77777777" w:rsidR="006168E4" w:rsidRDefault="006168E4" w:rsidP="006168E4">
                      <w:pPr>
                        <w:jc w:val="center"/>
                      </w:pPr>
                    </w:p>
                  </w:txbxContent>
                </v:textbox>
                <w10:wrap anchorx="margin"/>
              </v:shape>
            </w:pict>
          </mc:Fallback>
        </mc:AlternateContent>
      </w:r>
    </w:p>
    <w:p w14:paraId="0B3AEDD9" w14:textId="2F47DA92" w:rsidR="006168E4" w:rsidRPr="00045CB3" w:rsidRDefault="006168E4" w:rsidP="006E16BF">
      <w:pPr>
        <w:spacing w:after="0" w:line="360" w:lineRule="auto"/>
        <w:rPr>
          <w:rFonts w:ascii="Palatino Linotype" w:hAnsi="Palatino Linotype"/>
          <w:b/>
          <w:sz w:val="18"/>
          <w:szCs w:val="18"/>
        </w:rPr>
      </w:pPr>
    </w:p>
    <w:p w14:paraId="4F5A2674" w14:textId="393F8686" w:rsidR="009A7E92" w:rsidRPr="00045CB3" w:rsidRDefault="009A7E92" w:rsidP="006E16BF">
      <w:pPr>
        <w:spacing w:after="0" w:line="360" w:lineRule="auto"/>
        <w:rPr>
          <w:rFonts w:ascii="Palatino Linotype" w:hAnsi="Palatino Linotype"/>
          <w:b/>
          <w:sz w:val="18"/>
          <w:szCs w:val="18"/>
        </w:rPr>
      </w:pPr>
    </w:p>
    <w:p w14:paraId="724C5B80" w14:textId="0C5106A5" w:rsidR="008C488B" w:rsidRPr="00045CB3" w:rsidRDefault="008C488B" w:rsidP="006E16BF">
      <w:pPr>
        <w:spacing w:after="0" w:line="360" w:lineRule="auto"/>
        <w:rPr>
          <w:rFonts w:ascii="Palatino Linotype" w:hAnsi="Palatino Linotype"/>
          <w:b/>
          <w:sz w:val="18"/>
          <w:szCs w:val="18"/>
        </w:rPr>
      </w:pPr>
    </w:p>
    <w:p w14:paraId="79C9D407" w14:textId="1368279B" w:rsidR="006168E4" w:rsidRPr="00045CB3" w:rsidRDefault="006168E4" w:rsidP="006E16BF">
      <w:pPr>
        <w:spacing w:after="0" w:line="360" w:lineRule="auto"/>
        <w:rPr>
          <w:rFonts w:ascii="Palatino Linotype" w:hAnsi="Palatino Linotype"/>
          <w:b/>
          <w:sz w:val="18"/>
          <w:szCs w:val="18"/>
        </w:rPr>
      </w:pPr>
    </w:p>
    <w:p w14:paraId="765F3FDF" w14:textId="77777777" w:rsidR="008C488B" w:rsidRPr="00045CB3" w:rsidRDefault="008C488B" w:rsidP="006E16BF">
      <w:pPr>
        <w:spacing w:after="0" w:line="360" w:lineRule="auto"/>
        <w:rPr>
          <w:rFonts w:ascii="Palatino Linotype" w:hAnsi="Palatino Linotype"/>
          <w:b/>
        </w:rPr>
      </w:pPr>
    </w:p>
    <w:p w14:paraId="3DA5B104" w14:textId="7C7332BE" w:rsidR="00715420" w:rsidRPr="00045CB3" w:rsidRDefault="00715420" w:rsidP="006E16BF">
      <w:pPr>
        <w:spacing w:after="0" w:line="360" w:lineRule="auto"/>
        <w:rPr>
          <w:rFonts w:ascii="Palatino Linotype" w:hAnsi="Palatino Linotype" w:cs="Arial"/>
          <w:szCs w:val="20"/>
        </w:rPr>
      </w:pPr>
    </w:p>
    <w:p w14:paraId="42D20B0E" w14:textId="06565C97" w:rsidR="00715420" w:rsidRPr="00045CB3" w:rsidRDefault="00313F25" w:rsidP="006E16BF">
      <w:pPr>
        <w:spacing w:after="0" w:line="360" w:lineRule="auto"/>
        <w:rPr>
          <w:rFonts w:ascii="Palatino Linotype" w:hAnsi="Palatino Linotype" w:cs="Arial"/>
          <w:szCs w:val="20"/>
        </w:rPr>
      </w:pPr>
      <w:r w:rsidRPr="00045CB3">
        <w:rPr>
          <w:rFonts w:ascii="Palatino Linotype" w:hAnsi="Palatino Linotype"/>
          <w:noProof/>
          <w:lang w:eastAsia="es-MX"/>
        </w:rPr>
        <mc:AlternateContent>
          <mc:Choice Requires="wps">
            <w:drawing>
              <wp:anchor distT="0" distB="0" distL="114300" distR="114300" simplePos="0" relativeHeight="251692032" behindDoc="0" locked="0" layoutInCell="1" allowOverlap="1" wp14:anchorId="5FFF29DC" wp14:editId="172F65CD">
                <wp:simplePos x="0" y="0"/>
                <wp:positionH relativeFrom="margin">
                  <wp:posOffset>3563620</wp:posOffset>
                </wp:positionH>
                <wp:positionV relativeFrom="margin">
                  <wp:posOffset>4424030</wp:posOffset>
                </wp:positionV>
                <wp:extent cx="2133600" cy="691515"/>
                <wp:effectExtent l="0" t="0" r="19050" b="13335"/>
                <wp:wrapSquare wrapText="bothSides"/>
                <wp:docPr id="6" name="Cuadro de texto 6"/>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74CE64" w14:textId="2B9C5735" w:rsidR="00715420" w:rsidRPr="00EF2FC0" w:rsidRDefault="001707A8" w:rsidP="0071542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91E9D54" w14:textId="77777777" w:rsidR="00715420" w:rsidRDefault="00715420"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68698E6" w14:textId="77777777" w:rsidR="00715420" w:rsidRPr="00776D83" w:rsidRDefault="00715420"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4A4934A" w14:textId="77777777" w:rsidR="00715420" w:rsidRPr="00EF2FC0" w:rsidRDefault="00715420" w:rsidP="00715420">
                            <w:pPr>
                              <w:spacing w:line="240" w:lineRule="auto"/>
                              <w:jc w:val="center"/>
                              <w:rPr>
                                <w:rFonts w:ascii="Palatino Linotype" w:hAnsi="Palatino Linotype"/>
                                <w:sz w:val="24"/>
                                <w:szCs w:val="24"/>
                              </w:rPr>
                            </w:pPr>
                          </w:p>
                          <w:p w14:paraId="38B3284B" w14:textId="77777777" w:rsidR="00715420" w:rsidRDefault="00715420" w:rsidP="007154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FF29DC" id="Cuadro de texto 6" o:spid="_x0000_s1029" type="#_x0000_t202" style="position:absolute;margin-left:280.6pt;margin-top:348.35pt;width:168pt;height:54.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" fillcolor="white [3201]" strokecolor="white [3212]" strokeweight=".5pt">
                <v:textbox>
                  <w:txbxContent>
                    <w:p w14:paraId="3174CE64" w14:textId="2B9C5735" w:rsidR="00715420" w:rsidRPr="00EF2FC0" w:rsidRDefault="001707A8" w:rsidP="0071542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91E9D54" w14:textId="77777777" w:rsidR="00715420" w:rsidRDefault="00715420"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68698E6" w14:textId="77777777" w:rsidR="00715420" w:rsidRPr="00776D83" w:rsidRDefault="00715420"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4A4934A" w14:textId="77777777" w:rsidR="00715420" w:rsidRPr="00EF2FC0" w:rsidRDefault="00715420" w:rsidP="00715420">
                      <w:pPr>
                        <w:spacing w:line="240" w:lineRule="auto"/>
                        <w:jc w:val="center"/>
                        <w:rPr>
                          <w:rFonts w:ascii="Palatino Linotype" w:hAnsi="Palatino Linotype"/>
                          <w:sz w:val="24"/>
                          <w:szCs w:val="24"/>
                        </w:rPr>
                      </w:pPr>
                    </w:p>
                    <w:p w14:paraId="38B3284B" w14:textId="77777777" w:rsidR="00715420" w:rsidRDefault="00715420" w:rsidP="00715420">
                      <w:pPr>
                        <w:jc w:val="center"/>
                      </w:pPr>
                    </w:p>
                  </w:txbxContent>
                </v:textbox>
                <w10:wrap type="square" anchorx="margin" anchory="margin"/>
              </v:shape>
            </w:pict>
          </mc:Fallback>
        </mc:AlternateContent>
      </w:r>
    </w:p>
    <w:p w14:paraId="0EFEE723" w14:textId="3A2AC2E1" w:rsidR="00715420" w:rsidRPr="00045CB3" w:rsidRDefault="00313F25" w:rsidP="006E16BF">
      <w:pPr>
        <w:spacing w:after="0" w:line="360" w:lineRule="auto"/>
        <w:rPr>
          <w:rFonts w:ascii="Palatino Linotype" w:hAnsi="Palatino Linotype" w:cs="Arial"/>
          <w:szCs w:val="20"/>
        </w:rPr>
      </w:pPr>
      <w:r w:rsidRPr="00045CB3">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51770C27">
                <wp:simplePos x="0" y="0"/>
                <wp:positionH relativeFrom="margin">
                  <wp:posOffset>635</wp:posOffset>
                </wp:positionH>
                <wp:positionV relativeFrom="margin">
                  <wp:posOffset>4436745</wp:posOffset>
                </wp:positionV>
                <wp:extent cx="2133600" cy="691515"/>
                <wp:effectExtent l="0" t="0" r="19050" b="13335"/>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77777777" w:rsidR="006168E4" w:rsidRPr="00EF2FC0" w:rsidRDefault="006168E4" w:rsidP="0071542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D6FCA09" w14:textId="77777777" w:rsidR="006168E4" w:rsidRDefault="006168E4"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CD0AA37" w14:textId="6FFE192E" w:rsidR="004006EC" w:rsidRPr="00776D83" w:rsidRDefault="004006EC"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A53682E" w14:textId="77777777" w:rsidR="004006EC" w:rsidRPr="00EF2FC0" w:rsidRDefault="004006EC" w:rsidP="00715420">
                            <w:pPr>
                              <w:spacing w:line="240" w:lineRule="auto"/>
                              <w:jc w:val="center"/>
                              <w:rPr>
                                <w:rFonts w:ascii="Palatino Linotype" w:hAnsi="Palatino Linotype"/>
                                <w:sz w:val="24"/>
                                <w:szCs w:val="24"/>
                              </w:rPr>
                            </w:pPr>
                          </w:p>
                          <w:p w14:paraId="48F1DF78" w14:textId="77777777" w:rsidR="006168E4" w:rsidRDefault="006168E4" w:rsidP="007154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91220A" id="Cuadro de texto 2" o:spid="_x0000_s1030" type="#_x0000_t202" style="position:absolute;margin-left:.05pt;margin-top:349.35pt;width:168pt;height:54.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" fillcolor="white [3201]" strokecolor="white [3212]" strokeweight=".5pt">
                <v:textbox>
                  <w:txbxContent>
                    <w:p w14:paraId="0F319D64" w14:textId="77777777" w:rsidR="006168E4" w:rsidRPr="00EF2FC0" w:rsidRDefault="006168E4" w:rsidP="0071542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D6FCA09" w14:textId="77777777" w:rsidR="006168E4" w:rsidRDefault="006168E4"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CD0AA37" w14:textId="6FFE192E" w:rsidR="004006EC" w:rsidRPr="00776D83" w:rsidRDefault="004006EC"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A53682E" w14:textId="77777777" w:rsidR="004006EC" w:rsidRPr="00EF2FC0" w:rsidRDefault="004006EC" w:rsidP="00715420">
                      <w:pPr>
                        <w:spacing w:line="240" w:lineRule="auto"/>
                        <w:jc w:val="center"/>
                        <w:rPr>
                          <w:rFonts w:ascii="Palatino Linotype" w:hAnsi="Palatino Linotype"/>
                          <w:sz w:val="24"/>
                          <w:szCs w:val="24"/>
                        </w:rPr>
                      </w:pPr>
                    </w:p>
                    <w:p w14:paraId="48F1DF78" w14:textId="77777777" w:rsidR="006168E4" w:rsidRDefault="006168E4" w:rsidP="00715420">
                      <w:pPr>
                        <w:jc w:val="center"/>
                      </w:pPr>
                    </w:p>
                  </w:txbxContent>
                </v:textbox>
                <w10:wrap type="square" anchorx="margin" anchory="margin"/>
              </v:shape>
            </w:pict>
          </mc:Fallback>
        </mc:AlternateContent>
      </w:r>
    </w:p>
    <w:p w14:paraId="63F5F564" w14:textId="77777777" w:rsidR="00715420" w:rsidRPr="00045CB3" w:rsidRDefault="00715420" w:rsidP="006E16BF">
      <w:pPr>
        <w:spacing w:after="0" w:line="360" w:lineRule="auto"/>
        <w:rPr>
          <w:rFonts w:ascii="Palatino Linotype" w:hAnsi="Palatino Linotype" w:cs="Arial"/>
          <w:szCs w:val="20"/>
        </w:rPr>
      </w:pPr>
    </w:p>
    <w:p w14:paraId="6DD3E8B3" w14:textId="77777777" w:rsidR="00715420" w:rsidRPr="00045CB3" w:rsidRDefault="00715420" w:rsidP="006E16BF">
      <w:pPr>
        <w:spacing w:after="0" w:line="360" w:lineRule="auto"/>
        <w:rPr>
          <w:rFonts w:ascii="Palatino Linotype" w:hAnsi="Palatino Linotype" w:cs="Arial"/>
          <w:szCs w:val="20"/>
        </w:rPr>
      </w:pPr>
    </w:p>
    <w:p w14:paraId="75930007" w14:textId="77777777" w:rsidR="00715420" w:rsidRPr="00045CB3" w:rsidRDefault="00715420" w:rsidP="006E16BF">
      <w:pPr>
        <w:spacing w:after="0" w:line="360" w:lineRule="auto"/>
        <w:rPr>
          <w:rFonts w:ascii="Palatino Linotype" w:hAnsi="Palatino Linotype" w:cs="Arial"/>
          <w:szCs w:val="20"/>
        </w:rPr>
      </w:pPr>
    </w:p>
    <w:p w14:paraId="2375070E" w14:textId="50FD4482" w:rsidR="00715420" w:rsidRPr="00045CB3" w:rsidRDefault="00715420" w:rsidP="006E16BF">
      <w:pPr>
        <w:spacing w:after="0" w:line="360" w:lineRule="auto"/>
        <w:rPr>
          <w:rFonts w:ascii="Palatino Linotype" w:hAnsi="Palatino Linotype" w:cs="Arial"/>
          <w:szCs w:val="20"/>
        </w:rPr>
      </w:pPr>
    </w:p>
    <w:p w14:paraId="6101893D" w14:textId="77777777" w:rsidR="00B56E83" w:rsidRPr="00045CB3" w:rsidRDefault="00B56E83" w:rsidP="006E16BF">
      <w:pPr>
        <w:spacing w:after="0" w:line="360" w:lineRule="auto"/>
        <w:rPr>
          <w:rFonts w:ascii="Palatino Linotype" w:hAnsi="Palatino Linotype" w:cs="Arial"/>
          <w:sz w:val="12"/>
          <w:szCs w:val="20"/>
        </w:rPr>
      </w:pPr>
    </w:p>
    <w:p w14:paraId="5B9C56F6" w14:textId="1F3A101C" w:rsidR="00715420" w:rsidRPr="00045CB3" w:rsidRDefault="00313F25" w:rsidP="006E16BF">
      <w:pPr>
        <w:spacing w:after="0" w:line="360" w:lineRule="auto"/>
        <w:rPr>
          <w:rFonts w:ascii="Palatino Linotype" w:hAnsi="Palatino Linotype" w:cs="Arial"/>
          <w:szCs w:val="20"/>
        </w:rPr>
      </w:pPr>
      <w:r w:rsidRPr="00045CB3">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34E80350">
                <wp:simplePos x="0" y="0"/>
                <wp:positionH relativeFrom="page">
                  <wp:posOffset>2713880</wp:posOffset>
                </wp:positionH>
                <wp:positionV relativeFrom="paragraph">
                  <wp:posOffset>158529</wp:posOffset>
                </wp:positionV>
                <wp:extent cx="2492817" cy="723569"/>
                <wp:effectExtent l="0" t="0" r="22225" b="19685"/>
                <wp:wrapNone/>
                <wp:docPr id="24" name="Cuadro de texto 24"/>
                <wp:cNvGraphicFramePr/>
                <a:graphic xmlns:a="http://schemas.openxmlformats.org/drawingml/2006/main">
                  <a:graphicData uri="http://schemas.microsoft.com/office/word/2010/wordprocessingShape">
                    <wps:wsp>
                      <wps:cNvSpPr txBox="1"/>
                      <wps:spPr>
                        <a:xfrm>
                          <a:off x="0" y="0"/>
                          <a:ext cx="2492817"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4127DD25" w:rsidR="006168E4" w:rsidRPr="007F6133" w:rsidRDefault="00776D83" w:rsidP="00776D83">
                            <w:pPr>
                              <w:spacing w:after="0" w:line="240" w:lineRule="auto"/>
                              <w:jc w:val="center"/>
                              <w:rPr>
                                <w:rFonts w:ascii="Palatino Linotype" w:hAnsi="Palatino Linotype"/>
                                <w:b/>
                                <w:sz w:val="24"/>
                                <w:szCs w:val="24"/>
                              </w:rPr>
                            </w:pPr>
                            <w:r>
                              <w:rPr>
                                <w:rFonts w:ascii="Palatino Linotype" w:hAnsi="Palatino Linotype"/>
                                <w:b/>
                                <w:sz w:val="24"/>
                                <w:szCs w:val="24"/>
                              </w:rPr>
                              <w:t>A</w:t>
                            </w:r>
                            <w:r w:rsidR="006D6D88">
                              <w:rPr>
                                <w:rFonts w:ascii="Palatino Linotype" w:hAnsi="Palatino Linotype"/>
                                <w:b/>
                                <w:sz w:val="24"/>
                                <w:szCs w:val="24"/>
                              </w:rPr>
                              <w:t>lexis Tapia Ramírez</w:t>
                            </w:r>
                          </w:p>
                          <w:p w14:paraId="7F657032" w14:textId="61169356" w:rsidR="006168E4" w:rsidRDefault="00776D83" w:rsidP="00776D8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006168E4" w:rsidRPr="007F6133">
                              <w:rPr>
                                <w:rFonts w:ascii="Palatino Linotype" w:hAnsi="Palatino Linotype"/>
                                <w:sz w:val="24"/>
                                <w:szCs w:val="24"/>
                              </w:rPr>
                              <w:t xml:space="preserve"> del Pleno</w:t>
                            </w:r>
                            <w:r w:rsidR="006168E4" w:rsidRPr="00EF2FC0">
                              <w:rPr>
                                <w:rFonts w:ascii="Palatino Linotype" w:hAnsi="Palatino Linotype"/>
                                <w:sz w:val="24"/>
                                <w:szCs w:val="24"/>
                              </w:rPr>
                              <w:t xml:space="preserve"> </w:t>
                            </w:r>
                          </w:p>
                          <w:p w14:paraId="7178108B" w14:textId="0218E071"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1C36EA1" w14:textId="77777777" w:rsidR="004006EC" w:rsidRPr="00776D83" w:rsidRDefault="004006EC" w:rsidP="00776D83">
                            <w:pPr>
                              <w:spacing w:line="240" w:lineRule="auto"/>
                              <w:jc w:val="center"/>
                              <w:rPr>
                                <w:rFonts w:ascii="Palatino Linotype" w:hAnsi="Palatino Linotype"/>
                                <w:sz w:val="24"/>
                                <w:szCs w:val="24"/>
                              </w:rPr>
                            </w:pPr>
                          </w:p>
                          <w:p w14:paraId="2775377A" w14:textId="77777777" w:rsidR="009A7E92" w:rsidRDefault="009A7E92" w:rsidP="006168E4">
                            <w:pPr>
                              <w:spacing w:line="240" w:lineRule="auto"/>
                              <w:jc w:val="center"/>
                              <w:rPr>
                                <w:rFonts w:ascii="Palatino Linotype" w:hAnsi="Palatino Linotype"/>
                                <w:b/>
                                <w:sz w:val="24"/>
                                <w:szCs w:val="24"/>
                              </w:rPr>
                            </w:pPr>
                          </w:p>
                          <w:p w14:paraId="76A9BD10" w14:textId="77777777" w:rsidR="006168E4" w:rsidRDefault="006168E4" w:rsidP="006168E4">
                            <w:pPr>
                              <w:jc w:val="center"/>
                              <w:rPr>
                                <w:rFonts w:ascii="Palatino Linotype" w:hAnsi="Palatino Linotype"/>
                                <w:sz w:val="24"/>
                                <w:szCs w:val="24"/>
                              </w:rPr>
                            </w:pPr>
                          </w:p>
                          <w:p w14:paraId="68C6FFBA" w14:textId="77777777" w:rsidR="006168E4" w:rsidRPr="00EF2FC0" w:rsidRDefault="006168E4" w:rsidP="006168E4">
                            <w:pPr>
                              <w:jc w:val="center"/>
                              <w:rPr>
                                <w:rFonts w:ascii="Palatino Linotype" w:hAnsi="Palatino Linotype"/>
                                <w:sz w:val="24"/>
                                <w:szCs w:val="24"/>
                              </w:rPr>
                            </w:pPr>
                          </w:p>
                          <w:p w14:paraId="354D7895" w14:textId="77777777" w:rsidR="006168E4" w:rsidRDefault="006168E4"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D5AEEF" id="Cuadro de texto 24" o:spid="_x0000_s1031" type="#_x0000_t202" style="position:absolute;margin-left:213.7pt;margin-top:12.5pt;width:196.3pt;height:5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" fillcolor="white [3201]" strokecolor="white [3212]" strokeweight=".5pt">
                <v:textbox>
                  <w:txbxContent>
                    <w:p w14:paraId="41268FBF" w14:textId="4127DD25" w:rsidR="006168E4" w:rsidRPr="007F6133" w:rsidRDefault="00776D83" w:rsidP="00776D83">
                      <w:pPr>
                        <w:spacing w:after="0" w:line="240" w:lineRule="auto"/>
                        <w:jc w:val="center"/>
                        <w:rPr>
                          <w:rFonts w:ascii="Palatino Linotype" w:hAnsi="Palatino Linotype"/>
                          <w:b/>
                          <w:sz w:val="24"/>
                          <w:szCs w:val="24"/>
                        </w:rPr>
                      </w:pPr>
                      <w:r>
                        <w:rPr>
                          <w:rFonts w:ascii="Palatino Linotype" w:hAnsi="Palatino Linotype"/>
                          <w:b/>
                          <w:sz w:val="24"/>
                          <w:szCs w:val="24"/>
                        </w:rPr>
                        <w:t>A</w:t>
                      </w:r>
                      <w:r w:rsidR="006D6D88">
                        <w:rPr>
                          <w:rFonts w:ascii="Palatino Linotype" w:hAnsi="Palatino Linotype"/>
                          <w:b/>
                          <w:sz w:val="24"/>
                          <w:szCs w:val="24"/>
                        </w:rPr>
                        <w:t>lexis Tapia Ramírez</w:t>
                      </w:r>
                    </w:p>
                    <w:p w14:paraId="7F657032" w14:textId="61169356" w:rsidR="006168E4" w:rsidRDefault="00776D83" w:rsidP="00776D8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006168E4" w:rsidRPr="007F6133">
                        <w:rPr>
                          <w:rFonts w:ascii="Palatino Linotype" w:hAnsi="Palatino Linotype"/>
                          <w:sz w:val="24"/>
                          <w:szCs w:val="24"/>
                        </w:rPr>
                        <w:t xml:space="preserve"> del Pleno</w:t>
                      </w:r>
                      <w:r w:rsidR="006168E4" w:rsidRPr="00EF2FC0">
                        <w:rPr>
                          <w:rFonts w:ascii="Palatino Linotype" w:hAnsi="Palatino Linotype"/>
                          <w:sz w:val="24"/>
                          <w:szCs w:val="24"/>
                        </w:rPr>
                        <w:t xml:space="preserve"> </w:t>
                      </w:r>
                    </w:p>
                    <w:p w14:paraId="7178108B" w14:textId="0218E071"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1C36EA1" w14:textId="77777777" w:rsidR="004006EC" w:rsidRPr="00776D83" w:rsidRDefault="004006EC" w:rsidP="00776D83">
                      <w:pPr>
                        <w:spacing w:line="240" w:lineRule="auto"/>
                        <w:jc w:val="center"/>
                        <w:rPr>
                          <w:rFonts w:ascii="Palatino Linotype" w:hAnsi="Palatino Linotype"/>
                          <w:sz w:val="24"/>
                          <w:szCs w:val="24"/>
                        </w:rPr>
                      </w:pPr>
                    </w:p>
                    <w:p w14:paraId="2775377A" w14:textId="77777777" w:rsidR="009A7E92" w:rsidRDefault="009A7E92" w:rsidP="006168E4">
                      <w:pPr>
                        <w:spacing w:line="240" w:lineRule="auto"/>
                        <w:jc w:val="center"/>
                        <w:rPr>
                          <w:rFonts w:ascii="Palatino Linotype" w:hAnsi="Palatino Linotype"/>
                          <w:b/>
                          <w:sz w:val="24"/>
                          <w:szCs w:val="24"/>
                        </w:rPr>
                      </w:pPr>
                    </w:p>
                    <w:p w14:paraId="76A9BD10" w14:textId="77777777" w:rsidR="006168E4" w:rsidRDefault="006168E4" w:rsidP="006168E4">
                      <w:pPr>
                        <w:jc w:val="center"/>
                        <w:rPr>
                          <w:rFonts w:ascii="Palatino Linotype" w:hAnsi="Palatino Linotype"/>
                          <w:sz w:val="24"/>
                          <w:szCs w:val="24"/>
                        </w:rPr>
                      </w:pPr>
                    </w:p>
                    <w:p w14:paraId="68C6FFBA" w14:textId="77777777" w:rsidR="006168E4" w:rsidRPr="00EF2FC0" w:rsidRDefault="006168E4" w:rsidP="006168E4">
                      <w:pPr>
                        <w:jc w:val="center"/>
                        <w:rPr>
                          <w:rFonts w:ascii="Palatino Linotype" w:hAnsi="Palatino Linotype"/>
                          <w:sz w:val="24"/>
                          <w:szCs w:val="24"/>
                        </w:rPr>
                      </w:pPr>
                    </w:p>
                    <w:p w14:paraId="354D7895" w14:textId="77777777" w:rsidR="006168E4" w:rsidRDefault="006168E4" w:rsidP="006168E4"/>
                  </w:txbxContent>
                </v:textbox>
                <w10:wrap anchorx="page"/>
              </v:shape>
            </w:pict>
          </mc:Fallback>
        </mc:AlternateContent>
      </w:r>
    </w:p>
    <w:p w14:paraId="17C10206" w14:textId="7D624E95" w:rsidR="00715420" w:rsidRPr="00045CB3" w:rsidRDefault="00715420" w:rsidP="006E16BF">
      <w:pPr>
        <w:spacing w:after="0" w:line="360" w:lineRule="auto"/>
        <w:rPr>
          <w:rFonts w:ascii="Palatino Linotype" w:hAnsi="Palatino Linotype" w:cs="Arial"/>
          <w:szCs w:val="20"/>
        </w:rPr>
      </w:pPr>
    </w:p>
    <w:p w14:paraId="744671EC" w14:textId="5198EEC0" w:rsidR="006168E4" w:rsidRPr="00045CB3" w:rsidRDefault="006168E4" w:rsidP="006E16BF">
      <w:pPr>
        <w:spacing w:after="0" w:line="360" w:lineRule="auto"/>
        <w:rPr>
          <w:rFonts w:ascii="Palatino Linotype" w:hAnsi="Palatino Linotype" w:cs="Arial"/>
          <w:szCs w:val="20"/>
        </w:rPr>
      </w:pPr>
    </w:p>
    <w:p w14:paraId="27CA4C18" w14:textId="77777777" w:rsidR="001707A8" w:rsidRPr="00045CB3" w:rsidRDefault="001707A8" w:rsidP="006E16BF">
      <w:pPr>
        <w:spacing w:after="0" w:line="240" w:lineRule="auto"/>
        <w:rPr>
          <w:rFonts w:ascii="Palatino Linotype" w:hAnsi="Palatino Linotype"/>
          <w:sz w:val="18"/>
          <w:szCs w:val="18"/>
        </w:rPr>
      </w:pPr>
    </w:p>
    <w:p w14:paraId="2CC6F5AC" w14:textId="57B16692" w:rsidR="00B3772D" w:rsidRPr="00045CB3" w:rsidRDefault="006168E4" w:rsidP="006E16BF">
      <w:pPr>
        <w:spacing w:after="0" w:line="240" w:lineRule="auto"/>
        <w:rPr>
          <w:rFonts w:ascii="Palatino Linotype" w:hAnsi="Palatino Linotype"/>
          <w:sz w:val="18"/>
          <w:szCs w:val="18"/>
        </w:rPr>
      </w:pPr>
      <w:r w:rsidRPr="00045CB3">
        <w:rPr>
          <w:rFonts w:ascii="Palatino Linotype" w:hAnsi="Palatino Linotype"/>
          <w:sz w:val="18"/>
          <w:szCs w:val="18"/>
        </w:rPr>
        <w:t>Esta hoja corre</w:t>
      </w:r>
      <w:r w:rsidR="00BD643A" w:rsidRPr="00045CB3">
        <w:rPr>
          <w:rFonts w:ascii="Palatino Linotype" w:hAnsi="Palatino Linotype"/>
          <w:sz w:val="18"/>
          <w:szCs w:val="18"/>
        </w:rPr>
        <w:t xml:space="preserve">sponde a la resolución de fecha </w:t>
      </w:r>
      <w:r w:rsidR="003A12DF" w:rsidRPr="00045CB3">
        <w:rPr>
          <w:rFonts w:ascii="Palatino Linotype" w:hAnsi="Palatino Linotype"/>
          <w:sz w:val="18"/>
          <w:szCs w:val="18"/>
        </w:rPr>
        <w:t>diecinueve</w:t>
      </w:r>
      <w:r w:rsidR="001707A8" w:rsidRPr="00045CB3">
        <w:rPr>
          <w:rFonts w:ascii="Palatino Linotype" w:hAnsi="Palatino Linotype"/>
          <w:sz w:val="18"/>
          <w:szCs w:val="18"/>
        </w:rPr>
        <w:t xml:space="preserve"> de febrero</w:t>
      </w:r>
      <w:r w:rsidR="00D9743B" w:rsidRPr="00045CB3">
        <w:rPr>
          <w:rFonts w:ascii="Palatino Linotype" w:hAnsi="Palatino Linotype"/>
          <w:sz w:val="18"/>
          <w:szCs w:val="18"/>
        </w:rPr>
        <w:t xml:space="preserve"> </w:t>
      </w:r>
      <w:r w:rsidRPr="00045CB3">
        <w:rPr>
          <w:rFonts w:ascii="Palatino Linotype" w:hAnsi="Palatino Linotype"/>
          <w:sz w:val="18"/>
          <w:szCs w:val="18"/>
        </w:rPr>
        <w:t xml:space="preserve">de dos mil </w:t>
      </w:r>
      <w:r w:rsidR="001707A8" w:rsidRPr="00045CB3">
        <w:rPr>
          <w:rFonts w:ascii="Palatino Linotype" w:hAnsi="Palatino Linotype"/>
          <w:sz w:val="18"/>
          <w:szCs w:val="18"/>
        </w:rPr>
        <w:t>veinte</w:t>
      </w:r>
      <w:r w:rsidR="00061821" w:rsidRPr="00045CB3">
        <w:rPr>
          <w:rFonts w:ascii="Palatino Linotype" w:hAnsi="Palatino Linotype"/>
          <w:sz w:val="18"/>
          <w:szCs w:val="18"/>
        </w:rPr>
        <w:t>,</w:t>
      </w:r>
      <w:r w:rsidRPr="00045CB3">
        <w:rPr>
          <w:rFonts w:ascii="Palatino Linotype" w:hAnsi="Palatino Linotype"/>
          <w:sz w:val="18"/>
          <w:szCs w:val="18"/>
        </w:rPr>
        <w:t xml:space="preserve"> emitida en el recurso de revisión </w:t>
      </w:r>
      <w:r w:rsidR="00CE2ADF" w:rsidRPr="00045CB3">
        <w:rPr>
          <w:rFonts w:ascii="Palatino Linotype" w:hAnsi="Palatino Linotype"/>
          <w:b/>
          <w:bCs/>
          <w:sz w:val="18"/>
          <w:szCs w:val="18"/>
          <w:lang w:eastAsia="es-MX"/>
        </w:rPr>
        <w:t>0</w:t>
      </w:r>
      <w:r w:rsidR="003A12DF" w:rsidRPr="00045CB3">
        <w:rPr>
          <w:rFonts w:ascii="Palatino Linotype" w:hAnsi="Palatino Linotype"/>
          <w:b/>
          <w:bCs/>
          <w:sz w:val="18"/>
          <w:szCs w:val="18"/>
          <w:lang w:eastAsia="es-MX"/>
        </w:rPr>
        <w:t>9085</w:t>
      </w:r>
      <w:r w:rsidR="00CE2ADF" w:rsidRPr="00045CB3">
        <w:rPr>
          <w:rFonts w:ascii="Palatino Linotype" w:hAnsi="Palatino Linotype"/>
          <w:b/>
          <w:bCs/>
          <w:sz w:val="18"/>
          <w:szCs w:val="18"/>
          <w:lang w:eastAsia="es-MX"/>
        </w:rPr>
        <w:t>/INFOEM/IP/RR/201</w:t>
      </w:r>
      <w:r w:rsidR="001707A8" w:rsidRPr="00045CB3">
        <w:rPr>
          <w:rFonts w:ascii="Palatino Linotype" w:hAnsi="Palatino Linotype"/>
          <w:b/>
          <w:bCs/>
          <w:sz w:val="18"/>
          <w:szCs w:val="18"/>
          <w:lang w:eastAsia="es-MX"/>
        </w:rPr>
        <w:t>9</w:t>
      </w:r>
      <w:r w:rsidRPr="00045CB3">
        <w:rPr>
          <w:rFonts w:ascii="Palatino Linotype" w:hAnsi="Palatino Linotype"/>
          <w:sz w:val="18"/>
          <w:szCs w:val="18"/>
        </w:rPr>
        <w:t>.</w:t>
      </w:r>
    </w:p>
    <w:p w14:paraId="67CBA106" w14:textId="417064C4" w:rsidR="007B3C72" w:rsidRPr="00EB66ED" w:rsidRDefault="00582D4D" w:rsidP="006E16BF">
      <w:pPr>
        <w:spacing w:after="0" w:line="240" w:lineRule="auto"/>
        <w:rPr>
          <w:rFonts w:ascii="Palatino Linotype" w:hAnsi="Palatino Linotype"/>
          <w:sz w:val="16"/>
          <w:szCs w:val="18"/>
        </w:rPr>
      </w:pPr>
      <w:r w:rsidRPr="00045CB3">
        <w:rPr>
          <w:rFonts w:ascii="Palatino Linotype" w:hAnsi="Palatino Linotype"/>
          <w:sz w:val="16"/>
          <w:szCs w:val="18"/>
        </w:rPr>
        <w:t>ZMS/OSAM/</w:t>
      </w:r>
      <w:r w:rsidR="00BD643A" w:rsidRPr="00045CB3">
        <w:rPr>
          <w:rFonts w:ascii="Palatino Linotype" w:hAnsi="Palatino Linotype"/>
          <w:sz w:val="16"/>
          <w:szCs w:val="18"/>
        </w:rPr>
        <w:t>jasm</w:t>
      </w:r>
    </w:p>
    <w:sectPr w:rsidR="007B3C72" w:rsidRPr="00EB66ED" w:rsidSect="0003121D">
      <w:headerReference w:type="default" r:id="rId16"/>
      <w:footerReference w:type="default" r:id="rId17"/>
      <w:headerReference w:type="first" r:id="rId18"/>
      <w:footerReference w:type="first" r:id="rId19"/>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5EFEB" w14:textId="77777777" w:rsidR="00BA3D58" w:rsidRDefault="00BA3D58" w:rsidP="006168E4">
      <w:pPr>
        <w:spacing w:after="0" w:line="240" w:lineRule="auto"/>
      </w:pPr>
      <w:r>
        <w:separator/>
      </w:r>
    </w:p>
  </w:endnote>
  <w:endnote w:type="continuationSeparator" w:id="0">
    <w:p w14:paraId="65F06EBB" w14:textId="77777777" w:rsidR="00BA3D58" w:rsidRDefault="00BA3D5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BEA3F" w14:textId="77777777" w:rsidR="00B07639" w:rsidRPr="000B69FA" w:rsidRDefault="00AB4B0F" w:rsidP="00B0763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94AD9">
      <w:rPr>
        <w:rFonts w:ascii="Palatino Linotype" w:hAnsi="Palatino Linotype"/>
        <w:bCs/>
        <w:noProof/>
        <w:sz w:val="20"/>
      </w:rPr>
      <w:t>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94AD9">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F02B5" w14:textId="77777777" w:rsidR="00B07639" w:rsidRPr="000B69FA" w:rsidRDefault="00AB4B0F" w:rsidP="00B0763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94AD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94AD9">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C36F9" w14:textId="77777777" w:rsidR="00BA3D58" w:rsidRDefault="00BA3D58" w:rsidP="006168E4">
      <w:pPr>
        <w:spacing w:after="0" w:line="240" w:lineRule="auto"/>
      </w:pPr>
      <w:r>
        <w:separator/>
      </w:r>
    </w:p>
  </w:footnote>
  <w:footnote w:type="continuationSeparator" w:id="0">
    <w:p w14:paraId="1C6A939A" w14:textId="77777777" w:rsidR="00BA3D58" w:rsidRDefault="00BA3D58" w:rsidP="006168E4">
      <w:pPr>
        <w:spacing w:after="0" w:line="240" w:lineRule="auto"/>
      </w:pPr>
      <w:r>
        <w:continuationSeparator/>
      </w:r>
    </w:p>
  </w:footnote>
  <w:footnote w:id="1">
    <w:p w14:paraId="22F5C04E" w14:textId="77777777" w:rsidR="006168E4" w:rsidRPr="00481AAF" w:rsidRDefault="006168E4" w:rsidP="00847786">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48DF27B5" w14:textId="77777777" w:rsidR="006168E4" w:rsidRPr="00946E1F" w:rsidRDefault="006168E4" w:rsidP="00847786">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EC2ECE1" w14:textId="77777777" w:rsidR="00D37EA5" w:rsidRDefault="00D37EA5" w:rsidP="00D37EA5">
      <w:pPr>
        <w:autoSpaceDE w:val="0"/>
        <w:autoSpaceDN w:val="0"/>
        <w:adjustRightInd w:val="0"/>
        <w:jc w:val="both"/>
        <w:rPr>
          <w:rFonts w:ascii="Palatino Linotype" w:hAnsi="Palatino Linotype" w:cs="Arial"/>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VILLANUEVA VILLANUEVA Ernesto. Derecho de la Información, Ed. Porrúa. </w:t>
      </w:r>
      <w:r>
        <w:rPr>
          <w:rFonts w:ascii="Palatino Linotype" w:hAnsi="Palatino Linotype" w:cs="Arial"/>
          <w:sz w:val="16"/>
          <w:szCs w:val="16"/>
          <w:lang w:eastAsia="es-MX"/>
        </w:rPr>
        <w:t>S.A., México. 2006. p. 270.</w:t>
      </w:r>
      <w:r>
        <w:rPr>
          <w:rFonts w:ascii="Palatino Linotype" w:hAnsi="Palatino Linotype" w:cs="Arial"/>
          <w:sz w:val="16"/>
          <w:szCs w:val="16"/>
          <w:lang w:eastAsia="es-MX"/>
        </w:rPr>
        <w:tab/>
      </w:r>
    </w:p>
    <w:p w14:paraId="07063694" w14:textId="77777777" w:rsidR="00D37EA5" w:rsidRDefault="00D37EA5" w:rsidP="00D37EA5">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39CC1" w14:textId="77777777" w:rsidR="00B07639" w:rsidRDefault="00B94AD9">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A686F" w14:paraId="1B55C452" w14:textId="77777777" w:rsidTr="00B07639">
      <w:trPr>
        <w:trHeight w:val="227"/>
      </w:trPr>
      <w:tc>
        <w:tcPr>
          <w:tcW w:w="5529" w:type="dxa"/>
          <w:hideMark/>
        </w:tcPr>
        <w:p w14:paraId="7D61692F" w14:textId="77777777" w:rsidR="009A686F" w:rsidRDefault="009A686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73529340" w:rsidR="009A686F" w:rsidRPr="00B4142F" w:rsidRDefault="00E00CAD" w:rsidP="006E16BF">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8B4930">
            <w:rPr>
              <w:rFonts w:ascii="Palatino Linotype" w:hAnsi="Palatino Linotype" w:cs="Arial"/>
              <w:bCs/>
              <w:sz w:val="24"/>
              <w:lang w:eastAsia="es-MX"/>
            </w:rPr>
            <w:t>90</w:t>
          </w:r>
          <w:r w:rsidR="006E16BF">
            <w:rPr>
              <w:rFonts w:ascii="Palatino Linotype" w:hAnsi="Palatino Linotype" w:cs="Arial"/>
              <w:bCs/>
              <w:sz w:val="24"/>
              <w:lang w:eastAsia="es-MX"/>
            </w:rPr>
            <w:t>85</w:t>
          </w:r>
          <w:r>
            <w:rPr>
              <w:rFonts w:ascii="Palatino Linotype" w:hAnsi="Palatino Linotype" w:cs="Arial"/>
              <w:bCs/>
              <w:sz w:val="24"/>
              <w:lang w:eastAsia="es-MX"/>
            </w:rPr>
            <w:t>/INFOEM/IP/RR/201</w:t>
          </w:r>
          <w:r w:rsidR="006E16BF">
            <w:rPr>
              <w:rFonts w:ascii="Palatino Linotype" w:hAnsi="Palatino Linotype" w:cs="Arial"/>
              <w:bCs/>
              <w:sz w:val="24"/>
              <w:lang w:eastAsia="es-MX"/>
            </w:rPr>
            <w:t>9</w:t>
          </w:r>
        </w:p>
      </w:tc>
    </w:tr>
    <w:tr w:rsidR="009A686F" w14:paraId="54A9600B" w14:textId="77777777" w:rsidTr="00B07639">
      <w:trPr>
        <w:trHeight w:val="242"/>
      </w:trPr>
      <w:tc>
        <w:tcPr>
          <w:tcW w:w="5529" w:type="dxa"/>
          <w:hideMark/>
        </w:tcPr>
        <w:p w14:paraId="44594D83" w14:textId="77777777" w:rsidR="009A686F" w:rsidRDefault="009A686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18DA1DB4" w:rsidR="009A686F" w:rsidRPr="00F06FED" w:rsidRDefault="006E16BF" w:rsidP="00E00CAD">
          <w:pPr>
            <w:spacing w:after="120" w:line="256" w:lineRule="auto"/>
            <w:ind w:left="639" w:right="214"/>
            <w:jc w:val="right"/>
            <w:rPr>
              <w:rFonts w:ascii="Palatino Linotype" w:hAnsi="Palatino Linotype" w:cs="Arial"/>
            </w:rPr>
          </w:pPr>
          <w:r w:rsidRPr="006E16BF">
            <w:rPr>
              <w:rFonts w:ascii="Palatino Linotype" w:hAnsi="Palatino Linotype" w:cs="Arial"/>
              <w:szCs w:val="20"/>
            </w:rPr>
            <w:t>Instituto de Seguridad Social del Estado de México y Municipios</w:t>
          </w:r>
        </w:p>
      </w:tc>
    </w:tr>
    <w:tr w:rsidR="009A686F" w14:paraId="02ED08B1" w14:textId="77777777" w:rsidTr="00B07639">
      <w:trPr>
        <w:trHeight w:val="342"/>
      </w:trPr>
      <w:tc>
        <w:tcPr>
          <w:tcW w:w="5529" w:type="dxa"/>
          <w:hideMark/>
        </w:tcPr>
        <w:p w14:paraId="00D66E60" w14:textId="77777777" w:rsidR="009A686F" w:rsidRDefault="009A686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9A686F" w:rsidRDefault="009A686F"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B07639" w:rsidRDefault="00B94AD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07639" w14:paraId="333E5951" w14:textId="77777777" w:rsidTr="00B07639">
      <w:trPr>
        <w:trHeight w:val="227"/>
      </w:trPr>
      <w:tc>
        <w:tcPr>
          <w:tcW w:w="5529" w:type="dxa"/>
          <w:hideMark/>
        </w:tcPr>
        <w:p w14:paraId="5A8BD2EE"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3471DAFC" w:rsidR="00B07639" w:rsidRPr="00B4142F" w:rsidRDefault="007D1F15" w:rsidP="008B4930">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8B4930">
            <w:rPr>
              <w:rFonts w:ascii="Palatino Linotype" w:hAnsi="Palatino Linotype" w:cs="Arial"/>
              <w:bCs/>
              <w:sz w:val="24"/>
              <w:lang w:eastAsia="es-MX"/>
            </w:rPr>
            <w:t>9085</w:t>
          </w:r>
          <w:r>
            <w:rPr>
              <w:rFonts w:ascii="Palatino Linotype" w:hAnsi="Palatino Linotype" w:cs="Arial"/>
              <w:bCs/>
              <w:sz w:val="24"/>
              <w:lang w:eastAsia="es-MX"/>
            </w:rPr>
            <w:t>/</w:t>
          </w:r>
          <w:r w:rsidR="00E00CAD">
            <w:rPr>
              <w:rFonts w:ascii="Palatino Linotype" w:hAnsi="Palatino Linotype" w:cs="Arial"/>
              <w:bCs/>
              <w:sz w:val="24"/>
              <w:lang w:eastAsia="es-MX"/>
            </w:rPr>
            <w:t>INFOEM/IP/RR/201</w:t>
          </w:r>
          <w:r w:rsidR="006E16BF">
            <w:rPr>
              <w:rFonts w:ascii="Palatino Linotype" w:hAnsi="Palatino Linotype" w:cs="Arial"/>
              <w:bCs/>
              <w:sz w:val="24"/>
              <w:lang w:eastAsia="es-MX"/>
            </w:rPr>
            <w:t>9</w:t>
          </w:r>
        </w:p>
      </w:tc>
    </w:tr>
    <w:tr w:rsidR="00B07639" w14:paraId="6C6CCDEF" w14:textId="77777777" w:rsidTr="00B07639">
      <w:trPr>
        <w:trHeight w:val="196"/>
      </w:trPr>
      <w:tc>
        <w:tcPr>
          <w:tcW w:w="5529" w:type="dxa"/>
          <w:hideMark/>
        </w:tcPr>
        <w:p w14:paraId="79F53C9B"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3F824141" w:rsidR="00B07639" w:rsidRPr="00F06FED" w:rsidRDefault="00B94AD9" w:rsidP="00E00CAD">
          <w:pPr>
            <w:spacing w:after="120" w:line="256" w:lineRule="auto"/>
            <w:ind w:left="639" w:right="214"/>
            <w:jc w:val="right"/>
            <w:rPr>
              <w:rFonts w:ascii="Palatino Linotype" w:hAnsi="Palatino Linotype" w:cs="Arial"/>
            </w:rPr>
          </w:pPr>
          <w:r>
            <w:rPr>
              <w:rFonts w:ascii="Palatino Linotype" w:hAnsi="Palatino Linotype" w:cs="Arial"/>
            </w:rPr>
            <w:t>XXXXXXXXXXXXXXXXXX</w:t>
          </w:r>
        </w:p>
      </w:tc>
    </w:tr>
    <w:tr w:rsidR="00B07639" w14:paraId="63F5D633" w14:textId="77777777" w:rsidTr="00B07639">
      <w:trPr>
        <w:trHeight w:val="242"/>
      </w:trPr>
      <w:tc>
        <w:tcPr>
          <w:tcW w:w="5529" w:type="dxa"/>
          <w:hideMark/>
        </w:tcPr>
        <w:p w14:paraId="25254C34"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3BBE08F0" w:rsidR="00055224" w:rsidRDefault="006E16BF" w:rsidP="00E00CAD">
          <w:pPr>
            <w:spacing w:after="120" w:line="256" w:lineRule="auto"/>
            <w:ind w:left="639" w:right="214"/>
            <w:jc w:val="right"/>
            <w:rPr>
              <w:rFonts w:ascii="Palatino Linotype" w:hAnsi="Palatino Linotype" w:cs="Arial"/>
              <w:szCs w:val="20"/>
            </w:rPr>
          </w:pPr>
          <w:r w:rsidRPr="006E16BF">
            <w:rPr>
              <w:rFonts w:ascii="Palatino Linotype" w:hAnsi="Palatino Linotype" w:cs="Arial"/>
              <w:szCs w:val="20"/>
            </w:rPr>
            <w:t>Instituto de Seguridad Social del Estado de México y Municipios</w:t>
          </w:r>
        </w:p>
      </w:tc>
    </w:tr>
    <w:tr w:rsidR="00B07639" w14:paraId="6E9635C5" w14:textId="77777777" w:rsidTr="00B07639">
      <w:trPr>
        <w:trHeight w:val="342"/>
      </w:trPr>
      <w:tc>
        <w:tcPr>
          <w:tcW w:w="5529" w:type="dxa"/>
          <w:hideMark/>
        </w:tcPr>
        <w:p w14:paraId="69273B9D" w14:textId="77777777" w:rsidR="00B07639" w:rsidRDefault="00AB4B0F" w:rsidP="00B0763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B07639" w:rsidRDefault="00AB4B0F"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B07639" w:rsidRDefault="00B94A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7F76"/>
    <w:multiLevelType w:val="hybridMultilevel"/>
    <w:tmpl w:val="8020AFE4"/>
    <w:lvl w:ilvl="0" w:tplc="ABCA19E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813FF1"/>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B687E43"/>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40C4DDE"/>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nsid w:val="5348297A"/>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F4A52A2"/>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5">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
  </w:num>
  <w:num w:numId="4">
    <w:abstractNumId w:val="7"/>
  </w:num>
  <w:num w:numId="5">
    <w:abstractNumId w:val="2"/>
  </w:num>
  <w:num w:numId="6">
    <w:abstractNumId w:val="13"/>
  </w:num>
  <w:num w:numId="7">
    <w:abstractNumId w:val="9"/>
  </w:num>
  <w:num w:numId="8">
    <w:abstractNumId w:val="11"/>
  </w:num>
  <w:num w:numId="9">
    <w:abstractNumId w:val="5"/>
  </w:num>
  <w:num w:numId="10">
    <w:abstractNumId w:val="15"/>
  </w:num>
  <w:num w:numId="11">
    <w:abstractNumId w:val="8"/>
  </w:num>
  <w:num w:numId="12">
    <w:abstractNumId w:val="4"/>
  </w:num>
  <w:num w:numId="13">
    <w:abstractNumId w:val="6"/>
  </w:num>
  <w:num w:numId="14">
    <w:abstractNumId w:val="10"/>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8E4"/>
    <w:rsid w:val="00000073"/>
    <w:rsid w:val="00006ECC"/>
    <w:rsid w:val="00007034"/>
    <w:rsid w:val="000070B0"/>
    <w:rsid w:val="0000791F"/>
    <w:rsid w:val="00013AA8"/>
    <w:rsid w:val="00026263"/>
    <w:rsid w:val="00031068"/>
    <w:rsid w:val="0003121D"/>
    <w:rsid w:val="00040F1C"/>
    <w:rsid w:val="000414F1"/>
    <w:rsid w:val="0004368F"/>
    <w:rsid w:val="00045B26"/>
    <w:rsid w:val="00045CB3"/>
    <w:rsid w:val="00052C72"/>
    <w:rsid w:val="00055224"/>
    <w:rsid w:val="00055C59"/>
    <w:rsid w:val="00061821"/>
    <w:rsid w:val="00065BE7"/>
    <w:rsid w:val="00065FCE"/>
    <w:rsid w:val="00074115"/>
    <w:rsid w:val="0007540E"/>
    <w:rsid w:val="00080482"/>
    <w:rsid w:val="000908B1"/>
    <w:rsid w:val="00091552"/>
    <w:rsid w:val="00093123"/>
    <w:rsid w:val="000A2CB6"/>
    <w:rsid w:val="000B0670"/>
    <w:rsid w:val="000B120B"/>
    <w:rsid w:val="000B3EA3"/>
    <w:rsid w:val="000B62E8"/>
    <w:rsid w:val="000C6188"/>
    <w:rsid w:val="000D03C6"/>
    <w:rsid w:val="000D214C"/>
    <w:rsid w:val="000D646C"/>
    <w:rsid w:val="000D68D2"/>
    <w:rsid w:val="000F2A92"/>
    <w:rsid w:val="00104243"/>
    <w:rsid w:val="001132C3"/>
    <w:rsid w:val="001149D7"/>
    <w:rsid w:val="00117DA2"/>
    <w:rsid w:val="00124855"/>
    <w:rsid w:val="001260E7"/>
    <w:rsid w:val="00130240"/>
    <w:rsid w:val="0014223D"/>
    <w:rsid w:val="00157906"/>
    <w:rsid w:val="00166F48"/>
    <w:rsid w:val="001707A8"/>
    <w:rsid w:val="001713BA"/>
    <w:rsid w:val="00174A84"/>
    <w:rsid w:val="00174E03"/>
    <w:rsid w:val="00175588"/>
    <w:rsid w:val="00175897"/>
    <w:rsid w:val="00181C04"/>
    <w:rsid w:val="00190735"/>
    <w:rsid w:val="001A02EC"/>
    <w:rsid w:val="001A5182"/>
    <w:rsid w:val="001A5F88"/>
    <w:rsid w:val="001B31FB"/>
    <w:rsid w:val="001B3F18"/>
    <w:rsid w:val="001B4A39"/>
    <w:rsid w:val="001B5E82"/>
    <w:rsid w:val="001B7B88"/>
    <w:rsid w:val="001B7C27"/>
    <w:rsid w:val="001C66B9"/>
    <w:rsid w:val="001D12B5"/>
    <w:rsid w:val="001E2E66"/>
    <w:rsid w:val="001F306D"/>
    <w:rsid w:val="00200225"/>
    <w:rsid w:val="002115AB"/>
    <w:rsid w:val="00217BCD"/>
    <w:rsid w:val="002205C0"/>
    <w:rsid w:val="00226697"/>
    <w:rsid w:val="00232D81"/>
    <w:rsid w:val="00233D67"/>
    <w:rsid w:val="002355B5"/>
    <w:rsid w:val="002363B0"/>
    <w:rsid w:val="002364CC"/>
    <w:rsid w:val="00236534"/>
    <w:rsid w:val="00240253"/>
    <w:rsid w:val="0024341A"/>
    <w:rsid w:val="00243C2A"/>
    <w:rsid w:val="00253CE2"/>
    <w:rsid w:val="00262152"/>
    <w:rsid w:val="002648EC"/>
    <w:rsid w:val="00282948"/>
    <w:rsid w:val="002A2034"/>
    <w:rsid w:val="002A228B"/>
    <w:rsid w:val="002A4CB4"/>
    <w:rsid w:val="002A50DD"/>
    <w:rsid w:val="002C09FC"/>
    <w:rsid w:val="002C5ABA"/>
    <w:rsid w:val="002D1675"/>
    <w:rsid w:val="002D1EC2"/>
    <w:rsid w:val="002E0624"/>
    <w:rsid w:val="002E48C5"/>
    <w:rsid w:val="002E6A03"/>
    <w:rsid w:val="002F37BE"/>
    <w:rsid w:val="002F40EF"/>
    <w:rsid w:val="00300D0B"/>
    <w:rsid w:val="0030506D"/>
    <w:rsid w:val="00306096"/>
    <w:rsid w:val="00313F25"/>
    <w:rsid w:val="00314532"/>
    <w:rsid w:val="00315AA9"/>
    <w:rsid w:val="00317FD2"/>
    <w:rsid w:val="00330A60"/>
    <w:rsid w:val="00332222"/>
    <w:rsid w:val="00340234"/>
    <w:rsid w:val="0034096F"/>
    <w:rsid w:val="003511AD"/>
    <w:rsid w:val="00352FBE"/>
    <w:rsid w:val="00361B9C"/>
    <w:rsid w:val="00365371"/>
    <w:rsid w:val="00377C4A"/>
    <w:rsid w:val="003802A1"/>
    <w:rsid w:val="00380DB2"/>
    <w:rsid w:val="00380EFC"/>
    <w:rsid w:val="00382E2A"/>
    <w:rsid w:val="00387ECB"/>
    <w:rsid w:val="00392E01"/>
    <w:rsid w:val="00393C1C"/>
    <w:rsid w:val="00395925"/>
    <w:rsid w:val="00397454"/>
    <w:rsid w:val="003A12DF"/>
    <w:rsid w:val="003A61F9"/>
    <w:rsid w:val="003B026E"/>
    <w:rsid w:val="003B3ADF"/>
    <w:rsid w:val="003B45B5"/>
    <w:rsid w:val="003B7B17"/>
    <w:rsid w:val="003C2556"/>
    <w:rsid w:val="003C4297"/>
    <w:rsid w:val="003D3C2B"/>
    <w:rsid w:val="003D7780"/>
    <w:rsid w:val="003E2D04"/>
    <w:rsid w:val="003E4B02"/>
    <w:rsid w:val="004006EC"/>
    <w:rsid w:val="004012CF"/>
    <w:rsid w:val="00402FF3"/>
    <w:rsid w:val="00406A0D"/>
    <w:rsid w:val="004117E8"/>
    <w:rsid w:val="00412331"/>
    <w:rsid w:val="0041306E"/>
    <w:rsid w:val="00415882"/>
    <w:rsid w:val="004216D8"/>
    <w:rsid w:val="00423213"/>
    <w:rsid w:val="00427715"/>
    <w:rsid w:val="00427F2E"/>
    <w:rsid w:val="00433E6D"/>
    <w:rsid w:val="00434F17"/>
    <w:rsid w:val="00441585"/>
    <w:rsid w:val="00445D06"/>
    <w:rsid w:val="00450A99"/>
    <w:rsid w:val="004538A4"/>
    <w:rsid w:val="004539E4"/>
    <w:rsid w:val="00454FB3"/>
    <w:rsid w:val="00461DBA"/>
    <w:rsid w:val="00477720"/>
    <w:rsid w:val="0048178E"/>
    <w:rsid w:val="00481AAF"/>
    <w:rsid w:val="004906C8"/>
    <w:rsid w:val="0049172B"/>
    <w:rsid w:val="0049317A"/>
    <w:rsid w:val="004A0CC0"/>
    <w:rsid w:val="004B4586"/>
    <w:rsid w:val="004C22FC"/>
    <w:rsid w:val="004C2CAE"/>
    <w:rsid w:val="004C7621"/>
    <w:rsid w:val="004D5992"/>
    <w:rsid w:val="004E6BE9"/>
    <w:rsid w:val="00501E21"/>
    <w:rsid w:val="0050469C"/>
    <w:rsid w:val="005065B0"/>
    <w:rsid w:val="005152E2"/>
    <w:rsid w:val="00522352"/>
    <w:rsid w:val="00522E81"/>
    <w:rsid w:val="00523CF0"/>
    <w:rsid w:val="0055121F"/>
    <w:rsid w:val="005533A4"/>
    <w:rsid w:val="005535B2"/>
    <w:rsid w:val="00555DAB"/>
    <w:rsid w:val="00562653"/>
    <w:rsid w:val="005645BE"/>
    <w:rsid w:val="00567D72"/>
    <w:rsid w:val="00570592"/>
    <w:rsid w:val="005733EB"/>
    <w:rsid w:val="0057424D"/>
    <w:rsid w:val="00582600"/>
    <w:rsid w:val="00582D4D"/>
    <w:rsid w:val="00597930"/>
    <w:rsid w:val="005A08C7"/>
    <w:rsid w:val="005B038B"/>
    <w:rsid w:val="005B6443"/>
    <w:rsid w:val="005D099B"/>
    <w:rsid w:val="005D2B59"/>
    <w:rsid w:val="005D370F"/>
    <w:rsid w:val="005D4A4A"/>
    <w:rsid w:val="005E3259"/>
    <w:rsid w:val="005E6C3F"/>
    <w:rsid w:val="005F1409"/>
    <w:rsid w:val="005F571D"/>
    <w:rsid w:val="005F57F0"/>
    <w:rsid w:val="005F6CA8"/>
    <w:rsid w:val="00601DCA"/>
    <w:rsid w:val="006069DC"/>
    <w:rsid w:val="00611928"/>
    <w:rsid w:val="00613AD7"/>
    <w:rsid w:val="006168E4"/>
    <w:rsid w:val="00616A3A"/>
    <w:rsid w:val="00627ED4"/>
    <w:rsid w:val="00643417"/>
    <w:rsid w:val="00650A27"/>
    <w:rsid w:val="00651AA0"/>
    <w:rsid w:val="00651B0B"/>
    <w:rsid w:val="00655B39"/>
    <w:rsid w:val="006615F9"/>
    <w:rsid w:val="006639E2"/>
    <w:rsid w:val="00666AD1"/>
    <w:rsid w:val="00671008"/>
    <w:rsid w:val="00676967"/>
    <w:rsid w:val="00683BCF"/>
    <w:rsid w:val="0069410C"/>
    <w:rsid w:val="006943F0"/>
    <w:rsid w:val="006A6BD9"/>
    <w:rsid w:val="006B0275"/>
    <w:rsid w:val="006C054B"/>
    <w:rsid w:val="006C449F"/>
    <w:rsid w:val="006C4A88"/>
    <w:rsid w:val="006D0CBA"/>
    <w:rsid w:val="006D572A"/>
    <w:rsid w:val="006D5B07"/>
    <w:rsid w:val="006D6D88"/>
    <w:rsid w:val="006E16BF"/>
    <w:rsid w:val="006E2827"/>
    <w:rsid w:val="006E6F12"/>
    <w:rsid w:val="006F515B"/>
    <w:rsid w:val="006F7AEB"/>
    <w:rsid w:val="00704503"/>
    <w:rsid w:val="007051B0"/>
    <w:rsid w:val="0070767C"/>
    <w:rsid w:val="00715420"/>
    <w:rsid w:val="00715527"/>
    <w:rsid w:val="007168DB"/>
    <w:rsid w:val="0072333B"/>
    <w:rsid w:val="007433D8"/>
    <w:rsid w:val="00744EEF"/>
    <w:rsid w:val="00754CAE"/>
    <w:rsid w:val="00756198"/>
    <w:rsid w:val="00761EF0"/>
    <w:rsid w:val="00766B1F"/>
    <w:rsid w:val="00766B69"/>
    <w:rsid w:val="00774536"/>
    <w:rsid w:val="00775BF4"/>
    <w:rsid w:val="00776D83"/>
    <w:rsid w:val="00780269"/>
    <w:rsid w:val="00784297"/>
    <w:rsid w:val="00794F80"/>
    <w:rsid w:val="0079564A"/>
    <w:rsid w:val="00795E91"/>
    <w:rsid w:val="007A5EAA"/>
    <w:rsid w:val="007A681B"/>
    <w:rsid w:val="007B2B7F"/>
    <w:rsid w:val="007B2C77"/>
    <w:rsid w:val="007B3C72"/>
    <w:rsid w:val="007B4114"/>
    <w:rsid w:val="007C0299"/>
    <w:rsid w:val="007C3098"/>
    <w:rsid w:val="007C6A59"/>
    <w:rsid w:val="007D1A27"/>
    <w:rsid w:val="007D1F15"/>
    <w:rsid w:val="007D25B1"/>
    <w:rsid w:val="007D2878"/>
    <w:rsid w:val="007D56C3"/>
    <w:rsid w:val="007E4164"/>
    <w:rsid w:val="007E4685"/>
    <w:rsid w:val="007F6E5B"/>
    <w:rsid w:val="00804CAE"/>
    <w:rsid w:val="00805D73"/>
    <w:rsid w:val="00810F15"/>
    <w:rsid w:val="00811205"/>
    <w:rsid w:val="00812C48"/>
    <w:rsid w:val="008138BC"/>
    <w:rsid w:val="008212A5"/>
    <w:rsid w:val="008217D2"/>
    <w:rsid w:val="00824AF3"/>
    <w:rsid w:val="00824D7A"/>
    <w:rsid w:val="00834D80"/>
    <w:rsid w:val="00843876"/>
    <w:rsid w:val="0084599B"/>
    <w:rsid w:val="00847786"/>
    <w:rsid w:val="00847D23"/>
    <w:rsid w:val="00851C15"/>
    <w:rsid w:val="00856282"/>
    <w:rsid w:val="00862368"/>
    <w:rsid w:val="00866FA9"/>
    <w:rsid w:val="008735E6"/>
    <w:rsid w:val="00884054"/>
    <w:rsid w:val="00887CAA"/>
    <w:rsid w:val="00892D37"/>
    <w:rsid w:val="008B4930"/>
    <w:rsid w:val="008B678F"/>
    <w:rsid w:val="008C00FA"/>
    <w:rsid w:val="008C1A65"/>
    <w:rsid w:val="008C488B"/>
    <w:rsid w:val="008C55A3"/>
    <w:rsid w:val="008E629B"/>
    <w:rsid w:val="008E6375"/>
    <w:rsid w:val="008F2BA6"/>
    <w:rsid w:val="008F575C"/>
    <w:rsid w:val="009110E4"/>
    <w:rsid w:val="00911AD7"/>
    <w:rsid w:val="00913196"/>
    <w:rsid w:val="009302C3"/>
    <w:rsid w:val="00931E35"/>
    <w:rsid w:val="00932918"/>
    <w:rsid w:val="009342BB"/>
    <w:rsid w:val="0093619D"/>
    <w:rsid w:val="00942A79"/>
    <w:rsid w:val="00944468"/>
    <w:rsid w:val="00944DC9"/>
    <w:rsid w:val="0095267A"/>
    <w:rsid w:val="009567F2"/>
    <w:rsid w:val="00961D50"/>
    <w:rsid w:val="00964A99"/>
    <w:rsid w:val="00965EAA"/>
    <w:rsid w:val="0096643B"/>
    <w:rsid w:val="009738FB"/>
    <w:rsid w:val="00973E6E"/>
    <w:rsid w:val="009743C4"/>
    <w:rsid w:val="00984F13"/>
    <w:rsid w:val="009908B4"/>
    <w:rsid w:val="0099331E"/>
    <w:rsid w:val="00997358"/>
    <w:rsid w:val="009A1928"/>
    <w:rsid w:val="009A686F"/>
    <w:rsid w:val="009A6A58"/>
    <w:rsid w:val="009A7E92"/>
    <w:rsid w:val="009B3487"/>
    <w:rsid w:val="009B43E1"/>
    <w:rsid w:val="009B4CE2"/>
    <w:rsid w:val="009D5196"/>
    <w:rsid w:val="009D66B8"/>
    <w:rsid w:val="009E227D"/>
    <w:rsid w:val="009E5C39"/>
    <w:rsid w:val="009E7413"/>
    <w:rsid w:val="009F27A0"/>
    <w:rsid w:val="009F4258"/>
    <w:rsid w:val="00A02AD5"/>
    <w:rsid w:val="00A04A4E"/>
    <w:rsid w:val="00A073CF"/>
    <w:rsid w:val="00A112FB"/>
    <w:rsid w:val="00A1445A"/>
    <w:rsid w:val="00A25042"/>
    <w:rsid w:val="00A37A26"/>
    <w:rsid w:val="00A44B75"/>
    <w:rsid w:val="00A47C12"/>
    <w:rsid w:val="00A608D7"/>
    <w:rsid w:val="00A6147C"/>
    <w:rsid w:val="00A6194C"/>
    <w:rsid w:val="00A625E2"/>
    <w:rsid w:val="00A64A47"/>
    <w:rsid w:val="00A72465"/>
    <w:rsid w:val="00A74679"/>
    <w:rsid w:val="00A75597"/>
    <w:rsid w:val="00A80C92"/>
    <w:rsid w:val="00A84B76"/>
    <w:rsid w:val="00A931E9"/>
    <w:rsid w:val="00AA1413"/>
    <w:rsid w:val="00AA648E"/>
    <w:rsid w:val="00AA68EB"/>
    <w:rsid w:val="00AB0375"/>
    <w:rsid w:val="00AB3710"/>
    <w:rsid w:val="00AB4B0F"/>
    <w:rsid w:val="00AB7CCB"/>
    <w:rsid w:val="00AC4ECD"/>
    <w:rsid w:val="00AE3CCC"/>
    <w:rsid w:val="00AE4213"/>
    <w:rsid w:val="00AE50FE"/>
    <w:rsid w:val="00B02A6E"/>
    <w:rsid w:val="00B10F5B"/>
    <w:rsid w:val="00B11776"/>
    <w:rsid w:val="00B20329"/>
    <w:rsid w:val="00B23959"/>
    <w:rsid w:val="00B2548E"/>
    <w:rsid w:val="00B32CD3"/>
    <w:rsid w:val="00B3391D"/>
    <w:rsid w:val="00B3672D"/>
    <w:rsid w:val="00B36C81"/>
    <w:rsid w:val="00B3772D"/>
    <w:rsid w:val="00B41802"/>
    <w:rsid w:val="00B51F49"/>
    <w:rsid w:val="00B554F8"/>
    <w:rsid w:val="00B56E83"/>
    <w:rsid w:val="00B62402"/>
    <w:rsid w:val="00B649AE"/>
    <w:rsid w:val="00B7455B"/>
    <w:rsid w:val="00B76B87"/>
    <w:rsid w:val="00B86A10"/>
    <w:rsid w:val="00B93CC4"/>
    <w:rsid w:val="00B94AD9"/>
    <w:rsid w:val="00BA3D58"/>
    <w:rsid w:val="00BA5B36"/>
    <w:rsid w:val="00BA7AD1"/>
    <w:rsid w:val="00BB1CBB"/>
    <w:rsid w:val="00BB243B"/>
    <w:rsid w:val="00BB68CA"/>
    <w:rsid w:val="00BC0FDD"/>
    <w:rsid w:val="00BC22E0"/>
    <w:rsid w:val="00BC425E"/>
    <w:rsid w:val="00BD5A1A"/>
    <w:rsid w:val="00BD643A"/>
    <w:rsid w:val="00BD7D62"/>
    <w:rsid w:val="00BE40EC"/>
    <w:rsid w:val="00BE67F2"/>
    <w:rsid w:val="00C07A2C"/>
    <w:rsid w:val="00C161E7"/>
    <w:rsid w:val="00C2109F"/>
    <w:rsid w:val="00C2287C"/>
    <w:rsid w:val="00C2372A"/>
    <w:rsid w:val="00C23C75"/>
    <w:rsid w:val="00C3436F"/>
    <w:rsid w:val="00C34E64"/>
    <w:rsid w:val="00C40FD6"/>
    <w:rsid w:val="00C44022"/>
    <w:rsid w:val="00C47608"/>
    <w:rsid w:val="00C50568"/>
    <w:rsid w:val="00C531DA"/>
    <w:rsid w:val="00C720E1"/>
    <w:rsid w:val="00C77212"/>
    <w:rsid w:val="00C85217"/>
    <w:rsid w:val="00C87375"/>
    <w:rsid w:val="00C96B14"/>
    <w:rsid w:val="00CA1508"/>
    <w:rsid w:val="00CA3753"/>
    <w:rsid w:val="00CB147C"/>
    <w:rsid w:val="00CB190F"/>
    <w:rsid w:val="00CB2B18"/>
    <w:rsid w:val="00CB2E37"/>
    <w:rsid w:val="00CB60D0"/>
    <w:rsid w:val="00CC0C5F"/>
    <w:rsid w:val="00CC3AB7"/>
    <w:rsid w:val="00CC6293"/>
    <w:rsid w:val="00CD2D8C"/>
    <w:rsid w:val="00CE2ADF"/>
    <w:rsid w:val="00CE5425"/>
    <w:rsid w:val="00CF45CD"/>
    <w:rsid w:val="00CF4CA8"/>
    <w:rsid w:val="00D05CAB"/>
    <w:rsid w:val="00D06CA0"/>
    <w:rsid w:val="00D16E54"/>
    <w:rsid w:val="00D170A2"/>
    <w:rsid w:val="00D2536E"/>
    <w:rsid w:val="00D26D95"/>
    <w:rsid w:val="00D27721"/>
    <w:rsid w:val="00D33911"/>
    <w:rsid w:val="00D36BD5"/>
    <w:rsid w:val="00D37EA5"/>
    <w:rsid w:val="00D42929"/>
    <w:rsid w:val="00D42AA4"/>
    <w:rsid w:val="00D436DA"/>
    <w:rsid w:val="00D633C2"/>
    <w:rsid w:val="00D70DD1"/>
    <w:rsid w:val="00D711D8"/>
    <w:rsid w:val="00D72D16"/>
    <w:rsid w:val="00D76554"/>
    <w:rsid w:val="00D80049"/>
    <w:rsid w:val="00D8067F"/>
    <w:rsid w:val="00D90540"/>
    <w:rsid w:val="00D91EAD"/>
    <w:rsid w:val="00D9743B"/>
    <w:rsid w:val="00D97E7D"/>
    <w:rsid w:val="00DA380F"/>
    <w:rsid w:val="00DA4620"/>
    <w:rsid w:val="00DA4B87"/>
    <w:rsid w:val="00DA67C7"/>
    <w:rsid w:val="00DB486D"/>
    <w:rsid w:val="00DB5C0A"/>
    <w:rsid w:val="00DB7E86"/>
    <w:rsid w:val="00DC4E69"/>
    <w:rsid w:val="00DD13E2"/>
    <w:rsid w:val="00DD5EF6"/>
    <w:rsid w:val="00DE1B70"/>
    <w:rsid w:val="00DE2F7D"/>
    <w:rsid w:val="00DE75E6"/>
    <w:rsid w:val="00DF003C"/>
    <w:rsid w:val="00DF0645"/>
    <w:rsid w:val="00DF4501"/>
    <w:rsid w:val="00DF4A84"/>
    <w:rsid w:val="00DF62A4"/>
    <w:rsid w:val="00E00CAD"/>
    <w:rsid w:val="00E04CA3"/>
    <w:rsid w:val="00E103A1"/>
    <w:rsid w:val="00E1072D"/>
    <w:rsid w:val="00E10BB4"/>
    <w:rsid w:val="00E21916"/>
    <w:rsid w:val="00E22A46"/>
    <w:rsid w:val="00E32998"/>
    <w:rsid w:val="00E413A2"/>
    <w:rsid w:val="00E53A0C"/>
    <w:rsid w:val="00E541A0"/>
    <w:rsid w:val="00E55931"/>
    <w:rsid w:val="00E5697A"/>
    <w:rsid w:val="00E632AA"/>
    <w:rsid w:val="00E63D4F"/>
    <w:rsid w:val="00E854AF"/>
    <w:rsid w:val="00E85FAC"/>
    <w:rsid w:val="00E92F7B"/>
    <w:rsid w:val="00EA00B9"/>
    <w:rsid w:val="00EA1F89"/>
    <w:rsid w:val="00EA597E"/>
    <w:rsid w:val="00EB02FC"/>
    <w:rsid w:val="00EB1962"/>
    <w:rsid w:val="00EB52D8"/>
    <w:rsid w:val="00EB66ED"/>
    <w:rsid w:val="00EB79CD"/>
    <w:rsid w:val="00EC5E3E"/>
    <w:rsid w:val="00EC5ED6"/>
    <w:rsid w:val="00ED11AE"/>
    <w:rsid w:val="00ED255A"/>
    <w:rsid w:val="00EE2200"/>
    <w:rsid w:val="00EE2942"/>
    <w:rsid w:val="00EE2A41"/>
    <w:rsid w:val="00EE31E4"/>
    <w:rsid w:val="00EE5CF0"/>
    <w:rsid w:val="00F01245"/>
    <w:rsid w:val="00F0351B"/>
    <w:rsid w:val="00F10DEE"/>
    <w:rsid w:val="00F148DF"/>
    <w:rsid w:val="00F22566"/>
    <w:rsid w:val="00F42669"/>
    <w:rsid w:val="00F45733"/>
    <w:rsid w:val="00F62E39"/>
    <w:rsid w:val="00F727B0"/>
    <w:rsid w:val="00F77384"/>
    <w:rsid w:val="00FA4C4E"/>
    <w:rsid w:val="00FB0C03"/>
    <w:rsid w:val="00FB6EFA"/>
    <w:rsid w:val="00FC6CA5"/>
    <w:rsid w:val="00FD2E24"/>
    <w:rsid w:val="00FD3F68"/>
    <w:rsid w:val="00FD4599"/>
    <w:rsid w:val="00FD4784"/>
    <w:rsid w:val="00FD65FE"/>
    <w:rsid w:val="00FE517E"/>
    <w:rsid w:val="00FF155A"/>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paragraph" w:customStyle="1" w:styleId="m524117341696356328gmail-msolistparagraph">
    <w:name w:val="m_524117341696356328gmail-msolistparagraph"/>
    <w:basedOn w:val="Normal"/>
    <w:rsid w:val="001F306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8F575C"/>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8F575C"/>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D16E54"/>
    <w:pPr>
      <w:spacing w:after="120"/>
    </w:pPr>
  </w:style>
  <w:style w:type="character" w:customStyle="1" w:styleId="TextoindependienteCar">
    <w:name w:val="Texto independiente Car"/>
    <w:basedOn w:val="Fuentedeprrafopredeter"/>
    <w:link w:val="Textoindependiente"/>
    <w:uiPriority w:val="99"/>
    <w:rsid w:val="00D16E54"/>
  </w:style>
  <w:style w:type="table" w:styleId="Tablaconcuadrcula">
    <w:name w:val="Table Grid"/>
    <w:basedOn w:val="Tablanormal"/>
    <w:uiPriority w:val="59"/>
    <w:rsid w:val="00E4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9110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paragraph" w:customStyle="1" w:styleId="m524117341696356328gmail-msolistparagraph">
    <w:name w:val="m_524117341696356328gmail-msolistparagraph"/>
    <w:basedOn w:val="Normal"/>
    <w:rsid w:val="001F306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8F575C"/>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8F575C"/>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D16E54"/>
    <w:pPr>
      <w:spacing w:after="120"/>
    </w:pPr>
  </w:style>
  <w:style w:type="character" w:customStyle="1" w:styleId="TextoindependienteCar">
    <w:name w:val="Texto independiente Car"/>
    <w:basedOn w:val="Fuentedeprrafopredeter"/>
    <w:link w:val="Textoindependiente"/>
    <w:uiPriority w:val="99"/>
    <w:rsid w:val="00D16E54"/>
  </w:style>
  <w:style w:type="table" w:styleId="Tablaconcuadrcula">
    <w:name w:val="Table Grid"/>
    <w:basedOn w:val="Tablanormal"/>
    <w:uiPriority w:val="59"/>
    <w:rsid w:val="00E4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911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644549059">
      <w:bodyDiv w:val="1"/>
      <w:marLeft w:val="0"/>
      <w:marRight w:val="0"/>
      <w:marTop w:val="0"/>
      <w:marBottom w:val="0"/>
      <w:divBdr>
        <w:top w:val="none" w:sz="0" w:space="0" w:color="auto"/>
        <w:left w:val="none" w:sz="0" w:space="0" w:color="auto"/>
        <w:bottom w:val="none" w:sz="0" w:space="0" w:color="auto"/>
        <w:right w:val="none" w:sz="0" w:space="0" w:color="auto"/>
      </w:divBdr>
      <w:divsChild>
        <w:div w:id="1957365657">
          <w:marLeft w:val="0"/>
          <w:marRight w:val="0"/>
          <w:marTop w:val="150"/>
          <w:marBottom w:val="105"/>
          <w:divBdr>
            <w:top w:val="none" w:sz="0" w:space="0" w:color="auto"/>
            <w:left w:val="none" w:sz="0" w:space="0" w:color="auto"/>
            <w:bottom w:val="single" w:sz="6" w:space="0" w:color="67C19D"/>
            <w:right w:val="none" w:sz="0" w:space="0" w:color="auto"/>
          </w:divBdr>
          <w:divsChild>
            <w:div w:id="1820462651">
              <w:marLeft w:val="0"/>
              <w:marRight w:val="0"/>
              <w:marTop w:val="150"/>
              <w:marBottom w:val="0"/>
              <w:divBdr>
                <w:top w:val="none" w:sz="0" w:space="0" w:color="auto"/>
                <w:left w:val="none" w:sz="0" w:space="0" w:color="auto"/>
                <w:bottom w:val="none" w:sz="0" w:space="0" w:color="auto"/>
                <w:right w:val="none" w:sz="0" w:space="0" w:color="auto"/>
              </w:divBdr>
            </w:div>
          </w:divsChild>
        </w:div>
        <w:div w:id="180316271">
          <w:marLeft w:val="0"/>
          <w:marRight w:val="0"/>
          <w:marTop w:val="0"/>
          <w:marBottom w:val="75"/>
          <w:divBdr>
            <w:top w:val="none" w:sz="0" w:space="0" w:color="auto"/>
            <w:left w:val="none" w:sz="0" w:space="0" w:color="auto"/>
            <w:bottom w:val="none" w:sz="0" w:space="0" w:color="auto"/>
            <w:right w:val="none" w:sz="0" w:space="0" w:color="auto"/>
          </w:divBdr>
        </w:div>
        <w:div w:id="1846046621">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26479368">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79864458">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13818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D3B0F-B4FC-4F9C-9FD6-D2E4483AB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9759</Words>
  <Characters>53677</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2</cp:revision>
  <cp:lastPrinted>2017-07-07T18:23:00Z</cp:lastPrinted>
  <dcterms:created xsi:type="dcterms:W3CDTF">2020-04-18T00:11:00Z</dcterms:created>
  <dcterms:modified xsi:type="dcterms:W3CDTF">2020-04-18T00:11:00Z</dcterms:modified>
</cp:coreProperties>
</file>