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730A866B"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Pr="00152075">
        <w:rPr>
          <w:rFonts w:ascii="Palatino Linotype" w:eastAsia="Times New Roman" w:hAnsi="Palatino Linotype" w:cs="Arial"/>
          <w:color w:val="000000"/>
          <w:sz w:val="24"/>
          <w:szCs w:val="24"/>
          <w:lang w:eastAsia="es-MX"/>
        </w:rPr>
        <w:t xml:space="preserve">México, a </w:t>
      </w:r>
      <w:r w:rsidR="00E37D0A">
        <w:rPr>
          <w:rFonts w:ascii="Palatino Linotype" w:eastAsia="Times New Roman" w:hAnsi="Palatino Linotype" w:cs="Arial"/>
          <w:color w:val="000000"/>
          <w:sz w:val="24"/>
          <w:szCs w:val="24"/>
          <w:lang w:eastAsia="es-MX"/>
        </w:rPr>
        <w:t>seis</w:t>
      </w:r>
      <w:r w:rsidR="002D72A1">
        <w:rPr>
          <w:rFonts w:ascii="Palatino Linotype" w:eastAsia="Times New Roman" w:hAnsi="Palatino Linotype" w:cs="Arial"/>
          <w:color w:val="000000"/>
          <w:sz w:val="24"/>
          <w:szCs w:val="24"/>
          <w:lang w:eastAsia="es-MX"/>
        </w:rPr>
        <w:t xml:space="preserve"> de noviembre</w:t>
      </w:r>
      <w:r w:rsidR="00F8155E">
        <w:rPr>
          <w:rFonts w:ascii="Palatino Linotype" w:eastAsia="Times New Roman" w:hAnsi="Palatino Linotype" w:cs="Arial"/>
          <w:color w:val="000000"/>
          <w:sz w:val="24"/>
          <w:szCs w:val="24"/>
          <w:lang w:eastAsia="es-MX"/>
        </w:rPr>
        <w:t xml:space="preserve"> de dos mil diecinueve</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50CC0D" w14:textId="6E546DFE" w:rsidR="00BF3214" w:rsidRPr="00152075" w:rsidRDefault="00BF3214" w:rsidP="008B052B">
      <w:pPr>
        <w:tabs>
          <w:tab w:val="left" w:pos="1701"/>
        </w:tabs>
        <w:spacing w:after="0" w:line="360" w:lineRule="auto"/>
        <w:jc w:val="both"/>
        <w:rPr>
          <w:rFonts w:ascii="Palatino Linotype" w:hAnsi="Palatino Linotype" w:cs="Arial"/>
          <w:sz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expediente</w:t>
      </w:r>
      <w:r w:rsidR="00F7437F">
        <w:rPr>
          <w:rFonts w:ascii="Palatino Linotype" w:hAnsi="Palatino Linotype" w:cs="Arial"/>
          <w:sz w:val="24"/>
        </w:rPr>
        <w:t>s</w:t>
      </w:r>
      <w:r w:rsidRPr="00152075">
        <w:rPr>
          <w:rFonts w:ascii="Palatino Linotype" w:hAnsi="Palatino Linotype" w:cs="Arial"/>
          <w:sz w:val="24"/>
        </w:rPr>
        <w:t xml:space="preserve"> electrónico</w:t>
      </w:r>
      <w:r w:rsidR="00F7437F">
        <w:rPr>
          <w:rFonts w:ascii="Palatino Linotype" w:hAnsi="Palatino Linotype" w:cs="Arial"/>
          <w:sz w:val="24"/>
        </w:rPr>
        <w:t>s</w:t>
      </w:r>
      <w:r w:rsidRPr="00152075">
        <w:rPr>
          <w:rFonts w:ascii="Palatino Linotype" w:hAnsi="Palatino Linotype" w:cs="Arial"/>
          <w:sz w:val="24"/>
        </w:rPr>
        <w:t xml:space="preserve"> formado</w:t>
      </w:r>
      <w:r w:rsidR="00F7437F">
        <w:rPr>
          <w:rFonts w:ascii="Palatino Linotype" w:hAnsi="Palatino Linotype" w:cs="Arial"/>
          <w:sz w:val="24"/>
        </w:rPr>
        <w:t>s</w:t>
      </w:r>
      <w:r w:rsidRPr="00152075">
        <w:rPr>
          <w:rFonts w:ascii="Palatino Linotype" w:hAnsi="Palatino Linotype" w:cs="Arial"/>
          <w:sz w:val="24"/>
        </w:rPr>
        <w:t xml:space="preserve"> con motivo de</w:t>
      </w:r>
      <w:r w:rsidR="00F7437F">
        <w:rPr>
          <w:rFonts w:ascii="Palatino Linotype" w:hAnsi="Palatino Linotype" w:cs="Arial"/>
          <w:sz w:val="24"/>
        </w:rPr>
        <w:t xml:space="preserve"> </w:t>
      </w:r>
      <w:r w:rsidRPr="00152075">
        <w:rPr>
          <w:rFonts w:ascii="Palatino Linotype" w:hAnsi="Palatino Linotype" w:cs="Arial"/>
          <w:sz w:val="24"/>
        </w:rPr>
        <w:t>l</w:t>
      </w:r>
      <w:r w:rsidR="00F7437F">
        <w:rPr>
          <w:rFonts w:ascii="Palatino Linotype" w:hAnsi="Palatino Linotype" w:cs="Arial"/>
          <w:sz w:val="24"/>
        </w:rPr>
        <w:t>os</w:t>
      </w:r>
      <w:r w:rsidRPr="00152075">
        <w:rPr>
          <w:rFonts w:ascii="Palatino Linotype" w:hAnsi="Palatino Linotype" w:cs="Arial"/>
          <w:sz w:val="24"/>
        </w:rPr>
        <w:t xml:space="preserve"> recurso</w:t>
      </w:r>
      <w:r w:rsidR="000F3505">
        <w:rPr>
          <w:rFonts w:ascii="Palatino Linotype" w:hAnsi="Palatino Linotype" w:cs="Arial"/>
          <w:sz w:val="24"/>
        </w:rPr>
        <w:t>s</w:t>
      </w:r>
      <w:r w:rsidRPr="00152075">
        <w:rPr>
          <w:rFonts w:ascii="Palatino Linotype" w:hAnsi="Palatino Linotype" w:cs="Arial"/>
          <w:sz w:val="24"/>
        </w:rPr>
        <w:t xml:space="preserve"> de revisión número</w:t>
      </w:r>
      <w:r w:rsidR="00F7437F">
        <w:rPr>
          <w:rFonts w:ascii="Palatino Linotype" w:hAnsi="Palatino Linotype" w:cs="Arial"/>
          <w:sz w:val="24"/>
        </w:rPr>
        <w:t>s</w:t>
      </w:r>
      <w:r w:rsidRPr="00152075">
        <w:rPr>
          <w:rFonts w:ascii="Palatino Linotype" w:hAnsi="Palatino Linotype" w:cs="Arial"/>
          <w:sz w:val="24"/>
        </w:rPr>
        <w:t xml:space="preserve"> </w:t>
      </w:r>
      <w:r w:rsidR="002D72A1" w:rsidRPr="002D72A1">
        <w:rPr>
          <w:rFonts w:ascii="Palatino Linotype" w:hAnsi="Palatino Linotype" w:cs="Arial"/>
          <w:b/>
          <w:bCs/>
          <w:sz w:val="24"/>
          <w:lang w:eastAsia="es-MX"/>
        </w:rPr>
        <w:t>06970/INFOEM/IP/RR/2019</w:t>
      </w:r>
      <w:r w:rsidR="00F8155E">
        <w:rPr>
          <w:rFonts w:ascii="Palatino Linotype" w:hAnsi="Palatino Linotype" w:cs="Arial"/>
          <w:b/>
          <w:bCs/>
          <w:sz w:val="24"/>
          <w:lang w:eastAsia="es-MX"/>
        </w:rPr>
        <w:t xml:space="preserve"> y </w:t>
      </w:r>
      <w:r w:rsidR="002D72A1" w:rsidRPr="002D72A1">
        <w:rPr>
          <w:rFonts w:ascii="Palatino Linotype" w:hAnsi="Palatino Linotype" w:cs="Arial"/>
          <w:b/>
          <w:bCs/>
          <w:sz w:val="24"/>
          <w:lang w:eastAsia="es-MX"/>
        </w:rPr>
        <w:t>06971/INFOEM/IP/RR/2019</w:t>
      </w:r>
      <w:r w:rsidR="004D69A3">
        <w:rPr>
          <w:rFonts w:ascii="Palatino Linotype" w:hAnsi="Palatino Linotype" w:cs="Arial"/>
          <w:b/>
          <w:bCs/>
          <w:sz w:val="24"/>
          <w:lang w:eastAsia="es-MX"/>
        </w:rPr>
        <w:t xml:space="preserve">, </w:t>
      </w:r>
      <w:r w:rsidR="004D69A3">
        <w:rPr>
          <w:rFonts w:ascii="Palatino Linotype" w:hAnsi="Palatino Linotype" w:cs="Arial"/>
          <w:bCs/>
          <w:sz w:val="24"/>
          <w:lang w:eastAsia="es-MX"/>
        </w:rPr>
        <w:t>inter</w:t>
      </w:r>
      <w:r w:rsidRPr="00152075">
        <w:rPr>
          <w:rFonts w:ascii="Palatino Linotype" w:hAnsi="Palatino Linotype" w:cs="Arial"/>
          <w:sz w:val="24"/>
        </w:rPr>
        <w:t>puesto</w:t>
      </w:r>
      <w:r w:rsidR="00F7437F">
        <w:rPr>
          <w:rFonts w:ascii="Palatino Linotype" w:hAnsi="Palatino Linotype" w:cs="Arial"/>
          <w:sz w:val="24"/>
        </w:rPr>
        <w:t>s</w:t>
      </w:r>
      <w:r w:rsidRPr="00152075">
        <w:rPr>
          <w:rFonts w:ascii="Palatino Linotype" w:hAnsi="Palatino Linotype" w:cs="Arial"/>
          <w:sz w:val="24"/>
        </w:rPr>
        <w:t xml:space="preserve"> </w:t>
      </w:r>
      <w:r w:rsidRPr="00B65397">
        <w:rPr>
          <w:rFonts w:ascii="Palatino Linotype" w:hAnsi="Palatino Linotype" w:cs="Arial"/>
          <w:sz w:val="24"/>
        </w:rPr>
        <w:t>po</w:t>
      </w:r>
      <w:r w:rsidRPr="00B65397">
        <w:rPr>
          <w:rFonts w:ascii="Palatino Linotype" w:hAnsi="Palatino Linotype" w:cs="Arial"/>
          <w:sz w:val="24"/>
          <w:szCs w:val="24"/>
        </w:rPr>
        <w:t>r</w:t>
      </w:r>
      <w:r w:rsidRPr="00252BFE">
        <w:rPr>
          <w:rFonts w:ascii="Palatino Linotype" w:hAnsi="Palatino Linotype" w:cs="Arial"/>
          <w:b/>
          <w:sz w:val="24"/>
          <w:szCs w:val="24"/>
        </w:rPr>
        <w:t xml:space="preserve"> </w:t>
      </w:r>
      <w:r w:rsidR="00626979">
        <w:rPr>
          <w:rFonts w:ascii="Palatino Linotype" w:hAnsi="Palatino Linotype" w:cs="Arial"/>
          <w:b/>
          <w:sz w:val="24"/>
          <w:szCs w:val="24"/>
        </w:rPr>
        <w:t>xxxxxxx</w:t>
      </w:r>
      <w:r w:rsidR="005F6BE8" w:rsidRPr="00E750C4">
        <w:rPr>
          <w:rFonts w:ascii="Palatino Linotype" w:hAnsi="Palatino Linotype" w:cs="Arial"/>
          <w:b/>
          <w:sz w:val="24"/>
        </w:rPr>
        <w:t>,</w:t>
      </w:r>
      <w:r w:rsidR="005F6BE8">
        <w:rPr>
          <w:rFonts w:ascii="Palatino Linotype" w:hAnsi="Palatino Linotype" w:cs="Arial"/>
          <w:b/>
          <w:sz w:val="24"/>
        </w:rPr>
        <w:t xml:space="preserve"> </w:t>
      </w:r>
      <w:r w:rsidR="005F6BE8" w:rsidRPr="00E750C4">
        <w:rPr>
          <w:rFonts w:ascii="Palatino Linotype" w:hAnsi="Palatino Linotype" w:cs="Arial"/>
          <w:sz w:val="24"/>
        </w:rPr>
        <w:t>en</w:t>
      </w:r>
      <w:r w:rsidR="00173A17" w:rsidRPr="00152075">
        <w:rPr>
          <w:rFonts w:ascii="Palatino Linotype" w:hAnsi="Palatino Linotype" w:cs="Arial"/>
          <w:sz w:val="24"/>
        </w:rPr>
        <w:t xml:space="preserve"> </w:t>
      </w:r>
      <w:r w:rsidRPr="00152075">
        <w:rPr>
          <w:rFonts w:ascii="Palatino Linotype" w:hAnsi="Palatino Linotype" w:cs="Arial"/>
          <w:sz w:val="24"/>
        </w:rPr>
        <w:t xml:space="preserve">lo </w:t>
      </w:r>
      <w:r w:rsidR="00B75470" w:rsidRPr="00152075">
        <w:rPr>
          <w:rFonts w:ascii="Palatino Linotype" w:hAnsi="Palatino Linotype" w:cs="Arial"/>
          <w:sz w:val="24"/>
        </w:rPr>
        <w:t>s</w:t>
      </w:r>
      <w:r w:rsidRPr="00152075">
        <w:rPr>
          <w:rFonts w:ascii="Palatino Linotype" w:hAnsi="Palatino Linotype" w:cs="Arial"/>
          <w:sz w:val="24"/>
        </w:rPr>
        <w:t xml:space="preserve">ucesivo </w:t>
      </w:r>
      <w:r w:rsidR="00F8155E" w:rsidRPr="00F8155E">
        <w:rPr>
          <w:rFonts w:ascii="Palatino Linotype" w:hAnsi="Palatino Linotype" w:cs="Arial"/>
          <w:b/>
          <w:sz w:val="24"/>
        </w:rPr>
        <w:t>El</w:t>
      </w:r>
      <w:r w:rsidR="00F8155E">
        <w:rPr>
          <w:rFonts w:ascii="Palatino Linotype" w:hAnsi="Palatino Linotype" w:cs="Arial"/>
          <w:sz w:val="24"/>
        </w:rPr>
        <w:t xml:space="preserve"> </w:t>
      </w:r>
      <w:r w:rsidR="00440B5C" w:rsidRPr="00152075">
        <w:rPr>
          <w:rFonts w:ascii="Palatino Linotype" w:hAnsi="Palatino Linotype" w:cs="Arial"/>
          <w:b/>
          <w:sz w:val="24"/>
        </w:rPr>
        <w:t>Recurrente</w:t>
      </w:r>
      <w:r w:rsidRPr="00152075">
        <w:rPr>
          <w:rFonts w:ascii="Palatino Linotype" w:hAnsi="Palatino Linotype" w:cs="Arial"/>
          <w:sz w:val="24"/>
        </w:rPr>
        <w:t xml:space="preserve">, </w:t>
      </w:r>
      <w:r w:rsidR="0059317F">
        <w:rPr>
          <w:rFonts w:ascii="Palatino Linotype" w:hAnsi="Palatino Linotype" w:cs="Arial"/>
          <w:sz w:val="24"/>
        </w:rPr>
        <w:t>en contra de la</w:t>
      </w:r>
      <w:r w:rsidR="00B65397">
        <w:rPr>
          <w:rFonts w:ascii="Palatino Linotype" w:hAnsi="Palatino Linotype" w:cs="Arial"/>
          <w:sz w:val="24"/>
        </w:rPr>
        <w:t xml:space="preserve"> falta de</w:t>
      </w:r>
      <w:r w:rsidR="0059317F">
        <w:rPr>
          <w:rFonts w:ascii="Palatino Linotype" w:hAnsi="Palatino Linotype" w:cs="Arial"/>
          <w:sz w:val="24"/>
        </w:rPr>
        <w:t xml:space="preserve"> respuesta</w:t>
      </w:r>
      <w:r w:rsidR="006362AD">
        <w:rPr>
          <w:rFonts w:ascii="Palatino Linotype" w:hAnsi="Palatino Linotype" w:cs="Arial"/>
          <w:sz w:val="24"/>
        </w:rPr>
        <w:t>s</w:t>
      </w:r>
      <w:r w:rsidRPr="00152075">
        <w:rPr>
          <w:rFonts w:ascii="Palatino Linotype" w:hAnsi="Palatino Linotype" w:cs="Arial"/>
          <w:sz w:val="24"/>
        </w:rPr>
        <w:t xml:space="preserve"> </w:t>
      </w:r>
      <w:r w:rsidRPr="00152075">
        <w:rPr>
          <w:rFonts w:ascii="Palatino Linotype" w:hAnsi="Palatino Linotype" w:cs="Arial"/>
          <w:sz w:val="24"/>
          <w:szCs w:val="24"/>
        </w:rPr>
        <w:t>de</w:t>
      </w:r>
      <w:r w:rsidR="00670AC4">
        <w:rPr>
          <w:rFonts w:ascii="Palatino Linotype" w:hAnsi="Palatino Linotype" w:cs="Arial"/>
          <w:sz w:val="24"/>
          <w:szCs w:val="24"/>
        </w:rPr>
        <w:t>l</w:t>
      </w:r>
      <w:r w:rsidR="00670AC4" w:rsidRPr="00821DAF">
        <w:rPr>
          <w:rFonts w:ascii="Palatino Linotype" w:hAnsi="Palatino Linotype" w:cs="Arial"/>
          <w:b/>
          <w:sz w:val="24"/>
          <w:szCs w:val="24"/>
        </w:rPr>
        <w:t xml:space="preserve"> </w:t>
      </w:r>
      <w:r w:rsidR="002D72A1" w:rsidRPr="002D72A1">
        <w:rPr>
          <w:rFonts w:ascii="Palatino Linotype" w:hAnsi="Palatino Linotype" w:cs="Arial"/>
          <w:b/>
          <w:sz w:val="24"/>
          <w:szCs w:val="24"/>
        </w:rPr>
        <w:t>Ayuntamiento de Atizapán de Zaragoza</w:t>
      </w:r>
      <w:r w:rsidR="007052CB">
        <w:rPr>
          <w:rFonts w:ascii="Palatino Linotype" w:hAnsi="Palatino Linotype" w:cs="Arial"/>
          <w:b/>
          <w:sz w:val="24"/>
          <w:szCs w:val="24"/>
        </w:rPr>
        <w:t>,</w:t>
      </w:r>
      <w:r w:rsidR="000B2630" w:rsidRPr="00152075">
        <w:rPr>
          <w:rFonts w:ascii="Palatino Linotype" w:hAnsi="Palatino Linotype" w:cs="Arial"/>
          <w:b/>
          <w:sz w:val="24"/>
          <w:szCs w:val="24"/>
        </w:rPr>
        <w:t xml:space="preserve"> </w:t>
      </w:r>
      <w:r w:rsidRPr="00152075">
        <w:rPr>
          <w:rFonts w:ascii="Palatino Linotype" w:hAnsi="Palatino Linotype" w:cs="Arial"/>
          <w:sz w:val="24"/>
          <w:szCs w:val="24"/>
        </w:rPr>
        <w:t>en lo subsecuente</w:t>
      </w:r>
      <w:r w:rsidRPr="00152075">
        <w:rPr>
          <w:rFonts w:ascii="Palatino Linotype" w:hAnsi="Palatino Linotype" w:cs="Arial"/>
          <w:b/>
          <w:sz w:val="24"/>
          <w:szCs w:val="24"/>
        </w:rPr>
        <w:t xml:space="preserve"> El Sujeto Obligado, </w:t>
      </w:r>
      <w:r w:rsidRPr="00152075">
        <w:rPr>
          <w:rFonts w:ascii="Palatino Linotype" w:hAnsi="Palatino Linotype" w:cs="Arial"/>
          <w:sz w:val="24"/>
          <w:szCs w:val="24"/>
        </w:rPr>
        <w:t>se procede a</w:t>
      </w:r>
      <w:r w:rsidRPr="00152075">
        <w:rPr>
          <w:rFonts w:ascii="Palatino Linotype" w:hAnsi="Palatino Linotype" w:cs="Arial"/>
          <w:sz w:val="24"/>
        </w:rPr>
        <w:t xml:space="preserve"> dictar la presente resolución.</w:t>
      </w:r>
    </w:p>
    <w:p w14:paraId="7FB0F093" w14:textId="77777777" w:rsidR="00081DAC" w:rsidRPr="00525913" w:rsidRDefault="00081DAC"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21596024" w:rsidR="00BF3214" w:rsidRDefault="00BF3214" w:rsidP="008B052B">
      <w:pPr>
        <w:spacing w:after="0" w:line="360" w:lineRule="auto"/>
        <w:jc w:val="both"/>
        <w:rPr>
          <w:rFonts w:ascii="Palatino Linotype" w:hAnsi="Palatino Linotype" w:cs="Arial"/>
          <w:sz w:val="24"/>
          <w:szCs w:val="24"/>
        </w:rPr>
      </w:pPr>
      <w:r w:rsidRPr="00BE6C5D">
        <w:rPr>
          <w:rFonts w:ascii="Palatino Linotype" w:hAnsi="Palatino Linotype" w:cs="Arial"/>
          <w:sz w:val="24"/>
          <w:szCs w:val="24"/>
        </w:rPr>
        <w:t xml:space="preserve">Con fecha </w:t>
      </w:r>
      <w:r w:rsidR="002D72A1">
        <w:rPr>
          <w:rFonts w:ascii="Palatino Linotype" w:hAnsi="Palatino Linotype" w:cs="Arial"/>
          <w:sz w:val="24"/>
          <w:szCs w:val="24"/>
        </w:rPr>
        <w:t>veintinueve de julio</w:t>
      </w:r>
      <w:r w:rsidR="00F8155E">
        <w:rPr>
          <w:rFonts w:ascii="Palatino Linotype" w:hAnsi="Palatino Linotype" w:cs="Arial"/>
          <w:sz w:val="24"/>
          <w:szCs w:val="24"/>
        </w:rPr>
        <w:t xml:space="preserve"> de dos mil diecinueve</w:t>
      </w:r>
      <w:r w:rsidRPr="00BE6C5D">
        <w:rPr>
          <w:rFonts w:ascii="Palatino Linotype" w:hAnsi="Palatino Linotype" w:cs="Arial"/>
          <w:sz w:val="24"/>
          <w:szCs w:val="24"/>
        </w:rPr>
        <w:t xml:space="preserve">, </w:t>
      </w:r>
      <w:r w:rsidR="00F8155E" w:rsidRPr="00F8155E">
        <w:rPr>
          <w:rFonts w:ascii="Palatino Linotype" w:hAnsi="Palatino Linotype" w:cs="Arial"/>
          <w:b/>
          <w:sz w:val="24"/>
          <w:szCs w:val="24"/>
        </w:rPr>
        <w:t>El R</w:t>
      </w:r>
      <w:r w:rsidR="00440B5C" w:rsidRPr="00B65397">
        <w:rPr>
          <w:rFonts w:ascii="Palatino Linotype" w:hAnsi="Palatino Linotype" w:cs="Arial"/>
          <w:b/>
          <w:sz w:val="24"/>
          <w:szCs w:val="24"/>
        </w:rPr>
        <w:t>ecurrente</w:t>
      </w:r>
      <w:r w:rsidRPr="00BE6C5D">
        <w:rPr>
          <w:rFonts w:ascii="Palatino Linotype" w:hAnsi="Palatino Linotype" w:cs="Arial"/>
          <w:sz w:val="24"/>
          <w:szCs w:val="24"/>
        </w:rPr>
        <w:t xml:space="preserve"> presentó a través de </w:t>
      </w:r>
      <w:r w:rsidR="00BB7716" w:rsidRPr="00BB7716">
        <w:rPr>
          <w:rFonts w:ascii="Palatino Linotype" w:hAnsi="Palatino Linotype" w:cs="Arial"/>
          <w:sz w:val="24"/>
          <w:szCs w:val="24"/>
        </w:rPr>
        <w:t xml:space="preserve">la Plataforma Nacional de Transparencia </w:t>
      </w:r>
      <w:r w:rsidR="00BB7716" w:rsidRPr="00BB7716">
        <w:rPr>
          <w:rFonts w:ascii="Palatino Linotype" w:hAnsi="Palatino Linotype" w:cs="Arial"/>
          <w:b/>
          <w:bCs/>
          <w:sz w:val="24"/>
          <w:szCs w:val="24"/>
        </w:rPr>
        <w:t>(PNT)</w:t>
      </w:r>
      <w:r w:rsidR="00BB7716">
        <w:rPr>
          <w:rFonts w:ascii="Palatino Linotype" w:hAnsi="Palatino Linotype" w:cs="Arial"/>
          <w:b/>
          <w:bCs/>
          <w:sz w:val="24"/>
          <w:szCs w:val="24"/>
        </w:rPr>
        <w:t>,</w:t>
      </w:r>
      <w:r w:rsidRPr="00BE6C5D">
        <w:rPr>
          <w:rFonts w:ascii="Palatino Linotype" w:hAnsi="Palatino Linotype" w:cs="Arial"/>
          <w:sz w:val="24"/>
          <w:szCs w:val="24"/>
        </w:rPr>
        <w:t xml:space="preserve"> ante </w:t>
      </w:r>
      <w:r w:rsidRPr="00B65397">
        <w:rPr>
          <w:rFonts w:ascii="Palatino Linotype" w:hAnsi="Palatino Linotype" w:cs="Arial"/>
          <w:b/>
          <w:sz w:val="24"/>
          <w:szCs w:val="24"/>
        </w:rPr>
        <w:t>El Sujeto Obligado</w:t>
      </w:r>
      <w:r w:rsidRPr="00BE6C5D">
        <w:rPr>
          <w:rFonts w:ascii="Palatino Linotype" w:hAnsi="Palatino Linotype" w:cs="Arial"/>
          <w:sz w:val="24"/>
          <w:szCs w:val="24"/>
        </w:rPr>
        <w:t>,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r w:rsidR="00BB7716" w:rsidRPr="00BB7716">
        <w:rPr>
          <w:rFonts w:ascii="Palatino Linotype" w:hAnsi="Palatino Linotype" w:cs="Arial"/>
          <w:b/>
          <w:sz w:val="24"/>
          <w:szCs w:val="24"/>
        </w:rPr>
        <w:t>00577/ATIZARA/IP/2019</w:t>
      </w:r>
      <w:r w:rsidR="003F4531">
        <w:rPr>
          <w:rFonts w:ascii="Palatino Linotype" w:hAnsi="Palatino Linotype" w:cs="Arial"/>
          <w:b/>
          <w:sz w:val="24"/>
          <w:szCs w:val="24"/>
        </w:rPr>
        <w:t xml:space="preserve"> </w:t>
      </w:r>
      <w:r w:rsidR="004C7A6C">
        <w:rPr>
          <w:rFonts w:ascii="Palatino Linotype" w:hAnsi="Palatino Linotype" w:cs="Arial"/>
          <w:b/>
          <w:sz w:val="24"/>
          <w:szCs w:val="24"/>
        </w:rPr>
        <w:t>y</w:t>
      </w:r>
      <w:r w:rsidR="004C7A6C">
        <w:rPr>
          <w:rFonts w:ascii="Verdana" w:hAnsi="Verdana"/>
          <w:b/>
          <w:bCs/>
          <w:color w:val="FF0000"/>
        </w:rPr>
        <w:t xml:space="preserve"> </w:t>
      </w:r>
      <w:r w:rsidR="00BB7716" w:rsidRPr="00BB7716">
        <w:rPr>
          <w:rFonts w:ascii="Palatino Linotype" w:hAnsi="Palatino Linotype" w:cs="Arial"/>
          <w:b/>
          <w:sz w:val="24"/>
          <w:szCs w:val="24"/>
        </w:rPr>
        <w:t>00578/ATIZARA/IP/2019</w:t>
      </w:r>
      <w:r w:rsidR="004C7A6C" w:rsidRPr="004C7A6C">
        <w:rPr>
          <w:rFonts w:ascii="Palatino Linotype" w:hAnsi="Palatino Linotype" w:cs="Arial"/>
          <w:b/>
          <w:sz w:val="24"/>
          <w:szCs w:val="24"/>
        </w:rPr>
        <w:t>,</w:t>
      </w:r>
      <w:r w:rsidR="00E131F7">
        <w:rPr>
          <w:rFonts w:ascii="Verdana" w:hAnsi="Verdana"/>
          <w:b/>
          <w:bCs/>
          <w:color w:val="FF0000"/>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7CC9FC4C" w14:textId="2C10550E" w:rsidR="00BB7716" w:rsidRDefault="00BB7716" w:rsidP="00BB7716">
      <w:pPr>
        <w:spacing w:after="0" w:line="360" w:lineRule="auto"/>
        <w:jc w:val="center"/>
        <w:rPr>
          <w:rFonts w:ascii="Palatino Linotype" w:hAnsi="Palatino Linotype" w:cs="Arial"/>
          <w:sz w:val="24"/>
          <w:szCs w:val="24"/>
        </w:rPr>
      </w:pPr>
      <w:r w:rsidRPr="00BB7716">
        <w:rPr>
          <w:rFonts w:ascii="Palatino Linotype" w:hAnsi="Palatino Linotype" w:cs="Arial"/>
          <w:noProof/>
          <w:sz w:val="24"/>
          <w:szCs w:val="24"/>
          <w:lang w:eastAsia="es-MX"/>
        </w:rPr>
        <w:drawing>
          <wp:inline distT="0" distB="0" distL="0" distR="0" wp14:anchorId="78B10A86" wp14:editId="55AA8388">
            <wp:extent cx="5625388" cy="15502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7562" cy="1556317"/>
                    </a:xfrm>
                    <a:prstGeom prst="rect">
                      <a:avLst/>
                    </a:prstGeom>
                  </pic:spPr>
                </pic:pic>
              </a:graphicData>
            </a:graphic>
          </wp:inline>
        </w:drawing>
      </w:r>
    </w:p>
    <w:p w14:paraId="099BD3C7" w14:textId="458B190C" w:rsidR="00BB7716" w:rsidRPr="00BE6C5D" w:rsidRDefault="00BB7716" w:rsidP="00BB7716">
      <w:pPr>
        <w:spacing w:after="0" w:line="360" w:lineRule="auto"/>
        <w:jc w:val="center"/>
        <w:rPr>
          <w:rFonts w:ascii="Palatino Linotype" w:hAnsi="Palatino Linotype" w:cs="Arial"/>
          <w:sz w:val="24"/>
          <w:szCs w:val="24"/>
        </w:rPr>
      </w:pPr>
      <w:r w:rsidRPr="00BB7716">
        <w:rPr>
          <w:rFonts w:ascii="Palatino Linotype" w:hAnsi="Palatino Linotype" w:cs="Arial"/>
          <w:noProof/>
          <w:sz w:val="24"/>
          <w:szCs w:val="24"/>
          <w:lang w:eastAsia="es-MX"/>
        </w:rPr>
        <w:lastRenderedPageBreak/>
        <w:drawing>
          <wp:inline distT="0" distB="0" distL="0" distR="0" wp14:anchorId="044CA88C" wp14:editId="048AA9C8">
            <wp:extent cx="5669280" cy="1582299"/>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8921" cy="1584990"/>
                    </a:xfrm>
                    <a:prstGeom prst="rect">
                      <a:avLst/>
                    </a:prstGeom>
                  </pic:spPr>
                </pic:pic>
              </a:graphicData>
            </a:graphic>
          </wp:inline>
        </w:drawing>
      </w:r>
    </w:p>
    <w:p w14:paraId="7DA6F358" w14:textId="77777777" w:rsidR="00713777" w:rsidRPr="00D276C4" w:rsidRDefault="00713777" w:rsidP="008B052B">
      <w:pPr>
        <w:spacing w:after="0" w:line="360" w:lineRule="auto"/>
        <w:ind w:left="851" w:right="850"/>
        <w:jc w:val="both"/>
        <w:rPr>
          <w:rFonts w:ascii="Palatino Linotype" w:eastAsia="Times New Roman" w:hAnsi="Palatino Linotype" w:cs="Times New Roman"/>
          <w:i/>
          <w:lang w:eastAsia="es-ES"/>
        </w:rPr>
      </w:pPr>
    </w:p>
    <w:p w14:paraId="7242BA4E" w14:textId="7E49A1F7" w:rsidR="00BB7716" w:rsidRDefault="008C56E7" w:rsidP="00BB7716">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t>Haciéndose constar que, de</w:t>
      </w:r>
      <w:r>
        <w:rPr>
          <w:rFonts w:ascii="Palatino Linotype" w:eastAsia="Calibri" w:hAnsi="Palatino Linotype" w:cs="Arial"/>
          <w:sz w:val="24"/>
        </w:rPr>
        <w:t xml:space="preserve"> los</w:t>
      </w:r>
      <w:r w:rsidRPr="008C56E7">
        <w:rPr>
          <w:rFonts w:ascii="Palatino Linotype" w:eastAsia="Calibri" w:hAnsi="Palatino Linotype" w:cs="Arial"/>
          <w:sz w:val="24"/>
        </w:rPr>
        <w:t xml:space="preserve"> acuse</w:t>
      </w:r>
      <w:r>
        <w:rPr>
          <w:rFonts w:ascii="Palatino Linotype" w:eastAsia="Calibri" w:hAnsi="Palatino Linotype" w:cs="Arial"/>
          <w:sz w:val="24"/>
        </w:rPr>
        <w:t>s</w:t>
      </w:r>
      <w:r w:rsidRPr="008C56E7">
        <w:rPr>
          <w:rFonts w:ascii="Palatino Linotype" w:eastAsia="Calibri" w:hAnsi="Palatino Linotype" w:cs="Arial"/>
          <w:sz w:val="24"/>
        </w:rPr>
        <w:t xml:space="preserve"> de la</w:t>
      </w:r>
      <w:r>
        <w:rPr>
          <w:rFonts w:ascii="Palatino Linotype" w:eastAsia="Calibri" w:hAnsi="Palatino Linotype" w:cs="Arial"/>
          <w:sz w:val="24"/>
        </w:rPr>
        <w:t>s</w:t>
      </w:r>
      <w:r w:rsidRPr="008C56E7">
        <w:rPr>
          <w:rFonts w:ascii="Palatino Linotype" w:eastAsia="Calibri" w:hAnsi="Palatino Linotype" w:cs="Arial"/>
          <w:sz w:val="24"/>
        </w:rPr>
        <w:t xml:space="preserve"> solicitud</w:t>
      </w:r>
      <w:r>
        <w:rPr>
          <w:rFonts w:ascii="Palatino Linotype" w:eastAsia="Calibri" w:hAnsi="Palatino Linotype" w:cs="Arial"/>
          <w:sz w:val="24"/>
        </w:rPr>
        <w:t>es</w:t>
      </w:r>
      <w:r w:rsidRPr="008C56E7">
        <w:rPr>
          <w:rFonts w:ascii="Palatino Linotype" w:eastAsia="Calibri" w:hAnsi="Palatino Linotype" w:cs="Arial"/>
          <w:sz w:val="24"/>
        </w:rPr>
        <w:t xml:space="preserve"> de información contenida en </w:t>
      </w:r>
      <w:r>
        <w:rPr>
          <w:rFonts w:ascii="Palatino Linotype" w:eastAsia="Calibri" w:hAnsi="Palatino Linotype" w:cs="Arial"/>
          <w:sz w:val="24"/>
        </w:rPr>
        <w:t>los</w:t>
      </w:r>
      <w:r w:rsidRPr="008C56E7">
        <w:rPr>
          <w:rFonts w:ascii="Palatino Linotype" w:eastAsia="Calibri" w:hAnsi="Palatino Linotype" w:cs="Arial"/>
          <w:sz w:val="24"/>
        </w:rPr>
        <w:t xml:space="preserve"> expediente</w:t>
      </w:r>
      <w:r>
        <w:rPr>
          <w:rFonts w:ascii="Palatino Linotype" w:eastAsia="Calibri" w:hAnsi="Palatino Linotype" w:cs="Arial"/>
          <w:sz w:val="24"/>
        </w:rPr>
        <w:t>s</w:t>
      </w:r>
      <w:r w:rsidRPr="008C56E7">
        <w:rPr>
          <w:rFonts w:ascii="Palatino Linotype" w:eastAsia="Calibri" w:hAnsi="Palatino Linotype" w:cs="Arial"/>
          <w:sz w:val="24"/>
        </w:rPr>
        <w:t xml:space="preserve"> electrónico</w:t>
      </w:r>
      <w:r>
        <w:rPr>
          <w:rFonts w:ascii="Palatino Linotype" w:eastAsia="Calibri" w:hAnsi="Palatino Linotype" w:cs="Arial"/>
          <w:sz w:val="24"/>
        </w:rPr>
        <w:t>s</w:t>
      </w:r>
      <w:r w:rsidRPr="008C56E7">
        <w:rPr>
          <w:rFonts w:ascii="Palatino Linotype" w:eastAsia="Calibri" w:hAnsi="Palatino Linotype" w:cs="Arial"/>
          <w:sz w:val="24"/>
        </w:rPr>
        <w:t xml:space="preserve">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sidRPr="008C56E7">
        <w:rPr>
          <w:rFonts w:ascii="Palatino Linotype" w:eastAsia="Calibri" w:hAnsi="Palatino Linotype" w:cs="Arial"/>
          <w:b/>
          <w:bCs/>
          <w:sz w:val="24"/>
        </w:rPr>
        <w:t>El Recurrente</w:t>
      </w:r>
      <w:r w:rsidRPr="008C56E7">
        <w:rPr>
          <w:rFonts w:ascii="Palatino Linotype" w:eastAsia="Calibri" w:hAnsi="Palatino Linotype" w:cs="Arial"/>
          <w:sz w:val="24"/>
        </w:rPr>
        <w:t xml:space="preserve"> eligió como modalidad de entrega de la información, a través del sistema de solicitudes de acceso a la información de la </w:t>
      </w:r>
      <w:r w:rsidRPr="008C56E7">
        <w:rPr>
          <w:rFonts w:ascii="Palatino Linotype" w:eastAsia="Calibri" w:hAnsi="Palatino Linotype" w:cs="Arial"/>
          <w:b/>
          <w:bCs/>
          <w:sz w:val="24"/>
        </w:rPr>
        <w:t>PNT</w:t>
      </w:r>
      <w:r w:rsidRPr="008C56E7">
        <w:rPr>
          <w:rFonts w:ascii="Palatino Linotype" w:eastAsia="Calibri" w:hAnsi="Palatino Linotype" w:cs="Arial"/>
          <w:sz w:val="24"/>
        </w:rPr>
        <w:t xml:space="preserve"> y mediante correo electrónico, como se observa a continuación:</w:t>
      </w:r>
    </w:p>
    <w:p w14:paraId="0CE074D4" w14:textId="5AD15316" w:rsidR="008C56E7" w:rsidRDefault="000C56F6" w:rsidP="00BB7716">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64384" behindDoc="0" locked="0" layoutInCell="1" allowOverlap="1" wp14:anchorId="2B6D5F57" wp14:editId="70F5F98A">
                <wp:simplePos x="0" y="0"/>
                <wp:positionH relativeFrom="column">
                  <wp:posOffset>1805940</wp:posOffset>
                </wp:positionH>
                <wp:positionV relativeFrom="paragraph">
                  <wp:posOffset>443230</wp:posOffset>
                </wp:positionV>
                <wp:extent cx="876300" cy="857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876300" cy="85725"/>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C4498" id="Rectángulo 3" o:spid="_x0000_s1026" style="position:absolute;margin-left:142.2pt;margin-top:34.9pt;width:69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" fillcolor="white [3201]" strokecolor="white [3212]" strokeweight="1pt"/>
            </w:pict>
          </mc:Fallback>
        </mc:AlternateContent>
      </w:r>
      <w:r w:rsidR="008C56E7" w:rsidRPr="008C56E7">
        <w:rPr>
          <w:rFonts w:ascii="Palatino Linotype" w:eastAsia="Calibri" w:hAnsi="Palatino Linotype" w:cs="Arial"/>
          <w:noProof/>
          <w:sz w:val="24"/>
          <w:lang w:eastAsia="es-MX"/>
        </w:rPr>
        <w:drawing>
          <wp:inline distT="0" distB="0" distL="0" distR="0" wp14:anchorId="3CD93EE5" wp14:editId="581021CF">
            <wp:extent cx="5760720" cy="5981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98170"/>
                    </a:xfrm>
                    <a:prstGeom prst="rect">
                      <a:avLst/>
                    </a:prstGeom>
                  </pic:spPr>
                </pic:pic>
              </a:graphicData>
            </a:graphic>
          </wp:inline>
        </w:drawing>
      </w:r>
    </w:p>
    <w:p w14:paraId="5C4BA153" w14:textId="008AA738" w:rsidR="00BB7716" w:rsidRPr="00BB7716" w:rsidRDefault="003D2A5A" w:rsidP="008C56E7">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65408" behindDoc="0" locked="0" layoutInCell="1" allowOverlap="1" wp14:anchorId="623DC045" wp14:editId="1EA4A0B4">
                <wp:simplePos x="0" y="0"/>
                <wp:positionH relativeFrom="column">
                  <wp:posOffset>1805940</wp:posOffset>
                </wp:positionH>
                <wp:positionV relativeFrom="paragraph">
                  <wp:posOffset>447040</wp:posOffset>
                </wp:positionV>
                <wp:extent cx="838200" cy="762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838200" cy="76200"/>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AD095" id="Rectángulo 7" o:spid="_x0000_s1026" style="position:absolute;margin-left:142.2pt;margin-top:35.2pt;width:66pt;height: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" fillcolor="white [3201]" strokecolor="white [3212]" strokeweight="1pt"/>
            </w:pict>
          </mc:Fallback>
        </mc:AlternateContent>
      </w:r>
      <w:r w:rsidR="008C56E7" w:rsidRPr="008C56E7">
        <w:rPr>
          <w:rFonts w:ascii="Palatino Linotype" w:eastAsia="Calibri" w:hAnsi="Palatino Linotype" w:cs="Arial"/>
          <w:noProof/>
          <w:sz w:val="24"/>
          <w:lang w:eastAsia="es-MX"/>
        </w:rPr>
        <w:drawing>
          <wp:inline distT="0" distB="0" distL="0" distR="0" wp14:anchorId="58938582" wp14:editId="1989D9E5">
            <wp:extent cx="5760720" cy="5759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75945"/>
                    </a:xfrm>
                    <a:prstGeom prst="rect">
                      <a:avLst/>
                    </a:prstGeom>
                  </pic:spPr>
                </pic:pic>
              </a:graphicData>
            </a:graphic>
          </wp:inline>
        </w:drawing>
      </w:r>
    </w:p>
    <w:p w14:paraId="0D2CE4FE" w14:textId="77777777" w:rsidR="003C04A9" w:rsidRPr="00D276C4" w:rsidRDefault="003C04A9" w:rsidP="008B052B">
      <w:pPr>
        <w:spacing w:after="0" w:line="360" w:lineRule="auto"/>
        <w:ind w:right="850"/>
        <w:jc w:val="both"/>
        <w:rPr>
          <w:rFonts w:ascii="Palatino Linotype" w:eastAsia="Times New Roman" w:hAnsi="Palatino Linotype" w:cs="Times New Roman"/>
          <w:lang w:val="es-ES_tradnl" w:eastAsia="es-ES"/>
        </w:rPr>
      </w:pPr>
    </w:p>
    <w:p w14:paraId="0549090A" w14:textId="0995646F" w:rsidR="00381DD5" w:rsidRPr="00381DD5" w:rsidRDefault="00381DD5" w:rsidP="00381DD5">
      <w:pPr>
        <w:spacing w:after="0" w:line="360" w:lineRule="auto"/>
        <w:jc w:val="both"/>
        <w:rPr>
          <w:rFonts w:ascii="Palatino Linotype" w:hAnsi="Palatino Linotype"/>
          <w:b/>
          <w:sz w:val="28"/>
          <w:szCs w:val="26"/>
        </w:rPr>
      </w:pPr>
      <w:r w:rsidRPr="00381DD5">
        <w:rPr>
          <w:rFonts w:ascii="Palatino Linotype" w:hAnsi="Palatino Linotype"/>
          <w:b/>
          <w:sz w:val="28"/>
          <w:szCs w:val="26"/>
        </w:rPr>
        <w:t xml:space="preserve">SEGUNDO. </w:t>
      </w:r>
      <w:r w:rsidRPr="00381DD5">
        <w:rPr>
          <w:rFonts w:ascii="Palatino Linotype" w:hAnsi="Palatino Linotype"/>
          <w:b/>
          <w:sz w:val="24"/>
          <w:szCs w:val="24"/>
        </w:rPr>
        <w:t>De la</w:t>
      </w:r>
      <w:r>
        <w:rPr>
          <w:rFonts w:ascii="Palatino Linotype" w:hAnsi="Palatino Linotype"/>
          <w:b/>
          <w:sz w:val="24"/>
          <w:szCs w:val="24"/>
        </w:rPr>
        <w:t>s</w:t>
      </w:r>
      <w:r w:rsidRPr="00381DD5">
        <w:rPr>
          <w:rFonts w:ascii="Palatino Linotype" w:hAnsi="Palatino Linotype"/>
          <w:b/>
          <w:sz w:val="24"/>
          <w:szCs w:val="24"/>
        </w:rPr>
        <w:t xml:space="preserve"> Solicitud</w:t>
      </w:r>
      <w:r>
        <w:rPr>
          <w:rFonts w:ascii="Palatino Linotype" w:hAnsi="Palatino Linotype"/>
          <w:b/>
          <w:sz w:val="24"/>
          <w:szCs w:val="24"/>
        </w:rPr>
        <w:t>es</w:t>
      </w:r>
      <w:r w:rsidRPr="00381DD5">
        <w:rPr>
          <w:rFonts w:ascii="Palatino Linotype" w:hAnsi="Palatino Linotype"/>
          <w:b/>
          <w:sz w:val="24"/>
          <w:szCs w:val="24"/>
        </w:rPr>
        <w:t xml:space="preserve"> de Aclaración.</w:t>
      </w:r>
    </w:p>
    <w:p w14:paraId="5DEC80CC" w14:textId="7251F959" w:rsidR="00381DD5" w:rsidRPr="00381DD5" w:rsidRDefault="00381DD5" w:rsidP="00381DD5">
      <w:pPr>
        <w:spacing w:after="0" w:line="360" w:lineRule="auto"/>
        <w:jc w:val="both"/>
        <w:rPr>
          <w:rFonts w:ascii="Palatino Linotype" w:hAnsi="Palatino Linotype"/>
          <w:sz w:val="24"/>
          <w:szCs w:val="24"/>
        </w:rPr>
      </w:pPr>
      <w:r w:rsidRPr="00381DD5">
        <w:rPr>
          <w:rFonts w:ascii="Palatino Linotype" w:hAnsi="Palatino Linotype"/>
          <w:sz w:val="24"/>
          <w:szCs w:val="24"/>
        </w:rPr>
        <w:t xml:space="preserve">En el expediente electrónico </w:t>
      </w:r>
      <w:r w:rsidRPr="00381DD5">
        <w:rPr>
          <w:rFonts w:ascii="Palatino Linotype" w:hAnsi="Palatino Linotype"/>
          <w:b/>
          <w:sz w:val="24"/>
          <w:szCs w:val="24"/>
        </w:rPr>
        <w:t>SAIMEX</w:t>
      </w:r>
      <w:r w:rsidRPr="00381DD5">
        <w:rPr>
          <w:rFonts w:ascii="Palatino Linotype" w:hAnsi="Palatino Linotype"/>
          <w:sz w:val="24"/>
          <w:szCs w:val="24"/>
        </w:rPr>
        <w:t xml:space="preserve">, se observa que </w:t>
      </w:r>
      <w:r w:rsidRPr="00381DD5">
        <w:rPr>
          <w:rFonts w:ascii="Palatino Linotype" w:hAnsi="Palatino Linotype"/>
          <w:b/>
          <w:bCs/>
          <w:sz w:val="24"/>
          <w:szCs w:val="24"/>
        </w:rPr>
        <w:t>El</w:t>
      </w:r>
      <w:r w:rsidRPr="00381DD5">
        <w:rPr>
          <w:rFonts w:ascii="Palatino Linotype" w:hAnsi="Palatino Linotype"/>
          <w:sz w:val="24"/>
          <w:szCs w:val="24"/>
        </w:rPr>
        <w:t xml:space="preserve"> </w:t>
      </w:r>
      <w:r w:rsidRPr="00381DD5">
        <w:rPr>
          <w:rFonts w:ascii="Palatino Linotype" w:hAnsi="Palatino Linotype"/>
          <w:b/>
          <w:sz w:val="24"/>
          <w:szCs w:val="24"/>
        </w:rPr>
        <w:t>Sujeto Obligado</w:t>
      </w:r>
      <w:r w:rsidRPr="00381DD5">
        <w:rPr>
          <w:rFonts w:ascii="Palatino Linotype" w:hAnsi="Palatino Linotype"/>
          <w:sz w:val="24"/>
          <w:szCs w:val="24"/>
        </w:rPr>
        <w:t xml:space="preserve"> solicitó aclaración</w:t>
      </w:r>
      <w:r w:rsidR="000E484B">
        <w:rPr>
          <w:rFonts w:ascii="Palatino Linotype" w:hAnsi="Palatino Linotype"/>
          <w:sz w:val="24"/>
          <w:szCs w:val="24"/>
        </w:rPr>
        <w:t>, en ambos casos,</w:t>
      </w:r>
      <w:r w:rsidRPr="00381DD5">
        <w:rPr>
          <w:rFonts w:ascii="Palatino Linotype" w:hAnsi="Palatino Linotype"/>
          <w:sz w:val="24"/>
          <w:szCs w:val="24"/>
        </w:rPr>
        <w:t xml:space="preserve"> el día </w:t>
      </w:r>
      <w:r w:rsidR="000E484B">
        <w:rPr>
          <w:rFonts w:ascii="Palatino Linotype" w:hAnsi="Palatino Linotype"/>
          <w:sz w:val="24"/>
          <w:szCs w:val="24"/>
        </w:rPr>
        <w:t>cinco de agosto</w:t>
      </w:r>
      <w:r w:rsidRPr="00381DD5">
        <w:rPr>
          <w:rFonts w:ascii="Palatino Linotype" w:hAnsi="Palatino Linotype"/>
          <w:sz w:val="24"/>
          <w:szCs w:val="24"/>
        </w:rPr>
        <w:t xml:space="preserve"> de dos mil diecinueve, consistente en lo siguiente:</w:t>
      </w:r>
    </w:p>
    <w:p w14:paraId="55160CD7" w14:textId="77777777" w:rsidR="00381DD5" w:rsidRPr="00381DD5" w:rsidRDefault="00381DD5" w:rsidP="00381DD5">
      <w:pPr>
        <w:spacing w:after="0" w:line="360" w:lineRule="auto"/>
        <w:jc w:val="both"/>
        <w:rPr>
          <w:rFonts w:ascii="Palatino Linotype" w:hAnsi="Palatino Linotype"/>
          <w:sz w:val="24"/>
          <w:szCs w:val="24"/>
        </w:rPr>
      </w:pPr>
    </w:p>
    <w:p w14:paraId="60BA5630" w14:textId="77777777" w:rsidR="000E484B" w:rsidRPr="000E484B" w:rsidRDefault="00381DD5" w:rsidP="000E484B">
      <w:pPr>
        <w:spacing w:after="0" w:line="240" w:lineRule="auto"/>
        <w:ind w:left="567" w:right="567"/>
        <w:jc w:val="right"/>
        <w:rPr>
          <w:rFonts w:ascii="Palatino Linotype" w:hAnsi="Palatino Linotype"/>
          <w:i/>
          <w:sz w:val="24"/>
          <w:szCs w:val="24"/>
        </w:rPr>
      </w:pPr>
      <w:r w:rsidRPr="00381DD5">
        <w:rPr>
          <w:rFonts w:ascii="Palatino Linotype" w:hAnsi="Palatino Linotype"/>
          <w:i/>
          <w:sz w:val="24"/>
          <w:szCs w:val="24"/>
        </w:rPr>
        <w:lastRenderedPageBreak/>
        <w:t>“</w:t>
      </w:r>
      <w:r w:rsidR="000E484B" w:rsidRPr="000E484B">
        <w:rPr>
          <w:rFonts w:ascii="Palatino Linotype" w:hAnsi="Palatino Linotype"/>
          <w:i/>
          <w:sz w:val="24"/>
          <w:szCs w:val="24"/>
        </w:rPr>
        <w:t xml:space="preserve">Folio de la solicitud: </w:t>
      </w:r>
      <w:r w:rsidR="000E484B" w:rsidRPr="000E484B">
        <w:rPr>
          <w:rFonts w:ascii="Palatino Linotype" w:hAnsi="Palatino Linotype"/>
          <w:b/>
          <w:bCs/>
          <w:i/>
          <w:sz w:val="24"/>
          <w:szCs w:val="24"/>
          <w:u w:val="single"/>
        </w:rPr>
        <w:t>00577/ATIZARA/IP/2019</w:t>
      </w:r>
    </w:p>
    <w:p w14:paraId="7AD68C5A" w14:textId="77777777" w:rsidR="000E484B" w:rsidRDefault="000E484B" w:rsidP="000E484B">
      <w:pPr>
        <w:spacing w:after="0" w:line="240" w:lineRule="auto"/>
        <w:ind w:left="567" w:right="567"/>
        <w:jc w:val="right"/>
        <w:rPr>
          <w:rFonts w:ascii="Palatino Linotype" w:hAnsi="Palatino Linotype"/>
          <w:i/>
          <w:sz w:val="24"/>
          <w:szCs w:val="24"/>
        </w:rPr>
      </w:pPr>
    </w:p>
    <w:p w14:paraId="67895EB4" w14:textId="13D3493E" w:rsid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Con fundamento en el articulo 159 de la Ley de Transparencia y Acceso a la Información Pública del Estado de México y Municipios, se le requiere para que dentro del plazo de diez días hábiles realice lo siguiente:</w:t>
      </w:r>
    </w:p>
    <w:p w14:paraId="2BAD7C68" w14:textId="77777777" w:rsidR="000E484B" w:rsidRPr="000E484B" w:rsidRDefault="000E484B" w:rsidP="000E484B">
      <w:pPr>
        <w:spacing w:after="0" w:line="240" w:lineRule="auto"/>
        <w:ind w:left="567" w:right="567"/>
        <w:jc w:val="both"/>
        <w:rPr>
          <w:rFonts w:ascii="Palatino Linotype" w:hAnsi="Palatino Linotype"/>
          <w:i/>
          <w:sz w:val="24"/>
          <w:szCs w:val="24"/>
        </w:rPr>
      </w:pPr>
    </w:p>
    <w:p w14:paraId="1C03157B" w14:textId="398A740E" w:rsid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Con fundamento en el Articulo 159 fe la Ley de Transparencia y Acceso a la Información Pública del Estado de México y Municipios y con la finalidad de proporcionarle la información de manera eficaz; se solicita su valioso apoyo ampliando la descripción de su solicitud con número de folio 00577/ATIZARA/IP/2019, misma que señala : "..copia del contrato / estudios de mercado / facturas de los bienes comprados y revisión de bases que realizo su contraloría interna / copia del reporte que hicieron de los gastos erogados al Secretariado Ejecutivo del sistema nacional de Seguridad publica en FOSEG , FORTASEG y FASP de 2015 a la fecha sobre el como y en que se erogaron esos recursos recibidos al Secretariado se le solicita, los informes que recibió de EDO, CDMX, Michoacán y Jalisco del mismo periodo con los comprobantes a las contralorías la revisión de bases , anexos técnicos de los bienes comprados así como auditorias practicadas..."(sic). Evitando así dar una interpretación errónea de la misma.</w:t>
      </w:r>
    </w:p>
    <w:p w14:paraId="0F930180" w14:textId="77777777" w:rsidR="000E484B" w:rsidRPr="000E484B" w:rsidRDefault="000E484B" w:rsidP="000E484B">
      <w:pPr>
        <w:spacing w:after="0" w:line="240" w:lineRule="auto"/>
        <w:ind w:left="567" w:right="567"/>
        <w:jc w:val="both"/>
        <w:rPr>
          <w:rFonts w:ascii="Palatino Linotype" w:hAnsi="Palatino Linotype"/>
          <w:i/>
          <w:sz w:val="24"/>
          <w:szCs w:val="24"/>
        </w:rPr>
      </w:pPr>
    </w:p>
    <w:p w14:paraId="3D5BCD5A" w14:textId="77777777"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167393A" w14:textId="77777777" w:rsidR="000E484B" w:rsidRDefault="000E484B" w:rsidP="000E484B">
      <w:pPr>
        <w:spacing w:after="0" w:line="240" w:lineRule="auto"/>
        <w:ind w:left="567" w:right="567"/>
        <w:jc w:val="both"/>
        <w:rPr>
          <w:rFonts w:ascii="Palatino Linotype" w:hAnsi="Palatino Linotype"/>
          <w:i/>
          <w:sz w:val="24"/>
          <w:szCs w:val="24"/>
        </w:rPr>
      </w:pPr>
    </w:p>
    <w:p w14:paraId="05E1BBFB" w14:textId="15AD38C2"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ATENTAMENTE</w:t>
      </w:r>
    </w:p>
    <w:p w14:paraId="2E53F8C1" w14:textId="03B08116" w:rsidR="00381DD5"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C. LIZETTA CHAVEZ SANTIAGO</w:t>
      </w:r>
      <w:r w:rsidR="00381DD5" w:rsidRPr="00381DD5">
        <w:rPr>
          <w:rFonts w:ascii="Palatino Linotype" w:hAnsi="Palatino Linotype"/>
          <w:i/>
          <w:sz w:val="24"/>
          <w:szCs w:val="24"/>
        </w:rPr>
        <w:t>” (Sic)</w:t>
      </w:r>
    </w:p>
    <w:p w14:paraId="2554E11E" w14:textId="444CFCBF" w:rsidR="000E484B" w:rsidRDefault="000E484B" w:rsidP="000E484B">
      <w:pPr>
        <w:spacing w:after="0" w:line="240" w:lineRule="auto"/>
        <w:ind w:left="567" w:right="567"/>
        <w:jc w:val="both"/>
        <w:rPr>
          <w:rFonts w:ascii="Palatino Linotype" w:hAnsi="Palatino Linotype"/>
          <w:i/>
          <w:sz w:val="24"/>
          <w:szCs w:val="24"/>
        </w:rPr>
      </w:pPr>
    </w:p>
    <w:p w14:paraId="611840C3" w14:textId="77777777" w:rsidR="000E484B" w:rsidRDefault="000E484B" w:rsidP="000E484B">
      <w:pPr>
        <w:spacing w:after="0" w:line="240" w:lineRule="auto"/>
        <w:ind w:left="567" w:right="567"/>
        <w:jc w:val="right"/>
        <w:rPr>
          <w:rFonts w:ascii="Palatino Linotype" w:hAnsi="Palatino Linotype"/>
          <w:i/>
          <w:sz w:val="24"/>
          <w:szCs w:val="24"/>
        </w:rPr>
      </w:pPr>
    </w:p>
    <w:p w14:paraId="10FEF639" w14:textId="77777777" w:rsidR="000E484B" w:rsidRPr="000E484B" w:rsidRDefault="000E484B" w:rsidP="000E484B">
      <w:pPr>
        <w:spacing w:after="0" w:line="240" w:lineRule="auto"/>
        <w:ind w:left="567" w:right="567"/>
        <w:jc w:val="right"/>
        <w:rPr>
          <w:rFonts w:ascii="Palatino Linotype" w:hAnsi="Palatino Linotype"/>
          <w:i/>
          <w:sz w:val="24"/>
          <w:szCs w:val="24"/>
        </w:rPr>
      </w:pPr>
      <w:r w:rsidRPr="00381DD5">
        <w:rPr>
          <w:rFonts w:ascii="Palatino Linotype" w:hAnsi="Palatino Linotype"/>
          <w:i/>
          <w:sz w:val="24"/>
          <w:szCs w:val="24"/>
        </w:rPr>
        <w:t>“</w:t>
      </w:r>
      <w:r w:rsidRPr="000E484B">
        <w:rPr>
          <w:rFonts w:ascii="Palatino Linotype" w:hAnsi="Palatino Linotype"/>
          <w:i/>
          <w:sz w:val="24"/>
          <w:szCs w:val="24"/>
        </w:rPr>
        <w:t xml:space="preserve">Folio de la solicitud: </w:t>
      </w:r>
      <w:r w:rsidRPr="000E484B">
        <w:rPr>
          <w:rFonts w:ascii="Palatino Linotype" w:hAnsi="Palatino Linotype"/>
          <w:b/>
          <w:bCs/>
          <w:i/>
          <w:sz w:val="24"/>
          <w:szCs w:val="24"/>
          <w:u w:val="single"/>
        </w:rPr>
        <w:t>00578/ATIZARA/IP/2019</w:t>
      </w:r>
    </w:p>
    <w:p w14:paraId="7327109E" w14:textId="77777777" w:rsidR="000E484B" w:rsidRDefault="000E484B" w:rsidP="000E484B">
      <w:pPr>
        <w:spacing w:after="0" w:line="240" w:lineRule="auto"/>
        <w:ind w:left="567" w:right="567"/>
        <w:jc w:val="right"/>
        <w:rPr>
          <w:rFonts w:ascii="Palatino Linotype" w:hAnsi="Palatino Linotype"/>
          <w:i/>
          <w:sz w:val="24"/>
          <w:szCs w:val="24"/>
        </w:rPr>
      </w:pPr>
    </w:p>
    <w:p w14:paraId="2038A7B9" w14:textId="68ED501B"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Con fundamento en el articulo 159 de la Ley de Transparencia y Acceso a la Información Pública del Estado de México y Municipios, se le requiere para que dentro del plazo de diez días hábiles realice lo siguiente:</w:t>
      </w:r>
    </w:p>
    <w:p w14:paraId="1AA5E300" w14:textId="77777777" w:rsidR="000E484B" w:rsidRDefault="000E484B" w:rsidP="000E484B">
      <w:pPr>
        <w:spacing w:after="0" w:line="240" w:lineRule="auto"/>
        <w:ind w:left="567" w:right="567"/>
        <w:jc w:val="both"/>
        <w:rPr>
          <w:rFonts w:ascii="Palatino Linotype" w:hAnsi="Palatino Linotype"/>
          <w:i/>
          <w:sz w:val="24"/>
          <w:szCs w:val="24"/>
        </w:rPr>
      </w:pPr>
    </w:p>
    <w:p w14:paraId="388734D5" w14:textId="3CB5846B"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lastRenderedPageBreak/>
        <w:t>Con fundamento en el Articulo 159 fe la Ley de Transparencia y Acceso a la Información Pública del Estado de México y Municipios y con la finalidad de proporcionarle la información de manera eficaz; se solicita su valioso apoyo ampliando la descripción de su solicitud con número de folio 00578/ATIZARA/IP/2019, misma que señala : "..copia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al Secretariado se le solicita, los informes que recibió de EDO, CDMX, Michoacán y Jalisco del mismo periodo con los comprobantes a las contralorías la revisión de bases, anexos técnicos de los bienes comprados, así como auditorias practicadas...."(sic). Evitando así dar una interpretación errónea de la misma.</w:t>
      </w:r>
    </w:p>
    <w:p w14:paraId="167455D8" w14:textId="77777777" w:rsidR="000E484B" w:rsidRDefault="000E484B" w:rsidP="000E484B">
      <w:pPr>
        <w:spacing w:after="0" w:line="240" w:lineRule="auto"/>
        <w:ind w:left="567" w:right="567"/>
        <w:jc w:val="both"/>
        <w:rPr>
          <w:rFonts w:ascii="Palatino Linotype" w:hAnsi="Palatino Linotype"/>
          <w:i/>
          <w:sz w:val="24"/>
          <w:szCs w:val="24"/>
        </w:rPr>
      </w:pPr>
    </w:p>
    <w:p w14:paraId="360293F0" w14:textId="69024094"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BE5CBCD" w14:textId="77777777" w:rsidR="000E484B" w:rsidRDefault="000E484B" w:rsidP="000E484B">
      <w:pPr>
        <w:spacing w:after="0" w:line="240" w:lineRule="auto"/>
        <w:ind w:left="567" w:right="567"/>
        <w:jc w:val="both"/>
        <w:rPr>
          <w:rFonts w:ascii="Palatino Linotype" w:hAnsi="Palatino Linotype"/>
          <w:i/>
          <w:sz w:val="24"/>
          <w:szCs w:val="24"/>
        </w:rPr>
      </w:pPr>
    </w:p>
    <w:p w14:paraId="1BF23FBF" w14:textId="080DFE6A" w:rsidR="000E484B" w:rsidRPr="000E484B"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ATENTAMENTE</w:t>
      </w:r>
    </w:p>
    <w:p w14:paraId="37EFFA13" w14:textId="378448E5" w:rsidR="000E484B" w:rsidRPr="00381DD5" w:rsidRDefault="000E484B" w:rsidP="000E484B">
      <w:pPr>
        <w:spacing w:after="0" w:line="240" w:lineRule="auto"/>
        <w:ind w:left="567" w:right="567"/>
        <w:jc w:val="both"/>
        <w:rPr>
          <w:rFonts w:ascii="Palatino Linotype" w:hAnsi="Palatino Linotype"/>
          <w:i/>
          <w:sz w:val="24"/>
          <w:szCs w:val="24"/>
        </w:rPr>
      </w:pPr>
      <w:r w:rsidRPr="000E484B">
        <w:rPr>
          <w:rFonts w:ascii="Palatino Linotype" w:hAnsi="Palatino Linotype"/>
          <w:i/>
          <w:sz w:val="24"/>
          <w:szCs w:val="24"/>
        </w:rPr>
        <w:t>C. LIZETTA CHAVEZ SANTIAGO</w:t>
      </w:r>
      <w:r w:rsidRPr="00381DD5">
        <w:rPr>
          <w:rFonts w:ascii="Palatino Linotype" w:hAnsi="Palatino Linotype"/>
          <w:i/>
          <w:sz w:val="24"/>
          <w:szCs w:val="24"/>
        </w:rPr>
        <w:t>” (Sic)</w:t>
      </w:r>
    </w:p>
    <w:p w14:paraId="5888F274" w14:textId="77777777" w:rsidR="000E484B" w:rsidRPr="00381DD5" w:rsidRDefault="000E484B" w:rsidP="000E484B">
      <w:pPr>
        <w:spacing w:after="0" w:line="240" w:lineRule="auto"/>
        <w:ind w:left="567" w:right="567"/>
        <w:jc w:val="both"/>
        <w:rPr>
          <w:rFonts w:ascii="Palatino Linotype" w:hAnsi="Palatino Linotype"/>
          <w:i/>
          <w:sz w:val="24"/>
          <w:szCs w:val="24"/>
        </w:rPr>
      </w:pPr>
    </w:p>
    <w:p w14:paraId="667AD0FD" w14:textId="77777777" w:rsidR="00381DD5" w:rsidRPr="00381DD5" w:rsidRDefault="00381DD5" w:rsidP="00381DD5">
      <w:pPr>
        <w:spacing w:after="0" w:line="360" w:lineRule="auto"/>
        <w:ind w:left="567" w:right="567"/>
        <w:jc w:val="both"/>
        <w:rPr>
          <w:rFonts w:ascii="Palatino Linotype" w:eastAsia="Times New Roman" w:hAnsi="Palatino Linotype"/>
          <w:sz w:val="24"/>
          <w:szCs w:val="24"/>
          <w:lang w:val="es-ES" w:eastAsia="es-ES"/>
        </w:rPr>
      </w:pPr>
    </w:p>
    <w:p w14:paraId="59A0665E" w14:textId="140E592D" w:rsidR="00381DD5" w:rsidRPr="00381DD5" w:rsidRDefault="00381DD5" w:rsidP="00381DD5">
      <w:pPr>
        <w:spacing w:after="0" w:line="360" w:lineRule="auto"/>
        <w:jc w:val="both"/>
        <w:rPr>
          <w:rFonts w:ascii="Palatino Linotype" w:eastAsia="Times New Roman" w:hAnsi="Palatino Linotype"/>
          <w:sz w:val="24"/>
          <w:szCs w:val="24"/>
          <w:lang w:val="es-ES" w:eastAsia="es-ES"/>
        </w:rPr>
      </w:pPr>
      <w:r w:rsidRPr="00381DD5">
        <w:rPr>
          <w:rFonts w:ascii="Palatino Linotype" w:eastAsia="Times New Roman" w:hAnsi="Palatino Linotype"/>
          <w:sz w:val="24"/>
          <w:szCs w:val="24"/>
          <w:lang w:val="es-ES" w:eastAsia="es-ES"/>
        </w:rPr>
        <w:t xml:space="preserve">Asimismo, se aprecia que el </w:t>
      </w:r>
      <w:r w:rsidR="001B331B">
        <w:rPr>
          <w:rFonts w:ascii="Palatino Linotype" w:eastAsia="Times New Roman" w:hAnsi="Palatino Linotype"/>
          <w:sz w:val="24"/>
          <w:szCs w:val="24"/>
          <w:lang w:val="es-ES" w:eastAsia="es-ES"/>
        </w:rPr>
        <w:t>veinte de agosto</w:t>
      </w:r>
      <w:r w:rsidRPr="00381DD5">
        <w:rPr>
          <w:rFonts w:ascii="Palatino Linotype" w:eastAsia="Times New Roman" w:hAnsi="Palatino Linotype"/>
          <w:sz w:val="24"/>
          <w:szCs w:val="24"/>
          <w:lang w:val="es-ES" w:eastAsia="es-ES"/>
        </w:rPr>
        <w:t xml:space="preserve"> del año en curso, </w:t>
      </w:r>
      <w:r w:rsidR="001B331B" w:rsidRPr="001B331B">
        <w:rPr>
          <w:rFonts w:ascii="Palatino Linotype" w:eastAsia="Times New Roman" w:hAnsi="Palatino Linotype"/>
          <w:b/>
          <w:bCs/>
          <w:sz w:val="24"/>
          <w:szCs w:val="24"/>
          <w:lang w:val="es-ES" w:eastAsia="es-ES"/>
        </w:rPr>
        <w:t>El</w:t>
      </w:r>
      <w:r w:rsidRPr="00381DD5">
        <w:rPr>
          <w:rFonts w:ascii="Palatino Linotype" w:eastAsia="Times New Roman" w:hAnsi="Palatino Linotype"/>
          <w:sz w:val="24"/>
          <w:szCs w:val="24"/>
          <w:lang w:val="es-ES" w:eastAsia="es-ES"/>
        </w:rPr>
        <w:t xml:space="preserve"> </w:t>
      </w:r>
      <w:r w:rsidRPr="00381DD5">
        <w:rPr>
          <w:rFonts w:ascii="Palatino Linotype" w:eastAsia="Times New Roman" w:hAnsi="Palatino Linotype"/>
          <w:b/>
          <w:sz w:val="24"/>
          <w:szCs w:val="24"/>
          <w:lang w:val="es-ES" w:eastAsia="es-ES"/>
        </w:rPr>
        <w:t>Sujeto Obligado</w:t>
      </w:r>
      <w:r w:rsidRPr="00381DD5">
        <w:rPr>
          <w:rFonts w:ascii="Palatino Linotype" w:eastAsia="Times New Roman" w:hAnsi="Palatino Linotype"/>
          <w:sz w:val="24"/>
          <w:szCs w:val="24"/>
          <w:lang w:val="es-ES" w:eastAsia="es-ES"/>
        </w:rPr>
        <w:t xml:space="preserve"> informó que </w:t>
      </w:r>
      <w:r w:rsidR="001B331B" w:rsidRPr="001B331B">
        <w:rPr>
          <w:rFonts w:ascii="Palatino Linotype" w:eastAsia="Times New Roman" w:hAnsi="Palatino Linotype"/>
          <w:b/>
          <w:bCs/>
          <w:sz w:val="24"/>
          <w:szCs w:val="24"/>
          <w:lang w:val="es-ES" w:eastAsia="es-ES"/>
        </w:rPr>
        <w:t>El</w:t>
      </w:r>
      <w:r w:rsidRPr="00381DD5">
        <w:rPr>
          <w:rFonts w:ascii="Palatino Linotype" w:eastAsia="Times New Roman" w:hAnsi="Palatino Linotype"/>
          <w:sz w:val="24"/>
          <w:szCs w:val="24"/>
          <w:lang w:val="es-ES" w:eastAsia="es-ES"/>
        </w:rPr>
        <w:t xml:space="preserve"> </w:t>
      </w:r>
      <w:r w:rsidRPr="00381DD5">
        <w:rPr>
          <w:rFonts w:ascii="Palatino Linotype" w:eastAsia="Times New Roman" w:hAnsi="Palatino Linotype"/>
          <w:b/>
          <w:sz w:val="24"/>
          <w:szCs w:val="24"/>
          <w:lang w:val="es-ES" w:eastAsia="es-ES"/>
        </w:rPr>
        <w:t>Recurrente</w:t>
      </w:r>
      <w:r w:rsidRPr="00381DD5">
        <w:rPr>
          <w:rFonts w:ascii="Palatino Linotype" w:eastAsia="Times New Roman" w:hAnsi="Palatino Linotype"/>
          <w:sz w:val="24"/>
          <w:szCs w:val="24"/>
          <w:lang w:val="es-ES" w:eastAsia="es-ES"/>
        </w:rPr>
        <w:t xml:space="preserve"> no presentó aclaración, indicando que quedan a salvo los derechos del particular para volver a presentar su solicitud, de conformidad con lo siguiente:</w:t>
      </w:r>
    </w:p>
    <w:p w14:paraId="7983FE49" w14:textId="77777777" w:rsidR="00381DD5" w:rsidRPr="00381DD5" w:rsidRDefault="00381DD5" w:rsidP="00381DD5">
      <w:pPr>
        <w:spacing w:after="0" w:line="360" w:lineRule="auto"/>
        <w:jc w:val="both"/>
        <w:rPr>
          <w:rFonts w:ascii="Palatino Linotype" w:eastAsia="Times New Roman" w:hAnsi="Palatino Linotype"/>
          <w:sz w:val="18"/>
          <w:szCs w:val="24"/>
          <w:lang w:val="es-ES" w:eastAsia="es-ES"/>
        </w:rPr>
      </w:pPr>
    </w:p>
    <w:p w14:paraId="42016BB0" w14:textId="77777777" w:rsidR="001B331B" w:rsidRPr="001B331B" w:rsidRDefault="00381DD5" w:rsidP="001B331B">
      <w:pPr>
        <w:spacing w:after="0" w:line="240" w:lineRule="auto"/>
        <w:ind w:left="567" w:right="567"/>
        <w:jc w:val="right"/>
        <w:rPr>
          <w:rFonts w:ascii="Palatino Linotype" w:hAnsi="Palatino Linotype"/>
          <w:i/>
          <w:sz w:val="24"/>
          <w:szCs w:val="24"/>
        </w:rPr>
      </w:pPr>
      <w:r w:rsidRPr="00381DD5">
        <w:rPr>
          <w:rFonts w:ascii="Palatino Linotype" w:hAnsi="Palatino Linotype"/>
          <w:i/>
          <w:sz w:val="24"/>
          <w:szCs w:val="24"/>
        </w:rPr>
        <w:t>“</w:t>
      </w:r>
      <w:r w:rsidR="001B331B" w:rsidRPr="001B331B">
        <w:rPr>
          <w:rFonts w:ascii="Palatino Linotype" w:hAnsi="Palatino Linotype"/>
          <w:i/>
          <w:sz w:val="24"/>
          <w:szCs w:val="24"/>
        </w:rPr>
        <w:t>Folio de la solicitud</w:t>
      </w:r>
      <w:r w:rsidR="001B331B" w:rsidRPr="001B331B">
        <w:rPr>
          <w:rFonts w:ascii="Palatino Linotype" w:hAnsi="Palatino Linotype"/>
          <w:b/>
          <w:bCs/>
          <w:i/>
          <w:sz w:val="24"/>
          <w:szCs w:val="24"/>
          <w:u w:val="single"/>
        </w:rPr>
        <w:t>: 00577/ATIZARA/IP/2019</w:t>
      </w:r>
    </w:p>
    <w:p w14:paraId="034CB8E2" w14:textId="77777777" w:rsidR="001B331B" w:rsidRDefault="001B331B" w:rsidP="001B331B">
      <w:pPr>
        <w:spacing w:after="0" w:line="240" w:lineRule="auto"/>
        <w:ind w:left="567" w:right="567"/>
        <w:jc w:val="right"/>
        <w:rPr>
          <w:rFonts w:ascii="Palatino Linotype" w:hAnsi="Palatino Linotype"/>
          <w:i/>
          <w:sz w:val="24"/>
          <w:szCs w:val="24"/>
        </w:rPr>
      </w:pPr>
    </w:p>
    <w:p w14:paraId="4B8D1A93" w14:textId="315D7797" w:rsid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 xml:space="preserve">Con fundamento en el articulo 159, tercer párrafo de la Ley de Transparencia y Acceso a la Información Pública del Estado de México y Municipios, se le hace de </w:t>
      </w:r>
      <w:r w:rsidRPr="001B331B">
        <w:rPr>
          <w:rFonts w:ascii="Palatino Linotype" w:hAnsi="Palatino Linotype"/>
          <w:i/>
          <w:sz w:val="24"/>
          <w:szCs w:val="24"/>
        </w:rPr>
        <w:lastRenderedPageBreak/>
        <w:t>su conocimiento que se tiene por no presentada la solicitud de aclaración citada al rubro, en virtud de que</w:t>
      </w:r>
    </w:p>
    <w:p w14:paraId="69C1AC41" w14:textId="77777777" w:rsidR="001B331B" w:rsidRPr="001B331B" w:rsidRDefault="001B331B" w:rsidP="001B331B">
      <w:pPr>
        <w:spacing w:after="0" w:line="240" w:lineRule="auto"/>
        <w:ind w:left="567" w:right="567"/>
        <w:jc w:val="both"/>
        <w:rPr>
          <w:rFonts w:ascii="Palatino Linotype" w:hAnsi="Palatino Linotype"/>
          <w:i/>
          <w:sz w:val="24"/>
          <w:szCs w:val="24"/>
        </w:rPr>
      </w:pPr>
    </w:p>
    <w:p w14:paraId="7F4158DC" w14:textId="77777777" w:rsidR="001B331B" w:rsidRP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No presento aclaración complementación o corrección de datos de la solicitud</w:t>
      </w:r>
    </w:p>
    <w:p w14:paraId="28A8F9B5" w14:textId="77777777" w:rsidR="001B331B" w:rsidRDefault="001B331B" w:rsidP="001B331B">
      <w:pPr>
        <w:spacing w:after="0" w:line="240" w:lineRule="auto"/>
        <w:ind w:left="567" w:right="567"/>
        <w:jc w:val="both"/>
        <w:rPr>
          <w:rFonts w:ascii="Palatino Linotype" w:hAnsi="Palatino Linotype"/>
          <w:i/>
          <w:sz w:val="24"/>
          <w:szCs w:val="24"/>
        </w:rPr>
      </w:pPr>
    </w:p>
    <w:p w14:paraId="08FAD980" w14:textId="45FA26A2" w:rsidR="001B331B" w:rsidRP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D581ACD" w14:textId="77777777" w:rsidR="001B331B" w:rsidRDefault="001B331B" w:rsidP="001B331B">
      <w:pPr>
        <w:spacing w:after="0" w:line="240" w:lineRule="auto"/>
        <w:ind w:left="567" w:right="567"/>
        <w:jc w:val="both"/>
        <w:rPr>
          <w:rFonts w:ascii="Palatino Linotype" w:hAnsi="Palatino Linotype"/>
          <w:i/>
          <w:sz w:val="24"/>
          <w:szCs w:val="24"/>
        </w:rPr>
      </w:pPr>
    </w:p>
    <w:p w14:paraId="448D1CF5" w14:textId="2AB7EEFD" w:rsidR="00381DD5"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ATENTAMENTE</w:t>
      </w:r>
      <w:r w:rsidR="00381DD5" w:rsidRPr="00381DD5">
        <w:rPr>
          <w:rFonts w:ascii="Palatino Linotype" w:hAnsi="Palatino Linotype"/>
          <w:i/>
          <w:sz w:val="24"/>
          <w:szCs w:val="24"/>
        </w:rPr>
        <w:t>” (sic).</w:t>
      </w:r>
    </w:p>
    <w:p w14:paraId="2713506A" w14:textId="2B00B772" w:rsidR="001B331B" w:rsidRDefault="001B331B" w:rsidP="001B331B">
      <w:pPr>
        <w:spacing w:after="0" w:line="240" w:lineRule="auto"/>
        <w:ind w:left="567" w:right="567"/>
        <w:jc w:val="both"/>
        <w:rPr>
          <w:rFonts w:ascii="Palatino Linotype" w:hAnsi="Palatino Linotype"/>
          <w:i/>
          <w:sz w:val="24"/>
          <w:szCs w:val="24"/>
        </w:rPr>
      </w:pPr>
    </w:p>
    <w:p w14:paraId="12B257FA" w14:textId="77777777" w:rsidR="001B331B" w:rsidRDefault="001B331B" w:rsidP="001B331B">
      <w:pPr>
        <w:spacing w:after="0" w:line="240" w:lineRule="auto"/>
        <w:ind w:left="567" w:right="567"/>
        <w:jc w:val="right"/>
        <w:rPr>
          <w:rFonts w:ascii="Palatino Linotype" w:hAnsi="Palatino Linotype"/>
          <w:i/>
          <w:sz w:val="24"/>
          <w:szCs w:val="24"/>
        </w:rPr>
      </w:pPr>
    </w:p>
    <w:p w14:paraId="557ED2F9" w14:textId="77777777" w:rsidR="001B331B" w:rsidRPr="001B331B" w:rsidRDefault="001B331B" w:rsidP="001B331B">
      <w:pPr>
        <w:spacing w:after="0" w:line="240" w:lineRule="auto"/>
        <w:ind w:left="567" w:right="567"/>
        <w:jc w:val="right"/>
        <w:rPr>
          <w:rFonts w:ascii="Palatino Linotype" w:hAnsi="Palatino Linotype"/>
          <w:i/>
          <w:sz w:val="24"/>
          <w:szCs w:val="24"/>
        </w:rPr>
      </w:pPr>
      <w:r w:rsidRPr="00381DD5">
        <w:rPr>
          <w:rFonts w:ascii="Palatino Linotype" w:hAnsi="Palatino Linotype"/>
          <w:i/>
          <w:sz w:val="24"/>
          <w:szCs w:val="24"/>
        </w:rPr>
        <w:t>“</w:t>
      </w:r>
      <w:r w:rsidRPr="001B331B">
        <w:rPr>
          <w:rFonts w:ascii="Palatino Linotype" w:hAnsi="Palatino Linotype"/>
          <w:i/>
          <w:sz w:val="24"/>
          <w:szCs w:val="24"/>
        </w:rPr>
        <w:t xml:space="preserve">Folio de la solicitud: </w:t>
      </w:r>
      <w:r w:rsidRPr="001B331B">
        <w:rPr>
          <w:rFonts w:ascii="Palatino Linotype" w:hAnsi="Palatino Linotype"/>
          <w:b/>
          <w:bCs/>
          <w:i/>
          <w:sz w:val="24"/>
          <w:szCs w:val="24"/>
          <w:u w:val="single"/>
        </w:rPr>
        <w:t>00578/ATIZARA/IP/2019</w:t>
      </w:r>
    </w:p>
    <w:p w14:paraId="53EC6482" w14:textId="77777777" w:rsidR="001B331B" w:rsidRDefault="001B331B" w:rsidP="001B331B">
      <w:pPr>
        <w:spacing w:after="0" w:line="240" w:lineRule="auto"/>
        <w:ind w:left="567" w:right="567"/>
        <w:jc w:val="right"/>
        <w:rPr>
          <w:rFonts w:ascii="Palatino Linotype" w:hAnsi="Palatino Linotype"/>
          <w:i/>
          <w:sz w:val="24"/>
          <w:szCs w:val="24"/>
        </w:rPr>
      </w:pPr>
    </w:p>
    <w:p w14:paraId="7D7085C0" w14:textId="2ED8B2CF" w:rsid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4A507209" w14:textId="77777777" w:rsidR="001B331B" w:rsidRPr="001B331B" w:rsidRDefault="001B331B" w:rsidP="001B331B">
      <w:pPr>
        <w:spacing w:after="0" w:line="240" w:lineRule="auto"/>
        <w:ind w:left="567" w:right="567"/>
        <w:jc w:val="both"/>
        <w:rPr>
          <w:rFonts w:ascii="Palatino Linotype" w:hAnsi="Palatino Linotype"/>
          <w:i/>
          <w:sz w:val="24"/>
          <w:szCs w:val="24"/>
        </w:rPr>
      </w:pPr>
    </w:p>
    <w:p w14:paraId="60C81B26" w14:textId="77777777" w:rsidR="001B331B" w:rsidRP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No presento aclaración complementación o corrección de datos de la solicitud</w:t>
      </w:r>
    </w:p>
    <w:p w14:paraId="56418B4A" w14:textId="77777777" w:rsidR="001B331B" w:rsidRDefault="001B331B" w:rsidP="001B331B">
      <w:pPr>
        <w:spacing w:after="0" w:line="240" w:lineRule="auto"/>
        <w:ind w:left="567" w:right="567"/>
        <w:jc w:val="both"/>
        <w:rPr>
          <w:rFonts w:ascii="Palatino Linotype" w:hAnsi="Palatino Linotype"/>
          <w:i/>
          <w:sz w:val="24"/>
          <w:szCs w:val="24"/>
        </w:rPr>
      </w:pPr>
    </w:p>
    <w:p w14:paraId="77C65924" w14:textId="0B339E03" w:rsidR="001B331B" w:rsidRPr="001B331B"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694EF94" w14:textId="77777777" w:rsidR="001B331B" w:rsidRDefault="001B331B" w:rsidP="001B331B">
      <w:pPr>
        <w:spacing w:after="0" w:line="240" w:lineRule="auto"/>
        <w:ind w:left="567" w:right="567"/>
        <w:jc w:val="both"/>
        <w:rPr>
          <w:rFonts w:ascii="Palatino Linotype" w:hAnsi="Palatino Linotype"/>
          <w:i/>
          <w:sz w:val="24"/>
          <w:szCs w:val="24"/>
        </w:rPr>
      </w:pPr>
    </w:p>
    <w:p w14:paraId="6DE0FB5D" w14:textId="2B898A8C" w:rsidR="001B331B" w:rsidRPr="00381DD5" w:rsidRDefault="001B331B" w:rsidP="001B331B">
      <w:pPr>
        <w:spacing w:after="0" w:line="240" w:lineRule="auto"/>
        <w:ind w:left="567" w:right="567"/>
        <w:jc w:val="both"/>
        <w:rPr>
          <w:rFonts w:ascii="Palatino Linotype" w:hAnsi="Palatino Linotype"/>
          <w:i/>
          <w:sz w:val="24"/>
          <w:szCs w:val="24"/>
        </w:rPr>
      </w:pPr>
      <w:r w:rsidRPr="001B331B">
        <w:rPr>
          <w:rFonts w:ascii="Palatino Linotype" w:hAnsi="Palatino Linotype"/>
          <w:i/>
          <w:sz w:val="24"/>
          <w:szCs w:val="24"/>
        </w:rPr>
        <w:t>ATENTAMENTE</w:t>
      </w:r>
      <w:r w:rsidRPr="00381DD5">
        <w:rPr>
          <w:rFonts w:ascii="Palatino Linotype" w:hAnsi="Palatino Linotype"/>
          <w:i/>
          <w:sz w:val="24"/>
          <w:szCs w:val="24"/>
        </w:rPr>
        <w:t>” (sic).</w:t>
      </w:r>
    </w:p>
    <w:p w14:paraId="558A4816" w14:textId="77777777" w:rsidR="001B331B" w:rsidRPr="00381DD5" w:rsidRDefault="001B331B" w:rsidP="001B331B">
      <w:pPr>
        <w:spacing w:after="0" w:line="240" w:lineRule="auto"/>
        <w:ind w:left="567" w:right="567"/>
        <w:jc w:val="both"/>
        <w:rPr>
          <w:rFonts w:ascii="Palatino Linotype" w:hAnsi="Palatino Linotype"/>
          <w:i/>
          <w:sz w:val="24"/>
          <w:szCs w:val="24"/>
        </w:rPr>
      </w:pPr>
    </w:p>
    <w:p w14:paraId="339489CB" w14:textId="0D16F247" w:rsidR="0044203C" w:rsidRDefault="0044203C" w:rsidP="001B331B">
      <w:pPr>
        <w:spacing w:after="0" w:line="360" w:lineRule="auto"/>
        <w:jc w:val="both"/>
        <w:rPr>
          <w:rFonts w:ascii="Palatino Linotype" w:hAnsi="Palatino Linotype" w:cs="Arial"/>
          <w:sz w:val="24"/>
          <w:szCs w:val="24"/>
        </w:rPr>
      </w:pPr>
    </w:p>
    <w:p w14:paraId="5B8FBDEC" w14:textId="77777777" w:rsidR="008B22DA" w:rsidRDefault="008B22DA" w:rsidP="008B052B">
      <w:pPr>
        <w:spacing w:after="0" w:line="360" w:lineRule="auto"/>
        <w:jc w:val="both"/>
        <w:rPr>
          <w:rFonts w:ascii="Palatino Linotype" w:hAnsi="Palatino Linotype" w:cs="Arial"/>
          <w:b/>
          <w:sz w:val="28"/>
        </w:rPr>
      </w:pPr>
    </w:p>
    <w:p w14:paraId="2888C0D6" w14:textId="77777777" w:rsidR="008B22DA" w:rsidRDefault="008B22DA" w:rsidP="008B052B">
      <w:pPr>
        <w:spacing w:after="0" w:line="360" w:lineRule="auto"/>
        <w:jc w:val="both"/>
        <w:rPr>
          <w:rFonts w:ascii="Palatino Linotype" w:hAnsi="Palatino Linotype" w:cs="Arial"/>
          <w:b/>
          <w:sz w:val="28"/>
        </w:rPr>
      </w:pPr>
    </w:p>
    <w:p w14:paraId="4E9D27F2" w14:textId="3475DC14" w:rsidR="00422995" w:rsidRPr="00CA3B91" w:rsidRDefault="007A652A" w:rsidP="008B052B">
      <w:pPr>
        <w:spacing w:after="0" w:line="360" w:lineRule="auto"/>
        <w:jc w:val="both"/>
        <w:rPr>
          <w:rFonts w:ascii="Palatino Linotype" w:hAnsi="Palatino Linotype" w:cs="Arial"/>
          <w:b/>
          <w:sz w:val="24"/>
          <w:szCs w:val="24"/>
        </w:rPr>
      </w:pPr>
      <w:r w:rsidRPr="007A652A">
        <w:rPr>
          <w:rFonts w:ascii="Palatino Linotype" w:hAnsi="Palatino Linotype" w:cs="Arial"/>
          <w:b/>
          <w:sz w:val="28"/>
        </w:rPr>
        <w:lastRenderedPageBreak/>
        <w:t>TERCERO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35F008D8"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Inconforme </w:t>
      </w:r>
      <w:r w:rsidR="008B22DA" w:rsidRPr="008B22DA">
        <w:rPr>
          <w:rFonts w:ascii="Palatino Linotype" w:hAnsi="Palatino Linotype" w:cs="Arial"/>
          <w:sz w:val="24"/>
          <w:szCs w:val="24"/>
        </w:rPr>
        <w:t>con la</w:t>
      </w:r>
      <w:r w:rsidR="003E0EB6">
        <w:rPr>
          <w:rFonts w:ascii="Palatino Linotype" w:hAnsi="Palatino Linotype" w:cs="Arial"/>
          <w:sz w:val="24"/>
          <w:szCs w:val="24"/>
        </w:rPr>
        <w:t>s</w:t>
      </w:r>
      <w:r w:rsidR="008B22DA" w:rsidRPr="008B22DA">
        <w:rPr>
          <w:rFonts w:ascii="Palatino Linotype" w:hAnsi="Palatino Linotype" w:cs="Arial"/>
          <w:sz w:val="24"/>
          <w:szCs w:val="24"/>
        </w:rPr>
        <w:t xml:space="preserve"> solicitud</w:t>
      </w:r>
      <w:r w:rsidR="003E0EB6">
        <w:rPr>
          <w:rFonts w:ascii="Palatino Linotype" w:hAnsi="Palatino Linotype" w:cs="Arial"/>
          <w:sz w:val="24"/>
          <w:szCs w:val="24"/>
        </w:rPr>
        <w:t>es</w:t>
      </w:r>
      <w:r w:rsidR="008B22DA" w:rsidRPr="008B22DA">
        <w:rPr>
          <w:rFonts w:ascii="Palatino Linotype" w:hAnsi="Palatino Linotype" w:cs="Arial"/>
          <w:sz w:val="24"/>
          <w:szCs w:val="24"/>
        </w:rPr>
        <w:t xml:space="preserve"> de aclaración emitida</w:t>
      </w:r>
      <w:r w:rsidR="003E0EB6">
        <w:rPr>
          <w:rFonts w:ascii="Palatino Linotype" w:hAnsi="Palatino Linotype" w:cs="Arial"/>
          <w:sz w:val="24"/>
          <w:szCs w:val="24"/>
        </w:rPr>
        <w:t>s</w:t>
      </w:r>
      <w:r w:rsidR="008B22DA" w:rsidRPr="008B22DA">
        <w:rPr>
          <w:rFonts w:ascii="Palatino Linotype" w:hAnsi="Palatino Linotype" w:cs="Arial"/>
          <w:sz w:val="24"/>
          <w:szCs w:val="24"/>
        </w:rPr>
        <w:t xml:space="preserve"> por</w:t>
      </w:r>
      <w:r w:rsidRPr="00152075">
        <w:rPr>
          <w:rFonts w:ascii="Palatino Linotype" w:hAnsi="Palatino Linotype" w:cs="Arial"/>
          <w:sz w:val="24"/>
          <w:szCs w:val="24"/>
        </w:rPr>
        <w:t xml:space="preserve"> </w:t>
      </w:r>
      <w:r w:rsidR="003E0EB6" w:rsidRPr="003E0EB6">
        <w:rPr>
          <w:rFonts w:ascii="Palatino Linotype" w:hAnsi="Palatino Linotype" w:cs="Arial"/>
          <w:b/>
          <w:bCs/>
          <w:sz w:val="24"/>
          <w:szCs w:val="24"/>
        </w:rPr>
        <w:t>El</w:t>
      </w:r>
      <w:r w:rsidR="003E0EB6">
        <w:rPr>
          <w:rFonts w:ascii="Palatino Linotype" w:hAnsi="Palatino Linotype" w:cs="Arial"/>
          <w:sz w:val="24"/>
          <w:szCs w:val="24"/>
        </w:rPr>
        <w:t xml:space="preserve"> </w:t>
      </w:r>
      <w:r w:rsidRPr="005B1141">
        <w:rPr>
          <w:rFonts w:ascii="Palatino Linotype" w:hAnsi="Palatino Linotype" w:cs="Arial"/>
          <w:b/>
          <w:sz w:val="24"/>
          <w:szCs w:val="24"/>
        </w:rPr>
        <w:t>Sujeto Obligado</w:t>
      </w:r>
      <w:r w:rsidRPr="00152075">
        <w:rPr>
          <w:rFonts w:ascii="Palatino Linotype" w:hAnsi="Palatino Linotype" w:cs="Arial"/>
          <w:sz w:val="24"/>
          <w:szCs w:val="24"/>
        </w:rPr>
        <w:t xml:space="preserve">, el ahora </w:t>
      </w:r>
      <w:r w:rsidRPr="005B1141">
        <w:rPr>
          <w:rFonts w:ascii="Palatino Linotype" w:hAnsi="Palatino Linotype" w:cs="Arial"/>
          <w:b/>
          <w:sz w:val="24"/>
          <w:szCs w:val="24"/>
        </w:rPr>
        <w:t>Recurrente</w:t>
      </w:r>
      <w:r w:rsidRPr="00152075">
        <w:rPr>
          <w:rFonts w:ascii="Palatino Linotype" w:hAnsi="Palatino Linotype" w:cs="Arial"/>
          <w:sz w:val="24"/>
          <w:szCs w:val="24"/>
        </w:rPr>
        <w:t xml:space="preserve"> en fecha </w:t>
      </w:r>
      <w:r w:rsidR="003E0EB6">
        <w:rPr>
          <w:rFonts w:ascii="Palatino Linotype" w:hAnsi="Palatino Linotype" w:cs="Arial"/>
          <w:sz w:val="24"/>
          <w:szCs w:val="24"/>
        </w:rPr>
        <w:t>treinta de agosto</w:t>
      </w:r>
      <w:r w:rsidR="00EC7AF8">
        <w:rPr>
          <w:rFonts w:ascii="Palatino Linotype" w:hAnsi="Palatino Linotype" w:cs="Arial"/>
          <w:sz w:val="24"/>
          <w:szCs w:val="24"/>
        </w:rPr>
        <w:t xml:space="preserve"> de dos mil diecinueve</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007963A2">
        <w:rPr>
          <w:rFonts w:ascii="Palatino Linotype" w:hAnsi="Palatino Linotype" w:cs="Arial"/>
          <w:sz w:val="24"/>
          <w:szCs w:val="24"/>
        </w:rPr>
        <w:t xml:space="preserve"> con </w:t>
      </w:r>
      <w:r w:rsidRPr="00152075">
        <w:rPr>
          <w:rFonts w:ascii="Palatino Linotype" w:hAnsi="Palatino Linotype" w:cs="Arial"/>
          <w:sz w:val="24"/>
          <w:szCs w:val="24"/>
        </w:rPr>
        <w:t xml:space="preserve">número </w:t>
      </w:r>
      <w:r w:rsidR="003E0EB6" w:rsidRPr="003E0EB6">
        <w:rPr>
          <w:rFonts w:ascii="Palatino Linotype" w:hAnsi="Palatino Linotype" w:cs="Arial"/>
          <w:b/>
          <w:bCs/>
          <w:sz w:val="24"/>
          <w:lang w:eastAsia="es-MX"/>
        </w:rPr>
        <w:t>06970/INFOEM/IP/RR/2019 y 06971/INFOEM/IP/RR/2019</w:t>
      </w:r>
      <w:r w:rsidR="0089171C">
        <w:rPr>
          <w:rFonts w:ascii="Palatino Linotype" w:hAnsi="Palatino Linotype" w:cs="Arial"/>
          <w:b/>
          <w:bCs/>
          <w:sz w:val="24"/>
          <w:lang w:eastAsia="es-MX"/>
        </w:rPr>
        <w:t xml:space="preserve">, </w:t>
      </w:r>
      <w:r w:rsidR="005B1141" w:rsidRPr="005B1141">
        <w:rPr>
          <w:rFonts w:ascii="Palatino Linotype" w:hAnsi="Palatino Linotype" w:cs="Arial"/>
          <w:sz w:val="24"/>
          <w:szCs w:val="24"/>
        </w:rPr>
        <w:t>en los cuales arguye, las siguientes manifestaciones:</w:t>
      </w:r>
    </w:p>
    <w:p w14:paraId="6A5523B8" w14:textId="77777777" w:rsidR="007758EF" w:rsidRDefault="007758EF" w:rsidP="008B052B">
      <w:pPr>
        <w:spacing w:after="0" w:line="360" w:lineRule="auto"/>
        <w:jc w:val="both"/>
        <w:rPr>
          <w:rFonts w:ascii="Palatino Linotype" w:hAnsi="Palatino Linotype" w:cs="Arial"/>
          <w:b/>
          <w:sz w:val="24"/>
        </w:rPr>
      </w:pPr>
    </w:p>
    <w:p w14:paraId="17062EDC" w14:textId="77777777" w:rsidR="005B1141" w:rsidRPr="005B1141" w:rsidRDefault="005B1141" w:rsidP="009F5911">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3405C27" w14:textId="3E52CB35"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3E0EB6" w:rsidRPr="003E0EB6">
        <w:rPr>
          <w:rFonts w:ascii="Palatino Linotype" w:hAnsi="Palatino Linotype" w:cs="Arial"/>
          <w:b/>
          <w:bCs/>
          <w:sz w:val="24"/>
          <w:szCs w:val="24"/>
          <w:lang w:eastAsia="es-MX"/>
        </w:rPr>
        <w:t>06970/INFOEM/IP/RR/2019</w:t>
      </w:r>
    </w:p>
    <w:p w14:paraId="371C20C8" w14:textId="564389BE" w:rsidR="005B1141" w:rsidRPr="005B1141" w:rsidRDefault="005B114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CA06CE" w:rsidRPr="00CA06CE">
        <w:rPr>
          <w:rFonts w:ascii="Palatino Linotype" w:hAnsi="Palatino Linotype" w:cs="Arial"/>
          <w:i/>
        </w:rPr>
        <w:t>No dio respuesta alguna y no entrego nada.</w:t>
      </w:r>
      <w:r w:rsidR="00F856D4" w:rsidRPr="005B1141">
        <w:rPr>
          <w:rFonts w:ascii="Palatino Linotype" w:hAnsi="Palatino Linotype" w:cs="Arial"/>
          <w:i/>
        </w:rPr>
        <w:t>” [</w:t>
      </w:r>
      <w:r w:rsidRPr="005B1141">
        <w:rPr>
          <w:rFonts w:ascii="Palatino Linotype" w:hAnsi="Palatino Linotype" w:cs="Arial"/>
          <w:i/>
        </w:rPr>
        <w:t>sic]</w:t>
      </w:r>
    </w:p>
    <w:p w14:paraId="4D225F9D" w14:textId="3D3A2B97"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3E0EB6" w:rsidRPr="003E0EB6">
        <w:rPr>
          <w:rFonts w:ascii="Palatino Linotype" w:hAnsi="Palatino Linotype" w:cs="Arial"/>
          <w:b/>
          <w:bCs/>
          <w:sz w:val="24"/>
          <w:lang w:eastAsia="es-MX"/>
        </w:rPr>
        <w:t>06971/INFOEM/IP/RR/2019</w:t>
      </w:r>
    </w:p>
    <w:p w14:paraId="265F335C" w14:textId="49683076" w:rsidR="00F856D4" w:rsidRDefault="005B114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CA06CE" w:rsidRPr="00CA06CE">
        <w:rPr>
          <w:rFonts w:ascii="Palatino Linotype" w:hAnsi="Palatino Linotype" w:cs="Arial"/>
          <w:i/>
        </w:rPr>
        <w:t>No entrego nada, ni dio respuesta alguna</w:t>
      </w:r>
      <w:r w:rsidR="00F856D4" w:rsidRPr="005B1141">
        <w:rPr>
          <w:rFonts w:ascii="Palatino Linotype" w:hAnsi="Palatino Linotype" w:cs="Arial"/>
          <w:i/>
        </w:rPr>
        <w:t>” [</w:t>
      </w:r>
      <w:r w:rsidRPr="005B1141">
        <w:rPr>
          <w:rFonts w:ascii="Palatino Linotype" w:hAnsi="Palatino Linotype" w:cs="Arial"/>
          <w:i/>
        </w:rPr>
        <w:t>sic]</w:t>
      </w:r>
    </w:p>
    <w:p w14:paraId="2ED8F925" w14:textId="77777777" w:rsidR="005B1141" w:rsidRPr="005B1141" w:rsidRDefault="005B1141" w:rsidP="005B1141">
      <w:pPr>
        <w:spacing w:line="360" w:lineRule="auto"/>
        <w:ind w:left="851" w:right="851"/>
        <w:jc w:val="both"/>
        <w:rPr>
          <w:rFonts w:ascii="Palatino Linotype" w:hAnsi="Palatino Linotype" w:cs="Arial"/>
          <w:i/>
        </w:rPr>
      </w:pPr>
    </w:p>
    <w:p w14:paraId="54DABCFC" w14:textId="77777777" w:rsidR="005B1141" w:rsidRPr="005B1141" w:rsidRDefault="005B1141" w:rsidP="005B1141">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3AD5A805" w14:textId="40E67B5B"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3E0EB6" w:rsidRPr="003E0EB6">
        <w:rPr>
          <w:rFonts w:ascii="Palatino Linotype" w:hAnsi="Palatino Linotype" w:cs="Arial"/>
          <w:b/>
          <w:bCs/>
          <w:sz w:val="24"/>
          <w:szCs w:val="24"/>
          <w:lang w:eastAsia="es-MX"/>
        </w:rPr>
        <w:t>06970/INFOEM/IP/RR/2019</w:t>
      </w:r>
    </w:p>
    <w:p w14:paraId="319BA9AD" w14:textId="2FBBD2B1" w:rsidR="009F5911" w:rsidRPr="005B1141" w:rsidRDefault="009F591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CA06CE" w:rsidRPr="00CA06CE">
        <w:rPr>
          <w:rFonts w:ascii="Palatino Linotype" w:hAnsi="Palatino Linotype" w:cs="Arial"/>
          <w:i/>
        </w:rPr>
        <w:t>No dio respuesta alguna y no entrego nada.</w:t>
      </w:r>
      <w:r w:rsidRPr="005B1141">
        <w:rPr>
          <w:rFonts w:ascii="Palatino Linotype" w:hAnsi="Palatino Linotype" w:cs="Arial"/>
          <w:i/>
        </w:rPr>
        <w:t>” [sic]</w:t>
      </w:r>
    </w:p>
    <w:p w14:paraId="3BC90DDE" w14:textId="231BF37F"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3E0EB6" w:rsidRPr="003E0EB6">
        <w:rPr>
          <w:rFonts w:ascii="Palatino Linotype" w:hAnsi="Palatino Linotype" w:cs="Arial"/>
          <w:b/>
          <w:bCs/>
          <w:sz w:val="24"/>
          <w:lang w:eastAsia="es-MX"/>
        </w:rPr>
        <w:t>06971/INFOEM/IP/RR/2019</w:t>
      </w:r>
    </w:p>
    <w:p w14:paraId="2B25C415" w14:textId="710263FD" w:rsidR="009F5911" w:rsidRDefault="009F591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CA06CE" w:rsidRPr="00CA06CE">
        <w:rPr>
          <w:rFonts w:ascii="Palatino Linotype" w:hAnsi="Palatino Linotype" w:cs="Arial"/>
          <w:i/>
        </w:rPr>
        <w:t>No entrego nada, ni dio respuesta alguna</w:t>
      </w:r>
      <w:r w:rsidRPr="005B1141">
        <w:rPr>
          <w:rFonts w:ascii="Palatino Linotype" w:hAnsi="Palatino Linotype" w:cs="Arial"/>
          <w:i/>
        </w:rPr>
        <w:t>” [sic]</w:t>
      </w:r>
    </w:p>
    <w:p w14:paraId="4F06D733" w14:textId="33981C51" w:rsidR="00A55C49" w:rsidRDefault="00A55C49" w:rsidP="008B052B">
      <w:pPr>
        <w:spacing w:after="0" w:line="360" w:lineRule="auto"/>
        <w:ind w:left="851" w:right="850"/>
        <w:jc w:val="both"/>
        <w:rPr>
          <w:rFonts w:ascii="Palatino Linotype" w:hAnsi="Palatino Linotype" w:cs="Arial"/>
          <w:b/>
          <w:bCs/>
          <w:sz w:val="24"/>
          <w:szCs w:val="24"/>
          <w:lang w:eastAsia="es-MX"/>
        </w:rPr>
      </w:pPr>
    </w:p>
    <w:p w14:paraId="64BE863A" w14:textId="77777777" w:rsidR="00B92E96" w:rsidRPr="00D363C1" w:rsidRDefault="00B92E96" w:rsidP="00CA06CE">
      <w:pPr>
        <w:spacing w:after="0" w:line="360" w:lineRule="auto"/>
        <w:ind w:right="850"/>
        <w:jc w:val="both"/>
        <w:rPr>
          <w:rFonts w:ascii="Palatino Linotype" w:hAnsi="Palatino Linotype"/>
          <w:i/>
          <w:color w:val="000000"/>
        </w:rPr>
      </w:pPr>
    </w:p>
    <w:p w14:paraId="3042CD46" w14:textId="40C544C3" w:rsidR="00AD263D" w:rsidRDefault="007A652A" w:rsidP="008B052B">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73462DFD" w:rsidR="00B11328" w:rsidRDefault="007B07A8" w:rsidP="008B052B">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497EA1">
        <w:rPr>
          <w:rFonts w:ascii="Palatino Linotype" w:hAnsi="Palatino Linotype" w:cs="Arial"/>
          <w:sz w:val="24"/>
          <w:szCs w:val="24"/>
        </w:rPr>
        <w:t xml:space="preserve"> medio de impugnación presentado mediante </w:t>
      </w:r>
      <w:r w:rsidR="008F7460">
        <w:rPr>
          <w:rFonts w:ascii="Palatino Linotype" w:hAnsi="Palatino Linotype" w:cs="Arial"/>
          <w:sz w:val="24"/>
          <w:szCs w:val="24"/>
        </w:rPr>
        <w:t>recurso de revisión</w:t>
      </w:r>
      <w:r w:rsidR="00497EA1">
        <w:rPr>
          <w:rFonts w:ascii="Palatino Linotype" w:hAnsi="Palatino Linotype" w:cs="Arial"/>
          <w:sz w:val="24"/>
          <w:szCs w:val="24"/>
        </w:rPr>
        <w:t xml:space="preserve"> con número</w:t>
      </w:r>
      <w:r w:rsidR="008F7460">
        <w:rPr>
          <w:rFonts w:ascii="Palatino Linotype" w:hAnsi="Palatino Linotype" w:cs="Arial"/>
          <w:sz w:val="24"/>
          <w:szCs w:val="24"/>
        </w:rPr>
        <w:t xml:space="preserve"> </w:t>
      </w:r>
      <w:r w:rsidRPr="007B07A8">
        <w:rPr>
          <w:rFonts w:ascii="Palatino Linotype" w:hAnsi="Palatino Linotype" w:cs="Arial"/>
          <w:b/>
          <w:sz w:val="24"/>
          <w:szCs w:val="24"/>
        </w:rPr>
        <w:t>06970/INFOEM/IP/RR/2019</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 xml:space="preserve">fue turnado a la Comisionada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sz w:val="24"/>
          <w:szCs w:val="24"/>
        </w:rPr>
        <w:t xml:space="preserve">, </w:t>
      </w:r>
      <w:r w:rsidR="001009AD" w:rsidRPr="001009AD">
        <w:rPr>
          <w:rFonts w:ascii="Palatino Linotype" w:hAnsi="Palatino Linotype" w:cs="Arial"/>
          <w:sz w:val="24"/>
          <w:szCs w:val="24"/>
        </w:rPr>
        <w:t xml:space="preserve">mientras que el recurso número </w:t>
      </w:r>
      <w:r w:rsidRPr="007B07A8">
        <w:rPr>
          <w:rFonts w:ascii="Palatino Linotype" w:hAnsi="Palatino Linotype" w:cs="Arial"/>
          <w:b/>
          <w:sz w:val="24"/>
          <w:szCs w:val="24"/>
        </w:rPr>
        <w:t>06971/INFOEM/IP/RR/2019</w:t>
      </w:r>
      <w:r w:rsidR="001009AD" w:rsidRPr="001009AD">
        <w:rPr>
          <w:rFonts w:ascii="Palatino Linotype" w:hAnsi="Palatino Linotype" w:cs="Arial"/>
          <w:sz w:val="24"/>
          <w:szCs w:val="24"/>
        </w:rPr>
        <w:t xml:space="preserve"> se turnó</w:t>
      </w:r>
      <w:r w:rsidR="00363A61" w:rsidRPr="003B4AF9">
        <w:rPr>
          <w:rFonts w:ascii="Palatino Linotype" w:hAnsi="Palatino Linotype" w:cs="Arial"/>
          <w:sz w:val="24"/>
          <w:szCs w:val="24"/>
        </w:rPr>
        <w:t xml:space="preserve"> </w:t>
      </w:r>
      <w:r w:rsidR="00746F04">
        <w:rPr>
          <w:rFonts w:ascii="Palatino Linotype" w:hAnsi="Palatino Linotype" w:cs="Arial"/>
          <w:sz w:val="24"/>
          <w:szCs w:val="24"/>
        </w:rPr>
        <w:t>a</w:t>
      </w:r>
      <w:r w:rsidR="009639AB">
        <w:rPr>
          <w:rFonts w:ascii="Palatino Linotype" w:hAnsi="Palatino Linotype" w:cs="Arial"/>
          <w:sz w:val="24"/>
          <w:szCs w:val="24"/>
        </w:rPr>
        <w:t>l</w:t>
      </w:r>
      <w:r w:rsidR="003E076B" w:rsidRPr="003B4AF9">
        <w:rPr>
          <w:rFonts w:ascii="Palatino Linotype" w:hAnsi="Palatino Linotype" w:cs="Arial"/>
          <w:sz w:val="24"/>
          <w:szCs w:val="24"/>
        </w:rPr>
        <w:t xml:space="preserve"> Comisionad</w:t>
      </w:r>
      <w:r w:rsidR="009639AB">
        <w:rPr>
          <w:rFonts w:ascii="Palatino Linotype" w:hAnsi="Palatino Linotype" w:cs="Arial"/>
          <w:sz w:val="24"/>
          <w:szCs w:val="24"/>
        </w:rPr>
        <w:t>o</w:t>
      </w:r>
      <w:r w:rsidR="003B4AF9" w:rsidRPr="003B4AF9">
        <w:rPr>
          <w:rFonts w:ascii="Palatino Linotype" w:hAnsi="Palatino Linotype" w:cs="Arial"/>
          <w:sz w:val="24"/>
          <w:szCs w:val="24"/>
        </w:rPr>
        <w:t xml:space="preserve"> </w:t>
      </w:r>
      <w:r w:rsidR="009639AB" w:rsidRPr="009639AB">
        <w:rPr>
          <w:rFonts w:ascii="Palatino Linotype" w:hAnsi="Palatino Linotype" w:cs="Arial"/>
          <w:b/>
          <w:sz w:val="24"/>
          <w:szCs w:val="24"/>
        </w:rPr>
        <w:t>Luis Gustavo Parra Noriega</w:t>
      </w:r>
      <w:r w:rsidR="00B11328" w:rsidRPr="003B4AF9">
        <w:rPr>
          <w:rFonts w:ascii="Palatino Linotype" w:hAnsi="Palatino Linotype" w:cs="Arial"/>
          <w:b/>
          <w:sz w:val="24"/>
          <w:szCs w:val="24"/>
        </w:rPr>
        <w:t xml:space="preserve">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Pr>
          <w:rFonts w:ascii="Palatino Linotype" w:hAnsi="Palatino Linotype" w:cs="Arial"/>
          <w:sz w:val="24"/>
          <w:szCs w:val="24"/>
        </w:rPr>
        <w:t>cinco de septiembre</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52679ED2"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7B07A8">
        <w:rPr>
          <w:rFonts w:ascii="Palatino Linotype" w:hAnsi="Palatino Linotype" w:cs="Arial"/>
        </w:rPr>
        <w:t>Trigésima Tercera</w:t>
      </w:r>
      <w:r w:rsidR="002E75CA">
        <w:rPr>
          <w:rFonts w:ascii="Palatino Linotype" w:hAnsi="Palatino Linotype" w:cs="Arial"/>
        </w:rPr>
        <w:t xml:space="preserve"> </w:t>
      </w:r>
      <w:r w:rsidRPr="00697742">
        <w:rPr>
          <w:rFonts w:ascii="Palatino Linotype" w:hAnsi="Palatino Linotype" w:cs="Arial"/>
        </w:rPr>
        <w:t xml:space="preserve">Sesión Ordinaria del día </w:t>
      </w:r>
      <w:r w:rsidR="007B07A8">
        <w:rPr>
          <w:rFonts w:ascii="Palatino Linotype" w:hAnsi="Palatino Linotype" w:cs="Arial"/>
        </w:rPr>
        <w:t>once de septiembre</w:t>
      </w:r>
      <w:r w:rsidR="007661E4">
        <w:rPr>
          <w:rFonts w:ascii="Palatino Linotype" w:hAnsi="Palatino Linotype" w:cs="Arial"/>
        </w:rPr>
        <w:t xml:space="preserve"> de dos mil diecinueve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799140E" w14:textId="77777777" w:rsidR="008B052B" w:rsidRDefault="008B052B" w:rsidP="008B052B">
      <w:pPr>
        <w:pStyle w:val="Encabezado"/>
        <w:spacing w:line="360" w:lineRule="auto"/>
        <w:jc w:val="both"/>
        <w:rPr>
          <w:rFonts w:ascii="Palatino Linotype" w:eastAsia="MS Mincho" w:hAnsi="Palatino Linotype"/>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86214E">
        <w:rPr>
          <w:rFonts w:ascii="Palatino Linotype" w:hAnsi="Palatino Linotype" w:cs="Arial"/>
          <w:i/>
        </w:rPr>
        <w:lastRenderedPageBreak/>
        <w:t xml:space="preserve">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98E2661" w14:textId="77777777" w:rsidR="008B052B" w:rsidRDefault="008B052B" w:rsidP="008B052B">
      <w:pPr>
        <w:spacing w:after="0" w:line="360" w:lineRule="auto"/>
        <w:jc w:val="both"/>
        <w:rPr>
          <w:rFonts w:ascii="Palatino Linotype" w:hAnsi="Palatino Linotype" w:cs="Arial"/>
          <w:b/>
          <w:sz w:val="28"/>
        </w:rPr>
      </w:pPr>
    </w:p>
    <w:p w14:paraId="4A02030D" w14:textId="4F6533C3" w:rsidR="00E75241" w:rsidRPr="009639AB" w:rsidRDefault="007A652A" w:rsidP="00E75241">
      <w:pPr>
        <w:spacing w:after="0" w:line="360" w:lineRule="auto"/>
        <w:jc w:val="both"/>
        <w:rPr>
          <w:rFonts w:ascii="Palatino Linotype" w:hAnsi="Palatino Linotype" w:cs="Arial"/>
          <w:b/>
          <w:sz w:val="28"/>
        </w:rPr>
      </w:pPr>
      <w:r>
        <w:rPr>
          <w:rFonts w:ascii="Palatino Linotype" w:hAnsi="Palatino Linotype" w:cs="Arial"/>
          <w:b/>
          <w:sz w:val="28"/>
        </w:rPr>
        <w:t>QUINTO</w:t>
      </w:r>
      <w:r w:rsidR="00363A61" w:rsidRPr="009639AB">
        <w:rPr>
          <w:rFonts w:ascii="Palatino Linotype" w:hAnsi="Palatino Linotype" w:cs="Arial"/>
          <w:b/>
          <w:sz w:val="28"/>
        </w:rPr>
        <w:t xml:space="preserve">. </w:t>
      </w:r>
      <w:r w:rsidR="00190218" w:rsidRPr="009639AB">
        <w:rPr>
          <w:rFonts w:ascii="Palatino Linotype" w:hAnsi="Palatino Linotype" w:cs="Arial"/>
          <w:b/>
          <w:sz w:val="28"/>
        </w:rPr>
        <w:t xml:space="preserve"> </w:t>
      </w:r>
      <w:r w:rsidR="00531B2D" w:rsidRPr="009639AB">
        <w:rPr>
          <w:rFonts w:ascii="Palatino Linotype" w:hAnsi="Palatino Linotype" w:cs="Arial"/>
          <w:b/>
          <w:sz w:val="28"/>
        </w:rPr>
        <w:t>De la etapa de instrucción</w:t>
      </w:r>
      <w:r w:rsidR="00E75241" w:rsidRPr="009639AB">
        <w:rPr>
          <w:rFonts w:ascii="Palatino Linotype" w:hAnsi="Palatino Linotype" w:cs="Arial"/>
          <w:b/>
          <w:sz w:val="28"/>
        </w:rPr>
        <w:t>.</w:t>
      </w:r>
    </w:p>
    <w:p w14:paraId="55294226" w14:textId="3B64FFA5" w:rsidR="007B07A8" w:rsidRPr="007B07A8" w:rsidRDefault="007B07A8" w:rsidP="007B07A8">
      <w:pPr>
        <w:spacing w:after="0" w:line="360" w:lineRule="auto"/>
        <w:jc w:val="both"/>
        <w:rPr>
          <w:rFonts w:ascii="Palatino Linotype" w:eastAsia="Times New Roman" w:hAnsi="Palatino Linotype" w:cs="Times New Roman"/>
          <w:sz w:val="24"/>
          <w:szCs w:val="24"/>
          <w:lang w:eastAsia="es-ES"/>
        </w:rPr>
      </w:pPr>
      <w:r w:rsidRPr="007B07A8">
        <w:rPr>
          <w:rFonts w:ascii="Palatino Linotype" w:eastAsia="Times New Roman" w:hAnsi="Palatino Linotype" w:cs="Times New Roman"/>
          <w:sz w:val="24"/>
          <w:szCs w:val="24"/>
          <w:lang w:eastAsia="es-ES"/>
        </w:rPr>
        <w:t xml:space="preserve">Durante el transcurso del término legal referido en el Antecedente </w:t>
      </w:r>
      <w:r>
        <w:rPr>
          <w:rFonts w:ascii="Palatino Linotype" w:eastAsia="Times New Roman" w:hAnsi="Palatino Linotype" w:cs="Times New Roman"/>
          <w:sz w:val="24"/>
          <w:szCs w:val="24"/>
          <w:lang w:eastAsia="es-ES"/>
        </w:rPr>
        <w:t>CUARTO</w:t>
      </w:r>
      <w:r w:rsidRPr="007B07A8">
        <w:rPr>
          <w:rFonts w:ascii="Palatino Linotype" w:eastAsia="Times New Roman" w:hAnsi="Palatino Linotype" w:cs="Times New Roman"/>
          <w:sz w:val="24"/>
          <w:szCs w:val="24"/>
          <w:lang w:eastAsia="es-ES"/>
        </w:rPr>
        <w:t xml:space="preserve">, de las constancias que obran en los expedientes electrónicos relativos a los recursos de revisión señalados anteriormente, se advierte que </w:t>
      </w:r>
      <w:r w:rsidRPr="007B07A8">
        <w:rPr>
          <w:rFonts w:ascii="Palatino Linotype" w:eastAsia="Times New Roman" w:hAnsi="Palatino Linotype" w:cs="Times New Roman"/>
          <w:b/>
          <w:bCs/>
          <w:sz w:val="24"/>
          <w:szCs w:val="24"/>
          <w:lang w:eastAsia="es-ES"/>
        </w:rPr>
        <w:t>El</w:t>
      </w:r>
      <w:r w:rsidRPr="007B07A8">
        <w:rPr>
          <w:rFonts w:ascii="Palatino Linotype" w:eastAsia="Times New Roman" w:hAnsi="Palatino Linotype" w:cs="Times New Roman"/>
          <w:sz w:val="24"/>
          <w:szCs w:val="24"/>
          <w:lang w:eastAsia="es-ES"/>
        </w:rPr>
        <w:t xml:space="preserve"> </w:t>
      </w:r>
      <w:r w:rsidRPr="007B07A8">
        <w:rPr>
          <w:rFonts w:ascii="Palatino Linotype" w:eastAsia="Times New Roman" w:hAnsi="Palatino Linotype" w:cs="Times New Roman"/>
          <w:b/>
          <w:sz w:val="24"/>
          <w:szCs w:val="24"/>
          <w:lang w:eastAsia="es-ES"/>
        </w:rPr>
        <w:t>Sujeto Obligado</w:t>
      </w:r>
      <w:r w:rsidRPr="007B07A8">
        <w:rPr>
          <w:rFonts w:ascii="Palatino Linotype" w:eastAsia="Times New Roman" w:hAnsi="Palatino Linotype" w:cs="Times New Roman"/>
          <w:sz w:val="24"/>
          <w:szCs w:val="24"/>
          <w:lang w:eastAsia="es-ES"/>
        </w:rPr>
        <w:t xml:space="preserve"> en fecha </w:t>
      </w:r>
      <w:r>
        <w:rPr>
          <w:rFonts w:ascii="Palatino Linotype" w:eastAsia="Times New Roman" w:hAnsi="Palatino Linotype" w:cs="Times New Roman"/>
          <w:sz w:val="24"/>
          <w:szCs w:val="24"/>
          <w:lang w:eastAsia="es-ES"/>
        </w:rPr>
        <w:t>diez de septiembre</w:t>
      </w:r>
      <w:r w:rsidRPr="007B07A8">
        <w:rPr>
          <w:rFonts w:ascii="Palatino Linotype" w:eastAsia="Times New Roman" w:hAnsi="Palatino Linotype" w:cs="Times New Roman"/>
          <w:sz w:val="24"/>
          <w:szCs w:val="24"/>
          <w:lang w:eastAsia="es-ES"/>
        </w:rPr>
        <w:t xml:space="preserve"> de la presente anualidad presento sus informes justificados, mismos que fueron puestos a la vista en aras de generar certeza jurídica sobre las actuaciones que obran en los expedientes electrónicos.</w:t>
      </w:r>
    </w:p>
    <w:p w14:paraId="2ADBA02C" w14:textId="77777777" w:rsidR="007B07A8" w:rsidRPr="007B07A8" w:rsidRDefault="007B07A8" w:rsidP="007B07A8">
      <w:pPr>
        <w:spacing w:after="0" w:line="360" w:lineRule="auto"/>
        <w:jc w:val="both"/>
        <w:rPr>
          <w:rFonts w:ascii="Palatino Linotype" w:eastAsia="Times New Roman" w:hAnsi="Palatino Linotype" w:cs="Times New Roman"/>
          <w:sz w:val="24"/>
          <w:szCs w:val="24"/>
          <w:lang w:eastAsia="es-ES"/>
        </w:rPr>
      </w:pPr>
    </w:p>
    <w:p w14:paraId="469C6ED5" w14:textId="77204BC0" w:rsidR="007B07A8" w:rsidRPr="007B07A8" w:rsidRDefault="007B07A8" w:rsidP="007B07A8">
      <w:pPr>
        <w:spacing w:after="0" w:line="360" w:lineRule="auto"/>
        <w:jc w:val="both"/>
        <w:rPr>
          <w:rFonts w:ascii="Palatino Linotype" w:eastAsia="Times New Roman" w:hAnsi="Palatino Linotype" w:cs="Times New Roman"/>
          <w:sz w:val="24"/>
          <w:szCs w:val="24"/>
          <w:lang w:eastAsia="es-ES"/>
        </w:rPr>
      </w:pPr>
      <w:r w:rsidRPr="007B07A8">
        <w:rPr>
          <w:rFonts w:ascii="Palatino Linotype" w:eastAsia="Times New Roman" w:hAnsi="Palatino Linotype" w:cs="Times New Roman"/>
          <w:sz w:val="24"/>
          <w:szCs w:val="24"/>
          <w:lang w:eastAsia="es-ES"/>
        </w:rPr>
        <w:t>De igual forma</w:t>
      </w:r>
      <w:r w:rsidR="003208B0">
        <w:rPr>
          <w:rFonts w:ascii="Palatino Linotype" w:eastAsia="Times New Roman" w:hAnsi="Palatino Linotype" w:cs="Times New Roman"/>
          <w:sz w:val="24"/>
          <w:szCs w:val="24"/>
          <w:lang w:eastAsia="es-ES"/>
        </w:rPr>
        <w:t xml:space="preserve"> se observa que</w:t>
      </w:r>
      <w:r w:rsidRPr="007B07A8">
        <w:rPr>
          <w:rFonts w:ascii="Palatino Linotype" w:eastAsia="Times New Roman" w:hAnsi="Palatino Linotype" w:cs="Times New Roman"/>
          <w:sz w:val="24"/>
          <w:szCs w:val="24"/>
          <w:lang w:eastAsia="es-ES"/>
        </w:rPr>
        <w:t xml:space="preserve"> </w:t>
      </w:r>
      <w:r w:rsidR="003208B0">
        <w:rPr>
          <w:rFonts w:ascii="Palatino Linotype" w:eastAsia="Times New Roman" w:hAnsi="Palatino Linotype" w:cs="Times New Roman"/>
          <w:b/>
          <w:sz w:val="24"/>
          <w:szCs w:val="24"/>
          <w:lang w:eastAsia="es-ES"/>
        </w:rPr>
        <w:t>E</w:t>
      </w:r>
      <w:r w:rsidRPr="007B07A8">
        <w:rPr>
          <w:rFonts w:ascii="Palatino Linotype" w:eastAsia="Times New Roman" w:hAnsi="Palatino Linotype" w:cs="Times New Roman"/>
          <w:b/>
          <w:sz w:val="24"/>
          <w:szCs w:val="24"/>
          <w:lang w:eastAsia="es-ES"/>
        </w:rPr>
        <w:t>l Recurrente</w:t>
      </w:r>
      <w:r w:rsidRPr="007B07A8">
        <w:rPr>
          <w:rFonts w:ascii="Palatino Linotype" w:eastAsia="Times New Roman" w:hAnsi="Palatino Linotype" w:cs="Times New Roman"/>
          <w:sz w:val="24"/>
          <w:szCs w:val="24"/>
          <w:lang w:eastAsia="es-ES"/>
        </w:rPr>
        <w:t xml:space="preserv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77CF5AF9" w14:textId="77777777" w:rsidR="009639AB" w:rsidRPr="009639AB" w:rsidRDefault="009639AB" w:rsidP="009639AB">
      <w:pPr>
        <w:spacing w:before="240" w:line="360" w:lineRule="auto"/>
        <w:jc w:val="both"/>
        <w:rPr>
          <w:rFonts w:ascii="Palatino Linotype" w:hAnsi="Palatino Linotype" w:cs="Arial"/>
          <w:sz w:val="24"/>
          <w:szCs w:val="24"/>
        </w:rPr>
      </w:pPr>
    </w:p>
    <w:p w14:paraId="2A1A1252" w14:textId="77777777" w:rsidR="00E75241" w:rsidRPr="00FC6A5A" w:rsidRDefault="00E75241" w:rsidP="00E75241">
      <w:pPr>
        <w:pStyle w:val="Sinespaciado"/>
        <w:rPr>
          <w:sz w:val="2"/>
        </w:rPr>
      </w:pPr>
    </w:p>
    <w:p w14:paraId="453D9BCC" w14:textId="195E7FE8" w:rsidR="00E75241" w:rsidRDefault="00E75241" w:rsidP="00E75241">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Pr="00E75241">
        <w:rPr>
          <w:rFonts w:ascii="Palatino Linotype" w:hAnsi="Palatino Linotype" w:cs="Arial"/>
          <w:b/>
          <w:sz w:val="28"/>
        </w:rPr>
        <w:t xml:space="preserve">. </w:t>
      </w:r>
      <w:r w:rsidRPr="00E75241">
        <w:rPr>
          <w:rFonts w:ascii="Palatino Linotype" w:hAnsi="Palatino Linotype" w:cs="Arial"/>
          <w:b/>
          <w:sz w:val="24"/>
          <w:szCs w:val="24"/>
        </w:rPr>
        <w:t>Del Cierre de instrucción</w:t>
      </w:r>
      <w:r w:rsidRPr="006010FE">
        <w:rPr>
          <w:rFonts w:ascii="Palatino Linotype" w:hAnsi="Palatino Linotype" w:cs="Arial"/>
          <w:b/>
          <w:sz w:val="28"/>
          <w:szCs w:val="28"/>
        </w:rPr>
        <w:t>.</w:t>
      </w:r>
    </w:p>
    <w:p w14:paraId="678EA9F0" w14:textId="6CF52788" w:rsidR="00E75241" w:rsidRDefault="00E75241" w:rsidP="00E75241">
      <w:pPr>
        <w:spacing w:after="0" w:line="360" w:lineRule="auto"/>
        <w:jc w:val="both"/>
        <w:rPr>
          <w:rFonts w:ascii="Palatino Linotype" w:hAnsi="Palatino Linotype" w:cs="Arial"/>
          <w:sz w:val="24"/>
          <w:szCs w:val="24"/>
        </w:rPr>
      </w:pPr>
      <w:r w:rsidRPr="00770969">
        <w:rPr>
          <w:rFonts w:ascii="Palatino Linotype" w:hAnsi="Palatino Linotype" w:cs="Arial"/>
          <w:sz w:val="24"/>
          <w:szCs w:val="24"/>
        </w:rPr>
        <w:t xml:space="preserve">Por lo cual, se decretó el cierre de instrucción mediante </w:t>
      </w:r>
      <w:r>
        <w:rPr>
          <w:rFonts w:ascii="Palatino Linotype" w:hAnsi="Palatino Linotype" w:cs="Arial"/>
          <w:sz w:val="24"/>
          <w:szCs w:val="24"/>
        </w:rPr>
        <w:t xml:space="preserve">los </w:t>
      </w:r>
      <w:r w:rsidRPr="00770969">
        <w:rPr>
          <w:rFonts w:ascii="Palatino Linotype" w:hAnsi="Palatino Linotype" w:cs="Arial"/>
          <w:sz w:val="24"/>
          <w:szCs w:val="24"/>
        </w:rPr>
        <w:t>acuerdo</w:t>
      </w:r>
      <w:r>
        <w:rPr>
          <w:rFonts w:ascii="Palatino Linotype" w:hAnsi="Palatino Linotype" w:cs="Arial"/>
          <w:sz w:val="24"/>
          <w:szCs w:val="24"/>
        </w:rPr>
        <w:t xml:space="preserve">s de </w:t>
      </w:r>
      <w:r w:rsidR="003208B0">
        <w:rPr>
          <w:rFonts w:ascii="Palatino Linotype" w:hAnsi="Palatino Linotype" w:cs="Arial"/>
          <w:sz w:val="24"/>
          <w:szCs w:val="24"/>
        </w:rPr>
        <w:t>veinticinco de septiembre</w:t>
      </w:r>
      <w:r>
        <w:rPr>
          <w:rFonts w:ascii="Palatino Linotype" w:hAnsi="Palatino Linotype" w:cs="Arial"/>
          <w:sz w:val="24"/>
          <w:szCs w:val="24"/>
        </w:rPr>
        <w:t xml:space="preserve"> de dos mil diecinueve</w:t>
      </w:r>
      <w:r w:rsidRPr="0077096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71A4B4E" w14:textId="77777777" w:rsidR="00E75241" w:rsidRDefault="00E75241" w:rsidP="00E75241">
      <w:pPr>
        <w:pStyle w:val="Sinespaciado"/>
      </w:pPr>
    </w:p>
    <w:p w14:paraId="2AFCF612" w14:textId="77777777" w:rsidR="00D81530" w:rsidRDefault="00D81530" w:rsidP="008B052B">
      <w:pPr>
        <w:spacing w:after="0" w:line="360" w:lineRule="auto"/>
        <w:jc w:val="both"/>
        <w:rPr>
          <w:rFonts w:ascii="Palatino Linotype" w:hAnsi="Palatino Linotype" w:cs="Arial"/>
          <w:sz w:val="24"/>
          <w:szCs w:val="24"/>
        </w:rPr>
      </w:pPr>
    </w:p>
    <w:p w14:paraId="3100FE3A" w14:textId="5B30B398" w:rsidR="00D81530" w:rsidRPr="00E80215" w:rsidRDefault="00D81530" w:rsidP="00D81530">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w:t>
      </w:r>
      <w:r w:rsidR="00634525">
        <w:rPr>
          <w:rFonts w:ascii="Palatino Linotype" w:eastAsia="Calibri" w:hAnsi="Palatino Linotype" w:cs="Times New Roman"/>
          <w:b/>
          <w:sz w:val="28"/>
          <w:szCs w:val="28"/>
        </w:rPr>
        <w:t>ÉPTIMO</w:t>
      </w:r>
      <w:r w:rsidRPr="00D81530">
        <w:rPr>
          <w:rFonts w:ascii="Palatino Linotype" w:eastAsia="Calibri" w:hAnsi="Palatino Linotype" w:cs="Times New Roman"/>
          <w:b/>
          <w:sz w:val="28"/>
          <w:szCs w:val="28"/>
        </w:rPr>
        <w:t xml:space="preserve">. </w:t>
      </w:r>
      <w:r w:rsidRPr="00E80215">
        <w:rPr>
          <w:rFonts w:ascii="Palatino Linotype" w:eastAsia="Calibri" w:hAnsi="Palatino Linotype" w:cs="Times New Roman"/>
          <w:b/>
          <w:sz w:val="24"/>
          <w:szCs w:val="24"/>
        </w:rPr>
        <w:t>De la ampliación del término para resolver.</w:t>
      </w:r>
    </w:p>
    <w:p w14:paraId="2F0A9D62" w14:textId="65E1E35E" w:rsidR="00E75241" w:rsidRDefault="00D81530" w:rsidP="00D81530">
      <w:pPr>
        <w:spacing w:after="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174FFB">
        <w:rPr>
          <w:rFonts w:ascii="Palatino Linotype" w:eastAsia="Calibri" w:hAnsi="Palatino Linotype" w:cs="Arial"/>
          <w:sz w:val="24"/>
          <w:szCs w:val="24"/>
        </w:rPr>
        <w:t>dieciocho de octubre</w:t>
      </w:r>
      <w:r w:rsidR="00831303">
        <w:rPr>
          <w:rFonts w:ascii="Palatino Linotype" w:eastAsia="Calibri" w:hAnsi="Palatino Linotype" w:cs="Arial"/>
          <w:sz w:val="24"/>
          <w:szCs w:val="24"/>
        </w:rPr>
        <w:t xml:space="preserv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los </w:t>
      </w:r>
      <w:r w:rsidRPr="00D81530">
        <w:rPr>
          <w:rFonts w:ascii="Palatino Linotype" w:eastAsia="Calibri" w:hAnsi="Palatino Linotype" w:cs="Arial"/>
          <w:sz w:val="24"/>
          <w:szCs w:val="24"/>
        </w:rPr>
        <w:t>recurso</w:t>
      </w:r>
      <w:r>
        <w:rPr>
          <w:rFonts w:ascii="Palatino Linotype" w:eastAsia="Calibri" w:hAnsi="Palatino Linotype" w:cs="Arial"/>
          <w:sz w:val="24"/>
          <w:szCs w:val="24"/>
        </w:rPr>
        <w:t>s</w:t>
      </w:r>
      <w:r w:rsidRPr="00D81530">
        <w:rPr>
          <w:rFonts w:ascii="Palatino Linotype" w:eastAsia="Calibri" w:hAnsi="Palatino Linotype" w:cs="Arial"/>
          <w:sz w:val="24"/>
          <w:szCs w:val="24"/>
        </w:rPr>
        <w:t xml:space="preserve"> de revisión en términos del artículo 181 párrafo tercero de la Ley de Transparencia y Acceso a la Información Pública del Estado de México y Municipios por un plazo de quince días hábiles.</w:t>
      </w:r>
    </w:p>
    <w:p w14:paraId="352D2AC8" w14:textId="77777777" w:rsidR="00831303" w:rsidRPr="00831303" w:rsidRDefault="00831303" w:rsidP="00D81530">
      <w:pPr>
        <w:spacing w:after="0" w:line="360" w:lineRule="auto"/>
        <w:jc w:val="both"/>
        <w:rPr>
          <w:rFonts w:ascii="Palatino Linotype" w:eastAsia="Calibri" w:hAnsi="Palatino Linotype" w:cs="Arial"/>
          <w:sz w:val="24"/>
          <w:szCs w:val="24"/>
        </w:rPr>
      </w:pPr>
    </w:p>
    <w:p w14:paraId="5E18FB05" w14:textId="77777777" w:rsidR="00CD39E1" w:rsidRDefault="00CD39E1" w:rsidP="008B052B">
      <w:pPr>
        <w:spacing w:after="0" w:line="360" w:lineRule="auto"/>
        <w:jc w:val="center"/>
        <w:rPr>
          <w:rFonts w:ascii="Palatino Linotype" w:hAnsi="Palatino Linotype" w:cs="Arial"/>
          <w:b/>
          <w:sz w:val="24"/>
        </w:rPr>
      </w:pPr>
    </w:p>
    <w:p w14:paraId="48E67627" w14:textId="77777777" w:rsidR="00BF3214" w:rsidRPr="00831303" w:rsidRDefault="00BF3214" w:rsidP="008B052B">
      <w:pPr>
        <w:spacing w:after="0" w:line="360" w:lineRule="auto"/>
        <w:jc w:val="center"/>
        <w:rPr>
          <w:rFonts w:ascii="Palatino Linotype" w:hAnsi="Palatino Linotype" w:cs="Arial"/>
          <w:b/>
          <w:sz w:val="28"/>
          <w:szCs w:val="28"/>
        </w:rPr>
      </w:pPr>
      <w:r w:rsidRPr="00831303">
        <w:rPr>
          <w:rFonts w:ascii="Palatino Linotype" w:hAnsi="Palatino Linotype" w:cs="Arial"/>
          <w:b/>
          <w:sz w:val="28"/>
          <w:szCs w:val="28"/>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06291581"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2300B4">
        <w:rPr>
          <w:rFonts w:ascii="Palatino Linotype" w:hAnsi="Palatino Linotype" w:cs="Arial"/>
          <w:sz w:val="24"/>
          <w:szCs w:val="24"/>
        </w:rPr>
        <w:t>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de revisión interpuesto</w:t>
      </w:r>
      <w:r w:rsidR="002300B4">
        <w:rPr>
          <w:rFonts w:ascii="Palatino Linotype" w:hAnsi="Palatino Linotype" w:cs="Arial"/>
          <w:sz w:val="24"/>
          <w:szCs w:val="24"/>
        </w:rPr>
        <w:t>s</w:t>
      </w:r>
      <w:r w:rsidRPr="00152075">
        <w:rPr>
          <w:rFonts w:ascii="Palatino Linotype" w:hAnsi="Palatino Linotype" w:cs="Arial"/>
          <w:sz w:val="24"/>
          <w:szCs w:val="24"/>
        </w:rPr>
        <w:t xml:space="preserve">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w:t>
      </w:r>
      <w:r w:rsidR="00D11D17">
        <w:rPr>
          <w:rFonts w:ascii="Palatino Linotype" w:hAnsi="Palatino Linotype"/>
          <w:sz w:val="24"/>
          <w:szCs w:val="24"/>
        </w:rPr>
        <w:t xml:space="preserve"> segundo</w:t>
      </w:r>
      <w:r w:rsidRPr="00A55726">
        <w:rPr>
          <w:rFonts w:ascii="Palatino Linotype" w:hAnsi="Palatino Linotype"/>
          <w:sz w:val="24"/>
          <w:szCs w:val="24"/>
        </w:rPr>
        <w:t xml:space="preserve">, vigésimo </w:t>
      </w:r>
      <w:r w:rsidR="00D11D17">
        <w:rPr>
          <w:rFonts w:ascii="Palatino Linotype" w:hAnsi="Palatino Linotype"/>
          <w:sz w:val="24"/>
          <w:szCs w:val="24"/>
        </w:rPr>
        <w:t>tercero</w:t>
      </w:r>
      <w:r w:rsidRPr="00A55726">
        <w:rPr>
          <w:rFonts w:ascii="Palatino Linotype" w:hAnsi="Palatino Linotype"/>
          <w:sz w:val="24"/>
          <w:szCs w:val="24"/>
        </w:rPr>
        <w:t xml:space="preserve"> y vigésimo </w:t>
      </w:r>
      <w:r w:rsidR="00D11D17">
        <w:rPr>
          <w:rFonts w:ascii="Palatino Linotype" w:hAnsi="Palatino Linotype"/>
          <w:sz w:val="24"/>
          <w:szCs w:val="24"/>
        </w:rPr>
        <w:t>cuarto</w:t>
      </w:r>
      <w:r w:rsidRPr="00A55726">
        <w:rPr>
          <w:rFonts w:ascii="Palatino Linotype" w:hAnsi="Palatino Linotype"/>
          <w:sz w:val="24"/>
          <w:szCs w:val="24"/>
        </w:rPr>
        <w:t>, fracciones IV y V de la Constitución Política del Estado Libre y Soberano de México</w:t>
      </w:r>
      <w:r w:rsidRPr="00A55726">
        <w:rPr>
          <w:rFonts w:ascii="Palatino Linotype" w:hAnsi="Palatino Linotype" w:cs="Arial"/>
          <w:sz w:val="24"/>
          <w:szCs w:val="24"/>
        </w:rPr>
        <w:t xml:space="preserve">, 1, 2 fracción II, 13, 29, 36 fracciones II y III, 176, 178, 179 fracción I, 181 párrafo </w:t>
      </w:r>
      <w:r w:rsidRPr="00A55726">
        <w:rPr>
          <w:rFonts w:ascii="Palatino Linotype" w:hAnsi="Palatino Linotype" w:cs="Arial"/>
          <w:sz w:val="24"/>
          <w:szCs w:val="24"/>
        </w:rPr>
        <w:lastRenderedPageBreak/>
        <w:t>tercero, 182, 185, 188 y 194 de la Ley de Transparencia y Acceso a la Información</w:t>
      </w:r>
      <w:r w:rsidRPr="00152075">
        <w:rPr>
          <w:rFonts w:ascii="Palatino Linotype" w:hAnsi="Palatino Linotype" w:cs="Arial"/>
          <w:sz w:val="24"/>
          <w:szCs w:val="24"/>
        </w:rPr>
        <w:t xml:space="preserve"> Pública del Estado de México y </w:t>
      </w:r>
      <w:r w:rsidRPr="00152802">
        <w:rPr>
          <w:rFonts w:ascii="Palatino Linotype" w:hAnsi="Palatino Linotype" w:cs="Arial"/>
          <w:sz w:val="24"/>
          <w:szCs w:val="24"/>
        </w:rPr>
        <w:t>Muni</w:t>
      </w:r>
      <w:r w:rsidR="00123734">
        <w:rPr>
          <w:rFonts w:ascii="Palatino Linotype" w:hAnsi="Palatino Linotype" w:cs="Arial"/>
          <w:sz w:val="24"/>
          <w:szCs w:val="24"/>
        </w:rPr>
        <w:t>cipios, 9, fracciones I y XXIV,</w:t>
      </w:r>
      <w:r w:rsidRPr="00152802">
        <w:rPr>
          <w:rFonts w:ascii="Palatino Linotype" w:hAnsi="Palatino Linotype" w:cs="Arial"/>
          <w:sz w:val="24"/>
          <w:szCs w:val="24"/>
        </w:rPr>
        <w:t xml:space="preserve"> 11</w:t>
      </w:r>
      <w:r w:rsidR="00123734" w:rsidRPr="00123734">
        <w:t xml:space="preserve"> </w:t>
      </w:r>
      <w:r w:rsidR="00123734" w:rsidRPr="00123734">
        <w:rPr>
          <w:rFonts w:ascii="Palatino Linotype" w:hAnsi="Palatino Linotype" w:cs="Arial"/>
          <w:sz w:val="24"/>
          <w:szCs w:val="24"/>
        </w:rPr>
        <w:t>y 14 fracción I</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w:t>
      </w:r>
      <w:r w:rsidR="00EE326A" w:rsidRPr="00CD605A">
        <w:rPr>
          <w:rFonts w:ascii="Palatino Linotype" w:hAnsi="Palatino Linotype" w:cs="Arial"/>
          <w:b/>
          <w:sz w:val="24"/>
          <w:szCs w:val="24"/>
        </w:rPr>
        <w:t>De los a</w:t>
      </w:r>
      <w:r w:rsidR="00A17DC4" w:rsidRPr="00152075">
        <w:rPr>
          <w:rFonts w:ascii="Palatino Linotype" w:hAnsi="Palatino Linotype" w:cs="Arial"/>
          <w:b/>
          <w:sz w:val="24"/>
          <w:szCs w:val="24"/>
        </w:rPr>
        <w:t xml:space="preserve">lcances del Recurso de Revisión. </w:t>
      </w:r>
    </w:p>
    <w:p w14:paraId="334495D1" w14:textId="01D81F6B"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w:t>
      </w:r>
      <w:r w:rsidR="002300B4">
        <w:rPr>
          <w:rFonts w:ascii="Palatino Linotype" w:hAnsi="Palatino Linotype" w:cs="Arial"/>
          <w:sz w:val="24"/>
          <w:szCs w:val="24"/>
        </w:rPr>
        <w:t>n</w:t>
      </w:r>
      <w:r w:rsidRPr="00152075">
        <w:rPr>
          <w:rFonts w:ascii="Palatino Linotype" w:hAnsi="Palatino Linotype" w:cs="Arial"/>
          <w:sz w:val="24"/>
          <w:szCs w:val="24"/>
        </w:rPr>
        <w:t xml:space="preserve"> el fin y alcance que señalan los numerales 176, 179, 181 párrafo cuarto, 194 y 195 y demás aplicables de la Ley de Transparencia y Acceso a la Información Pública del Estado de México y Municipios vigente y será</w:t>
      </w:r>
      <w:r w:rsidR="002300B4">
        <w:rPr>
          <w:rFonts w:ascii="Palatino Linotype" w:hAnsi="Palatino Linotype" w:cs="Arial"/>
          <w:sz w:val="24"/>
          <w:szCs w:val="24"/>
        </w:rPr>
        <w:t>n</w:t>
      </w:r>
      <w:r w:rsidRPr="00152075">
        <w:rPr>
          <w:rFonts w:ascii="Palatino Linotype" w:hAnsi="Palatino Linotype" w:cs="Arial"/>
          <w:sz w:val="24"/>
          <w:szCs w:val="24"/>
        </w:rPr>
        <w:t xml:space="preserve"> analizado</w:t>
      </w:r>
      <w:r w:rsidR="002300B4">
        <w:rPr>
          <w:rFonts w:ascii="Palatino Linotype" w:hAnsi="Palatino Linotype" w:cs="Arial"/>
          <w:sz w:val="24"/>
          <w:szCs w:val="24"/>
        </w:rPr>
        <w:t>s</w:t>
      </w:r>
      <w:r w:rsidRPr="00152075">
        <w:rPr>
          <w:rFonts w:ascii="Palatino Linotype" w:hAnsi="Palatino Linotype" w:cs="Arial"/>
          <w:sz w:val="24"/>
          <w:szCs w:val="24"/>
        </w:rPr>
        <w:t xml:space="preserve"> conforme a las actuaciones que obren en el expediente electrónico con la finalidad de reparar cualquier posible afectación al derecho de acceso a la información pública y garantizando el principio rector de máxima publicidad.</w:t>
      </w:r>
    </w:p>
    <w:p w14:paraId="5B3A0C75" w14:textId="5CFCD45F" w:rsidR="00CD605A" w:rsidRDefault="00CD605A" w:rsidP="008B052B">
      <w:pPr>
        <w:autoSpaceDE w:val="0"/>
        <w:autoSpaceDN w:val="0"/>
        <w:adjustRightInd w:val="0"/>
        <w:spacing w:after="0" w:line="360" w:lineRule="auto"/>
        <w:jc w:val="both"/>
        <w:rPr>
          <w:rFonts w:ascii="Palatino Linotype" w:hAnsi="Palatino Linotype" w:cs="Arial"/>
          <w:sz w:val="24"/>
          <w:szCs w:val="24"/>
        </w:rPr>
      </w:pPr>
    </w:p>
    <w:p w14:paraId="54C50C1E" w14:textId="77777777" w:rsidR="00CD605A" w:rsidRPr="00CD605A" w:rsidRDefault="00CD605A" w:rsidP="00CD605A">
      <w:pPr>
        <w:spacing w:after="0" w:line="360" w:lineRule="auto"/>
        <w:jc w:val="both"/>
        <w:rPr>
          <w:rFonts w:ascii="Palatino Linotype" w:eastAsia="Calibri" w:hAnsi="Palatino Linotype" w:cs="Arial"/>
          <w:sz w:val="26"/>
          <w:szCs w:val="26"/>
          <w:lang w:eastAsia="es-ES"/>
        </w:rPr>
      </w:pPr>
      <w:r w:rsidRPr="00CD605A">
        <w:rPr>
          <w:rFonts w:ascii="Palatino Linotype" w:eastAsia="Calibri" w:hAnsi="Palatino Linotype" w:cs="Arial"/>
          <w:b/>
          <w:sz w:val="26"/>
          <w:szCs w:val="26"/>
          <w:lang w:eastAsia="es-ES"/>
        </w:rPr>
        <w:t xml:space="preserve">TERCERO. </w:t>
      </w:r>
      <w:r w:rsidRPr="00CD605A">
        <w:rPr>
          <w:rFonts w:ascii="Palatino Linotype" w:eastAsia="Calibri" w:hAnsi="Palatino Linotype" w:cs="Arial"/>
          <w:b/>
          <w:sz w:val="24"/>
          <w:szCs w:val="24"/>
          <w:lang w:eastAsia="es-ES"/>
        </w:rPr>
        <w:t>Cuestiones de previo y especial pronunciamiento</w:t>
      </w:r>
      <w:r w:rsidRPr="00CD605A">
        <w:rPr>
          <w:rFonts w:ascii="Palatino Linotype" w:eastAsia="Calibri" w:hAnsi="Palatino Linotype" w:cs="Arial"/>
          <w:b/>
          <w:sz w:val="26"/>
          <w:szCs w:val="26"/>
          <w:lang w:eastAsia="es-ES"/>
        </w:rPr>
        <w:t>.</w:t>
      </w:r>
    </w:p>
    <w:p w14:paraId="266ECB5E" w14:textId="77777777" w:rsidR="00CD605A" w:rsidRPr="00CD605A" w:rsidRDefault="00CD605A" w:rsidP="00CD605A">
      <w:pPr>
        <w:spacing w:after="0" w:line="360" w:lineRule="auto"/>
        <w:jc w:val="both"/>
        <w:rPr>
          <w:rFonts w:ascii="Palatino Linotype" w:eastAsia="Times New Roman" w:hAnsi="Palatino Linotype" w:cs="Times New Roman"/>
          <w:sz w:val="24"/>
          <w:szCs w:val="24"/>
          <w:lang w:val="es-ES" w:eastAsia="es-ES"/>
        </w:rPr>
      </w:pPr>
      <w:r w:rsidRPr="00CD605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CD605A">
        <w:rPr>
          <w:rFonts w:ascii="Palatino Linotype" w:eastAsia="Times New Roman" w:hAnsi="Palatino Linotype" w:cs="Times New Roman"/>
          <w:sz w:val="24"/>
          <w:szCs w:val="24"/>
          <w:lang w:val="es-ES" w:eastAsia="es-ES"/>
        </w:rPr>
        <w:t xml:space="preserve">la Ley de Transparencia y </w:t>
      </w:r>
      <w:r w:rsidRPr="00CD605A">
        <w:rPr>
          <w:rFonts w:ascii="Palatino Linotype" w:eastAsia="Times New Roman" w:hAnsi="Palatino Linotype" w:cs="Arial"/>
          <w:sz w:val="24"/>
          <w:szCs w:val="24"/>
          <w:lang w:val="es-ES_tradnl" w:eastAsia="es-ES"/>
        </w:rPr>
        <w:t>Acceso a la Información Pública del Estado de México y Municipios</w:t>
      </w:r>
      <w:r w:rsidRPr="00CD605A">
        <w:rPr>
          <w:rFonts w:ascii="Palatino Linotype" w:eastAsia="Times New Roman" w:hAnsi="Palatino Linotype" w:cs="Times New Roman"/>
          <w:sz w:val="24"/>
          <w:szCs w:val="24"/>
          <w:lang w:val="es-ES" w:eastAsia="es-ES"/>
        </w:rPr>
        <w:t>, establecidos en el artículo 180 que enuncia:</w:t>
      </w:r>
    </w:p>
    <w:p w14:paraId="037CA148" w14:textId="77777777" w:rsidR="00CD605A" w:rsidRPr="00CD605A" w:rsidRDefault="00CD605A" w:rsidP="00CD605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5F43E93F"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 xml:space="preserve">“Artículo 180. </w:t>
      </w:r>
      <w:r w:rsidRPr="00CD605A">
        <w:rPr>
          <w:rFonts w:ascii="Palatino Linotype" w:eastAsia="Times New Roman" w:hAnsi="Palatino Linotype" w:cs="Arial"/>
          <w:i/>
          <w:lang w:val="es-ES" w:eastAsia="es-ES"/>
        </w:rPr>
        <w:t>El recurso de revisión contendrá:</w:t>
      </w:r>
    </w:p>
    <w:p w14:paraId="4B580887"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 El sujeto obligado ante la cual se presentó la solicitud;</w:t>
      </w:r>
    </w:p>
    <w:p w14:paraId="0B4BF970"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II. El nombre del solicitante que recurre</w:t>
      </w:r>
      <w:r w:rsidRPr="00CD605A">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7CAD01B8"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III. El número de folio de respuesta de la solicitud de acceso;</w:t>
      </w:r>
    </w:p>
    <w:p w14:paraId="1427ED5A"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5AC952C3"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lastRenderedPageBreak/>
        <w:t>V. El acto que se recurre;</w:t>
      </w:r>
    </w:p>
    <w:p w14:paraId="7878DE19"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 Las razones o motivos de inconformidad;</w:t>
      </w:r>
    </w:p>
    <w:p w14:paraId="4FED6E6D"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62B2237D"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VIII. Firma del recurrente, en su caso, cuando se presente por escrito, requisito sin el cual se dará trámite al recurso.</w:t>
      </w:r>
    </w:p>
    <w:p w14:paraId="67084EB8"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p>
    <w:p w14:paraId="44C0E0A7"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Adicionalmente, se podrán anexar las pruebas y demás elementos que considere procedentes someter a juicio del Instituto.</w:t>
      </w:r>
    </w:p>
    <w:p w14:paraId="36775184"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p>
    <w:p w14:paraId="1A7F0F8B"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En ningún caso será necesario que el particular ratifique el recurso de revisión interpuesto.</w:t>
      </w:r>
    </w:p>
    <w:p w14:paraId="17841221"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p>
    <w:p w14:paraId="40B82C2B" w14:textId="77777777" w:rsidR="00CD605A" w:rsidRPr="00CD605A" w:rsidRDefault="00CD605A" w:rsidP="00CD605A">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CD605A">
        <w:rPr>
          <w:rFonts w:ascii="Palatino Linotype" w:eastAsia="Times New Roman" w:hAnsi="Palatino Linotype" w:cs="Arial"/>
          <w:i/>
          <w:lang w:val="es-ES" w:eastAsia="es-ES"/>
        </w:rPr>
        <w:t>, IV, VII y VIII.”</w:t>
      </w:r>
    </w:p>
    <w:p w14:paraId="74833F97" w14:textId="77777777" w:rsidR="00CD605A" w:rsidRPr="00CD605A" w:rsidRDefault="00CD605A" w:rsidP="00CD605A">
      <w:pPr>
        <w:spacing w:after="0" w:line="240" w:lineRule="auto"/>
        <w:ind w:left="851" w:right="851"/>
        <w:jc w:val="right"/>
        <w:rPr>
          <w:rFonts w:ascii="Palatino Linotype" w:eastAsia="Times New Roman" w:hAnsi="Palatino Linotype" w:cs="Arial"/>
          <w:b/>
          <w:i/>
          <w:lang w:val="es-ES" w:eastAsia="es-ES"/>
        </w:rPr>
      </w:pPr>
    </w:p>
    <w:p w14:paraId="6A2B791E" w14:textId="77777777" w:rsidR="00CD605A" w:rsidRPr="00CD605A" w:rsidRDefault="00CD605A" w:rsidP="00CD605A">
      <w:pPr>
        <w:spacing w:after="0" w:line="240" w:lineRule="auto"/>
        <w:ind w:left="851" w:right="851"/>
        <w:jc w:val="right"/>
        <w:rPr>
          <w:rFonts w:ascii="Palatino Linotype" w:eastAsia="Times New Roman" w:hAnsi="Palatino Linotype" w:cs="Arial"/>
          <w:b/>
          <w:i/>
          <w:lang w:val="es-ES" w:eastAsia="es-ES"/>
        </w:rPr>
      </w:pPr>
      <w:r w:rsidRPr="00CD605A">
        <w:rPr>
          <w:rFonts w:ascii="Palatino Linotype" w:eastAsia="Times New Roman" w:hAnsi="Palatino Linotype" w:cs="Arial"/>
          <w:b/>
          <w:i/>
          <w:lang w:val="es-ES" w:eastAsia="es-ES"/>
        </w:rPr>
        <w:t>[Énfasis añadido]</w:t>
      </w:r>
    </w:p>
    <w:p w14:paraId="20D25814" w14:textId="77777777" w:rsidR="00CD605A" w:rsidRPr="00CD605A" w:rsidRDefault="00CD605A" w:rsidP="00CD605A">
      <w:pPr>
        <w:spacing w:after="0" w:line="276" w:lineRule="auto"/>
        <w:ind w:left="851"/>
        <w:jc w:val="right"/>
        <w:rPr>
          <w:rFonts w:ascii="Palatino Linotype" w:eastAsia="Times New Roman" w:hAnsi="Palatino Linotype" w:cs="Arial"/>
          <w:b/>
          <w:i/>
          <w:sz w:val="24"/>
          <w:szCs w:val="24"/>
          <w:lang w:val="es-ES" w:eastAsia="es-ES"/>
        </w:rPr>
      </w:pPr>
    </w:p>
    <w:p w14:paraId="4089CB7C" w14:textId="5ADAE53A" w:rsidR="00CD605A" w:rsidRPr="00CD605A" w:rsidRDefault="00CD605A" w:rsidP="00CD605A">
      <w:pPr>
        <w:spacing w:before="240" w:after="240" w:line="360" w:lineRule="auto"/>
        <w:jc w:val="both"/>
        <w:rPr>
          <w:rFonts w:ascii="Palatino Linotype" w:eastAsia="Calibri" w:hAnsi="Palatino Linotype" w:cs="Arial"/>
          <w:sz w:val="24"/>
          <w:szCs w:val="24"/>
          <w:lang w:val="es-ES" w:eastAsia="es-ES"/>
        </w:rPr>
      </w:pPr>
      <w:r w:rsidRPr="00CD605A">
        <w:rPr>
          <w:rFonts w:ascii="Palatino Linotype" w:eastAsia="Calibri" w:hAnsi="Palatino Linotype" w:cs="Segoe UI"/>
          <w:sz w:val="24"/>
          <w:szCs w:val="24"/>
          <w:lang w:val="es-ES" w:eastAsia="es-ES"/>
        </w:rPr>
        <w:t xml:space="preserve">Cabe señalar que </w:t>
      </w:r>
      <w:r w:rsidRPr="00CD605A">
        <w:rPr>
          <w:rFonts w:ascii="Palatino Linotype" w:eastAsia="Calibri" w:hAnsi="Palatino Linotype" w:cs="Segoe UI"/>
          <w:b/>
          <w:bCs/>
          <w:sz w:val="24"/>
          <w:szCs w:val="24"/>
          <w:lang w:val="es-ES" w:eastAsia="es-ES"/>
        </w:rPr>
        <w:t>El</w:t>
      </w:r>
      <w:r w:rsidRPr="00CD605A">
        <w:rPr>
          <w:rFonts w:ascii="Palatino Linotype" w:eastAsia="Calibri" w:hAnsi="Palatino Linotype" w:cs="Segoe UI"/>
          <w:b/>
          <w:sz w:val="24"/>
          <w:szCs w:val="24"/>
          <w:lang w:val="es-ES" w:eastAsia="es-ES"/>
        </w:rPr>
        <w:t xml:space="preserve"> Recurrente</w:t>
      </w:r>
      <w:r w:rsidRPr="00CD605A">
        <w:rPr>
          <w:rFonts w:ascii="Palatino Linotype" w:eastAsia="Calibri" w:hAnsi="Palatino Linotype" w:cs="Segoe UI"/>
          <w:sz w:val="24"/>
          <w:szCs w:val="24"/>
          <w:lang w:val="es-ES" w:eastAsia="es-ES"/>
        </w:rPr>
        <w:t xml:space="preserve"> se identifica como </w:t>
      </w:r>
      <w:r w:rsidRPr="00CD605A">
        <w:rPr>
          <w:rFonts w:ascii="Palatino Linotype" w:eastAsia="Yu Mincho" w:hAnsi="Palatino Linotype" w:cs="Arial"/>
          <w:b/>
          <w:sz w:val="24"/>
          <w:szCs w:val="24"/>
          <w:lang w:val="es-ES" w:eastAsia="es-ES"/>
        </w:rPr>
        <w:t>“</w:t>
      </w:r>
      <w:r w:rsidR="00EC665C">
        <w:rPr>
          <w:rFonts w:ascii="Palatino Linotype" w:eastAsia="Yu Mincho" w:hAnsi="Palatino Linotype" w:cs="Arial"/>
          <w:b/>
          <w:sz w:val="24"/>
          <w:szCs w:val="24"/>
          <w:lang w:val="es-ES" w:eastAsia="es-ES"/>
        </w:rPr>
        <w:t>xxxxxxxxxxx</w:t>
      </w:r>
      <w:bookmarkStart w:id="0" w:name="_GoBack"/>
      <w:bookmarkEnd w:id="0"/>
      <w:r w:rsidRPr="00CD605A">
        <w:rPr>
          <w:rFonts w:ascii="Palatino Linotype" w:eastAsia="Calibri" w:hAnsi="Palatino Linotype" w:cs="Arial"/>
          <w:b/>
          <w:sz w:val="24"/>
          <w:szCs w:val="24"/>
          <w:lang w:val="es-ES" w:eastAsia="es-ES"/>
        </w:rPr>
        <w:t>”</w:t>
      </w:r>
      <w:r w:rsidRPr="00CD605A">
        <w:rPr>
          <w:rFonts w:ascii="Palatino Linotype" w:eastAsia="Yu Mincho" w:hAnsi="Palatino Linotype" w:cs="Arial"/>
          <w:sz w:val="24"/>
          <w:szCs w:val="24"/>
          <w:lang w:val="es-ES" w:eastAsia="es-ES"/>
        </w:rPr>
        <w:t>.</w:t>
      </w:r>
      <w:r w:rsidRPr="00CD605A">
        <w:rPr>
          <w:rFonts w:ascii="Palatino Linotype" w:eastAsia="Yu Mincho" w:hAnsi="Palatino Linotype" w:cs="Arial"/>
          <w:b/>
          <w:sz w:val="24"/>
          <w:szCs w:val="24"/>
          <w:lang w:val="es-ES" w:eastAsia="es-ES"/>
        </w:rPr>
        <w:t xml:space="preserve"> </w:t>
      </w:r>
      <w:r w:rsidRPr="00CD605A">
        <w:rPr>
          <w:rFonts w:ascii="Palatino Linotype" w:eastAsia="Calibri" w:hAnsi="Palatino Linotype" w:cs="Times New Roman"/>
          <w:sz w:val="24"/>
          <w:szCs w:val="24"/>
          <w:lang w:val="es-ES" w:eastAsia="es-ES"/>
        </w:rPr>
        <w:t xml:space="preserve">No obstante a lo anterior, proporcionar un seudónimo no es motivo para desechar las </w:t>
      </w:r>
      <w:r w:rsidRPr="00CD605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150342F" w14:textId="77777777" w:rsidR="00CD605A" w:rsidRPr="00CD605A" w:rsidRDefault="00CD605A" w:rsidP="00CD605A">
      <w:pPr>
        <w:spacing w:before="240" w:after="240" w:line="360" w:lineRule="auto"/>
        <w:jc w:val="both"/>
        <w:rPr>
          <w:rFonts w:ascii="Palatino Linotype" w:eastAsia="Calibri" w:hAnsi="Palatino Linotype" w:cs="Arial"/>
          <w:sz w:val="10"/>
          <w:szCs w:val="24"/>
          <w:lang w:val="es-ES" w:eastAsia="es-ES"/>
        </w:rPr>
      </w:pPr>
    </w:p>
    <w:p w14:paraId="7CEEA445" w14:textId="77777777" w:rsidR="00CD605A" w:rsidRPr="00CD605A" w:rsidRDefault="00CD605A" w:rsidP="00CD605A">
      <w:pPr>
        <w:spacing w:before="240" w:after="240" w:line="240" w:lineRule="auto"/>
        <w:ind w:left="851" w:right="900"/>
        <w:jc w:val="both"/>
        <w:rPr>
          <w:rFonts w:ascii="Palatino Linotype" w:eastAsia="Calibri" w:hAnsi="Palatino Linotype" w:cs="Arial"/>
          <w:i/>
          <w:lang w:val="es-ES" w:eastAsia="es-ES"/>
        </w:rPr>
      </w:pPr>
      <w:r w:rsidRPr="00CD605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A20E9EB" w14:textId="77777777" w:rsidR="00CD605A" w:rsidRPr="00CD605A" w:rsidRDefault="00CD605A" w:rsidP="00CD605A">
      <w:pPr>
        <w:spacing w:before="240" w:after="240" w:line="240" w:lineRule="auto"/>
        <w:ind w:left="851" w:right="900"/>
        <w:jc w:val="both"/>
        <w:rPr>
          <w:rFonts w:ascii="Palatino Linotype" w:eastAsia="Calibri" w:hAnsi="Palatino Linotype" w:cs="Times New Roman"/>
          <w:i/>
          <w:lang w:val="es-ES" w:eastAsia="es-ES"/>
        </w:rPr>
      </w:pPr>
    </w:p>
    <w:p w14:paraId="19A450FA" w14:textId="2A720D6C" w:rsidR="00CD605A" w:rsidRPr="00CD605A" w:rsidRDefault="00CD605A" w:rsidP="00CD605A">
      <w:pPr>
        <w:spacing w:before="240" w:after="24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CD605A">
        <w:rPr>
          <w:rFonts w:ascii="Palatino Linotype" w:eastAsia="Calibri" w:hAnsi="Palatino Linotype" w:cs="Arial"/>
          <w:sz w:val="24"/>
          <w:szCs w:val="24"/>
          <w:lang w:val="es-ES" w:eastAsia="es-ES"/>
        </w:rPr>
        <w:t>vigésimo segundo, vigésimo tercero</w:t>
      </w:r>
      <w:r w:rsidRPr="00CD605A">
        <w:rPr>
          <w:rFonts w:ascii="Palatino Linotype" w:eastAsia="Times New Roman" w:hAnsi="Palatino Linotype" w:cs="Arial"/>
          <w:sz w:val="24"/>
        </w:rPr>
        <w:t xml:space="preserve"> y vigésimo cuarto</w:t>
      </w:r>
      <w:r w:rsidRPr="00CD605A">
        <w:rPr>
          <w:rFonts w:ascii="Palatino Linotype" w:eastAsia="Calibri" w:hAnsi="Palatino Linotype" w:cs="Times New Roman"/>
          <w:sz w:val="24"/>
          <w:szCs w:val="24"/>
          <w:lang w:val="es-ES" w:eastAsia="es-ES"/>
        </w:rPr>
        <w:t>, de la Constitución Política del Estado Libre y Soberano de México, se establece lo siguiente:</w:t>
      </w:r>
    </w:p>
    <w:p w14:paraId="4FC3355A" w14:textId="77777777" w:rsidR="00CD605A" w:rsidRPr="00CD605A" w:rsidRDefault="00CD605A" w:rsidP="00CD605A">
      <w:pPr>
        <w:spacing w:before="120" w:after="120" w:line="240" w:lineRule="auto"/>
        <w:ind w:left="851" w:right="851"/>
        <w:jc w:val="center"/>
        <w:rPr>
          <w:rFonts w:ascii="Palatino Linotype" w:eastAsia="Calibri" w:hAnsi="Palatino Linotype" w:cs="Times New Roman"/>
          <w:b/>
          <w:i/>
          <w:lang w:val="es-ES" w:eastAsia="es-ES"/>
        </w:rPr>
      </w:pPr>
      <w:r w:rsidRPr="00CD605A">
        <w:rPr>
          <w:rFonts w:ascii="Palatino Linotype" w:eastAsia="Calibri" w:hAnsi="Palatino Linotype" w:cs="Times New Roman"/>
          <w:b/>
          <w:i/>
          <w:lang w:val="es-ES" w:eastAsia="es-ES"/>
        </w:rPr>
        <w:t>Constitución Política de los Estados Unidos Mexicanos</w:t>
      </w:r>
    </w:p>
    <w:p w14:paraId="0EE28FD2"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6</w:t>
      </w:r>
      <w:r w:rsidRPr="00CD605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B421C4"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14:paraId="2D8011B4"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Para efectos de lo dispuesto en el presente artículo se observará lo siguiente: </w:t>
      </w:r>
    </w:p>
    <w:p w14:paraId="2533F465"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5337D8A"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14:paraId="3363EF79"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BE6D4B8"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17B4F92"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p>
    <w:p w14:paraId="72A83468" w14:textId="77777777" w:rsidR="00CD605A" w:rsidRPr="00CD605A" w:rsidRDefault="00CD605A" w:rsidP="00CD605A">
      <w:pPr>
        <w:spacing w:before="120" w:after="120" w:line="240" w:lineRule="auto"/>
        <w:ind w:left="851" w:right="851"/>
        <w:jc w:val="center"/>
        <w:rPr>
          <w:rFonts w:ascii="Palatino Linotype" w:eastAsia="Calibri" w:hAnsi="Palatino Linotype" w:cs="Times New Roman"/>
          <w:b/>
          <w:i/>
          <w:lang w:val="es-ES" w:eastAsia="es-ES"/>
        </w:rPr>
      </w:pPr>
      <w:r w:rsidRPr="00CD605A">
        <w:rPr>
          <w:rFonts w:ascii="Palatino Linotype" w:eastAsia="Calibri" w:hAnsi="Palatino Linotype" w:cs="Times New Roman"/>
          <w:b/>
          <w:i/>
          <w:lang w:val="es-ES" w:eastAsia="es-ES"/>
        </w:rPr>
        <w:t>Constitución Política del Estado Libre y Soberano de México</w:t>
      </w:r>
    </w:p>
    <w:p w14:paraId="39EF659B"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5</w:t>
      </w:r>
      <w:r w:rsidRPr="00CD605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19B903"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lastRenderedPageBreak/>
        <w:t>(…)</w:t>
      </w:r>
    </w:p>
    <w:p w14:paraId="65DB696D"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D68636C"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 (…)</w:t>
      </w:r>
    </w:p>
    <w:p w14:paraId="18BB047F"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9A842F1"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71D0A58"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0228FF0"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8F8A5FA"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14:paraId="26046614"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1CCC338" w14:textId="77777777" w:rsidR="00CD605A" w:rsidRPr="00CD605A" w:rsidRDefault="00CD605A" w:rsidP="00CD605A">
      <w:pPr>
        <w:spacing w:before="240" w:after="240" w:line="240" w:lineRule="auto"/>
        <w:ind w:left="851" w:right="900"/>
        <w:jc w:val="both"/>
        <w:rPr>
          <w:rFonts w:ascii="Palatino Linotype" w:eastAsia="Calibri" w:hAnsi="Palatino Linotype" w:cs="Times New Roman"/>
          <w:i/>
          <w:lang w:val="es-ES" w:eastAsia="es-ES"/>
        </w:rPr>
      </w:pPr>
    </w:p>
    <w:p w14:paraId="7769E66D" w14:textId="77777777" w:rsidR="00CD605A" w:rsidRPr="00CD605A" w:rsidRDefault="00CD605A" w:rsidP="00CD605A">
      <w:pPr>
        <w:spacing w:before="240" w:after="24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4B9CE72"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1o</w:t>
      </w:r>
      <w:r w:rsidRPr="00CD605A">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w:t>
      </w:r>
      <w:r w:rsidRPr="00CD605A">
        <w:rPr>
          <w:rFonts w:ascii="Palatino Linotype" w:eastAsia="Calibri" w:hAnsi="Palatino Linotype" w:cs="Times New Roman"/>
          <w:i/>
          <w:lang w:val="es-ES" w:eastAsia="es-ES"/>
        </w:rPr>
        <w:lastRenderedPageBreak/>
        <w:t>de los que el Estado Mexicano sea parte, así como de las garantías para su protección, cuyo ejercicio no podrá restringirse ni suspenderse, salvo en los casos y bajo las condiciones que esta Constitución establece.</w:t>
      </w:r>
    </w:p>
    <w:p w14:paraId="5731C627"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B8B9EBC" w14:textId="77777777" w:rsidR="00CD605A" w:rsidRPr="00CD605A" w:rsidRDefault="00CD605A" w:rsidP="00CD605A">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6556099" w14:textId="77777777" w:rsidR="00CD605A" w:rsidRPr="00CD605A" w:rsidRDefault="00CD605A" w:rsidP="00CD605A">
      <w:pPr>
        <w:spacing w:before="240" w:after="240" w:line="240" w:lineRule="auto"/>
        <w:ind w:left="851" w:right="900"/>
        <w:jc w:val="both"/>
        <w:rPr>
          <w:rFonts w:ascii="Palatino Linotype" w:eastAsia="Calibri" w:hAnsi="Palatino Linotype" w:cs="Times New Roman"/>
          <w:i/>
          <w:lang w:val="es-ES" w:eastAsia="es-ES"/>
        </w:rPr>
      </w:pPr>
    </w:p>
    <w:p w14:paraId="3467A04E" w14:textId="77777777" w:rsidR="00CD605A" w:rsidRPr="00CD605A" w:rsidRDefault="00CD605A" w:rsidP="00CD605A">
      <w:pPr>
        <w:spacing w:after="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D605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D605A">
        <w:rPr>
          <w:rFonts w:ascii="Palatino Linotype" w:eastAsia="Calibri" w:hAnsi="Palatino Linotype" w:cs="Times New Roman"/>
          <w:sz w:val="24"/>
          <w:szCs w:val="24"/>
          <w:lang w:val="es-ES" w:eastAsia="es-ES"/>
        </w:rPr>
        <w:t>.</w:t>
      </w:r>
    </w:p>
    <w:p w14:paraId="067D9832" w14:textId="77777777" w:rsidR="00CD605A" w:rsidRPr="00CD605A" w:rsidRDefault="00CD605A" w:rsidP="00CD605A">
      <w:pPr>
        <w:spacing w:after="0" w:line="360" w:lineRule="auto"/>
        <w:jc w:val="both"/>
        <w:rPr>
          <w:rFonts w:ascii="Palatino Linotype" w:eastAsia="Calibri" w:hAnsi="Palatino Linotype" w:cs="Arial"/>
          <w:sz w:val="24"/>
          <w:szCs w:val="24"/>
          <w:lang w:val="es-ES" w:eastAsia="es-ES"/>
        </w:rPr>
      </w:pPr>
    </w:p>
    <w:p w14:paraId="6A6C389F" w14:textId="7479A273" w:rsidR="00CD605A" w:rsidRPr="00CD605A" w:rsidRDefault="00CD605A" w:rsidP="008B052B">
      <w:pPr>
        <w:autoSpaceDE w:val="0"/>
        <w:autoSpaceDN w:val="0"/>
        <w:adjustRightInd w:val="0"/>
        <w:spacing w:after="0" w:line="360" w:lineRule="auto"/>
        <w:jc w:val="both"/>
        <w:rPr>
          <w:rFonts w:ascii="Palatino Linotype" w:eastAsia="Calibri" w:hAnsi="Palatino Linotype" w:cs="Arial"/>
          <w:sz w:val="24"/>
          <w:szCs w:val="24"/>
        </w:rPr>
      </w:pPr>
      <w:r w:rsidRPr="00CD605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EE7C2D5" w14:textId="77777777" w:rsidR="0077127F" w:rsidRPr="00152075" w:rsidRDefault="0077127F" w:rsidP="008B052B">
      <w:pPr>
        <w:autoSpaceDE w:val="0"/>
        <w:autoSpaceDN w:val="0"/>
        <w:adjustRightInd w:val="0"/>
        <w:spacing w:after="0" w:line="360" w:lineRule="auto"/>
        <w:jc w:val="both"/>
        <w:rPr>
          <w:rFonts w:ascii="Palatino Linotype" w:hAnsi="Palatino Linotype" w:cs="Arial"/>
          <w:sz w:val="24"/>
          <w:szCs w:val="24"/>
        </w:rPr>
      </w:pPr>
    </w:p>
    <w:p w14:paraId="16215080" w14:textId="5A1ABFC8" w:rsidR="00EE326A" w:rsidRDefault="00CD605A" w:rsidP="008B052B">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8"/>
        </w:rPr>
        <w:t>CUARTO</w:t>
      </w:r>
      <w:r w:rsidR="00A17DC4" w:rsidRPr="00152075">
        <w:rPr>
          <w:rFonts w:ascii="Palatino Linotype" w:hAnsi="Palatino Linotype" w:cs="Arial"/>
          <w:b/>
        </w:rPr>
        <w:t xml:space="preserve">. </w:t>
      </w:r>
      <w:r w:rsidR="00EE326A">
        <w:rPr>
          <w:rFonts w:ascii="Palatino Linotype" w:hAnsi="Palatino Linotype" w:cs="Arial"/>
          <w:b/>
        </w:rPr>
        <w:t>Del e</w:t>
      </w:r>
      <w:r w:rsidR="003E076B" w:rsidRPr="00152075">
        <w:rPr>
          <w:rFonts w:ascii="Palatino Linotype" w:hAnsi="Palatino Linotype" w:cs="Arial"/>
          <w:b/>
          <w:sz w:val="24"/>
          <w:szCs w:val="24"/>
        </w:rPr>
        <w:t xml:space="preserve">studio de las causas de improcedencia. </w:t>
      </w:r>
    </w:p>
    <w:p w14:paraId="1719F1D4" w14:textId="77777777" w:rsidR="003F6292" w:rsidRDefault="003F6292" w:rsidP="008B052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6D5AA8">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1CFFFD" w14:textId="77777777" w:rsidR="00C176F9" w:rsidRDefault="00C176F9" w:rsidP="008B052B">
      <w:pPr>
        <w:autoSpaceDE w:val="0"/>
        <w:autoSpaceDN w:val="0"/>
        <w:adjustRightInd w:val="0"/>
        <w:spacing w:after="0" w:line="360" w:lineRule="auto"/>
        <w:jc w:val="both"/>
        <w:rPr>
          <w:rFonts w:ascii="Palatino Linotype" w:hAnsi="Palatino Linotype" w:cs="Arial"/>
          <w:sz w:val="24"/>
          <w:szCs w:val="24"/>
        </w:rPr>
      </w:pPr>
    </w:p>
    <w:p w14:paraId="2FD24862" w14:textId="77777777" w:rsidR="003F6292" w:rsidRPr="004B65FF" w:rsidRDefault="003F6292" w:rsidP="008B052B">
      <w:pPr>
        <w:spacing w:after="0" w:line="240" w:lineRule="auto"/>
        <w:ind w:left="851" w:right="851"/>
        <w:jc w:val="both"/>
        <w:rPr>
          <w:rFonts w:ascii="Palatino Linotype" w:hAnsi="Palatino Linotype"/>
          <w:b/>
          <w:bCs/>
          <w:i/>
          <w:lang w:eastAsia="es-MX"/>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12FA514" w14:textId="77777777" w:rsidR="003F6292" w:rsidRDefault="003F6292" w:rsidP="008B052B">
      <w:pPr>
        <w:pStyle w:val="Prrafodelista"/>
        <w:autoSpaceDE w:val="0"/>
        <w:autoSpaceDN w:val="0"/>
        <w:adjustRightInd w:val="0"/>
        <w:ind w:left="851" w:right="851"/>
        <w:jc w:val="both"/>
        <w:rPr>
          <w:rFonts w:ascii="Palatino Linotype" w:hAnsi="Palatino Linotype"/>
          <w:i/>
          <w:sz w:val="22"/>
          <w:szCs w:val="22"/>
        </w:rPr>
      </w:pPr>
      <w:r w:rsidRPr="004B65FF">
        <w:rPr>
          <w:rFonts w:ascii="Palatino Linotype" w:hAnsi="Palatino Linotype"/>
          <w:i/>
          <w:sz w:val="22"/>
          <w:szCs w:val="22"/>
        </w:rPr>
        <w:t>Del examen de compatibilidad de los artículos</w:t>
      </w:r>
      <w:r w:rsidRPr="004B65FF">
        <w:rPr>
          <w:rStyle w:val="apple-converted-space"/>
          <w:rFonts w:ascii="Palatino Linotype" w:hAnsi="Palatino Linotype"/>
          <w:i/>
          <w:sz w:val="22"/>
          <w:szCs w:val="22"/>
        </w:rPr>
        <w:t> </w:t>
      </w:r>
      <w:hyperlink r:id="rId12"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13"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52E2DC" w14:textId="77777777" w:rsidR="004B65FF" w:rsidRPr="004B65FF" w:rsidRDefault="004B65FF" w:rsidP="008B052B">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2F340BA3" w14:textId="77777777" w:rsidR="003F6292" w:rsidRPr="007F2BE8" w:rsidRDefault="003F6292"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7AAF4959" w14:textId="77777777" w:rsidR="003F6292" w:rsidRPr="007F2BE8" w:rsidRDefault="003F6292" w:rsidP="008B052B">
      <w:pPr>
        <w:pStyle w:val="Prrafodelista"/>
        <w:autoSpaceDE w:val="0"/>
        <w:autoSpaceDN w:val="0"/>
        <w:adjustRightInd w:val="0"/>
        <w:spacing w:line="360" w:lineRule="auto"/>
        <w:ind w:left="0"/>
        <w:jc w:val="both"/>
        <w:rPr>
          <w:rFonts w:ascii="Palatino Linotype" w:hAnsi="Palatino Linotype" w:cs="Arial"/>
        </w:rPr>
      </w:pPr>
    </w:p>
    <w:p w14:paraId="319DD312"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i/>
          <w:sz w:val="22"/>
          <w:szCs w:val="22"/>
        </w:rPr>
        <w:t>“</w:t>
      </w:r>
      <w:r w:rsidRPr="00A9006C">
        <w:rPr>
          <w:rFonts w:ascii="Palatino Linotype" w:hAnsi="Palatino Linotype" w:cs="Arial"/>
          <w:b/>
          <w:i/>
          <w:sz w:val="22"/>
          <w:szCs w:val="22"/>
        </w:rPr>
        <w:t>Artículo 191.</w:t>
      </w:r>
      <w:r w:rsidRPr="00A9006C">
        <w:rPr>
          <w:rFonts w:ascii="Palatino Linotype" w:hAnsi="Palatino Linotype" w:cs="Arial"/>
          <w:i/>
          <w:sz w:val="22"/>
          <w:szCs w:val="22"/>
        </w:rPr>
        <w:t xml:space="preserve"> El recurso será desechado por improcedente cuando:  </w:t>
      </w:r>
    </w:p>
    <w:p w14:paraId="0EB7173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 xml:space="preserve">I. </w:t>
      </w:r>
      <w:r w:rsidRPr="00A9006C">
        <w:rPr>
          <w:rFonts w:ascii="Palatino Linotype" w:hAnsi="Palatino Linotype" w:cs="Arial"/>
          <w:i/>
          <w:sz w:val="22"/>
          <w:szCs w:val="22"/>
        </w:rPr>
        <w:t xml:space="preserve">Sea extemporáneo por haber transcurrido el plazo establecido en la presente Ley, a partir de la respuesta;  </w:t>
      </w:r>
    </w:p>
    <w:p w14:paraId="2102128A"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w:t>
      </w:r>
      <w:r w:rsidRPr="00A9006C">
        <w:rPr>
          <w:rFonts w:ascii="Palatino Linotype" w:hAnsi="Palatino Linotype" w:cs="Arial"/>
          <w:i/>
          <w:sz w:val="22"/>
          <w:szCs w:val="22"/>
        </w:rPr>
        <w:t xml:space="preserve"> Se esté tramitando ante el Poder Judicial de la Federación algún recurso o medio de defensa interpuesto por el recurrente;  </w:t>
      </w:r>
    </w:p>
    <w:p w14:paraId="678DFA24"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III.</w:t>
      </w:r>
      <w:r w:rsidRPr="00A9006C">
        <w:rPr>
          <w:rFonts w:ascii="Palatino Linotype" w:hAnsi="Palatino Linotype" w:cs="Arial"/>
          <w:i/>
          <w:sz w:val="22"/>
          <w:szCs w:val="22"/>
        </w:rPr>
        <w:t xml:space="preserve"> No actualice alguno de los supuestos previstos en la presente Ley;  </w:t>
      </w:r>
    </w:p>
    <w:p w14:paraId="4CC23841"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IV.</w:t>
      </w:r>
      <w:r w:rsidRPr="00A9006C">
        <w:rPr>
          <w:rFonts w:ascii="Palatino Linotype" w:hAnsi="Palatino Linotype" w:cs="Arial"/>
          <w:i/>
          <w:sz w:val="22"/>
          <w:szCs w:val="22"/>
        </w:rPr>
        <w:t xml:space="preserve"> No se haya desahogado la prevención en los términos establecidos en la presente Ley;  </w:t>
      </w:r>
    </w:p>
    <w:p w14:paraId="51F4F52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w:t>
      </w:r>
      <w:r w:rsidRPr="00A9006C">
        <w:rPr>
          <w:rFonts w:ascii="Palatino Linotype" w:hAnsi="Palatino Linotype" w:cs="Arial"/>
          <w:i/>
          <w:sz w:val="22"/>
          <w:szCs w:val="22"/>
        </w:rPr>
        <w:t xml:space="preserve"> Se impugne la veracidad de la información proporcionada;  </w:t>
      </w:r>
    </w:p>
    <w:p w14:paraId="3D6D7CFC"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w:t>
      </w:r>
      <w:r w:rsidRPr="00A9006C">
        <w:rPr>
          <w:rFonts w:ascii="Palatino Linotype" w:hAnsi="Palatino Linotype" w:cs="Arial"/>
          <w:i/>
          <w:sz w:val="22"/>
          <w:szCs w:val="22"/>
        </w:rPr>
        <w:t xml:space="preserve"> Se trate de una consulta, o trámite en específico; y  </w:t>
      </w:r>
    </w:p>
    <w:p w14:paraId="2C60A2A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VII.</w:t>
      </w:r>
      <w:r w:rsidRPr="00A9006C">
        <w:rPr>
          <w:rFonts w:ascii="Palatino Linotype" w:hAnsi="Palatino Linotype" w:cs="Arial"/>
          <w:i/>
          <w:sz w:val="22"/>
          <w:szCs w:val="22"/>
        </w:rPr>
        <w:t xml:space="preserve"> El recurrente amplíe su solicitud en el recurso de revisión, únicamente respecto de los nuevos contenidos.”</w:t>
      </w:r>
    </w:p>
    <w:p w14:paraId="19B671BF" w14:textId="77777777" w:rsidR="00745829" w:rsidRPr="007F2BE8" w:rsidRDefault="00745829" w:rsidP="008B052B">
      <w:pPr>
        <w:pStyle w:val="Prrafodelista"/>
        <w:autoSpaceDE w:val="0"/>
        <w:autoSpaceDN w:val="0"/>
        <w:adjustRightInd w:val="0"/>
        <w:spacing w:line="360" w:lineRule="auto"/>
        <w:ind w:right="616"/>
        <w:jc w:val="both"/>
        <w:rPr>
          <w:rFonts w:ascii="Palatino Linotype" w:hAnsi="Palatino Linotype" w:cs="Arial"/>
          <w:i/>
        </w:rPr>
      </w:pPr>
    </w:p>
    <w:p w14:paraId="15E36873" w14:textId="12F0055F" w:rsidR="006D5AA8" w:rsidRPr="007F2BE8" w:rsidRDefault="006D5AA8"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Ya que no fue</w:t>
      </w:r>
      <w:r w:rsidR="00A9006C">
        <w:rPr>
          <w:rFonts w:ascii="Palatino Linotype" w:hAnsi="Palatino Linotype" w:cs="Arial"/>
          <w:sz w:val="24"/>
          <w:szCs w:val="24"/>
        </w:rPr>
        <w:t>ron</w:t>
      </w:r>
      <w:r w:rsidRPr="007F2BE8">
        <w:rPr>
          <w:rFonts w:ascii="Palatino Linotype" w:hAnsi="Palatino Linotype" w:cs="Arial"/>
          <w:sz w:val="24"/>
          <w:szCs w:val="24"/>
        </w:rPr>
        <w:t xml:space="preserve"> interpuesto</w:t>
      </w:r>
      <w:r w:rsidR="00A9006C">
        <w:rPr>
          <w:rFonts w:ascii="Palatino Linotype" w:hAnsi="Palatino Linotype" w:cs="Arial"/>
          <w:sz w:val="24"/>
          <w:szCs w:val="24"/>
        </w:rPr>
        <w:t>s</w:t>
      </w:r>
      <w:r w:rsidRPr="007F2BE8">
        <w:rPr>
          <w:rFonts w:ascii="Palatino Linotype" w:hAnsi="Palatino Linotype" w:cs="Arial"/>
          <w:sz w:val="24"/>
          <w:szCs w:val="24"/>
        </w:rPr>
        <w:t xml:space="preserve"> de forma extemporánea, no se está</w:t>
      </w:r>
      <w:r w:rsidR="00A9006C">
        <w:rPr>
          <w:rFonts w:ascii="Palatino Linotype" w:hAnsi="Palatino Linotype" w:cs="Arial"/>
          <w:sz w:val="24"/>
          <w:szCs w:val="24"/>
        </w:rPr>
        <w:t>n</w:t>
      </w:r>
      <w:r w:rsidRPr="007F2BE8">
        <w:rPr>
          <w:rFonts w:ascii="Palatino Linotype" w:hAnsi="Palatino Linotype" w:cs="Arial"/>
          <w:sz w:val="24"/>
          <w:szCs w:val="24"/>
        </w:rPr>
        <w:t xml:space="preserve"> tramitando ante el Poder Judicial Federal, no es una consulta, o trámite en específico,</w:t>
      </w:r>
      <w:r w:rsidR="001C3F83">
        <w:rPr>
          <w:rFonts w:ascii="Palatino Linotype" w:hAnsi="Palatino Linotype" w:cs="Arial"/>
          <w:sz w:val="24"/>
          <w:szCs w:val="24"/>
        </w:rPr>
        <w:t xml:space="preserve"> ni tampoco se advierte que </w:t>
      </w:r>
      <w:r w:rsidR="001C3F83" w:rsidRPr="001C3F83">
        <w:rPr>
          <w:rFonts w:ascii="Palatino Linotype" w:hAnsi="Palatino Linotype" w:cs="Arial"/>
          <w:b/>
          <w:sz w:val="24"/>
          <w:szCs w:val="24"/>
        </w:rPr>
        <w:t>E</w:t>
      </w:r>
      <w:r w:rsidR="00A9006C" w:rsidRPr="001C3F83">
        <w:rPr>
          <w:rFonts w:ascii="Palatino Linotype" w:hAnsi="Palatino Linotype" w:cs="Arial"/>
          <w:b/>
          <w:sz w:val="24"/>
          <w:szCs w:val="24"/>
        </w:rPr>
        <w:t>l R</w:t>
      </w:r>
      <w:r w:rsidRPr="001C3F83">
        <w:rPr>
          <w:rFonts w:ascii="Palatino Linotype" w:hAnsi="Palatino Linotype" w:cs="Arial"/>
          <w:b/>
          <w:sz w:val="24"/>
          <w:szCs w:val="24"/>
        </w:rPr>
        <w:t>ecurrente</w:t>
      </w:r>
      <w:r w:rsidRPr="007F2BE8">
        <w:rPr>
          <w:rFonts w:ascii="Palatino Linotype" w:hAnsi="Palatino Linotype" w:cs="Arial"/>
          <w:sz w:val="24"/>
          <w:szCs w:val="24"/>
        </w:rPr>
        <w:t xml:space="preserve"> amplíe su solicitud en el recurso de revisión</w:t>
      </w:r>
      <w:r w:rsidR="00E436F1">
        <w:rPr>
          <w:rFonts w:ascii="Palatino Linotype" w:hAnsi="Palatino Linotype" w:cs="Arial"/>
          <w:sz w:val="24"/>
          <w:szCs w:val="24"/>
        </w:rPr>
        <w:t xml:space="preserve">, </w:t>
      </w:r>
      <w:r w:rsidRPr="007F2BE8">
        <w:rPr>
          <w:rFonts w:ascii="Palatino Linotype" w:hAnsi="Palatino Linotype" w:cs="Arial"/>
          <w:sz w:val="24"/>
          <w:szCs w:val="24"/>
        </w:rPr>
        <w:t>por lo que al no existir causas de improcedencia invocadas por las partes ni advertidas de oficio, este Órgano Garante de la Transparencia se avoca al análisis del fondo del asunto que nos ocupa.</w:t>
      </w:r>
    </w:p>
    <w:p w14:paraId="7CADB359" w14:textId="77777777" w:rsidR="008F7D65" w:rsidRDefault="008F7D65" w:rsidP="008B052B">
      <w:pPr>
        <w:autoSpaceDE w:val="0"/>
        <w:autoSpaceDN w:val="0"/>
        <w:adjustRightInd w:val="0"/>
        <w:spacing w:after="0" w:line="360" w:lineRule="auto"/>
        <w:jc w:val="both"/>
        <w:rPr>
          <w:rFonts w:ascii="Palatino Linotype" w:hAnsi="Palatino Linotype" w:cs="Arial"/>
          <w:sz w:val="24"/>
          <w:szCs w:val="24"/>
        </w:rPr>
      </w:pPr>
    </w:p>
    <w:p w14:paraId="2A077504" w14:textId="634DE564" w:rsidR="006571D2" w:rsidRPr="003F6292" w:rsidRDefault="00CD605A" w:rsidP="008B05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sz w:val="28"/>
        </w:rPr>
        <w:t>QUINTO</w:t>
      </w:r>
      <w:r w:rsidR="00BF3214" w:rsidRPr="00152075">
        <w:rPr>
          <w:rFonts w:ascii="Palatino Linotype" w:hAnsi="Palatino Linotype" w:cs="Arial"/>
          <w:b/>
        </w:rPr>
        <w:t>.</w:t>
      </w:r>
      <w:r w:rsidR="00BF3214" w:rsidRPr="006571D2">
        <w:rPr>
          <w:rFonts w:ascii="Palatino Linotype" w:hAnsi="Palatino Linotype" w:cs="Arial"/>
          <w:b/>
        </w:rPr>
        <w:t xml:space="preserve"> </w:t>
      </w:r>
      <w:r w:rsidR="006571D2" w:rsidRPr="006571D2">
        <w:rPr>
          <w:rFonts w:ascii="Palatino Linotype" w:hAnsi="Palatino Linotype" w:cs="Arial"/>
          <w:b/>
        </w:rPr>
        <w:t xml:space="preserve">Del </w:t>
      </w:r>
      <w:r w:rsidR="006571D2">
        <w:rPr>
          <w:rFonts w:ascii="Palatino Linotype" w:hAnsi="Palatino Linotype" w:cs="Arial"/>
          <w:b/>
        </w:rPr>
        <w:t>e</w:t>
      </w:r>
      <w:r w:rsidR="00BF3214" w:rsidRPr="00152075">
        <w:rPr>
          <w:rFonts w:ascii="Palatino Linotype" w:hAnsi="Palatino Linotype" w:cs="Arial"/>
          <w:b/>
        </w:rPr>
        <w:t xml:space="preserve">studio </w:t>
      </w:r>
      <w:r w:rsidR="008958C8" w:rsidRPr="00152075">
        <w:rPr>
          <w:rFonts w:ascii="Palatino Linotype" w:hAnsi="Palatino Linotype" w:cs="Arial"/>
          <w:b/>
        </w:rPr>
        <w:t>y resolución del asunto</w:t>
      </w:r>
      <w:r w:rsidR="00BF3214" w:rsidRPr="00152075">
        <w:rPr>
          <w:rFonts w:ascii="Palatino Linotype" w:hAnsi="Palatino Linotype" w:cs="Arial"/>
          <w:b/>
        </w:rPr>
        <w:t>.</w:t>
      </w:r>
      <w:r w:rsidR="00BF3214" w:rsidRPr="00152075">
        <w:rPr>
          <w:rFonts w:ascii="Palatino Linotype" w:hAnsi="Palatino Linotype" w:cs="Arial"/>
        </w:rPr>
        <w:t xml:space="preserve"> </w:t>
      </w:r>
    </w:p>
    <w:p w14:paraId="4A5AAB5D" w14:textId="0CEF0D67" w:rsidR="00F54527" w:rsidRDefault="00BF3214" w:rsidP="00F54527">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Ahora </w:t>
      </w:r>
      <w:r w:rsidR="002300B4">
        <w:rPr>
          <w:rFonts w:ascii="Palatino Linotype" w:hAnsi="Palatino Linotype" w:cs="Arial"/>
          <w:sz w:val="24"/>
          <w:szCs w:val="24"/>
        </w:rPr>
        <w:t>bien, se procede al análisis de 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así como al contenido íntegro de las actuaciones que obran en el expediente electrónico, para así estar en posibilidad este Órgano Colegiado de dictar el fallo correspondiente conforme a </w:t>
      </w:r>
      <w:r w:rsidRPr="00152075">
        <w:rPr>
          <w:rFonts w:ascii="Palatino Linotype" w:hAnsi="Palatino Linotype" w:cs="Arial"/>
          <w:sz w:val="24"/>
          <w:szCs w:val="24"/>
        </w:rPr>
        <w:lastRenderedPageBreak/>
        <w:t xml:space="preserve">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CF41E9">
        <w:rPr>
          <w:rFonts w:ascii="Palatino Linotype" w:hAnsi="Palatino Linotype" w:cs="Arial"/>
          <w:sz w:val="24"/>
          <w:szCs w:val="24"/>
        </w:rPr>
        <w:t>artículo 8 de</w:t>
      </w:r>
      <w:r w:rsidR="00F54527">
        <w:rPr>
          <w:rFonts w:ascii="Palatino Linotype" w:hAnsi="Palatino Linotype" w:cs="Arial"/>
          <w:sz w:val="24"/>
          <w:szCs w:val="24"/>
        </w:rPr>
        <w:t xml:space="preserve"> la Ley de Transparencia local.</w:t>
      </w:r>
    </w:p>
    <w:p w14:paraId="49E1E0B0" w14:textId="7975A995" w:rsidR="008F51F0" w:rsidRDefault="008F51F0" w:rsidP="00F54527">
      <w:pPr>
        <w:autoSpaceDE w:val="0"/>
        <w:autoSpaceDN w:val="0"/>
        <w:adjustRightInd w:val="0"/>
        <w:spacing w:after="0" w:line="360" w:lineRule="auto"/>
        <w:jc w:val="both"/>
        <w:rPr>
          <w:rFonts w:ascii="Palatino Linotype" w:hAnsi="Palatino Linotype" w:cs="Arial"/>
          <w:sz w:val="24"/>
          <w:szCs w:val="24"/>
        </w:rPr>
      </w:pPr>
    </w:p>
    <w:p w14:paraId="08347C21" w14:textId="59FCCD80" w:rsidR="008F51F0" w:rsidRPr="008F51F0" w:rsidRDefault="00DC056B" w:rsidP="008F51F0">
      <w:pPr>
        <w:spacing w:after="0" w:line="360" w:lineRule="auto"/>
        <w:jc w:val="both"/>
        <w:rPr>
          <w:rFonts w:ascii="Palatino Linotype" w:eastAsia="Calibri" w:hAnsi="Palatino Linotype" w:cs="Arial"/>
          <w:sz w:val="24"/>
          <w:szCs w:val="24"/>
        </w:rPr>
      </w:pPr>
      <w:r w:rsidRPr="00DC056B">
        <w:rPr>
          <w:rFonts w:ascii="Palatino Linotype" w:eastAsia="Calibri" w:hAnsi="Palatino Linotype" w:cs="Arial"/>
          <w:sz w:val="24"/>
          <w:szCs w:val="24"/>
        </w:rPr>
        <w:t>En primer término</w:t>
      </w:r>
      <w:r w:rsidR="008F51F0" w:rsidRPr="008F51F0">
        <w:rPr>
          <w:rFonts w:ascii="Palatino Linotype" w:eastAsia="Calibri" w:hAnsi="Palatino Linotype" w:cs="Arial"/>
          <w:sz w:val="24"/>
          <w:szCs w:val="24"/>
        </w:rPr>
        <w:t>, es importante mencionar que la</w:t>
      </w:r>
      <w:r>
        <w:rPr>
          <w:rFonts w:ascii="Palatino Linotype" w:eastAsia="Calibri" w:hAnsi="Palatino Linotype" w:cs="Arial"/>
          <w:sz w:val="24"/>
          <w:szCs w:val="24"/>
        </w:rPr>
        <w:t>s</w:t>
      </w:r>
      <w:r w:rsidR="008F51F0" w:rsidRPr="008F51F0">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008F51F0" w:rsidRPr="008F51F0">
        <w:rPr>
          <w:rFonts w:ascii="Palatino Linotype" w:eastAsia="Calibri" w:hAnsi="Palatino Linotype" w:cs="Arial"/>
          <w:sz w:val="24"/>
          <w:szCs w:val="24"/>
        </w:rPr>
        <w:t xml:space="preserve"> de información fue</w:t>
      </w:r>
      <w:r>
        <w:rPr>
          <w:rFonts w:ascii="Palatino Linotype" w:eastAsia="Calibri" w:hAnsi="Palatino Linotype" w:cs="Arial"/>
          <w:sz w:val="24"/>
          <w:szCs w:val="24"/>
        </w:rPr>
        <w:t>ron</w:t>
      </w:r>
      <w:r w:rsidR="008F51F0" w:rsidRPr="008F51F0">
        <w:rPr>
          <w:rFonts w:ascii="Palatino Linotype" w:eastAsia="Calibri" w:hAnsi="Palatino Linotype" w:cs="Arial"/>
          <w:sz w:val="24"/>
          <w:szCs w:val="24"/>
        </w:rPr>
        <w:t xml:space="preserve"> presentada</w:t>
      </w:r>
      <w:r w:rsidR="00D82767">
        <w:rPr>
          <w:rFonts w:ascii="Palatino Linotype" w:eastAsia="Calibri" w:hAnsi="Palatino Linotype" w:cs="Arial"/>
          <w:sz w:val="24"/>
          <w:szCs w:val="24"/>
        </w:rPr>
        <w:t>s</w:t>
      </w:r>
      <w:r w:rsidR="008F51F0" w:rsidRPr="008F51F0">
        <w:rPr>
          <w:rFonts w:ascii="Palatino Linotype" w:eastAsia="Calibri" w:hAnsi="Palatino Linotype" w:cs="Arial"/>
          <w:sz w:val="24"/>
          <w:szCs w:val="24"/>
        </w:rPr>
        <w:t xml:space="preserve">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608AAF24" w14:textId="77777777" w:rsidR="008F51F0" w:rsidRPr="008F51F0" w:rsidRDefault="008F51F0" w:rsidP="008F51F0">
      <w:pPr>
        <w:spacing w:after="0" w:line="360" w:lineRule="auto"/>
        <w:jc w:val="both"/>
        <w:rPr>
          <w:rFonts w:ascii="Palatino Linotype" w:eastAsia="Calibri" w:hAnsi="Palatino Linotype" w:cs="Arial"/>
          <w:sz w:val="24"/>
          <w:szCs w:val="24"/>
        </w:rPr>
      </w:pPr>
    </w:p>
    <w:p w14:paraId="436DD7E9" w14:textId="77777777" w:rsidR="008F51F0" w:rsidRPr="008F51F0" w:rsidRDefault="008F51F0" w:rsidP="008F51F0">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w:t>
      </w:r>
      <w:r w:rsidRPr="008F51F0">
        <w:rPr>
          <w:rFonts w:ascii="Palatino Linotype" w:eastAsia="Calibri" w:hAnsi="Palatino Linotype" w:cs="Arial"/>
          <w:sz w:val="24"/>
          <w:szCs w:val="24"/>
        </w:rPr>
        <w:lastRenderedPageBreak/>
        <w:t>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6800EBB2" w14:textId="77777777" w:rsidR="008F51F0" w:rsidRPr="008F51F0" w:rsidRDefault="008F51F0" w:rsidP="008F51F0">
      <w:pPr>
        <w:spacing w:after="0" w:line="360" w:lineRule="auto"/>
        <w:jc w:val="both"/>
        <w:rPr>
          <w:rFonts w:ascii="Palatino Linotype" w:eastAsia="Calibri" w:hAnsi="Palatino Linotype" w:cs="Arial"/>
          <w:sz w:val="24"/>
          <w:szCs w:val="24"/>
        </w:rPr>
      </w:pPr>
    </w:p>
    <w:p w14:paraId="31F7BDAE" w14:textId="52649F89" w:rsidR="008F51F0" w:rsidRPr="00D82767" w:rsidRDefault="008F51F0" w:rsidP="00D82767">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5316DFF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52F49DE1" w14:textId="40FBD350" w:rsidR="00F54527" w:rsidRPr="00AE5B1D" w:rsidRDefault="00D82767" w:rsidP="00F5452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Señalado lo anterior</w:t>
      </w:r>
      <w:r w:rsidR="00F54527" w:rsidRPr="00AE5B1D">
        <w:rPr>
          <w:rFonts w:ascii="Palatino Linotype" w:hAnsi="Palatino Linotype" w:cs="Arial"/>
          <w:sz w:val="24"/>
          <w:szCs w:val="24"/>
        </w:rPr>
        <w:t xml:space="preserve"> es necesario hacer alusión a la solicitud de información ya que de ella deriva por un lado al procedimiento de</w:t>
      </w:r>
      <w:r w:rsidR="00F54527">
        <w:rPr>
          <w:rFonts w:ascii="Palatino Linotype" w:hAnsi="Palatino Linotype" w:cs="Arial"/>
          <w:sz w:val="24"/>
          <w:szCs w:val="24"/>
        </w:rPr>
        <w:t xml:space="preserve"> acceso a la información ante </w:t>
      </w:r>
      <w:r w:rsidR="00F54527" w:rsidRPr="00F54527">
        <w:rPr>
          <w:rFonts w:ascii="Palatino Linotype" w:hAnsi="Palatino Linotype" w:cs="Arial"/>
          <w:b/>
          <w:sz w:val="24"/>
          <w:szCs w:val="24"/>
        </w:rPr>
        <w:t>El Sujeto Obligado</w:t>
      </w:r>
      <w:r w:rsidR="00F54527"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sidR="00F54527">
        <w:rPr>
          <w:rFonts w:ascii="Palatino Linotype" w:hAnsi="Palatino Linotype" w:cs="Arial"/>
          <w:sz w:val="24"/>
          <w:szCs w:val="24"/>
        </w:rPr>
        <w:t>s</w:t>
      </w:r>
      <w:r w:rsidR="00F54527" w:rsidRPr="00AE5B1D">
        <w:rPr>
          <w:rFonts w:ascii="Palatino Linotype" w:hAnsi="Palatino Linotype" w:cs="Arial"/>
          <w:sz w:val="24"/>
          <w:szCs w:val="24"/>
        </w:rPr>
        <w:t xml:space="preserve"> solicitud</w:t>
      </w:r>
      <w:r w:rsidR="00F54527">
        <w:rPr>
          <w:rFonts w:ascii="Palatino Linotype" w:hAnsi="Palatino Linotype" w:cs="Arial"/>
          <w:sz w:val="24"/>
          <w:szCs w:val="24"/>
        </w:rPr>
        <w:t>es</w:t>
      </w:r>
      <w:r w:rsidR="00F54527"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sidR="00F54527">
        <w:rPr>
          <w:rFonts w:ascii="Palatino Linotype" w:hAnsi="Palatino Linotype" w:cs="Arial"/>
          <w:sz w:val="24"/>
          <w:szCs w:val="24"/>
        </w:rPr>
        <w:t xml:space="preserve">s solicitudes </w:t>
      </w:r>
      <w:r w:rsidR="00F54527" w:rsidRPr="00AE5B1D">
        <w:rPr>
          <w:rFonts w:ascii="Palatino Linotype" w:hAnsi="Palatino Linotype" w:cs="Arial"/>
          <w:sz w:val="24"/>
          <w:szCs w:val="24"/>
        </w:rPr>
        <w:t xml:space="preserve">no se entiende o no se precisan temas o materias objetivas; por ello es de notoria importancia el trabajo de interpretación que se le dé a </w:t>
      </w:r>
      <w:r w:rsidR="00F54527">
        <w:rPr>
          <w:rFonts w:ascii="Palatino Linotype" w:hAnsi="Palatino Linotype" w:cs="Arial"/>
          <w:sz w:val="24"/>
          <w:szCs w:val="24"/>
        </w:rPr>
        <w:t>las</w:t>
      </w:r>
      <w:r w:rsidR="00F54527" w:rsidRPr="00AE5B1D">
        <w:rPr>
          <w:rFonts w:ascii="Palatino Linotype" w:hAnsi="Palatino Linotype" w:cs="Arial"/>
          <w:sz w:val="24"/>
          <w:szCs w:val="24"/>
        </w:rPr>
        <w:t xml:space="preserve"> solicitud</w:t>
      </w:r>
      <w:r w:rsidR="00F54527">
        <w:rPr>
          <w:rFonts w:ascii="Palatino Linotype" w:hAnsi="Palatino Linotype" w:cs="Arial"/>
          <w:sz w:val="24"/>
          <w:szCs w:val="24"/>
        </w:rPr>
        <w:t>es</w:t>
      </w:r>
      <w:r w:rsidR="00F54527" w:rsidRPr="00AE5B1D">
        <w:rPr>
          <w:rFonts w:ascii="Palatino Linotype" w:hAnsi="Palatino Linotype" w:cs="Arial"/>
          <w:sz w:val="24"/>
          <w:szCs w:val="24"/>
        </w:rPr>
        <w:t xml:space="preserve"> de información, ya que </w:t>
      </w:r>
      <w:r w:rsidR="00F54527">
        <w:rPr>
          <w:rFonts w:ascii="Palatino Linotype" w:hAnsi="Palatino Linotype" w:cs="Arial"/>
          <w:sz w:val="24"/>
          <w:szCs w:val="24"/>
        </w:rPr>
        <w:t xml:space="preserve">el sujeto obligado </w:t>
      </w:r>
      <w:r w:rsidR="00F54527" w:rsidRPr="00AE5B1D">
        <w:rPr>
          <w:rFonts w:ascii="Palatino Linotype" w:hAnsi="Palatino Linotype" w:cs="Arial"/>
          <w:sz w:val="24"/>
          <w:szCs w:val="24"/>
        </w:rPr>
        <w:t>puede considerar una circunstancia en particular diversa a la que el particular objetivamente requiere.</w:t>
      </w:r>
    </w:p>
    <w:p w14:paraId="0D599F4D"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241094A"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w:t>
      </w:r>
      <w:r w:rsidRPr="00AE5B1D">
        <w:rPr>
          <w:rFonts w:ascii="Palatino Linotype" w:hAnsi="Palatino Linotype" w:cs="Arial"/>
          <w:sz w:val="24"/>
          <w:szCs w:val="24"/>
        </w:rPr>
        <w:lastRenderedPageBreak/>
        <w:t xml:space="preserve">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14:paraId="540E3E30"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1749D44"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14:paraId="31C20DC6"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rPr>
      </w:pPr>
    </w:p>
    <w:p w14:paraId="412DE43E" w14:textId="5EC3361F" w:rsidR="008A203C" w:rsidRPr="00F8155E" w:rsidRDefault="008A203C" w:rsidP="008A203C">
      <w:pPr>
        <w:tabs>
          <w:tab w:val="left" w:pos="851"/>
        </w:tabs>
        <w:spacing w:after="0" w:line="360" w:lineRule="auto"/>
        <w:ind w:left="851" w:right="850"/>
        <w:jc w:val="both"/>
        <w:rPr>
          <w:rFonts w:ascii="Verdana" w:hAnsi="Verdana"/>
          <w:b/>
          <w:bCs/>
          <w:color w:val="FF0000"/>
          <w:u w:val="single"/>
        </w:rPr>
      </w:pPr>
      <w:r w:rsidRPr="00F8155E">
        <w:rPr>
          <w:rFonts w:ascii="Palatino Linotype" w:hAnsi="Palatino Linotype" w:cs="Arial"/>
          <w:b/>
          <w:sz w:val="24"/>
          <w:szCs w:val="24"/>
          <w:u w:val="single"/>
        </w:rPr>
        <w:t>Solicitud</w:t>
      </w:r>
      <w:r w:rsidRPr="00F8155E">
        <w:rPr>
          <w:rFonts w:ascii="Palatino Linotype" w:hAnsi="Palatino Linotype"/>
          <w:b/>
          <w:bCs/>
          <w:sz w:val="24"/>
          <w:szCs w:val="24"/>
          <w:u w:val="single"/>
        </w:rPr>
        <w:t xml:space="preserve"> </w:t>
      </w:r>
      <w:r w:rsidR="00DA439A" w:rsidRPr="00DA439A">
        <w:rPr>
          <w:rFonts w:ascii="Palatino Linotype" w:hAnsi="Palatino Linotype" w:cs="Arial"/>
          <w:b/>
          <w:sz w:val="24"/>
          <w:szCs w:val="24"/>
          <w:u w:val="single"/>
        </w:rPr>
        <w:t xml:space="preserve">00577/ATIZARA/IP/2019 </w:t>
      </w:r>
    </w:p>
    <w:p w14:paraId="7E21D7A1" w14:textId="77777777" w:rsidR="00DA439A" w:rsidRDefault="008A203C" w:rsidP="008A203C">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DA439A" w:rsidRPr="00DA439A">
        <w:rPr>
          <w:rFonts w:ascii="Palatino Linotype" w:eastAsia="Times New Roman" w:hAnsi="Palatino Linotype" w:cs="Times New Roman"/>
          <w:i/>
          <w:lang w:eastAsia="es-MX"/>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 FORTASEG y FASP de 2015 a la fecha sobre el como y en que se erogaron esos recursos recibidos </w:t>
      </w:r>
    </w:p>
    <w:p w14:paraId="65917F90" w14:textId="77777777" w:rsidR="00DA439A" w:rsidRDefault="00DA439A" w:rsidP="008A203C">
      <w:pPr>
        <w:tabs>
          <w:tab w:val="left" w:pos="7655"/>
        </w:tabs>
        <w:spacing w:line="240" w:lineRule="auto"/>
        <w:ind w:left="851" w:right="850"/>
        <w:jc w:val="both"/>
        <w:rPr>
          <w:rFonts w:ascii="Palatino Linotype" w:eastAsia="Times New Roman" w:hAnsi="Palatino Linotype" w:cs="Times New Roman"/>
          <w:i/>
          <w:lang w:eastAsia="es-MX"/>
        </w:rPr>
      </w:pPr>
      <w:r w:rsidRPr="00DA439A">
        <w:rPr>
          <w:rFonts w:ascii="Palatino Linotype" w:eastAsia="Times New Roman" w:hAnsi="Palatino Linotype" w:cs="Times New Roman"/>
          <w:i/>
          <w:lang w:eastAsia="es-MX"/>
        </w:rPr>
        <w:t xml:space="preserve">al Secretariado se le solicita, los informes que recibió de EDO, CDMX, Michoacán y Jalisco del mismo periodo con los comprobantes </w:t>
      </w:r>
    </w:p>
    <w:p w14:paraId="1899E961" w14:textId="7C968680" w:rsidR="008A203C" w:rsidRPr="004C7A6C" w:rsidRDefault="00DA439A" w:rsidP="008A203C">
      <w:pPr>
        <w:tabs>
          <w:tab w:val="left" w:pos="7655"/>
        </w:tabs>
        <w:spacing w:line="240" w:lineRule="auto"/>
        <w:ind w:left="851" w:right="850"/>
        <w:jc w:val="both"/>
        <w:rPr>
          <w:rFonts w:ascii="Palatino Linotype" w:eastAsia="Times New Roman" w:hAnsi="Palatino Linotype" w:cs="Times New Roman"/>
          <w:i/>
          <w:lang w:eastAsia="es-MX"/>
        </w:rPr>
      </w:pPr>
      <w:r w:rsidRPr="00DA439A">
        <w:rPr>
          <w:rFonts w:ascii="Palatino Linotype" w:eastAsia="Times New Roman" w:hAnsi="Palatino Linotype" w:cs="Times New Roman"/>
          <w:i/>
          <w:lang w:eastAsia="es-MX"/>
        </w:rPr>
        <w:t>a las contralorías la revisión de bases</w:t>
      </w:r>
      <w:r w:rsidR="009C3E61">
        <w:rPr>
          <w:rFonts w:ascii="Palatino Linotype" w:eastAsia="Times New Roman" w:hAnsi="Palatino Linotype" w:cs="Times New Roman"/>
          <w:i/>
          <w:lang w:eastAsia="es-MX"/>
        </w:rPr>
        <w:t xml:space="preserve"> </w:t>
      </w:r>
      <w:r w:rsidRPr="00DA439A">
        <w:rPr>
          <w:rFonts w:ascii="Palatino Linotype" w:eastAsia="Times New Roman" w:hAnsi="Palatino Linotype" w:cs="Times New Roman"/>
          <w:i/>
          <w:lang w:eastAsia="es-MX"/>
        </w:rPr>
        <w:t>, anexos técnicos de los bienes comprados así como auditorias practicadas</w:t>
      </w:r>
      <w:r w:rsidR="008A203C" w:rsidRPr="004C7A6C">
        <w:rPr>
          <w:rFonts w:ascii="Palatino Linotype" w:eastAsia="Times New Roman" w:hAnsi="Palatino Linotype" w:cs="Times New Roman"/>
          <w:i/>
          <w:lang w:eastAsia="es-MX"/>
        </w:rPr>
        <w:t>”</w:t>
      </w:r>
      <w:r w:rsidR="008A203C">
        <w:rPr>
          <w:rFonts w:ascii="Palatino Linotype" w:eastAsia="Times New Roman" w:hAnsi="Palatino Linotype" w:cs="Times New Roman"/>
          <w:i/>
          <w:lang w:eastAsia="es-MX"/>
        </w:rPr>
        <w:t xml:space="preserve"> </w:t>
      </w:r>
      <w:r w:rsidR="008A203C" w:rsidRPr="004C7A6C">
        <w:rPr>
          <w:rFonts w:ascii="Palatino Linotype" w:eastAsia="Times New Roman" w:hAnsi="Palatino Linotype" w:cs="Times New Roman"/>
          <w:i/>
          <w:lang w:eastAsia="es-MX"/>
        </w:rPr>
        <w:t>(sic).</w:t>
      </w:r>
    </w:p>
    <w:p w14:paraId="639AF352" w14:textId="77777777" w:rsidR="008A203C" w:rsidRPr="00D276C4" w:rsidRDefault="008A203C" w:rsidP="008A203C">
      <w:pPr>
        <w:spacing w:after="0" w:line="360" w:lineRule="auto"/>
        <w:ind w:left="851" w:right="850"/>
        <w:jc w:val="both"/>
        <w:rPr>
          <w:rFonts w:ascii="Palatino Linotype" w:eastAsia="Times New Roman" w:hAnsi="Palatino Linotype" w:cs="Times New Roman"/>
          <w:i/>
          <w:lang w:val="es-ES_tradnl" w:eastAsia="es-ES"/>
        </w:rPr>
      </w:pPr>
    </w:p>
    <w:p w14:paraId="4A757CC3" w14:textId="2AD5EEC4" w:rsidR="008A203C" w:rsidRPr="00F8155E" w:rsidRDefault="008A203C" w:rsidP="008A203C">
      <w:pPr>
        <w:spacing w:after="0" w:line="360" w:lineRule="auto"/>
        <w:ind w:left="851" w:right="850"/>
        <w:jc w:val="both"/>
        <w:rPr>
          <w:rFonts w:ascii="Palatino Linotype" w:eastAsia="Times New Roman" w:hAnsi="Palatino Linotype" w:cs="Times New Roman"/>
          <w:i/>
          <w:u w:val="single"/>
          <w:lang w:eastAsia="es-ES"/>
        </w:rPr>
      </w:pPr>
      <w:r w:rsidRPr="00F8155E">
        <w:rPr>
          <w:rFonts w:ascii="Palatino Linotype" w:hAnsi="Palatino Linotype" w:cs="Arial"/>
          <w:b/>
          <w:sz w:val="24"/>
          <w:szCs w:val="24"/>
          <w:u w:val="single"/>
        </w:rPr>
        <w:t xml:space="preserve">Solicitud </w:t>
      </w:r>
      <w:r w:rsidR="00DA439A" w:rsidRPr="00DA439A">
        <w:rPr>
          <w:rFonts w:ascii="Palatino Linotype" w:hAnsi="Palatino Linotype" w:cs="Arial"/>
          <w:b/>
          <w:sz w:val="24"/>
          <w:szCs w:val="24"/>
          <w:u w:val="single"/>
        </w:rPr>
        <w:t>00578/ATIZARA/IP/2019</w:t>
      </w:r>
    </w:p>
    <w:p w14:paraId="1A4F7EC9" w14:textId="60562B7B" w:rsidR="00DA439A" w:rsidRDefault="008A203C" w:rsidP="00D54504">
      <w:pPr>
        <w:tabs>
          <w:tab w:val="left" w:pos="7655"/>
        </w:tabs>
        <w:spacing w:after="0" w:line="240" w:lineRule="auto"/>
        <w:ind w:left="851" w:right="850"/>
        <w:jc w:val="both"/>
        <w:rPr>
          <w:rFonts w:ascii="Palatino Linotype" w:hAnsi="Palatino Linotype"/>
          <w:i/>
          <w:color w:val="000000"/>
        </w:rPr>
      </w:pPr>
      <w:r w:rsidRPr="004C7A6C">
        <w:rPr>
          <w:rFonts w:ascii="Palatino Linotype" w:eastAsia="Times New Roman" w:hAnsi="Palatino Linotype" w:cs="Times New Roman"/>
          <w:i/>
          <w:lang w:eastAsia="es-MX"/>
        </w:rPr>
        <w:t>“</w:t>
      </w:r>
      <w:r w:rsidR="00DA439A" w:rsidRPr="00DA439A">
        <w:rPr>
          <w:rFonts w:ascii="Palatino Linotype" w:hAnsi="Palatino Linotype"/>
          <w:i/>
          <w:color w:val="000000"/>
        </w:rPr>
        <w:t>copia del contrato / estudios de mercado / facturas de los bienes comprados y revisión de bases que realizo su contraloría interna / copia del reporte que</w:t>
      </w:r>
      <w:r w:rsidR="00D54504">
        <w:rPr>
          <w:rFonts w:ascii="Palatino Linotype" w:hAnsi="Palatino Linotype"/>
          <w:i/>
          <w:color w:val="000000"/>
        </w:rPr>
        <w:t xml:space="preserve"> </w:t>
      </w:r>
      <w:r w:rsidR="00DA439A" w:rsidRPr="00DA439A">
        <w:rPr>
          <w:rFonts w:ascii="Palatino Linotype" w:hAnsi="Palatino Linotype"/>
          <w:i/>
          <w:color w:val="000000"/>
        </w:rPr>
        <w:t>hicieron de los gastos erogados al Secretariado Ejecutivo del sistema nacional de Seguridad publica en FOSEG, FORTASEG y FASP de 2015 a la fecha</w:t>
      </w:r>
      <w:r w:rsidR="00D54504">
        <w:rPr>
          <w:rFonts w:ascii="Palatino Linotype" w:hAnsi="Palatino Linotype"/>
          <w:i/>
          <w:color w:val="000000"/>
        </w:rPr>
        <w:t xml:space="preserve"> </w:t>
      </w:r>
      <w:r w:rsidR="00DA439A" w:rsidRPr="00DA439A">
        <w:rPr>
          <w:rFonts w:ascii="Palatino Linotype" w:hAnsi="Palatino Linotype"/>
          <w:i/>
          <w:color w:val="000000"/>
        </w:rPr>
        <w:t>sobre el como y en que se erogaron esos recursos recibidos</w:t>
      </w:r>
    </w:p>
    <w:p w14:paraId="76B03ED1" w14:textId="77777777" w:rsidR="00D54504" w:rsidRPr="00DA439A" w:rsidRDefault="00D54504" w:rsidP="00DA439A">
      <w:pPr>
        <w:tabs>
          <w:tab w:val="left" w:pos="7655"/>
        </w:tabs>
        <w:spacing w:after="0" w:line="240" w:lineRule="auto"/>
        <w:ind w:left="851" w:right="850"/>
        <w:jc w:val="both"/>
        <w:rPr>
          <w:rFonts w:ascii="Palatino Linotype" w:hAnsi="Palatino Linotype"/>
          <w:i/>
          <w:color w:val="000000"/>
        </w:rPr>
      </w:pPr>
    </w:p>
    <w:p w14:paraId="76BF963F" w14:textId="77777777" w:rsidR="00DA439A" w:rsidRPr="00DA439A" w:rsidRDefault="00DA439A" w:rsidP="00DA439A">
      <w:pPr>
        <w:tabs>
          <w:tab w:val="left" w:pos="7655"/>
        </w:tabs>
        <w:spacing w:after="0" w:line="240" w:lineRule="auto"/>
        <w:ind w:left="851" w:right="850"/>
        <w:jc w:val="both"/>
        <w:rPr>
          <w:rFonts w:ascii="Palatino Linotype" w:hAnsi="Palatino Linotype"/>
          <w:i/>
          <w:color w:val="000000"/>
        </w:rPr>
      </w:pPr>
      <w:r w:rsidRPr="00DA439A">
        <w:rPr>
          <w:rFonts w:ascii="Palatino Linotype" w:hAnsi="Palatino Linotype"/>
          <w:i/>
          <w:color w:val="000000"/>
        </w:rPr>
        <w:t>al Secretariado se le solicita, los informes que recibió de EDO, CDMX, Michoacán y Jalisco del mismo periodo con los comprobantes</w:t>
      </w:r>
    </w:p>
    <w:p w14:paraId="1A95E8BE" w14:textId="77777777" w:rsidR="00D54504" w:rsidRDefault="00D54504" w:rsidP="00DA439A">
      <w:pPr>
        <w:tabs>
          <w:tab w:val="left" w:pos="7655"/>
        </w:tabs>
        <w:spacing w:after="0" w:line="240" w:lineRule="auto"/>
        <w:ind w:left="851" w:right="850"/>
        <w:jc w:val="both"/>
        <w:rPr>
          <w:rFonts w:ascii="Palatino Linotype" w:hAnsi="Palatino Linotype"/>
          <w:i/>
          <w:color w:val="000000"/>
        </w:rPr>
      </w:pPr>
    </w:p>
    <w:p w14:paraId="184014DE" w14:textId="64CF009F" w:rsidR="008A203C" w:rsidRPr="004C7A6C" w:rsidRDefault="00DA439A" w:rsidP="00DA439A">
      <w:pPr>
        <w:tabs>
          <w:tab w:val="left" w:pos="7655"/>
        </w:tabs>
        <w:spacing w:after="0" w:line="240" w:lineRule="auto"/>
        <w:ind w:left="851" w:right="850"/>
        <w:jc w:val="both"/>
        <w:rPr>
          <w:rFonts w:ascii="Palatino Linotype" w:eastAsia="Times New Roman" w:hAnsi="Palatino Linotype" w:cs="Times New Roman"/>
          <w:i/>
          <w:lang w:eastAsia="es-MX"/>
        </w:rPr>
      </w:pPr>
      <w:r w:rsidRPr="00DA439A">
        <w:rPr>
          <w:rFonts w:ascii="Palatino Linotype" w:hAnsi="Palatino Linotype"/>
          <w:i/>
          <w:color w:val="000000"/>
        </w:rPr>
        <w:t>a las contralorías la revisión de bases, anexos técnicos de los bienes comprados, así como auditorias practicadas</w:t>
      </w:r>
      <w:r w:rsidR="008A203C" w:rsidRPr="00E5757A">
        <w:rPr>
          <w:rFonts w:ascii="Palatino Linotype" w:eastAsia="Times New Roman" w:hAnsi="Palatino Linotype" w:cs="Times New Roman"/>
          <w:i/>
          <w:lang w:eastAsia="es-MX"/>
        </w:rPr>
        <w:t>”</w:t>
      </w:r>
      <w:r w:rsidR="008A203C">
        <w:rPr>
          <w:rFonts w:ascii="Palatino Linotype" w:eastAsia="Times New Roman" w:hAnsi="Palatino Linotype" w:cs="Times New Roman"/>
          <w:i/>
          <w:lang w:eastAsia="es-MX"/>
        </w:rPr>
        <w:t xml:space="preserve"> </w:t>
      </w:r>
      <w:r w:rsidR="008A203C" w:rsidRPr="004C7A6C">
        <w:rPr>
          <w:rFonts w:ascii="Palatino Linotype" w:eastAsia="Times New Roman" w:hAnsi="Palatino Linotype" w:cs="Times New Roman"/>
          <w:i/>
          <w:lang w:eastAsia="es-MX"/>
        </w:rPr>
        <w:t>(sic).</w:t>
      </w:r>
    </w:p>
    <w:p w14:paraId="5E98E6F0"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2AE07A61" w14:textId="5CC1891F" w:rsidR="00F54527" w:rsidRDefault="008E2D70" w:rsidP="00F54527">
      <w:pPr>
        <w:autoSpaceDE w:val="0"/>
        <w:autoSpaceDN w:val="0"/>
        <w:adjustRightInd w:val="0"/>
        <w:spacing w:after="0" w:line="360" w:lineRule="auto"/>
        <w:jc w:val="both"/>
        <w:rPr>
          <w:rFonts w:ascii="Palatino Linotype" w:hAnsi="Palatino Linotype" w:cs="Arial"/>
          <w:sz w:val="24"/>
          <w:szCs w:val="24"/>
        </w:rPr>
      </w:pPr>
      <w:r w:rsidRPr="008E2D70">
        <w:rPr>
          <w:rFonts w:ascii="Palatino Linotype" w:hAnsi="Palatino Linotype" w:cs="Arial"/>
          <w:sz w:val="24"/>
          <w:szCs w:val="24"/>
        </w:rPr>
        <w:t>Derivado de la</w:t>
      </w:r>
      <w:r>
        <w:rPr>
          <w:rFonts w:ascii="Palatino Linotype" w:hAnsi="Palatino Linotype" w:cs="Arial"/>
          <w:sz w:val="24"/>
          <w:szCs w:val="24"/>
        </w:rPr>
        <w:t>s</w:t>
      </w:r>
      <w:r w:rsidRPr="008E2D70">
        <w:rPr>
          <w:rFonts w:ascii="Palatino Linotype" w:hAnsi="Palatino Linotype" w:cs="Arial"/>
          <w:sz w:val="24"/>
          <w:szCs w:val="24"/>
        </w:rPr>
        <w:t xml:space="preserve"> solicitud</w:t>
      </w:r>
      <w:r>
        <w:rPr>
          <w:rFonts w:ascii="Palatino Linotype" w:hAnsi="Palatino Linotype" w:cs="Arial"/>
          <w:sz w:val="24"/>
          <w:szCs w:val="24"/>
        </w:rPr>
        <w:t>es</w:t>
      </w:r>
      <w:r w:rsidRPr="008E2D70">
        <w:rPr>
          <w:rFonts w:ascii="Palatino Linotype" w:hAnsi="Palatino Linotype" w:cs="Arial"/>
          <w:sz w:val="24"/>
          <w:szCs w:val="24"/>
        </w:rPr>
        <w:t xml:space="preserve"> de información, podemos</w:t>
      </w:r>
      <w:r>
        <w:rPr>
          <w:rFonts w:ascii="Palatino Linotype" w:hAnsi="Palatino Linotype" w:cs="Arial"/>
          <w:sz w:val="24"/>
          <w:szCs w:val="24"/>
        </w:rPr>
        <w:t xml:space="preserve"> determinar que objetivamente </w:t>
      </w:r>
      <w:r w:rsidRPr="008E2D70">
        <w:rPr>
          <w:rFonts w:ascii="Palatino Linotype" w:hAnsi="Palatino Linotype" w:cs="Arial"/>
          <w:b/>
          <w:sz w:val="24"/>
          <w:szCs w:val="24"/>
        </w:rPr>
        <w:t>El Recurrente</w:t>
      </w:r>
      <w:r w:rsidRPr="008E2D70">
        <w:rPr>
          <w:rFonts w:ascii="Palatino Linotype" w:hAnsi="Palatino Linotype" w:cs="Arial"/>
          <w:sz w:val="24"/>
          <w:szCs w:val="24"/>
        </w:rPr>
        <w:t>, peticiona</w:t>
      </w:r>
      <w:r>
        <w:rPr>
          <w:rFonts w:ascii="Palatino Linotype" w:hAnsi="Palatino Linotype" w:cs="Arial"/>
          <w:sz w:val="24"/>
          <w:szCs w:val="24"/>
        </w:rPr>
        <w:t xml:space="preserve"> la documentación comprobatoria de</w:t>
      </w:r>
      <w:r w:rsidRPr="008E2D70">
        <w:rPr>
          <w:rFonts w:ascii="Palatino Linotype" w:hAnsi="Palatino Linotype" w:cs="Arial"/>
          <w:sz w:val="24"/>
          <w:szCs w:val="24"/>
        </w:rPr>
        <w:t xml:space="preserve"> los puntos siguientes</w:t>
      </w:r>
      <w:r w:rsidR="00F54527" w:rsidRPr="009C5E90">
        <w:rPr>
          <w:rFonts w:ascii="Palatino Linotype" w:hAnsi="Palatino Linotype" w:cs="Arial"/>
          <w:sz w:val="24"/>
          <w:szCs w:val="24"/>
        </w:rPr>
        <w:t>:</w:t>
      </w:r>
    </w:p>
    <w:p w14:paraId="00C3920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69C54E76" w14:textId="0C6414AC" w:rsidR="00F54527" w:rsidRDefault="009C3E61" w:rsidP="009C3E61">
      <w:pPr>
        <w:pStyle w:val="Prrafodelista"/>
        <w:numPr>
          <w:ilvl w:val="0"/>
          <w:numId w:val="35"/>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C</w:t>
      </w:r>
      <w:r w:rsidRPr="009C3E61">
        <w:rPr>
          <w:rFonts w:ascii="Palatino Linotype" w:hAnsi="Palatino Linotype" w:cs="Arial"/>
        </w:rPr>
        <w:t>opia del contrato</w:t>
      </w:r>
      <w:r>
        <w:rPr>
          <w:rFonts w:ascii="Palatino Linotype" w:hAnsi="Palatino Linotype" w:cs="Arial"/>
        </w:rPr>
        <w:t xml:space="preserve">, </w:t>
      </w:r>
      <w:r w:rsidRPr="009C3E61">
        <w:rPr>
          <w:rFonts w:ascii="Palatino Linotype" w:hAnsi="Palatino Linotype" w:cs="Arial"/>
        </w:rPr>
        <w:t>estudios de mercado</w:t>
      </w:r>
      <w:r>
        <w:rPr>
          <w:rFonts w:ascii="Palatino Linotype" w:hAnsi="Palatino Linotype" w:cs="Arial"/>
        </w:rPr>
        <w:t xml:space="preserve">, </w:t>
      </w:r>
      <w:r w:rsidRPr="009C3E61">
        <w:rPr>
          <w:rFonts w:ascii="Palatino Linotype" w:hAnsi="Palatino Linotype" w:cs="Arial"/>
        </w:rPr>
        <w:t>facturas de los bienes comprados y revisión de bases que realiz</w:t>
      </w:r>
      <w:r>
        <w:rPr>
          <w:rFonts w:ascii="Palatino Linotype" w:hAnsi="Palatino Linotype" w:cs="Arial"/>
        </w:rPr>
        <w:t>ó</w:t>
      </w:r>
      <w:r w:rsidRPr="009C3E61">
        <w:rPr>
          <w:rFonts w:ascii="Palatino Linotype" w:hAnsi="Palatino Linotype" w:cs="Arial"/>
        </w:rPr>
        <w:t xml:space="preserve"> su contraloría interna</w:t>
      </w:r>
      <w:r>
        <w:rPr>
          <w:rFonts w:ascii="Palatino Linotype" w:hAnsi="Palatino Linotype" w:cs="Arial"/>
        </w:rPr>
        <w:t xml:space="preserve">, </w:t>
      </w:r>
      <w:r w:rsidRPr="009C3E61">
        <w:rPr>
          <w:rFonts w:ascii="Palatino Linotype" w:hAnsi="Palatino Linotype" w:cs="Arial"/>
        </w:rPr>
        <w:t xml:space="preserve">copia del reporte que hicieron de los gastos erogados al Secretariado Ejecutivo del sistema </w:t>
      </w:r>
      <w:r>
        <w:rPr>
          <w:rFonts w:ascii="Palatino Linotype" w:hAnsi="Palatino Linotype" w:cs="Arial"/>
        </w:rPr>
        <w:t>N</w:t>
      </w:r>
      <w:r w:rsidRPr="009C3E61">
        <w:rPr>
          <w:rFonts w:ascii="Palatino Linotype" w:hAnsi="Palatino Linotype" w:cs="Arial"/>
        </w:rPr>
        <w:t xml:space="preserve">acional de Seguridad </w:t>
      </w:r>
      <w:r>
        <w:rPr>
          <w:rFonts w:ascii="Palatino Linotype" w:hAnsi="Palatino Linotype" w:cs="Arial"/>
        </w:rPr>
        <w:t>Pú</w:t>
      </w:r>
      <w:r w:rsidRPr="009C3E61">
        <w:rPr>
          <w:rFonts w:ascii="Palatino Linotype" w:hAnsi="Palatino Linotype" w:cs="Arial"/>
        </w:rPr>
        <w:t>blica en FOSEG, FORTASEG y FASP de 2015 a la fecha</w:t>
      </w:r>
      <w:r>
        <w:rPr>
          <w:rFonts w:ascii="Palatino Linotype" w:hAnsi="Palatino Linotype" w:cs="Arial"/>
        </w:rPr>
        <w:t>,</w:t>
      </w:r>
      <w:r w:rsidRPr="009C3E61">
        <w:rPr>
          <w:rFonts w:ascii="Palatino Linotype" w:hAnsi="Palatino Linotype" w:cs="Arial"/>
        </w:rPr>
        <w:t xml:space="preserve"> sobre el cómo y en que se erogaron esos recursos recibidos</w:t>
      </w:r>
      <w:r w:rsidR="008E2D70">
        <w:rPr>
          <w:rFonts w:ascii="Palatino Linotype" w:hAnsi="Palatino Linotype" w:cs="Arial"/>
        </w:rPr>
        <w:t>.</w:t>
      </w:r>
    </w:p>
    <w:p w14:paraId="515FE8BF" w14:textId="371AF3E1" w:rsidR="00F54527" w:rsidRDefault="009C3E61" w:rsidP="009C3E61">
      <w:pPr>
        <w:pStyle w:val="Prrafodelista"/>
        <w:numPr>
          <w:ilvl w:val="0"/>
          <w:numId w:val="35"/>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A</w:t>
      </w:r>
      <w:r w:rsidRPr="009C3E61">
        <w:rPr>
          <w:rFonts w:ascii="Palatino Linotype" w:hAnsi="Palatino Linotype" w:cs="Arial"/>
        </w:rPr>
        <w:t>l Secretariado se le solicita, los informes que recibió de EDO, CDMX, Michoacán y Jalisco del mismo periodo con los comprobantes</w:t>
      </w:r>
      <w:r w:rsidR="008D2AE4">
        <w:rPr>
          <w:rFonts w:ascii="Palatino Linotype" w:hAnsi="Palatino Linotype" w:cs="Arial"/>
        </w:rPr>
        <w:t>.</w:t>
      </w:r>
    </w:p>
    <w:p w14:paraId="2A8B135D" w14:textId="1143910F" w:rsidR="007B679F" w:rsidRDefault="009C3E61" w:rsidP="009E094D">
      <w:pPr>
        <w:pStyle w:val="Prrafodelista"/>
        <w:numPr>
          <w:ilvl w:val="0"/>
          <w:numId w:val="35"/>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A</w:t>
      </w:r>
      <w:r w:rsidRPr="009C3E61">
        <w:rPr>
          <w:rFonts w:ascii="Palatino Linotype" w:hAnsi="Palatino Linotype" w:cs="Arial"/>
        </w:rPr>
        <w:t xml:space="preserve"> las contralorías la revisión de bases, anexos técnicos de los bienes comprados, así como auditorías practicadas</w:t>
      </w:r>
      <w:r w:rsidR="009E094D">
        <w:rPr>
          <w:rFonts w:ascii="Palatino Linotype" w:hAnsi="Palatino Linotype" w:cs="Arial"/>
        </w:rPr>
        <w:t>.</w:t>
      </w:r>
    </w:p>
    <w:p w14:paraId="6820B4E7" w14:textId="77777777" w:rsidR="0018554F" w:rsidRPr="0018554F" w:rsidRDefault="0018554F" w:rsidP="0018554F">
      <w:pPr>
        <w:pStyle w:val="Prrafodelista"/>
        <w:autoSpaceDE w:val="0"/>
        <w:autoSpaceDN w:val="0"/>
        <w:adjustRightInd w:val="0"/>
        <w:spacing w:after="240" w:line="360" w:lineRule="auto"/>
        <w:ind w:left="714"/>
        <w:jc w:val="both"/>
        <w:rPr>
          <w:rFonts w:ascii="Palatino Linotype" w:hAnsi="Palatino Linotype" w:cs="Arial"/>
        </w:rPr>
      </w:pPr>
    </w:p>
    <w:p w14:paraId="3B455E41" w14:textId="640F9030" w:rsidR="001B3CF4" w:rsidRPr="001B3CF4" w:rsidRDefault="006E66B5" w:rsidP="001B3CF4">
      <w:pPr>
        <w:spacing w:after="0" w:line="360" w:lineRule="auto"/>
        <w:jc w:val="both"/>
        <w:rPr>
          <w:rFonts w:ascii="Palatino Linotype" w:hAnsi="Palatino Linotype"/>
          <w:sz w:val="24"/>
          <w:szCs w:val="24"/>
        </w:rPr>
      </w:pPr>
      <w:r>
        <w:rPr>
          <w:rFonts w:ascii="Palatino Linotype" w:hAnsi="Palatino Linotype"/>
          <w:sz w:val="24"/>
          <w:szCs w:val="24"/>
        </w:rPr>
        <w:t>Consecuentemente,</w:t>
      </w:r>
      <w:r w:rsidR="001B3CF4" w:rsidRPr="001B3CF4">
        <w:rPr>
          <w:rFonts w:ascii="Palatino Linotype" w:hAnsi="Palatino Linotype"/>
          <w:sz w:val="24"/>
          <w:szCs w:val="24"/>
        </w:rPr>
        <w:t xml:space="preserve"> el </w:t>
      </w:r>
      <w:r w:rsidR="001B3CF4" w:rsidRPr="001B3CF4">
        <w:rPr>
          <w:rFonts w:ascii="Palatino Linotype" w:hAnsi="Palatino Linotype"/>
          <w:b/>
          <w:sz w:val="24"/>
          <w:szCs w:val="24"/>
        </w:rPr>
        <w:t>Sujeto Obligado</w:t>
      </w:r>
      <w:r w:rsidR="001B3CF4" w:rsidRPr="001B3CF4">
        <w:rPr>
          <w:rFonts w:ascii="Palatino Linotype" w:hAnsi="Palatino Linotype"/>
          <w:sz w:val="24"/>
          <w:szCs w:val="24"/>
        </w:rPr>
        <w:t xml:space="preserve"> emitió el Requerimiento de Aclaración a la</w:t>
      </w:r>
      <w:r w:rsidR="0018554F">
        <w:rPr>
          <w:rFonts w:ascii="Palatino Linotype" w:hAnsi="Palatino Linotype"/>
          <w:sz w:val="24"/>
          <w:szCs w:val="24"/>
        </w:rPr>
        <w:t>s</w:t>
      </w:r>
      <w:r w:rsidR="001B3CF4" w:rsidRPr="001B3CF4">
        <w:rPr>
          <w:rFonts w:ascii="Palatino Linotype" w:hAnsi="Palatino Linotype"/>
          <w:sz w:val="24"/>
          <w:szCs w:val="24"/>
        </w:rPr>
        <w:t xml:space="preserve"> Solicitud</w:t>
      </w:r>
      <w:r w:rsidR="0018554F">
        <w:rPr>
          <w:rFonts w:ascii="Palatino Linotype" w:hAnsi="Palatino Linotype"/>
          <w:sz w:val="24"/>
          <w:szCs w:val="24"/>
        </w:rPr>
        <w:t>es</w:t>
      </w:r>
      <w:r w:rsidR="001B3CF4" w:rsidRPr="001B3CF4">
        <w:rPr>
          <w:rFonts w:ascii="Palatino Linotype" w:hAnsi="Palatino Linotype"/>
          <w:sz w:val="24"/>
          <w:szCs w:val="24"/>
        </w:rPr>
        <w:t xml:space="preserve"> de información</w:t>
      </w:r>
      <w:r w:rsidR="001B3CF4" w:rsidRPr="001B3CF4">
        <w:rPr>
          <w:rFonts w:ascii="Palatino Linotype" w:eastAsia="Times New Roman" w:hAnsi="Palatino Linotype"/>
          <w:sz w:val="24"/>
          <w:szCs w:val="24"/>
          <w:lang w:val="es-ES" w:eastAsia="es-ES"/>
        </w:rPr>
        <w:t xml:space="preserve">, </w:t>
      </w:r>
      <w:r w:rsidR="00B46AE3">
        <w:rPr>
          <w:rFonts w:ascii="Palatino Linotype" w:eastAsia="Times New Roman" w:hAnsi="Palatino Linotype"/>
          <w:sz w:val="24"/>
          <w:szCs w:val="24"/>
          <w:lang w:val="es-ES" w:eastAsia="es-ES"/>
        </w:rPr>
        <w:t>mediante las cuales,</w:t>
      </w:r>
      <w:r w:rsidR="001B3CF4" w:rsidRPr="001B3CF4">
        <w:rPr>
          <w:rFonts w:ascii="Palatino Linotype" w:eastAsia="Times New Roman" w:hAnsi="Palatino Linotype"/>
          <w:sz w:val="24"/>
          <w:szCs w:val="24"/>
          <w:lang w:val="es-ES" w:eastAsia="es-ES"/>
        </w:rPr>
        <w:t xml:space="preserve"> solicita se</w:t>
      </w:r>
      <w:r w:rsidR="00B46AE3">
        <w:rPr>
          <w:rFonts w:ascii="Palatino Linotype" w:eastAsia="Times New Roman" w:hAnsi="Palatino Linotype"/>
          <w:sz w:val="24"/>
          <w:szCs w:val="24"/>
          <w:lang w:val="es-ES" w:eastAsia="es-ES"/>
        </w:rPr>
        <w:t xml:space="preserve"> amplíe</w:t>
      </w:r>
      <w:r w:rsidR="001B3CF4" w:rsidRPr="001B3CF4">
        <w:rPr>
          <w:rFonts w:ascii="Palatino Linotype" w:eastAsia="Times New Roman" w:hAnsi="Palatino Linotype"/>
          <w:sz w:val="24"/>
          <w:szCs w:val="24"/>
          <w:lang w:val="es-ES" w:eastAsia="es-ES"/>
        </w:rPr>
        <w:t xml:space="preserve"> </w:t>
      </w:r>
      <w:r w:rsidR="00B46AE3" w:rsidRPr="00B46AE3">
        <w:rPr>
          <w:rFonts w:ascii="Palatino Linotype" w:eastAsia="Times New Roman" w:hAnsi="Palatino Linotype"/>
          <w:sz w:val="24"/>
          <w:szCs w:val="24"/>
          <w:lang w:val="es-ES" w:eastAsia="es-ES"/>
        </w:rPr>
        <w:t xml:space="preserve">la descripción de </w:t>
      </w:r>
      <w:r w:rsidR="00B46AE3">
        <w:rPr>
          <w:rFonts w:ascii="Palatino Linotype" w:eastAsia="Times New Roman" w:hAnsi="Palatino Linotype"/>
          <w:sz w:val="24"/>
          <w:szCs w:val="24"/>
          <w:lang w:val="es-ES" w:eastAsia="es-ES"/>
        </w:rPr>
        <w:t>las</w:t>
      </w:r>
      <w:r w:rsidR="00B46AE3" w:rsidRPr="00B46AE3">
        <w:rPr>
          <w:rFonts w:ascii="Palatino Linotype" w:eastAsia="Times New Roman" w:hAnsi="Palatino Linotype"/>
          <w:sz w:val="24"/>
          <w:szCs w:val="24"/>
          <w:lang w:val="es-ES" w:eastAsia="es-ES"/>
        </w:rPr>
        <w:t xml:space="preserve"> solicitud</w:t>
      </w:r>
      <w:r w:rsidR="00B46AE3">
        <w:rPr>
          <w:rFonts w:ascii="Palatino Linotype" w:eastAsia="Times New Roman" w:hAnsi="Palatino Linotype"/>
          <w:sz w:val="24"/>
          <w:szCs w:val="24"/>
          <w:lang w:val="es-ES" w:eastAsia="es-ES"/>
        </w:rPr>
        <w:t>es</w:t>
      </w:r>
      <w:r w:rsidR="00B46AE3" w:rsidRPr="00B46AE3">
        <w:rPr>
          <w:rFonts w:ascii="Palatino Linotype" w:eastAsia="Times New Roman" w:hAnsi="Palatino Linotype"/>
          <w:sz w:val="24"/>
          <w:szCs w:val="24"/>
          <w:lang w:val="es-ES" w:eastAsia="es-ES"/>
        </w:rPr>
        <w:t xml:space="preserve"> con número de folio 00577/ATIZARA/IP/2019</w:t>
      </w:r>
      <w:r w:rsidR="00B46AE3">
        <w:rPr>
          <w:rFonts w:ascii="Palatino Linotype" w:eastAsia="Times New Roman" w:hAnsi="Palatino Linotype"/>
          <w:sz w:val="24"/>
          <w:szCs w:val="24"/>
          <w:lang w:val="es-ES" w:eastAsia="es-ES"/>
        </w:rPr>
        <w:t xml:space="preserve"> y</w:t>
      </w:r>
      <w:r w:rsidR="00B46AE3" w:rsidRPr="00B46AE3">
        <w:t xml:space="preserve"> </w:t>
      </w:r>
      <w:r w:rsidR="00B46AE3" w:rsidRPr="00B46AE3">
        <w:rPr>
          <w:rFonts w:ascii="Palatino Linotype" w:eastAsia="Times New Roman" w:hAnsi="Palatino Linotype"/>
          <w:sz w:val="24"/>
          <w:szCs w:val="24"/>
          <w:lang w:val="es-ES" w:eastAsia="es-ES"/>
        </w:rPr>
        <w:t xml:space="preserve">00578/ATIZARA/IP/2019 </w:t>
      </w:r>
      <w:r w:rsidR="00B46AE3">
        <w:rPr>
          <w:rFonts w:ascii="Palatino Linotype" w:eastAsia="Times New Roman" w:hAnsi="Palatino Linotype"/>
          <w:sz w:val="24"/>
          <w:szCs w:val="24"/>
          <w:lang w:val="es-ES" w:eastAsia="es-ES"/>
        </w:rPr>
        <w:t>con el fin de evitar</w:t>
      </w:r>
      <w:r w:rsidR="00B46AE3" w:rsidRPr="00B46AE3">
        <w:rPr>
          <w:rFonts w:ascii="Palatino Linotype" w:eastAsia="Times New Roman" w:hAnsi="Palatino Linotype"/>
          <w:sz w:val="24"/>
          <w:szCs w:val="24"/>
          <w:lang w:val="es-ES" w:eastAsia="es-ES"/>
        </w:rPr>
        <w:t xml:space="preserve"> dar una interpretación errónea de la</w:t>
      </w:r>
      <w:r w:rsidR="00B46AE3">
        <w:rPr>
          <w:rFonts w:ascii="Palatino Linotype" w:eastAsia="Times New Roman" w:hAnsi="Palatino Linotype"/>
          <w:sz w:val="24"/>
          <w:szCs w:val="24"/>
          <w:lang w:val="es-ES" w:eastAsia="es-ES"/>
        </w:rPr>
        <w:t>s</w:t>
      </w:r>
      <w:r w:rsidR="00B46AE3" w:rsidRPr="00B46AE3">
        <w:rPr>
          <w:rFonts w:ascii="Palatino Linotype" w:eastAsia="Times New Roman" w:hAnsi="Palatino Linotype"/>
          <w:sz w:val="24"/>
          <w:szCs w:val="24"/>
          <w:lang w:val="es-ES" w:eastAsia="es-ES"/>
        </w:rPr>
        <w:t xml:space="preserve"> misma</w:t>
      </w:r>
      <w:r w:rsidR="00B46AE3">
        <w:rPr>
          <w:rFonts w:ascii="Palatino Linotype" w:eastAsia="Times New Roman" w:hAnsi="Palatino Linotype"/>
          <w:sz w:val="24"/>
          <w:szCs w:val="24"/>
          <w:lang w:val="es-ES" w:eastAsia="es-ES"/>
        </w:rPr>
        <w:t>s</w:t>
      </w:r>
      <w:r w:rsidR="001B3CF4" w:rsidRPr="001B3CF4">
        <w:rPr>
          <w:rFonts w:ascii="Palatino Linotype" w:eastAsia="Times New Roman" w:hAnsi="Palatino Linotype"/>
          <w:sz w:val="24"/>
          <w:szCs w:val="24"/>
          <w:lang w:val="es-ES" w:eastAsia="es-ES"/>
        </w:rPr>
        <w:t>.</w:t>
      </w:r>
    </w:p>
    <w:p w14:paraId="6F3DA553" w14:textId="77777777" w:rsidR="001B3CF4" w:rsidRPr="001B3CF4" w:rsidRDefault="001B3CF4" w:rsidP="001B3CF4">
      <w:pPr>
        <w:spacing w:after="0" w:line="360" w:lineRule="auto"/>
        <w:jc w:val="both"/>
        <w:rPr>
          <w:rFonts w:ascii="Palatino Linotype" w:hAnsi="Palatino Linotype"/>
          <w:sz w:val="24"/>
          <w:szCs w:val="24"/>
        </w:rPr>
      </w:pPr>
    </w:p>
    <w:p w14:paraId="2AFC4675" w14:textId="74588746" w:rsidR="001B3CF4" w:rsidRPr="001B3CF4" w:rsidRDefault="001B3CF4" w:rsidP="001B3CF4">
      <w:pPr>
        <w:spacing w:after="0" w:line="360" w:lineRule="auto"/>
        <w:jc w:val="both"/>
        <w:rPr>
          <w:rFonts w:ascii="Palatino Linotype" w:hAnsi="Palatino Linotype"/>
          <w:sz w:val="24"/>
          <w:szCs w:val="24"/>
        </w:rPr>
      </w:pPr>
      <w:r w:rsidRPr="001B3CF4">
        <w:rPr>
          <w:rFonts w:ascii="Palatino Linotype" w:hAnsi="Palatino Linotype"/>
          <w:sz w:val="24"/>
          <w:szCs w:val="24"/>
        </w:rPr>
        <w:t xml:space="preserve">Ante la omisión del </w:t>
      </w:r>
      <w:r w:rsidRPr="001B3CF4">
        <w:rPr>
          <w:rFonts w:ascii="Palatino Linotype" w:hAnsi="Palatino Linotype"/>
          <w:b/>
          <w:sz w:val="24"/>
          <w:szCs w:val="24"/>
        </w:rPr>
        <w:t>Recurrente</w:t>
      </w:r>
      <w:r w:rsidRPr="001B3CF4">
        <w:rPr>
          <w:rFonts w:ascii="Palatino Linotype" w:hAnsi="Palatino Linotype"/>
          <w:sz w:val="24"/>
          <w:szCs w:val="24"/>
        </w:rPr>
        <w:t xml:space="preserve"> en manifestarse sobre la solicitud de aclaración formulada por el</w:t>
      </w:r>
      <w:r w:rsidRPr="001B3CF4">
        <w:rPr>
          <w:rFonts w:ascii="Palatino Linotype" w:hAnsi="Palatino Linotype"/>
          <w:b/>
          <w:sz w:val="24"/>
          <w:szCs w:val="24"/>
        </w:rPr>
        <w:t xml:space="preserve"> Sujeto Obligado</w:t>
      </w:r>
      <w:r w:rsidRPr="001B3CF4">
        <w:rPr>
          <w:rFonts w:ascii="Palatino Linotype" w:hAnsi="Palatino Linotype"/>
          <w:sz w:val="24"/>
          <w:szCs w:val="24"/>
        </w:rPr>
        <w:t xml:space="preserve">, </w:t>
      </w:r>
      <w:r w:rsidR="00B46AE3">
        <w:rPr>
          <w:rFonts w:ascii="Palatino Linotype" w:hAnsi="Palatino Linotype"/>
          <w:sz w:val="24"/>
          <w:szCs w:val="24"/>
        </w:rPr>
        <w:t>la Titular</w:t>
      </w:r>
      <w:r w:rsidRPr="001B3CF4">
        <w:rPr>
          <w:rFonts w:ascii="Palatino Linotype" w:hAnsi="Palatino Linotype"/>
          <w:sz w:val="24"/>
          <w:szCs w:val="24"/>
        </w:rPr>
        <w:t xml:space="preserve"> de la Unidad de Transparencia, le comunicó que, en virtud de que </w:t>
      </w:r>
      <w:r w:rsidRPr="001B3CF4">
        <w:rPr>
          <w:rFonts w:ascii="Palatino Linotype" w:hAnsi="Palatino Linotype"/>
          <w:b/>
          <w:sz w:val="24"/>
          <w:szCs w:val="24"/>
        </w:rPr>
        <w:t>NO</w:t>
      </w:r>
      <w:r w:rsidRPr="001B3CF4">
        <w:rPr>
          <w:rFonts w:ascii="Palatino Linotype" w:hAnsi="Palatino Linotype"/>
          <w:sz w:val="24"/>
          <w:szCs w:val="24"/>
        </w:rPr>
        <w:t xml:space="preserve"> presentó aclaración complementación o </w:t>
      </w:r>
      <w:r w:rsidRPr="001B3CF4">
        <w:rPr>
          <w:rFonts w:ascii="Palatino Linotype" w:hAnsi="Palatino Linotype"/>
          <w:sz w:val="24"/>
          <w:szCs w:val="24"/>
        </w:rPr>
        <w:lastRenderedPageBreak/>
        <w:t xml:space="preserve">corrección de datos de la solicitud, con fundamento en el artículo 159, tercer párrafo de la Ley de Transparencia y Acceso a la Información Pública del Estado de México y Municipios, se le hace de su conocimiento que se tiene por no presentada la solicitud de aclaración citada al rubro, quedando a salvo sus derechos para volverla a presentar. </w:t>
      </w:r>
    </w:p>
    <w:p w14:paraId="2B27C029" w14:textId="77777777" w:rsidR="001B3CF4" w:rsidRPr="001B3CF4" w:rsidRDefault="001B3CF4" w:rsidP="001B3CF4">
      <w:pPr>
        <w:spacing w:after="0" w:line="360" w:lineRule="auto"/>
        <w:jc w:val="both"/>
        <w:rPr>
          <w:rFonts w:ascii="Palatino Linotype" w:hAnsi="Palatino Linotype"/>
          <w:sz w:val="24"/>
          <w:szCs w:val="24"/>
        </w:rPr>
      </w:pPr>
    </w:p>
    <w:p w14:paraId="2F03AD94" w14:textId="77777777" w:rsidR="001B3CF4" w:rsidRPr="001B3CF4" w:rsidRDefault="001B3CF4" w:rsidP="001B3CF4">
      <w:pPr>
        <w:spacing w:after="0" w:line="360" w:lineRule="auto"/>
        <w:jc w:val="both"/>
        <w:rPr>
          <w:rFonts w:ascii="Palatino Linotype" w:hAnsi="Palatino Linotype"/>
          <w:sz w:val="24"/>
          <w:szCs w:val="24"/>
        </w:rPr>
      </w:pPr>
      <w:r w:rsidRPr="001B3CF4">
        <w:rPr>
          <w:rFonts w:ascii="Palatino Linotype" w:hAnsi="Palatino Linotype"/>
          <w:sz w:val="24"/>
          <w:szCs w:val="24"/>
        </w:rPr>
        <w:t>En virtud de lo anterior, se archivó la presente solicitud como concluida y se le hizo de su conocimiento que tenía derecho de interponer recurso de revisión dentro del plazo de 15 días hábiles contados a partir de la fecha en que se realice la notificación vía electrónica, a través del SAIMEX.</w:t>
      </w:r>
    </w:p>
    <w:p w14:paraId="3B26C196" w14:textId="77777777" w:rsidR="001B3CF4" w:rsidRPr="001B3CF4" w:rsidRDefault="001B3CF4" w:rsidP="001B3CF4">
      <w:pPr>
        <w:spacing w:line="360" w:lineRule="auto"/>
        <w:jc w:val="both"/>
        <w:rPr>
          <w:rFonts w:ascii="Palatino Linotype" w:hAnsi="Palatino Linotype" w:cs="Arial"/>
          <w:sz w:val="24"/>
          <w:szCs w:val="24"/>
        </w:rPr>
      </w:pPr>
    </w:p>
    <w:p w14:paraId="58DD6185" w14:textId="713C484D" w:rsidR="001B3CF4" w:rsidRPr="001B3CF4" w:rsidRDefault="001B3CF4" w:rsidP="001B3CF4">
      <w:pPr>
        <w:spacing w:after="0" w:line="360" w:lineRule="auto"/>
        <w:jc w:val="both"/>
        <w:rPr>
          <w:rFonts w:ascii="Palatino Linotype" w:hAnsi="Palatino Linotype" w:cs="Arial"/>
          <w:sz w:val="24"/>
          <w:szCs w:val="24"/>
        </w:rPr>
      </w:pPr>
      <w:r w:rsidRPr="001B3CF4">
        <w:rPr>
          <w:rFonts w:ascii="Palatino Linotype" w:hAnsi="Palatino Linotype" w:cs="Arial"/>
          <w:sz w:val="24"/>
          <w:szCs w:val="24"/>
        </w:rPr>
        <w:t xml:space="preserve">Así las cosas, ante la omisión del </w:t>
      </w:r>
      <w:r w:rsidRPr="001B3CF4">
        <w:rPr>
          <w:rFonts w:ascii="Palatino Linotype" w:hAnsi="Palatino Linotype" w:cs="Arial"/>
          <w:b/>
          <w:sz w:val="24"/>
          <w:szCs w:val="24"/>
        </w:rPr>
        <w:t>Recurrente</w:t>
      </w:r>
      <w:r w:rsidRPr="001B3CF4">
        <w:rPr>
          <w:rFonts w:ascii="Palatino Linotype" w:hAnsi="Palatino Linotype" w:cs="Arial"/>
          <w:sz w:val="24"/>
          <w:szCs w:val="24"/>
        </w:rPr>
        <w:t xml:space="preserve"> en desahogar la solicitud de aclaración emitida por el </w:t>
      </w:r>
      <w:r w:rsidRPr="001B3CF4">
        <w:rPr>
          <w:rFonts w:ascii="Palatino Linotype" w:hAnsi="Palatino Linotype" w:cs="Arial"/>
          <w:b/>
          <w:sz w:val="24"/>
          <w:szCs w:val="24"/>
        </w:rPr>
        <w:t>Sujeto Obligado</w:t>
      </w:r>
      <w:r w:rsidRPr="001B3CF4">
        <w:rPr>
          <w:rFonts w:ascii="Palatino Linotype" w:hAnsi="Palatino Linotype" w:cs="Arial"/>
          <w:sz w:val="24"/>
          <w:szCs w:val="24"/>
        </w:rPr>
        <w:t xml:space="preserve">, en </w:t>
      </w:r>
      <w:r w:rsidR="00B61C58">
        <w:rPr>
          <w:rFonts w:ascii="Palatino Linotype" w:hAnsi="Palatino Linotype" w:cs="Arial"/>
          <w:sz w:val="24"/>
          <w:szCs w:val="24"/>
        </w:rPr>
        <w:t>la</w:t>
      </w:r>
      <w:r w:rsidRPr="001B3CF4">
        <w:rPr>
          <w:rFonts w:ascii="Palatino Linotype" w:hAnsi="Palatino Linotype" w:cs="Arial"/>
          <w:sz w:val="24"/>
          <w:szCs w:val="24"/>
        </w:rPr>
        <w:t xml:space="preserve"> que</w:t>
      </w:r>
      <w:r w:rsidR="00B61C58">
        <w:rPr>
          <w:rFonts w:ascii="Palatino Linotype" w:hAnsi="Palatino Linotype" w:cs="Arial"/>
          <w:sz w:val="24"/>
          <w:szCs w:val="24"/>
        </w:rPr>
        <w:t>,</w:t>
      </w:r>
      <w:r w:rsidRPr="001B3CF4">
        <w:rPr>
          <w:rFonts w:ascii="Palatino Linotype" w:hAnsi="Palatino Linotype" w:cs="Arial"/>
          <w:sz w:val="24"/>
          <w:szCs w:val="24"/>
        </w:rPr>
        <w:t xml:space="preserve"> le requirió </w:t>
      </w:r>
      <w:r w:rsidR="00265BD8" w:rsidRPr="00265BD8">
        <w:rPr>
          <w:rFonts w:ascii="Palatino Linotype" w:hAnsi="Palatino Linotype" w:cs="Arial"/>
          <w:sz w:val="24"/>
          <w:szCs w:val="24"/>
        </w:rPr>
        <w:t>se amplíe la descripción de las solicitudes con número de folio 00577/ATIZARA/IP/2019 y 00578/ATIZARA/IP/2019 con el fin de evitar dar una interpretación errónea de las mismas</w:t>
      </w:r>
      <w:r w:rsidRPr="001B3CF4">
        <w:rPr>
          <w:rFonts w:ascii="Palatino Linotype" w:hAnsi="Palatino Linotype" w:cs="Arial"/>
          <w:sz w:val="24"/>
          <w:szCs w:val="24"/>
        </w:rPr>
        <w:t xml:space="preserve">, se procede al análisis del marco normativo atribuible al </w:t>
      </w:r>
      <w:r w:rsidRPr="001B3CF4">
        <w:rPr>
          <w:rFonts w:ascii="Palatino Linotype" w:hAnsi="Palatino Linotype" w:cs="Arial"/>
          <w:b/>
          <w:bCs/>
          <w:sz w:val="24"/>
          <w:szCs w:val="24"/>
        </w:rPr>
        <w:t>Sujeto Obligado</w:t>
      </w:r>
      <w:r w:rsidRPr="001B3CF4">
        <w:rPr>
          <w:rFonts w:ascii="Palatino Linotype" w:hAnsi="Palatino Linotype" w:cs="Arial"/>
          <w:sz w:val="24"/>
          <w:szCs w:val="24"/>
        </w:rPr>
        <w:t xml:space="preserve"> en base a lo siguiente. </w:t>
      </w:r>
    </w:p>
    <w:p w14:paraId="3FF316D7" w14:textId="77777777" w:rsidR="001B3CF4" w:rsidRPr="001B3CF4" w:rsidRDefault="001B3CF4" w:rsidP="001B3CF4">
      <w:pPr>
        <w:spacing w:after="0" w:line="360" w:lineRule="auto"/>
        <w:jc w:val="both"/>
        <w:rPr>
          <w:rFonts w:ascii="Palatino Linotype" w:hAnsi="Palatino Linotype" w:cs="Arial"/>
          <w:sz w:val="24"/>
          <w:szCs w:val="24"/>
        </w:rPr>
      </w:pPr>
    </w:p>
    <w:p w14:paraId="6BC002AE" w14:textId="77777777" w:rsidR="001B3CF4" w:rsidRPr="001B3CF4" w:rsidRDefault="001B3CF4" w:rsidP="001B3CF4">
      <w:pPr>
        <w:spacing w:after="0" w:line="360" w:lineRule="auto"/>
        <w:jc w:val="both"/>
        <w:rPr>
          <w:rFonts w:ascii="Palatino Linotype" w:eastAsia="Calibri" w:hAnsi="Palatino Linotype" w:cs="Times New Roman"/>
          <w:sz w:val="24"/>
          <w:szCs w:val="24"/>
        </w:rPr>
      </w:pPr>
      <w:r w:rsidRPr="001B3CF4">
        <w:rPr>
          <w:rFonts w:ascii="Palatino Linotype" w:hAnsi="Palatino Linotype" w:cs="Arial"/>
          <w:sz w:val="24"/>
          <w:szCs w:val="24"/>
        </w:rPr>
        <w:t xml:space="preserve">En este sentido, el artículo 159 de la Ley en la materia, estipula que la solicitud se tendrá por no presentada cuando los solicitantes no atiendan el requerimiento de información adicional, </w:t>
      </w:r>
      <w:r w:rsidRPr="001B3CF4">
        <w:rPr>
          <w:rFonts w:ascii="Palatino Linotype" w:hAnsi="Palatino Linotype" w:cs="Arial"/>
          <w:b/>
          <w:sz w:val="24"/>
          <w:szCs w:val="24"/>
          <w:u w:val="single"/>
        </w:rPr>
        <w:t>salvo que en la solicitud inicial se aprecien elementos que permitan identificar la información requerida, quedando a salvo los derechos del particular para volver a presentar su solicitud</w:t>
      </w:r>
      <w:r w:rsidRPr="001B3CF4">
        <w:rPr>
          <w:rFonts w:ascii="Palatino Linotype" w:hAnsi="Palatino Linotype" w:cs="Arial"/>
          <w:sz w:val="24"/>
          <w:szCs w:val="24"/>
          <w:u w:val="single"/>
        </w:rPr>
        <w:t>,</w:t>
      </w:r>
      <w:r w:rsidRPr="001B3CF4">
        <w:rPr>
          <w:rFonts w:ascii="Palatino Linotype" w:eastAsia="Calibri" w:hAnsi="Palatino Linotype" w:cs="Times New Roman"/>
          <w:sz w:val="24"/>
          <w:szCs w:val="24"/>
        </w:rPr>
        <w:t xml:space="preserve"> y para el caso de requerimientos parciales no desahogados, </w:t>
      </w:r>
      <w:r w:rsidRPr="001B3CF4">
        <w:rPr>
          <w:rFonts w:ascii="Palatino Linotype" w:eastAsia="Calibri" w:hAnsi="Palatino Linotype" w:cs="Times New Roman"/>
          <w:b/>
          <w:bCs/>
          <w:sz w:val="24"/>
          <w:szCs w:val="24"/>
          <w:u w:val="single"/>
        </w:rPr>
        <w:t>se tendrá por presentada la solicitud por lo que respecta a los contenidos de información que no formaron parte del requerimiento</w:t>
      </w:r>
      <w:r w:rsidRPr="001B3CF4">
        <w:rPr>
          <w:rFonts w:ascii="Palatino Linotype" w:eastAsia="Calibri" w:hAnsi="Palatino Linotype" w:cs="Times New Roman"/>
          <w:sz w:val="24"/>
          <w:szCs w:val="24"/>
        </w:rPr>
        <w:t xml:space="preserve"> cuyo contenido es del tenor literal que enseguida se cita:</w:t>
      </w:r>
    </w:p>
    <w:p w14:paraId="4033BF7A" w14:textId="77777777" w:rsidR="001B3CF4" w:rsidRPr="001B3CF4" w:rsidRDefault="001B3CF4" w:rsidP="001B3CF4">
      <w:pPr>
        <w:spacing w:after="0" w:line="240" w:lineRule="auto"/>
        <w:ind w:left="851" w:right="851"/>
        <w:jc w:val="both"/>
        <w:rPr>
          <w:rFonts w:ascii="Palatino Linotype" w:hAnsi="Palatino Linotype" w:cs="Arial"/>
          <w:b/>
          <w:i/>
        </w:rPr>
      </w:pPr>
    </w:p>
    <w:p w14:paraId="1C458550" w14:textId="77777777" w:rsidR="001B3CF4" w:rsidRPr="001B3CF4" w:rsidRDefault="001B3CF4" w:rsidP="001B3CF4">
      <w:pPr>
        <w:spacing w:after="0" w:line="240" w:lineRule="auto"/>
        <w:ind w:left="851" w:right="851"/>
        <w:jc w:val="both"/>
        <w:rPr>
          <w:rFonts w:ascii="Palatino Linotype" w:hAnsi="Palatino Linotype" w:cs="Arial"/>
          <w:i/>
        </w:rPr>
      </w:pPr>
      <w:r w:rsidRPr="001B3CF4">
        <w:rPr>
          <w:rFonts w:ascii="Palatino Linotype" w:hAnsi="Palatino Linotype" w:cs="Arial"/>
          <w:b/>
          <w:i/>
        </w:rPr>
        <w:t>Artículo 159.</w:t>
      </w:r>
      <w:r w:rsidRPr="001B3CF4">
        <w:rPr>
          <w:rFonts w:ascii="Palatino Linotype" w:hAnsi="Palatino Linotype" w:cs="Arial"/>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3218074F" w14:textId="77777777" w:rsidR="001B3CF4" w:rsidRPr="001B3CF4" w:rsidRDefault="001B3CF4" w:rsidP="001B3CF4">
      <w:pPr>
        <w:spacing w:after="0" w:line="240" w:lineRule="auto"/>
        <w:ind w:left="851" w:right="851"/>
        <w:jc w:val="both"/>
        <w:rPr>
          <w:rFonts w:ascii="Palatino Linotype" w:hAnsi="Palatino Linotype" w:cs="Arial"/>
          <w:i/>
        </w:rPr>
      </w:pPr>
    </w:p>
    <w:p w14:paraId="5EDD32D8" w14:textId="77777777" w:rsidR="001B3CF4" w:rsidRPr="001B3CF4" w:rsidRDefault="001B3CF4" w:rsidP="001B3CF4">
      <w:pPr>
        <w:spacing w:after="0" w:line="240" w:lineRule="auto"/>
        <w:ind w:left="851" w:right="851"/>
        <w:jc w:val="both"/>
        <w:rPr>
          <w:rFonts w:ascii="Palatino Linotype" w:hAnsi="Palatino Linotype" w:cs="Arial"/>
          <w:i/>
        </w:rPr>
      </w:pPr>
      <w:r w:rsidRPr="001B3CF4">
        <w:rPr>
          <w:rFonts w:ascii="Palatino Linotype" w:hAnsi="Palatino Linotype" w:cs="Arial"/>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66F47DCE" w14:textId="77777777" w:rsidR="001B3CF4" w:rsidRPr="001B3CF4" w:rsidRDefault="001B3CF4" w:rsidP="001B3CF4">
      <w:pPr>
        <w:spacing w:after="0" w:line="240" w:lineRule="auto"/>
        <w:ind w:left="851" w:right="851"/>
        <w:jc w:val="both"/>
        <w:rPr>
          <w:rFonts w:ascii="Palatino Linotype" w:hAnsi="Palatino Linotype" w:cs="Arial"/>
          <w:i/>
        </w:rPr>
      </w:pPr>
    </w:p>
    <w:p w14:paraId="4C8B32E8" w14:textId="77777777" w:rsidR="001B3CF4" w:rsidRPr="001B3CF4" w:rsidRDefault="001B3CF4" w:rsidP="001B3CF4">
      <w:pPr>
        <w:spacing w:after="0" w:line="240" w:lineRule="auto"/>
        <w:ind w:left="851" w:right="851"/>
        <w:jc w:val="both"/>
        <w:rPr>
          <w:rFonts w:ascii="Palatino Linotype" w:hAnsi="Palatino Linotype" w:cs="Arial"/>
          <w:b/>
          <w:i/>
          <w:u w:val="single"/>
        </w:rPr>
      </w:pPr>
      <w:r w:rsidRPr="001B3CF4">
        <w:rPr>
          <w:rFonts w:ascii="Palatino Linotype" w:hAnsi="Palatino Linotype" w:cs="Arial"/>
          <w:i/>
        </w:rPr>
        <w:t xml:space="preserve">La solicitud se tendrá por no presentada cuando los solicitantes no atiendan el requerimiento de información adicional, </w:t>
      </w:r>
      <w:r w:rsidRPr="001B3CF4">
        <w:rPr>
          <w:rFonts w:ascii="Palatino Linotype" w:hAnsi="Palatino Linotype" w:cs="Arial"/>
          <w:b/>
          <w:i/>
          <w:u w:val="single"/>
        </w:rPr>
        <w:t>salvo que en la solicitud inicial se aprecien elementos que permitan identificar la información requerida, quedando a salvo los derechos del particular para volver a presentar su solicitud.</w:t>
      </w:r>
    </w:p>
    <w:p w14:paraId="132CDDC7" w14:textId="77777777" w:rsidR="001B3CF4" w:rsidRPr="001B3CF4" w:rsidRDefault="001B3CF4" w:rsidP="001B3CF4">
      <w:pPr>
        <w:spacing w:after="0" w:line="240" w:lineRule="auto"/>
        <w:ind w:left="851" w:right="851"/>
        <w:jc w:val="both"/>
        <w:rPr>
          <w:rFonts w:ascii="Palatino Linotype" w:hAnsi="Palatino Linotype" w:cs="Arial"/>
          <w:i/>
        </w:rPr>
      </w:pPr>
    </w:p>
    <w:p w14:paraId="3B44D98F" w14:textId="77777777" w:rsidR="001B3CF4" w:rsidRPr="001B3CF4" w:rsidRDefault="001B3CF4" w:rsidP="001B3CF4">
      <w:pPr>
        <w:spacing w:after="0" w:line="240" w:lineRule="auto"/>
        <w:ind w:left="851" w:right="851"/>
        <w:jc w:val="both"/>
        <w:rPr>
          <w:rFonts w:ascii="Palatino Linotype" w:hAnsi="Palatino Linotype" w:cs="Arial"/>
          <w:i/>
        </w:rPr>
      </w:pPr>
      <w:r w:rsidRPr="001B3CF4">
        <w:rPr>
          <w:rFonts w:ascii="Palatino Linotype" w:hAnsi="Palatino Linotype" w:cs="Arial"/>
          <w:i/>
        </w:rPr>
        <w:t>En el caso de requerimientos parciales no desahogados, se tendrá por presentada la solicitud por lo que respecta a los contenidos de información que no formaron parte del requerimiento.</w:t>
      </w:r>
    </w:p>
    <w:p w14:paraId="5B5B1A9D" w14:textId="77777777" w:rsidR="001B3CF4" w:rsidRPr="001B3CF4" w:rsidRDefault="001B3CF4" w:rsidP="001B3CF4">
      <w:pPr>
        <w:spacing w:line="240" w:lineRule="auto"/>
        <w:ind w:left="851" w:right="851"/>
        <w:jc w:val="right"/>
        <w:rPr>
          <w:rFonts w:ascii="Palatino Linotype" w:hAnsi="Palatino Linotype" w:cs="Arial"/>
          <w:b/>
          <w:i/>
          <w:szCs w:val="24"/>
        </w:rPr>
      </w:pPr>
      <w:r w:rsidRPr="001B3CF4">
        <w:rPr>
          <w:rFonts w:ascii="Palatino Linotype" w:hAnsi="Palatino Linotype" w:cs="Arial"/>
          <w:b/>
          <w:i/>
        </w:rPr>
        <w:t>(Énfasis añadido)</w:t>
      </w:r>
      <w:r w:rsidRPr="001B3CF4">
        <w:rPr>
          <w:rFonts w:ascii="Palatino Linotype" w:hAnsi="Palatino Linotype" w:cs="Arial"/>
          <w:b/>
          <w:i/>
          <w:szCs w:val="24"/>
        </w:rPr>
        <w:t xml:space="preserve"> </w:t>
      </w:r>
    </w:p>
    <w:p w14:paraId="5118E6CE" w14:textId="77777777" w:rsidR="001B3CF4" w:rsidRPr="001B3CF4" w:rsidRDefault="001B3CF4" w:rsidP="001B3CF4">
      <w:pPr>
        <w:spacing w:line="360" w:lineRule="auto"/>
        <w:jc w:val="right"/>
        <w:rPr>
          <w:rFonts w:ascii="Palatino Linotype" w:hAnsi="Palatino Linotype" w:cs="Arial"/>
          <w:b/>
          <w:i/>
          <w:sz w:val="14"/>
          <w:szCs w:val="24"/>
        </w:rPr>
      </w:pPr>
    </w:p>
    <w:p w14:paraId="1C56AE15" w14:textId="4F5000F6" w:rsidR="00A62307" w:rsidRDefault="001B3CF4" w:rsidP="00D7275D">
      <w:pPr>
        <w:spacing w:after="0" w:line="360" w:lineRule="auto"/>
        <w:jc w:val="both"/>
        <w:rPr>
          <w:rFonts w:ascii="Palatino Linotype" w:hAnsi="Palatino Linotype" w:cs="Arial"/>
          <w:b/>
          <w:bCs/>
          <w:i/>
          <w:sz w:val="24"/>
          <w:szCs w:val="24"/>
        </w:rPr>
      </w:pPr>
      <w:r w:rsidRPr="001B3CF4">
        <w:rPr>
          <w:rFonts w:ascii="Palatino Linotype" w:hAnsi="Palatino Linotype" w:cs="Arial"/>
          <w:sz w:val="24"/>
          <w:szCs w:val="24"/>
        </w:rPr>
        <w:t xml:space="preserve">Asimismo, esta Ponencia considera que </w:t>
      </w:r>
      <w:r w:rsidR="008463F8" w:rsidRPr="008463F8">
        <w:rPr>
          <w:rFonts w:ascii="Palatino Linotype" w:hAnsi="Palatino Linotype" w:cs="Arial"/>
          <w:b/>
          <w:bCs/>
          <w:sz w:val="24"/>
          <w:szCs w:val="24"/>
        </w:rPr>
        <w:t>El</w:t>
      </w:r>
      <w:r w:rsidRPr="001B3CF4">
        <w:rPr>
          <w:rFonts w:ascii="Palatino Linotype" w:hAnsi="Palatino Linotype" w:cs="Arial"/>
          <w:sz w:val="24"/>
          <w:szCs w:val="24"/>
        </w:rPr>
        <w:t xml:space="preserve"> </w:t>
      </w:r>
      <w:r w:rsidRPr="001B3CF4">
        <w:rPr>
          <w:rFonts w:ascii="Palatino Linotype" w:hAnsi="Palatino Linotype" w:cs="Arial"/>
          <w:b/>
          <w:sz w:val="24"/>
          <w:szCs w:val="24"/>
        </w:rPr>
        <w:t>Sujeto Obligado</w:t>
      </w:r>
      <w:r w:rsidRPr="001B3CF4">
        <w:rPr>
          <w:rFonts w:ascii="Palatino Linotype" w:hAnsi="Palatino Linotype" w:cs="Arial"/>
          <w:sz w:val="24"/>
          <w:szCs w:val="24"/>
        </w:rPr>
        <w:t xml:space="preserve"> debió brindar al ciudadano el derecho de acceso a la información, ya que </w:t>
      </w:r>
      <w:r w:rsidR="00051EBD">
        <w:rPr>
          <w:rFonts w:ascii="Palatino Linotype" w:hAnsi="Palatino Linotype" w:cs="Arial"/>
          <w:sz w:val="24"/>
          <w:szCs w:val="24"/>
        </w:rPr>
        <w:t>como se verá en párrafos posteriores,</w:t>
      </w:r>
      <w:r w:rsidRPr="001B3CF4">
        <w:rPr>
          <w:rFonts w:ascii="Palatino Linotype" w:hAnsi="Palatino Linotype" w:cs="Arial"/>
          <w:sz w:val="24"/>
          <w:szCs w:val="24"/>
        </w:rPr>
        <w:t xml:space="preserve"> </w:t>
      </w:r>
      <w:r w:rsidR="00051EBD">
        <w:rPr>
          <w:rFonts w:ascii="Palatino Linotype" w:hAnsi="Palatino Linotype" w:cs="Arial"/>
          <w:sz w:val="24"/>
          <w:szCs w:val="24"/>
        </w:rPr>
        <w:t xml:space="preserve">en </w:t>
      </w:r>
      <w:r w:rsidRPr="001B3CF4">
        <w:rPr>
          <w:rFonts w:ascii="Palatino Linotype" w:hAnsi="Palatino Linotype" w:cs="Arial"/>
          <w:sz w:val="24"/>
          <w:szCs w:val="24"/>
        </w:rPr>
        <w:t>la solicitud primigenia se identifican elementos evidentes</w:t>
      </w:r>
      <w:r w:rsidR="00051EBD">
        <w:rPr>
          <w:rFonts w:ascii="Palatino Linotype" w:hAnsi="Palatino Linotype" w:cs="Arial"/>
          <w:sz w:val="24"/>
          <w:szCs w:val="24"/>
        </w:rPr>
        <w:t xml:space="preserve"> de</w:t>
      </w:r>
      <w:r w:rsidRPr="001B3CF4">
        <w:rPr>
          <w:rFonts w:ascii="Palatino Linotype" w:hAnsi="Palatino Linotype" w:cs="Arial"/>
          <w:sz w:val="24"/>
          <w:szCs w:val="24"/>
        </w:rPr>
        <w:t xml:space="preserve"> la información requerida</w:t>
      </w:r>
      <w:r w:rsidR="00D7275D">
        <w:rPr>
          <w:rFonts w:ascii="Palatino Linotype" w:hAnsi="Palatino Linotype" w:cs="Arial"/>
          <w:b/>
          <w:bCs/>
          <w:i/>
          <w:sz w:val="24"/>
          <w:szCs w:val="24"/>
        </w:rPr>
        <w:t>.</w:t>
      </w:r>
    </w:p>
    <w:p w14:paraId="037B9B74" w14:textId="77777777" w:rsidR="00D7275D" w:rsidRDefault="00D7275D" w:rsidP="00D7275D">
      <w:pPr>
        <w:spacing w:after="0" w:line="360" w:lineRule="auto"/>
        <w:jc w:val="both"/>
        <w:rPr>
          <w:rFonts w:ascii="Palatino Linotype" w:hAnsi="Palatino Linotype" w:cs="Arial"/>
          <w:b/>
          <w:bCs/>
          <w:i/>
          <w:sz w:val="24"/>
          <w:szCs w:val="24"/>
        </w:rPr>
      </w:pPr>
    </w:p>
    <w:p w14:paraId="2B12CD9D" w14:textId="13FA7BBC" w:rsidR="00D7275D" w:rsidRPr="00D7275D" w:rsidRDefault="00D7275D" w:rsidP="00D7275D">
      <w:pPr>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Apuntado lo anterior, es preciso señalar que </w:t>
      </w:r>
      <w:r w:rsidRPr="00D7275D">
        <w:rPr>
          <w:rFonts w:ascii="Palatino Linotype" w:hAnsi="Palatino Linotype" w:cs="Arial"/>
          <w:sz w:val="24"/>
          <w:szCs w:val="24"/>
        </w:rPr>
        <w:t xml:space="preserve">en el marco del derecho de acceso a la información pública, la figura de la </w:t>
      </w:r>
      <w:r w:rsidRPr="00D7275D">
        <w:rPr>
          <w:rFonts w:ascii="Palatino Linotype" w:hAnsi="Palatino Linotype" w:cs="Arial"/>
          <w:i/>
          <w:sz w:val="24"/>
          <w:szCs w:val="24"/>
        </w:rPr>
        <w:t>negativa de la información</w:t>
      </w:r>
      <w:r w:rsidRPr="00D7275D">
        <w:rPr>
          <w:rFonts w:ascii="Palatino Linotype" w:hAnsi="Palatino Linotype" w:cs="Arial"/>
          <w:sz w:val="24"/>
          <w:szCs w:val="24"/>
        </w:rPr>
        <w:t xml:space="preserve"> brinda al ciudadano la oportunidad de inconformarse en los casos en que estime violentado su derecho; en </w:t>
      </w:r>
      <w:r w:rsidRPr="00D7275D">
        <w:rPr>
          <w:rFonts w:ascii="Palatino Linotype" w:hAnsi="Palatino Linotype" w:cs="Arial"/>
          <w:sz w:val="24"/>
          <w:szCs w:val="24"/>
        </w:rPr>
        <w:lastRenderedPageBreak/>
        <w:t xml:space="preserve">consecuencia, </w:t>
      </w:r>
      <w:r w:rsidRPr="00D7275D">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B66D515" w14:textId="77777777" w:rsidR="00D7275D" w:rsidRPr="00D7275D" w:rsidRDefault="00D7275D" w:rsidP="00D7275D">
      <w:pPr>
        <w:spacing w:after="0" w:line="360" w:lineRule="auto"/>
        <w:jc w:val="both"/>
        <w:rPr>
          <w:rFonts w:ascii="Palatino Linotype" w:hAnsi="Palatino Linotype" w:cs="Arial"/>
          <w:color w:val="000000" w:themeColor="text1"/>
          <w:sz w:val="6"/>
          <w:szCs w:val="24"/>
        </w:rPr>
      </w:pPr>
    </w:p>
    <w:p w14:paraId="03094054" w14:textId="77777777" w:rsidR="00D7275D" w:rsidRPr="00D7275D" w:rsidRDefault="00D7275D" w:rsidP="00D7275D">
      <w:pPr>
        <w:spacing w:before="240" w:after="240" w:line="240" w:lineRule="auto"/>
        <w:ind w:left="851" w:right="851"/>
        <w:jc w:val="both"/>
        <w:rPr>
          <w:rFonts w:ascii="Palatino Linotype" w:hAnsi="Palatino Linotype" w:cs="Arial"/>
          <w:bCs/>
          <w:i/>
          <w:color w:val="000000" w:themeColor="text1"/>
        </w:rPr>
      </w:pPr>
      <w:r w:rsidRPr="00D7275D">
        <w:rPr>
          <w:rFonts w:ascii="Palatino Linotype" w:hAnsi="Palatino Linotype" w:cs="Arial"/>
          <w:bCs/>
          <w:i/>
          <w:color w:val="000000" w:themeColor="text1"/>
        </w:rPr>
        <w:t>“</w:t>
      </w:r>
      <w:r w:rsidRPr="00D7275D">
        <w:rPr>
          <w:rFonts w:ascii="Palatino Linotype" w:hAnsi="Palatino Linotype" w:cs="Arial"/>
          <w:b/>
          <w:bCs/>
          <w:i/>
          <w:color w:val="000000" w:themeColor="text1"/>
        </w:rPr>
        <w:t xml:space="preserve">Artículo 4. </w:t>
      </w:r>
      <w:r w:rsidRPr="00D7275D">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D7275D">
        <w:rPr>
          <w:rFonts w:ascii="Palatino Linotype" w:hAnsi="Palatino Linotype" w:cs="Arial"/>
          <w:bCs/>
          <w:i/>
          <w:color w:val="000000" w:themeColor="text1"/>
        </w:rPr>
        <w:t>, sin necesidad de acreditar personalidad ni interés jurídico.</w:t>
      </w:r>
    </w:p>
    <w:p w14:paraId="14F584C0"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7275D">
        <w:rPr>
          <w:rFonts w:ascii="Palatino Linotype" w:hAnsi="Palatino Linotype" w:cs="Arial"/>
          <w:i/>
          <w:color w:val="000000" w:themeColor="text1"/>
          <w:u w:val="single"/>
        </w:rPr>
        <w:t>.</w:t>
      </w:r>
      <w:r w:rsidRPr="00D7275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29F27001"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4BF8DF6"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bCs/>
          <w:i/>
          <w:color w:val="000000" w:themeColor="text1"/>
        </w:rPr>
        <w:t xml:space="preserve">Artículo 12. </w:t>
      </w:r>
      <w:r w:rsidRPr="00D7275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3B5E7AA"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D7275D">
        <w:rPr>
          <w:rFonts w:ascii="Palatino Linotype" w:hAnsi="Palatino Linotype" w:cs="Arial"/>
          <w:i/>
          <w:color w:val="000000" w:themeColor="text1"/>
          <w:u w:val="single"/>
        </w:rPr>
        <w:t>.</w:t>
      </w:r>
      <w:r w:rsidRPr="00D7275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8541AC"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w:t>
      </w:r>
    </w:p>
    <w:p w14:paraId="07351FF5" w14:textId="77777777" w:rsidR="00D7275D" w:rsidRPr="00D7275D" w:rsidRDefault="00D7275D" w:rsidP="00D7275D">
      <w:pPr>
        <w:spacing w:before="240" w:after="240" w:line="240" w:lineRule="auto"/>
        <w:ind w:left="851" w:right="851"/>
        <w:jc w:val="both"/>
        <w:rPr>
          <w:rFonts w:ascii="Palatino Linotype" w:hAnsi="Palatino Linotype" w:cs="Arial"/>
          <w:b/>
          <w:bCs/>
          <w:i/>
          <w:color w:val="000000" w:themeColor="text1"/>
        </w:rPr>
      </w:pPr>
      <w:r w:rsidRPr="00D7275D">
        <w:rPr>
          <w:rFonts w:ascii="Palatino Linotype" w:hAnsi="Palatino Linotype" w:cs="Arial"/>
          <w:b/>
          <w:bCs/>
          <w:i/>
          <w:color w:val="000000" w:themeColor="text1"/>
        </w:rPr>
        <w:lastRenderedPageBreak/>
        <w:t xml:space="preserve">Artículo 24. </w:t>
      </w:r>
    </w:p>
    <w:p w14:paraId="1C179D86"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Cs/>
          <w:i/>
          <w:color w:val="000000" w:themeColor="text1"/>
        </w:rPr>
        <w:t>(…)</w:t>
      </w:r>
    </w:p>
    <w:p w14:paraId="5102D4E7" w14:textId="77777777" w:rsidR="00D7275D" w:rsidRPr="00D7275D" w:rsidRDefault="00D7275D" w:rsidP="00D7275D">
      <w:pPr>
        <w:spacing w:before="240" w:after="0" w:line="240" w:lineRule="auto"/>
        <w:ind w:left="851" w:right="851"/>
        <w:jc w:val="both"/>
        <w:rPr>
          <w:rFonts w:ascii="Palatino Linotype" w:hAnsi="Palatino Linotype" w:cs="Arial"/>
          <w:i/>
          <w:color w:val="000000" w:themeColor="text1"/>
          <w:u w:val="single"/>
        </w:rPr>
      </w:pPr>
      <w:r w:rsidRPr="00D7275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74AE76BC" w14:textId="77777777" w:rsidR="00D7275D" w:rsidRPr="00D7275D" w:rsidRDefault="00D7275D" w:rsidP="00D7275D">
      <w:pPr>
        <w:spacing w:before="240" w:after="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w:t>
      </w:r>
    </w:p>
    <w:p w14:paraId="640DFBD0" w14:textId="77777777" w:rsidR="00D7275D" w:rsidRPr="00D7275D" w:rsidRDefault="00D7275D" w:rsidP="00D7275D">
      <w:pPr>
        <w:spacing w:before="240" w:after="240" w:line="240" w:lineRule="auto"/>
        <w:ind w:left="851" w:right="851"/>
        <w:jc w:val="both"/>
        <w:rPr>
          <w:rFonts w:ascii="Palatino Linotype" w:hAnsi="Palatino Linotype" w:cs="Arial"/>
          <w:i/>
          <w:color w:val="000000" w:themeColor="text1"/>
        </w:rPr>
      </w:pPr>
      <w:r w:rsidRPr="00D7275D">
        <w:rPr>
          <w:rFonts w:ascii="Palatino Linotype" w:hAnsi="Palatino Linotype" w:cs="Arial"/>
          <w:b/>
          <w:i/>
          <w:color w:val="000000" w:themeColor="text1"/>
        </w:rPr>
        <w:t>Artículo 160.</w:t>
      </w:r>
      <w:r w:rsidRPr="00D7275D">
        <w:rPr>
          <w:rFonts w:ascii="Palatino Linotype" w:hAnsi="Palatino Linotype" w:cs="Arial"/>
          <w:i/>
          <w:color w:val="000000" w:themeColor="text1"/>
        </w:rPr>
        <w:t xml:space="preserve"> </w:t>
      </w:r>
      <w:r w:rsidRPr="00D7275D">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7275D">
        <w:rPr>
          <w:rFonts w:ascii="Palatino Linotype" w:hAnsi="Palatino Linotype" w:cs="Arial"/>
          <w:i/>
          <w:color w:val="000000" w:themeColor="text1"/>
        </w:rPr>
        <w:t>.</w:t>
      </w:r>
    </w:p>
    <w:p w14:paraId="07823B99" w14:textId="77777777" w:rsidR="00D7275D" w:rsidRPr="00D7275D" w:rsidRDefault="00D7275D" w:rsidP="00D7275D">
      <w:pPr>
        <w:spacing w:before="240" w:after="0" w:line="240" w:lineRule="auto"/>
        <w:ind w:left="851" w:right="851"/>
        <w:jc w:val="both"/>
        <w:rPr>
          <w:rFonts w:ascii="Palatino Linotype" w:hAnsi="Palatino Linotype" w:cs="Arial"/>
          <w:i/>
          <w:color w:val="000000" w:themeColor="text1"/>
        </w:rPr>
      </w:pPr>
      <w:r w:rsidRPr="00D7275D">
        <w:rPr>
          <w:rFonts w:ascii="Palatino Linotype" w:hAnsi="Palatino Linotype" w:cs="Arial"/>
          <w:i/>
          <w:color w:val="000000" w:themeColor="text1"/>
        </w:rPr>
        <w:t>En caso que la información solicitada consista en bases de datos se deberá privilegiar la entrega de la misma en formatos abiertos.”</w:t>
      </w:r>
    </w:p>
    <w:p w14:paraId="2A3518AD" w14:textId="77777777" w:rsidR="00D7275D" w:rsidRPr="00D7275D" w:rsidRDefault="00D7275D" w:rsidP="00D7275D">
      <w:pPr>
        <w:spacing w:after="0" w:line="240" w:lineRule="auto"/>
        <w:ind w:left="851" w:right="851"/>
        <w:jc w:val="right"/>
        <w:rPr>
          <w:rFonts w:ascii="Palatino Linotype" w:hAnsi="Palatino Linotype" w:cs="Arial"/>
          <w:i/>
          <w:color w:val="000000" w:themeColor="text1"/>
        </w:rPr>
      </w:pPr>
      <w:r w:rsidRPr="00D7275D">
        <w:rPr>
          <w:rFonts w:ascii="Palatino Linotype" w:hAnsi="Palatino Linotype" w:cs="Arial"/>
          <w:i/>
          <w:color w:val="000000" w:themeColor="text1"/>
        </w:rPr>
        <w:t>(Sic).</w:t>
      </w:r>
    </w:p>
    <w:p w14:paraId="5200723F" w14:textId="77777777" w:rsidR="00D7275D" w:rsidRPr="00D7275D" w:rsidRDefault="00D7275D" w:rsidP="00D7275D">
      <w:pPr>
        <w:spacing w:after="0" w:line="360" w:lineRule="auto"/>
        <w:ind w:left="851" w:right="851"/>
        <w:jc w:val="both"/>
        <w:rPr>
          <w:rFonts w:ascii="Palatino Linotype" w:hAnsi="Palatino Linotype" w:cs="Arial"/>
          <w:i/>
          <w:color w:val="000000" w:themeColor="text1"/>
        </w:rPr>
      </w:pPr>
    </w:p>
    <w:p w14:paraId="762BCD13" w14:textId="77777777" w:rsidR="00D7275D" w:rsidRPr="00D7275D" w:rsidRDefault="00D7275D" w:rsidP="00D7275D">
      <w:pPr>
        <w:spacing w:after="0" w:line="360" w:lineRule="auto"/>
        <w:jc w:val="both"/>
        <w:rPr>
          <w:rFonts w:ascii="Palatino Linotype" w:hAnsi="Palatino Linotype" w:cs="Arial"/>
          <w:color w:val="000000" w:themeColor="text1"/>
          <w:sz w:val="24"/>
          <w:szCs w:val="24"/>
        </w:rPr>
      </w:pPr>
      <w:r w:rsidRPr="00D7275D">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7275D">
        <w:rPr>
          <w:rFonts w:ascii="Palatino Linotype" w:hAnsi="Palatino Linotype" w:cs="Arial"/>
          <w:bCs/>
          <w:color w:val="000000" w:themeColor="text1"/>
          <w:sz w:val="24"/>
          <w:szCs w:val="24"/>
        </w:rPr>
        <w:t>de la Ley local en la materia, que se reproduce de la siguiente forma</w:t>
      </w:r>
      <w:r w:rsidRPr="00D7275D">
        <w:rPr>
          <w:rFonts w:ascii="Palatino Linotype" w:hAnsi="Palatino Linotype" w:cs="Arial"/>
          <w:color w:val="000000" w:themeColor="text1"/>
          <w:sz w:val="24"/>
          <w:szCs w:val="24"/>
        </w:rPr>
        <w:t>:</w:t>
      </w:r>
    </w:p>
    <w:p w14:paraId="09674B37" w14:textId="77777777" w:rsidR="00D7275D" w:rsidRPr="00D7275D" w:rsidRDefault="00D7275D" w:rsidP="00D7275D">
      <w:pPr>
        <w:spacing w:before="240" w:after="0" w:line="360" w:lineRule="auto"/>
        <w:ind w:left="851" w:right="851"/>
        <w:jc w:val="both"/>
        <w:rPr>
          <w:rFonts w:ascii="Palatino Linotype" w:hAnsi="Palatino Linotype" w:cs="Arial"/>
          <w:i/>
          <w:color w:val="000000" w:themeColor="text1"/>
          <w:szCs w:val="24"/>
        </w:rPr>
      </w:pPr>
      <w:r w:rsidRPr="00D7275D">
        <w:rPr>
          <w:rFonts w:ascii="Palatino Linotype" w:hAnsi="Palatino Linotype" w:cs="Arial"/>
          <w:b/>
          <w:i/>
          <w:color w:val="000000" w:themeColor="text1"/>
          <w:szCs w:val="24"/>
        </w:rPr>
        <w:t>Artículo 166.</w:t>
      </w:r>
      <w:r w:rsidRPr="00D7275D">
        <w:rPr>
          <w:rFonts w:ascii="Palatino Linotype" w:hAnsi="Palatino Linotype" w:cs="Arial"/>
          <w:i/>
          <w:color w:val="000000" w:themeColor="text1"/>
          <w:szCs w:val="24"/>
        </w:rPr>
        <w:t xml:space="preserve"> </w:t>
      </w:r>
      <w:r w:rsidRPr="00D7275D">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ABD3374" w14:textId="77777777" w:rsidR="00D7275D" w:rsidRPr="00D7275D" w:rsidRDefault="00D7275D" w:rsidP="00D7275D">
      <w:pPr>
        <w:spacing w:before="240" w:after="0" w:line="360" w:lineRule="auto"/>
        <w:ind w:left="851" w:right="851"/>
        <w:jc w:val="both"/>
        <w:rPr>
          <w:rFonts w:ascii="Palatino Linotype" w:hAnsi="Palatino Linotype" w:cs="Arial"/>
          <w:i/>
          <w:color w:val="000000" w:themeColor="text1"/>
          <w:sz w:val="10"/>
          <w:szCs w:val="24"/>
        </w:rPr>
      </w:pPr>
    </w:p>
    <w:p w14:paraId="276BC501" w14:textId="77777777" w:rsidR="00D7275D" w:rsidRPr="00D7275D" w:rsidRDefault="00D7275D" w:rsidP="00D7275D">
      <w:pPr>
        <w:spacing w:line="360" w:lineRule="auto"/>
        <w:jc w:val="both"/>
        <w:rPr>
          <w:rFonts w:ascii="Palatino Linotype" w:hAnsi="Palatino Linotype"/>
          <w:sz w:val="24"/>
          <w:szCs w:val="24"/>
        </w:rPr>
      </w:pPr>
      <w:r w:rsidRPr="00D7275D">
        <w:rPr>
          <w:rFonts w:ascii="Palatino Linotype" w:hAnsi="Palatino Linotype"/>
          <w:sz w:val="24"/>
          <w:szCs w:val="24"/>
        </w:rPr>
        <w:t xml:space="preserve">De lo anterior, conforme a las acciones del </w:t>
      </w:r>
      <w:r w:rsidRPr="00D7275D">
        <w:rPr>
          <w:rFonts w:ascii="Palatino Linotype" w:hAnsi="Palatino Linotype"/>
          <w:b/>
          <w:sz w:val="24"/>
          <w:szCs w:val="24"/>
        </w:rPr>
        <w:t>Sujeto Obligado</w:t>
      </w:r>
      <w:r w:rsidRPr="00D7275D">
        <w:rPr>
          <w:rFonts w:ascii="Palatino Linotype" w:hAnsi="Palatino Linotype"/>
          <w:sz w:val="24"/>
          <w:szCs w:val="24"/>
        </w:rPr>
        <w:t xml:space="preserve">, se establece que éste vulnera el derecho de acceso a la información pública del </w:t>
      </w:r>
      <w:r w:rsidRPr="00D7275D">
        <w:rPr>
          <w:rFonts w:ascii="Palatino Linotype" w:hAnsi="Palatino Linotype"/>
          <w:b/>
          <w:sz w:val="24"/>
          <w:szCs w:val="24"/>
        </w:rPr>
        <w:t>Recurrente</w:t>
      </w:r>
      <w:r w:rsidRPr="00D7275D">
        <w:rPr>
          <w:rFonts w:ascii="Palatino Linotype" w:hAnsi="Palatino Linotype"/>
          <w:sz w:val="24"/>
          <w:szCs w:val="24"/>
        </w:rPr>
        <w:t xml:space="preserve">, toda vez que no entrega respuesta a la solicitud de información presentada, de conformidad a lo </w:t>
      </w:r>
      <w:r w:rsidRPr="00D7275D">
        <w:rPr>
          <w:rFonts w:ascii="Palatino Linotype" w:hAnsi="Palatino Linotype"/>
          <w:sz w:val="24"/>
          <w:szCs w:val="24"/>
        </w:rPr>
        <w:lastRenderedPageBreak/>
        <w:t>establecido en los artículos 24 fracción XI, y 166 de la ley local en la materia, y que señalan:</w:t>
      </w:r>
    </w:p>
    <w:p w14:paraId="6C71855C" w14:textId="77777777" w:rsidR="00D7275D" w:rsidRPr="00D7275D" w:rsidRDefault="00D7275D" w:rsidP="00D7275D">
      <w:pPr>
        <w:spacing w:line="360" w:lineRule="auto"/>
        <w:jc w:val="both"/>
        <w:rPr>
          <w:rFonts w:ascii="Palatino Linotype" w:hAnsi="Palatino Linotype"/>
          <w:sz w:val="8"/>
          <w:szCs w:val="24"/>
        </w:rPr>
      </w:pPr>
    </w:p>
    <w:p w14:paraId="5A161DFF" w14:textId="77777777" w:rsidR="00D7275D" w:rsidRPr="00D7275D" w:rsidRDefault="00D7275D" w:rsidP="00D7275D">
      <w:pPr>
        <w:spacing w:line="240" w:lineRule="auto"/>
        <w:ind w:left="851" w:right="850"/>
        <w:jc w:val="both"/>
        <w:rPr>
          <w:rFonts w:ascii="Palatino Linotype" w:hAnsi="Palatino Linotype" w:cs="Arial"/>
          <w:i/>
          <w:color w:val="000000" w:themeColor="text1"/>
          <w:szCs w:val="24"/>
        </w:rPr>
      </w:pPr>
      <w:r w:rsidRPr="00D7275D">
        <w:rPr>
          <w:rFonts w:ascii="Palatino Linotype" w:hAnsi="Palatino Linotype"/>
          <w:szCs w:val="24"/>
        </w:rPr>
        <w:t>A</w:t>
      </w:r>
      <w:r w:rsidRPr="00D7275D">
        <w:rPr>
          <w:rFonts w:ascii="Palatino Linotype" w:hAnsi="Palatino Linotype" w:cs="Arial"/>
          <w:b/>
          <w:bCs/>
          <w:i/>
          <w:color w:val="000000" w:themeColor="text1"/>
          <w:szCs w:val="24"/>
        </w:rPr>
        <w:t xml:space="preserve">rtículo 24. </w:t>
      </w:r>
      <w:r w:rsidRPr="00D7275D">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1D8997FB" w14:textId="77777777" w:rsidR="00D7275D" w:rsidRPr="00D7275D" w:rsidRDefault="00D7275D" w:rsidP="00D7275D">
      <w:pPr>
        <w:spacing w:before="240" w:after="240" w:line="240" w:lineRule="auto"/>
        <w:ind w:left="851" w:right="850"/>
        <w:jc w:val="both"/>
        <w:rPr>
          <w:rFonts w:ascii="Palatino Linotype" w:hAnsi="Palatino Linotype" w:cs="Arial"/>
          <w:i/>
          <w:color w:val="000000" w:themeColor="text1"/>
          <w:szCs w:val="24"/>
        </w:rPr>
      </w:pPr>
      <w:r w:rsidRPr="00D7275D">
        <w:rPr>
          <w:rFonts w:ascii="Palatino Linotype" w:hAnsi="Palatino Linotype" w:cs="Arial"/>
          <w:bCs/>
          <w:i/>
          <w:color w:val="000000" w:themeColor="text1"/>
          <w:szCs w:val="24"/>
        </w:rPr>
        <w:t>(..</w:t>
      </w:r>
      <w:r w:rsidRPr="00D7275D">
        <w:rPr>
          <w:rFonts w:ascii="Palatino Linotype" w:hAnsi="Palatino Linotype" w:cs="Arial"/>
          <w:i/>
          <w:color w:val="000000" w:themeColor="text1"/>
          <w:szCs w:val="24"/>
        </w:rPr>
        <w:t>.)</w:t>
      </w:r>
    </w:p>
    <w:p w14:paraId="42983194" w14:textId="77777777" w:rsidR="00D7275D" w:rsidRPr="00D7275D" w:rsidRDefault="00D7275D" w:rsidP="00D7275D">
      <w:pPr>
        <w:spacing w:before="240" w:after="240" w:line="240" w:lineRule="auto"/>
        <w:ind w:left="851" w:right="850"/>
        <w:jc w:val="both"/>
        <w:rPr>
          <w:rFonts w:ascii="Palatino Linotype" w:hAnsi="Palatino Linotype" w:cs="Arial"/>
          <w:bCs/>
          <w:i/>
          <w:color w:val="000000" w:themeColor="text1"/>
          <w:szCs w:val="24"/>
          <w:u w:val="single"/>
        </w:rPr>
      </w:pPr>
      <w:r w:rsidRPr="00D7275D">
        <w:rPr>
          <w:rFonts w:ascii="Palatino Linotype" w:hAnsi="Palatino Linotype" w:cs="Arial"/>
          <w:b/>
          <w:bCs/>
          <w:i/>
          <w:color w:val="000000" w:themeColor="text1"/>
          <w:szCs w:val="24"/>
        </w:rPr>
        <w:t>XI.</w:t>
      </w:r>
      <w:r w:rsidRPr="00D7275D">
        <w:rPr>
          <w:rFonts w:ascii="Palatino Linotype" w:hAnsi="Palatino Linotype" w:cs="Arial"/>
          <w:bCs/>
          <w:i/>
          <w:color w:val="000000" w:themeColor="text1"/>
          <w:szCs w:val="24"/>
        </w:rPr>
        <w:t xml:space="preserve"> </w:t>
      </w:r>
      <w:r w:rsidRPr="00D7275D">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3B2D9D9" w14:textId="77777777" w:rsidR="00D7275D" w:rsidRPr="00D7275D" w:rsidRDefault="00D7275D" w:rsidP="00D7275D">
      <w:pPr>
        <w:spacing w:after="0" w:line="360" w:lineRule="auto"/>
        <w:jc w:val="both"/>
        <w:rPr>
          <w:rFonts w:ascii="Palatino Linotype" w:hAnsi="Palatino Linotype"/>
          <w:szCs w:val="44"/>
        </w:rPr>
      </w:pPr>
    </w:p>
    <w:p w14:paraId="27838C3E" w14:textId="3E064AA0" w:rsidR="00D93866" w:rsidRDefault="00D93866" w:rsidP="00D7275D">
      <w:pPr>
        <w:spacing w:after="0" w:line="360" w:lineRule="auto"/>
        <w:jc w:val="both"/>
        <w:rPr>
          <w:rFonts w:ascii="Palatino Linotype" w:hAnsi="Palatino Linotype"/>
          <w:i/>
          <w:sz w:val="24"/>
          <w:szCs w:val="24"/>
        </w:rPr>
      </w:pPr>
      <w:r>
        <w:rPr>
          <w:rFonts w:ascii="Palatino Linotype" w:hAnsi="Palatino Linotype"/>
          <w:sz w:val="24"/>
          <w:szCs w:val="24"/>
        </w:rPr>
        <w:t xml:space="preserve">Así, ante la omisión de </w:t>
      </w:r>
      <w:r w:rsidRPr="006379CF">
        <w:rPr>
          <w:rFonts w:ascii="Palatino Linotype" w:hAnsi="Palatino Linotype"/>
          <w:b/>
          <w:bCs/>
          <w:sz w:val="24"/>
          <w:szCs w:val="24"/>
        </w:rPr>
        <w:t>Sujeto Obligado</w:t>
      </w:r>
      <w:r>
        <w:rPr>
          <w:rFonts w:ascii="Palatino Linotype" w:hAnsi="Palatino Linotype"/>
          <w:sz w:val="24"/>
          <w:szCs w:val="24"/>
        </w:rPr>
        <w:t xml:space="preserve"> de </w:t>
      </w:r>
      <w:r w:rsidRPr="00D93866">
        <w:rPr>
          <w:rFonts w:ascii="Palatino Linotype" w:hAnsi="Palatino Linotype"/>
          <w:sz w:val="24"/>
          <w:szCs w:val="24"/>
        </w:rPr>
        <w:t>brindar al ciudadano el derecho de acceso a la información</w:t>
      </w:r>
      <w:r w:rsidR="00D7275D" w:rsidRPr="00D7275D">
        <w:rPr>
          <w:rFonts w:ascii="Palatino Linotype" w:hAnsi="Palatino Linotype"/>
          <w:sz w:val="24"/>
          <w:szCs w:val="24"/>
        </w:rPr>
        <w:t xml:space="preserve">, </w:t>
      </w:r>
      <w:r w:rsidR="006379CF">
        <w:rPr>
          <w:rFonts w:ascii="Palatino Linotype" w:hAnsi="Palatino Linotype"/>
          <w:sz w:val="24"/>
          <w:szCs w:val="24"/>
        </w:rPr>
        <w:t>E</w:t>
      </w:r>
      <w:r w:rsidR="00D7275D" w:rsidRPr="00D7275D">
        <w:rPr>
          <w:rFonts w:ascii="Palatino Linotype" w:hAnsi="Palatino Linotype"/>
          <w:sz w:val="24"/>
          <w:szCs w:val="24"/>
        </w:rPr>
        <w:t xml:space="preserve">l </w:t>
      </w:r>
      <w:r w:rsidR="00D7275D" w:rsidRPr="00D7275D">
        <w:rPr>
          <w:rFonts w:ascii="Palatino Linotype" w:hAnsi="Palatino Linotype"/>
          <w:b/>
          <w:sz w:val="24"/>
          <w:szCs w:val="24"/>
        </w:rPr>
        <w:t>Recurrente</w:t>
      </w:r>
      <w:r w:rsidR="00D7275D" w:rsidRPr="00D7275D">
        <w:rPr>
          <w:rFonts w:ascii="Palatino Linotype" w:hAnsi="Palatino Linotype"/>
          <w:sz w:val="24"/>
          <w:szCs w:val="24"/>
        </w:rPr>
        <w:t xml:space="preserve"> en sus razones o motivos de inconformidad, </w:t>
      </w:r>
      <w:r>
        <w:rPr>
          <w:rFonts w:ascii="Palatino Linotype" w:hAnsi="Palatino Linotype"/>
          <w:sz w:val="24"/>
          <w:szCs w:val="24"/>
        </w:rPr>
        <w:t xml:space="preserve">medularmente </w:t>
      </w:r>
      <w:r w:rsidR="00D7275D" w:rsidRPr="00D7275D">
        <w:rPr>
          <w:rFonts w:ascii="Palatino Linotype" w:hAnsi="Palatino Linotype"/>
          <w:sz w:val="24"/>
          <w:szCs w:val="24"/>
        </w:rPr>
        <w:t>arguye que</w:t>
      </w:r>
      <w:r>
        <w:rPr>
          <w:rFonts w:ascii="Palatino Linotype" w:hAnsi="Palatino Linotype"/>
          <w:sz w:val="24"/>
          <w:szCs w:val="24"/>
        </w:rPr>
        <w:t xml:space="preserve"> no se le entregó nada ni se le dio respuesta, consecuentemente</w:t>
      </w:r>
      <w:r w:rsidR="006379CF">
        <w:rPr>
          <w:rFonts w:ascii="Palatino Linotype" w:hAnsi="Palatino Linotype"/>
          <w:sz w:val="24"/>
          <w:szCs w:val="24"/>
        </w:rPr>
        <w:t>,</w:t>
      </w:r>
      <w:r w:rsidRPr="00D93866">
        <w:rPr>
          <w:rFonts w:ascii="Palatino Linotype" w:hAnsi="Palatino Linotype"/>
          <w:sz w:val="24"/>
          <w:szCs w:val="24"/>
        </w:rPr>
        <w:t xml:space="preserve"> </w:t>
      </w:r>
      <w:r w:rsidRPr="00D93866">
        <w:rPr>
          <w:rFonts w:ascii="Palatino Linotype" w:hAnsi="Palatino Linotype"/>
          <w:b/>
          <w:bCs/>
          <w:sz w:val="24"/>
          <w:szCs w:val="24"/>
        </w:rPr>
        <w:t>El Sujeto Obligado</w:t>
      </w:r>
      <w:r w:rsidRPr="00D93866">
        <w:rPr>
          <w:rFonts w:ascii="Palatino Linotype" w:hAnsi="Palatino Linotype"/>
          <w:sz w:val="24"/>
          <w:szCs w:val="24"/>
        </w:rPr>
        <w:t xml:space="preserve"> al momento de rendir su Informe Justificado, </w:t>
      </w:r>
      <w:r w:rsidR="006379CF">
        <w:rPr>
          <w:rFonts w:ascii="Palatino Linotype" w:hAnsi="Palatino Linotype"/>
          <w:sz w:val="24"/>
          <w:szCs w:val="24"/>
        </w:rPr>
        <w:t xml:space="preserve">reiteró que ante la omisión de desahogar el requerimiento de aclaración formulado, la Tesorería Municipal, el Comisario de Seguridad Pública y Tránsito Municipal, el Director de Administración y Desarrollo de Personal y la Contraloría Interna se encuentran imposibilitados en proporcionar lo solicitado. </w:t>
      </w:r>
    </w:p>
    <w:p w14:paraId="3B2F5306" w14:textId="77777777" w:rsidR="0043368A" w:rsidRDefault="0043368A" w:rsidP="0043368A">
      <w:pPr>
        <w:spacing w:after="0" w:line="360" w:lineRule="auto"/>
        <w:jc w:val="both"/>
        <w:rPr>
          <w:rFonts w:ascii="Palatino Linotype" w:hAnsi="Palatino Linotype" w:cs="Arial"/>
          <w:color w:val="000000" w:themeColor="text1"/>
          <w:sz w:val="24"/>
          <w:szCs w:val="24"/>
        </w:rPr>
      </w:pPr>
    </w:p>
    <w:p w14:paraId="2190E526" w14:textId="2B2D87E7" w:rsidR="0043368A" w:rsidRDefault="0043368A" w:rsidP="0043368A">
      <w:pPr>
        <w:spacing w:after="0" w:line="360" w:lineRule="auto"/>
        <w:jc w:val="both"/>
        <w:rPr>
          <w:rFonts w:ascii="Palatino Linotype" w:hAnsi="Palatino Linotype" w:cs="Arial"/>
          <w:color w:val="000000" w:themeColor="text1"/>
          <w:sz w:val="24"/>
          <w:szCs w:val="24"/>
        </w:rPr>
      </w:pPr>
      <w:r w:rsidRPr="008E413E">
        <w:rPr>
          <w:rFonts w:ascii="Palatino Linotype" w:hAnsi="Palatino Linotype" w:cs="Arial"/>
          <w:color w:val="000000" w:themeColor="text1"/>
          <w:sz w:val="24"/>
          <w:szCs w:val="24"/>
        </w:rPr>
        <w:t>En este sentido analizaremos</w:t>
      </w:r>
      <w:r w:rsidRPr="00636B1C">
        <w:rPr>
          <w:rFonts w:ascii="Palatino Linotype" w:hAnsi="Palatino Linotype" w:cs="Arial"/>
          <w:color w:val="000000" w:themeColor="text1"/>
          <w:sz w:val="24"/>
          <w:szCs w:val="24"/>
        </w:rPr>
        <w:t xml:space="preserve"> el marco jurídico que regula el funcionamiento de</w:t>
      </w:r>
      <w:r w:rsidR="008E413E">
        <w:rPr>
          <w:rFonts w:ascii="Palatino Linotype" w:hAnsi="Palatino Linotype" w:cs="Arial"/>
          <w:color w:val="000000" w:themeColor="text1"/>
          <w:sz w:val="24"/>
          <w:szCs w:val="24"/>
        </w:rPr>
        <w:t>l</w:t>
      </w:r>
      <w:r w:rsidRPr="00636B1C">
        <w:rPr>
          <w:rFonts w:ascii="Palatino Linotype" w:hAnsi="Palatino Linotype" w:cs="Arial"/>
          <w:color w:val="000000" w:themeColor="text1"/>
          <w:sz w:val="24"/>
          <w:szCs w:val="24"/>
        </w:rPr>
        <w:t xml:space="preserve"> </w:t>
      </w:r>
      <w:r w:rsidR="00B91A42" w:rsidRPr="00B91A42">
        <w:rPr>
          <w:rFonts w:ascii="Palatino Linotype" w:hAnsi="Palatino Linotype" w:cs="Arial"/>
          <w:color w:val="000000" w:themeColor="text1"/>
          <w:sz w:val="24"/>
          <w:szCs w:val="24"/>
        </w:rPr>
        <w:t xml:space="preserve">Ayuntamiento </w:t>
      </w:r>
      <w:r w:rsidR="008E413E" w:rsidRPr="008E413E">
        <w:rPr>
          <w:rFonts w:ascii="Palatino Linotype" w:hAnsi="Palatino Linotype" w:cs="Arial"/>
          <w:color w:val="000000" w:themeColor="text1"/>
          <w:sz w:val="24"/>
          <w:szCs w:val="24"/>
        </w:rPr>
        <w:t>Atizapán de Zaragoza</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con la </w:t>
      </w:r>
      <w:r w:rsidR="000D559A">
        <w:rPr>
          <w:rFonts w:ascii="Palatino Linotype" w:hAnsi="Palatino Linotype" w:cs="Arial"/>
          <w:color w:val="000000" w:themeColor="text1"/>
          <w:sz w:val="24"/>
          <w:szCs w:val="24"/>
        </w:rPr>
        <w:t>finalidad de determinar si este</w:t>
      </w:r>
      <w:r w:rsidRPr="00636B1C">
        <w:rPr>
          <w:rFonts w:ascii="Palatino Linotype" w:hAnsi="Palatino Linotype" w:cs="Arial"/>
          <w:color w:val="000000" w:themeColor="text1"/>
          <w:sz w:val="24"/>
          <w:szCs w:val="24"/>
        </w:rPr>
        <w:t xml:space="preserve"> genera</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administra o posee la información solicitada.</w:t>
      </w:r>
    </w:p>
    <w:p w14:paraId="0CC36AEF" w14:textId="3FEA0746" w:rsidR="00856447" w:rsidRDefault="00856447" w:rsidP="0043368A">
      <w:pPr>
        <w:spacing w:after="0" w:line="360" w:lineRule="auto"/>
        <w:jc w:val="both"/>
        <w:rPr>
          <w:rFonts w:ascii="Palatino Linotype" w:hAnsi="Palatino Linotype" w:cs="Arial"/>
          <w:color w:val="000000" w:themeColor="text1"/>
          <w:sz w:val="24"/>
          <w:szCs w:val="24"/>
        </w:rPr>
      </w:pPr>
    </w:p>
    <w:p w14:paraId="6EB43D68" w14:textId="28D4AB14" w:rsidR="00532F96" w:rsidRDefault="00856447" w:rsidP="00532F96">
      <w:pPr>
        <w:tabs>
          <w:tab w:val="left" w:pos="426"/>
        </w:tabs>
        <w:spacing w:after="0" w:line="360" w:lineRule="auto"/>
        <w:contextualSpacing/>
        <w:jc w:val="both"/>
        <w:rPr>
          <w:rFonts w:ascii="Palatino Linotype" w:eastAsia="Times New Roman" w:hAnsi="Palatino Linotype" w:cs="Arial"/>
          <w:bCs/>
          <w:sz w:val="24"/>
          <w:szCs w:val="24"/>
          <w:lang w:val="es-ES" w:eastAsia="es-ES"/>
        </w:rPr>
      </w:pPr>
      <w:r>
        <w:rPr>
          <w:rFonts w:ascii="Palatino Linotype" w:eastAsia="Times New Roman" w:hAnsi="Palatino Linotype" w:cs="Times New Roman"/>
          <w:sz w:val="24"/>
          <w:szCs w:val="24"/>
          <w:lang w:eastAsia="es-ES"/>
        </w:rPr>
        <w:t>En primer término, ya que las solicitudes de información se encuent</w:t>
      </w:r>
      <w:r w:rsidR="00532F96">
        <w:rPr>
          <w:rFonts w:ascii="Palatino Linotype" w:eastAsia="Times New Roman" w:hAnsi="Palatino Linotype" w:cs="Times New Roman"/>
          <w:sz w:val="24"/>
          <w:szCs w:val="24"/>
          <w:lang w:eastAsia="es-ES"/>
        </w:rPr>
        <w:t>r</w:t>
      </w:r>
      <w:r>
        <w:rPr>
          <w:rFonts w:ascii="Palatino Linotype" w:eastAsia="Times New Roman" w:hAnsi="Palatino Linotype" w:cs="Times New Roman"/>
          <w:sz w:val="24"/>
          <w:szCs w:val="24"/>
          <w:lang w:eastAsia="es-ES"/>
        </w:rPr>
        <w:t xml:space="preserve">an encaminadas en obtener información </w:t>
      </w:r>
      <w:r w:rsidR="00532F96">
        <w:rPr>
          <w:rFonts w:ascii="Palatino Linotype" w:eastAsia="Times New Roman" w:hAnsi="Palatino Linotype" w:cs="Times New Roman"/>
          <w:sz w:val="24"/>
          <w:szCs w:val="24"/>
          <w:lang w:eastAsia="es-ES"/>
        </w:rPr>
        <w:t>referente</w:t>
      </w:r>
      <w:r>
        <w:rPr>
          <w:rFonts w:ascii="Palatino Linotype" w:eastAsia="Times New Roman" w:hAnsi="Palatino Linotype" w:cs="Times New Roman"/>
          <w:sz w:val="24"/>
          <w:szCs w:val="24"/>
          <w:lang w:eastAsia="es-ES"/>
        </w:rPr>
        <w:t xml:space="preserve"> a</w:t>
      </w:r>
      <w:r w:rsidR="00532F96" w:rsidRPr="00532F96">
        <w:rPr>
          <w:rFonts w:ascii="Palatino Linotype" w:eastAsia="Times New Roman" w:hAnsi="Palatino Linotype" w:cs="Times New Roman"/>
          <w:sz w:val="24"/>
          <w:szCs w:val="24"/>
          <w:lang w:eastAsia="es-ES"/>
        </w:rPr>
        <w:t xml:space="preserve">l ejercicio de los recursos federarles otorgados por </w:t>
      </w:r>
      <w:r w:rsidR="00532F96" w:rsidRPr="00532F96">
        <w:rPr>
          <w:rFonts w:ascii="Palatino Linotype" w:eastAsia="Times New Roman" w:hAnsi="Palatino Linotype" w:cs="Times New Roman"/>
          <w:sz w:val="24"/>
          <w:szCs w:val="24"/>
          <w:lang w:eastAsia="es-ES"/>
        </w:rPr>
        <w:lastRenderedPageBreak/>
        <w:t>el Sistema Nacional de Seguridad Publica</w:t>
      </w:r>
      <w:r w:rsidR="00532F96">
        <w:rPr>
          <w:rFonts w:ascii="Palatino Linotype" w:eastAsia="Times New Roman" w:hAnsi="Palatino Linotype" w:cs="Times New Roman"/>
          <w:sz w:val="24"/>
          <w:szCs w:val="24"/>
          <w:lang w:eastAsia="es-ES"/>
        </w:rPr>
        <w:t xml:space="preserve"> en específico del</w:t>
      </w:r>
      <w:r w:rsidR="00532F96" w:rsidRPr="00532F96">
        <w:rPr>
          <w:rFonts w:ascii="Palatino Linotype" w:eastAsia="Times New Roman" w:hAnsi="Palatino Linotype" w:cs="Times New Roman"/>
          <w:sz w:val="24"/>
          <w:szCs w:val="24"/>
          <w:lang w:eastAsia="es-ES"/>
        </w:rPr>
        <w:t xml:space="preserve"> FOSEG, FORTASEG y FASP del 2015 al 29 de julio de 2019</w:t>
      </w:r>
      <w:r w:rsidR="00532F96">
        <w:rPr>
          <w:rFonts w:ascii="Palatino Linotype" w:eastAsia="Times New Roman" w:hAnsi="Palatino Linotype" w:cs="Times New Roman"/>
          <w:sz w:val="24"/>
          <w:szCs w:val="24"/>
          <w:lang w:eastAsia="es-ES"/>
        </w:rPr>
        <w:t>, resulta oportuno remitirnos a</w:t>
      </w:r>
      <w:r w:rsidR="00532F96" w:rsidRPr="00532F96">
        <w:t xml:space="preserve"> </w:t>
      </w:r>
      <w:r w:rsidR="00532F96" w:rsidRPr="00532F96">
        <w:rPr>
          <w:rFonts w:ascii="Palatino Linotype" w:eastAsia="Times New Roman" w:hAnsi="Palatino Linotype" w:cs="Times New Roman"/>
          <w:sz w:val="24"/>
          <w:szCs w:val="24"/>
          <w:lang w:eastAsia="es-ES"/>
        </w:rPr>
        <w:t>la página oficial del Secretariado Ejecutivo del Sistema Nacional de Seguridad Publica</w:t>
      </w:r>
      <w:r w:rsidR="00532F96">
        <w:rPr>
          <w:rFonts w:ascii="Palatino Linotype" w:eastAsia="Times New Roman" w:hAnsi="Palatino Linotype" w:cs="Times New Roman"/>
          <w:sz w:val="24"/>
          <w:szCs w:val="24"/>
          <w:lang w:eastAsia="es-ES"/>
        </w:rPr>
        <w:t xml:space="preserve">, que en su apartado de fondos y subsidios encontramos </w:t>
      </w:r>
      <w:r w:rsidR="00532F96" w:rsidRPr="00856447">
        <w:rPr>
          <w:rFonts w:ascii="Palatino Linotype" w:eastAsia="Times New Roman" w:hAnsi="Palatino Linotype" w:cs="Arial"/>
          <w:bCs/>
          <w:sz w:val="24"/>
          <w:szCs w:val="24"/>
          <w:lang w:val="es-ES" w:eastAsia="es-ES"/>
        </w:rPr>
        <w:t>el FORTASEG y FASP.</w:t>
      </w:r>
    </w:p>
    <w:p w14:paraId="01B3E8C0" w14:textId="6DF4AFFD" w:rsidR="00FC4DA3" w:rsidRDefault="00FC4DA3" w:rsidP="00532F96">
      <w:pPr>
        <w:tabs>
          <w:tab w:val="left" w:pos="426"/>
        </w:tabs>
        <w:spacing w:after="0" w:line="360" w:lineRule="auto"/>
        <w:contextualSpacing/>
        <w:jc w:val="both"/>
        <w:rPr>
          <w:rFonts w:ascii="Palatino Linotype" w:eastAsia="Times New Roman" w:hAnsi="Palatino Linotype" w:cs="Arial"/>
          <w:bCs/>
          <w:sz w:val="24"/>
          <w:szCs w:val="24"/>
          <w:lang w:val="es-ES" w:eastAsia="es-ES"/>
        </w:rPr>
      </w:pPr>
    </w:p>
    <w:p w14:paraId="5F107D7D" w14:textId="5C1D2C06" w:rsidR="00FC4DA3" w:rsidRPr="00856447" w:rsidRDefault="00FC4DA3" w:rsidP="00532F96">
      <w:pPr>
        <w:tabs>
          <w:tab w:val="left" w:pos="426"/>
        </w:tabs>
        <w:spacing w:after="0" w:line="360" w:lineRule="auto"/>
        <w:contextualSpacing/>
        <w:jc w:val="both"/>
        <w:rPr>
          <w:rFonts w:ascii="Palatino Linotype" w:eastAsia="Times New Roman" w:hAnsi="Palatino Linotype" w:cs="Arial"/>
          <w:bCs/>
          <w:sz w:val="24"/>
          <w:szCs w:val="24"/>
          <w:lang w:val="es-ES" w:eastAsia="es-ES"/>
        </w:rPr>
      </w:pPr>
      <w:r w:rsidRPr="00FC4DA3">
        <w:rPr>
          <w:rFonts w:ascii="Palatino Linotype" w:eastAsia="Times New Roman" w:hAnsi="Palatino Linotype" w:cs="Arial"/>
          <w:bCs/>
          <w:sz w:val="24"/>
          <w:szCs w:val="24"/>
          <w:lang w:val="es-ES" w:eastAsia="es-ES"/>
        </w:rPr>
        <w:t>Debemos precisar que, al analizar lo publicado en la página oficial del Secretariado Ejecutivo del Sistema Nacional de Seguridad Publica referida con anterioridad, en su apartado de fondos, a fin de determinar si existe fuente obligacional que constriña al Sujeto Obligado de remitir la información peticionada, únicamente encontramos información referente al FASP y FORTASEG, en virtud de ello, en cuanto al Fondo de Seguridad denominado (FOSEG) es inatendible, ya que no se advirtió que la información relacionada con dicho fondo sea administrada, generada o se encuentre en posesión de los Municipios del Estado de México.</w:t>
      </w:r>
    </w:p>
    <w:p w14:paraId="737E5B25" w14:textId="77777777" w:rsidR="00856447" w:rsidRPr="00856447" w:rsidRDefault="00856447" w:rsidP="00856447">
      <w:pPr>
        <w:tabs>
          <w:tab w:val="left" w:pos="426"/>
        </w:tabs>
        <w:spacing w:after="0" w:line="360" w:lineRule="auto"/>
        <w:contextualSpacing/>
        <w:jc w:val="both"/>
        <w:rPr>
          <w:rFonts w:ascii="Palatino Linotype" w:eastAsia="Times New Roman" w:hAnsi="Palatino Linotype" w:cs="Times New Roman"/>
          <w:sz w:val="24"/>
          <w:szCs w:val="24"/>
          <w:lang w:eastAsia="es-ES"/>
        </w:rPr>
      </w:pPr>
    </w:p>
    <w:p w14:paraId="0E26D7EA" w14:textId="532F3C73" w:rsidR="00856447" w:rsidRPr="00532F96" w:rsidRDefault="00FC4DA3" w:rsidP="00856447">
      <w:pPr>
        <w:tabs>
          <w:tab w:val="left" w:pos="426"/>
        </w:tabs>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Precisado lo</w:t>
      </w:r>
      <w:r w:rsidR="00532F96">
        <w:rPr>
          <w:rFonts w:ascii="Palatino Linotype" w:eastAsia="Times New Roman" w:hAnsi="Palatino Linotype" w:cs="Times New Roman"/>
          <w:sz w:val="24"/>
          <w:szCs w:val="24"/>
          <w:lang w:eastAsia="es-ES"/>
        </w:rPr>
        <w:t xml:space="preserve"> anterior</w:t>
      </w:r>
      <w:r>
        <w:rPr>
          <w:rFonts w:ascii="Palatino Linotype" w:eastAsia="Times New Roman" w:hAnsi="Palatino Linotype" w:cs="Times New Roman"/>
          <w:sz w:val="24"/>
          <w:szCs w:val="24"/>
          <w:lang w:eastAsia="es-ES"/>
        </w:rPr>
        <w:t>,</w:t>
      </w:r>
      <w:r w:rsidR="00532F96">
        <w:rPr>
          <w:rFonts w:ascii="Palatino Linotype" w:eastAsia="Times New Roman" w:hAnsi="Palatino Linotype" w:cs="Times New Roman"/>
          <w:sz w:val="24"/>
          <w:szCs w:val="24"/>
          <w:lang w:eastAsia="es-ES"/>
        </w:rPr>
        <w:t xml:space="preserve"> advertimos que</w:t>
      </w:r>
      <w:r w:rsidR="00856447" w:rsidRPr="00856447">
        <w:rPr>
          <w:rFonts w:ascii="Palatino Linotype" w:eastAsia="Times New Roman" w:hAnsi="Palatino Linotype" w:cs="Times New Roman"/>
          <w:sz w:val="24"/>
          <w:szCs w:val="24"/>
          <w:lang w:eastAsia="es-ES"/>
        </w:rPr>
        <w:t xml:space="preserve"> </w:t>
      </w:r>
      <w:r w:rsidR="00856447" w:rsidRPr="00532F96">
        <w:rPr>
          <w:rFonts w:ascii="Palatino Linotype" w:eastAsia="Times New Roman" w:hAnsi="Palatino Linotype" w:cs="Times New Roman"/>
          <w:sz w:val="24"/>
          <w:szCs w:val="24"/>
          <w:u w:val="single"/>
          <w:lang w:eastAsia="es-ES"/>
        </w:rPr>
        <w:t>el Sistema Nacional de Seguridad Pública otorga recursos federales a los Estados y Municipios</w:t>
      </w:r>
      <w:r w:rsidR="00856447" w:rsidRPr="00856447">
        <w:rPr>
          <w:rFonts w:ascii="Palatino Linotype" w:eastAsia="Times New Roman" w:hAnsi="Palatino Linotype" w:cs="Times New Roman"/>
          <w:sz w:val="24"/>
          <w:szCs w:val="24"/>
          <w:lang w:eastAsia="es-ES"/>
        </w:rPr>
        <w:t xml:space="preserve">, los cuales son destinados </w:t>
      </w:r>
      <w:r w:rsidR="00532F96" w:rsidRPr="00532F96">
        <w:rPr>
          <w:rFonts w:ascii="Palatino Linotype" w:eastAsia="Times New Roman" w:hAnsi="Palatino Linotype" w:cs="Times New Roman"/>
          <w:sz w:val="24"/>
          <w:szCs w:val="24"/>
          <w:lang w:eastAsia="es-ES"/>
        </w:rPr>
        <w:t>para apoyar la realización de las metas en los temas de profesionalización de las personas que conforman a las distintas instituciones encargadas de la seguridad pública, para la prevención social de la violencia y la delincuencia con participación ciudadana, su equipamiento, la construcción de infraestructura física, así como para la implementación de bases de datos útiles para los fines de la seguridad pública</w:t>
      </w:r>
      <w:r w:rsidR="00532F96">
        <w:rPr>
          <w:rFonts w:ascii="Palatino Linotype" w:eastAsia="Times New Roman" w:hAnsi="Palatino Linotype" w:cs="Times New Roman"/>
          <w:sz w:val="24"/>
          <w:szCs w:val="24"/>
          <w:lang w:eastAsia="es-ES"/>
        </w:rPr>
        <w:t xml:space="preserve">, dichos </w:t>
      </w:r>
      <w:r w:rsidR="00856447" w:rsidRPr="00856447">
        <w:rPr>
          <w:rFonts w:ascii="Palatino Linotype" w:eastAsia="Times New Roman" w:hAnsi="Palatino Linotype" w:cs="Times New Roman"/>
          <w:sz w:val="24"/>
          <w:szCs w:val="24"/>
          <w:lang w:eastAsia="es-ES"/>
        </w:rPr>
        <w:t>recursos federales conforman el Fondo de Aportaciones para la Seguridad Pública de los Estados y del Distrito Federal (FASP) y el subsidio denominado Programa de Fortalecimiento para la Seguridad (FO</w:t>
      </w:r>
      <w:r w:rsidR="005D4B6D">
        <w:rPr>
          <w:rFonts w:ascii="Palatino Linotype" w:eastAsia="Times New Roman" w:hAnsi="Palatino Linotype" w:cs="Times New Roman"/>
          <w:sz w:val="24"/>
          <w:szCs w:val="24"/>
          <w:lang w:eastAsia="es-ES"/>
        </w:rPr>
        <w:t>R</w:t>
      </w:r>
      <w:r w:rsidR="00856447" w:rsidRPr="00856447">
        <w:rPr>
          <w:rFonts w:ascii="Palatino Linotype" w:eastAsia="Times New Roman" w:hAnsi="Palatino Linotype" w:cs="Times New Roman"/>
          <w:sz w:val="24"/>
          <w:szCs w:val="24"/>
          <w:lang w:eastAsia="es-ES"/>
        </w:rPr>
        <w:t>TASEG).</w:t>
      </w:r>
    </w:p>
    <w:p w14:paraId="6E0DCAB7" w14:textId="77777777" w:rsidR="00B91A42" w:rsidRDefault="00B91A42" w:rsidP="00A0423B">
      <w:pPr>
        <w:spacing w:after="0" w:line="360" w:lineRule="auto"/>
        <w:jc w:val="both"/>
        <w:rPr>
          <w:rFonts w:ascii="Palatino Linotype" w:hAnsi="Palatino Linotype" w:cs="Arial"/>
          <w:sz w:val="24"/>
          <w:szCs w:val="24"/>
          <w:lang w:eastAsia="es-MX"/>
        </w:rPr>
      </w:pPr>
    </w:p>
    <w:p w14:paraId="08973F37" w14:textId="58615B24" w:rsidR="006B53E1" w:rsidRDefault="00D521C5" w:rsidP="00FC49C6">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Establecido lo anterior</w:t>
      </w:r>
      <w:r w:rsidR="00446D17" w:rsidRPr="00446D17">
        <w:rPr>
          <w:rFonts w:ascii="Palatino Linotype" w:hAnsi="Palatino Linotype"/>
          <w:sz w:val="24"/>
          <w:szCs w:val="24"/>
        </w:rPr>
        <w:t>, es preciso señalar</w:t>
      </w:r>
      <w:r w:rsidR="006B53E1">
        <w:rPr>
          <w:rFonts w:ascii="Palatino Linotype" w:hAnsi="Palatino Linotype"/>
          <w:sz w:val="24"/>
          <w:szCs w:val="24"/>
        </w:rPr>
        <w:t xml:space="preserve"> lo establecido en </w:t>
      </w:r>
      <w:r w:rsidR="006B53E1" w:rsidRPr="006B53E1">
        <w:rPr>
          <w:rFonts w:ascii="Palatino Linotype" w:hAnsi="Palatino Linotype"/>
          <w:sz w:val="24"/>
          <w:szCs w:val="24"/>
        </w:rPr>
        <w:t>la Ley de Coordinación Fiscal</w:t>
      </w:r>
      <w:r w:rsidR="006B53E1">
        <w:rPr>
          <w:rFonts w:ascii="Palatino Linotype" w:hAnsi="Palatino Linotype"/>
          <w:sz w:val="24"/>
          <w:szCs w:val="24"/>
        </w:rPr>
        <w:t xml:space="preserve">, que tiene </w:t>
      </w:r>
      <w:r w:rsidR="006B53E1" w:rsidRPr="006B53E1">
        <w:rPr>
          <w:rFonts w:ascii="Palatino Linotype" w:hAnsi="Palatino Linotype"/>
          <w:sz w:val="24"/>
          <w:szCs w:val="24"/>
        </w:rPr>
        <w:t>por objeto coordinar el sistema fiscal de la Federación con las entidades federativas, así como con los municipios y demarcaciones territoriales, para establecer la participación que corresponda a sus haciendas públicas en los ingresos federales</w:t>
      </w:r>
      <w:r w:rsidR="006B53E1">
        <w:rPr>
          <w:rFonts w:ascii="Palatino Linotype" w:hAnsi="Palatino Linotype"/>
          <w:sz w:val="24"/>
          <w:szCs w:val="24"/>
        </w:rPr>
        <w:t xml:space="preserve">, como se puede advertir a continuación: </w:t>
      </w:r>
    </w:p>
    <w:p w14:paraId="10E57E5B" w14:textId="4F2D1724" w:rsidR="006B53E1" w:rsidRDefault="006B53E1" w:rsidP="00FC49C6">
      <w:pPr>
        <w:autoSpaceDE w:val="0"/>
        <w:autoSpaceDN w:val="0"/>
        <w:adjustRightInd w:val="0"/>
        <w:spacing w:line="360" w:lineRule="auto"/>
        <w:jc w:val="both"/>
        <w:rPr>
          <w:rFonts w:ascii="Palatino Linotype" w:hAnsi="Palatino Linotype"/>
          <w:sz w:val="24"/>
          <w:szCs w:val="24"/>
        </w:rPr>
      </w:pPr>
    </w:p>
    <w:p w14:paraId="0FDD8EC2" w14:textId="5141FA4A" w:rsidR="006B53E1" w:rsidRDefault="006B53E1" w:rsidP="006B53E1">
      <w:pPr>
        <w:autoSpaceDE w:val="0"/>
        <w:autoSpaceDN w:val="0"/>
        <w:adjustRightInd w:val="0"/>
        <w:spacing w:line="240" w:lineRule="auto"/>
        <w:ind w:left="851" w:right="851"/>
        <w:jc w:val="both"/>
        <w:rPr>
          <w:rFonts w:ascii="Palatino Linotype" w:hAnsi="Palatino Linotype"/>
          <w:i/>
          <w:iCs/>
        </w:rPr>
      </w:pPr>
      <w:r w:rsidRPr="006B53E1">
        <w:rPr>
          <w:rFonts w:ascii="Palatino Linotype" w:hAnsi="Palatino Linotype"/>
          <w:b/>
          <w:bCs/>
          <w:i/>
          <w:iCs/>
        </w:rPr>
        <w:t>Artículo 1o</w:t>
      </w:r>
      <w:r w:rsidRPr="006B53E1">
        <w:rPr>
          <w:rFonts w:ascii="Palatino Linotype" w:hAnsi="Palatino Linotype"/>
          <w:i/>
          <w:iCs/>
        </w:rPr>
        <w:t>.- 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14:paraId="6B2BC139" w14:textId="08A08778" w:rsidR="00D94582" w:rsidRDefault="00D94582" w:rsidP="006B53E1">
      <w:pPr>
        <w:autoSpaceDE w:val="0"/>
        <w:autoSpaceDN w:val="0"/>
        <w:adjustRightInd w:val="0"/>
        <w:spacing w:line="240" w:lineRule="auto"/>
        <w:ind w:left="851" w:right="851"/>
        <w:jc w:val="both"/>
        <w:rPr>
          <w:rFonts w:ascii="Palatino Linotype" w:hAnsi="Palatino Linotype"/>
          <w:i/>
          <w:iCs/>
        </w:rPr>
      </w:pPr>
    </w:p>
    <w:p w14:paraId="57FC9150" w14:textId="77777777" w:rsidR="00D94582" w:rsidRPr="00D94582" w:rsidRDefault="00D94582" w:rsidP="00D94582">
      <w:pPr>
        <w:autoSpaceDE w:val="0"/>
        <w:autoSpaceDN w:val="0"/>
        <w:adjustRightInd w:val="0"/>
        <w:spacing w:line="240" w:lineRule="auto"/>
        <w:ind w:left="851" w:right="851"/>
        <w:jc w:val="center"/>
        <w:rPr>
          <w:rFonts w:ascii="Palatino Linotype" w:hAnsi="Palatino Linotype"/>
          <w:b/>
          <w:bCs/>
          <w:i/>
          <w:iCs/>
        </w:rPr>
      </w:pPr>
      <w:r w:rsidRPr="00D94582">
        <w:rPr>
          <w:rFonts w:ascii="Palatino Linotype" w:hAnsi="Palatino Linotype"/>
          <w:b/>
          <w:bCs/>
          <w:i/>
          <w:iCs/>
        </w:rPr>
        <w:t>De los Fondos de Aportaciones Federales</w:t>
      </w:r>
    </w:p>
    <w:p w14:paraId="5DC16D2F"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b/>
          <w:bCs/>
          <w:i/>
          <w:iCs/>
        </w:rPr>
        <w:t>Artículo 25.-</w:t>
      </w:r>
      <w:r w:rsidRPr="00D94582">
        <w:rPr>
          <w:rFonts w:ascii="Palatino Linotype" w:hAnsi="Palatino Linotype"/>
          <w:i/>
          <w:iCs/>
        </w:rPr>
        <w:t xml:space="preserve">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25484CC6"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p>
    <w:p w14:paraId="14DAD548"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I. Fondo de Aportaciones para la Nómina Educativa y Gasto Operativo</w:t>
      </w:r>
    </w:p>
    <w:p w14:paraId="4A65440C"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II. Fondo de Aportaciones para los Servicios de Salud; </w:t>
      </w:r>
    </w:p>
    <w:p w14:paraId="04932A46"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III. Fondo de Aportaciones para la Infraestructura Social; </w:t>
      </w:r>
    </w:p>
    <w:p w14:paraId="4FAB016E"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IV. Fondo de Aportaciones para el Fortalecimiento de los Municipios y de las Demarcaciones Territoriales del Distrito Federal; </w:t>
      </w:r>
    </w:p>
    <w:p w14:paraId="7848EBDB"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lastRenderedPageBreak/>
        <w:t xml:space="preserve">VI.- Fondo de Aportaciones para la Educación Tecnológica y de Adultos, y </w:t>
      </w:r>
    </w:p>
    <w:p w14:paraId="14EDC5B6"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VII.- </w:t>
      </w:r>
      <w:r w:rsidRPr="00D94582">
        <w:rPr>
          <w:rFonts w:ascii="Palatino Linotype" w:hAnsi="Palatino Linotype"/>
          <w:b/>
          <w:bCs/>
          <w:i/>
          <w:iCs/>
        </w:rPr>
        <w:t>Fondo de Aportaciones para la Seguridad Pública de los Estados y del Distrito Federal.</w:t>
      </w:r>
      <w:r w:rsidRPr="00D94582">
        <w:rPr>
          <w:rFonts w:ascii="Palatino Linotype" w:hAnsi="Palatino Linotype"/>
          <w:i/>
          <w:iCs/>
        </w:rPr>
        <w:t xml:space="preserve"> </w:t>
      </w:r>
    </w:p>
    <w:p w14:paraId="1179BF78" w14:textId="00C6A353"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VIII.- Fondo de Aportaciones para el Fortalecimiento de las Entidades Federativas</w:t>
      </w:r>
    </w:p>
    <w:p w14:paraId="133B25A4"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b/>
          <w:bCs/>
          <w:i/>
          <w:iCs/>
        </w:rPr>
        <w:t>Artículo 44</w:t>
      </w:r>
      <w:r w:rsidRPr="00D94582">
        <w:rPr>
          <w:rFonts w:ascii="Palatino Linotype" w:hAnsi="Palatino Linotype"/>
          <w:i/>
          <w:iCs/>
        </w:rPr>
        <w:t xml:space="preserve">.- </w:t>
      </w:r>
      <w:r w:rsidRPr="00D94582">
        <w:rPr>
          <w:rFonts w:ascii="Palatino Linotype" w:hAnsi="Palatino Linotype"/>
          <w:b/>
          <w:bCs/>
          <w:i/>
          <w:iCs/>
        </w:rPr>
        <w:t>El Fondo de Aportaciones para la Seguridad Pública de los Estados</w:t>
      </w:r>
      <w:r w:rsidRPr="00D94582">
        <w:rPr>
          <w:rFonts w:ascii="Palatino Linotype" w:hAnsi="Palatino Linotype"/>
          <w:i/>
          <w:iCs/>
        </w:rPr>
        <w:t xml:space="preserve"> y del Distrito Federal se constituirá con cargo a recursos federales, mismos que serán determinados anualmente en el Presupuesto de Egresos de la Federación. La Secretaría de Gobernación formulará a la Secretaría de Hacienda y Crédito Público una propuesta para la integración de dicho Fondo. </w:t>
      </w:r>
    </w:p>
    <w:p w14:paraId="5FADF9B4"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En el Presupuesto de Egresos de la Federación de cada ejercicio fiscal se hará la distribución de los recursos federales que integran este Fondo entre los distintos rubros de gasto del Sistema Nacional de Seguridad Pública aprobados por el Consejo Nacional de Seguridad Pública. </w:t>
      </w:r>
    </w:p>
    <w:p w14:paraId="3BFEB211"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 </w:t>
      </w:r>
    </w:p>
    <w:p w14:paraId="2C5DED6B"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Los convenios y anexos técnicos celebrados entre el Secretariado Ejecutivo del Sistema Nacional de Seguridad Pública y las entidades, deberán firmarse en un término no mayor a sesenta días, contados a partir de la publicación del resultado de la aplicación de las fórmulas y variables mencionadas con anterioridad. </w:t>
      </w:r>
    </w:p>
    <w:p w14:paraId="3C9FE12C"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Este Fondo se enterará mensualmente por la Secretaría de Hacienda y Crédito Público durante los primeros diez meses del año a los Estados y al Distrito Federal, </w:t>
      </w:r>
      <w:r w:rsidRPr="00D94582">
        <w:rPr>
          <w:rFonts w:ascii="Palatino Linotype" w:hAnsi="Palatino Linotype"/>
          <w:i/>
          <w:iCs/>
        </w:rPr>
        <w:lastRenderedPageBreak/>
        <w:t xml:space="preserve">de manera ágil y directa sin más limitaciones ni restricciones, incluyendo aquéllas de carácter administrativo, salvo que no se cumpla lo dispuesto en este artículo. </w:t>
      </w:r>
    </w:p>
    <w:p w14:paraId="55176CCA" w14:textId="77777777"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 xml:space="preserve">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14:paraId="5F745036" w14:textId="601305EA" w:rsidR="00D94582" w:rsidRDefault="00D94582" w:rsidP="00D94582">
      <w:pPr>
        <w:autoSpaceDE w:val="0"/>
        <w:autoSpaceDN w:val="0"/>
        <w:adjustRightInd w:val="0"/>
        <w:spacing w:line="240" w:lineRule="auto"/>
        <w:ind w:left="851" w:right="851"/>
        <w:jc w:val="both"/>
        <w:rPr>
          <w:rFonts w:ascii="Palatino Linotype" w:hAnsi="Palatino Linotype"/>
          <w:i/>
          <w:iCs/>
        </w:rPr>
      </w:pPr>
      <w:r w:rsidRPr="00D94582">
        <w:rPr>
          <w:rFonts w:ascii="Palatino Linotype" w:hAnsi="Palatino Linotype"/>
          <w:i/>
          <w:iCs/>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 Lo anterior, en términos de la Ley General de Contabilidad Gubernamental y conforme a los formatos aprobados por el Consejo Nacional de Armonización Contable.</w:t>
      </w:r>
    </w:p>
    <w:p w14:paraId="54D6C1FD" w14:textId="4DDCFAE6" w:rsidR="004A04F2" w:rsidRDefault="004A04F2" w:rsidP="00D94582">
      <w:pPr>
        <w:autoSpaceDE w:val="0"/>
        <w:autoSpaceDN w:val="0"/>
        <w:adjustRightInd w:val="0"/>
        <w:spacing w:line="240" w:lineRule="auto"/>
        <w:ind w:left="851" w:right="851"/>
        <w:jc w:val="both"/>
        <w:rPr>
          <w:rFonts w:ascii="Palatino Linotype" w:hAnsi="Palatino Linotype"/>
          <w:i/>
          <w:iCs/>
        </w:rPr>
      </w:pPr>
    </w:p>
    <w:p w14:paraId="020E708E"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b/>
          <w:bCs/>
          <w:i/>
          <w:iCs/>
        </w:rPr>
        <w:t>Artículo 45</w:t>
      </w:r>
      <w:r w:rsidRPr="004A04F2">
        <w:rPr>
          <w:rFonts w:ascii="Palatino Linotype" w:hAnsi="Palatino Linotype"/>
          <w:i/>
          <w:iCs/>
        </w:rPr>
        <w:t xml:space="preserve">.- Las aportaciones federales que, con cargo al Fondo de Aportaciones para la Seguridad Pública de los Estados y del Distrito Federal, reciban dichas entidades se destinarán exclusivamente a: </w:t>
      </w:r>
    </w:p>
    <w:p w14:paraId="57FCF2FE"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I. La profesionalización de los recursos humanos de las instituciones de seguridad pública vinculada al reclutamiento, ingreso, formación, selección, permanencia, evaluación, reconocimiento, certificación y depuración; </w:t>
      </w:r>
    </w:p>
    <w:p w14:paraId="0D536E6C"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II. Al otorgamiento de percepciones extraordinarias para los agentes del Ministerio Público, los peritos, los policías ministeriales o sus equivalentes de las Procuradurías de Justicia de los Estados y del Distrito Federal, los policías de vigilancia y custodia de los centros penitenciarios; así como, de los centros de reinserción social de internamiento para adolescentes; </w:t>
      </w:r>
    </w:p>
    <w:p w14:paraId="6167B314"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III. Al equipamiento de los elementos de las instituciones de seguridad pública correspondientes a las policías ministeriales o de sus equivalentes, peritos, ministerios públicos y policías de vigilancia y custodia de los centros penitenciarios, así como, de los centros de reinserción social de internamiento para adolescentes; </w:t>
      </w:r>
    </w:p>
    <w:p w14:paraId="616A342B"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lastRenderedPageBreak/>
        <w:t xml:space="preserve">IV. Al establecimiento y operación de las bases de datos criminalísticos y de personal, la compatibilidad de los servicios de telecomunicaciones de las redes locales, el servicio telefónico nacional de emergencia y el servicio de denuncia anónima; </w:t>
      </w:r>
    </w:p>
    <w:p w14:paraId="007F42BB"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V. A la construcción, mejoramiento, ampliación o adquisición de las instalaciones para la procuración e impartición de justicia, de los centros penitenciarios, de los centros de reinserción social de internamiento para adolescentes que realizaron una conducta tipificada como delito, así como de las instalaciones de los cuerpos de seguridad pública de las academias o institutos encargados de aplicar los programas rectores de profesionalización y de los Centros de Evaluación y Control de Confianza, y </w:t>
      </w:r>
    </w:p>
    <w:p w14:paraId="1A251345"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VI. Al seguimiento y evaluación de los programas relacionados con las fracciones anteriores. </w:t>
      </w:r>
    </w:p>
    <w:p w14:paraId="711DC33B" w14:textId="77777777" w:rsidR="004A04F2"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 xml:space="preserve">Los recursos para el otorgamiento de percepciones extraordinarias para los agentes del Ministerio Público, los policías ministeriales o sus equivalentes, los policías de vigilancia y custodia y los peritos de las procuradurías de justicia de los Estados y del Distrito Federal, tendrán el carácter de no regularizables para los presupuestos de egresos de la Federación de los ejercicios subsecuentes y las responsabilidades laborales que deriven de tales recursos estarán a cargo de los gobiernos de los Estados y del Distrito Federal. </w:t>
      </w:r>
    </w:p>
    <w:p w14:paraId="31922A4A" w14:textId="1B60F182" w:rsidR="004A04F2" w:rsidRPr="006B53E1" w:rsidRDefault="004A04F2" w:rsidP="00D94582">
      <w:pPr>
        <w:autoSpaceDE w:val="0"/>
        <w:autoSpaceDN w:val="0"/>
        <w:adjustRightInd w:val="0"/>
        <w:spacing w:line="240" w:lineRule="auto"/>
        <w:ind w:left="851" w:right="851"/>
        <w:jc w:val="both"/>
        <w:rPr>
          <w:rFonts w:ascii="Palatino Linotype" w:hAnsi="Palatino Linotype"/>
          <w:i/>
          <w:iCs/>
        </w:rPr>
      </w:pPr>
      <w:r w:rsidRPr="004A04F2">
        <w:rPr>
          <w:rFonts w:ascii="Palatino Linotype" w:hAnsi="Palatino Linotype"/>
          <w:i/>
          <w:iCs/>
        </w:rPr>
        <w:t>Dichos recursos deberán aplicarse conforme a la Ley General del Sistema Nacional de Seguridad Pública y los acuerdos aprobados por el Consejo Nacional de Seguridad Pública. Los Estados y el Distrito Federal proporcionarán al Ejecutivo Federal, por conducto del Secretariado Ejecutivo del Sistema Nacional de Seguridad Pública, la información financiera, operativa y estadística que les sea requerida.</w:t>
      </w:r>
    </w:p>
    <w:p w14:paraId="76B7DEB1" w14:textId="1B60F182" w:rsidR="006B53E1" w:rsidRDefault="006B53E1" w:rsidP="00FC49C6">
      <w:pPr>
        <w:autoSpaceDE w:val="0"/>
        <w:autoSpaceDN w:val="0"/>
        <w:adjustRightInd w:val="0"/>
        <w:spacing w:line="360" w:lineRule="auto"/>
        <w:jc w:val="both"/>
        <w:rPr>
          <w:rFonts w:ascii="Palatino Linotype" w:hAnsi="Palatino Linotype"/>
          <w:sz w:val="24"/>
          <w:szCs w:val="24"/>
        </w:rPr>
      </w:pPr>
    </w:p>
    <w:p w14:paraId="4EBFFD1C" w14:textId="2B27C566" w:rsidR="00D521C5" w:rsidRDefault="00753BBA" w:rsidP="00AF57C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De los preceptos citados con anterioridad, advertimos</w:t>
      </w:r>
      <w:r w:rsidR="004A04F2" w:rsidRPr="004A04F2">
        <w:rPr>
          <w:rFonts w:ascii="Palatino Linotype" w:hAnsi="Palatino Linotype"/>
          <w:sz w:val="24"/>
          <w:szCs w:val="24"/>
        </w:rPr>
        <w:t xml:space="preserve"> que </w:t>
      </w:r>
      <w:r w:rsidR="00D521C5" w:rsidRPr="00D521C5">
        <w:rPr>
          <w:rFonts w:ascii="Palatino Linotype" w:hAnsi="Palatino Linotype"/>
          <w:sz w:val="24"/>
          <w:szCs w:val="24"/>
        </w:rPr>
        <w:t>el Fondo de Aportaciones para la Seguridad Pública de los Estados y del Distrito Federal (FASP)</w:t>
      </w:r>
      <w:r w:rsidR="00D521C5" w:rsidRPr="00D521C5">
        <w:t xml:space="preserve"> </w:t>
      </w:r>
      <w:r w:rsidR="00D521C5" w:rsidRPr="00D521C5">
        <w:rPr>
          <w:rFonts w:ascii="Palatino Linotype" w:hAnsi="Palatino Linotype"/>
          <w:sz w:val="24"/>
          <w:szCs w:val="24"/>
        </w:rPr>
        <w:t xml:space="preserve">se constituye con cargo a recursos federales, los cuales son determinados anualmente en el Presupuesto de Egresos de la Federación; </w:t>
      </w:r>
      <w:r w:rsidR="00AF57CE">
        <w:rPr>
          <w:rFonts w:ascii="Palatino Linotype" w:hAnsi="Palatino Linotype"/>
          <w:sz w:val="24"/>
          <w:szCs w:val="24"/>
        </w:rPr>
        <w:t>de igual forma se establece que</w:t>
      </w:r>
      <w:r w:rsidR="00D521C5" w:rsidRPr="00D521C5">
        <w:rPr>
          <w:rFonts w:ascii="Palatino Linotype" w:hAnsi="Palatino Linotype"/>
          <w:sz w:val="24"/>
          <w:szCs w:val="24"/>
        </w:rPr>
        <w:t xml:space="preserve"> se entregan mensualmente por la Secretaría de Hacienda y Crédito Público durante los primeros diez meses del año a los Estados y al distrito Federal</w:t>
      </w:r>
      <w:r w:rsidR="00AF57CE">
        <w:rPr>
          <w:rFonts w:ascii="Palatino Linotype" w:hAnsi="Palatino Linotype"/>
          <w:sz w:val="24"/>
          <w:szCs w:val="24"/>
        </w:rPr>
        <w:t>.</w:t>
      </w:r>
    </w:p>
    <w:p w14:paraId="4F2B3323" w14:textId="77777777" w:rsidR="00D521C5" w:rsidRDefault="00D521C5" w:rsidP="00AF57CE">
      <w:pPr>
        <w:autoSpaceDE w:val="0"/>
        <w:autoSpaceDN w:val="0"/>
        <w:adjustRightInd w:val="0"/>
        <w:spacing w:after="0" w:line="360" w:lineRule="auto"/>
        <w:jc w:val="both"/>
        <w:rPr>
          <w:rFonts w:ascii="Palatino Linotype" w:hAnsi="Palatino Linotype"/>
          <w:sz w:val="24"/>
          <w:szCs w:val="24"/>
        </w:rPr>
      </w:pPr>
    </w:p>
    <w:p w14:paraId="5E44DC2F" w14:textId="72234096" w:rsidR="004A04F2" w:rsidRDefault="00AF57CE" w:rsidP="00AF57CE">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Asimismo, advertimos </w:t>
      </w:r>
      <w:r w:rsidR="00AD3B15">
        <w:rPr>
          <w:rFonts w:ascii="Palatino Linotype" w:hAnsi="Palatino Linotype"/>
          <w:sz w:val="24"/>
          <w:szCs w:val="24"/>
        </w:rPr>
        <w:t>e</w:t>
      </w:r>
      <w:r w:rsidR="00AD3B15" w:rsidRPr="00AD3B15">
        <w:rPr>
          <w:rFonts w:ascii="Palatino Linotype" w:hAnsi="Palatino Linotype"/>
          <w:sz w:val="24"/>
          <w:szCs w:val="24"/>
        </w:rPr>
        <w:t>ste</w:t>
      </w:r>
      <w:r w:rsidR="00AD3B15">
        <w:rPr>
          <w:rFonts w:ascii="Palatino Linotype" w:hAnsi="Palatino Linotype"/>
          <w:sz w:val="24"/>
          <w:szCs w:val="24"/>
        </w:rPr>
        <w:t xml:space="preserve"> f</w:t>
      </w:r>
      <w:r w:rsidR="00AD3B15" w:rsidRPr="00AD3B15">
        <w:rPr>
          <w:rFonts w:ascii="Palatino Linotype" w:hAnsi="Palatino Linotype"/>
          <w:sz w:val="24"/>
          <w:szCs w:val="24"/>
        </w:rPr>
        <w:t>ondo se enterará mensualmente por la Secretaría de Hacienda y Crédito Público durante los primeros diez meses del año a los Estados y al Distrito Federal</w:t>
      </w:r>
      <w:r w:rsidR="004A04F2" w:rsidRPr="004A04F2">
        <w:rPr>
          <w:rFonts w:ascii="Palatino Linotype" w:hAnsi="Palatino Linotype"/>
          <w:sz w:val="24"/>
          <w:szCs w:val="24"/>
        </w:rPr>
        <w:t xml:space="preserve">, de tal manera que </w:t>
      </w:r>
      <w:r w:rsidR="00AD3B15">
        <w:rPr>
          <w:rFonts w:ascii="Palatino Linotype" w:hAnsi="Palatino Linotype"/>
          <w:sz w:val="24"/>
          <w:szCs w:val="24"/>
        </w:rPr>
        <w:t>estos,</w:t>
      </w:r>
      <w:r w:rsidR="004A04F2" w:rsidRPr="004A04F2">
        <w:rPr>
          <w:rFonts w:ascii="Palatino Linotype" w:hAnsi="Palatino Linotype"/>
          <w:sz w:val="24"/>
          <w:szCs w:val="24"/>
        </w:rPr>
        <w:t xml:space="preserve"> deberán </w:t>
      </w:r>
      <w:r w:rsidR="004A04F2" w:rsidRPr="00AD3B15">
        <w:rPr>
          <w:rFonts w:ascii="Palatino Linotype" w:hAnsi="Palatino Linotype"/>
          <w:sz w:val="24"/>
          <w:szCs w:val="24"/>
        </w:rPr>
        <w:t>reportar trimestralmente</w:t>
      </w:r>
      <w:r w:rsidR="004A04F2" w:rsidRPr="004A04F2">
        <w:rPr>
          <w:rFonts w:ascii="Palatino Linotype" w:hAnsi="Palatino Linotype"/>
          <w:b/>
          <w:bCs/>
          <w:sz w:val="24"/>
          <w:szCs w:val="24"/>
        </w:rPr>
        <w:t xml:space="preserve"> </w:t>
      </w:r>
      <w:r w:rsidR="004A04F2" w:rsidRPr="004A04F2">
        <w:rPr>
          <w:rFonts w:ascii="Palatino Linotype" w:hAnsi="Palatino Linotype"/>
          <w:sz w:val="24"/>
          <w:szCs w:val="24"/>
        </w:rPr>
        <w:t>el ejercicio de los recursos del Fondo y el avance en el cumplimiento de las metas, así como las modificaciones o adecuaciones realizadas a las asignaciones establecidas.</w:t>
      </w:r>
    </w:p>
    <w:p w14:paraId="4D71A437" w14:textId="1BB5C2C0" w:rsidR="00AD3B15" w:rsidRDefault="00AD3B15" w:rsidP="00AF57CE">
      <w:pPr>
        <w:autoSpaceDE w:val="0"/>
        <w:autoSpaceDN w:val="0"/>
        <w:adjustRightInd w:val="0"/>
        <w:spacing w:after="0" w:line="360" w:lineRule="auto"/>
        <w:jc w:val="both"/>
        <w:rPr>
          <w:rFonts w:ascii="Palatino Linotype" w:hAnsi="Palatino Linotype"/>
          <w:sz w:val="24"/>
          <w:szCs w:val="24"/>
        </w:rPr>
      </w:pPr>
    </w:p>
    <w:p w14:paraId="26FD0164" w14:textId="509307FF" w:rsidR="00AD3B15" w:rsidRDefault="00AD3B15" w:rsidP="00AF57CE">
      <w:pPr>
        <w:autoSpaceDE w:val="0"/>
        <w:autoSpaceDN w:val="0"/>
        <w:adjustRightInd w:val="0"/>
        <w:spacing w:after="0" w:line="360" w:lineRule="auto"/>
        <w:jc w:val="both"/>
        <w:rPr>
          <w:rFonts w:ascii="Palatino Linotype" w:hAnsi="Palatino Linotype"/>
          <w:b/>
          <w:bCs/>
          <w:sz w:val="24"/>
          <w:szCs w:val="24"/>
        </w:rPr>
      </w:pPr>
      <w:r>
        <w:rPr>
          <w:rFonts w:ascii="Palatino Linotype" w:hAnsi="Palatino Linotype"/>
          <w:sz w:val="24"/>
          <w:szCs w:val="24"/>
        </w:rPr>
        <w:t>Así, l</w:t>
      </w:r>
      <w:r w:rsidRPr="00AD3B15">
        <w:rPr>
          <w:rFonts w:ascii="Palatino Linotype" w:hAnsi="Palatino Linotype"/>
          <w:sz w:val="24"/>
          <w:szCs w:val="24"/>
        </w:rPr>
        <w:t xml:space="preserve">as entidades federativas, </w:t>
      </w:r>
      <w:r w:rsidRPr="00AD3B15">
        <w:rPr>
          <w:rFonts w:ascii="Palatino Linotype" w:hAnsi="Palatino Linotype"/>
          <w:b/>
          <w:bCs/>
          <w:sz w:val="24"/>
          <w:szCs w:val="24"/>
          <w:u w:val="single"/>
        </w:rPr>
        <w:t>municipios</w:t>
      </w:r>
      <w:r w:rsidRPr="00AD3B15">
        <w:rPr>
          <w:rFonts w:ascii="Palatino Linotype" w:hAnsi="Palatino Linotype"/>
          <w:sz w:val="24"/>
          <w:szCs w:val="24"/>
        </w:rPr>
        <w:t xml:space="preserve"> y demarcaciones territoriales deberán informar a sus habitantes trimestralmente y al término de cada ejercicio, entre otros medios, a través de la página oficial de Internet de la entidad correspondiente, </w:t>
      </w:r>
      <w:r w:rsidRPr="00AD3B15">
        <w:rPr>
          <w:rFonts w:ascii="Palatino Linotype" w:hAnsi="Palatino Linotype"/>
          <w:b/>
          <w:bCs/>
          <w:sz w:val="24"/>
          <w:szCs w:val="24"/>
        </w:rPr>
        <w:t xml:space="preserve">los montos que reciban, el ejercicio, destino y resultados obtenidos respecto de </w:t>
      </w:r>
      <w:r>
        <w:rPr>
          <w:rFonts w:ascii="Palatino Linotype" w:hAnsi="Palatino Linotype"/>
          <w:b/>
          <w:bCs/>
          <w:sz w:val="24"/>
          <w:szCs w:val="24"/>
        </w:rPr>
        <w:t>dicho fondo.</w:t>
      </w:r>
    </w:p>
    <w:p w14:paraId="33A69389" w14:textId="1876CDB5" w:rsidR="00BC01E8" w:rsidRDefault="00BC01E8" w:rsidP="00AF57CE">
      <w:pPr>
        <w:autoSpaceDE w:val="0"/>
        <w:autoSpaceDN w:val="0"/>
        <w:adjustRightInd w:val="0"/>
        <w:spacing w:after="0" w:line="360" w:lineRule="auto"/>
        <w:jc w:val="both"/>
        <w:rPr>
          <w:rFonts w:ascii="Palatino Linotype" w:hAnsi="Palatino Linotype"/>
          <w:b/>
          <w:bCs/>
          <w:sz w:val="24"/>
          <w:szCs w:val="24"/>
        </w:rPr>
      </w:pPr>
    </w:p>
    <w:p w14:paraId="6BBF97B3" w14:textId="5B39EEBE" w:rsidR="00BC01E8" w:rsidRDefault="00BC01E8"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w:t>
      </w:r>
      <w:r w:rsidRPr="00BC01E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referente </w:t>
      </w:r>
      <w:r w:rsidRPr="00BC01E8">
        <w:rPr>
          <w:rFonts w:ascii="Palatino Linotype" w:eastAsia="Times New Roman" w:hAnsi="Palatino Linotype" w:cs="Times New Roman"/>
          <w:sz w:val="24"/>
          <w:szCs w:val="24"/>
          <w:lang w:eastAsia="es-ES"/>
        </w:rPr>
        <w:t xml:space="preserve">al Programa de Fortalecimiento para la Seguridad (FORTASEG), </w:t>
      </w:r>
      <w:r>
        <w:rPr>
          <w:rFonts w:ascii="Palatino Linotype" w:eastAsia="Times New Roman" w:hAnsi="Palatino Linotype" w:cs="Times New Roman"/>
          <w:sz w:val="24"/>
          <w:szCs w:val="24"/>
          <w:lang w:eastAsia="es-ES"/>
        </w:rPr>
        <w:t>resulta oportuno referir lo establecido en los</w:t>
      </w:r>
      <w:r w:rsidRPr="00BC01E8">
        <w:t xml:space="preserve"> </w:t>
      </w:r>
      <w:r w:rsidRPr="00BC01E8">
        <w:rPr>
          <w:rFonts w:ascii="Palatino Linotype" w:eastAsia="Times New Roman" w:hAnsi="Palatino Linotype" w:cs="Times New Roman"/>
          <w:sz w:val="24"/>
          <w:szCs w:val="24"/>
          <w:lang w:eastAsia="es-E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Pr>
          <w:rFonts w:ascii="Palatino Linotype" w:eastAsia="Times New Roman" w:hAnsi="Palatino Linotype" w:cs="Times New Roman"/>
          <w:sz w:val="24"/>
          <w:szCs w:val="24"/>
          <w:lang w:eastAsia="es-ES"/>
        </w:rPr>
        <w:t xml:space="preserve">, mismo que señala lo siguiente: </w:t>
      </w:r>
    </w:p>
    <w:p w14:paraId="5888D30D" w14:textId="1415865F" w:rsidR="00BC01E8" w:rsidRDefault="00BC01E8"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p>
    <w:p w14:paraId="275F3921" w14:textId="113DC4AE" w:rsidR="00BC01E8" w:rsidRDefault="00BC01E8"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BC01E8">
        <w:rPr>
          <w:rFonts w:ascii="Palatino Linotype" w:eastAsia="Times New Roman" w:hAnsi="Palatino Linotype" w:cs="Times New Roman"/>
          <w:b/>
          <w:bCs/>
          <w:i/>
          <w:iCs/>
          <w:lang w:eastAsia="es-ES"/>
        </w:rPr>
        <w:t>Artículo 3. </w:t>
      </w:r>
      <w:r w:rsidRPr="00BC01E8">
        <w:rPr>
          <w:rFonts w:ascii="Palatino Linotype" w:eastAsia="Times New Roman" w:hAnsi="Palatino Linotype" w:cs="Times New Roman"/>
          <w:i/>
          <w:iCs/>
          <w:lang w:eastAsia="es-ES"/>
        </w:rPr>
        <w:t>Para efectos de estos Lineamientos, además de las definiciones establecidas en la Ley General del Sistema Nacional de Seguridad Pública y en el Reglamento del Secretariado Ejecutivo del</w:t>
      </w:r>
      <w:r w:rsidR="00C328F4">
        <w:rPr>
          <w:rFonts w:ascii="Palatino Linotype" w:eastAsia="Times New Roman" w:hAnsi="Palatino Linotype" w:cs="Times New Roman"/>
          <w:i/>
          <w:iCs/>
          <w:lang w:eastAsia="es-ES"/>
        </w:rPr>
        <w:t xml:space="preserve"> </w:t>
      </w:r>
      <w:r w:rsidRPr="00BC01E8">
        <w:rPr>
          <w:rFonts w:ascii="Palatino Linotype" w:eastAsia="Times New Roman" w:hAnsi="Palatino Linotype" w:cs="Times New Roman"/>
          <w:i/>
          <w:iCs/>
          <w:lang w:eastAsia="es-ES"/>
        </w:rPr>
        <w:t>Sistema Nacional de Seguridad Pública, se entenderá por:</w:t>
      </w:r>
    </w:p>
    <w:p w14:paraId="09AF0EB2" w14:textId="08AE9923" w:rsid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Pr>
          <w:rFonts w:ascii="Palatino Linotype" w:eastAsia="Times New Roman" w:hAnsi="Palatino Linotype" w:cs="Times New Roman"/>
          <w:b/>
          <w:bCs/>
          <w:i/>
          <w:iCs/>
          <w:lang w:eastAsia="es-ES"/>
        </w:rPr>
        <w:t>(…</w:t>
      </w:r>
      <w:r>
        <w:rPr>
          <w:rFonts w:ascii="Palatino Linotype" w:eastAsia="Times New Roman" w:hAnsi="Palatino Linotype" w:cs="Times New Roman"/>
          <w:i/>
          <w:iCs/>
          <w:lang w:eastAsia="es-ES"/>
        </w:rPr>
        <w:t>)</w:t>
      </w:r>
    </w:p>
    <w:p w14:paraId="2D357FB3" w14:textId="0CA32992" w:rsid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b/>
          <w:bCs/>
          <w:i/>
          <w:iCs/>
          <w:lang w:eastAsia="es-ES"/>
        </w:rPr>
        <w:t>IV.</w:t>
      </w:r>
      <w:r w:rsidRPr="00C328F4">
        <w:rPr>
          <w:rFonts w:ascii="Palatino Linotype" w:eastAsia="Times New Roman" w:hAnsi="Palatino Linotype" w:cs="Times New Roman"/>
          <w:i/>
          <w:iCs/>
          <w:lang w:eastAsia="es-ES"/>
        </w:rPr>
        <w:t>        </w:t>
      </w:r>
      <w:r w:rsidRPr="00C328F4">
        <w:rPr>
          <w:rFonts w:ascii="Palatino Linotype" w:eastAsia="Times New Roman" w:hAnsi="Palatino Linotype" w:cs="Times New Roman"/>
          <w:b/>
          <w:bCs/>
          <w:i/>
          <w:iCs/>
          <w:lang w:eastAsia="es-ES"/>
        </w:rPr>
        <w:t>Beneficiarios.- a los municipios</w:t>
      </w:r>
      <w:r w:rsidRPr="00C328F4">
        <w:rPr>
          <w:rFonts w:ascii="Palatino Linotype" w:eastAsia="Times New Roman" w:hAnsi="Palatino Linotype" w:cs="Times New Roman"/>
          <w:i/>
          <w:iCs/>
          <w:lang w:eastAsia="es-ES"/>
        </w:rPr>
        <w:t xml:space="preserve"> y alcaldías de la Ciudad de México y, en su caso, a las entidades federativas que ejerzan de manera directa o coordinada la función de seguridad pública en el ámbito municipal, que hayan sido seleccionados </w:t>
      </w:r>
      <w:r w:rsidRPr="00C328F4">
        <w:rPr>
          <w:rFonts w:ascii="Palatino Linotype" w:eastAsia="Times New Roman" w:hAnsi="Palatino Linotype" w:cs="Times New Roman"/>
          <w:i/>
          <w:iCs/>
          <w:lang w:eastAsia="es-ES"/>
        </w:rPr>
        <w:lastRenderedPageBreak/>
        <w:t>para acceder al FORTASEG conforme a la fórmula de elegibilidad establecida en el Anexo 1;</w:t>
      </w:r>
    </w:p>
    <w:p w14:paraId="6A7E6BA7" w14:textId="67526FB7" w:rsid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w:t>
      </w:r>
    </w:p>
    <w:p w14:paraId="6094B292" w14:textId="5CD3954E" w:rsid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XIII.      FORTASEG.- al subsidio para el fortalecimiento del desempeño en materia de seguridad pública a los municipios y demarcaciones territoriales de la Ciudad de México y, en su caso, a las entidades federativas que ejerzan de manera directa o coordinada la función de seguridad pública en el ámbito municipal;</w:t>
      </w:r>
    </w:p>
    <w:p w14:paraId="5BC84ADB" w14:textId="77777777" w:rsid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p>
    <w:p w14:paraId="3916D9E7" w14:textId="1F675F86"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Artículo 38. Son obligaciones de los Beneficiarios del FORTASEG, las siguientes:</w:t>
      </w:r>
    </w:p>
    <w:p w14:paraId="3CB24078"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I. Destinar los recursos del FORTASEG y de coparticipación para el cumplimiento de las metas convenidas, con base en lo establecido en los Lineamientos, los Convenios, Anexos Técnicos y demás normativa aplicable;</w:t>
      </w:r>
    </w:p>
    <w:p w14:paraId="1D60155C"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14:paraId="0A203521"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14:paraId="10A2EA24"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a) Datos sobre los recursos del FORTASEG y de coparticipación comprometidos, devengados y pagados a la fecha de corte del periodo que corresponda, y</w:t>
      </w:r>
    </w:p>
    <w:p w14:paraId="54FD0E90"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b) Disponibilidad presupuestal y financiera del FORTASEG y de la coparticipación con la que cuenten a la fecha de corte del reporte.</w:t>
      </w:r>
    </w:p>
    <w:p w14:paraId="0B249FF4"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IV. Informar y acreditar a través del medio que establezca el Secretariado Ejecutivo, el cumplimiento de las metas convenidas y, en su caso, la recepción de recursos en especie en un plazo no mayor a diez (10) días hábiles;</w:t>
      </w:r>
    </w:p>
    <w:p w14:paraId="17190DDD"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 xml:space="preserve">V. Atender en tiempo y forma las solicitudes de información que realice el Secretariado Ejecutivo sobre la administración y avances de los recursos del </w:t>
      </w:r>
      <w:r w:rsidRPr="00C328F4">
        <w:rPr>
          <w:rFonts w:ascii="Palatino Linotype" w:eastAsia="Times New Roman" w:hAnsi="Palatino Linotype" w:cs="Times New Roman"/>
          <w:b/>
          <w:bCs/>
          <w:i/>
          <w:iCs/>
          <w:lang w:eastAsia="es-ES"/>
        </w:rPr>
        <w:lastRenderedPageBreak/>
        <w:t>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14:paraId="37358FEF"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14:paraId="1CDF8397"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14:paraId="45C8016F"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b/>
          <w:bCs/>
          <w:i/>
          <w:iCs/>
          <w:lang w:eastAsia="es-ES"/>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C328F4">
        <w:rPr>
          <w:rFonts w:ascii="Palatino Linotype" w:eastAsia="Times New Roman" w:hAnsi="Palatino Linotype" w:cs="Times New Roman"/>
          <w:i/>
          <w:iCs/>
          <w:lang w:eastAsia="es-ES"/>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14:paraId="24EBE767"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IX. Cumplir con los Lineamientos Generales de Evaluación del Desempeño referidos en los artículos 43 y 49 de los Lineamientos, que para tal efecto emita la Dirección General de Planeación del Secretariado Ejecutivo;</w:t>
      </w:r>
    </w:p>
    <w:p w14:paraId="0919195D"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C328F4">
        <w:rPr>
          <w:rFonts w:ascii="Palatino Linotype" w:eastAsia="Times New Roman" w:hAnsi="Palatino Linotype" w:cs="Times New Roman"/>
          <w:b/>
          <w:bCs/>
          <w:i/>
          <w:iCs/>
          <w:lang w:eastAsia="es-ES"/>
        </w:rPr>
        <w:t>X. Informar por oficio al Secretariado Ejecutivo, el cambio que realice sobre la designación de la o el servidor público, enlace del FORTASEG;</w:t>
      </w:r>
    </w:p>
    <w:p w14:paraId="22EEA814" w14:textId="77777777"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C328F4">
        <w:rPr>
          <w:rFonts w:ascii="Palatino Linotype" w:eastAsia="Times New Roman" w:hAnsi="Palatino Linotype" w:cs="Times New Roman"/>
          <w:i/>
          <w:iCs/>
          <w:lang w:eastAsia="es-ES"/>
        </w:rPr>
        <w:t>XI. Colaborar y participar en términos de la normativa aplicable, en operativos conjuntos con las autoridades competentes, y</w:t>
      </w:r>
    </w:p>
    <w:p w14:paraId="38B2CFF2" w14:textId="2DEC8FB9" w:rsidR="00C328F4" w:rsidRPr="00C328F4" w:rsidRDefault="00C328F4" w:rsidP="00C328F4">
      <w:pPr>
        <w:tabs>
          <w:tab w:val="left" w:pos="426"/>
        </w:tabs>
        <w:spacing w:after="0" w:line="240" w:lineRule="auto"/>
        <w:ind w:left="851" w:right="851"/>
        <w:contextualSpacing/>
        <w:jc w:val="both"/>
        <w:rPr>
          <w:rFonts w:ascii="Palatino Linotype" w:eastAsia="Times New Roman" w:hAnsi="Palatino Linotype" w:cs="Times New Roman"/>
          <w:b/>
          <w:i/>
          <w:iCs/>
          <w:lang w:eastAsia="es-ES"/>
        </w:rPr>
      </w:pPr>
      <w:r w:rsidRPr="00C328F4">
        <w:rPr>
          <w:rFonts w:ascii="Palatino Linotype" w:eastAsia="Times New Roman" w:hAnsi="Palatino Linotype" w:cs="Times New Roman"/>
          <w:i/>
          <w:iCs/>
          <w:lang w:eastAsia="es-ES"/>
        </w:rPr>
        <w:t>XII. Las demás establecidas en el Convenio, Anexo Técnico y las disposiciones aplicables.”</w:t>
      </w:r>
      <w:r w:rsidRPr="00C328F4">
        <w:rPr>
          <w:rFonts w:ascii="Palatino Linotype" w:eastAsia="Times New Roman" w:hAnsi="Palatino Linotype" w:cs="Times New Roman"/>
          <w:b/>
          <w:i/>
          <w:iCs/>
          <w:lang w:eastAsia="es-ES"/>
        </w:rPr>
        <w:t xml:space="preserve"> </w:t>
      </w:r>
    </w:p>
    <w:p w14:paraId="1F279662" w14:textId="77777777" w:rsidR="00C328F4" w:rsidRPr="00BC01E8" w:rsidRDefault="00C328F4" w:rsidP="00C328F4">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p>
    <w:p w14:paraId="18D0AC87" w14:textId="77777777" w:rsidR="00BC01E8" w:rsidRDefault="00BC01E8"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p>
    <w:p w14:paraId="3ED9B755" w14:textId="77777777" w:rsidR="00BC01E8" w:rsidRDefault="00BC01E8"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p>
    <w:p w14:paraId="128C3004" w14:textId="77777777" w:rsidR="00BC01E8" w:rsidRDefault="00BC01E8"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p>
    <w:p w14:paraId="1ED65B5C" w14:textId="699A6563" w:rsidR="00BC01E8" w:rsidRPr="00BC01E8" w:rsidRDefault="00C328F4" w:rsidP="00BC01E8">
      <w:pPr>
        <w:tabs>
          <w:tab w:val="left" w:pos="426"/>
        </w:tabs>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los preceptos plasmados con anterioridad, advertimos que el (FORTASEG)</w:t>
      </w:r>
      <w:r w:rsidR="00BC01E8" w:rsidRPr="00BC01E8">
        <w:rPr>
          <w:rFonts w:ascii="Palatino Linotype" w:eastAsia="Times New Roman" w:hAnsi="Palatino Linotype" w:cs="Times New Roman"/>
          <w:sz w:val="24"/>
          <w:szCs w:val="24"/>
          <w:lang w:eastAsia="es-ES"/>
        </w:rPr>
        <w:t xml:space="preserve"> es un subsidio que se otorga a los Municipios, y en su caso a los estados cuando éstos ejercen </w:t>
      </w:r>
      <w:r w:rsidR="00BC01E8" w:rsidRPr="00BC01E8">
        <w:rPr>
          <w:rFonts w:ascii="Palatino Linotype" w:eastAsia="Times New Roman" w:hAnsi="Palatino Linotype" w:cs="Times New Roman"/>
          <w:sz w:val="24"/>
          <w:szCs w:val="24"/>
          <w:lang w:eastAsia="es-ES"/>
        </w:rPr>
        <w:lastRenderedPageBreak/>
        <w:t xml:space="preserve">la función de seguridad pública en lugar de los primero o coordinados con ellos. De acuerdo, </w:t>
      </w:r>
      <w:r>
        <w:rPr>
          <w:rFonts w:ascii="Palatino Linotype" w:eastAsia="Times New Roman" w:hAnsi="Palatino Linotype" w:cs="Times New Roman"/>
          <w:sz w:val="24"/>
          <w:szCs w:val="24"/>
          <w:lang w:eastAsia="es-ES"/>
        </w:rPr>
        <w:t>mismo que tiene como objetivo el</w:t>
      </w:r>
      <w:r w:rsidR="00BC01E8" w:rsidRPr="00BC01E8">
        <w:rPr>
          <w:rFonts w:ascii="Palatino Linotype" w:eastAsia="Times New Roman" w:hAnsi="Palatino Linotype" w:cs="Times New Roman"/>
          <w:sz w:val="24"/>
          <w:szCs w:val="24"/>
          <w:lang w:eastAsia="es-ES"/>
        </w:rPr>
        <w:t xml:space="preserve">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14:paraId="207B9BEF" w14:textId="77777777" w:rsidR="00BC01E8" w:rsidRPr="00BC01E8" w:rsidRDefault="00BC01E8" w:rsidP="00BC01E8">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p>
    <w:p w14:paraId="4119EC8D" w14:textId="77777777" w:rsidR="00BC01E8" w:rsidRPr="00BC01E8" w:rsidRDefault="00BC01E8" w:rsidP="00BC01E8">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r w:rsidRPr="00BC01E8">
        <w:rPr>
          <w:rFonts w:ascii="Palatino Linotype" w:eastAsia="MS Mincho" w:hAnsi="Palatino Linotype" w:cs="Arial"/>
          <w:color w:val="000000" w:themeColor="text1"/>
          <w:sz w:val="24"/>
          <w:szCs w:val="24"/>
          <w:lang w:eastAsia="es-ES"/>
        </w:rPr>
        <w:t xml:space="preserve">De esta forma, los lineamientos antes mencionados, establecen que los recursos federales del FORTASEG no son regularizables, son parcialmente concursables y </w:t>
      </w:r>
      <w:r w:rsidRPr="00BC01E8">
        <w:rPr>
          <w:rFonts w:ascii="Palatino Linotype" w:eastAsia="MS Mincho" w:hAnsi="Palatino Linotype" w:cs="Arial"/>
          <w:b/>
          <w:bCs/>
          <w:color w:val="000000" w:themeColor="text1"/>
          <w:sz w:val="24"/>
          <w:szCs w:val="24"/>
          <w:lang w:eastAsia="es-ES"/>
        </w:rPr>
        <w:t xml:space="preserve">no pierden su carácter de federal al ser ministrados a los Beneficiarios, </w:t>
      </w:r>
      <w:r w:rsidRPr="00BC01E8">
        <w:rPr>
          <w:rFonts w:ascii="Palatino Linotype" w:eastAsia="MS Mincho" w:hAnsi="Palatino Linotype" w:cs="Arial"/>
          <w:color w:val="000000" w:themeColor="text1"/>
          <w:sz w:val="24"/>
          <w:szCs w:val="24"/>
          <w:lang w:eastAsia="es-ES"/>
        </w:rPr>
        <w:t xml:space="preserve">por lo que su </w:t>
      </w:r>
      <w:r w:rsidRPr="00BC01E8">
        <w:rPr>
          <w:rFonts w:ascii="Palatino Linotype" w:eastAsia="MS Mincho" w:hAnsi="Palatino Linotype" w:cs="Arial"/>
          <w:b/>
          <w:bCs/>
          <w:color w:val="000000" w:themeColor="text1"/>
          <w:sz w:val="24"/>
          <w:szCs w:val="24"/>
          <w:lang w:eastAsia="es-ES"/>
        </w:rPr>
        <w:t xml:space="preserve">administración, ejercicio, seguimiento, verificación y evaluación </w:t>
      </w:r>
      <w:r w:rsidRPr="00BC01E8">
        <w:rPr>
          <w:rFonts w:ascii="Palatino Linotype" w:eastAsia="MS Mincho" w:hAnsi="Palatino Linotype" w:cs="Arial"/>
          <w:color w:val="000000" w:themeColor="text1"/>
          <w:sz w:val="24"/>
          <w:szCs w:val="24"/>
          <w:lang w:eastAsia="es-ES"/>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Pr="00BC01E8">
        <w:rPr>
          <w:rFonts w:ascii="Palatino Linotype" w:eastAsia="MS Mincho" w:hAnsi="Palatino Linotype" w:cs="Arial"/>
          <w:b/>
          <w:bCs/>
          <w:color w:val="000000" w:themeColor="text1"/>
          <w:sz w:val="24"/>
          <w:szCs w:val="24"/>
          <w:lang w:eastAsia="es-ES"/>
        </w:rPr>
        <w:t>Dirección de Vinculación y Seguimiento</w:t>
      </w:r>
      <w:r w:rsidRPr="00BC01E8">
        <w:rPr>
          <w:rFonts w:ascii="Palatino Linotype" w:eastAsia="MS Mincho" w:hAnsi="Palatino Linotype" w:cs="Arial"/>
          <w:color w:val="000000" w:themeColor="text1"/>
          <w:sz w:val="24"/>
          <w:szCs w:val="24"/>
          <w:lang w:eastAsia="es-ES"/>
        </w:rPr>
        <w:t xml:space="preserve">; así, los </w:t>
      </w:r>
      <w:r w:rsidRPr="00BC01E8">
        <w:rPr>
          <w:rFonts w:ascii="Palatino Linotype" w:eastAsia="MS Mincho" w:hAnsi="Palatino Linotype" w:cs="Arial"/>
          <w:b/>
          <w:bCs/>
          <w:color w:val="000000" w:themeColor="text1"/>
          <w:sz w:val="24"/>
          <w:szCs w:val="24"/>
          <w:lang w:eastAsia="es-ES"/>
        </w:rPr>
        <w:t xml:space="preserve">“Beneficiarios” </w:t>
      </w:r>
      <w:r w:rsidRPr="00BC01E8">
        <w:rPr>
          <w:rFonts w:ascii="Palatino Linotype" w:eastAsia="MS Mincho" w:hAnsi="Palatino Linotype" w:cs="Arial"/>
          <w:color w:val="000000" w:themeColor="text1"/>
          <w:sz w:val="24"/>
          <w:szCs w:val="24"/>
          <w:lang w:eastAsia="es-ES"/>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14:paraId="1A94B710" w14:textId="77777777" w:rsidR="00BC01E8" w:rsidRPr="00BC01E8" w:rsidRDefault="00BC01E8" w:rsidP="00BC01E8">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p>
    <w:p w14:paraId="7AFCF701" w14:textId="77777777" w:rsidR="00BC01E8" w:rsidRPr="00BC01E8" w:rsidRDefault="00BC01E8" w:rsidP="00FC68C3">
      <w:pPr>
        <w:tabs>
          <w:tab w:val="left" w:pos="851"/>
        </w:tabs>
        <w:spacing w:after="0" w:line="240" w:lineRule="auto"/>
        <w:ind w:right="760"/>
        <w:jc w:val="both"/>
        <w:rPr>
          <w:rFonts w:ascii="Palatino Linotype" w:eastAsia="MS Mincho" w:hAnsi="Palatino Linotype" w:cs="Arial"/>
          <w:i/>
          <w:color w:val="000000" w:themeColor="text1"/>
          <w:lang w:eastAsia="es-ES"/>
        </w:rPr>
      </w:pPr>
    </w:p>
    <w:p w14:paraId="559CE2B0" w14:textId="2FF6EB51" w:rsidR="00BC01E8" w:rsidRPr="00BC01E8" w:rsidRDefault="00FC68C3" w:rsidP="00BC01E8">
      <w:pPr>
        <w:tabs>
          <w:tab w:val="left" w:pos="851"/>
        </w:tabs>
        <w:spacing w:after="0" w:line="360" w:lineRule="auto"/>
        <w:ind w:right="49"/>
        <w:jc w:val="both"/>
        <w:rPr>
          <w:rFonts w:ascii="Palatino Linotype" w:eastAsia="MS Mincho" w:hAnsi="Palatino Linotype" w:cs="Arial"/>
          <w:i/>
          <w:color w:val="000000" w:themeColor="text1"/>
          <w:lang w:eastAsia="es-ES"/>
        </w:rPr>
      </w:pPr>
      <w:r>
        <w:rPr>
          <w:rFonts w:ascii="Palatino Linotype" w:eastAsia="MS Mincho" w:hAnsi="Palatino Linotype" w:cs="Arial"/>
          <w:color w:val="000000" w:themeColor="text1"/>
          <w:sz w:val="24"/>
          <w:szCs w:val="24"/>
          <w:lang w:eastAsia="es-ES"/>
        </w:rPr>
        <w:t xml:space="preserve">Por lo anterior, se acredita </w:t>
      </w:r>
      <w:r w:rsidR="00BC01E8" w:rsidRPr="00BC01E8">
        <w:rPr>
          <w:rFonts w:ascii="Palatino Linotype" w:eastAsia="MS Mincho" w:hAnsi="Palatino Linotype" w:cs="Arial"/>
          <w:color w:val="000000" w:themeColor="text1"/>
          <w:sz w:val="24"/>
          <w:szCs w:val="24"/>
          <w:lang w:eastAsia="es-ES"/>
        </w:rPr>
        <w:t xml:space="preserve">que los </w:t>
      </w:r>
      <w:r>
        <w:rPr>
          <w:rFonts w:ascii="Palatino Linotype" w:eastAsia="MS Mincho" w:hAnsi="Palatino Linotype" w:cs="Arial"/>
          <w:color w:val="000000" w:themeColor="text1"/>
          <w:sz w:val="24"/>
          <w:szCs w:val="24"/>
          <w:lang w:eastAsia="es-ES"/>
        </w:rPr>
        <w:t>“</w:t>
      </w:r>
      <w:r w:rsidR="00BC01E8" w:rsidRPr="00BC01E8">
        <w:rPr>
          <w:rFonts w:ascii="Palatino Linotype" w:eastAsia="MS Mincho" w:hAnsi="Palatino Linotype" w:cs="Arial"/>
          <w:color w:val="000000" w:themeColor="text1"/>
          <w:sz w:val="24"/>
          <w:szCs w:val="24"/>
          <w:lang w:eastAsia="es-ES"/>
        </w:rPr>
        <w:t>Beneficiario</w:t>
      </w:r>
      <w:r>
        <w:rPr>
          <w:rFonts w:ascii="Palatino Linotype" w:eastAsia="MS Mincho" w:hAnsi="Palatino Linotype" w:cs="Arial"/>
          <w:color w:val="000000" w:themeColor="text1"/>
          <w:sz w:val="24"/>
          <w:szCs w:val="24"/>
          <w:lang w:eastAsia="es-ES"/>
        </w:rPr>
        <w:t>s”,  en el presente caso los Municipios,</w:t>
      </w:r>
      <w:r w:rsidR="00BC01E8" w:rsidRPr="00BC01E8">
        <w:rPr>
          <w:rFonts w:ascii="Palatino Linotype" w:eastAsia="MS Mincho" w:hAnsi="Palatino Linotype" w:cs="Arial"/>
          <w:color w:val="000000" w:themeColor="text1"/>
          <w:sz w:val="24"/>
          <w:szCs w:val="24"/>
          <w:lang w:eastAsia="es-ES"/>
        </w:rPr>
        <w:t xml:space="preserve"> 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w:t>
      </w:r>
      <w:r w:rsidR="00BC01E8" w:rsidRPr="00BC01E8">
        <w:rPr>
          <w:rFonts w:ascii="Palatino Linotype" w:eastAsia="MS Mincho" w:hAnsi="Palatino Linotype" w:cs="Arial"/>
          <w:color w:val="000000" w:themeColor="text1"/>
          <w:sz w:val="24"/>
          <w:szCs w:val="24"/>
          <w:lang w:eastAsia="es-ES"/>
        </w:rPr>
        <w:lastRenderedPageBreak/>
        <w:t xml:space="preserve">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14:paraId="20BE518D" w14:textId="77777777" w:rsidR="00BC01E8" w:rsidRPr="004A04F2" w:rsidRDefault="00BC01E8" w:rsidP="00AF57CE">
      <w:pPr>
        <w:autoSpaceDE w:val="0"/>
        <w:autoSpaceDN w:val="0"/>
        <w:adjustRightInd w:val="0"/>
        <w:spacing w:after="0" w:line="360" w:lineRule="auto"/>
        <w:jc w:val="both"/>
        <w:rPr>
          <w:rFonts w:ascii="Palatino Linotype" w:hAnsi="Palatino Linotype"/>
          <w:sz w:val="24"/>
          <w:szCs w:val="24"/>
        </w:rPr>
      </w:pPr>
    </w:p>
    <w:p w14:paraId="6A4A8926" w14:textId="4BE996C2" w:rsidR="006B53E1" w:rsidRDefault="006B53E1" w:rsidP="00FC49C6">
      <w:pPr>
        <w:autoSpaceDE w:val="0"/>
        <w:autoSpaceDN w:val="0"/>
        <w:adjustRightInd w:val="0"/>
        <w:spacing w:line="360" w:lineRule="auto"/>
        <w:jc w:val="both"/>
        <w:rPr>
          <w:rFonts w:ascii="Palatino Linotype" w:hAnsi="Palatino Linotype"/>
          <w:sz w:val="24"/>
          <w:szCs w:val="24"/>
        </w:rPr>
      </w:pPr>
    </w:p>
    <w:p w14:paraId="1A483D5A" w14:textId="645D49B5" w:rsidR="00FC68C3" w:rsidRPr="00FC68C3" w:rsidRDefault="000935C2" w:rsidP="00FC68C3">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r>
        <w:rPr>
          <w:rFonts w:ascii="Palatino Linotype" w:eastAsia="MS Mincho" w:hAnsi="Palatino Linotype" w:cs="Arial"/>
          <w:color w:val="000000" w:themeColor="text1"/>
          <w:sz w:val="24"/>
          <w:szCs w:val="24"/>
          <w:lang w:eastAsia="es-ES"/>
        </w:rPr>
        <w:t>Sirve a manera de robustecer lo antes expuesto</w:t>
      </w:r>
      <w:r w:rsidR="00FC68C3" w:rsidRPr="00FC68C3">
        <w:rPr>
          <w:rFonts w:ascii="Palatino Linotype" w:eastAsia="MS Mincho" w:hAnsi="Palatino Linotype" w:cs="Arial"/>
          <w:color w:val="000000" w:themeColor="text1"/>
          <w:sz w:val="24"/>
          <w:szCs w:val="24"/>
          <w:lang w:eastAsia="es-ES"/>
        </w:rPr>
        <w:t>,</w:t>
      </w:r>
      <w:r>
        <w:rPr>
          <w:rFonts w:ascii="Palatino Linotype" w:eastAsia="MS Mincho" w:hAnsi="Palatino Linotype" w:cs="Arial"/>
          <w:color w:val="000000" w:themeColor="text1"/>
          <w:sz w:val="24"/>
          <w:szCs w:val="24"/>
          <w:lang w:eastAsia="es-ES"/>
        </w:rPr>
        <w:t xml:space="preserve"> lo establecido en</w:t>
      </w:r>
      <w:r w:rsidR="00FC68C3" w:rsidRPr="00FC68C3">
        <w:rPr>
          <w:rFonts w:ascii="Palatino Linotype" w:eastAsia="MS Mincho" w:hAnsi="Palatino Linotype" w:cs="Arial"/>
          <w:color w:val="000000" w:themeColor="text1"/>
          <w:sz w:val="24"/>
          <w:szCs w:val="24"/>
          <w:lang w:eastAsia="es-ES"/>
        </w:rPr>
        <w:t xml:space="preserve"> el Convenio del Programa de Fortalecimiento para la Seguridad FORTASEG 2019 celebrado por el Secretariado Ejecutivo del Sistema Nacional de Seguridad Pública, el Estado de México y los Municipios del Estado de México, </w:t>
      </w:r>
      <w:r>
        <w:rPr>
          <w:rFonts w:ascii="Palatino Linotype" w:eastAsia="MS Mincho" w:hAnsi="Palatino Linotype" w:cs="Arial"/>
          <w:color w:val="000000" w:themeColor="text1"/>
          <w:sz w:val="24"/>
          <w:szCs w:val="24"/>
          <w:lang w:eastAsia="es-ES"/>
        </w:rPr>
        <w:t xml:space="preserve">que </w:t>
      </w:r>
      <w:r w:rsidR="00FC68C3" w:rsidRPr="00FC68C3">
        <w:rPr>
          <w:rFonts w:ascii="Palatino Linotype" w:eastAsia="MS Mincho" w:hAnsi="Palatino Linotype" w:cs="Arial"/>
          <w:color w:val="000000" w:themeColor="text1"/>
          <w:sz w:val="24"/>
          <w:szCs w:val="24"/>
          <w:lang w:eastAsia="es-ES"/>
        </w:rPr>
        <w:t>establece</w:t>
      </w:r>
      <w:r>
        <w:rPr>
          <w:rFonts w:ascii="Palatino Linotype" w:eastAsia="MS Mincho" w:hAnsi="Palatino Linotype" w:cs="Arial"/>
          <w:color w:val="000000" w:themeColor="text1"/>
          <w:sz w:val="24"/>
          <w:szCs w:val="24"/>
          <w:lang w:eastAsia="es-ES"/>
        </w:rPr>
        <w:t xml:space="preserve"> lo siguiente: </w:t>
      </w:r>
    </w:p>
    <w:p w14:paraId="6066726C" w14:textId="77777777" w:rsidR="00FC68C3" w:rsidRPr="00FC68C3" w:rsidRDefault="00FC68C3" w:rsidP="00FC68C3">
      <w:pPr>
        <w:tabs>
          <w:tab w:val="left" w:pos="426"/>
        </w:tabs>
        <w:spacing w:after="0" w:line="360" w:lineRule="auto"/>
        <w:jc w:val="both"/>
        <w:rPr>
          <w:rFonts w:ascii="Palatino Linotype" w:eastAsia="MS Mincho" w:hAnsi="Palatino Linotype" w:cs="Arial"/>
          <w:color w:val="000000" w:themeColor="text1"/>
          <w:sz w:val="24"/>
          <w:szCs w:val="24"/>
          <w:lang w:eastAsia="es-ES"/>
        </w:rPr>
      </w:pPr>
    </w:p>
    <w:p w14:paraId="55407313" w14:textId="77777777" w:rsidR="00FC68C3" w:rsidRPr="00FC68C3" w:rsidRDefault="00FC68C3" w:rsidP="000935C2">
      <w:pPr>
        <w:tabs>
          <w:tab w:val="left" w:pos="426"/>
        </w:tabs>
        <w:spacing w:after="0" w:line="240" w:lineRule="auto"/>
        <w:ind w:left="851" w:right="851"/>
        <w:jc w:val="center"/>
        <w:rPr>
          <w:rFonts w:ascii="Palatino Linotype" w:eastAsia="Times New Roman" w:hAnsi="Palatino Linotype" w:cs="Times New Roman"/>
          <w:i/>
          <w:lang w:eastAsia="es-ES"/>
        </w:rPr>
      </w:pPr>
      <w:r w:rsidRPr="00FC68C3">
        <w:rPr>
          <w:rFonts w:ascii="Palatino Linotype" w:eastAsia="Times New Roman" w:hAnsi="Palatino Linotype" w:cs="Times New Roman"/>
          <w:i/>
          <w:lang w:eastAsia="es-ES"/>
        </w:rPr>
        <w:t>“CLÁUSULAS</w:t>
      </w:r>
    </w:p>
    <w:p w14:paraId="248B7194" w14:textId="77777777" w:rsidR="00FC68C3" w:rsidRPr="00FC68C3" w:rsidRDefault="00FC68C3" w:rsidP="000935C2">
      <w:pPr>
        <w:tabs>
          <w:tab w:val="left" w:pos="851"/>
        </w:tabs>
        <w:spacing w:after="0" w:line="240" w:lineRule="auto"/>
        <w:ind w:left="851" w:right="851"/>
        <w:jc w:val="both"/>
        <w:rPr>
          <w:rFonts w:ascii="Palatino Linotype" w:eastAsia="Times New Roman" w:hAnsi="Palatino Linotype" w:cs="Times New Roman"/>
          <w:b/>
          <w:bCs/>
          <w:i/>
          <w:lang w:eastAsia="es-ES"/>
        </w:rPr>
      </w:pPr>
      <w:r w:rsidRPr="00FC68C3">
        <w:rPr>
          <w:rFonts w:ascii="Palatino Linotype" w:eastAsia="Times New Roman" w:hAnsi="Palatino Linotype" w:cs="Times New Roman"/>
          <w:i/>
          <w:lang w:eastAsia="es-ES"/>
        </w:rPr>
        <w:t xml:space="preserve">PRIMERA. - OBJETO Y NATURALEZA DE LOS RECURSOS. </w:t>
      </w:r>
      <w:r w:rsidRPr="00FC68C3">
        <w:rPr>
          <w:rFonts w:ascii="Palatino Linotype" w:eastAsia="Times New Roman" w:hAnsi="Palatino Linotype" w:cs="Times New Roman"/>
          <w:b/>
          <w:bCs/>
          <w:i/>
          <w:lang w:eastAsia="es-ES"/>
        </w:rPr>
        <w:t xml:space="preserve">El presente “CONVENIO” tiene por objeto que “EL SECRETARIADO” transfiera recursos presupuestarios federales del “FORTASEG” a “LOS BENEFICIARIOS”, </w:t>
      </w:r>
      <w:r w:rsidRPr="00FC68C3">
        <w:rPr>
          <w:rFonts w:ascii="Palatino Linotype" w:eastAsia="Times New Roman" w:hAnsi="Palatino Linotype" w:cs="Times New Roman"/>
          <w:b/>
          <w:bCs/>
          <w:i/>
          <w:u w:val="single"/>
          <w:lang w:eastAsia="es-ES"/>
        </w:rPr>
        <w:t>por conducto de la Secretaría de Finanzas</w:t>
      </w:r>
      <w:r w:rsidRPr="00FC68C3">
        <w:rPr>
          <w:rFonts w:ascii="Palatino Linotype" w:eastAsia="Times New Roman" w:hAnsi="Palatino Linotype" w:cs="Times New Roman"/>
          <w:b/>
          <w:bCs/>
          <w:i/>
          <w:lang w:eastAsia="es-ES"/>
        </w:rPr>
        <w:t xml:space="preserve"> de “LA ENTIDAD FEDERATIVA”, con la finalidad de fortalecer el desempeño de sus funciones en materia de seguridad pública que realizan de manera directa “LOS BENEFICIARIOS”, conforme lo dispuesto por el artículo 8 del “PRESUPUESTO DE EGRESOS” y “LOS LINEAMIENTOS”</w:t>
      </w:r>
    </w:p>
    <w:p w14:paraId="1490EDCB" w14:textId="77777777" w:rsidR="00FC68C3" w:rsidRPr="00FC68C3" w:rsidRDefault="00FC68C3" w:rsidP="000935C2">
      <w:pPr>
        <w:tabs>
          <w:tab w:val="left" w:pos="851"/>
        </w:tabs>
        <w:spacing w:after="0" w:line="240" w:lineRule="auto"/>
        <w:ind w:left="851" w:right="851"/>
        <w:jc w:val="both"/>
        <w:rPr>
          <w:rFonts w:ascii="Palatino Linotype" w:eastAsia="Times New Roman" w:hAnsi="Palatino Linotype" w:cs="Times New Roman"/>
          <w:i/>
          <w:sz w:val="10"/>
          <w:szCs w:val="10"/>
          <w:lang w:eastAsia="es-ES"/>
        </w:rPr>
      </w:pPr>
    </w:p>
    <w:p w14:paraId="16FF52F9" w14:textId="77777777" w:rsidR="00FC68C3" w:rsidRPr="00FC68C3" w:rsidRDefault="00FC68C3" w:rsidP="000935C2">
      <w:pPr>
        <w:tabs>
          <w:tab w:val="left" w:pos="851"/>
        </w:tabs>
        <w:spacing w:after="0" w:line="240" w:lineRule="auto"/>
        <w:ind w:left="851" w:right="851"/>
        <w:jc w:val="both"/>
        <w:rPr>
          <w:rFonts w:ascii="Palatino Linotype" w:eastAsia="Times New Roman" w:hAnsi="Palatino Linotype" w:cs="Times New Roman"/>
          <w:i/>
          <w:lang w:eastAsia="es-ES"/>
        </w:rPr>
      </w:pPr>
      <w:r w:rsidRPr="00FC68C3">
        <w:rPr>
          <w:rFonts w:ascii="Palatino Linotype" w:eastAsia="Times New Roman" w:hAnsi="Palatino Linotype" w:cs="Times New Roman"/>
          <w:i/>
          <w:lang w:eastAsia="es-ES"/>
        </w:rPr>
        <w:t xml:space="preserve">Los recursos transferidos del “FORTASEG” no son regularizables, son parcialmente concursables y no pierden el carácter federal al ser transferidos y por ello “LA ENTIDAD FEDERATIVA” y “LOS BENEFICIARIOS” liberan a “EL SECRETARIADO” de la obligación de ministrarlos en ejercicios fiscales Miércoles 17 de abril de 2019 DIARIO OFICIAL (Primera Sección) subsecuentes, aún y cuando los requieran para complementar las acciones derivadas del presente “CONVENIO”, o para cubrir cualquier otro concepto vinculado con el objeto del mismo, conforme lo previsto en el “PRESUPUESTO DE EGRESOS”. </w:t>
      </w:r>
    </w:p>
    <w:p w14:paraId="5C1EE635"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w:t>
      </w:r>
    </w:p>
    <w:p w14:paraId="28727199"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lastRenderedPageBreak/>
        <w:t xml:space="preserve">TERCERA. - </w:t>
      </w:r>
      <w:r w:rsidRPr="00FC68C3">
        <w:rPr>
          <w:rFonts w:ascii="Palatino Linotype" w:eastAsia="MS Mincho" w:hAnsi="Palatino Linotype" w:cs="Arial"/>
          <w:b/>
          <w:bCs/>
          <w:i/>
          <w:color w:val="000000" w:themeColor="text1"/>
          <w:lang w:eastAsia="es-ES"/>
        </w:rPr>
        <w:t>OBLIGACIONES DE “LOS BENEFICIARIOS”.</w:t>
      </w:r>
      <w:r w:rsidRPr="00FC68C3">
        <w:rPr>
          <w:rFonts w:ascii="Palatino Linotype" w:eastAsia="MS Mincho" w:hAnsi="Palatino Linotype" w:cs="Arial"/>
          <w:i/>
          <w:color w:val="000000" w:themeColor="text1"/>
          <w:lang w:eastAsia="es-ES"/>
        </w:rPr>
        <w:t xml:space="preserve"> Además de las señaladas en “LOS LINEAMIENTOS”, tendrán las siguientes:</w:t>
      </w:r>
    </w:p>
    <w:p w14:paraId="497CB51A"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w:t>
      </w:r>
    </w:p>
    <w:p w14:paraId="503C7AF7"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b/>
          <w:bCs/>
          <w:i/>
          <w:color w:val="000000" w:themeColor="text1"/>
          <w:u w:val="single"/>
          <w:lang w:eastAsia="es-ES"/>
        </w:rPr>
      </w:pPr>
      <w:r w:rsidRPr="00FC68C3">
        <w:rPr>
          <w:rFonts w:ascii="Palatino Linotype" w:eastAsia="MS Mincho" w:hAnsi="Palatino Linotype" w:cs="Arial"/>
          <w:i/>
          <w:color w:val="000000" w:themeColor="text1"/>
          <w:lang w:eastAsia="es-ES"/>
        </w:rPr>
        <w:t xml:space="preserve">I. </w:t>
      </w:r>
      <w:r w:rsidRPr="00FC68C3">
        <w:rPr>
          <w:rFonts w:ascii="Palatino Linotype" w:eastAsia="MS Mincho" w:hAnsi="Palatino Linotype" w:cs="Arial"/>
          <w:b/>
          <w:bCs/>
          <w:i/>
          <w:color w:val="000000" w:themeColor="text1"/>
          <w:u w:val="single"/>
          <w:lang w:eastAsia="es-ES"/>
        </w:rPr>
        <w:t>Informar mensual y trimestralmente a</w:t>
      </w:r>
      <w:r w:rsidRPr="00FC68C3">
        <w:rPr>
          <w:rFonts w:ascii="Palatino Linotype" w:eastAsia="MS Mincho" w:hAnsi="Palatino Linotype" w:cs="Arial"/>
          <w:b/>
          <w:bCs/>
          <w:i/>
          <w:color w:val="000000" w:themeColor="text1"/>
          <w:lang w:eastAsia="es-ES"/>
        </w:rPr>
        <w:t xml:space="preserve"> “EL SECRETARIADO” a través de la Dirección General de Vinculación y Seguimiento sobre las </w:t>
      </w:r>
      <w:r w:rsidRPr="00FC68C3">
        <w:rPr>
          <w:rFonts w:ascii="Palatino Linotype" w:eastAsia="MS Mincho" w:hAnsi="Palatino Linotype" w:cs="Arial"/>
          <w:b/>
          <w:bCs/>
          <w:i/>
          <w:color w:val="000000" w:themeColor="text1"/>
          <w:u w:val="single"/>
          <w:lang w:eastAsia="es-ES"/>
        </w:rPr>
        <w:t>acciones realizadas</w:t>
      </w:r>
      <w:r w:rsidRPr="00FC68C3">
        <w:rPr>
          <w:rFonts w:ascii="Palatino Linotype" w:eastAsia="MS Mincho" w:hAnsi="Palatino Linotype" w:cs="Arial"/>
          <w:b/>
          <w:bCs/>
          <w:i/>
          <w:color w:val="000000" w:themeColor="text1"/>
          <w:lang w:eastAsia="es-ES"/>
        </w:rPr>
        <w:t xml:space="preserve">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FC68C3">
        <w:rPr>
          <w:rFonts w:ascii="Palatino Linotype" w:eastAsia="MS Mincho" w:hAnsi="Palatino Linotype" w:cs="Arial"/>
          <w:b/>
          <w:i/>
          <w:color w:val="000000" w:themeColor="text1"/>
          <w:u w:val="single"/>
          <w:lang w:eastAsia="es-ES"/>
        </w:rPr>
        <w:t>Los Presidentes y las Presidentas Municipales de “LOS BENEFICIARIOS” deberán designar cada uno por oficio a un Servidor Público con competencia y nivel de decisión, como responsable</w:t>
      </w:r>
      <w:r w:rsidRPr="00FC68C3">
        <w:rPr>
          <w:rFonts w:ascii="Palatino Linotype" w:eastAsia="MS Mincho" w:hAnsi="Palatino Linotype" w:cs="Arial"/>
          <w:i/>
          <w:color w:val="000000" w:themeColor="text1"/>
          <w:u w:val="single"/>
          <w:lang w:eastAsia="es-ES"/>
        </w:rPr>
        <w:t xml:space="preserve"> de </w:t>
      </w:r>
      <w:r w:rsidRPr="00FC68C3">
        <w:rPr>
          <w:rFonts w:ascii="Palatino Linotype" w:eastAsia="MS Mincho" w:hAnsi="Palatino Linotype" w:cs="Arial"/>
          <w:b/>
          <w:bCs/>
          <w:i/>
          <w:color w:val="000000" w:themeColor="text1"/>
          <w:u w:val="single"/>
          <w:lang w:eastAsia="es-ES"/>
        </w:rPr>
        <w:t>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w:t>
      </w:r>
      <w:r w:rsidRPr="00FC68C3">
        <w:rPr>
          <w:rFonts w:ascii="Palatino Linotype" w:eastAsia="MS Mincho" w:hAnsi="Palatino Linotype" w:cs="Arial"/>
          <w:i/>
          <w:color w:val="000000" w:themeColor="text1"/>
          <w:u w:val="single"/>
          <w:lang w:eastAsia="es-ES"/>
        </w:rPr>
        <w:t xml:space="preserve"> establecidos en el Anexo Técnico respectivo del presente “CONVENIO”, así como </w:t>
      </w:r>
      <w:r w:rsidRPr="00FC68C3">
        <w:rPr>
          <w:rFonts w:ascii="Palatino Linotype" w:eastAsia="MS Mincho" w:hAnsi="Palatino Linotype" w:cs="Arial"/>
          <w:b/>
          <w:bCs/>
          <w:i/>
          <w:color w:val="000000" w:themeColor="text1"/>
          <w:u w:val="single"/>
          <w:lang w:eastAsia="es-ES"/>
        </w:rPr>
        <w:t>el destino y resultados obtenidos de la aplicación de los recursos.</w:t>
      </w:r>
    </w:p>
    <w:p w14:paraId="3B462B60"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 xml:space="preserve">J. </w:t>
      </w:r>
      <w:r w:rsidRPr="00FC68C3">
        <w:rPr>
          <w:rFonts w:ascii="Palatino Linotype" w:eastAsia="MS Mincho" w:hAnsi="Palatino Linotype" w:cs="Arial"/>
          <w:i/>
          <w:color w:val="000000" w:themeColor="text1"/>
          <w:u w:val="single"/>
          <w:lang w:eastAsia="es-ES"/>
        </w:rPr>
        <w:t xml:space="preserve">Informar mensual y trimestralmente al Secretariado Ejecutivo del Sistema Estatal de Seguridad Pública </w:t>
      </w:r>
      <w:r w:rsidRPr="00FC68C3">
        <w:rPr>
          <w:rFonts w:ascii="Palatino Linotype" w:eastAsia="MS Mincho" w:hAnsi="Palatino Linotype" w:cs="Arial"/>
          <w:i/>
          <w:color w:val="000000" w:themeColor="text1"/>
          <w:lang w:eastAsia="es-ES"/>
        </w:rPr>
        <w:t>de “LA ENTIDAD FEDERATIVA”, sobre las acciones realizadas con base en el presente “CONVENIO”;</w:t>
      </w:r>
    </w:p>
    <w:p w14:paraId="0DFACCF5"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L. Entregar a “EL SECRETARIADO” toda la información que solicite en los términos, plazos y formatos que al efecto establezca;</w:t>
      </w:r>
    </w:p>
    <w:p w14:paraId="699586A1"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w:t>
      </w:r>
    </w:p>
    <w:p w14:paraId="285AAE19" w14:textId="77777777" w:rsidR="00FC68C3" w:rsidRPr="00FC68C3" w:rsidRDefault="00FC68C3" w:rsidP="000935C2">
      <w:pPr>
        <w:tabs>
          <w:tab w:val="left" w:pos="851"/>
        </w:tabs>
        <w:spacing w:after="0" w:line="240" w:lineRule="auto"/>
        <w:ind w:left="851" w:right="851"/>
        <w:jc w:val="both"/>
        <w:rPr>
          <w:rFonts w:ascii="Palatino Linotype" w:eastAsia="Times New Roman" w:hAnsi="Palatino Linotype" w:cs="Times New Roman"/>
          <w:i/>
          <w:lang w:eastAsia="es-ES"/>
        </w:rPr>
      </w:pPr>
      <w:r w:rsidRPr="00FC68C3">
        <w:rPr>
          <w:rFonts w:ascii="Palatino Linotype" w:eastAsia="Times New Roman" w:hAnsi="Palatino Linotype" w:cs="Times New Roman"/>
          <w:i/>
          <w:lang w:eastAsia="es-ES"/>
        </w:rPr>
        <w:t xml:space="preserve">CUARTA. - </w:t>
      </w:r>
      <w:r w:rsidRPr="00FC68C3">
        <w:rPr>
          <w:rFonts w:ascii="Palatino Linotype" w:eastAsia="Times New Roman" w:hAnsi="Palatino Linotype" w:cs="Times New Roman"/>
          <w:b/>
          <w:bCs/>
          <w:i/>
          <w:lang w:eastAsia="es-ES"/>
        </w:rPr>
        <w:t>OBLIGACIONES DE “LA ENTIDAD FEDERATIVA”.</w:t>
      </w:r>
      <w:r w:rsidRPr="00FC68C3">
        <w:rPr>
          <w:rFonts w:ascii="Palatino Linotype" w:eastAsia="Times New Roman" w:hAnsi="Palatino Linotype" w:cs="Times New Roman"/>
          <w:i/>
          <w:lang w:eastAsia="es-ES"/>
        </w:rPr>
        <w:t xml:space="preserve"> Además de las señaladas en “LOS LINEAMIENTOS” y otras previstas en los ordenamientos jurídicos aplicables, las siguientes: </w:t>
      </w:r>
    </w:p>
    <w:p w14:paraId="39D5C63B" w14:textId="77777777" w:rsidR="00FC68C3" w:rsidRPr="00FC68C3" w:rsidRDefault="00FC68C3" w:rsidP="000935C2">
      <w:pPr>
        <w:tabs>
          <w:tab w:val="left" w:pos="851"/>
        </w:tabs>
        <w:spacing w:after="0" w:line="240" w:lineRule="auto"/>
        <w:ind w:left="851" w:right="851"/>
        <w:jc w:val="both"/>
        <w:rPr>
          <w:rFonts w:ascii="Palatino Linotype" w:eastAsia="Times New Roman" w:hAnsi="Palatino Linotype" w:cs="Times New Roman"/>
          <w:i/>
          <w:lang w:eastAsia="es-ES"/>
        </w:rPr>
      </w:pPr>
      <w:r w:rsidRPr="00FC68C3">
        <w:rPr>
          <w:rFonts w:ascii="Palatino Linotype" w:eastAsia="Times New Roman" w:hAnsi="Palatino Linotype" w:cs="Times New Roman"/>
          <w:b/>
          <w:bCs/>
          <w:i/>
          <w:lang w:eastAsia="es-ES"/>
        </w:rPr>
        <w:t xml:space="preserve">A. </w:t>
      </w:r>
      <w:r w:rsidRPr="00FC68C3">
        <w:rPr>
          <w:rFonts w:ascii="Palatino Linotype" w:eastAsia="Times New Roman" w:hAnsi="Palatino Linotype" w:cs="Times New Roman"/>
          <w:b/>
          <w:bCs/>
          <w:i/>
          <w:u w:val="single"/>
          <w:lang w:eastAsia="es-ES"/>
        </w:rPr>
        <w:t>Establecer una cuenta bancaria productiva específica para la administración de los recursos del “FORTASEG</w:t>
      </w:r>
      <w:r w:rsidRPr="00FC68C3">
        <w:rPr>
          <w:rFonts w:ascii="Palatino Linotype" w:eastAsia="Times New Roman" w:hAnsi="Palatino Linotype" w:cs="Times New Roman"/>
          <w:b/>
          <w:bCs/>
          <w:i/>
          <w:lang w:eastAsia="es-ES"/>
        </w:rPr>
        <w:t>”</w:t>
      </w:r>
      <w:r w:rsidRPr="00FC68C3">
        <w:rPr>
          <w:rFonts w:ascii="Palatino Linotype" w:eastAsia="Times New Roman" w:hAnsi="Palatino Linotype" w:cs="Times New Roman"/>
          <w:i/>
          <w:lang w:eastAsia="es-ES"/>
        </w:rPr>
        <w:t>, de conformidad con lo dispuesto en el artículo 69 de la Ley General de Contabilidad Gubernamental;</w:t>
      </w:r>
    </w:p>
    <w:p w14:paraId="59229468"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b/>
          <w:bCs/>
          <w:i/>
          <w:color w:val="000000" w:themeColor="text1"/>
          <w:lang w:eastAsia="es-ES"/>
        </w:rPr>
      </w:pPr>
      <w:r w:rsidRPr="00FC68C3">
        <w:rPr>
          <w:rFonts w:ascii="Palatino Linotype" w:eastAsia="MS Mincho" w:hAnsi="Palatino Linotype" w:cs="Arial"/>
          <w:b/>
          <w:bCs/>
          <w:i/>
          <w:color w:val="000000" w:themeColor="text1"/>
          <w:lang w:eastAsia="es-ES"/>
        </w:rPr>
        <w:t>B. Entregar a “LOS BENEFICIARIOS” el monto total del “FORTASEG”, incluyendo sus rendimientos financieros, a más tardar dentro de los cinco días hábiles posteriores a que reciba los recursos de la Federación;</w:t>
      </w:r>
    </w:p>
    <w:p w14:paraId="1EA444DB" w14:textId="77777777" w:rsidR="00FC68C3" w:rsidRPr="00FC68C3" w:rsidRDefault="00FC68C3" w:rsidP="000935C2">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FC68C3">
        <w:rPr>
          <w:rFonts w:ascii="Palatino Linotype" w:eastAsia="MS Mincho" w:hAnsi="Palatino Linotype" w:cs="Arial"/>
          <w:i/>
          <w:color w:val="000000" w:themeColor="text1"/>
          <w:lang w:eastAsia="es-ES"/>
        </w:rPr>
        <w:t>[…]</w:t>
      </w:r>
    </w:p>
    <w:p w14:paraId="1EF24EB1" w14:textId="77777777" w:rsidR="00FC68C3" w:rsidRPr="00FC68C3" w:rsidRDefault="00FC68C3" w:rsidP="00FC68C3">
      <w:pPr>
        <w:tabs>
          <w:tab w:val="left" w:pos="426"/>
        </w:tabs>
        <w:spacing w:after="0" w:line="360" w:lineRule="auto"/>
        <w:ind w:left="567" w:right="616"/>
        <w:jc w:val="both"/>
        <w:rPr>
          <w:rFonts w:ascii="Palatino Linotype" w:eastAsia="MS Mincho" w:hAnsi="Palatino Linotype" w:cs="Arial"/>
          <w:color w:val="000000" w:themeColor="text1"/>
          <w:lang w:eastAsia="es-ES"/>
        </w:rPr>
      </w:pPr>
    </w:p>
    <w:p w14:paraId="50C19A91" w14:textId="10B9EE43" w:rsidR="00FC68C3" w:rsidRDefault="00FC68C3" w:rsidP="000935C2">
      <w:pPr>
        <w:spacing w:after="0" w:line="360" w:lineRule="auto"/>
        <w:jc w:val="both"/>
        <w:rPr>
          <w:rFonts w:ascii="Palatino Linotype" w:hAnsi="Palatino Linotype" w:cs="Arial"/>
          <w:sz w:val="24"/>
          <w:szCs w:val="24"/>
        </w:rPr>
      </w:pPr>
      <w:r w:rsidRPr="00FC68C3">
        <w:rPr>
          <w:rFonts w:ascii="Palatino Linotype" w:hAnsi="Palatino Linotype" w:cs="Arial"/>
          <w:sz w:val="24"/>
          <w:szCs w:val="24"/>
        </w:rPr>
        <w:lastRenderedPageBreak/>
        <w:t xml:space="preserve">Expuesto lo anterior </w:t>
      </w:r>
      <w:r w:rsidR="000935C2">
        <w:rPr>
          <w:rFonts w:ascii="Palatino Linotype" w:hAnsi="Palatino Linotype" w:cs="Arial"/>
          <w:sz w:val="24"/>
          <w:szCs w:val="24"/>
        </w:rPr>
        <w:t>se colige</w:t>
      </w:r>
      <w:r w:rsidRPr="00FC68C3">
        <w:rPr>
          <w:rFonts w:ascii="Palatino Linotype" w:hAnsi="Palatino Linotype" w:cs="Arial"/>
          <w:sz w:val="24"/>
          <w:szCs w:val="24"/>
        </w:rPr>
        <w:t xml:space="preserve"> que</w:t>
      </w:r>
      <w:r w:rsidR="00567470">
        <w:rPr>
          <w:rFonts w:ascii="Palatino Linotype" w:hAnsi="Palatino Linotype" w:cs="Arial"/>
          <w:sz w:val="24"/>
          <w:szCs w:val="24"/>
        </w:rPr>
        <w:t>,</w:t>
      </w:r>
      <w:r w:rsidRPr="00FC68C3">
        <w:rPr>
          <w:rFonts w:ascii="Palatino Linotype" w:hAnsi="Palatino Linotype" w:cs="Arial"/>
          <w:sz w:val="24"/>
          <w:szCs w:val="24"/>
        </w:rPr>
        <w:t xml:space="preserve"> corresponde a la Secretaría de Finanzas entregar el monto destinado por parte del FORTASEG a cada Beneficiario, </w:t>
      </w:r>
      <w:r w:rsidRPr="00FC68C3">
        <w:rPr>
          <w:rFonts w:ascii="Palatino Linotype" w:hAnsi="Palatino Linotype" w:cs="Arial"/>
          <w:sz w:val="24"/>
          <w:szCs w:val="24"/>
          <w:u w:val="single"/>
        </w:rPr>
        <w:t>siendo los municipios los que deberán de informar y proporcionar al Secretariado toda la información relativa a la erogación y ejercicio de los recursos recibidos</w:t>
      </w:r>
      <w:r w:rsidR="00567470">
        <w:rPr>
          <w:rFonts w:ascii="Palatino Linotype" w:hAnsi="Palatino Linotype" w:cs="Arial"/>
          <w:sz w:val="24"/>
          <w:szCs w:val="24"/>
          <w:u w:val="single"/>
        </w:rPr>
        <w:t>,</w:t>
      </w:r>
      <w:r w:rsidRPr="00FC68C3">
        <w:rPr>
          <w:rFonts w:ascii="Palatino Linotype" w:hAnsi="Palatino Linotype" w:cs="Arial"/>
          <w:sz w:val="24"/>
          <w:szCs w:val="24"/>
        </w:rPr>
        <w:t xml:space="preserve"> </w:t>
      </w:r>
      <w:r w:rsidR="00567470">
        <w:rPr>
          <w:rFonts w:ascii="Palatino Linotype" w:hAnsi="Palatino Linotype" w:cs="Arial"/>
          <w:sz w:val="24"/>
          <w:szCs w:val="24"/>
        </w:rPr>
        <w:t xml:space="preserve">le corresponde al Sujeto Obligado, </w:t>
      </w:r>
      <w:r w:rsidR="00567470" w:rsidRPr="00567470">
        <w:rPr>
          <w:rFonts w:ascii="Palatino Linotype" w:hAnsi="Palatino Linotype" w:cs="Arial"/>
          <w:sz w:val="24"/>
          <w:szCs w:val="24"/>
        </w:rPr>
        <w:t>a través del servidor público designado por el Presidente o Presidenta Municipa</w:t>
      </w:r>
      <w:r w:rsidR="00567470">
        <w:rPr>
          <w:rFonts w:ascii="Palatino Linotype" w:hAnsi="Palatino Linotype" w:cs="Arial"/>
          <w:sz w:val="24"/>
          <w:szCs w:val="24"/>
        </w:rPr>
        <w:t>l</w:t>
      </w:r>
      <w:r w:rsidR="00567470" w:rsidRPr="00567470">
        <w:rPr>
          <w:rFonts w:ascii="Palatino Linotype" w:hAnsi="Palatino Linotype" w:cs="Arial"/>
          <w:sz w:val="24"/>
          <w:szCs w:val="24"/>
        </w:rPr>
        <w:t xml:space="preserve">, </w:t>
      </w:r>
      <w:r w:rsidR="00567470">
        <w:rPr>
          <w:rFonts w:ascii="Palatino Linotype" w:hAnsi="Palatino Linotype" w:cs="Arial"/>
          <w:sz w:val="24"/>
          <w:szCs w:val="24"/>
        </w:rPr>
        <w:t xml:space="preserve">el </w:t>
      </w:r>
      <w:r w:rsidR="00567470" w:rsidRPr="00567470">
        <w:rPr>
          <w:rFonts w:ascii="Palatino Linotype" w:hAnsi="Palatino Linotype" w:cs="Arial"/>
          <w:sz w:val="24"/>
          <w:szCs w:val="24"/>
        </w:rPr>
        <w:t>informar mensual y trimestralmente al  Secretariado a través de la Dirección General de Vinculación y Seguimiento sobre las acciones realizadas con base a los convenios, así como los movimientos que presenten las cuentas bancarias, la situación en el ejercicio de los recursos y su destino, considerando el avance presupuestal y de cumplimiento de metas y las acciones efectuadas con rendimientos financieros, diferenciando para tal efecto el gasto comprometido, devengado, ejercido y pagado</w:t>
      </w:r>
      <w:r w:rsidR="00AF640D">
        <w:rPr>
          <w:rFonts w:ascii="Palatino Linotype" w:hAnsi="Palatino Linotype" w:cs="Arial"/>
          <w:sz w:val="24"/>
          <w:szCs w:val="24"/>
        </w:rPr>
        <w:t>.</w:t>
      </w:r>
    </w:p>
    <w:p w14:paraId="47F6304B" w14:textId="4AA790AD" w:rsidR="00AF640D" w:rsidRDefault="00AF640D" w:rsidP="000935C2">
      <w:pPr>
        <w:spacing w:after="0" w:line="360" w:lineRule="auto"/>
        <w:jc w:val="both"/>
        <w:rPr>
          <w:rFonts w:ascii="Palatino Linotype" w:hAnsi="Palatino Linotype" w:cs="Arial"/>
          <w:sz w:val="24"/>
          <w:szCs w:val="24"/>
        </w:rPr>
      </w:pPr>
    </w:p>
    <w:p w14:paraId="7CB7CD26" w14:textId="0CC25E39" w:rsidR="00AF640D" w:rsidRPr="001F1526" w:rsidRDefault="00AF640D" w:rsidP="00AF640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anteriormente expuesto, </w:t>
      </w:r>
      <w:r w:rsidRPr="001F1526">
        <w:rPr>
          <w:rFonts w:ascii="Palatino Linotype" w:hAnsi="Palatino Linotype" w:cs="Arial"/>
          <w:sz w:val="24"/>
          <w:szCs w:val="24"/>
        </w:rPr>
        <w:t xml:space="preserve">es de suma importancia señalar que de acuerdo a las obligaciones de transparencia comunes que le son atribuibles al sujeto obligado de conformidad con el artículo 92, fracción </w:t>
      </w:r>
      <w:r w:rsidR="006D4230">
        <w:rPr>
          <w:rFonts w:ascii="Palatino Linotype" w:hAnsi="Palatino Linotype" w:cs="Arial"/>
          <w:sz w:val="24"/>
          <w:szCs w:val="24"/>
        </w:rPr>
        <w:t>XXIX</w:t>
      </w:r>
      <w:r w:rsidRPr="001F1526">
        <w:rPr>
          <w:rFonts w:ascii="Palatino Linotype" w:hAnsi="Palatino Linotype" w:cs="Arial"/>
          <w:sz w:val="24"/>
          <w:szCs w:val="24"/>
        </w:rPr>
        <w:t xml:space="preserve">, de la Ley de Transparencia y Acceso a la Información Pública del Estado de México y Municipios, éste debe contar con </w:t>
      </w:r>
      <w:r w:rsidR="006D4230">
        <w:rPr>
          <w:rFonts w:ascii="Palatino Linotype" w:hAnsi="Palatino Linotype" w:cs="Arial"/>
          <w:sz w:val="24"/>
          <w:szCs w:val="24"/>
        </w:rPr>
        <w:t>l</w:t>
      </w:r>
      <w:r w:rsidR="006D4230" w:rsidRPr="006D4230">
        <w:rPr>
          <w:rFonts w:ascii="Palatino Linotype" w:hAnsi="Palatino Linotype" w:cs="Arial"/>
          <w:sz w:val="24"/>
          <w:szCs w:val="24"/>
        </w:rPr>
        <w:t>a información sobre los procesos y resultados sobre procedimientos de adjudicación directa, invitación restringida y licitación de cualquier naturaleza, incluyendo la versión pública del expediente respectivo y de los contratos celebrados</w:t>
      </w:r>
      <w:r w:rsidRPr="001F1526">
        <w:rPr>
          <w:rFonts w:ascii="Palatino Linotype" w:hAnsi="Palatino Linotype" w:cs="Arial"/>
          <w:sz w:val="24"/>
          <w:szCs w:val="24"/>
        </w:rPr>
        <w:t>, artículo y fracción que para mayor referencia se cita a continuación:</w:t>
      </w:r>
    </w:p>
    <w:p w14:paraId="324628FC" w14:textId="77777777" w:rsidR="00AF640D" w:rsidRPr="001F1526" w:rsidRDefault="00AF640D" w:rsidP="00AF640D">
      <w:pPr>
        <w:autoSpaceDE w:val="0"/>
        <w:autoSpaceDN w:val="0"/>
        <w:adjustRightInd w:val="0"/>
        <w:spacing w:after="0" w:line="360" w:lineRule="auto"/>
        <w:jc w:val="both"/>
        <w:rPr>
          <w:rFonts w:ascii="Palatino Linotype" w:hAnsi="Palatino Linotype" w:cs="Arial"/>
          <w:sz w:val="24"/>
          <w:szCs w:val="24"/>
        </w:rPr>
      </w:pPr>
    </w:p>
    <w:p w14:paraId="489F20E4" w14:textId="77777777" w:rsidR="00AF640D" w:rsidRPr="001F1526"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 xml:space="preserve">“Artículo 92. </w:t>
      </w:r>
      <w:r w:rsidRPr="00473621">
        <w:rPr>
          <w:rFonts w:ascii="Palatino Linotype" w:hAnsi="Palatino Linotype" w:cs="Arial"/>
          <w:i/>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473621">
        <w:rPr>
          <w:rFonts w:ascii="Palatino Linotype" w:hAnsi="Palatino Linotype" w:cs="Arial"/>
          <w:i/>
          <w:szCs w:val="24"/>
        </w:rPr>
        <w:lastRenderedPageBreak/>
        <w:t>corresponda, la información, por lo menos, de los temas, documentos y políticas que a continuación se señalan</w:t>
      </w:r>
      <w:r w:rsidRPr="001F1526">
        <w:rPr>
          <w:rFonts w:ascii="Palatino Linotype" w:hAnsi="Palatino Linotype" w:cs="Arial"/>
          <w:b/>
          <w:i/>
          <w:szCs w:val="24"/>
        </w:rPr>
        <w:t>:</w:t>
      </w:r>
    </w:p>
    <w:p w14:paraId="1BBDA066" w14:textId="77777777" w:rsidR="00AF640D" w:rsidRPr="001F1526" w:rsidRDefault="00AF640D" w:rsidP="00AF640D">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67D43541" w14:textId="7BD94C91"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XXIX. La información sobre los procesos y resultados sobre</w:t>
      </w:r>
      <w:r w:rsidR="006D4230">
        <w:rPr>
          <w:rFonts w:ascii="Palatino Linotype" w:hAnsi="Palatino Linotype" w:cs="Arial"/>
          <w:b/>
          <w:i/>
          <w:szCs w:val="24"/>
        </w:rPr>
        <w:t xml:space="preserve"> </w:t>
      </w:r>
      <w:r w:rsidRPr="00AF640D">
        <w:rPr>
          <w:rFonts w:ascii="Palatino Linotype" w:hAnsi="Palatino Linotype" w:cs="Arial"/>
          <w:b/>
          <w:i/>
          <w:szCs w:val="24"/>
        </w:rPr>
        <w:t>procedimientos de adjudicación directa, invitación restringida y</w:t>
      </w:r>
      <w:r w:rsidR="006D4230">
        <w:rPr>
          <w:rFonts w:ascii="Palatino Linotype" w:hAnsi="Palatino Linotype" w:cs="Arial"/>
          <w:b/>
          <w:i/>
          <w:szCs w:val="24"/>
        </w:rPr>
        <w:t xml:space="preserve"> </w:t>
      </w:r>
      <w:r w:rsidRPr="00AF640D">
        <w:rPr>
          <w:rFonts w:ascii="Palatino Linotype" w:hAnsi="Palatino Linotype" w:cs="Arial"/>
          <w:b/>
          <w:i/>
          <w:szCs w:val="24"/>
        </w:rPr>
        <w:t>licitación de cualquier naturaleza, incluyendo la versión pública del</w:t>
      </w:r>
      <w:r w:rsidR="006D4230">
        <w:rPr>
          <w:rFonts w:ascii="Palatino Linotype" w:hAnsi="Palatino Linotype" w:cs="Arial"/>
          <w:b/>
          <w:i/>
          <w:szCs w:val="24"/>
        </w:rPr>
        <w:t xml:space="preserve"> </w:t>
      </w:r>
      <w:r w:rsidRPr="00AF640D">
        <w:rPr>
          <w:rFonts w:ascii="Palatino Linotype" w:hAnsi="Palatino Linotype" w:cs="Arial"/>
          <w:b/>
          <w:i/>
          <w:szCs w:val="24"/>
        </w:rPr>
        <w:t>expediente respectivo y de los contratos celebrados, que deberán</w:t>
      </w:r>
      <w:r w:rsidR="006D4230">
        <w:rPr>
          <w:rFonts w:ascii="Palatino Linotype" w:hAnsi="Palatino Linotype" w:cs="Arial"/>
          <w:b/>
          <w:i/>
          <w:szCs w:val="24"/>
        </w:rPr>
        <w:t xml:space="preserve"> </w:t>
      </w:r>
      <w:r w:rsidRPr="00AF640D">
        <w:rPr>
          <w:rFonts w:ascii="Palatino Linotype" w:hAnsi="Palatino Linotype" w:cs="Arial"/>
          <w:b/>
          <w:i/>
          <w:szCs w:val="24"/>
        </w:rPr>
        <w:t xml:space="preserve">contener, por los menos, lo siguiente: </w:t>
      </w:r>
    </w:p>
    <w:p w14:paraId="7D51A535" w14:textId="77777777" w:rsidR="006D4230" w:rsidRDefault="006D4230" w:rsidP="00AF640D">
      <w:pPr>
        <w:autoSpaceDE w:val="0"/>
        <w:autoSpaceDN w:val="0"/>
        <w:adjustRightInd w:val="0"/>
        <w:spacing w:after="0" w:line="240" w:lineRule="auto"/>
        <w:ind w:left="567" w:right="284"/>
        <w:jc w:val="both"/>
        <w:rPr>
          <w:rFonts w:ascii="Palatino Linotype" w:hAnsi="Palatino Linotype" w:cs="Arial"/>
          <w:b/>
          <w:i/>
          <w:szCs w:val="24"/>
        </w:rPr>
      </w:pPr>
    </w:p>
    <w:p w14:paraId="12B95CE4" w14:textId="5A5B582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a) De licitaciones públicas o procedimientos de invitación restringida:</w:t>
      </w:r>
    </w:p>
    <w:p w14:paraId="2093E37E" w14:textId="0B79E61B"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 La convocatoria o invitación emitida, así como los fundamentos</w:t>
      </w:r>
      <w:r w:rsidR="006D4230">
        <w:rPr>
          <w:rFonts w:ascii="Palatino Linotype" w:hAnsi="Palatino Linotype" w:cs="Arial"/>
          <w:b/>
          <w:i/>
          <w:szCs w:val="24"/>
        </w:rPr>
        <w:t xml:space="preserve"> </w:t>
      </w:r>
      <w:r w:rsidRPr="00AF640D">
        <w:rPr>
          <w:rFonts w:ascii="Palatino Linotype" w:hAnsi="Palatino Linotype" w:cs="Arial"/>
          <w:b/>
          <w:i/>
          <w:szCs w:val="24"/>
        </w:rPr>
        <w:t>legales aplicados para llevarla a cabo;</w:t>
      </w:r>
    </w:p>
    <w:p w14:paraId="648B21D4"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2) Los nombres de los participantes o invitados;</w:t>
      </w:r>
    </w:p>
    <w:p w14:paraId="489D9FAD"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3) El nombre del ganador y las razones que lo justifican;</w:t>
      </w:r>
    </w:p>
    <w:p w14:paraId="62038BA2"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4) El área solicitante y la responsable de su ejecución;</w:t>
      </w:r>
    </w:p>
    <w:p w14:paraId="3D10B33F"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5) Las convocatorias e invitaciones emitidas;</w:t>
      </w:r>
    </w:p>
    <w:p w14:paraId="44B95938"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6) Los dictámenes y fallo de adjudicación;</w:t>
      </w:r>
    </w:p>
    <w:p w14:paraId="15A09150"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7) El contrato y, en su caso, sus anexos;</w:t>
      </w:r>
    </w:p>
    <w:p w14:paraId="6695FE72" w14:textId="4F3A5FF1"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8) Los mecanismos de vigilancia y supervisión, incluyendo en</w:t>
      </w:r>
      <w:r w:rsidR="006D4230">
        <w:rPr>
          <w:rFonts w:ascii="Palatino Linotype" w:hAnsi="Palatino Linotype" w:cs="Arial"/>
          <w:b/>
          <w:i/>
          <w:szCs w:val="24"/>
        </w:rPr>
        <w:t xml:space="preserve"> </w:t>
      </w:r>
      <w:r w:rsidRPr="00AF640D">
        <w:rPr>
          <w:rFonts w:ascii="Palatino Linotype" w:hAnsi="Palatino Linotype" w:cs="Arial"/>
          <w:b/>
          <w:i/>
          <w:szCs w:val="24"/>
        </w:rPr>
        <w:t>su caso, los estudios de impacto urbano y ambiental, según</w:t>
      </w:r>
      <w:r w:rsidR="006D4230">
        <w:rPr>
          <w:rFonts w:ascii="Palatino Linotype" w:hAnsi="Palatino Linotype" w:cs="Arial"/>
          <w:b/>
          <w:i/>
          <w:szCs w:val="24"/>
        </w:rPr>
        <w:t xml:space="preserve"> </w:t>
      </w:r>
      <w:r w:rsidRPr="00AF640D">
        <w:rPr>
          <w:rFonts w:ascii="Palatino Linotype" w:hAnsi="Palatino Linotype" w:cs="Arial"/>
          <w:b/>
          <w:i/>
          <w:szCs w:val="24"/>
        </w:rPr>
        <w:t>corresponda;</w:t>
      </w:r>
    </w:p>
    <w:p w14:paraId="361032DB" w14:textId="70C04664"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9) La partida presupuestal, de conformidad con el clasificador</w:t>
      </w:r>
      <w:r w:rsidR="006D4230">
        <w:rPr>
          <w:rFonts w:ascii="Palatino Linotype" w:hAnsi="Palatino Linotype" w:cs="Arial"/>
          <w:b/>
          <w:i/>
          <w:szCs w:val="24"/>
        </w:rPr>
        <w:t xml:space="preserve"> </w:t>
      </w:r>
      <w:r w:rsidRPr="00AF640D">
        <w:rPr>
          <w:rFonts w:ascii="Palatino Linotype" w:hAnsi="Palatino Linotype" w:cs="Arial"/>
          <w:b/>
          <w:i/>
          <w:szCs w:val="24"/>
        </w:rPr>
        <w:t>por objeto del gasto, en el caso de ser aplicable;</w:t>
      </w:r>
    </w:p>
    <w:p w14:paraId="7F7B8C09" w14:textId="7B97DCF2"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10) Origen de los recursos especificando si son federales,</w:t>
      </w:r>
      <w:r w:rsidR="006D4230">
        <w:rPr>
          <w:rFonts w:ascii="Palatino Linotype" w:hAnsi="Palatino Linotype" w:cs="Arial"/>
          <w:b/>
          <w:i/>
          <w:szCs w:val="24"/>
        </w:rPr>
        <w:t xml:space="preserve"> </w:t>
      </w:r>
      <w:r w:rsidRPr="00AF640D">
        <w:rPr>
          <w:rFonts w:ascii="Palatino Linotype" w:hAnsi="Palatino Linotype" w:cs="Arial"/>
          <w:b/>
          <w:i/>
          <w:szCs w:val="24"/>
        </w:rPr>
        <w:t>estatales o municipales, así como el tipo de fondo de</w:t>
      </w:r>
      <w:r w:rsidR="006D4230">
        <w:rPr>
          <w:rFonts w:ascii="Palatino Linotype" w:hAnsi="Palatino Linotype" w:cs="Arial"/>
          <w:b/>
          <w:i/>
          <w:szCs w:val="24"/>
        </w:rPr>
        <w:t xml:space="preserve"> </w:t>
      </w:r>
      <w:r w:rsidRPr="00AF640D">
        <w:rPr>
          <w:rFonts w:ascii="Palatino Linotype" w:hAnsi="Palatino Linotype" w:cs="Arial"/>
          <w:b/>
          <w:i/>
          <w:szCs w:val="24"/>
        </w:rPr>
        <w:t>participación o aportación respectiva;</w:t>
      </w:r>
    </w:p>
    <w:p w14:paraId="501F54C7" w14:textId="16ED89B3"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11) Los convenios modificatorios que, en su caso, sean firmados,</w:t>
      </w:r>
      <w:r w:rsidR="006D4230">
        <w:rPr>
          <w:rFonts w:ascii="Palatino Linotype" w:hAnsi="Palatino Linotype" w:cs="Arial"/>
          <w:b/>
          <w:i/>
          <w:szCs w:val="24"/>
        </w:rPr>
        <w:t xml:space="preserve"> </w:t>
      </w:r>
      <w:r w:rsidRPr="00AF640D">
        <w:rPr>
          <w:rFonts w:ascii="Palatino Linotype" w:hAnsi="Palatino Linotype" w:cs="Arial"/>
          <w:b/>
          <w:i/>
          <w:szCs w:val="24"/>
        </w:rPr>
        <w:t>precisando el objeto y la fecha de celebración;</w:t>
      </w:r>
    </w:p>
    <w:p w14:paraId="03A08692" w14:textId="6FFC17E1" w:rsidR="00AF640D" w:rsidRPr="00AF640D" w:rsidRDefault="00AF640D" w:rsidP="006D4230">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12) Los informes de avance físico y financiero sobre las obras o</w:t>
      </w:r>
      <w:r w:rsidR="006D4230">
        <w:rPr>
          <w:rFonts w:ascii="Palatino Linotype" w:hAnsi="Palatino Linotype" w:cs="Arial"/>
          <w:b/>
          <w:i/>
          <w:szCs w:val="24"/>
        </w:rPr>
        <w:t xml:space="preserve"> </w:t>
      </w:r>
      <w:r w:rsidRPr="00AF640D">
        <w:rPr>
          <w:rFonts w:ascii="Palatino Linotype" w:hAnsi="Palatino Linotype" w:cs="Arial"/>
          <w:b/>
          <w:i/>
          <w:szCs w:val="24"/>
        </w:rPr>
        <w:t>servicios contratados;</w:t>
      </w:r>
    </w:p>
    <w:p w14:paraId="4057522D"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 xml:space="preserve">13) El convenio de terminación; y </w:t>
      </w:r>
    </w:p>
    <w:p w14:paraId="77F222B4" w14:textId="403BE8AD"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14) El finiquito.</w:t>
      </w:r>
    </w:p>
    <w:p w14:paraId="1DA114D9" w14:textId="77777777" w:rsidR="006D4230" w:rsidRDefault="006D4230" w:rsidP="00AF640D">
      <w:pPr>
        <w:autoSpaceDE w:val="0"/>
        <w:autoSpaceDN w:val="0"/>
        <w:adjustRightInd w:val="0"/>
        <w:spacing w:after="0" w:line="240" w:lineRule="auto"/>
        <w:ind w:left="567" w:right="284"/>
        <w:jc w:val="both"/>
        <w:rPr>
          <w:rFonts w:ascii="Palatino Linotype" w:hAnsi="Palatino Linotype" w:cs="Arial"/>
          <w:b/>
          <w:i/>
          <w:szCs w:val="24"/>
        </w:rPr>
      </w:pPr>
    </w:p>
    <w:p w14:paraId="1F2A4C54" w14:textId="352D1590"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b) De las adjudicaciones directas:</w:t>
      </w:r>
    </w:p>
    <w:p w14:paraId="34BF0384"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 La propuesta enviada por el participante;</w:t>
      </w:r>
    </w:p>
    <w:p w14:paraId="1EF69FFE"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2) Los motivos y fundamentos legales aplicados para llevarla a</w:t>
      </w:r>
    </w:p>
    <w:p w14:paraId="7664A039"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cabo;</w:t>
      </w:r>
    </w:p>
    <w:p w14:paraId="0D639974"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3) La autorización del ejercicio de la opción;</w:t>
      </w:r>
    </w:p>
    <w:p w14:paraId="4102BC99"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4) En su caso, las cotizaciones consideradas, especificando los</w:t>
      </w:r>
    </w:p>
    <w:p w14:paraId="210A2209"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nombres de los proveedores y sus montos;</w:t>
      </w:r>
    </w:p>
    <w:p w14:paraId="1CC86EB1"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5) El nombre de la persona física o jurídica colectiva adjudicada;</w:t>
      </w:r>
    </w:p>
    <w:p w14:paraId="504B3159"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6) La unidad administrativa solicitante y la responsable de su</w:t>
      </w:r>
    </w:p>
    <w:p w14:paraId="6FB1143F"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ejecución;</w:t>
      </w:r>
    </w:p>
    <w:p w14:paraId="7762AAD2"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lastRenderedPageBreak/>
        <w:t>7) El número, fecha, el monto del contrato y el plazo de entrega</w:t>
      </w:r>
    </w:p>
    <w:p w14:paraId="1F4036E6"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o de ejecución de los servicios u obra;</w:t>
      </w:r>
    </w:p>
    <w:p w14:paraId="7D86CBB9"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8) Los mecanismos de vigilancia y supervisión, incluyendo, en</w:t>
      </w:r>
    </w:p>
    <w:p w14:paraId="374284EC"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su caso, los estudios de impacto urbano y ambiental, según</w:t>
      </w:r>
    </w:p>
    <w:p w14:paraId="0DF2305F"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corresponda;</w:t>
      </w:r>
    </w:p>
    <w:p w14:paraId="1F366FCD"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9) Los informes de avance sobre las obras o servicios</w:t>
      </w:r>
    </w:p>
    <w:p w14:paraId="066BC34C"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contratados;</w:t>
      </w:r>
    </w:p>
    <w:p w14:paraId="6F2FFA72" w14:textId="77777777" w:rsidR="00AF640D" w:rsidRPr="00AF640D" w:rsidRDefault="00AF640D" w:rsidP="00AF640D">
      <w:pPr>
        <w:autoSpaceDE w:val="0"/>
        <w:autoSpaceDN w:val="0"/>
        <w:adjustRightInd w:val="0"/>
        <w:spacing w:after="0" w:line="240" w:lineRule="auto"/>
        <w:ind w:left="567" w:right="284"/>
        <w:jc w:val="both"/>
        <w:rPr>
          <w:rFonts w:ascii="Palatino Linotype" w:hAnsi="Palatino Linotype" w:cs="Arial"/>
          <w:b/>
          <w:i/>
          <w:szCs w:val="24"/>
        </w:rPr>
      </w:pPr>
      <w:r w:rsidRPr="00AF640D">
        <w:rPr>
          <w:rFonts w:ascii="Palatino Linotype" w:hAnsi="Palatino Linotype" w:cs="Arial"/>
          <w:b/>
          <w:i/>
          <w:szCs w:val="24"/>
        </w:rPr>
        <w:t>10) El convenio de terminación; y</w:t>
      </w:r>
    </w:p>
    <w:p w14:paraId="0A7A2F63" w14:textId="599C9122" w:rsidR="00AF640D" w:rsidRPr="001F1526" w:rsidRDefault="00AF640D" w:rsidP="006D4230">
      <w:pPr>
        <w:autoSpaceDE w:val="0"/>
        <w:autoSpaceDN w:val="0"/>
        <w:adjustRightInd w:val="0"/>
        <w:spacing w:after="0" w:line="240" w:lineRule="auto"/>
        <w:ind w:left="567" w:right="284"/>
        <w:jc w:val="both"/>
        <w:rPr>
          <w:rFonts w:ascii="Palatino Linotype" w:hAnsi="Palatino Linotype" w:cs="Arial"/>
          <w:i/>
          <w:szCs w:val="24"/>
        </w:rPr>
      </w:pPr>
      <w:r w:rsidRPr="00AF640D">
        <w:rPr>
          <w:rFonts w:ascii="Palatino Linotype" w:hAnsi="Palatino Linotype" w:cs="Arial"/>
          <w:b/>
          <w:i/>
          <w:szCs w:val="24"/>
        </w:rPr>
        <w:t>11) El finiquito.</w:t>
      </w:r>
      <w:r w:rsidRPr="001F1526">
        <w:rPr>
          <w:rFonts w:ascii="Palatino Linotype" w:hAnsi="Palatino Linotype" w:cs="Arial"/>
          <w:i/>
          <w:szCs w:val="24"/>
        </w:rPr>
        <w:t>”</w:t>
      </w:r>
      <w:r w:rsidR="006D4230">
        <w:rPr>
          <w:rFonts w:ascii="Palatino Linotype" w:hAnsi="Palatino Linotype" w:cs="Arial"/>
          <w:i/>
          <w:szCs w:val="24"/>
        </w:rPr>
        <w:t xml:space="preserve"> </w:t>
      </w:r>
      <w:r w:rsidRPr="001F1526">
        <w:rPr>
          <w:rFonts w:ascii="Palatino Linotype" w:hAnsi="Palatino Linotype" w:cs="Arial"/>
          <w:i/>
          <w:szCs w:val="24"/>
        </w:rPr>
        <w:t>(Énfasis añadido)</w:t>
      </w:r>
    </w:p>
    <w:p w14:paraId="1966181D" w14:textId="77777777" w:rsidR="00AF640D" w:rsidRDefault="00AF640D" w:rsidP="000935C2">
      <w:pPr>
        <w:spacing w:after="0" w:line="360" w:lineRule="auto"/>
        <w:jc w:val="both"/>
        <w:rPr>
          <w:rFonts w:ascii="Palatino Linotype" w:hAnsi="Palatino Linotype" w:cs="Arial"/>
          <w:sz w:val="24"/>
          <w:szCs w:val="24"/>
        </w:rPr>
      </w:pPr>
    </w:p>
    <w:p w14:paraId="1D871826" w14:textId="77777777" w:rsidR="00567470" w:rsidRDefault="00567470" w:rsidP="000935C2">
      <w:pPr>
        <w:autoSpaceDE w:val="0"/>
        <w:autoSpaceDN w:val="0"/>
        <w:adjustRightInd w:val="0"/>
        <w:spacing w:after="0" w:line="360" w:lineRule="auto"/>
        <w:jc w:val="both"/>
        <w:rPr>
          <w:rFonts w:ascii="Palatino Linotype" w:hAnsi="Palatino Linotype" w:cs="Arial"/>
          <w:sz w:val="24"/>
          <w:szCs w:val="24"/>
        </w:rPr>
      </w:pPr>
    </w:p>
    <w:p w14:paraId="622C9072" w14:textId="0C76D5DD" w:rsidR="003B1DB8" w:rsidRDefault="00D26DF9" w:rsidP="003B1DB8">
      <w:pPr>
        <w:autoSpaceDE w:val="0"/>
        <w:autoSpaceDN w:val="0"/>
        <w:adjustRightInd w:val="0"/>
        <w:spacing w:after="0" w:line="360" w:lineRule="auto"/>
        <w:jc w:val="both"/>
        <w:rPr>
          <w:rFonts w:ascii="Palatino Linotype" w:hAnsi="Palatino Linotype"/>
          <w:sz w:val="24"/>
          <w:szCs w:val="24"/>
          <w:lang w:val="es-ES_tradnl"/>
        </w:rPr>
      </w:pPr>
      <w:r w:rsidRPr="00D26DF9">
        <w:rPr>
          <w:rFonts w:ascii="Palatino Linotype" w:hAnsi="Palatino Linotype"/>
          <w:sz w:val="24"/>
          <w:szCs w:val="24"/>
          <w:lang w:val="es-ES_tradnl"/>
        </w:rPr>
        <w:t>Derivado de los preceptos legales inmersos en párrafos anteriores, se conc</w:t>
      </w:r>
      <w:r w:rsidR="003B1DB8">
        <w:rPr>
          <w:rFonts w:ascii="Palatino Linotype" w:hAnsi="Palatino Linotype"/>
          <w:sz w:val="24"/>
          <w:szCs w:val="24"/>
          <w:lang w:val="es-ES_tradnl"/>
        </w:rPr>
        <w:t>luye que El Sujeto O</w:t>
      </w:r>
      <w:r w:rsidRPr="00D26DF9">
        <w:rPr>
          <w:rFonts w:ascii="Palatino Linotype" w:hAnsi="Palatino Linotype"/>
          <w:sz w:val="24"/>
          <w:szCs w:val="24"/>
          <w:lang w:val="es-ES_tradnl"/>
        </w:rPr>
        <w:t>bligado, debe contar con l</w:t>
      </w:r>
      <w:r w:rsidR="003B1DB8">
        <w:rPr>
          <w:rFonts w:ascii="Palatino Linotype" w:hAnsi="Palatino Linotype"/>
          <w:sz w:val="24"/>
          <w:szCs w:val="24"/>
          <w:lang w:val="es-ES_tradnl"/>
        </w:rPr>
        <w:t>a información peticionada por El R</w:t>
      </w:r>
      <w:r w:rsidRPr="00D26DF9">
        <w:rPr>
          <w:rFonts w:ascii="Palatino Linotype" w:hAnsi="Palatino Linotype"/>
          <w:sz w:val="24"/>
          <w:szCs w:val="24"/>
          <w:lang w:val="es-ES_tradnl"/>
        </w:rPr>
        <w:t>ecurrente</w:t>
      </w:r>
      <w:r w:rsidR="006D4230">
        <w:rPr>
          <w:rFonts w:ascii="Palatino Linotype" w:hAnsi="Palatino Linotype"/>
          <w:sz w:val="24"/>
          <w:szCs w:val="24"/>
          <w:lang w:val="es-ES_tradnl"/>
        </w:rPr>
        <w:t>, referente a la c</w:t>
      </w:r>
      <w:r w:rsidR="006D4230" w:rsidRPr="006D4230">
        <w:rPr>
          <w:rFonts w:ascii="Palatino Linotype" w:hAnsi="Palatino Linotype"/>
          <w:sz w:val="24"/>
          <w:szCs w:val="24"/>
          <w:lang w:val="es-ES_tradnl"/>
        </w:rPr>
        <w:t xml:space="preserve">opia del contrato, estudios de mercado, facturas de los bienes comprados, copia del reporte que hicieron de los gastos erogados al Secretariado Ejecutivo del sistema Nacional de Seguridad Pública en FORTASEG y FASP </w:t>
      </w:r>
      <w:r w:rsidR="002A1DB3">
        <w:rPr>
          <w:rFonts w:ascii="Palatino Linotype" w:hAnsi="Palatino Linotype"/>
          <w:sz w:val="24"/>
          <w:szCs w:val="24"/>
          <w:lang w:val="es-ES_tradnl"/>
        </w:rPr>
        <w:t>del periodo que comprende del primero de enero</w:t>
      </w:r>
      <w:r w:rsidR="00D340BE">
        <w:rPr>
          <w:rFonts w:ascii="Palatino Linotype" w:hAnsi="Palatino Linotype"/>
          <w:sz w:val="24"/>
          <w:szCs w:val="24"/>
          <w:lang w:val="es-ES_tradnl"/>
        </w:rPr>
        <w:t xml:space="preserve"> de dos mil quince</w:t>
      </w:r>
      <w:r w:rsidR="002A1DB3">
        <w:rPr>
          <w:rFonts w:ascii="Palatino Linotype" w:hAnsi="Palatino Linotype"/>
          <w:sz w:val="24"/>
          <w:szCs w:val="24"/>
          <w:lang w:val="es-ES_tradnl"/>
        </w:rPr>
        <w:t xml:space="preserve"> al veintisiete de julio de dos mil diecinueve.</w:t>
      </w:r>
    </w:p>
    <w:p w14:paraId="530AE348" w14:textId="77777777" w:rsidR="003B1DB8" w:rsidRDefault="003B1DB8" w:rsidP="003B1DB8">
      <w:pPr>
        <w:autoSpaceDE w:val="0"/>
        <w:autoSpaceDN w:val="0"/>
        <w:adjustRightInd w:val="0"/>
        <w:spacing w:after="0" w:line="360" w:lineRule="auto"/>
        <w:jc w:val="both"/>
        <w:rPr>
          <w:rFonts w:ascii="Palatino Linotype" w:hAnsi="Palatino Linotype"/>
          <w:sz w:val="24"/>
          <w:szCs w:val="24"/>
          <w:lang w:val="es-ES_tradnl"/>
        </w:rPr>
      </w:pPr>
    </w:p>
    <w:p w14:paraId="53AF22FD" w14:textId="390121E4" w:rsidR="00D26DF9" w:rsidRDefault="003B1DB8" w:rsidP="003B1DB8">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Motivo por el cual El Sujeto O</w:t>
      </w:r>
      <w:r w:rsidR="00D26DF9" w:rsidRPr="00D26DF9">
        <w:rPr>
          <w:rFonts w:ascii="Palatino Linotype" w:hAnsi="Palatino Linotype"/>
          <w:sz w:val="24"/>
          <w:szCs w:val="24"/>
          <w:lang w:val="es-ES_tradnl"/>
        </w:rPr>
        <w:t>b</w:t>
      </w:r>
      <w:r>
        <w:rPr>
          <w:rFonts w:ascii="Palatino Linotype" w:hAnsi="Palatino Linotype"/>
          <w:sz w:val="24"/>
          <w:szCs w:val="24"/>
          <w:lang w:val="es-ES_tradnl"/>
        </w:rPr>
        <w:t>ligado deberá hacer entrega al R</w:t>
      </w:r>
      <w:r w:rsidR="00D26DF9" w:rsidRPr="00D26DF9">
        <w:rPr>
          <w:rFonts w:ascii="Palatino Linotype" w:hAnsi="Palatino Linotype"/>
          <w:sz w:val="24"/>
          <w:szCs w:val="24"/>
          <w:lang w:val="es-ES_tradnl"/>
        </w:rPr>
        <w:t>ecurrente vía SAIMEX</w:t>
      </w:r>
      <w:r w:rsidR="003E68F4">
        <w:rPr>
          <w:rFonts w:ascii="Palatino Linotype" w:hAnsi="Palatino Linotype"/>
          <w:sz w:val="24"/>
          <w:szCs w:val="24"/>
          <w:lang w:val="es-ES_tradnl"/>
        </w:rPr>
        <w:t xml:space="preserve"> y de ser procedente en versión pública</w:t>
      </w:r>
      <w:r w:rsidR="00D26DF9" w:rsidRPr="00D26DF9">
        <w:rPr>
          <w:rFonts w:ascii="Palatino Linotype" w:hAnsi="Palatino Linotype"/>
          <w:sz w:val="24"/>
          <w:szCs w:val="24"/>
          <w:lang w:val="es-ES_tradnl"/>
        </w:rPr>
        <w:t xml:space="preserve">, </w:t>
      </w:r>
      <w:r w:rsidR="002A1DB3">
        <w:rPr>
          <w:rFonts w:ascii="Palatino Linotype" w:hAnsi="Palatino Linotype"/>
          <w:sz w:val="24"/>
          <w:szCs w:val="24"/>
          <w:lang w:val="es-ES_tradnl"/>
        </w:rPr>
        <w:t>d</w:t>
      </w:r>
      <w:r w:rsidR="00D26DF9" w:rsidRPr="00D26DF9">
        <w:rPr>
          <w:rFonts w:ascii="Palatino Linotype" w:hAnsi="Palatino Linotype"/>
          <w:sz w:val="24"/>
          <w:szCs w:val="24"/>
          <w:lang w:val="es-ES_tradnl"/>
        </w:rPr>
        <w:t>el o los documentos</w:t>
      </w:r>
      <w:r w:rsidR="00745BA5">
        <w:rPr>
          <w:rFonts w:ascii="Palatino Linotype" w:hAnsi="Palatino Linotype"/>
          <w:sz w:val="24"/>
          <w:szCs w:val="24"/>
          <w:lang w:val="es-ES_tradnl"/>
        </w:rPr>
        <w:t xml:space="preserve"> en donde conste</w:t>
      </w:r>
      <w:r w:rsidR="002A1DB3">
        <w:rPr>
          <w:rFonts w:ascii="Palatino Linotype" w:hAnsi="Palatino Linotype"/>
          <w:sz w:val="24"/>
          <w:szCs w:val="24"/>
          <w:lang w:val="es-ES_tradnl"/>
        </w:rPr>
        <w:t>, de los programas</w:t>
      </w:r>
      <w:r w:rsidR="002A1DB3" w:rsidRPr="002A1DB3">
        <w:rPr>
          <w:rFonts w:ascii="Palatino Linotype" w:hAnsi="Palatino Linotype"/>
          <w:sz w:val="24"/>
          <w:szCs w:val="24"/>
          <w:lang w:val="es-ES_tradnl"/>
        </w:rPr>
        <w:t xml:space="preserve"> FORTASEG y FASP</w:t>
      </w:r>
      <w:r w:rsidR="002A1DB3">
        <w:rPr>
          <w:rFonts w:ascii="Palatino Linotype" w:hAnsi="Palatino Linotype"/>
          <w:sz w:val="24"/>
          <w:szCs w:val="24"/>
          <w:lang w:val="es-ES_tradnl"/>
        </w:rPr>
        <w:t>,</w:t>
      </w:r>
      <w:r w:rsidR="002A1DB3" w:rsidRPr="002A1DB3">
        <w:rPr>
          <w:rFonts w:ascii="Palatino Linotype" w:hAnsi="Palatino Linotype"/>
          <w:sz w:val="24"/>
          <w:szCs w:val="24"/>
          <w:lang w:val="es-ES_tradnl"/>
        </w:rPr>
        <w:t xml:space="preserve"> la copia del contrato, estudios de mercado, facturas</w:t>
      </w:r>
      <w:r w:rsidR="006E482F">
        <w:rPr>
          <w:rFonts w:ascii="Palatino Linotype" w:hAnsi="Palatino Linotype"/>
          <w:sz w:val="24"/>
          <w:szCs w:val="24"/>
          <w:lang w:val="es-ES_tradnl"/>
        </w:rPr>
        <w:t xml:space="preserve"> y </w:t>
      </w:r>
      <w:r w:rsidR="006E482F" w:rsidRPr="006E482F">
        <w:rPr>
          <w:rFonts w:ascii="Palatino Linotype" w:hAnsi="Palatino Linotype"/>
          <w:sz w:val="24"/>
          <w:szCs w:val="24"/>
          <w:lang w:val="es-ES_tradnl"/>
        </w:rPr>
        <w:t>anexos técnicos</w:t>
      </w:r>
      <w:r w:rsidR="002A1DB3" w:rsidRPr="002A1DB3">
        <w:rPr>
          <w:rFonts w:ascii="Palatino Linotype" w:hAnsi="Palatino Linotype"/>
          <w:sz w:val="24"/>
          <w:szCs w:val="24"/>
          <w:lang w:val="es-ES_tradnl"/>
        </w:rPr>
        <w:t xml:space="preserve"> de los bienes comprados</w:t>
      </w:r>
      <w:r w:rsidR="006E482F">
        <w:rPr>
          <w:rFonts w:ascii="Palatino Linotype" w:hAnsi="Palatino Linotype"/>
          <w:sz w:val="24"/>
          <w:szCs w:val="24"/>
          <w:lang w:val="es-ES_tradnl"/>
        </w:rPr>
        <w:t>,</w:t>
      </w:r>
      <w:r w:rsidR="006E482F" w:rsidRPr="006E482F">
        <w:t xml:space="preserve"> </w:t>
      </w:r>
      <w:r w:rsidR="006E482F" w:rsidRPr="006E482F">
        <w:rPr>
          <w:rFonts w:ascii="Palatino Linotype" w:hAnsi="Palatino Linotype"/>
          <w:sz w:val="24"/>
          <w:szCs w:val="24"/>
          <w:lang w:val="es-ES_tradnl"/>
        </w:rPr>
        <w:t>la revisión de bases</w:t>
      </w:r>
      <w:r w:rsidR="006E482F">
        <w:rPr>
          <w:rFonts w:ascii="Palatino Linotype" w:hAnsi="Palatino Linotype"/>
          <w:sz w:val="24"/>
          <w:szCs w:val="24"/>
          <w:lang w:val="es-ES_tradnl"/>
        </w:rPr>
        <w:t>,</w:t>
      </w:r>
      <w:r w:rsidR="006E482F" w:rsidRPr="006E482F">
        <w:rPr>
          <w:rFonts w:ascii="Palatino Linotype" w:hAnsi="Palatino Linotype"/>
          <w:sz w:val="24"/>
          <w:szCs w:val="24"/>
          <w:lang w:val="es-ES_tradnl"/>
        </w:rPr>
        <w:t xml:space="preserve"> </w:t>
      </w:r>
      <w:r w:rsidR="002A1DB3">
        <w:rPr>
          <w:rFonts w:ascii="Palatino Linotype" w:hAnsi="Palatino Linotype"/>
          <w:sz w:val="24"/>
          <w:szCs w:val="24"/>
          <w:lang w:val="es-ES_tradnl"/>
        </w:rPr>
        <w:t>y la</w:t>
      </w:r>
      <w:r w:rsidR="002A1DB3" w:rsidRPr="002A1DB3">
        <w:rPr>
          <w:rFonts w:ascii="Palatino Linotype" w:hAnsi="Palatino Linotype"/>
          <w:sz w:val="24"/>
          <w:szCs w:val="24"/>
          <w:lang w:val="es-ES_tradnl"/>
        </w:rPr>
        <w:t xml:space="preserve"> copia del reporte que hicieron de los gastos erogados al Secretariado Ejecutivo del sistema Nacional de Seguridad Pública</w:t>
      </w:r>
      <w:r w:rsidR="002A1DB3">
        <w:rPr>
          <w:rFonts w:ascii="Palatino Linotype" w:hAnsi="Palatino Linotype"/>
          <w:sz w:val="24"/>
          <w:szCs w:val="24"/>
          <w:lang w:val="es-ES_tradnl"/>
        </w:rPr>
        <w:t>,</w:t>
      </w:r>
      <w:r w:rsidR="002A1DB3" w:rsidRPr="002A1DB3">
        <w:rPr>
          <w:rFonts w:ascii="Palatino Linotype" w:hAnsi="Palatino Linotype"/>
          <w:sz w:val="24"/>
          <w:szCs w:val="24"/>
          <w:lang w:val="es-ES_tradnl"/>
        </w:rPr>
        <w:t xml:space="preserve"> del periodo que comprende del primero de enero</w:t>
      </w:r>
      <w:r w:rsidR="00D340BE">
        <w:rPr>
          <w:rFonts w:ascii="Palatino Linotype" w:hAnsi="Palatino Linotype"/>
          <w:sz w:val="24"/>
          <w:szCs w:val="24"/>
          <w:lang w:val="es-ES_tradnl"/>
        </w:rPr>
        <w:t xml:space="preserve"> de dos mil quince</w:t>
      </w:r>
      <w:r w:rsidR="002A1DB3" w:rsidRPr="002A1DB3">
        <w:rPr>
          <w:rFonts w:ascii="Palatino Linotype" w:hAnsi="Palatino Linotype"/>
          <w:sz w:val="24"/>
          <w:szCs w:val="24"/>
          <w:lang w:val="es-ES_tradnl"/>
        </w:rPr>
        <w:t xml:space="preserve"> al veintisiete de julio de dos mil diecinueve</w:t>
      </w:r>
      <w:r w:rsidR="003E68F4">
        <w:rPr>
          <w:rFonts w:ascii="Palatino Linotype" w:hAnsi="Palatino Linotype"/>
          <w:sz w:val="24"/>
          <w:szCs w:val="24"/>
          <w:lang w:val="es-ES_tradnl"/>
        </w:rPr>
        <w:t>.</w:t>
      </w:r>
    </w:p>
    <w:p w14:paraId="68DFFDED" w14:textId="77777777" w:rsidR="001B0C38" w:rsidRDefault="001B0C38" w:rsidP="001A0E8A">
      <w:pPr>
        <w:pStyle w:val="Textoindependiente"/>
        <w:spacing w:line="360" w:lineRule="auto"/>
        <w:jc w:val="both"/>
        <w:rPr>
          <w:rFonts w:ascii="Palatino Linotype" w:hAnsi="Palatino Linotype"/>
          <w:sz w:val="24"/>
          <w:szCs w:val="24"/>
          <w:lang w:eastAsia="es-MX"/>
        </w:rPr>
      </w:pPr>
    </w:p>
    <w:p w14:paraId="07ECC6B8" w14:textId="294FAE9C" w:rsidR="001A0E8A" w:rsidRPr="001A0E8A" w:rsidRDefault="001A0E8A" w:rsidP="001A0E8A">
      <w:pPr>
        <w:pStyle w:val="Textoindependiente"/>
        <w:spacing w:line="360" w:lineRule="auto"/>
        <w:jc w:val="both"/>
        <w:rPr>
          <w:rFonts w:ascii="Palatino Linotype" w:hAnsi="Palatino Linotype"/>
        </w:rPr>
      </w:pPr>
      <w:r>
        <w:rPr>
          <w:rFonts w:ascii="Palatino Linotype" w:hAnsi="Palatino Linotype"/>
          <w:sz w:val="24"/>
          <w:szCs w:val="24"/>
          <w:lang w:eastAsia="es-MX"/>
        </w:rPr>
        <w:lastRenderedPageBreak/>
        <w:t>Ahora bien, respecto</w:t>
      </w:r>
      <w:r w:rsidR="00A12EC3">
        <w:rPr>
          <w:rFonts w:ascii="Palatino Linotype" w:hAnsi="Palatino Linotype"/>
          <w:sz w:val="24"/>
          <w:szCs w:val="24"/>
          <w:lang w:eastAsia="es-MX"/>
        </w:rPr>
        <w:t xml:space="preserve"> </w:t>
      </w:r>
      <w:r w:rsidR="00A84722">
        <w:rPr>
          <w:rFonts w:ascii="Palatino Linotype" w:hAnsi="Palatino Linotype"/>
          <w:sz w:val="24"/>
          <w:szCs w:val="24"/>
          <w:lang w:eastAsia="es-MX"/>
        </w:rPr>
        <w:t xml:space="preserve">de </w:t>
      </w:r>
      <w:r w:rsidR="00A12EC3">
        <w:rPr>
          <w:rFonts w:ascii="Palatino Linotype" w:hAnsi="Palatino Linotype"/>
          <w:sz w:val="24"/>
          <w:szCs w:val="24"/>
          <w:lang w:eastAsia="es-MX"/>
        </w:rPr>
        <w:t>las auditorías practicadas por la Contraloría Interna</w:t>
      </w:r>
      <w:r w:rsidR="00A12EC3" w:rsidRPr="00A12EC3">
        <w:t xml:space="preserve"> </w:t>
      </w:r>
      <w:r w:rsidR="00A84722">
        <w:rPr>
          <w:rFonts w:ascii="Palatino Linotype" w:hAnsi="Palatino Linotype"/>
          <w:sz w:val="24"/>
          <w:szCs w:val="24"/>
          <w:lang w:eastAsia="es-MX"/>
        </w:rPr>
        <w:t>en relación a</w:t>
      </w:r>
      <w:r w:rsidR="00A12EC3" w:rsidRPr="00A12EC3">
        <w:rPr>
          <w:rFonts w:ascii="Palatino Linotype" w:hAnsi="Palatino Linotype"/>
          <w:sz w:val="24"/>
          <w:szCs w:val="24"/>
          <w:lang w:eastAsia="es-MX"/>
        </w:rPr>
        <w:t xml:space="preserve"> los programas FORTASEG y FASP</w:t>
      </w:r>
      <w:r w:rsidR="00A84722">
        <w:rPr>
          <w:rFonts w:ascii="Palatino Linotype" w:hAnsi="Palatino Linotype"/>
          <w:sz w:val="24"/>
          <w:szCs w:val="24"/>
          <w:lang w:eastAsia="es-MX"/>
        </w:rPr>
        <w:t xml:space="preserve">, </w:t>
      </w:r>
      <w:r w:rsidR="00A84722" w:rsidRPr="00A84722">
        <w:rPr>
          <w:rFonts w:ascii="Palatino Linotype" w:hAnsi="Palatino Linotype"/>
          <w:sz w:val="24"/>
          <w:szCs w:val="24"/>
          <w:lang w:eastAsia="es-MX"/>
        </w:rPr>
        <w:t>nos permite traer a colación lo señalado en</w:t>
      </w:r>
      <w:r w:rsidR="00A84722">
        <w:rPr>
          <w:rFonts w:ascii="Palatino Linotype" w:hAnsi="Palatino Linotype"/>
          <w:sz w:val="24"/>
          <w:szCs w:val="24"/>
          <w:lang w:eastAsia="es-MX"/>
        </w:rPr>
        <w:t xml:space="preserve"> el artículo 112 de</w:t>
      </w:r>
      <w:r w:rsidR="00A84722" w:rsidRPr="00A84722">
        <w:rPr>
          <w:rFonts w:ascii="Palatino Linotype" w:hAnsi="Palatino Linotype"/>
          <w:sz w:val="24"/>
          <w:szCs w:val="24"/>
          <w:lang w:eastAsia="es-MX"/>
        </w:rPr>
        <w:t xml:space="preserve"> </w:t>
      </w:r>
      <w:r w:rsidR="00A84722">
        <w:rPr>
          <w:rFonts w:ascii="Palatino Linotype" w:hAnsi="Palatino Linotype"/>
          <w:sz w:val="24"/>
          <w:szCs w:val="24"/>
          <w:lang w:eastAsia="es-MX"/>
        </w:rPr>
        <w:t xml:space="preserve">la </w:t>
      </w:r>
      <w:r w:rsidR="00A84722" w:rsidRPr="00A84722">
        <w:rPr>
          <w:rFonts w:ascii="Palatino Linotype" w:hAnsi="Palatino Linotype"/>
          <w:sz w:val="24"/>
          <w:szCs w:val="24"/>
          <w:lang w:eastAsia="es-MX"/>
        </w:rPr>
        <w:t xml:space="preserve">Ley Orgánica Municipal </w:t>
      </w:r>
      <w:r w:rsidR="00A84722">
        <w:rPr>
          <w:rFonts w:ascii="Palatino Linotype" w:hAnsi="Palatino Linotype"/>
          <w:sz w:val="24"/>
          <w:szCs w:val="24"/>
          <w:lang w:eastAsia="es-MX"/>
        </w:rPr>
        <w:t>d</w:t>
      </w:r>
      <w:r w:rsidR="00A84722" w:rsidRPr="00A84722">
        <w:rPr>
          <w:rFonts w:ascii="Palatino Linotype" w:hAnsi="Palatino Linotype"/>
          <w:sz w:val="24"/>
          <w:szCs w:val="24"/>
          <w:lang w:eastAsia="es-MX"/>
        </w:rPr>
        <w:t xml:space="preserve">el Estado </w:t>
      </w:r>
      <w:r w:rsidR="00A84722">
        <w:rPr>
          <w:rFonts w:ascii="Palatino Linotype" w:hAnsi="Palatino Linotype"/>
          <w:sz w:val="24"/>
          <w:szCs w:val="24"/>
          <w:lang w:eastAsia="es-MX"/>
        </w:rPr>
        <w:t>d</w:t>
      </w:r>
      <w:r w:rsidR="00A84722" w:rsidRPr="00A84722">
        <w:rPr>
          <w:rFonts w:ascii="Palatino Linotype" w:hAnsi="Palatino Linotype"/>
          <w:sz w:val="24"/>
          <w:szCs w:val="24"/>
          <w:lang w:eastAsia="es-MX"/>
        </w:rPr>
        <w:t>e México, el cuales establece:</w:t>
      </w:r>
    </w:p>
    <w:p w14:paraId="21902FE7" w14:textId="77777777" w:rsidR="001A0E8A" w:rsidRPr="001A0E8A" w:rsidRDefault="001A0E8A" w:rsidP="001A0E8A">
      <w:pPr>
        <w:widowControl w:val="0"/>
        <w:spacing w:after="0" w:line="360" w:lineRule="auto"/>
        <w:ind w:left="20"/>
        <w:jc w:val="both"/>
        <w:rPr>
          <w:rFonts w:ascii="Palatino Linotype" w:eastAsia="Times New Roman" w:hAnsi="Palatino Linotype" w:cs="Times New Roman"/>
          <w:sz w:val="24"/>
          <w:szCs w:val="24"/>
        </w:rPr>
      </w:pPr>
    </w:p>
    <w:p w14:paraId="737C904C"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b/>
          <w:bCs/>
          <w:i/>
        </w:rPr>
        <w:t>Artículo 112</w:t>
      </w:r>
      <w:r w:rsidRPr="00A84722">
        <w:rPr>
          <w:rFonts w:ascii="Palatino Linotype" w:eastAsia="Times New Roman" w:hAnsi="Palatino Linotype" w:cs="Times New Roman"/>
          <w:i/>
        </w:rPr>
        <w:t xml:space="preserve">. El órgano interno de control municipal, tendrá a su cargo las funciones siguientes: </w:t>
      </w:r>
    </w:p>
    <w:p w14:paraId="61DA44A6"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I. Planear, programar, organizar y coordinar el sistema de control y evaluación municipal</w:t>
      </w:r>
    </w:p>
    <w:p w14:paraId="55A6EC56"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II. Fiscalizar el ingreso y ejercicio del gasto público municipal y su congruencia con el presupuesto de egresos; </w:t>
      </w:r>
    </w:p>
    <w:p w14:paraId="565B4572"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III. Aplicar las normas y criterios en materia de control y evaluación; </w:t>
      </w:r>
    </w:p>
    <w:p w14:paraId="12BF7BA1"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IV. Asesorar a los órganos de control interno de los organismos auxiliares y fideicomisos de la administración pública municipal; </w:t>
      </w:r>
    </w:p>
    <w:p w14:paraId="4DD6A3B1"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 </w:t>
      </w:r>
      <w:r w:rsidRPr="00A84722">
        <w:rPr>
          <w:rFonts w:ascii="Palatino Linotype" w:eastAsia="Times New Roman" w:hAnsi="Palatino Linotype" w:cs="Times New Roman"/>
          <w:b/>
          <w:bCs/>
          <w:i/>
        </w:rPr>
        <w:t>Establecer las bases generales para la realización de auditorías e inspecciones</w:t>
      </w:r>
      <w:r w:rsidRPr="00A84722">
        <w:rPr>
          <w:rFonts w:ascii="Palatino Linotype" w:eastAsia="Times New Roman" w:hAnsi="Palatino Linotype" w:cs="Times New Roman"/>
          <w:i/>
        </w:rPr>
        <w:t xml:space="preserve">; </w:t>
      </w:r>
    </w:p>
    <w:p w14:paraId="7FA5A6F5"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 Vigilar que los recursos federales y estatales asignados a los ayuntamientos se apliquen en los términos estipulados en las leyes, los reglamentos y los convenios respectivos; </w:t>
      </w:r>
    </w:p>
    <w:p w14:paraId="39A6EE20"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VII. Vigilar el cumplimiento de las obligaciones de proveedores y contratistas de la administración pública municipal; </w:t>
      </w:r>
    </w:p>
    <w:p w14:paraId="220BDE92"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VIII. Coordinarse con el Órgano Superior de Fiscalización del Estado de México y la Contraloría del Poder Legislativo y con la Secretaría de la Contraloría del Estado para el cumplimiento de sus funciones; </w:t>
      </w:r>
    </w:p>
    <w:p w14:paraId="39F0BF57"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IX. </w:t>
      </w:r>
      <w:r w:rsidRPr="00A84722">
        <w:rPr>
          <w:rFonts w:ascii="Palatino Linotype" w:eastAsia="Times New Roman" w:hAnsi="Palatino Linotype" w:cs="Times New Roman"/>
          <w:b/>
          <w:bCs/>
          <w:i/>
        </w:rPr>
        <w:t>Designar a los auditores externos y proponer al ayuntamiento, en su caso, a los Comisarios de los Organismos Auxiliares</w:t>
      </w:r>
      <w:r w:rsidRPr="00A84722">
        <w:rPr>
          <w:rFonts w:ascii="Palatino Linotype" w:eastAsia="Times New Roman" w:hAnsi="Palatino Linotype" w:cs="Times New Roman"/>
          <w:i/>
        </w:rPr>
        <w:t xml:space="preserve">; </w:t>
      </w:r>
    </w:p>
    <w:p w14:paraId="06014372"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 Establecer y operar un sistema de atención de quejas, denuncias y sugerencias; </w:t>
      </w:r>
    </w:p>
    <w:p w14:paraId="02A3E553"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 </w:t>
      </w:r>
      <w:r w:rsidRPr="00A84722">
        <w:rPr>
          <w:rFonts w:ascii="Palatino Linotype" w:eastAsia="Times New Roman" w:hAnsi="Palatino Linotype" w:cs="Times New Roman"/>
          <w:b/>
          <w:bCs/>
          <w:i/>
        </w:rPr>
        <w:t>Realizar auditorías y evaluaciones e informar del resultado de las mismas al ayuntamiento</w:t>
      </w:r>
      <w:r w:rsidRPr="00A84722">
        <w:rPr>
          <w:rFonts w:ascii="Palatino Linotype" w:eastAsia="Times New Roman" w:hAnsi="Palatino Linotype" w:cs="Times New Roman"/>
          <w:i/>
        </w:rPr>
        <w:t xml:space="preserve">; </w:t>
      </w:r>
    </w:p>
    <w:p w14:paraId="1B35C1CE"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XII. Participar en la entrega-recepción de las unidades administrativas de las </w:t>
      </w:r>
      <w:r w:rsidRPr="00A84722">
        <w:rPr>
          <w:rFonts w:ascii="Palatino Linotype" w:eastAsia="Times New Roman" w:hAnsi="Palatino Linotype" w:cs="Times New Roman"/>
          <w:i/>
        </w:rPr>
        <w:lastRenderedPageBreak/>
        <w:t xml:space="preserve">dependencias, organismos auxiliares y fideicomisos del municipio; </w:t>
      </w:r>
    </w:p>
    <w:p w14:paraId="7EC2F0CA"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XIII. Dictaminar los estados financieros de la tesorería municipal y verificar que se remitan los informes correspondientes al Órgano Superior de Fiscalización del Estado de México; </w:t>
      </w:r>
    </w:p>
    <w:p w14:paraId="67DF12AB"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XIV. Vigilar que los ingresos municipales se enteren a la tesorería municipal conforme a los procedimientos contables y disposiciones legales aplicables; </w:t>
      </w:r>
    </w:p>
    <w:p w14:paraId="5E7BF8E7"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XV. Participar en la elaboración y actualización del inventario general de los bienes muebles e inmuebles propiedad del municipio, que expresará las características de identificación y destino de los mismos; </w:t>
      </w:r>
    </w:p>
    <w:p w14:paraId="475FB60A"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XVI. Verificar que los servidores públicos municipales cumplan con la obligación de presentar oportunamente la manifestación de bienes, en términos de la Ley de Responsabilidades de los Servidores Públicos del Estado y Municipios; </w:t>
      </w:r>
    </w:p>
    <w:p w14:paraId="10DDCE4D"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4B00D9BB"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XVIII. Supervisar el cumplimiento de los acuerdos tomados por el Consejo Municipal de Seguridad Pública; </w:t>
      </w:r>
    </w:p>
    <w:p w14:paraId="67BFDFC7" w14:textId="46F8BB7F" w:rsidR="00A84722" w:rsidRDefault="00A84722" w:rsidP="00A84722">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XIX. Vigilar el cumplimiento de los programas y acciones para la prevención, atención y en su caso, el pago de las responsabilidades económicas de los Ayuntamientos por los conflictos laborales; y </w:t>
      </w:r>
    </w:p>
    <w:p w14:paraId="1A2748ED" w14:textId="2A16523E"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XX. Las demás que le señalen las disposiciones relativas</w:t>
      </w:r>
      <w:r w:rsidR="001A0E8A" w:rsidRPr="001A0E8A">
        <w:rPr>
          <w:rFonts w:ascii="Palatino Linotype" w:eastAsia="Times New Roman" w:hAnsi="Palatino Linotype" w:cs="Times New Roman"/>
          <w:i/>
        </w:rPr>
        <w:t>.</w:t>
      </w:r>
    </w:p>
    <w:p w14:paraId="10226888" w14:textId="77777777" w:rsidR="00A84722" w:rsidRDefault="00A84722" w:rsidP="00A84722">
      <w:pPr>
        <w:tabs>
          <w:tab w:val="left" w:pos="924"/>
        </w:tabs>
        <w:spacing w:after="0" w:line="360" w:lineRule="auto"/>
        <w:jc w:val="both"/>
        <w:rPr>
          <w:rFonts w:ascii="Palatino Linotype" w:eastAsia="Calibri" w:hAnsi="Palatino Linotype" w:cs="Times New Roman"/>
          <w:sz w:val="24"/>
          <w:szCs w:val="24"/>
        </w:rPr>
      </w:pPr>
    </w:p>
    <w:p w14:paraId="536B5D54" w14:textId="5E859214" w:rsidR="00A84722" w:rsidRPr="00A84722" w:rsidRDefault="00A84722" w:rsidP="00A84722">
      <w:pPr>
        <w:tabs>
          <w:tab w:val="left" w:pos="924"/>
        </w:tabs>
        <w:spacing w:after="0" w:line="360" w:lineRule="auto"/>
        <w:jc w:val="both"/>
        <w:rPr>
          <w:rFonts w:ascii="Palatino Linotype" w:eastAsia="Calibri" w:hAnsi="Palatino Linotype" w:cs="Times New Roman"/>
          <w:sz w:val="24"/>
          <w:szCs w:val="24"/>
        </w:rPr>
      </w:pPr>
      <w:r w:rsidRPr="00A84722">
        <w:rPr>
          <w:rFonts w:ascii="Palatino Linotype" w:eastAsia="Calibri" w:hAnsi="Palatino Linotype" w:cs="Times New Roman"/>
          <w:sz w:val="24"/>
          <w:szCs w:val="24"/>
        </w:rPr>
        <w:t xml:space="preserve">Robustece lo antes expuesto, lo señalado en el artículo </w:t>
      </w:r>
      <w:r>
        <w:rPr>
          <w:rFonts w:ascii="Palatino Linotype" w:eastAsia="Calibri" w:hAnsi="Palatino Linotype" w:cs="Times New Roman"/>
          <w:sz w:val="24"/>
          <w:szCs w:val="24"/>
        </w:rPr>
        <w:t>38</w:t>
      </w:r>
      <w:r w:rsidRPr="00A84722">
        <w:rPr>
          <w:rFonts w:ascii="Palatino Linotype" w:eastAsia="Calibri" w:hAnsi="Palatino Linotype" w:cs="Times New Roman"/>
          <w:sz w:val="24"/>
          <w:szCs w:val="24"/>
        </w:rPr>
        <w:t xml:space="preserve"> del Reglamento </w:t>
      </w:r>
      <w:r>
        <w:rPr>
          <w:rFonts w:ascii="Palatino Linotype" w:eastAsia="Calibri" w:hAnsi="Palatino Linotype" w:cs="Times New Roman"/>
          <w:sz w:val="24"/>
          <w:szCs w:val="24"/>
        </w:rPr>
        <w:t>Orgánico Municipal de Atizapán de Zaragoza</w:t>
      </w:r>
      <w:r w:rsidRPr="00A84722">
        <w:rPr>
          <w:rFonts w:ascii="Palatino Linotype" w:eastAsia="Calibri" w:hAnsi="Palatino Linotype" w:cs="Times New Roman"/>
          <w:sz w:val="24"/>
          <w:szCs w:val="24"/>
        </w:rPr>
        <w:t>, que a la letra señala lo siguiente:</w:t>
      </w:r>
    </w:p>
    <w:p w14:paraId="18B769B8" w14:textId="77777777" w:rsidR="00A84722" w:rsidRDefault="00A84722" w:rsidP="00A84722">
      <w:pPr>
        <w:widowControl w:val="0"/>
        <w:spacing w:before="120" w:after="120" w:line="240" w:lineRule="auto"/>
        <w:ind w:right="851"/>
        <w:jc w:val="both"/>
        <w:rPr>
          <w:rFonts w:ascii="Palatino Linotype" w:eastAsia="Times New Roman" w:hAnsi="Palatino Linotype" w:cs="Times New Roman"/>
          <w:i/>
        </w:rPr>
      </w:pPr>
    </w:p>
    <w:p w14:paraId="68FACC18"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p>
    <w:p w14:paraId="0E2D97E7" w14:textId="77777777" w:rsidR="00A84722"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b/>
          <w:bCs/>
          <w:i/>
          <w:lang w:val="en-US"/>
        </w:rPr>
        <w:t xml:space="preserve"> </w:t>
      </w:r>
      <w:r w:rsidR="00A84722" w:rsidRPr="00A84722">
        <w:rPr>
          <w:rFonts w:ascii="Palatino Linotype" w:eastAsia="Times New Roman" w:hAnsi="Palatino Linotype" w:cs="Times New Roman"/>
          <w:b/>
          <w:bCs/>
          <w:i/>
        </w:rPr>
        <w:t>ARTÍCULO 38</w:t>
      </w:r>
      <w:r w:rsidR="00A84722" w:rsidRPr="00A84722">
        <w:rPr>
          <w:rFonts w:ascii="Palatino Linotype" w:eastAsia="Times New Roman" w:hAnsi="Palatino Linotype" w:cs="Times New Roman"/>
          <w:i/>
        </w:rPr>
        <w:t xml:space="preserve">.- Además de las previstas por la Ley Orgánica Municipal del Estado de México y la Ley de Responsabilidades Administrativas del Estado de México, en la Ley de Responsabilidad Patrimonial del Estado de México y Municipios y demás normatividad aplicable, </w:t>
      </w:r>
      <w:r w:rsidR="00A84722" w:rsidRPr="00A84722">
        <w:rPr>
          <w:rFonts w:ascii="Palatino Linotype" w:eastAsia="Times New Roman" w:hAnsi="Palatino Linotype" w:cs="Times New Roman"/>
          <w:b/>
          <w:bCs/>
          <w:i/>
        </w:rPr>
        <w:t>el Contralor Interno Municipal, tendrá las siguientes facultades no delegables</w:t>
      </w:r>
      <w:r w:rsidR="00A84722" w:rsidRPr="00A84722">
        <w:rPr>
          <w:rFonts w:ascii="Palatino Linotype" w:eastAsia="Times New Roman" w:hAnsi="Palatino Linotype" w:cs="Times New Roman"/>
          <w:i/>
        </w:rPr>
        <w:t xml:space="preserve">: </w:t>
      </w:r>
    </w:p>
    <w:p w14:paraId="7605FFF0"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lastRenderedPageBreak/>
        <w:t xml:space="preserve">I. Fijar y dirigir la política de control interno de la Administración Pública Municipal; </w:t>
      </w:r>
    </w:p>
    <w:p w14:paraId="50370273"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II. Vigilar que las actividades de las dependencias y entidades municipales se sujeten a los términos de la legislación aplicable y a los objetivos, criterios y políticas que determine el H. Ayuntamiento; </w:t>
      </w:r>
    </w:p>
    <w:p w14:paraId="019E54CA" w14:textId="77777777" w:rsidR="00A8472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III. Validar los manuales de organización y procedimientos de cada una de las dependencias y entidades municipales; </w:t>
      </w:r>
    </w:p>
    <w:p w14:paraId="31F77BE2"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IV. </w:t>
      </w:r>
      <w:r w:rsidRPr="00A84722">
        <w:rPr>
          <w:rFonts w:ascii="Palatino Linotype" w:eastAsia="Times New Roman" w:hAnsi="Palatino Linotype" w:cs="Times New Roman"/>
          <w:b/>
          <w:bCs/>
          <w:i/>
        </w:rPr>
        <w:t>Realizar auditorías e inspecciones a las dependencias del H. Ayuntamiento</w:t>
      </w:r>
      <w:r w:rsidRPr="00A84722">
        <w:rPr>
          <w:rFonts w:ascii="Palatino Linotype" w:eastAsia="Times New Roman" w:hAnsi="Palatino Linotype" w:cs="Times New Roman"/>
          <w:i/>
        </w:rPr>
        <w:t xml:space="preserve"> en términos de la Circular General publicada en la Gaceta Municipal número 55, de fecha 10 de agosto de 2016, de la Contraloría Interna Municipal, en la cual se establecen las bases generales para la realización de auditoría e inspecciones que al efecto emita, e informar a la Presidente Municipal sobre el resultado de las evaluaciones, auditorias e inspecciones practicadas a las dependencias y entidades municipales; </w:t>
      </w:r>
    </w:p>
    <w:p w14:paraId="1D5B80CA"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 Instruir, citar a garantía de audiencia, fincar pliegos preventivos, tramitar y resolver hasta su total conclusión los procedimientos administrativos disciplinarios patrimoniales y resarcitorios a que se refiere la Ley de Responsabilidades de Servidores Públicos del Estado y Municipios, así como imponer y aplicar las sanciones que procedan con las formalidades, actos, etapas y regulación que al efecto se señalan en dicho ordenamiento y en el Código de Procedimientos Administrativos del Estado de México y demás normatividad aplicable; </w:t>
      </w:r>
    </w:p>
    <w:p w14:paraId="77FF3E6A"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 Cotejar y certificar los documentos que obren en los archivos de la Contraloría Interna Municipal, para efectos de trámite interno; </w:t>
      </w:r>
    </w:p>
    <w:p w14:paraId="270CAF20"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VII. Brindar a los servidores públicos la asesoría que le soliciten, en el ámbito de su competencia, en materia de control y evaluación; </w:t>
      </w:r>
    </w:p>
    <w:p w14:paraId="254AE91F"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VIII. Emitir las políticas y lineamientos para la formulación y evaluación del Programa de Simplificación y Modernización de la Administración Pública Municipal; </w:t>
      </w:r>
    </w:p>
    <w:p w14:paraId="73168DE7"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IX. Informar a la Presidente Municipal para que en términos de sus facultades, de vista al C. Agente del Ministerio Público respecto de los actos u omisiones de los servidores públicos municipales, de los cuales tenga conocimiento y pudieran configurar actos constitutivos de delito; </w:t>
      </w:r>
    </w:p>
    <w:p w14:paraId="41F5F990"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 Dar asesoría a las dependencias y entidades municipales para la elaboración de manuales de organización y de procedimientos, además de dar seguimiento para su correcta aplicación y en su caso, sancionar los mismos y su incumplimiento por parte de los servidores públicos; </w:t>
      </w:r>
    </w:p>
    <w:p w14:paraId="208DC53D"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lastRenderedPageBreak/>
        <w:t xml:space="preserve">XI. Recibir y dar trámite a las quejas y denuncias en contra de los servidores públicos, que sean presentadas en las oficinas de la Contraloría Interna Municipal y en su caso en los módulos de atención y buzones que al efecto se constituyan; </w:t>
      </w:r>
    </w:p>
    <w:p w14:paraId="66A1F128"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XII. Nombrar a los servidores públicos en funciones de Auditor, Inspector y Notificador de la Contraloría Interna Municipal. </w:t>
      </w:r>
    </w:p>
    <w:p w14:paraId="35860097"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XIII. Coadyuvar con la Dirección de Administración y Desarrollo de Personal en los procesos de registro y actualización de la situación patrimonial de los servidores públicos municipales; </w:t>
      </w:r>
    </w:p>
    <w:p w14:paraId="2F5CD056"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XIV. Participar en los Comités de Arrendamientos, Adquisiciones de Inmuebles y Enajenaciones; de Obra Pública y; de Adquisiciones y Servicios, en los términos que al efecto se establezcan; </w:t>
      </w:r>
    </w:p>
    <w:p w14:paraId="2ADB70D2" w14:textId="77777777" w:rsidR="00862662" w:rsidRDefault="00A84722" w:rsidP="001A0E8A">
      <w:pPr>
        <w:widowControl w:val="0"/>
        <w:spacing w:before="120" w:after="120" w:line="240" w:lineRule="auto"/>
        <w:ind w:left="851" w:right="851"/>
        <w:jc w:val="both"/>
        <w:rPr>
          <w:rFonts w:ascii="Palatino Linotype" w:eastAsia="Times New Roman" w:hAnsi="Palatino Linotype" w:cs="Times New Roman"/>
          <w:i/>
        </w:rPr>
      </w:pPr>
      <w:r w:rsidRPr="00A84722">
        <w:rPr>
          <w:rFonts w:ascii="Palatino Linotype" w:eastAsia="Times New Roman" w:hAnsi="Palatino Linotype" w:cs="Times New Roman"/>
          <w:i/>
        </w:rPr>
        <w:t xml:space="preserve">XV. Asesorar e intervenir en el acto de entrega-recepción de las Unidades Administrativas de las dependencias y entidades municipales, de acuerdo con la legislación aplicable; y </w:t>
      </w:r>
    </w:p>
    <w:p w14:paraId="371EF23E" w14:textId="16B14CC9" w:rsidR="001A0E8A" w:rsidRPr="00A84722" w:rsidRDefault="00A84722" w:rsidP="001A0E8A">
      <w:pPr>
        <w:widowControl w:val="0"/>
        <w:spacing w:before="120" w:after="120" w:line="240" w:lineRule="auto"/>
        <w:ind w:left="851" w:right="851"/>
        <w:jc w:val="both"/>
        <w:rPr>
          <w:rFonts w:ascii="Palatino Linotype" w:eastAsia="Times New Roman" w:hAnsi="Palatino Linotype" w:cs="Times New Roman"/>
          <w:i/>
          <w:sz w:val="18"/>
          <w:szCs w:val="18"/>
        </w:rPr>
      </w:pPr>
      <w:r w:rsidRPr="00A84722">
        <w:rPr>
          <w:rFonts w:ascii="Palatino Linotype" w:eastAsia="Times New Roman" w:hAnsi="Palatino Linotype" w:cs="Times New Roman"/>
          <w:i/>
        </w:rPr>
        <w:t>XVI. Las demás que le señalen, las leyes, reglamentos, disposiciones jurídicas aplicables y la Presidente Municipal.</w:t>
      </w:r>
    </w:p>
    <w:p w14:paraId="393FFE2E" w14:textId="77777777" w:rsidR="001A0E8A" w:rsidRPr="001A0E8A" w:rsidRDefault="001A0E8A" w:rsidP="001A0E8A">
      <w:pPr>
        <w:autoSpaceDE w:val="0"/>
        <w:autoSpaceDN w:val="0"/>
        <w:adjustRightInd w:val="0"/>
        <w:ind w:left="851" w:right="49"/>
        <w:jc w:val="both"/>
        <w:rPr>
          <w:rFonts w:ascii="Palatino Linotype" w:eastAsia="Calibri" w:hAnsi="Palatino Linotype" w:cs="Times New Roman"/>
          <w:b/>
          <w:i/>
          <w:szCs w:val="20"/>
        </w:rPr>
      </w:pPr>
    </w:p>
    <w:p w14:paraId="2DAEB00A" w14:textId="21673D51" w:rsidR="00E21FCB" w:rsidRPr="00E21FCB" w:rsidRDefault="00E21FCB" w:rsidP="00E21FCB">
      <w:pPr>
        <w:spacing w:after="0" w:line="360" w:lineRule="auto"/>
        <w:jc w:val="both"/>
        <w:rPr>
          <w:rFonts w:ascii="Palatino Linotype" w:eastAsia="Calibri" w:hAnsi="Palatino Linotype" w:cs="Times New Roman"/>
          <w:sz w:val="24"/>
          <w:szCs w:val="24"/>
        </w:rPr>
      </w:pPr>
      <w:r w:rsidRPr="00E21FCB">
        <w:rPr>
          <w:rFonts w:ascii="Palatino Linotype" w:eastAsia="Calibri" w:hAnsi="Palatino Linotype" w:cs="Times New Roman"/>
          <w:sz w:val="24"/>
          <w:szCs w:val="24"/>
        </w:rPr>
        <w:t xml:space="preserve">De los preceptos antes referidos, podemos advertir que la Contraloría Interna del </w:t>
      </w:r>
      <w:r w:rsidRPr="00E21FCB">
        <w:rPr>
          <w:rFonts w:ascii="Palatino Linotype" w:eastAsia="Calibri" w:hAnsi="Palatino Linotype" w:cs="Times New Roman"/>
          <w:b/>
          <w:sz w:val="24"/>
          <w:szCs w:val="24"/>
        </w:rPr>
        <w:t>Sujeto Obligado</w:t>
      </w:r>
      <w:r w:rsidRPr="00E21FCB">
        <w:rPr>
          <w:rFonts w:ascii="Palatino Linotype" w:eastAsia="Calibri" w:hAnsi="Palatino Linotype" w:cs="Times New Roman"/>
          <w:sz w:val="24"/>
          <w:szCs w:val="24"/>
        </w:rPr>
        <w:t xml:space="preserve"> tiene como principales funciones</w:t>
      </w:r>
      <w:r w:rsidR="00553587" w:rsidRPr="00553587">
        <w:t xml:space="preserve"> </w:t>
      </w:r>
      <w:r w:rsidR="00553587">
        <w:t xml:space="preserve">el </w:t>
      </w:r>
      <w:r w:rsidR="00553587">
        <w:rPr>
          <w:rFonts w:ascii="Palatino Linotype" w:eastAsia="Calibri" w:hAnsi="Palatino Linotype" w:cs="Times New Roman"/>
          <w:sz w:val="24"/>
          <w:szCs w:val="24"/>
        </w:rPr>
        <w:t>r</w:t>
      </w:r>
      <w:r w:rsidR="00553587" w:rsidRPr="00553587">
        <w:rPr>
          <w:rFonts w:ascii="Palatino Linotype" w:eastAsia="Calibri" w:hAnsi="Palatino Linotype" w:cs="Times New Roman"/>
          <w:sz w:val="24"/>
          <w:szCs w:val="24"/>
        </w:rPr>
        <w:t>ealizar auditorías y evaluaciones e informar del resultado de las mismas al ayuntamiento</w:t>
      </w:r>
      <w:r w:rsidR="00553587">
        <w:rPr>
          <w:rFonts w:ascii="Palatino Linotype" w:eastAsia="Calibri" w:hAnsi="Palatino Linotype" w:cs="Times New Roman"/>
          <w:sz w:val="24"/>
          <w:szCs w:val="24"/>
        </w:rPr>
        <w:t>, así como</w:t>
      </w:r>
      <w:r w:rsidRPr="00E21FCB">
        <w:rPr>
          <w:rFonts w:ascii="Palatino Linotype" w:eastAsia="Calibri" w:hAnsi="Palatino Linotype" w:cs="Times New Roman"/>
          <w:sz w:val="24"/>
          <w:szCs w:val="24"/>
        </w:rPr>
        <w:t xml:space="preserve"> </w:t>
      </w:r>
      <w:r w:rsidR="00553587">
        <w:rPr>
          <w:rFonts w:ascii="Palatino Linotype" w:eastAsia="Calibri" w:hAnsi="Palatino Linotype" w:cs="Times New Roman"/>
          <w:sz w:val="24"/>
          <w:szCs w:val="24"/>
        </w:rPr>
        <w:t>e</w:t>
      </w:r>
      <w:r w:rsidR="00553587" w:rsidRPr="00553587">
        <w:rPr>
          <w:rFonts w:ascii="Palatino Linotype" w:eastAsia="Calibri" w:hAnsi="Palatino Linotype" w:cs="Times New Roman"/>
          <w:sz w:val="24"/>
          <w:szCs w:val="24"/>
        </w:rPr>
        <w:t>stablecer las bases generales para la realización de auditorías e inspecciones</w:t>
      </w:r>
      <w:r w:rsidRPr="00E21FCB">
        <w:rPr>
          <w:rFonts w:ascii="Palatino Linotype" w:eastAsia="Calibri" w:hAnsi="Palatino Linotype" w:cs="Times New Roman"/>
          <w:sz w:val="24"/>
          <w:szCs w:val="24"/>
        </w:rPr>
        <w:t xml:space="preserve"> </w:t>
      </w:r>
      <w:r w:rsidR="00553587">
        <w:rPr>
          <w:rFonts w:ascii="Palatino Linotype" w:eastAsia="Calibri" w:hAnsi="Palatino Linotype" w:cs="Times New Roman"/>
          <w:sz w:val="24"/>
          <w:szCs w:val="24"/>
        </w:rPr>
        <w:t>y</w:t>
      </w:r>
      <w:r w:rsidRPr="00E21FCB">
        <w:rPr>
          <w:rFonts w:ascii="Palatino Linotype" w:eastAsia="Calibri" w:hAnsi="Palatino Linotype" w:cs="Times New Roman"/>
          <w:sz w:val="24"/>
          <w:szCs w:val="24"/>
        </w:rPr>
        <w:t xml:space="preserve"> </w:t>
      </w:r>
      <w:r w:rsidR="00553587">
        <w:rPr>
          <w:rFonts w:ascii="Palatino Linotype" w:eastAsia="Calibri" w:hAnsi="Palatino Linotype" w:cs="Times New Roman"/>
          <w:sz w:val="24"/>
          <w:szCs w:val="24"/>
        </w:rPr>
        <w:t>d</w:t>
      </w:r>
      <w:r w:rsidR="00553587" w:rsidRPr="00553587">
        <w:rPr>
          <w:rFonts w:ascii="Palatino Linotype" w:eastAsia="Calibri" w:hAnsi="Palatino Linotype" w:cs="Times New Roman"/>
          <w:sz w:val="24"/>
          <w:szCs w:val="24"/>
        </w:rPr>
        <w:t>esignar a los auditores externos y proponer al ayuntamiento, en su caso, a los Comisarios de los Organismos Auxiliares</w:t>
      </w:r>
      <w:r w:rsidR="00553587">
        <w:rPr>
          <w:rFonts w:ascii="Palatino Linotype" w:eastAsia="Calibri" w:hAnsi="Palatino Linotype" w:cs="Times New Roman"/>
          <w:sz w:val="24"/>
          <w:szCs w:val="24"/>
        </w:rPr>
        <w:t>.</w:t>
      </w:r>
    </w:p>
    <w:p w14:paraId="5032BA0D" w14:textId="77777777" w:rsidR="00E21FCB" w:rsidRPr="00E21FCB" w:rsidRDefault="00E21FCB" w:rsidP="00E21FCB">
      <w:pPr>
        <w:spacing w:after="0" w:line="360" w:lineRule="auto"/>
        <w:jc w:val="both"/>
        <w:rPr>
          <w:rFonts w:ascii="Palatino Linotype" w:eastAsia="Calibri" w:hAnsi="Palatino Linotype" w:cs="Times New Roman"/>
          <w:sz w:val="24"/>
          <w:szCs w:val="24"/>
        </w:rPr>
      </w:pPr>
    </w:p>
    <w:p w14:paraId="45187288" w14:textId="698CCA0F"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r w:rsidRPr="00E21FCB">
        <w:rPr>
          <w:rFonts w:ascii="Palatino Linotype" w:eastAsia="Calibri" w:hAnsi="Palatino Linotype" w:cs="Arial"/>
          <w:sz w:val="24"/>
          <w:szCs w:val="24"/>
        </w:rPr>
        <w:t xml:space="preserve">Por lo antes expuesto, se colige que el </w:t>
      </w:r>
      <w:r w:rsidRPr="00E21FCB">
        <w:rPr>
          <w:rFonts w:ascii="Palatino Linotype" w:eastAsia="Calibri" w:hAnsi="Palatino Linotype" w:cs="Arial"/>
          <w:b/>
          <w:sz w:val="24"/>
          <w:szCs w:val="24"/>
        </w:rPr>
        <w:t>Sujeto obligado</w:t>
      </w:r>
      <w:r w:rsidRPr="00E21FCB">
        <w:rPr>
          <w:rFonts w:ascii="Palatino Linotype" w:eastAsia="Calibri" w:hAnsi="Palatino Linotype" w:cs="Arial"/>
          <w:sz w:val="24"/>
          <w:szCs w:val="24"/>
        </w:rPr>
        <w:t xml:space="preserve"> cue</w:t>
      </w:r>
      <w:r w:rsidR="00FA7B59">
        <w:rPr>
          <w:rFonts w:ascii="Palatino Linotype" w:eastAsia="Calibri" w:hAnsi="Palatino Linotype" w:cs="Arial"/>
          <w:sz w:val="24"/>
          <w:szCs w:val="24"/>
        </w:rPr>
        <w:t>n</w:t>
      </w:r>
      <w:r w:rsidRPr="00E21FCB">
        <w:rPr>
          <w:rFonts w:ascii="Palatino Linotype" w:eastAsia="Calibri" w:hAnsi="Palatino Linotype" w:cs="Arial"/>
          <w:sz w:val="24"/>
          <w:szCs w:val="24"/>
        </w:rPr>
        <w:t xml:space="preserve">ta con </w:t>
      </w:r>
      <w:r w:rsidR="00E61D88">
        <w:rPr>
          <w:rFonts w:ascii="Palatino Linotype" w:eastAsia="Calibri" w:hAnsi="Palatino Linotype" w:cs="Arial"/>
          <w:sz w:val="24"/>
          <w:szCs w:val="24"/>
        </w:rPr>
        <w:t xml:space="preserve">los documentos en donde consten </w:t>
      </w:r>
      <w:r w:rsidR="00553587" w:rsidRPr="00553587">
        <w:rPr>
          <w:rFonts w:ascii="Palatino Linotype" w:eastAsia="Calibri" w:hAnsi="Palatino Linotype" w:cs="Arial"/>
          <w:sz w:val="24"/>
          <w:szCs w:val="24"/>
        </w:rPr>
        <w:t>las auditorías practicadas por la Contraloría Interna en relación a los programas FORTASEG y FASP</w:t>
      </w:r>
      <w:r w:rsidR="00E61D88" w:rsidRPr="00E61D88">
        <w:t xml:space="preserve"> </w:t>
      </w:r>
      <w:r w:rsidR="00E61D88" w:rsidRPr="00E61D88">
        <w:rPr>
          <w:rFonts w:ascii="Palatino Linotype" w:eastAsia="Calibri" w:hAnsi="Palatino Linotype" w:cs="Arial"/>
          <w:sz w:val="24"/>
          <w:szCs w:val="24"/>
        </w:rPr>
        <w:t>del periodo que comprende del primero de enero</w:t>
      </w:r>
      <w:r w:rsidR="00D340BE">
        <w:rPr>
          <w:rFonts w:ascii="Palatino Linotype" w:eastAsia="Calibri" w:hAnsi="Palatino Linotype" w:cs="Arial"/>
          <w:sz w:val="24"/>
          <w:szCs w:val="24"/>
        </w:rPr>
        <w:t xml:space="preserve"> de dos mil quince</w:t>
      </w:r>
      <w:r w:rsidR="00E61D88" w:rsidRPr="00E61D88">
        <w:rPr>
          <w:rFonts w:ascii="Palatino Linotype" w:eastAsia="Calibri" w:hAnsi="Palatino Linotype" w:cs="Arial"/>
          <w:sz w:val="24"/>
          <w:szCs w:val="24"/>
        </w:rPr>
        <w:t xml:space="preserve"> al veintisiete de julio de dos mil diecinueve</w:t>
      </w:r>
      <w:r w:rsidRPr="00E21FCB">
        <w:rPr>
          <w:rFonts w:ascii="Palatino Linotype" w:eastAsia="Calibri" w:hAnsi="Palatino Linotype" w:cs="Arial"/>
          <w:sz w:val="24"/>
          <w:szCs w:val="24"/>
        </w:rPr>
        <w:t xml:space="preserve">, y por ende éste los administra y posee, consecuentemente, éstos deben obrar en sus archivos, ello </w:t>
      </w:r>
      <w:r w:rsidRPr="00E21FCB">
        <w:rPr>
          <w:rFonts w:ascii="Palatino Linotype" w:eastAsia="Calibri" w:hAnsi="Palatino Linotype" w:cs="Arial"/>
          <w:sz w:val="24"/>
          <w:szCs w:val="24"/>
        </w:rPr>
        <w:lastRenderedPageBreak/>
        <w:t>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14:paraId="55EE997B" w14:textId="77777777" w:rsidR="00E21FCB" w:rsidRPr="00E21FCB" w:rsidRDefault="00E21FCB" w:rsidP="00E21FCB">
      <w:pPr>
        <w:spacing w:before="240" w:after="240" w:line="360" w:lineRule="auto"/>
        <w:ind w:left="851" w:right="850"/>
        <w:jc w:val="both"/>
        <w:rPr>
          <w:rFonts w:ascii="Palatino Linotype" w:eastAsia="Calibri" w:hAnsi="Palatino Linotype" w:cs="Arial"/>
          <w:i/>
          <w:color w:val="000000"/>
          <w:sz w:val="24"/>
          <w:szCs w:val="24"/>
        </w:rPr>
      </w:pPr>
    </w:p>
    <w:p w14:paraId="3D82E7DD" w14:textId="77777777" w:rsidR="00E21FCB" w:rsidRPr="00E21FCB" w:rsidRDefault="00E21FCB" w:rsidP="00E21FCB">
      <w:pPr>
        <w:spacing w:before="240" w:after="240" w:line="240" w:lineRule="auto"/>
        <w:ind w:left="851" w:right="851"/>
        <w:jc w:val="both"/>
        <w:rPr>
          <w:rFonts w:ascii="Palatino Linotype" w:eastAsia="Calibri" w:hAnsi="Palatino Linotype" w:cs="Arial"/>
          <w:i/>
          <w:color w:val="000000"/>
          <w:sz w:val="24"/>
          <w:szCs w:val="24"/>
        </w:rPr>
      </w:pPr>
      <w:r w:rsidRPr="00E21FCB">
        <w:rPr>
          <w:rFonts w:ascii="Palatino Linotype" w:eastAsia="Calibri" w:hAnsi="Palatino Linotype" w:cs="Arial"/>
          <w:i/>
          <w:color w:val="000000"/>
          <w:sz w:val="24"/>
          <w:szCs w:val="24"/>
        </w:rPr>
        <w:t>“</w:t>
      </w:r>
      <w:r w:rsidRPr="00E21FCB">
        <w:rPr>
          <w:rFonts w:ascii="Palatino Linotype" w:eastAsia="Calibri" w:hAnsi="Palatino Linotype" w:cs="Arial"/>
          <w:b/>
          <w:i/>
          <w:color w:val="000000"/>
          <w:sz w:val="24"/>
          <w:szCs w:val="24"/>
          <w:u w:val="single"/>
        </w:rPr>
        <w:t>Artículo 18.</w:t>
      </w:r>
      <w:r w:rsidRPr="00E21FCB">
        <w:rPr>
          <w:rFonts w:ascii="Palatino Linotype" w:eastAsia="Calibri" w:hAnsi="Palatino Linotype" w:cs="Arial"/>
          <w:i/>
          <w:color w:val="000000"/>
          <w:sz w:val="24"/>
          <w:szCs w:val="24"/>
          <w:u w:val="single"/>
        </w:rPr>
        <w:t xml:space="preserve"> Los sujetos obligados deberán documentar todo acto que derive del ejercicio de sus facultades, competencias o funciones, considerando desde su origen la eventual publicidad y reutilización de la información que generen.</w:t>
      </w:r>
    </w:p>
    <w:p w14:paraId="6205DD81" w14:textId="77777777" w:rsidR="00E21FCB" w:rsidRPr="00E21FCB" w:rsidRDefault="00E21FCB" w:rsidP="00E21FCB">
      <w:pPr>
        <w:tabs>
          <w:tab w:val="left" w:pos="709"/>
        </w:tabs>
        <w:spacing w:line="360" w:lineRule="auto"/>
        <w:jc w:val="both"/>
        <w:rPr>
          <w:rFonts w:ascii="Palatino Linotype" w:eastAsia="Calibri" w:hAnsi="Palatino Linotype" w:cs="Arial"/>
          <w:sz w:val="24"/>
          <w:szCs w:val="24"/>
        </w:rPr>
      </w:pPr>
    </w:p>
    <w:p w14:paraId="160F7E00" w14:textId="77777777" w:rsidR="00E21FCB" w:rsidRPr="00E21FCB" w:rsidRDefault="00E21FCB" w:rsidP="00E21FCB">
      <w:pPr>
        <w:tabs>
          <w:tab w:val="left" w:pos="709"/>
        </w:tabs>
        <w:spacing w:line="360" w:lineRule="auto"/>
        <w:jc w:val="both"/>
        <w:rPr>
          <w:rFonts w:ascii="Palatino Linotype" w:eastAsia="Calibri" w:hAnsi="Palatino Linotype" w:cs="Times New Roman"/>
          <w:sz w:val="24"/>
          <w:szCs w:val="24"/>
          <w:lang w:val="es-ES_tradnl"/>
        </w:rPr>
      </w:pPr>
      <w:r w:rsidRPr="00E21FCB">
        <w:rPr>
          <w:rFonts w:ascii="Palatino Linotype" w:eastAsia="Calibri" w:hAnsi="Palatino Linotype" w:cs="Arial"/>
          <w:sz w:val="24"/>
          <w:szCs w:val="24"/>
        </w:rPr>
        <w:t xml:space="preserve">Luego entonces, resulta inconcuso que del numeral en cita, se arriba a la determinación de que en el presente punto se actualiza el </w:t>
      </w:r>
      <w:r w:rsidRPr="00E21FCB">
        <w:rPr>
          <w:rFonts w:ascii="Palatino Linotype" w:eastAsia="Calibri" w:hAnsi="Palatino Linotype" w:cs="Times New Roman"/>
          <w:sz w:val="24"/>
          <w:szCs w:val="24"/>
          <w:lang w:val="es-ES_tradnl"/>
        </w:rPr>
        <w:t>principio de presunción de existencia y principio de documentar, conforme a lo establecido en los numerales 18 y 19 de la 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14:paraId="6B617B32" w14:textId="77777777" w:rsidR="00E21FCB" w:rsidRPr="00E21FCB" w:rsidRDefault="00E21FCB" w:rsidP="00E21FCB">
      <w:pPr>
        <w:tabs>
          <w:tab w:val="left" w:pos="709"/>
        </w:tabs>
        <w:spacing w:line="360" w:lineRule="auto"/>
        <w:jc w:val="both"/>
        <w:rPr>
          <w:rFonts w:ascii="Palatino Linotype" w:eastAsia="Calibri" w:hAnsi="Palatino Linotype" w:cs="Times New Roman"/>
          <w:sz w:val="24"/>
          <w:szCs w:val="24"/>
          <w:lang w:val="es-ES_tradnl"/>
        </w:rPr>
      </w:pPr>
    </w:p>
    <w:p w14:paraId="15C02C05" w14:textId="77777777" w:rsidR="00E21FCB" w:rsidRPr="00E21FCB" w:rsidRDefault="00E21FCB" w:rsidP="00E21FCB">
      <w:pPr>
        <w:spacing w:before="240" w:after="240" w:line="240" w:lineRule="auto"/>
        <w:ind w:left="851" w:right="851"/>
        <w:jc w:val="both"/>
        <w:rPr>
          <w:rFonts w:ascii="Palatino Linotype" w:eastAsia="Calibri" w:hAnsi="Palatino Linotype" w:cs="Arial"/>
          <w:i/>
          <w:color w:val="000000"/>
          <w:u w:val="single"/>
        </w:rPr>
      </w:pPr>
      <w:r w:rsidRPr="00E21FCB">
        <w:rPr>
          <w:rFonts w:ascii="Palatino Linotype" w:eastAsia="Calibri" w:hAnsi="Palatino Linotype" w:cs="Arial"/>
          <w:b/>
          <w:i/>
          <w:color w:val="000000"/>
          <w:u w:val="single"/>
        </w:rPr>
        <w:t>Artículo 19.</w:t>
      </w:r>
      <w:r w:rsidRPr="00E21FCB">
        <w:rPr>
          <w:rFonts w:ascii="Palatino Linotype" w:eastAsia="Calibri" w:hAnsi="Palatino Linotype" w:cs="Arial"/>
          <w:i/>
          <w:color w:val="000000"/>
          <w:u w:val="single"/>
        </w:rPr>
        <w:t xml:space="preserve"> Se presume que la información debe existir si se refiere a las facultades, competencias y funciones que los ordenamientos jurídicos aplicables otorgan a los sujetos obligados.</w:t>
      </w:r>
    </w:p>
    <w:p w14:paraId="0865833A" w14:textId="77777777" w:rsidR="00E21FCB" w:rsidRPr="00E21FCB" w:rsidRDefault="00E21FCB" w:rsidP="00E21FCB">
      <w:pPr>
        <w:spacing w:before="240" w:after="240" w:line="240" w:lineRule="auto"/>
        <w:ind w:left="851" w:right="851"/>
        <w:jc w:val="both"/>
        <w:rPr>
          <w:rFonts w:ascii="Palatino Linotype" w:eastAsia="Calibri" w:hAnsi="Palatino Linotype" w:cs="Arial"/>
          <w:i/>
          <w:color w:val="000000"/>
        </w:rPr>
      </w:pPr>
      <w:r w:rsidRPr="00E21FCB">
        <w:rPr>
          <w:rFonts w:ascii="Palatino Linotype" w:eastAsia="Calibri" w:hAnsi="Palatino Linotype" w:cs="Arial"/>
          <w:i/>
          <w:color w:val="000000"/>
        </w:rPr>
        <w:t>En los casos en que ciertas facultades, competencias o funciones no se hayan ejercido, se debe motivar la respuesta en función de las causas que motiven tal circunstancia.</w:t>
      </w:r>
    </w:p>
    <w:p w14:paraId="3967FF85" w14:textId="77777777" w:rsidR="00E21FCB" w:rsidRPr="00E21FCB" w:rsidRDefault="00E21FCB" w:rsidP="00E21FCB">
      <w:pPr>
        <w:spacing w:before="240" w:after="0" w:line="240" w:lineRule="auto"/>
        <w:ind w:left="851" w:right="851"/>
        <w:jc w:val="both"/>
        <w:rPr>
          <w:rFonts w:ascii="Palatino Linotype" w:eastAsia="Calibri" w:hAnsi="Palatino Linotype" w:cs="Arial"/>
          <w:i/>
          <w:color w:val="000000"/>
        </w:rPr>
      </w:pPr>
      <w:r w:rsidRPr="00E21FCB">
        <w:rPr>
          <w:rFonts w:ascii="Palatino Linotype" w:eastAsia="Calibri" w:hAnsi="Palatino Linotype" w:cs="Arial"/>
          <w:i/>
          <w:color w:val="000000"/>
          <w:u w:val="single"/>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21FCB">
        <w:rPr>
          <w:rFonts w:ascii="Palatino Linotype" w:eastAsia="Calibri" w:hAnsi="Palatino Linotype" w:cs="Arial"/>
          <w:i/>
          <w:color w:val="000000"/>
        </w:rPr>
        <w:t>.”</w:t>
      </w:r>
    </w:p>
    <w:p w14:paraId="65C254AD" w14:textId="77777777" w:rsidR="00E21FCB" w:rsidRPr="00E21FCB" w:rsidRDefault="00E21FCB" w:rsidP="00E21FCB">
      <w:pPr>
        <w:spacing w:after="240" w:line="240" w:lineRule="auto"/>
        <w:ind w:left="851" w:right="851"/>
        <w:jc w:val="both"/>
        <w:rPr>
          <w:rFonts w:ascii="Palatino Linotype" w:eastAsia="Calibri" w:hAnsi="Palatino Linotype" w:cs="Arial"/>
          <w:i/>
          <w:color w:val="000000"/>
        </w:rPr>
      </w:pPr>
      <w:r w:rsidRPr="00E21FCB">
        <w:rPr>
          <w:rFonts w:ascii="Palatino Linotype" w:eastAsia="Calibri" w:hAnsi="Palatino Linotype" w:cs="Arial"/>
          <w:i/>
          <w:color w:val="000000"/>
        </w:rPr>
        <w:t>(Sic)</w:t>
      </w:r>
    </w:p>
    <w:p w14:paraId="6B375600"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p>
    <w:p w14:paraId="44EB2015"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i/>
          <w:sz w:val="24"/>
          <w:szCs w:val="24"/>
        </w:rPr>
      </w:pPr>
      <w:r w:rsidRPr="00E21FCB">
        <w:rPr>
          <w:rFonts w:ascii="Palatino Linotype" w:eastAsia="Calibri" w:hAnsi="Palatino Linotype" w:cs="Arial"/>
          <w:sz w:val="24"/>
          <w:szCs w:val="24"/>
        </w:rPr>
        <w:t>No pasa desapercibido para este Órgano Garante, el contenido del artículo 92 fracción XXVIII de la Ley de Transparencia local, el cual a se transcribe a su literalidad a continuación:</w:t>
      </w:r>
    </w:p>
    <w:p w14:paraId="0B3A96A1"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p>
    <w:p w14:paraId="61B15F86"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i/>
          <w:szCs w:val="24"/>
        </w:rPr>
        <w:t>“</w:t>
      </w:r>
      <w:r w:rsidRPr="00E21FCB">
        <w:rPr>
          <w:rFonts w:ascii="Palatino Linotype" w:eastAsia="Calibri" w:hAnsi="Palatino Linotype" w:cs="Arial"/>
          <w:b/>
          <w:i/>
          <w:szCs w:val="24"/>
        </w:rPr>
        <w:t>Artículo 92.</w:t>
      </w:r>
      <w:r w:rsidRPr="00E21FCB">
        <w:rPr>
          <w:rFonts w:ascii="Palatino Linotype" w:eastAsia="Calibri" w:hAnsi="Palatino Linotype" w:cs="Arial"/>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AA8AFE"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i/>
          <w:szCs w:val="24"/>
        </w:rPr>
        <w:t>(…)</w:t>
      </w:r>
    </w:p>
    <w:p w14:paraId="65A32104"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u w:val="single"/>
        </w:rPr>
      </w:pPr>
      <w:r w:rsidRPr="00E21FCB">
        <w:rPr>
          <w:rFonts w:ascii="Palatino Linotype" w:eastAsia="Calibri" w:hAnsi="Palatino Linotype" w:cs="Arial"/>
          <w:b/>
          <w:i/>
          <w:szCs w:val="24"/>
        </w:rPr>
        <w:t>XXVIII.</w:t>
      </w:r>
      <w:r w:rsidRPr="00E21FCB">
        <w:rPr>
          <w:rFonts w:ascii="Palatino Linotype" w:eastAsia="Calibri" w:hAnsi="Palatino Linotype" w:cs="Arial"/>
          <w:i/>
          <w:szCs w:val="24"/>
        </w:rPr>
        <w:t xml:space="preserve"> </w:t>
      </w:r>
      <w:r w:rsidRPr="00E21FCB">
        <w:rPr>
          <w:rFonts w:ascii="Palatino Linotype" w:eastAsia="Calibri" w:hAnsi="Palatino Linotype" w:cs="Arial"/>
          <w:i/>
          <w:szCs w:val="24"/>
          <w:u w:val="single"/>
        </w:rPr>
        <w:t>Los informes de resultados de las auditorías al ejercicio presupuestal de cada sujeto obligado que se realicen y, en su caso, las aclaraciones que correspondan</w:t>
      </w:r>
      <w:r w:rsidRPr="00E21FCB">
        <w:rPr>
          <w:rFonts w:ascii="Palatino Linotype" w:eastAsia="Calibri" w:hAnsi="Palatino Linotype" w:cs="Arial"/>
          <w:i/>
          <w:szCs w:val="24"/>
        </w:rPr>
        <w:t>;</w:t>
      </w:r>
    </w:p>
    <w:p w14:paraId="3E368246"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u w:val="single"/>
        </w:rPr>
      </w:pPr>
    </w:p>
    <w:p w14:paraId="4C309FE1" w14:textId="77777777" w:rsidR="00E21FCB" w:rsidRPr="00E21FCB" w:rsidRDefault="00E21FCB" w:rsidP="00E21FCB">
      <w:pPr>
        <w:autoSpaceDE w:val="0"/>
        <w:autoSpaceDN w:val="0"/>
        <w:adjustRightInd w:val="0"/>
        <w:spacing w:after="0" w:line="240" w:lineRule="auto"/>
        <w:ind w:left="567" w:right="567"/>
        <w:jc w:val="right"/>
        <w:rPr>
          <w:rFonts w:ascii="Palatino Linotype" w:eastAsia="Calibri" w:hAnsi="Palatino Linotype" w:cs="Arial"/>
          <w:i/>
          <w:szCs w:val="24"/>
        </w:rPr>
      </w:pPr>
      <w:r w:rsidRPr="00E21FCB">
        <w:rPr>
          <w:rFonts w:ascii="Palatino Linotype" w:eastAsia="Calibri" w:hAnsi="Palatino Linotype" w:cs="Arial"/>
          <w:i/>
          <w:szCs w:val="24"/>
        </w:rPr>
        <w:t>(Énfasis añadido)</w:t>
      </w:r>
    </w:p>
    <w:p w14:paraId="00725C86" w14:textId="77777777" w:rsidR="00E21FCB" w:rsidRPr="00E21FCB" w:rsidRDefault="00E21FCB" w:rsidP="00E21FCB">
      <w:pPr>
        <w:spacing w:after="0" w:line="360" w:lineRule="auto"/>
        <w:jc w:val="both"/>
        <w:rPr>
          <w:rFonts w:ascii="Palatino Linotype" w:eastAsia="Times New Roman" w:hAnsi="Palatino Linotype" w:cs="Arial"/>
          <w:sz w:val="24"/>
          <w:szCs w:val="24"/>
          <w:lang w:eastAsia="es-ES"/>
        </w:rPr>
      </w:pPr>
    </w:p>
    <w:p w14:paraId="3E5435BB" w14:textId="77777777" w:rsidR="00E21FCB" w:rsidRPr="00E21FCB" w:rsidRDefault="00E21FCB" w:rsidP="00E21FCB">
      <w:pPr>
        <w:spacing w:after="0" w:line="360" w:lineRule="auto"/>
        <w:jc w:val="both"/>
        <w:rPr>
          <w:rFonts w:ascii="Palatino Linotype" w:eastAsia="Times New Roman" w:hAnsi="Palatino Linotype" w:cs="Arial"/>
          <w:sz w:val="24"/>
          <w:szCs w:val="24"/>
          <w:lang w:eastAsia="es-ES"/>
        </w:rPr>
      </w:pPr>
      <w:r w:rsidRPr="00E21FCB">
        <w:rPr>
          <w:rFonts w:ascii="Palatino Linotype" w:eastAsia="Times New Roman" w:hAnsi="Palatino Linotype" w:cs="Arial"/>
          <w:sz w:val="24"/>
          <w:szCs w:val="24"/>
          <w:lang w:eastAsia="es-ES"/>
        </w:rPr>
        <w:t>El presente artículo establece entre las obligaciones a cargo de los sujetos obligados, de poner a disposición de manera permanente y actualizada la información y/o documentos que contengan los informes de los resultados de las auditorías realizadas a los ejercicios presupuestales por los sujetos obligados.</w:t>
      </w:r>
    </w:p>
    <w:p w14:paraId="3F9E117D" w14:textId="77777777" w:rsidR="00E21FCB" w:rsidRPr="00E21FCB" w:rsidRDefault="00E21FCB" w:rsidP="00E21FCB">
      <w:pPr>
        <w:spacing w:after="0" w:line="360" w:lineRule="auto"/>
        <w:jc w:val="both"/>
        <w:rPr>
          <w:rFonts w:ascii="Palatino Linotype" w:eastAsia="Calibri" w:hAnsi="Palatino Linotype" w:cs="Times New Roman"/>
          <w:sz w:val="24"/>
          <w:szCs w:val="24"/>
        </w:rPr>
      </w:pPr>
    </w:p>
    <w:p w14:paraId="2E11C373" w14:textId="35388912" w:rsidR="00E21FCB" w:rsidRPr="00E21FCB" w:rsidRDefault="00E21FCB" w:rsidP="00E21FCB">
      <w:pPr>
        <w:spacing w:after="0" w:line="360" w:lineRule="auto"/>
        <w:jc w:val="both"/>
        <w:rPr>
          <w:rFonts w:ascii="Palatino Linotype" w:eastAsia="Calibri" w:hAnsi="Palatino Linotype" w:cs="Times New Roman"/>
          <w:sz w:val="24"/>
          <w:szCs w:val="24"/>
        </w:rPr>
      </w:pPr>
      <w:r w:rsidRPr="00E21FCB">
        <w:rPr>
          <w:rFonts w:ascii="Palatino Linotype" w:eastAsia="Calibri" w:hAnsi="Palatino Linotype" w:cs="Times New Roman"/>
          <w:sz w:val="24"/>
          <w:szCs w:val="24"/>
        </w:rPr>
        <w:t xml:space="preserve">En tal tesitura, se establece la fuente obligacional para informar los resultados de dichas auditorias, entonces, esta Ponencia Resolutora, considera dable ordenar al </w:t>
      </w:r>
      <w:r w:rsidRPr="00E21FCB">
        <w:rPr>
          <w:rFonts w:ascii="Palatino Linotype" w:eastAsia="Calibri" w:hAnsi="Palatino Linotype" w:cs="Times New Roman"/>
          <w:b/>
          <w:sz w:val="24"/>
          <w:szCs w:val="24"/>
        </w:rPr>
        <w:t>Sujeto Obligado</w:t>
      </w:r>
      <w:r w:rsidRPr="00E21FCB">
        <w:rPr>
          <w:rFonts w:ascii="Palatino Linotype" w:eastAsia="Calibri" w:hAnsi="Palatino Linotype" w:cs="Times New Roman"/>
          <w:sz w:val="24"/>
          <w:szCs w:val="24"/>
        </w:rPr>
        <w:t xml:space="preserve"> la entrega de información concerniente a </w:t>
      </w:r>
      <w:r w:rsidR="00E61D88" w:rsidRPr="00E61D88">
        <w:rPr>
          <w:rFonts w:ascii="Palatino Linotype" w:eastAsia="Calibri" w:hAnsi="Palatino Linotype" w:cs="Times New Roman"/>
          <w:sz w:val="24"/>
          <w:szCs w:val="24"/>
        </w:rPr>
        <w:t xml:space="preserve">los documentos en donde </w:t>
      </w:r>
      <w:r w:rsidR="00E61D88" w:rsidRPr="00E61D88">
        <w:rPr>
          <w:rFonts w:ascii="Palatino Linotype" w:eastAsia="Calibri" w:hAnsi="Palatino Linotype" w:cs="Times New Roman"/>
          <w:sz w:val="24"/>
          <w:szCs w:val="24"/>
        </w:rPr>
        <w:lastRenderedPageBreak/>
        <w:t>consten las auditorías practicadas por la Contraloría Interna en relación a los programas FORTASEG y FASP del periodo que comprende del primero de enero</w:t>
      </w:r>
      <w:r w:rsidR="00D340BE">
        <w:rPr>
          <w:rFonts w:ascii="Palatino Linotype" w:eastAsia="Calibri" w:hAnsi="Palatino Linotype" w:cs="Times New Roman"/>
          <w:sz w:val="24"/>
          <w:szCs w:val="24"/>
        </w:rPr>
        <w:t xml:space="preserve"> de dos mil quince</w:t>
      </w:r>
      <w:r w:rsidR="00E61D88" w:rsidRPr="00E61D88">
        <w:rPr>
          <w:rFonts w:ascii="Palatino Linotype" w:eastAsia="Calibri" w:hAnsi="Palatino Linotype" w:cs="Times New Roman"/>
          <w:sz w:val="24"/>
          <w:szCs w:val="24"/>
        </w:rPr>
        <w:t xml:space="preserve"> al veintisiete de julio de dos mil diecinueve</w:t>
      </w:r>
      <w:r w:rsidRPr="00E21FCB">
        <w:rPr>
          <w:rFonts w:ascii="Palatino Linotype" w:eastAsia="Calibri" w:hAnsi="Palatino Linotype" w:cs="Times New Roman"/>
          <w:sz w:val="24"/>
          <w:szCs w:val="24"/>
        </w:rPr>
        <w:t>, en versión pública de ser procedente.</w:t>
      </w:r>
    </w:p>
    <w:p w14:paraId="7A83E0D9" w14:textId="77777777" w:rsidR="00E21FCB" w:rsidRPr="00E21FCB" w:rsidRDefault="00E21FCB" w:rsidP="00E21FCB">
      <w:pPr>
        <w:spacing w:after="0" w:line="360" w:lineRule="auto"/>
        <w:jc w:val="both"/>
        <w:rPr>
          <w:rFonts w:ascii="Palatino Linotype" w:eastAsia="Calibri" w:hAnsi="Palatino Linotype" w:cs="Times New Roman"/>
          <w:sz w:val="24"/>
          <w:szCs w:val="24"/>
        </w:rPr>
      </w:pPr>
    </w:p>
    <w:p w14:paraId="3055EF60" w14:textId="5AAD9EED" w:rsidR="00E21FCB" w:rsidRPr="00E21FCB" w:rsidRDefault="00E61D88" w:rsidP="00E21FCB">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00E21FCB" w:rsidRPr="00E21FCB">
        <w:rPr>
          <w:rFonts w:ascii="Palatino Linotype" w:eastAsia="Calibri" w:hAnsi="Palatino Linotype" w:cs="Arial"/>
          <w:sz w:val="24"/>
          <w:szCs w:val="24"/>
        </w:rPr>
        <w:t>, no es óbice para este Órgano Resolutor, señalar que la información de la cual se ordena su entrega, existe la posibilidad de que se estén llevando a cabo procedimientos que las autoridades competentes hubieren iniciado para el finamiento de responsabilidades y la imposición de sanciones derivado de las auditorías realizadas, y por lo tanto pudiera encuadrar en las hipótesis establecidas en los artículos 3 fracción XXIV, 140 fracciones V, VI y VIII de la Ley de Transparencia local, las cuales señalan lo siguiente:</w:t>
      </w:r>
    </w:p>
    <w:p w14:paraId="6BCD0A2B"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sz w:val="24"/>
          <w:szCs w:val="24"/>
        </w:rPr>
      </w:pPr>
    </w:p>
    <w:p w14:paraId="340BFAB9"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rPr>
      </w:pPr>
      <w:r w:rsidRPr="00E21FCB">
        <w:rPr>
          <w:rFonts w:ascii="Palatino Linotype" w:eastAsia="Calibri" w:hAnsi="Palatino Linotype" w:cs="Arial"/>
          <w:i/>
          <w:szCs w:val="24"/>
        </w:rPr>
        <w:t>“</w:t>
      </w:r>
      <w:r w:rsidRPr="00E21FCB">
        <w:rPr>
          <w:rFonts w:ascii="Palatino Linotype" w:eastAsia="Calibri" w:hAnsi="Palatino Linotype" w:cs="Arial"/>
          <w:b/>
          <w:i/>
        </w:rPr>
        <w:t>Artículo 3.</w:t>
      </w:r>
      <w:r w:rsidRPr="00E21FCB">
        <w:rPr>
          <w:rFonts w:ascii="Palatino Linotype" w:eastAsia="Calibri" w:hAnsi="Palatino Linotype" w:cs="Arial"/>
          <w:i/>
        </w:rPr>
        <w:t xml:space="preserve"> Para los efectos de la presente Ley se entenderá por:</w:t>
      </w:r>
    </w:p>
    <w:p w14:paraId="4A9E62A6"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i/>
          <w:szCs w:val="24"/>
        </w:rPr>
        <w:t>(…)</w:t>
      </w:r>
    </w:p>
    <w:p w14:paraId="393B532C"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b/>
          <w:i/>
          <w:szCs w:val="24"/>
        </w:rPr>
        <w:t>XXIV.</w:t>
      </w:r>
      <w:r w:rsidRPr="00E21FCB">
        <w:rPr>
          <w:rFonts w:ascii="Palatino Linotype" w:eastAsia="Calibri" w:hAnsi="Palatino Linotype" w:cs="Arial"/>
          <w:i/>
          <w:szCs w:val="24"/>
        </w:rPr>
        <w:t xml:space="preserve"> </w:t>
      </w:r>
      <w:r w:rsidRPr="00E21FCB">
        <w:rPr>
          <w:rFonts w:ascii="Palatino Linotype" w:eastAsia="Calibri" w:hAnsi="Palatino Linotype" w:cs="Arial"/>
          <w:b/>
          <w:i/>
          <w:szCs w:val="24"/>
        </w:rPr>
        <w:t>Información reservada:</w:t>
      </w:r>
      <w:r w:rsidRPr="00E21FCB">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33F282CC"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b/>
          <w:i/>
          <w:szCs w:val="24"/>
        </w:rPr>
        <w:t>Artículo 140.</w:t>
      </w:r>
      <w:r w:rsidRPr="00E21FCB">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p>
    <w:p w14:paraId="79908E58"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i/>
          <w:szCs w:val="24"/>
        </w:rPr>
        <w:t>(…)</w:t>
      </w:r>
    </w:p>
    <w:p w14:paraId="39B1B5B0"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b/>
          <w:i/>
          <w:szCs w:val="24"/>
        </w:rPr>
        <w:t>V.</w:t>
      </w:r>
      <w:r w:rsidRPr="00E21FCB">
        <w:rPr>
          <w:rFonts w:ascii="Palatino Linotype" w:eastAsia="Calibri" w:hAnsi="Palatino Linotype" w:cs="Arial"/>
          <w:i/>
          <w:szCs w:val="24"/>
        </w:rPr>
        <w:t xml:space="preserve"> Aquella cuya divulgación obstruya o pueda causar un serio perjuicio a:</w:t>
      </w:r>
    </w:p>
    <w:p w14:paraId="7193F42E" w14:textId="77777777" w:rsidR="00E21FCB" w:rsidRPr="00E21FCB" w:rsidRDefault="00E21FCB" w:rsidP="00E21FCB">
      <w:pPr>
        <w:autoSpaceDE w:val="0"/>
        <w:autoSpaceDN w:val="0"/>
        <w:adjustRightInd w:val="0"/>
        <w:spacing w:after="0" w:line="240" w:lineRule="auto"/>
        <w:ind w:left="1134" w:right="567"/>
        <w:jc w:val="both"/>
        <w:rPr>
          <w:rFonts w:ascii="Palatino Linotype" w:eastAsia="Calibri" w:hAnsi="Palatino Linotype" w:cs="Arial"/>
          <w:i/>
          <w:szCs w:val="24"/>
        </w:rPr>
      </w:pPr>
      <w:r w:rsidRPr="00E21FCB">
        <w:rPr>
          <w:rFonts w:ascii="Palatino Linotype" w:eastAsia="Calibri" w:hAnsi="Palatino Linotype" w:cs="Arial"/>
          <w:b/>
          <w:i/>
          <w:szCs w:val="24"/>
        </w:rPr>
        <w:t>1</w:t>
      </w:r>
      <w:r w:rsidRPr="00E21FCB">
        <w:rPr>
          <w:rFonts w:ascii="Palatino Linotype" w:eastAsia="Calibri" w:hAnsi="Palatino Linotype" w:cs="Arial"/>
          <w:i/>
          <w:szCs w:val="24"/>
        </w:rPr>
        <w:t xml:space="preserve">. </w:t>
      </w:r>
      <w:r w:rsidRPr="00E21FCB">
        <w:rPr>
          <w:rFonts w:ascii="Palatino Linotype" w:eastAsia="Calibri" w:hAnsi="Palatino Linotype" w:cs="Arial"/>
          <w:i/>
          <w:szCs w:val="24"/>
          <w:u w:val="single"/>
        </w:rPr>
        <w:t>Las actividades de fiscalización, verificación, inspección, comprobación y auditoría sobre el cumplimiento de las Leyes</w:t>
      </w:r>
      <w:r w:rsidRPr="00E21FCB">
        <w:rPr>
          <w:rFonts w:ascii="Palatino Linotype" w:eastAsia="Calibri" w:hAnsi="Palatino Linotype" w:cs="Arial"/>
          <w:i/>
          <w:szCs w:val="24"/>
        </w:rPr>
        <w:t>; o</w:t>
      </w:r>
    </w:p>
    <w:p w14:paraId="540B8158" w14:textId="77777777" w:rsidR="00E21FCB" w:rsidRPr="00E21FCB" w:rsidRDefault="00E21FCB" w:rsidP="00E21FCB">
      <w:pPr>
        <w:autoSpaceDE w:val="0"/>
        <w:autoSpaceDN w:val="0"/>
        <w:adjustRightInd w:val="0"/>
        <w:spacing w:after="0" w:line="240" w:lineRule="auto"/>
        <w:ind w:left="1134" w:right="567"/>
        <w:jc w:val="both"/>
        <w:rPr>
          <w:rFonts w:ascii="Palatino Linotype" w:eastAsia="Calibri" w:hAnsi="Palatino Linotype" w:cs="Arial"/>
          <w:i/>
          <w:szCs w:val="24"/>
        </w:rPr>
      </w:pPr>
      <w:r w:rsidRPr="00E21FCB">
        <w:rPr>
          <w:rFonts w:ascii="Palatino Linotype" w:eastAsia="Calibri" w:hAnsi="Palatino Linotype" w:cs="Arial"/>
          <w:b/>
          <w:i/>
          <w:szCs w:val="24"/>
        </w:rPr>
        <w:t>2</w:t>
      </w:r>
      <w:r w:rsidRPr="00E21FCB">
        <w:rPr>
          <w:rFonts w:ascii="Palatino Linotype" w:eastAsia="Calibri" w:hAnsi="Palatino Linotype" w:cs="Arial"/>
          <w:i/>
          <w:szCs w:val="24"/>
        </w:rPr>
        <w:t>. La recaudación de las contribuciones.</w:t>
      </w:r>
    </w:p>
    <w:p w14:paraId="586DF7E4" w14:textId="77777777" w:rsidR="00E21FCB" w:rsidRPr="00E21FCB" w:rsidRDefault="00E21FCB" w:rsidP="00E21FCB">
      <w:pPr>
        <w:autoSpaceDE w:val="0"/>
        <w:autoSpaceDN w:val="0"/>
        <w:adjustRightInd w:val="0"/>
        <w:spacing w:after="0" w:line="240" w:lineRule="auto"/>
        <w:ind w:left="1134" w:right="567"/>
        <w:jc w:val="both"/>
        <w:rPr>
          <w:rFonts w:ascii="Palatino Linotype" w:eastAsia="Calibri" w:hAnsi="Palatino Linotype" w:cs="Arial"/>
          <w:i/>
          <w:szCs w:val="24"/>
        </w:rPr>
      </w:pPr>
    </w:p>
    <w:p w14:paraId="0DCBC763"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b/>
          <w:i/>
          <w:szCs w:val="24"/>
        </w:rPr>
        <w:t>VI</w:t>
      </w:r>
      <w:r w:rsidRPr="00E21FCB">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E21FCB">
        <w:rPr>
          <w:rFonts w:ascii="Palatino Linotype" w:eastAsia="Calibri" w:hAnsi="Palatino Linotype" w:cs="Arial"/>
          <w:b/>
          <w:i/>
          <w:szCs w:val="24"/>
          <w:u w:val="single"/>
        </w:rPr>
        <w:t xml:space="preserve">afecte o vulnere la conducción o los derechos del debido proceso en los procedimientos judiciales o administrativos, incluidos los de quejas, denuncias, inconformidades, responsabilidades administrativas y resarcitorias en tanto no hayan quedado </w:t>
      </w:r>
      <w:r w:rsidRPr="00E21FCB">
        <w:rPr>
          <w:rFonts w:ascii="Palatino Linotype" w:eastAsia="Calibri" w:hAnsi="Palatino Linotype" w:cs="Arial"/>
          <w:b/>
          <w:i/>
          <w:szCs w:val="24"/>
          <w:u w:val="single"/>
        </w:rPr>
        <w:lastRenderedPageBreak/>
        <w:t>firmes</w:t>
      </w:r>
      <w:r w:rsidRPr="00E21FCB">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5DACE779"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i/>
          <w:szCs w:val="24"/>
        </w:rPr>
        <w:t>(…)</w:t>
      </w:r>
    </w:p>
    <w:p w14:paraId="4D38E3E0"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r w:rsidRPr="00E21FCB">
        <w:rPr>
          <w:rFonts w:ascii="Palatino Linotype" w:eastAsia="Calibri" w:hAnsi="Palatino Linotype" w:cs="Arial"/>
          <w:b/>
          <w:i/>
          <w:szCs w:val="24"/>
        </w:rPr>
        <w:t>VIII.</w:t>
      </w:r>
      <w:r w:rsidRPr="00E21FCB">
        <w:rPr>
          <w:rFonts w:ascii="Palatino Linotype" w:eastAsia="Calibri" w:hAnsi="Palatino Linotype" w:cs="Arial"/>
          <w:i/>
          <w:szCs w:val="24"/>
        </w:rPr>
        <w:t xml:space="preserve"> Vulnere la conducción de los expedientes judiciales o de los procedimientos administrativos seguidos en forma de juicio, en tanto no hayan quedado firmes;</w:t>
      </w:r>
    </w:p>
    <w:p w14:paraId="1A8AD6D4" w14:textId="77777777" w:rsidR="00E21FCB" w:rsidRPr="00E21FCB" w:rsidRDefault="00E21FCB" w:rsidP="00E21FCB">
      <w:pPr>
        <w:autoSpaceDE w:val="0"/>
        <w:autoSpaceDN w:val="0"/>
        <w:adjustRightInd w:val="0"/>
        <w:spacing w:after="0" w:line="240" w:lineRule="auto"/>
        <w:ind w:left="567" w:right="567"/>
        <w:jc w:val="both"/>
        <w:rPr>
          <w:rFonts w:ascii="Palatino Linotype" w:eastAsia="Calibri" w:hAnsi="Palatino Linotype" w:cs="Arial"/>
          <w:i/>
          <w:szCs w:val="24"/>
        </w:rPr>
      </w:pPr>
    </w:p>
    <w:p w14:paraId="5B603D4F" w14:textId="77777777" w:rsidR="00E21FCB" w:rsidRPr="00E21FCB" w:rsidRDefault="00E21FCB" w:rsidP="00E21FCB">
      <w:pPr>
        <w:autoSpaceDE w:val="0"/>
        <w:autoSpaceDN w:val="0"/>
        <w:adjustRightInd w:val="0"/>
        <w:spacing w:after="0" w:line="240" w:lineRule="auto"/>
        <w:ind w:left="567" w:right="567"/>
        <w:jc w:val="right"/>
        <w:rPr>
          <w:rFonts w:ascii="Palatino Linotype" w:eastAsia="Calibri" w:hAnsi="Palatino Linotype" w:cs="Arial"/>
          <w:i/>
          <w:szCs w:val="24"/>
        </w:rPr>
      </w:pPr>
      <w:r w:rsidRPr="00E21FCB">
        <w:rPr>
          <w:rFonts w:ascii="Palatino Linotype" w:eastAsia="Calibri" w:hAnsi="Palatino Linotype" w:cs="Arial"/>
          <w:i/>
          <w:szCs w:val="24"/>
        </w:rPr>
        <w:t>(Énfasis añadido)</w:t>
      </w:r>
    </w:p>
    <w:p w14:paraId="161CE5AE"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p>
    <w:p w14:paraId="6DA3FFDA"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r w:rsidRPr="00E21FCB">
        <w:rPr>
          <w:rFonts w:ascii="Palatino Linotype" w:eastAsia="Calibri" w:hAnsi="Palatino Linotype" w:cs="Arial"/>
          <w:sz w:val="24"/>
          <w:szCs w:val="24"/>
        </w:rPr>
        <w:t xml:space="preserve">Por lo que el </w:t>
      </w:r>
      <w:r w:rsidRPr="00E21FCB">
        <w:rPr>
          <w:rFonts w:ascii="Palatino Linotype" w:eastAsia="Calibri" w:hAnsi="Palatino Linotype" w:cs="Arial"/>
          <w:b/>
          <w:sz w:val="24"/>
          <w:szCs w:val="24"/>
        </w:rPr>
        <w:t>Sujeto Obligado</w:t>
      </w:r>
      <w:r w:rsidRPr="00E21FCB">
        <w:rPr>
          <w:rFonts w:ascii="Palatino Linotype" w:eastAsia="Calibri" w:hAnsi="Palatino Linotype" w:cs="Arial"/>
          <w:sz w:val="24"/>
          <w:szCs w:val="24"/>
        </w:rPr>
        <w:t xml:space="preserve">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479B3E83" w14:textId="77777777" w:rsidR="00E21FCB" w:rsidRPr="00E21FCB" w:rsidRDefault="00E21FCB" w:rsidP="00E21FCB">
      <w:pPr>
        <w:autoSpaceDE w:val="0"/>
        <w:autoSpaceDN w:val="0"/>
        <w:adjustRightInd w:val="0"/>
        <w:spacing w:after="0" w:line="360" w:lineRule="auto"/>
        <w:jc w:val="both"/>
        <w:rPr>
          <w:rFonts w:ascii="Palatino Linotype" w:eastAsia="Calibri" w:hAnsi="Palatino Linotype" w:cs="Arial"/>
          <w:sz w:val="24"/>
          <w:szCs w:val="24"/>
        </w:rPr>
      </w:pPr>
    </w:p>
    <w:p w14:paraId="635CE6B0" w14:textId="73959528" w:rsidR="00F0500C" w:rsidRDefault="00E21FCB" w:rsidP="00E4641E">
      <w:pPr>
        <w:autoSpaceDE w:val="0"/>
        <w:autoSpaceDN w:val="0"/>
        <w:adjustRightInd w:val="0"/>
        <w:spacing w:after="0" w:line="360" w:lineRule="auto"/>
        <w:jc w:val="both"/>
        <w:rPr>
          <w:rFonts w:ascii="Palatino Linotype" w:eastAsia="Calibri" w:hAnsi="Palatino Linotype" w:cs="Arial"/>
          <w:sz w:val="24"/>
          <w:szCs w:val="24"/>
        </w:rPr>
      </w:pPr>
      <w:r w:rsidRPr="00E21FCB">
        <w:rPr>
          <w:rFonts w:ascii="Palatino Linotype" w:eastAsia="Calibri" w:hAnsi="Palatino Linotype" w:cs="Arial"/>
          <w:sz w:val="24"/>
          <w:szCs w:val="24"/>
        </w:rPr>
        <w:t xml:space="preserve">De lo anterior, es preciso señalar que en caso de ordenarse la entrega, se pudiera desprender que existieran documentos que vayan a ser entregados contengan tanto información de interés público como información que debe ser clasificada, se hará la entrega de los mismos, testando las secciones o datos que deban ser clasificados; por ende el Sujeto Obligado deberá proceder a testar los datos personales que se encuentre contenidos en los documentos a entregar por parte del </w:t>
      </w:r>
      <w:r w:rsidRPr="00E21FCB">
        <w:rPr>
          <w:rFonts w:ascii="Palatino Linotype" w:eastAsia="Calibri" w:hAnsi="Palatino Linotype" w:cs="Arial"/>
          <w:b/>
          <w:sz w:val="24"/>
          <w:szCs w:val="24"/>
        </w:rPr>
        <w:t>Sujeto Obligado</w:t>
      </w:r>
      <w:r w:rsidRPr="00E21FCB">
        <w:rPr>
          <w:rFonts w:ascii="Palatino Linotype" w:eastAsia="Calibri" w:hAnsi="Palatino Linotype" w:cs="Arial"/>
          <w:sz w:val="24"/>
          <w:szCs w:val="24"/>
        </w:rPr>
        <w:t xml:space="preserve"> para satisfacer el derecho de acceso a la información pública del </w:t>
      </w:r>
      <w:r w:rsidRPr="00E21FCB">
        <w:rPr>
          <w:rFonts w:ascii="Palatino Linotype" w:eastAsia="Calibri" w:hAnsi="Palatino Linotype" w:cs="Arial"/>
          <w:b/>
          <w:sz w:val="24"/>
          <w:szCs w:val="24"/>
        </w:rPr>
        <w:t>Recurrente</w:t>
      </w:r>
      <w:r w:rsidRPr="00E21FCB">
        <w:rPr>
          <w:rFonts w:ascii="Palatino Linotype" w:eastAsia="Calibri" w:hAnsi="Palatino Linotype" w:cs="Arial"/>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4C881AA3" w14:textId="77777777" w:rsidR="00E4641E" w:rsidRPr="00E4641E" w:rsidRDefault="00E4641E" w:rsidP="00E4641E">
      <w:pPr>
        <w:autoSpaceDE w:val="0"/>
        <w:autoSpaceDN w:val="0"/>
        <w:adjustRightInd w:val="0"/>
        <w:spacing w:after="0" w:line="360" w:lineRule="auto"/>
        <w:jc w:val="both"/>
        <w:rPr>
          <w:rFonts w:ascii="Palatino Linotype" w:eastAsia="Calibri" w:hAnsi="Palatino Linotype" w:cs="Arial"/>
          <w:sz w:val="24"/>
          <w:szCs w:val="24"/>
        </w:rPr>
      </w:pPr>
    </w:p>
    <w:p w14:paraId="429F1AE5" w14:textId="1C72C9D7" w:rsidR="00F0500C" w:rsidRDefault="00F0500C" w:rsidP="0042303D">
      <w:pPr>
        <w:pStyle w:val="Sinespaciado"/>
        <w:spacing w:line="360" w:lineRule="auto"/>
        <w:jc w:val="both"/>
        <w:rPr>
          <w:rFonts w:ascii="Palatino Linotype" w:hAnsi="Palatino Linotype"/>
          <w:lang w:eastAsia="es-MX"/>
        </w:rPr>
      </w:pPr>
      <w:r>
        <w:rPr>
          <w:rFonts w:ascii="Palatino Linotype" w:hAnsi="Palatino Linotype"/>
          <w:lang w:eastAsia="es-MX"/>
        </w:rPr>
        <w:lastRenderedPageBreak/>
        <w:t xml:space="preserve">Finalmente, respecto del punto </w:t>
      </w:r>
      <w:r w:rsidR="00E61D88">
        <w:rPr>
          <w:rFonts w:ascii="Palatino Linotype" w:hAnsi="Palatino Linotype"/>
          <w:lang w:eastAsia="es-MX"/>
        </w:rPr>
        <w:t>2</w:t>
      </w:r>
      <w:r>
        <w:rPr>
          <w:rFonts w:ascii="Palatino Linotype" w:hAnsi="Palatino Linotype"/>
          <w:lang w:eastAsia="es-MX"/>
        </w:rPr>
        <w:t xml:space="preserve"> </w:t>
      </w:r>
      <w:r w:rsidR="00BE7BF5">
        <w:rPr>
          <w:rFonts w:ascii="Palatino Linotype" w:hAnsi="Palatino Linotype"/>
          <w:lang w:eastAsia="es-MX"/>
        </w:rPr>
        <w:t>de la solicitu</w:t>
      </w:r>
      <w:r w:rsidR="00E4641E">
        <w:rPr>
          <w:rFonts w:ascii="Palatino Linotype" w:hAnsi="Palatino Linotype"/>
          <w:lang w:eastAsia="es-MX"/>
        </w:rPr>
        <w:t>d</w:t>
      </w:r>
      <w:r w:rsidR="00BE7BF5">
        <w:rPr>
          <w:rFonts w:ascii="Palatino Linotype" w:hAnsi="Palatino Linotype"/>
          <w:lang w:eastAsia="es-MX"/>
        </w:rPr>
        <w:t xml:space="preserve"> de información </w:t>
      </w:r>
      <w:r>
        <w:rPr>
          <w:rFonts w:ascii="Palatino Linotype" w:hAnsi="Palatino Linotype"/>
          <w:lang w:eastAsia="es-MX"/>
        </w:rPr>
        <w:t xml:space="preserve">correspondiente </w:t>
      </w:r>
      <w:r w:rsidR="00E61D88">
        <w:rPr>
          <w:rFonts w:ascii="Palatino Linotype" w:hAnsi="Palatino Linotype"/>
          <w:lang w:eastAsia="es-MX"/>
        </w:rPr>
        <w:t>a “</w:t>
      </w:r>
      <w:r w:rsidR="00E61D88" w:rsidRPr="00E61D88">
        <w:rPr>
          <w:rFonts w:ascii="Palatino Linotype" w:hAnsi="Palatino Linotype"/>
          <w:i/>
          <w:iCs/>
          <w:lang w:eastAsia="es-MX"/>
        </w:rPr>
        <w:t>al Secretariado se le solicita, los informes que recibió de EDO, CDMX, Michoacán y Jalisco del mismo periodo con los comprobantes</w:t>
      </w:r>
      <w:r w:rsidR="00E61D88">
        <w:rPr>
          <w:rFonts w:ascii="Palatino Linotype" w:hAnsi="Palatino Linotype"/>
          <w:lang w:eastAsia="es-MX"/>
        </w:rPr>
        <w:t>”</w:t>
      </w:r>
      <w:r w:rsidR="0042303D" w:rsidRPr="0042303D">
        <w:rPr>
          <w:rFonts w:ascii="Palatino Linotype" w:hAnsi="Palatino Linotype"/>
          <w:lang w:eastAsia="es-MX"/>
        </w:rPr>
        <w:t>, resulta oportuno refe</w:t>
      </w:r>
      <w:r w:rsidR="00BE7BF5">
        <w:rPr>
          <w:rFonts w:ascii="Palatino Linotype" w:hAnsi="Palatino Linotype"/>
          <w:lang w:eastAsia="es-MX"/>
        </w:rPr>
        <w:t xml:space="preserve">rir que </w:t>
      </w:r>
      <w:r w:rsidR="0042303D">
        <w:rPr>
          <w:rFonts w:ascii="Palatino Linotype" w:hAnsi="Palatino Linotype"/>
          <w:lang w:eastAsia="es-MX"/>
        </w:rPr>
        <w:t xml:space="preserve">la información a la cual pretende acceder el particular </w:t>
      </w:r>
      <w:r w:rsidR="00BE7BF5">
        <w:rPr>
          <w:rFonts w:ascii="Palatino Linotype" w:hAnsi="Palatino Linotype"/>
          <w:lang w:eastAsia="es-MX"/>
        </w:rPr>
        <w:t>corresponde</w:t>
      </w:r>
      <w:r w:rsidR="0042303D">
        <w:rPr>
          <w:rFonts w:ascii="Palatino Linotype" w:hAnsi="Palatino Linotype"/>
          <w:lang w:eastAsia="es-MX"/>
        </w:rPr>
        <w:t xml:space="preserve"> al </w:t>
      </w:r>
      <w:r w:rsidR="0042303D" w:rsidRPr="0042303D">
        <w:rPr>
          <w:rFonts w:ascii="Palatino Linotype" w:hAnsi="Palatino Linotype"/>
          <w:lang w:eastAsia="es-MX"/>
        </w:rPr>
        <w:t xml:space="preserve">Secretariado Ejecutivo del Sistema Estatal de Seguridad Pública, </w:t>
      </w:r>
      <w:r w:rsidR="00BE7BF5">
        <w:rPr>
          <w:rFonts w:ascii="Palatino Linotype" w:hAnsi="Palatino Linotype"/>
          <w:lang w:eastAsia="es-MX"/>
        </w:rPr>
        <w:t>S</w:t>
      </w:r>
      <w:r w:rsidR="0042303D" w:rsidRPr="0042303D">
        <w:rPr>
          <w:rFonts w:ascii="Palatino Linotype" w:hAnsi="Palatino Linotype"/>
          <w:lang w:eastAsia="es-MX"/>
        </w:rPr>
        <w:t xml:space="preserve">ujeto </w:t>
      </w:r>
      <w:r w:rsidR="00BE7BF5">
        <w:rPr>
          <w:rFonts w:ascii="Palatino Linotype" w:hAnsi="Palatino Linotype"/>
          <w:lang w:eastAsia="es-MX"/>
        </w:rPr>
        <w:t>O</w:t>
      </w:r>
      <w:r w:rsidR="0042303D" w:rsidRPr="0042303D">
        <w:rPr>
          <w:rFonts w:ascii="Palatino Linotype" w:hAnsi="Palatino Linotype"/>
          <w:lang w:eastAsia="es-MX"/>
        </w:rPr>
        <w:t xml:space="preserve">bligado distinto al </w:t>
      </w:r>
      <w:r w:rsidR="00BE7BF5" w:rsidRPr="00BE7BF5">
        <w:rPr>
          <w:rFonts w:ascii="Palatino Linotype" w:hAnsi="Palatino Linotype"/>
          <w:lang w:eastAsia="es-MX"/>
        </w:rPr>
        <w:t>Ayuntamiento de Atizapán de Zaragoza</w:t>
      </w:r>
      <w:r w:rsidR="0042303D" w:rsidRPr="0042303D">
        <w:rPr>
          <w:rFonts w:ascii="Palatino Linotype" w:hAnsi="Palatino Linotype"/>
          <w:lang w:eastAsia="es-MX"/>
        </w:rPr>
        <w:t>, como se aprecia a continuación:</w:t>
      </w:r>
    </w:p>
    <w:p w14:paraId="5353CB9F" w14:textId="50B761E3" w:rsidR="00BE7BF5" w:rsidRDefault="00BE7BF5" w:rsidP="0042303D">
      <w:pPr>
        <w:pStyle w:val="Sinespaciado"/>
        <w:spacing w:line="360" w:lineRule="auto"/>
        <w:jc w:val="both"/>
        <w:rPr>
          <w:rFonts w:ascii="Palatino Linotype" w:hAnsi="Palatino Linotype"/>
          <w:lang w:eastAsia="es-MX"/>
        </w:rPr>
      </w:pPr>
    </w:p>
    <w:p w14:paraId="529E9C8C" w14:textId="0BDFFA33" w:rsidR="00F0500C" w:rsidRPr="00E4641E" w:rsidRDefault="00E4641E" w:rsidP="00E4641E">
      <w:pPr>
        <w:pStyle w:val="Sinespaciado"/>
        <w:spacing w:line="360" w:lineRule="auto"/>
        <w:jc w:val="center"/>
        <w:rPr>
          <w:rFonts w:ascii="Palatino Linotype" w:hAnsi="Palatino Linotype"/>
          <w:lang w:eastAsia="es-MX"/>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4C64590" wp14:editId="2816C067">
                <wp:simplePos x="0" y="0"/>
                <wp:positionH relativeFrom="column">
                  <wp:posOffset>862813</wp:posOffset>
                </wp:positionH>
                <wp:positionV relativeFrom="paragraph">
                  <wp:posOffset>1148206</wp:posOffset>
                </wp:positionV>
                <wp:extent cx="3335731" cy="226517"/>
                <wp:effectExtent l="19050" t="19050" r="17145" b="21590"/>
                <wp:wrapNone/>
                <wp:docPr id="14" name="Rectángulo 14"/>
                <wp:cNvGraphicFramePr/>
                <a:graphic xmlns:a="http://schemas.openxmlformats.org/drawingml/2006/main">
                  <a:graphicData uri="http://schemas.microsoft.com/office/word/2010/wordprocessingShape">
                    <wps:wsp>
                      <wps:cNvSpPr/>
                      <wps:spPr>
                        <a:xfrm>
                          <a:off x="0" y="0"/>
                          <a:ext cx="3335731" cy="22651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662E3" id="Rectángulo 14" o:spid="_x0000_s1026" style="position:absolute;margin-left:67.95pt;margin-top:90.4pt;width:262.65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" filled="f" strokecolor="#c00000" strokeweight="2.25pt"/>
            </w:pict>
          </mc:Fallback>
        </mc:AlternateContent>
      </w:r>
      <w:r w:rsidR="00BE7BF5" w:rsidRPr="00BE7BF5">
        <w:rPr>
          <w:rFonts w:ascii="Palatino Linotype" w:hAnsi="Palatino Linotype"/>
          <w:noProof/>
          <w:lang w:eastAsia="es-MX"/>
        </w:rPr>
        <w:drawing>
          <wp:inline distT="0" distB="0" distL="0" distR="0" wp14:anchorId="22E3F746" wp14:editId="17641174">
            <wp:extent cx="5288889" cy="1187551"/>
            <wp:effectExtent l="190500" t="190500" r="19812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0987" cy="1188022"/>
                    </a:xfrm>
                    <a:prstGeom prst="rect">
                      <a:avLst/>
                    </a:prstGeom>
                    <a:effectLst>
                      <a:outerShdw blurRad="190500" algn="ctr" rotWithShape="0">
                        <a:prstClr val="black">
                          <a:alpha val="70000"/>
                        </a:prstClr>
                      </a:outerShdw>
                    </a:effectLst>
                  </pic:spPr>
                </pic:pic>
              </a:graphicData>
            </a:graphic>
          </wp:inline>
        </w:drawing>
      </w:r>
    </w:p>
    <w:p w14:paraId="29E87A1B" w14:textId="77777777" w:rsidR="00F0500C" w:rsidRPr="00F0500C" w:rsidRDefault="00F0500C" w:rsidP="00F0500C">
      <w:pPr>
        <w:spacing w:after="0" w:line="240" w:lineRule="auto"/>
        <w:ind w:right="851"/>
        <w:jc w:val="both"/>
        <w:rPr>
          <w:rFonts w:ascii="Palatino Linotype" w:eastAsia="Times New Roman" w:hAnsi="Palatino Linotype" w:cs="Times New Roman"/>
          <w:i/>
          <w:lang w:eastAsia="es-ES"/>
        </w:rPr>
      </w:pPr>
    </w:p>
    <w:p w14:paraId="4291F366" w14:textId="23C91229" w:rsidR="00BE7BF5" w:rsidRDefault="00BE7BF5" w:rsidP="00F0500C">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Relacionado con lo anterior, debemos señalar </w:t>
      </w:r>
      <w:r w:rsidRPr="00BE7BF5">
        <w:rPr>
          <w:rFonts w:ascii="Palatino Linotype" w:hAnsi="Palatino Linotype"/>
          <w:sz w:val="24"/>
          <w:szCs w:val="24"/>
          <w:lang w:val="es-ES_tradnl"/>
        </w:rPr>
        <w:t>lo estipulado en el Padrón de Sujetos Obligados, publicado en la gaceta de gobierno en fecha 27 de febrero de dos mil diecisiete. Cabe precisar que dicho padrón de sujetos obligados fue abrogado por el actual, de fecha 27 de noviembre de dos mil diecisiete, el cual señala lo siguiente:</w:t>
      </w:r>
    </w:p>
    <w:p w14:paraId="73CA6C2F" w14:textId="084C31DA" w:rsidR="00F91242" w:rsidRDefault="00F91242" w:rsidP="00F0500C">
      <w:pPr>
        <w:spacing w:after="0" w:line="360" w:lineRule="auto"/>
        <w:jc w:val="both"/>
        <w:rPr>
          <w:rFonts w:ascii="Palatino Linotype" w:eastAsia="Times New Roman" w:hAnsi="Palatino Linotype" w:cs="Times New Roman"/>
          <w:sz w:val="28"/>
          <w:szCs w:val="28"/>
          <w:lang w:eastAsia="es-ES"/>
        </w:rPr>
      </w:pPr>
      <w:r w:rsidRPr="00F91242">
        <w:rPr>
          <w:rFonts w:ascii="Palatino Linotype" w:eastAsia="Times New Roman" w:hAnsi="Palatino Linotype" w:cs="Times New Roman"/>
          <w:noProof/>
          <w:sz w:val="28"/>
          <w:szCs w:val="28"/>
          <w:lang w:eastAsia="es-MX"/>
        </w:rPr>
        <w:drawing>
          <wp:inline distT="0" distB="0" distL="0" distR="0" wp14:anchorId="35D7EBA2" wp14:editId="0C2EAC79">
            <wp:extent cx="5760720" cy="16243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624330"/>
                    </a:xfrm>
                    <a:prstGeom prst="rect">
                      <a:avLst/>
                    </a:prstGeom>
                  </pic:spPr>
                </pic:pic>
              </a:graphicData>
            </a:graphic>
          </wp:inline>
        </w:drawing>
      </w:r>
    </w:p>
    <w:p w14:paraId="6A06C1D9" w14:textId="6E21273F" w:rsidR="00F91242" w:rsidRDefault="00E4641E" w:rsidP="00F0500C">
      <w:pPr>
        <w:spacing w:after="0" w:line="360" w:lineRule="auto"/>
        <w:jc w:val="both"/>
        <w:rPr>
          <w:rFonts w:ascii="Palatino Linotype" w:eastAsia="Times New Roman" w:hAnsi="Palatino Linotype" w:cs="Times New Roman"/>
          <w:sz w:val="28"/>
          <w:szCs w:val="28"/>
          <w:lang w:eastAsia="es-ES"/>
        </w:rPr>
      </w:pPr>
      <w:r>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2038B0A6" wp14:editId="49947044">
                <wp:simplePos x="0" y="0"/>
                <wp:positionH relativeFrom="column">
                  <wp:posOffset>365379</wp:posOffset>
                </wp:positionH>
                <wp:positionV relativeFrom="paragraph">
                  <wp:posOffset>110185</wp:posOffset>
                </wp:positionV>
                <wp:extent cx="3382518" cy="135382"/>
                <wp:effectExtent l="19050" t="19050" r="27940" b="17145"/>
                <wp:wrapNone/>
                <wp:docPr id="15" name="Rectángulo 15"/>
                <wp:cNvGraphicFramePr/>
                <a:graphic xmlns:a="http://schemas.openxmlformats.org/drawingml/2006/main">
                  <a:graphicData uri="http://schemas.microsoft.com/office/word/2010/wordprocessingShape">
                    <wps:wsp>
                      <wps:cNvSpPr/>
                      <wps:spPr>
                        <a:xfrm>
                          <a:off x="0" y="0"/>
                          <a:ext cx="3382518" cy="13538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DF2736" id="Rectángulo 15" o:spid="_x0000_s1026" style="position:absolute;margin-left:28.75pt;margin-top:8.7pt;width:266.3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" filled="f" strokecolor="#c00000" strokeweight="2.25pt"/>
            </w:pict>
          </mc:Fallback>
        </mc:AlternateContent>
      </w:r>
      <w:r w:rsidR="00F91242" w:rsidRPr="00F91242">
        <w:rPr>
          <w:rFonts w:ascii="Palatino Linotype" w:eastAsia="Times New Roman" w:hAnsi="Palatino Linotype" w:cs="Times New Roman"/>
          <w:noProof/>
          <w:sz w:val="28"/>
          <w:szCs w:val="28"/>
          <w:lang w:eastAsia="es-MX"/>
        </w:rPr>
        <w:drawing>
          <wp:inline distT="0" distB="0" distL="0" distR="0" wp14:anchorId="3AEA0747" wp14:editId="4E22EC34">
            <wp:extent cx="5760720" cy="7632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763270"/>
                    </a:xfrm>
                    <a:prstGeom prst="rect">
                      <a:avLst/>
                    </a:prstGeom>
                  </pic:spPr>
                </pic:pic>
              </a:graphicData>
            </a:graphic>
          </wp:inline>
        </w:drawing>
      </w:r>
    </w:p>
    <w:p w14:paraId="35B0AE3D" w14:textId="486A29B4" w:rsidR="00F91242" w:rsidRPr="00BE7BF5" w:rsidRDefault="00E4641E" w:rsidP="00F0500C">
      <w:pPr>
        <w:spacing w:after="0" w:line="360" w:lineRule="auto"/>
        <w:jc w:val="both"/>
        <w:rPr>
          <w:rFonts w:ascii="Palatino Linotype" w:eastAsia="Times New Roman" w:hAnsi="Palatino Linotype" w:cs="Times New Roman"/>
          <w:sz w:val="28"/>
          <w:szCs w:val="28"/>
          <w:lang w:eastAsia="es-ES"/>
        </w:rPr>
      </w:pP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BCEB010" wp14:editId="2B50B26C">
                <wp:simplePos x="0" y="0"/>
                <wp:positionH relativeFrom="column">
                  <wp:posOffset>189814</wp:posOffset>
                </wp:positionH>
                <wp:positionV relativeFrom="paragraph">
                  <wp:posOffset>1419454</wp:posOffset>
                </wp:positionV>
                <wp:extent cx="2087728" cy="135382"/>
                <wp:effectExtent l="19050" t="19050" r="27305" b="17145"/>
                <wp:wrapNone/>
                <wp:docPr id="16" name="Rectángulo 16"/>
                <wp:cNvGraphicFramePr/>
                <a:graphic xmlns:a="http://schemas.openxmlformats.org/drawingml/2006/main">
                  <a:graphicData uri="http://schemas.microsoft.com/office/word/2010/wordprocessingShape">
                    <wps:wsp>
                      <wps:cNvSpPr/>
                      <wps:spPr>
                        <a:xfrm>
                          <a:off x="0" y="0"/>
                          <a:ext cx="2087728" cy="13538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1165F5" id="Rectángulo 16" o:spid="_x0000_s1026" style="position:absolute;margin-left:14.95pt;margin-top:111.75pt;width:164.4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" filled="f" strokecolor="#c00000" strokeweight="2.25pt"/>
            </w:pict>
          </mc:Fallback>
        </mc:AlternateContent>
      </w:r>
      <w:r w:rsidR="00F91242" w:rsidRPr="00F91242">
        <w:rPr>
          <w:rFonts w:ascii="Palatino Linotype" w:eastAsia="Times New Roman" w:hAnsi="Palatino Linotype" w:cs="Times New Roman"/>
          <w:noProof/>
          <w:sz w:val="28"/>
          <w:szCs w:val="28"/>
          <w:lang w:eastAsia="es-MX"/>
        </w:rPr>
        <w:drawing>
          <wp:inline distT="0" distB="0" distL="0" distR="0" wp14:anchorId="71A24F16" wp14:editId="744BDC12">
            <wp:extent cx="5760720" cy="16624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662430"/>
                    </a:xfrm>
                    <a:prstGeom prst="rect">
                      <a:avLst/>
                    </a:prstGeom>
                  </pic:spPr>
                </pic:pic>
              </a:graphicData>
            </a:graphic>
          </wp:inline>
        </w:drawing>
      </w:r>
    </w:p>
    <w:p w14:paraId="23C6E277" w14:textId="77777777" w:rsidR="009549E3" w:rsidRDefault="009549E3" w:rsidP="00F91242">
      <w:pPr>
        <w:tabs>
          <w:tab w:val="left" w:pos="7938"/>
        </w:tabs>
        <w:spacing w:after="0" w:line="360" w:lineRule="auto"/>
        <w:jc w:val="both"/>
        <w:rPr>
          <w:rFonts w:ascii="Palatino Linotype" w:eastAsia="Times New Roman" w:hAnsi="Palatino Linotype" w:cs="Arial"/>
          <w:sz w:val="24"/>
          <w:szCs w:val="24"/>
          <w:lang w:val="es-ES" w:eastAsia="es-ES"/>
        </w:rPr>
      </w:pPr>
    </w:p>
    <w:p w14:paraId="2BEB6DD1" w14:textId="76D9FC12" w:rsidR="00F91242" w:rsidRPr="00F91242" w:rsidRDefault="00F91242" w:rsidP="00CC5E7C">
      <w:pPr>
        <w:tabs>
          <w:tab w:val="left" w:pos="7938"/>
        </w:tabs>
        <w:spacing w:after="0" w:line="360" w:lineRule="auto"/>
        <w:jc w:val="both"/>
        <w:rPr>
          <w:rFonts w:ascii="Palatino Linotype" w:eastAsia="Times New Roman" w:hAnsi="Palatino Linotype" w:cs="Arial"/>
          <w:sz w:val="24"/>
          <w:szCs w:val="24"/>
          <w:lang w:val="es-ES" w:eastAsia="es-ES"/>
        </w:rPr>
      </w:pPr>
      <w:r w:rsidRPr="00F91242">
        <w:rPr>
          <w:rFonts w:ascii="Palatino Linotype" w:eastAsia="Times New Roman" w:hAnsi="Palatino Linotype" w:cs="Arial"/>
          <w:sz w:val="24"/>
          <w:szCs w:val="24"/>
          <w:lang w:val="es-ES" w:eastAsia="es-ES"/>
        </w:rPr>
        <w:t xml:space="preserve">De las pantallas inmersas anteriormente, se observa que en efecto, el Ayuntamiento de </w:t>
      </w:r>
      <w:r w:rsidR="009549E3">
        <w:rPr>
          <w:rFonts w:ascii="Palatino Linotype" w:eastAsia="Times New Roman" w:hAnsi="Palatino Linotype" w:cs="Arial"/>
          <w:sz w:val="24"/>
          <w:szCs w:val="24"/>
          <w:lang w:val="es-ES" w:eastAsia="es-ES"/>
        </w:rPr>
        <w:t>Atizapán de Zaragoza</w:t>
      </w:r>
      <w:r w:rsidRPr="00F91242">
        <w:rPr>
          <w:rFonts w:ascii="Palatino Linotype" w:eastAsia="Times New Roman" w:hAnsi="Palatino Linotype" w:cs="Arial"/>
          <w:sz w:val="24"/>
          <w:szCs w:val="24"/>
          <w:lang w:val="es-ES" w:eastAsia="es-ES"/>
        </w:rPr>
        <w:t xml:space="preserve"> al cual se dirigió la solicitud de información y el </w:t>
      </w:r>
      <w:r w:rsidR="009549E3" w:rsidRPr="009549E3">
        <w:rPr>
          <w:rFonts w:ascii="Palatino Linotype" w:eastAsia="Times New Roman" w:hAnsi="Palatino Linotype" w:cs="Arial"/>
          <w:sz w:val="24"/>
          <w:szCs w:val="24"/>
          <w:lang w:val="es-ES" w:eastAsia="es-ES"/>
        </w:rPr>
        <w:t>Secretariado Ejecutivo del Sistema Estatal de Seguridad Pública</w:t>
      </w:r>
      <w:r w:rsidRPr="00F91242">
        <w:rPr>
          <w:rFonts w:ascii="Palatino Linotype" w:eastAsia="Times New Roman" w:hAnsi="Palatino Linotype" w:cs="Arial"/>
          <w:sz w:val="24"/>
          <w:szCs w:val="24"/>
          <w:lang w:val="es-ES" w:eastAsia="es-ES"/>
        </w:rPr>
        <w:t>, se encuentran separados y por ende resultan ser Sujetos Obligados diferentes, entendiéndose así, que éstos cuentan con su propia unidad de transparencia</w:t>
      </w:r>
      <w:r w:rsidR="00CC5E7C">
        <w:rPr>
          <w:rFonts w:ascii="Palatino Linotype" w:eastAsia="Times New Roman" w:hAnsi="Palatino Linotype" w:cs="Arial"/>
          <w:sz w:val="24"/>
          <w:szCs w:val="24"/>
          <w:lang w:val="es-ES" w:eastAsia="es-ES"/>
        </w:rPr>
        <w:t xml:space="preserve">, y si bien, el Sujeto Obligado no emitió pronunciamiento alguno para declarar su incompetencia de administrar, generar o poseer la información solicitada, se debe señalar que </w:t>
      </w:r>
      <w:r w:rsidRPr="00F91242">
        <w:rPr>
          <w:rFonts w:ascii="Palatino Linotype" w:eastAsia="Calibri" w:hAnsi="Palatino Linotype" w:cs="Times New Roman"/>
          <w:sz w:val="24"/>
        </w:rPr>
        <w:t>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01E0B8DB" w14:textId="77777777" w:rsidR="00F91242" w:rsidRPr="00F91242" w:rsidRDefault="00F91242" w:rsidP="00F91242">
      <w:pPr>
        <w:spacing w:after="0" w:line="360" w:lineRule="auto"/>
        <w:jc w:val="both"/>
        <w:rPr>
          <w:rFonts w:ascii="Palatino Linotype" w:eastAsia="Calibri" w:hAnsi="Palatino Linotype" w:cs="Times New Roman"/>
          <w:sz w:val="24"/>
        </w:rPr>
      </w:pPr>
    </w:p>
    <w:p w14:paraId="014EAC49" w14:textId="6C830D12" w:rsidR="00F91242" w:rsidRPr="00F91242" w:rsidRDefault="00F91242" w:rsidP="00F912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1242">
        <w:rPr>
          <w:rFonts w:ascii="Palatino Linotype" w:eastAsia="Times New Roman" w:hAnsi="Palatino Linotype" w:cs="Arial"/>
          <w:sz w:val="24"/>
          <w:szCs w:val="24"/>
          <w:lang w:val="es-ES" w:eastAsia="es-ES"/>
        </w:rPr>
        <w:t xml:space="preserve">En síntesis, se tiene por acreditado que el </w:t>
      </w:r>
      <w:r w:rsidRPr="00F91242">
        <w:rPr>
          <w:rFonts w:ascii="Palatino Linotype" w:eastAsia="Times New Roman" w:hAnsi="Palatino Linotype" w:cs="Arial"/>
          <w:b/>
          <w:sz w:val="24"/>
          <w:szCs w:val="24"/>
          <w:lang w:val="es-ES" w:eastAsia="es-ES"/>
        </w:rPr>
        <w:t>Sujeto Obligado</w:t>
      </w:r>
      <w:r w:rsidRPr="00F91242">
        <w:rPr>
          <w:rFonts w:ascii="Palatino Linotype" w:eastAsia="Times New Roman" w:hAnsi="Palatino Linotype" w:cs="Arial"/>
          <w:sz w:val="24"/>
          <w:szCs w:val="24"/>
          <w:lang w:val="es-ES" w:eastAsia="es-ES"/>
        </w:rPr>
        <w:t xml:space="preserve"> no encuadra en los supuestos señalados en el artículo 12 de la Ley de Transparencia y Acceso a la </w:t>
      </w:r>
      <w:r w:rsidRPr="00F91242">
        <w:rPr>
          <w:rFonts w:ascii="Palatino Linotype" w:eastAsia="Times New Roman" w:hAnsi="Palatino Linotype" w:cs="Arial"/>
          <w:sz w:val="24"/>
          <w:szCs w:val="24"/>
          <w:lang w:val="es-ES" w:eastAsia="es-ES"/>
        </w:rPr>
        <w:lastRenderedPageBreak/>
        <w:t>Información pública del Estado de México y Municipios</w:t>
      </w:r>
      <w:r w:rsidRPr="00F91242">
        <w:rPr>
          <w:rFonts w:ascii="Palatino Linotype" w:eastAsia="Times New Roman" w:hAnsi="Palatino Linotype" w:cs="Arial"/>
          <w:sz w:val="24"/>
          <w:szCs w:val="24"/>
          <w:vertAlign w:val="superscript"/>
          <w:lang w:val="es-ES" w:eastAsia="es-ES"/>
        </w:rPr>
        <w:footnoteReference w:id="1"/>
      </w:r>
      <w:r w:rsidRPr="00F91242">
        <w:rPr>
          <w:rFonts w:ascii="Palatino Linotype" w:eastAsia="Times New Roman" w:hAnsi="Palatino Linotype" w:cs="Arial"/>
          <w:sz w:val="24"/>
          <w:szCs w:val="24"/>
          <w:lang w:val="es-ES" w:eastAsia="es-ES"/>
        </w:rPr>
        <w:t>, al no tener en sus archivos la información peticionada en</w:t>
      </w:r>
      <w:r w:rsidR="00C86767">
        <w:rPr>
          <w:rFonts w:ascii="Palatino Linotype" w:eastAsia="Times New Roman" w:hAnsi="Palatino Linotype" w:cs="Arial"/>
          <w:sz w:val="24"/>
          <w:szCs w:val="24"/>
          <w:lang w:val="es-ES" w:eastAsia="es-ES"/>
        </w:rPr>
        <w:t xml:space="preserve"> punto petitorio del presente apartado de</w:t>
      </w:r>
      <w:r w:rsidRPr="00F91242">
        <w:rPr>
          <w:rFonts w:ascii="Palatino Linotype" w:eastAsia="Times New Roman" w:hAnsi="Palatino Linotype" w:cs="Arial"/>
          <w:sz w:val="24"/>
          <w:szCs w:val="24"/>
          <w:lang w:val="es-ES" w:eastAsia="es-ES"/>
        </w:rPr>
        <w:t xml:space="preserve"> la solicitud de información, materia del presente fallo, resultando procedente la determinación de incompetencia para tener la información, al no generarla, administrarla o poseerla.</w:t>
      </w:r>
    </w:p>
    <w:p w14:paraId="42342491" w14:textId="77777777" w:rsidR="00F91242" w:rsidRPr="00F91242" w:rsidRDefault="00F91242" w:rsidP="00F91242">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514FB99D" w14:textId="5F099A41" w:rsidR="00F91242" w:rsidRPr="00F91242" w:rsidRDefault="00F91242" w:rsidP="00C86767">
      <w:pPr>
        <w:autoSpaceDE w:val="0"/>
        <w:autoSpaceDN w:val="0"/>
        <w:adjustRightInd w:val="0"/>
        <w:spacing w:after="0" w:line="360" w:lineRule="auto"/>
        <w:jc w:val="both"/>
        <w:rPr>
          <w:rFonts w:ascii="Palatino Linotype" w:eastAsia="Calibri" w:hAnsi="Palatino Linotype" w:cs="Arial"/>
          <w:sz w:val="24"/>
        </w:rPr>
      </w:pPr>
      <w:r w:rsidRPr="00F91242">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F91242">
        <w:rPr>
          <w:rFonts w:ascii="Palatino Linotype" w:eastAsia="Times New Roman" w:hAnsi="Palatino Linotype" w:cs="Arial"/>
          <w:sz w:val="24"/>
          <w:szCs w:val="24"/>
          <w:vertAlign w:val="superscript"/>
          <w:lang w:val="es-ES" w:eastAsia="es-ES"/>
        </w:rPr>
        <w:footnoteReference w:id="2"/>
      </w:r>
      <w:r w:rsidRPr="00F91242">
        <w:rPr>
          <w:rFonts w:ascii="Palatino Linotype" w:eastAsia="Times New Roman" w:hAnsi="Palatino Linotype" w:cs="Arial"/>
          <w:sz w:val="24"/>
          <w:szCs w:val="24"/>
          <w:lang w:val="es-ES" w:eastAsia="es-ES"/>
        </w:rPr>
        <w:t xml:space="preserve">, establece que los </w:t>
      </w:r>
      <w:r w:rsidRPr="00F91242">
        <w:rPr>
          <w:rFonts w:ascii="Palatino Linotype" w:eastAsia="Times New Roman" w:hAnsi="Palatino Linotype" w:cs="Arial"/>
          <w:bCs/>
          <w:sz w:val="24"/>
          <w:szCs w:val="24"/>
          <w:lang w:val="es-ES" w:eastAsia="es-ES"/>
        </w:rPr>
        <w:t>sujetos obligados</w:t>
      </w:r>
      <w:r w:rsidRPr="00F91242">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F91242">
        <w:rPr>
          <w:rFonts w:ascii="Palatino Linotype" w:eastAsia="Times New Roman" w:hAnsi="Palatino Linotype" w:cs="Arial"/>
          <w:b/>
          <w:sz w:val="24"/>
          <w:szCs w:val="24"/>
          <w:lang w:val="es-ES" w:eastAsia="es-ES"/>
        </w:rPr>
        <w:t>solicitante</w:t>
      </w:r>
      <w:r w:rsidRPr="00F91242">
        <w:rPr>
          <w:rFonts w:ascii="Palatino Linotype" w:eastAsia="Times New Roman" w:hAnsi="Palatino Linotype" w:cs="Arial"/>
          <w:sz w:val="24"/>
          <w:szCs w:val="24"/>
          <w:lang w:val="es-ES" w:eastAsia="es-ES"/>
        </w:rPr>
        <w:t xml:space="preserve"> dentro de los tres días hábiles siguientes a la recepción de la solicitud</w:t>
      </w:r>
      <w:r w:rsidRPr="00F91242">
        <w:rPr>
          <w:rFonts w:ascii="Palatino Linotype" w:eastAsia="Calibri" w:hAnsi="Palatino Linotype" w:cs="Arial"/>
          <w:sz w:val="24"/>
        </w:rPr>
        <w:t xml:space="preserve">, sin embargo, el Sujeto Obligado no se pronunció acerca de los requerimientos planteados por el entonces solicitante, en consecuencia, el </w:t>
      </w:r>
      <w:r w:rsidRPr="00F91242">
        <w:rPr>
          <w:rFonts w:ascii="Palatino Linotype" w:eastAsia="Calibri" w:hAnsi="Palatino Linotype" w:cs="Arial"/>
          <w:b/>
          <w:sz w:val="24"/>
        </w:rPr>
        <w:t>Sujeto Obligado</w:t>
      </w:r>
      <w:r w:rsidRPr="00F91242">
        <w:rPr>
          <w:rFonts w:ascii="Palatino Linotype" w:eastAsia="Calibri" w:hAnsi="Palatino Linotype" w:cs="Arial"/>
          <w:sz w:val="24"/>
        </w:rPr>
        <w:t xml:space="preserve"> deberá atender el contenido del artículo 49 de la </w:t>
      </w:r>
      <w:r w:rsidRPr="00F91242">
        <w:rPr>
          <w:rFonts w:ascii="Palatino Linotype" w:eastAsia="Calibri" w:hAnsi="Palatino Linotype" w:cs="Arial"/>
          <w:sz w:val="24"/>
        </w:rPr>
        <w:lastRenderedPageBreak/>
        <w:t xml:space="preserve">citada ley, para efectos de que sea declarada por parte del Comité de Transparencia la incompetencia a la que se hace referencia en la respuesta proporcionada. </w:t>
      </w:r>
    </w:p>
    <w:p w14:paraId="7A90A41B" w14:textId="77777777" w:rsidR="00F91242" w:rsidRPr="00F91242" w:rsidRDefault="00F91242" w:rsidP="00F91242">
      <w:pPr>
        <w:spacing w:after="0" w:line="360" w:lineRule="auto"/>
        <w:jc w:val="both"/>
        <w:rPr>
          <w:rFonts w:ascii="Palatino Linotype" w:eastAsia="Calibri" w:hAnsi="Palatino Linotype" w:cs="Arial"/>
          <w:sz w:val="24"/>
        </w:rPr>
      </w:pPr>
    </w:p>
    <w:p w14:paraId="19F4AB7A" w14:textId="77777777" w:rsidR="00F91242" w:rsidRPr="00F91242" w:rsidRDefault="00F91242" w:rsidP="00F91242">
      <w:pPr>
        <w:autoSpaceDE w:val="0"/>
        <w:autoSpaceDN w:val="0"/>
        <w:adjustRightInd w:val="0"/>
        <w:spacing w:after="0" w:line="256" w:lineRule="auto"/>
        <w:ind w:left="567" w:right="567"/>
        <w:jc w:val="both"/>
        <w:rPr>
          <w:rFonts w:ascii="Palatino Linotype" w:eastAsia="Calibri" w:hAnsi="Palatino Linotype" w:cs="Arial"/>
          <w:i/>
        </w:rPr>
      </w:pPr>
      <w:r w:rsidRPr="00F91242">
        <w:rPr>
          <w:rFonts w:ascii="Palatino Linotype" w:eastAsia="Calibri" w:hAnsi="Palatino Linotype" w:cs="Arial"/>
          <w:b/>
          <w:bCs/>
          <w:i/>
        </w:rPr>
        <w:t xml:space="preserve">“Artículo 49. </w:t>
      </w:r>
      <w:r w:rsidRPr="00F91242">
        <w:rPr>
          <w:rFonts w:ascii="Palatino Linotype" w:eastAsia="Calibri" w:hAnsi="Palatino Linotype" w:cs="Arial"/>
          <w:i/>
        </w:rPr>
        <w:t>Los Comités de Transparencia tendrán las siguientes atribuciones:</w:t>
      </w:r>
    </w:p>
    <w:p w14:paraId="5A6330F9" w14:textId="77777777" w:rsidR="00F91242" w:rsidRPr="00F91242" w:rsidRDefault="00F91242" w:rsidP="00F91242">
      <w:pPr>
        <w:autoSpaceDE w:val="0"/>
        <w:autoSpaceDN w:val="0"/>
        <w:adjustRightInd w:val="0"/>
        <w:spacing w:after="0" w:line="256" w:lineRule="auto"/>
        <w:ind w:left="567" w:right="567"/>
        <w:jc w:val="both"/>
        <w:rPr>
          <w:rFonts w:ascii="Palatino Linotype" w:eastAsia="Calibri" w:hAnsi="Palatino Linotype" w:cs="Arial"/>
          <w:i/>
        </w:rPr>
      </w:pPr>
      <w:r w:rsidRPr="00F91242">
        <w:rPr>
          <w:rFonts w:ascii="Palatino Linotype" w:eastAsia="Calibri" w:hAnsi="Palatino Linotype" w:cs="Arial"/>
          <w:b/>
          <w:bCs/>
          <w:i/>
        </w:rPr>
        <w:t xml:space="preserve">I. </w:t>
      </w:r>
      <w:r w:rsidRPr="00F91242">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2A5AAF81" w14:textId="77777777" w:rsidR="00F91242" w:rsidRPr="00F91242" w:rsidRDefault="00F91242" w:rsidP="00F91242">
      <w:pPr>
        <w:autoSpaceDE w:val="0"/>
        <w:autoSpaceDN w:val="0"/>
        <w:adjustRightInd w:val="0"/>
        <w:spacing w:after="0" w:line="256" w:lineRule="auto"/>
        <w:ind w:left="567" w:right="567"/>
        <w:jc w:val="both"/>
        <w:rPr>
          <w:rFonts w:ascii="Palatino Linotype" w:eastAsia="Calibri" w:hAnsi="Palatino Linotype" w:cs="Arial"/>
          <w:i/>
        </w:rPr>
      </w:pPr>
      <w:r w:rsidRPr="00F91242">
        <w:rPr>
          <w:rFonts w:ascii="Palatino Linotype" w:eastAsia="Calibri" w:hAnsi="Palatino Linotype" w:cs="Arial"/>
          <w:b/>
          <w:bCs/>
          <w:i/>
        </w:rPr>
        <w:t xml:space="preserve">II. </w:t>
      </w:r>
      <w:r w:rsidRPr="00F91242">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F91242">
        <w:rPr>
          <w:rFonts w:ascii="Palatino Linotype" w:eastAsia="Calibri" w:hAnsi="Palatino Linotype" w:cs="Arial"/>
          <w:b/>
          <w:i/>
        </w:rPr>
        <w:t xml:space="preserve">o </w:t>
      </w:r>
      <w:r w:rsidRPr="00F91242">
        <w:rPr>
          <w:rFonts w:ascii="Palatino Linotype" w:eastAsia="Calibri" w:hAnsi="Palatino Linotype" w:cs="Arial"/>
          <w:b/>
          <w:i/>
          <w:u w:val="single"/>
        </w:rPr>
        <w:t>de incompetencia realicen los titulares de las áreas de los sujetos obligados</w:t>
      </w:r>
      <w:r w:rsidRPr="00F91242">
        <w:rPr>
          <w:rFonts w:ascii="Palatino Linotype" w:eastAsia="Calibri" w:hAnsi="Palatino Linotype" w:cs="Arial"/>
          <w:i/>
        </w:rPr>
        <w:t>;</w:t>
      </w:r>
    </w:p>
    <w:p w14:paraId="740BA2AE" w14:textId="77777777" w:rsidR="00F91242" w:rsidRPr="00F91242" w:rsidRDefault="00F91242" w:rsidP="00F91242">
      <w:pPr>
        <w:autoSpaceDE w:val="0"/>
        <w:autoSpaceDN w:val="0"/>
        <w:adjustRightInd w:val="0"/>
        <w:spacing w:after="0" w:line="256" w:lineRule="auto"/>
        <w:ind w:left="567" w:right="567"/>
        <w:jc w:val="both"/>
        <w:rPr>
          <w:rFonts w:ascii="Palatino Linotype" w:eastAsia="Calibri" w:hAnsi="Palatino Linotype" w:cs="Arial"/>
          <w:i/>
        </w:rPr>
      </w:pPr>
      <w:r w:rsidRPr="00F91242">
        <w:rPr>
          <w:rFonts w:ascii="Palatino Linotype" w:eastAsia="Calibri" w:hAnsi="Palatino Linotype" w:cs="Arial"/>
          <w:b/>
          <w:bCs/>
          <w:i/>
        </w:rPr>
        <w:t>…</w:t>
      </w:r>
      <w:r w:rsidRPr="00F91242">
        <w:rPr>
          <w:rFonts w:ascii="Palatino Linotype" w:eastAsia="Calibri" w:hAnsi="Palatino Linotype" w:cs="Arial"/>
          <w:i/>
        </w:rPr>
        <w:t>”</w:t>
      </w:r>
    </w:p>
    <w:p w14:paraId="7D6CDD9A" w14:textId="77777777" w:rsidR="00F91242" w:rsidRPr="00F91242" w:rsidRDefault="00F91242" w:rsidP="00F91242">
      <w:pPr>
        <w:autoSpaceDE w:val="0"/>
        <w:autoSpaceDN w:val="0"/>
        <w:adjustRightInd w:val="0"/>
        <w:spacing w:after="0" w:line="256" w:lineRule="auto"/>
        <w:ind w:left="567" w:right="567"/>
        <w:jc w:val="both"/>
        <w:rPr>
          <w:rFonts w:ascii="Palatino Linotype" w:eastAsia="Calibri" w:hAnsi="Palatino Linotype" w:cs="Arial"/>
          <w:i/>
        </w:rPr>
      </w:pPr>
    </w:p>
    <w:p w14:paraId="547E4877" w14:textId="77777777" w:rsidR="00F91242" w:rsidRPr="00F91242" w:rsidRDefault="00F91242" w:rsidP="00F91242">
      <w:pPr>
        <w:autoSpaceDE w:val="0"/>
        <w:autoSpaceDN w:val="0"/>
        <w:adjustRightInd w:val="0"/>
        <w:spacing w:after="0" w:line="256" w:lineRule="auto"/>
        <w:ind w:left="567" w:right="567"/>
        <w:jc w:val="right"/>
        <w:rPr>
          <w:rFonts w:ascii="Palatino Linotype" w:eastAsia="Calibri" w:hAnsi="Palatino Linotype" w:cs="Arial"/>
          <w:i/>
        </w:rPr>
      </w:pPr>
      <w:r w:rsidRPr="00F91242">
        <w:rPr>
          <w:rFonts w:ascii="Palatino Linotype" w:eastAsia="Calibri" w:hAnsi="Palatino Linotype" w:cs="Arial"/>
          <w:i/>
        </w:rPr>
        <w:t>(Énfasis añadido)</w:t>
      </w:r>
    </w:p>
    <w:p w14:paraId="0BAEF040" w14:textId="77777777" w:rsidR="00F91242" w:rsidRPr="00F91242" w:rsidRDefault="00F91242" w:rsidP="00F91242">
      <w:pPr>
        <w:spacing w:after="0" w:line="360" w:lineRule="auto"/>
        <w:jc w:val="both"/>
        <w:rPr>
          <w:rFonts w:ascii="Palatino Linotype" w:eastAsia="Calibri" w:hAnsi="Palatino Linotype" w:cs="Arial"/>
          <w:sz w:val="24"/>
        </w:rPr>
      </w:pPr>
    </w:p>
    <w:p w14:paraId="514373C2" w14:textId="77777777" w:rsidR="00F91242" w:rsidRPr="00F91242" w:rsidRDefault="00F91242" w:rsidP="00F91242">
      <w:pPr>
        <w:spacing w:after="0" w:line="360" w:lineRule="auto"/>
        <w:jc w:val="both"/>
        <w:rPr>
          <w:rFonts w:ascii="Palatino Linotype" w:eastAsia="Calibri" w:hAnsi="Palatino Linotype" w:cs="Arial"/>
          <w:sz w:val="24"/>
        </w:rPr>
      </w:pPr>
      <w:r w:rsidRPr="00F91242">
        <w:rPr>
          <w:rFonts w:ascii="Palatino Linotype" w:eastAsia="Calibri" w:hAnsi="Palatino Linotype" w:cs="Arial"/>
          <w:sz w:val="24"/>
        </w:rPr>
        <w:t>Es de lo expuesto que el Comité de Transparencia deberá emitir su acuerdo respectivo, mediante el cual confirme la incompetencia que en el presente asunto encuadra en el supuesto de la Ley.</w:t>
      </w:r>
    </w:p>
    <w:p w14:paraId="23BCAF46" w14:textId="77777777" w:rsidR="00F91242" w:rsidRPr="00F91242" w:rsidRDefault="00F91242" w:rsidP="00F91242">
      <w:pPr>
        <w:spacing w:after="0" w:line="360" w:lineRule="auto"/>
        <w:ind w:right="51"/>
        <w:jc w:val="both"/>
        <w:rPr>
          <w:rFonts w:ascii="Palatino Linotype" w:eastAsia="Times New Roman" w:hAnsi="Palatino Linotype" w:cs="Arial"/>
          <w:sz w:val="24"/>
          <w:szCs w:val="24"/>
          <w:lang w:val="es-ES" w:eastAsia="es-ES"/>
        </w:rPr>
      </w:pPr>
    </w:p>
    <w:p w14:paraId="189CC315" w14:textId="5A9286C0" w:rsidR="00F91242" w:rsidRDefault="00F91242" w:rsidP="00F91242">
      <w:pPr>
        <w:spacing w:after="0" w:line="360" w:lineRule="auto"/>
        <w:ind w:right="51"/>
        <w:jc w:val="both"/>
        <w:rPr>
          <w:rFonts w:ascii="Palatino Linotype" w:eastAsia="Times New Roman" w:hAnsi="Palatino Linotype" w:cs="Times New Roman"/>
          <w:sz w:val="24"/>
          <w:szCs w:val="24"/>
          <w:lang w:val="es-ES" w:eastAsia="es-ES"/>
        </w:rPr>
      </w:pPr>
      <w:r w:rsidRPr="00F91242">
        <w:rPr>
          <w:rFonts w:ascii="Palatino Linotype" w:eastAsia="Times New Roman" w:hAnsi="Palatino Linotype" w:cs="Times New Roman"/>
          <w:sz w:val="24"/>
          <w:szCs w:val="24"/>
          <w:lang w:val="es-ES" w:eastAsia="es-ES"/>
        </w:rPr>
        <w:t xml:space="preserve">Así mismo, lo dable es dejar a salvo los derechos del </w:t>
      </w:r>
      <w:r w:rsidRPr="00F91242">
        <w:rPr>
          <w:rFonts w:ascii="Palatino Linotype" w:eastAsia="Times New Roman" w:hAnsi="Palatino Linotype" w:cs="Times New Roman"/>
          <w:b/>
          <w:sz w:val="24"/>
          <w:szCs w:val="24"/>
          <w:lang w:val="es-ES" w:eastAsia="es-ES"/>
        </w:rPr>
        <w:t xml:space="preserve">solicitante, </w:t>
      </w:r>
      <w:r w:rsidRPr="00F91242">
        <w:rPr>
          <w:rFonts w:ascii="Palatino Linotype" w:eastAsia="Times New Roman" w:hAnsi="Palatino Linotype" w:cs="Times New Roman"/>
          <w:sz w:val="24"/>
          <w:szCs w:val="24"/>
          <w:lang w:val="es-ES" w:eastAsia="es-ES"/>
        </w:rPr>
        <w:t xml:space="preserve">para que los haga valer ante el </w:t>
      </w:r>
      <w:r w:rsidRPr="00F91242">
        <w:rPr>
          <w:rFonts w:ascii="Palatino Linotype" w:eastAsia="Times New Roman" w:hAnsi="Palatino Linotype" w:cs="Times New Roman"/>
          <w:b/>
          <w:sz w:val="24"/>
          <w:szCs w:val="24"/>
          <w:lang w:val="es-ES" w:eastAsia="es-ES"/>
        </w:rPr>
        <w:t xml:space="preserve">Sujeto Obligado </w:t>
      </w:r>
      <w:r w:rsidRPr="00F91242">
        <w:rPr>
          <w:rFonts w:ascii="Palatino Linotype" w:eastAsia="Times New Roman" w:hAnsi="Palatino Linotype" w:cs="Times New Roman"/>
          <w:sz w:val="24"/>
          <w:szCs w:val="24"/>
          <w:lang w:val="es-ES" w:eastAsia="es-ES"/>
        </w:rPr>
        <w:t xml:space="preserve">que tiene en sus archivos la información peticionada, es decir presente su solicitud ante el </w:t>
      </w:r>
      <w:r w:rsidR="00B83A8F" w:rsidRPr="00B83A8F">
        <w:rPr>
          <w:rFonts w:ascii="Palatino Linotype" w:eastAsia="Times New Roman" w:hAnsi="Palatino Linotype" w:cs="Times New Roman"/>
          <w:sz w:val="24"/>
          <w:szCs w:val="24"/>
          <w:lang w:val="es-ES" w:eastAsia="es-ES"/>
        </w:rPr>
        <w:t>Secretariado Ejecutivo del Sistema Estatal de Seguridad Pública</w:t>
      </w:r>
      <w:r w:rsidRPr="00F91242">
        <w:rPr>
          <w:rFonts w:ascii="Palatino Linotype" w:eastAsia="Times New Roman" w:hAnsi="Palatino Linotype" w:cs="Times New Roman"/>
          <w:sz w:val="24"/>
          <w:szCs w:val="24"/>
          <w:lang w:val="es-ES" w:eastAsia="es-ES"/>
        </w:rPr>
        <w:t>, al ser el ente que posee la información solicitada.</w:t>
      </w:r>
    </w:p>
    <w:p w14:paraId="4248493E" w14:textId="6A2EB307" w:rsidR="004A6BE5" w:rsidRDefault="004A6BE5" w:rsidP="00F91242">
      <w:pPr>
        <w:spacing w:after="0" w:line="360" w:lineRule="auto"/>
        <w:ind w:right="51"/>
        <w:jc w:val="both"/>
        <w:rPr>
          <w:rFonts w:ascii="Palatino Linotype" w:eastAsia="Times New Roman" w:hAnsi="Palatino Linotype" w:cs="Times New Roman"/>
          <w:sz w:val="24"/>
          <w:szCs w:val="24"/>
          <w:lang w:val="es-ES" w:eastAsia="es-ES"/>
        </w:rPr>
      </w:pPr>
    </w:p>
    <w:p w14:paraId="665F8BC9" w14:textId="77777777" w:rsidR="004A6BE5" w:rsidRPr="005239C1" w:rsidRDefault="004A6BE5" w:rsidP="004A6BE5">
      <w:pPr>
        <w:spacing w:after="0" w:line="360" w:lineRule="auto"/>
        <w:ind w:right="51"/>
        <w:jc w:val="both"/>
        <w:rPr>
          <w:rFonts w:ascii="Palatino Linotype" w:hAnsi="Palatino Linotype" w:cs="Arial"/>
          <w:sz w:val="24"/>
          <w:szCs w:val="24"/>
        </w:rPr>
      </w:pPr>
      <w:r w:rsidRPr="00E72F49">
        <w:rPr>
          <w:rFonts w:ascii="Palatino Linotype" w:eastAsia="Times New Roman" w:hAnsi="Palatino Linotype" w:cs="Times New Roman"/>
          <w:sz w:val="24"/>
          <w:szCs w:val="24"/>
          <w:lang w:val="es-ES_tradnl" w:eastAsia="es-ES"/>
        </w:rPr>
        <w:t>Finalmente</w:t>
      </w:r>
      <w:r w:rsidRPr="00E72F49">
        <w:rPr>
          <w:rFonts w:ascii="Palatino Linotype" w:eastAsia="Times New Roman" w:hAnsi="Palatino Linotype" w:cs="Times New Roman"/>
          <w:sz w:val="24"/>
          <w:szCs w:val="24"/>
          <w:lang w:eastAsia="es-ES"/>
        </w:rPr>
        <w:t xml:space="preserve">, no pasa inadvertido para esta Ponencia Resolutora la omisión del Sujeto Obligado de dar trámite a la solicitud de información del </w:t>
      </w:r>
      <w:r w:rsidRPr="00E72F49">
        <w:rPr>
          <w:rFonts w:ascii="Palatino Linotype" w:eastAsia="Times New Roman" w:hAnsi="Palatino Linotype" w:cs="Times New Roman"/>
          <w:b/>
          <w:sz w:val="24"/>
          <w:szCs w:val="24"/>
          <w:lang w:eastAsia="es-ES"/>
        </w:rPr>
        <w:t>Recurrente</w:t>
      </w:r>
      <w:r w:rsidRPr="00E72F49">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E72F49">
        <w:rPr>
          <w:rFonts w:ascii="Palatino Linotype" w:eastAsia="Times New Roman" w:hAnsi="Palatino Linotype" w:cs="Times New Roman"/>
          <w:sz w:val="24"/>
          <w:szCs w:val="24"/>
          <w:lang w:eastAsia="es-ES_tradnl"/>
        </w:rPr>
        <w:t xml:space="preserve">Ley de Transparencia y Acceso a la </w:t>
      </w:r>
      <w:r w:rsidRPr="00E72F49">
        <w:rPr>
          <w:rFonts w:ascii="Palatino Linotype" w:eastAsia="Times New Roman" w:hAnsi="Palatino Linotype" w:cs="Times New Roman"/>
          <w:sz w:val="24"/>
          <w:szCs w:val="24"/>
          <w:lang w:eastAsia="es-ES"/>
        </w:rPr>
        <w:t>Información</w:t>
      </w:r>
      <w:r w:rsidRPr="00E72F49">
        <w:rPr>
          <w:rFonts w:ascii="Palatino Linotype" w:eastAsia="Times New Roman" w:hAnsi="Palatino Linotype" w:cs="Times New Roman"/>
          <w:sz w:val="24"/>
          <w:szCs w:val="24"/>
          <w:lang w:eastAsia="es-ES_tradnl"/>
        </w:rPr>
        <w:t xml:space="preserve"> Pública del Estado de México y Municipios; sin embargo, si </w:t>
      </w:r>
      <w:r w:rsidRPr="00E72F49">
        <w:rPr>
          <w:rFonts w:ascii="Palatino Linotype" w:eastAsia="Times New Roman" w:hAnsi="Palatino Linotype" w:cs="Times New Roman"/>
          <w:sz w:val="24"/>
          <w:szCs w:val="24"/>
          <w:lang w:eastAsia="es-ES_tradnl"/>
        </w:rPr>
        <w:lastRenderedPageBreak/>
        <w:t xml:space="preserve">bien, </w:t>
      </w:r>
      <w:r w:rsidRPr="00E72F49">
        <w:rPr>
          <w:rFonts w:ascii="Palatino Linotype" w:eastAsia="Arial Unicode MS" w:hAnsi="Palatino Linotype" w:cs="Times New Roman"/>
          <w:sz w:val="24"/>
          <w:szCs w:val="24"/>
          <w:lang w:eastAsia="es-ES"/>
        </w:rPr>
        <w:t xml:space="preserve">la imposición de medidas de apremio al Sujeto Obligado, no es materia del presente medio de impugnación, también lo es que, de conformidad con lo establecido en el artículo 36 fracción X de la Ley de la materia, </w:t>
      </w:r>
      <w:r w:rsidRPr="00E72F49">
        <w:rPr>
          <w:rFonts w:ascii="Palatino Linotype" w:eastAsia="Times New Roman" w:hAnsi="Palatino Linotype" w:cs="Times New Roman"/>
          <w:b/>
          <w:sz w:val="24"/>
          <w:szCs w:val="24"/>
          <w:lang w:eastAsia="es-ES"/>
        </w:rPr>
        <w:t xml:space="preserve">se ordena dar vista al </w:t>
      </w:r>
      <w:r w:rsidRPr="00E72F49">
        <w:rPr>
          <w:rFonts w:ascii="Palatino Linotype" w:eastAsia="Times New Roman" w:hAnsi="Palatino Linotype" w:cs="Times New Roman"/>
          <w:b/>
          <w:sz w:val="24"/>
          <w:szCs w:val="24"/>
          <w:lang w:eastAsia="es-ES_tradnl"/>
        </w:rPr>
        <w:t>Titular de la Contraloría Interna y Órgano de Control y Vigilancia de este Instituto</w:t>
      </w:r>
      <w:r w:rsidRPr="00E72F49">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E72F49">
        <w:rPr>
          <w:rFonts w:ascii="Palatino Linotype" w:eastAsia="Times New Roman" w:hAnsi="Palatino Linotype" w:cs="Times New Roman"/>
          <w:sz w:val="24"/>
          <w:szCs w:val="24"/>
          <w:lang w:eastAsia="es-ES"/>
        </w:rPr>
        <w:t>.</w:t>
      </w:r>
    </w:p>
    <w:p w14:paraId="1C96F5C7" w14:textId="77777777" w:rsidR="004A6BE5" w:rsidRPr="00F91242" w:rsidRDefault="004A6BE5" w:rsidP="00F91242">
      <w:pPr>
        <w:spacing w:after="0" w:line="360" w:lineRule="auto"/>
        <w:ind w:right="51"/>
        <w:jc w:val="both"/>
        <w:rPr>
          <w:rFonts w:ascii="Palatino Linotype" w:eastAsia="Times New Roman" w:hAnsi="Palatino Linotype" w:cs="Arial"/>
          <w:sz w:val="24"/>
          <w:szCs w:val="24"/>
          <w:lang w:val="es-ES" w:eastAsia="es-ES"/>
        </w:rPr>
      </w:pPr>
    </w:p>
    <w:p w14:paraId="7347CCB1" w14:textId="77777777" w:rsidR="00EB40B2" w:rsidRPr="00EB40B2" w:rsidRDefault="00EB40B2" w:rsidP="00EB40B2">
      <w:pPr>
        <w:spacing w:after="0" w:line="360" w:lineRule="auto"/>
        <w:jc w:val="both"/>
        <w:rPr>
          <w:rFonts w:ascii="Palatino Linotype" w:eastAsia="Times New Roman" w:hAnsi="Palatino Linotype" w:cs="Times New Roman"/>
          <w:sz w:val="24"/>
          <w:szCs w:val="24"/>
          <w:lang w:eastAsia="es-ES"/>
        </w:rPr>
      </w:pPr>
    </w:p>
    <w:p w14:paraId="31BD1E2B" w14:textId="77777777" w:rsidR="005D5566" w:rsidRPr="005D5566" w:rsidRDefault="005D5566" w:rsidP="005D5566">
      <w:pPr>
        <w:numPr>
          <w:ilvl w:val="0"/>
          <w:numId w:val="38"/>
        </w:numPr>
        <w:autoSpaceDE w:val="0"/>
        <w:autoSpaceDN w:val="0"/>
        <w:adjustRightInd w:val="0"/>
        <w:spacing w:after="0" w:line="360" w:lineRule="auto"/>
        <w:contextualSpacing/>
        <w:jc w:val="both"/>
        <w:rPr>
          <w:rFonts w:ascii="Palatino Linotype" w:eastAsia="Times New Roman" w:hAnsi="Palatino Linotype" w:cs="Arial"/>
          <w:b/>
          <w:sz w:val="28"/>
          <w:szCs w:val="24"/>
          <w:lang w:val="es-ES" w:eastAsia="es-ES"/>
        </w:rPr>
      </w:pPr>
      <w:r w:rsidRPr="005D5566">
        <w:rPr>
          <w:rFonts w:ascii="Palatino Linotype" w:eastAsia="Times New Roman" w:hAnsi="Palatino Linotype" w:cs="Arial"/>
          <w:b/>
          <w:sz w:val="28"/>
          <w:szCs w:val="24"/>
          <w:lang w:val="es-ES" w:eastAsia="es-ES"/>
        </w:rPr>
        <w:t>De la versión pública</w:t>
      </w:r>
    </w:p>
    <w:p w14:paraId="3F3B313C" w14:textId="77777777" w:rsidR="005D5566" w:rsidRPr="005D5566" w:rsidRDefault="005D5566" w:rsidP="005D5566">
      <w:pPr>
        <w:autoSpaceDE w:val="0"/>
        <w:autoSpaceDN w:val="0"/>
        <w:adjustRightInd w:val="0"/>
        <w:spacing w:after="0" w:line="360" w:lineRule="auto"/>
        <w:ind w:left="720"/>
        <w:contextualSpacing/>
        <w:jc w:val="both"/>
        <w:rPr>
          <w:rFonts w:ascii="Palatino Linotype" w:eastAsia="Times New Roman" w:hAnsi="Palatino Linotype" w:cs="Arial"/>
          <w:b/>
          <w:sz w:val="24"/>
          <w:szCs w:val="24"/>
          <w:lang w:val="es-ES" w:eastAsia="es-ES"/>
        </w:rPr>
      </w:pPr>
    </w:p>
    <w:p w14:paraId="5CDCADE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0942DA"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356724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5D5566">
        <w:rPr>
          <w:rFonts w:ascii="Palatino Linotype" w:eastAsia="Calibri" w:hAnsi="Palatino Linotype" w:cs="Arial"/>
          <w:sz w:val="24"/>
          <w:szCs w:val="24"/>
        </w:rPr>
        <w:lastRenderedPageBreak/>
        <w:t>Protección de Datos Personales en Posesión de Sujetos Obligados del Estado de México y Municipios.</w:t>
      </w:r>
    </w:p>
    <w:p w14:paraId="766BA3E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A7C9E8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DA7C6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DE27F3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D5566">
        <w:rPr>
          <w:rFonts w:ascii="Palatino Linotype" w:eastAsia="Calibri" w:hAnsi="Palatino Linotype" w:cs="Arial"/>
          <w:b/>
          <w:sz w:val="24"/>
          <w:szCs w:val="24"/>
        </w:rPr>
        <w:t>Registro Federal de Contribuyentes</w:t>
      </w:r>
      <w:r w:rsidRPr="005D5566">
        <w:rPr>
          <w:rFonts w:ascii="Palatino Linotype" w:eastAsia="Calibri" w:hAnsi="Palatino Linotype" w:cs="Arial"/>
          <w:sz w:val="24"/>
          <w:szCs w:val="24"/>
        </w:rPr>
        <w:t xml:space="preserve"> (RFC), la </w:t>
      </w:r>
      <w:r w:rsidRPr="005D5566">
        <w:rPr>
          <w:rFonts w:ascii="Palatino Linotype" w:eastAsia="Calibri" w:hAnsi="Palatino Linotype" w:cs="Arial"/>
          <w:b/>
          <w:sz w:val="24"/>
          <w:szCs w:val="24"/>
        </w:rPr>
        <w:t>Clave Única de Registro de Población</w:t>
      </w:r>
      <w:r w:rsidRPr="005D5566">
        <w:rPr>
          <w:rFonts w:ascii="Palatino Linotype" w:eastAsia="Calibri" w:hAnsi="Palatino Linotype" w:cs="Arial"/>
          <w:sz w:val="24"/>
          <w:szCs w:val="24"/>
        </w:rPr>
        <w:t xml:space="preserve"> (CURP), la </w:t>
      </w:r>
      <w:r w:rsidRPr="005D5566">
        <w:rPr>
          <w:rFonts w:ascii="Palatino Linotype" w:eastAsia="Calibri" w:hAnsi="Palatino Linotype" w:cs="Arial"/>
          <w:b/>
          <w:sz w:val="24"/>
          <w:szCs w:val="24"/>
        </w:rPr>
        <w:t>Clave de cualquier tipo de seguridad social</w:t>
      </w:r>
      <w:r w:rsidRPr="005D5566">
        <w:rPr>
          <w:rFonts w:ascii="Palatino Linotype" w:eastAsia="Calibri" w:hAnsi="Palatino Linotype" w:cs="Arial"/>
          <w:sz w:val="24"/>
          <w:szCs w:val="24"/>
        </w:rPr>
        <w:t xml:space="preserve"> (ISSEMYM, u otros), así como, los </w:t>
      </w:r>
      <w:r w:rsidRPr="005D5566">
        <w:rPr>
          <w:rFonts w:ascii="Palatino Linotype" w:eastAsia="Calibri" w:hAnsi="Palatino Linotype" w:cs="Arial"/>
          <w:b/>
          <w:sz w:val="24"/>
          <w:szCs w:val="24"/>
        </w:rPr>
        <w:t>préstamos o descuentos</w:t>
      </w:r>
      <w:r w:rsidRPr="005D5566">
        <w:rPr>
          <w:rFonts w:ascii="Palatino Linotype" w:eastAsia="Calibri" w:hAnsi="Palatino Linotype" w:cs="Arial"/>
          <w:sz w:val="24"/>
          <w:szCs w:val="24"/>
        </w:rPr>
        <w:t xml:space="preserve"> que se le hagan a la persona y que no tengan relación con los impuestos o la cuota por seguridad social.</w:t>
      </w:r>
    </w:p>
    <w:p w14:paraId="4536282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AE761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F4629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76EA5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Lo anterior, es compartido por el entonces Instituto Federal de Acceso a la Información Protección de Datos (IFAI) a través del Criterio 19/17, el cual es del tenor siguiente:</w:t>
      </w:r>
    </w:p>
    <w:p w14:paraId="6309AB67"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501827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 xml:space="preserve">Registro Federal de Contribuyentes (RFC) de personas físicas. </w:t>
      </w:r>
      <w:r w:rsidRPr="005D5566">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p>
    <w:p w14:paraId="25F79063"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p>
    <w:p w14:paraId="256AE86E"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11637BD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0189/17. Morena. 08 de febrero de 2017. Por unanimidad. Comisionado Ponente Joel Salas Suárez.</w:t>
      </w:r>
    </w:p>
    <w:p w14:paraId="30936DBB"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0677/17. Universidad Nacional Autónoma de México. 08 de marzo de 2017. Por unanimidad. Comisionado Ponente Rosendoevgueni Monterrey Chepov. </w:t>
      </w:r>
    </w:p>
    <w:p w14:paraId="22E56B5D"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1564/17. Tribunal Electoral del Poder Judicial de la Federación. 26 de abril de 2017. Por unanimidad. Comisionado Ponente Oscar Mauricio Guerra Ford.</w:t>
      </w:r>
    </w:p>
    <w:p w14:paraId="56548CC0"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p>
    <w:p w14:paraId="04A883E9" w14:textId="77777777" w:rsidR="005D5566" w:rsidRPr="005D5566" w:rsidRDefault="005D5566" w:rsidP="005D5566">
      <w:pPr>
        <w:tabs>
          <w:tab w:val="left" w:pos="8647"/>
        </w:tabs>
        <w:spacing w:after="0" w:line="240" w:lineRule="auto"/>
        <w:ind w:left="567" w:right="567"/>
        <w:jc w:val="right"/>
        <w:rPr>
          <w:rFonts w:ascii="Palatino Linotype" w:eastAsia="Calibri" w:hAnsi="Palatino Linotype" w:cs="Arial"/>
          <w:i/>
        </w:rPr>
      </w:pPr>
      <w:r w:rsidRPr="005D5566">
        <w:rPr>
          <w:rFonts w:ascii="Palatino Linotype" w:eastAsia="Calibri" w:hAnsi="Palatino Linotype" w:cs="Arial"/>
          <w:i/>
        </w:rPr>
        <w:t>(Énfasis añadido)</w:t>
      </w:r>
    </w:p>
    <w:p w14:paraId="4FD9332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A8CFB4B"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D91640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7DB857E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412469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C29DAF3"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Argumento que es compartido por el entonces </w:t>
      </w:r>
      <w:r w:rsidRPr="005D5566">
        <w:rPr>
          <w:rFonts w:ascii="Palatino Linotype" w:eastAsia="Calibri" w:hAnsi="Palatino Linotype" w:cs="Arial"/>
          <w:b/>
          <w:bCs/>
          <w:sz w:val="24"/>
          <w:szCs w:val="24"/>
        </w:rPr>
        <w:t xml:space="preserve">Instituto Federal de Acceso a la Información y Protección de Datos (IFAI), conforme al </w:t>
      </w:r>
      <w:r w:rsidRPr="005D5566">
        <w:rPr>
          <w:rFonts w:ascii="Palatino Linotype" w:eastAsia="Calibri" w:hAnsi="Palatino Linotype" w:cs="Arial"/>
          <w:sz w:val="24"/>
          <w:szCs w:val="24"/>
        </w:rPr>
        <w:t xml:space="preserve">criterio número 18/17, el cual refiere: </w:t>
      </w:r>
    </w:p>
    <w:p w14:paraId="1CC197E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ED9465"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 xml:space="preserve">“Clave Única de Registro de Población (CURP). </w:t>
      </w:r>
      <w:r w:rsidRPr="005D5566">
        <w:rPr>
          <w:rFonts w:ascii="Palatino Linotype" w:eastAsia="Calibri"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62BCD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p>
    <w:p w14:paraId="78F41969"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477FDB0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3995/16. Secretaría de la Defensa Nacional. 1 de febrero de 2017. Por unanimidad. Comisionado Ponente Rosendoevgueni Monterrey Chepov.</w:t>
      </w:r>
    </w:p>
    <w:p w14:paraId="0F01E45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0937/17. Senado de la República. 15 de marzo de 2017. Por unanimidad. Comisionada Ponente Ximena Puente de la Mora. </w:t>
      </w:r>
    </w:p>
    <w:p w14:paraId="56A0FCA6"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i/>
        </w:rPr>
      </w:pPr>
      <w:r w:rsidRPr="005D5566">
        <w:rPr>
          <w:rFonts w:ascii="Palatino Linotype" w:eastAsia="Calibri" w:hAnsi="Palatino Linotype" w:cs="Arial"/>
          <w:bCs/>
          <w:i/>
        </w:rPr>
        <w:t>RRA 0478/17. Secretaría de Relaciones Exteriores. 26 de abril de 2017. Por unanimidad. Comisionada Ponente Areli Cano Guadiana.</w:t>
      </w:r>
      <w:r w:rsidRPr="005D5566">
        <w:rPr>
          <w:rFonts w:ascii="Palatino Linotype" w:eastAsia="Calibri" w:hAnsi="Palatino Linotype" w:cs="Arial"/>
          <w:i/>
        </w:rPr>
        <w:t>” (Sic)</w:t>
      </w:r>
    </w:p>
    <w:p w14:paraId="7909447E"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958DF5"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3C67A53" w14:textId="77777777" w:rsidR="00011423" w:rsidRPr="00011423" w:rsidRDefault="00011423" w:rsidP="00011423">
      <w:pPr>
        <w:autoSpaceDE w:val="0"/>
        <w:autoSpaceDN w:val="0"/>
        <w:adjustRightInd w:val="0"/>
        <w:spacing w:after="0" w:line="360" w:lineRule="auto"/>
        <w:jc w:val="both"/>
        <w:rPr>
          <w:rFonts w:ascii="Palatino Linotype" w:eastAsia="Calibri" w:hAnsi="Palatino Linotype" w:cs="Arial"/>
          <w:color w:val="000000" w:themeColor="text1"/>
          <w:sz w:val="24"/>
          <w:szCs w:val="24"/>
          <w:lang w:val="es-419"/>
        </w:rPr>
      </w:pPr>
      <w:r w:rsidRPr="00011423">
        <w:rPr>
          <w:rFonts w:ascii="Palatino Linotype" w:eastAsia="Calibri" w:hAnsi="Palatino Linotype" w:cs="Arial"/>
          <w:color w:val="000000" w:themeColor="text1"/>
          <w:sz w:val="24"/>
          <w:szCs w:val="24"/>
        </w:rPr>
        <w:t>Por lo que respecta a la firma del titular en la cédula profesional remitida, esta es plasmada en su calidad de ciudadano y no como servidor público, es decir si firma</w:t>
      </w:r>
      <w:r w:rsidRPr="00011423">
        <w:rPr>
          <w:rFonts w:ascii="Palatino Linotype" w:eastAsia="Calibri" w:hAnsi="Palatino Linotype" w:cs="Arial"/>
          <w:color w:val="000000" w:themeColor="text1"/>
          <w:sz w:val="24"/>
          <w:szCs w:val="24"/>
          <w:lang w:val="es-419"/>
        </w:rPr>
        <w:t xml:space="preserve"> se plasma en un documento como un acto de autoridad o en el ejercicio del servicio público, debe hacerse pública, ya que da validez al documento en cuestión, tal y como establece el </w:t>
      </w:r>
      <w:r w:rsidRPr="00011423">
        <w:rPr>
          <w:rFonts w:ascii="Palatino Linotype" w:eastAsia="Calibri" w:hAnsi="Palatino Linotype" w:cs="Arial"/>
          <w:b/>
          <w:color w:val="000000" w:themeColor="text1"/>
          <w:sz w:val="24"/>
          <w:szCs w:val="24"/>
          <w:lang w:val="es-419"/>
        </w:rPr>
        <w:t>Criterio 10/10</w:t>
      </w:r>
      <w:r w:rsidRPr="00011423">
        <w:rPr>
          <w:rFonts w:ascii="Palatino Linotype" w:eastAsia="Calibri" w:hAnsi="Palatino Linotype" w:cs="Arial"/>
          <w:color w:val="000000" w:themeColor="text1"/>
          <w:sz w:val="24"/>
          <w:szCs w:val="24"/>
          <w:lang w:val="es-419"/>
        </w:rPr>
        <w:t xml:space="preserve"> del IFAI, hoy INAI:</w:t>
      </w:r>
    </w:p>
    <w:p w14:paraId="104F988D" w14:textId="77777777" w:rsidR="00011423" w:rsidRPr="00011423" w:rsidRDefault="00011423" w:rsidP="00011423">
      <w:pPr>
        <w:spacing w:after="0" w:line="240" w:lineRule="auto"/>
        <w:ind w:right="-292"/>
        <w:jc w:val="both"/>
        <w:rPr>
          <w:rFonts w:ascii="Palatino Linotype" w:eastAsia="Calibri" w:hAnsi="Palatino Linotype" w:cs="Arial"/>
          <w:color w:val="000000" w:themeColor="text1"/>
          <w:sz w:val="24"/>
          <w:szCs w:val="24"/>
          <w:lang w:val="es-419"/>
        </w:rPr>
      </w:pPr>
    </w:p>
    <w:p w14:paraId="589C0265"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w:t>
      </w:r>
      <w:r w:rsidRPr="00011423">
        <w:rPr>
          <w:rFonts w:ascii="Palatino Linotype" w:eastAsia="Calibri" w:hAnsi="Palatino Linotype" w:cs="Arial"/>
          <w:b/>
          <w:i/>
          <w:color w:val="000000" w:themeColor="text1"/>
          <w:lang w:val="es-419"/>
        </w:rPr>
        <w:t>La firma de los servidores públicos es información de carácter público cuando ésta es utilizada en el ejercicio de las facultades conferidas para el desempeño del servicio público.</w:t>
      </w:r>
      <w:r w:rsidRPr="00011423">
        <w:rPr>
          <w:rFonts w:ascii="Palatino Linotype" w:eastAsia="Calibri" w:hAnsi="Palatino Linotype" w:cs="Arial"/>
          <w:i/>
          <w:color w:val="000000" w:themeColor="text1"/>
          <w:lang w:val="es-419"/>
        </w:rPr>
        <w:t xml:space="preserve"> Si bien la firma es un dato personal confidencial, en tanto que identifica o hace identificable a su titular, cuando un servidor público emite un acto como autoridad, en ejercicio de las funciones que tiene conferidas, la </w:t>
      </w:r>
      <w:r w:rsidRPr="00011423">
        <w:rPr>
          <w:rFonts w:ascii="Palatino Linotype" w:eastAsia="Calibri" w:hAnsi="Palatino Linotype" w:cs="Arial"/>
          <w:i/>
          <w:color w:val="000000" w:themeColor="text1"/>
          <w:lang w:val="es-419"/>
        </w:rPr>
        <w:lastRenderedPageBreak/>
        <w:t>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7414C27B"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p>
    <w:p w14:paraId="5B75CC7D"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Expedientes:</w:t>
      </w:r>
    </w:p>
    <w:p w14:paraId="5132AF27"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636/08 Comisión Nacional Bancaria y de Valores – Alonso Gómez-Robledo Verduzco</w:t>
      </w:r>
    </w:p>
    <w:p w14:paraId="2076398C"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2700/09 Consejo Nacional para Prevenir la Discriminación – Jacqueline Peschard Mariscal</w:t>
      </w:r>
    </w:p>
    <w:p w14:paraId="728A632F"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3415/09 Instituto Mexicano de Tecnología del Agua – María Marván Laborde</w:t>
      </w:r>
    </w:p>
    <w:p w14:paraId="420BEC2C"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3701/09 Administración Portuaria Integral de Tuxpan, S.A. de C.V. - Jacqueline Peschard Mariscal</w:t>
      </w:r>
    </w:p>
    <w:p w14:paraId="5E70359D"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599/10 Secretaría de Economía -  Jacqueline Peschard Mariscal”</w:t>
      </w:r>
    </w:p>
    <w:p w14:paraId="11C5BBE1" w14:textId="77777777" w:rsidR="00011423" w:rsidRPr="00011423" w:rsidRDefault="00011423" w:rsidP="00011423">
      <w:pPr>
        <w:spacing w:after="0" w:line="360" w:lineRule="auto"/>
        <w:jc w:val="both"/>
        <w:rPr>
          <w:rFonts w:ascii="Palatino Linotype" w:eastAsia="Calibri" w:hAnsi="Palatino Linotype" w:cs="Arial"/>
          <w:color w:val="000000" w:themeColor="text1"/>
          <w:sz w:val="24"/>
          <w:szCs w:val="24"/>
        </w:rPr>
      </w:pPr>
    </w:p>
    <w:p w14:paraId="1C83422C" w14:textId="4ED2839D" w:rsidR="00011423" w:rsidRPr="00011423" w:rsidRDefault="00011423" w:rsidP="00011423">
      <w:pPr>
        <w:spacing w:after="0" w:line="360" w:lineRule="auto"/>
        <w:jc w:val="both"/>
        <w:rPr>
          <w:rFonts w:ascii="Palatino Linotype" w:eastAsia="Calibri" w:hAnsi="Palatino Linotype" w:cs="Arial"/>
          <w:color w:val="000000" w:themeColor="text1"/>
          <w:sz w:val="24"/>
          <w:szCs w:val="24"/>
          <w:lang w:val="es-419"/>
        </w:rPr>
      </w:pPr>
      <w:r w:rsidRPr="00011423">
        <w:rPr>
          <w:rFonts w:ascii="Palatino Linotype" w:eastAsia="Calibri" w:hAnsi="Palatino Linotype" w:cs="Arial"/>
          <w:color w:val="000000" w:themeColor="text1"/>
          <w:sz w:val="24"/>
          <w:szCs w:val="24"/>
        </w:rPr>
        <w:t>Por el contrario, si la firma se encuentra en un documento personal como lo es la cedula profesional, es claro que no se debe hacer pública pues afectaría la esfera personal del titular de los datos.</w:t>
      </w:r>
      <w:r w:rsidRPr="00011423">
        <w:rPr>
          <w:rFonts w:ascii="Palatino Linotype" w:eastAsia="Calibri" w:hAnsi="Palatino Linotype" w:cs="Arial"/>
          <w:color w:val="000000" w:themeColor="text1"/>
          <w:sz w:val="24"/>
          <w:szCs w:val="24"/>
          <w:lang w:val="es-419"/>
        </w:rPr>
        <w:t xml:space="preserve"> </w:t>
      </w:r>
    </w:p>
    <w:p w14:paraId="583F23B3" w14:textId="77777777" w:rsidR="00011423" w:rsidRDefault="00011423"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B73D754" w14:textId="728E4D7A"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D556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189DF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96FD3A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De este modo, en las versiones públicas de los documentos que se ordena su entrega se deben testar los números de las cuentas bancarias, CLABES, si es que se desprende esta información; en caso contrario, los documentos deben entregarse en forma íntegra.</w:t>
      </w:r>
    </w:p>
    <w:p w14:paraId="0217BB3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375BEA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720548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56B40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r w:rsidRPr="005D5566">
        <w:rPr>
          <w:rFonts w:ascii="Palatino Linotype" w:eastAsia="Calibri" w:hAnsi="Palatino Linotype" w:cs="Arial"/>
          <w:b/>
          <w:bCs/>
          <w:i/>
        </w:rPr>
        <w:t>Cuarto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D5566">
        <w:rPr>
          <w:rFonts w:ascii="Palatino Linotype" w:eastAsia="Calibri" w:hAnsi="Palatino Linotype" w:cs="Arial"/>
          <w:bCs/>
          <w:i/>
        </w:rPr>
        <w:t>, en tanto estas últimas no contravengan lo dispuesto en la Ley General.</w:t>
      </w:r>
    </w:p>
    <w:p w14:paraId="0F4632B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Los sujetos obligados deberán aplicar, de manera estricta, las excepciones al derecho de acceso a la información y sólo podrán invocarlas cuando acrediten su procedencia.</w:t>
      </w:r>
    </w:p>
    <w:p w14:paraId="1315323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p>
    <w:p w14:paraId="2F34FCC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
          <w:bCs/>
          <w:i/>
        </w:rPr>
        <w:t>Quinto</w:t>
      </w:r>
      <w:r w:rsidRPr="005D5566">
        <w:rPr>
          <w:rFonts w:ascii="Palatino Linotype" w:eastAsia="Calibri" w:hAnsi="Palatino Linotype" w:cs="Arial"/>
          <w:bCs/>
          <w:i/>
        </w:rPr>
        <w:t xml:space="preserve">. </w:t>
      </w:r>
      <w:r w:rsidRPr="005D5566">
        <w:rPr>
          <w:rFonts w:ascii="Palatino Linotype" w:eastAsia="Calibri"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D5566">
        <w:rPr>
          <w:rFonts w:ascii="Palatino Linotype" w:eastAsia="Calibri" w:hAnsi="Palatino Linotype" w:cs="Arial"/>
          <w:bCs/>
          <w:i/>
        </w:rPr>
        <w:t>, observando lo dispuesto en la Ley General y las demás disposiciones aplicables en la materia.</w:t>
      </w:r>
    </w:p>
    <w:p w14:paraId="1ED1C44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706449F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Octavo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52763E9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1D4C8A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p>
    <w:p w14:paraId="1C780F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4505410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DE LA INFORMACIÓN CONFIDENCIAL</w:t>
      </w:r>
    </w:p>
    <w:p w14:paraId="759C04F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Trigésimo octavo. Se considera información confidencial:</w:t>
      </w:r>
    </w:p>
    <w:p w14:paraId="7D77D271"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Cs/>
          <w:i/>
        </w:rPr>
        <w:t xml:space="preserve">I. </w:t>
      </w:r>
      <w:r w:rsidRPr="005D5566">
        <w:rPr>
          <w:rFonts w:ascii="Palatino Linotype" w:eastAsia="Calibri" w:hAnsi="Palatino Linotype" w:cs="Arial"/>
          <w:b/>
          <w:bCs/>
          <w:i/>
        </w:rPr>
        <w:t>Los datos personales en los términos de la norma aplicable;</w:t>
      </w:r>
    </w:p>
    <w:p w14:paraId="78D14158"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EC4B66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III …</w:t>
      </w:r>
    </w:p>
    <w:p w14:paraId="2B960A0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La información confidencial no estará sujeta a temporalidad alguna y sólo podrán tener acceso a ella los titulares de la misma, sus representantes y los servidores públicos facultados para ello.”</w:t>
      </w:r>
    </w:p>
    <w:p w14:paraId="360C4188" w14:textId="77777777" w:rsidR="005D5566" w:rsidRPr="005D5566" w:rsidRDefault="005D5566" w:rsidP="005D5566">
      <w:pPr>
        <w:tabs>
          <w:tab w:val="left" w:pos="8222"/>
          <w:tab w:val="left" w:pos="8647"/>
        </w:tabs>
        <w:spacing w:after="0" w:line="240" w:lineRule="auto"/>
        <w:ind w:left="567" w:right="567"/>
        <w:jc w:val="right"/>
        <w:rPr>
          <w:rFonts w:ascii="Palatino Linotype" w:eastAsia="Calibri" w:hAnsi="Palatino Linotype" w:cs="Arial"/>
          <w:bCs/>
          <w:i/>
        </w:rPr>
      </w:pPr>
      <w:r w:rsidRPr="005D5566">
        <w:rPr>
          <w:rFonts w:ascii="Palatino Linotype" w:eastAsia="Calibri" w:hAnsi="Palatino Linotype" w:cs="Arial"/>
          <w:bCs/>
          <w:i/>
        </w:rPr>
        <w:t>(Énfasis añadido)</w:t>
      </w:r>
    </w:p>
    <w:p w14:paraId="0F3AC9B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D5913A5"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D539A8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B5CE57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DCFD8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F7B77B"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5D5566">
        <w:rPr>
          <w:rFonts w:ascii="Palatino Linotype" w:eastAsia="Times New Roman" w:hAnsi="Palatino Linotype" w:cs="Arial"/>
          <w:sz w:val="24"/>
          <w:szCs w:val="24"/>
          <w:lang w:val="es-ES" w:eastAsia="es-ES"/>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D5566">
        <w:rPr>
          <w:rFonts w:ascii="Palatino Linotype" w:eastAsia="Times New Roman" w:hAnsi="Palatino Linotype" w:cs="Arial"/>
          <w:i/>
          <w:iCs/>
          <w:sz w:val="24"/>
          <w:szCs w:val="24"/>
          <w:lang w:val="es-ES" w:eastAsia="es-ES"/>
        </w:rPr>
        <w:t>.</w:t>
      </w:r>
    </w:p>
    <w:p w14:paraId="3F46B86F" w14:textId="77777777" w:rsidR="005D5566" w:rsidRPr="005D5566" w:rsidRDefault="005D5566" w:rsidP="005D5566">
      <w:pPr>
        <w:spacing w:after="0" w:line="360" w:lineRule="auto"/>
        <w:jc w:val="both"/>
        <w:rPr>
          <w:rFonts w:ascii="Palatino Linotype" w:eastAsia="Calibri" w:hAnsi="Palatino Linotype" w:cs="Times New Roman"/>
          <w:sz w:val="24"/>
          <w:szCs w:val="24"/>
        </w:rPr>
      </w:pPr>
    </w:p>
    <w:p w14:paraId="171E507F" w14:textId="77777777" w:rsidR="005D5566" w:rsidRPr="005D5566" w:rsidRDefault="005D5566" w:rsidP="005D5566">
      <w:pPr>
        <w:spacing w:after="0" w:line="360" w:lineRule="auto"/>
        <w:jc w:val="both"/>
        <w:rPr>
          <w:rFonts w:ascii="Palatino Linotype" w:eastAsia="Calibri" w:hAnsi="Palatino Linotype" w:cs="Times New Roman"/>
          <w:sz w:val="24"/>
          <w:szCs w:val="24"/>
        </w:rPr>
      </w:pPr>
      <w:r w:rsidRPr="005D5566">
        <w:rPr>
          <w:rFonts w:ascii="Palatino Linotype" w:eastAsia="Calibri" w:hAnsi="Palatino Linotype" w:cs="Times New Roman"/>
          <w:sz w:val="24"/>
        </w:rPr>
        <w:t>Por todo lo expuesto anteriormente, se colige, que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xml:space="preserve"> cuenta con las facultades para generar la información solicitada por el</w:t>
      </w:r>
      <w:r w:rsidRPr="005D5566">
        <w:rPr>
          <w:rFonts w:ascii="Palatino Linotype" w:eastAsia="Calibri" w:hAnsi="Palatino Linotype" w:cs="Times New Roman"/>
          <w:b/>
          <w:sz w:val="24"/>
        </w:rPr>
        <w:t xml:space="preserve"> Recurrente</w:t>
      </w:r>
      <w:r w:rsidRPr="005D5566">
        <w:rPr>
          <w:rFonts w:ascii="Palatino Linotype" w:eastAsia="Calibri" w:hAnsi="Palatino Linotype" w:cs="Times New Roman"/>
          <w:sz w:val="24"/>
        </w:rPr>
        <w:t>, consecuentemente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deberá girar la solicitud de información a todas las áreas competentes que puedan poseer en sus archivos la información solicitada, y ponerla a disposición del Recurrente.</w:t>
      </w:r>
    </w:p>
    <w:p w14:paraId="62D6EAD6" w14:textId="77777777" w:rsidR="001070C9" w:rsidRDefault="001070C9" w:rsidP="008B052B">
      <w:pPr>
        <w:spacing w:after="0" w:line="360" w:lineRule="auto"/>
        <w:jc w:val="both"/>
        <w:rPr>
          <w:rFonts w:ascii="Palatino Linotype" w:hAnsi="Palatino Linotype" w:cs="Arial"/>
          <w:sz w:val="24"/>
          <w:szCs w:val="24"/>
          <w:lang w:eastAsia="es-MX"/>
        </w:rPr>
      </w:pPr>
    </w:p>
    <w:p w14:paraId="6AB1DD48" w14:textId="5E165212" w:rsidR="00314FBC" w:rsidRDefault="002E3AE5" w:rsidP="008B052B">
      <w:pPr>
        <w:spacing w:after="0" w:line="360" w:lineRule="auto"/>
        <w:jc w:val="both"/>
        <w:rPr>
          <w:rFonts w:ascii="Palatino Linotype" w:hAnsi="Palatino Linotype"/>
          <w:sz w:val="24"/>
          <w:szCs w:val="24"/>
        </w:rPr>
      </w:pPr>
      <w:r>
        <w:rPr>
          <w:rFonts w:ascii="Palatino Linotype" w:hAnsi="Palatino Linotype" w:cs="Arial"/>
          <w:sz w:val="24"/>
          <w:szCs w:val="24"/>
          <w:lang w:eastAsia="es-MX"/>
        </w:rPr>
        <w:t>Por lo tanto,</w:t>
      </w:r>
      <w:r w:rsidR="00314FBC" w:rsidRPr="0024637B">
        <w:rPr>
          <w:rFonts w:ascii="Palatino Linotype" w:hAnsi="Palatino Linotype"/>
          <w:sz w:val="24"/>
          <w:szCs w:val="24"/>
        </w:rPr>
        <w:t xml:space="preserve"> en mérito de lo expuesto en líneas anteriores, resultan</w:t>
      </w:r>
      <w:r w:rsidR="00314FBC">
        <w:rPr>
          <w:rFonts w:ascii="Palatino Linotype" w:hAnsi="Palatino Linotype"/>
          <w:sz w:val="24"/>
          <w:szCs w:val="24"/>
        </w:rPr>
        <w:t xml:space="preserve"> fundados los motivos</w:t>
      </w:r>
      <w:r w:rsidR="001929BC">
        <w:rPr>
          <w:rFonts w:ascii="Palatino Linotype" w:hAnsi="Palatino Linotype"/>
          <w:sz w:val="24"/>
          <w:szCs w:val="24"/>
        </w:rPr>
        <w:t xml:space="preserve"> de inconformidad vertidos por E</w:t>
      </w:r>
      <w:r w:rsidR="00314FBC">
        <w:rPr>
          <w:rFonts w:ascii="Palatino Linotype" w:hAnsi="Palatino Linotype"/>
          <w:sz w:val="24"/>
          <w:szCs w:val="24"/>
        </w:rPr>
        <w:t>l Recurrente,</w:t>
      </w:r>
      <w:r w:rsidR="00314FBC" w:rsidRPr="0024637B">
        <w:rPr>
          <w:rFonts w:ascii="Palatino Linotype" w:hAnsi="Palatino Linotype"/>
          <w:sz w:val="24"/>
          <w:szCs w:val="24"/>
        </w:rPr>
        <w:t xml:space="preserve"> por ello con fundament</w:t>
      </w:r>
      <w:r w:rsidR="00314FBC">
        <w:rPr>
          <w:rFonts w:ascii="Palatino Linotype" w:hAnsi="Palatino Linotype"/>
          <w:sz w:val="24"/>
          <w:szCs w:val="24"/>
        </w:rPr>
        <w:t xml:space="preserve">o en el artículo 186 fracción </w:t>
      </w:r>
      <w:r w:rsidR="007B261B">
        <w:rPr>
          <w:rFonts w:ascii="Palatino Linotype" w:hAnsi="Palatino Linotype"/>
          <w:sz w:val="24"/>
          <w:szCs w:val="24"/>
        </w:rPr>
        <w:t>I</w:t>
      </w:r>
      <w:r w:rsidR="0082152E">
        <w:rPr>
          <w:rFonts w:ascii="Palatino Linotype" w:hAnsi="Palatino Linotype"/>
          <w:sz w:val="24"/>
          <w:szCs w:val="24"/>
        </w:rPr>
        <w:t>V</w:t>
      </w:r>
      <w:r w:rsidR="00314FBC" w:rsidRPr="0024637B">
        <w:rPr>
          <w:rFonts w:ascii="Palatino Linotype" w:hAnsi="Palatino Linotype"/>
          <w:sz w:val="24"/>
          <w:szCs w:val="24"/>
        </w:rPr>
        <w:t xml:space="preserve"> de la Ley de Transparencia y Acceso a la Información Pública del Estado de México y Municipios</w:t>
      </w:r>
      <w:r w:rsidR="007B261B">
        <w:rPr>
          <w:rFonts w:ascii="Palatino Linotype" w:hAnsi="Palatino Linotype"/>
          <w:sz w:val="24"/>
          <w:szCs w:val="24"/>
        </w:rPr>
        <w:t xml:space="preserve"> se</w:t>
      </w:r>
      <w:r w:rsidR="00314FBC" w:rsidRPr="0024637B">
        <w:rPr>
          <w:rFonts w:ascii="Palatino Linotype" w:hAnsi="Palatino Linotype"/>
          <w:sz w:val="24"/>
          <w:szCs w:val="24"/>
        </w:rPr>
        <w:t xml:space="preserve"> </w:t>
      </w:r>
      <w:r w:rsidR="0082152E">
        <w:rPr>
          <w:rFonts w:ascii="Palatino Linotype" w:hAnsi="Palatino Linotype"/>
          <w:b/>
          <w:sz w:val="24"/>
          <w:szCs w:val="24"/>
        </w:rPr>
        <w:t xml:space="preserve">ordena </w:t>
      </w:r>
      <w:r w:rsidR="0082152E" w:rsidRPr="0082152E">
        <w:rPr>
          <w:rFonts w:ascii="Palatino Linotype" w:hAnsi="Palatino Linotype"/>
          <w:sz w:val="24"/>
          <w:szCs w:val="24"/>
        </w:rPr>
        <w:t>de</w:t>
      </w:r>
      <w:r w:rsidR="00314FBC" w:rsidRPr="0024637B">
        <w:rPr>
          <w:rFonts w:ascii="Palatino Linotype" w:hAnsi="Palatino Linotype"/>
          <w:sz w:val="24"/>
          <w:szCs w:val="24"/>
        </w:rPr>
        <w:t xml:space="preserve"> respuesta a la</w:t>
      </w:r>
      <w:r w:rsidR="002508F7">
        <w:rPr>
          <w:rFonts w:ascii="Palatino Linotype" w:hAnsi="Palatino Linotype"/>
          <w:sz w:val="24"/>
          <w:szCs w:val="24"/>
        </w:rPr>
        <w:t>s</w:t>
      </w:r>
      <w:r w:rsidR="00314FBC" w:rsidRPr="0024637B">
        <w:rPr>
          <w:rFonts w:ascii="Palatino Linotype" w:hAnsi="Palatino Linotype"/>
          <w:sz w:val="24"/>
          <w:szCs w:val="24"/>
        </w:rPr>
        <w:t xml:space="preserve"> solicitud</w:t>
      </w:r>
      <w:r w:rsidR="0082152E">
        <w:rPr>
          <w:rFonts w:ascii="Palatino Linotype" w:hAnsi="Palatino Linotype"/>
          <w:sz w:val="24"/>
          <w:szCs w:val="24"/>
        </w:rPr>
        <w:t>es</w:t>
      </w:r>
      <w:r w:rsidR="00314FBC" w:rsidRPr="0024637B">
        <w:rPr>
          <w:rFonts w:ascii="Palatino Linotype" w:hAnsi="Palatino Linotype"/>
          <w:sz w:val="24"/>
          <w:szCs w:val="24"/>
        </w:rPr>
        <w:t xml:space="preserve"> de información </w:t>
      </w:r>
      <w:r w:rsidR="002508F7">
        <w:rPr>
          <w:rFonts w:ascii="Palatino Linotype" w:hAnsi="Palatino Linotype"/>
          <w:sz w:val="24"/>
          <w:szCs w:val="24"/>
        </w:rPr>
        <w:t xml:space="preserve">número </w:t>
      </w:r>
      <w:r w:rsidR="002508F7" w:rsidRPr="002508F7">
        <w:rPr>
          <w:rFonts w:ascii="Palatino Linotype" w:hAnsi="Palatino Linotype" w:cs="Arial"/>
          <w:b/>
          <w:sz w:val="24"/>
          <w:szCs w:val="24"/>
        </w:rPr>
        <w:t>00577/ATIZARA/IP/2019 y 00578/ATIZARA/IP/2019</w:t>
      </w:r>
      <w:r w:rsidR="009249C5">
        <w:rPr>
          <w:rFonts w:ascii="Palatino Linotype" w:hAnsi="Palatino Linotype" w:cs="Arial"/>
          <w:b/>
          <w:sz w:val="24"/>
          <w:szCs w:val="24"/>
        </w:rPr>
        <w:t xml:space="preserve">, </w:t>
      </w:r>
      <w:r w:rsidR="008631BA">
        <w:rPr>
          <w:rFonts w:ascii="Palatino Linotype" w:hAnsi="Palatino Linotype"/>
          <w:sz w:val="24"/>
          <w:szCs w:val="24"/>
        </w:rPr>
        <w:t xml:space="preserve">en términos del considerando </w:t>
      </w:r>
      <w:r w:rsidR="002508F7">
        <w:rPr>
          <w:rFonts w:ascii="Palatino Linotype" w:hAnsi="Palatino Linotype"/>
          <w:sz w:val="24"/>
          <w:szCs w:val="24"/>
        </w:rPr>
        <w:t>QUINTO</w:t>
      </w:r>
      <w:r w:rsidR="00DB1E08">
        <w:rPr>
          <w:rFonts w:ascii="Palatino Linotype" w:hAnsi="Palatino Linotype"/>
          <w:sz w:val="24"/>
          <w:szCs w:val="24"/>
        </w:rPr>
        <w:t xml:space="preserve"> de la presente resolución</w:t>
      </w:r>
      <w:r w:rsidR="008631BA">
        <w:rPr>
          <w:rFonts w:ascii="Palatino Linotype" w:hAnsi="Palatino Linotype"/>
          <w:sz w:val="24"/>
          <w:szCs w:val="24"/>
        </w:rPr>
        <w:t>, mism</w:t>
      </w:r>
      <w:r w:rsidR="002508F7">
        <w:rPr>
          <w:rFonts w:ascii="Palatino Linotype" w:hAnsi="Palatino Linotype"/>
          <w:sz w:val="24"/>
          <w:szCs w:val="24"/>
        </w:rPr>
        <w:t>a</w:t>
      </w:r>
      <w:r w:rsidR="008631BA">
        <w:rPr>
          <w:rFonts w:ascii="Palatino Linotype" w:hAnsi="Palatino Linotype"/>
          <w:sz w:val="24"/>
          <w:szCs w:val="24"/>
        </w:rPr>
        <w:t>s</w:t>
      </w:r>
      <w:r w:rsidR="00D276C4" w:rsidRPr="006C059A">
        <w:rPr>
          <w:rFonts w:ascii="Palatino Linotype" w:hAnsi="Palatino Linotype" w:cs="Arial"/>
          <w:b/>
          <w:sz w:val="24"/>
          <w:szCs w:val="24"/>
        </w:rPr>
        <w:t xml:space="preserve"> </w:t>
      </w:r>
      <w:r w:rsidR="00314FBC" w:rsidRPr="0024637B">
        <w:rPr>
          <w:rFonts w:ascii="Palatino Linotype" w:hAnsi="Palatino Linotype"/>
          <w:sz w:val="24"/>
          <w:szCs w:val="24"/>
        </w:rPr>
        <w:t>que ha</w:t>
      </w:r>
      <w:r w:rsidR="002508F7">
        <w:rPr>
          <w:rFonts w:ascii="Palatino Linotype" w:hAnsi="Palatino Linotype"/>
          <w:sz w:val="24"/>
          <w:szCs w:val="24"/>
        </w:rPr>
        <w:t>n</w:t>
      </w:r>
      <w:r w:rsidR="00314FBC" w:rsidRPr="0024637B">
        <w:rPr>
          <w:rFonts w:ascii="Palatino Linotype" w:hAnsi="Palatino Linotype"/>
          <w:sz w:val="24"/>
          <w:szCs w:val="24"/>
        </w:rPr>
        <w:t xml:space="preserve"> sido materia del presente fallo.</w:t>
      </w:r>
    </w:p>
    <w:p w14:paraId="6538C259" w14:textId="77777777" w:rsidR="00B844B7" w:rsidRDefault="00B844B7" w:rsidP="008B052B">
      <w:pPr>
        <w:spacing w:after="0" w:line="360" w:lineRule="auto"/>
        <w:jc w:val="both"/>
        <w:rPr>
          <w:rFonts w:ascii="Palatino Linotype" w:hAnsi="Palatino Linotype"/>
          <w:sz w:val="24"/>
          <w:szCs w:val="24"/>
        </w:rPr>
      </w:pPr>
    </w:p>
    <w:p w14:paraId="2B5E58FC" w14:textId="77777777" w:rsidR="003662ED" w:rsidRPr="00AF7DD6" w:rsidRDefault="003662ED" w:rsidP="008B052B">
      <w:pPr>
        <w:spacing w:after="0" w:line="360" w:lineRule="auto"/>
        <w:jc w:val="both"/>
        <w:rPr>
          <w:rFonts w:ascii="Arial" w:hAnsi="Arial" w:cs="Arial"/>
          <w:b/>
          <w:bCs/>
          <w:color w:val="333333"/>
          <w:sz w:val="18"/>
          <w:szCs w:val="24"/>
        </w:rPr>
      </w:pPr>
    </w:p>
    <w:p w14:paraId="448311C9" w14:textId="1E0E2969"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375A03">
        <w:rPr>
          <w:rFonts w:ascii="Palatino Linotype" w:hAnsi="Palatino Linotype"/>
          <w:sz w:val="24"/>
          <w:szCs w:val="24"/>
        </w:rPr>
        <w:t>.</w:t>
      </w:r>
    </w:p>
    <w:p w14:paraId="2057627C" w14:textId="12C2F655" w:rsidR="002D2A40" w:rsidRDefault="002D2A40" w:rsidP="008B052B">
      <w:pPr>
        <w:spacing w:after="0" w:line="360" w:lineRule="auto"/>
        <w:jc w:val="both"/>
        <w:rPr>
          <w:rFonts w:ascii="Palatino Linotype" w:hAnsi="Palatino Linotype"/>
          <w:sz w:val="24"/>
          <w:szCs w:val="24"/>
        </w:rPr>
      </w:pPr>
    </w:p>
    <w:p w14:paraId="5C70C7FC" w14:textId="77777777" w:rsidR="004A6BE5" w:rsidRDefault="004A6BE5" w:rsidP="008B052B">
      <w:pPr>
        <w:spacing w:after="0" w:line="360" w:lineRule="auto"/>
        <w:jc w:val="both"/>
        <w:rPr>
          <w:rFonts w:ascii="Palatino Linotype" w:hAnsi="Palatino Linotype"/>
          <w:sz w:val="24"/>
          <w:szCs w:val="24"/>
        </w:rPr>
      </w:pP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77777777" w:rsidR="00314FBC" w:rsidRDefault="00314FBC" w:rsidP="008B052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4192AEBB" w14:textId="224C6804" w:rsidR="002443DC" w:rsidRDefault="00314FBC" w:rsidP="008B052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sidR="002443DC">
        <w:rPr>
          <w:rFonts w:ascii="Palatino Linotype" w:hAnsi="Palatino Linotype" w:cs="Arial"/>
        </w:rPr>
        <w:t xml:space="preserve"> </w:t>
      </w:r>
      <w:r w:rsidR="002443DC" w:rsidRPr="00D428DB">
        <w:rPr>
          <w:rFonts w:ascii="Palatino Linotype" w:eastAsia="Times New Roman" w:hAnsi="Palatino Linotype" w:cs="Arial"/>
          <w:sz w:val="24"/>
          <w:szCs w:val="24"/>
        </w:rPr>
        <w:t xml:space="preserve">Resultan fundadas las razones o motivos de </w:t>
      </w:r>
      <w:r w:rsidR="00B509EC">
        <w:rPr>
          <w:rFonts w:ascii="Palatino Linotype" w:eastAsia="Times New Roman" w:hAnsi="Palatino Linotype" w:cs="Arial"/>
          <w:sz w:val="24"/>
          <w:szCs w:val="24"/>
        </w:rPr>
        <w:t xml:space="preserve">inconformidad hechos valer por </w:t>
      </w:r>
      <w:r w:rsidR="00B509EC" w:rsidRPr="00B509EC">
        <w:rPr>
          <w:rFonts w:ascii="Palatino Linotype" w:eastAsia="Times New Roman" w:hAnsi="Palatino Linotype" w:cs="Arial"/>
          <w:b/>
          <w:sz w:val="24"/>
          <w:szCs w:val="24"/>
        </w:rPr>
        <w:t>E</w:t>
      </w:r>
      <w:r w:rsidR="00162A16" w:rsidRPr="00B509EC">
        <w:rPr>
          <w:rFonts w:ascii="Palatino Linotype" w:eastAsia="Times New Roman" w:hAnsi="Palatino Linotype" w:cs="Arial"/>
          <w:b/>
          <w:sz w:val="24"/>
          <w:szCs w:val="24"/>
        </w:rPr>
        <w:t>l</w:t>
      </w:r>
      <w:r w:rsidR="002443DC" w:rsidRPr="00B509EC">
        <w:rPr>
          <w:rFonts w:ascii="Palatino Linotype" w:eastAsia="Times New Roman" w:hAnsi="Palatino Linotype" w:cs="Arial"/>
          <w:b/>
          <w:sz w:val="24"/>
          <w:szCs w:val="24"/>
        </w:rPr>
        <w:t xml:space="preserve"> Recurrente</w:t>
      </w:r>
      <w:r w:rsidR="00B509EC" w:rsidRPr="00B509EC">
        <w:t xml:space="preserve"> </w:t>
      </w:r>
      <w:r w:rsidR="00B509EC" w:rsidRPr="00B509EC">
        <w:rPr>
          <w:rFonts w:ascii="Palatino Linotype" w:eastAsia="Times New Roman" w:hAnsi="Palatino Linotype" w:cs="Arial"/>
          <w:sz w:val="24"/>
          <w:szCs w:val="24"/>
        </w:rPr>
        <w:t xml:space="preserve">en </w:t>
      </w:r>
      <w:r w:rsidR="00B509EC">
        <w:rPr>
          <w:rFonts w:ascii="Palatino Linotype" w:eastAsia="Times New Roman" w:hAnsi="Palatino Linotype" w:cs="Arial"/>
          <w:sz w:val="24"/>
          <w:szCs w:val="24"/>
        </w:rPr>
        <w:t xml:space="preserve">términos del considerando </w:t>
      </w:r>
      <w:r w:rsidR="001E1C20">
        <w:rPr>
          <w:rFonts w:ascii="Palatino Linotype" w:eastAsia="Times New Roman" w:hAnsi="Palatino Linotype" w:cs="Arial"/>
          <w:b/>
          <w:sz w:val="24"/>
          <w:szCs w:val="24"/>
        </w:rPr>
        <w:t>QUINTO</w:t>
      </w:r>
      <w:r w:rsidR="00B509EC" w:rsidRPr="00B509EC">
        <w:rPr>
          <w:rFonts w:ascii="Palatino Linotype" w:eastAsia="Times New Roman" w:hAnsi="Palatino Linotype" w:cs="Arial"/>
          <w:sz w:val="24"/>
          <w:szCs w:val="24"/>
        </w:rPr>
        <w:t xml:space="preserve"> de la presente resolución</w:t>
      </w:r>
      <w:r w:rsidR="002443DC" w:rsidRPr="00D428DB">
        <w:rPr>
          <w:rFonts w:ascii="Palatino Linotype" w:eastAsia="Times New Roman" w:hAnsi="Palatino Linotype" w:cs="Arial"/>
          <w:sz w:val="24"/>
          <w:szCs w:val="24"/>
        </w:rPr>
        <w:t>.</w:t>
      </w:r>
    </w:p>
    <w:p w14:paraId="3478A4A1" w14:textId="77777777"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09CAD93" w14:textId="1FD86363" w:rsidR="002443DC" w:rsidRDefault="002443DC" w:rsidP="002443D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00A37535">
        <w:rPr>
          <w:rFonts w:ascii="Palatino Linotype" w:hAnsi="Palatino Linotype" w:cs="Arial"/>
          <w:sz w:val="24"/>
          <w:szCs w:val="24"/>
        </w:rPr>
        <w:t>,</w:t>
      </w:r>
      <w:r w:rsidRPr="00271D0C">
        <w:rPr>
          <w:rFonts w:ascii="Palatino Linotype" w:eastAsia="Times New Roman" w:hAnsi="Palatino Linotype" w:cs="Arial"/>
          <w:sz w:val="24"/>
          <w:szCs w:val="24"/>
        </w:rPr>
        <w:t xml:space="preserve"> atienda la</w:t>
      </w:r>
      <w:r>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001929BC">
        <w:rPr>
          <w:rFonts w:ascii="Palatino Linotype" w:eastAsia="Times New Roman" w:hAnsi="Palatino Linotype" w:cs="Arial"/>
          <w:sz w:val="24"/>
          <w:szCs w:val="24"/>
        </w:rPr>
        <w:t xml:space="preserve"> de información</w:t>
      </w:r>
      <w:r w:rsidRPr="00271D0C">
        <w:rPr>
          <w:rFonts w:ascii="Palatino Linotype" w:hAnsi="Palatino Linotype" w:cs="Arial"/>
          <w:b/>
          <w:sz w:val="24"/>
          <w:szCs w:val="24"/>
        </w:rPr>
        <w:t xml:space="preserve"> </w:t>
      </w:r>
      <w:r w:rsidR="001E1C20" w:rsidRPr="001E1C20">
        <w:rPr>
          <w:rFonts w:ascii="Palatino Linotype" w:hAnsi="Palatino Linotype" w:cs="Arial"/>
          <w:b/>
          <w:sz w:val="24"/>
          <w:szCs w:val="24"/>
        </w:rPr>
        <w:t>00577/ATIZARA/IP/2019 y 00578/ATIZARA/IP/2019</w:t>
      </w:r>
      <w:r w:rsidR="00D70D94" w:rsidRPr="00D70D94">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w:t>
      </w:r>
      <w:r w:rsidR="001E1C20">
        <w:rPr>
          <w:rFonts w:ascii="Palatino Linotype" w:eastAsia="Times New Roman" w:hAnsi="Palatino Linotype" w:cs="Arial"/>
          <w:b/>
          <w:sz w:val="24"/>
          <w:szCs w:val="24"/>
        </w:rPr>
        <w:t>QUINTO</w:t>
      </w:r>
      <w:r>
        <w:rPr>
          <w:rFonts w:ascii="Palatino Linotype" w:eastAsia="Times New Roman" w:hAnsi="Palatino Linotype" w:cs="Arial"/>
          <w:sz w:val="24"/>
          <w:szCs w:val="24"/>
        </w:rPr>
        <w:t xml:space="preserve"> de esta resolución y </w:t>
      </w:r>
      <w:r w:rsidRPr="00271D0C">
        <w:rPr>
          <w:rFonts w:ascii="Palatino Linotype" w:eastAsia="Times New Roman" w:hAnsi="Palatino Linotype" w:cs="Arial"/>
          <w:sz w:val="24"/>
          <w:szCs w:val="24"/>
        </w:rPr>
        <w:t>haga entrega</w:t>
      </w:r>
      <w:r w:rsidR="001929BC">
        <w:rPr>
          <w:rFonts w:ascii="Palatino Linotype" w:eastAsia="Times New Roman" w:hAnsi="Palatino Linotype" w:cs="Arial"/>
          <w:sz w:val="24"/>
          <w:szCs w:val="24"/>
        </w:rPr>
        <w:t xml:space="preserve"> al </w:t>
      </w:r>
      <w:r w:rsidR="001929BC" w:rsidRPr="001929BC">
        <w:rPr>
          <w:rFonts w:ascii="Palatino Linotype" w:eastAsia="Times New Roman" w:hAnsi="Palatino Linotype" w:cs="Arial"/>
          <w:b/>
          <w:sz w:val="24"/>
          <w:szCs w:val="24"/>
        </w:rPr>
        <w:t>Recurrente</w:t>
      </w:r>
      <w:r w:rsidR="001929BC">
        <w:rPr>
          <w:rFonts w:ascii="Palatino Linotype" w:eastAsia="Times New Roman" w:hAnsi="Palatino Linotype" w:cs="Arial"/>
          <w:b/>
          <w:sz w:val="24"/>
          <w:szCs w:val="24"/>
        </w:rPr>
        <w:t>,</w:t>
      </w:r>
      <w:r w:rsidR="001929BC" w:rsidRPr="001929BC">
        <w:rPr>
          <w:rFonts w:ascii="Palatino Linotype" w:hAnsi="Palatino Linotype" w:cs="Arial"/>
          <w:sz w:val="24"/>
          <w:szCs w:val="24"/>
        </w:rPr>
        <w:t xml:space="preserve"> </w:t>
      </w:r>
      <w:r w:rsidR="001929BC">
        <w:rPr>
          <w:rFonts w:ascii="Palatino Linotype" w:hAnsi="Palatino Linotype" w:cs="Arial"/>
          <w:sz w:val="24"/>
          <w:szCs w:val="24"/>
        </w:rPr>
        <w:t xml:space="preserve">en caso </w:t>
      </w:r>
      <w:r w:rsidR="001929BC" w:rsidRPr="00FC6A5A">
        <w:rPr>
          <w:rFonts w:ascii="Palatino Linotype" w:hAnsi="Palatino Linotype" w:cs="Arial"/>
          <w:sz w:val="24"/>
          <w:szCs w:val="24"/>
        </w:rPr>
        <w:t xml:space="preserve">de ser procedente en versión pública, a través del </w:t>
      </w:r>
      <w:r w:rsidR="001929BC" w:rsidRPr="00FC6A5A">
        <w:rPr>
          <w:rFonts w:ascii="Palatino Linotype" w:hAnsi="Palatino Linotype" w:cs="Arial"/>
          <w:b/>
          <w:sz w:val="24"/>
          <w:szCs w:val="24"/>
        </w:rPr>
        <w:t>SAIMEX</w:t>
      </w:r>
      <w:r w:rsidR="0056432F">
        <w:rPr>
          <w:rFonts w:ascii="Palatino Linotype" w:hAnsi="Palatino Linotype" w:cs="Arial"/>
          <w:b/>
          <w:sz w:val="24"/>
          <w:szCs w:val="24"/>
        </w:rPr>
        <w:t xml:space="preserve"> </w:t>
      </w:r>
      <w:r w:rsidR="0056432F" w:rsidRPr="0056432F">
        <w:rPr>
          <w:rFonts w:ascii="Palatino Linotype" w:hAnsi="Palatino Linotype" w:cs="Arial"/>
          <w:b/>
          <w:sz w:val="24"/>
          <w:szCs w:val="24"/>
        </w:rPr>
        <w:t>y Correo Electrónico</w:t>
      </w:r>
      <w:r w:rsidR="001929BC">
        <w:rPr>
          <w:rFonts w:ascii="Palatino Linotype" w:hAnsi="Palatino Linotype" w:cs="Arial"/>
          <w:b/>
          <w:sz w:val="24"/>
          <w:szCs w:val="24"/>
        </w:rPr>
        <w:t>,</w:t>
      </w:r>
      <w:r>
        <w:rPr>
          <w:rFonts w:ascii="Palatino Linotype" w:eastAsia="Times New Roman" w:hAnsi="Palatino Linotype" w:cs="Arial"/>
          <w:sz w:val="24"/>
          <w:szCs w:val="24"/>
        </w:rPr>
        <w:t xml:space="preserve"> </w:t>
      </w:r>
      <w:r w:rsidR="00395552">
        <w:rPr>
          <w:rFonts w:ascii="Palatino Linotype" w:eastAsia="Times New Roman" w:hAnsi="Palatino Linotype" w:cs="Arial"/>
          <w:sz w:val="24"/>
          <w:szCs w:val="24"/>
        </w:rPr>
        <w:t xml:space="preserve">de </w:t>
      </w:r>
      <w:r>
        <w:rPr>
          <w:rFonts w:ascii="Palatino Linotype" w:eastAsia="Times New Roman" w:hAnsi="Palatino Linotype" w:cs="Arial"/>
          <w:sz w:val="24"/>
          <w:szCs w:val="24"/>
        </w:rPr>
        <w:t>los documentos en donde conste</w:t>
      </w:r>
      <w:r>
        <w:rPr>
          <w:rFonts w:ascii="Palatino Linotype" w:eastAsia="Times New Roman" w:hAnsi="Palatino Linotype" w:cs="Arial"/>
          <w:b/>
          <w:sz w:val="24"/>
          <w:szCs w:val="24"/>
        </w:rPr>
        <w:t xml:space="preserve"> </w:t>
      </w:r>
      <w:r w:rsidRPr="00271D0C">
        <w:rPr>
          <w:rFonts w:ascii="Palatino Linotype" w:hAnsi="Palatino Linotype"/>
          <w:sz w:val="24"/>
          <w:szCs w:val="24"/>
        </w:rPr>
        <w:t>lo siguiente:</w:t>
      </w:r>
    </w:p>
    <w:p w14:paraId="330F64D9" w14:textId="77777777" w:rsidR="002443DC" w:rsidRDefault="002443DC" w:rsidP="008B052B">
      <w:pPr>
        <w:autoSpaceDE w:val="0"/>
        <w:autoSpaceDN w:val="0"/>
        <w:adjustRightInd w:val="0"/>
        <w:spacing w:after="0" w:line="360" w:lineRule="auto"/>
        <w:ind w:right="49"/>
        <w:jc w:val="both"/>
        <w:rPr>
          <w:rFonts w:ascii="Palatino Linotype" w:hAnsi="Palatino Linotype" w:cs="Arial"/>
          <w:sz w:val="24"/>
          <w:szCs w:val="24"/>
          <w:lang w:val="es-ES_tradnl"/>
        </w:rPr>
      </w:pPr>
    </w:p>
    <w:p w14:paraId="0C5D525B" w14:textId="54EF4FBB" w:rsidR="002443DC" w:rsidRPr="00E30F1A" w:rsidRDefault="001E1C20" w:rsidP="00E30F1A">
      <w:pPr>
        <w:pStyle w:val="Prrafodelista"/>
        <w:numPr>
          <w:ilvl w:val="0"/>
          <w:numId w:val="31"/>
        </w:numPr>
        <w:spacing w:after="240" w:line="360" w:lineRule="auto"/>
        <w:ind w:left="714" w:hanging="357"/>
        <w:jc w:val="both"/>
        <w:rPr>
          <w:rFonts w:ascii="Palatino Linotype" w:hAnsi="Palatino Linotype" w:cs="Arial"/>
          <w:lang w:eastAsia="es-MX"/>
        </w:rPr>
      </w:pPr>
      <w:r>
        <w:rPr>
          <w:rFonts w:ascii="Palatino Linotype" w:hAnsi="Palatino Linotype"/>
          <w:lang w:eastAsia="es-MX"/>
        </w:rPr>
        <w:t>D</w:t>
      </w:r>
      <w:r w:rsidRPr="001E1C20">
        <w:rPr>
          <w:rFonts w:ascii="Palatino Linotype" w:hAnsi="Palatino Linotype"/>
          <w:lang w:eastAsia="es-MX"/>
        </w:rPr>
        <w:t xml:space="preserve">e los programas FORTASEG y FASP, la copia del contrato, estudios de mercado, facturas y anexos técnicos de los bienes comprados, la revisión de bases y </w:t>
      </w:r>
      <w:r>
        <w:rPr>
          <w:rFonts w:ascii="Palatino Linotype" w:hAnsi="Palatino Linotype"/>
          <w:lang w:eastAsia="es-MX"/>
        </w:rPr>
        <w:t>el</w:t>
      </w:r>
      <w:r w:rsidRPr="001E1C20">
        <w:rPr>
          <w:rFonts w:ascii="Palatino Linotype" w:hAnsi="Palatino Linotype"/>
          <w:lang w:eastAsia="es-MX"/>
        </w:rPr>
        <w:t xml:space="preserve"> reporte que hicieron de los gastos erogados al Secretariado Ejecutivo del sistema Nacional de Seguridad Pública, del periodo que comprende del primero de enero</w:t>
      </w:r>
      <w:r w:rsidR="00D340BE">
        <w:rPr>
          <w:rFonts w:ascii="Palatino Linotype" w:hAnsi="Palatino Linotype"/>
          <w:lang w:eastAsia="es-MX"/>
        </w:rPr>
        <w:t xml:space="preserve"> de dos mil quince</w:t>
      </w:r>
      <w:r w:rsidRPr="001E1C20">
        <w:rPr>
          <w:rFonts w:ascii="Palatino Linotype" w:hAnsi="Palatino Linotype"/>
          <w:lang w:eastAsia="es-MX"/>
        </w:rPr>
        <w:t xml:space="preserve"> al veintisiete de julio de dos mil diecinueve</w:t>
      </w:r>
      <w:r w:rsidR="001C5B54" w:rsidRPr="001C5B54">
        <w:rPr>
          <w:rFonts w:ascii="Palatino Linotype" w:hAnsi="Palatino Linotype"/>
          <w:lang w:eastAsia="es-MX"/>
        </w:rPr>
        <w:t>.</w:t>
      </w:r>
    </w:p>
    <w:p w14:paraId="6174D429" w14:textId="5E41EC2A" w:rsidR="00E30F1A" w:rsidRPr="00D70D94" w:rsidRDefault="00E30F1A" w:rsidP="00E30F1A">
      <w:pPr>
        <w:pStyle w:val="Prrafodelista"/>
        <w:numPr>
          <w:ilvl w:val="0"/>
          <w:numId w:val="31"/>
        </w:numPr>
        <w:spacing w:after="240" w:line="360" w:lineRule="auto"/>
        <w:ind w:left="714" w:hanging="357"/>
        <w:jc w:val="both"/>
        <w:rPr>
          <w:rFonts w:ascii="Palatino Linotype" w:hAnsi="Palatino Linotype" w:cs="Arial"/>
          <w:lang w:eastAsia="es-MX"/>
        </w:rPr>
      </w:pPr>
      <w:r>
        <w:rPr>
          <w:rFonts w:ascii="Palatino Linotype" w:hAnsi="Palatino Linotype" w:cs="Arial"/>
          <w:lang w:eastAsia="es-MX"/>
        </w:rPr>
        <w:t>A</w:t>
      </w:r>
      <w:r w:rsidRPr="00E30F1A">
        <w:rPr>
          <w:rFonts w:ascii="Palatino Linotype" w:hAnsi="Palatino Linotype" w:cs="Arial"/>
          <w:lang w:eastAsia="es-MX"/>
        </w:rPr>
        <w:t>uditorías practicadas por la Contraloría Interna</w:t>
      </w:r>
      <w:r>
        <w:rPr>
          <w:rFonts w:ascii="Palatino Linotype" w:hAnsi="Palatino Linotype" w:cs="Arial"/>
          <w:lang w:eastAsia="es-MX"/>
        </w:rPr>
        <w:t xml:space="preserve"> Municipal del</w:t>
      </w:r>
      <w:r w:rsidRPr="00E30F1A">
        <w:t xml:space="preserve"> </w:t>
      </w:r>
      <w:r w:rsidRPr="00E30F1A">
        <w:rPr>
          <w:rFonts w:ascii="Palatino Linotype" w:hAnsi="Palatino Linotype" w:cs="Arial"/>
          <w:lang w:eastAsia="es-MX"/>
        </w:rPr>
        <w:t>Ayuntamiento de Atizapán de Zaragoza en relación a los programas FORTASEG y FASP del periodo que comprende del primero de enero</w:t>
      </w:r>
      <w:r w:rsidR="00D340BE">
        <w:rPr>
          <w:rFonts w:ascii="Palatino Linotype" w:hAnsi="Palatino Linotype" w:cs="Arial"/>
          <w:lang w:eastAsia="es-MX"/>
        </w:rPr>
        <w:t xml:space="preserve"> de dos mil quince</w:t>
      </w:r>
      <w:r w:rsidRPr="00E30F1A">
        <w:rPr>
          <w:rFonts w:ascii="Palatino Linotype" w:hAnsi="Palatino Linotype" w:cs="Arial"/>
          <w:lang w:eastAsia="es-MX"/>
        </w:rPr>
        <w:t xml:space="preserve"> al veintisiete de julio de dos mil diecinueve</w:t>
      </w:r>
    </w:p>
    <w:p w14:paraId="230395AD" w14:textId="3BC0466E" w:rsidR="00D70D94" w:rsidRPr="00D70D94" w:rsidRDefault="001E1C20" w:rsidP="00E30F1A">
      <w:pPr>
        <w:pStyle w:val="Prrafodelista"/>
        <w:numPr>
          <w:ilvl w:val="0"/>
          <w:numId w:val="31"/>
        </w:numPr>
        <w:spacing w:after="240" w:line="360" w:lineRule="auto"/>
        <w:ind w:left="714" w:hanging="357"/>
        <w:jc w:val="both"/>
        <w:rPr>
          <w:rFonts w:ascii="Palatino Linotype" w:hAnsi="Palatino Linotype" w:cs="Arial"/>
          <w:lang w:eastAsia="es-MX"/>
        </w:rPr>
      </w:pPr>
      <w:r w:rsidRPr="001E1C20">
        <w:rPr>
          <w:rFonts w:ascii="Palatino Linotype" w:hAnsi="Palatino Linotype"/>
          <w:lang w:eastAsia="es-MX"/>
        </w:rPr>
        <w:t xml:space="preserve">El Acuerdo que emita el Comité de Transparencia mediante el que confirme la declaratoria de incompetencia del Sujeto Obligado, respecto de la información </w:t>
      </w:r>
      <w:r w:rsidRPr="001E1C20">
        <w:rPr>
          <w:rFonts w:ascii="Palatino Linotype" w:hAnsi="Palatino Linotype"/>
          <w:lang w:eastAsia="es-MX"/>
        </w:rPr>
        <w:lastRenderedPageBreak/>
        <w:t>solicitada</w:t>
      </w:r>
      <w:r>
        <w:rPr>
          <w:rFonts w:ascii="Palatino Linotype" w:hAnsi="Palatino Linotype"/>
          <w:lang w:eastAsia="es-MX"/>
        </w:rPr>
        <w:t xml:space="preserve"> </w:t>
      </w:r>
      <w:r w:rsidRPr="001E1C20">
        <w:rPr>
          <w:rFonts w:ascii="Palatino Linotype" w:hAnsi="Palatino Linotype"/>
          <w:lang w:eastAsia="es-MX"/>
        </w:rPr>
        <w:t xml:space="preserve">al </w:t>
      </w:r>
      <w:r w:rsidR="00222517" w:rsidRPr="00222517">
        <w:rPr>
          <w:rFonts w:ascii="Palatino Linotype" w:hAnsi="Palatino Linotype"/>
          <w:lang w:eastAsia="es-MX"/>
        </w:rPr>
        <w:t>Secretariado Ejecutivo del sistema Nacional de Seguridad Pública</w:t>
      </w:r>
      <w:r w:rsidR="00222517">
        <w:rPr>
          <w:rFonts w:ascii="Palatino Linotype" w:hAnsi="Palatino Linotype"/>
          <w:lang w:eastAsia="es-MX"/>
        </w:rPr>
        <w:t>,</w:t>
      </w:r>
      <w:r>
        <w:rPr>
          <w:rFonts w:ascii="Palatino Linotype" w:hAnsi="Palatino Linotype"/>
          <w:lang w:eastAsia="es-MX"/>
        </w:rPr>
        <w:t xml:space="preserve"> correspondiente a</w:t>
      </w:r>
      <w:r w:rsidRPr="001E1C20">
        <w:rPr>
          <w:rFonts w:ascii="Palatino Linotype" w:hAnsi="Palatino Linotype"/>
          <w:lang w:eastAsia="es-MX"/>
        </w:rPr>
        <w:t xml:space="preserve"> los informes que recibió de EDO, CDMX, Michoacán y Jalisco del mismo periodo con los comprobantes</w:t>
      </w:r>
      <w:r w:rsidR="00644BF9" w:rsidRPr="00644BF9">
        <w:rPr>
          <w:rFonts w:ascii="Palatino Linotype" w:hAnsi="Palatino Linotype"/>
          <w:lang w:eastAsia="es-MX"/>
        </w:rPr>
        <w:t>.</w:t>
      </w:r>
    </w:p>
    <w:p w14:paraId="3B7DD550" w14:textId="77777777" w:rsidR="002443DC" w:rsidRDefault="002443DC" w:rsidP="002443DC">
      <w:pPr>
        <w:spacing w:line="360" w:lineRule="auto"/>
        <w:jc w:val="both"/>
        <w:rPr>
          <w:rFonts w:ascii="Palatino Linotype" w:hAnsi="Palatino Linotype" w:cs="Arial"/>
        </w:rPr>
      </w:pPr>
    </w:p>
    <w:p w14:paraId="3640A2B1" w14:textId="175BD4DB" w:rsidR="009249C5" w:rsidRPr="00E30F1A" w:rsidRDefault="00F63EE6" w:rsidP="0001553E">
      <w:pPr>
        <w:spacing w:after="0" w:line="360" w:lineRule="auto"/>
        <w:jc w:val="both"/>
        <w:rPr>
          <w:rFonts w:ascii="Palatino Linotype" w:hAnsi="Palatino Linotype" w:cs="Arial"/>
          <w:sz w:val="24"/>
          <w:szCs w:val="24"/>
        </w:rPr>
      </w:pPr>
      <w:r w:rsidRPr="00F63EE6">
        <w:rPr>
          <w:rFonts w:ascii="Palatino Linotype" w:eastAsia="Calibri" w:hAnsi="Palatino Linotype" w:cs="Arial"/>
          <w:sz w:val="24"/>
          <w:szCs w:val="24"/>
        </w:rPr>
        <w:t>Tocante a</w:t>
      </w:r>
      <w:r>
        <w:rPr>
          <w:rFonts w:ascii="Palatino Linotype" w:eastAsia="Calibri" w:hAnsi="Palatino Linotype" w:cs="Arial"/>
          <w:sz w:val="24"/>
          <w:szCs w:val="24"/>
        </w:rPr>
        <w:t xml:space="preserve"> los</w:t>
      </w:r>
      <w:r w:rsidRPr="00F63EE6">
        <w:rPr>
          <w:rFonts w:ascii="Palatino Linotype" w:eastAsia="Calibri" w:hAnsi="Palatino Linotype" w:cs="Arial"/>
          <w:sz w:val="24"/>
          <w:szCs w:val="24"/>
        </w:rPr>
        <w:t xml:space="preserve"> punto</w:t>
      </w:r>
      <w:r>
        <w:rPr>
          <w:rFonts w:ascii="Palatino Linotype" w:eastAsia="Calibri" w:hAnsi="Palatino Linotype" w:cs="Arial"/>
          <w:sz w:val="24"/>
          <w:szCs w:val="24"/>
        </w:rPr>
        <w:t>s</w:t>
      </w:r>
      <w:r w:rsidRPr="00F63EE6">
        <w:rPr>
          <w:rFonts w:ascii="Palatino Linotype" w:eastAsia="Calibri" w:hAnsi="Palatino Linotype" w:cs="Arial"/>
          <w:sz w:val="24"/>
          <w:szCs w:val="24"/>
        </w:rPr>
        <w:t xml:space="preserve"> 1)</w:t>
      </w:r>
      <w:r>
        <w:rPr>
          <w:rFonts w:ascii="Palatino Linotype" w:eastAsia="Calibri" w:hAnsi="Palatino Linotype" w:cs="Arial"/>
          <w:sz w:val="24"/>
          <w:szCs w:val="24"/>
        </w:rPr>
        <w:t xml:space="preserve"> y 2)</w:t>
      </w:r>
      <w:r w:rsidRPr="00F63EE6">
        <w:rPr>
          <w:rFonts w:ascii="Palatino Linotype" w:eastAsia="Calibri" w:hAnsi="Palatino Linotype" w:cs="Arial"/>
          <w:sz w:val="24"/>
          <w:szCs w:val="24"/>
        </w:rPr>
        <w:t xml:space="preserve"> del presente Resolutivo</w:t>
      </w:r>
      <w:r>
        <w:rPr>
          <w:rFonts w:ascii="Palatino Linotype" w:eastAsia="Calibri" w:hAnsi="Palatino Linotype" w:cs="Arial"/>
          <w:sz w:val="24"/>
          <w:szCs w:val="24"/>
        </w:rPr>
        <w:t>,</w:t>
      </w:r>
      <w:r w:rsidRPr="00F63EE6">
        <w:rPr>
          <w:rFonts w:ascii="Palatino Linotype" w:eastAsia="Calibri" w:hAnsi="Palatino Linotype" w:cs="Arial"/>
          <w:sz w:val="24"/>
          <w:szCs w:val="24"/>
        </w:rPr>
        <w:t xml:space="preserve"> </w:t>
      </w:r>
      <w:r>
        <w:rPr>
          <w:rFonts w:ascii="Palatino Linotype" w:eastAsia="Calibri" w:hAnsi="Palatino Linotype" w:cs="Arial"/>
          <w:sz w:val="24"/>
          <w:szCs w:val="24"/>
        </w:rPr>
        <w:t>p</w:t>
      </w:r>
      <w:r w:rsidR="00644BF9" w:rsidRPr="00E30F1A">
        <w:rPr>
          <w:rFonts w:ascii="Palatino Linotype" w:eastAsia="Calibri" w:hAnsi="Palatino Linotype" w:cs="Arial"/>
          <w:sz w:val="24"/>
          <w:szCs w:val="24"/>
        </w:rPr>
        <w:t xml:space="preserve">ara el caso de la información respecto de la que se ordena la entrega </w:t>
      </w:r>
      <w:r w:rsidR="00F4401B" w:rsidRPr="00E30F1A">
        <w:rPr>
          <w:rFonts w:ascii="Palatino Linotype" w:eastAsia="Calibri" w:hAnsi="Palatino Linotype" w:cs="Arial"/>
          <w:sz w:val="24"/>
          <w:szCs w:val="24"/>
        </w:rPr>
        <w:t xml:space="preserve">y </w:t>
      </w:r>
      <w:r w:rsidR="00AE142B" w:rsidRPr="00E30F1A">
        <w:rPr>
          <w:rFonts w:ascii="Palatino Linotype" w:eastAsia="Calibri" w:hAnsi="Palatino Linotype" w:cs="Arial"/>
          <w:sz w:val="24"/>
          <w:szCs w:val="24"/>
        </w:rPr>
        <w:t>contenga datos susceptibles de clasificar,</w:t>
      </w:r>
      <w:r w:rsidR="00644BF9" w:rsidRPr="00E30F1A">
        <w:rPr>
          <w:rFonts w:ascii="Palatino Linotype" w:eastAsia="Calibri" w:hAnsi="Palatino Linotype" w:cs="Arial"/>
          <w:sz w:val="24"/>
          <w:szCs w:val="24"/>
        </w:rPr>
        <w:t xml:space="preserve"> se deberá generar y entregar la versión pública correspondiente acompañada del acuerdo de clasificación, en términos de lo se</w:t>
      </w:r>
      <w:r w:rsidR="00B43D1D" w:rsidRPr="00E30F1A">
        <w:rPr>
          <w:rFonts w:ascii="Palatino Linotype" w:eastAsia="Calibri" w:hAnsi="Palatino Linotype" w:cs="Arial"/>
          <w:sz w:val="24"/>
          <w:szCs w:val="24"/>
        </w:rPr>
        <w:t xml:space="preserve">ñalado en el Considerando </w:t>
      </w:r>
      <w:r w:rsidR="00E30F1A" w:rsidRPr="00E30F1A">
        <w:rPr>
          <w:rFonts w:ascii="Palatino Linotype" w:eastAsia="Calibri" w:hAnsi="Palatino Linotype" w:cs="Arial"/>
          <w:sz w:val="24"/>
          <w:szCs w:val="24"/>
        </w:rPr>
        <w:t>QUINTO</w:t>
      </w:r>
      <w:r w:rsidR="00644BF9" w:rsidRPr="00E30F1A">
        <w:rPr>
          <w:rFonts w:ascii="Palatino Linotype" w:eastAsia="Calibri" w:hAnsi="Palatino Linotype" w:cs="Arial"/>
          <w:sz w:val="24"/>
          <w:szCs w:val="24"/>
        </w:rPr>
        <w:t xml:space="preserve"> y en los artículos 49 fracción VIII, 132 fracción II de la Ley de Transparencia y Acceso a la Información Pública del Estado de México y Municipios y demás normatividad aplicable</w:t>
      </w:r>
      <w:r w:rsidR="0001553E" w:rsidRPr="00E30F1A">
        <w:rPr>
          <w:rFonts w:ascii="Palatino Linotype" w:hAnsi="Palatino Linotype" w:cs="Arial"/>
          <w:sz w:val="24"/>
          <w:szCs w:val="24"/>
        </w:rPr>
        <w:t>.</w:t>
      </w:r>
    </w:p>
    <w:p w14:paraId="5D824164" w14:textId="69138200" w:rsidR="00E30F1A" w:rsidRDefault="00E30F1A" w:rsidP="0001553E">
      <w:pPr>
        <w:spacing w:after="0" w:line="360" w:lineRule="auto"/>
        <w:jc w:val="both"/>
        <w:rPr>
          <w:rFonts w:ascii="Palatino Linotype" w:hAnsi="Palatino Linotype" w:cs="Arial"/>
          <w:sz w:val="24"/>
          <w:szCs w:val="24"/>
        </w:rPr>
      </w:pPr>
    </w:p>
    <w:p w14:paraId="033F3671" w14:textId="16F22A6A" w:rsidR="00E30F1A" w:rsidRPr="00E30F1A" w:rsidRDefault="00E30F1A" w:rsidP="00E30F1A">
      <w:pPr>
        <w:spacing w:after="0" w:line="360" w:lineRule="auto"/>
        <w:jc w:val="both"/>
        <w:rPr>
          <w:rFonts w:ascii="Palatino Linotype" w:hAnsi="Palatino Linotype" w:cs="Arial"/>
          <w:sz w:val="24"/>
          <w:szCs w:val="24"/>
        </w:rPr>
      </w:pPr>
      <w:r w:rsidRPr="00E30F1A">
        <w:rPr>
          <w:rFonts w:ascii="Palatino Linotype" w:hAnsi="Palatino Linotype" w:cs="Arial"/>
          <w:sz w:val="24"/>
          <w:szCs w:val="24"/>
        </w:rPr>
        <w:t xml:space="preserve">En el supuesto que derivado de la o las auditorías realizadas en el periodo que se refiere, se estén llevando a cabo procedimientos que las autoridades competentes hubieren iniciado para determinar responsabilidades y/o la imposición de sanciones, se deberá realizar y remitir el acuerdo de clasificación que sustente la reserva de la información de la que se ordena la entrega en el punto </w:t>
      </w:r>
      <w:r>
        <w:rPr>
          <w:rFonts w:ascii="Palatino Linotype" w:hAnsi="Palatino Linotype" w:cs="Arial"/>
          <w:sz w:val="24"/>
          <w:szCs w:val="24"/>
        </w:rPr>
        <w:t>2</w:t>
      </w:r>
      <w:r w:rsidRPr="00E30F1A">
        <w:rPr>
          <w:rFonts w:ascii="Palatino Linotype" w:hAnsi="Palatino Linotype" w:cs="Arial"/>
          <w:sz w:val="24"/>
          <w:szCs w:val="24"/>
        </w:rPr>
        <w:t xml:space="preserve"> </w:t>
      </w:r>
      <w:r>
        <w:rPr>
          <w:rFonts w:ascii="Palatino Linotype" w:hAnsi="Palatino Linotype" w:cs="Arial"/>
          <w:sz w:val="24"/>
          <w:szCs w:val="24"/>
        </w:rPr>
        <w:t>de presente Resolutivo</w:t>
      </w:r>
      <w:r w:rsidRPr="00E30F1A">
        <w:rPr>
          <w:rFonts w:ascii="Palatino Linotype" w:hAnsi="Palatino Linotype" w:cs="Arial"/>
          <w:sz w:val="24"/>
          <w:szCs w:val="24"/>
        </w:rPr>
        <w:t>.</w:t>
      </w:r>
    </w:p>
    <w:p w14:paraId="5592B352" w14:textId="77777777" w:rsidR="00E30F1A" w:rsidRDefault="00E30F1A" w:rsidP="0001553E">
      <w:pPr>
        <w:spacing w:after="0" w:line="360" w:lineRule="auto"/>
        <w:jc w:val="both"/>
        <w:rPr>
          <w:rFonts w:ascii="Palatino Linotype" w:hAnsi="Palatino Linotype" w:cs="Arial"/>
        </w:rPr>
      </w:pPr>
    </w:p>
    <w:p w14:paraId="1AAC7E61" w14:textId="77777777" w:rsidR="009249C5" w:rsidRPr="00907D37" w:rsidRDefault="009249C5" w:rsidP="0001553E">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24637B">
        <w:rPr>
          <w:rFonts w:ascii="Palatino Linotype" w:hAnsi="Palatino Linotype" w:cs="Arial"/>
          <w:sz w:val="24"/>
          <w:szCs w:val="24"/>
        </w:rPr>
        <w:lastRenderedPageBreak/>
        <w:t>debiendo informar a este Instituto en un plazo de tres días hábiles siguientes sobre el cumplimiento dado a la presente resolución.</w:t>
      </w:r>
    </w:p>
    <w:p w14:paraId="667921F5" w14:textId="77777777" w:rsidR="009249C5" w:rsidRDefault="009249C5" w:rsidP="009249C5">
      <w:pPr>
        <w:autoSpaceDE w:val="0"/>
        <w:autoSpaceDN w:val="0"/>
        <w:adjustRightInd w:val="0"/>
        <w:spacing w:after="0" w:line="360" w:lineRule="auto"/>
        <w:ind w:right="49"/>
        <w:jc w:val="both"/>
        <w:rPr>
          <w:rFonts w:ascii="Palatino Linotype" w:hAnsi="Palatino Linotype" w:cs="Arial"/>
          <w:b/>
          <w:sz w:val="24"/>
          <w:szCs w:val="24"/>
        </w:rPr>
      </w:pPr>
    </w:p>
    <w:p w14:paraId="1E935985" w14:textId="6DB4F5B8" w:rsidR="00385CA1" w:rsidRDefault="009249C5" w:rsidP="00385CA1">
      <w:pPr>
        <w:autoSpaceDE w:val="0"/>
        <w:autoSpaceDN w:val="0"/>
        <w:adjustRightInd w:val="0"/>
        <w:spacing w:after="0" w:line="360" w:lineRule="auto"/>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385CA1" w:rsidRPr="002F5EB5">
        <w:rPr>
          <w:rFonts w:ascii="Palatino Linotype" w:hAnsi="Palatino Linotype" w:cs="Arial"/>
          <w:b/>
          <w:sz w:val="24"/>
          <w:szCs w:val="24"/>
        </w:rPr>
        <w:t>Notifíquese</w:t>
      </w:r>
      <w:r w:rsidR="00385CA1" w:rsidRPr="00363018">
        <w:rPr>
          <w:rFonts w:ascii="Palatino Linotype" w:hAnsi="Palatino Linotype" w:cs="Arial"/>
          <w:sz w:val="24"/>
          <w:szCs w:val="24"/>
        </w:rPr>
        <w:t xml:space="preserve"> </w:t>
      </w:r>
      <w:r w:rsidR="00385CA1">
        <w:rPr>
          <w:rFonts w:ascii="Palatino Linotype" w:hAnsi="Palatino Linotype" w:cs="Arial"/>
          <w:sz w:val="24"/>
          <w:szCs w:val="24"/>
        </w:rPr>
        <w:t xml:space="preserve">la presente resolución </w:t>
      </w:r>
      <w:r w:rsidR="00385CA1" w:rsidRPr="00CE5285">
        <w:rPr>
          <w:rFonts w:ascii="Palatino Linotype" w:hAnsi="Palatino Linotype" w:cs="Arial"/>
          <w:sz w:val="24"/>
          <w:szCs w:val="24"/>
        </w:rPr>
        <w:t>al Recurrente</w:t>
      </w:r>
      <w:r w:rsidR="0056432F">
        <w:rPr>
          <w:rFonts w:ascii="Palatino Linotype" w:hAnsi="Palatino Linotype" w:cs="Arial"/>
          <w:sz w:val="24"/>
          <w:szCs w:val="24"/>
        </w:rPr>
        <w:t xml:space="preserve">, </w:t>
      </w:r>
      <w:r w:rsidR="0056432F" w:rsidRPr="0056432F">
        <w:rPr>
          <w:rFonts w:ascii="Palatino Linotype" w:hAnsi="Palatino Linotype" w:cs="Arial"/>
          <w:sz w:val="24"/>
          <w:szCs w:val="24"/>
        </w:rPr>
        <w:t xml:space="preserve">a través del </w:t>
      </w:r>
      <w:r w:rsidR="0056432F" w:rsidRPr="0056432F">
        <w:rPr>
          <w:rFonts w:ascii="Palatino Linotype" w:hAnsi="Palatino Linotype" w:cs="Arial"/>
          <w:b/>
          <w:bCs/>
          <w:sz w:val="24"/>
          <w:szCs w:val="24"/>
        </w:rPr>
        <w:t>SAIMEX y Correo Electrónico</w:t>
      </w:r>
      <w:r w:rsidR="002443DC">
        <w:rPr>
          <w:rFonts w:ascii="Palatino Linotype" w:hAnsi="Palatino Linotype" w:cs="Arial"/>
          <w:sz w:val="24"/>
          <w:szCs w:val="24"/>
        </w:rPr>
        <w:t xml:space="preserve"> y hágasele del conocimiento</w:t>
      </w:r>
      <w:r w:rsidR="00385CA1"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43989E" w14:textId="0642BA25" w:rsidR="004A6BE5" w:rsidRDefault="004A6BE5" w:rsidP="00385CA1">
      <w:pPr>
        <w:autoSpaceDE w:val="0"/>
        <w:autoSpaceDN w:val="0"/>
        <w:adjustRightInd w:val="0"/>
        <w:spacing w:after="0" w:line="360" w:lineRule="auto"/>
        <w:jc w:val="both"/>
        <w:rPr>
          <w:rFonts w:ascii="Palatino Linotype" w:hAnsi="Palatino Linotype" w:cs="Arial"/>
          <w:sz w:val="24"/>
          <w:szCs w:val="24"/>
        </w:rPr>
      </w:pPr>
    </w:p>
    <w:p w14:paraId="37D80AE4" w14:textId="69C3C1B6" w:rsidR="00314FBC" w:rsidRDefault="004A6BE5" w:rsidP="004A6BE5">
      <w:pPr>
        <w:spacing w:after="0" w:line="360" w:lineRule="auto"/>
        <w:jc w:val="both"/>
        <w:rPr>
          <w:rFonts w:ascii="Palatino Linotype" w:eastAsia="Times New Roman" w:hAnsi="Palatino Linotype" w:cs="Times New Roman"/>
          <w:sz w:val="24"/>
          <w:szCs w:val="24"/>
          <w:lang w:eastAsia="es-ES"/>
        </w:rPr>
      </w:pPr>
      <w:r w:rsidRPr="00E72F49">
        <w:rPr>
          <w:rFonts w:ascii="Palatino Linotype" w:eastAsia="Times New Roman" w:hAnsi="Palatino Linotype" w:cs="Times New Roman"/>
          <w:b/>
          <w:sz w:val="28"/>
          <w:szCs w:val="28"/>
          <w:lang w:eastAsia="es-ES"/>
        </w:rPr>
        <w:t>QUINTO.</w:t>
      </w:r>
      <w:r w:rsidRPr="00E72F49">
        <w:rPr>
          <w:rFonts w:ascii="Palatino Linotype" w:eastAsia="Times New Roman" w:hAnsi="Palatino Linotype" w:cs="Times New Roman"/>
          <w:sz w:val="24"/>
          <w:szCs w:val="24"/>
          <w:lang w:eastAsia="es-ES"/>
        </w:rPr>
        <w:t xml:space="preserve"> </w:t>
      </w:r>
      <w:r w:rsidRPr="00E72F49">
        <w:rPr>
          <w:rFonts w:ascii="Palatino Linotype" w:eastAsia="Times New Roman" w:hAnsi="Palatino Linotype" w:cs="Times New Roman"/>
          <w:b/>
          <w:bCs/>
          <w:sz w:val="24"/>
          <w:szCs w:val="24"/>
          <w:lang w:eastAsia="es-ES"/>
        </w:rPr>
        <w:t>GÍRESE</w:t>
      </w:r>
      <w:r w:rsidRPr="00E72F49">
        <w:rPr>
          <w:rFonts w:ascii="Palatino Linotype" w:eastAsia="Times New Roman" w:hAnsi="Palatino Linotype" w:cs="Times New Roman"/>
          <w:sz w:val="24"/>
          <w:szCs w:val="24"/>
          <w:lang w:eastAsia="es-ES"/>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E72F49">
        <w:rPr>
          <w:rFonts w:ascii="Palatino Linotype" w:eastAsia="Times New Roman" w:hAnsi="Palatino Linotype" w:cs="Times New Roman"/>
          <w:b/>
          <w:sz w:val="24"/>
          <w:szCs w:val="24"/>
          <w:lang w:eastAsia="es-ES"/>
        </w:rPr>
        <w:t xml:space="preserve">Considerando </w:t>
      </w:r>
      <w:r>
        <w:rPr>
          <w:rFonts w:ascii="Palatino Linotype" w:eastAsia="Times New Roman" w:hAnsi="Palatino Linotype" w:cs="Times New Roman"/>
          <w:b/>
          <w:sz w:val="24"/>
          <w:szCs w:val="24"/>
          <w:lang w:eastAsia="es-ES"/>
        </w:rPr>
        <w:t>QUINTO</w:t>
      </w:r>
      <w:r w:rsidRPr="00E72F49">
        <w:rPr>
          <w:rFonts w:ascii="Palatino Linotype" w:eastAsia="Times New Roman" w:hAnsi="Palatino Linotype" w:cs="Times New Roman"/>
          <w:sz w:val="24"/>
          <w:szCs w:val="24"/>
          <w:lang w:eastAsia="es-ES"/>
        </w:rPr>
        <w:t xml:space="preserve"> de la presente resolución.</w:t>
      </w:r>
    </w:p>
    <w:p w14:paraId="4E06D5F1" w14:textId="77777777" w:rsidR="003E7559" w:rsidRDefault="003E7559" w:rsidP="008B052B">
      <w:pPr>
        <w:autoSpaceDE w:val="0"/>
        <w:autoSpaceDN w:val="0"/>
        <w:adjustRightInd w:val="0"/>
        <w:spacing w:after="0" w:line="360" w:lineRule="auto"/>
        <w:ind w:right="49"/>
        <w:jc w:val="both"/>
        <w:rPr>
          <w:rFonts w:ascii="Palatino Linotype" w:hAnsi="Palatino Linotype" w:cs="Arial"/>
          <w:sz w:val="24"/>
          <w:szCs w:val="24"/>
        </w:rPr>
      </w:pPr>
    </w:p>
    <w:p w14:paraId="71398DB5" w14:textId="07A2947E" w:rsidR="005B21C3" w:rsidRPr="005B21C3" w:rsidRDefault="005B21C3" w:rsidP="005B21C3">
      <w:pPr>
        <w:widowControl w:val="0"/>
        <w:spacing w:after="0" w:line="360" w:lineRule="auto"/>
        <w:ind w:left="20"/>
        <w:jc w:val="both"/>
        <w:rPr>
          <w:rFonts w:ascii="Palatino Linotype" w:eastAsia="Times New Roman" w:hAnsi="Palatino Linotype" w:cs="Arial"/>
          <w:sz w:val="24"/>
          <w:szCs w:val="24"/>
        </w:rPr>
      </w:pPr>
      <w:r w:rsidRPr="005B21C3">
        <w:rPr>
          <w:rFonts w:ascii="Palatino Linotype" w:eastAsia="Times New Roman" w:hAnsi="Palatino Linotype" w:cs="Arial"/>
          <w:sz w:val="24"/>
          <w:szCs w:val="24"/>
        </w:rPr>
        <w:t>ASÍ LO RESUELVE, POR UNANIMIDAD DE VOTOS EL PLENO DEL</w:t>
      </w:r>
      <w:r w:rsidRPr="005B21C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B21C3">
        <w:rPr>
          <w:rFonts w:ascii="Palatino Linotype" w:eastAsia="Times New Roman" w:hAnsi="Palatino Linotype" w:cs="Arial"/>
          <w:sz w:val="24"/>
          <w:szCs w:val="24"/>
        </w:rPr>
        <w:t>, CONFORMADO POR LOS COMISIONADOS ZULEMA MARTÍNEZ SÁNCHEZ, EVA ABAID YAPUR, JOSÉ GUADALUPE LUNA HERNÁNDEZ, JAVIER MARTÍNEZ CRUZ</w:t>
      </w:r>
      <w:r w:rsidR="004E6177">
        <w:rPr>
          <w:rFonts w:ascii="Palatino Linotype" w:eastAsia="Times New Roman" w:hAnsi="Palatino Linotype" w:cs="Arial"/>
          <w:sz w:val="24"/>
          <w:szCs w:val="24"/>
        </w:rPr>
        <w:t xml:space="preserve"> </w:t>
      </w:r>
      <w:r w:rsidRPr="005B21C3">
        <w:rPr>
          <w:rFonts w:ascii="Palatino Linotype" w:eastAsia="Times New Roman" w:hAnsi="Palatino Linotype" w:cs="Arial"/>
          <w:sz w:val="24"/>
          <w:szCs w:val="24"/>
        </w:rPr>
        <w:t xml:space="preserve">Y LUIS GUSTAVO PARRA NORIEGA, EN LA </w:t>
      </w:r>
      <w:r w:rsidR="00247903">
        <w:rPr>
          <w:rFonts w:ascii="Palatino Linotype" w:eastAsia="Times New Roman" w:hAnsi="Palatino Linotype" w:cs="Arial"/>
          <w:sz w:val="24"/>
          <w:szCs w:val="24"/>
        </w:rPr>
        <w:t xml:space="preserve">CUADRAGÉSIMA </w:t>
      </w:r>
      <w:r w:rsidR="004A6BE5">
        <w:rPr>
          <w:rFonts w:ascii="Palatino Linotype" w:eastAsia="Times New Roman" w:hAnsi="Palatino Linotype" w:cs="Arial"/>
          <w:sz w:val="24"/>
          <w:szCs w:val="24"/>
        </w:rPr>
        <w:t>PRIMERA</w:t>
      </w:r>
      <w:r w:rsidRPr="005B21C3">
        <w:rPr>
          <w:rFonts w:ascii="Palatino Linotype" w:eastAsia="Times New Roman" w:hAnsi="Palatino Linotype" w:cs="Arial"/>
          <w:sz w:val="24"/>
          <w:szCs w:val="24"/>
        </w:rPr>
        <w:t xml:space="preserve"> SESIÓN ORDINARIA CELEBRADA EL </w:t>
      </w:r>
      <w:r w:rsidR="00E37D0A">
        <w:rPr>
          <w:rFonts w:ascii="Palatino Linotype" w:eastAsia="Times New Roman" w:hAnsi="Palatino Linotype" w:cs="Arial"/>
          <w:sz w:val="24"/>
          <w:szCs w:val="24"/>
        </w:rPr>
        <w:t>SEIS DE NOVIEMBRE</w:t>
      </w:r>
      <w:r w:rsidR="004E6177">
        <w:rPr>
          <w:rFonts w:ascii="Palatino Linotype" w:eastAsia="Times New Roman" w:hAnsi="Palatino Linotype" w:cs="Arial"/>
          <w:sz w:val="24"/>
          <w:szCs w:val="24"/>
        </w:rPr>
        <w:t xml:space="preserve"> </w:t>
      </w:r>
      <w:r w:rsidRPr="005B21C3">
        <w:rPr>
          <w:rFonts w:ascii="Palatino Linotype" w:eastAsia="Times New Roman" w:hAnsi="Palatino Linotype" w:cs="Arial"/>
          <w:sz w:val="24"/>
          <w:szCs w:val="24"/>
        </w:rPr>
        <w:t>DE DOS MIL DIECINUEVE, ANTE EL SECRETARIO TÉCNICO DEL PLENO, ALEXIS TAPIA RAMÍREZ.</w:t>
      </w:r>
      <w:r w:rsidR="004A6BE5">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5B21C3" w:rsidRPr="005B21C3" w14:paraId="686FE90B" w14:textId="77777777" w:rsidTr="00FC49C6">
        <w:trPr>
          <w:trHeight w:val="2308"/>
        </w:trPr>
        <w:tc>
          <w:tcPr>
            <w:tcW w:w="9062" w:type="dxa"/>
            <w:gridSpan w:val="2"/>
          </w:tcPr>
          <w:p w14:paraId="47FE4BD8" w14:textId="77777777" w:rsidR="005B21C3" w:rsidRPr="005B21C3" w:rsidRDefault="005B21C3" w:rsidP="005B21C3">
            <w:pPr>
              <w:rPr>
                <w:rFonts w:ascii="Palatino Linotype" w:eastAsia="Calibri" w:hAnsi="Palatino Linotype" w:cs="Times New Roman"/>
                <w:b/>
                <w:sz w:val="24"/>
                <w:szCs w:val="24"/>
              </w:rPr>
            </w:pPr>
          </w:p>
          <w:p w14:paraId="69DDE35E" w14:textId="77777777" w:rsidR="005B21C3" w:rsidRPr="005B21C3" w:rsidRDefault="005B21C3" w:rsidP="006843D4">
            <w:pPr>
              <w:rPr>
                <w:rFonts w:ascii="Palatino Linotype" w:eastAsia="Calibri" w:hAnsi="Palatino Linotype" w:cs="Times New Roman"/>
                <w:b/>
                <w:sz w:val="24"/>
                <w:szCs w:val="24"/>
              </w:rPr>
            </w:pPr>
          </w:p>
          <w:p w14:paraId="00688CE8" w14:textId="77777777" w:rsidR="005B21C3" w:rsidRPr="005B21C3" w:rsidRDefault="005B21C3" w:rsidP="006843D4">
            <w:pPr>
              <w:rPr>
                <w:rFonts w:ascii="Palatino Linotype" w:eastAsia="Calibri" w:hAnsi="Palatino Linotype" w:cs="Times New Roman"/>
                <w:b/>
                <w:sz w:val="24"/>
                <w:szCs w:val="24"/>
              </w:rPr>
            </w:pPr>
          </w:p>
          <w:p w14:paraId="45F25F25" w14:textId="77777777" w:rsidR="005B21C3" w:rsidRPr="005B21C3" w:rsidRDefault="005B21C3" w:rsidP="005B21C3">
            <w:pPr>
              <w:jc w:val="center"/>
              <w:rPr>
                <w:rFonts w:ascii="Palatino Linotype" w:eastAsia="Calibri" w:hAnsi="Palatino Linotype" w:cs="Times New Roman"/>
                <w:b/>
                <w:sz w:val="24"/>
                <w:szCs w:val="24"/>
              </w:rPr>
            </w:pPr>
          </w:p>
          <w:p w14:paraId="7E38F77D"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Zulema Martínez Sánchez</w:t>
            </w:r>
          </w:p>
          <w:p w14:paraId="6A7B77F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 Presidenta</w:t>
            </w:r>
          </w:p>
          <w:p w14:paraId="1DB5F47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39613C4C" w14:textId="77777777" w:rsidTr="00FC49C6">
        <w:trPr>
          <w:trHeight w:val="2607"/>
        </w:trPr>
        <w:tc>
          <w:tcPr>
            <w:tcW w:w="4532" w:type="dxa"/>
          </w:tcPr>
          <w:p w14:paraId="284C4235" w14:textId="77777777" w:rsidR="005B21C3" w:rsidRPr="005B21C3" w:rsidRDefault="005B21C3" w:rsidP="005B21C3">
            <w:pPr>
              <w:jc w:val="center"/>
              <w:rPr>
                <w:rFonts w:ascii="Palatino Linotype" w:eastAsia="Calibri" w:hAnsi="Palatino Linotype" w:cs="Times New Roman"/>
                <w:b/>
                <w:sz w:val="24"/>
                <w:szCs w:val="24"/>
              </w:rPr>
            </w:pPr>
          </w:p>
          <w:p w14:paraId="1094C4B9" w14:textId="77777777" w:rsidR="005B21C3" w:rsidRPr="005B21C3" w:rsidRDefault="005B21C3" w:rsidP="005B21C3">
            <w:pPr>
              <w:jc w:val="center"/>
              <w:rPr>
                <w:rFonts w:ascii="Palatino Linotype" w:eastAsia="Calibri" w:hAnsi="Palatino Linotype" w:cs="Times New Roman"/>
                <w:b/>
                <w:sz w:val="24"/>
                <w:szCs w:val="24"/>
              </w:rPr>
            </w:pPr>
          </w:p>
          <w:p w14:paraId="0DADF345" w14:textId="77777777" w:rsidR="005B21C3" w:rsidRPr="005B21C3" w:rsidRDefault="005B21C3" w:rsidP="006843D4">
            <w:pPr>
              <w:rPr>
                <w:rFonts w:ascii="Palatino Linotype" w:eastAsia="Calibri" w:hAnsi="Palatino Linotype" w:cs="Times New Roman"/>
                <w:b/>
                <w:sz w:val="24"/>
                <w:szCs w:val="24"/>
              </w:rPr>
            </w:pPr>
          </w:p>
          <w:p w14:paraId="655A440E" w14:textId="77777777" w:rsidR="005B21C3" w:rsidRPr="005B21C3" w:rsidRDefault="005B21C3" w:rsidP="005B21C3">
            <w:pPr>
              <w:jc w:val="center"/>
              <w:rPr>
                <w:rFonts w:ascii="Palatino Linotype" w:eastAsia="Calibri" w:hAnsi="Palatino Linotype" w:cs="Times New Roman"/>
                <w:b/>
                <w:sz w:val="24"/>
                <w:szCs w:val="24"/>
              </w:rPr>
            </w:pPr>
          </w:p>
          <w:p w14:paraId="52F1AA7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Eva Abaid Yapur</w:t>
            </w:r>
          </w:p>
          <w:p w14:paraId="1C24BDB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w:t>
            </w:r>
          </w:p>
          <w:p w14:paraId="488E06D1"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c>
          <w:tcPr>
            <w:tcW w:w="4530" w:type="dxa"/>
          </w:tcPr>
          <w:p w14:paraId="0BA85FC3" w14:textId="77777777" w:rsidR="005B21C3" w:rsidRPr="005B21C3" w:rsidRDefault="005B21C3" w:rsidP="005B21C3">
            <w:pPr>
              <w:jc w:val="center"/>
              <w:rPr>
                <w:rFonts w:ascii="Palatino Linotype" w:eastAsia="Calibri" w:hAnsi="Palatino Linotype" w:cs="Times New Roman"/>
                <w:b/>
                <w:sz w:val="24"/>
                <w:szCs w:val="24"/>
              </w:rPr>
            </w:pPr>
          </w:p>
          <w:p w14:paraId="556E7B87" w14:textId="77777777" w:rsidR="005B21C3" w:rsidRPr="005B21C3" w:rsidRDefault="005B21C3" w:rsidP="005B21C3">
            <w:pPr>
              <w:jc w:val="center"/>
              <w:rPr>
                <w:rFonts w:ascii="Palatino Linotype" w:eastAsia="Calibri" w:hAnsi="Palatino Linotype" w:cs="Times New Roman"/>
                <w:b/>
                <w:sz w:val="24"/>
                <w:szCs w:val="24"/>
              </w:rPr>
            </w:pPr>
          </w:p>
          <w:p w14:paraId="4AFD2CA6" w14:textId="77777777" w:rsidR="005B21C3" w:rsidRPr="005B21C3" w:rsidRDefault="005B21C3" w:rsidP="006843D4">
            <w:pPr>
              <w:rPr>
                <w:rFonts w:ascii="Palatino Linotype" w:eastAsia="Calibri" w:hAnsi="Palatino Linotype" w:cs="Times New Roman"/>
                <w:b/>
                <w:sz w:val="24"/>
                <w:szCs w:val="24"/>
              </w:rPr>
            </w:pPr>
          </w:p>
          <w:p w14:paraId="6DA6C13B" w14:textId="77777777" w:rsidR="005B21C3" w:rsidRPr="005B21C3" w:rsidRDefault="005B21C3" w:rsidP="005B21C3">
            <w:pPr>
              <w:jc w:val="center"/>
              <w:rPr>
                <w:rFonts w:ascii="Palatino Linotype" w:eastAsia="Calibri" w:hAnsi="Palatino Linotype" w:cs="Times New Roman"/>
                <w:b/>
                <w:sz w:val="24"/>
                <w:szCs w:val="24"/>
              </w:rPr>
            </w:pPr>
          </w:p>
          <w:p w14:paraId="314FE7F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José Guadalupe Luna Hernández</w:t>
            </w:r>
          </w:p>
          <w:p w14:paraId="618318E4"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7D5ED0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5F95DC94" w14:textId="77777777" w:rsidTr="00FC49C6">
        <w:trPr>
          <w:trHeight w:val="2607"/>
        </w:trPr>
        <w:tc>
          <w:tcPr>
            <w:tcW w:w="4532" w:type="dxa"/>
          </w:tcPr>
          <w:p w14:paraId="62530FE4" w14:textId="77777777" w:rsidR="005B21C3" w:rsidRPr="005B21C3" w:rsidRDefault="005B21C3" w:rsidP="005B21C3">
            <w:pPr>
              <w:jc w:val="center"/>
              <w:rPr>
                <w:rFonts w:ascii="Palatino Linotype" w:eastAsia="Calibri" w:hAnsi="Palatino Linotype" w:cs="Times New Roman"/>
                <w:b/>
                <w:sz w:val="24"/>
                <w:szCs w:val="24"/>
              </w:rPr>
            </w:pPr>
          </w:p>
          <w:p w14:paraId="27958754" w14:textId="77777777" w:rsidR="005B21C3" w:rsidRPr="005B21C3" w:rsidRDefault="005B21C3" w:rsidP="005B21C3">
            <w:pPr>
              <w:jc w:val="center"/>
              <w:rPr>
                <w:rFonts w:ascii="Palatino Linotype" w:eastAsia="Calibri" w:hAnsi="Palatino Linotype" w:cs="Times New Roman"/>
                <w:b/>
                <w:sz w:val="24"/>
                <w:szCs w:val="24"/>
              </w:rPr>
            </w:pPr>
          </w:p>
          <w:p w14:paraId="2E7571C4" w14:textId="77777777" w:rsidR="005B21C3" w:rsidRPr="005B21C3" w:rsidRDefault="005B21C3" w:rsidP="005B21C3">
            <w:pPr>
              <w:jc w:val="center"/>
              <w:rPr>
                <w:rFonts w:ascii="Palatino Linotype" w:eastAsia="Calibri" w:hAnsi="Palatino Linotype" w:cs="Times New Roman"/>
                <w:b/>
                <w:sz w:val="24"/>
                <w:szCs w:val="24"/>
              </w:rPr>
            </w:pPr>
          </w:p>
          <w:p w14:paraId="38D4A452" w14:textId="77777777" w:rsidR="005B21C3" w:rsidRPr="005B21C3" w:rsidRDefault="005B21C3" w:rsidP="006843D4">
            <w:pPr>
              <w:rPr>
                <w:rFonts w:ascii="Palatino Linotype" w:eastAsia="Calibri" w:hAnsi="Palatino Linotype" w:cs="Times New Roman"/>
                <w:b/>
                <w:sz w:val="24"/>
                <w:szCs w:val="24"/>
              </w:rPr>
            </w:pPr>
          </w:p>
          <w:p w14:paraId="50B0A26C" w14:textId="77777777" w:rsidR="005B21C3" w:rsidRPr="005B21C3" w:rsidRDefault="005B21C3" w:rsidP="005B21C3">
            <w:pPr>
              <w:jc w:val="center"/>
              <w:rPr>
                <w:rFonts w:ascii="Palatino Linotype" w:eastAsia="Calibri" w:hAnsi="Palatino Linotype" w:cs="Times New Roman"/>
                <w:b/>
                <w:sz w:val="24"/>
                <w:szCs w:val="24"/>
              </w:rPr>
            </w:pPr>
          </w:p>
          <w:p w14:paraId="2353F1C3"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Javier Martínez Cruz</w:t>
            </w:r>
          </w:p>
          <w:p w14:paraId="666E883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96CF05D" w14:textId="45E4D8BB"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4E6177" w:rsidRPr="005B21C3">
              <w:rPr>
                <w:rFonts w:ascii="Palatino Linotype" w:eastAsia="Calibri" w:hAnsi="Palatino Linotype" w:cs="Times New Roman"/>
                <w:b/>
                <w:sz w:val="24"/>
                <w:szCs w:val="24"/>
              </w:rPr>
              <w:t>Rúbrica</w:t>
            </w:r>
            <w:r w:rsidRPr="005B21C3">
              <w:rPr>
                <w:rFonts w:ascii="Palatino Linotype" w:eastAsia="Calibri" w:hAnsi="Palatino Linotype" w:cs="Times New Roman"/>
                <w:b/>
                <w:sz w:val="24"/>
                <w:szCs w:val="24"/>
              </w:rPr>
              <w:t>)</w:t>
            </w:r>
          </w:p>
        </w:tc>
        <w:tc>
          <w:tcPr>
            <w:tcW w:w="4530" w:type="dxa"/>
          </w:tcPr>
          <w:p w14:paraId="234DEAB7" w14:textId="77777777" w:rsidR="005B21C3" w:rsidRPr="005B21C3" w:rsidRDefault="005B21C3" w:rsidP="005B21C3">
            <w:pPr>
              <w:rPr>
                <w:rFonts w:ascii="Palatino Linotype" w:eastAsia="Calibri" w:hAnsi="Palatino Linotype" w:cs="Times New Roman"/>
                <w:b/>
                <w:sz w:val="24"/>
                <w:szCs w:val="24"/>
              </w:rPr>
            </w:pPr>
          </w:p>
          <w:p w14:paraId="7F323A87" w14:textId="77777777" w:rsidR="005B21C3" w:rsidRPr="005B21C3" w:rsidRDefault="005B21C3" w:rsidP="005B21C3">
            <w:pPr>
              <w:jc w:val="center"/>
              <w:rPr>
                <w:rFonts w:ascii="Palatino Linotype" w:eastAsia="Calibri" w:hAnsi="Palatino Linotype" w:cs="Times New Roman"/>
                <w:b/>
                <w:sz w:val="24"/>
                <w:szCs w:val="24"/>
              </w:rPr>
            </w:pPr>
          </w:p>
          <w:p w14:paraId="2045C387" w14:textId="77777777" w:rsidR="005B21C3" w:rsidRPr="005B21C3" w:rsidRDefault="005B21C3" w:rsidP="006843D4">
            <w:pPr>
              <w:rPr>
                <w:rFonts w:ascii="Palatino Linotype" w:eastAsia="Calibri" w:hAnsi="Palatino Linotype" w:cs="Times New Roman"/>
                <w:b/>
                <w:sz w:val="24"/>
                <w:szCs w:val="24"/>
              </w:rPr>
            </w:pPr>
          </w:p>
          <w:p w14:paraId="2F6ACFA3" w14:textId="77777777" w:rsidR="005B21C3" w:rsidRPr="005B21C3" w:rsidRDefault="005B21C3" w:rsidP="005B21C3">
            <w:pPr>
              <w:jc w:val="center"/>
              <w:rPr>
                <w:rFonts w:ascii="Palatino Linotype" w:eastAsia="Calibri" w:hAnsi="Palatino Linotype" w:cs="Times New Roman"/>
                <w:b/>
                <w:sz w:val="24"/>
                <w:szCs w:val="24"/>
              </w:rPr>
            </w:pPr>
          </w:p>
          <w:p w14:paraId="2FAC5F88" w14:textId="77777777" w:rsidR="005B21C3" w:rsidRPr="005B21C3" w:rsidRDefault="005B21C3" w:rsidP="005B21C3">
            <w:pPr>
              <w:jc w:val="center"/>
              <w:rPr>
                <w:rFonts w:ascii="Palatino Linotype" w:eastAsia="Calibri" w:hAnsi="Palatino Linotype" w:cs="Times New Roman"/>
                <w:b/>
                <w:sz w:val="24"/>
                <w:szCs w:val="24"/>
              </w:rPr>
            </w:pPr>
          </w:p>
          <w:p w14:paraId="02D9AA8B"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Luis Gustavo Parra Noriega</w:t>
            </w:r>
          </w:p>
          <w:p w14:paraId="73704A9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5E9A619" w14:textId="057CC18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4E6177" w:rsidRPr="005B21C3">
              <w:rPr>
                <w:rFonts w:ascii="Palatino Linotype" w:eastAsia="Calibri" w:hAnsi="Palatino Linotype" w:cs="Times New Roman"/>
                <w:b/>
                <w:sz w:val="24"/>
                <w:szCs w:val="24"/>
              </w:rPr>
              <w:t>Rúbrica</w:t>
            </w:r>
            <w:r w:rsidRPr="005B21C3">
              <w:rPr>
                <w:rFonts w:ascii="Palatino Linotype" w:eastAsia="Calibri" w:hAnsi="Palatino Linotype" w:cs="Times New Roman"/>
                <w:b/>
                <w:sz w:val="24"/>
                <w:szCs w:val="24"/>
              </w:rPr>
              <w:t>)</w:t>
            </w:r>
          </w:p>
        </w:tc>
      </w:tr>
      <w:tr w:rsidR="005B21C3" w:rsidRPr="005B21C3" w14:paraId="4AAE90D3" w14:textId="77777777" w:rsidTr="00FC49C6">
        <w:trPr>
          <w:trHeight w:val="2431"/>
        </w:trPr>
        <w:tc>
          <w:tcPr>
            <w:tcW w:w="9062" w:type="dxa"/>
            <w:gridSpan w:val="2"/>
          </w:tcPr>
          <w:p w14:paraId="133C0F42" w14:textId="77777777" w:rsidR="005B21C3" w:rsidRPr="005B21C3" w:rsidRDefault="005B21C3" w:rsidP="005B21C3">
            <w:pPr>
              <w:jc w:val="center"/>
              <w:rPr>
                <w:rFonts w:ascii="Palatino Linotype" w:eastAsia="Calibri" w:hAnsi="Palatino Linotype" w:cs="Times New Roman"/>
                <w:b/>
                <w:sz w:val="24"/>
                <w:szCs w:val="24"/>
              </w:rPr>
            </w:pPr>
          </w:p>
          <w:p w14:paraId="02220343" w14:textId="77777777" w:rsidR="005B21C3" w:rsidRPr="005B21C3" w:rsidRDefault="005B21C3" w:rsidP="005B21C3">
            <w:pPr>
              <w:jc w:val="center"/>
              <w:rPr>
                <w:rFonts w:ascii="Palatino Linotype" w:eastAsia="Calibri" w:hAnsi="Palatino Linotype" w:cs="Times New Roman"/>
                <w:b/>
                <w:sz w:val="24"/>
                <w:szCs w:val="24"/>
              </w:rPr>
            </w:pPr>
          </w:p>
          <w:p w14:paraId="5A6AB073" w14:textId="77777777" w:rsidR="005B21C3" w:rsidRPr="005B21C3" w:rsidRDefault="005B21C3" w:rsidP="006843D4">
            <w:pPr>
              <w:rPr>
                <w:rFonts w:ascii="Palatino Linotype" w:eastAsia="Calibri" w:hAnsi="Palatino Linotype" w:cs="Times New Roman"/>
                <w:b/>
                <w:sz w:val="24"/>
                <w:szCs w:val="24"/>
              </w:rPr>
            </w:pPr>
          </w:p>
          <w:p w14:paraId="4A001367" w14:textId="77777777" w:rsidR="005B21C3" w:rsidRPr="005B21C3" w:rsidRDefault="005B21C3" w:rsidP="005B21C3">
            <w:pPr>
              <w:jc w:val="center"/>
              <w:rPr>
                <w:rFonts w:ascii="Palatino Linotype" w:eastAsia="Calibri" w:hAnsi="Palatino Linotype" w:cs="Times New Roman"/>
                <w:b/>
                <w:sz w:val="24"/>
                <w:szCs w:val="24"/>
              </w:rPr>
            </w:pPr>
          </w:p>
          <w:p w14:paraId="7FF53845" w14:textId="77777777" w:rsidR="005B21C3" w:rsidRPr="005B21C3" w:rsidRDefault="005B21C3" w:rsidP="005B21C3">
            <w:pPr>
              <w:jc w:val="center"/>
              <w:rPr>
                <w:rFonts w:ascii="Palatino Linotype" w:eastAsia="Calibri" w:hAnsi="Palatino Linotype" w:cs="Times New Roman"/>
                <w:b/>
                <w:sz w:val="24"/>
                <w:szCs w:val="24"/>
              </w:rPr>
            </w:pPr>
          </w:p>
          <w:p w14:paraId="7D7CB7CF"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Alexis Tapia Ramírez</w:t>
            </w:r>
          </w:p>
          <w:p w14:paraId="34A46D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Secretario Técnico del Pleno</w:t>
            </w:r>
          </w:p>
          <w:p w14:paraId="22F92288"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bl>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22DD61D5"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9624B5" w:rsidRPr="00152075">
        <w:rPr>
          <w:rFonts w:ascii="Palatino Linotype" w:hAnsi="Palatino Linotype" w:cs="Arial"/>
          <w:sz w:val="20"/>
          <w:szCs w:val="20"/>
        </w:rPr>
        <w:t xml:space="preserve">fecha </w:t>
      </w:r>
      <w:r w:rsidR="00E37D0A">
        <w:rPr>
          <w:rFonts w:ascii="Palatino Linotype" w:hAnsi="Palatino Linotype" w:cs="Arial"/>
          <w:sz w:val="20"/>
          <w:szCs w:val="20"/>
        </w:rPr>
        <w:t>seis</w:t>
      </w:r>
      <w:r w:rsidR="00867D5A">
        <w:rPr>
          <w:rFonts w:ascii="Palatino Linotype" w:hAnsi="Palatino Linotype" w:cs="Arial"/>
          <w:sz w:val="20"/>
          <w:szCs w:val="20"/>
        </w:rPr>
        <w:t xml:space="preserve"> de noviembre</w:t>
      </w:r>
      <w:r w:rsidR="005B21C3">
        <w:rPr>
          <w:rFonts w:ascii="Palatino Linotype" w:hAnsi="Palatino Linotype" w:cs="Arial"/>
          <w:sz w:val="20"/>
          <w:szCs w:val="20"/>
        </w:rPr>
        <w:t xml:space="preserve"> de dos mil diecinueve</w:t>
      </w:r>
      <w:r w:rsidRPr="00152075">
        <w:rPr>
          <w:rFonts w:ascii="Palatino Linotype" w:hAnsi="Palatino Linotype" w:cs="Arial"/>
          <w:sz w:val="20"/>
          <w:szCs w:val="20"/>
        </w:rPr>
        <w:t xml:space="preserve">, emitida en el recurso de revisión </w:t>
      </w:r>
      <w:r w:rsidR="00E470DA" w:rsidRPr="00E470DA">
        <w:rPr>
          <w:rFonts w:ascii="Palatino Linotype" w:hAnsi="Palatino Linotype" w:cs="Arial"/>
          <w:bCs/>
          <w:sz w:val="20"/>
          <w:szCs w:val="20"/>
          <w:lang w:eastAsia="es-MX"/>
        </w:rPr>
        <w:t>06970/INFOEM/IP/RR/2019</w:t>
      </w:r>
      <w:r w:rsidR="00C366B5" w:rsidRPr="00C366B5">
        <w:rPr>
          <w:rFonts w:ascii="Palatino Linotype" w:hAnsi="Palatino Linotype" w:cs="Arial"/>
          <w:bCs/>
          <w:sz w:val="20"/>
          <w:szCs w:val="20"/>
          <w:lang w:eastAsia="es-MX"/>
        </w:rPr>
        <w:t xml:space="preserve"> y acumulado</w:t>
      </w:r>
      <w:r w:rsidR="00954AF5">
        <w:rPr>
          <w:rFonts w:ascii="Palatino Linotype" w:hAnsi="Palatino Linotype" w:cs="Arial"/>
          <w:sz w:val="20"/>
          <w:szCs w:val="20"/>
        </w:rPr>
        <w:t>.</w:t>
      </w:r>
    </w:p>
    <w:p w14:paraId="706DB67D" w14:textId="2BCD5D0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8411FC">
        <w:rPr>
          <w:rFonts w:ascii="Palatino Linotype" w:hAnsi="Palatino Linotype"/>
          <w:sz w:val="20"/>
          <w:szCs w:val="20"/>
        </w:rPr>
        <w:t>EJDG</w:t>
      </w:r>
    </w:p>
    <w:sectPr w:rsidR="00C70171" w:rsidRPr="00721F45" w:rsidSect="006E3E3B">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0129" w14:textId="77777777" w:rsidR="00626979" w:rsidRDefault="00626979" w:rsidP="00BF3214">
      <w:pPr>
        <w:spacing w:after="0" w:line="240" w:lineRule="auto"/>
      </w:pPr>
      <w:r>
        <w:separator/>
      </w:r>
    </w:p>
  </w:endnote>
  <w:endnote w:type="continuationSeparator" w:id="0">
    <w:p w14:paraId="75E88B87" w14:textId="77777777" w:rsidR="00626979" w:rsidRDefault="0062697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5A9CCC40" w14:textId="77777777" w:rsidR="00626979" w:rsidRPr="002D6DD8" w:rsidRDefault="0062697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1C6D">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1C6D">
              <w:rPr>
                <w:rFonts w:ascii="Palatino Linotype" w:hAnsi="Palatino Linotype"/>
                <w:bCs/>
                <w:noProof/>
                <w:sz w:val="20"/>
              </w:rPr>
              <w:t>63</w:t>
            </w:r>
            <w:r>
              <w:rPr>
                <w:rFonts w:ascii="Palatino Linotype" w:hAnsi="Palatino Linotype"/>
                <w:bCs/>
                <w:noProof/>
                <w:sz w:val="20"/>
              </w:rPr>
              <w:fldChar w:fldCharType="end"/>
            </w:r>
          </w:p>
        </w:sdtContent>
      </w:sdt>
    </w:sdtContent>
  </w:sdt>
  <w:p w14:paraId="4C5498C7" w14:textId="77777777" w:rsidR="00626979" w:rsidRDefault="006269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626979" w:rsidRPr="000B69FA" w:rsidRDefault="0062697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2A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2A5A">
      <w:rPr>
        <w:rFonts w:ascii="Palatino Linotype" w:hAnsi="Palatino Linotype"/>
        <w:bCs/>
        <w:noProof/>
        <w:sz w:val="20"/>
      </w:rPr>
      <w:t>63</w:t>
    </w:r>
    <w:r>
      <w:rPr>
        <w:rFonts w:ascii="Palatino Linotype" w:hAnsi="Palatino Linotype"/>
        <w:bCs/>
        <w:noProof/>
        <w:sz w:val="20"/>
      </w:rPr>
      <w:fldChar w:fldCharType="end"/>
    </w:r>
  </w:p>
  <w:p w14:paraId="0522CA10" w14:textId="77777777" w:rsidR="00626979" w:rsidRDefault="006269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578A9" w14:textId="77777777" w:rsidR="00626979" w:rsidRDefault="00626979" w:rsidP="00BF3214">
      <w:pPr>
        <w:spacing w:after="0" w:line="240" w:lineRule="auto"/>
      </w:pPr>
      <w:r>
        <w:separator/>
      </w:r>
    </w:p>
  </w:footnote>
  <w:footnote w:type="continuationSeparator" w:id="0">
    <w:p w14:paraId="0E9C84CC" w14:textId="77777777" w:rsidR="00626979" w:rsidRDefault="00626979" w:rsidP="00BF3214">
      <w:pPr>
        <w:spacing w:after="0" w:line="240" w:lineRule="auto"/>
      </w:pPr>
      <w:r>
        <w:continuationSeparator/>
      </w:r>
    </w:p>
  </w:footnote>
  <w:footnote w:id="1">
    <w:p w14:paraId="5972A37A" w14:textId="77777777" w:rsidR="00626979" w:rsidRDefault="00626979" w:rsidP="00F91242">
      <w:pPr>
        <w:pStyle w:val="Textonotapie"/>
        <w:jc w:val="both"/>
        <w:rPr>
          <w:rFonts w:ascii="Palatino Linotype" w:eastAsia="Calibri" w:hAnsi="Palatino Linotype" w:cs="Times New Roman"/>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DF675DC" w14:textId="77777777" w:rsidR="00626979" w:rsidRDefault="00626979" w:rsidP="00F91242">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143A0A" w14:textId="77777777" w:rsidR="00626979" w:rsidRDefault="00626979" w:rsidP="00F91242">
      <w:pPr>
        <w:pStyle w:val="Textonotapie"/>
        <w:jc w:val="both"/>
        <w:rPr>
          <w:rFonts w:ascii="Calibri" w:hAnsi="Calibri"/>
        </w:rPr>
      </w:pPr>
    </w:p>
  </w:footnote>
  <w:footnote w:id="2">
    <w:p w14:paraId="0A033F31" w14:textId="77777777" w:rsidR="00626979" w:rsidRDefault="00626979" w:rsidP="00F91242">
      <w:pPr>
        <w:pStyle w:val="Textonotapie"/>
        <w:jc w:val="both"/>
        <w:rPr>
          <w:rFonts w:ascii="Palatino Linotype" w:hAnsi="Palatino Linotype"/>
          <w:i/>
          <w:u w:val="single"/>
        </w:rPr>
      </w:pPr>
      <w:r>
        <w:rPr>
          <w:rStyle w:val="Refdenotaalpie"/>
          <w:b/>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99BFF10" w14:textId="77777777" w:rsidR="00626979" w:rsidRDefault="00626979" w:rsidP="00F91242">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094CE7F" w14:textId="77777777" w:rsidR="00626979" w:rsidRDefault="00626979" w:rsidP="00F91242">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7C2B521" w14:textId="77777777" w:rsidR="00626979" w:rsidRDefault="00626979" w:rsidP="00F91242">
      <w:pPr>
        <w:pStyle w:val="Textonotapie"/>
        <w:jc w:val="both"/>
        <w:rPr>
          <w:rFonts w:ascii="Palatino Linotype" w:hAnsi="Palatino Linotype"/>
          <w:i/>
        </w:rPr>
      </w:pPr>
    </w:p>
    <w:p w14:paraId="63AB8868" w14:textId="77777777" w:rsidR="00626979" w:rsidRDefault="00626979" w:rsidP="00F91242">
      <w:pPr>
        <w:pStyle w:val="Textonotapie"/>
        <w:jc w:val="right"/>
        <w:rPr>
          <w:rFonts w:ascii="Calibri" w:hAnsi="Calibri"/>
        </w:rPr>
      </w:pPr>
      <w:r>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626979" w14:paraId="0FAB5BE7" w14:textId="77777777" w:rsidTr="0051756E">
      <w:trPr>
        <w:trHeight w:val="227"/>
      </w:trPr>
      <w:tc>
        <w:tcPr>
          <w:tcW w:w="5104" w:type="dxa"/>
          <w:hideMark/>
        </w:tcPr>
        <w:p w14:paraId="6CA956E8" w14:textId="77777777" w:rsidR="00626979" w:rsidRDefault="00626979"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0A1D010D" w:rsidR="00626979" w:rsidRDefault="00626979" w:rsidP="004D69A3">
          <w:pPr>
            <w:spacing w:after="120" w:line="256" w:lineRule="auto"/>
            <w:ind w:left="-486" w:right="214" w:firstLine="1585"/>
            <w:jc w:val="right"/>
            <w:rPr>
              <w:rFonts w:ascii="Palatino Linotype" w:hAnsi="Palatino Linotype" w:cs="Arial"/>
              <w:szCs w:val="20"/>
            </w:rPr>
          </w:pPr>
          <w:r w:rsidRPr="006E66B5">
            <w:rPr>
              <w:rFonts w:ascii="Palatino Linotype" w:hAnsi="Palatino Linotype" w:cs="Arial"/>
              <w:bCs/>
              <w:lang w:eastAsia="es-MX"/>
            </w:rPr>
            <w:t>06970/INFOEM/IP/RR/2019</w:t>
          </w:r>
          <w:r w:rsidRPr="009340D3">
            <w:rPr>
              <w:rFonts w:ascii="Palatino Linotype" w:hAnsi="Palatino Linotype" w:cs="Arial"/>
              <w:bCs/>
              <w:lang w:eastAsia="es-MX"/>
            </w:rPr>
            <w:t xml:space="preserve"> y acumulado</w:t>
          </w:r>
        </w:p>
      </w:tc>
    </w:tr>
    <w:tr w:rsidR="00626979" w14:paraId="7D170637" w14:textId="77777777" w:rsidTr="0051756E">
      <w:trPr>
        <w:trHeight w:val="242"/>
      </w:trPr>
      <w:tc>
        <w:tcPr>
          <w:tcW w:w="5104" w:type="dxa"/>
          <w:hideMark/>
        </w:tcPr>
        <w:p w14:paraId="3BF158D4" w14:textId="77777777" w:rsidR="00626979" w:rsidRDefault="00626979"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583A2C11" w:rsidR="00626979" w:rsidRDefault="00626979" w:rsidP="004D69A3">
          <w:pPr>
            <w:spacing w:after="120" w:line="256" w:lineRule="auto"/>
            <w:ind w:left="-486" w:right="214" w:firstLine="284"/>
            <w:jc w:val="right"/>
            <w:rPr>
              <w:rFonts w:ascii="Palatino Linotype" w:hAnsi="Palatino Linotype" w:cs="Arial"/>
              <w:szCs w:val="20"/>
            </w:rPr>
          </w:pPr>
          <w:r w:rsidRPr="006E66B5">
            <w:rPr>
              <w:rFonts w:ascii="Palatino Linotype" w:hAnsi="Palatino Linotype" w:cs="Arial"/>
            </w:rPr>
            <w:t>Ayuntamiento de Atizapán de Zaragoza</w:t>
          </w:r>
        </w:p>
      </w:tc>
    </w:tr>
    <w:tr w:rsidR="00626979" w14:paraId="37ECD8E8" w14:textId="77777777" w:rsidTr="0051756E">
      <w:trPr>
        <w:trHeight w:val="342"/>
      </w:trPr>
      <w:tc>
        <w:tcPr>
          <w:tcW w:w="5104" w:type="dxa"/>
          <w:hideMark/>
        </w:tcPr>
        <w:p w14:paraId="77566117" w14:textId="77777777" w:rsidR="00626979" w:rsidRDefault="00626979"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626979" w:rsidRDefault="00626979"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626979" w:rsidRDefault="006269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626979" w14:paraId="5682FD0A" w14:textId="77777777" w:rsidTr="0012721D">
      <w:trPr>
        <w:trHeight w:val="567"/>
      </w:trPr>
      <w:tc>
        <w:tcPr>
          <w:tcW w:w="5104" w:type="dxa"/>
          <w:hideMark/>
        </w:tcPr>
        <w:p w14:paraId="1A72D5E1" w14:textId="77777777" w:rsidR="00626979" w:rsidRPr="00252BFE" w:rsidRDefault="00626979" w:rsidP="000E4D1D">
          <w:pPr>
            <w:spacing w:after="120" w:line="256"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3E6236A4" w:rsidR="00626979" w:rsidRPr="00252BFE" w:rsidRDefault="00626979" w:rsidP="004D69A3">
          <w:pPr>
            <w:spacing w:after="120" w:line="256" w:lineRule="auto"/>
            <w:ind w:left="-486" w:right="214" w:firstLine="1585"/>
            <w:jc w:val="right"/>
            <w:rPr>
              <w:rFonts w:ascii="Palatino Linotype" w:hAnsi="Palatino Linotype" w:cs="Arial"/>
            </w:rPr>
          </w:pPr>
          <w:r w:rsidRPr="006E66B5">
            <w:rPr>
              <w:rFonts w:ascii="Palatino Linotype" w:hAnsi="Palatino Linotype" w:cs="Arial"/>
              <w:bCs/>
              <w:lang w:eastAsia="es-MX"/>
            </w:rPr>
            <w:t>06970/INFOEM/IP/RR/2019</w:t>
          </w:r>
          <w:r>
            <w:rPr>
              <w:rFonts w:ascii="Palatino Linotype" w:hAnsi="Palatino Linotype" w:cs="Arial"/>
              <w:bCs/>
              <w:lang w:eastAsia="es-MX"/>
            </w:rPr>
            <w:t xml:space="preserve"> y acumulado</w:t>
          </w:r>
        </w:p>
      </w:tc>
    </w:tr>
    <w:tr w:rsidR="00626979" w14:paraId="2C773960" w14:textId="77777777" w:rsidTr="0012721D">
      <w:trPr>
        <w:trHeight w:val="242"/>
      </w:trPr>
      <w:tc>
        <w:tcPr>
          <w:tcW w:w="5104" w:type="dxa"/>
          <w:hideMark/>
        </w:tcPr>
        <w:p w14:paraId="7A323CB3" w14:textId="77777777" w:rsidR="00626979" w:rsidRPr="00252BFE" w:rsidRDefault="00626979" w:rsidP="000E4D1D">
          <w:pPr>
            <w:spacing w:after="120" w:line="256"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509B5105" w:rsidR="00626979" w:rsidRPr="00252BFE" w:rsidRDefault="00626979" w:rsidP="00A10ABF">
          <w:pPr>
            <w:spacing w:after="120" w:line="256" w:lineRule="auto"/>
            <w:ind w:left="-486" w:right="214" w:firstLine="284"/>
            <w:jc w:val="right"/>
            <w:rPr>
              <w:rFonts w:ascii="Palatino Linotype" w:hAnsi="Palatino Linotype" w:cs="Arial"/>
            </w:rPr>
          </w:pPr>
          <w:r w:rsidRPr="006E66B5">
            <w:rPr>
              <w:rFonts w:ascii="Palatino Linotype" w:hAnsi="Palatino Linotype" w:cs="Arial"/>
            </w:rPr>
            <w:t>Ayuntamiento de Atizapán de Zaragoza</w:t>
          </w:r>
        </w:p>
      </w:tc>
    </w:tr>
    <w:tr w:rsidR="00626979" w14:paraId="78C2F552" w14:textId="77777777" w:rsidTr="0012721D">
      <w:trPr>
        <w:trHeight w:val="342"/>
      </w:trPr>
      <w:tc>
        <w:tcPr>
          <w:tcW w:w="5104" w:type="dxa"/>
        </w:tcPr>
        <w:p w14:paraId="74E0D04B" w14:textId="77777777" w:rsidR="00626979" w:rsidRPr="00252BFE" w:rsidRDefault="00626979"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029FFE6E" w:rsidR="00626979" w:rsidRPr="00252BFE" w:rsidRDefault="00626979" w:rsidP="000E4D1D">
          <w:pPr>
            <w:spacing w:after="120" w:line="256" w:lineRule="auto"/>
            <w:ind w:left="-486" w:right="214" w:firstLine="567"/>
            <w:jc w:val="right"/>
            <w:rPr>
              <w:rFonts w:ascii="Palatino Linotype" w:hAnsi="Palatino Linotype" w:cs="Arial"/>
            </w:rPr>
          </w:pPr>
          <w:r>
            <w:rPr>
              <w:rFonts w:ascii="Palatino Linotype" w:hAnsi="Palatino Linotype" w:cs="Arial"/>
            </w:rPr>
            <w:t>xxxxxxxxxxx</w:t>
          </w:r>
        </w:p>
      </w:tc>
    </w:tr>
    <w:tr w:rsidR="00626979" w14:paraId="50A0D8E9" w14:textId="77777777" w:rsidTr="0012721D">
      <w:trPr>
        <w:trHeight w:val="342"/>
      </w:trPr>
      <w:tc>
        <w:tcPr>
          <w:tcW w:w="5104" w:type="dxa"/>
        </w:tcPr>
        <w:p w14:paraId="6A4A31D0" w14:textId="77777777" w:rsidR="00626979" w:rsidRPr="00252BFE" w:rsidRDefault="00626979"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626979" w:rsidRPr="00252BFE" w:rsidRDefault="00626979" w:rsidP="009754A4">
          <w:pPr>
            <w:spacing w:after="120" w:line="256"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626979" w:rsidRDefault="006269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5E74C5"/>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1">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7355DE"/>
    <w:multiLevelType w:val="hybridMultilevel"/>
    <w:tmpl w:val="B8284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AC51AB"/>
    <w:multiLevelType w:val="hybridMultilevel"/>
    <w:tmpl w:val="CD8630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6C331FCD"/>
    <w:multiLevelType w:val="hybridMultilevel"/>
    <w:tmpl w:val="156E6C22"/>
    <w:lvl w:ilvl="0" w:tplc="913C51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914FFE"/>
    <w:multiLevelType w:val="hybridMultilevel"/>
    <w:tmpl w:val="DF6A8D30"/>
    <w:lvl w:ilvl="0" w:tplc="6596A2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E140D61"/>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3"/>
  </w:num>
  <w:num w:numId="2">
    <w:abstractNumId w:val="16"/>
  </w:num>
  <w:num w:numId="3">
    <w:abstractNumId w:val="2"/>
  </w:num>
  <w:num w:numId="4">
    <w:abstractNumId w:val="6"/>
  </w:num>
  <w:num w:numId="5">
    <w:abstractNumId w:val="19"/>
  </w:num>
  <w:num w:numId="6">
    <w:abstractNumId w:val="27"/>
  </w:num>
  <w:num w:numId="7">
    <w:abstractNumId w:val="10"/>
  </w:num>
  <w:num w:numId="8">
    <w:abstractNumId w:val="30"/>
  </w:num>
  <w:num w:numId="9">
    <w:abstractNumId w:val="24"/>
  </w:num>
  <w:num w:numId="10">
    <w:abstractNumId w:val="20"/>
  </w:num>
  <w:num w:numId="11">
    <w:abstractNumId w:val="8"/>
  </w:num>
  <w:num w:numId="12">
    <w:abstractNumId w:val="13"/>
  </w:num>
  <w:num w:numId="13">
    <w:abstractNumId w:val="3"/>
  </w:num>
  <w:num w:numId="14">
    <w:abstractNumId w:val="4"/>
  </w:num>
  <w:num w:numId="15">
    <w:abstractNumId w:val="35"/>
  </w:num>
  <w:num w:numId="16">
    <w:abstractNumId w:val="23"/>
  </w:num>
  <w:num w:numId="17">
    <w:abstractNumId w:val="15"/>
  </w:num>
  <w:num w:numId="18">
    <w:abstractNumId w:val="32"/>
  </w:num>
  <w:num w:numId="19">
    <w:abstractNumId w:val="11"/>
  </w:num>
  <w:num w:numId="20">
    <w:abstractNumId w:val="0"/>
  </w:num>
  <w:num w:numId="21">
    <w:abstractNumId w:val="1"/>
  </w:num>
  <w:num w:numId="22">
    <w:abstractNumId w:val="25"/>
  </w:num>
  <w:num w:numId="23">
    <w:abstractNumId w:val="38"/>
  </w:num>
  <w:num w:numId="24">
    <w:abstractNumId w:val="9"/>
  </w:num>
  <w:num w:numId="25">
    <w:abstractNumId w:val="5"/>
  </w:num>
  <w:num w:numId="26">
    <w:abstractNumId w:val="7"/>
  </w:num>
  <w:num w:numId="27">
    <w:abstractNumId w:val="31"/>
  </w:num>
  <w:num w:numId="28">
    <w:abstractNumId w:val="26"/>
  </w:num>
  <w:num w:numId="29">
    <w:abstractNumId w:val="17"/>
  </w:num>
  <w:num w:numId="30">
    <w:abstractNumId w:val="12"/>
  </w:num>
  <w:num w:numId="31">
    <w:abstractNumId w:val="22"/>
  </w:num>
  <w:num w:numId="32">
    <w:abstractNumId w:val="14"/>
  </w:num>
  <w:num w:numId="33">
    <w:abstractNumId w:val="36"/>
  </w:num>
  <w:num w:numId="34">
    <w:abstractNumId w:val="28"/>
  </w:num>
  <w:num w:numId="35">
    <w:abstractNumId w:val="2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4"/>
  </w:num>
  <w:num w:numId="39">
    <w:abstractNumId w:val="18"/>
  </w:num>
  <w:num w:numId="40">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3B01"/>
    <w:rsid w:val="000046FB"/>
    <w:rsid w:val="00004A92"/>
    <w:rsid w:val="00007BBB"/>
    <w:rsid w:val="000104F7"/>
    <w:rsid w:val="000108DB"/>
    <w:rsid w:val="00010B26"/>
    <w:rsid w:val="00010E31"/>
    <w:rsid w:val="00011423"/>
    <w:rsid w:val="000122C9"/>
    <w:rsid w:val="000122EA"/>
    <w:rsid w:val="000127D5"/>
    <w:rsid w:val="00014D5E"/>
    <w:rsid w:val="0001553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27679"/>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1EBD"/>
    <w:rsid w:val="00052B88"/>
    <w:rsid w:val="000531A9"/>
    <w:rsid w:val="00054FB4"/>
    <w:rsid w:val="00055149"/>
    <w:rsid w:val="0005520E"/>
    <w:rsid w:val="00055698"/>
    <w:rsid w:val="0005692C"/>
    <w:rsid w:val="00056CCF"/>
    <w:rsid w:val="00056D89"/>
    <w:rsid w:val="00060A2A"/>
    <w:rsid w:val="00061049"/>
    <w:rsid w:val="00062E9A"/>
    <w:rsid w:val="0006317A"/>
    <w:rsid w:val="00063273"/>
    <w:rsid w:val="00063662"/>
    <w:rsid w:val="00063CEB"/>
    <w:rsid w:val="00064430"/>
    <w:rsid w:val="000647BE"/>
    <w:rsid w:val="000648A8"/>
    <w:rsid w:val="00064EB2"/>
    <w:rsid w:val="000664A5"/>
    <w:rsid w:val="0006794C"/>
    <w:rsid w:val="00071A92"/>
    <w:rsid w:val="00072234"/>
    <w:rsid w:val="000725F9"/>
    <w:rsid w:val="00073311"/>
    <w:rsid w:val="00073EE9"/>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76D"/>
    <w:rsid w:val="000927BF"/>
    <w:rsid w:val="00092CCB"/>
    <w:rsid w:val="000935C2"/>
    <w:rsid w:val="00093851"/>
    <w:rsid w:val="00094043"/>
    <w:rsid w:val="00094201"/>
    <w:rsid w:val="00094F79"/>
    <w:rsid w:val="0009550F"/>
    <w:rsid w:val="00096A12"/>
    <w:rsid w:val="00097CA0"/>
    <w:rsid w:val="000A0432"/>
    <w:rsid w:val="000A0CAE"/>
    <w:rsid w:val="000A0EAE"/>
    <w:rsid w:val="000A1C06"/>
    <w:rsid w:val="000A1E35"/>
    <w:rsid w:val="000A2763"/>
    <w:rsid w:val="000A3953"/>
    <w:rsid w:val="000A3F7C"/>
    <w:rsid w:val="000A4444"/>
    <w:rsid w:val="000A4495"/>
    <w:rsid w:val="000A4623"/>
    <w:rsid w:val="000A4EF0"/>
    <w:rsid w:val="000A6038"/>
    <w:rsid w:val="000A6F26"/>
    <w:rsid w:val="000B0794"/>
    <w:rsid w:val="000B0A30"/>
    <w:rsid w:val="000B0B1A"/>
    <w:rsid w:val="000B249F"/>
    <w:rsid w:val="000B2630"/>
    <w:rsid w:val="000B2F5E"/>
    <w:rsid w:val="000B32DE"/>
    <w:rsid w:val="000B3817"/>
    <w:rsid w:val="000B3967"/>
    <w:rsid w:val="000B6CFA"/>
    <w:rsid w:val="000C0753"/>
    <w:rsid w:val="000C226A"/>
    <w:rsid w:val="000C47C2"/>
    <w:rsid w:val="000C4867"/>
    <w:rsid w:val="000C56F6"/>
    <w:rsid w:val="000C6549"/>
    <w:rsid w:val="000D03A2"/>
    <w:rsid w:val="000D0575"/>
    <w:rsid w:val="000D170F"/>
    <w:rsid w:val="000D172D"/>
    <w:rsid w:val="000D2D00"/>
    <w:rsid w:val="000D2DCA"/>
    <w:rsid w:val="000D3FB5"/>
    <w:rsid w:val="000D419B"/>
    <w:rsid w:val="000D505C"/>
    <w:rsid w:val="000D559A"/>
    <w:rsid w:val="000D69BA"/>
    <w:rsid w:val="000D79B2"/>
    <w:rsid w:val="000D7E22"/>
    <w:rsid w:val="000E0D14"/>
    <w:rsid w:val="000E1094"/>
    <w:rsid w:val="000E1D57"/>
    <w:rsid w:val="000E2228"/>
    <w:rsid w:val="000E3218"/>
    <w:rsid w:val="000E484B"/>
    <w:rsid w:val="000E4BBA"/>
    <w:rsid w:val="000E4D1D"/>
    <w:rsid w:val="000E5282"/>
    <w:rsid w:val="000E5A17"/>
    <w:rsid w:val="000E5F93"/>
    <w:rsid w:val="000E601F"/>
    <w:rsid w:val="000F0118"/>
    <w:rsid w:val="000F148F"/>
    <w:rsid w:val="000F31CF"/>
    <w:rsid w:val="000F345D"/>
    <w:rsid w:val="000F3505"/>
    <w:rsid w:val="000F46D2"/>
    <w:rsid w:val="000F53FC"/>
    <w:rsid w:val="001009AD"/>
    <w:rsid w:val="00100BA8"/>
    <w:rsid w:val="00101061"/>
    <w:rsid w:val="00101F49"/>
    <w:rsid w:val="00102050"/>
    <w:rsid w:val="00102336"/>
    <w:rsid w:val="0010309D"/>
    <w:rsid w:val="00103C0F"/>
    <w:rsid w:val="001046C7"/>
    <w:rsid w:val="001059AB"/>
    <w:rsid w:val="00105CA0"/>
    <w:rsid w:val="00105CD2"/>
    <w:rsid w:val="0010636E"/>
    <w:rsid w:val="001063DE"/>
    <w:rsid w:val="001070C9"/>
    <w:rsid w:val="00110188"/>
    <w:rsid w:val="00113040"/>
    <w:rsid w:val="001140E9"/>
    <w:rsid w:val="0011612B"/>
    <w:rsid w:val="001168FD"/>
    <w:rsid w:val="001179E2"/>
    <w:rsid w:val="001215AF"/>
    <w:rsid w:val="00121D8A"/>
    <w:rsid w:val="00122357"/>
    <w:rsid w:val="00122828"/>
    <w:rsid w:val="00122D33"/>
    <w:rsid w:val="00123734"/>
    <w:rsid w:val="00123A7E"/>
    <w:rsid w:val="001245EB"/>
    <w:rsid w:val="00124A8E"/>
    <w:rsid w:val="00124FDF"/>
    <w:rsid w:val="00125191"/>
    <w:rsid w:val="001251AB"/>
    <w:rsid w:val="00127090"/>
    <w:rsid w:val="0012721D"/>
    <w:rsid w:val="001274AE"/>
    <w:rsid w:val="001301F1"/>
    <w:rsid w:val="00130298"/>
    <w:rsid w:val="00130D32"/>
    <w:rsid w:val="00130EBC"/>
    <w:rsid w:val="001314B9"/>
    <w:rsid w:val="00131E0E"/>
    <w:rsid w:val="00132376"/>
    <w:rsid w:val="00132FC8"/>
    <w:rsid w:val="001350EE"/>
    <w:rsid w:val="001356A1"/>
    <w:rsid w:val="001364E2"/>
    <w:rsid w:val="00136978"/>
    <w:rsid w:val="00137EB4"/>
    <w:rsid w:val="00140668"/>
    <w:rsid w:val="00141A5B"/>
    <w:rsid w:val="00141D09"/>
    <w:rsid w:val="001426AE"/>
    <w:rsid w:val="00142E25"/>
    <w:rsid w:val="001430BA"/>
    <w:rsid w:val="001430E9"/>
    <w:rsid w:val="00143209"/>
    <w:rsid w:val="0014480A"/>
    <w:rsid w:val="00145511"/>
    <w:rsid w:val="00145732"/>
    <w:rsid w:val="001457AA"/>
    <w:rsid w:val="00145A74"/>
    <w:rsid w:val="00146030"/>
    <w:rsid w:val="001461E1"/>
    <w:rsid w:val="0014757D"/>
    <w:rsid w:val="00150673"/>
    <w:rsid w:val="00151178"/>
    <w:rsid w:val="00152075"/>
    <w:rsid w:val="00152086"/>
    <w:rsid w:val="001526A1"/>
    <w:rsid w:val="00152802"/>
    <w:rsid w:val="00152859"/>
    <w:rsid w:val="00153CA3"/>
    <w:rsid w:val="00153E38"/>
    <w:rsid w:val="001544E4"/>
    <w:rsid w:val="00154931"/>
    <w:rsid w:val="00154BD0"/>
    <w:rsid w:val="00155ABF"/>
    <w:rsid w:val="001566B1"/>
    <w:rsid w:val="001570FC"/>
    <w:rsid w:val="00157EC4"/>
    <w:rsid w:val="00160A55"/>
    <w:rsid w:val="00161AAC"/>
    <w:rsid w:val="00161F43"/>
    <w:rsid w:val="00161F71"/>
    <w:rsid w:val="00162779"/>
    <w:rsid w:val="00162A16"/>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4FFB"/>
    <w:rsid w:val="001755D9"/>
    <w:rsid w:val="00175D00"/>
    <w:rsid w:val="00176E06"/>
    <w:rsid w:val="00176FE3"/>
    <w:rsid w:val="00177022"/>
    <w:rsid w:val="001778C1"/>
    <w:rsid w:val="00180D90"/>
    <w:rsid w:val="001825C0"/>
    <w:rsid w:val="001826FC"/>
    <w:rsid w:val="00182916"/>
    <w:rsid w:val="001836CF"/>
    <w:rsid w:val="00185001"/>
    <w:rsid w:val="0018554F"/>
    <w:rsid w:val="0018595B"/>
    <w:rsid w:val="00185AD8"/>
    <w:rsid w:val="00187534"/>
    <w:rsid w:val="00187D06"/>
    <w:rsid w:val="00190218"/>
    <w:rsid w:val="0019025A"/>
    <w:rsid w:val="001911F0"/>
    <w:rsid w:val="001922F0"/>
    <w:rsid w:val="001929BC"/>
    <w:rsid w:val="0019329B"/>
    <w:rsid w:val="0019611F"/>
    <w:rsid w:val="001976E1"/>
    <w:rsid w:val="001A0045"/>
    <w:rsid w:val="001A09CA"/>
    <w:rsid w:val="001A0E8A"/>
    <w:rsid w:val="001A157F"/>
    <w:rsid w:val="001A1DBC"/>
    <w:rsid w:val="001A1E27"/>
    <w:rsid w:val="001A205F"/>
    <w:rsid w:val="001A2614"/>
    <w:rsid w:val="001A298F"/>
    <w:rsid w:val="001A2CFF"/>
    <w:rsid w:val="001A3DAE"/>
    <w:rsid w:val="001A3FF0"/>
    <w:rsid w:val="001A4CB5"/>
    <w:rsid w:val="001A4D74"/>
    <w:rsid w:val="001A4F0F"/>
    <w:rsid w:val="001A53AA"/>
    <w:rsid w:val="001A5597"/>
    <w:rsid w:val="001A5C35"/>
    <w:rsid w:val="001A60A6"/>
    <w:rsid w:val="001A6F0B"/>
    <w:rsid w:val="001A7576"/>
    <w:rsid w:val="001A7E82"/>
    <w:rsid w:val="001B0C38"/>
    <w:rsid w:val="001B1D0F"/>
    <w:rsid w:val="001B1D8A"/>
    <w:rsid w:val="001B1DCC"/>
    <w:rsid w:val="001B331B"/>
    <w:rsid w:val="001B37AA"/>
    <w:rsid w:val="001B3AEA"/>
    <w:rsid w:val="001B3CF4"/>
    <w:rsid w:val="001B3DCE"/>
    <w:rsid w:val="001B515C"/>
    <w:rsid w:val="001B53AE"/>
    <w:rsid w:val="001B6B1E"/>
    <w:rsid w:val="001B6CEF"/>
    <w:rsid w:val="001B6FDA"/>
    <w:rsid w:val="001B7300"/>
    <w:rsid w:val="001B7445"/>
    <w:rsid w:val="001B7495"/>
    <w:rsid w:val="001C08B2"/>
    <w:rsid w:val="001C0DAA"/>
    <w:rsid w:val="001C150C"/>
    <w:rsid w:val="001C16F5"/>
    <w:rsid w:val="001C2EBC"/>
    <w:rsid w:val="001C3F37"/>
    <w:rsid w:val="001C3F83"/>
    <w:rsid w:val="001C5B54"/>
    <w:rsid w:val="001C6AC8"/>
    <w:rsid w:val="001C77A7"/>
    <w:rsid w:val="001C7E71"/>
    <w:rsid w:val="001D034A"/>
    <w:rsid w:val="001D0BD2"/>
    <w:rsid w:val="001D12C8"/>
    <w:rsid w:val="001D17D1"/>
    <w:rsid w:val="001D1B77"/>
    <w:rsid w:val="001D226D"/>
    <w:rsid w:val="001D2B4E"/>
    <w:rsid w:val="001D2FDA"/>
    <w:rsid w:val="001D335C"/>
    <w:rsid w:val="001D3A76"/>
    <w:rsid w:val="001D3BBB"/>
    <w:rsid w:val="001D3DE6"/>
    <w:rsid w:val="001D3F57"/>
    <w:rsid w:val="001D5071"/>
    <w:rsid w:val="001D50A4"/>
    <w:rsid w:val="001D541A"/>
    <w:rsid w:val="001D5E04"/>
    <w:rsid w:val="001D626F"/>
    <w:rsid w:val="001D6DCF"/>
    <w:rsid w:val="001E026D"/>
    <w:rsid w:val="001E0B73"/>
    <w:rsid w:val="001E1280"/>
    <w:rsid w:val="001E1C20"/>
    <w:rsid w:val="001E21AF"/>
    <w:rsid w:val="001E3115"/>
    <w:rsid w:val="001E3679"/>
    <w:rsid w:val="001E3AD7"/>
    <w:rsid w:val="001E3F7D"/>
    <w:rsid w:val="001E5028"/>
    <w:rsid w:val="001E57DC"/>
    <w:rsid w:val="001E5C88"/>
    <w:rsid w:val="001E634B"/>
    <w:rsid w:val="001E7325"/>
    <w:rsid w:val="001E76B8"/>
    <w:rsid w:val="001E7795"/>
    <w:rsid w:val="001E7F96"/>
    <w:rsid w:val="001F1526"/>
    <w:rsid w:val="001F20BA"/>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06AD7"/>
    <w:rsid w:val="0021037C"/>
    <w:rsid w:val="0021063B"/>
    <w:rsid w:val="002117C3"/>
    <w:rsid w:val="00211D40"/>
    <w:rsid w:val="0021242D"/>
    <w:rsid w:val="002126A7"/>
    <w:rsid w:val="0021274F"/>
    <w:rsid w:val="00212B0B"/>
    <w:rsid w:val="00214392"/>
    <w:rsid w:val="00214C49"/>
    <w:rsid w:val="00217EAF"/>
    <w:rsid w:val="00217FB3"/>
    <w:rsid w:val="0022012E"/>
    <w:rsid w:val="002205D9"/>
    <w:rsid w:val="00220890"/>
    <w:rsid w:val="00220BB1"/>
    <w:rsid w:val="0022193D"/>
    <w:rsid w:val="002219D5"/>
    <w:rsid w:val="00222517"/>
    <w:rsid w:val="002225E9"/>
    <w:rsid w:val="00222E42"/>
    <w:rsid w:val="002237C7"/>
    <w:rsid w:val="00224C6D"/>
    <w:rsid w:val="002266CE"/>
    <w:rsid w:val="002300B4"/>
    <w:rsid w:val="002312D4"/>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903"/>
    <w:rsid w:val="00247A64"/>
    <w:rsid w:val="00247AA7"/>
    <w:rsid w:val="00247D2A"/>
    <w:rsid w:val="00250489"/>
    <w:rsid w:val="00250656"/>
    <w:rsid w:val="002508F7"/>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BD8"/>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B71"/>
    <w:rsid w:val="00274D10"/>
    <w:rsid w:val="00275058"/>
    <w:rsid w:val="002759DE"/>
    <w:rsid w:val="00275C52"/>
    <w:rsid w:val="00276034"/>
    <w:rsid w:val="002776EF"/>
    <w:rsid w:val="00277CB9"/>
    <w:rsid w:val="00282741"/>
    <w:rsid w:val="00282F25"/>
    <w:rsid w:val="002836FF"/>
    <w:rsid w:val="00284A4B"/>
    <w:rsid w:val="0028671D"/>
    <w:rsid w:val="00287A17"/>
    <w:rsid w:val="0029039A"/>
    <w:rsid w:val="0029052D"/>
    <w:rsid w:val="0029141A"/>
    <w:rsid w:val="00291626"/>
    <w:rsid w:val="00292136"/>
    <w:rsid w:val="00292413"/>
    <w:rsid w:val="002933E6"/>
    <w:rsid w:val="0029437B"/>
    <w:rsid w:val="00295163"/>
    <w:rsid w:val="0029533E"/>
    <w:rsid w:val="00295BE8"/>
    <w:rsid w:val="00296627"/>
    <w:rsid w:val="00296CB4"/>
    <w:rsid w:val="0029794D"/>
    <w:rsid w:val="002A0180"/>
    <w:rsid w:val="002A104D"/>
    <w:rsid w:val="002A1955"/>
    <w:rsid w:val="002A1DB3"/>
    <w:rsid w:val="002A26B8"/>
    <w:rsid w:val="002A2949"/>
    <w:rsid w:val="002A2AC3"/>
    <w:rsid w:val="002A37DF"/>
    <w:rsid w:val="002A5667"/>
    <w:rsid w:val="002A5832"/>
    <w:rsid w:val="002A59DD"/>
    <w:rsid w:val="002A613B"/>
    <w:rsid w:val="002A6A82"/>
    <w:rsid w:val="002A6B7F"/>
    <w:rsid w:val="002A7081"/>
    <w:rsid w:val="002A7C52"/>
    <w:rsid w:val="002B0149"/>
    <w:rsid w:val="002B0C7D"/>
    <w:rsid w:val="002B1018"/>
    <w:rsid w:val="002B2ED3"/>
    <w:rsid w:val="002B4EBF"/>
    <w:rsid w:val="002B56F6"/>
    <w:rsid w:val="002B5FE7"/>
    <w:rsid w:val="002B613F"/>
    <w:rsid w:val="002B626D"/>
    <w:rsid w:val="002B6372"/>
    <w:rsid w:val="002B711E"/>
    <w:rsid w:val="002B7E89"/>
    <w:rsid w:val="002B7ED6"/>
    <w:rsid w:val="002B7FAF"/>
    <w:rsid w:val="002C02E6"/>
    <w:rsid w:val="002C08C0"/>
    <w:rsid w:val="002C2CD9"/>
    <w:rsid w:val="002C2EBB"/>
    <w:rsid w:val="002C4CF7"/>
    <w:rsid w:val="002C555A"/>
    <w:rsid w:val="002C5C0E"/>
    <w:rsid w:val="002C5EF0"/>
    <w:rsid w:val="002C6122"/>
    <w:rsid w:val="002C6F7E"/>
    <w:rsid w:val="002C7427"/>
    <w:rsid w:val="002C7524"/>
    <w:rsid w:val="002C7E55"/>
    <w:rsid w:val="002D05C7"/>
    <w:rsid w:val="002D0BA4"/>
    <w:rsid w:val="002D0F3B"/>
    <w:rsid w:val="002D1390"/>
    <w:rsid w:val="002D1ED7"/>
    <w:rsid w:val="002D2A03"/>
    <w:rsid w:val="002D2A33"/>
    <w:rsid w:val="002D2A40"/>
    <w:rsid w:val="002D3BD2"/>
    <w:rsid w:val="002D4177"/>
    <w:rsid w:val="002D4222"/>
    <w:rsid w:val="002D5867"/>
    <w:rsid w:val="002D6BCF"/>
    <w:rsid w:val="002D72A1"/>
    <w:rsid w:val="002D75BC"/>
    <w:rsid w:val="002D7DDB"/>
    <w:rsid w:val="002E1317"/>
    <w:rsid w:val="002E2054"/>
    <w:rsid w:val="002E2280"/>
    <w:rsid w:val="002E3189"/>
    <w:rsid w:val="002E3AE5"/>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DF1"/>
    <w:rsid w:val="002F4F49"/>
    <w:rsid w:val="002F73F9"/>
    <w:rsid w:val="00301738"/>
    <w:rsid w:val="00301917"/>
    <w:rsid w:val="00303FA4"/>
    <w:rsid w:val="00304D8A"/>
    <w:rsid w:val="003064C7"/>
    <w:rsid w:val="00306531"/>
    <w:rsid w:val="00306BD4"/>
    <w:rsid w:val="0030700E"/>
    <w:rsid w:val="00307BC8"/>
    <w:rsid w:val="003112D4"/>
    <w:rsid w:val="00311872"/>
    <w:rsid w:val="00311913"/>
    <w:rsid w:val="0031263C"/>
    <w:rsid w:val="00312C62"/>
    <w:rsid w:val="003136BB"/>
    <w:rsid w:val="00313B2B"/>
    <w:rsid w:val="003144E0"/>
    <w:rsid w:val="003147C8"/>
    <w:rsid w:val="00314CB1"/>
    <w:rsid w:val="00314FBC"/>
    <w:rsid w:val="00315E99"/>
    <w:rsid w:val="00316093"/>
    <w:rsid w:val="00316524"/>
    <w:rsid w:val="003179E9"/>
    <w:rsid w:val="00317DC3"/>
    <w:rsid w:val="003208B0"/>
    <w:rsid w:val="00321417"/>
    <w:rsid w:val="00321885"/>
    <w:rsid w:val="003226D7"/>
    <w:rsid w:val="003227E2"/>
    <w:rsid w:val="00323542"/>
    <w:rsid w:val="00323967"/>
    <w:rsid w:val="00323AC6"/>
    <w:rsid w:val="00323E7B"/>
    <w:rsid w:val="0032429F"/>
    <w:rsid w:val="00324430"/>
    <w:rsid w:val="003249B7"/>
    <w:rsid w:val="00326525"/>
    <w:rsid w:val="00326B25"/>
    <w:rsid w:val="00327518"/>
    <w:rsid w:val="003276E2"/>
    <w:rsid w:val="00331A8E"/>
    <w:rsid w:val="00332125"/>
    <w:rsid w:val="00332763"/>
    <w:rsid w:val="00333464"/>
    <w:rsid w:val="0033349C"/>
    <w:rsid w:val="0033483F"/>
    <w:rsid w:val="0033600A"/>
    <w:rsid w:val="0033655C"/>
    <w:rsid w:val="0033719E"/>
    <w:rsid w:val="00340233"/>
    <w:rsid w:val="00341442"/>
    <w:rsid w:val="003416DB"/>
    <w:rsid w:val="003423F3"/>
    <w:rsid w:val="00342F5E"/>
    <w:rsid w:val="003447DB"/>
    <w:rsid w:val="00344B23"/>
    <w:rsid w:val="00345410"/>
    <w:rsid w:val="00345AF5"/>
    <w:rsid w:val="003467DE"/>
    <w:rsid w:val="00347507"/>
    <w:rsid w:val="0034763B"/>
    <w:rsid w:val="003476E2"/>
    <w:rsid w:val="003479CF"/>
    <w:rsid w:val="003501F9"/>
    <w:rsid w:val="0035154E"/>
    <w:rsid w:val="003518DA"/>
    <w:rsid w:val="00351FCB"/>
    <w:rsid w:val="00352165"/>
    <w:rsid w:val="00352CF4"/>
    <w:rsid w:val="00353207"/>
    <w:rsid w:val="00354782"/>
    <w:rsid w:val="003556FE"/>
    <w:rsid w:val="00355952"/>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67044"/>
    <w:rsid w:val="0037038B"/>
    <w:rsid w:val="0037116E"/>
    <w:rsid w:val="00371A6C"/>
    <w:rsid w:val="003720C4"/>
    <w:rsid w:val="00372149"/>
    <w:rsid w:val="003721E8"/>
    <w:rsid w:val="00373114"/>
    <w:rsid w:val="00373F6E"/>
    <w:rsid w:val="0037412F"/>
    <w:rsid w:val="003746CE"/>
    <w:rsid w:val="00375853"/>
    <w:rsid w:val="00375A03"/>
    <w:rsid w:val="00376263"/>
    <w:rsid w:val="00376480"/>
    <w:rsid w:val="0037694D"/>
    <w:rsid w:val="0037781C"/>
    <w:rsid w:val="00377AE5"/>
    <w:rsid w:val="003802B5"/>
    <w:rsid w:val="00380454"/>
    <w:rsid w:val="00380A47"/>
    <w:rsid w:val="00381B8C"/>
    <w:rsid w:val="00381DD5"/>
    <w:rsid w:val="003820FC"/>
    <w:rsid w:val="00382696"/>
    <w:rsid w:val="00383002"/>
    <w:rsid w:val="00383010"/>
    <w:rsid w:val="003832A0"/>
    <w:rsid w:val="00385CA1"/>
    <w:rsid w:val="003865B0"/>
    <w:rsid w:val="003867A0"/>
    <w:rsid w:val="00387386"/>
    <w:rsid w:val="00390558"/>
    <w:rsid w:val="0039096F"/>
    <w:rsid w:val="00391135"/>
    <w:rsid w:val="003934C5"/>
    <w:rsid w:val="00393936"/>
    <w:rsid w:val="00393B5C"/>
    <w:rsid w:val="00394D98"/>
    <w:rsid w:val="0039548A"/>
    <w:rsid w:val="00395552"/>
    <w:rsid w:val="00395CCD"/>
    <w:rsid w:val="00397408"/>
    <w:rsid w:val="003979E7"/>
    <w:rsid w:val="00397B3A"/>
    <w:rsid w:val="003A016B"/>
    <w:rsid w:val="003A155D"/>
    <w:rsid w:val="003A2911"/>
    <w:rsid w:val="003A3180"/>
    <w:rsid w:val="003A3A82"/>
    <w:rsid w:val="003A4778"/>
    <w:rsid w:val="003A4875"/>
    <w:rsid w:val="003A50D8"/>
    <w:rsid w:val="003A553A"/>
    <w:rsid w:val="003A586B"/>
    <w:rsid w:val="003A7C4B"/>
    <w:rsid w:val="003B0123"/>
    <w:rsid w:val="003B0D81"/>
    <w:rsid w:val="003B12C8"/>
    <w:rsid w:val="003B1DB8"/>
    <w:rsid w:val="003B2B99"/>
    <w:rsid w:val="003B3756"/>
    <w:rsid w:val="003B4213"/>
    <w:rsid w:val="003B4AF9"/>
    <w:rsid w:val="003B52F6"/>
    <w:rsid w:val="003B5A10"/>
    <w:rsid w:val="003B6ADE"/>
    <w:rsid w:val="003B70C3"/>
    <w:rsid w:val="003B72A4"/>
    <w:rsid w:val="003B77D8"/>
    <w:rsid w:val="003C00DE"/>
    <w:rsid w:val="003C04A9"/>
    <w:rsid w:val="003C1711"/>
    <w:rsid w:val="003C1B58"/>
    <w:rsid w:val="003C278C"/>
    <w:rsid w:val="003C2E1B"/>
    <w:rsid w:val="003C327C"/>
    <w:rsid w:val="003C41D5"/>
    <w:rsid w:val="003C4311"/>
    <w:rsid w:val="003C783C"/>
    <w:rsid w:val="003D1912"/>
    <w:rsid w:val="003D1F4C"/>
    <w:rsid w:val="003D2A5A"/>
    <w:rsid w:val="003D3492"/>
    <w:rsid w:val="003D4448"/>
    <w:rsid w:val="003D4480"/>
    <w:rsid w:val="003D5057"/>
    <w:rsid w:val="003D505B"/>
    <w:rsid w:val="003D5321"/>
    <w:rsid w:val="003D593B"/>
    <w:rsid w:val="003D6523"/>
    <w:rsid w:val="003D6732"/>
    <w:rsid w:val="003D6FB4"/>
    <w:rsid w:val="003D7061"/>
    <w:rsid w:val="003E017D"/>
    <w:rsid w:val="003E076B"/>
    <w:rsid w:val="003E0EB6"/>
    <w:rsid w:val="003E15C2"/>
    <w:rsid w:val="003E2106"/>
    <w:rsid w:val="003E2A29"/>
    <w:rsid w:val="003E3E7C"/>
    <w:rsid w:val="003E419D"/>
    <w:rsid w:val="003E41C3"/>
    <w:rsid w:val="003E61D4"/>
    <w:rsid w:val="003E68F4"/>
    <w:rsid w:val="003E6EB3"/>
    <w:rsid w:val="003E74CC"/>
    <w:rsid w:val="003E7559"/>
    <w:rsid w:val="003F09BB"/>
    <w:rsid w:val="003F16F9"/>
    <w:rsid w:val="003F1B4C"/>
    <w:rsid w:val="003F1BBE"/>
    <w:rsid w:val="003F1EFF"/>
    <w:rsid w:val="003F1F6E"/>
    <w:rsid w:val="003F4531"/>
    <w:rsid w:val="003F4BC7"/>
    <w:rsid w:val="003F4D5C"/>
    <w:rsid w:val="003F4F16"/>
    <w:rsid w:val="003F5E90"/>
    <w:rsid w:val="003F6183"/>
    <w:rsid w:val="003F6292"/>
    <w:rsid w:val="0040097A"/>
    <w:rsid w:val="004020A5"/>
    <w:rsid w:val="00404210"/>
    <w:rsid w:val="00405622"/>
    <w:rsid w:val="00406435"/>
    <w:rsid w:val="00406545"/>
    <w:rsid w:val="00406C3E"/>
    <w:rsid w:val="004071D8"/>
    <w:rsid w:val="00407BB7"/>
    <w:rsid w:val="00407CA3"/>
    <w:rsid w:val="00407E4D"/>
    <w:rsid w:val="00407E87"/>
    <w:rsid w:val="00410527"/>
    <w:rsid w:val="0041067B"/>
    <w:rsid w:val="004107B8"/>
    <w:rsid w:val="00412821"/>
    <w:rsid w:val="0041301D"/>
    <w:rsid w:val="00413DC0"/>
    <w:rsid w:val="0041408B"/>
    <w:rsid w:val="00414452"/>
    <w:rsid w:val="004148CC"/>
    <w:rsid w:val="004153D0"/>
    <w:rsid w:val="00415409"/>
    <w:rsid w:val="0041723F"/>
    <w:rsid w:val="0041774D"/>
    <w:rsid w:val="00417EE5"/>
    <w:rsid w:val="004202D3"/>
    <w:rsid w:val="004213A9"/>
    <w:rsid w:val="0042189E"/>
    <w:rsid w:val="004222F5"/>
    <w:rsid w:val="00422995"/>
    <w:rsid w:val="0042303D"/>
    <w:rsid w:val="004236E2"/>
    <w:rsid w:val="00423A08"/>
    <w:rsid w:val="004247CC"/>
    <w:rsid w:val="00424EB5"/>
    <w:rsid w:val="00425499"/>
    <w:rsid w:val="00425555"/>
    <w:rsid w:val="004256A6"/>
    <w:rsid w:val="004257AD"/>
    <w:rsid w:val="00425E5F"/>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203C"/>
    <w:rsid w:val="00442A70"/>
    <w:rsid w:val="00443F80"/>
    <w:rsid w:val="00444EB3"/>
    <w:rsid w:val="00444F0A"/>
    <w:rsid w:val="0044514B"/>
    <w:rsid w:val="0044569F"/>
    <w:rsid w:val="00445E9C"/>
    <w:rsid w:val="00446529"/>
    <w:rsid w:val="00446D17"/>
    <w:rsid w:val="004474CE"/>
    <w:rsid w:val="00450A39"/>
    <w:rsid w:val="004513A4"/>
    <w:rsid w:val="0045187B"/>
    <w:rsid w:val="004519E9"/>
    <w:rsid w:val="004523E6"/>
    <w:rsid w:val="0045294C"/>
    <w:rsid w:val="00452F61"/>
    <w:rsid w:val="00454560"/>
    <w:rsid w:val="004547AB"/>
    <w:rsid w:val="00454A97"/>
    <w:rsid w:val="004555CA"/>
    <w:rsid w:val="004568B2"/>
    <w:rsid w:val="00457643"/>
    <w:rsid w:val="0045791B"/>
    <w:rsid w:val="00457C1F"/>
    <w:rsid w:val="004619EA"/>
    <w:rsid w:val="004627E0"/>
    <w:rsid w:val="00462A7C"/>
    <w:rsid w:val="004655A5"/>
    <w:rsid w:val="00465B35"/>
    <w:rsid w:val="00466B99"/>
    <w:rsid w:val="004674DB"/>
    <w:rsid w:val="00467A33"/>
    <w:rsid w:val="00467B45"/>
    <w:rsid w:val="0047002A"/>
    <w:rsid w:val="00470875"/>
    <w:rsid w:val="004708E9"/>
    <w:rsid w:val="00470B81"/>
    <w:rsid w:val="00471121"/>
    <w:rsid w:val="00471972"/>
    <w:rsid w:val="00472396"/>
    <w:rsid w:val="00473621"/>
    <w:rsid w:val="004743C6"/>
    <w:rsid w:val="00474E05"/>
    <w:rsid w:val="004760EB"/>
    <w:rsid w:val="00480FCB"/>
    <w:rsid w:val="00481514"/>
    <w:rsid w:val="00482195"/>
    <w:rsid w:val="00482CC8"/>
    <w:rsid w:val="0048322D"/>
    <w:rsid w:val="0048332A"/>
    <w:rsid w:val="004835FE"/>
    <w:rsid w:val="004862CF"/>
    <w:rsid w:val="004863CC"/>
    <w:rsid w:val="00486910"/>
    <w:rsid w:val="0048766B"/>
    <w:rsid w:val="004878B3"/>
    <w:rsid w:val="004878CB"/>
    <w:rsid w:val="004902E3"/>
    <w:rsid w:val="00491187"/>
    <w:rsid w:val="00491510"/>
    <w:rsid w:val="004918A4"/>
    <w:rsid w:val="004922D6"/>
    <w:rsid w:val="0049234A"/>
    <w:rsid w:val="00492A8F"/>
    <w:rsid w:val="00492CC5"/>
    <w:rsid w:val="00493C1D"/>
    <w:rsid w:val="00495374"/>
    <w:rsid w:val="00495450"/>
    <w:rsid w:val="00497A7E"/>
    <w:rsid w:val="00497EA1"/>
    <w:rsid w:val="004A04F2"/>
    <w:rsid w:val="004A057F"/>
    <w:rsid w:val="004A13FD"/>
    <w:rsid w:val="004A14A3"/>
    <w:rsid w:val="004A387F"/>
    <w:rsid w:val="004A3988"/>
    <w:rsid w:val="004A549E"/>
    <w:rsid w:val="004A6BE5"/>
    <w:rsid w:val="004A7970"/>
    <w:rsid w:val="004B1036"/>
    <w:rsid w:val="004B12E9"/>
    <w:rsid w:val="004B158A"/>
    <w:rsid w:val="004B1A2B"/>
    <w:rsid w:val="004B1BD9"/>
    <w:rsid w:val="004B1E99"/>
    <w:rsid w:val="004B222E"/>
    <w:rsid w:val="004B22C3"/>
    <w:rsid w:val="004B244C"/>
    <w:rsid w:val="004B25EC"/>
    <w:rsid w:val="004B347B"/>
    <w:rsid w:val="004B5302"/>
    <w:rsid w:val="004B65FF"/>
    <w:rsid w:val="004C0054"/>
    <w:rsid w:val="004C134C"/>
    <w:rsid w:val="004C2767"/>
    <w:rsid w:val="004C2A96"/>
    <w:rsid w:val="004C2C1D"/>
    <w:rsid w:val="004C3868"/>
    <w:rsid w:val="004C3CED"/>
    <w:rsid w:val="004C48D7"/>
    <w:rsid w:val="004C54E8"/>
    <w:rsid w:val="004C768A"/>
    <w:rsid w:val="004C7A6C"/>
    <w:rsid w:val="004C7BB7"/>
    <w:rsid w:val="004C7EF0"/>
    <w:rsid w:val="004D0542"/>
    <w:rsid w:val="004D066D"/>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6177"/>
    <w:rsid w:val="004E76C2"/>
    <w:rsid w:val="004E7895"/>
    <w:rsid w:val="004F02C7"/>
    <w:rsid w:val="004F04EA"/>
    <w:rsid w:val="004F15C6"/>
    <w:rsid w:val="004F1AF6"/>
    <w:rsid w:val="004F2094"/>
    <w:rsid w:val="004F28A7"/>
    <w:rsid w:val="004F3C5E"/>
    <w:rsid w:val="004F3FD5"/>
    <w:rsid w:val="004F4BE0"/>
    <w:rsid w:val="004F532B"/>
    <w:rsid w:val="00500108"/>
    <w:rsid w:val="00500B66"/>
    <w:rsid w:val="00500FE2"/>
    <w:rsid w:val="00501377"/>
    <w:rsid w:val="00501B25"/>
    <w:rsid w:val="00501F44"/>
    <w:rsid w:val="00501FFE"/>
    <w:rsid w:val="00503048"/>
    <w:rsid w:val="00503A73"/>
    <w:rsid w:val="00503C84"/>
    <w:rsid w:val="00503FB9"/>
    <w:rsid w:val="00505249"/>
    <w:rsid w:val="005052D4"/>
    <w:rsid w:val="005054A2"/>
    <w:rsid w:val="00505D8F"/>
    <w:rsid w:val="00510B0F"/>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30123"/>
    <w:rsid w:val="00530771"/>
    <w:rsid w:val="00530BB9"/>
    <w:rsid w:val="00531B2D"/>
    <w:rsid w:val="005325E8"/>
    <w:rsid w:val="00532F96"/>
    <w:rsid w:val="005334F4"/>
    <w:rsid w:val="005339C4"/>
    <w:rsid w:val="005348D5"/>
    <w:rsid w:val="0053606B"/>
    <w:rsid w:val="005360B7"/>
    <w:rsid w:val="00536442"/>
    <w:rsid w:val="005364A7"/>
    <w:rsid w:val="00537DF4"/>
    <w:rsid w:val="005404F5"/>
    <w:rsid w:val="00540872"/>
    <w:rsid w:val="00541A7A"/>
    <w:rsid w:val="005422D3"/>
    <w:rsid w:val="00542CFA"/>
    <w:rsid w:val="005431A2"/>
    <w:rsid w:val="0054331B"/>
    <w:rsid w:val="005440DF"/>
    <w:rsid w:val="0054497E"/>
    <w:rsid w:val="00544B89"/>
    <w:rsid w:val="005458DE"/>
    <w:rsid w:val="005507ED"/>
    <w:rsid w:val="0055126D"/>
    <w:rsid w:val="00551675"/>
    <w:rsid w:val="00551DEB"/>
    <w:rsid w:val="00552308"/>
    <w:rsid w:val="005533B8"/>
    <w:rsid w:val="00553568"/>
    <w:rsid w:val="00553587"/>
    <w:rsid w:val="00554282"/>
    <w:rsid w:val="00556297"/>
    <w:rsid w:val="00556971"/>
    <w:rsid w:val="00557720"/>
    <w:rsid w:val="00557A07"/>
    <w:rsid w:val="005611B0"/>
    <w:rsid w:val="00561348"/>
    <w:rsid w:val="0056161F"/>
    <w:rsid w:val="00561DFF"/>
    <w:rsid w:val="00561EE7"/>
    <w:rsid w:val="00562F16"/>
    <w:rsid w:val="0056432F"/>
    <w:rsid w:val="005645F6"/>
    <w:rsid w:val="00564C67"/>
    <w:rsid w:val="00564E8C"/>
    <w:rsid w:val="00565D62"/>
    <w:rsid w:val="00565FAE"/>
    <w:rsid w:val="00566E07"/>
    <w:rsid w:val="0056704C"/>
    <w:rsid w:val="00567470"/>
    <w:rsid w:val="005675F7"/>
    <w:rsid w:val="00567C16"/>
    <w:rsid w:val="00570999"/>
    <w:rsid w:val="00570DD3"/>
    <w:rsid w:val="00571014"/>
    <w:rsid w:val="005726F1"/>
    <w:rsid w:val="00574110"/>
    <w:rsid w:val="005741CD"/>
    <w:rsid w:val="00574C2A"/>
    <w:rsid w:val="00574CA8"/>
    <w:rsid w:val="00574EBD"/>
    <w:rsid w:val="005752FE"/>
    <w:rsid w:val="00575884"/>
    <w:rsid w:val="00575CDD"/>
    <w:rsid w:val="00575F91"/>
    <w:rsid w:val="00576D0A"/>
    <w:rsid w:val="00577E42"/>
    <w:rsid w:val="005834CB"/>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4708"/>
    <w:rsid w:val="00594932"/>
    <w:rsid w:val="005950EB"/>
    <w:rsid w:val="0059552B"/>
    <w:rsid w:val="005956D7"/>
    <w:rsid w:val="005977AC"/>
    <w:rsid w:val="00597CF3"/>
    <w:rsid w:val="005A0C3A"/>
    <w:rsid w:val="005A1598"/>
    <w:rsid w:val="005A1BE4"/>
    <w:rsid w:val="005A24A4"/>
    <w:rsid w:val="005A3757"/>
    <w:rsid w:val="005A3849"/>
    <w:rsid w:val="005A38FC"/>
    <w:rsid w:val="005A4474"/>
    <w:rsid w:val="005A49D5"/>
    <w:rsid w:val="005A63C4"/>
    <w:rsid w:val="005A6433"/>
    <w:rsid w:val="005A64BE"/>
    <w:rsid w:val="005A78EE"/>
    <w:rsid w:val="005A7D3E"/>
    <w:rsid w:val="005A7D8D"/>
    <w:rsid w:val="005B1141"/>
    <w:rsid w:val="005B15B3"/>
    <w:rsid w:val="005B1624"/>
    <w:rsid w:val="005B21C3"/>
    <w:rsid w:val="005B2E7D"/>
    <w:rsid w:val="005B3E8D"/>
    <w:rsid w:val="005B3F29"/>
    <w:rsid w:val="005B40BC"/>
    <w:rsid w:val="005B520E"/>
    <w:rsid w:val="005B60B2"/>
    <w:rsid w:val="005B7211"/>
    <w:rsid w:val="005B77F5"/>
    <w:rsid w:val="005B7871"/>
    <w:rsid w:val="005C02D1"/>
    <w:rsid w:val="005C0975"/>
    <w:rsid w:val="005C1047"/>
    <w:rsid w:val="005C1D57"/>
    <w:rsid w:val="005C243C"/>
    <w:rsid w:val="005C27C8"/>
    <w:rsid w:val="005C3FE8"/>
    <w:rsid w:val="005C46E0"/>
    <w:rsid w:val="005C5EDB"/>
    <w:rsid w:val="005C6575"/>
    <w:rsid w:val="005C6D91"/>
    <w:rsid w:val="005C746F"/>
    <w:rsid w:val="005D0B13"/>
    <w:rsid w:val="005D1339"/>
    <w:rsid w:val="005D2099"/>
    <w:rsid w:val="005D3A61"/>
    <w:rsid w:val="005D3A95"/>
    <w:rsid w:val="005D3C05"/>
    <w:rsid w:val="005D4036"/>
    <w:rsid w:val="005D4572"/>
    <w:rsid w:val="005D4B6D"/>
    <w:rsid w:val="005D4BEE"/>
    <w:rsid w:val="005D4C42"/>
    <w:rsid w:val="005D5566"/>
    <w:rsid w:val="005D6A1E"/>
    <w:rsid w:val="005D6E59"/>
    <w:rsid w:val="005D75BC"/>
    <w:rsid w:val="005D77E7"/>
    <w:rsid w:val="005E206D"/>
    <w:rsid w:val="005E2FD4"/>
    <w:rsid w:val="005E42E3"/>
    <w:rsid w:val="005E4782"/>
    <w:rsid w:val="005E4BDA"/>
    <w:rsid w:val="005E5CF5"/>
    <w:rsid w:val="005E6BCA"/>
    <w:rsid w:val="005E72D0"/>
    <w:rsid w:val="005E7D33"/>
    <w:rsid w:val="005F0884"/>
    <w:rsid w:val="005F0CBF"/>
    <w:rsid w:val="005F40B2"/>
    <w:rsid w:val="005F4E4F"/>
    <w:rsid w:val="005F5DEB"/>
    <w:rsid w:val="005F695A"/>
    <w:rsid w:val="005F69E6"/>
    <w:rsid w:val="005F6BE8"/>
    <w:rsid w:val="005F6FC2"/>
    <w:rsid w:val="005F7291"/>
    <w:rsid w:val="0060098A"/>
    <w:rsid w:val="00601109"/>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42E0"/>
    <w:rsid w:val="00615A4C"/>
    <w:rsid w:val="00615F2C"/>
    <w:rsid w:val="00616834"/>
    <w:rsid w:val="006175E4"/>
    <w:rsid w:val="00617783"/>
    <w:rsid w:val="006219E8"/>
    <w:rsid w:val="00622A72"/>
    <w:rsid w:val="00622CB2"/>
    <w:rsid w:val="006231FF"/>
    <w:rsid w:val="00623345"/>
    <w:rsid w:val="00623CF7"/>
    <w:rsid w:val="00624B1B"/>
    <w:rsid w:val="006252E5"/>
    <w:rsid w:val="00625A32"/>
    <w:rsid w:val="006268F8"/>
    <w:rsid w:val="00626979"/>
    <w:rsid w:val="00627BC4"/>
    <w:rsid w:val="00627DE9"/>
    <w:rsid w:val="00630096"/>
    <w:rsid w:val="0063039A"/>
    <w:rsid w:val="00630D01"/>
    <w:rsid w:val="006312E5"/>
    <w:rsid w:val="00631D27"/>
    <w:rsid w:val="0063388A"/>
    <w:rsid w:val="00634525"/>
    <w:rsid w:val="006345C0"/>
    <w:rsid w:val="00634BB5"/>
    <w:rsid w:val="00635E21"/>
    <w:rsid w:val="006362AD"/>
    <w:rsid w:val="00636808"/>
    <w:rsid w:val="006369C2"/>
    <w:rsid w:val="006379CF"/>
    <w:rsid w:val="00640082"/>
    <w:rsid w:val="00640A8A"/>
    <w:rsid w:val="00640AF3"/>
    <w:rsid w:val="0064293B"/>
    <w:rsid w:val="00642AEF"/>
    <w:rsid w:val="006431C3"/>
    <w:rsid w:val="006433DC"/>
    <w:rsid w:val="0064399F"/>
    <w:rsid w:val="00643BCC"/>
    <w:rsid w:val="00643C02"/>
    <w:rsid w:val="00644BF9"/>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815"/>
    <w:rsid w:val="0066313C"/>
    <w:rsid w:val="0066335E"/>
    <w:rsid w:val="00665931"/>
    <w:rsid w:val="00670AC4"/>
    <w:rsid w:val="00670DF7"/>
    <w:rsid w:val="00671C54"/>
    <w:rsid w:val="00672007"/>
    <w:rsid w:val="00672879"/>
    <w:rsid w:val="00672B41"/>
    <w:rsid w:val="00672FAF"/>
    <w:rsid w:val="0067304C"/>
    <w:rsid w:val="006739ED"/>
    <w:rsid w:val="00674CEC"/>
    <w:rsid w:val="006776B7"/>
    <w:rsid w:val="0068020D"/>
    <w:rsid w:val="00680591"/>
    <w:rsid w:val="00682A4C"/>
    <w:rsid w:val="00682E5E"/>
    <w:rsid w:val="00682E91"/>
    <w:rsid w:val="00682FDE"/>
    <w:rsid w:val="00683007"/>
    <w:rsid w:val="006843D4"/>
    <w:rsid w:val="00684B0A"/>
    <w:rsid w:val="00685199"/>
    <w:rsid w:val="006853A1"/>
    <w:rsid w:val="00685672"/>
    <w:rsid w:val="00685A8D"/>
    <w:rsid w:val="00685DD6"/>
    <w:rsid w:val="0068617D"/>
    <w:rsid w:val="00687EC2"/>
    <w:rsid w:val="00692BAA"/>
    <w:rsid w:val="00693D67"/>
    <w:rsid w:val="0069534E"/>
    <w:rsid w:val="006953F1"/>
    <w:rsid w:val="00695B8D"/>
    <w:rsid w:val="00695C64"/>
    <w:rsid w:val="006A07A6"/>
    <w:rsid w:val="006A189D"/>
    <w:rsid w:val="006A1A89"/>
    <w:rsid w:val="006A1C31"/>
    <w:rsid w:val="006A21CF"/>
    <w:rsid w:val="006A26C3"/>
    <w:rsid w:val="006A2CC9"/>
    <w:rsid w:val="006A2D8B"/>
    <w:rsid w:val="006A3E61"/>
    <w:rsid w:val="006A4609"/>
    <w:rsid w:val="006A69A8"/>
    <w:rsid w:val="006A6E65"/>
    <w:rsid w:val="006A6F83"/>
    <w:rsid w:val="006A76DE"/>
    <w:rsid w:val="006A7D7D"/>
    <w:rsid w:val="006B1CDA"/>
    <w:rsid w:val="006B255C"/>
    <w:rsid w:val="006B25C0"/>
    <w:rsid w:val="006B2F3A"/>
    <w:rsid w:val="006B411F"/>
    <w:rsid w:val="006B414E"/>
    <w:rsid w:val="006B4A93"/>
    <w:rsid w:val="006B53E1"/>
    <w:rsid w:val="006C059A"/>
    <w:rsid w:val="006C0743"/>
    <w:rsid w:val="006C1884"/>
    <w:rsid w:val="006C1997"/>
    <w:rsid w:val="006C1B16"/>
    <w:rsid w:val="006C29CD"/>
    <w:rsid w:val="006C35F4"/>
    <w:rsid w:val="006C5012"/>
    <w:rsid w:val="006C61B9"/>
    <w:rsid w:val="006D10AA"/>
    <w:rsid w:val="006D10AD"/>
    <w:rsid w:val="006D4126"/>
    <w:rsid w:val="006D4230"/>
    <w:rsid w:val="006D5AA8"/>
    <w:rsid w:val="006D5D6B"/>
    <w:rsid w:val="006D5DBB"/>
    <w:rsid w:val="006D663B"/>
    <w:rsid w:val="006D6FAD"/>
    <w:rsid w:val="006D72C7"/>
    <w:rsid w:val="006E0393"/>
    <w:rsid w:val="006E04E1"/>
    <w:rsid w:val="006E2907"/>
    <w:rsid w:val="006E2B14"/>
    <w:rsid w:val="006E2CDB"/>
    <w:rsid w:val="006E31CC"/>
    <w:rsid w:val="006E3E3B"/>
    <w:rsid w:val="006E3E41"/>
    <w:rsid w:val="006E482F"/>
    <w:rsid w:val="006E530F"/>
    <w:rsid w:val="006E5BF5"/>
    <w:rsid w:val="006E66B5"/>
    <w:rsid w:val="006E6BE4"/>
    <w:rsid w:val="006F0964"/>
    <w:rsid w:val="006F0DED"/>
    <w:rsid w:val="006F1EDF"/>
    <w:rsid w:val="006F28B4"/>
    <w:rsid w:val="006F2CDE"/>
    <w:rsid w:val="006F336D"/>
    <w:rsid w:val="006F4158"/>
    <w:rsid w:val="006F481E"/>
    <w:rsid w:val="006F52AB"/>
    <w:rsid w:val="006F55E1"/>
    <w:rsid w:val="006F55F3"/>
    <w:rsid w:val="006F58F5"/>
    <w:rsid w:val="006F62AA"/>
    <w:rsid w:val="006F6A44"/>
    <w:rsid w:val="006F7998"/>
    <w:rsid w:val="006F7A7B"/>
    <w:rsid w:val="006F7ADB"/>
    <w:rsid w:val="007001F9"/>
    <w:rsid w:val="00701C6D"/>
    <w:rsid w:val="00701E10"/>
    <w:rsid w:val="007033E3"/>
    <w:rsid w:val="007034DE"/>
    <w:rsid w:val="0070371B"/>
    <w:rsid w:val="00704962"/>
    <w:rsid w:val="007052CB"/>
    <w:rsid w:val="0070668B"/>
    <w:rsid w:val="0070688F"/>
    <w:rsid w:val="007068AE"/>
    <w:rsid w:val="0071083C"/>
    <w:rsid w:val="00710E13"/>
    <w:rsid w:val="00710E33"/>
    <w:rsid w:val="00711386"/>
    <w:rsid w:val="0071149E"/>
    <w:rsid w:val="00712F71"/>
    <w:rsid w:val="00713777"/>
    <w:rsid w:val="007141B6"/>
    <w:rsid w:val="00714A96"/>
    <w:rsid w:val="00714F14"/>
    <w:rsid w:val="00714F44"/>
    <w:rsid w:val="0071564C"/>
    <w:rsid w:val="00716036"/>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C7F"/>
    <w:rsid w:val="00735D54"/>
    <w:rsid w:val="00737795"/>
    <w:rsid w:val="007402AA"/>
    <w:rsid w:val="00740AF9"/>
    <w:rsid w:val="00741C7D"/>
    <w:rsid w:val="00741E42"/>
    <w:rsid w:val="00741F3D"/>
    <w:rsid w:val="00742C68"/>
    <w:rsid w:val="00743218"/>
    <w:rsid w:val="0074371A"/>
    <w:rsid w:val="00743F54"/>
    <w:rsid w:val="00744288"/>
    <w:rsid w:val="00745287"/>
    <w:rsid w:val="00745404"/>
    <w:rsid w:val="00745829"/>
    <w:rsid w:val="00745BA5"/>
    <w:rsid w:val="00746BB8"/>
    <w:rsid w:val="00746F04"/>
    <w:rsid w:val="00747AED"/>
    <w:rsid w:val="0075026B"/>
    <w:rsid w:val="007509F4"/>
    <w:rsid w:val="00753154"/>
    <w:rsid w:val="007533A3"/>
    <w:rsid w:val="00753BBA"/>
    <w:rsid w:val="00753E00"/>
    <w:rsid w:val="0075506C"/>
    <w:rsid w:val="00755B82"/>
    <w:rsid w:val="007561F2"/>
    <w:rsid w:val="00756327"/>
    <w:rsid w:val="00756D92"/>
    <w:rsid w:val="00760B28"/>
    <w:rsid w:val="0076189E"/>
    <w:rsid w:val="007618BF"/>
    <w:rsid w:val="00763410"/>
    <w:rsid w:val="00764C28"/>
    <w:rsid w:val="00764E73"/>
    <w:rsid w:val="007661E4"/>
    <w:rsid w:val="00767314"/>
    <w:rsid w:val="0077008C"/>
    <w:rsid w:val="007702CF"/>
    <w:rsid w:val="007703FF"/>
    <w:rsid w:val="00771211"/>
    <w:rsid w:val="0077127F"/>
    <w:rsid w:val="00771668"/>
    <w:rsid w:val="0077319C"/>
    <w:rsid w:val="007734F0"/>
    <w:rsid w:val="0077376D"/>
    <w:rsid w:val="007746DB"/>
    <w:rsid w:val="00774B7B"/>
    <w:rsid w:val="00774D14"/>
    <w:rsid w:val="007758EF"/>
    <w:rsid w:val="00775CB5"/>
    <w:rsid w:val="007763BB"/>
    <w:rsid w:val="00776A85"/>
    <w:rsid w:val="007775AC"/>
    <w:rsid w:val="00777B7C"/>
    <w:rsid w:val="007800F0"/>
    <w:rsid w:val="00780E2E"/>
    <w:rsid w:val="00780E52"/>
    <w:rsid w:val="007818FC"/>
    <w:rsid w:val="00781D75"/>
    <w:rsid w:val="00781EC0"/>
    <w:rsid w:val="007835F4"/>
    <w:rsid w:val="0078423C"/>
    <w:rsid w:val="00784F3B"/>
    <w:rsid w:val="00785124"/>
    <w:rsid w:val="0078631E"/>
    <w:rsid w:val="00786453"/>
    <w:rsid w:val="00787C07"/>
    <w:rsid w:val="00787E79"/>
    <w:rsid w:val="007909A7"/>
    <w:rsid w:val="00790CEE"/>
    <w:rsid w:val="00791079"/>
    <w:rsid w:val="00791CDB"/>
    <w:rsid w:val="007934C8"/>
    <w:rsid w:val="0079401E"/>
    <w:rsid w:val="00794AC5"/>
    <w:rsid w:val="007954E4"/>
    <w:rsid w:val="00795C2D"/>
    <w:rsid w:val="00795D0D"/>
    <w:rsid w:val="007963A2"/>
    <w:rsid w:val="00796B5E"/>
    <w:rsid w:val="00797066"/>
    <w:rsid w:val="007970B5"/>
    <w:rsid w:val="00797F98"/>
    <w:rsid w:val="007A07B8"/>
    <w:rsid w:val="007A0A64"/>
    <w:rsid w:val="007A1344"/>
    <w:rsid w:val="007A13A5"/>
    <w:rsid w:val="007A2537"/>
    <w:rsid w:val="007A265B"/>
    <w:rsid w:val="007A2C9E"/>
    <w:rsid w:val="007A3E0A"/>
    <w:rsid w:val="007A4070"/>
    <w:rsid w:val="007A4781"/>
    <w:rsid w:val="007A53EE"/>
    <w:rsid w:val="007A63B9"/>
    <w:rsid w:val="007A652A"/>
    <w:rsid w:val="007A6A60"/>
    <w:rsid w:val="007A7282"/>
    <w:rsid w:val="007A7719"/>
    <w:rsid w:val="007A787A"/>
    <w:rsid w:val="007A7CF8"/>
    <w:rsid w:val="007B0783"/>
    <w:rsid w:val="007B07A8"/>
    <w:rsid w:val="007B261B"/>
    <w:rsid w:val="007B4541"/>
    <w:rsid w:val="007B4879"/>
    <w:rsid w:val="007B5AEC"/>
    <w:rsid w:val="007B5C43"/>
    <w:rsid w:val="007B6770"/>
    <w:rsid w:val="007B679F"/>
    <w:rsid w:val="007B7C08"/>
    <w:rsid w:val="007C03DC"/>
    <w:rsid w:val="007C104D"/>
    <w:rsid w:val="007C1051"/>
    <w:rsid w:val="007C1D37"/>
    <w:rsid w:val="007C2ABA"/>
    <w:rsid w:val="007C3432"/>
    <w:rsid w:val="007C36E8"/>
    <w:rsid w:val="007C4B2C"/>
    <w:rsid w:val="007C579C"/>
    <w:rsid w:val="007C616D"/>
    <w:rsid w:val="007C6257"/>
    <w:rsid w:val="007C793F"/>
    <w:rsid w:val="007C7F83"/>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6999"/>
    <w:rsid w:val="007E6A14"/>
    <w:rsid w:val="007F0237"/>
    <w:rsid w:val="007F1A04"/>
    <w:rsid w:val="007F1AFC"/>
    <w:rsid w:val="007F210D"/>
    <w:rsid w:val="007F26A6"/>
    <w:rsid w:val="007F2BE8"/>
    <w:rsid w:val="007F33D9"/>
    <w:rsid w:val="007F3E61"/>
    <w:rsid w:val="007F4C21"/>
    <w:rsid w:val="007F58EF"/>
    <w:rsid w:val="007F7A77"/>
    <w:rsid w:val="00800321"/>
    <w:rsid w:val="00801132"/>
    <w:rsid w:val="0080155E"/>
    <w:rsid w:val="00802022"/>
    <w:rsid w:val="0080519E"/>
    <w:rsid w:val="0080605B"/>
    <w:rsid w:val="00806099"/>
    <w:rsid w:val="008067B4"/>
    <w:rsid w:val="008070B2"/>
    <w:rsid w:val="00807289"/>
    <w:rsid w:val="00807790"/>
    <w:rsid w:val="00807BEE"/>
    <w:rsid w:val="008107D5"/>
    <w:rsid w:val="00810D69"/>
    <w:rsid w:val="0081151F"/>
    <w:rsid w:val="00812F4C"/>
    <w:rsid w:val="00813C38"/>
    <w:rsid w:val="00814A5A"/>
    <w:rsid w:val="00815AEC"/>
    <w:rsid w:val="00815C36"/>
    <w:rsid w:val="00817EB6"/>
    <w:rsid w:val="00820BCB"/>
    <w:rsid w:val="0082152E"/>
    <w:rsid w:val="008217D9"/>
    <w:rsid w:val="00821BE7"/>
    <w:rsid w:val="00821CC5"/>
    <w:rsid w:val="00821DAF"/>
    <w:rsid w:val="00822384"/>
    <w:rsid w:val="00823951"/>
    <w:rsid w:val="00823C99"/>
    <w:rsid w:val="00824AEE"/>
    <w:rsid w:val="00824E31"/>
    <w:rsid w:val="00827121"/>
    <w:rsid w:val="00827793"/>
    <w:rsid w:val="00830055"/>
    <w:rsid w:val="008302F9"/>
    <w:rsid w:val="008312FF"/>
    <w:rsid w:val="00831303"/>
    <w:rsid w:val="008314B1"/>
    <w:rsid w:val="00831BD9"/>
    <w:rsid w:val="00832F8A"/>
    <w:rsid w:val="00833052"/>
    <w:rsid w:val="00834FEC"/>
    <w:rsid w:val="0083555E"/>
    <w:rsid w:val="00837E8B"/>
    <w:rsid w:val="008411FC"/>
    <w:rsid w:val="008411FD"/>
    <w:rsid w:val="00842037"/>
    <w:rsid w:val="00842E3C"/>
    <w:rsid w:val="00842F36"/>
    <w:rsid w:val="008437E1"/>
    <w:rsid w:val="00843CDB"/>
    <w:rsid w:val="00844247"/>
    <w:rsid w:val="00844375"/>
    <w:rsid w:val="00845E6E"/>
    <w:rsid w:val="008463F8"/>
    <w:rsid w:val="00847342"/>
    <w:rsid w:val="008478C2"/>
    <w:rsid w:val="00850888"/>
    <w:rsid w:val="008515A4"/>
    <w:rsid w:val="00851EB5"/>
    <w:rsid w:val="00852C67"/>
    <w:rsid w:val="00853371"/>
    <w:rsid w:val="008544BD"/>
    <w:rsid w:val="008548F7"/>
    <w:rsid w:val="008557B3"/>
    <w:rsid w:val="0085599A"/>
    <w:rsid w:val="00856447"/>
    <w:rsid w:val="00856746"/>
    <w:rsid w:val="008568E7"/>
    <w:rsid w:val="00856D4F"/>
    <w:rsid w:val="0085756B"/>
    <w:rsid w:val="00857A82"/>
    <w:rsid w:val="00857C62"/>
    <w:rsid w:val="00857E7C"/>
    <w:rsid w:val="00857F78"/>
    <w:rsid w:val="00860A20"/>
    <w:rsid w:val="00860E62"/>
    <w:rsid w:val="008611A1"/>
    <w:rsid w:val="00861705"/>
    <w:rsid w:val="00861AA8"/>
    <w:rsid w:val="0086214E"/>
    <w:rsid w:val="00862662"/>
    <w:rsid w:val="00862AE8"/>
    <w:rsid w:val="008631BA"/>
    <w:rsid w:val="00863833"/>
    <w:rsid w:val="00864C96"/>
    <w:rsid w:val="00864FCF"/>
    <w:rsid w:val="00865EE3"/>
    <w:rsid w:val="008660F8"/>
    <w:rsid w:val="00866FD2"/>
    <w:rsid w:val="008675D6"/>
    <w:rsid w:val="008679DC"/>
    <w:rsid w:val="00867D5A"/>
    <w:rsid w:val="008705A1"/>
    <w:rsid w:val="008709EC"/>
    <w:rsid w:val="00871C52"/>
    <w:rsid w:val="008730CC"/>
    <w:rsid w:val="008739D8"/>
    <w:rsid w:val="0087406C"/>
    <w:rsid w:val="0087485E"/>
    <w:rsid w:val="00874FEE"/>
    <w:rsid w:val="00875C70"/>
    <w:rsid w:val="00876F59"/>
    <w:rsid w:val="0087774D"/>
    <w:rsid w:val="00880001"/>
    <w:rsid w:val="0088083A"/>
    <w:rsid w:val="00880D2E"/>
    <w:rsid w:val="00881C57"/>
    <w:rsid w:val="0088218E"/>
    <w:rsid w:val="008825C5"/>
    <w:rsid w:val="00882647"/>
    <w:rsid w:val="0088280F"/>
    <w:rsid w:val="008828E8"/>
    <w:rsid w:val="00883820"/>
    <w:rsid w:val="0088565B"/>
    <w:rsid w:val="00885872"/>
    <w:rsid w:val="008859BB"/>
    <w:rsid w:val="0088758A"/>
    <w:rsid w:val="00887CAA"/>
    <w:rsid w:val="0089171C"/>
    <w:rsid w:val="008920B3"/>
    <w:rsid w:val="0089238A"/>
    <w:rsid w:val="00892FD8"/>
    <w:rsid w:val="008939B2"/>
    <w:rsid w:val="008950A2"/>
    <w:rsid w:val="008958C8"/>
    <w:rsid w:val="00896C38"/>
    <w:rsid w:val="00897207"/>
    <w:rsid w:val="008A19C2"/>
    <w:rsid w:val="008A1AFF"/>
    <w:rsid w:val="008A1BD8"/>
    <w:rsid w:val="008A203C"/>
    <w:rsid w:val="008A279C"/>
    <w:rsid w:val="008A338D"/>
    <w:rsid w:val="008A4344"/>
    <w:rsid w:val="008A4A0C"/>
    <w:rsid w:val="008A6BBD"/>
    <w:rsid w:val="008A6D3E"/>
    <w:rsid w:val="008A733D"/>
    <w:rsid w:val="008A7CC7"/>
    <w:rsid w:val="008B052B"/>
    <w:rsid w:val="008B1687"/>
    <w:rsid w:val="008B1BB2"/>
    <w:rsid w:val="008B22DA"/>
    <w:rsid w:val="008B285C"/>
    <w:rsid w:val="008B396E"/>
    <w:rsid w:val="008B3DAB"/>
    <w:rsid w:val="008B48BD"/>
    <w:rsid w:val="008B6356"/>
    <w:rsid w:val="008B6FA9"/>
    <w:rsid w:val="008B7E4C"/>
    <w:rsid w:val="008C07D2"/>
    <w:rsid w:val="008C0CCD"/>
    <w:rsid w:val="008C195E"/>
    <w:rsid w:val="008C1C3B"/>
    <w:rsid w:val="008C2ECF"/>
    <w:rsid w:val="008C3C2A"/>
    <w:rsid w:val="008C52FE"/>
    <w:rsid w:val="008C5357"/>
    <w:rsid w:val="008C56E7"/>
    <w:rsid w:val="008C5A08"/>
    <w:rsid w:val="008C5D59"/>
    <w:rsid w:val="008C61CE"/>
    <w:rsid w:val="008C70CC"/>
    <w:rsid w:val="008C75E4"/>
    <w:rsid w:val="008C76BC"/>
    <w:rsid w:val="008C789E"/>
    <w:rsid w:val="008C7BB2"/>
    <w:rsid w:val="008C7CD7"/>
    <w:rsid w:val="008D0DE8"/>
    <w:rsid w:val="008D2AE4"/>
    <w:rsid w:val="008D3010"/>
    <w:rsid w:val="008D4405"/>
    <w:rsid w:val="008D445B"/>
    <w:rsid w:val="008D4DCF"/>
    <w:rsid w:val="008D5026"/>
    <w:rsid w:val="008D5D81"/>
    <w:rsid w:val="008E0242"/>
    <w:rsid w:val="008E0ACB"/>
    <w:rsid w:val="008E0F1F"/>
    <w:rsid w:val="008E1466"/>
    <w:rsid w:val="008E2D70"/>
    <w:rsid w:val="008E3157"/>
    <w:rsid w:val="008E331C"/>
    <w:rsid w:val="008E3372"/>
    <w:rsid w:val="008E40FF"/>
    <w:rsid w:val="008E413E"/>
    <w:rsid w:val="008E6813"/>
    <w:rsid w:val="008E6A68"/>
    <w:rsid w:val="008E6BC4"/>
    <w:rsid w:val="008E7FB7"/>
    <w:rsid w:val="008F1E99"/>
    <w:rsid w:val="008F2D95"/>
    <w:rsid w:val="008F3348"/>
    <w:rsid w:val="008F3A41"/>
    <w:rsid w:val="008F40D6"/>
    <w:rsid w:val="008F51F0"/>
    <w:rsid w:val="008F559A"/>
    <w:rsid w:val="008F5E77"/>
    <w:rsid w:val="008F694E"/>
    <w:rsid w:val="008F7460"/>
    <w:rsid w:val="008F7542"/>
    <w:rsid w:val="008F7D65"/>
    <w:rsid w:val="0090095F"/>
    <w:rsid w:val="00900DFA"/>
    <w:rsid w:val="009018A6"/>
    <w:rsid w:val="009021FC"/>
    <w:rsid w:val="00902292"/>
    <w:rsid w:val="00902DAB"/>
    <w:rsid w:val="00902F86"/>
    <w:rsid w:val="00903398"/>
    <w:rsid w:val="0090649E"/>
    <w:rsid w:val="00906704"/>
    <w:rsid w:val="00907159"/>
    <w:rsid w:val="0090764F"/>
    <w:rsid w:val="00907D37"/>
    <w:rsid w:val="00907DF1"/>
    <w:rsid w:val="00907F81"/>
    <w:rsid w:val="00910293"/>
    <w:rsid w:val="00910366"/>
    <w:rsid w:val="0091042A"/>
    <w:rsid w:val="00910690"/>
    <w:rsid w:val="009113B5"/>
    <w:rsid w:val="00911A70"/>
    <w:rsid w:val="0091295E"/>
    <w:rsid w:val="00915001"/>
    <w:rsid w:val="009164D9"/>
    <w:rsid w:val="00916D33"/>
    <w:rsid w:val="0091795E"/>
    <w:rsid w:val="00920337"/>
    <w:rsid w:val="0092048A"/>
    <w:rsid w:val="00920BE3"/>
    <w:rsid w:val="00920CAC"/>
    <w:rsid w:val="00921804"/>
    <w:rsid w:val="00922876"/>
    <w:rsid w:val="009228A1"/>
    <w:rsid w:val="00922B95"/>
    <w:rsid w:val="00923348"/>
    <w:rsid w:val="0092361B"/>
    <w:rsid w:val="009249C5"/>
    <w:rsid w:val="00925296"/>
    <w:rsid w:val="009253A2"/>
    <w:rsid w:val="009271D3"/>
    <w:rsid w:val="0092750C"/>
    <w:rsid w:val="00927A11"/>
    <w:rsid w:val="0093039D"/>
    <w:rsid w:val="0093088B"/>
    <w:rsid w:val="0093156C"/>
    <w:rsid w:val="00931653"/>
    <w:rsid w:val="00931EB8"/>
    <w:rsid w:val="00932061"/>
    <w:rsid w:val="0093233E"/>
    <w:rsid w:val="00932484"/>
    <w:rsid w:val="00932724"/>
    <w:rsid w:val="00932E4D"/>
    <w:rsid w:val="00932FA6"/>
    <w:rsid w:val="00933E21"/>
    <w:rsid w:val="00933FB9"/>
    <w:rsid w:val="009340D3"/>
    <w:rsid w:val="009351ED"/>
    <w:rsid w:val="00935851"/>
    <w:rsid w:val="00937350"/>
    <w:rsid w:val="009373DF"/>
    <w:rsid w:val="009375A5"/>
    <w:rsid w:val="0093784B"/>
    <w:rsid w:val="009379C6"/>
    <w:rsid w:val="009400F4"/>
    <w:rsid w:val="00940600"/>
    <w:rsid w:val="009412D4"/>
    <w:rsid w:val="00942522"/>
    <w:rsid w:val="00942A6A"/>
    <w:rsid w:val="00943C79"/>
    <w:rsid w:val="00944215"/>
    <w:rsid w:val="00944A00"/>
    <w:rsid w:val="00945332"/>
    <w:rsid w:val="0094627E"/>
    <w:rsid w:val="0094772B"/>
    <w:rsid w:val="009477CA"/>
    <w:rsid w:val="00947A36"/>
    <w:rsid w:val="00947B92"/>
    <w:rsid w:val="00950417"/>
    <w:rsid w:val="009505F1"/>
    <w:rsid w:val="00951570"/>
    <w:rsid w:val="00953A2E"/>
    <w:rsid w:val="00954069"/>
    <w:rsid w:val="009541AB"/>
    <w:rsid w:val="009549A5"/>
    <w:rsid w:val="009549E3"/>
    <w:rsid w:val="00954AF5"/>
    <w:rsid w:val="00955122"/>
    <w:rsid w:val="009573FA"/>
    <w:rsid w:val="00957F94"/>
    <w:rsid w:val="009609EC"/>
    <w:rsid w:val="00960D45"/>
    <w:rsid w:val="00961482"/>
    <w:rsid w:val="009624B5"/>
    <w:rsid w:val="00962650"/>
    <w:rsid w:val="009639AB"/>
    <w:rsid w:val="009639B6"/>
    <w:rsid w:val="00964014"/>
    <w:rsid w:val="0096516A"/>
    <w:rsid w:val="00965227"/>
    <w:rsid w:val="00965717"/>
    <w:rsid w:val="00965E3B"/>
    <w:rsid w:val="0096678A"/>
    <w:rsid w:val="00967809"/>
    <w:rsid w:val="00970C05"/>
    <w:rsid w:val="0097227D"/>
    <w:rsid w:val="00972967"/>
    <w:rsid w:val="00972F85"/>
    <w:rsid w:val="009733BA"/>
    <w:rsid w:val="00973776"/>
    <w:rsid w:val="009741B5"/>
    <w:rsid w:val="009754A4"/>
    <w:rsid w:val="0097553A"/>
    <w:rsid w:val="00975C74"/>
    <w:rsid w:val="00976814"/>
    <w:rsid w:val="00976AB7"/>
    <w:rsid w:val="00976AF8"/>
    <w:rsid w:val="00976D53"/>
    <w:rsid w:val="00976F08"/>
    <w:rsid w:val="009773BD"/>
    <w:rsid w:val="009779E5"/>
    <w:rsid w:val="00977F94"/>
    <w:rsid w:val="00980118"/>
    <w:rsid w:val="009806E1"/>
    <w:rsid w:val="009816C8"/>
    <w:rsid w:val="0098178F"/>
    <w:rsid w:val="00982785"/>
    <w:rsid w:val="00982CAE"/>
    <w:rsid w:val="00982DC0"/>
    <w:rsid w:val="009835D1"/>
    <w:rsid w:val="00985276"/>
    <w:rsid w:val="0098550C"/>
    <w:rsid w:val="00986246"/>
    <w:rsid w:val="0098741D"/>
    <w:rsid w:val="00987DE8"/>
    <w:rsid w:val="009902F8"/>
    <w:rsid w:val="00990DFB"/>
    <w:rsid w:val="009914D6"/>
    <w:rsid w:val="00992405"/>
    <w:rsid w:val="00992488"/>
    <w:rsid w:val="009975A1"/>
    <w:rsid w:val="009A01EC"/>
    <w:rsid w:val="009A11E3"/>
    <w:rsid w:val="009A13DD"/>
    <w:rsid w:val="009A2161"/>
    <w:rsid w:val="009A2F81"/>
    <w:rsid w:val="009A341F"/>
    <w:rsid w:val="009A393E"/>
    <w:rsid w:val="009A4EE5"/>
    <w:rsid w:val="009A5286"/>
    <w:rsid w:val="009A532D"/>
    <w:rsid w:val="009A69A1"/>
    <w:rsid w:val="009A6B9D"/>
    <w:rsid w:val="009A714C"/>
    <w:rsid w:val="009B07C8"/>
    <w:rsid w:val="009B10F4"/>
    <w:rsid w:val="009B1811"/>
    <w:rsid w:val="009B1D7F"/>
    <w:rsid w:val="009B2AB2"/>
    <w:rsid w:val="009B39CF"/>
    <w:rsid w:val="009B5FDC"/>
    <w:rsid w:val="009B686B"/>
    <w:rsid w:val="009B6D99"/>
    <w:rsid w:val="009B78A9"/>
    <w:rsid w:val="009C12E4"/>
    <w:rsid w:val="009C14A7"/>
    <w:rsid w:val="009C1565"/>
    <w:rsid w:val="009C18BC"/>
    <w:rsid w:val="009C2A8F"/>
    <w:rsid w:val="009C381E"/>
    <w:rsid w:val="009C3E61"/>
    <w:rsid w:val="009C468E"/>
    <w:rsid w:val="009C4D0F"/>
    <w:rsid w:val="009C652A"/>
    <w:rsid w:val="009C6AE4"/>
    <w:rsid w:val="009C7294"/>
    <w:rsid w:val="009C75BD"/>
    <w:rsid w:val="009C7D04"/>
    <w:rsid w:val="009C7FB4"/>
    <w:rsid w:val="009D066D"/>
    <w:rsid w:val="009D1783"/>
    <w:rsid w:val="009D1EE6"/>
    <w:rsid w:val="009D2F40"/>
    <w:rsid w:val="009D4079"/>
    <w:rsid w:val="009D4342"/>
    <w:rsid w:val="009D44B8"/>
    <w:rsid w:val="009D565F"/>
    <w:rsid w:val="009D7800"/>
    <w:rsid w:val="009E07FC"/>
    <w:rsid w:val="009E094D"/>
    <w:rsid w:val="009E0CF0"/>
    <w:rsid w:val="009E0EB6"/>
    <w:rsid w:val="009E10ED"/>
    <w:rsid w:val="009E127A"/>
    <w:rsid w:val="009E194A"/>
    <w:rsid w:val="009E1ACC"/>
    <w:rsid w:val="009E3A72"/>
    <w:rsid w:val="009E416B"/>
    <w:rsid w:val="009E4330"/>
    <w:rsid w:val="009E4790"/>
    <w:rsid w:val="009E4BBB"/>
    <w:rsid w:val="009E5036"/>
    <w:rsid w:val="009F07E0"/>
    <w:rsid w:val="009F0AB3"/>
    <w:rsid w:val="009F0D2E"/>
    <w:rsid w:val="009F10AD"/>
    <w:rsid w:val="009F147C"/>
    <w:rsid w:val="009F4185"/>
    <w:rsid w:val="009F42BB"/>
    <w:rsid w:val="009F4A14"/>
    <w:rsid w:val="009F5648"/>
    <w:rsid w:val="009F5911"/>
    <w:rsid w:val="009F5AE6"/>
    <w:rsid w:val="009F5C70"/>
    <w:rsid w:val="009F6F65"/>
    <w:rsid w:val="00A01B4B"/>
    <w:rsid w:val="00A02394"/>
    <w:rsid w:val="00A032A2"/>
    <w:rsid w:val="00A035A1"/>
    <w:rsid w:val="00A038B8"/>
    <w:rsid w:val="00A0423B"/>
    <w:rsid w:val="00A04DD8"/>
    <w:rsid w:val="00A074B7"/>
    <w:rsid w:val="00A107EB"/>
    <w:rsid w:val="00A10ABF"/>
    <w:rsid w:val="00A12093"/>
    <w:rsid w:val="00A12EC3"/>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AC6"/>
    <w:rsid w:val="00A24D0E"/>
    <w:rsid w:val="00A25680"/>
    <w:rsid w:val="00A25B0F"/>
    <w:rsid w:val="00A25E79"/>
    <w:rsid w:val="00A26A54"/>
    <w:rsid w:val="00A26E05"/>
    <w:rsid w:val="00A272C5"/>
    <w:rsid w:val="00A27870"/>
    <w:rsid w:val="00A30C29"/>
    <w:rsid w:val="00A30DFB"/>
    <w:rsid w:val="00A30FCB"/>
    <w:rsid w:val="00A318B5"/>
    <w:rsid w:val="00A31B6B"/>
    <w:rsid w:val="00A325A7"/>
    <w:rsid w:val="00A32806"/>
    <w:rsid w:val="00A32E91"/>
    <w:rsid w:val="00A3334B"/>
    <w:rsid w:val="00A33640"/>
    <w:rsid w:val="00A33C9F"/>
    <w:rsid w:val="00A34A8B"/>
    <w:rsid w:val="00A35265"/>
    <w:rsid w:val="00A36637"/>
    <w:rsid w:val="00A3697C"/>
    <w:rsid w:val="00A369C6"/>
    <w:rsid w:val="00A370BD"/>
    <w:rsid w:val="00A37535"/>
    <w:rsid w:val="00A3786B"/>
    <w:rsid w:val="00A40073"/>
    <w:rsid w:val="00A4009B"/>
    <w:rsid w:val="00A40302"/>
    <w:rsid w:val="00A40372"/>
    <w:rsid w:val="00A4053A"/>
    <w:rsid w:val="00A4239F"/>
    <w:rsid w:val="00A42942"/>
    <w:rsid w:val="00A43122"/>
    <w:rsid w:val="00A43216"/>
    <w:rsid w:val="00A43332"/>
    <w:rsid w:val="00A4394B"/>
    <w:rsid w:val="00A439E9"/>
    <w:rsid w:val="00A44138"/>
    <w:rsid w:val="00A44951"/>
    <w:rsid w:val="00A44D0D"/>
    <w:rsid w:val="00A45782"/>
    <w:rsid w:val="00A45C1E"/>
    <w:rsid w:val="00A46430"/>
    <w:rsid w:val="00A46EAB"/>
    <w:rsid w:val="00A46ED3"/>
    <w:rsid w:val="00A474FF"/>
    <w:rsid w:val="00A47F54"/>
    <w:rsid w:val="00A509CC"/>
    <w:rsid w:val="00A50AB6"/>
    <w:rsid w:val="00A50FE3"/>
    <w:rsid w:val="00A51BA9"/>
    <w:rsid w:val="00A522CB"/>
    <w:rsid w:val="00A528E1"/>
    <w:rsid w:val="00A52D9B"/>
    <w:rsid w:val="00A52DF9"/>
    <w:rsid w:val="00A53497"/>
    <w:rsid w:val="00A54514"/>
    <w:rsid w:val="00A54849"/>
    <w:rsid w:val="00A54F30"/>
    <w:rsid w:val="00A55537"/>
    <w:rsid w:val="00A55C49"/>
    <w:rsid w:val="00A56347"/>
    <w:rsid w:val="00A57861"/>
    <w:rsid w:val="00A60AB0"/>
    <w:rsid w:val="00A6126E"/>
    <w:rsid w:val="00A61C0F"/>
    <w:rsid w:val="00A62307"/>
    <w:rsid w:val="00A62DD1"/>
    <w:rsid w:val="00A62EA1"/>
    <w:rsid w:val="00A63963"/>
    <w:rsid w:val="00A639A3"/>
    <w:rsid w:val="00A63B7D"/>
    <w:rsid w:val="00A641DC"/>
    <w:rsid w:val="00A6447F"/>
    <w:rsid w:val="00A65639"/>
    <w:rsid w:val="00A669A4"/>
    <w:rsid w:val="00A66A73"/>
    <w:rsid w:val="00A66B70"/>
    <w:rsid w:val="00A71365"/>
    <w:rsid w:val="00A7230F"/>
    <w:rsid w:val="00A74251"/>
    <w:rsid w:val="00A7444C"/>
    <w:rsid w:val="00A75394"/>
    <w:rsid w:val="00A75758"/>
    <w:rsid w:val="00A75B18"/>
    <w:rsid w:val="00A76410"/>
    <w:rsid w:val="00A7697E"/>
    <w:rsid w:val="00A76C71"/>
    <w:rsid w:val="00A76F86"/>
    <w:rsid w:val="00A774CE"/>
    <w:rsid w:val="00A77E88"/>
    <w:rsid w:val="00A77F2A"/>
    <w:rsid w:val="00A808F6"/>
    <w:rsid w:val="00A8316C"/>
    <w:rsid w:val="00A84722"/>
    <w:rsid w:val="00A847D5"/>
    <w:rsid w:val="00A84F2F"/>
    <w:rsid w:val="00A8502A"/>
    <w:rsid w:val="00A858AB"/>
    <w:rsid w:val="00A85BD1"/>
    <w:rsid w:val="00A85E3C"/>
    <w:rsid w:val="00A86669"/>
    <w:rsid w:val="00A9006C"/>
    <w:rsid w:val="00A9020C"/>
    <w:rsid w:val="00A90741"/>
    <w:rsid w:val="00A91556"/>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52E"/>
    <w:rsid w:val="00AB322D"/>
    <w:rsid w:val="00AB3E18"/>
    <w:rsid w:val="00AB45B8"/>
    <w:rsid w:val="00AB69CD"/>
    <w:rsid w:val="00AC0460"/>
    <w:rsid w:val="00AC17E5"/>
    <w:rsid w:val="00AC1966"/>
    <w:rsid w:val="00AC1A64"/>
    <w:rsid w:val="00AC5CB7"/>
    <w:rsid w:val="00AC7825"/>
    <w:rsid w:val="00AD00E7"/>
    <w:rsid w:val="00AD0D97"/>
    <w:rsid w:val="00AD162C"/>
    <w:rsid w:val="00AD263D"/>
    <w:rsid w:val="00AD2DF5"/>
    <w:rsid w:val="00AD3B15"/>
    <w:rsid w:val="00AD3D46"/>
    <w:rsid w:val="00AD49EF"/>
    <w:rsid w:val="00AD4C9D"/>
    <w:rsid w:val="00AD505C"/>
    <w:rsid w:val="00AD50F6"/>
    <w:rsid w:val="00AD568B"/>
    <w:rsid w:val="00AD5C88"/>
    <w:rsid w:val="00AD6533"/>
    <w:rsid w:val="00AD7BDA"/>
    <w:rsid w:val="00AD7DD5"/>
    <w:rsid w:val="00AE09E1"/>
    <w:rsid w:val="00AE0A5C"/>
    <w:rsid w:val="00AE142B"/>
    <w:rsid w:val="00AE1C1C"/>
    <w:rsid w:val="00AE1F1E"/>
    <w:rsid w:val="00AE313C"/>
    <w:rsid w:val="00AE3367"/>
    <w:rsid w:val="00AE37D9"/>
    <w:rsid w:val="00AE4222"/>
    <w:rsid w:val="00AE4868"/>
    <w:rsid w:val="00AE51A9"/>
    <w:rsid w:val="00AE63B9"/>
    <w:rsid w:val="00AE769B"/>
    <w:rsid w:val="00AE786A"/>
    <w:rsid w:val="00AE799E"/>
    <w:rsid w:val="00AF0782"/>
    <w:rsid w:val="00AF09AC"/>
    <w:rsid w:val="00AF0E0E"/>
    <w:rsid w:val="00AF2216"/>
    <w:rsid w:val="00AF25DC"/>
    <w:rsid w:val="00AF2B0F"/>
    <w:rsid w:val="00AF2CF8"/>
    <w:rsid w:val="00AF2ECC"/>
    <w:rsid w:val="00AF32A3"/>
    <w:rsid w:val="00AF3587"/>
    <w:rsid w:val="00AF3C7B"/>
    <w:rsid w:val="00AF526A"/>
    <w:rsid w:val="00AF57CE"/>
    <w:rsid w:val="00AF5DF3"/>
    <w:rsid w:val="00AF5E11"/>
    <w:rsid w:val="00AF60A8"/>
    <w:rsid w:val="00AF640D"/>
    <w:rsid w:val="00AF6F2C"/>
    <w:rsid w:val="00AF7203"/>
    <w:rsid w:val="00AF733C"/>
    <w:rsid w:val="00AF7541"/>
    <w:rsid w:val="00AF7DD6"/>
    <w:rsid w:val="00B00584"/>
    <w:rsid w:val="00B005DE"/>
    <w:rsid w:val="00B012ED"/>
    <w:rsid w:val="00B019ED"/>
    <w:rsid w:val="00B01BFE"/>
    <w:rsid w:val="00B02770"/>
    <w:rsid w:val="00B02D50"/>
    <w:rsid w:val="00B0373A"/>
    <w:rsid w:val="00B040FB"/>
    <w:rsid w:val="00B0445A"/>
    <w:rsid w:val="00B054C2"/>
    <w:rsid w:val="00B05B28"/>
    <w:rsid w:val="00B05EDC"/>
    <w:rsid w:val="00B07DB5"/>
    <w:rsid w:val="00B106A8"/>
    <w:rsid w:val="00B10E44"/>
    <w:rsid w:val="00B11328"/>
    <w:rsid w:val="00B12E3B"/>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E53"/>
    <w:rsid w:val="00B25B47"/>
    <w:rsid w:val="00B26742"/>
    <w:rsid w:val="00B301DA"/>
    <w:rsid w:val="00B3050D"/>
    <w:rsid w:val="00B3052C"/>
    <w:rsid w:val="00B317E3"/>
    <w:rsid w:val="00B31889"/>
    <w:rsid w:val="00B325DC"/>
    <w:rsid w:val="00B335CE"/>
    <w:rsid w:val="00B33BFB"/>
    <w:rsid w:val="00B33E98"/>
    <w:rsid w:val="00B344CE"/>
    <w:rsid w:val="00B34738"/>
    <w:rsid w:val="00B350C1"/>
    <w:rsid w:val="00B35707"/>
    <w:rsid w:val="00B36831"/>
    <w:rsid w:val="00B379B6"/>
    <w:rsid w:val="00B37E33"/>
    <w:rsid w:val="00B4046D"/>
    <w:rsid w:val="00B40604"/>
    <w:rsid w:val="00B40775"/>
    <w:rsid w:val="00B41990"/>
    <w:rsid w:val="00B41AB8"/>
    <w:rsid w:val="00B41C26"/>
    <w:rsid w:val="00B41C35"/>
    <w:rsid w:val="00B41D8B"/>
    <w:rsid w:val="00B41E09"/>
    <w:rsid w:val="00B4389C"/>
    <w:rsid w:val="00B43D1D"/>
    <w:rsid w:val="00B453D3"/>
    <w:rsid w:val="00B46AE3"/>
    <w:rsid w:val="00B47BE3"/>
    <w:rsid w:val="00B5065D"/>
    <w:rsid w:val="00B509EC"/>
    <w:rsid w:val="00B510AD"/>
    <w:rsid w:val="00B52358"/>
    <w:rsid w:val="00B526FC"/>
    <w:rsid w:val="00B546AA"/>
    <w:rsid w:val="00B555A7"/>
    <w:rsid w:val="00B57559"/>
    <w:rsid w:val="00B57D5C"/>
    <w:rsid w:val="00B61C58"/>
    <w:rsid w:val="00B61F63"/>
    <w:rsid w:val="00B627BD"/>
    <w:rsid w:val="00B62A5D"/>
    <w:rsid w:val="00B65107"/>
    <w:rsid w:val="00B65397"/>
    <w:rsid w:val="00B65654"/>
    <w:rsid w:val="00B65B2B"/>
    <w:rsid w:val="00B660C5"/>
    <w:rsid w:val="00B70BAD"/>
    <w:rsid w:val="00B7185A"/>
    <w:rsid w:val="00B72440"/>
    <w:rsid w:val="00B72BD2"/>
    <w:rsid w:val="00B72F7E"/>
    <w:rsid w:val="00B74259"/>
    <w:rsid w:val="00B75470"/>
    <w:rsid w:val="00B760DF"/>
    <w:rsid w:val="00B768DE"/>
    <w:rsid w:val="00B76C08"/>
    <w:rsid w:val="00B831AD"/>
    <w:rsid w:val="00B8370F"/>
    <w:rsid w:val="00B83A8F"/>
    <w:rsid w:val="00B84461"/>
    <w:rsid w:val="00B844B7"/>
    <w:rsid w:val="00B84F39"/>
    <w:rsid w:val="00B85247"/>
    <w:rsid w:val="00B85582"/>
    <w:rsid w:val="00B8639C"/>
    <w:rsid w:val="00B87ECB"/>
    <w:rsid w:val="00B90166"/>
    <w:rsid w:val="00B90942"/>
    <w:rsid w:val="00B90E80"/>
    <w:rsid w:val="00B91A42"/>
    <w:rsid w:val="00B920C2"/>
    <w:rsid w:val="00B924F7"/>
    <w:rsid w:val="00B926D3"/>
    <w:rsid w:val="00B929A1"/>
    <w:rsid w:val="00B92E96"/>
    <w:rsid w:val="00B932C1"/>
    <w:rsid w:val="00B933C2"/>
    <w:rsid w:val="00B93C55"/>
    <w:rsid w:val="00B94DFD"/>
    <w:rsid w:val="00B95E74"/>
    <w:rsid w:val="00B9608B"/>
    <w:rsid w:val="00B961D5"/>
    <w:rsid w:val="00B96AAA"/>
    <w:rsid w:val="00BA0DA6"/>
    <w:rsid w:val="00BA13E5"/>
    <w:rsid w:val="00BA26F3"/>
    <w:rsid w:val="00BA3BA9"/>
    <w:rsid w:val="00BA421D"/>
    <w:rsid w:val="00BA4B4A"/>
    <w:rsid w:val="00BA5A9B"/>
    <w:rsid w:val="00BA5D41"/>
    <w:rsid w:val="00BA60C4"/>
    <w:rsid w:val="00BA6846"/>
    <w:rsid w:val="00BA6A1B"/>
    <w:rsid w:val="00BA7352"/>
    <w:rsid w:val="00BB0E2D"/>
    <w:rsid w:val="00BB188A"/>
    <w:rsid w:val="00BB1B73"/>
    <w:rsid w:val="00BB218A"/>
    <w:rsid w:val="00BB21D7"/>
    <w:rsid w:val="00BB3195"/>
    <w:rsid w:val="00BB4810"/>
    <w:rsid w:val="00BB4C62"/>
    <w:rsid w:val="00BB54EC"/>
    <w:rsid w:val="00BB6772"/>
    <w:rsid w:val="00BB6AFB"/>
    <w:rsid w:val="00BB6C3F"/>
    <w:rsid w:val="00BB7374"/>
    <w:rsid w:val="00BB7716"/>
    <w:rsid w:val="00BB7C29"/>
    <w:rsid w:val="00BC01E8"/>
    <w:rsid w:val="00BC1777"/>
    <w:rsid w:val="00BC1F71"/>
    <w:rsid w:val="00BC23FC"/>
    <w:rsid w:val="00BC2AF9"/>
    <w:rsid w:val="00BC3200"/>
    <w:rsid w:val="00BC374F"/>
    <w:rsid w:val="00BC3ACE"/>
    <w:rsid w:val="00BC3CD2"/>
    <w:rsid w:val="00BC53AD"/>
    <w:rsid w:val="00BC7989"/>
    <w:rsid w:val="00BD049F"/>
    <w:rsid w:val="00BD04E5"/>
    <w:rsid w:val="00BD0EC9"/>
    <w:rsid w:val="00BD178B"/>
    <w:rsid w:val="00BD1BA0"/>
    <w:rsid w:val="00BD590A"/>
    <w:rsid w:val="00BD6107"/>
    <w:rsid w:val="00BD62E3"/>
    <w:rsid w:val="00BD7211"/>
    <w:rsid w:val="00BD779B"/>
    <w:rsid w:val="00BE00AA"/>
    <w:rsid w:val="00BE0E83"/>
    <w:rsid w:val="00BE1215"/>
    <w:rsid w:val="00BE1698"/>
    <w:rsid w:val="00BE2846"/>
    <w:rsid w:val="00BE36AC"/>
    <w:rsid w:val="00BE3A29"/>
    <w:rsid w:val="00BE3CA2"/>
    <w:rsid w:val="00BE3F4D"/>
    <w:rsid w:val="00BE421D"/>
    <w:rsid w:val="00BE452F"/>
    <w:rsid w:val="00BE468F"/>
    <w:rsid w:val="00BE5CEF"/>
    <w:rsid w:val="00BE66B1"/>
    <w:rsid w:val="00BE687E"/>
    <w:rsid w:val="00BE6A9B"/>
    <w:rsid w:val="00BE6C5D"/>
    <w:rsid w:val="00BE7BF5"/>
    <w:rsid w:val="00BF01DC"/>
    <w:rsid w:val="00BF1242"/>
    <w:rsid w:val="00BF1CA9"/>
    <w:rsid w:val="00BF3214"/>
    <w:rsid w:val="00BF4669"/>
    <w:rsid w:val="00BF4962"/>
    <w:rsid w:val="00BF4C87"/>
    <w:rsid w:val="00BF4CDB"/>
    <w:rsid w:val="00BF5C9B"/>
    <w:rsid w:val="00BF666C"/>
    <w:rsid w:val="00BF6E69"/>
    <w:rsid w:val="00C00738"/>
    <w:rsid w:val="00C00CA3"/>
    <w:rsid w:val="00C01EEE"/>
    <w:rsid w:val="00C0231F"/>
    <w:rsid w:val="00C0234A"/>
    <w:rsid w:val="00C0294A"/>
    <w:rsid w:val="00C030C3"/>
    <w:rsid w:val="00C04101"/>
    <w:rsid w:val="00C045A8"/>
    <w:rsid w:val="00C055BC"/>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CEF"/>
    <w:rsid w:val="00C24DBB"/>
    <w:rsid w:val="00C25019"/>
    <w:rsid w:val="00C2501E"/>
    <w:rsid w:val="00C26300"/>
    <w:rsid w:val="00C26C15"/>
    <w:rsid w:val="00C27604"/>
    <w:rsid w:val="00C278A7"/>
    <w:rsid w:val="00C27EEA"/>
    <w:rsid w:val="00C30021"/>
    <w:rsid w:val="00C31DCC"/>
    <w:rsid w:val="00C31E61"/>
    <w:rsid w:val="00C31EE9"/>
    <w:rsid w:val="00C328F4"/>
    <w:rsid w:val="00C3296F"/>
    <w:rsid w:val="00C334C7"/>
    <w:rsid w:val="00C3382E"/>
    <w:rsid w:val="00C33CC0"/>
    <w:rsid w:val="00C344BF"/>
    <w:rsid w:val="00C3459C"/>
    <w:rsid w:val="00C34671"/>
    <w:rsid w:val="00C3472D"/>
    <w:rsid w:val="00C356AE"/>
    <w:rsid w:val="00C366B5"/>
    <w:rsid w:val="00C41306"/>
    <w:rsid w:val="00C41EDB"/>
    <w:rsid w:val="00C4209A"/>
    <w:rsid w:val="00C4265D"/>
    <w:rsid w:val="00C42D2B"/>
    <w:rsid w:val="00C42EE0"/>
    <w:rsid w:val="00C42FB4"/>
    <w:rsid w:val="00C441CF"/>
    <w:rsid w:val="00C447C2"/>
    <w:rsid w:val="00C45339"/>
    <w:rsid w:val="00C461E8"/>
    <w:rsid w:val="00C47932"/>
    <w:rsid w:val="00C47C04"/>
    <w:rsid w:val="00C47DC5"/>
    <w:rsid w:val="00C50640"/>
    <w:rsid w:val="00C50805"/>
    <w:rsid w:val="00C51007"/>
    <w:rsid w:val="00C51A14"/>
    <w:rsid w:val="00C5205F"/>
    <w:rsid w:val="00C533FB"/>
    <w:rsid w:val="00C53B5D"/>
    <w:rsid w:val="00C545B7"/>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43C1"/>
    <w:rsid w:val="00C647DE"/>
    <w:rsid w:val="00C64CC9"/>
    <w:rsid w:val="00C653E3"/>
    <w:rsid w:val="00C65EBF"/>
    <w:rsid w:val="00C65F3F"/>
    <w:rsid w:val="00C668ED"/>
    <w:rsid w:val="00C671D4"/>
    <w:rsid w:val="00C67287"/>
    <w:rsid w:val="00C70171"/>
    <w:rsid w:val="00C7195A"/>
    <w:rsid w:val="00C727E0"/>
    <w:rsid w:val="00C73D3D"/>
    <w:rsid w:val="00C74A11"/>
    <w:rsid w:val="00C74E1C"/>
    <w:rsid w:val="00C75EA5"/>
    <w:rsid w:val="00C75F49"/>
    <w:rsid w:val="00C7624B"/>
    <w:rsid w:val="00C76CC2"/>
    <w:rsid w:val="00C76DD0"/>
    <w:rsid w:val="00C779AB"/>
    <w:rsid w:val="00C80422"/>
    <w:rsid w:val="00C82BBF"/>
    <w:rsid w:val="00C837FF"/>
    <w:rsid w:val="00C841DE"/>
    <w:rsid w:val="00C85810"/>
    <w:rsid w:val="00C86615"/>
    <w:rsid w:val="00C86767"/>
    <w:rsid w:val="00C9197D"/>
    <w:rsid w:val="00C928F0"/>
    <w:rsid w:val="00C9296D"/>
    <w:rsid w:val="00C92FC8"/>
    <w:rsid w:val="00C934AF"/>
    <w:rsid w:val="00C9394F"/>
    <w:rsid w:val="00C94112"/>
    <w:rsid w:val="00C96673"/>
    <w:rsid w:val="00C96716"/>
    <w:rsid w:val="00C967C2"/>
    <w:rsid w:val="00CA06CE"/>
    <w:rsid w:val="00CA0806"/>
    <w:rsid w:val="00CA18AC"/>
    <w:rsid w:val="00CA1D10"/>
    <w:rsid w:val="00CA3B91"/>
    <w:rsid w:val="00CA63F9"/>
    <w:rsid w:val="00CB075E"/>
    <w:rsid w:val="00CB24FE"/>
    <w:rsid w:val="00CB2574"/>
    <w:rsid w:val="00CB267D"/>
    <w:rsid w:val="00CB559C"/>
    <w:rsid w:val="00CB7299"/>
    <w:rsid w:val="00CB7345"/>
    <w:rsid w:val="00CB799A"/>
    <w:rsid w:val="00CC1F9B"/>
    <w:rsid w:val="00CC22E9"/>
    <w:rsid w:val="00CC237B"/>
    <w:rsid w:val="00CC2623"/>
    <w:rsid w:val="00CC2C40"/>
    <w:rsid w:val="00CC3135"/>
    <w:rsid w:val="00CC36AE"/>
    <w:rsid w:val="00CC3DA4"/>
    <w:rsid w:val="00CC449F"/>
    <w:rsid w:val="00CC45EC"/>
    <w:rsid w:val="00CC572A"/>
    <w:rsid w:val="00CC5E7C"/>
    <w:rsid w:val="00CC5FB2"/>
    <w:rsid w:val="00CC61CA"/>
    <w:rsid w:val="00CC6E15"/>
    <w:rsid w:val="00CC755C"/>
    <w:rsid w:val="00CD0DA6"/>
    <w:rsid w:val="00CD28C4"/>
    <w:rsid w:val="00CD3387"/>
    <w:rsid w:val="00CD39E1"/>
    <w:rsid w:val="00CD42CC"/>
    <w:rsid w:val="00CD49B4"/>
    <w:rsid w:val="00CD5CF1"/>
    <w:rsid w:val="00CD605A"/>
    <w:rsid w:val="00CD6388"/>
    <w:rsid w:val="00CD6871"/>
    <w:rsid w:val="00CE0DE7"/>
    <w:rsid w:val="00CE0E45"/>
    <w:rsid w:val="00CE2860"/>
    <w:rsid w:val="00CE288E"/>
    <w:rsid w:val="00CE2C9A"/>
    <w:rsid w:val="00CE2D24"/>
    <w:rsid w:val="00CE31B9"/>
    <w:rsid w:val="00CE5285"/>
    <w:rsid w:val="00CE591B"/>
    <w:rsid w:val="00CE67D6"/>
    <w:rsid w:val="00CE70E0"/>
    <w:rsid w:val="00CE77B6"/>
    <w:rsid w:val="00CF042B"/>
    <w:rsid w:val="00CF24E8"/>
    <w:rsid w:val="00CF2735"/>
    <w:rsid w:val="00CF33B9"/>
    <w:rsid w:val="00CF35F4"/>
    <w:rsid w:val="00CF41E9"/>
    <w:rsid w:val="00CF4EC5"/>
    <w:rsid w:val="00CF55CE"/>
    <w:rsid w:val="00CF5631"/>
    <w:rsid w:val="00CF5EB6"/>
    <w:rsid w:val="00CF623E"/>
    <w:rsid w:val="00CF709A"/>
    <w:rsid w:val="00CF7A4F"/>
    <w:rsid w:val="00D003F4"/>
    <w:rsid w:val="00D00DD0"/>
    <w:rsid w:val="00D01980"/>
    <w:rsid w:val="00D01EBD"/>
    <w:rsid w:val="00D029A8"/>
    <w:rsid w:val="00D03445"/>
    <w:rsid w:val="00D0351E"/>
    <w:rsid w:val="00D036A7"/>
    <w:rsid w:val="00D03982"/>
    <w:rsid w:val="00D047C9"/>
    <w:rsid w:val="00D04A52"/>
    <w:rsid w:val="00D0543E"/>
    <w:rsid w:val="00D057A1"/>
    <w:rsid w:val="00D05BAE"/>
    <w:rsid w:val="00D06908"/>
    <w:rsid w:val="00D06B01"/>
    <w:rsid w:val="00D06CC3"/>
    <w:rsid w:val="00D071F2"/>
    <w:rsid w:val="00D07FAD"/>
    <w:rsid w:val="00D07FB9"/>
    <w:rsid w:val="00D10749"/>
    <w:rsid w:val="00D10DD2"/>
    <w:rsid w:val="00D10FD0"/>
    <w:rsid w:val="00D11C4D"/>
    <w:rsid w:val="00D11D17"/>
    <w:rsid w:val="00D12861"/>
    <w:rsid w:val="00D129E8"/>
    <w:rsid w:val="00D13275"/>
    <w:rsid w:val="00D13CBE"/>
    <w:rsid w:val="00D14E76"/>
    <w:rsid w:val="00D15926"/>
    <w:rsid w:val="00D16C05"/>
    <w:rsid w:val="00D16DA0"/>
    <w:rsid w:val="00D17367"/>
    <w:rsid w:val="00D1761A"/>
    <w:rsid w:val="00D20AA3"/>
    <w:rsid w:val="00D20F02"/>
    <w:rsid w:val="00D215DE"/>
    <w:rsid w:val="00D2226B"/>
    <w:rsid w:val="00D23028"/>
    <w:rsid w:val="00D23A4B"/>
    <w:rsid w:val="00D244F9"/>
    <w:rsid w:val="00D25F09"/>
    <w:rsid w:val="00D26607"/>
    <w:rsid w:val="00D26DF9"/>
    <w:rsid w:val="00D2708C"/>
    <w:rsid w:val="00D276C4"/>
    <w:rsid w:val="00D30B07"/>
    <w:rsid w:val="00D30D9C"/>
    <w:rsid w:val="00D310CF"/>
    <w:rsid w:val="00D3164D"/>
    <w:rsid w:val="00D327D6"/>
    <w:rsid w:val="00D340BE"/>
    <w:rsid w:val="00D3428B"/>
    <w:rsid w:val="00D34EF5"/>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E6D"/>
    <w:rsid w:val="00D45956"/>
    <w:rsid w:val="00D473C3"/>
    <w:rsid w:val="00D5015E"/>
    <w:rsid w:val="00D50382"/>
    <w:rsid w:val="00D50706"/>
    <w:rsid w:val="00D50D3B"/>
    <w:rsid w:val="00D51681"/>
    <w:rsid w:val="00D521C5"/>
    <w:rsid w:val="00D52BAE"/>
    <w:rsid w:val="00D52C7D"/>
    <w:rsid w:val="00D53789"/>
    <w:rsid w:val="00D54504"/>
    <w:rsid w:val="00D55F59"/>
    <w:rsid w:val="00D5697D"/>
    <w:rsid w:val="00D60144"/>
    <w:rsid w:val="00D607AE"/>
    <w:rsid w:val="00D60C07"/>
    <w:rsid w:val="00D60CFE"/>
    <w:rsid w:val="00D61251"/>
    <w:rsid w:val="00D6155A"/>
    <w:rsid w:val="00D61D67"/>
    <w:rsid w:val="00D62646"/>
    <w:rsid w:val="00D62E05"/>
    <w:rsid w:val="00D62F5E"/>
    <w:rsid w:val="00D63495"/>
    <w:rsid w:val="00D63CCE"/>
    <w:rsid w:val="00D64584"/>
    <w:rsid w:val="00D6485C"/>
    <w:rsid w:val="00D659FD"/>
    <w:rsid w:val="00D66AF3"/>
    <w:rsid w:val="00D67432"/>
    <w:rsid w:val="00D7011D"/>
    <w:rsid w:val="00D70D94"/>
    <w:rsid w:val="00D71807"/>
    <w:rsid w:val="00D7275D"/>
    <w:rsid w:val="00D72BD0"/>
    <w:rsid w:val="00D73F3D"/>
    <w:rsid w:val="00D74434"/>
    <w:rsid w:val="00D74511"/>
    <w:rsid w:val="00D74FDB"/>
    <w:rsid w:val="00D77E6F"/>
    <w:rsid w:val="00D8026F"/>
    <w:rsid w:val="00D80DF8"/>
    <w:rsid w:val="00D812CE"/>
    <w:rsid w:val="00D81530"/>
    <w:rsid w:val="00D8245A"/>
    <w:rsid w:val="00D82607"/>
    <w:rsid w:val="00D82767"/>
    <w:rsid w:val="00D83251"/>
    <w:rsid w:val="00D84039"/>
    <w:rsid w:val="00D84423"/>
    <w:rsid w:val="00D85093"/>
    <w:rsid w:val="00D85CF0"/>
    <w:rsid w:val="00D86CB9"/>
    <w:rsid w:val="00D8758C"/>
    <w:rsid w:val="00D87795"/>
    <w:rsid w:val="00D91434"/>
    <w:rsid w:val="00D91D28"/>
    <w:rsid w:val="00D92459"/>
    <w:rsid w:val="00D9249D"/>
    <w:rsid w:val="00D92B97"/>
    <w:rsid w:val="00D92CF3"/>
    <w:rsid w:val="00D92F6B"/>
    <w:rsid w:val="00D9301F"/>
    <w:rsid w:val="00D93490"/>
    <w:rsid w:val="00D93866"/>
    <w:rsid w:val="00D93A37"/>
    <w:rsid w:val="00D93C05"/>
    <w:rsid w:val="00D94582"/>
    <w:rsid w:val="00D94660"/>
    <w:rsid w:val="00D9467C"/>
    <w:rsid w:val="00D9473A"/>
    <w:rsid w:val="00D95359"/>
    <w:rsid w:val="00D95CC3"/>
    <w:rsid w:val="00D972C4"/>
    <w:rsid w:val="00D975E1"/>
    <w:rsid w:val="00DA0C0F"/>
    <w:rsid w:val="00DA1A95"/>
    <w:rsid w:val="00DA2340"/>
    <w:rsid w:val="00DA2F0F"/>
    <w:rsid w:val="00DA439A"/>
    <w:rsid w:val="00DA60A8"/>
    <w:rsid w:val="00DA66C6"/>
    <w:rsid w:val="00DB0A7C"/>
    <w:rsid w:val="00DB1E08"/>
    <w:rsid w:val="00DB2983"/>
    <w:rsid w:val="00DB308C"/>
    <w:rsid w:val="00DB36C4"/>
    <w:rsid w:val="00DB3DA3"/>
    <w:rsid w:val="00DB48EF"/>
    <w:rsid w:val="00DB498D"/>
    <w:rsid w:val="00DB6C30"/>
    <w:rsid w:val="00DB77BC"/>
    <w:rsid w:val="00DB7B3A"/>
    <w:rsid w:val="00DB7C94"/>
    <w:rsid w:val="00DC056B"/>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697F"/>
    <w:rsid w:val="00DD767F"/>
    <w:rsid w:val="00DD7A8B"/>
    <w:rsid w:val="00DE0766"/>
    <w:rsid w:val="00DE1383"/>
    <w:rsid w:val="00DE31C0"/>
    <w:rsid w:val="00DE40DB"/>
    <w:rsid w:val="00DE44E5"/>
    <w:rsid w:val="00DE5766"/>
    <w:rsid w:val="00DE601F"/>
    <w:rsid w:val="00DE611A"/>
    <w:rsid w:val="00DE777B"/>
    <w:rsid w:val="00DE7A32"/>
    <w:rsid w:val="00DE7A38"/>
    <w:rsid w:val="00DE7D97"/>
    <w:rsid w:val="00DF0B1F"/>
    <w:rsid w:val="00DF1AAD"/>
    <w:rsid w:val="00DF2A24"/>
    <w:rsid w:val="00DF2B8E"/>
    <w:rsid w:val="00DF2BFE"/>
    <w:rsid w:val="00DF3C36"/>
    <w:rsid w:val="00DF4384"/>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80"/>
    <w:rsid w:val="00E107FB"/>
    <w:rsid w:val="00E10AA2"/>
    <w:rsid w:val="00E1177E"/>
    <w:rsid w:val="00E12D7B"/>
    <w:rsid w:val="00E1312D"/>
    <w:rsid w:val="00E131F7"/>
    <w:rsid w:val="00E1433F"/>
    <w:rsid w:val="00E14DCC"/>
    <w:rsid w:val="00E15778"/>
    <w:rsid w:val="00E16DD2"/>
    <w:rsid w:val="00E17120"/>
    <w:rsid w:val="00E17EC5"/>
    <w:rsid w:val="00E201E6"/>
    <w:rsid w:val="00E20206"/>
    <w:rsid w:val="00E2186E"/>
    <w:rsid w:val="00E21FCB"/>
    <w:rsid w:val="00E2264B"/>
    <w:rsid w:val="00E2268C"/>
    <w:rsid w:val="00E23379"/>
    <w:rsid w:val="00E24225"/>
    <w:rsid w:val="00E2429C"/>
    <w:rsid w:val="00E2495B"/>
    <w:rsid w:val="00E249BB"/>
    <w:rsid w:val="00E266EB"/>
    <w:rsid w:val="00E26CE6"/>
    <w:rsid w:val="00E2703A"/>
    <w:rsid w:val="00E309BA"/>
    <w:rsid w:val="00E30F1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37D0A"/>
    <w:rsid w:val="00E40031"/>
    <w:rsid w:val="00E40486"/>
    <w:rsid w:val="00E40D7F"/>
    <w:rsid w:val="00E416AB"/>
    <w:rsid w:val="00E4182E"/>
    <w:rsid w:val="00E41F3C"/>
    <w:rsid w:val="00E4272C"/>
    <w:rsid w:val="00E42897"/>
    <w:rsid w:val="00E436F1"/>
    <w:rsid w:val="00E43A7B"/>
    <w:rsid w:val="00E43DCC"/>
    <w:rsid w:val="00E43FF8"/>
    <w:rsid w:val="00E44B45"/>
    <w:rsid w:val="00E45364"/>
    <w:rsid w:val="00E45BA5"/>
    <w:rsid w:val="00E45D0D"/>
    <w:rsid w:val="00E45E69"/>
    <w:rsid w:val="00E4641E"/>
    <w:rsid w:val="00E46A01"/>
    <w:rsid w:val="00E470DA"/>
    <w:rsid w:val="00E4717C"/>
    <w:rsid w:val="00E47592"/>
    <w:rsid w:val="00E47745"/>
    <w:rsid w:val="00E47DF2"/>
    <w:rsid w:val="00E5076F"/>
    <w:rsid w:val="00E5138C"/>
    <w:rsid w:val="00E5309A"/>
    <w:rsid w:val="00E537FB"/>
    <w:rsid w:val="00E55E1F"/>
    <w:rsid w:val="00E56D29"/>
    <w:rsid w:val="00E56FE7"/>
    <w:rsid w:val="00E5757A"/>
    <w:rsid w:val="00E60882"/>
    <w:rsid w:val="00E61803"/>
    <w:rsid w:val="00E618C5"/>
    <w:rsid w:val="00E61D88"/>
    <w:rsid w:val="00E61F8E"/>
    <w:rsid w:val="00E62393"/>
    <w:rsid w:val="00E62AF3"/>
    <w:rsid w:val="00E62ECF"/>
    <w:rsid w:val="00E64CC6"/>
    <w:rsid w:val="00E64F36"/>
    <w:rsid w:val="00E65AAF"/>
    <w:rsid w:val="00E662B7"/>
    <w:rsid w:val="00E66BBD"/>
    <w:rsid w:val="00E7043D"/>
    <w:rsid w:val="00E70443"/>
    <w:rsid w:val="00E7289E"/>
    <w:rsid w:val="00E72C09"/>
    <w:rsid w:val="00E72CEF"/>
    <w:rsid w:val="00E73EBD"/>
    <w:rsid w:val="00E74E8A"/>
    <w:rsid w:val="00E74EAC"/>
    <w:rsid w:val="00E75093"/>
    <w:rsid w:val="00E750C4"/>
    <w:rsid w:val="00E75241"/>
    <w:rsid w:val="00E760F6"/>
    <w:rsid w:val="00E77653"/>
    <w:rsid w:val="00E7782A"/>
    <w:rsid w:val="00E7795E"/>
    <w:rsid w:val="00E77A4E"/>
    <w:rsid w:val="00E80215"/>
    <w:rsid w:val="00E80799"/>
    <w:rsid w:val="00E80ADE"/>
    <w:rsid w:val="00E819B3"/>
    <w:rsid w:val="00E822ED"/>
    <w:rsid w:val="00E827C2"/>
    <w:rsid w:val="00E83DD5"/>
    <w:rsid w:val="00E83E96"/>
    <w:rsid w:val="00E85556"/>
    <w:rsid w:val="00E85DEA"/>
    <w:rsid w:val="00E86EDC"/>
    <w:rsid w:val="00E874CE"/>
    <w:rsid w:val="00E87918"/>
    <w:rsid w:val="00E87A55"/>
    <w:rsid w:val="00E90494"/>
    <w:rsid w:val="00E92A8D"/>
    <w:rsid w:val="00E92C26"/>
    <w:rsid w:val="00E92E28"/>
    <w:rsid w:val="00E9340D"/>
    <w:rsid w:val="00E943B7"/>
    <w:rsid w:val="00E94758"/>
    <w:rsid w:val="00E96B6B"/>
    <w:rsid w:val="00E97016"/>
    <w:rsid w:val="00EA0002"/>
    <w:rsid w:val="00EA0070"/>
    <w:rsid w:val="00EA1694"/>
    <w:rsid w:val="00EA1909"/>
    <w:rsid w:val="00EA23F7"/>
    <w:rsid w:val="00EA2842"/>
    <w:rsid w:val="00EA317D"/>
    <w:rsid w:val="00EA51DC"/>
    <w:rsid w:val="00EA55AE"/>
    <w:rsid w:val="00EA56F1"/>
    <w:rsid w:val="00EA627A"/>
    <w:rsid w:val="00EA6921"/>
    <w:rsid w:val="00EA6A44"/>
    <w:rsid w:val="00EA6FDC"/>
    <w:rsid w:val="00EB1C7F"/>
    <w:rsid w:val="00EB239E"/>
    <w:rsid w:val="00EB28F9"/>
    <w:rsid w:val="00EB40A3"/>
    <w:rsid w:val="00EB40B2"/>
    <w:rsid w:val="00EB4D75"/>
    <w:rsid w:val="00EB4EE2"/>
    <w:rsid w:val="00EB583C"/>
    <w:rsid w:val="00EB670F"/>
    <w:rsid w:val="00EB6803"/>
    <w:rsid w:val="00EB6927"/>
    <w:rsid w:val="00EB78C4"/>
    <w:rsid w:val="00EC04E1"/>
    <w:rsid w:val="00EC051F"/>
    <w:rsid w:val="00EC2124"/>
    <w:rsid w:val="00EC2250"/>
    <w:rsid w:val="00EC372C"/>
    <w:rsid w:val="00EC4A1D"/>
    <w:rsid w:val="00EC4B9D"/>
    <w:rsid w:val="00EC519F"/>
    <w:rsid w:val="00EC59B0"/>
    <w:rsid w:val="00EC6022"/>
    <w:rsid w:val="00EC665C"/>
    <w:rsid w:val="00EC7022"/>
    <w:rsid w:val="00EC7147"/>
    <w:rsid w:val="00EC7AF8"/>
    <w:rsid w:val="00ED0D3A"/>
    <w:rsid w:val="00ED1089"/>
    <w:rsid w:val="00ED1854"/>
    <w:rsid w:val="00ED22D1"/>
    <w:rsid w:val="00ED22E7"/>
    <w:rsid w:val="00ED23C5"/>
    <w:rsid w:val="00ED2A5F"/>
    <w:rsid w:val="00ED53F4"/>
    <w:rsid w:val="00ED63EE"/>
    <w:rsid w:val="00ED6C3F"/>
    <w:rsid w:val="00ED73E4"/>
    <w:rsid w:val="00ED75EB"/>
    <w:rsid w:val="00EE018F"/>
    <w:rsid w:val="00EE03C8"/>
    <w:rsid w:val="00EE1F02"/>
    <w:rsid w:val="00EE2468"/>
    <w:rsid w:val="00EE2B1D"/>
    <w:rsid w:val="00EE2C53"/>
    <w:rsid w:val="00EE31B3"/>
    <w:rsid w:val="00EE326A"/>
    <w:rsid w:val="00EE3B99"/>
    <w:rsid w:val="00EE494A"/>
    <w:rsid w:val="00EE49B7"/>
    <w:rsid w:val="00EE506D"/>
    <w:rsid w:val="00EE62B1"/>
    <w:rsid w:val="00EF05F7"/>
    <w:rsid w:val="00EF0FE7"/>
    <w:rsid w:val="00EF1364"/>
    <w:rsid w:val="00EF1C35"/>
    <w:rsid w:val="00EF3D5A"/>
    <w:rsid w:val="00EF641C"/>
    <w:rsid w:val="00EF697F"/>
    <w:rsid w:val="00EF6B9A"/>
    <w:rsid w:val="00EF6D1C"/>
    <w:rsid w:val="00F00253"/>
    <w:rsid w:val="00F004F9"/>
    <w:rsid w:val="00F016EE"/>
    <w:rsid w:val="00F01972"/>
    <w:rsid w:val="00F01BDC"/>
    <w:rsid w:val="00F02CCE"/>
    <w:rsid w:val="00F0377E"/>
    <w:rsid w:val="00F03E1B"/>
    <w:rsid w:val="00F04D45"/>
    <w:rsid w:val="00F0500C"/>
    <w:rsid w:val="00F054BC"/>
    <w:rsid w:val="00F06196"/>
    <w:rsid w:val="00F065D7"/>
    <w:rsid w:val="00F06B18"/>
    <w:rsid w:val="00F071C3"/>
    <w:rsid w:val="00F071F9"/>
    <w:rsid w:val="00F07362"/>
    <w:rsid w:val="00F07740"/>
    <w:rsid w:val="00F101D2"/>
    <w:rsid w:val="00F107EB"/>
    <w:rsid w:val="00F10829"/>
    <w:rsid w:val="00F10EDA"/>
    <w:rsid w:val="00F10FF4"/>
    <w:rsid w:val="00F11158"/>
    <w:rsid w:val="00F11E12"/>
    <w:rsid w:val="00F12208"/>
    <w:rsid w:val="00F1368A"/>
    <w:rsid w:val="00F13EAD"/>
    <w:rsid w:val="00F143FD"/>
    <w:rsid w:val="00F15264"/>
    <w:rsid w:val="00F161CA"/>
    <w:rsid w:val="00F16A66"/>
    <w:rsid w:val="00F16AE3"/>
    <w:rsid w:val="00F20153"/>
    <w:rsid w:val="00F20506"/>
    <w:rsid w:val="00F210F7"/>
    <w:rsid w:val="00F211AF"/>
    <w:rsid w:val="00F21E65"/>
    <w:rsid w:val="00F22F42"/>
    <w:rsid w:val="00F2363C"/>
    <w:rsid w:val="00F241E0"/>
    <w:rsid w:val="00F24EFB"/>
    <w:rsid w:val="00F2542F"/>
    <w:rsid w:val="00F25FE3"/>
    <w:rsid w:val="00F26295"/>
    <w:rsid w:val="00F27045"/>
    <w:rsid w:val="00F270DB"/>
    <w:rsid w:val="00F2741A"/>
    <w:rsid w:val="00F27BE5"/>
    <w:rsid w:val="00F27C9E"/>
    <w:rsid w:val="00F30400"/>
    <w:rsid w:val="00F30BC2"/>
    <w:rsid w:val="00F31472"/>
    <w:rsid w:val="00F31E34"/>
    <w:rsid w:val="00F31F88"/>
    <w:rsid w:val="00F3221C"/>
    <w:rsid w:val="00F32713"/>
    <w:rsid w:val="00F32F96"/>
    <w:rsid w:val="00F344E5"/>
    <w:rsid w:val="00F352FB"/>
    <w:rsid w:val="00F358C3"/>
    <w:rsid w:val="00F3669D"/>
    <w:rsid w:val="00F37419"/>
    <w:rsid w:val="00F37901"/>
    <w:rsid w:val="00F37E58"/>
    <w:rsid w:val="00F402D7"/>
    <w:rsid w:val="00F4184E"/>
    <w:rsid w:val="00F426C9"/>
    <w:rsid w:val="00F42735"/>
    <w:rsid w:val="00F42A51"/>
    <w:rsid w:val="00F43053"/>
    <w:rsid w:val="00F4356D"/>
    <w:rsid w:val="00F43B69"/>
    <w:rsid w:val="00F4401B"/>
    <w:rsid w:val="00F44B3F"/>
    <w:rsid w:val="00F46934"/>
    <w:rsid w:val="00F46FD8"/>
    <w:rsid w:val="00F51187"/>
    <w:rsid w:val="00F518A9"/>
    <w:rsid w:val="00F51BA8"/>
    <w:rsid w:val="00F51D4A"/>
    <w:rsid w:val="00F51DCF"/>
    <w:rsid w:val="00F51FF6"/>
    <w:rsid w:val="00F530B4"/>
    <w:rsid w:val="00F54323"/>
    <w:rsid w:val="00F54527"/>
    <w:rsid w:val="00F54C7B"/>
    <w:rsid w:val="00F55ACD"/>
    <w:rsid w:val="00F56D5C"/>
    <w:rsid w:val="00F56E20"/>
    <w:rsid w:val="00F56E29"/>
    <w:rsid w:val="00F56F55"/>
    <w:rsid w:val="00F57341"/>
    <w:rsid w:val="00F57E7D"/>
    <w:rsid w:val="00F6007C"/>
    <w:rsid w:val="00F603F6"/>
    <w:rsid w:val="00F60A92"/>
    <w:rsid w:val="00F60DE9"/>
    <w:rsid w:val="00F61872"/>
    <w:rsid w:val="00F622D5"/>
    <w:rsid w:val="00F63132"/>
    <w:rsid w:val="00F63974"/>
    <w:rsid w:val="00F63EE6"/>
    <w:rsid w:val="00F655BA"/>
    <w:rsid w:val="00F65D11"/>
    <w:rsid w:val="00F66113"/>
    <w:rsid w:val="00F66609"/>
    <w:rsid w:val="00F67377"/>
    <w:rsid w:val="00F7053A"/>
    <w:rsid w:val="00F736C0"/>
    <w:rsid w:val="00F73D90"/>
    <w:rsid w:val="00F7437F"/>
    <w:rsid w:val="00F7496F"/>
    <w:rsid w:val="00F750BE"/>
    <w:rsid w:val="00F7511A"/>
    <w:rsid w:val="00F75FFB"/>
    <w:rsid w:val="00F76D38"/>
    <w:rsid w:val="00F77095"/>
    <w:rsid w:val="00F77DC4"/>
    <w:rsid w:val="00F81358"/>
    <w:rsid w:val="00F8155E"/>
    <w:rsid w:val="00F81C82"/>
    <w:rsid w:val="00F81FA5"/>
    <w:rsid w:val="00F8205D"/>
    <w:rsid w:val="00F820FF"/>
    <w:rsid w:val="00F83AF5"/>
    <w:rsid w:val="00F8441B"/>
    <w:rsid w:val="00F847E3"/>
    <w:rsid w:val="00F856D4"/>
    <w:rsid w:val="00F8617C"/>
    <w:rsid w:val="00F91242"/>
    <w:rsid w:val="00F916B7"/>
    <w:rsid w:val="00F934A7"/>
    <w:rsid w:val="00F93C3B"/>
    <w:rsid w:val="00F953B0"/>
    <w:rsid w:val="00F9682B"/>
    <w:rsid w:val="00F96AB9"/>
    <w:rsid w:val="00F970E6"/>
    <w:rsid w:val="00F97775"/>
    <w:rsid w:val="00FA03B0"/>
    <w:rsid w:val="00FA0BFB"/>
    <w:rsid w:val="00FA2B37"/>
    <w:rsid w:val="00FA3BC5"/>
    <w:rsid w:val="00FA4191"/>
    <w:rsid w:val="00FA7249"/>
    <w:rsid w:val="00FA7A9C"/>
    <w:rsid w:val="00FA7B59"/>
    <w:rsid w:val="00FB102F"/>
    <w:rsid w:val="00FB1223"/>
    <w:rsid w:val="00FB1E96"/>
    <w:rsid w:val="00FB2A09"/>
    <w:rsid w:val="00FB2E97"/>
    <w:rsid w:val="00FB5370"/>
    <w:rsid w:val="00FB69C6"/>
    <w:rsid w:val="00FB6CD4"/>
    <w:rsid w:val="00FB6E74"/>
    <w:rsid w:val="00FB7B94"/>
    <w:rsid w:val="00FB7D66"/>
    <w:rsid w:val="00FC007A"/>
    <w:rsid w:val="00FC1897"/>
    <w:rsid w:val="00FC247F"/>
    <w:rsid w:val="00FC2CF2"/>
    <w:rsid w:val="00FC2E31"/>
    <w:rsid w:val="00FC317B"/>
    <w:rsid w:val="00FC3836"/>
    <w:rsid w:val="00FC46C0"/>
    <w:rsid w:val="00FC49C6"/>
    <w:rsid w:val="00FC4DA3"/>
    <w:rsid w:val="00FC5789"/>
    <w:rsid w:val="00FC65AD"/>
    <w:rsid w:val="00FC68C3"/>
    <w:rsid w:val="00FC7972"/>
    <w:rsid w:val="00FD0F65"/>
    <w:rsid w:val="00FD12FF"/>
    <w:rsid w:val="00FD1EF4"/>
    <w:rsid w:val="00FD1F79"/>
    <w:rsid w:val="00FD3293"/>
    <w:rsid w:val="00FD358F"/>
    <w:rsid w:val="00FD3E9D"/>
    <w:rsid w:val="00FD4531"/>
    <w:rsid w:val="00FD4D50"/>
    <w:rsid w:val="00FD4F90"/>
    <w:rsid w:val="00FD54F6"/>
    <w:rsid w:val="00FD68DF"/>
    <w:rsid w:val="00FD6E5D"/>
    <w:rsid w:val="00FD7F4F"/>
    <w:rsid w:val="00FE0AF8"/>
    <w:rsid w:val="00FE1EA2"/>
    <w:rsid w:val="00FE22B8"/>
    <w:rsid w:val="00FE281B"/>
    <w:rsid w:val="00FE2A62"/>
    <w:rsid w:val="00FE2EDC"/>
    <w:rsid w:val="00FE2EED"/>
    <w:rsid w:val="00FE35F6"/>
    <w:rsid w:val="00FE5353"/>
    <w:rsid w:val="00FE76B2"/>
    <w:rsid w:val="00FE7B10"/>
    <w:rsid w:val="00FF052A"/>
    <w:rsid w:val="00FF0E96"/>
    <w:rsid w:val="00FF1398"/>
    <w:rsid w:val="00FF1C7C"/>
    <w:rsid w:val="00FF2BC4"/>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11"/>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39"/>
    <w:rsid w:val="005B2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1A0E8A"/>
    <w:pPr>
      <w:spacing w:after="120"/>
    </w:pPr>
  </w:style>
  <w:style w:type="character" w:customStyle="1" w:styleId="TextoindependienteCar">
    <w:name w:val="Texto independiente Car"/>
    <w:basedOn w:val="Fuentedeprrafopredeter"/>
    <w:link w:val="Textoindependiente"/>
    <w:uiPriority w:val="99"/>
    <w:semiHidden/>
    <w:rsid w:val="001A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083330">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0699091">
      <w:bodyDiv w:val="1"/>
      <w:marLeft w:val="0"/>
      <w:marRight w:val="0"/>
      <w:marTop w:val="0"/>
      <w:marBottom w:val="0"/>
      <w:divBdr>
        <w:top w:val="none" w:sz="0" w:space="0" w:color="auto"/>
        <w:left w:val="none" w:sz="0" w:space="0" w:color="auto"/>
        <w:bottom w:val="none" w:sz="0" w:space="0" w:color="auto"/>
        <w:right w:val="none" w:sz="0" w:space="0" w:color="auto"/>
      </w:divBdr>
    </w:div>
    <w:div w:id="267196265">
      <w:bodyDiv w:val="1"/>
      <w:marLeft w:val="0"/>
      <w:marRight w:val="0"/>
      <w:marTop w:val="0"/>
      <w:marBottom w:val="0"/>
      <w:divBdr>
        <w:top w:val="none" w:sz="0" w:space="0" w:color="auto"/>
        <w:left w:val="none" w:sz="0" w:space="0" w:color="auto"/>
        <w:bottom w:val="none" w:sz="0" w:space="0" w:color="auto"/>
        <w:right w:val="none" w:sz="0" w:space="0" w:color="auto"/>
      </w:divBdr>
    </w:div>
    <w:div w:id="296573011">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112011">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5114968">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690885863">
      <w:bodyDiv w:val="1"/>
      <w:marLeft w:val="0"/>
      <w:marRight w:val="0"/>
      <w:marTop w:val="0"/>
      <w:marBottom w:val="0"/>
      <w:divBdr>
        <w:top w:val="none" w:sz="0" w:space="0" w:color="auto"/>
        <w:left w:val="none" w:sz="0" w:space="0" w:color="auto"/>
        <w:bottom w:val="none" w:sz="0" w:space="0" w:color="auto"/>
        <w:right w:val="none" w:sz="0" w:space="0" w:color="auto"/>
      </w:divBdr>
      <w:divsChild>
        <w:div w:id="1627934265">
          <w:marLeft w:val="0"/>
          <w:marRight w:val="0"/>
          <w:marTop w:val="0"/>
          <w:marBottom w:val="82"/>
          <w:divBdr>
            <w:top w:val="none" w:sz="0" w:space="0" w:color="auto"/>
            <w:left w:val="none" w:sz="0" w:space="0" w:color="auto"/>
            <w:bottom w:val="none" w:sz="0" w:space="0" w:color="auto"/>
            <w:right w:val="none" w:sz="0" w:space="0" w:color="auto"/>
          </w:divBdr>
        </w:div>
        <w:div w:id="116919995">
          <w:marLeft w:val="0"/>
          <w:marRight w:val="0"/>
          <w:marTop w:val="0"/>
          <w:marBottom w:val="82"/>
          <w:divBdr>
            <w:top w:val="none" w:sz="0" w:space="0" w:color="auto"/>
            <w:left w:val="none" w:sz="0" w:space="0" w:color="auto"/>
            <w:bottom w:val="none" w:sz="0" w:space="0" w:color="auto"/>
            <w:right w:val="none" w:sz="0" w:space="0" w:color="auto"/>
          </w:divBdr>
        </w:div>
      </w:divsChild>
    </w:div>
    <w:div w:id="704253722">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33114511">
      <w:bodyDiv w:val="1"/>
      <w:marLeft w:val="0"/>
      <w:marRight w:val="0"/>
      <w:marTop w:val="0"/>
      <w:marBottom w:val="0"/>
      <w:divBdr>
        <w:top w:val="none" w:sz="0" w:space="0" w:color="auto"/>
        <w:left w:val="none" w:sz="0" w:space="0" w:color="auto"/>
        <w:bottom w:val="none" w:sz="0" w:space="0" w:color="auto"/>
        <w:right w:val="none" w:sz="0" w:space="0" w:color="auto"/>
      </w:divBdr>
    </w:div>
    <w:div w:id="1033383958">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22193822">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56070269">
      <w:bodyDiv w:val="1"/>
      <w:marLeft w:val="0"/>
      <w:marRight w:val="0"/>
      <w:marTop w:val="0"/>
      <w:marBottom w:val="0"/>
      <w:divBdr>
        <w:top w:val="none" w:sz="0" w:space="0" w:color="auto"/>
        <w:left w:val="none" w:sz="0" w:space="0" w:color="auto"/>
        <w:bottom w:val="none" w:sz="0" w:space="0" w:color="auto"/>
        <w:right w:val="none" w:sz="0" w:space="0" w:color="auto"/>
      </w:divBdr>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4167945">
      <w:bodyDiv w:val="1"/>
      <w:marLeft w:val="0"/>
      <w:marRight w:val="0"/>
      <w:marTop w:val="0"/>
      <w:marBottom w:val="0"/>
      <w:divBdr>
        <w:top w:val="none" w:sz="0" w:space="0" w:color="auto"/>
        <w:left w:val="none" w:sz="0" w:space="0" w:color="auto"/>
        <w:bottom w:val="none" w:sz="0" w:space="0" w:color="auto"/>
        <w:right w:val="none" w:sz="0" w:space="0" w:color="auto"/>
      </w:divBdr>
    </w:div>
    <w:div w:id="1286157409">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79627279">
      <w:bodyDiv w:val="1"/>
      <w:marLeft w:val="0"/>
      <w:marRight w:val="0"/>
      <w:marTop w:val="0"/>
      <w:marBottom w:val="0"/>
      <w:divBdr>
        <w:top w:val="none" w:sz="0" w:space="0" w:color="auto"/>
        <w:left w:val="none" w:sz="0" w:space="0" w:color="auto"/>
        <w:bottom w:val="none" w:sz="0" w:space="0" w:color="auto"/>
        <w:right w:val="none" w:sz="0" w:space="0" w:color="auto"/>
      </w:divBdr>
    </w:div>
    <w:div w:id="1404639844">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18988656">
      <w:bodyDiv w:val="1"/>
      <w:marLeft w:val="0"/>
      <w:marRight w:val="0"/>
      <w:marTop w:val="0"/>
      <w:marBottom w:val="0"/>
      <w:divBdr>
        <w:top w:val="none" w:sz="0" w:space="0" w:color="auto"/>
        <w:left w:val="none" w:sz="0" w:space="0" w:color="auto"/>
        <w:bottom w:val="none" w:sz="0" w:space="0" w:color="auto"/>
        <w:right w:val="none" w:sz="0" w:space="0" w:color="auto"/>
      </w:divBdr>
      <w:divsChild>
        <w:div w:id="326445687">
          <w:marLeft w:val="0"/>
          <w:marRight w:val="0"/>
          <w:marTop w:val="0"/>
          <w:marBottom w:val="82"/>
          <w:divBdr>
            <w:top w:val="none" w:sz="0" w:space="0" w:color="auto"/>
            <w:left w:val="none" w:sz="0" w:space="0" w:color="auto"/>
            <w:bottom w:val="none" w:sz="0" w:space="0" w:color="auto"/>
            <w:right w:val="none" w:sz="0" w:space="0" w:color="auto"/>
          </w:divBdr>
        </w:div>
        <w:div w:id="449132940">
          <w:marLeft w:val="0"/>
          <w:marRight w:val="0"/>
          <w:marTop w:val="0"/>
          <w:marBottom w:val="82"/>
          <w:divBdr>
            <w:top w:val="none" w:sz="0" w:space="0" w:color="auto"/>
            <w:left w:val="none" w:sz="0" w:space="0" w:color="auto"/>
            <w:bottom w:val="none" w:sz="0" w:space="0" w:color="auto"/>
            <w:right w:val="none" w:sz="0" w:space="0" w:color="auto"/>
          </w:divBdr>
        </w:div>
      </w:divsChild>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607540291">
      <w:bodyDiv w:val="1"/>
      <w:marLeft w:val="0"/>
      <w:marRight w:val="0"/>
      <w:marTop w:val="0"/>
      <w:marBottom w:val="0"/>
      <w:divBdr>
        <w:top w:val="none" w:sz="0" w:space="0" w:color="auto"/>
        <w:left w:val="none" w:sz="0" w:space="0" w:color="auto"/>
        <w:bottom w:val="none" w:sz="0" w:space="0" w:color="auto"/>
        <w:right w:val="none" w:sz="0" w:space="0" w:color="auto"/>
      </w:divBdr>
    </w:div>
    <w:div w:id="1629163562">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20918360">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33471544">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64457396">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26057879">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36AB-58E8-44FA-AAD1-AB270ABC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16343</Words>
  <Characters>89891</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2019-09-26T21:17:00Z</cp:lastPrinted>
  <dcterms:created xsi:type="dcterms:W3CDTF">2019-12-03T18:05:00Z</dcterms:created>
  <dcterms:modified xsi:type="dcterms:W3CDTF">2019-12-03T18:05:00Z</dcterms:modified>
</cp:coreProperties>
</file>