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810A9" w14:textId="77777777" w:rsidR="004F0FA7" w:rsidRPr="006C296C" w:rsidRDefault="004F0FA7" w:rsidP="006C296C">
      <w:pPr>
        <w:tabs>
          <w:tab w:val="left" w:pos="567"/>
        </w:tabs>
        <w:spacing w:line="360" w:lineRule="auto"/>
        <w:jc w:val="center"/>
        <w:rPr>
          <w:rFonts w:ascii="Palatino Linotype" w:eastAsia="Times New Roman" w:hAnsi="Palatino Linotype" w:cs="Times New Roman"/>
          <w:b/>
        </w:rPr>
      </w:pPr>
      <w:bookmarkStart w:id="0" w:name="_GoBack"/>
      <w:bookmarkEnd w:id="0"/>
      <w:r w:rsidRPr="006C296C">
        <w:rPr>
          <w:rFonts w:ascii="Palatino Linotype" w:eastAsia="Times New Roman" w:hAnsi="Palatino Linotype" w:cs="Times New Roman"/>
          <w:b/>
        </w:rPr>
        <w:t>LÍNEAS ARGUMENTATIVAS</w:t>
      </w:r>
    </w:p>
    <w:p w14:paraId="6B7400D4" w14:textId="77777777" w:rsidR="004F0FA7" w:rsidRPr="006C296C" w:rsidRDefault="004F0FA7" w:rsidP="006C296C">
      <w:pPr>
        <w:tabs>
          <w:tab w:val="left" w:pos="567"/>
        </w:tabs>
        <w:spacing w:line="360" w:lineRule="auto"/>
        <w:jc w:val="center"/>
        <w:rPr>
          <w:rFonts w:ascii="Palatino Linotype" w:eastAsia="Times New Roman" w:hAnsi="Palatino Linotype" w:cs="Times New Roman"/>
          <w:b/>
        </w:rPr>
      </w:pPr>
    </w:p>
    <w:p w14:paraId="5C50B242" w14:textId="77777777" w:rsidR="004F0FA7" w:rsidRPr="006C296C" w:rsidRDefault="004F0FA7" w:rsidP="006C296C">
      <w:pPr>
        <w:spacing w:line="360" w:lineRule="auto"/>
        <w:jc w:val="both"/>
        <w:rPr>
          <w:rFonts w:ascii="Palatino Linotype" w:eastAsia="Arial Unicode MS" w:hAnsi="Palatino Linotype" w:cs="Arial"/>
        </w:rPr>
      </w:pPr>
      <w:r w:rsidRPr="006C296C">
        <w:rPr>
          <w:rFonts w:ascii="Palatino Linotype" w:eastAsia="Arial Unicode MS" w:hAnsi="Palatino Linotype" w:cs="Arial"/>
          <w:b/>
        </w:rPr>
        <w:t>DEBERES DE LAS AUTORIDADES</w:t>
      </w:r>
      <w:r w:rsidRPr="006C296C">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1ED387E3" w14:textId="77777777" w:rsidR="004F0FA7" w:rsidRPr="006C296C" w:rsidRDefault="004F0FA7" w:rsidP="006C296C">
      <w:pPr>
        <w:spacing w:line="360" w:lineRule="auto"/>
        <w:jc w:val="both"/>
        <w:rPr>
          <w:rFonts w:ascii="Palatino Linotype" w:eastAsia="Arial Unicode MS" w:hAnsi="Palatino Linotype" w:cs="Arial"/>
          <w:b/>
        </w:rPr>
      </w:pPr>
    </w:p>
    <w:p w14:paraId="3D1E8B72" w14:textId="17F670DA" w:rsidR="0086238F" w:rsidRPr="006C296C" w:rsidRDefault="006C296C" w:rsidP="006C296C">
      <w:pPr>
        <w:spacing w:line="360" w:lineRule="auto"/>
        <w:jc w:val="both"/>
        <w:rPr>
          <w:rFonts w:ascii="Palatino Linotype" w:eastAsia="Arial Unicode MS" w:hAnsi="Palatino Linotype" w:cs="Arial"/>
        </w:rPr>
      </w:pPr>
      <w:r>
        <w:rPr>
          <w:rFonts w:ascii="Palatino Linotype" w:eastAsia="Arial Unicode MS" w:hAnsi="Palatino Linotype" w:cs="Arial"/>
          <w:b/>
          <w:noProof/>
          <w:lang w:val="es-MX" w:eastAsia="es-MX"/>
        </w:rPr>
        <mc:AlternateContent>
          <mc:Choice Requires="wps">
            <w:drawing>
              <wp:anchor distT="0" distB="0" distL="114300" distR="114300" simplePos="0" relativeHeight="251661312" behindDoc="0" locked="0" layoutInCell="1" allowOverlap="1" wp14:anchorId="645419FC" wp14:editId="16741350">
                <wp:simplePos x="0" y="0"/>
                <wp:positionH relativeFrom="column">
                  <wp:posOffset>-1398</wp:posOffset>
                </wp:positionH>
                <wp:positionV relativeFrom="paragraph">
                  <wp:posOffset>1505569</wp:posOffset>
                </wp:positionV>
                <wp:extent cx="5909022" cy="4011066"/>
                <wp:effectExtent l="76200" t="57150" r="53975" b="85090"/>
                <wp:wrapNone/>
                <wp:docPr id="5" name="Conector recto 5"/>
                <wp:cNvGraphicFramePr/>
                <a:graphic xmlns:a="http://schemas.openxmlformats.org/drawingml/2006/main">
                  <a:graphicData uri="http://schemas.microsoft.com/office/word/2010/wordprocessingShape">
                    <wps:wsp>
                      <wps:cNvCnPr/>
                      <wps:spPr>
                        <a:xfrm flipH="1" flipV="1">
                          <a:off x="0" y="0"/>
                          <a:ext cx="5909022" cy="401106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0080BC" id="Conector recto 5"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pt,118.55pt" to="465.2pt,4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" strokecolor="#4f81bd [3204]" strokeweight="3pt">
                <v:shadow on="t" color="black" opacity="24903f" origin=",.5" offset="0,.55556mm"/>
              </v:line>
            </w:pict>
          </mc:Fallback>
        </mc:AlternateContent>
      </w:r>
      <w:r w:rsidR="0086238F" w:rsidRPr="006C296C">
        <w:rPr>
          <w:rFonts w:ascii="Palatino Linotype" w:eastAsia="Arial Unicode MS" w:hAnsi="Palatino Linotype" w:cs="Arial"/>
          <w:b/>
        </w:rPr>
        <w:t xml:space="preserve">RESPUESTAS IMPRECISAS O INCOMPLETAS, DEBER DE REPARACIÓN. </w:t>
      </w:r>
      <w:r w:rsidR="0086238F" w:rsidRPr="006C296C">
        <w:rPr>
          <w:rFonts w:ascii="Palatino Linotype" w:eastAsia="Arial Unicode MS" w:hAnsi="Palatino Linotype" w:cs="Arial"/>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223B801" w14:textId="77777777" w:rsidR="0086238F" w:rsidRPr="006C296C" w:rsidRDefault="0086238F" w:rsidP="006C296C">
      <w:pPr>
        <w:spacing w:line="360" w:lineRule="auto"/>
        <w:rPr>
          <w:rFonts w:ascii="Palatino Linotype" w:eastAsia="Times New Roman" w:hAnsi="Palatino Linotype"/>
        </w:rPr>
      </w:pPr>
    </w:p>
    <w:p w14:paraId="2C267222" w14:textId="4FBB89CD" w:rsidR="007A0A0E" w:rsidRPr="006C296C" w:rsidRDefault="007A0A0E" w:rsidP="006C296C">
      <w:pPr>
        <w:spacing w:line="360" w:lineRule="auto"/>
        <w:rPr>
          <w:rFonts w:ascii="Palatino Linotype" w:eastAsia="Times New Roman" w:hAnsi="Palatino Linotype"/>
        </w:rPr>
      </w:pPr>
      <w:r w:rsidRPr="006C296C">
        <w:rPr>
          <w:rFonts w:ascii="Palatino Linotype" w:eastAsia="Times New Roman" w:hAnsi="Palatino Linotype"/>
        </w:rPr>
        <w:br w:type="page"/>
      </w:r>
    </w:p>
    <w:p w14:paraId="31137936" w14:textId="302D1D0F" w:rsidR="00BC61B2" w:rsidRPr="006C296C" w:rsidRDefault="00A20B1F" w:rsidP="006C296C">
      <w:pPr>
        <w:spacing w:line="360" w:lineRule="auto"/>
        <w:jc w:val="center"/>
        <w:rPr>
          <w:rFonts w:ascii="Palatino Linotype" w:eastAsia="Times New Roman" w:hAnsi="Palatino Linotype" w:cs="Times New Roman"/>
          <w:b/>
          <w:u w:val="single"/>
        </w:rPr>
      </w:pPr>
      <w:r w:rsidRPr="006C296C">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6C296C" w:rsidRDefault="00DA7E2F" w:rsidP="006C296C">
          <w:pPr>
            <w:pStyle w:val="TtulodeTDC"/>
            <w:spacing w:before="0" w:line="360" w:lineRule="auto"/>
            <w:ind w:right="333"/>
            <w:jc w:val="both"/>
            <w:rPr>
              <w:szCs w:val="24"/>
            </w:rPr>
          </w:pPr>
        </w:p>
        <w:p w14:paraId="2C9B85AB" w14:textId="77777777" w:rsidR="00116D56" w:rsidRPr="006C296C" w:rsidRDefault="00DA7E2F" w:rsidP="006C296C">
          <w:pPr>
            <w:pStyle w:val="TDC1"/>
            <w:spacing w:line="360" w:lineRule="auto"/>
            <w:rPr>
              <w:rFonts w:ascii="Palatino Linotype" w:hAnsi="Palatino Linotype"/>
              <w:b/>
              <w:noProof/>
              <w:lang w:val="es-MX" w:eastAsia="es-MX"/>
            </w:rPr>
          </w:pPr>
          <w:r w:rsidRPr="006C296C">
            <w:rPr>
              <w:rFonts w:ascii="Palatino Linotype" w:hAnsi="Palatino Linotype"/>
              <w:b/>
            </w:rPr>
            <w:fldChar w:fldCharType="begin"/>
          </w:r>
          <w:r w:rsidRPr="006C296C">
            <w:rPr>
              <w:rFonts w:ascii="Palatino Linotype" w:hAnsi="Palatino Linotype"/>
              <w:b/>
            </w:rPr>
            <w:instrText xml:space="preserve"> TOC \o "1-3" \h \z \u </w:instrText>
          </w:r>
          <w:r w:rsidRPr="006C296C">
            <w:rPr>
              <w:rFonts w:ascii="Palatino Linotype" w:hAnsi="Palatino Linotype"/>
              <w:b/>
            </w:rPr>
            <w:fldChar w:fldCharType="separate"/>
          </w:r>
          <w:hyperlink w:anchor="_Toc25243132" w:history="1">
            <w:r w:rsidR="00116D56" w:rsidRPr="006C296C">
              <w:rPr>
                <w:rStyle w:val="Hipervnculo"/>
                <w:rFonts w:ascii="Palatino Linotype" w:hAnsi="Palatino Linotype"/>
                <w:b/>
                <w:noProof/>
              </w:rPr>
              <w:t>ANTECEDENTES</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_Toc25243132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3</w:t>
            </w:r>
            <w:r w:rsidR="00116D56" w:rsidRPr="006C296C">
              <w:rPr>
                <w:rFonts w:ascii="Palatino Linotype" w:hAnsi="Palatino Linotype"/>
                <w:b/>
                <w:noProof/>
                <w:webHidden/>
              </w:rPr>
              <w:fldChar w:fldCharType="end"/>
            </w:r>
          </w:hyperlink>
        </w:p>
        <w:p w14:paraId="6563B468" w14:textId="77777777" w:rsidR="00116D56" w:rsidRPr="006C296C" w:rsidRDefault="0037434D" w:rsidP="006C296C">
          <w:pPr>
            <w:pStyle w:val="TDC1"/>
            <w:spacing w:line="360" w:lineRule="auto"/>
            <w:rPr>
              <w:rFonts w:ascii="Palatino Linotype" w:hAnsi="Palatino Linotype"/>
              <w:b/>
              <w:noProof/>
              <w:lang w:val="es-MX" w:eastAsia="es-MX"/>
            </w:rPr>
          </w:pPr>
          <w:hyperlink w:anchor="_Toc25243133" w:history="1">
            <w:r w:rsidR="00116D56" w:rsidRPr="006C296C">
              <w:rPr>
                <w:rStyle w:val="Hipervnculo"/>
                <w:rFonts w:ascii="Palatino Linotype" w:hAnsi="Palatino Linotype" w:cs="Arial"/>
                <w:b/>
                <w:noProof/>
              </w:rPr>
              <w:t>CONSIDERANDO</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_Toc25243133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7</w:t>
            </w:r>
            <w:r w:rsidR="00116D56" w:rsidRPr="006C296C">
              <w:rPr>
                <w:rFonts w:ascii="Palatino Linotype" w:hAnsi="Palatino Linotype"/>
                <w:b/>
                <w:noProof/>
                <w:webHidden/>
              </w:rPr>
              <w:fldChar w:fldCharType="end"/>
            </w:r>
          </w:hyperlink>
        </w:p>
        <w:p w14:paraId="3D0CD7F7" w14:textId="77777777" w:rsidR="00116D56" w:rsidRPr="006C296C" w:rsidRDefault="0037434D" w:rsidP="006C296C">
          <w:pPr>
            <w:pStyle w:val="TDC2"/>
            <w:spacing w:line="360" w:lineRule="auto"/>
            <w:rPr>
              <w:rFonts w:ascii="Palatino Linotype" w:hAnsi="Palatino Linotype"/>
              <w:b/>
              <w:noProof/>
              <w:lang w:val="es-MX" w:eastAsia="es-MX"/>
            </w:rPr>
          </w:pPr>
          <w:hyperlink w:anchor="_Toc25243134" w:history="1">
            <w:r w:rsidR="00116D56" w:rsidRPr="006C296C">
              <w:rPr>
                <w:rStyle w:val="Hipervnculo"/>
                <w:rFonts w:ascii="Palatino Linotype" w:hAnsi="Palatino Linotype" w:cs="Arial"/>
                <w:b/>
                <w:noProof/>
              </w:rPr>
              <w:t>PRIMERO. De la competencia.</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_Toc25243134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7</w:t>
            </w:r>
            <w:r w:rsidR="00116D56" w:rsidRPr="006C296C">
              <w:rPr>
                <w:rFonts w:ascii="Palatino Linotype" w:hAnsi="Palatino Linotype"/>
                <w:b/>
                <w:noProof/>
                <w:webHidden/>
              </w:rPr>
              <w:fldChar w:fldCharType="end"/>
            </w:r>
          </w:hyperlink>
        </w:p>
        <w:p w14:paraId="30C604EF" w14:textId="77777777" w:rsidR="00116D56" w:rsidRPr="006C296C" w:rsidRDefault="0037434D" w:rsidP="006C296C">
          <w:pPr>
            <w:pStyle w:val="TDC2"/>
            <w:spacing w:line="360" w:lineRule="auto"/>
            <w:rPr>
              <w:rFonts w:ascii="Palatino Linotype" w:hAnsi="Palatino Linotype"/>
              <w:b/>
              <w:noProof/>
              <w:lang w:val="es-MX" w:eastAsia="es-MX"/>
            </w:rPr>
          </w:pPr>
          <w:hyperlink w:anchor="_Toc25243135" w:history="1">
            <w:r w:rsidR="00116D56" w:rsidRPr="006C296C">
              <w:rPr>
                <w:rStyle w:val="Hipervnculo"/>
                <w:rFonts w:ascii="Palatino Linotype" w:hAnsi="Palatino Linotype"/>
                <w:b/>
                <w:noProof/>
              </w:rPr>
              <w:t>SEGUNDO. De la oportunidad y procedencia.</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_Toc25243135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8</w:t>
            </w:r>
            <w:r w:rsidR="00116D56" w:rsidRPr="006C296C">
              <w:rPr>
                <w:rFonts w:ascii="Palatino Linotype" w:hAnsi="Palatino Linotype"/>
                <w:b/>
                <w:noProof/>
                <w:webHidden/>
              </w:rPr>
              <w:fldChar w:fldCharType="end"/>
            </w:r>
          </w:hyperlink>
        </w:p>
        <w:p w14:paraId="37B8155F" w14:textId="77777777" w:rsidR="00116D56" w:rsidRPr="006C296C" w:rsidRDefault="0037434D" w:rsidP="006C296C">
          <w:pPr>
            <w:pStyle w:val="TDC2"/>
            <w:spacing w:line="360" w:lineRule="auto"/>
            <w:rPr>
              <w:rFonts w:ascii="Palatino Linotype" w:hAnsi="Palatino Linotype"/>
              <w:b/>
              <w:noProof/>
              <w:lang w:val="es-MX" w:eastAsia="es-MX"/>
            </w:rPr>
          </w:pPr>
          <w:hyperlink w:anchor="_Toc25243136" w:history="1">
            <w:r w:rsidR="00116D56" w:rsidRPr="006C296C">
              <w:rPr>
                <w:rStyle w:val="Hipervnculo"/>
                <w:rFonts w:ascii="Palatino Linotype" w:eastAsia="Calibri" w:hAnsi="Palatino Linotype" w:cs="Arial"/>
                <w:b/>
                <w:noProof/>
              </w:rPr>
              <w:t xml:space="preserve">TERCERO. Del planteamiento de la </w:t>
            </w:r>
            <w:r w:rsidR="00116D56" w:rsidRPr="006C296C">
              <w:rPr>
                <w:rStyle w:val="Hipervnculo"/>
                <w:rFonts w:ascii="Palatino Linotype" w:eastAsia="Calibri" w:hAnsi="Palatino Linotype" w:cs="Arial"/>
                <w:b/>
                <w:i/>
                <w:noProof/>
              </w:rPr>
              <w:t>Litis.</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_Toc25243136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9</w:t>
            </w:r>
            <w:r w:rsidR="00116D56" w:rsidRPr="006C296C">
              <w:rPr>
                <w:rFonts w:ascii="Palatino Linotype" w:hAnsi="Palatino Linotype"/>
                <w:b/>
                <w:noProof/>
                <w:webHidden/>
              </w:rPr>
              <w:fldChar w:fldCharType="end"/>
            </w:r>
          </w:hyperlink>
        </w:p>
        <w:p w14:paraId="2C18C178" w14:textId="77777777" w:rsidR="00116D56" w:rsidRPr="006C296C" w:rsidRDefault="0037434D" w:rsidP="006C296C">
          <w:pPr>
            <w:pStyle w:val="TDC2"/>
            <w:spacing w:line="360" w:lineRule="auto"/>
            <w:rPr>
              <w:rFonts w:ascii="Palatino Linotype" w:hAnsi="Palatino Linotype"/>
              <w:b/>
              <w:noProof/>
              <w:lang w:val="es-MX" w:eastAsia="es-MX"/>
            </w:rPr>
          </w:pPr>
          <w:hyperlink w:anchor="_Toc25243137" w:history="1">
            <w:r w:rsidR="00116D56" w:rsidRPr="006C296C">
              <w:rPr>
                <w:rStyle w:val="Hipervnculo"/>
                <w:rFonts w:ascii="Palatino Linotype" w:hAnsi="Palatino Linotype" w:cs="Arial"/>
                <w:b/>
                <w:noProof/>
              </w:rPr>
              <w:t>CUARTO. Estudio y Resolución del asunto.</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_Toc25243137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11</w:t>
            </w:r>
            <w:r w:rsidR="00116D56" w:rsidRPr="006C296C">
              <w:rPr>
                <w:rFonts w:ascii="Palatino Linotype" w:hAnsi="Palatino Linotype"/>
                <w:b/>
                <w:noProof/>
                <w:webHidden/>
              </w:rPr>
              <w:fldChar w:fldCharType="end"/>
            </w:r>
          </w:hyperlink>
        </w:p>
        <w:p w14:paraId="4CC2D7E8" w14:textId="77777777" w:rsidR="00116D56" w:rsidRPr="006C296C" w:rsidRDefault="0037434D" w:rsidP="006C296C">
          <w:pPr>
            <w:pStyle w:val="TDC3"/>
            <w:tabs>
              <w:tab w:val="right" w:leader="dot" w:pos="8828"/>
            </w:tabs>
            <w:spacing w:line="360" w:lineRule="auto"/>
            <w:rPr>
              <w:rFonts w:ascii="Palatino Linotype" w:hAnsi="Palatino Linotype"/>
              <w:b/>
              <w:noProof/>
              <w:lang w:val="es-MX" w:eastAsia="es-MX"/>
            </w:rPr>
          </w:pPr>
          <w:hyperlink w:anchor="_Toc25243138" w:history="1">
            <w:r w:rsidR="00116D56" w:rsidRPr="006C296C">
              <w:rPr>
                <w:rStyle w:val="Hipervnculo"/>
                <w:rFonts w:ascii="Palatino Linotype" w:hAnsi="Palatino Linotype" w:cs="Arial"/>
                <w:b/>
                <w:noProof/>
              </w:rPr>
              <w:t>I. Del deber del SUJETO OBLIGADO de promover, proteger y garantizar el derecho de acceso a la información pública.</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_Toc25243138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11</w:t>
            </w:r>
            <w:r w:rsidR="00116D56" w:rsidRPr="006C296C">
              <w:rPr>
                <w:rFonts w:ascii="Palatino Linotype" w:hAnsi="Palatino Linotype"/>
                <w:b/>
                <w:noProof/>
                <w:webHidden/>
              </w:rPr>
              <w:fldChar w:fldCharType="end"/>
            </w:r>
          </w:hyperlink>
        </w:p>
        <w:p w14:paraId="69E1CBC6" w14:textId="77777777" w:rsidR="00116D56" w:rsidRPr="006C296C" w:rsidRDefault="0037434D" w:rsidP="006C296C">
          <w:pPr>
            <w:pStyle w:val="TDC3"/>
            <w:tabs>
              <w:tab w:val="right" w:leader="dot" w:pos="8828"/>
            </w:tabs>
            <w:spacing w:line="360" w:lineRule="auto"/>
            <w:rPr>
              <w:rFonts w:ascii="Palatino Linotype" w:hAnsi="Palatino Linotype"/>
              <w:b/>
              <w:noProof/>
              <w:lang w:val="es-MX" w:eastAsia="es-MX"/>
            </w:rPr>
          </w:pPr>
          <w:hyperlink w:anchor="_Toc25243139" w:history="1">
            <w:r w:rsidR="00116D56" w:rsidRPr="006C296C">
              <w:rPr>
                <w:rStyle w:val="Hipervnculo"/>
                <w:rFonts w:ascii="Palatino Linotype" w:hAnsi="Palatino Linotype" w:cs="Arial"/>
                <w:b/>
                <w:noProof/>
              </w:rPr>
              <w:t>II. De la respuesta del SUJETO OBLIGADO.</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_Toc25243139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13</w:t>
            </w:r>
            <w:r w:rsidR="00116D56" w:rsidRPr="006C296C">
              <w:rPr>
                <w:rFonts w:ascii="Palatino Linotype" w:hAnsi="Palatino Linotype"/>
                <w:b/>
                <w:noProof/>
                <w:webHidden/>
              </w:rPr>
              <w:fldChar w:fldCharType="end"/>
            </w:r>
          </w:hyperlink>
        </w:p>
        <w:p w14:paraId="16536BBC" w14:textId="77777777" w:rsidR="00116D56" w:rsidRPr="006C296C" w:rsidRDefault="0037434D" w:rsidP="006C296C">
          <w:pPr>
            <w:pStyle w:val="TDC3"/>
            <w:tabs>
              <w:tab w:val="right" w:leader="dot" w:pos="8828"/>
            </w:tabs>
            <w:spacing w:line="360" w:lineRule="auto"/>
            <w:rPr>
              <w:rFonts w:ascii="Palatino Linotype" w:hAnsi="Palatino Linotype"/>
              <w:b/>
              <w:noProof/>
              <w:lang w:val="es-MX" w:eastAsia="es-MX"/>
            </w:rPr>
          </w:pPr>
          <w:hyperlink w:anchor="_Toc25243140" w:history="1">
            <w:r w:rsidR="00116D56" w:rsidRPr="006C296C">
              <w:rPr>
                <w:rStyle w:val="Hipervnculo"/>
                <w:rFonts w:ascii="Palatino Linotype" w:hAnsi="Palatino Linotype" w:cs="Arial"/>
                <w:b/>
                <w:noProof/>
                <w:lang w:eastAsia="es-MX"/>
              </w:rPr>
              <w:t>III. De las acciones realizadas por parte de la Coordinación Jurídica y Presidencia respecto a las dos denuncias.</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_Toc25243140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22</w:t>
            </w:r>
            <w:r w:rsidR="00116D56" w:rsidRPr="006C296C">
              <w:rPr>
                <w:rFonts w:ascii="Palatino Linotype" w:hAnsi="Palatino Linotype"/>
                <w:b/>
                <w:noProof/>
                <w:webHidden/>
              </w:rPr>
              <w:fldChar w:fldCharType="end"/>
            </w:r>
          </w:hyperlink>
        </w:p>
        <w:p w14:paraId="1958C7FE" w14:textId="77777777" w:rsidR="00116D56" w:rsidRPr="006C296C" w:rsidRDefault="0037434D" w:rsidP="006C296C">
          <w:pPr>
            <w:pStyle w:val="TDC3"/>
            <w:tabs>
              <w:tab w:val="right" w:leader="dot" w:pos="8828"/>
            </w:tabs>
            <w:spacing w:line="360" w:lineRule="auto"/>
            <w:rPr>
              <w:rFonts w:ascii="Palatino Linotype" w:hAnsi="Palatino Linotype"/>
              <w:b/>
              <w:noProof/>
              <w:lang w:val="es-MX" w:eastAsia="es-MX"/>
            </w:rPr>
          </w:pPr>
          <w:hyperlink w:anchor="_Toc25243141" w:history="1">
            <w:r w:rsidR="00116D56" w:rsidRPr="006C296C">
              <w:rPr>
                <w:rStyle w:val="Hipervnculo"/>
                <w:rFonts w:ascii="Palatino Linotype" w:hAnsi="Palatino Linotype" w:cs="Arial"/>
                <w:b/>
                <w:noProof/>
                <w:lang w:eastAsia="es-MX"/>
              </w:rPr>
              <w:t>IV. De la omisión de información o evidencia solicitada por parte de la Contraloría Municipal..</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_Toc25243141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32</w:t>
            </w:r>
            <w:r w:rsidR="00116D56" w:rsidRPr="006C296C">
              <w:rPr>
                <w:rFonts w:ascii="Palatino Linotype" w:hAnsi="Palatino Linotype"/>
                <w:b/>
                <w:noProof/>
                <w:webHidden/>
              </w:rPr>
              <w:fldChar w:fldCharType="end"/>
            </w:r>
          </w:hyperlink>
        </w:p>
        <w:p w14:paraId="7DFD13B1" w14:textId="77777777" w:rsidR="00116D56" w:rsidRPr="006C296C" w:rsidRDefault="0037434D" w:rsidP="006C296C">
          <w:pPr>
            <w:pStyle w:val="TDC2"/>
            <w:spacing w:line="360" w:lineRule="auto"/>
            <w:rPr>
              <w:rFonts w:ascii="Palatino Linotype" w:hAnsi="Palatino Linotype"/>
              <w:b/>
              <w:noProof/>
              <w:lang w:val="es-MX" w:eastAsia="es-MX"/>
            </w:rPr>
          </w:pPr>
          <w:hyperlink w:anchor="_Toc25243142" w:history="1">
            <w:r w:rsidR="00116D56" w:rsidRPr="006C296C">
              <w:rPr>
                <w:rStyle w:val="Hipervnculo"/>
                <w:rFonts w:ascii="Palatino Linotype" w:hAnsi="Palatino Linotype" w:cs="Arial"/>
                <w:b/>
                <w:noProof/>
              </w:rPr>
              <w:t>QUINTO. De la versión pública.</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_Toc25243142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35</w:t>
            </w:r>
            <w:r w:rsidR="00116D56" w:rsidRPr="006C296C">
              <w:rPr>
                <w:rFonts w:ascii="Palatino Linotype" w:hAnsi="Palatino Linotype"/>
                <w:b/>
                <w:noProof/>
                <w:webHidden/>
              </w:rPr>
              <w:fldChar w:fldCharType="end"/>
            </w:r>
          </w:hyperlink>
        </w:p>
        <w:p w14:paraId="70E964E2" w14:textId="209F3590" w:rsidR="00116D56" w:rsidRPr="006C296C" w:rsidRDefault="006C296C" w:rsidP="006C296C">
          <w:pPr>
            <w:pStyle w:val="TDC1"/>
            <w:spacing w:line="360" w:lineRule="auto"/>
            <w:rPr>
              <w:rFonts w:ascii="Palatino Linotype" w:hAnsi="Palatino Linotype"/>
              <w:b/>
              <w:noProof/>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2336" behindDoc="0" locked="0" layoutInCell="1" allowOverlap="1" wp14:anchorId="16D68AE4" wp14:editId="5473BB65">
                    <wp:simplePos x="0" y="0"/>
                    <wp:positionH relativeFrom="column">
                      <wp:posOffset>-1398</wp:posOffset>
                    </wp:positionH>
                    <wp:positionV relativeFrom="paragraph">
                      <wp:posOffset>315355</wp:posOffset>
                    </wp:positionV>
                    <wp:extent cx="5954902" cy="1743774"/>
                    <wp:effectExtent l="57150" t="38100" r="65405" b="85090"/>
                    <wp:wrapNone/>
                    <wp:docPr id="6" name="Conector recto 6"/>
                    <wp:cNvGraphicFramePr/>
                    <a:graphic xmlns:a="http://schemas.openxmlformats.org/drawingml/2006/main">
                      <a:graphicData uri="http://schemas.microsoft.com/office/word/2010/wordprocessingShape">
                        <wps:wsp>
                          <wps:cNvCnPr/>
                          <wps:spPr>
                            <a:xfrm flipH="1" flipV="1">
                              <a:off x="0" y="0"/>
                              <a:ext cx="5954902" cy="174377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C1F56" id="Conector recto 6"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4.85pt" to="468.8pt,1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" strokecolor="#4f81bd [3204]" strokeweight="2pt">
                    <v:shadow on="t" color="black" opacity="24903f" origin=",.5" offset="0,.55556mm"/>
                  </v:line>
                </w:pict>
              </mc:Fallback>
            </mc:AlternateContent>
          </w:r>
          <w:hyperlink w:anchor="_Toc25243143" w:history="1">
            <w:r w:rsidR="00116D56" w:rsidRPr="006C296C">
              <w:rPr>
                <w:rStyle w:val="Hipervnculo"/>
                <w:rFonts w:ascii="Palatino Linotype" w:hAnsi="Palatino Linotype"/>
                <w:b/>
                <w:noProof/>
              </w:rPr>
              <w:t>R E S O L U T I V O S</w:t>
            </w:r>
            <w:r w:rsidR="00116D56" w:rsidRPr="006C296C">
              <w:rPr>
                <w:rFonts w:ascii="Palatino Linotype" w:hAnsi="Palatino Linotype"/>
                <w:b/>
                <w:noProof/>
                <w:webHidden/>
              </w:rPr>
              <w:tab/>
            </w:r>
            <w:r w:rsidR="00116D56" w:rsidRPr="006C296C">
              <w:rPr>
                <w:rFonts w:ascii="Palatino Linotype" w:hAnsi="Palatino Linotype"/>
                <w:b/>
                <w:noProof/>
                <w:webHidden/>
              </w:rPr>
              <w:fldChar w:fldCharType="begin"/>
            </w:r>
            <w:r w:rsidR="00116D56" w:rsidRPr="006C296C">
              <w:rPr>
                <w:rFonts w:ascii="Palatino Linotype" w:hAnsi="Palatino Linotype"/>
                <w:b/>
                <w:noProof/>
                <w:webHidden/>
              </w:rPr>
              <w:instrText xml:space="preserve"> PAGEREF _Toc25243143 \h </w:instrText>
            </w:r>
            <w:r w:rsidR="00116D56" w:rsidRPr="006C296C">
              <w:rPr>
                <w:rFonts w:ascii="Palatino Linotype" w:hAnsi="Palatino Linotype"/>
                <w:b/>
                <w:noProof/>
                <w:webHidden/>
              </w:rPr>
            </w:r>
            <w:r w:rsidR="00116D56" w:rsidRPr="006C296C">
              <w:rPr>
                <w:rFonts w:ascii="Palatino Linotype" w:hAnsi="Palatino Linotype"/>
                <w:b/>
                <w:noProof/>
                <w:webHidden/>
              </w:rPr>
              <w:fldChar w:fldCharType="separate"/>
            </w:r>
            <w:r w:rsidR="00770FEB">
              <w:rPr>
                <w:rFonts w:ascii="Palatino Linotype" w:hAnsi="Palatino Linotype"/>
                <w:b/>
                <w:noProof/>
                <w:webHidden/>
              </w:rPr>
              <w:t>46</w:t>
            </w:r>
            <w:r w:rsidR="00116D56" w:rsidRPr="006C296C">
              <w:rPr>
                <w:rFonts w:ascii="Palatino Linotype" w:hAnsi="Palatino Linotype"/>
                <w:b/>
                <w:noProof/>
                <w:webHidden/>
              </w:rPr>
              <w:fldChar w:fldCharType="end"/>
            </w:r>
          </w:hyperlink>
        </w:p>
        <w:p w14:paraId="07A9A973" w14:textId="054DF6A8" w:rsidR="00DA7E2F" w:rsidRPr="006C296C" w:rsidRDefault="00DA7E2F" w:rsidP="006C296C">
          <w:pPr>
            <w:tabs>
              <w:tab w:val="left" w:pos="2350"/>
            </w:tabs>
            <w:spacing w:line="360" w:lineRule="auto"/>
            <w:ind w:right="333"/>
            <w:jc w:val="both"/>
            <w:rPr>
              <w:rFonts w:ascii="Palatino Linotype" w:hAnsi="Palatino Linotype"/>
            </w:rPr>
          </w:pPr>
          <w:r w:rsidRPr="006C296C">
            <w:rPr>
              <w:rFonts w:ascii="Palatino Linotype" w:hAnsi="Palatino Linotype"/>
              <w:b/>
              <w:bCs/>
              <w:lang w:val="es-ES"/>
            </w:rPr>
            <w:fldChar w:fldCharType="end"/>
          </w:r>
        </w:p>
      </w:sdtContent>
    </w:sdt>
    <w:p w14:paraId="12FC464F" w14:textId="1CC57202" w:rsidR="007A0A0E" w:rsidRPr="006C296C" w:rsidRDefault="007A0A0E" w:rsidP="006C296C">
      <w:pPr>
        <w:spacing w:line="360" w:lineRule="auto"/>
        <w:rPr>
          <w:rFonts w:ascii="Palatino Linotype" w:hAnsi="Palatino Linotype"/>
          <w:b/>
        </w:rPr>
      </w:pPr>
      <w:r w:rsidRPr="006C296C">
        <w:rPr>
          <w:rFonts w:ascii="Palatino Linotype" w:hAnsi="Palatino Linotype"/>
          <w:b/>
        </w:rPr>
        <w:br w:type="page"/>
      </w:r>
    </w:p>
    <w:p w14:paraId="73F7F940" w14:textId="43242483" w:rsidR="00662C69" w:rsidRPr="006C296C" w:rsidRDefault="009B11D6" w:rsidP="006C296C">
      <w:pPr>
        <w:tabs>
          <w:tab w:val="left" w:pos="3465"/>
        </w:tabs>
        <w:spacing w:before="240" w:after="360" w:line="360" w:lineRule="auto"/>
        <w:jc w:val="both"/>
        <w:rPr>
          <w:rFonts w:ascii="Palatino Linotype" w:hAnsi="Palatino Linotype"/>
        </w:rPr>
      </w:pPr>
      <w:r w:rsidRPr="006C296C">
        <w:rPr>
          <w:rFonts w:ascii="Palatino Linotype" w:hAnsi="Palatino Linotype"/>
        </w:rPr>
        <w:lastRenderedPageBreak/>
        <w:t>R</w:t>
      </w:r>
      <w:r w:rsidR="00662C69" w:rsidRPr="006C296C">
        <w:rPr>
          <w:rFonts w:ascii="Palatino Linotype" w:hAnsi="Palatino Linotype"/>
        </w:rPr>
        <w:t>esolución del Pleno del Instituto de Transparencia, Acceso a la Información Pública y Protección de Datos Personales del Estado de México y Mun</w:t>
      </w:r>
      <w:r w:rsidR="000D5A1D" w:rsidRPr="006C296C">
        <w:rPr>
          <w:rFonts w:ascii="Palatino Linotype" w:hAnsi="Palatino Linotype"/>
        </w:rPr>
        <w:t>icipios, con</w:t>
      </w:r>
      <w:r w:rsidR="00662C69" w:rsidRPr="006C296C">
        <w:rPr>
          <w:rFonts w:ascii="Palatino Linotype" w:hAnsi="Palatino Linotype"/>
        </w:rPr>
        <w:t xml:space="preserve"> </w:t>
      </w:r>
      <w:r w:rsidR="00485DB6" w:rsidRPr="006C296C">
        <w:rPr>
          <w:rFonts w:ascii="Palatino Linotype" w:hAnsi="Palatino Linotype"/>
        </w:rPr>
        <w:t xml:space="preserve">domicilio </w:t>
      </w:r>
      <w:r w:rsidR="00662C69" w:rsidRPr="006C296C">
        <w:rPr>
          <w:rFonts w:ascii="Palatino Linotype" w:hAnsi="Palatino Linotype"/>
        </w:rPr>
        <w:t xml:space="preserve">en Metepec, Estado de México; de </w:t>
      </w:r>
      <w:r w:rsidR="00803575" w:rsidRPr="006C296C">
        <w:rPr>
          <w:rFonts w:ascii="Palatino Linotype" w:hAnsi="Palatino Linotype"/>
          <w:lang w:val="es-MX"/>
        </w:rPr>
        <w:t>veintisiete</w:t>
      </w:r>
      <w:r w:rsidR="005F1362" w:rsidRPr="006C296C">
        <w:rPr>
          <w:rFonts w:ascii="Palatino Linotype" w:hAnsi="Palatino Linotype"/>
          <w:lang w:val="es-MX"/>
        </w:rPr>
        <w:t xml:space="preserve"> (</w:t>
      </w:r>
      <w:r w:rsidR="0086238F" w:rsidRPr="006C296C">
        <w:rPr>
          <w:rFonts w:ascii="Palatino Linotype" w:hAnsi="Palatino Linotype"/>
          <w:lang w:val="es-MX"/>
        </w:rPr>
        <w:t>2</w:t>
      </w:r>
      <w:r w:rsidR="00803575" w:rsidRPr="006C296C">
        <w:rPr>
          <w:rFonts w:ascii="Palatino Linotype" w:hAnsi="Palatino Linotype"/>
          <w:lang w:val="es-MX"/>
        </w:rPr>
        <w:t>7</w:t>
      </w:r>
      <w:r w:rsidR="005F1362" w:rsidRPr="006C296C">
        <w:rPr>
          <w:rFonts w:ascii="Palatino Linotype" w:hAnsi="Palatino Linotype"/>
          <w:lang w:val="es-MX"/>
        </w:rPr>
        <w:t xml:space="preserve">) de </w:t>
      </w:r>
      <w:r w:rsidR="00803575" w:rsidRPr="006C296C">
        <w:rPr>
          <w:rFonts w:ascii="Palatino Linotype" w:hAnsi="Palatino Linotype"/>
          <w:lang w:val="es-MX"/>
        </w:rPr>
        <w:t>noviembre</w:t>
      </w:r>
      <w:r w:rsidR="005F1362" w:rsidRPr="006C296C">
        <w:rPr>
          <w:rFonts w:ascii="Palatino Linotype" w:hAnsi="Palatino Linotype"/>
          <w:lang w:val="es-MX"/>
        </w:rPr>
        <w:t xml:space="preserve"> de dos mil diecinueve</w:t>
      </w:r>
      <w:r w:rsidR="00662C69" w:rsidRPr="006C296C">
        <w:rPr>
          <w:rFonts w:ascii="Palatino Linotype" w:hAnsi="Palatino Linotype"/>
        </w:rPr>
        <w:t>.</w:t>
      </w:r>
    </w:p>
    <w:p w14:paraId="04F87235" w14:textId="2234506D" w:rsidR="005F0007" w:rsidRPr="006C296C" w:rsidRDefault="00662C69" w:rsidP="006C296C">
      <w:pPr>
        <w:spacing w:before="240" w:after="360" w:line="360" w:lineRule="auto"/>
        <w:jc w:val="both"/>
        <w:rPr>
          <w:rFonts w:ascii="Palatino Linotype" w:hAnsi="Palatino Linotype"/>
          <w:b/>
        </w:rPr>
      </w:pPr>
      <w:r w:rsidRPr="006C296C">
        <w:rPr>
          <w:rFonts w:ascii="Palatino Linotype" w:hAnsi="Palatino Linotype"/>
          <w:b/>
        </w:rPr>
        <w:t>VISTO</w:t>
      </w:r>
      <w:r w:rsidRPr="006C296C">
        <w:rPr>
          <w:rFonts w:ascii="Palatino Linotype" w:hAnsi="Palatino Linotype"/>
        </w:rPr>
        <w:t xml:space="preserve"> el expediente electrónico for</w:t>
      </w:r>
      <w:r w:rsidR="00D37494" w:rsidRPr="006C296C">
        <w:rPr>
          <w:rFonts w:ascii="Palatino Linotype" w:hAnsi="Palatino Linotype"/>
        </w:rPr>
        <w:t>mado con motivo del</w:t>
      </w:r>
      <w:r w:rsidRPr="006C296C">
        <w:rPr>
          <w:rFonts w:ascii="Palatino Linotype" w:hAnsi="Palatino Linotype"/>
        </w:rPr>
        <w:t xml:space="preserve"> recurso de revisión </w:t>
      </w:r>
      <w:r w:rsidR="00803575" w:rsidRPr="006C296C">
        <w:rPr>
          <w:rFonts w:ascii="Palatino Linotype" w:hAnsi="Palatino Linotype"/>
          <w:b/>
          <w:bCs/>
          <w:color w:val="000000" w:themeColor="text1"/>
        </w:rPr>
        <w:t>07613</w:t>
      </w:r>
      <w:r w:rsidR="005F1362" w:rsidRPr="006C296C">
        <w:rPr>
          <w:rFonts w:ascii="Palatino Linotype" w:hAnsi="Palatino Linotype"/>
          <w:b/>
          <w:bCs/>
          <w:color w:val="000000" w:themeColor="text1"/>
        </w:rPr>
        <w:t>/INFOEM/IP/RR/2019</w:t>
      </w:r>
      <w:r w:rsidR="005F1362" w:rsidRPr="006C296C">
        <w:rPr>
          <w:rFonts w:ascii="Palatino Linotype" w:eastAsia="Times New Roman" w:hAnsi="Palatino Linotype" w:cs="Arial"/>
          <w:bCs/>
        </w:rPr>
        <w:t xml:space="preserve">, </w:t>
      </w:r>
      <w:r w:rsidR="005F1362" w:rsidRPr="006C296C">
        <w:rPr>
          <w:rFonts w:ascii="Palatino Linotype" w:eastAsia="Times New Roman" w:hAnsi="Palatino Linotype" w:cs="Times New Roman"/>
        </w:rPr>
        <w:t xml:space="preserve">promovido por </w:t>
      </w:r>
      <w:r w:rsidR="00797B32" w:rsidRPr="00797B32">
        <w:rPr>
          <w:rFonts w:ascii="Palatino Linotype" w:hAnsi="Palatino Linotype"/>
          <w:b/>
          <w:highlight w:val="black"/>
        </w:rPr>
        <w:t>----------------------------------------------</w:t>
      </w:r>
      <w:r w:rsidR="00187132" w:rsidRPr="006C296C">
        <w:rPr>
          <w:rFonts w:ascii="Palatino Linotype" w:hAnsi="Palatino Linotype"/>
        </w:rPr>
        <w:t xml:space="preserve">, </w:t>
      </w:r>
      <w:r w:rsidR="005F1362" w:rsidRPr="006C296C">
        <w:rPr>
          <w:rFonts w:ascii="Palatino Linotype" w:eastAsia="Times New Roman" w:hAnsi="Palatino Linotype" w:cs="Arial"/>
        </w:rPr>
        <w:t xml:space="preserve">en su calidad de </w:t>
      </w:r>
      <w:r w:rsidR="005F1362" w:rsidRPr="006C296C">
        <w:rPr>
          <w:rFonts w:ascii="Palatino Linotype" w:eastAsia="Times New Roman" w:hAnsi="Palatino Linotype" w:cs="Arial"/>
          <w:b/>
        </w:rPr>
        <w:t>RECURRENTE</w:t>
      </w:r>
      <w:r w:rsidR="005F1362" w:rsidRPr="006C296C">
        <w:rPr>
          <w:rFonts w:ascii="Palatino Linotype" w:eastAsia="Times New Roman" w:hAnsi="Palatino Linotype" w:cs="Arial"/>
        </w:rPr>
        <w:t>, en contra de la respuesta del</w:t>
      </w:r>
      <w:r w:rsidR="002C1007" w:rsidRPr="006C296C">
        <w:rPr>
          <w:rFonts w:ascii="Palatino Linotype" w:eastAsia="Times New Roman" w:hAnsi="Palatino Linotype" w:cs="Arial"/>
        </w:rPr>
        <w:t xml:space="preserve"> </w:t>
      </w:r>
      <w:r w:rsidR="00803575" w:rsidRPr="006C296C">
        <w:rPr>
          <w:rFonts w:ascii="Palatino Linotype" w:eastAsia="Times New Roman" w:hAnsi="Palatino Linotype" w:cs="Arial"/>
          <w:b/>
        </w:rPr>
        <w:t>Ayuntamiento de Ixtapan de la Sal</w:t>
      </w:r>
      <w:r w:rsidR="009572EE" w:rsidRPr="006C296C">
        <w:rPr>
          <w:rFonts w:ascii="Palatino Linotype" w:eastAsia="Calibri" w:hAnsi="Palatino Linotype" w:cs="Arial"/>
          <w:lang w:val="es-ES"/>
        </w:rPr>
        <w:t>,</w:t>
      </w:r>
      <w:r w:rsidR="005F1362" w:rsidRPr="006C296C">
        <w:rPr>
          <w:rFonts w:ascii="Palatino Linotype" w:eastAsia="Calibri" w:hAnsi="Palatino Linotype" w:cs="Arial"/>
          <w:lang w:val="es-ES"/>
        </w:rPr>
        <w:t xml:space="preserve"> </w:t>
      </w:r>
      <w:r w:rsidR="005F1362" w:rsidRPr="006C296C">
        <w:rPr>
          <w:rFonts w:ascii="Palatino Linotype" w:eastAsia="Times New Roman" w:hAnsi="Palatino Linotype" w:cs="Times New Roman"/>
        </w:rPr>
        <w:t>en lo sucesivo el</w:t>
      </w:r>
      <w:r w:rsidR="005F1362" w:rsidRPr="006C296C">
        <w:rPr>
          <w:rFonts w:ascii="Palatino Linotype" w:eastAsia="Times New Roman" w:hAnsi="Palatino Linotype" w:cs="Times New Roman"/>
          <w:b/>
        </w:rPr>
        <w:t xml:space="preserve"> SUJETO OBLIGADO, </w:t>
      </w:r>
      <w:r w:rsidR="005F1362" w:rsidRPr="006C296C">
        <w:rPr>
          <w:rFonts w:ascii="Palatino Linotype" w:eastAsia="Times New Roman" w:hAnsi="Palatino Linotype" w:cs="Times New Roman"/>
        </w:rPr>
        <w:t>se procede a dictar la presente resolución, con base en los siguientes:</w:t>
      </w:r>
    </w:p>
    <w:p w14:paraId="769E1410" w14:textId="54E5586A" w:rsidR="00587366" w:rsidRPr="006C296C" w:rsidRDefault="00662C69" w:rsidP="006C296C">
      <w:pPr>
        <w:pStyle w:val="Ttulo1"/>
        <w:spacing w:line="360" w:lineRule="auto"/>
        <w:jc w:val="center"/>
        <w:rPr>
          <w:b/>
          <w:szCs w:val="24"/>
        </w:rPr>
      </w:pPr>
      <w:bookmarkStart w:id="1" w:name="_Toc461555884"/>
      <w:bookmarkStart w:id="2" w:name="_Toc466371847"/>
      <w:bookmarkStart w:id="3" w:name="_Toc25243132"/>
      <w:r w:rsidRPr="006C296C">
        <w:rPr>
          <w:b/>
          <w:szCs w:val="24"/>
        </w:rPr>
        <w:t>ANTECEDENTES</w:t>
      </w:r>
      <w:bookmarkEnd w:id="1"/>
      <w:bookmarkEnd w:id="2"/>
      <w:bookmarkEnd w:id="3"/>
    </w:p>
    <w:p w14:paraId="402A4C0A" w14:textId="052EB90A" w:rsidR="00D9392E" w:rsidRPr="006C296C" w:rsidRDefault="005F0007" w:rsidP="006C296C">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6C296C">
        <w:rPr>
          <w:rFonts w:ascii="Palatino Linotype" w:eastAsia="Calibri" w:hAnsi="Palatino Linotype" w:cs="Arial"/>
          <w:lang w:val="es-ES"/>
        </w:rPr>
        <w:t>El</w:t>
      </w:r>
      <w:r w:rsidR="00D9392E" w:rsidRPr="006C296C">
        <w:rPr>
          <w:rFonts w:ascii="Palatino Linotype" w:eastAsia="Calibri" w:hAnsi="Palatino Linotype" w:cs="Arial"/>
          <w:lang w:val="es-ES"/>
        </w:rPr>
        <w:t xml:space="preserve"> </w:t>
      </w:r>
      <w:r w:rsidR="00803575" w:rsidRPr="006C296C">
        <w:rPr>
          <w:rFonts w:ascii="Palatino Linotype" w:eastAsia="Calibri" w:hAnsi="Palatino Linotype" w:cs="Arial"/>
          <w:color w:val="000000" w:themeColor="text1"/>
          <w:lang w:val="es-ES"/>
        </w:rPr>
        <w:t>tres</w:t>
      </w:r>
      <w:r w:rsidR="005F1362" w:rsidRPr="006C296C">
        <w:rPr>
          <w:rFonts w:ascii="Palatino Linotype" w:eastAsia="Calibri" w:hAnsi="Palatino Linotype" w:cs="Arial"/>
          <w:color w:val="000000" w:themeColor="text1"/>
          <w:lang w:val="es-ES"/>
        </w:rPr>
        <w:t xml:space="preserve"> (</w:t>
      </w:r>
      <w:r w:rsidR="00803575" w:rsidRPr="006C296C">
        <w:rPr>
          <w:rFonts w:ascii="Palatino Linotype" w:eastAsia="Calibri" w:hAnsi="Palatino Linotype" w:cs="Arial"/>
          <w:color w:val="000000" w:themeColor="text1"/>
          <w:lang w:val="es-ES"/>
        </w:rPr>
        <w:t>03</w:t>
      </w:r>
      <w:r w:rsidR="005F1362" w:rsidRPr="006C296C">
        <w:rPr>
          <w:rFonts w:ascii="Palatino Linotype" w:eastAsia="Calibri" w:hAnsi="Palatino Linotype" w:cs="Arial"/>
          <w:color w:val="000000" w:themeColor="text1"/>
          <w:lang w:val="es-ES"/>
        </w:rPr>
        <w:t xml:space="preserve">) de </w:t>
      </w:r>
      <w:r w:rsidR="00803575" w:rsidRPr="006C296C">
        <w:rPr>
          <w:rFonts w:ascii="Palatino Linotype" w:eastAsia="Calibri" w:hAnsi="Palatino Linotype" w:cs="Arial"/>
          <w:color w:val="000000" w:themeColor="text1"/>
          <w:lang w:val="es-ES"/>
        </w:rPr>
        <w:t>septiembre</w:t>
      </w:r>
      <w:r w:rsidR="005F1362" w:rsidRPr="006C296C">
        <w:rPr>
          <w:rFonts w:ascii="Palatino Linotype" w:eastAsia="Calibri" w:hAnsi="Palatino Linotype" w:cs="Arial"/>
          <w:color w:val="000000" w:themeColor="text1"/>
          <w:lang w:val="es-ES"/>
        </w:rPr>
        <w:t xml:space="preserve"> de dos mil diecinueve,</w:t>
      </w:r>
      <w:r w:rsidR="005F1362" w:rsidRPr="006C296C">
        <w:rPr>
          <w:rFonts w:ascii="Palatino Linotype" w:eastAsia="Calibri" w:hAnsi="Palatino Linotype" w:cs="Arial"/>
          <w:lang w:val="es-ES"/>
        </w:rPr>
        <w:t xml:space="preserve"> </w:t>
      </w:r>
      <w:r w:rsidR="00187132" w:rsidRPr="006C296C">
        <w:rPr>
          <w:rFonts w:ascii="Palatino Linotype" w:hAnsi="Palatino Linotype"/>
        </w:rPr>
        <w:t>se</w:t>
      </w:r>
      <w:r w:rsidR="005F1362" w:rsidRPr="006C296C">
        <w:rPr>
          <w:rFonts w:ascii="Palatino Linotype" w:hAnsi="Palatino Linotype"/>
          <w:color w:val="000000" w:themeColor="text1"/>
        </w:rPr>
        <w:t xml:space="preserve"> presentó</w:t>
      </w:r>
      <w:r w:rsidR="005F1362" w:rsidRPr="006C296C">
        <w:rPr>
          <w:rFonts w:ascii="Palatino Linotype" w:hAnsi="Palatino Linotype"/>
          <w:b/>
          <w:color w:val="000000" w:themeColor="text1"/>
        </w:rPr>
        <w:t xml:space="preserve"> </w:t>
      </w:r>
      <w:r w:rsidR="005F1362" w:rsidRPr="006C296C">
        <w:rPr>
          <w:rFonts w:ascii="Palatino Linotype" w:eastAsia="Calibri" w:hAnsi="Palatino Linotype" w:cs="Arial"/>
          <w:color w:val="000000" w:themeColor="text1"/>
        </w:rPr>
        <w:t xml:space="preserve">vía </w:t>
      </w:r>
      <w:r w:rsidR="005F1362" w:rsidRPr="006C296C">
        <w:rPr>
          <w:rFonts w:ascii="Palatino Linotype" w:eastAsia="Calibri" w:hAnsi="Palatino Linotype" w:cs="Arial"/>
          <w:color w:val="000000" w:themeColor="text1"/>
          <w:lang w:val="es-ES"/>
        </w:rPr>
        <w:t xml:space="preserve">Sistema de Acceso a la Información Mexiquense </w:t>
      </w:r>
      <w:r w:rsidR="005F1362" w:rsidRPr="006C296C">
        <w:rPr>
          <w:rFonts w:ascii="Palatino Linotype" w:eastAsia="Calibri" w:hAnsi="Palatino Linotype" w:cs="Arial"/>
          <w:b/>
          <w:color w:val="000000" w:themeColor="text1"/>
          <w:lang w:val="es-ES"/>
        </w:rPr>
        <w:t>(</w:t>
      </w:r>
      <w:r w:rsidR="005F1362" w:rsidRPr="006C296C">
        <w:rPr>
          <w:rFonts w:ascii="Palatino Linotype" w:eastAsia="Calibri" w:hAnsi="Palatino Linotype" w:cs="Arial"/>
          <w:b/>
          <w:i/>
          <w:color w:val="000000" w:themeColor="text1"/>
          <w:lang w:val="es-ES"/>
        </w:rPr>
        <w:t>SAIMEX</w:t>
      </w:r>
      <w:r w:rsidR="005F1362" w:rsidRPr="006C296C">
        <w:rPr>
          <w:rFonts w:ascii="Palatino Linotype" w:eastAsia="Calibri" w:hAnsi="Palatino Linotype" w:cs="Arial"/>
          <w:b/>
          <w:color w:val="000000" w:themeColor="text1"/>
          <w:lang w:val="es-ES"/>
        </w:rPr>
        <w:t>)</w:t>
      </w:r>
      <w:r w:rsidR="005F1362" w:rsidRPr="006C296C">
        <w:rPr>
          <w:rFonts w:ascii="Palatino Linotype" w:eastAsia="Calibri" w:hAnsi="Palatino Linotype" w:cs="Arial"/>
          <w:color w:val="000000" w:themeColor="text1"/>
          <w:lang w:val="es-ES"/>
        </w:rPr>
        <w:t>, la solicitud de información pública registrada con el número</w:t>
      </w:r>
      <w:r w:rsidR="005F1362" w:rsidRPr="006C296C">
        <w:rPr>
          <w:rFonts w:ascii="Palatino Linotype" w:hAnsi="Palatino Linotype"/>
          <w:b/>
          <w:bCs/>
          <w:color w:val="000000" w:themeColor="text1"/>
        </w:rPr>
        <w:t xml:space="preserve"> </w:t>
      </w:r>
      <w:r w:rsidR="00803575" w:rsidRPr="006C296C">
        <w:rPr>
          <w:rFonts w:ascii="Palatino Linotype" w:hAnsi="Palatino Linotype"/>
          <w:b/>
          <w:bCs/>
          <w:color w:val="000000" w:themeColor="text1"/>
        </w:rPr>
        <w:t>00120</w:t>
      </w:r>
      <w:r w:rsidR="005F1362" w:rsidRPr="006C296C">
        <w:rPr>
          <w:rFonts w:ascii="Palatino Linotype" w:hAnsi="Palatino Linotype"/>
          <w:b/>
          <w:bCs/>
          <w:color w:val="000000" w:themeColor="text1"/>
        </w:rPr>
        <w:t>/</w:t>
      </w:r>
      <w:r w:rsidR="00803575" w:rsidRPr="006C296C">
        <w:rPr>
          <w:rFonts w:ascii="Palatino Linotype" w:hAnsi="Palatino Linotype"/>
          <w:b/>
          <w:bCs/>
          <w:color w:val="000000" w:themeColor="text1"/>
        </w:rPr>
        <w:t>IXTASAL</w:t>
      </w:r>
      <w:r w:rsidR="005F1362" w:rsidRPr="006C296C">
        <w:rPr>
          <w:rFonts w:ascii="Palatino Linotype" w:hAnsi="Palatino Linotype"/>
          <w:b/>
          <w:bCs/>
          <w:color w:val="000000" w:themeColor="text1"/>
        </w:rPr>
        <w:t>/IP/2019,</w:t>
      </w:r>
      <w:r w:rsidR="005F1362" w:rsidRPr="006C296C">
        <w:rPr>
          <w:rFonts w:ascii="Palatino Linotype" w:eastAsia="Calibri" w:hAnsi="Palatino Linotype" w:cs="Arial"/>
          <w:color w:val="000000" w:themeColor="text1"/>
          <w:lang w:val="es-ES"/>
        </w:rPr>
        <w:t xml:space="preserve"> mediante la cual </w:t>
      </w:r>
      <w:r w:rsidR="00187132" w:rsidRPr="006C296C">
        <w:rPr>
          <w:rFonts w:ascii="Palatino Linotype" w:eastAsia="Calibri" w:hAnsi="Palatino Linotype" w:cs="Arial"/>
          <w:color w:val="000000" w:themeColor="text1"/>
          <w:lang w:val="es-ES"/>
        </w:rPr>
        <w:t xml:space="preserve">se </w:t>
      </w:r>
      <w:r w:rsidR="005F1362" w:rsidRPr="006C296C">
        <w:rPr>
          <w:rFonts w:ascii="Palatino Linotype" w:eastAsia="Calibri" w:hAnsi="Palatino Linotype" w:cs="Arial"/>
          <w:color w:val="000000" w:themeColor="text1"/>
          <w:lang w:val="es-ES"/>
        </w:rPr>
        <w:t>requirió</w:t>
      </w:r>
      <w:r w:rsidR="00187132" w:rsidRPr="006C296C">
        <w:rPr>
          <w:rFonts w:ascii="Palatino Linotype" w:eastAsia="Calibri" w:hAnsi="Palatino Linotype" w:cs="Arial"/>
          <w:color w:val="000000" w:themeColor="text1"/>
          <w:lang w:val="es-ES"/>
        </w:rPr>
        <w:t xml:space="preserve"> lo siguiente</w:t>
      </w:r>
      <w:r w:rsidR="005F1362" w:rsidRPr="006C296C">
        <w:rPr>
          <w:rFonts w:ascii="Palatino Linotype" w:eastAsia="Calibri" w:hAnsi="Palatino Linotype" w:cs="Arial"/>
          <w:color w:val="000000" w:themeColor="text1"/>
          <w:lang w:val="es-ES"/>
        </w:rPr>
        <w:t>:</w:t>
      </w:r>
    </w:p>
    <w:p w14:paraId="42759BE2" w14:textId="77777777" w:rsidR="005F1362" w:rsidRPr="006C296C" w:rsidRDefault="005F1362" w:rsidP="006C296C">
      <w:pPr>
        <w:pStyle w:val="Prrafodelista"/>
        <w:tabs>
          <w:tab w:val="left" w:pos="426"/>
        </w:tabs>
        <w:spacing w:before="240" w:after="240" w:line="360" w:lineRule="auto"/>
        <w:ind w:left="0"/>
        <w:jc w:val="both"/>
        <w:rPr>
          <w:rFonts w:ascii="Palatino Linotype" w:eastAsia="Calibri" w:hAnsi="Palatino Linotype" w:cs="Arial"/>
          <w:lang w:val="es-ES"/>
        </w:rPr>
      </w:pPr>
    </w:p>
    <w:p w14:paraId="65A03C8D" w14:textId="76E8F3D8" w:rsidR="005F1362" w:rsidRDefault="005F1362" w:rsidP="006C296C">
      <w:pPr>
        <w:pStyle w:val="Prrafodelista"/>
        <w:spacing w:line="360" w:lineRule="auto"/>
        <w:ind w:left="567" w:right="567"/>
        <w:jc w:val="both"/>
        <w:rPr>
          <w:rFonts w:ascii="Palatino Linotype" w:hAnsi="Palatino Linotype"/>
          <w:color w:val="000000"/>
        </w:rPr>
      </w:pPr>
      <w:r w:rsidRPr="006C296C">
        <w:rPr>
          <w:rFonts w:ascii="Palatino Linotype" w:hAnsi="Palatino Linotype"/>
          <w:i/>
          <w:color w:val="000000"/>
        </w:rPr>
        <w:t>“</w:t>
      </w:r>
      <w:r w:rsidR="00803575" w:rsidRPr="006C296C">
        <w:rPr>
          <w:rFonts w:ascii="Palatino Linotype" w:hAnsi="Palatino Linotype"/>
          <w:i/>
          <w:color w:val="000000"/>
        </w:rPr>
        <w:t>ACERCA DE LAS DECLARACIONES EN LA NOTA https://www.elsoldetoluca.com.mx/local/suman-53-denuncias-por-nepotismo-en-municipios-del-edomex-4097582.html. SOLICITO DE PARTE DE CONTRALORIA, JURICO, PRESIDENCIA, LAS ACCIONES TOMADAS EN LO REFERENTE A LAS 2 DENUNCIAS, QUE ACCIONES HA HECHO, O PROCEDIMIENTOS ADMINISTRATIVOS REALIZADOS A LA FEHCA.</w:t>
      </w:r>
      <w:r w:rsidRPr="006C296C">
        <w:rPr>
          <w:rFonts w:ascii="Palatino Linotype" w:hAnsi="Palatino Linotype"/>
          <w:i/>
          <w:color w:val="000000"/>
        </w:rPr>
        <w:t xml:space="preserve">” </w:t>
      </w:r>
      <w:r w:rsidRPr="006C296C">
        <w:rPr>
          <w:rFonts w:ascii="Palatino Linotype" w:hAnsi="Palatino Linotype"/>
          <w:color w:val="000000"/>
        </w:rPr>
        <w:t>(Sic).</w:t>
      </w:r>
    </w:p>
    <w:p w14:paraId="61DFA3B9" w14:textId="77777777" w:rsidR="006C296C" w:rsidRPr="006C296C" w:rsidRDefault="006C296C" w:rsidP="006C296C">
      <w:pPr>
        <w:pStyle w:val="Prrafodelista"/>
        <w:spacing w:line="360" w:lineRule="auto"/>
        <w:ind w:left="567" w:right="567"/>
        <w:jc w:val="both"/>
        <w:rPr>
          <w:rFonts w:ascii="Palatino Linotype" w:hAnsi="Palatino Linotype"/>
          <w:i/>
          <w:color w:val="000000"/>
        </w:rPr>
      </w:pPr>
    </w:p>
    <w:p w14:paraId="49C21E77" w14:textId="735020B5" w:rsidR="0039142B" w:rsidRPr="006C296C" w:rsidRDefault="005F1362" w:rsidP="006C296C">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6C296C">
        <w:rPr>
          <w:rFonts w:ascii="Palatino Linotype" w:hAnsi="Palatino Linotype" w:cs="Arial"/>
        </w:rPr>
        <w:t xml:space="preserve">Se hace constar que </w:t>
      </w:r>
      <w:r w:rsidR="00FD7996" w:rsidRPr="006C296C">
        <w:rPr>
          <w:rFonts w:ascii="Palatino Linotype" w:eastAsia="Times New Roman" w:hAnsi="Palatino Linotype" w:cs="Arial"/>
          <w:lang w:val="es-ES"/>
        </w:rPr>
        <w:t xml:space="preserve">el </w:t>
      </w:r>
      <w:r w:rsidR="00FD7996" w:rsidRPr="006C296C">
        <w:rPr>
          <w:rFonts w:ascii="Palatino Linotype" w:eastAsia="Times New Roman" w:hAnsi="Palatino Linotype" w:cs="Arial"/>
          <w:b/>
          <w:lang w:val="es-ES"/>
        </w:rPr>
        <w:t>SOLICITANTE</w:t>
      </w:r>
      <w:r w:rsidRPr="006C296C">
        <w:rPr>
          <w:rFonts w:ascii="Palatino Linotype" w:eastAsia="Times New Roman" w:hAnsi="Palatino Linotype" w:cs="Arial"/>
          <w:lang w:val="es-ES"/>
        </w:rPr>
        <w:t xml:space="preserve"> señaló como modalidad de entrega de la información</w:t>
      </w:r>
      <w:r w:rsidRPr="006C296C">
        <w:rPr>
          <w:rFonts w:ascii="Palatino Linotype" w:eastAsia="Times New Roman" w:hAnsi="Palatino Linotype" w:cs="Arial"/>
          <w:b/>
          <w:lang w:val="es-ES"/>
        </w:rPr>
        <w:t>:</w:t>
      </w:r>
      <w:r w:rsidRPr="006C296C">
        <w:rPr>
          <w:rFonts w:ascii="Palatino Linotype" w:eastAsia="Times New Roman" w:hAnsi="Palatino Linotype" w:cs="Arial"/>
          <w:lang w:val="es-ES"/>
        </w:rPr>
        <w:t xml:space="preserve"> </w:t>
      </w:r>
      <w:r w:rsidRPr="006C296C">
        <w:rPr>
          <w:rFonts w:ascii="Palatino Linotype" w:eastAsia="Times New Roman" w:hAnsi="Palatino Linotype" w:cs="Arial"/>
          <w:b/>
          <w:i/>
          <w:lang w:val="es-ES"/>
        </w:rPr>
        <w:t>A través del SAIMEX</w:t>
      </w:r>
      <w:r w:rsidR="0039142B" w:rsidRPr="006C296C">
        <w:rPr>
          <w:rFonts w:ascii="Palatino Linotype" w:eastAsia="Calibri" w:hAnsi="Palatino Linotype" w:cs="Arial"/>
          <w:i/>
          <w:lang w:val="es-AR"/>
        </w:rPr>
        <w:t>.</w:t>
      </w:r>
    </w:p>
    <w:p w14:paraId="35BA18A9" w14:textId="77777777" w:rsidR="0039142B" w:rsidRPr="006C296C" w:rsidRDefault="0039142B" w:rsidP="006C296C">
      <w:pPr>
        <w:pStyle w:val="Prrafodelista"/>
        <w:spacing w:before="240" w:after="240" w:line="360" w:lineRule="auto"/>
        <w:ind w:left="284"/>
        <w:jc w:val="both"/>
        <w:rPr>
          <w:rFonts w:ascii="Palatino Linotype" w:eastAsia="MS Mincho" w:hAnsi="Palatino Linotype" w:cs="Times New Roman"/>
        </w:rPr>
      </w:pPr>
    </w:p>
    <w:p w14:paraId="60DCDA4B" w14:textId="5CA5B3C0" w:rsidR="0022448D" w:rsidRPr="006C296C" w:rsidRDefault="005F1362" w:rsidP="006C296C">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6C296C">
        <w:rPr>
          <w:rFonts w:ascii="Palatino Linotype" w:hAnsi="Palatino Linotype"/>
          <w:color w:val="000000"/>
        </w:rPr>
        <w:t xml:space="preserve">El </w:t>
      </w:r>
      <w:r w:rsidR="00803575" w:rsidRPr="006C296C">
        <w:rPr>
          <w:rFonts w:ascii="Palatino Linotype" w:hAnsi="Palatino Linotype"/>
          <w:color w:val="000000"/>
        </w:rPr>
        <w:t>veinticinco</w:t>
      </w:r>
      <w:r w:rsidRPr="006C296C">
        <w:rPr>
          <w:rFonts w:ascii="Palatino Linotype" w:hAnsi="Palatino Linotype"/>
          <w:color w:val="000000"/>
        </w:rPr>
        <w:t xml:space="preserve"> (</w:t>
      </w:r>
      <w:r w:rsidR="00803575" w:rsidRPr="006C296C">
        <w:rPr>
          <w:rFonts w:ascii="Palatino Linotype" w:hAnsi="Palatino Linotype"/>
          <w:color w:val="000000"/>
        </w:rPr>
        <w:t>25</w:t>
      </w:r>
      <w:r w:rsidRPr="006C296C">
        <w:rPr>
          <w:rFonts w:ascii="Palatino Linotype" w:hAnsi="Palatino Linotype"/>
          <w:color w:val="000000"/>
        </w:rPr>
        <w:t xml:space="preserve">) de </w:t>
      </w:r>
      <w:r w:rsidR="00803575" w:rsidRPr="006C296C">
        <w:rPr>
          <w:rFonts w:ascii="Palatino Linotype" w:hAnsi="Palatino Linotype"/>
          <w:color w:val="000000"/>
        </w:rPr>
        <w:t>septiembre</w:t>
      </w:r>
      <w:r w:rsidRPr="006C296C">
        <w:rPr>
          <w:rFonts w:ascii="Palatino Linotype" w:hAnsi="Palatino Linotype"/>
          <w:color w:val="000000"/>
        </w:rPr>
        <w:t xml:space="preserve"> de dos mil diecinueve, el </w:t>
      </w:r>
      <w:r w:rsidRPr="006C296C">
        <w:rPr>
          <w:rFonts w:ascii="Palatino Linotype" w:hAnsi="Palatino Linotype"/>
          <w:b/>
          <w:color w:val="000000"/>
        </w:rPr>
        <w:t>SUJETO OBLIGADO</w:t>
      </w:r>
      <w:r w:rsidRPr="006C296C">
        <w:rPr>
          <w:rFonts w:ascii="Palatino Linotype" w:hAnsi="Palatino Linotype"/>
          <w:color w:val="000000"/>
        </w:rPr>
        <w:t xml:space="preserve"> dio respuesta a la solicitud de información en los siguientes términos:</w:t>
      </w:r>
    </w:p>
    <w:p w14:paraId="58DD3AD3" w14:textId="77777777" w:rsidR="00803575" w:rsidRPr="006C296C" w:rsidRDefault="005F1362" w:rsidP="006C296C">
      <w:pPr>
        <w:pStyle w:val="Sinespaciado"/>
        <w:spacing w:line="360" w:lineRule="auto"/>
        <w:ind w:left="567" w:right="616"/>
        <w:jc w:val="right"/>
        <w:rPr>
          <w:rFonts w:ascii="Palatino Linotype" w:hAnsi="Palatino Linotype"/>
          <w:i/>
          <w:noProof/>
          <w:lang w:val="es-MX" w:eastAsia="es-MX"/>
        </w:rPr>
      </w:pPr>
      <w:r w:rsidRPr="006C296C">
        <w:rPr>
          <w:rFonts w:ascii="Palatino Linotype" w:hAnsi="Palatino Linotype"/>
          <w:i/>
          <w:noProof/>
          <w:lang w:val="es-MX" w:eastAsia="es-MX"/>
        </w:rPr>
        <w:t>“</w:t>
      </w:r>
      <w:r w:rsidR="00803575" w:rsidRPr="006C296C">
        <w:rPr>
          <w:rFonts w:ascii="Palatino Linotype" w:hAnsi="Palatino Linotype"/>
          <w:i/>
          <w:noProof/>
          <w:lang w:val="es-MX" w:eastAsia="es-MX"/>
        </w:rPr>
        <w:t>Ixtapan de la Sal, México a 25 de Septiembre de 2019</w:t>
      </w:r>
    </w:p>
    <w:p w14:paraId="3A268B64" w14:textId="0EAC323C" w:rsidR="00803575" w:rsidRPr="006C296C" w:rsidRDefault="00803575" w:rsidP="006C296C">
      <w:pPr>
        <w:pStyle w:val="Sinespaciado"/>
        <w:spacing w:line="360" w:lineRule="auto"/>
        <w:ind w:left="567" w:right="616"/>
        <w:jc w:val="right"/>
        <w:rPr>
          <w:rFonts w:ascii="Palatino Linotype" w:hAnsi="Palatino Linotype"/>
          <w:i/>
          <w:noProof/>
          <w:lang w:val="es-MX" w:eastAsia="es-MX"/>
        </w:rPr>
      </w:pPr>
      <w:r w:rsidRPr="006C296C">
        <w:rPr>
          <w:rFonts w:ascii="Palatino Linotype" w:hAnsi="Palatino Linotype"/>
          <w:i/>
          <w:noProof/>
          <w:lang w:val="es-MX" w:eastAsia="es-MX"/>
        </w:rPr>
        <w:t xml:space="preserve">Nombre del solicitante: </w:t>
      </w:r>
      <w:r w:rsidR="00797B32" w:rsidRPr="00797B32">
        <w:rPr>
          <w:rFonts w:ascii="Palatino Linotype" w:hAnsi="Palatino Linotype"/>
          <w:i/>
          <w:noProof/>
          <w:highlight w:val="black"/>
          <w:lang w:val="es-MX" w:eastAsia="es-MX"/>
        </w:rPr>
        <w:t>-------------------------------------------</w:t>
      </w:r>
    </w:p>
    <w:p w14:paraId="73BE53E4" w14:textId="77777777" w:rsidR="00803575" w:rsidRPr="006C296C" w:rsidRDefault="00803575" w:rsidP="006C296C">
      <w:pPr>
        <w:pStyle w:val="Sinespaciado"/>
        <w:spacing w:line="360" w:lineRule="auto"/>
        <w:ind w:left="567" w:right="616"/>
        <w:jc w:val="right"/>
        <w:rPr>
          <w:rFonts w:ascii="Palatino Linotype" w:hAnsi="Palatino Linotype"/>
          <w:i/>
          <w:noProof/>
          <w:lang w:val="es-MX" w:eastAsia="es-MX"/>
        </w:rPr>
      </w:pPr>
      <w:r w:rsidRPr="006C296C">
        <w:rPr>
          <w:rFonts w:ascii="Palatino Linotype" w:hAnsi="Palatino Linotype"/>
          <w:i/>
          <w:noProof/>
          <w:lang w:val="es-MX" w:eastAsia="es-MX"/>
        </w:rPr>
        <w:t>Folio de la solicitud: 00120/IXTASAL/IP/2019</w:t>
      </w:r>
    </w:p>
    <w:p w14:paraId="4DD8409B" w14:textId="77777777" w:rsidR="00803575" w:rsidRPr="006C296C" w:rsidRDefault="00803575" w:rsidP="006C296C">
      <w:pPr>
        <w:pStyle w:val="Sinespaciado"/>
        <w:spacing w:line="360" w:lineRule="auto"/>
        <w:ind w:left="567" w:right="616"/>
        <w:jc w:val="both"/>
        <w:rPr>
          <w:rFonts w:ascii="Palatino Linotype" w:hAnsi="Palatino Linotype"/>
          <w:i/>
          <w:noProof/>
          <w:lang w:val="es-MX" w:eastAsia="es-MX"/>
        </w:rPr>
      </w:pPr>
    </w:p>
    <w:p w14:paraId="67A5467D" w14:textId="77777777" w:rsidR="00803575" w:rsidRPr="006C296C" w:rsidRDefault="00803575" w:rsidP="006C296C">
      <w:pPr>
        <w:pStyle w:val="Sinespaciado"/>
        <w:spacing w:line="360" w:lineRule="auto"/>
        <w:ind w:left="567" w:right="616"/>
        <w:jc w:val="both"/>
        <w:rPr>
          <w:rFonts w:ascii="Palatino Linotype" w:hAnsi="Palatino Linotype"/>
          <w:i/>
          <w:noProof/>
          <w:lang w:val="es-MX" w:eastAsia="es-MX"/>
        </w:rPr>
      </w:pPr>
      <w:r w:rsidRPr="006C296C">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335E56" w14:textId="77777777" w:rsidR="00803575" w:rsidRPr="006C296C" w:rsidRDefault="00803575" w:rsidP="006C296C">
      <w:pPr>
        <w:pStyle w:val="Sinespaciado"/>
        <w:spacing w:line="360" w:lineRule="auto"/>
        <w:ind w:left="567" w:right="616"/>
        <w:jc w:val="both"/>
        <w:rPr>
          <w:rFonts w:ascii="Palatino Linotype" w:hAnsi="Palatino Linotype"/>
          <w:i/>
          <w:noProof/>
          <w:lang w:val="es-MX" w:eastAsia="es-MX"/>
        </w:rPr>
      </w:pPr>
    </w:p>
    <w:p w14:paraId="4A8E2292" w14:textId="77777777" w:rsidR="00803575" w:rsidRPr="006C296C" w:rsidRDefault="00803575" w:rsidP="006C296C">
      <w:pPr>
        <w:pStyle w:val="Sinespaciado"/>
        <w:spacing w:line="360" w:lineRule="auto"/>
        <w:ind w:left="567" w:right="616"/>
        <w:jc w:val="both"/>
        <w:rPr>
          <w:rFonts w:ascii="Palatino Linotype" w:hAnsi="Palatino Linotype"/>
          <w:i/>
          <w:noProof/>
          <w:lang w:val="es-MX" w:eastAsia="es-MX"/>
        </w:rPr>
      </w:pPr>
      <w:r w:rsidRPr="006C296C">
        <w:rPr>
          <w:rFonts w:ascii="Palatino Linotype" w:hAnsi="Palatino Linotype"/>
          <w:i/>
          <w:noProof/>
          <w:lang w:val="es-MX" w:eastAsia="es-MX"/>
        </w:rPr>
        <w:t>A efecto de dar respuesta a su solicitud planteada anexo al presente la respuesta</w:t>
      </w:r>
    </w:p>
    <w:p w14:paraId="59B6F5E3" w14:textId="77777777" w:rsidR="00803575" w:rsidRPr="006C296C" w:rsidRDefault="00803575" w:rsidP="006C296C">
      <w:pPr>
        <w:pStyle w:val="Sinespaciado"/>
        <w:spacing w:line="360" w:lineRule="auto"/>
        <w:ind w:left="567" w:right="616"/>
        <w:jc w:val="both"/>
        <w:rPr>
          <w:rFonts w:ascii="Palatino Linotype" w:hAnsi="Palatino Linotype"/>
          <w:i/>
          <w:noProof/>
          <w:lang w:val="es-MX" w:eastAsia="es-MX"/>
        </w:rPr>
      </w:pPr>
    </w:p>
    <w:p w14:paraId="49D109DD" w14:textId="77777777" w:rsidR="00803575" w:rsidRPr="006C296C" w:rsidRDefault="00803575" w:rsidP="006C296C">
      <w:pPr>
        <w:pStyle w:val="Sinespaciado"/>
        <w:spacing w:line="360" w:lineRule="auto"/>
        <w:ind w:left="567" w:right="616"/>
        <w:jc w:val="both"/>
        <w:rPr>
          <w:rFonts w:ascii="Palatino Linotype" w:hAnsi="Palatino Linotype"/>
          <w:i/>
          <w:noProof/>
          <w:lang w:val="es-MX" w:eastAsia="es-MX"/>
        </w:rPr>
      </w:pPr>
      <w:r w:rsidRPr="006C296C">
        <w:rPr>
          <w:rFonts w:ascii="Palatino Linotype" w:hAnsi="Palatino Linotype"/>
          <w:i/>
          <w:noProof/>
          <w:lang w:val="es-MX" w:eastAsia="es-MX"/>
        </w:rPr>
        <w:t>ATENTAMENTE</w:t>
      </w:r>
    </w:p>
    <w:p w14:paraId="35A36DE0" w14:textId="7374406B" w:rsidR="0039142B" w:rsidRPr="006C296C" w:rsidRDefault="00803575" w:rsidP="006C296C">
      <w:pPr>
        <w:pStyle w:val="Sinespaciado"/>
        <w:spacing w:line="360" w:lineRule="auto"/>
        <w:ind w:left="567" w:right="616"/>
        <w:jc w:val="both"/>
        <w:rPr>
          <w:rFonts w:ascii="Palatino Linotype" w:hAnsi="Palatino Linotype"/>
          <w:noProof/>
          <w:lang w:val="es-MX" w:eastAsia="es-MX"/>
        </w:rPr>
      </w:pPr>
      <w:r w:rsidRPr="006C296C">
        <w:rPr>
          <w:rFonts w:ascii="Palatino Linotype" w:hAnsi="Palatino Linotype"/>
          <w:i/>
          <w:noProof/>
          <w:lang w:val="es-MX" w:eastAsia="es-MX"/>
        </w:rPr>
        <w:t>L. D. JOSÉ SOLÍS HERNÁNDEZ</w:t>
      </w:r>
      <w:r w:rsidR="005F1362" w:rsidRPr="006C296C">
        <w:rPr>
          <w:rFonts w:ascii="Palatino Linotype" w:hAnsi="Palatino Linotype"/>
          <w:i/>
          <w:noProof/>
          <w:lang w:val="es-MX" w:eastAsia="es-MX"/>
        </w:rPr>
        <w:t>”</w:t>
      </w:r>
      <w:r w:rsidR="0086238F" w:rsidRPr="006C296C">
        <w:rPr>
          <w:rFonts w:ascii="Palatino Linotype" w:hAnsi="Palatino Linotype"/>
          <w:noProof/>
          <w:lang w:val="es-MX" w:eastAsia="es-MX"/>
        </w:rPr>
        <w:t xml:space="preserve"> (Sic.)</w:t>
      </w:r>
    </w:p>
    <w:p w14:paraId="2D68519B" w14:textId="77777777" w:rsidR="0097210F" w:rsidRPr="006C296C" w:rsidRDefault="0097210F" w:rsidP="006C296C">
      <w:pPr>
        <w:pStyle w:val="Sinespaciado"/>
        <w:spacing w:line="360" w:lineRule="auto"/>
        <w:ind w:left="851" w:right="567"/>
        <w:jc w:val="both"/>
        <w:rPr>
          <w:rFonts w:ascii="Palatino Linotype" w:hAnsi="Palatino Linotype"/>
          <w:noProof/>
          <w:lang w:val="es-MX" w:eastAsia="es-MX"/>
        </w:rPr>
      </w:pPr>
    </w:p>
    <w:p w14:paraId="019DEDA4" w14:textId="713AE3B3" w:rsidR="00FD7996" w:rsidRPr="006C296C" w:rsidRDefault="00FD7996" w:rsidP="006C296C">
      <w:pPr>
        <w:pStyle w:val="Prrafodelista"/>
        <w:numPr>
          <w:ilvl w:val="0"/>
          <w:numId w:val="4"/>
        </w:numPr>
        <w:tabs>
          <w:tab w:val="left" w:pos="426"/>
        </w:tabs>
        <w:spacing w:line="360" w:lineRule="auto"/>
        <w:ind w:left="0" w:firstLine="0"/>
        <w:jc w:val="both"/>
        <w:rPr>
          <w:rFonts w:ascii="Palatino Linotype" w:hAnsi="Palatino Linotype"/>
        </w:rPr>
      </w:pPr>
      <w:r w:rsidRPr="006C296C">
        <w:rPr>
          <w:rFonts w:ascii="Palatino Linotype" w:eastAsia="Times New Roman" w:hAnsi="Palatino Linotype" w:cs="Arial"/>
          <w:lang w:val="es-ES"/>
        </w:rPr>
        <w:t xml:space="preserve">Asimismo, compartió </w:t>
      </w:r>
      <w:r w:rsidR="00803575" w:rsidRPr="006C296C">
        <w:rPr>
          <w:rFonts w:ascii="Palatino Linotype" w:eastAsia="Times New Roman" w:hAnsi="Palatino Linotype" w:cs="Arial"/>
          <w:lang w:val="es-ES"/>
        </w:rPr>
        <w:t>el</w:t>
      </w:r>
      <w:r w:rsidR="0086238F" w:rsidRPr="006C296C">
        <w:rPr>
          <w:rFonts w:ascii="Palatino Linotype" w:eastAsia="Times New Roman" w:hAnsi="Palatino Linotype" w:cs="Arial"/>
          <w:lang w:val="es-ES"/>
        </w:rPr>
        <w:t xml:space="preserve"> siguiente</w:t>
      </w:r>
      <w:r w:rsidR="004E465C" w:rsidRPr="006C296C">
        <w:rPr>
          <w:rFonts w:ascii="Palatino Linotype" w:eastAsia="Times New Roman" w:hAnsi="Palatino Linotype" w:cs="Arial"/>
          <w:lang w:val="es-ES"/>
        </w:rPr>
        <w:t>s</w:t>
      </w:r>
      <w:r w:rsidR="0086238F" w:rsidRPr="006C296C">
        <w:rPr>
          <w:rFonts w:ascii="Palatino Linotype" w:eastAsia="Times New Roman" w:hAnsi="Palatino Linotype" w:cs="Arial"/>
          <w:lang w:val="es-ES"/>
        </w:rPr>
        <w:t xml:space="preserve"> archivo electrónico</w:t>
      </w:r>
      <w:r w:rsidRPr="006C296C">
        <w:rPr>
          <w:rFonts w:ascii="Palatino Linotype" w:eastAsia="Times New Roman" w:hAnsi="Palatino Linotype" w:cs="Arial"/>
          <w:lang w:val="es-ES"/>
        </w:rPr>
        <w:t>:</w:t>
      </w:r>
    </w:p>
    <w:p w14:paraId="3AC9F75F" w14:textId="2EF644B6" w:rsidR="002C1007" w:rsidRPr="006C296C" w:rsidRDefault="00FD7996" w:rsidP="006C296C">
      <w:pPr>
        <w:pStyle w:val="Prrafodelista"/>
        <w:numPr>
          <w:ilvl w:val="1"/>
          <w:numId w:val="4"/>
        </w:numPr>
        <w:tabs>
          <w:tab w:val="left" w:pos="993"/>
        </w:tabs>
        <w:spacing w:line="360" w:lineRule="auto"/>
        <w:ind w:left="567" w:right="616" w:firstLine="0"/>
        <w:jc w:val="both"/>
        <w:rPr>
          <w:rFonts w:ascii="Palatino Linotype" w:hAnsi="Palatino Linotype"/>
        </w:rPr>
      </w:pPr>
      <w:r w:rsidRPr="006C296C">
        <w:rPr>
          <w:rFonts w:ascii="Palatino Linotype" w:hAnsi="Palatino Linotype"/>
          <w:b/>
          <w:i/>
        </w:rPr>
        <w:t>“</w:t>
      </w:r>
      <w:r w:rsidR="00803575" w:rsidRPr="006C296C">
        <w:rPr>
          <w:rFonts w:ascii="Palatino Linotype" w:hAnsi="Palatino Linotype"/>
          <w:b/>
          <w:i/>
        </w:rPr>
        <w:t>SOLICITUDES 120</w:t>
      </w:r>
      <w:r w:rsidRPr="006C296C">
        <w:rPr>
          <w:rFonts w:ascii="Palatino Linotype" w:hAnsi="Palatino Linotype"/>
          <w:b/>
          <w:i/>
        </w:rPr>
        <w:t>.pdf”:</w:t>
      </w:r>
      <w:r w:rsidRPr="006C296C">
        <w:rPr>
          <w:rFonts w:ascii="Palatino Linotype" w:hAnsi="Palatino Linotype"/>
        </w:rPr>
        <w:t xml:space="preserve"> </w:t>
      </w:r>
      <w:r w:rsidR="00134AEC" w:rsidRPr="006C296C">
        <w:rPr>
          <w:rFonts w:ascii="Palatino Linotype" w:hAnsi="Palatino Linotype"/>
        </w:rPr>
        <w:t xml:space="preserve">Contiene la copia digitalizada del </w:t>
      </w:r>
      <w:r w:rsidR="00187132" w:rsidRPr="006C296C">
        <w:rPr>
          <w:rFonts w:ascii="Palatino Linotype" w:hAnsi="Palatino Linotype"/>
        </w:rPr>
        <w:t>oficio</w:t>
      </w:r>
      <w:r w:rsidR="00B64099" w:rsidRPr="006C296C">
        <w:rPr>
          <w:rFonts w:ascii="Palatino Linotype" w:hAnsi="Palatino Linotype"/>
        </w:rPr>
        <w:t xml:space="preserve"> número</w:t>
      </w:r>
      <w:r w:rsidR="004E465C" w:rsidRPr="006C296C">
        <w:rPr>
          <w:rFonts w:ascii="Palatino Linotype" w:hAnsi="Palatino Linotype"/>
        </w:rPr>
        <w:t xml:space="preserve"> </w:t>
      </w:r>
      <w:proofErr w:type="spellStart"/>
      <w:r w:rsidR="00803575" w:rsidRPr="006C296C">
        <w:rPr>
          <w:rFonts w:ascii="Palatino Linotype" w:hAnsi="Palatino Linotype"/>
        </w:rPr>
        <w:t>UTyAIP</w:t>
      </w:r>
      <w:proofErr w:type="spellEnd"/>
      <w:r w:rsidR="00803575" w:rsidRPr="006C296C">
        <w:rPr>
          <w:rFonts w:ascii="Palatino Linotype" w:hAnsi="Palatino Linotype"/>
        </w:rPr>
        <w:t xml:space="preserve">/IXTASAL/088/2019, de veinticinco (25) de septiembre de dos mil diecinueve, signado por el Encargado de la Unidad de Transparencia, Acceso a la Información Pública y Protección de Datos Personales del </w:t>
      </w:r>
      <w:r w:rsidR="00803575" w:rsidRPr="006C296C">
        <w:rPr>
          <w:rFonts w:ascii="Palatino Linotype" w:hAnsi="Palatino Linotype"/>
          <w:b/>
        </w:rPr>
        <w:t>SUJETO OBLIGADO</w:t>
      </w:r>
      <w:r w:rsidR="00803575" w:rsidRPr="006C296C">
        <w:rPr>
          <w:rFonts w:ascii="Palatino Linotype" w:hAnsi="Palatino Linotype"/>
        </w:rPr>
        <w:t>, mediante el cual</w:t>
      </w:r>
      <w:r w:rsidR="00997E77" w:rsidRPr="006C296C">
        <w:rPr>
          <w:rFonts w:ascii="Palatino Linotype" w:hAnsi="Palatino Linotype"/>
        </w:rPr>
        <w:t xml:space="preserve">, comparte al </w:t>
      </w:r>
      <w:r w:rsidR="00997E77" w:rsidRPr="006C296C">
        <w:rPr>
          <w:rFonts w:ascii="Palatino Linotype" w:hAnsi="Palatino Linotype"/>
          <w:b/>
        </w:rPr>
        <w:t>RECURRENTE</w:t>
      </w:r>
      <w:r w:rsidR="00997E77" w:rsidRPr="006C296C">
        <w:rPr>
          <w:rFonts w:ascii="Palatino Linotype" w:hAnsi="Palatino Linotype"/>
        </w:rPr>
        <w:t xml:space="preserve"> las </w:t>
      </w:r>
      <w:r w:rsidR="00997E77" w:rsidRPr="006C296C">
        <w:rPr>
          <w:rFonts w:ascii="Palatino Linotype" w:hAnsi="Palatino Linotype"/>
        </w:rPr>
        <w:lastRenderedPageBreak/>
        <w:t>manifestaciones vertidas por el Contralor Municipal, quien refirió, esencialmente, lo siguiente:</w:t>
      </w:r>
    </w:p>
    <w:p w14:paraId="0879426F" w14:textId="0A8911CB" w:rsidR="00997E77" w:rsidRPr="006C296C" w:rsidRDefault="00997E77" w:rsidP="006C296C">
      <w:pPr>
        <w:pStyle w:val="Prrafodelista"/>
        <w:numPr>
          <w:ilvl w:val="2"/>
          <w:numId w:val="4"/>
        </w:numPr>
        <w:tabs>
          <w:tab w:val="left" w:pos="1418"/>
        </w:tabs>
        <w:spacing w:line="360" w:lineRule="auto"/>
        <w:ind w:left="1134" w:right="616" w:firstLine="0"/>
        <w:jc w:val="both"/>
        <w:rPr>
          <w:rFonts w:ascii="Palatino Linotype" w:hAnsi="Palatino Linotype"/>
        </w:rPr>
      </w:pPr>
      <w:r w:rsidRPr="006C296C">
        <w:rPr>
          <w:rFonts w:ascii="Palatino Linotype" w:hAnsi="Palatino Linotype"/>
        </w:rPr>
        <w:t>Que no se había tomado ninguna acción porque no existía denuncia alguna interpuesta ante el Órgano Interno de Control.</w:t>
      </w:r>
    </w:p>
    <w:p w14:paraId="04068E2D" w14:textId="59E1916F" w:rsidR="00997E77" w:rsidRPr="006C296C" w:rsidRDefault="00997E77" w:rsidP="006C296C">
      <w:pPr>
        <w:pStyle w:val="Prrafodelista"/>
        <w:numPr>
          <w:ilvl w:val="2"/>
          <w:numId w:val="4"/>
        </w:numPr>
        <w:tabs>
          <w:tab w:val="left" w:pos="1418"/>
        </w:tabs>
        <w:spacing w:line="360" w:lineRule="auto"/>
        <w:ind w:left="1134" w:right="616" w:firstLine="0"/>
        <w:jc w:val="both"/>
        <w:rPr>
          <w:rFonts w:ascii="Palatino Linotype" w:hAnsi="Palatino Linotype"/>
        </w:rPr>
      </w:pPr>
      <w:r w:rsidRPr="006C296C">
        <w:rPr>
          <w:rFonts w:ascii="Palatino Linotype" w:hAnsi="Palatino Linotype"/>
        </w:rPr>
        <w:t>Se desconoce de qué denuncias de trate, ya que al ser del conocimiento de la Contraloría del Poder Legislativo Estatal, se presume que son denuncias contra integrantes del ayuntamiento, lo cual no es competencia del Órgano Interno de Control Municipal.</w:t>
      </w:r>
    </w:p>
    <w:p w14:paraId="2FF71078" w14:textId="51D15DDC" w:rsidR="00997E77" w:rsidRPr="006C296C" w:rsidRDefault="00997E77" w:rsidP="006C296C">
      <w:pPr>
        <w:pStyle w:val="Prrafodelista"/>
        <w:numPr>
          <w:ilvl w:val="2"/>
          <w:numId w:val="4"/>
        </w:numPr>
        <w:tabs>
          <w:tab w:val="left" w:pos="1418"/>
        </w:tabs>
        <w:spacing w:line="360" w:lineRule="auto"/>
        <w:ind w:left="1134" w:right="616" w:firstLine="0"/>
        <w:jc w:val="both"/>
        <w:rPr>
          <w:rFonts w:ascii="Palatino Linotype" w:hAnsi="Palatino Linotype"/>
        </w:rPr>
      </w:pPr>
      <w:r w:rsidRPr="006C296C">
        <w:rPr>
          <w:rFonts w:ascii="Palatino Linotype" w:hAnsi="Palatino Linotype"/>
        </w:rPr>
        <w:t>Que ya se están tramitando ante la Contraloría del Poder Legislativo.</w:t>
      </w:r>
    </w:p>
    <w:p w14:paraId="3D95378D" w14:textId="3227C13A" w:rsidR="00997E77" w:rsidRPr="006C296C" w:rsidRDefault="00997E77" w:rsidP="006C296C">
      <w:pPr>
        <w:pStyle w:val="Prrafodelista"/>
        <w:numPr>
          <w:ilvl w:val="2"/>
          <w:numId w:val="4"/>
        </w:numPr>
        <w:tabs>
          <w:tab w:val="left" w:pos="1418"/>
        </w:tabs>
        <w:spacing w:line="360" w:lineRule="auto"/>
        <w:ind w:left="1134" w:right="616" w:firstLine="0"/>
        <w:jc w:val="both"/>
        <w:rPr>
          <w:rFonts w:ascii="Palatino Linotype" w:hAnsi="Palatino Linotype"/>
        </w:rPr>
      </w:pPr>
      <w:r w:rsidRPr="006C296C">
        <w:rPr>
          <w:rFonts w:ascii="Palatino Linotype" w:hAnsi="Palatino Linotype"/>
        </w:rPr>
        <w:t>Que el nepotismo no se encuentra tipificado como falta administrativa en la Ley General de Responsabilidades Administrativas, ni en la Ley de Responsabilidades Administrativas del Estado de México y Municipios.</w:t>
      </w:r>
    </w:p>
    <w:p w14:paraId="77E89EF9" w14:textId="33E73EAA" w:rsidR="00997E77" w:rsidRPr="006C296C" w:rsidRDefault="00997E77" w:rsidP="006C296C">
      <w:pPr>
        <w:pStyle w:val="Prrafodelista"/>
        <w:numPr>
          <w:ilvl w:val="2"/>
          <w:numId w:val="4"/>
        </w:numPr>
        <w:tabs>
          <w:tab w:val="left" w:pos="1418"/>
        </w:tabs>
        <w:spacing w:line="360" w:lineRule="auto"/>
        <w:ind w:left="1134" w:right="616" w:firstLine="0"/>
        <w:jc w:val="both"/>
        <w:rPr>
          <w:rFonts w:ascii="Palatino Linotype" w:hAnsi="Palatino Linotype"/>
        </w:rPr>
      </w:pPr>
      <w:r w:rsidRPr="006C296C">
        <w:rPr>
          <w:rFonts w:ascii="Palatino Linotype" w:hAnsi="Palatino Linotype"/>
        </w:rPr>
        <w:t xml:space="preserve">Que cualquier asunto de la naturaleza de las denuncias sería competencia del Órgano Interno de Control de la Legislatura, al tratarse de actos sólo atribuibles a quienes tienen la facultad de realizar y emitir los nombramientos </w:t>
      </w:r>
      <w:proofErr w:type="spellStart"/>
      <w:r w:rsidRPr="006C296C">
        <w:rPr>
          <w:rFonts w:ascii="Palatino Linotype" w:hAnsi="Palatino Linotype"/>
        </w:rPr>
        <w:t>corresponidentes</w:t>
      </w:r>
      <w:proofErr w:type="spellEnd"/>
      <w:r w:rsidRPr="006C296C">
        <w:rPr>
          <w:rFonts w:ascii="Palatino Linotype" w:hAnsi="Palatino Linotype"/>
        </w:rPr>
        <w:t>.</w:t>
      </w:r>
    </w:p>
    <w:p w14:paraId="09D24594" w14:textId="0700916A" w:rsidR="00FD7996" w:rsidRPr="006C296C" w:rsidRDefault="00FD7996" w:rsidP="006C296C">
      <w:pPr>
        <w:pStyle w:val="Prrafodelista"/>
        <w:tabs>
          <w:tab w:val="left" w:pos="426"/>
        </w:tabs>
        <w:spacing w:line="360" w:lineRule="auto"/>
        <w:ind w:left="851"/>
        <w:jc w:val="both"/>
        <w:rPr>
          <w:rFonts w:ascii="Palatino Linotype" w:hAnsi="Palatino Linotype"/>
        </w:rPr>
      </w:pPr>
    </w:p>
    <w:p w14:paraId="272B63B3" w14:textId="0A1D61A2" w:rsidR="000D5A1D" w:rsidRPr="006C296C" w:rsidRDefault="00FD7996" w:rsidP="006C296C">
      <w:pPr>
        <w:pStyle w:val="Prrafodelista"/>
        <w:numPr>
          <w:ilvl w:val="0"/>
          <w:numId w:val="4"/>
        </w:numPr>
        <w:tabs>
          <w:tab w:val="left" w:pos="284"/>
          <w:tab w:val="left" w:pos="426"/>
        </w:tabs>
        <w:spacing w:line="360" w:lineRule="auto"/>
        <w:ind w:left="0" w:firstLine="0"/>
        <w:jc w:val="both"/>
        <w:rPr>
          <w:rFonts w:ascii="Palatino Linotype" w:hAnsi="Palatino Linotype"/>
        </w:rPr>
      </w:pPr>
      <w:r w:rsidRPr="006C296C">
        <w:rPr>
          <w:rFonts w:ascii="Palatino Linotype" w:eastAsia="Times New Roman" w:hAnsi="Palatino Linotype" w:cs="Arial"/>
          <w:lang w:val="es-ES"/>
        </w:rPr>
        <w:t>D</w:t>
      </w:r>
      <w:r w:rsidR="00561ED1" w:rsidRPr="006C296C">
        <w:rPr>
          <w:rFonts w:ascii="Palatino Linotype" w:eastAsia="Times New Roman" w:hAnsi="Palatino Linotype" w:cs="Arial"/>
          <w:lang w:val="es-ES"/>
        </w:rPr>
        <w:t xml:space="preserve">erivado de la respuesta emitida por el </w:t>
      </w:r>
      <w:r w:rsidR="00561ED1" w:rsidRPr="006C296C">
        <w:rPr>
          <w:rFonts w:ascii="Palatino Linotype" w:eastAsia="Times New Roman" w:hAnsi="Palatino Linotype" w:cs="Arial"/>
          <w:b/>
          <w:lang w:val="es-ES"/>
        </w:rPr>
        <w:t>SUJETO OBLIGADO</w:t>
      </w:r>
      <w:r w:rsidR="00561ED1" w:rsidRPr="006C296C">
        <w:rPr>
          <w:rFonts w:ascii="Palatino Linotype" w:eastAsia="Times New Roman" w:hAnsi="Palatino Linotype" w:cs="Arial"/>
          <w:lang w:val="es-ES"/>
        </w:rPr>
        <w:t>, e</w:t>
      </w:r>
      <w:r w:rsidR="00DB4BEF" w:rsidRPr="006C296C">
        <w:rPr>
          <w:rFonts w:ascii="Palatino Linotype" w:eastAsia="Times New Roman" w:hAnsi="Palatino Linotype" w:cs="Arial"/>
          <w:lang w:val="es-ES"/>
        </w:rPr>
        <w:t xml:space="preserve">l </w:t>
      </w:r>
      <w:r w:rsidR="00997E77" w:rsidRPr="006C296C">
        <w:rPr>
          <w:rFonts w:ascii="Palatino Linotype" w:eastAsia="Times New Roman" w:hAnsi="Palatino Linotype" w:cs="Arial"/>
          <w:lang w:val="es-ES"/>
        </w:rPr>
        <w:t>veintiséis</w:t>
      </w:r>
      <w:r w:rsidR="001E3F91" w:rsidRPr="006C296C">
        <w:rPr>
          <w:rFonts w:ascii="Palatino Linotype" w:eastAsia="Times New Roman" w:hAnsi="Palatino Linotype" w:cs="Arial"/>
          <w:lang w:val="es-ES"/>
        </w:rPr>
        <w:t xml:space="preserve"> </w:t>
      </w:r>
      <w:r w:rsidR="00D85885" w:rsidRPr="006C296C">
        <w:rPr>
          <w:rFonts w:ascii="Palatino Linotype" w:eastAsia="Times New Roman" w:hAnsi="Palatino Linotype" w:cs="Arial"/>
          <w:lang w:val="es-ES"/>
        </w:rPr>
        <w:t>(</w:t>
      </w:r>
      <w:r w:rsidR="00980650" w:rsidRPr="006C296C">
        <w:rPr>
          <w:rFonts w:ascii="Palatino Linotype" w:eastAsia="Times New Roman" w:hAnsi="Palatino Linotype" w:cs="Arial"/>
          <w:lang w:val="es-ES"/>
        </w:rPr>
        <w:t>2</w:t>
      </w:r>
      <w:r w:rsidR="00997E77" w:rsidRPr="006C296C">
        <w:rPr>
          <w:rFonts w:ascii="Palatino Linotype" w:eastAsia="Times New Roman" w:hAnsi="Palatino Linotype" w:cs="Arial"/>
          <w:lang w:val="es-ES"/>
        </w:rPr>
        <w:t>6</w:t>
      </w:r>
      <w:r w:rsidR="00D85885" w:rsidRPr="006C296C">
        <w:rPr>
          <w:rFonts w:ascii="Palatino Linotype" w:eastAsia="Times New Roman" w:hAnsi="Palatino Linotype" w:cs="Arial"/>
          <w:lang w:val="es-ES"/>
        </w:rPr>
        <w:t xml:space="preserve">) </w:t>
      </w:r>
      <w:r w:rsidR="00FE49E3" w:rsidRPr="006C296C">
        <w:rPr>
          <w:rFonts w:ascii="Palatino Linotype" w:eastAsia="Times New Roman" w:hAnsi="Palatino Linotype" w:cs="Arial"/>
          <w:lang w:val="es-ES"/>
        </w:rPr>
        <w:t xml:space="preserve">de </w:t>
      </w:r>
      <w:r w:rsidR="00997E77" w:rsidRPr="006C296C">
        <w:rPr>
          <w:rFonts w:ascii="Palatino Linotype" w:eastAsia="Times New Roman" w:hAnsi="Palatino Linotype" w:cs="Arial"/>
          <w:lang w:val="es-ES"/>
        </w:rPr>
        <w:t>septiembre</w:t>
      </w:r>
      <w:r w:rsidR="00464CB6" w:rsidRPr="006C296C">
        <w:rPr>
          <w:rFonts w:ascii="Palatino Linotype" w:eastAsia="Times New Roman" w:hAnsi="Palatino Linotype" w:cs="Arial"/>
          <w:lang w:val="es-ES"/>
        </w:rPr>
        <w:t xml:space="preserve"> </w:t>
      </w:r>
      <w:r w:rsidR="00DB4BEF" w:rsidRPr="006C296C">
        <w:rPr>
          <w:rFonts w:ascii="Palatino Linotype" w:eastAsia="Times New Roman" w:hAnsi="Palatino Linotype" w:cs="Arial"/>
          <w:lang w:val="es-ES"/>
        </w:rPr>
        <w:t>de</w:t>
      </w:r>
      <w:r w:rsidR="00227FEA" w:rsidRPr="006C296C">
        <w:rPr>
          <w:rFonts w:ascii="Palatino Linotype" w:eastAsia="Times New Roman" w:hAnsi="Palatino Linotype" w:cs="Arial"/>
          <w:lang w:val="es-ES"/>
        </w:rPr>
        <w:t>l</w:t>
      </w:r>
      <w:r w:rsidR="00DB4BEF" w:rsidRPr="006C296C">
        <w:rPr>
          <w:rFonts w:ascii="Palatino Linotype" w:eastAsia="Times New Roman" w:hAnsi="Palatino Linotype" w:cs="Arial"/>
          <w:lang w:val="es-ES"/>
        </w:rPr>
        <w:t xml:space="preserve"> dos mil </w:t>
      </w:r>
      <w:r w:rsidR="005F1362" w:rsidRPr="006C296C">
        <w:rPr>
          <w:rFonts w:ascii="Palatino Linotype" w:eastAsia="Times New Roman" w:hAnsi="Palatino Linotype" w:cs="Arial"/>
          <w:lang w:val="es-ES"/>
        </w:rPr>
        <w:t>diecinueve</w:t>
      </w:r>
      <w:r w:rsidR="00FE49E3" w:rsidRPr="006C296C">
        <w:rPr>
          <w:rFonts w:ascii="Palatino Linotype" w:eastAsia="Times New Roman" w:hAnsi="Palatino Linotype" w:cs="Arial"/>
          <w:lang w:val="es-ES"/>
        </w:rPr>
        <w:t xml:space="preserve">, </w:t>
      </w:r>
      <w:r w:rsidR="009316E9" w:rsidRPr="006C296C">
        <w:rPr>
          <w:rFonts w:ascii="Palatino Linotype" w:eastAsia="Times New Roman" w:hAnsi="Palatino Linotype" w:cs="Arial"/>
          <w:lang w:val="es-ES"/>
        </w:rPr>
        <w:t xml:space="preserve">estando en tiempo y </w:t>
      </w:r>
      <w:r w:rsidR="00852B26" w:rsidRPr="006C296C">
        <w:rPr>
          <w:rFonts w:ascii="Palatino Linotype" w:eastAsia="Times New Roman" w:hAnsi="Palatino Linotype" w:cs="Arial"/>
          <w:lang w:val="es-ES"/>
        </w:rPr>
        <w:t>forma</w:t>
      </w:r>
      <w:r w:rsidR="005F1362" w:rsidRPr="006C296C">
        <w:rPr>
          <w:rFonts w:ascii="Palatino Linotype" w:eastAsia="Times New Roman" w:hAnsi="Palatino Linotype" w:cs="Arial"/>
          <w:lang w:val="es-ES"/>
        </w:rPr>
        <w:t>, el particular</w:t>
      </w:r>
      <w:r w:rsidR="00DB4BEF" w:rsidRPr="006C296C">
        <w:rPr>
          <w:rFonts w:ascii="Palatino Linotype" w:eastAsia="Times New Roman" w:hAnsi="Palatino Linotype" w:cs="Arial"/>
          <w:lang w:val="es-ES"/>
        </w:rPr>
        <w:t xml:space="preserve"> interpuso</w:t>
      </w:r>
      <w:r w:rsidR="009316E9" w:rsidRPr="006C296C">
        <w:rPr>
          <w:rFonts w:ascii="Palatino Linotype" w:eastAsia="Times New Roman" w:hAnsi="Palatino Linotype" w:cs="Arial"/>
          <w:lang w:val="es-ES"/>
        </w:rPr>
        <w:t xml:space="preserve"> </w:t>
      </w:r>
      <w:r w:rsidR="00102D65" w:rsidRPr="006C296C">
        <w:rPr>
          <w:rFonts w:ascii="Palatino Linotype" w:eastAsia="Times New Roman" w:hAnsi="Palatino Linotype" w:cs="Arial"/>
          <w:lang w:val="es-ES"/>
        </w:rPr>
        <w:t>el</w:t>
      </w:r>
      <w:r w:rsidR="004D68F8" w:rsidRPr="006C296C">
        <w:rPr>
          <w:rFonts w:ascii="Palatino Linotype" w:eastAsia="Times New Roman" w:hAnsi="Palatino Linotype" w:cs="Arial"/>
          <w:lang w:val="es-ES"/>
        </w:rPr>
        <w:t xml:space="preserve"> recurso de revisión </w:t>
      </w:r>
      <w:r w:rsidR="00997E77" w:rsidRPr="006C296C">
        <w:rPr>
          <w:rFonts w:ascii="Palatino Linotype" w:eastAsia="Calibri" w:hAnsi="Palatino Linotype" w:cs="Arial"/>
          <w:b/>
          <w:lang w:val="es-ES"/>
        </w:rPr>
        <w:t>07613</w:t>
      </w:r>
      <w:r w:rsidR="00C47CDC" w:rsidRPr="006C296C">
        <w:rPr>
          <w:rFonts w:ascii="Palatino Linotype" w:eastAsia="Calibri" w:hAnsi="Palatino Linotype" w:cs="Arial"/>
          <w:b/>
          <w:lang w:val="es-ES"/>
        </w:rPr>
        <w:t>/INFOEM/IP/RR/</w:t>
      </w:r>
      <w:r w:rsidR="005F1362" w:rsidRPr="006C296C">
        <w:rPr>
          <w:rFonts w:ascii="Palatino Linotype" w:eastAsia="Calibri" w:hAnsi="Palatino Linotype" w:cs="Arial"/>
          <w:b/>
          <w:lang w:val="es-ES"/>
        </w:rPr>
        <w:t>2019</w:t>
      </w:r>
      <w:r w:rsidR="009A0461" w:rsidRPr="006C296C">
        <w:rPr>
          <w:rFonts w:ascii="Palatino Linotype" w:eastAsia="Calibri" w:hAnsi="Palatino Linotype" w:cs="Arial"/>
          <w:b/>
          <w:lang w:val="es-ES"/>
        </w:rPr>
        <w:t>;</w:t>
      </w:r>
      <w:r w:rsidR="00102D65" w:rsidRPr="006C296C">
        <w:rPr>
          <w:rFonts w:ascii="Palatino Linotype" w:eastAsia="Times New Roman" w:hAnsi="Palatino Linotype" w:cs="Arial"/>
          <w:lang w:val="es-ES"/>
        </w:rPr>
        <w:t xml:space="preserve"> impugnación</w:t>
      </w:r>
      <w:r w:rsidR="004D68F8" w:rsidRPr="006C296C">
        <w:rPr>
          <w:rFonts w:ascii="Palatino Linotype" w:eastAsia="Times New Roman" w:hAnsi="Palatino Linotype" w:cs="Arial"/>
          <w:lang w:val="es-ES"/>
        </w:rPr>
        <w:t xml:space="preserve"> </w:t>
      </w:r>
      <w:r w:rsidR="00A45546" w:rsidRPr="006C296C">
        <w:rPr>
          <w:rFonts w:ascii="Palatino Linotype" w:eastAsia="Times New Roman" w:hAnsi="Palatino Linotype" w:cs="Arial"/>
          <w:lang w:val="es-ES"/>
        </w:rPr>
        <w:t xml:space="preserve">en </w:t>
      </w:r>
      <w:r w:rsidR="00977D37" w:rsidRPr="006C296C">
        <w:rPr>
          <w:rFonts w:ascii="Palatino Linotype" w:eastAsia="Times New Roman" w:hAnsi="Palatino Linotype" w:cs="Arial"/>
          <w:lang w:val="es-ES"/>
        </w:rPr>
        <w:t>la</w:t>
      </w:r>
      <w:r w:rsidR="00A45546" w:rsidRPr="006C296C">
        <w:rPr>
          <w:rFonts w:ascii="Palatino Linotype" w:eastAsia="Times New Roman" w:hAnsi="Palatino Linotype" w:cs="Arial"/>
          <w:lang w:val="es-ES"/>
        </w:rPr>
        <w:t xml:space="preserve"> que refirió </w:t>
      </w:r>
      <w:r w:rsidR="004D68F8" w:rsidRPr="006C296C">
        <w:rPr>
          <w:rFonts w:ascii="Palatino Linotype" w:eastAsia="Times New Roman" w:hAnsi="Palatino Linotype" w:cs="Arial"/>
          <w:lang w:val="es-ES"/>
        </w:rPr>
        <w:t>lo siguiente:</w:t>
      </w:r>
    </w:p>
    <w:p w14:paraId="054906C6" w14:textId="77777777" w:rsidR="00E34622" w:rsidRPr="006C296C" w:rsidRDefault="00E34622" w:rsidP="006C296C">
      <w:pPr>
        <w:pStyle w:val="Prrafodelista"/>
        <w:tabs>
          <w:tab w:val="left" w:pos="426"/>
        </w:tabs>
        <w:spacing w:line="360" w:lineRule="auto"/>
        <w:ind w:left="284"/>
        <w:jc w:val="both"/>
        <w:rPr>
          <w:rFonts w:ascii="Palatino Linotype" w:eastAsia="Times New Roman" w:hAnsi="Palatino Linotype" w:cs="Arial"/>
          <w:lang w:val="es-ES"/>
        </w:rPr>
      </w:pPr>
    </w:p>
    <w:p w14:paraId="5D958B88" w14:textId="6FAFCC01" w:rsidR="00E34622" w:rsidRPr="006C296C" w:rsidRDefault="00E34622" w:rsidP="006C296C">
      <w:pPr>
        <w:pStyle w:val="Prrafodelista"/>
        <w:numPr>
          <w:ilvl w:val="0"/>
          <w:numId w:val="27"/>
        </w:numPr>
        <w:tabs>
          <w:tab w:val="left" w:pos="993"/>
        </w:tabs>
        <w:spacing w:line="360" w:lineRule="auto"/>
        <w:ind w:right="616"/>
        <w:jc w:val="both"/>
        <w:rPr>
          <w:rFonts w:ascii="Palatino Linotype" w:eastAsia="Times New Roman" w:hAnsi="Palatino Linotype" w:cs="Arial"/>
          <w:lang w:val="es-ES"/>
        </w:rPr>
      </w:pPr>
      <w:r w:rsidRPr="006C296C">
        <w:rPr>
          <w:rFonts w:ascii="Palatino Linotype" w:eastAsia="Times New Roman" w:hAnsi="Palatino Linotype" w:cs="Arial"/>
          <w:b/>
          <w:lang w:val="es-ES"/>
        </w:rPr>
        <w:t>Acto impugnado:</w:t>
      </w:r>
      <w:r w:rsidRPr="006C296C">
        <w:rPr>
          <w:rFonts w:ascii="Palatino Linotype" w:eastAsia="Times New Roman" w:hAnsi="Palatino Linotype" w:cs="Arial"/>
          <w:lang w:val="es-ES"/>
        </w:rPr>
        <w:t xml:space="preserve"> “</w:t>
      </w:r>
      <w:r w:rsidR="00997E77" w:rsidRPr="006C296C">
        <w:rPr>
          <w:rFonts w:ascii="Palatino Linotype" w:eastAsia="Times New Roman" w:hAnsi="Palatino Linotype" w:cs="Arial"/>
          <w:i/>
          <w:lang w:val="es-ES"/>
        </w:rPr>
        <w:t xml:space="preserve">MENCIONA: en tercer lugar, ya se están tramitando ante el órgano competente que lo es la Contraloría del Poder Legislativo conforme a lo </w:t>
      </w:r>
      <w:r w:rsidR="00997E77" w:rsidRPr="006C296C">
        <w:rPr>
          <w:rFonts w:ascii="Palatino Linotype" w:eastAsia="Times New Roman" w:hAnsi="Palatino Linotype" w:cs="Arial"/>
          <w:i/>
          <w:lang w:val="es-ES"/>
        </w:rPr>
        <w:lastRenderedPageBreak/>
        <w:t xml:space="preserve">señalado en el numeral 155 fracción I del Reglamento del Poder Legislativo del Estado Libre y Soberano de México; como inicialmente se </w:t>
      </w:r>
      <w:proofErr w:type="spellStart"/>
      <w:r w:rsidR="00997E77" w:rsidRPr="006C296C">
        <w:rPr>
          <w:rFonts w:ascii="Palatino Linotype" w:eastAsia="Times New Roman" w:hAnsi="Palatino Linotype" w:cs="Arial"/>
          <w:i/>
          <w:lang w:val="es-ES"/>
        </w:rPr>
        <w:t>solicito</w:t>
      </w:r>
      <w:proofErr w:type="spellEnd"/>
      <w:r w:rsidR="00997E77" w:rsidRPr="006C296C">
        <w:rPr>
          <w:rFonts w:ascii="Palatino Linotype" w:eastAsia="Times New Roman" w:hAnsi="Palatino Linotype" w:cs="Arial"/>
          <w:i/>
          <w:lang w:val="es-ES"/>
        </w:rPr>
        <w:t>: LAS ACCIONES TOMADAS EN LO REFERENTE A LAS 2 DENUNCIAS, QUE ACCIONES HA HECHO, O PROCEDIMIENTOS REALIZADOS A LA FEHCA.</w:t>
      </w:r>
      <w:r w:rsidRPr="006C296C">
        <w:rPr>
          <w:rFonts w:ascii="Palatino Linotype" w:eastAsia="Times New Roman" w:hAnsi="Palatino Linotype" w:cs="Arial"/>
          <w:i/>
          <w:lang w:val="es-ES"/>
        </w:rPr>
        <w:t>”</w:t>
      </w:r>
      <w:r w:rsidRPr="006C296C">
        <w:rPr>
          <w:rFonts w:ascii="Palatino Linotype" w:eastAsia="Times New Roman" w:hAnsi="Palatino Linotype" w:cs="Arial"/>
          <w:lang w:val="es-ES"/>
        </w:rPr>
        <w:t xml:space="preserve"> (Sic).</w:t>
      </w:r>
    </w:p>
    <w:p w14:paraId="46322E09" w14:textId="77777777" w:rsidR="00997E77" w:rsidRPr="006C296C" w:rsidRDefault="00997E77" w:rsidP="006C296C">
      <w:pPr>
        <w:pStyle w:val="Prrafodelista"/>
        <w:tabs>
          <w:tab w:val="left" w:pos="993"/>
        </w:tabs>
        <w:spacing w:line="360" w:lineRule="auto"/>
        <w:ind w:left="1004" w:right="616"/>
        <w:jc w:val="both"/>
        <w:rPr>
          <w:rFonts w:ascii="Palatino Linotype" w:eastAsia="Times New Roman" w:hAnsi="Palatino Linotype" w:cs="Arial"/>
          <w:lang w:val="es-ES"/>
        </w:rPr>
      </w:pPr>
    </w:p>
    <w:p w14:paraId="4E73B63B" w14:textId="45B280B3" w:rsidR="00E34622" w:rsidRPr="006C296C" w:rsidRDefault="00E34622" w:rsidP="006C296C">
      <w:pPr>
        <w:pStyle w:val="Prrafodelista"/>
        <w:numPr>
          <w:ilvl w:val="0"/>
          <w:numId w:val="27"/>
        </w:numPr>
        <w:tabs>
          <w:tab w:val="left" w:pos="993"/>
        </w:tabs>
        <w:spacing w:line="360" w:lineRule="auto"/>
        <w:ind w:right="616"/>
        <w:jc w:val="both"/>
        <w:rPr>
          <w:rFonts w:ascii="Palatino Linotype" w:eastAsia="Times New Roman" w:hAnsi="Palatino Linotype" w:cs="Arial"/>
          <w:lang w:val="es-ES"/>
        </w:rPr>
      </w:pPr>
      <w:r w:rsidRPr="006C296C">
        <w:rPr>
          <w:rFonts w:ascii="Palatino Linotype" w:eastAsia="Times New Roman" w:hAnsi="Palatino Linotype" w:cs="Arial"/>
          <w:b/>
          <w:lang w:val="es-ES"/>
        </w:rPr>
        <w:t>Razones o motivos de inconformidad:</w:t>
      </w:r>
      <w:r w:rsidRPr="006C296C">
        <w:rPr>
          <w:rFonts w:ascii="Palatino Linotype" w:eastAsia="Times New Roman" w:hAnsi="Palatino Linotype" w:cs="Arial"/>
          <w:lang w:val="es-ES"/>
        </w:rPr>
        <w:t xml:space="preserve"> “</w:t>
      </w:r>
      <w:r w:rsidR="00997E77" w:rsidRPr="006C296C">
        <w:rPr>
          <w:rFonts w:ascii="Palatino Linotype" w:eastAsia="Times New Roman" w:hAnsi="Palatino Linotype" w:cs="Arial"/>
          <w:i/>
          <w:lang w:val="es-ES"/>
        </w:rPr>
        <w:t xml:space="preserve">no hay contestación de parte de jurídico y presidencia áreas requeridas en el </w:t>
      </w:r>
      <w:proofErr w:type="spellStart"/>
      <w:r w:rsidR="00997E77" w:rsidRPr="006C296C">
        <w:rPr>
          <w:rFonts w:ascii="Palatino Linotype" w:eastAsia="Times New Roman" w:hAnsi="Palatino Linotype" w:cs="Arial"/>
          <w:i/>
          <w:lang w:val="es-ES"/>
        </w:rPr>
        <w:t>simex</w:t>
      </w:r>
      <w:proofErr w:type="spellEnd"/>
      <w:r w:rsidR="00997E77" w:rsidRPr="006C296C">
        <w:rPr>
          <w:rFonts w:ascii="Palatino Linotype" w:eastAsia="Times New Roman" w:hAnsi="Palatino Linotype" w:cs="Arial"/>
          <w:i/>
          <w:lang w:val="es-ES"/>
        </w:rPr>
        <w:t xml:space="preserve"> original, así como no anexa información o evidencia solicitada, ante las instancias que menciona en tercer lugar.</w:t>
      </w:r>
      <w:r w:rsidRPr="006C296C">
        <w:rPr>
          <w:rFonts w:ascii="Palatino Linotype" w:eastAsia="Times New Roman" w:hAnsi="Palatino Linotype" w:cs="Arial"/>
          <w:i/>
          <w:lang w:val="es-ES"/>
        </w:rPr>
        <w:t>”</w:t>
      </w:r>
      <w:r w:rsidRPr="006C296C">
        <w:rPr>
          <w:rFonts w:ascii="Palatino Linotype" w:eastAsia="Times New Roman" w:hAnsi="Palatino Linotype" w:cs="Arial"/>
          <w:lang w:val="es-ES"/>
        </w:rPr>
        <w:t xml:space="preserve"> (Sic).</w:t>
      </w:r>
    </w:p>
    <w:p w14:paraId="4D16C3B0" w14:textId="77777777" w:rsidR="00E34622" w:rsidRPr="006C296C" w:rsidRDefault="00E34622" w:rsidP="006C296C">
      <w:pPr>
        <w:pStyle w:val="Prrafodelista"/>
        <w:tabs>
          <w:tab w:val="left" w:pos="426"/>
        </w:tabs>
        <w:spacing w:line="360" w:lineRule="auto"/>
        <w:ind w:left="284"/>
        <w:jc w:val="both"/>
        <w:rPr>
          <w:rFonts w:ascii="Palatino Linotype" w:hAnsi="Palatino Linotype"/>
        </w:rPr>
      </w:pPr>
    </w:p>
    <w:p w14:paraId="65CB77BE" w14:textId="4BD6516F" w:rsidR="005F1362" w:rsidRPr="006C296C" w:rsidRDefault="005F1362" w:rsidP="006C296C">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6C296C">
        <w:rPr>
          <w:rFonts w:ascii="Palatino Linotype" w:eastAsia="Times New Roman" w:hAnsi="Palatino Linotype" w:cs="Arial"/>
          <w:lang w:val="es-ES"/>
        </w:rPr>
        <w:t xml:space="preserve">Se registró el recurso de revisión bajo el número de expediente </w:t>
      </w:r>
      <w:r w:rsidR="004F785F" w:rsidRPr="006C296C">
        <w:rPr>
          <w:rFonts w:ascii="Palatino Linotype" w:hAnsi="Palatino Linotype" w:cs="Arial"/>
          <w:bCs/>
        </w:rPr>
        <w:t>al rubro indicado, asi</w:t>
      </w:r>
      <w:r w:rsidRPr="006C296C">
        <w:rPr>
          <w:rFonts w:ascii="Palatino Linotype" w:hAnsi="Palatino Linotype" w:cs="Arial"/>
          <w:bCs/>
        </w:rPr>
        <w:t xml:space="preserve">mismo, con fundamento en lo dispuesto por el </w:t>
      </w:r>
      <w:r w:rsidRPr="006C296C">
        <w:rPr>
          <w:rFonts w:ascii="Palatino Linotype" w:eastAsia="Calibri" w:hAnsi="Palatino Linotype" w:cs="Arial"/>
          <w:lang w:val="es-ES"/>
        </w:rPr>
        <w:t xml:space="preserve">artículo 185 fracción I de la </w:t>
      </w:r>
      <w:r w:rsidRPr="006C296C">
        <w:rPr>
          <w:rFonts w:ascii="Palatino Linotype" w:eastAsia="Calibri" w:hAnsi="Palatino Linotype" w:cs="Arial"/>
          <w:b/>
          <w:lang w:val="es-ES"/>
        </w:rPr>
        <w:t xml:space="preserve">Ley de Transparencia y Acceso a la Información Pública del Estado de México y Municipios </w:t>
      </w:r>
      <w:r w:rsidRPr="006C296C">
        <w:rPr>
          <w:rFonts w:ascii="Palatino Linotype" w:eastAsia="Times New Roman" w:hAnsi="Palatino Linotype" w:cs="Arial"/>
          <w:lang w:val="es-ES"/>
        </w:rPr>
        <w:t xml:space="preserve">se turnó al </w:t>
      </w:r>
      <w:r w:rsidRPr="006C296C">
        <w:rPr>
          <w:rFonts w:ascii="Palatino Linotype" w:eastAsia="Times New Roman" w:hAnsi="Palatino Linotype" w:cs="Arial"/>
          <w:b/>
          <w:lang w:val="es-ES"/>
        </w:rPr>
        <w:t xml:space="preserve">Comisionado José Guadalupe Luna Hernández, </w:t>
      </w:r>
      <w:r w:rsidRPr="006C296C">
        <w:rPr>
          <w:rFonts w:ascii="Palatino Linotype" w:eastAsia="Times New Roman" w:hAnsi="Palatino Linotype" w:cs="Arial"/>
          <w:lang w:val="es-ES"/>
        </w:rPr>
        <w:t xml:space="preserve">con el objeto de </w:t>
      </w:r>
      <w:r w:rsidRPr="006C296C">
        <w:rPr>
          <w:rFonts w:ascii="Palatino Linotype" w:eastAsia="Times New Roman" w:hAnsi="Palatino Linotype" w:cs="Arial"/>
          <w:lang w:val="es-MX"/>
        </w:rPr>
        <w:t>su análisis.</w:t>
      </w:r>
    </w:p>
    <w:p w14:paraId="2BDE682E" w14:textId="77777777" w:rsidR="005F1362" w:rsidRPr="006C296C" w:rsidRDefault="005F1362" w:rsidP="006C296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1B7B6F5" w:rsidR="007446C2" w:rsidRPr="006C296C" w:rsidRDefault="005F1362" w:rsidP="006C296C">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6C296C">
        <w:rPr>
          <w:rFonts w:ascii="Palatino Linotype" w:eastAsia="Times New Roman" w:hAnsi="Palatino Linotype" w:cs="Arial"/>
          <w:lang w:val="es-ES"/>
        </w:rPr>
        <w:t>E</w:t>
      </w:r>
      <w:r w:rsidR="00FE49E3" w:rsidRPr="006C296C">
        <w:rPr>
          <w:rFonts w:ascii="Palatino Linotype" w:eastAsia="Times New Roman" w:hAnsi="Palatino Linotype" w:cs="Arial"/>
          <w:lang w:val="es-ES"/>
        </w:rPr>
        <w:t>l</w:t>
      </w:r>
      <w:r w:rsidR="00FE49E3" w:rsidRPr="006C296C">
        <w:rPr>
          <w:rFonts w:ascii="Palatino Linotype" w:eastAsia="Calibri" w:hAnsi="Palatino Linotype" w:cs="Arial"/>
          <w:lang w:val="es-ES"/>
        </w:rPr>
        <w:t xml:space="preserve"> </w:t>
      </w:r>
      <w:r w:rsidR="0004686A" w:rsidRPr="006C296C">
        <w:rPr>
          <w:rFonts w:ascii="Palatino Linotype" w:eastAsia="Calibri" w:hAnsi="Palatino Linotype" w:cs="Arial"/>
          <w:lang w:val="es-ES"/>
        </w:rPr>
        <w:t>Comisionado Ponente</w:t>
      </w:r>
      <w:r w:rsidR="00227FEA" w:rsidRPr="006C296C">
        <w:rPr>
          <w:rFonts w:ascii="Palatino Linotype" w:eastAsia="Calibri" w:hAnsi="Palatino Linotype" w:cs="Arial"/>
          <w:lang w:val="es-ES"/>
        </w:rPr>
        <w:t>,</w:t>
      </w:r>
      <w:r w:rsidR="0004686A" w:rsidRPr="006C296C">
        <w:rPr>
          <w:rFonts w:ascii="Palatino Linotype" w:eastAsia="Calibri" w:hAnsi="Palatino Linotype" w:cs="Arial"/>
          <w:lang w:val="es-ES"/>
        </w:rPr>
        <w:t xml:space="preserve"> con fundamento en lo dispuesto por el artículo 185 fracción II de la ley de la materia, a través </w:t>
      </w:r>
      <w:r w:rsidR="006E4E2A" w:rsidRPr="006C296C">
        <w:rPr>
          <w:rFonts w:ascii="Palatino Linotype" w:eastAsia="Calibri" w:hAnsi="Palatino Linotype" w:cs="Arial"/>
          <w:lang w:val="es-ES"/>
        </w:rPr>
        <w:t>del</w:t>
      </w:r>
      <w:r w:rsidR="0004686A" w:rsidRPr="006C296C">
        <w:rPr>
          <w:rFonts w:ascii="Palatino Linotype" w:eastAsia="Calibri" w:hAnsi="Palatino Linotype" w:cs="Arial"/>
          <w:lang w:val="es-ES"/>
        </w:rPr>
        <w:t xml:space="preserve"> </w:t>
      </w:r>
      <w:r w:rsidR="00B81371" w:rsidRPr="006C296C">
        <w:rPr>
          <w:rFonts w:ascii="Palatino Linotype" w:eastAsia="Calibri" w:hAnsi="Palatino Linotype" w:cs="Arial"/>
          <w:lang w:val="es-ES"/>
        </w:rPr>
        <w:t xml:space="preserve">acuerdo </w:t>
      </w:r>
      <w:r w:rsidR="00F147C6" w:rsidRPr="006C296C">
        <w:rPr>
          <w:rFonts w:ascii="Palatino Linotype" w:eastAsia="Calibri" w:hAnsi="Palatino Linotype" w:cs="Arial"/>
          <w:lang w:val="es-ES"/>
        </w:rPr>
        <w:t xml:space="preserve">de admisión </w:t>
      </w:r>
      <w:r w:rsidR="00B81371" w:rsidRPr="006C296C">
        <w:rPr>
          <w:rFonts w:ascii="Palatino Linotype" w:eastAsia="Calibri" w:hAnsi="Palatino Linotype" w:cs="Arial"/>
          <w:lang w:val="es-ES"/>
        </w:rPr>
        <w:t xml:space="preserve">de </w:t>
      </w:r>
      <w:r w:rsidR="00C2498F" w:rsidRPr="006C296C">
        <w:rPr>
          <w:rFonts w:ascii="Palatino Linotype" w:eastAsia="Calibri" w:hAnsi="Palatino Linotype" w:cs="Arial"/>
          <w:lang w:val="es-ES"/>
        </w:rPr>
        <w:t>dos</w:t>
      </w:r>
      <w:r w:rsidR="001E3F91" w:rsidRPr="006C296C">
        <w:rPr>
          <w:rFonts w:ascii="Palatino Linotype" w:eastAsia="Calibri" w:hAnsi="Palatino Linotype" w:cs="Arial"/>
          <w:lang w:val="es-ES"/>
        </w:rPr>
        <w:t xml:space="preserve"> </w:t>
      </w:r>
      <w:r w:rsidR="00C862C4" w:rsidRPr="006C296C">
        <w:rPr>
          <w:rFonts w:ascii="Palatino Linotype" w:eastAsia="Calibri" w:hAnsi="Palatino Linotype" w:cs="Arial"/>
          <w:lang w:val="es-ES"/>
        </w:rPr>
        <w:t>(</w:t>
      </w:r>
      <w:r w:rsidR="004E77B6" w:rsidRPr="006C296C">
        <w:rPr>
          <w:rFonts w:ascii="Palatino Linotype" w:eastAsia="Calibri" w:hAnsi="Palatino Linotype" w:cs="Arial"/>
          <w:lang w:val="es-ES"/>
        </w:rPr>
        <w:t>0</w:t>
      </w:r>
      <w:r w:rsidR="00C2498F" w:rsidRPr="006C296C">
        <w:rPr>
          <w:rFonts w:ascii="Palatino Linotype" w:eastAsia="Calibri" w:hAnsi="Palatino Linotype" w:cs="Arial"/>
          <w:lang w:val="es-ES"/>
        </w:rPr>
        <w:t>2</w:t>
      </w:r>
      <w:r w:rsidR="00C862C4" w:rsidRPr="006C296C">
        <w:rPr>
          <w:rFonts w:ascii="Palatino Linotype" w:eastAsia="Calibri" w:hAnsi="Palatino Linotype" w:cs="Arial"/>
          <w:lang w:val="es-ES"/>
        </w:rPr>
        <w:t xml:space="preserve">) de </w:t>
      </w:r>
      <w:r w:rsidR="00C2498F" w:rsidRPr="006C296C">
        <w:rPr>
          <w:rFonts w:ascii="Palatino Linotype" w:eastAsia="Calibri" w:hAnsi="Palatino Linotype" w:cs="Arial"/>
          <w:lang w:val="es-ES"/>
        </w:rPr>
        <w:t>octubre</w:t>
      </w:r>
      <w:r w:rsidR="003762FD" w:rsidRPr="006C296C">
        <w:rPr>
          <w:rFonts w:ascii="Palatino Linotype" w:eastAsia="Calibri" w:hAnsi="Palatino Linotype" w:cs="Arial"/>
          <w:lang w:val="es-ES"/>
        </w:rPr>
        <w:t xml:space="preserve"> </w:t>
      </w:r>
      <w:r w:rsidR="003A03D0" w:rsidRPr="006C296C">
        <w:rPr>
          <w:rFonts w:ascii="Palatino Linotype" w:eastAsia="Calibri" w:hAnsi="Palatino Linotype" w:cs="Arial"/>
          <w:lang w:val="es-ES"/>
        </w:rPr>
        <w:t>d</w:t>
      </w:r>
      <w:r w:rsidR="0075650E" w:rsidRPr="006C296C">
        <w:rPr>
          <w:rFonts w:ascii="Palatino Linotype" w:eastAsia="Calibri" w:hAnsi="Palatino Linotype" w:cs="Arial"/>
          <w:lang w:val="es-ES"/>
        </w:rPr>
        <w:t>e</w:t>
      </w:r>
      <w:r w:rsidR="00227FEA" w:rsidRPr="006C296C">
        <w:rPr>
          <w:rFonts w:ascii="Palatino Linotype" w:eastAsia="Calibri" w:hAnsi="Palatino Linotype" w:cs="Arial"/>
          <w:lang w:val="es-ES"/>
        </w:rPr>
        <w:t>l</w:t>
      </w:r>
      <w:r w:rsidR="0075650E" w:rsidRPr="006C296C">
        <w:rPr>
          <w:rFonts w:ascii="Palatino Linotype" w:eastAsia="Calibri" w:hAnsi="Palatino Linotype" w:cs="Arial"/>
          <w:lang w:val="es-ES"/>
        </w:rPr>
        <w:t xml:space="preserve"> dos mil </w:t>
      </w:r>
      <w:r w:rsidRPr="006C296C">
        <w:rPr>
          <w:rFonts w:ascii="Palatino Linotype" w:eastAsia="Calibri" w:hAnsi="Palatino Linotype" w:cs="Arial"/>
          <w:lang w:val="es-ES"/>
        </w:rPr>
        <w:t>diecinueve</w:t>
      </w:r>
      <w:r w:rsidR="006A1047" w:rsidRPr="006C296C">
        <w:rPr>
          <w:rFonts w:ascii="Palatino Linotype" w:eastAsia="Calibri" w:hAnsi="Palatino Linotype" w:cs="Arial"/>
          <w:lang w:val="es-ES"/>
        </w:rPr>
        <w:t xml:space="preserve">, </w:t>
      </w:r>
      <w:r w:rsidR="00B81371" w:rsidRPr="006C296C">
        <w:rPr>
          <w:rFonts w:ascii="Palatino Linotype" w:eastAsia="Calibri" w:hAnsi="Palatino Linotype" w:cs="Arial"/>
          <w:lang w:val="es-ES"/>
        </w:rPr>
        <w:t xml:space="preserve">puso a </w:t>
      </w:r>
      <w:r w:rsidR="00875167" w:rsidRPr="006C296C">
        <w:rPr>
          <w:rFonts w:ascii="Palatino Linotype" w:eastAsia="Calibri" w:hAnsi="Palatino Linotype" w:cs="Arial"/>
          <w:lang w:val="es-ES"/>
        </w:rPr>
        <w:t>disposición</w:t>
      </w:r>
      <w:r w:rsidR="00B81371" w:rsidRPr="006C296C">
        <w:rPr>
          <w:rFonts w:ascii="Palatino Linotype" w:eastAsia="Calibri" w:hAnsi="Palatino Linotype" w:cs="Arial"/>
          <w:lang w:val="es-ES"/>
        </w:rPr>
        <w:t xml:space="preserve"> de las partes el expediente electrónico </w:t>
      </w:r>
      <w:r w:rsidR="00B81371" w:rsidRPr="006C296C">
        <w:rPr>
          <w:rFonts w:ascii="Palatino Linotype" w:eastAsia="Calibri" w:hAnsi="Palatino Linotype" w:cs="Arial"/>
        </w:rPr>
        <w:t xml:space="preserve">vía </w:t>
      </w:r>
      <w:r w:rsidR="00B81371" w:rsidRPr="006C296C">
        <w:rPr>
          <w:rFonts w:ascii="Palatino Linotype" w:eastAsia="Calibri" w:hAnsi="Palatino Linotype" w:cs="Arial"/>
          <w:lang w:val="es-ES"/>
        </w:rPr>
        <w:t xml:space="preserve">Sistema de Acceso a la Información Mexiquense </w:t>
      </w:r>
      <w:r w:rsidR="00B81371" w:rsidRPr="006C296C">
        <w:rPr>
          <w:rFonts w:ascii="Palatino Linotype" w:eastAsia="Calibri" w:hAnsi="Palatino Linotype" w:cs="Arial"/>
          <w:b/>
          <w:i/>
          <w:lang w:val="es-ES"/>
        </w:rPr>
        <w:t>SAIMEX</w:t>
      </w:r>
      <w:r w:rsidR="00980650" w:rsidRPr="006C296C">
        <w:rPr>
          <w:rFonts w:ascii="Palatino Linotype" w:eastAsia="Calibri" w:hAnsi="Palatino Linotype" w:cs="Arial"/>
          <w:b/>
          <w:i/>
          <w:lang w:val="es-ES"/>
        </w:rPr>
        <w:t>,</w:t>
      </w:r>
      <w:r w:rsidR="00B81371" w:rsidRPr="006C296C">
        <w:rPr>
          <w:rFonts w:ascii="Palatino Linotype" w:eastAsia="Calibri" w:hAnsi="Palatino Linotype" w:cs="Arial"/>
          <w:b/>
          <w:lang w:val="es-ES"/>
        </w:rPr>
        <w:t xml:space="preserve"> </w:t>
      </w:r>
      <w:r w:rsidR="00B81371" w:rsidRPr="006C296C">
        <w:rPr>
          <w:rFonts w:ascii="Palatino Linotype" w:eastAsia="Calibri" w:hAnsi="Palatino Linotype" w:cs="Arial"/>
          <w:lang w:val="es-ES"/>
        </w:rPr>
        <w:t xml:space="preserve">a efecto de que en un plazo máximo de siete días </w:t>
      </w:r>
      <w:r w:rsidR="00875167" w:rsidRPr="006C296C">
        <w:rPr>
          <w:rFonts w:ascii="Palatino Linotype" w:eastAsia="Calibri" w:hAnsi="Palatino Linotype" w:cs="Arial"/>
          <w:lang w:val="es-ES"/>
        </w:rPr>
        <w:t>manifestaran</w:t>
      </w:r>
      <w:r w:rsidR="00B81371" w:rsidRPr="006C296C">
        <w:rPr>
          <w:rFonts w:ascii="Palatino Linotype" w:eastAsia="Calibri" w:hAnsi="Palatino Linotype" w:cs="Arial"/>
          <w:lang w:val="es-ES"/>
        </w:rPr>
        <w:t xml:space="preserve"> lo que a</w:t>
      </w:r>
      <w:r w:rsidR="003A2029" w:rsidRPr="006C296C">
        <w:rPr>
          <w:rFonts w:ascii="Palatino Linotype" w:eastAsia="Calibri" w:hAnsi="Palatino Linotype" w:cs="Arial"/>
          <w:lang w:val="es-ES"/>
        </w:rPr>
        <w:t xml:space="preserve"> su</w:t>
      </w:r>
      <w:r w:rsidR="00B81371" w:rsidRPr="006C296C">
        <w:rPr>
          <w:rFonts w:ascii="Palatino Linotype" w:eastAsia="Calibri" w:hAnsi="Palatino Linotype" w:cs="Arial"/>
          <w:lang w:val="es-ES"/>
        </w:rPr>
        <w:t xml:space="preserve"> derecho conviniera</w:t>
      </w:r>
      <w:r w:rsidR="00875167" w:rsidRPr="006C296C">
        <w:rPr>
          <w:rFonts w:ascii="Palatino Linotype" w:eastAsia="Calibri" w:hAnsi="Palatino Linotype" w:cs="Arial"/>
          <w:lang w:val="es-ES"/>
        </w:rPr>
        <w:t>n</w:t>
      </w:r>
      <w:r w:rsidR="00032493" w:rsidRPr="006C296C">
        <w:rPr>
          <w:rFonts w:ascii="Palatino Linotype" w:eastAsia="Calibri" w:hAnsi="Palatino Linotype" w:cs="Arial"/>
          <w:lang w:val="es-ES"/>
        </w:rPr>
        <w:t>,</w:t>
      </w:r>
      <w:r w:rsidR="00B81371" w:rsidRPr="006C296C">
        <w:rPr>
          <w:rFonts w:ascii="Palatino Linotype" w:eastAsia="Calibri" w:hAnsi="Palatino Linotype" w:cs="Arial"/>
          <w:lang w:val="es-ES"/>
        </w:rPr>
        <w:t xml:space="preserve"> </w:t>
      </w:r>
      <w:r w:rsidR="00875167" w:rsidRPr="006C296C">
        <w:rPr>
          <w:rFonts w:ascii="Palatino Linotype" w:eastAsia="Calibri" w:hAnsi="Palatino Linotype" w:cs="Arial"/>
          <w:lang w:val="es-ES"/>
        </w:rPr>
        <w:t>ofrecieran pruebas y</w:t>
      </w:r>
      <w:r w:rsidR="00132C06" w:rsidRPr="006C296C">
        <w:rPr>
          <w:rFonts w:ascii="Palatino Linotype" w:eastAsia="Calibri" w:hAnsi="Palatino Linotype" w:cs="Arial"/>
          <w:lang w:val="es-ES"/>
        </w:rPr>
        <w:t xml:space="preserve"> </w:t>
      </w:r>
      <w:r w:rsidR="00875167" w:rsidRPr="006C296C">
        <w:rPr>
          <w:rFonts w:ascii="Palatino Linotype" w:eastAsia="Calibri" w:hAnsi="Palatino Linotype" w:cs="Arial"/>
          <w:lang w:val="es-ES"/>
        </w:rPr>
        <w:t>alegatos según corresponda a</w:t>
      </w:r>
      <w:r w:rsidR="004C20F2" w:rsidRPr="006C296C">
        <w:rPr>
          <w:rFonts w:ascii="Palatino Linotype" w:eastAsia="Calibri" w:hAnsi="Palatino Linotype" w:cs="Arial"/>
          <w:lang w:val="es-ES"/>
        </w:rPr>
        <w:t xml:space="preserve"> </w:t>
      </w:r>
      <w:r w:rsidR="00875167" w:rsidRPr="006C296C">
        <w:rPr>
          <w:rFonts w:ascii="Palatino Linotype" w:eastAsia="Calibri" w:hAnsi="Palatino Linotype" w:cs="Arial"/>
          <w:lang w:val="es-ES"/>
        </w:rPr>
        <w:t>l</w:t>
      </w:r>
      <w:r w:rsidR="004C20F2" w:rsidRPr="006C296C">
        <w:rPr>
          <w:rFonts w:ascii="Palatino Linotype" w:eastAsia="Calibri" w:hAnsi="Palatino Linotype" w:cs="Arial"/>
          <w:lang w:val="es-ES"/>
        </w:rPr>
        <w:t>os</w:t>
      </w:r>
      <w:r w:rsidR="00875167" w:rsidRPr="006C296C">
        <w:rPr>
          <w:rFonts w:ascii="Palatino Linotype" w:eastAsia="Calibri" w:hAnsi="Palatino Linotype" w:cs="Arial"/>
          <w:lang w:val="es-ES"/>
        </w:rPr>
        <w:t xml:space="preserve"> caso</w:t>
      </w:r>
      <w:r w:rsidR="004C20F2" w:rsidRPr="006C296C">
        <w:rPr>
          <w:rFonts w:ascii="Palatino Linotype" w:eastAsia="Calibri" w:hAnsi="Palatino Linotype" w:cs="Arial"/>
          <w:lang w:val="es-ES"/>
        </w:rPr>
        <w:t>s</w:t>
      </w:r>
      <w:r w:rsidR="00875167" w:rsidRPr="006C296C">
        <w:rPr>
          <w:rFonts w:ascii="Palatino Linotype" w:eastAsia="Calibri" w:hAnsi="Palatino Linotype" w:cs="Arial"/>
          <w:lang w:val="es-ES"/>
        </w:rPr>
        <w:t xml:space="preserve"> concreto</w:t>
      </w:r>
      <w:r w:rsidR="004C20F2" w:rsidRPr="006C296C">
        <w:rPr>
          <w:rFonts w:ascii="Palatino Linotype" w:eastAsia="Calibri" w:hAnsi="Palatino Linotype" w:cs="Arial"/>
          <w:lang w:val="es-ES"/>
        </w:rPr>
        <w:t>s</w:t>
      </w:r>
      <w:r w:rsidR="00875167" w:rsidRPr="006C296C">
        <w:rPr>
          <w:rFonts w:ascii="Palatino Linotype" w:eastAsia="Calibri" w:hAnsi="Palatino Linotype" w:cs="Arial"/>
          <w:lang w:val="es-ES"/>
        </w:rPr>
        <w:t xml:space="preserve">, </w:t>
      </w:r>
      <w:r w:rsidR="00F147C6" w:rsidRPr="006C296C">
        <w:rPr>
          <w:rFonts w:ascii="Palatino Linotype" w:eastAsia="Calibri" w:hAnsi="Palatino Linotype" w:cs="Arial"/>
          <w:lang w:val="es-ES"/>
        </w:rPr>
        <w:t>de esta forma</w:t>
      </w:r>
      <w:r w:rsidR="00875167" w:rsidRPr="006C296C">
        <w:rPr>
          <w:rFonts w:ascii="Palatino Linotype" w:eastAsia="Calibri" w:hAnsi="Palatino Linotype" w:cs="Arial"/>
          <w:lang w:val="es-ES"/>
        </w:rPr>
        <w:t xml:space="preserve"> para que el </w:t>
      </w:r>
      <w:r w:rsidR="00875167" w:rsidRPr="006C296C">
        <w:rPr>
          <w:rFonts w:ascii="Palatino Linotype" w:eastAsia="Calibri" w:hAnsi="Palatino Linotype" w:cs="Arial"/>
          <w:b/>
          <w:lang w:val="es-ES"/>
        </w:rPr>
        <w:t>SUJETO OBLIGADO</w:t>
      </w:r>
      <w:r w:rsidR="00875167" w:rsidRPr="006C296C">
        <w:rPr>
          <w:rFonts w:ascii="Palatino Linotype" w:eastAsia="Calibri" w:hAnsi="Palatino Linotype" w:cs="Arial"/>
          <w:lang w:val="es-ES"/>
        </w:rPr>
        <w:t xml:space="preserve"> </w:t>
      </w:r>
      <w:r w:rsidR="00B81371" w:rsidRPr="006C296C">
        <w:rPr>
          <w:rFonts w:ascii="Palatino Linotype" w:eastAsia="Calibri" w:hAnsi="Palatino Linotype" w:cs="Arial"/>
          <w:lang w:val="es-ES"/>
        </w:rPr>
        <w:t>presentar</w:t>
      </w:r>
      <w:r w:rsidR="003A03D0" w:rsidRPr="006C296C">
        <w:rPr>
          <w:rFonts w:ascii="Palatino Linotype" w:eastAsia="Calibri" w:hAnsi="Palatino Linotype" w:cs="Arial"/>
          <w:lang w:val="es-ES"/>
        </w:rPr>
        <w:t>a</w:t>
      </w:r>
      <w:r w:rsidR="00B81371" w:rsidRPr="006C296C">
        <w:rPr>
          <w:rFonts w:ascii="Palatino Linotype" w:eastAsia="Calibri" w:hAnsi="Palatino Linotype" w:cs="Arial"/>
          <w:lang w:val="es-ES"/>
        </w:rPr>
        <w:t xml:space="preserve"> el </w:t>
      </w:r>
      <w:r w:rsidR="00556F72" w:rsidRPr="006C296C">
        <w:rPr>
          <w:rFonts w:ascii="Palatino Linotype" w:eastAsia="Calibri" w:hAnsi="Palatino Linotype" w:cs="Arial"/>
          <w:lang w:val="es-ES"/>
        </w:rPr>
        <w:t xml:space="preserve">informe justificado </w:t>
      </w:r>
      <w:r w:rsidR="00875167" w:rsidRPr="006C296C">
        <w:rPr>
          <w:rFonts w:ascii="Palatino Linotype" w:eastAsia="Calibri" w:hAnsi="Palatino Linotype" w:cs="Arial"/>
          <w:lang w:val="es-ES"/>
        </w:rPr>
        <w:t>procedente</w:t>
      </w:r>
      <w:r w:rsidR="00787184" w:rsidRPr="006C296C">
        <w:rPr>
          <w:rFonts w:ascii="Palatino Linotype" w:eastAsia="Calibri" w:hAnsi="Palatino Linotype" w:cs="Arial"/>
          <w:lang w:val="es-ES"/>
        </w:rPr>
        <w:t>.</w:t>
      </w:r>
    </w:p>
    <w:p w14:paraId="3022AEC6" w14:textId="77777777" w:rsidR="007446C2" w:rsidRPr="006C296C" w:rsidRDefault="007446C2" w:rsidP="006C296C">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0E672286" w14:textId="5BECB4EE" w:rsidR="006257C2" w:rsidRDefault="00C2498F" w:rsidP="006C296C">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6C296C">
        <w:rPr>
          <w:rFonts w:ascii="Palatino Linotype" w:eastAsia="Calibri" w:hAnsi="Palatino Linotype" w:cs="Arial"/>
          <w:lang w:val="es-ES"/>
        </w:rPr>
        <w:lastRenderedPageBreak/>
        <w:t>De</w:t>
      </w:r>
      <w:r w:rsidR="004F785F" w:rsidRPr="006C296C">
        <w:rPr>
          <w:rFonts w:ascii="Palatino Linotype" w:eastAsia="Calibri" w:hAnsi="Palatino Linotype" w:cs="Arial"/>
          <w:lang w:val="es-ES"/>
        </w:rPr>
        <w:t xml:space="preserve"> </w:t>
      </w:r>
      <w:r w:rsidRPr="006C296C">
        <w:rPr>
          <w:rFonts w:ascii="Palatino Linotype" w:eastAsia="Calibri" w:hAnsi="Palatino Linotype" w:cs="Arial"/>
        </w:rPr>
        <w:t xml:space="preserve">las constancias que obran en el expediente electrónico del </w:t>
      </w:r>
      <w:r w:rsidRPr="006C296C">
        <w:rPr>
          <w:rFonts w:ascii="Palatino Linotype" w:eastAsia="Calibri" w:hAnsi="Palatino Linotype" w:cs="Arial"/>
          <w:b/>
          <w:i/>
        </w:rPr>
        <w:t>SAIMEX</w:t>
      </w:r>
      <w:r w:rsidRPr="006C296C">
        <w:rPr>
          <w:rFonts w:ascii="Palatino Linotype" w:eastAsia="Calibri" w:hAnsi="Palatino Linotype" w:cs="Arial"/>
        </w:rPr>
        <w:t xml:space="preserve">, se aprecia que tanto el </w:t>
      </w:r>
      <w:r w:rsidRPr="006C296C">
        <w:rPr>
          <w:rFonts w:ascii="Palatino Linotype" w:eastAsia="Calibri" w:hAnsi="Palatino Linotype" w:cs="Arial"/>
          <w:b/>
        </w:rPr>
        <w:t>RECURRENTE</w:t>
      </w:r>
      <w:r w:rsidRPr="006C296C">
        <w:rPr>
          <w:rFonts w:ascii="Palatino Linotype" w:eastAsia="Calibri" w:hAnsi="Palatino Linotype" w:cs="Arial"/>
        </w:rPr>
        <w:t xml:space="preserve"> como el </w:t>
      </w:r>
      <w:r w:rsidRPr="006C296C">
        <w:rPr>
          <w:rFonts w:ascii="Palatino Linotype" w:eastAsia="Calibri" w:hAnsi="Palatino Linotype" w:cs="Arial"/>
          <w:b/>
        </w:rPr>
        <w:t>SUJETO OBLIGADO</w:t>
      </w:r>
      <w:r w:rsidRPr="006C296C">
        <w:rPr>
          <w:rFonts w:ascii="Palatino Linotype" w:eastAsia="Calibri" w:hAnsi="Palatino Linotype" w:cs="Arial"/>
        </w:rPr>
        <w:t xml:space="preserve"> no presentaron manifestación alguna; se inserta a continuación imagen del apartado de </w:t>
      </w:r>
      <w:r w:rsidRPr="006C296C">
        <w:rPr>
          <w:rFonts w:ascii="Palatino Linotype" w:eastAsia="Calibri" w:hAnsi="Palatino Linotype" w:cs="Arial"/>
          <w:i/>
        </w:rPr>
        <w:t>Manifestaciones</w:t>
      </w:r>
      <w:r w:rsidRPr="006C296C">
        <w:rPr>
          <w:rFonts w:ascii="Palatino Linotype" w:eastAsia="Calibri" w:hAnsi="Palatino Linotype" w:cs="Arial"/>
        </w:rPr>
        <w:t xml:space="preserve"> a modo de referencia:</w:t>
      </w:r>
    </w:p>
    <w:p w14:paraId="22E608AC" w14:textId="77777777" w:rsidR="006C296C" w:rsidRPr="006C296C" w:rsidRDefault="006C296C" w:rsidP="006C296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FF2CED6" w14:textId="336C6ADF" w:rsidR="00C2498F" w:rsidRPr="006C296C" w:rsidRDefault="00C2498F" w:rsidP="006C296C">
      <w:pPr>
        <w:pStyle w:val="Prrafodelista"/>
        <w:tabs>
          <w:tab w:val="left" w:pos="426"/>
        </w:tabs>
        <w:spacing w:line="360" w:lineRule="auto"/>
        <w:ind w:left="0"/>
        <w:jc w:val="center"/>
        <w:rPr>
          <w:rFonts w:ascii="Palatino Linotype" w:eastAsia="Calibri" w:hAnsi="Palatino Linotype" w:cs="Arial"/>
          <w:lang w:val="es-ES"/>
        </w:rPr>
      </w:pPr>
      <w:r w:rsidRPr="006C296C">
        <w:rPr>
          <w:rFonts w:ascii="Palatino Linotype" w:eastAsia="Calibri" w:hAnsi="Palatino Linotype" w:cs="Arial"/>
          <w:noProof/>
          <w:lang w:val="es-MX" w:eastAsia="es-MX"/>
        </w:rPr>
        <w:drawing>
          <wp:inline distT="0" distB="0" distL="0" distR="0" wp14:anchorId="427C4E29" wp14:editId="76A2FBCA">
            <wp:extent cx="4842455" cy="1119557"/>
            <wp:effectExtent l="57150" t="57150" r="111125" b="1187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8991" cy="113031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F5CEEC" w14:textId="77777777" w:rsidR="00C2498F" w:rsidRPr="006C296C" w:rsidRDefault="00C2498F" w:rsidP="006C296C">
      <w:pPr>
        <w:pStyle w:val="Prrafodelista"/>
        <w:tabs>
          <w:tab w:val="left" w:pos="426"/>
        </w:tabs>
        <w:spacing w:line="360" w:lineRule="auto"/>
        <w:ind w:left="0"/>
        <w:rPr>
          <w:rFonts w:ascii="Palatino Linotype" w:eastAsia="Calibri" w:hAnsi="Palatino Linotype" w:cs="Arial"/>
          <w:lang w:val="es-ES"/>
        </w:rPr>
      </w:pPr>
    </w:p>
    <w:p w14:paraId="7D77D454" w14:textId="4C99DED8" w:rsidR="0088035D" w:rsidRPr="006C296C" w:rsidRDefault="0009688E" w:rsidP="006C296C">
      <w:pPr>
        <w:pStyle w:val="Prrafodelista"/>
        <w:numPr>
          <w:ilvl w:val="0"/>
          <w:numId w:val="4"/>
        </w:numPr>
        <w:tabs>
          <w:tab w:val="left" w:pos="426"/>
        </w:tabs>
        <w:spacing w:line="360" w:lineRule="auto"/>
        <w:ind w:left="0" w:firstLine="0"/>
        <w:jc w:val="both"/>
        <w:rPr>
          <w:rFonts w:ascii="Palatino Linotype" w:hAnsi="Palatino Linotype"/>
        </w:rPr>
      </w:pPr>
      <w:r w:rsidRPr="006C296C">
        <w:rPr>
          <w:rFonts w:ascii="Palatino Linotype" w:eastAsia="Calibri" w:hAnsi="Palatino Linotype" w:cs="Arial"/>
          <w:lang w:val="es-ES"/>
        </w:rPr>
        <w:t>E</w:t>
      </w:r>
      <w:r w:rsidR="00861622" w:rsidRPr="006C296C">
        <w:rPr>
          <w:rFonts w:ascii="Palatino Linotype" w:eastAsia="Calibri" w:hAnsi="Palatino Linotype" w:cs="Arial"/>
          <w:lang w:val="es-ES"/>
        </w:rPr>
        <w:t>l</w:t>
      </w:r>
      <w:r w:rsidR="00861622" w:rsidRPr="006C296C">
        <w:rPr>
          <w:rFonts w:ascii="Palatino Linotype" w:hAnsi="Palatino Linotype"/>
        </w:rPr>
        <w:t xml:space="preserve"> </w:t>
      </w:r>
      <w:bookmarkStart w:id="4" w:name="_Toc461555889"/>
      <w:bookmarkStart w:id="5" w:name="_Toc466371858"/>
      <w:r w:rsidR="00C2498F" w:rsidRPr="006C296C">
        <w:rPr>
          <w:rFonts w:ascii="Palatino Linotype" w:eastAsia="Calibri" w:hAnsi="Palatino Linotype" w:cs="Arial"/>
          <w:bCs/>
          <w:color w:val="000000"/>
          <w:lang w:val="es-ES"/>
        </w:rPr>
        <w:t>veinte</w:t>
      </w:r>
      <w:r w:rsidR="00B72136" w:rsidRPr="006C296C">
        <w:rPr>
          <w:rFonts w:ascii="Palatino Linotype" w:eastAsia="Calibri" w:hAnsi="Palatino Linotype" w:cs="Arial"/>
          <w:bCs/>
          <w:color w:val="000000"/>
          <w:lang w:val="es-ES"/>
        </w:rPr>
        <w:t xml:space="preserve"> (</w:t>
      </w:r>
      <w:r w:rsidR="00C2498F" w:rsidRPr="006C296C">
        <w:rPr>
          <w:rFonts w:ascii="Palatino Linotype" w:eastAsia="Calibri" w:hAnsi="Palatino Linotype" w:cs="Arial"/>
          <w:bCs/>
          <w:color w:val="000000"/>
          <w:lang w:val="es-ES"/>
        </w:rPr>
        <w:t>20</w:t>
      </w:r>
      <w:r w:rsidR="00B72136" w:rsidRPr="006C296C">
        <w:rPr>
          <w:rFonts w:ascii="Palatino Linotype" w:eastAsia="Calibri" w:hAnsi="Palatino Linotype" w:cs="Arial"/>
          <w:bCs/>
          <w:color w:val="000000"/>
          <w:lang w:val="es-ES"/>
        </w:rPr>
        <w:t xml:space="preserve">) de </w:t>
      </w:r>
      <w:r w:rsidR="00C2498F" w:rsidRPr="006C296C">
        <w:rPr>
          <w:rFonts w:ascii="Palatino Linotype" w:eastAsia="Calibri" w:hAnsi="Palatino Linotype" w:cs="Arial"/>
          <w:bCs/>
          <w:color w:val="000000"/>
          <w:lang w:val="es-ES"/>
        </w:rPr>
        <w:t>noviembre</w:t>
      </w:r>
      <w:r w:rsidR="00B72136" w:rsidRPr="006C296C">
        <w:rPr>
          <w:rFonts w:ascii="Palatino Linotype" w:eastAsia="Calibri" w:hAnsi="Palatino Linotype" w:cs="Arial"/>
          <w:bCs/>
          <w:color w:val="000000"/>
          <w:lang w:val="es-ES"/>
        </w:rPr>
        <w:t xml:space="preserve"> del dos mil diecinueve,</w:t>
      </w:r>
      <w:r w:rsidR="00B72136" w:rsidRPr="006C296C">
        <w:rPr>
          <w:rFonts w:ascii="Palatino Linotype" w:hAnsi="Palatino Linotype"/>
        </w:rPr>
        <w:t xml:space="preserve"> </w:t>
      </w:r>
      <w:r w:rsidR="00B72136" w:rsidRPr="006C296C">
        <w:rPr>
          <w:rFonts w:ascii="Palatino Linotype" w:eastAsia="Calibri" w:hAnsi="Palatino Linotype" w:cs="Arial"/>
          <w:color w:val="000000"/>
          <w:lang w:val="es-ES"/>
        </w:rPr>
        <w:t xml:space="preserve">con fundamento en el artículo 181 tercer párrafo de la </w:t>
      </w:r>
      <w:r w:rsidR="00B72136" w:rsidRPr="006C296C">
        <w:rPr>
          <w:rFonts w:ascii="Palatino Linotype" w:eastAsia="Calibri" w:hAnsi="Palatino Linotype" w:cs="Arial"/>
          <w:b/>
          <w:bCs/>
          <w:color w:val="000000"/>
          <w:lang w:val="es-ES"/>
        </w:rPr>
        <w:t>Ley de Transparencia y Acceso a la Información Pública del Estado de México y Municipios,</w:t>
      </w:r>
      <w:r w:rsidR="00B72136" w:rsidRPr="006C296C">
        <w:rPr>
          <w:rFonts w:ascii="Palatino Linotype" w:eastAsia="Calibri" w:hAnsi="Palatino Linotype" w:cs="Arial"/>
          <w:bCs/>
          <w:color w:val="000000"/>
          <w:lang w:val="es-ES"/>
        </w:rPr>
        <w:t xml:space="preserve"> el</w:t>
      </w:r>
      <w:r w:rsidR="00B72136" w:rsidRPr="006C296C">
        <w:rPr>
          <w:rFonts w:ascii="Palatino Linotype" w:hAnsi="Palatino Linotype"/>
        </w:rPr>
        <w:t xml:space="preserve"> Comisionado Ponente notificó</w:t>
      </w:r>
      <w:r w:rsidR="00B72136" w:rsidRPr="006C296C">
        <w:rPr>
          <w:rFonts w:ascii="Palatino Linotype" w:eastAsia="Calibri" w:hAnsi="Palatino Linotype" w:cs="Arial"/>
          <w:color w:val="000000"/>
          <w:lang w:val="es-ES"/>
        </w:rPr>
        <w:t xml:space="preserve"> que el plazo de treinta (30) días para resolver el recurso de revisión, sería ampliado por un periodo de quince (15) días hábiles adicionales</w:t>
      </w:r>
      <w:r w:rsidR="00B72136" w:rsidRPr="006C296C">
        <w:rPr>
          <w:rFonts w:ascii="Palatino Linotype" w:hAnsi="Palatino Linotype"/>
        </w:rPr>
        <w:t xml:space="preserve">; </w:t>
      </w:r>
      <w:r w:rsidR="00B77E79" w:rsidRPr="006C296C">
        <w:rPr>
          <w:rFonts w:ascii="Palatino Linotype" w:hAnsi="Palatino Linotype"/>
        </w:rPr>
        <w:t>y, en misma fecha,</w:t>
      </w:r>
      <w:r w:rsidR="00B72136" w:rsidRPr="006C296C">
        <w:rPr>
          <w:rFonts w:ascii="Palatino Linotype" w:hAnsi="Palatino Linotype"/>
        </w:rPr>
        <w:t xml:space="preserve"> decretó el cierre del periodo de instrucción</w:t>
      </w:r>
      <w:r w:rsidR="00C2498F" w:rsidRPr="006C296C">
        <w:rPr>
          <w:rFonts w:ascii="Palatino Linotype" w:hAnsi="Palatino Linotype"/>
        </w:rPr>
        <w:t>,</w:t>
      </w:r>
      <w:r w:rsidR="00B72136" w:rsidRPr="006C296C">
        <w:rPr>
          <w:rFonts w:ascii="Palatino Linotype" w:hAnsi="Palatino Linotype" w:cs="Arial"/>
        </w:rPr>
        <w:t xml:space="preserve"> por lo que ordenó turnar el expediente para su resolución, misma que ahora se pronuncia, y --------------------</w:t>
      </w:r>
      <w:r w:rsidR="00B77E79" w:rsidRPr="006C296C">
        <w:rPr>
          <w:rFonts w:ascii="Palatino Linotype" w:hAnsi="Palatino Linotype" w:cs="Arial"/>
        </w:rPr>
        <w:t>------------------------------</w:t>
      </w:r>
      <w:bookmarkEnd w:id="4"/>
      <w:bookmarkEnd w:id="5"/>
    </w:p>
    <w:p w14:paraId="64127074" w14:textId="77777777" w:rsidR="0088035D" w:rsidRPr="006C296C" w:rsidRDefault="0088035D" w:rsidP="006C296C">
      <w:pPr>
        <w:pStyle w:val="Prrafodelista"/>
        <w:tabs>
          <w:tab w:val="left" w:pos="426"/>
        </w:tabs>
        <w:spacing w:line="360" w:lineRule="auto"/>
        <w:ind w:left="0"/>
        <w:jc w:val="both"/>
        <w:rPr>
          <w:rFonts w:ascii="Palatino Linotype" w:hAnsi="Palatino Linotype" w:cs="Arial"/>
        </w:rPr>
      </w:pPr>
    </w:p>
    <w:p w14:paraId="004DAF97" w14:textId="5610A4DF" w:rsidR="0088035D" w:rsidRDefault="0088035D" w:rsidP="006C296C">
      <w:pPr>
        <w:pStyle w:val="Prrafodelista"/>
        <w:tabs>
          <w:tab w:val="left" w:pos="426"/>
        </w:tabs>
        <w:spacing w:line="360" w:lineRule="auto"/>
        <w:ind w:left="0"/>
        <w:jc w:val="center"/>
        <w:outlineLvl w:val="0"/>
        <w:rPr>
          <w:rFonts w:ascii="Palatino Linotype" w:hAnsi="Palatino Linotype" w:cs="Arial"/>
          <w:b/>
        </w:rPr>
      </w:pPr>
      <w:bookmarkStart w:id="6" w:name="_Toc25243133"/>
      <w:r w:rsidRPr="006C296C">
        <w:rPr>
          <w:rFonts w:ascii="Palatino Linotype" w:hAnsi="Palatino Linotype" w:cs="Arial"/>
          <w:b/>
        </w:rPr>
        <w:t>CONSIDERANDO</w:t>
      </w:r>
      <w:bookmarkEnd w:id="6"/>
    </w:p>
    <w:p w14:paraId="5791E06B" w14:textId="77777777" w:rsidR="006C296C" w:rsidRPr="006C296C" w:rsidRDefault="006C296C" w:rsidP="006C296C">
      <w:pPr>
        <w:pStyle w:val="Prrafodelista"/>
        <w:tabs>
          <w:tab w:val="left" w:pos="426"/>
        </w:tabs>
        <w:spacing w:line="360" w:lineRule="auto"/>
        <w:ind w:left="0"/>
        <w:jc w:val="center"/>
        <w:outlineLvl w:val="0"/>
        <w:rPr>
          <w:rFonts w:ascii="Palatino Linotype" w:hAnsi="Palatino Linotype" w:cs="Arial"/>
          <w:b/>
        </w:rPr>
      </w:pPr>
    </w:p>
    <w:p w14:paraId="75719F99" w14:textId="3E3A6C56" w:rsidR="0088035D" w:rsidRDefault="0088035D" w:rsidP="006C296C">
      <w:pPr>
        <w:pStyle w:val="Prrafodelista"/>
        <w:tabs>
          <w:tab w:val="left" w:pos="426"/>
        </w:tabs>
        <w:spacing w:line="360" w:lineRule="auto"/>
        <w:ind w:left="0"/>
        <w:jc w:val="both"/>
        <w:outlineLvl w:val="1"/>
        <w:rPr>
          <w:rFonts w:ascii="Palatino Linotype" w:hAnsi="Palatino Linotype" w:cs="Arial"/>
          <w:b/>
        </w:rPr>
      </w:pPr>
      <w:bookmarkStart w:id="7" w:name="_Toc25243134"/>
      <w:r w:rsidRPr="006C296C">
        <w:rPr>
          <w:rFonts w:ascii="Palatino Linotype" w:hAnsi="Palatino Linotype" w:cs="Arial"/>
          <w:b/>
        </w:rPr>
        <w:t>PRIMERO. De la competencia.</w:t>
      </w:r>
      <w:bookmarkEnd w:id="7"/>
    </w:p>
    <w:p w14:paraId="625B06F1" w14:textId="77777777" w:rsidR="006C296C" w:rsidRPr="006C296C" w:rsidRDefault="006C296C" w:rsidP="006C296C">
      <w:pPr>
        <w:pStyle w:val="Prrafodelista"/>
        <w:tabs>
          <w:tab w:val="left" w:pos="426"/>
        </w:tabs>
        <w:spacing w:line="360" w:lineRule="auto"/>
        <w:ind w:left="0"/>
        <w:jc w:val="both"/>
        <w:outlineLvl w:val="1"/>
        <w:rPr>
          <w:rFonts w:ascii="Palatino Linotype" w:hAnsi="Palatino Linotype" w:cs="Arial"/>
          <w:b/>
        </w:rPr>
      </w:pPr>
    </w:p>
    <w:p w14:paraId="4499C079" w14:textId="77777777" w:rsidR="0088035D" w:rsidRPr="006C296C" w:rsidRDefault="00A45546" w:rsidP="006C296C">
      <w:pPr>
        <w:pStyle w:val="Prrafodelista"/>
        <w:numPr>
          <w:ilvl w:val="0"/>
          <w:numId w:val="4"/>
        </w:numPr>
        <w:tabs>
          <w:tab w:val="left" w:pos="426"/>
        </w:tabs>
        <w:spacing w:line="360" w:lineRule="auto"/>
        <w:ind w:left="0" w:firstLine="0"/>
        <w:jc w:val="both"/>
        <w:rPr>
          <w:rFonts w:ascii="Palatino Linotype" w:hAnsi="Palatino Linotype"/>
        </w:rPr>
      </w:pPr>
      <w:r w:rsidRPr="006C296C">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6C296C">
        <w:rPr>
          <w:rFonts w:ascii="Palatino Linotype" w:eastAsia="Calibri" w:hAnsi="Palatino Linotype" w:cs="Times New Roman"/>
          <w:lang w:val="es-ES"/>
        </w:rPr>
        <w:t xml:space="preserve">etente para conocer y </w:t>
      </w:r>
      <w:r w:rsidR="00D10AB0" w:rsidRPr="006C296C">
        <w:rPr>
          <w:rFonts w:ascii="Palatino Linotype" w:eastAsia="Calibri" w:hAnsi="Palatino Linotype" w:cs="Times New Roman"/>
          <w:lang w:val="es-ES"/>
        </w:rPr>
        <w:lastRenderedPageBreak/>
        <w:t xml:space="preserve">resolver </w:t>
      </w:r>
      <w:r w:rsidRPr="006C296C">
        <w:rPr>
          <w:rFonts w:ascii="Palatino Linotype" w:eastAsia="Calibri" w:hAnsi="Palatino Linotype" w:cs="Times New Roman"/>
          <w:lang w:val="es-ES"/>
        </w:rPr>
        <w:t xml:space="preserve">el presente recurso de conformidad con el artículo: 6, apartado A, fracción IV de la </w:t>
      </w:r>
      <w:r w:rsidRPr="006C296C">
        <w:rPr>
          <w:rFonts w:ascii="Palatino Linotype" w:eastAsia="Calibri" w:hAnsi="Palatino Linotype" w:cs="Times New Roman"/>
          <w:b/>
          <w:lang w:val="es-ES"/>
        </w:rPr>
        <w:t>Constitución Política de los Estados Unidos Mexicanos</w:t>
      </w:r>
      <w:r w:rsidRPr="006C296C">
        <w:rPr>
          <w:rFonts w:ascii="Palatino Linotype" w:eastAsia="Calibri" w:hAnsi="Palatino Linotype" w:cs="Times New Roman"/>
          <w:lang w:val="es-ES"/>
        </w:rPr>
        <w:t>; 5, párrafos vigésimo segundo</w:t>
      </w:r>
      <w:r w:rsidR="004F785F" w:rsidRPr="006C296C">
        <w:rPr>
          <w:rFonts w:ascii="Palatino Linotype" w:eastAsia="Calibri" w:hAnsi="Palatino Linotype" w:cs="Times New Roman"/>
          <w:lang w:val="es-ES"/>
        </w:rPr>
        <w:t>, vigésimo tercero y vigésimo cuarto,</w:t>
      </w:r>
      <w:r w:rsidRPr="006C296C">
        <w:rPr>
          <w:rFonts w:ascii="Palatino Linotype" w:eastAsia="Calibri" w:hAnsi="Palatino Linotype" w:cs="Times New Roman"/>
          <w:lang w:val="es-ES"/>
        </w:rPr>
        <w:t xml:space="preserve"> fracciones IV y V</w:t>
      </w:r>
      <w:r w:rsidR="004F785F" w:rsidRPr="006C296C">
        <w:rPr>
          <w:rFonts w:ascii="Palatino Linotype" w:eastAsia="Calibri" w:hAnsi="Palatino Linotype" w:cs="Times New Roman"/>
          <w:lang w:val="es-ES"/>
        </w:rPr>
        <w:t>,</w:t>
      </w:r>
      <w:r w:rsidRPr="006C296C">
        <w:rPr>
          <w:rFonts w:ascii="Palatino Linotype" w:eastAsia="Calibri" w:hAnsi="Palatino Linotype" w:cs="Times New Roman"/>
          <w:lang w:val="es-ES"/>
        </w:rPr>
        <w:t xml:space="preserve"> de la </w:t>
      </w:r>
      <w:r w:rsidRPr="006C296C">
        <w:rPr>
          <w:rFonts w:ascii="Palatino Linotype" w:eastAsia="Calibri" w:hAnsi="Palatino Linotype" w:cs="Times New Roman"/>
          <w:b/>
          <w:lang w:val="es-ES"/>
        </w:rPr>
        <w:t>Constitución Política del Estado Libre y Soberano de México</w:t>
      </w:r>
      <w:r w:rsidRPr="006C296C">
        <w:rPr>
          <w:rFonts w:ascii="Palatino Linotype" w:eastAsia="Calibri" w:hAnsi="Palatino Linotype" w:cs="Times New Roman"/>
          <w:lang w:val="es-ES"/>
        </w:rPr>
        <w:t xml:space="preserve">; artículos 1, 2 fracción II, 13, 29, 36 fracciones I y II, 176, 178, 179, 181 párrafo tercero y 185 </w:t>
      </w:r>
      <w:r w:rsidRPr="006C296C">
        <w:rPr>
          <w:rFonts w:ascii="Palatino Linotype" w:eastAsia="Calibri" w:hAnsi="Palatino Linotype" w:cs="Arial"/>
          <w:lang w:val="es-ES"/>
        </w:rPr>
        <w:t xml:space="preserve">de la </w:t>
      </w:r>
      <w:r w:rsidRPr="006C296C">
        <w:rPr>
          <w:rFonts w:ascii="Palatino Linotype" w:eastAsia="Calibri" w:hAnsi="Palatino Linotype" w:cs="Arial"/>
          <w:b/>
          <w:lang w:val="es-ES"/>
        </w:rPr>
        <w:t>Ley de Transparencia y Acceso a la Información Pública del Estado de México y Municipios</w:t>
      </w:r>
      <w:r w:rsidRPr="006C296C">
        <w:rPr>
          <w:rFonts w:ascii="Palatino Linotype" w:eastAsia="Calibri" w:hAnsi="Palatino Linotype" w:cs="Arial"/>
          <w:lang w:val="es-ES"/>
        </w:rPr>
        <w:t xml:space="preserve">; y 10, 7, 9 fracciones I y XXIV, y 11 del </w:t>
      </w:r>
      <w:r w:rsidRPr="006C296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0088035D" w:rsidRPr="006C296C">
        <w:rPr>
          <w:rFonts w:ascii="Palatino Linotype" w:hAnsi="Palatino Linotype"/>
        </w:rPr>
        <w:t xml:space="preserve"> </w:t>
      </w:r>
    </w:p>
    <w:p w14:paraId="2B6052BA" w14:textId="77777777" w:rsidR="0088035D" w:rsidRPr="006C296C" w:rsidRDefault="0088035D" w:rsidP="006C296C">
      <w:pPr>
        <w:pStyle w:val="Prrafodelista"/>
        <w:tabs>
          <w:tab w:val="left" w:pos="426"/>
        </w:tabs>
        <w:spacing w:line="360" w:lineRule="auto"/>
        <w:ind w:left="0"/>
        <w:jc w:val="both"/>
        <w:rPr>
          <w:rFonts w:ascii="Palatino Linotype" w:hAnsi="Palatino Linotype"/>
        </w:rPr>
      </w:pPr>
    </w:p>
    <w:p w14:paraId="2952710E" w14:textId="67C0B122" w:rsidR="0088035D" w:rsidRPr="006C296C" w:rsidRDefault="0088035D" w:rsidP="006C296C">
      <w:pPr>
        <w:pStyle w:val="Prrafodelista"/>
        <w:tabs>
          <w:tab w:val="left" w:pos="426"/>
        </w:tabs>
        <w:spacing w:line="360" w:lineRule="auto"/>
        <w:ind w:left="0"/>
        <w:jc w:val="both"/>
        <w:outlineLvl w:val="1"/>
        <w:rPr>
          <w:rFonts w:ascii="Palatino Linotype" w:hAnsi="Palatino Linotype"/>
          <w:b/>
        </w:rPr>
      </w:pPr>
      <w:bookmarkStart w:id="8" w:name="_Toc25243135"/>
      <w:r w:rsidRPr="006C296C">
        <w:rPr>
          <w:rFonts w:ascii="Palatino Linotype" w:hAnsi="Palatino Linotype"/>
          <w:b/>
        </w:rPr>
        <w:t>SEGUNDO. De la oportunidad y procedencia.</w:t>
      </w:r>
      <w:bookmarkEnd w:id="8"/>
    </w:p>
    <w:p w14:paraId="5AC7E480" w14:textId="77777777" w:rsidR="0088035D" w:rsidRPr="006C296C" w:rsidRDefault="0088035D" w:rsidP="006C296C">
      <w:pPr>
        <w:pStyle w:val="Prrafodelista"/>
        <w:tabs>
          <w:tab w:val="left" w:pos="426"/>
        </w:tabs>
        <w:spacing w:line="360" w:lineRule="auto"/>
        <w:ind w:left="0"/>
        <w:jc w:val="both"/>
        <w:rPr>
          <w:rFonts w:ascii="Palatino Linotype" w:hAnsi="Palatino Linotype"/>
        </w:rPr>
      </w:pPr>
    </w:p>
    <w:p w14:paraId="1266D57D" w14:textId="22A8F3AE" w:rsidR="0088035D" w:rsidRPr="006C296C" w:rsidRDefault="0088035D" w:rsidP="006C296C">
      <w:pPr>
        <w:pStyle w:val="Prrafodelista"/>
        <w:numPr>
          <w:ilvl w:val="0"/>
          <w:numId w:val="4"/>
        </w:numPr>
        <w:tabs>
          <w:tab w:val="left" w:pos="426"/>
        </w:tabs>
        <w:spacing w:line="360" w:lineRule="auto"/>
        <w:ind w:left="0" w:firstLine="0"/>
        <w:jc w:val="both"/>
        <w:rPr>
          <w:rFonts w:ascii="Palatino Linotype" w:hAnsi="Palatino Linotype"/>
        </w:rPr>
      </w:pPr>
      <w:r w:rsidRPr="006C296C">
        <w:rPr>
          <w:rFonts w:ascii="Palatino Linotype" w:hAnsi="Palatino Linotype"/>
        </w:rPr>
        <w:t xml:space="preserve">El </w:t>
      </w:r>
      <w:r w:rsidR="005F1362" w:rsidRPr="006C296C">
        <w:rPr>
          <w:rFonts w:ascii="Palatino Linotype" w:eastAsia="Calibri" w:hAnsi="Palatino Linotype" w:cs="Arial"/>
        </w:rPr>
        <w:t xml:space="preserve">medio de impugnación fue presentado a través del </w:t>
      </w:r>
      <w:r w:rsidR="005F1362" w:rsidRPr="006C296C">
        <w:rPr>
          <w:rFonts w:ascii="Palatino Linotype" w:eastAsia="Calibri" w:hAnsi="Palatino Linotype" w:cs="Arial"/>
          <w:b/>
        </w:rPr>
        <w:t>SAIMEX,</w:t>
      </w:r>
      <w:r w:rsidR="005F1362" w:rsidRPr="006C296C">
        <w:rPr>
          <w:rFonts w:ascii="Palatino Linotype" w:eastAsia="Calibri" w:hAnsi="Palatino Linotype" w:cs="Arial"/>
        </w:rPr>
        <w:t xml:space="preserve"> en el formato previamente aprobado para tal efecto y dentro del plazo legal de quince días hábiles otorgados; siendo así que el </w:t>
      </w:r>
      <w:r w:rsidR="005F1362" w:rsidRPr="006C296C">
        <w:rPr>
          <w:rFonts w:ascii="Palatino Linotype" w:eastAsia="Calibri" w:hAnsi="Palatino Linotype" w:cs="Arial"/>
          <w:b/>
        </w:rPr>
        <w:t>SUJETO OBLIGADO</w:t>
      </w:r>
      <w:r w:rsidR="005F1362" w:rsidRPr="006C296C">
        <w:rPr>
          <w:rFonts w:ascii="Palatino Linotype" w:eastAsia="Calibri" w:hAnsi="Palatino Linotype" w:cs="Arial"/>
        </w:rPr>
        <w:t xml:space="preserve"> entregó respuesta el </w:t>
      </w:r>
      <w:r w:rsidR="007A1058" w:rsidRPr="006C296C">
        <w:rPr>
          <w:rFonts w:ascii="Palatino Linotype" w:eastAsia="Calibri" w:hAnsi="Palatino Linotype" w:cs="Arial"/>
        </w:rPr>
        <w:t>veinticinco</w:t>
      </w:r>
      <w:r w:rsidR="005F1362" w:rsidRPr="006C296C">
        <w:rPr>
          <w:rFonts w:ascii="Palatino Linotype" w:eastAsia="Calibri" w:hAnsi="Palatino Linotype" w:cs="Arial"/>
        </w:rPr>
        <w:t xml:space="preserve"> (</w:t>
      </w:r>
      <w:r w:rsidR="007A1058" w:rsidRPr="006C296C">
        <w:rPr>
          <w:rFonts w:ascii="Palatino Linotype" w:eastAsia="Calibri" w:hAnsi="Palatino Linotype" w:cs="Arial"/>
        </w:rPr>
        <w:t>25</w:t>
      </w:r>
      <w:r w:rsidR="005F1362" w:rsidRPr="006C296C">
        <w:rPr>
          <w:rFonts w:ascii="Palatino Linotype" w:eastAsia="Calibri" w:hAnsi="Palatino Linotype" w:cs="Arial"/>
        </w:rPr>
        <w:t xml:space="preserve">) de </w:t>
      </w:r>
      <w:r w:rsidR="007A1058" w:rsidRPr="006C296C">
        <w:rPr>
          <w:rFonts w:ascii="Palatino Linotype" w:eastAsia="Calibri" w:hAnsi="Palatino Linotype" w:cs="Arial"/>
        </w:rPr>
        <w:t>septiembre</w:t>
      </w:r>
      <w:r w:rsidR="005F1362" w:rsidRPr="006C296C">
        <w:rPr>
          <w:rFonts w:ascii="Palatino Linotype" w:eastAsia="Calibri" w:hAnsi="Palatino Linotype" w:cs="Arial"/>
        </w:rPr>
        <w:t xml:space="preserve"> de</w:t>
      </w:r>
      <w:r w:rsidR="00B72136" w:rsidRPr="006C296C">
        <w:rPr>
          <w:rFonts w:ascii="Palatino Linotype" w:eastAsia="Calibri" w:hAnsi="Palatino Linotype" w:cs="Arial"/>
        </w:rPr>
        <w:t>l</w:t>
      </w:r>
      <w:r w:rsidR="005F1362" w:rsidRPr="006C296C">
        <w:rPr>
          <w:rFonts w:ascii="Palatino Linotype" w:eastAsia="Calibri" w:hAnsi="Palatino Linotype" w:cs="Arial"/>
        </w:rPr>
        <w:t xml:space="preserve"> dos mil </w:t>
      </w:r>
      <w:r w:rsidR="005F1362" w:rsidRPr="006C296C">
        <w:rPr>
          <w:rFonts w:ascii="Palatino Linotype" w:eastAsia="Calibri" w:hAnsi="Palatino Linotype" w:cs="Arial"/>
          <w:lang w:val="es-ES"/>
        </w:rPr>
        <w:t>diecinueve</w:t>
      </w:r>
      <w:r w:rsidR="005F1362" w:rsidRPr="006C296C">
        <w:rPr>
          <w:rFonts w:ascii="Palatino Linotype" w:eastAsia="Calibri" w:hAnsi="Palatino Linotype" w:cs="Arial"/>
        </w:rPr>
        <w:t xml:space="preserve">, </w:t>
      </w:r>
      <w:r w:rsidR="005F1362" w:rsidRPr="006C296C">
        <w:rPr>
          <w:rFonts w:ascii="Palatino Linotype" w:hAnsi="Palatino Linotype" w:cs="Arial"/>
        </w:rPr>
        <w:t xml:space="preserve">de tal forma que el plazo para interponer el recurso de revisión transcurrió del </w:t>
      </w:r>
      <w:r w:rsidR="007A1058" w:rsidRPr="006C296C">
        <w:rPr>
          <w:rFonts w:ascii="Palatino Linotype" w:hAnsi="Palatino Linotype" w:cs="Arial"/>
        </w:rPr>
        <w:t>veintiséis de septiembre al dieciséis (16) de octubre</w:t>
      </w:r>
      <w:r w:rsidR="005F1362" w:rsidRPr="006C296C">
        <w:rPr>
          <w:rFonts w:ascii="Palatino Linotype" w:hAnsi="Palatino Linotype" w:cs="Arial"/>
        </w:rPr>
        <w:t xml:space="preserve"> de</w:t>
      </w:r>
      <w:r w:rsidR="00B72136" w:rsidRPr="006C296C">
        <w:rPr>
          <w:rFonts w:ascii="Palatino Linotype" w:hAnsi="Palatino Linotype" w:cs="Arial"/>
        </w:rPr>
        <w:t>l</w:t>
      </w:r>
      <w:r w:rsidR="005F1362" w:rsidRPr="006C296C">
        <w:rPr>
          <w:rFonts w:ascii="Palatino Linotype" w:hAnsi="Palatino Linotype" w:cs="Arial"/>
        </w:rPr>
        <w:t xml:space="preserve"> dos mil diecinueve, sin contemplar en el cómputo los días</w:t>
      </w:r>
      <w:r w:rsidR="00C6440A" w:rsidRPr="006C296C">
        <w:rPr>
          <w:rFonts w:ascii="Palatino Linotype" w:hAnsi="Palatino Linotype" w:cs="Arial"/>
        </w:rPr>
        <w:t xml:space="preserve"> </w:t>
      </w:r>
      <w:r w:rsidR="007A1058" w:rsidRPr="006C296C">
        <w:rPr>
          <w:rFonts w:ascii="Palatino Linotype" w:hAnsi="Palatino Linotype" w:cs="Arial"/>
        </w:rPr>
        <w:t>veintiocho (28) y veintinueve (29) de septiembre, así como el cinco (05), seis (06), doce (12) y trece (13) de octubre</w:t>
      </w:r>
      <w:r w:rsidR="006245FD" w:rsidRPr="006C296C">
        <w:rPr>
          <w:rFonts w:ascii="Palatino Linotype" w:hAnsi="Palatino Linotype" w:cs="Arial"/>
        </w:rPr>
        <w:t>,</w:t>
      </w:r>
      <w:r w:rsidR="005F1362" w:rsidRPr="006C296C">
        <w:rPr>
          <w:rFonts w:ascii="Palatino Linotype" w:hAnsi="Palatino Linotype" w:cs="Arial"/>
        </w:rPr>
        <w:t xml:space="preserve"> por corresponder a sábados y domingos</w:t>
      </w:r>
      <w:r w:rsidR="00C6440A" w:rsidRPr="006C296C">
        <w:rPr>
          <w:rFonts w:ascii="Palatino Linotype" w:hAnsi="Palatino Linotype" w:cs="Arial"/>
        </w:rPr>
        <w:t>,</w:t>
      </w:r>
      <w:r w:rsidR="005F1362" w:rsidRPr="006C296C">
        <w:rPr>
          <w:rFonts w:ascii="Palatino Linotype" w:hAnsi="Palatino Linotype" w:cs="Arial"/>
        </w:rPr>
        <w:t xml:space="preserve"> en términos del artículo 3 fracción X de la </w:t>
      </w:r>
      <w:r w:rsidR="005F1362" w:rsidRPr="006C296C">
        <w:rPr>
          <w:rFonts w:ascii="Palatino Linotype" w:hAnsi="Palatino Linotype"/>
        </w:rPr>
        <w:t>Ley de Transparencia y Acceso a la Información Pública del Estado de México y Municipios.</w:t>
      </w:r>
    </w:p>
    <w:p w14:paraId="68E64965" w14:textId="77777777" w:rsidR="0088035D" w:rsidRPr="006C296C" w:rsidRDefault="0088035D" w:rsidP="006C296C">
      <w:pPr>
        <w:pStyle w:val="Prrafodelista"/>
        <w:tabs>
          <w:tab w:val="left" w:pos="426"/>
        </w:tabs>
        <w:spacing w:line="360" w:lineRule="auto"/>
        <w:ind w:left="0"/>
        <w:jc w:val="both"/>
        <w:rPr>
          <w:rFonts w:ascii="Palatino Linotype" w:hAnsi="Palatino Linotype"/>
        </w:rPr>
      </w:pPr>
    </w:p>
    <w:p w14:paraId="508A9A4B" w14:textId="57B04229" w:rsidR="0088035D" w:rsidRPr="006C296C" w:rsidRDefault="009E360A" w:rsidP="006C296C">
      <w:pPr>
        <w:pStyle w:val="Prrafodelista"/>
        <w:numPr>
          <w:ilvl w:val="0"/>
          <w:numId w:val="4"/>
        </w:numPr>
        <w:tabs>
          <w:tab w:val="left" w:pos="426"/>
        </w:tabs>
        <w:spacing w:line="360" w:lineRule="auto"/>
        <w:ind w:left="0" w:firstLine="0"/>
        <w:jc w:val="both"/>
        <w:rPr>
          <w:rFonts w:ascii="Palatino Linotype" w:hAnsi="Palatino Linotype"/>
        </w:rPr>
      </w:pPr>
      <w:r w:rsidRPr="006C296C">
        <w:rPr>
          <w:rFonts w:ascii="Palatino Linotype" w:hAnsi="Palatino Linotype"/>
        </w:rPr>
        <w:t xml:space="preserve">Luego entonces, </w:t>
      </w:r>
      <w:r w:rsidR="005F1362" w:rsidRPr="006C296C">
        <w:rPr>
          <w:rFonts w:ascii="Palatino Linotype" w:hAnsi="Palatino Linotype"/>
        </w:rPr>
        <w:t xml:space="preserve">si el presente recurso de revisión fue interpuesto el </w:t>
      </w:r>
      <w:r w:rsidR="007A1058" w:rsidRPr="006C296C">
        <w:rPr>
          <w:rFonts w:ascii="Palatino Linotype" w:hAnsi="Palatino Linotype"/>
        </w:rPr>
        <w:t>veintiséis</w:t>
      </w:r>
      <w:r w:rsidR="005F1362" w:rsidRPr="006C296C">
        <w:rPr>
          <w:rFonts w:ascii="Palatino Linotype" w:hAnsi="Palatino Linotype"/>
        </w:rPr>
        <w:t xml:space="preserve"> (</w:t>
      </w:r>
      <w:r w:rsidR="007A1058" w:rsidRPr="006C296C">
        <w:rPr>
          <w:rFonts w:ascii="Palatino Linotype" w:hAnsi="Palatino Linotype"/>
        </w:rPr>
        <w:t>26</w:t>
      </w:r>
      <w:r w:rsidR="005F1362" w:rsidRPr="006C296C">
        <w:rPr>
          <w:rFonts w:ascii="Palatino Linotype" w:hAnsi="Palatino Linotype"/>
        </w:rPr>
        <w:t xml:space="preserve">) de </w:t>
      </w:r>
      <w:r w:rsidR="007A1058" w:rsidRPr="006C296C">
        <w:rPr>
          <w:rFonts w:ascii="Palatino Linotype" w:hAnsi="Palatino Linotype"/>
        </w:rPr>
        <w:t>septiembre</w:t>
      </w:r>
      <w:r w:rsidR="005F1362" w:rsidRPr="006C296C">
        <w:rPr>
          <w:rFonts w:ascii="Palatino Linotype" w:hAnsi="Palatino Linotype"/>
        </w:rPr>
        <w:t xml:space="preserve"> de dos mil diecinueve, éste</w:t>
      </w:r>
      <w:r w:rsidR="005F1362" w:rsidRPr="006C296C">
        <w:rPr>
          <w:rFonts w:ascii="Palatino Linotype" w:hAnsi="Palatino Linotype" w:cs="Arial"/>
        </w:rPr>
        <w:t xml:space="preserve"> se encuentra dentro de los márgenes temporales </w:t>
      </w:r>
      <w:r w:rsidR="005F1362" w:rsidRPr="006C296C">
        <w:rPr>
          <w:rFonts w:ascii="Palatino Linotype" w:hAnsi="Palatino Linotype" w:cs="Arial"/>
        </w:rPr>
        <w:lastRenderedPageBreak/>
        <w:t>previstos en el artículo 178 de la Ley de Transparencia y Acceso a la Información Pública del Estado de México y Municipios</w:t>
      </w:r>
      <w:r w:rsidR="005F1362" w:rsidRPr="006C296C">
        <w:rPr>
          <w:rFonts w:ascii="Palatino Linotype" w:hAnsi="Palatino Linotype" w:cs="Arial"/>
          <w:b/>
        </w:rPr>
        <w:t xml:space="preserve"> </w:t>
      </w:r>
      <w:r w:rsidR="005F1362" w:rsidRPr="006C296C">
        <w:rPr>
          <w:rFonts w:ascii="Palatino Linotype" w:hAnsi="Palatino Linotype" w:cs="Arial"/>
        </w:rPr>
        <w:t>vigente</w:t>
      </w:r>
      <w:r w:rsidRPr="006C296C">
        <w:rPr>
          <w:rFonts w:ascii="Palatino Linotype" w:hAnsi="Palatino Linotype" w:cs="Arial"/>
        </w:rPr>
        <w:t>.</w:t>
      </w:r>
    </w:p>
    <w:p w14:paraId="4270342A" w14:textId="77777777" w:rsidR="0088035D" w:rsidRPr="006C296C" w:rsidRDefault="0088035D" w:rsidP="006C296C">
      <w:pPr>
        <w:pStyle w:val="Prrafodelista"/>
        <w:tabs>
          <w:tab w:val="left" w:pos="426"/>
        </w:tabs>
        <w:spacing w:line="360" w:lineRule="auto"/>
        <w:ind w:left="0"/>
        <w:jc w:val="both"/>
        <w:rPr>
          <w:rFonts w:ascii="Palatino Linotype" w:hAnsi="Palatino Linotype"/>
        </w:rPr>
      </w:pPr>
    </w:p>
    <w:p w14:paraId="17BDA000" w14:textId="77777777" w:rsidR="0088035D" w:rsidRPr="006C296C" w:rsidRDefault="00C6440A" w:rsidP="006C296C">
      <w:pPr>
        <w:pStyle w:val="Prrafodelista"/>
        <w:numPr>
          <w:ilvl w:val="0"/>
          <w:numId w:val="4"/>
        </w:numPr>
        <w:tabs>
          <w:tab w:val="left" w:pos="426"/>
        </w:tabs>
        <w:spacing w:line="360" w:lineRule="auto"/>
        <w:ind w:left="0" w:firstLine="0"/>
        <w:jc w:val="both"/>
        <w:rPr>
          <w:rFonts w:ascii="Palatino Linotype" w:hAnsi="Palatino Linotype"/>
        </w:rPr>
      </w:pPr>
      <w:r w:rsidRPr="006C296C">
        <w:rPr>
          <w:rFonts w:ascii="Palatino Linotype" w:eastAsia="Calibri" w:hAnsi="Palatino Linotype" w:cs="Arial"/>
        </w:rPr>
        <w:t xml:space="preserve">Consecuencia de lo anterior, esta Ponencia </w:t>
      </w:r>
      <w:proofErr w:type="spellStart"/>
      <w:r w:rsidRPr="006C296C">
        <w:rPr>
          <w:rFonts w:ascii="Palatino Linotype" w:eastAsia="Calibri" w:hAnsi="Palatino Linotype" w:cs="Arial"/>
        </w:rPr>
        <w:t>Resolutora</w:t>
      </w:r>
      <w:proofErr w:type="spellEnd"/>
      <w:r w:rsidRPr="006C296C">
        <w:rPr>
          <w:rFonts w:ascii="Palatino Linotype" w:eastAsia="Calibri" w:hAnsi="Palatino Linotype" w:cs="Arial"/>
        </w:rPr>
        <w:t xml:space="preserve"> advierte que </w:t>
      </w:r>
      <w:r w:rsidR="00540208" w:rsidRPr="006C296C">
        <w:rPr>
          <w:rFonts w:ascii="Palatino Linotype" w:eastAsia="Calibri" w:hAnsi="Palatino Linotype" w:cs="Arial"/>
        </w:rPr>
        <w:t xml:space="preserve">el escrito contiene las formalidades previstas por el artículo 180 último párrafo de la Ley </w:t>
      </w:r>
      <w:r w:rsidR="004911B6" w:rsidRPr="006C296C">
        <w:rPr>
          <w:rFonts w:ascii="Palatino Linotype" w:eastAsia="Calibri" w:hAnsi="Palatino Linotype" w:cs="Arial"/>
        </w:rPr>
        <w:t>de Transparencia y Acceso a la Información Pública del Estado de México y Municipios</w:t>
      </w:r>
      <w:r w:rsidR="00540208" w:rsidRPr="006C296C">
        <w:rPr>
          <w:rFonts w:ascii="Palatino Linotype" w:eastAsia="Calibri" w:hAnsi="Palatino Linotype" w:cs="Arial"/>
        </w:rPr>
        <w:t xml:space="preserve">, por lo que es procedente que </w:t>
      </w:r>
      <w:r w:rsidR="004911B6" w:rsidRPr="006C296C">
        <w:rPr>
          <w:rFonts w:ascii="Palatino Linotype" w:eastAsia="Calibri" w:hAnsi="Palatino Linotype" w:cs="Arial"/>
        </w:rPr>
        <w:t>e</w:t>
      </w:r>
      <w:r w:rsidR="00540208" w:rsidRPr="006C296C">
        <w:rPr>
          <w:rFonts w:ascii="Palatino Linotype" w:eastAsia="Calibri" w:hAnsi="Palatino Linotype" w:cs="Arial"/>
        </w:rPr>
        <w:t>ste Instituto de Transparencia, Acceso a la Información Pública y Protección de Datos Personales del Estado de México y Municipios, conozca y resuelva el presente recurso.</w:t>
      </w:r>
      <w:bookmarkStart w:id="9" w:name="_Toc459174366"/>
      <w:bookmarkStart w:id="10" w:name="_Toc459659884"/>
      <w:bookmarkStart w:id="11" w:name="_Toc461687280"/>
      <w:bookmarkStart w:id="12" w:name="_Toc462771051"/>
      <w:bookmarkStart w:id="13" w:name="_Toc464139201"/>
    </w:p>
    <w:p w14:paraId="568CC741" w14:textId="77777777" w:rsidR="0088035D" w:rsidRPr="006C296C" w:rsidRDefault="0088035D" w:rsidP="006C296C">
      <w:pPr>
        <w:pStyle w:val="Prrafodelista"/>
        <w:tabs>
          <w:tab w:val="left" w:pos="426"/>
        </w:tabs>
        <w:spacing w:line="360" w:lineRule="auto"/>
        <w:ind w:left="0"/>
        <w:jc w:val="both"/>
        <w:rPr>
          <w:rFonts w:ascii="Palatino Linotype" w:eastAsia="Calibri" w:hAnsi="Palatino Linotype" w:cs="Arial"/>
        </w:rPr>
      </w:pPr>
    </w:p>
    <w:p w14:paraId="7F4642BA" w14:textId="294BDF17" w:rsidR="0088035D" w:rsidRPr="006C296C" w:rsidRDefault="0088035D" w:rsidP="006C296C">
      <w:pPr>
        <w:pStyle w:val="Prrafodelista"/>
        <w:tabs>
          <w:tab w:val="left" w:pos="426"/>
        </w:tabs>
        <w:spacing w:line="360" w:lineRule="auto"/>
        <w:ind w:left="0"/>
        <w:jc w:val="both"/>
        <w:outlineLvl w:val="1"/>
        <w:rPr>
          <w:rFonts w:ascii="Palatino Linotype" w:eastAsia="Calibri" w:hAnsi="Palatino Linotype" w:cs="Arial"/>
          <w:b/>
          <w:i/>
        </w:rPr>
      </w:pPr>
      <w:bookmarkStart w:id="14" w:name="_Toc25243136"/>
      <w:r w:rsidRPr="006C296C">
        <w:rPr>
          <w:rFonts w:ascii="Palatino Linotype" w:eastAsia="Calibri" w:hAnsi="Palatino Linotype" w:cs="Arial"/>
          <w:b/>
        </w:rPr>
        <w:t xml:space="preserve">TERCERO. Del planteamiento de la </w:t>
      </w:r>
      <w:r w:rsidRPr="006C296C">
        <w:rPr>
          <w:rFonts w:ascii="Palatino Linotype" w:eastAsia="Calibri" w:hAnsi="Palatino Linotype" w:cs="Arial"/>
          <w:b/>
          <w:i/>
        </w:rPr>
        <w:t>Litis.</w:t>
      </w:r>
      <w:bookmarkEnd w:id="14"/>
    </w:p>
    <w:p w14:paraId="457AD068" w14:textId="77777777" w:rsidR="0088035D" w:rsidRPr="006C296C" w:rsidRDefault="0088035D" w:rsidP="006C296C">
      <w:pPr>
        <w:pStyle w:val="Prrafodelista"/>
        <w:tabs>
          <w:tab w:val="left" w:pos="426"/>
        </w:tabs>
        <w:spacing w:line="360" w:lineRule="auto"/>
        <w:ind w:left="0"/>
        <w:jc w:val="both"/>
        <w:rPr>
          <w:rFonts w:ascii="Palatino Linotype" w:hAnsi="Palatino Linotype"/>
        </w:rPr>
      </w:pPr>
    </w:p>
    <w:p w14:paraId="3D845371" w14:textId="15782F4F" w:rsidR="0088035D" w:rsidRPr="006C296C" w:rsidRDefault="00540208" w:rsidP="006C296C">
      <w:pPr>
        <w:pStyle w:val="Prrafodelista"/>
        <w:numPr>
          <w:ilvl w:val="0"/>
          <w:numId w:val="4"/>
        </w:numPr>
        <w:tabs>
          <w:tab w:val="left" w:pos="426"/>
        </w:tabs>
        <w:spacing w:line="360" w:lineRule="auto"/>
        <w:ind w:left="0" w:firstLine="0"/>
        <w:jc w:val="both"/>
        <w:rPr>
          <w:rFonts w:ascii="Palatino Linotype" w:hAnsi="Palatino Linotype"/>
        </w:rPr>
      </w:pPr>
      <w:r w:rsidRPr="006C296C">
        <w:rPr>
          <w:rFonts w:ascii="Palatino Linotype" w:hAnsi="Palatino Linotype" w:cs="Arial"/>
        </w:rPr>
        <w:t>El</w:t>
      </w:r>
      <w:r w:rsidR="00AD76A1" w:rsidRPr="006C296C">
        <w:rPr>
          <w:rFonts w:ascii="Palatino Linotype" w:hAnsi="Palatino Linotype" w:cs="Arial"/>
        </w:rPr>
        <w:t xml:space="preserve"> particular, </w:t>
      </w:r>
      <w:r w:rsidRPr="006C296C">
        <w:rPr>
          <w:rFonts w:ascii="Palatino Linotype" w:hAnsi="Palatino Linotype"/>
        </w:rPr>
        <w:t xml:space="preserve">mediante la solicitud de información </w:t>
      </w:r>
      <w:r w:rsidR="007A1058" w:rsidRPr="006C296C">
        <w:rPr>
          <w:rFonts w:ascii="Palatino Linotype" w:hAnsi="Palatino Linotype"/>
          <w:b/>
        </w:rPr>
        <w:t>00120</w:t>
      </w:r>
      <w:r w:rsidRPr="006C296C">
        <w:rPr>
          <w:rFonts w:ascii="Palatino Linotype" w:hAnsi="Palatino Linotype"/>
          <w:b/>
        </w:rPr>
        <w:t>/</w:t>
      </w:r>
      <w:r w:rsidR="007A1058" w:rsidRPr="006C296C">
        <w:rPr>
          <w:rFonts w:ascii="Palatino Linotype" w:hAnsi="Palatino Linotype"/>
          <w:b/>
        </w:rPr>
        <w:t>IXTASAL</w:t>
      </w:r>
      <w:r w:rsidRPr="006C296C">
        <w:rPr>
          <w:rFonts w:ascii="Palatino Linotype" w:hAnsi="Palatino Linotype"/>
          <w:b/>
        </w:rPr>
        <w:t>/IP/2019</w:t>
      </w:r>
      <w:r w:rsidRPr="006C296C">
        <w:rPr>
          <w:rFonts w:ascii="Palatino Linotype" w:hAnsi="Palatino Linotype"/>
        </w:rPr>
        <w:t xml:space="preserve">, requirió al </w:t>
      </w:r>
      <w:r w:rsidR="007A1058" w:rsidRPr="006C296C">
        <w:rPr>
          <w:rFonts w:ascii="Palatino Linotype" w:hAnsi="Palatino Linotype"/>
        </w:rPr>
        <w:t>Ayuntamiento de Ixtapan de la Sal</w:t>
      </w:r>
      <w:r w:rsidR="009572EE" w:rsidRPr="006C296C">
        <w:rPr>
          <w:rFonts w:ascii="Palatino Linotype" w:hAnsi="Palatino Linotype"/>
        </w:rPr>
        <w:t>,</w:t>
      </w:r>
      <w:r w:rsidRPr="006C296C">
        <w:rPr>
          <w:rFonts w:ascii="Palatino Linotype" w:hAnsi="Palatino Linotype"/>
        </w:rPr>
        <w:t xml:space="preserve"> la siguiente información:</w:t>
      </w:r>
    </w:p>
    <w:p w14:paraId="4B3BD6BE" w14:textId="77777777" w:rsidR="0088035D" w:rsidRPr="006C296C" w:rsidRDefault="0088035D" w:rsidP="006C296C">
      <w:pPr>
        <w:pStyle w:val="Prrafodelista"/>
        <w:tabs>
          <w:tab w:val="left" w:pos="426"/>
        </w:tabs>
        <w:spacing w:line="360" w:lineRule="auto"/>
        <w:ind w:left="0"/>
        <w:jc w:val="both"/>
        <w:rPr>
          <w:rFonts w:ascii="Palatino Linotype" w:hAnsi="Palatino Linotype"/>
        </w:rPr>
      </w:pPr>
    </w:p>
    <w:p w14:paraId="146BD853" w14:textId="7046A14E" w:rsidR="0088035D" w:rsidRPr="006C296C" w:rsidRDefault="0040651E" w:rsidP="006C296C">
      <w:pPr>
        <w:pStyle w:val="Prrafodelista"/>
        <w:numPr>
          <w:ilvl w:val="0"/>
          <w:numId w:val="29"/>
        </w:numPr>
        <w:tabs>
          <w:tab w:val="left" w:pos="993"/>
        </w:tabs>
        <w:spacing w:before="240" w:after="240" w:line="360" w:lineRule="auto"/>
        <w:ind w:left="567" w:right="616" w:firstLine="0"/>
        <w:jc w:val="both"/>
        <w:rPr>
          <w:rFonts w:ascii="Palatino Linotype" w:hAnsi="Palatino Linotype" w:cs="Arial"/>
        </w:rPr>
      </w:pPr>
      <w:r w:rsidRPr="006C296C">
        <w:rPr>
          <w:rFonts w:ascii="Palatino Linotype" w:hAnsi="Palatino Linotype" w:cs="Arial"/>
        </w:rPr>
        <w:t>Acciones tomadas por las áreas de Contraloría, Jurídico y Presidencia sobre las dos denuncias por nepotismo que se han presentado en la Contraloría del Poder Legislativo, en contra de servidores públicos del Ayuntamiento de Ixtapan de la Sal.</w:t>
      </w:r>
    </w:p>
    <w:p w14:paraId="045B7FB4" w14:textId="77777777" w:rsidR="0088035D" w:rsidRPr="006C296C" w:rsidRDefault="0088035D" w:rsidP="006C296C">
      <w:pPr>
        <w:pStyle w:val="Prrafodelista"/>
        <w:tabs>
          <w:tab w:val="left" w:pos="426"/>
        </w:tabs>
        <w:spacing w:line="360" w:lineRule="auto"/>
        <w:ind w:left="0"/>
        <w:jc w:val="both"/>
        <w:rPr>
          <w:rFonts w:ascii="Palatino Linotype" w:hAnsi="Palatino Linotype"/>
        </w:rPr>
      </w:pPr>
    </w:p>
    <w:p w14:paraId="45B904A8" w14:textId="4172B63A" w:rsidR="00AD76A1" w:rsidRPr="006C296C" w:rsidRDefault="00AD76A1" w:rsidP="006C296C">
      <w:pPr>
        <w:pStyle w:val="Prrafodelista"/>
        <w:numPr>
          <w:ilvl w:val="0"/>
          <w:numId w:val="4"/>
        </w:numPr>
        <w:tabs>
          <w:tab w:val="left" w:pos="426"/>
        </w:tabs>
        <w:spacing w:line="360" w:lineRule="auto"/>
        <w:ind w:left="0" w:firstLine="0"/>
        <w:jc w:val="both"/>
        <w:rPr>
          <w:rFonts w:ascii="Palatino Linotype" w:hAnsi="Palatino Linotype"/>
        </w:rPr>
      </w:pPr>
      <w:r w:rsidRPr="006C296C">
        <w:rPr>
          <w:rFonts w:ascii="Palatino Linotype" w:hAnsi="Palatino Linotype" w:cs="Arial"/>
        </w:rPr>
        <w:t xml:space="preserve">En su respuesta, el </w:t>
      </w:r>
      <w:r w:rsidRPr="006C296C">
        <w:rPr>
          <w:rFonts w:ascii="Palatino Linotype" w:hAnsi="Palatino Linotype" w:cs="Arial"/>
          <w:b/>
        </w:rPr>
        <w:t>SUJETO OBLIGADO</w:t>
      </w:r>
      <w:r w:rsidR="005B7E2B" w:rsidRPr="006C296C">
        <w:rPr>
          <w:rFonts w:ascii="Palatino Linotype" w:hAnsi="Palatino Linotype" w:cs="Arial"/>
        </w:rPr>
        <w:t xml:space="preserve"> </w:t>
      </w:r>
      <w:r w:rsidR="001D6F0F" w:rsidRPr="006C296C">
        <w:rPr>
          <w:rFonts w:ascii="Palatino Linotype" w:hAnsi="Palatino Linotype" w:cs="Arial"/>
        </w:rPr>
        <w:t xml:space="preserve">entregó </w:t>
      </w:r>
      <w:r w:rsidR="0040651E" w:rsidRPr="006C296C">
        <w:rPr>
          <w:rFonts w:ascii="Palatino Linotype" w:hAnsi="Palatino Linotype" w:cs="Arial"/>
        </w:rPr>
        <w:t>un documento que mostraba la respuesta de parte del Contralor Interno Municipal.</w:t>
      </w:r>
    </w:p>
    <w:p w14:paraId="3AAC83D3" w14:textId="77777777" w:rsidR="00AD76A1" w:rsidRPr="006C296C" w:rsidRDefault="00AD76A1" w:rsidP="006C296C">
      <w:pPr>
        <w:pStyle w:val="Prrafodelista"/>
        <w:tabs>
          <w:tab w:val="left" w:pos="426"/>
        </w:tabs>
        <w:spacing w:before="240" w:after="240" w:line="360" w:lineRule="auto"/>
        <w:ind w:left="0" w:right="49"/>
        <w:jc w:val="both"/>
        <w:rPr>
          <w:rFonts w:ascii="Palatino Linotype" w:hAnsi="Palatino Linotype" w:cs="Arial"/>
        </w:rPr>
      </w:pPr>
    </w:p>
    <w:p w14:paraId="26E531EF" w14:textId="2172E1E7" w:rsidR="00072F64" w:rsidRPr="006C296C" w:rsidRDefault="00FC50CE"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hAnsi="Palatino Linotype" w:cs="Arial"/>
        </w:rPr>
        <w:lastRenderedPageBreak/>
        <w:t xml:space="preserve">Por su parte, </w:t>
      </w:r>
      <w:r w:rsidR="00943E62" w:rsidRPr="006C296C">
        <w:rPr>
          <w:rFonts w:ascii="Palatino Linotype" w:hAnsi="Palatino Linotype" w:cs="Arial"/>
        </w:rPr>
        <w:t>el</w:t>
      </w:r>
      <w:r w:rsidRPr="006C296C">
        <w:rPr>
          <w:rFonts w:ascii="Palatino Linotype" w:hAnsi="Palatino Linotype" w:cs="Arial"/>
        </w:rPr>
        <w:t xml:space="preserve"> </w:t>
      </w:r>
      <w:r w:rsidRPr="006C296C">
        <w:rPr>
          <w:rFonts w:ascii="Palatino Linotype" w:hAnsi="Palatino Linotype" w:cs="Arial"/>
          <w:b/>
        </w:rPr>
        <w:t>RECURRENTE</w:t>
      </w:r>
      <w:r w:rsidR="00A62B7B" w:rsidRPr="006C296C">
        <w:rPr>
          <w:rFonts w:ascii="Palatino Linotype" w:hAnsi="Palatino Linotype" w:cs="Arial"/>
        </w:rPr>
        <w:t xml:space="preserve"> se inconformó</w:t>
      </w:r>
      <w:r w:rsidRPr="006C296C">
        <w:rPr>
          <w:rFonts w:ascii="Palatino Linotype" w:hAnsi="Palatino Linotype" w:cs="Arial"/>
        </w:rPr>
        <w:t xml:space="preserve"> esencialmente dentro del recurso de revisión </w:t>
      </w:r>
      <w:r w:rsidR="0040651E" w:rsidRPr="006C296C">
        <w:rPr>
          <w:rFonts w:ascii="Palatino Linotype" w:hAnsi="Palatino Linotype" w:cs="Arial"/>
          <w:b/>
        </w:rPr>
        <w:t>07613</w:t>
      </w:r>
      <w:r w:rsidRPr="006C296C">
        <w:rPr>
          <w:rFonts w:ascii="Palatino Linotype" w:hAnsi="Palatino Linotype" w:cs="Arial"/>
          <w:b/>
        </w:rPr>
        <w:t>/INFOEM/IP/RR/</w:t>
      </w:r>
      <w:r w:rsidR="00943E62" w:rsidRPr="006C296C">
        <w:rPr>
          <w:rFonts w:ascii="Palatino Linotype" w:hAnsi="Palatino Linotype" w:cs="Arial"/>
          <w:b/>
        </w:rPr>
        <w:t>2019</w:t>
      </w:r>
      <w:r w:rsidR="003D4163" w:rsidRPr="006C296C">
        <w:rPr>
          <w:rFonts w:ascii="Palatino Linotype" w:hAnsi="Palatino Linotype" w:cs="Arial"/>
        </w:rPr>
        <w:t xml:space="preserve">, </w:t>
      </w:r>
      <w:r w:rsidR="00A073A0" w:rsidRPr="006C296C">
        <w:rPr>
          <w:rFonts w:ascii="Palatino Linotype" w:hAnsi="Palatino Linotype" w:cs="Arial"/>
        </w:rPr>
        <w:t>señalando</w:t>
      </w:r>
      <w:r w:rsidR="00FC5395" w:rsidRPr="006C296C">
        <w:rPr>
          <w:rFonts w:ascii="Palatino Linotype" w:hAnsi="Palatino Linotype" w:cs="Arial"/>
        </w:rPr>
        <w:t xml:space="preserve"> </w:t>
      </w:r>
      <w:r w:rsidR="005B7E2B" w:rsidRPr="006C296C">
        <w:rPr>
          <w:rFonts w:ascii="Palatino Linotype" w:hAnsi="Palatino Linotype" w:cs="Arial"/>
        </w:rPr>
        <w:t xml:space="preserve">por </w:t>
      </w:r>
      <w:r w:rsidR="001D6F0F" w:rsidRPr="006C296C">
        <w:rPr>
          <w:rFonts w:ascii="Palatino Linotype" w:hAnsi="Palatino Linotype" w:cs="Arial"/>
        </w:rPr>
        <w:t xml:space="preserve">acto impugnado y </w:t>
      </w:r>
      <w:r w:rsidR="00072F64" w:rsidRPr="006C296C">
        <w:rPr>
          <w:rFonts w:ascii="Palatino Linotype" w:hAnsi="Palatino Linotype" w:cs="Arial"/>
        </w:rPr>
        <w:t>agravios</w:t>
      </w:r>
      <w:r w:rsidR="005B7E2B" w:rsidRPr="006C296C">
        <w:rPr>
          <w:rFonts w:ascii="Palatino Linotype" w:hAnsi="Palatino Linotype" w:cs="Arial"/>
        </w:rPr>
        <w:t>, los siguientes</w:t>
      </w:r>
      <w:r w:rsidR="00072F64" w:rsidRPr="006C296C">
        <w:rPr>
          <w:rFonts w:ascii="Palatino Linotype" w:hAnsi="Palatino Linotype" w:cs="Arial"/>
        </w:rPr>
        <w:t>:</w:t>
      </w:r>
    </w:p>
    <w:p w14:paraId="7348F49A" w14:textId="77777777" w:rsidR="005B7E2B" w:rsidRPr="006C296C" w:rsidRDefault="005B7E2B" w:rsidP="006C296C">
      <w:pPr>
        <w:pStyle w:val="Prrafodelista"/>
        <w:tabs>
          <w:tab w:val="left" w:pos="426"/>
          <w:tab w:val="left" w:pos="993"/>
        </w:tabs>
        <w:spacing w:before="240" w:after="240" w:line="360" w:lineRule="auto"/>
        <w:ind w:left="567" w:right="616"/>
        <w:jc w:val="both"/>
        <w:rPr>
          <w:rFonts w:ascii="Palatino Linotype" w:hAnsi="Palatino Linotype" w:cs="Arial"/>
        </w:rPr>
      </w:pPr>
    </w:p>
    <w:p w14:paraId="0749FC63" w14:textId="793DD797" w:rsidR="00AD76A1" w:rsidRPr="006C296C" w:rsidRDefault="00072F64" w:rsidP="006C296C">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6C296C">
        <w:rPr>
          <w:rFonts w:ascii="Palatino Linotype" w:hAnsi="Palatino Linotype" w:cs="Arial"/>
        </w:rPr>
        <w:t xml:space="preserve">Que </w:t>
      </w:r>
      <w:r w:rsidR="0040651E" w:rsidRPr="006C296C">
        <w:rPr>
          <w:rFonts w:ascii="Palatino Linotype" w:hAnsi="Palatino Linotype" w:cs="Arial"/>
        </w:rPr>
        <w:t xml:space="preserve">el </w:t>
      </w:r>
      <w:r w:rsidR="0040651E" w:rsidRPr="006C296C">
        <w:rPr>
          <w:rFonts w:ascii="Palatino Linotype" w:hAnsi="Palatino Linotype" w:cs="Arial"/>
          <w:b/>
        </w:rPr>
        <w:t>SUJETO OBLIGADO</w:t>
      </w:r>
      <w:r w:rsidR="0040651E" w:rsidRPr="006C296C">
        <w:rPr>
          <w:rFonts w:ascii="Palatino Linotype" w:hAnsi="Palatino Linotype" w:cs="Arial"/>
        </w:rPr>
        <w:t xml:space="preserve"> mencionó en su respuesta que ya se estaban tramitando las denuncias ante la Contraloría del Poder Legislativo, mas no anexó información o evidencia al respecto.</w:t>
      </w:r>
    </w:p>
    <w:p w14:paraId="68F13AF0" w14:textId="580270BF" w:rsidR="0040651E" w:rsidRPr="006C296C" w:rsidRDefault="0040651E" w:rsidP="006C296C">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6C296C">
        <w:rPr>
          <w:rFonts w:ascii="Palatino Linotype" w:hAnsi="Palatino Linotype" w:cs="Arial"/>
        </w:rPr>
        <w:t>Que no hubo contestación de parte de las áreas administrativas de Jurídico ni Presidencia.</w:t>
      </w:r>
    </w:p>
    <w:p w14:paraId="70BF3B0A" w14:textId="77777777" w:rsidR="005B7E2B" w:rsidRPr="006C296C" w:rsidRDefault="005B7E2B" w:rsidP="006C296C">
      <w:pPr>
        <w:pStyle w:val="Prrafodelista"/>
        <w:tabs>
          <w:tab w:val="left" w:pos="426"/>
          <w:tab w:val="left" w:pos="993"/>
        </w:tabs>
        <w:spacing w:before="240" w:after="240" w:line="360" w:lineRule="auto"/>
        <w:ind w:left="567" w:right="616"/>
        <w:jc w:val="both"/>
        <w:rPr>
          <w:rFonts w:ascii="Palatino Linotype" w:hAnsi="Palatino Linotype" w:cs="Arial"/>
        </w:rPr>
      </w:pPr>
    </w:p>
    <w:p w14:paraId="4B724D91" w14:textId="351DCA51" w:rsidR="00AD76A1" w:rsidRPr="006C296C" w:rsidRDefault="00072F64"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hAnsi="Palatino Linotype" w:cs="Arial"/>
        </w:rPr>
        <w:t>De este modo, y en términos meramente procedimentales, se actualizan las causales de procedencia del recurso de revisión establecidas</w:t>
      </w:r>
      <w:r w:rsidR="00E66A80" w:rsidRPr="006C296C">
        <w:rPr>
          <w:rFonts w:ascii="Palatino Linotype" w:hAnsi="Palatino Linotype" w:cs="Arial"/>
        </w:rPr>
        <w:t xml:space="preserve"> en el artículo 179 fracciones </w:t>
      </w:r>
      <w:r w:rsidR="00680A7C" w:rsidRPr="006C296C">
        <w:rPr>
          <w:rFonts w:ascii="Palatino Linotype" w:hAnsi="Palatino Linotype" w:cs="Arial"/>
        </w:rPr>
        <w:t xml:space="preserve">IV, </w:t>
      </w:r>
      <w:r w:rsidR="000F4C02" w:rsidRPr="006C296C">
        <w:rPr>
          <w:rFonts w:ascii="Palatino Linotype" w:hAnsi="Palatino Linotype" w:cs="Arial"/>
        </w:rPr>
        <w:t>V</w:t>
      </w:r>
      <w:r w:rsidR="009660DE" w:rsidRPr="006C296C">
        <w:rPr>
          <w:rFonts w:ascii="Palatino Linotype" w:hAnsi="Palatino Linotype" w:cs="Arial"/>
        </w:rPr>
        <w:t xml:space="preserve">, </w:t>
      </w:r>
      <w:r w:rsidR="00680A7C" w:rsidRPr="006C296C">
        <w:rPr>
          <w:rFonts w:ascii="Palatino Linotype" w:hAnsi="Palatino Linotype" w:cs="Arial"/>
        </w:rPr>
        <w:t>XI y XIII</w:t>
      </w:r>
      <w:r w:rsidR="00C15F97" w:rsidRPr="006C296C">
        <w:rPr>
          <w:rFonts w:ascii="Palatino Linotype" w:hAnsi="Palatino Linotype" w:cs="Arial"/>
        </w:rPr>
        <w:t xml:space="preserve"> </w:t>
      </w:r>
      <w:r w:rsidR="00E66A80" w:rsidRPr="006C296C">
        <w:rPr>
          <w:rFonts w:ascii="Palatino Linotype" w:hAnsi="Palatino Linotype" w:cs="Arial"/>
        </w:rPr>
        <w:t>de la Ley de Transparencia y Acceso a la Información Pública del Estado de México y Municipios, mismo que se transcribe a continuación:</w:t>
      </w:r>
    </w:p>
    <w:p w14:paraId="2DBBAAB8" w14:textId="77777777" w:rsidR="00B00FEB" w:rsidRPr="006C296C" w:rsidRDefault="00B00FEB" w:rsidP="006C296C">
      <w:pPr>
        <w:pStyle w:val="Prrafodelista"/>
        <w:tabs>
          <w:tab w:val="left" w:pos="426"/>
        </w:tabs>
        <w:spacing w:before="240" w:after="240" w:line="360" w:lineRule="auto"/>
        <w:ind w:left="0" w:right="49"/>
        <w:jc w:val="both"/>
        <w:rPr>
          <w:rFonts w:ascii="Palatino Linotype" w:hAnsi="Palatino Linotype" w:cs="Arial"/>
        </w:rPr>
      </w:pPr>
    </w:p>
    <w:p w14:paraId="1034DD64" w14:textId="77777777" w:rsidR="00B00FEB" w:rsidRPr="006C296C" w:rsidRDefault="00B00FEB" w:rsidP="006C296C">
      <w:pPr>
        <w:pStyle w:val="Sinespaciado"/>
        <w:tabs>
          <w:tab w:val="left" w:pos="426"/>
        </w:tabs>
        <w:spacing w:line="360" w:lineRule="auto"/>
        <w:ind w:left="851" w:right="567"/>
        <w:jc w:val="both"/>
        <w:rPr>
          <w:rFonts w:ascii="Palatino Linotype" w:hAnsi="Palatino Linotype"/>
          <w:i/>
        </w:rPr>
      </w:pPr>
      <w:r w:rsidRPr="006C296C">
        <w:rPr>
          <w:rFonts w:ascii="Palatino Linotype" w:hAnsi="Palatino Linotype"/>
          <w:i/>
        </w:rPr>
        <w:t>“</w:t>
      </w:r>
      <w:r w:rsidRPr="006C296C">
        <w:rPr>
          <w:rFonts w:ascii="Palatino Linotype" w:hAnsi="Palatino Linotype"/>
          <w:b/>
          <w:i/>
        </w:rPr>
        <w:t>Artículo 179.</w:t>
      </w:r>
      <w:r w:rsidRPr="006C296C">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571DF475" w14:textId="77777777" w:rsidR="00B00FEB" w:rsidRPr="006C296C" w:rsidRDefault="00B00FEB" w:rsidP="006C296C">
      <w:pPr>
        <w:pStyle w:val="Sinespaciado"/>
        <w:tabs>
          <w:tab w:val="left" w:pos="426"/>
        </w:tabs>
        <w:spacing w:line="360" w:lineRule="auto"/>
        <w:ind w:left="851" w:right="567"/>
        <w:jc w:val="both"/>
        <w:rPr>
          <w:rFonts w:ascii="Palatino Linotype" w:hAnsi="Palatino Linotype"/>
          <w:i/>
        </w:rPr>
      </w:pPr>
      <w:r w:rsidRPr="006C296C">
        <w:rPr>
          <w:rFonts w:ascii="Palatino Linotype" w:hAnsi="Palatino Linotype"/>
          <w:i/>
        </w:rPr>
        <w:t>(…)</w:t>
      </w:r>
    </w:p>
    <w:p w14:paraId="33381003" w14:textId="34CD0BB1" w:rsidR="00B00FEB" w:rsidRPr="006C296C" w:rsidRDefault="00680A7C" w:rsidP="006C296C">
      <w:pPr>
        <w:pStyle w:val="Sinespaciado"/>
        <w:tabs>
          <w:tab w:val="left" w:pos="426"/>
        </w:tabs>
        <w:spacing w:line="360" w:lineRule="auto"/>
        <w:ind w:left="851" w:right="567"/>
        <w:jc w:val="both"/>
        <w:rPr>
          <w:rFonts w:ascii="Palatino Linotype" w:hAnsi="Palatino Linotype"/>
          <w:i/>
        </w:rPr>
      </w:pPr>
      <w:r w:rsidRPr="006C296C">
        <w:rPr>
          <w:rFonts w:ascii="Palatino Linotype" w:hAnsi="Palatino Linotype"/>
          <w:b/>
          <w:i/>
        </w:rPr>
        <w:t>IV</w:t>
      </w:r>
      <w:r w:rsidR="00B00FEB" w:rsidRPr="006C296C">
        <w:rPr>
          <w:rFonts w:ascii="Palatino Linotype" w:hAnsi="Palatino Linotype"/>
          <w:b/>
          <w:i/>
        </w:rPr>
        <w:t>.</w:t>
      </w:r>
      <w:r w:rsidR="00B00FEB" w:rsidRPr="006C296C">
        <w:rPr>
          <w:rFonts w:ascii="Palatino Linotype" w:hAnsi="Palatino Linotype"/>
          <w:i/>
        </w:rPr>
        <w:t xml:space="preserve"> </w:t>
      </w:r>
      <w:r w:rsidRPr="006C296C">
        <w:rPr>
          <w:rFonts w:ascii="Palatino Linotype" w:hAnsi="Palatino Linotype"/>
          <w:i/>
        </w:rPr>
        <w:t>La declaración de incompetencia por el sujeto obligado</w:t>
      </w:r>
      <w:r w:rsidR="00B00FEB" w:rsidRPr="006C296C">
        <w:rPr>
          <w:rFonts w:ascii="Palatino Linotype" w:hAnsi="Palatino Linotype"/>
          <w:i/>
        </w:rPr>
        <w:t>;</w:t>
      </w:r>
    </w:p>
    <w:p w14:paraId="6EA3DBDC" w14:textId="77777777" w:rsidR="00B00FEB" w:rsidRPr="006C296C" w:rsidRDefault="00B00FEB" w:rsidP="006C296C">
      <w:pPr>
        <w:pStyle w:val="Sinespaciado"/>
        <w:tabs>
          <w:tab w:val="left" w:pos="426"/>
        </w:tabs>
        <w:spacing w:line="360" w:lineRule="auto"/>
        <w:ind w:left="851" w:right="567"/>
        <w:jc w:val="both"/>
        <w:rPr>
          <w:rFonts w:ascii="Palatino Linotype" w:hAnsi="Palatino Linotype"/>
          <w:i/>
        </w:rPr>
      </w:pPr>
      <w:r w:rsidRPr="006C296C">
        <w:rPr>
          <w:rFonts w:ascii="Palatino Linotype" w:hAnsi="Palatino Linotype"/>
          <w:b/>
          <w:i/>
        </w:rPr>
        <w:t>V.</w:t>
      </w:r>
      <w:r w:rsidRPr="006C296C">
        <w:rPr>
          <w:rFonts w:ascii="Palatino Linotype" w:hAnsi="Palatino Linotype"/>
          <w:i/>
        </w:rPr>
        <w:t xml:space="preserve"> La entrega de información incompleta;</w:t>
      </w:r>
    </w:p>
    <w:p w14:paraId="1F36857A" w14:textId="77777777" w:rsidR="00B00FEB" w:rsidRPr="006C296C" w:rsidRDefault="00B00FEB" w:rsidP="006C296C">
      <w:pPr>
        <w:pStyle w:val="Sinespaciado"/>
        <w:tabs>
          <w:tab w:val="left" w:pos="426"/>
        </w:tabs>
        <w:spacing w:line="360" w:lineRule="auto"/>
        <w:ind w:left="851" w:right="567"/>
        <w:jc w:val="both"/>
        <w:rPr>
          <w:rFonts w:ascii="Palatino Linotype" w:hAnsi="Palatino Linotype"/>
          <w:i/>
        </w:rPr>
      </w:pPr>
      <w:r w:rsidRPr="006C296C">
        <w:rPr>
          <w:rFonts w:ascii="Palatino Linotype" w:hAnsi="Palatino Linotype"/>
          <w:i/>
        </w:rPr>
        <w:t>(…)</w:t>
      </w:r>
    </w:p>
    <w:p w14:paraId="3946650F" w14:textId="741CB43D" w:rsidR="00680A7C" w:rsidRPr="006C296C" w:rsidRDefault="00680A7C" w:rsidP="006C296C">
      <w:pPr>
        <w:pStyle w:val="Sinespaciado"/>
        <w:tabs>
          <w:tab w:val="left" w:pos="426"/>
        </w:tabs>
        <w:spacing w:line="360" w:lineRule="auto"/>
        <w:ind w:left="851" w:right="567"/>
        <w:jc w:val="both"/>
        <w:rPr>
          <w:rFonts w:ascii="Palatino Linotype" w:hAnsi="Palatino Linotype"/>
          <w:i/>
        </w:rPr>
      </w:pPr>
      <w:r w:rsidRPr="006C296C">
        <w:rPr>
          <w:rFonts w:ascii="Palatino Linotype" w:hAnsi="Palatino Linotype"/>
          <w:b/>
          <w:i/>
        </w:rPr>
        <w:t>XI.</w:t>
      </w:r>
      <w:r w:rsidRPr="006C296C">
        <w:rPr>
          <w:rFonts w:ascii="Palatino Linotype" w:hAnsi="Palatino Linotype"/>
          <w:i/>
        </w:rPr>
        <w:t xml:space="preserve"> La falta de trámite a una solicitud;</w:t>
      </w:r>
    </w:p>
    <w:p w14:paraId="5C9FCF88" w14:textId="3769FED0" w:rsidR="00680A7C" w:rsidRPr="006C296C" w:rsidRDefault="00680A7C" w:rsidP="006C296C">
      <w:pPr>
        <w:pStyle w:val="Sinespaciado"/>
        <w:tabs>
          <w:tab w:val="left" w:pos="426"/>
        </w:tabs>
        <w:spacing w:line="360" w:lineRule="auto"/>
        <w:ind w:left="851" w:right="567"/>
        <w:jc w:val="both"/>
        <w:rPr>
          <w:rFonts w:ascii="Palatino Linotype" w:hAnsi="Palatino Linotype"/>
          <w:i/>
        </w:rPr>
      </w:pPr>
      <w:r w:rsidRPr="006C296C">
        <w:rPr>
          <w:rFonts w:ascii="Palatino Linotype" w:hAnsi="Palatino Linotype"/>
          <w:i/>
        </w:rPr>
        <w:t>(…)</w:t>
      </w:r>
    </w:p>
    <w:p w14:paraId="09AB6B38" w14:textId="77777777" w:rsidR="00B00FEB" w:rsidRPr="006C296C" w:rsidRDefault="00B00FEB" w:rsidP="006C296C">
      <w:pPr>
        <w:pStyle w:val="Sinespaciado"/>
        <w:tabs>
          <w:tab w:val="left" w:pos="426"/>
        </w:tabs>
        <w:spacing w:line="360" w:lineRule="auto"/>
        <w:ind w:left="851" w:right="567"/>
        <w:jc w:val="both"/>
        <w:rPr>
          <w:rFonts w:ascii="Palatino Linotype" w:hAnsi="Palatino Linotype"/>
          <w:i/>
        </w:rPr>
      </w:pPr>
      <w:r w:rsidRPr="006C296C">
        <w:rPr>
          <w:rFonts w:ascii="Palatino Linotype" w:hAnsi="Palatino Linotype"/>
          <w:b/>
          <w:i/>
        </w:rPr>
        <w:lastRenderedPageBreak/>
        <w:t>XIII.</w:t>
      </w:r>
      <w:r w:rsidRPr="006C296C">
        <w:rPr>
          <w:rFonts w:ascii="Palatino Linotype" w:hAnsi="Palatino Linotype"/>
          <w:i/>
        </w:rPr>
        <w:t xml:space="preserve"> La falta, deficiencia o insuficiencia de la fundamentación y/o motivación en la respuesta; y</w:t>
      </w:r>
    </w:p>
    <w:p w14:paraId="2DC24098" w14:textId="59263460" w:rsidR="00B00FEB" w:rsidRPr="006C296C" w:rsidRDefault="00B00FEB" w:rsidP="006C296C">
      <w:pPr>
        <w:pStyle w:val="Sinespaciado"/>
        <w:tabs>
          <w:tab w:val="left" w:pos="426"/>
        </w:tabs>
        <w:spacing w:line="360" w:lineRule="auto"/>
        <w:ind w:left="851" w:right="567"/>
        <w:jc w:val="both"/>
        <w:rPr>
          <w:rFonts w:ascii="Palatino Linotype" w:hAnsi="Palatino Linotype"/>
          <w:i/>
        </w:rPr>
      </w:pPr>
      <w:r w:rsidRPr="006C296C">
        <w:rPr>
          <w:rFonts w:ascii="Palatino Linotype" w:hAnsi="Palatino Linotype"/>
          <w:i/>
        </w:rPr>
        <w:t>(…)”</w:t>
      </w:r>
    </w:p>
    <w:p w14:paraId="18B71A32" w14:textId="241AEDC6" w:rsidR="003D4163" w:rsidRPr="006C296C" w:rsidRDefault="00B00FEB"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hAnsi="Palatino Linotype" w:cs="Arial"/>
        </w:rPr>
        <w:t xml:space="preserve">Por lo anterior, la </w:t>
      </w:r>
      <w:r w:rsidRPr="006C296C">
        <w:rPr>
          <w:rFonts w:ascii="Palatino Linotype" w:hAnsi="Palatino Linotype" w:cs="Arial"/>
          <w:i/>
        </w:rPr>
        <w:t>Litis</w:t>
      </w:r>
      <w:r w:rsidRPr="006C296C">
        <w:rPr>
          <w:rFonts w:ascii="Palatino Linotype" w:hAnsi="Palatino Linotype" w:cs="Arial"/>
        </w:rPr>
        <w:t xml:space="preserve"> a resolver en el presente asunto, se circunscribirá en determinar si el </w:t>
      </w:r>
      <w:r w:rsidRPr="006C296C">
        <w:rPr>
          <w:rFonts w:ascii="Palatino Linotype" w:hAnsi="Palatino Linotype" w:cs="Arial"/>
          <w:b/>
        </w:rPr>
        <w:t>SUJETO OBLIGADO</w:t>
      </w:r>
      <w:r w:rsidR="00680A7C" w:rsidRPr="006C296C">
        <w:rPr>
          <w:rFonts w:ascii="Palatino Linotype" w:hAnsi="Palatino Linotype" w:cs="Arial"/>
        </w:rPr>
        <w:t>, con su respuesta,</w:t>
      </w:r>
      <w:r w:rsidRPr="006C296C">
        <w:rPr>
          <w:rFonts w:ascii="Palatino Linotype" w:hAnsi="Palatino Linotype" w:cs="Arial"/>
        </w:rPr>
        <w:t xml:space="preserve"> colmó adecuadamente el derecho de acceso </w:t>
      </w:r>
      <w:r w:rsidR="00680A7C" w:rsidRPr="006C296C">
        <w:rPr>
          <w:rFonts w:ascii="Palatino Linotype" w:hAnsi="Palatino Linotype" w:cs="Arial"/>
        </w:rPr>
        <w:t>a la información del particular, o si por el contrario, actualiza alguna de las causales de procedencia del recurso de revisión anteriormente referidas.</w:t>
      </w:r>
    </w:p>
    <w:p w14:paraId="5CEC2F48" w14:textId="2BD60E87" w:rsidR="00EF014A" w:rsidRPr="006C296C" w:rsidRDefault="00EF014A" w:rsidP="006C296C">
      <w:pPr>
        <w:pStyle w:val="Ttulo2"/>
        <w:tabs>
          <w:tab w:val="left" w:pos="426"/>
        </w:tabs>
        <w:spacing w:line="360" w:lineRule="auto"/>
        <w:rPr>
          <w:rFonts w:ascii="Palatino Linotype" w:hAnsi="Palatino Linotype" w:cs="Arial"/>
          <w:b/>
          <w:color w:val="auto"/>
          <w:sz w:val="24"/>
          <w:szCs w:val="24"/>
        </w:rPr>
      </w:pPr>
      <w:bookmarkStart w:id="15" w:name="_Toc25243137"/>
      <w:r w:rsidRPr="006C296C">
        <w:rPr>
          <w:rFonts w:ascii="Palatino Linotype" w:hAnsi="Palatino Linotype" w:cs="Arial"/>
          <w:b/>
          <w:color w:val="auto"/>
          <w:sz w:val="24"/>
          <w:szCs w:val="24"/>
        </w:rPr>
        <w:t>CUARTO. Estudio y Resolución del asunto.</w:t>
      </w:r>
      <w:bookmarkEnd w:id="15"/>
    </w:p>
    <w:p w14:paraId="6BDEBF63" w14:textId="64FC30F7" w:rsidR="00EF014A" w:rsidRPr="006C296C" w:rsidRDefault="00B13243" w:rsidP="006C296C">
      <w:pPr>
        <w:pStyle w:val="Prrafodelista"/>
        <w:tabs>
          <w:tab w:val="left" w:pos="426"/>
        </w:tabs>
        <w:spacing w:before="240" w:after="240" w:line="360" w:lineRule="auto"/>
        <w:ind w:left="0" w:right="49"/>
        <w:jc w:val="both"/>
        <w:outlineLvl w:val="2"/>
        <w:rPr>
          <w:rFonts w:ascii="Palatino Linotype" w:hAnsi="Palatino Linotype" w:cs="Arial"/>
          <w:b/>
        </w:rPr>
      </w:pPr>
      <w:bookmarkStart w:id="16" w:name="_Toc25243138"/>
      <w:r w:rsidRPr="006C296C">
        <w:rPr>
          <w:rFonts w:ascii="Palatino Linotype" w:hAnsi="Palatino Linotype" w:cs="Arial"/>
          <w:b/>
        </w:rPr>
        <w:t>I. Del deber del SUJETO OBLIGADO de promover, proteger y garantizar el derecho de acceso a la información pública.</w:t>
      </w:r>
      <w:bookmarkEnd w:id="16"/>
    </w:p>
    <w:p w14:paraId="138F28BA" w14:textId="77777777" w:rsidR="00B13243" w:rsidRPr="006C296C" w:rsidRDefault="00B13243" w:rsidP="006C296C">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6C296C" w:rsidRDefault="00F97E65"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hAnsi="Palatino Linotype" w:cs="Arial"/>
        </w:rPr>
        <w:t xml:space="preserve">Derivado del planteamiento de la </w:t>
      </w:r>
      <w:r w:rsidRPr="006C296C">
        <w:rPr>
          <w:rFonts w:ascii="Palatino Linotype" w:hAnsi="Palatino Linotype" w:cs="Arial"/>
          <w:i/>
        </w:rPr>
        <w:t>Litis</w:t>
      </w:r>
      <w:r w:rsidRPr="006C296C">
        <w:rPr>
          <w:rFonts w:ascii="Palatino Linotype" w:hAnsi="Palatino Linotype" w:cs="Arial"/>
        </w:rPr>
        <w:t xml:space="preserve">, se procede a analizar </w:t>
      </w:r>
      <w:r w:rsidRPr="006C296C">
        <w:rPr>
          <w:rFonts w:ascii="Palatino Linotype" w:hAnsi="Palatino Linotype" w:cs="Arial"/>
          <w:lang w:val="es-MX"/>
        </w:rPr>
        <w:t xml:space="preserve">el contenido íntegro de las actuaciones que obran en el expediente electrónico, y así </w:t>
      </w:r>
      <w:r w:rsidR="00A073A0" w:rsidRPr="006C296C">
        <w:rPr>
          <w:rFonts w:ascii="Palatino Linotype" w:hAnsi="Palatino Linotype" w:cs="Arial"/>
          <w:lang w:val="es-MX"/>
        </w:rPr>
        <w:t>este</w:t>
      </w:r>
      <w:r w:rsidRPr="006C296C">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6C296C">
        <w:rPr>
          <w:rFonts w:ascii="Palatino Linotype" w:eastAsia="Calibri" w:hAnsi="Palatino Linotype" w:cs="Arial"/>
        </w:rPr>
        <w:t>Ley de Transparencia y Acceso a la Información Pública del Estado de México y Municipios.</w:t>
      </w:r>
    </w:p>
    <w:p w14:paraId="0633D08B" w14:textId="77777777" w:rsidR="00F97E65" w:rsidRPr="006C296C" w:rsidRDefault="00F97E65" w:rsidP="006C296C">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6C296C" w:rsidRDefault="00B1324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Calibri" w:hAnsi="Palatino Linotype" w:cs="Arial"/>
        </w:rPr>
        <w:t xml:space="preserve">Es </w:t>
      </w:r>
      <w:r w:rsidRPr="006C296C">
        <w:rPr>
          <w:rFonts w:ascii="Palatino Linotype" w:hAnsi="Palatino Linotype"/>
        </w:rPr>
        <w:t xml:space="preserve">menester precisar que este </w:t>
      </w:r>
      <w:r w:rsidRPr="006C296C">
        <w:rPr>
          <w:rFonts w:ascii="Palatino Linotype" w:eastAsia="MS Mincho" w:hAnsi="Palatino Linotype" w:cs="Times New Roman"/>
          <w:color w:val="000000"/>
        </w:rPr>
        <w:t xml:space="preserve">Órgano Garante parte del hecho que </w:t>
      </w:r>
      <w:r w:rsidRPr="006C296C">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w:t>
      </w:r>
      <w:r w:rsidRPr="006C296C">
        <w:rPr>
          <w:rFonts w:ascii="Palatino Linotype" w:eastAsia="Times New Roman" w:hAnsi="Palatino Linotype" w:cs="Arial"/>
          <w:color w:val="000000"/>
          <w:lang w:eastAsia="es-MX"/>
        </w:rPr>
        <w:lastRenderedPageBreak/>
        <w:t>México, por lo que al respecto el</w:t>
      </w:r>
      <w:r w:rsidRPr="006C296C">
        <w:rPr>
          <w:rFonts w:ascii="Palatino Linotype" w:eastAsia="Times New Roman" w:hAnsi="Palatino Linotype" w:cs="Arial"/>
          <w:color w:val="000000"/>
        </w:rPr>
        <w:t xml:space="preserve"> </w:t>
      </w:r>
      <w:r w:rsidRPr="006C296C">
        <w:rPr>
          <w:rFonts w:ascii="Palatino Linotype" w:eastAsia="Times New Roman" w:hAnsi="Palatino Linotype" w:cs="Arial"/>
          <w:b/>
          <w:color w:val="000000"/>
        </w:rPr>
        <w:t>SUJETO OBLIGADO</w:t>
      </w:r>
      <w:r w:rsidRPr="006C296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C296C">
        <w:rPr>
          <w:rFonts w:ascii="Palatino Linotype" w:eastAsia="Times New Roman" w:hAnsi="Palatino Linotype" w:cs="Arial"/>
          <w:b/>
          <w:color w:val="000000"/>
        </w:rPr>
        <w:t xml:space="preserve">Constitución Política de los Estados Unidos Mexicanos </w:t>
      </w:r>
      <w:r w:rsidRPr="006C296C">
        <w:rPr>
          <w:rFonts w:ascii="Palatino Linotype" w:eastAsia="Times New Roman" w:hAnsi="Palatino Linotype" w:cs="Arial"/>
          <w:color w:val="000000"/>
        </w:rPr>
        <w:t xml:space="preserve">al señalar la obligación de “promover, </w:t>
      </w:r>
      <w:r w:rsidRPr="006C296C">
        <w:rPr>
          <w:rFonts w:ascii="Palatino Linotype" w:eastAsia="Times New Roman" w:hAnsi="Palatino Linotype" w:cs="Arial"/>
          <w:b/>
          <w:color w:val="000000"/>
        </w:rPr>
        <w:t>respetar</w:t>
      </w:r>
      <w:r w:rsidRPr="006C296C">
        <w:rPr>
          <w:rFonts w:ascii="Palatino Linotype" w:eastAsia="Times New Roman" w:hAnsi="Palatino Linotype" w:cs="Arial"/>
          <w:color w:val="000000"/>
        </w:rPr>
        <w:t xml:space="preserve">, proteger y </w:t>
      </w:r>
      <w:r w:rsidRPr="006C296C">
        <w:rPr>
          <w:rFonts w:ascii="Palatino Linotype" w:eastAsia="Times New Roman" w:hAnsi="Palatino Linotype" w:cs="Arial"/>
          <w:b/>
          <w:color w:val="000000"/>
        </w:rPr>
        <w:t>garantizar</w:t>
      </w:r>
      <w:r w:rsidRPr="006C296C">
        <w:rPr>
          <w:rFonts w:ascii="Palatino Linotype" w:eastAsia="Times New Roman" w:hAnsi="Palatino Linotype" w:cs="Arial"/>
          <w:color w:val="000000"/>
        </w:rPr>
        <w:t xml:space="preserve"> los derechos humanos”, entre los cuales se encuentra dicho derecho.</w:t>
      </w:r>
    </w:p>
    <w:p w14:paraId="3E80ABA6" w14:textId="77777777" w:rsidR="00230E4C" w:rsidRPr="006C296C" w:rsidRDefault="00230E4C" w:rsidP="006C296C">
      <w:pPr>
        <w:pStyle w:val="Prrafodelista"/>
        <w:tabs>
          <w:tab w:val="left" w:pos="426"/>
        </w:tabs>
        <w:spacing w:before="240" w:after="240" w:line="360" w:lineRule="auto"/>
        <w:ind w:left="0" w:right="49"/>
        <w:jc w:val="both"/>
        <w:rPr>
          <w:rFonts w:ascii="Palatino Linotype" w:hAnsi="Palatino Linotype" w:cs="Arial"/>
        </w:rPr>
      </w:pPr>
    </w:p>
    <w:p w14:paraId="384B330D" w14:textId="50778451" w:rsidR="00230E4C" w:rsidRPr="006C296C" w:rsidRDefault="00230E4C"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color w:val="000000"/>
        </w:rPr>
        <w:t xml:space="preserve">Ahora </w:t>
      </w:r>
      <w:r w:rsidRPr="006C296C">
        <w:rPr>
          <w:rFonts w:ascii="Palatino Linotype" w:eastAsia="MS Mincho" w:hAnsi="Palatino Linotype" w:cs="Times New Roman"/>
          <w:lang w:val="es-ES"/>
        </w:rPr>
        <w:t>bien el contenido del artículo 1 tercer párrafo de la Constitución Política de los Estados Unidos Mexicanos establece que “…</w:t>
      </w:r>
      <w:r w:rsidRPr="006C296C">
        <w:rPr>
          <w:rFonts w:ascii="Palatino Linotype" w:eastAsia="MS Mincho" w:hAnsi="Palatino Linotype" w:cs="Times New Roman"/>
          <w:i/>
          <w:u w:val="single"/>
          <w:lang w:val="es-ES"/>
        </w:rPr>
        <w:t>Todas las autoridades</w:t>
      </w:r>
      <w:r w:rsidRPr="006C296C">
        <w:rPr>
          <w:rFonts w:ascii="Palatino Linotype" w:eastAsia="MS Mincho" w:hAnsi="Palatino Linotype" w:cs="Times New Roman"/>
          <w:i/>
          <w:lang w:val="es-ES"/>
        </w:rPr>
        <w:t xml:space="preserve">, en el ámbito de sus competencias, </w:t>
      </w:r>
      <w:r w:rsidRPr="006C296C">
        <w:rPr>
          <w:rFonts w:ascii="Palatino Linotype" w:eastAsia="MS Mincho" w:hAnsi="Palatino Linotype" w:cs="Times New Roman"/>
          <w:i/>
          <w:u w:val="single"/>
          <w:lang w:val="es-ES"/>
        </w:rPr>
        <w:t>tienen la obligación de promover, respetar, proteger y garantizar los derechos humanos de conformidad con los principios de universalidad, interdependencia, indivisibilidad y progresividad</w:t>
      </w:r>
      <w:r w:rsidRPr="006C296C">
        <w:rPr>
          <w:rFonts w:ascii="Palatino Linotype" w:eastAsia="MS Mincho" w:hAnsi="Palatino Linotype" w:cs="Times New Roman"/>
          <w:i/>
          <w:lang w:val="es-ES"/>
        </w:rPr>
        <w:t xml:space="preserve">. En consecuencia, </w:t>
      </w:r>
      <w:r w:rsidRPr="006C296C">
        <w:rPr>
          <w:rFonts w:ascii="Palatino Linotype" w:eastAsia="MS Mincho" w:hAnsi="Palatino Linotype" w:cs="Times New Roman"/>
          <w:i/>
          <w:u w:val="single"/>
          <w:lang w:val="es-ES"/>
        </w:rPr>
        <w:t>el Estado deberá prevenir, investigar, sancionar y reparar las violaciones a los derechos humanos, en los términos que establezca la ley</w:t>
      </w:r>
      <w:r w:rsidRPr="006C296C">
        <w:rPr>
          <w:rFonts w:ascii="Palatino Linotype" w:eastAsia="MS Mincho" w:hAnsi="Palatino Linotype" w:cs="Times New Roman"/>
          <w:i/>
          <w:lang w:val="es-ES"/>
        </w:rPr>
        <w:t>.</w:t>
      </w:r>
      <w:r w:rsidRPr="006C296C">
        <w:rPr>
          <w:rFonts w:ascii="Palatino Linotype" w:eastAsia="MS Mincho" w:hAnsi="Palatino Linotype" w:cs="Times New Roman"/>
          <w:lang w:val="es-ES"/>
        </w:rPr>
        <w:t>”.</w:t>
      </w:r>
    </w:p>
    <w:p w14:paraId="141BFD2E" w14:textId="77777777" w:rsidR="00230E4C" w:rsidRPr="006C296C" w:rsidRDefault="00230E4C" w:rsidP="006C296C">
      <w:pPr>
        <w:pStyle w:val="Prrafodelista"/>
        <w:tabs>
          <w:tab w:val="left" w:pos="426"/>
        </w:tabs>
        <w:spacing w:before="240" w:after="240" w:line="360" w:lineRule="auto"/>
        <w:ind w:left="0" w:right="49"/>
        <w:jc w:val="both"/>
        <w:rPr>
          <w:rFonts w:ascii="Palatino Linotype" w:hAnsi="Palatino Linotype" w:cs="Arial"/>
        </w:rPr>
      </w:pPr>
    </w:p>
    <w:p w14:paraId="37F24C12" w14:textId="3823CF15" w:rsidR="00230E4C" w:rsidRPr="006C296C" w:rsidRDefault="00230E4C"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color w:val="000000"/>
        </w:rPr>
        <w:t xml:space="preserve">Por </w:t>
      </w:r>
      <w:r w:rsidRPr="006C296C">
        <w:rPr>
          <w:rFonts w:ascii="Palatino Linotype" w:eastAsia="MS Mincho" w:hAnsi="Palatino Linotype" w:cstheme="majorBidi"/>
        </w:rPr>
        <w:t xml:space="preserve">cuanto hace al contenido del artículo 6 segundo párrafo, apartado A. fracción I </w:t>
      </w:r>
      <w:r w:rsidRPr="006C296C">
        <w:rPr>
          <w:rFonts w:ascii="Palatino Linotype" w:eastAsia="MS Mincho" w:hAnsi="Palatino Linotype" w:cstheme="majorBidi"/>
          <w:lang w:val="es-ES"/>
        </w:rPr>
        <w:t xml:space="preserve">de la Constitución Política de los Estados Unidos Mexicanos el cual establece </w:t>
      </w:r>
      <w:r w:rsidRPr="006C296C">
        <w:rPr>
          <w:rFonts w:ascii="Palatino Linotype" w:eastAsia="MS Mincho" w:hAnsi="Palatino Linotype" w:cstheme="majorBidi"/>
        </w:rPr>
        <w:t xml:space="preserve">que </w:t>
      </w:r>
      <w:r w:rsidRPr="006C296C">
        <w:rPr>
          <w:rFonts w:ascii="Palatino Linotype" w:eastAsia="MS Mincho" w:hAnsi="Palatino Linotype" w:cstheme="majorBidi"/>
          <w:i/>
          <w:lang w:val="es-ES"/>
        </w:rPr>
        <w:t>“</w:t>
      </w:r>
      <w:r w:rsidRPr="006C296C">
        <w:rPr>
          <w:rFonts w:ascii="Palatino Linotype" w:eastAsia="MS Mincho" w:hAnsi="Palatino Linotype" w:cstheme="majorBidi"/>
          <w:i/>
          <w:u w:val="single"/>
          <w:lang w:val="es-ES"/>
        </w:rPr>
        <w:t>Toda la información en posesión de cualquier autoridad</w:t>
      </w:r>
      <w:r w:rsidRPr="006C296C">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C296C">
        <w:rPr>
          <w:rFonts w:ascii="Palatino Linotype" w:eastAsia="MS Mincho" w:hAnsi="Palatino Linotype" w:cstheme="majorBidi"/>
          <w:i/>
          <w:u w:val="single"/>
          <w:lang w:val="es-ES"/>
        </w:rPr>
        <w:t>, es pública</w:t>
      </w:r>
      <w:r w:rsidRPr="006C296C">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6C296C">
        <w:rPr>
          <w:rFonts w:ascii="Palatino Linotype" w:eastAsia="MS Mincho" w:hAnsi="Palatino Linotype" w:cstheme="majorBidi"/>
          <w:i/>
          <w:u w:val="single"/>
          <w:lang w:val="es-ES"/>
        </w:rPr>
        <w:t>deberá prevalecer el principio de máxima publicidad</w:t>
      </w:r>
      <w:r w:rsidRPr="006C296C">
        <w:rPr>
          <w:rFonts w:ascii="Palatino Linotype" w:eastAsia="MS Mincho" w:hAnsi="Palatino Linotype" w:cstheme="majorBidi"/>
          <w:i/>
          <w:lang w:val="es-ES"/>
        </w:rPr>
        <w:t xml:space="preserve">. </w:t>
      </w:r>
      <w:r w:rsidRPr="006C296C">
        <w:rPr>
          <w:rFonts w:ascii="Palatino Linotype" w:eastAsia="MS Mincho" w:hAnsi="Palatino Linotype" w:cstheme="majorBidi"/>
          <w:i/>
          <w:u w:val="single"/>
          <w:lang w:val="es-ES"/>
        </w:rPr>
        <w:t xml:space="preserve">Los sujetos obligados deberán documentar todo acto que derive del ejercicio de </w:t>
      </w:r>
      <w:r w:rsidRPr="006C296C">
        <w:rPr>
          <w:rFonts w:ascii="Palatino Linotype" w:eastAsia="MS Mincho" w:hAnsi="Palatino Linotype" w:cstheme="majorBidi"/>
          <w:i/>
          <w:u w:val="single"/>
          <w:lang w:val="es-ES"/>
        </w:rPr>
        <w:lastRenderedPageBreak/>
        <w:t>sus facultades, competencias o funciones, la ley determinará los supuestos específicos bajo los cuales procederá la declaración de inexistencia de la información</w:t>
      </w:r>
      <w:r w:rsidRPr="006C296C">
        <w:rPr>
          <w:rFonts w:ascii="Palatino Linotype" w:eastAsia="MS Mincho" w:hAnsi="Palatino Linotype" w:cstheme="majorBidi"/>
          <w:i/>
          <w:lang w:val="es-ES"/>
        </w:rPr>
        <w:t>.”.</w:t>
      </w:r>
    </w:p>
    <w:p w14:paraId="50CC3072" w14:textId="77777777" w:rsidR="00230E4C" w:rsidRPr="006C296C" w:rsidRDefault="00230E4C" w:rsidP="006C296C">
      <w:pPr>
        <w:pStyle w:val="Prrafodelista"/>
        <w:tabs>
          <w:tab w:val="left" w:pos="426"/>
        </w:tabs>
        <w:spacing w:before="240" w:after="240" w:line="360" w:lineRule="auto"/>
        <w:ind w:left="0" w:right="49"/>
        <w:jc w:val="both"/>
        <w:rPr>
          <w:rFonts w:ascii="Palatino Linotype" w:hAnsi="Palatino Linotype" w:cs="Arial"/>
        </w:rPr>
      </w:pPr>
    </w:p>
    <w:p w14:paraId="3FB81BDF" w14:textId="423DBFA0" w:rsidR="00230E4C" w:rsidRPr="006C296C" w:rsidRDefault="00230E4C"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color w:val="000000"/>
        </w:rPr>
        <w:t xml:space="preserve">Luego </w:t>
      </w:r>
      <w:r w:rsidRPr="006C296C">
        <w:rPr>
          <w:rFonts w:ascii="Palatino Linotype" w:eastAsia="MS Mincho" w:hAnsi="Palatino Linotype" w:cstheme="majorBidi"/>
        </w:rPr>
        <w:t>entonces,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500AD228" w14:textId="079C1C54" w:rsidR="00B13243" w:rsidRPr="006C296C" w:rsidRDefault="00B13243" w:rsidP="006C296C">
      <w:pPr>
        <w:pStyle w:val="Prrafodelista"/>
        <w:tabs>
          <w:tab w:val="left" w:pos="426"/>
        </w:tabs>
        <w:spacing w:before="240" w:after="240" w:line="360" w:lineRule="auto"/>
        <w:ind w:left="0" w:right="49"/>
        <w:jc w:val="both"/>
        <w:rPr>
          <w:rFonts w:ascii="Palatino Linotype" w:hAnsi="Palatino Linotype" w:cs="Arial"/>
        </w:rPr>
      </w:pPr>
    </w:p>
    <w:p w14:paraId="4DE6616C" w14:textId="10CA3B26" w:rsidR="00B13243" w:rsidRPr="006C296C" w:rsidRDefault="00B1324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Calibri" w:hAnsi="Palatino Linotype" w:cs="Arial"/>
        </w:rPr>
        <w:t xml:space="preserve">Además </w:t>
      </w:r>
      <w:r w:rsidRPr="006C296C">
        <w:rPr>
          <w:rFonts w:ascii="Palatino Linotype" w:eastAsia="MS Mincho" w:hAnsi="Palatino Linotype" w:cs="Times New Roman"/>
          <w:color w:val="000000"/>
        </w:rPr>
        <w:t xml:space="preserve">de la obligación de promover, respetar, proteger y garantizar el derecho de acceso a la información, la </w:t>
      </w:r>
      <w:r w:rsidRPr="006C296C">
        <w:rPr>
          <w:rFonts w:ascii="Palatino Linotype" w:eastAsia="MS Mincho" w:hAnsi="Palatino Linotype" w:cs="Times New Roman"/>
          <w:b/>
          <w:color w:val="000000"/>
        </w:rPr>
        <w:t xml:space="preserve">Ley de Trasparencia y Acceso a la Información Pública del Estado de México y Municipios </w:t>
      </w:r>
      <w:r w:rsidRPr="006C296C">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6C296C">
        <w:rPr>
          <w:rFonts w:ascii="Palatino Linotype" w:eastAsia="MS Mincho" w:hAnsi="Palatino Linotype" w:cs="Times New Roman"/>
          <w:b/>
          <w:color w:val="000000"/>
          <w:u w:val="single"/>
        </w:rPr>
        <w:t>simplicidad y rapidez</w:t>
      </w:r>
    </w:p>
    <w:p w14:paraId="4A2D249E" w14:textId="77777777" w:rsidR="00B13243" w:rsidRPr="006C296C" w:rsidRDefault="00B13243" w:rsidP="006C296C">
      <w:pPr>
        <w:pStyle w:val="Prrafodelista"/>
        <w:tabs>
          <w:tab w:val="left" w:pos="426"/>
        </w:tabs>
        <w:spacing w:before="240" w:after="240" w:line="360" w:lineRule="auto"/>
        <w:ind w:left="0" w:right="49"/>
        <w:jc w:val="both"/>
        <w:rPr>
          <w:rFonts w:ascii="Palatino Linotype" w:hAnsi="Palatino Linotype" w:cs="Arial"/>
        </w:rPr>
      </w:pPr>
    </w:p>
    <w:p w14:paraId="787809AE" w14:textId="5A3AF154" w:rsidR="003D0BC7" w:rsidRPr="006C296C" w:rsidRDefault="003D0BC7" w:rsidP="006C296C">
      <w:pPr>
        <w:pStyle w:val="Prrafodelista"/>
        <w:tabs>
          <w:tab w:val="left" w:pos="426"/>
        </w:tabs>
        <w:spacing w:before="240" w:after="240" w:line="360" w:lineRule="auto"/>
        <w:ind w:left="0" w:right="49"/>
        <w:jc w:val="both"/>
        <w:outlineLvl w:val="2"/>
        <w:rPr>
          <w:rFonts w:ascii="Palatino Linotype" w:hAnsi="Palatino Linotype" w:cs="Arial"/>
          <w:b/>
        </w:rPr>
      </w:pPr>
      <w:bookmarkStart w:id="17" w:name="_Toc25243139"/>
      <w:r w:rsidRPr="006C296C">
        <w:rPr>
          <w:rFonts w:ascii="Palatino Linotype" w:hAnsi="Palatino Linotype" w:cs="Arial"/>
          <w:b/>
        </w:rPr>
        <w:t xml:space="preserve">II. De </w:t>
      </w:r>
      <w:r w:rsidR="004220C9" w:rsidRPr="006C296C">
        <w:rPr>
          <w:rFonts w:ascii="Palatino Linotype" w:hAnsi="Palatino Linotype" w:cs="Arial"/>
          <w:b/>
        </w:rPr>
        <w:t>la respuesta del SUJETO OBLIGADO</w:t>
      </w:r>
      <w:r w:rsidRPr="006C296C">
        <w:rPr>
          <w:rFonts w:ascii="Palatino Linotype" w:hAnsi="Palatino Linotype" w:cs="Arial"/>
          <w:b/>
        </w:rPr>
        <w:t>.</w:t>
      </w:r>
      <w:bookmarkEnd w:id="17"/>
    </w:p>
    <w:p w14:paraId="2F979C9B" w14:textId="77777777" w:rsidR="003D0BC7" w:rsidRPr="006C296C" w:rsidRDefault="003D0BC7" w:rsidP="006C296C">
      <w:pPr>
        <w:pStyle w:val="Prrafodelista"/>
        <w:tabs>
          <w:tab w:val="left" w:pos="426"/>
        </w:tabs>
        <w:spacing w:before="240" w:after="240" w:line="360" w:lineRule="auto"/>
        <w:ind w:left="0" w:right="49"/>
        <w:jc w:val="both"/>
        <w:rPr>
          <w:rFonts w:ascii="Palatino Linotype" w:hAnsi="Palatino Linotype" w:cs="Arial"/>
        </w:rPr>
      </w:pPr>
    </w:p>
    <w:p w14:paraId="7FDA4CB2" w14:textId="7A82A8BE" w:rsidR="00230E4C" w:rsidRPr="006C296C" w:rsidRDefault="00230E4C" w:rsidP="006C296C">
      <w:pPr>
        <w:pStyle w:val="Prrafodelista"/>
        <w:numPr>
          <w:ilvl w:val="0"/>
          <w:numId w:val="4"/>
        </w:numPr>
        <w:tabs>
          <w:tab w:val="left" w:pos="426"/>
        </w:tabs>
        <w:spacing w:before="240" w:after="240" w:line="360" w:lineRule="auto"/>
        <w:ind w:left="0" w:right="567" w:firstLine="0"/>
        <w:jc w:val="both"/>
        <w:rPr>
          <w:rFonts w:ascii="Palatino Linotype" w:hAnsi="Palatino Linotype" w:cs="Arial"/>
          <w:noProof/>
          <w:lang w:eastAsia="es-MX"/>
        </w:rPr>
      </w:pPr>
      <w:r w:rsidRPr="006C296C">
        <w:rPr>
          <w:rFonts w:ascii="Palatino Linotype" w:hAnsi="Palatino Linotype" w:cs="Arial"/>
        </w:rPr>
        <w:t xml:space="preserve">En primer término, es necesario </w:t>
      </w:r>
      <w:r w:rsidR="004220C9" w:rsidRPr="006C296C">
        <w:rPr>
          <w:rFonts w:ascii="Palatino Linotype" w:hAnsi="Palatino Linotype" w:cs="Arial"/>
        </w:rPr>
        <w:t xml:space="preserve">reiterar que el particular, a través de la solicitud de información número </w:t>
      </w:r>
      <w:r w:rsidR="00680A7C" w:rsidRPr="006C296C">
        <w:rPr>
          <w:rFonts w:ascii="Palatino Linotype" w:hAnsi="Palatino Linotype" w:cs="Arial"/>
          <w:b/>
        </w:rPr>
        <w:t>00120</w:t>
      </w:r>
      <w:r w:rsidR="004220C9" w:rsidRPr="006C296C">
        <w:rPr>
          <w:rFonts w:ascii="Palatino Linotype" w:hAnsi="Palatino Linotype" w:cs="Arial"/>
          <w:b/>
        </w:rPr>
        <w:t>/</w:t>
      </w:r>
      <w:r w:rsidR="00680A7C" w:rsidRPr="006C296C">
        <w:rPr>
          <w:rFonts w:ascii="Palatino Linotype" w:hAnsi="Palatino Linotype" w:cs="Arial"/>
          <w:b/>
        </w:rPr>
        <w:t>IXTASAL</w:t>
      </w:r>
      <w:r w:rsidR="004220C9" w:rsidRPr="006C296C">
        <w:rPr>
          <w:rFonts w:ascii="Palatino Linotype" w:hAnsi="Palatino Linotype" w:cs="Arial"/>
          <w:b/>
        </w:rPr>
        <w:t>/IP/2019</w:t>
      </w:r>
      <w:r w:rsidR="004220C9" w:rsidRPr="006C296C">
        <w:rPr>
          <w:rFonts w:ascii="Palatino Linotype" w:hAnsi="Palatino Linotype" w:cs="Arial"/>
        </w:rPr>
        <w:t xml:space="preserve">, requirió al </w:t>
      </w:r>
      <w:r w:rsidR="004220C9" w:rsidRPr="006C296C">
        <w:rPr>
          <w:rFonts w:ascii="Palatino Linotype" w:hAnsi="Palatino Linotype" w:cs="Arial"/>
          <w:b/>
        </w:rPr>
        <w:t>SUJETO OBLIGADO</w:t>
      </w:r>
      <w:r w:rsidR="004220C9" w:rsidRPr="006C296C">
        <w:rPr>
          <w:rFonts w:ascii="Palatino Linotype" w:hAnsi="Palatino Linotype" w:cs="Arial"/>
        </w:rPr>
        <w:t xml:space="preserve"> la siguiente información:</w:t>
      </w:r>
    </w:p>
    <w:p w14:paraId="2E64786D" w14:textId="77777777" w:rsidR="001D6F0F" w:rsidRPr="006C296C" w:rsidRDefault="001D6F0F" w:rsidP="006C296C">
      <w:pPr>
        <w:pStyle w:val="Prrafodelista"/>
        <w:tabs>
          <w:tab w:val="left" w:pos="426"/>
        </w:tabs>
        <w:spacing w:before="240" w:after="240" w:line="360" w:lineRule="auto"/>
        <w:ind w:left="0" w:right="567"/>
        <w:jc w:val="both"/>
        <w:rPr>
          <w:rFonts w:ascii="Palatino Linotype" w:hAnsi="Palatino Linotype" w:cs="Arial"/>
          <w:noProof/>
          <w:lang w:eastAsia="es-MX"/>
        </w:rPr>
      </w:pPr>
    </w:p>
    <w:p w14:paraId="792E9009" w14:textId="77777777" w:rsidR="00680A7C" w:rsidRPr="006C296C" w:rsidRDefault="00680A7C" w:rsidP="006C296C">
      <w:pPr>
        <w:pStyle w:val="Prrafodelista"/>
        <w:numPr>
          <w:ilvl w:val="0"/>
          <w:numId w:val="29"/>
        </w:numPr>
        <w:tabs>
          <w:tab w:val="left" w:pos="993"/>
        </w:tabs>
        <w:spacing w:before="240" w:after="240" w:line="360" w:lineRule="auto"/>
        <w:ind w:left="567" w:right="616" w:firstLine="0"/>
        <w:jc w:val="both"/>
        <w:rPr>
          <w:rFonts w:ascii="Palatino Linotype" w:hAnsi="Palatino Linotype" w:cs="Arial"/>
        </w:rPr>
      </w:pPr>
      <w:r w:rsidRPr="006C296C">
        <w:rPr>
          <w:rFonts w:ascii="Palatino Linotype" w:hAnsi="Palatino Linotype" w:cs="Arial"/>
        </w:rPr>
        <w:t xml:space="preserve">Acciones tomadas por las áreas de Contraloría, Jurídico y Presidencia sobre las dos denuncias por nepotismo que se han presentado en la </w:t>
      </w:r>
      <w:r w:rsidRPr="006C296C">
        <w:rPr>
          <w:rFonts w:ascii="Palatino Linotype" w:hAnsi="Palatino Linotype" w:cs="Arial"/>
        </w:rPr>
        <w:lastRenderedPageBreak/>
        <w:t>Contraloría del Poder Legislativo, en contra de servidores públicos del Ayuntamiento de Ixtapan de la Sal.</w:t>
      </w:r>
    </w:p>
    <w:p w14:paraId="4DF86F80" w14:textId="77777777" w:rsidR="004220C9" w:rsidRPr="006C296C" w:rsidRDefault="004220C9"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16C86A97" w14:textId="24CCCCB9" w:rsidR="00376AEC" w:rsidRPr="006C296C" w:rsidRDefault="00376AEC"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rPr>
        <w:t>Inmerso en su solicitud de información, compartió una liga de internet</w:t>
      </w:r>
      <w:r w:rsidRPr="006C296C">
        <w:rPr>
          <w:rStyle w:val="Refdenotaalpie"/>
          <w:rFonts w:ascii="Palatino Linotype" w:hAnsi="Palatino Linotype" w:cs="Arial"/>
        </w:rPr>
        <w:footnoteReference w:id="1"/>
      </w:r>
      <w:r w:rsidRPr="006C296C">
        <w:rPr>
          <w:rFonts w:ascii="Palatino Linotype" w:hAnsi="Palatino Linotype" w:cs="Arial"/>
        </w:rPr>
        <w:t xml:space="preserve"> que dirige a la consulta de una nota periodística del periódico El Sol de Toluca, titulada </w:t>
      </w:r>
      <w:r w:rsidRPr="006C296C">
        <w:rPr>
          <w:rFonts w:ascii="Palatino Linotype" w:hAnsi="Palatino Linotype" w:cs="Arial"/>
          <w:i/>
        </w:rPr>
        <w:t xml:space="preserve">Suman 53 denuncias por nepotismo en municipios del </w:t>
      </w:r>
      <w:proofErr w:type="spellStart"/>
      <w:r w:rsidRPr="006C296C">
        <w:rPr>
          <w:rFonts w:ascii="Palatino Linotype" w:hAnsi="Palatino Linotype" w:cs="Arial"/>
          <w:i/>
        </w:rPr>
        <w:t>Edomex</w:t>
      </w:r>
      <w:proofErr w:type="spellEnd"/>
      <w:r w:rsidRPr="006C296C">
        <w:rPr>
          <w:rFonts w:ascii="Palatino Linotype" w:hAnsi="Palatino Linotype" w:cs="Arial"/>
        </w:rPr>
        <w:t xml:space="preserve">, misma que se inserta a continuación para efectos </w:t>
      </w:r>
      <w:proofErr w:type="spellStart"/>
      <w:r w:rsidRPr="006C296C">
        <w:rPr>
          <w:rFonts w:ascii="Palatino Linotype" w:hAnsi="Palatino Linotype" w:cs="Arial"/>
        </w:rPr>
        <w:t>referenciativos</w:t>
      </w:r>
      <w:proofErr w:type="spellEnd"/>
      <w:r w:rsidRPr="006C296C">
        <w:rPr>
          <w:rFonts w:ascii="Palatino Linotype" w:hAnsi="Palatino Linotype" w:cs="Arial"/>
        </w:rPr>
        <w:t>:</w:t>
      </w:r>
    </w:p>
    <w:p w14:paraId="72DAB984" w14:textId="77777777" w:rsidR="00376AEC" w:rsidRPr="006C296C" w:rsidRDefault="00376AEC"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200052CF" w14:textId="5B33E1FE"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b/>
          <w:i/>
          <w:noProof/>
          <w:lang w:eastAsia="es-MX"/>
        </w:rPr>
      </w:pPr>
      <w:r w:rsidRPr="006C296C">
        <w:rPr>
          <w:rFonts w:ascii="Palatino Linotype" w:hAnsi="Palatino Linotype" w:cs="Arial"/>
          <w:b/>
          <w:i/>
        </w:rPr>
        <w:t xml:space="preserve">Suman 53 denuncias por nepotismo en municipios del </w:t>
      </w:r>
      <w:proofErr w:type="spellStart"/>
      <w:r w:rsidRPr="006C296C">
        <w:rPr>
          <w:rFonts w:ascii="Palatino Linotype" w:hAnsi="Palatino Linotype" w:cs="Arial"/>
          <w:b/>
          <w:i/>
        </w:rPr>
        <w:t>Edomex</w:t>
      </w:r>
      <w:proofErr w:type="spellEnd"/>
    </w:p>
    <w:p w14:paraId="47758ED0"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7A2364D1" w14:textId="6973D033"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i/>
          <w:noProof/>
          <w:lang w:eastAsia="es-MX"/>
        </w:rPr>
        <w:t>“</w:t>
      </w:r>
      <w:r w:rsidRPr="006C296C">
        <w:rPr>
          <w:rFonts w:ascii="Palatino Linotype" w:hAnsi="Palatino Linotype" w:cs="Arial"/>
          <w:b/>
          <w:i/>
          <w:noProof/>
          <w:lang w:eastAsia="es-MX"/>
        </w:rPr>
        <w:t>El contralor del Poder Legislativo mexiquense</w:t>
      </w:r>
      <w:r w:rsidRPr="006C296C">
        <w:rPr>
          <w:rFonts w:ascii="Palatino Linotype" w:hAnsi="Palatino Linotype" w:cs="Arial"/>
          <w:i/>
          <w:noProof/>
          <w:lang w:eastAsia="es-MX"/>
        </w:rPr>
        <w:t xml:space="preserve">, Victorino Barrios </w:t>
      </w:r>
      <w:r w:rsidRPr="006C296C">
        <w:rPr>
          <w:rFonts w:ascii="Palatino Linotype" w:hAnsi="Palatino Linotype" w:cs="Arial"/>
          <w:b/>
          <w:i/>
          <w:noProof/>
          <w:lang w:eastAsia="es-MX"/>
        </w:rPr>
        <w:t>advirtió que al parecer el nepotismo en la entidad ha vuelto a “sentar sus reales”, pues hasta el momento han registrado 53 denuncias por esa conducta en los municipios mexiquenses</w:t>
      </w:r>
      <w:r w:rsidRPr="006C296C">
        <w:rPr>
          <w:rFonts w:ascii="Palatino Linotype" w:hAnsi="Palatino Linotype" w:cs="Arial"/>
          <w:i/>
          <w:noProof/>
          <w:lang w:eastAsia="es-MX"/>
        </w:rPr>
        <w:t>, cuando anteriormente apenas llegaban a 30 en todo el año.</w:t>
      </w:r>
    </w:p>
    <w:p w14:paraId="3ADFAB86"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31C4086D"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b/>
          <w:i/>
          <w:noProof/>
          <w:lang w:eastAsia="es-MX"/>
        </w:rPr>
        <w:t>La lista, advirtió</w:t>
      </w:r>
      <w:r w:rsidRPr="006C296C">
        <w:rPr>
          <w:rFonts w:ascii="Palatino Linotype" w:hAnsi="Palatino Linotype" w:cs="Arial"/>
          <w:i/>
          <w:noProof/>
          <w:lang w:eastAsia="es-MX"/>
        </w:rPr>
        <w:t xml:space="preserve">, la encabeza el municipio de Santiago Tianguistenco con 4 denuncias, seguido de Toluca y Los Reyes La Paz con 3 cada uno, Tezoyuca, Zumpango, Atizapán, Chinconcuac, Cuautitlán, </w:t>
      </w:r>
      <w:r w:rsidRPr="006C296C">
        <w:rPr>
          <w:rFonts w:ascii="Palatino Linotype" w:hAnsi="Palatino Linotype" w:cs="Arial"/>
          <w:b/>
          <w:i/>
          <w:noProof/>
          <w:lang w:eastAsia="es-MX"/>
        </w:rPr>
        <w:t>Ixtapan de la Sal</w:t>
      </w:r>
      <w:r w:rsidRPr="006C296C">
        <w:rPr>
          <w:rFonts w:ascii="Palatino Linotype" w:hAnsi="Palatino Linotype" w:cs="Arial"/>
          <w:i/>
          <w:noProof/>
          <w:lang w:eastAsia="es-MX"/>
        </w:rPr>
        <w:t xml:space="preserve"> e Ixtlahuaca </w:t>
      </w:r>
      <w:r w:rsidRPr="006C296C">
        <w:rPr>
          <w:rFonts w:ascii="Palatino Linotype" w:hAnsi="Palatino Linotype" w:cs="Arial"/>
          <w:b/>
          <w:i/>
          <w:noProof/>
          <w:lang w:eastAsia="es-MX"/>
        </w:rPr>
        <w:t>con dos</w:t>
      </w:r>
      <w:r w:rsidRPr="006C296C">
        <w:rPr>
          <w:rFonts w:ascii="Palatino Linotype" w:hAnsi="Palatino Linotype" w:cs="Arial"/>
          <w:i/>
          <w:noProof/>
          <w:lang w:eastAsia="es-MX"/>
        </w:rPr>
        <w:t xml:space="preserve"> y otros 42 municipios con una cada uno.</w:t>
      </w:r>
    </w:p>
    <w:p w14:paraId="488401C8"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0B453ABD"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i/>
          <w:noProof/>
          <w:lang w:eastAsia="es-MX"/>
        </w:rPr>
        <w:lastRenderedPageBreak/>
        <w:t>Lamentó que los anteriores legisladores no señalaron en la nueva Ley de Responsabilidades, con todas sus letras, la conducta de nepotismo, por lo cual los órganos de control lo sancionan como “conflicto de interés”.</w:t>
      </w:r>
    </w:p>
    <w:p w14:paraId="79EB1968"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238D3F9A"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i/>
          <w:noProof/>
          <w:lang w:eastAsia="es-MX"/>
        </w:rPr>
        <w:t>Más de 3 mil ex funcionarios han sido sancionados en los últimos 15 años</w:t>
      </w:r>
    </w:p>
    <w:p w14:paraId="7CCDCF6F"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i/>
          <w:noProof/>
          <w:lang w:eastAsia="es-MX"/>
        </w:rPr>
        <w:t>“La Legislatura por una falta que tiene, creo yo, la Ley de Responsabilidades en esta ocasión no se anotó el nepotismo con todas sus letras como una falta grave, ni no grave, los órganos de control tenemos que darle la vuelta y buscarle por el conflicto de interés, pero si hay algo que le reduzca el grado de credibilidad a un miembro de un ayuntamiento es eso: el contratar a sus familiares.</w:t>
      </w:r>
    </w:p>
    <w:p w14:paraId="7E9BC304"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38956DA9"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i/>
          <w:noProof/>
          <w:lang w:eastAsia="es-MX"/>
        </w:rPr>
        <w:t>Recomendó a los servidores públicos que cuando abran su cheque vean que la gente paga impuestos y 57 de cada 100 pesos son producto de que la gente paga ISR, IVA, predial, entre otros: “vivimos los servidores públicos de los impuestos, nos pagan de los impuestos, hagamos las cosas bien”, exhortó.</w:t>
      </w:r>
    </w:p>
    <w:p w14:paraId="579CB3F3"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31B05D07"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i/>
          <w:noProof/>
          <w:lang w:eastAsia="es-MX"/>
        </w:rPr>
        <w:t>Refirió que anteriormente solo tenían 30 denuncias al año, pero al ritmo actual, con 53 en más de siete meses cerrarán el año con un alza del 200 por ciento, por lo cual es preocupante.</w:t>
      </w:r>
    </w:p>
    <w:p w14:paraId="55ED90A9"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15D3894D"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b/>
          <w:i/>
          <w:noProof/>
          <w:lang w:eastAsia="es-MX"/>
        </w:rPr>
        <w:t>Las comisiones legislativas acaban de aprobar en comisiones un exhorto a los 125 presidentes municipales para evitar actos de nepotismo</w:t>
      </w:r>
      <w:r w:rsidRPr="006C296C">
        <w:rPr>
          <w:rFonts w:ascii="Palatino Linotype" w:hAnsi="Palatino Linotype" w:cs="Arial"/>
          <w:i/>
          <w:noProof/>
          <w:lang w:eastAsia="es-MX"/>
        </w:rPr>
        <w:t>, es decir, la contratación de familiares, y a conducirse con transparencia, eficiencia y eficacia.</w:t>
      </w:r>
    </w:p>
    <w:p w14:paraId="6F4703A5"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1263C562"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i/>
          <w:noProof/>
          <w:lang w:eastAsia="es-MX"/>
        </w:rPr>
        <w:lastRenderedPageBreak/>
        <w:t>Victorino Barrios dijo que la Ley de Responsabilidades debería modificarse para señalar que el nepotismo es una falta grave, pues no se precisó, y también hacer ajustes a la Ley Orgánica porque solo prohíbe a los alcaldes contratar familiares, pero se debe impedir a todos los servidores públicos.</w:t>
      </w:r>
    </w:p>
    <w:p w14:paraId="1897FE92"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1A0DE2D6"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i/>
          <w:noProof/>
          <w:lang w:eastAsia="es-MX"/>
        </w:rPr>
        <w:t>También dijo que todos saben que no deben contratar a sus familiares, pero lo siguen haciendo, aun cuando la ley lo prohíbe.</w:t>
      </w:r>
    </w:p>
    <w:p w14:paraId="21C3DD46"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720C7C60"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i/>
          <w:noProof/>
          <w:lang w:eastAsia="es-MX"/>
        </w:rPr>
        <w:t>Durante la conferencia “La necesidad de la implementación del funcionalismo jurídico para el combate a la corrupción” organizada por la Contraloría del Congreso local, Victorino Barrios refirió que lleva dos meses buscando al alcalde de Toluca, pero no lo ha encontrado, reprochó que a veces ponen a la gente más grosera para que reciba a la ciudadanía y ahora hay que hacer cita para ver a regidores y síndicos, mientras a los alcaldes lo deben hacer con meses de anticipación. Advirtió que el cambio no fue para quitar a uno y poner al otro.</w:t>
      </w:r>
    </w:p>
    <w:p w14:paraId="640C66AF"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p>
    <w:p w14:paraId="7B925A2B"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i/>
          <w:noProof/>
          <w:lang w:eastAsia="es-MX"/>
        </w:rPr>
        <w:t>No me den por muerto</w:t>
      </w:r>
    </w:p>
    <w:p w14:paraId="389A20E7" w14:textId="77777777"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i/>
          <w:noProof/>
          <w:sz w:val="12"/>
          <w:lang w:eastAsia="es-MX"/>
        </w:rPr>
      </w:pPr>
    </w:p>
    <w:p w14:paraId="5FD6A408" w14:textId="1A2046B1" w:rsidR="00376AEC" w:rsidRPr="006C296C" w:rsidRDefault="00376AEC" w:rsidP="006C296C">
      <w:pPr>
        <w:pStyle w:val="Prrafodelista"/>
        <w:tabs>
          <w:tab w:val="left" w:pos="426"/>
        </w:tabs>
        <w:spacing w:before="240" w:after="240" w:line="360" w:lineRule="auto"/>
        <w:ind w:left="567" w:right="567"/>
        <w:jc w:val="both"/>
        <w:rPr>
          <w:rFonts w:ascii="Palatino Linotype" w:hAnsi="Palatino Linotype" w:cs="Arial"/>
          <w:noProof/>
          <w:lang w:eastAsia="es-MX"/>
        </w:rPr>
      </w:pPr>
      <w:r w:rsidRPr="006C296C">
        <w:rPr>
          <w:rFonts w:ascii="Palatino Linotype" w:hAnsi="Palatino Linotype" w:cs="Arial"/>
          <w:i/>
          <w:noProof/>
          <w:lang w:eastAsia="es-MX"/>
        </w:rPr>
        <w:t>Ante las especulaciones en torno a los cargos que podría ocupar, el contralor del Congreso, Victorino Barrios Dávalos pidió que no lo den “por muerto” y admitió que le gustaría buscar la contraloría de la UAEM, peo estará donde se lo pidan.”</w:t>
      </w:r>
    </w:p>
    <w:p w14:paraId="15236ED8" w14:textId="02287208" w:rsidR="00F33713" w:rsidRPr="006C296C" w:rsidRDefault="00F33713" w:rsidP="006C296C">
      <w:pPr>
        <w:pStyle w:val="Prrafodelista"/>
        <w:tabs>
          <w:tab w:val="left" w:pos="426"/>
        </w:tabs>
        <w:spacing w:before="240" w:after="240" w:line="360" w:lineRule="auto"/>
        <w:ind w:left="567" w:right="567"/>
        <w:jc w:val="both"/>
        <w:rPr>
          <w:rFonts w:ascii="Palatino Linotype" w:hAnsi="Palatino Linotype" w:cs="Arial"/>
          <w:noProof/>
          <w:lang w:eastAsia="es-MX"/>
        </w:rPr>
      </w:pPr>
      <w:r w:rsidRPr="006C296C">
        <w:rPr>
          <w:rFonts w:ascii="Palatino Linotype" w:hAnsi="Palatino Linotype" w:cs="Arial"/>
          <w:noProof/>
          <w:lang w:eastAsia="es-MX"/>
        </w:rPr>
        <w:t>(Énfasis añadido)</w:t>
      </w:r>
    </w:p>
    <w:p w14:paraId="485FA40B" w14:textId="77777777" w:rsidR="00376AEC" w:rsidRPr="006C296C" w:rsidRDefault="00376AEC" w:rsidP="006C296C">
      <w:pPr>
        <w:pStyle w:val="Prrafodelista"/>
        <w:tabs>
          <w:tab w:val="left" w:pos="426"/>
        </w:tabs>
        <w:spacing w:before="240" w:after="240" w:line="360" w:lineRule="auto"/>
        <w:ind w:left="0" w:right="49"/>
        <w:jc w:val="both"/>
        <w:rPr>
          <w:rFonts w:ascii="Palatino Linotype" w:hAnsi="Palatino Linotype" w:cs="Arial"/>
          <w:noProof/>
          <w:sz w:val="10"/>
          <w:lang w:eastAsia="es-MX"/>
        </w:rPr>
      </w:pPr>
    </w:p>
    <w:p w14:paraId="57BE1688" w14:textId="0E26719A" w:rsidR="00376AEC" w:rsidRPr="006C296C" w:rsidRDefault="00F3371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Así las cosas, la solicitud de información promovida por el particular, busca conocer sobre las acciones realizadas por las áreas de Contraloría, Jurídico y Presidencia, respecto </w:t>
      </w:r>
      <w:r w:rsidRPr="006C296C">
        <w:rPr>
          <w:rFonts w:ascii="Palatino Linotype" w:hAnsi="Palatino Linotype" w:cs="Arial"/>
          <w:noProof/>
          <w:lang w:eastAsia="es-MX"/>
        </w:rPr>
        <w:lastRenderedPageBreak/>
        <w:t>a las dos denuncias por nepotismo que se han presentado ante la Contraloría del Poder Legislativo, por la conducta manifestada en el Ayuntamiento de Ixtapan de la Sal.</w:t>
      </w:r>
    </w:p>
    <w:p w14:paraId="7F838150" w14:textId="77777777" w:rsidR="00376AEC" w:rsidRPr="006C296C" w:rsidRDefault="00376AEC" w:rsidP="006C296C">
      <w:pPr>
        <w:pStyle w:val="Prrafodelista"/>
        <w:tabs>
          <w:tab w:val="left" w:pos="426"/>
        </w:tabs>
        <w:spacing w:before="240" w:after="240" w:line="360" w:lineRule="auto"/>
        <w:ind w:left="0" w:right="49"/>
        <w:jc w:val="both"/>
        <w:rPr>
          <w:rFonts w:ascii="Palatino Linotype" w:hAnsi="Palatino Linotype" w:cs="Arial"/>
          <w:noProof/>
          <w:sz w:val="8"/>
          <w:lang w:eastAsia="es-MX"/>
        </w:rPr>
      </w:pPr>
    </w:p>
    <w:p w14:paraId="74C0CC92" w14:textId="1F6044F5" w:rsidR="004220C9" w:rsidRPr="006C296C" w:rsidRDefault="00F3371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rPr>
        <w:t>Derivado de lo anterior, el</w:t>
      </w:r>
      <w:r w:rsidR="00DA22FC" w:rsidRPr="006C296C">
        <w:rPr>
          <w:rFonts w:ascii="Palatino Linotype" w:hAnsi="Palatino Linotype" w:cs="Arial"/>
        </w:rPr>
        <w:t xml:space="preserve"> </w:t>
      </w:r>
      <w:r w:rsidR="00DA22FC" w:rsidRPr="006C296C">
        <w:rPr>
          <w:rFonts w:ascii="Palatino Linotype" w:hAnsi="Palatino Linotype" w:cs="Arial"/>
          <w:b/>
        </w:rPr>
        <w:t>SUJETO OBLIGADO</w:t>
      </w:r>
      <w:r w:rsidR="00DA22FC" w:rsidRPr="006C296C">
        <w:rPr>
          <w:rFonts w:ascii="Palatino Linotype" w:hAnsi="Palatino Linotype" w:cs="Arial"/>
        </w:rPr>
        <w:t xml:space="preserve"> </w:t>
      </w:r>
      <w:r w:rsidR="00FD08F7" w:rsidRPr="006C296C">
        <w:rPr>
          <w:rFonts w:ascii="Palatino Linotype" w:hAnsi="Palatino Linotype" w:cs="Arial"/>
        </w:rPr>
        <w:t xml:space="preserve">mediante el oficio número </w:t>
      </w:r>
      <w:proofErr w:type="spellStart"/>
      <w:r w:rsidR="00680A7C" w:rsidRPr="006C296C">
        <w:rPr>
          <w:rFonts w:ascii="Palatino Linotype" w:hAnsi="Palatino Linotype" w:cs="Arial"/>
        </w:rPr>
        <w:t>UTyAIP</w:t>
      </w:r>
      <w:proofErr w:type="spellEnd"/>
      <w:r w:rsidR="00680A7C" w:rsidRPr="006C296C">
        <w:rPr>
          <w:rFonts w:ascii="Palatino Linotype" w:hAnsi="Palatino Linotype" w:cs="Arial"/>
        </w:rPr>
        <w:t>/IXTASAL/088/2019</w:t>
      </w:r>
      <w:r w:rsidR="00FD08F7" w:rsidRPr="006C296C">
        <w:rPr>
          <w:rFonts w:ascii="Palatino Linotype" w:hAnsi="Palatino Linotype" w:cs="Arial"/>
        </w:rPr>
        <w:t xml:space="preserve">, de </w:t>
      </w:r>
      <w:r w:rsidR="00E10B1B" w:rsidRPr="006C296C">
        <w:rPr>
          <w:rFonts w:ascii="Palatino Linotype" w:hAnsi="Palatino Linotype" w:cs="Arial"/>
        </w:rPr>
        <w:t>veinticinco</w:t>
      </w:r>
      <w:r w:rsidR="00FD08F7" w:rsidRPr="006C296C">
        <w:rPr>
          <w:rFonts w:ascii="Palatino Linotype" w:hAnsi="Palatino Linotype" w:cs="Arial"/>
        </w:rPr>
        <w:t xml:space="preserve"> (</w:t>
      </w:r>
      <w:r w:rsidR="00E10B1B" w:rsidRPr="006C296C">
        <w:rPr>
          <w:rFonts w:ascii="Palatino Linotype" w:hAnsi="Palatino Linotype" w:cs="Arial"/>
        </w:rPr>
        <w:t>25</w:t>
      </w:r>
      <w:r w:rsidR="00FD08F7" w:rsidRPr="006C296C">
        <w:rPr>
          <w:rFonts w:ascii="Palatino Linotype" w:hAnsi="Palatino Linotype" w:cs="Arial"/>
        </w:rPr>
        <w:t xml:space="preserve">) de </w:t>
      </w:r>
      <w:r w:rsidR="00E10B1B" w:rsidRPr="006C296C">
        <w:rPr>
          <w:rFonts w:ascii="Palatino Linotype" w:hAnsi="Palatino Linotype" w:cs="Arial"/>
        </w:rPr>
        <w:t>septiembre</w:t>
      </w:r>
      <w:r w:rsidR="00FD08F7" w:rsidRPr="006C296C">
        <w:rPr>
          <w:rFonts w:ascii="Palatino Linotype" w:hAnsi="Palatino Linotype" w:cs="Arial"/>
        </w:rPr>
        <w:t xml:space="preserve"> del dos mil diecinueve, dio </w:t>
      </w:r>
      <w:r w:rsidR="00E10B1B" w:rsidRPr="006C296C">
        <w:rPr>
          <w:rFonts w:ascii="Palatino Linotype" w:hAnsi="Palatino Linotype" w:cs="Arial"/>
        </w:rPr>
        <w:t>contestación</w:t>
      </w:r>
      <w:r w:rsidR="00FD08F7" w:rsidRPr="006C296C">
        <w:rPr>
          <w:rFonts w:ascii="Palatino Linotype" w:hAnsi="Palatino Linotype" w:cs="Arial"/>
        </w:rPr>
        <w:t xml:space="preserve"> a la solicitud </w:t>
      </w:r>
      <w:r w:rsidR="00E10B1B" w:rsidRPr="006C296C">
        <w:rPr>
          <w:rFonts w:ascii="Palatino Linotype" w:hAnsi="Palatino Linotype" w:cs="Arial"/>
        </w:rPr>
        <w:t xml:space="preserve">de información promovida por </w:t>
      </w:r>
      <w:r w:rsidR="00FD08F7" w:rsidRPr="006C296C">
        <w:rPr>
          <w:rFonts w:ascii="Palatino Linotype" w:hAnsi="Palatino Linotype" w:cs="Arial"/>
        </w:rPr>
        <w:t>el particular mediante los siguientes pronunciamientos:</w:t>
      </w:r>
    </w:p>
    <w:p w14:paraId="4EDA5D36" w14:textId="3AAA58FD" w:rsidR="004220C9" w:rsidRPr="006C296C" w:rsidRDefault="004220C9"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11E1E34" w14:textId="77777777" w:rsidR="00C95350" w:rsidRPr="006C296C" w:rsidRDefault="00C95350"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0B79A136" w14:textId="77777777" w:rsidR="00C95350" w:rsidRPr="006C296C" w:rsidRDefault="00C95350"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42A52CF" w14:textId="77777777" w:rsidR="00C95350" w:rsidRPr="006C296C" w:rsidRDefault="00C95350"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76B79FE5" w14:textId="77777777" w:rsidR="00C95350" w:rsidRPr="006C296C" w:rsidRDefault="00C95350"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7D7E0614" w14:textId="77777777" w:rsidR="00C95350" w:rsidRPr="006C296C" w:rsidRDefault="00C95350"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66BC3110" w14:textId="77777777" w:rsidR="00C95350" w:rsidRPr="006C296C" w:rsidRDefault="00C95350"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CB32022" w14:textId="77777777" w:rsidR="00C95350" w:rsidRPr="006C296C" w:rsidRDefault="00C95350"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EE492B7" w14:textId="77777777" w:rsidR="00C95350" w:rsidRPr="006C296C" w:rsidRDefault="00C95350"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01DD5292" w14:textId="77777777" w:rsidR="00C95350" w:rsidRPr="006C296C" w:rsidRDefault="00C95350"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17FC6582" w14:textId="5FF0B754" w:rsidR="00FA0B1B" w:rsidRPr="006C296C" w:rsidRDefault="00E10B1B" w:rsidP="006C296C">
      <w:pPr>
        <w:pStyle w:val="Prrafodelista"/>
        <w:tabs>
          <w:tab w:val="left" w:pos="426"/>
        </w:tabs>
        <w:spacing w:before="240" w:after="240" w:line="360" w:lineRule="auto"/>
        <w:ind w:left="0" w:right="49"/>
        <w:jc w:val="center"/>
        <w:rPr>
          <w:rFonts w:ascii="Palatino Linotype" w:hAnsi="Palatino Linotype" w:cs="Arial"/>
          <w:noProof/>
          <w:lang w:eastAsia="es-MX"/>
        </w:rPr>
      </w:pPr>
      <w:r w:rsidRPr="006C296C">
        <w:rPr>
          <w:rFonts w:ascii="Palatino Linotype" w:hAnsi="Palatino Linotype" w:cs="Arial"/>
          <w:noProof/>
          <w:lang w:val="es-MX" w:eastAsia="es-MX"/>
        </w:rPr>
        <w:lastRenderedPageBreak/>
        <w:drawing>
          <wp:inline distT="0" distB="0" distL="0" distR="0" wp14:anchorId="400B656A" wp14:editId="33F8841A">
            <wp:extent cx="4785360" cy="2942985"/>
            <wp:effectExtent l="57150" t="57150" r="110490" b="1054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4454" cy="295472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3AFAB1" w14:textId="050CAE84" w:rsidR="00FA0B1B" w:rsidRPr="006C296C" w:rsidRDefault="00E2534E"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rPr>
        <w:t>De la lectura al oficio, podemos delimitar que éste se basó en comunicar al particular la respuesta del Contralor Municipal, la cual consta de cuatro puntos específicos:</w:t>
      </w:r>
    </w:p>
    <w:p w14:paraId="162E30A4" w14:textId="3EE33325" w:rsidR="00E2534E" w:rsidRPr="006C296C" w:rsidRDefault="00143782" w:rsidP="006C296C">
      <w:pPr>
        <w:pStyle w:val="Prrafodelista"/>
        <w:numPr>
          <w:ilvl w:val="1"/>
          <w:numId w:val="4"/>
        </w:numPr>
        <w:tabs>
          <w:tab w:val="left" w:pos="993"/>
        </w:tabs>
        <w:spacing w:before="240" w:after="240" w:line="360" w:lineRule="auto"/>
        <w:ind w:left="567" w:right="49" w:firstLine="0"/>
        <w:jc w:val="both"/>
        <w:rPr>
          <w:rFonts w:ascii="Palatino Linotype" w:hAnsi="Palatino Linotype" w:cs="Arial"/>
          <w:noProof/>
          <w:lang w:eastAsia="es-MX"/>
        </w:rPr>
      </w:pPr>
      <w:r w:rsidRPr="006C296C">
        <w:rPr>
          <w:rFonts w:ascii="Palatino Linotype" w:hAnsi="Palatino Linotype" w:cs="Arial"/>
        </w:rPr>
        <w:t>No se ha tomado acción alguna en relación a las denuncias por nepotismo referidas en la nota periodística, ya que no existe ninguna denuncia presentada al respecto ante el Órgano de Control Interno Municipal.</w:t>
      </w:r>
    </w:p>
    <w:p w14:paraId="7C4A4640" w14:textId="77777777" w:rsidR="00E34CD0" w:rsidRPr="006C296C" w:rsidRDefault="00E34CD0" w:rsidP="006C296C">
      <w:pPr>
        <w:pStyle w:val="Prrafodelista"/>
        <w:tabs>
          <w:tab w:val="left" w:pos="993"/>
        </w:tabs>
        <w:spacing w:before="240" w:after="240" w:line="360" w:lineRule="auto"/>
        <w:ind w:left="567" w:right="49"/>
        <w:jc w:val="both"/>
        <w:rPr>
          <w:rFonts w:ascii="Palatino Linotype" w:hAnsi="Palatino Linotype" w:cs="Arial"/>
          <w:noProof/>
          <w:lang w:eastAsia="es-MX"/>
        </w:rPr>
      </w:pPr>
    </w:p>
    <w:p w14:paraId="1A5B629F" w14:textId="394E3CFF" w:rsidR="00143782" w:rsidRPr="006C296C" w:rsidRDefault="00143782" w:rsidP="006C296C">
      <w:pPr>
        <w:pStyle w:val="Prrafodelista"/>
        <w:numPr>
          <w:ilvl w:val="1"/>
          <w:numId w:val="4"/>
        </w:numPr>
        <w:tabs>
          <w:tab w:val="left" w:pos="993"/>
        </w:tabs>
        <w:spacing w:before="240" w:after="240" w:line="360" w:lineRule="auto"/>
        <w:ind w:left="567" w:right="49" w:firstLine="0"/>
        <w:jc w:val="both"/>
        <w:rPr>
          <w:rFonts w:ascii="Palatino Linotype" w:hAnsi="Palatino Linotype" w:cs="Arial"/>
          <w:noProof/>
          <w:lang w:eastAsia="es-MX"/>
        </w:rPr>
      </w:pPr>
      <w:r w:rsidRPr="006C296C">
        <w:rPr>
          <w:rFonts w:ascii="Palatino Linotype" w:hAnsi="Palatino Linotype" w:cs="Arial"/>
        </w:rPr>
        <w:t>Se desconoce de qué denuncias se trate, ya que la autoridad encargada de sustanciar las investigaciones pertinentes es la Contralor</w:t>
      </w:r>
      <w:r w:rsidR="00E34CD0" w:rsidRPr="006C296C">
        <w:rPr>
          <w:rFonts w:ascii="Palatino Linotype" w:hAnsi="Palatino Linotype" w:cs="Arial"/>
        </w:rPr>
        <w:t>ía del Poder Legislativo.</w:t>
      </w:r>
    </w:p>
    <w:p w14:paraId="0725D7B8" w14:textId="77777777" w:rsidR="00E34CD0" w:rsidRPr="006C296C" w:rsidRDefault="00E34CD0" w:rsidP="006C296C">
      <w:pPr>
        <w:pStyle w:val="Prrafodelista"/>
        <w:tabs>
          <w:tab w:val="left" w:pos="993"/>
        </w:tabs>
        <w:spacing w:before="240" w:after="240" w:line="360" w:lineRule="auto"/>
        <w:ind w:left="567" w:right="49"/>
        <w:jc w:val="both"/>
        <w:rPr>
          <w:rFonts w:ascii="Palatino Linotype" w:hAnsi="Palatino Linotype" w:cs="Arial"/>
          <w:noProof/>
          <w:lang w:eastAsia="es-MX"/>
        </w:rPr>
      </w:pPr>
    </w:p>
    <w:p w14:paraId="0986E818" w14:textId="41196705" w:rsidR="00E34CD0" w:rsidRPr="006C296C" w:rsidRDefault="00E34CD0" w:rsidP="006C296C">
      <w:pPr>
        <w:pStyle w:val="Prrafodelista"/>
        <w:numPr>
          <w:ilvl w:val="1"/>
          <w:numId w:val="4"/>
        </w:numPr>
        <w:tabs>
          <w:tab w:val="left" w:pos="993"/>
        </w:tabs>
        <w:spacing w:before="240" w:after="240" w:line="360" w:lineRule="auto"/>
        <w:ind w:left="567" w:right="49" w:firstLine="0"/>
        <w:jc w:val="both"/>
        <w:rPr>
          <w:rFonts w:ascii="Palatino Linotype" w:hAnsi="Palatino Linotype" w:cs="Arial"/>
          <w:noProof/>
          <w:lang w:eastAsia="es-MX"/>
        </w:rPr>
      </w:pPr>
      <w:r w:rsidRPr="006C296C">
        <w:rPr>
          <w:rFonts w:ascii="Palatino Linotype" w:hAnsi="Palatino Linotype" w:cs="Arial"/>
        </w:rPr>
        <w:t xml:space="preserve">Derivado de que el </w:t>
      </w:r>
      <w:r w:rsidRPr="006C296C">
        <w:rPr>
          <w:rFonts w:ascii="Palatino Linotype" w:hAnsi="Palatino Linotype" w:cs="Arial"/>
          <w:i/>
        </w:rPr>
        <w:t>nepotismo</w:t>
      </w:r>
      <w:r w:rsidRPr="006C296C">
        <w:rPr>
          <w:rFonts w:ascii="Palatino Linotype" w:hAnsi="Palatino Linotype" w:cs="Arial"/>
        </w:rPr>
        <w:t xml:space="preserve"> no se encuentra tipificado como una falta administrativa, </w:t>
      </w:r>
      <w:r w:rsidR="00B5336F" w:rsidRPr="006C296C">
        <w:rPr>
          <w:rFonts w:ascii="Palatino Linotype" w:hAnsi="Palatino Linotype" w:cs="Arial"/>
        </w:rPr>
        <w:t>cualquier asunto de esa naturaleza sería competencia del Órgano de Control Interno de la Legislatura, al tratarse de actos que solo pueden ser atribuidos a quien tenga la facultad de realizar y emitir nombramientos.</w:t>
      </w:r>
    </w:p>
    <w:p w14:paraId="1BF3082C" w14:textId="77777777" w:rsidR="00E2534E" w:rsidRPr="006C296C" w:rsidRDefault="00E2534E"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D2F95A9" w14:textId="4841939B" w:rsidR="00FA0B1B" w:rsidRPr="006C296C" w:rsidRDefault="00B5336F"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rPr>
        <w:lastRenderedPageBreak/>
        <w:t xml:space="preserve">Por ello, en síntesis, el Titular del Órgano de Control Interno Municipal, manifestó al particular </w:t>
      </w:r>
      <w:r w:rsidR="00376AEC" w:rsidRPr="006C296C">
        <w:rPr>
          <w:rFonts w:ascii="Palatino Linotype" w:hAnsi="Palatino Linotype" w:cs="Arial"/>
        </w:rPr>
        <w:t>que no se había realizado acción alguna con respecto a las denuncias señaladas en la nota periodística, toda vez que no existía ninguna denuncia promovida ante la Contraloría del Ayuntamiento de Ixtapan de la Sal; y, que la autoridad competente para sustanciar las investigaciones era la Contraloría del Poder Legislativo.</w:t>
      </w:r>
    </w:p>
    <w:p w14:paraId="4AB02A46" w14:textId="77777777" w:rsidR="00FA0B1B" w:rsidRPr="006C296C" w:rsidRDefault="00FA0B1B"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1869AC32" w14:textId="4A935DEB" w:rsidR="00FA0B1B" w:rsidRPr="006C296C" w:rsidRDefault="00B00FEB"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rPr>
        <w:t xml:space="preserve">Dicho lo anterior, </w:t>
      </w:r>
      <w:r w:rsidRPr="006C296C">
        <w:rPr>
          <w:rFonts w:ascii="Palatino Linotype" w:hAnsi="Palatino Linotype"/>
        </w:rPr>
        <w:t xml:space="preserve">es imperativo mencionar que este Órgano Garante no tiene facultades para pronunciarse sobre la veracidad de la información que los Sujetos Obligados ponen a disposición de los particulares, toda vez que se aleja de las atribuciones de este Instituto, máxime que al momento en que el </w:t>
      </w:r>
      <w:r w:rsidRPr="006C296C">
        <w:rPr>
          <w:rFonts w:ascii="Palatino Linotype" w:hAnsi="Palatino Linotype"/>
          <w:b/>
        </w:rPr>
        <w:t>SUJETO OBLIGADO</w:t>
      </w:r>
      <w:r w:rsidRPr="006C296C">
        <w:rPr>
          <w:rFonts w:ascii="Palatino Linotype" w:hAnsi="Palatino Linotype"/>
        </w:rPr>
        <w:t xml:space="preserve"> pone a disposición la información, la misma tiene el carácter de oficial, ergo, se presume veraz, tan es así que la misma queda registrada en el Sistema de Acceso a la Información Mexiquense (</w:t>
      </w:r>
      <w:r w:rsidRPr="006C296C">
        <w:rPr>
          <w:rFonts w:ascii="Palatino Linotype" w:hAnsi="Palatino Linotype"/>
          <w:i/>
        </w:rPr>
        <w:t>SAIMEX</w:t>
      </w:r>
      <w:r w:rsidRPr="006C296C">
        <w:rPr>
          <w:rFonts w:ascii="Palatino Linotype" w:hAnsi="Palatino Linotype"/>
        </w:rPr>
        <w:t>).</w:t>
      </w:r>
    </w:p>
    <w:p w14:paraId="67A2CCCE" w14:textId="77777777" w:rsidR="00B00FEB" w:rsidRPr="006C296C" w:rsidRDefault="00B00FEB"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7702583A" w14:textId="7EE96A7B" w:rsidR="00FA0B1B" w:rsidRPr="006C296C" w:rsidRDefault="00B00FEB"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rPr>
        <w:t xml:space="preserve">Sirve </w:t>
      </w:r>
      <w:r w:rsidRPr="006C296C">
        <w:rPr>
          <w:rFonts w:ascii="Palatino Linotype" w:hAnsi="Palatino Linotype"/>
        </w:rPr>
        <w:t>de apoyo a lo anterior por analogía, el Criterio 31-10 emitido por el entonces Instituto Federal de Acceso a la Información y Protección de Datos, mismo que dice:</w:t>
      </w:r>
    </w:p>
    <w:p w14:paraId="064A622A" w14:textId="77777777" w:rsidR="00B00FEB" w:rsidRPr="006C296C" w:rsidRDefault="00B00FEB"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2DEFCC29" w14:textId="30B60236" w:rsidR="00B00FEB" w:rsidRPr="006C296C" w:rsidRDefault="00B00FEB" w:rsidP="006C296C">
      <w:pPr>
        <w:pStyle w:val="Sinespaciado"/>
        <w:spacing w:line="360" w:lineRule="auto"/>
        <w:ind w:left="567" w:right="567"/>
        <w:jc w:val="both"/>
        <w:rPr>
          <w:rFonts w:ascii="Palatino Linotype" w:hAnsi="Palatino Linotype"/>
          <w:i/>
          <w:lang w:val="es-ES"/>
        </w:rPr>
      </w:pPr>
      <w:r w:rsidRPr="006C296C">
        <w:rPr>
          <w:rFonts w:ascii="Palatino Linotype" w:hAnsi="Palatino Linotype"/>
          <w:i/>
          <w:lang w:val="es-ES"/>
        </w:rPr>
        <w:t>“</w:t>
      </w:r>
      <w:r w:rsidRPr="006C296C">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6C296C">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w:t>
      </w:r>
      <w:r w:rsidRPr="006C296C">
        <w:rPr>
          <w:rFonts w:ascii="Palatino Linotype" w:hAnsi="Palatino Linotype"/>
          <w:i/>
          <w:lang w:val="es-ES"/>
        </w:rPr>
        <w:lastRenderedPageBreak/>
        <w:t>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34560A" w14:textId="625E0A9E" w:rsidR="00F33713" w:rsidRPr="006C296C" w:rsidRDefault="00F3371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rPr>
        <w:t xml:space="preserve">Asimismo, </w:t>
      </w:r>
      <w:r w:rsidRPr="006C296C">
        <w:rPr>
          <w:rFonts w:ascii="Palatino Linotype" w:eastAsia="Times New Roman" w:hAnsi="Palatino Linotype" w:cs="Arial"/>
          <w:lang w:val="es-ES"/>
        </w:rPr>
        <w:t xml:space="preserve">el Pleno de este Órgano Garante sostiene que, cuando se está ante la presencia de un acto u hecho negativo notorio, es decir, que no se actualiza la circunstancia por la cual </w:t>
      </w:r>
      <w:r w:rsidRPr="006C296C">
        <w:rPr>
          <w:rFonts w:ascii="Palatino Linotype" w:eastAsia="Times New Roman" w:hAnsi="Palatino Linotype" w:cs="Arial"/>
          <w:b/>
          <w:lang w:val="es-ES"/>
        </w:rPr>
        <w:t>EL SUJETO OBLIGADO</w:t>
      </w:r>
      <w:r w:rsidRPr="006C296C">
        <w:rPr>
          <w:rFonts w:ascii="Palatino Linotype" w:eastAsia="Times New Roman" w:hAnsi="Palatino Linotype" w:cs="Arial"/>
          <w:lang w:val="es-ES"/>
        </w:rPr>
        <w:t xml:space="preserve"> en el ámbito de sus atribuciones, pudiese poseer en sus archivos la información solicitada, resultaría innecesaria una declaratoria de inexistencia, en términos de la fracción XIII del artículo 49 de la Ley de Transparencia y Acceso a la Información Pública del Estado de México y Municipios.</w:t>
      </w:r>
    </w:p>
    <w:p w14:paraId="6C819CEB" w14:textId="77777777" w:rsidR="00F33713" w:rsidRPr="006C296C" w:rsidRDefault="00F3371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2A84D73B" w14:textId="4A514928" w:rsidR="00F33713" w:rsidRPr="006C296C" w:rsidRDefault="00F3371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rPr>
        <w:t>Lo anterior encuentra sustento con la Jurisprudencia 267,287 y el Criterio 10/2004 emitidos por el Máximo Juzgador del país:</w:t>
      </w:r>
    </w:p>
    <w:p w14:paraId="436DCF58" w14:textId="77777777" w:rsidR="00F33713" w:rsidRPr="006C296C" w:rsidRDefault="00F3371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7F7A4DDF" w14:textId="77777777" w:rsidR="00F33713" w:rsidRPr="006C296C" w:rsidRDefault="00F33713" w:rsidP="006C296C">
      <w:pPr>
        <w:pStyle w:val="Prrafodelista"/>
        <w:tabs>
          <w:tab w:val="left" w:pos="426"/>
        </w:tabs>
        <w:spacing w:before="240" w:after="240" w:line="360" w:lineRule="auto"/>
        <w:ind w:left="567" w:right="567"/>
        <w:jc w:val="both"/>
        <w:rPr>
          <w:rFonts w:ascii="Palatino Linotype" w:hAnsi="Palatino Linotype" w:cs="Arial"/>
          <w:i/>
        </w:rPr>
      </w:pPr>
      <w:r w:rsidRPr="006C296C">
        <w:rPr>
          <w:rFonts w:ascii="Palatino Linotype" w:hAnsi="Palatino Linotype" w:cs="Arial"/>
          <w:i/>
        </w:rPr>
        <w:t>“</w:t>
      </w:r>
      <w:r w:rsidRPr="006C296C">
        <w:rPr>
          <w:rFonts w:ascii="Palatino Linotype" w:hAnsi="Palatino Linotype" w:cs="Arial"/>
          <w:b/>
          <w:i/>
        </w:rPr>
        <w:t>HECHOS NEGATIVOS, NO SON SUSCEPTIBLES DE DEMOSTRACION.</w:t>
      </w:r>
      <w:r w:rsidRPr="006C296C">
        <w:rPr>
          <w:rFonts w:ascii="Palatino Linotype" w:hAnsi="Palatino Linotype" w:cs="Arial"/>
          <w:i/>
        </w:rPr>
        <w:t xml:space="preserve"> </w:t>
      </w:r>
      <w:r w:rsidRPr="006C296C">
        <w:rPr>
          <w:rFonts w:ascii="Palatino Linotype" w:hAnsi="Palatino Linotype" w:cs="Arial"/>
          <w:b/>
          <w:i/>
        </w:rPr>
        <w:t xml:space="preserve">Tratándose de un hecho negativo, el Juez no tiene </w:t>
      </w:r>
      <w:proofErr w:type="spellStart"/>
      <w:r w:rsidRPr="006C296C">
        <w:rPr>
          <w:rFonts w:ascii="Palatino Linotype" w:hAnsi="Palatino Linotype" w:cs="Arial"/>
          <w:b/>
          <w:i/>
        </w:rPr>
        <w:t>por que</w:t>
      </w:r>
      <w:proofErr w:type="spellEnd"/>
      <w:r w:rsidRPr="006C296C">
        <w:rPr>
          <w:rFonts w:ascii="Palatino Linotype" w:hAnsi="Palatino Linotype" w:cs="Arial"/>
          <w:b/>
          <w:i/>
        </w:rPr>
        <w:t xml:space="preserve"> invocar prueba alguna de la que se desprenda</w:t>
      </w:r>
      <w:r w:rsidRPr="006C296C">
        <w:rPr>
          <w:rFonts w:ascii="Palatino Linotype" w:hAnsi="Palatino Linotype" w:cs="Arial"/>
          <w:i/>
        </w:rPr>
        <w:t>, ya que es bien sabido que esta clase de hechos no son susceptibles de demostración.”</w:t>
      </w:r>
    </w:p>
    <w:p w14:paraId="120A5382" w14:textId="77777777" w:rsidR="00F33713" w:rsidRPr="006C296C" w:rsidRDefault="00F33713" w:rsidP="006C296C">
      <w:pPr>
        <w:pStyle w:val="Prrafodelista"/>
        <w:tabs>
          <w:tab w:val="left" w:pos="426"/>
        </w:tabs>
        <w:spacing w:before="240" w:after="240" w:line="360" w:lineRule="auto"/>
        <w:ind w:left="567" w:right="567"/>
        <w:jc w:val="both"/>
        <w:rPr>
          <w:rFonts w:ascii="Palatino Linotype" w:hAnsi="Palatino Linotype" w:cs="Arial"/>
          <w:i/>
        </w:rPr>
      </w:pPr>
    </w:p>
    <w:p w14:paraId="2B70592D" w14:textId="3132607E" w:rsidR="00F33713" w:rsidRPr="006C296C" w:rsidRDefault="00F33713" w:rsidP="006C296C">
      <w:pPr>
        <w:pStyle w:val="Prrafodelista"/>
        <w:tabs>
          <w:tab w:val="left" w:pos="426"/>
        </w:tabs>
        <w:spacing w:before="240" w:after="240" w:line="360" w:lineRule="auto"/>
        <w:ind w:left="567" w:right="567"/>
        <w:jc w:val="both"/>
        <w:rPr>
          <w:rFonts w:ascii="Palatino Linotype" w:hAnsi="Palatino Linotype" w:cs="Arial"/>
          <w:noProof/>
          <w:lang w:eastAsia="es-MX"/>
        </w:rPr>
      </w:pPr>
      <w:r w:rsidRPr="006C296C">
        <w:rPr>
          <w:rFonts w:ascii="Palatino Linotype" w:hAnsi="Palatino Linotype" w:cs="Arial"/>
          <w:i/>
        </w:rPr>
        <w:t>“</w:t>
      </w:r>
      <w:r w:rsidRPr="006C296C">
        <w:rPr>
          <w:rFonts w:ascii="Palatino Linotype" w:hAnsi="Palatino Linotype" w:cs="Arial"/>
          <w:b/>
          <w:i/>
        </w:rPr>
        <w:t xml:space="preserve">INEXISTENCIA DE LA INFORMACIÓN. EL COMITÉ DE ACCESO A LA INFORMACIÓN PUEDE DECLARARLA ANTE SU EVIDENCIA, SIN </w:t>
      </w:r>
      <w:r w:rsidRPr="006C296C">
        <w:rPr>
          <w:rFonts w:ascii="Palatino Linotype" w:hAnsi="Palatino Linotype" w:cs="Arial"/>
          <w:b/>
          <w:i/>
        </w:rPr>
        <w:lastRenderedPageBreak/>
        <w:t>NECESIDAD DE DICTAR MEDIDAS PARA SU LOCALIZACIÓN.</w:t>
      </w:r>
      <w:r w:rsidRPr="006C296C">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6C296C">
        <w:rPr>
          <w:rFonts w:ascii="Palatino Linotype" w:hAnsi="Palatino Linotype" w:cs="Arial"/>
          <w:b/>
          <w:i/>
        </w:rPr>
        <w:t>ndo la referida Unidad señala, o</w:t>
      </w:r>
      <w:r w:rsidRPr="006C296C">
        <w:rPr>
          <w:rFonts w:ascii="Palatino Linotype" w:hAnsi="Palatino Linotype" w:cs="Arial"/>
          <w:i/>
        </w:rPr>
        <w:t xml:space="preserve"> el mencionado Comité </w:t>
      </w:r>
      <w:r w:rsidRPr="006C296C">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6C296C">
        <w:rPr>
          <w:rFonts w:ascii="Palatino Linotype" w:hAnsi="Palatino Linotype" w:cs="Arial"/>
          <w:i/>
        </w:rPr>
        <w:t>”</w:t>
      </w:r>
    </w:p>
    <w:p w14:paraId="1019DE6E" w14:textId="77777777" w:rsidR="00F33713" w:rsidRPr="006C296C" w:rsidRDefault="00F3371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4B4236FB" w14:textId="620EF15F" w:rsidR="00F33713" w:rsidRPr="006C296C" w:rsidRDefault="00F3371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rPr>
        <w:t xml:space="preserve">De tal manera que al existir un pronunciamiento directo por parte del Contralor Interno Municipal por el que refiriera que no se han realizado acciones, por parte de la Contraloría Municipal, derivado de las dos denuncias por nepotismo presentadas ante el Órgano de Control del Poder Legislativo, ya que no existen siquiera denuncias presentadas en el Órgano de Control Municipal, se considera </w:t>
      </w:r>
      <w:r w:rsidR="00D223E8" w:rsidRPr="006C296C">
        <w:rPr>
          <w:rFonts w:ascii="Palatino Linotype" w:hAnsi="Palatino Linotype" w:cs="Arial"/>
        </w:rPr>
        <w:t xml:space="preserve">entonces </w:t>
      </w:r>
      <w:r w:rsidR="00D223E8" w:rsidRPr="006C296C">
        <w:rPr>
          <w:rFonts w:ascii="Palatino Linotype" w:hAnsi="Palatino Linotype" w:cs="Arial"/>
          <w:b/>
        </w:rPr>
        <w:t>colmado</w:t>
      </w:r>
      <w:r w:rsidR="00D223E8" w:rsidRPr="006C296C">
        <w:rPr>
          <w:rFonts w:ascii="Palatino Linotype" w:hAnsi="Palatino Linotype" w:cs="Arial"/>
        </w:rPr>
        <w:t xml:space="preserve"> el requerimiento por cuanto hace a la Contraloría del </w:t>
      </w:r>
      <w:r w:rsidR="00D223E8" w:rsidRPr="006C296C">
        <w:rPr>
          <w:rFonts w:ascii="Palatino Linotype" w:hAnsi="Palatino Linotype" w:cs="Arial"/>
          <w:b/>
        </w:rPr>
        <w:t>SUJETO OBLIGADO.</w:t>
      </w:r>
    </w:p>
    <w:p w14:paraId="6EA495BC" w14:textId="77777777" w:rsidR="00B00FEB" w:rsidRPr="006C296C" w:rsidRDefault="00B00FEB"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1735A471" w14:textId="09F5D909" w:rsidR="00B00FEB" w:rsidRPr="006C296C" w:rsidRDefault="00B00FEB" w:rsidP="006C296C">
      <w:pPr>
        <w:pStyle w:val="Prrafodelista"/>
        <w:tabs>
          <w:tab w:val="left" w:pos="426"/>
        </w:tabs>
        <w:spacing w:before="240" w:after="240" w:line="360" w:lineRule="auto"/>
        <w:ind w:left="0" w:right="49"/>
        <w:jc w:val="both"/>
        <w:outlineLvl w:val="2"/>
        <w:rPr>
          <w:rFonts w:ascii="Palatino Linotype" w:hAnsi="Palatino Linotype" w:cs="Arial"/>
          <w:b/>
          <w:noProof/>
          <w:lang w:eastAsia="es-MX"/>
        </w:rPr>
      </w:pPr>
      <w:bookmarkStart w:id="18" w:name="_Toc25243140"/>
      <w:r w:rsidRPr="006C296C">
        <w:rPr>
          <w:rFonts w:ascii="Palatino Linotype" w:hAnsi="Palatino Linotype" w:cs="Arial"/>
          <w:b/>
          <w:noProof/>
          <w:lang w:eastAsia="es-MX"/>
        </w:rPr>
        <w:lastRenderedPageBreak/>
        <w:t xml:space="preserve">III. De las </w:t>
      </w:r>
      <w:r w:rsidR="00D223E8" w:rsidRPr="006C296C">
        <w:rPr>
          <w:rFonts w:ascii="Palatino Linotype" w:hAnsi="Palatino Linotype" w:cs="Arial"/>
          <w:b/>
          <w:noProof/>
          <w:lang w:eastAsia="es-MX"/>
        </w:rPr>
        <w:t xml:space="preserve">acciones </w:t>
      </w:r>
      <w:r w:rsidR="00116D56" w:rsidRPr="006C296C">
        <w:rPr>
          <w:rFonts w:ascii="Palatino Linotype" w:hAnsi="Palatino Linotype" w:cs="Arial"/>
          <w:b/>
          <w:noProof/>
          <w:lang w:eastAsia="es-MX"/>
        </w:rPr>
        <w:t>realizadas</w:t>
      </w:r>
      <w:r w:rsidR="00D223E8" w:rsidRPr="006C296C">
        <w:rPr>
          <w:rFonts w:ascii="Palatino Linotype" w:hAnsi="Palatino Linotype" w:cs="Arial"/>
          <w:b/>
          <w:noProof/>
          <w:lang w:eastAsia="es-MX"/>
        </w:rPr>
        <w:t xml:space="preserve"> por parte de</w:t>
      </w:r>
      <w:r w:rsidR="00116D56" w:rsidRPr="006C296C">
        <w:rPr>
          <w:rFonts w:ascii="Palatino Linotype" w:hAnsi="Palatino Linotype" w:cs="Arial"/>
          <w:b/>
          <w:noProof/>
          <w:lang w:eastAsia="es-MX"/>
        </w:rPr>
        <w:t xml:space="preserve"> la Coordinación</w:t>
      </w:r>
      <w:r w:rsidR="00D223E8" w:rsidRPr="006C296C">
        <w:rPr>
          <w:rFonts w:ascii="Palatino Linotype" w:hAnsi="Palatino Linotype" w:cs="Arial"/>
          <w:b/>
          <w:noProof/>
          <w:lang w:eastAsia="es-MX"/>
        </w:rPr>
        <w:t xml:space="preserve"> Jurídic</w:t>
      </w:r>
      <w:r w:rsidR="00116D56" w:rsidRPr="006C296C">
        <w:rPr>
          <w:rFonts w:ascii="Palatino Linotype" w:hAnsi="Palatino Linotype" w:cs="Arial"/>
          <w:b/>
          <w:noProof/>
          <w:lang w:eastAsia="es-MX"/>
        </w:rPr>
        <w:t>a</w:t>
      </w:r>
      <w:r w:rsidR="00D223E8" w:rsidRPr="006C296C">
        <w:rPr>
          <w:rFonts w:ascii="Palatino Linotype" w:hAnsi="Palatino Linotype" w:cs="Arial"/>
          <w:b/>
          <w:noProof/>
          <w:lang w:eastAsia="es-MX"/>
        </w:rPr>
        <w:t xml:space="preserve"> y Presidencia respecto a las dos denuncias</w:t>
      </w:r>
      <w:r w:rsidRPr="006C296C">
        <w:rPr>
          <w:rFonts w:ascii="Palatino Linotype" w:hAnsi="Palatino Linotype" w:cs="Arial"/>
          <w:b/>
          <w:noProof/>
          <w:lang w:eastAsia="es-MX"/>
        </w:rPr>
        <w:t>.</w:t>
      </w:r>
      <w:bookmarkEnd w:id="18"/>
    </w:p>
    <w:p w14:paraId="7FF23EEA" w14:textId="77777777" w:rsidR="00B00FEB" w:rsidRPr="006C296C" w:rsidRDefault="00B00FEB"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9180AAD" w14:textId="6257260C" w:rsidR="00D223E8" w:rsidRPr="006C296C" w:rsidRDefault="00D223E8"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rPr>
        <w:t xml:space="preserve">Ahora bien, es necesario reiterar que el particular tuvo a bien señalar en su solicitud de información que requería conocer </w:t>
      </w:r>
      <w:r w:rsidR="00A6221E" w:rsidRPr="006C296C">
        <w:rPr>
          <w:rFonts w:ascii="Palatino Linotype" w:hAnsi="Palatino Linotype" w:cs="Arial"/>
        </w:rPr>
        <w:t xml:space="preserve">las acciones tomadas </w:t>
      </w:r>
      <w:r w:rsidRPr="006C296C">
        <w:rPr>
          <w:rFonts w:ascii="Palatino Linotype" w:hAnsi="Palatino Linotype" w:cs="Arial"/>
          <w:b/>
        </w:rPr>
        <w:t>de parte de la Contraloría, Jurídico y Presidencia</w:t>
      </w:r>
      <w:r w:rsidRPr="006C296C">
        <w:rPr>
          <w:rFonts w:ascii="Palatino Linotype" w:hAnsi="Palatino Linotype" w:cs="Arial"/>
        </w:rPr>
        <w:t>, en lo referente a las dos denuncias</w:t>
      </w:r>
      <w:r w:rsidR="00A6221E" w:rsidRPr="006C296C">
        <w:rPr>
          <w:rFonts w:ascii="Palatino Linotype" w:hAnsi="Palatino Linotype" w:cs="Arial"/>
        </w:rPr>
        <w:t xml:space="preserve"> referidas en la nota periodística por conductas de nepotismo en el Ayuntamiento de Ixtapan de la Sal. Sin embargo, como fuera referido en párrafos anteriores, únicamente hubo respuesta por parte de la Contraloría Municipal.</w:t>
      </w:r>
    </w:p>
    <w:p w14:paraId="70770BF4" w14:textId="77777777" w:rsidR="00D223E8" w:rsidRPr="006C296C" w:rsidRDefault="00D223E8"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2D312EEA" w14:textId="5EE9D09A" w:rsidR="004136B2" w:rsidRPr="006C296C" w:rsidRDefault="00F13FA6"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Debemos precisar que la Ley de Transparencia y Acceso a la Información Pública del Estado de México, en sus artículos 151, 162 y 165, establece las obligaciones de tramitación del </w:t>
      </w:r>
      <w:r w:rsidRPr="006C296C">
        <w:rPr>
          <w:rFonts w:ascii="Palatino Linotype" w:hAnsi="Palatino Linotype" w:cs="Arial"/>
          <w:b/>
          <w:noProof/>
          <w:lang w:eastAsia="es-MX"/>
        </w:rPr>
        <w:t>SUJETO OBLIGADO</w:t>
      </w:r>
      <w:r w:rsidRPr="006C296C">
        <w:rPr>
          <w:rFonts w:ascii="Palatino Linotype" w:hAnsi="Palatino Linotype" w:cs="Arial"/>
          <w:noProof/>
          <w:lang w:eastAsia="es-MX"/>
        </w:rPr>
        <w:t xml:space="preserve"> para con las solicitudes de información, turnándolas a todas las áreas administrativas que puedan ser competentes para poseer, generar o adminsitrar lo solicitado:</w:t>
      </w:r>
    </w:p>
    <w:p w14:paraId="4A9A877B" w14:textId="77777777" w:rsidR="00A6221E" w:rsidRPr="006C296C" w:rsidRDefault="00A6221E"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4AF47D1C" w14:textId="2850FE85" w:rsidR="00F13FA6" w:rsidRPr="006C296C" w:rsidRDefault="00F13FA6" w:rsidP="006C296C">
      <w:pPr>
        <w:pStyle w:val="Prrafodelista"/>
        <w:tabs>
          <w:tab w:val="left" w:pos="426"/>
        </w:tabs>
        <w:spacing w:before="240" w:after="240" w:line="360" w:lineRule="auto"/>
        <w:ind w:left="567" w:right="567"/>
        <w:jc w:val="both"/>
        <w:rPr>
          <w:rFonts w:ascii="Palatino Linotype" w:hAnsi="Palatino Linotype"/>
          <w:i/>
        </w:rPr>
      </w:pPr>
      <w:r w:rsidRPr="006C296C">
        <w:rPr>
          <w:rFonts w:ascii="Palatino Linotype" w:hAnsi="Palatino Linotype"/>
          <w:i/>
        </w:rPr>
        <w:t>“</w:t>
      </w:r>
      <w:r w:rsidRPr="006C296C">
        <w:rPr>
          <w:rFonts w:ascii="Palatino Linotype" w:hAnsi="Palatino Linotype"/>
          <w:b/>
          <w:i/>
        </w:rPr>
        <w:t>Artículo 151.</w:t>
      </w:r>
      <w:r w:rsidRPr="006C296C">
        <w:rPr>
          <w:rFonts w:ascii="Palatino Linotype" w:hAnsi="Palatino Linotype"/>
          <w:i/>
        </w:rPr>
        <w:t xml:space="preserve"> </w:t>
      </w:r>
      <w:r w:rsidRPr="006C296C">
        <w:rPr>
          <w:rFonts w:ascii="Palatino Linotype" w:hAnsi="Palatino Linotype"/>
          <w:b/>
          <w:i/>
        </w:rPr>
        <w:t>Las unidades de transparencia</w:t>
      </w:r>
      <w:r w:rsidRPr="006C296C">
        <w:rPr>
          <w:rFonts w:ascii="Palatino Linotype" w:hAnsi="Palatino Linotype"/>
          <w:i/>
        </w:rPr>
        <w:t xml:space="preserve"> de los sujetos obligados </w:t>
      </w:r>
      <w:r w:rsidRPr="006C296C">
        <w:rPr>
          <w:rFonts w:ascii="Palatino Linotype" w:hAnsi="Palatino Linotype"/>
          <w:b/>
          <w:i/>
        </w:rPr>
        <w:t>deberán garantizar las medidas y condiciones de accesibilidad para que toda persona pueda ejercer el derecho de acceso a la información</w:t>
      </w:r>
      <w:r w:rsidRPr="006C296C">
        <w:rPr>
          <w:rFonts w:ascii="Palatino Linotype" w:hAnsi="Palatino Linotype"/>
          <w:i/>
        </w:rPr>
        <w:t>, mediante solicitudes de información y deberá apoyar al solicitante en la elaboración de las mismas, de conformidad con las bases establecidas en la presente Ley.</w:t>
      </w:r>
    </w:p>
    <w:p w14:paraId="2ED7E78B" w14:textId="77777777" w:rsidR="00F13FA6" w:rsidRPr="006C296C" w:rsidRDefault="00F13FA6" w:rsidP="006C296C">
      <w:pPr>
        <w:pStyle w:val="Prrafodelista"/>
        <w:tabs>
          <w:tab w:val="left" w:pos="426"/>
        </w:tabs>
        <w:spacing w:before="240" w:after="240" w:line="360" w:lineRule="auto"/>
        <w:ind w:left="567" w:right="567"/>
        <w:jc w:val="both"/>
        <w:rPr>
          <w:rFonts w:ascii="Palatino Linotype" w:hAnsi="Palatino Linotype"/>
          <w:i/>
        </w:rPr>
      </w:pPr>
    </w:p>
    <w:p w14:paraId="2BDA8C39" w14:textId="16BAC4A9" w:rsidR="00F13FA6" w:rsidRPr="006C296C" w:rsidRDefault="00F13FA6" w:rsidP="006C296C">
      <w:pPr>
        <w:pStyle w:val="Prrafodelista"/>
        <w:tabs>
          <w:tab w:val="left" w:pos="426"/>
        </w:tabs>
        <w:spacing w:before="240" w:after="240" w:line="360" w:lineRule="auto"/>
        <w:ind w:left="567" w:right="567"/>
        <w:jc w:val="both"/>
        <w:rPr>
          <w:rFonts w:ascii="Palatino Linotype" w:hAnsi="Palatino Linotype"/>
          <w:i/>
        </w:rPr>
      </w:pPr>
      <w:r w:rsidRPr="006C296C">
        <w:rPr>
          <w:rFonts w:ascii="Palatino Linotype" w:hAnsi="Palatino Linotype"/>
          <w:b/>
          <w:i/>
        </w:rPr>
        <w:t>Artículo 162.</w:t>
      </w:r>
      <w:r w:rsidRPr="006C296C">
        <w:rPr>
          <w:rFonts w:ascii="Palatino Linotype" w:hAnsi="Palatino Linotype"/>
          <w:i/>
        </w:rPr>
        <w:t xml:space="preserve"> </w:t>
      </w:r>
      <w:r w:rsidRPr="006C296C">
        <w:rPr>
          <w:rFonts w:ascii="Palatino Linotype" w:hAnsi="Palatino Linotype"/>
          <w:b/>
          <w:i/>
        </w:rPr>
        <w:t xml:space="preserve">Las unidades de transparencia deberán garantizar que las solicitudes se turnen a todas las Áreas competentes que cuenten con la </w:t>
      </w:r>
      <w:r w:rsidRPr="006C296C">
        <w:rPr>
          <w:rFonts w:ascii="Palatino Linotype" w:hAnsi="Palatino Linotype"/>
          <w:b/>
          <w:i/>
        </w:rPr>
        <w:lastRenderedPageBreak/>
        <w:t>información o deban tenerla de acuerdo a sus facultades, competencias y funciones, con el objeto de que realicen una búsqueda exhaustiva y razonable de la información solicitada</w:t>
      </w:r>
      <w:r w:rsidRPr="006C296C">
        <w:rPr>
          <w:rFonts w:ascii="Palatino Linotype" w:hAnsi="Palatino Linotype"/>
          <w:i/>
        </w:rPr>
        <w:t>.</w:t>
      </w:r>
    </w:p>
    <w:p w14:paraId="161732B5" w14:textId="77777777" w:rsidR="00F13FA6" w:rsidRPr="006C296C" w:rsidRDefault="00F13FA6" w:rsidP="006C296C">
      <w:pPr>
        <w:pStyle w:val="Prrafodelista"/>
        <w:tabs>
          <w:tab w:val="left" w:pos="426"/>
        </w:tabs>
        <w:spacing w:before="240" w:after="240" w:line="360" w:lineRule="auto"/>
        <w:ind w:left="567" w:right="567"/>
        <w:jc w:val="both"/>
        <w:rPr>
          <w:rFonts w:ascii="Palatino Linotype" w:hAnsi="Palatino Linotype"/>
          <w:i/>
        </w:rPr>
      </w:pPr>
    </w:p>
    <w:p w14:paraId="1300FCC8" w14:textId="54EFF82C" w:rsidR="00F13FA6" w:rsidRPr="006C296C" w:rsidRDefault="00F13FA6" w:rsidP="006C296C">
      <w:pPr>
        <w:pStyle w:val="Prrafodelista"/>
        <w:tabs>
          <w:tab w:val="left" w:pos="426"/>
        </w:tabs>
        <w:spacing w:before="240" w:after="240" w:line="360" w:lineRule="auto"/>
        <w:ind w:left="567" w:right="567"/>
        <w:jc w:val="both"/>
        <w:rPr>
          <w:rFonts w:ascii="Palatino Linotype" w:hAnsi="Palatino Linotype"/>
        </w:rPr>
      </w:pPr>
      <w:r w:rsidRPr="006C296C">
        <w:rPr>
          <w:rFonts w:ascii="Palatino Linotype" w:hAnsi="Palatino Linotype"/>
          <w:b/>
          <w:i/>
        </w:rPr>
        <w:t>Artículo 165.</w:t>
      </w:r>
      <w:r w:rsidRPr="006C296C">
        <w:rPr>
          <w:rFonts w:ascii="Palatino Linotype" w:hAnsi="Palatino Linotype"/>
          <w:i/>
        </w:rPr>
        <w:t xml:space="preserve"> </w:t>
      </w:r>
      <w:r w:rsidRPr="006C296C">
        <w:rPr>
          <w:rFonts w:ascii="Palatino Linotype" w:hAnsi="Palatino Linotype"/>
          <w:b/>
          <w:i/>
        </w:rPr>
        <w:t>Los sujetos obligados establecerán la forma y términos en que darán trámite interno a las solicitudes en materia de acceso a la información</w:t>
      </w:r>
      <w:r w:rsidRPr="006C296C">
        <w:rPr>
          <w:rFonts w:ascii="Palatino Linotype" w:hAnsi="Palatino Linotype"/>
          <w:i/>
        </w:rPr>
        <w:t>.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w:t>
      </w:r>
    </w:p>
    <w:p w14:paraId="39B1F1CA" w14:textId="585676E6" w:rsidR="0029771C" w:rsidRPr="006C296C" w:rsidRDefault="0029771C" w:rsidP="006C296C">
      <w:pPr>
        <w:pStyle w:val="Prrafodelista"/>
        <w:tabs>
          <w:tab w:val="left" w:pos="426"/>
        </w:tabs>
        <w:spacing w:before="240" w:after="240" w:line="360" w:lineRule="auto"/>
        <w:ind w:left="567" w:right="567"/>
        <w:jc w:val="both"/>
        <w:rPr>
          <w:rFonts w:ascii="Palatino Linotype" w:hAnsi="Palatino Linotype" w:cs="Arial"/>
          <w:noProof/>
          <w:lang w:eastAsia="es-MX"/>
        </w:rPr>
      </w:pPr>
      <w:r w:rsidRPr="006C296C">
        <w:rPr>
          <w:rFonts w:ascii="Palatino Linotype" w:hAnsi="Palatino Linotype"/>
        </w:rPr>
        <w:t>(Énfasis añadido)</w:t>
      </w:r>
    </w:p>
    <w:p w14:paraId="20707ADC" w14:textId="77777777" w:rsidR="00F13FA6" w:rsidRPr="006C296C" w:rsidRDefault="00F13FA6"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445B9445" w14:textId="04F15DEA" w:rsidR="00A6221E" w:rsidRPr="006C296C" w:rsidRDefault="0029771C"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En el asunto que nos ocupa, de la consulta a las actuaciones que obran dentro del expediente electrónico </w:t>
      </w:r>
      <w:r w:rsidRPr="006C296C">
        <w:rPr>
          <w:rFonts w:ascii="Palatino Linotype" w:hAnsi="Palatino Linotype" w:cs="Arial"/>
          <w:i/>
          <w:noProof/>
          <w:lang w:eastAsia="es-MX"/>
        </w:rPr>
        <w:t>SAIMEX</w:t>
      </w:r>
      <w:r w:rsidRPr="006C296C">
        <w:rPr>
          <w:rFonts w:ascii="Palatino Linotype" w:hAnsi="Palatino Linotype" w:cs="Arial"/>
          <w:noProof/>
          <w:lang w:eastAsia="es-MX"/>
        </w:rPr>
        <w:t xml:space="preserve">, se aprecia que la Unidad de Transparencia del </w:t>
      </w:r>
      <w:r w:rsidRPr="006C296C">
        <w:rPr>
          <w:rFonts w:ascii="Palatino Linotype" w:hAnsi="Palatino Linotype" w:cs="Arial"/>
          <w:b/>
          <w:noProof/>
          <w:lang w:eastAsia="es-MX"/>
        </w:rPr>
        <w:t>SUJETO OBLIGADO</w:t>
      </w:r>
      <w:r w:rsidRPr="006C296C">
        <w:rPr>
          <w:rFonts w:ascii="Palatino Linotype" w:hAnsi="Palatino Linotype" w:cs="Arial"/>
          <w:noProof/>
          <w:lang w:eastAsia="es-MX"/>
        </w:rPr>
        <w:t xml:space="preserve"> turnó la solicitud de informaición </w:t>
      </w:r>
      <w:r w:rsidRPr="006C296C">
        <w:rPr>
          <w:rFonts w:ascii="Palatino Linotype" w:hAnsi="Palatino Linotype" w:cs="Arial"/>
          <w:b/>
          <w:noProof/>
          <w:lang w:eastAsia="es-MX"/>
        </w:rPr>
        <w:t>00120/IXTASAL/IP/2019</w:t>
      </w:r>
      <w:r w:rsidRPr="006C296C">
        <w:rPr>
          <w:rFonts w:ascii="Palatino Linotype" w:hAnsi="Palatino Linotype" w:cs="Arial"/>
          <w:noProof/>
          <w:lang w:eastAsia="es-MX"/>
        </w:rPr>
        <w:t>, a tres Servidores Públicos Habilitados del Ayuntamiento de Ixtapan de la Sal, como es apreciable en la siguiente imagen:</w:t>
      </w:r>
    </w:p>
    <w:p w14:paraId="254C691B" w14:textId="77777777" w:rsidR="00A6221E" w:rsidRPr="006C296C" w:rsidRDefault="00A6221E"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083B458B" w14:textId="517F8C49" w:rsidR="0029771C" w:rsidRPr="006C296C" w:rsidRDefault="0029771C" w:rsidP="006C296C">
      <w:pPr>
        <w:pStyle w:val="Prrafodelista"/>
        <w:tabs>
          <w:tab w:val="left" w:pos="426"/>
        </w:tabs>
        <w:spacing w:before="240" w:after="240" w:line="360" w:lineRule="auto"/>
        <w:ind w:left="0" w:right="49"/>
        <w:jc w:val="center"/>
        <w:rPr>
          <w:rFonts w:ascii="Palatino Linotype" w:hAnsi="Palatino Linotype" w:cs="Arial"/>
          <w:noProof/>
          <w:lang w:eastAsia="es-MX"/>
        </w:rPr>
      </w:pPr>
      <w:r w:rsidRPr="006C296C">
        <w:rPr>
          <w:rFonts w:ascii="Palatino Linotype" w:hAnsi="Palatino Linotype" w:cs="Arial"/>
          <w:noProof/>
          <w:lang w:val="es-MX" w:eastAsia="es-MX"/>
        </w:rPr>
        <w:drawing>
          <wp:inline distT="0" distB="0" distL="0" distR="0" wp14:anchorId="794F616B" wp14:editId="24BDBA08">
            <wp:extent cx="4810650" cy="1289851"/>
            <wp:effectExtent l="57150" t="57150" r="104775" b="1200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0036" cy="129773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A11A5C" w14:textId="18297006" w:rsidR="00C95350" w:rsidRPr="006C296C" w:rsidRDefault="0029771C"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lastRenderedPageBreak/>
        <w:t xml:space="preserve">De la imagen anterior, se tiene que la solicitud de información se turnó al </w:t>
      </w:r>
      <w:r w:rsidRPr="006C296C">
        <w:rPr>
          <w:rFonts w:ascii="Palatino Linotype" w:hAnsi="Palatino Linotype" w:cs="Arial"/>
          <w:i/>
          <w:noProof/>
          <w:lang w:eastAsia="es-MX"/>
        </w:rPr>
        <w:t xml:space="preserve">M. D. A y P. Miguel Ángel Méndez Pavón, </w:t>
      </w:r>
      <w:r w:rsidRPr="006C296C">
        <w:rPr>
          <w:rFonts w:ascii="Palatino Linotype" w:hAnsi="Palatino Linotype" w:cs="Arial"/>
          <w:noProof/>
          <w:lang w:eastAsia="es-MX"/>
        </w:rPr>
        <w:t xml:space="preserve">al </w:t>
      </w:r>
      <w:r w:rsidRPr="006C296C">
        <w:rPr>
          <w:rFonts w:ascii="Palatino Linotype" w:hAnsi="Palatino Linotype" w:cs="Arial"/>
          <w:i/>
          <w:noProof/>
          <w:lang w:eastAsia="es-MX"/>
        </w:rPr>
        <w:t>L. en D. Cristian Aarón Maya Bringas</w:t>
      </w:r>
      <w:r w:rsidRPr="006C296C">
        <w:rPr>
          <w:rFonts w:ascii="Palatino Linotype" w:hAnsi="Palatino Linotype" w:cs="Arial"/>
          <w:noProof/>
          <w:lang w:eastAsia="es-MX"/>
        </w:rPr>
        <w:t xml:space="preserve"> y a la </w:t>
      </w:r>
      <w:r w:rsidRPr="006C296C">
        <w:rPr>
          <w:rFonts w:ascii="Palatino Linotype" w:hAnsi="Palatino Linotype" w:cs="Arial"/>
          <w:i/>
          <w:noProof/>
          <w:lang w:eastAsia="es-MX"/>
        </w:rPr>
        <w:t>Lic. Samantha Guadalupe Elías Nájera</w:t>
      </w:r>
      <w:r w:rsidRPr="006C296C">
        <w:rPr>
          <w:rFonts w:ascii="Palatino Linotype" w:hAnsi="Palatino Linotype" w:cs="Arial"/>
          <w:noProof/>
          <w:lang w:eastAsia="es-MX"/>
        </w:rPr>
        <w:t xml:space="preserve">; servidores públicos quienes de conformidad con el Directorio de los Servidores Públicos del Ayuntamiento de Ixtapan de la Sal, consultable en el </w:t>
      </w:r>
      <w:r w:rsidRPr="006C296C">
        <w:rPr>
          <w:rFonts w:ascii="Palatino Linotype" w:hAnsi="Palatino Linotype" w:cs="Arial"/>
          <w:i/>
          <w:noProof/>
          <w:lang w:eastAsia="es-MX"/>
        </w:rPr>
        <w:t>IPOMEX</w:t>
      </w:r>
      <w:r w:rsidRPr="006C296C">
        <w:rPr>
          <w:rFonts w:ascii="Palatino Linotype" w:hAnsi="Palatino Linotype" w:cs="Arial"/>
          <w:noProof/>
          <w:lang w:eastAsia="es-MX"/>
        </w:rPr>
        <w:t xml:space="preserve"> del </w:t>
      </w:r>
      <w:r w:rsidRPr="006C296C">
        <w:rPr>
          <w:rFonts w:ascii="Palatino Linotype" w:hAnsi="Palatino Linotype" w:cs="Arial"/>
          <w:b/>
          <w:noProof/>
          <w:lang w:eastAsia="es-MX"/>
        </w:rPr>
        <w:t>SUJETO OBLIGADO</w:t>
      </w:r>
      <w:r w:rsidRPr="006C296C">
        <w:rPr>
          <w:rFonts w:ascii="Palatino Linotype" w:hAnsi="Palatino Linotype" w:cs="Arial"/>
          <w:noProof/>
          <w:lang w:eastAsia="es-MX"/>
        </w:rPr>
        <w:t>, en el apartado correspondiente a la fracción VII</w:t>
      </w:r>
      <w:r w:rsidRPr="006C296C">
        <w:rPr>
          <w:rStyle w:val="Refdenotaalpie"/>
          <w:rFonts w:ascii="Palatino Linotype" w:hAnsi="Palatino Linotype" w:cs="Arial"/>
          <w:noProof/>
          <w:lang w:eastAsia="es-MX"/>
        </w:rPr>
        <w:footnoteReference w:id="2"/>
      </w:r>
      <w:r w:rsidRPr="006C296C">
        <w:rPr>
          <w:rFonts w:ascii="Palatino Linotype" w:hAnsi="Palatino Linotype" w:cs="Arial"/>
          <w:noProof/>
          <w:lang w:eastAsia="es-MX"/>
        </w:rPr>
        <w:t xml:space="preserve">, se advierte que </w:t>
      </w:r>
      <w:r w:rsidR="007A18AA" w:rsidRPr="006C296C">
        <w:rPr>
          <w:rFonts w:ascii="Palatino Linotype" w:hAnsi="Palatino Linotype" w:cs="Arial"/>
          <w:noProof/>
          <w:lang w:eastAsia="es-MX"/>
        </w:rPr>
        <w:t>figuran como servidores públicos habilitados de las siguientes áreas administrativas:</w:t>
      </w:r>
    </w:p>
    <w:p w14:paraId="70CDD226" w14:textId="5F749A57" w:rsidR="007A18AA" w:rsidRPr="006C296C" w:rsidRDefault="007A18AA" w:rsidP="006C296C">
      <w:pPr>
        <w:pStyle w:val="Prrafodelista"/>
        <w:tabs>
          <w:tab w:val="left" w:pos="426"/>
        </w:tabs>
        <w:spacing w:before="240" w:after="240" w:line="360" w:lineRule="auto"/>
        <w:ind w:left="0" w:right="49"/>
        <w:jc w:val="center"/>
        <w:rPr>
          <w:rFonts w:ascii="Palatino Linotype" w:hAnsi="Palatino Linotype" w:cs="Arial"/>
          <w:noProof/>
          <w:lang w:eastAsia="es-MX"/>
        </w:rPr>
      </w:pPr>
      <w:r w:rsidRPr="006C296C">
        <w:rPr>
          <w:rFonts w:ascii="Palatino Linotype" w:hAnsi="Palatino Linotype" w:cs="Arial"/>
          <w:noProof/>
          <w:lang w:val="es-MX" w:eastAsia="es-MX"/>
        </w:rPr>
        <w:drawing>
          <wp:inline distT="0" distB="0" distL="0" distR="0" wp14:anchorId="620E5490" wp14:editId="50F77B3C">
            <wp:extent cx="4040505" cy="4134010"/>
            <wp:effectExtent l="57150" t="57150" r="112395" b="11430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2286" cy="417675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65BA02" w14:textId="1EC74AC6" w:rsidR="007A18AA" w:rsidRPr="006C296C" w:rsidRDefault="007A18AA" w:rsidP="006C296C">
      <w:pPr>
        <w:pStyle w:val="Prrafodelista"/>
        <w:tabs>
          <w:tab w:val="left" w:pos="426"/>
        </w:tabs>
        <w:spacing w:before="240" w:after="240" w:line="360" w:lineRule="auto"/>
        <w:ind w:left="0" w:right="49"/>
        <w:jc w:val="center"/>
        <w:rPr>
          <w:rFonts w:ascii="Palatino Linotype" w:hAnsi="Palatino Linotype" w:cs="Arial"/>
          <w:noProof/>
          <w:lang w:eastAsia="es-MX"/>
        </w:rPr>
      </w:pPr>
      <w:r w:rsidRPr="006C296C">
        <w:rPr>
          <w:rFonts w:ascii="Palatino Linotype" w:hAnsi="Palatino Linotype" w:cs="Arial"/>
          <w:noProof/>
          <w:lang w:val="es-MX" w:eastAsia="es-MX"/>
        </w:rPr>
        <w:lastRenderedPageBreak/>
        <w:drawing>
          <wp:inline distT="0" distB="0" distL="0" distR="0" wp14:anchorId="71484780" wp14:editId="1F50CEFB">
            <wp:extent cx="4070764" cy="3306794"/>
            <wp:effectExtent l="57150" t="57150" r="120650" b="1225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3982" cy="33175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499BC5" w14:textId="4BEF413A" w:rsidR="007A18AA" w:rsidRPr="006C296C" w:rsidRDefault="007A18AA" w:rsidP="006C296C">
      <w:pPr>
        <w:pStyle w:val="Prrafodelista"/>
        <w:tabs>
          <w:tab w:val="left" w:pos="426"/>
        </w:tabs>
        <w:spacing w:before="240" w:after="240" w:line="360" w:lineRule="auto"/>
        <w:ind w:left="0" w:right="49"/>
        <w:jc w:val="center"/>
        <w:rPr>
          <w:rFonts w:ascii="Palatino Linotype" w:hAnsi="Palatino Linotype" w:cs="Arial"/>
          <w:noProof/>
          <w:lang w:eastAsia="es-MX"/>
        </w:rPr>
      </w:pPr>
      <w:r w:rsidRPr="006C296C">
        <w:rPr>
          <w:rFonts w:ascii="Palatino Linotype" w:hAnsi="Palatino Linotype" w:cs="Arial"/>
          <w:noProof/>
          <w:lang w:val="es-MX" w:eastAsia="es-MX"/>
        </w:rPr>
        <w:drawing>
          <wp:inline distT="0" distB="0" distL="0" distR="0" wp14:anchorId="72F931F4" wp14:editId="27D37689">
            <wp:extent cx="4100346" cy="3319258"/>
            <wp:effectExtent l="57150" t="57150" r="109855" b="1098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8919" cy="33342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03EC6D" w14:textId="77777777" w:rsidR="007A18AA" w:rsidRPr="006C296C" w:rsidRDefault="007A18AA"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3786C344" w14:textId="7FA0C857" w:rsidR="00A6221E" w:rsidRPr="006C296C" w:rsidRDefault="007A18AA"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lastRenderedPageBreak/>
        <w:t xml:space="preserve">De lo anterior se concluye entonces que el Encargado de la Unidad de Transparencia turnó adecuadamente la solicitud de información a las tres áreas adminsitrativas que solicitó el particular; empero, como fuera expuesto en la imagen capturada en el párrafo </w:t>
      </w:r>
      <w:r w:rsidRPr="006C296C">
        <w:rPr>
          <w:rFonts w:ascii="Palatino Linotype" w:hAnsi="Palatino Linotype" w:cs="Arial"/>
          <w:b/>
          <w:noProof/>
          <w:lang w:eastAsia="es-MX"/>
        </w:rPr>
        <w:t>38</w:t>
      </w:r>
      <w:r w:rsidRPr="006C296C">
        <w:rPr>
          <w:rFonts w:ascii="Palatino Linotype" w:hAnsi="Palatino Linotype" w:cs="Arial"/>
          <w:noProof/>
          <w:lang w:eastAsia="es-MX"/>
        </w:rPr>
        <w:t xml:space="preserve"> de la presente resolución, únicamente la Contraloría Interna Municipal dio contestación a la solicitud.</w:t>
      </w:r>
    </w:p>
    <w:p w14:paraId="769D2F98" w14:textId="77777777" w:rsidR="00A6221E" w:rsidRPr="006C296C" w:rsidRDefault="00A6221E"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63A511F8" w14:textId="473C10B2" w:rsidR="00A6221E" w:rsidRPr="006C296C" w:rsidRDefault="00860A6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De tal manera, a </w:t>
      </w:r>
      <w:r w:rsidRPr="006C296C">
        <w:rPr>
          <w:rFonts w:ascii="Palatino Linotype" w:eastAsia="Times New Roman" w:hAnsi="Palatino Linotype"/>
        </w:rPr>
        <w:t xml:space="preserve">efecto de entender los alcances de la información pública se considera importante citar el criterio </w:t>
      </w:r>
      <w:r w:rsidRPr="006C296C">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C296C">
        <w:rPr>
          <w:rFonts w:ascii="Palatino Linotype" w:eastAsia="Times New Roman" w:hAnsi="Palatino Linotype"/>
        </w:rPr>
        <w:t>cuyo rubro y texto dispone:</w:t>
      </w:r>
    </w:p>
    <w:p w14:paraId="206EB585" w14:textId="77777777" w:rsidR="00A6221E" w:rsidRPr="006C296C" w:rsidRDefault="00A6221E"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4F1158FF"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Arial"/>
          <w:b/>
          <w:i/>
          <w:lang w:val="es-MX" w:eastAsia="es-MX"/>
        </w:rPr>
      </w:pPr>
      <w:r w:rsidRPr="006C296C">
        <w:rPr>
          <w:rFonts w:ascii="Palatino Linotype" w:hAnsi="Palatino Linotype" w:cs="Arial"/>
          <w:b/>
          <w:i/>
          <w:lang w:val="es-MX" w:eastAsia="es-MX"/>
        </w:rPr>
        <w:t>“CRITERIO 0002-11</w:t>
      </w:r>
    </w:p>
    <w:p w14:paraId="67901CDB"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Arial"/>
          <w:i/>
          <w:lang w:val="es-MX" w:eastAsia="es-MX"/>
        </w:rPr>
      </w:pPr>
      <w:r w:rsidRPr="006C296C">
        <w:rPr>
          <w:rFonts w:ascii="Palatino Linotype" w:hAnsi="Palatino Linotype" w:cs="Arial"/>
          <w:b/>
          <w:i/>
          <w:lang w:val="es-MX" w:eastAsia="es-MX"/>
        </w:rPr>
        <w:t xml:space="preserve">INFORMACIÓN PÚBLICA, CONCEPTO DE, EN MATERIA DE TRANSPARENCIA. INTERPRETACIÓN TEMÁTICA DE LOS ARTÍCULOS 2, FRACCIÓN </w:t>
      </w:r>
      <w:r w:rsidRPr="006C296C">
        <w:rPr>
          <w:rFonts w:ascii="Palatino Linotype" w:hAnsi="Palatino Linotype" w:cs="Arial"/>
          <w:b/>
          <w:bCs/>
          <w:i/>
          <w:lang w:val="es-MX" w:eastAsia="es-MX"/>
        </w:rPr>
        <w:t xml:space="preserve">V, XV, Y XVI, </w:t>
      </w:r>
      <w:r w:rsidRPr="006C296C">
        <w:rPr>
          <w:rFonts w:ascii="Palatino Linotype" w:hAnsi="Palatino Linotype" w:cs="Arial"/>
          <w:b/>
          <w:i/>
          <w:lang w:val="es-MX" w:eastAsia="es-MX"/>
        </w:rPr>
        <w:t>3, 4,11 Y 41.</w:t>
      </w:r>
      <w:r w:rsidRPr="006C296C">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AFDED1"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Arial"/>
          <w:i/>
          <w:lang w:val="es-MX" w:eastAsia="es-MX"/>
        </w:rPr>
      </w:pPr>
      <w:r w:rsidRPr="006C296C">
        <w:rPr>
          <w:rFonts w:ascii="Palatino Linotype" w:hAnsi="Palatino Linotype" w:cs="Arial"/>
          <w:i/>
          <w:lang w:val="es-MX" w:eastAsia="es-MX"/>
        </w:rPr>
        <w:t>En consecuencia el acceso a la información se refiere a que se cumplan cualquiera de los siguientes tres supuestos:</w:t>
      </w:r>
    </w:p>
    <w:p w14:paraId="5C03C8EC"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Arial"/>
          <w:i/>
          <w:lang w:val="es-MX" w:eastAsia="es-MX"/>
        </w:rPr>
      </w:pPr>
      <w:r w:rsidRPr="006C296C">
        <w:rPr>
          <w:rFonts w:ascii="Palatino Linotype" w:hAnsi="Palatino Linotype" w:cs="Arial"/>
          <w:i/>
          <w:lang w:val="es-MX" w:eastAsia="es-MX"/>
        </w:rPr>
        <w:lastRenderedPageBreak/>
        <w:t>Que se trate de información registrada en cualquier soporte documental, que en ejercicio de las atribuciones conferidas, sea generada por los Sujetos Obligados;</w:t>
      </w:r>
    </w:p>
    <w:p w14:paraId="3535262C"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Arial"/>
          <w:i/>
          <w:lang w:val="es-MX" w:eastAsia="es-MX"/>
        </w:rPr>
      </w:pPr>
      <w:r w:rsidRPr="006C296C">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0F40E30B" w14:textId="413F7B79" w:rsidR="00860A63" w:rsidRPr="006C296C" w:rsidRDefault="00860A63" w:rsidP="006C296C">
      <w:pPr>
        <w:autoSpaceDE w:val="0"/>
        <w:autoSpaceDN w:val="0"/>
        <w:adjustRightInd w:val="0"/>
        <w:spacing w:line="360" w:lineRule="auto"/>
        <w:ind w:left="567" w:right="567"/>
        <w:jc w:val="both"/>
        <w:rPr>
          <w:rFonts w:ascii="Palatino Linotype" w:hAnsi="Palatino Linotype" w:cs="Arial"/>
          <w:noProof/>
          <w:lang w:eastAsia="es-MX"/>
        </w:rPr>
      </w:pPr>
      <w:r w:rsidRPr="006C296C">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481ED6ED" w14:textId="5C0C86E4" w:rsidR="00860A63" w:rsidRPr="006C296C" w:rsidRDefault="00860A6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El </w:t>
      </w:r>
      <w:r w:rsidRPr="006C296C">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6C69781B" w14:textId="48400523" w:rsidR="00860A63" w:rsidRPr="006C296C" w:rsidRDefault="00860A63" w:rsidP="006C296C">
      <w:pPr>
        <w:autoSpaceDE w:val="0"/>
        <w:autoSpaceDN w:val="0"/>
        <w:adjustRightInd w:val="0"/>
        <w:spacing w:line="360" w:lineRule="auto"/>
        <w:ind w:left="567" w:right="567"/>
        <w:jc w:val="both"/>
        <w:rPr>
          <w:rFonts w:ascii="Palatino Linotype" w:eastAsiaTheme="minorHAnsi" w:hAnsi="Palatino Linotype" w:cs="Bookman Old Style,Bold"/>
          <w:bCs/>
          <w:i/>
          <w:lang w:val="es-MX" w:eastAsia="en-US"/>
        </w:rPr>
      </w:pPr>
      <w:r w:rsidRPr="006C296C">
        <w:rPr>
          <w:rFonts w:ascii="Palatino Linotype" w:eastAsiaTheme="minorHAnsi" w:hAnsi="Palatino Linotype" w:cs="Bookman Old Style,Bold"/>
          <w:bCs/>
          <w:i/>
          <w:lang w:val="es-MX" w:eastAsia="en-US"/>
        </w:rPr>
        <w:t>“(…)</w:t>
      </w:r>
    </w:p>
    <w:p w14:paraId="58D7DDEB" w14:textId="77777777" w:rsidR="00860A63" w:rsidRPr="006C296C" w:rsidRDefault="00860A63" w:rsidP="006C296C">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6C296C">
        <w:rPr>
          <w:rFonts w:ascii="Palatino Linotype" w:eastAsiaTheme="minorHAnsi" w:hAnsi="Palatino Linotype" w:cs="Bookman Old Style,Bold"/>
          <w:b/>
          <w:bCs/>
          <w:i/>
          <w:lang w:val="es-MX" w:eastAsia="en-US"/>
        </w:rPr>
        <w:t xml:space="preserve">XI. Documento: </w:t>
      </w:r>
      <w:r w:rsidRPr="006C296C">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6C296C">
        <w:rPr>
          <w:rFonts w:ascii="Palatino Linotype" w:eastAsiaTheme="minorHAnsi" w:hAnsi="Palatino Linotype" w:cs="Bookman Old Style"/>
          <w:b/>
          <w:i/>
          <w:lang w:val="es-MX" w:eastAsia="en-US"/>
        </w:rPr>
        <w:t>cualquier otro registro</w:t>
      </w:r>
      <w:r w:rsidRPr="006C296C">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B11D9BE" w14:textId="2B01D686" w:rsidR="00860A63" w:rsidRPr="006C296C" w:rsidRDefault="00860A63" w:rsidP="006C296C">
      <w:pPr>
        <w:autoSpaceDE w:val="0"/>
        <w:autoSpaceDN w:val="0"/>
        <w:adjustRightInd w:val="0"/>
        <w:spacing w:line="360" w:lineRule="auto"/>
        <w:ind w:left="567" w:right="567"/>
        <w:jc w:val="both"/>
        <w:rPr>
          <w:rFonts w:ascii="Palatino Linotype" w:hAnsi="Palatino Linotype"/>
          <w:i/>
          <w:lang w:val="es-ES"/>
        </w:rPr>
      </w:pPr>
      <w:r w:rsidRPr="006C296C">
        <w:rPr>
          <w:rFonts w:ascii="Palatino Linotype" w:eastAsiaTheme="minorHAnsi" w:hAnsi="Palatino Linotype" w:cs="Bookman Old Style"/>
          <w:i/>
          <w:lang w:val="es-MX" w:eastAsia="en-US"/>
        </w:rPr>
        <w:t>(…)”</w:t>
      </w:r>
    </w:p>
    <w:p w14:paraId="5A8065FD" w14:textId="77777777" w:rsidR="00860A63" w:rsidRPr="006C296C" w:rsidRDefault="00860A6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31E53229" w14:textId="1293CE83" w:rsidR="00860A63" w:rsidRPr="006C296C" w:rsidRDefault="00860A6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Es </w:t>
      </w:r>
      <w:r w:rsidRPr="006C296C">
        <w:rPr>
          <w:rFonts w:ascii="Palatino Linotype" w:hAnsi="Palatino Linotype"/>
          <w:lang w:val="es-ES"/>
        </w:rPr>
        <w:t xml:space="preserve">así que, todos los actos de autoridad que realicen los Sujetos Obligados deben estar documentados y, bajo el más alto estándar de transparencia deberán poner toda la </w:t>
      </w:r>
      <w:r w:rsidRPr="006C296C">
        <w:rPr>
          <w:rFonts w:ascii="Palatino Linotype" w:hAnsi="Palatino Linotype"/>
          <w:lang w:val="es-ES"/>
        </w:rPr>
        <w:lastRenderedPageBreak/>
        <w:t>información que se encuentre en su posesión, a disposición de los particulares que la soliciten.</w:t>
      </w:r>
    </w:p>
    <w:p w14:paraId="62282C32" w14:textId="77777777" w:rsidR="00860A63" w:rsidRPr="006C296C" w:rsidRDefault="00860A6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40C2298F" w14:textId="5EA7C5B7" w:rsidR="00860A63" w:rsidRPr="006C296C" w:rsidRDefault="00860A6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Conexo a lo anterior, </w:t>
      </w:r>
      <w:r w:rsidRPr="006C296C">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3A345BCC" w14:textId="77777777" w:rsidR="00860A63" w:rsidRPr="006C296C" w:rsidRDefault="00860A6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F41A936"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Bookman Old Style"/>
          <w:i/>
          <w:lang w:val="es-MX"/>
        </w:rPr>
      </w:pPr>
      <w:r w:rsidRPr="006C296C">
        <w:rPr>
          <w:rFonts w:ascii="Palatino Linotype" w:hAnsi="Palatino Linotype" w:cs="Bookman Old Style,Bold"/>
          <w:b/>
          <w:bCs/>
          <w:i/>
          <w:lang w:val="es-MX"/>
        </w:rPr>
        <w:t xml:space="preserve">Artículo 4. </w:t>
      </w:r>
      <w:r w:rsidRPr="006C296C">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7505710E"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Bookman Old Style"/>
          <w:i/>
          <w:lang w:val="es-MX"/>
        </w:rPr>
      </w:pPr>
    </w:p>
    <w:p w14:paraId="6CCF0A43"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Bookman Old Style"/>
          <w:i/>
          <w:lang w:val="es-MX"/>
        </w:rPr>
      </w:pPr>
      <w:r w:rsidRPr="006C296C">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C9A6FF"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Bookman Old Style"/>
          <w:i/>
          <w:lang w:val="es-MX"/>
        </w:rPr>
      </w:pPr>
    </w:p>
    <w:p w14:paraId="1C186BD1"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Bookman Old Style"/>
          <w:i/>
          <w:lang w:val="es-MX"/>
        </w:rPr>
      </w:pPr>
      <w:r w:rsidRPr="006C296C">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6FECE8F8" w14:textId="77777777" w:rsidR="00860A63" w:rsidRPr="006C296C" w:rsidRDefault="00860A63" w:rsidP="006C296C">
      <w:pPr>
        <w:autoSpaceDE w:val="0"/>
        <w:autoSpaceDN w:val="0"/>
        <w:adjustRightInd w:val="0"/>
        <w:spacing w:line="360" w:lineRule="auto"/>
        <w:ind w:right="567"/>
        <w:jc w:val="both"/>
        <w:rPr>
          <w:rFonts w:ascii="Palatino Linotype" w:eastAsia="Times New Roman" w:hAnsi="Palatino Linotype" w:cs="Arial"/>
          <w:i/>
          <w:color w:val="000000"/>
        </w:rPr>
      </w:pPr>
    </w:p>
    <w:p w14:paraId="2EF0B70A"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Bookman Old Style"/>
          <w:i/>
          <w:lang w:val="es-MX"/>
        </w:rPr>
      </w:pPr>
      <w:r w:rsidRPr="006C296C">
        <w:rPr>
          <w:rFonts w:ascii="Palatino Linotype" w:hAnsi="Palatino Linotype" w:cs="Bookman Old Style,Bold"/>
          <w:b/>
          <w:bCs/>
          <w:i/>
          <w:lang w:val="es-MX"/>
        </w:rPr>
        <w:lastRenderedPageBreak/>
        <w:t xml:space="preserve">Artículo 12. </w:t>
      </w:r>
      <w:r w:rsidRPr="006C296C">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2BC2B656" w14:textId="77777777" w:rsidR="00860A63" w:rsidRPr="006C296C" w:rsidRDefault="00860A63" w:rsidP="006C296C">
      <w:pPr>
        <w:autoSpaceDE w:val="0"/>
        <w:autoSpaceDN w:val="0"/>
        <w:adjustRightInd w:val="0"/>
        <w:spacing w:line="360" w:lineRule="auto"/>
        <w:ind w:left="567" w:right="567"/>
        <w:jc w:val="both"/>
        <w:rPr>
          <w:rFonts w:ascii="Palatino Linotype" w:hAnsi="Palatino Linotype" w:cs="Bookman Old Style"/>
          <w:i/>
          <w:lang w:val="es-MX"/>
        </w:rPr>
      </w:pPr>
    </w:p>
    <w:p w14:paraId="6558E8C7" w14:textId="2030DE2D" w:rsidR="00860A63" w:rsidRPr="006C296C" w:rsidRDefault="00860A63" w:rsidP="006C296C">
      <w:pPr>
        <w:autoSpaceDE w:val="0"/>
        <w:autoSpaceDN w:val="0"/>
        <w:adjustRightInd w:val="0"/>
        <w:spacing w:line="360" w:lineRule="auto"/>
        <w:ind w:left="567" w:right="567"/>
        <w:jc w:val="both"/>
        <w:rPr>
          <w:rFonts w:ascii="Palatino Linotype" w:hAnsi="Palatino Linotype" w:cs="Arial"/>
          <w:noProof/>
          <w:lang w:eastAsia="es-MX"/>
        </w:rPr>
      </w:pPr>
      <w:r w:rsidRPr="006C296C">
        <w:rPr>
          <w:rFonts w:ascii="Palatino Linotype" w:hAnsi="Palatino Linotype" w:cs="Bookman Old Styl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EE6F855" w14:textId="77777777" w:rsidR="00860A63" w:rsidRPr="006C296C" w:rsidRDefault="00860A6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3A3E148" w14:textId="26AA12A2" w:rsidR="00860A63" w:rsidRPr="006C296C" w:rsidRDefault="00860A6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Es </w:t>
      </w:r>
      <w:r w:rsidRPr="006C296C">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C296C">
        <w:rPr>
          <w:rStyle w:val="Refdenotaalpie"/>
          <w:rFonts w:ascii="Palatino Linotype" w:hAnsi="Palatino Linotype"/>
          <w:lang w:val="es-ES"/>
        </w:rPr>
        <w:footnoteReference w:id="3"/>
      </w:r>
      <w:r w:rsidRPr="006C296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5B26E97" w14:textId="77777777" w:rsidR="00860A63" w:rsidRPr="006C296C" w:rsidRDefault="00860A6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7BA4753D" w14:textId="0F5391EA" w:rsidR="00860A63" w:rsidRPr="006C296C" w:rsidRDefault="00860A6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Robustece </w:t>
      </w:r>
      <w:r w:rsidRPr="006C296C">
        <w:rPr>
          <w:rFonts w:ascii="Palatino Linotype" w:hAnsi="Palatino Linotype"/>
          <w:lang w:val="es-ES"/>
        </w:rPr>
        <w:t xml:space="preserve">lo anterior la Tesis aislada identificada con la clave I.4º.A.40 A del Cuarto Tribunal colegiado en Materia Administrativa del Primer Circuito, publicada en el </w:t>
      </w:r>
      <w:r w:rsidRPr="006C296C">
        <w:rPr>
          <w:rFonts w:ascii="Palatino Linotype" w:hAnsi="Palatino Linotype"/>
          <w:lang w:val="es-ES"/>
        </w:rPr>
        <w:lastRenderedPageBreak/>
        <w:t>Seminario Judicial de la Federación y su Gaceta en el libro XVIII, Marzo 2013, Página 1899.</w:t>
      </w:r>
    </w:p>
    <w:p w14:paraId="0A2FF4A4" w14:textId="77777777" w:rsidR="00860A63" w:rsidRPr="006C296C" w:rsidRDefault="00860A63" w:rsidP="006C296C">
      <w:pPr>
        <w:pStyle w:val="Prrafodelista"/>
        <w:tabs>
          <w:tab w:val="left" w:pos="426"/>
        </w:tabs>
        <w:spacing w:before="240" w:after="240" w:line="360" w:lineRule="auto"/>
        <w:ind w:left="0" w:right="49"/>
        <w:jc w:val="both"/>
        <w:rPr>
          <w:rFonts w:ascii="Palatino Linotype" w:hAnsi="Palatino Linotype"/>
          <w:lang w:val="es-ES"/>
        </w:rPr>
      </w:pPr>
    </w:p>
    <w:p w14:paraId="7D29B574" w14:textId="77777777" w:rsidR="00860A63" w:rsidRPr="006C296C" w:rsidRDefault="00860A63" w:rsidP="006C296C">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6C296C">
        <w:rPr>
          <w:rFonts w:ascii="Palatino Linotype" w:hAnsi="Palatino Linotype"/>
          <w:b/>
          <w:i/>
        </w:rPr>
        <w:t>ACCESO A LA INFORMACIÓN. IMPLICACIÓN DEL PRINCIPIO DE MÁXIMA PUBLICIDAD EN EL DERECHO FUNDAMENTAL RELATIVO.</w:t>
      </w:r>
      <w:r w:rsidRPr="006C296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w:t>
      </w:r>
      <w:r w:rsidRPr="006C296C">
        <w:rPr>
          <w:rFonts w:ascii="Palatino Linotype" w:hAnsi="Palatino Linotype"/>
          <w:i/>
        </w:rPr>
        <w:lastRenderedPageBreak/>
        <w:t>casos expresamente previstos en la legislación secundaria y justificados bajo determinadas circunstancias, se podrá clasificar como confidencial o reservada, esto es, considerarla con una calidad diversa.”</w:t>
      </w:r>
    </w:p>
    <w:p w14:paraId="7313A813" w14:textId="77777777" w:rsidR="00860A63" w:rsidRPr="006C296C" w:rsidRDefault="00860A6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3F3DF121" w14:textId="00A48A16" w:rsidR="00860A63" w:rsidRPr="006C296C" w:rsidRDefault="00860A6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lang w:val="es-ES"/>
        </w:rPr>
        <w:t>En conclusión,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442310B0" w14:textId="77777777" w:rsidR="00860A63" w:rsidRPr="006C296C" w:rsidRDefault="00860A6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4658486B" w14:textId="2046684C" w:rsidR="00860A63" w:rsidRPr="006C296C" w:rsidRDefault="00860A6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lang w:val="es-ES"/>
        </w:rPr>
        <w:t>Por ello, al solicitar específicamente el particular conocer las acciones o procedimientos iniciados por parte de la Coordinación Jurídica, Presidencia o el Órgano de Control Interno, derivados de las dos denuncias por nepotismo presentadas ante el Órgano de Control del Poder Legislativo, no basta con que solo una de las áreas administrativas manifieste la inexistencia de la información en razón a que ésta nunca fue generada, poseída o administrada en el ámbito de sus atribuciones, sino que es necesario que las tres áreas administrativas realicen una búsqueda exhaustiva de lo solicitado en sus archivos a efecto de otorgar un pronunciamiento real, concreto y certero al particular.</w:t>
      </w:r>
    </w:p>
    <w:p w14:paraId="1043F8FF" w14:textId="77777777" w:rsidR="00860A63" w:rsidRPr="006C296C" w:rsidRDefault="00860A6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DACA509" w14:textId="1AFA7FCA" w:rsidR="006E64CC" w:rsidRPr="006C296C" w:rsidRDefault="006E64CC"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lang w:val="es-ES"/>
        </w:rPr>
        <w:t>En consecuencia</w:t>
      </w:r>
      <w:r w:rsidR="00860A63" w:rsidRPr="006C296C">
        <w:rPr>
          <w:rFonts w:ascii="Palatino Linotype" w:hAnsi="Palatino Linotype"/>
          <w:lang w:val="es-ES"/>
        </w:rPr>
        <w:t xml:space="preserve">, el </w:t>
      </w:r>
      <w:r w:rsidR="00860A63" w:rsidRPr="006C296C">
        <w:rPr>
          <w:rFonts w:ascii="Palatino Linotype" w:hAnsi="Palatino Linotype"/>
          <w:b/>
          <w:lang w:val="es-ES"/>
        </w:rPr>
        <w:t>SUJETO OBLIGADO</w:t>
      </w:r>
      <w:r w:rsidR="00860A63" w:rsidRPr="006C296C">
        <w:rPr>
          <w:rFonts w:ascii="Palatino Linotype" w:hAnsi="Palatino Linotype"/>
          <w:lang w:val="es-ES"/>
        </w:rPr>
        <w:t xml:space="preserve"> deberá realizar una búsqueda exhaustiva y razonable en los archivos de Presidencia y Coordinación Jurídica, a efecto de entregar al </w:t>
      </w:r>
      <w:r w:rsidR="00860A63" w:rsidRPr="006C296C">
        <w:rPr>
          <w:rFonts w:ascii="Palatino Linotype" w:hAnsi="Palatino Linotype"/>
          <w:b/>
          <w:lang w:val="es-ES"/>
        </w:rPr>
        <w:t>RECURRENTE</w:t>
      </w:r>
      <w:r w:rsidR="00860A63" w:rsidRPr="006C296C">
        <w:rPr>
          <w:rFonts w:ascii="Palatino Linotype" w:hAnsi="Palatino Linotype"/>
          <w:lang w:val="es-ES"/>
        </w:rPr>
        <w:t xml:space="preserve"> los documentos que muestren las acciones o procedimientos que se </w:t>
      </w:r>
      <w:r w:rsidR="00860A63" w:rsidRPr="006C296C">
        <w:rPr>
          <w:rFonts w:ascii="Palatino Linotype" w:hAnsi="Palatino Linotype"/>
          <w:lang w:val="es-ES"/>
        </w:rPr>
        <w:lastRenderedPageBreak/>
        <w:t>han iniciado derivado de las dos denuncias por nepotismo referidas en la nota period</w:t>
      </w:r>
      <w:r w:rsidRPr="006C296C">
        <w:rPr>
          <w:rFonts w:ascii="Palatino Linotype" w:hAnsi="Palatino Linotype"/>
          <w:lang w:val="es-ES"/>
        </w:rPr>
        <w:t>ística.</w:t>
      </w:r>
    </w:p>
    <w:p w14:paraId="2BB66EFA" w14:textId="77777777" w:rsidR="006E64CC" w:rsidRPr="006C296C" w:rsidRDefault="006E64CC"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EB63945" w14:textId="07FED03A" w:rsidR="00860A63" w:rsidRPr="006C296C" w:rsidRDefault="006E64CC"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lang w:val="es-ES"/>
        </w:rPr>
        <w:t>Por otro lado</w:t>
      </w:r>
      <w:r w:rsidR="00860A63" w:rsidRPr="006C296C">
        <w:rPr>
          <w:rFonts w:ascii="Palatino Linotype" w:hAnsi="Palatino Linotype"/>
          <w:lang w:val="es-ES"/>
        </w:rPr>
        <w:t xml:space="preserve">, de ser el caso de que una vez realizada la búsqueda de la </w:t>
      </w:r>
      <w:r w:rsidRPr="006C296C">
        <w:rPr>
          <w:rFonts w:ascii="Palatino Linotype" w:hAnsi="Palatino Linotype"/>
          <w:lang w:val="es-ES"/>
        </w:rPr>
        <w:t>información se concluya que no se inició acción o procedimiento alguno al respecto, deberá manifestar al particular las razones y motivos por las que no se han realizado acciones o indagaciones al respecto de manera clara y precisa.</w:t>
      </w:r>
    </w:p>
    <w:p w14:paraId="7D01CACB" w14:textId="77777777" w:rsidR="00860A63" w:rsidRPr="006C296C" w:rsidRDefault="00860A63"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4FAD9C69" w14:textId="4940574A" w:rsidR="00680464" w:rsidRPr="006C296C" w:rsidRDefault="00680464" w:rsidP="006C296C">
      <w:pPr>
        <w:pStyle w:val="Prrafodelista"/>
        <w:tabs>
          <w:tab w:val="left" w:pos="426"/>
        </w:tabs>
        <w:spacing w:before="240" w:after="240" w:line="360" w:lineRule="auto"/>
        <w:ind w:left="0" w:right="49"/>
        <w:jc w:val="both"/>
        <w:outlineLvl w:val="2"/>
        <w:rPr>
          <w:rFonts w:ascii="Palatino Linotype" w:hAnsi="Palatino Linotype" w:cs="Arial"/>
          <w:b/>
          <w:noProof/>
          <w:lang w:eastAsia="es-MX"/>
        </w:rPr>
      </w:pPr>
      <w:bookmarkStart w:id="19" w:name="_Toc25243141"/>
      <w:r w:rsidRPr="006C296C">
        <w:rPr>
          <w:rFonts w:ascii="Palatino Linotype" w:hAnsi="Palatino Linotype" w:cs="Arial"/>
          <w:b/>
          <w:noProof/>
          <w:lang w:eastAsia="es-MX"/>
        </w:rPr>
        <w:t xml:space="preserve">IV. De </w:t>
      </w:r>
      <w:r w:rsidR="006E64CC" w:rsidRPr="006C296C">
        <w:rPr>
          <w:rFonts w:ascii="Palatino Linotype" w:hAnsi="Palatino Linotype" w:cs="Arial"/>
          <w:b/>
          <w:noProof/>
          <w:lang w:eastAsia="es-MX"/>
        </w:rPr>
        <w:t>la omisión de información o evidencia solicitada por parte de la Contraloría Municipal.</w:t>
      </w:r>
      <w:r w:rsidRPr="006C296C">
        <w:rPr>
          <w:rFonts w:ascii="Palatino Linotype" w:hAnsi="Palatino Linotype" w:cs="Arial"/>
          <w:b/>
          <w:noProof/>
          <w:lang w:eastAsia="es-MX"/>
        </w:rPr>
        <w:t>.</w:t>
      </w:r>
      <w:bookmarkEnd w:id="19"/>
    </w:p>
    <w:p w14:paraId="525651DE" w14:textId="77777777" w:rsidR="00680464" w:rsidRPr="006C296C" w:rsidRDefault="00680464"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52E18FFD" w14:textId="0D7F1C81" w:rsidR="00D223E8" w:rsidRPr="006C296C" w:rsidRDefault="006E64CC"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Finalmente, no debemos ignorar que el </w:t>
      </w:r>
      <w:r w:rsidRPr="006C296C">
        <w:rPr>
          <w:rFonts w:ascii="Palatino Linotype" w:hAnsi="Palatino Linotype" w:cs="Arial"/>
          <w:b/>
          <w:noProof/>
          <w:lang w:eastAsia="es-MX"/>
        </w:rPr>
        <w:t>RECURRENTE</w:t>
      </w:r>
      <w:r w:rsidRPr="006C296C">
        <w:rPr>
          <w:rFonts w:ascii="Palatino Linotype" w:hAnsi="Palatino Linotype" w:cs="Arial"/>
          <w:noProof/>
          <w:lang w:eastAsia="es-MX"/>
        </w:rPr>
        <w:t xml:space="preserve"> manifestó </w:t>
      </w:r>
      <w:r w:rsidR="002A5138" w:rsidRPr="006C296C">
        <w:rPr>
          <w:rFonts w:ascii="Palatino Linotype" w:hAnsi="Palatino Linotype" w:cs="Arial"/>
          <w:noProof/>
          <w:lang w:eastAsia="es-MX"/>
        </w:rPr>
        <w:t>en su recurso de revisión, como Acto Impugnado lo siguiente:</w:t>
      </w:r>
    </w:p>
    <w:p w14:paraId="6A8119A1" w14:textId="77777777" w:rsidR="006E64CC" w:rsidRPr="006C296C" w:rsidRDefault="006E64CC"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60754AD1" w14:textId="76BCE3FE" w:rsidR="002A5138" w:rsidRPr="006C296C" w:rsidRDefault="002A5138" w:rsidP="006C296C">
      <w:pPr>
        <w:pStyle w:val="Prrafodelista"/>
        <w:tabs>
          <w:tab w:val="left" w:pos="426"/>
        </w:tabs>
        <w:spacing w:before="240" w:after="240" w:line="360" w:lineRule="auto"/>
        <w:ind w:left="567" w:right="567"/>
        <w:jc w:val="both"/>
        <w:rPr>
          <w:rFonts w:ascii="Palatino Linotype" w:hAnsi="Palatino Linotype" w:cs="Arial"/>
          <w:noProof/>
          <w:lang w:eastAsia="es-MX"/>
        </w:rPr>
      </w:pPr>
      <w:r w:rsidRPr="006C296C">
        <w:rPr>
          <w:rFonts w:ascii="Palatino Linotype" w:hAnsi="Palatino Linotype" w:cs="Arial"/>
          <w:i/>
          <w:noProof/>
          <w:lang w:eastAsia="es-MX"/>
        </w:rPr>
        <w:t>“</w:t>
      </w:r>
      <w:r w:rsidRPr="006C296C">
        <w:rPr>
          <w:rFonts w:ascii="Palatino Linotype" w:hAnsi="Palatino Linotype" w:cs="Arial"/>
          <w:b/>
          <w:i/>
          <w:noProof/>
          <w:lang w:eastAsia="es-MX"/>
        </w:rPr>
        <w:t>MENCIONA: en tercer lugar, ya se están tramitando ante el órgano competente que lo es la Contraloría del Poder Legislativo</w:t>
      </w:r>
      <w:r w:rsidRPr="006C296C">
        <w:rPr>
          <w:rFonts w:ascii="Palatino Linotype" w:hAnsi="Palatino Linotype" w:cs="Arial"/>
          <w:i/>
          <w:noProof/>
          <w:lang w:eastAsia="es-MX"/>
        </w:rPr>
        <w:t xml:space="preserve"> conforme a lo señalado en el numeral 155 fracción I del Reglamento del Poder Legislativo del Estado Libre y Soberano de México; </w:t>
      </w:r>
      <w:r w:rsidRPr="006C296C">
        <w:rPr>
          <w:rFonts w:ascii="Palatino Linotype" w:hAnsi="Palatino Linotype" w:cs="Arial"/>
          <w:b/>
          <w:i/>
          <w:noProof/>
          <w:lang w:eastAsia="es-MX"/>
        </w:rPr>
        <w:t>como inicialmente se solicito: LAS ACCIONES TOMADAS EN LO REFERENTE A LAS 2 DENUNCIAS</w:t>
      </w:r>
      <w:r w:rsidRPr="006C296C">
        <w:rPr>
          <w:rFonts w:ascii="Palatino Linotype" w:hAnsi="Palatino Linotype" w:cs="Arial"/>
          <w:i/>
          <w:noProof/>
          <w:lang w:eastAsia="es-MX"/>
        </w:rPr>
        <w:t>, QUE ACCIONES HA HECHO, O PROCEDIMIENTOS REALIZADOS A LA FEHCA.”</w:t>
      </w:r>
      <w:r w:rsidRPr="006C296C">
        <w:rPr>
          <w:rFonts w:ascii="Palatino Linotype" w:hAnsi="Palatino Linotype" w:cs="Arial"/>
          <w:noProof/>
          <w:lang w:eastAsia="es-MX"/>
        </w:rPr>
        <w:t xml:space="preserve"> (Sic.)</w:t>
      </w:r>
    </w:p>
    <w:p w14:paraId="4C3A618B" w14:textId="198FC07D" w:rsidR="002A5138" w:rsidRPr="006C296C" w:rsidRDefault="002A5138" w:rsidP="006C296C">
      <w:pPr>
        <w:pStyle w:val="Prrafodelista"/>
        <w:tabs>
          <w:tab w:val="left" w:pos="426"/>
        </w:tabs>
        <w:spacing w:before="240" w:after="240" w:line="360" w:lineRule="auto"/>
        <w:ind w:left="567" w:right="567"/>
        <w:jc w:val="both"/>
        <w:rPr>
          <w:rFonts w:ascii="Palatino Linotype" w:hAnsi="Palatino Linotype" w:cs="Arial"/>
          <w:noProof/>
          <w:lang w:eastAsia="es-MX"/>
        </w:rPr>
      </w:pPr>
      <w:r w:rsidRPr="006C296C">
        <w:rPr>
          <w:rFonts w:ascii="Palatino Linotype" w:hAnsi="Palatino Linotype" w:cs="Arial"/>
          <w:noProof/>
          <w:lang w:eastAsia="es-MX"/>
        </w:rPr>
        <w:t>(Énfasis añadido)</w:t>
      </w:r>
    </w:p>
    <w:p w14:paraId="0EC4187C" w14:textId="77777777" w:rsidR="002A5138" w:rsidRPr="006C296C" w:rsidRDefault="002A5138"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446181C2" w14:textId="7B578551" w:rsidR="006E64CC" w:rsidRPr="006C296C" w:rsidRDefault="002A5138"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Relacionado con lo anterior, como Razones o Motivos de Inconformidad, el </w:t>
      </w:r>
      <w:r w:rsidRPr="006C296C">
        <w:rPr>
          <w:rFonts w:ascii="Palatino Linotype" w:hAnsi="Palatino Linotype" w:cs="Arial"/>
          <w:b/>
          <w:noProof/>
          <w:lang w:eastAsia="es-MX"/>
        </w:rPr>
        <w:t>RECURRENTE</w:t>
      </w:r>
      <w:r w:rsidRPr="006C296C">
        <w:rPr>
          <w:rFonts w:ascii="Palatino Linotype" w:hAnsi="Palatino Linotype" w:cs="Arial"/>
          <w:noProof/>
          <w:lang w:eastAsia="es-MX"/>
        </w:rPr>
        <w:t xml:space="preserve"> denunció:</w:t>
      </w:r>
    </w:p>
    <w:p w14:paraId="75C12188" w14:textId="77777777" w:rsidR="006E64CC" w:rsidRPr="006C296C" w:rsidRDefault="006E64CC"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67A27CDE" w14:textId="134D1EFE" w:rsidR="002A5138" w:rsidRPr="006C296C" w:rsidRDefault="002A5138" w:rsidP="006C296C">
      <w:pPr>
        <w:pStyle w:val="Prrafodelista"/>
        <w:tabs>
          <w:tab w:val="left" w:pos="426"/>
        </w:tabs>
        <w:spacing w:before="240" w:after="240" w:line="360" w:lineRule="auto"/>
        <w:ind w:left="567" w:right="567"/>
        <w:jc w:val="both"/>
        <w:rPr>
          <w:rFonts w:ascii="Palatino Linotype" w:hAnsi="Palatino Linotype" w:cs="Arial"/>
          <w:noProof/>
          <w:lang w:eastAsia="es-MX"/>
        </w:rPr>
      </w:pPr>
      <w:r w:rsidRPr="006C296C">
        <w:rPr>
          <w:rFonts w:ascii="Palatino Linotype" w:hAnsi="Palatino Linotype" w:cs="Arial"/>
          <w:i/>
          <w:noProof/>
          <w:lang w:eastAsia="es-MX"/>
        </w:rPr>
        <w:t xml:space="preserve">“no hay contestación de parte de jurídico y presidencia áreas requeridas en el simex original, así como </w:t>
      </w:r>
      <w:r w:rsidRPr="006C296C">
        <w:rPr>
          <w:rFonts w:ascii="Palatino Linotype" w:hAnsi="Palatino Linotype" w:cs="Arial"/>
          <w:b/>
          <w:i/>
          <w:noProof/>
          <w:lang w:eastAsia="es-MX"/>
        </w:rPr>
        <w:t>no anexa información o evidencia solicitada, ante las instancias que menciona en tercer lugar.</w:t>
      </w:r>
      <w:r w:rsidRPr="006C296C">
        <w:rPr>
          <w:rFonts w:ascii="Palatino Linotype" w:hAnsi="Palatino Linotype" w:cs="Arial"/>
          <w:i/>
          <w:noProof/>
          <w:lang w:eastAsia="es-MX"/>
        </w:rPr>
        <w:t>”</w:t>
      </w:r>
      <w:r w:rsidRPr="006C296C">
        <w:rPr>
          <w:rFonts w:ascii="Palatino Linotype" w:hAnsi="Palatino Linotype" w:cs="Arial"/>
          <w:noProof/>
          <w:lang w:eastAsia="es-MX"/>
        </w:rPr>
        <w:t xml:space="preserve"> (Sic.)</w:t>
      </w:r>
    </w:p>
    <w:p w14:paraId="2827A0B6" w14:textId="7D78A558" w:rsidR="002A5138" w:rsidRPr="006C296C" w:rsidRDefault="002A5138" w:rsidP="006C296C">
      <w:pPr>
        <w:pStyle w:val="Prrafodelista"/>
        <w:tabs>
          <w:tab w:val="left" w:pos="426"/>
        </w:tabs>
        <w:spacing w:before="240" w:after="240" w:line="360" w:lineRule="auto"/>
        <w:ind w:left="567" w:right="567"/>
        <w:jc w:val="both"/>
        <w:rPr>
          <w:rFonts w:ascii="Palatino Linotype" w:hAnsi="Palatino Linotype" w:cs="Arial"/>
          <w:noProof/>
          <w:lang w:eastAsia="es-MX"/>
        </w:rPr>
      </w:pPr>
      <w:r w:rsidRPr="006C296C">
        <w:rPr>
          <w:rFonts w:ascii="Palatino Linotype" w:hAnsi="Palatino Linotype" w:cs="Arial"/>
          <w:noProof/>
          <w:lang w:eastAsia="es-MX"/>
        </w:rPr>
        <w:t>(Énfasis añadido)</w:t>
      </w:r>
    </w:p>
    <w:p w14:paraId="5F9D4802" w14:textId="77777777" w:rsidR="002A5138" w:rsidRPr="006C296C" w:rsidRDefault="002A5138"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6BBBBB14" w14:textId="451F0017" w:rsidR="006E64CC" w:rsidRPr="006C296C" w:rsidRDefault="002A5138"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De tal manera que el </w:t>
      </w:r>
      <w:r w:rsidRPr="006C296C">
        <w:rPr>
          <w:rFonts w:ascii="Palatino Linotype" w:hAnsi="Palatino Linotype" w:cs="Arial"/>
          <w:b/>
          <w:noProof/>
          <w:lang w:eastAsia="es-MX"/>
        </w:rPr>
        <w:t>RECURRENTE</w:t>
      </w:r>
      <w:r w:rsidRPr="006C296C">
        <w:rPr>
          <w:rFonts w:ascii="Palatino Linotype" w:hAnsi="Palatino Linotype" w:cs="Arial"/>
          <w:noProof/>
          <w:lang w:eastAsia="es-MX"/>
        </w:rPr>
        <w:t xml:space="preserve">, dentro del recurso de revisión señalado al rubro de la presente resolución, aparte de la omisión de respuesta por parte de la Coordinación Jurídica y Presidencia del Ayuntamiento de Ixtapan de la Sal, consistió en que la Contraloría Interna del </w:t>
      </w:r>
      <w:r w:rsidRPr="006C296C">
        <w:rPr>
          <w:rFonts w:ascii="Palatino Linotype" w:hAnsi="Palatino Linotype" w:cs="Arial"/>
          <w:b/>
          <w:noProof/>
          <w:lang w:eastAsia="es-MX"/>
        </w:rPr>
        <w:t>SUJETO OBLIGADO</w:t>
      </w:r>
      <w:r w:rsidRPr="006C296C">
        <w:rPr>
          <w:rFonts w:ascii="Palatino Linotype" w:hAnsi="Palatino Linotype" w:cs="Arial"/>
          <w:noProof/>
          <w:lang w:eastAsia="es-MX"/>
        </w:rPr>
        <w:t xml:space="preserve"> hizo de su conocimiento que se estabn tramitando acciones ante el Órgano competente, que lo es la Contraloría del Poder Legislativo, sin embargo, no anexó las evidencias de estas acciones.</w:t>
      </w:r>
    </w:p>
    <w:p w14:paraId="0D305BC4" w14:textId="77777777" w:rsidR="006E64CC" w:rsidRPr="006C296C" w:rsidRDefault="006E64CC"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0012D340" w14:textId="7F888C16" w:rsidR="006E64CC" w:rsidRPr="006C296C" w:rsidRDefault="002A5138"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Sin embargo, lo anterior resulta ser un mero error deinterpretación del oficio de respuesta del </w:t>
      </w:r>
      <w:r w:rsidRPr="006C296C">
        <w:rPr>
          <w:rFonts w:ascii="Palatino Linotype" w:hAnsi="Palatino Linotype" w:cs="Arial"/>
          <w:b/>
          <w:noProof/>
          <w:lang w:eastAsia="es-MX"/>
        </w:rPr>
        <w:t>SUJETO OBLIGADO</w:t>
      </w:r>
      <w:r w:rsidRPr="006C296C">
        <w:rPr>
          <w:rFonts w:ascii="Palatino Linotype" w:hAnsi="Palatino Linotype" w:cs="Arial"/>
          <w:noProof/>
          <w:lang w:eastAsia="es-MX"/>
        </w:rPr>
        <w:t xml:space="preserve">, toda vez que éste refirió que “(…) </w:t>
      </w:r>
      <w:r w:rsidRPr="006C296C">
        <w:rPr>
          <w:rFonts w:ascii="Palatino Linotype" w:hAnsi="Palatino Linotype" w:cs="Arial"/>
          <w:b/>
          <w:i/>
          <w:noProof/>
          <w:lang w:eastAsia="es-MX"/>
        </w:rPr>
        <w:t>no existe denuncia alguna ante éste órgano interno de control</w:t>
      </w:r>
      <w:r w:rsidRPr="006C296C">
        <w:rPr>
          <w:rFonts w:ascii="Palatino Linotype" w:hAnsi="Palatino Linotype" w:cs="Arial"/>
          <w:i/>
          <w:noProof/>
          <w:lang w:eastAsia="es-MX"/>
        </w:rPr>
        <w:t>; en segundo lugar, se desconoce de que denuncias se trate, l</w:t>
      </w:r>
      <w:r w:rsidRPr="006C296C">
        <w:rPr>
          <w:rFonts w:ascii="Palatino Linotype" w:hAnsi="Palatino Linotype" w:cs="Arial"/>
          <w:b/>
          <w:i/>
          <w:noProof/>
          <w:lang w:eastAsia="es-MX"/>
        </w:rPr>
        <w:t>as cuáles al haber tenido conocimiento la Contraloría del Poder Legislativo Estatal</w:t>
      </w:r>
      <w:r w:rsidRPr="006C296C">
        <w:rPr>
          <w:rFonts w:ascii="Palatino Linotype" w:hAnsi="Palatino Linotype" w:cs="Arial"/>
          <w:i/>
          <w:noProof/>
          <w:lang w:eastAsia="es-MX"/>
        </w:rPr>
        <w:t xml:space="preserve">, se presume, se trata de denuncias contra integrantes del ayuntamiento, las cuáles </w:t>
      </w:r>
      <w:r w:rsidRPr="006C296C">
        <w:rPr>
          <w:rFonts w:ascii="Palatino Linotype" w:hAnsi="Palatino Linotype" w:cs="Arial"/>
          <w:b/>
          <w:i/>
          <w:noProof/>
          <w:lang w:eastAsia="es-MX"/>
        </w:rPr>
        <w:t xml:space="preserve">no son de la competencia </w:t>
      </w:r>
      <w:r w:rsidR="00132CFF" w:rsidRPr="006C296C">
        <w:rPr>
          <w:rFonts w:ascii="Palatino Linotype" w:hAnsi="Palatino Linotype" w:cs="Arial"/>
          <w:b/>
          <w:i/>
          <w:noProof/>
          <w:lang w:eastAsia="es-MX"/>
        </w:rPr>
        <w:t>legal del órgano de control interno</w:t>
      </w:r>
      <w:r w:rsidR="00132CFF" w:rsidRPr="006C296C">
        <w:rPr>
          <w:rFonts w:ascii="Palatino Linotype" w:hAnsi="Palatino Linotype" w:cs="Arial"/>
          <w:i/>
          <w:noProof/>
          <w:lang w:eastAsia="es-MX"/>
        </w:rPr>
        <w:t xml:space="preserve"> ni de ninguna otra instancia a nivel municipal y, en tercer lugar, ya </w:t>
      </w:r>
      <w:r w:rsidR="00132CFF" w:rsidRPr="006C296C">
        <w:rPr>
          <w:rFonts w:ascii="Palatino Linotype" w:hAnsi="Palatino Linotype" w:cs="Arial"/>
          <w:b/>
          <w:i/>
          <w:noProof/>
          <w:lang w:eastAsia="es-MX"/>
        </w:rPr>
        <w:t>se están tramitando ante el órgano competente que lo es la Contraloría del Poder Legislativo</w:t>
      </w:r>
      <w:r w:rsidR="00132CFF" w:rsidRPr="006C296C">
        <w:rPr>
          <w:rFonts w:ascii="Palatino Linotype" w:hAnsi="Palatino Linotype" w:cs="Arial"/>
          <w:i/>
          <w:noProof/>
          <w:lang w:eastAsia="es-MX"/>
        </w:rPr>
        <w:t xml:space="preserve"> </w:t>
      </w:r>
      <w:r w:rsidR="00132CFF" w:rsidRPr="006C296C">
        <w:rPr>
          <w:rFonts w:ascii="Palatino Linotype" w:hAnsi="Palatino Linotype" w:cs="Arial"/>
          <w:b/>
          <w:i/>
          <w:noProof/>
          <w:lang w:eastAsia="es-MX"/>
        </w:rPr>
        <w:t>conforme a lo señalado en el numeral 155 fracción I del Reglamento del Poder Legislativo del Estado Libre y Soberano de México</w:t>
      </w:r>
      <w:r w:rsidR="00132CFF" w:rsidRPr="006C296C">
        <w:rPr>
          <w:rFonts w:ascii="Palatino Linotype" w:hAnsi="Palatino Linotype" w:cs="Arial"/>
          <w:i/>
          <w:noProof/>
          <w:lang w:eastAsia="es-MX"/>
        </w:rPr>
        <w:t xml:space="preserve"> (…)”.</w:t>
      </w:r>
    </w:p>
    <w:p w14:paraId="133D1D56" w14:textId="77777777" w:rsidR="006E64CC" w:rsidRPr="006C296C" w:rsidRDefault="006E64CC"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21E368B9" w14:textId="47680F85" w:rsidR="006E64CC" w:rsidRPr="006C296C" w:rsidRDefault="00132CFF"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lastRenderedPageBreak/>
        <w:t>De tal manera que no se aprecia que el Titular de la Contraloría Interna Municipal haya señalado en algún momento acciones o procedimeintos realizados en relación con las dos denuncias presentadas ante la Contraloría del Poder Legislativo, sino que refrendó al particular que las acciones, investigaciones o procedimientos, como fuera expuesto por la nota periodística, estaban siendo sustanciadad</w:t>
      </w:r>
      <w:r w:rsidR="008531AF" w:rsidRPr="006C296C">
        <w:rPr>
          <w:rFonts w:ascii="Palatino Linotype" w:hAnsi="Palatino Linotype" w:cs="Arial"/>
          <w:noProof/>
          <w:lang w:eastAsia="es-MX"/>
        </w:rPr>
        <w:t>os</w:t>
      </w:r>
      <w:r w:rsidRPr="006C296C">
        <w:rPr>
          <w:rFonts w:ascii="Palatino Linotype" w:hAnsi="Palatino Linotype" w:cs="Arial"/>
          <w:noProof/>
          <w:lang w:eastAsia="es-MX"/>
        </w:rPr>
        <w:t xml:space="preserve"> por la contraloría del Poder Legislativo.</w:t>
      </w:r>
    </w:p>
    <w:p w14:paraId="2A9B2963" w14:textId="77777777" w:rsidR="006E64CC" w:rsidRPr="006C296C" w:rsidRDefault="006E64CC"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1077EC25" w14:textId="5BE45A24" w:rsidR="006E64CC" w:rsidRPr="006C296C" w:rsidRDefault="008531AF"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 xml:space="preserve">Por ello, el agravio por el que se dolió el particular respecto a que no le entregaron la información referente a las acciones de la Contraloría Municipal se determina inoperante, ya que el Titular del área administrativa de mérito refirió tectualmente al entonces </w:t>
      </w:r>
      <w:r w:rsidRPr="006C296C">
        <w:rPr>
          <w:rFonts w:ascii="Palatino Linotype" w:hAnsi="Palatino Linotype" w:cs="Arial"/>
          <w:b/>
          <w:noProof/>
          <w:lang w:eastAsia="es-MX"/>
        </w:rPr>
        <w:t>SOLICITANTE</w:t>
      </w:r>
      <w:r w:rsidRPr="006C296C">
        <w:rPr>
          <w:rFonts w:ascii="Palatino Linotype" w:hAnsi="Palatino Linotype" w:cs="Arial"/>
          <w:noProof/>
          <w:lang w:eastAsia="es-MX"/>
        </w:rPr>
        <w:t xml:space="preserve"> que no se había realizado acción o procedimeinto alguno derivado de las dos denuncias por nepotismo referidas en la nota periodística.</w:t>
      </w:r>
    </w:p>
    <w:p w14:paraId="1ACDA56E" w14:textId="77777777" w:rsidR="00132CFF" w:rsidRPr="006C296C" w:rsidRDefault="00132CFF"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33C47FE3" w14:textId="13F7AA0B" w:rsidR="006E64CC" w:rsidRPr="006C296C" w:rsidRDefault="008531AF"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6C296C">
        <w:rPr>
          <w:rFonts w:ascii="Palatino Linotype" w:hAnsi="Palatino Linotype" w:cs="Arial"/>
          <w:noProof/>
          <w:lang w:eastAsia="es-MX"/>
        </w:rPr>
        <w:t>Sustenta lo anterior por analogía la Tesis Administrativa I.7o.A.466 A, con número 174772, emanada del Séptimo Tribunal Colegiado en Materia Administrativa del Primer Circuito del Máximo Juzgador del país:</w:t>
      </w:r>
    </w:p>
    <w:p w14:paraId="5E5031E5" w14:textId="77777777" w:rsidR="00132CFF" w:rsidRPr="006C296C" w:rsidRDefault="00132CFF"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1751C703" w14:textId="1CF1908B" w:rsidR="008531AF" w:rsidRPr="006C296C" w:rsidRDefault="008531AF" w:rsidP="006C296C">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6C296C">
        <w:rPr>
          <w:rFonts w:ascii="Palatino Linotype" w:hAnsi="Palatino Linotype" w:cs="Arial"/>
          <w:b/>
          <w:i/>
          <w:noProof/>
          <w:lang w:eastAsia="es-MX"/>
        </w:rPr>
        <w:t>CONCEPTOS DE IMPUGNACIÓN INOPERANTES EN EL JUICIO CONTENCIOSO ADMINISTRATIVO. LO SON AQUELLOS EN LOS QUE EL ACTOR ADUCE LA INDEBIDA VALORACIÓN DE PRUEBAS EN EL PROCEDIMIENTO DE ORIGEN, SIN ESPECIFICAR A CUÁLES EN CONCRETO SE REFIERE, NI EL VALOR PROBATORIO QUE DEBIÓ HABÉRSELES OTORGADO (LEGISLACIÓN VIGENTE HASTA EL 31 DE DICIEMBRE DE 2005). “</w:t>
      </w:r>
      <w:r w:rsidRPr="006C296C">
        <w:rPr>
          <w:rFonts w:ascii="Palatino Linotype" w:hAnsi="Palatino Linotype" w:cs="Arial"/>
          <w:i/>
          <w:noProof/>
          <w:lang w:eastAsia="es-MX"/>
        </w:rPr>
        <w:t xml:space="preserve">El artículo 237, párrafos primero y tercero, del Código </w:t>
      </w:r>
      <w:r w:rsidRPr="006C296C">
        <w:rPr>
          <w:rFonts w:ascii="Palatino Linotype" w:hAnsi="Palatino Linotype" w:cs="Arial"/>
          <w:i/>
          <w:noProof/>
          <w:lang w:eastAsia="es-MX"/>
        </w:rPr>
        <w:lastRenderedPageBreak/>
        <w:t>Fiscal de la Federación, vigente hasta el 31 de diciembre de 2005, dispone que las sentencias del Tribunal Federal de Justicia Fiscal y Administrativa se fundarán en derecho y resolverán sobre la pretensión del actor que se deduzca de su demanda, en relación con una resolución impugnada; asimismo, podrá corregir los errores que advierta en la cita de los preceptos que se consideren violados y examinar en su conjunto los agravios y causales de ilegalidad, así como los demás razonamientos de las partes, a fin de resolver la cuestión efectivamente planteada, pero sin cambiar los hechos expuestos en la demanda y en la contestación. De esta manera, a efecto de que las Salas de dicho órgano puedan analizar la legalidad del acto impugnado, relativo a la valoración de las pruebas hechas por la autoridad demandada, ello debe hacerse a la luz de los conceptos de impugnación que haya hecho valer el actor en su demanda de nulidad, ya sea en un capítulo expreso, o bien, realizando un análisis integral del ocurso inicial, máxime, si el referido código no les otorga la facultad de suplir la queja deficiente en beneficio del actor. Por tanto, si la demandante se limita a señalar que su contraparte valoró indebidamente las pruebas recabadas en el procedimiento administrativo de origen, sin especificar cuáles fueron en concreto, ni el valor jurídico que, a su criterio debió habérseles otorgado, tal argumento es inoperante.”</w:t>
      </w:r>
    </w:p>
    <w:p w14:paraId="1FE93E13" w14:textId="77777777" w:rsidR="008531AF" w:rsidRPr="006C296C" w:rsidRDefault="008531AF" w:rsidP="006C296C">
      <w:pPr>
        <w:pStyle w:val="Prrafodelista"/>
        <w:tabs>
          <w:tab w:val="left" w:pos="426"/>
        </w:tabs>
        <w:spacing w:before="240" w:after="240" w:line="360" w:lineRule="auto"/>
        <w:ind w:left="0" w:right="49"/>
        <w:jc w:val="both"/>
        <w:rPr>
          <w:rFonts w:ascii="Palatino Linotype" w:hAnsi="Palatino Linotype" w:cs="Arial"/>
          <w:noProof/>
          <w:lang w:eastAsia="es-MX"/>
        </w:rPr>
      </w:pPr>
    </w:p>
    <w:p w14:paraId="336F984D" w14:textId="2F985530" w:rsidR="00F544F9" w:rsidRPr="006C296C" w:rsidRDefault="00F544F9" w:rsidP="006C296C">
      <w:pPr>
        <w:pStyle w:val="Prrafodelista"/>
        <w:tabs>
          <w:tab w:val="left" w:pos="426"/>
        </w:tabs>
        <w:spacing w:before="240" w:after="240" w:line="360" w:lineRule="auto"/>
        <w:ind w:left="0" w:right="49"/>
        <w:jc w:val="both"/>
        <w:outlineLvl w:val="1"/>
        <w:rPr>
          <w:rFonts w:ascii="Palatino Linotype" w:hAnsi="Palatino Linotype" w:cs="Arial"/>
          <w:b/>
        </w:rPr>
      </w:pPr>
      <w:bookmarkStart w:id="20" w:name="_Toc25243142"/>
      <w:r w:rsidRPr="006C296C">
        <w:rPr>
          <w:rFonts w:ascii="Palatino Linotype" w:hAnsi="Palatino Linotype" w:cs="Arial"/>
          <w:b/>
        </w:rPr>
        <w:t>QUINTO. De la versión pública.</w:t>
      </w:r>
      <w:bookmarkEnd w:id="20"/>
    </w:p>
    <w:p w14:paraId="5B328987"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10374C02" w14:textId="09766521" w:rsidR="00F544F9" w:rsidRPr="006C296C" w:rsidRDefault="00F544F9"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Resulta </w:t>
      </w:r>
      <w:r w:rsidRPr="006C296C">
        <w:rPr>
          <w:rFonts w:ascii="Palatino Linotype" w:hAnsi="Palatino Linotype" w:cs="Arial"/>
          <w:color w:val="000000" w:themeColor="text1"/>
        </w:rPr>
        <w:t xml:space="preserve">necesario manifestar que debido a la naturaleza de </w:t>
      </w:r>
      <w:r w:rsidRPr="006C296C">
        <w:rPr>
          <w:rFonts w:ascii="Palatino Linotype" w:hAnsi="Palatino Linotype"/>
          <w:color w:val="000000" w:themeColor="text1"/>
        </w:rPr>
        <w:t>la</w:t>
      </w:r>
      <w:r w:rsidR="009660DE" w:rsidRPr="006C296C">
        <w:rPr>
          <w:rFonts w:ascii="Palatino Linotype" w:hAnsi="Palatino Linotype"/>
          <w:color w:val="000000" w:themeColor="text1"/>
        </w:rPr>
        <w:t xml:space="preserve"> </w:t>
      </w:r>
      <w:r w:rsidR="00D53234" w:rsidRPr="006C296C">
        <w:rPr>
          <w:rFonts w:ascii="Palatino Linotype" w:hAnsi="Palatino Linotype"/>
          <w:color w:val="000000" w:themeColor="text1"/>
        </w:rPr>
        <w:t>i</w:t>
      </w:r>
      <w:r w:rsidRPr="006C296C">
        <w:rPr>
          <w:rFonts w:ascii="Palatino Linotype" w:hAnsi="Palatino Linotype"/>
          <w:color w:val="000000" w:themeColor="text1"/>
        </w:rPr>
        <w:t>nformación que se ordenará entregar</w:t>
      </w:r>
      <w:r w:rsidRPr="006C296C">
        <w:rPr>
          <w:rFonts w:ascii="Palatino Linotype" w:hAnsi="Palatino Linotype" w:cs="Arial"/>
        </w:rPr>
        <w:t>,</w:t>
      </w:r>
      <w:r w:rsidRPr="006C296C">
        <w:rPr>
          <w:rFonts w:ascii="Palatino Linotype" w:hAnsi="Palatino Linotype" w:cs="Arial"/>
          <w:color w:val="000000" w:themeColor="text1"/>
        </w:rPr>
        <w:t xml:space="preserve"> </w:t>
      </w:r>
      <w:r w:rsidR="00D53234" w:rsidRPr="006C296C">
        <w:rPr>
          <w:rFonts w:ascii="Palatino Linotype" w:hAnsi="Palatino Linotype" w:cs="Arial"/>
          <w:color w:val="000000" w:themeColor="text1"/>
        </w:rPr>
        <w:t xml:space="preserve">como lo son los </w:t>
      </w:r>
      <w:r w:rsidR="004F78E8" w:rsidRPr="006C296C">
        <w:rPr>
          <w:rFonts w:ascii="Palatino Linotype" w:hAnsi="Palatino Linotype" w:cs="Arial"/>
          <w:color w:val="000000" w:themeColor="text1"/>
        </w:rPr>
        <w:t>documentos donde consten las acciones tomadas por parte de la Coordinación Jurídica y Presidencia</w:t>
      </w:r>
      <w:r w:rsidR="00D53234" w:rsidRPr="006C296C">
        <w:rPr>
          <w:rFonts w:ascii="Palatino Linotype" w:hAnsi="Palatino Linotype" w:cs="Arial"/>
          <w:color w:val="000000" w:themeColor="text1"/>
        </w:rPr>
        <w:t xml:space="preserve">; </w:t>
      </w:r>
      <w:r w:rsidR="009660DE" w:rsidRPr="006C296C">
        <w:rPr>
          <w:rFonts w:ascii="Palatino Linotype" w:eastAsia="MS Mincho" w:hAnsi="Palatino Linotype" w:cs="Arial"/>
          <w:color w:val="000000"/>
        </w:rPr>
        <w:t xml:space="preserve">eventualmente pudieran obrar datos personales susceptibles de protegerse, y toda vez que este Instituto de Transparencia, </w:t>
      </w:r>
      <w:r w:rsidR="009660DE" w:rsidRPr="006C296C">
        <w:rPr>
          <w:rFonts w:ascii="Palatino Linotype" w:eastAsia="MS Mincho" w:hAnsi="Palatino Linotype" w:cs="Arial"/>
          <w:color w:val="000000"/>
        </w:rPr>
        <w:lastRenderedPageBreak/>
        <w:t xml:space="preserve">Acceso a la Información Pública y Protección de Datos Personales del Estado de México tiene el deber de velar por la protección de los datos personales aun tratándose de servidores públicos y en su caso generar la </w:t>
      </w:r>
      <w:r w:rsidR="009660DE" w:rsidRPr="006C296C">
        <w:rPr>
          <w:rFonts w:ascii="Palatino Linotype" w:eastAsia="MS Mincho" w:hAnsi="Palatino Linotype" w:cs="Arial"/>
          <w:b/>
          <w:color w:val="000000"/>
          <w:u w:val="single"/>
        </w:rPr>
        <w:t>versión pública</w:t>
      </w:r>
      <w:r w:rsidR="009660DE" w:rsidRPr="006C296C">
        <w:rPr>
          <w:rFonts w:ascii="Palatino Linotype" w:eastAsia="MS Mincho" w:hAnsi="Palatino Linotype" w:cs="Arial"/>
          <w:color w:val="000000"/>
        </w:rPr>
        <w:t xml:space="preserve"> </w:t>
      </w:r>
      <w:r w:rsidR="009660DE" w:rsidRPr="006C296C">
        <w:rPr>
          <w:rFonts w:ascii="Palatino Linotype" w:eastAsia="MS Mincho" w:hAnsi="Palatino Linotype" w:cs="Arial"/>
        </w:rPr>
        <w:t>del</w:t>
      </w:r>
      <w:r w:rsidR="009660DE" w:rsidRPr="006C296C">
        <w:rPr>
          <w:rFonts w:ascii="Palatino Linotype" w:eastAsia="MS Mincho" w:hAnsi="Palatino Linotype" w:cs="Arial"/>
          <w:color w:val="000000"/>
        </w:rPr>
        <w:t xml:space="preserve"> documento por las consideraciones que se estimen pertinentes.</w:t>
      </w:r>
    </w:p>
    <w:p w14:paraId="2D02FED1"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66D65FD3" w14:textId="33C0ECFC"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La </w:t>
      </w:r>
      <w:r w:rsidRPr="006C296C">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C296C">
        <w:rPr>
          <w:rFonts w:ascii="Palatino Linotype" w:hAnsi="Palatino Linotype"/>
          <w:vertAlign w:val="superscript"/>
        </w:rPr>
        <w:footnoteReference w:id="4"/>
      </w:r>
      <w:r w:rsidRPr="006C296C">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C296C">
        <w:rPr>
          <w:rFonts w:ascii="Palatino Linotype" w:hAnsi="Palatino Linotype"/>
          <w:vertAlign w:val="superscript"/>
        </w:rPr>
        <w:footnoteReference w:id="5"/>
      </w:r>
      <w:r w:rsidRPr="006C296C">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w:t>
      </w:r>
      <w:r w:rsidRPr="006C296C">
        <w:rPr>
          <w:rFonts w:ascii="Palatino Linotype" w:hAnsi="Palatino Linotype"/>
        </w:rPr>
        <w:lastRenderedPageBreak/>
        <w:t>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6F658BD"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7ACF5CCF" w14:textId="47019F65"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El </w:t>
      </w:r>
      <w:r w:rsidRPr="006C296C">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13B72913"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244CBDFF" w14:textId="39544BD5"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b/>
        </w:rPr>
      </w:pPr>
      <w:r w:rsidRPr="006C296C">
        <w:rPr>
          <w:rFonts w:ascii="Palatino Linotype" w:hAnsi="Palatino Linotype" w:cs="Arial"/>
          <w:b/>
        </w:rPr>
        <w:t>I. Requisitos previos.</w:t>
      </w:r>
    </w:p>
    <w:p w14:paraId="2F21A8C5" w14:textId="77777777"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rPr>
      </w:pPr>
    </w:p>
    <w:p w14:paraId="2903C011" w14:textId="78664C9A"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Los </w:t>
      </w:r>
      <w:r w:rsidRPr="006C296C">
        <w:rPr>
          <w:rFonts w:ascii="Palatino Linotype" w:hAnsi="Palatino Linotype"/>
        </w:rPr>
        <w:t>artículos</w:t>
      </w:r>
      <w:r w:rsidRPr="006C296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6C296C">
        <w:rPr>
          <w:rFonts w:ascii="Palatino Linotype" w:hAnsi="Palatino Linotype" w:cs="Arial"/>
          <w:color w:val="000000" w:themeColor="text1"/>
          <w:u w:val="single"/>
        </w:rPr>
        <w:t xml:space="preserve">son los </w:t>
      </w:r>
      <w:r w:rsidRPr="006C296C">
        <w:rPr>
          <w:rFonts w:ascii="Palatino Linotype" w:hAnsi="Palatino Linotype" w:cs="Arial"/>
          <w:b/>
          <w:color w:val="000000" w:themeColor="text1"/>
          <w:u w:val="single"/>
        </w:rPr>
        <w:t>titulares de las áreas</w:t>
      </w:r>
      <w:r w:rsidRPr="006C296C">
        <w:rPr>
          <w:rFonts w:ascii="Palatino Linotype" w:hAnsi="Palatino Linotype" w:cs="Arial"/>
          <w:color w:val="000000" w:themeColor="text1"/>
          <w:u w:val="single"/>
        </w:rPr>
        <w:t xml:space="preserve"> que administran la información los que aprueban su clasificación y no el Comité de Transparencia</w:t>
      </w:r>
      <w:r w:rsidRPr="006C296C">
        <w:rPr>
          <w:rFonts w:ascii="Palatino Linotype" w:hAnsi="Palatino Linotype" w:cs="Arial"/>
          <w:color w:val="000000" w:themeColor="text1"/>
        </w:rPr>
        <w:t>.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4AF6C48"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71056CD0" w14:textId="78B32DC3"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Además, </w:t>
      </w:r>
      <w:r w:rsidRPr="006C296C">
        <w:rPr>
          <w:rFonts w:ascii="Palatino Linotype" w:hAnsi="Palatino Linotype" w:cs="Arial"/>
          <w:color w:val="000000" w:themeColor="text1"/>
        </w:rPr>
        <w:t xml:space="preserve">se debe señalar el procedimiento, de los tres que establecen los artículos 132 y 106 de la Ley Estatal y General, respectivamente, por el que se realiza dicha </w:t>
      </w:r>
      <w:r w:rsidRPr="006C296C">
        <w:rPr>
          <w:rFonts w:ascii="Palatino Linotype" w:hAnsi="Palatino Linotype" w:cs="Arial"/>
          <w:color w:val="000000" w:themeColor="text1"/>
        </w:rPr>
        <w:lastRenderedPageBreak/>
        <w:t>clasificación, a saber, cuando se atiende una solicitud de acceso a la información, porque lo determina una autoridad competente o, como en el caso concreto, porque se va a generar una versión pública para cumplir con sus obligaciones.</w:t>
      </w:r>
    </w:p>
    <w:p w14:paraId="08D9F0B5"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565FAC5F" w14:textId="50417232"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El </w:t>
      </w:r>
      <w:r w:rsidRPr="006C296C">
        <w:rPr>
          <w:rFonts w:ascii="Palatino Linotype" w:hAnsi="Palatino Linotype" w:cs="Arial"/>
          <w:color w:val="000000" w:themeColor="text1"/>
        </w:rPr>
        <w:t xml:space="preserve">último de estos requisitos previos consiste en que no se pueden emitir acuerdos de carácter general ni particular, según lo disponen los artículos 134 y 108 de la Ley Estatal y de la Ley General, respectivamente, esto es, </w:t>
      </w:r>
      <w:r w:rsidRPr="006C296C">
        <w:rPr>
          <w:rFonts w:ascii="Palatino Linotype" w:hAnsi="Palatino Linotype" w:cs="Arial"/>
          <w:b/>
          <w:color w:val="000000" w:themeColor="text1"/>
          <w:u w:val="single"/>
        </w:rPr>
        <w:t>no se puede hacer un acuerdo para clasificar de manera general todos los documentos de un expediente</w:t>
      </w:r>
      <w:r w:rsidRPr="006C296C">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2BF40E9F"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79C6C080" w14:textId="2F82494F"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b/>
        </w:rPr>
      </w:pPr>
      <w:r w:rsidRPr="006C296C">
        <w:rPr>
          <w:rFonts w:ascii="Palatino Linotype" w:hAnsi="Palatino Linotype" w:cs="Arial"/>
          <w:b/>
        </w:rPr>
        <w:t>II. Supuestos de clasificación.</w:t>
      </w:r>
    </w:p>
    <w:p w14:paraId="58D3F49F" w14:textId="77777777"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rPr>
      </w:pPr>
    </w:p>
    <w:p w14:paraId="41E1C643" w14:textId="57FC2B68"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Las </w:t>
      </w:r>
      <w:r w:rsidRPr="006C296C">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4CE1AC73"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7B6443BE" w14:textId="4953B424"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Los </w:t>
      </w:r>
      <w:r w:rsidRPr="006C296C">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08A18495"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5AE1FDBD" w14:textId="77777777" w:rsidR="00D85203" w:rsidRPr="006C296C" w:rsidRDefault="00D85203" w:rsidP="006C296C">
      <w:pPr>
        <w:pStyle w:val="Sinespaciado"/>
        <w:spacing w:line="360" w:lineRule="auto"/>
        <w:ind w:left="567" w:right="567"/>
        <w:jc w:val="both"/>
        <w:rPr>
          <w:rFonts w:ascii="Palatino Linotype" w:hAnsi="Palatino Linotype" w:cs="Times"/>
          <w:i/>
        </w:rPr>
      </w:pPr>
      <w:r w:rsidRPr="006C296C">
        <w:rPr>
          <w:rFonts w:ascii="Palatino Linotype" w:hAnsi="Palatino Linotype"/>
          <w:b/>
          <w:bCs/>
          <w:i/>
        </w:rPr>
        <w:t>“I.</w:t>
      </w:r>
      <w:r w:rsidRPr="006C296C">
        <w:rPr>
          <w:rFonts w:ascii="Palatino Linotype" w:hAnsi="Palatino Linotype"/>
          <w:bCs/>
          <w:i/>
        </w:rPr>
        <w:t xml:space="preserve"> </w:t>
      </w:r>
      <w:r w:rsidRPr="006C296C">
        <w:rPr>
          <w:rFonts w:ascii="Palatino Linotype" w:hAnsi="Palatino Linotype"/>
          <w:i/>
        </w:rPr>
        <w:t xml:space="preserve">Se refiera a la información privada y los datos personales concernientes a una persona física o jurídico colectiva identificada o identificable; </w:t>
      </w:r>
    </w:p>
    <w:p w14:paraId="2AD02204" w14:textId="77777777" w:rsidR="00D85203" w:rsidRPr="006C296C" w:rsidRDefault="00D85203" w:rsidP="006C296C">
      <w:pPr>
        <w:pStyle w:val="Sinespaciado"/>
        <w:spacing w:line="360" w:lineRule="auto"/>
        <w:ind w:left="567" w:right="567"/>
        <w:jc w:val="both"/>
        <w:rPr>
          <w:rFonts w:ascii="Palatino Linotype" w:hAnsi="Palatino Linotype" w:cs="Times"/>
          <w:i/>
        </w:rPr>
      </w:pPr>
      <w:r w:rsidRPr="006C296C">
        <w:rPr>
          <w:rFonts w:ascii="Palatino Linotype" w:hAnsi="Palatino Linotype"/>
          <w:b/>
          <w:bCs/>
          <w:i/>
        </w:rPr>
        <w:lastRenderedPageBreak/>
        <w:t>II.</w:t>
      </w:r>
      <w:r w:rsidRPr="006C296C">
        <w:rPr>
          <w:rFonts w:ascii="Palatino Linotype" w:hAnsi="Palatino Linotype"/>
          <w:bCs/>
          <w:i/>
        </w:rPr>
        <w:t xml:space="preserve"> </w:t>
      </w:r>
      <w:r w:rsidRPr="006C296C">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DB5AB94" w14:textId="77777777" w:rsidR="00D85203" w:rsidRPr="006C296C" w:rsidRDefault="00D85203" w:rsidP="006C296C">
      <w:pPr>
        <w:pStyle w:val="Sinespaciado"/>
        <w:spacing w:line="360" w:lineRule="auto"/>
        <w:ind w:left="567" w:right="567"/>
        <w:jc w:val="both"/>
        <w:rPr>
          <w:rFonts w:ascii="Palatino Linotype" w:hAnsi="Palatino Linotype" w:cs="Times"/>
          <w:i/>
        </w:rPr>
      </w:pPr>
      <w:r w:rsidRPr="006C296C">
        <w:rPr>
          <w:rFonts w:ascii="Palatino Linotype" w:hAnsi="Palatino Linotype"/>
          <w:b/>
          <w:bCs/>
          <w:i/>
        </w:rPr>
        <w:t>III.</w:t>
      </w:r>
      <w:r w:rsidRPr="006C296C">
        <w:rPr>
          <w:rFonts w:ascii="Palatino Linotype" w:hAnsi="Palatino Linotype"/>
          <w:bCs/>
          <w:i/>
        </w:rPr>
        <w:t xml:space="preserve"> </w:t>
      </w:r>
      <w:r w:rsidRPr="006C296C">
        <w:rPr>
          <w:rFonts w:ascii="Palatino Linotype" w:hAnsi="Palatino Linotype"/>
          <w:i/>
        </w:rPr>
        <w:t xml:space="preserve">La que presenten los particulares a los sujetos obligados, de conformidad con lo dispuesto por las leyes o los tratados internacionales. </w:t>
      </w:r>
    </w:p>
    <w:p w14:paraId="277F81E2" w14:textId="77777777" w:rsidR="00D85203" w:rsidRPr="006C296C" w:rsidRDefault="00D85203" w:rsidP="006C296C">
      <w:pPr>
        <w:pStyle w:val="Sinespaciado"/>
        <w:spacing w:line="360" w:lineRule="auto"/>
        <w:ind w:left="567" w:right="567"/>
        <w:jc w:val="both"/>
        <w:rPr>
          <w:rFonts w:ascii="Palatino Linotype" w:hAnsi="Palatino Linotype"/>
          <w:i/>
        </w:rPr>
      </w:pPr>
      <w:r w:rsidRPr="006C296C">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53194697" w14:textId="679FB404" w:rsidR="00D85203" w:rsidRPr="006C296C" w:rsidRDefault="00D85203" w:rsidP="006C296C">
      <w:pPr>
        <w:pStyle w:val="Sinespaciado"/>
        <w:spacing w:line="360" w:lineRule="auto"/>
        <w:ind w:left="567" w:right="567"/>
        <w:jc w:val="both"/>
        <w:rPr>
          <w:rFonts w:ascii="Palatino Linotype" w:hAnsi="Palatino Linotype" w:cs="Arial"/>
        </w:rPr>
      </w:pPr>
      <w:r w:rsidRPr="006C296C">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040A214E" w14:textId="7ED5EF6B"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Mientras </w:t>
      </w:r>
      <w:r w:rsidRPr="006C296C">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680293"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5832EFEA" w14:textId="75F0BA81"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Como </w:t>
      </w:r>
      <w:r w:rsidRPr="006C296C">
        <w:rPr>
          <w:rFonts w:ascii="Palatino Linotype" w:hAnsi="Palatino Linotype" w:cs="Arial"/>
          <w:color w:val="000000" w:themeColor="text1"/>
        </w:rPr>
        <w:t xml:space="preserve">consecuencia de lo anterior, el </w:t>
      </w:r>
      <w:r w:rsidRPr="006C296C">
        <w:rPr>
          <w:rFonts w:ascii="Palatino Linotype" w:hAnsi="Palatino Linotype" w:cs="Arial"/>
          <w:b/>
          <w:color w:val="000000" w:themeColor="text1"/>
        </w:rPr>
        <w:t>SUJETO OBLIGADO</w:t>
      </w:r>
      <w:r w:rsidRPr="006C296C">
        <w:rPr>
          <w:rFonts w:ascii="Palatino Linotype" w:hAnsi="Palatino Linotype" w:cs="Arial"/>
          <w:color w:val="000000" w:themeColor="text1"/>
        </w:rPr>
        <w:t xml:space="preserve"> debe identificar claramente el tipo de información y hacer un juicio de subsunción o encaje</w:t>
      </w:r>
      <w:r w:rsidRPr="006C296C">
        <w:rPr>
          <w:rFonts w:ascii="Palatino Linotype" w:hAnsi="Palatino Linotype"/>
          <w:vertAlign w:val="superscript"/>
        </w:rPr>
        <w:footnoteReference w:id="6"/>
      </w:r>
      <w:r w:rsidRPr="006C296C">
        <w:rPr>
          <w:rFonts w:ascii="Palatino Linotype" w:hAnsi="Palatino Linotype" w:cs="Arial"/>
          <w:color w:val="000000" w:themeColor="text1"/>
        </w:rPr>
        <w:t xml:space="preserve"> para acreditar </w:t>
      </w:r>
      <w:r w:rsidRPr="006C296C">
        <w:rPr>
          <w:rFonts w:ascii="Palatino Linotype" w:hAnsi="Palatino Linotype" w:cs="Arial"/>
          <w:color w:val="000000" w:themeColor="text1"/>
        </w:rPr>
        <w:lastRenderedPageBreak/>
        <w:t>que el supuesto de hecho corresponde estrictamente con la hipótesis jurídica. Esto también lo debe de realizar el servidor público habilitado y el Titular del área que administra la información.</w:t>
      </w:r>
    </w:p>
    <w:p w14:paraId="2C378EF4"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4351E48C" w14:textId="2F09F02E"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Una </w:t>
      </w:r>
      <w:r w:rsidRPr="006C296C">
        <w:rPr>
          <w:rFonts w:ascii="Palatino Linotype" w:hAnsi="Palatino Linotype" w:cs="Arial"/>
          <w:color w:val="000000" w:themeColor="text1"/>
        </w:rPr>
        <w:t>vez hecho lo anterior, se remite la información al Titular de la Unidad de Transparencia, con el acuerdo de clasificación correspondiente, para que sea sometido al conocimiento del Comité de Transparencia.</w:t>
      </w:r>
    </w:p>
    <w:p w14:paraId="6A740067"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2B4FEFE6" w14:textId="31920DDB"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b/>
        </w:rPr>
      </w:pPr>
      <w:r w:rsidRPr="006C296C">
        <w:rPr>
          <w:rFonts w:ascii="Palatino Linotype" w:hAnsi="Palatino Linotype" w:cs="Arial"/>
          <w:b/>
        </w:rPr>
        <w:t>III. La intervención del Comité de Transparencia.</w:t>
      </w:r>
    </w:p>
    <w:p w14:paraId="6CFFEF73" w14:textId="34B66A97"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b/>
        </w:rPr>
      </w:pPr>
      <w:r w:rsidRPr="006C296C">
        <w:rPr>
          <w:rFonts w:ascii="Palatino Linotype" w:hAnsi="Palatino Linotype" w:cs="Arial"/>
          <w:b/>
        </w:rPr>
        <w:t>A.- Formalidades para emitir el Acuerdo de Clasificación.</w:t>
      </w:r>
    </w:p>
    <w:p w14:paraId="34B32691" w14:textId="77777777"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rPr>
      </w:pPr>
    </w:p>
    <w:p w14:paraId="698F40EE" w14:textId="481FBB26"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El </w:t>
      </w:r>
      <w:r w:rsidRPr="006C296C">
        <w:rPr>
          <w:rFonts w:ascii="Palatino Linotype" w:hAnsi="Palatino Linotype" w:cs="Arial"/>
          <w:color w:val="000000" w:themeColor="text1"/>
        </w:rPr>
        <w:t xml:space="preserve">Comité de Transparencia, según lo dispuesto en los artículos 128 y 103 de la Ley Estatal y de la Ley General, respectivamente, y </w:t>
      </w:r>
      <w:r w:rsidRPr="006C296C">
        <w:rPr>
          <w:rFonts w:ascii="Palatino Linotype" w:hAnsi="Palatino Linotype"/>
        </w:rPr>
        <w:t xml:space="preserve">la fracción III del numeral Segundo de los </w:t>
      </w:r>
      <w:r w:rsidRPr="006C296C">
        <w:rPr>
          <w:rFonts w:ascii="Palatino Linotype" w:hAnsi="Palatino Linotype" w:cs="Arial"/>
          <w:i/>
          <w:color w:val="000000" w:themeColor="text1"/>
        </w:rPr>
        <w:t>Lineamientos Generales en Materia de Clasificación y Desclasificación de la Información, así como para la Elaboración de Versiones Públicas</w:t>
      </w:r>
      <w:r w:rsidRPr="006C296C">
        <w:rPr>
          <w:rFonts w:ascii="Palatino Linotype" w:hAnsi="Palatino Linotype" w:cs="Arial"/>
          <w:color w:val="000000" w:themeColor="text1"/>
        </w:rPr>
        <w:t>, en adelante los Lineamientos Generales,</w:t>
      </w:r>
      <w:r w:rsidRPr="006C296C">
        <w:rPr>
          <w:rFonts w:ascii="Palatino Linotype" w:hAnsi="Palatino Linotype"/>
        </w:rPr>
        <w:t xml:space="preserve"> </w:t>
      </w:r>
      <w:r w:rsidRPr="006C296C">
        <w:rPr>
          <w:rFonts w:ascii="Palatino Linotype" w:hAnsi="Palatino Linotype" w:cs="Arial"/>
          <w:color w:val="000000" w:themeColor="text1"/>
        </w:rPr>
        <w:t xml:space="preserve">cuenta con las facultades para </w:t>
      </w:r>
      <w:r w:rsidRPr="006C296C">
        <w:rPr>
          <w:rFonts w:ascii="Palatino Linotype" w:hAnsi="Palatino Linotype" w:cs="Arial"/>
          <w:b/>
          <w:color w:val="000000" w:themeColor="text1"/>
          <w:u w:val="single"/>
        </w:rPr>
        <w:t>confirmar, modificar o revocar</w:t>
      </w:r>
      <w:r w:rsidRPr="006C296C">
        <w:rPr>
          <w:rFonts w:ascii="Palatino Linotype" w:hAnsi="Palatino Linotype" w:cs="Arial"/>
          <w:color w:val="000000" w:themeColor="text1"/>
        </w:rPr>
        <w:t xml:space="preserve"> la clasificación de la información que ha hecho el titular del área que administra la información. Por lo tanto, el Comité </w:t>
      </w:r>
      <w:r w:rsidRPr="006C296C">
        <w:rPr>
          <w:rFonts w:ascii="Palatino Linotype" w:hAnsi="Palatino Linotype" w:cs="Arial"/>
          <w:b/>
          <w:color w:val="000000" w:themeColor="text1"/>
          <w:u w:val="single"/>
        </w:rPr>
        <w:t>no aprueba</w:t>
      </w:r>
      <w:r w:rsidRPr="006C296C">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7F40607B"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1442E18D" w14:textId="6A66B23E"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lastRenderedPageBreak/>
        <w:t xml:space="preserve">Evidentemente, </w:t>
      </w:r>
      <w:r w:rsidRPr="006C296C">
        <w:rPr>
          <w:rFonts w:ascii="Palatino Linotype" w:hAnsi="Palatino Linotype" w:cs="Arial"/>
          <w:color w:val="000000" w:themeColor="text1"/>
        </w:rPr>
        <w:t xml:space="preserve">esta decisión implica una restricción a un derecho humano, por lo tanto, puede generar un agravio a la particular y, en consecuencia, es necesario que </w:t>
      </w:r>
      <w:r w:rsidRPr="006C296C">
        <w:rPr>
          <w:rFonts w:ascii="Palatino Linotype" w:hAnsi="Palatino Linotype" w:cs="Arial"/>
          <w:b/>
          <w:color w:val="000000" w:themeColor="text1"/>
          <w:u w:val="single"/>
        </w:rPr>
        <w:t>el acto reúna con los requisitos elementales</w:t>
      </w:r>
      <w:r w:rsidRPr="006C296C">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3C2528E"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25245F35" w14:textId="169411C5"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La </w:t>
      </w:r>
      <w:r w:rsidRPr="006C296C">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0E605CD" w14:textId="6295A094"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213E3325" w14:textId="3CDFC7BC"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b/>
        </w:rPr>
      </w:pPr>
      <w:r w:rsidRPr="006C296C">
        <w:rPr>
          <w:rFonts w:ascii="Palatino Linotype" w:hAnsi="Palatino Linotype" w:cs="Arial"/>
          <w:b/>
        </w:rPr>
        <w:t>B.- Requisitos de fondo del Acuerdo de Clasificación.</w:t>
      </w:r>
    </w:p>
    <w:p w14:paraId="497A7255" w14:textId="77777777"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rPr>
      </w:pPr>
    </w:p>
    <w:p w14:paraId="6A4CB917" w14:textId="7876B22B"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Como </w:t>
      </w:r>
      <w:r w:rsidRPr="006C296C">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w:t>
      </w:r>
      <w:r w:rsidRPr="006C296C">
        <w:rPr>
          <w:rFonts w:ascii="Palatino Linotype" w:hAnsi="Palatino Linotype" w:cs="Arial"/>
          <w:color w:val="000000" w:themeColor="text1"/>
        </w:rPr>
        <w:lastRenderedPageBreak/>
        <w:t xml:space="preserve">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6C296C">
        <w:rPr>
          <w:rFonts w:ascii="Palatino Linotype" w:hAnsi="Palatino Linotype" w:cs="Arial"/>
          <w:b/>
          <w:color w:val="000000" w:themeColor="text1"/>
        </w:rPr>
        <w:t>fundar y motivar debidamente la clasificación.</w:t>
      </w:r>
    </w:p>
    <w:p w14:paraId="037958C0"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00058B37" w14:textId="2C97B6F4"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De </w:t>
      </w:r>
      <w:r w:rsidRPr="006C296C">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14E77F8"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5ECF464C" w14:textId="73D62BFF"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Han </w:t>
      </w:r>
      <w:r w:rsidRPr="006C296C">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C296C">
        <w:rPr>
          <w:rFonts w:ascii="Palatino Linotype" w:eastAsia="Times New Roman" w:hAnsi="Palatino Linotype" w:cs="Arial"/>
          <w:i/>
          <w:color w:val="222222"/>
          <w:lang w:eastAsia="es-MX"/>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6C296C">
        <w:rPr>
          <w:rFonts w:ascii="Palatino Linotype" w:eastAsia="Times New Roman" w:hAnsi="Palatino Linotype" w:cs="Arial"/>
          <w:i/>
          <w:color w:val="222222"/>
          <w:lang w:eastAsia="es-MX"/>
        </w:rPr>
        <w:lastRenderedPageBreak/>
        <w:t>a la conclusión de que esos hechos son ciertos, normalmente a partir del análisis de las pruebas, lo cual se debe exteriorizar en una argumentación o juicio de hecho (...).”</w:t>
      </w:r>
      <w:r w:rsidRPr="006C296C">
        <w:rPr>
          <w:rFonts w:ascii="Palatino Linotype" w:eastAsia="Times New Roman" w:hAnsi="Palatino Linotype"/>
          <w:i/>
          <w:vertAlign w:val="superscript"/>
        </w:rPr>
        <w:footnoteReference w:id="7"/>
      </w:r>
    </w:p>
    <w:p w14:paraId="1A5D441B"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3E23E3EA" w14:textId="5FB1E4F9"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Por </w:t>
      </w:r>
      <w:r w:rsidRPr="006C296C">
        <w:rPr>
          <w:rFonts w:ascii="Palatino Linotype" w:hAnsi="Palatino Linotype" w:cs="Arial"/>
          <w:color w:val="000000" w:themeColor="text1"/>
        </w:rPr>
        <w:t xml:space="preserve">su </w:t>
      </w:r>
      <w:r w:rsidRPr="006C296C">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070A7F94"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1490501B" w14:textId="77777777" w:rsidR="00D85203" w:rsidRPr="006C296C" w:rsidRDefault="00D85203" w:rsidP="006C296C">
      <w:pPr>
        <w:pStyle w:val="Sinespaciado"/>
        <w:spacing w:line="360" w:lineRule="auto"/>
        <w:ind w:left="567" w:right="567"/>
        <w:jc w:val="both"/>
        <w:rPr>
          <w:rFonts w:ascii="Palatino Linotype" w:hAnsi="Palatino Linotype"/>
          <w:i/>
        </w:rPr>
      </w:pPr>
      <w:r w:rsidRPr="006C296C">
        <w:rPr>
          <w:rFonts w:ascii="Palatino Linotype" w:hAnsi="Palatino Linotype"/>
          <w:b/>
          <w:i/>
        </w:rPr>
        <w:t>FUNDAMENTACIÓN Y MOTIVACIÓN.</w:t>
      </w:r>
      <w:r w:rsidRPr="006C296C">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F5DE084" w14:textId="77777777" w:rsidR="00D85203" w:rsidRPr="006C296C" w:rsidRDefault="00D85203" w:rsidP="006C296C">
      <w:pPr>
        <w:pStyle w:val="Sinespaciado"/>
        <w:spacing w:line="360" w:lineRule="auto"/>
        <w:ind w:left="567" w:right="567"/>
        <w:jc w:val="both"/>
        <w:rPr>
          <w:rFonts w:ascii="Palatino Linotype" w:hAnsi="Palatino Linotype"/>
          <w:b/>
          <w:i/>
        </w:rPr>
      </w:pPr>
      <w:r w:rsidRPr="006C296C">
        <w:rPr>
          <w:rFonts w:ascii="Palatino Linotype" w:hAnsi="Palatino Linotype"/>
          <w:b/>
          <w:i/>
        </w:rPr>
        <w:t>SEGUNDO TRIBUNAL COLEGIADO DEL SEXTO CIRCUITO.</w:t>
      </w:r>
    </w:p>
    <w:p w14:paraId="4F7B2E73" w14:textId="77777777" w:rsidR="00D85203" w:rsidRPr="006C296C" w:rsidRDefault="00D85203" w:rsidP="006C296C">
      <w:pPr>
        <w:pStyle w:val="Sinespaciado"/>
        <w:spacing w:line="360" w:lineRule="auto"/>
        <w:ind w:left="567" w:right="567"/>
        <w:jc w:val="both"/>
        <w:rPr>
          <w:rFonts w:ascii="Palatino Linotype" w:hAnsi="Palatino Linotype"/>
          <w:i/>
        </w:rPr>
      </w:pPr>
      <w:r w:rsidRPr="006C296C">
        <w:rPr>
          <w:rFonts w:ascii="Palatino Linotype" w:hAnsi="Palatino Linotype"/>
          <w:i/>
        </w:rPr>
        <w:t>Amparo directo 194/88. Bufete Industrial Construcciones, S.A. de C.V. 28 de junio de 1988. Unanimidad de votos. Ponente: Gustavo Calvillo Rangel. Secretario: Jorge Alberto González Álvarez.</w:t>
      </w:r>
    </w:p>
    <w:p w14:paraId="43B1CD6A" w14:textId="77777777" w:rsidR="00D85203" w:rsidRPr="006C296C" w:rsidRDefault="00D85203" w:rsidP="006C296C">
      <w:pPr>
        <w:pStyle w:val="Sinespaciado"/>
        <w:spacing w:line="360" w:lineRule="auto"/>
        <w:ind w:left="567" w:right="567"/>
        <w:jc w:val="both"/>
        <w:rPr>
          <w:rFonts w:ascii="Palatino Linotype" w:hAnsi="Palatino Linotype"/>
          <w:i/>
        </w:rPr>
      </w:pPr>
      <w:r w:rsidRPr="006C296C">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6C296C">
        <w:rPr>
          <w:rFonts w:ascii="Palatino Linotype" w:hAnsi="Palatino Linotype"/>
          <w:i/>
        </w:rPr>
        <w:t>Esponda</w:t>
      </w:r>
      <w:proofErr w:type="spellEnd"/>
      <w:r w:rsidRPr="006C296C">
        <w:rPr>
          <w:rFonts w:ascii="Palatino Linotype" w:hAnsi="Palatino Linotype"/>
          <w:i/>
        </w:rPr>
        <w:t xml:space="preserve"> Rincón.</w:t>
      </w:r>
    </w:p>
    <w:p w14:paraId="17223AF8" w14:textId="77777777" w:rsidR="00D85203" w:rsidRPr="006C296C" w:rsidRDefault="00D85203" w:rsidP="006C296C">
      <w:pPr>
        <w:pStyle w:val="Sinespaciado"/>
        <w:spacing w:line="360" w:lineRule="auto"/>
        <w:ind w:left="567" w:right="567"/>
        <w:jc w:val="both"/>
        <w:rPr>
          <w:rFonts w:ascii="Palatino Linotype" w:hAnsi="Palatino Linotype"/>
          <w:i/>
        </w:rPr>
      </w:pPr>
      <w:r w:rsidRPr="006C296C">
        <w:rPr>
          <w:rFonts w:ascii="Palatino Linotype" w:hAnsi="Palatino Linotype"/>
          <w:i/>
        </w:rPr>
        <w:t xml:space="preserve">Amparo en revisión 333/88. </w:t>
      </w:r>
      <w:proofErr w:type="spellStart"/>
      <w:r w:rsidRPr="006C296C">
        <w:rPr>
          <w:rFonts w:ascii="Palatino Linotype" w:hAnsi="Palatino Linotype"/>
          <w:i/>
        </w:rPr>
        <w:t>Adilia</w:t>
      </w:r>
      <w:proofErr w:type="spellEnd"/>
      <w:r w:rsidRPr="006C296C">
        <w:rPr>
          <w:rFonts w:ascii="Palatino Linotype" w:hAnsi="Palatino Linotype"/>
          <w:i/>
        </w:rPr>
        <w:t xml:space="preserve"> Romero. 26 de octubre de 1988. Unanimidad de votos. Ponente: Arnoldo Nájera Virgen. Secretario: Enrique Crispín Campos Ramírez.</w:t>
      </w:r>
    </w:p>
    <w:p w14:paraId="6777C408" w14:textId="77777777" w:rsidR="00D85203" w:rsidRPr="006C296C" w:rsidRDefault="00D85203" w:rsidP="006C296C">
      <w:pPr>
        <w:pStyle w:val="Sinespaciado"/>
        <w:spacing w:line="360" w:lineRule="auto"/>
        <w:ind w:left="567" w:right="567"/>
        <w:jc w:val="both"/>
        <w:rPr>
          <w:rFonts w:ascii="Palatino Linotype" w:hAnsi="Palatino Linotype"/>
          <w:i/>
        </w:rPr>
      </w:pPr>
      <w:r w:rsidRPr="006C296C">
        <w:rPr>
          <w:rFonts w:ascii="Palatino Linotype" w:hAnsi="Palatino Linotype"/>
          <w:i/>
        </w:rPr>
        <w:lastRenderedPageBreak/>
        <w:t xml:space="preserve">Amparo en revisión 597/95. Emilio Maurer Bretón. 15 de noviembre de 1995. Unanimidad de votos. Ponente: Clementina Ramírez Moguel </w:t>
      </w:r>
      <w:proofErr w:type="spellStart"/>
      <w:r w:rsidRPr="006C296C">
        <w:rPr>
          <w:rFonts w:ascii="Palatino Linotype" w:hAnsi="Palatino Linotype"/>
          <w:i/>
        </w:rPr>
        <w:t>Goyzueta</w:t>
      </w:r>
      <w:proofErr w:type="spellEnd"/>
      <w:r w:rsidRPr="006C296C">
        <w:rPr>
          <w:rFonts w:ascii="Palatino Linotype" w:hAnsi="Palatino Linotype"/>
          <w:i/>
        </w:rPr>
        <w:t>. Secretario: Gonzalo Carrera Molina.</w:t>
      </w:r>
    </w:p>
    <w:p w14:paraId="0322F48F" w14:textId="74C9D976" w:rsidR="00D85203" w:rsidRPr="006C296C" w:rsidRDefault="00D85203" w:rsidP="006C296C">
      <w:pPr>
        <w:pStyle w:val="Sinespaciado"/>
        <w:spacing w:line="360" w:lineRule="auto"/>
        <w:ind w:left="567" w:right="567"/>
        <w:jc w:val="both"/>
        <w:rPr>
          <w:rFonts w:ascii="Palatino Linotype" w:hAnsi="Palatino Linotype" w:cs="Arial"/>
        </w:rPr>
      </w:pPr>
      <w:r w:rsidRPr="006C296C">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6C296C">
        <w:rPr>
          <w:rFonts w:ascii="Palatino Linotype" w:hAnsi="Palatino Linotype"/>
          <w:i/>
        </w:rPr>
        <w:t>Baigts</w:t>
      </w:r>
      <w:proofErr w:type="spellEnd"/>
      <w:r w:rsidRPr="006C296C">
        <w:rPr>
          <w:rFonts w:ascii="Palatino Linotype" w:hAnsi="Palatino Linotype"/>
          <w:i/>
        </w:rPr>
        <w:t xml:space="preserve"> Muñoz.</w:t>
      </w:r>
    </w:p>
    <w:p w14:paraId="3D801A3B" w14:textId="04247737"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Así, </w:t>
      </w:r>
      <w:r w:rsidRPr="006C296C">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8CCF3FC" w14:textId="77777777" w:rsidR="00F544F9" w:rsidRPr="006C296C" w:rsidRDefault="00F544F9" w:rsidP="006C296C">
      <w:pPr>
        <w:pStyle w:val="Prrafodelista"/>
        <w:tabs>
          <w:tab w:val="left" w:pos="426"/>
        </w:tabs>
        <w:spacing w:before="240" w:after="240" w:line="360" w:lineRule="auto"/>
        <w:ind w:left="0" w:right="49"/>
        <w:jc w:val="both"/>
        <w:rPr>
          <w:rFonts w:ascii="Palatino Linotype" w:hAnsi="Palatino Linotype" w:cs="Arial"/>
        </w:rPr>
      </w:pPr>
    </w:p>
    <w:p w14:paraId="6A92794C" w14:textId="253EA180"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En </w:t>
      </w:r>
      <w:r w:rsidRPr="006C296C">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66617" w14:textId="77777777"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rPr>
      </w:pPr>
    </w:p>
    <w:p w14:paraId="244D2C12" w14:textId="01EC9EC5" w:rsidR="00F544F9"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rPr>
        <w:t xml:space="preserve">En </w:t>
      </w:r>
      <w:r w:rsidRPr="006C296C">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1A6A611A" w14:textId="77777777"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rPr>
      </w:pPr>
    </w:p>
    <w:p w14:paraId="6D9394B3" w14:textId="6F52F4F4" w:rsidR="00D85203"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color w:val="222222"/>
          <w:lang w:eastAsia="es-MX"/>
        </w:rPr>
        <w:t xml:space="preserve">Asimismo, </w:t>
      </w:r>
      <w:r w:rsidRPr="006C296C">
        <w:rPr>
          <w:rFonts w:ascii="Palatino Linotype" w:eastAsia="Times New Roman" w:hAnsi="Palatino Linotype" w:cs="Arial"/>
          <w:b/>
          <w:color w:val="222222"/>
          <w:u w:val="single"/>
          <w:lang w:eastAsia="es-MX"/>
        </w:rPr>
        <w:t>para cada caso además de fundar y motivar</w:t>
      </w:r>
      <w:r w:rsidRPr="006C296C">
        <w:rPr>
          <w:rFonts w:ascii="Palatino Linotype" w:eastAsia="Times New Roman" w:hAnsi="Palatino Linotype" w:cs="Arial"/>
          <w:color w:val="222222"/>
          <w:lang w:eastAsia="es-MX"/>
        </w:rPr>
        <w:t xml:space="preserve">, se debe identificar con claridad que datos contenidos en las documentales que son susceptibles de suprimirse, por ejemplo, si una documental de naturaleza pública como lo es la nómina general, si </w:t>
      </w:r>
      <w:r w:rsidRPr="006C296C">
        <w:rPr>
          <w:rFonts w:ascii="Palatino Linotype" w:eastAsia="Times New Roman" w:hAnsi="Palatino Linotype" w:cs="Arial"/>
          <w:color w:val="222222"/>
          <w:lang w:eastAsia="es-MX"/>
        </w:rPr>
        <w:lastRenderedPageBreak/>
        <w:t>bien el dato de sus remuneraciones es eminentemente público, no así todos los datos contenidos en dicho documento que son</w:t>
      </w:r>
      <w:r w:rsidRPr="006C296C">
        <w:rPr>
          <w:rFonts w:ascii="Palatino Linotype" w:hAnsi="Palatino Linotype"/>
        </w:rPr>
        <w:t xml:space="preserve"> </w:t>
      </w:r>
      <w:r w:rsidRPr="006C296C">
        <w:rPr>
          <w:rFonts w:ascii="Palatino Linotype" w:eastAsia="Times New Roman" w:hAnsi="Palatino Linotype" w:cs="Arial"/>
          <w:color w:val="222222"/>
          <w:lang w:eastAsia="es-MX"/>
        </w:rPr>
        <w:t>datos personales</w:t>
      </w:r>
      <w:r w:rsidRPr="006C296C">
        <w:rPr>
          <w:rFonts w:ascii="Palatino Linotype" w:eastAsia="Times New Roman" w:hAnsi="Palatino Linotype"/>
          <w:vertAlign w:val="superscript"/>
        </w:rPr>
        <w:footnoteReference w:id="8"/>
      </w:r>
      <w:r w:rsidRPr="006C296C">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6C296C">
        <w:rPr>
          <w:rFonts w:ascii="Palatino Linotype" w:eastAsia="Calibri" w:hAnsi="Palatino Linotype" w:cs="Arial"/>
          <w:lang w:val="es-ES" w:eastAsia="es-MX"/>
        </w:rPr>
        <w:t xml:space="preserve">Clave Única de Registro de Población (CURP), </w:t>
      </w:r>
      <w:r w:rsidRPr="006C296C">
        <w:rPr>
          <w:rFonts w:ascii="Palatino Linotype" w:eastAsia="Calibri" w:hAnsi="Palatino Linotype" w:cs="Arial"/>
          <w:b/>
          <w:lang w:val="es-ES" w:eastAsia="es-MX"/>
        </w:rPr>
        <w:t>Registro Federal de Contribuyentes (R.F.C.)</w:t>
      </w:r>
      <w:r w:rsidRPr="006C296C">
        <w:rPr>
          <w:rFonts w:ascii="Palatino Linotype" w:eastAsia="Calibri" w:hAnsi="Palatino Linotype" w:cs="Arial"/>
          <w:lang w:val="es-ES" w:eastAsia="es-MX"/>
        </w:rPr>
        <w:t xml:space="preserve">, </w:t>
      </w:r>
      <w:r w:rsidR="00D53234" w:rsidRPr="006C296C">
        <w:rPr>
          <w:rFonts w:ascii="Palatino Linotype" w:eastAsia="Calibri" w:hAnsi="Palatino Linotype" w:cs="Arial"/>
          <w:b/>
          <w:lang w:val="es-ES" w:eastAsia="es-MX"/>
        </w:rPr>
        <w:t>Número de Seguridad Social</w:t>
      </w:r>
      <w:r w:rsidR="00D53234" w:rsidRPr="006C296C">
        <w:rPr>
          <w:rFonts w:ascii="Palatino Linotype" w:eastAsia="Calibri" w:hAnsi="Palatino Linotype" w:cs="Arial"/>
          <w:lang w:val="es-ES" w:eastAsia="es-MX"/>
        </w:rPr>
        <w:t xml:space="preserve">, </w:t>
      </w:r>
      <w:r w:rsidRPr="006C296C">
        <w:rPr>
          <w:rFonts w:ascii="Palatino Linotype" w:eastAsia="Calibri" w:hAnsi="Palatino Linotype" w:cs="Arial"/>
          <w:lang w:val="es-ES" w:eastAsia="es-MX"/>
        </w:rPr>
        <w:t>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275450AC" w14:textId="77777777"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sz w:val="12"/>
        </w:rPr>
      </w:pPr>
    </w:p>
    <w:p w14:paraId="3337902B" w14:textId="4CED90CE" w:rsidR="00D85203"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color w:val="222222"/>
          <w:lang w:eastAsia="es-MX"/>
        </w:rPr>
        <w:t xml:space="preserve">Otro </w:t>
      </w:r>
      <w:r w:rsidRPr="006C296C">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8A7B065" w14:textId="77777777" w:rsidR="00D85203" w:rsidRPr="006C296C" w:rsidRDefault="00D85203" w:rsidP="006C296C">
      <w:pPr>
        <w:pStyle w:val="Prrafodelista"/>
        <w:tabs>
          <w:tab w:val="left" w:pos="426"/>
        </w:tabs>
        <w:spacing w:before="240" w:after="240" w:line="360" w:lineRule="auto"/>
        <w:ind w:left="0" w:right="49"/>
        <w:jc w:val="both"/>
        <w:rPr>
          <w:rFonts w:ascii="Palatino Linotype" w:hAnsi="Palatino Linotype" w:cs="Arial"/>
          <w:sz w:val="10"/>
        </w:rPr>
      </w:pPr>
    </w:p>
    <w:p w14:paraId="77C042BB" w14:textId="796EA49D" w:rsidR="00D85203" w:rsidRPr="006C296C" w:rsidRDefault="00D85203"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eastAsia="Times New Roman" w:hAnsi="Palatino Linotype" w:cs="Arial"/>
          <w:color w:val="222222"/>
          <w:lang w:eastAsia="es-MX"/>
        </w:rPr>
        <w:t xml:space="preserve">De las </w:t>
      </w:r>
      <w:r w:rsidRPr="006C296C">
        <w:rPr>
          <w:rFonts w:ascii="Palatino Linotype" w:eastAsia="Calibri" w:hAnsi="Palatino Linotype" w:cs="Arial"/>
          <w:lang w:val="es-ES" w:eastAsia="es-MX"/>
        </w:rPr>
        <w:t>consideraciones señaladas, los Sujetos Obligados deberán de elaborar las</w:t>
      </w:r>
      <w:r w:rsidRPr="006C296C">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w:t>
      </w:r>
      <w:r w:rsidR="009660DE" w:rsidRPr="006C296C">
        <w:rPr>
          <w:rFonts w:ascii="Palatino Linotype" w:hAnsi="Palatino Linotype" w:cs="Arial"/>
        </w:rPr>
        <w:t xml:space="preserve">Comité </w:t>
      </w:r>
      <w:r w:rsidRPr="006C296C">
        <w:rPr>
          <w:rFonts w:ascii="Palatino Linotype" w:hAnsi="Palatino Linotype" w:cs="Arial"/>
        </w:rPr>
        <w:t xml:space="preserve">de </w:t>
      </w:r>
      <w:r w:rsidR="009660DE" w:rsidRPr="006C296C">
        <w:rPr>
          <w:rFonts w:ascii="Palatino Linotype" w:hAnsi="Palatino Linotype" w:cs="Arial"/>
        </w:rPr>
        <w:t>Transparencia</w:t>
      </w:r>
      <w:r w:rsidRPr="006C296C">
        <w:rPr>
          <w:rFonts w:ascii="Palatino Linotype" w:hAnsi="Palatino Linotype" w:cs="Arial"/>
        </w:rPr>
        <w:t>, el que deberá adjuntarse a la respuesta, de lo contrario se consideran documentos alterados o de clasificación fraudulenta.</w:t>
      </w:r>
    </w:p>
    <w:p w14:paraId="3219F2DE" w14:textId="77777777" w:rsidR="004F78E8" w:rsidRPr="006C296C" w:rsidRDefault="004F78E8" w:rsidP="006C296C">
      <w:pPr>
        <w:pStyle w:val="Prrafodelista"/>
        <w:tabs>
          <w:tab w:val="left" w:pos="426"/>
        </w:tabs>
        <w:spacing w:before="240" w:after="240" w:line="360" w:lineRule="auto"/>
        <w:ind w:left="0" w:right="49"/>
        <w:jc w:val="both"/>
        <w:rPr>
          <w:rFonts w:ascii="Palatino Linotype" w:hAnsi="Palatino Linotype" w:cs="Arial"/>
          <w:sz w:val="12"/>
        </w:rPr>
      </w:pPr>
    </w:p>
    <w:p w14:paraId="69AF9484" w14:textId="3F63B2D0" w:rsidR="004F78E8" w:rsidRPr="006C296C" w:rsidRDefault="004F78E8" w:rsidP="006C296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6C296C">
        <w:rPr>
          <w:rFonts w:ascii="Palatino Linotype" w:hAnsi="Palatino Linotype" w:cs="Arial"/>
        </w:rPr>
        <w:t xml:space="preserve">Por </w:t>
      </w:r>
      <w:r w:rsidRPr="006C296C">
        <w:rPr>
          <w:rFonts w:ascii="Palatino Linotype" w:eastAsia="Times New Roman" w:hAnsi="Palatino Linotype" w:cs="Arial"/>
          <w:lang w:val="es-ES"/>
        </w:rPr>
        <w:t xml:space="preserve">lo anteriormente expuesto, resultan parcialmente fundadas las razones o motivos de </w:t>
      </w:r>
      <w:r w:rsidRPr="006C296C">
        <w:rPr>
          <w:rFonts w:ascii="Palatino Linotype" w:hAnsi="Palatino Linotype" w:cs="Arial"/>
        </w:rPr>
        <w:t xml:space="preserve">inconformidad hechos valer por el </w:t>
      </w:r>
      <w:r w:rsidRPr="006C296C">
        <w:rPr>
          <w:rFonts w:ascii="Palatino Linotype" w:hAnsi="Palatino Linotype" w:cs="Arial"/>
          <w:b/>
        </w:rPr>
        <w:t>RECURRENTE</w:t>
      </w:r>
      <w:r w:rsidRPr="006C296C">
        <w:rPr>
          <w:rFonts w:ascii="Palatino Linotype" w:hAnsi="Palatino Linotype" w:cs="Arial"/>
        </w:rPr>
        <w:t>, toda vez que</w:t>
      </w:r>
      <w:r w:rsidRPr="006C296C">
        <w:rPr>
          <w:rFonts w:ascii="Palatino Linotype" w:eastAsia="Times New Roman" w:hAnsi="Palatino Linotype" w:cs="Times New Roman"/>
        </w:rPr>
        <w:t xml:space="preserve"> se actualizan las </w:t>
      </w:r>
      <w:r w:rsidRPr="006C296C">
        <w:rPr>
          <w:rFonts w:ascii="Palatino Linotype" w:eastAsia="Times New Roman" w:hAnsi="Palatino Linotype" w:cs="Times New Roman"/>
        </w:rPr>
        <w:lastRenderedPageBreak/>
        <w:t>hipótesis de procedencia</w:t>
      </w:r>
      <w:r w:rsidRPr="006C296C">
        <w:rPr>
          <w:rFonts w:ascii="Palatino Linotype" w:eastAsia="Times New Roman" w:hAnsi="Palatino Linotype" w:cs="Times New Roman"/>
          <w:b/>
        </w:rPr>
        <w:t xml:space="preserve"> </w:t>
      </w:r>
      <w:r w:rsidRPr="006C296C">
        <w:rPr>
          <w:rFonts w:ascii="Palatino Linotype" w:eastAsia="Times New Roman" w:hAnsi="Palatino Linotype" w:cs="Arial"/>
          <w:color w:val="222222"/>
          <w:lang w:eastAsia="es-MX"/>
        </w:rPr>
        <w:t xml:space="preserve">contenidas en </w:t>
      </w:r>
      <w:r w:rsidRPr="006C296C">
        <w:rPr>
          <w:rFonts w:ascii="Palatino Linotype" w:eastAsia="Times New Roman" w:hAnsi="Palatino Linotype" w:cs="Arial"/>
          <w:color w:val="222222"/>
          <w:lang w:val="es-ES" w:eastAsia="es-MX"/>
        </w:rPr>
        <w:t xml:space="preserve">el artículo 179, </w:t>
      </w:r>
      <w:r w:rsidRPr="006C296C">
        <w:rPr>
          <w:rFonts w:ascii="Palatino Linotype" w:eastAsia="Times New Roman" w:hAnsi="Palatino Linotype" w:cs="Arial"/>
          <w:lang w:val="es-ES" w:eastAsia="es-MX"/>
        </w:rPr>
        <w:t xml:space="preserve">fracciones V y XI </w:t>
      </w:r>
      <w:r w:rsidRPr="006C296C">
        <w:rPr>
          <w:rFonts w:ascii="Palatino Linotype" w:eastAsia="Times New Roman" w:hAnsi="Palatino Linotype" w:cs="Arial"/>
          <w:color w:val="222222"/>
          <w:lang w:val="es-ES" w:eastAsia="es-MX"/>
        </w:rPr>
        <w:t xml:space="preserve">de la </w:t>
      </w:r>
      <w:r w:rsidRPr="006C296C">
        <w:rPr>
          <w:rFonts w:ascii="Palatino Linotype" w:eastAsia="Calibri" w:hAnsi="Palatino Linotype" w:cs="Arial"/>
          <w:b/>
          <w:lang w:val="es-ES"/>
        </w:rPr>
        <w:t>Ley de Transparencia y Acceso a la Información Pública del Estado de México y Municipios</w:t>
      </w:r>
      <w:r w:rsidRPr="006C296C">
        <w:rPr>
          <w:rFonts w:ascii="Palatino Linotype" w:eastAsia="Times New Roman" w:hAnsi="Palatino Linotype" w:cs="Arial"/>
          <w:color w:val="222222"/>
          <w:lang w:val="es-ES" w:eastAsia="es-MX"/>
        </w:rPr>
        <w:t>.</w:t>
      </w:r>
    </w:p>
    <w:p w14:paraId="02F1AC37" w14:textId="77777777" w:rsidR="00EB4A53" w:rsidRPr="006C296C" w:rsidRDefault="00EB4A53" w:rsidP="006C296C">
      <w:pPr>
        <w:pStyle w:val="Prrafodelista"/>
        <w:tabs>
          <w:tab w:val="left" w:pos="426"/>
        </w:tabs>
        <w:spacing w:before="240" w:after="240" w:line="360" w:lineRule="auto"/>
        <w:ind w:left="0" w:right="51"/>
        <w:jc w:val="both"/>
        <w:rPr>
          <w:rFonts w:ascii="Palatino Linotype" w:hAnsi="Palatino Linotype"/>
          <w:color w:val="000000" w:themeColor="text1"/>
          <w:sz w:val="12"/>
        </w:rPr>
      </w:pPr>
      <w:bookmarkStart w:id="21" w:name="_Toc466371865"/>
      <w:bookmarkStart w:id="22" w:name="_Toc466377653"/>
      <w:bookmarkEnd w:id="9"/>
      <w:bookmarkEnd w:id="10"/>
      <w:bookmarkEnd w:id="11"/>
      <w:bookmarkEnd w:id="12"/>
      <w:bookmarkEnd w:id="13"/>
    </w:p>
    <w:p w14:paraId="01E8A990" w14:textId="5150E35D" w:rsidR="00FB6B5D" w:rsidRPr="006C296C" w:rsidRDefault="00F01801" w:rsidP="006C296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6C296C">
        <w:rPr>
          <w:rFonts w:ascii="Palatino Linotype" w:hAnsi="Palatino Linotype"/>
          <w:color w:val="000000" w:themeColor="text1"/>
          <w:lang w:val="es-ES"/>
        </w:rPr>
        <w:t xml:space="preserve">Por </w:t>
      </w:r>
      <w:r w:rsidR="00B41516" w:rsidRPr="006C296C">
        <w:rPr>
          <w:rFonts w:ascii="Palatino Linotype" w:hAnsi="Palatino Linotype"/>
          <w:color w:val="000000" w:themeColor="text1"/>
        </w:rPr>
        <w:t xml:space="preserve">lo anteriormente expuesto y fundado, éste </w:t>
      </w:r>
      <w:r w:rsidR="00B41516" w:rsidRPr="006C296C">
        <w:rPr>
          <w:rFonts w:ascii="Palatino Linotype" w:hAnsi="Palatino Linotype"/>
          <w:b/>
          <w:color w:val="000000" w:themeColor="text1"/>
        </w:rPr>
        <w:t>ÓRGANO GARANTE</w:t>
      </w:r>
      <w:r w:rsidR="00B41516" w:rsidRPr="006C296C">
        <w:rPr>
          <w:rFonts w:ascii="Palatino Linotype" w:hAnsi="Palatino Linotype"/>
          <w:color w:val="000000" w:themeColor="text1"/>
        </w:rPr>
        <w:t xml:space="preserve"> emite los siguientes:</w:t>
      </w:r>
      <w:r w:rsidR="00D71057" w:rsidRPr="006C296C">
        <w:rPr>
          <w:rFonts w:ascii="Palatino Linotype" w:hAnsi="Palatino Linotype"/>
          <w:color w:val="000000" w:themeColor="text1"/>
        </w:rPr>
        <w:t>--------------------------------------------------------------------------</w:t>
      </w:r>
      <w:r w:rsidR="00E10AC3" w:rsidRPr="006C296C">
        <w:rPr>
          <w:rFonts w:ascii="Palatino Linotype" w:hAnsi="Palatino Linotype"/>
          <w:color w:val="000000" w:themeColor="text1"/>
        </w:rPr>
        <w:t>-----------------</w:t>
      </w:r>
    </w:p>
    <w:p w14:paraId="18C7D92B" w14:textId="3AEE547A" w:rsidR="009959DB" w:rsidRPr="006C296C" w:rsidRDefault="009959DB" w:rsidP="006C296C">
      <w:pPr>
        <w:pStyle w:val="Ttulo1"/>
        <w:spacing w:line="360" w:lineRule="auto"/>
        <w:jc w:val="center"/>
        <w:rPr>
          <w:b/>
          <w:color w:val="000000" w:themeColor="text1"/>
          <w:szCs w:val="24"/>
        </w:rPr>
      </w:pPr>
      <w:bookmarkStart w:id="23" w:name="_Toc495427547"/>
      <w:bookmarkStart w:id="24" w:name="_Toc497905366"/>
      <w:bookmarkStart w:id="25" w:name="_Toc25243143"/>
      <w:r w:rsidRPr="006C296C">
        <w:rPr>
          <w:b/>
          <w:color w:val="000000" w:themeColor="text1"/>
          <w:szCs w:val="24"/>
        </w:rPr>
        <w:t>R E S O L U T I V O S</w:t>
      </w:r>
      <w:bookmarkEnd w:id="21"/>
      <w:bookmarkEnd w:id="22"/>
      <w:bookmarkEnd w:id="23"/>
      <w:bookmarkEnd w:id="24"/>
      <w:bookmarkEnd w:id="25"/>
    </w:p>
    <w:p w14:paraId="39783855" w14:textId="77777777" w:rsidR="00EB5616" w:rsidRPr="006C296C" w:rsidRDefault="00EB5616" w:rsidP="006C296C">
      <w:pPr>
        <w:spacing w:line="360" w:lineRule="auto"/>
        <w:rPr>
          <w:rFonts w:ascii="Palatino Linotype" w:hAnsi="Palatino Linotype"/>
          <w:lang w:val="es-MX" w:eastAsia="en-US"/>
        </w:rPr>
      </w:pPr>
    </w:p>
    <w:p w14:paraId="7272F92E" w14:textId="0C2946F5" w:rsidR="003C770C" w:rsidRPr="006C296C" w:rsidRDefault="003C770C" w:rsidP="006C296C">
      <w:pPr>
        <w:spacing w:line="360" w:lineRule="auto"/>
        <w:jc w:val="both"/>
        <w:rPr>
          <w:rFonts w:ascii="Palatino Linotype" w:hAnsi="Palatino Linotype" w:cs="Arial"/>
          <w:bCs/>
          <w:lang w:eastAsia="es-MX"/>
        </w:rPr>
      </w:pPr>
      <w:r w:rsidRPr="006C296C">
        <w:rPr>
          <w:rFonts w:ascii="Palatino Linotype" w:eastAsia="Times New Roman" w:hAnsi="Palatino Linotype" w:cs="Arial"/>
          <w:b/>
        </w:rPr>
        <w:t xml:space="preserve">PRIMERO. </w:t>
      </w:r>
      <w:r w:rsidRPr="006C296C">
        <w:rPr>
          <w:rFonts w:ascii="Palatino Linotype" w:eastAsia="Times New Roman" w:hAnsi="Palatino Linotype" w:cs="Arial"/>
        </w:rPr>
        <w:t>Resultan</w:t>
      </w:r>
      <w:r w:rsidR="004F78E8" w:rsidRPr="006C296C">
        <w:rPr>
          <w:rFonts w:ascii="Palatino Linotype" w:eastAsia="Times New Roman" w:hAnsi="Palatino Linotype" w:cs="Arial"/>
        </w:rPr>
        <w:t xml:space="preserve"> parcialmente</w:t>
      </w:r>
      <w:r w:rsidRPr="006C296C">
        <w:rPr>
          <w:rFonts w:ascii="Palatino Linotype" w:eastAsia="Times New Roman" w:hAnsi="Palatino Linotype" w:cs="Arial"/>
        </w:rPr>
        <w:t xml:space="preserve"> fundadas las</w:t>
      </w:r>
      <w:r w:rsidRPr="006C296C">
        <w:rPr>
          <w:rFonts w:ascii="Palatino Linotype" w:eastAsia="Times New Roman" w:hAnsi="Palatino Linotype" w:cs="Arial"/>
          <w:b/>
        </w:rPr>
        <w:t xml:space="preserve"> </w:t>
      </w:r>
      <w:r w:rsidRPr="006C296C">
        <w:rPr>
          <w:rFonts w:ascii="Palatino Linotype" w:eastAsia="Times New Roman" w:hAnsi="Palatino Linotype" w:cs="Arial"/>
          <w:lang w:val="es-ES"/>
        </w:rPr>
        <w:t xml:space="preserve">razones o motivos de inconformidad hechos valer </w:t>
      </w:r>
      <w:r w:rsidRPr="006C296C">
        <w:rPr>
          <w:rFonts w:ascii="Palatino Linotype" w:eastAsia="Calibri" w:hAnsi="Palatino Linotype" w:cs="Arial"/>
          <w:lang w:val="es-ES"/>
        </w:rPr>
        <w:t xml:space="preserve">en el recurso de revisión </w:t>
      </w:r>
      <w:r w:rsidR="004F78E8" w:rsidRPr="006C296C">
        <w:rPr>
          <w:rFonts w:ascii="Palatino Linotype" w:hAnsi="Palatino Linotype" w:cs="Arial"/>
          <w:b/>
          <w:bCs/>
        </w:rPr>
        <w:t>07613</w:t>
      </w:r>
      <w:r w:rsidRPr="006C296C">
        <w:rPr>
          <w:rFonts w:ascii="Palatino Linotype" w:hAnsi="Palatino Linotype" w:cs="Arial"/>
          <w:b/>
          <w:bCs/>
        </w:rPr>
        <w:t>/INFOEM/IP/RR/2019</w:t>
      </w:r>
      <w:r w:rsidRPr="006C296C">
        <w:rPr>
          <w:rFonts w:ascii="Palatino Linotype" w:hAnsi="Palatino Linotype" w:cs="Arial"/>
          <w:b/>
          <w:bCs/>
          <w:lang w:eastAsia="es-MX"/>
        </w:rPr>
        <w:t xml:space="preserve"> </w:t>
      </w:r>
      <w:r w:rsidRPr="006C296C">
        <w:rPr>
          <w:rFonts w:ascii="Palatino Linotype" w:hAnsi="Palatino Linotype" w:cs="Arial"/>
          <w:bCs/>
          <w:lang w:eastAsia="es-MX"/>
        </w:rPr>
        <w:t xml:space="preserve">en términos de los </w:t>
      </w:r>
      <w:r w:rsidRPr="006C296C">
        <w:rPr>
          <w:rFonts w:ascii="Palatino Linotype" w:hAnsi="Palatino Linotype" w:cs="Arial"/>
          <w:b/>
          <w:bCs/>
          <w:lang w:eastAsia="es-MX"/>
        </w:rPr>
        <w:t xml:space="preserve">Considerandos CUARTO y QUINTO </w:t>
      </w:r>
      <w:r w:rsidRPr="006C296C">
        <w:rPr>
          <w:rFonts w:ascii="Palatino Linotype" w:hAnsi="Palatino Linotype" w:cs="Arial"/>
          <w:bCs/>
          <w:lang w:eastAsia="es-MX"/>
        </w:rPr>
        <w:t>de la presente resolución.</w:t>
      </w:r>
    </w:p>
    <w:p w14:paraId="3FCE51F9" w14:textId="0F5DC43B" w:rsidR="003C770C" w:rsidRPr="006C296C" w:rsidRDefault="003C770C" w:rsidP="006C296C">
      <w:pPr>
        <w:spacing w:before="240" w:after="240" w:line="360" w:lineRule="auto"/>
        <w:jc w:val="both"/>
        <w:rPr>
          <w:rFonts w:ascii="Palatino Linotype" w:eastAsia="Calibri" w:hAnsi="Palatino Linotype" w:cs="Arial"/>
          <w:lang w:val="es-ES"/>
        </w:rPr>
      </w:pPr>
      <w:r w:rsidRPr="006C296C">
        <w:rPr>
          <w:rFonts w:ascii="Palatino Linotype" w:hAnsi="Palatino Linotype"/>
          <w:b/>
        </w:rPr>
        <w:t>SEGUNDO.</w:t>
      </w:r>
      <w:r w:rsidRPr="006C296C">
        <w:rPr>
          <w:rStyle w:val="Ttulo2Car"/>
          <w:rFonts w:ascii="Palatino Linotype" w:hAnsi="Palatino Linotype"/>
          <w:sz w:val="24"/>
          <w:szCs w:val="24"/>
        </w:rPr>
        <w:t xml:space="preserve"> </w:t>
      </w:r>
      <w:r w:rsidRPr="006C296C">
        <w:rPr>
          <w:rFonts w:ascii="Palatino Linotype" w:eastAsia="Calibri" w:hAnsi="Palatino Linotype" w:cs="Arial"/>
          <w:lang w:val="es-ES"/>
        </w:rPr>
        <w:t>Se</w:t>
      </w:r>
      <w:r w:rsidRPr="006C296C">
        <w:rPr>
          <w:rFonts w:ascii="Palatino Linotype" w:eastAsia="Calibri" w:hAnsi="Palatino Linotype" w:cs="Arial"/>
          <w:b/>
          <w:lang w:val="es-ES"/>
        </w:rPr>
        <w:t xml:space="preserve"> </w:t>
      </w:r>
      <w:r w:rsidR="009660DE" w:rsidRPr="006C296C">
        <w:rPr>
          <w:rFonts w:ascii="Palatino Linotype" w:eastAsia="Calibri" w:hAnsi="Palatino Linotype" w:cs="Arial"/>
          <w:b/>
          <w:lang w:val="es-ES"/>
        </w:rPr>
        <w:t>MODIFICA</w:t>
      </w:r>
      <w:r w:rsidRPr="006C296C">
        <w:rPr>
          <w:rFonts w:ascii="Palatino Linotype" w:eastAsia="Calibri" w:hAnsi="Palatino Linotype" w:cs="Arial"/>
          <w:b/>
          <w:lang w:val="es-ES"/>
        </w:rPr>
        <w:t xml:space="preserve"> </w:t>
      </w:r>
      <w:r w:rsidRPr="006C296C">
        <w:rPr>
          <w:rFonts w:ascii="Palatino Linotype" w:eastAsia="Calibri" w:hAnsi="Palatino Linotype" w:cs="Arial"/>
          <w:lang w:val="es-ES"/>
        </w:rPr>
        <w:t xml:space="preserve">la respuesta emitida por </w:t>
      </w:r>
      <w:r w:rsidR="007B794D" w:rsidRPr="006C296C">
        <w:rPr>
          <w:rFonts w:ascii="Palatino Linotype" w:eastAsia="Calibri" w:hAnsi="Palatino Linotype" w:cs="Arial"/>
          <w:lang w:val="es-ES"/>
        </w:rPr>
        <w:t>el</w:t>
      </w:r>
      <w:r w:rsidRPr="006C296C">
        <w:rPr>
          <w:rFonts w:ascii="Palatino Linotype" w:eastAsia="Calibri" w:hAnsi="Palatino Linotype" w:cs="Arial"/>
          <w:b/>
          <w:lang w:val="es-ES"/>
        </w:rPr>
        <w:t xml:space="preserve"> </w:t>
      </w:r>
      <w:r w:rsidR="004F78E8" w:rsidRPr="006C296C">
        <w:rPr>
          <w:rFonts w:ascii="Palatino Linotype" w:hAnsi="Palatino Linotype" w:cs="Arial"/>
          <w:b/>
        </w:rPr>
        <w:t>Ayuntamiento de Ixtapan de la Sal</w:t>
      </w:r>
      <w:r w:rsidRPr="006C296C">
        <w:rPr>
          <w:rFonts w:ascii="Palatino Linotype" w:hAnsi="Palatino Linotype"/>
          <w:b/>
          <w:bCs/>
        </w:rPr>
        <w:t xml:space="preserve"> </w:t>
      </w:r>
      <w:r w:rsidRPr="006C296C">
        <w:rPr>
          <w:rFonts w:ascii="Palatino Linotype" w:hAnsi="Palatino Linotype"/>
          <w:bCs/>
        </w:rPr>
        <w:t>y</w:t>
      </w:r>
      <w:r w:rsidR="007B794D" w:rsidRPr="006C296C">
        <w:rPr>
          <w:rFonts w:ascii="Palatino Linotype" w:hAnsi="Palatino Linotype"/>
          <w:bCs/>
        </w:rPr>
        <w:t>,</w:t>
      </w:r>
      <w:r w:rsidRPr="006C296C">
        <w:rPr>
          <w:rFonts w:ascii="Palatino Linotype" w:hAnsi="Palatino Linotype"/>
          <w:bCs/>
        </w:rPr>
        <w:t xml:space="preserve"> se</w:t>
      </w:r>
      <w:r w:rsidRPr="006C296C">
        <w:rPr>
          <w:rFonts w:ascii="Palatino Linotype" w:hAnsi="Palatino Linotype"/>
          <w:b/>
          <w:bCs/>
        </w:rPr>
        <w:t xml:space="preserve"> ORDENA</w:t>
      </w:r>
      <w:r w:rsidRPr="006C296C">
        <w:rPr>
          <w:rFonts w:ascii="Palatino Linotype" w:eastAsia="Times New Roman" w:hAnsi="Palatino Linotype" w:cs="Arial"/>
          <w:lang w:val="es-ES"/>
        </w:rPr>
        <w:t xml:space="preserve"> </w:t>
      </w:r>
      <w:r w:rsidRPr="006C296C">
        <w:rPr>
          <w:rFonts w:ascii="Palatino Linotype" w:eastAsia="Calibri" w:hAnsi="Palatino Linotype" w:cs="Arial"/>
          <w:lang w:val="es-ES"/>
        </w:rPr>
        <w:t xml:space="preserve">entregar vía Sistema de Acceso a la Información Mexiquense </w:t>
      </w:r>
      <w:r w:rsidRPr="006C296C">
        <w:rPr>
          <w:rFonts w:ascii="Palatino Linotype" w:eastAsia="Calibri" w:hAnsi="Palatino Linotype" w:cs="Arial"/>
          <w:b/>
          <w:lang w:val="es-ES"/>
        </w:rPr>
        <w:t xml:space="preserve">(SAIMEX), </w:t>
      </w:r>
      <w:r w:rsidR="007B794D" w:rsidRPr="006C296C">
        <w:rPr>
          <w:rFonts w:ascii="Palatino Linotype" w:eastAsia="Calibri" w:hAnsi="Palatino Linotype" w:cs="Arial"/>
          <w:lang w:val="es-ES"/>
        </w:rPr>
        <w:t xml:space="preserve">previa búsqueda exhaustiva y razonable, </w:t>
      </w:r>
      <w:r w:rsidR="00E56A91" w:rsidRPr="006C296C">
        <w:rPr>
          <w:rFonts w:ascii="Palatino Linotype" w:eastAsia="Calibri" w:hAnsi="Palatino Linotype" w:cs="Arial"/>
          <w:lang w:val="es-ES"/>
        </w:rPr>
        <w:t xml:space="preserve">de ser procedente </w:t>
      </w:r>
      <w:r w:rsidR="009660DE" w:rsidRPr="006C296C">
        <w:rPr>
          <w:rFonts w:ascii="Palatino Linotype" w:eastAsia="Calibri" w:hAnsi="Palatino Linotype" w:cs="Arial"/>
          <w:lang w:val="es-ES"/>
        </w:rPr>
        <w:t xml:space="preserve">en versión pública, </w:t>
      </w:r>
      <w:r w:rsidRPr="006C296C">
        <w:rPr>
          <w:rFonts w:ascii="Palatino Linotype" w:eastAsia="Calibri" w:hAnsi="Palatino Linotype" w:cs="Arial"/>
          <w:lang w:val="es-ES"/>
        </w:rPr>
        <w:t>l</w:t>
      </w:r>
      <w:r w:rsidR="009660DE" w:rsidRPr="006C296C">
        <w:rPr>
          <w:rFonts w:ascii="Palatino Linotype" w:eastAsia="Calibri" w:hAnsi="Palatino Linotype" w:cs="Arial"/>
          <w:lang w:val="es-ES"/>
        </w:rPr>
        <w:t>os</w:t>
      </w:r>
      <w:r w:rsidRPr="006C296C">
        <w:rPr>
          <w:rFonts w:ascii="Palatino Linotype" w:eastAsia="Calibri" w:hAnsi="Palatino Linotype" w:cs="Arial"/>
          <w:lang w:val="es-ES"/>
        </w:rPr>
        <w:t xml:space="preserve"> documento</w:t>
      </w:r>
      <w:r w:rsidR="009660DE" w:rsidRPr="006C296C">
        <w:rPr>
          <w:rFonts w:ascii="Palatino Linotype" w:eastAsia="Calibri" w:hAnsi="Palatino Linotype" w:cs="Arial"/>
          <w:lang w:val="es-ES"/>
        </w:rPr>
        <w:t>s</w:t>
      </w:r>
      <w:r w:rsidRPr="006C296C">
        <w:rPr>
          <w:rFonts w:ascii="Palatino Linotype" w:eastAsia="Calibri" w:hAnsi="Palatino Linotype" w:cs="Arial"/>
          <w:lang w:val="es-ES"/>
        </w:rPr>
        <w:t xml:space="preserve"> donde conste lo siguiente:</w:t>
      </w:r>
    </w:p>
    <w:p w14:paraId="6BDBBF8B" w14:textId="0A25B2F0" w:rsidR="003C770C" w:rsidRPr="006C296C" w:rsidRDefault="004F78E8" w:rsidP="006C296C">
      <w:pPr>
        <w:pStyle w:val="Prrafodelista"/>
        <w:numPr>
          <w:ilvl w:val="1"/>
          <w:numId w:val="29"/>
        </w:numPr>
        <w:tabs>
          <w:tab w:val="left" w:pos="851"/>
        </w:tabs>
        <w:spacing w:line="360" w:lineRule="auto"/>
        <w:ind w:left="567" w:right="757"/>
        <w:jc w:val="both"/>
        <w:rPr>
          <w:rFonts w:ascii="Palatino Linotype" w:eastAsia="Calibri" w:hAnsi="Palatino Linotype" w:cs="Arial"/>
          <w:b/>
        </w:rPr>
      </w:pPr>
      <w:r w:rsidRPr="006C296C">
        <w:rPr>
          <w:rFonts w:ascii="Palatino Linotype" w:hAnsi="Palatino Linotype" w:cs="Arial"/>
          <w:b/>
          <w:noProof/>
          <w:lang w:val="es-ES" w:eastAsia="es-MX"/>
        </w:rPr>
        <w:t xml:space="preserve">Acciones </w:t>
      </w:r>
      <w:r w:rsidR="00116D56" w:rsidRPr="006C296C">
        <w:rPr>
          <w:rFonts w:ascii="Palatino Linotype" w:hAnsi="Palatino Linotype" w:cs="Arial"/>
          <w:b/>
          <w:noProof/>
          <w:lang w:val="es-ES" w:eastAsia="es-MX"/>
        </w:rPr>
        <w:t xml:space="preserve">o procedimientos que se han iniciado </w:t>
      </w:r>
      <w:r w:rsidRPr="006C296C">
        <w:rPr>
          <w:rFonts w:ascii="Palatino Linotype" w:hAnsi="Palatino Linotype" w:cs="Arial"/>
          <w:b/>
          <w:noProof/>
          <w:lang w:val="es-ES" w:eastAsia="es-MX"/>
        </w:rPr>
        <w:t>por parte de la Coordinación Jurídica y Presidencia derivado de las dos denuncias por nepotismo presentadas ante la Contralor</w:t>
      </w:r>
      <w:r w:rsidR="00116D56" w:rsidRPr="006C296C">
        <w:rPr>
          <w:rFonts w:ascii="Palatino Linotype" w:hAnsi="Palatino Linotype" w:cs="Arial"/>
          <w:b/>
          <w:noProof/>
          <w:lang w:val="es-ES" w:eastAsia="es-MX"/>
        </w:rPr>
        <w:t>ía del Poder Legislativo</w:t>
      </w:r>
      <w:r w:rsidRPr="006C296C">
        <w:rPr>
          <w:rFonts w:ascii="Palatino Linotype" w:hAnsi="Palatino Linotype" w:cs="Arial"/>
          <w:b/>
          <w:noProof/>
          <w:lang w:val="es-ES" w:eastAsia="es-MX"/>
        </w:rPr>
        <w:t>.</w:t>
      </w:r>
    </w:p>
    <w:p w14:paraId="4CB5D4AC" w14:textId="77777777" w:rsidR="009660DE" w:rsidRPr="006C296C" w:rsidRDefault="009660DE" w:rsidP="006C296C">
      <w:pPr>
        <w:tabs>
          <w:tab w:val="left" w:pos="8080"/>
        </w:tabs>
        <w:spacing w:line="360" w:lineRule="auto"/>
        <w:ind w:right="49"/>
        <w:contextualSpacing/>
        <w:jc w:val="both"/>
        <w:rPr>
          <w:rFonts w:ascii="Palatino Linotype" w:eastAsia="Calibri" w:hAnsi="Palatino Linotype" w:cs="Arial"/>
          <w:lang w:val="es-MX"/>
        </w:rPr>
      </w:pPr>
    </w:p>
    <w:p w14:paraId="2A7BB27C" w14:textId="1AF43E76" w:rsidR="009660DE" w:rsidRPr="006C296C" w:rsidRDefault="009660DE" w:rsidP="006C296C">
      <w:pPr>
        <w:tabs>
          <w:tab w:val="left" w:pos="8080"/>
        </w:tabs>
        <w:spacing w:line="360" w:lineRule="auto"/>
        <w:ind w:right="49"/>
        <w:contextualSpacing/>
        <w:jc w:val="both"/>
        <w:rPr>
          <w:rFonts w:ascii="Palatino Linotype" w:eastAsia="Calibri" w:hAnsi="Palatino Linotype" w:cs="Arial"/>
          <w:lang w:val="es-MX"/>
        </w:rPr>
      </w:pPr>
      <w:r w:rsidRPr="006C296C">
        <w:rPr>
          <w:rFonts w:ascii="Palatino Linotype" w:eastAsia="Calibri" w:hAnsi="Palatino Linotype" w:cs="Arial"/>
          <w:lang w:val="es-MX"/>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w:t>
      </w:r>
      <w:r w:rsidRPr="006C296C">
        <w:rPr>
          <w:rFonts w:ascii="Palatino Linotype" w:eastAsia="Calibri" w:hAnsi="Palatino Linotype" w:cs="Arial"/>
          <w:lang w:val="es-MX"/>
        </w:rPr>
        <w:lastRenderedPageBreak/>
        <w:t>soporte documental respectivo objeto de las versiones públicas que se formulen y se ponga a disposición</w:t>
      </w:r>
      <w:r w:rsidR="00FB6B5D" w:rsidRPr="006C296C">
        <w:rPr>
          <w:rFonts w:ascii="Palatino Linotype" w:eastAsia="Calibri" w:hAnsi="Palatino Linotype" w:cs="Arial"/>
          <w:lang w:val="es-MX"/>
        </w:rPr>
        <w:t xml:space="preserve"> del </w:t>
      </w:r>
      <w:r w:rsidR="00FB6B5D" w:rsidRPr="006C296C">
        <w:rPr>
          <w:rFonts w:ascii="Palatino Linotype" w:eastAsia="Calibri" w:hAnsi="Palatino Linotype" w:cs="Arial"/>
          <w:b/>
          <w:lang w:val="es-MX"/>
        </w:rPr>
        <w:t>RECURRENTE.</w:t>
      </w:r>
    </w:p>
    <w:p w14:paraId="24EBFFD4" w14:textId="77777777" w:rsidR="003C770C" w:rsidRPr="006C296C" w:rsidRDefault="003C770C" w:rsidP="006C296C">
      <w:pPr>
        <w:tabs>
          <w:tab w:val="left" w:pos="8080"/>
        </w:tabs>
        <w:spacing w:line="360" w:lineRule="auto"/>
        <w:ind w:right="49"/>
        <w:contextualSpacing/>
        <w:jc w:val="both"/>
        <w:rPr>
          <w:rFonts w:ascii="Palatino Linotype" w:eastAsia="Palatino Linotype" w:hAnsi="Palatino Linotype" w:cs="Palatino Linotype"/>
        </w:rPr>
      </w:pPr>
    </w:p>
    <w:p w14:paraId="7241A781" w14:textId="5D236045" w:rsidR="007B794D" w:rsidRPr="006C296C" w:rsidRDefault="00C95350" w:rsidP="006C296C">
      <w:pPr>
        <w:tabs>
          <w:tab w:val="left" w:pos="8080"/>
        </w:tabs>
        <w:spacing w:line="360" w:lineRule="auto"/>
        <w:ind w:right="49"/>
        <w:contextualSpacing/>
        <w:jc w:val="both"/>
        <w:rPr>
          <w:rFonts w:ascii="Palatino Linotype" w:eastAsia="Palatino Linotype" w:hAnsi="Palatino Linotype" w:cs="Palatino Linotype"/>
        </w:rPr>
      </w:pPr>
      <w:r w:rsidRPr="006C296C">
        <w:rPr>
          <w:rFonts w:ascii="Palatino Linotype" w:eastAsia="Palatino Linotype" w:hAnsi="Palatino Linotype" w:cs="Palatino Linotype"/>
        </w:rPr>
        <w:t xml:space="preserve">Por otro lado, en caso de que la información que se ordena entregar no haya sido generada, poseída o administrada, el </w:t>
      </w:r>
      <w:r w:rsidRPr="006C296C">
        <w:rPr>
          <w:rFonts w:ascii="Palatino Linotype" w:eastAsia="Palatino Linotype" w:hAnsi="Palatino Linotype" w:cs="Palatino Linotype"/>
          <w:b/>
        </w:rPr>
        <w:t>SUJETO OBLIGADO</w:t>
      </w:r>
      <w:r w:rsidRPr="006C296C">
        <w:rPr>
          <w:rFonts w:ascii="Palatino Linotype" w:eastAsia="Palatino Linotype" w:hAnsi="Palatino Linotype" w:cs="Palatino Linotype"/>
        </w:rPr>
        <w:t xml:space="preserve"> deberá manifestar de manera clara y precisa las razones que expliquen las causas por las cuales no se cuente con la información.</w:t>
      </w:r>
    </w:p>
    <w:p w14:paraId="5BC3FB92" w14:textId="77777777" w:rsidR="007B794D" w:rsidRPr="006C296C" w:rsidRDefault="007B794D" w:rsidP="006C296C">
      <w:pPr>
        <w:tabs>
          <w:tab w:val="left" w:pos="8080"/>
        </w:tabs>
        <w:spacing w:line="360" w:lineRule="auto"/>
        <w:ind w:right="49"/>
        <w:contextualSpacing/>
        <w:jc w:val="both"/>
        <w:rPr>
          <w:rFonts w:ascii="Palatino Linotype" w:eastAsia="Palatino Linotype" w:hAnsi="Palatino Linotype" w:cs="Palatino Linotype"/>
        </w:rPr>
      </w:pPr>
    </w:p>
    <w:p w14:paraId="0CC22E14" w14:textId="4BAB297D" w:rsidR="003C770C" w:rsidRPr="006C296C" w:rsidRDefault="003C770C" w:rsidP="006C296C">
      <w:pPr>
        <w:tabs>
          <w:tab w:val="left" w:pos="8080"/>
        </w:tabs>
        <w:spacing w:line="360" w:lineRule="auto"/>
        <w:ind w:right="49"/>
        <w:contextualSpacing/>
        <w:jc w:val="both"/>
        <w:rPr>
          <w:rFonts w:ascii="Palatino Linotype" w:eastAsia="Palatino Linotype" w:hAnsi="Palatino Linotype" w:cs="Palatino Linotype"/>
          <w:b/>
        </w:rPr>
      </w:pPr>
      <w:r w:rsidRPr="006C296C">
        <w:rPr>
          <w:rFonts w:ascii="Palatino Linotype" w:eastAsia="Palatino Linotype" w:hAnsi="Palatino Linotype" w:cs="Palatino Linotype"/>
          <w:b/>
        </w:rPr>
        <w:t xml:space="preserve">TERCERO. Notifíquese </w:t>
      </w:r>
      <w:r w:rsidRPr="006C296C">
        <w:rPr>
          <w:rFonts w:ascii="Palatino Linotype" w:eastAsia="Palatino Linotype" w:hAnsi="Palatino Linotype" w:cs="Palatino Linotype"/>
        </w:rPr>
        <w:t xml:space="preserve">al Titular de la Unidad de Transparencia del </w:t>
      </w:r>
      <w:r w:rsidRPr="006C296C">
        <w:rPr>
          <w:rFonts w:ascii="Palatino Linotype" w:eastAsia="Palatino Linotype" w:hAnsi="Palatino Linotype" w:cs="Palatino Linotype"/>
          <w:b/>
        </w:rPr>
        <w:t>SUJETO OBLIGADO</w:t>
      </w:r>
      <w:r w:rsidRPr="006C296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C296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06E6260" w14:textId="77777777" w:rsidR="003C770C" w:rsidRPr="006C296C" w:rsidRDefault="003C770C" w:rsidP="006C296C">
      <w:pPr>
        <w:shd w:val="clear" w:color="auto" w:fill="FFFFFF"/>
        <w:spacing w:line="360" w:lineRule="auto"/>
        <w:jc w:val="both"/>
        <w:rPr>
          <w:rFonts w:ascii="Palatino Linotype" w:eastAsia="Times New Roman" w:hAnsi="Palatino Linotype" w:cs="Arial"/>
          <w:b/>
        </w:rPr>
      </w:pPr>
    </w:p>
    <w:p w14:paraId="75C0BDAF" w14:textId="1C26EAE2" w:rsidR="003C770C" w:rsidRPr="006C296C" w:rsidRDefault="003C770C" w:rsidP="006C296C">
      <w:pPr>
        <w:shd w:val="clear" w:color="auto" w:fill="FFFFFF"/>
        <w:spacing w:line="360" w:lineRule="auto"/>
        <w:jc w:val="both"/>
        <w:rPr>
          <w:rFonts w:ascii="Palatino Linotype" w:hAnsi="Palatino Linotype"/>
        </w:rPr>
      </w:pPr>
      <w:r w:rsidRPr="006C296C">
        <w:rPr>
          <w:rFonts w:ascii="Palatino Linotype" w:eastAsia="Times New Roman" w:hAnsi="Palatino Linotype" w:cs="Arial"/>
          <w:b/>
        </w:rPr>
        <w:t xml:space="preserve">CUARTO. </w:t>
      </w:r>
      <w:r w:rsidRPr="006C296C">
        <w:rPr>
          <w:rFonts w:ascii="Palatino Linotype" w:eastAsia="Times New Roman" w:hAnsi="Palatino Linotype" w:cs="Times New Roman"/>
          <w:b/>
          <w:bCs/>
          <w:color w:val="222222"/>
          <w:lang w:val="es-ES"/>
        </w:rPr>
        <w:t>Notifíquese</w:t>
      </w:r>
      <w:r w:rsidRPr="006C296C">
        <w:rPr>
          <w:rFonts w:ascii="Palatino Linotype" w:eastAsia="Times New Roman" w:hAnsi="Palatino Linotype" w:cs="Times New Roman"/>
          <w:bCs/>
          <w:color w:val="222222"/>
          <w:lang w:val="es-ES"/>
        </w:rPr>
        <w:t xml:space="preserve"> a</w:t>
      </w:r>
      <w:r w:rsidRPr="006C296C">
        <w:rPr>
          <w:rFonts w:ascii="Palatino Linotype" w:hAnsi="Palatino Linotype"/>
          <w:b/>
        </w:rPr>
        <w:t xml:space="preserve"> </w:t>
      </w:r>
      <w:r w:rsidR="002F6752" w:rsidRPr="002F6752">
        <w:rPr>
          <w:rFonts w:ascii="Palatino Linotype" w:eastAsia="Calibri" w:hAnsi="Palatino Linotype" w:cs="Arial"/>
          <w:b/>
          <w:highlight w:val="black"/>
          <w:lang w:val="es-MX"/>
        </w:rPr>
        <w:t>--------------------------------------------</w:t>
      </w:r>
      <w:r w:rsidR="00A22441" w:rsidRPr="006C296C">
        <w:rPr>
          <w:rFonts w:ascii="Palatino Linotype" w:hAnsi="Palatino Linotype"/>
        </w:rPr>
        <w:t xml:space="preserve"> </w:t>
      </w:r>
      <w:r w:rsidRPr="006C296C">
        <w:rPr>
          <w:rFonts w:ascii="Palatino Linotype" w:hAnsi="Palatino Linotype"/>
        </w:rPr>
        <w:t>la presente</w:t>
      </w:r>
      <w:r w:rsidR="00A22441" w:rsidRPr="006C296C">
        <w:rPr>
          <w:rFonts w:ascii="Palatino Linotype" w:hAnsi="Palatino Linotype"/>
        </w:rPr>
        <w:t xml:space="preserve"> resolución</w:t>
      </w:r>
      <w:r w:rsidRPr="006C296C">
        <w:rPr>
          <w:rFonts w:ascii="Palatino Linotype" w:hAnsi="Palatino Linotype"/>
        </w:rPr>
        <w:t>.</w:t>
      </w:r>
    </w:p>
    <w:p w14:paraId="7E39E758" w14:textId="77777777" w:rsidR="003C770C" w:rsidRPr="006C296C" w:rsidRDefault="003C770C" w:rsidP="006C296C">
      <w:pPr>
        <w:shd w:val="clear" w:color="auto" w:fill="FFFFFF"/>
        <w:spacing w:line="360" w:lineRule="auto"/>
        <w:jc w:val="both"/>
        <w:rPr>
          <w:rFonts w:ascii="Palatino Linotype" w:hAnsi="Palatino Linotype"/>
        </w:rPr>
      </w:pPr>
    </w:p>
    <w:p w14:paraId="4029EB73" w14:textId="1279206E" w:rsidR="00F01801" w:rsidRPr="006C296C" w:rsidRDefault="003C770C" w:rsidP="006C296C">
      <w:pPr>
        <w:spacing w:before="240" w:after="240" w:line="360" w:lineRule="auto"/>
        <w:jc w:val="both"/>
        <w:rPr>
          <w:rFonts w:ascii="Palatino Linotype" w:eastAsia="Times New Roman" w:hAnsi="Palatino Linotype" w:cs="Arial"/>
          <w:lang w:val="es-ES"/>
        </w:rPr>
      </w:pPr>
      <w:r w:rsidRPr="006C296C">
        <w:rPr>
          <w:rFonts w:ascii="Palatino Linotype" w:eastAsia="MS Mincho" w:hAnsi="Palatino Linotype" w:cs="Times New Roman"/>
          <w:b/>
          <w:lang w:val="es-MX"/>
        </w:rPr>
        <w:t>QUINTO.</w:t>
      </w:r>
      <w:r w:rsidRPr="006C296C">
        <w:rPr>
          <w:rFonts w:ascii="Palatino Linotype" w:eastAsia="MS Mincho" w:hAnsi="Palatino Linotype" w:cs="Times New Roman"/>
          <w:lang w:val="es-MX"/>
        </w:rPr>
        <w:t xml:space="preserve"> </w:t>
      </w:r>
      <w:r w:rsidRPr="006C296C">
        <w:rPr>
          <w:rFonts w:ascii="Palatino Linotype" w:eastAsia="MS Mincho" w:hAnsi="Palatino Linotype" w:cs="Times New Roman"/>
          <w:lang w:val="es-ES"/>
        </w:rPr>
        <w:t xml:space="preserve">Se hace del conocimiento de </w:t>
      </w:r>
      <w:r w:rsidR="002F6752" w:rsidRPr="002F6752">
        <w:rPr>
          <w:rFonts w:ascii="Palatino Linotype" w:eastAsia="Calibri" w:hAnsi="Palatino Linotype" w:cs="Arial"/>
          <w:b/>
          <w:highlight w:val="black"/>
          <w:lang w:val="es-MX"/>
        </w:rPr>
        <w:t>--------------------------------------------</w:t>
      </w:r>
      <w:r w:rsidR="00A22441" w:rsidRPr="006C296C">
        <w:rPr>
          <w:rFonts w:ascii="Palatino Linotype" w:eastAsia="MS Mincho" w:hAnsi="Palatino Linotype" w:cs="Times New Roman"/>
          <w:lang w:val="es-ES"/>
        </w:rPr>
        <w:t xml:space="preserve"> </w:t>
      </w:r>
      <w:r w:rsidRPr="006C296C">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C296C">
        <w:rPr>
          <w:rFonts w:ascii="Palatino Linotype" w:eastAsia="MS Mincho" w:hAnsi="Palatino Linotype" w:cs="Times New Roman"/>
          <w:bCs/>
          <w:lang w:val="es-ES"/>
        </w:rPr>
        <w:t>vía juicio de amparo</w:t>
      </w:r>
      <w:r w:rsidRPr="006C296C">
        <w:rPr>
          <w:rFonts w:ascii="Palatino Linotype" w:eastAsia="MS Mincho" w:hAnsi="Palatino Linotype" w:cs="Times New Roman"/>
          <w:lang w:val="es-ES"/>
        </w:rPr>
        <w:t xml:space="preserve"> en los términos de las leyes aplicables.</w:t>
      </w:r>
    </w:p>
    <w:p w14:paraId="14E5A97B" w14:textId="77777777" w:rsidR="00575D39" w:rsidRPr="006C296C" w:rsidRDefault="00575D39" w:rsidP="006C296C">
      <w:pPr>
        <w:spacing w:before="240" w:after="240" w:line="360" w:lineRule="auto"/>
        <w:jc w:val="both"/>
        <w:rPr>
          <w:rFonts w:ascii="Palatino Linotype" w:eastAsia="Calibri" w:hAnsi="Palatino Linotype" w:cs="Arial"/>
          <w:lang w:val="es-ES"/>
        </w:rPr>
      </w:pPr>
    </w:p>
    <w:p w14:paraId="326A712A" w14:textId="11E8B254" w:rsidR="00025266" w:rsidRPr="006C296C" w:rsidRDefault="00025266" w:rsidP="006C296C">
      <w:pPr>
        <w:pStyle w:val="Prrafodelista"/>
        <w:spacing w:line="360" w:lineRule="auto"/>
        <w:ind w:left="0"/>
        <w:jc w:val="both"/>
        <w:rPr>
          <w:rFonts w:ascii="Palatino Linotype" w:hAnsi="Palatino Linotype" w:cs="Arial"/>
          <w:color w:val="000000" w:themeColor="text1"/>
        </w:rPr>
      </w:pPr>
      <w:r w:rsidRPr="006C296C">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D40CAA">
        <w:rPr>
          <w:rFonts w:ascii="Palatino Linotype" w:hAnsi="Palatino Linotype"/>
          <w:color w:val="000000" w:themeColor="text1"/>
        </w:rPr>
        <w:t xml:space="preserve"> EMITIENDO VOTO PARTICULAR </w:t>
      </w:r>
      <w:r w:rsidRPr="006C296C">
        <w:rPr>
          <w:rFonts w:ascii="Palatino Linotype" w:hAnsi="Palatino Linotype"/>
          <w:color w:val="000000" w:themeColor="text1"/>
        </w:rPr>
        <w:t>; JOSÉ GUADALUPE LUNA HERNÁNDEZ</w:t>
      </w:r>
      <w:r w:rsidR="00D71057" w:rsidRPr="006C296C">
        <w:rPr>
          <w:rFonts w:ascii="Palatino Linotype" w:hAnsi="Palatino Linotype"/>
          <w:color w:val="000000" w:themeColor="text1"/>
        </w:rPr>
        <w:t>,</w:t>
      </w:r>
      <w:r w:rsidRPr="006C296C">
        <w:rPr>
          <w:rFonts w:ascii="Palatino Linotype" w:hAnsi="Palatino Linotype"/>
          <w:color w:val="000000" w:themeColor="text1"/>
        </w:rPr>
        <w:t xml:space="preserve"> JAVIER MARTÍNEZ CRUZ</w:t>
      </w:r>
      <w:r w:rsidR="00D71057" w:rsidRPr="006C296C">
        <w:rPr>
          <w:rFonts w:ascii="Palatino Linotype" w:hAnsi="Palatino Linotype"/>
          <w:color w:val="000000" w:themeColor="text1"/>
        </w:rPr>
        <w:t xml:space="preserve"> Y LUIS GUSTAVO PARRA NORIEGA</w:t>
      </w:r>
      <w:r w:rsidR="006C296C">
        <w:rPr>
          <w:rFonts w:ascii="Palatino Linotype" w:hAnsi="Palatino Linotype"/>
          <w:color w:val="000000" w:themeColor="text1"/>
        </w:rPr>
        <w:t xml:space="preserve"> CON AUSENCIA JUSTIFICADA</w:t>
      </w:r>
      <w:r w:rsidRPr="006C296C">
        <w:rPr>
          <w:rFonts w:ascii="Palatino Linotype" w:hAnsi="Palatino Linotype"/>
          <w:color w:val="000000" w:themeColor="text1"/>
        </w:rPr>
        <w:t xml:space="preserve">; EN LA </w:t>
      </w:r>
      <w:r w:rsidR="006C296C">
        <w:rPr>
          <w:rFonts w:ascii="Palatino Linotype" w:hAnsi="Palatino Linotype"/>
          <w:color w:val="000000" w:themeColor="text1"/>
        </w:rPr>
        <w:t>CUADRAGÉSIMA</w:t>
      </w:r>
      <w:r w:rsidR="004F78E8" w:rsidRPr="006C296C">
        <w:rPr>
          <w:rFonts w:ascii="Palatino Linotype" w:hAnsi="Palatino Linotype"/>
          <w:color w:val="000000" w:themeColor="text1"/>
        </w:rPr>
        <w:t xml:space="preserve"> CUARTA</w:t>
      </w:r>
      <w:r w:rsidR="00575D39" w:rsidRPr="006C296C">
        <w:rPr>
          <w:rFonts w:ascii="Palatino Linotype" w:hAnsi="Palatino Linotype"/>
          <w:color w:val="000000" w:themeColor="text1"/>
        </w:rPr>
        <w:t xml:space="preserve"> </w:t>
      </w:r>
      <w:r w:rsidRPr="006C296C">
        <w:rPr>
          <w:rFonts w:ascii="Palatino Linotype" w:hAnsi="Palatino Linotype"/>
          <w:color w:val="000000" w:themeColor="text1"/>
        </w:rPr>
        <w:t xml:space="preserve">SESIÓN ORDINARIA CELEBRADA EL </w:t>
      </w:r>
      <w:r w:rsidR="00116D56" w:rsidRPr="006C296C">
        <w:rPr>
          <w:rFonts w:ascii="Palatino Linotype" w:hAnsi="Palatino Linotype"/>
          <w:color w:val="000000" w:themeColor="text1"/>
        </w:rPr>
        <w:t>VEINTISIETE</w:t>
      </w:r>
      <w:r w:rsidR="00D446E7" w:rsidRPr="006C296C">
        <w:rPr>
          <w:rFonts w:ascii="Palatino Linotype" w:hAnsi="Palatino Linotype"/>
          <w:color w:val="000000" w:themeColor="text1"/>
        </w:rPr>
        <w:t xml:space="preserve"> (</w:t>
      </w:r>
      <w:r w:rsidR="00116D56" w:rsidRPr="006C296C">
        <w:rPr>
          <w:rFonts w:ascii="Palatino Linotype" w:hAnsi="Palatino Linotype"/>
          <w:color w:val="000000" w:themeColor="text1"/>
        </w:rPr>
        <w:t>27</w:t>
      </w:r>
      <w:r w:rsidRPr="006C296C">
        <w:rPr>
          <w:rFonts w:ascii="Palatino Linotype" w:hAnsi="Palatino Linotype"/>
          <w:color w:val="000000" w:themeColor="text1"/>
        </w:rPr>
        <w:t xml:space="preserve">) DE </w:t>
      </w:r>
      <w:r w:rsidR="00116D56" w:rsidRPr="006C296C">
        <w:rPr>
          <w:rFonts w:ascii="Palatino Linotype" w:hAnsi="Palatino Linotype"/>
          <w:color w:val="000000" w:themeColor="text1"/>
        </w:rPr>
        <w:t>NOVIEMBRE</w:t>
      </w:r>
      <w:r w:rsidRPr="006C296C">
        <w:rPr>
          <w:rFonts w:ascii="Palatino Linotype" w:hAnsi="Palatino Linotype"/>
          <w:color w:val="000000" w:themeColor="text1"/>
        </w:rPr>
        <w:t xml:space="preserve"> DE DOS MIL </w:t>
      </w:r>
      <w:r w:rsidR="00F01801" w:rsidRPr="006C296C">
        <w:rPr>
          <w:rFonts w:ascii="Palatino Linotype" w:hAnsi="Palatino Linotype"/>
          <w:color w:val="000000" w:themeColor="text1"/>
        </w:rPr>
        <w:t>DIECINUEVE</w:t>
      </w:r>
      <w:r w:rsidRPr="006C296C">
        <w:rPr>
          <w:rFonts w:ascii="Palatino Linotype" w:hAnsi="Palatino Linotype"/>
          <w:color w:val="000000" w:themeColor="text1"/>
        </w:rPr>
        <w:t>, ANTE EL SECRETARIO TÉCNICO DEL PLENO ALEXIS TAPIA RAMÍREZ.</w:t>
      </w:r>
      <w:r w:rsidRPr="006C296C">
        <w:rPr>
          <w:rFonts w:ascii="Palatino Linotype" w:hAnsi="Palatino Linotype" w:cs="Arial"/>
          <w:color w:val="000000" w:themeColor="text1"/>
        </w:rPr>
        <w:t xml:space="preserve"> </w:t>
      </w:r>
    </w:p>
    <w:p w14:paraId="6EBDFB4D" w14:textId="3340F508" w:rsidR="004B05A5" w:rsidRDefault="004B05A5" w:rsidP="006C296C">
      <w:pPr>
        <w:spacing w:line="360" w:lineRule="auto"/>
        <w:jc w:val="center"/>
        <w:rPr>
          <w:rFonts w:ascii="Palatino Linotype" w:hAnsi="Palatino Linotype" w:cs="Arial"/>
          <w:color w:val="000000" w:themeColor="text1"/>
        </w:rPr>
      </w:pPr>
    </w:p>
    <w:p w14:paraId="004108D8" w14:textId="77777777" w:rsidR="006C296C" w:rsidRDefault="006C296C" w:rsidP="006C296C">
      <w:pPr>
        <w:spacing w:line="360" w:lineRule="auto"/>
        <w:jc w:val="center"/>
        <w:rPr>
          <w:rFonts w:ascii="Palatino Linotype" w:hAnsi="Palatino Linotype" w:cs="Arial"/>
          <w:color w:val="000000" w:themeColor="text1"/>
        </w:rPr>
      </w:pPr>
    </w:p>
    <w:p w14:paraId="59FCE8DC" w14:textId="77777777" w:rsidR="006C296C" w:rsidRPr="006C296C" w:rsidRDefault="006C296C" w:rsidP="006C296C">
      <w:pPr>
        <w:spacing w:line="360" w:lineRule="auto"/>
        <w:jc w:val="cente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6C296C" w14:paraId="03EB0F00" w14:textId="77777777" w:rsidTr="008E580D">
        <w:trPr>
          <w:trHeight w:val="1807"/>
        </w:trPr>
        <w:tc>
          <w:tcPr>
            <w:tcW w:w="9073" w:type="dxa"/>
            <w:gridSpan w:val="3"/>
            <w:vAlign w:val="center"/>
          </w:tcPr>
          <w:p w14:paraId="76A93289" w14:textId="77777777" w:rsidR="009959DB" w:rsidRPr="006C296C" w:rsidRDefault="009959DB" w:rsidP="006C296C">
            <w:pPr>
              <w:spacing w:line="360" w:lineRule="auto"/>
              <w:jc w:val="center"/>
              <w:rPr>
                <w:rFonts w:ascii="Palatino Linotype" w:hAnsi="Palatino Linotype" w:cs="Times New Roman"/>
                <w:b/>
                <w:color w:val="000000" w:themeColor="text1"/>
              </w:rPr>
            </w:pPr>
            <w:r w:rsidRPr="006C296C">
              <w:rPr>
                <w:rFonts w:ascii="Palatino Linotype" w:hAnsi="Palatino Linotype" w:cs="Times New Roman"/>
                <w:b/>
                <w:color w:val="000000" w:themeColor="text1"/>
              </w:rPr>
              <w:t>Zulema Martínez Sánchez</w:t>
            </w:r>
          </w:p>
          <w:p w14:paraId="5404AD8D" w14:textId="77777777" w:rsidR="009959DB" w:rsidRPr="006C296C" w:rsidRDefault="009959DB" w:rsidP="006C296C">
            <w:pPr>
              <w:spacing w:line="360" w:lineRule="auto"/>
              <w:jc w:val="center"/>
              <w:rPr>
                <w:rFonts w:ascii="Palatino Linotype" w:hAnsi="Palatino Linotype"/>
                <w:color w:val="000000" w:themeColor="text1"/>
              </w:rPr>
            </w:pPr>
            <w:r w:rsidRPr="006C296C">
              <w:rPr>
                <w:rFonts w:ascii="Palatino Linotype" w:hAnsi="Palatino Linotype"/>
                <w:color w:val="000000" w:themeColor="text1"/>
              </w:rPr>
              <w:t>Comisionada Presidenta</w:t>
            </w:r>
          </w:p>
          <w:p w14:paraId="5282EDD6" w14:textId="77777777" w:rsidR="009959DB" w:rsidRPr="006C296C" w:rsidRDefault="009959DB" w:rsidP="006C296C">
            <w:pPr>
              <w:spacing w:line="360" w:lineRule="auto"/>
              <w:jc w:val="center"/>
              <w:rPr>
                <w:rFonts w:ascii="Palatino Linotype" w:hAnsi="Palatino Linotype"/>
                <w:color w:val="000000" w:themeColor="text1"/>
              </w:rPr>
            </w:pPr>
            <w:r w:rsidRPr="006C296C">
              <w:rPr>
                <w:rFonts w:ascii="Palatino Linotype" w:hAnsi="Palatino Linotype" w:cs="Times New Roman"/>
                <w:color w:val="000000" w:themeColor="text1"/>
              </w:rPr>
              <w:t>(Rúbrica)</w:t>
            </w:r>
          </w:p>
        </w:tc>
      </w:tr>
      <w:tr w:rsidR="009959DB" w:rsidRPr="006C296C" w14:paraId="6A19EF61" w14:textId="77777777" w:rsidTr="008E580D">
        <w:trPr>
          <w:trHeight w:val="2156"/>
        </w:trPr>
        <w:tc>
          <w:tcPr>
            <w:tcW w:w="4253" w:type="dxa"/>
            <w:vAlign w:val="center"/>
          </w:tcPr>
          <w:p w14:paraId="6BAB27D2" w14:textId="77777777" w:rsidR="009959DB" w:rsidRPr="006C296C" w:rsidRDefault="009959DB" w:rsidP="006C296C">
            <w:pPr>
              <w:spacing w:line="360" w:lineRule="auto"/>
              <w:jc w:val="center"/>
              <w:rPr>
                <w:rFonts w:ascii="Palatino Linotype" w:hAnsi="Palatino Linotype" w:cs="Times New Roman"/>
                <w:b/>
                <w:color w:val="000000" w:themeColor="text1"/>
              </w:rPr>
            </w:pPr>
          </w:p>
          <w:p w14:paraId="43A7ED90" w14:textId="77777777" w:rsidR="00025266" w:rsidRPr="006C296C" w:rsidRDefault="00025266" w:rsidP="006C296C">
            <w:pPr>
              <w:spacing w:line="360" w:lineRule="auto"/>
              <w:jc w:val="center"/>
              <w:rPr>
                <w:rFonts w:ascii="Palatino Linotype" w:hAnsi="Palatino Linotype" w:cs="Times New Roman"/>
                <w:b/>
                <w:color w:val="000000" w:themeColor="text1"/>
              </w:rPr>
            </w:pPr>
          </w:p>
          <w:p w14:paraId="0A902DC5" w14:textId="77777777" w:rsidR="004F39A4" w:rsidRPr="006C296C" w:rsidRDefault="004F39A4" w:rsidP="006C296C">
            <w:pPr>
              <w:spacing w:line="360" w:lineRule="auto"/>
              <w:jc w:val="center"/>
              <w:rPr>
                <w:rFonts w:ascii="Palatino Linotype" w:hAnsi="Palatino Linotype" w:cs="Times New Roman"/>
                <w:b/>
                <w:color w:val="000000" w:themeColor="text1"/>
              </w:rPr>
            </w:pPr>
          </w:p>
          <w:p w14:paraId="2023A5AB" w14:textId="77777777" w:rsidR="009959DB" w:rsidRPr="006C296C" w:rsidRDefault="009959DB" w:rsidP="006C296C">
            <w:pPr>
              <w:spacing w:line="360" w:lineRule="auto"/>
              <w:jc w:val="center"/>
              <w:rPr>
                <w:rFonts w:ascii="Palatino Linotype" w:hAnsi="Palatino Linotype" w:cs="Times New Roman"/>
                <w:b/>
                <w:color w:val="000000" w:themeColor="text1"/>
              </w:rPr>
            </w:pPr>
            <w:r w:rsidRPr="006C296C">
              <w:rPr>
                <w:rFonts w:ascii="Palatino Linotype" w:hAnsi="Palatino Linotype" w:cs="Times New Roman"/>
                <w:b/>
                <w:color w:val="000000" w:themeColor="text1"/>
              </w:rPr>
              <w:t xml:space="preserve">Eva </w:t>
            </w:r>
            <w:proofErr w:type="spellStart"/>
            <w:r w:rsidRPr="006C296C">
              <w:rPr>
                <w:rFonts w:ascii="Palatino Linotype" w:hAnsi="Palatino Linotype" w:cs="Times New Roman"/>
                <w:b/>
                <w:color w:val="000000" w:themeColor="text1"/>
              </w:rPr>
              <w:t>Abaid</w:t>
            </w:r>
            <w:proofErr w:type="spellEnd"/>
            <w:r w:rsidRPr="006C296C">
              <w:rPr>
                <w:rFonts w:ascii="Palatino Linotype" w:hAnsi="Palatino Linotype" w:cs="Times New Roman"/>
                <w:b/>
                <w:color w:val="000000" w:themeColor="text1"/>
              </w:rPr>
              <w:t xml:space="preserve"> </w:t>
            </w:r>
            <w:proofErr w:type="spellStart"/>
            <w:r w:rsidRPr="006C296C">
              <w:rPr>
                <w:rFonts w:ascii="Palatino Linotype" w:hAnsi="Palatino Linotype" w:cs="Times New Roman"/>
                <w:b/>
                <w:color w:val="000000" w:themeColor="text1"/>
              </w:rPr>
              <w:t>Yapur</w:t>
            </w:r>
            <w:proofErr w:type="spellEnd"/>
          </w:p>
          <w:p w14:paraId="129746B3" w14:textId="77777777" w:rsidR="009959DB" w:rsidRPr="006C296C" w:rsidRDefault="009959DB" w:rsidP="006C296C">
            <w:pPr>
              <w:spacing w:line="360" w:lineRule="auto"/>
              <w:jc w:val="center"/>
              <w:rPr>
                <w:rFonts w:ascii="Palatino Linotype" w:hAnsi="Palatino Linotype" w:cs="Times New Roman"/>
                <w:color w:val="000000" w:themeColor="text1"/>
              </w:rPr>
            </w:pPr>
            <w:r w:rsidRPr="006C296C">
              <w:rPr>
                <w:rFonts w:ascii="Palatino Linotype" w:hAnsi="Palatino Linotype" w:cs="Times New Roman"/>
                <w:color w:val="000000" w:themeColor="text1"/>
              </w:rPr>
              <w:t>Comisionada</w:t>
            </w:r>
          </w:p>
          <w:p w14:paraId="507FEFA2" w14:textId="77777777" w:rsidR="009959DB" w:rsidRPr="006C296C" w:rsidRDefault="009959DB" w:rsidP="006C296C">
            <w:pPr>
              <w:spacing w:line="360" w:lineRule="auto"/>
              <w:jc w:val="center"/>
              <w:rPr>
                <w:rFonts w:ascii="Palatino Linotype" w:hAnsi="Palatino Linotype" w:cs="Times New Roman"/>
                <w:color w:val="000000" w:themeColor="text1"/>
              </w:rPr>
            </w:pPr>
            <w:r w:rsidRPr="006C296C">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6C296C" w:rsidRDefault="009959DB" w:rsidP="006C296C">
            <w:pPr>
              <w:spacing w:line="360" w:lineRule="auto"/>
              <w:jc w:val="center"/>
              <w:rPr>
                <w:rFonts w:ascii="Palatino Linotype" w:hAnsi="Palatino Linotype" w:cs="Times New Roman"/>
                <w:b/>
                <w:color w:val="000000" w:themeColor="text1"/>
              </w:rPr>
            </w:pPr>
          </w:p>
          <w:p w14:paraId="583899FC" w14:textId="77777777" w:rsidR="004F39A4" w:rsidRPr="006C296C" w:rsidRDefault="004F39A4" w:rsidP="006C296C">
            <w:pPr>
              <w:spacing w:line="360" w:lineRule="auto"/>
              <w:jc w:val="center"/>
              <w:rPr>
                <w:rFonts w:ascii="Palatino Linotype" w:hAnsi="Palatino Linotype" w:cs="Times New Roman"/>
                <w:b/>
                <w:color w:val="000000" w:themeColor="text1"/>
              </w:rPr>
            </w:pPr>
          </w:p>
          <w:p w14:paraId="1C51885A" w14:textId="77777777" w:rsidR="00025266" w:rsidRPr="006C296C" w:rsidRDefault="00025266" w:rsidP="006C296C">
            <w:pPr>
              <w:spacing w:line="360" w:lineRule="auto"/>
              <w:jc w:val="center"/>
              <w:rPr>
                <w:rFonts w:ascii="Palatino Linotype" w:hAnsi="Palatino Linotype" w:cs="Times New Roman"/>
                <w:b/>
                <w:color w:val="000000" w:themeColor="text1"/>
              </w:rPr>
            </w:pPr>
          </w:p>
          <w:p w14:paraId="732CE043" w14:textId="77777777" w:rsidR="009959DB" w:rsidRPr="006C296C" w:rsidRDefault="009959DB" w:rsidP="006C296C">
            <w:pPr>
              <w:spacing w:line="360" w:lineRule="auto"/>
              <w:jc w:val="center"/>
              <w:rPr>
                <w:rFonts w:ascii="Palatino Linotype" w:hAnsi="Palatino Linotype" w:cs="Times New Roman"/>
                <w:b/>
                <w:color w:val="000000" w:themeColor="text1"/>
              </w:rPr>
            </w:pPr>
            <w:r w:rsidRPr="006C296C">
              <w:rPr>
                <w:rFonts w:ascii="Palatino Linotype" w:hAnsi="Palatino Linotype" w:cs="Times New Roman"/>
                <w:b/>
                <w:color w:val="000000" w:themeColor="text1"/>
              </w:rPr>
              <w:t>José Guadalupe Luna Hernández</w:t>
            </w:r>
          </w:p>
          <w:p w14:paraId="1BA46CF1" w14:textId="77777777" w:rsidR="009959DB" w:rsidRPr="006C296C" w:rsidRDefault="009959DB" w:rsidP="006C296C">
            <w:pPr>
              <w:spacing w:line="360" w:lineRule="auto"/>
              <w:jc w:val="center"/>
              <w:rPr>
                <w:rFonts w:ascii="Palatino Linotype" w:hAnsi="Palatino Linotype" w:cs="Times New Roman"/>
                <w:color w:val="000000" w:themeColor="text1"/>
              </w:rPr>
            </w:pPr>
            <w:r w:rsidRPr="006C296C">
              <w:rPr>
                <w:rFonts w:ascii="Palatino Linotype" w:hAnsi="Palatino Linotype" w:cs="Times New Roman"/>
                <w:color w:val="000000" w:themeColor="text1"/>
              </w:rPr>
              <w:t>Comisionado</w:t>
            </w:r>
          </w:p>
          <w:p w14:paraId="0DF4241C" w14:textId="77777777" w:rsidR="009959DB" w:rsidRPr="006C296C" w:rsidRDefault="009959DB" w:rsidP="006C296C">
            <w:pPr>
              <w:spacing w:line="360" w:lineRule="auto"/>
              <w:jc w:val="center"/>
              <w:rPr>
                <w:rFonts w:ascii="Palatino Linotype" w:hAnsi="Palatino Linotype" w:cs="Times New Roman"/>
                <w:color w:val="000000" w:themeColor="text1"/>
              </w:rPr>
            </w:pPr>
            <w:r w:rsidRPr="006C296C">
              <w:rPr>
                <w:rFonts w:ascii="Palatino Linotype" w:hAnsi="Palatino Linotype" w:cs="Times New Roman"/>
                <w:color w:val="000000" w:themeColor="text1"/>
              </w:rPr>
              <w:t>(Rúbrica)</w:t>
            </w:r>
          </w:p>
        </w:tc>
      </w:tr>
      <w:tr w:rsidR="00D71057" w:rsidRPr="006C296C" w14:paraId="4AEE3EA2" w14:textId="77777777" w:rsidTr="002E66CA">
        <w:trPr>
          <w:trHeight w:val="2244"/>
        </w:trPr>
        <w:tc>
          <w:tcPr>
            <w:tcW w:w="4536" w:type="dxa"/>
            <w:gridSpan w:val="2"/>
            <w:vAlign w:val="center"/>
          </w:tcPr>
          <w:p w14:paraId="4A85A3EC" w14:textId="77777777" w:rsidR="00D71057" w:rsidRPr="006C296C" w:rsidRDefault="00D71057" w:rsidP="006C296C">
            <w:pPr>
              <w:spacing w:line="360" w:lineRule="auto"/>
              <w:jc w:val="center"/>
              <w:rPr>
                <w:rFonts w:ascii="Palatino Linotype" w:hAnsi="Palatino Linotype" w:cs="Times New Roman"/>
                <w:b/>
                <w:color w:val="000000" w:themeColor="text1"/>
              </w:rPr>
            </w:pPr>
          </w:p>
          <w:p w14:paraId="03EE7C37" w14:textId="77777777" w:rsidR="00D71057" w:rsidRPr="006C296C" w:rsidRDefault="00D71057" w:rsidP="006C296C">
            <w:pPr>
              <w:spacing w:line="360" w:lineRule="auto"/>
              <w:jc w:val="center"/>
              <w:rPr>
                <w:rFonts w:ascii="Palatino Linotype" w:hAnsi="Palatino Linotype" w:cs="Times New Roman"/>
                <w:b/>
                <w:color w:val="000000" w:themeColor="text1"/>
              </w:rPr>
            </w:pPr>
          </w:p>
          <w:p w14:paraId="0E7833F6" w14:textId="77777777" w:rsidR="004F39A4" w:rsidRPr="006C296C" w:rsidRDefault="004F39A4" w:rsidP="006C296C">
            <w:pPr>
              <w:spacing w:line="360" w:lineRule="auto"/>
              <w:jc w:val="center"/>
              <w:rPr>
                <w:rFonts w:ascii="Palatino Linotype" w:hAnsi="Palatino Linotype" w:cs="Times New Roman"/>
                <w:b/>
                <w:color w:val="000000" w:themeColor="text1"/>
              </w:rPr>
            </w:pPr>
          </w:p>
          <w:p w14:paraId="3F07FA4F" w14:textId="5E04FBE9" w:rsidR="00D71057" w:rsidRPr="006C296C" w:rsidRDefault="00D71057" w:rsidP="006C296C">
            <w:pPr>
              <w:spacing w:line="360" w:lineRule="auto"/>
              <w:jc w:val="center"/>
              <w:rPr>
                <w:rFonts w:ascii="Palatino Linotype" w:hAnsi="Palatino Linotype" w:cs="Times New Roman"/>
                <w:color w:val="000000" w:themeColor="text1"/>
              </w:rPr>
            </w:pPr>
            <w:r w:rsidRPr="006C296C">
              <w:rPr>
                <w:rFonts w:ascii="Palatino Linotype" w:hAnsi="Palatino Linotype" w:cs="Times New Roman"/>
                <w:b/>
                <w:color w:val="000000" w:themeColor="text1"/>
              </w:rPr>
              <w:t>Javier Martínez Cruz</w:t>
            </w:r>
          </w:p>
          <w:p w14:paraId="1D351E01" w14:textId="301A6DEF" w:rsidR="00D71057" w:rsidRPr="006C296C" w:rsidRDefault="00D71057" w:rsidP="006C296C">
            <w:pPr>
              <w:spacing w:line="360" w:lineRule="auto"/>
              <w:jc w:val="center"/>
              <w:rPr>
                <w:rFonts w:ascii="Palatino Linotype" w:hAnsi="Palatino Linotype" w:cs="Times New Roman"/>
                <w:color w:val="000000" w:themeColor="text1"/>
              </w:rPr>
            </w:pPr>
            <w:r w:rsidRPr="006C296C">
              <w:rPr>
                <w:rFonts w:ascii="Palatino Linotype" w:hAnsi="Palatino Linotype" w:cs="Times New Roman"/>
                <w:color w:val="000000" w:themeColor="text1"/>
              </w:rPr>
              <w:t>Comisionado</w:t>
            </w:r>
          </w:p>
          <w:p w14:paraId="3B4DD7FA" w14:textId="19CCBE0B" w:rsidR="00D71057" w:rsidRPr="006C296C" w:rsidRDefault="00D71057" w:rsidP="006C296C">
            <w:pPr>
              <w:spacing w:line="360" w:lineRule="auto"/>
              <w:jc w:val="center"/>
              <w:rPr>
                <w:rFonts w:ascii="Palatino Linotype" w:hAnsi="Palatino Linotype" w:cs="Times New Roman"/>
                <w:b/>
                <w:color w:val="000000" w:themeColor="text1"/>
              </w:rPr>
            </w:pPr>
            <w:r w:rsidRPr="006C296C">
              <w:rPr>
                <w:rFonts w:ascii="Palatino Linotype" w:hAnsi="Palatino Linotype" w:cs="Times New Roman"/>
                <w:color w:val="000000" w:themeColor="text1"/>
              </w:rPr>
              <w:t>(Rúbrica)</w:t>
            </w:r>
          </w:p>
        </w:tc>
        <w:tc>
          <w:tcPr>
            <w:tcW w:w="4537" w:type="dxa"/>
            <w:vAlign w:val="center"/>
          </w:tcPr>
          <w:p w14:paraId="00F83D60" w14:textId="77777777" w:rsidR="00D71057" w:rsidRPr="006C296C" w:rsidRDefault="00D71057" w:rsidP="006C296C">
            <w:pPr>
              <w:spacing w:line="360" w:lineRule="auto"/>
              <w:jc w:val="center"/>
              <w:rPr>
                <w:rFonts w:ascii="Palatino Linotype" w:hAnsi="Palatino Linotype" w:cs="Times New Roman"/>
                <w:color w:val="000000" w:themeColor="text1"/>
              </w:rPr>
            </w:pPr>
          </w:p>
          <w:p w14:paraId="346E2EEC" w14:textId="77777777" w:rsidR="004F39A4" w:rsidRPr="006C296C" w:rsidRDefault="004F39A4" w:rsidP="006C296C">
            <w:pPr>
              <w:spacing w:line="360" w:lineRule="auto"/>
              <w:jc w:val="center"/>
              <w:rPr>
                <w:rFonts w:ascii="Palatino Linotype" w:hAnsi="Palatino Linotype" w:cs="Times New Roman"/>
                <w:color w:val="000000" w:themeColor="text1"/>
              </w:rPr>
            </w:pPr>
          </w:p>
          <w:p w14:paraId="4E572D4B" w14:textId="77777777" w:rsidR="00D71057" w:rsidRPr="006C296C" w:rsidRDefault="00D71057" w:rsidP="006C296C">
            <w:pPr>
              <w:spacing w:line="360" w:lineRule="auto"/>
              <w:jc w:val="center"/>
              <w:rPr>
                <w:rFonts w:ascii="Palatino Linotype" w:hAnsi="Palatino Linotype" w:cs="Times New Roman"/>
                <w:color w:val="000000" w:themeColor="text1"/>
              </w:rPr>
            </w:pPr>
          </w:p>
          <w:p w14:paraId="61E9973B" w14:textId="77777777" w:rsidR="00D71057" w:rsidRPr="006C296C" w:rsidRDefault="00D71057" w:rsidP="006C296C">
            <w:pPr>
              <w:spacing w:line="360" w:lineRule="auto"/>
              <w:jc w:val="center"/>
              <w:rPr>
                <w:rFonts w:ascii="Palatino Linotype" w:hAnsi="Palatino Linotype" w:cs="Times New Roman"/>
                <w:color w:val="000000" w:themeColor="text1"/>
              </w:rPr>
            </w:pPr>
            <w:r w:rsidRPr="006C296C">
              <w:rPr>
                <w:rFonts w:ascii="Palatino Linotype" w:hAnsi="Palatino Linotype" w:cs="Times New Roman"/>
                <w:b/>
                <w:color w:val="000000" w:themeColor="text1"/>
              </w:rPr>
              <w:t>Luis Gustavo Parra Noriega</w:t>
            </w:r>
          </w:p>
          <w:p w14:paraId="595B9D35" w14:textId="77777777" w:rsidR="00D71057" w:rsidRPr="006C296C" w:rsidRDefault="00D71057" w:rsidP="006C296C">
            <w:pPr>
              <w:spacing w:line="360" w:lineRule="auto"/>
              <w:jc w:val="center"/>
              <w:rPr>
                <w:rFonts w:ascii="Palatino Linotype" w:hAnsi="Palatino Linotype" w:cs="Times New Roman"/>
                <w:color w:val="000000" w:themeColor="text1"/>
              </w:rPr>
            </w:pPr>
            <w:r w:rsidRPr="006C296C">
              <w:rPr>
                <w:rFonts w:ascii="Palatino Linotype" w:hAnsi="Palatino Linotype" w:cs="Times New Roman"/>
                <w:color w:val="000000" w:themeColor="text1"/>
              </w:rPr>
              <w:t>Comisionado</w:t>
            </w:r>
          </w:p>
          <w:p w14:paraId="19E39595" w14:textId="46C1A24E" w:rsidR="00D71057" w:rsidRPr="006C296C" w:rsidRDefault="006C296C" w:rsidP="006C296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D71057" w:rsidRPr="006C296C">
              <w:rPr>
                <w:rFonts w:ascii="Palatino Linotype" w:hAnsi="Palatino Linotype" w:cs="Times New Roman"/>
                <w:color w:val="000000" w:themeColor="text1"/>
              </w:rPr>
              <w:t>)</w:t>
            </w:r>
          </w:p>
        </w:tc>
      </w:tr>
      <w:tr w:rsidR="009959DB" w:rsidRPr="006C296C" w14:paraId="21A689F2" w14:textId="77777777" w:rsidTr="008E580D">
        <w:trPr>
          <w:trHeight w:val="1953"/>
        </w:trPr>
        <w:tc>
          <w:tcPr>
            <w:tcW w:w="9073" w:type="dxa"/>
            <w:gridSpan w:val="3"/>
            <w:vAlign w:val="center"/>
          </w:tcPr>
          <w:p w14:paraId="30E5ADF6" w14:textId="2AAACDE0" w:rsidR="009959DB" w:rsidRPr="006C296C" w:rsidRDefault="009959DB" w:rsidP="006C296C">
            <w:pPr>
              <w:pStyle w:val="Prrafodelista"/>
              <w:spacing w:line="360" w:lineRule="auto"/>
              <w:ind w:left="0"/>
              <w:jc w:val="center"/>
              <w:rPr>
                <w:rFonts w:ascii="Palatino Linotype" w:hAnsi="Palatino Linotype"/>
                <w:color w:val="000000" w:themeColor="text1"/>
              </w:rPr>
            </w:pPr>
          </w:p>
          <w:p w14:paraId="61F23A3D" w14:textId="77777777" w:rsidR="009959DB" w:rsidRPr="006C296C" w:rsidRDefault="009959DB" w:rsidP="006C296C">
            <w:pPr>
              <w:pStyle w:val="Prrafodelista"/>
              <w:spacing w:line="360" w:lineRule="auto"/>
              <w:ind w:left="0"/>
              <w:jc w:val="center"/>
              <w:rPr>
                <w:rFonts w:ascii="Palatino Linotype" w:hAnsi="Palatino Linotype"/>
                <w:color w:val="000000" w:themeColor="text1"/>
              </w:rPr>
            </w:pPr>
          </w:p>
          <w:p w14:paraId="020AE350" w14:textId="77777777" w:rsidR="004F39A4" w:rsidRPr="006C296C" w:rsidRDefault="004F39A4" w:rsidP="006C296C">
            <w:pPr>
              <w:pStyle w:val="Prrafodelista"/>
              <w:spacing w:line="360" w:lineRule="auto"/>
              <w:ind w:left="0"/>
              <w:jc w:val="center"/>
              <w:rPr>
                <w:rFonts w:ascii="Palatino Linotype" w:hAnsi="Palatino Linotype"/>
                <w:color w:val="000000" w:themeColor="text1"/>
              </w:rPr>
            </w:pPr>
          </w:p>
          <w:p w14:paraId="24B128E1" w14:textId="78E463D6" w:rsidR="009959DB" w:rsidRPr="006C296C" w:rsidRDefault="0034614E" w:rsidP="006C296C">
            <w:pPr>
              <w:spacing w:line="360" w:lineRule="auto"/>
              <w:jc w:val="center"/>
              <w:rPr>
                <w:rFonts w:ascii="Palatino Linotype" w:hAnsi="Palatino Linotype" w:cs="Times New Roman"/>
                <w:b/>
                <w:color w:val="000000" w:themeColor="text1"/>
              </w:rPr>
            </w:pPr>
            <w:r w:rsidRPr="006C296C">
              <w:rPr>
                <w:rFonts w:ascii="Palatino Linotype" w:hAnsi="Palatino Linotype" w:cs="Times New Roman"/>
                <w:b/>
                <w:color w:val="000000" w:themeColor="text1"/>
              </w:rPr>
              <w:t>Alexis Tapia Ramírez</w:t>
            </w:r>
          </w:p>
          <w:p w14:paraId="3B79F6BC" w14:textId="4AE470CA" w:rsidR="009959DB" w:rsidRPr="006C296C" w:rsidRDefault="0034614E" w:rsidP="006C296C">
            <w:pPr>
              <w:spacing w:line="360" w:lineRule="auto"/>
              <w:jc w:val="center"/>
              <w:rPr>
                <w:rFonts w:ascii="Palatino Linotype" w:hAnsi="Palatino Linotype" w:cs="Times New Roman"/>
                <w:color w:val="000000" w:themeColor="text1"/>
              </w:rPr>
            </w:pPr>
            <w:r w:rsidRPr="006C296C">
              <w:rPr>
                <w:rFonts w:ascii="Palatino Linotype" w:hAnsi="Palatino Linotype" w:cs="Times New Roman"/>
                <w:color w:val="000000" w:themeColor="text1"/>
              </w:rPr>
              <w:t>Secretario</w:t>
            </w:r>
            <w:r w:rsidR="009959DB" w:rsidRPr="006C296C">
              <w:rPr>
                <w:rFonts w:ascii="Palatino Linotype" w:hAnsi="Palatino Linotype" w:cs="Times New Roman"/>
                <w:color w:val="000000" w:themeColor="text1"/>
              </w:rPr>
              <w:t xml:space="preserve"> Técnic</w:t>
            </w:r>
            <w:r w:rsidRPr="006C296C">
              <w:rPr>
                <w:rFonts w:ascii="Palatino Linotype" w:hAnsi="Palatino Linotype" w:cs="Times New Roman"/>
                <w:color w:val="000000" w:themeColor="text1"/>
              </w:rPr>
              <w:t>o</w:t>
            </w:r>
            <w:r w:rsidR="009959DB" w:rsidRPr="006C296C">
              <w:rPr>
                <w:rFonts w:ascii="Palatino Linotype" w:hAnsi="Palatino Linotype" w:cs="Times New Roman"/>
                <w:color w:val="000000" w:themeColor="text1"/>
              </w:rPr>
              <w:t xml:space="preserve"> del Pleno</w:t>
            </w:r>
          </w:p>
          <w:p w14:paraId="6AE9AD34" w14:textId="2D7454BC" w:rsidR="009959DB" w:rsidRPr="006C296C" w:rsidRDefault="009959DB" w:rsidP="006C296C">
            <w:pPr>
              <w:spacing w:line="360" w:lineRule="auto"/>
              <w:jc w:val="center"/>
              <w:rPr>
                <w:rFonts w:ascii="Palatino Linotype" w:hAnsi="Palatino Linotype" w:cs="Times New Roman"/>
                <w:color w:val="000000" w:themeColor="text1"/>
              </w:rPr>
            </w:pPr>
            <w:r w:rsidRPr="006C296C">
              <w:rPr>
                <w:rFonts w:ascii="Palatino Linotype" w:hAnsi="Palatino Linotype" w:cs="Times New Roman"/>
                <w:color w:val="000000" w:themeColor="text1"/>
              </w:rPr>
              <w:t>(Rúbrica)</w:t>
            </w:r>
          </w:p>
        </w:tc>
      </w:tr>
    </w:tbl>
    <w:p w14:paraId="02D9723E" w14:textId="77777777" w:rsidR="004F39A4" w:rsidRPr="006C296C" w:rsidRDefault="004F39A4" w:rsidP="006C296C">
      <w:pPr>
        <w:spacing w:before="240" w:after="240" w:line="360" w:lineRule="auto"/>
        <w:ind w:right="49"/>
        <w:jc w:val="both"/>
        <w:rPr>
          <w:rFonts w:ascii="Palatino Linotype" w:hAnsi="Palatino Linotype" w:cs="Arial"/>
          <w:color w:val="000000" w:themeColor="text1"/>
        </w:rPr>
      </w:pPr>
    </w:p>
    <w:p w14:paraId="09D5B693" w14:textId="4B59EE66" w:rsidR="00BB5CA9" w:rsidRPr="006C296C" w:rsidRDefault="00025266" w:rsidP="006C296C">
      <w:pPr>
        <w:spacing w:before="240" w:after="240" w:line="360" w:lineRule="auto"/>
        <w:ind w:right="49"/>
        <w:jc w:val="both"/>
        <w:rPr>
          <w:rFonts w:ascii="Palatino Linotype" w:hAnsi="Palatino Linotype"/>
        </w:rPr>
      </w:pPr>
      <w:r w:rsidRPr="006C296C">
        <w:rPr>
          <w:rFonts w:ascii="Palatino Linotype" w:hAnsi="Palatino Linotype" w:cs="Arial"/>
          <w:color w:val="000000" w:themeColor="text1"/>
        </w:rPr>
        <w:t xml:space="preserve">Esta hoja corresponde a la resolución del </w:t>
      </w:r>
      <w:r w:rsidR="00116D56" w:rsidRPr="006C296C">
        <w:rPr>
          <w:rFonts w:ascii="Palatino Linotype" w:hAnsi="Palatino Linotype" w:cs="Arial"/>
          <w:color w:val="000000" w:themeColor="text1"/>
        </w:rPr>
        <w:t>veintisiete</w:t>
      </w:r>
      <w:r w:rsidRPr="006C296C">
        <w:rPr>
          <w:rFonts w:ascii="Palatino Linotype" w:hAnsi="Palatino Linotype" w:cs="Arial"/>
          <w:color w:val="000000" w:themeColor="text1"/>
        </w:rPr>
        <w:t xml:space="preserve"> (</w:t>
      </w:r>
      <w:r w:rsidR="00116D56" w:rsidRPr="006C296C">
        <w:rPr>
          <w:rFonts w:ascii="Palatino Linotype" w:hAnsi="Palatino Linotype" w:cs="Arial"/>
          <w:color w:val="000000" w:themeColor="text1"/>
        </w:rPr>
        <w:t>27</w:t>
      </w:r>
      <w:r w:rsidRPr="006C296C">
        <w:rPr>
          <w:rFonts w:ascii="Palatino Linotype" w:hAnsi="Palatino Linotype" w:cs="Arial"/>
          <w:color w:val="000000" w:themeColor="text1"/>
        </w:rPr>
        <w:t xml:space="preserve">) de </w:t>
      </w:r>
      <w:r w:rsidR="00116D56" w:rsidRPr="006C296C">
        <w:rPr>
          <w:rFonts w:ascii="Palatino Linotype" w:hAnsi="Palatino Linotype" w:cs="Arial"/>
          <w:color w:val="000000" w:themeColor="text1"/>
        </w:rPr>
        <w:t>noviembre</w:t>
      </w:r>
      <w:r w:rsidRPr="006C296C">
        <w:rPr>
          <w:rFonts w:ascii="Palatino Linotype" w:hAnsi="Palatino Linotype" w:cs="Arial"/>
          <w:color w:val="000000" w:themeColor="text1"/>
        </w:rPr>
        <w:t xml:space="preserve"> de</w:t>
      </w:r>
      <w:r w:rsidR="003C770C" w:rsidRPr="006C296C">
        <w:rPr>
          <w:rFonts w:ascii="Palatino Linotype" w:hAnsi="Palatino Linotype" w:cs="Arial"/>
          <w:color w:val="000000" w:themeColor="text1"/>
        </w:rPr>
        <w:t>l</w:t>
      </w:r>
      <w:r w:rsidRPr="006C296C">
        <w:rPr>
          <w:rFonts w:ascii="Palatino Linotype" w:hAnsi="Palatino Linotype" w:cs="Arial"/>
          <w:color w:val="000000" w:themeColor="text1"/>
        </w:rPr>
        <w:t xml:space="preserve"> dos mil </w:t>
      </w:r>
      <w:r w:rsidR="00F01801" w:rsidRPr="006C296C">
        <w:rPr>
          <w:rFonts w:ascii="Palatino Linotype" w:hAnsi="Palatino Linotype" w:cs="Arial"/>
          <w:color w:val="000000" w:themeColor="text1"/>
        </w:rPr>
        <w:t>diecinueve</w:t>
      </w:r>
      <w:r w:rsidRPr="006C296C">
        <w:rPr>
          <w:rFonts w:ascii="Palatino Linotype" w:hAnsi="Palatino Linotype" w:cs="Arial"/>
          <w:color w:val="000000" w:themeColor="text1"/>
        </w:rPr>
        <w:t xml:space="preserve"> emitida en el recurso de revisión </w:t>
      </w:r>
      <w:r w:rsidR="00116D56" w:rsidRPr="006C296C">
        <w:rPr>
          <w:rFonts w:ascii="Palatino Linotype" w:hAnsi="Palatino Linotype" w:cs="Arial"/>
          <w:b/>
          <w:bCs/>
          <w:color w:val="000000" w:themeColor="text1"/>
          <w:lang w:eastAsia="es-MX"/>
        </w:rPr>
        <w:t>07613</w:t>
      </w:r>
      <w:r w:rsidR="00F01801" w:rsidRPr="006C296C">
        <w:rPr>
          <w:rFonts w:ascii="Palatino Linotype" w:hAnsi="Palatino Linotype" w:cs="Arial"/>
          <w:b/>
          <w:bCs/>
          <w:color w:val="000000" w:themeColor="text1"/>
          <w:lang w:eastAsia="es-MX"/>
        </w:rPr>
        <w:t>/INFOEM/IP/RR/2019</w:t>
      </w:r>
      <w:r w:rsidRPr="006C296C">
        <w:rPr>
          <w:rFonts w:ascii="Palatino Linotype" w:hAnsi="Palatino Linotype" w:cs="Arial"/>
          <w:color w:val="000000" w:themeColor="text1"/>
        </w:rPr>
        <w:t>.</w:t>
      </w:r>
    </w:p>
    <w:sectPr w:rsidR="00BB5CA9" w:rsidRPr="006C296C" w:rsidSect="006C296C">
      <w:headerReference w:type="default" r:id="rId14"/>
      <w:footerReference w:type="default" r:id="rId15"/>
      <w:headerReference w:type="first" r:id="rId16"/>
      <w:footerReference w:type="first" r:id="rId17"/>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85365" w14:textId="77777777" w:rsidR="008F0D27" w:rsidRDefault="008F0D27" w:rsidP="00587366">
      <w:r>
        <w:separator/>
      </w:r>
    </w:p>
  </w:endnote>
  <w:endnote w:type="continuationSeparator" w:id="0">
    <w:p w14:paraId="141533B5" w14:textId="77777777" w:rsidR="008F0D27" w:rsidRDefault="008F0D2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C95350" w:rsidRPr="00883450" w:rsidRDefault="00C9535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7434D">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7434D">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C95350" w:rsidRDefault="00C953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95350" w:rsidRPr="00883450" w:rsidRDefault="00C9535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7434D" w:rsidRPr="003743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7434D" w:rsidRPr="0037434D">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C95350" w:rsidRPr="00883450" w:rsidRDefault="00C9535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C89D7" w14:textId="77777777" w:rsidR="008F0D27" w:rsidRDefault="008F0D27" w:rsidP="00587366">
      <w:r>
        <w:separator/>
      </w:r>
    </w:p>
  </w:footnote>
  <w:footnote w:type="continuationSeparator" w:id="0">
    <w:p w14:paraId="052AB05B" w14:textId="77777777" w:rsidR="008F0D27" w:rsidRDefault="008F0D27" w:rsidP="00587366">
      <w:r>
        <w:continuationSeparator/>
      </w:r>
    </w:p>
  </w:footnote>
  <w:footnote w:id="1">
    <w:p w14:paraId="5E8C5C72" w14:textId="1B7D8AE8" w:rsidR="00C95350" w:rsidRDefault="00C95350">
      <w:pPr>
        <w:pStyle w:val="Textonotapie"/>
      </w:pPr>
      <w:r>
        <w:rPr>
          <w:rStyle w:val="Refdenotaalpie"/>
        </w:rPr>
        <w:footnoteRef/>
      </w:r>
      <w:r>
        <w:t xml:space="preserve"> Huerta, Violeta; </w:t>
      </w:r>
      <w:r>
        <w:rPr>
          <w:i/>
        </w:rPr>
        <w:t xml:space="preserve">Suman 53 denuncias por nepotismo en municipios del </w:t>
      </w:r>
      <w:proofErr w:type="spellStart"/>
      <w:r>
        <w:rPr>
          <w:i/>
        </w:rPr>
        <w:t>Edomex</w:t>
      </w:r>
      <w:proofErr w:type="spellEnd"/>
      <w:r>
        <w:t xml:space="preserve">, 27 de agosto de 2019, Periódico El Sol de Toluca; </w:t>
      </w:r>
      <w:r w:rsidRPr="00376AEC">
        <w:t>https://www.elsoldetoluca.com.mx/local/suman-53-denuncias-por-nepotismo-en-municipios-del-edomex-4097582.html</w:t>
      </w:r>
    </w:p>
  </w:footnote>
  <w:footnote w:id="2">
    <w:p w14:paraId="1E1DD341" w14:textId="5C57060F" w:rsidR="00C95350" w:rsidRDefault="00C95350">
      <w:pPr>
        <w:pStyle w:val="Textonotapie"/>
      </w:pPr>
      <w:r>
        <w:rPr>
          <w:rStyle w:val="Refdenotaalpie"/>
        </w:rPr>
        <w:footnoteRef/>
      </w:r>
      <w:r>
        <w:t xml:space="preserve"> </w:t>
      </w:r>
      <w:r w:rsidRPr="0029771C">
        <w:t>https://www.ipomex.org.mx/ipo3/lgt/indice/IXTAPANDELASAL/art_92_vii.web</w:t>
      </w:r>
    </w:p>
  </w:footnote>
  <w:footnote w:id="3">
    <w:p w14:paraId="659986B9" w14:textId="77777777" w:rsidR="00C95350" w:rsidRDefault="00C95350" w:rsidP="00860A63">
      <w:pPr>
        <w:pStyle w:val="Textonotapie"/>
      </w:pPr>
      <w:r>
        <w:rPr>
          <w:rStyle w:val="Refdenotaalpie"/>
        </w:rPr>
        <w:footnoteRef/>
      </w:r>
      <w:r>
        <w:t xml:space="preserve"> Ley de Transparencia y Acceso a la Información Pública del Estado de México y Municipios. Artículo 9. …</w:t>
      </w:r>
    </w:p>
    <w:p w14:paraId="4DD2580C" w14:textId="77777777" w:rsidR="00C95350" w:rsidRDefault="00C95350" w:rsidP="00860A63">
      <w:pPr>
        <w:pStyle w:val="Textonotapie"/>
      </w:pPr>
      <w:r>
        <w:t>II. Eficacia: Obligación del Instituto para tutelar, de manera efectiva, el derecho de acceso a la información;</w:t>
      </w:r>
    </w:p>
    <w:p w14:paraId="1988B355" w14:textId="77777777" w:rsidR="00C95350" w:rsidRDefault="00C95350" w:rsidP="00860A63">
      <w:pPr>
        <w:pStyle w:val="Textonotapie"/>
      </w:pPr>
      <w:r>
        <w:t xml:space="preserve">… </w:t>
      </w:r>
    </w:p>
  </w:footnote>
  <w:footnote w:id="4">
    <w:p w14:paraId="14B2F57B" w14:textId="77777777" w:rsidR="00C95350" w:rsidRPr="00034B44" w:rsidRDefault="00C95350" w:rsidP="00D8520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0803BE3" w14:textId="77777777" w:rsidR="00C95350" w:rsidRPr="00034B44" w:rsidRDefault="00C95350" w:rsidP="00D8520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5">
    <w:p w14:paraId="428642E4" w14:textId="77777777" w:rsidR="00C95350" w:rsidRPr="00034B44" w:rsidRDefault="00C95350" w:rsidP="00D8520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14:paraId="2F2FD529" w14:textId="77777777" w:rsidR="00C95350" w:rsidRPr="00034B44" w:rsidRDefault="00C95350" w:rsidP="00D8520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91147C1" w14:textId="77777777" w:rsidR="00C95350" w:rsidRPr="00034B44" w:rsidRDefault="00C95350" w:rsidP="00D8520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6FAAA5B" w14:textId="77777777" w:rsidR="00C95350" w:rsidRPr="00034B44" w:rsidRDefault="00C95350" w:rsidP="00D8520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7">
    <w:p w14:paraId="7A62BED5" w14:textId="77777777" w:rsidR="00C95350" w:rsidRPr="00034B44" w:rsidRDefault="00C95350" w:rsidP="00D8520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8">
    <w:p w14:paraId="07D2DF6C" w14:textId="77777777" w:rsidR="00C95350" w:rsidRPr="00034B44" w:rsidRDefault="00C95350" w:rsidP="00D85203">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FD1E590" w14:textId="77777777" w:rsidR="00C95350" w:rsidRPr="00034B44" w:rsidRDefault="00C95350" w:rsidP="00D85203">
      <w:pPr>
        <w:pStyle w:val="Textonotapie"/>
        <w:jc w:val="both"/>
        <w:rPr>
          <w:rFonts w:ascii="Palatino Linotype" w:hAnsi="Palatino Linotype"/>
          <w:sz w:val="18"/>
        </w:rPr>
      </w:pPr>
      <w:r w:rsidRPr="00034B44">
        <w:rPr>
          <w:rFonts w:ascii="Palatino Linotype" w:hAnsi="Palatino Linotype"/>
          <w:sz w:val="18"/>
        </w:rPr>
        <w:t xml:space="preserve"> (…)</w:t>
      </w:r>
    </w:p>
    <w:p w14:paraId="7260890C" w14:textId="77777777" w:rsidR="00C95350" w:rsidRPr="00034B44" w:rsidRDefault="00C95350" w:rsidP="00D8520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95350" w:rsidRDefault="00C95350" w:rsidP="001C6012">
    <w:pPr>
      <w:pStyle w:val="Encabezado"/>
      <w:tabs>
        <w:tab w:val="clear" w:pos="4252"/>
        <w:tab w:val="clear" w:pos="8504"/>
        <w:tab w:val="left" w:pos="8460"/>
      </w:tabs>
    </w:pPr>
    <w:r>
      <w:tab/>
    </w:r>
  </w:p>
  <w:p w14:paraId="64F5F23E" w14:textId="390690E5" w:rsidR="00C95350" w:rsidRDefault="00C95350">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95350" w:rsidRPr="00674A46" w14:paraId="07F2896E" w14:textId="77777777" w:rsidTr="006E6B65">
      <w:trPr>
        <w:trHeight w:val="138"/>
        <w:jc w:val="right"/>
      </w:trPr>
      <w:tc>
        <w:tcPr>
          <w:tcW w:w="3544" w:type="dxa"/>
          <w:vAlign w:val="center"/>
        </w:tcPr>
        <w:p w14:paraId="4A5B1974" w14:textId="3B2AB4E0" w:rsidR="00C95350" w:rsidRPr="00674A46" w:rsidRDefault="00C95350" w:rsidP="005F1362">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CC62763" w:rsidR="00C95350" w:rsidRPr="0086238F" w:rsidRDefault="00C95350" w:rsidP="005F1362">
          <w:pPr>
            <w:pStyle w:val="Encabezado"/>
            <w:jc w:val="both"/>
            <w:rPr>
              <w:rFonts w:ascii="Palatino Linotype" w:hAnsi="Palatino Linotype"/>
              <w:b/>
              <w:sz w:val="22"/>
              <w:szCs w:val="22"/>
            </w:rPr>
          </w:pPr>
          <w:r>
            <w:rPr>
              <w:rFonts w:ascii="Palatino Linotype" w:hAnsi="Palatino Linotype"/>
              <w:b/>
              <w:sz w:val="22"/>
              <w:szCs w:val="20"/>
            </w:rPr>
            <w:t>07613</w:t>
          </w:r>
          <w:r w:rsidRPr="0086238F">
            <w:rPr>
              <w:rFonts w:ascii="Palatino Linotype" w:hAnsi="Palatino Linotype"/>
              <w:b/>
              <w:sz w:val="22"/>
              <w:szCs w:val="20"/>
            </w:rPr>
            <w:t>/INFOEM/IP/RR/2019</w:t>
          </w:r>
        </w:p>
      </w:tc>
    </w:tr>
    <w:tr w:rsidR="00C95350" w:rsidRPr="00674A46" w14:paraId="1B5D8690" w14:textId="77777777" w:rsidTr="006E6B65">
      <w:trPr>
        <w:trHeight w:val="233"/>
        <w:jc w:val="right"/>
      </w:trPr>
      <w:tc>
        <w:tcPr>
          <w:tcW w:w="3544" w:type="dxa"/>
          <w:vAlign w:val="center"/>
        </w:tcPr>
        <w:p w14:paraId="3903F2C6" w14:textId="22D569F8" w:rsidR="00C95350" w:rsidRPr="00674A46" w:rsidRDefault="00C95350" w:rsidP="001066B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F7B44CC" w:rsidR="00C95350" w:rsidRPr="00803575" w:rsidRDefault="00C95350" w:rsidP="001066B6">
          <w:pPr>
            <w:pStyle w:val="Encabezado"/>
            <w:rPr>
              <w:rFonts w:ascii="Palatino Linotype" w:hAnsi="Palatino Linotype"/>
              <w:b/>
              <w:sz w:val="22"/>
              <w:szCs w:val="22"/>
            </w:rPr>
          </w:pPr>
          <w:r w:rsidRPr="00803575">
            <w:rPr>
              <w:rFonts w:ascii="Palatino Linotype" w:hAnsi="Palatino Linotype"/>
              <w:b/>
              <w:sz w:val="22"/>
              <w:szCs w:val="22"/>
            </w:rPr>
            <w:t>Ayuntamiento de Ixtapan de la Sal</w:t>
          </w:r>
        </w:p>
      </w:tc>
    </w:tr>
    <w:tr w:rsidR="00C95350" w:rsidRPr="00674A46" w14:paraId="095EB01B" w14:textId="77777777" w:rsidTr="006E6B65">
      <w:trPr>
        <w:trHeight w:val="321"/>
        <w:jc w:val="right"/>
      </w:trPr>
      <w:tc>
        <w:tcPr>
          <w:tcW w:w="3544" w:type="dxa"/>
          <w:vAlign w:val="center"/>
        </w:tcPr>
        <w:p w14:paraId="6E000A51" w14:textId="25DCC1C7" w:rsidR="00C95350" w:rsidRPr="00674A46" w:rsidRDefault="00C9535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95350" w:rsidRPr="00674A46" w:rsidRDefault="00C9535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95350" w:rsidRDefault="00C9535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95350" w:rsidRDefault="00C95350"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95350" w:rsidRPr="00674A46" w14:paraId="0A3256F2" w14:textId="77777777" w:rsidTr="006E6B65">
      <w:trPr>
        <w:trHeight w:val="138"/>
        <w:jc w:val="right"/>
      </w:trPr>
      <w:tc>
        <w:tcPr>
          <w:tcW w:w="3261" w:type="dxa"/>
          <w:vAlign w:val="center"/>
        </w:tcPr>
        <w:p w14:paraId="3D80769D" w14:textId="316F11F8" w:rsidR="00C95350" w:rsidRPr="00674A46" w:rsidRDefault="00C95350" w:rsidP="005F1362">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243C035" w:rsidR="00C95350" w:rsidRPr="0086238F" w:rsidRDefault="00C95350" w:rsidP="005F1362">
          <w:pPr>
            <w:pStyle w:val="Encabezado"/>
            <w:rPr>
              <w:rFonts w:ascii="Palatino Linotype" w:hAnsi="Palatino Linotype"/>
              <w:b/>
              <w:sz w:val="22"/>
              <w:szCs w:val="20"/>
            </w:rPr>
          </w:pPr>
          <w:r>
            <w:rPr>
              <w:rFonts w:ascii="Palatino Linotype" w:hAnsi="Palatino Linotype"/>
              <w:b/>
              <w:sz w:val="22"/>
              <w:szCs w:val="20"/>
            </w:rPr>
            <w:t>07613</w:t>
          </w:r>
          <w:r w:rsidRPr="0086238F">
            <w:rPr>
              <w:rFonts w:ascii="Palatino Linotype" w:hAnsi="Palatino Linotype"/>
              <w:b/>
              <w:sz w:val="22"/>
              <w:szCs w:val="20"/>
            </w:rPr>
            <w:t>/INFOEM/IP/RR/2019</w:t>
          </w:r>
        </w:p>
      </w:tc>
    </w:tr>
    <w:tr w:rsidR="00C95350" w:rsidRPr="00B75F20" w14:paraId="128C8B3C" w14:textId="77777777" w:rsidTr="006E6B65">
      <w:trPr>
        <w:trHeight w:val="233"/>
        <w:jc w:val="right"/>
      </w:trPr>
      <w:tc>
        <w:tcPr>
          <w:tcW w:w="3261" w:type="dxa"/>
          <w:vAlign w:val="center"/>
        </w:tcPr>
        <w:p w14:paraId="483E3371" w14:textId="09E3C9F1" w:rsidR="00C95350" w:rsidRPr="00674A46" w:rsidRDefault="00C9535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59F02E2" w:rsidR="00C95350" w:rsidRPr="0086238F" w:rsidRDefault="00797B32" w:rsidP="0058757A">
          <w:pPr>
            <w:pStyle w:val="Encabezado"/>
            <w:rPr>
              <w:rFonts w:ascii="Palatino Linotype" w:hAnsi="Palatino Linotype"/>
              <w:b/>
              <w:sz w:val="22"/>
              <w:szCs w:val="22"/>
            </w:rPr>
          </w:pPr>
          <w:r w:rsidRPr="00797B32">
            <w:rPr>
              <w:rFonts w:ascii="Palatino Linotype" w:hAnsi="Palatino Linotype"/>
              <w:b/>
              <w:sz w:val="22"/>
              <w:szCs w:val="20"/>
              <w:highlight w:val="black"/>
            </w:rPr>
            <w:t>--------------------------------------------</w:t>
          </w:r>
        </w:p>
      </w:tc>
    </w:tr>
    <w:tr w:rsidR="00C95350" w:rsidRPr="00674A46" w14:paraId="41BE0704" w14:textId="77777777" w:rsidTr="006E6B65">
      <w:trPr>
        <w:trHeight w:val="321"/>
        <w:jc w:val="right"/>
      </w:trPr>
      <w:tc>
        <w:tcPr>
          <w:tcW w:w="3261" w:type="dxa"/>
          <w:vAlign w:val="center"/>
        </w:tcPr>
        <w:p w14:paraId="34C64148" w14:textId="10C6C8A9" w:rsidR="00C95350" w:rsidRPr="00674A46" w:rsidRDefault="00C95350" w:rsidP="005F1362">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9FE7532" w:rsidR="00C95350" w:rsidRPr="00803575" w:rsidRDefault="00C95350" w:rsidP="001066B6">
          <w:pPr>
            <w:pStyle w:val="Encabezado"/>
            <w:jc w:val="both"/>
            <w:rPr>
              <w:rFonts w:ascii="Palatino Linotype" w:hAnsi="Palatino Linotype"/>
              <w:b/>
              <w:sz w:val="22"/>
              <w:szCs w:val="22"/>
            </w:rPr>
          </w:pPr>
          <w:r w:rsidRPr="00803575">
            <w:rPr>
              <w:rFonts w:ascii="Palatino Linotype" w:hAnsi="Palatino Linotype"/>
              <w:b/>
              <w:sz w:val="22"/>
              <w:szCs w:val="22"/>
            </w:rPr>
            <w:t>Ayuntamiento de Ixtapan de la Sal</w:t>
          </w:r>
        </w:p>
      </w:tc>
    </w:tr>
    <w:tr w:rsidR="00C95350" w:rsidRPr="00674A46" w14:paraId="0C8B6193" w14:textId="77777777" w:rsidTr="006E6B65">
      <w:trPr>
        <w:trHeight w:val="321"/>
        <w:jc w:val="right"/>
      </w:trPr>
      <w:tc>
        <w:tcPr>
          <w:tcW w:w="3261" w:type="dxa"/>
          <w:vAlign w:val="center"/>
        </w:tcPr>
        <w:p w14:paraId="321FFAFF" w14:textId="40E5A678" w:rsidR="00C95350" w:rsidRPr="00674A46" w:rsidRDefault="00C9535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95350" w:rsidRPr="00674A46" w:rsidRDefault="00C9535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95350" w:rsidRDefault="00C9535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79F8BA92"/>
    <w:lvl w:ilvl="0" w:tplc="0D2CC0C6">
      <w:start w:val="6"/>
      <w:numFmt w:val="decimal"/>
      <w:lvlText w:val="%1."/>
      <w:lvlJc w:val="left"/>
      <w:pPr>
        <w:ind w:left="720" w:hanging="360"/>
      </w:pPr>
      <w:rPr>
        <w:rFonts w:hint="default"/>
        <w:b/>
        <w:i w:val="0"/>
        <w:color w:val="000000" w:themeColor="text1"/>
        <w:sz w:val="24"/>
      </w:rPr>
    </w:lvl>
    <w:lvl w:ilvl="1" w:tplc="080A000B">
      <w:start w:val="1"/>
      <w:numFmt w:val="bullet"/>
      <w:lvlText w:val=""/>
      <w:lvlJc w:val="left"/>
      <w:pPr>
        <w:ind w:left="1440" w:hanging="360"/>
      </w:pPr>
      <w:rPr>
        <w:rFonts w:ascii="Wingdings" w:hAnsi="Wingding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497A56"/>
    <w:multiLevelType w:val="hybridMultilevel"/>
    <w:tmpl w:val="D09EC91E"/>
    <w:lvl w:ilvl="0" w:tplc="080A000B">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1" w15:restartNumberingAfterBreak="0">
    <w:nsid w:val="34317490"/>
    <w:multiLevelType w:val="hybridMultilevel"/>
    <w:tmpl w:val="92B6BEE4"/>
    <w:lvl w:ilvl="0" w:tplc="FB0C99F4">
      <w:start w:val="1"/>
      <w:numFmt w:val="decimal"/>
      <w:lvlText w:val="%1."/>
      <w:lvlJc w:val="left"/>
      <w:pPr>
        <w:ind w:left="720" w:hanging="360"/>
      </w:pPr>
      <w:rPr>
        <w:rFonts w:ascii="Palatino Linotype" w:hAnsi="Palatino Linotype" w:hint="default"/>
        <w:b/>
        <w:i w:val="0"/>
        <w:sz w:val="24"/>
      </w:rPr>
    </w:lvl>
    <w:lvl w:ilvl="1" w:tplc="610C6690">
      <w:start w:val="1"/>
      <w:numFmt w:val="lowerLetter"/>
      <w:lvlText w:val="%2)"/>
      <w:lvlJc w:val="left"/>
      <w:pPr>
        <w:ind w:left="1440" w:hanging="360"/>
      </w:pPr>
      <w:rPr>
        <w:rFonts w:hint="default"/>
        <w:b/>
      </w:rPr>
    </w:lvl>
    <w:lvl w:ilvl="2" w:tplc="C8724D96">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026328"/>
    <w:multiLevelType w:val="hybridMultilevel"/>
    <w:tmpl w:val="D8049650"/>
    <w:lvl w:ilvl="0" w:tplc="65946E46">
      <w:start w:val="1"/>
      <w:numFmt w:val="bullet"/>
      <w:lvlText w:val=""/>
      <w:lvlJc w:val="left"/>
      <w:pPr>
        <w:ind w:left="720" w:hanging="360"/>
      </w:pPr>
      <w:rPr>
        <w:rFonts w:ascii="Wingdings" w:hAnsi="Wingdings" w:hint="default"/>
        <w:b/>
      </w:rPr>
    </w:lvl>
    <w:lvl w:ilvl="1" w:tplc="279CF6B0">
      <w:start w:val="1"/>
      <w:numFmt w:val="lowerLetter"/>
      <w:lvlText w:val="%2)"/>
      <w:lvlJc w:val="left"/>
      <w:pPr>
        <w:ind w:left="1440" w:hanging="360"/>
      </w:pPr>
      <w:rPr>
        <w:rFonts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11"/>
  </w:num>
  <w:num w:numId="5">
    <w:abstractNumId w:val="21"/>
  </w:num>
  <w:num w:numId="6">
    <w:abstractNumId w:val="22"/>
  </w:num>
  <w:num w:numId="7">
    <w:abstractNumId w:val="28"/>
  </w:num>
  <w:num w:numId="8">
    <w:abstractNumId w:val="19"/>
  </w:num>
  <w:num w:numId="9">
    <w:abstractNumId w:val="6"/>
  </w:num>
  <w:num w:numId="10">
    <w:abstractNumId w:val="25"/>
  </w:num>
  <w:num w:numId="11">
    <w:abstractNumId w:val="15"/>
  </w:num>
  <w:num w:numId="12">
    <w:abstractNumId w:val="27"/>
  </w:num>
  <w:num w:numId="13">
    <w:abstractNumId w:val="26"/>
  </w:num>
  <w:num w:numId="14">
    <w:abstractNumId w:val="2"/>
  </w:num>
  <w:num w:numId="15">
    <w:abstractNumId w:val="17"/>
  </w:num>
  <w:num w:numId="16">
    <w:abstractNumId w:val="13"/>
  </w:num>
  <w:num w:numId="17">
    <w:abstractNumId w:val="9"/>
  </w:num>
  <w:num w:numId="18">
    <w:abstractNumId w:val="30"/>
  </w:num>
  <w:num w:numId="19">
    <w:abstractNumId w:val="1"/>
  </w:num>
  <w:num w:numId="20">
    <w:abstractNumId w:val="16"/>
  </w:num>
  <w:num w:numId="21">
    <w:abstractNumId w:val="29"/>
  </w:num>
  <w:num w:numId="22">
    <w:abstractNumId w:val="0"/>
  </w:num>
  <w:num w:numId="23">
    <w:abstractNumId w:val="7"/>
  </w:num>
  <w:num w:numId="24">
    <w:abstractNumId w:val="23"/>
  </w:num>
  <w:num w:numId="25">
    <w:abstractNumId w:val="4"/>
  </w:num>
  <w:num w:numId="26">
    <w:abstractNumId w:val="3"/>
  </w:num>
  <w:num w:numId="27">
    <w:abstractNumId w:val="18"/>
  </w:num>
  <w:num w:numId="28">
    <w:abstractNumId w:val="5"/>
  </w:num>
  <w:num w:numId="29">
    <w:abstractNumId w:val="24"/>
  </w:num>
  <w:num w:numId="30">
    <w:abstractNumId w:val="10"/>
  </w:num>
  <w:num w:numId="3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3305"/>
    <w:rsid w:val="00054A03"/>
    <w:rsid w:val="00054BEC"/>
    <w:rsid w:val="00056A79"/>
    <w:rsid w:val="00061344"/>
    <w:rsid w:val="0006247F"/>
    <w:rsid w:val="000625B4"/>
    <w:rsid w:val="00062648"/>
    <w:rsid w:val="000631D9"/>
    <w:rsid w:val="0006407E"/>
    <w:rsid w:val="00064A37"/>
    <w:rsid w:val="00064B95"/>
    <w:rsid w:val="0007221E"/>
    <w:rsid w:val="00072F64"/>
    <w:rsid w:val="00074573"/>
    <w:rsid w:val="000800AC"/>
    <w:rsid w:val="0008230A"/>
    <w:rsid w:val="00082D11"/>
    <w:rsid w:val="000834FE"/>
    <w:rsid w:val="00084E31"/>
    <w:rsid w:val="0008542A"/>
    <w:rsid w:val="00090D6F"/>
    <w:rsid w:val="00092A16"/>
    <w:rsid w:val="00093FC7"/>
    <w:rsid w:val="0009688E"/>
    <w:rsid w:val="000A26B8"/>
    <w:rsid w:val="000A3F90"/>
    <w:rsid w:val="000A4554"/>
    <w:rsid w:val="000A4E44"/>
    <w:rsid w:val="000A556A"/>
    <w:rsid w:val="000A750C"/>
    <w:rsid w:val="000A77ED"/>
    <w:rsid w:val="000B0370"/>
    <w:rsid w:val="000B5AB1"/>
    <w:rsid w:val="000B5D79"/>
    <w:rsid w:val="000B6D31"/>
    <w:rsid w:val="000B75CA"/>
    <w:rsid w:val="000C0061"/>
    <w:rsid w:val="000C0663"/>
    <w:rsid w:val="000C10B9"/>
    <w:rsid w:val="000C1D19"/>
    <w:rsid w:val="000C2E5F"/>
    <w:rsid w:val="000C3423"/>
    <w:rsid w:val="000C3861"/>
    <w:rsid w:val="000C48CA"/>
    <w:rsid w:val="000C4A1F"/>
    <w:rsid w:val="000C4A8E"/>
    <w:rsid w:val="000C5A04"/>
    <w:rsid w:val="000C5AF7"/>
    <w:rsid w:val="000C76E9"/>
    <w:rsid w:val="000D0855"/>
    <w:rsid w:val="000D11CC"/>
    <w:rsid w:val="000D1E0F"/>
    <w:rsid w:val="000D2B4D"/>
    <w:rsid w:val="000D3275"/>
    <w:rsid w:val="000D5A1D"/>
    <w:rsid w:val="000D69DF"/>
    <w:rsid w:val="000D726F"/>
    <w:rsid w:val="000D7369"/>
    <w:rsid w:val="000E07DC"/>
    <w:rsid w:val="000E1389"/>
    <w:rsid w:val="000E2665"/>
    <w:rsid w:val="000E5176"/>
    <w:rsid w:val="000E67FC"/>
    <w:rsid w:val="000E77B8"/>
    <w:rsid w:val="000F1731"/>
    <w:rsid w:val="000F2EDD"/>
    <w:rsid w:val="000F3457"/>
    <w:rsid w:val="000F37A8"/>
    <w:rsid w:val="000F4C02"/>
    <w:rsid w:val="000F6D7E"/>
    <w:rsid w:val="00100187"/>
    <w:rsid w:val="00100DDD"/>
    <w:rsid w:val="00102D65"/>
    <w:rsid w:val="00103888"/>
    <w:rsid w:val="001066B6"/>
    <w:rsid w:val="00107499"/>
    <w:rsid w:val="00107557"/>
    <w:rsid w:val="0011167C"/>
    <w:rsid w:val="00112B02"/>
    <w:rsid w:val="00114A21"/>
    <w:rsid w:val="00116D56"/>
    <w:rsid w:val="00117441"/>
    <w:rsid w:val="0012006D"/>
    <w:rsid w:val="00121F4A"/>
    <w:rsid w:val="00122E4B"/>
    <w:rsid w:val="0012380D"/>
    <w:rsid w:val="00124015"/>
    <w:rsid w:val="001250B4"/>
    <w:rsid w:val="001253D1"/>
    <w:rsid w:val="001318D2"/>
    <w:rsid w:val="00132C06"/>
    <w:rsid w:val="00132CFF"/>
    <w:rsid w:val="00133B79"/>
    <w:rsid w:val="00133CE5"/>
    <w:rsid w:val="00134AEC"/>
    <w:rsid w:val="001352E5"/>
    <w:rsid w:val="00135DD5"/>
    <w:rsid w:val="0013673A"/>
    <w:rsid w:val="00140D44"/>
    <w:rsid w:val="00143219"/>
    <w:rsid w:val="001436BB"/>
    <w:rsid w:val="00143782"/>
    <w:rsid w:val="001459C8"/>
    <w:rsid w:val="00147864"/>
    <w:rsid w:val="00152F19"/>
    <w:rsid w:val="00153833"/>
    <w:rsid w:val="00153FA4"/>
    <w:rsid w:val="00154304"/>
    <w:rsid w:val="0015466E"/>
    <w:rsid w:val="00154765"/>
    <w:rsid w:val="00154EF0"/>
    <w:rsid w:val="00156A23"/>
    <w:rsid w:val="00160632"/>
    <w:rsid w:val="00161E95"/>
    <w:rsid w:val="00163780"/>
    <w:rsid w:val="00163B1F"/>
    <w:rsid w:val="001648EE"/>
    <w:rsid w:val="00164B65"/>
    <w:rsid w:val="001656F2"/>
    <w:rsid w:val="00166794"/>
    <w:rsid w:val="00174E02"/>
    <w:rsid w:val="0017653A"/>
    <w:rsid w:val="001775DF"/>
    <w:rsid w:val="00187132"/>
    <w:rsid w:val="00192E4B"/>
    <w:rsid w:val="00196407"/>
    <w:rsid w:val="001972CC"/>
    <w:rsid w:val="001A138D"/>
    <w:rsid w:val="001A2857"/>
    <w:rsid w:val="001A2A89"/>
    <w:rsid w:val="001A3634"/>
    <w:rsid w:val="001A444C"/>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6F0F"/>
    <w:rsid w:val="001D7D8F"/>
    <w:rsid w:val="001D7DF0"/>
    <w:rsid w:val="001D7E82"/>
    <w:rsid w:val="001E018C"/>
    <w:rsid w:val="001E0AD2"/>
    <w:rsid w:val="001E3F91"/>
    <w:rsid w:val="001E489D"/>
    <w:rsid w:val="001E5C94"/>
    <w:rsid w:val="001E6822"/>
    <w:rsid w:val="001E74A5"/>
    <w:rsid w:val="001E7B9E"/>
    <w:rsid w:val="001F025B"/>
    <w:rsid w:val="001F4F94"/>
    <w:rsid w:val="001F783F"/>
    <w:rsid w:val="001F7DE2"/>
    <w:rsid w:val="002031F3"/>
    <w:rsid w:val="0020434A"/>
    <w:rsid w:val="002058A7"/>
    <w:rsid w:val="00205A1A"/>
    <w:rsid w:val="00207665"/>
    <w:rsid w:val="00211229"/>
    <w:rsid w:val="00212C9C"/>
    <w:rsid w:val="00213108"/>
    <w:rsid w:val="0021453E"/>
    <w:rsid w:val="0021475E"/>
    <w:rsid w:val="002179AC"/>
    <w:rsid w:val="00220ADB"/>
    <w:rsid w:val="002217BA"/>
    <w:rsid w:val="00221E74"/>
    <w:rsid w:val="00223507"/>
    <w:rsid w:val="002236FF"/>
    <w:rsid w:val="00223ACC"/>
    <w:rsid w:val="00223CCF"/>
    <w:rsid w:val="0022448D"/>
    <w:rsid w:val="002275DE"/>
    <w:rsid w:val="00227FEA"/>
    <w:rsid w:val="00230170"/>
    <w:rsid w:val="002305CF"/>
    <w:rsid w:val="00230E4C"/>
    <w:rsid w:val="002317CE"/>
    <w:rsid w:val="00233E08"/>
    <w:rsid w:val="002345FF"/>
    <w:rsid w:val="00237611"/>
    <w:rsid w:val="00244476"/>
    <w:rsid w:val="002457CF"/>
    <w:rsid w:val="00252A20"/>
    <w:rsid w:val="00252B41"/>
    <w:rsid w:val="0025524F"/>
    <w:rsid w:val="00257847"/>
    <w:rsid w:val="00260C1D"/>
    <w:rsid w:val="00261001"/>
    <w:rsid w:val="00261D84"/>
    <w:rsid w:val="00263F23"/>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9771C"/>
    <w:rsid w:val="002A229B"/>
    <w:rsid w:val="002A35B6"/>
    <w:rsid w:val="002A4172"/>
    <w:rsid w:val="002A5138"/>
    <w:rsid w:val="002A54DE"/>
    <w:rsid w:val="002A7FAB"/>
    <w:rsid w:val="002B085C"/>
    <w:rsid w:val="002B284F"/>
    <w:rsid w:val="002B2A2E"/>
    <w:rsid w:val="002B2F59"/>
    <w:rsid w:val="002B4D21"/>
    <w:rsid w:val="002B6D56"/>
    <w:rsid w:val="002C0074"/>
    <w:rsid w:val="002C0804"/>
    <w:rsid w:val="002C0DC5"/>
    <w:rsid w:val="002C1007"/>
    <w:rsid w:val="002C2AAA"/>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A0B"/>
    <w:rsid w:val="002E6531"/>
    <w:rsid w:val="002E66CA"/>
    <w:rsid w:val="002E689B"/>
    <w:rsid w:val="002E6CFE"/>
    <w:rsid w:val="002E74CE"/>
    <w:rsid w:val="002E7AD0"/>
    <w:rsid w:val="002F1871"/>
    <w:rsid w:val="002F3672"/>
    <w:rsid w:val="002F4BF1"/>
    <w:rsid w:val="002F6752"/>
    <w:rsid w:val="002F6C00"/>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345F"/>
    <w:rsid w:val="003643B3"/>
    <w:rsid w:val="00370B8E"/>
    <w:rsid w:val="00370BB1"/>
    <w:rsid w:val="003721B2"/>
    <w:rsid w:val="00372328"/>
    <w:rsid w:val="0037434D"/>
    <w:rsid w:val="00374CE8"/>
    <w:rsid w:val="003762FD"/>
    <w:rsid w:val="00376AEC"/>
    <w:rsid w:val="00377278"/>
    <w:rsid w:val="00383E66"/>
    <w:rsid w:val="00385699"/>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C770C"/>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651E"/>
    <w:rsid w:val="004078C8"/>
    <w:rsid w:val="00412696"/>
    <w:rsid w:val="00412E24"/>
    <w:rsid w:val="004136B2"/>
    <w:rsid w:val="00416727"/>
    <w:rsid w:val="0042068A"/>
    <w:rsid w:val="004220C9"/>
    <w:rsid w:val="0042267F"/>
    <w:rsid w:val="0042437A"/>
    <w:rsid w:val="00424E72"/>
    <w:rsid w:val="00425EE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8A9"/>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81"/>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A77D9"/>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179B"/>
    <w:rsid w:val="004E3A6A"/>
    <w:rsid w:val="004E465C"/>
    <w:rsid w:val="004E6E3A"/>
    <w:rsid w:val="004E6F3A"/>
    <w:rsid w:val="004E77B6"/>
    <w:rsid w:val="004F0C96"/>
    <w:rsid w:val="004F0F98"/>
    <w:rsid w:val="004F0FA7"/>
    <w:rsid w:val="004F28A0"/>
    <w:rsid w:val="004F39A4"/>
    <w:rsid w:val="004F44C7"/>
    <w:rsid w:val="004F489F"/>
    <w:rsid w:val="004F4958"/>
    <w:rsid w:val="004F766F"/>
    <w:rsid w:val="004F785F"/>
    <w:rsid w:val="004F78B7"/>
    <w:rsid w:val="004F78E8"/>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BD7"/>
    <w:rsid w:val="005A60E1"/>
    <w:rsid w:val="005A6788"/>
    <w:rsid w:val="005A786F"/>
    <w:rsid w:val="005B169C"/>
    <w:rsid w:val="005B1E6F"/>
    <w:rsid w:val="005B2DD1"/>
    <w:rsid w:val="005B3A49"/>
    <w:rsid w:val="005B6ADF"/>
    <w:rsid w:val="005B773D"/>
    <w:rsid w:val="005B7C5D"/>
    <w:rsid w:val="005B7E2B"/>
    <w:rsid w:val="005C0821"/>
    <w:rsid w:val="005C1A74"/>
    <w:rsid w:val="005C3294"/>
    <w:rsid w:val="005C347F"/>
    <w:rsid w:val="005C6F55"/>
    <w:rsid w:val="005D0EB4"/>
    <w:rsid w:val="005D27DD"/>
    <w:rsid w:val="005D3493"/>
    <w:rsid w:val="005D44B8"/>
    <w:rsid w:val="005D5B74"/>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388D"/>
    <w:rsid w:val="00604AC3"/>
    <w:rsid w:val="00604BA6"/>
    <w:rsid w:val="00605865"/>
    <w:rsid w:val="00617125"/>
    <w:rsid w:val="00617813"/>
    <w:rsid w:val="0062018D"/>
    <w:rsid w:val="006206CC"/>
    <w:rsid w:val="00622B06"/>
    <w:rsid w:val="00624425"/>
    <w:rsid w:val="006245FD"/>
    <w:rsid w:val="0062463C"/>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464"/>
    <w:rsid w:val="00680A7C"/>
    <w:rsid w:val="00680F25"/>
    <w:rsid w:val="00682297"/>
    <w:rsid w:val="00683494"/>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93D"/>
    <w:rsid w:val="006A3D7A"/>
    <w:rsid w:val="006B004E"/>
    <w:rsid w:val="006B0198"/>
    <w:rsid w:val="006B12E8"/>
    <w:rsid w:val="006B1C19"/>
    <w:rsid w:val="006B65D4"/>
    <w:rsid w:val="006B7A58"/>
    <w:rsid w:val="006C26B3"/>
    <w:rsid w:val="006C296C"/>
    <w:rsid w:val="006C2FEE"/>
    <w:rsid w:val="006C50B1"/>
    <w:rsid w:val="006C50C2"/>
    <w:rsid w:val="006C51C6"/>
    <w:rsid w:val="006C563A"/>
    <w:rsid w:val="006C6E1A"/>
    <w:rsid w:val="006D27EF"/>
    <w:rsid w:val="006D3CB0"/>
    <w:rsid w:val="006D425C"/>
    <w:rsid w:val="006D4DDB"/>
    <w:rsid w:val="006D52D1"/>
    <w:rsid w:val="006E013D"/>
    <w:rsid w:val="006E1056"/>
    <w:rsid w:val="006E3A2A"/>
    <w:rsid w:val="006E3C4C"/>
    <w:rsid w:val="006E4BD4"/>
    <w:rsid w:val="006E4E2A"/>
    <w:rsid w:val="006E5950"/>
    <w:rsid w:val="006E64CC"/>
    <w:rsid w:val="006E6B65"/>
    <w:rsid w:val="006E6C14"/>
    <w:rsid w:val="006E7CC5"/>
    <w:rsid w:val="006F1E31"/>
    <w:rsid w:val="006F2C12"/>
    <w:rsid w:val="006F2F92"/>
    <w:rsid w:val="006F51AA"/>
    <w:rsid w:val="007050B1"/>
    <w:rsid w:val="00705527"/>
    <w:rsid w:val="00707096"/>
    <w:rsid w:val="007070F8"/>
    <w:rsid w:val="007105BC"/>
    <w:rsid w:val="007127BB"/>
    <w:rsid w:val="007136BC"/>
    <w:rsid w:val="00714576"/>
    <w:rsid w:val="00715A04"/>
    <w:rsid w:val="00715B7D"/>
    <w:rsid w:val="00721335"/>
    <w:rsid w:val="00721924"/>
    <w:rsid w:val="00721F66"/>
    <w:rsid w:val="00722B93"/>
    <w:rsid w:val="00731F1F"/>
    <w:rsid w:val="00732F99"/>
    <w:rsid w:val="0073324B"/>
    <w:rsid w:val="007337E6"/>
    <w:rsid w:val="00735A75"/>
    <w:rsid w:val="007365AD"/>
    <w:rsid w:val="00737E9B"/>
    <w:rsid w:val="00742486"/>
    <w:rsid w:val="0074433B"/>
    <w:rsid w:val="007446C2"/>
    <w:rsid w:val="0074628D"/>
    <w:rsid w:val="007473D2"/>
    <w:rsid w:val="007479C2"/>
    <w:rsid w:val="00750A80"/>
    <w:rsid w:val="0075151E"/>
    <w:rsid w:val="00751FC4"/>
    <w:rsid w:val="0075265E"/>
    <w:rsid w:val="0075440D"/>
    <w:rsid w:val="00754EF8"/>
    <w:rsid w:val="00755369"/>
    <w:rsid w:val="0075604A"/>
    <w:rsid w:val="0075650E"/>
    <w:rsid w:val="00757995"/>
    <w:rsid w:val="007644E6"/>
    <w:rsid w:val="007652EA"/>
    <w:rsid w:val="00766CDD"/>
    <w:rsid w:val="007674F3"/>
    <w:rsid w:val="00767CD2"/>
    <w:rsid w:val="00770859"/>
    <w:rsid w:val="00770FEB"/>
    <w:rsid w:val="0077427E"/>
    <w:rsid w:val="00774A5F"/>
    <w:rsid w:val="00774DFD"/>
    <w:rsid w:val="007753FA"/>
    <w:rsid w:val="0077544D"/>
    <w:rsid w:val="00775D67"/>
    <w:rsid w:val="0078079A"/>
    <w:rsid w:val="007860B9"/>
    <w:rsid w:val="00787184"/>
    <w:rsid w:val="007914E4"/>
    <w:rsid w:val="00791E58"/>
    <w:rsid w:val="00797B32"/>
    <w:rsid w:val="007A0692"/>
    <w:rsid w:val="007A082B"/>
    <w:rsid w:val="007A0A0E"/>
    <w:rsid w:val="007A1058"/>
    <w:rsid w:val="007A1303"/>
    <w:rsid w:val="007A18AA"/>
    <w:rsid w:val="007A2C90"/>
    <w:rsid w:val="007A4419"/>
    <w:rsid w:val="007A4694"/>
    <w:rsid w:val="007A65E0"/>
    <w:rsid w:val="007A70B9"/>
    <w:rsid w:val="007A7602"/>
    <w:rsid w:val="007A7A58"/>
    <w:rsid w:val="007B02B9"/>
    <w:rsid w:val="007B1AED"/>
    <w:rsid w:val="007B233D"/>
    <w:rsid w:val="007B26B2"/>
    <w:rsid w:val="007B30F3"/>
    <w:rsid w:val="007B5AF0"/>
    <w:rsid w:val="007B6317"/>
    <w:rsid w:val="007B694D"/>
    <w:rsid w:val="007B794D"/>
    <w:rsid w:val="007B79A9"/>
    <w:rsid w:val="007C0013"/>
    <w:rsid w:val="007C0CBC"/>
    <w:rsid w:val="007C255D"/>
    <w:rsid w:val="007C37D2"/>
    <w:rsid w:val="007C3985"/>
    <w:rsid w:val="007C6110"/>
    <w:rsid w:val="007C7104"/>
    <w:rsid w:val="007C7128"/>
    <w:rsid w:val="007C7154"/>
    <w:rsid w:val="007D0C01"/>
    <w:rsid w:val="007D26D2"/>
    <w:rsid w:val="007D3FBD"/>
    <w:rsid w:val="007D49A0"/>
    <w:rsid w:val="007D77F9"/>
    <w:rsid w:val="007D7EF3"/>
    <w:rsid w:val="007E5125"/>
    <w:rsid w:val="007E5DB4"/>
    <w:rsid w:val="007E72DF"/>
    <w:rsid w:val="007F0617"/>
    <w:rsid w:val="007F313E"/>
    <w:rsid w:val="007F6F57"/>
    <w:rsid w:val="007F729E"/>
    <w:rsid w:val="00800E69"/>
    <w:rsid w:val="00800EFF"/>
    <w:rsid w:val="00802BFE"/>
    <w:rsid w:val="00803575"/>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00E0"/>
    <w:rsid w:val="00851A81"/>
    <w:rsid w:val="00851F4C"/>
    <w:rsid w:val="008523BA"/>
    <w:rsid w:val="008529AA"/>
    <w:rsid w:val="00852B26"/>
    <w:rsid w:val="008531AF"/>
    <w:rsid w:val="00854208"/>
    <w:rsid w:val="0085480B"/>
    <w:rsid w:val="008560F4"/>
    <w:rsid w:val="008568B1"/>
    <w:rsid w:val="00860A1E"/>
    <w:rsid w:val="00860A63"/>
    <w:rsid w:val="00861622"/>
    <w:rsid w:val="0086238F"/>
    <w:rsid w:val="008662C0"/>
    <w:rsid w:val="0087153F"/>
    <w:rsid w:val="00873ABF"/>
    <w:rsid w:val="0087459A"/>
    <w:rsid w:val="00875167"/>
    <w:rsid w:val="00875DF8"/>
    <w:rsid w:val="008765E3"/>
    <w:rsid w:val="0088035D"/>
    <w:rsid w:val="00881572"/>
    <w:rsid w:val="008821DB"/>
    <w:rsid w:val="00882FEA"/>
    <w:rsid w:val="00883450"/>
    <w:rsid w:val="0088398C"/>
    <w:rsid w:val="00885A71"/>
    <w:rsid w:val="00885C6E"/>
    <w:rsid w:val="0088743F"/>
    <w:rsid w:val="008903B0"/>
    <w:rsid w:val="0089067B"/>
    <w:rsid w:val="00890700"/>
    <w:rsid w:val="00893857"/>
    <w:rsid w:val="0089412A"/>
    <w:rsid w:val="00895536"/>
    <w:rsid w:val="00896AD4"/>
    <w:rsid w:val="008A2811"/>
    <w:rsid w:val="008A3D94"/>
    <w:rsid w:val="008A52F3"/>
    <w:rsid w:val="008A5456"/>
    <w:rsid w:val="008A7F7D"/>
    <w:rsid w:val="008B1A5A"/>
    <w:rsid w:val="008B382F"/>
    <w:rsid w:val="008B38BC"/>
    <w:rsid w:val="008B3C4D"/>
    <w:rsid w:val="008B4590"/>
    <w:rsid w:val="008B5AB4"/>
    <w:rsid w:val="008B66A6"/>
    <w:rsid w:val="008B6849"/>
    <w:rsid w:val="008B7FFE"/>
    <w:rsid w:val="008C0446"/>
    <w:rsid w:val="008C0FB4"/>
    <w:rsid w:val="008C2B3C"/>
    <w:rsid w:val="008C41A7"/>
    <w:rsid w:val="008C6F34"/>
    <w:rsid w:val="008C7108"/>
    <w:rsid w:val="008C75C8"/>
    <w:rsid w:val="008D02A3"/>
    <w:rsid w:val="008D22D8"/>
    <w:rsid w:val="008D259C"/>
    <w:rsid w:val="008D2BCD"/>
    <w:rsid w:val="008D406E"/>
    <w:rsid w:val="008D4E99"/>
    <w:rsid w:val="008D5066"/>
    <w:rsid w:val="008D545F"/>
    <w:rsid w:val="008D5A97"/>
    <w:rsid w:val="008D6697"/>
    <w:rsid w:val="008D728C"/>
    <w:rsid w:val="008E0674"/>
    <w:rsid w:val="008E11CC"/>
    <w:rsid w:val="008E1B8F"/>
    <w:rsid w:val="008E5767"/>
    <w:rsid w:val="008E580D"/>
    <w:rsid w:val="008F0D27"/>
    <w:rsid w:val="008F12E6"/>
    <w:rsid w:val="008F14E3"/>
    <w:rsid w:val="008F1558"/>
    <w:rsid w:val="008F5927"/>
    <w:rsid w:val="0090174A"/>
    <w:rsid w:val="009036B3"/>
    <w:rsid w:val="00905FAF"/>
    <w:rsid w:val="009065E0"/>
    <w:rsid w:val="009071FE"/>
    <w:rsid w:val="00907761"/>
    <w:rsid w:val="009117AD"/>
    <w:rsid w:val="0091242A"/>
    <w:rsid w:val="00912E53"/>
    <w:rsid w:val="0091395C"/>
    <w:rsid w:val="00913AA4"/>
    <w:rsid w:val="00915778"/>
    <w:rsid w:val="009164DD"/>
    <w:rsid w:val="009210C9"/>
    <w:rsid w:val="00925C68"/>
    <w:rsid w:val="009273DB"/>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60DE"/>
    <w:rsid w:val="00970F70"/>
    <w:rsid w:val="00971056"/>
    <w:rsid w:val="0097210F"/>
    <w:rsid w:val="0097252B"/>
    <w:rsid w:val="00972668"/>
    <w:rsid w:val="009727B4"/>
    <w:rsid w:val="00972C36"/>
    <w:rsid w:val="00972DF8"/>
    <w:rsid w:val="0097459F"/>
    <w:rsid w:val="009750AA"/>
    <w:rsid w:val="00977D37"/>
    <w:rsid w:val="00980650"/>
    <w:rsid w:val="009813EA"/>
    <w:rsid w:val="009830D3"/>
    <w:rsid w:val="00983B8F"/>
    <w:rsid w:val="0098595E"/>
    <w:rsid w:val="00986073"/>
    <w:rsid w:val="00990EE2"/>
    <w:rsid w:val="009916D2"/>
    <w:rsid w:val="009918B7"/>
    <w:rsid w:val="0099229C"/>
    <w:rsid w:val="009959DB"/>
    <w:rsid w:val="00995C9F"/>
    <w:rsid w:val="0099752D"/>
    <w:rsid w:val="00997C2A"/>
    <w:rsid w:val="00997E77"/>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C77B9"/>
    <w:rsid w:val="009D2384"/>
    <w:rsid w:val="009D3240"/>
    <w:rsid w:val="009D3A6E"/>
    <w:rsid w:val="009D61D9"/>
    <w:rsid w:val="009D624D"/>
    <w:rsid w:val="009E0AB4"/>
    <w:rsid w:val="009E360A"/>
    <w:rsid w:val="009E38A4"/>
    <w:rsid w:val="009E4942"/>
    <w:rsid w:val="009E6E48"/>
    <w:rsid w:val="009F0B67"/>
    <w:rsid w:val="009F1A5A"/>
    <w:rsid w:val="009F1E4B"/>
    <w:rsid w:val="009F307E"/>
    <w:rsid w:val="009F50DE"/>
    <w:rsid w:val="009F6D34"/>
    <w:rsid w:val="009F74A2"/>
    <w:rsid w:val="009F7BB0"/>
    <w:rsid w:val="00A0179F"/>
    <w:rsid w:val="00A036C5"/>
    <w:rsid w:val="00A03AD2"/>
    <w:rsid w:val="00A046B1"/>
    <w:rsid w:val="00A073A0"/>
    <w:rsid w:val="00A07883"/>
    <w:rsid w:val="00A07D84"/>
    <w:rsid w:val="00A10336"/>
    <w:rsid w:val="00A10CE2"/>
    <w:rsid w:val="00A13703"/>
    <w:rsid w:val="00A13811"/>
    <w:rsid w:val="00A15C42"/>
    <w:rsid w:val="00A16DF1"/>
    <w:rsid w:val="00A17302"/>
    <w:rsid w:val="00A17A17"/>
    <w:rsid w:val="00A20B1F"/>
    <w:rsid w:val="00A21D33"/>
    <w:rsid w:val="00A22441"/>
    <w:rsid w:val="00A22A20"/>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21E"/>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B0B40"/>
    <w:rsid w:val="00AB2744"/>
    <w:rsid w:val="00AB274F"/>
    <w:rsid w:val="00AB5F30"/>
    <w:rsid w:val="00AB6BE3"/>
    <w:rsid w:val="00AC2197"/>
    <w:rsid w:val="00AC37C3"/>
    <w:rsid w:val="00AC3E65"/>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0FEB"/>
    <w:rsid w:val="00B016F7"/>
    <w:rsid w:val="00B02BDD"/>
    <w:rsid w:val="00B055B9"/>
    <w:rsid w:val="00B13243"/>
    <w:rsid w:val="00B13D85"/>
    <w:rsid w:val="00B16296"/>
    <w:rsid w:val="00B16CC7"/>
    <w:rsid w:val="00B1786A"/>
    <w:rsid w:val="00B206D8"/>
    <w:rsid w:val="00B230E5"/>
    <w:rsid w:val="00B23E88"/>
    <w:rsid w:val="00B267A4"/>
    <w:rsid w:val="00B312C7"/>
    <w:rsid w:val="00B316B9"/>
    <w:rsid w:val="00B327D5"/>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36F"/>
    <w:rsid w:val="00B53CCA"/>
    <w:rsid w:val="00B54441"/>
    <w:rsid w:val="00B54A5F"/>
    <w:rsid w:val="00B560C2"/>
    <w:rsid w:val="00B56409"/>
    <w:rsid w:val="00B56F9B"/>
    <w:rsid w:val="00B64099"/>
    <w:rsid w:val="00B64919"/>
    <w:rsid w:val="00B667C6"/>
    <w:rsid w:val="00B66BC8"/>
    <w:rsid w:val="00B71F08"/>
    <w:rsid w:val="00B72136"/>
    <w:rsid w:val="00B73838"/>
    <w:rsid w:val="00B7421A"/>
    <w:rsid w:val="00B74366"/>
    <w:rsid w:val="00B75F20"/>
    <w:rsid w:val="00B762FD"/>
    <w:rsid w:val="00B77E79"/>
    <w:rsid w:val="00B808A4"/>
    <w:rsid w:val="00B81371"/>
    <w:rsid w:val="00B818B8"/>
    <w:rsid w:val="00B83E2E"/>
    <w:rsid w:val="00B8780A"/>
    <w:rsid w:val="00B902E7"/>
    <w:rsid w:val="00B922D9"/>
    <w:rsid w:val="00B926BA"/>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1662"/>
    <w:rsid w:val="00BE545A"/>
    <w:rsid w:val="00BE5E11"/>
    <w:rsid w:val="00BE6C95"/>
    <w:rsid w:val="00BE74FA"/>
    <w:rsid w:val="00BF0A54"/>
    <w:rsid w:val="00BF0F1C"/>
    <w:rsid w:val="00BF1B7F"/>
    <w:rsid w:val="00BF2346"/>
    <w:rsid w:val="00BF2D6F"/>
    <w:rsid w:val="00BF3B85"/>
    <w:rsid w:val="00BF485E"/>
    <w:rsid w:val="00BF6B5B"/>
    <w:rsid w:val="00BF6D83"/>
    <w:rsid w:val="00BF704D"/>
    <w:rsid w:val="00BF7365"/>
    <w:rsid w:val="00BF7824"/>
    <w:rsid w:val="00C020F8"/>
    <w:rsid w:val="00C02535"/>
    <w:rsid w:val="00C04666"/>
    <w:rsid w:val="00C04D22"/>
    <w:rsid w:val="00C11088"/>
    <w:rsid w:val="00C11482"/>
    <w:rsid w:val="00C1254E"/>
    <w:rsid w:val="00C12912"/>
    <w:rsid w:val="00C14CDF"/>
    <w:rsid w:val="00C150E0"/>
    <w:rsid w:val="00C150F6"/>
    <w:rsid w:val="00C15F97"/>
    <w:rsid w:val="00C16762"/>
    <w:rsid w:val="00C17637"/>
    <w:rsid w:val="00C179FC"/>
    <w:rsid w:val="00C20EB1"/>
    <w:rsid w:val="00C2139F"/>
    <w:rsid w:val="00C24101"/>
    <w:rsid w:val="00C2498F"/>
    <w:rsid w:val="00C2575E"/>
    <w:rsid w:val="00C26121"/>
    <w:rsid w:val="00C27ABF"/>
    <w:rsid w:val="00C3086E"/>
    <w:rsid w:val="00C315FB"/>
    <w:rsid w:val="00C317BD"/>
    <w:rsid w:val="00C33279"/>
    <w:rsid w:val="00C34B8F"/>
    <w:rsid w:val="00C34BAE"/>
    <w:rsid w:val="00C41015"/>
    <w:rsid w:val="00C41131"/>
    <w:rsid w:val="00C411C1"/>
    <w:rsid w:val="00C422BD"/>
    <w:rsid w:val="00C45BF0"/>
    <w:rsid w:val="00C46213"/>
    <w:rsid w:val="00C4712A"/>
    <w:rsid w:val="00C47468"/>
    <w:rsid w:val="00C47CDC"/>
    <w:rsid w:val="00C50A2B"/>
    <w:rsid w:val="00C5173D"/>
    <w:rsid w:val="00C54922"/>
    <w:rsid w:val="00C55FE8"/>
    <w:rsid w:val="00C601EF"/>
    <w:rsid w:val="00C60823"/>
    <w:rsid w:val="00C6220B"/>
    <w:rsid w:val="00C62658"/>
    <w:rsid w:val="00C634D6"/>
    <w:rsid w:val="00C63CF2"/>
    <w:rsid w:val="00C6440A"/>
    <w:rsid w:val="00C648FC"/>
    <w:rsid w:val="00C663BE"/>
    <w:rsid w:val="00C71858"/>
    <w:rsid w:val="00C722C5"/>
    <w:rsid w:val="00C74346"/>
    <w:rsid w:val="00C744AE"/>
    <w:rsid w:val="00C74781"/>
    <w:rsid w:val="00C80034"/>
    <w:rsid w:val="00C8137E"/>
    <w:rsid w:val="00C83EA7"/>
    <w:rsid w:val="00C84559"/>
    <w:rsid w:val="00C85B56"/>
    <w:rsid w:val="00C862C4"/>
    <w:rsid w:val="00C86B34"/>
    <w:rsid w:val="00C95350"/>
    <w:rsid w:val="00C95593"/>
    <w:rsid w:val="00CA2022"/>
    <w:rsid w:val="00CA46F8"/>
    <w:rsid w:val="00CA7F49"/>
    <w:rsid w:val="00CB3C69"/>
    <w:rsid w:val="00CB57BF"/>
    <w:rsid w:val="00CB58C6"/>
    <w:rsid w:val="00CB5AEC"/>
    <w:rsid w:val="00CB7F82"/>
    <w:rsid w:val="00CC10A6"/>
    <w:rsid w:val="00CC10B3"/>
    <w:rsid w:val="00CC2DE4"/>
    <w:rsid w:val="00CC360E"/>
    <w:rsid w:val="00CC3D18"/>
    <w:rsid w:val="00CC48D6"/>
    <w:rsid w:val="00CD32FE"/>
    <w:rsid w:val="00CD6866"/>
    <w:rsid w:val="00CD76D4"/>
    <w:rsid w:val="00CD7893"/>
    <w:rsid w:val="00CE03CC"/>
    <w:rsid w:val="00CE7E6A"/>
    <w:rsid w:val="00CF030B"/>
    <w:rsid w:val="00CF23A2"/>
    <w:rsid w:val="00CF5D77"/>
    <w:rsid w:val="00CF6EB2"/>
    <w:rsid w:val="00D105CB"/>
    <w:rsid w:val="00D10AB0"/>
    <w:rsid w:val="00D12EE7"/>
    <w:rsid w:val="00D1373C"/>
    <w:rsid w:val="00D16BAD"/>
    <w:rsid w:val="00D1735B"/>
    <w:rsid w:val="00D17702"/>
    <w:rsid w:val="00D17C3D"/>
    <w:rsid w:val="00D223E8"/>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0CAA"/>
    <w:rsid w:val="00D41B84"/>
    <w:rsid w:val="00D41E2D"/>
    <w:rsid w:val="00D42588"/>
    <w:rsid w:val="00D4287D"/>
    <w:rsid w:val="00D42957"/>
    <w:rsid w:val="00D446E7"/>
    <w:rsid w:val="00D47265"/>
    <w:rsid w:val="00D47500"/>
    <w:rsid w:val="00D4793C"/>
    <w:rsid w:val="00D53234"/>
    <w:rsid w:val="00D60582"/>
    <w:rsid w:val="00D63990"/>
    <w:rsid w:val="00D65068"/>
    <w:rsid w:val="00D65243"/>
    <w:rsid w:val="00D658A1"/>
    <w:rsid w:val="00D67E99"/>
    <w:rsid w:val="00D71057"/>
    <w:rsid w:val="00D730F6"/>
    <w:rsid w:val="00D738F0"/>
    <w:rsid w:val="00D82CB3"/>
    <w:rsid w:val="00D82FC0"/>
    <w:rsid w:val="00D8322A"/>
    <w:rsid w:val="00D83C17"/>
    <w:rsid w:val="00D85203"/>
    <w:rsid w:val="00D85885"/>
    <w:rsid w:val="00D8720F"/>
    <w:rsid w:val="00D87527"/>
    <w:rsid w:val="00D87652"/>
    <w:rsid w:val="00D905C2"/>
    <w:rsid w:val="00D9060D"/>
    <w:rsid w:val="00D92D08"/>
    <w:rsid w:val="00D9372E"/>
    <w:rsid w:val="00D9392E"/>
    <w:rsid w:val="00D947F0"/>
    <w:rsid w:val="00D963CC"/>
    <w:rsid w:val="00DA22FC"/>
    <w:rsid w:val="00DA3A4F"/>
    <w:rsid w:val="00DA42C0"/>
    <w:rsid w:val="00DA52A2"/>
    <w:rsid w:val="00DA57B0"/>
    <w:rsid w:val="00DA7E2F"/>
    <w:rsid w:val="00DB0C0B"/>
    <w:rsid w:val="00DB31E7"/>
    <w:rsid w:val="00DB3A66"/>
    <w:rsid w:val="00DB4BEF"/>
    <w:rsid w:val="00DB546B"/>
    <w:rsid w:val="00DB6D5D"/>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52FF"/>
    <w:rsid w:val="00DE0FC0"/>
    <w:rsid w:val="00DE1A76"/>
    <w:rsid w:val="00DE3A31"/>
    <w:rsid w:val="00DF09A4"/>
    <w:rsid w:val="00DF0DF7"/>
    <w:rsid w:val="00DF13A5"/>
    <w:rsid w:val="00DF1C93"/>
    <w:rsid w:val="00DF1E5D"/>
    <w:rsid w:val="00DF2ABA"/>
    <w:rsid w:val="00DF419C"/>
    <w:rsid w:val="00DF51C5"/>
    <w:rsid w:val="00DF7031"/>
    <w:rsid w:val="00DF72C7"/>
    <w:rsid w:val="00E010EF"/>
    <w:rsid w:val="00E03246"/>
    <w:rsid w:val="00E03508"/>
    <w:rsid w:val="00E03C0E"/>
    <w:rsid w:val="00E0711A"/>
    <w:rsid w:val="00E073C2"/>
    <w:rsid w:val="00E10AC3"/>
    <w:rsid w:val="00E10B1B"/>
    <w:rsid w:val="00E10C25"/>
    <w:rsid w:val="00E1123F"/>
    <w:rsid w:val="00E12D1C"/>
    <w:rsid w:val="00E14307"/>
    <w:rsid w:val="00E16412"/>
    <w:rsid w:val="00E165DD"/>
    <w:rsid w:val="00E16A98"/>
    <w:rsid w:val="00E227C3"/>
    <w:rsid w:val="00E22843"/>
    <w:rsid w:val="00E24C79"/>
    <w:rsid w:val="00E2534E"/>
    <w:rsid w:val="00E26881"/>
    <w:rsid w:val="00E26DFE"/>
    <w:rsid w:val="00E2713B"/>
    <w:rsid w:val="00E274D7"/>
    <w:rsid w:val="00E32652"/>
    <w:rsid w:val="00E32DDF"/>
    <w:rsid w:val="00E32F5A"/>
    <w:rsid w:val="00E33108"/>
    <w:rsid w:val="00E33E45"/>
    <w:rsid w:val="00E34622"/>
    <w:rsid w:val="00E34657"/>
    <w:rsid w:val="00E34706"/>
    <w:rsid w:val="00E34CD0"/>
    <w:rsid w:val="00E35537"/>
    <w:rsid w:val="00E43ABE"/>
    <w:rsid w:val="00E44057"/>
    <w:rsid w:val="00E445BD"/>
    <w:rsid w:val="00E47A5F"/>
    <w:rsid w:val="00E507A5"/>
    <w:rsid w:val="00E528D2"/>
    <w:rsid w:val="00E54E89"/>
    <w:rsid w:val="00E56A91"/>
    <w:rsid w:val="00E57E0F"/>
    <w:rsid w:val="00E601CE"/>
    <w:rsid w:val="00E602CF"/>
    <w:rsid w:val="00E613DB"/>
    <w:rsid w:val="00E61EE8"/>
    <w:rsid w:val="00E62441"/>
    <w:rsid w:val="00E63879"/>
    <w:rsid w:val="00E66A80"/>
    <w:rsid w:val="00E66EE6"/>
    <w:rsid w:val="00E7063D"/>
    <w:rsid w:val="00E71400"/>
    <w:rsid w:val="00E71633"/>
    <w:rsid w:val="00E72689"/>
    <w:rsid w:val="00E730AA"/>
    <w:rsid w:val="00E74C7A"/>
    <w:rsid w:val="00E76F52"/>
    <w:rsid w:val="00E82B54"/>
    <w:rsid w:val="00E838B2"/>
    <w:rsid w:val="00E84521"/>
    <w:rsid w:val="00E853FA"/>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5B1"/>
    <w:rsid w:val="00EA6C56"/>
    <w:rsid w:val="00EB02F9"/>
    <w:rsid w:val="00EB0DF0"/>
    <w:rsid w:val="00EB1A2C"/>
    <w:rsid w:val="00EB2513"/>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573"/>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3FA6"/>
    <w:rsid w:val="00F147C6"/>
    <w:rsid w:val="00F20933"/>
    <w:rsid w:val="00F21705"/>
    <w:rsid w:val="00F231FC"/>
    <w:rsid w:val="00F24AB7"/>
    <w:rsid w:val="00F25E84"/>
    <w:rsid w:val="00F26068"/>
    <w:rsid w:val="00F2706D"/>
    <w:rsid w:val="00F2723F"/>
    <w:rsid w:val="00F27ADB"/>
    <w:rsid w:val="00F31178"/>
    <w:rsid w:val="00F32971"/>
    <w:rsid w:val="00F33713"/>
    <w:rsid w:val="00F3400B"/>
    <w:rsid w:val="00F35C44"/>
    <w:rsid w:val="00F37B6F"/>
    <w:rsid w:val="00F40C05"/>
    <w:rsid w:val="00F40E86"/>
    <w:rsid w:val="00F42168"/>
    <w:rsid w:val="00F425B3"/>
    <w:rsid w:val="00F44C78"/>
    <w:rsid w:val="00F452C0"/>
    <w:rsid w:val="00F459E6"/>
    <w:rsid w:val="00F53C70"/>
    <w:rsid w:val="00F544F9"/>
    <w:rsid w:val="00F60C62"/>
    <w:rsid w:val="00F62653"/>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0B1B"/>
    <w:rsid w:val="00FA1786"/>
    <w:rsid w:val="00FA215F"/>
    <w:rsid w:val="00FA3191"/>
    <w:rsid w:val="00FA5AE3"/>
    <w:rsid w:val="00FA73DD"/>
    <w:rsid w:val="00FB13C2"/>
    <w:rsid w:val="00FB27FA"/>
    <w:rsid w:val="00FB35D3"/>
    <w:rsid w:val="00FB380D"/>
    <w:rsid w:val="00FB6B5D"/>
    <w:rsid w:val="00FB76C5"/>
    <w:rsid w:val="00FB7FBE"/>
    <w:rsid w:val="00FC0C57"/>
    <w:rsid w:val="00FC16B9"/>
    <w:rsid w:val="00FC1DA7"/>
    <w:rsid w:val="00FC2414"/>
    <w:rsid w:val="00FC2C4D"/>
    <w:rsid w:val="00FC2E20"/>
    <w:rsid w:val="00FC44A1"/>
    <w:rsid w:val="00FC4DEB"/>
    <w:rsid w:val="00FC50CE"/>
    <w:rsid w:val="00FC5395"/>
    <w:rsid w:val="00FC62AC"/>
    <w:rsid w:val="00FC77FF"/>
    <w:rsid w:val="00FC7E40"/>
    <w:rsid w:val="00FD08F7"/>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E7F8E"/>
    <w:rsid w:val="00FF0AD1"/>
    <w:rsid w:val="00FF0BE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4:defaultImageDpi w14:val="300"/>
  <w15:docId w15:val="{594496E5-3314-4739-8742-0371DC01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semiHidden/>
    <w:unhideWhenUsed/>
    <w:qFormat/>
    <w:rsid w:val="00376A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116D56"/>
    <w:pPr>
      <w:tabs>
        <w:tab w:val="left" w:pos="1418"/>
        <w:tab w:val="right" w:leader="dot" w:pos="9676"/>
      </w:tabs>
      <w:spacing w:after="100" w:line="276"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Lista">
    <w:name w:val="List"/>
    <w:basedOn w:val="Normal"/>
    <w:uiPriority w:val="99"/>
    <w:unhideWhenUsed/>
    <w:rsid w:val="0097459F"/>
    <w:pPr>
      <w:ind w:left="283" w:hanging="283"/>
      <w:contextualSpacing/>
    </w:pPr>
  </w:style>
  <w:style w:type="paragraph" w:styleId="Lista2">
    <w:name w:val="List 2"/>
    <w:basedOn w:val="Normal"/>
    <w:uiPriority w:val="99"/>
    <w:unhideWhenUsed/>
    <w:rsid w:val="0097459F"/>
    <w:pPr>
      <w:ind w:left="566" w:hanging="283"/>
      <w:contextualSpacing/>
    </w:pPr>
  </w:style>
  <w:style w:type="paragraph" w:styleId="Sangradetextonormal">
    <w:name w:val="Body Text Indent"/>
    <w:basedOn w:val="Normal"/>
    <w:link w:val="SangradetextonormalCar"/>
    <w:uiPriority w:val="99"/>
    <w:semiHidden/>
    <w:unhideWhenUsed/>
    <w:rsid w:val="0097459F"/>
    <w:pPr>
      <w:spacing w:after="120"/>
      <w:ind w:left="283"/>
    </w:pPr>
  </w:style>
  <w:style w:type="character" w:customStyle="1" w:styleId="SangradetextonormalCar">
    <w:name w:val="Sangría de texto normal Car"/>
    <w:basedOn w:val="Fuentedeprrafopredeter"/>
    <w:link w:val="Sangradetextonormal"/>
    <w:uiPriority w:val="99"/>
    <w:semiHidden/>
    <w:rsid w:val="0097459F"/>
  </w:style>
  <w:style w:type="paragraph" w:styleId="Textoindependienteprimerasangra2">
    <w:name w:val="Body Text First Indent 2"/>
    <w:basedOn w:val="Sangradetextonormal"/>
    <w:link w:val="Textoindependienteprimerasangra2Car"/>
    <w:uiPriority w:val="99"/>
    <w:unhideWhenUsed/>
    <w:rsid w:val="0097459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7459F"/>
  </w:style>
  <w:style w:type="character" w:styleId="Hipervnculovisitado">
    <w:name w:val="FollowedHyperlink"/>
    <w:basedOn w:val="Fuentedeprrafopredeter"/>
    <w:uiPriority w:val="99"/>
    <w:semiHidden/>
    <w:unhideWhenUsed/>
    <w:rsid w:val="00FD08F7"/>
    <w:rPr>
      <w:color w:val="800080" w:themeColor="followedHyperlink"/>
      <w:u w:val="single"/>
    </w:rPr>
  </w:style>
  <w:style w:type="character" w:customStyle="1" w:styleId="Ttulo4Car">
    <w:name w:val="Título 4 Car"/>
    <w:basedOn w:val="Fuentedeprrafopredeter"/>
    <w:link w:val="Ttulo4"/>
    <w:uiPriority w:val="9"/>
    <w:semiHidden/>
    <w:rsid w:val="00376AE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2500268">
      <w:bodyDiv w:val="1"/>
      <w:marLeft w:val="0"/>
      <w:marRight w:val="0"/>
      <w:marTop w:val="0"/>
      <w:marBottom w:val="0"/>
      <w:divBdr>
        <w:top w:val="none" w:sz="0" w:space="0" w:color="auto"/>
        <w:left w:val="none" w:sz="0" w:space="0" w:color="auto"/>
        <w:bottom w:val="none" w:sz="0" w:space="0" w:color="auto"/>
        <w:right w:val="none" w:sz="0" w:space="0" w:color="auto"/>
      </w:divBdr>
      <w:divsChild>
        <w:div w:id="1247039124">
          <w:marLeft w:val="0"/>
          <w:marRight w:val="0"/>
          <w:marTop w:val="450"/>
          <w:marBottom w:val="450"/>
          <w:divBdr>
            <w:top w:val="none" w:sz="0" w:space="0" w:color="auto"/>
            <w:left w:val="none" w:sz="0" w:space="0" w:color="auto"/>
            <w:bottom w:val="none" w:sz="0" w:space="0" w:color="auto"/>
            <w:right w:val="none" w:sz="0" w:space="0" w:color="auto"/>
          </w:divBdr>
          <w:divsChild>
            <w:div w:id="2016031513">
              <w:marLeft w:val="0"/>
              <w:marRight w:val="0"/>
              <w:marTop w:val="0"/>
              <w:marBottom w:val="0"/>
              <w:divBdr>
                <w:top w:val="none" w:sz="0" w:space="0" w:color="auto"/>
                <w:left w:val="none" w:sz="0" w:space="0" w:color="auto"/>
                <w:bottom w:val="none" w:sz="0" w:space="0" w:color="auto"/>
                <w:right w:val="none" w:sz="0" w:space="0" w:color="auto"/>
              </w:divBdr>
            </w:div>
          </w:divsChild>
        </w:div>
        <w:div w:id="1680230438">
          <w:marLeft w:val="0"/>
          <w:marRight w:val="0"/>
          <w:marTop w:val="0"/>
          <w:marBottom w:val="0"/>
          <w:divBdr>
            <w:top w:val="none" w:sz="0" w:space="0" w:color="auto"/>
            <w:left w:val="none" w:sz="0" w:space="0" w:color="auto"/>
            <w:bottom w:val="none" w:sz="0" w:space="0" w:color="auto"/>
            <w:right w:val="none" w:sz="0" w:space="0" w:color="auto"/>
          </w:divBdr>
          <w:divsChild>
            <w:div w:id="2065518867">
              <w:marLeft w:val="0"/>
              <w:marRight w:val="0"/>
              <w:marTop w:val="0"/>
              <w:marBottom w:val="0"/>
              <w:divBdr>
                <w:top w:val="none" w:sz="0" w:space="0" w:color="auto"/>
                <w:left w:val="none" w:sz="0" w:space="0" w:color="auto"/>
                <w:bottom w:val="none" w:sz="0" w:space="0" w:color="auto"/>
                <w:right w:val="none" w:sz="0" w:space="0" w:color="auto"/>
              </w:divBdr>
              <w:divsChild>
                <w:div w:id="4002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49313408">
      <w:bodyDiv w:val="1"/>
      <w:marLeft w:val="0"/>
      <w:marRight w:val="0"/>
      <w:marTop w:val="0"/>
      <w:marBottom w:val="0"/>
      <w:divBdr>
        <w:top w:val="none" w:sz="0" w:space="0" w:color="auto"/>
        <w:left w:val="none" w:sz="0" w:space="0" w:color="auto"/>
        <w:bottom w:val="none" w:sz="0" w:space="0" w:color="auto"/>
        <w:right w:val="none" w:sz="0" w:space="0" w:color="auto"/>
      </w:divBdr>
    </w:div>
    <w:div w:id="30874931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27127416">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026136">
      <w:bodyDiv w:val="1"/>
      <w:marLeft w:val="0"/>
      <w:marRight w:val="0"/>
      <w:marTop w:val="0"/>
      <w:marBottom w:val="0"/>
      <w:divBdr>
        <w:top w:val="none" w:sz="0" w:space="0" w:color="auto"/>
        <w:left w:val="none" w:sz="0" w:space="0" w:color="auto"/>
        <w:bottom w:val="none" w:sz="0" w:space="0" w:color="auto"/>
        <w:right w:val="none" w:sz="0" w:space="0" w:color="auto"/>
      </w:divBdr>
      <w:divsChild>
        <w:div w:id="614167811">
          <w:marLeft w:val="0"/>
          <w:marRight w:val="0"/>
          <w:marTop w:val="450"/>
          <w:marBottom w:val="450"/>
          <w:divBdr>
            <w:top w:val="none" w:sz="0" w:space="0" w:color="auto"/>
            <w:left w:val="none" w:sz="0" w:space="0" w:color="auto"/>
            <w:bottom w:val="none" w:sz="0" w:space="0" w:color="auto"/>
            <w:right w:val="none" w:sz="0" w:space="0" w:color="auto"/>
          </w:divBdr>
          <w:divsChild>
            <w:div w:id="502740803">
              <w:marLeft w:val="0"/>
              <w:marRight w:val="0"/>
              <w:marTop w:val="0"/>
              <w:marBottom w:val="0"/>
              <w:divBdr>
                <w:top w:val="none" w:sz="0" w:space="0" w:color="auto"/>
                <w:left w:val="none" w:sz="0" w:space="0" w:color="auto"/>
                <w:bottom w:val="none" w:sz="0" w:space="0" w:color="auto"/>
                <w:right w:val="none" w:sz="0" w:space="0" w:color="auto"/>
              </w:divBdr>
            </w:div>
          </w:divsChild>
        </w:div>
        <w:div w:id="1332566620">
          <w:marLeft w:val="0"/>
          <w:marRight w:val="0"/>
          <w:marTop w:val="0"/>
          <w:marBottom w:val="0"/>
          <w:divBdr>
            <w:top w:val="none" w:sz="0" w:space="0" w:color="auto"/>
            <w:left w:val="none" w:sz="0" w:space="0" w:color="auto"/>
            <w:bottom w:val="none" w:sz="0" w:space="0" w:color="auto"/>
            <w:right w:val="none" w:sz="0" w:space="0" w:color="auto"/>
          </w:divBdr>
          <w:divsChild>
            <w:div w:id="1404253977">
              <w:marLeft w:val="0"/>
              <w:marRight w:val="0"/>
              <w:marTop w:val="0"/>
              <w:marBottom w:val="0"/>
              <w:divBdr>
                <w:top w:val="none" w:sz="0" w:space="0" w:color="auto"/>
                <w:left w:val="none" w:sz="0" w:space="0" w:color="auto"/>
                <w:bottom w:val="none" w:sz="0" w:space="0" w:color="auto"/>
                <w:right w:val="none" w:sz="0" w:space="0" w:color="auto"/>
              </w:divBdr>
              <w:divsChild>
                <w:div w:id="4886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479217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EE7AC-423B-4D4C-8A0E-D5B767F4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49</Pages>
  <Words>9677</Words>
  <Characters>53224</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Vero</cp:lastModifiedBy>
  <cp:revision>7</cp:revision>
  <cp:lastPrinted>2019-08-06T16:50:00Z</cp:lastPrinted>
  <dcterms:created xsi:type="dcterms:W3CDTF">2019-11-29T16:49:00Z</dcterms:created>
  <dcterms:modified xsi:type="dcterms:W3CDTF">2020-05-14T00:14:00Z</dcterms:modified>
</cp:coreProperties>
</file>