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174" w:rsidRPr="0041659E" w:rsidRDefault="007D7174" w:rsidP="007D7174">
      <w:pPr>
        <w:spacing w:after="240" w:line="360" w:lineRule="auto"/>
        <w:jc w:val="both"/>
        <w:rPr>
          <w:rFonts w:ascii="Palatino Linotype" w:hAnsi="Palatino Linotype"/>
        </w:rPr>
      </w:pPr>
      <w:r w:rsidRPr="0041659E">
        <w:rPr>
          <w:rFonts w:ascii="Palatino Linotype" w:hAnsi="Palatino Linotype"/>
        </w:rPr>
        <w:t xml:space="preserve">Resolución del Pleno del Instituto de Transparencia, Acceso a la Información Pública y Protección de Datos Personales del Estado de México y Municipios, con domicilio en Metepec, </w:t>
      </w:r>
      <w:r w:rsidR="00420EC9" w:rsidRPr="0041659E">
        <w:rPr>
          <w:rFonts w:ascii="Palatino Linotype" w:hAnsi="Palatino Linotype"/>
        </w:rPr>
        <w:t xml:space="preserve">Estado de México, de fecha </w:t>
      </w:r>
      <w:r w:rsidR="000B5F95" w:rsidRPr="0041659E">
        <w:rPr>
          <w:rFonts w:ascii="Palatino Linotype" w:hAnsi="Palatino Linotype"/>
        </w:rPr>
        <w:t>veintidós de enero</w:t>
      </w:r>
      <w:r w:rsidR="00E155FE" w:rsidRPr="0041659E">
        <w:rPr>
          <w:rFonts w:ascii="Palatino Linotype" w:hAnsi="Palatino Linotype"/>
        </w:rPr>
        <w:t xml:space="preserve"> de enero</w:t>
      </w:r>
      <w:r w:rsidRPr="0041659E">
        <w:rPr>
          <w:rFonts w:ascii="Palatino Linotype" w:hAnsi="Palatino Linotype"/>
        </w:rPr>
        <w:t xml:space="preserve"> </w:t>
      </w:r>
      <w:r w:rsidR="00E155FE" w:rsidRPr="0041659E">
        <w:rPr>
          <w:rFonts w:ascii="Palatino Linotype" w:hAnsi="Palatino Linotype"/>
        </w:rPr>
        <w:t>de dos mil veinte</w:t>
      </w:r>
      <w:r w:rsidRPr="0041659E">
        <w:rPr>
          <w:rFonts w:ascii="Palatino Linotype" w:hAnsi="Palatino Linotype"/>
        </w:rPr>
        <w:t>.</w:t>
      </w:r>
    </w:p>
    <w:p w:rsidR="007D7174" w:rsidRPr="0041659E" w:rsidRDefault="007D7174" w:rsidP="007D7174">
      <w:pPr>
        <w:spacing w:line="360" w:lineRule="auto"/>
        <w:jc w:val="both"/>
        <w:rPr>
          <w:rFonts w:ascii="Palatino Linotype" w:hAnsi="Palatino Linotype" w:cs="Arial"/>
          <w:lang w:val="es-ES"/>
        </w:rPr>
      </w:pPr>
      <w:r w:rsidRPr="0041659E">
        <w:rPr>
          <w:rFonts w:ascii="Palatino Linotype" w:hAnsi="Palatino Linotype"/>
          <w:lang w:val="es-ES"/>
        </w:rPr>
        <w:t xml:space="preserve">VISTO el expediente formado con motivo del recurso de revisión </w:t>
      </w:r>
      <w:r w:rsidR="00DC410D" w:rsidRPr="0041659E">
        <w:rPr>
          <w:rFonts w:ascii="Palatino Linotype" w:hAnsi="Palatino Linotype"/>
          <w:b/>
          <w:lang w:val="es-ES"/>
        </w:rPr>
        <w:t>08392</w:t>
      </w:r>
      <w:r w:rsidRPr="0041659E">
        <w:rPr>
          <w:rFonts w:ascii="Palatino Linotype" w:hAnsi="Palatino Linotype"/>
          <w:b/>
          <w:lang w:val="es-ES"/>
        </w:rPr>
        <w:t>/INFOEM/IP/RR/2019</w:t>
      </w:r>
      <w:r w:rsidRPr="0041659E">
        <w:rPr>
          <w:rFonts w:ascii="Palatino Linotype" w:hAnsi="Palatino Linotype"/>
          <w:lang w:val="es-ES"/>
        </w:rPr>
        <w:t xml:space="preserve"> interpuesto por</w:t>
      </w:r>
      <w:r w:rsidR="00812FAC" w:rsidRPr="0041659E">
        <w:rPr>
          <w:rFonts w:ascii="Palatino Linotype" w:hAnsi="Palatino Linotype"/>
          <w:lang w:val="es-ES"/>
        </w:rPr>
        <w:t xml:space="preserve"> el C.</w:t>
      </w:r>
      <w:r w:rsidRPr="0041659E">
        <w:rPr>
          <w:rFonts w:ascii="Palatino Linotype" w:hAnsi="Palatino Linotype"/>
          <w:lang w:val="es-ES"/>
        </w:rPr>
        <w:t xml:space="preserve"> </w:t>
      </w:r>
      <w:proofErr w:type="spellStart"/>
      <w:r w:rsidR="0088285E">
        <w:rPr>
          <w:rFonts w:ascii="Palatino Linotype" w:hAnsi="Palatino Linotype"/>
          <w:lang w:val="es-ES"/>
        </w:rPr>
        <w:t>xxxxx</w:t>
      </w:r>
      <w:proofErr w:type="spellEnd"/>
      <w:r w:rsidR="0088285E">
        <w:rPr>
          <w:rFonts w:ascii="Palatino Linotype" w:hAnsi="Palatino Linotype"/>
          <w:lang w:val="es-ES"/>
        </w:rPr>
        <w:t xml:space="preserve"> </w:t>
      </w:r>
      <w:proofErr w:type="spellStart"/>
      <w:r w:rsidR="0088285E">
        <w:rPr>
          <w:rFonts w:ascii="Palatino Linotype" w:hAnsi="Palatino Linotype"/>
          <w:lang w:val="es-ES"/>
        </w:rPr>
        <w:t>xxxxxx</w:t>
      </w:r>
      <w:proofErr w:type="spellEnd"/>
      <w:r w:rsidR="0041659E" w:rsidRPr="0041659E">
        <w:rPr>
          <w:rFonts w:ascii="Palatino Linotype" w:hAnsi="Palatino Linotype"/>
          <w:b/>
          <w:lang w:val="es-ES_tradnl"/>
        </w:rPr>
        <w:t xml:space="preserve"> </w:t>
      </w:r>
      <w:r w:rsidR="0088285E">
        <w:rPr>
          <w:rFonts w:ascii="Palatino Linotype" w:hAnsi="Palatino Linotype"/>
          <w:b/>
          <w:lang w:val="es-ES_tradnl"/>
        </w:rPr>
        <w:t>x</w:t>
      </w:r>
      <w:r w:rsidR="0041659E" w:rsidRPr="0041659E">
        <w:rPr>
          <w:rFonts w:ascii="Palatino Linotype" w:hAnsi="Palatino Linotype"/>
          <w:b/>
          <w:lang w:val="es-ES_tradnl"/>
        </w:rPr>
        <w:t xml:space="preserve"> /</w:t>
      </w:r>
      <w:r w:rsidR="0088285E">
        <w:rPr>
          <w:rFonts w:ascii="Palatino Linotype" w:hAnsi="Palatino Linotype"/>
          <w:b/>
          <w:lang w:val="es-ES_tradnl"/>
        </w:rPr>
        <w:t>x</w:t>
      </w:r>
      <w:r w:rsidR="0041659E" w:rsidRPr="0041659E">
        <w:rPr>
          <w:rFonts w:ascii="Palatino Linotype" w:hAnsi="Palatino Linotype"/>
          <w:b/>
          <w:lang w:val="es-ES_tradnl"/>
        </w:rPr>
        <w:t xml:space="preserve"> </w:t>
      </w:r>
      <w:proofErr w:type="spellStart"/>
      <w:r w:rsidR="0088285E">
        <w:rPr>
          <w:rFonts w:ascii="Palatino Linotype" w:hAnsi="Palatino Linotype"/>
          <w:b/>
          <w:lang w:val="es-ES_tradnl"/>
        </w:rPr>
        <w:t>xxxxx</w:t>
      </w:r>
      <w:proofErr w:type="spellEnd"/>
      <w:r w:rsidR="0041659E" w:rsidRPr="0041659E">
        <w:rPr>
          <w:rFonts w:ascii="Palatino Linotype" w:hAnsi="Palatino Linotype"/>
          <w:b/>
          <w:lang w:val="es-ES_tradnl"/>
        </w:rPr>
        <w:t xml:space="preserve"> </w:t>
      </w:r>
      <w:proofErr w:type="spellStart"/>
      <w:r w:rsidR="0088285E">
        <w:rPr>
          <w:rFonts w:ascii="Palatino Linotype" w:hAnsi="Palatino Linotype"/>
          <w:b/>
          <w:lang w:val="es-ES_tradnl"/>
        </w:rPr>
        <w:t>xxxxxx</w:t>
      </w:r>
      <w:proofErr w:type="spellEnd"/>
      <w:r w:rsidR="00DC410D" w:rsidRPr="0041659E">
        <w:rPr>
          <w:rFonts w:ascii="Palatino Linotype" w:hAnsi="Palatino Linotype"/>
          <w:b/>
          <w:lang w:val="es-ES_tradnl"/>
        </w:rPr>
        <w:t xml:space="preserve"> </w:t>
      </w:r>
      <w:r w:rsidR="0088285E">
        <w:rPr>
          <w:rFonts w:ascii="Palatino Linotype" w:hAnsi="Palatino Linotype"/>
          <w:b/>
          <w:lang w:val="es-ES_tradnl"/>
        </w:rPr>
        <w:t>xx</w:t>
      </w:r>
      <w:r w:rsidR="00DC410D" w:rsidRPr="0041659E">
        <w:rPr>
          <w:rFonts w:ascii="Palatino Linotype" w:hAnsi="Palatino Linotype"/>
          <w:b/>
          <w:lang w:val="es-ES_tradnl"/>
        </w:rPr>
        <w:t xml:space="preserve"> </w:t>
      </w:r>
      <w:r w:rsidR="0088285E">
        <w:rPr>
          <w:rFonts w:ascii="Palatino Linotype" w:hAnsi="Palatino Linotype"/>
          <w:b/>
          <w:lang w:val="es-ES_tradnl"/>
        </w:rPr>
        <w:t>xxxxxxxxxxxxx</w:t>
      </w:r>
      <w:bookmarkStart w:id="0" w:name="_GoBack"/>
      <w:bookmarkEnd w:id="0"/>
      <w:r w:rsidR="000B70C0" w:rsidRPr="0041659E">
        <w:rPr>
          <w:rFonts w:ascii="Palatino Linotype" w:hAnsi="Palatino Linotype"/>
          <w:lang w:val="es-ES"/>
        </w:rPr>
        <w:t xml:space="preserve"> </w:t>
      </w:r>
      <w:r w:rsidRPr="0041659E">
        <w:rPr>
          <w:rFonts w:ascii="Palatino Linotype" w:hAnsi="Palatino Linotype"/>
          <w:lang w:val="es-ES"/>
        </w:rPr>
        <w:t xml:space="preserve">en lo sucesivo será </w:t>
      </w:r>
      <w:r w:rsidRPr="0041659E">
        <w:rPr>
          <w:rFonts w:ascii="Palatino Linotype" w:hAnsi="Palatino Linotype"/>
          <w:b/>
          <w:lang w:val="es-ES"/>
        </w:rPr>
        <w:t>EL RECURRENTE,</w:t>
      </w:r>
      <w:r w:rsidRPr="0041659E">
        <w:rPr>
          <w:rFonts w:ascii="Palatino Linotype" w:hAnsi="Palatino Linotype"/>
          <w:lang w:val="es-ES"/>
        </w:rPr>
        <w:t xml:space="preserve"> </w:t>
      </w:r>
      <w:r w:rsidRPr="0041659E">
        <w:rPr>
          <w:rFonts w:ascii="Palatino Linotype" w:hAnsi="Palatino Linotype" w:cs="Arial"/>
          <w:lang w:val="es-ES"/>
        </w:rPr>
        <w:t xml:space="preserve">en contra de la respuesta del </w:t>
      </w:r>
      <w:r w:rsidR="00DC410D" w:rsidRPr="0041659E">
        <w:rPr>
          <w:rFonts w:ascii="Palatino Linotype" w:hAnsi="Palatino Linotype"/>
          <w:b/>
          <w:lang w:val="es-ES_tradnl"/>
        </w:rPr>
        <w:t>Secretaría de Movilidad</w:t>
      </w:r>
      <w:r w:rsidRPr="0041659E">
        <w:rPr>
          <w:rFonts w:ascii="Palatino Linotype" w:hAnsi="Palatino Linotype"/>
          <w:b/>
          <w:lang w:val="es-ES_tradnl"/>
        </w:rPr>
        <w:t xml:space="preserve">, </w:t>
      </w:r>
      <w:r w:rsidRPr="0041659E">
        <w:rPr>
          <w:rFonts w:ascii="Palatino Linotype" w:hAnsi="Palatino Linotype" w:cs="Arial"/>
          <w:lang w:val="es-ES"/>
        </w:rPr>
        <w:t xml:space="preserve">en lo subsecuente </w:t>
      </w:r>
      <w:r w:rsidRPr="0041659E">
        <w:rPr>
          <w:rFonts w:ascii="Palatino Linotype" w:hAnsi="Palatino Linotype" w:cs="Arial"/>
          <w:b/>
          <w:lang w:val="es-ES"/>
        </w:rPr>
        <w:t xml:space="preserve">EL SUJETO OBLIGADO </w:t>
      </w:r>
      <w:r w:rsidRPr="0041659E">
        <w:rPr>
          <w:rFonts w:ascii="Palatino Linotype" w:hAnsi="Palatino Linotype" w:cs="Arial"/>
          <w:lang w:val="es-ES"/>
        </w:rPr>
        <w:t>se procede a dictar la presente resolución con base en lo siguiente:</w:t>
      </w:r>
    </w:p>
    <w:p w:rsidR="007D7174" w:rsidRPr="0041659E" w:rsidRDefault="007D7174" w:rsidP="007D7174">
      <w:pPr>
        <w:spacing w:before="240" w:after="120" w:line="360" w:lineRule="auto"/>
        <w:jc w:val="center"/>
        <w:rPr>
          <w:rFonts w:ascii="Palatino Linotype" w:hAnsi="Palatino Linotype"/>
          <w:b/>
          <w:bCs/>
          <w:spacing w:val="60"/>
          <w:sz w:val="28"/>
        </w:rPr>
      </w:pPr>
      <w:r w:rsidRPr="0041659E">
        <w:rPr>
          <w:rFonts w:ascii="Palatino Linotype" w:hAnsi="Palatino Linotype"/>
          <w:b/>
          <w:bCs/>
          <w:spacing w:val="60"/>
          <w:sz w:val="28"/>
        </w:rPr>
        <w:t>RESULTANDO</w:t>
      </w:r>
    </w:p>
    <w:p w:rsidR="007D7174" w:rsidRPr="0041659E" w:rsidRDefault="007D7174" w:rsidP="007D7174">
      <w:pPr>
        <w:spacing w:before="100" w:beforeAutospacing="1" w:after="100" w:afterAutospacing="1" w:line="360" w:lineRule="auto"/>
        <w:jc w:val="both"/>
        <w:rPr>
          <w:rFonts w:ascii="Palatino Linotype" w:hAnsi="Palatino Linotype" w:cs="Arial"/>
          <w:lang w:val="es-ES"/>
        </w:rPr>
      </w:pPr>
      <w:r w:rsidRPr="0041659E">
        <w:rPr>
          <w:rFonts w:ascii="Palatino Linotype" w:hAnsi="Palatino Linotype" w:cs="Arial"/>
          <w:b/>
          <w:sz w:val="28"/>
          <w:szCs w:val="28"/>
          <w:lang w:val="es-ES"/>
        </w:rPr>
        <w:t>I.</w:t>
      </w:r>
      <w:r w:rsidRPr="0041659E">
        <w:rPr>
          <w:rFonts w:ascii="Palatino Linotype" w:hAnsi="Palatino Linotype" w:cs="Arial"/>
          <w:b/>
          <w:lang w:val="es-ES"/>
        </w:rPr>
        <w:t xml:space="preserve"> </w:t>
      </w:r>
      <w:r w:rsidRPr="0041659E">
        <w:rPr>
          <w:rFonts w:ascii="Palatino Linotype" w:hAnsi="Palatino Linotype" w:cs="Arial"/>
          <w:lang w:val="es-ES"/>
        </w:rPr>
        <w:t xml:space="preserve">En fecha </w:t>
      </w:r>
      <w:r w:rsidR="00DC410D" w:rsidRPr="0041659E">
        <w:rPr>
          <w:rFonts w:ascii="Palatino Linotype" w:hAnsi="Palatino Linotype" w:cs="Arial"/>
          <w:lang w:val="es-ES"/>
        </w:rPr>
        <w:t>diez</w:t>
      </w:r>
      <w:r w:rsidR="000B70C0" w:rsidRPr="0041659E">
        <w:rPr>
          <w:rFonts w:ascii="Palatino Linotype" w:hAnsi="Palatino Linotype" w:cs="Arial"/>
          <w:lang w:val="es-ES"/>
        </w:rPr>
        <w:t xml:space="preserve"> de octubre</w:t>
      </w:r>
      <w:r w:rsidRPr="0041659E">
        <w:rPr>
          <w:rFonts w:ascii="Palatino Linotype" w:hAnsi="Palatino Linotype" w:cs="Arial"/>
          <w:lang w:val="es-ES"/>
        </w:rPr>
        <w:t xml:space="preserve"> de dos mil diecinueve, </w:t>
      </w:r>
      <w:r w:rsidRPr="0041659E">
        <w:rPr>
          <w:rFonts w:ascii="Palatino Linotype" w:hAnsi="Palatino Linotype" w:cs="Arial"/>
          <w:b/>
          <w:lang w:val="es-ES"/>
        </w:rPr>
        <w:t>EL RECURRENTE</w:t>
      </w:r>
      <w:r w:rsidR="0072698F" w:rsidRPr="0041659E">
        <w:rPr>
          <w:rFonts w:ascii="Palatino Linotype" w:hAnsi="Palatino Linotype" w:cs="Arial"/>
          <w:lang w:val="es-ES"/>
        </w:rPr>
        <w:t xml:space="preserve"> presentó a través de la Plataforma Nacional de Transparencia</w:t>
      </w:r>
      <w:r w:rsidRPr="0041659E">
        <w:rPr>
          <w:rFonts w:ascii="Palatino Linotype" w:hAnsi="Palatino Linotype" w:cs="Arial"/>
          <w:lang w:val="es-ES"/>
        </w:rPr>
        <w:t xml:space="preserve">, en lo subsecuente </w:t>
      </w:r>
      <w:r w:rsidRPr="0041659E">
        <w:rPr>
          <w:rFonts w:ascii="Palatino Linotype" w:hAnsi="Palatino Linotype" w:cs="Arial"/>
          <w:b/>
          <w:lang w:val="es-ES"/>
        </w:rPr>
        <w:t>EL SAIMEX</w:t>
      </w:r>
      <w:r w:rsidRPr="0041659E">
        <w:rPr>
          <w:rFonts w:ascii="Palatino Linotype" w:hAnsi="Palatino Linotype" w:cs="Arial"/>
          <w:lang w:val="es-ES"/>
        </w:rPr>
        <w:t xml:space="preserve"> ante </w:t>
      </w:r>
      <w:r w:rsidRPr="0041659E">
        <w:rPr>
          <w:rFonts w:ascii="Palatino Linotype" w:hAnsi="Palatino Linotype" w:cs="Arial"/>
          <w:b/>
          <w:lang w:val="es-ES"/>
        </w:rPr>
        <w:t>EL SUJETO OBLIGADO</w:t>
      </w:r>
      <w:r w:rsidRPr="0041659E">
        <w:rPr>
          <w:rFonts w:ascii="Palatino Linotype" w:hAnsi="Palatino Linotype" w:cs="Arial"/>
          <w:lang w:val="es-ES"/>
        </w:rPr>
        <w:t xml:space="preserve">, </w:t>
      </w:r>
      <w:r w:rsidRPr="0041659E">
        <w:rPr>
          <w:rFonts w:ascii="Palatino Linotype" w:hAnsi="Palatino Linotype"/>
          <w:lang w:val="es-ES"/>
        </w:rPr>
        <w:t xml:space="preserve">la solicitud de acceso a información pública, a la que se le asignó el número </w:t>
      </w:r>
      <w:r w:rsidR="000B5F95" w:rsidRPr="0041659E">
        <w:rPr>
          <w:rFonts w:ascii="Palatino Linotype" w:hAnsi="Palatino Linotype" w:cs="Arial"/>
          <w:b/>
          <w:bCs/>
        </w:rPr>
        <w:t>00332/SM/IP/2019</w:t>
      </w:r>
      <w:r w:rsidRPr="0041659E">
        <w:rPr>
          <w:rFonts w:ascii="Palatino Linotype" w:hAnsi="Palatino Linotype" w:cs="Arial"/>
          <w:b/>
          <w:lang w:val="es-ES"/>
        </w:rPr>
        <w:t xml:space="preserve">, </w:t>
      </w:r>
      <w:r w:rsidRPr="0041659E">
        <w:rPr>
          <w:rFonts w:ascii="Palatino Linotype" w:hAnsi="Palatino Linotype" w:cs="Arial"/>
          <w:lang w:val="es-ES"/>
        </w:rPr>
        <w:t>mediante la cual requirió:</w:t>
      </w:r>
    </w:p>
    <w:p w:rsidR="007D7174" w:rsidRPr="0041659E" w:rsidRDefault="007D7174" w:rsidP="00A95DA0">
      <w:pPr>
        <w:ind w:left="851" w:right="902"/>
        <w:jc w:val="both"/>
        <w:rPr>
          <w:rFonts w:ascii="Palatino Linotype" w:hAnsi="Palatino Linotype" w:cs="Arial"/>
          <w:i/>
          <w:sz w:val="22"/>
          <w:szCs w:val="22"/>
          <w:lang w:val="es-ES"/>
        </w:rPr>
      </w:pPr>
      <w:r w:rsidRPr="0041659E">
        <w:rPr>
          <w:rFonts w:ascii="Palatino Linotype" w:hAnsi="Palatino Linotype" w:cs="Arial"/>
          <w:i/>
          <w:sz w:val="22"/>
          <w:szCs w:val="22"/>
          <w:lang w:val="es-ES"/>
        </w:rPr>
        <w:t>“</w:t>
      </w:r>
      <w:r w:rsidR="00DC410D" w:rsidRPr="0041659E">
        <w:rPr>
          <w:rFonts w:ascii="Palatino Linotype" w:hAnsi="Palatino Linotype" w:cs="Arial"/>
          <w:i/>
          <w:sz w:val="22"/>
          <w:szCs w:val="22"/>
          <w:lang w:val="es-ES"/>
        </w:rPr>
        <w:t>Solicito conocer cuáles son las actividades, programas y acciones que se han implementado dentro de la institución para prevenir suicidios por ambientes laborales inadecuados, prevenir el trabajo de horas extra y para recompensar a aquellos trabajadores que muestran un buen desempeño.</w:t>
      </w:r>
      <w:r w:rsidRPr="0041659E">
        <w:rPr>
          <w:rFonts w:ascii="Palatino Linotype" w:hAnsi="Palatino Linotype" w:cs="Arial"/>
          <w:i/>
          <w:sz w:val="22"/>
          <w:szCs w:val="22"/>
          <w:lang w:val="es-ES"/>
        </w:rPr>
        <w:t>” (Sic)</w:t>
      </w:r>
    </w:p>
    <w:p w:rsidR="000D76D0" w:rsidRPr="0041659E" w:rsidRDefault="007D7174" w:rsidP="000B70C0">
      <w:pPr>
        <w:spacing w:before="160" w:after="160"/>
        <w:ind w:right="709"/>
        <w:jc w:val="both"/>
        <w:rPr>
          <w:rFonts w:ascii="Palatino Linotype" w:hAnsi="Palatino Linotype"/>
          <w:b/>
          <w:sz w:val="22"/>
          <w:szCs w:val="22"/>
        </w:rPr>
      </w:pPr>
      <w:r w:rsidRPr="0041659E">
        <w:rPr>
          <w:rFonts w:ascii="Palatino Linotype" w:hAnsi="Palatino Linotype"/>
          <w:b/>
          <w:sz w:val="22"/>
          <w:szCs w:val="22"/>
        </w:rPr>
        <w:t>Modalidad de entrega:</w:t>
      </w:r>
      <w:r w:rsidRPr="0041659E">
        <w:rPr>
          <w:rFonts w:ascii="Palatino Linotype" w:hAnsi="Palatino Linotype"/>
          <w:sz w:val="22"/>
          <w:szCs w:val="22"/>
        </w:rPr>
        <w:t xml:space="preserve"> Vía </w:t>
      </w:r>
      <w:r w:rsidRPr="0041659E">
        <w:rPr>
          <w:rFonts w:ascii="Palatino Linotype" w:hAnsi="Palatino Linotype"/>
          <w:b/>
          <w:sz w:val="22"/>
          <w:szCs w:val="22"/>
        </w:rPr>
        <w:t>SAIMEX</w:t>
      </w:r>
      <w:bookmarkStart w:id="1" w:name="_Ref516764469"/>
      <w:r w:rsidR="0072698F" w:rsidRPr="0041659E">
        <w:rPr>
          <w:rFonts w:ascii="Palatino Linotype" w:hAnsi="Palatino Linotype"/>
          <w:b/>
          <w:sz w:val="22"/>
          <w:szCs w:val="22"/>
        </w:rPr>
        <w:t xml:space="preserve"> y Correo Electrónico</w:t>
      </w:r>
    </w:p>
    <w:p w:rsidR="00DC410D" w:rsidRPr="0041659E" w:rsidRDefault="00DC410D" w:rsidP="00DC410D">
      <w:pPr>
        <w:spacing w:before="100" w:beforeAutospacing="1" w:after="100" w:afterAutospacing="1" w:line="360" w:lineRule="auto"/>
        <w:jc w:val="both"/>
        <w:rPr>
          <w:rFonts w:ascii="Palatino Linotype" w:hAnsi="Palatino Linotype" w:cs="Arial"/>
        </w:rPr>
      </w:pPr>
      <w:r w:rsidRPr="0041659E">
        <w:rPr>
          <w:rFonts w:ascii="Palatino Linotype" w:hAnsi="Palatino Linotype"/>
          <w:b/>
          <w:sz w:val="28"/>
          <w:szCs w:val="28"/>
        </w:rPr>
        <w:t>II.</w:t>
      </w:r>
      <w:r w:rsidRPr="0041659E">
        <w:rPr>
          <w:rFonts w:ascii="Palatino Linotype" w:hAnsi="Palatino Linotype"/>
          <w:sz w:val="28"/>
          <w:szCs w:val="28"/>
        </w:rPr>
        <w:t xml:space="preserve"> </w:t>
      </w:r>
      <w:r w:rsidRPr="0041659E">
        <w:rPr>
          <w:rFonts w:ascii="Palatino Linotype" w:hAnsi="Palatino Linotype"/>
        </w:rPr>
        <w:t xml:space="preserve">De las constancias que obran en </w:t>
      </w:r>
      <w:r w:rsidRPr="0041659E">
        <w:rPr>
          <w:rFonts w:ascii="Palatino Linotype" w:hAnsi="Palatino Linotype"/>
          <w:b/>
        </w:rPr>
        <w:t>EL SAIMEX,</w:t>
      </w:r>
      <w:r w:rsidRPr="0041659E">
        <w:rPr>
          <w:rFonts w:ascii="Palatino Linotype" w:hAnsi="Palatino Linotype"/>
        </w:rPr>
        <w:t xml:space="preserve"> se advierte que,</w:t>
      </w:r>
      <w:r w:rsidRPr="0041659E">
        <w:rPr>
          <w:rFonts w:ascii="Palatino Linotype" w:hAnsi="Palatino Linotype"/>
          <w:b/>
        </w:rPr>
        <w:t xml:space="preserve"> EL </w:t>
      </w:r>
      <w:r w:rsidRPr="0041659E">
        <w:rPr>
          <w:rFonts w:ascii="Palatino Linotype" w:hAnsi="Palatino Linotype" w:cs="Arial"/>
          <w:b/>
          <w:lang w:val="es-ES_tradnl"/>
        </w:rPr>
        <w:t xml:space="preserve">SUJETO OBLIGADO </w:t>
      </w:r>
      <w:r w:rsidRPr="0041659E">
        <w:rPr>
          <w:rFonts w:ascii="Palatino Linotype" w:hAnsi="Palatino Linotype" w:cs="Arial"/>
        </w:rPr>
        <w:t xml:space="preserve">en fecha diez de </w:t>
      </w:r>
      <w:proofErr w:type="spellStart"/>
      <w:r w:rsidRPr="0041659E">
        <w:rPr>
          <w:rFonts w:ascii="Palatino Linotype" w:hAnsi="Palatino Linotype" w:cs="Arial"/>
        </w:rPr>
        <w:t>octubrede</w:t>
      </w:r>
      <w:proofErr w:type="spellEnd"/>
      <w:r w:rsidRPr="0041659E">
        <w:rPr>
          <w:rFonts w:ascii="Palatino Linotype" w:hAnsi="Palatino Linotype" w:cs="Arial"/>
        </w:rPr>
        <w:t xml:space="preserve"> dos mil diecinueve, el Titular de la Unidad de Transparencia del </w:t>
      </w:r>
      <w:r w:rsidRPr="0041659E">
        <w:rPr>
          <w:rFonts w:ascii="Palatino Linotype" w:hAnsi="Palatino Linotype" w:cs="Arial"/>
          <w:b/>
        </w:rPr>
        <w:t>SUJETO OBLIGADO,</w:t>
      </w:r>
      <w:r w:rsidRPr="0041659E">
        <w:rPr>
          <w:rFonts w:ascii="Palatino Linotype" w:hAnsi="Palatino Linotype" w:cs="Arial"/>
        </w:rPr>
        <w:t xml:space="preserve"> turnó la solicitud de información a los </w:t>
      </w:r>
      <w:r w:rsidRPr="0041659E">
        <w:rPr>
          <w:rFonts w:ascii="Palatino Linotype" w:hAnsi="Palatino Linotype" w:cs="Arial"/>
        </w:rPr>
        <w:lastRenderedPageBreak/>
        <w:t>Servidores Públicos Habilitados que estimó competente, a fin de colmar el derecho de acceso a la información del particular; tal y como, se aprecia en la imagen siguiente:</w:t>
      </w:r>
    </w:p>
    <w:p w:rsidR="00A00BAA" w:rsidRPr="0041659E" w:rsidRDefault="00A00BAA" w:rsidP="00DC410D">
      <w:pPr>
        <w:spacing w:before="100" w:beforeAutospacing="1" w:after="100" w:afterAutospacing="1" w:line="360" w:lineRule="auto"/>
        <w:jc w:val="both"/>
        <w:rPr>
          <w:rFonts w:ascii="Palatino Linotype" w:hAnsi="Palatino Linotype" w:cs="Arial"/>
        </w:rPr>
      </w:pPr>
      <w:r w:rsidRPr="0041659E">
        <w:rPr>
          <w:noProof/>
          <w:lang w:eastAsia="es-MX"/>
        </w:rPr>
        <w:drawing>
          <wp:inline distT="0" distB="0" distL="0" distR="0" wp14:anchorId="1F9B28D6" wp14:editId="2CB79BB9">
            <wp:extent cx="5791835" cy="21907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190750"/>
                    </a:xfrm>
                    <a:prstGeom prst="rect">
                      <a:avLst/>
                    </a:prstGeom>
                  </pic:spPr>
                </pic:pic>
              </a:graphicData>
            </a:graphic>
          </wp:inline>
        </w:drawing>
      </w:r>
    </w:p>
    <w:p w:rsidR="00DC410D" w:rsidRPr="0041659E" w:rsidRDefault="00DC410D" w:rsidP="000B70C0">
      <w:pPr>
        <w:spacing w:before="160" w:after="160"/>
        <w:ind w:right="709"/>
        <w:jc w:val="both"/>
        <w:rPr>
          <w:rFonts w:ascii="Palatino Linotype" w:hAnsi="Palatino Linotype"/>
          <w:sz w:val="22"/>
          <w:szCs w:val="22"/>
        </w:rPr>
      </w:pPr>
    </w:p>
    <w:p w:rsidR="000B70C0" w:rsidRPr="0041659E" w:rsidRDefault="000B70C0" w:rsidP="000B70C0">
      <w:pPr>
        <w:spacing w:before="160" w:after="160"/>
        <w:ind w:right="709"/>
        <w:jc w:val="both"/>
        <w:rPr>
          <w:rFonts w:ascii="Palatino Linotype" w:hAnsi="Palatino Linotype"/>
          <w:sz w:val="22"/>
          <w:szCs w:val="22"/>
        </w:rPr>
      </w:pPr>
    </w:p>
    <w:p w:rsidR="00835BA2" w:rsidRPr="0041659E" w:rsidRDefault="009C2E8A" w:rsidP="00835BA2">
      <w:pPr>
        <w:spacing w:before="100" w:beforeAutospacing="1" w:after="100" w:afterAutospacing="1" w:line="360" w:lineRule="auto"/>
        <w:jc w:val="both"/>
        <w:rPr>
          <w:rFonts w:ascii="Palatino Linotype" w:hAnsi="Palatino Linotype" w:cs="Arial"/>
          <w:lang w:val="es-ES_tradnl"/>
        </w:rPr>
      </w:pPr>
      <w:r w:rsidRPr="0041659E">
        <w:rPr>
          <w:rFonts w:ascii="Palatino Linotype" w:hAnsi="Palatino Linotype"/>
          <w:b/>
          <w:sz w:val="28"/>
          <w:szCs w:val="28"/>
          <w:lang w:val="es-ES"/>
        </w:rPr>
        <w:t>I</w:t>
      </w:r>
      <w:r w:rsidR="000B70C0" w:rsidRPr="0041659E">
        <w:rPr>
          <w:rFonts w:ascii="Palatino Linotype" w:hAnsi="Palatino Linotype"/>
          <w:b/>
          <w:sz w:val="28"/>
          <w:szCs w:val="28"/>
          <w:lang w:val="es-ES"/>
        </w:rPr>
        <w:t>I</w:t>
      </w:r>
      <w:r w:rsidR="00DC410D" w:rsidRPr="0041659E">
        <w:rPr>
          <w:rFonts w:ascii="Palatino Linotype" w:hAnsi="Palatino Linotype"/>
          <w:b/>
          <w:sz w:val="28"/>
          <w:szCs w:val="28"/>
          <w:lang w:val="es-ES"/>
        </w:rPr>
        <w:t>I</w:t>
      </w:r>
      <w:r w:rsidR="007D7174" w:rsidRPr="0041659E">
        <w:rPr>
          <w:rFonts w:ascii="Palatino Linotype" w:hAnsi="Palatino Linotype"/>
          <w:b/>
          <w:sz w:val="28"/>
          <w:szCs w:val="28"/>
          <w:lang w:val="es-ES"/>
        </w:rPr>
        <w:t>.</w:t>
      </w:r>
      <w:r w:rsidR="007D7174" w:rsidRPr="0041659E">
        <w:rPr>
          <w:rFonts w:ascii="Palatino Linotype" w:hAnsi="Palatino Linotype"/>
          <w:lang w:val="es-ES"/>
        </w:rPr>
        <w:t xml:space="preserve"> </w:t>
      </w:r>
      <w:r w:rsidRPr="0041659E">
        <w:rPr>
          <w:rFonts w:ascii="Palatino Linotype" w:hAnsi="Palatino Linotype"/>
          <w:lang w:val="es-ES"/>
        </w:rPr>
        <w:t xml:space="preserve">En fecha </w:t>
      </w:r>
      <w:r w:rsidR="00A00BAA" w:rsidRPr="0041659E">
        <w:rPr>
          <w:rFonts w:ascii="Palatino Linotype" w:hAnsi="Palatino Linotype"/>
          <w:lang w:val="es-ES"/>
        </w:rPr>
        <w:t>treinta</w:t>
      </w:r>
      <w:r w:rsidR="000B70C0" w:rsidRPr="0041659E">
        <w:rPr>
          <w:rFonts w:ascii="Palatino Linotype" w:hAnsi="Palatino Linotype"/>
          <w:lang w:val="es-ES"/>
        </w:rPr>
        <w:t xml:space="preserve"> de octubre</w:t>
      </w:r>
      <w:r w:rsidR="00835BA2" w:rsidRPr="0041659E">
        <w:rPr>
          <w:rFonts w:ascii="Palatino Linotype" w:hAnsi="Palatino Linotype"/>
          <w:lang w:val="es-ES"/>
        </w:rPr>
        <w:t xml:space="preserve"> de dos mil diecinueve, </w:t>
      </w:r>
      <w:r w:rsidR="00835BA2" w:rsidRPr="0041659E">
        <w:rPr>
          <w:rFonts w:ascii="Palatino Linotype" w:hAnsi="Palatino Linotype" w:cs="Arial"/>
          <w:b/>
          <w:lang w:val="es-ES_tradnl"/>
        </w:rPr>
        <w:t>EL</w:t>
      </w:r>
      <w:r w:rsidR="00835BA2" w:rsidRPr="0041659E">
        <w:rPr>
          <w:rFonts w:ascii="Palatino Linotype" w:hAnsi="Palatino Linotype" w:cs="Arial"/>
          <w:lang w:val="es-ES_tradnl"/>
        </w:rPr>
        <w:t xml:space="preserve"> </w:t>
      </w:r>
      <w:r w:rsidR="00835BA2" w:rsidRPr="0041659E">
        <w:rPr>
          <w:rFonts w:ascii="Palatino Linotype" w:hAnsi="Palatino Linotype" w:cs="Arial"/>
          <w:b/>
          <w:lang w:val="es-ES_tradnl"/>
        </w:rPr>
        <w:t>SUJETO OBLIGADO</w:t>
      </w:r>
      <w:r w:rsidR="00835BA2" w:rsidRPr="0041659E">
        <w:rPr>
          <w:rFonts w:ascii="Palatino Linotype" w:hAnsi="Palatino Linotype" w:cs="Arial"/>
          <w:lang w:val="es-ES_tradnl"/>
        </w:rPr>
        <w:t xml:space="preserve"> dio respuesta a la solicitud de información, en los siguientes términos:</w:t>
      </w:r>
    </w:p>
    <w:p w:rsidR="000B70C0" w:rsidRPr="0041659E" w:rsidRDefault="000B70C0" w:rsidP="000B70C0">
      <w:pPr>
        <w:spacing w:before="100" w:beforeAutospacing="1" w:after="100" w:afterAutospacing="1"/>
        <w:ind w:left="709" w:right="757"/>
        <w:jc w:val="both"/>
        <w:rPr>
          <w:rFonts w:ascii="Palatino Linotype" w:hAnsi="Palatino Linotype"/>
          <w:i/>
          <w:sz w:val="22"/>
          <w:szCs w:val="22"/>
          <w:lang w:val="es-ES"/>
        </w:rPr>
      </w:pPr>
      <w:r w:rsidRPr="0041659E">
        <w:rPr>
          <w:rFonts w:ascii="Palatino Linotype" w:hAnsi="Palatino Linotype"/>
          <w:i/>
          <w:sz w:val="22"/>
          <w:szCs w:val="22"/>
          <w:lang w:val="es-ES"/>
        </w:rPr>
        <w:t>…</w:t>
      </w:r>
    </w:p>
    <w:p w:rsidR="00A00BAA" w:rsidRPr="0041659E" w:rsidRDefault="00A00BAA" w:rsidP="00A00BAA">
      <w:pPr>
        <w:spacing w:before="100" w:beforeAutospacing="1" w:after="100" w:afterAutospacing="1"/>
        <w:ind w:left="709" w:right="757"/>
        <w:jc w:val="both"/>
        <w:rPr>
          <w:rFonts w:ascii="Palatino Linotype" w:hAnsi="Palatino Linotype"/>
          <w:i/>
          <w:sz w:val="22"/>
          <w:szCs w:val="22"/>
          <w:lang w:val="es-ES"/>
        </w:rPr>
      </w:pPr>
      <w:r w:rsidRPr="0041659E">
        <w:rPr>
          <w:rFonts w:ascii="Palatino Linotype" w:hAnsi="Palatino Linotype"/>
          <w:i/>
          <w:sz w:val="22"/>
          <w:szCs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A00BAA" w:rsidRPr="0041659E" w:rsidRDefault="00A00BAA" w:rsidP="00A00BAA">
      <w:pPr>
        <w:spacing w:before="100" w:beforeAutospacing="1" w:after="100" w:afterAutospacing="1"/>
        <w:ind w:left="709" w:right="757"/>
        <w:jc w:val="both"/>
        <w:rPr>
          <w:rFonts w:ascii="Palatino Linotype" w:hAnsi="Palatino Linotype"/>
          <w:i/>
          <w:sz w:val="22"/>
          <w:szCs w:val="22"/>
          <w:lang w:val="es-ES"/>
        </w:rPr>
      </w:pPr>
      <w:r w:rsidRPr="0041659E">
        <w:rPr>
          <w:rFonts w:ascii="Palatino Linotype" w:hAnsi="Palatino Linotype"/>
          <w:i/>
          <w:sz w:val="22"/>
          <w:szCs w:val="22"/>
          <w:lang w:val="es-ES"/>
        </w:rPr>
        <w:t xml:space="preserve">En respuesta a su petición número 00332/SM/IP/2019, a través de la cual solicitó la siguiente información: “…Solicito conocer cuáles son las actividades, programas y acciones que se han implementado dentro de la institución para prevenir suicidios por ambientes laborales inadecuados, prevenir el trabajo de horas extra y para recompensar a aquellos trabajadores que muestran un buen desempeño…” (sic); de conformidad con lo dispuesto en los artículos 6 y 8 de la Constitución Política de los Estados Unidos Mexicanos; 5 de la Constitución Política del Estado Libre y Soberaneo de México; 1, 2, 3, 15, 19 fracción XVI y 33 de la Ley Orgánica de la Administración Pública del Estado de México; 1, 2, 3, 5, 9 y 10 del Reglamento Interior de la Secretaría de Movilidad del </w:t>
      </w:r>
      <w:r w:rsidRPr="0041659E">
        <w:rPr>
          <w:rFonts w:ascii="Palatino Linotype" w:hAnsi="Palatino Linotype"/>
          <w:i/>
          <w:sz w:val="22"/>
          <w:szCs w:val="22"/>
          <w:lang w:val="es-ES"/>
        </w:rPr>
        <w:lastRenderedPageBreak/>
        <w:t xml:space="preserve">Estado de México; 1, 2, 3 fracción XXXIX, 4, 7 fracción I, 8, 11, 12 párrafo segundo, 15, 17, 21, 23 fracción I, 24 último párrafo, 53 fracción I, II y V, 59 fracción I, II y III, 75, 150, 151, 162 y 163 de la Ley de Transparencia y Acceso a la Información Pública del Estado de México y Municipios, hago de su conocimiento lo siguiente: La Coordinadora Administrativa, informó a la que suscribe que en relación con el punto No. 1; la Secretaría de Movilidad en Coordinación con la Unidad de Igualdad de Género y Erradicación de la Violencia lleva a cabo una serie de actividades y cursos relacionados a la Igualdad de Género, Comunicación No Sexista, Sororidad y Feminismo, </w:t>
      </w:r>
      <w:proofErr w:type="spellStart"/>
      <w:r w:rsidRPr="0041659E">
        <w:rPr>
          <w:rFonts w:ascii="Palatino Linotype" w:hAnsi="Palatino Linotype"/>
          <w:i/>
          <w:sz w:val="22"/>
          <w:szCs w:val="22"/>
          <w:lang w:val="es-ES"/>
        </w:rPr>
        <w:t>Visibilización</w:t>
      </w:r>
      <w:proofErr w:type="spellEnd"/>
      <w:r w:rsidRPr="0041659E">
        <w:rPr>
          <w:rFonts w:ascii="Palatino Linotype" w:hAnsi="Palatino Linotype"/>
          <w:i/>
          <w:sz w:val="22"/>
          <w:szCs w:val="22"/>
          <w:lang w:val="es-ES"/>
        </w:rPr>
        <w:t xml:space="preserve"> de la Violencia contra la Mujer, Derechos Humanos de las Mujeres, Alerta de la Violencia de Género. En cuanto a prevenir el trabajo de horas extra, de acuerdo con la Ley del Trabajo de los Servidores Públicos del Estado y Municipios, Condiciones Generales de Trabajo y Manual de Normas y Procedimientos de Desarrollo y Administración de Personal, se da cumplimiento a los horarios establecidos en dicha normatividad, sin trasgredir el derecho al descanso de los servidores públicos. Asimismo, y con el propósito de que impere en los servidores públicos de manera invariable una conducta digna que fortalezca a las instituciones públicas, y con respeto a los derechos humanos entre compañeros, esta Secretaría promueve los principios y valores a través del Código de Conducta, así como la promoción de una convivencia laboral armónica mediante la difusión de las Reglas de Integridad, la Ética, los buenos modales, y el amor por servir, así como el respeto y desempeño permanente con integridad. Es importante señalar que con respecto a recompensar a aquellos trabajadores que muestran un buen desempeño, se realiza de dos maneras; la primera de acuerdo al Manual de Normas y Procedimientos de Desarrollo y Administración de Personal, mediante la evaluación periódica del desempeño, ya que permite a los titulares de las áreas reconocer lo positivo de un subalterno, para reforzarlo y motivarlo; la segunda a través del Otorgamiento de Recompensas a Servidores Públicos de los Poderes Legislativo, Ejecutivo y Judicial del Estado de México, mismos que a través de la Secretaría de Finanzas son otorgados en el mes de diciembre de cada año. Por todo lo anteriormente expuesto, de conformidad con los artículos 12 y 24 de la Ley de Transparencia, Acceso a la Información Pública del Estado de México y Municipios que a la letra dicen: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Para el cumplimiento de los objetivos de esta Ley, los sujetos obligados deberán cumplir con las siguientes obligaciones, según corresponda, de acuerdo a su naturaleza: … Los sujetos obligados solo proporcionarán la información pública que generen, administren o posean en el ejercicio de sus atribuciones…” Sin más por el momento, le envío un cordial saludo.</w:t>
      </w:r>
    </w:p>
    <w:p w:rsidR="00A00BAA" w:rsidRPr="0041659E" w:rsidRDefault="00A00BAA" w:rsidP="00A00BAA">
      <w:pPr>
        <w:spacing w:before="100" w:beforeAutospacing="1" w:after="100" w:afterAutospacing="1"/>
        <w:ind w:left="709" w:right="757"/>
        <w:jc w:val="both"/>
        <w:rPr>
          <w:rFonts w:ascii="Palatino Linotype" w:hAnsi="Palatino Linotype"/>
          <w:i/>
          <w:sz w:val="22"/>
          <w:szCs w:val="22"/>
          <w:lang w:val="es-ES"/>
        </w:rPr>
      </w:pPr>
      <w:r w:rsidRPr="0041659E">
        <w:rPr>
          <w:rFonts w:ascii="Palatino Linotype" w:hAnsi="Palatino Linotype"/>
          <w:i/>
          <w:sz w:val="22"/>
          <w:szCs w:val="22"/>
          <w:lang w:val="es-ES"/>
        </w:rPr>
        <w:t>ATENTAMENTE</w:t>
      </w:r>
    </w:p>
    <w:p w:rsidR="009C2E8A" w:rsidRPr="0041659E" w:rsidRDefault="00A00BAA" w:rsidP="00A00BAA">
      <w:pPr>
        <w:spacing w:before="100" w:beforeAutospacing="1" w:after="100" w:afterAutospacing="1"/>
        <w:ind w:left="709" w:right="757"/>
        <w:jc w:val="both"/>
        <w:rPr>
          <w:rFonts w:ascii="Palatino Linotype" w:hAnsi="Palatino Linotype"/>
          <w:i/>
          <w:sz w:val="22"/>
          <w:szCs w:val="22"/>
          <w:lang w:val="es-ES"/>
        </w:rPr>
      </w:pPr>
      <w:r w:rsidRPr="0041659E">
        <w:rPr>
          <w:rFonts w:ascii="Palatino Linotype" w:hAnsi="Palatino Linotype"/>
          <w:i/>
          <w:sz w:val="22"/>
          <w:szCs w:val="22"/>
          <w:lang w:val="es-ES"/>
        </w:rPr>
        <w:t>Norma Sofía Pérez Martínez</w:t>
      </w:r>
    </w:p>
    <w:p w:rsidR="00835BA2" w:rsidRPr="0041659E" w:rsidRDefault="009C2E8A" w:rsidP="009C2E8A">
      <w:pPr>
        <w:spacing w:before="100" w:beforeAutospacing="1" w:after="100" w:afterAutospacing="1" w:line="360" w:lineRule="auto"/>
        <w:jc w:val="both"/>
        <w:rPr>
          <w:rFonts w:ascii="Palatino Linotype" w:hAnsi="Palatino Linotype" w:cs="Arial"/>
          <w:lang w:val="es-ES_tradnl"/>
        </w:rPr>
      </w:pPr>
      <w:r w:rsidRPr="0041659E">
        <w:rPr>
          <w:rFonts w:ascii="Palatino Linotype" w:hAnsi="Palatino Linotype"/>
          <w:lang w:val="es-ES"/>
        </w:rPr>
        <w:t xml:space="preserve">Asimismo, se advierte que </w:t>
      </w:r>
      <w:r w:rsidRPr="0041659E">
        <w:rPr>
          <w:rFonts w:ascii="Palatino Linotype" w:hAnsi="Palatino Linotype"/>
          <w:b/>
          <w:lang w:val="es-ES"/>
        </w:rPr>
        <w:t xml:space="preserve">EL SUJETO OBLIGADO, </w:t>
      </w:r>
      <w:r w:rsidRPr="0041659E">
        <w:rPr>
          <w:rFonts w:ascii="Palatino Linotype" w:hAnsi="Palatino Linotype"/>
          <w:lang w:val="es-ES"/>
        </w:rPr>
        <w:t xml:space="preserve">adjuntó a su respuesta </w:t>
      </w:r>
      <w:r w:rsidR="00E155FE" w:rsidRPr="0041659E">
        <w:rPr>
          <w:rFonts w:ascii="Palatino Linotype" w:hAnsi="Palatino Linotype"/>
          <w:lang w:val="es-ES"/>
        </w:rPr>
        <w:t>el documento electrónico denominado</w:t>
      </w:r>
      <w:r w:rsidRPr="0041659E">
        <w:rPr>
          <w:rFonts w:ascii="Palatino Linotype" w:hAnsi="Palatino Linotype"/>
          <w:lang w:val="es-ES"/>
        </w:rPr>
        <w:t xml:space="preserve"> </w:t>
      </w:r>
      <w:r w:rsidR="00A00BAA" w:rsidRPr="0041659E">
        <w:rPr>
          <w:rFonts w:ascii="Palatino Linotype" w:hAnsi="Palatino Linotype"/>
          <w:b/>
          <w:i/>
          <w:lang w:val="es-ES"/>
        </w:rPr>
        <w:t>Notificación por correo electrónico de la respuesta a la solicitud de información 00332_SM_IP_2019.docx</w:t>
      </w:r>
      <w:r w:rsidRPr="0041659E">
        <w:rPr>
          <w:rFonts w:ascii="Palatino Linotype" w:hAnsi="Palatino Linotype"/>
          <w:b/>
          <w:i/>
          <w:lang w:val="es-ES"/>
        </w:rPr>
        <w:t xml:space="preserve">, </w:t>
      </w:r>
      <w:r w:rsidR="00EA64CB" w:rsidRPr="0041659E">
        <w:rPr>
          <w:rFonts w:ascii="Palatino Linotype" w:hAnsi="Palatino Linotype"/>
          <w:lang w:val="es-ES"/>
        </w:rPr>
        <w:t>mismo</w:t>
      </w:r>
      <w:r w:rsidRPr="0041659E">
        <w:rPr>
          <w:rFonts w:ascii="Palatino Linotype" w:hAnsi="Palatino Linotype"/>
          <w:lang w:val="es-ES"/>
        </w:rPr>
        <w:t xml:space="preserve"> que no se </w:t>
      </w:r>
      <w:r w:rsidR="00EA64CB" w:rsidRPr="0041659E">
        <w:rPr>
          <w:rFonts w:ascii="Palatino Linotype" w:hAnsi="Palatino Linotype"/>
          <w:lang w:val="es-ES"/>
        </w:rPr>
        <w:t>será descrito</w:t>
      </w:r>
      <w:r w:rsidR="00DD3C61" w:rsidRPr="0041659E">
        <w:rPr>
          <w:rFonts w:ascii="Palatino Linotype" w:hAnsi="Palatino Linotype"/>
          <w:lang w:val="es-ES"/>
        </w:rPr>
        <w:t xml:space="preserve"> en el considerando correspondiente</w:t>
      </w:r>
      <w:r w:rsidRPr="0041659E">
        <w:rPr>
          <w:rFonts w:ascii="Palatino Linotype" w:hAnsi="Palatino Linotype"/>
          <w:lang w:val="es-ES"/>
        </w:rPr>
        <w:t>.</w:t>
      </w:r>
    </w:p>
    <w:p w:rsidR="005961CB" w:rsidRPr="0041659E" w:rsidRDefault="0007229C" w:rsidP="005961CB">
      <w:pPr>
        <w:spacing w:before="100" w:beforeAutospacing="1" w:after="100" w:afterAutospacing="1" w:line="360" w:lineRule="auto"/>
        <w:jc w:val="both"/>
        <w:rPr>
          <w:rFonts w:ascii="Palatino Linotype" w:hAnsi="Palatino Linotype" w:cs="Arial"/>
        </w:rPr>
      </w:pPr>
      <w:r w:rsidRPr="0041659E">
        <w:rPr>
          <w:rFonts w:ascii="Palatino Linotype" w:hAnsi="Palatino Linotype" w:cs="Arial"/>
          <w:b/>
          <w:sz w:val="28"/>
          <w:szCs w:val="28"/>
          <w:lang w:val="es-ES_tradnl"/>
        </w:rPr>
        <w:t>I</w:t>
      </w:r>
      <w:r w:rsidR="007D7174" w:rsidRPr="0041659E">
        <w:rPr>
          <w:rFonts w:ascii="Palatino Linotype" w:hAnsi="Palatino Linotype" w:cs="Arial"/>
          <w:b/>
          <w:sz w:val="28"/>
          <w:szCs w:val="28"/>
          <w:lang w:val="es-ES_tradnl"/>
        </w:rPr>
        <w:t xml:space="preserve">V. </w:t>
      </w:r>
      <w:r w:rsidR="005961CB" w:rsidRPr="0041659E">
        <w:rPr>
          <w:rFonts w:ascii="Palatino Linotype" w:hAnsi="Palatino Linotype"/>
        </w:rPr>
        <w:t xml:space="preserve">Inconforme con la </w:t>
      </w:r>
      <w:r w:rsidR="005961CB" w:rsidRPr="0041659E">
        <w:rPr>
          <w:rFonts w:ascii="Palatino Linotype" w:hAnsi="Palatino Linotype" w:cs="Arial"/>
        </w:rPr>
        <w:t xml:space="preserve">respuesta en fecha </w:t>
      </w:r>
      <w:r w:rsidR="00A00BAA" w:rsidRPr="0041659E">
        <w:rPr>
          <w:rFonts w:ascii="Palatino Linotype" w:hAnsi="Palatino Linotype" w:cs="Arial"/>
        </w:rPr>
        <w:t>treinta y uno</w:t>
      </w:r>
      <w:r w:rsidR="00AA7B66" w:rsidRPr="0041659E">
        <w:rPr>
          <w:rFonts w:ascii="Palatino Linotype" w:hAnsi="Palatino Linotype" w:cs="Arial"/>
        </w:rPr>
        <w:t xml:space="preserve"> de octubre</w:t>
      </w:r>
      <w:r w:rsidR="005961CB" w:rsidRPr="0041659E">
        <w:rPr>
          <w:rFonts w:ascii="Palatino Linotype" w:hAnsi="Palatino Linotype" w:cs="Arial"/>
        </w:rPr>
        <w:t xml:space="preserve"> de dos mil diecinueve, </w:t>
      </w:r>
      <w:r w:rsidR="005961CB" w:rsidRPr="0041659E">
        <w:rPr>
          <w:rFonts w:ascii="Palatino Linotype" w:hAnsi="Palatino Linotype"/>
          <w:b/>
        </w:rPr>
        <w:t>EL RECURRENTE</w:t>
      </w:r>
      <w:r w:rsidR="005961CB" w:rsidRPr="0041659E">
        <w:rPr>
          <w:rFonts w:ascii="Palatino Linotype" w:hAnsi="Palatino Linotype"/>
        </w:rPr>
        <w:t xml:space="preserve"> interpuso el recurso de revisión objeto del presente estudio, el cual fue registrado en </w:t>
      </w:r>
      <w:r w:rsidR="005961CB" w:rsidRPr="0041659E">
        <w:rPr>
          <w:rFonts w:ascii="Palatino Linotype" w:hAnsi="Palatino Linotype"/>
          <w:b/>
        </w:rPr>
        <w:t>EL SAIMEX</w:t>
      </w:r>
      <w:r w:rsidR="005961CB" w:rsidRPr="0041659E">
        <w:rPr>
          <w:rFonts w:ascii="Palatino Linotype" w:hAnsi="Palatino Linotype"/>
        </w:rPr>
        <w:t xml:space="preserve"> y se le asignó el número de expediente </w:t>
      </w:r>
      <w:r w:rsidR="00A00BAA" w:rsidRPr="0041659E">
        <w:rPr>
          <w:rFonts w:ascii="Palatino Linotype" w:hAnsi="Palatino Linotype"/>
          <w:b/>
        </w:rPr>
        <w:t>08392</w:t>
      </w:r>
      <w:r w:rsidR="005961CB" w:rsidRPr="0041659E">
        <w:rPr>
          <w:rFonts w:ascii="Palatino Linotype" w:hAnsi="Palatino Linotype"/>
          <w:b/>
        </w:rPr>
        <w:t xml:space="preserve">/INFOEM/IP/RR/2019, </w:t>
      </w:r>
      <w:r w:rsidR="005961CB" w:rsidRPr="0041659E">
        <w:rPr>
          <w:rFonts w:ascii="Palatino Linotype" w:hAnsi="Palatino Linotype" w:cs="Arial"/>
        </w:rPr>
        <w:t>en el que señaló como acto impugnado:</w:t>
      </w:r>
    </w:p>
    <w:p w:rsidR="005961CB" w:rsidRPr="0041659E" w:rsidRDefault="005961CB" w:rsidP="005961CB">
      <w:pPr>
        <w:ind w:left="851" w:right="902"/>
        <w:jc w:val="both"/>
        <w:rPr>
          <w:rFonts w:ascii="Palatino Linotype" w:hAnsi="Palatino Linotype"/>
          <w:i/>
          <w:color w:val="000000"/>
          <w:sz w:val="22"/>
          <w:szCs w:val="22"/>
        </w:rPr>
      </w:pPr>
      <w:r w:rsidRPr="0041659E">
        <w:rPr>
          <w:rFonts w:ascii="Palatino Linotype" w:hAnsi="Palatino Linotype"/>
          <w:i/>
          <w:color w:val="000000"/>
          <w:sz w:val="22"/>
          <w:szCs w:val="22"/>
        </w:rPr>
        <w:t>“</w:t>
      </w:r>
      <w:r w:rsidR="00B31A2E" w:rsidRPr="0041659E">
        <w:rPr>
          <w:rFonts w:ascii="Palatino Linotype" w:hAnsi="Palatino Linotype"/>
          <w:i/>
          <w:color w:val="000000"/>
          <w:sz w:val="22"/>
          <w:szCs w:val="22"/>
        </w:rPr>
        <w:t>Estoy inconforme con la respuesta porque no me respondieron adecuadamente a mi solicitud. El documento que se me envió tiene el texto cortado, además de que no me respondieron que acciones específicas realizan para prevenir el suicidio</w:t>
      </w:r>
      <w:r w:rsidRPr="0041659E">
        <w:rPr>
          <w:rFonts w:ascii="Palatino Linotype" w:hAnsi="Palatino Linotype"/>
          <w:i/>
          <w:color w:val="000000"/>
          <w:sz w:val="22"/>
          <w:szCs w:val="22"/>
        </w:rPr>
        <w:t>.” (Sic)</w:t>
      </w:r>
    </w:p>
    <w:p w:rsidR="005961CB" w:rsidRPr="0041659E" w:rsidRDefault="005961CB" w:rsidP="005961CB">
      <w:pPr>
        <w:spacing w:before="100" w:beforeAutospacing="1" w:after="100" w:afterAutospacing="1" w:line="360" w:lineRule="auto"/>
        <w:jc w:val="both"/>
        <w:rPr>
          <w:rFonts w:ascii="Palatino Linotype" w:hAnsi="Palatino Linotype" w:cs="Arial"/>
        </w:rPr>
      </w:pPr>
      <w:r w:rsidRPr="0041659E">
        <w:rPr>
          <w:rFonts w:ascii="Palatino Linotype" w:hAnsi="Palatino Linotype" w:cs="Arial"/>
        </w:rPr>
        <w:t>Asimismo, como razones o motivos de inconformidad lo siguiente:</w:t>
      </w:r>
    </w:p>
    <w:p w:rsidR="005961CB" w:rsidRPr="0041659E" w:rsidRDefault="005961CB" w:rsidP="005961CB">
      <w:pPr>
        <w:ind w:left="851" w:right="902"/>
        <w:jc w:val="both"/>
        <w:rPr>
          <w:rFonts w:ascii="Palatino Linotype" w:hAnsi="Palatino Linotype"/>
          <w:i/>
          <w:color w:val="000000"/>
          <w:sz w:val="22"/>
          <w:szCs w:val="22"/>
        </w:rPr>
      </w:pPr>
      <w:r w:rsidRPr="0041659E">
        <w:rPr>
          <w:rFonts w:ascii="Palatino Linotype" w:hAnsi="Palatino Linotype"/>
          <w:i/>
          <w:color w:val="000000"/>
          <w:sz w:val="22"/>
          <w:szCs w:val="22"/>
        </w:rPr>
        <w:t>“</w:t>
      </w:r>
      <w:r w:rsidR="00B31A2E" w:rsidRPr="0041659E">
        <w:rPr>
          <w:rFonts w:ascii="Palatino Linotype" w:hAnsi="Palatino Linotype"/>
          <w:i/>
          <w:color w:val="000000"/>
          <w:sz w:val="22"/>
          <w:szCs w:val="22"/>
        </w:rPr>
        <w:t>Estoy inconforme con la respuesta porque no me respondieron adecuadamente a mi solicitud. El documento que se me envió tiene el texto cortado, además de que no me respondieron que acciones específicas realizan para prevenir el suicidio.</w:t>
      </w:r>
      <w:r w:rsidRPr="0041659E">
        <w:rPr>
          <w:rFonts w:ascii="Palatino Linotype" w:hAnsi="Palatino Linotype"/>
          <w:i/>
          <w:color w:val="000000"/>
          <w:sz w:val="22"/>
          <w:szCs w:val="22"/>
        </w:rPr>
        <w:t>” (Sic)</w:t>
      </w:r>
    </w:p>
    <w:p w:rsidR="005961CB" w:rsidRPr="0041659E" w:rsidRDefault="007D7174" w:rsidP="005961CB">
      <w:pPr>
        <w:spacing w:before="100" w:beforeAutospacing="1" w:after="100" w:afterAutospacing="1" w:line="360" w:lineRule="auto"/>
        <w:ind w:right="-91"/>
        <w:jc w:val="both"/>
        <w:rPr>
          <w:rFonts w:ascii="Palatino Linotype" w:hAnsi="Palatino Linotype" w:cs="Arial"/>
          <w:lang w:val="es-ES_tradnl"/>
        </w:rPr>
      </w:pPr>
      <w:r w:rsidRPr="0041659E">
        <w:rPr>
          <w:b/>
          <w:noProof/>
          <w:sz w:val="28"/>
          <w:szCs w:val="28"/>
          <w:lang w:eastAsia="es-MX"/>
        </w:rPr>
        <w:t xml:space="preserve">V. </w:t>
      </w:r>
      <w:r w:rsidR="005961CB" w:rsidRPr="0041659E">
        <w:rPr>
          <w:rFonts w:ascii="Palatino Linotype" w:hAnsi="Palatino Linotype" w:cs="Arial"/>
          <w:lang w:val="es-ES"/>
        </w:rPr>
        <w:t xml:space="preserve">El </w:t>
      </w:r>
      <w:r w:rsidR="00B31A2E" w:rsidRPr="0041659E">
        <w:rPr>
          <w:rFonts w:ascii="Palatino Linotype" w:hAnsi="Palatino Linotype" w:cs="Arial"/>
          <w:lang w:val="es-ES"/>
        </w:rPr>
        <w:t>treinta y uno</w:t>
      </w:r>
      <w:r w:rsidR="00AA7B66" w:rsidRPr="0041659E">
        <w:rPr>
          <w:rFonts w:ascii="Palatino Linotype" w:hAnsi="Palatino Linotype" w:cs="Arial"/>
          <w:lang w:val="es-ES"/>
        </w:rPr>
        <w:t xml:space="preserve"> de octubre</w:t>
      </w:r>
      <w:r w:rsidR="005961CB" w:rsidRPr="0041659E">
        <w:rPr>
          <w:rFonts w:ascii="Palatino Linotype" w:hAnsi="Palatino Linotype" w:cs="Arial"/>
          <w:lang w:val="es-ES"/>
        </w:rPr>
        <w:t xml:space="preserve"> de dos mil diecinueve</w:t>
      </w:r>
      <w:r w:rsidR="005961CB" w:rsidRPr="0041659E">
        <w:rPr>
          <w:rFonts w:ascii="Palatino Linotype" w:hAnsi="Palatino Linotype"/>
          <w:lang w:val="es-ES"/>
        </w:rPr>
        <w:t>, el recurso de revisión</w:t>
      </w:r>
      <w:r w:rsidR="005961CB" w:rsidRPr="0041659E">
        <w:rPr>
          <w:rFonts w:ascii="Palatino Linotype" w:hAnsi="Palatino Linotype" w:cs="Arial"/>
          <w:lang w:val="es-ES_tradnl"/>
        </w:rPr>
        <w:t xml:space="preserve"> de que</w:t>
      </w:r>
      <w:r w:rsidR="005961CB" w:rsidRPr="0041659E">
        <w:rPr>
          <w:rFonts w:ascii="Palatino Linotype" w:hAnsi="Palatino Linotype" w:cs="Arial"/>
          <w:lang w:val="es-ES"/>
        </w:rPr>
        <w:t xml:space="preserve"> se trata</w:t>
      </w:r>
      <w:r w:rsidR="005961CB" w:rsidRPr="0041659E">
        <w:rPr>
          <w:rFonts w:ascii="Palatino Linotype" w:hAnsi="Palatino Linotype" w:cs="Arial"/>
          <w:lang w:val="es-ES_tradnl"/>
        </w:rPr>
        <w:t xml:space="preserve"> se envió electrónicamente al Instituto de </w:t>
      </w:r>
      <w:r w:rsidR="005961CB" w:rsidRPr="0041659E">
        <w:rPr>
          <w:rFonts w:ascii="Palatino Linotype" w:eastAsia="Arial Unicode MS" w:hAnsi="Palatino Linotype" w:cs="Arial"/>
          <w:lang w:val="es-ES"/>
        </w:rPr>
        <w:t>Transparencia</w:t>
      </w:r>
      <w:r w:rsidR="005961CB" w:rsidRPr="0041659E">
        <w:rPr>
          <w:rFonts w:ascii="Palatino Linotype" w:hAnsi="Palatino Linotype" w:cs="Arial"/>
          <w:lang w:val="es-ES_tradnl"/>
        </w:rPr>
        <w:t xml:space="preserve">, Acceso a la Información Pública y Protección de Datos Personales del Estado de México y Municipios y con fundamento en el artículo 185, fracción I de la </w:t>
      </w:r>
      <w:r w:rsidR="005961CB" w:rsidRPr="0041659E">
        <w:rPr>
          <w:rFonts w:ascii="Palatino Linotype" w:hAnsi="Palatino Linotype"/>
          <w:lang w:val="es-ES"/>
        </w:rPr>
        <w:t>Ley de Transparencia y Acceso a la Información Pública del Estado de México y Municipios</w:t>
      </w:r>
      <w:r w:rsidR="005961CB" w:rsidRPr="0041659E">
        <w:rPr>
          <w:rFonts w:ascii="Palatino Linotype" w:hAnsi="Palatino Linotype" w:cs="Arial"/>
          <w:lang w:val="es-ES_tradnl"/>
        </w:rPr>
        <w:t>, se turnó, a través del</w:t>
      </w:r>
      <w:r w:rsidR="005961CB" w:rsidRPr="0041659E">
        <w:rPr>
          <w:rFonts w:ascii="Palatino Linotype" w:eastAsia="Arial Unicode MS" w:hAnsi="Palatino Linotype" w:cs="Arial"/>
          <w:lang w:val="es-ES_tradnl"/>
        </w:rPr>
        <w:t xml:space="preserve"> </w:t>
      </w:r>
      <w:r w:rsidR="005961CB" w:rsidRPr="0041659E">
        <w:rPr>
          <w:rFonts w:ascii="Palatino Linotype" w:eastAsia="Arial Unicode MS" w:hAnsi="Palatino Linotype" w:cs="Arial"/>
          <w:b/>
          <w:lang w:val="es-ES_tradnl"/>
        </w:rPr>
        <w:t>SAIMEX</w:t>
      </w:r>
      <w:r w:rsidR="005961CB" w:rsidRPr="0041659E">
        <w:rPr>
          <w:rFonts w:ascii="Palatino Linotype" w:hAnsi="Palatino Linotype"/>
          <w:lang w:val="es-ES"/>
        </w:rPr>
        <w:t xml:space="preserve">, el recurso de revisión a la </w:t>
      </w:r>
      <w:r w:rsidR="005961CB" w:rsidRPr="0041659E">
        <w:rPr>
          <w:rFonts w:ascii="Palatino Linotype" w:hAnsi="Palatino Linotype" w:cs="Arial"/>
          <w:lang w:val="es-ES_tradnl"/>
        </w:rPr>
        <w:t xml:space="preserve">Comisionada </w:t>
      </w:r>
      <w:r w:rsidR="005961CB" w:rsidRPr="0041659E">
        <w:rPr>
          <w:rFonts w:ascii="Palatino Linotype" w:hAnsi="Palatino Linotype" w:cs="Arial"/>
          <w:b/>
          <w:lang w:val="es-ES_tradnl"/>
        </w:rPr>
        <w:t xml:space="preserve">Eva Abaid Yapur, </w:t>
      </w:r>
      <w:r w:rsidR="005961CB" w:rsidRPr="0041659E">
        <w:rPr>
          <w:rFonts w:ascii="Palatino Linotype" w:hAnsi="Palatino Linotype" w:cs="Arial"/>
          <w:lang w:val="es-ES_tradnl"/>
        </w:rPr>
        <w:t>a efecto de que se decretará su admisión o desechamiento.</w:t>
      </w:r>
    </w:p>
    <w:p w:rsidR="007151ED" w:rsidRPr="0041659E" w:rsidRDefault="007D7174" w:rsidP="007151ED">
      <w:pPr>
        <w:tabs>
          <w:tab w:val="center" w:pos="4252"/>
          <w:tab w:val="right" w:pos="8504"/>
        </w:tabs>
        <w:spacing w:before="100" w:beforeAutospacing="1" w:after="100" w:afterAutospacing="1" w:line="360" w:lineRule="auto"/>
        <w:jc w:val="both"/>
        <w:rPr>
          <w:rFonts w:ascii="Palatino Linotype" w:eastAsia="MS Mincho" w:hAnsi="Palatino Linotype" w:cs="Arial"/>
          <w:lang w:val="es-ES_tradnl"/>
        </w:rPr>
      </w:pPr>
      <w:r w:rsidRPr="0041659E">
        <w:rPr>
          <w:rFonts w:ascii="Palatino Linotype" w:hAnsi="Palatino Linotype"/>
          <w:b/>
          <w:sz w:val="28"/>
          <w:szCs w:val="28"/>
        </w:rPr>
        <w:t xml:space="preserve">VI. </w:t>
      </w:r>
      <w:r w:rsidR="007151ED" w:rsidRPr="0041659E">
        <w:rPr>
          <w:rFonts w:ascii="Palatino Linotype" w:eastAsia="MS Mincho" w:hAnsi="Palatino Linotype" w:cs="Arial"/>
          <w:lang w:val="es-ES_tradnl"/>
        </w:rPr>
        <w:t>De las constancias del expediente electrónico del</w:t>
      </w:r>
      <w:r w:rsidR="007151ED" w:rsidRPr="0041659E">
        <w:rPr>
          <w:rFonts w:ascii="Palatino Linotype" w:eastAsia="MS Mincho" w:hAnsi="Palatino Linotype" w:cs="Arial"/>
          <w:b/>
          <w:lang w:val="es-ES_tradnl"/>
        </w:rPr>
        <w:t xml:space="preserve"> SAIMEX</w:t>
      </w:r>
      <w:r w:rsidR="007151ED" w:rsidRPr="0041659E">
        <w:rPr>
          <w:rFonts w:ascii="Palatino Linotype" w:eastAsia="MS Mincho" w:hAnsi="Palatino Linotype" w:cs="Arial"/>
          <w:lang w:val="es-ES_tradnl"/>
        </w:rPr>
        <w:t xml:space="preserve">, se desprende que el </w:t>
      </w:r>
      <w:r w:rsidR="00D16DC3" w:rsidRPr="0041659E">
        <w:rPr>
          <w:rFonts w:ascii="Palatino Linotype" w:eastAsia="MS Mincho" w:hAnsi="Palatino Linotype" w:cs="Arial"/>
          <w:lang w:val="es-ES_tradnl"/>
        </w:rPr>
        <w:t>seis de noviembre</w:t>
      </w:r>
      <w:r w:rsidR="007151ED" w:rsidRPr="0041659E">
        <w:rPr>
          <w:rFonts w:ascii="Palatino Linotype" w:eastAsia="MS Mincho" w:hAnsi="Palatino Linotype" w:cs="Arial"/>
          <w:lang w:val="es-ES_tradnl"/>
        </w:rPr>
        <w:t xml:space="preserve"> de dos mil diecinueve,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007151ED" w:rsidRPr="0041659E">
        <w:rPr>
          <w:rFonts w:ascii="Palatino Linotype" w:eastAsia="MS Mincho" w:hAnsi="Palatino Linotype" w:cs="Arial"/>
          <w:b/>
          <w:lang w:val="es-ES_tradnl"/>
        </w:rPr>
        <w:t xml:space="preserve">EL SUJETO OBLIGADO </w:t>
      </w:r>
      <w:r w:rsidR="007151ED" w:rsidRPr="0041659E">
        <w:rPr>
          <w:rFonts w:ascii="Palatino Linotype" w:eastAsia="MS Mincho" w:hAnsi="Palatino Linotype" w:cs="Arial"/>
          <w:lang w:val="es-ES_tradnl"/>
        </w:rPr>
        <w:t>rindiera su Informe Justificado respectivamente.</w:t>
      </w:r>
    </w:p>
    <w:p w:rsidR="007151ED" w:rsidRPr="0041659E" w:rsidRDefault="004C68E7" w:rsidP="007151ED">
      <w:pPr>
        <w:pStyle w:val="Prrafodelista"/>
        <w:widowControl w:val="0"/>
        <w:tabs>
          <w:tab w:val="left" w:pos="0"/>
        </w:tabs>
        <w:autoSpaceDE w:val="0"/>
        <w:autoSpaceDN w:val="0"/>
        <w:adjustRightInd w:val="0"/>
        <w:spacing w:before="200" w:after="200" w:line="360" w:lineRule="auto"/>
        <w:ind w:left="0"/>
        <w:jc w:val="both"/>
        <w:rPr>
          <w:rFonts w:ascii="Palatino Linotype" w:hAnsi="Palatino Linotype" w:cs="Arial"/>
          <w:lang w:val="es-ES_tradnl"/>
        </w:rPr>
      </w:pPr>
      <w:r w:rsidRPr="0041659E">
        <w:rPr>
          <w:noProof/>
          <w:lang w:eastAsia="es-MX"/>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2846705</wp:posOffset>
                </wp:positionV>
                <wp:extent cx="5829300" cy="230505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829300" cy="2305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1F477F"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224.15pt" to="457.2pt,40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" strokecolor="#5b9bd5 [3204]" strokeweight=".5pt">
                <v:stroke joinstyle="miter"/>
              </v:line>
            </w:pict>
          </mc:Fallback>
        </mc:AlternateContent>
      </w:r>
      <w:r w:rsidR="007D7174" w:rsidRPr="0041659E">
        <w:rPr>
          <w:rFonts w:ascii="Palatino Linotype" w:hAnsi="Palatino Linotype"/>
          <w:b/>
          <w:sz w:val="28"/>
          <w:szCs w:val="28"/>
        </w:rPr>
        <w:t xml:space="preserve">VII. </w:t>
      </w:r>
      <w:bookmarkEnd w:id="1"/>
      <w:r w:rsidR="00580F88" w:rsidRPr="0041659E">
        <w:rPr>
          <w:rFonts w:ascii="Palatino Linotype" w:hAnsi="Palatino Linotype" w:cs="Arial"/>
        </w:rPr>
        <w:t xml:space="preserve">De las constancias que obran en el </w:t>
      </w:r>
      <w:r w:rsidR="00580F88" w:rsidRPr="0041659E">
        <w:rPr>
          <w:rFonts w:ascii="Palatino Linotype" w:hAnsi="Palatino Linotype" w:cs="Arial"/>
          <w:b/>
        </w:rPr>
        <w:t>SAIMEX</w:t>
      </w:r>
      <w:r w:rsidR="00580F88" w:rsidRPr="0041659E">
        <w:rPr>
          <w:rFonts w:ascii="Palatino Linotype" w:hAnsi="Palatino Linotype" w:cs="Arial"/>
        </w:rPr>
        <w:t>, se advierte que</w:t>
      </w:r>
      <w:r w:rsidR="00580F88" w:rsidRPr="0041659E">
        <w:rPr>
          <w:rFonts w:ascii="Palatino Linotype" w:hAnsi="Palatino Linotype" w:cs="Arial"/>
          <w:b/>
        </w:rPr>
        <w:t xml:space="preserve"> EL RECURRENTE</w:t>
      </w:r>
      <w:r w:rsidR="00580F88" w:rsidRPr="0041659E">
        <w:rPr>
          <w:rFonts w:ascii="Palatino Linotype" w:hAnsi="Palatino Linotype" w:cs="Arial"/>
        </w:rPr>
        <w:t xml:space="preserve"> </w:t>
      </w:r>
      <w:r w:rsidR="00AA7B66" w:rsidRPr="0041659E">
        <w:rPr>
          <w:rFonts w:ascii="Palatino Linotype" w:hAnsi="Palatino Linotype" w:cs="Arial"/>
        </w:rPr>
        <w:t>fue omiso en presentar</w:t>
      </w:r>
      <w:r w:rsidR="0007229C" w:rsidRPr="0041659E">
        <w:rPr>
          <w:rFonts w:ascii="Palatino Linotype" w:hAnsi="Palatino Linotype" w:cs="Arial"/>
        </w:rPr>
        <w:t xml:space="preserve"> sus manifestaciones y alegatos que a su derecho conviniero</w:t>
      </w:r>
      <w:r w:rsidR="00580F88" w:rsidRPr="0041659E">
        <w:rPr>
          <w:rFonts w:ascii="Palatino Linotype" w:hAnsi="Palatino Linotype" w:cs="Arial"/>
        </w:rPr>
        <w:t xml:space="preserve">n. Por su parte, </w:t>
      </w:r>
      <w:r w:rsidR="00580F88" w:rsidRPr="0041659E">
        <w:rPr>
          <w:rFonts w:ascii="Palatino Linotype" w:hAnsi="Palatino Linotype" w:cs="Arial"/>
          <w:b/>
        </w:rPr>
        <w:t>EL SUJETO OBLIGADO</w:t>
      </w:r>
      <w:r w:rsidR="00580F88" w:rsidRPr="0041659E">
        <w:rPr>
          <w:rFonts w:ascii="Palatino Linotype" w:hAnsi="Palatino Linotype" w:cs="Arial"/>
        </w:rPr>
        <w:t xml:space="preserve"> en fecha </w:t>
      </w:r>
      <w:r w:rsidR="003A39B3" w:rsidRPr="0041659E">
        <w:rPr>
          <w:rFonts w:ascii="Palatino Linotype" w:hAnsi="Palatino Linotype" w:cs="Arial"/>
        </w:rPr>
        <w:t>trece de noviembre</w:t>
      </w:r>
      <w:r w:rsidR="00777672" w:rsidRPr="0041659E">
        <w:rPr>
          <w:rFonts w:ascii="Palatino Linotype" w:hAnsi="Palatino Linotype" w:cs="Arial"/>
        </w:rPr>
        <w:t xml:space="preserve"> </w:t>
      </w:r>
      <w:r w:rsidR="00580F88" w:rsidRPr="0041659E">
        <w:rPr>
          <w:rFonts w:ascii="Palatino Linotype" w:hAnsi="Palatino Linotype" w:cs="Arial"/>
        </w:rPr>
        <w:t xml:space="preserve">de </w:t>
      </w:r>
      <w:r w:rsidR="003A39B3" w:rsidRPr="0041659E">
        <w:rPr>
          <w:rFonts w:ascii="Palatino Linotype" w:hAnsi="Palatino Linotype" w:cs="Arial"/>
        </w:rPr>
        <w:t xml:space="preserve">dos mil diecinueve remitió los </w:t>
      </w:r>
      <w:r w:rsidR="00580F88" w:rsidRPr="0041659E">
        <w:rPr>
          <w:rFonts w:ascii="Palatino Linotype" w:hAnsi="Palatino Linotype" w:cs="Arial"/>
        </w:rPr>
        <w:t>archivo</w:t>
      </w:r>
      <w:r w:rsidR="003A39B3" w:rsidRPr="0041659E">
        <w:rPr>
          <w:rFonts w:ascii="Palatino Linotype" w:hAnsi="Palatino Linotype" w:cs="Arial"/>
        </w:rPr>
        <w:t>s</w:t>
      </w:r>
      <w:r w:rsidR="00580F88" w:rsidRPr="0041659E">
        <w:rPr>
          <w:rFonts w:ascii="Palatino Linotype" w:hAnsi="Palatino Linotype" w:cs="Arial"/>
        </w:rPr>
        <w:t xml:space="preserve"> electrónico</w:t>
      </w:r>
      <w:r w:rsidR="003A39B3" w:rsidRPr="0041659E">
        <w:rPr>
          <w:rFonts w:ascii="Palatino Linotype" w:hAnsi="Palatino Linotype" w:cs="Arial"/>
        </w:rPr>
        <w:t>s</w:t>
      </w:r>
      <w:r w:rsidR="00580F88" w:rsidRPr="0041659E">
        <w:rPr>
          <w:rFonts w:ascii="Palatino Linotype" w:hAnsi="Palatino Linotype" w:cs="Arial"/>
        </w:rPr>
        <w:t xml:space="preserve"> denominado</w:t>
      </w:r>
      <w:r w:rsidR="003A39B3" w:rsidRPr="0041659E">
        <w:rPr>
          <w:rFonts w:ascii="Palatino Linotype" w:hAnsi="Palatino Linotype" w:cs="Arial"/>
        </w:rPr>
        <w:t>s</w:t>
      </w:r>
      <w:r w:rsidR="00E471FD" w:rsidRPr="0041659E">
        <w:rPr>
          <w:rFonts w:ascii="Palatino Linotype" w:hAnsi="Palatino Linotype" w:cs="Arial"/>
          <w:b/>
          <w:i/>
        </w:rPr>
        <w:t xml:space="preserve">, </w:t>
      </w:r>
      <w:r w:rsidR="003A39B3" w:rsidRPr="0041659E">
        <w:rPr>
          <w:rFonts w:ascii="Palatino Linotype" w:hAnsi="Palatino Linotype" w:cs="Arial"/>
          <w:b/>
          <w:i/>
        </w:rPr>
        <w:t>Scanned-image_11-11-2019-103951.pdf</w:t>
      </w:r>
      <w:r w:rsidR="009C2E8A" w:rsidRPr="0041659E">
        <w:rPr>
          <w:rFonts w:ascii="Palatino Linotype" w:hAnsi="Palatino Linotype" w:cs="Arial"/>
          <w:b/>
          <w:i/>
        </w:rPr>
        <w:t>,</w:t>
      </w:r>
      <w:r w:rsidR="003A39B3" w:rsidRPr="0041659E">
        <w:rPr>
          <w:rFonts w:ascii="Palatino Linotype" w:hAnsi="Palatino Linotype" w:cs="Arial"/>
          <w:b/>
          <w:i/>
        </w:rPr>
        <w:t xml:space="preserve"> Scanned-image_11-11-2019-104017.pdf, Informe_Justificado_08392_2019.pdf</w:t>
      </w:r>
      <w:r w:rsidR="009C2E8A" w:rsidRPr="0041659E">
        <w:rPr>
          <w:rFonts w:ascii="Palatino Linotype" w:hAnsi="Palatino Linotype" w:cs="Arial"/>
          <w:b/>
          <w:i/>
        </w:rPr>
        <w:t xml:space="preserve"> </w:t>
      </w:r>
      <w:r w:rsidR="003A39B3" w:rsidRPr="0041659E">
        <w:rPr>
          <w:rFonts w:ascii="Palatino Linotype" w:hAnsi="Palatino Linotype" w:cs="Arial"/>
        </w:rPr>
        <w:t xml:space="preserve"> siendo así que únicamente los dos últimos mencionados fueron puestos a disposición del particular, en fecha trece de enero de dos mil veinte, toda vez que se modifica la respuesta; lo anterior, en términos del artículo 185, fracción III de la Ley de la materia, tal y como se aprecia a continuación:</w:t>
      </w:r>
    </w:p>
    <w:p w:rsidR="00DE56FE" w:rsidRPr="0041659E" w:rsidRDefault="00DE56FE" w:rsidP="007151ED">
      <w:pPr>
        <w:tabs>
          <w:tab w:val="center" w:pos="4252"/>
          <w:tab w:val="right" w:pos="8504"/>
        </w:tabs>
        <w:spacing w:before="100" w:beforeAutospacing="1" w:after="100" w:afterAutospacing="1" w:line="360" w:lineRule="auto"/>
        <w:jc w:val="center"/>
        <w:rPr>
          <w:noProof/>
          <w:lang w:eastAsia="es-MX"/>
        </w:rPr>
      </w:pPr>
    </w:p>
    <w:p w:rsidR="007D7174" w:rsidRPr="0041659E" w:rsidRDefault="003A39B3" w:rsidP="007151ED">
      <w:pPr>
        <w:tabs>
          <w:tab w:val="center" w:pos="4252"/>
          <w:tab w:val="right" w:pos="8504"/>
        </w:tabs>
        <w:spacing w:before="100" w:beforeAutospacing="1" w:after="100" w:afterAutospacing="1" w:line="360" w:lineRule="auto"/>
        <w:jc w:val="center"/>
        <w:rPr>
          <w:rFonts w:ascii="Palatino Linotype" w:eastAsia="MS Mincho" w:hAnsi="Palatino Linotype" w:cs="Arial"/>
          <w:lang w:val="es-ES_tradnl"/>
        </w:rPr>
      </w:pPr>
      <w:r w:rsidRPr="0041659E">
        <w:rPr>
          <w:noProof/>
          <w:lang w:eastAsia="es-MX"/>
        </w:rPr>
        <w:drawing>
          <wp:inline distT="0" distB="0" distL="0" distR="0" wp14:anchorId="6C1B931A" wp14:editId="7058788C">
            <wp:extent cx="5791835" cy="2705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705100"/>
                    </a:xfrm>
                    <a:prstGeom prst="rect">
                      <a:avLst/>
                    </a:prstGeom>
                  </pic:spPr>
                </pic:pic>
              </a:graphicData>
            </a:graphic>
          </wp:inline>
        </w:drawing>
      </w:r>
    </w:p>
    <w:p w:rsidR="007151ED" w:rsidRPr="0041659E" w:rsidRDefault="0007229C" w:rsidP="007151ED">
      <w:pPr>
        <w:pStyle w:val="Prrafodelista"/>
        <w:tabs>
          <w:tab w:val="left" w:pos="709"/>
        </w:tabs>
        <w:spacing w:before="200" w:after="200" w:line="360" w:lineRule="auto"/>
        <w:ind w:left="0"/>
        <w:jc w:val="both"/>
        <w:rPr>
          <w:rFonts w:ascii="Palatino Linotype" w:hAnsi="Palatino Linotype" w:cs="Arial"/>
        </w:rPr>
      </w:pPr>
      <w:bookmarkStart w:id="2" w:name="_Ref507070922"/>
      <w:r w:rsidRPr="0041659E">
        <w:rPr>
          <w:rFonts w:ascii="Palatino Linotype" w:hAnsi="Palatino Linotype"/>
          <w:b/>
          <w:sz w:val="28"/>
          <w:szCs w:val="28"/>
        </w:rPr>
        <w:t>VIII</w:t>
      </w:r>
      <w:r w:rsidR="007D7174" w:rsidRPr="0041659E">
        <w:rPr>
          <w:rFonts w:ascii="Palatino Linotype" w:hAnsi="Palatino Linotype"/>
          <w:b/>
          <w:sz w:val="28"/>
          <w:szCs w:val="28"/>
        </w:rPr>
        <w:t>.</w:t>
      </w:r>
      <w:r w:rsidR="007D7174" w:rsidRPr="0041659E">
        <w:rPr>
          <w:rFonts w:ascii="Palatino Linotype" w:hAnsi="Palatino Linotype"/>
        </w:rPr>
        <w:t xml:space="preserve"> </w:t>
      </w:r>
      <w:bookmarkEnd w:id="2"/>
      <w:r w:rsidR="007151ED" w:rsidRPr="0041659E">
        <w:rPr>
          <w:rFonts w:ascii="Palatino Linotype" w:hAnsi="Palatino Linotype" w:cs="Arial"/>
        </w:rPr>
        <w:t xml:space="preserve">Una vez analizado el estado procesal que guarda el expediente, en fecha </w:t>
      </w:r>
      <w:r w:rsidR="008A6B65" w:rsidRPr="0041659E">
        <w:rPr>
          <w:rFonts w:ascii="Palatino Linotype" w:hAnsi="Palatino Linotype" w:cs="Arial"/>
        </w:rPr>
        <w:t>dieciséis de enero de dos mil veinte</w:t>
      </w:r>
      <w:r w:rsidR="007151ED" w:rsidRPr="0041659E">
        <w:rPr>
          <w:rFonts w:ascii="Palatino Linotype" w:hAnsi="Palatino Linotype" w:cs="Arial"/>
        </w:rPr>
        <w:t xml:space="preserve">, la Comisionada Ponente acordó el cierre de instrucción, así </w:t>
      </w:r>
      <w:r w:rsidR="007151ED" w:rsidRPr="0041659E">
        <w:rPr>
          <w:rFonts w:ascii="Palatino Linotype" w:hAnsi="Palatino Linotype" w:cs="Arial"/>
          <w:lang w:val="es-ES_tradnl"/>
        </w:rPr>
        <w:t>como</w:t>
      </w:r>
      <w:r w:rsidR="007151ED" w:rsidRPr="0041659E">
        <w:rPr>
          <w:rFonts w:ascii="Palatino Linotype" w:hAnsi="Palatino Linotype" w:cs="Arial"/>
        </w:rPr>
        <w:t xml:space="preserve"> la remisión del mismo a efecto </w:t>
      </w:r>
      <w:r w:rsidR="007151ED" w:rsidRPr="0041659E">
        <w:rPr>
          <w:rFonts w:ascii="Palatino Linotype" w:hAnsi="Palatino Linotype" w:cs="Arial"/>
          <w:lang w:val="es-ES_tradnl"/>
        </w:rPr>
        <w:t>de</w:t>
      </w:r>
      <w:r w:rsidR="007151ED" w:rsidRPr="0041659E">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7D7174" w:rsidRPr="0041659E" w:rsidRDefault="0007229C" w:rsidP="00657761">
      <w:pPr>
        <w:pStyle w:val="Prrafodelista"/>
        <w:tabs>
          <w:tab w:val="left" w:pos="709"/>
        </w:tabs>
        <w:spacing w:before="200" w:after="200" w:line="360" w:lineRule="auto"/>
        <w:ind w:left="0"/>
        <w:jc w:val="both"/>
        <w:rPr>
          <w:rFonts w:ascii="Palatino Linotype" w:hAnsi="Palatino Linotype"/>
        </w:rPr>
      </w:pPr>
      <w:r w:rsidRPr="0041659E">
        <w:rPr>
          <w:rFonts w:ascii="Palatino Linotype" w:hAnsi="Palatino Linotype" w:cs="Arial"/>
          <w:b/>
          <w:sz w:val="28"/>
          <w:szCs w:val="28"/>
        </w:rPr>
        <w:t>I</w:t>
      </w:r>
      <w:r w:rsidR="007D7174" w:rsidRPr="0041659E">
        <w:rPr>
          <w:rFonts w:ascii="Palatino Linotype" w:hAnsi="Palatino Linotype" w:cs="Arial"/>
          <w:b/>
          <w:sz w:val="28"/>
          <w:szCs w:val="28"/>
        </w:rPr>
        <w:t>X.</w:t>
      </w:r>
      <w:r w:rsidR="007D7174" w:rsidRPr="0041659E">
        <w:rPr>
          <w:rFonts w:ascii="Palatino Linotype" w:hAnsi="Palatino Linotype" w:cs="Arial"/>
        </w:rPr>
        <w:t xml:space="preserve"> </w:t>
      </w:r>
      <w:bookmarkStart w:id="3" w:name="_Ref529870989"/>
      <w:r w:rsidR="007D7174" w:rsidRPr="0041659E">
        <w:rPr>
          <w:rFonts w:ascii="Palatino Linotype" w:hAnsi="Palatino Linotype"/>
        </w:rPr>
        <w:t xml:space="preserve">En fecha </w:t>
      </w:r>
      <w:r w:rsidR="008A6B65" w:rsidRPr="0041659E">
        <w:rPr>
          <w:rFonts w:ascii="Palatino Linotype" w:hAnsi="Palatino Linotype"/>
        </w:rPr>
        <w:t>dieciséis de enero de dos mil veinte</w:t>
      </w:r>
      <w:r w:rsidR="007D7174" w:rsidRPr="0041659E">
        <w:rPr>
          <w:rFonts w:ascii="Palatino Linotype" w:hAnsi="Palatino Linotype"/>
        </w:rPr>
        <w:t xml:space="preserv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w:t>
      </w:r>
      <w:r w:rsidR="007D7174" w:rsidRPr="0041659E">
        <w:rPr>
          <w:rFonts w:ascii="Palatino Linotype" w:hAnsi="Palatino Linotype" w:cs="Arial"/>
        </w:rPr>
        <w:t>y,</w:t>
      </w:r>
      <w:r w:rsidR="00623371" w:rsidRPr="0041659E">
        <w:rPr>
          <w:rFonts w:ascii="Palatino Linotype" w:hAnsi="Palatino Linotype" w:cs="Arial"/>
        </w:rPr>
        <w:t xml:space="preserve"> </w:t>
      </w:r>
    </w:p>
    <w:bookmarkEnd w:id="3"/>
    <w:p w:rsidR="007D7174" w:rsidRPr="0041659E" w:rsidRDefault="007D7174" w:rsidP="007D7174">
      <w:pPr>
        <w:spacing w:before="120" w:after="120" w:line="360" w:lineRule="auto"/>
        <w:jc w:val="center"/>
        <w:rPr>
          <w:rFonts w:ascii="Palatino Linotype" w:hAnsi="Palatino Linotype"/>
          <w:b/>
          <w:bCs/>
          <w:spacing w:val="60"/>
          <w:sz w:val="28"/>
        </w:rPr>
      </w:pPr>
      <w:r w:rsidRPr="0041659E">
        <w:rPr>
          <w:rFonts w:ascii="Palatino Linotype" w:hAnsi="Palatino Linotype"/>
          <w:b/>
          <w:bCs/>
          <w:spacing w:val="60"/>
          <w:sz w:val="28"/>
        </w:rPr>
        <w:t>CONSIDERANDO</w:t>
      </w:r>
    </w:p>
    <w:p w:rsidR="007D7174" w:rsidRPr="0041659E" w:rsidRDefault="007D7174" w:rsidP="007D7174">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41659E">
        <w:rPr>
          <w:rFonts w:ascii="Palatino Linotype" w:hAnsi="Palatino Linotype"/>
          <w:b/>
          <w:sz w:val="28"/>
          <w:szCs w:val="28"/>
        </w:rPr>
        <w:t>PRIMERO.</w:t>
      </w:r>
      <w:r w:rsidRPr="0041659E">
        <w:rPr>
          <w:rFonts w:ascii="Palatino Linotype" w:hAnsi="Palatino Linotype"/>
          <w:b/>
        </w:rPr>
        <w:t xml:space="preserve"> Competencia</w:t>
      </w:r>
      <w:r w:rsidRPr="0041659E">
        <w:rPr>
          <w:rFonts w:ascii="Palatino Linotype" w:hAnsi="Palatino Linotype"/>
        </w:rPr>
        <w:t>.</w:t>
      </w:r>
      <w:r w:rsidRPr="0041659E">
        <w:rPr>
          <w:rFonts w:ascii="Palatino Linotype" w:hAnsi="Palatino Linotype"/>
          <w:b/>
        </w:rPr>
        <w:t xml:space="preserve"> </w:t>
      </w:r>
      <w:r w:rsidRPr="0041659E">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Pr="0041659E">
        <w:rPr>
          <w:rFonts w:ascii="Palatino Linotype" w:hAnsi="Palatino Linotype" w:cs="Arial"/>
        </w:rPr>
        <w:t>.</w:t>
      </w:r>
    </w:p>
    <w:p w:rsidR="007D7174" w:rsidRPr="0041659E" w:rsidRDefault="007D7174" w:rsidP="007D7174">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snapToGrid w:val="0"/>
        </w:rPr>
      </w:pPr>
      <w:r w:rsidRPr="0041659E">
        <w:rPr>
          <w:rFonts w:ascii="Palatino Linotype" w:hAnsi="Palatino Linotype" w:cs="Arial"/>
          <w:b/>
          <w:sz w:val="28"/>
          <w:szCs w:val="28"/>
        </w:rPr>
        <w:t>SEGUNDO.</w:t>
      </w:r>
      <w:r w:rsidRPr="0041659E">
        <w:rPr>
          <w:rFonts w:ascii="Palatino Linotype" w:hAnsi="Palatino Linotype" w:cs="Arial"/>
          <w:b/>
        </w:rPr>
        <w:t xml:space="preserve"> Interés.</w:t>
      </w:r>
      <w:r w:rsidRPr="0041659E">
        <w:rPr>
          <w:rFonts w:ascii="Palatino Linotype" w:hAnsi="Palatino Linotype" w:cs="Arial"/>
        </w:rPr>
        <w:t xml:space="preserve"> El </w:t>
      </w:r>
      <w:r w:rsidRPr="0041659E">
        <w:rPr>
          <w:rFonts w:ascii="Palatino Linotype" w:hAnsi="Palatino Linotype"/>
        </w:rPr>
        <w:t>recurso</w:t>
      </w:r>
      <w:r w:rsidRPr="0041659E">
        <w:rPr>
          <w:rFonts w:ascii="Palatino Linotype" w:hAnsi="Palatino Linotype" w:cs="Arial"/>
        </w:rPr>
        <w:t xml:space="preserve"> de revisión fue </w:t>
      </w:r>
      <w:r w:rsidRPr="0041659E">
        <w:rPr>
          <w:rFonts w:ascii="Palatino Linotype" w:hAnsi="Palatino Linotype"/>
        </w:rPr>
        <w:t>interpuesto</w:t>
      </w:r>
      <w:r w:rsidRPr="0041659E">
        <w:rPr>
          <w:rFonts w:ascii="Palatino Linotype" w:hAnsi="Palatino Linotype" w:cs="Arial"/>
        </w:rPr>
        <w:t xml:space="preserve"> por parte legítima en atención a que fue </w:t>
      </w:r>
      <w:r w:rsidRPr="0041659E">
        <w:rPr>
          <w:rFonts w:ascii="Palatino Linotype" w:hAnsi="Palatino Linotype"/>
        </w:rPr>
        <w:t>presentado</w:t>
      </w:r>
      <w:r w:rsidRPr="0041659E">
        <w:rPr>
          <w:rFonts w:ascii="Palatino Linotype" w:hAnsi="Palatino Linotype" w:cs="Arial"/>
        </w:rPr>
        <w:t xml:space="preserve"> por </w:t>
      </w:r>
      <w:r w:rsidRPr="0041659E">
        <w:rPr>
          <w:rFonts w:ascii="Palatino Linotype" w:hAnsi="Palatino Linotype" w:cs="Arial"/>
          <w:b/>
        </w:rPr>
        <w:t>EL RECURRENTE</w:t>
      </w:r>
      <w:r w:rsidRPr="0041659E">
        <w:rPr>
          <w:rFonts w:ascii="Palatino Linotype" w:hAnsi="Palatino Linotype" w:cs="Arial"/>
          <w:snapToGrid w:val="0"/>
        </w:rPr>
        <w:t xml:space="preserve">, </w:t>
      </w:r>
      <w:r w:rsidRPr="0041659E">
        <w:rPr>
          <w:rFonts w:ascii="Palatino Linotype" w:hAnsi="Palatino Linotype" w:cs="Arial"/>
        </w:rPr>
        <w:t>quien</w:t>
      </w:r>
      <w:r w:rsidRPr="0041659E">
        <w:rPr>
          <w:rFonts w:ascii="Palatino Linotype" w:hAnsi="Palatino Linotype" w:cs="Arial"/>
          <w:snapToGrid w:val="0"/>
        </w:rPr>
        <w:t xml:space="preserve"> </w:t>
      </w:r>
      <w:r w:rsidRPr="0041659E">
        <w:rPr>
          <w:rFonts w:ascii="Palatino Linotype" w:hAnsi="Palatino Linotype"/>
        </w:rPr>
        <w:t>formuló</w:t>
      </w:r>
      <w:r w:rsidRPr="0041659E">
        <w:rPr>
          <w:rFonts w:ascii="Palatino Linotype" w:hAnsi="Palatino Linotype" w:cs="Arial"/>
          <w:snapToGrid w:val="0"/>
        </w:rPr>
        <w:t xml:space="preserve"> la </w:t>
      </w:r>
      <w:r w:rsidRPr="0041659E">
        <w:rPr>
          <w:rFonts w:ascii="Palatino Linotype" w:hAnsi="Palatino Linotype" w:cs="Arial"/>
        </w:rPr>
        <w:t>solicitud</w:t>
      </w:r>
      <w:r w:rsidRPr="0041659E">
        <w:rPr>
          <w:rFonts w:ascii="Palatino Linotype" w:hAnsi="Palatino Linotype" w:cs="Arial"/>
          <w:snapToGrid w:val="0"/>
        </w:rPr>
        <w:t xml:space="preserve"> de información pública al </w:t>
      </w:r>
      <w:r w:rsidRPr="0041659E">
        <w:rPr>
          <w:rFonts w:ascii="Palatino Linotype" w:hAnsi="Palatino Linotype" w:cs="Arial"/>
          <w:b/>
          <w:snapToGrid w:val="0"/>
        </w:rPr>
        <w:t>SUJETO OBLIGADO.</w:t>
      </w:r>
      <w:r w:rsidRPr="0041659E">
        <w:rPr>
          <w:rFonts w:ascii="Palatino Linotype" w:hAnsi="Palatino Linotype" w:cs="Arial"/>
          <w:snapToGrid w:val="0"/>
        </w:rPr>
        <w:t xml:space="preserve"> </w:t>
      </w:r>
    </w:p>
    <w:p w:rsidR="00BD5238" w:rsidRPr="0041659E" w:rsidRDefault="007D7174" w:rsidP="00BD5238">
      <w:pPr>
        <w:pStyle w:val="Prrafodelista"/>
        <w:autoSpaceDE w:val="0"/>
        <w:autoSpaceDN w:val="0"/>
        <w:adjustRightInd w:val="0"/>
        <w:spacing w:line="360" w:lineRule="auto"/>
        <w:ind w:left="0" w:right="49"/>
        <w:jc w:val="both"/>
        <w:rPr>
          <w:rFonts w:ascii="Palatino Linotype" w:hAnsi="Palatino Linotype" w:cs="Arial"/>
        </w:rPr>
      </w:pPr>
      <w:r w:rsidRPr="0041659E">
        <w:rPr>
          <w:rFonts w:ascii="Palatino Linotype" w:hAnsi="Palatino Linotype" w:cs="Arial"/>
          <w:b/>
          <w:sz w:val="28"/>
          <w:szCs w:val="28"/>
        </w:rPr>
        <w:t>TERCERO.</w:t>
      </w:r>
      <w:r w:rsidRPr="0041659E">
        <w:rPr>
          <w:rFonts w:ascii="Palatino Linotype" w:hAnsi="Palatino Linotype" w:cs="Arial"/>
          <w:b/>
        </w:rPr>
        <w:t xml:space="preserve"> Oportunidad. </w:t>
      </w:r>
      <w:r w:rsidR="00BD5238" w:rsidRPr="0041659E">
        <w:rPr>
          <w:rFonts w:ascii="Palatino Linotype" w:hAnsi="Palatino Linotype" w:cs="Arial"/>
        </w:rPr>
        <w:t xml:space="preserve">El recurso de revisión fue interpuesto dentro del plazo de quince días hábiles contados a partir del día siguiente al en que </w:t>
      </w:r>
      <w:r w:rsidR="00BD5238" w:rsidRPr="0041659E">
        <w:rPr>
          <w:rFonts w:ascii="Palatino Linotype" w:hAnsi="Palatino Linotype" w:cs="Arial"/>
          <w:b/>
        </w:rPr>
        <w:t xml:space="preserve">EL RECURRENTE </w:t>
      </w:r>
      <w:r w:rsidR="00BD5238" w:rsidRPr="0041659E">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BD5238" w:rsidRPr="0041659E" w:rsidRDefault="00BD5238" w:rsidP="00BD5238">
      <w:pPr>
        <w:ind w:left="851" w:right="902"/>
        <w:jc w:val="both"/>
        <w:rPr>
          <w:rFonts w:ascii="Palatino Linotype" w:hAnsi="Palatino Linotype" w:cs="Arial"/>
        </w:rPr>
      </w:pPr>
    </w:p>
    <w:p w:rsidR="00BD5238" w:rsidRPr="0041659E" w:rsidRDefault="00BD5238" w:rsidP="00BD5238">
      <w:pPr>
        <w:tabs>
          <w:tab w:val="left" w:pos="851"/>
        </w:tabs>
        <w:ind w:left="851" w:right="901"/>
        <w:jc w:val="both"/>
        <w:rPr>
          <w:rFonts w:ascii="Palatino Linotype" w:hAnsi="Palatino Linotype" w:cs="Arial"/>
          <w:i/>
          <w:sz w:val="22"/>
          <w:szCs w:val="22"/>
        </w:rPr>
      </w:pPr>
      <w:r w:rsidRPr="0041659E">
        <w:rPr>
          <w:rFonts w:ascii="Palatino Linotype" w:hAnsi="Palatino Linotype" w:cs="Arial"/>
          <w:b/>
          <w:i/>
          <w:sz w:val="22"/>
          <w:szCs w:val="22"/>
        </w:rPr>
        <w:t>“Artículo 178.</w:t>
      </w:r>
      <w:r w:rsidRPr="0041659E">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BD5238" w:rsidRPr="0041659E" w:rsidRDefault="00BD5238" w:rsidP="00BD5238">
      <w:pPr>
        <w:tabs>
          <w:tab w:val="left" w:pos="851"/>
        </w:tabs>
        <w:ind w:left="851" w:right="901"/>
        <w:jc w:val="both"/>
        <w:rPr>
          <w:rFonts w:ascii="Palatino Linotype" w:hAnsi="Palatino Linotype" w:cs="Arial"/>
          <w:i/>
          <w:sz w:val="22"/>
          <w:szCs w:val="22"/>
        </w:rPr>
      </w:pPr>
      <w:r w:rsidRPr="0041659E">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BD5238" w:rsidRPr="0041659E" w:rsidRDefault="00BD5238" w:rsidP="00BD5238">
      <w:pPr>
        <w:tabs>
          <w:tab w:val="left" w:pos="851"/>
        </w:tabs>
        <w:ind w:left="851" w:right="901"/>
        <w:jc w:val="both"/>
        <w:rPr>
          <w:rFonts w:ascii="Palatino Linotype" w:hAnsi="Palatino Linotype" w:cs="Arial"/>
          <w:i/>
          <w:sz w:val="22"/>
          <w:szCs w:val="22"/>
        </w:rPr>
      </w:pPr>
      <w:r w:rsidRPr="0041659E">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41659E">
        <w:rPr>
          <w:rFonts w:ascii="Palatino Linotype" w:hAnsi="Palatino Linotype" w:cs="Arial"/>
          <w:b/>
          <w:i/>
          <w:sz w:val="22"/>
          <w:szCs w:val="22"/>
        </w:rPr>
        <w:t>”</w:t>
      </w:r>
    </w:p>
    <w:p w:rsidR="00BD5238" w:rsidRPr="0041659E" w:rsidRDefault="00BD5238" w:rsidP="00BD5238">
      <w:pPr>
        <w:ind w:left="851" w:right="902"/>
        <w:jc w:val="both"/>
        <w:rPr>
          <w:rFonts w:ascii="Palatino Linotype" w:hAnsi="Palatino Linotype" w:cs="Arial"/>
        </w:rPr>
      </w:pPr>
    </w:p>
    <w:p w:rsidR="00BD5238" w:rsidRPr="0041659E" w:rsidRDefault="00BD5238" w:rsidP="00BD5238">
      <w:pPr>
        <w:spacing w:line="360" w:lineRule="auto"/>
        <w:jc w:val="both"/>
        <w:rPr>
          <w:rFonts w:ascii="Palatino Linotype" w:hAnsi="Palatino Linotype"/>
        </w:rPr>
      </w:pPr>
      <w:r w:rsidRPr="0041659E">
        <w:rPr>
          <w:rFonts w:ascii="Palatino Linotype" w:hAnsi="Palatino Linotype" w:cs="Arial"/>
        </w:rPr>
        <w:t xml:space="preserve">En efecto, atendiendo a que </w:t>
      </w:r>
      <w:r w:rsidRPr="0041659E">
        <w:rPr>
          <w:rFonts w:ascii="Palatino Linotype" w:hAnsi="Palatino Linotype" w:cs="Arial"/>
          <w:b/>
        </w:rPr>
        <w:t>EL SUJETO OBLIGADO</w:t>
      </w:r>
      <w:r w:rsidRPr="0041659E">
        <w:rPr>
          <w:rFonts w:ascii="Palatino Linotype" w:hAnsi="Palatino Linotype" w:cs="Arial"/>
        </w:rPr>
        <w:t xml:space="preserve"> notificó la respuesta a la solicitud de información pública el </w:t>
      </w:r>
      <w:r w:rsidR="006A7727" w:rsidRPr="0041659E">
        <w:rPr>
          <w:rFonts w:ascii="Palatino Linotype" w:hAnsi="Palatino Linotype" w:cs="Arial"/>
          <w:b/>
        </w:rPr>
        <w:t>diecisiete de octubre</w:t>
      </w:r>
      <w:r w:rsidRPr="0041659E">
        <w:rPr>
          <w:rFonts w:ascii="Palatino Linotype" w:hAnsi="Palatino Linotype" w:cs="Arial"/>
          <w:b/>
        </w:rPr>
        <w:t xml:space="preserve"> de dos mil diecinueve; </w:t>
      </w:r>
      <w:r w:rsidRPr="0041659E">
        <w:rPr>
          <w:rFonts w:ascii="Palatino Linotype" w:hAnsi="Palatino Linotype" w:cs="Arial"/>
        </w:rPr>
        <w:t>en consecuencia, el plazo de quince días hábiles que el artículo 178 de la ley de la materia otorga al</w:t>
      </w:r>
      <w:r w:rsidRPr="0041659E">
        <w:rPr>
          <w:rFonts w:ascii="Palatino Linotype" w:hAnsi="Palatino Linotype" w:cs="Arial"/>
          <w:b/>
        </w:rPr>
        <w:t xml:space="preserve"> RECURRENTE</w:t>
      </w:r>
      <w:r w:rsidRPr="0041659E">
        <w:rPr>
          <w:rFonts w:ascii="Palatino Linotype" w:hAnsi="Palatino Linotype" w:cs="Arial"/>
        </w:rPr>
        <w:t xml:space="preserve"> para presentar el recurso de revisión, transcurrió del</w:t>
      </w:r>
      <w:r w:rsidRPr="0041659E">
        <w:rPr>
          <w:rFonts w:ascii="Palatino Linotype" w:hAnsi="Palatino Linotype" w:cs="Arial"/>
          <w:b/>
        </w:rPr>
        <w:t xml:space="preserve"> </w:t>
      </w:r>
      <w:r w:rsidR="006A7727" w:rsidRPr="0041659E">
        <w:rPr>
          <w:rFonts w:ascii="Palatino Linotype" w:hAnsi="Palatino Linotype" w:cs="Arial"/>
          <w:b/>
        </w:rPr>
        <w:t>dieciocho de octubre</w:t>
      </w:r>
      <w:r w:rsidR="00637243" w:rsidRPr="0041659E">
        <w:rPr>
          <w:rFonts w:ascii="Palatino Linotype" w:hAnsi="Palatino Linotype" w:cs="Arial"/>
          <w:b/>
        </w:rPr>
        <w:t xml:space="preserve"> al </w:t>
      </w:r>
      <w:r w:rsidR="006A7727" w:rsidRPr="0041659E">
        <w:rPr>
          <w:rFonts w:ascii="Palatino Linotype" w:hAnsi="Palatino Linotype" w:cs="Arial"/>
          <w:b/>
        </w:rPr>
        <w:t>siete de noviembre</w:t>
      </w:r>
      <w:r w:rsidRPr="0041659E">
        <w:rPr>
          <w:rFonts w:ascii="Palatino Linotype" w:hAnsi="Palatino Linotype" w:cs="Arial"/>
          <w:b/>
        </w:rPr>
        <w:t xml:space="preserve"> de dos mil diecinueve</w:t>
      </w:r>
      <w:r w:rsidRPr="0041659E">
        <w:rPr>
          <w:rFonts w:ascii="Palatino Linotype" w:hAnsi="Palatino Linotype" w:cs="Arial"/>
        </w:rPr>
        <w:t>, sin contemplar en el cómputo los</w:t>
      </w:r>
      <w:r w:rsidR="00346381" w:rsidRPr="0041659E">
        <w:rPr>
          <w:rFonts w:ascii="Palatino Linotype" w:hAnsi="Palatino Linotype" w:cs="Arial"/>
        </w:rPr>
        <w:t xml:space="preserve"> </w:t>
      </w:r>
      <w:r w:rsidR="006A7727" w:rsidRPr="0041659E">
        <w:rPr>
          <w:rFonts w:ascii="Palatino Linotype" w:hAnsi="Palatino Linotype" w:cs="Arial"/>
        </w:rPr>
        <w:t>días</w:t>
      </w:r>
      <w:r w:rsidRPr="0041659E">
        <w:rPr>
          <w:rFonts w:ascii="Palatino Linotype" w:hAnsi="Palatino Linotype" w:cs="Arial"/>
        </w:rPr>
        <w:t xml:space="preserve">, </w:t>
      </w:r>
      <w:r w:rsidR="006A7727" w:rsidRPr="0041659E">
        <w:rPr>
          <w:rFonts w:ascii="Palatino Linotype" w:hAnsi="Palatino Linotype" w:cs="Arial"/>
        </w:rPr>
        <w:t xml:space="preserve">diecinueve, veinte, veintiséis y veintisiete </w:t>
      </w:r>
      <w:r w:rsidRPr="0041659E">
        <w:rPr>
          <w:rFonts w:ascii="Palatino Linotype" w:hAnsi="Palatino Linotype" w:cs="Arial"/>
        </w:rPr>
        <w:t xml:space="preserve">de </w:t>
      </w:r>
      <w:r w:rsidR="006A7727" w:rsidRPr="0041659E">
        <w:rPr>
          <w:rFonts w:ascii="Palatino Linotype" w:hAnsi="Palatino Linotype" w:cs="Arial"/>
        </w:rPr>
        <w:t>octubre</w:t>
      </w:r>
      <w:r w:rsidR="00637243" w:rsidRPr="0041659E">
        <w:rPr>
          <w:rFonts w:ascii="Palatino Linotype" w:hAnsi="Palatino Linotype" w:cs="Arial"/>
        </w:rPr>
        <w:t xml:space="preserve"> así como, </w:t>
      </w:r>
      <w:r w:rsidR="004E34CE" w:rsidRPr="0041659E">
        <w:rPr>
          <w:rFonts w:ascii="Palatino Linotype" w:hAnsi="Palatino Linotype" w:cs="Arial"/>
        </w:rPr>
        <w:t>dos y tres de noviembre</w:t>
      </w:r>
      <w:r w:rsidR="00637243" w:rsidRPr="0041659E">
        <w:rPr>
          <w:rFonts w:ascii="Palatino Linotype" w:hAnsi="Palatino Linotype" w:cs="Arial"/>
        </w:rPr>
        <w:t xml:space="preserve"> </w:t>
      </w:r>
      <w:r w:rsidRPr="0041659E">
        <w:rPr>
          <w:rFonts w:ascii="Palatino Linotype" w:hAnsi="Palatino Linotype" w:cs="Arial"/>
        </w:rPr>
        <w:t xml:space="preserve"> de dos mil diecinueve, por corresponder a sábados y domingos, considerados como días inhábiles; en términos del artículo 3, fracción X de la </w:t>
      </w:r>
      <w:r w:rsidRPr="0041659E">
        <w:rPr>
          <w:rFonts w:ascii="Palatino Linotype" w:hAnsi="Palatino Linotype"/>
        </w:rPr>
        <w:t>Ley de Transparencia y Acceso a la Información Pública de</w:t>
      </w:r>
      <w:r w:rsidR="00637243" w:rsidRPr="0041659E">
        <w:rPr>
          <w:rFonts w:ascii="Palatino Linotype" w:hAnsi="Palatino Linotype"/>
        </w:rPr>
        <w:t>l Estado de México y Municipios</w:t>
      </w:r>
      <w:r w:rsidRPr="0041659E">
        <w:rPr>
          <w:rFonts w:ascii="Palatino Linotype" w:hAnsi="Palatino Linotype"/>
        </w:rPr>
        <w:t>.</w:t>
      </w:r>
    </w:p>
    <w:p w:rsidR="00BD5238" w:rsidRPr="0041659E" w:rsidRDefault="00BD5238" w:rsidP="00BD5238">
      <w:pPr>
        <w:spacing w:line="360" w:lineRule="auto"/>
        <w:jc w:val="both"/>
        <w:rPr>
          <w:rFonts w:ascii="Palatino Linotype" w:hAnsi="Palatino Linotype" w:cs="Arial"/>
        </w:rPr>
      </w:pPr>
    </w:p>
    <w:p w:rsidR="00657761" w:rsidRPr="0041659E" w:rsidRDefault="00BD5238" w:rsidP="00BD5238">
      <w:pPr>
        <w:pStyle w:val="Prrafodelista"/>
        <w:widowControl w:val="0"/>
        <w:tabs>
          <w:tab w:val="left" w:pos="1701"/>
          <w:tab w:val="left" w:pos="1843"/>
        </w:tabs>
        <w:autoSpaceDE w:val="0"/>
        <w:autoSpaceDN w:val="0"/>
        <w:adjustRightInd w:val="0"/>
        <w:spacing w:before="240" w:after="240" w:line="360" w:lineRule="auto"/>
        <w:ind w:left="0"/>
        <w:jc w:val="both"/>
        <w:rPr>
          <w:rFonts w:ascii="Palatino Linotype" w:hAnsi="Palatino Linotype" w:cs="Arial"/>
        </w:rPr>
      </w:pPr>
      <w:r w:rsidRPr="0041659E">
        <w:rPr>
          <w:rFonts w:ascii="Palatino Linotype" w:hAnsi="Palatino Linotype" w:cs="Arial"/>
        </w:rPr>
        <w:t>En ese tenor, si el recurso de revisión que nos ocupa, se interpuso el</w:t>
      </w:r>
      <w:r w:rsidRPr="0041659E">
        <w:rPr>
          <w:rFonts w:ascii="Palatino Linotype" w:hAnsi="Palatino Linotype" w:cs="Arial"/>
          <w:b/>
        </w:rPr>
        <w:t xml:space="preserve"> </w:t>
      </w:r>
      <w:r w:rsidR="004E34CE" w:rsidRPr="0041659E">
        <w:rPr>
          <w:rFonts w:ascii="Palatino Linotype" w:hAnsi="Palatino Linotype" w:cs="Arial"/>
          <w:b/>
        </w:rPr>
        <w:t>veintiuno de octubre</w:t>
      </w:r>
      <w:r w:rsidRPr="0041659E">
        <w:rPr>
          <w:rFonts w:ascii="Palatino Linotype" w:hAnsi="Palatino Linotype" w:cs="Arial"/>
          <w:b/>
        </w:rPr>
        <w:t xml:space="preserve"> de dos mil diecinueve,</w:t>
      </w:r>
      <w:r w:rsidRPr="0041659E">
        <w:rPr>
          <w:rFonts w:ascii="Palatino Linotype" w:hAnsi="Palatino Linotype" w:cs="Arial"/>
        </w:rPr>
        <w:t xml:space="preserve"> éste se encuentra dentro de los márgenes temporales previstos en el citado precepto legal y, por tanto, se considera oportuno.</w:t>
      </w:r>
    </w:p>
    <w:p w:rsidR="00961715" w:rsidRPr="0041659E" w:rsidRDefault="007D7174" w:rsidP="00961715">
      <w:pPr>
        <w:pStyle w:val="Prrafodelista"/>
        <w:autoSpaceDE w:val="0"/>
        <w:autoSpaceDN w:val="0"/>
        <w:adjustRightInd w:val="0"/>
        <w:spacing w:before="240" w:after="240" w:line="360" w:lineRule="auto"/>
        <w:ind w:left="0" w:right="49"/>
        <w:jc w:val="both"/>
        <w:rPr>
          <w:rFonts w:ascii="Palatino Linotype" w:hAnsi="Palatino Linotype" w:cs="Arial"/>
          <w:b/>
        </w:rPr>
      </w:pPr>
      <w:r w:rsidRPr="0041659E">
        <w:rPr>
          <w:rFonts w:ascii="Palatino Linotype" w:hAnsi="Palatino Linotype" w:cs="Arial"/>
          <w:b/>
          <w:sz w:val="28"/>
          <w:szCs w:val="28"/>
        </w:rPr>
        <w:t>CUARTO.</w:t>
      </w:r>
      <w:r w:rsidRPr="0041659E">
        <w:rPr>
          <w:rFonts w:ascii="Palatino Linotype" w:hAnsi="Palatino Linotype" w:cs="Arial"/>
          <w:b/>
          <w:szCs w:val="28"/>
        </w:rPr>
        <w:t xml:space="preserve"> Procedibilidad.</w:t>
      </w:r>
      <w:r w:rsidR="00961715" w:rsidRPr="0041659E">
        <w:rPr>
          <w:rFonts w:ascii="Palatino Linotype" w:hAnsi="Palatino Linotype" w:cs="Arial"/>
        </w:rPr>
        <w:t xml:space="preserve"> Se considera importante abordar el análisis de los requisitos de </w:t>
      </w:r>
      <w:proofErr w:type="spellStart"/>
      <w:r w:rsidR="00961715" w:rsidRPr="0041659E">
        <w:rPr>
          <w:rFonts w:ascii="Palatino Linotype" w:hAnsi="Palatino Linotype" w:cs="Arial"/>
        </w:rPr>
        <w:t>procedibilidad</w:t>
      </w:r>
      <w:proofErr w:type="spellEnd"/>
      <w:r w:rsidR="00961715" w:rsidRPr="0041659E">
        <w:rPr>
          <w:rFonts w:ascii="Palatino Linotype" w:hAnsi="Palatino Linotype" w:cs="Arial"/>
        </w:rPr>
        <w:t xml:space="preserve"> del recurso de revisión, así tenemos que el artículo 180 de la </w:t>
      </w:r>
      <w:r w:rsidR="00961715" w:rsidRPr="0041659E">
        <w:rPr>
          <w:rFonts w:ascii="Palatino Linotype" w:hAnsi="Palatino Linotype" w:cs="Arial"/>
          <w:lang w:eastAsia="es-MX"/>
        </w:rPr>
        <w:t xml:space="preserve">Ley de Transparencia y Acceso a la Información Pública del Estado de México y Municipios, </w:t>
      </w:r>
      <w:r w:rsidR="00961715" w:rsidRPr="0041659E">
        <w:rPr>
          <w:rFonts w:ascii="Palatino Linotype" w:hAnsi="Palatino Linotype" w:cs="Arial"/>
        </w:rPr>
        <w:t>establece lo siguiente:</w:t>
      </w:r>
    </w:p>
    <w:p w:rsidR="00961715" w:rsidRPr="0041659E" w:rsidRDefault="00961715" w:rsidP="00961715">
      <w:pPr>
        <w:spacing w:line="276" w:lineRule="auto"/>
        <w:ind w:left="567" w:right="757"/>
        <w:jc w:val="both"/>
        <w:rPr>
          <w:rFonts w:ascii="Palatino Linotype" w:hAnsi="Palatino Linotype"/>
          <w:b/>
          <w:i/>
          <w:sz w:val="22"/>
          <w:szCs w:val="22"/>
        </w:rPr>
      </w:pPr>
      <w:r w:rsidRPr="0041659E">
        <w:rPr>
          <w:rFonts w:ascii="Palatino Linotype" w:hAnsi="Palatino Linotype"/>
          <w:b/>
          <w:i/>
          <w:sz w:val="22"/>
          <w:szCs w:val="22"/>
        </w:rPr>
        <w:t xml:space="preserve">“Artículo 180. </w:t>
      </w:r>
      <w:r w:rsidRPr="0041659E">
        <w:rPr>
          <w:rFonts w:ascii="Palatino Linotype" w:hAnsi="Palatino Linotype"/>
          <w:i/>
          <w:sz w:val="22"/>
          <w:szCs w:val="22"/>
        </w:rPr>
        <w:t xml:space="preserve">El </w:t>
      </w:r>
      <w:r w:rsidRPr="0041659E">
        <w:rPr>
          <w:rFonts w:ascii="Palatino Linotype" w:hAnsi="Palatino Linotype" w:cs="Arial"/>
          <w:i/>
          <w:sz w:val="22"/>
          <w:szCs w:val="22"/>
        </w:rPr>
        <w:t>recurso</w:t>
      </w:r>
      <w:r w:rsidRPr="0041659E">
        <w:rPr>
          <w:rFonts w:ascii="Palatino Linotype" w:hAnsi="Palatino Linotype"/>
          <w:i/>
          <w:sz w:val="22"/>
          <w:szCs w:val="22"/>
        </w:rPr>
        <w:t xml:space="preserve"> </w:t>
      </w:r>
      <w:r w:rsidRPr="0041659E">
        <w:rPr>
          <w:rFonts w:ascii="Palatino Linotype" w:hAnsi="Palatino Linotype" w:cs="Arial"/>
          <w:i/>
          <w:color w:val="222222"/>
          <w:sz w:val="22"/>
          <w:szCs w:val="22"/>
          <w:lang w:eastAsia="es-MX"/>
        </w:rPr>
        <w:t>de</w:t>
      </w:r>
      <w:r w:rsidRPr="0041659E">
        <w:rPr>
          <w:rFonts w:ascii="Palatino Linotype" w:hAnsi="Palatino Linotype"/>
          <w:i/>
          <w:sz w:val="22"/>
          <w:szCs w:val="22"/>
        </w:rPr>
        <w:t xml:space="preserve"> revisión contendrá:</w:t>
      </w:r>
      <w:r w:rsidRPr="0041659E">
        <w:rPr>
          <w:rFonts w:ascii="Palatino Linotype" w:hAnsi="Palatino Linotype"/>
          <w:b/>
          <w:i/>
          <w:sz w:val="22"/>
          <w:szCs w:val="22"/>
        </w:rPr>
        <w:t xml:space="preserve"> </w:t>
      </w:r>
    </w:p>
    <w:p w:rsidR="00961715" w:rsidRPr="0041659E" w:rsidRDefault="00961715" w:rsidP="00961715">
      <w:pPr>
        <w:spacing w:line="276" w:lineRule="auto"/>
        <w:ind w:left="567" w:right="757"/>
        <w:jc w:val="both"/>
        <w:rPr>
          <w:rFonts w:ascii="Palatino Linotype" w:hAnsi="Palatino Linotype"/>
          <w:b/>
          <w:i/>
          <w:sz w:val="22"/>
          <w:szCs w:val="22"/>
        </w:rPr>
      </w:pPr>
      <w:r w:rsidRPr="0041659E">
        <w:rPr>
          <w:rFonts w:ascii="Palatino Linotype" w:hAnsi="Palatino Linotype"/>
          <w:b/>
          <w:i/>
          <w:sz w:val="22"/>
          <w:szCs w:val="22"/>
        </w:rPr>
        <w:t xml:space="preserve">I. </w:t>
      </w:r>
      <w:r w:rsidRPr="0041659E">
        <w:rPr>
          <w:rFonts w:ascii="Palatino Linotype" w:hAnsi="Palatino Linotype"/>
          <w:i/>
          <w:sz w:val="22"/>
          <w:szCs w:val="22"/>
        </w:rPr>
        <w:t xml:space="preserve">El sujeto obligado ante </w:t>
      </w:r>
      <w:r w:rsidRPr="0041659E">
        <w:rPr>
          <w:rFonts w:ascii="Palatino Linotype" w:hAnsi="Palatino Linotype" w:cs="Arial"/>
          <w:i/>
          <w:sz w:val="22"/>
          <w:szCs w:val="22"/>
        </w:rPr>
        <w:t>la</w:t>
      </w:r>
      <w:r w:rsidRPr="0041659E">
        <w:rPr>
          <w:rFonts w:ascii="Palatino Linotype" w:hAnsi="Palatino Linotype"/>
          <w:i/>
          <w:sz w:val="22"/>
          <w:szCs w:val="22"/>
        </w:rPr>
        <w:t xml:space="preserve"> cual </w:t>
      </w:r>
      <w:r w:rsidRPr="0041659E">
        <w:rPr>
          <w:rFonts w:ascii="Palatino Linotype" w:hAnsi="Palatino Linotype" w:cs="Arial"/>
          <w:i/>
          <w:color w:val="222222"/>
          <w:sz w:val="22"/>
          <w:szCs w:val="22"/>
          <w:lang w:eastAsia="es-MX"/>
        </w:rPr>
        <w:t>se</w:t>
      </w:r>
      <w:r w:rsidRPr="0041659E">
        <w:rPr>
          <w:rFonts w:ascii="Palatino Linotype" w:hAnsi="Palatino Linotype"/>
          <w:i/>
          <w:sz w:val="22"/>
          <w:szCs w:val="22"/>
        </w:rPr>
        <w:t xml:space="preserve"> presentó la solicitud;</w:t>
      </w:r>
      <w:r w:rsidRPr="0041659E">
        <w:rPr>
          <w:rFonts w:ascii="Palatino Linotype" w:hAnsi="Palatino Linotype"/>
          <w:b/>
          <w:i/>
          <w:sz w:val="22"/>
          <w:szCs w:val="22"/>
        </w:rPr>
        <w:t xml:space="preserve"> </w:t>
      </w:r>
    </w:p>
    <w:p w:rsidR="00961715" w:rsidRPr="0041659E" w:rsidRDefault="00961715" w:rsidP="00961715">
      <w:pPr>
        <w:spacing w:line="276" w:lineRule="auto"/>
        <w:ind w:left="567" w:right="757"/>
        <w:jc w:val="both"/>
        <w:rPr>
          <w:rFonts w:ascii="Palatino Linotype" w:hAnsi="Palatino Linotype"/>
          <w:b/>
          <w:i/>
          <w:sz w:val="22"/>
          <w:szCs w:val="22"/>
        </w:rPr>
      </w:pPr>
      <w:r w:rsidRPr="0041659E">
        <w:rPr>
          <w:rFonts w:ascii="Palatino Linotype" w:hAnsi="Palatino Linotype"/>
          <w:b/>
          <w:i/>
          <w:sz w:val="22"/>
          <w:szCs w:val="22"/>
        </w:rPr>
        <w:t xml:space="preserve">II. </w:t>
      </w:r>
      <w:r w:rsidRPr="0041659E">
        <w:rPr>
          <w:rFonts w:ascii="Palatino Linotype" w:hAnsi="Palatino Linotype"/>
          <w:b/>
          <w:i/>
          <w:sz w:val="22"/>
          <w:szCs w:val="22"/>
          <w:u w:val="single"/>
        </w:rPr>
        <w:t xml:space="preserve">El nombre del solicitante </w:t>
      </w:r>
      <w:r w:rsidRPr="0041659E">
        <w:rPr>
          <w:rFonts w:ascii="Palatino Linotype" w:hAnsi="Palatino Linotype" w:cs="Arial"/>
          <w:b/>
          <w:i/>
          <w:color w:val="222222"/>
          <w:sz w:val="22"/>
          <w:szCs w:val="22"/>
          <w:u w:val="single"/>
          <w:lang w:eastAsia="es-MX"/>
        </w:rPr>
        <w:t>que</w:t>
      </w:r>
      <w:r w:rsidRPr="0041659E">
        <w:rPr>
          <w:rFonts w:ascii="Palatino Linotype" w:hAnsi="Palatino Linotype"/>
          <w:b/>
          <w:i/>
          <w:sz w:val="22"/>
          <w:szCs w:val="22"/>
          <w:u w:val="single"/>
        </w:rPr>
        <w:t xml:space="preserve"> recurre </w:t>
      </w:r>
      <w:r w:rsidRPr="0041659E">
        <w:rPr>
          <w:rFonts w:ascii="Palatino Linotype" w:hAnsi="Palatino Linotype"/>
          <w:i/>
          <w:sz w:val="22"/>
          <w:szCs w:val="22"/>
        </w:rPr>
        <w:t>o de su representante y, en su caso, del tercero interesado, así como la dirección o medio que señale para recibir notificaciones;</w:t>
      </w:r>
      <w:r w:rsidRPr="0041659E">
        <w:rPr>
          <w:rFonts w:ascii="Palatino Linotype" w:hAnsi="Palatino Linotype"/>
          <w:b/>
          <w:i/>
          <w:sz w:val="22"/>
          <w:szCs w:val="22"/>
        </w:rPr>
        <w:t xml:space="preserve"> </w:t>
      </w:r>
    </w:p>
    <w:p w:rsidR="00961715" w:rsidRPr="0041659E" w:rsidRDefault="00961715" w:rsidP="00961715">
      <w:pPr>
        <w:spacing w:line="276" w:lineRule="auto"/>
        <w:ind w:left="567" w:right="757"/>
        <w:jc w:val="both"/>
        <w:rPr>
          <w:rFonts w:ascii="Palatino Linotype" w:hAnsi="Palatino Linotype"/>
          <w:b/>
          <w:i/>
          <w:sz w:val="22"/>
          <w:szCs w:val="22"/>
        </w:rPr>
      </w:pPr>
      <w:r w:rsidRPr="0041659E">
        <w:rPr>
          <w:rFonts w:ascii="Palatino Linotype" w:hAnsi="Palatino Linotype"/>
          <w:b/>
          <w:i/>
          <w:sz w:val="22"/>
          <w:szCs w:val="22"/>
        </w:rPr>
        <w:t xml:space="preserve">III. </w:t>
      </w:r>
      <w:r w:rsidRPr="0041659E">
        <w:rPr>
          <w:rFonts w:ascii="Palatino Linotype" w:hAnsi="Palatino Linotype"/>
          <w:i/>
          <w:sz w:val="22"/>
          <w:szCs w:val="22"/>
        </w:rPr>
        <w:t xml:space="preserve">El número de folio de </w:t>
      </w:r>
      <w:r w:rsidRPr="0041659E">
        <w:rPr>
          <w:rFonts w:ascii="Palatino Linotype" w:hAnsi="Palatino Linotype" w:cs="Arial"/>
          <w:i/>
          <w:color w:val="222222"/>
          <w:sz w:val="22"/>
          <w:szCs w:val="22"/>
          <w:lang w:eastAsia="es-MX"/>
        </w:rPr>
        <w:t>respuesta</w:t>
      </w:r>
      <w:r w:rsidRPr="0041659E">
        <w:rPr>
          <w:rFonts w:ascii="Palatino Linotype" w:hAnsi="Palatino Linotype"/>
          <w:i/>
          <w:sz w:val="22"/>
          <w:szCs w:val="22"/>
        </w:rPr>
        <w:t xml:space="preserve"> de la solicitud de acceso; </w:t>
      </w:r>
    </w:p>
    <w:p w:rsidR="00961715" w:rsidRPr="0041659E" w:rsidRDefault="00961715" w:rsidP="00961715">
      <w:pPr>
        <w:spacing w:line="276" w:lineRule="auto"/>
        <w:ind w:left="567" w:right="757"/>
        <w:jc w:val="both"/>
        <w:rPr>
          <w:rFonts w:ascii="Palatino Linotype" w:hAnsi="Palatino Linotype"/>
          <w:b/>
          <w:i/>
          <w:sz w:val="22"/>
          <w:szCs w:val="22"/>
        </w:rPr>
      </w:pPr>
      <w:r w:rsidRPr="0041659E">
        <w:rPr>
          <w:rFonts w:ascii="Palatino Linotype" w:hAnsi="Palatino Linotype"/>
          <w:b/>
          <w:i/>
          <w:sz w:val="22"/>
          <w:szCs w:val="22"/>
        </w:rPr>
        <w:t xml:space="preserve">IV. </w:t>
      </w:r>
      <w:r w:rsidRPr="0041659E">
        <w:rPr>
          <w:rFonts w:ascii="Palatino Linotype" w:hAnsi="Palatino Linotype"/>
          <w:i/>
          <w:sz w:val="22"/>
          <w:szCs w:val="22"/>
        </w:rPr>
        <w:t xml:space="preserve">La fecha en que fue </w:t>
      </w:r>
      <w:r w:rsidRPr="0041659E">
        <w:rPr>
          <w:rFonts w:ascii="Palatino Linotype" w:hAnsi="Palatino Linotype" w:cs="Arial"/>
          <w:i/>
          <w:color w:val="222222"/>
          <w:sz w:val="22"/>
          <w:szCs w:val="22"/>
          <w:lang w:eastAsia="es-MX"/>
        </w:rPr>
        <w:t>notificada</w:t>
      </w:r>
      <w:r w:rsidRPr="0041659E">
        <w:rPr>
          <w:rFonts w:ascii="Palatino Linotype" w:hAnsi="Palatino Linotype"/>
          <w:i/>
          <w:sz w:val="22"/>
          <w:szCs w:val="22"/>
        </w:rPr>
        <w:t xml:space="preserve"> la respuesta al solicitante o tuvo conocimiento del acto reclamado, o de presentación de la solicitud, en caso de falta de respuesta;</w:t>
      </w:r>
      <w:r w:rsidRPr="0041659E">
        <w:rPr>
          <w:rFonts w:ascii="Palatino Linotype" w:hAnsi="Palatino Linotype"/>
          <w:b/>
          <w:i/>
          <w:sz w:val="22"/>
          <w:szCs w:val="22"/>
        </w:rPr>
        <w:t xml:space="preserve"> </w:t>
      </w:r>
    </w:p>
    <w:p w:rsidR="00961715" w:rsidRPr="0041659E" w:rsidRDefault="00961715" w:rsidP="00961715">
      <w:pPr>
        <w:spacing w:line="276" w:lineRule="auto"/>
        <w:ind w:left="567" w:right="757"/>
        <w:jc w:val="both"/>
        <w:rPr>
          <w:rFonts w:ascii="Palatino Linotype" w:hAnsi="Palatino Linotype"/>
          <w:b/>
          <w:i/>
          <w:sz w:val="22"/>
          <w:szCs w:val="22"/>
        </w:rPr>
      </w:pPr>
      <w:r w:rsidRPr="0041659E">
        <w:rPr>
          <w:rFonts w:ascii="Palatino Linotype" w:hAnsi="Palatino Linotype"/>
          <w:b/>
          <w:i/>
          <w:sz w:val="22"/>
          <w:szCs w:val="22"/>
        </w:rPr>
        <w:t xml:space="preserve">V. </w:t>
      </w:r>
      <w:r w:rsidRPr="0041659E">
        <w:rPr>
          <w:rFonts w:ascii="Palatino Linotype" w:hAnsi="Palatino Linotype"/>
          <w:i/>
          <w:sz w:val="22"/>
          <w:szCs w:val="22"/>
        </w:rPr>
        <w:t xml:space="preserve">El acto que se </w:t>
      </w:r>
      <w:r w:rsidRPr="0041659E">
        <w:rPr>
          <w:rFonts w:ascii="Palatino Linotype" w:hAnsi="Palatino Linotype" w:cs="Arial"/>
          <w:i/>
          <w:color w:val="222222"/>
          <w:sz w:val="22"/>
          <w:szCs w:val="22"/>
          <w:lang w:eastAsia="es-MX"/>
        </w:rPr>
        <w:t>recurre</w:t>
      </w:r>
      <w:r w:rsidRPr="0041659E">
        <w:rPr>
          <w:rFonts w:ascii="Palatino Linotype" w:hAnsi="Palatino Linotype"/>
          <w:i/>
          <w:sz w:val="22"/>
          <w:szCs w:val="22"/>
        </w:rPr>
        <w:t>;</w:t>
      </w:r>
      <w:r w:rsidRPr="0041659E">
        <w:rPr>
          <w:rFonts w:ascii="Palatino Linotype" w:hAnsi="Palatino Linotype"/>
          <w:b/>
          <w:i/>
          <w:sz w:val="22"/>
          <w:szCs w:val="22"/>
        </w:rPr>
        <w:t xml:space="preserve"> </w:t>
      </w:r>
    </w:p>
    <w:p w:rsidR="00961715" w:rsidRPr="0041659E" w:rsidRDefault="00961715" w:rsidP="00961715">
      <w:pPr>
        <w:spacing w:line="276" w:lineRule="auto"/>
        <w:ind w:left="567" w:right="757"/>
        <w:jc w:val="both"/>
        <w:rPr>
          <w:rFonts w:ascii="Palatino Linotype" w:hAnsi="Palatino Linotype"/>
          <w:b/>
          <w:i/>
          <w:sz w:val="22"/>
          <w:szCs w:val="22"/>
        </w:rPr>
      </w:pPr>
      <w:r w:rsidRPr="0041659E">
        <w:rPr>
          <w:rFonts w:ascii="Palatino Linotype" w:hAnsi="Palatino Linotype"/>
          <w:b/>
          <w:i/>
          <w:sz w:val="22"/>
          <w:szCs w:val="22"/>
        </w:rPr>
        <w:t xml:space="preserve">VI. </w:t>
      </w:r>
      <w:r w:rsidRPr="0041659E">
        <w:rPr>
          <w:rFonts w:ascii="Palatino Linotype" w:hAnsi="Palatino Linotype"/>
          <w:i/>
          <w:sz w:val="22"/>
          <w:szCs w:val="22"/>
        </w:rPr>
        <w:t xml:space="preserve">Las razones o </w:t>
      </w:r>
      <w:r w:rsidRPr="0041659E">
        <w:rPr>
          <w:rFonts w:ascii="Palatino Linotype" w:hAnsi="Palatino Linotype" w:cs="Arial"/>
          <w:i/>
          <w:color w:val="222222"/>
          <w:sz w:val="22"/>
          <w:szCs w:val="22"/>
          <w:lang w:eastAsia="es-MX"/>
        </w:rPr>
        <w:t>motivos</w:t>
      </w:r>
      <w:r w:rsidRPr="0041659E">
        <w:rPr>
          <w:rFonts w:ascii="Palatino Linotype" w:hAnsi="Palatino Linotype"/>
          <w:i/>
          <w:sz w:val="22"/>
          <w:szCs w:val="22"/>
        </w:rPr>
        <w:t xml:space="preserve"> de inconformidad;</w:t>
      </w:r>
      <w:r w:rsidRPr="0041659E">
        <w:rPr>
          <w:rFonts w:ascii="Palatino Linotype" w:hAnsi="Palatino Linotype"/>
          <w:b/>
          <w:i/>
          <w:sz w:val="22"/>
          <w:szCs w:val="22"/>
        </w:rPr>
        <w:t xml:space="preserve"> </w:t>
      </w:r>
    </w:p>
    <w:p w:rsidR="00961715" w:rsidRPr="0041659E" w:rsidRDefault="00961715" w:rsidP="00961715">
      <w:pPr>
        <w:spacing w:line="276" w:lineRule="auto"/>
        <w:ind w:left="567" w:right="757"/>
        <w:jc w:val="both"/>
        <w:rPr>
          <w:rFonts w:ascii="Palatino Linotype" w:hAnsi="Palatino Linotype"/>
          <w:b/>
          <w:i/>
          <w:sz w:val="22"/>
          <w:szCs w:val="22"/>
        </w:rPr>
      </w:pPr>
      <w:r w:rsidRPr="0041659E">
        <w:rPr>
          <w:rFonts w:ascii="Palatino Linotype" w:hAnsi="Palatino Linotype"/>
          <w:b/>
          <w:i/>
          <w:sz w:val="22"/>
          <w:szCs w:val="22"/>
        </w:rPr>
        <w:t xml:space="preserve">VII. </w:t>
      </w:r>
      <w:r w:rsidRPr="0041659E">
        <w:rPr>
          <w:rFonts w:ascii="Palatino Linotype" w:hAnsi="Palatino Linotype"/>
          <w:i/>
          <w:sz w:val="22"/>
          <w:szCs w:val="22"/>
        </w:rPr>
        <w:t>La copia de la respuesta que se impugna y, en su caso, de la notificación correspondiente, en el caso de respuesta de la solicitud; y</w:t>
      </w:r>
      <w:r w:rsidRPr="0041659E">
        <w:rPr>
          <w:rFonts w:ascii="Palatino Linotype" w:hAnsi="Palatino Linotype"/>
          <w:b/>
          <w:i/>
          <w:sz w:val="22"/>
          <w:szCs w:val="22"/>
        </w:rPr>
        <w:t xml:space="preserve"> </w:t>
      </w:r>
    </w:p>
    <w:p w:rsidR="00961715" w:rsidRPr="0041659E" w:rsidRDefault="00961715" w:rsidP="00961715">
      <w:pPr>
        <w:spacing w:line="276" w:lineRule="auto"/>
        <w:ind w:left="567" w:right="757"/>
        <w:jc w:val="both"/>
        <w:rPr>
          <w:rFonts w:ascii="Palatino Linotype" w:hAnsi="Palatino Linotype"/>
          <w:i/>
          <w:sz w:val="22"/>
          <w:szCs w:val="22"/>
        </w:rPr>
      </w:pPr>
      <w:r w:rsidRPr="0041659E">
        <w:rPr>
          <w:rFonts w:ascii="Palatino Linotype" w:hAnsi="Palatino Linotype"/>
          <w:b/>
          <w:i/>
          <w:sz w:val="22"/>
          <w:szCs w:val="22"/>
        </w:rPr>
        <w:t xml:space="preserve">VIII. </w:t>
      </w:r>
      <w:r w:rsidRPr="0041659E">
        <w:rPr>
          <w:rFonts w:ascii="Palatino Linotype" w:hAnsi="Palatino Linotype"/>
          <w:i/>
          <w:sz w:val="22"/>
          <w:szCs w:val="22"/>
        </w:rPr>
        <w:t>Firma del recurrente, en su caso, cuando se presente por escrito, requisito sin el cual se dará trámite al recurso.</w:t>
      </w:r>
    </w:p>
    <w:p w:rsidR="00961715" w:rsidRPr="0041659E" w:rsidRDefault="00961715" w:rsidP="00961715">
      <w:pPr>
        <w:spacing w:line="276" w:lineRule="auto"/>
        <w:ind w:left="567" w:right="757"/>
        <w:jc w:val="both"/>
        <w:rPr>
          <w:rFonts w:ascii="Palatino Linotype" w:hAnsi="Palatino Linotype"/>
          <w:i/>
          <w:sz w:val="22"/>
          <w:szCs w:val="22"/>
        </w:rPr>
      </w:pPr>
      <w:r w:rsidRPr="0041659E">
        <w:rPr>
          <w:rFonts w:ascii="Palatino Linotype" w:hAnsi="Palatino Linotype"/>
          <w:i/>
          <w:sz w:val="22"/>
          <w:szCs w:val="22"/>
        </w:rPr>
        <w:t xml:space="preserve">Adicionalmente, se podrán anexar las pruebas y demás elementos que considere procedentes someter a juicio del Instituto. </w:t>
      </w:r>
    </w:p>
    <w:p w:rsidR="00961715" w:rsidRPr="0041659E" w:rsidRDefault="00961715" w:rsidP="00961715">
      <w:pPr>
        <w:spacing w:line="276" w:lineRule="auto"/>
        <w:ind w:left="567" w:right="757"/>
        <w:jc w:val="both"/>
        <w:rPr>
          <w:rFonts w:ascii="Palatino Linotype" w:hAnsi="Palatino Linotype"/>
          <w:i/>
          <w:sz w:val="22"/>
          <w:szCs w:val="22"/>
        </w:rPr>
      </w:pPr>
      <w:r w:rsidRPr="0041659E">
        <w:rPr>
          <w:rFonts w:ascii="Palatino Linotype" w:hAnsi="Palatino Linotype"/>
          <w:i/>
          <w:sz w:val="22"/>
          <w:szCs w:val="22"/>
        </w:rPr>
        <w:t xml:space="preserve">En ningún caso será necesario que el particular ratifique el recurso de revisión interpuesto. </w:t>
      </w:r>
    </w:p>
    <w:p w:rsidR="00961715" w:rsidRPr="0041659E" w:rsidRDefault="00961715" w:rsidP="00961715">
      <w:pPr>
        <w:spacing w:line="276" w:lineRule="auto"/>
        <w:ind w:left="567" w:right="757"/>
        <w:jc w:val="both"/>
        <w:rPr>
          <w:rFonts w:ascii="Palatino Linotype" w:hAnsi="Palatino Linotype"/>
          <w:b/>
          <w:i/>
          <w:sz w:val="22"/>
          <w:szCs w:val="22"/>
        </w:rPr>
      </w:pPr>
      <w:r w:rsidRPr="0041659E">
        <w:rPr>
          <w:rFonts w:ascii="Palatino Linotype" w:hAnsi="Palatino Linotype"/>
          <w:b/>
          <w:i/>
          <w:sz w:val="22"/>
          <w:szCs w:val="22"/>
          <w:u w:val="single"/>
        </w:rPr>
        <w:t xml:space="preserve">En caso de </w:t>
      </w:r>
      <w:r w:rsidRPr="0041659E">
        <w:rPr>
          <w:rFonts w:ascii="Palatino Linotype" w:hAnsi="Palatino Linotype" w:cs="Arial"/>
          <w:b/>
          <w:i/>
          <w:color w:val="222222"/>
          <w:sz w:val="22"/>
          <w:szCs w:val="22"/>
          <w:u w:val="single"/>
          <w:lang w:eastAsia="es-MX"/>
        </w:rPr>
        <w:t>que</w:t>
      </w:r>
      <w:r w:rsidRPr="0041659E">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41659E">
        <w:rPr>
          <w:rFonts w:ascii="Palatino Linotype" w:hAnsi="Palatino Linotype"/>
          <w:i/>
          <w:sz w:val="22"/>
          <w:szCs w:val="22"/>
        </w:rPr>
        <w:t>, IV, VII y VIII.</w:t>
      </w:r>
      <w:r w:rsidRPr="0041659E">
        <w:rPr>
          <w:rFonts w:ascii="Palatino Linotype" w:hAnsi="Palatino Linotype"/>
          <w:b/>
          <w:i/>
          <w:sz w:val="22"/>
          <w:szCs w:val="22"/>
        </w:rPr>
        <w:t>”</w:t>
      </w:r>
    </w:p>
    <w:p w:rsidR="00961715" w:rsidRPr="0041659E" w:rsidRDefault="00961715" w:rsidP="00961715">
      <w:pPr>
        <w:spacing w:before="240" w:after="240" w:line="360" w:lineRule="auto"/>
        <w:jc w:val="both"/>
        <w:rPr>
          <w:rFonts w:ascii="Palatino Linotype" w:hAnsi="Palatino Linotype"/>
        </w:rPr>
      </w:pPr>
      <w:r w:rsidRPr="0041659E">
        <w:rPr>
          <w:rFonts w:ascii="Palatino Linotype" w:hAnsi="Palatino Linotype"/>
        </w:rPr>
        <w:t xml:space="preserve">En principio, de una interpretación del artículo transcrito se observan los requisitos que deberán contener los recursos de revisión; sobre el particular, de la revisión del expediente electrónico del </w:t>
      </w:r>
      <w:r w:rsidRPr="0041659E">
        <w:rPr>
          <w:rFonts w:ascii="Palatino Linotype" w:hAnsi="Palatino Linotype"/>
          <w:b/>
        </w:rPr>
        <w:t>SAIMEX</w:t>
      </w:r>
      <w:r w:rsidRPr="0041659E">
        <w:rPr>
          <w:rFonts w:ascii="Palatino Linotype" w:hAnsi="Palatino Linotype"/>
        </w:rPr>
        <w:t xml:space="preserve"> se desprende que la parte solicitante y la ahora </w:t>
      </w:r>
      <w:r w:rsidRPr="0041659E">
        <w:rPr>
          <w:rFonts w:ascii="Palatino Linotype" w:hAnsi="Palatino Linotype"/>
          <w:b/>
        </w:rPr>
        <w:t>RECURRENTE</w:t>
      </w:r>
      <w:r w:rsidRPr="0041659E">
        <w:rPr>
          <w:rFonts w:ascii="Palatino Linotype" w:hAnsi="Palatino Linotype"/>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961715" w:rsidRPr="0041659E" w:rsidRDefault="00961715" w:rsidP="00961715">
      <w:pPr>
        <w:autoSpaceDE w:val="0"/>
        <w:autoSpaceDN w:val="0"/>
        <w:adjustRightInd w:val="0"/>
        <w:spacing w:before="240" w:after="240" w:line="360" w:lineRule="auto"/>
        <w:ind w:right="-91"/>
        <w:jc w:val="both"/>
        <w:rPr>
          <w:rFonts w:ascii="Palatino Linotype" w:hAnsi="Palatino Linotype" w:cs="Arial"/>
          <w:color w:val="000000"/>
        </w:rPr>
      </w:pPr>
      <w:r w:rsidRPr="0041659E">
        <w:rPr>
          <w:rFonts w:ascii="Palatino Linotype" w:hAnsi="Palatino Linotype"/>
        </w:rPr>
        <w:t xml:space="preserve">Empero, debe destacarse que el artículo 15 de </w:t>
      </w:r>
      <w:r w:rsidRPr="0041659E">
        <w:rPr>
          <w:rFonts w:ascii="Palatino Linotype" w:hAnsi="Palatino Linotype" w:cs="Arial"/>
          <w:lang w:eastAsia="es-MX"/>
        </w:rPr>
        <w:t xml:space="preserve">Ley de Transparencia y Acceso a la Información Pública del Estado de México y Municipios </w:t>
      </w:r>
      <w:r w:rsidRPr="0041659E">
        <w:rPr>
          <w:rFonts w:ascii="Palatino Linotype" w:hAnsi="Palatino Linotype" w:cs="Arial"/>
          <w:iCs/>
        </w:rPr>
        <w:t xml:space="preserve">prevé que </w:t>
      </w:r>
      <w:r w:rsidRPr="0041659E">
        <w:rPr>
          <w:rFonts w:ascii="Palatino Linotype" w:hAnsi="Palatino Linotype"/>
        </w:rPr>
        <w:t xml:space="preserve">toda persona tendrá acceso a la información </w:t>
      </w:r>
      <w:r w:rsidRPr="0041659E">
        <w:rPr>
          <w:rFonts w:ascii="Palatino Linotype" w:hAnsi="Palatino Linotype" w:cs="Arial"/>
          <w:color w:val="000000"/>
        </w:rPr>
        <w:t xml:space="preserve">sin necesidad de acreditar interés alguno o justificar su utilización, de lo que se infiere que para el ejercicio del derecho de acceso a la información pública, el nombre no es un requisito </w:t>
      </w:r>
      <w:r w:rsidRPr="0041659E">
        <w:rPr>
          <w:rFonts w:ascii="Palatino Linotype" w:hAnsi="Palatino Linotype" w:cs="Arial"/>
          <w:i/>
          <w:color w:val="000000"/>
        </w:rPr>
        <w:t>sine qua non</w:t>
      </w:r>
      <w:r w:rsidRPr="0041659E">
        <w:rPr>
          <w:rFonts w:ascii="Palatino Linotype" w:hAnsi="Palatino Linotype" w:cs="Arial"/>
          <w:color w:val="000000"/>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961715" w:rsidRPr="0041659E" w:rsidRDefault="00961715" w:rsidP="00961715">
      <w:pPr>
        <w:spacing w:before="240" w:after="240" w:line="360" w:lineRule="auto"/>
        <w:jc w:val="both"/>
        <w:rPr>
          <w:rFonts w:ascii="Palatino Linotype" w:hAnsi="Palatino Linotype"/>
        </w:rPr>
      </w:pPr>
      <w:r w:rsidRPr="0041659E">
        <w:rPr>
          <w:rFonts w:ascii="Palatino Linotype" w:hAnsi="Palatino Linotype"/>
        </w:rPr>
        <w:t xml:space="preserve">Correlativo a ello, cabe mencionar que los artículos 6, Apartado A, fracciones III y IV de la Constitución Política de los Estados Unidos Mexicanos y </w:t>
      </w:r>
      <w:r w:rsidR="004F3E92" w:rsidRPr="0041659E">
        <w:rPr>
          <w:rFonts w:ascii="Palatino Linotype" w:hAnsi="Palatino Linotype"/>
        </w:rPr>
        <w:t>el artículo 5, párrafos vigésimo segundo, vigésimo tercero, vigésimo cuarto, fracciones IV y V, de la Constitución Política del Estado Libre y Soberano de México</w:t>
      </w:r>
      <w:r w:rsidRPr="0041659E">
        <w:rPr>
          <w:rFonts w:ascii="Palatino Linotype" w:hAnsi="Palatino Linotype"/>
        </w:rPr>
        <w:t>,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961715" w:rsidRPr="0041659E" w:rsidRDefault="00961715" w:rsidP="00961715">
      <w:pPr>
        <w:spacing w:before="240" w:after="240" w:line="360" w:lineRule="auto"/>
        <w:jc w:val="both"/>
        <w:rPr>
          <w:rFonts w:ascii="Palatino Linotype" w:hAnsi="Palatino Linotype"/>
        </w:rPr>
      </w:pPr>
    </w:p>
    <w:p w:rsidR="00961715" w:rsidRPr="0041659E" w:rsidRDefault="00961715" w:rsidP="00961715">
      <w:pPr>
        <w:spacing w:line="276" w:lineRule="auto"/>
        <w:ind w:left="709" w:right="757"/>
        <w:jc w:val="center"/>
        <w:rPr>
          <w:rFonts w:ascii="Palatino Linotype" w:hAnsi="Palatino Linotype" w:cs="Arial"/>
          <w:b/>
          <w:i/>
          <w:sz w:val="22"/>
          <w:szCs w:val="22"/>
        </w:rPr>
      </w:pPr>
      <w:r w:rsidRPr="0041659E">
        <w:rPr>
          <w:rFonts w:ascii="Palatino Linotype" w:hAnsi="Palatino Linotype" w:cs="Arial"/>
          <w:b/>
          <w:i/>
          <w:sz w:val="22"/>
          <w:szCs w:val="22"/>
        </w:rPr>
        <w:t>Constitución Política de los Estados Unidos Mexicanos</w:t>
      </w:r>
    </w:p>
    <w:p w:rsidR="00961715" w:rsidRPr="0041659E" w:rsidRDefault="00961715" w:rsidP="00961715">
      <w:pPr>
        <w:spacing w:line="276" w:lineRule="auto"/>
        <w:ind w:left="709" w:right="757"/>
        <w:jc w:val="both"/>
        <w:rPr>
          <w:rFonts w:ascii="Palatino Linotype" w:hAnsi="Palatino Linotype" w:cs="Arial"/>
          <w:i/>
          <w:sz w:val="22"/>
          <w:szCs w:val="22"/>
        </w:rPr>
      </w:pPr>
      <w:r w:rsidRPr="0041659E">
        <w:rPr>
          <w:rFonts w:ascii="Palatino Linotype" w:hAnsi="Palatino Linotype" w:cs="Arial"/>
          <w:b/>
          <w:i/>
          <w:sz w:val="22"/>
          <w:szCs w:val="22"/>
        </w:rPr>
        <w:t>“Artículo 6o.</w:t>
      </w:r>
      <w:r w:rsidRPr="0041659E">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1659E">
        <w:rPr>
          <w:rFonts w:ascii="Palatino Linotype" w:hAnsi="Palatino Linotype" w:cs="Arial"/>
          <w:b/>
          <w:i/>
          <w:sz w:val="22"/>
          <w:szCs w:val="22"/>
        </w:rPr>
        <w:t>El derecho a la información será garantizado por el Estado.</w:t>
      </w:r>
      <w:r w:rsidRPr="0041659E">
        <w:rPr>
          <w:rFonts w:ascii="Palatino Linotype" w:hAnsi="Palatino Linotype" w:cs="Arial"/>
          <w:i/>
          <w:sz w:val="22"/>
          <w:szCs w:val="22"/>
        </w:rPr>
        <w:t xml:space="preserve"> </w:t>
      </w:r>
    </w:p>
    <w:p w:rsidR="00961715" w:rsidRPr="0041659E" w:rsidRDefault="00961715" w:rsidP="00961715">
      <w:pPr>
        <w:spacing w:line="276" w:lineRule="auto"/>
        <w:ind w:left="709" w:right="757"/>
        <w:jc w:val="both"/>
        <w:rPr>
          <w:rFonts w:ascii="Palatino Linotype" w:hAnsi="Palatino Linotype" w:cs="Arial"/>
          <w:i/>
          <w:sz w:val="22"/>
          <w:szCs w:val="22"/>
        </w:rPr>
      </w:pPr>
      <w:r w:rsidRPr="0041659E">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961715" w:rsidRPr="0041659E" w:rsidRDefault="00961715" w:rsidP="00961715">
      <w:pPr>
        <w:spacing w:line="276" w:lineRule="auto"/>
        <w:ind w:left="709" w:right="757"/>
        <w:jc w:val="both"/>
        <w:rPr>
          <w:rFonts w:ascii="Palatino Linotype" w:hAnsi="Palatino Linotype" w:cs="Arial"/>
          <w:i/>
          <w:sz w:val="22"/>
          <w:szCs w:val="22"/>
        </w:rPr>
      </w:pPr>
      <w:r w:rsidRPr="0041659E">
        <w:rPr>
          <w:rFonts w:ascii="Palatino Linotype" w:hAnsi="Palatino Linotype" w:cs="Arial"/>
          <w:i/>
          <w:sz w:val="22"/>
          <w:szCs w:val="22"/>
        </w:rPr>
        <w:t>Para efectos de lo dispuesto en el presente artículo se observará lo siguiente:</w:t>
      </w:r>
    </w:p>
    <w:p w:rsidR="00961715" w:rsidRPr="0041659E" w:rsidRDefault="00961715" w:rsidP="00961715">
      <w:pPr>
        <w:spacing w:line="276" w:lineRule="auto"/>
        <w:ind w:left="709" w:right="757"/>
        <w:jc w:val="both"/>
        <w:rPr>
          <w:rFonts w:ascii="Palatino Linotype" w:hAnsi="Palatino Linotype" w:cs="Arial"/>
          <w:i/>
          <w:sz w:val="22"/>
          <w:szCs w:val="22"/>
        </w:rPr>
      </w:pPr>
      <w:r w:rsidRPr="0041659E">
        <w:rPr>
          <w:rFonts w:ascii="Palatino Linotype" w:hAnsi="Palatino Linotype" w:cs="Arial"/>
          <w:i/>
          <w:sz w:val="22"/>
          <w:szCs w:val="22"/>
        </w:rPr>
        <w:t xml:space="preserve">A. Para el ejercicio del derecho de acceso a la información, la Federación, los Estados y </w:t>
      </w:r>
      <w:r w:rsidR="00623371" w:rsidRPr="0041659E">
        <w:rPr>
          <w:rFonts w:ascii="Palatino Linotype" w:hAnsi="Palatino Linotype" w:cs="Arial"/>
          <w:i/>
          <w:sz w:val="22"/>
          <w:szCs w:val="22"/>
        </w:rPr>
        <w:t xml:space="preserve"> </w:t>
      </w:r>
      <w:r w:rsidRPr="0041659E">
        <w:rPr>
          <w:rFonts w:ascii="Palatino Linotype" w:hAnsi="Palatino Linotype" w:cs="Arial"/>
          <w:i/>
          <w:sz w:val="22"/>
          <w:szCs w:val="22"/>
        </w:rPr>
        <w:t>el Distrito Federal, en el ámbito de sus respectivas competencias, se regirán por los siguientes principios y bases:</w:t>
      </w:r>
    </w:p>
    <w:p w:rsidR="00961715" w:rsidRPr="0041659E" w:rsidRDefault="00961715" w:rsidP="00961715">
      <w:pPr>
        <w:spacing w:line="276" w:lineRule="auto"/>
        <w:ind w:left="709" w:right="757"/>
        <w:jc w:val="both"/>
        <w:rPr>
          <w:rFonts w:ascii="Palatino Linotype" w:hAnsi="Palatino Linotype" w:cs="Arial"/>
          <w:b/>
          <w:i/>
          <w:sz w:val="22"/>
          <w:szCs w:val="22"/>
        </w:rPr>
      </w:pPr>
      <w:r w:rsidRPr="0041659E">
        <w:rPr>
          <w:rFonts w:ascii="Palatino Linotype" w:hAnsi="Palatino Linotype" w:cs="Arial"/>
          <w:b/>
          <w:i/>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61715" w:rsidRPr="0041659E" w:rsidRDefault="00961715" w:rsidP="00961715">
      <w:pPr>
        <w:spacing w:line="276" w:lineRule="auto"/>
        <w:ind w:left="709" w:right="757"/>
        <w:jc w:val="both"/>
        <w:rPr>
          <w:rFonts w:ascii="Palatino Linotype" w:hAnsi="Palatino Linotype" w:cs="Arial"/>
          <w:i/>
          <w:sz w:val="22"/>
          <w:szCs w:val="22"/>
        </w:rPr>
      </w:pPr>
      <w:r w:rsidRPr="0041659E">
        <w:rPr>
          <w:rFonts w:ascii="Palatino Linotype" w:hAnsi="Palatino Linotype" w:cs="Arial"/>
          <w:i/>
          <w:sz w:val="22"/>
          <w:szCs w:val="22"/>
        </w:rPr>
        <w:t>II.    La información que se refiere a la vida privada y los datos personales será protegida en los términos y con las excepciones que fijen las leyes.</w:t>
      </w:r>
    </w:p>
    <w:p w:rsidR="00961715" w:rsidRPr="0041659E" w:rsidRDefault="00961715" w:rsidP="00961715">
      <w:pPr>
        <w:spacing w:line="276" w:lineRule="auto"/>
        <w:ind w:left="709" w:right="757"/>
        <w:jc w:val="both"/>
        <w:rPr>
          <w:rFonts w:ascii="Palatino Linotype" w:hAnsi="Palatino Linotype" w:cs="Arial"/>
          <w:b/>
          <w:i/>
          <w:sz w:val="22"/>
          <w:szCs w:val="22"/>
        </w:rPr>
      </w:pPr>
      <w:r w:rsidRPr="0041659E">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rsidR="00961715" w:rsidRPr="0041659E" w:rsidRDefault="00961715" w:rsidP="00961715">
      <w:pPr>
        <w:spacing w:line="276" w:lineRule="auto"/>
        <w:ind w:left="709" w:right="757"/>
        <w:jc w:val="both"/>
        <w:rPr>
          <w:rFonts w:ascii="Palatino Linotype" w:hAnsi="Palatino Linotype" w:cs="Arial"/>
          <w:i/>
          <w:sz w:val="22"/>
          <w:szCs w:val="22"/>
        </w:rPr>
      </w:pPr>
      <w:r w:rsidRPr="0041659E">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961715" w:rsidRPr="0041659E" w:rsidRDefault="00961715" w:rsidP="00961715">
      <w:pPr>
        <w:spacing w:line="276" w:lineRule="auto"/>
        <w:ind w:left="709" w:right="757"/>
        <w:jc w:val="both"/>
        <w:rPr>
          <w:rFonts w:ascii="Palatino Linotype" w:hAnsi="Palatino Linotype" w:cs="Arial"/>
          <w:b/>
          <w:i/>
          <w:sz w:val="22"/>
          <w:szCs w:val="22"/>
        </w:rPr>
      </w:pPr>
      <w:r w:rsidRPr="0041659E">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961715" w:rsidRPr="0041659E" w:rsidRDefault="00961715" w:rsidP="00961715">
      <w:pPr>
        <w:spacing w:line="276" w:lineRule="auto"/>
        <w:ind w:left="709" w:right="757"/>
        <w:jc w:val="both"/>
        <w:rPr>
          <w:rFonts w:ascii="Palatino Linotype" w:hAnsi="Palatino Linotype" w:cs="Arial"/>
          <w:b/>
          <w:i/>
          <w:sz w:val="22"/>
          <w:szCs w:val="22"/>
        </w:rPr>
      </w:pPr>
      <w:r w:rsidRPr="0041659E">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p>
    <w:p w:rsidR="00961715" w:rsidRPr="0041659E" w:rsidRDefault="00961715" w:rsidP="00961715">
      <w:pPr>
        <w:spacing w:line="276" w:lineRule="auto"/>
        <w:ind w:left="709" w:right="757"/>
        <w:jc w:val="both"/>
        <w:rPr>
          <w:rFonts w:ascii="Palatino Linotype" w:hAnsi="Palatino Linotype" w:cs="Arial"/>
          <w:i/>
          <w:sz w:val="22"/>
          <w:szCs w:val="22"/>
        </w:rPr>
      </w:pPr>
      <w:r w:rsidRPr="0041659E">
        <w:rPr>
          <w:rFonts w:ascii="Palatino Linotype" w:hAnsi="Palatino Linotype" w:cs="Arial"/>
          <w:i/>
          <w:sz w:val="22"/>
          <w:szCs w:val="22"/>
        </w:rPr>
        <w:t>VII. La inobservancia a las disposiciones en materia de acceso a la información pública será sancionada en los términos que dispongan las leyes.</w:t>
      </w:r>
    </w:p>
    <w:p w:rsidR="00961715" w:rsidRPr="0041659E" w:rsidRDefault="00961715" w:rsidP="00961715">
      <w:pPr>
        <w:spacing w:line="276" w:lineRule="auto"/>
        <w:ind w:left="709" w:right="757"/>
        <w:jc w:val="both"/>
        <w:rPr>
          <w:rFonts w:ascii="Palatino Linotype" w:hAnsi="Palatino Linotype" w:cs="Arial"/>
          <w:i/>
          <w:sz w:val="22"/>
          <w:szCs w:val="22"/>
        </w:rPr>
      </w:pPr>
      <w:r w:rsidRPr="0041659E">
        <w:rPr>
          <w:rFonts w:ascii="Palatino Linotype" w:hAnsi="Palatino Linotype" w:cs="Arial"/>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961715" w:rsidRPr="0041659E" w:rsidRDefault="00961715" w:rsidP="00961715">
      <w:pPr>
        <w:spacing w:line="276" w:lineRule="auto"/>
        <w:ind w:left="709" w:right="757"/>
        <w:jc w:val="both"/>
        <w:rPr>
          <w:rFonts w:ascii="Palatino Linotype" w:hAnsi="Palatino Linotype" w:cs="Arial"/>
          <w:i/>
          <w:sz w:val="22"/>
          <w:szCs w:val="22"/>
        </w:rPr>
      </w:pPr>
      <w:r w:rsidRPr="0041659E">
        <w:rPr>
          <w:rFonts w:ascii="Palatino Linotype" w:hAnsi="Palatino Linotype" w:cs="Arial"/>
          <w:i/>
          <w:sz w:val="22"/>
          <w:szCs w:val="22"/>
        </w:rPr>
        <w:t>…</w:t>
      </w:r>
    </w:p>
    <w:p w:rsidR="00961715" w:rsidRPr="0041659E" w:rsidRDefault="00961715" w:rsidP="00961715">
      <w:pPr>
        <w:spacing w:line="276" w:lineRule="auto"/>
        <w:ind w:left="709" w:right="757"/>
        <w:jc w:val="both"/>
        <w:rPr>
          <w:rFonts w:ascii="Palatino Linotype" w:hAnsi="Palatino Linotype" w:cs="Arial"/>
          <w:i/>
          <w:color w:val="000000"/>
          <w:sz w:val="22"/>
          <w:szCs w:val="22"/>
          <w:lang w:eastAsia="es-MX"/>
        </w:rPr>
      </w:pPr>
      <w:r w:rsidRPr="0041659E">
        <w:rPr>
          <w:rFonts w:ascii="Palatino Linotype" w:hAnsi="Palatino Linotype" w:cs="Arial"/>
          <w:i/>
          <w:sz w:val="22"/>
          <w:szCs w:val="22"/>
          <w:u w:val="single"/>
        </w:rPr>
        <w:t>La ley establecerá aquella información que se considere reservada o confidencial.</w:t>
      </w:r>
      <w:r w:rsidRPr="0041659E">
        <w:rPr>
          <w:rFonts w:ascii="Palatino Linotype" w:hAnsi="Palatino Linotype" w:cs="Arial"/>
          <w:b/>
          <w:i/>
          <w:sz w:val="22"/>
          <w:szCs w:val="22"/>
        </w:rPr>
        <w:t>”</w:t>
      </w:r>
      <w:r w:rsidRPr="0041659E">
        <w:rPr>
          <w:rFonts w:ascii="Palatino Linotype" w:hAnsi="Palatino Linotype" w:cs="Arial"/>
          <w:i/>
          <w:color w:val="000000"/>
          <w:sz w:val="22"/>
          <w:szCs w:val="22"/>
          <w:lang w:eastAsia="es-MX"/>
        </w:rPr>
        <w:t xml:space="preserve"> </w:t>
      </w:r>
    </w:p>
    <w:p w:rsidR="00961715" w:rsidRPr="0041659E" w:rsidRDefault="00961715" w:rsidP="00961715">
      <w:pPr>
        <w:spacing w:line="276" w:lineRule="auto"/>
        <w:ind w:left="709" w:right="757"/>
        <w:jc w:val="center"/>
        <w:rPr>
          <w:rFonts w:ascii="Palatino Linotype" w:hAnsi="Palatino Linotype" w:cs="Arial"/>
          <w:b/>
          <w:i/>
          <w:sz w:val="22"/>
          <w:szCs w:val="22"/>
        </w:rPr>
      </w:pPr>
    </w:p>
    <w:p w:rsidR="00961715" w:rsidRPr="0041659E" w:rsidRDefault="00961715" w:rsidP="00961715">
      <w:pPr>
        <w:spacing w:line="276" w:lineRule="auto"/>
        <w:ind w:left="709" w:right="757"/>
        <w:jc w:val="center"/>
        <w:rPr>
          <w:rFonts w:ascii="Palatino Linotype" w:hAnsi="Palatino Linotype" w:cs="Arial"/>
          <w:b/>
          <w:i/>
          <w:sz w:val="22"/>
          <w:szCs w:val="22"/>
        </w:rPr>
      </w:pPr>
      <w:r w:rsidRPr="0041659E">
        <w:rPr>
          <w:rFonts w:ascii="Palatino Linotype" w:hAnsi="Palatino Linotype" w:cs="Arial"/>
          <w:b/>
          <w:i/>
          <w:sz w:val="22"/>
          <w:szCs w:val="22"/>
        </w:rPr>
        <w:t>Constitución Política del Estado Libre y Soberano de México</w:t>
      </w:r>
    </w:p>
    <w:p w:rsidR="00961715" w:rsidRPr="0041659E" w:rsidRDefault="00961715" w:rsidP="00961715">
      <w:pPr>
        <w:spacing w:line="276" w:lineRule="auto"/>
        <w:ind w:left="709" w:right="757"/>
        <w:jc w:val="both"/>
        <w:rPr>
          <w:rFonts w:ascii="Palatino Linotype" w:hAnsi="Palatino Linotype" w:cs="Arial"/>
          <w:b/>
          <w:i/>
          <w:sz w:val="22"/>
          <w:szCs w:val="22"/>
        </w:rPr>
      </w:pPr>
      <w:r w:rsidRPr="0041659E">
        <w:rPr>
          <w:rFonts w:ascii="Palatino Linotype" w:hAnsi="Palatino Linotype" w:cs="Arial"/>
          <w:b/>
          <w:i/>
          <w:sz w:val="22"/>
          <w:szCs w:val="22"/>
        </w:rPr>
        <w:t xml:space="preserve">“Artículo 5.  … </w:t>
      </w:r>
    </w:p>
    <w:p w:rsidR="00961715" w:rsidRPr="0041659E" w:rsidRDefault="00961715" w:rsidP="00961715">
      <w:pPr>
        <w:spacing w:line="276" w:lineRule="auto"/>
        <w:ind w:left="709" w:right="757"/>
        <w:jc w:val="both"/>
        <w:rPr>
          <w:rFonts w:ascii="Palatino Linotype" w:hAnsi="Palatino Linotype"/>
          <w:i/>
          <w:sz w:val="22"/>
          <w:szCs w:val="22"/>
        </w:rPr>
      </w:pPr>
      <w:r w:rsidRPr="0041659E">
        <w:rPr>
          <w:rFonts w:ascii="Palatino Linotype" w:hAnsi="Palatino Linotype"/>
          <w:b/>
          <w:i/>
          <w:sz w:val="22"/>
          <w:szCs w:val="22"/>
        </w:rPr>
        <w:t>El derecho a la información será garantizado por el Estado</w:t>
      </w:r>
      <w:r w:rsidRPr="0041659E">
        <w:rPr>
          <w:rFonts w:ascii="Palatino Linotype" w:hAnsi="Palatino Linotype"/>
          <w:i/>
          <w:sz w:val="22"/>
          <w:szCs w:val="22"/>
        </w:rPr>
        <w:t xml:space="preserve">. La ley establecerá las previsiones que permitan asegurar la protección, el respeto y la difusión de este derecho. </w:t>
      </w:r>
    </w:p>
    <w:p w:rsidR="00961715" w:rsidRPr="0041659E" w:rsidRDefault="00961715" w:rsidP="00961715">
      <w:pPr>
        <w:spacing w:line="276" w:lineRule="auto"/>
        <w:ind w:left="709" w:right="757"/>
        <w:jc w:val="both"/>
        <w:rPr>
          <w:rFonts w:ascii="Palatino Linotype" w:hAnsi="Palatino Linotype"/>
          <w:i/>
          <w:sz w:val="22"/>
          <w:szCs w:val="22"/>
        </w:rPr>
      </w:pPr>
      <w:r w:rsidRPr="0041659E">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961715" w:rsidRPr="0041659E" w:rsidRDefault="00961715" w:rsidP="00961715">
      <w:pPr>
        <w:spacing w:line="276" w:lineRule="auto"/>
        <w:ind w:left="709" w:right="757"/>
        <w:jc w:val="both"/>
        <w:rPr>
          <w:rFonts w:ascii="Palatino Linotype" w:hAnsi="Palatino Linotype"/>
          <w:i/>
          <w:sz w:val="22"/>
          <w:szCs w:val="22"/>
        </w:rPr>
      </w:pPr>
      <w:r w:rsidRPr="0041659E">
        <w:rPr>
          <w:rFonts w:ascii="Palatino Linotype" w:hAnsi="Palatino Linotype"/>
          <w:i/>
          <w:sz w:val="22"/>
          <w:szCs w:val="22"/>
        </w:rPr>
        <w:t>Este derecho se regirá por los principios y bases siguientes:</w:t>
      </w:r>
    </w:p>
    <w:p w:rsidR="00961715" w:rsidRPr="0041659E" w:rsidRDefault="00961715" w:rsidP="00961715">
      <w:pPr>
        <w:spacing w:line="276" w:lineRule="auto"/>
        <w:ind w:left="709" w:right="757"/>
        <w:jc w:val="both"/>
        <w:rPr>
          <w:rFonts w:ascii="Palatino Linotype" w:hAnsi="Palatino Linotype"/>
          <w:i/>
          <w:sz w:val="22"/>
          <w:szCs w:val="22"/>
        </w:rPr>
      </w:pPr>
      <w:r w:rsidRPr="0041659E">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41659E">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61715" w:rsidRPr="0041659E" w:rsidRDefault="00961715" w:rsidP="00961715">
      <w:pPr>
        <w:spacing w:line="276" w:lineRule="auto"/>
        <w:ind w:left="709" w:right="757"/>
        <w:jc w:val="both"/>
        <w:rPr>
          <w:rFonts w:ascii="Palatino Linotype" w:hAnsi="Palatino Linotype"/>
          <w:i/>
          <w:sz w:val="22"/>
          <w:szCs w:val="22"/>
        </w:rPr>
      </w:pPr>
      <w:r w:rsidRPr="0041659E">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961715" w:rsidRPr="0041659E" w:rsidRDefault="00961715" w:rsidP="00961715">
      <w:pPr>
        <w:spacing w:line="276" w:lineRule="auto"/>
        <w:ind w:left="709" w:right="757"/>
        <w:jc w:val="both"/>
        <w:rPr>
          <w:rFonts w:ascii="Palatino Linotype" w:hAnsi="Palatino Linotype"/>
          <w:b/>
          <w:i/>
          <w:sz w:val="22"/>
          <w:szCs w:val="22"/>
        </w:rPr>
      </w:pPr>
      <w:r w:rsidRPr="0041659E">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p>
    <w:p w:rsidR="00961715" w:rsidRPr="0041659E" w:rsidRDefault="00961715" w:rsidP="00961715">
      <w:pPr>
        <w:spacing w:line="276" w:lineRule="auto"/>
        <w:ind w:left="709" w:right="757"/>
        <w:jc w:val="both"/>
        <w:rPr>
          <w:rFonts w:ascii="Palatino Linotype" w:hAnsi="Palatino Linotype"/>
          <w:i/>
          <w:sz w:val="22"/>
          <w:szCs w:val="22"/>
        </w:rPr>
      </w:pPr>
      <w:r w:rsidRPr="0041659E">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961715" w:rsidRPr="0041659E" w:rsidRDefault="00961715" w:rsidP="00961715">
      <w:pPr>
        <w:spacing w:line="276" w:lineRule="auto"/>
        <w:ind w:left="709" w:right="757"/>
        <w:jc w:val="both"/>
        <w:rPr>
          <w:rFonts w:ascii="Palatino Linotype" w:hAnsi="Palatino Linotype"/>
          <w:i/>
          <w:sz w:val="22"/>
          <w:szCs w:val="22"/>
        </w:rPr>
      </w:pPr>
      <w:r w:rsidRPr="0041659E">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961715" w:rsidRPr="0041659E" w:rsidRDefault="00961715" w:rsidP="00961715">
      <w:pPr>
        <w:spacing w:line="276" w:lineRule="auto"/>
        <w:ind w:left="709" w:right="757"/>
        <w:jc w:val="both"/>
        <w:rPr>
          <w:rFonts w:ascii="Palatino Linotype" w:hAnsi="Palatino Linotype"/>
          <w:i/>
          <w:sz w:val="22"/>
          <w:szCs w:val="22"/>
        </w:rPr>
      </w:pPr>
      <w:r w:rsidRPr="0041659E">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961715" w:rsidRPr="0041659E" w:rsidRDefault="00961715" w:rsidP="00961715">
      <w:pPr>
        <w:spacing w:line="276" w:lineRule="auto"/>
        <w:ind w:left="709" w:right="757"/>
        <w:jc w:val="both"/>
        <w:rPr>
          <w:rFonts w:ascii="Palatino Linotype" w:hAnsi="Palatino Linotype" w:cs="Arial"/>
          <w:i/>
          <w:sz w:val="22"/>
          <w:szCs w:val="22"/>
        </w:rPr>
      </w:pPr>
      <w:r w:rsidRPr="0041659E">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r w:rsidRPr="0041659E">
        <w:rPr>
          <w:rFonts w:ascii="Palatino Linotype" w:hAnsi="Palatino Linotype"/>
          <w:b/>
          <w:i/>
          <w:sz w:val="22"/>
          <w:szCs w:val="22"/>
        </w:rPr>
        <w:t>”</w:t>
      </w:r>
    </w:p>
    <w:p w:rsidR="00961715" w:rsidRPr="0041659E" w:rsidRDefault="00961715" w:rsidP="00961715">
      <w:pPr>
        <w:spacing w:line="276" w:lineRule="auto"/>
        <w:ind w:left="709" w:right="757"/>
        <w:jc w:val="both"/>
        <w:rPr>
          <w:rFonts w:ascii="Palatino Linotype" w:hAnsi="Palatino Linotype"/>
          <w:sz w:val="22"/>
          <w:szCs w:val="22"/>
        </w:rPr>
      </w:pPr>
      <w:r w:rsidRPr="0041659E">
        <w:rPr>
          <w:rFonts w:ascii="Palatino Linotype" w:hAnsi="Palatino Linotype"/>
          <w:sz w:val="22"/>
          <w:szCs w:val="22"/>
        </w:rPr>
        <w:t>(Énfasis añadido)</w:t>
      </w:r>
    </w:p>
    <w:p w:rsidR="00961715" w:rsidRPr="0041659E" w:rsidRDefault="00961715" w:rsidP="00961715">
      <w:pPr>
        <w:spacing w:before="240" w:after="240" w:line="360" w:lineRule="auto"/>
        <w:jc w:val="both"/>
        <w:rPr>
          <w:rFonts w:ascii="Palatino Linotype" w:hAnsi="Palatino Linotype"/>
        </w:rPr>
      </w:pPr>
      <w:r w:rsidRPr="0041659E">
        <w:rPr>
          <w:rFonts w:ascii="Palatino Linotype" w:hAnsi="Palatino Linotype"/>
        </w:rPr>
        <w:t>Por otra parte, del contenido del artículo 1 de la Constitución Política de los Estados Unidos Mexicanos, se destaca lo siguiente:</w:t>
      </w:r>
    </w:p>
    <w:p w:rsidR="00961715" w:rsidRPr="0041659E" w:rsidRDefault="00961715" w:rsidP="00961715">
      <w:pPr>
        <w:spacing w:line="276" w:lineRule="auto"/>
        <w:ind w:left="709" w:right="757"/>
        <w:jc w:val="both"/>
        <w:rPr>
          <w:rFonts w:ascii="Palatino Linotype" w:hAnsi="Palatino Linotype" w:cs="Arial"/>
          <w:i/>
          <w:sz w:val="22"/>
          <w:szCs w:val="22"/>
        </w:rPr>
      </w:pPr>
      <w:r w:rsidRPr="0041659E">
        <w:rPr>
          <w:rFonts w:ascii="Palatino Linotype" w:hAnsi="Palatino Linotype" w:cs="Arial"/>
          <w:b/>
          <w:i/>
          <w:sz w:val="22"/>
          <w:szCs w:val="22"/>
        </w:rPr>
        <w:t>“Artículo 1o</w:t>
      </w:r>
      <w:r w:rsidRPr="0041659E">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961715" w:rsidRPr="0041659E" w:rsidRDefault="00961715" w:rsidP="00961715">
      <w:pPr>
        <w:spacing w:line="276" w:lineRule="auto"/>
        <w:ind w:left="709" w:right="757"/>
        <w:jc w:val="both"/>
        <w:rPr>
          <w:rFonts w:ascii="Palatino Linotype" w:hAnsi="Palatino Linotype" w:cs="Arial"/>
          <w:b/>
          <w:i/>
          <w:sz w:val="22"/>
          <w:szCs w:val="22"/>
        </w:rPr>
      </w:pPr>
      <w:r w:rsidRPr="0041659E">
        <w:rPr>
          <w:rFonts w:ascii="Palatino Linotype" w:hAnsi="Palatino Linotype" w:cs="Arial"/>
          <w:b/>
          <w:i/>
          <w:sz w:val="22"/>
          <w:szCs w:val="22"/>
          <w:u w:val="single"/>
        </w:rPr>
        <w:t>Las normas relativas a los derechos humanos se interpretarán</w:t>
      </w:r>
      <w:r w:rsidRPr="0041659E">
        <w:rPr>
          <w:rFonts w:ascii="Palatino Linotype" w:hAnsi="Palatino Linotype" w:cs="Arial"/>
          <w:i/>
          <w:sz w:val="22"/>
          <w:szCs w:val="22"/>
        </w:rPr>
        <w:t xml:space="preserve"> de conformidad con esta Constitución y con los tratados internacionales de la </w:t>
      </w:r>
      <w:r w:rsidRPr="0041659E">
        <w:rPr>
          <w:rFonts w:ascii="Palatino Linotype" w:hAnsi="Palatino Linotype" w:cs="Arial"/>
          <w:b/>
          <w:i/>
          <w:sz w:val="22"/>
          <w:szCs w:val="22"/>
        </w:rPr>
        <w:t xml:space="preserve">materia </w:t>
      </w:r>
      <w:r w:rsidRPr="0041659E">
        <w:rPr>
          <w:rFonts w:ascii="Palatino Linotype" w:hAnsi="Palatino Linotype" w:cs="Arial"/>
          <w:b/>
          <w:i/>
          <w:sz w:val="22"/>
          <w:szCs w:val="22"/>
          <w:u w:val="single"/>
        </w:rPr>
        <w:t>favoreciendo en todo tiempo a las personas la protección más amplia</w:t>
      </w:r>
      <w:r w:rsidRPr="0041659E">
        <w:rPr>
          <w:rFonts w:ascii="Palatino Linotype" w:hAnsi="Palatino Linotype" w:cs="Arial"/>
          <w:b/>
          <w:i/>
          <w:sz w:val="22"/>
          <w:szCs w:val="22"/>
        </w:rPr>
        <w:t>.</w:t>
      </w:r>
    </w:p>
    <w:p w:rsidR="00961715" w:rsidRPr="0041659E" w:rsidRDefault="00961715" w:rsidP="00961715">
      <w:pPr>
        <w:spacing w:line="276" w:lineRule="auto"/>
        <w:ind w:left="709" w:right="757"/>
        <w:jc w:val="both"/>
        <w:rPr>
          <w:rFonts w:ascii="Palatino Linotype" w:hAnsi="Palatino Linotype" w:cs="Arial"/>
          <w:i/>
          <w:sz w:val="22"/>
          <w:szCs w:val="22"/>
        </w:rPr>
      </w:pPr>
      <w:r w:rsidRPr="0041659E">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41659E">
        <w:rPr>
          <w:rFonts w:ascii="Palatino Linotype" w:hAnsi="Palatino Linotype" w:cs="Arial"/>
          <w:i/>
          <w:sz w:val="22"/>
          <w:szCs w:val="22"/>
        </w:rPr>
        <w:t>. En consecuencia, el Estado deberá prevenir, investigar, sancionar y reparar las violaciones a los derechos humanos, en los términos que establezca la ley.</w:t>
      </w:r>
      <w:r w:rsidRPr="0041659E">
        <w:rPr>
          <w:rFonts w:ascii="Palatino Linotype" w:hAnsi="Palatino Linotype" w:cs="Arial"/>
          <w:b/>
          <w:i/>
          <w:sz w:val="22"/>
          <w:szCs w:val="22"/>
        </w:rPr>
        <w:t>”</w:t>
      </w:r>
    </w:p>
    <w:p w:rsidR="00961715" w:rsidRPr="0041659E" w:rsidRDefault="00961715" w:rsidP="00961715">
      <w:pPr>
        <w:spacing w:line="276" w:lineRule="auto"/>
        <w:ind w:left="709" w:right="757"/>
        <w:jc w:val="both"/>
        <w:rPr>
          <w:rFonts w:ascii="Palatino Linotype" w:hAnsi="Palatino Linotype"/>
          <w:sz w:val="22"/>
          <w:szCs w:val="22"/>
        </w:rPr>
      </w:pPr>
      <w:r w:rsidRPr="0041659E">
        <w:rPr>
          <w:rFonts w:ascii="Palatino Linotype" w:hAnsi="Palatino Linotype"/>
          <w:sz w:val="22"/>
          <w:szCs w:val="22"/>
        </w:rPr>
        <w:t>(Énfasis añadido)</w:t>
      </w:r>
    </w:p>
    <w:p w:rsidR="00961715" w:rsidRPr="0041659E" w:rsidRDefault="00961715" w:rsidP="00961715">
      <w:pPr>
        <w:spacing w:before="240" w:after="240" w:line="360" w:lineRule="auto"/>
        <w:jc w:val="both"/>
        <w:rPr>
          <w:rFonts w:ascii="Palatino Linotype" w:hAnsi="Palatino Linotype"/>
        </w:rPr>
      </w:pPr>
      <w:r w:rsidRPr="0041659E">
        <w:rPr>
          <w:rFonts w:ascii="Palatino Linotype" w:hAnsi="Palatino Linotype"/>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961715" w:rsidRPr="0041659E" w:rsidRDefault="00961715" w:rsidP="00961715">
      <w:pPr>
        <w:spacing w:before="240" w:after="240" w:line="360" w:lineRule="auto"/>
        <w:jc w:val="both"/>
        <w:rPr>
          <w:rFonts w:ascii="Palatino Linotype" w:hAnsi="Palatino Linotype"/>
        </w:rPr>
      </w:pPr>
      <w:r w:rsidRPr="0041659E">
        <w:rPr>
          <w:rFonts w:ascii="Palatino Linotype" w:hAnsi="Palatino Linotype"/>
        </w:rPr>
        <w:t>Robustece lo anterior, el Criterio 6/2014 del entonces Instituto Federal de Acceso a la Información y Protección de Datos (IFAI), ahora INAI, el cual se reproduce para una mayor referencia:</w:t>
      </w:r>
    </w:p>
    <w:p w:rsidR="00961715" w:rsidRPr="0041659E" w:rsidRDefault="00961715" w:rsidP="00961715">
      <w:pPr>
        <w:spacing w:before="240" w:after="240" w:line="276" w:lineRule="auto"/>
        <w:ind w:left="709" w:right="757"/>
        <w:jc w:val="both"/>
        <w:rPr>
          <w:rFonts w:ascii="Palatino Linotype" w:hAnsi="Palatino Linotype" w:cs="Arial"/>
          <w:i/>
          <w:sz w:val="22"/>
          <w:szCs w:val="22"/>
        </w:rPr>
      </w:pPr>
      <w:r w:rsidRPr="0041659E">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41659E">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961715" w:rsidRPr="0041659E" w:rsidRDefault="00961715" w:rsidP="00961715">
      <w:pPr>
        <w:spacing w:before="240" w:after="240" w:line="360" w:lineRule="auto"/>
        <w:jc w:val="both"/>
        <w:rPr>
          <w:rFonts w:ascii="Palatino Linotype" w:hAnsi="Palatino Linotype"/>
        </w:rPr>
      </w:pPr>
      <w:r w:rsidRPr="0041659E">
        <w:rPr>
          <w:rFonts w:ascii="Palatino Linotype" w:hAnsi="Palatino Linotype"/>
        </w:rPr>
        <w:t xml:space="preserve">En ese orden de ideas, se estima que el requerimiento relativo al nombre como presupuesto de </w:t>
      </w:r>
      <w:proofErr w:type="spellStart"/>
      <w:r w:rsidRPr="0041659E">
        <w:rPr>
          <w:rFonts w:ascii="Palatino Linotype" w:hAnsi="Palatino Linotype"/>
        </w:rPr>
        <w:t>procedibilidad</w:t>
      </w:r>
      <w:proofErr w:type="spellEnd"/>
      <w:r w:rsidRPr="0041659E">
        <w:rPr>
          <w:rFonts w:ascii="Palatino Linotype" w:hAnsi="Palatino Linotype"/>
        </w:rPr>
        <w:t xml:space="preserve"> podría limitar el ejercicio del derecho de acceso a la información pública, debido a que el hecho de solicitar la identificación de </w:t>
      </w:r>
      <w:r w:rsidR="006B42E1" w:rsidRPr="0041659E">
        <w:rPr>
          <w:rFonts w:ascii="Palatino Linotype" w:hAnsi="Palatino Linotype"/>
          <w:b/>
        </w:rPr>
        <w:t>EL</w:t>
      </w:r>
      <w:r w:rsidRPr="0041659E">
        <w:rPr>
          <w:rFonts w:ascii="Palatino Linotype" w:hAnsi="Palatino Linotype"/>
          <w:b/>
        </w:rPr>
        <w:t xml:space="preserve"> RECURRENTE</w:t>
      </w:r>
      <w:r w:rsidRPr="0041659E">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rsidR="00961715" w:rsidRPr="0041659E" w:rsidRDefault="00961715" w:rsidP="00961715">
      <w:pPr>
        <w:spacing w:before="240" w:after="240" w:line="360" w:lineRule="auto"/>
        <w:jc w:val="both"/>
        <w:rPr>
          <w:rFonts w:ascii="Palatino Linotype" w:hAnsi="Palatino Linotype"/>
        </w:rPr>
      </w:pPr>
      <w:r w:rsidRPr="0041659E">
        <w:rPr>
          <w:rFonts w:ascii="Palatino Linotype" w:hAnsi="Palatino Linotype"/>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961715" w:rsidRPr="0041659E" w:rsidRDefault="00961715" w:rsidP="00961715">
      <w:pPr>
        <w:pStyle w:val="Prrafodelista"/>
        <w:spacing w:before="240" w:after="240" w:line="360" w:lineRule="auto"/>
        <w:ind w:left="0"/>
        <w:jc w:val="both"/>
        <w:rPr>
          <w:rFonts w:ascii="Palatino Linotype" w:hAnsi="Palatino Linotype"/>
        </w:rPr>
      </w:pPr>
      <w:r w:rsidRPr="0041659E">
        <w:rPr>
          <w:rFonts w:ascii="Palatino Linotype" w:hAnsi="Palatino Linotype"/>
        </w:rPr>
        <w:t>En consecuencia, dado lo expuesto y fundado con anterioridad, se estima que el requisito relativo al nombre de</w:t>
      </w:r>
      <w:r w:rsidR="006B42E1" w:rsidRPr="0041659E">
        <w:rPr>
          <w:rFonts w:ascii="Palatino Linotype" w:hAnsi="Palatino Linotype"/>
          <w:b/>
        </w:rPr>
        <w:t>l</w:t>
      </w:r>
      <w:r w:rsidRPr="0041659E">
        <w:rPr>
          <w:rFonts w:ascii="Palatino Linotype" w:hAnsi="Palatino Linotype"/>
          <w:b/>
        </w:rPr>
        <w:t xml:space="preserve"> RECURRENTE</w:t>
      </w:r>
      <w:r w:rsidRPr="0041659E">
        <w:rPr>
          <w:rFonts w:ascii="Palatino Linotype" w:hAnsi="Palatino Linotype"/>
        </w:rPr>
        <w:t xml:space="preserve"> no constituye un presupuesto indispensable de </w:t>
      </w:r>
      <w:proofErr w:type="spellStart"/>
      <w:r w:rsidRPr="0041659E">
        <w:rPr>
          <w:rFonts w:ascii="Palatino Linotype" w:hAnsi="Palatino Linotype"/>
        </w:rPr>
        <w:t>procedibilidad</w:t>
      </w:r>
      <w:proofErr w:type="spellEnd"/>
      <w:r w:rsidRPr="0041659E">
        <w:rPr>
          <w:rFonts w:ascii="Palatino Linotype" w:hAnsi="Palatino Linotype"/>
        </w:rPr>
        <w:t xml:space="preserve"> del recurso de revisión, en términos de los artículos 25 de la Convención Americana de Derechos Humanos, 1 párrafos segundo y tercero, 6 apartado A, fracciones III y IV de la Constitución Política de los Estados Unidos Mexicanos y </w:t>
      </w:r>
      <w:r w:rsidR="004F3E92" w:rsidRPr="0041659E">
        <w:rPr>
          <w:rFonts w:ascii="Palatino Linotype" w:hAnsi="Palatino Linotype"/>
        </w:rPr>
        <w:t>el artículo 5, párrafos vigésimo segundo, vigésimo tercero, vigésimo cuarto, fracciones IV y V, de la Constitución Política del Estado Libre y Soberano de México</w:t>
      </w:r>
      <w:r w:rsidRPr="0041659E">
        <w:rPr>
          <w:rFonts w:ascii="Palatino Linotype" w:hAnsi="Palatino Linotype"/>
        </w:rPr>
        <w:t xml:space="preserve">, debido a que el acceso a la información pública es un derecho humano que no requiere legitimación en la causa, sino que únicamente basta con que se encuentre legitimado en el procedimiento del recurso de revisión, circunstancia que se acredita en las constancias electrónicas del expediente, de las que se desprende que </w:t>
      </w:r>
      <w:r w:rsidR="00DD3C61" w:rsidRPr="0041659E">
        <w:rPr>
          <w:rFonts w:ascii="Palatino Linotype" w:hAnsi="Palatino Linotype"/>
          <w:b/>
        </w:rPr>
        <w:t>EL</w:t>
      </w:r>
      <w:r w:rsidRPr="0041659E">
        <w:rPr>
          <w:rFonts w:ascii="Palatino Linotype" w:hAnsi="Palatino Linotype"/>
          <w:b/>
        </w:rPr>
        <w:t xml:space="preserve"> RECURRENTE</w:t>
      </w:r>
      <w:r w:rsidRPr="0041659E">
        <w:rPr>
          <w:rFonts w:ascii="Palatino Linotype" w:hAnsi="Palatino Linotype"/>
        </w:rPr>
        <w:t>, es la misma persona que realizó la solicitud de acceso a la información pública que ahora se impugna.</w:t>
      </w:r>
    </w:p>
    <w:p w:rsidR="007D7174" w:rsidRPr="0041659E" w:rsidRDefault="00961715" w:rsidP="00961715">
      <w:pPr>
        <w:autoSpaceDE w:val="0"/>
        <w:autoSpaceDN w:val="0"/>
        <w:adjustRightInd w:val="0"/>
        <w:spacing w:before="100" w:beforeAutospacing="1" w:after="100" w:afterAutospacing="1" w:line="360" w:lineRule="auto"/>
        <w:ind w:right="51"/>
        <w:jc w:val="both"/>
        <w:rPr>
          <w:rFonts w:ascii="Palatino Linotype" w:hAnsi="Palatino Linotype"/>
          <w:lang w:val="es-ES"/>
        </w:rPr>
      </w:pPr>
      <w:r w:rsidRPr="0041659E">
        <w:rPr>
          <w:rFonts w:ascii="Palatino Linotype" w:hAnsi="Palatino Linotype"/>
        </w:rPr>
        <w:t xml:space="preserve">Aunado a lo anterior, el propio artículo 180 en su último párrafo establece que cuando el recurso se interponga de manera electrónica no será indispensable que contengan determinados requisitos, entre ellos, el nombre de </w:t>
      </w:r>
      <w:r w:rsidR="00DD3C61" w:rsidRPr="0041659E">
        <w:rPr>
          <w:rFonts w:ascii="Palatino Linotype" w:hAnsi="Palatino Linotype"/>
          <w:b/>
        </w:rPr>
        <w:t>EL</w:t>
      </w:r>
      <w:r w:rsidRPr="0041659E">
        <w:rPr>
          <w:rFonts w:ascii="Palatino Linotype" w:hAnsi="Palatino Linotype"/>
        </w:rPr>
        <w:t xml:space="preserve"> </w:t>
      </w:r>
      <w:r w:rsidRPr="0041659E">
        <w:rPr>
          <w:rFonts w:ascii="Palatino Linotype" w:hAnsi="Palatino Linotype"/>
          <w:b/>
        </w:rPr>
        <w:t>RECURRENTE</w:t>
      </w:r>
      <w:r w:rsidRPr="0041659E">
        <w:rPr>
          <w:rFonts w:ascii="Palatino Linotype" w:hAnsi="Palatino Linotype"/>
        </w:rPr>
        <w:t xml:space="preserve">, por lo que en el presente caso, al haber sido presentado el recurso de revisión vía </w:t>
      </w:r>
      <w:r w:rsidRPr="0041659E">
        <w:rPr>
          <w:rFonts w:ascii="Palatino Linotype" w:hAnsi="Palatino Linotype"/>
          <w:b/>
        </w:rPr>
        <w:t>SAIMEX</w:t>
      </w:r>
      <w:r w:rsidRPr="0041659E">
        <w:rPr>
          <w:rFonts w:ascii="Palatino Linotype" w:hAnsi="Palatino Linotype"/>
        </w:rPr>
        <w:t>, dicho requisito resulta innecesario</w:t>
      </w:r>
      <w:r w:rsidR="00346381" w:rsidRPr="0041659E">
        <w:rPr>
          <w:rFonts w:ascii="Palatino Linotype" w:hAnsi="Palatino Linotype"/>
          <w:b/>
        </w:rPr>
        <w:t>.</w:t>
      </w:r>
    </w:p>
    <w:p w:rsidR="00BC7D05" w:rsidRPr="0041659E" w:rsidRDefault="007D7174" w:rsidP="00BC7D05">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rPr>
      </w:pPr>
      <w:r w:rsidRPr="0041659E">
        <w:rPr>
          <w:rFonts w:ascii="Palatino Linotype" w:hAnsi="Palatino Linotype"/>
          <w:b/>
          <w:color w:val="000000" w:themeColor="text1"/>
          <w:sz w:val="28"/>
          <w:lang w:eastAsia="es-MX"/>
        </w:rPr>
        <w:t>QUINTO</w:t>
      </w:r>
      <w:r w:rsidRPr="0041659E">
        <w:rPr>
          <w:rFonts w:ascii="Palatino Linotype" w:hAnsi="Palatino Linotype" w:cs="Arial"/>
          <w:b/>
          <w:color w:val="000000" w:themeColor="text1"/>
          <w:lang w:eastAsia="es-MX"/>
        </w:rPr>
        <w:t>.</w:t>
      </w:r>
      <w:r w:rsidR="00D81C7B" w:rsidRPr="0041659E">
        <w:rPr>
          <w:rFonts w:ascii="Palatino Linotype" w:hAnsi="Palatino Linotype" w:cs="Arial"/>
          <w:b/>
        </w:rPr>
        <w:t xml:space="preserve"> Estudio y resolución del asunto.</w:t>
      </w:r>
      <w:r w:rsidR="00D81C7B" w:rsidRPr="0041659E">
        <w:rPr>
          <w:rFonts w:ascii="Palatino Linotype" w:hAnsi="Palatino Linotype" w:cs="Arial"/>
        </w:rPr>
        <w:t xml:space="preserve"> </w:t>
      </w:r>
      <w:r w:rsidR="00D81C7B" w:rsidRPr="0041659E">
        <w:rPr>
          <w:rFonts w:ascii="Palatino Linotype" w:hAnsi="Palatino Linotype"/>
        </w:rPr>
        <w:t xml:space="preserve">Una vez determinada la vía sobre la que versará el presente recurso y previa revisión del expediente electrónico formado en </w:t>
      </w:r>
      <w:r w:rsidR="00D81C7B" w:rsidRPr="0041659E">
        <w:rPr>
          <w:rFonts w:ascii="Palatino Linotype" w:hAnsi="Palatino Linotype"/>
          <w:b/>
        </w:rPr>
        <w:t>EL SAIMEX</w:t>
      </w:r>
      <w:r w:rsidR="00D81C7B" w:rsidRPr="0041659E">
        <w:rPr>
          <w:rFonts w:ascii="Palatino Linotype" w:hAnsi="Palatino Linotype"/>
        </w:rPr>
        <w:t xml:space="preserve"> motivo de la solicitud de información, se precisa que </w:t>
      </w:r>
      <w:r w:rsidR="00D81C7B" w:rsidRPr="0041659E">
        <w:rPr>
          <w:rFonts w:ascii="Palatino Linotype" w:hAnsi="Palatino Linotype"/>
          <w:b/>
        </w:rPr>
        <w:t>EL RECURRENTE</w:t>
      </w:r>
      <w:r w:rsidR="00D81C7B" w:rsidRPr="0041659E">
        <w:rPr>
          <w:rFonts w:ascii="Palatino Linotype" w:hAnsi="Palatino Linotype"/>
        </w:rPr>
        <w:t xml:space="preserve"> solicitó al </w:t>
      </w:r>
      <w:r w:rsidR="00D81C7B" w:rsidRPr="0041659E">
        <w:rPr>
          <w:rFonts w:ascii="Palatino Linotype" w:hAnsi="Palatino Linotype" w:cs="Arial"/>
          <w:b/>
        </w:rPr>
        <w:t>SUJETO OBLIGADO</w:t>
      </w:r>
      <w:r w:rsidR="00D81C7B" w:rsidRPr="0041659E">
        <w:rPr>
          <w:rFonts w:ascii="Palatino Linotype" w:hAnsi="Palatino Linotype"/>
        </w:rPr>
        <w:t xml:space="preserve"> le </w:t>
      </w:r>
      <w:r w:rsidR="00082762" w:rsidRPr="0041659E">
        <w:rPr>
          <w:rFonts w:ascii="Palatino Linotype" w:hAnsi="Palatino Linotype"/>
        </w:rPr>
        <w:t>hicieran de su conocimiento</w:t>
      </w:r>
      <w:r w:rsidR="00961715" w:rsidRPr="0041659E">
        <w:rPr>
          <w:rFonts w:ascii="Palatino Linotype" w:hAnsi="Palatino Linotype"/>
        </w:rPr>
        <w:t>:</w:t>
      </w:r>
    </w:p>
    <w:p w:rsidR="00D37B67" w:rsidRPr="0041659E" w:rsidRDefault="00D37B67" w:rsidP="00BC7D05">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rPr>
      </w:pPr>
    </w:p>
    <w:p w:rsidR="00961715" w:rsidRPr="0041659E" w:rsidRDefault="00082762" w:rsidP="00961715">
      <w:pPr>
        <w:pStyle w:val="Prrafodelista"/>
        <w:widowControl w:val="0"/>
        <w:numPr>
          <w:ilvl w:val="0"/>
          <w:numId w:val="8"/>
        </w:numPr>
        <w:tabs>
          <w:tab w:val="left" w:pos="1418"/>
        </w:tabs>
        <w:autoSpaceDE w:val="0"/>
        <w:autoSpaceDN w:val="0"/>
        <w:adjustRightInd w:val="0"/>
        <w:spacing w:before="200" w:after="200" w:line="360" w:lineRule="auto"/>
        <w:jc w:val="both"/>
        <w:rPr>
          <w:rFonts w:ascii="Palatino Linotype" w:hAnsi="Palatino Linotype"/>
        </w:rPr>
      </w:pPr>
      <w:r w:rsidRPr="0041659E">
        <w:rPr>
          <w:rFonts w:ascii="Palatino Linotype" w:hAnsi="Palatino Linotype"/>
        </w:rPr>
        <w:t>Las acti</w:t>
      </w:r>
      <w:r w:rsidR="00BF11D7" w:rsidRPr="0041659E">
        <w:rPr>
          <w:rFonts w:ascii="Palatino Linotype" w:hAnsi="Palatino Linotype"/>
        </w:rPr>
        <w:t>vidades, programas y acciones implementadas dentro de la institución para prevenir suicidios por ambientes laborales inadecuados</w:t>
      </w:r>
      <w:r w:rsidR="00D37B67" w:rsidRPr="0041659E">
        <w:rPr>
          <w:rFonts w:ascii="Palatino Linotype" w:hAnsi="Palatino Linotype"/>
        </w:rPr>
        <w:t>;</w:t>
      </w:r>
    </w:p>
    <w:p w:rsidR="00961715" w:rsidRPr="0041659E" w:rsidRDefault="008A6B65" w:rsidP="00961715">
      <w:pPr>
        <w:pStyle w:val="Prrafodelista"/>
        <w:widowControl w:val="0"/>
        <w:numPr>
          <w:ilvl w:val="0"/>
          <w:numId w:val="8"/>
        </w:numPr>
        <w:tabs>
          <w:tab w:val="left" w:pos="1418"/>
        </w:tabs>
        <w:autoSpaceDE w:val="0"/>
        <w:autoSpaceDN w:val="0"/>
        <w:adjustRightInd w:val="0"/>
        <w:spacing w:before="200" w:after="200" w:line="360" w:lineRule="auto"/>
        <w:jc w:val="both"/>
        <w:rPr>
          <w:rFonts w:ascii="Palatino Linotype" w:hAnsi="Palatino Linotype"/>
        </w:rPr>
      </w:pPr>
      <w:r w:rsidRPr="0041659E">
        <w:rPr>
          <w:rFonts w:ascii="Palatino Linotype" w:hAnsi="Palatino Linotype"/>
        </w:rPr>
        <w:t>¿Có</w:t>
      </w:r>
      <w:r w:rsidR="00BF11D7" w:rsidRPr="0041659E">
        <w:rPr>
          <w:rFonts w:ascii="Palatino Linotype" w:hAnsi="Palatino Linotype"/>
        </w:rPr>
        <w:t>mo es prevenido el trabajo de horas extras</w:t>
      </w:r>
      <w:r w:rsidRPr="0041659E">
        <w:rPr>
          <w:rFonts w:ascii="Palatino Linotype" w:hAnsi="Palatino Linotype"/>
        </w:rPr>
        <w:t>?</w:t>
      </w:r>
      <w:r w:rsidR="00D37B67" w:rsidRPr="0041659E">
        <w:rPr>
          <w:rFonts w:ascii="Palatino Linotype" w:hAnsi="Palatino Linotype"/>
        </w:rPr>
        <w:t>;</w:t>
      </w:r>
    </w:p>
    <w:p w:rsidR="00961715" w:rsidRPr="0041659E" w:rsidRDefault="008A6B65" w:rsidP="00961715">
      <w:pPr>
        <w:pStyle w:val="Prrafodelista"/>
        <w:widowControl w:val="0"/>
        <w:numPr>
          <w:ilvl w:val="0"/>
          <w:numId w:val="8"/>
        </w:numPr>
        <w:tabs>
          <w:tab w:val="left" w:pos="1418"/>
        </w:tabs>
        <w:autoSpaceDE w:val="0"/>
        <w:autoSpaceDN w:val="0"/>
        <w:adjustRightInd w:val="0"/>
        <w:spacing w:before="200" w:after="200" w:line="360" w:lineRule="auto"/>
        <w:jc w:val="both"/>
        <w:rPr>
          <w:rFonts w:ascii="Palatino Linotype" w:hAnsi="Palatino Linotype"/>
        </w:rPr>
      </w:pPr>
      <w:r w:rsidRPr="0041659E">
        <w:rPr>
          <w:rFonts w:ascii="Palatino Linotype" w:hAnsi="Palatino Linotype"/>
        </w:rPr>
        <w:t>¿Có</w:t>
      </w:r>
      <w:r w:rsidR="00BF11D7" w:rsidRPr="0041659E">
        <w:rPr>
          <w:rFonts w:ascii="Palatino Linotype" w:hAnsi="Palatino Linotype"/>
        </w:rPr>
        <w:t xml:space="preserve">mo son recompensados los trabajadores </w:t>
      </w:r>
      <w:proofErr w:type="gramStart"/>
      <w:r w:rsidR="00BF11D7" w:rsidRPr="0041659E">
        <w:rPr>
          <w:rFonts w:ascii="Palatino Linotype" w:hAnsi="Palatino Linotype"/>
        </w:rPr>
        <w:t>derivado</w:t>
      </w:r>
      <w:proofErr w:type="gramEnd"/>
      <w:r w:rsidR="00BF11D7" w:rsidRPr="0041659E">
        <w:rPr>
          <w:rFonts w:ascii="Palatino Linotype" w:hAnsi="Palatino Linotype"/>
        </w:rPr>
        <w:t xml:space="preserve"> de su desempeño</w:t>
      </w:r>
      <w:r w:rsidRPr="0041659E">
        <w:rPr>
          <w:rFonts w:ascii="Palatino Linotype" w:hAnsi="Palatino Linotype"/>
        </w:rPr>
        <w:t>?</w:t>
      </w:r>
      <w:r w:rsidR="00A42FF1" w:rsidRPr="0041659E">
        <w:rPr>
          <w:rFonts w:ascii="Palatino Linotype" w:hAnsi="Palatino Linotype"/>
        </w:rPr>
        <w:t xml:space="preserve"> </w:t>
      </w:r>
      <w:r w:rsidR="00D37B67" w:rsidRPr="0041659E">
        <w:rPr>
          <w:rFonts w:ascii="Palatino Linotype" w:hAnsi="Palatino Linotype"/>
        </w:rPr>
        <w:t>;</w:t>
      </w:r>
    </w:p>
    <w:p w:rsidR="00D37B67" w:rsidRPr="0041659E" w:rsidRDefault="00D37B67" w:rsidP="00BF11D7">
      <w:pPr>
        <w:pStyle w:val="Prrafodelista"/>
        <w:widowControl w:val="0"/>
        <w:tabs>
          <w:tab w:val="left" w:pos="1418"/>
        </w:tabs>
        <w:autoSpaceDE w:val="0"/>
        <w:autoSpaceDN w:val="0"/>
        <w:adjustRightInd w:val="0"/>
        <w:spacing w:before="200" w:after="200" w:line="360" w:lineRule="auto"/>
        <w:ind w:left="720"/>
        <w:jc w:val="both"/>
        <w:rPr>
          <w:rFonts w:ascii="Palatino Linotype" w:hAnsi="Palatino Linotype"/>
        </w:rPr>
      </w:pPr>
    </w:p>
    <w:p w:rsidR="00D81C7B" w:rsidRPr="0041659E" w:rsidRDefault="00D81C7B" w:rsidP="00D81C7B">
      <w:pPr>
        <w:spacing w:before="100" w:beforeAutospacing="1" w:after="100" w:afterAutospacing="1" w:line="360" w:lineRule="auto"/>
        <w:jc w:val="both"/>
        <w:rPr>
          <w:rFonts w:ascii="Palatino Linotype" w:hAnsi="Palatino Linotype" w:cs="Arial"/>
          <w:lang w:val="es-ES_tradnl"/>
        </w:rPr>
      </w:pPr>
      <w:r w:rsidRPr="0041659E">
        <w:rPr>
          <w:rFonts w:ascii="Palatino Linotype" w:hAnsi="Palatino Linotype" w:cs="Arial"/>
        </w:rPr>
        <w:t xml:space="preserve">Bajo ese tenor, </w:t>
      </w:r>
      <w:r w:rsidR="00BC7D05" w:rsidRPr="0041659E">
        <w:rPr>
          <w:rFonts w:ascii="Palatino Linotype" w:hAnsi="Palatino Linotype" w:cs="Arial"/>
          <w:b/>
        </w:rPr>
        <w:t>EL</w:t>
      </w:r>
      <w:r w:rsidRPr="0041659E">
        <w:rPr>
          <w:rFonts w:ascii="Palatino Linotype" w:hAnsi="Palatino Linotype" w:cs="Arial"/>
        </w:rPr>
        <w:t xml:space="preserve"> </w:t>
      </w:r>
      <w:r w:rsidRPr="0041659E">
        <w:rPr>
          <w:rFonts w:ascii="Palatino Linotype" w:hAnsi="Palatino Linotype" w:cs="Arial"/>
          <w:b/>
        </w:rPr>
        <w:t xml:space="preserve">SUJETO OBLIGADO, </w:t>
      </w:r>
      <w:r w:rsidRPr="0041659E">
        <w:rPr>
          <w:rFonts w:ascii="Palatino Linotype" w:hAnsi="Palatino Linotype" w:cs="Arial"/>
        </w:rPr>
        <w:t xml:space="preserve">en atención a la solicitud de información </w:t>
      </w:r>
      <w:r w:rsidR="00BC7D05" w:rsidRPr="0041659E">
        <w:rPr>
          <w:rFonts w:ascii="Palatino Linotype" w:hAnsi="Palatino Linotype" w:cs="Arial"/>
        </w:rPr>
        <w:t xml:space="preserve">mediante respuesta </w:t>
      </w:r>
      <w:r w:rsidR="009C5D28" w:rsidRPr="0041659E">
        <w:rPr>
          <w:rFonts w:ascii="Palatino Linotype" w:hAnsi="Palatino Linotype" w:cs="Arial"/>
        </w:rPr>
        <w:t>adjuntó la</w:t>
      </w:r>
      <w:r w:rsidR="00ED5F8A" w:rsidRPr="0041659E">
        <w:rPr>
          <w:rFonts w:ascii="Palatino Linotype" w:hAnsi="Palatino Linotype" w:cs="Arial"/>
        </w:rPr>
        <w:t xml:space="preserve"> documental con la denominación</w:t>
      </w:r>
      <w:r w:rsidR="009C5D28" w:rsidRPr="0041659E">
        <w:rPr>
          <w:rFonts w:ascii="Palatino Linotype" w:hAnsi="Palatino Linotype" w:cs="Arial"/>
        </w:rPr>
        <w:t xml:space="preserve"> </w:t>
      </w:r>
      <w:r w:rsidR="00AE08BB" w:rsidRPr="0041659E">
        <w:rPr>
          <w:rFonts w:ascii="Palatino Linotype" w:hAnsi="Palatino Linotype"/>
          <w:b/>
          <w:i/>
          <w:lang w:val="es-ES"/>
        </w:rPr>
        <w:t>Notificación por correo electrónico de la respuesta a la solicitud de información 00332_SM_IP_2019.docx</w:t>
      </w:r>
      <w:r w:rsidR="009C5D28" w:rsidRPr="0041659E">
        <w:rPr>
          <w:rFonts w:ascii="Palatino Linotype" w:hAnsi="Palatino Linotype"/>
          <w:b/>
          <w:i/>
          <w:lang w:val="es-ES"/>
        </w:rPr>
        <w:t xml:space="preserve">, </w:t>
      </w:r>
      <w:r w:rsidR="00ED5F8A" w:rsidRPr="0041659E">
        <w:rPr>
          <w:rFonts w:ascii="Palatino Linotype" w:hAnsi="Palatino Linotype"/>
          <w:lang w:val="es-ES"/>
        </w:rPr>
        <w:t xml:space="preserve"> mismo que </w:t>
      </w:r>
      <w:r w:rsidR="00AE08BB" w:rsidRPr="0041659E">
        <w:rPr>
          <w:rFonts w:ascii="Palatino Linotype" w:hAnsi="Palatino Linotype"/>
          <w:lang w:val="es-ES"/>
        </w:rPr>
        <w:t>contenía la evidencia de que la respuesta se le había remitido al particular vía correo electrónico</w:t>
      </w:r>
      <w:r w:rsidR="00E62DD2" w:rsidRPr="0041659E">
        <w:rPr>
          <w:rFonts w:ascii="Palatino Linotype" w:hAnsi="Palatino Linotype"/>
          <w:lang w:val="es-ES"/>
        </w:rPr>
        <w:t>, respuesta que se desglosa a continuación</w:t>
      </w:r>
      <w:r w:rsidR="00BC7D05" w:rsidRPr="0041659E">
        <w:rPr>
          <w:rFonts w:ascii="Palatino Linotype" w:hAnsi="Palatino Linotype" w:cs="Arial"/>
          <w:lang w:val="es-ES_tradnl"/>
        </w:rPr>
        <w:t>:</w:t>
      </w:r>
    </w:p>
    <w:p w:rsidR="00310AF5" w:rsidRPr="0041659E" w:rsidRDefault="00E62DD2" w:rsidP="008A6B65">
      <w:pPr>
        <w:pStyle w:val="Prrafodelista"/>
        <w:numPr>
          <w:ilvl w:val="0"/>
          <w:numId w:val="14"/>
        </w:numPr>
        <w:spacing w:before="100" w:beforeAutospacing="1" w:after="100" w:afterAutospacing="1" w:line="360" w:lineRule="auto"/>
        <w:ind w:right="757"/>
        <w:jc w:val="both"/>
        <w:rPr>
          <w:rFonts w:ascii="Palatino Linotype" w:hAnsi="Palatino Linotype" w:cs="Arial"/>
          <w:lang w:val="es-ES_tradnl"/>
        </w:rPr>
      </w:pPr>
      <w:r w:rsidRPr="0041659E">
        <w:rPr>
          <w:rFonts w:ascii="Palatino Linotype" w:hAnsi="Palatino Linotype"/>
          <w:lang w:val="es-ES"/>
        </w:rPr>
        <w:t>La Secretaría de Movilidad en Coordinación con la Unidad de Igualdad de Género y Erradicación de la Violencia lleva a cabo una serie de actividades y cursos relacionados a la Igualdad de Género, Comunicación No Sexista, Sororidad y Feminismo, Visibilizarían de la Violencia contra la Mujer, Derechos Humanos de las Mujeres, Alerta de la Violencia de Género.</w:t>
      </w:r>
      <w:r w:rsidR="001621EF" w:rsidRPr="0041659E">
        <w:rPr>
          <w:rFonts w:ascii="Palatino Linotype" w:hAnsi="Palatino Linotype" w:cs="Arial"/>
          <w:lang w:val="es-ES_tradnl"/>
        </w:rPr>
        <w:t xml:space="preserve"> Asimismo, y con el propósito de que impere en los servidores públicos de manera invariable una conducta digna que fortalezca a las instituciones públicas, y con respeto a los derechos humanos entre compañeros, esta Secretaría promueve los principios y valores a través del Código de Conducta, así como la promoción de una convivencia laboral armónica mediante la difusión de las Reglas de Integridad, la Ética, los buenos modales, y el amor por servir, así como el respeto y desempeño permanente con integridad.</w:t>
      </w:r>
    </w:p>
    <w:p w:rsidR="00310AF5" w:rsidRPr="0041659E" w:rsidRDefault="00310AF5" w:rsidP="008A6B65">
      <w:pPr>
        <w:pStyle w:val="Prrafodelista"/>
        <w:numPr>
          <w:ilvl w:val="0"/>
          <w:numId w:val="14"/>
        </w:numPr>
        <w:spacing w:before="100" w:beforeAutospacing="1" w:after="100" w:afterAutospacing="1" w:line="360" w:lineRule="auto"/>
        <w:ind w:right="757"/>
        <w:jc w:val="both"/>
        <w:rPr>
          <w:rFonts w:ascii="Palatino Linotype" w:hAnsi="Palatino Linotype" w:cs="Arial"/>
          <w:lang w:val="es-ES_tradnl"/>
        </w:rPr>
      </w:pPr>
      <w:r w:rsidRPr="0041659E">
        <w:rPr>
          <w:rFonts w:ascii="Palatino Linotype" w:hAnsi="Palatino Linotype" w:cs="Arial"/>
          <w:lang w:val="es-ES_tradnl"/>
        </w:rPr>
        <w:t xml:space="preserve">En cuanto a prevenir el trabajo de horas extra, de acuerdo con la Ley del Trabajo de los Servidores Públicos del Estado y Municipios, Condiciones Generales de Trabajo y Manual de Normas y Procedimientos de Desarrollo y Administración de Personal, se da cumplimiento a los horarios establecidos en dicha normatividad, sin trasgredir el derecho al descanso de los servidores públicos. </w:t>
      </w:r>
    </w:p>
    <w:p w:rsidR="00AE08BB" w:rsidRPr="0041659E" w:rsidRDefault="00310AF5" w:rsidP="00310AF5">
      <w:pPr>
        <w:pStyle w:val="Prrafodelista"/>
        <w:numPr>
          <w:ilvl w:val="0"/>
          <w:numId w:val="14"/>
        </w:numPr>
        <w:spacing w:before="100" w:beforeAutospacing="1" w:after="100" w:afterAutospacing="1" w:line="360" w:lineRule="auto"/>
        <w:ind w:right="757"/>
        <w:jc w:val="both"/>
        <w:rPr>
          <w:rFonts w:ascii="Palatino Linotype" w:hAnsi="Palatino Linotype" w:cs="Arial"/>
          <w:lang w:val="es-ES_tradnl"/>
        </w:rPr>
      </w:pPr>
      <w:r w:rsidRPr="0041659E">
        <w:rPr>
          <w:rFonts w:ascii="Palatino Linotype" w:hAnsi="Palatino Linotype" w:cs="Arial"/>
          <w:lang w:val="es-ES_tradnl"/>
        </w:rPr>
        <w:t>Con respecto a recompensar a aquellos trabajadores que muestran un buen desempeño, se realiza de dos maneras; la primera de acuerdo al Manual de Normas y Procedimientos de Desarrollo y Administración de Personal, mediante la evaluación periódica del desempeño, ya que permite a los titulares de las áreas reconocer lo positivo de un subalterno, para reforzarlo y motivarlo; la segunda a través del Otorgamiento de Recompensas a Servidores Públicos de los Poderes Legislativo, Ejecutivo y Judicial del Estado de México, mismos que a través de la Secretaría de Finanzas son otorgados en el mes de diciembre de cada año.</w:t>
      </w:r>
    </w:p>
    <w:p w:rsidR="00310AF5" w:rsidRPr="0041659E" w:rsidRDefault="009D62AB" w:rsidP="009D62AB">
      <w:pPr>
        <w:spacing w:before="100" w:beforeAutospacing="1" w:after="100" w:afterAutospacing="1" w:line="360" w:lineRule="auto"/>
        <w:jc w:val="both"/>
        <w:rPr>
          <w:rFonts w:ascii="Palatino Linotype" w:hAnsi="Palatino Linotype" w:cs="Arial"/>
        </w:rPr>
      </w:pPr>
      <w:r w:rsidRPr="0041659E">
        <w:rPr>
          <w:rFonts w:ascii="Palatino Linotype" w:hAnsi="Palatino Linotype" w:cs="Arial"/>
        </w:rPr>
        <w:t xml:space="preserve">Inconforme con la respuesta otorgada, </w:t>
      </w:r>
      <w:r w:rsidRPr="0041659E">
        <w:rPr>
          <w:rFonts w:ascii="Palatino Linotype" w:hAnsi="Palatino Linotype" w:cs="Arial"/>
          <w:b/>
        </w:rPr>
        <w:t>EL RECURRENTE</w:t>
      </w:r>
      <w:r w:rsidRPr="0041659E">
        <w:rPr>
          <w:rFonts w:ascii="Palatino Linotype" w:hAnsi="Palatino Linotype" w:cs="Arial"/>
        </w:rPr>
        <w:t xml:space="preserve"> interpuso el recurso de revisión que </w:t>
      </w:r>
      <w:r w:rsidR="00310AF5" w:rsidRPr="0041659E">
        <w:rPr>
          <w:rFonts w:ascii="Palatino Linotype" w:hAnsi="Palatino Linotype" w:cs="Arial"/>
        </w:rPr>
        <w:t xml:space="preserve">nos ocupa, en el que refirió </w:t>
      </w:r>
      <w:r w:rsidR="009C1A67" w:rsidRPr="0041659E">
        <w:rPr>
          <w:rFonts w:ascii="Palatino Linotype" w:hAnsi="Palatino Linotype" w:cs="Arial"/>
        </w:rPr>
        <w:t xml:space="preserve">como razones o motivos de inconformidad que el documento que le fue remitido se encontraba cortado, asimismo refirió que no se le había proporcionado respecto a las acciones que levaban a cabo para prevenir el suicidio. </w:t>
      </w:r>
    </w:p>
    <w:p w:rsidR="00AB2110" w:rsidRPr="0041659E" w:rsidRDefault="00B55AB0" w:rsidP="009D62AB">
      <w:pPr>
        <w:spacing w:before="100" w:beforeAutospacing="1" w:after="100" w:afterAutospacing="1" w:line="360" w:lineRule="auto"/>
        <w:jc w:val="both"/>
        <w:rPr>
          <w:rFonts w:ascii="Palatino Linotype" w:hAnsi="Palatino Linotype" w:cs="Arial"/>
        </w:rPr>
      </w:pPr>
      <w:r w:rsidRPr="0041659E">
        <w:rPr>
          <w:rFonts w:ascii="Palatino Linotype" w:hAnsi="Palatino Linotype" w:cs="Arial"/>
          <w:lang w:eastAsia="es-MX"/>
        </w:rPr>
        <w:t xml:space="preserve">Es así que </w:t>
      </w:r>
      <w:r w:rsidRPr="0041659E">
        <w:rPr>
          <w:rFonts w:ascii="Palatino Linotype" w:hAnsi="Palatino Linotype" w:cs="Arial"/>
          <w:b/>
          <w:lang w:eastAsia="es-MX"/>
        </w:rPr>
        <w:t>EL SUJETO OBLIGADO</w:t>
      </w:r>
      <w:r w:rsidRPr="0041659E">
        <w:rPr>
          <w:rFonts w:ascii="Palatino Linotype" w:hAnsi="Palatino Linotype" w:cs="Arial"/>
          <w:lang w:eastAsia="es-MX"/>
        </w:rPr>
        <w:t xml:space="preserve">, rindió su Informe Justificado adjuntando </w:t>
      </w:r>
      <w:r w:rsidR="003D325E" w:rsidRPr="0041659E">
        <w:rPr>
          <w:rFonts w:ascii="Palatino Linotype" w:hAnsi="Palatino Linotype" w:cs="Arial"/>
          <w:lang w:eastAsia="es-MX"/>
        </w:rPr>
        <w:t xml:space="preserve">los documentos anteriormente señalados de los cuales únicamente se pusieron a la vista los denominados </w:t>
      </w:r>
      <w:r w:rsidR="003D325E" w:rsidRPr="0041659E">
        <w:rPr>
          <w:rFonts w:ascii="Palatino Linotype" w:hAnsi="Palatino Linotype" w:cs="Arial"/>
          <w:b/>
          <w:i/>
          <w:lang w:eastAsia="es-MX"/>
        </w:rPr>
        <w:t>Scanned-image_11-11-2019-104017.pdf y Informe_Justificado_08392_2019.pdf</w:t>
      </w:r>
      <w:r w:rsidR="003D325E" w:rsidRPr="0041659E">
        <w:rPr>
          <w:rFonts w:ascii="Palatino Linotype" w:hAnsi="Palatino Linotype" w:cs="Arial"/>
        </w:rPr>
        <w:t xml:space="preserve">, </w:t>
      </w:r>
      <w:r w:rsidR="008A6B65" w:rsidRPr="0041659E">
        <w:rPr>
          <w:rFonts w:ascii="Palatino Linotype" w:hAnsi="Palatino Linotype" w:cs="Arial"/>
        </w:rPr>
        <w:t>finalmente el denominado</w:t>
      </w:r>
      <w:r w:rsidR="00BB17DF" w:rsidRPr="0041659E">
        <w:rPr>
          <w:rFonts w:ascii="Palatino Linotype" w:hAnsi="Palatino Linotype" w:cs="Arial"/>
        </w:rPr>
        <w:t xml:space="preserve"> </w:t>
      </w:r>
      <w:r w:rsidR="00BB17DF" w:rsidRPr="0041659E">
        <w:rPr>
          <w:rFonts w:ascii="Palatino Linotype" w:hAnsi="Palatino Linotype" w:cs="Arial"/>
          <w:b/>
          <w:i/>
        </w:rPr>
        <w:t>Scanned-image_11-11-2019-103951.pdf</w:t>
      </w:r>
      <w:r w:rsidR="00BB17DF" w:rsidRPr="0041659E">
        <w:rPr>
          <w:rFonts w:ascii="Palatino Linotype" w:hAnsi="Palatino Linotype" w:cs="Arial"/>
        </w:rPr>
        <w:t xml:space="preserve">, </w:t>
      </w:r>
      <w:r w:rsidR="008A6B65" w:rsidRPr="0041659E">
        <w:rPr>
          <w:rFonts w:ascii="Palatino Linotype" w:hAnsi="Palatino Linotype" w:cs="Arial"/>
        </w:rPr>
        <w:t xml:space="preserve"> mismo que no se puso a disposición del particular, </w:t>
      </w:r>
      <w:r w:rsidR="00BB17DF" w:rsidRPr="0041659E">
        <w:rPr>
          <w:rFonts w:ascii="Palatino Linotype" w:hAnsi="Palatino Linotype" w:cs="Arial"/>
        </w:rPr>
        <w:t>toda vez que si bien es cierto contenía información que aportaba a satisfacer el derecho</w:t>
      </w:r>
      <w:r w:rsidR="00D03218" w:rsidRPr="0041659E">
        <w:rPr>
          <w:rFonts w:ascii="Palatino Linotype" w:hAnsi="Palatino Linotype" w:cs="Arial"/>
        </w:rPr>
        <w:t xml:space="preserve"> de acceso a la información del particular, también lo es que dentro del mismo, contiene dentro del apartado “evidencia fotográfica”</w:t>
      </w:r>
      <w:r w:rsidR="00F911BA" w:rsidRPr="0041659E">
        <w:rPr>
          <w:rFonts w:ascii="Palatino Linotype" w:hAnsi="Palatino Linotype" w:cs="Arial"/>
        </w:rPr>
        <w:t xml:space="preserve"> imágenes en donde se pueden advertir menores de edad, razón por la cual no se consideró el ponerse a disposición del particular</w:t>
      </w:r>
      <w:r w:rsidR="008A6B65" w:rsidRPr="0041659E">
        <w:rPr>
          <w:rFonts w:ascii="Palatino Linotype" w:hAnsi="Palatino Linotype" w:cs="Arial"/>
        </w:rPr>
        <w:t>, toda vez que se desconocen los términos del Aviso de Privacidad correspondiente.</w:t>
      </w:r>
    </w:p>
    <w:p w:rsidR="00050FC2" w:rsidRPr="0041659E" w:rsidRDefault="00050FC2" w:rsidP="009D62AB">
      <w:pPr>
        <w:spacing w:before="100" w:beforeAutospacing="1" w:after="100" w:afterAutospacing="1" w:line="360" w:lineRule="auto"/>
        <w:jc w:val="both"/>
        <w:rPr>
          <w:rFonts w:ascii="Palatino Linotype" w:hAnsi="Palatino Linotype" w:cs="Arial"/>
        </w:rPr>
      </w:pPr>
      <w:r w:rsidRPr="0041659E">
        <w:rPr>
          <w:rFonts w:ascii="Palatino Linotype" w:hAnsi="Palatino Linotype" w:cs="Arial"/>
        </w:rPr>
        <w:t>Por lo que hace a los dos archivos puestos a la vista del particular son del contenido siguiente:</w:t>
      </w:r>
    </w:p>
    <w:p w:rsidR="00050FC2" w:rsidRPr="0041659E" w:rsidRDefault="00050FC2" w:rsidP="009D62AB">
      <w:pPr>
        <w:spacing w:before="100" w:beforeAutospacing="1" w:after="100" w:afterAutospacing="1" w:line="360" w:lineRule="auto"/>
        <w:jc w:val="both"/>
        <w:rPr>
          <w:rFonts w:ascii="Palatino Linotype" w:hAnsi="Palatino Linotype" w:cs="Arial"/>
          <w:lang w:eastAsia="es-MX"/>
        </w:rPr>
      </w:pPr>
      <w:r w:rsidRPr="0041659E">
        <w:rPr>
          <w:rFonts w:ascii="Palatino Linotype" w:hAnsi="Palatino Linotype" w:cs="Arial"/>
          <w:b/>
          <w:i/>
          <w:lang w:eastAsia="es-MX"/>
        </w:rPr>
        <w:t xml:space="preserve">Scanned-image_11-11-2019-104017.pdf: </w:t>
      </w:r>
      <w:r w:rsidRPr="0041659E">
        <w:rPr>
          <w:rFonts w:ascii="Palatino Linotype" w:hAnsi="Palatino Linotype" w:cs="Arial"/>
          <w:lang w:eastAsia="es-MX"/>
        </w:rPr>
        <w:t>Se remite el código de conducta por el cual se rige la Secretaría de Movilidad.</w:t>
      </w:r>
    </w:p>
    <w:p w:rsidR="007C50AD" w:rsidRPr="0041659E" w:rsidRDefault="00050FC2" w:rsidP="00887CB6">
      <w:pPr>
        <w:spacing w:before="100" w:beforeAutospacing="1" w:after="100" w:afterAutospacing="1" w:line="360" w:lineRule="auto"/>
        <w:jc w:val="both"/>
        <w:rPr>
          <w:rFonts w:ascii="Palatino Linotype" w:hAnsi="Palatino Linotype" w:cs="Arial"/>
        </w:rPr>
      </w:pPr>
      <w:r w:rsidRPr="0041659E">
        <w:rPr>
          <w:rFonts w:ascii="Palatino Linotype" w:hAnsi="Palatino Linotype" w:cs="Arial"/>
          <w:b/>
          <w:i/>
          <w:lang w:eastAsia="es-MX"/>
        </w:rPr>
        <w:t xml:space="preserve">Informe_Justificado_08392_2019.pdf: </w:t>
      </w:r>
      <w:r w:rsidR="006E2589" w:rsidRPr="0041659E">
        <w:rPr>
          <w:rFonts w:ascii="Palatino Linotype" w:hAnsi="Palatino Linotype" w:cs="Arial"/>
          <w:lang w:eastAsia="es-MX"/>
        </w:rPr>
        <w:t xml:space="preserve">Remite el Informe Justificado mediante el cual expone  básicamente los mismos argumentos que remite en respuesta, añadiendo y combatiendo la inconformidad del particular la cual versa en que el documento adjunto en respuesta se encuentra cortado, arguyendo así </w:t>
      </w:r>
      <w:r w:rsidR="006E2589" w:rsidRPr="0041659E">
        <w:rPr>
          <w:rFonts w:ascii="Palatino Linotype" w:hAnsi="Palatino Linotype" w:cs="Arial"/>
          <w:b/>
          <w:lang w:eastAsia="es-MX"/>
        </w:rPr>
        <w:t xml:space="preserve">EL SUJETO OBLIGADO </w:t>
      </w:r>
      <w:r w:rsidR="00887CB6" w:rsidRPr="0041659E">
        <w:rPr>
          <w:rFonts w:ascii="Palatino Linotype" w:hAnsi="Palatino Linotype" w:cs="Arial"/>
          <w:lang w:eastAsia="es-MX"/>
        </w:rPr>
        <w:t xml:space="preserve">que le había sido enviada la respuesta al correo electrónico proporcionado al momento de ingresar la solicitud de información, acompañando su argumento con imágenes que evidencian que efectivamente el correo electrónico fue remitido al particular. </w:t>
      </w:r>
    </w:p>
    <w:p w:rsidR="007C50AD" w:rsidRPr="0041659E" w:rsidRDefault="007C50AD" w:rsidP="007C50AD">
      <w:pPr>
        <w:spacing w:before="100" w:beforeAutospacing="1" w:after="100" w:afterAutospacing="1" w:line="360" w:lineRule="auto"/>
        <w:jc w:val="both"/>
        <w:rPr>
          <w:rFonts w:ascii="Palatino Linotype" w:hAnsi="Palatino Linotype" w:cs="Arial"/>
        </w:rPr>
      </w:pPr>
      <w:r w:rsidRPr="0041659E">
        <w:rPr>
          <w:rFonts w:ascii="Palatino Linotype" w:hAnsi="Palatino Linotype" w:cs="Arial"/>
          <w:lang w:eastAsia="es-MX"/>
        </w:rPr>
        <w:t xml:space="preserve">En ese contexto, esta Ponencia considera conveniente entrar al estudio de los rubros que fueron impugnados por el hoy </w:t>
      </w:r>
      <w:r w:rsidRPr="0041659E">
        <w:rPr>
          <w:rFonts w:ascii="Palatino Linotype" w:hAnsi="Palatino Linotype" w:cs="Arial"/>
          <w:b/>
          <w:lang w:eastAsia="es-MX"/>
        </w:rPr>
        <w:t>RECURRENTE</w:t>
      </w:r>
      <w:r w:rsidRPr="0041659E">
        <w:rPr>
          <w:rFonts w:ascii="Palatino Linotype" w:hAnsi="Palatino Linotype" w:cs="Arial"/>
          <w:lang w:eastAsia="es-MX"/>
        </w:rPr>
        <w:t xml:space="preserve">, a fin de verificar si la respuesta del </w:t>
      </w:r>
      <w:r w:rsidRPr="0041659E">
        <w:rPr>
          <w:rFonts w:ascii="Palatino Linotype" w:hAnsi="Palatino Linotype" w:cs="Arial"/>
          <w:b/>
          <w:lang w:eastAsia="es-MX"/>
        </w:rPr>
        <w:t>SUJETO OBLIGADO</w:t>
      </w:r>
      <w:r w:rsidRPr="0041659E">
        <w:rPr>
          <w:rFonts w:ascii="Palatino Linotype" w:hAnsi="Palatino Linotype" w:cs="Arial"/>
          <w:lang w:eastAsia="es-MX"/>
        </w:rPr>
        <w:t xml:space="preserve"> satisfizo el derecho de acceso a la información pública del particular.</w:t>
      </w:r>
    </w:p>
    <w:p w:rsidR="008F03C0" w:rsidRPr="0041659E" w:rsidRDefault="008F03C0" w:rsidP="008F03C0">
      <w:pPr>
        <w:spacing w:before="100" w:beforeAutospacing="1" w:after="100" w:afterAutospacing="1" w:line="360" w:lineRule="auto"/>
        <w:jc w:val="both"/>
        <w:rPr>
          <w:rFonts w:ascii="Palatino Linotype" w:hAnsi="Palatino Linotype"/>
        </w:rPr>
      </w:pPr>
      <w:r w:rsidRPr="0041659E">
        <w:rPr>
          <w:rFonts w:ascii="Palatino Linotype" w:eastAsia="Calibri" w:hAnsi="Palatino Linotype" w:cs="Arial"/>
        </w:rPr>
        <w:t xml:space="preserve">Hechas las precisiones anteriores, </w:t>
      </w:r>
      <w:r w:rsidRPr="0041659E">
        <w:rPr>
          <w:rFonts w:ascii="Palatino Linotype" w:hAnsi="Palatino Linotype" w:cs="Arial"/>
        </w:rPr>
        <w:t xml:space="preserve">esta Ponencia Resolutora considera pertinente </w:t>
      </w:r>
      <w:r w:rsidRPr="0041659E">
        <w:rPr>
          <w:rFonts w:ascii="Palatino Linotype" w:hAnsi="Palatino Linotype" w:cs="Arial"/>
          <w:lang w:eastAsia="es-MX"/>
        </w:rPr>
        <w:t xml:space="preserve">señalar que </w:t>
      </w:r>
      <w:r w:rsidRPr="0041659E">
        <w:rPr>
          <w:rFonts w:ascii="Palatino Linotype" w:hAnsi="Palatino Linotype" w:cs="Arial"/>
          <w:lang w:val="es-ES_tradnl"/>
        </w:rPr>
        <w:t xml:space="preserve">se obvia la competencia del </w:t>
      </w:r>
      <w:r w:rsidRPr="0041659E">
        <w:rPr>
          <w:rFonts w:ascii="Palatino Linotype" w:hAnsi="Palatino Linotype" w:cs="Arial"/>
          <w:b/>
          <w:lang w:val="es-ES_tradnl"/>
        </w:rPr>
        <w:t xml:space="preserve">SUJETO OBLIGADO </w:t>
      </w:r>
      <w:r w:rsidRPr="0041659E">
        <w:rPr>
          <w:rFonts w:ascii="Palatino Linotype" w:hAnsi="Palatino Linotype"/>
        </w:rPr>
        <w:t xml:space="preserve">para generar, administrar o poseer la información solicitada, </w:t>
      </w:r>
      <w:r w:rsidRPr="0041659E">
        <w:rPr>
          <w:rFonts w:ascii="Palatino Linotype" w:hAnsi="Palatino Linotype" w:cs="Arial"/>
        </w:rPr>
        <w:t xml:space="preserve">dado que éste ha </w:t>
      </w:r>
      <w:r w:rsidRPr="0041659E">
        <w:rPr>
          <w:rFonts w:ascii="Palatino Linotype" w:hAnsi="Palatino Linotype" w:cs="Arial"/>
          <w:color w:val="000000"/>
        </w:rPr>
        <w:t>asumido</w:t>
      </w:r>
      <w:r w:rsidRPr="0041659E">
        <w:rPr>
          <w:rFonts w:ascii="Palatino Linotype" w:hAnsi="Palatino Linotype" w:cs="Arial"/>
        </w:rPr>
        <w:t xml:space="preserve"> la misma, </w:t>
      </w:r>
      <w:r w:rsidRPr="0041659E">
        <w:rPr>
          <w:rFonts w:ascii="Palatino Linotype" w:hAnsi="Palatino Linotype"/>
        </w:rPr>
        <w:t xml:space="preserve">en razón de que a través de sus respuestas hizo llegar al particular diversa información con la finalidad de tener por colmado el derecho de acceso a la información del hoy </w:t>
      </w:r>
      <w:r w:rsidRPr="0041659E">
        <w:rPr>
          <w:rFonts w:ascii="Palatino Linotype" w:hAnsi="Palatino Linotype"/>
          <w:b/>
        </w:rPr>
        <w:t>RECURRENTE</w:t>
      </w:r>
      <w:r w:rsidRPr="0041659E">
        <w:rPr>
          <w:rFonts w:ascii="Palatino Linotype" w:hAnsi="Palatino Linotype"/>
        </w:rPr>
        <w:t xml:space="preserve">; razón por la cual, al haberse pronunciado </w:t>
      </w:r>
      <w:r w:rsidRPr="0041659E">
        <w:rPr>
          <w:rFonts w:ascii="Palatino Linotype" w:hAnsi="Palatino Linotype"/>
          <w:b/>
        </w:rPr>
        <w:t>EL SUJETO OBLIGADO</w:t>
      </w:r>
      <w:r w:rsidRPr="0041659E">
        <w:rPr>
          <w:rFonts w:ascii="Palatino Linotype" w:hAnsi="Palatino Linotype"/>
        </w:rPr>
        <w:t xml:space="preserve"> respecto de la información solicitada, </w:t>
      </w:r>
      <w:r w:rsidRPr="0041659E">
        <w:rPr>
          <w:rFonts w:ascii="Palatino Linotype" w:hAnsi="Palatino Linotype" w:cs="Arial"/>
        </w:rPr>
        <w:t xml:space="preserve">es que </w:t>
      </w:r>
      <w:r w:rsidRPr="0041659E">
        <w:rPr>
          <w:rFonts w:ascii="Palatino Linotype" w:hAnsi="Palatino Linotype"/>
        </w:rPr>
        <w:t>acepta poseer y administrar dicha información, en ejercicio de sus funciones de derecho público, motivo por el cual se actualiza el supuesto jurídico, previsto en el artículo 12 de la Ley de Transparencia y Acceso a la Información Pública del Estado de México y Municipios.</w:t>
      </w:r>
    </w:p>
    <w:p w:rsidR="008F03C0" w:rsidRPr="0041659E" w:rsidRDefault="008F03C0" w:rsidP="008F03C0">
      <w:pPr>
        <w:spacing w:before="100" w:beforeAutospacing="1" w:after="100" w:afterAutospacing="1" w:line="360" w:lineRule="auto"/>
        <w:ind w:right="49"/>
        <w:jc w:val="both"/>
        <w:rPr>
          <w:rFonts w:ascii="Palatino Linotype" w:hAnsi="Palatino Linotype"/>
        </w:rPr>
      </w:pPr>
      <w:r w:rsidRPr="0041659E">
        <w:rPr>
          <w:rFonts w:ascii="Palatino Linotype" w:hAnsi="Palatino Linotype"/>
        </w:rPr>
        <w:t xml:space="preserve">Por lo que, el estudio de la naturaleza jurídica de la información pública solicitada, tiene por objeto determinar si ésta la genera, posee o administra </w:t>
      </w:r>
      <w:r w:rsidRPr="0041659E">
        <w:rPr>
          <w:rFonts w:ascii="Palatino Linotype" w:hAnsi="Palatino Linotype"/>
          <w:b/>
        </w:rPr>
        <w:t>EL SUJETO OBLIGADO</w:t>
      </w:r>
      <w:r w:rsidRPr="0041659E">
        <w:rPr>
          <w:rFonts w:ascii="Palatino Linotype" w:hAnsi="Palatino Linotype"/>
        </w:rPr>
        <w:t xml:space="preserve">; sin embargo, en aquellos casos en que éste la asume, implica que cuenta con la misma; por consiguiente, a nada práctico nos conduciría su estudio, ya que se insiste la información pública solicitada, fue asumida por </w:t>
      </w:r>
      <w:r w:rsidRPr="0041659E">
        <w:rPr>
          <w:rFonts w:ascii="Palatino Linotype" w:hAnsi="Palatino Linotype"/>
          <w:b/>
        </w:rPr>
        <w:t>EL SUJETO OBLIGADO</w:t>
      </w:r>
      <w:r w:rsidRPr="0041659E">
        <w:rPr>
          <w:rFonts w:ascii="Palatino Linotype" w:hAnsi="Palatino Linotype"/>
        </w:rPr>
        <w:t>.</w:t>
      </w:r>
    </w:p>
    <w:p w:rsidR="008F03C0" w:rsidRPr="0041659E" w:rsidRDefault="008F03C0" w:rsidP="008F03C0">
      <w:pPr>
        <w:spacing w:before="100" w:beforeAutospacing="1" w:after="100" w:afterAutospacing="1" w:line="360" w:lineRule="auto"/>
        <w:jc w:val="both"/>
        <w:rPr>
          <w:rFonts w:ascii="Palatino Linotype" w:eastAsia="Calibri" w:hAnsi="Palatino Linotype" w:cs="Arial"/>
        </w:rPr>
      </w:pPr>
      <w:r w:rsidRPr="0041659E">
        <w:rPr>
          <w:rFonts w:ascii="Palatino Linotype" w:eastAsia="Calibri" w:hAnsi="Palatino Linotype" w:cs="Arial"/>
        </w:rPr>
        <w:t xml:space="preserve">En ese contexto, este Instituto analizó la totalidad de las constancias que integran los expedientes electrónicos del </w:t>
      </w:r>
      <w:r w:rsidRPr="0041659E">
        <w:rPr>
          <w:rFonts w:ascii="Palatino Linotype" w:eastAsia="Calibri" w:hAnsi="Palatino Linotype" w:cs="Arial"/>
          <w:b/>
        </w:rPr>
        <w:t xml:space="preserve">SAIMEX </w:t>
      </w:r>
      <w:r w:rsidRPr="0041659E">
        <w:rPr>
          <w:rFonts w:ascii="Palatino Linotype" w:eastAsia="Calibri" w:hAnsi="Palatino Linotype" w:cs="Arial"/>
        </w:rPr>
        <w:t xml:space="preserve">se concluye que la controversia en el presente asunto radica en que </w:t>
      </w:r>
      <w:r w:rsidR="007C698C" w:rsidRPr="0041659E">
        <w:rPr>
          <w:rFonts w:ascii="Palatino Linotype" w:eastAsia="Calibri" w:hAnsi="Palatino Linotype" w:cs="Arial"/>
          <w:b/>
        </w:rPr>
        <w:t xml:space="preserve">EL SUJETO OBLIGADO, </w:t>
      </w:r>
      <w:r w:rsidR="007C698C" w:rsidRPr="0041659E">
        <w:rPr>
          <w:rFonts w:ascii="Palatino Linotype" w:eastAsia="Calibri" w:hAnsi="Palatino Linotype" w:cs="Arial"/>
        </w:rPr>
        <w:t xml:space="preserve"> </w:t>
      </w:r>
      <w:r w:rsidR="0041314F" w:rsidRPr="0041659E">
        <w:rPr>
          <w:rFonts w:ascii="Palatino Linotype" w:eastAsia="Calibri" w:hAnsi="Palatino Linotype" w:cs="Arial"/>
        </w:rPr>
        <w:t xml:space="preserve">no </w:t>
      </w:r>
      <w:r w:rsidR="007C698C" w:rsidRPr="0041659E">
        <w:rPr>
          <w:rFonts w:ascii="Palatino Linotype" w:eastAsia="Calibri" w:hAnsi="Palatino Linotype" w:cs="Arial"/>
        </w:rPr>
        <w:t xml:space="preserve">remitió la totalidad de la información pública </w:t>
      </w:r>
      <w:r w:rsidR="00306F75" w:rsidRPr="0041659E">
        <w:rPr>
          <w:rFonts w:ascii="Palatino Linotype" w:eastAsia="Calibri" w:hAnsi="Palatino Linotype" w:cs="Arial"/>
        </w:rPr>
        <w:t>solicitada</w:t>
      </w:r>
      <w:r w:rsidR="00A12410" w:rsidRPr="0041659E">
        <w:rPr>
          <w:rFonts w:ascii="Palatino Linotype" w:eastAsia="Calibri" w:hAnsi="Palatino Linotype" w:cs="Arial"/>
        </w:rPr>
        <w:t xml:space="preserve"> tanto en respuesta como en informe justificado</w:t>
      </w:r>
      <w:r w:rsidR="008A6B65" w:rsidRPr="0041659E">
        <w:rPr>
          <w:rFonts w:ascii="Palatino Linotype" w:eastAsia="Calibri" w:hAnsi="Palatino Linotype" w:cs="Arial"/>
        </w:rPr>
        <w:t>.</w:t>
      </w:r>
    </w:p>
    <w:p w:rsidR="00E425BB" w:rsidRPr="0041659E" w:rsidRDefault="000D4FB8" w:rsidP="008A6B65">
      <w:pPr>
        <w:spacing w:before="100" w:beforeAutospacing="1" w:after="100" w:afterAutospacing="1" w:line="360" w:lineRule="auto"/>
        <w:jc w:val="both"/>
        <w:rPr>
          <w:rFonts w:ascii="Palatino Linotype" w:eastAsia="Calibri" w:hAnsi="Palatino Linotype" w:cs="Arial"/>
        </w:rPr>
      </w:pPr>
      <w:r w:rsidRPr="0041659E">
        <w:rPr>
          <w:rFonts w:ascii="Palatino Linotype" w:eastAsia="Calibri" w:hAnsi="Palatino Linotype" w:cs="Arial"/>
        </w:rPr>
        <w:t xml:space="preserve">Ahora bien para mayor ilustración se inserta un cuadro comparativo a fin de </w:t>
      </w:r>
      <w:r w:rsidR="008A6B65" w:rsidRPr="0041659E">
        <w:rPr>
          <w:rFonts w:ascii="Palatino Linotype" w:eastAsia="Calibri" w:hAnsi="Palatino Linotype" w:cs="Arial"/>
        </w:rPr>
        <w:t>equiparar</w:t>
      </w:r>
      <w:r w:rsidRPr="0041659E">
        <w:rPr>
          <w:rFonts w:ascii="Palatino Linotype" w:eastAsia="Calibri" w:hAnsi="Palatino Linotype" w:cs="Arial"/>
        </w:rPr>
        <w:t xml:space="preserve"> la información solicitada y la remitida por </w:t>
      </w:r>
      <w:r w:rsidRPr="0041659E">
        <w:rPr>
          <w:rFonts w:ascii="Palatino Linotype" w:eastAsia="Calibri" w:hAnsi="Palatino Linotype" w:cs="Arial"/>
          <w:b/>
        </w:rPr>
        <w:t>EL SUJETO OBLIGADO</w:t>
      </w:r>
      <w:r w:rsidRPr="0041659E">
        <w:rPr>
          <w:rFonts w:ascii="Palatino Linotype" w:eastAsia="Calibri" w:hAnsi="Palatino Linotype" w:cs="Arial"/>
        </w:rPr>
        <w:t xml:space="preserve"> tanto en respuesta como al momento de rendir su Informe Justificado:</w:t>
      </w:r>
    </w:p>
    <w:tbl>
      <w:tblPr>
        <w:tblStyle w:val="Tablaconcuadrcula"/>
        <w:tblW w:w="0" w:type="auto"/>
        <w:tblLook w:val="04A0" w:firstRow="1" w:lastRow="0" w:firstColumn="1" w:lastColumn="0" w:noHBand="0" w:noVBand="1"/>
      </w:tblPr>
      <w:tblGrid>
        <w:gridCol w:w="2277"/>
        <w:gridCol w:w="2278"/>
        <w:gridCol w:w="2278"/>
        <w:gridCol w:w="2278"/>
      </w:tblGrid>
      <w:tr w:rsidR="000D4FB8" w:rsidRPr="0041659E" w:rsidTr="0036778A">
        <w:tc>
          <w:tcPr>
            <w:tcW w:w="2277" w:type="dxa"/>
            <w:shd w:val="clear" w:color="auto" w:fill="262626" w:themeFill="text1" w:themeFillTint="D9"/>
          </w:tcPr>
          <w:p w:rsidR="000D4FB8" w:rsidRPr="0041659E" w:rsidRDefault="0036778A" w:rsidP="0036778A">
            <w:pPr>
              <w:spacing w:before="100" w:beforeAutospacing="1" w:after="100" w:afterAutospacing="1" w:line="360" w:lineRule="auto"/>
              <w:jc w:val="center"/>
              <w:rPr>
                <w:rFonts w:ascii="Palatino Linotype" w:eastAsia="Calibri" w:hAnsi="Palatino Linotype" w:cs="Arial"/>
              </w:rPr>
            </w:pPr>
            <w:r w:rsidRPr="0041659E">
              <w:rPr>
                <w:rFonts w:ascii="Palatino Linotype" w:eastAsia="Calibri" w:hAnsi="Palatino Linotype" w:cs="Arial"/>
              </w:rPr>
              <w:t>Requerimiento</w:t>
            </w:r>
          </w:p>
        </w:tc>
        <w:tc>
          <w:tcPr>
            <w:tcW w:w="2278" w:type="dxa"/>
            <w:shd w:val="clear" w:color="auto" w:fill="262626" w:themeFill="text1" w:themeFillTint="D9"/>
          </w:tcPr>
          <w:p w:rsidR="000D4FB8" w:rsidRPr="0041659E" w:rsidRDefault="0036778A" w:rsidP="0036778A">
            <w:pPr>
              <w:spacing w:before="100" w:beforeAutospacing="1" w:after="100" w:afterAutospacing="1" w:line="360" w:lineRule="auto"/>
              <w:jc w:val="center"/>
              <w:rPr>
                <w:rFonts w:ascii="Palatino Linotype" w:eastAsia="Calibri" w:hAnsi="Palatino Linotype" w:cs="Arial"/>
              </w:rPr>
            </w:pPr>
            <w:r w:rsidRPr="0041659E">
              <w:rPr>
                <w:rFonts w:ascii="Palatino Linotype" w:eastAsia="Calibri" w:hAnsi="Palatino Linotype" w:cs="Arial"/>
              </w:rPr>
              <w:t>Respuesta</w:t>
            </w:r>
          </w:p>
        </w:tc>
        <w:tc>
          <w:tcPr>
            <w:tcW w:w="2278" w:type="dxa"/>
            <w:shd w:val="clear" w:color="auto" w:fill="262626" w:themeFill="text1" w:themeFillTint="D9"/>
          </w:tcPr>
          <w:p w:rsidR="000D4FB8" w:rsidRPr="0041659E" w:rsidRDefault="0036778A" w:rsidP="0036778A">
            <w:pPr>
              <w:spacing w:before="100" w:beforeAutospacing="1" w:after="100" w:afterAutospacing="1" w:line="360" w:lineRule="auto"/>
              <w:jc w:val="center"/>
              <w:rPr>
                <w:rFonts w:ascii="Palatino Linotype" w:eastAsia="Calibri" w:hAnsi="Palatino Linotype" w:cs="Arial"/>
              </w:rPr>
            </w:pPr>
            <w:r w:rsidRPr="0041659E">
              <w:rPr>
                <w:rFonts w:ascii="Palatino Linotype" w:eastAsia="Calibri" w:hAnsi="Palatino Linotype" w:cs="Arial"/>
              </w:rPr>
              <w:t>Informe Justificado</w:t>
            </w:r>
          </w:p>
        </w:tc>
        <w:tc>
          <w:tcPr>
            <w:tcW w:w="2278" w:type="dxa"/>
            <w:shd w:val="clear" w:color="auto" w:fill="262626" w:themeFill="text1" w:themeFillTint="D9"/>
          </w:tcPr>
          <w:p w:rsidR="000D4FB8" w:rsidRPr="0041659E" w:rsidRDefault="0036778A" w:rsidP="0036778A">
            <w:pPr>
              <w:spacing w:before="100" w:beforeAutospacing="1" w:after="100" w:afterAutospacing="1" w:line="360" w:lineRule="auto"/>
              <w:jc w:val="center"/>
              <w:rPr>
                <w:rFonts w:ascii="Palatino Linotype" w:eastAsia="Calibri" w:hAnsi="Palatino Linotype" w:cs="Arial"/>
              </w:rPr>
            </w:pPr>
            <w:r w:rsidRPr="0041659E">
              <w:rPr>
                <w:rFonts w:ascii="Palatino Linotype" w:eastAsia="Calibri" w:hAnsi="Palatino Linotype" w:cs="Arial"/>
              </w:rPr>
              <w:t>Colma/No Colma</w:t>
            </w:r>
          </w:p>
        </w:tc>
      </w:tr>
      <w:tr w:rsidR="000D4FB8" w:rsidRPr="0041659E" w:rsidTr="000D4FB8">
        <w:tc>
          <w:tcPr>
            <w:tcW w:w="2277" w:type="dxa"/>
          </w:tcPr>
          <w:p w:rsidR="000D4FB8" w:rsidRPr="0041659E" w:rsidRDefault="0036778A" w:rsidP="008F03C0">
            <w:pPr>
              <w:spacing w:before="100" w:beforeAutospacing="1" w:after="100" w:afterAutospacing="1" w:line="360" w:lineRule="auto"/>
              <w:jc w:val="both"/>
              <w:rPr>
                <w:rFonts w:ascii="Palatino Linotype" w:eastAsia="Calibri" w:hAnsi="Palatino Linotype" w:cs="Arial"/>
                <w:sz w:val="22"/>
                <w:szCs w:val="22"/>
              </w:rPr>
            </w:pPr>
            <w:r w:rsidRPr="0041659E">
              <w:rPr>
                <w:rFonts w:ascii="Palatino Linotype" w:hAnsi="Palatino Linotype"/>
                <w:sz w:val="22"/>
                <w:szCs w:val="22"/>
              </w:rPr>
              <w:t>a) Las actividades, programas y acciones implementadas dentro de la institución para prevenir suicidios por ambientes laborales inadecuados</w:t>
            </w:r>
          </w:p>
        </w:tc>
        <w:tc>
          <w:tcPr>
            <w:tcW w:w="2278" w:type="dxa"/>
          </w:tcPr>
          <w:p w:rsidR="000D4FB8" w:rsidRPr="0041659E" w:rsidRDefault="0036778A" w:rsidP="0036778A">
            <w:pPr>
              <w:spacing w:before="100" w:beforeAutospacing="1" w:after="100" w:afterAutospacing="1" w:line="360" w:lineRule="auto"/>
              <w:rPr>
                <w:rFonts w:ascii="Palatino Linotype" w:eastAsia="Calibri" w:hAnsi="Palatino Linotype" w:cs="Arial"/>
                <w:sz w:val="22"/>
                <w:szCs w:val="22"/>
              </w:rPr>
            </w:pPr>
            <w:r w:rsidRPr="0041659E">
              <w:rPr>
                <w:rFonts w:ascii="Palatino Linotype" w:eastAsia="Calibri" w:hAnsi="Palatino Linotype" w:cs="Arial"/>
                <w:sz w:val="22"/>
                <w:szCs w:val="22"/>
              </w:rPr>
              <w:t>La Secretaría de Movilidad en Coordinación con la Unidad de Igualdad de Género y Erradicación de la Violencia lleva a cabo una serie de actividades y cursos relacionados a la Igualdad de Género, Comunicación No Sexista, Sororidad y Feminismo, Visibilizarían de la Violencia contra la Mujer, Derechos Humanos de las Mujeres, Alerta de la Violencia de Género.</w:t>
            </w:r>
          </w:p>
        </w:tc>
        <w:tc>
          <w:tcPr>
            <w:tcW w:w="2278" w:type="dxa"/>
          </w:tcPr>
          <w:p w:rsidR="000D4FB8" w:rsidRPr="0041659E" w:rsidRDefault="001621EF" w:rsidP="001621EF">
            <w:pPr>
              <w:spacing w:before="100" w:beforeAutospacing="1" w:after="100" w:afterAutospacing="1" w:line="360" w:lineRule="auto"/>
              <w:rPr>
                <w:rFonts w:ascii="Palatino Linotype" w:eastAsia="Calibri" w:hAnsi="Palatino Linotype" w:cs="Arial"/>
                <w:b/>
              </w:rPr>
            </w:pPr>
            <w:r w:rsidRPr="0041659E">
              <w:rPr>
                <w:rFonts w:ascii="Palatino Linotype" w:eastAsia="Calibri" w:hAnsi="Palatino Linotype" w:cs="Arial"/>
                <w:b/>
              </w:rPr>
              <w:t>(NO FUE PUESTO A LA VISTA)</w:t>
            </w:r>
          </w:p>
          <w:p w:rsidR="001621EF" w:rsidRPr="0041659E" w:rsidRDefault="001621EF" w:rsidP="001621EF">
            <w:pPr>
              <w:spacing w:before="100" w:beforeAutospacing="1" w:after="100" w:afterAutospacing="1" w:line="360" w:lineRule="auto"/>
              <w:rPr>
                <w:rFonts w:ascii="Palatino Linotype" w:eastAsia="Calibri" w:hAnsi="Palatino Linotype" w:cs="Arial"/>
              </w:rPr>
            </w:pPr>
            <w:r w:rsidRPr="0041659E">
              <w:rPr>
                <w:rFonts w:ascii="Palatino Linotype" w:eastAsia="Calibri" w:hAnsi="Palatino Linotype" w:cs="Arial"/>
              </w:rPr>
              <w:t>Se remiten convocatorias, trípticos, informe de actividades y evidencias fotográficas dirigidas al personal de la Secretaría de Movilidad, mismos que realiza la Unidad de Igualdad de Género y Erradicación de la violencia.</w:t>
            </w:r>
          </w:p>
          <w:p w:rsidR="00E425BB" w:rsidRPr="0041659E" w:rsidRDefault="00E425BB" w:rsidP="001621EF">
            <w:pPr>
              <w:spacing w:before="100" w:beforeAutospacing="1" w:after="100" w:afterAutospacing="1" w:line="360" w:lineRule="auto"/>
              <w:rPr>
                <w:rFonts w:ascii="Palatino Linotype" w:eastAsia="Calibri" w:hAnsi="Palatino Linotype" w:cs="Arial"/>
                <w:b/>
              </w:rPr>
            </w:pPr>
            <w:r w:rsidRPr="0041659E">
              <w:rPr>
                <w:rFonts w:ascii="Palatino Linotype" w:eastAsia="Calibri" w:hAnsi="Palatino Linotype" w:cs="Arial"/>
                <w:b/>
              </w:rPr>
              <w:t>(SE PUSO A DISPOSICIÓN DEL PARTICULAR)</w:t>
            </w:r>
          </w:p>
          <w:p w:rsidR="00E425BB" w:rsidRPr="0041659E" w:rsidRDefault="00E425BB" w:rsidP="001621EF">
            <w:pPr>
              <w:spacing w:before="100" w:beforeAutospacing="1" w:after="100" w:afterAutospacing="1" w:line="360" w:lineRule="auto"/>
              <w:rPr>
                <w:rFonts w:ascii="Palatino Linotype" w:eastAsia="Calibri" w:hAnsi="Palatino Linotype" w:cs="Arial"/>
              </w:rPr>
            </w:pPr>
            <w:r w:rsidRPr="0041659E">
              <w:rPr>
                <w:rFonts w:ascii="Palatino Linotype" w:eastAsia="Calibri" w:hAnsi="Palatino Linotype" w:cs="Arial"/>
              </w:rPr>
              <w:t xml:space="preserve">Asimismo, remite </w:t>
            </w:r>
            <w:r w:rsidRPr="0041659E">
              <w:rPr>
                <w:rFonts w:ascii="Palatino Linotype" w:hAnsi="Palatino Linotype" w:cs="Arial"/>
                <w:lang w:eastAsia="es-MX"/>
              </w:rPr>
              <w:t>código de conducta por el cual se rige la Secretaría de Movilidad.</w:t>
            </w:r>
          </w:p>
        </w:tc>
        <w:tc>
          <w:tcPr>
            <w:tcW w:w="2278" w:type="dxa"/>
          </w:tcPr>
          <w:p w:rsidR="000D4FB8" w:rsidRPr="0041659E" w:rsidRDefault="001621EF" w:rsidP="0036778A">
            <w:pPr>
              <w:spacing w:before="100" w:beforeAutospacing="1" w:after="100" w:afterAutospacing="1" w:line="360" w:lineRule="auto"/>
              <w:jc w:val="center"/>
              <w:rPr>
                <w:rFonts w:ascii="Palatino Linotype" w:eastAsia="Calibri" w:hAnsi="Palatino Linotype" w:cs="Arial"/>
              </w:rPr>
            </w:pPr>
            <w:r w:rsidRPr="0041659E">
              <w:rPr>
                <w:rFonts w:ascii="Palatino Linotype" w:eastAsia="Calibri" w:hAnsi="Palatino Linotype" w:cs="Arial"/>
              </w:rPr>
              <w:t>Parcialmente</w:t>
            </w:r>
          </w:p>
        </w:tc>
      </w:tr>
      <w:tr w:rsidR="000D4FB8" w:rsidRPr="0041659E" w:rsidTr="000D4FB8">
        <w:tc>
          <w:tcPr>
            <w:tcW w:w="2277" w:type="dxa"/>
          </w:tcPr>
          <w:p w:rsidR="000D4FB8" w:rsidRPr="0041659E" w:rsidRDefault="008A6B65" w:rsidP="008F03C0">
            <w:pPr>
              <w:spacing w:before="100" w:beforeAutospacing="1" w:after="100" w:afterAutospacing="1" w:line="360" w:lineRule="auto"/>
              <w:jc w:val="both"/>
              <w:rPr>
                <w:rFonts w:ascii="Palatino Linotype" w:eastAsia="Calibri" w:hAnsi="Palatino Linotype" w:cs="Arial"/>
                <w:sz w:val="22"/>
                <w:szCs w:val="22"/>
              </w:rPr>
            </w:pPr>
            <w:r w:rsidRPr="0041659E">
              <w:rPr>
                <w:rFonts w:ascii="Palatino Linotype" w:eastAsia="Calibri" w:hAnsi="Palatino Linotype" w:cs="Arial"/>
                <w:sz w:val="22"/>
                <w:szCs w:val="22"/>
              </w:rPr>
              <w:t>b)</w:t>
            </w:r>
            <w:r w:rsidRPr="0041659E">
              <w:rPr>
                <w:rFonts w:ascii="Palatino Linotype" w:eastAsia="Calibri" w:hAnsi="Palatino Linotype" w:cs="Arial"/>
                <w:sz w:val="22"/>
                <w:szCs w:val="22"/>
              </w:rPr>
              <w:tab/>
              <w:t>Có</w:t>
            </w:r>
            <w:r w:rsidR="0036778A" w:rsidRPr="0041659E">
              <w:rPr>
                <w:rFonts w:ascii="Palatino Linotype" w:eastAsia="Calibri" w:hAnsi="Palatino Linotype" w:cs="Arial"/>
                <w:sz w:val="22"/>
                <w:szCs w:val="22"/>
              </w:rPr>
              <w:t>mo es prevenido el trabajo de horas extras</w:t>
            </w:r>
          </w:p>
        </w:tc>
        <w:tc>
          <w:tcPr>
            <w:tcW w:w="2278" w:type="dxa"/>
          </w:tcPr>
          <w:p w:rsidR="000D4FB8" w:rsidRPr="0041659E" w:rsidRDefault="001621EF" w:rsidP="001621EF">
            <w:pPr>
              <w:spacing w:before="100" w:beforeAutospacing="1" w:after="100" w:afterAutospacing="1" w:line="360" w:lineRule="auto"/>
              <w:rPr>
                <w:rFonts w:ascii="Palatino Linotype" w:eastAsia="Calibri" w:hAnsi="Palatino Linotype" w:cs="Arial"/>
                <w:sz w:val="22"/>
                <w:szCs w:val="22"/>
              </w:rPr>
            </w:pPr>
            <w:r w:rsidRPr="0041659E">
              <w:rPr>
                <w:rFonts w:ascii="Palatino Linotype" w:eastAsia="Calibri" w:hAnsi="Palatino Linotype" w:cs="Arial"/>
                <w:sz w:val="22"/>
                <w:szCs w:val="22"/>
              </w:rPr>
              <w:t>En cuanto a prevenir el trabajo de horas extra, de acuerdo con la Ley del Trabajo de los Servidores Públicos del Estado y Municipios, Condiciones Generales de Trabajo y Manual de Normas y Procedimientos de Desarrollo y Administración de Personal, se da cumplimiento a los horarios establecidos en dicha normatividad, sin trasgredir el derecho al descanso de los servidores públicos.</w:t>
            </w:r>
          </w:p>
        </w:tc>
        <w:tc>
          <w:tcPr>
            <w:tcW w:w="2278" w:type="dxa"/>
          </w:tcPr>
          <w:p w:rsidR="000D4FB8" w:rsidRPr="0041659E" w:rsidRDefault="00E425BB" w:rsidP="001621EF">
            <w:pPr>
              <w:spacing w:before="100" w:beforeAutospacing="1" w:after="100" w:afterAutospacing="1" w:line="360" w:lineRule="auto"/>
              <w:rPr>
                <w:rFonts w:ascii="Palatino Linotype" w:eastAsia="Calibri" w:hAnsi="Palatino Linotype" w:cs="Arial"/>
              </w:rPr>
            </w:pPr>
            <w:r w:rsidRPr="0041659E">
              <w:rPr>
                <w:rFonts w:ascii="Palatino Linotype" w:eastAsia="Calibri" w:hAnsi="Palatino Linotype" w:cs="Arial"/>
                <w:sz w:val="22"/>
                <w:szCs w:val="22"/>
              </w:rPr>
              <w:t>En cuanto a prevenir el trabajo de horas extra, de acuerdo con la Ley del Trabajo de los Servidores Públicos del Estado y Municipios, Condiciones Generales de Trabajo y Manual de Normas y Procedimientos de Desarrollo y Administración de Personal, se da cumplimiento a los horarios establecidos en dicha normatividad, sin trasgredir el derecho al descanso de los servidores públicos.</w:t>
            </w:r>
          </w:p>
        </w:tc>
        <w:tc>
          <w:tcPr>
            <w:tcW w:w="2278" w:type="dxa"/>
          </w:tcPr>
          <w:p w:rsidR="000D4FB8" w:rsidRPr="0041659E" w:rsidRDefault="00E425BB" w:rsidP="0036778A">
            <w:pPr>
              <w:spacing w:before="100" w:beforeAutospacing="1" w:after="100" w:afterAutospacing="1" w:line="360" w:lineRule="auto"/>
              <w:jc w:val="center"/>
              <w:rPr>
                <w:rFonts w:ascii="Palatino Linotype" w:eastAsia="Calibri" w:hAnsi="Palatino Linotype" w:cs="Arial"/>
              </w:rPr>
            </w:pPr>
            <w:r w:rsidRPr="0041659E">
              <w:rPr>
                <w:rFonts w:ascii="Palatino Linotype" w:eastAsia="Calibri" w:hAnsi="Palatino Linotype" w:cs="Arial"/>
              </w:rPr>
              <w:t>COLMA</w:t>
            </w:r>
          </w:p>
        </w:tc>
      </w:tr>
      <w:tr w:rsidR="000D4FB8" w:rsidRPr="0041659E" w:rsidTr="000D4FB8">
        <w:tc>
          <w:tcPr>
            <w:tcW w:w="2277" w:type="dxa"/>
          </w:tcPr>
          <w:p w:rsidR="000D4FB8" w:rsidRPr="0041659E" w:rsidRDefault="008A6B65" w:rsidP="008F03C0">
            <w:pPr>
              <w:spacing w:before="100" w:beforeAutospacing="1" w:after="100" w:afterAutospacing="1" w:line="360" w:lineRule="auto"/>
              <w:jc w:val="both"/>
              <w:rPr>
                <w:rFonts w:ascii="Palatino Linotype" w:eastAsia="Calibri" w:hAnsi="Palatino Linotype" w:cs="Arial"/>
                <w:sz w:val="22"/>
                <w:szCs w:val="22"/>
              </w:rPr>
            </w:pPr>
            <w:r w:rsidRPr="0041659E">
              <w:rPr>
                <w:rFonts w:ascii="Palatino Linotype" w:eastAsia="Calibri" w:hAnsi="Palatino Linotype" w:cs="Arial"/>
                <w:sz w:val="22"/>
                <w:szCs w:val="22"/>
              </w:rPr>
              <w:t>c)</w:t>
            </w:r>
            <w:r w:rsidRPr="0041659E">
              <w:rPr>
                <w:rFonts w:ascii="Palatino Linotype" w:eastAsia="Calibri" w:hAnsi="Palatino Linotype" w:cs="Arial"/>
                <w:sz w:val="22"/>
                <w:szCs w:val="22"/>
              </w:rPr>
              <w:tab/>
              <w:t>Có</w:t>
            </w:r>
            <w:r w:rsidR="0036778A" w:rsidRPr="0041659E">
              <w:rPr>
                <w:rFonts w:ascii="Palatino Linotype" w:eastAsia="Calibri" w:hAnsi="Palatino Linotype" w:cs="Arial"/>
                <w:sz w:val="22"/>
                <w:szCs w:val="22"/>
              </w:rPr>
              <w:t>mo son recompensados los trabajadores derivado de su desempeño</w:t>
            </w:r>
          </w:p>
        </w:tc>
        <w:tc>
          <w:tcPr>
            <w:tcW w:w="2278" w:type="dxa"/>
          </w:tcPr>
          <w:p w:rsidR="000D4FB8" w:rsidRPr="0041659E" w:rsidRDefault="00E425BB" w:rsidP="00E425BB">
            <w:pPr>
              <w:spacing w:before="100" w:beforeAutospacing="1" w:after="100" w:afterAutospacing="1" w:line="360" w:lineRule="auto"/>
              <w:rPr>
                <w:rFonts w:ascii="Palatino Linotype" w:eastAsia="Calibri" w:hAnsi="Palatino Linotype" w:cs="Arial"/>
                <w:sz w:val="22"/>
                <w:szCs w:val="22"/>
              </w:rPr>
            </w:pPr>
            <w:r w:rsidRPr="0041659E">
              <w:rPr>
                <w:rFonts w:ascii="Palatino Linotype" w:hAnsi="Palatino Linotype" w:cs="Arial"/>
                <w:sz w:val="22"/>
                <w:szCs w:val="22"/>
                <w:lang w:val="es-ES_tradnl"/>
              </w:rPr>
              <w:t>Con respecto a recompensar a aquellos trabajadores que muestran un buen desempeño, se realiza de dos maneras; la primera de acuerdo al Manual de Normas y Procedimientos de Desarrollo y Administración de Personal, mediante la evaluación periódica del desempeño, ya que permite a los titulares de las áreas reconocer lo positivo de un subalterno, para reforzarlo y motivarlo; la segunda a través del Otorgamiento de Recompensas a Servidores Públicos de los Poderes Legislativo, Ejecutivo y Judicial del Estado de México, mismos que a través de la Secretaría de Finanzas son otorgados en el mes de diciembre de cada año.</w:t>
            </w:r>
          </w:p>
        </w:tc>
        <w:tc>
          <w:tcPr>
            <w:tcW w:w="2278" w:type="dxa"/>
          </w:tcPr>
          <w:p w:rsidR="000D4FB8" w:rsidRPr="0041659E" w:rsidRDefault="00E425BB" w:rsidP="00E425BB">
            <w:pPr>
              <w:spacing w:before="100" w:beforeAutospacing="1" w:after="100" w:afterAutospacing="1" w:line="360" w:lineRule="auto"/>
              <w:rPr>
                <w:rFonts w:ascii="Palatino Linotype" w:eastAsia="Calibri" w:hAnsi="Palatino Linotype" w:cs="Arial"/>
                <w:sz w:val="22"/>
                <w:szCs w:val="22"/>
              </w:rPr>
            </w:pPr>
            <w:r w:rsidRPr="0041659E">
              <w:rPr>
                <w:rFonts w:ascii="Palatino Linotype" w:hAnsi="Palatino Linotype" w:cs="Arial"/>
                <w:sz w:val="22"/>
                <w:szCs w:val="22"/>
                <w:lang w:val="es-ES_tradnl"/>
              </w:rPr>
              <w:t>Con respecto a recompensar a aquellos trabajadores que muestran un buen desempeño, se realiza de dos maneras; la primera de acuerdo al Manual de Normas y Procedimientos de Desarrollo y Administración de Personal, mediante la evaluación periódica del desempeño, ya que permite a los titulares de las áreas reconocer lo positivo de un subalterno, para reforzarlo y motivarlo; la segunda a través del Otorgamiento de Recompensas a Servidores Públicos de los Poderes Legislativo, Ejecutivo y Judicial del Estado de México, mismos que a través de la Secretaría de Finanzas son otorgados en el mes de diciembre de cada año.</w:t>
            </w:r>
          </w:p>
        </w:tc>
        <w:tc>
          <w:tcPr>
            <w:tcW w:w="2278" w:type="dxa"/>
          </w:tcPr>
          <w:p w:rsidR="000D4FB8" w:rsidRPr="0041659E" w:rsidRDefault="00E425BB" w:rsidP="0036778A">
            <w:pPr>
              <w:spacing w:before="100" w:beforeAutospacing="1" w:after="100" w:afterAutospacing="1" w:line="360" w:lineRule="auto"/>
              <w:jc w:val="center"/>
              <w:rPr>
                <w:rFonts w:ascii="Palatino Linotype" w:eastAsia="Calibri" w:hAnsi="Palatino Linotype" w:cs="Arial"/>
              </w:rPr>
            </w:pPr>
            <w:r w:rsidRPr="0041659E">
              <w:rPr>
                <w:rFonts w:ascii="Palatino Linotype" w:eastAsia="Calibri" w:hAnsi="Palatino Linotype" w:cs="Arial"/>
              </w:rPr>
              <w:t>COLMA</w:t>
            </w:r>
          </w:p>
        </w:tc>
      </w:tr>
    </w:tbl>
    <w:p w:rsidR="00C17B42" w:rsidRPr="0041659E" w:rsidRDefault="00C17B42" w:rsidP="00E425BB">
      <w:pPr>
        <w:spacing w:before="360" w:after="240" w:line="360" w:lineRule="auto"/>
        <w:jc w:val="both"/>
        <w:rPr>
          <w:rFonts w:ascii="Palatino Linotype" w:hAnsi="Palatino Linotype"/>
          <w:color w:val="222222"/>
          <w:lang w:eastAsia="es-MX"/>
        </w:rPr>
      </w:pPr>
      <w:r w:rsidRPr="0041659E">
        <w:rPr>
          <w:rFonts w:ascii="Palatino Linotype" w:hAnsi="Palatino Linotype"/>
          <w:color w:val="222222"/>
          <w:lang w:eastAsia="es-MX"/>
        </w:rPr>
        <w:t xml:space="preserve">Es así, que tenemos el primer requerimiento formulado por el particular, mismo que se enlista con el inciso a) </w:t>
      </w:r>
      <w:r w:rsidR="00E425BB" w:rsidRPr="0041659E">
        <w:rPr>
          <w:rFonts w:ascii="Palatino Linotype" w:hAnsi="Palatino Linotype"/>
          <w:color w:val="222222"/>
          <w:lang w:eastAsia="es-MX"/>
        </w:rPr>
        <w:t>Las actividades, programas y acciones implementadas dentro de la institución para prevenir suicidios por ambientes laborales inadecuados</w:t>
      </w:r>
      <w:r w:rsidRPr="0041659E">
        <w:rPr>
          <w:rFonts w:ascii="Palatino Linotype" w:hAnsi="Palatino Linotype"/>
          <w:color w:val="222222"/>
          <w:lang w:eastAsia="es-MX"/>
        </w:rPr>
        <w:t xml:space="preserve">; mismo al que </w:t>
      </w:r>
      <w:r w:rsidRPr="0041659E">
        <w:rPr>
          <w:rFonts w:ascii="Palatino Linotype" w:hAnsi="Palatino Linotype"/>
          <w:b/>
          <w:color w:val="222222"/>
          <w:lang w:eastAsia="es-MX"/>
        </w:rPr>
        <w:t xml:space="preserve">EL SUJETO OBLIGADO </w:t>
      </w:r>
      <w:r w:rsidRPr="0041659E">
        <w:rPr>
          <w:rFonts w:ascii="Palatino Linotype" w:hAnsi="Palatino Linotype"/>
          <w:color w:val="222222"/>
          <w:lang w:eastAsia="es-MX"/>
        </w:rPr>
        <w:t xml:space="preserve">respondió que </w:t>
      </w:r>
      <w:r w:rsidR="00E425BB" w:rsidRPr="0041659E">
        <w:rPr>
          <w:rFonts w:ascii="Palatino Linotype" w:hAnsi="Palatino Linotype"/>
          <w:color w:val="222222"/>
          <w:lang w:eastAsia="es-MX"/>
        </w:rPr>
        <w:t>lleva a cabo una serie de actividades y cursos relacionados a la Igualdad de Género, Comunicación No Sexista, Sororidad y Feminismo, Visibilizarían de la Violencia contra la Mujer, Derechos Humanos de las Mujeres, Alerta de la Violencia de Género.</w:t>
      </w:r>
    </w:p>
    <w:p w:rsidR="00B9215B" w:rsidRPr="0041659E" w:rsidRDefault="00B9215B" w:rsidP="008F03C0">
      <w:pPr>
        <w:spacing w:before="360" w:after="240" w:line="360" w:lineRule="auto"/>
        <w:jc w:val="both"/>
        <w:rPr>
          <w:rFonts w:ascii="Palatino Linotype" w:hAnsi="Palatino Linotype"/>
          <w:color w:val="222222"/>
          <w:lang w:eastAsia="es-MX"/>
        </w:rPr>
      </w:pPr>
      <w:r w:rsidRPr="0041659E">
        <w:rPr>
          <w:rFonts w:ascii="Palatino Linotype" w:hAnsi="Palatino Linotype"/>
          <w:color w:val="222222"/>
          <w:lang w:eastAsia="es-MX"/>
        </w:rPr>
        <w:t xml:space="preserve">Es así, que en un acto procesal posterior, al momento en el que </w:t>
      </w:r>
      <w:r w:rsidRPr="0041659E">
        <w:rPr>
          <w:rFonts w:ascii="Palatino Linotype" w:hAnsi="Palatino Linotype"/>
          <w:b/>
          <w:color w:val="222222"/>
          <w:lang w:eastAsia="es-MX"/>
        </w:rPr>
        <w:t xml:space="preserve">EL SUJETO OBLIGADO </w:t>
      </w:r>
      <w:r w:rsidRPr="0041659E">
        <w:rPr>
          <w:rFonts w:ascii="Palatino Linotype" w:hAnsi="Palatino Linotype"/>
          <w:color w:val="222222"/>
          <w:lang w:eastAsia="es-MX"/>
        </w:rPr>
        <w:t xml:space="preserve">rindió su Informe Justificado adjuntando trípticos, convocatorias, el informe actividades dirigidas al personal de la Secretaría y evidencias fotográficas de que efectivamente los cursos fueron llevados a cabo, sin embargo no se pusieron a disposición del particular toda vez que los documentos contenían imágenes en las que aparecían menores de edad, por otro lado en otro documento electrónico, adjuntó el código de conducta mismo que fue puesto a disposición del </w:t>
      </w:r>
      <w:r w:rsidRPr="0041659E">
        <w:rPr>
          <w:rFonts w:ascii="Palatino Linotype" w:hAnsi="Palatino Linotype"/>
          <w:b/>
          <w:color w:val="222222"/>
          <w:lang w:eastAsia="es-MX"/>
        </w:rPr>
        <w:t xml:space="preserve">RECURRENTE, </w:t>
      </w:r>
      <w:r w:rsidRPr="0041659E">
        <w:rPr>
          <w:rFonts w:ascii="Palatino Linotype" w:hAnsi="Palatino Linotype"/>
          <w:color w:val="222222"/>
          <w:lang w:eastAsia="es-MX"/>
        </w:rPr>
        <w:t>mismo que contenía reglas básicas para el sano desarrollo dentro del ambiente laboral.</w:t>
      </w:r>
    </w:p>
    <w:p w:rsidR="00973B14" w:rsidRPr="0041659E" w:rsidRDefault="00973B14" w:rsidP="008F03C0">
      <w:pPr>
        <w:spacing w:before="360" w:after="240" w:line="360" w:lineRule="auto"/>
        <w:jc w:val="both"/>
        <w:rPr>
          <w:rFonts w:ascii="Palatino Linotype" w:hAnsi="Palatino Linotype"/>
          <w:color w:val="222222"/>
          <w:lang w:eastAsia="es-MX"/>
        </w:rPr>
      </w:pPr>
      <w:r w:rsidRPr="0041659E">
        <w:rPr>
          <w:rFonts w:ascii="Palatino Linotype" w:hAnsi="Palatino Linotype"/>
          <w:color w:val="222222"/>
          <w:lang w:eastAsia="es-MX"/>
        </w:rPr>
        <w:t xml:space="preserve">Es por lo anteriormente expuesto que la Ponencia considera que se deberá hacer entrega nuevamente de la información remitida en el archivo denominado </w:t>
      </w:r>
      <w:r w:rsidRPr="0041659E">
        <w:rPr>
          <w:rFonts w:ascii="Palatino Linotype" w:hAnsi="Palatino Linotype"/>
          <w:b/>
          <w:i/>
          <w:color w:val="222222"/>
          <w:lang w:eastAsia="es-MX"/>
        </w:rPr>
        <w:t xml:space="preserve">Scanned-image_11-11-2019-103951.pdf, </w:t>
      </w:r>
      <w:r w:rsidRPr="0041659E">
        <w:rPr>
          <w:rFonts w:ascii="Palatino Linotype" w:hAnsi="Palatino Linotype"/>
          <w:color w:val="222222"/>
          <w:lang w:eastAsia="es-MX"/>
        </w:rPr>
        <w:t>remitido al momento de rendir Informe Justificado, toda vez que se considera qu</w:t>
      </w:r>
      <w:r w:rsidR="00591CF4" w:rsidRPr="0041659E">
        <w:rPr>
          <w:rFonts w:ascii="Palatino Linotype" w:hAnsi="Palatino Linotype"/>
          <w:color w:val="222222"/>
          <w:lang w:eastAsia="es-MX"/>
        </w:rPr>
        <w:t>e lo remiti</w:t>
      </w:r>
      <w:r w:rsidR="000F2288" w:rsidRPr="0041659E">
        <w:rPr>
          <w:rFonts w:ascii="Palatino Linotype" w:hAnsi="Palatino Linotype"/>
          <w:color w:val="222222"/>
          <w:lang w:eastAsia="es-MX"/>
        </w:rPr>
        <w:t>do en dicho documento</w:t>
      </w:r>
      <w:r w:rsidRPr="0041659E">
        <w:rPr>
          <w:rFonts w:ascii="Palatino Linotype" w:hAnsi="Palatino Linotype"/>
          <w:color w:val="222222"/>
          <w:lang w:eastAsia="es-MX"/>
        </w:rPr>
        <w:t xml:space="preserve"> pudiera aportar aún más a satisfacer el derecho de acceso a la información accionado por el particular, </w:t>
      </w:r>
      <w:r w:rsidR="00591CF4" w:rsidRPr="0041659E">
        <w:rPr>
          <w:rFonts w:ascii="Palatino Linotype" w:hAnsi="Palatino Linotype"/>
          <w:color w:val="222222"/>
          <w:lang w:eastAsia="es-MX"/>
        </w:rPr>
        <w:t>sin embargo se debe entregar información más encaminada al requerimiento</w:t>
      </w:r>
      <w:r w:rsidR="000F2288" w:rsidRPr="0041659E">
        <w:rPr>
          <w:rFonts w:ascii="Palatino Linotype" w:hAnsi="Palatino Linotype"/>
          <w:color w:val="222222"/>
          <w:lang w:eastAsia="es-MX"/>
        </w:rPr>
        <w:t xml:space="preserve"> de las acciones que se han llevado a cabo para prevenir suicidios por ambientes laborales inadecuados.</w:t>
      </w:r>
    </w:p>
    <w:p w:rsidR="00E55FE0" w:rsidRPr="0041659E" w:rsidRDefault="00E55FE0" w:rsidP="008F03C0">
      <w:pPr>
        <w:spacing w:before="360" w:after="240" w:line="360" w:lineRule="auto"/>
        <w:jc w:val="both"/>
        <w:rPr>
          <w:rFonts w:ascii="Palatino Linotype" w:eastAsia="Calibri" w:hAnsi="Palatino Linotype" w:cs="Arial"/>
        </w:rPr>
      </w:pPr>
      <w:r w:rsidRPr="0041659E">
        <w:rPr>
          <w:rFonts w:ascii="Palatino Linotype" w:hAnsi="Palatino Linotype"/>
          <w:color w:val="222222"/>
          <w:lang w:eastAsia="es-MX"/>
        </w:rPr>
        <w:t xml:space="preserve">Ahora bien, por lo que hace a lo solicitado dentro del inciso b) </w:t>
      </w:r>
      <w:r w:rsidR="006F5CFE" w:rsidRPr="0041659E">
        <w:rPr>
          <w:rFonts w:ascii="Palatino Linotype" w:eastAsia="Calibri" w:hAnsi="Palatino Linotype" w:cs="Arial"/>
        </w:rPr>
        <w:t>Como es prevenido el trabajo de horas extras</w:t>
      </w:r>
      <w:r w:rsidRPr="0041659E">
        <w:rPr>
          <w:rFonts w:ascii="Palatino Linotype" w:hAnsi="Palatino Linotype"/>
          <w:color w:val="222222"/>
          <w:lang w:eastAsia="es-MX"/>
        </w:rPr>
        <w:t xml:space="preserve">; tenemos que mediante respuesta </w:t>
      </w:r>
      <w:r w:rsidRPr="0041659E">
        <w:rPr>
          <w:rFonts w:ascii="Palatino Linotype" w:hAnsi="Palatino Linotype"/>
          <w:b/>
          <w:color w:val="222222"/>
          <w:lang w:eastAsia="es-MX"/>
        </w:rPr>
        <w:t xml:space="preserve">EL SUJETO OBLIGADO </w:t>
      </w:r>
      <w:r w:rsidRPr="0041659E">
        <w:rPr>
          <w:rFonts w:ascii="Palatino Linotype" w:hAnsi="Palatino Linotype"/>
          <w:color w:val="222222"/>
          <w:lang w:eastAsia="es-MX"/>
        </w:rPr>
        <w:t xml:space="preserve">manifestó al respecto que para </w:t>
      </w:r>
      <w:r w:rsidR="006F5CFE" w:rsidRPr="0041659E">
        <w:rPr>
          <w:rFonts w:ascii="Palatino Linotype" w:eastAsia="Calibri" w:hAnsi="Palatino Linotype" w:cs="Arial"/>
        </w:rPr>
        <w:t>prevenir el trabajo de horas extra, de acuerdo con la Ley del Trabajo de los Servidores Públicos del Estado y Municipios, Condiciones Generales de Trabajo y Manual de Normas y Procedimientos de Desarrollo y Administración de Personal, se da cumplimiento a los horarios establecidos en dicha normatividad, sin trasgredir el derecho al descanso de los servidores públicos.</w:t>
      </w:r>
    </w:p>
    <w:p w:rsidR="00105FBA" w:rsidRPr="0041659E" w:rsidRDefault="006F5CFE" w:rsidP="008F03C0">
      <w:pPr>
        <w:spacing w:before="360" w:after="240" w:line="360" w:lineRule="auto"/>
        <w:jc w:val="both"/>
        <w:rPr>
          <w:rFonts w:ascii="Palatino Linotype" w:eastAsia="Calibri" w:hAnsi="Palatino Linotype" w:cs="Arial"/>
        </w:rPr>
      </w:pPr>
      <w:r w:rsidRPr="0041659E">
        <w:rPr>
          <w:rFonts w:ascii="Palatino Linotype" w:eastAsia="Calibri" w:hAnsi="Palatino Linotype" w:cs="Arial"/>
        </w:rPr>
        <w:t xml:space="preserve">Es así que analizando </w:t>
      </w:r>
      <w:r w:rsidR="00105FBA" w:rsidRPr="0041659E">
        <w:rPr>
          <w:rFonts w:ascii="Palatino Linotype" w:eastAsia="Calibri" w:hAnsi="Palatino Linotype" w:cs="Arial"/>
        </w:rPr>
        <w:t xml:space="preserve">el apartado señalado por </w:t>
      </w:r>
      <w:r w:rsidR="00105FBA" w:rsidRPr="0041659E">
        <w:rPr>
          <w:rFonts w:ascii="Palatino Linotype" w:eastAsia="Calibri" w:hAnsi="Palatino Linotype" w:cs="Arial"/>
          <w:b/>
        </w:rPr>
        <w:t xml:space="preserve">EL SUJETO OBLIGADO, </w:t>
      </w:r>
      <w:r w:rsidR="00105FBA" w:rsidRPr="0041659E">
        <w:rPr>
          <w:rFonts w:ascii="Palatino Linotype" w:eastAsia="Calibri" w:hAnsi="Palatino Linotype" w:cs="Arial"/>
        </w:rPr>
        <w:t>dentro de la Ley del Trabajo de los Servidores</w:t>
      </w:r>
      <w:r w:rsidR="00105FBA" w:rsidRPr="0041659E">
        <w:rPr>
          <w:rFonts w:ascii="Palatino Linotype" w:eastAsia="Calibri" w:hAnsi="Palatino Linotype" w:cs="Arial"/>
          <w:b/>
        </w:rPr>
        <w:t xml:space="preserve"> </w:t>
      </w:r>
      <w:r w:rsidR="00105FBA" w:rsidRPr="0041659E">
        <w:rPr>
          <w:rFonts w:ascii="Palatino Linotype" w:eastAsia="Calibri" w:hAnsi="Palatino Linotype" w:cs="Arial"/>
        </w:rPr>
        <w:t>públicos del Estado de México</w:t>
      </w:r>
      <w:r w:rsidR="00105FBA" w:rsidRPr="0041659E">
        <w:rPr>
          <w:rFonts w:ascii="Palatino Linotype" w:eastAsia="Calibri" w:hAnsi="Palatino Linotype" w:cs="Arial"/>
          <w:b/>
        </w:rPr>
        <w:t xml:space="preserve"> </w:t>
      </w:r>
      <w:r w:rsidR="00105FBA" w:rsidRPr="0041659E">
        <w:rPr>
          <w:rFonts w:ascii="Palatino Linotype" w:eastAsia="Calibri" w:hAnsi="Palatino Linotype" w:cs="Arial"/>
        </w:rPr>
        <w:t>podemos advertir que efectivamente los servidores públicos deberán tener un horario compatible con las labores que realizan tal y como se prevé en los numerales 56, 57, fracción I y 59.</w:t>
      </w:r>
    </w:p>
    <w:p w:rsidR="00105FBA" w:rsidRPr="0041659E" w:rsidRDefault="00105FBA" w:rsidP="00105FBA">
      <w:pPr>
        <w:spacing w:before="360" w:after="240"/>
        <w:ind w:left="709" w:right="757"/>
        <w:jc w:val="both"/>
        <w:rPr>
          <w:rFonts w:ascii="Palatino Linotype" w:hAnsi="Palatino Linotype"/>
          <w:i/>
          <w:sz w:val="22"/>
          <w:szCs w:val="22"/>
        </w:rPr>
      </w:pPr>
      <w:r w:rsidRPr="0041659E">
        <w:rPr>
          <w:rFonts w:ascii="Palatino Linotype" w:hAnsi="Palatino Linotype"/>
          <w:b/>
          <w:i/>
          <w:sz w:val="22"/>
          <w:szCs w:val="22"/>
        </w:rPr>
        <w:t>ARTÍCULO 56</w:t>
      </w:r>
      <w:r w:rsidRPr="0041659E">
        <w:rPr>
          <w:rFonts w:ascii="Palatino Linotype" w:hAnsi="Palatino Linotype"/>
          <w:i/>
          <w:sz w:val="22"/>
          <w:szCs w:val="22"/>
        </w:rPr>
        <w:t>. Las condiciones generales de trabajo, establecerán como mínimo:</w:t>
      </w:r>
    </w:p>
    <w:p w:rsidR="00105FBA" w:rsidRPr="0041659E" w:rsidRDefault="00105FBA" w:rsidP="00105FBA">
      <w:pPr>
        <w:spacing w:before="360" w:after="240"/>
        <w:ind w:left="709" w:right="757"/>
        <w:jc w:val="both"/>
        <w:rPr>
          <w:rFonts w:ascii="Palatino Linotype" w:hAnsi="Palatino Linotype"/>
          <w:i/>
          <w:sz w:val="22"/>
          <w:szCs w:val="22"/>
        </w:rPr>
      </w:pPr>
      <w:r w:rsidRPr="0041659E">
        <w:rPr>
          <w:rFonts w:ascii="Palatino Linotype" w:hAnsi="Palatino Linotype"/>
          <w:i/>
          <w:sz w:val="22"/>
          <w:szCs w:val="22"/>
        </w:rPr>
        <w:t>…</w:t>
      </w:r>
    </w:p>
    <w:p w:rsidR="00105FBA" w:rsidRPr="0041659E" w:rsidRDefault="00105FBA" w:rsidP="00105FBA">
      <w:pPr>
        <w:spacing w:before="360" w:after="240"/>
        <w:ind w:left="709" w:right="757"/>
        <w:jc w:val="both"/>
        <w:rPr>
          <w:rFonts w:ascii="Palatino Linotype" w:hAnsi="Palatino Linotype"/>
          <w:i/>
          <w:sz w:val="22"/>
          <w:szCs w:val="22"/>
        </w:rPr>
      </w:pPr>
      <w:r w:rsidRPr="0041659E">
        <w:rPr>
          <w:rFonts w:ascii="Palatino Linotype" w:hAnsi="Palatino Linotype"/>
          <w:i/>
          <w:sz w:val="22"/>
          <w:szCs w:val="22"/>
        </w:rPr>
        <w:t>V. Régimen de compatibilidad en horario y funciones;</w:t>
      </w:r>
    </w:p>
    <w:p w:rsidR="00105FBA" w:rsidRPr="0041659E" w:rsidRDefault="00105FBA" w:rsidP="00105FBA">
      <w:pPr>
        <w:spacing w:before="360" w:after="240"/>
        <w:ind w:left="709" w:right="757"/>
        <w:jc w:val="both"/>
        <w:rPr>
          <w:rFonts w:ascii="Palatino Linotype" w:hAnsi="Palatino Linotype"/>
          <w:i/>
          <w:sz w:val="22"/>
          <w:szCs w:val="22"/>
        </w:rPr>
      </w:pPr>
      <w:r w:rsidRPr="0041659E">
        <w:rPr>
          <w:rFonts w:ascii="Palatino Linotype" w:hAnsi="Palatino Linotype"/>
          <w:i/>
          <w:sz w:val="22"/>
          <w:szCs w:val="22"/>
        </w:rPr>
        <w:t>…</w:t>
      </w:r>
    </w:p>
    <w:p w:rsidR="00105FBA" w:rsidRPr="0041659E" w:rsidRDefault="00105FBA" w:rsidP="00105FBA">
      <w:pPr>
        <w:spacing w:before="360" w:after="240"/>
        <w:ind w:left="709" w:right="757"/>
        <w:jc w:val="both"/>
        <w:rPr>
          <w:rFonts w:ascii="Palatino Linotype" w:hAnsi="Palatino Linotype"/>
          <w:i/>
          <w:sz w:val="22"/>
          <w:szCs w:val="22"/>
        </w:rPr>
      </w:pPr>
      <w:r w:rsidRPr="0041659E">
        <w:rPr>
          <w:rFonts w:ascii="Palatino Linotype" w:eastAsia="Calibri" w:hAnsi="Palatino Linotype" w:cs="Arial"/>
          <w:i/>
          <w:sz w:val="22"/>
          <w:szCs w:val="22"/>
        </w:rPr>
        <w:t xml:space="preserve"> </w:t>
      </w:r>
      <w:r w:rsidRPr="0041659E">
        <w:rPr>
          <w:rFonts w:ascii="Palatino Linotype" w:hAnsi="Palatino Linotype"/>
          <w:b/>
          <w:i/>
          <w:sz w:val="22"/>
          <w:szCs w:val="22"/>
        </w:rPr>
        <w:t>ARTÍCULO 57</w:t>
      </w:r>
      <w:r w:rsidRPr="0041659E">
        <w:rPr>
          <w:rFonts w:ascii="Palatino Linotype" w:hAnsi="Palatino Linotype"/>
          <w:i/>
          <w:sz w:val="22"/>
          <w:szCs w:val="22"/>
        </w:rPr>
        <w:t xml:space="preserve">. Serán condiciones nulas y no obligarán a los servidores públicos, </w:t>
      </w:r>
      <w:proofErr w:type="spellStart"/>
      <w:r w:rsidRPr="0041659E">
        <w:rPr>
          <w:rFonts w:ascii="Palatino Linotype" w:hAnsi="Palatino Linotype"/>
          <w:i/>
          <w:sz w:val="22"/>
          <w:szCs w:val="22"/>
        </w:rPr>
        <w:t>aún</w:t>
      </w:r>
      <w:proofErr w:type="spellEnd"/>
      <w:r w:rsidRPr="0041659E">
        <w:rPr>
          <w:rFonts w:ascii="Palatino Linotype" w:hAnsi="Palatino Linotype"/>
          <w:i/>
          <w:sz w:val="22"/>
          <w:szCs w:val="22"/>
        </w:rPr>
        <w:t xml:space="preserve"> cuando las admitieren expresamente, las que estipulen: </w:t>
      </w:r>
    </w:p>
    <w:p w:rsidR="006F5CFE" w:rsidRPr="0041659E" w:rsidRDefault="00105FBA" w:rsidP="00105FBA">
      <w:pPr>
        <w:spacing w:before="360" w:after="240"/>
        <w:ind w:left="709" w:right="757"/>
        <w:jc w:val="both"/>
        <w:rPr>
          <w:rFonts w:ascii="Palatino Linotype" w:hAnsi="Palatino Linotype"/>
          <w:i/>
          <w:sz w:val="22"/>
          <w:szCs w:val="22"/>
        </w:rPr>
      </w:pPr>
      <w:r w:rsidRPr="0041659E">
        <w:rPr>
          <w:rFonts w:ascii="Palatino Linotype" w:hAnsi="Palatino Linotype"/>
          <w:i/>
          <w:sz w:val="22"/>
          <w:szCs w:val="22"/>
        </w:rPr>
        <w:t>I. Jornada mayor a la establecida, excepto cuando ocurrieren situaciones de emergencia o desastre que pusieran en riesgo a la población, en cuyo caso se deberán prestar los servicios necesarios determinados por la institución pública;</w:t>
      </w:r>
    </w:p>
    <w:p w:rsidR="00105FBA" w:rsidRPr="0041659E" w:rsidRDefault="00105FBA" w:rsidP="00105FBA">
      <w:pPr>
        <w:spacing w:before="360" w:after="240"/>
        <w:ind w:left="709" w:right="757"/>
        <w:jc w:val="both"/>
        <w:rPr>
          <w:rFonts w:ascii="Palatino Linotype" w:hAnsi="Palatino Linotype"/>
          <w:i/>
          <w:sz w:val="22"/>
          <w:szCs w:val="22"/>
        </w:rPr>
      </w:pPr>
      <w:r w:rsidRPr="0041659E">
        <w:rPr>
          <w:rFonts w:ascii="Palatino Linotype" w:hAnsi="Palatino Linotype"/>
          <w:i/>
          <w:sz w:val="22"/>
          <w:szCs w:val="22"/>
        </w:rPr>
        <w:t>…</w:t>
      </w:r>
    </w:p>
    <w:p w:rsidR="00105FBA" w:rsidRPr="0041659E" w:rsidRDefault="00105FBA" w:rsidP="00105FBA">
      <w:pPr>
        <w:spacing w:before="360" w:after="240"/>
        <w:ind w:left="709" w:right="757"/>
        <w:jc w:val="both"/>
        <w:rPr>
          <w:rFonts w:ascii="Palatino Linotype" w:hAnsi="Palatino Linotype"/>
          <w:color w:val="222222"/>
          <w:lang w:eastAsia="es-MX"/>
        </w:rPr>
      </w:pPr>
      <w:r w:rsidRPr="0041659E">
        <w:rPr>
          <w:rFonts w:ascii="Palatino Linotype" w:hAnsi="Palatino Linotype"/>
          <w:b/>
          <w:i/>
          <w:sz w:val="22"/>
          <w:szCs w:val="22"/>
        </w:rPr>
        <w:t>ARTÍCULO 59</w:t>
      </w:r>
      <w:r w:rsidRPr="0041659E">
        <w:rPr>
          <w:rFonts w:ascii="Palatino Linotype" w:hAnsi="Palatino Linotype"/>
          <w:i/>
          <w:sz w:val="22"/>
          <w:szCs w:val="22"/>
        </w:rPr>
        <w:t>. Jornada de trabajo es el tiempo durante el cual el servidor público está a disposición de la institución pública para prestar sus servicios. El horario de trabajo será determinado conforme a las necesidades del servicio de la institución pública o dependencia, de acuerdo a lo estipulado en las condiciones generales de trabajo, sin que exceda los máximos legales.</w:t>
      </w:r>
    </w:p>
    <w:p w:rsidR="0076453A" w:rsidRPr="0041659E" w:rsidRDefault="0076453A" w:rsidP="008F03C0">
      <w:pPr>
        <w:spacing w:before="360" w:after="240" w:line="360" w:lineRule="auto"/>
        <w:jc w:val="both"/>
        <w:rPr>
          <w:rFonts w:ascii="Palatino Linotype" w:hAnsi="Palatino Linotype"/>
          <w:color w:val="222222"/>
          <w:lang w:eastAsia="es-MX"/>
        </w:rPr>
      </w:pPr>
      <w:r w:rsidRPr="0041659E">
        <w:rPr>
          <w:rFonts w:ascii="Palatino Linotype" w:hAnsi="Palatino Linotype"/>
          <w:color w:val="222222"/>
          <w:lang w:eastAsia="es-MX"/>
        </w:rPr>
        <w:t>Es de lo anterior</w:t>
      </w:r>
      <w:r w:rsidR="00105FBA" w:rsidRPr="0041659E">
        <w:rPr>
          <w:rFonts w:ascii="Palatino Linotype" w:hAnsi="Palatino Linotype"/>
          <w:color w:val="222222"/>
          <w:lang w:eastAsia="es-MX"/>
        </w:rPr>
        <w:t>,</w:t>
      </w:r>
      <w:r w:rsidRPr="0041659E">
        <w:rPr>
          <w:rFonts w:ascii="Palatino Linotype" w:hAnsi="Palatino Linotype"/>
          <w:color w:val="222222"/>
          <w:lang w:eastAsia="es-MX"/>
        </w:rPr>
        <w:t xml:space="preserve"> que </w:t>
      </w:r>
      <w:r w:rsidR="00105FBA" w:rsidRPr="0041659E">
        <w:rPr>
          <w:rFonts w:ascii="Palatino Linotype" w:hAnsi="Palatino Linotype"/>
          <w:color w:val="222222"/>
          <w:lang w:eastAsia="es-MX"/>
        </w:rPr>
        <w:t>bien como lo aduce</w:t>
      </w:r>
      <w:r w:rsidRPr="0041659E">
        <w:rPr>
          <w:rFonts w:ascii="Palatino Linotype" w:hAnsi="Palatino Linotype"/>
          <w:color w:val="222222"/>
          <w:lang w:eastAsia="es-MX"/>
        </w:rPr>
        <w:t xml:space="preserve"> </w:t>
      </w:r>
      <w:r w:rsidRPr="0041659E">
        <w:rPr>
          <w:rFonts w:ascii="Palatino Linotype" w:hAnsi="Palatino Linotype"/>
          <w:b/>
          <w:color w:val="222222"/>
          <w:lang w:eastAsia="es-MX"/>
        </w:rPr>
        <w:t>EL SUJETO OBLIGADO</w:t>
      </w:r>
      <w:r w:rsidR="00105FBA" w:rsidRPr="0041659E">
        <w:rPr>
          <w:rFonts w:ascii="Palatino Linotype" w:hAnsi="Palatino Linotype"/>
          <w:b/>
          <w:color w:val="222222"/>
          <w:lang w:eastAsia="es-MX"/>
        </w:rPr>
        <w:t xml:space="preserve"> </w:t>
      </w:r>
      <w:r w:rsidR="00105FBA" w:rsidRPr="0041659E">
        <w:rPr>
          <w:rFonts w:ascii="Palatino Linotype" w:hAnsi="Palatino Linotype"/>
          <w:color w:val="222222"/>
          <w:lang w:eastAsia="es-MX"/>
        </w:rPr>
        <w:t>mediante su respuesta y reforzándolo al momento de rendir su Informe Justificado, la jornada laboral de los servidores públicos se llevara a cabo con base</w:t>
      </w:r>
      <w:r w:rsidR="00AB4B7A" w:rsidRPr="0041659E">
        <w:rPr>
          <w:rFonts w:ascii="Palatino Linotype" w:hAnsi="Palatino Linotype"/>
          <w:color w:val="222222"/>
          <w:lang w:eastAsia="es-MX"/>
        </w:rPr>
        <w:t xml:space="preserve"> en las </w:t>
      </w:r>
      <w:r w:rsidR="00AB4B7A" w:rsidRPr="0041659E">
        <w:rPr>
          <w:rFonts w:ascii="Palatino Linotype" w:eastAsia="Calibri" w:hAnsi="Palatino Linotype" w:cs="Arial"/>
        </w:rPr>
        <w:t>Condiciones Generales de Trabajo</w:t>
      </w:r>
      <w:r w:rsidR="00105FBA" w:rsidRPr="0041659E">
        <w:rPr>
          <w:rFonts w:ascii="Palatino Linotype" w:hAnsi="Palatino Linotype"/>
          <w:color w:val="222222"/>
          <w:lang w:eastAsia="es-MX"/>
        </w:rPr>
        <w:t xml:space="preserve"> </w:t>
      </w:r>
      <w:r w:rsidR="00E438CB" w:rsidRPr="0041659E">
        <w:rPr>
          <w:rFonts w:ascii="Palatino Linotype" w:hAnsi="Palatino Linotype"/>
          <w:b/>
          <w:color w:val="222222"/>
          <w:lang w:eastAsia="es-MX"/>
        </w:rPr>
        <w:t xml:space="preserve"> </w:t>
      </w:r>
      <w:r w:rsidR="00AB4B7A" w:rsidRPr="0041659E">
        <w:rPr>
          <w:rFonts w:ascii="Palatino Linotype" w:hAnsi="Palatino Linotype"/>
          <w:color w:val="222222"/>
          <w:lang w:eastAsia="es-MX"/>
        </w:rPr>
        <w:t>es por ello que</w:t>
      </w:r>
      <w:r w:rsidR="00E438CB" w:rsidRPr="0041659E">
        <w:rPr>
          <w:rFonts w:ascii="Palatino Linotype" w:hAnsi="Palatino Linotype"/>
          <w:color w:val="222222"/>
          <w:lang w:eastAsia="es-MX"/>
        </w:rPr>
        <w:t>, se tendrá colmado el requerimiento enlistado en el inciso b)</w:t>
      </w:r>
      <w:r w:rsidR="001779E5" w:rsidRPr="0041659E">
        <w:rPr>
          <w:rFonts w:ascii="Palatino Linotype" w:hAnsi="Palatino Linotype"/>
          <w:color w:val="222222"/>
          <w:lang w:eastAsia="es-MX"/>
        </w:rPr>
        <w:t>.</w:t>
      </w:r>
      <w:r w:rsidR="00E438CB" w:rsidRPr="0041659E">
        <w:rPr>
          <w:rFonts w:ascii="Palatino Linotype" w:hAnsi="Palatino Linotype"/>
          <w:b/>
          <w:color w:val="222222"/>
          <w:lang w:eastAsia="es-MX"/>
        </w:rPr>
        <w:tab/>
      </w:r>
      <w:r w:rsidR="00E438CB" w:rsidRPr="0041659E">
        <w:rPr>
          <w:rFonts w:ascii="Palatino Linotype" w:hAnsi="Palatino Linotype"/>
          <w:b/>
          <w:color w:val="222222"/>
          <w:lang w:eastAsia="es-MX"/>
        </w:rPr>
        <w:tab/>
      </w:r>
      <w:r w:rsidR="00E438CB" w:rsidRPr="0041659E">
        <w:rPr>
          <w:rFonts w:ascii="Palatino Linotype" w:hAnsi="Palatino Linotype"/>
          <w:b/>
          <w:color w:val="222222"/>
          <w:lang w:eastAsia="es-MX"/>
        </w:rPr>
        <w:tab/>
      </w:r>
    </w:p>
    <w:p w:rsidR="007E08DB" w:rsidRPr="0041659E" w:rsidRDefault="007E08DB" w:rsidP="008F03C0">
      <w:pPr>
        <w:spacing w:before="360" w:after="240" w:line="360" w:lineRule="auto"/>
        <w:jc w:val="both"/>
        <w:rPr>
          <w:rFonts w:ascii="Palatino Linotype" w:hAnsi="Palatino Linotype" w:cs="Arial"/>
          <w:lang w:val="es-ES_tradnl"/>
        </w:rPr>
      </w:pPr>
      <w:r w:rsidRPr="0041659E">
        <w:rPr>
          <w:rFonts w:ascii="Palatino Linotype" w:hAnsi="Palatino Linotype"/>
          <w:color w:val="222222"/>
          <w:lang w:eastAsia="es-MX"/>
        </w:rPr>
        <w:t>Ahora bien, p</w:t>
      </w:r>
      <w:r w:rsidR="00FD082A" w:rsidRPr="0041659E">
        <w:rPr>
          <w:rFonts w:ascii="Palatino Linotype" w:hAnsi="Palatino Linotype"/>
          <w:color w:val="222222"/>
          <w:lang w:eastAsia="es-MX"/>
        </w:rPr>
        <w:t xml:space="preserve">or lo que hace al inciso </w:t>
      </w:r>
      <w:r w:rsidR="00AB4B7A" w:rsidRPr="0041659E">
        <w:rPr>
          <w:rFonts w:ascii="Palatino Linotype" w:hAnsi="Palatino Linotype"/>
          <w:color w:val="222222"/>
          <w:lang w:eastAsia="es-MX"/>
        </w:rPr>
        <w:t>c</w:t>
      </w:r>
      <w:r w:rsidR="00FD082A" w:rsidRPr="0041659E">
        <w:rPr>
          <w:rFonts w:ascii="Palatino Linotype" w:hAnsi="Palatino Linotype"/>
          <w:color w:val="222222"/>
          <w:lang w:eastAsia="es-MX"/>
        </w:rPr>
        <w:t>)</w:t>
      </w:r>
      <w:r w:rsidR="00FD082A" w:rsidRPr="0041659E">
        <w:rPr>
          <w:rFonts w:ascii="Palatino Linotype" w:hAnsi="Palatino Linotype"/>
          <w:color w:val="222222"/>
          <w:lang w:eastAsia="es-MX"/>
        </w:rPr>
        <w:tab/>
      </w:r>
      <w:r w:rsidR="00AB4B7A" w:rsidRPr="0041659E">
        <w:rPr>
          <w:rFonts w:ascii="Palatino Linotype" w:eastAsia="Calibri" w:hAnsi="Palatino Linotype" w:cs="Arial"/>
          <w:sz w:val="22"/>
          <w:szCs w:val="22"/>
        </w:rPr>
        <w:t>Como son recompensados los trabajadores derivado de su desempeño</w:t>
      </w:r>
      <w:r w:rsidRPr="0041659E">
        <w:rPr>
          <w:rFonts w:ascii="Palatino Linotype" w:hAnsi="Palatino Linotype"/>
        </w:rPr>
        <w:t xml:space="preserve">, a lo que </w:t>
      </w:r>
      <w:r w:rsidRPr="0041659E">
        <w:rPr>
          <w:rFonts w:ascii="Palatino Linotype" w:hAnsi="Palatino Linotype"/>
          <w:b/>
        </w:rPr>
        <w:t xml:space="preserve">EL SUJETO OBLIGADO, </w:t>
      </w:r>
      <w:r w:rsidRPr="0041659E">
        <w:rPr>
          <w:rFonts w:ascii="Palatino Linotype" w:hAnsi="Palatino Linotype"/>
        </w:rPr>
        <w:t xml:space="preserve">a través de su respuesta manifestó que </w:t>
      </w:r>
      <w:r w:rsidR="00AB4B7A" w:rsidRPr="0041659E">
        <w:rPr>
          <w:rFonts w:ascii="Palatino Linotype" w:hAnsi="Palatino Linotype" w:cs="Arial"/>
          <w:lang w:val="es-ES_tradnl"/>
        </w:rPr>
        <w:t>con respecto a recompensar a aquellos trabajadores que muestran un buen desempeño, se realiza de dos maneras; la primera de acuerdo al Manual de Normas y Procedimientos de Desarrollo y Administración de Personal, mediante la evaluación periódica del desempeño, ya que permite a los titulares de las áreas reconocer lo positivo de un subalterno, para reforzarlo y motivarlo; la segunda a través del Otorgamiento de Recompensas a Servidores Públicos de los Poderes Legislativo, Ejecutivo y Judicial del Estado de México, mismos que a través de la Secretaría de Finanzas son otorgados en el mes de diciembre de cada año.</w:t>
      </w:r>
    </w:p>
    <w:p w:rsidR="008A103D" w:rsidRPr="0041659E" w:rsidRDefault="008A103D" w:rsidP="008F03C0">
      <w:pPr>
        <w:spacing w:before="360" w:after="240" w:line="360" w:lineRule="auto"/>
        <w:jc w:val="both"/>
        <w:rPr>
          <w:rFonts w:ascii="Palatino Linotype" w:hAnsi="Palatino Linotype" w:cs="Arial"/>
          <w:lang w:val="es-ES_tradnl"/>
        </w:rPr>
      </w:pPr>
      <w:r w:rsidRPr="0041659E">
        <w:rPr>
          <w:rFonts w:ascii="Palatino Linotype" w:hAnsi="Palatino Linotype" w:cs="Arial"/>
          <w:lang w:val="es-ES_tradnl"/>
        </w:rPr>
        <w:t xml:space="preserve">Es así, que dentro del Manual de Normas y Procedimientos de Desarrollo y Administración de Personal </w:t>
      </w:r>
      <w:r w:rsidR="00D46D54" w:rsidRPr="0041659E">
        <w:rPr>
          <w:rFonts w:ascii="Palatino Linotype" w:hAnsi="Palatino Linotype" w:cs="Arial"/>
          <w:lang w:val="es-ES_tradnl"/>
        </w:rPr>
        <w:t>podemos encontrar los siguientes estatutos:</w:t>
      </w:r>
    </w:p>
    <w:p w:rsidR="00D46D54" w:rsidRPr="0041659E" w:rsidRDefault="007831C5" w:rsidP="00D46D54">
      <w:pPr>
        <w:spacing w:after="240"/>
        <w:ind w:left="709" w:right="757"/>
        <w:jc w:val="center"/>
        <w:rPr>
          <w:rFonts w:ascii="Palatino Linotype" w:hAnsi="Palatino Linotype"/>
          <w:i/>
          <w:sz w:val="22"/>
          <w:szCs w:val="22"/>
        </w:rPr>
      </w:pPr>
      <w:r w:rsidRPr="0041659E">
        <w:rPr>
          <w:rFonts w:ascii="Palatino Linotype" w:hAnsi="Palatino Linotype"/>
          <w:i/>
          <w:sz w:val="22"/>
          <w:szCs w:val="22"/>
        </w:rPr>
        <w:t>20301/016-01</w:t>
      </w:r>
    </w:p>
    <w:p w:rsidR="00D46D54" w:rsidRPr="0041659E" w:rsidRDefault="007831C5" w:rsidP="00D46D54">
      <w:pPr>
        <w:spacing w:after="240"/>
        <w:ind w:left="709" w:right="757"/>
        <w:jc w:val="both"/>
        <w:rPr>
          <w:rFonts w:ascii="Palatino Linotype" w:hAnsi="Palatino Linotype"/>
          <w:i/>
          <w:sz w:val="22"/>
          <w:szCs w:val="22"/>
        </w:rPr>
      </w:pPr>
      <w:r w:rsidRPr="0041659E">
        <w:rPr>
          <w:rFonts w:ascii="Palatino Linotype" w:hAnsi="Palatino Linotype"/>
          <w:i/>
          <w:sz w:val="22"/>
          <w:szCs w:val="22"/>
        </w:rPr>
        <w:sym w:font="Symbol" w:char="F0B7"/>
      </w:r>
      <w:r w:rsidRPr="0041659E">
        <w:rPr>
          <w:rFonts w:ascii="Palatino Linotype" w:hAnsi="Palatino Linotype"/>
          <w:i/>
          <w:sz w:val="22"/>
          <w:szCs w:val="22"/>
        </w:rPr>
        <w:t xml:space="preserve"> La Dirección General de Personal determinará el método para realizar la evaluación del desempeño, mediante un proceso predefinido y ordenado de estimación cuantitativa y cualitativa del grado de eficiencia con el que las servidoras públicas y los servidores públicos llevan a cabo sus actividades y responsabilidades del puesto que desarrollan. </w:t>
      </w:r>
    </w:p>
    <w:p w:rsidR="00D46D54" w:rsidRPr="0041659E" w:rsidRDefault="007831C5" w:rsidP="00D46D54">
      <w:pPr>
        <w:spacing w:after="240"/>
        <w:ind w:left="709" w:right="757"/>
        <w:jc w:val="center"/>
        <w:rPr>
          <w:rFonts w:ascii="Palatino Linotype" w:hAnsi="Palatino Linotype"/>
          <w:i/>
          <w:sz w:val="22"/>
          <w:szCs w:val="22"/>
        </w:rPr>
      </w:pPr>
      <w:r w:rsidRPr="0041659E">
        <w:rPr>
          <w:rFonts w:ascii="Palatino Linotype" w:hAnsi="Palatino Linotype"/>
          <w:i/>
          <w:sz w:val="22"/>
          <w:szCs w:val="22"/>
        </w:rPr>
        <w:t>20301/016-02</w:t>
      </w:r>
    </w:p>
    <w:p w:rsidR="00D46D54" w:rsidRPr="0041659E" w:rsidRDefault="007831C5" w:rsidP="00D46D54">
      <w:pPr>
        <w:spacing w:after="240"/>
        <w:ind w:left="709" w:right="757"/>
        <w:jc w:val="both"/>
        <w:rPr>
          <w:rFonts w:ascii="Palatino Linotype" w:hAnsi="Palatino Linotype"/>
          <w:i/>
          <w:sz w:val="22"/>
          <w:szCs w:val="22"/>
        </w:rPr>
      </w:pPr>
      <w:r w:rsidRPr="0041659E">
        <w:rPr>
          <w:rFonts w:ascii="Palatino Linotype" w:hAnsi="Palatino Linotype"/>
          <w:i/>
          <w:sz w:val="22"/>
          <w:szCs w:val="22"/>
        </w:rPr>
        <w:sym w:font="Symbol" w:char="F0B7"/>
      </w:r>
      <w:r w:rsidRPr="0041659E">
        <w:rPr>
          <w:rFonts w:ascii="Palatino Linotype" w:hAnsi="Palatino Linotype"/>
          <w:i/>
          <w:sz w:val="22"/>
          <w:szCs w:val="22"/>
        </w:rPr>
        <w:t xml:space="preserve"> La Dirección General de Personal determinará los factores y criterios de evaluación, así mismo, establecerá los formatos de evaluación del desempeño. </w:t>
      </w:r>
    </w:p>
    <w:p w:rsidR="00D46D54" w:rsidRPr="0041659E" w:rsidRDefault="007831C5" w:rsidP="00D46D54">
      <w:pPr>
        <w:spacing w:after="240"/>
        <w:ind w:left="709" w:right="757"/>
        <w:jc w:val="center"/>
        <w:rPr>
          <w:rFonts w:ascii="Palatino Linotype" w:hAnsi="Palatino Linotype"/>
          <w:i/>
          <w:sz w:val="22"/>
          <w:szCs w:val="22"/>
        </w:rPr>
      </w:pPr>
      <w:r w:rsidRPr="0041659E">
        <w:rPr>
          <w:rFonts w:ascii="Palatino Linotype" w:hAnsi="Palatino Linotype"/>
          <w:i/>
          <w:sz w:val="22"/>
          <w:szCs w:val="22"/>
        </w:rPr>
        <w:t>20301/016-03</w:t>
      </w:r>
    </w:p>
    <w:p w:rsidR="00D46D54" w:rsidRPr="0041659E" w:rsidRDefault="007831C5" w:rsidP="00D46D54">
      <w:pPr>
        <w:spacing w:after="240"/>
        <w:ind w:left="709" w:right="757"/>
        <w:jc w:val="both"/>
        <w:rPr>
          <w:rFonts w:ascii="Palatino Linotype" w:hAnsi="Palatino Linotype"/>
          <w:i/>
          <w:sz w:val="22"/>
          <w:szCs w:val="22"/>
        </w:rPr>
      </w:pPr>
      <w:r w:rsidRPr="0041659E">
        <w:rPr>
          <w:rFonts w:ascii="Palatino Linotype" w:hAnsi="Palatino Linotype"/>
          <w:i/>
          <w:sz w:val="22"/>
          <w:szCs w:val="22"/>
        </w:rPr>
        <w:t xml:space="preserve"> </w:t>
      </w:r>
      <w:r w:rsidRPr="0041659E">
        <w:rPr>
          <w:rFonts w:ascii="Palatino Linotype" w:hAnsi="Palatino Linotype"/>
          <w:i/>
          <w:sz w:val="22"/>
          <w:szCs w:val="22"/>
        </w:rPr>
        <w:sym w:font="Symbol" w:char="F0B7"/>
      </w:r>
      <w:r w:rsidRPr="0041659E">
        <w:rPr>
          <w:rFonts w:ascii="Palatino Linotype" w:hAnsi="Palatino Linotype"/>
          <w:i/>
          <w:sz w:val="22"/>
          <w:szCs w:val="22"/>
        </w:rPr>
        <w:t xml:space="preserve"> El desempeño de las servidoras públicas y de los servidores públicos deberá ser evaluado bajo los mismos factores y criterios de evaluación. </w:t>
      </w:r>
    </w:p>
    <w:p w:rsidR="00D46D54" w:rsidRPr="0041659E" w:rsidRDefault="007831C5" w:rsidP="00D46D54">
      <w:pPr>
        <w:spacing w:after="240"/>
        <w:ind w:left="709" w:right="757"/>
        <w:jc w:val="center"/>
        <w:rPr>
          <w:rFonts w:ascii="Palatino Linotype" w:hAnsi="Palatino Linotype"/>
          <w:i/>
          <w:sz w:val="22"/>
          <w:szCs w:val="22"/>
        </w:rPr>
      </w:pPr>
      <w:r w:rsidRPr="0041659E">
        <w:rPr>
          <w:rFonts w:ascii="Palatino Linotype" w:hAnsi="Palatino Linotype"/>
          <w:i/>
          <w:sz w:val="22"/>
          <w:szCs w:val="22"/>
        </w:rPr>
        <w:t>20301/016-04</w:t>
      </w:r>
    </w:p>
    <w:p w:rsidR="00D46D54" w:rsidRPr="0041659E" w:rsidRDefault="007831C5" w:rsidP="00D46D54">
      <w:pPr>
        <w:spacing w:after="240"/>
        <w:ind w:left="709" w:right="757"/>
        <w:jc w:val="both"/>
        <w:rPr>
          <w:rFonts w:ascii="Palatino Linotype" w:hAnsi="Palatino Linotype"/>
          <w:i/>
          <w:sz w:val="22"/>
          <w:szCs w:val="22"/>
        </w:rPr>
      </w:pPr>
      <w:r w:rsidRPr="0041659E">
        <w:rPr>
          <w:rFonts w:ascii="Palatino Linotype" w:hAnsi="Palatino Linotype"/>
          <w:i/>
          <w:sz w:val="22"/>
          <w:szCs w:val="22"/>
        </w:rPr>
        <w:sym w:font="Symbol" w:char="F0B7"/>
      </w:r>
      <w:r w:rsidRPr="0041659E">
        <w:rPr>
          <w:rFonts w:ascii="Palatino Linotype" w:hAnsi="Palatino Linotype"/>
          <w:i/>
          <w:sz w:val="22"/>
          <w:szCs w:val="22"/>
        </w:rPr>
        <w:t xml:space="preserve"> Es responsabilidad de la jefa o del jefe superior jerárquico inmediato (evaluadora o evaluador), realizar de manera oportuna la evaluación del desempeño bajo los principios de eficiencia, objetividad, calidad, imparcialidad, equidad, mérito, certeza y legalidad, evitando riesgos de discriminación. </w:t>
      </w:r>
    </w:p>
    <w:p w:rsidR="00D46D54" w:rsidRPr="0041659E" w:rsidRDefault="007831C5" w:rsidP="00D46D54">
      <w:pPr>
        <w:spacing w:after="240"/>
        <w:ind w:left="709" w:right="757"/>
        <w:jc w:val="center"/>
        <w:rPr>
          <w:rFonts w:ascii="Palatino Linotype" w:hAnsi="Palatino Linotype"/>
          <w:i/>
          <w:sz w:val="22"/>
          <w:szCs w:val="22"/>
        </w:rPr>
      </w:pPr>
      <w:r w:rsidRPr="0041659E">
        <w:rPr>
          <w:rFonts w:ascii="Palatino Linotype" w:hAnsi="Palatino Linotype"/>
          <w:i/>
          <w:sz w:val="22"/>
          <w:szCs w:val="22"/>
        </w:rPr>
        <w:t>20301/016-05</w:t>
      </w:r>
    </w:p>
    <w:p w:rsidR="00D46D54" w:rsidRPr="0041659E" w:rsidRDefault="007831C5" w:rsidP="00D46D54">
      <w:pPr>
        <w:spacing w:after="240"/>
        <w:ind w:left="709" w:right="757"/>
        <w:jc w:val="both"/>
        <w:rPr>
          <w:rFonts w:ascii="Palatino Linotype" w:hAnsi="Palatino Linotype"/>
          <w:i/>
          <w:sz w:val="22"/>
          <w:szCs w:val="22"/>
        </w:rPr>
      </w:pPr>
      <w:r w:rsidRPr="0041659E">
        <w:rPr>
          <w:rFonts w:ascii="Palatino Linotype" w:hAnsi="Palatino Linotype"/>
          <w:i/>
          <w:sz w:val="22"/>
          <w:szCs w:val="22"/>
        </w:rPr>
        <w:sym w:font="Symbol" w:char="F0B7"/>
      </w:r>
      <w:r w:rsidRPr="0041659E">
        <w:rPr>
          <w:rFonts w:ascii="Palatino Linotype" w:hAnsi="Palatino Linotype"/>
          <w:i/>
          <w:sz w:val="22"/>
          <w:szCs w:val="22"/>
        </w:rPr>
        <w:t xml:space="preserve"> En caso de existir desacuerdos entre el personal evaluado y la evaluadora o el evaluador, la o el jefe inmediato superior de la evaluadora o el evaluador será responsable de resolverlos. </w:t>
      </w:r>
    </w:p>
    <w:p w:rsidR="00D46D54" w:rsidRPr="0041659E" w:rsidRDefault="007831C5" w:rsidP="00D46D54">
      <w:pPr>
        <w:spacing w:after="240"/>
        <w:ind w:left="709" w:right="757"/>
        <w:jc w:val="center"/>
        <w:rPr>
          <w:rFonts w:ascii="Palatino Linotype" w:hAnsi="Palatino Linotype"/>
          <w:i/>
          <w:sz w:val="22"/>
          <w:szCs w:val="22"/>
        </w:rPr>
      </w:pPr>
      <w:r w:rsidRPr="0041659E">
        <w:rPr>
          <w:rFonts w:ascii="Palatino Linotype" w:hAnsi="Palatino Linotype"/>
          <w:i/>
          <w:sz w:val="22"/>
          <w:szCs w:val="22"/>
        </w:rPr>
        <w:t>20301/016-06</w:t>
      </w:r>
    </w:p>
    <w:p w:rsidR="00D46D54" w:rsidRPr="0041659E" w:rsidRDefault="007831C5" w:rsidP="00D46D54">
      <w:pPr>
        <w:spacing w:after="240"/>
        <w:ind w:left="709" w:right="757"/>
        <w:jc w:val="both"/>
        <w:rPr>
          <w:rFonts w:ascii="Palatino Linotype" w:hAnsi="Palatino Linotype"/>
          <w:i/>
          <w:sz w:val="22"/>
          <w:szCs w:val="22"/>
        </w:rPr>
      </w:pPr>
      <w:r w:rsidRPr="0041659E">
        <w:rPr>
          <w:rFonts w:ascii="Palatino Linotype" w:hAnsi="Palatino Linotype"/>
          <w:i/>
          <w:sz w:val="22"/>
          <w:szCs w:val="22"/>
        </w:rPr>
        <w:sym w:font="Symbol" w:char="F0B7"/>
      </w:r>
      <w:r w:rsidRPr="0041659E">
        <w:rPr>
          <w:rFonts w:ascii="Palatino Linotype" w:hAnsi="Palatino Linotype"/>
          <w:i/>
          <w:sz w:val="22"/>
          <w:szCs w:val="22"/>
        </w:rPr>
        <w:t xml:space="preserve"> La jefa o el jefe superior jerárquico inmediato autorizada(o) por las coordinaciones administrativas o equivalentes de las dependencias, es la o el responsable de llevar a cabo la evaluación del desempeño y en caso de ausencia de </w:t>
      </w:r>
      <w:proofErr w:type="gramStart"/>
      <w:r w:rsidRPr="0041659E">
        <w:rPr>
          <w:rFonts w:ascii="Palatino Linotype" w:hAnsi="Palatino Linotype"/>
          <w:i/>
          <w:sz w:val="22"/>
          <w:szCs w:val="22"/>
        </w:rPr>
        <w:t>ésta(</w:t>
      </w:r>
      <w:proofErr w:type="gramEnd"/>
      <w:r w:rsidRPr="0041659E">
        <w:rPr>
          <w:rFonts w:ascii="Palatino Linotype" w:hAnsi="Palatino Linotype"/>
          <w:i/>
          <w:sz w:val="22"/>
          <w:szCs w:val="22"/>
        </w:rPr>
        <w:t xml:space="preserve">e), la o el titular de la coordinación administrativa o equivalente designará a la evaluadora o al evaluador que cuente con los elementos para la realización del proceso, informando dicha asignación a la Subdirección de Escalafón. </w:t>
      </w:r>
    </w:p>
    <w:p w:rsidR="00D46D54" w:rsidRPr="0041659E" w:rsidRDefault="007831C5" w:rsidP="00D46D54">
      <w:pPr>
        <w:spacing w:after="240"/>
        <w:ind w:left="709" w:right="757"/>
        <w:jc w:val="center"/>
        <w:rPr>
          <w:rFonts w:ascii="Palatino Linotype" w:hAnsi="Palatino Linotype"/>
          <w:i/>
          <w:sz w:val="22"/>
          <w:szCs w:val="22"/>
        </w:rPr>
      </w:pPr>
      <w:r w:rsidRPr="0041659E">
        <w:rPr>
          <w:rFonts w:ascii="Palatino Linotype" w:hAnsi="Palatino Linotype"/>
          <w:i/>
          <w:sz w:val="22"/>
          <w:szCs w:val="22"/>
        </w:rPr>
        <w:t>20301/016-07</w:t>
      </w:r>
    </w:p>
    <w:p w:rsidR="00D46D54" w:rsidRPr="0041659E" w:rsidRDefault="007831C5" w:rsidP="00D46D54">
      <w:pPr>
        <w:spacing w:after="240"/>
        <w:ind w:left="709" w:right="757"/>
        <w:jc w:val="both"/>
        <w:rPr>
          <w:rFonts w:ascii="Palatino Linotype" w:hAnsi="Palatino Linotype"/>
          <w:i/>
          <w:sz w:val="22"/>
          <w:szCs w:val="22"/>
        </w:rPr>
      </w:pPr>
      <w:r w:rsidRPr="0041659E">
        <w:rPr>
          <w:rFonts w:ascii="Palatino Linotype" w:hAnsi="Palatino Linotype"/>
          <w:i/>
          <w:sz w:val="22"/>
          <w:szCs w:val="22"/>
        </w:rPr>
        <w:sym w:font="Symbol" w:char="F0B7"/>
      </w:r>
      <w:r w:rsidRPr="0041659E">
        <w:rPr>
          <w:rFonts w:ascii="Palatino Linotype" w:hAnsi="Palatino Linotype"/>
          <w:i/>
          <w:sz w:val="22"/>
          <w:szCs w:val="22"/>
        </w:rPr>
        <w:t xml:space="preserve"> La evaluación del desempeño se deberá llevar a cabo de manera presencial e individual entre la evaluadora o el evaluador y la evaluada o el evaluado. </w:t>
      </w:r>
    </w:p>
    <w:p w:rsidR="00D46D54" w:rsidRPr="0041659E" w:rsidRDefault="007831C5" w:rsidP="00D46D54">
      <w:pPr>
        <w:spacing w:after="240"/>
        <w:ind w:left="709" w:right="757"/>
        <w:jc w:val="center"/>
        <w:rPr>
          <w:rFonts w:ascii="Palatino Linotype" w:hAnsi="Palatino Linotype"/>
          <w:i/>
          <w:sz w:val="22"/>
          <w:szCs w:val="22"/>
        </w:rPr>
      </w:pPr>
      <w:r w:rsidRPr="0041659E">
        <w:rPr>
          <w:rFonts w:ascii="Palatino Linotype" w:hAnsi="Palatino Linotype"/>
          <w:i/>
          <w:sz w:val="22"/>
          <w:szCs w:val="22"/>
        </w:rPr>
        <w:t>20301/016-08</w:t>
      </w:r>
    </w:p>
    <w:p w:rsidR="008A103D" w:rsidRPr="0041659E" w:rsidRDefault="007831C5" w:rsidP="00D46D54">
      <w:pPr>
        <w:spacing w:after="240"/>
        <w:ind w:left="709" w:right="757"/>
        <w:jc w:val="both"/>
        <w:rPr>
          <w:rFonts w:ascii="Palatino Linotype" w:hAnsi="Palatino Linotype"/>
          <w:i/>
          <w:sz w:val="22"/>
          <w:szCs w:val="22"/>
        </w:rPr>
      </w:pPr>
      <w:r w:rsidRPr="0041659E">
        <w:rPr>
          <w:rFonts w:ascii="Palatino Linotype" w:hAnsi="Palatino Linotype"/>
          <w:i/>
          <w:sz w:val="22"/>
          <w:szCs w:val="22"/>
        </w:rPr>
        <w:t xml:space="preserve"> </w:t>
      </w:r>
      <w:r w:rsidRPr="0041659E">
        <w:rPr>
          <w:rFonts w:ascii="Palatino Linotype" w:hAnsi="Palatino Linotype"/>
          <w:i/>
          <w:sz w:val="22"/>
          <w:szCs w:val="22"/>
        </w:rPr>
        <w:sym w:font="Symbol" w:char="F0B7"/>
      </w:r>
      <w:r w:rsidRPr="0041659E">
        <w:rPr>
          <w:rFonts w:ascii="Palatino Linotype" w:hAnsi="Palatino Linotype"/>
          <w:i/>
          <w:sz w:val="22"/>
          <w:szCs w:val="22"/>
        </w:rPr>
        <w:t xml:space="preserve"> Es responsabilidad de la evaluadora o el evaluador retroalimentar al personal evaluado respecto al resultado de su evaluación, proporcionando información objetiva sustentada en el desempeño del puesto que ejerce, con el fin de acordar mejoras para la evaluada o el evaluado, las cuales deberán documentarse por escrito</w:t>
      </w:r>
    </w:p>
    <w:p w:rsidR="00D46D54" w:rsidRPr="0041659E" w:rsidRDefault="007831C5" w:rsidP="00D46D54">
      <w:pPr>
        <w:spacing w:after="240"/>
        <w:ind w:left="709" w:right="757"/>
        <w:jc w:val="center"/>
        <w:rPr>
          <w:rFonts w:ascii="Palatino Linotype" w:hAnsi="Palatino Linotype"/>
          <w:i/>
          <w:sz w:val="22"/>
          <w:szCs w:val="22"/>
        </w:rPr>
      </w:pPr>
      <w:r w:rsidRPr="0041659E">
        <w:rPr>
          <w:rFonts w:ascii="Palatino Linotype" w:hAnsi="Palatino Linotype"/>
          <w:i/>
          <w:sz w:val="22"/>
          <w:szCs w:val="22"/>
        </w:rPr>
        <w:t>20301/016-09</w:t>
      </w:r>
    </w:p>
    <w:p w:rsidR="00D46D54" w:rsidRPr="0041659E" w:rsidRDefault="007831C5" w:rsidP="00D46D54">
      <w:pPr>
        <w:spacing w:after="240"/>
        <w:ind w:left="709" w:right="757"/>
        <w:jc w:val="both"/>
        <w:rPr>
          <w:rFonts w:ascii="Palatino Linotype" w:hAnsi="Palatino Linotype"/>
          <w:i/>
          <w:sz w:val="22"/>
          <w:szCs w:val="22"/>
        </w:rPr>
      </w:pPr>
      <w:r w:rsidRPr="0041659E">
        <w:rPr>
          <w:rFonts w:ascii="Palatino Linotype" w:hAnsi="Palatino Linotype"/>
          <w:i/>
          <w:sz w:val="22"/>
          <w:szCs w:val="22"/>
        </w:rPr>
        <w:t xml:space="preserve"> </w:t>
      </w:r>
      <w:r w:rsidRPr="0041659E">
        <w:rPr>
          <w:rFonts w:ascii="Palatino Linotype" w:hAnsi="Palatino Linotype"/>
          <w:i/>
          <w:sz w:val="22"/>
          <w:szCs w:val="22"/>
        </w:rPr>
        <w:sym w:font="Symbol" w:char="F0B7"/>
      </w:r>
      <w:r w:rsidRPr="0041659E">
        <w:rPr>
          <w:rFonts w:ascii="Palatino Linotype" w:hAnsi="Palatino Linotype"/>
          <w:i/>
          <w:sz w:val="22"/>
          <w:szCs w:val="22"/>
        </w:rPr>
        <w:t xml:space="preserve"> La evaluadora o el evaluador </w:t>
      </w:r>
      <w:proofErr w:type="gramStart"/>
      <w:r w:rsidRPr="0041659E">
        <w:rPr>
          <w:rFonts w:ascii="Palatino Linotype" w:hAnsi="Palatino Linotype"/>
          <w:i/>
          <w:sz w:val="22"/>
          <w:szCs w:val="22"/>
        </w:rPr>
        <w:t>deberá</w:t>
      </w:r>
      <w:proofErr w:type="gramEnd"/>
      <w:r w:rsidRPr="0041659E">
        <w:rPr>
          <w:rFonts w:ascii="Palatino Linotype" w:hAnsi="Palatino Linotype"/>
          <w:i/>
          <w:sz w:val="22"/>
          <w:szCs w:val="22"/>
        </w:rPr>
        <w:t xml:space="preserve"> registrar la evaluación del desempeño en el sistema e imprimirá el formato de evaluación en dos copias, para ser firmadas y entregará un formato a la evaluada o al evaluado y otra para el archivo correspondiente. </w:t>
      </w:r>
    </w:p>
    <w:p w:rsidR="00D46D54" w:rsidRPr="0041659E" w:rsidRDefault="007831C5" w:rsidP="00D46D54">
      <w:pPr>
        <w:spacing w:after="240"/>
        <w:ind w:left="709" w:right="757"/>
        <w:jc w:val="center"/>
        <w:rPr>
          <w:rFonts w:ascii="Palatino Linotype" w:hAnsi="Palatino Linotype"/>
          <w:i/>
          <w:sz w:val="22"/>
          <w:szCs w:val="22"/>
        </w:rPr>
      </w:pPr>
      <w:r w:rsidRPr="0041659E">
        <w:rPr>
          <w:rFonts w:ascii="Palatino Linotype" w:hAnsi="Palatino Linotype"/>
          <w:i/>
          <w:sz w:val="22"/>
          <w:szCs w:val="22"/>
        </w:rPr>
        <w:t>20301/016-10</w:t>
      </w:r>
    </w:p>
    <w:p w:rsidR="00D46D54" w:rsidRPr="0041659E" w:rsidRDefault="007831C5" w:rsidP="00D46D54">
      <w:pPr>
        <w:spacing w:after="240"/>
        <w:ind w:left="709" w:right="757"/>
        <w:jc w:val="both"/>
        <w:rPr>
          <w:rFonts w:ascii="Palatino Linotype" w:hAnsi="Palatino Linotype"/>
          <w:i/>
          <w:sz w:val="22"/>
          <w:szCs w:val="22"/>
        </w:rPr>
      </w:pPr>
      <w:r w:rsidRPr="0041659E">
        <w:rPr>
          <w:rFonts w:ascii="Palatino Linotype" w:hAnsi="Palatino Linotype"/>
          <w:i/>
          <w:sz w:val="22"/>
          <w:szCs w:val="22"/>
        </w:rPr>
        <w:sym w:font="Symbol" w:char="F0B7"/>
      </w:r>
      <w:r w:rsidRPr="0041659E">
        <w:rPr>
          <w:rFonts w:ascii="Palatino Linotype" w:hAnsi="Palatino Linotype"/>
          <w:i/>
          <w:sz w:val="22"/>
          <w:szCs w:val="22"/>
        </w:rPr>
        <w:t xml:space="preserve"> La evaluación del desempeño de las servidoras públicas y los servidores públicos generales del nivel salarial 1 al 23, contratados por tiempo indeterminado se realizará a través de los formatos de evaluación autorizados por la Dirección General de Personal, así mismo se apegará a los factores de actuación indicados en el formato. </w:t>
      </w:r>
    </w:p>
    <w:p w:rsidR="00D46D54" w:rsidRPr="0041659E" w:rsidRDefault="007831C5" w:rsidP="00D46D54">
      <w:pPr>
        <w:spacing w:after="240"/>
        <w:ind w:left="709" w:right="757"/>
        <w:jc w:val="center"/>
        <w:rPr>
          <w:rFonts w:ascii="Palatino Linotype" w:hAnsi="Palatino Linotype"/>
          <w:i/>
          <w:sz w:val="22"/>
          <w:szCs w:val="22"/>
        </w:rPr>
      </w:pPr>
      <w:r w:rsidRPr="0041659E">
        <w:rPr>
          <w:rFonts w:ascii="Palatino Linotype" w:hAnsi="Palatino Linotype"/>
          <w:i/>
          <w:sz w:val="22"/>
          <w:szCs w:val="22"/>
        </w:rPr>
        <w:t>20301/016-11</w:t>
      </w:r>
    </w:p>
    <w:p w:rsidR="00D46D54" w:rsidRPr="0041659E" w:rsidRDefault="007831C5" w:rsidP="00D46D54">
      <w:pPr>
        <w:spacing w:after="240"/>
        <w:ind w:left="709" w:right="757"/>
        <w:jc w:val="both"/>
        <w:rPr>
          <w:rFonts w:ascii="Palatino Linotype" w:hAnsi="Palatino Linotype"/>
          <w:i/>
          <w:sz w:val="22"/>
          <w:szCs w:val="22"/>
        </w:rPr>
      </w:pPr>
      <w:r w:rsidRPr="0041659E">
        <w:rPr>
          <w:rFonts w:ascii="Palatino Linotype" w:hAnsi="Palatino Linotype"/>
          <w:i/>
          <w:sz w:val="22"/>
          <w:szCs w:val="22"/>
        </w:rPr>
        <w:sym w:font="Symbol" w:char="F0B7"/>
      </w:r>
      <w:r w:rsidRPr="0041659E">
        <w:rPr>
          <w:rFonts w:ascii="Palatino Linotype" w:hAnsi="Palatino Linotype"/>
          <w:i/>
          <w:sz w:val="22"/>
          <w:szCs w:val="22"/>
        </w:rPr>
        <w:t xml:space="preserve"> La evaluación del desempeño se llevará a cabo de manera semestral en el mes de agosto para el primer semestre y febrero del siguiente año para el segundo, y la jefa o el jefe inmediato superior jerárquico </w:t>
      </w:r>
      <w:proofErr w:type="gramStart"/>
      <w:r w:rsidRPr="0041659E">
        <w:rPr>
          <w:rFonts w:ascii="Palatino Linotype" w:hAnsi="Palatino Linotype"/>
          <w:i/>
          <w:sz w:val="22"/>
          <w:szCs w:val="22"/>
        </w:rPr>
        <w:t>evaluará</w:t>
      </w:r>
      <w:proofErr w:type="gramEnd"/>
      <w:r w:rsidRPr="0041659E">
        <w:rPr>
          <w:rFonts w:ascii="Palatino Linotype" w:hAnsi="Palatino Linotype"/>
          <w:i/>
          <w:sz w:val="22"/>
          <w:szCs w:val="22"/>
        </w:rPr>
        <w:t xml:space="preserve"> exclusivamente el desempeño demostrado en el período al que corresponda la evaluación. </w:t>
      </w:r>
    </w:p>
    <w:p w:rsidR="00D46D54" w:rsidRPr="0041659E" w:rsidRDefault="007831C5" w:rsidP="00D46D54">
      <w:pPr>
        <w:spacing w:after="240"/>
        <w:ind w:left="709" w:right="757"/>
        <w:jc w:val="both"/>
        <w:rPr>
          <w:rFonts w:ascii="Palatino Linotype" w:hAnsi="Palatino Linotype"/>
          <w:i/>
          <w:sz w:val="22"/>
          <w:szCs w:val="22"/>
        </w:rPr>
      </w:pPr>
      <w:r w:rsidRPr="0041659E">
        <w:rPr>
          <w:rFonts w:ascii="Palatino Linotype" w:hAnsi="Palatino Linotype"/>
          <w:i/>
          <w:sz w:val="22"/>
          <w:szCs w:val="22"/>
        </w:rPr>
        <w:t xml:space="preserve">20301/016-12 </w:t>
      </w:r>
    </w:p>
    <w:p w:rsidR="00D46D54" w:rsidRPr="0041659E" w:rsidRDefault="007831C5" w:rsidP="00D46D54">
      <w:pPr>
        <w:spacing w:after="240"/>
        <w:ind w:left="709" w:right="757"/>
        <w:jc w:val="both"/>
        <w:rPr>
          <w:rFonts w:ascii="Palatino Linotype" w:hAnsi="Palatino Linotype"/>
          <w:i/>
          <w:sz w:val="22"/>
          <w:szCs w:val="22"/>
        </w:rPr>
      </w:pPr>
      <w:r w:rsidRPr="0041659E">
        <w:rPr>
          <w:rFonts w:ascii="Palatino Linotype" w:hAnsi="Palatino Linotype"/>
          <w:i/>
          <w:sz w:val="22"/>
          <w:szCs w:val="22"/>
        </w:rPr>
        <w:sym w:font="Symbol" w:char="F0B7"/>
      </w:r>
      <w:r w:rsidRPr="0041659E">
        <w:rPr>
          <w:rFonts w:ascii="Palatino Linotype" w:hAnsi="Palatino Linotype"/>
          <w:i/>
          <w:sz w:val="22"/>
          <w:szCs w:val="22"/>
        </w:rPr>
        <w:t xml:space="preserve"> La Dirección General de Personal hará la designación de formatos de evaluación del desempeño de acuerdo al nivel salarial y responsabilidades del puesto. </w:t>
      </w:r>
    </w:p>
    <w:p w:rsidR="00D46D54" w:rsidRPr="0041659E" w:rsidRDefault="007831C5" w:rsidP="00D46D54">
      <w:pPr>
        <w:spacing w:after="240"/>
        <w:ind w:left="709" w:right="757"/>
        <w:jc w:val="center"/>
        <w:rPr>
          <w:rFonts w:ascii="Palatino Linotype" w:hAnsi="Palatino Linotype"/>
          <w:i/>
          <w:sz w:val="22"/>
          <w:szCs w:val="22"/>
        </w:rPr>
      </w:pPr>
      <w:r w:rsidRPr="0041659E">
        <w:rPr>
          <w:rFonts w:ascii="Palatino Linotype" w:hAnsi="Palatino Linotype"/>
          <w:i/>
          <w:sz w:val="22"/>
          <w:szCs w:val="22"/>
        </w:rPr>
        <w:t>20301/016-13</w:t>
      </w:r>
    </w:p>
    <w:p w:rsidR="00D46D54" w:rsidRPr="0041659E" w:rsidRDefault="007831C5" w:rsidP="00D46D54">
      <w:pPr>
        <w:spacing w:after="240"/>
        <w:ind w:left="709" w:right="757"/>
        <w:jc w:val="both"/>
        <w:rPr>
          <w:rFonts w:ascii="Palatino Linotype" w:hAnsi="Palatino Linotype"/>
          <w:i/>
          <w:sz w:val="22"/>
          <w:szCs w:val="22"/>
        </w:rPr>
      </w:pPr>
      <w:r w:rsidRPr="0041659E">
        <w:rPr>
          <w:rFonts w:ascii="Palatino Linotype" w:hAnsi="Palatino Linotype"/>
          <w:i/>
          <w:sz w:val="22"/>
          <w:szCs w:val="22"/>
        </w:rPr>
        <w:sym w:font="Symbol" w:char="F0B7"/>
      </w:r>
      <w:r w:rsidRPr="0041659E">
        <w:rPr>
          <w:rFonts w:ascii="Palatino Linotype" w:hAnsi="Palatino Linotype"/>
          <w:i/>
          <w:sz w:val="22"/>
          <w:szCs w:val="22"/>
        </w:rPr>
        <w:t xml:space="preserve"> Para el caso de que las servidoras públicas y los servidores públicos con puesto funcional donde no aplique la evaluación en los factores de responsabilidad en el puesto y actitudes y el personal se desempeñe correctamente en sus funciones, será la jefa o el jefe superior jerárquico quien deberá optar por asignarle la más alta puntuación siendo ésta 20 puntos en cada uno de ellos, a fin de no afectar su puntaje </w:t>
      </w:r>
      <w:proofErr w:type="spellStart"/>
      <w:r w:rsidRPr="0041659E">
        <w:rPr>
          <w:rFonts w:ascii="Palatino Linotype" w:hAnsi="Palatino Linotype"/>
          <w:i/>
          <w:sz w:val="22"/>
          <w:szCs w:val="22"/>
        </w:rPr>
        <w:t>escalafonario</w:t>
      </w:r>
      <w:proofErr w:type="spellEnd"/>
      <w:r w:rsidRPr="0041659E">
        <w:rPr>
          <w:rFonts w:ascii="Palatino Linotype" w:hAnsi="Palatino Linotype"/>
          <w:i/>
          <w:sz w:val="22"/>
          <w:szCs w:val="22"/>
        </w:rPr>
        <w:t xml:space="preserve">. </w:t>
      </w:r>
    </w:p>
    <w:p w:rsidR="00D46D54" w:rsidRPr="0041659E" w:rsidRDefault="007831C5" w:rsidP="00D46D54">
      <w:pPr>
        <w:spacing w:after="240"/>
        <w:ind w:left="709" w:right="757"/>
        <w:jc w:val="center"/>
        <w:rPr>
          <w:rFonts w:ascii="Palatino Linotype" w:hAnsi="Palatino Linotype"/>
          <w:i/>
          <w:sz w:val="22"/>
          <w:szCs w:val="22"/>
        </w:rPr>
      </w:pPr>
      <w:r w:rsidRPr="0041659E">
        <w:rPr>
          <w:rFonts w:ascii="Palatino Linotype" w:hAnsi="Palatino Linotype"/>
          <w:i/>
          <w:sz w:val="22"/>
          <w:szCs w:val="22"/>
        </w:rPr>
        <w:t>20301/016-14</w:t>
      </w:r>
    </w:p>
    <w:p w:rsidR="00D46D54" w:rsidRPr="0041659E" w:rsidRDefault="007831C5" w:rsidP="00D46D54">
      <w:pPr>
        <w:spacing w:after="240"/>
        <w:ind w:left="709" w:right="757"/>
        <w:jc w:val="both"/>
        <w:rPr>
          <w:rFonts w:ascii="Palatino Linotype" w:hAnsi="Palatino Linotype"/>
          <w:i/>
          <w:sz w:val="22"/>
          <w:szCs w:val="22"/>
        </w:rPr>
      </w:pPr>
      <w:r w:rsidRPr="0041659E">
        <w:rPr>
          <w:rFonts w:ascii="Palatino Linotype" w:hAnsi="Palatino Linotype"/>
          <w:i/>
          <w:sz w:val="22"/>
          <w:szCs w:val="22"/>
        </w:rPr>
        <w:sym w:font="Symbol" w:char="F0B7"/>
      </w:r>
      <w:r w:rsidRPr="0041659E">
        <w:rPr>
          <w:rFonts w:ascii="Palatino Linotype" w:hAnsi="Palatino Linotype"/>
          <w:i/>
          <w:sz w:val="22"/>
          <w:szCs w:val="22"/>
        </w:rPr>
        <w:t xml:space="preserve"> En caso de que la servidora pública o el servidor público esté comisionada(o) en las oficinas del SUTEYM, quien funja como su jefa o jefe superior jerárquico inmediato deberá realizar la evaluación de su desempeño en el formato impreso autorizado y emitirlo para su captura en el sistema de evaluación del desempeño a la unidad administrativa o equivalente donde se encuentre asignada(o) la evaluada o el evaluado. </w:t>
      </w:r>
    </w:p>
    <w:p w:rsidR="00D46D54" w:rsidRPr="0041659E" w:rsidRDefault="007831C5" w:rsidP="00D46D54">
      <w:pPr>
        <w:spacing w:after="240"/>
        <w:ind w:left="709" w:right="757"/>
        <w:jc w:val="center"/>
        <w:rPr>
          <w:rFonts w:ascii="Palatino Linotype" w:hAnsi="Palatino Linotype"/>
          <w:i/>
          <w:sz w:val="22"/>
          <w:szCs w:val="22"/>
        </w:rPr>
      </w:pPr>
      <w:r w:rsidRPr="0041659E">
        <w:rPr>
          <w:rFonts w:ascii="Palatino Linotype" w:hAnsi="Palatino Linotype"/>
          <w:i/>
          <w:sz w:val="22"/>
          <w:szCs w:val="22"/>
        </w:rPr>
        <w:t>20301/016-15</w:t>
      </w:r>
    </w:p>
    <w:p w:rsidR="007831C5" w:rsidRPr="0041659E" w:rsidRDefault="007831C5" w:rsidP="00D46D54">
      <w:pPr>
        <w:spacing w:after="240"/>
        <w:ind w:left="709" w:right="757"/>
        <w:jc w:val="both"/>
        <w:rPr>
          <w:rFonts w:ascii="Palatino Linotype" w:hAnsi="Palatino Linotype"/>
          <w:i/>
          <w:sz w:val="22"/>
          <w:szCs w:val="22"/>
        </w:rPr>
      </w:pPr>
      <w:r w:rsidRPr="0041659E">
        <w:rPr>
          <w:rFonts w:ascii="Palatino Linotype" w:hAnsi="Palatino Linotype"/>
          <w:i/>
          <w:sz w:val="22"/>
          <w:szCs w:val="22"/>
        </w:rPr>
        <w:sym w:font="Symbol" w:char="F0B7"/>
      </w:r>
      <w:r w:rsidRPr="0041659E">
        <w:rPr>
          <w:rFonts w:ascii="Palatino Linotype" w:hAnsi="Palatino Linotype"/>
          <w:i/>
          <w:sz w:val="22"/>
          <w:szCs w:val="22"/>
        </w:rPr>
        <w:t xml:space="preserve"> La integración de la calificación final de la evaluación del desempeño corresponderá a la suma de las calificaciones de los factores de evaluación aplicados y se ubicará el nivel de desempeño de la evaluada o del evaluado, de la siguiente manera:</w:t>
      </w:r>
    </w:p>
    <w:p w:rsidR="00301979" w:rsidRPr="0041659E" w:rsidRDefault="00301979" w:rsidP="00D46D54">
      <w:pPr>
        <w:spacing w:after="240"/>
        <w:ind w:left="709" w:right="757"/>
        <w:jc w:val="both"/>
        <w:rPr>
          <w:rFonts w:ascii="Palatino Linotype" w:hAnsi="Palatino Linotype"/>
          <w:i/>
          <w:sz w:val="22"/>
          <w:szCs w:val="22"/>
        </w:rPr>
      </w:pPr>
    </w:p>
    <w:tbl>
      <w:tblPr>
        <w:tblStyle w:val="Tablaconcuadrcula"/>
        <w:tblW w:w="0" w:type="auto"/>
        <w:tblInd w:w="2591" w:type="dxa"/>
        <w:tblLook w:val="04A0" w:firstRow="1" w:lastRow="0" w:firstColumn="1" w:lastColumn="0" w:noHBand="0" w:noVBand="1"/>
      </w:tblPr>
      <w:tblGrid>
        <w:gridCol w:w="2289"/>
        <w:gridCol w:w="2175"/>
      </w:tblGrid>
      <w:tr w:rsidR="00D46D54" w:rsidRPr="0041659E" w:rsidTr="00D46D54">
        <w:trPr>
          <w:trHeight w:val="411"/>
        </w:trPr>
        <w:tc>
          <w:tcPr>
            <w:tcW w:w="1823" w:type="dxa"/>
            <w:shd w:val="clear" w:color="auto" w:fill="AEAAAA" w:themeFill="background2" w:themeFillShade="BF"/>
          </w:tcPr>
          <w:p w:rsidR="00D46D54" w:rsidRPr="0041659E" w:rsidRDefault="00D46D54" w:rsidP="00D46D54">
            <w:pPr>
              <w:spacing w:after="240"/>
              <w:ind w:right="757"/>
              <w:jc w:val="both"/>
              <w:rPr>
                <w:rFonts w:ascii="Palatino Linotype" w:hAnsi="Palatino Linotype"/>
                <w:b/>
                <w:i/>
                <w:sz w:val="22"/>
                <w:szCs w:val="22"/>
              </w:rPr>
            </w:pPr>
            <w:r w:rsidRPr="0041659E">
              <w:rPr>
                <w:rFonts w:ascii="Palatino Linotype" w:hAnsi="Palatino Linotype"/>
                <w:b/>
                <w:i/>
                <w:sz w:val="22"/>
                <w:szCs w:val="22"/>
              </w:rPr>
              <w:t>Nivel de Desempeño</w:t>
            </w:r>
          </w:p>
        </w:tc>
        <w:tc>
          <w:tcPr>
            <w:tcW w:w="1823" w:type="dxa"/>
            <w:shd w:val="clear" w:color="auto" w:fill="AEAAAA" w:themeFill="background2" w:themeFillShade="BF"/>
          </w:tcPr>
          <w:p w:rsidR="00D46D54" w:rsidRPr="0041659E" w:rsidRDefault="00D46D54" w:rsidP="00D46D54">
            <w:pPr>
              <w:spacing w:after="240"/>
              <w:ind w:right="757"/>
              <w:jc w:val="both"/>
              <w:rPr>
                <w:rFonts w:ascii="Palatino Linotype" w:hAnsi="Palatino Linotype"/>
                <w:b/>
                <w:i/>
                <w:sz w:val="22"/>
                <w:szCs w:val="22"/>
              </w:rPr>
            </w:pPr>
            <w:r w:rsidRPr="0041659E">
              <w:rPr>
                <w:rFonts w:ascii="Palatino Linotype" w:hAnsi="Palatino Linotype"/>
                <w:b/>
                <w:i/>
                <w:sz w:val="22"/>
                <w:szCs w:val="22"/>
              </w:rPr>
              <w:t>Calificación Final</w:t>
            </w:r>
          </w:p>
        </w:tc>
      </w:tr>
      <w:tr w:rsidR="00D46D54" w:rsidRPr="0041659E" w:rsidTr="00D46D54">
        <w:trPr>
          <w:trHeight w:val="411"/>
        </w:trPr>
        <w:tc>
          <w:tcPr>
            <w:tcW w:w="1823" w:type="dxa"/>
          </w:tcPr>
          <w:p w:rsidR="00D46D54" w:rsidRPr="0041659E" w:rsidRDefault="00D46D54" w:rsidP="00D46D54">
            <w:pPr>
              <w:spacing w:after="240"/>
              <w:ind w:right="757"/>
              <w:jc w:val="both"/>
              <w:rPr>
                <w:rFonts w:ascii="Palatino Linotype" w:hAnsi="Palatino Linotype"/>
                <w:b/>
                <w:i/>
                <w:sz w:val="22"/>
                <w:szCs w:val="22"/>
              </w:rPr>
            </w:pPr>
            <w:r w:rsidRPr="0041659E">
              <w:rPr>
                <w:rFonts w:ascii="Palatino Linotype" w:hAnsi="Palatino Linotype"/>
                <w:b/>
                <w:i/>
                <w:sz w:val="22"/>
                <w:szCs w:val="22"/>
              </w:rPr>
              <w:t>Sobresaliente</w:t>
            </w:r>
          </w:p>
        </w:tc>
        <w:tc>
          <w:tcPr>
            <w:tcW w:w="1823" w:type="dxa"/>
          </w:tcPr>
          <w:p w:rsidR="00D46D54" w:rsidRPr="0041659E" w:rsidRDefault="00D46D54" w:rsidP="00D46D54">
            <w:pPr>
              <w:spacing w:after="240"/>
              <w:ind w:right="757"/>
              <w:jc w:val="both"/>
              <w:rPr>
                <w:rFonts w:ascii="Palatino Linotype" w:hAnsi="Palatino Linotype"/>
                <w:b/>
                <w:i/>
                <w:sz w:val="22"/>
                <w:szCs w:val="22"/>
              </w:rPr>
            </w:pPr>
            <w:r w:rsidRPr="0041659E">
              <w:rPr>
                <w:rFonts w:ascii="Palatino Linotype" w:hAnsi="Palatino Linotype"/>
                <w:b/>
                <w:i/>
                <w:sz w:val="22"/>
                <w:szCs w:val="22"/>
              </w:rPr>
              <w:t>90 a100</w:t>
            </w:r>
          </w:p>
        </w:tc>
      </w:tr>
      <w:tr w:rsidR="00D46D54" w:rsidRPr="0041659E" w:rsidTr="00D46D54">
        <w:trPr>
          <w:trHeight w:val="411"/>
        </w:trPr>
        <w:tc>
          <w:tcPr>
            <w:tcW w:w="1823" w:type="dxa"/>
          </w:tcPr>
          <w:p w:rsidR="00D46D54" w:rsidRPr="0041659E" w:rsidRDefault="00D46D54" w:rsidP="00D46D54">
            <w:pPr>
              <w:spacing w:after="240"/>
              <w:ind w:right="757"/>
              <w:jc w:val="both"/>
              <w:rPr>
                <w:rFonts w:ascii="Palatino Linotype" w:hAnsi="Palatino Linotype"/>
                <w:b/>
                <w:i/>
                <w:sz w:val="22"/>
                <w:szCs w:val="22"/>
              </w:rPr>
            </w:pPr>
            <w:r w:rsidRPr="0041659E">
              <w:rPr>
                <w:rFonts w:ascii="Palatino Linotype" w:hAnsi="Palatino Linotype"/>
                <w:b/>
                <w:i/>
                <w:sz w:val="22"/>
                <w:szCs w:val="22"/>
              </w:rPr>
              <w:t>Satisfactorio</w:t>
            </w:r>
          </w:p>
        </w:tc>
        <w:tc>
          <w:tcPr>
            <w:tcW w:w="1823" w:type="dxa"/>
          </w:tcPr>
          <w:p w:rsidR="00D46D54" w:rsidRPr="0041659E" w:rsidRDefault="00D46D54" w:rsidP="00D46D54">
            <w:pPr>
              <w:spacing w:after="240"/>
              <w:ind w:right="757"/>
              <w:jc w:val="both"/>
              <w:rPr>
                <w:rFonts w:ascii="Palatino Linotype" w:hAnsi="Palatino Linotype"/>
                <w:b/>
                <w:i/>
                <w:sz w:val="22"/>
                <w:szCs w:val="22"/>
              </w:rPr>
            </w:pPr>
            <w:r w:rsidRPr="0041659E">
              <w:rPr>
                <w:rFonts w:ascii="Palatino Linotype" w:hAnsi="Palatino Linotype"/>
                <w:b/>
                <w:i/>
                <w:sz w:val="22"/>
                <w:szCs w:val="22"/>
              </w:rPr>
              <w:t>75 a 89</w:t>
            </w:r>
          </w:p>
        </w:tc>
      </w:tr>
      <w:tr w:rsidR="00D46D54" w:rsidRPr="0041659E" w:rsidTr="00D46D54">
        <w:trPr>
          <w:trHeight w:val="411"/>
        </w:trPr>
        <w:tc>
          <w:tcPr>
            <w:tcW w:w="1823" w:type="dxa"/>
          </w:tcPr>
          <w:p w:rsidR="00D46D54" w:rsidRPr="0041659E" w:rsidRDefault="00D46D54" w:rsidP="00D46D54">
            <w:pPr>
              <w:spacing w:after="240"/>
              <w:ind w:right="757"/>
              <w:jc w:val="both"/>
              <w:rPr>
                <w:rFonts w:ascii="Palatino Linotype" w:hAnsi="Palatino Linotype"/>
                <w:b/>
                <w:i/>
                <w:sz w:val="22"/>
                <w:szCs w:val="22"/>
              </w:rPr>
            </w:pPr>
            <w:r w:rsidRPr="0041659E">
              <w:rPr>
                <w:rFonts w:ascii="Palatino Linotype" w:hAnsi="Palatino Linotype"/>
                <w:b/>
                <w:i/>
                <w:sz w:val="22"/>
                <w:szCs w:val="22"/>
              </w:rPr>
              <w:t>Mínimo Aprobatorio</w:t>
            </w:r>
          </w:p>
        </w:tc>
        <w:tc>
          <w:tcPr>
            <w:tcW w:w="1823" w:type="dxa"/>
          </w:tcPr>
          <w:p w:rsidR="00D46D54" w:rsidRPr="0041659E" w:rsidRDefault="00D46D54" w:rsidP="00D46D54">
            <w:pPr>
              <w:spacing w:after="240"/>
              <w:ind w:right="757"/>
              <w:jc w:val="both"/>
              <w:rPr>
                <w:rFonts w:ascii="Palatino Linotype" w:hAnsi="Palatino Linotype"/>
                <w:b/>
                <w:i/>
                <w:sz w:val="22"/>
                <w:szCs w:val="22"/>
              </w:rPr>
            </w:pPr>
            <w:r w:rsidRPr="0041659E">
              <w:rPr>
                <w:rFonts w:ascii="Palatino Linotype" w:hAnsi="Palatino Linotype"/>
                <w:b/>
                <w:i/>
                <w:sz w:val="22"/>
                <w:szCs w:val="22"/>
              </w:rPr>
              <w:t>60 a 74</w:t>
            </w:r>
          </w:p>
        </w:tc>
      </w:tr>
      <w:tr w:rsidR="00D46D54" w:rsidRPr="0041659E" w:rsidTr="00D46D54">
        <w:trPr>
          <w:trHeight w:val="411"/>
        </w:trPr>
        <w:tc>
          <w:tcPr>
            <w:tcW w:w="1823" w:type="dxa"/>
          </w:tcPr>
          <w:p w:rsidR="00D46D54" w:rsidRPr="0041659E" w:rsidRDefault="00D46D54" w:rsidP="00D46D54">
            <w:pPr>
              <w:spacing w:after="240"/>
              <w:ind w:right="757"/>
              <w:jc w:val="both"/>
              <w:rPr>
                <w:rFonts w:ascii="Palatino Linotype" w:hAnsi="Palatino Linotype"/>
                <w:b/>
                <w:i/>
                <w:sz w:val="22"/>
                <w:szCs w:val="22"/>
              </w:rPr>
            </w:pPr>
            <w:r w:rsidRPr="0041659E">
              <w:rPr>
                <w:rFonts w:ascii="Palatino Linotype" w:hAnsi="Palatino Linotype"/>
                <w:b/>
                <w:i/>
                <w:sz w:val="22"/>
                <w:szCs w:val="22"/>
              </w:rPr>
              <w:t>No satisfactorio</w:t>
            </w:r>
          </w:p>
        </w:tc>
        <w:tc>
          <w:tcPr>
            <w:tcW w:w="1823" w:type="dxa"/>
          </w:tcPr>
          <w:p w:rsidR="00D46D54" w:rsidRPr="0041659E" w:rsidRDefault="00D46D54" w:rsidP="00D46D54">
            <w:pPr>
              <w:spacing w:after="240"/>
              <w:ind w:right="757"/>
              <w:jc w:val="both"/>
              <w:rPr>
                <w:rFonts w:ascii="Palatino Linotype" w:hAnsi="Palatino Linotype"/>
                <w:b/>
                <w:i/>
                <w:sz w:val="22"/>
                <w:szCs w:val="22"/>
              </w:rPr>
            </w:pPr>
            <w:r w:rsidRPr="0041659E">
              <w:rPr>
                <w:rFonts w:ascii="Palatino Linotype" w:hAnsi="Palatino Linotype"/>
                <w:b/>
                <w:i/>
                <w:sz w:val="22"/>
                <w:szCs w:val="22"/>
              </w:rPr>
              <w:t>0 a 59</w:t>
            </w:r>
          </w:p>
        </w:tc>
      </w:tr>
    </w:tbl>
    <w:p w:rsidR="00D46D54" w:rsidRPr="0041659E" w:rsidRDefault="00D46D54" w:rsidP="00D46D54">
      <w:pPr>
        <w:spacing w:after="240"/>
        <w:ind w:left="709" w:right="757"/>
        <w:jc w:val="both"/>
      </w:pPr>
    </w:p>
    <w:p w:rsidR="00D46D54" w:rsidRPr="0041659E" w:rsidRDefault="00D46D54" w:rsidP="00A35EB7">
      <w:pPr>
        <w:spacing w:after="240"/>
        <w:ind w:left="709" w:right="757"/>
        <w:jc w:val="both"/>
        <w:rPr>
          <w:rFonts w:ascii="Palatino Linotype" w:hAnsi="Palatino Linotype"/>
          <w:i/>
          <w:sz w:val="22"/>
          <w:szCs w:val="22"/>
        </w:rPr>
      </w:pPr>
    </w:p>
    <w:p w:rsidR="00D46D54" w:rsidRPr="0041659E" w:rsidRDefault="00301979" w:rsidP="00C23D93">
      <w:pPr>
        <w:spacing w:before="360" w:after="240" w:line="360" w:lineRule="auto"/>
        <w:jc w:val="both"/>
        <w:rPr>
          <w:rFonts w:ascii="Palatino Linotype" w:hAnsi="Palatino Linotype"/>
        </w:rPr>
      </w:pPr>
      <w:r w:rsidRPr="0041659E">
        <w:rPr>
          <w:rFonts w:ascii="Palatino Linotype" w:hAnsi="Palatino Linotype"/>
        </w:rPr>
        <w:t xml:space="preserve">Asimismo, </w:t>
      </w:r>
      <w:r w:rsidRPr="0041659E">
        <w:rPr>
          <w:rFonts w:ascii="Palatino Linotype" w:hAnsi="Palatino Linotype"/>
          <w:b/>
        </w:rPr>
        <w:t xml:space="preserve">EL SUJETO OBLIGADO, </w:t>
      </w:r>
      <w:r w:rsidRPr="0041659E">
        <w:rPr>
          <w:rFonts w:ascii="Palatino Linotype" w:hAnsi="Palatino Linotype"/>
        </w:rPr>
        <w:t xml:space="preserve">reforzó el argumento anterior, mencionando que además es basado en el otorgamiento de recompensas a servidores públicos </w:t>
      </w:r>
      <w:r w:rsidR="006679B6" w:rsidRPr="0041659E">
        <w:rPr>
          <w:rFonts w:ascii="Palatino Linotype" w:hAnsi="Palatino Linotype"/>
        </w:rPr>
        <w:t>de los poderes Legislativo, Ejecutivo y Judicial del Estado de México</w:t>
      </w:r>
      <w:r w:rsidR="00105FA1" w:rsidRPr="0041659E">
        <w:rPr>
          <w:rFonts w:ascii="Palatino Linotype" w:hAnsi="Palatino Linotype"/>
        </w:rPr>
        <w:t xml:space="preserve"> dentro de sus numerales 1, 5, y 7</w:t>
      </w:r>
    </w:p>
    <w:p w:rsidR="006679B6" w:rsidRPr="0041659E" w:rsidRDefault="006679B6" w:rsidP="00105FA1">
      <w:pPr>
        <w:spacing w:after="240"/>
        <w:ind w:left="709" w:right="757"/>
        <w:jc w:val="both"/>
        <w:rPr>
          <w:rFonts w:ascii="Palatino Linotype" w:hAnsi="Palatino Linotype"/>
          <w:b/>
          <w:i/>
          <w:sz w:val="22"/>
          <w:szCs w:val="22"/>
        </w:rPr>
      </w:pPr>
      <w:r w:rsidRPr="0041659E">
        <w:rPr>
          <w:rFonts w:ascii="Palatino Linotype" w:hAnsi="Palatino Linotype"/>
          <w:b/>
          <w:i/>
          <w:sz w:val="22"/>
          <w:szCs w:val="22"/>
        </w:rPr>
        <w:t>ACUERDO PARA EL OTORGAMIENTO DE RECONOCIMIENTOS A SERVIDORES PÚBLICOS DE LOS PODERES LEGISLATIVO, EJECUTIVO Y JUDICIAL DEL ESTADO DE MÉXICO</w:t>
      </w:r>
    </w:p>
    <w:p w:rsidR="006679B6" w:rsidRPr="0041659E" w:rsidRDefault="006679B6" w:rsidP="00105FA1">
      <w:pPr>
        <w:spacing w:after="240"/>
        <w:ind w:left="709" w:right="757"/>
        <w:jc w:val="both"/>
        <w:rPr>
          <w:rFonts w:ascii="Palatino Linotype" w:hAnsi="Palatino Linotype"/>
          <w:i/>
          <w:sz w:val="22"/>
          <w:szCs w:val="22"/>
        </w:rPr>
      </w:pPr>
      <w:r w:rsidRPr="0041659E">
        <w:rPr>
          <w:rFonts w:ascii="Palatino Linotype" w:hAnsi="Palatino Linotype"/>
          <w:i/>
          <w:sz w:val="22"/>
          <w:szCs w:val="22"/>
        </w:rPr>
        <w:t xml:space="preserve"> Artículo I; El presente Acuerdo tiene por objeto establecer las bases y criterios para el otorgamiento de estímulos y recompensas a servidores públicos de los Poderes Legislativo, Ejecutivo y Judicial del Estado de México, así como de los organismos auxiliares y del Tribunal de lo Contencioso Administrativo, que por su constancia, responsabilidad, eficacia y demás méritos en el servicio público se hagan acreedores a los mismos.</w:t>
      </w:r>
    </w:p>
    <w:p w:rsidR="006679B6" w:rsidRPr="0041659E" w:rsidRDefault="006679B6" w:rsidP="00105FA1">
      <w:pPr>
        <w:spacing w:after="240"/>
        <w:ind w:left="709" w:right="757"/>
        <w:jc w:val="both"/>
        <w:rPr>
          <w:rFonts w:ascii="Palatino Linotype" w:hAnsi="Palatino Linotype"/>
          <w:i/>
          <w:sz w:val="22"/>
          <w:szCs w:val="22"/>
        </w:rPr>
      </w:pPr>
      <w:r w:rsidRPr="0041659E">
        <w:rPr>
          <w:rFonts w:ascii="Palatino Linotype" w:hAnsi="Palatino Linotype"/>
          <w:i/>
          <w:sz w:val="22"/>
          <w:szCs w:val="22"/>
        </w:rPr>
        <w:t>…</w:t>
      </w:r>
    </w:p>
    <w:p w:rsidR="006679B6" w:rsidRPr="0041659E" w:rsidRDefault="006679B6" w:rsidP="00105FA1">
      <w:pPr>
        <w:spacing w:after="240"/>
        <w:ind w:left="709" w:right="757"/>
        <w:jc w:val="both"/>
        <w:rPr>
          <w:rFonts w:ascii="Palatino Linotype" w:hAnsi="Palatino Linotype"/>
          <w:i/>
          <w:sz w:val="22"/>
          <w:szCs w:val="22"/>
        </w:rPr>
      </w:pPr>
      <w:r w:rsidRPr="0041659E">
        <w:rPr>
          <w:rFonts w:ascii="Palatino Linotype" w:hAnsi="Palatino Linotype"/>
          <w:i/>
          <w:sz w:val="22"/>
          <w:szCs w:val="22"/>
        </w:rPr>
        <w:t xml:space="preserve">Artículo 5.- Los estímulos y recompensas podrán ser otorgados de manera diferenciada para todos los servidores públicos, o bien, por </w:t>
      </w:r>
      <w:proofErr w:type="spellStart"/>
      <w:r w:rsidRPr="0041659E">
        <w:rPr>
          <w:rFonts w:ascii="Palatino Linotype" w:hAnsi="Palatino Linotype"/>
          <w:i/>
          <w:sz w:val="22"/>
          <w:szCs w:val="22"/>
        </w:rPr>
        <w:t>ada</w:t>
      </w:r>
      <w:proofErr w:type="spellEnd"/>
      <w:r w:rsidRPr="0041659E">
        <w:rPr>
          <w:rFonts w:ascii="Palatino Linotype" w:hAnsi="Palatino Linotype"/>
          <w:i/>
          <w:sz w:val="22"/>
          <w:szCs w:val="22"/>
        </w:rPr>
        <w:t xml:space="preserve"> uno de los grupos, atendiendo la naturaleza de las funciones que desempeñan, con base en los lineamientos que al respecto pruebe el Jurado de Premiación durante el período que corresponda.</w:t>
      </w:r>
    </w:p>
    <w:p w:rsidR="006679B6" w:rsidRPr="0041659E" w:rsidRDefault="00105FA1" w:rsidP="00105FA1">
      <w:pPr>
        <w:spacing w:after="240"/>
        <w:ind w:left="709" w:right="757"/>
        <w:jc w:val="both"/>
        <w:rPr>
          <w:rFonts w:ascii="Palatino Linotype" w:hAnsi="Palatino Linotype"/>
          <w:i/>
          <w:sz w:val="22"/>
          <w:szCs w:val="22"/>
        </w:rPr>
      </w:pPr>
      <w:r w:rsidRPr="0041659E">
        <w:rPr>
          <w:rFonts w:ascii="Palatino Linotype" w:hAnsi="Palatino Linotype"/>
          <w:i/>
          <w:sz w:val="22"/>
          <w:szCs w:val="22"/>
        </w:rPr>
        <w:t>…</w:t>
      </w:r>
    </w:p>
    <w:p w:rsidR="00105FA1" w:rsidRPr="0041659E" w:rsidRDefault="00105FA1" w:rsidP="00105FA1">
      <w:pPr>
        <w:spacing w:after="240"/>
        <w:ind w:left="709" w:right="757"/>
        <w:jc w:val="both"/>
        <w:rPr>
          <w:rFonts w:ascii="Palatino Linotype" w:hAnsi="Palatino Linotype"/>
        </w:rPr>
      </w:pPr>
      <w:r w:rsidRPr="0041659E">
        <w:rPr>
          <w:rFonts w:ascii="Palatino Linotype" w:hAnsi="Palatino Linotype"/>
          <w:i/>
          <w:sz w:val="22"/>
          <w:szCs w:val="22"/>
        </w:rPr>
        <w:t>Artículo 7.- Los representantes de los Poderes Legislativo, Ejecutivo y Judicial, darán a conocer anualmente a sus dependencias, a la Procuraduría General de Justicia del Estado de México, a sus unidades administrativas y al Tribunal de lo Contencioso Administrativo, las bases y lineamientos para el otorgamiento de los estímulos.</w:t>
      </w:r>
    </w:p>
    <w:p w:rsidR="00C23D93" w:rsidRPr="0041659E" w:rsidRDefault="00105FA1" w:rsidP="00C23D93">
      <w:pPr>
        <w:spacing w:before="360" w:after="240" w:line="360" w:lineRule="auto"/>
        <w:jc w:val="both"/>
        <w:rPr>
          <w:rFonts w:ascii="Palatino Linotype" w:hAnsi="Palatino Linotype"/>
        </w:rPr>
      </w:pPr>
      <w:r w:rsidRPr="0041659E">
        <w:rPr>
          <w:rFonts w:ascii="Palatino Linotype" w:hAnsi="Palatino Linotype"/>
        </w:rPr>
        <w:t xml:space="preserve">Es de los argumentos anteriores, que se puede advertir que efectivamente </w:t>
      </w:r>
      <w:r w:rsidRPr="0041659E">
        <w:rPr>
          <w:rFonts w:ascii="Palatino Linotype" w:hAnsi="Palatino Linotype"/>
          <w:b/>
        </w:rPr>
        <w:t xml:space="preserve">EL SUJETO OBLIGADO, </w:t>
      </w:r>
      <w:r w:rsidRPr="0041659E">
        <w:rPr>
          <w:rFonts w:ascii="Palatino Linotype" w:hAnsi="Palatino Linotype"/>
        </w:rPr>
        <w:t>mediante respuesta hizo del conocimiento del</w:t>
      </w:r>
      <w:r w:rsidR="00385C2F" w:rsidRPr="0041659E">
        <w:rPr>
          <w:rFonts w:ascii="Palatino Linotype" w:hAnsi="Palatino Linotype"/>
        </w:rPr>
        <w:t xml:space="preserve"> </w:t>
      </w:r>
      <w:r w:rsidR="00385C2F" w:rsidRPr="0041659E">
        <w:rPr>
          <w:rFonts w:ascii="Palatino Linotype" w:hAnsi="Palatino Linotype"/>
          <w:b/>
        </w:rPr>
        <w:t xml:space="preserve">RECURRENTE, </w:t>
      </w:r>
      <w:r w:rsidR="00385C2F" w:rsidRPr="0041659E">
        <w:rPr>
          <w:rFonts w:ascii="Palatino Linotype" w:hAnsi="Palatino Linotype"/>
        </w:rPr>
        <w:t>como son recompensados los servidores públicos que muestran un buen desempeño, es por ello, que tendrá por colmado el requerimiento enlistado con el inciso c).</w:t>
      </w:r>
    </w:p>
    <w:p w:rsidR="00385C2F" w:rsidRPr="0041659E" w:rsidRDefault="00385C2F" w:rsidP="00C23D93">
      <w:pPr>
        <w:spacing w:before="360" w:after="240" w:line="360" w:lineRule="auto"/>
        <w:jc w:val="both"/>
        <w:rPr>
          <w:rFonts w:ascii="Palatino Linotype" w:hAnsi="Palatino Linotype"/>
        </w:rPr>
      </w:pPr>
      <w:r w:rsidRPr="0041659E">
        <w:rPr>
          <w:rFonts w:ascii="Palatino Linotype" w:hAnsi="Palatino Linotype"/>
        </w:rPr>
        <w:t xml:space="preserve">Es así, que llegando a una previa conclusión podemos advertir que </w:t>
      </w:r>
      <w:r w:rsidRPr="0041659E">
        <w:rPr>
          <w:rFonts w:ascii="Palatino Linotype" w:hAnsi="Palatino Linotype"/>
          <w:b/>
        </w:rPr>
        <w:t xml:space="preserve">EL SUJETO OBLIGADO, </w:t>
      </w:r>
      <w:r w:rsidRPr="0041659E">
        <w:rPr>
          <w:rFonts w:ascii="Palatino Linotype" w:hAnsi="Palatino Linotype"/>
        </w:rPr>
        <w:t>a través de su respuesta colmó los siguientes requerimientos:</w:t>
      </w:r>
    </w:p>
    <w:p w:rsidR="00385C2F" w:rsidRPr="0041659E" w:rsidRDefault="00385C2F" w:rsidP="00385C2F">
      <w:pPr>
        <w:pStyle w:val="Prrafodelista"/>
        <w:widowControl w:val="0"/>
        <w:numPr>
          <w:ilvl w:val="0"/>
          <w:numId w:val="16"/>
        </w:numPr>
        <w:tabs>
          <w:tab w:val="left" w:pos="1418"/>
        </w:tabs>
        <w:autoSpaceDE w:val="0"/>
        <w:autoSpaceDN w:val="0"/>
        <w:adjustRightInd w:val="0"/>
        <w:spacing w:before="200" w:after="200" w:line="360" w:lineRule="auto"/>
        <w:ind w:right="757"/>
        <w:jc w:val="both"/>
        <w:rPr>
          <w:rFonts w:ascii="Palatino Linotype" w:hAnsi="Palatino Linotype"/>
        </w:rPr>
      </w:pPr>
      <w:r w:rsidRPr="0041659E">
        <w:rPr>
          <w:rFonts w:ascii="Palatino Linotype" w:hAnsi="Palatino Linotype"/>
        </w:rPr>
        <w:t>Como es prevenido el trabajo de horas extras;</w:t>
      </w:r>
    </w:p>
    <w:p w:rsidR="00385C2F" w:rsidRPr="0041659E" w:rsidRDefault="00385C2F" w:rsidP="00385C2F">
      <w:pPr>
        <w:pStyle w:val="Prrafodelista"/>
        <w:numPr>
          <w:ilvl w:val="0"/>
          <w:numId w:val="16"/>
        </w:numPr>
        <w:spacing w:before="360" w:after="240" w:line="360" w:lineRule="auto"/>
        <w:ind w:right="757"/>
        <w:jc w:val="both"/>
        <w:rPr>
          <w:rFonts w:ascii="Palatino Linotype" w:hAnsi="Palatino Linotype"/>
        </w:rPr>
      </w:pPr>
      <w:r w:rsidRPr="0041659E">
        <w:rPr>
          <w:rFonts w:ascii="Palatino Linotype" w:hAnsi="Palatino Linotype"/>
        </w:rPr>
        <w:t>Como son recompensados los trabajadores derivado de su desempeño</w:t>
      </w:r>
    </w:p>
    <w:p w:rsidR="00385C2F" w:rsidRPr="0041659E" w:rsidRDefault="00385C2F" w:rsidP="00385C2F">
      <w:pPr>
        <w:spacing w:before="360" w:after="240" w:line="360" w:lineRule="auto"/>
        <w:jc w:val="both"/>
        <w:rPr>
          <w:rFonts w:ascii="Palatino Linotype" w:hAnsi="Palatino Linotype"/>
          <w:color w:val="222222"/>
          <w:lang w:eastAsia="es-MX"/>
        </w:rPr>
      </w:pPr>
      <w:r w:rsidRPr="0041659E">
        <w:rPr>
          <w:rFonts w:ascii="Palatino Linotype" w:hAnsi="Palatino Linotype"/>
        </w:rPr>
        <w:t xml:space="preserve">Ahora bien, </w:t>
      </w:r>
      <w:r w:rsidRPr="0041659E">
        <w:rPr>
          <w:rFonts w:ascii="Palatino Linotype" w:hAnsi="Palatino Linotype"/>
          <w:color w:val="222222"/>
          <w:lang w:eastAsia="es-MX"/>
        </w:rPr>
        <w:t xml:space="preserve">no se omite referir que no se duda de la veracidad de lo remitido por </w:t>
      </w:r>
      <w:r w:rsidRPr="0041659E">
        <w:rPr>
          <w:rFonts w:ascii="Palatino Linotype" w:hAnsi="Palatino Linotype"/>
          <w:b/>
          <w:color w:val="222222"/>
          <w:lang w:eastAsia="es-MX"/>
        </w:rPr>
        <w:t xml:space="preserve">EL SUJETO OBLIGADO, </w:t>
      </w:r>
      <w:r w:rsidRPr="0041659E">
        <w:rPr>
          <w:rFonts w:ascii="Palatino Linotype" w:hAnsi="Palatino Linotype"/>
          <w:color w:val="222222"/>
          <w:lang w:eastAsia="es-MX"/>
        </w:rPr>
        <w:t>s</w:t>
      </w:r>
      <w:r w:rsidRPr="0041659E">
        <w:rPr>
          <w:rFonts w:ascii="Palatino Linotype" w:hAnsi="Palatino Linotype"/>
          <w:color w:val="222222"/>
        </w:rPr>
        <w:t>irve de apoyo a lo anterior, por analogía, el criterio 31-10 emitido por el entonces Instituto Federal de Acceso a la Información que a la letra dice:</w:t>
      </w:r>
    </w:p>
    <w:p w:rsidR="00385C2F" w:rsidRPr="0041659E" w:rsidRDefault="00385C2F" w:rsidP="00385C2F">
      <w:pPr>
        <w:shd w:val="clear" w:color="auto" w:fill="FFFFFF"/>
        <w:ind w:left="851" w:right="1276"/>
        <w:jc w:val="both"/>
        <w:rPr>
          <w:rFonts w:ascii="Palatino Linotype" w:hAnsi="Palatino Linotype"/>
          <w:i/>
          <w:iCs/>
          <w:color w:val="222222"/>
          <w:sz w:val="22"/>
          <w:szCs w:val="22"/>
        </w:rPr>
      </w:pPr>
      <w:r w:rsidRPr="0041659E">
        <w:rPr>
          <w:rFonts w:ascii="Palatino Linotype" w:hAnsi="Palatino Linotype"/>
          <w:b/>
          <w:i/>
          <w:iCs/>
          <w:color w:val="222222"/>
          <w:sz w:val="22"/>
          <w:szCs w:val="22"/>
        </w:rPr>
        <w:t>“</w:t>
      </w:r>
      <w:r w:rsidRPr="0041659E">
        <w:rPr>
          <w:rFonts w:ascii="Palatino Linotype" w:hAnsi="Palatino Linotype"/>
          <w:i/>
          <w:iCs/>
          <w:color w:val="222222"/>
          <w:sz w:val="22"/>
          <w:szCs w:val="22"/>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(Sic)</w:t>
      </w:r>
    </w:p>
    <w:p w:rsidR="00385C2F" w:rsidRPr="0041659E" w:rsidRDefault="00470A8F" w:rsidP="00557F8F">
      <w:pPr>
        <w:spacing w:before="360" w:after="240" w:line="360" w:lineRule="auto"/>
        <w:ind w:right="49"/>
        <w:jc w:val="both"/>
        <w:rPr>
          <w:rFonts w:ascii="Palatino Linotype" w:hAnsi="Palatino Linotype" w:cs="Arial"/>
        </w:rPr>
      </w:pPr>
      <w:r w:rsidRPr="0041659E">
        <w:rPr>
          <w:rFonts w:ascii="Palatino Linotype" w:hAnsi="Palatino Linotype"/>
        </w:rPr>
        <w:t xml:space="preserve">Ahora bien, para concluir, se tiene por entendido de las líneas anteriores de la resolución, que </w:t>
      </w:r>
      <w:r w:rsidRPr="0041659E">
        <w:rPr>
          <w:rFonts w:ascii="Palatino Linotype" w:hAnsi="Palatino Linotype"/>
          <w:b/>
        </w:rPr>
        <w:t xml:space="preserve">EL SUJETO OBLIGADO </w:t>
      </w:r>
      <w:r w:rsidRPr="0041659E">
        <w:rPr>
          <w:rFonts w:ascii="Palatino Linotype" w:hAnsi="Palatino Linotype"/>
        </w:rPr>
        <w:t xml:space="preserve">deberá hacer entrega </w:t>
      </w:r>
      <w:r w:rsidR="007D516B" w:rsidRPr="0041659E">
        <w:rPr>
          <w:rFonts w:ascii="Palatino Linotype" w:hAnsi="Palatino Linotype"/>
        </w:rPr>
        <w:t xml:space="preserve">de los documentos que había remitido mediante Informa Justificado, específicamente en el archivo denominado </w:t>
      </w:r>
      <w:r w:rsidR="007D516B" w:rsidRPr="0041659E">
        <w:rPr>
          <w:rFonts w:ascii="Palatino Linotype" w:hAnsi="Palatino Linotype" w:cs="Arial"/>
          <w:b/>
          <w:i/>
        </w:rPr>
        <w:t xml:space="preserve">Scanned-image_11-11-2019-103951.pdf, </w:t>
      </w:r>
      <w:r w:rsidR="007D516B" w:rsidRPr="0041659E">
        <w:rPr>
          <w:rFonts w:ascii="Palatino Linotype" w:hAnsi="Palatino Linotype" w:cs="Arial"/>
        </w:rPr>
        <w:t>mismo del cual tendrá que realizar su versión pública toda vez que se advierten identidades de menores de edad.</w:t>
      </w:r>
    </w:p>
    <w:p w:rsidR="00B37004" w:rsidRPr="0041659E" w:rsidRDefault="00B37004" w:rsidP="00557F8F">
      <w:pPr>
        <w:spacing w:before="360" w:after="240" w:line="360" w:lineRule="auto"/>
        <w:ind w:right="49"/>
        <w:jc w:val="both"/>
        <w:rPr>
          <w:rFonts w:ascii="Palatino Linotype" w:hAnsi="Palatino Linotype" w:cs="Arial"/>
        </w:rPr>
      </w:pPr>
      <w:r w:rsidRPr="0041659E">
        <w:rPr>
          <w:rFonts w:ascii="Palatino Linotype" w:eastAsia="Arial Unicode MS" w:hAnsi="Palatino Linotype" w:cs="Arial"/>
        </w:rPr>
        <w:t xml:space="preserve">En ese sentido, </w:t>
      </w:r>
      <w:r w:rsidRPr="0041659E">
        <w:rPr>
          <w:rFonts w:ascii="Palatino Linotype" w:hAnsi="Palatino Linotype" w:cs="Arial"/>
        </w:rPr>
        <w:t xml:space="preserve">sólo podrán ser testados los datos que actualicen las hipótesis normativas previstas en dicho precepto legal y deberá procederse a su clasificación mediante las formalidades de Ley; es decir, que el Comité de Transparencia del </w:t>
      </w:r>
      <w:r w:rsidRPr="0041659E">
        <w:rPr>
          <w:rFonts w:ascii="Palatino Linotype" w:hAnsi="Palatino Linotype" w:cs="Arial"/>
          <w:b/>
        </w:rPr>
        <w:t>SUJETO OBLIGADO</w:t>
      </w:r>
      <w:r w:rsidRPr="0041659E">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A625A6" w:rsidRPr="0041659E" w:rsidRDefault="00A625A6" w:rsidP="00A625A6">
      <w:pPr>
        <w:widowControl w:val="0"/>
        <w:autoSpaceDE w:val="0"/>
        <w:autoSpaceDN w:val="0"/>
        <w:adjustRightInd w:val="0"/>
        <w:spacing w:line="360" w:lineRule="auto"/>
        <w:jc w:val="both"/>
        <w:rPr>
          <w:rFonts w:ascii="Palatino Linotype" w:eastAsia="Calibri" w:hAnsi="Palatino Linotype" w:cs="Arial"/>
        </w:rPr>
      </w:pPr>
      <w:r w:rsidRPr="0041659E">
        <w:rPr>
          <w:rFonts w:ascii="Palatino Linotype" w:eastAsia="Calibri" w:hAnsi="Palatino Linotype" w:cs="Arial"/>
        </w:rPr>
        <w:t>Finalmente y del análisis expuesto en la presente resolución, este Instituto considera que resultan</w:t>
      </w:r>
      <w:r w:rsidR="006D6548" w:rsidRPr="0041659E">
        <w:rPr>
          <w:rFonts w:ascii="Palatino Linotype" w:eastAsia="Calibri" w:hAnsi="Palatino Linotype" w:cs="Arial"/>
        </w:rPr>
        <w:t xml:space="preserve"> </w:t>
      </w:r>
      <w:r w:rsidR="006D6548" w:rsidRPr="0041659E">
        <w:rPr>
          <w:rFonts w:ascii="Palatino Linotype" w:eastAsia="Calibri" w:hAnsi="Palatino Linotype" w:cs="Arial"/>
          <w:b/>
        </w:rPr>
        <w:t>parcialmente</w:t>
      </w:r>
      <w:r w:rsidRPr="0041659E">
        <w:rPr>
          <w:rFonts w:ascii="Palatino Linotype" w:eastAsia="Calibri" w:hAnsi="Palatino Linotype" w:cs="Arial"/>
        </w:rPr>
        <w:t xml:space="preserve"> </w:t>
      </w:r>
      <w:r w:rsidRPr="0041659E">
        <w:rPr>
          <w:rFonts w:ascii="Palatino Linotype" w:eastAsia="Calibri" w:hAnsi="Palatino Linotype" w:cs="Arial"/>
          <w:b/>
        </w:rPr>
        <w:t>fundadas</w:t>
      </w:r>
      <w:r w:rsidRPr="0041659E">
        <w:rPr>
          <w:rFonts w:ascii="Palatino Linotype" w:eastAsia="Calibri" w:hAnsi="Palatino Linotype" w:cs="Arial"/>
        </w:rPr>
        <w:t xml:space="preserve"> las razones o motivos de inconformidad expuestos por </w:t>
      </w:r>
      <w:r w:rsidRPr="0041659E">
        <w:rPr>
          <w:rFonts w:ascii="Palatino Linotype" w:eastAsia="Calibri" w:hAnsi="Palatino Linotype" w:cs="Arial"/>
          <w:b/>
        </w:rPr>
        <w:t>EL RECURRENTE</w:t>
      </w:r>
      <w:r w:rsidRPr="0041659E">
        <w:rPr>
          <w:rFonts w:ascii="Palatino Linotype" w:eastAsia="Calibri" w:hAnsi="Palatino Linotype" w:cs="Arial"/>
        </w:rPr>
        <w:t xml:space="preserve">, al actualizarse la fracción V del artículo 179 de la Ley de Transparencia y Acceso a la Información Pública del Estado de México y Municipios; por lo que, se determina procedente </w:t>
      </w:r>
      <w:r w:rsidRPr="0041659E">
        <w:rPr>
          <w:rFonts w:ascii="Palatino Linotype" w:eastAsia="Calibri" w:hAnsi="Palatino Linotype" w:cs="Arial"/>
          <w:b/>
        </w:rPr>
        <w:t xml:space="preserve">MODIFICAR </w:t>
      </w:r>
      <w:r w:rsidRPr="0041659E">
        <w:rPr>
          <w:rFonts w:ascii="Palatino Linotype" w:eastAsia="Calibri" w:hAnsi="Palatino Linotype" w:cs="Arial"/>
        </w:rPr>
        <w:t xml:space="preserve">la respuesta del </w:t>
      </w:r>
      <w:r w:rsidRPr="0041659E">
        <w:rPr>
          <w:rFonts w:ascii="Palatino Linotype" w:eastAsia="Calibri" w:hAnsi="Palatino Linotype" w:cs="Arial"/>
          <w:b/>
        </w:rPr>
        <w:t>SUJETO OBLIGADO.</w:t>
      </w:r>
    </w:p>
    <w:p w:rsidR="007D7174" w:rsidRPr="0041659E" w:rsidRDefault="00A625A6" w:rsidP="00A625A6">
      <w:pPr>
        <w:pStyle w:val="Prrafodelista"/>
        <w:widowControl w:val="0"/>
        <w:autoSpaceDE w:val="0"/>
        <w:autoSpaceDN w:val="0"/>
        <w:adjustRightInd w:val="0"/>
        <w:spacing w:before="100" w:beforeAutospacing="1" w:after="100" w:afterAutospacing="1" w:line="360" w:lineRule="auto"/>
        <w:ind w:left="0"/>
        <w:jc w:val="both"/>
        <w:rPr>
          <w:rFonts w:ascii="Palatino Linotype" w:eastAsia="Calibri" w:hAnsi="Palatino Linotype" w:cs="Arial"/>
        </w:rPr>
      </w:pPr>
      <w:r w:rsidRPr="0041659E">
        <w:rPr>
          <w:rFonts w:ascii="Palatino Linotype" w:eastAsia="Calibri" w:hAnsi="Palatino Linotype" w:cs="Arial"/>
        </w:rPr>
        <w:t xml:space="preserve">Así, con </w:t>
      </w:r>
      <w:r w:rsidRPr="0041659E">
        <w:rPr>
          <w:rFonts w:ascii="Palatino Linotype" w:hAnsi="Palatino Linotype" w:cs="Arial"/>
        </w:rPr>
        <w:t>fundamento</w:t>
      </w:r>
      <w:r w:rsidRPr="0041659E">
        <w:rPr>
          <w:rFonts w:ascii="Palatino Linotype" w:eastAsia="Calibri" w:hAnsi="Palatino Linotype" w:cs="Arial"/>
        </w:rPr>
        <w:t xml:space="preserve"> en lo prescrito en los artículos 5 párrafos vigésimo segundo, vigésimo tercero, vigésimo cuarto, fracciones IV y V de la Constitución Política del Estado Libre y Soberano de México; </w:t>
      </w:r>
      <w:r w:rsidRPr="0041659E">
        <w:rPr>
          <w:rFonts w:ascii="Palatino Linotype" w:hAnsi="Palatino Linotype"/>
        </w:rPr>
        <w:t>2, fracción II, 29, 36, fracciones I y II, 176, 178, 179, 181, 185, fracción I, 186 y 188</w:t>
      </w:r>
      <w:r w:rsidRPr="0041659E">
        <w:rPr>
          <w:rFonts w:ascii="Palatino Linotype" w:eastAsia="Calibri" w:hAnsi="Palatino Linotype" w:cs="Arial"/>
        </w:rPr>
        <w:t xml:space="preserve"> de la Ley de Transparencia y Acceso a la Información Pública del Estado de México y Municipios, este Pleno:</w:t>
      </w:r>
      <w:r w:rsidR="007D7174" w:rsidRPr="0041659E">
        <w:rPr>
          <w:rFonts w:ascii="Palatino Linotype" w:eastAsia="Calibri" w:hAnsi="Palatino Linotype" w:cs="Arial"/>
        </w:rPr>
        <w:t xml:space="preserve"> </w:t>
      </w:r>
    </w:p>
    <w:p w:rsidR="007D7174" w:rsidRPr="0041659E" w:rsidRDefault="007D7174" w:rsidP="007D7174">
      <w:pPr>
        <w:spacing w:before="240" w:after="120" w:line="360" w:lineRule="auto"/>
        <w:jc w:val="center"/>
        <w:rPr>
          <w:rFonts w:ascii="Palatino Linotype" w:hAnsi="Palatino Linotype" w:cs="Arial"/>
          <w:b/>
          <w:bCs/>
          <w:spacing w:val="40"/>
          <w:sz w:val="28"/>
          <w:szCs w:val="28"/>
          <w:lang w:val="es-ES_tradnl"/>
        </w:rPr>
      </w:pPr>
      <w:r w:rsidRPr="0041659E">
        <w:rPr>
          <w:rFonts w:ascii="Palatino Linotype" w:hAnsi="Palatino Linotype" w:cs="Arial"/>
          <w:b/>
          <w:bCs/>
          <w:spacing w:val="40"/>
          <w:sz w:val="28"/>
          <w:szCs w:val="28"/>
          <w:lang w:val="es-ES_tradnl"/>
        </w:rPr>
        <w:t>RESUELVE</w:t>
      </w:r>
    </w:p>
    <w:p w:rsidR="0039118A" w:rsidRPr="0041659E" w:rsidRDefault="0039118A" w:rsidP="0039118A">
      <w:pPr>
        <w:spacing w:before="240" w:after="240" w:line="360" w:lineRule="auto"/>
        <w:jc w:val="both"/>
        <w:rPr>
          <w:rFonts w:ascii="Palatino Linotype" w:hAnsi="Palatino Linotype" w:cs="Arial"/>
        </w:rPr>
      </w:pPr>
      <w:r w:rsidRPr="0041659E">
        <w:rPr>
          <w:rFonts w:ascii="Palatino Linotype" w:hAnsi="Palatino Linotype" w:cs="Arial"/>
          <w:b/>
          <w:bCs/>
          <w:color w:val="222222"/>
          <w:sz w:val="28"/>
          <w:lang w:eastAsia="es-MX"/>
        </w:rPr>
        <w:t>PRIMERO</w:t>
      </w:r>
      <w:r w:rsidRPr="0041659E">
        <w:rPr>
          <w:rFonts w:ascii="Palatino Linotype" w:hAnsi="Palatino Linotype" w:cs="Arial"/>
        </w:rPr>
        <w:t>. Resultan</w:t>
      </w:r>
      <w:r w:rsidR="006D6548" w:rsidRPr="0041659E">
        <w:rPr>
          <w:rFonts w:ascii="Palatino Linotype" w:hAnsi="Palatino Linotype" w:cs="Arial"/>
        </w:rPr>
        <w:t xml:space="preserve"> </w:t>
      </w:r>
      <w:r w:rsidR="006D6548" w:rsidRPr="0041659E">
        <w:rPr>
          <w:rFonts w:ascii="Palatino Linotype" w:hAnsi="Palatino Linotype" w:cs="Arial"/>
          <w:b/>
        </w:rPr>
        <w:t>parcialmente</w:t>
      </w:r>
      <w:r w:rsidRPr="0041659E">
        <w:rPr>
          <w:rFonts w:ascii="Palatino Linotype" w:hAnsi="Palatino Linotype" w:cs="Arial"/>
        </w:rPr>
        <w:t xml:space="preserve"> </w:t>
      </w:r>
      <w:r w:rsidRPr="0041659E">
        <w:rPr>
          <w:rFonts w:ascii="Palatino Linotype" w:hAnsi="Palatino Linotype" w:cs="Arial"/>
          <w:b/>
        </w:rPr>
        <w:t>fundadas</w:t>
      </w:r>
      <w:r w:rsidRPr="0041659E">
        <w:rPr>
          <w:rFonts w:ascii="Palatino Linotype" w:hAnsi="Palatino Linotype" w:cs="Arial"/>
        </w:rPr>
        <w:t xml:space="preserve"> las razones o motivos de inconformidad planteadas por </w:t>
      </w:r>
      <w:r w:rsidRPr="0041659E">
        <w:rPr>
          <w:rFonts w:ascii="Palatino Linotype" w:hAnsi="Palatino Linotype" w:cs="Arial"/>
          <w:b/>
        </w:rPr>
        <w:t>EL RECURRENTE</w:t>
      </w:r>
      <w:r w:rsidRPr="0041659E">
        <w:rPr>
          <w:rFonts w:ascii="Palatino Linotype" w:hAnsi="Palatino Linotype" w:cs="Arial"/>
        </w:rPr>
        <w:t xml:space="preserve">, </w:t>
      </w:r>
      <w:r w:rsidRPr="0041659E">
        <w:rPr>
          <w:rFonts w:ascii="Palatino Linotype" w:eastAsia="Calibri" w:hAnsi="Palatino Linotype" w:cs="Arial"/>
        </w:rPr>
        <w:t>en t</w:t>
      </w:r>
      <w:r w:rsidRPr="0041659E">
        <w:rPr>
          <w:rFonts w:ascii="Palatino Linotype" w:hAnsi="Palatino Linotype" w:cs="Arial"/>
        </w:rPr>
        <w:t xml:space="preserve">érminos del Considerando </w:t>
      </w:r>
      <w:r w:rsidRPr="0041659E">
        <w:rPr>
          <w:rFonts w:ascii="Palatino Linotype" w:hAnsi="Palatino Linotype" w:cs="Arial"/>
          <w:b/>
        </w:rPr>
        <w:t>QUINTO</w:t>
      </w:r>
      <w:r w:rsidRPr="0041659E">
        <w:rPr>
          <w:rFonts w:ascii="Palatino Linotype" w:hAnsi="Palatino Linotype" w:cs="Arial"/>
        </w:rPr>
        <w:t xml:space="preserve"> de esta Resolución.</w:t>
      </w:r>
    </w:p>
    <w:p w:rsidR="0039118A" w:rsidRPr="0041659E" w:rsidRDefault="0039118A" w:rsidP="0039118A">
      <w:pPr>
        <w:spacing w:before="100" w:beforeAutospacing="1" w:after="100" w:afterAutospacing="1" w:line="360" w:lineRule="auto"/>
        <w:jc w:val="both"/>
        <w:rPr>
          <w:rFonts w:ascii="Palatino Linotype" w:hAnsi="Palatino Linotype" w:cs="Arial"/>
        </w:rPr>
      </w:pPr>
      <w:r w:rsidRPr="0041659E">
        <w:rPr>
          <w:rFonts w:ascii="Palatino Linotype" w:hAnsi="Palatino Linotype" w:cs="Arial"/>
          <w:b/>
          <w:bCs/>
          <w:color w:val="222222"/>
          <w:sz w:val="28"/>
          <w:lang w:eastAsia="es-MX"/>
        </w:rPr>
        <w:t>SEGUNDO</w:t>
      </w:r>
      <w:r w:rsidRPr="0041659E">
        <w:rPr>
          <w:rFonts w:ascii="Palatino Linotype" w:hAnsi="Palatino Linotype" w:cs="Arial"/>
        </w:rPr>
        <w:t xml:space="preserve">. Se </w:t>
      </w:r>
      <w:r w:rsidRPr="0041659E">
        <w:rPr>
          <w:rFonts w:ascii="Palatino Linotype" w:eastAsia="Calibri" w:hAnsi="Palatino Linotype" w:cs="Arial"/>
          <w:b/>
        </w:rPr>
        <w:t xml:space="preserve">MODIFICA </w:t>
      </w:r>
      <w:r w:rsidRPr="0041659E">
        <w:rPr>
          <w:rFonts w:ascii="Palatino Linotype" w:hAnsi="Palatino Linotype" w:cs="Arial"/>
        </w:rPr>
        <w:t xml:space="preserve">la </w:t>
      </w:r>
      <w:r w:rsidRPr="0041659E">
        <w:rPr>
          <w:rFonts w:ascii="Palatino Linotype" w:eastAsia="Calibri" w:hAnsi="Palatino Linotype" w:cs="Arial"/>
        </w:rPr>
        <w:t xml:space="preserve">respuesta del </w:t>
      </w:r>
      <w:r w:rsidRPr="0041659E">
        <w:rPr>
          <w:rFonts w:ascii="Palatino Linotype" w:eastAsia="Calibri" w:hAnsi="Palatino Linotype" w:cs="Arial"/>
          <w:b/>
        </w:rPr>
        <w:t xml:space="preserve">SUJETO OBLIGADO </w:t>
      </w:r>
      <w:r w:rsidRPr="0041659E">
        <w:rPr>
          <w:rFonts w:ascii="Palatino Linotype" w:eastAsia="Calibri" w:hAnsi="Palatino Linotype" w:cs="Arial"/>
        </w:rPr>
        <w:t xml:space="preserve">otorgada a la solicitud de información número </w:t>
      </w:r>
      <w:r w:rsidR="000B5F95" w:rsidRPr="0041659E">
        <w:rPr>
          <w:rFonts w:ascii="Palatino Linotype" w:hAnsi="Palatino Linotype" w:cs="Arial"/>
          <w:b/>
          <w:bCs/>
        </w:rPr>
        <w:t>00332/SM/IP/2019</w:t>
      </w:r>
      <w:r w:rsidRPr="0041659E">
        <w:rPr>
          <w:rFonts w:ascii="Palatino Linotype" w:hAnsi="Palatino Linotype" w:cs="Arial"/>
          <w:b/>
          <w:lang w:val="es-ES"/>
        </w:rPr>
        <w:t xml:space="preserve">, </w:t>
      </w:r>
      <w:r w:rsidRPr="0041659E">
        <w:rPr>
          <w:rFonts w:ascii="Palatino Linotype" w:eastAsia="Calibri" w:hAnsi="Palatino Linotype" w:cs="Arial"/>
        </w:rPr>
        <w:t xml:space="preserve">ordenando que en términos del </w:t>
      </w:r>
      <w:r w:rsidRPr="0041659E">
        <w:rPr>
          <w:rFonts w:ascii="Palatino Linotype" w:hAnsi="Palatino Linotype" w:cs="Arial"/>
        </w:rPr>
        <w:t xml:space="preserve">Considerando </w:t>
      </w:r>
      <w:r w:rsidRPr="0041659E">
        <w:rPr>
          <w:rFonts w:ascii="Palatino Linotype" w:hAnsi="Palatino Linotype" w:cs="Arial"/>
          <w:b/>
        </w:rPr>
        <w:t xml:space="preserve">QUINTO </w:t>
      </w:r>
      <w:r w:rsidRPr="0041659E">
        <w:rPr>
          <w:rFonts w:ascii="Palatino Linotype" w:hAnsi="Palatino Linotype" w:cs="Arial"/>
          <w:lang w:val="es-ES"/>
        </w:rPr>
        <w:t>de la presente resolución haga entrega al</w:t>
      </w:r>
      <w:r w:rsidRPr="0041659E">
        <w:rPr>
          <w:rFonts w:ascii="Palatino Linotype" w:hAnsi="Palatino Linotype" w:cs="Arial"/>
          <w:b/>
          <w:lang w:val="es-ES"/>
        </w:rPr>
        <w:t xml:space="preserve"> RECURRENTE</w:t>
      </w:r>
      <w:r w:rsidRPr="0041659E">
        <w:rPr>
          <w:rFonts w:ascii="Palatino Linotype" w:hAnsi="Palatino Linotype" w:cs="Arial"/>
          <w:lang w:val="es-ES"/>
        </w:rPr>
        <w:t xml:space="preserve">, vía el </w:t>
      </w:r>
      <w:r w:rsidRPr="0041659E">
        <w:rPr>
          <w:rFonts w:ascii="Palatino Linotype" w:hAnsi="Palatino Linotype" w:cs="Arial"/>
          <w:b/>
          <w:lang w:val="es-ES"/>
        </w:rPr>
        <w:t>SAIMEX</w:t>
      </w:r>
      <w:r w:rsidR="000F2288" w:rsidRPr="0041659E">
        <w:rPr>
          <w:rFonts w:ascii="Palatino Linotype" w:hAnsi="Palatino Linotype" w:cs="Arial"/>
          <w:b/>
          <w:lang w:val="es-ES"/>
        </w:rPr>
        <w:t xml:space="preserve"> y correo electrónico</w:t>
      </w:r>
      <w:r w:rsidR="007C519B" w:rsidRPr="0041659E">
        <w:rPr>
          <w:rFonts w:ascii="Palatino Linotype" w:hAnsi="Palatino Linotype" w:cs="Arial"/>
          <w:b/>
          <w:lang w:val="es-ES"/>
        </w:rPr>
        <w:t>,</w:t>
      </w:r>
      <w:r w:rsidR="007E7354" w:rsidRPr="0041659E">
        <w:rPr>
          <w:rFonts w:ascii="Palatino Linotype" w:hAnsi="Palatino Linotype" w:cs="Arial"/>
          <w:b/>
          <w:lang w:val="es-ES"/>
        </w:rPr>
        <w:t xml:space="preserve"> </w:t>
      </w:r>
      <w:r w:rsidR="0041659E" w:rsidRPr="0041659E">
        <w:rPr>
          <w:rFonts w:ascii="Palatino Linotype" w:hAnsi="Palatino Linotype" w:cs="Arial"/>
          <w:lang w:val="es-ES"/>
        </w:rPr>
        <w:t>de ser procedente en versión pública</w:t>
      </w:r>
      <w:r w:rsidR="0041659E" w:rsidRPr="0041659E">
        <w:rPr>
          <w:rFonts w:ascii="Palatino Linotype" w:hAnsi="Palatino Linotype" w:cs="Arial"/>
          <w:b/>
          <w:lang w:val="es-ES"/>
        </w:rPr>
        <w:t xml:space="preserve"> </w:t>
      </w:r>
      <w:r w:rsidR="00243582" w:rsidRPr="0041659E">
        <w:rPr>
          <w:rFonts w:ascii="Palatino Linotype" w:hAnsi="Palatino Linotype" w:cs="Arial"/>
          <w:lang w:val="es-ES"/>
        </w:rPr>
        <w:t>de</w:t>
      </w:r>
      <w:r w:rsidR="0041659E" w:rsidRPr="0041659E">
        <w:rPr>
          <w:rFonts w:ascii="Palatino Linotype" w:hAnsi="Palatino Linotype" w:cs="Arial"/>
          <w:lang w:val="es-ES"/>
        </w:rPr>
        <w:t xml:space="preserve"> los </w:t>
      </w:r>
      <w:r w:rsidR="00243582" w:rsidRPr="0041659E">
        <w:rPr>
          <w:rFonts w:ascii="Palatino Linotype" w:hAnsi="Palatino Linotype" w:cs="Arial"/>
          <w:lang w:val="es-ES"/>
        </w:rPr>
        <w:t xml:space="preserve">documentos </w:t>
      </w:r>
      <w:r w:rsidR="0041659E" w:rsidRPr="0041659E">
        <w:rPr>
          <w:rFonts w:ascii="Palatino Linotype" w:hAnsi="Palatino Linotype" w:cs="Arial"/>
          <w:lang w:val="es-ES"/>
        </w:rPr>
        <w:t>donde conste lo siguiente</w:t>
      </w:r>
      <w:r w:rsidRPr="0041659E">
        <w:rPr>
          <w:rFonts w:ascii="Palatino Linotype" w:hAnsi="Palatino Linotype" w:cs="Arial"/>
          <w:lang w:val="es-ES"/>
        </w:rPr>
        <w:t>:</w:t>
      </w:r>
    </w:p>
    <w:p w:rsidR="000B5F95" w:rsidRPr="0041659E" w:rsidRDefault="000B5F95" w:rsidP="000B5F95">
      <w:pPr>
        <w:spacing w:line="276" w:lineRule="auto"/>
        <w:ind w:left="851" w:right="899"/>
        <w:jc w:val="both"/>
        <w:rPr>
          <w:rFonts w:ascii="Palatino Linotype" w:hAnsi="Palatino Linotype" w:cs="Arial"/>
          <w:i/>
          <w:sz w:val="22"/>
          <w:szCs w:val="22"/>
          <w:lang w:eastAsia="es-MX"/>
        </w:rPr>
      </w:pPr>
      <w:r w:rsidRPr="0041659E">
        <w:rPr>
          <w:rFonts w:ascii="Palatino Linotype" w:hAnsi="Palatino Linotype" w:cs="Arial"/>
          <w:i/>
          <w:sz w:val="22"/>
          <w:szCs w:val="22"/>
          <w:lang w:eastAsia="es-MX"/>
        </w:rPr>
        <w:t>“</w:t>
      </w:r>
      <w:r w:rsidR="000F2288" w:rsidRPr="0041659E">
        <w:rPr>
          <w:rFonts w:ascii="Palatino Linotype" w:hAnsi="Palatino Linotype" w:cs="Arial"/>
          <w:i/>
          <w:sz w:val="22"/>
          <w:szCs w:val="22"/>
          <w:lang w:eastAsia="es-MX"/>
        </w:rPr>
        <w:t>Las actividades, programas y acciones que se han implementado dentro de la Secretaría</w:t>
      </w:r>
      <w:r w:rsidR="005230F9" w:rsidRPr="0041659E">
        <w:rPr>
          <w:rFonts w:ascii="Palatino Linotype" w:hAnsi="Palatino Linotype" w:cs="Arial"/>
          <w:i/>
          <w:sz w:val="22"/>
          <w:szCs w:val="22"/>
          <w:lang w:eastAsia="es-MX"/>
        </w:rPr>
        <w:t xml:space="preserve"> para prevenir suicidios por ambientes laborales inadecuados</w:t>
      </w:r>
      <w:r w:rsidRPr="0041659E">
        <w:rPr>
          <w:rFonts w:ascii="Palatino Linotype" w:hAnsi="Palatino Linotype" w:cs="Arial"/>
          <w:b/>
          <w:i/>
          <w:sz w:val="22"/>
          <w:szCs w:val="22"/>
          <w:lang w:eastAsia="es-MX"/>
        </w:rPr>
        <w:t>.</w:t>
      </w:r>
    </w:p>
    <w:p w:rsidR="000B5F95" w:rsidRPr="0041659E" w:rsidRDefault="000B5F95" w:rsidP="000B5F95">
      <w:pPr>
        <w:spacing w:line="276" w:lineRule="auto"/>
        <w:ind w:right="899"/>
        <w:jc w:val="both"/>
        <w:rPr>
          <w:rFonts w:ascii="Palatino Linotype" w:hAnsi="Palatino Linotype"/>
          <w:i/>
          <w:sz w:val="22"/>
          <w:szCs w:val="22"/>
        </w:rPr>
      </w:pPr>
    </w:p>
    <w:p w:rsidR="000B5F95" w:rsidRPr="0041659E" w:rsidRDefault="000B5F95" w:rsidP="000B5F95">
      <w:pPr>
        <w:spacing w:line="276" w:lineRule="auto"/>
        <w:ind w:left="851" w:right="899"/>
        <w:jc w:val="both"/>
        <w:rPr>
          <w:rFonts w:ascii="Palatino Linotype" w:hAnsi="Palatino Linotype" w:cs="Arial"/>
        </w:rPr>
      </w:pPr>
      <w:r w:rsidRPr="0041659E">
        <w:rPr>
          <w:rFonts w:ascii="Palatino Linotype" w:hAnsi="Palatino Linotype"/>
          <w:i/>
          <w:sz w:val="22"/>
          <w:szCs w:val="22"/>
        </w:rPr>
        <w:t xml:space="preserve">Debiendo notificar al </w:t>
      </w:r>
      <w:r w:rsidRPr="0041659E">
        <w:rPr>
          <w:rFonts w:ascii="Palatino Linotype" w:hAnsi="Palatino Linotype"/>
          <w:b/>
          <w:i/>
          <w:sz w:val="22"/>
          <w:szCs w:val="22"/>
        </w:rPr>
        <w:t>RECURRENTE</w:t>
      </w:r>
      <w:r w:rsidRPr="0041659E">
        <w:rPr>
          <w:rFonts w:ascii="Palatino Linotype" w:hAnsi="Palatino Linotype"/>
          <w:i/>
          <w:sz w:val="22"/>
          <w:szCs w:val="22"/>
        </w:rPr>
        <w:t xml:space="preserve"> el Acuerdo de Clasificación de la información que emita en su caso el Comité de Transparencia con motivo de la versión pública.”</w:t>
      </w:r>
    </w:p>
    <w:p w:rsidR="0039118A" w:rsidRPr="0041659E" w:rsidRDefault="0039118A" w:rsidP="0039118A">
      <w:pPr>
        <w:spacing w:before="100" w:beforeAutospacing="1" w:after="100" w:afterAutospacing="1" w:line="360" w:lineRule="auto"/>
        <w:jc w:val="both"/>
        <w:rPr>
          <w:rFonts w:ascii="Palatino Linotype" w:hAnsi="Palatino Linotype"/>
          <w:color w:val="222222"/>
          <w:shd w:val="clear" w:color="auto" w:fill="FFFFFF"/>
        </w:rPr>
      </w:pPr>
      <w:r w:rsidRPr="0041659E">
        <w:rPr>
          <w:rFonts w:ascii="Palatino Linotype" w:hAnsi="Palatino Linotype"/>
          <w:b/>
          <w:color w:val="222222"/>
          <w:sz w:val="28"/>
          <w:szCs w:val="28"/>
          <w:shd w:val="clear" w:color="auto" w:fill="FFFFFF"/>
        </w:rPr>
        <w:t>TERCERO.</w:t>
      </w:r>
      <w:r w:rsidRPr="0041659E">
        <w:rPr>
          <w:rFonts w:ascii="Palatino Linotype" w:hAnsi="Palatino Linotype"/>
          <w:b/>
          <w:color w:val="222222"/>
          <w:shd w:val="clear" w:color="auto" w:fill="FFFFFF"/>
        </w:rPr>
        <w:t> </w:t>
      </w:r>
      <w:r w:rsidRPr="0041659E">
        <w:rPr>
          <w:rFonts w:ascii="Palatino Linotype" w:hAnsi="Palatino Linotype"/>
          <w:b/>
          <w:color w:val="222222"/>
          <w:lang w:eastAsia="es-ES_tradnl"/>
        </w:rPr>
        <w:t>Notifíquese</w:t>
      </w:r>
      <w:r w:rsidRPr="0041659E">
        <w:rPr>
          <w:rFonts w:ascii="Palatino Linotype" w:hAnsi="Palatino Linotype"/>
          <w:color w:val="222222"/>
          <w:lang w:eastAsia="es-ES_tradnl"/>
        </w:rPr>
        <w:t xml:space="preserve"> </w:t>
      </w:r>
      <w:r w:rsidRPr="0041659E">
        <w:rPr>
          <w:rFonts w:ascii="Palatino Linotype" w:hAnsi="Palatino Linotype"/>
          <w:color w:val="222222"/>
          <w:shd w:val="clear" w:color="auto" w:fill="FFFFFF"/>
        </w:rPr>
        <w:t>al Titular de la Unidad de Transparencia del</w:t>
      </w:r>
      <w:r w:rsidRPr="0041659E">
        <w:rPr>
          <w:rFonts w:ascii="Palatino Linotype" w:hAnsi="Palatino Linotype"/>
          <w:b/>
          <w:color w:val="222222"/>
          <w:shd w:val="clear" w:color="auto" w:fill="FFFFFF"/>
        </w:rPr>
        <w:t> SUJETO OBLIGADO</w:t>
      </w:r>
      <w:r w:rsidRPr="0041659E">
        <w:rPr>
          <w:rFonts w:ascii="Palatino Linotype" w:hAnsi="Palatino Linotype"/>
          <w:color w:val="222222"/>
          <w:shd w:val="clear" w:color="auto" w:fill="FFFFFF"/>
        </w:rPr>
        <w:t xml:space="preserve">, para que conforme a los artículos 186, último párrafo y 189, párrafo segundo de la Ley de </w:t>
      </w:r>
      <w:r w:rsidRPr="0041659E">
        <w:rPr>
          <w:rFonts w:ascii="Palatino Linotype" w:hAnsi="Palatino Linotype" w:cs="Arial"/>
        </w:rPr>
        <w:t>Transparencia</w:t>
      </w:r>
      <w:r w:rsidRPr="0041659E">
        <w:rPr>
          <w:rFonts w:ascii="Palatino Linotype" w:hAnsi="Palatino Linotype"/>
          <w:color w:val="222222"/>
          <w:shd w:val="clear" w:color="auto" w:fill="FFFFFF"/>
        </w:rPr>
        <w:t xml:space="preserve"> y Acceso a la Información Pública del Estado de México y Municipios, dé cumplimiento a lo ordenado dentro del plazo de diez días hábiles, debiendo informar a este Instituto en un plazo </w:t>
      </w:r>
      <w:r w:rsidRPr="0041659E">
        <w:rPr>
          <w:rFonts w:ascii="Palatino Linotype" w:hAnsi="Palatino Linotype"/>
          <w:color w:val="222222"/>
          <w:lang w:eastAsia="es-ES_tradnl"/>
        </w:rPr>
        <w:t>de</w:t>
      </w:r>
      <w:r w:rsidRPr="0041659E">
        <w:rPr>
          <w:rFonts w:ascii="Palatino Linotype" w:hAnsi="Palatino Linotype"/>
          <w:color w:val="222222"/>
          <w:shd w:val="clear" w:color="auto" w:fill="FFFFFF"/>
        </w:rPr>
        <w:t xml:space="preserve"> tres días hábiles siguientes sobre el cumplimiento dado a la presente resolución.</w:t>
      </w:r>
    </w:p>
    <w:p w:rsidR="0039118A" w:rsidRPr="0041659E" w:rsidRDefault="0039118A" w:rsidP="0039118A">
      <w:pPr>
        <w:spacing w:before="100" w:beforeAutospacing="1" w:after="100" w:afterAutospacing="1" w:line="360" w:lineRule="auto"/>
        <w:ind w:right="49"/>
        <w:jc w:val="both"/>
        <w:rPr>
          <w:rFonts w:ascii="Palatino Linotype" w:hAnsi="Palatino Linotype"/>
          <w:color w:val="222222"/>
          <w:lang w:eastAsia="es-ES_tradnl"/>
        </w:rPr>
      </w:pPr>
      <w:r w:rsidRPr="0041659E">
        <w:rPr>
          <w:rFonts w:ascii="Palatino Linotype" w:hAnsi="Palatino Linotype" w:cs="Arial"/>
          <w:b/>
          <w:bCs/>
          <w:color w:val="222222"/>
          <w:sz w:val="28"/>
          <w:lang w:eastAsia="es-MX"/>
        </w:rPr>
        <w:t xml:space="preserve">CUARTO. </w:t>
      </w:r>
      <w:r w:rsidRPr="0041659E">
        <w:rPr>
          <w:rFonts w:ascii="Palatino Linotype" w:hAnsi="Palatino Linotype"/>
          <w:b/>
          <w:color w:val="222222"/>
          <w:lang w:eastAsia="es-ES_tradnl"/>
        </w:rPr>
        <w:t>Notifíquese</w:t>
      </w:r>
      <w:r w:rsidRPr="0041659E">
        <w:rPr>
          <w:rFonts w:ascii="Palatino Linotype" w:hAnsi="Palatino Linotype"/>
          <w:color w:val="222222"/>
          <w:lang w:eastAsia="es-ES_tradnl"/>
        </w:rPr>
        <w:t xml:space="preserve"> al </w:t>
      </w:r>
      <w:r w:rsidRPr="0041659E">
        <w:rPr>
          <w:rFonts w:ascii="Palatino Linotype" w:hAnsi="Palatino Linotype"/>
          <w:b/>
          <w:color w:val="222222"/>
          <w:lang w:eastAsia="es-ES_tradnl"/>
        </w:rPr>
        <w:t>RECURRENTE</w:t>
      </w:r>
      <w:r w:rsidRPr="0041659E">
        <w:rPr>
          <w:rFonts w:ascii="Palatino Linotype" w:hAnsi="Palatino Linotype"/>
          <w:color w:val="222222"/>
          <w:lang w:eastAsia="es-ES_tradnl"/>
        </w:rPr>
        <w:t xml:space="preserve"> la </w:t>
      </w:r>
      <w:r w:rsidRPr="0041659E">
        <w:rPr>
          <w:rFonts w:ascii="Palatino Linotype" w:hAnsi="Palatino Linotype" w:cs="Arial"/>
        </w:rPr>
        <w:t>presente</w:t>
      </w:r>
      <w:r w:rsidRPr="0041659E">
        <w:rPr>
          <w:rFonts w:ascii="Palatino Linotype" w:hAnsi="Palatino Linotype"/>
          <w:color w:val="222222"/>
          <w:lang w:eastAsia="es-ES_tradnl"/>
        </w:rPr>
        <w:t xml:space="preserve"> resolución</w:t>
      </w:r>
      <w:r w:rsidR="005230F9" w:rsidRPr="0041659E">
        <w:rPr>
          <w:rFonts w:ascii="Palatino Linotype" w:hAnsi="Palatino Linotype"/>
          <w:color w:val="222222"/>
          <w:lang w:eastAsia="es-ES_tradnl"/>
        </w:rPr>
        <w:t xml:space="preserve"> vía </w:t>
      </w:r>
      <w:r w:rsidR="005230F9" w:rsidRPr="0041659E">
        <w:rPr>
          <w:rFonts w:ascii="Palatino Linotype" w:hAnsi="Palatino Linotype"/>
          <w:b/>
          <w:color w:val="222222"/>
          <w:lang w:eastAsia="es-ES_tradnl"/>
        </w:rPr>
        <w:t>SAIMEX</w:t>
      </w:r>
      <w:r w:rsidR="005230F9" w:rsidRPr="0041659E">
        <w:rPr>
          <w:rFonts w:ascii="Palatino Linotype" w:hAnsi="Palatino Linotype"/>
          <w:color w:val="222222"/>
          <w:lang w:eastAsia="es-ES_tradnl"/>
        </w:rPr>
        <w:t xml:space="preserve"> y correo electrónico</w:t>
      </w:r>
      <w:r w:rsidRPr="0041659E">
        <w:rPr>
          <w:rFonts w:ascii="Palatino Linotype" w:hAnsi="Palatino Linotype"/>
          <w:color w:val="222222"/>
          <w:lang w:eastAsia="es-ES_tradnl"/>
        </w:rPr>
        <w:t xml:space="preserve">. </w:t>
      </w:r>
    </w:p>
    <w:p w:rsidR="0039118A" w:rsidRDefault="0039118A" w:rsidP="0041659E">
      <w:pPr>
        <w:spacing w:before="100" w:beforeAutospacing="1" w:after="100" w:afterAutospacing="1" w:line="360" w:lineRule="auto"/>
        <w:ind w:right="49"/>
        <w:jc w:val="both"/>
        <w:rPr>
          <w:rFonts w:ascii="Palatino Linotype" w:hAnsi="Palatino Linotype"/>
          <w:color w:val="222222"/>
          <w:lang w:eastAsia="es-ES_tradnl"/>
        </w:rPr>
      </w:pPr>
      <w:r w:rsidRPr="0041659E">
        <w:rPr>
          <w:rFonts w:ascii="Palatino Linotype" w:hAnsi="Palatino Linotype" w:cs="Arial"/>
          <w:b/>
          <w:bCs/>
          <w:color w:val="222222"/>
          <w:sz w:val="28"/>
          <w:lang w:eastAsia="es-MX"/>
        </w:rPr>
        <w:t>QUINTO.</w:t>
      </w:r>
      <w:r w:rsidRPr="0041659E">
        <w:rPr>
          <w:rFonts w:ascii="Palatino Linotype" w:hAnsi="Palatino Linotype"/>
          <w:color w:val="222222"/>
          <w:szCs w:val="17"/>
          <w:lang w:eastAsia="es-ES_tradnl"/>
        </w:rPr>
        <w:t xml:space="preserve"> </w:t>
      </w:r>
      <w:r w:rsidRPr="0041659E">
        <w:rPr>
          <w:rFonts w:ascii="Palatino Linotype" w:hAnsi="Palatino Linotype"/>
          <w:b/>
          <w:color w:val="222222"/>
          <w:lang w:eastAsia="es-ES_tradnl"/>
        </w:rPr>
        <w:t>Hágase del conocimiento</w:t>
      </w:r>
      <w:r w:rsidRPr="0041659E">
        <w:rPr>
          <w:rFonts w:ascii="Palatino Linotype" w:hAnsi="Palatino Linotype"/>
          <w:color w:val="222222"/>
          <w:lang w:eastAsia="es-ES_tradnl"/>
        </w:rPr>
        <w:t xml:space="preserve"> al </w:t>
      </w:r>
      <w:r w:rsidRPr="0041659E">
        <w:rPr>
          <w:rFonts w:ascii="Palatino Linotype" w:hAnsi="Palatino Linotype"/>
          <w:b/>
          <w:color w:val="222222"/>
          <w:lang w:eastAsia="es-ES_tradnl"/>
        </w:rPr>
        <w:t>RECURRENTE</w:t>
      </w:r>
      <w:r w:rsidRPr="0041659E">
        <w:rPr>
          <w:rFonts w:ascii="Palatino Linotype" w:hAnsi="Palatino Linotype"/>
          <w:color w:val="222222"/>
          <w:lang w:eastAsia="es-ES_tradnl"/>
        </w:rPr>
        <w:t xml:space="preserve"> que, de conformidad con lo establecido en el artículo 196 de la </w:t>
      </w:r>
      <w:r w:rsidRPr="0041659E">
        <w:rPr>
          <w:rFonts w:ascii="Palatino Linotype" w:hAnsi="Palatino Linotype" w:cs="Arial"/>
        </w:rPr>
        <w:t>Ley</w:t>
      </w:r>
      <w:r w:rsidRPr="0041659E">
        <w:rPr>
          <w:rFonts w:ascii="Palatino Linotype" w:hAnsi="Palatino Linotype"/>
          <w:color w:val="222222"/>
          <w:lang w:eastAsia="es-ES_tradnl"/>
        </w:rPr>
        <w:t xml:space="preserve"> de Transparencia y Acceso a la Información Pública del Estado de México y Municipios, podrá impugnarla vía Juicio de Amparo en los términos de las leyes aplicables.</w:t>
      </w:r>
    </w:p>
    <w:p w:rsidR="001F7252" w:rsidRPr="001F7252" w:rsidRDefault="001F7252" w:rsidP="0041659E">
      <w:pPr>
        <w:spacing w:before="100" w:beforeAutospacing="1" w:after="100" w:afterAutospacing="1" w:line="360" w:lineRule="auto"/>
        <w:ind w:right="49"/>
        <w:jc w:val="both"/>
        <w:rPr>
          <w:rFonts w:ascii="Palatino Linotype" w:hAnsi="Palatino Linotype"/>
          <w:color w:val="222222"/>
          <w:lang w:eastAsia="es-ES_tradnl"/>
        </w:rPr>
      </w:pPr>
      <w:r w:rsidRPr="001F7252">
        <w:rPr>
          <w:rFonts w:ascii="Palatino Linotype" w:hAnsi="Palatino Linotype" w:cs="Arial"/>
          <w:b/>
          <w:bCs/>
          <w:color w:val="222222"/>
          <w:sz w:val="28"/>
          <w:lang w:eastAsia="es-MX"/>
        </w:rPr>
        <w:t>SEXTO.</w:t>
      </w:r>
      <w:r w:rsidRPr="001F7252">
        <w:rPr>
          <w:rFonts w:ascii="Palatino Linotype" w:hAnsi="Palatino Linotype"/>
          <w:b/>
          <w:color w:val="222222"/>
          <w:lang w:eastAsia="es-ES_tradnl"/>
        </w:rPr>
        <w:t xml:space="preserve"> </w:t>
      </w:r>
      <w:r>
        <w:rPr>
          <w:rFonts w:ascii="Palatino Linotype" w:hAnsi="Palatino Linotype"/>
          <w:color w:val="222222"/>
          <w:lang w:eastAsia="es-ES_tradnl"/>
        </w:rPr>
        <w:t>Gírese oficio 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QUINTO de la presente resolución</w:t>
      </w:r>
    </w:p>
    <w:p w:rsidR="004C68E7" w:rsidRPr="0008172C" w:rsidRDefault="004C68E7" w:rsidP="004C68E7">
      <w:pPr>
        <w:pStyle w:val="Prrafodelista"/>
        <w:widowControl w:val="0"/>
        <w:tabs>
          <w:tab w:val="left" w:pos="1701"/>
          <w:tab w:val="left" w:pos="2268"/>
        </w:tabs>
        <w:autoSpaceDE w:val="0"/>
        <w:autoSpaceDN w:val="0"/>
        <w:adjustRightInd w:val="0"/>
        <w:spacing w:before="120" w:after="120" w:line="360" w:lineRule="auto"/>
        <w:ind w:left="0"/>
        <w:jc w:val="both"/>
        <w:rPr>
          <w:rFonts w:ascii="Palatino Linotype" w:hAnsi="Palatino Linotype" w:cs="Arial"/>
          <w:color w:val="000000" w:themeColor="text1"/>
        </w:rPr>
      </w:pPr>
      <w:r w:rsidRPr="0008172C">
        <w:rPr>
          <w:rFonts w:ascii="Palatino Linotype" w:hAnsi="Palatino Linotype" w:cs="Arial"/>
          <w:color w:val="000000" w:themeColor="text1"/>
        </w:rPr>
        <w:t xml:space="preserve">ASÍ LO RESUELVE, POR </w:t>
      </w:r>
      <w:r>
        <w:rPr>
          <w:rFonts w:ascii="Palatino Linotype" w:hAnsi="Palatino Linotype" w:cs="Arial"/>
          <w:color w:val="000000" w:themeColor="text1"/>
        </w:rPr>
        <w:t>UNANIMIDAD</w:t>
      </w:r>
      <w:r w:rsidRPr="0008172C">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ZULEMA MARTÍNEZ SÁNCHEZ, EVA ABAID YAPUR, </w:t>
      </w:r>
      <w:r w:rsidRPr="0008172C">
        <w:rPr>
          <w:rFonts w:ascii="Palatino Linotype" w:hAnsi="Palatino Linotype"/>
          <w:color w:val="000000" w:themeColor="text1"/>
          <w:lang w:val="es-ES_tradnl"/>
        </w:rPr>
        <w:t xml:space="preserve">JOSÉ GUADALUPE LUNA HERNÁNDEZ, </w:t>
      </w:r>
      <w:r>
        <w:rPr>
          <w:rFonts w:ascii="Palatino Linotype" w:hAnsi="Palatino Linotype" w:cs="Arial"/>
          <w:color w:val="000000" w:themeColor="text1"/>
        </w:rPr>
        <w:t>JAVIER MARTÍNEZ CRUZ Y</w:t>
      </w:r>
      <w:r w:rsidRPr="0008172C">
        <w:rPr>
          <w:rFonts w:ascii="Palatino Linotype" w:hAnsi="Palatino Linotype" w:cs="Arial"/>
          <w:color w:val="000000" w:themeColor="text1"/>
        </w:rPr>
        <w:t xml:space="preserve"> LUIS GUSTAVO PARRA NORIEGA; EN </w:t>
      </w:r>
      <w:r w:rsidRPr="00327232">
        <w:rPr>
          <w:rFonts w:ascii="Palatino Linotype" w:hAnsi="Palatino Linotype" w:cs="Arial"/>
          <w:color w:val="000000" w:themeColor="text1"/>
        </w:rPr>
        <w:t>LA SEGUNDA SESIÓN ORDINARIA CELEBRADA EL VEINTIDÓS DE ENERO DE DOS MIL VEINTE</w:t>
      </w:r>
      <w:r w:rsidRPr="0008172C">
        <w:rPr>
          <w:rFonts w:ascii="Palatino Linotype" w:hAnsi="Palatino Linotype" w:cs="Arial"/>
          <w:color w:val="000000" w:themeColor="text1"/>
        </w:rPr>
        <w:t>,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7D7174" w:rsidRPr="005E7982" w:rsidTr="00C56D0A">
        <w:trPr>
          <w:jc w:val="center"/>
        </w:trPr>
        <w:tc>
          <w:tcPr>
            <w:tcW w:w="10365" w:type="dxa"/>
            <w:gridSpan w:val="2"/>
          </w:tcPr>
          <w:p w:rsidR="007D7174" w:rsidRDefault="007D7174" w:rsidP="00C56D0A">
            <w:pPr>
              <w:jc w:val="center"/>
              <w:rPr>
                <w:rFonts w:ascii="Palatino Linotype" w:hAnsi="Palatino Linotype" w:cs="Arial"/>
                <w:b/>
              </w:rPr>
            </w:pPr>
          </w:p>
          <w:p w:rsidR="004C68E7" w:rsidRDefault="004C68E7" w:rsidP="00C56D0A">
            <w:pPr>
              <w:jc w:val="center"/>
              <w:rPr>
                <w:rFonts w:ascii="Palatino Linotype" w:hAnsi="Palatino Linotype" w:cs="Arial"/>
                <w:b/>
              </w:rPr>
            </w:pPr>
          </w:p>
          <w:p w:rsidR="004C68E7" w:rsidRDefault="004C68E7" w:rsidP="00C56D0A">
            <w:pPr>
              <w:jc w:val="center"/>
              <w:rPr>
                <w:rFonts w:ascii="Palatino Linotype" w:hAnsi="Palatino Linotype" w:cs="Arial"/>
                <w:b/>
              </w:rPr>
            </w:pPr>
          </w:p>
          <w:p w:rsidR="004C68E7" w:rsidRDefault="004C68E7" w:rsidP="00C56D0A">
            <w:pPr>
              <w:jc w:val="center"/>
              <w:rPr>
                <w:rFonts w:ascii="Palatino Linotype" w:hAnsi="Palatino Linotype" w:cs="Arial"/>
                <w:b/>
              </w:rPr>
            </w:pPr>
          </w:p>
          <w:p w:rsidR="001F7252" w:rsidRPr="005E7982" w:rsidRDefault="001F7252" w:rsidP="00C56D0A">
            <w:pPr>
              <w:jc w:val="center"/>
              <w:rPr>
                <w:rFonts w:ascii="Palatino Linotype" w:hAnsi="Palatino Linotype" w:cs="Arial"/>
                <w:b/>
              </w:rPr>
            </w:pPr>
          </w:p>
          <w:p w:rsidR="007D7174" w:rsidRPr="005E7982" w:rsidRDefault="007D7174" w:rsidP="00C56D0A">
            <w:pPr>
              <w:jc w:val="center"/>
              <w:rPr>
                <w:rFonts w:ascii="Palatino Linotype" w:hAnsi="Palatino Linotype" w:cs="Arial"/>
                <w:b/>
              </w:rPr>
            </w:pPr>
            <w:r w:rsidRPr="005E7982">
              <w:rPr>
                <w:rFonts w:ascii="Palatino Linotype" w:hAnsi="Palatino Linotype" w:cs="Arial"/>
                <w:b/>
              </w:rPr>
              <w:t>Zulema Martínez Sánchez</w:t>
            </w:r>
          </w:p>
          <w:p w:rsidR="007D7174" w:rsidRPr="005E7982" w:rsidRDefault="007D7174" w:rsidP="00C56D0A">
            <w:pPr>
              <w:jc w:val="center"/>
              <w:rPr>
                <w:rFonts w:ascii="Palatino Linotype" w:hAnsi="Palatino Linotype" w:cs="Arial"/>
                <w:b/>
              </w:rPr>
            </w:pPr>
            <w:r w:rsidRPr="005E7982">
              <w:rPr>
                <w:rFonts w:ascii="Palatino Linotype" w:hAnsi="Palatino Linotype" w:cs="Arial"/>
              </w:rPr>
              <w:t>Comisionada Presidenta</w:t>
            </w:r>
          </w:p>
          <w:p w:rsidR="007D7174" w:rsidRPr="005E7982" w:rsidRDefault="007D7174" w:rsidP="00C56D0A">
            <w:pPr>
              <w:jc w:val="center"/>
              <w:rPr>
                <w:rFonts w:ascii="Palatino Linotype" w:hAnsi="Palatino Linotype" w:cs="Arial"/>
                <w:b/>
              </w:rPr>
            </w:pPr>
            <w:r w:rsidRPr="005E7982">
              <w:rPr>
                <w:rFonts w:ascii="Palatino Linotype" w:hAnsi="Palatino Linotype" w:cs="Arial"/>
                <w:b/>
              </w:rPr>
              <w:t xml:space="preserve">(RÚBRICA) </w:t>
            </w:r>
          </w:p>
        </w:tc>
      </w:tr>
      <w:tr w:rsidR="007D7174" w:rsidRPr="005E7982" w:rsidTr="00C56D0A">
        <w:trPr>
          <w:jc w:val="center"/>
        </w:trPr>
        <w:tc>
          <w:tcPr>
            <w:tcW w:w="5182" w:type="dxa"/>
          </w:tcPr>
          <w:p w:rsidR="007D7174" w:rsidRDefault="007D7174" w:rsidP="00C56D0A">
            <w:pPr>
              <w:jc w:val="center"/>
              <w:rPr>
                <w:rFonts w:ascii="Palatino Linotype" w:hAnsi="Palatino Linotype" w:cs="Arial"/>
                <w:b/>
              </w:rPr>
            </w:pPr>
          </w:p>
          <w:p w:rsidR="007D7174" w:rsidRDefault="007D7174" w:rsidP="00C56D0A">
            <w:pPr>
              <w:jc w:val="center"/>
              <w:rPr>
                <w:rFonts w:ascii="Palatino Linotype" w:hAnsi="Palatino Linotype" w:cs="Arial"/>
                <w:b/>
              </w:rPr>
            </w:pPr>
          </w:p>
          <w:p w:rsidR="007D7174" w:rsidRDefault="007D7174" w:rsidP="00C56D0A">
            <w:pPr>
              <w:jc w:val="center"/>
              <w:rPr>
                <w:rFonts w:ascii="Palatino Linotype" w:hAnsi="Palatino Linotype" w:cs="Arial"/>
                <w:b/>
              </w:rPr>
            </w:pPr>
          </w:p>
          <w:p w:rsidR="004C68E7" w:rsidRDefault="004C68E7" w:rsidP="00C56D0A">
            <w:pPr>
              <w:jc w:val="center"/>
              <w:rPr>
                <w:rFonts w:ascii="Palatino Linotype" w:hAnsi="Palatino Linotype" w:cs="Arial"/>
                <w:b/>
              </w:rPr>
            </w:pPr>
          </w:p>
          <w:p w:rsidR="001F7252" w:rsidRDefault="001F7252" w:rsidP="00C56D0A">
            <w:pPr>
              <w:jc w:val="center"/>
              <w:rPr>
                <w:rFonts w:ascii="Palatino Linotype" w:hAnsi="Palatino Linotype" w:cs="Arial"/>
                <w:b/>
              </w:rPr>
            </w:pPr>
          </w:p>
          <w:p w:rsidR="001F7252" w:rsidRPr="005E7982" w:rsidRDefault="001F7252" w:rsidP="00C56D0A">
            <w:pPr>
              <w:jc w:val="center"/>
              <w:rPr>
                <w:rFonts w:ascii="Palatino Linotype" w:hAnsi="Palatino Linotype" w:cs="Arial"/>
                <w:b/>
              </w:rPr>
            </w:pPr>
          </w:p>
          <w:p w:rsidR="007D7174" w:rsidRPr="005E7982" w:rsidRDefault="007D7174" w:rsidP="00C56D0A">
            <w:pPr>
              <w:jc w:val="center"/>
              <w:rPr>
                <w:rFonts w:ascii="Palatino Linotype" w:hAnsi="Palatino Linotype" w:cs="Arial"/>
                <w:b/>
              </w:rPr>
            </w:pPr>
            <w:r w:rsidRPr="005E7982">
              <w:rPr>
                <w:rFonts w:ascii="Palatino Linotype" w:hAnsi="Palatino Linotype" w:cs="Arial"/>
                <w:b/>
              </w:rPr>
              <w:t>Eva Abaid Yapur</w:t>
            </w:r>
          </w:p>
          <w:p w:rsidR="007D7174" w:rsidRPr="005E7982" w:rsidRDefault="007D7174" w:rsidP="00C56D0A">
            <w:pPr>
              <w:jc w:val="center"/>
              <w:rPr>
                <w:rFonts w:ascii="Palatino Linotype" w:hAnsi="Palatino Linotype" w:cs="Arial"/>
              </w:rPr>
            </w:pPr>
            <w:r w:rsidRPr="005E7982">
              <w:rPr>
                <w:rFonts w:ascii="Palatino Linotype" w:hAnsi="Palatino Linotype" w:cs="Arial"/>
              </w:rPr>
              <w:t>Comisionada</w:t>
            </w:r>
          </w:p>
          <w:p w:rsidR="007D7174" w:rsidRPr="005E7982" w:rsidRDefault="007D7174" w:rsidP="00C56D0A">
            <w:pPr>
              <w:jc w:val="center"/>
              <w:rPr>
                <w:rFonts w:ascii="Palatino Linotype" w:hAnsi="Palatino Linotype" w:cs="Arial"/>
                <w:b/>
              </w:rPr>
            </w:pPr>
            <w:r w:rsidRPr="005E7982">
              <w:rPr>
                <w:rFonts w:ascii="Palatino Linotype" w:hAnsi="Palatino Linotype" w:cs="Arial"/>
                <w:b/>
              </w:rPr>
              <w:t>(RÚBRICA)</w:t>
            </w:r>
          </w:p>
        </w:tc>
        <w:tc>
          <w:tcPr>
            <w:tcW w:w="5183" w:type="dxa"/>
          </w:tcPr>
          <w:p w:rsidR="007D7174" w:rsidRDefault="007D7174" w:rsidP="00C56D0A">
            <w:pPr>
              <w:jc w:val="center"/>
              <w:rPr>
                <w:rFonts w:ascii="Palatino Linotype" w:hAnsi="Palatino Linotype" w:cs="Arial"/>
                <w:b/>
              </w:rPr>
            </w:pPr>
          </w:p>
          <w:p w:rsidR="007D7174" w:rsidRDefault="007D7174" w:rsidP="00C56D0A">
            <w:pPr>
              <w:jc w:val="center"/>
              <w:rPr>
                <w:rFonts w:ascii="Palatino Linotype" w:hAnsi="Palatino Linotype" w:cs="Arial"/>
                <w:b/>
              </w:rPr>
            </w:pPr>
          </w:p>
          <w:p w:rsidR="007D7174" w:rsidRDefault="007D7174" w:rsidP="00C56D0A">
            <w:pPr>
              <w:jc w:val="center"/>
              <w:rPr>
                <w:rFonts w:ascii="Palatino Linotype" w:hAnsi="Palatino Linotype" w:cs="Arial"/>
                <w:b/>
              </w:rPr>
            </w:pPr>
          </w:p>
          <w:p w:rsidR="004C68E7" w:rsidRDefault="004C68E7" w:rsidP="00C56D0A">
            <w:pPr>
              <w:jc w:val="center"/>
              <w:rPr>
                <w:rFonts w:ascii="Palatino Linotype" w:hAnsi="Palatino Linotype" w:cs="Arial"/>
                <w:b/>
              </w:rPr>
            </w:pPr>
          </w:p>
          <w:p w:rsidR="001F7252" w:rsidRDefault="001F7252" w:rsidP="00C56D0A">
            <w:pPr>
              <w:jc w:val="center"/>
              <w:rPr>
                <w:rFonts w:ascii="Palatino Linotype" w:hAnsi="Palatino Linotype" w:cs="Arial"/>
                <w:b/>
              </w:rPr>
            </w:pPr>
          </w:p>
          <w:p w:rsidR="001F7252" w:rsidRPr="005E7982" w:rsidRDefault="001F7252" w:rsidP="00C56D0A">
            <w:pPr>
              <w:jc w:val="center"/>
              <w:rPr>
                <w:rFonts w:ascii="Palatino Linotype" w:hAnsi="Palatino Linotype" w:cs="Arial"/>
                <w:b/>
              </w:rPr>
            </w:pPr>
          </w:p>
          <w:p w:rsidR="007D7174" w:rsidRPr="005E7982" w:rsidRDefault="007D7174" w:rsidP="00C56D0A">
            <w:pPr>
              <w:jc w:val="center"/>
              <w:rPr>
                <w:rFonts w:ascii="Palatino Linotype" w:hAnsi="Palatino Linotype" w:cs="Arial"/>
                <w:b/>
              </w:rPr>
            </w:pPr>
            <w:r w:rsidRPr="005E7982">
              <w:rPr>
                <w:rFonts w:ascii="Palatino Linotype" w:hAnsi="Palatino Linotype" w:cs="Arial"/>
                <w:b/>
              </w:rPr>
              <w:t>José Guadalupe Luna Hernández</w:t>
            </w:r>
          </w:p>
          <w:p w:rsidR="007D7174" w:rsidRPr="005E7982" w:rsidRDefault="007D7174" w:rsidP="00C56D0A">
            <w:pPr>
              <w:jc w:val="center"/>
              <w:rPr>
                <w:rFonts w:ascii="Palatino Linotype" w:hAnsi="Palatino Linotype" w:cs="Arial"/>
              </w:rPr>
            </w:pPr>
            <w:r w:rsidRPr="005E7982">
              <w:rPr>
                <w:rFonts w:ascii="Palatino Linotype" w:hAnsi="Palatino Linotype" w:cs="Arial"/>
              </w:rPr>
              <w:t>Comisionado</w:t>
            </w:r>
          </w:p>
          <w:p w:rsidR="007D7174" w:rsidRPr="005E7982" w:rsidRDefault="007D7174" w:rsidP="00C56D0A">
            <w:pPr>
              <w:jc w:val="center"/>
              <w:rPr>
                <w:rFonts w:ascii="Palatino Linotype" w:hAnsi="Palatino Linotype" w:cs="Arial"/>
                <w:b/>
              </w:rPr>
            </w:pPr>
            <w:r w:rsidRPr="005E7982">
              <w:rPr>
                <w:rFonts w:ascii="Palatino Linotype" w:hAnsi="Palatino Linotype" w:cs="Arial"/>
                <w:b/>
              </w:rPr>
              <w:t>(RÚBRICA)</w:t>
            </w:r>
          </w:p>
        </w:tc>
      </w:tr>
      <w:tr w:rsidR="007D7174" w:rsidRPr="005E7982" w:rsidTr="00C56D0A">
        <w:trPr>
          <w:jc w:val="center"/>
        </w:trPr>
        <w:tc>
          <w:tcPr>
            <w:tcW w:w="5182" w:type="dxa"/>
          </w:tcPr>
          <w:p w:rsidR="007D7174" w:rsidRDefault="007D7174" w:rsidP="00C56D0A">
            <w:pPr>
              <w:jc w:val="center"/>
              <w:rPr>
                <w:rFonts w:ascii="Palatino Linotype" w:hAnsi="Palatino Linotype" w:cs="Arial"/>
                <w:b/>
              </w:rPr>
            </w:pPr>
          </w:p>
          <w:p w:rsidR="007D7174" w:rsidRDefault="007D7174" w:rsidP="00C56D0A">
            <w:pPr>
              <w:jc w:val="center"/>
              <w:rPr>
                <w:rFonts w:ascii="Palatino Linotype" w:hAnsi="Palatino Linotype" w:cs="Arial"/>
                <w:b/>
              </w:rPr>
            </w:pPr>
          </w:p>
          <w:p w:rsidR="007D7174" w:rsidRDefault="007D7174" w:rsidP="00C56D0A">
            <w:pPr>
              <w:jc w:val="center"/>
              <w:rPr>
                <w:rFonts w:ascii="Palatino Linotype" w:hAnsi="Palatino Linotype" w:cs="Arial"/>
                <w:b/>
              </w:rPr>
            </w:pPr>
          </w:p>
          <w:p w:rsidR="004C68E7" w:rsidRDefault="004C68E7" w:rsidP="00C56D0A">
            <w:pPr>
              <w:jc w:val="center"/>
              <w:rPr>
                <w:rFonts w:ascii="Palatino Linotype" w:hAnsi="Palatino Linotype" w:cs="Arial"/>
                <w:b/>
              </w:rPr>
            </w:pPr>
          </w:p>
          <w:p w:rsidR="001F7252" w:rsidRDefault="001F7252" w:rsidP="00C56D0A">
            <w:pPr>
              <w:jc w:val="center"/>
              <w:rPr>
                <w:rFonts w:ascii="Palatino Linotype" w:hAnsi="Palatino Linotype" w:cs="Arial"/>
                <w:b/>
              </w:rPr>
            </w:pPr>
          </w:p>
          <w:p w:rsidR="001F7252" w:rsidRDefault="001F7252" w:rsidP="00C56D0A">
            <w:pPr>
              <w:jc w:val="center"/>
              <w:rPr>
                <w:rFonts w:ascii="Palatino Linotype" w:hAnsi="Palatino Linotype" w:cs="Arial"/>
                <w:b/>
              </w:rPr>
            </w:pPr>
          </w:p>
          <w:p w:rsidR="001F7252" w:rsidRDefault="001F7252" w:rsidP="00C56D0A">
            <w:pPr>
              <w:jc w:val="center"/>
              <w:rPr>
                <w:rFonts w:ascii="Palatino Linotype" w:hAnsi="Palatino Linotype" w:cs="Arial"/>
                <w:b/>
              </w:rPr>
            </w:pPr>
          </w:p>
          <w:p w:rsidR="001F7252" w:rsidRDefault="001F7252" w:rsidP="00C56D0A">
            <w:pPr>
              <w:jc w:val="center"/>
              <w:rPr>
                <w:rFonts w:ascii="Palatino Linotype" w:hAnsi="Palatino Linotype" w:cs="Arial"/>
                <w:b/>
              </w:rPr>
            </w:pPr>
          </w:p>
          <w:p w:rsidR="001F7252" w:rsidRDefault="001F7252" w:rsidP="00C56D0A">
            <w:pPr>
              <w:jc w:val="center"/>
              <w:rPr>
                <w:rFonts w:ascii="Palatino Linotype" w:hAnsi="Palatino Linotype" w:cs="Arial"/>
                <w:b/>
              </w:rPr>
            </w:pPr>
          </w:p>
          <w:p w:rsidR="001F7252" w:rsidRPr="005E7982" w:rsidRDefault="001F7252" w:rsidP="00C56D0A">
            <w:pPr>
              <w:jc w:val="center"/>
              <w:rPr>
                <w:rFonts w:ascii="Palatino Linotype" w:hAnsi="Palatino Linotype" w:cs="Arial"/>
                <w:b/>
              </w:rPr>
            </w:pPr>
          </w:p>
          <w:p w:rsidR="007D7174" w:rsidRPr="005E7982" w:rsidRDefault="007D7174" w:rsidP="00C56D0A">
            <w:pPr>
              <w:jc w:val="center"/>
              <w:rPr>
                <w:rFonts w:ascii="Palatino Linotype" w:hAnsi="Palatino Linotype" w:cs="Arial"/>
                <w:b/>
              </w:rPr>
            </w:pPr>
            <w:r w:rsidRPr="005E7982">
              <w:rPr>
                <w:rFonts w:ascii="Palatino Linotype" w:hAnsi="Palatino Linotype" w:cs="Arial"/>
                <w:b/>
              </w:rPr>
              <w:t>Javier Martínez Cruz</w:t>
            </w:r>
          </w:p>
          <w:p w:rsidR="007D7174" w:rsidRPr="005E7982" w:rsidRDefault="007D7174" w:rsidP="00C56D0A">
            <w:pPr>
              <w:jc w:val="center"/>
              <w:rPr>
                <w:rFonts w:ascii="Palatino Linotype" w:hAnsi="Palatino Linotype" w:cs="Arial"/>
              </w:rPr>
            </w:pPr>
            <w:r w:rsidRPr="005E7982">
              <w:rPr>
                <w:rFonts w:ascii="Palatino Linotype" w:hAnsi="Palatino Linotype" w:cs="Arial"/>
              </w:rPr>
              <w:t>Comisionado</w:t>
            </w:r>
          </w:p>
          <w:p w:rsidR="007D7174" w:rsidRPr="005E7982" w:rsidRDefault="007D7174" w:rsidP="00C56D0A">
            <w:pPr>
              <w:jc w:val="center"/>
              <w:rPr>
                <w:rFonts w:ascii="Palatino Linotype" w:hAnsi="Palatino Linotype" w:cs="Arial"/>
              </w:rPr>
            </w:pPr>
            <w:r w:rsidRPr="005E7982">
              <w:rPr>
                <w:rFonts w:ascii="Palatino Linotype" w:hAnsi="Palatino Linotype" w:cs="Arial"/>
                <w:b/>
              </w:rPr>
              <w:t>(RÚBRICA)</w:t>
            </w:r>
          </w:p>
        </w:tc>
        <w:tc>
          <w:tcPr>
            <w:tcW w:w="5183" w:type="dxa"/>
          </w:tcPr>
          <w:p w:rsidR="007D7174" w:rsidRDefault="007D7174" w:rsidP="00C56D0A">
            <w:pPr>
              <w:jc w:val="center"/>
              <w:rPr>
                <w:rFonts w:ascii="Palatino Linotype" w:hAnsi="Palatino Linotype" w:cs="Arial"/>
                <w:b/>
              </w:rPr>
            </w:pPr>
          </w:p>
          <w:p w:rsidR="007D7174" w:rsidRDefault="007D7174" w:rsidP="00C56D0A">
            <w:pPr>
              <w:jc w:val="center"/>
              <w:rPr>
                <w:rFonts w:ascii="Palatino Linotype" w:hAnsi="Palatino Linotype" w:cs="Arial"/>
                <w:b/>
              </w:rPr>
            </w:pPr>
          </w:p>
          <w:p w:rsidR="007D7174" w:rsidRDefault="007D7174" w:rsidP="00C56D0A">
            <w:pPr>
              <w:jc w:val="center"/>
              <w:rPr>
                <w:rFonts w:ascii="Palatino Linotype" w:hAnsi="Palatino Linotype" w:cs="Arial"/>
                <w:b/>
              </w:rPr>
            </w:pPr>
          </w:p>
          <w:p w:rsidR="004C68E7" w:rsidRDefault="004C68E7" w:rsidP="00C56D0A">
            <w:pPr>
              <w:jc w:val="center"/>
              <w:rPr>
                <w:rFonts w:ascii="Palatino Linotype" w:hAnsi="Palatino Linotype" w:cs="Arial"/>
                <w:b/>
              </w:rPr>
            </w:pPr>
          </w:p>
          <w:p w:rsidR="001F7252" w:rsidRDefault="001F7252" w:rsidP="00C56D0A">
            <w:pPr>
              <w:jc w:val="center"/>
              <w:rPr>
                <w:rFonts w:ascii="Palatino Linotype" w:hAnsi="Palatino Linotype" w:cs="Arial"/>
                <w:b/>
              </w:rPr>
            </w:pPr>
          </w:p>
          <w:p w:rsidR="001F7252" w:rsidRDefault="001F7252" w:rsidP="00C56D0A">
            <w:pPr>
              <w:jc w:val="center"/>
              <w:rPr>
                <w:rFonts w:ascii="Palatino Linotype" w:hAnsi="Palatino Linotype" w:cs="Arial"/>
                <w:b/>
              </w:rPr>
            </w:pPr>
          </w:p>
          <w:p w:rsidR="001F7252" w:rsidRDefault="001F7252" w:rsidP="00C56D0A">
            <w:pPr>
              <w:jc w:val="center"/>
              <w:rPr>
                <w:rFonts w:ascii="Palatino Linotype" w:hAnsi="Palatino Linotype" w:cs="Arial"/>
                <w:b/>
              </w:rPr>
            </w:pPr>
          </w:p>
          <w:p w:rsidR="001F7252" w:rsidRDefault="001F7252" w:rsidP="00C56D0A">
            <w:pPr>
              <w:jc w:val="center"/>
              <w:rPr>
                <w:rFonts w:ascii="Palatino Linotype" w:hAnsi="Palatino Linotype" w:cs="Arial"/>
                <w:b/>
              </w:rPr>
            </w:pPr>
          </w:p>
          <w:p w:rsidR="001F7252" w:rsidRDefault="001F7252" w:rsidP="00C56D0A">
            <w:pPr>
              <w:jc w:val="center"/>
              <w:rPr>
                <w:rFonts w:ascii="Palatino Linotype" w:hAnsi="Palatino Linotype" w:cs="Arial"/>
                <w:b/>
              </w:rPr>
            </w:pPr>
          </w:p>
          <w:p w:rsidR="001F7252" w:rsidRPr="005E7982" w:rsidRDefault="001F7252" w:rsidP="00C56D0A">
            <w:pPr>
              <w:jc w:val="center"/>
              <w:rPr>
                <w:rFonts w:ascii="Palatino Linotype" w:hAnsi="Palatino Linotype" w:cs="Arial"/>
                <w:b/>
              </w:rPr>
            </w:pPr>
          </w:p>
          <w:p w:rsidR="007D7174" w:rsidRPr="005E7982" w:rsidRDefault="007D7174" w:rsidP="00C56D0A">
            <w:pPr>
              <w:jc w:val="center"/>
              <w:rPr>
                <w:rFonts w:ascii="Palatino Linotype" w:hAnsi="Palatino Linotype" w:cs="Arial"/>
                <w:b/>
              </w:rPr>
            </w:pPr>
            <w:r w:rsidRPr="005E7982">
              <w:rPr>
                <w:rFonts w:ascii="Palatino Linotype" w:hAnsi="Palatino Linotype" w:cs="Arial"/>
                <w:b/>
              </w:rPr>
              <w:t>Luis Gustavo Parra Noriega</w:t>
            </w:r>
          </w:p>
          <w:p w:rsidR="007D7174" w:rsidRPr="005E7982" w:rsidRDefault="007D7174" w:rsidP="00C56D0A">
            <w:pPr>
              <w:jc w:val="center"/>
              <w:rPr>
                <w:rFonts w:ascii="Palatino Linotype" w:hAnsi="Palatino Linotype" w:cs="Arial"/>
              </w:rPr>
            </w:pPr>
            <w:r w:rsidRPr="005E7982">
              <w:rPr>
                <w:rFonts w:ascii="Palatino Linotype" w:hAnsi="Palatino Linotype" w:cs="Arial"/>
              </w:rPr>
              <w:t>Comisionado</w:t>
            </w:r>
          </w:p>
          <w:p w:rsidR="007D7174" w:rsidRPr="005E7982" w:rsidRDefault="007D7174" w:rsidP="00C56D0A">
            <w:pPr>
              <w:jc w:val="center"/>
              <w:rPr>
                <w:rFonts w:ascii="Palatino Linotype" w:hAnsi="Palatino Linotype" w:cs="Arial"/>
                <w:b/>
              </w:rPr>
            </w:pPr>
            <w:r w:rsidRPr="005E7982">
              <w:rPr>
                <w:rFonts w:ascii="Palatino Linotype" w:hAnsi="Palatino Linotype" w:cs="Arial"/>
                <w:b/>
              </w:rPr>
              <w:t>(RÚBRICA)</w:t>
            </w:r>
          </w:p>
        </w:tc>
      </w:tr>
      <w:tr w:rsidR="007D7174" w:rsidRPr="005E7982" w:rsidTr="00C56D0A">
        <w:trPr>
          <w:jc w:val="center"/>
        </w:trPr>
        <w:tc>
          <w:tcPr>
            <w:tcW w:w="10365" w:type="dxa"/>
            <w:gridSpan w:val="2"/>
          </w:tcPr>
          <w:p w:rsidR="007D7174" w:rsidRDefault="007D7174" w:rsidP="00C56D0A">
            <w:pPr>
              <w:jc w:val="center"/>
              <w:rPr>
                <w:rFonts w:ascii="Palatino Linotype" w:hAnsi="Palatino Linotype" w:cs="Arial"/>
                <w:b/>
              </w:rPr>
            </w:pPr>
          </w:p>
          <w:p w:rsidR="004C68E7" w:rsidRDefault="004C68E7" w:rsidP="00C56D0A">
            <w:pPr>
              <w:jc w:val="center"/>
              <w:rPr>
                <w:rFonts w:ascii="Palatino Linotype" w:hAnsi="Palatino Linotype" w:cs="Arial"/>
                <w:b/>
              </w:rPr>
            </w:pPr>
          </w:p>
          <w:p w:rsidR="004C68E7" w:rsidRDefault="004C68E7" w:rsidP="00C56D0A">
            <w:pPr>
              <w:jc w:val="center"/>
              <w:rPr>
                <w:rFonts w:ascii="Palatino Linotype" w:hAnsi="Palatino Linotype" w:cs="Arial"/>
                <w:b/>
              </w:rPr>
            </w:pPr>
          </w:p>
          <w:p w:rsidR="001F7252" w:rsidRDefault="001F7252" w:rsidP="00C56D0A">
            <w:pPr>
              <w:jc w:val="center"/>
              <w:rPr>
                <w:rFonts w:ascii="Palatino Linotype" w:hAnsi="Palatino Linotype" w:cs="Arial"/>
                <w:b/>
              </w:rPr>
            </w:pPr>
          </w:p>
          <w:p w:rsidR="001F7252" w:rsidRDefault="001F7252" w:rsidP="00C56D0A">
            <w:pPr>
              <w:jc w:val="center"/>
              <w:rPr>
                <w:rFonts w:ascii="Palatino Linotype" w:hAnsi="Palatino Linotype" w:cs="Arial"/>
                <w:b/>
              </w:rPr>
            </w:pPr>
          </w:p>
          <w:p w:rsidR="001F7252" w:rsidRDefault="001F7252" w:rsidP="00C56D0A">
            <w:pPr>
              <w:jc w:val="center"/>
              <w:rPr>
                <w:rFonts w:ascii="Palatino Linotype" w:hAnsi="Palatino Linotype" w:cs="Arial"/>
                <w:b/>
              </w:rPr>
            </w:pPr>
          </w:p>
          <w:p w:rsidR="004C68E7" w:rsidRDefault="004C68E7" w:rsidP="00C56D0A">
            <w:pPr>
              <w:jc w:val="center"/>
              <w:rPr>
                <w:rFonts w:ascii="Palatino Linotype" w:hAnsi="Palatino Linotype" w:cs="Arial"/>
                <w:b/>
              </w:rPr>
            </w:pPr>
          </w:p>
          <w:p w:rsidR="007D7174" w:rsidRPr="005E7982" w:rsidRDefault="007D7174" w:rsidP="00C56D0A">
            <w:pPr>
              <w:jc w:val="center"/>
              <w:rPr>
                <w:rFonts w:ascii="Palatino Linotype" w:hAnsi="Palatino Linotype" w:cs="Arial"/>
                <w:b/>
              </w:rPr>
            </w:pPr>
            <w:r w:rsidRPr="005E7982">
              <w:rPr>
                <w:rFonts w:ascii="Palatino Linotype" w:hAnsi="Palatino Linotype" w:cs="Arial"/>
                <w:b/>
              </w:rPr>
              <w:t>Alexis Tapia Ramírez</w:t>
            </w:r>
          </w:p>
          <w:p w:rsidR="007D7174" w:rsidRPr="005E7982" w:rsidRDefault="007D7174" w:rsidP="00C56D0A">
            <w:pPr>
              <w:jc w:val="center"/>
              <w:rPr>
                <w:rFonts w:ascii="Palatino Linotype" w:hAnsi="Palatino Linotype" w:cs="Arial"/>
              </w:rPr>
            </w:pPr>
            <w:r w:rsidRPr="005E7982">
              <w:rPr>
                <w:rFonts w:ascii="Palatino Linotype" w:hAnsi="Palatino Linotype" w:cs="Arial"/>
              </w:rPr>
              <w:t>Secretario Técnico del Pleno</w:t>
            </w:r>
          </w:p>
          <w:p w:rsidR="007D7174" w:rsidRPr="005E7982" w:rsidRDefault="007D7174" w:rsidP="00C56D0A">
            <w:pPr>
              <w:jc w:val="center"/>
              <w:rPr>
                <w:rFonts w:ascii="Palatino Linotype" w:hAnsi="Palatino Linotype" w:cs="Arial"/>
              </w:rPr>
            </w:pPr>
            <w:r w:rsidRPr="005E7982">
              <w:rPr>
                <w:rFonts w:ascii="Palatino Linotype" w:hAnsi="Palatino Linotype" w:cs="Arial"/>
                <w:b/>
              </w:rPr>
              <w:t>(RÚBRICA)</w:t>
            </w:r>
            <w:r w:rsidRPr="005E7982">
              <w:rPr>
                <w:rFonts w:ascii="Palatino Linotype" w:hAnsi="Palatino Linotype" w:cs="Arial"/>
              </w:rPr>
              <w:t xml:space="preserve"> </w:t>
            </w:r>
          </w:p>
        </w:tc>
      </w:tr>
    </w:tbl>
    <w:p w:rsidR="001F7252" w:rsidRDefault="001F7252" w:rsidP="007D7174">
      <w:pPr>
        <w:jc w:val="both"/>
        <w:rPr>
          <w:rFonts w:ascii="Palatino Linotype" w:hAnsi="Palatino Linotype" w:cs="Arial"/>
          <w:sz w:val="20"/>
        </w:rPr>
      </w:pPr>
    </w:p>
    <w:p w:rsidR="001F7252" w:rsidRDefault="001F7252" w:rsidP="007D7174">
      <w:pPr>
        <w:jc w:val="both"/>
        <w:rPr>
          <w:rFonts w:ascii="Palatino Linotype" w:hAnsi="Palatino Linotype" w:cs="Arial"/>
          <w:sz w:val="20"/>
        </w:rPr>
      </w:pPr>
    </w:p>
    <w:p w:rsidR="001F7252" w:rsidRDefault="001F7252" w:rsidP="007D7174">
      <w:pPr>
        <w:jc w:val="both"/>
        <w:rPr>
          <w:rFonts w:ascii="Palatino Linotype" w:hAnsi="Palatino Linotype" w:cs="Arial"/>
          <w:sz w:val="20"/>
        </w:rPr>
      </w:pPr>
    </w:p>
    <w:p w:rsidR="001F7252" w:rsidRDefault="001F7252" w:rsidP="007D7174">
      <w:pPr>
        <w:jc w:val="both"/>
        <w:rPr>
          <w:rFonts w:ascii="Palatino Linotype" w:hAnsi="Palatino Linotype" w:cs="Arial"/>
          <w:sz w:val="20"/>
        </w:rPr>
      </w:pPr>
    </w:p>
    <w:p w:rsidR="001F7252" w:rsidRDefault="001F7252" w:rsidP="007D7174">
      <w:pPr>
        <w:jc w:val="both"/>
        <w:rPr>
          <w:rFonts w:ascii="Palatino Linotype" w:hAnsi="Palatino Linotype" w:cs="Arial"/>
          <w:sz w:val="20"/>
        </w:rPr>
      </w:pPr>
    </w:p>
    <w:p w:rsidR="001F7252" w:rsidRDefault="001F7252" w:rsidP="007D7174">
      <w:pPr>
        <w:jc w:val="both"/>
        <w:rPr>
          <w:rFonts w:ascii="Palatino Linotype" w:hAnsi="Palatino Linotype" w:cs="Arial"/>
          <w:sz w:val="20"/>
        </w:rPr>
      </w:pPr>
    </w:p>
    <w:p w:rsidR="007D7174" w:rsidRPr="005E7982" w:rsidRDefault="007D7174" w:rsidP="007D7174">
      <w:pPr>
        <w:jc w:val="both"/>
        <w:rPr>
          <w:rFonts w:ascii="Palatino Linotype" w:hAnsi="Palatino Linotype" w:cs="Arial"/>
          <w:sz w:val="16"/>
          <w:szCs w:val="20"/>
          <w:lang w:val="es-ES_tradnl"/>
        </w:rPr>
      </w:pPr>
      <w:r w:rsidRPr="005E7982">
        <w:rPr>
          <w:rFonts w:ascii="Palatino Linotype" w:hAnsi="Palatino Linotype" w:cs="Arial"/>
          <w:sz w:val="20"/>
        </w:rPr>
        <w:t>Esta hoja corres</w:t>
      </w:r>
      <w:r>
        <w:rPr>
          <w:rFonts w:ascii="Palatino Linotype" w:hAnsi="Palatino Linotype" w:cs="Arial"/>
          <w:sz w:val="20"/>
        </w:rPr>
        <w:t>pond</w:t>
      </w:r>
      <w:r w:rsidR="007C519B">
        <w:rPr>
          <w:rFonts w:ascii="Palatino Linotype" w:hAnsi="Palatino Linotype" w:cs="Arial"/>
          <w:sz w:val="20"/>
        </w:rPr>
        <w:t xml:space="preserve">e a la resolución de fecha </w:t>
      </w:r>
      <w:r w:rsidR="003E24F1">
        <w:rPr>
          <w:rFonts w:ascii="Palatino Linotype" w:hAnsi="Palatino Linotype" w:cs="Arial"/>
          <w:sz w:val="20"/>
        </w:rPr>
        <w:t xml:space="preserve"> </w:t>
      </w:r>
      <w:r w:rsidR="005230F9">
        <w:rPr>
          <w:rFonts w:ascii="Palatino Linotype" w:hAnsi="Palatino Linotype" w:cs="Arial"/>
          <w:sz w:val="20"/>
        </w:rPr>
        <w:t>veintidós</w:t>
      </w:r>
      <w:r w:rsidR="000B5F95">
        <w:rPr>
          <w:rFonts w:ascii="Palatino Linotype" w:hAnsi="Palatino Linotype" w:cs="Arial"/>
          <w:sz w:val="20"/>
        </w:rPr>
        <w:t xml:space="preserve"> de enero </w:t>
      </w:r>
      <w:r>
        <w:rPr>
          <w:rFonts w:ascii="Palatino Linotype" w:hAnsi="Palatino Linotype" w:cs="Arial"/>
          <w:sz w:val="20"/>
        </w:rPr>
        <w:t>d</w:t>
      </w:r>
      <w:r w:rsidRPr="005E7982">
        <w:rPr>
          <w:rFonts w:ascii="Palatino Linotype" w:hAnsi="Palatino Linotype" w:cs="Arial"/>
          <w:sz w:val="20"/>
        </w:rPr>
        <w:t xml:space="preserve">e dos mil </w:t>
      </w:r>
      <w:r w:rsidR="00243582">
        <w:rPr>
          <w:rFonts w:ascii="Palatino Linotype" w:hAnsi="Palatino Linotype" w:cs="Arial"/>
          <w:sz w:val="20"/>
        </w:rPr>
        <w:t>veinte</w:t>
      </w:r>
      <w:r w:rsidRPr="005E7982">
        <w:rPr>
          <w:rFonts w:ascii="Palatino Linotype" w:hAnsi="Palatino Linotype" w:cs="Arial"/>
          <w:sz w:val="20"/>
        </w:rPr>
        <w:t xml:space="preserve">, emitida en el recurso de revisión </w:t>
      </w:r>
      <w:r w:rsidR="000B5F95">
        <w:rPr>
          <w:rFonts w:ascii="Palatino Linotype" w:hAnsi="Palatino Linotype" w:cs="Arial"/>
          <w:sz w:val="20"/>
        </w:rPr>
        <w:t>08392</w:t>
      </w:r>
      <w:r w:rsidRPr="005E7982">
        <w:rPr>
          <w:rFonts w:ascii="Palatino Linotype" w:hAnsi="Palatino Linotype" w:cs="Arial"/>
          <w:sz w:val="20"/>
        </w:rPr>
        <w:t>/INFOEM/IP/RR/2019.</w:t>
      </w:r>
    </w:p>
    <w:p w:rsidR="007D7174" w:rsidRDefault="007C519B" w:rsidP="007D7174">
      <w:pPr>
        <w:pStyle w:val="Piedepgina"/>
      </w:pPr>
      <w:r>
        <w:rPr>
          <w:rFonts w:ascii="Palatino Linotype" w:hAnsi="Palatino Linotype" w:cs="Arial"/>
          <w:sz w:val="20"/>
        </w:rPr>
        <w:t>YSM/EJCA</w:t>
      </w:r>
    </w:p>
    <w:sectPr w:rsidR="007D7174" w:rsidSect="00C56D0A">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128" w:rsidRDefault="00382128" w:rsidP="007D7174">
      <w:r>
        <w:separator/>
      </w:r>
    </w:p>
  </w:endnote>
  <w:endnote w:type="continuationSeparator" w:id="0">
    <w:p w:rsidR="00382128" w:rsidRDefault="00382128" w:rsidP="007D7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B7A" w:rsidRPr="00A2780F" w:rsidRDefault="00AB4B7A" w:rsidP="00C56D0A">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8285E">
      <w:rPr>
        <w:rFonts w:ascii="Arial" w:hAnsi="Arial" w:cs="Arial"/>
        <w:b/>
        <w:bCs/>
        <w:noProof/>
        <w:sz w:val="20"/>
        <w:szCs w:val="20"/>
      </w:rPr>
      <w:t>22</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8285E">
      <w:rPr>
        <w:rFonts w:ascii="Arial" w:hAnsi="Arial" w:cs="Arial"/>
        <w:b/>
        <w:bCs/>
        <w:noProof/>
        <w:sz w:val="20"/>
        <w:szCs w:val="20"/>
      </w:rPr>
      <w:t>35</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B7A" w:rsidRDefault="00AB4B7A" w:rsidP="00C56D0A">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88285E">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88285E">
      <w:rPr>
        <w:rFonts w:ascii="Arial" w:hAnsi="Arial" w:cs="Arial"/>
        <w:b/>
        <w:bCs/>
        <w:noProof/>
        <w:sz w:val="20"/>
        <w:szCs w:val="20"/>
      </w:rPr>
      <w:t>35</w:t>
    </w:r>
    <w:r w:rsidRPr="00986599">
      <w:rPr>
        <w:rFonts w:ascii="Arial" w:hAnsi="Arial" w:cs="Arial"/>
        <w:b/>
        <w:bCs/>
        <w:sz w:val="20"/>
        <w:szCs w:val="20"/>
      </w:rPr>
      <w:fldChar w:fldCharType="end"/>
    </w:r>
  </w:p>
  <w:p w:rsidR="00AB4B7A" w:rsidRPr="00070856" w:rsidRDefault="00AB4B7A" w:rsidP="00C56D0A">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128" w:rsidRDefault="00382128" w:rsidP="007D7174">
      <w:r>
        <w:separator/>
      </w:r>
    </w:p>
  </w:footnote>
  <w:footnote w:type="continuationSeparator" w:id="0">
    <w:p w:rsidR="00382128" w:rsidRDefault="00382128" w:rsidP="007D71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B7A" w:rsidRPr="00AB02D2" w:rsidRDefault="00AB4B7A" w:rsidP="00C56D0A">
    <w:pPr>
      <w:pStyle w:val="Encabezado"/>
      <w:tabs>
        <w:tab w:val="clear" w:pos="4252"/>
        <w:tab w:val="clear" w:pos="8504"/>
        <w:tab w:val="left" w:pos="2326"/>
      </w:tabs>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686"/>
      <w:gridCol w:w="2693"/>
      <w:gridCol w:w="2977"/>
    </w:tblGrid>
    <w:tr w:rsidR="00AB4B7A" w:rsidRPr="007769F3" w:rsidTr="00C56D0A">
      <w:tc>
        <w:tcPr>
          <w:tcW w:w="3686" w:type="dxa"/>
        </w:tcPr>
        <w:p w:rsidR="00AB4B7A" w:rsidRPr="007769F3" w:rsidRDefault="00AB4B7A" w:rsidP="00C56D0A">
          <w:pPr>
            <w:rPr>
              <w:rFonts w:ascii="Palatino Linotype" w:hAnsi="Palatino Linotype"/>
              <w:b/>
              <w:sz w:val="22"/>
              <w:szCs w:val="22"/>
              <w:lang w:val="es-ES_tradnl"/>
            </w:rPr>
          </w:pPr>
        </w:p>
      </w:tc>
      <w:tc>
        <w:tcPr>
          <w:tcW w:w="2693" w:type="dxa"/>
          <w:shd w:val="clear" w:color="auto" w:fill="auto"/>
        </w:tcPr>
        <w:p w:rsidR="00AB4B7A" w:rsidRPr="007769F3" w:rsidRDefault="00AB4B7A" w:rsidP="00C56D0A">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2977" w:type="dxa"/>
          <w:shd w:val="clear" w:color="auto" w:fill="auto"/>
          <w:vAlign w:val="center"/>
        </w:tcPr>
        <w:p w:rsidR="00AB4B7A" w:rsidRPr="007769F3" w:rsidRDefault="00AB4B7A" w:rsidP="007D7174">
          <w:pPr>
            <w:jc w:val="both"/>
            <w:rPr>
              <w:rFonts w:ascii="Palatino Linotype" w:hAnsi="Palatino Linotype"/>
              <w:b/>
              <w:sz w:val="22"/>
              <w:szCs w:val="22"/>
              <w:lang w:val="es-ES_tradnl"/>
            </w:rPr>
          </w:pPr>
          <w:r>
            <w:rPr>
              <w:rFonts w:ascii="Palatino Linotype" w:hAnsi="Palatino Linotype"/>
              <w:b/>
              <w:sz w:val="22"/>
              <w:szCs w:val="22"/>
              <w:lang w:val="es-ES_tradnl"/>
            </w:rPr>
            <w:t>08392/INFOEM/IP/RR/2019</w:t>
          </w:r>
        </w:p>
      </w:tc>
    </w:tr>
    <w:tr w:rsidR="00AB4B7A" w:rsidRPr="007769F3" w:rsidTr="00C56D0A">
      <w:tc>
        <w:tcPr>
          <w:tcW w:w="3686" w:type="dxa"/>
        </w:tcPr>
        <w:p w:rsidR="00AB4B7A" w:rsidRPr="007769F3" w:rsidRDefault="00AB4B7A" w:rsidP="00C56D0A">
          <w:pPr>
            <w:rPr>
              <w:rFonts w:ascii="Palatino Linotype" w:hAnsi="Palatino Linotype"/>
              <w:b/>
              <w:sz w:val="22"/>
              <w:szCs w:val="22"/>
              <w:lang w:val="es-ES_tradnl"/>
            </w:rPr>
          </w:pPr>
        </w:p>
      </w:tc>
      <w:tc>
        <w:tcPr>
          <w:tcW w:w="2693" w:type="dxa"/>
          <w:shd w:val="clear" w:color="auto" w:fill="auto"/>
        </w:tcPr>
        <w:p w:rsidR="00AB4B7A" w:rsidRPr="007769F3" w:rsidRDefault="00AB4B7A" w:rsidP="00C56D0A">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2977" w:type="dxa"/>
          <w:shd w:val="clear" w:color="auto" w:fill="auto"/>
          <w:vAlign w:val="center"/>
        </w:tcPr>
        <w:p w:rsidR="00AB4B7A" w:rsidRPr="007769F3" w:rsidRDefault="00B37004" w:rsidP="009C2E8A">
          <w:pPr>
            <w:ind w:right="34"/>
            <w:jc w:val="both"/>
            <w:rPr>
              <w:rFonts w:ascii="Palatino Linotype" w:hAnsi="Palatino Linotype"/>
              <w:b/>
              <w:sz w:val="22"/>
              <w:szCs w:val="22"/>
            </w:rPr>
          </w:pPr>
          <w:r>
            <w:rPr>
              <w:rFonts w:ascii="Palatino Linotype" w:hAnsi="Palatino Linotype"/>
              <w:b/>
              <w:sz w:val="22"/>
              <w:szCs w:val="22"/>
            </w:rPr>
            <w:t>Secretaría de Movilidad</w:t>
          </w:r>
        </w:p>
      </w:tc>
    </w:tr>
    <w:tr w:rsidR="00AB4B7A" w:rsidRPr="007769F3" w:rsidTr="00C56D0A">
      <w:trPr>
        <w:trHeight w:val="228"/>
      </w:trPr>
      <w:tc>
        <w:tcPr>
          <w:tcW w:w="3686" w:type="dxa"/>
        </w:tcPr>
        <w:p w:rsidR="00AB4B7A" w:rsidRPr="007769F3" w:rsidRDefault="00AB4B7A" w:rsidP="00C56D0A">
          <w:pPr>
            <w:rPr>
              <w:rFonts w:ascii="Palatino Linotype" w:hAnsi="Palatino Linotype"/>
              <w:b/>
              <w:sz w:val="22"/>
              <w:szCs w:val="22"/>
              <w:lang w:val="es-ES_tradnl"/>
            </w:rPr>
          </w:pPr>
        </w:p>
      </w:tc>
      <w:tc>
        <w:tcPr>
          <w:tcW w:w="2693" w:type="dxa"/>
          <w:shd w:val="clear" w:color="auto" w:fill="auto"/>
        </w:tcPr>
        <w:p w:rsidR="00AB4B7A" w:rsidRPr="007769F3" w:rsidRDefault="00AB4B7A" w:rsidP="00C56D0A">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2977" w:type="dxa"/>
          <w:shd w:val="clear" w:color="auto" w:fill="auto"/>
        </w:tcPr>
        <w:p w:rsidR="00AB4B7A" w:rsidRPr="007769F3" w:rsidRDefault="00AB4B7A" w:rsidP="00C56D0A">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AB4B7A" w:rsidRPr="00AB02D2" w:rsidRDefault="00AB4B7A" w:rsidP="00C56D0A">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B7A" w:rsidRPr="00AB02D2" w:rsidRDefault="00AB4B7A" w:rsidP="00C56D0A">
    <w:pPr>
      <w:tabs>
        <w:tab w:val="left" w:pos="9072"/>
      </w:tabs>
      <w:ind w:right="-377"/>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970"/>
      <w:gridCol w:w="2551"/>
      <w:gridCol w:w="2977"/>
    </w:tblGrid>
    <w:tr w:rsidR="00AB4B7A" w:rsidRPr="008F2CCC" w:rsidTr="00C56D0A">
      <w:tc>
        <w:tcPr>
          <w:tcW w:w="3970" w:type="dxa"/>
          <w:vMerge w:val="restart"/>
        </w:tcPr>
        <w:p w:rsidR="00AB4B7A" w:rsidRPr="008F2CCC" w:rsidRDefault="00AB4B7A" w:rsidP="00C56D0A">
          <w:pPr>
            <w:ind w:right="34"/>
            <w:rPr>
              <w:rFonts w:ascii="Palatino Linotype" w:hAnsi="Palatino Linotype"/>
              <w:b/>
              <w:sz w:val="22"/>
              <w:szCs w:val="22"/>
              <w:lang w:val="es-ES_tradnl"/>
            </w:rPr>
          </w:pPr>
        </w:p>
      </w:tc>
      <w:tc>
        <w:tcPr>
          <w:tcW w:w="2551" w:type="dxa"/>
          <w:shd w:val="clear" w:color="auto" w:fill="auto"/>
        </w:tcPr>
        <w:p w:rsidR="00AB4B7A" w:rsidRPr="008F2CCC" w:rsidRDefault="00AB4B7A" w:rsidP="00C56D0A">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rsidR="00AB4B7A" w:rsidRPr="008F2CCC" w:rsidRDefault="00AB4B7A" w:rsidP="007D7174">
          <w:pPr>
            <w:jc w:val="both"/>
            <w:rPr>
              <w:rFonts w:ascii="Palatino Linotype" w:hAnsi="Palatino Linotype"/>
              <w:b/>
              <w:sz w:val="22"/>
              <w:szCs w:val="22"/>
              <w:lang w:val="es-ES_tradnl"/>
            </w:rPr>
          </w:pPr>
          <w:r>
            <w:rPr>
              <w:rFonts w:ascii="Palatino Linotype" w:hAnsi="Palatino Linotype"/>
              <w:b/>
              <w:sz w:val="22"/>
              <w:szCs w:val="22"/>
              <w:lang w:val="es-ES_tradnl"/>
            </w:rPr>
            <w:t>08392/INFOEM/IP/RR/2019</w:t>
          </w:r>
        </w:p>
      </w:tc>
    </w:tr>
    <w:tr w:rsidR="00AB4B7A" w:rsidRPr="008F2CCC" w:rsidTr="00C56D0A">
      <w:tc>
        <w:tcPr>
          <w:tcW w:w="3970" w:type="dxa"/>
          <w:vMerge/>
        </w:tcPr>
        <w:p w:rsidR="00AB4B7A" w:rsidRPr="008F2CCC" w:rsidRDefault="00AB4B7A" w:rsidP="00C56D0A">
          <w:pPr>
            <w:rPr>
              <w:rFonts w:ascii="Palatino Linotype" w:hAnsi="Palatino Linotype"/>
              <w:b/>
              <w:sz w:val="22"/>
              <w:szCs w:val="22"/>
              <w:lang w:val="es-ES_tradnl"/>
            </w:rPr>
          </w:pPr>
        </w:p>
      </w:tc>
      <w:tc>
        <w:tcPr>
          <w:tcW w:w="2551" w:type="dxa"/>
          <w:shd w:val="clear" w:color="auto" w:fill="auto"/>
        </w:tcPr>
        <w:p w:rsidR="00AB4B7A" w:rsidRPr="008F2CCC" w:rsidRDefault="00AB4B7A" w:rsidP="00C56D0A">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rsidR="00AB4B7A" w:rsidRPr="008F2CCC" w:rsidRDefault="0088285E" w:rsidP="0088285E">
          <w:pPr>
            <w:ind w:right="34"/>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sidR="00AB4B7A" w:rsidRPr="00DC410D">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41659E">
            <w:rPr>
              <w:rFonts w:ascii="Palatino Linotype" w:hAnsi="Palatino Linotype"/>
              <w:b/>
              <w:sz w:val="22"/>
              <w:szCs w:val="22"/>
              <w:lang w:val="es-ES_tradnl"/>
            </w:rPr>
            <w:t xml:space="preserve"> </w:t>
          </w:r>
          <w:r>
            <w:rPr>
              <w:rFonts w:ascii="Palatino Linotype" w:hAnsi="Palatino Linotype"/>
              <w:b/>
              <w:sz w:val="22"/>
              <w:szCs w:val="22"/>
              <w:lang w:val="es-ES_tradnl"/>
            </w:rPr>
            <w:t>x</w:t>
          </w:r>
          <w:r w:rsidR="0041659E">
            <w:rPr>
              <w:rFonts w:ascii="Palatino Linotype" w:hAnsi="Palatino Linotype"/>
              <w:b/>
              <w:sz w:val="22"/>
              <w:szCs w:val="22"/>
              <w:lang w:val="es-ES_tradnl"/>
            </w:rPr>
            <w:t>/</w:t>
          </w:r>
          <w:r>
            <w:rPr>
              <w:rFonts w:ascii="Palatino Linotype" w:hAnsi="Palatino Linotype"/>
              <w:b/>
              <w:sz w:val="22"/>
              <w:szCs w:val="22"/>
              <w:lang w:val="es-ES_tradnl"/>
            </w:rPr>
            <w:t>x</w:t>
          </w:r>
          <w:r w:rsidR="0041659E">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r w:rsidR="0041659E">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r w:rsidR="00AB4B7A" w:rsidRPr="00DC410D">
            <w:rPr>
              <w:rFonts w:ascii="Palatino Linotype" w:hAnsi="Palatino Linotype"/>
              <w:b/>
              <w:sz w:val="22"/>
              <w:szCs w:val="22"/>
              <w:lang w:val="es-ES_tradnl"/>
            </w:rPr>
            <w:t xml:space="preserve"> </w:t>
          </w:r>
          <w:r>
            <w:rPr>
              <w:rFonts w:ascii="Palatino Linotype" w:hAnsi="Palatino Linotype"/>
              <w:b/>
              <w:sz w:val="22"/>
              <w:szCs w:val="22"/>
              <w:lang w:val="es-ES_tradnl"/>
            </w:rPr>
            <w:t>xx</w:t>
          </w:r>
          <w:r w:rsidR="00AB4B7A" w:rsidRPr="00DC410D">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xxxxxxxxxxxxx</w:t>
          </w:r>
          <w:proofErr w:type="spellEnd"/>
        </w:p>
      </w:tc>
    </w:tr>
    <w:tr w:rsidR="00AB4B7A" w:rsidRPr="008F2CCC" w:rsidTr="00C56D0A">
      <w:trPr>
        <w:trHeight w:val="228"/>
      </w:trPr>
      <w:tc>
        <w:tcPr>
          <w:tcW w:w="3970" w:type="dxa"/>
          <w:vMerge/>
        </w:tcPr>
        <w:p w:rsidR="00AB4B7A" w:rsidRPr="008F2CCC" w:rsidRDefault="00AB4B7A" w:rsidP="00C56D0A">
          <w:pPr>
            <w:rPr>
              <w:rFonts w:ascii="Palatino Linotype" w:hAnsi="Palatino Linotype"/>
              <w:b/>
              <w:sz w:val="22"/>
              <w:szCs w:val="22"/>
              <w:lang w:val="es-ES_tradnl"/>
            </w:rPr>
          </w:pPr>
        </w:p>
      </w:tc>
      <w:tc>
        <w:tcPr>
          <w:tcW w:w="2551" w:type="dxa"/>
          <w:shd w:val="clear" w:color="auto" w:fill="auto"/>
        </w:tcPr>
        <w:p w:rsidR="00AB4B7A" w:rsidRPr="008F2CCC" w:rsidRDefault="00AB4B7A" w:rsidP="00C56D0A">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rsidR="00AB4B7A" w:rsidRPr="004C1DCD" w:rsidRDefault="00AB4B7A" w:rsidP="007D7174">
          <w:pPr>
            <w:jc w:val="both"/>
            <w:rPr>
              <w:rFonts w:ascii="Palatino Linotype" w:hAnsi="Palatino Linotype"/>
              <w:b/>
              <w:sz w:val="22"/>
              <w:szCs w:val="22"/>
              <w:lang w:val="es-ES_tradnl"/>
            </w:rPr>
          </w:pPr>
          <w:r w:rsidRPr="00DC410D">
            <w:rPr>
              <w:rFonts w:ascii="Palatino Linotype" w:hAnsi="Palatino Linotype"/>
              <w:b/>
              <w:sz w:val="22"/>
              <w:szCs w:val="22"/>
              <w:lang w:val="es-ES_tradnl"/>
            </w:rPr>
            <w:t>Secretaría de Movilidad</w:t>
          </w:r>
        </w:p>
      </w:tc>
    </w:tr>
    <w:tr w:rsidR="00AB4B7A" w:rsidRPr="008F2CCC" w:rsidTr="00C56D0A">
      <w:tc>
        <w:tcPr>
          <w:tcW w:w="3970" w:type="dxa"/>
          <w:vMerge/>
        </w:tcPr>
        <w:p w:rsidR="00AB4B7A" w:rsidRPr="008F2CCC" w:rsidRDefault="00AB4B7A" w:rsidP="00C56D0A">
          <w:pPr>
            <w:rPr>
              <w:rFonts w:ascii="Palatino Linotype" w:hAnsi="Palatino Linotype"/>
              <w:b/>
              <w:sz w:val="22"/>
              <w:szCs w:val="22"/>
              <w:lang w:val="es-ES_tradnl"/>
            </w:rPr>
          </w:pPr>
        </w:p>
      </w:tc>
      <w:tc>
        <w:tcPr>
          <w:tcW w:w="2551" w:type="dxa"/>
          <w:shd w:val="clear" w:color="auto" w:fill="auto"/>
        </w:tcPr>
        <w:p w:rsidR="00AB4B7A" w:rsidRPr="008F2CCC" w:rsidRDefault="00AB4B7A" w:rsidP="00C56D0A">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rsidR="00AB4B7A" w:rsidRPr="008F2CCC" w:rsidRDefault="00AB4B7A" w:rsidP="00C56D0A">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AB4B7A" w:rsidRPr="00AB02D2" w:rsidRDefault="00AB4B7A" w:rsidP="00C56D0A">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B01495"/>
    <w:multiLevelType w:val="hybridMultilevel"/>
    <w:tmpl w:val="AF329F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B3355DD"/>
    <w:multiLevelType w:val="hybridMultilevel"/>
    <w:tmpl w:val="4B6CBD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7040D0"/>
    <w:multiLevelType w:val="hybridMultilevel"/>
    <w:tmpl w:val="7B10BA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5A055BA"/>
    <w:multiLevelType w:val="hybridMultilevel"/>
    <w:tmpl w:val="35C082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5A60136"/>
    <w:multiLevelType w:val="hybridMultilevel"/>
    <w:tmpl w:val="BB509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E121510"/>
    <w:multiLevelType w:val="hybridMultilevel"/>
    <w:tmpl w:val="7B3E5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2A362C7"/>
    <w:multiLevelType w:val="hybridMultilevel"/>
    <w:tmpl w:val="7CDA43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D5C0C78"/>
    <w:multiLevelType w:val="hybridMultilevel"/>
    <w:tmpl w:val="116849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68B4DF6"/>
    <w:multiLevelType w:val="hybridMultilevel"/>
    <w:tmpl w:val="3F4841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7772FCA"/>
    <w:multiLevelType w:val="hybridMultilevel"/>
    <w:tmpl w:val="174074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9427A3A"/>
    <w:multiLevelType w:val="hybridMultilevel"/>
    <w:tmpl w:val="88C4410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1">
    <w:nsid w:val="59542521"/>
    <w:multiLevelType w:val="hybridMultilevel"/>
    <w:tmpl w:val="4BE036D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03D4CBC"/>
    <w:multiLevelType w:val="hybridMultilevel"/>
    <w:tmpl w:val="85E053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BB66AE3"/>
    <w:multiLevelType w:val="hybridMultilevel"/>
    <w:tmpl w:val="B3102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DFF0DFB"/>
    <w:multiLevelType w:val="hybridMultilevel"/>
    <w:tmpl w:val="C3D08F48"/>
    <w:lvl w:ilvl="0" w:tplc="500EB892">
      <w:start w:val="1"/>
      <w:numFmt w:val="decimal"/>
      <w:lvlText w:val="%1."/>
      <w:lvlJc w:val="left"/>
      <w:pPr>
        <w:ind w:left="3904" w:hanging="360"/>
      </w:pPr>
      <w:rPr>
        <w:b/>
      </w:rPr>
    </w:lvl>
    <w:lvl w:ilvl="1" w:tplc="080A0019">
      <w:start w:val="1"/>
      <w:numFmt w:val="lowerLetter"/>
      <w:lvlText w:val="%2."/>
      <w:lvlJc w:val="left"/>
      <w:pPr>
        <w:ind w:left="4624" w:hanging="360"/>
      </w:pPr>
    </w:lvl>
    <w:lvl w:ilvl="2" w:tplc="080A001B">
      <w:start w:val="1"/>
      <w:numFmt w:val="lowerRoman"/>
      <w:lvlText w:val="%3."/>
      <w:lvlJc w:val="right"/>
      <w:pPr>
        <w:ind w:left="5344" w:hanging="180"/>
      </w:pPr>
    </w:lvl>
    <w:lvl w:ilvl="3" w:tplc="080A000F">
      <w:start w:val="1"/>
      <w:numFmt w:val="decimal"/>
      <w:lvlText w:val="%4."/>
      <w:lvlJc w:val="left"/>
      <w:pPr>
        <w:ind w:left="6064" w:hanging="360"/>
      </w:pPr>
    </w:lvl>
    <w:lvl w:ilvl="4" w:tplc="080A0019" w:tentative="1">
      <w:start w:val="1"/>
      <w:numFmt w:val="lowerLetter"/>
      <w:lvlText w:val="%5."/>
      <w:lvlJc w:val="left"/>
      <w:pPr>
        <w:ind w:left="6784" w:hanging="360"/>
      </w:pPr>
    </w:lvl>
    <w:lvl w:ilvl="5" w:tplc="080A001B" w:tentative="1">
      <w:start w:val="1"/>
      <w:numFmt w:val="lowerRoman"/>
      <w:lvlText w:val="%6."/>
      <w:lvlJc w:val="right"/>
      <w:pPr>
        <w:ind w:left="7504" w:hanging="180"/>
      </w:pPr>
    </w:lvl>
    <w:lvl w:ilvl="6" w:tplc="080A000F" w:tentative="1">
      <w:start w:val="1"/>
      <w:numFmt w:val="decimal"/>
      <w:lvlText w:val="%7."/>
      <w:lvlJc w:val="left"/>
      <w:pPr>
        <w:ind w:left="8224" w:hanging="360"/>
      </w:pPr>
    </w:lvl>
    <w:lvl w:ilvl="7" w:tplc="080A0019" w:tentative="1">
      <w:start w:val="1"/>
      <w:numFmt w:val="lowerLetter"/>
      <w:lvlText w:val="%8."/>
      <w:lvlJc w:val="left"/>
      <w:pPr>
        <w:ind w:left="8944" w:hanging="360"/>
      </w:pPr>
    </w:lvl>
    <w:lvl w:ilvl="8" w:tplc="080A001B" w:tentative="1">
      <w:start w:val="1"/>
      <w:numFmt w:val="lowerRoman"/>
      <w:lvlText w:val="%9."/>
      <w:lvlJc w:val="right"/>
      <w:pPr>
        <w:ind w:left="9664" w:hanging="180"/>
      </w:pPr>
    </w:lvl>
  </w:abstractNum>
  <w:abstractNum w:abstractNumId="15">
    <w:nsid w:val="73671262"/>
    <w:multiLevelType w:val="hybridMultilevel"/>
    <w:tmpl w:val="FE06E7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
  </w:num>
  <w:num w:numId="4">
    <w:abstractNumId w:val="0"/>
  </w:num>
  <w:num w:numId="5">
    <w:abstractNumId w:val="13"/>
  </w:num>
  <w:num w:numId="6">
    <w:abstractNumId w:val="14"/>
  </w:num>
  <w:num w:numId="7">
    <w:abstractNumId w:val="8"/>
  </w:num>
  <w:num w:numId="8">
    <w:abstractNumId w:val="6"/>
  </w:num>
  <w:num w:numId="9">
    <w:abstractNumId w:val="2"/>
  </w:num>
  <w:num w:numId="10">
    <w:abstractNumId w:val="11"/>
  </w:num>
  <w:num w:numId="11">
    <w:abstractNumId w:val="5"/>
  </w:num>
  <w:num w:numId="12">
    <w:abstractNumId w:val="4"/>
  </w:num>
  <w:num w:numId="13">
    <w:abstractNumId w:val="3"/>
  </w:num>
  <w:num w:numId="14">
    <w:abstractNumId w:val="10"/>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174"/>
    <w:rsid w:val="00007F9A"/>
    <w:rsid w:val="00045647"/>
    <w:rsid w:val="00050FC2"/>
    <w:rsid w:val="0007229C"/>
    <w:rsid w:val="00082762"/>
    <w:rsid w:val="000A1DA6"/>
    <w:rsid w:val="000B5A81"/>
    <w:rsid w:val="000B5F95"/>
    <w:rsid w:val="000B70C0"/>
    <w:rsid w:val="000D4FB8"/>
    <w:rsid w:val="000D76D0"/>
    <w:rsid w:val="000F2288"/>
    <w:rsid w:val="00100524"/>
    <w:rsid w:val="00100AC2"/>
    <w:rsid w:val="00105FA1"/>
    <w:rsid w:val="00105FBA"/>
    <w:rsid w:val="001116E6"/>
    <w:rsid w:val="00133E01"/>
    <w:rsid w:val="001621EF"/>
    <w:rsid w:val="001708C5"/>
    <w:rsid w:val="0017186D"/>
    <w:rsid w:val="00175AAF"/>
    <w:rsid w:val="001763D2"/>
    <w:rsid w:val="00177178"/>
    <w:rsid w:val="001779E5"/>
    <w:rsid w:val="0018572C"/>
    <w:rsid w:val="001931AD"/>
    <w:rsid w:val="001A1910"/>
    <w:rsid w:val="001C3EFE"/>
    <w:rsid w:val="001F3ADF"/>
    <w:rsid w:val="001F7252"/>
    <w:rsid w:val="00204B06"/>
    <w:rsid w:val="00243582"/>
    <w:rsid w:val="00246205"/>
    <w:rsid w:val="002A5970"/>
    <w:rsid w:val="002B2285"/>
    <w:rsid w:val="00301979"/>
    <w:rsid w:val="00304D0F"/>
    <w:rsid w:val="00306F75"/>
    <w:rsid w:val="00310AF5"/>
    <w:rsid w:val="00341EF9"/>
    <w:rsid w:val="0034483F"/>
    <w:rsid w:val="00346381"/>
    <w:rsid w:val="003622BE"/>
    <w:rsid w:val="0036778A"/>
    <w:rsid w:val="00382128"/>
    <w:rsid w:val="00385C2F"/>
    <w:rsid w:val="0039118A"/>
    <w:rsid w:val="003A39B3"/>
    <w:rsid w:val="003B14D1"/>
    <w:rsid w:val="003C182D"/>
    <w:rsid w:val="003C1CBB"/>
    <w:rsid w:val="003D325E"/>
    <w:rsid w:val="003D48C7"/>
    <w:rsid w:val="003E24F1"/>
    <w:rsid w:val="00403C22"/>
    <w:rsid w:val="0041314F"/>
    <w:rsid w:val="0041659E"/>
    <w:rsid w:val="00420EC9"/>
    <w:rsid w:val="00430361"/>
    <w:rsid w:val="0045253B"/>
    <w:rsid w:val="004619AE"/>
    <w:rsid w:val="00470A8F"/>
    <w:rsid w:val="00496F08"/>
    <w:rsid w:val="004A0062"/>
    <w:rsid w:val="004A2AB0"/>
    <w:rsid w:val="004A35CC"/>
    <w:rsid w:val="004A7E61"/>
    <w:rsid w:val="004C68E7"/>
    <w:rsid w:val="004D548A"/>
    <w:rsid w:val="004D661F"/>
    <w:rsid w:val="004E34CE"/>
    <w:rsid w:val="004F3E92"/>
    <w:rsid w:val="005230F9"/>
    <w:rsid w:val="005231F5"/>
    <w:rsid w:val="00556345"/>
    <w:rsid w:val="00557F8F"/>
    <w:rsid w:val="00580F88"/>
    <w:rsid w:val="00586A21"/>
    <w:rsid w:val="005876E1"/>
    <w:rsid w:val="00591CF4"/>
    <w:rsid w:val="005961CB"/>
    <w:rsid w:val="005B194C"/>
    <w:rsid w:val="005E48BB"/>
    <w:rsid w:val="005E71CD"/>
    <w:rsid w:val="005F10D5"/>
    <w:rsid w:val="0060126C"/>
    <w:rsid w:val="00623371"/>
    <w:rsid w:val="00625989"/>
    <w:rsid w:val="006312B2"/>
    <w:rsid w:val="00637243"/>
    <w:rsid w:val="006425C6"/>
    <w:rsid w:val="00657761"/>
    <w:rsid w:val="00665A55"/>
    <w:rsid w:val="00665A90"/>
    <w:rsid w:val="006679B6"/>
    <w:rsid w:val="00671BCD"/>
    <w:rsid w:val="006848BA"/>
    <w:rsid w:val="006A3D4F"/>
    <w:rsid w:val="006A7727"/>
    <w:rsid w:val="006B42E1"/>
    <w:rsid w:val="006D6548"/>
    <w:rsid w:val="006E2589"/>
    <w:rsid w:val="006E7C36"/>
    <w:rsid w:val="006F5CFE"/>
    <w:rsid w:val="00702E9C"/>
    <w:rsid w:val="007151ED"/>
    <w:rsid w:val="00716617"/>
    <w:rsid w:val="0072698F"/>
    <w:rsid w:val="00742908"/>
    <w:rsid w:val="0076348A"/>
    <w:rsid w:val="0076453A"/>
    <w:rsid w:val="007664D5"/>
    <w:rsid w:val="00777672"/>
    <w:rsid w:val="00781F7E"/>
    <w:rsid w:val="007831C5"/>
    <w:rsid w:val="00786321"/>
    <w:rsid w:val="00790310"/>
    <w:rsid w:val="007C50AD"/>
    <w:rsid w:val="007C519B"/>
    <w:rsid w:val="007C698C"/>
    <w:rsid w:val="007D516B"/>
    <w:rsid w:val="007D7174"/>
    <w:rsid w:val="007E08DB"/>
    <w:rsid w:val="007E7354"/>
    <w:rsid w:val="00810363"/>
    <w:rsid w:val="00812FAC"/>
    <w:rsid w:val="0082035C"/>
    <w:rsid w:val="008212E0"/>
    <w:rsid w:val="00835A3E"/>
    <w:rsid w:val="00835BA2"/>
    <w:rsid w:val="00844C44"/>
    <w:rsid w:val="00861405"/>
    <w:rsid w:val="00861B7E"/>
    <w:rsid w:val="0087574E"/>
    <w:rsid w:val="0088285E"/>
    <w:rsid w:val="00882B38"/>
    <w:rsid w:val="00887CB6"/>
    <w:rsid w:val="008A103D"/>
    <w:rsid w:val="008A6B65"/>
    <w:rsid w:val="008F03C0"/>
    <w:rsid w:val="008F0A78"/>
    <w:rsid w:val="008F7486"/>
    <w:rsid w:val="0091001B"/>
    <w:rsid w:val="009163BF"/>
    <w:rsid w:val="009235FF"/>
    <w:rsid w:val="009240D4"/>
    <w:rsid w:val="00943383"/>
    <w:rsid w:val="009441A2"/>
    <w:rsid w:val="0094642B"/>
    <w:rsid w:val="00961715"/>
    <w:rsid w:val="00973B14"/>
    <w:rsid w:val="009A2F28"/>
    <w:rsid w:val="009C1A67"/>
    <w:rsid w:val="009C2E8A"/>
    <w:rsid w:val="009C5D28"/>
    <w:rsid w:val="009D005F"/>
    <w:rsid w:val="009D62AB"/>
    <w:rsid w:val="009E70D0"/>
    <w:rsid w:val="009F0EB0"/>
    <w:rsid w:val="00A00BAA"/>
    <w:rsid w:val="00A12410"/>
    <w:rsid w:val="00A32582"/>
    <w:rsid w:val="00A35EB7"/>
    <w:rsid w:val="00A42FF1"/>
    <w:rsid w:val="00A53D16"/>
    <w:rsid w:val="00A625A6"/>
    <w:rsid w:val="00A95DA0"/>
    <w:rsid w:val="00AA6490"/>
    <w:rsid w:val="00AA7B66"/>
    <w:rsid w:val="00AB02D2"/>
    <w:rsid w:val="00AB2110"/>
    <w:rsid w:val="00AB4B7A"/>
    <w:rsid w:val="00AC187B"/>
    <w:rsid w:val="00AE08BB"/>
    <w:rsid w:val="00B1330D"/>
    <w:rsid w:val="00B22EEE"/>
    <w:rsid w:val="00B31A2E"/>
    <w:rsid w:val="00B37004"/>
    <w:rsid w:val="00B4524D"/>
    <w:rsid w:val="00B47828"/>
    <w:rsid w:val="00B50217"/>
    <w:rsid w:val="00B55AB0"/>
    <w:rsid w:val="00B9215B"/>
    <w:rsid w:val="00B96486"/>
    <w:rsid w:val="00BA51BE"/>
    <w:rsid w:val="00BB17DF"/>
    <w:rsid w:val="00BC7D05"/>
    <w:rsid w:val="00BD1021"/>
    <w:rsid w:val="00BD5238"/>
    <w:rsid w:val="00BE1D7D"/>
    <w:rsid w:val="00BF11D7"/>
    <w:rsid w:val="00BF2918"/>
    <w:rsid w:val="00C17B42"/>
    <w:rsid w:val="00C20701"/>
    <w:rsid w:val="00C23B43"/>
    <w:rsid w:val="00C23D93"/>
    <w:rsid w:val="00C427D6"/>
    <w:rsid w:val="00C442C3"/>
    <w:rsid w:val="00C56D0A"/>
    <w:rsid w:val="00C763F0"/>
    <w:rsid w:val="00C76BE0"/>
    <w:rsid w:val="00C82468"/>
    <w:rsid w:val="00C9714C"/>
    <w:rsid w:val="00CB4747"/>
    <w:rsid w:val="00CC08A6"/>
    <w:rsid w:val="00CC3A92"/>
    <w:rsid w:val="00CC4657"/>
    <w:rsid w:val="00CD7FBB"/>
    <w:rsid w:val="00D02760"/>
    <w:rsid w:val="00D03218"/>
    <w:rsid w:val="00D15315"/>
    <w:rsid w:val="00D16DC3"/>
    <w:rsid w:val="00D35EB2"/>
    <w:rsid w:val="00D37973"/>
    <w:rsid w:val="00D37B67"/>
    <w:rsid w:val="00D46D54"/>
    <w:rsid w:val="00D712DA"/>
    <w:rsid w:val="00D751C4"/>
    <w:rsid w:val="00D80EDD"/>
    <w:rsid w:val="00D81C7B"/>
    <w:rsid w:val="00DA0B8B"/>
    <w:rsid w:val="00DA1CBF"/>
    <w:rsid w:val="00DC410D"/>
    <w:rsid w:val="00DD0134"/>
    <w:rsid w:val="00DD3C61"/>
    <w:rsid w:val="00DE48FE"/>
    <w:rsid w:val="00DE5079"/>
    <w:rsid w:val="00DE56FE"/>
    <w:rsid w:val="00E102CE"/>
    <w:rsid w:val="00E155FE"/>
    <w:rsid w:val="00E30790"/>
    <w:rsid w:val="00E425BB"/>
    <w:rsid w:val="00E438CB"/>
    <w:rsid w:val="00E471FD"/>
    <w:rsid w:val="00E53A94"/>
    <w:rsid w:val="00E55FE0"/>
    <w:rsid w:val="00E62DD2"/>
    <w:rsid w:val="00E80E45"/>
    <w:rsid w:val="00E90588"/>
    <w:rsid w:val="00E9662D"/>
    <w:rsid w:val="00EA64CB"/>
    <w:rsid w:val="00ED0FFA"/>
    <w:rsid w:val="00ED5F8A"/>
    <w:rsid w:val="00F2169A"/>
    <w:rsid w:val="00F77072"/>
    <w:rsid w:val="00F911BA"/>
    <w:rsid w:val="00FB3B60"/>
    <w:rsid w:val="00FB5207"/>
    <w:rsid w:val="00FB6E6E"/>
    <w:rsid w:val="00FD08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15802E1-6B6D-44AE-85BA-79DAD68C7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17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717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D7174"/>
    <w:rPr>
      <w:rFonts w:eastAsiaTheme="minorEastAsia"/>
      <w:sz w:val="24"/>
      <w:szCs w:val="24"/>
      <w:lang w:val="es-ES_tradnl" w:eastAsia="es-ES"/>
    </w:rPr>
  </w:style>
  <w:style w:type="paragraph" w:styleId="Piedepgina">
    <w:name w:val="footer"/>
    <w:basedOn w:val="Normal"/>
    <w:link w:val="PiedepginaCar"/>
    <w:uiPriority w:val="99"/>
    <w:unhideWhenUsed/>
    <w:rsid w:val="007D717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D7174"/>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D7174"/>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D7174"/>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835BA2"/>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81C7B"/>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D81C7B"/>
    <w:rPr>
      <w:rFonts w:ascii="Times New Roman" w:eastAsia="Times New Roman" w:hAnsi="Times New Roman" w:cs="Times New Roman"/>
      <w:sz w:val="20"/>
      <w:szCs w:val="20"/>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D81C7B"/>
    <w:rPr>
      <w:vertAlign w:val="superscript"/>
    </w:rPr>
  </w:style>
  <w:style w:type="table" w:styleId="Tablaconcuadrcula">
    <w:name w:val="Table Grid"/>
    <w:basedOn w:val="Tablanormal"/>
    <w:uiPriority w:val="39"/>
    <w:rsid w:val="00C56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007F9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7F9A"/>
    <w:rPr>
      <w:rFonts w:ascii="Segoe UI" w:eastAsia="Times New Roman" w:hAnsi="Segoe UI" w:cs="Segoe UI"/>
      <w:sz w:val="18"/>
      <w:szCs w:val="18"/>
      <w:lang w:eastAsia="es-ES"/>
    </w:rPr>
  </w:style>
  <w:style w:type="character" w:customStyle="1" w:styleId="apple-converted-space">
    <w:name w:val="apple-converted-space"/>
    <w:basedOn w:val="Fuentedeprrafopredeter"/>
    <w:rsid w:val="007C50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5622">
      <w:bodyDiv w:val="1"/>
      <w:marLeft w:val="0"/>
      <w:marRight w:val="0"/>
      <w:marTop w:val="0"/>
      <w:marBottom w:val="0"/>
      <w:divBdr>
        <w:top w:val="none" w:sz="0" w:space="0" w:color="auto"/>
        <w:left w:val="none" w:sz="0" w:space="0" w:color="auto"/>
        <w:bottom w:val="none" w:sz="0" w:space="0" w:color="auto"/>
        <w:right w:val="none" w:sz="0" w:space="0" w:color="auto"/>
      </w:divBdr>
    </w:div>
    <w:div w:id="477301600">
      <w:bodyDiv w:val="1"/>
      <w:marLeft w:val="0"/>
      <w:marRight w:val="0"/>
      <w:marTop w:val="0"/>
      <w:marBottom w:val="0"/>
      <w:divBdr>
        <w:top w:val="none" w:sz="0" w:space="0" w:color="auto"/>
        <w:left w:val="none" w:sz="0" w:space="0" w:color="auto"/>
        <w:bottom w:val="none" w:sz="0" w:space="0" w:color="auto"/>
        <w:right w:val="none" w:sz="0" w:space="0" w:color="auto"/>
      </w:divBdr>
    </w:div>
    <w:div w:id="692925157">
      <w:bodyDiv w:val="1"/>
      <w:marLeft w:val="0"/>
      <w:marRight w:val="0"/>
      <w:marTop w:val="0"/>
      <w:marBottom w:val="0"/>
      <w:divBdr>
        <w:top w:val="none" w:sz="0" w:space="0" w:color="auto"/>
        <w:left w:val="none" w:sz="0" w:space="0" w:color="auto"/>
        <w:bottom w:val="none" w:sz="0" w:space="0" w:color="auto"/>
        <w:right w:val="none" w:sz="0" w:space="0" w:color="auto"/>
      </w:divBdr>
    </w:div>
    <w:div w:id="918100939">
      <w:bodyDiv w:val="1"/>
      <w:marLeft w:val="0"/>
      <w:marRight w:val="0"/>
      <w:marTop w:val="0"/>
      <w:marBottom w:val="0"/>
      <w:divBdr>
        <w:top w:val="none" w:sz="0" w:space="0" w:color="auto"/>
        <w:left w:val="none" w:sz="0" w:space="0" w:color="auto"/>
        <w:bottom w:val="none" w:sz="0" w:space="0" w:color="auto"/>
        <w:right w:val="none" w:sz="0" w:space="0" w:color="auto"/>
      </w:divBdr>
    </w:div>
    <w:div w:id="1094285205">
      <w:bodyDiv w:val="1"/>
      <w:marLeft w:val="0"/>
      <w:marRight w:val="0"/>
      <w:marTop w:val="0"/>
      <w:marBottom w:val="0"/>
      <w:divBdr>
        <w:top w:val="none" w:sz="0" w:space="0" w:color="auto"/>
        <w:left w:val="none" w:sz="0" w:space="0" w:color="auto"/>
        <w:bottom w:val="none" w:sz="0" w:space="0" w:color="auto"/>
        <w:right w:val="none" w:sz="0" w:space="0" w:color="auto"/>
      </w:divBdr>
    </w:div>
    <w:div w:id="1284339513">
      <w:bodyDiv w:val="1"/>
      <w:marLeft w:val="0"/>
      <w:marRight w:val="0"/>
      <w:marTop w:val="0"/>
      <w:marBottom w:val="0"/>
      <w:divBdr>
        <w:top w:val="none" w:sz="0" w:space="0" w:color="auto"/>
        <w:left w:val="none" w:sz="0" w:space="0" w:color="auto"/>
        <w:bottom w:val="none" w:sz="0" w:space="0" w:color="auto"/>
        <w:right w:val="none" w:sz="0" w:space="0" w:color="auto"/>
      </w:divBdr>
    </w:div>
    <w:div w:id="1361973512">
      <w:bodyDiv w:val="1"/>
      <w:marLeft w:val="0"/>
      <w:marRight w:val="0"/>
      <w:marTop w:val="0"/>
      <w:marBottom w:val="0"/>
      <w:divBdr>
        <w:top w:val="none" w:sz="0" w:space="0" w:color="auto"/>
        <w:left w:val="none" w:sz="0" w:space="0" w:color="auto"/>
        <w:bottom w:val="none" w:sz="0" w:space="0" w:color="auto"/>
        <w:right w:val="none" w:sz="0" w:space="0" w:color="auto"/>
      </w:divBdr>
    </w:div>
    <w:div w:id="1468160936">
      <w:bodyDiv w:val="1"/>
      <w:marLeft w:val="0"/>
      <w:marRight w:val="0"/>
      <w:marTop w:val="0"/>
      <w:marBottom w:val="0"/>
      <w:divBdr>
        <w:top w:val="none" w:sz="0" w:space="0" w:color="auto"/>
        <w:left w:val="none" w:sz="0" w:space="0" w:color="auto"/>
        <w:bottom w:val="none" w:sz="0" w:space="0" w:color="auto"/>
        <w:right w:val="none" w:sz="0" w:space="0" w:color="auto"/>
      </w:divBdr>
    </w:div>
    <w:div w:id="1487474208">
      <w:bodyDiv w:val="1"/>
      <w:marLeft w:val="0"/>
      <w:marRight w:val="0"/>
      <w:marTop w:val="0"/>
      <w:marBottom w:val="0"/>
      <w:divBdr>
        <w:top w:val="none" w:sz="0" w:space="0" w:color="auto"/>
        <w:left w:val="none" w:sz="0" w:space="0" w:color="auto"/>
        <w:bottom w:val="none" w:sz="0" w:space="0" w:color="auto"/>
        <w:right w:val="none" w:sz="0" w:space="0" w:color="auto"/>
      </w:divBdr>
    </w:div>
    <w:div w:id="1514682937">
      <w:bodyDiv w:val="1"/>
      <w:marLeft w:val="0"/>
      <w:marRight w:val="0"/>
      <w:marTop w:val="0"/>
      <w:marBottom w:val="0"/>
      <w:divBdr>
        <w:top w:val="none" w:sz="0" w:space="0" w:color="auto"/>
        <w:left w:val="none" w:sz="0" w:space="0" w:color="auto"/>
        <w:bottom w:val="none" w:sz="0" w:space="0" w:color="auto"/>
        <w:right w:val="none" w:sz="0" w:space="0" w:color="auto"/>
      </w:divBdr>
    </w:div>
    <w:div w:id="1555197325">
      <w:bodyDiv w:val="1"/>
      <w:marLeft w:val="0"/>
      <w:marRight w:val="0"/>
      <w:marTop w:val="0"/>
      <w:marBottom w:val="0"/>
      <w:divBdr>
        <w:top w:val="none" w:sz="0" w:space="0" w:color="auto"/>
        <w:left w:val="none" w:sz="0" w:space="0" w:color="auto"/>
        <w:bottom w:val="none" w:sz="0" w:space="0" w:color="auto"/>
        <w:right w:val="none" w:sz="0" w:space="0" w:color="auto"/>
      </w:divBdr>
    </w:div>
    <w:div w:id="1628048877">
      <w:bodyDiv w:val="1"/>
      <w:marLeft w:val="0"/>
      <w:marRight w:val="0"/>
      <w:marTop w:val="0"/>
      <w:marBottom w:val="0"/>
      <w:divBdr>
        <w:top w:val="none" w:sz="0" w:space="0" w:color="auto"/>
        <w:left w:val="none" w:sz="0" w:space="0" w:color="auto"/>
        <w:bottom w:val="none" w:sz="0" w:space="0" w:color="auto"/>
        <w:right w:val="none" w:sz="0" w:space="0" w:color="auto"/>
      </w:divBdr>
    </w:div>
    <w:div w:id="1680278305">
      <w:bodyDiv w:val="1"/>
      <w:marLeft w:val="0"/>
      <w:marRight w:val="0"/>
      <w:marTop w:val="0"/>
      <w:marBottom w:val="0"/>
      <w:divBdr>
        <w:top w:val="none" w:sz="0" w:space="0" w:color="auto"/>
        <w:left w:val="none" w:sz="0" w:space="0" w:color="auto"/>
        <w:bottom w:val="none" w:sz="0" w:space="0" w:color="auto"/>
        <w:right w:val="none" w:sz="0" w:space="0" w:color="auto"/>
      </w:divBdr>
    </w:div>
    <w:div w:id="1692141622">
      <w:bodyDiv w:val="1"/>
      <w:marLeft w:val="0"/>
      <w:marRight w:val="0"/>
      <w:marTop w:val="0"/>
      <w:marBottom w:val="0"/>
      <w:divBdr>
        <w:top w:val="none" w:sz="0" w:space="0" w:color="auto"/>
        <w:left w:val="none" w:sz="0" w:space="0" w:color="auto"/>
        <w:bottom w:val="none" w:sz="0" w:space="0" w:color="auto"/>
        <w:right w:val="none" w:sz="0" w:space="0" w:color="auto"/>
      </w:divBdr>
    </w:div>
    <w:div w:id="1862624853">
      <w:bodyDiv w:val="1"/>
      <w:marLeft w:val="0"/>
      <w:marRight w:val="0"/>
      <w:marTop w:val="0"/>
      <w:marBottom w:val="0"/>
      <w:divBdr>
        <w:top w:val="none" w:sz="0" w:space="0" w:color="auto"/>
        <w:left w:val="none" w:sz="0" w:space="0" w:color="auto"/>
        <w:bottom w:val="none" w:sz="0" w:space="0" w:color="auto"/>
        <w:right w:val="none" w:sz="0" w:space="0" w:color="auto"/>
      </w:divBdr>
    </w:div>
    <w:div w:id="1904945742">
      <w:bodyDiv w:val="1"/>
      <w:marLeft w:val="0"/>
      <w:marRight w:val="0"/>
      <w:marTop w:val="0"/>
      <w:marBottom w:val="0"/>
      <w:divBdr>
        <w:top w:val="none" w:sz="0" w:space="0" w:color="auto"/>
        <w:left w:val="none" w:sz="0" w:space="0" w:color="auto"/>
        <w:bottom w:val="none" w:sz="0" w:space="0" w:color="auto"/>
        <w:right w:val="none" w:sz="0" w:space="0" w:color="auto"/>
      </w:divBdr>
    </w:div>
    <w:div w:id="20132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0B3526-96F5-4B4A-9F0B-15E7BCEFE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35</Pages>
  <Words>8726</Words>
  <Characters>47993</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7</cp:revision>
  <cp:lastPrinted>2020-01-15T20:50:00Z</cp:lastPrinted>
  <dcterms:created xsi:type="dcterms:W3CDTF">2020-01-23T00:03:00Z</dcterms:created>
  <dcterms:modified xsi:type="dcterms:W3CDTF">2020-01-31T19:16:00Z</dcterms:modified>
</cp:coreProperties>
</file>