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00343F17">
        <w:rPr>
          <w:rFonts w:ascii="Palatino Linotype" w:eastAsia="Times New Roman" w:hAnsi="Palatino Linotype" w:cs="Arial"/>
          <w:color w:val="000000"/>
          <w:sz w:val="24"/>
          <w:szCs w:val="24"/>
          <w:lang w:eastAsia="es-MX"/>
        </w:rPr>
        <w:t>a diez</w:t>
      </w:r>
      <w:r w:rsidRPr="002052F6">
        <w:rPr>
          <w:rFonts w:ascii="Palatino Linotype" w:eastAsia="Times New Roman" w:hAnsi="Palatino Linotype" w:cs="Arial"/>
          <w:color w:val="000000"/>
          <w:sz w:val="24"/>
          <w:szCs w:val="24"/>
          <w:lang w:eastAsia="es-MX"/>
        </w:rPr>
        <w:t xml:space="preserve"> de abril</w:t>
      </w:r>
      <w:r w:rsidR="0035772D">
        <w:rPr>
          <w:rFonts w:ascii="Palatino Linotype" w:eastAsia="Times New Roman" w:hAnsi="Palatino Linotype" w:cs="Arial"/>
          <w:color w:val="000000"/>
          <w:sz w:val="24"/>
          <w:szCs w:val="24"/>
          <w:lang w:eastAsia="es-MX"/>
        </w:rPr>
        <w:t xml:space="preserve"> de dos mil diecinueve</w:t>
      </w:r>
      <w:r w:rsidRPr="002052F6">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15E85" w:rsidRPr="00C469E3"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C33493">
        <w:rPr>
          <w:rFonts w:ascii="Palatino Linotype" w:hAnsi="Palatino Linotype" w:cs="Arial"/>
          <w:b/>
          <w:bCs/>
          <w:sz w:val="24"/>
          <w:lang w:eastAsia="es-MX"/>
        </w:rPr>
        <w:t>006</w:t>
      </w:r>
      <w:r w:rsidR="0037311B" w:rsidRPr="0037311B">
        <w:rPr>
          <w:rFonts w:ascii="Palatino Linotype" w:hAnsi="Palatino Linotype" w:cs="Arial"/>
          <w:b/>
          <w:bCs/>
          <w:sz w:val="24"/>
          <w:lang w:eastAsia="es-MX"/>
        </w:rPr>
        <w:t>20/INFOEM/IP/RR/2019</w:t>
      </w:r>
      <w:r>
        <w:rPr>
          <w:rFonts w:ascii="Palatino Linotype" w:hAnsi="Palatino Linotype" w:cs="Arial"/>
          <w:sz w:val="24"/>
        </w:rPr>
        <w:t xml:space="preserve">, </w:t>
      </w:r>
      <w:r w:rsidR="0037311B">
        <w:rPr>
          <w:rFonts w:ascii="Palatino Linotype" w:hAnsi="Palatino Linotype" w:cs="Arial"/>
          <w:sz w:val="24"/>
        </w:rPr>
        <w:t xml:space="preserve">interpuesto por </w:t>
      </w:r>
      <w:r w:rsidR="00AB4504">
        <w:rPr>
          <w:rFonts w:ascii="Palatino Linotype" w:hAnsi="Palatino Linotype" w:cs="Arial"/>
          <w:b/>
          <w:sz w:val="24"/>
        </w:rPr>
        <w:t>XXXXX XXXXX XXXXX XXXX</w:t>
      </w:r>
      <w:r w:rsidR="00D84951">
        <w:rPr>
          <w:rFonts w:ascii="Palatino Linotype" w:hAnsi="Palatino Linotype" w:cs="Arial"/>
          <w:b/>
          <w:sz w:val="24"/>
        </w:rPr>
        <w:t xml:space="preserve">, </w:t>
      </w:r>
      <w:r w:rsidR="00D84951">
        <w:rPr>
          <w:rFonts w:ascii="Palatino Linotype" w:hAnsi="Palatino Linotype" w:cs="Arial"/>
          <w:sz w:val="24"/>
        </w:rPr>
        <w:t>a quien en lo sucesivo se le denominara</w:t>
      </w:r>
      <w:r w:rsidR="00D84951" w:rsidRPr="00D84951">
        <w:rPr>
          <w:rFonts w:ascii="Palatino Linotype" w:hAnsi="Palatino Linotype" w:cs="Arial"/>
          <w:b/>
          <w:sz w:val="24"/>
        </w:rPr>
        <w:t xml:space="preserve"> </w:t>
      </w:r>
      <w:r w:rsidR="009F7948">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E372DA">
        <w:rPr>
          <w:rFonts w:ascii="Palatino Linotype" w:hAnsi="Palatino Linotype" w:cs="Arial"/>
          <w:sz w:val="24"/>
          <w:szCs w:val="24"/>
        </w:rPr>
        <w:t>l</w:t>
      </w:r>
      <w:r w:rsidRPr="00224181">
        <w:rPr>
          <w:rFonts w:ascii="Palatino Linotype" w:hAnsi="Palatino Linotype" w:cs="Arial"/>
          <w:sz w:val="24"/>
          <w:szCs w:val="24"/>
        </w:rPr>
        <w:t xml:space="preserve"> </w:t>
      </w:r>
      <w:r w:rsidR="00C33493" w:rsidRPr="00C33493">
        <w:rPr>
          <w:rFonts w:ascii="Palatino Linotype" w:hAnsi="Palatino Linotype" w:cs="Arial"/>
          <w:b/>
          <w:sz w:val="24"/>
          <w:szCs w:val="24"/>
        </w:rPr>
        <w:t>Organismo Público Descentralizado para la Prestación de Los Servicios de Agua Potable Alcantarillado y Saneamiento de Atizapán de Zaragoza por sus siglas S.A.P.A.S.A.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5E60E8" w:rsidRPr="00F205B9" w:rsidRDefault="00E15E85" w:rsidP="005E60E8">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FC7D5D">
        <w:rPr>
          <w:rFonts w:ascii="Palatino Linotype" w:hAnsi="Palatino Linotype" w:cs="Arial"/>
          <w:sz w:val="24"/>
        </w:rPr>
        <w:t>veintidós</w:t>
      </w:r>
      <w:r w:rsidR="006A5A2D">
        <w:rPr>
          <w:rFonts w:ascii="Palatino Linotype" w:hAnsi="Palatino Linotype" w:cs="Arial"/>
          <w:sz w:val="24"/>
        </w:rPr>
        <w:t xml:space="preserve"> de enero de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FC7D5D" w:rsidRPr="00FC7D5D">
        <w:rPr>
          <w:rFonts w:ascii="Palatino Linotype" w:hAnsi="Palatino Linotype" w:cs="Arial"/>
          <w:b/>
          <w:sz w:val="24"/>
        </w:rPr>
        <w:t>00016/OASATIZARA/IP/2019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5E60E8">
      <w:pPr>
        <w:spacing w:before="240"/>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lastRenderedPageBreak/>
        <w:t>“</w:t>
      </w:r>
      <w:r w:rsidR="00FC7D5D" w:rsidRPr="00FC7D5D">
        <w:rPr>
          <w:rFonts w:ascii="Palatino Linotype" w:hAnsi="Palatino Linotype"/>
          <w:i/>
          <w:color w:val="000000"/>
        </w:rPr>
        <w:t>SOLICITO EL CATALOGO DE PROVEEDORES CLASIFICADO POR TIPO DE PRODUCTO O SERVICIO QUE VENDEN, PERIODICIDAD DE COMPRA, MONTOS DE COMPRA, MODALIDAD DE ADQUISICIONES Y NORMATIVIDAD QUE SUSTENTE DICHAS COMPRAS ASÍ COMO RAZÓN SOCIAL O NOMBRE DE LA PERSONA FISICA O MORAL, DEL 01 DE ENERO DE 2019 AL DÍA DE HOY .</w:t>
      </w:r>
      <w:r w:rsidRPr="00DE246E">
        <w:rPr>
          <w:rFonts w:ascii="Palatino Linotype" w:eastAsia="Times New Roman" w:hAnsi="Palatino Linotype" w:cs="Times New Roman"/>
          <w:i/>
          <w:lang w:val="es-ES_tradnl" w:eastAsia="es-ES"/>
        </w:rPr>
        <w:t>” [Sic]</w:t>
      </w:r>
    </w:p>
    <w:p w:rsidR="00B059C7" w:rsidRDefault="00E15E85" w:rsidP="005E60E8">
      <w:pPr>
        <w:spacing w:before="240" w:line="360" w:lineRule="auto"/>
        <w:jc w:val="both"/>
        <w:rPr>
          <w:rFonts w:ascii="Palatino Linotype" w:hAnsi="Palatino Linotype"/>
          <w:sz w:val="24"/>
        </w:rPr>
      </w:pPr>
      <w:r w:rsidRPr="005E60E8">
        <w:rPr>
          <w:rFonts w:ascii="Palatino Linotype" w:hAnsi="Palatino Linotype"/>
          <w:sz w:val="24"/>
        </w:rPr>
        <w:t>Modalidad de entrega: a través del SAIMEX.</w:t>
      </w:r>
    </w:p>
    <w:p w:rsidR="00E15E85" w:rsidRPr="005E60E8" w:rsidRDefault="00E15E85" w:rsidP="005E60E8">
      <w:pPr>
        <w:spacing w:before="240" w:line="360" w:lineRule="auto"/>
        <w:jc w:val="both"/>
        <w:rPr>
          <w:rFonts w:ascii="Palatino Linotype" w:hAnsi="Palatino Linotype"/>
          <w:b/>
          <w:sz w:val="28"/>
        </w:rPr>
      </w:pPr>
      <w:r w:rsidRPr="005E60E8">
        <w:rPr>
          <w:rFonts w:ascii="Palatino Linotype" w:hAnsi="Palatino Linotype"/>
          <w:b/>
          <w:sz w:val="28"/>
        </w:rPr>
        <w:t>SEGUNDO. De la respuesta del Sujeto Obligado.</w:t>
      </w:r>
    </w:p>
    <w:p w:rsidR="00614FDD" w:rsidRDefault="00E15E85" w:rsidP="0037311B">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523067">
        <w:rPr>
          <w:rFonts w:ascii="Palatino Linotype" w:hAnsi="Palatino Linotype" w:cs="Arial"/>
          <w:sz w:val="24"/>
        </w:rPr>
        <w:t xml:space="preserve">dio respuesta a la solicitud de información el </w:t>
      </w:r>
      <w:r w:rsidR="00FC7D5D">
        <w:rPr>
          <w:rFonts w:ascii="Palatino Linotype" w:hAnsi="Palatino Linotype" w:cs="Arial"/>
          <w:sz w:val="24"/>
        </w:rPr>
        <w:t>doce de febrero</w:t>
      </w:r>
      <w:r w:rsidR="006A5A2D">
        <w:rPr>
          <w:rFonts w:ascii="Palatino Linotype" w:hAnsi="Palatino Linotype" w:cs="Arial"/>
          <w:sz w:val="24"/>
        </w:rPr>
        <w:t xml:space="preserve"> de dos mil diecinueve</w:t>
      </w:r>
      <w:r w:rsidR="00523067">
        <w:rPr>
          <w:rFonts w:ascii="Palatino Linotype" w:hAnsi="Palatino Linotype" w:cs="Arial"/>
          <w:sz w:val="24"/>
        </w:rPr>
        <w:t xml:space="preserve">, </w:t>
      </w:r>
      <w:r w:rsidR="0037311B">
        <w:rPr>
          <w:rFonts w:ascii="Palatino Linotype" w:hAnsi="Palatino Linotype" w:cs="Arial"/>
          <w:sz w:val="24"/>
        </w:rPr>
        <w:t xml:space="preserve">remitiendo </w:t>
      </w:r>
      <w:r w:rsidR="006A5A2D">
        <w:rPr>
          <w:rFonts w:ascii="Palatino Linotype" w:hAnsi="Palatino Linotype" w:cs="Arial"/>
          <w:sz w:val="24"/>
        </w:rPr>
        <w:t xml:space="preserve">el archivo electrónico denominado </w:t>
      </w:r>
      <w:r w:rsidR="00FC7D5D" w:rsidRPr="00FC7D5D">
        <w:rPr>
          <w:rFonts w:ascii="Palatino Linotype" w:hAnsi="Palatino Linotype" w:cs="Arial"/>
          <w:sz w:val="24"/>
        </w:rPr>
        <w:t>RESPUESTA SPH SOL 16.pdf</w:t>
      </w:r>
      <w:r w:rsidR="0037311B">
        <w:rPr>
          <w:rFonts w:ascii="Palatino Linotype" w:hAnsi="Palatino Linotype" w:cs="Arial"/>
          <w:sz w:val="24"/>
        </w:rPr>
        <w:t xml:space="preserve">, </w:t>
      </w:r>
      <w:r w:rsidR="006A5A2D">
        <w:rPr>
          <w:rFonts w:ascii="Palatino Linotype" w:hAnsi="Palatino Linotype" w:cs="Arial"/>
          <w:sz w:val="24"/>
        </w:rPr>
        <w:t>el cual se tiene por reproducido</w:t>
      </w:r>
      <w:r w:rsidR="0037311B">
        <w:rPr>
          <w:rFonts w:ascii="Palatino Linotype" w:hAnsi="Palatino Linotype" w:cs="Arial"/>
          <w:sz w:val="24"/>
        </w:rPr>
        <w:t xml:space="preserve"> en obvio de repeticiones </w:t>
      </w:r>
      <w:r w:rsidR="00FC7D5D">
        <w:rPr>
          <w:rFonts w:ascii="Palatino Linotype" w:hAnsi="Palatino Linotype" w:cs="Arial"/>
          <w:sz w:val="24"/>
        </w:rPr>
        <w:t>ociosas y en virtud de que será</w:t>
      </w:r>
      <w:r w:rsidR="0037311B">
        <w:rPr>
          <w:rFonts w:ascii="Palatino Linotype" w:hAnsi="Palatino Linotype" w:cs="Arial"/>
          <w:sz w:val="24"/>
        </w:rPr>
        <w:t xml:space="preserve"> analizado en el apartado correspondiente.</w:t>
      </w:r>
    </w:p>
    <w:p w:rsidR="00FC7D5D" w:rsidRPr="00FC7D5D" w:rsidRDefault="00FC7D5D" w:rsidP="00FC7D5D">
      <w:pPr>
        <w:spacing w:before="240" w:line="360" w:lineRule="auto"/>
        <w:ind w:left="708"/>
        <w:jc w:val="both"/>
        <w:rPr>
          <w:rFonts w:ascii="Palatino Linotype" w:hAnsi="Palatino Linotype" w:cs="Arial"/>
          <w:i/>
          <w:sz w:val="24"/>
        </w:rPr>
      </w:pPr>
      <w:r w:rsidRPr="00FC7D5D">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C7D5D" w:rsidRPr="00FC7D5D" w:rsidRDefault="00FC7D5D" w:rsidP="00FC7D5D">
      <w:pPr>
        <w:spacing w:before="240" w:line="360" w:lineRule="auto"/>
        <w:ind w:left="708"/>
        <w:jc w:val="both"/>
        <w:rPr>
          <w:rFonts w:ascii="Palatino Linotype" w:hAnsi="Palatino Linotype" w:cs="Arial"/>
          <w:i/>
          <w:sz w:val="24"/>
        </w:rPr>
      </w:pPr>
      <w:r w:rsidRPr="00FC7D5D">
        <w:rPr>
          <w:rFonts w:ascii="Palatino Linotype" w:hAnsi="Palatino Linotype" w:cs="Arial"/>
          <w:i/>
          <w:sz w:val="24"/>
        </w:rPr>
        <w:t>SE ENTREGA LA RESPUESTA POR PARTE Del SERVIDOR PUBLICO HABILITADO A LA SOLICITUD 00016/OASATIZARA/IP/2019, DEL 22 DE ENERO DEL 2019, ANALIZADA Y VALIDADA POR LA UNIDAD DE TRANSPARENCIA, RESPONSABLE DE DAR CUMPLIMIENTO A ESTA PLATAFORMA.</w:t>
      </w:r>
    </w:p>
    <w:p w:rsidR="00FC7D5D" w:rsidRPr="00FC7D5D" w:rsidRDefault="00FC7D5D" w:rsidP="00FC7D5D">
      <w:pPr>
        <w:spacing w:before="240" w:line="360" w:lineRule="auto"/>
        <w:ind w:left="708"/>
        <w:jc w:val="both"/>
        <w:rPr>
          <w:rFonts w:ascii="Palatino Linotype" w:hAnsi="Palatino Linotype" w:cs="Arial"/>
          <w:i/>
          <w:sz w:val="24"/>
        </w:rPr>
      </w:pPr>
      <w:r w:rsidRPr="00FC7D5D">
        <w:rPr>
          <w:rFonts w:ascii="Palatino Linotype" w:hAnsi="Palatino Linotype" w:cs="Arial"/>
          <w:i/>
          <w:sz w:val="24"/>
        </w:rPr>
        <w:lastRenderedPageBreak/>
        <w:t>ATENTAMENTE</w:t>
      </w:r>
    </w:p>
    <w:p w:rsidR="00FC7D5D" w:rsidRDefault="00FC7D5D" w:rsidP="00FC7D5D">
      <w:pPr>
        <w:spacing w:before="240" w:line="360" w:lineRule="auto"/>
        <w:ind w:left="708"/>
        <w:jc w:val="both"/>
        <w:rPr>
          <w:rFonts w:ascii="Palatino Linotype" w:hAnsi="Palatino Linotype" w:cs="Arial"/>
          <w:i/>
          <w:sz w:val="24"/>
        </w:rPr>
      </w:pPr>
      <w:r w:rsidRPr="00FC7D5D">
        <w:rPr>
          <w:rFonts w:ascii="Palatino Linotype" w:hAnsi="Palatino Linotype" w:cs="Arial"/>
          <w:i/>
          <w:sz w:val="24"/>
        </w:rPr>
        <w:t>C.P IVONNE BERENICE GONZALEZ ARREOLA</w:t>
      </w:r>
    </w:p>
    <w:p w:rsidR="00E15E85" w:rsidRPr="00441A94" w:rsidRDefault="00E15E85" w:rsidP="00FC7D5D">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5E60E8"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37311B">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FC7D5D">
        <w:rPr>
          <w:rFonts w:ascii="Palatino Linotype" w:hAnsi="Palatino Linotype" w:cs="Arial"/>
          <w:sz w:val="24"/>
          <w:szCs w:val="24"/>
        </w:rPr>
        <w:t>doce de febrero</w:t>
      </w:r>
      <w:r w:rsidR="0037311B">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FC7D5D">
        <w:rPr>
          <w:rFonts w:ascii="Palatino Linotype" w:hAnsi="Palatino Linotype" w:cs="Arial"/>
          <w:b/>
          <w:bCs/>
          <w:sz w:val="24"/>
          <w:szCs w:val="24"/>
          <w:lang w:eastAsia="es-MX"/>
        </w:rPr>
        <w:t>006</w:t>
      </w:r>
      <w:r w:rsidR="00D84951">
        <w:rPr>
          <w:rFonts w:ascii="Palatino Linotype" w:hAnsi="Palatino Linotype" w:cs="Arial"/>
          <w:b/>
          <w:bCs/>
          <w:sz w:val="24"/>
          <w:szCs w:val="24"/>
          <w:lang w:eastAsia="es-MX"/>
        </w:rPr>
        <w:t>20</w:t>
      </w:r>
      <w:r w:rsidR="0037311B">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FC7D5D">
      <w:pPr>
        <w:spacing w:before="240" w:line="360" w:lineRule="auto"/>
        <w:jc w:val="both"/>
        <w:rPr>
          <w:rFonts w:ascii="Palatino Linotype" w:hAnsi="Palatino Linotype" w:cs="Arial"/>
          <w:b/>
          <w:sz w:val="24"/>
        </w:rPr>
      </w:pPr>
      <w:r>
        <w:rPr>
          <w:rFonts w:ascii="Palatino Linotype" w:hAnsi="Palatino Linotype" w:cs="Arial"/>
          <w:b/>
          <w:sz w:val="24"/>
        </w:rPr>
        <w:t>Acto Impugnado:</w:t>
      </w:r>
    </w:p>
    <w:p w:rsidR="002C1EC5" w:rsidRDefault="00E15E85" w:rsidP="00FC7D5D">
      <w:pPr>
        <w:spacing w:line="360" w:lineRule="auto"/>
        <w:ind w:left="851" w:right="850"/>
        <w:jc w:val="both"/>
        <w:rPr>
          <w:rFonts w:ascii="Palatino Linotype" w:hAnsi="Palatino Linotype"/>
          <w:i/>
          <w:color w:val="000000"/>
        </w:rPr>
      </w:pPr>
      <w:r w:rsidRPr="00A435E2">
        <w:rPr>
          <w:rFonts w:ascii="Palatino Linotype" w:hAnsi="Palatino Linotype"/>
          <w:i/>
          <w:color w:val="000000"/>
        </w:rPr>
        <w:t>“</w:t>
      </w:r>
      <w:r w:rsidR="00FC7D5D" w:rsidRPr="00FC7D5D">
        <w:rPr>
          <w:rFonts w:ascii="Palatino Linotype" w:hAnsi="Palatino Linotype"/>
          <w:i/>
          <w:color w:val="000000"/>
        </w:rPr>
        <w:t>RESPUESTA DE LA AUTORIDAD</w:t>
      </w:r>
      <w:r w:rsidR="00D84951" w:rsidRPr="00D84951">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E15E85" w:rsidRDefault="00E15E85" w:rsidP="00FC7D5D">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B059C7" w:rsidRDefault="00E15E85" w:rsidP="00FC7D5D">
      <w:pPr>
        <w:spacing w:before="240" w:line="360" w:lineRule="auto"/>
        <w:ind w:left="851" w:right="850"/>
        <w:jc w:val="both"/>
        <w:rPr>
          <w:rFonts w:ascii="Palatino Linotype" w:hAnsi="Palatino Linotype" w:cs="Arial"/>
          <w:i/>
        </w:rPr>
      </w:pPr>
      <w:r w:rsidRPr="004469D5">
        <w:rPr>
          <w:rFonts w:ascii="Palatino Linotype" w:hAnsi="Palatino Linotype" w:cs="Arial"/>
          <w:i/>
        </w:rPr>
        <w:t>“</w:t>
      </w:r>
      <w:r w:rsidR="00FC7D5D" w:rsidRPr="00FC7D5D">
        <w:rPr>
          <w:rFonts w:ascii="Palatino Linotype" w:hAnsi="Palatino Linotype" w:cs="Arial"/>
          <w:i/>
        </w:rPr>
        <w:t>ESTA INCOMPLETA LA INFORMACIÓN CON RESPECTO A LO SOLICITADO</w:t>
      </w:r>
      <w:r w:rsidR="00D84951" w:rsidRPr="00D84951">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15E85" w:rsidRDefault="00E15E85" w:rsidP="00FC7D5D">
      <w:pPr>
        <w:tabs>
          <w:tab w:val="left" w:pos="3550"/>
        </w:tabs>
        <w:spacing w:before="240" w:line="360" w:lineRule="auto"/>
        <w:ind w:right="851"/>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5E60E8" w:rsidRDefault="00E15E85" w:rsidP="00FC7D5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FC7D5D">
        <w:rPr>
          <w:rFonts w:ascii="Palatino Linotype" w:hAnsi="Palatino Linotype" w:cs="Arial"/>
          <w:sz w:val="24"/>
          <w:szCs w:val="24"/>
        </w:rPr>
        <w:t>dieciocho</w:t>
      </w:r>
      <w:r w:rsidR="00D84951">
        <w:rPr>
          <w:rFonts w:ascii="Palatino Linotype" w:hAnsi="Palatino Linotype" w:cs="Arial"/>
          <w:sz w:val="24"/>
          <w:szCs w:val="24"/>
        </w:rPr>
        <w:t xml:space="preserve"> de febrero</w:t>
      </w:r>
      <w:r w:rsidR="00EB0246">
        <w:rPr>
          <w:rFonts w:ascii="Palatino Linotype" w:hAnsi="Palatino Linotype" w:cs="Arial"/>
          <w:sz w:val="24"/>
          <w:szCs w:val="24"/>
        </w:rPr>
        <w:t xml:space="preserve"> de dos </w:t>
      </w:r>
      <w:r w:rsidR="00EB0246">
        <w:rPr>
          <w:rFonts w:ascii="Palatino Linotype" w:hAnsi="Palatino Linotype" w:cs="Arial"/>
          <w:sz w:val="24"/>
          <w:szCs w:val="24"/>
        </w:rPr>
        <w:lastRenderedPageBreak/>
        <w:t>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5E60E8"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FC7D5D">
        <w:rPr>
          <w:rFonts w:ascii="Palatino Linotype" w:hAnsi="Palatino Linotype" w:cs="Arial"/>
          <w:sz w:val="24"/>
          <w:szCs w:val="24"/>
        </w:rPr>
        <w:t>fue omiso en remitir su informe justificado;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FC7D5D">
        <w:rPr>
          <w:rFonts w:ascii="Palatino Linotype" w:hAnsi="Palatino Linotype" w:cs="Arial"/>
          <w:sz w:val="24"/>
          <w:szCs w:val="24"/>
        </w:rPr>
        <w:t>veintiocho</w:t>
      </w:r>
      <w:r w:rsidR="00091D98">
        <w:rPr>
          <w:rFonts w:ascii="Palatino Linotype" w:hAnsi="Palatino Linotype" w:cs="Arial"/>
          <w:sz w:val="24"/>
          <w:szCs w:val="24"/>
        </w:rPr>
        <w:t xml:space="preserve"> de </w:t>
      </w:r>
      <w:r w:rsidR="00EB0246">
        <w:rPr>
          <w:rFonts w:ascii="Palatino Linotype" w:hAnsi="Palatino Linotype" w:cs="Arial"/>
          <w:sz w:val="24"/>
          <w:szCs w:val="24"/>
        </w:rPr>
        <w:t xml:space="preserve">febrero de dos mil diecinueve </w:t>
      </w:r>
      <w:r w:rsidR="00755099">
        <w:rPr>
          <w:rFonts w:ascii="Palatino Linotype" w:hAnsi="Palatino Linotype" w:cs="Arial"/>
          <w:sz w:val="24"/>
          <w:szCs w:val="24"/>
        </w:rPr>
        <w:t>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EB0246"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B0246"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FC7D5D">
        <w:rPr>
          <w:rFonts w:ascii="Palatino Linotype" w:hAnsi="Palatino Linotype" w:cs="Arial"/>
          <w:sz w:val="24"/>
          <w:szCs w:val="24"/>
        </w:rPr>
        <w:lastRenderedPageBreak/>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5E60E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653B08" w:rsidRDefault="00653B08" w:rsidP="005E60E8">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lastRenderedPageBreak/>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653B08" w:rsidRDefault="00653B08" w:rsidP="005E60E8">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C469E3"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w:t>
      </w:r>
      <w:r>
        <w:rPr>
          <w:rFonts w:ascii="Palatino Linotype" w:hAnsi="Palatino Linotype" w:cs="Arial"/>
        </w:rPr>
        <w:lastRenderedPageBreak/>
        <w:t>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3F55BA" w:rsidRDefault="008921BF" w:rsidP="005C4BA3">
      <w:pPr>
        <w:spacing w:line="360" w:lineRule="auto"/>
        <w:jc w:val="both"/>
        <w:rPr>
          <w:rFonts w:ascii="Palatino Linotype" w:hAnsi="Palatino Linotype"/>
          <w:sz w:val="24"/>
          <w:szCs w:val="24"/>
        </w:rPr>
      </w:pPr>
      <w:r>
        <w:rPr>
          <w:rFonts w:ascii="Palatino Linotype" w:hAnsi="Palatino Linotype"/>
          <w:sz w:val="24"/>
          <w:szCs w:val="24"/>
        </w:rPr>
        <w:t>Ahora bien, en primer término es de mencionar que de los requerimientos vertidos por el hoy recurrente en su solicitud de informació</w:t>
      </w:r>
      <w:r w:rsidR="001A7EAF">
        <w:rPr>
          <w:rFonts w:ascii="Palatino Linotype" w:hAnsi="Palatino Linotype"/>
          <w:sz w:val="24"/>
          <w:szCs w:val="24"/>
        </w:rPr>
        <w:t>n, versan medularmente en el tenor siguiente.</w:t>
      </w:r>
    </w:p>
    <w:p w:rsidR="001A7EAF" w:rsidRPr="00C469E3" w:rsidRDefault="00C469E3" w:rsidP="00C469E3">
      <w:pPr>
        <w:pStyle w:val="Prrafodelista"/>
        <w:numPr>
          <w:ilvl w:val="0"/>
          <w:numId w:val="12"/>
        </w:numPr>
        <w:spacing w:line="360" w:lineRule="auto"/>
        <w:jc w:val="both"/>
        <w:rPr>
          <w:rFonts w:ascii="Palatino Linotype" w:hAnsi="Palatino Linotype"/>
          <w:i/>
        </w:rPr>
      </w:pPr>
      <w:r w:rsidRPr="00C469E3">
        <w:rPr>
          <w:rFonts w:ascii="Palatino Linotype" w:hAnsi="Palatino Linotype"/>
          <w:i/>
        </w:rPr>
        <w:t xml:space="preserve">SOLICITO EL CATALOGO DE PROVEEDORES CLASIFICADO POR TIPO DE PRODUCTO O SERVICIO QUE VENDEN, PERIODICIDAD DE COMPRA, MONTOS DE COMPRA, MODALIDAD DE ADQUISICIONES Y NORMATIVIDAD QUE SUSTENTE DICHAS COMPRAS ASÍ COMO RAZÓN </w:t>
      </w:r>
      <w:r w:rsidRPr="00C469E3">
        <w:rPr>
          <w:rFonts w:ascii="Palatino Linotype" w:hAnsi="Palatino Linotype"/>
          <w:i/>
        </w:rPr>
        <w:lastRenderedPageBreak/>
        <w:t>SOCIAL O NOMBRE DE LA PERSONA FISICA O MORAL, DEL 01 DE ENERO DE 2019 AL DÍA DE HOY</w:t>
      </w:r>
      <w:r>
        <w:rPr>
          <w:rFonts w:ascii="Palatino Linotype" w:hAnsi="Palatino Linotype"/>
          <w:i/>
        </w:rPr>
        <w:t>.[Sic]</w:t>
      </w:r>
    </w:p>
    <w:p w:rsidR="00C469E3" w:rsidRDefault="00954EFA" w:rsidP="00272A02">
      <w:pPr>
        <w:tabs>
          <w:tab w:val="left" w:pos="709"/>
        </w:tabs>
        <w:spacing w:before="240" w:line="360" w:lineRule="auto"/>
        <w:ind w:right="51"/>
        <w:jc w:val="both"/>
        <w:rPr>
          <w:rFonts w:ascii="Palatino Linotype" w:hAnsi="Palatino Linotype"/>
          <w:sz w:val="24"/>
        </w:rPr>
      </w:pPr>
      <w:r>
        <w:rPr>
          <w:rFonts w:ascii="Palatino Linotype" w:hAnsi="Palatino Linotype"/>
          <w:sz w:val="24"/>
        </w:rPr>
        <w:t xml:space="preserve">Ahora bien, de la respuesta emitida por el sujeto obligado se denota que fue </w:t>
      </w:r>
      <w:r w:rsidR="00FE7ACF">
        <w:rPr>
          <w:rFonts w:ascii="Palatino Linotype" w:hAnsi="Palatino Linotype"/>
          <w:sz w:val="24"/>
        </w:rPr>
        <w:t>el Coordinador de Adquisiciones y Licitaciones quien dio contestación en el tenor siguiente:</w:t>
      </w:r>
    </w:p>
    <w:p w:rsidR="00FE7ACF" w:rsidRDefault="00FE7ACF" w:rsidP="00272A02">
      <w:pPr>
        <w:tabs>
          <w:tab w:val="left" w:pos="709"/>
        </w:tabs>
        <w:spacing w:before="240" w:line="360" w:lineRule="auto"/>
        <w:ind w:right="51"/>
        <w:jc w:val="both"/>
        <w:rPr>
          <w:rFonts w:ascii="Palatino Linotype" w:hAnsi="Palatino Linotype"/>
          <w:sz w:val="24"/>
        </w:rPr>
      </w:pPr>
      <w:r w:rsidRPr="00FE7ACF">
        <w:rPr>
          <w:rFonts w:ascii="Palatino Linotype" w:hAnsi="Palatino Linotype"/>
          <w:noProof/>
          <w:sz w:val="24"/>
          <w:lang w:eastAsia="es-MX"/>
        </w:rPr>
        <w:drawing>
          <wp:inline distT="0" distB="0" distL="0" distR="0">
            <wp:extent cx="5760720" cy="2643286"/>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643286"/>
                    </a:xfrm>
                    <a:prstGeom prst="rect">
                      <a:avLst/>
                    </a:prstGeom>
                    <a:noFill/>
                    <a:ln>
                      <a:noFill/>
                    </a:ln>
                  </pic:spPr>
                </pic:pic>
              </a:graphicData>
            </a:graphic>
          </wp:inline>
        </w:drawing>
      </w:r>
    </w:p>
    <w:p w:rsidR="00C469E3" w:rsidRDefault="00FE7ACF" w:rsidP="00272A02">
      <w:pPr>
        <w:tabs>
          <w:tab w:val="left" w:pos="709"/>
        </w:tabs>
        <w:spacing w:before="240" w:line="360" w:lineRule="auto"/>
        <w:ind w:right="51"/>
        <w:jc w:val="both"/>
        <w:rPr>
          <w:rFonts w:ascii="Palatino Linotype" w:hAnsi="Palatino Linotype"/>
          <w:sz w:val="24"/>
        </w:rPr>
      </w:pPr>
      <w:r>
        <w:rPr>
          <w:rFonts w:ascii="Palatino Linotype" w:hAnsi="Palatino Linotype"/>
          <w:sz w:val="24"/>
        </w:rPr>
        <w:t>Así también, se aprecia un catálogo de alta y renovación de proveedores y contratistas del año 2019, en el cual se pueden apreciar seis tópicos referentes a: Número, Proveedores, Giro, Domicilio, RFC y Observaciones que a manera de ejemplo se muestra a continuación.</w:t>
      </w:r>
    </w:p>
    <w:p w:rsidR="000C7278" w:rsidRPr="0052168A" w:rsidRDefault="007C4DC0" w:rsidP="00272A02">
      <w:pPr>
        <w:tabs>
          <w:tab w:val="left" w:pos="709"/>
        </w:tabs>
        <w:spacing w:before="240" w:line="360" w:lineRule="auto"/>
        <w:ind w:right="51"/>
        <w:jc w:val="both"/>
        <w:rPr>
          <w:rFonts w:ascii="Palatino Linotype" w:hAnsi="Palatino Linotype"/>
          <w:sz w:val="24"/>
        </w:rPr>
      </w:pPr>
      <w:r>
        <w:rPr>
          <w:noProof/>
          <w:lang w:eastAsia="es-MX"/>
        </w:rPr>
        <w:lastRenderedPageBreak/>
        <w:drawing>
          <wp:inline distT="0" distB="0" distL="0" distR="0">
            <wp:extent cx="5760720" cy="351663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ng"/>
                    <pic:cNvPicPr/>
                  </pic:nvPicPr>
                  <pic:blipFill>
                    <a:blip r:embed="rId9">
                      <a:extLst>
                        <a:ext uri="{28A0092B-C50C-407E-A947-70E740481C1C}">
                          <a14:useLocalDpi xmlns:a14="http://schemas.microsoft.com/office/drawing/2010/main" val="0"/>
                        </a:ext>
                      </a:extLst>
                    </a:blip>
                    <a:stretch>
                      <a:fillRect/>
                    </a:stretch>
                  </pic:blipFill>
                  <pic:spPr>
                    <a:xfrm>
                      <a:off x="0" y="0"/>
                      <a:ext cx="5760720" cy="3516630"/>
                    </a:xfrm>
                    <a:prstGeom prst="rect">
                      <a:avLst/>
                    </a:prstGeom>
                  </pic:spPr>
                </pic:pic>
              </a:graphicData>
            </a:graphic>
          </wp:inline>
        </w:drawing>
      </w:r>
      <w:r>
        <w:rPr>
          <w:rFonts w:ascii="Palatino Linotype" w:hAnsi="Palatino Linotype"/>
          <w:noProof/>
          <w:sz w:val="24"/>
          <w:lang w:eastAsia="es-MX"/>
        </w:rPr>
        <w:drawing>
          <wp:inline distT="0" distB="0" distL="0" distR="0">
            <wp:extent cx="5706271" cy="3229426"/>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ng"/>
                    <pic:cNvPicPr/>
                  </pic:nvPicPr>
                  <pic:blipFill>
                    <a:blip r:embed="rId10">
                      <a:extLst>
                        <a:ext uri="{28A0092B-C50C-407E-A947-70E740481C1C}">
                          <a14:useLocalDpi xmlns:a14="http://schemas.microsoft.com/office/drawing/2010/main" val="0"/>
                        </a:ext>
                      </a:extLst>
                    </a:blip>
                    <a:stretch>
                      <a:fillRect/>
                    </a:stretch>
                  </pic:blipFill>
                  <pic:spPr>
                    <a:xfrm>
                      <a:off x="0" y="0"/>
                      <a:ext cx="5706271" cy="3229426"/>
                    </a:xfrm>
                    <a:prstGeom prst="rect">
                      <a:avLst/>
                    </a:prstGeom>
                  </pic:spPr>
                </pic:pic>
              </a:graphicData>
            </a:graphic>
          </wp:inline>
        </w:drawing>
      </w:r>
      <w:bookmarkStart w:id="0" w:name="_GoBack"/>
      <w:bookmarkEnd w:id="0"/>
    </w:p>
    <w:p w:rsidR="0052168A" w:rsidRDefault="0052168A" w:rsidP="0052168A">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Ahora bien, es necesario realizar un cuadro en el cual se muestre la información remitida por el sujeto obligado mediante respuesta, a fin de verificar si colma con los requerimientos del particular.</w:t>
      </w:r>
    </w:p>
    <w:tbl>
      <w:tblPr>
        <w:tblStyle w:val="Tablaconcuadrcula"/>
        <w:tblW w:w="9067" w:type="dxa"/>
        <w:tblLook w:val="04A0" w:firstRow="1" w:lastRow="0" w:firstColumn="1" w:lastColumn="0" w:noHBand="0" w:noVBand="1"/>
      </w:tblPr>
      <w:tblGrid>
        <w:gridCol w:w="2938"/>
        <w:gridCol w:w="2869"/>
        <w:gridCol w:w="3260"/>
      </w:tblGrid>
      <w:tr w:rsidR="0052168A" w:rsidTr="00355239">
        <w:tc>
          <w:tcPr>
            <w:tcW w:w="2938" w:type="dxa"/>
          </w:tcPr>
          <w:p w:rsidR="0052168A" w:rsidRPr="00CA7D05" w:rsidRDefault="0052168A" w:rsidP="00355239">
            <w:pPr>
              <w:tabs>
                <w:tab w:val="left" w:pos="709"/>
              </w:tabs>
              <w:spacing w:before="240" w:line="360" w:lineRule="auto"/>
              <w:ind w:right="51"/>
              <w:jc w:val="center"/>
              <w:rPr>
                <w:rFonts w:ascii="Palatino Linotype" w:hAnsi="Palatino Linotype"/>
                <w:sz w:val="24"/>
                <w:szCs w:val="24"/>
              </w:rPr>
            </w:pPr>
            <w:r w:rsidRPr="00CA7D05">
              <w:rPr>
                <w:rFonts w:ascii="Palatino Linotype" w:hAnsi="Palatino Linotype"/>
                <w:sz w:val="24"/>
                <w:szCs w:val="24"/>
              </w:rPr>
              <w:t>Requerimientos del 01 de enero al 22 de enero de 2019</w:t>
            </w:r>
          </w:p>
        </w:tc>
        <w:tc>
          <w:tcPr>
            <w:tcW w:w="2869" w:type="dxa"/>
          </w:tcPr>
          <w:p w:rsidR="0052168A" w:rsidRDefault="0052168A" w:rsidP="00355239">
            <w:pPr>
              <w:tabs>
                <w:tab w:val="left" w:pos="709"/>
              </w:tabs>
              <w:spacing w:before="240" w:line="360" w:lineRule="auto"/>
              <w:ind w:right="51"/>
              <w:jc w:val="center"/>
              <w:rPr>
                <w:rFonts w:ascii="Palatino Linotype" w:hAnsi="Palatino Linotype"/>
                <w:sz w:val="24"/>
                <w:szCs w:val="24"/>
              </w:rPr>
            </w:pPr>
            <w:r>
              <w:rPr>
                <w:rFonts w:ascii="Palatino Linotype" w:hAnsi="Palatino Linotype"/>
                <w:sz w:val="24"/>
                <w:szCs w:val="24"/>
              </w:rPr>
              <w:t>Respuesta</w:t>
            </w:r>
          </w:p>
        </w:tc>
        <w:tc>
          <w:tcPr>
            <w:tcW w:w="3260" w:type="dxa"/>
          </w:tcPr>
          <w:p w:rsidR="0052168A" w:rsidRDefault="0052168A" w:rsidP="00355239">
            <w:pPr>
              <w:tabs>
                <w:tab w:val="left" w:pos="709"/>
              </w:tabs>
              <w:spacing w:before="240" w:line="360" w:lineRule="auto"/>
              <w:ind w:right="51"/>
              <w:jc w:val="center"/>
              <w:rPr>
                <w:rFonts w:ascii="Palatino Linotype" w:hAnsi="Palatino Linotype"/>
                <w:sz w:val="24"/>
                <w:szCs w:val="24"/>
              </w:rPr>
            </w:pPr>
            <w:r>
              <w:rPr>
                <w:rFonts w:ascii="Palatino Linotype" w:hAnsi="Palatino Linotype"/>
                <w:sz w:val="24"/>
                <w:szCs w:val="24"/>
              </w:rPr>
              <w:t>Colma</w:t>
            </w:r>
          </w:p>
        </w:tc>
      </w:tr>
      <w:tr w:rsidR="0052168A" w:rsidTr="00355239">
        <w:tc>
          <w:tcPr>
            <w:tcW w:w="2938" w:type="dxa"/>
          </w:tcPr>
          <w:p w:rsidR="0052168A" w:rsidRPr="00CA7D05" w:rsidRDefault="0052168A" w:rsidP="00355239">
            <w:pPr>
              <w:tabs>
                <w:tab w:val="left" w:pos="709"/>
              </w:tabs>
              <w:spacing w:before="240" w:line="360" w:lineRule="auto"/>
              <w:ind w:right="51"/>
              <w:jc w:val="both"/>
              <w:rPr>
                <w:rFonts w:ascii="Palatino Linotype" w:hAnsi="Palatino Linotype"/>
                <w:sz w:val="24"/>
                <w:szCs w:val="24"/>
              </w:rPr>
            </w:pPr>
            <w:r w:rsidRPr="00CA7D05">
              <w:rPr>
                <w:rFonts w:ascii="Palatino Linotype" w:hAnsi="Palatino Linotype"/>
                <w:sz w:val="24"/>
                <w:szCs w:val="24"/>
              </w:rPr>
              <w:t>Catálogo de proveedores clasificado por tipo de producto o servicio que venden.</w:t>
            </w:r>
          </w:p>
        </w:tc>
        <w:tc>
          <w:tcPr>
            <w:tcW w:w="2869" w:type="dxa"/>
          </w:tcPr>
          <w:p w:rsidR="0052168A" w:rsidRDefault="0052168A" w:rsidP="00355239">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Remite un </w:t>
            </w:r>
            <w:r w:rsidRPr="000C7278">
              <w:rPr>
                <w:rFonts w:ascii="Palatino Linotype" w:hAnsi="Palatino Linotype"/>
                <w:sz w:val="24"/>
                <w:szCs w:val="24"/>
              </w:rPr>
              <w:t>catálogo de alta y renovación de proveedores y contratistas del año 2019</w:t>
            </w:r>
            <w:r>
              <w:rPr>
                <w:rFonts w:ascii="Palatino Linotype" w:hAnsi="Palatino Linotype"/>
                <w:sz w:val="24"/>
                <w:szCs w:val="24"/>
              </w:rPr>
              <w:t>.</w:t>
            </w:r>
          </w:p>
        </w:tc>
        <w:tc>
          <w:tcPr>
            <w:tcW w:w="3260" w:type="dxa"/>
          </w:tcPr>
          <w:p w:rsidR="0052168A" w:rsidRDefault="0052168A" w:rsidP="00355239">
            <w:pPr>
              <w:tabs>
                <w:tab w:val="left" w:pos="709"/>
              </w:tabs>
              <w:spacing w:before="240" w:line="360" w:lineRule="auto"/>
              <w:ind w:right="51"/>
              <w:jc w:val="center"/>
              <w:rPr>
                <w:rFonts w:ascii="Palatino Linotype" w:hAnsi="Palatino Linotype"/>
                <w:sz w:val="24"/>
                <w:szCs w:val="24"/>
              </w:rPr>
            </w:pPr>
          </w:p>
          <w:p w:rsidR="0052168A" w:rsidRDefault="0052168A" w:rsidP="00355239">
            <w:pPr>
              <w:tabs>
                <w:tab w:val="left" w:pos="709"/>
              </w:tabs>
              <w:spacing w:before="240" w:line="360" w:lineRule="auto"/>
              <w:ind w:right="51"/>
              <w:jc w:val="center"/>
              <w:rPr>
                <w:rFonts w:ascii="Palatino Linotype" w:hAnsi="Palatino Linotype"/>
                <w:sz w:val="24"/>
                <w:szCs w:val="24"/>
              </w:rPr>
            </w:pPr>
            <w:r>
              <w:rPr>
                <w:rFonts w:ascii="Palatino Linotype" w:hAnsi="Palatino Linotype"/>
                <w:sz w:val="24"/>
                <w:szCs w:val="24"/>
              </w:rPr>
              <w:t>SI</w:t>
            </w:r>
          </w:p>
        </w:tc>
      </w:tr>
      <w:tr w:rsidR="0052168A" w:rsidTr="00355239">
        <w:tc>
          <w:tcPr>
            <w:tcW w:w="2938" w:type="dxa"/>
          </w:tcPr>
          <w:p w:rsidR="0052168A" w:rsidRPr="00CA7D05" w:rsidRDefault="0052168A" w:rsidP="00355239">
            <w:pPr>
              <w:tabs>
                <w:tab w:val="left" w:pos="709"/>
              </w:tabs>
              <w:spacing w:before="240" w:line="360" w:lineRule="auto"/>
              <w:ind w:right="51"/>
              <w:jc w:val="both"/>
              <w:rPr>
                <w:rFonts w:ascii="Palatino Linotype" w:hAnsi="Palatino Linotype"/>
                <w:sz w:val="24"/>
                <w:szCs w:val="24"/>
              </w:rPr>
            </w:pPr>
            <w:r w:rsidRPr="00CA7D05">
              <w:rPr>
                <w:rFonts w:ascii="Palatino Linotype" w:hAnsi="Palatino Linotype"/>
                <w:sz w:val="24"/>
                <w:szCs w:val="24"/>
              </w:rPr>
              <w:t>Periodicidad de compra.</w:t>
            </w:r>
          </w:p>
        </w:tc>
        <w:tc>
          <w:tcPr>
            <w:tcW w:w="2869" w:type="dxa"/>
          </w:tcPr>
          <w:p w:rsidR="0052168A" w:rsidRDefault="0052168A" w:rsidP="00355239">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t xml:space="preserve">Durante el periodo solicitado no se ha llevado a cabo algun procedimiento de adjudicacion directa, invitacion restringida y/o licitacion publica. </w:t>
            </w:r>
          </w:p>
        </w:tc>
        <w:tc>
          <w:tcPr>
            <w:tcW w:w="3260" w:type="dxa"/>
          </w:tcPr>
          <w:p w:rsidR="0052168A" w:rsidRDefault="0052168A" w:rsidP="00355239">
            <w:pPr>
              <w:tabs>
                <w:tab w:val="left" w:pos="709"/>
              </w:tabs>
              <w:spacing w:before="240" w:line="360" w:lineRule="auto"/>
              <w:ind w:right="51"/>
              <w:jc w:val="center"/>
              <w:rPr>
                <w:rFonts w:ascii="Palatino Linotype" w:hAnsi="Palatino Linotype"/>
                <w:sz w:val="24"/>
                <w:szCs w:val="24"/>
              </w:rPr>
            </w:pPr>
          </w:p>
          <w:p w:rsidR="0052168A" w:rsidRDefault="0052168A" w:rsidP="00355239">
            <w:pPr>
              <w:tabs>
                <w:tab w:val="left" w:pos="709"/>
              </w:tabs>
              <w:spacing w:before="240" w:line="360" w:lineRule="auto"/>
              <w:ind w:right="51"/>
              <w:jc w:val="center"/>
              <w:rPr>
                <w:rFonts w:ascii="Palatino Linotype" w:hAnsi="Palatino Linotype"/>
                <w:sz w:val="24"/>
                <w:szCs w:val="24"/>
              </w:rPr>
            </w:pPr>
          </w:p>
          <w:p w:rsidR="0052168A" w:rsidRDefault="0052168A" w:rsidP="00355239">
            <w:pPr>
              <w:tabs>
                <w:tab w:val="left" w:pos="709"/>
              </w:tabs>
              <w:spacing w:before="240" w:line="360" w:lineRule="auto"/>
              <w:ind w:right="51"/>
              <w:jc w:val="center"/>
              <w:rPr>
                <w:rFonts w:ascii="Palatino Linotype" w:hAnsi="Palatino Linotype"/>
                <w:sz w:val="24"/>
                <w:szCs w:val="24"/>
              </w:rPr>
            </w:pPr>
            <w:r>
              <w:rPr>
                <w:rFonts w:ascii="Palatino Linotype" w:hAnsi="Palatino Linotype"/>
                <w:sz w:val="24"/>
                <w:szCs w:val="24"/>
              </w:rPr>
              <w:t>SI</w:t>
            </w:r>
          </w:p>
        </w:tc>
      </w:tr>
      <w:tr w:rsidR="0052168A" w:rsidTr="00355239">
        <w:tc>
          <w:tcPr>
            <w:tcW w:w="2938" w:type="dxa"/>
          </w:tcPr>
          <w:p w:rsidR="0052168A" w:rsidRPr="00CA7D05" w:rsidRDefault="0052168A" w:rsidP="00355239">
            <w:pPr>
              <w:tabs>
                <w:tab w:val="left" w:pos="709"/>
              </w:tabs>
              <w:spacing w:before="240" w:line="360" w:lineRule="auto"/>
              <w:ind w:right="51"/>
              <w:jc w:val="both"/>
              <w:rPr>
                <w:rFonts w:ascii="Palatino Linotype" w:hAnsi="Palatino Linotype"/>
                <w:sz w:val="24"/>
                <w:szCs w:val="24"/>
              </w:rPr>
            </w:pPr>
            <w:r w:rsidRPr="00CA7D05">
              <w:rPr>
                <w:rFonts w:ascii="Palatino Linotype" w:hAnsi="Palatino Linotype"/>
                <w:sz w:val="24"/>
                <w:szCs w:val="24"/>
              </w:rPr>
              <w:lastRenderedPageBreak/>
              <w:t xml:space="preserve">Montos de compra. </w:t>
            </w:r>
          </w:p>
        </w:tc>
        <w:tc>
          <w:tcPr>
            <w:tcW w:w="2869" w:type="dxa"/>
          </w:tcPr>
          <w:p w:rsidR="0052168A" w:rsidRDefault="0052168A" w:rsidP="00355239">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t>Durante el periodo solicitado no se ha llevado a cabo algun procedimiento de adjudicacion directa, invitacion restringida y/o licitacion publica.</w:t>
            </w:r>
          </w:p>
        </w:tc>
        <w:tc>
          <w:tcPr>
            <w:tcW w:w="3260" w:type="dxa"/>
          </w:tcPr>
          <w:p w:rsidR="0052168A" w:rsidRDefault="0052168A" w:rsidP="00355239">
            <w:pPr>
              <w:tabs>
                <w:tab w:val="left" w:pos="709"/>
              </w:tabs>
              <w:spacing w:before="240" w:line="360" w:lineRule="auto"/>
              <w:ind w:right="51"/>
              <w:jc w:val="center"/>
              <w:rPr>
                <w:rFonts w:ascii="Palatino Linotype" w:hAnsi="Palatino Linotype"/>
                <w:sz w:val="24"/>
                <w:szCs w:val="24"/>
              </w:rPr>
            </w:pPr>
          </w:p>
          <w:p w:rsidR="0052168A" w:rsidRDefault="0052168A" w:rsidP="00355239">
            <w:pPr>
              <w:tabs>
                <w:tab w:val="left" w:pos="709"/>
              </w:tabs>
              <w:spacing w:before="240" w:line="360" w:lineRule="auto"/>
              <w:ind w:right="51"/>
              <w:jc w:val="center"/>
              <w:rPr>
                <w:rFonts w:ascii="Palatino Linotype" w:hAnsi="Palatino Linotype"/>
                <w:sz w:val="24"/>
                <w:szCs w:val="24"/>
              </w:rPr>
            </w:pPr>
          </w:p>
          <w:p w:rsidR="0052168A" w:rsidRDefault="0052168A" w:rsidP="00355239">
            <w:pPr>
              <w:tabs>
                <w:tab w:val="left" w:pos="709"/>
              </w:tabs>
              <w:spacing w:before="240" w:line="360" w:lineRule="auto"/>
              <w:ind w:right="51"/>
              <w:jc w:val="center"/>
              <w:rPr>
                <w:rFonts w:ascii="Palatino Linotype" w:hAnsi="Palatino Linotype"/>
                <w:sz w:val="24"/>
                <w:szCs w:val="24"/>
              </w:rPr>
            </w:pPr>
            <w:r>
              <w:rPr>
                <w:rFonts w:ascii="Palatino Linotype" w:hAnsi="Palatino Linotype"/>
                <w:sz w:val="24"/>
                <w:szCs w:val="24"/>
              </w:rPr>
              <w:t>SI</w:t>
            </w:r>
          </w:p>
        </w:tc>
      </w:tr>
      <w:tr w:rsidR="0052168A" w:rsidTr="00355239">
        <w:tc>
          <w:tcPr>
            <w:tcW w:w="2938" w:type="dxa"/>
          </w:tcPr>
          <w:p w:rsidR="0052168A" w:rsidRPr="00CA7D05" w:rsidRDefault="0052168A" w:rsidP="00355239">
            <w:pPr>
              <w:tabs>
                <w:tab w:val="left" w:pos="709"/>
              </w:tabs>
              <w:spacing w:before="240" w:line="360" w:lineRule="auto"/>
              <w:ind w:right="51"/>
              <w:jc w:val="both"/>
              <w:rPr>
                <w:rFonts w:ascii="Palatino Linotype" w:hAnsi="Palatino Linotype"/>
                <w:sz w:val="24"/>
                <w:szCs w:val="24"/>
              </w:rPr>
            </w:pPr>
            <w:r w:rsidRPr="00CA7D05">
              <w:rPr>
                <w:rFonts w:ascii="Palatino Linotype" w:hAnsi="Palatino Linotype"/>
                <w:sz w:val="24"/>
                <w:szCs w:val="24"/>
              </w:rPr>
              <w:t>Modalidad de adquisiciones.</w:t>
            </w:r>
          </w:p>
        </w:tc>
        <w:tc>
          <w:tcPr>
            <w:tcW w:w="2869" w:type="dxa"/>
          </w:tcPr>
          <w:p w:rsidR="0052168A" w:rsidRDefault="0052168A" w:rsidP="00355239">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t>Durante el periodo solicitado no se ha llevado a cabo algun procedimiento de adjudicacion directa, invitacion restringida y/o licitacion publica.</w:t>
            </w:r>
          </w:p>
        </w:tc>
        <w:tc>
          <w:tcPr>
            <w:tcW w:w="3260" w:type="dxa"/>
          </w:tcPr>
          <w:p w:rsidR="0052168A" w:rsidRDefault="0052168A" w:rsidP="00355239">
            <w:pPr>
              <w:tabs>
                <w:tab w:val="left" w:pos="709"/>
              </w:tabs>
              <w:spacing w:before="240" w:line="360" w:lineRule="auto"/>
              <w:ind w:right="51"/>
              <w:jc w:val="center"/>
              <w:rPr>
                <w:rFonts w:ascii="Palatino Linotype" w:hAnsi="Palatino Linotype"/>
                <w:sz w:val="24"/>
                <w:szCs w:val="24"/>
              </w:rPr>
            </w:pPr>
          </w:p>
          <w:p w:rsidR="0052168A" w:rsidRDefault="0052168A" w:rsidP="00355239">
            <w:pPr>
              <w:tabs>
                <w:tab w:val="left" w:pos="709"/>
              </w:tabs>
              <w:spacing w:before="240" w:line="360" w:lineRule="auto"/>
              <w:ind w:right="51"/>
              <w:jc w:val="center"/>
              <w:rPr>
                <w:rFonts w:ascii="Palatino Linotype" w:hAnsi="Palatino Linotype"/>
                <w:sz w:val="24"/>
                <w:szCs w:val="24"/>
              </w:rPr>
            </w:pPr>
          </w:p>
          <w:p w:rsidR="0052168A" w:rsidRDefault="0052168A" w:rsidP="00355239">
            <w:pPr>
              <w:tabs>
                <w:tab w:val="left" w:pos="709"/>
              </w:tabs>
              <w:spacing w:before="240" w:line="360" w:lineRule="auto"/>
              <w:ind w:right="51"/>
              <w:jc w:val="center"/>
              <w:rPr>
                <w:rFonts w:ascii="Palatino Linotype" w:hAnsi="Palatino Linotype"/>
                <w:sz w:val="24"/>
                <w:szCs w:val="24"/>
              </w:rPr>
            </w:pPr>
            <w:r>
              <w:rPr>
                <w:rFonts w:ascii="Palatino Linotype" w:hAnsi="Palatino Linotype"/>
                <w:sz w:val="24"/>
                <w:szCs w:val="24"/>
              </w:rPr>
              <w:t>NO</w:t>
            </w:r>
          </w:p>
          <w:p w:rsidR="0052168A" w:rsidRDefault="0052168A" w:rsidP="00355239">
            <w:pPr>
              <w:tabs>
                <w:tab w:val="left" w:pos="709"/>
              </w:tabs>
              <w:spacing w:before="240" w:line="360" w:lineRule="auto"/>
              <w:ind w:right="51"/>
              <w:jc w:val="center"/>
              <w:rPr>
                <w:rFonts w:ascii="Palatino Linotype" w:hAnsi="Palatino Linotype"/>
                <w:sz w:val="24"/>
                <w:szCs w:val="24"/>
              </w:rPr>
            </w:pPr>
          </w:p>
        </w:tc>
      </w:tr>
      <w:tr w:rsidR="0052168A" w:rsidTr="00355239">
        <w:tc>
          <w:tcPr>
            <w:tcW w:w="2938" w:type="dxa"/>
          </w:tcPr>
          <w:p w:rsidR="0052168A" w:rsidRPr="00CA7D05" w:rsidRDefault="0052168A" w:rsidP="00355239">
            <w:pPr>
              <w:tabs>
                <w:tab w:val="left" w:pos="709"/>
              </w:tabs>
              <w:spacing w:before="240" w:line="360" w:lineRule="auto"/>
              <w:ind w:right="51"/>
              <w:jc w:val="both"/>
              <w:rPr>
                <w:rFonts w:ascii="Palatino Linotype" w:hAnsi="Palatino Linotype"/>
                <w:sz w:val="24"/>
                <w:szCs w:val="24"/>
              </w:rPr>
            </w:pPr>
            <w:r w:rsidRPr="00CA7D05">
              <w:rPr>
                <w:rFonts w:ascii="Palatino Linotype" w:hAnsi="Palatino Linotype"/>
                <w:sz w:val="24"/>
                <w:szCs w:val="24"/>
              </w:rPr>
              <w:t xml:space="preserve">Normatividad que sustente dichas compras. </w:t>
            </w:r>
          </w:p>
        </w:tc>
        <w:tc>
          <w:tcPr>
            <w:tcW w:w="2869" w:type="dxa"/>
          </w:tcPr>
          <w:p w:rsidR="0052168A" w:rsidRDefault="0052168A" w:rsidP="00355239">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t xml:space="preserve">Durante el periodo solicitado no se ha llevado a cabo algun procedimiento de adjudicacion directa, </w:t>
            </w:r>
            <w:r>
              <w:rPr>
                <w:rFonts w:ascii="Palatino Linotype" w:hAnsi="Palatino Linotype"/>
                <w:noProof/>
                <w:sz w:val="24"/>
                <w:szCs w:val="24"/>
                <w:lang w:eastAsia="es-MX"/>
              </w:rPr>
              <w:lastRenderedPageBreak/>
              <w:t>invitacion restringida y/o licitacion publica.</w:t>
            </w:r>
          </w:p>
        </w:tc>
        <w:tc>
          <w:tcPr>
            <w:tcW w:w="3260" w:type="dxa"/>
          </w:tcPr>
          <w:p w:rsidR="0052168A" w:rsidRDefault="0052168A" w:rsidP="00355239">
            <w:pPr>
              <w:tabs>
                <w:tab w:val="left" w:pos="709"/>
              </w:tabs>
              <w:spacing w:before="240" w:line="360" w:lineRule="auto"/>
              <w:ind w:right="51"/>
              <w:jc w:val="center"/>
              <w:rPr>
                <w:rFonts w:ascii="Palatino Linotype" w:hAnsi="Palatino Linotype"/>
                <w:sz w:val="24"/>
                <w:szCs w:val="24"/>
              </w:rPr>
            </w:pPr>
          </w:p>
          <w:p w:rsidR="0052168A" w:rsidRDefault="0052168A" w:rsidP="00355239">
            <w:pPr>
              <w:tabs>
                <w:tab w:val="left" w:pos="709"/>
              </w:tabs>
              <w:spacing w:before="240" w:line="360" w:lineRule="auto"/>
              <w:ind w:right="51"/>
              <w:jc w:val="center"/>
              <w:rPr>
                <w:rFonts w:ascii="Palatino Linotype" w:hAnsi="Palatino Linotype"/>
                <w:sz w:val="24"/>
                <w:szCs w:val="24"/>
              </w:rPr>
            </w:pPr>
            <w:r>
              <w:rPr>
                <w:rFonts w:ascii="Palatino Linotype" w:hAnsi="Palatino Linotype"/>
                <w:sz w:val="24"/>
                <w:szCs w:val="24"/>
              </w:rPr>
              <w:t>NO</w:t>
            </w:r>
          </w:p>
        </w:tc>
      </w:tr>
      <w:tr w:rsidR="0052168A" w:rsidTr="00355239">
        <w:tc>
          <w:tcPr>
            <w:tcW w:w="2938" w:type="dxa"/>
          </w:tcPr>
          <w:p w:rsidR="0052168A" w:rsidRPr="000C7278" w:rsidRDefault="0052168A" w:rsidP="00355239">
            <w:pPr>
              <w:tabs>
                <w:tab w:val="left" w:pos="709"/>
              </w:tabs>
              <w:spacing w:before="240" w:line="360" w:lineRule="auto"/>
              <w:ind w:right="51"/>
              <w:jc w:val="both"/>
              <w:rPr>
                <w:rFonts w:ascii="Palatino Linotype" w:hAnsi="Palatino Linotype"/>
              </w:rPr>
            </w:pPr>
            <w:r w:rsidRPr="000C7278">
              <w:rPr>
                <w:rFonts w:ascii="Palatino Linotype" w:hAnsi="Palatino Linotype"/>
              </w:rPr>
              <w:lastRenderedPageBreak/>
              <w:t>Así como razón social o nombre de la persona física o moral.</w:t>
            </w:r>
          </w:p>
        </w:tc>
        <w:tc>
          <w:tcPr>
            <w:tcW w:w="2869" w:type="dxa"/>
          </w:tcPr>
          <w:p w:rsidR="0052168A" w:rsidRDefault="0052168A" w:rsidP="00355239">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Remite un </w:t>
            </w:r>
            <w:r w:rsidRPr="000C7278">
              <w:rPr>
                <w:rFonts w:ascii="Palatino Linotype" w:hAnsi="Palatino Linotype"/>
                <w:sz w:val="24"/>
                <w:szCs w:val="24"/>
              </w:rPr>
              <w:t>catálogo de alta y renovación de proveedores y contratistas del año 2019</w:t>
            </w:r>
            <w:r>
              <w:rPr>
                <w:rFonts w:ascii="Palatino Linotype" w:hAnsi="Palatino Linotype"/>
                <w:sz w:val="24"/>
                <w:szCs w:val="24"/>
              </w:rPr>
              <w:t>.</w:t>
            </w:r>
          </w:p>
        </w:tc>
        <w:tc>
          <w:tcPr>
            <w:tcW w:w="3260" w:type="dxa"/>
          </w:tcPr>
          <w:p w:rsidR="0052168A" w:rsidRDefault="0052168A" w:rsidP="00355239">
            <w:pPr>
              <w:tabs>
                <w:tab w:val="left" w:pos="709"/>
              </w:tabs>
              <w:spacing w:before="240" w:line="360" w:lineRule="auto"/>
              <w:ind w:right="51"/>
              <w:jc w:val="center"/>
              <w:rPr>
                <w:rFonts w:ascii="Palatino Linotype" w:hAnsi="Palatino Linotype"/>
                <w:sz w:val="24"/>
                <w:szCs w:val="24"/>
              </w:rPr>
            </w:pPr>
          </w:p>
          <w:p w:rsidR="0052168A" w:rsidRDefault="0052168A" w:rsidP="00355239">
            <w:pPr>
              <w:tabs>
                <w:tab w:val="left" w:pos="709"/>
              </w:tabs>
              <w:spacing w:before="240" w:line="360" w:lineRule="auto"/>
              <w:ind w:right="51"/>
              <w:jc w:val="center"/>
              <w:rPr>
                <w:rFonts w:ascii="Palatino Linotype" w:hAnsi="Palatino Linotype"/>
                <w:sz w:val="24"/>
                <w:szCs w:val="24"/>
              </w:rPr>
            </w:pPr>
            <w:r>
              <w:rPr>
                <w:rFonts w:ascii="Palatino Linotype" w:hAnsi="Palatino Linotype"/>
                <w:sz w:val="24"/>
                <w:szCs w:val="24"/>
              </w:rPr>
              <w:t>SI</w:t>
            </w:r>
          </w:p>
        </w:tc>
      </w:tr>
    </w:tbl>
    <w:p w:rsidR="00FE7ACF" w:rsidRPr="00C05CF5" w:rsidRDefault="008577A6" w:rsidP="00272A02">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Luego así</w:t>
      </w:r>
      <w:r w:rsidR="002E354B" w:rsidRPr="00C05CF5">
        <w:rPr>
          <w:rFonts w:ascii="Palatino Linotype" w:hAnsi="Palatino Linotype"/>
          <w:sz w:val="24"/>
          <w:szCs w:val="24"/>
        </w:rPr>
        <w:t>, es menester señalar que el sujeto ob</w:t>
      </w:r>
      <w:r w:rsidR="00C05CF5" w:rsidRPr="00C05CF5">
        <w:rPr>
          <w:rFonts w:ascii="Palatino Linotype" w:hAnsi="Palatino Linotype"/>
          <w:sz w:val="24"/>
          <w:szCs w:val="24"/>
        </w:rPr>
        <w:t>ligado no niega contar con la información</w:t>
      </w:r>
      <w:r w:rsidR="002E354B" w:rsidRPr="00C05CF5">
        <w:rPr>
          <w:rFonts w:ascii="Palatino Linotype" w:hAnsi="Palatino Linotype"/>
          <w:sz w:val="24"/>
          <w:szCs w:val="24"/>
        </w:rPr>
        <w:t xml:space="preserve">, sino, </w:t>
      </w:r>
      <w:r w:rsidR="00C05CF5" w:rsidRPr="00C05CF5">
        <w:rPr>
          <w:rFonts w:ascii="Palatino Linotype" w:hAnsi="Palatino Linotype"/>
          <w:sz w:val="24"/>
          <w:szCs w:val="24"/>
        </w:rPr>
        <w:t>presume contar con la misma toda vez que emite respuesta respecto de los requerimientos del particular, con el propósito de satisfacer lo peticionado, por lo tanto, el estudio del marco normativo en el caso en concreto se obvia, ello en razón de que el análisis de la fuente obligacional, tiene por objeto determinar si el sujeto obligado genera, administra o posee la información que le fue solicitada, por lo que al existir pronunciamiento de que posee la misma a nada practico nos llevaría el alcance del mismo.</w:t>
      </w:r>
    </w:p>
    <w:p w:rsidR="00C05CF5" w:rsidRDefault="00C05CF5" w:rsidP="00C05CF5">
      <w:pPr>
        <w:spacing w:line="360" w:lineRule="auto"/>
        <w:jc w:val="both"/>
        <w:rPr>
          <w:rFonts w:ascii="Palatino Linotype" w:hAnsi="Palatino Linotype" w:cs="Arial"/>
          <w:sz w:val="24"/>
          <w:szCs w:val="24"/>
        </w:rPr>
      </w:pPr>
      <w:r w:rsidRPr="00C05CF5">
        <w:rPr>
          <w:rFonts w:ascii="Palatino Linotype" w:hAnsi="Palatino Linotype" w:cs="Arial"/>
          <w:color w:val="000000"/>
          <w:sz w:val="24"/>
          <w:szCs w:val="24"/>
          <w:lang w:val="es-ES_tradnl"/>
        </w:rPr>
        <w:t xml:space="preserve">Por consiguiente, </w:t>
      </w:r>
      <w:r w:rsidRPr="00C05CF5">
        <w:rPr>
          <w:rFonts w:ascii="Palatino Linotype" w:hAnsi="Palatino Linotype" w:cs="Arial"/>
          <w:sz w:val="24"/>
          <w:szCs w:val="24"/>
        </w:rPr>
        <w:t>es importante señalar que el artículo 4, párrafo segundo de la Ley de Transparencia y Acceso a la Información Pública del Estado de México y Municipios, dispone:</w:t>
      </w:r>
    </w:p>
    <w:p w:rsidR="008577A6" w:rsidRPr="00C05CF5" w:rsidRDefault="008577A6" w:rsidP="00C05CF5">
      <w:pPr>
        <w:spacing w:line="360" w:lineRule="auto"/>
        <w:jc w:val="both"/>
        <w:rPr>
          <w:rFonts w:ascii="Palatino Linotype" w:hAnsi="Palatino Linotype" w:cs="Arial"/>
          <w:sz w:val="24"/>
          <w:szCs w:val="24"/>
        </w:rPr>
      </w:pPr>
    </w:p>
    <w:p w:rsidR="00C05CF5" w:rsidRPr="00764A7C" w:rsidRDefault="00C05CF5" w:rsidP="00C05CF5">
      <w:pPr>
        <w:pStyle w:val="Sinespaciado"/>
        <w:rPr>
          <w:sz w:val="4"/>
        </w:rPr>
      </w:pPr>
    </w:p>
    <w:p w:rsidR="00C05CF5" w:rsidRPr="00764A7C" w:rsidRDefault="00C05CF5" w:rsidP="00C05CF5">
      <w:pPr>
        <w:ind w:left="567" w:right="567"/>
        <w:jc w:val="both"/>
        <w:rPr>
          <w:rFonts w:ascii="Palatino Linotype" w:hAnsi="Palatino Linotype" w:cs="Arial"/>
          <w:i/>
          <w:color w:val="000000"/>
        </w:rPr>
      </w:pPr>
      <w:r w:rsidRPr="00764A7C">
        <w:rPr>
          <w:rFonts w:ascii="Palatino Linotype" w:hAnsi="Palatino Linotype" w:cs="Arial"/>
          <w:i/>
        </w:rPr>
        <w:t>“</w:t>
      </w:r>
      <w:r w:rsidRPr="00764A7C">
        <w:rPr>
          <w:rFonts w:ascii="Palatino Linotype" w:hAnsi="Palatino Linotype" w:cs="Arial"/>
          <w:b/>
          <w:i/>
          <w:color w:val="000000"/>
        </w:rPr>
        <w:t xml:space="preserve">Artículo 4. </w:t>
      </w:r>
      <w:r w:rsidRPr="00764A7C">
        <w:rPr>
          <w:rFonts w:ascii="Palatino Linotype" w:hAnsi="Palatino Linotype" w:cs="Arial"/>
          <w:i/>
          <w:color w:val="000000"/>
        </w:rPr>
        <w:t xml:space="preserve">… </w:t>
      </w:r>
    </w:p>
    <w:p w:rsidR="00C05CF5" w:rsidRPr="00764A7C" w:rsidRDefault="00C05CF5" w:rsidP="00C05CF5">
      <w:pPr>
        <w:spacing w:before="240" w:after="240"/>
        <w:ind w:left="567" w:right="567"/>
        <w:jc w:val="both"/>
        <w:rPr>
          <w:rFonts w:ascii="Palatino Linotype" w:hAnsi="Palatino Linotype" w:cs="Arial"/>
          <w:i/>
        </w:rPr>
      </w:pPr>
      <w:r w:rsidRPr="00764A7C">
        <w:rPr>
          <w:rFonts w:ascii="Palatino Linotype" w:hAnsi="Palatino Linotype" w:cs="Arial"/>
          <w:i/>
          <w:color w:val="000000"/>
        </w:rPr>
        <w:lastRenderedPageBreak/>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Pr="00764A7C">
        <w:rPr>
          <w:rFonts w:ascii="Palatino Linotype" w:hAnsi="Palatino Linotype" w:cs="Arial"/>
          <w:i/>
        </w:rPr>
        <w:t>”</w:t>
      </w:r>
    </w:p>
    <w:p w:rsidR="00C05CF5" w:rsidRPr="00C05CF5" w:rsidRDefault="00C05CF5" w:rsidP="00C05CF5">
      <w:pPr>
        <w:spacing w:before="240" w:after="240" w:line="360" w:lineRule="auto"/>
        <w:jc w:val="both"/>
        <w:rPr>
          <w:rFonts w:ascii="Palatino Linotype" w:hAnsi="Palatino Linotype" w:cs="Arial"/>
          <w:i/>
          <w:sz w:val="24"/>
        </w:rPr>
      </w:pPr>
      <w:r w:rsidRPr="00C05CF5">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C05CF5" w:rsidRPr="00C05CF5" w:rsidRDefault="00C05CF5" w:rsidP="00C05CF5">
      <w:pPr>
        <w:spacing w:before="240" w:after="240" w:line="360" w:lineRule="auto"/>
        <w:jc w:val="both"/>
        <w:rPr>
          <w:rFonts w:ascii="Palatino Linotype" w:hAnsi="Palatino Linotype" w:cs="Arial"/>
          <w:sz w:val="24"/>
        </w:rPr>
      </w:pPr>
      <w:r w:rsidRPr="00C05CF5">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C05CF5" w:rsidRPr="00764A7C" w:rsidRDefault="00C05CF5" w:rsidP="00C05CF5">
      <w:pPr>
        <w:spacing w:before="240" w:after="240"/>
        <w:ind w:left="567" w:right="567"/>
        <w:jc w:val="both"/>
        <w:rPr>
          <w:rFonts w:ascii="Palatino Linotype" w:hAnsi="Palatino Linotype" w:cs="Arial"/>
          <w:i/>
        </w:rPr>
      </w:pPr>
      <w:r w:rsidRPr="00764A7C">
        <w:rPr>
          <w:rFonts w:ascii="Palatino Linotype" w:hAnsi="Palatino Linotype" w:cs="Arial"/>
          <w:i/>
        </w:rPr>
        <w:t>“</w:t>
      </w:r>
      <w:r w:rsidRPr="00764A7C">
        <w:rPr>
          <w:rFonts w:ascii="Palatino Linotype" w:hAnsi="Palatino Linotype" w:cs="Arial"/>
          <w:b/>
          <w:i/>
          <w:color w:val="000000"/>
        </w:rPr>
        <w:t>Artículo 12.</w:t>
      </w:r>
      <w:r w:rsidRPr="00764A7C">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C05CF5" w:rsidRPr="00764A7C" w:rsidRDefault="00C05CF5" w:rsidP="00C05CF5">
      <w:pPr>
        <w:spacing w:before="240" w:after="240"/>
        <w:ind w:left="567" w:right="567" w:firstLine="708"/>
        <w:jc w:val="both"/>
        <w:rPr>
          <w:rFonts w:ascii="Palatino Linotype" w:hAnsi="Palatino Linotype" w:cs="Arial"/>
          <w:i/>
          <w:color w:val="000000"/>
          <w:sz w:val="2"/>
        </w:rPr>
      </w:pPr>
    </w:p>
    <w:p w:rsidR="00C05CF5" w:rsidRPr="00764A7C" w:rsidRDefault="00C05CF5" w:rsidP="00C05CF5">
      <w:pPr>
        <w:spacing w:before="240" w:after="240"/>
        <w:ind w:left="567" w:right="567"/>
        <w:jc w:val="both"/>
        <w:rPr>
          <w:rFonts w:ascii="Palatino Linotype" w:hAnsi="Palatino Linotype" w:cs="Arial"/>
          <w:i/>
        </w:rPr>
      </w:pPr>
      <w:r w:rsidRPr="00764A7C">
        <w:rPr>
          <w:rFonts w:ascii="Palatino Linotype" w:hAnsi="Palatino Linotype" w:cs="Arial"/>
          <w:b/>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764A7C">
        <w:rPr>
          <w:rFonts w:ascii="Palatino Linotype" w:hAnsi="Palatino Linotype" w:cs="Arial"/>
          <w:i/>
        </w:rPr>
        <w:t>”</w:t>
      </w:r>
    </w:p>
    <w:p w:rsidR="00C05CF5" w:rsidRPr="00210011" w:rsidRDefault="00C05CF5" w:rsidP="00C05CF5">
      <w:pPr>
        <w:spacing w:before="240" w:after="240" w:line="360" w:lineRule="auto"/>
        <w:jc w:val="both"/>
        <w:rPr>
          <w:rFonts w:ascii="Palatino Linotype" w:hAnsi="Palatino Linotype" w:cs="Arial"/>
          <w:color w:val="000000"/>
          <w:sz w:val="24"/>
          <w:szCs w:val="24"/>
        </w:rPr>
      </w:pPr>
      <w:r w:rsidRPr="00210011">
        <w:rPr>
          <w:rFonts w:ascii="Palatino Linotype" w:hAnsi="Palatino Linotype" w:cs="Arial"/>
          <w:color w:val="000000"/>
          <w:sz w:val="24"/>
          <w:szCs w:val="24"/>
        </w:rPr>
        <w:lastRenderedPageBreak/>
        <w:t>En síntesis, el derecho de acceso a la información pública se satisface en aquellos casos en que se entregue el soporte documental en que conste la información pública, toda vez que, los Sujetos Obligados</w:t>
      </w:r>
      <w:r w:rsidRPr="00210011">
        <w:rPr>
          <w:rFonts w:ascii="Palatino Linotype" w:hAnsi="Palatino Linotype" w:cs="Arial"/>
          <w:b/>
          <w:color w:val="000000"/>
          <w:sz w:val="24"/>
          <w:szCs w:val="24"/>
        </w:rPr>
        <w:t xml:space="preserve"> </w:t>
      </w:r>
      <w:r w:rsidRPr="0021001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210011">
        <w:rPr>
          <w:rFonts w:ascii="Palatino Linotype" w:hAnsi="Palatino Linotype" w:cs="Arial"/>
          <w:i/>
          <w:color w:val="000000"/>
          <w:sz w:val="24"/>
          <w:szCs w:val="24"/>
        </w:rPr>
        <w:t>ad hoc</w:t>
      </w:r>
      <w:r w:rsidRPr="00210011">
        <w:rPr>
          <w:rFonts w:ascii="Palatino Linotype" w:hAnsi="Palatino Linotype" w:cs="Arial"/>
          <w:color w:val="000000"/>
          <w:sz w:val="24"/>
          <w:szCs w:val="24"/>
        </w:rPr>
        <w:t>, para satisfacer el derecho de acceso a la información pública.</w:t>
      </w:r>
    </w:p>
    <w:p w:rsidR="00210011" w:rsidRDefault="00210011" w:rsidP="00210011">
      <w:pPr>
        <w:spacing w:before="240" w:after="240" w:line="360" w:lineRule="auto"/>
        <w:jc w:val="both"/>
        <w:rPr>
          <w:rFonts w:ascii="Palatino Linotype" w:hAnsi="Palatino Linotype" w:cs="Arial"/>
          <w:color w:val="000000"/>
          <w:sz w:val="24"/>
          <w:szCs w:val="24"/>
        </w:rPr>
      </w:pPr>
      <w:r w:rsidRPr="00210011">
        <w:rPr>
          <w:rFonts w:ascii="Palatino Linotype" w:hAnsi="Palatino Linotype" w:cs="Arial"/>
          <w:color w:val="000000"/>
          <w:sz w:val="24"/>
          <w:szCs w:val="24"/>
        </w:rPr>
        <w:t>En ese sentido previo al análisis de la información remitida, es importante hacer mención que de la solicitud de información se desprende q</w:t>
      </w:r>
      <w:r>
        <w:rPr>
          <w:rFonts w:ascii="Palatino Linotype" w:hAnsi="Palatino Linotype" w:cs="Arial"/>
          <w:color w:val="000000"/>
          <w:sz w:val="24"/>
          <w:szCs w:val="24"/>
        </w:rPr>
        <w:t>ue el particular pretende que el</w:t>
      </w:r>
      <w:r w:rsidRPr="00210011">
        <w:rPr>
          <w:rFonts w:ascii="Palatino Linotype" w:hAnsi="Palatino Linotype" w:cs="Arial"/>
          <w:color w:val="000000"/>
          <w:sz w:val="24"/>
          <w:szCs w:val="24"/>
        </w:rPr>
        <w:t xml:space="preserve"> Sujeto Obligado le entregue un documento con características determinadas, situación que como se verá más adelante, no es factible de atenderse vía derecho de acceso a la información pública, ya que este derecho consiste en otorgar el acceso a documentos que en ejercicio de sus funciones o atribuciones posean, generen o administren los Sujetos Obli</w:t>
      </w:r>
      <w:r>
        <w:rPr>
          <w:rFonts w:ascii="Palatino Linotype" w:hAnsi="Palatino Linotype" w:cs="Arial"/>
          <w:color w:val="000000"/>
          <w:sz w:val="24"/>
          <w:szCs w:val="24"/>
        </w:rPr>
        <w:t>gados por la Ley de la Materia.</w:t>
      </w:r>
    </w:p>
    <w:p w:rsidR="00165440" w:rsidRPr="005753DA" w:rsidRDefault="00210011" w:rsidP="00210011">
      <w:pPr>
        <w:spacing w:before="240" w:after="240" w:line="360" w:lineRule="auto"/>
        <w:jc w:val="both"/>
        <w:rPr>
          <w:rFonts w:ascii="Palatino Linotype" w:hAnsi="Palatino Linotype" w:cs="Arial"/>
          <w:color w:val="000000"/>
          <w:sz w:val="24"/>
          <w:szCs w:val="24"/>
        </w:rPr>
      </w:pPr>
      <w:r w:rsidRPr="005753DA">
        <w:rPr>
          <w:rFonts w:ascii="Palatino Linotype" w:hAnsi="Palatino Linotype" w:cs="Arial"/>
          <w:color w:val="000000"/>
          <w:sz w:val="24"/>
          <w:szCs w:val="24"/>
        </w:rPr>
        <w:t xml:space="preserve">Ahora bien, </w:t>
      </w:r>
      <w:r w:rsidR="00165440" w:rsidRPr="005753DA">
        <w:rPr>
          <w:rFonts w:ascii="Palatino Linotype" w:hAnsi="Palatino Linotype" w:cs="Arial"/>
          <w:color w:val="000000"/>
          <w:sz w:val="24"/>
          <w:szCs w:val="24"/>
        </w:rPr>
        <w:t xml:space="preserve">es menester señalar que los solicitantes no son expertos en la materia por lo que en términos de los numerales </w:t>
      </w:r>
      <w:r w:rsidR="00165440" w:rsidRPr="005753DA">
        <w:rPr>
          <w:rFonts w:ascii="Palatino Linotype" w:hAnsi="Palatino Linotype" w:cs="Arial"/>
          <w:sz w:val="24"/>
          <w:szCs w:val="24"/>
        </w:rPr>
        <w:t>13 y párrafo cuarto del 181 de la Ley de Transparencia y Acceso a la Información Pública del Estado de México y Municipios, se deberá de aplicar la suplencia de la queja en favor del recurrente, como se muestra a continuación.</w:t>
      </w:r>
    </w:p>
    <w:p w:rsidR="00165440" w:rsidRPr="008D23F2" w:rsidRDefault="00165440" w:rsidP="00165440">
      <w:pPr>
        <w:pStyle w:val="NormalWeb"/>
        <w:spacing w:before="0" w:beforeAutospacing="0" w:after="0" w:afterAutospacing="0"/>
        <w:ind w:left="993" w:right="1041"/>
        <w:jc w:val="both"/>
        <w:rPr>
          <w:rFonts w:ascii="Palatino Linotype" w:hAnsi="Palatino Linotype"/>
          <w:i/>
          <w:sz w:val="22"/>
          <w:szCs w:val="22"/>
        </w:rPr>
      </w:pPr>
      <w:r w:rsidRPr="008D23F2">
        <w:rPr>
          <w:rFonts w:ascii="Palatino Linotype" w:hAnsi="Palatino Linotype"/>
          <w:b/>
          <w:i/>
          <w:sz w:val="22"/>
          <w:szCs w:val="22"/>
        </w:rPr>
        <w:t>“Artículo 13.</w:t>
      </w:r>
      <w:r w:rsidRPr="008D23F2">
        <w:rPr>
          <w:rFonts w:ascii="Palatino Linotype" w:hAnsi="Palatino Linotype"/>
          <w:i/>
          <w:sz w:val="22"/>
          <w:szCs w:val="22"/>
        </w:rPr>
        <w:t xml:space="preserve"> El Instituto, en el ámbito de sus atribuciones, deberá suplir cualquier deficiencia para garantizar el ejercicio del derecho de acceso a la información.</w:t>
      </w:r>
    </w:p>
    <w:p w:rsidR="00165440" w:rsidRPr="008D23F2" w:rsidRDefault="00165440" w:rsidP="00165440">
      <w:pPr>
        <w:pStyle w:val="NormalWeb"/>
        <w:spacing w:before="0" w:beforeAutospacing="0" w:after="0" w:afterAutospacing="0"/>
        <w:ind w:left="993" w:right="1041"/>
        <w:jc w:val="both"/>
        <w:rPr>
          <w:rFonts w:ascii="Palatino Linotype" w:hAnsi="Palatino Linotype"/>
          <w:i/>
          <w:sz w:val="22"/>
          <w:szCs w:val="22"/>
        </w:rPr>
      </w:pPr>
    </w:p>
    <w:p w:rsidR="00165440" w:rsidRPr="008D23F2" w:rsidRDefault="00165440" w:rsidP="00165440">
      <w:pPr>
        <w:pStyle w:val="NormalWeb"/>
        <w:spacing w:before="0" w:beforeAutospacing="0" w:after="0" w:afterAutospacing="0"/>
        <w:ind w:left="993" w:right="1041"/>
        <w:jc w:val="both"/>
        <w:rPr>
          <w:rFonts w:ascii="Palatino Linotype" w:hAnsi="Palatino Linotype"/>
          <w:b/>
          <w:i/>
          <w:sz w:val="22"/>
          <w:szCs w:val="22"/>
        </w:rPr>
      </w:pPr>
      <w:r w:rsidRPr="008D23F2">
        <w:rPr>
          <w:rFonts w:ascii="Palatino Linotype" w:hAnsi="Palatino Linotype"/>
          <w:b/>
          <w:i/>
          <w:sz w:val="22"/>
          <w:szCs w:val="22"/>
        </w:rPr>
        <w:lastRenderedPageBreak/>
        <w:t>Artículo 181.</w:t>
      </w:r>
    </w:p>
    <w:p w:rsidR="00165440" w:rsidRPr="008D23F2" w:rsidRDefault="00165440" w:rsidP="00165440">
      <w:pPr>
        <w:pStyle w:val="NormalWeb"/>
        <w:spacing w:before="0" w:beforeAutospacing="0" w:after="0" w:afterAutospacing="0"/>
        <w:ind w:left="993" w:right="1041"/>
        <w:jc w:val="both"/>
        <w:rPr>
          <w:rFonts w:ascii="Palatino Linotype" w:hAnsi="Palatino Linotype"/>
          <w:i/>
          <w:sz w:val="22"/>
          <w:szCs w:val="22"/>
        </w:rPr>
      </w:pPr>
      <w:r w:rsidRPr="008D23F2">
        <w:rPr>
          <w:rFonts w:ascii="Palatino Linotype" w:hAnsi="Palatino Linotype"/>
          <w:i/>
          <w:sz w:val="22"/>
          <w:szCs w:val="22"/>
        </w:rPr>
        <w:t>(…)</w:t>
      </w:r>
    </w:p>
    <w:p w:rsidR="00165440" w:rsidRPr="008D23F2" w:rsidRDefault="00165440" w:rsidP="00165440">
      <w:pPr>
        <w:pStyle w:val="NormalWeb"/>
        <w:spacing w:before="0" w:beforeAutospacing="0" w:after="0" w:afterAutospacing="0"/>
        <w:ind w:left="993" w:right="1041"/>
        <w:jc w:val="both"/>
        <w:rPr>
          <w:rFonts w:ascii="Palatino Linotype" w:hAnsi="Palatino Linotype"/>
          <w:i/>
          <w:sz w:val="22"/>
          <w:szCs w:val="22"/>
        </w:rPr>
      </w:pPr>
      <w:r w:rsidRPr="008D23F2">
        <w:rPr>
          <w:rFonts w:ascii="Palatino Linotype" w:hAnsi="Palatino Linotype"/>
          <w:i/>
          <w:sz w:val="22"/>
          <w:szCs w:val="22"/>
        </w:rPr>
        <w:t>Durante el procedimiento deberá aplicarse la suplencia de la queja a favor del recurrente, sin cambiar los hechos expuestos, asegurándose de que las partes puedan presentar, de manera oral o escrita, los argumentos que funden y motiven sus pretensiones.</w:t>
      </w:r>
    </w:p>
    <w:p w:rsidR="00165440" w:rsidRPr="008D23F2" w:rsidRDefault="00165440" w:rsidP="00165440">
      <w:pPr>
        <w:pStyle w:val="NormalWeb"/>
        <w:spacing w:before="0" w:beforeAutospacing="0" w:after="0" w:afterAutospacing="0"/>
        <w:ind w:left="993" w:right="1041"/>
        <w:jc w:val="both"/>
        <w:rPr>
          <w:rFonts w:ascii="Palatino Linotype" w:hAnsi="Palatino Linotype"/>
          <w:i/>
          <w:sz w:val="22"/>
          <w:szCs w:val="22"/>
        </w:rPr>
      </w:pPr>
    </w:p>
    <w:p w:rsidR="00165440" w:rsidRDefault="00165440" w:rsidP="00165440">
      <w:pPr>
        <w:pStyle w:val="NormalWeb"/>
        <w:spacing w:before="0" w:beforeAutospacing="0" w:after="0" w:afterAutospacing="0"/>
        <w:ind w:left="993" w:right="1041"/>
        <w:jc w:val="both"/>
        <w:rPr>
          <w:rFonts w:ascii="Palatino Linotype" w:hAnsi="Palatino Linotype"/>
          <w:i/>
          <w:sz w:val="22"/>
          <w:szCs w:val="22"/>
        </w:rPr>
      </w:pPr>
      <w:r w:rsidRPr="008D23F2">
        <w:rPr>
          <w:rFonts w:ascii="Palatino Linotype" w:hAnsi="Palatino Linotype"/>
          <w:i/>
          <w:sz w:val="22"/>
          <w:szCs w:val="22"/>
        </w:rPr>
        <w:t>Para un mejor análisis que permita identificar si la información requerida pertenece a las atribuciones, funciones u objetivos del Sujeto Obligado en cuestión, se analizarán punto a punto; en primera instancia, el recurrente solicitó el acta de la primera sesión de cabildo.”</w:t>
      </w:r>
    </w:p>
    <w:p w:rsidR="005753DA" w:rsidRPr="008D23F2" w:rsidRDefault="005753DA" w:rsidP="00165440">
      <w:pPr>
        <w:pStyle w:val="NormalWeb"/>
        <w:spacing w:before="0" w:beforeAutospacing="0" w:after="0" w:afterAutospacing="0"/>
        <w:ind w:left="993" w:right="1041"/>
        <w:jc w:val="both"/>
        <w:rPr>
          <w:rFonts w:ascii="Palatino Linotype" w:hAnsi="Palatino Linotype"/>
          <w:i/>
          <w:sz w:val="22"/>
          <w:szCs w:val="22"/>
        </w:rPr>
      </w:pPr>
    </w:p>
    <w:p w:rsidR="00165440" w:rsidRPr="008D23F2" w:rsidRDefault="00165440" w:rsidP="00165440">
      <w:pPr>
        <w:pStyle w:val="NormalWeb"/>
        <w:spacing w:before="0" w:beforeAutospacing="0" w:after="0" w:afterAutospacing="0"/>
        <w:ind w:left="993" w:right="1041"/>
        <w:jc w:val="both"/>
        <w:rPr>
          <w:rFonts w:ascii="Palatino Linotype" w:hAnsi="Palatino Linotype"/>
          <w:sz w:val="22"/>
          <w:szCs w:val="22"/>
        </w:rPr>
      </w:pPr>
    </w:p>
    <w:p w:rsidR="00210011" w:rsidRPr="00165440" w:rsidRDefault="00165440" w:rsidP="00165440">
      <w:pPr>
        <w:spacing w:before="240" w:after="240" w:line="360" w:lineRule="auto"/>
        <w:jc w:val="both"/>
        <w:rPr>
          <w:rFonts w:ascii="Palatino Linotype" w:hAnsi="Palatino Linotype" w:cs="Arial"/>
          <w:color w:val="000000"/>
          <w:sz w:val="28"/>
          <w:szCs w:val="24"/>
        </w:rPr>
      </w:pPr>
      <w:r w:rsidRPr="00165440">
        <w:rPr>
          <w:rFonts w:ascii="Palatino Linotype" w:hAnsi="Palatino Linotype" w:cs="Arial"/>
          <w:sz w:val="24"/>
        </w:rPr>
        <w:t xml:space="preserve">Por lo anterior, se establece que el Instituto cuenta con la facultad para suplir cualquier deficiencia en la solicitud y así garantizar el efectivo ejercicio del derecho de acceso a la información, por lo cual se determina que el documento al cual pretende acceder el recurrente es al </w:t>
      </w:r>
      <w:r>
        <w:rPr>
          <w:rFonts w:ascii="Palatino Linotype" w:hAnsi="Palatino Linotype" w:cs="Arial"/>
          <w:sz w:val="24"/>
        </w:rPr>
        <w:t>denominado “</w:t>
      </w:r>
      <w:r w:rsidR="00B50243">
        <w:rPr>
          <w:rFonts w:ascii="Palatino Linotype" w:hAnsi="Palatino Linotype" w:cs="Arial"/>
          <w:sz w:val="24"/>
        </w:rPr>
        <w:t>Padrón</w:t>
      </w:r>
      <w:r>
        <w:rPr>
          <w:rFonts w:ascii="Palatino Linotype" w:hAnsi="Palatino Linotype" w:cs="Arial"/>
          <w:sz w:val="24"/>
        </w:rPr>
        <w:t xml:space="preserve"> de Proveedores</w:t>
      </w:r>
      <w:r w:rsidR="00B50243">
        <w:rPr>
          <w:rFonts w:ascii="Palatino Linotype" w:hAnsi="Palatino Linotype" w:cs="Arial"/>
          <w:sz w:val="24"/>
        </w:rPr>
        <w:t xml:space="preserve"> de servicios”</w:t>
      </w:r>
      <w:r>
        <w:rPr>
          <w:rFonts w:ascii="Palatino Linotype" w:hAnsi="Palatino Linotype" w:cs="Arial"/>
          <w:sz w:val="24"/>
        </w:rPr>
        <w:t>.</w:t>
      </w:r>
    </w:p>
    <w:p w:rsidR="00210011" w:rsidRPr="00210011" w:rsidRDefault="00B50243" w:rsidP="00210011">
      <w:pPr>
        <w:spacing w:before="240" w:after="240" w:line="360" w:lineRule="auto"/>
        <w:jc w:val="both"/>
        <w:rPr>
          <w:rFonts w:ascii="Palatino Linotype" w:hAnsi="Palatino Linotype" w:cs="Arial"/>
          <w:color w:val="000000"/>
          <w:sz w:val="24"/>
          <w:szCs w:val="24"/>
        </w:rPr>
      </w:pPr>
      <w:r w:rsidRPr="00210011">
        <w:rPr>
          <w:rFonts w:ascii="Palatino Linotype" w:hAnsi="Palatino Linotype" w:cs="Arial"/>
          <w:color w:val="000000"/>
          <w:sz w:val="24"/>
          <w:szCs w:val="24"/>
        </w:rPr>
        <w:t>En</w:t>
      </w:r>
      <w:r w:rsidR="00210011" w:rsidRPr="00210011">
        <w:rPr>
          <w:rFonts w:ascii="Palatino Linotype" w:hAnsi="Palatino Linotype" w:cs="Arial"/>
          <w:color w:val="000000"/>
          <w:sz w:val="24"/>
          <w:szCs w:val="24"/>
        </w:rPr>
        <w:t xml:space="preserve"> ese sentido es importante aclarar que el padrón, de acuerdo con el Diccionario de la Lengua Española, es un registro administrativo que en el caso concreto registra a los proveedores de productos o servicios del Sujeto Obligado.</w:t>
      </w:r>
    </w:p>
    <w:p w:rsidR="006F7E3A" w:rsidRPr="0032672A" w:rsidRDefault="006F7E3A" w:rsidP="006F7E3A">
      <w:pPr>
        <w:spacing w:before="240" w:after="240" w:line="360" w:lineRule="auto"/>
        <w:jc w:val="both"/>
        <w:rPr>
          <w:rFonts w:ascii="Palatino Linotype" w:hAnsi="Palatino Linotype" w:cs="Arial"/>
          <w:color w:val="000000"/>
          <w:sz w:val="24"/>
          <w:szCs w:val="24"/>
        </w:rPr>
      </w:pPr>
      <w:r w:rsidRPr="0032672A">
        <w:rPr>
          <w:rFonts w:ascii="Palatino Linotype" w:hAnsi="Palatino Linotype"/>
          <w:sz w:val="24"/>
          <w:szCs w:val="24"/>
        </w:rPr>
        <w:t xml:space="preserve">Así, dicho padrón es un registro </w:t>
      </w:r>
      <w:r w:rsidRPr="0032672A">
        <w:rPr>
          <w:rFonts w:ascii="Palatino Linotype" w:hAnsi="Palatino Linotype" w:cs="Arial"/>
          <w:color w:val="000000"/>
          <w:sz w:val="24"/>
          <w:szCs w:val="24"/>
        </w:rPr>
        <w:t xml:space="preserve">que sirve para acreditar en una sola ocasión la personalidad jurídica así como la documentación legal y administrativa de las personas físicas y morales que tengan interés en participar en los procedimientos de licitación pública, invitación restringida a cuando menos tres proveedores y adjudicación directa y con los cuales el Sujeto Obligado podrán contratar la adquisición de bienes, arrendamientos y servicios, que requiere dar el cumplimiento </w:t>
      </w:r>
      <w:r w:rsidRPr="0032672A">
        <w:rPr>
          <w:rFonts w:ascii="Palatino Linotype" w:hAnsi="Palatino Linotype" w:cs="Arial"/>
          <w:color w:val="000000"/>
          <w:sz w:val="24"/>
          <w:szCs w:val="24"/>
        </w:rPr>
        <w:lastRenderedPageBreak/>
        <w:t>de los objetivos institucionales; por ende dicho padrón únicamente podría contener los datos relativos al nombre o denominación social así como otros datos generales de las personas físicas o morales, empero, no podría contener lo relativo a los montos de contratación ni la modalidad de las mimas, por lo que serían de diversos documentos de donde se desprenda la información a l</w:t>
      </w:r>
      <w:r w:rsidR="00EC760C" w:rsidRPr="0032672A">
        <w:rPr>
          <w:rFonts w:ascii="Palatino Linotype" w:hAnsi="Palatino Linotype" w:cs="Arial"/>
          <w:color w:val="000000"/>
          <w:sz w:val="24"/>
          <w:szCs w:val="24"/>
        </w:rPr>
        <w:t>a</w:t>
      </w:r>
      <w:r w:rsidRPr="0032672A">
        <w:rPr>
          <w:rFonts w:ascii="Palatino Linotype" w:hAnsi="Palatino Linotype" w:cs="Arial"/>
          <w:color w:val="000000"/>
          <w:sz w:val="24"/>
          <w:szCs w:val="24"/>
        </w:rPr>
        <w:t xml:space="preserve"> cual se pretende acceder, ya que los Sujetos Obligadnos no están facultados para elaborar documentos conforme a los intereses de los particulares. </w:t>
      </w:r>
    </w:p>
    <w:p w:rsidR="00FE7ACF" w:rsidRDefault="00EC760C" w:rsidP="00272A02">
      <w:pPr>
        <w:tabs>
          <w:tab w:val="left" w:pos="709"/>
        </w:tabs>
        <w:spacing w:before="240" w:line="360" w:lineRule="auto"/>
        <w:ind w:right="51"/>
        <w:jc w:val="both"/>
        <w:rPr>
          <w:rFonts w:ascii="Palatino Linotype" w:hAnsi="Palatino Linotype"/>
          <w:sz w:val="24"/>
        </w:rPr>
      </w:pPr>
      <w:r>
        <w:rPr>
          <w:rFonts w:ascii="Palatino Linotype" w:hAnsi="Palatino Linotype"/>
          <w:sz w:val="24"/>
        </w:rPr>
        <w:t xml:space="preserve">En ese tenor, el padrón de proveedores y contratistas </w:t>
      </w:r>
      <w:r w:rsidR="00286BB5">
        <w:rPr>
          <w:rFonts w:ascii="Palatino Linotype" w:hAnsi="Palatino Linotype"/>
          <w:sz w:val="24"/>
        </w:rPr>
        <w:t>de conformidad con el Capítulo II de la Ley de Transparencia y Acceso a la Información Pública del Estado de México y Municipios, es considerado una obligación de trans</w:t>
      </w:r>
      <w:r w:rsidR="0032672A">
        <w:rPr>
          <w:rFonts w:ascii="Palatino Linotype" w:hAnsi="Palatino Linotype"/>
          <w:sz w:val="24"/>
        </w:rPr>
        <w:t>parencia común, plasmado en su</w:t>
      </w:r>
      <w:r w:rsidR="00286BB5">
        <w:rPr>
          <w:rFonts w:ascii="Palatino Linotype" w:hAnsi="Palatino Linotype"/>
          <w:sz w:val="24"/>
        </w:rPr>
        <w:t xml:space="preserve"> fracción XXXVI del numeral 92 de la citada Ley.</w:t>
      </w:r>
    </w:p>
    <w:p w:rsidR="00700ACA" w:rsidRDefault="00700ACA" w:rsidP="00700ACA">
      <w:pPr>
        <w:spacing w:before="240" w:after="240" w:line="360" w:lineRule="auto"/>
        <w:jc w:val="both"/>
        <w:rPr>
          <w:rFonts w:ascii="Palatino Linotype" w:eastAsiaTheme="minorEastAsia" w:hAnsi="Palatino Linotype" w:cs="CIDFont+F1"/>
          <w:sz w:val="24"/>
          <w:szCs w:val="24"/>
        </w:rPr>
      </w:pPr>
      <w:r w:rsidRPr="00700ACA">
        <w:rPr>
          <w:rFonts w:ascii="Palatino Linotype" w:hAnsi="Palatino Linotype"/>
          <w:sz w:val="24"/>
          <w:szCs w:val="24"/>
        </w:rPr>
        <w:t xml:space="preserve">Corolario a lo anterior, los Lineamientos Técnicos Generales para la Publicación, </w:t>
      </w:r>
      <w:r w:rsidRPr="00700ACA">
        <w:rPr>
          <w:rFonts w:ascii="Palatino Linotype" w:eastAsiaTheme="minorEastAsia" w:hAnsi="Palatino Linotype" w:cs="CIDFont+F1"/>
          <w:sz w:val="24"/>
          <w:szCs w:val="24"/>
        </w:rPr>
        <w:t>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respecto del artículo 70 fracción XXXII de la Ley General de Transparencia y Acceso a la Información Pública, correlativo al artículo 92 fracción XXXVI de la Ley de Transparencia y Acceso a la Información Pública del Estado de México y Municipios, lo siguiente en su parte conducente:</w:t>
      </w:r>
    </w:p>
    <w:p w:rsidR="00700ACA" w:rsidRPr="00764A7C" w:rsidRDefault="00700ACA" w:rsidP="00700ACA">
      <w:pPr>
        <w:spacing w:before="240" w:after="240"/>
        <w:ind w:left="851" w:right="900"/>
        <w:jc w:val="both"/>
        <w:rPr>
          <w:rFonts w:ascii="Palatino Linotype" w:eastAsia="Arial" w:hAnsi="Palatino Linotype" w:cs="Arial"/>
          <w:i/>
        </w:rPr>
      </w:pPr>
      <w:r w:rsidRPr="00764A7C">
        <w:rPr>
          <w:rFonts w:ascii="Palatino Linotype" w:eastAsia="Arial" w:hAnsi="Palatino Linotype" w:cs="Arial"/>
          <w:b/>
          <w:i/>
        </w:rPr>
        <w:lastRenderedPageBreak/>
        <w:t>“Artículo 70.</w:t>
      </w:r>
      <w:r w:rsidRPr="00764A7C">
        <w:rPr>
          <w:rFonts w:ascii="Palatino Linotype" w:eastAsia="Arial" w:hAnsi="Palatino Linotype" w:cs="Arial"/>
          <w:i/>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700ACA" w:rsidRPr="00764A7C" w:rsidRDefault="00700ACA" w:rsidP="00700ACA">
      <w:pPr>
        <w:spacing w:before="240" w:after="240"/>
        <w:ind w:left="851" w:right="900"/>
        <w:jc w:val="both"/>
        <w:rPr>
          <w:rFonts w:ascii="Palatino Linotype" w:eastAsia="Arial" w:hAnsi="Palatino Linotype" w:cs="Arial"/>
          <w:i/>
        </w:rPr>
      </w:pPr>
      <w:r w:rsidRPr="00764A7C">
        <w:rPr>
          <w:rFonts w:ascii="Palatino Linotype" w:eastAsia="Arial" w:hAnsi="Palatino Linotype" w:cs="Arial"/>
          <w:i/>
        </w:rPr>
        <w:t>…</w:t>
      </w:r>
    </w:p>
    <w:p w:rsidR="00700ACA" w:rsidRPr="00764A7C" w:rsidRDefault="00700ACA" w:rsidP="00700ACA">
      <w:pPr>
        <w:spacing w:before="240" w:after="240"/>
        <w:ind w:left="851" w:right="900"/>
        <w:jc w:val="both"/>
        <w:rPr>
          <w:rFonts w:ascii="Palatino Linotype" w:eastAsia="Arial" w:hAnsi="Palatino Linotype" w:cs="Arial"/>
          <w:i/>
        </w:rPr>
      </w:pPr>
      <w:r w:rsidRPr="00764A7C">
        <w:rPr>
          <w:rFonts w:ascii="Palatino Linotype" w:eastAsia="Arial" w:hAnsi="Palatino Linotype" w:cs="Arial"/>
          <w:i/>
        </w:rPr>
        <w:t>XXXII. Padrón de proveedores y contratistas;…”</w:t>
      </w:r>
    </w:p>
    <w:p w:rsidR="00700ACA" w:rsidRPr="00764A7C" w:rsidRDefault="00700ACA" w:rsidP="00700ACA">
      <w:pPr>
        <w:spacing w:before="240" w:after="240"/>
        <w:ind w:right="900"/>
        <w:jc w:val="both"/>
        <w:rPr>
          <w:rFonts w:ascii="Palatino Linotype" w:eastAsia="Arial" w:hAnsi="Palatino Linotype" w:cs="Arial"/>
          <w:i/>
        </w:rPr>
      </w:pPr>
      <w:r w:rsidRPr="00764A7C">
        <w:rPr>
          <w:noProof/>
          <w:lang w:eastAsia="es-MX"/>
        </w:rPr>
        <w:drawing>
          <wp:inline distT="0" distB="0" distL="0" distR="0" wp14:anchorId="361A7FB0" wp14:editId="31A161A6">
            <wp:extent cx="5934075" cy="26193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4075" cy="2619375"/>
                    </a:xfrm>
                    <a:prstGeom prst="rect">
                      <a:avLst/>
                    </a:prstGeom>
                  </pic:spPr>
                </pic:pic>
              </a:graphicData>
            </a:graphic>
          </wp:inline>
        </w:drawing>
      </w:r>
    </w:p>
    <w:p w:rsidR="00700ACA" w:rsidRDefault="00700ACA" w:rsidP="00700ACA">
      <w:pPr>
        <w:tabs>
          <w:tab w:val="left" w:pos="709"/>
        </w:tabs>
        <w:spacing w:before="240" w:line="360" w:lineRule="auto"/>
        <w:ind w:right="51"/>
        <w:jc w:val="both"/>
        <w:rPr>
          <w:rFonts w:ascii="Palatino Linotype" w:hAnsi="Palatino Linotype" w:cs="Arial"/>
          <w:sz w:val="24"/>
          <w:szCs w:val="24"/>
        </w:rPr>
      </w:pPr>
      <w:r w:rsidRPr="001D09F5">
        <w:rPr>
          <w:rFonts w:ascii="Palatino Linotype" w:hAnsi="Palatino Linotype" w:cs="Arial"/>
          <w:sz w:val="24"/>
          <w:szCs w:val="24"/>
        </w:rPr>
        <w:t>Tal cual se aprecia en la Tabla de Actualización y conservación de la Información</w:t>
      </w:r>
      <w:r w:rsidRPr="001D09F5">
        <w:rPr>
          <w:rFonts w:ascii="Palatino Linotype" w:hAnsi="Palatino Linotype" w:cs="Arial"/>
          <w:i/>
          <w:sz w:val="24"/>
          <w:szCs w:val="24"/>
        </w:rPr>
        <w:t xml:space="preserve"> </w:t>
      </w:r>
      <w:r w:rsidRPr="001D09F5">
        <w:rPr>
          <w:rFonts w:ascii="Palatino Linotype" w:hAnsi="Palatino Linotype" w:cs="Arial"/>
          <w:sz w:val="24"/>
          <w:szCs w:val="24"/>
        </w:rPr>
        <w:t xml:space="preserve">contenida en la fracción de interés ésta debe actualizarse de manera </w:t>
      </w:r>
      <w:r w:rsidRPr="001D09F5">
        <w:rPr>
          <w:rFonts w:ascii="Palatino Linotype" w:hAnsi="Palatino Linotype" w:cs="Arial"/>
          <w:i/>
          <w:sz w:val="24"/>
          <w:szCs w:val="24"/>
        </w:rPr>
        <w:t>trimestral</w:t>
      </w:r>
      <w:r w:rsidRPr="001D09F5">
        <w:rPr>
          <w:rFonts w:ascii="Palatino Linotype" w:hAnsi="Palatino Linotype" w:cs="Arial"/>
          <w:sz w:val="24"/>
          <w:szCs w:val="24"/>
        </w:rPr>
        <w:t xml:space="preserve"> y conservarse la información del ejercicio en curso y la correspondiente al ejercicio inmediato anterior</w:t>
      </w:r>
      <w:r w:rsidR="001D09F5">
        <w:rPr>
          <w:rFonts w:ascii="Palatino Linotype" w:hAnsi="Palatino Linotype" w:cs="Arial"/>
          <w:sz w:val="24"/>
          <w:szCs w:val="24"/>
        </w:rPr>
        <w:t>, por lo tanto el sujeto obligado no se encuentra constreñido a tener la información por el periodo como lo solicita el recurrente, ya que como se desprende, de la Tabla de Actualización, esta se actualizara de manera trimestral, por lo tanto dicha información no puede ser otorgada al interés del solicitante.</w:t>
      </w:r>
    </w:p>
    <w:p w:rsidR="0052168A" w:rsidRPr="001D09F5" w:rsidRDefault="0052168A" w:rsidP="0052168A">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A</w:t>
      </w:r>
      <w:r w:rsidRPr="001D09F5">
        <w:rPr>
          <w:rFonts w:ascii="Palatino Linotype" w:hAnsi="Palatino Linotype" w:cs="Arial"/>
          <w:sz w:val="24"/>
          <w:szCs w:val="24"/>
        </w:rPr>
        <w:t>sí que el particular bien puede realizar el procedimiento necesario para allegarse de la información, ya que los Sujetos Obligados únicamente se encuentran constreñidos a entregar la información púbica que se les requiera y tal cual obre en sus archivos y en el estado que ésta se encuentre, como lo señala el artículo 12 del ordenamiento legal citado:</w:t>
      </w:r>
    </w:p>
    <w:p w:rsidR="0052168A" w:rsidRPr="00764A7C" w:rsidRDefault="0052168A" w:rsidP="0052168A">
      <w:pPr>
        <w:pStyle w:val="NormalWeb"/>
        <w:spacing w:before="0" w:beforeAutospacing="0" w:after="0" w:afterAutospacing="0"/>
        <w:ind w:left="993" w:right="1041"/>
        <w:jc w:val="both"/>
        <w:rPr>
          <w:rFonts w:ascii="Palatino Linotype" w:hAnsi="Palatino Linotype"/>
          <w:i/>
          <w:sz w:val="22"/>
          <w:szCs w:val="22"/>
        </w:rPr>
      </w:pPr>
      <w:r w:rsidRPr="00764A7C">
        <w:rPr>
          <w:rFonts w:ascii="Palatino Linotype" w:hAnsi="Palatino Linotype"/>
          <w:b/>
          <w:i/>
          <w:sz w:val="22"/>
          <w:szCs w:val="22"/>
        </w:rPr>
        <w:t>“Artículo 12.</w:t>
      </w:r>
      <w:r w:rsidRPr="00764A7C">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52168A" w:rsidRPr="001D09F5" w:rsidRDefault="0052168A" w:rsidP="0052168A">
      <w:pPr>
        <w:pStyle w:val="NormalWeb"/>
        <w:spacing w:before="0" w:beforeAutospacing="0" w:after="0" w:afterAutospacing="0"/>
        <w:ind w:left="993" w:right="1041"/>
        <w:jc w:val="both"/>
        <w:rPr>
          <w:rFonts w:ascii="Palatino Linotype" w:hAnsi="Palatino Linotype"/>
          <w:b/>
          <w:i/>
          <w:szCs w:val="22"/>
        </w:rPr>
      </w:pPr>
      <w:r w:rsidRPr="00764A7C">
        <w:rPr>
          <w:rFonts w:ascii="Palatino Linotype" w:hAnsi="Palatino Linotype"/>
          <w:b/>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w:t>
      </w:r>
      <w:r w:rsidRPr="001D09F5">
        <w:rPr>
          <w:rFonts w:ascii="Palatino Linotype" w:hAnsi="Palatino Linotype"/>
          <w:b/>
          <w:i/>
          <w:sz w:val="22"/>
          <w:szCs w:val="22"/>
        </w:rPr>
        <w:t>cálculos o practicar investigaciones.”</w:t>
      </w:r>
    </w:p>
    <w:p w:rsidR="0052168A" w:rsidRPr="001D09F5" w:rsidRDefault="0052168A" w:rsidP="0052168A">
      <w:pPr>
        <w:spacing w:before="240" w:after="240" w:line="360" w:lineRule="auto"/>
        <w:jc w:val="both"/>
        <w:rPr>
          <w:rFonts w:ascii="Palatino Linotype" w:hAnsi="Palatino Linotype" w:cs="Arial"/>
          <w:sz w:val="24"/>
        </w:rPr>
      </w:pPr>
      <w:r w:rsidRPr="001D09F5">
        <w:rPr>
          <w:rFonts w:ascii="Palatino Linotype" w:hAnsi="Palatino Linotype" w:cs="Arial"/>
          <w:sz w:val="24"/>
          <w:szCs w:val="28"/>
        </w:rPr>
        <w:t>Como bien se desprende del precepto normativo en cita, los Sujetos Obligados no se encuentran constreñidos a procesar la información para entregarla al particular, e</w:t>
      </w:r>
      <w:r w:rsidRPr="001D09F5">
        <w:rPr>
          <w:rFonts w:ascii="Palatino Linotype" w:hAnsi="Palatino Linotype" w:cs="Arial"/>
          <w:sz w:val="24"/>
        </w:rPr>
        <w:t>n otras palabras, lo anterior significa que no están obligados generar un documento</w:t>
      </w:r>
      <w:r w:rsidRPr="001D09F5">
        <w:rPr>
          <w:rFonts w:ascii="Palatino Linotype" w:hAnsi="Palatino Linotype" w:cs="Arial"/>
          <w:i/>
          <w:sz w:val="24"/>
        </w:rPr>
        <w:t xml:space="preserve"> ad hoc</w:t>
      </w:r>
      <w:r w:rsidRPr="001D09F5">
        <w:rPr>
          <w:rFonts w:ascii="Palatino Linotype" w:hAnsi="Palatino Linotype" w:cs="Arial"/>
          <w:sz w:val="24"/>
        </w:rPr>
        <w:t xml:space="preserve"> en su intensión de satisfacer el derecho de acceso a la información pública; lo anterior implica que una vez entregado el documento que generen en ejercicio de sus atribuciones, corresponderá al particular efectuar las investigaciones necesarias para obtener la información que desea conocer.</w:t>
      </w:r>
    </w:p>
    <w:p w:rsidR="001D09F5" w:rsidRPr="001D09F5" w:rsidRDefault="001D09F5" w:rsidP="001D09F5">
      <w:pPr>
        <w:spacing w:before="240" w:after="360" w:line="360" w:lineRule="auto"/>
        <w:jc w:val="both"/>
        <w:rPr>
          <w:rFonts w:ascii="Palatino Linotype" w:hAnsi="Palatino Linotype" w:cs="Arial"/>
          <w:sz w:val="24"/>
        </w:rPr>
      </w:pPr>
      <w:r w:rsidRPr="001D09F5">
        <w:rPr>
          <w:rFonts w:ascii="Palatino Linotype" w:hAnsi="Palatino Linotype" w:cs="Arial"/>
          <w:sz w:val="24"/>
        </w:rPr>
        <w:t xml:space="preserve">Argumento que es compartido por </w:t>
      </w:r>
      <w:r w:rsidRPr="001D09F5">
        <w:rPr>
          <w:rFonts w:ascii="Palatino Linotype" w:eastAsia="Arial Unicode MS" w:hAnsi="Palatino Linotype" w:cs="Arial"/>
          <w:sz w:val="24"/>
        </w:rPr>
        <w:t xml:space="preserve">el Pleno del </w:t>
      </w:r>
      <w:r w:rsidRPr="001D09F5">
        <w:rPr>
          <w:rFonts w:ascii="Palatino Linotype" w:eastAsia="Arial Unicode MS" w:hAnsi="Palatino Linotype" w:cs="Arial"/>
          <w:bCs/>
          <w:sz w:val="24"/>
        </w:rPr>
        <w:t xml:space="preserve">Instituto Nacional de Transparencia, Acceso a la Información y Protección de Datos Personales </w:t>
      </w:r>
      <w:r w:rsidRPr="001D09F5">
        <w:rPr>
          <w:rFonts w:ascii="Palatino Linotype" w:eastAsia="Arial Unicode MS" w:hAnsi="Palatino Linotype" w:cs="Arial"/>
          <w:sz w:val="24"/>
        </w:rPr>
        <w:t xml:space="preserve">en el </w:t>
      </w:r>
      <w:r w:rsidRPr="001D09F5">
        <w:rPr>
          <w:rFonts w:ascii="Palatino Linotype" w:hAnsi="Palatino Linotype" w:cs="Arial"/>
          <w:sz w:val="24"/>
        </w:rPr>
        <w:t>Criterio 3 - 2017, cuyo texto y sentido literal es el siguiente</w:t>
      </w:r>
      <w:r w:rsidRPr="001D09F5">
        <w:rPr>
          <w:rFonts w:ascii="Palatino Linotype" w:hAnsi="Palatino Linotype"/>
          <w:bCs/>
          <w:sz w:val="24"/>
        </w:rPr>
        <w:t>:</w:t>
      </w:r>
      <w:r w:rsidRPr="001D09F5">
        <w:rPr>
          <w:rFonts w:ascii="Palatino Linotype" w:hAnsi="Palatino Linotype"/>
          <w:b/>
          <w:bCs/>
          <w:sz w:val="24"/>
        </w:rPr>
        <w:t xml:space="preserve"> </w:t>
      </w:r>
    </w:p>
    <w:p w:rsidR="001D09F5" w:rsidRPr="00764A7C" w:rsidRDefault="001D09F5" w:rsidP="001D09F5">
      <w:pPr>
        <w:ind w:left="708" w:right="900"/>
        <w:jc w:val="both"/>
        <w:rPr>
          <w:rFonts w:ascii="Palatino Linotype" w:hAnsi="Palatino Linotype" w:cs="Arial"/>
          <w:i/>
        </w:rPr>
      </w:pPr>
      <w:r w:rsidRPr="00764A7C">
        <w:rPr>
          <w:rFonts w:ascii="Palatino Linotype" w:hAnsi="Palatino Linotype" w:cs="Arial"/>
          <w:i/>
        </w:rPr>
        <w:lastRenderedPageBreak/>
        <w:t>“</w:t>
      </w:r>
      <w:r w:rsidRPr="00764A7C">
        <w:rPr>
          <w:rFonts w:ascii="Palatino Linotype" w:hAnsi="Palatino Linotype" w:cs="Arial"/>
          <w:b/>
          <w:i/>
        </w:rPr>
        <w:t>No existe obligación de elaborar documentos ad hoc para atender las solicitudes de acceso a la información.</w:t>
      </w:r>
      <w:r w:rsidRPr="00764A7C">
        <w:rPr>
          <w:rFonts w:ascii="Palatino Linotype" w:hAnsi="Palatino Linotype" w:cs="Arial"/>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w:t>
      </w:r>
      <w:r w:rsidRPr="00764A7C">
        <w:rPr>
          <w:rFonts w:ascii="Palatino Linotype" w:hAnsi="Palatino Linotype" w:cs="Arial"/>
          <w:i/>
          <w:u w:val="single"/>
        </w:rPr>
        <w:t>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Pr="00764A7C">
        <w:rPr>
          <w:rFonts w:ascii="Palatino Linotype" w:hAnsi="Palatino Linotype" w:cs="Arial"/>
          <w:i/>
        </w:rPr>
        <w:t>” (Sic)</w:t>
      </w:r>
    </w:p>
    <w:p w:rsidR="00FE7ACF" w:rsidRDefault="001D09F5" w:rsidP="006F1AD6">
      <w:pPr>
        <w:spacing w:before="240" w:after="240" w:line="360" w:lineRule="auto"/>
        <w:jc w:val="both"/>
        <w:rPr>
          <w:rFonts w:ascii="Palatino Linotype" w:hAnsi="Palatino Linotype" w:cs="Arial"/>
          <w:sz w:val="24"/>
        </w:rPr>
      </w:pPr>
      <w:r w:rsidRPr="001D09F5">
        <w:rPr>
          <w:rFonts w:ascii="Palatino Linotype" w:hAnsi="Palatino Linotype" w:cs="Arial"/>
          <w:sz w:val="24"/>
        </w:rPr>
        <w:t>Así mismo, los sujetos obligados únicamente se encuentran constreñidos a llegar al grado de detalle o procesamiento requerido por los solicitantes cuando existe una  disposición legal que los obliga a contar con el desglose o detalle de la información solicitada, por lo que efectivamente tendrían la obligación de presentarla a interés, pero únicamente porque sí se encuentran obligados a realizarlo por su normatividad.</w:t>
      </w:r>
    </w:p>
    <w:p w:rsidR="006F1AD6" w:rsidRPr="006F1AD6" w:rsidRDefault="002A3F2C" w:rsidP="002A3F2C">
      <w:pPr>
        <w:tabs>
          <w:tab w:val="left" w:pos="709"/>
        </w:tabs>
        <w:spacing w:before="240" w:line="360" w:lineRule="auto"/>
        <w:ind w:right="51"/>
        <w:jc w:val="both"/>
        <w:rPr>
          <w:rFonts w:ascii="Palatino Linotype" w:hAnsi="Palatino Linotype" w:cs="Arial"/>
          <w:sz w:val="24"/>
        </w:rPr>
      </w:pPr>
      <w:r>
        <w:rPr>
          <w:rFonts w:ascii="Palatino Linotype" w:hAnsi="Palatino Linotype"/>
          <w:sz w:val="24"/>
          <w:szCs w:val="24"/>
        </w:rPr>
        <w:t>Por último, como se señaló en el cuadro en párrafos que antecede el sujeto obligado dio respuesta a los requerimientos vertidos por el particular, sin embargo respecto a los puntos de “</w:t>
      </w:r>
      <w:r w:rsidR="00867151">
        <w:rPr>
          <w:rFonts w:ascii="Palatino Linotype" w:hAnsi="Palatino Linotype"/>
          <w:sz w:val="24"/>
          <w:szCs w:val="24"/>
        </w:rPr>
        <w:t>m</w:t>
      </w:r>
      <w:r>
        <w:rPr>
          <w:rFonts w:ascii="Palatino Linotype" w:hAnsi="Palatino Linotype"/>
          <w:sz w:val="24"/>
          <w:szCs w:val="24"/>
        </w:rPr>
        <w:t xml:space="preserve">odalidad de adquisiciones y </w:t>
      </w:r>
      <w:r w:rsidR="00867151">
        <w:rPr>
          <w:rFonts w:ascii="Palatino Linotype" w:hAnsi="Palatino Linotype"/>
          <w:sz w:val="24"/>
          <w:szCs w:val="24"/>
        </w:rPr>
        <w:t>normatividad</w:t>
      </w:r>
      <w:r>
        <w:rPr>
          <w:rFonts w:ascii="Palatino Linotype" w:hAnsi="Palatino Linotype"/>
          <w:sz w:val="24"/>
          <w:szCs w:val="24"/>
        </w:rPr>
        <w:t xml:space="preserve"> que sustenten dichas compras” no realizo pronunciamiento alguno, por lo que lo procedente será ordenar la entrega de la información restante, ello en virtud de garantizar el derecho de acceso a la información pública.</w:t>
      </w:r>
    </w:p>
    <w:p w:rsidR="002A3F2C" w:rsidRDefault="002A3F2C" w:rsidP="002A3F2C">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tanto, en consecuencia y 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fundadas la</w:t>
      </w:r>
      <w:r w:rsidRPr="00410726">
        <w:rPr>
          <w:rFonts w:ascii="Palatino Linotype" w:hAnsi="Palatino Linotype"/>
          <w:sz w:val="24"/>
          <w:szCs w:val="24"/>
        </w:rPr>
        <w:t xml:space="preserve">s </w:t>
      </w:r>
      <w:r>
        <w:rPr>
          <w:rFonts w:ascii="Palatino Linotype" w:hAnsi="Palatino Linotype"/>
          <w:sz w:val="24"/>
          <w:szCs w:val="24"/>
        </w:rPr>
        <w:t xml:space="preserve">razones o </w:t>
      </w:r>
      <w:r w:rsidRPr="00410726">
        <w:rPr>
          <w:rFonts w:ascii="Palatino Linotype" w:hAnsi="Palatino Linotype"/>
          <w:sz w:val="24"/>
          <w:szCs w:val="24"/>
        </w:rPr>
        <w:t xml:space="preserve">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w:t>
      </w:r>
      <w:r w:rsidRPr="00410726">
        <w:rPr>
          <w:rFonts w:ascii="Palatino Linotype" w:hAnsi="Palatino Linotype"/>
          <w:sz w:val="24"/>
          <w:szCs w:val="24"/>
        </w:rPr>
        <w:lastRenderedPageBreak/>
        <w:t xml:space="preserve">medio de impugnación que fue materia de estudio, por ello </w:t>
      </w:r>
      <w:r>
        <w:rPr>
          <w:rFonts w:ascii="Palatino Linotype" w:hAnsi="Palatino Linotype" w:cs="Arial"/>
          <w:b/>
          <w:sz w:val="24"/>
        </w:rPr>
        <w:t>con fundamento en la segunda hipótesis de la fracción III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 xml:space="preserve">Modifica </w:t>
      </w:r>
      <w:r>
        <w:rPr>
          <w:rFonts w:ascii="Palatino Linotype" w:hAnsi="Palatino Linotype" w:cs="Arial"/>
          <w:sz w:val="24"/>
        </w:rPr>
        <w:t xml:space="preserve">la respuesta del sujeto obligado a la solicitud de información con número de folio </w:t>
      </w:r>
      <w:r w:rsidRPr="00FC7D5D">
        <w:rPr>
          <w:rFonts w:ascii="Palatino Linotype" w:hAnsi="Palatino Linotype" w:cs="Arial"/>
          <w:b/>
          <w:sz w:val="24"/>
        </w:rPr>
        <w:t>00016/OASATIZARA/IP/2019</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rsidR="002A3F2C" w:rsidRDefault="002A3F2C" w:rsidP="002A3F2C">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2A3F2C" w:rsidRDefault="002A3F2C" w:rsidP="002A3F2C">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2A3F2C" w:rsidRDefault="002A3F2C" w:rsidP="002A3F2C">
      <w:pPr>
        <w:spacing w:before="240" w:line="360" w:lineRule="auto"/>
        <w:jc w:val="both"/>
        <w:rPr>
          <w:rFonts w:ascii="Palatino Linotype" w:hAnsi="Palatino Linotype" w:cs="Arial"/>
          <w:sz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Pr>
          <w:rFonts w:ascii="Palatino Linotype" w:hAnsi="Palatino Linotype" w:cs="Arial"/>
          <w:b/>
          <w:sz w:val="24"/>
          <w:lang w:val="es-ES_tradnl"/>
        </w:rPr>
        <w:t xml:space="preserve">Modifica </w:t>
      </w:r>
      <w:r>
        <w:rPr>
          <w:rFonts w:ascii="Palatino Linotype" w:hAnsi="Palatino Linotype" w:cs="Arial"/>
          <w:sz w:val="24"/>
          <w:lang w:val="es-ES_tradnl"/>
        </w:rPr>
        <w:t>la respuesta del sujeto obligado a la solicitud de</w:t>
      </w:r>
      <w:r>
        <w:rPr>
          <w:rFonts w:ascii="Palatino Linotype" w:hAnsi="Palatino Linotype" w:cs="Arial"/>
          <w:sz w:val="24"/>
          <w:szCs w:val="24"/>
          <w:lang w:val="es-ES_tradnl"/>
        </w:rPr>
        <w:t xml:space="preserve"> información</w:t>
      </w:r>
      <w:r>
        <w:rPr>
          <w:rFonts w:ascii="Palatino Linotype" w:eastAsia="Arial Unicode MS" w:hAnsi="Palatino Linotype" w:cs="Arial"/>
          <w:sz w:val="24"/>
          <w:szCs w:val="24"/>
        </w:rPr>
        <w:t xml:space="preserve"> </w:t>
      </w:r>
      <w:r w:rsidRPr="00FC7D5D">
        <w:rPr>
          <w:rFonts w:ascii="Palatino Linotype" w:hAnsi="Palatino Linotype" w:cs="Arial"/>
          <w:b/>
          <w:sz w:val="24"/>
        </w:rPr>
        <w:t>00016/OASATIZARA/IP/2019</w:t>
      </w:r>
      <w:r>
        <w:rPr>
          <w:rFonts w:ascii="Palatino Linotype" w:hAnsi="Palatino Linotype"/>
          <w:i/>
          <w:lang w:val="es-ES_tradnl"/>
        </w:rPr>
        <w:t xml:space="preserve">, </w:t>
      </w:r>
      <w:r>
        <w:rPr>
          <w:rFonts w:ascii="Palatino Linotype" w:hAnsi="Palatino Linotype" w:cs="Arial"/>
          <w:sz w:val="24"/>
          <w:lang w:val="es-ES_tradnl"/>
        </w:rPr>
        <w:t>por resultar</w:t>
      </w:r>
      <w:r w:rsidRPr="001D420F">
        <w:rPr>
          <w:rFonts w:ascii="Palatino Linotype" w:hAnsi="Palatino Linotype" w:cs="Arial"/>
          <w:sz w:val="24"/>
          <w:lang w:val="es-ES_tradnl"/>
        </w:rPr>
        <w:t xml:space="preserve"> </w:t>
      </w:r>
      <w:r>
        <w:rPr>
          <w:rFonts w:ascii="Palatino Linotype" w:hAnsi="Palatino Linotype" w:cs="Arial"/>
          <w:sz w:val="24"/>
          <w:lang w:val="es-ES_tradnl"/>
        </w:rPr>
        <w:t>f</w:t>
      </w:r>
      <w:r w:rsidRPr="001D420F">
        <w:rPr>
          <w:rFonts w:ascii="Palatino Linotype" w:hAnsi="Palatino Linotype" w:cs="Arial"/>
          <w:sz w:val="24"/>
          <w:lang w:val="es-ES_tradnl"/>
        </w:rPr>
        <w:t xml:space="preserve">undadas las razones o motivos de inconformidad hechas valer por el recurrente, en términos del </w:t>
      </w:r>
      <w:r w:rsidRPr="001D420F">
        <w:rPr>
          <w:rFonts w:ascii="Palatino Linotype" w:hAnsi="Palatino Linotype" w:cs="Arial"/>
          <w:b/>
          <w:sz w:val="24"/>
          <w:lang w:val="es-ES_tradnl"/>
        </w:rPr>
        <w:t>Considerando Cuarto</w:t>
      </w:r>
      <w:r w:rsidRPr="001D420F">
        <w:rPr>
          <w:rFonts w:ascii="Palatino Linotype" w:hAnsi="Palatino Linotype" w:cs="Arial"/>
          <w:sz w:val="24"/>
          <w:lang w:val="es-ES_tradnl"/>
        </w:rPr>
        <w:t xml:space="preserve"> de la presente resolución.</w:t>
      </w:r>
    </w:p>
    <w:p w:rsidR="002A3F2C" w:rsidRDefault="002A3F2C" w:rsidP="002A3F2C">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7C135E">
        <w:rPr>
          <w:rFonts w:ascii="Palatino Linotype" w:hAnsi="Palatino Linotype" w:cs="Arial"/>
          <w:b/>
          <w:sz w:val="24"/>
          <w:szCs w:val="24"/>
        </w:rPr>
        <w:t>Sujeto Obligado</w:t>
      </w:r>
      <w:r>
        <w:rPr>
          <w:rFonts w:ascii="Palatino Linotype" w:hAnsi="Palatino Linotype" w:cs="Arial"/>
          <w:sz w:val="24"/>
          <w:szCs w:val="24"/>
        </w:rPr>
        <w:t xml:space="preserve"> haga entrega al Recurrente, a través del SAIMEX en términos del </w:t>
      </w:r>
      <w:r>
        <w:rPr>
          <w:rFonts w:ascii="Palatino Linotype" w:hAnsi="Palatino Linotype" w:cs="Arial"/>
          <w:b/>
          <w:sz w:val="24"/>
          <w:szCs w:val="24"/>
        </w:rPr>
        <w:t>Considerando Cuarto</w:t>
      </w:r>
      <w:r>
        <w:rPr>
          <w:rFonts w:ascii="Palatino Linotype" w:hAnsi="Palatino Linotype" w:cs="Arial"/>
          <w:sz w:val="24"/>
          <w:szCs w:val="24"/>
        </w:rPr>
        <w:t>:</w:t>
      </w:r>
    </w:p>
    <w:p w:rsidR="00867151" w:rsidRPr="00867151" w:rsidRDefault="002A3F2C" w:rsidP="00867151">
      <w:pPr>
        <w:pStyle w:val="Prrafodelista"/>
        <w:numPr>
          <w:ilvl w:val="0"/>
          <w:numId w:val="17"/>
        </w:numPr>
        <w:autoSpaceDE w:val="0"/>
        <w:autoSpaceDN w:val="0"/>
        <w:adjustRightInd w:val="0"/>
        <w:spacing w:before="240" w:line="360" w:lineRule="auto"/>
        <w:ind w:right="49"/>
        <w:jc w:val="both"/>
        <w:rPr>
          <w:rFonts w:ascii="Palatino Linotype" w:hAnsi="Palatino Linotype" w:cs="Arial"/>
        </w:rPr>
      </w:pPr>
      <w:r w:rsidRPr="00867151">
        <w:rPr>
          <w:rFonts w:ascii="Palatino Linotype" w:hAnsi="Palatino Linotype" w:cs="Arial"/>
          <w:i/>
        </w:rPr>
        <w:t xml:space="preserve">Documento o documentos en donde conste </w:t>
      </w:r>
      <w:r w:rsidR="00867151">
        <w:rPr>
          <w:rFonts w:ascii="Palatino Linotype" w:hAnsi="Palatino Linotype" w:cs="Arial"/>
          <w:i/>
        </w:rPr>
        <w:t>la m</w:t>
      </w:r>
      <w:r w:rsidR="00867151" w:rsidRPr="00867151">
        <w:rPr>
          <w:rFonts w:ascii="Palatino Linotype" w:hAnsi="Palatino Linotype" w:cs="Arial"/>
          <w:i/>
        </w:rPr>
        <w:t xml:space="preserve">odalidad de adquisiciones y </w:t>
      </w:r>
      <w:r w:rsidR="00867151">
        <w:rPr>
          <w:rFonts w:ascii="Palatino Linotype" w:hAnsi="Palatino Linotype" w:cs="Arial"/>
          <w:i/>
        </w:rPr>
        <w:t>normatividad</w:t>
      </w:r>
      <w:r w:rsidR="00867151" w:rsidRPr="00867151">
        <w:rPr>
          <w:rFonts w:ascii="Palatino Linotype" w:hAnsi="Palatino Linotype" w:cs="Arial"/>
          <w:i/>
        </w:rPr>
        <w:t xml:space="preserve"> que sustenten dichas compras</w:t>
      </w:r>
    </w:p>
    <w:p w:rsidR="002A3F2C" w:rsidRPr="00867151" w:rsidRDefault="002A3F2C" w:rsidP="00867151">
      <w:pPr>
        <w:autoSpaceDE w:val="0"/>
        <w:autoSpaceDN w:val="0"/>
        <w:adjustRightInd w:val="0"/>
        <w:spacing w:before="240" w:line="360" w:lineRule="auto"/>
        <w:ind w:right="49"/>
        <w:jc w:val="both"/>
        <w:rPr>
          <w:rFonts w:ascii="Palatino Linotype" w:hAnsi="Palatino Linotype" w:cs="Arial"/>
        </w:rPr>
      </w:pPr>
      <w:r w:rsidRPr="00867151">
        <w:rPr>
          <w:rFonts w:ascii="Palatino Linotype" w:hAnsi="Palatino Linotype" w:cs="Arial"/>
          <w:b/>
          <w:sz w:val="28"/>
          <w:szCs w:val="28"/>
        </w:rPr>
        <w:t>TERCERO.</w:t>
      </w:r>
      <w:r w:rsidRPr="00867151">
        <w:rPr>
          <w:rFonts w:ascii="Palatino Linotype" w:hAnsi="Palatino Linotype" w:cs="Arial"/>
          <w:b/>
        </w:rPr>
        <w:t xml:space="preserve"> Notifíquese</w:t>
      </w:r>
      <w:r w:rsidRPr="00867151">
        <w:rPr>
          <w:rFonts w:ascii="Palatino Linotype" w:hAnsi="Palatino Linotype" w:cs="Arial"/>
          <w:b/>
          <w:i/>
        </w:rPr>
        <w:t xml:space="preserve"> </w:t>
      </w:r>
      <w:r w:rsidRPr="00867151">
        <w:rPr>
          <w:rFonts w:ascii="Palatino Linotype" w:hAnsi="Palatino Linotype" w:cs="Arial"/>
        </w:rPr>
        <w:t>al Titular de la Unidad de Transparencia del</w:t>
      </w:r>
      <w:r w:rsidRPr="00867151">
        <w:rPr>
          <w:rFonts w:ascii="Palatino Linotype" w:hAnsi="Palatino Linotype" w:cs="Arial"/>
          <w:b/>
        </w:rPr>
        <w:t xml:space="preserve"> SUJETO OBLIGADO</w:t>
      </w:r>
      <w:r w:rsidRPr="00867151">
        <w:rPr>
          <w:rFonts w:ascii="Palatino Linotype" w:hAnsi="Palatino Linotype" w:cs="Arial"/>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w:t>
      </w:r>
      <w:r w:rsidRPr="00867151">
        <w:rPr>
          <w:rFonts w:ascii="Palatino Linotype" w:hAnsi="Palatino Linotype" w:cs="Arial"/>
        </w:rPr>
        <w:lastRenderedPageBreak/>
        <w:t>este Instituto en un plazo de tres días hábiles siguientes sobre el cumplimiento dado a la presente resolución.</w:t>
      </w:r>
    </w:p>
    <w:p w:rsidR="002A3F2C" w:rsidRPr="00F30EB2" w:rsidRDefault="002A3F2C" w:rsidP="002A3F2C">
      <w:pPr>
        <w:autoSpaceDE w:val="0"/>
        <w:autoSpaceDN w:val="0"/>
        <w:adjustRightInd w:val="0"/>
        <w:spacing w:before="240" w:line="360" w:lineRule="auto"/>
        <w:jc w:val="both"/>
        <w:rPr>
          <w:rFonts w:ascii="Palatino Linotype" w:hAnsi="Palatino Linotype" w:cs="Arial"/>
          <w:sz w:val="24"/>
          <w:szCs w:val="24"/>
        </w:rPr>
      </w:pPr>
      <w:r w:rsidRPr="00343F17">
        <w:rPr>
          <w:rFonts w:ascii="Palatino Linotype" w:hAnsi="Palatino Linotype" w:cs="Arial"/>
          <w:b/>
          <w:sz w:val="24"/>
          <w:szCs w:val="28"/>
        </w:rPr>
        <w:t>CUARTO</w:t>
      </w:r>
      <w:r w:rsidRPr="00343F17">
        <w:rPr>
          <w:rFonts w:ascii="Palatino Linotype" w:hAnsi="Palatino Linotype" w:cs="Arial"/>
          <w:sz w:val="24"/>
          <w:szCs w:val="28"/>
        </w:rPr>
        <w:t>.</w:t>
      </w:r>
      <w:r w:rsidRPr="00343F17">
        <w:rPr>
          <w:rFonts w:ascii="Palatino Linotype" w:hAnsi="Palatino Linotype" w:cs="Arial"/>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 la re</w:t>
      </w:r>
      <w:r w:rsidR="00343F17">
        <w:rPr>
          <w:rFonts w:ascii="Palatino Linotype" w:hAnsi="Palatino Linotype" w:cs="Arial"/>
          <w:sz w:val="24"/>
          <w:szCs w:val="24"/>
        </w:rPr>
        <w:t>currente la presente resolución.</w:t>
      </w:r>
    </w:p>
    <w:p w:rsidR="00E15E85" w:rsidRDefault="002A3F2C" w:rsidP="00E15E8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QUINTO. Hágase del conocimiento </w:t>
      </w:r>
      <w:r>
        <w:rPr>
          <w:rFonts w:ascii="Palatino Linotype" w:hAnsi="Palatino Linotype" w:cs="Arial"/>
          <w:sz w:val="24"/>
          <w:szCs w:val="24"/>
        </w:rPr>
        <w:t>a la recurrente que de conformidad con lo establecido en el artículo 196 de la Ley de Transparencia y Acceso a la Información Pública del Estado de México y Municipios podrá promover el Juicio de Amparo en los términos de las leyes aplicables.</w:t>
      </w:r>
    </w:p>
    <w:p w:rsidR="002A3F2C" w:rsidRPr="002A3F2C" w:rsidRDefault="002A3F2C" w:rsidP="00E15E85">
      <w:pPr>
        <w:autoSpaceDE w:val="0"/>
        <w:autoSpaceDN w:val="0"/>
        <w:adjustRightInd w:val="0"/>
        <w:spacing w:before="240" w:line="360" w:lineRule="auto"/>
        <w:jc w:val="both"/>
        <w:rPr>
          <w:rFonts w:ascii="Palatino Linotype" w:hAnsi="Palatino Linotype" w:cs="Arial"/>
          <w:sz w:val="24"/>
          <w:szCs w:val="24"/>
        </w:rPr>
      </w:pPr>
    </w:p>
    <w:p w:rsidR="00343F17" w:rsidRDefault="0035772D" w:rsidP="00343F17">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EMITIENDO VOTO PARTICULAR, JOSÉ GUADALUPE LUNA HERNÁNDEZ</w:t>
      </w:r>
      <w:r w:rsidR="009558DD">
        <w:rPr>
          <w:rFonts w:ascii="Palatino Linotype" w:hAnsi="Palatino Linotype" w:cs="Arial"/>
          <w:sz w:val="24"/>
          <w:szCs w:val="24"/>
        </w:rPr>
        <w:t xml:space="preserve"> </w:t>
      </w:r>
      <w:r w:rsidR="009558DD" w:rsidRPr="009558DD">
        <w:rPr>
          <w:rFonts w:ascii="Palatino Linotype" w:hAnsi="Palatino Linotype" w:cs="Arial"/>
          <w:sz w:val="24"/>
          <w:szCs w:val="24"/>
        </w:rPr>
        <w:t>AUSENCIA JUSTIFICADA</w:t>
      </w:r>
      <w:r>
        <w:rPr>
          <w:rFonts w:ascii="Palatino Linotype" w:hAnsi="Palatino Linotype" w:cs="Arial"/>
          <w:sz w:val="24"/>
          <w:szCs w:val="24"/>
        </w:rPr>
        <w:t>, JAVIER MARTÍNEZ CRUZ Y LUIS GUSTAVO PARRA NORIEGA EM</w:t>
      </w:r>
      <w:r w:rsidR="00343F17">
        <w:rPr>
          <w:rFonts w:ascii="Palatino Linotype" w:hAnsi="Palatino Linotype" w:cs="Arial"/>
          <w:sz w:val="24"/>
          <w:szCs w:val="24"/>
        </w:rPr>
        <w:t>ITIENDO VOTO PARTICULAR, EN LA DÉCIMO CUARTA</w:t>
      </w:r>
      <w:r>
        <w:rPr>
          <w:rFonts w:ascii="Palatino Linotype" w:hAnsi="Palatino Linotype" w:cs="Arial"/>
          <w:sz w:val="24"/>
          <w:szCs w:val="24"/>
        </w:rPr>
        <w:t xml:space="preserve"> SESIÓN ORDINARIA CELEBRADA EL </w:t>
      </w:r>
      <w:r w:rsidR="00343F17">
        <w:rPr>
          <w:rFonts w:ascii="Palatino Linotype" w:hAnsi="Palatino Linotype" w:cs="Arial"/>
          <w:sz w:val="24"/>
          <w:szCs w:val="24"/>
        </w:rPr>
        <w:t>DIEZ DE ABRIL</w:t>
      </w:r>
      <w:r>
        <w:rPr>
          <w:rFonts w:ascii="Palatino Linotype" w:eastAsia="Times New Roman" w:hAnsi="Palatino Linotype" w:cs="Arial"/>
          <w:color w:val="000000"/>
          <w:sz w:val="24"/>
          <w:szCs w:val="24"/>
          <w:lang w:eastAsia="es-MX"/>
        </w:rPr>
        <w:t xml:space="preserve"> </w:t>
      </w:r>
      <w:r>
        <w:rPr>
          <w:rFonts w:ascii="Palatino Linotype" w:hAnsi="Palatino Linotype" w:cs="Arial"/>
          <w:sz w:val="24"/>
          <w:szCs w:val="24"/>
        </w:rPr>
        <w:t>DE DOS MIL DIECINUEVE, ANTE EL SECRETARIO TÉCNICO DEL PLENO, ALEXIS TAPIA RAMÍREZ.--------</w:t>
      </w:r>
      <w:r w:rsidR="00272A02">
        <w:rPr>
          <w:rFonts w:ascii="Palatino Linotype" w:hAnsi="Palatino Linotype" w:cs="Arial"/>
          <w:sz w:val="24"/>
          <w:szCs w:val="24"/>
        </w:rPr>
        <w:t>----------------</w:t>
      </w:r>
      <w:r>
        <w:rPr>
          <w:rFonts w:ascii="Palatino Linotype" w:hAnsi="Palatino Linotype" w:cs="Arial"/>
          <w:sz w:val="24"/>
          <w:szCs w:val="24"/>
        </w:rPr>
        <w:t>--------------------------------------------------------------------------</w:t>
      </w:r>
      <w:r w:rsidR="00343F17">
        <w:rPr>
          <w:rFonts w:ascii="Palatino Linotype" w:hAnsi="Palatino Linotype" w:cs="Arial"/>
          <w:sz w:val="24"/>
          <w:szCs w:val="24"/>
        </w:rPr>
        <w:t>---------------------------------------------------------------------------------------------------------------------------------------------------------------------------------------------------------------------------------------------------------------------</w:t>
      </w:r>
      <w:r w:rsidR="009558DD">
        <w:rPr>
          <w:rFonts w:ascii="Palatino Linotype" w:hAnsi="Palatino Linotype" w:cs="Arial"/>
          <w:sz w:val="24"/>
          <w:szCs w:val="24"/>
        </w:rPr>
        <w:t>------------------------------------------------------------------------------</w:t>
      </w:r>
    </w:p>
    <w:p w:rsidR="00343F17" w:rsidRDefault="00343F17" w:rsidP="00343F17">
      <w:pPr>
        <w:spacing w:after="0" w:line="360" w:lineRule="auto"/>
        <w:jc w:val="both"/>
        <w:rPr>
          <w:rFonts w:ascii="Palatino Linotype" w:hAnsi="Palatino Linotype"/>
        </w:rPr>
      </w:pPr>
    </w:p>
    <w:p w:rsidR="00A459D0" w:rsidRDefault="00A459D0" w:rsidP="00A459D0">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5C8D5381" wp14:editId="34C96763">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C8D5381"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v:textbox>
                <w10:wrap type="square" anchorx="page"/>
              </v:shape>
            </w:pict>
          </mc:Fallback>
        </mc:AlternateContent>
      </w:r>
    </w:p>
    <w:p w:rsidR="00A459D0" w:rsidRPr="00D54B7D" w:rsidRDefault="00A459D0" w:rsidP="00A459D0">
      <w:pPr>
        <w:spacing w:before="240"/>
        <w:jc w:val="both"/>
        <w:rPr>
          <w:rFonts w:ascii="Palatino Linotype" w:hAnsi="Palatino Linotype"/>
        </w:rPr>
      </w:pPr>
    </w:p>
    <w:p w:rsidR="00A459D0" w:rsidRDefault="00A459D0" w:rsidP="00A459D0">
      <w:pPr>
        <w:spacing w:before="240"/>
        <w:rPr>
          <w:rFonts w:ascii="Palatino Linotype" w:hAnsi="Palatino Linotype"/>
          <w:b/>
        </w:rPr>
      </w:pPr>
    </w:p>
    <w:p w:rsidR="00343F17" w:rsidRDefault="00343F17" w:rsidP="00A459D0">
      <w:pPr>
        <w:spacing w:before="240"/>
        <w:rPr>
          <w:rFonts w:ascii="Palatino Linotype" w:hAnsi="Palatino Linotype"/>
          <w:b/>
        </w:rPr>
      </w:pPr>
    </w:p>
    <w:p w:rsidR="00A459D0" w:rsidRDefault="00343F17" w:rsidP="00A459D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D900D8B" wp14:editId="0A645967">
                <wp:simplePos x="0" y="0"/>
                <wp:positionH relativeFrom="margin">
                  <wp:posOffset>3284220</wp:posOffset>
                </wp:positionH>
                <wp:positionV relativeFrom="paragraph">
                  <wp:posOffset>157480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w:t>
                            </w:r>
                            <w:r w:rsidR="009558DD">
                              <w:rPr>
                                <w:rFonts w:ascii="Palatino Linotype" w:hAnsi="Palatino Linotype"/>
                                <w:b/>
                                <w:sz w:val="24"/>
                                <w:szCs w:val="24"/>
                              </w:rPr>
                              <w:t>Ausencia Justificada</w:t>
                            </w:r>
                            <w:r>
                              <w:rPr>
                                <w:rFonts w:ascii="Palatino Linotype" w:hAnsi="Palatino Linotype"/>
                                <w:b/>
                                <w:sz w:val="24"/>
                                <w:szCs w:val="24"/>
                              </w:rPr>
                              <w:t>).</w:t>
                            </w:r>
                          </w:p>
                          <w:p w:rsidR="00A459D0" w:rsidRPr="00797B31" w:rsidRDefault="00A459D0" w:rsidP="00A459D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00D8B" id="Cuadro de texto 35" o:spid="_x0000_s1027" type="#_x0000_t202" style="position:absolute;margin-left:258.6pt;margin-top:12.4pt;width:200.25pt;height:7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w:t>
                      </w:r>
                      <w:r w:rsidR="009558DD">
                        <w:rPr>
                          <w:rFonts w:ascii="Palatino Linotype" w:hAnsi="Palatino Linotype"/>
                          <w:b/>
                          <w:sz w:val="24"/>
                          <w:szCs w:val="24"/>
                        </w:rPr>
                        <w:t>Ausencia Justificada</w:t>
                      </w:r>
                      <w:r>
                        <w:rPr>
                          <w:rFonts w:ascii="Palatino Linotype" w:hAnsi="Palatino Linotype"/>
                          <w:b/>
                          <w:sz w:val="24"/>
                          <w:szCs w:val="24"/>
                        </w:rPr>
                        <w:t>).</w:t>
                      </w:r>
                    </w:p>
                    <w:p w:rsidR="00A459D0" w:rsidRPr="00797B31" w:rsidRDefault="00A459D0" w:rsidP="00A459D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6C677F8" wp14:editId="46F53DBC">
                <wp:simplePos x="0" y="0"/>
                <wp:positionH relativeFrom="margin">
                  <wp:posOffset>-47625</wp:posOffset>
                </wp:positionH>
                <wp:positionV relativeFrom="paragraph">
                  <wp:posOffset>224155</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Eva Abaid Yapur</w:t>
                            </w:r>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77F8" id="Cuadro de texto 22" o:spid="_x0000_s1028" type="#_x0000_t202" style="position:absolute;margin-left:-3.75pt;margin-top:17.65pt;width:153pt;height:78.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" fillcolor="white [3201]" strokecolor="white [3212]" strokeweight=".5pt">
                <v:textbo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Eva Abaid Yapur</w:t>
                      </w:r>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v:textbox>
                <w10:wrap anchorx="margin"/>
              </v:shape>
            </w:pict>
          </mc:Fallback>
        </mc:AlternateContent>
      </w:r>
    </w:p>
    <w:p w:rsidR="00A459D0" w:rsidRDefault="00A459D0" w:rsidP="00A459D0">
      <w:pPr>
        <w:spacing w:before="240"/>
        <w:rPr>
          <w:rFonts w:ascii="Palatino Linotype" w:hAnsi="Palatino Linotype"/>
          <w:b/>
        </w:rPr>
      </w:pPr>
    </w:p>
    <w:p w:rsidR="00A459D0" w:rsidRPr="00D54B7D" w:rsidRDefault="00A459D0" w:rsidP="00A459D0">
      <w:pPr>
        <w:spacing w:before="240"/>
        <w:rPr>
          <w:rFonts w:ascii="Palatino Linotype" w:hAnsi="Palatino Linotype"/>
          <w:b/>
        </w:rPr>
      </w:pPr>
    </w:p>
    <w:p w:rsidR="00A459D0" w:rsidRPr="00D54B7D" w:rsidRDefault="00A459D0" w:rsidP="00A459D0">
      <w:pPr>
        <w:spacing w:before="240"/>
        <w:rPr>
          <w:rFonts w:ascii="Palatino Linotype" w:hAnsi="Palatino Linotype"/>
          <w:b/>
        </w:rPr>
      </w:pPr>
    </w:p>
    <w:p w:rsidR="00343F17" w:rsidRPr="00B93570" w:rsidRDefault="00343F17" w:rsidP="00A459D0">
      <w:pPr>
        <w:spacing w:before="240"/>
        <w:rPr>
          <w:rFonts w:ascii="Palatino Linotype" w:hAnsi="Palatino Linotype"/>
          <w:b/>
          <w:sz w:val="18"/>
          <w:szCs w:val="18"/>
        </w:rPr>
      </w:pPr>
    </w:p>
    <w:p w:rsidR="00A459D0" w:rsidRPr="00B93570" w:rsidRDefault="00A459D0" w:rsidP="00A459D0">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4E2A91" wp14:editId="56C3CB46">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2A91"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05A2B06" wp14:editId="0E3162EB">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2B06"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v:textbox>
                <w10:wrap anchorx="page"/>
              </v:shape>
            </w:pict>
          </mc:Fallback>
        </mc:AlternateContent>
      </w: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cs="Arial"/>
          <w:szCs w:val="20"/>
        </w:rPr>
      </w:pPr>
    </w:p>
    <w:p w:rsidR="00A459D0" w:rsidRDefault="00A459D0" w:rsidP="00A459D0">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7AC8DC4" wp14:editId="51C75B1D">
                <wp:simplePos x="0" y="0"/>
                <wp:positionH relativeFrom="page">
                  <wp:posOffset>2324100</wp:posOffset>
                </wp:positionH>
                <wp:positionV relativeFrom="paragraph">
                  <wp:posOffset>344171</wp:posOffset>
                </wp:positionV>
                <wp:extent cx="3152775" cy="85725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857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C8DC4" id="Cuadro de texto 24" o:spid="_x0000_s1031" type="#_x0000_t202" style="position:absolute;margin-left:183pt;margin-top:27.1pt;width:248.25pt;height:6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" fillcolor="white [3201]" strokecolor="white [3212]" strokeweight=".5pt">
                <v:textbo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v:textbox>
                <w10:wrap anchorx="page"/>
              </v:shape>
            </w:pict>
          </mc:Fallback>
        </mc:AlternateContent>
      </w:r>
    </w:p>
    <w:p w:rsidR="00A459D0" w:rsidRDefault="00A459D0" w:rsidP="00A459D0">
      <w:pPr>
        <w:spacing w:before="240"/>
        <w:rPr>
          <w:rFonts w:ascii="Palatino Linotype" w:hAnsi="Palatino Linotype" w:cs="Arial"/>
          <w:sz w:val="18"/>
          <w:szCs w:val="18"/>
        </w:rPr>
      </w:pPr>
    </w:p>
    <w:p w:rsidR="00343F17" w:rsidRDefault="00343F17" w:rsidP="00A459D0">
      <w:pPr>
        <w:spacing w:before="240" w:line="240" w:lineRule="auto"/>
        <w:jc w:val="both"/>
        <w:rPr>
          <w:rFonts w:ascii="Palatino Linotype" w:hAnsi="Palatino Linotype" w:cs="Arial"/>
          <w:sz w:val="18"/>
          <w:szCs w:val="18"/>
        </w:rPr>
      </w:pPr>
    </w:p>
    <w:p w:rsidR="00343F17" w:rsidRDefault="00343F17" w:rsidP="00A459D0">
      <w:pPr>
        <w:spacing w:before="240" w:line="240" w:lineRule="auto"/>
        <w:jc w:val="both"/>
        <w:rPr>
          <w:rFonts w:ascii="Palatino Linotype" w:hAnsi="Palatino Linotype" w:cs="Arial"/>
          <w:sz w:val="14"/>
          <w:szCs w:val="14"/>
        </w:rPr>
      </w:pPr>
    </w:p>
    <w:p w:rsidR="00A459D0" w:rsidRPr="00343F17" w:rsidRDefault="00A459D0" w:rsidP="00343F17">
      <w:pPr>
        <w:spacing w:after="0" w:line="240" w:lineRule="auto"/>
        <w:jc w:val="both"/>
        <w:rPr>
          <w:rFonts w:ascii="Palatino Linotype" w:hAnsi="Palatino Linotype" w:cs="Arial"/>
          <w:sz w:val="16"/>
          <w:szCs w:val="16"/>
        </w:rPr>
      </w:pPr>
      <w:r w:rsidRPr="00343F17">
        <w:rPr>
          <w:rFonts w:ascii="Palatino Linotype" w:hAnsi="Palatino Linotype" w:cs="Arial"/>
          <w:sz w:val="16"/>
          <w:szCs w:val="16"/>
        </w:rPr>
        <w:t xml:space="preserve">Esta hoja corresponde a la resolución de fecha </w:t>
      </w:r>
      <w:r w:rsidR="00343F17" w:rsidRPr="00343F17">
        <w:rPr>
          <w:rFonts w:ascii="Palatino Linotype" w:hAnsi="Palatino Linotype" w:cs="Arial"/>
          <w:sz w:val="16"/>
          <w:szCs w:val="16"/>
        </w:rPr>
        <w:t>diez de abril</w:t>
      </w:r>
      <w:r w:rsidR="0035772D" w:rsidRPr="00343F17">
        <w:rPr>
          <w:rFonts w:ascii="Palatino Linotype" w:hAnsi="Palatino Linotype" w:cs="Arial"/>
          <w:sz w:val="16"/>
          <w:szCs w:val="16"/>
        </w:rPr>
        <w:t xml:space="preserve"> de dos mil diecinueve</w:t>
      </w:r>
      <w:r w:rsidRPr="00343F17">
        <w:rPr>
          <w:rFonts w:ascii="Palatino Linotype" w:hAnsi="Palatino Linotype" w:cs="Arial"/>
          <w:sz w:val="16"/>
          <w:szCs w:val="16"/>
        </w:rPr>
        <w:t xml:space="preserve">, emitida en el recurso de revisión </w:t>
      </w:r>
      <w:r w:rsidR="00343F17" w:rsidRPr="00343F17">
        <w:rPr>
          <w:rFonts w:ascii="Palatino Linotype" w:hAnsi="Palatino Linotype" w:cs="Arial"/>
          <w:bCs/>
          <w:sz w:val="16"/>
          <w:szCs w:val="16"/>
          <w:lang w:eastAsia="es-MX"/>
        </w:rPr>
        <w:t>00620/INFOEM/IP/RR/2019</w:t>
      </w:r>
      <w:r w:rsidRPr="00343F17">
        <w:rPr>
          <w:rFonts w:ascii="Palatino Linotype" w:hAnsi="Palatino Linotype" w:cs="Arial"/>
          <w:sz w:val="16"/>
          <w:szCs w:val="16"/>
        </w:rPr>
        <w:t>.</w:t>
      </w:r>
    </w:p>
    <w:p w:rsidR="00DD13E2" w:rsidRPr="00343F17" w:rsidRDefault="00A459D0" w:rsidP="00343F17">
      <w:pPr>
        <w:spacing w:after="0"/>
        <w:rPr>
          <w:rFonts w:ascii="Palatino Linotype" w:hAnsi="Palatino Linotype"/>
          <w:sz w:val="16"/>
          <w:szCs w:val="16"/>
        </w:rPr>
      </w:pPr>
      <w:r w:rsidRPr="00343F17">
        <w:rPr>
          <w:rFonts w:ascii="Palatino Linotype" w:hAnsi="Palatino Linotype"/>
          <w:sz w:val="16"/>
          <w:szCs w:val="16"/>
        </w:rPr>
        <w:t>ZMS/OSAM/MAEM</w:t>
      </w:r>
    </w:p>
    <w:sectPr w:rsidR="00DD13E2" w:rsidRPr="00343F17" w:rsidSect="00E15E85">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B1A" w:rsidRDefault="00CA5B1A" w:rsidP="00E15E85">
      <w:pPr>
        <w:spacing w:after="0" w:line="240" w:lineRule="auto"/>
      </w:pPr>
      <w:r>
        <w:separator/>
      </w:r>
    </w:p>
  </w:endnote>
  <w:endnote w:type="continuationSeparator" w:id="0">
    <w:p w:rsidR="00CA5B1A" w:rsidRDefault="00CA5B1A"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CIDFont+F1">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C4DC0">
      <w:rPr>
        <w:rFonts w:ascii="Palatino Linotype" w:hAnsi="Palatino Linotype"/>
        <w:bCs/>
        <w:noProof/>
        <w:sz w:val="20"/>
      </w:rPr>
      <w:t>10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C4DC0">
      <w:rPr>
        <w:rFonts w:ascii="Palatino Linotype" w:hAnsi="Palatino Linotype"/>
        <w:bCs/>
        <w:noProof/>
        <w:sz w:val="20"/>
      </w:rPr>
      <w:t>22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C4DC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C4DC0">
      <w:rPr>
        <w:rFonts w:ascii="Palatino Linotype" w:hAnsi="Palatino Linotype"/>
        <w:bCs/>
        <w:noProof/>
        <w:sz w:val="20"/>
      </w:rPr>
      <w:t>22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B1A" w:rsidRDefault="00CA5B1A" w:rsidP="00E15E85">
      <w:pPr>
        <w:spacing w:after="0" w:line="240" w:lineRule="auto"/>
      </w:pPr>
      <w:r>
        <w:separator/>
      </w:r>
    </w:p>
  </w:footnote>
  <w:footnote w:type="continuationSeparator" w:id="0">
    <w:p w:rsidR="00CA5B1A" w:rsidRDefault="00CA5B1A" w:rsidP="00E15E85">
      <w:pPr>
        <w:spacing w:after="0" w:line="240" w:lineRule="auto"/>
      </w:pPr>
      <w:r>
        <w:continuationSeparator/>
      </w:r>
    </w:p>
  </w:footnote>
  <w:footnote w:id="1">
    <w:p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246"/>
      <w:gridCol w:w="4819"/>
    </w:tblGrid>
    <w:tr w:rsidR="00E15E85" w:rsidTr="00C33493">
      <w:trPr>
        <w:trHeight w:val="227"/>
      </w:trPr>
      <w:tc>
        <w:tcPr>
          <w:tcW w:w="5246"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rsidR="00E15E85" w:rsidRPr="00D56BC3" w:rsidRDefault="00C33493" w:rsidP="006A5A2D">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006</w:t>
          </w:r>
          <w:r w:rsidR="00D84951">
            <w:rPr>
              <w:rFonts w:ascii="Palatino Linotype" w:hAnsi="Palatino Linotype" w:cs="Arial"/>
              <w:bCs/>
              <w:sz w:val="24"/>
              <w:lang w:eastAsia="es-MX"/>
            </w:rPr>
            <w:t>20</w:t>
          </w:r>
          <w:r w:rsidR="0037311B" w:rsidRPr="0037311B">
            <w:rPr>
              <w:rFonts w:ascii="Palatino Linotype" w:hAnsi="Palatino Linotype" w:cs="Arial"/>
              <w:bCs/>
              <w:sz w:val="24"/>
              <w:lang w:eastAsia="es-MX"/>
            </w:rPr>
            <w:t>/INFOEM/IP/RR/2019</w:t>
          </w:r>
        </w:p>
      </w:tc>
    </w:tr>
    <w:tr w:rsidR="00E15E85" w:rsidTr="00C33493">
      <w:trPr>
        <w:trHeight w:val="242"/>
      </w:trPr>
      <w:tc>
        <w:tcPr>
          <w:tcW w:w="5246"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rsidR="00E15E85" w:rsidRDefault="00C33493" w:rsidP="00C33493">
          <w:pPr>
            <w:spacing w:after="120" w:line="256" w:lineRule="auto"/>
            <w:ind w:left="-486" w:right="214" w:hanging="10"/>
            <w:jc w:val="right"/>
            <w:rPr>
              <w:rFonts w:ascii="Palatino Linotype" w:hAnsi="Palatino Linotype" w:cs="Arial"/>
              <w:szCs w:val="20"/>
            </w:rPr>
          </w:pPr>
          <w:r w:rsidRPr="00C33493">
            <w:rPr>
              <w:rFonts w:ascii="Palatino Linotype" w:hAnsi="Palatino Linotype" w:cs="Arial"/>
              <w:szCs w:val="20"/>
            </w:rPr>
            <w:t>Organismo Público Descentralizado para la Prestación de Los Servicios de Agua Potable Alcantarillado y Saneamiento de Atizapán de Zaragoza por sus siglas S.A.P.A.S.A.</w:t>
          </w:r>
        </w:p>
      </w:tc>
    </w:tr>
    <w:tr w:rsidR="00E15E85" w:rsidTr="00C33493">
      <w:trPr>
        <w:trHeight w:val="342"/>
      </w:trPr>
      <w:tc>
        <w:tcPr>
          <w:tcW w:w="5246"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246"/>
      <w:gridCol w:w="4819"/>
    </w:tblGrid>
    <w:tr w:rsidR="00E15E85" w:rsidTr="00C33493">
      <w:trPr>
        <w:trHeight w:val="227"/>
      </w:trPr>
      <w:tc>
        <w:tcPr>
          <w:tcW w:w="5246"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rsidR="00E15E85" w:rsidRPr="00B4142F" w:rsidRDefault="00C33493" w:rsidP="00D84951">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006</w:t>
          </w:r>
          <w:r w:rsidR="00D84951">
            <w:rPr>
              <w:rFonts w:ascii="Palatino Linotype" w:hAnsi="Palatino Linotype" w:cs="Arial"/>
              <w:bCs/>
              <w:sz w:val="24"/>
              <w:lang w:eastAsia="es-MX"/>
            </w:rPr>
            <w:t>20</w:t>
          </w:r>
          <w:r w:rsidR="0037311B" w:rsidRPr="0037311B">
            <w:rPr>
              <w:rFonts w:ascii="Palatino Linotype" w:hAnsi="Palatino Linotype" w:cs="Arial"/>
              <w:bCs/>
              <w:sz w:val="24"/>
              <w:lang w:eastAsia="es-MX"/>
            </w:rPr>
            <w:t>/INFOEM/IP/RR/2019</w:t>
          </w:r>
        </w:p>
      </w:tc>
    </w:tr>
    <w:tr w:rsidR="00E15E85" w:rsidTr="00C33493">
      <w:trPr>
        <w:trHeight w:val="196"/>
      </w:trPr>
      <w:tc>
        <w:tcPr>
          <w:tcW w:w="5246"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19" w:type="dxa"/>
          <w:hideMark/>
        </w:tcPr>
        <w:p w:rsidR="00E15E85" w:rsidRPr="00F06FED" w:rsidRDefault="00AB4504"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 XXXXX XXXXX XXXXX</w:t>
          </w:r>
        </w:p>
      </w:tc>
    </w:tr>
    <w:tr w:rsidR="00E15E85" w:rsidTr="00C33493">
      <w:trPr>
        <w:trHeight w:val="242"/>
      </w:trPr>
      <w:tc>
        <w:tcPr>
          <w:tcW w:w="5246"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rsidR="00E15E85" w:rsidRDefault="00C33493" w:rsidP="0015550A">
          <w:pPr>
            <w:spacing w:after="120" w:line="256" w:lineRule="auto"/>
            <w:ind w:left="-495" w:right="214" w:firstLine="567"/>
            <w:jc w:val="right"/>
            <w:rPr>
              <w:rFonts w:ascii="Palatino Linotype" w:hAnsi="Palatino Linotype" w:cs="Arial"/>
              <w:szCs w:val="20"/>
            </w:rPr>
          </w:pPr>
          <w:r w:rsidRPr="00C33493">
            <w:rPr>
              <w:rFonts w:ascii="Palatino Linotype" w:hAnsi="Palatino Linotype" w:cs="Arial"/>
              <w:szCs w:val="20"/>
            </w:rPr>
            <w:t>Organismo Público Descentralizado para la Prestación de Los Servicios de Agua Potable Alcantarillado y Saneamiento de Atizapán de Zaragoza por sus siglas S.A.P.A.S.A.</w:t>
          </w:r>
        </w:p>
      </w:tc>
    </w:tr>
    <w:tr w:rsidR="00E15E85" w:rsidTr="00C33493">
      <w:trPr>
        <w:trHeight w:val="342"/>
      </w:trPr>
      <w:tc>
        <w:tcPr>
          <w:tcW w:w="5246"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C2797"/>
    <w:multiLevelType w:val="hybridMultilevel"/>
    <w:tmpl w:val="03F069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C163F9"/>
    <w:multiLevelType w:val="hybridMultilevel"/>
    <w:tmpl w:val="8B863488"/>
    <w:lvl w:ilvl="0" w:tplc="B5261C8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0303F6"/>
    <w:multiLevelType w:val="hybridMultilevel"/>
    <w:tmpl w:val="29C6FE84"/>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3ECC4B06"/>
    <w:multiLevelType w:val="hybridMultilevel"/>
    <w:tmpl w:val="AF3ADEFC"/>
    <w:lvl w:ilvl="0" w:tplc="90DCAA88">
      <w:start w:val="1"/>
      <w:numFmt w:val="upperRoman"/>
      <w:lvlText w:val="%1."/>
      <w:lvlJc w:val="left"/>
      <w:pPr>
        <w:ind w:left="1773" w:hanging="720"/>
      </w:pPr>
      <w:rPr>
        <w:rFonts w:hint="default"/>
      </w:rPr>
    </w:lvl>
    <w:lvl w:ilvl="1" w:tplc="080A0019" w:tentative="1">
      <w:start w:val="1"/>
      <w:numFmt w:val="lowerLetter"/>
      <w:lvlText w:val="%2."/>
      <w:lvlJc w:val="left"/>
      <w:pPr>
        <w:ind w:left="2133" w:hanging="360"/>
      </w:pPr>
    </w:lvl>
    <w:lvl w:ilvl="2" w:tplc="080A001B" w:tentative="1">
      <w:start w:val="1"/>
      <w:numFmt w:val="lowerRoman"/>
      <w:lvlText w:val="%3."/>
      <w:lvlJc w:val="right"/>
      <w:pPr>
        <w:ind w:left="2853" w:hanging="180"/>
      </w:pPr>
    </w:lvl>
    <w:lvl w:ilvl="3" w:tplc="080A000F" w:tentative="1">
      <w:start w:val="1"/>
      <w:numFmt w:val="decimal"/>
      <w:lvlText w:val="%4."/>
      <w:lvlJc w:val="left"/>
      <w:pPr>
        <w:ind w:left="3573" w:hanging="360"/>
      </w:pPr>
    </w:lvl>
    <w:lvl w:ilvl="4" w:tplc="080A0019" w:tentative="1">
      <w:start w:val="1"/>
      <w:numFmt w:val="lowerLetter"/>
      <w:lvlText w:val="%5."/>
      <w:lvlJc w:val="left"/>
      <w:pPr>
        <w:ind w:left="4293" w:hanging="360"/>
      </w:pPr>
    </w:lvl>
    <w:lvl w:ilvl="5" w:tplc="080A001B" w:tentative="1">
      <w:start w:val="1"/>
      <w:numFmt w:val="lowerRoman"/>
      <w:lvlText w:val="%6."/>
      <w:lvlJc w:val="right"/>
      <w:pPr>
        <w:ind w:left="5013" w:hanging="180"/>
      </w:pPr>
    </w:lvl>
    <w:lvl w:ilvl="6" w:tplc="080A000F" w:tentative="1">
      <w:start w:val="1"/>
      <w:numFmt w:val="decimal"/>
      <w:lvlText w:val="%7."/>
      <w:lvlJc w:val="left"/>
      <w:pPr>
        <w:ind w:left="5733" w:hanging="360"/>
      </w:pPr>
    </w:lvl>
    <w:lvl w:ilvl="7" w:tplc="080A0019" w:tentative="1">
      <w:start w:val="1"/>
      <w:numFmt w:val="lowerLetter"/>
      <w:lvlText w:val="%8."/>
      <w:lvlJc w:val="left"/>
      <w:pPr>
        <w:ind w:left="6453" w:hanging="360"/>
      </w:pPr>
    </w:lvl>
    <w:lvl w:ilvl="8" w:tplc="080A001B" w:tentative="1">
      <w:start w:val="1"/>
      <w:numFmt w:val="lowerRoman"/>
      <w:lvlText w:val="%9."/>
      <w:lvlJc w:val="right"/>
      <w:pPr>
        <w:ind w:left="7173" w:hanging="180"/>
      </w:pPr>
    </w:lvl>
  </w:abstractNum>
  <w:abstractNum w:abstractNumId="10">
    <w:nsid w:val="4CBC7F06"/>
    <w:multiLevelType w:val="hybridMultilevel"/>
    <w:tmpl w:val="106A2A82"/>
    <w:lvl w:ilvl="0" w:tplc="B89CC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B157DB9"/>
    <w:multiLevelType w:val="hybridMultilevel"/>
    <w:tmpl w:val="18640776"/>
    <w:numStyleLink w:val="Estiloimportado2"/>
  </w:abstractNum>
  <w:abstractNum w:abstractNumId="13">
    <w:nsid w:val="6116500D"/>
    <w:multiLevelType w:val="hybridMultilevel"/>
    <w:tmpl w:val="AFAAB1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5">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4"/>
  </w:num>
  <w:num w:numId="2">
    <w:abstractNumId w:val="2"/>
  </w:num>
  <w:num w:numId="3">
    <w:abstractNumId w:val="11"/>
  </w:num>
  <w:num w:numId="4">
    <w:abstractNumId w:val="7"/>
  </w:num>
  <w:num w:numId="5">
    <w:abstractNumId w:val="12"/>
  </w:num>
  <w:num w:numId="6">
    <w:abstractNumId w:val="3"/>
  </w:num>
  <w:num w:numId="7">
    <w:abstractNumId w:val="16"/>
  </w:num>
  <w:num w:numId="8">
    <w:abstractNumId w:val="8"/>
  </w:num>
  <w:num w:numId="9">
    <w:abstractNumId w:val="5"/>
  </w:num>
  <w:num w:numId="10">
    <w:abstractNumId w:val="15"/>
  </w:num>
  <w:num w:numId="11">
    <w:abstractNumId w:val="0"/>
  </w:num>
  <w:num w:numId="12">
    <w:abstractNumId w:val="13"/>
  </w:num>
  <w:num w:numId="13">
    <w:abstractNumId w:val="1"/>
  </w:num>
  <w:num w:numId="14">
    <w:abstractNumId w:val="10"/>
  </w:num>
  <w:num w:numId="15">
    <w:abstractNumId w:val="6"/>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05453"/>
    <w:rsid w:val="0003050E"/>
    <w:rsid w:val="00035F8F"/>
    <w:rsid w:val="00041425"/>
    <w:rsid w:val="0004795A"/>
    <w:rsid w:val="00053ED1"/>
    <w:rsid w:val="00062CBD"/>
    <w:rsid w:val="00073973"/>
    <w:rsid w:val="00074A99"/>
    <w:rsid w:val="00076643"/>
    <w:rsid w:val="00082DF3"/>
    <w:rsid w:val="00091D98"/>
    <w:rsid w:val="000C22EC"/>
    <w:rsid w:val="000C59EE"/>
    <w:rsid w:val="000C7278"/>
    <w:rsid w:val="000E3A59"/>
    <w:rsid w:val="000E3D2F"/>
    <w:rsid w:val="000F019E"/>
    <w:rsid w:val="0011750A"/>
    <w:rsid w:val="0012266D"/>
    <w:rsid w:val="00130D58"/>
    <w:rsid w:val="00152EAE"/>
    <w:rsid w:val="0015550A"/>
    <w:rsid w:val="00165440"/>
    <w:rsid w:val="00171BD5"/>
    <w:rsid w:val="00183623"/>
    <w:rsid w:val="001A2083"/>
    <w:rsid w:val="001A7EAF"/>
    <w:rsid w:val="001B066D"/>
    <w:rsid w:val="001B3E5E"/>
    <w:rsid w:val="001C28D0"/>
    <w:rsid w:val="001C3E01"/>
    <w:rsid w:val="001C3F41"/>
    <w:rsid w:val="001C7069"/>
    <w:rsid w:val="001D09F5"/>
    <w:rsid w:val="002052F6"/>
    <w:rsid w:val="00210011"/>
    <w:rsid w:val="00217E99"/>
    <w:rsid w:val="00223C2F"/>
    <w:rsid w:val="00224181"/>
    <w:rsid w:val="00227FD0"/>
    <w:rsid w:val="00233D51"/>
    <w:rsid w:val="00235AF3"/>
    <w:rsid w:val="00236938"/>
    <w:rsid w:val="00240133"/>
    <w:rsid w:val="00243685"/>
    <w:rsid w:val="002606F0"/>
    <w:rsid w:val="0026534C"/>
    <w:rsid w:val="002677ED"/>
    <w:rsid w:val="00272A02"/>
    <w:rsid w:val="00286BB5"/>
    <w:rsid w:val="00287512"/>
    <w:rsid w:val="002902D7"/>
    <w:rsid w:val="00292573"/>
    <w:rsid w:val="00294D34"/>
    <w:rsid w:val="002A1820"/>
    <w:rsid w:val="002A30B2"/>
    <w:rsid w:val="002A3F2C"/>
    <w:rsid w:val="002A6F17"/>
    <w:rsid w:val="002B067A"/>
    <w:rsid w:val="002B144D"/>
    <w:rsid w:val="002C1EC5"/>
    <w:rsid w:val="002E0572"/>
    <w:rsid w:val="002E354B"/>
    <w:rsid w:val="003011A8"/>
    <w:rsid w:val="003034F4"/>
    <w:rsid w:val="00314DF9"/>
    <w:rsid w:val="00317B8A"/>
    <w:rsid w:val="0032672A"/>
    <w:rsid w:val="00330A95"/>
    <w:rsid w:val="003341B0"/>
    <w:rsid w:val="00334E11"/>
    <w:rsid w:val="00340797"/>
    <w:rsid w:val="00342A59"/>
    <w:rsid w:val="00343F17"/>
    <w:rsid w:val="00346358"/>
    <w:rsid w:val="0034696E"/>
    <w:rsid w:val="003470B1"/>
    <w:rsid w:val="003474F2"/>
    <w:rsid w:val="0035772D"/>
    <w:rsid w:val="00357BFC"/>
    <w:rsid w:val="0037311B"/>
    <w:rsid w:val="00380D30"/>
    <w:rsid w:val="00381CD0"/>
    <w:rsid w:val="00383760"/>
    <w:rsid w:val="00385299"/>
    <w:rsid w:val="0039084D"/>
    <w:rsid w:val="003913E5"/>
    <w:rsid w:val="003B465B"/>
    <w:rsid w:val="003C5897"/>
    <w:rsid w:val="003F55BA"/>
    <w:rsid w:val="003F71B1"/>
    <w:rsid w:val="0041668F"/>
    <w:rsid w:val="00421D60"/>
    <w:rsid w:val="004254FE"/>
    <w:rsid w:val="004314EE"/>
    <w:rsid w:val="00437C82"/>
    <w:rsid w:val="004504EF"/>
    <w:rsid w:val="004512C3"/>
    <w:rsid w:val="004658E3"/>
    <w:rsid w:val="00490D76"/>
    <w:rsid w:val="00492244"/>
    <w:rsid w:val="004A2BFB"/>
    <w:rsid w:val="004C3693"/>
    <w:rsid w:val="004E6DB3"/>
    <w:rsid w:val="004F05B2"/>
    <w:rsid w:val="0052168A"/>
    <w:rsid w:val="00523067"/>
    <w:rsid w:val="00527856"/>
    <w:rsid w:val="00527C6A"/>
    <w:rsid w:val="005329E8"/>
    <w:rsid w:val="005733EB"/>
    <w:rsid w:val="005753DA"/>
    <w:rsid w:val="0057576D"/>
    <w:rsid w:val="005865ED"/>
    <w:rsid w:val="005C4BA3"/>
    <w:rsid w:val="005C76BD"/>
    <w:rsid w:val="005E60E8"/>
    <w:rsid w:val="00611799"/>
    <w:rsid w:val="00614FDD"/>
    <w:rsid w:val="00616784"/>
    <w:rsid w:val="00617C1C"/>
    <w:rsid w:val="00631B59"/>
    <w:rsid w:val="00636B87"/>
    <w:rsid w:val="00653B08"/>
    <w:rsid w:val="00654B56"/>
    <w:rsid w:val="00673CFD"/>
    <w:rsid w:val="006A5A2D"/>
    <w:rsid w:val="006B2E10"/>
    <w:rsid w:val="006C0D41"/>
    <w:rsid w:val="006C1A4F"/>
    <w:rsid w:val="006F1325"/>
    <w:rsid w:val="006F1AD6"/>
    <w:rsid w:val="006F2EA8"/>
    <w:rsid w:val="006F3AEB"/>
    <w:rsid w:val="006F7E3A"/>
    <w:rsid w:val="00700ACA"/>
    <w:rsid w:val="00707CD8"/>
    <w:rsid w:val="00707E10"/>
    <w:rsid w:val="0071620F"/>
    <w:rsid w:val="00741B27"/>
    <w:rsid w:val="00755099"/>
    <w:rsid w:val="0078071D"/>
    <w:rsid w:val="0079194D"/>
    <w:rsid w:val="007A0267"/>
    <w:rsid w:val="007C1445"/>
    <w:rsid w:val="007C4DC0"/>
    <w:rsid w:val="007C6B44"/>
    <w:rsid w:val="007D276C"/>
    <w:rsid w:val="007D48FA"/>
    <w:rsid w:val="007D62B3"/>
    <w:rsid w:val="007E2959"/>
    <w:rsid w:val="008158A5"/>
    <w:rsid w:val="00845C1C"/>
    <w:rsid w:val="008577A6"/>
    <w:rsid w:val="00867151"/>
    <w:rsid w:val="00872278"/>
    <w:rsid w:val="00875499"/>
    <w:rsid w:val="00881D0D"/>
    <w:rsid w:val="008921BF"/>
    <w:rsid w:val="008A12F6"/>
    <w:rsid w:val="008B34EC"/>
    <w:rsid w:val="008D0E73"/>
    <w:rsid w:val="008E0E21"/>
    <w:rsid w:val="008E5141"/>
    <w:rsid w:val="008F3267"/>
    <w:rsid w:val="008F7A52"/>
    <w:rsid w:val="00907904"/>
    <w:rsid w:val="00943223"/>
    <w:rsid w:val="0094613F"/>
    <w:rsid w:val="00950383"/>
    <w:rsid w:val="00954EFA"/>
    <w:rsid w:val="009558DD"/>
    <w:rsid w:val="00980401"/>
    <w:rsid w:val="009838CD"/>
    <w:rsid w:val="00991CC2"/>
    <w:rsid w:val="00994336"/>
    <w:rsid w:val="00997030"/>
    <w:rsid w:val="009A33BE"/>
    <w:rsid w:val="009A41DA"/>
    <w:rsid w:val="009B76BF"/>
    <w:rsid w:val="009C75A5"/>
    <w:rsid w:val="009D6F98"/>
    <w:rsid w:val="009E3B36"/>
    <w:rsid w:val="009F7948"/>
    <w:rsid w:val="00A419CA"/>
    <w:rsid w:val="00A459D0"/>
    <w:rsid w:val="00A70873"/>
    <w:rsid w:val="00A870BD"/>
    <w:rsid w:val="00A92C85"/>
    <w:rsid w:val="00A948EF"/>
    <w:rsid w:val="00AA2CB1"/>
    <w:rsid w:val="00AA6842"/>
    <w:rsid w:val="00AB4504"/>
    <w:rsid w:val="00AC1D50"/>
    <w:rsid w:val="00AC5F9E"/>
    <w:rsid w:val="00AF15FD"/>
    <w:rsid w:val="00B052B4"/>
    <w:rsid w:val="00B059C7"/>
    <w:rsid w:val="00B10B28"/>
    <w:rsid w:val="00B131CC"/>
    <w:rsid w:val="00B17A1D"/>
    <w:rsid w:val="00B258A2"/>
    <w:rsid w:val="00B34A6D"/>
    <w:rsid w:val="00B355AB"/>
    <w:rsid w:val="00B44BB1"/>
    <w:rsid w:val="00B50243"/>
    <w:rsid w:val="00B50BD7"/>
    <w:rsid w:val="00B51395"/>
    <w:rsid w:val="00B54578"/>
    <w:rsid w:val="00B67466"/>
    <w:rsid w:val="00B74369"/>
    <w:rsid w:val="00BA12C2"/>
    <w:rsid w:val="00BA2458"/>
    <w:rsid w:val="00BA68FA"/>
    <w:rsid w:val="00BA7A81"/>
    <w:rsid w:val="00BC1280"/>
    <w:rsid w:val="00BC1C0A"/>
    <w:rsid w:val="00BC4EF7"/>
    <w:rsid w:val="00BF4F85"/>
    <w:rsid w:val="00C05CF5"/>
    <w:rsid w:val="00C06C4A"/>
    <w:rsid w:val="00C12AAB"/>
    <w:rsid w:val="00C16071"/>
    <w:rsid w:val="00C203E8"/>
    <w:rsid w:val="00C215EB"/>
    <w:rsid w:val="00C25BA8"/>
    <w:rsid w:val="00C33493"/>
    <w:rsid w:val="00C469E3"/>
    <w:rsid w:val="00C56C4E"/>
    <w:rsid w:val="00C61706"/>
    <w:rsid w:val="00C6478B"/>
    <w:rsid w:val="00C64C22"/>
    <w:rsid w:val="00C66E70"/>
    <w:rsid w:val="00C80AEF"/>
    <w:rsid w:val="00C9525F"/>
    <w:rsid w:val="00CA5B1A"/>
    <w:rsid w:val="00CA7D05"/>
    <w:rsid w:val="00CD195B"/>
    <w:rsid w:val="00CF0B8B"/>
    <w:rsid w:val="00D11366"/>
    <w:rsid w:val="00D120B9"/>
    <w:rsid w:val="00D208F2"/>
    <w:rsid w:val="00D37533"/>
    <w:rsid w:val="00D449C0"/>
    <w:rsid w:val="00D55C3F"/>
    <w:rsid w:val="00D56BC3"/>
    <w:rsid w:val="00D67629"/>
    <w:rsid w:val="00D70FE3"/>
    <w:rsid w:val="00D8485C"/>
    <w:rsid w:val="00D84951"/>
    <w:rsid w:val="00D9010D"/>
    <w:rsid w:val="00D95936"/>
    <w:rsid w:val="00DB1469"/>
    <w:rsid w:val="00DB584E"/>
    <w:rsid w:val="00DC3B85"/>
    <w:rsid w:val="00DD13E2"/>
    <w:rsid w:val="00E10DEE"/>
    <w:rsid w:val="00E158AD"/>
    <w:rsid w:val="00E15E85"/>
    <w:rsid w:val="00E16AC8"/>
    <w:rsid w:val="00E221C1"/>
    <w:rsid w:val="00E30AF5"/>
    <w:rsid w:val="00E34874"/>
    <w:rsid w:val="00E372DA"/>
    <w:rsid w:val="00E40D5F"/>
    <w:rsid w:val="00E44464"/>
    <w:rsid w:val="00E44D6B"/>
    <w:rsid w:val="00E46005"/>
    <w:rsid w:val="00E85DB7"/>
    <w:rsid w:val="00E87E34"/>
    <w:rsid w:val="00E92E34"/>
    <w:rsid w:val="00EA0D06"/>
    <w:rsid w:val="00EA4B96"/>
    <w:rsid w:val="00EB0246"/>
    <w:rsid w:val="00EC601F"/>
    <w:rsid w:val="00EC760C"/>
    <w:rsid w:val="00ED3DC4"/>
    <w:rsid w:val="00ED466F"/>
    <w:rsid w:val="00EE5CB5"/>
    <w:rsid w:val="00EF2AE9"/>
    <w:rsid w:val="00EF4193"/>
    <w:rsid w:val="00F07A6D"/>
    <w:rsid w:val="00F1101F"/>
    <w:rsid w:val="00F138BB"/>
    <w:rsid w:val="00F35FDA"/>
    <w:rsid w:val="00F433DC"/>
    <w:rsid w:val="00F64C56"/>
    <w:rsid w:val="00F812A0"/>
    <w:rsid w:val="00F9756D"/>
    <w:rsid w:val="00FA1D2B"/>
    <w:rsid w:val="00FC7D5D"/>
    <w:rsid w:val="00FD2984"/>
    <w:rsid w:val="00FE0916"/>
    <w:rsid w:val="00FE2CEA"/>
    <w:rsid w:val="00FE7ACF"/>
    <w:rsid w:val="00FF68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customStyle="1" w:styleId="Default">
    <w:name w:val="Default"/>
    <w:rsid w:val="00BA7A81"/>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3753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37533"/>
    <w:rPr>
      <w:sz w:val="20"/>
      <w:szCs w:val="20"/>
    </w:rPr>
  </w:style>
  <w:style w:type="paragraph" w:styleId="NormalWeb">
    <w:name w:val="Normal (Web)"/>
    <w:basedOn w:val="Normal"/>
    <w:uiPriority w:val="99"/>
    <w:unhideWhenUsed/>
    <w:rsid w:val="0016544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F138BB"/>
  </w:style>
  <w:style w:type="paragraph" w:customStyle="1" w:styleId="paragraph">
    <w:name w:val="paragraph"/>
    <w:basedOn w:val="Normal"/>
    <w:rsid w:val="00F138BB"/>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C72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054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54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94722353">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1037968955">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37398863">
      <w:bodyDiv w:val="1"/>
      <w:marLeft w:val="0"/>
      <w:marRight w:val="0"/>
      <w:marTop w:val="0"/>
      <w:marBottom w:val="0"/>
      <w:divBdr>
        <w:top w:val="none" w:sz="0" w:space="0" w:color="auto"/>
        <w:left w:val="none" w:sz="0" w:space="0" w:color="auto"/>
        <w:bottom w:val="none" w:sz="0" w:space="0" w:color="auto"/>
        <w:right w:val="none" w:sz="0" w:space="0" w:color="auto"/>
      </w:divBdr>
    </w:div>
    <w:div w:id="1278827737">
      <w:bodyDiv w:val="1"/>
      <w:marLeft w:val="0"/>
      <w:marRight w:val="0"/>
      <w:marTop w:val="0"/>
      <w:marBottom w:val="0"/>
      <w:divBdr>
        <w:top w:val="none" w:sz="0" w:space="0" w:color="auto"/>
        <w:left w:val="none" w:sz="0" w:space="0" w:color="auto"/>
        <w:bottom w:val="none" w:sz="0" w:space="0" w:color="auto"/>
        <w:right w:val="none" w:sz="0" w:space="0" w:color="auto"/>
      </w:divBdr>
    </w:div>
    <w:div w:id="1334601718">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12330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8B7671-28BB-4F2F-A0AE-B7FA177B58E1}">
  <we:reference id="wa102920439" version="1.3.1.0" store="es-MX"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A9346-1DC1-4401-BDB5-0FAE8C984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3910</Words>
  <Characters>21511</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2019-04-12T19:36:00Z</cp:lastPrinted>
  <dcterms:created xsi:type="dcterms:W3CDTF">2019-05-09T00:08:00Z</dcterms:created>
  <dcterms:modified xsi:type="dcterms:W3CDTF">2019-09-02T20:22:00Z</dcterms:modified>
</cp:coreProperties>
</file>