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4505E" w14:textId="1270655C" w:rsidR="00E731A1" w:rsidRPr="00FC37C9" w:rsidRDefault="0013593D" w:rsidP="00190387">
      <w:pPr>
        <w:tabs>
          <w:tab w:val="center" w:pos="4419"/>
          <w:tab w:val="right" w:pos="8838"/>
        </w:tabs>
        <w:spacing w:before="240" w:after="240" w:line="360" w:lineRule="auto"/>
        <w:rPr>
          <w:rFonts w:ascii="Palatino Linotype" w:hAnsi="Palatino Linotype"/>
          <w:b/>
        </w:rPr>
      </w:pPr>
      <w:r>
        <w:rPr>
          <w:rFonts w:ascii="Palatino Linotype" w:hAnsi="Palatino Linotype"/>
          <w:b/>
        </w:rPr>
        <w:t xml:space="preserve"> </w:t>
      </w:r>
      <w:r w:rsidR="003A4241">
        <w:rPr>
          <w:rFonts w:ascii="Palatino Linotype" w:hAnsi="Palatino Linotype"/>
          <w:b/>
        </w:rPr>
        <w:tab/>
      </w:r>
      <w:r w:rsidR="000D5A1D" w:rsidRPr="00FC37C9">
        <w:rPr>
          <w:rFonts w:ascii="Palatino Linotype" w:hAnsi="Palatino Linotype"/>
          <w:b/>
        </w:rPr>
        <w:t>LÍNEAS ARGUMENTATIVAS.</w:t>
      </w:r>
      <w:r w:rsidR="003A4241" w:rsidRPr="00FC37C9">
        <w:rPr>
          <w:rFonts w:ascii="Palatino Linotype" w:hAnsi="Palatino Linotype"/>
          <w:b/>
        </w:rPr>
        <w:tab/>
      </w:r>
    </w:p>
    <w:p w14:paraId="40A2D340" w14:textId="16AF71BB" w:rsidR="009E3847" w:rsidRPr="00FC37C9" w:rsidRDefault="002E118F" w:rsidP="002E118F">
      <w:pPr>
        <w:spacing w:before="240" w:after="360" w:line="360" w:lineRule="auto"/>
        <w:contextualSpacing/>
        <w:jc w:val="both"/>
        <w:rPr>
          <w:rFonts w:ascii="Palatino Linotype" w:eastAsia="Times New Roman" w:hAnsi="Palatino Linotype"/>
        </w:rPr>
      </w:pPr>
      <w:r w:rsidRPr="00FC37C9">
        <w:rPr>
          <w:rFonts w:ascii="Palatino Linotype" w:eastAsia="Times New Roman" w:hAnsi="Palatino Linotype"/>
          <w:b/>
        </w:rPr>
        <w:t>DEBERES DE LAS AUTORIDADES.</w:t>
      </w:r>
      <w:r w:rsidRPr="00FC37C9">
        <w:rPr>
          <w:rFonts w:ascii="Palatino Linotype" w:eastAsia="Times New Roman" w:hAnsi="Palatino Linotype"/>
        </w:rPr>
        <w:t xml:space="preserve"> El derecho humano de acceso a la información pública es un derecho humano constitucionalmente reconocido en consecuencia todas las autoridades en el ámbito de sus competencias tienen la obligación de respeta</w:t>
      </w:r>
      <w:r w:rsidR="003375CD" w:rsidRPr="00FC37C9">
        <w:rPr>
          <w:rFonts w:ascii="Palatino Linotype" w:eastAsia="Times New Roman" w:hAnsi="Palatino Linotype"/>
        </w:rPr>
        <w:t>rlo, protegerlo y garantizarlo.</w:t>
      </w:r>
    </w:p>
    <w:p w14:paraId="5A474FA3" w14:textId="77777777" w:rsidR="0095468B" w:rsidRPr="00FC37C9" w:rsidRDefault="0095468B" w:rsidP="002E118F">
      <w:pPr>
        <w:spacing w:before="240" w:after="360" w:line="360" w:lineRule="auto"/>
        <w:contextualSpacing/>
        <w:jc w:val="both"/>
        <w:rPr>
          <w:rFonts w:ascii="Palatino Linotype" w:eastAsia="Times New Roman" w:hAnsi="Palatino Linotype"/>
        </w:rPr>
      </w:pPr>
    </w:p>
    <w:p w14:paraId="63AAC91B" w14:textId="2D0DF8E6" w:rsidR="0006548A" w:rsidRPr="00FC37C9" w:rsidRDefault="0095468B" w:rsidP="0095468B">
      <w:pPr>
        <w:spacing w:before="240" w:after="240" w:line="360" w:lineRule="auto"/>
        <w:jc w:val="both"/>
        <w:rPr>
          <w:rFonts w:ascii="Palatino Linotype" w:eastAsia="MS Mincho" w:hAnsi="Palatino Linotype" w:cs="Times New Roman"/>
        </w:rPr>
      </w:pPr>
      <w:r w:rsidRPr="00FC37C9">
        <w:rPr>
          <w:rFonts w:ascii="Palatino Linotype" w:eastAsia="MS Mincho" w:hAnsi="Palatino Linotype" w:cs="Times New Roman"/>
          <w:b/>
        </w:rPr>
        <w:t xml:space="preserve">DERECHO DE ACCESO A LA INFORMACIÓN PÚBLICA. </w:t>
      </w:r>
      <w:r w:rsidRPr="00FC37C9">
        <w:rPr>
          <w:rFonts w:ascii="Palatino Linotype" w:eastAsia="MS Mincho" w:hAnsi="Palatino Linotype" w:cs="Times New Roman"/>
        </w:rPr>
        <w:t>El derecho de acceso a la información pública se satisface en aquellos casos en que se atienda cada punto de la solicitud de información, haciendo entrega del soporte documental en que conste la información requerida.</w:t>
      </w:r>
    </w:p>
    <w:p w14:paraId="51FC975F" w14:textId="171E9829" w:rsidR="00B50707" w:rsidRPr="00FC37C9" w:rsidRDefault="009E3847" w:rsidP="00B50707">
      <w:pPr>
        <w:spacing w:before="240" w:after="240" w:line="360" w:lineRule="auto"/>
        <w:jc w:val="both"/>
        <w:rPr>
          <w:rFonts w:ascii="Palatino Linotype" w:eastAsia="Times New Roman" w:hAnsi="Palatino Linotype" w:cs="Times New Roman"/>
        </w:rPr>
      </w:pPr>
      <w:bookmarkStart w:id="0" w:name="_Toc512340953"/>
      <w:r w:rsidRPr="00FC37C9">
        <w:rPr>
          <w:rFonts w:ascii="Palatino Linotype" w:eastAsia="Times New Roman" w:hAnsi="Palatino Linotype" w:cs="Times New Roman"/>
          <w:b/>
          <w:lang w:val="es-MX" w:eastAsia="en-US"/>
        </w:rPr>
        <w:t>RESPUESTAS IMPRECISAS O INCOMPLETAS, DEBER DE REPARACIÓN</w:t>
      </w:r>
      <w:bookmarkEnd w:id="0"/>
      <w:r w:rsidRPr="00FC37C9">
        <w:rPr>
          <w:rFonts w:ascii="Palatino Linotype" w:eastAsia="Times New Roman" w:hAnsi="Palatino Linotype" w:cs="Times New Roman"/>
          <w:b/>
        </w:rPr>
        <w:t>.</w:t>
      </w:r>
      <w:r w:rsidRPr="00FC37C9">
        <w:rPr>
          <w:rFonts w:ascii="Palatino Linotype" w:eastAsia="Times New Roman" w:hAnsi="Palatino Linotype" w:cs="Times New Roman"/>
        </w:rPr>
        <w:t xml:space="preserve"> Es obligación de todas las autoridades, promover, respetar y garantizar los derechos humanos, entre ellos el de acceso a la información pública, por lo que las respuestas imprecisas o incompletas generan una afectación inicial susceptible de ser reparada mediante el recurso de revisión. </w:t>
      </w:r>
    </w:p>
    <w:p w14:paraId="1B1836C1" w14:textId="77777777" w:rsidR="00430FEE" w:rsidRPr="00FC37C9" w:rsidRDefault="00430FEE" w:rsidP="00430FEE">
      <w:pPr>
        <w:spacing w:before="240" w:after="360" w:line="360" w:lineRule="auto"/>
        <w:contextualSpacing/>
        <w:jc w:val="both"/>
        <w:rPr>
          <w:rFonts w:ascii="Palatino Linotype" w:hAnsi="Palatino Linotype" w:cs="Arial"/>
        </w:rPr>
      </w:pPr>
      <w:r w:rsidRPr="00FC37C9">
        <w:rPr>
          <w:rFonts w:ascii="Palatino Linotype" w:hAnsi="Palatino Linotype" w:cs="Arial"/>
          <w:b/>
          <w:bCs/>
        </w:rPr>
        <w:t xml:space="preserve">DE LA BÚSQUEDA EXHAUSTIVA Y RAZONABLE. </w:t>
      </w:r>
      <w:r w:rsidRPr="00FC37C9">
        <w:rPr>
          <w:rFonts w:ascii="Palatino Linotype" w:hAnsi="Palatino Linotype" w:cs="Arial"/>
        </w:rPr>
        <w:t xml:space="preserve">Para poder determinar si la información no obra dentro de los archivos del </w:t>
      </w:r>
      <w:r w:rsidRPr="00FC37C9">
        <w:rPr>
          <w:rFonts w:ascii="Palatino Linotype" w:hAnsi="Palatino Linotype" w:cs="Arial"/>
          <w:b/>
          <w:bCs/>
        </w:rPr>
        <w:t>Sujeto Obligado</w:t>
      </w:r>
      <w:r w:rsidRPr="00FC37C9">
        <w:rPr>
          <w:rFonts w:ascii="Palatino Linotype" w:hAnsi="Palatino Linotype" w:cs="Arial"/>
        </w:rPr>
        <w:t xml:space="preserve">, es necesario acreditar que se realizó una búsqueda exhaustiva y razonable de la información, mediante instrumentos de control y consulta utilizados. </w:t>
      </w:r>
    </w:p>
    <w:p w14:paraId="7B845871" w14:textId="77777777" w:rsidR="00B50707" w:rsidRPr="00FC37C9" w:rsidRDefault="00B50707" w:rsidP="00E050D1">
      <w:pPr>
        <w:spacing w:before="240" w:after="360" w:line="360" w:lineRule="auto"/>
        <w:contextualSpacing/>
        <w:jc w:val="both"/>
        <w:rPr>
          <w:rFonts w:ascii="Palatino Linotype" w:hAnsi="Palatino Linotype" w:cs="Arial"/>
          <w:lang w:val="es-MX"/>
        </w:rPr>
      </w:pPr>
    </w:p>
    <w:p w14:paraId="360222DA" w14:textId="77777777" w:rsidR="00430FEE" w:rsidRPr="00FC37C9" w:rsidRDefault="00430FEE" w:rsidP="00430FEE">
      <w:pPr>
        <w:spacing w:before="240" w:after="360" w:line="360" w:lineRule="auto"/>
        <w:contextualSpacing/>
        <w:jc w:val="both"/>
        <w:rPr>
          <w:rFonts w:ascii="Palatino Linotype" w:hAnsi="Palatino Linotype" w:cs="Arial"/>
        </w:rPr>
      </w:pPr>
      <w:r w:rsidRPr="00FC37C9">
        <w:rPr>
          <w:rFonts w:ascii="Palatino Linotype" w:hAnsi="Palatino Linotype" w:cs="Arial"/>
          <w:b/>
          <w:lang w:val="es-MX"/>
        </w:rPr>
        <w:lastRenderedPageBreak/>
        <w:t>DOCUMENTOS GENERADOS POR LOS SUJETOS OBLIGADOS EN EJERCICIO DE SUS ATRIBUCIONES, LA INFORMACIÓN PÚBLICA SE ENCUENTRA CONTENIDA EN LOS</w:t>
      </w:r>
      <w:r w:rsidRPr="00FC37C9">
        <w:rPr>
          <w:rFonts w:ascii="Palatino Linotype" w:hAnsi="Palatino Linotype" w:cs="Arial"/>
          <w:lang w:val="es-MX"/>
        </w:rPr>
        <w:t>. La materia elemental del acceso a la información pública, consiste en que la información solicitada conste en un soporte documental en cualquiera de sus formas, a saber: expedientes, estudios, actas, resoluciones, oficios, acuerdos, circulares, contratos, convenios, estadísticas o bien cualquier registro en posesión de los Sujetos Obligados, sin importar su fuente o fecha de elaboración; los que podrán estar en medios escritos, impresos, sonoros, visuales, electrónicos, informáticos u holográficos. Por otra parte, en estricta aplicación a lo dispuesto por el artículo 12 de la Ley de la materia, la autoridad señalada como responsable sólo tiene el deber de entregar la información solicitada en los términos en que la hubiese generado, posea o administre; esto es, no tiene el deber de procesarla o resumirla, ni realizar cálculos o investigaciones, en su intención de satisfacer el derecho de acceso a la información pública de los particulares.</w:t>
      </w:r>
    </w:p>
    <w:p w14:paraId="3E3A7B65" w14:textId="77777777" w:rsidR="00B50707" w:rsidRPr="00FC37C9" w:rsidRDefault="00B50707" w:rsidP="00E050D1">
      <w:pPr>
        <w:spacing w:before="240" w:after="360" w:line="360" w:lineRule="auto"/>
        <w:contextualSpacing/>
        <w:jc w:val="both"/>
        <w:rPr>
          <w:rFonts w:ascii="Palatino Linotype" w:hAnsi="Palatino Linotype" w:cs="Arial"/>
          <w:lang w:val="es-MX"/>
        </w:rPr>
      </w:pPr>
    </w:p>
    <w:p w14:paraId="1F41E6A8" w14:textId="77777777" w:rsidR="00B50707" w:rsidRPr="00FC37C9" w:rsidRDefault="00B50707" w:rsidP="00E050D1">
      <w:pPr>
        <w:spacing w:before="240" w:after="360" w:line="360" w:lineRule="auto"/>
        <w:contextualSpacing/>
        <w:jc w:val="both"/>
        <w:rPr>
          <w:rFonts w:ascii="Palatino Linotype" w:hAnsi="Palatino Linotype" w:cs="Arial"/>
        </w:rPr>
      </w:pPr>
    </w:p>
    <w:p w14:paraId="31C874AB" w14:textId="77777777" w:rsidR="007D3312" w:rsidRPr="00FC37C9" w:rsidRDefault="007D3312" w:rsidP="00E050D1">
      <w:pPr>
        <w:spacing w:before="240" w:after="360" w:line="360" w:lineRule="auto"/>
        <w:contextualSpacing/>
        <w:jc w:val="both"/>
        <w:rPr>
          <w:rFonts w:ascii="Palatino Linotype" w:hAnsi="Palatino Linotype" w:cs="Arial"/>
          <w:sz w:val="22"/>
        </w:rPr>
      </w:pPr>
    </w:p>
    <w:p w14:paraId="1E749A72" w14:textId="77777777" w:rsidR="0084448A" w:rsidRPr="00FC37C9" w:rsidRDefault="0084448A" w:rsidP="00E050D1">
      <w:pPr>
        <w:spacing w:before="240" w:after="360" w:line="360" w:lineRule="auto"/>
        <w:contextualSpacing/>
        <w:jc w:val="both"/>
        <w:rPr>
          <w:rFonts w:ascii="Palatino Linotype" w:hAnsi="Palatino Linotype" w:cs="Arial"/>
          <w:sz w:val="22"/>
        </w:rPr>
      </w:pPr>
    </w:p>
    <w:p w14:paraId="7A55C18E" w14:textId="77777777" w:rsidR="0084448A" w:rsidRPr="00FC37C9" w:rsidRDefault="0084448A" w:rsidP="00E050D1">
      <w:pPr>
        <w:spacing w:before="240" w:after="360" w:line="360" w:lineRule="auto"/>
        <w:contextualSpacing/>
        <w:jc w:val="both"/>
        <w:rPr>
          <w:rFonts w:ascii="Palatino Linotype" w:hAnsi="Palatino Linotype" w:cs="Arial"/>
          <w:sz w:val="22"/>
        </w:rPr>
      </w:pPr>
    </w:p>
    <w:p w14:paraId="5712A9D8" w14:textId="77777777" w:rsidR="00C9604F" w:rsidRPr="00FC37C9" w:rsidRDefault="00C9604F" w:rsidP="009D08B2">
      <w:pPr>
        <w:spacing w:line="360" w:lineRule="auto"/>
        <w:rPr>
          <w:rFonts w:ascii="Palatino Linotype" w:eastAsia="Times New Roman" w:hAnsi="Palatino Linotype" w:cs="Times New Roman"/>
          <w:b/>
        </w:rPr>
      </w:pPr>
    </w:p>
    <w:p w14:paraId="6CBD068E" w14:textId="77777777" w:rsidR="0003760B" w:rsidRPr="00FC37C9" w:rsidRDefault="0003760B" w:rsidP="009D08B2">
      <w:pPr>
        <w:spacing w:line="360" w:lineRule="auto"/>
        <w:rPr>
          <w:rFonts w:ascii="Palatino Linotype" w:eastAsia="Times New Roman" w:hAnsi="Palatino Linotype" w:cs="Times New Roman"/>
          <w:b/>
        </w:rPr>
      </w:pPr>
    </w:p>
    <w:p w14:paraId="2AB16707" w14:textId="77777777" w:rsidR="0003760B" w:rsidRPr="00FC37C9" w:rsidRDefault="0003760B" w:rsidP="009D08B2">
      <w:pPr>
        <w:spacing w:line="360" w:lineRule="auto"/>
        <w:rPr>
          <w:rFonts w:ascii="Palatino Linotype" w:eastAsia="Times New Roman" w:hAnsi="Palatino Linotype" w:cs="Times New Roman"/>
          <w:b/>
        </w:rPr>
      </w:pPr>
    </w:p>
    <w:p w14:paraId="72CA51AE" w14:textId="77777777" w:rsidR="0003760B" w:rsidRPr="00FC37C9" w:rsidRDefault="0003760B" w:rsidP="009D08B2">
      <w:pPr>
        <w:spacing w:line="360" w:lineRule="auto"/>
        <w:rPr>
          <w:rFonts w:ascii="Palatino Linotype" w:eastAsia="Times New Roman" w:hAnsi="Palatino Linotype" w:cs="Times New Roman"/>
          <w:b/>
        </w:rPr>
      </w:pPr>
    </w:p>
    <w:p w14:paraId="56AC6DC1" w14:textId="77777777" w:rsidR="0003760B" w:rsidRPr="00FC37C9" w:rsidRDefault="0003760B" w:rsidP="009D08B2">
      <w:pPr>
        <w:spacing w:line="360" w:lineRule="auto"/>
        <w:rPr>
          <w:rFonts w:ascii="Palatino Linotype" w:eastAsia="Times New Roman" w:hAnsi="Palatino Linotype" w:cs="Times New Roman"/>
          <w:b/>
        </w:rPr>
      </w:pPr>
    </w:p>
    <w:p w14:paraId="2DBB6724" w14:textId="77777777" w:rsidR="00F509B9" w:rsidRPr="00FC37C9" w:rsidRDefault="00F509B9" w:rsidP="0095468B">
      <w:pPr>
        <w:spacing w:line="360" w:lineRule="auto"/>
        <w:jc w:val="center"/>
        <w:rPr>
          <w:rFonts w:ascii="Palatino Linotype" w:eastAsia="Times New Roman" w:hAnsi="Palatino Linotype" w:cs="Times New Roman"/>
          <w:b/>
        </w:rPr>
      </w:pPr>
    </w:p>
    <w:p w14:paraId="16CF6752" w14:textId="69B2C6A3" w:rsidR="00F509B9" w:rsidRPr="00FC37C9" w:rsidRDefault="00A20B1F" w:rsidP="0003760B">
      <w:pPr>
        <w:spacing w:line="360" w:lineRule="auto"/>
        <w:jc w:val="center"/>
        <w:rPr>
          <w:rFonts w:ascii="Palatino Linotype" w:eastAsia="Times New Roman" w:hAnsi="Palatino Linotype" w:cs="Times New Roman"/>
          <w:b/>
        </w:rPr>
      </w:pPr>
      <w:r w:rsidRPr="00FC37C9">
        <w:rPr>
          <w:rFonts w:ascii="Palatino Linotype" w:eastAsia="Times New Roman" w:hAnsi="Palatino Linotype" w:cs="Times New Roman"/>
          <w:b/>
        </w:rPr>
        <w:t>ÍNDICE</w:t>
      </w:r>
    </w:p>
    <w:sdt>
      <w:sdtPr>
        <w:rPr>
          <w:rFonts w:asciiTheme="minorHAnsi" w:eastAsiaTheme="minorEastAsia" w:hAnsiTheme="minorHAnsi" w:cstheme="minorBidi"/>
          <w:szCs w:val="24"/>
          <w:lang w:val="es-ES" w:eastAsia="es-ES"/>
        </w:rPr>
        <w:id w:val="-1245946457"/>
        <w:docPartObj>
          <w:docPartGallery w:val="Table of Contents"/>
          <w:docPartUnique/>
        </w:docPartObj>
      </w:sdtPr>
      <w:sdtEndPr>
        <w:rPr>
          <w:b/>
          <w:bCs/>
        </w:rPr>
      </w:sdtEndPr>
      <w:sdtContent>
        <w:p w14:paraId="79CB4F2F" w14:textId="5EC6EBE8" w:rsidR="00DA7E2F" w:rsidRPr="00FC37C9" w:rsidRDefault="00DA7E2F" w:rsidP="00F509B9">
          <w:pPr>
            <w:pStyle w:val="TtulodeTDC"/>
            <w:spacing w:before="0" w:line="276" w:lineRule="auto"/>
          </w:pPr>
        </w:p>
        <w:p w14:paraId="3F873C31" w14:textId="77777777" w:rsidR="0003760B" w:rsidRPr="00FC37C9" w:rsidRDefault="00DA7E2F" w:rsidP="0003760B">
          <w:pPr>
            <w:pStyle w:val="TDC1"/>
            <w:spacing w:line="360" w:lineRule="auto"/>
            <w:rPr>
              <w:rFonts w:ascii="Palatino Linotype" w:hAnsi="Palatino Linotype"/>
              <w:noProof/>
              <w:sz w:val="22"/>
              <w:szCs w:val="22"/>
              <w:lang w:val="es-MX" w:eastAsia="es-MX"/>
            </w:rPr>
          </w:pPr>
          <w:r w:rsidRPr="00FC37C9">
            <w:rPr>
              <w:rFonts w:ascii="Palatino Linotype" w:hAnsi="Palatino Linotype"/>
            </w:rPr>
            <w:fldChar w:fldCharType="begin"/>
          </w:r>
          <w:r w:rsidRPr="00FC37C9">
            <w:rPr>
              <w:rFonts w:ascii="Palatino Linotype" w:hAnsi="Palatino Linotype"/>
            </w:rPr>
            <w:instrText xml:space="preserve"> TOC \o "1-3" \h \z \u </w:instrText>
          </w:r>
          <w:r w:rsidRPr="00FC37C9">
            <w:rPr>
              <w:rFonts w:ascii="Palatino Linotype" w:hAnsi="Palatino Linotype"/>
            </w:rPr>
            <w:fldChar w:fldCharType="separate"/>
          </w:r>
          <w:hyperlink w:anchor="_Toc34310227" w:history="1">
            <w:r w:rsidR="0003760B" w:rsidRPr="00FC37C9">
              <w:rPr>
                <w:rStyle w:val="Hipervnculo"/>
                <w:rFonts w:ascii="Palatino Linotype" w:hAnsi="Palatino Linotype"/>
                <w:b/>
                <w:noProof/>
              </w:rPr>
              <w:t>ANTECEDENTES</w:t>
            </w:r>
            <w:r w:rsidR="0003760B" w:rsidRPr="00FC37C9">
              <w:rPr>
                <w:rFonts w:ascii="Palatino Linotype" w:hAnsi="Palatino Linotype"/>
                <w:noProof/>
                <w:webHidden/>
              </w:rPr>
              <w:tab/>
            </w:r>
            <w:r w:rsidR="0003760B" w:rsidRPr="00FC37C9">
              <w:rPr>
                <w:rFonts w:ascii="Palatino Linotype" w:hAnsi="Palatino Linotype"/>
                <w:noProof/>
                <w:webHidden/>
              </w:rPr>
              <w:fldChar w:fldCharType="begin"/>
            </w:r>
            <w:r w:rsidR="0003760B" w:rsidRPr="00FC37C9">
              <w:rPr>
                <w:rFonts w:ascii="Palatino Linotype" w:hAnsi="Palatino Linotype"/>
                <w:noProof/>
                <w:webHidden/>
              </w:rPr>
              <w:instrText xml:space="preserve"> PAGEREF _Toc34310227 \h </w:instrText>
            </w:r>
            <w:r w:rsidR="0003760B" w:rsidRPr="00FC37C9">
              <w:rPr>
                <w:rFonts w:ascii="Palatino Linotype" w:hAnsi="Palatino Linotype"/>
                <w:noProof/>
                <w:webHidden/>
              </w:rPr>
            </w:r>
            <w:r w:rsidR="0003760B" w:rsidRPr="00FC37C9">
              <w:rPr>
                <w:rFonts w:ascii="Palatino Linotype" w:hAnsi="Palatino Linotype"/>
                <w:noProof/>
                <w:webHidden/>
              </w:rPr>
              <w:fldChar w:fldCharType="separate"/>
            </w:r>
            <w:r w:rsidR="00941F19" w:rsidRPr="00FC37C9">
              <w:rPr>
                <w:rFonts w:ascii="Palatino Linotype" w:hAnsi="Palatino Linotype"/>
                <w:noProof/>
                <w:webHidden/>
              </w:rPr>
              <w:t>4</w:t>
            </w:r>
            <w:r w:rsidR="0003760B" w:rsidRPr="00FC37C9">
              <w:rPr>
                <w:rFonts w:ascii="Palatino Linotype" w:hAnsi="Palatino Linotype"/>
                <w:noProof/>
                <w:webHidden/>
              </w:rPr>
              <w:fldChar w:fldCharType="end"/>
            </w:r>
          </w:hyperlink>
        </w:p>
        <w:p w14:paraId="75175F8B" w14:textId="77777777" w:rsidR="0003760B" w:rsidRPr="00FC37C9" w:rsidRDefault="00221DEE" w:rsidP="0003760B">
          <w:pPr>
            <w:pStyle w:val="TDC1"/>
            <w:spacing w:line="360" w:lineRule="auto"/>
            <w:rPr>
              <w:rFonts w:ascii="Palatino Linotype" w:hAnsi="Palatino Linotype"/>
              <w:noProof/>
              <w:sz w:val="22"/>
              <w:szCs w:val="22"/>
              <w:lang w:val="es-MX" w:eastAsia="es-MX"/>
            </w:rPr>
          </w:pPr>
          <w:hyperlink w:anchor="_Toc34310239" w:history="1">
            <w:r w:rsidR="0003760B" w:rsidRPr="00FC37C9">
              <w:rPr>
                <w:rStyle w:val="Hipervnculo"/>
                <w:rFonts w:ascii="Palatino Linotype" w:hAnsi="Palatino Linotype"/>
                <w:b/>
                <w:noProof/>
              </w:rPr>
              <w:t>CONSIDERANDO</w:t>
            </w:r>
            <w:r w:rsidR="0003760B" w:rsidRPr="00FC37C9">
              <w:rPr>
                <w:rFonts w:ascii="Palatino Linotype" w:hAnsi="Palatino Linotype"/>
                <w:noProof/>
                <w:webHidden/>
              </w:rPr>
              <w:tab/>
            </w:r>
            <w:r w:rsidR="0003760B" w:rsidRPr="00FC37C9">
              <w:rPr>
                <w:rFonts w:ascii="Palatino Linotype" w:hAnsi="Palatino Linotype"/>
                <w:noProof/>
                <w:webHidden/>
              </w:rPr>
              <w:fldChar w:fldCharType="begin"/>
            </w:r>
            <w:r w:rsidR="0003760B" w:rsidRPr="00FC37C9">
              <w:rPr>
                <w:rFonts w:ascii="Palatino Linotype" w:hAnsi="Palatino Linotype"/>
                <w:noProof/>
                <w:webHidden/>
              </w:rPr>
              <w:instrText xml:space="preserve"> PAGEREF _Toc34310239 \h </w:instrText>
            </w:r>
            <w:r w:rsidR="0003760B" w:rsidRPr="00FC37C9">
              <w:rPr>
                <w:rFonts w:ascii="Palatino Linotype" w:hAnsi="Palatino Linotype"/>
                <w:noProof/>
                <w:webHidden/>
              </w:rPr>
            </w:r>
            <w:r w:rsidR="0003760B" w:rsidRPr="00FC37C9">
              <w:rPr>
                <w:rFonts w:ascii="Palatino Linotype" w:hAnsi="Palatino Linotype"/>
                <w:noProof/>
                <w:webHidden/>
              </w:rPr>
              <w:fldChar w:fldCharType="separate"/>
            </w:r>
            <w:r w:rsidR="00941F19" w:rsidRPr="00FC37C9">
              <w:rPr>
                <w:rFonts w:ascii="Palatino Linotype" w:hAnsi="Palatino Linotype"/>
                <w:noProof/>
                <w:webHidden/>
              </w:rPr>
              <w:t>21</w:t>
            </w:r>
            <w:r w:rsidR="0003760B" w:rsidRPr="00FC37C9">
              <w:rPr>
                <w:rFonts w:ascii="Palatino Linotype" w:hAnsi="Palatino Linotype"/>
                <w:noProof/>
                <w:webHidden/>
              </w:rPr>
              <w:fldChar w:fldCharType="end"/>
            </w:r>
          </w:hyperlink>
        </w:p>
        <w:p w14:paraId="1CB95B4C" w14:textId="77777777" w:rsidR="0003760B" w:rsidRPr="00FC37C9" w:rsidRDefault="00221DEE" w:rsidP="0003760B">
          <w:pPr>
            <w:pStyle w:val="TDC2"/>
            <w:spacing w:line="360" w:lineRule="auto"/>
            <w:rPr>
              <w:rFonts w:ascii="Palatino Linotype" w:hAnsi="Palatino Linotype"/>
              <w:noProof/>
              <w:sz w:val="22"/>
              <w:szCs w:val="22"/>
              <w:lang w:val="es-MX" w:eastAsia="es-MX"/>
            </w:rPr>
          </w:pPr>
          <w:hyperlink w:anchor="_Toc34310240" w:history="1">
            <w:r w:rsidR="0003760B" w:rsidRPr="00FC37C9">
              <w:rPr>
                <w:rStyle w:val="Hipervnculo"/>
                <w:rFonts w:ascii="Palatino Linotype" w:hAnsi="Palatino Linotype"/>
                <w:b/>
                <w:noProof/>
              </w:rPr>
              <w:t>PRIMERO. De la competencia</w:t>
            </w:r>
            <w:r w:rsidR="0003760B" w:rsidRPr="00FC37C9">
              <w:rPr>
                <w:rFonts w:ascii="Palatino Linotype" w:hAnsi="Palatino Linotype"/>
                <w:noProof/>
                <w:webHidden/>
              </w:rPr>
              <w:tab/>
            </w:r>
            <w:r w:rsidR="0003760B" w:rsidRPr="00FC37C9">
              <w:rPr>
                <w:rFonts w:ascii="Palatino Linotype" w:hAnsi="Palatino Linotype"/>
                <w:noProof/>
                <w:webHidden/>
              </w:rPr>
              <w:fldChar w:fldCharType="begin"/>
            </w:r>
            <w:r w:rsidR="0003760B" w:rsidRPr="00FC37C9">
              <w:rPr>
                <w:rFonts w:ascii="Palatino Linotype" w:hAnsi="Palatino Linotype"/>
                <w:noProof/>
                <w:webHidden/>
              </w:rPr>
              <w:instrText xml:space="preserve"> PAGEREF _Toc34310240 \h </w:instrText>
            </w:r>
            <w:r w:rsidR="0003760B" w:rsidRPr="00FC37C9">
              <w:rPr>
                <w:rFonts w:ascii="Palatino Linotype" w:hAnsi="Palatino Linotype"/>
                <w:noProof/>
                <w:webHidden/>
              </w:rPr>
            </w:r>
            <w:r w:rsidR="0003760B" w:rsidRPr="00FC37C9">
              <w:rPr>
                <w:rFonts w:ascii="Palatino Linotype" w:hAnsi="Palatino Linotype"/>
                <w:noProof/>
                <w:webHidden/>
              </w:rPr>
              <w:fldChar w:fldCharType="separate"/>
            </w:r>
            <w:r w:rsidR="00941F19" w:rsidRPr="00FC37C9">
              <w:rPr>
                <w:rFonts w:ascii="Palatino Linotype" w:hAnsi="Palatino Linotype"/>
                <w:noProof/>
                <w:webHidden/>
              </w:rPr>
              <w:t>22</w:t>
            </w:r>
            <w:r w:rsidR="0003760B" w:rsidRPr="00FC37C9">
              <w:rPr>
                <w:rFonts w:ascii="Palatino Linotype" w:hAnsi="Palatino Linotype"/>
                <w:noProof/>
                <w:webHidden/>
              </w:rPr>
              <w:fldChar w:fldCharType="end"/>
            </w:r>
          </w:hyperlink>
        </w:p>
        <w:p w14:paraId="0DF03992" w14:textId="77777777" w:rsidR="0003760B" w:rsidRPr="00FC37C9" w:rsidRDefault="00221DEE" w:rsidP="0003760B">
          <w:pPr>
            <w:pStyle w:val="TDC2"/>
            <w:spacing w:line="360" w:lineRule="auto"/>
            <w:rPr>
              <w:rFonts w:ascii="Palatino Linotype" w:hAnsi="Palatino Linotype"/>
              <w:noProof/>
              <w:sz w:val="22"/>
              <w:szCs w:val="22"/>
              <w:lang w:val="es-MX" w:eastAsia="es-MX"/>
            </w:rPr>
          </w:pPr>
          <w:hyperlink w:anchor="_Toc34310241" w:history="1">
            <w:r w:rsidR="0003760B" w:rsidRPr="00FC37C9">
              <w:rPr>
                <w:rStyle w:val="Hipervnculo"/>
                <w:rFonts w:ascii="Palatino Linotype" w:hAnsi="Palatino Linotype"/>
                <w:b/>
                <w:noProof/>
              </w:rPr>
              <w:t>SEGUNDO. De la oportunidad y procedencia.</w:t>
            </w:r>
            <w:r w:rsidR="0003760B" w:rsidRPr="00FC37C9">
              <w:rPr>
                <w:rFonts w:ascii="Palatino Linotype" w:hAnsi="Palatino Linotype"/>
                <w:noProof/>
                <w:webHidden/>
              </w:rPr>
              <w:tab/>
            </w:r>
            <w:r w:rsidR="0003760B" w:rsidRPr="00FC37C9">
              <w:rPr>
                <w:rFonts w:ascii="Palatino Linotype" w:hAnsi="Palatino Linotype"/>
                <w:noProof/>
                <w:webHidden/>
              </w:rPr>
              <w:fldChar w:fldCharType="begin"/>
            </w:r>
            <w:r w:rsidR="0003760B" w:rsidRPr="00FC37C9">
              <w:rPr>
                <w:rFonts w:ascii="Palatino Linotype" w:hAnsi="Palatino Linotype"/>
                <w:noProof/>
                <w:webHidden/>
              </w:rPr>
              <w:instrText xml:space="preserve"> PAGEREF _Toc34310241 \h </w:instrText>
            </w:r>
            <w:r w:rsidR="0003760B" w:rsidRPr="00FC37C9">
              <w:rPr>
                <w:rFonts w:ascii="Palatino Linotype" w:hAnsi="Palatino Linotype"/>
                <w:noProof/>
                <w:webHidden/>
              </w:rPr>
            </w:r>
            <w:r w:rsidR="0003760B" w:rsidRPr="00FC37C9">
              <w:rPr>
                <w:rFonts w:ascii="Palatino Linotype" w:hAnsi="Palatino Linotype"/>
                <w:noProof/>
                <w:webHidden/>
              </w:rPr>
              <w:fldChar w:fldCharType="separate"/>
            </w:r>
            <w:r w:rsidR="00941F19" w:rsidRPr="00FC37C9">
              <w:rPr>
                <w:rFonts w:ascii="Palatino Linotype" w:hAnsi="Palatino Linotype"/>
                <w:noProof/>
                <w:webHidden/>
              </w:rPr>
              <w:t>22</w:t>
            </w:r>
            <w:r w:rsidR="0003760B" w:rsidRPr="00FC37C9">
              <w:rPr>
                <w:rFonts w:ascii="Palatino Linotype" w:hAnsi="Palatino Linotype"/>
                <w:noProof/>
                <w:webHidden/>
              </w:rPr>
              <w:fldChar w:fldCharType="end"/>
            </w:r>
          </w:hyperlink>
        </w:p>
        <w:p w14:paraId="53DD4A0A" w14:textId="77777777" w:rsidR="0003760B" w:rsidRPr="00FC37C9" w:rsidRDefault="00221DEE" w:rsidP="0003760B">
          <w:pPr>
            <w:pStyle w:val="TDC1"/>
            <w:spacing w:line="360" w:lineRule="auto"/>
            <w:rPr>
              <w:rFonts w:ascii="Palatino Linotype" w:hAnsi="Palatino Linotype"/>
              <w:noProof/>
              <w:sz w:val="22"/>
              <w:szCs w:val="22"/>
              <w:lang w:val="es-MX" w:eastAsia="es-MX"/>
            </w:rPr>
          </w:pPr>
          <w:hyperlink w:anchor="_Toc34310242" w:history="1">
            <w:r w:rsidR="0003760B" w:rsidRPr="00FC37C9">
              <w:rPr>
                <w:rStyle w:val="Hipervnculo"/>
                <w:rFonts w:ascii="Palatino Linotype" w:hAnsi="Palatino Linotype"/>
                <w:b/>
                <w:noProof/>
              </w:rPr>
              <w:t xml:space="preserve">TERCERO. Del planteamiento de la </w:t>
            </w:r>
            <w:r w:rsidR="0003760B" w:rsidRPr="00FC37C9">
              <w:rPr>
                <w:rStyle w:val="Hipervnculo"/>
                <w:rFonts w:ascii="Palatino Linotype" w:hAnsi="Palatino Linotype"/>
                <w:b/>
                <w:i/>
                <w:noProof/>
              </w:rPr>
              <w:t>Litis.</w:t>
            </w:r>
            <w:r w:rsidR="0003760B" w:rsidRPr="00FC37C9">
              <w:rPr>
                <w:rFonts w:ascii="Palatino Linotype" w:hAnsi="Palatino Linotype"/>
                <w:noProof/>
                <w:webHidden/>
              </w:rPr>
              <w:tab/>
            </w:r>
            <w:r w:rsidR="0003760B" w:rsidRPr="00FC37C9">
              <w:rPr>
                <w:rFonts w:ascii="Palatino Linotype" w:hAnsi="Palatino Linotype"/>
                <w:noProof/>
                <w:webHidden/>
              </w:rPr>
              <w:fldChar w:fldCharType="begin"/>
            </w:r>
            <w:r w:rsidR="0003760B" w:rsidRPr="00FC37C9">
              <w:rPr>
                <w:rFonts w:ascii="Palatino Linotype" w:hAnsi="Palatino Linotype"/>
                <w:noProof/>
                <w:webHidden/>
              </w:rPr>
              <w:instrText xml:space="preserve"> PAGEREF _Toc34310242 \h </w:instrText>
            </w:r>
            <w:r w:rsidR="0003760B" w:rsidRPr="00FC37C9">
              <w:rPr>
                <w:rFonts w:ascii="Palatino Linotype" w:hAnsi="Palatino Linotype"/>
                <w:noProof/>
                <w:webHidden/>
              </w:rPr>
            </w:r>
            <w:r w:rsidR="0003760B" w:rsidRPr="00FC37C9">
              <w:rPr>
                <w:rFonts w:ascii="Palatino Linotype" w:hAnsi="Palatino Linotype"/>
                <w:noProof/>
                <w:webHidden/>
              </w:rPr>
              <w:fldChar w:fldCharType="separate"/>
            </w:r>
            <w:r w:rsidR="00941F19" w:rsidRPr="00FC37C9">
              <w:rPr>
                <w:rFonts w:ascii="Palatino Linotype" w:hAnsi="Palatino Linotype"/>
                <w:noProof/>
                <w:webHidden/>
              </w:rPr>
              <w:t>23</w:t>
            </w:r>
            <w:r w:rsidR="0003760B" w:rsidRPr="00FC37C9">
              <w:rPr>
                <w:rFonts w:ascii="Palatino Linotype" w:hAnsi="Palatino Linotype"/>
                <w:noProof/>
                <w:webHidden/>
              </w:rPr>
              <w:fldChar w:fldCharType="end"/>
            </w:r>
          </w:hyperlink>
        </w:p>
        <w:p w14:paraId="6B6E3DB8" w14:textId="77777777" w:rsidR="0003760B" w:rsidRPr="00FC37C9" w:rsidRDefault="00221DEE" w:rsidP="0003760B">
          <w:pPr>
            <w:pStyle w:val="TDC1"/>
            <w:spacing w:line="360" w:lineRule="auto"/>
            <w:rPr>
              <w:rFonts w:ascii="Palatino Linotype" w:hAnsi="Palatino Linotype"/>
              <w:noProof/>
              <w:sz w:val="22"/>
              <w:szCs w:val="22"/>
              <w:lang w:val="es-MX" w:eastAsia="es-MX"/>
            </w:rPr>
          </w:pPr>
          <w:hyperlink w:anchor="_Toc34310243" w:history="1">
            <w:r w:rsidR="0003760B" w:rsidRPr="00FC37C9">
              <w:rPr>
                <w:rStyle w:val="Hipervnculo"/>
                <w:rFonts w:ascii="Palatino Linotype" w:hAnsi="Palatino Linotype"/>
                <w:b/>
                <w:noProof/>
              </w:rPr>
              <w:t>CUARTO.</w:t>
            </w:r>
            <w:r w:rsidR="0003760B" w:rsidRPr="00FC37C9">
              <w:rPr>
                <w:rStyle w:val="Hipervnculo"/>
                <w:rFonts w:ascii="Palatino Linotype" w:hAnsi="Palatino Linotype"/>
                <w:noProof/>
              </w:rPr>
              <w:t xml:space="preserve"> </w:t>
            </w:r>
            <w:r w:rsidR="0003760B" w:rsidRPr="00FC37C9">
              <w:rPr>
                <w:rStyle w:val="Hipervnculo"/>
                <w:rFonts w:ascii="Palatino Linotype" w:hAnsi="Palatino Linotype"/>
                <w:b/>
                <w:noProof/>
              </w:rPr>
              <w:t>Del estudio y resolución del asunto.</w:t>
            </w:r>
            <w:r w:rsidR="0003760B" w:rsidRPr="00FC37C9">
              <w:rPr>
                <w:rFonts w:ascii="Palatino Linotype" w:hAnsi="Palatino Linotype"/>
                <w:noProof/>
                <w:webHidden/>
              </w:rPr>
              <w:tab/>
            </w:r>
            <w:r w:rsidR="0003760B" w:rsidRPr="00FC37C9">
              <w:rPr>
                <w:rFonts w:ascii="Palatino Linotype" w:hAnsi="Palatino Linotype"/>
                <w:noProof/>
                <w:webHidden/>
              </w:rPr>
              <w:fldChar w:fldCharType="begin"/>
            </w:r>
            <w:r w:rsidR="0003760B" w:rsidRPr="00FC37C9">
              <w:rPr>
                <w:rFonts w:ascii="Palatino Linotype" w:hAnsi="Palatino Linotype"/>
                <w:noProof/>
                <w:webHidden/>
              </w:rPr>
              <w:instrText xml:space="preserve"> PAGEREF _Toc34310243 \h </w:instrText>
            </w:r>
            <w:r w:rsidR="0003760B" w:rsidRPr="00FC37C9">
              <w:rPr>
                <w:rFonts w:ascii="Palatino Linotype" w:hAnsi="Palatino Linotype"/>
                <w:noProof/>
                <w:webHidden/>
              </w:rPr>
            </w:r>
            <w:r w:rsidR="0003760B" w:rsidRPr="00FC37C9">
              <w:rPr>
                <w:rFonts w:ascii="Palatino Linotype" w:hAnsi="Palatino Linotype"/>
                <w:noProof/>
                <w:webHidden/>
              </w:rPr>
              <w:fldChar w:fldCharType="separate"/>
            </w:r>
            <w:r w:rsidR="00941F19" w:rsidRPr="00FC37C9">
              <w:rPr>
                <w:rFonts w:ascii="Palatino Linotype" w:hAnsi="Palatino Linotype"/>
                <w:noProof/>
                <w:webHidden/>
              </w:rPr>
              <w:t>24</w:t>
            </w:r>
            <w:r w:rsidR="0003760B" w:rsidRPr="00FC37C9">
              <w:rPr>
                <w:rFonts w:ascii="Palatino Linotype" w:hAnsi="Palatino Linotype"/>
                <w:noProof/>
                <w:webHidden/>
              </w:rPr>
              <w:fldChar w:fldCharType="end"/>
            </w:r>
          </w:hyperlink>
        </w:p>
        <w:p w14:paraId="7F429EBF" w14:textId="77777777" w:rsidR="0003760B" w:rsidRPr="00FC37C9" w:rsidRDefault="00221DEE" w:rsidP="0003760B">
          <w:pPr>
            <w:pStyle w:val="TDC1"/>
            <w:spacing w:line="360" w:lineRule="auto"/>
            <w:rPr>
              <w:rFonts w:ascii="Palatino Linotype" w:hAnsi="Palatino Linotype"/>
              <w:noProof/>
              <w:sz w:val="22"/>
              <w:szCs w:val="22"/>
              <w:lang w:val="es-MX" w:eastAsia="es-MX"/>
            </w:rPr>
          </w:pPr>
          <w:hyperlink w:anchor="_Toc34310244" w:history="1">
            <w:r w:rsidR="0003760B" w:rsidRPr="00FC37C9">
              <w:rPr>
                <w:rStyle w:val="Hipervnculo"/>
                <w:rFonts w:ascii="Palatino Linotype" w:eastAsiaTheme="majorEastAsia" w:hAnsi="Palatino Linotype" w:cstheme="majorBidi"/>
                <w:b/>
                <w:noProof/>
                <w:lang w:val="es-MX" w:eastAsia="en-US"/>
              </w:rPr>
              <w:t>I. Del deber de las autoridades de promover, respetar, proteger, y garantizar el derecho de acceso a la información pública.</w:t>
            </w:r>
            <w:r w:rsidR="0003760B" w:rsidRPr="00FC37C9">
              <w:rPr>
                <w:rFonts w:ascii="Palatino Linotype" w:hAnsi="Palatino Linotype"/>
                <w:noProof/>
                <w:webHidden/>
              </w:rPr>
              <w:tab/>
            </w:r>
            <w:r w:rsidR="0003760B" w:rsidRPr="00FC37C9">
              <w:rPr>
                <w:rFonts w:ascii="Palatino Linotype" w:hAnsi="Palatino Linotype"/>
                <w:noProof/>
                <w:webHidden/>
              </w:rPr>
              <w:fldChar w:fldCharType="begin"/>
            </w:r>
            <w:r w:rsidR="0003760B" w:rsidRPr="00FC37C9">
              <w:rPr>
                <w:rFonts w:ascii="Palatino Linotype" w:hAnsi="Palatino Linotype"/>
                <w:noProof/>
                <w:webHidden/>
              </w:rPr>
              <w:instrText xml:space="preserve"> PAGEREF _Toc34310244 \h </w:instrText>
            </w:r>
            <w:r w:rsidR="0003760B" w:rsidRPr="00FC37C9">
              <w:rPr>
                <w:rFonts w:ascii="Palatino Linotype" w:hAnsi="Palatino Linotype"/>
                <w:noProof/>
                <w:webHidden/>
              </w:rPr>
            </w:r>
            <w:r w:rsidR="0003760B" w:rsidRPr="00FC37C9">
              <w:rPr>
                <w:rFonts w:ascii="Palatino Linotype" w:hAnsi="Palatino Linotype"/>
                <w:noProof/>
                <w:webHidden/>
              </w:rPr>
              <w:fldChar w:fldCharType="separate"/>
            </w:r>
            <w:r w:rsidR="00941F19" w:rsidRPr="00FC37C9">
              <w:rPr>
                <w:rFonts w:ascii="Palatino Linotype" w:hAnsi="Palatino Linotype"/>
                <w:noProof/>
                <w:webHidden/>
              </w:rPr>
              <w:t>24</w:t>
            </w:r>
            <w:r w:rsidR="0003760B" w:rsidRPr="00FC37C9">
              <w:rPr>
                <w:rFonts w:ascii="Palatino Linotype" w:hAnsi="Palatino Linotype"/>
                <w:noProof/>
                <w:webHidden/>
              </w:rPr>
              <w:fldChar w:fldCharType="end"/>
            </w:r>
          </w:hyperlink>
        </w:p>
        <w:p w14:paraId="39D0FC99" w14:textId="77777777" w:rsidR="0003760B" w:rsidRPr="00FC37C9" w:rsidRDefault="00221DEE" w:rsidP="0003760B">
          <w:pPr>
            <w:pStyle w:val="TDC1"/>
            <w:spacing w:line="360" w:lineRule="auto"/>
            <w:rPr>
              <w:rFonts w:ascii="Palatino Linotype" w:hAnsi="Palatino Linotype"/>
              <w:noProof/>
              <w:sz w:val="22"/>
              <w:szCs w:val="22"/>
              <w:lang w:val="es-MX" w:eastAsia="es-MX"/>
            </w:rPr>
          </w:pPr>
          <w:hyperlink w:anchor="_Toc34310245" w:history="1">
            <w:r w:rsidR="0003760B" w:rsidRPr="00FC37C9">
              <w:rPr>
                <w:rStyle w:val="Hipervnculo"/>
                <w:rFonts w:ascii="Palatino Linotype" w:hAnsi="Palatino Linotype"/>
                <w:b/>
                <w:noProof/>
              </w:rPr>
              <w:t>II. De la información puesta a disposición.</w:t>
            </w:r>
            <w:r w:rsidR="0003760B" w:rsidRPr="00FC37C9">
              <w:rPr>
                <w:rFonts w:ascii="Palatino Linotype" w:hAnsi="Palatino Linotype"/>
                <w:noProof/>
                <w:webHidden/>
              </w:rPr>
              <w:tab/>
            </w:r>
            <w:r w:rsidR="0003760B" w:rsidRPr="00FC37C9">
              <w:rPr>
                <w:rFonts w:ascii="Palatino Linotype" w:hAnsi="Palatino Linotype"/>
                <w:noProof/>
                <w:webHidden/>
              </w:rPr>
              <w:fldChar w:fldCharType="begin"/>
            </w:r>
            <w:r w:rsidR="0003760B" w:rsidRPr="00FC37C9">
              <w:rPr>
                <w:rFonts w:ascii="Palatino Linotype" w:hAnsi="Palatino Linotype"/>
                <w:noProof/>
                <w:webHidden/>
              </w:rPr>
              <w:instrText xml:space="preserve"> PAGEREF _Toc34310245 \h </w:instrText>
            </w:r>
            <w:r w:rsidR="0003760B" w:rsidRPr="00FC37C9">
              <w:rPr>
                <w:rFonts w:ascii="Palatino Linotype" w:hAnsi="Palatino Linotype"/>
                <w:noProof/>
                <w:webHidden/>
              </w:rPr>
            </w:r>
            <w:r w:rsidR="0003760B" w:rsidRPr="00FC37C9">
              <w:rPr>
                <w:rFonts w:ascii="Palatino Linotype" w:hAnsi="Palatino Linotype"/>
                <w:noProof/>
                <w:webHidden/>
              </w:rPr>
              <w:fldChar w:fldCharType="separate"/>
            </w:r>
            <w:r w:rsidR="00941F19" w:rsidRPr="00FC37C9">
              <w:rPr>
                <w:rFonts w:ascii="Palatino Linotype" w:hAnsi="Palatino Linotype"/>
                <w:noProof/>
                <w:webHidden/>
              </w:rPr>
              <w:t>26</w:t>
            </w:r>
            <w:r w:rsidR="0003760B" w:rsidRPr="00FC37C9">
              <w:rPr>
                <w:rFonts w:ascii="Palatino Linotype" w:hAnsi="Palatino Linotype"/>
                <w:noProof/>
                <w:webHidden/>
              </w:rPr>
              <w:fldChar w:fldCharType="end"/>
            </w:r>
          </w:hyperlink>
        </w:p>
        <w:p w14:paraId="21775320" w14:textId="77777777" w:rsidR="0003760B" w:rsidRPr="00FC37C9" w:rsidRDefault="00221DEE" w:rsidP="0003760B">
          <w:pPr>
            <w:pStyle w:val="TDC1"/>
            <w:spacing w:line="360" w:lineRule="auto"/>
            <w:rPr>
              <w:rFonts w:ascii="Palatino Linotype" w:hAnsi="Palatino Linotype"/>
              <w:noProof/>
              <w:sz w:val="22"/>
              <w:szCs w:val="22"/>
              <w:lang w:val="es-MX" w:eastAsia="es-MX"/>
            </w:rPr>
          </w:pPr>
          <w:hyperlink w:anchor="_Toc34310246" w:history="1">
            <w:r w:rsidR="0003760B" w:rsidRPr="00FC37C9">
              <w:rPr>
                <w:rStyle w:val="Hipervnculo"/>
                <w:rFonts w:ascii="Palatino Linotype" w:eastAsiaTheme="majorEastAsia" w:hAnsi="Palatino Linotype" w:cstheme="majorBidi"/>
                <w:b/>
                <w:noProof/>
                <w:lang w:val="es-MX" w:eastAsia="en-US"/>
              </w:rPr>
              <w:t>III. De la naturaleza de la información solicitada.</w:t>
            </w:r>
            <w:r w:rsidR="0003760B" w:rsidRPr="00FC37C9">
              <w:rPr>
                <w:rFonts w:ascii="Palatino Linotype" w:hAnsi="Palatino Linotype"/>
                <w:noProof/>
                <w:webHidden/>
              </w:rPr>
              <w:tab/>
            </w:r>
            <w:r w:rsidR="0003760B" w:rsidRPr="00FC37C9">
              <w:rPr>
                <w:rFonts w:ascii="Palatino Linotype" w:hAnsi="Palatino Linotype"/>
                <w:noProof/>
                <w:webHidden/>
              </w:rPr>
              <w:fldChar w:fldCharType="begin"/>
            </w:r>
            <w:r w:rsidR="0003760B" w:rsidRPr="00FC37C9">
              <w:rPr>
                <w:rFonts w:ascii="Palatino Linotype" w:hAnsi="Palatino Linotype"/>
                <w:noProof/>
                <w:webHidden/>
              </w:rPr>
              <w:instrText xml:space="preserve"> PAGEREF _Toc34310246 \h </w:instrText>
            </w:r>
            <w:r w:rsidR="0003760B" w:rsidRPr="00FC37C9">
              <w:rPr>
                <w:rFonts w:ascii="Palatino Linotype" w:hAnsi="Palatino Linotype"/>
                <w:noProof/>
                <w:webHidden/>
              </w:rPr>
            </w:r>
            <w:r w:rsidR="0003760B" w:rsidRPr="00FC37C9">
              <w:rPr>
                <w:rFonts w:ascii="Palatino Linotype" w:hAnsi="Palatino Linotype"/>
                <w:noProof/>
                <w:webHidden/>
              </w:rPr>
              <w:fldChar w:fldCharType="separate"/>
            </w:r>
            <w:r w:rsidR="00941F19" w:rsidRPr="00FC37C9">
              <w:rPr>
                <w:rFonts w:ascii="Palatino Linotype" w:hAnsi="Palatino Linotype"/>
                <w:noProof/>
                <w:webHidden/>
              </w:rPr>
              <w:t>35</w:t>
            </w:r>
            <w:r w:rsidR="0003760B" w:rsidRPr="00FC37C9">
              <w:rPr>
                <w:rFonts w:ascii="Palatino Linotype" w:hAnsi="Palatino Linotype"/>
                <w:noProof/>
                <w:webHidden/>
              </w:rPr>
              <w:fldChar w:fldCharType="end"/>
            </w:r>
          </w:hyperlink>
        </w:p>
        <w:p w14:paraId="79BCA86C" w14:textId="77777777" w:rsidR="0003760B" w:rsidRPr="00FC37C9" w:rsidRDefault="00221DEE" w:rsidP="0003760B">
          <w:pPr>
            <w:pStyle w:val="TDC2"/>
            <w:spacing w:line="360" w:lineRule="auto"/>
            <w:rPr>
              <w:rFonts w:ascii="Palatino Linotype" w:hAnsi="Palatino Linotype"/>
              <w:noProof/>
              <w:sz w:val="22"/>
              <w:szCs w:val="22"/>
              <w:lang w:val="es-MX" w:eastAsia="es-MX"/>
            </w:rPr>
          </w:pPr>
          <w:hyperlink w:anchor="_Toc34310247" w:history="1">
            <w:r w:rsidR="0003760B" w:rsidRPr="00FC37C9">
              <w:rPr>
                <w:rStyle w:val="Hipervnculo"/>
                <w:rFonts w:ascii="Palatino Linotype" w:hAnsi="Palatino Linotype" w:cs="Times New Roman"/>
                <w:b/>
                <w:noProof/>
                <w:lang w:eastAsia="es-ES_tradnl"/>
              </w:rPr>
              <w:t>QUINTO.</w:t>
            </w:r>
            <w:r w:rsidR="0003760B" w:rsidRPr="00FC37C9">
              <w:rPr>
                <w:rStyle w:val="Hipervnculo"/>
                <w:rFonts w:ascii="Palatino Linotype" w:eastAsia="MS Mincho" w:hAnsi="Palatino Linotype"/>
                <w:b/>
                <w:noProof/>
              </w:rPr>
              <w:t xml:space="preserve"> De la elaboración de la versión pública y el acuerdo de clasificación como información confidencial.</w:t>
            </w:r>
            <w:r w:rsidR="0003760B" w:rsidRPr="00FC37C9">
              <w:rPr>
                <w:rFonts w:ascii="Palatino Linotype" w:hAnsi="Palatino Linotype"/>
                <w:noProof/>
                <w:webHidden/>
              </w:rPr>
              <w:tab/>
            </w:r>
            <w:r w:rsidR="0003760B" w:rsidRPr="00FC37C9">
              <w:rPr>
                <w:rFonts w:ascii="Palatino Linotype" w:hAnsi="Palatino Linotype"/>
                <w:noProof/>
                <w:webHidden/>
              </w:rPr>
              <w:fldChar w:fldCharType="begin"/>
            </w:r>
            <w:r w:rsidR="0003760B" w:rsidRPr="00FC37C9">
              <w:rPr>
                <w:rFonts w:ascii="Palatino Linotype" w:hAnsi="Palatino Linotype"/>
                <w:noProof/>
                <w:webHidden/>
              </w:rPr>
              <w:instrText xml:space="preserve"> PAGEREF _Toc34310247 \h </w:instrText>
            </w:r>
            <w:r w:rsidR="0003760B" w:rsidRPr="00FC37C9">
              <w:rPr>
                <w:rFonts w:ascii="Palatino Linotype" w:hAnsi="Palatino Linotype"/>
                <w:noProof/>
                <w:webHidden/>
              </w:rPr>
            </w:r>
            <w:r w:rsidR="0003760B" w:rsidRPr="00FC37C9">
              <w:rPr>
                <w:rFonts w:ascii="Palatino Linotype" w:hAnsi="Palatino Linotype"/>
                <w:noProof/>
                <w:webHidden/>
              </w:rPr>
              <w:fldChar w:fldCharType="separate"/>
            </w:r>
            <w:r w:rsidR="00941F19" w:rsidRPr="00FC37C9">
              <w:rPr>
                <w:rFonts w:ascii="Palatino Linotype" w:hAnsi="Palatino Linotype"/>
                <w:noProof/>
                <w:webHidden/>
              </w:rPr>
              <w:t>57</w:t>
            </w:r>
            <w:r w:rsidR="0003760B" w:rsidRPr="00FC37C9">
              <w:rPr>
                <w:rFonts w:ascii="Palatino Linotype" w:hAnsi="Palatino Linotype"/>
                <w:noProof/>
                <w:webHidden/>
              </w:rPr>
              <w:fldChar w:fldCharType="end"/>
            </w:r>
          </w:hyperlink>
        </w:p>
        <w:p w14:paraId="5596211B" w14:textId="77777777" w:rsidR="0003760B" w:rsidRPr="00FC37C9" w:rsidRDefault="00221DEE" w:rsidP="0003760B">
          <w:pPr>
            <w:pStyle w:val="TDC1"/>
            <w:spacing w:line="360" w:lineRule="auto"/>
            <w:rPr>
              <w:rFonts w:ascii="Palatino Linotype" w:hAnsi="Palatino Linotype"/>
              <w:noProof/>
              <w:sz w:val="22"/>
              <w:szCs w:val="22"/>
              <w:lang w:val="es-MX" w:eastAsia="es-MX"/>
            </w:rPr>
          </w:pPr>
          <w:hyperlink w:anchor="_Toc34310248" w:history="1">
            <w:r w:rsidR="0003760B" w:rsidRPr="00FC37C9">
              <w:rPr>
                <w:rStyle w:val="Hipervnculo"/>
                <w:rFonts w:ascii="Palatino Linotype" w:hAnsi="Palatino Linotype"/>
                <w:b/>
                <w:noProof/>
              </w:rPr>
              <w:t>R E S O L U T I V O S</w:t>
            </w:r>
            <w:r w:rsidR="0003760B" w:rsidRPr="00FC37C9">
              <w:rPr>
                <w:rFonts w:ascii="Palatino Linotype" w:hAnsi="Palatino Linotype"/>
                <w:noProof/>
                <w:webHidden/>
              </w:rPr>
              <w:tab/>
            </w:r>
            <w:r w:rsidR="0003760B" w:rsidRPr="00FC37C9">
              <w:rPr>
                <w:rFonts w:ascii="Palatino Linotype" w:hAnsi="Palatino Linotype"/>
                <w:noProof/>
                <w:webHidden/>
              </w:rPr>
              <w:fldChar w:fldCharType="begin"/>
            </w:r>
            <w:r w:rsidR="0003760B" w:rsidRPr="00FC37C9">
              <w:rPr>
                <w:rFonts w:ascii="Palatino Linotype" w:hAnsi="Palatino Linotype"/>
                <w:noProof/>
                <w:webHidden/>
              </w:rPr>
              <w:instrText xml:space="preserve"> PAGEREF _Toc34310248 \h </w:instrText>
            </w:r>
            <w:r w:rsidR="0003760B" w:rsidRPr="00FC37C9">
              <w:rPr>
                <w:rFonts w:ascii="Palatino Linotype" w:hAnsi="Palatino Linotype"/>
                <w:noProof/>
                <w:webHidden/>
              </w:rPr>
            </w:r>
            <w:r w:rsidR="0003760B" w:rsidRPr="00FC37C9">
              <w:rPr>
                <w:rFonts w:ascii="Palatino Linotype" w:hAnsi="Palatino Linotype"/>
                <w:noProof/>
                <w:webHidden/>
              </w:rPr>
              <w:fldChar w:fldCharType="separate"/>
            </w:r>
            <w:r w:rsidR="00941F19" w:rsidRPr="00FC37C9">
              <w:rPr>
                <w:rFonts w:ascii="Palatino Linotype" w:hAnsi="Palatino Linotype"/>
                <w:noProof/>
                <w:webHidden/>
              </w:rPr>
              <w:t>68</w:t>
            </w:r>
            <w:r w:rsidR="0003760B" w:rsidRPr="00FC37C9">
              <w:rPr>
                <w:rFonts w:ascii="Palatino Linotype" w:hAnsi="Palatino Linotype"/>
                <w:noProof/>
                <w:webHidden/>
              </w:rPr>
              <w:fldChar w:fldCharType="end"/>
            </w:r>
          </w:hyperlink>
        </w:p>
        <w:p w14:paraId="62016EB3" w14:textId="57F90521" w:rsidR="000C1C1E" w:rsidRPr="00FC37C9" w:rsidRDefault="00DA7E2F" w:rsidP="00F509B9">
          <w:pPr>
            <w:spacing w:line="276" w:lineRule="auto"/>
            <w:rPr>
              <w:rFonts w:ascii="Palatino Linotype" w:hAnsi="Palatino Linotype"/>
            </w:rPr>
          </w:pPr>
          <w:r w:rsidRPr="00FC37C9">
            <w:rPr>
              <w:rFonts w:ascii="Palatino Linotype" w:hAnsi="Palatino Linotype"/>
              <w:b/>
              <w:bCs/>
              <w:lang w:val="es-ES"/>
            </w:rPr>
            <w:fldChar w:fldCharType="end"/>
          </w:r>
        </w:p>
      </w:sdtContent>
    </w:sdt>
    <w:p w14:paraId="55ADB82A" w14:textId="77777777" w:rsidR="00D038BF" w:rsidRPr="00FC37C9" w:rsidRDefault="00D038BF" w:rsidP="001E74A5">
      <w:pPr>
        <w:spacing w:before="240" w:after="240" w:line="360" w:lineRule="auto"/>
        <w:ind w:right="47"/>
        <w:jc w:val="both"/>
        <w:rPr>
          <w:rFonts w:ascii="Palatino Linotype" w:hAnsi="Palatino Linotype"/>
        </w:rPr>
      </w:pPr>
    </w:p>
    <w:p w14:paraId="5665529F" w14:textId="77777777" w:rsidR="00D038BF" w:rsidRPr="00FC37C9" w:rsidRDefault="00D038BF" w:rsidP="001E74A5">
      <w:pPr>
        <w:spacing w:before="240" w:after="240" w:line="360" w:lineRule="auto"/>
        <w:ind w:right="47"/>
        <w:jc w:val="both"/>
        <w:rPr>
          <w:rFonts w:ascii="Palatino Linotype" w:hAnsi="Palatino Linotype"/>
        </w:rPr>
      </w:pPr>
    </w:p>
    <w:p w14:paraId="53CD3A1F" w14:textId="77777777" w:rsidR="00186ABE" w:rsidRPr="00FC37C9" w:rsidRDefault="00186ABE" w:rsidP="001E74A5">
      <w:pPr>
        <w:spacing w:before="240" w:after="240" w:line="360" w:lineRule="auto"/>
        <w:ind w:right="47"/>
        <w:jc w:val="both"/>
        <w:rPr>
          <w:rFonts w:ascii="Palatino Linotype" w:hAnsi="Palatino Linotype"/>
        </w:rPr>
      </w:pPr>
    </w:p>
    <w:p w14:paraId="73F7F940" w14:textId="3AB29BA4" w:rsidR="00662C69" w:rsidRPr="00FC37C9" w:rsidRDefault="009B11D6" w:rsidP="001E74A5">
      <w:pPr>
        <w:spacing w:before="240" w:after="240" w:line="360" w:lineRule="auto"/>
        <w:ind w:right="47"/>
        <w:jc w:val="both"/>
        <w:rPr>
          <w:rFonts w:ascii="Palatino Linotype" w:hAnsi="Palatino Linotype"/>
        </w:rPr>
      </w:pPr>
      <w:r w:rsidRPr="00FC37C9">
        <w:rPr>
          <w:rFonts w:ascii="Palatino Linotype" w:hAnsi="Palatino Linotype"/>
        </w:rPr>
        <w:t>R</w:t>
      </w:r>
      <w:r w:rsidR="00662C69" w:rsidRPr="00FC37C9">
        <w:rPr>
          <w:rFonts w:ascii="Palatino Linotype" w:hAnsi="Palatino Linotype"/>
        </w:rPr>
        <w:t>esolución del Pleno del Instituto de Transparencia, Acceso a la Información Pública y Protección de Datos Personales del Estado de México y Mun</w:t>
      </w:r>
      <w:r w:rsidR="000D5A1D" w:rsidRPr="00FC37C9">
        <w:rPr>
          <w:rFonts w:ascii="Palatino Linotype" w:hAnsi="Palatino Linotype"/>
        </w:rPr>
        <w:t>icipios, con</w:t>
      </w:r>
      <w:r w:rsidR="00662C69" w:rsidRPr="00FC37C9">
        <w:rPr>
          <w:rFonts w:ascii="Palatino Linotype" w:hAnsi="Palatino Linotype"/>
        </w:rPr>
        <w:t xml:space="preserve"> </w:t>
      </w:r>
      <w:r w:rsidR="00485DB6" w:rsidRPr="00FC37C9">
        <w:rPr>
          <w:rFonts w:ascii="Palatino Linotype" w:hAnsi="Palatino Linotype"/>
        </w:rPr>
        <w:t xml:space="preserve">domicilio </w:t>
      </w:r>
      <w:r w:rsidR="00662C69" w:rsidRPr="00FC37C9">
        <w:rPr>
          <w:rFonts w:ascii="Palatino Linotype" w:hAnsi="Palatino Linotype"/>
        </w:rPr>
        <w:t xml:space="preserve">en Metepec, Estado de México; de </w:t>
      </w:r>
      <w:r w:rsidR="00F03208" w:rsidRPr="00FC37C9">
        <w:rPr>
          <w:rFonts w:ascii="Palatino Linotype" w:hAnsi="Palatino Linotype"/>
        </w:rPr>
        <w:t>fecha diecinueve</w:t>
      </w:r>
      <w:r w:rsidR="009D2556" w:rsidRPr="00FC37C9">
        <w:rPr>
          <w:rFonts w:ascii="Palatino Linotype" w:hAnsi="Palatino Linotype"/>
        </w:rPr>
        <w:t xml:space="preserve"> </w:t>
      </w:r>
      <w:r w:rsidR="00662C69" w:rsidRPr="00FC37C9">
        <w:rPr>
          <w:rFonts w:ascii="Palatino Linotype" w:hAnsi="Palatino Linotype"/>
        </w:rPr>
        <w:t>(</w:t>
      </w:r>
      <w:r w:rsidR="00F03208" w:rsidRPr="00FC37C9">
        <w:rPr>
          <w:rFonts w:ascii="Palatino Linotype" w:hAnsi="Palatino Linotype"/>
        </w:rPr>
        <w:t>19</w:t>
      </w:r>
      <w:r w:rsidR="00662C69" w:rsidRPr="00FC37C9">
        <w:rPr>
          <w:rFonts w:ascii="Palatino Linotype" w:hAnsi="Palatino Linotype"/>
        </w:rPr>
        <w:t>) de</w:t>
      </w:r>
      <w:r w:rsidR="00F243B4" w:rsidRPr="00FC37C9">
        <w:rPr>
          <w:rFonts w:ascii="Palatino Linotype" w:hAnsi="Palatino Linotype"/>
        </w:rPr>
        <w:t xml:space="preserve"> marzo</w:t>
      </w:r>
      <w:r w:rsidR="0010486E" w:rsidRPr="00FC37C9">
        <w:rPr>
          <w:rFonts w:ascii="Palatino Linotype" w:hAnsi="Palatino Linotype"/>
        </w:rPr>
        <w:t xml:space="preserve"> de dos mil veinte</w:t>
      </w:r>
      <w:r w:rsidR="00662C69" w:rsidRPr="00FC37C9">
        <w:rPr>
          <w:rFonts w:ascii="Palatino Linotype" w:hAnsi="Palatino Linotype"/>
        </w:rPr>
        <w:t>.</w:t>
      </w:r>
    </w:p>
    <w:p w14:paraId="1DD866AA" w14:textId="72E334BE" w:rsidR="00081A0D" w:rsidRPr="00FC37C9" w:rsidRDefault="00662C69" w:rsidP="00081A0D">
      <w:pPr>
        <w:spacing w:before="240" w:after="360" w:line="360" w:lineRule="auto"/>
        <w:jc w:val="both"/>
        <w:rPr>
          <w:rFonts w:ascii="Palatino Linotype" w:eastAsia="Times New Roman" w:hAnsi="Palatino Linotype" w:cs="Times New Roman"/>
        </w:rPr>
      </w:pPr>
      <w:r w:rsidRPr="00FC37C9">
        <w:rPr>
          <w:rFonts w:ascii="Palatino Linotype" w:hAnsi="Palatino Linotype"/>
          <w:b/>
        </w:rPr>
        <w:t>VISTO</w:t>
      </w:r>
      <w:r w:rsidR="002E118F" w:rsidRPr="00FC37C9">
        <w:rPr>
          <w:rFonts w:ascii="Palatino Linotype" w:hAnsi="Palatino Linotype"/>
          <w:b/>
        </w:rPr>
        <w:t>S</w:t>
      </w:r>
      <w:r w:rsidRPr="00FC37C9">
        <w:rPr>
          <w:rFonts w:ascii="Palatino Linotype" w:hAnsi="Palatino Linotype"/>
        </w:rPr>
        <w:t xml:space="preserve"> l</w:t>
      </w:r>
      <w:r w:rsidR="002E118F" w:rsidRPr="00FC37C9">
        <w:rPr>
          <w:rFonts w:ascii="Palatino Linotype" w:hAnsi="Palatino Linotype"/>
        </w:rPr>
        <w:t>os</w:t>
      </w:r>
      <w:r w:rsidRPr="00FC37C9">
        <w:rPr>
          <w:rFonts w:ascii="Palatino Linotype" w:hAnsi="Palatino Linotype"/>
        </w:rPr>
        <w:t xml:space="preserve"> expediente</w:t>
      </w:r>
      <w:r w:rsidR="002E118F" w:rsidRPr="00FC37C9">
        <w:rPr>
          <w:rFonts w:ascii="Palatino Linotype" w:hAnsi="Palatino Linotype"/>
        </w:rPr>
        <w:t>s</w:t>
      </w:r>
      <w:r w:rsidRPr="00FC37C9">
        <w:rPr>
          <w:rFonts w:ascii="Palatino Linotype" w:hAnsi="Palatino Linotype"/>
        </w:rPr>
        <w:t xml:space="preserve"> electrónico</w:t>
      </w:r>
      <w:r w:rsidR="002E118F" w:rsidRPr="00FC37C9">
        <w:rPr>
          <w:rFonts w:ascii="Palatino Linotype" w:hAnsi="Palatino Linotype"/>
        </w:rPr>
        <w:t>s</w:t>
      </w:r>
      <w:r w:rsidRPr="00FC37C9">
        <w:rPr>
          <w:rFonts w:ascii="Palatino Linotype" w:hAnsi="Palatino Linotype"/>
        </w:rPr>
        <w:t xml:space="preserve"> for</w:t>
      </w:r>
      <w:r w:rsidR="00335BFE" w:rsidRPr="00FC37C9">
        <w:rPr>
          <w:rFonts w:ascii="Palatino Linotype" w:hAnsi="Palatino Linotype"/>
        </w:rPr>
        <w:t>mado</w:t>
      </w:r>
      <w:r w:rsidR="002E118F" w:rsidRPr="00FC37C9">
        <w:rPr>
          <w:rFonts w:ascii="Palatino Linotype" w:hAnsi="Palatino Linotype"/>
        </w:rPr>
        <w:t>s</w:t>
      </w:r>
      <w:r w:rsidR="00335BFE" w:rsidRPr="00FC37C9">
        <w:rPr>
          <w:rFonts w:ascii="Palatino Linotype" w:hAnsi="Palatino Linotype"/>
        </w:rPr>
        <w:t xml:space="preserve"> con motivo de los</w:t>
      </w:r>
      <w:r w:rsidRPr="00FC37C9">
        <w:rPr>
          <w:rFonts w:ascii="Palatino Linotype" w:hAnsi="Palatino Linotype"/>
        </w:rPr>
        <w:t xml:space="preserve"> recurso</w:t>
      </w:r>
      <w:r w:rsidR="00335BFE" w:rsidRPr="00FC37C9">
        <w:rPr>
          <w:rFonts w:ascii="Palatino Linotype" w:hAnsi="Palatino Linotype"/>
        </w:rPr>
        <w:t>s</w:t>
      </w:r>
      <w:r w:rsidR="004B5C6B" w:rsidRPr="00FC37C9">
        <w:rPr>
          <w:rFonts w:ascii="Palatino Linotype" w:hAnsi="Palatino Linotype"/>
        </w:rPr>
        <w:t xml:space="preserve"> de revisión </w:t>
      </w:r>
      <w:r w:rsidR="00081A0D" w:rsidRPr="00FC37C9">
        <w:rPr>
          <w:rFonts w:ascii="Palatino Linotype" w:hAnsi="Palatino Linotype"/>
          <w:b/>
        </w:rPr>
        <w:t>12848</w:t>
      </w:r>
      <w:r w:rsidR="007B32C0" w:rsidRPr="00FC37C9">
        <w:rPr>
          <w:rFonts w:ascii="Palatino Linotype" w:hAnsi="Palatino Linotype"/>
          <w:b/>
        </w:rPr>
        <w:t>/INFOEM/IP/RR/2019</w:t>
      </w:r>
      <w:r w:rsidR="008E3535" w:rsidRPr="00FC37C9">
        <w:rPr>
          <w:rFonts w:ascii="Palatino Linotype" w:hAnsi="Palatino Linotype"/>
          <w:b/>
        </w:rPr>
        <w:t>,</w:t>
      </w:r>
      <w:r w:rsidR="007B32C0" w:rsidRPr="00FC37C9">
        <w:rPr>
          <w:rFonts w:ascii="Palatino Linotype" w:hAnsi="Palatino Linotype"/>
          <w:b/>
        </w:rPr>
        <w:t xml:space="preserve"> </w:t>
      </w:r>
      <w:r w:rsidR="00081A0D" w:rsidRPr="00FC37C9">
        <w:rPr>
          <w:rFonts w:ascii="Palatino Linotype" w:hAnsi="Palatino Linotype"/>
          <w:b/>
        </w:rPr>
        <w:t>12883</w:t>
      </w:r>
      <w:r w:rsidR="0010486E" w:rsidRPr="00FC37C9">
        <w:rPr>
          <w:rFonts w:ascii="Palatino Linotype" w:hAnsi="Palatino Linotype"/>
          <w:b/>
        </w:rPr>
        <w:t>/INFOEM/IP/RR/2019</w:t>
      </w:r>
      <w:r w:rsidR="009D2556" w:rsidRPr="00FC37C9">
        <w:rPr>
          <w:rFonts w:ascii="Palatino Linotype" w:hAnsi="Palatino Linotype"/>
          <w:b/>
        </w:rPr>
        <w:t>,</w:t>
      </w:r>
      <w:r w:rsidR="005348F5" w:rsidRPr="00FC37C9">
        <w:rPr>
          <w:rFonts w:ascii="Palatino Linotype" w:hAnsi="Palatino Linotype"/>
          <w:b/>
        </w:rPr>
        <w:t xml:space="preserve"> </w:t>
      </w:r>
      <w:r w:rsidR="00081A0D" w:rsidRPr="00FC37C9">
        <w:rPr>
          <w:rFonts w:ascii="Palatino Linotype" w:hAnsi="Palatino Linotype"/>
          <w:b/>
        </w:rPr>
        <w:t>12919</w:t>
      </w:r>
      <w:r w:rsidR="005348F5" w:rsidRPr="00FC37C9">
        <w:rPr>
          <w:rFonts w:ascii="Palatino Linotype" w:hAnsi="Palatino Linotype"/>
          <w:b/>
        </w:rPr>
        <w:t xml:space="preserve">/INFOEM/IP/RR/2019, </w:t>
      </w:r>
      <w:r w:rsidR="00081A0D" w:rsidRPr="00FC37C9">
        <w:rPr>
          <w:rFonts w:ascii="Palatino Linotype" w:hAnsi="Palatino Linotype"/>
          <w:b/>
        </w:rPr>
        <w:t xml:space="preserve">12928/INFOEM/IP/RR/2019 12967/INFOEM/IP/RR/2019,  13079/INFOEM/IP/RR/2019, 13087/INFOEM/IP/RR/2019, 13090/INFOEM/IP/RR/2019, 13098/INFOEM/IP/RR/2019 y  13100/INFOEM/IP/RR/2019 </w:t>
      </w:r>
      <w:r w:rsidR="00081A0D" w:rsidRPr="00FC37C9">
        <w:rPr>
          <w:rFonts w:ascii="Palatino Linotype" w:eastAsia="Times New Roman" w:hAnsi="Palatino Linotype" w:cs="Times New Roman"/>
        </w:rPr>
        <w:t xml:space="preserve">promovido por </w:t>
      </w:r>
      <w:r w:rsidR="00221DEE" w:rsidRPr="00221DEE">
        <w:rPr>
          <w:rFonts w:ascii="Palatino Linotype" w:eastAsia="Times New Roman" w:hAnsi="Palatino Linotype" w:cs="Times New Roman"/>
          <w:b/>
          <w:highlight w:val="black"/>
        </w:rPr>
        <w:t>-----------------------------------------------------</w:t>
      </w:r>
      <w:bookmarkStart w:id="1" w:name="_GoBack"/>
      <w:bookmarkEnd w:id="1"/>
      <w:r w:rsidR="00081A0D" w:rsidRPr="00FC37C9">
        <w:rPr>
          <w:rFonts w:ascii="Palatino Linotype" w:eastAsia="Times New Roman" w:hAnsi="Palatino Linotype" w:cs="Times New Roman"/>
          <w:b/>
        </w:rPr>
        <w:t xml:space="preserve">, </w:t>
      </w:r>
      <w:r w:rsidR="00081A0D" w:rsidRPr="00FC37C9">
        <w:rPr>
          <w:rFonts w:ascii="Palatino Linotype" w:eastAsia="Times New Roman" w:hAnsi="Palatino Linotype" w:cs="Arial"/>
        </w:rPr>
        <w:t xml:space="preserve">en su calidad de </w:t>
      </w:r>
      <w:r w:rsidR="00081A0D" w:rsidRPr="00FC37C9">
        <w:rPr>
          <w:rFonts w:ascii="Palatino Linotype" w:eastAsia="Times New Roman" w:hAnsi="Palatino Linotype" w:cs="Arial"/>
          <w:b/>
        </w:rPr>
        <w:t>RECURRENTE</w:t>
      </w:r>
      <w:r w:rsidR="00081A0D" w:rsidRPr="00FC37C9">
        <w:rPr>
          <w:rFonts w:ascii="Palatino Linotype" w:eastAsia="Times New Roman" w:hAnsi="Palatino Linotype" w:cs="Arial"/>
        </w:rPr>
        <w:t>, en contra de la</w:t>
      </w:r>
      <w:r w:rsidR="00DD3539" w:rsidRPr="00FC37C9">
        <w:rPr>
          <w:rFonts w:ascii="Palatino Linotype" w:eastAsia="Times New Roman" w:hAnsi="Palatino Linotype" w:cs="Arial"/>
        </w:rPr>
        <w:t xml:space="preserve">s respuestas </w:t>
      </w:r>
      <w:r w:rsidR="00081A0D" w:rsidRPr="00FC37C9">
        <w:rPr>
          <w:rFonts w:ascii="Palatino Linotype" w:eastAsia="Times New Roman" w:hAnsi="Palatino Linotype" w:cs="Arial"/>
        </w:rPr>
        <w:t xml:space="preserve">del </w:t>
      </w:r>
      <w:r w:rsidR="00081A0D" w:rsidRPr="00FC37C9">
        <w:rPr>
          <w:rFonts w:ascii="Palatino Linotype" w:eastAsia="Times New Roman" w:hAnsi="Palatino Linotype" w:cs="Arial"/>
          <w:b/>
        </w:rPr>
        <w:t>Ayu</w:t>
      </w:r>
      <w:r w:rsidR="00DD3539" w:rsidRPr="00FC37C9">
        <w:rPr>
          <w:rFonts w:ascii="Palatino Linotype" w:eastAsia="Times New Roman" w:hAnsi="Palatino Linotype" w:cs="Arial"/>
          <w:b/>
        </w:rPr>
        <w:t>ntamiento de San Simón de Guerrero</w:t>
      </w:r>
      <w:r w:rsidR="00081A0D" w:rsidRPr="00FC37C9">
        <w:rPr>
          <w:rFonts w:ascii="Palatino Linotype" w:eastAsia="Times New Roman" w:hAnsi="Palatino Linotype" w:cs="Arial"/>
          <w:b/>
        </w:rPr>
        <w:t xml:space="preserve">  </w:t>
      </w:r>
      <w:r w:rsidR="00081A0D" w:rsidRPr="00FC37C9">
        <w:rPr>
          <w:rFonts w:ascii="Palatino Linotype" w:eastAsia="Times New Roman" w:hAnsi="Palatino Linotype" w:cs="Times New Roman"/>
        </w:rPr>
        <w:t>en lo sucesivo el</w:t>
      </w:r>
      <w:r w:rsidR="00081A0D" w:rsidRPr="00FC37C9">
        <w:rPr>
          <w:rFonts w:ascii="Palatino Linotype" w:eastAsia="Times New Roman" w:hAnsi="Palatino Linotype" w:cs="Times New Roman"/>
          <w:b/>
        </w:rPr>
        <w:t xml:space="preserve"> SUJETO OBLIGADO, </w:t>
      </w:r>
      <w:r w:rsidR="00081A0D" w:rsidRPr="00FC37C9">
        <w:rPr>
          <w:rFonts w:ascii="Palatino Linotype" w:eastAsia="Times New Roman" w:hAnsi="Palatino Linotype" w:cs="Times New Roman"/>
        </w:rPr>
        <w:t xml:space="preserve">se procede a dictar la presente resolución, con base en los siguientes: </w:t>
      </w:r>
    </w:p>
    <w:p w14:paraId="769E1410" w14:textId="5740327F" w:rsidR="00587366" w:rsidRPr="00FC37C9" w:rsidRDefault="00662C69" w:rsidP="001E74A5">
      <w:pPr>
        <w:pStyle w:val="Ttulo1"/>
        <w:spacing w:line="360" w:lineRule="auto"/>
        <w:jc w:val="center"/>
        <w:rPr>
          <w:b/>
        </w:rPr>
      </w:pPr>
      <w:bookmarkStart w:id="2" w:name="_Toc461555884"/>
      <w:bookmarkStart w:id="3" w:name="_Toc466371847"/>
      <w:bookmarkStart w:id="4" w:name="_Toc34310227"/>
      <w:r w:rsidRPr="00FC37C9">
        <w:rPr>
          <w:b/>
        </w:rPr>
        <w:t>ANTECEDENTES</w:t>
      </w:r>
      <w:bookmarkEnd w:id="2"/>
      <w:bookmarkEnd w:id="3"/>
      <w:bookmarkEnd w:id="4"/>
    </w:p>
    <w:p w14:paraId="4F797A84" w14:textId="73696670" w:rsidR="00A40EF1" w:rsidRPr="00FC37C9" w:rsidRDefault="00DD3539" w:rsidP="00B23508">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FC37C9">
        <w:rPr>
          <w:rFonts w:ascii="Palatino Linotype" w:eastAsia="Calibri" w:hAnsi="Palatino Linotype" w:cs="Arial"/>
          <w:lang w:val="es-ES"/>
        </w:rPr>
        <w:t>Los días trece (13), veinte (20),</w:t>
      </w:r>
      <w:r w:rsidR="00B23508" w:rsidRPr="00FC37C9">
        <w:rPr>
          <w:rFonts w:ascii="Palatino Linotype" w:eastAsia="Calibri" w:hAnsi="Palatino Linotype" w:cs="Arial"/>
          <w:lang w:val="es-ES"/>
        </w:rPr>
        <w:t xml:space="preserve"> veintiuno (21) y veintiséis</w:t>
      </w:r>
      <w:r w:rsidRPr="00FC37C9">
        <w:rPr>
          <w:rFonts w:ascii="Palatino Linotype" w:eastAsia="Calibri" w:hAnsi="Palatino Linotype" w:cs="Arial"/>
          <w:lang w:val="es-ES"/>
        </w:rPr>
        <w:t xml:space="preserve"> (26)</w:t>
      </w:r>
      <w:r w:rsidR="00B7273B" w:rsidRPr="00FC37C9">
        <w:rPr>
          <w:rFonts w:ascii="Palatino Linotype" w:eastAsia="Calibri" w:hAnsi="Palatino Linotype" w:cs="Arial"/>
          <w:lang w:val="es-ES"/>
        </w:rPr>
        <w:t xml:space="preserve">,  </w:t>
      </w:r>
      <w:r w:rsidR="0010486E" w:rsidRPr="00FC37C9">
        <w:rPr>
          <w:rFonts w:ascii="Palatino Linotype" w:eastAsia="Calibri" w:hAnsi="Palatino Linotype" w:cs="Arial"/>
          <w:lang w:val="es-ES"/>
        </w:rPr>
        <w:t>de</w:t>
      </w:r>
      <w:r w:rsidR="00DC2579" w:rsidRPr="00FC37C9">
        <w:rPr>
          <w:rFonts w:ascii="Palatino Linotype" w:eastAsia="Calibri" w:hAnsi="Palatino Linotype" w:cs="Arial"/>
          <w:lang w:val="es-ES"/>
        </w:rPr>
        <w:t xml:space="preserve"> noviembre </w:t>
      </w:r>
      <w:r w:rsidR="0010486E" w:rsidRPr="00FC37C9">
        <w:rPr>
          <w:rFonts w:ascii="Palatino Linotype" w:eastAsia="Calibri" w:hAnsi="Palatino Linotype" w:cs="Arial"/>
          <w:lang w:val="es-ES"/>
        </w:rPr>
        <w:t>de dos mil diecinueve</w:t>
      </w:r>
      <w:r w:rsidR="00DB4BEF" w:rsidRPr="00FC37C9">
        <w:rPr>
          <w:rFonts w:ascii="Palatino Linotype" w:eastAsia="Calibri" w:hAnsi="Palatino Linotype" w:cs="Arial"/>
          <w:lang w:val="es-ES"/>
        </w:rPr>
        <w:t>,</w:t>
      </w:r>
      <w:r w:rsidR="00DB4BEF" w:rsidRPr="00FC37C9">
        <w:rPr>
          <w:rFonts w:ascii="Palatino Linotype" w:eastAsia="Calibri" w:hAnsi="Palatino Linotype" w:cs="Times New Roman"/>
          <w:lang w:val="es-ES"/>
        </w:rPr>
        <w:t xml:space="preserve"> </w:t>
      </w:r>
      <w:r w:rsidR="0010486E" w:rsidRPr="00FC37C9">
        <w:rPr>
          <w:rFonts w:ascii="Palatino Linotype" w:eastAsia="Calibri" w:hAnsi="Palatino Linotype" w:cs="Times New Roman"/>
          <w:lang w:val="es-ES"/>
        </w:rPr>
        <w:t xml:space="preserve">el </w:t>
      </w:r>
      <w:r w:rsidR="00E62303" w:rsidRPr="00FC37C9">
        <w:rPr>
          <w:rFonts w:ascii="Palatino Linotype" w:hAnsi="Palatino Linotype"/>
          <w:b/>
          <w:szCs w:val="22"/>
        </w:rPr>
        <w:t>RECURRENTE</w:t>
      </w:r>
      <w:r w:rsidR="00AB274F" w:rsidRPr="00FC37C9">
        <w:rPr>
          <w:rFonts w:ascii="Palatino Linotype" w:hAnsi="Palatino Linotype"/>
          <w:b/>
          <w:sz w:val="22"/>
          <w:szCs w:val="22"/>
        </w:rPr>
        <w:t xml:space="preserve"> </w:t>
      </w:r>
      <w:r w:rsidR="003116A6" w:rsidRPr="00FC37C9">
        <w:rPr>
          <w:rFonts w:ascii="Palatino Linotype" w:eastAsia="Calibri" w:hAnsi="Palatino Linotype" w:cs="Arial"/>
          <w:lang w:val="es-ES"/>
        </w:rPr>
        <w:t xml:space="preserve">presentó ante el </w:t>
      </w:r>
      <w:r w:rsidR="003116A6" w:rsidRPr="00FC37C9">
        <w:rPr>
          <w:rFonts w:ascii="Palatino Linotype" w:eastAsia="Calibri" w:hAnsi="Palatino Linotype" w:cs="Arial"/>
          <w:b/>
          <w:lang w:val="es-ES"/>
        </w:rPr>
        <w:t>SUJETO OBLIGADO</w:t>
      </w:r>
      <w:r w:rsidR="003116A6" w:rsidRPr="00FC37C9">
        <w:rPr>
          <w:rFonts w:ascii="Palatino Linotype" w:eastAsia="Calibri" w:hAnsi="Palatino Linotype" w:cs="Arial"/>
        </w:rPr>
        <w:t xml:space="preserve"> vía</w:t>
      </w:r>
      <w:r w:rsidR="00DB4BEF" w:rsidRPr="00FC37C9">
        <w:rPr>
          <w:rFonts w:ascii="Palatino Linotype" w:eastAsia="Calibri" w:hAnsi="Palatino Linotype" w:cs="Arial"/>
        </w:rPr>
        <w:t xml:space="preserve"> </w:t>
      </w:r>
      <w:r w:rsidR="00DB4BEF" w:rsidRPr="00FC37C9">
        <w:rPr>
          <w:rFonts w:ascii="Palatino Linotype" w:eastAsia="Calibri" w:hAnsi="Palatino Linotype" w:cs="Arial"/>
          <w:lang w:val="es-ES"/>
        </w:rPr>
        <w:t xml:space="preserve">Sistema de Acceso a la Información Mexiquense </w:t>
      </w:r>
      <w:r w:rsidR="006B7A58" w:rsidRPr="00FC37C9">
        <w:rPr>
          <w:rFonts w:ascii="Palatino Linotype" w:eastAsia="Calibri" w:hAnsi="Palatino Linotype" w:cs="Arial"/>
          <w:lang w:val="es-ES"/>
        </w:rPr>
        <w:t>(</w:t>
      </w:r>
      <w:r w:rsidR="00DB4BEF" w:rsidRPr="00FC37C9">
        <w:rPr>
          <w:rFonts w:ascii="Palatino Linotype" w:eastAsia="Calibri" w:hAnsi="Palatino Linotype" w:cs="Arial"/>
          <w:b/>
          <w:lang w:val="es-ES"/>
        </w:rPr>
        <w:t>SAIMEX</w:t>
      </w:r>
      <w:r w:rsidR="006B7A58" w:rsidRPr="00FC37C9">
        <w:rPr>
          <w:rFonts w:ascii="Palatino Linotype" w:eastAsia="Calibri" w:hAnsi="Palatino Linotype" w:cs="Arial"/>
          <w:b/>
          <w:lang w:val="es-ES"/>
        </w:rPr>
        <w:t>)</w:t>
      </w:r>
      <w:r w:rsidR="00DB4BEF" w:rsidRPr="00FC37C9">
        <w:rPr>
          <w:rFonts w:ascii="Palatino Linotype" w:eastAsia="Calibri" w:hAnsi="Palatino Linotype" w:cs="Arial"/>
          <w:lang w:val="es-ES"/>
        </w:rPr>
        <w:t>, la</w:t>
      </w:r>
      <w:r w:rsidR="003940F6" w:rsidRPr="00FC37C9">
        <w:rPr>
          <w:rFonts w:ascii="Palatino Linotype" w:eastAsia="Calibri" w:hAnsi="Palatino Linotype" w:cs="Arial"/>
          <w:lang w:val="es-ES"/>
        </w:rPr>
        <w:t>s</w:t>
      </w:r>
      <w:r w:rsidR="00DB4BEF" w:rsidRPr="00FC37C9">
        <w:rPr>
          <w:rFonts w:ascii="Palatino Linotype" w:eastAsia="Calibri" w:hAnsi="Palatino Linotype" w:cs="Arial"/>
          <w:lang w:val="es-ES"/>
        </w:rPr>
        <w:t xml:space="preserve"> solicitud</w:t>
      </w:r>
      <w:r w:rsidR="004B5C6B" w:rsidRPr="00FC37C9">
        <w:rPr>
          <w:rFonts w:ascii="Palatino Linotype" w:eastAsia="Calibri" w:hAnsi="Palatino Linotype" w:cs="Arial"/>
          <w:lang w:val="es-ES"/>
        </w:rPr>
        <w:t>es</w:t>
      </w:r>
      <w:r w:rsidR="00DB4BEF" w:rsidRPr="00FC37C9">
        <w:rPr>
          <w:rFonts w:ascii="Palatino Linotype" w:eastAsia="Calibri" w:hAnsi="Palatino Linotype" w:cs="Arial"/>
          <w:lang w:val="es-ES"/>
        </w:rPr>
        <w:t xml:space="preserve"> de información pública</w:t>
      </w:r>
      <w:r w:rsidR="004B5C6B" w:rsidRPr="00FC37C9">
        <w:rPr>
          <w:rFonts w:ascii="Palatino Linotype" w:eastAsia="Calibri" w:hAnsi="Palatino Linotype" w:cs="Arial"/>
          <w:lang w:val="es-ES"/>
        </w:rPr>
        <w:t xml:space="preserve">, </w:t>
      </w:r>
      <w:r w:rsidR="00B5559A" w:rsidRPr="00FC37C9">
        <w:rPr>
          <w:rFonts w:ascii="Palatino Linotype" w:eastAsia="Calibri" w:hAnsi="Palatino Linotype" w:cs="Arial"/>
          <w:lang w:val="es-ES"/>
        </w:rPr>
        <w:t>registradas con los números</w:t>
      </w:r>
      <w:r w:rsidR="00814C84" w:rsidRPr="00FC37C9">
        <w:rPr>
          <w:rFonts w:ascii="Palatino Linotype" w:eastAsia="Calibri" w:hAnsi="Palatino Linotype" w:cs="Arial"/>
          <w:lang w:val="es-ES"/>
        </w:rPr>
        <w:t xml:space="preserve"> </w:t>
      </w:r>
      <w:hyperlink r:id="rId8" w:history="1">
        <w:r w:rsidR="00B23508" w:rsidRPr="00FC37C9">
          <w:rPr>
            <w:rStyle w:val="Hipervnculo"/>
            <w:rFonts w:ascii="Palatino Linotype" w:eastAsia="Calibri" w:hAnsi="Palatino Linotype" w:cs="Arial"/>
            <w:b/>
            <w:bCs/>
            <w:color w:val="000000" w:themeColor="text1"/>
            <w:u w:val="none"/>
          </w:rPr>
          <w:t>00262/SIMOGUER/IP/2019</w:t>
        </w:r>
      </w:hyperlink>
      <w:r w:rsidR="00B23508" w:rsidRPr="00FC37C9">
        <w:rPr>
          <w:rFonts w:ascii="Palatino Linotype" w:eastAsia="Calibri" w:hAnsi="Palatino Linotype" w:cs="Arial"/>
          <w:color w:val="000000" w:themeColor="text1"/>
          <w:lang w:val="es-ES"/>
        </w:rPr>
        <w:t xml:space="preserve">, </w:t>
      </w:r>
      <w:hyperlink r:id="rId9" w:history="1">
        <w:r w:rsidR="00B23508" w:rsidRPr="00FC37C9">
          <w:rPr>
            <w:rStyle w:val="Hipervnculo"/>
            <w:rFonts w:ascii="Palatino Linotype" w:eastAsia="Calibri" w:hAnsi="Palatino Linotype" w:cs="Arial"/>
            <w:b/>
            <w:bCs/>
            <w:color w:val="000000" w:themeColor="text1"/>
            <w:u w:val="none"/>
          </w:rPr>
          <w:t>00308/SIMOGUER/IP/2019</w:t>
        </w:r>
      </w:hyperlink>
      <w:r w:rsidR="00B23508" w:rsidRPr="00FC37C9">
        <w:rPr>
          <w:rFonts w:ascii="Palatino Linotype" w:eastAsia="Calibri" w:hAnsi="Palatino Linotype" w:cs="Arial"/>
          <w:color w:val="000000" w:themeColor="text1"/>
          <w:lang w:val="es-ES"/>
        </w:rPr>
        <w:t xml:space="preserve">, </w:t>
      </w:r>
      <w:hyperlink r:id="rId10" w:history="1">
        <w:r w:rsidR="00B23508" w:rsidRPr="00FC37C9">
          <w:rPr>
            <w:rStyle w:val="Hipervnculo"/>
            <w:rFonts w:ascii="Palatino Linotype" w:eastAsia="Calibri" w:hAnsi="Palatino Linotype" w:cs="Arial"/>
            <w:b/>
            <w:bCs/>
            <w:color w:val="000000" w:themeColor="text1"/>
            <w:u w:val="none"/>
          </w:rPr>
          <w:t>00486/SIMOGUER/IP/2019</w:t>
        </w:r>
      </w:hyperlink>
      <w:r w:rsidR="00B23508" w:rsidRPr="00FC37C9">
        <w:rPr>
          <w:rFonts w:ascii="Palatino Linotype" w:eastAsia="Calibri" w:hAnsi="Palatino Linotype" w:cs="Arial"/>
          <w:color w:val="000000" w:themeColor="text1"/>
          <w:lang w:val="es-ES"/>
        </w:rPr>
        <w:t>,</w:t>
      </w:r>
      <w:r w:rsidR="00B23508" w:rsidRPr="00FC37C9">
        <w:rPr>
          <w:rFonts w:ascii="Palatino Linotype" w:eastAsia="Calibri" w:hAnsi="Palatino Linotype" w:cs="Arial"/>
          <w:color w:val="000000" w:themeColor="text1"/>
        </w:rPr>
        <w:t xml:space="preserve"> </w:t>
      </w:r>
      <w:hyperlink r:id="rId11" w:history="1">
        <w:r w:rsidR="00B23508" w:rsidRPr="00FC37C9">
          <w:rPr>
            <w:rStyle w:val="Hipervnculo"/>
            <w:rFonts w:ascii="Palatino Linotype" w:eastAsia="Calibri" w:hAnsi="Palatino Linotype" w:cs="Arial"/>
            <w:b/>
            <w:bCs/>
            <w:color w:val="000000" w:themeColor="text1"/>
            <w:u w:val="none"/>
          </w:rPr>
          <w:t>00497/SIMOGUER/IP/2019</w:t>
        </w:r>
      </w:hyperlink>
      <w:r w:rsidR="00B23508" w:rsidRPr="00FC37C9">
        <w:rPr>
          <w:rFonts w:ascii="Palatino Linotype" w:eastAsia="Calibri" w:hAnsi="Palatino Linotype" w:cs="Arial"/>
          <w:color w:val="000000" w:themeColor="text1"/>
          <w:lang w:val="es-ES"/>
        </w:rPr>
        <w:t>,</w:t>
      </w:r>
      <w:r w:rsidR="00B23508" w:rsidRPr="00FC37C9">
        <w:rPr>
          <w:rFonts w:ascii="Palatino Linotype" w:eastAsia="Calibri" w:hAnsi="Palatino Linotype" w:cs="Arial"/>
          <w:color w:val="000000" w:themeColor="text1"/>
        </w:rPr>
        <w:t xml:space="preserve"> </w:t>
      </w:r>
      <w:hyperlink r:id="rId12" w:history="1">
        <w:r w:rsidR="00B23508" w:rsidRPr="00FC37C9">
          <w:rPr>
            <w:rStyle w:val="Hipervnculo"/>
            <w:rFonts w:ascii="Palatino Linotype" w:eastAsia="Calibri" w:hAnsi="Palatino Linotype" w:cs="Arial"/>
            <w:b/>
            <w:bCs/>
            <w:color w:val="000000" w:themeColor="text1"/>
            <w:u w:val="none"/>
          </w:rPr>
          <w:t>00366/SIMOGUER/IP/2019</w:t>
        </w:r>
      </w:hyperlink>
      <w:r w:rsidR="00B23508" w:rsidRPr="00FC37C9">
        <w:rPr>
          <w:rFonts w:ascii="Palatino Linotype" w:eastAsia="Calibri" w:hAnsi="Palatino Linotype" w:cs="Arial"/>
          <w:color w:val="000000" w:themeColor="text1"/>
          <w:lang w:val="es-ES"/>
        </w:rPr>
        <w:t>,</w:t>
      </w:r>
      <w:r w:rsidR="00B23508" w:rsidRPr="00FC37C9">
        <w:rPr>
          <w:rFonts w:ascii="Palatino Linotype" w:eastAsia="Calibri" w:hAnsi="Palatino Linotype" w:cs="Arial"/>
          <w:color w:val="000000" w:themeColor="text1"/>
        </w:rPr>
        <w:t xml:space="preserve"> </w:t>
      </w:r>
      <w:hyperlink r:id="rId13" w:history="1">
        <w:r w:rsidR="00B23508" w:rsidRPr="00FC37C9">
          <w:rPr>
            <w:rStyle w:val="Hipervnculo"/>
            <w:rFonts w:ascii="Palatino Linotype" w:eastAsia="Calibri" w:hAnsi="Palatino Linotype" w:cs="Arial"/>
            <w:b/>
            <w:bCs/>
            <w:color w:val="000000" w:themeColor="text1"/>
            <w:u w:val="none"/>
          </w:rPr>
          <w:t>00471/SIMOGUER/IP/2019</w:t>
        </w:r>
      </w:hyperlink>
      <w:r w:rsidR="00B23508" w:rsidRPr="00FC37C9">
        <w:rPr>
          <w:rFonts w:ascii="Palatino Linotype" w:eastAsia="Calibri" w:hAnsi="Palatino Linotype" w:cs="Arial"/>
          <w:color w:val="000000" w:themeColor="text1"/>
          <w:lang w:val="es-ES"/>
        </w:rPr>
        <w:t>,</w:t>
      </w:r>
      <w:r w:rsidR="00B23508" w:rsidRPr="00FC37C9">
        <w:rPr>
          <w:rFonts w:ascii="Palatino Linotype" w:eastAsia="Calibri" w:hAnsi="Palatino Linotype" w:cs="Arial"/>
          <w:color w:val="000000" w:themeColor="text1"/>
        </w:rPr>
        <w:t xml:space="preserve"> </w:t>
      </w:r>
      <w:hyperlink r:id="rId14" w:history="1">
        <w:r w:rsidR="00B23508" w:rsidRPr="00FC37C9">
          <w:rPr>
            <w:rStyle w:val="Hipervnculo"/>
            <w:rFonts w:ascii="Palatino Linotype" w:eastAsia="Calibri" w:hAnsi="Palatino Linotype" w:cs="Arial"/>
            <w:b/>
            <w:bCs/>
            <w:color w:val="000000" w:themeColor="text1"/>
            <w:u w:val="none"/>
          </w:rPr>
          <w:t>00487/SIMOGUER/IP/2019</w:t>
        </w:r>
      </w:hyperlink>
      <w:r w:rsidR="00B23508" w:rsidRPr="00FC37C9">
        <w:rPr>
          <w:rFonts w:ascii="Palatino Linotype" w:eastAsia="Calibri" w:hAnsi="Palatino Linotype" w:cs="Arial"/>
          <w:color w:val="000000" w:themeColor="text1"/>
          <w:lang w:val="es-ES"/>
        </w:rPr>
        <w:t>,</w:t>
      </w:r>
      <w:r w:rsidR="00B23508" w:rsidRPr="00FC37C9">
        <w:rPr>
          <w:rFonts w:ascii="Palatino Linotype" w:eastAsia="Calibri" w:hAnsi="Palatino Linotype" w:cs="Arial"/>
          <w:color w:val="000000" w:themeColor="text1"/>
        </w:rPr>
        <w:t xml:space="preserve"> </w:t>
      </w:r>
      <w:hyperlink r:id="rId15" w:history="1">
        <w:r w:rsidR="00B23508" w:rsidRPr="00FC37C9">
          <w:rPr>
            <w:rStyle w:val="Hipervnculo"/>
            <w:rFonts w:ascii="Palatino Linotype" w:eastAsia="Calibri" w:hAnsi="Palatino Linotype" w:cs="Arial"/>
            <w:b/>
            <w:bCs/>
            <w:color w:val="000000" w:themeColor="text1"/>
            <w:u w:val="none"/>
          </w:rPr>
          <w:t>00488/SIMOGUER/IP/2019</w:t>
        </w:r>
      </w:hyperlink>
      <w:r w:rsidR="00B23508" w:rsidRPr="00FC37C9">
        <w:rPr>
          <w:rFonts w:ascii="Palatino Linotype" w:eastAsia="Calibri" w:hAnsi="Palatino Linotype" w:cs="Arial"/>
          <w:color w:val="000000" w:themeColor="text1"/>
          <w:lang w:val="es-ES"/>
        </w:rPr>
        <w:t>,</w:t>
      </w:r>
      <w:r w:rsidR="00B23508" w:rsidRPr="00FC37C9">
        <w:rPr>
          <w:rFonts w:ascii="Palatino Linotype" w:eastAsia="Calibri" w:hAnsi="Palatino Linotype" w:cs="Arial"/>
          <w:color w:val="000000" w:themeColor="text1"/>
        </w:rPr>
        <w:t xml:space="preserve"> </w:t>
      </w:r>
      <w:hyperlink r:id="rId16" w:history="1">
        <w:r w:rsidR="00B23508" w:rsidRPr="00FC37C9">
          <w:rPr>
            <w:rStyle w:val="Hipervnculo"/>
            <w:rFonts w:ascii="Palatino Linotype" w:eastAsia="Calibri" w:hAnsi="Palatino Linotype" w:cs="Arial"/>
            <w:b/>
            <w:bCs/>
            <w:color w:val="000000" w:themeColor="text1"/>
            <w:u w:val="none"/>
          </w:rPr>
          <w:t>00496/SIMOGUER/IP/2019</w:t>
        </w:r>
      </w:hyperlink>
      <w:r w:rsidR="00B23508" w:rsidRPr="00FC37C9">
        <w:rPr>
          <w:rFonts w:ascii="Palatino Linotype" w:eastAsia="Calibri" w:hAnsi="Palatino Linotype" w:cs="Arial"/>
          <w:color w:val="000000" w:themeColor="text1"/>
          <w:lang w:val="es-ES"/>
        </w:rPr>
        <w:t xml:space="preserve"> y </w:t>
      </w:r>
      <w:hyperlink r:id="rId17" w:history="1">
        <w:r w:rsidR="00B23508" w:rsidRPr="00FC37C9">
          <w:rPr>
            <w:rStyle w:val="Hipervnculo"/>
            <w:rFonts w:ascii="Palatino Linotype" w:eastAsia="Calibri" w:hAnsi="Palatino Linotype" w:cs="Arial"/>
            <w:b/>
            <w:bCs/>
            <w:color w:val="000000" w:themeColor="text1"/>
            <w:u w:val="none"/>
          </w:rPr>
          <w:t>00521/SIMOGUER/IP/2019</w:t>
        </w:r>
      </w:hyperlink>
      <w:r w:rsidR="00B23508" w:rsidRPr="00FC37C9">
        <w:rPr>
          <w:rFonts w:ascii="Palatino Linotype" w:eastAsia="Calibri" w:hAnsi="Palatino Linotype" w:cs="Arial"/>
          <w:color w:val="000000" w:themeColor="text1"/>
          <w:lang w:val="es-ES"/>
        </w:rPr>
        <w:t>.</w:t>
      </w:r>
    </w:p>
    <w:p w14:paraId="49EACD2C" w14:textId="77777777" w:rsidR="005B1B6A" w:rsidRPr="00FC37C9" w:rsidRDefault="005B1B6A" w:rsidP="005B1B6A">
      <w:pPr>
        <w:pStyle w:val="Prrafodelista"/>
        <w:spacing w:before="240" w:after="240" w:line="360" w:lineRule="auto"/>
        <w:ind w:left="360"/>
        <w:jc w:val="both"/>
        <w:rPr>
          <w:rFonts w:ascii="Palatino Linotype" w:eastAsia="Calibri" w:hAnsi="Palatino Linotype" w:cs="Arial"/>
          <w:lang w:val="es-ES"/>
        </w:rPr>
      </w:pPr>
    </w:p>
    <w:p w14:paraId="05690C70" w14:textId="782963E4" w:rsidR="00D617B7" w:rsidRPr="00FC37C9" w:rsidRDefault="0042490C" w:rsidP="00D038BF">
      <w:pPr>
        <w:pStyle w:val="Prrafodelista"/>
        <w:numPr>
          <w:ilvl w:val="0"/>
          <w:numId w:val="1"/>
        </w:numPr>
        <w:spacing w:before="240" w:after="240"/>
        <w:ind w:left="0" w:firstLine="0"/>
        <w:jc w:val="both"/>
        <w:rPr>
          <w:rFonts w:ascii="Palatino Linotype" w:eastAsia="Calibri" w:hAnsi="Palatino Linotype" w:cs="Arial"/>
          <w:lang w:val="es-ES"/>
        </w:rPr>
      </w:pPr>
      <w:r w:rsidRPr="00FC37C9">
        <w:rPr>
          <w:rFonts w:ascii="Palatino Linotype" w:eastAsia="Calibri" w:hAnsi="Palatino Linotype" w:cs="Arial"/>
          <w:lang w:val="es-ES"/>
        </w:rPr>
        <w:t>Solicitudes de información mediante</w:t>
      </w:r>
      <w:r w:rsidR="00DB4BEF" w:rsidRPr="00FC37C9">
        <w:rPr>
          <w:rFonts w:ascii="Palatino Linotype" w:eastAsia="Calibri" w:hAnsi="Palatino Linotype" w:cs="Arial"/>
          <w:lang w:val="es-ES"/>
        </w:rPr>
        <w:t xml:space="preserve"> la</w:t>
      </w:r>
      <w:r w:rsidR="00DC301A" w:rsidRPr="00FC37C9">
        <w:rPr>
          <w:rFonts w:ascii="Palatino Linotype" w:eastAsia="Calibri" w:hAnsi="Palatino Linotype" w:cs="Arial"/>
          <w:lang w:val="es-ES"/>
        </w:rPr>
        <w:t>s</w:t>
      </w:r>
      <w:r w:rsidR="00DB4BEF" w:rsidRPr="00FC37C9">
        <w:rPr>
          <w:rFonts w:ascii="Palatino Linotype" w:eastAsia="Calibri" w:hAnsi="Palatino Linotype" w:cs="Arial"/>
          <w:lang w:val="es-ES"/>
        </w:rPr>
        <w:t xml:space="preserve"> cual</w:t>
      </w:r>
      <w:r w:rsidR="00DC301A" w:rsidRPr="00FC37C9">
        <w:rPr>
          <w:rFonts w:ascii="Palatino Linotype" w:eastAsia="Calibri" w:hAnsi="Palatino Linotype" w:cs="Arial"/>
          <w:lang w:val="es-ES"/>
        </w:rPr>
        <w:t>es</w:t>
      </w:r>
      <w:r w:rsidR="00AD7314" w:rsidRPr="00FC37C9">
        <w:rPr>
          <w:rFonts w:ascii="Palatino Linotype" w:eastAsia="Calibri" w:hAnsi="Palatino Linotype" w:cs="Arial"/>
          <w:lang w:val="es-ES"/>
        </w:rPr>
        <w:t xml:space="preserve"> requirió </w:t>
      </w:r>
      <w:r w:rsidR="00B5559A" w:rsidRPr="00FC37C9">
        <w:rPr>
          <w:rFonts w:ascii="Palatino Linotype" w:eastAsia="Calibri" w:hAnsi="Palatino Linotype" w:cs="Arial"/>
          <w:lang w:val="es-ES"/>
        </w:rPr>
        <w:t xml:space="preserve"> lo siguiente</w:t>
      </w:r>
      <w:r w:rsidR="00DB4BEF" w:rsidRPr="00FC37C9">
        <w:rPr>
          <w:rFonts w:ascii="Palatino Linotype" w:eastAsia="Calibri" w:hAnsi="Palatino Linotype" w:cs="Arial"/>
          <w:lang w:val="es-ES"/>
        </w:rPr>
        <w:t>:</w:t>
      </w:r>
    </w:p>
    <w:p w14:paraId="15872FC3" w14:textId="77777777" w:rsidR="00B23508" w:rsidRPr="00FC37C9" w:rsidRDefault="00B23508" w:rsidP="00B23508">
      <w:pPr>
        <w:rPr>
          <w:rFonts w:ascii="Palatino Linotype" w:eastAsia="Calibri" w:hAnsi="Palatino Linotype" w:cs="Arial"/>
          <w:color w:val="000000" w:themeColor="text1"/>
          <w:lang w:val="es-ES"/>
        </w:rPr>
      </w:pPr>
    </w:p>
    <w:p w14:paraId="1A8CDB41" w14:textId="1ABC6E91" w:rsidR="00B23508" w:rsidRPr="00FC37C9" w:rsidRDefault="00221DEE" w:rsidP="0088426B">
      <w:pPr>
        <w:ind w:left="567" w:right="616"/>
        <w:jc w:val="both"/>
        <w:rPr>
          <w:rFonts w:ascii="Palatino Linotype" w:eastAsia="Calibri" w:hAnsi="Palatino Linotype" w:cs="Arial"/>
          <w:color w:val="000000" w:themeColor="text1"/>
          <w:lang w:val="es-ES"/>
        </w:rPr>
      </w:pPr>
      <w:hyperlink r:id="rId18" w:history="1">
        <w:r w:rsidR="00B23508" w:rsidRPr="00FC37C9">
          <w:rPr>
            <w:rStyle w:val="Hipervnculo"/>
            <w:rFonts w:ascii="Palatino Linotype" w:eastAsia="Calibri" w:hAnsi="Palatino Linotype" w:cs="Arial"/>
            <w:b/>
            <w:bCs/>
            <w:color w:val="000000" w:themeColor="text1"/>
            <w:u w:val="none"/>
          </w:rPr>
          <w:t>00262/SIMOGUER/IP/2019</w:t>
        </w:r>
      </w:hyperlink>
      <w:r w:rsidR="00B23508" w:rsidRPr="00FC37C9">
        <w:rPr>
          <w:rFonts w:ascii="Palatino Linotype" w:eastAsia="Calibri" w:hAnsi="Palatino Linotype" w:cs="Arial"/>
          <w:color w:val="000000" w:themeColor="text1"/>
          <w:lang w:val="es-ES"/>
        </w:rPr>
        <w:t xml:space="preserve">: </w:t>
      </w:r>
      <w:r w:rsidR="0088426B" w:rsidRPr="00FC37C9">
        <w:rPr>
          <w:rFonts w:ascii="Palatino Linotype" w:eastAsia="Calibri" w:hAnsi="Palatino Linotype" w:cs="Arial"/>
          <w:i/>
          <w:color w:val="000000" w:themeColor="text1"/>
          <w:lang w:val="es-ES"/>
        </w:rPr>
        <w:t>“</w:t>
      </w:r>
      <w:r w:rsidR="00B23508" w:rsidRPr="00FC37C9">
        <w:rPr>
          <w:rFonts w:ascii="Palatino Linotype" w:eastAsia="Calibri" w:hAnsi="Palatino Linotype" w:cs="Arial"/>
          <w:i/>
          <w:color w:val="000000" w:themeColor="text1"/>
          <w:lang w:val="es-ES"/>
        </w:rPr>
        <w:t>Quiero saber los bonos que han recibido los policías en este año.</w:t>
      </w:r>
      <w:r w:rsidR="0088426B" w:rsidRPr="00FC37C9">
        <w:rPr>
          <w:rFonts w:ascii="Palatino Linotype" w:eastAsia="Calibri" w:hAnsi="Palatino Linotype" w:cs="Arial"/>
          <w:i/>
          <w:color w:val="000000" w:themeColor="text1"/>
          <w:lang w:val="es-ES"/>
        </w:rPr>
        <w:t>” (Sic)</w:t>
      </w:r>
    </w:p>
    <w:p w14:paraId="7A2D1F8C" w14:textId="77777777" w:rsidR="00B23508" w:rsidRPr="00FC37C9" w:rsidRDefault="00B23508" w:rsidP="0088426B">
      <w:pPr>
        <w:ind w:left="567" w:right="616"/>
        <w:jc w:val="both"/>
        <w:rPr>
          <w:rFonts w:ascii="Palatino Linotype" w:eastAsia="Calibri" w:hAnsi="Palatino Linotype" w:cs="Arial"/>
          <w:color w:val="000000" w:themeColor="text1"/>
          <w:lang w:val="es-ES"/>
        </w:rPr>
      </w:pPr>
    </w:p>
    <w:p w14:paraId="2ED28B54" w14:textId="6BCEFEF2" w:rsidR="00B23508" w:rsidRPr="00FC37C9" w:rsidRDefault="00221DEE" w:rsidP="0088426B">
      <w:pPr>
        <w:ind w:left="567" w:right="616"/>
        <w:jc w:val="both"/>
        <w:rPr>
          <w:rFonts w:ascii="Palatino Linotype" w:eastAsia="Calibri" w:hAnsi="Palatino Linotype" w:cs="Arial"/>
          <w:color w:val="000000" w:themeColor="text1"/>
          <w:lang w:val="es-ES"/>
        </w:rPr>
      </w:pPr>
      <w:hyperlink r:id="rId19" w:history="1">
        <w:r w:rsidR="00B23508" w:rsidRPr="00FC37C9">
          <w:rPr>
            <w:rStyle w:val="Hipervnculo"/>
            <w:rFonts w:ascii="Palatino Linotype" w:eastAsia="Calibri" w:hAnsi="Palatino Linotype" w:cs="Arial"/>
            <w:b/>
            <w:bCs/>
            <w:color w:val="000000" w:themeColor="text1"/>
            <w:u w:val="none"/>
          </w:rPr>
          <w:t>00308/SIMOGUER/IP/2019</w:t>
        </w:r>
      </w:hyperlink>
      <w:r w:rsidR="00B23508" w:rsidRPr="00FC37C9">
        <w:rPr>
          <w:rFonts w:ascii="Palatino Linotype" w:eastAsia="Calibri" w:hAnsi="Palatino Linotype" w:cs="Arial"/>
          <w:color w:val="000000" w:themeColor="text1"/>
          <w:lang w:val="es-ES"/>
        </w:rPr>
        <w:t>:</w:t>
      </w:r>
      <w:r w:rsidR="00B23508" w:rsidRPr="00FC37C9">
        <w:t xml:space="preserve"> </w:t>
      </w:r>
      <w:r w:rsidR="0088426B" w:rsidRPr="00FC37C9">
        <w:rPr>
          <w:i/>
        </w:rPr>
        <w:t>“</w:t>
      </w:r>
      <w:r w:rsidR="00B23508" w:rsidRPr="00FC37C9">
        <w:rPr>
          <w:rFonts w:ascii="Palatino Linotype" w:eastAsia="Calibri" w:hAnsi="Palatino Linotype" w:cs="Arial"/>
          <w:i/>
          <w:color w:val="000000" w:themeColor="text1"/>
          <w:lang w:val="es-ES"/>
        </w:rPr>
        <w:t>Solicito los recibos de honorarios que se hayan generado este año.</w:t>
      </w:r>
      <w:r w:rsidR="0088426B" w:rsidRPr="00FC37C9">
        <w:rPr>
          <w:rFonts w:ascii="Palatino Linotype" w:eastAsia="Calibri" w:hAnsi="Palatino Linotype" w:cs="Arial"/>
          <w:i/>
          <w:color w:val="000000" w:themeColor="text1"/>
          <w:lang w:val="es-ES"/>
        </w:rPr>
        <w:t>” (Sic)</w:t>
      </w:r>
    </w:p>
    <w:p w14:paraId="30203898" w14:textId="77777777" w:rsidR="00B23508" w:rsidRPr="00FC37C9" w:rsidRDefault="00B23508" w:rsidP="0088426B">
      <w:pPr>
        <w:ind w:left="567" w:right="616"/>
        <w:jc w:val="both"/>
        <w:rPr>
          <w:rFonts w:ascii="Palatino Linotype" w:eastAsia="Calibri" w:hAnsi="Palatino Linotype" w:cs="Arial"/>
          <w:color w:val="000000" w:themeColor="text1"/>
          <w:lang w:val="es-ES"/>
        </w:rPr>
      </w:pPr>
    </w:p>
    <w:p w14:paraId="7423FB67" w14:textId="38631D45" w:rsidR="00B23508" w:rsidRPr="00FC37C9" w:rsidRDefault="00221DEE" w:rsidP="0088426B">
      <w:pPr>
        <w:ind w:left="567" w:right="616"/>
        <w:jc w:val="both"/>
        <w:rPr>
          <w:rFonts w:ascii="Palatino Linotype" w:eastAsia="Calibri" w:hAnsi="Palatino Linotype" w:cs="Arial"/>
          <w:color w:val="000000" w:themeColor="text1"/>
          <w:lang w:val="es-ES"/>
        </w:rPr>
      </w:pPr>
      <w:hyperlink r:id="rId20" w:history="1">
        <w:r w:rsidR="00B23508" w:rsidRPr="00FC37C9">
          <w:rPr>
            <w:rStyle w:val="Hipervnculo"/>
            <w:rFonts w:ascii="Palatino Linotype" w:eastAsia="Calibri" w:hAnsi="Palatino Linotype" w:cs="Arial"/>
            <w:b/>
            <w:bCs/>
            <w:color w:val="000000" w:themeColor="text1"/>
            <w:u w:val="none"/>
          </w:rPr>
          <w:t>00486/SIMOGUER/IP/2019</w:t>
        </w:r>
      </w:hyperlink>
      <w:r w:rsidR="00B23508" w:rsidRPr="00FC37C9">
        <w:rPr>
          <w:rFonts w:ascii="Palatino Linotype" w:eastAsia="Calibri" w:hAnsi="Palatino Linotype" w:cs="Arial"/>
          <w:color w:val="000000" w:themeColor="text1"/>
          <w:lang w:val="es-ES"/>
        </w:rPr>
        <w:t xml:space="preserve">: </w:t>
      </w:r>
      <w:r w:rsidR="0088426B" w:rsidRPr="00FC37C9">
        <w:rPr>
          <w:rFonts w:ascii="Palatino Linotype" w:eastAsia="Calibri" w:hAnsi="Palatino Linotype" w:cs="Arial"/>
          <w:i/>
          <w:color w:val="000000" w:themeColor="text1"/>
          <w:lang w:val="es-ES"/>
        </w:rPr>
        <w:t>“</w:t>
      </w:r>
      <w:r w:rsidR="00B23508" w:rsidRPr="00FC37C9">
        <w:rPr>
          <w:rFonts w:ascii="Palatino Linotype" w:eastAsia="Calibri" w:hAnsi="Palatino Linotype" w:cs="Arial"/>
          <w:i/>
          <w:color w:val="000000" w:themeColor="text1"/>
          <w:lang w:val="es-ES"/>
        </w:rPr>
        <w:t>Solicito los recibos por pago de honorarios que se realizaron el mes de agosto de este año.</w:t>
      </w:r>
      <w:r w:rsidR="0088426B" w:rsidRPr="00FC37C9">
        <w:rPr>
          <w:rFonts w:ascii="Palatino Linotype" w:eastAsia="Calibri" w:hAnsi="Palatino Linotype" w:cs="Arial"/>
          <w:i/>
          <w:color w:val="000000" w:themeColor="text1"/>
          <w:lang w:val="es-ES"/>
        </w:rPr>
        <w:t>” (Sic)</w:t>
      </w:r>
    </w:p>
    <w:p w14:paraId="5F27E713" w14:textId="77777777" w:rsidR="00B23508" w:rsidRPr="00FC37C9" w:rsidRDefault="00B23508" w:rsidP="0088426B">
      <w:pPr>
        <w:ind w:left="567" w:right="616"/>
        <w:jc w:val="both"/>
        <w:rPr>
          <w:rFonts w:ascii="Palatino Linotype" w:eastAsia="Calibri" w:hAnsi="Palatino Linotype" w:cs="Arial"/>
          <w:color w:val="000000" w:themeColor="text1"/>
          <w:lang w:val="es-ES"/>
        </w:rPr>
      </w:pPr>
    </w:p>
    <w:p w14:paraId="0143B172" w14:textId="41C58173" w:rsidR="00B23508" w:rsidRPr="00FC37C9" w:rsidRDefault="00221DEE" w:rsidP="0088426B">
      <w:pPr>
        <w:ind w:left="567" w:right="616"/>
        <w:jc w:val="both"/>
        <w:rPr>
          <w:rFonts w:ascii="Palatino Linotype" w:eastAsia="Calibri" w:hAnsi="Palatino Linotype" w:cs="Arial"/>
          <w:i/>
          <w:color w:val="000000" w:themeColor="text1"/>
          <w:lang w:val="es-ES"/>
        </w:rPr>
      </w:pPr>
      <w:hyperlink r:id="rId21" w:history="1">
        <w:r w:rsidR="00B23508" w:rsidRPr="00FC37C9">
          <w:rPr>
            <w:rStyle w:val="Hipervnculo"/>
            <w:rFonts w:ascii="Palatino Linotype" w:eastAsia="Calibri" w:hAnsi="Palatino Linotype" w:cs="Arial"/>
            <w:b/>
            <w:bCs/>
            <w:color w:val="000000" w:themeColor="text1"/>
            <w:u w:val="none"/>
          </w:rPr>
          <w:t>00497/SIMOGUER/IP/2019</w:t>
        </w:r>
      </w:hyperlink>
      <w:r w:rsidR="00B23508" w:rsidRPr="00FC37C9">
        <w:rPr>
          <w:rFonts w:ascii="Palatino Linotype" w:eastAsia="Calibri" w:hAnsi="Palatino Linotype" w:cs="Arial"/>
          <w:color w:val="000000" w:themeColor="text1"/>
          <w:lang w:val="es-ES"/>
        </w:rPr>
        <w:t xml:space="preserve">: </w:t>
      </w:r>
      <w:r w:rsidR="0088426B" w:rsidRPr="00FC37C9">
        <w:rPr>
          <w:rFonts w:ascii="Palatino Linotype" w:eastAsia="Calibri" w:hAnsi="Palatino Linotype" w:cs="Arial"/>
          <w:i/>
          <w:color w:val="000000" w:themeColor="text1"/>
          <w:lang w:val="es-ES"/>
        </w:rPr>
        <w:t>“</w:t>
      </w:r>
      <w:r w:rsidR="00B23508" w:rsidRPr="00FC37C9">
        <w:rPr>
          <w:rFonts w:ascii="Palatino Linotype" w:eastAsia="Calibri" w:hAnsi="Palatino Linotype" w:cs="Arial"/>
          <w:i/>
          <w:color w:val="000000" w:themeColor="text1"/>
          <w:lang w:val="es-ES"/>
        </w:rPr>
        <w:t>Solicito los recibos por la prestación de servicios profesionales que de pagaran en el mes de octubre de este año.</w:t>
      </w:r>
      <w:r w:rsidR="0088426B" w:rsidRPr="00FC37C9">
        <w:rPr>
          <w:rFonts w:ascii="Palatino Linotype" w:eastAsia="Calibri" w:hAnsi="Palatino Linotype" w:cs="Arial"/>
          <w:i/>
          <w:color w:val="000000" w:themeColor="text1"/>
          <w:lang w:val="es-ES"/>
        </w:rPr>
        <w:t>” (Sic)</w:t>
      </w:r>
    </w:p>
    <w:p w14:paraId="18D8A529" w14:textId="77777777" w:rsidR="00B23508" w:rsidRPr="00FC37C9" w:rsidRDefault="00B23508" w:rsidP="0088426B">
      <w:pPr>
        <w:ind w:left="567" w:right="616"/>
        <w:jc w:val="both"/>
        <w:rPr>
          <w:rFonts w:ascii="Palatino Linotype" w:eastAsia="Calibri" w:hAnsi="Palatino Linotype" w:cs="Arial"/>
          <w:color w:val="000000" w:themeColor="text1"/>
          <w:lang w:val="es-ES"/>
        </w:rPr>
      </w:pPr>
    </w:p>
    <w:p w14:paraId="3752FD20" w14:textId="61AF66E8" w:rsidR="00B23508" w:rsidRPr="00FC37C9" w:rsidRDefault="00221DEE" w:rsidP="0088426B">
      <w:pPr>
        <w:ind w:left="567" w:right="616"/>
        <w:jc w:val="both"/>
        <w:rPr>
          <w:rFonts w:ascii="Palatino Linotype" w:eastAsia="Calibri" w:hAnsi="Palatino Linotype" w:cs="Arial"/>
          <w:i/>
          <w:color w:val="000000" w:themeColor="text1"/>
          <w:lang w:val="es-ES"/>
        </w:rPr>
      </w:pPr>
      <w:hyperlink r:id="rId22" w:history="1">
        <w:r w:rsidR="00B23508" w:rsidRPr="00FC37C9">
          <w:rPr>
            <w:rStyle w:val="Hipervnculo"/>
            <w:rFonts w:ascii="Palatino Linotype" w:eastAsia="Calibri" w:hAnsi="Palatino Linotype" w:cs="Arial"/>
            <w:b/>
            <w:bCs/>
            <w:color w:val="000000" w:themeColor="text1"/>
            <w:u w:val="none"/>
          </w:rPr>
          <w:t>00366/SIMOGUER/IP/2019</w:t>
        </w:r>
      </w:hyperlink>
      <w:r w:rsidR="00B23508" w:rsidRPr="00FC37C9">
        <w:rPr>
          <w:rFonts w:ascii="Palatino Linotype" w:eastAsia="Calibri" w:hAnsi="Palatino Linotype" w:cs="Arial"/>
          <w:color w:val="000000" w:themeColor="text1"/>
          <w:lang w:val="es-ES"/>
        </w:rPr>
        <w:t>:</w:t>
      </w:r>
      <w:r w:rsidR="00B23508" w:rsidRPr="00FC37C9">
        <w:t xml:space="preserve"> </w:t>
      </w:r>
      <w:r w:rsidR="0088426B" w:rsidRPr="00FC37C9">
        <w:rPr>
          <w:i/>
        </w:rPr>
        <w:t>“</w:t>
      </w:r>
      <w:r w:rsidR="00B23508" w:rsidRPr="00FC37C9">
        <w:rPr>
          <w:rFonts w:ascii="Palatino Linotype" w:eastAsia="Calibri" w:hAnsi="Palatino Linotype" w:cs="Arial"/>
          <w:i/>
          <w:color w:val="000000" w:themeColor="text1"/>
          <w:lang w:val="es-ES"/>
        </w:rPr>
        <w:t xml:space="preserve">Solicito la </w:t>
      </w:r>
      <w:proofErr w:type="spellStart"/>
      <w:r w:rsidR="00B23508" w:rsidRPr="00FC37C9">
        <w:rPr>
          <w:rFonts w:ascii="Palatino Linotype" w:eastAsia="Calibri" w:hAnsi="Palatino Linotype" w:cs="Arial"/>
          <w:i/>
          <w:color w:val="000000" w:themeColor="text1"/>
          <w:lang w:val="es-ES"/>
        </w:rPr>
        <w:t>nomina</w:t>
      </w:r>
      <w:proofErr w:type="spellEnd"/>
      <w:r w:rsidR="00B23508" w:rsidRPr="00FC37C9">
        <w:rPr>
          <w:rFonts w:ascii="Palatino Linotype" w:eastAsia="Calibri" w:hAnsi="Palatino Linotype" w:cs="Arial"/>
          <w:i/>
          <w:color w:val="000000" w:themeColor="text1"/>
          <w:lang w:val="es-ES"/>
        </w:rPr>
        <w:t xml:space="preserve"> general de todos los servidores públicos.</w:t>
      </w:r>
      <w:r w:rsidR="0088426B" w:rsidRPr="00FC37C9">
        <w:rPr>
          <w:rFonts w:ascii="Palatino Linotype" w:eastAsia="Calibri" w:hAnsi="Palatino Linotype" w:cs="Arial"/>
          <w:i/>
          <w:color w:val="000000" w:themeColor="text1"/>
          <w:lang w:val="es-ES"/>
        </w:rPr>
        <w:t>” (Sic)</w:t>
      </w:r>
    </w:p>
    <w:p w14:paraId="4A44E6E4" w14:textId="77777777" w:rsidR="00B23508" w:rsidRPr="00FC37C9" w:rsidRDefault="00B23508" w:rsidP="0088426B">
      <w:pPr>
        <w:ind w:left="567" w:right="616"/>
        <w:jc w:val="both"/>
        <w:rPr>
          <w:rFonts w:ascii="Palatino Linotype" w:eastAsia="Calibri" w:hAnsi="Palatino Linotype" w:cs="Arial"/>
          <w:color w:val="000000" w:themeColor="text1"/>
          <w:lang w:val="es-ES"/>
        </w:rPr>
      </w:pPr>
    </w:p>
    <w:p w14:paraId="3496F93D" w14:textId="31632068" w:rsidR="00B23508" w:rsidRPr="00FC37C9" w:rsidRDefault="00221DEE" w:rsidP="0088426B">
      <w:pPr>
        <w:ind w:left="567" w:right="616"/>
        <w:jc w:val="both"/>
        <w:rPr>
          <w:rFonts w:ascii="Palatino Linotype" w:eastAsia="Calibri" w:hAnsi="Palatino Linotype" w:cs="Arial"/>
          <w:color w:val="000000" w:themeColor="text1"/>
          <w:lang w:val="es-ES"/>
        </w:rPr>
      </w:pPr>
      <w:hyperlink r:id="rId23" w:history="1">
        <w:r w:rsidR="00B23508" w:rsidRPr="00FC37C9">
          <w:rPr>
            <w:rStyle w:val="Hipervnculo"/>
            <w:rFonts w:ascii="Palatino Linotype" w:eastAsia="Calibri" w:hAnsi="Palatino Linotype" w:cs="Arial"/>
            <w:b/>
            <w:bCs/>
            <w:color w:val="000000" w:themeColor="text1"/>
            <w:u w:val="none"/>
          </w:rPr>
          <w:t>00471/SIMOGUER/IP/2019</w:t>
        </w:r>
      </w:hyperlink>
      <w:r w:rsidR="00B23508" w:rsidRPr="00FC37C9">
        <w:rPr>
          <w:rFonts w:ascii="Palatino Linotype" w:eastAsia="Calibri" w:hAnsi="Palatino Linotype" w:cs="Arial"/>
          <w:color w:val="000000" w:themeColor="text1"/>
          <w:lang w:val="es-ES"/>
        </w:rPr>
        <w:t>:</w:t>
      </w:r>
      <w:r w:rsidR="0088426B" w:rsidRPr="00FC37C9">
        <w:t xml:space="preserve"> </w:t>
      </w:r>
      <w:r w:rsidR="0088426B" w:rsidRPr="00FC37C9">
        <w:rPr>
          <w:i/>
        </w:rPr>
        <w:t>“</w:t>
      </w:r>
      <w:r w:rsidR="0088426B" w:rsidRPr="00FC37C9">
        <w:rPr>
          <w:rFonts w:ascii="Palatino Linotype" w:eastAsia="Calibri" w:hAnsi="Palatino Linotype" w:cs="Arial"/>
          <w:i/>
          <w:color w:val="000000" w:themeColor="text1"/>
          <w:lang w:val="es-ES"/>
        </w:rPr>
        <w:t>Solicito el registro de los servidores públicos que recibieron despensas o el pago por este concepto en este año.” (Sic)</w:t>
      </w:r>
    </w:p>
    <w:p w14:paraId="505AA03A" w14:textId="77777777" w:rsidR="00B23508" w:rsidRPr="00FC37C9" w:rsidRDefault="00B23508" w:rsidP="0088426B">
      <w:pPr>
        <w:ind w:left="567" w:right="616"/>
        <w:jc w:val="both"/>
        <w:rPr>
          <w:rFonts w:ascii="Palatino Linotype" w:eastAsia="Calibri" w:hAnsi="Palatino Linotype" w:cs="Arial"/>
          <w:color w:val="000000" w:themeColor="text1"/>
          <w:lang w:val="es-ES"/>
        </w:rPr>
      </w:pPr>
    </w:p>
    <w:p w14:paraId="7E23CB41" w14:textId="4007341A" w:rsidR="00B23508" w:rsidRPr="00FC37C9" w:rsidRDefault="00221DEE" w:rsidP="0088426B">
      <w:pPr>
        <w:ind w:left="567" w:right="616"/>
        <w:jc w:val="both"/>
        <w:rPr>
          <w:rFonts w:ascii="Palatino Linotype" w:eastAsia="Calibri" w:hAnsi="Palatino Linotype" w:cs="Arial"/>
          <w:color w:val="000000" w:themeColor="text1"/>
        </w:rPr>
      </w:pPr>
      <w:hyperlink r:id="rId24" w:history="1">
        <w:r w:rsidR="00B23508" w:rsidRPr="00FC37C9">
          <w:rPr>
            <w:rStyle w:val="Hipervnculo"/>
            <w:rFonts w:ascii="Palatino Linotype" w:eastAsia="Calibri" w:hAnsi="Palatino Linotype" w:cs="Arial"/>
            <w:b/>
            <w:bCs/>
            <w:color w:val="000000" w:themeColor="text1"/>
            <w:u w:val="none"/>
          </w:rPr>
          <w:t>00487/SIMOGUER/IP/2019</w:t>
        </w:r>
      </w:hyperlink>
      <w:proofErr w:type="gramStart"/>
      <w:r w:rsidR="00B23508" w:rsidRPr="00FC37C9">
        <w:rPr>
          <w:rFonts w:ascii="Palatino Linotype" w:eastAsia="Calibri" w:hAnsi="Palatino Linotype" w:cs="Arial"/>
          <w:color w:val="000000" w:themeColor="text1"/>
          <w:lang w:val="es-ES"/>
        </w:rPr>
        <w:t>:</w:t>
      </w:r>
      <w:r w:rsidR="00B23508" w:rsidRPr="00FC37C9">
        <w:rPr>
          <w:rFonts w:ascii="Palatino Linotype" w:eastAsia="Calibri" w:hAnsi="Palatino Linotype" w:cs="Arial"/>
          <w:color w:val="000000" w:themeColor="text1"/>
        </w:rPr>
        <w:t xml:space="preserve"> </w:t>
      </w:r>
      <w:r w:rsidR="0088426B" w:rsidRPr="00FC37C9">
        <w:rPr>
          <w:rFonts w:ascii="Palatino Linotype" w:eastAsia="Calibri" w:hAnsi="Palatino Linotype" w:cs="Arial"/>
          <w:color w:val="000000" w:themeColor="text1"/>
        </w:rPr>
        <w:t xml:space="preserve"> </w:t>
      </w:r>
      <w:r w:rsidR="0088426B" w:rsidRPr="00FC37C9">
        <w:rPr>
          <w:rFonts w:ascii="Palatino Linotype" w:eastAsia="Calibri" w:hAnsi="Palatino Linotype" w:cs="Arial"/>
          <w:i/>
          <w:color w:val="000000" w:themeColor="text1"/>
        </w:rPr>
        <w:t>“</w:t>
      </w:r>
      <w:proofErr w:type="gramEnd"/>
      <w:r w:rsidR="0088426B" w:rsidRPr="00FC37C9">
        <w:rPr>
          <w:rFonts w:ascii="Palatino Linotype" w:eastAsia="Calibri" w:hAnsi="Palatino Linotype" w:cs="Arial"/>
          <w:i/>
          <w:color w:val="000000" w:themeColor="text1"/>
        </w:rPr>
        <w:t>Solicito los recibos por pago de honorarios que se realizaron el mes de septiembre de este año.” (Sic)</w:t>
      </w:r>
    </w:p>
    <w:p w14:paraId="3FC1C463" w14:textId="77777777" w:rsidR="00B23508" w:rsidRPr="00FC37C9" w:rsidRDefault="00B23508" w:rsidP="0088426B">
      <w:pPr>
        <w:ind w:left="567" w:right="616"/>
        <w:jc w:val="both"/>
        <w:rPr>
          <w:rFonts w:ascii="Palatino Linotype" w:eastAsia="Calibri" w:hAnsi="Palatino Linotype" w:cs="Arial"/>
          <w:color w:val="000000" w:themeColor="text1"/>
        </w:rPr>
      </w:pPr>
    </w:p>
    <w:p w14:paraId="58A3677F" w14:textId="4D2E2764" w:rsidR="00B23508" w:rsidRPr="00FC37C9" w:rsidRDefault="00221DEE" w:rsidP="0088426B">
      <w:pPr>
        <w:ind w:left="567" w:right="616"/>
        <w:jc w:val="both"/>
        <w:rPr>
          <w:rFonts w:ascii="Palatino Linotype" w:eastAsia="Calibri" w:hAnsi="Palatino Linotype" w:cs="Arial"/>
          <w:color w:val="000000" w:themeColor="text1"/>
        </w:rPr>
      </w:pPr>
      <w:hyperlink r:id="rId25" w:history="1">
        <w:r w:rsidR="00B23508" w:rsidRPr="00FC37C9">
          <w:rPr>
            <w:rStyle w:val="Hipervnculo"/>
            <w:rFonts w:ascii="Palatino Linotype" w:eastAsia="Calibri" w:hAnsi="Palatino Linotype" w:cs="Arial"/>
            <w:b/>
            <w:bCs/>
            <w:color w:val="000000" w:themeColor="text1"/>
            <w:u w:val="none"/>
          </w:rPr>
          <w:t>00488/SIMOGUER/IP/2019</w:t>
        </w:r>
      </w:hyperlink>
      <w:r w:rsidR="00B23508" w:rsidRPr="00FC37C9">
        <w:rPr>
          <w:rFonts w:ascii="Palatino Linotype" w:eastAsia="Calibri" w:hAnsi="Palatino Linotype" w:cs="Arial"/>
          <w:color w:val="000000" w:themeColor="text1"/>
          <w:lang w:val="es-ES"/>
        </w:rPr>
        <w:t>:</w:t>
      </w:r>
      <w:r w:rsidR="00B23508" w:rsidRPr="00FC37C9">
        <w:rPr>
          <w:rFonts w:ascii="Palatino Linotype" w:eastAsia="Calibri" w:hAnsi="Palatino Linotype" w:cs="Arial"/>
          <w:color w:val="000000" w:themeColor="text1"/>
        </w:rPr>
        <w:t xml:space="preserve"> </w:t>
      </w:r>
      <w:r w:rsidR="0088426B" w:rsidRPr="00FC37C9">
        <w:rPr>
          <w:rFonts w:ascii="Palatino Linotype" w:eastAsia="Calibri" w:hAnsi="Palatino Linotype" w:cs="Arial"/>
          <w:i/>
          <w:color w:val="000000" w:themeColor="text1"/>
        </w:rPr>
        <w:t>“Solicito los recibos por pago de honorarios que se realizaron el mes de octubre de este año.” (Sic)</w:t>
      </w:r>
    </w:p>
    <w:p w14:paraId="0797D259" w14:textId="77777777" w:rsidR="00B23508" w:rsidRPr="00FC37C9" w:rsidRDefault="00B23508" w:rsidP="0088426B">
      <w:pPr>
        <w:ind w:left="567" w:right="616"/>
        <w:jc w:val="both"/>
        <w:rPr>
          <w:rFonts w:ascii="Palatino Linotype" w:eastAsia="Calibri" w:hAnsi="Palatino Linotype" w:cs="Arial"/>
          <w:color w:val="000000" w:themeColor="text1"/>
        </w:rPr>
      </w:pPr>
    </w:p>
    <w:p w14:paraId="69838744" w14:textId="77777777" w:rsidR="00D41D5F" w:rsidRPr="00FC37C9" w:rsidRDefault="00221DEE" w:rsidP="0088426B">
      <w:pPr>
        <w:ind w:left="567" w:right="616"/>
        <w:jc w:val="both"/>
        <w:rPr>
          <w:rFonts w:ascii="Palatino Linotype" w:eastAsia="Calibri" w:hAnsi="Palatino Linotype" w:cs="Arial"/>
          <w:i/>
          <w:color w:val="000000" w:themeColor="text1"/>
          <w:lang w:val="es-ES"/>
        </w:rPr>
      </w:pPr>
      <w:hyperlink r:id="rId26" w:history="1">
        <w:r w:rsidR="00B23508" w:rsidRPr="00FC37C9">
          <w:rPr>
            <w:rStyle w:val="Hipervnculo"/>
            <w:rFonts w:ascii="Palatino Linotype" w:eastAsia="Calibri" w:hAnsi="Palatino Linotype" w:cs="Arial"/>
            <w:b/>
            <w:bCs/>
            <w:color w:val="000000" w:themeColor="text1"/>
            <w:u w:val="none"/>
          </w:rPr>
          <w:t>00496/SIMOGUER/IP/2019</w:t>
        </w:r>
      </w:hyperlink>
      <w:proofErr w:type="gramStart"/>
      <w:r w:rsidR="00B23508" w:rsidRPr="00FC37C9">
        <w:rPr>
          <w:rFonts w:ascii="Palatino Linotype" w:eastAsia="Calibri" w:hAnsi="Palatino Linotype" w:cs="Arial"/>
          <w:color w:val="000000" w:themeColor="text1"/>
          <w:lang w:val="es-ES"/>
        </w:rPr>
        <w:t>:</w:t>
      </w:r>
      <w:r w:rsidR="0088426B" w:rsidRPr="00FC37C9">
        <w:rPr>
          <w:rFonts w:ascii="Palatino Linotype" w:eastAsia="Calibri" w:hAnsi="Palatino Linotype" w:cs="Arial"/>
          <w:color w:val="000000" w:themeColor="text1"/>
          <w:lang w:val="es-ES"/>
        </w:rPr>
        <w:t xml:space="preserve">  </w:t>
      </w:r>
      <w:r w:rsidR="0088426B" w:rsidRPr="00FC37C9">
        <w:rPr>
          <w:rFonts w:ascii="Palatino Linotype" w:eastAsia="Calibri" w:hAnsi="Palatino Linotype" w:cs="Arial"/>
          <w:i/>
          <w:color w:val="000000" w:themeColor="text1"/>
          <w:lang w:val="es-ES"/>
        </w:rPr>
        <w:t>“</w:t>
      </w:r>
      <w:proofErr w:type="gramEnd"/>
      <w:r w:rsidR="0088426B" w:rsidRPr="00FC37C9">
        <w:rPr>
          <w:rFonts w:ascii="Palatino Linotype" w:eastAsia="Calibri" w:hAnsi="Palatino Linotype" w:cs="Arial"/>
          <w:i/>
          <w:color w:val="000000" w:themeColor="text1"/>
          <w:lang w:val="es-ES"/>
        </w:rPr>
        <w:t xml:space="preserve">Solicito los recibos por la prestación de servicios profesionales que de pagaran en el mes de junio de este año.” (Sic); </w:t>
      </w:r>
      <w:r w:rsidR="00B23508" w:rsidRPr="00FC37C9">
        <w:rPr>
          <w:rFonts w:ascii="Palatino Linotype" w:eastAsia="Calibri" w:hAnsi="Palatino Linotype" w:cs="Arial"/>
          <w:i/>
          <w:color w:val="000000" w:themeColor="text1"/>
          <w:lang w:val="es-ES"/>
        </w:rPr>
        <w:t>y</w:t>
      </w:r>
    </w:p>
    <w:p w14:paraId="115BAD7D" w14:textId="75E93216" w:rsidR="00B23508" w:rsidRPr="00FC37C9" w:rsidRDefault="00B23508" w:rsidP="0088426B">
      <w:pPr>
        <w:ind w:left="567" w:right="616"/>
        <w:jc w:val="both"/>
        <w:rPr>
          <w:rFonts w:ascii="Palatino Linotype" w:eastAsia="Calibri" w:hAnsi="Palatino Linotype" w:cs="Arial"/>
          <w:color w:val="000000" w:themeColor="text1"/>
          <w:lang w:val="es-ES"/>
        </w:rPr>
      </w:pPr>
      <w:r w:rsidRPr="00FC37C9">
        <w:rPr>
          <w:rFonts w:ascii="Palatino Linotype" w:eastAsia="Calibri" w:hAnsi="Palatino Linotype" w:cs="Arial"/>
          <w:color w:val="000000" w:themeColor="text1"/>
          <w:lang w:val="es-ES"/>
        </w:rPr>
        <w:t xml:space="preserve"> </w:t>
      </w:r>
    </w:p>
    <w:p w14:paraId="6AE2D3DB" w14:textId="58BE423C" w:rsidR="003B6B27" w:rsidRPr="00FC37C9" w:rsidRDefault="00221DEE" w:rsidP="0088426B">
      <w:pPr>
        <w:ind w:left="567" w:right="616"/>
        <w:jc w:val="both"/>
        <w:rPr>
          <w:rFonts w:ascii="Palatino Linotype" w:eastAsia="Calibri" w:hAnsi="Palatino Linotype" w:cs="Arial"/>
          <w:i/>
          <w:color w:val="000000" w:themeColor="text1"/>
          <w:lang w:val="es-ES"/>
        </w:rPr>
      </w:pPr>
      <w:hyperlink r:id="rId27" w:history="1">
        <w:r w:rsidR="00B23508" w:rsidRPr="00FC37C9">
          <w:rPr>
            <w:rStyle w:val="Hipervnculo"/>
            <w:rFonts w:ascii="Palatino Linotype" w:eastAsia="Calibri" w:hAnsi="Palatino Linotype" w:cs="Arial"/>
            <w:b/>
            <w:bCs/>
            <w:color w:val="000000" w:themeColor="text1"/>
            <w:u w:val="none"/>
          </w:rPr>
          <w:t>00521/SIMOGUER/IP/2019</w:t>
        </w:r>
      </w:hyperlink>
      <w:r w:rsidR="00B23508" w:rsidRPr="00FC37C9">
        <w:rPr>
          <w:rFonts w:ascii="Palatino Linotype" w:eastAsia="Calibri" w:hAnsi="Palatino Linotype" w:cs="Arial"/>
          <w:color w:val="000000" w:themeColor="text1"/>
          <w:lang w:val="es-ES"/>
        </w:rPr>
        <w:t>:</w:t>
      </w:r>
      <w:r w:rsidR="0088426B" w:rsidRPr="00FC37C9">
        <w:rPr>
          <w:rFonts w:ascii="Palatino Linotype" w:eastAsia="Calibri" w:hAnsi="Palatino Linotype" w:cs="Arial"/>
          <w:color w:val="000000" w:themeColor="text1"/>
          <w:lang w:val="es-ES"/>
        </w:rPr>
        <w:t xml:space="preserve"> </w:t>
      </w:r>
      <w:r w:rsidR="0088426B" w:rsidRPr="00FC37C9">
        <w:rPr>
          <w:rFonts w:ascii="Palatino Linotype" w:eastAsia="Calibri" w:hAnsi="Palatino Linotype" w:cs="Arial"/>
          <w:i/>
          <w:color w:val="000000" w:themeColor="text1"/>
          <w:lang w:val="es-ES"/>
        </w:rPr>
        <w:t xml:space="preserve">“Solicito los comprobantes de pago de aguinaldo del año pasado.” (Sic) </w:t>
      </w:r>
    </w:p>
    <w:p w14:paraId="15FFDBFB" w14:textId="77777777" w:rsidR="0088426B" w:rsidRPr="00FC37C9" w:rsidRDefault="0088426B" w:rsidP="0088426B">
      <w:pPr>
        <w:rPr>
          <w:rFonts w:ascii="Palatino Linotype" w:eastAsia="Calibri" w:hAnsi="Palatino Linotype" w:cs="Arial"/>
          <w:color w:val="000000" w:themeColor="text1"/>
          <w:lang w:val="es-ES"/>
        </w:rPr>
      </w:pPr>
    </w:p>
    <w:p w14:paraId="44B924B1" w14:textId="4B189B09" w:rsidR="00A550DC" w:rsidRPr="00FC37C9" w:rsidRDefault="00EF758E" w:rsidP="0016014D">
      <w:pPr>
        <w:pStyle w:val="Prrafodelista"/>
        <w:numPr>
          <w:ilvl w:val="0"/>
          <w:numId w:val="1"/>
        </w:numPr>
        <w:spacing w:before="240" w:after="240" w:line="360" w:lineRule="auto"/>
        <w:ind w:left="0" w:right="49" w:firstLine="0"/>
        <w:jc w:val="both"/>
        <w:rPr>
          <w:rFonts w:ascii="Palatino Linotype" w:hAnsi="Palatino Linotype"/>
          <w:color w:val="000000"/>
          <w:szCs w:val="14"/>
        </w:rPr>
      </w:pPr>
      <w:r w:rsidRPr="00FC37C9">
        <w:rPr>
          <w:rFonts w:ascii="Palatino Linotype" w:eastAsia="Calibri" w:hAnsi="Palatino Linotype" w:cs="Times New Roman"/>
          <w:lang w:val="es-ES"/>
        </w:rPr>
        <w:t>Se hace constar que en</w:t>
      </w:r>
      <w:r w:rsidR="0088426B" w:rsidRPr="00FC37C9">
        <w:rPr>
          <w:rFonts w:ascii="Palatino Linotype" w:eastAsia="Calibri" w:hAnsi="Palatino Linotype" w:cs="Times New Roman"/>
          <w:lang w:val="es-ES"/>
        </w:rPr>
        <w:t xml:space="preserve"> todas las</w:t>
      </w:r>
      <w:r w:rsidRPr="00FC37C9">
        <w:rPr>
          <w:rFonts w:ascii="Palatino Linotype" w:eastAsia="Calibri" w:hAnsi="Palatino Linotype" w:cs="Times New Roman"/>
          <w:lang w:val="es-ES"/>
        </w:rPr>
        <w:t xml:space="preserve"> solicitudes se s</w:t>
      </w:r>
      <w:r w:rsidR="005E570D" w:rsidRPr="00FC37C9">
        <w:rPr>
          <w:rFonts w:ascii="Palatino Linotype" w:eastAsia="Calibri" w:hAnsi="Palatino Linotype" w:cs="Times New Roman"/>
          <w:lang w:val="es-ES"/>
        </w:rPr>
        <w:t>eñaló como modalid</w:t>
      </w:r>
      <w:r w:rsidRPr="00FC37C9">
        <w:rPr>
          <w:rFonts w:ascii="Palatino Linotype" w:eastAsia="Calibri" w:hAnsi="Palatino Linotype" w:cs="Times New Roman"/>
          <w:lang w:val="es-ES"/>
        </w:rPr>
        <w:t>ad de entrega de l</w:t>
      </w:r>
      <w:r w:rsidR="00A40EF1" w:rsidRPr="00FC37C9">
        <w:rPr>
          <w:rFonts w:ascii="Palatino Linotype" w:eastAsia="Calibri" w:hAnsi="Palatino Linotype" w:cs="Times New Roman"/>
          <w:lang w:val="es-ES"/>
        </w:rPr>
        <w:t>a información</w:t>
      </w:r>
      <w:r w:rsidRPr="00FC37C9">
        <w:rPr>
          <w:rFonts w:ascii="Palatino Linotype" w:eastAsia="Calibri" w:hAnsi="Palatino Linotype" w:cs="Times New Roman"/>
          <w:lang w:val="es-ES"/>
        </w:rPr>
        <w:t xml:space="preserve"> a través del Sistema de Acceso a la Información Mexiquense </w:t>
      </w:r>
      <w:r w:rsidRPr="00FC37C9">
        <w:rPr>
          <w:rFonts w:ascii="Palatino Linotype" w:eastAsia="Calibri" w:hAnsi="Palatino Linotype" w:cs="Times New Roman"/>
          <w:b/>
          <w:lang w:val="es-ES"/>
        </w:rPr>
        <w:t>(SAIMEX).</w:t>
      </w:r>
    </w:p>
    <w:p w14:paraId="409E46C9" w14:textId="77777777" w:rsidR="00DC2579" w:rsidRPr="00FC37C9" w:rsidRDefault="00DC2579" w:rsidP="00DC2579">
      <w:pPr>
        <w:pStyle w:val="Prrafodelista"/>
        <w:spacing w:before="240" w:after="240" w:line="360" w:lineRule="auto"/>
        <w:ind w:left="0" w:right="616"/>
        <w:jc w:val="both"/>
        <w:rPr>
          <w:rFonts w:ascii="Palatino Linotype" w:hAnsi="Palatino Linotype"/>
          <w:color w:val="000000"/>
          <w:szCs w:val="14"/>
        </w:rPr>
      </w:pPr>
    </w:p>
    <w:p w14:paraId="7E2D5C0F" w14:textId="295B971E" w:rsidR="005B76C1" w:rsidRPr="00FC37C9" w:rsidRDefault="005E570D" w:rsidP="0016014D">
      <w:pPr>
        <w:pStyle w:val="Prrafodelista"/>
        <w:numPr>
          <w:ilvl w:val="0"/>
          <w:numId w:val="1"/>
        </w:numPr>
        <w:tabs>
          <w:tab w:val="left" w:pos="0"/>
        </w:tabs>
        <w:spacing w:line="360" w:lineRule="auto"/>
        <w:ind w:left="0" w:firstLine="0"/>
        <w:jc w:val="both"/>
        <w:rPr>
          <w:rFonts w:ascii="Palatino Linotype" w:hAnsi="Palatino Linotype"/>
          <w:color w:val="000000"/>
          <w:szCs w:val="14"/>
        </w:rPr>
      </w:pPr>
      <w:r w:rsidRPr="00FC37C9">
        <w:rPr>
          <w:rFonts w:ascii="Palatino Linotype" w:eastAsia="Calibri" w:hAnsi="Palatino Linotype" w:cs="Times New Roman"/>
        </w:rPr>
        <w:t xml:space="preserve">En </w:t>
      </w:r>
      <w:r w:rsidR="00A34D33" w:rsidRPr="00FC37C9">
        <w:rPr>
          <w:rFonts w:ascii="Palatino Linotype" w:eastAsia="Calibri" w:hAnsi="Palatino Linotype" w:cs="Times New Roman"/>
          <w:lang w:val="es-ES"/>
        </w:rPr>
        <w:t>fecha</w:t>
      </w:r>
      <w:r w:rsidR="0088426B" w:rsidRPr="00FC37C9">
        <w:rPr>
          <w:rFonts w:ascii="Palatino Linotype" w:eastAsia="Calibri" w:hAnsi="Palatino Linotype" w:cs="Times New Roman"/>
          <w:lang w:val="es-ES"/>
        </w:rPr>
        <w:t>s cinco (05)</w:t>
      </w:r>
      <w:r w:rsidR="001F7BCA" w:rsidRPr="00FC37C9">
        <w:rPr>
          <w:rFonts w:ascii="Palatino Linotype" w:eastAsia="Calibri" w:hAnsi="Palatino Linotype" w:cs="Times New Roman"/>
          <w:lang w:val="es-ES"/>
        </w:rPr>
        <w:t xml:space="preserve">, diez (10), once (11) y diecisiete (17) </w:t>
      </w:r>
      <w:r w:rsidR="00A34D33" w:rsidRPr="00FC37C9">
        <w:rPr>
          <w:rFonts w:ascii="Palatino Linotype" w:eastAsia="Calibri" w:hAnsi="Palatino Linotype" w:cs="Times New Roman"/>
          <w:lang w:val="es-ES"/>
        </w:rPr>
        <w:t xml:space="preserve"> </w:t>
      </w:r>
      <w:r w:rsidR="00B2191E" w:rsidRPr="00FC37C9">
        <w:rPr>
          <w:rFonts w:ascii="Palatino Linotype" w:eastAsia="Calibri" w:hAnsi="Palatino Linotype" w:cs="Times New Roman"/>
          <w:lang w:val="es-ES"/>
        </w:rPr>
        <w:t>de</w:t>
      </w:r>
      <w:r w:rsidR="001F7BCA" w:rsidRPr="00FC37C9">
        <w:rPr>
          <w:rFonts w:ascii="Palatino Linotype" w:eastAsia="Calibri" w:hAnsi="Palatino Linotype" w:cs="Times New Roman"/>
          <w:lang w:val="es-ES"/>
        </w:rPr>
        <w:t xml:space="preserve"> diciembre</w:t>
      </w:r>
      <w:r w:rsidR="0083293C" w:rsidRPr="00FC37C9">
        <w:rPr>
          <w:rFonts w:ascii="Palatino Linotype" w:eastAsia="Calibri" w:hAnsi="Palatino Linotype" w:cs="Times New Roman"/>
          <w:lang w:val="es-ES"/>
        </w:rPr>
        <w:t xml:space="preserve"> </w:t>
      </w:r>
      <w:r w:rsidR="006975AE" w:rsidRPr="00FC37C9">
        <w:rPr>
          <w:rFonts w:ascii="Palatino Linotype" w:eastAsia="Calibri" w:hAnsi="Palatino Linotype" w:cs="Times New Roman"/>
          <w:lang w:val="es-ES"/>
        </w:rPr>
        <w:t>de dos mil diecinueve</w:t>
      </w:r>
      <w:r w:rsidR="00406EE3" w:rsidRPr="00FC37C9">
        <w:rPr>
          <w:rFonts w:ascii="Palatino Linotype" w:eastAsia="Calibri" w:hAnsi="Palatino Linotype" w:cs="Times New Roman"/>
          <w:lang w:val="es-ES"/>
        </w:rPr>
        <w:t xml:space="preserve">, el </w:t>
      </w:r>
      <w:r w:rsidR="00406EE3" w:rsidRPr="00FC37C9">
        <w:rPr>
          <w:rFonts w:ascii="Palatino Linotype" w:eastAsia="Calibri" w:hAnsi="Palatino Linotype" w:cs="Times New Roman"/>
          <w:b/>
          <w:lang w:val="es-ES"/>
        </w:rPr>
        <w:t xml:space="preserve">SUJETO OBLIGADO </w:t>
      </w:r>
      <w:r w:rsidR="00C945A0" w:rsidRPr="00FC37C9">
        <w:rPr>
          <w:rFonts w:ascii="Palatino Linotype" w:eastAsia="Calibri" w:hAnsi="Palatino Linotype" w:cs="Times New Roman"/>
          <w:lang w:val="es-ES"/>
        </w:rPr>
        <w:t>dio respuesta</w:t>
      </w:r>
      <w:r w:rsidR="00347878" w:rsidRPr="00FC37C9">
        <w:rPr>
          <w:rFonts w:ascii="Palatino Linotype" w:eastAsia="Calibri" w:hAnsi="Palatino Linotype" w:cs="Times New Roman"/>
          <w:lang w:val="es-ES"/>
        </w:rPr>
        <w:t xml:space="preserve"> a </w:t>
      </w:r>
      <w:r w:rsidR="00406EE3" w:rsidRPr="00FC37C9">
        <w:rPr>
          <w:rFonts w:ascii="Palatino Linotype" w:eastAsia="Calibri" w:hAnsi="Palatino Linotype" w:cs="Times New Roman"/>
          <w:lang w:val="es-ES"/>
        </w:rPr>
        <w:t>la</w:t>
      </w:r>
      <w:r w:rsidR="00570E92" w:rsidRPr="00FC37C9">
        <w:rPr>
          <w:rFonts w:ascii="Palatino Linotype" w:eastAsia="Calibri" w:hAnsi="Palatino Linotype" w:cs="Times New Roman"/>
          <w:lang w:val="es-ES"/>
        </w:rPr>
        <w:t>s</w:t>
      </w:r>
      <w:r w:rsidR="00406EE3" w:rsidRPr="00FC37C9">
        <w:rPr>
          <w:rFonts w:ascii="Palatino Linotype" w:eastAsia="Calibri" w:hAnsi="Palatino Linotype" w:cs="Times New Roman"/>
          <w:lang w:val="es-ES"/>
        </w:rPr>
        <w:t xml:space="preserve"> </w:t>
      </w:r>
      <w:r w:rsidR="00155E24" w:rsidRPr="00FC37C9">
        <w:rPr>
          <w:rFonts w:ascii="Palatino Linotype" w:eastAsia="Calibri" w:hAnsi="Palatino Linotype" w:cs="Times New Roman"/>
          <w:lang w:val="es-ES"/>
        </w:rPr>
        <w:t>solicitud</w:t>
      </w:r>
      <w:r w:rsidR="00347878" w:rsidRPr="00FC37C9">
        <w:rPr>
          <w:rFonts w:ascii="Palatino Linotype" w:eastAsia="Calibri" w:hAnsi="Palatino Linotype" w:cs="Times New Roman"/>
          <w:lang w:val="es-ES"/>
        </w:rPr>
        <w:t>es</w:t>
      </w:r>
      <w:r w:rsidR="00155E24" w:rsidRPr="00FC37C9">
        <w:rPr>
          <w:rFonts w:ascii="Palatino Linotype" w:eastAsia="Calibri" w:hAnsi="Palatino Linotype" w:cs="Times New Roman"/>
          <w:lang w:val="es-ES"/>
        </w:rPr>
        <w:t xml:space="preserve"> de información</w:t>
      </w:r>
      <w:r w:rsidR="00C945A0" w:rsidRPr="00FC37C9">
        <w:rPr>
          <w:rFonts w:ascii="Palatino Linotype" w:hAnsi="Palatino Linotype"/>
        </w:rPr>
        <w:t>,</w:t>
      </w:r>
      <w:r w:rsidR="00B278B6" w:rsidRPr="00FC37C9">
        <w:rPr>
          <w:rFonts w:ascii="Palatino Linotype" w:hAnsi="Palatino Linotype"/>
        </w:rPr>
        <w:t xml:space="preserve"> </w:t>
      </w:r>
      <w:r w:rsidR="00C945A0" w:rsidRPr="00FC37C9">
        <w:rPr>
          <w:rFonts w:ascii="Palatino Linotype" w:hAnsi="Palatino Linotype"/>
        </w:rPr>
        <w:t>medi</w:t>
      </w:r>
      <w:r w:rsidR="001F7BCA" w:rsidRPr="00FC37C9">
        <w:rPr>
          <w:rFonts w:ascii="Palatino Linotype" w:hAnsi="Palatino Linotype"/>
        </w:rPr>
        <w:t xml:space="preserve">ante diversos escritos, los cuales se tienen por reproducidos al ser de conocimiento de las partes. </w:t>
      </w:r>
    </w:p>
    <w:p w14:paraId="782720EE" w14:textId="4FD35975" w:rsidR="0084448A" w:rsidRPr="00FC37C9" w:rsidRDefault="00C73A0E" w:rsidP="0028401A">
      <w:pPr>
        <w:spacing w:line="360" w:lineRule="auto"/>
        <w:ind w:right="616"/>
        <w:jc w:val="both"/>
        <w:rPr>
          <w:rFonts w:ascii="Palatino Linotype" w:hAnsi="Palatino Linotype"/>
          <w:b/>
          <w:color w:val="000000" w:themeColor="text1"/>
        </w:rPr>
      </w:pPr>
      <w:r w:rsidRPr="00FC37C9">
        <w:rPr>
          <w:rFonts w:ascii="Palatino Linotype" w:hAnsi="Palatino Linotype"/>
          <w:b/>
          <w:color w:val="000000" w:themeColor="text1"/>
        </w:rPr>
        <w:t xml:space="preserve">           </w:t>
      </w:r>
      <w:r w:rsidR="00740C84" w:rsidRPr="00FC37C9">
        <w:rPr>
          <w:rFonts w:ascii="Palatino Linotype" w:hAnsi="Palatino Linotype"/>
          <w:b/>
          <w:color w:val="000000" w:themeColor="text1"/>
        </w:rPr>
        <w:t xml:space="preserve">                                                                                                                                                                                                                                                                                                                                                                                                                                                                                                                                                                                                                                                                                                                                                                                                                                                                                                                                                                                                                                                                                                                                                                                                                                                                                                                                                                                                                                                                                                                                                                                                                                                                                                                                                                                                                                                                                                                                                                                                                                                                                                                                                                                                                                                         </w:t>
      </w:r>
    </w:p>
    <w:p w14:paraId="0A10ACE5" w14:textId="45A3BC97" w:rsidR="00A45546" w:rsidRPr="00FC37C9" w:rsidRDefault="00BE6DF8" w:rsidP="001F7BCA">
      <w:pPr>
        <w:pStyle w:val="Prrafodelista"/>
        <w:numPr>
          <w:ilvl w:val="0"/>
          <w:numId w:val="1"/>
        </w:numPr>
        <w:spacing w:line="360" w:lineRule="auto"/>
        <w:ind w:left="0" w:firstLine="0"/>
        <w:jc w:val="both"/>
        <w:rPr>
          <w:rFonts w:ascii="Palatino Linotype" w:hAnsi="Palatino Linotype"/>
          <w:b/>
          <w:i/>
        </w:rPr>
      </w:pPr>
      <w:r w:rsidRPr="00FC37C9">
        <w:rPr>
          <w:rFonts w:ascii="Palatino Linotype" w:eastAsia="Times New Roman" w:hAnsi="Palatino Linotype" w:cs="Arial"/>
        </w:rPr>
        <w:t>El día veinte (20</w:t>
      </w:r>
      <w:r w:rsidR="008C252A" w:rsidRPr="00FC37C9">
        <w:rPr>
          <w:rFonts w:ascii="Palatino Linotype" w:eastAsia="Times New Roman" w:hAnsi="Palatino Linotype" w:cs="Arial"/>
        </w:rPr>
        <w:t xml:space="preserve">) de </w:t>
      </w:r>
      <w:r w:rsidR="0084448A" w:rsidRPr="00FC37C9">
        <w:rPr>
          <w:rFonts w:ascii="Palatino Linotype" w:eastAsia="Times New Roman" w:hAnsi="Palatino Linotype" w:cs="Arial"/>
        </w:rPr>
        <w:t xml:space="preserve">diciembre </w:t>
      </w:r>
      <w:r w:rsidR="008C252A" w:rsidRPr="00FC37C9">
        <w:rPr>
          <w:rFonts w:ascii="Palatino Linotype" w:eastAsia="Times New Roman" w:hAnsi="Palatino Linotype" w:cs="Arial"/>
          <w:lang w:val="es-ES"/>
        </w:rPr>
        <w:t>de dos mil diecinueve</w:t>
      </w:r>
      <w:r w:rsidR="00D408B6" w:rsidRPr="00FC37C9">
        <w:rPr>
          <w:rFonts w:ascii="Palatino Linotype" w:eastAsia="Times New Roman" w:hAnsi="Palatino Linotype" w:cs="Arial"/>
          <w:lang w:val="es-ES"/>
        </w:rPr>
        <w:t xml:space="preserve">, se </w:t>
      </w:r>
      <w:r w:rsidR="00664106" w:rsidRPr="00FC37C9">
        <w:rPr>
          <w:rFonts w:ascii="Palatino Linotype" w:eastAsia="Times New Roman" w:hAnsi="Palatino Linotype" w:cs="Arial"/>
          <w:lang w:val="es-ES"/>
        </w:rPr>
        <w:t xml:space="preserve">interpusieron </w:t>
      </w:r>
      <w:r w:rsidR="003A68EE" w:rsidRPr="00FC37C9">
        <w:rPr>
          <w:rFonts w:ascii="Palatino Linotype" w:eastAsia="Times New Roman" w:hAnsi="Palatino Linotype" w:cs="Arial"/>
          <w:lang w:val="es-ES"/>
        </w:rPr>
        <w:t xml:space="preserve">por la parte </w:t>
      </w:r>
      <w:r w:rsidR="00C9715E" w:rsidRPr="00FC37C9">
        <w:rPr>
          <w:rFonts w:ascii="Palatino Linotype" w:eastAsia="Times New Roman" w:hAnsi="Palatino Linotype" w:cs="Arial"/>
          <w:b/>
          <w:lang w:val="es-ES"/>
        </w:rPr>
        <w:t>RECURRENTE</w:t>
      </w:r>
      <w:r w:rsidR="00D408B6" w:rsidRPr="00FC37C9">
        <w:rPr>
          <w:rFonts w:ascii="Palatino Linotype" w:eastAsia="Times New Roman" w:hAnsi="Palatino Linotype" w:cs="Arial"/>
          <w:lang w:val="es-ES"/>
        </w:rPr>
        <w:t xml:space="preserve">, </w:t>
      </w:r>
      <w:r w:rsidR="00C64BCF" w:rsidRPr="00FC37C9">
        <w:rPr>
          <w:rFonts w:ascii="Palatino Linotype" w:eastAsia="Times New Roman" w:hAnsi="Palatino Linotype" w:cs="Arial"/>
          <w:lang w:val="es-ES"/>
        </w:rPr>
        <w:t>l</w:t>
      </w:r>
      <w:r w:rsidR="00D408B6" w:rsidRPr="00FC37C9">
        <w:rPr>
          <w:rFonts w:ascii="Palatino Linotype" w:eastAsia="Times New Roman" w:hAnsi="Palatino Linotype" w:cs="Arial"/>
          <w:lang w:val="es-ES"/>
        </w:rPr>
        <w:t>os</w:t>
      </w:r>
      <w:r w:rsidR="00C64BCF" w:rsidRPr="00FC37C9">
        <w:rPr>
          <w:rFonts w:ascii="Palatino Linotype" w:eastAsia="Times New Roman" w:hAnsi="Palatino Linotype" w:cs="Arial"/>
          <w:lang w:val="es-ES"/>
        </w:rPr>
        <w:t xml:space="preserve"> recurso</w:t>
      </w:r>
      <w:r w:rsidR="00D408B6" w:rsidRPr="00FC37C9">
        <w:rPr>
          <w:rFonts w:ascii="Palatino Linotype" w:eastAsia="Times New Roman" w:hAnsi="Palatino Linotype" w:cs="Arial"/>
          <w:lang w:val="es-ES"/>
        </w:rPr>
        <w:t>s</w:t>
      </w:r>
      <w:r w:rsidR="00C64BCF" w:rsidRPr="00FC37C9">
        <w:rPr>
          <w:rFonts w:ascii="Palatino Linotype" w:eastAsia="Times New Roman" w:hAnsi="Palatino Linotype" w:cs="Arial"/>
          <w:lang w:val="es-ES"/>
        </w:rPr>
        <w:t xml:space="preserve"> de revisión</w:t>
      </w:r>
      <w:bookmarkStart w:id="5" w:name="_Toc461555885"/>
      <w:bookmarkStart w:id="6" w:name="_Toc465264612"/>
      <w:bookmarkStart w:id="7" w:name="_Toc465264857"/>
      <w:bookmarkStart w:id="8" w:name="_Toc465266508"/>
      <w:bookmarkStart w:id="9" w:name="_Toc466302240"/>
      <w:bookmarkStart w:id="10" w:name="_Toc466371848"/>
      <w:bookmarkStart w:id="11" w:name="_Toc466371907"/>
      <w:bookmarkStart w:id="12" w:name="_Toc466377637"/>
      <w:bookmarkStart w:id="13" w:name="_Toc475619390"/>
      <w:bookmarkStart w:id="14" w:name="_Toc476048182"/>
      <w:bookmarkStart w:id="15" w:name="_Toc476071561"/>
      <w:bookmarkStart w:id="16" w:name="_Toc491370292"/>
      <w:r w:rsidR="001F7BCA" w:rsidRPr="00FC37C9">
        <w:rPr>
          <w:rFonts w:ascii="Palatino Linotype" w:hAnsi="Palatino Linotype"/>
          <w:b/>
        </w:rPr>
        <w:t xml:space="preserve"> </w:t>
      </w:r>
      <w:hyperlink r:id="rId28" w:history="1">
        <w:r w:rsidR="001F7BCA" w:rsidRPr="00FC37C9">
          <w:rPr>
            <w:rStyle w:val="Hipervnculo"/>
            <w:rFonts w:ascii="Palatino Linotype" w:eastAsia="Calibri" w:hAnsi="Palatino Linotype" w:cs="Arial"/>
            <w:b/>
            <w:bCs/>
            <w:color w:val="000000" w:themeColor="text1"/>
            <w:u w:val="none"/>
          </w:rPr>
          <w:t>00262/SIMOGUER/IP/2019</w:t>
        </w:r>
      </w:hyperlink>
      <w:r w:rsidR="001F7BCA" w:rsidRPr="00FC37C9">
        <w:rPr>
          <w:rFonts w:ascii="Palatino Linotype" w:eastAsia="Calibri" w:hAnsi="Palatino Linotype" w:cs="Arial"/>
          <w:color w:val="000000" w:themeColor="text1"/>
          <w:lang w:val="es-ES"/>
        </w:rPr>
        <w:t xml:space="preserve">, </w:t>
      </w:r>
      <w:hyperlink r:id="rId29" w:history="1">
        <w:r w:rsidR="001F7BCA" w:rsidRPr="00FC37C9">
          <w:rPr>
            <w:rStyle w:val="Hipervnculo"/>
            <w:rFonts w:ascii="Palatino Linotype" w:eastAsia="Calibri" w:hAnsi="Palatino Linotype" w:cs="Arial"/>
            <w:b/>
            <w:bCs/>
            <w:color w:val="000000" w:themeColor="text1"/>
            <w:u w:val="none"/>
          </w:rPr>
          <w:t>00308/SIMOGUER/IP/2019</w:t>
        </w:r>
      </w:hyperlink>
      <w:r w:rsidR="001F7BCA" w:rsidRPr="00FC37C9">
        <w:rPr>
          <w:rFonts w:ascii="Palatino Linotype" w:eastAsia="Calibri" w:hAnsi="Palatino Linotype" w:cs="Arial"/>
          <w:color w:val="000000" w:themeColor="text1"/>
          <w:lang w:val="es-ES"/>
        </w:rPr>
        <w:t xml:space="preserve">, </w:t>
      </w:r>
      <w:hyperlink r:id="rId30" w:history="1">
        <w:r w:rsidR="001F7BCA" w:rsidRPr="00FC37C9">
          <w:rPr>
            <w:rStyle w:val="Hipervnculo"/>
            <w:rFonts w:ascii="Palatino Linotype" w:eastAsia="Calibri" w:hAnsi="Palatino Linotype" w:cs="Arial"/>
            <w:b/>
            <w:bCs/>
            <w:color w:val="000000" w:themeColor="text1"/>
            <w:u w:val="none"/>
          </w:rPr>
          <w:t>00486/SIMOGUER/IP/2019</w:t>
        </w:r>
      </w:hyperlink>
      <w:r w:rsidR="001F7BCA" w:rsidRPr="00FC37C9">
        <w:rPr>
          <w:rFonts w:ascii="Palatino Linotype" w:eastAsia="Calibri" w:hAnsi="Palatino Linotype" w:cs="Arial"/>
          <w:color w:val="000000" w:themeColor="text1"/>
          <w:lang w:val="es-ES"/>
        </w:rPr>
        <w:t>,</w:t>
      </w:r>
      <w:r w:rsidR="001F7BCA" w:rsidRPr="00FC37C9">
        <w:rPr>
          <w:rFonts w:ascii="Palatino Linotype" w:eastAsia="Calibri" w:hAnsi="Palatino Linotype" w:cs="Arial"/>
          <w:color w:val="000000" w:themeColor="text1"/>
        </w:rPr>
        <w:t xml:space="preserve"> </w:t>
      </w:r>
      <w:hyperlink r:id="rId31" w:history="1">
        <w:r w:rsidR="001F7BCA" w:rsidRPr="00FC37C9">
          <w:rPr>
            <w:rStyle w:val="Hipervnculo"/>
            <w:rFonts w:ascii="Palatino Linotype" w:eastAsia="Calibri" w:hAnsi="Palatino Linotype" w:cs="Arial"/>
            <w:b/>
            <w:bCs/>
            <w:color w:val="000000" w:themeColor="text1"/>
            <w:u w:val="none"/>
          </w:rPr>
          <w:t>00497/SIMOGUER/IP/2019</w:t>
        </w:r>
      </w:hyperlink>
      <w:r w:rsidR="001F7BCA" w:rsidRPr="00FC37C9">
        <w:rPr>
          <w:rFonts w:ascii="Palatino Linotype" w:eastAsia="Calibri" w:hAnsi="Palatino Linotype" w:cs="Arial"/>
          <w:color w:val="000000" w:themeColor="text1"/>
          <w:lang w:val="es-ES"/>
        </w:rPr>
        <w:t>,</w:t>
      </w:r>
      <w:r w:rsidR="001F7BCA" w:rsidRPr="00FC37C9">
        <w:rPr>
          <w:rFonts w:ascii="Palatino Linotype" w:eastAsia="Calibri" w:hAnsi="Palatino Linotype" w:cs="Arial"/>
          <w:color w:val="000000" w:themeColor="text1"/>
        </w:rPr>
        <w:t xml:space="preserve"> </w:t>
      </w:r>
      <w:hyperlink r:id="rId32" w:history="1">
        <w:r w:rsidR="001F7BCA" w:rsidRPr="00FC37C9">
          <w:rPr>
            <w:rStyle w:val="Hipervnculo"/>
            <w:rFonts w:ascii="Palatino Linotype" w:eastAsia="Calibri" w:hAnsi="Palatino Linotype" w:cs="Arial"/>
            <w:b/>
            <w:bCs/>
            <w:color w:val="000000" w:themeColor="text1"/>
            <w:u w:val="none"/>
          </w:rPr>
          <w:t>00366/SIMOGUER/IP/2019</w:t>
        </w:r>
      </w:hyperlink>
      <w:r w:rsidR="001F7BCA" w:rsidRPr="00FC37C9">
        <w:rPr>
          <w:rFonts w:ascii="Palatino Linotype" w:eastAsia="Calibri" w:hAnsi="Palatino Linotype" w:cs="Arial"/>
          <w:color w:val="000000" w:themeColor="text1"/>
          <w:lang w:val="es-ES"/>
        </w:rPr>
        <w:t>,</w:t>
      </w:r>
      <w:r w:rsidR="001F7BCA" w:rsidRPr="00FC37C9">
        <w:rPr>
          <w:rFonts w:ascii="Palatino Linotype" w:eastAsia="Calibri" w:hAnsi="Palatino Linotype" w:cs="Arial"/>
          <w:color w:val="000000" w:themeColor="text1"/>
        </w:rPr>
        <w:t xml:space="preserve"> </w:t>
      </w:r>
      <w:hyperlink r:id="rId33" w:history="1">
        <w:r w:rsidR="001F7BCA" w:rsidRPr="00FC37C9">
          <w:rPr>
            <w:rStyle w:val="Hipervnculo"/>
            <w:rFonts w:ascii="Palatino Linotype" w:eastAsia="Calibri" w:hAnsi="Palatino Linotype" w:cs="Arial"/>
            <w:b/>
            <w:bCs/>
            <w:color w:val="000000" w:themeColor="text1"/>
            <w:u w:val="none"/>
          </w:rPr>
          <w:t>00471/SIMOGUER/IP/2019</w:t>
        </w:r>
      </w:hyperlink>
      <w:r w:rsidR="001F7BCA" w:rsidRPr="00FC37C9">
        <w:rPr>
          <w:rFonts w:ascii="Palatino Linotype" w:eastAsia="Calibri" w:hAnsi="Palatino Linotype" w:cs="Arial"/>
          <w:color w:val="000000" w:themeColor="text1"/>
          <w:lang w:val="es-ES"/>
        </w:rPr>
        <w:t>,</w:t>
      </w:r>
      <w:r w:rsidR="001F7BCA" w:rsidRPr="00FC37C9">
        <w:rPr>
          <w:rFonts w:ascii="Palatino Linotype" w:eastAsia="Calibri" w:hAnsi="Palatino Linotype" w:cs="Arial"/>
          <w:color w:val="000000" w:themeColor="text1"/>
        </w:rPr>
        <w:t xml:space="preserve"> </w:t>
      </w:r>
      <w:hyperlink r:id="rId34" w:history="1">
        <w:r w:rsidR="001F7BCA" w:rsidRPr="00FC37C9">
          <w:rPr>
            <w:rStyle w:val="Hipervnculo"/>
            <w:rFonts w:ascii="Palatino Linotype" w:eastAsia="Calibri" w:hAnsi="Palatino Linotype" w:cs="Arial"/>
            <w:b/>
            <w:bCs/>
            <w:color w:val="000000" w:themeColor="text1"/>
            <w:u w:val="none"/>
          </w:rPr>
          <w:t>00487/SIMOGUER/IP/2019</w:t>
        </w:r>
      </w:hyperlink>
      <w:r w:rsidR="001F7BCA" w:rsidRPr="00FC37C9">
        <w:rPr>
          <w:rFonts w:ascii="Palatino Linotype" w:eastAsia="Calibri" w:hAnsi="Palatino Linotype" w:cs="Arial"/>
          <w:color w:val="000000" w:themeColor="text1"/>
          <w:lang w:val="es-ES"/>
        </w:rPr>
        <w:t>,</w:t>
      </w:r>
      <w:r w:rsidR="001F7BCA" w:rsidRPr="00FC37C9">
        <w:rPr>
          <w:rFonts w:ascii="Palatino Linotype" w:eastAsia="Calibri" w:hAnsi="Palatino Linotype" w:cs="Arial"/>
          <w:color w:val="000000" w:themeColor="text1"/>
        </w:rPr>
        <w:t xml:space="preserve"> </w:t>
      </w:r>
      <w:hyperlink r:id="rId35" w:history="1">
        <w:r w:rsidR="001F7BCA" w:rsidRPr="00FC37C9">
          <w:rPr>
            <w:rStyle w:val="Hipervnculo"/>
            <w:rFonts w:ascii="Palatino Linotype" w:eastAsia="Calibri" w:hAnsi="Palatino Linotype" w:cs="Arial"/>
            <w:b/>
            <w:bCs/>
            <w:color w:val="000000" w:themeColor="text1"/>
            <w:u w:val="none"/>
          </w:rPr>
          <w:t>00488/SIMOGUER/IP/2019</w:t>
        </w:r>
      </w:hyperlink>
      <w:r w:rsidR="001F7BCA" w:rsidRPr="00FC37C9">
        <w:rPr>
          <w:rFonts w:ascii="Palatino Linotype" w:eastAsia="Calibri" w:hAnsi="Palatino Linotype" w:cs="Arial"/>
          <w:color w:val="000000" w:themeColor="text1"/>
          <w:lang w:val="es-ES"/>
        </w:rPr>
        <w:t>,</w:t>
      </w:r>
      <w:r w:rsidR="001F7BCA" w:rsidRPr="00FC37C9">
        <w:rPr>
          <w:rFonts w:ascii="Palatino Linotype" w:eastAsia="Calibri" w:hAnsi="Palatino Linotype" w:cs="Arial"/>
          <w:color w:val="000000" w:themeColor="text1"/>
        </w:rPr>
        <w:t xml:space="preserve"> </w:t>
      </w:r>
      <w:hyperlink r:id="rId36" w:history="1">
        <w:r w:rsidR="001F7BCA" w:rsidRPr="00FC37C9">
          <w:rPr>
            <w:rStyle w:val="Hipervnculo"/>
            <w:rFonts w:ascii="Palatino Linotype" w:eastAsia="Calibri" w:hAnsi="Palatino Linotype" w:cs="Arial"/>
            <w:b/>
            <w:bCs/>
            <w:color w:val="000000" w:themeColor="text1"/>
            <w:u w:val="none"/>
          </w:rPr>
          <w:t>00496/SIMOGUER/IP/2019</w:t>
        </w:r>
      </w:hyperlink>
      <w:r w:rsidR="001F7BCA" w:rsidRPr="00FC37C9">
        <w:rPr>
          <w:rFonts w:ascii="Palatino Linotype" w:eastAsia="Calibri" w:hAnsi="Palatino Linotype" w:cs="Arial"/>
          <w:color w:val="000000" w:themeColor="text1"/>
          <w:lang w:val="es-ES"/>
        </w:rPr>
        <w:t xml:space="preserve"> y </w:t>
      </w:r>
      <w:hyperlink r:id="rId37" w:history="1">
        <w:r w:rsidR="001F7BCA" w:rsidRPr="00FC37C9">
          <w:rPr>
            <w:rStyle w:val="Hipervnculo"/>
            <w:rFonts w:ascii="Palatino Linotype" w:eastAsia="Calibri" w:hAnsi="Palatino Linotype" w:cs="Arial"/>
            <w:b/>
            <w:bCs/>
            <w:color w:val="000000" w:themeColor="text1"/>
            <w:u w:val="none"/>
          </w:rPr>
          <w:t>00521/SIMOGUER/IP/2019</w:t>
        </w:r>
      </w:hyperlink>
      <w:r w:rsidR="008C252A" w:rsidRPr="00FC37C9">
        <w:rPr>
          <w:rFonts w:ascii="Palatino Linotype" w:hAnsi="Palatino Linotype"/>
          <w:b/>
        </w:rPr>
        <w:t xml:space="preserve">; </w:t>
      </w:r>
      <w:r w:rsidR="001F7BCA" w:rsidRPr="00FC37C9">
        <w:rPr>
          <w:rFonts w:ascii="Palatino Linotype" w:hAnsi="Palatino Linotype"/>
          <w:b/>
        </w:rPr>
        <w:t xml:space="preserve"> </w:t>
      </w:r>
      <w:r w:rsidR="001F7BCA" w:rsidRPr="00FC37C9">
        <w:rPr>
          <w:rFonts w:ascii="Palatino Linotype" w:hAnsi="Palatino Linotype"/>
        </w:rPr>
        <w:t xml:space="preserve">donde medularmente se refirió </w:t>
      </w:r>
      <w:r w:rsidR="00910F24" w:rsidRPr="00FC37C9">
        <w:rPr>
          <w:rFonts w:ascii="Palatino Linotype" w:hAnsi="Palatino Linotype"/>
        </w:rPr>
        <w:t xml:space="preserve">como </w:t>
      </w:r>
      <w:r w:rsidR="00C90879" w:rsidRPr="00FC37C9">
        <w:rPr>
          <w:rFonts w:ascii="Palatino Linotype" w:eastAsia="Times New Roman" w:hAnsi="Palatino Linotype" w:cs="Arial"/>
          <w:lang w:val="es-ES"/>
        </w:rPr>
        <w:t>actos y razones o motivos de inconformidad siguientes:</w:t>
      </w:r>
    </w:p>
    <w:p w14:paraId="5926DFDD" w14:textId="77777777" w:rsidR="00630400" w:rsidRPr="00FC37C9" w:rsidRDefault="00630400" w:rsidP="00910F24">
      <w:pPr>
        <w:spacing w:line="360" w:lineRule="auto"/>
        <w:ind w:right="616"/>
        <w:jc w:val="both"/>
        <w:rPr>
          <w:rFonts w:ascii="Palatino Linotype" w:eastAsia="Calibri" w:hAnsi="Palatino Linotype" w:cs="Arial"/>
          <w:b/>
          <w:lang w:val="es-ES"/>
        </w:rPr>
      </w:pPr>
      <w:bookmarkStart w:id="17" w:name="_Toc491971186"/>
      <w:bookmarkStart w:id="18" w:name="_Toc495043348"/>
      <w:bookmarkStart w:id="19" w:name="_Toc495490222"/>
      <w:bookmarkStart w:id="20" w:name="_Toc495490292"/>
      <w:bookmarkStart w:id="21" w:name="_Toc503989305"/>
      <w:bookmarkStart w:id="22" w:name="_Toc503989327"/>
      <w:bookmarkStart w:id="23" w:name="_Toc504070934"/>
      <w:bookmarkStart w:id="24" w:name="_Toc507607100"/>
      <w:bookmarkStart w:id="25" w:name="_Toc513637193"/>
      <w:bookmarkStart w:id="26" w:name="_Toc517374347"/>
      <w:bookmarkStart w:id="27" w:name="_Toc517426507"/>
      <w:bookmarkStart w:id="28" w:name="_Toc517426552"/>
      <w:bookmarkStart w:id="29" w:name="_Toc520879413"/>
      <w:bookmarkStart w:id="30" w:name="_Toc520914922"/>
      <w:bookmarkStart w:id="31" w:name="_Toc520930776"/>
      <w:bookmarkStart w:id="32" w:name="_Toc520932703"/>
    </w:p>
    <w:p w14:paraId="070C6DE9" w14:textId="79AAD9BD" w:rsidR="000D5A1D" w:rsidRPr="00FC37C9" w:rsidRDefault="009E4942" w:rsidP="005354A9">
      <w:pPr>
        <w:pStyle w:val="Prrafodelista"/>
        <w:numPr>
          <w:ilvl w:val="0"/>
          <w:numId w:val="2"/>
        </w:numPr>
        <w:spacing w:line="360" w:lineRule="auto"/>
        <w:ind w:right="616"/>
        <w:jc w:val="both"/>
        <w:rPr>
          <w:rFonts w:ascii="Palatino Linotype" w:eastAsia="Calibri" w:hAnsi="Palatino Linotype" w:cs="Arial"/>
          <w:lang w:val="es-ES"/>
        </w:rPr>
      </w:pPr>
      <w:bookmarkStart w:id="33" w:name="_Toc521527061"/>
      <w:bookmarkStart w:id="34" w:name="_Toc521536199"/>
      <w:bookmarkStart w:id="35" w:name="_Toc529402639"/>
      <w:bookmarkStart w:id="36" w:name="_Toc11347064"/>
      <w:bookmarkStart w:id="37" w:name="_Toc30089446"/>
      <w:bookmarkStart w:id="38" w:name="_Toc33118963"/>
      <w:bookmarkStart w:id="39" w:name="_Toc33118997"/>
      <w:bookmarkStart w:id="40" w:name="_Toc33718011"/>
      <w:bookmarkStart w:id="41" w:name="_Toc34310229"/>
      <w:r w:rsidRPr="00FC37C9">
        <w:rPr>
          <w:rStyle w:val="Ttulo2Car"/>
          <w:rFonts w:ascii="Palatino Linotype" w:hAnsi="Palatino Linotype"/>
          <w:b/>
          <w:color w:val="auto"/>
          <w:sz w:val="24"/>
          <w:lang w:val="es-ES"/>
        </w:rPr>
        <w:t>Acto impugnado:</w:t>
      </w:r>
      <w:bookmarkStart w:id="42" w:name="_Toc461555886"/>
      <w:bookmarkStart w:id="43" w:name="_Toc465264613"/>
      <w:bookmarkStart w:id="44" w:name="_Toc465264858"/>
      <w:bookmarkStart w:id="45" w:name="_Toc465266509"/>
      <w:bookmarkStart w:id="46" w:name="_Toc466302241"/>
      <w:bookmarkStart w:id="47" w:name="_Toc466371849"/>
      <w:bookmarkStart w:id="48" w:name="_Toc466371908"/>
      <w:bookmarkStart w:id="49" w:name="_Toc466377638"/>
      <w:bookmarkEnd w:id="5"/>
      <w:bookmarkEnd w:id="6"/>
      <w:bookmarkEnd w:id="7"/>
      <w:bookmarkEnd w:id="8"/>
      <w:bookmarkEnd w:id="9"/>
      <w:bookmarkEnd w:id="10"/>
      <w:bookmarkEnd w:id="11"/>
      <w:bookmarkEnd w:id="12"/>
      <w:r w:rsidR="001E3F91" w:rsidRPr="00FC37C9">
        <w:rPr>
          <w:rStyle w:val="Ttulo2Car"/>
          <w:rFonts w:ascii="Palatino Linotype" w:hAnsi="Palatino Linotype"/>
          <w:i/>
          <w:color w:val="auto"/>
          <w:sz w:val="24"/>
          <w:szCs w:val="24"/>
          <w:lang w:val="es-ES"/>
        </w:rPr>
        <w:t>”</w:t>
      </w:r>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r w:rsidR="005354A9" w:rsidRPr="00FC37C9">
        <w:t xml:space="preserve"> </w:t>
      </w:r>
      <w:r w:rsidR="005354A9" w:rsidRPr="00FC37C9">
        <w:rPr>
          <w:rStyle w:val="Ttulo2Car"/>
          <w:rFonts w:ascii="Palatino Linotype" w:hAnsi="Palatino Linotype"/>
          <w:i/>
          <w:color w:val="auto"/>
          <w:sz w:val="24"/>
          <w:szCs w:val="24"/>
          <w:lang w:val="es-ES"/>
        </w:rPr>
        <w:t>No me entregan la información que solicite</w:t>
      </w:r>
      <w:r w:rsidRPr="00FC37C9">
        <w:rPr>
          <w:rFonts w:ascii="Palatino Linotype" w:eastAsia="Calibri" w:hAnsi="Palatino Linotype" w:cs="Arial"/>
          <w:i/>
          <w:lang w:val="es-ES"/>
        </w:rPr>
        <w:t>”</w:t>
      </w:r>
      <w:r w:rsidR="00E62303" w:rsidRPr="00FC37C9">
        <w:rPr>
          <w:rFonts w:ascii="Palatino Linotype" w:eastAsia="Calibri" w:hAnsi="Palatino Linotype" w:cs="Arial"/>
          <w:lang w:val="es-ES"/>
        </w:rPr>
        <w:t xml:space="preserve"> </w:t>
      </w:r>
      <w:r w:rsidR="00515227" w:rsidRPr="00FC37C9">
        <w:rPr>
          <w:rFonts w:ascii="Palatino Linotype" w:eastAsia="Calibri" w:hAnsi="Palatino Linotype" w:cs="Arial"/>
          <w:lang w:val="es-ES"/>
        </w:rPr>
        <w:t>(Sic).</w:t>
      </w:r>
    </w:p>
    <w:p w14:paraId="58D5B347" w14:textId="77777777" w:rsidR="00697BEA" w:rsidRPr="00FC37C9" w:rsidRDefault="00697BEA" w:rsidP="00190387">
      <w:pPr>
        <w:pStyle w:val="Prrafodelista"/>
        <w:spacing w:line="360" w:lineRule="auto"/>
        <w:ind w:right="616" w:hanging="153"/>
        <w:jc w:val="both"/>
        <w:rPr>
          <w:rFonts w:ascii="Palatino Linotype" w:eastAsia="Calibri" w:hAnsi="Palatino Linotype" w:cs="Arial"/>
          <w:b/>
          <w:lang w:val="es-ES"/>
        </w:rPr>
      </w:pPr>
    </w:p>
    <w:p w14:paraId="30A30403" w14:textId="5930AA22" w:rsidR="00910F24" w:rsidRPr="00FC37C9" w:rsidRDefault="009E4942" w:rsidP="005354A9">
      <w:pPr>
        <w:pStyle w:val="Prrafodelista"/>
        <w:numPr>
          <w:ilvl w:val="0"/>
          <w:numId w:val="2"/>
        </w:numPr>
        <w:spacing w:line="360" w:lineRule="auto"/>
        <w:ind w:right="616"/>
        <w:jc w:val="both"/>
        <w:rPr>
          <w:rFonts w:ascii="Palatino Linotype" w:hAnsi="Palatino Linotype"/>
          <w:b/>
          <w:sz w:val="22"/>
          <w:szCs w:val="22"/>
        </w:rPr>
      </w:pPr>
      <w:bookmarkStart w:id="50" w:name="_Toc461555887"/>
      <w:bookmarkStart w:id="51" w:name="_Toc465264614"/>
      <w:bookmarkStart w:id="52" w:name="_Toc465264859"/>
      <w:bookmarkStart w:id="53" w:name="_Toc465266510"/>
      <w:bookmarkStart w:id="54" w:name="_Toc466302242"/>
      <w:bookmarkStart w:id="55" w:name="_Toc466371850"/>
      <w:bookmarkStart w:id="56" w:name="_Toc466371909"/>
      <w:bookmarkStart w:id="57" w:name="_Toc466377639"/>
      <w:bookmarkStart w:id="58" w:name="_Toc475619391"/>
      <w:bookmarkStart w:id="59" w:name="_Toc476048183"/>
      <w:bookmarkStart w:id="60" w:name="_Toc476071562"/>
      <w:bookmarkStart w:id="61" w:name="_Toc491370293"/>
      <w:bookmarkStart w:id="62" w:name="_Toc491971187"/>
      <w:bookmarkStart w:id="63" w:name="_Toc495043349"/>
      <w:bookmarkStart w:id="64" w:name="_Toc495490223"/>
      <w:bookmarkStart w:id="65" w:name="_Toc495490293"/>
      <w:bookmarkStart w:id="66" w:name="_Toc503989306"/>
      <w:bookmarkStart w:id="67" w:name="_Toc503989328"/>
      <w:bookmarkStart w:id="68" w:name="_Toc504070935"/>
      <w:bookmarkStart w:id="69" w:name="_Toc507607101"/>
      <w:bookmarkStart w:id="70" w:name="_Toc513637194"/>
      <w:bookmarkStart w:id="71" w:name="_Toc517374348"/>
      <w:bookmarkStart w:id="72" w:name="_Toc517426508"/>
      <w:bookmarkStart w:id="73" w:name="_Toc517426553"/>
      <w:bookmarkStart w:id="74" w:name="_Toc529402640"/>
      <w:bookmarkStart w:id="75" w:name="_Toc520879414"/>
      <w:bookmarkStart w:id="76" w:name="_Toc520914923"/>
      <w:bookmarkStart w:id="77" w:name="_Toc520930777"/>
      <w:bookmarkStart w:id="78" w:name="_Toc520932704"/>
      <w:bookmarkStart w:id="79" w:name="_Toc521527062"/>
      <w:bookmarkStart w:id="80" w:name="_Toc521536200"/>
      <w:bookmarkStart w:id="81" w:name="_Toc11347065"/>
      <w:bookmarkStart w:id="82" w:name="_Toc30089447"/>
      <w:bookmarkStart w:id="83" w:name="_Toc33118964"/>
      <w:bookmarkStart w:id="84" w:name="_Toc33118998"/>
      <w:bookmarkStart w:id="85" w:name="_Toc33718012"/>
      <w:bookmarkStart w:id="86" w:name="_Toc34310230"/>
      <w:r w:rsidRPr="00FC37C9">
        <w:rPr>
          <w:rStyle w:val="Ttulo2Car"/>
          <w:rFonts w:ascii="Palatino Linotype" w:hAnsi="Palatino Linotype"/>
          <w:b/>
          <w:color w:val="auto"/>
          <w:sz w:val="24"/>
          <w:lang w:val="es-ES"/>
        </w:rPr>
        <w:t>Razones o Motivos de inconformidad:</w:t>
      </w:r>
      <w:bookmarkEnd w:id="50"/>
      <w:bookmarkEnd w:id="51"/>
      <w:bookmarkEnd w:id="52"/>
      <w:bookmarkEnd w:id="53"/>
      <w:bookmarkEnd w:id="54"/>
      <w:bookmarkEnd w:id="55"/>
      <w:bookmarkEnd w:id="56"/>
      <w:bookmarkEnd w:id="57"/>
      <w:r w:rsidR="000631D9" w:rsidRPr="00FC37C9">
        <w:rPr>
          <w:rStyle w:val="Ttulo2Car"/>
          <w:rFonts w:ascii="Palatino Linotype" w:hAnsi="Palatino Linotype"/>
          <w:b/>
          <w:color w:val="auto"/>
          <w:sz w:val="24"/>
          <w:szCs w:val="24"/>
          <w:lang w:val="es-ES"/>
        </w:rPr>
        <w:t xml:space="preserve"> </w:t>
      </w:r>
      <w:bookmarkEnd w:id="58"/>
      <w:bookmarkEnd w:id="59"/>
      <w:bookmarkEnd w:id="60"/>
      <w:bookmarkEnd w:id="61"/>
      <w:bookmarkEnd w:id="62"/>
      <w:bookmarkEnd w:id="63"/>
      <w:bookmarkEnd w:id="64"/>
      <w:bookmarkEnd w:id="65"/>
      <w:bookmarkEnd w:id="66"/>
      <w:bookmarkEnd w:id="67"/>
      <w:bookmarkEnd w:id="68"/>
      <w:bookmarkEnd w:id="69"/>
      <w:bookmarkEnd w:id="70"/>
      <w:r w:rsidR="00664106" w:rsidRPr="00FC37C9">
        <w:rPr>
          <w:rStyle w:val="Ttulo2Car"/>
          <w:rFonts w:ascii="Palatino Linotype" w:hAnsi="Palatino Linotype"/>
          <w:i/>
          <w:color w:val="auto"/>
          <w:sz w:val="24"/>
          <w:szCs w:val="24"/>
          <w:lang w:val="es-ES"/>
        </w:rPr>
        <w:t>“</w:t>
      </w:r>
      <w:bookmarkEnd w:id="71"/>
      <w:bookmarkEnd w:id="72"/>
      <w:bookmarkEnd w:id="73"/>
      <w:bookmarkEnd w:id="74"/>
      <w:r w:rsidR="005354A9" w:rsidRPr="00FC37C9">
        <w:rPr>
          <w:rStyle w:val="Ttulo2Car"/>
          <w:rFonts w:ascii="Palatino Linotype" w:hAnsi="Palatino Linotype"/>
          <w:i/>
          <w:color w:val="auto"/>
          <w:sz w:val="24"/>
          <w:szCs w:val="24"/>
          <w:lang w:val="es-ES"/>
        </w:rPr>
        <w:t>El municipio me limita mi derecho de acceso a la información pública</w:t>
      </w:r>
      <w:r w:rsidR="00664106" w:rsidRPr="00FC37C9">
        <w:rPr>
          <w:rStyle w:val="Ttulo2Car"/>
          <w:rFonts w:ascii="Palatino Linotype" w:hAnsi="Palatino Linotype"/>
          <w:i/>
          <w:color w:val="auto"/>
          <w:sz w:val="24"/>
          <w:szCs w:val="24"/>
          <w:lang w:val="es-ES"/>
        </w:rPr>
        <w:t>”</w:t>
      </w:r>
      <w:bookmarkEnd w:id="75"/>
      <w:bookmarkEnd w:id="76"/>
      <w:bookmarkEnd w:id="77"/>
      <w:bookmarkEnd w:id="78"/>
      <w:bookmarkEnd w:id="79"/>
      <w:bookmarkEnd w:id="80"/>
      <w:bookmarkEnd w:id="81"/>
      <w:bookmarkEnd w:id="82"/>
      <w:bookmarkEnd w:id="83"/>
      <w:bookmarkEnd w:id="84"/>
      <w:bookmarkEnd w:id="85"/>
      <w:bookmarkEnd w:id="86"/>
      <w:r w:rsidR="00FE49E3" w:rsidRPr="00FC37C9">
        <w:rPr>
          <w:rFonts w:ascii="Palatino Linotype" w:hAnsi="Palatino Linotype"/>
          <w:i/>
        </w:rPr>
        <w:t xml:space="preserve"> </w:t>
      </w:r>
      <w:r w:rsidR="00FE49E3" w:rsidRPr="00FC37C9">
        <w:rPr>
          <w:rFonts w:ascii="Palatino Linotype" w:hAnsi="Palatino Linotype"/>
        </w:rPr>
        <w:t>(Sic)</w:t>
      </w:r>
    </w:p>
    <w:p w14:paraId="79A67996" w14:textId="77777777" w:rsidR="00910F24" w:rsidRPr="00FC37C9" w:rsidRDefault="00910F24" w:rsidP="00910F24">
      <w:pPr>
        <w:spacing w:line="360" w:lineRule="auto"/>
        <w:ind w:right="616"/>
        <w:jc w:val="both"/>
        <w:rPr>
          <w:rFonts w:ascii="Palatino Linotype" w:hAnsi="Palatino Linotype"/>
          <w:b/>
          <w:sz w:val="22"/>
          <w:szCs w:val="22"/>
        </w:rPr>
      </w:pPr>
    </w:p>
    <w:p w14:paraId="2D721437" w14:textId="4B78945B" w:rsidR="00664106" w:rsidRPr="00FC37C9" w:rsidRDefault="00664106" w:rsidP="00910F24">
      <w:pPr>
        <w:pStyle w:val="Prrafodelista"/>
        <w:numPr>
          <w:ilvl w:val="0"/>
          <w:numId w:val="1"/>
        </w:numPr>
        <w:spacing w:before="240" w:after="240" w:line="360" w:lineRule="auto"/>
        <w:ind w:left="0" w:firstLine="0"/>
        <w:jc w:val="both"/>
        <w:rPr>
          <w:rFonts w:ascii="Palatino Linotype" w:eastAsia="Times New Roman" w:hAnsi="Palatino Linotype" w:cs="Arial"/>
        </w:rPr>
      </w:pPr>
      <w:r w:rsidRPr="00FC37C9">
        <w:rPr>
          <w:rFonts w:ascii="Palatino Linotype" w:hAnsi="Palatino Linotype" w:cs="Arial"/>
          <w:bCs/>
        </w:rPr>
        <w:t xml:space="preserve">Asimismo con fundamento en lo dispuesto por el </w:t>
      </w:r>
      <w:r w:rsidRPr="00FC37C9">
        <w:rPr>
          <w:rFonts w:ascii="Palatino Linotype" w:eastAsia="Calibri" w:hAnsi="Palatino Linotype" w:cs="Arial"/>
        </w:rPr>
        <w:t xml:space="preserve">artículo 185 fracción I de la </w:t>
      </w:r>
      <w:r w:rsidRPr="00FC37C9">
        <w:rPr>
          <w:rFonts w:ascii="Palatino Linotype" w:eastAsia="Calibri" w:hAnsi="Palatino Linotype" w:cs="Arial"/>
          <w:b/>
        </w:rPr>
        <w:t>Ley de Transparencia y Acceso a la Información Pública del Estado de México y Municipios,</w:t>
      </w:r>
      <w:r w:rsidRPr="00FC37C9">
        <w:rPr>
          <w:rFonts w:ascii="Palatino Linotype" w:hAnsi="Palatino Linotype" w:cs="Arial"/>
        </w:rPr>
        <w:t xml:space="preserve"> </w:t>
      </w:r>
      <w:r w:rsidR="00AE0514" w:rsidRPr="00FC37C9">
        <w:rPr>
          <w:rFonts w:ascii="Palatino Linotype" w:hAnsi="Palatino Linotype" w:cs="Arial"/>
        </w:rPr>
        <w:t xml:space="preserve">el </w:t>
      </w:r>
      <w:r w:rsidR="00AE0514" w:rsidRPr="00FC37C9">
        <w:rPr>
          <w:rFonts w:ascii="Palatino Linotype" w:eastAsia="Times New Roman" w:hAnsi="Palatino Linotype" w:cs="Arial"/>
        </w:rPr>
        <w:t>recurso</w:t>
      </w:r>
      <w:r w:rsidRPr="00FC37C9">
        <w:rPr>
          <w:rFonts w:ascii="Palatino Linotype" w:eastAsia="Times New Roman" w:hAnsi="Palatino Linotype" w:cs="Arial"/>
        </w:rPr>
        <w:t xml:space="preserve"> de revisión con número </w:t>
      </w:r>
      <w:r w:rsidR="005354A9" w:rsidRPr="00FC37C9">
        <w:rPr>
          <w:rFonts w:ascii="Palatino Linotype" w:hAnsi="Palatino Linotype"/>
          <w:b/>
        </w:rPr>
        <w:t>12848/INFOEM/IP/RR/2019</w:t>
      </w:r>
      <w:r w:rsidRPr="00FC37C9">
        <w:rPr>
          <w:rFonts w:ascii="Palatino Linotype" w:eastAsia="Times New Roman" w:hAnsi="Palatino Linotype" w:cs="Arial"/>
        </w:rPr>
        <w:t xml:space="preserve">, posteriormente el Pleno </w:t>
      </w:r>
      <w:r w:rsidRPr="00FC37C9">
        <w:rPr>
          <w:rFonts w:ascii="Palatino Linotype" w:eastAsia="MS Mincho" w:hAnsi="Palatino Linotype" w:cs="Arial"/>
        </w:rPr>
        <w:t xml:space="preserve">de este Órgano Autónomo, </w:t>
      </w:r>
      <w:r w:rsidR="00A71B8F" w:rsidRPr="00FC37C9">
        <w:rPr>
          <w:rFonts w:ascii="Palatino Linotype" w:eastAsia="MS Mincho" w:hAnsi="Palatino Linotype" w:cs="Arial"/>
        </w:rPr>
        <w:t>en la</w:t>
      </w:r>
      <w:r w:rsidR="00A34D33" w:rsidRPr="00FC37C9">
        <w:rPr>
          <w:rFonts w:ascii="Palatino Linotype" w:eastAsia="MS Mincho" w:hAnsi="Palatino Linotype" w:cs="Arial"/>
        </w:rPr>
        <w:t xml:space="preserve"> </w:t>
      </w:r>
      <w:r w:rsidR="00A34D33" w:rsidRPr="00FC37C9">
        <w:rPr>
          <w:rFonts w:ascii="Palatino Linotype" w:eastAsia="MS Mincho" w:hAnsi="Palatino Linotype" w:cs="Arial"/>
          <w:b/>
        </w:rPr>
        <w:t>Primera Sesión Ordinaria</w:t>
      </w:r>
      <w:r w:rsidR="00A34D33" w:rsidRPr="00FC37C9">
        <w:rPr>
          <w:rFonts w:ascii="Palatino Linotype" w:eastAsia="MS Mincho" w:hAnsi="Palatino Linotype" w:cs="Arial"/>
        </w:rPr>
        <w:t xml:space="preserve"> </w:t>
      </w:r>
      <w:r w:rsidR="00A71B8F" w:rsidRPr="00FC37C9">
        <w:rPr>
          <w:rFonts w:ascii="Palatino Linotype" w:eastAsia="MS Mincho" w:hAnsi="Palatino Linotype" w:cs="Arial"/>
        </w:rPr>
        <w:t>de fecha</w:t>
      </w:r>
      <w:r w:rsidR="00A34D33" w:rsidRPr="00FC37C9">
        <w:rPr>
          <w:rFonts w:ascii="Palatino Linotype" w:eastAsia="MS Mincho" w:hAnsi="Palatino Linotype" w:cs="Arial"/>
          <w:b/>
        </w:rPr>
        <w:t xml:space="preserve"> </w:t>
      </w:r>
      <w:r w:rsidR="00A34D33" w:rsidRPr="00FC37C9">
        <w:rPr>
          <w:rFonts w:ascii="Palatino Linotype" w:eastAsia="MS Mincho" w:hAnsi="Palatino Linotype" w:cs="Arial"/>
        </w:rPr>
        <w:t>quince (15</w:t>
      </w:r>
      <w:r w:rsidR="00A71B8F" w:rsidRPr="00FC37C9">
        <w:rPr>
          <w:rFonts w:ascii="Palatino Linotype" w:eastAsia="MS Mincho" w:hAnsi="Palatino Linotype" w:cs="Arial"/>
        </w:rPr>
        <w:t>) de</w:t>
      </w:r>
      <w:r w:rsidR="00A34D33" w:rsidRPr="00FC37C9">
        <w:rPr>
          <w:rFonts w:ascii="Palatino Linotype" w:eastAsia="MS Mincho" w:hAnsi="Palatino Linotype" w:cs="Arial"/>
        </w:rPr>
        <w:t xml:space="preserve"> enero</w:t>
      </w:r>
      <w:r w:rsidR="00A71B8F" w:rsidRPr="00FC37C9">
        <w:rPr>
          <w:rFonts w:ascii="Palatino Linotype" w:eastAsia="MS Mincho" w:hAnsi="Palatino Linotype" w:cs="Arial"/>
        </w:rPr>
        <w:t xml:space="preserve"> d</w:t>
      </w:r>
      <w:r w:rsidRPr="00FC37C9">
        <w:rPr>
          <w:rFonts w:ascii="Palatino Linotype" w:eastAsia="MS Mincho" w:hAnsi="Palatino Linotype" w:cs="Arial"/>
        </w:rPr>
        <w:t>e</w:t>
      </w:r>
      <w:r w:rsidRPr="00FC37C9">
        <w:rPr>
          <w:rFonts w:ascii="Palatino Linotype" w:eastAsia="MS Mincho" w:hAnsi="Palatino Linotype" w:cs="Arial"/>
          <w:b/>
        </w:rPr>
        <w:t xml:space="preserve"> </w:t>
      </w:r>
      <w:r w:rsidR="007857A6" w:rsidRPr="00FC37C9">
        <w:rPr>
          <w:rFonts w:ascii="Palatino Linotype" w:eastAsia="MS Mincho" w:hAnsi="Palatino Linotype" w:cs="Arial"/>
        </w:rPr>
        <w:t>dos mil diecinueve</w:t>
      </w:r>
      <w:r w:rsidR="005354A9" w:rsidRPr="00FC37C9">
        <w:rPr>
          <w:rFonts w:ascii="Palatino Linotype" w:eastAsia="MS Mincho" w:hAnsi="Palatino Linotype" w:cs="Arial"/>
        </w:rPr>
        <w:t xml:space="preserve"> ordenó la acumulación de los diversos</w:t>
      </w:r>
      <w:r w:rsidRPr="00FC37C9">
        <w:rPr>
          <w:rFonts w:ascii="Palatino Linotype" w:eastAsia="Times New Roman" w:hAnsi="Palatino Linotype" w:cs="Arial"/>
          <w:b/>
        </w:rPr>
        <w:t xml:space="preserve">;  </w:t>
      </w:r>
      <w:r w:rsidRPr="00FC37C9">
        <w:rPr>
          <w:rFonts w:ascii="Palatino Linotype" w:eastAsia="MS Mincho" w:hAnsi="Palatino Linotype" w:cs="Arial"/>
        </w:rPr>
        <w:t>a efecto de que ésta Ponencia formulara y presentara el proyecto de resolución correspondiente</w:t>
      </w:r>
      <w:r w:rsidRPr="00FC37C9">
        <w:rPr>
          <w:rFonts w:ascii="Palatino Linotype" w:eastAsia="Times New Roman" w:hAnsi="Palatino Linotype" w:cs="Arial"/>
        </w:rPr>
        <w:t xml:space="preserve"> de conformidad con el numeral ONCE incisos b) y c) de los </w:t>
      </w:r>
      <w:r w:rsidRPr="00FC37C9">
        <w:rPr>
          <w:rFonts w:ascii="Palatino Linotype" w:eastAsia="Times New Roman" w:hAnsi="Palatino Linotype" w:cs="Arial"/>
          <w:b/>
        </w:rPr>
        <w:t>Lineamientos para la Recepción, Trámite y Resolución de las Solicitudes de Acceso a la Información Pública, así como de los Recursos de Revisión que deberán observar los Sujetos Obligados por la Ley de Transparencia Estatal</w:t>
      </w:r>
      <w:r w:rsidRPr="00FC37C9">
        <w:rPr>
          <w:rFonts w:ascii="Palatino Linotype" w:hAnsi="Palatino Linotype"/>
          <w:i/>
          <w:vertAlign w:val="superscript"/>
        </w:rPr>
        <w:footnoteReference w:id="1"/>
      </w:r>
      <w:r w:rsidRPr="00FC37C9">
        <w:rPr>
          <w:rFonts w:ascii="Palatino Linotype" w:eastAsia="Times New Roman" w:hAnsi="Palatino Linotype" w:cs="Arial"/>
        </w:rPr>
        <w:t>, que señala:</w:t>
      </w:r>
    </w:p>
    <w:p w14:paraId="0C7E5E12" w14:textId="77777777" w:rsidR="00664106" w:rsidRPr="00FC37C9" w:rsidRDefault="00664106" w:rsidP="00664106">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FC37C9">
        <w:rPr>
          <w:rFonts w:ascii="Palatino Linotype" w:eastAsia="Times New Roman" w:hAnsi="Palatino Linotype" w:cs="Arial"/>
          <w:b/>
          <w:i/>
        </w:rPr>
        <w:t>ONCE.</w:t>
      </w:r>
      <w:r w:rsidRPr="00FC37C9">
        <w:rPr>
          <w:rFonts w:ascii="Palatino Linotype" w:eastAsia="Times New Roman" w:hAnsi="Palatino Linotype" w:cs="Arial"/>
          <w:i/>
        </w:rPr>
        <w:t xml:space="preserve"> El Instituto, para mejor resolver y evitar la emisión de resoluciones contradictorias, podrá acordar la acumulación de los expedientes de recursos de revisión, de oficio o a petición de parte cuando:</w:t>
      </w:r>
    </w:p>
    <w:p w14:paraId="66EB9514" w14:textId="77777777" w:rsidR="00664106" w:rsidRPr="00FC37C9" w:rsidRDefault="00664106" w:rsidP="00664106">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FC37C9">
        <w:rPr>
          <w:rFonts w:ascii="Palatino Linotype" w:eastAsia="Times New Roman" w:hAnsi="Palatino Linotype" w:cs="Arial"/>
          <w:i/>
        </w:rPr>
        <w:t>…</w:t>
      </w:r>
    </w:p>
    <w:p w14:paraId="76C31779" w14:textId="77777777" w:rsidR="00664106" w:rsidRPr="00FC37C9" w:rsidRDefault="00664106" w:rsidP="00664106">
      <w:pPr>
        <w:spacing w:before="240" w:after="240" w:line="360" w:lineRule="auto"/>
        <w:ind w:left="567" w:right="567"/>
        <w:jc w:val="both"/>
        <w:rPr>
          <w:rFonts w:ascii="Palatino Linotype" w:eastAsia="Times New Roman" w:hAnsi="Palatino Linotype" w:cs="Times New Roman"/>
          <w:i/>
          <w:color w:val="000000"/>
        </w:rPr>
      </w:pPr>
      <w:r w:rsidRPr="00FC37C9">
        <w:rPr>
          <w:rFonts w:ascii="Palatino Linotype" w:eastAsia="Times New Roman" w:hAnsi="Palatino Linotype" w:cs="Times New Roman"/>
          <w:i/>
          <w:color w:val="000000"/>
        </w:rPr>
        <w:t>b) Las partes o los actos impugnados sean iguales</w:t>
      </w:r>
    </w:p>
    <w:p w14:paraId="35687CC9" w14:textId="77777777" w:rsidR="00664106" w:rsidRPr="00FC37C9" w:rsidRDefault="00664106" w:rsidP="00664106">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FC37C9">
        <w:rPr>
          <w:rFonts w:ascii="Palatino Linotype" w:eastAsia="Times New Roman" w:hAnsi="Palatino Linotype" w:cs="Arial"/>
          <w:i/>
        </w:rPr>
        <w:lastRenderedPageBreak/>
        <w:t>c) Cuando se trate del mismo solicitante, el mismo SUJETO OBLIGADO, aunque se trate de solicitudes diversas;</w:t>
      </w:r>
    </w:p>
    <w:p w14:paraId="0488005E" w14:textId="77777777" w:rsidR="00664106" w:rsidRPr="00FC37C9" w:rsidRDefault="00664106" w:rsidP="00664106">
      <w:pPr>
        <w:autoSpaceDE w:val="0"/>
        <w:autoSpaceDN w:val="0"/>
        <w:adjustRightInd w:val="0"/>
        <w:spacing w:before="240" w:after="240" w:line="360" w:lineRule="auto"/>
        <w:ind w:left="567" w:right="567"/>
        <w:contextualSpacing/>
        <w:jc w:val="both"/>
        <w:rPr>
          <w:rFonts w:ascii="Palatino Linotype" w:eastAsia="Times New Roman" w:hAnsi="Palatino Linotype" w:cs="Arial"/>
          <w:i/>
        </w:rPr>
      </w:pPr>
      <w:r w:rsidRPr="00FC37C9">
        <w:rPr>
          <w:rFonts w:ascii="Palatino Linotype" w:eastAsia="Times New Roman" w:hAnsi="Palatino Linotype" w:cs="Arial"/>
          <w:i/>
        </w:rPr>
        <w:t>(…)</w:t>
      </w:r>
    </w:p>
    <w:p w14:paraId="7082C55A" w14:textId="455C9342" w:rsidR="00664106" w:rsidRPr="00FC37C9" w:rsidRDefault="00F762D0" w:rsidP="00910F24">
      <w:pPr>
        <w:pStyle w:val="Prrafodelista"/>
        <w:numPr>
          <w:ilvl w:val="0"/>
          <w:numId w:val="1"/>
        </w:numPr>
        <w:spacing w:before="240" w:after="240" w:line="360" w:lineRule="auto"/>
        <w:ind w:left="0" w:firstLine="0"/>
        <w:jc w:val="both"/>
        <w:rPr>
          <w:rFonts w:ascii="Palatino Linotype" w:hAnsi="Palatino Linotype"/>
        </w:rPr>
      </w:pPr>
      <w:r w:rsidRPr="00FC37C9">
        <w:rPr>
          <w:rFonts w:ascii="Palatino Linotype" w:hAnsi="Palatino Linotype"/>
        </w:rPr>
        <w:t xml:space="preserve">En ese tenor </w:t>
      </w:r>
      <w:r w:rsidR="00664106" w:rsidRPr="00FC37C9">
        <w:rPr>
          <w:rFonts w:ascii="Palatino Linotype" w:hAnsi="Palatino Linotype"/>
        </w:rPr>
        <w:t>resulta conveniente su trámite de forma unificada para mejor resolver y evitar la emisión de resoluciones contradictorias, fue procedente que este Órgano Garante realizara la acumulación respectiva, de conformidad con lo dispuesto en el artículo 18 del Código de Procedimientos Administrativos del Estado de México, de aplicación supletoria en términos del artículo 195 de la Ley de Transparencia y Acceso a la Información Pública del Estado de México y Municipios en vigor, que a la letra señalan:</w:t>
      </w:r>
    </w:p>
    <w:p w14:paraId="63D9F82B" w14:textId="77777777" w:rsidR="00664106" w:rsidRPr="00FC37C9" w:rsidRDefault="00664106" w:rsidP="00664106">
      <w:pPr>
        <w:spacing w:before="240" w:after="240" w:line="360" w:lineRule="auto"/>
        <w:ind w:left="709" w:right="616"/>
        <w:contextualSpacing/>
        <w:jc w:val="center"/>
        <w:rPr>
          <w:rFonts w:ascii="Palatino Linotype" w:hAnsi="Palatino Linotype"/>
          <w:b/>
          <w:i/>
        </w:rPr>
      </w:pPr>
      <w:r w:rsidRPr="00FC37C9">
        <w:rPr>
          <w:rFonts w:ascii="Palatino Linotype" w:hAnsi="Palatino Linotype"/>
          <w:b/>
          <w:i/>
        </w:rPr>
        <w:t>Código de Procedimientos Administrativos del Estado de México.</w:t>
      </w:r>
    </w:p>
    <w:p w14:paraId="3C1267CE" w14:textId="77777777" w:rsidR="00664106" w:rsidRPr="00FC37C9" w:rsidRDefault="00664106" w:rsidP="00664106">
      <w:pPr>
        <w:spacing w:before="240" w:after="240" w:line="360" w:lineRule="auto"/>
        <w:ind w:left="709" w:right="616"/>
        <w:contextualSpacing/>
        <w:jc w:val="center"/>
        <w:rPr>
          <w:rFonts w:ascii="Palatino Linotype" w:hAnsi="Palatino Linotype"/>
          <w:b/>
          <w:i/>
        </w:rPr>
      </w:pPr>
    </w:p>
    <w:p w14:paraId="2925300A" w14:textId="77777777" w:rsidR="00664106" w:rsidRPr="00FC37C9" w:rsidRDefault="00664106" w:rsidP="00664106">
      <w:pPr>
        <w:spacing w:before="240" w:after="240" w:line="360" w:lineRule="auto"/>
        <w:ind w:left="709" w:right="616"/>
        <w:contextualSpacing/>
        <w:jc w:val="both"/>
        <w:rPr>
          <w:rFonts w:ascii="Palatino Linotype" w:hAnsi="Palatino Linotype"/>
          <w:i/>
        </w:rPr>
      </w:pPr>
      <w:r w:rsidRPr="00FC37C9">
        <w:rPr>
          <w:rFonts w:ascii="Palatino Linotype" w:hAnsi="Palatino Linotype"/>
          <w:b/>
          <w:i/>
        </w:rPr>
        <w:t>“Artículo 18.-</w:t>
      </w:r>
      <w:r w:rsidRPr="00FC37C9">
        <w:rPr>
          <w:rFonts w:ascii="Palatino Linotype" w:hAnsi="Palatino Linotype"/>
          <w:i/>
        </w:rPr>
        <w:t xml:space="preserve"> La autoridad administrativa o el Tribunal acordarán la acumulación de los expedientes del procedimiento y proceso administrativo que ante ellos se sigan, de oficio o a petición de parte, cuando las partes o los actos administrativos sean iguales, se trate de actos conexos o resulte conveniente el trámite unificado de los asuntos, para evitar la emisión de resoluciones contradictorias. La misma regla se aplicará, en lo conducente, para la separación de los expedientes.”</w:t>
      </w:r>
    </w:p>
    <w:p w14:paraId="12B0C02F" w14:textId="77777777" w:rsidR="00664106" w:rsidRPr="00FC37C9" w:rsidRDefault="00664106" w:rsidP="00664106">
      <w:pPr>
        <w:spacing w:before="240" w:after="240" w:line="360" w:lineRule="auto"/>
        <w:ind w:left="709" w:right="616"/>
        <w:contextualSpacing/>
        <w:jc w:val="both"/>
        <w:rPr>
          <w:rFonts w:ascii="Palatino Linotype" w:hAnsi="Palatino Linotype"/>
          <w:i/>
        </w:rPr>
      </w:pPr>
    </w:p>
    <w:p w14:paraId="21C988AB" w14:textId="77777777" w:rsidR="00664106" w:rsidRPr="00FC37C9" w:rsidRDefault="00664106" w:rsidP="00664106">
      <w:pPr>
        <w:spacing w:before="240" w:after="240" w:line="360" w:lineRule="auto"/>
        <w:ind w:left="709" w:right="616"/>
        <w:contextualSpacing/>
        <w:jc w:val="center"/>
        <w:rPr>
          <w:rFonts w:ascii="Palatino Linotype" w:hAnsi="Palatino Linotype"/>
          <w:b/>
          <w:i/>
        </w:rPr>
      </w:pPr>
      <w:r w:rsidRPr="00FC37C9">
        <w:rPr>
          <w:rFonts w:ascii="Palatino Linotype" w:hAnsi="Palatino Linotype"/>
          <w:b/>
          <w:i/>
        </w:rPr>
        <w:t>Ley de Transparencia y Acceso a la Información Pública del Estado de México y Municipios</w:t>
      </w:r>
    </w:p>
    <w:p w14:paraId="4B8CC76F" w14:textId="77777777" w:rsidR="00664106" w:rsidRPr="00FC37C9" w:rsidRDefault="00664106" w:rsidP="00664106">
      <w:pPr>
        <w:spacing w:before="240" w:after="240" w:line="360" w:lineRule="auto"/>
        <w:ind w:left="709" w:right="616"/>
        <w:contextualSpacing/>
        <w:jc w:val="both"/>
        <w:rPr>
          <w:rFonts w:ascii="Palatino Linotype" w:hAnsi="Palatino Linotype"/>
          <w:i/>
        </w:rPr>
      </w:pPr>
      <w:r w:rsidRPr="00FC37C9">
        <w:rPr>
          <w:rFonts w:ascii="Palatino Linotype" w:hAnsi="Palatino Linotype"/>
          <w:b/>
          <w:i/>
        </w:rPr>
        <w:lastRenderedPageBreak/>
        <w:t>“Artículo 195.</w:t>
      </w:r>
      <w:r w:rsidRPr="00FC37C9">
        <w:rPr>
          <w:rFonts w:ascii="Palatino Linotype" w:hAnsi="Palatino Linotype"/>
          <w:i/>
        </w:rPr>
        <w:t xml:space="preserve"> En la tramitación del recurso de revisión se aplicarán supletoriamente las disposiciones contenidas en el Código de Procedimientos Administrativos del Estado de México.”</w:t>
      </w:r>
    </w:p>
    <w:p w14:paraId="1B344FE7" w14:textId="3C225908" w:rsidR="00F13FA5" w:rsidRPr="00FC37C9" w:rsidRDefault="006F0635" w:rsidP="00910F24">
      <w:pPr>
        <w:pStyle w:val="Prrafodelista"/>
        <w:numPr>
          <w:ilvl w:val="0"/>
          <w:numId w:val="1"/>
        </w:numPr>
        <w:spacing w:before="240" w:after="240" w:line="360" w:lineRule="auto"/>
        <w:ind w:left="0" w:firstLine="0"/>
        <w:jc w:val="both"/>
        <w:rPr>
          <w:rFonts w:ascii="Palatino Linotype" w:eastAsia="Calibri" w:hAnsi="Palatino Linotype" w:cs="Arial"/>
          <w:lang w:val="es-ES"/>
        </w:rPr>
      </w:pPr>
      <w:r w:rsidRPr="00FC37C9">
        <w:rPr>
          <w:rFonts w:ascii="Palatino Linotype" w:eastAsia="Calibri" w:hAnsi="Palatino Linotype" w:cs="Arial"/>
          <w:lang w:val="es-ES"/>
        </w:rPr>
        <w:t>Los</w:t>
      </w:r>
      <w:r w:rsidR="00FE49E3" w:rsidRPr="00FC37C9">
        <w:rPr>
          <w:rFonts w:ascii="Palatino Linotype" w:eastAsia="Calibri" w:hAnsi="Palatino Linotype" w:cs="Arial"/>
          <w:lang w:val="es-ES"/>
        </w:rPr>
        <w:t xml:space="preserve"> </w:t>
      </w:r>
      <w:r w:rsidR="0004686A" w:rsidRPr="00FC37C9">
        <w:rPr>
          <w:rFonts w:ascii="Palatino Linotype" w:eastAsia="Calibri" w:hAnsi="Palatino Linotype" w:cs="Arial"/>
          <w:lang w:val="es-ES"/>
        </w:rPr>
        <w:t>Comisionado</w:t>
      </w:r>
      <w:r w:rsidRPr="00FC37C9">
        <w:rPr>
          <w:rFonts w:ascii="Palatino Linotype" w:eastAsia="Calibri" w:hAnsi="Palatino Linotype" w:cs="Arial"/>
          <w:lang w:val="es-ES"/>
        </w:rPr>
        <w:t>s</w:t>
      </w:r>
      <w:r w:rsidR="0004686A" w:rsidRPr="00FC37C9">
        <w:rPr>
          <w:rFonts w:ascii="Palatino Linotype" w:eastAsia="Calibri" w:hAnsi="Palatino Linotype" w:cs="Arial"/>
          <w:lang w:val="es-ES"/>
        </w:rPr>
        <w:t xml:space="preserve"> Ponente</w:t>
      </w:r>
      <w:r w:rsidRPr="00FC37C9">
        <w:rPr>
          <w:rFonts w:ascii="Palatino Linotype" w:eastAsia="Calibri" w:hAnsi="Palatino Linotype" w:cs="Arial"/>
          <w:lang w:val="es-ES"/>
        </w:rPr>
        <w:t>s</w:t>
      </w:r>
      <w:r w:rsidR="0004686A" w:rsidRPr="00FC37C9">
        <w:rPr>
          <w:rFonts w:ascii="Palatino Linotype" w:eastAsia="Calibri" w:hAnsi="Palatino Linotype" w:cs="Arial"/>
          <w:lang w:val="es-ES"/>
        </w:rPr>
        <w:t xml:space="preserve"> con fundamento en lo dispuesto por el artículo 185 fracción II de la ley de la materia, a través </w:t>
      </w:r>
      <w:r w:rsidR="00664106" w:rsidRPr="00FC37C9">
        <w:rPr>
          <w:rFonts w:ascii="Palatino Linotype" w:eastAsia="Calibri" w:hAnsi="Palatino Linotype" w:cs="Arial"/>
          <w:lang w:val="es-ES"/>
        </w:rPr>
        <w:t>de los</w:t>
      </w:r>
      <w:r w:rsidR="0004686A" w:rsidRPr="00FC37C9">
        <w:rPr>
          <w:rFonts w:ascii="Palatino Linotype" w:eastAsia="Calibri" w:hAnsi="Palatino Linotype" w:cs="Arial"/>
          <w:lang w:val="es-ES"/>
        </w:rPr>
        <w:t xml:space="preserve"> </w:t>
      </w:r>
      <w:r w:rsidR="00B81371" w:rsidRPr="00FC37C9">
        <w:rPr>
          <w:rFonts w:ascii="Palatino Linotype" w:eastAsia="Calibri" w:hAnsi="Palatino Linotype" w:cs="Arial"/>
          <w:lang w:val="es-ES"/>
        </w:rPr>
        <w:t>acuerdo</w:t>
      </w:r>
      <w:r w:rsidR="00664106" w:rsidRPr="00FC37C9">
        <w:rPr>
          <w:rFonts w:ascii="Palatino Linotype" w:eastAsia="Calibri" w:hAnsi="Palatino Linotype" w:cs="Arial"/>
          <w:lang w:val="es-ES"/>
        </w:rPr>
        <w:t>s</w:t>
      </w:r>
      <w:r w:rsidR="00B81371" w:rsidRPr="00FC37C9">
        <w:rPr>
          <w:rFonts w:ascii="Palatino Linotype" w:eastAsia="Calibri" w:hAnsi="Palatino Linotype" w:cs="Arial"/>
          <w:lang w:val="es-ES"/>
        </w:rPr>
        <w:t xml:space="preserve"> </w:t>
      </w:r>
      <w:r w:rsidR="00F147C6" w:rsidRPr="00FC37C9">
        <w:rPr>
          <w:rFonts w:ascii="Palatino Linotype" w:eastAsia="Calibri" w:hAnsi="Palatino Linotype" w:cs="Arial"/>
          <w:lang w:val="es-ES"/>
        </w:rPr>
        <w:t xml:space="preserve">de admisión </w:t>
      </w:r>
      <w:r w:rsidR="00B81371" w:rsidRPr="00FC37C9">
        <w:rPr>
          <w:rFonts w:ascii="Palatino Linotype" w:eastAsia="Calibri" w:hAnsi="Palatino Linotype" w:cs="Arial"/>
          <w:lang w:val="es-ES"/>
        </w:rPr>
        <w:t>de fecha</w:t>
      </w:r>
      <w:r w:rsidR="00BE6DF8" w:rsidRPr="00FC37C9">
        <w:rPr>
          <w:rFonts w:ascii="Palatino Linotype" w:eastAsia="Calibri" w:hAnsi="Palatino Linotype" w:cs="Arial"/>
          <w:lang w:val="es-ES"/>
        </w:rPr>
        <w:t xml:space="preserve"> trece (13</w:t>
      </w:r>
      <w:r w:rsidR="00F52A34" w:rsidRPr="00FC37C9">
        <w:rPr>
          <w:rFonts w:ascii="Palatino Linotype" w:eastAsia="Calibri" w:hAnsi="Palatino Linotype" w:cs="Arial"/>
          <w:lang w:val="es-ES"/>
        </w:rPr>
        <w:t xml:space="preserve">) </w:t>
      </w:r>
      <w:r w:rsidR="006E7D23" w:rsidRPr="00FC37C9">
        <w:rPr>
          <w:rFonts w:ascii="Palatino Linotype" w:eastAsia="Calibri" w:hAnsi="Palatino Linotype" w:cs="Arial"/>
          <w:lang w:val="es-ES"/>
        </w:rPr>
        <w:t>de</w:t>
      </w:r>
      <w:r w:rsidR="00BE6DF8" w:rsidRPr="00FC37C9">
        <w:rPr>
          <w:rFonts w:ascii="Palatino Linotype" w:eastAsia="Calibri" w:hAnsi="Palatino Linotype" w:cs="Arial"/>
          <w:lang w:val="es-ES"/>
        </w:rPr>
        <w:t xml:space="preserve"> enero d</w:t>
      </w:r>
      <w:r w:rsidR="006B12CA" w:rsidRPr="00FC37C9">
        <w:rPr>
          <w:rFonts w:ascii="Palatino Linotype" w:eastAsia="Calibri" w:hAnsi="Palatino Linotype" w:cs="Arial"/>
          <w:lang w:val="es-ES"/>
        </w:rPr>
        <w:t>el año</w:t>
      </w:r>
      <w:r w:rsidR="006E7D23" w:rsidRPr="00FC37C9">
        <w:rPr>
          <w:rFonts w:ascii="Palatino Linotype" w:eastAsia="Calibri" w:hAnsi="Palatino Linotype" w:cs="Arial"/>
          <w:lang w:val="es-ES"/>
        </w:rPr>
        <w:t xml:space="preserve"> dos mil</w:t>
      </w:r>
      <w:r w:rsidR="00BE6DF8" w:rsidRPr="00FC37C9">
        <w:rPr>
          <w:rFonts w:ascii="Palatino Linotype" w:eastAsia="Calibri" w:hAnsi="Palatino Linotype" w:cs="Arial"/>
          <w:lang w:val="es-ES"/>
        </w:rPr>
        <w:t xml:space="preserve"> veinte</w:t>
      </w:r>
      <w:r w:rsidR="006A1047" w:rsidRPr="00FC37C9">
        <w:rPr>
          <w:rFonts w:ascii="Palatino Linotype" w:eastAsia="Calibri" w:hAnsi="Palatino Linotype" w:cs="Arial"/>
          <w:lang w:val="es-ES"/>
        </w:rPr>
        <w:t xml:space="preserve">, </w:t>
      </w:r>
      <w:r w:rsidRPr="00FC37C9">
        <w:rPr>
          <w:rFonts w:ascii="Palatino Linotype" w:eastAsia="Calibri" w:hAnsi="Palatino Linotype" w:cs="Arial"/>
          <w:lang w:val="es-ES"/>
        </w:rPr>
        <w:t>pusieron</w:t>
      </w:r>
      <w:r w:rsidR="006E7D23" w:rsidRPr="00FC37C9">
        <w:rPr>
          <w:rFonts w:ascii="Palatino Linotype" w:eastAsia="Calibri" w:hAnsi="Palatino Linotype" w:cs="Arial"/>
          <w:lang w:val="es-ES"/>
        </w:rPr>
        <w:t xml:space="preserve"> a </w:t>
      </w:r>
      <w:r w:rsidR="00B81371" w:rsidRPr="00FC37C9">
        <w:rPr>
          <w:rFonts w:ascii="Palatino Linotype" w:eastAsia="Calibri" w:hAnsi="Palatino Linotype" w:cs="Arial"/>
          <w:lang w:val="es-ES"/>
        </w:rPr>
        <w:t xml:space="preserve"> </w:t>
      </w:r>
      <w:r w:rsidR="00875167" w:rsidRPr="00FC37C9">
        <w:rPr>
          <w:rFonts w:ascii="Palatino Linotype" w:eastAsia="Calibri" w:hAnsi="Palatino Linotype" w:cs="Arial"/>
          <w:lang w:val="es-ES"/>
        </w:rPr>
        <w:t>disposición</w:t>
      </w:r>
      <w:r w:rsidR="00B81371" w:rsidRPr="00FC37C9">
        <w:rPr>
          <w:rFonts w:ascii="Palatino Linotype" w:eastAsia="Calibri" w:hAnsi="Palatino Linotype" w:cs="Arial"/>
          <w:lang w:val="es-ES"/>
        </w:rPr>
        <w:t xml:space="preserve"> de las partes l</w:t>
      </w:r>
      <w:r w:rsidR="001D0E73" w:rsidRPr="00FC37C9">
        <w:rPr>
          <w:rFonts w:ascii="Palatino Linotype" w:eastAsia="Calibri" w:hAnsi="Palatino Linotype" w:cs="Arial"/>
          <w:lang w:val="es-ES"/>
        </w:rPr>
        <w:t>os</w:t>
      </w:r>
      <w:r w:rsidR="00B81371" w:rsidRPr="00FC37C9">
        <w:rPr>
          <w:rFonts w:ascii="Palatino Linotype" w:eastAsia="Calibri" w:hAnsi="Palatino Linotype" w:cs="Arial"/>
          <w:lang w:val="es-ES"/>
        </w:rPr>
        <w:t xml:space="preserve"> expediente</w:t>
      </w:r>
      <w:r w:rsidR="001D0E73" w:rsidRPr="00FC37C9">
        <w:rPr>
          <w:rFonts w:ascii="Palatino Linotype" w:eastAsia="Calibri" w:hAnsi="Palatino Linotype" w:cs="Arial"/>
          <w:lang w:val="es-ES"/>
        </w:rPr>
        <w:t>s</w:t>
      </w:r>
      <w:r w:rsidR="00B81371" w:rsidRPr="00FC37C9">
        <w:rPr>
          <w:rFonts w:ascii="Palatino Linotype" w:eastAsia="Calibri" w:hAnsi="Palatino Linotype" w:cs="Arial"/>
          <w:lang w:val="es-ES"/>
        </w:rPr>
        <w:t xml:space="preserve"> electrónico</w:t>
      </w:r>
      <w:r w:rsidR="001D0E73" w:rsidRPr="00FC37C9">
        <w:rPr>
          <w:rFonts w:ascii="Palatino Linotype" w:eastAsia="Calibri" w:hAnsi="Palatino Linotype" w:cs="Arial"/>
          <w:lang w:val="es-ES"/>
        </w:rPr>
        <w:t>s</w:t>
      </w:r>
      <w:r w:rsidR="00B81371" w:rsidRPr="00FC37C9">
        <w:rPr>
          <w:rFonts w:ascii="Palatino Linotype" w:eastAsia="Calibri" w:hAnsi="Palatino Linotype" w:cs="Arial"/>
          <w:lang w:val="es-ES"/>
        </w:rPr>
        <w:t xml:space="preserve"> </w:t>
      </w:r>
      <w:r w:rsidR="00B81371" w:rsidRPr="00FC37C9">
        <w:rPr>
          <w:rFonts w:ascii="Palatino Linotype" w:eastAsia="Calibri" w:hAnsi="Palatino Linotype" w:cs="Arial"/>
        </w:rPr>
        <w:t xml:space="preserve">vía </w:t>
      </w:r>
      <w:r w:rsidR="00B81371" w:rsidRPr="00FC37C9">
        <w:rPr>
          <w:rFonts w:ascii="Palatino Linotype" w:eastAsia="Calibri" w:hAnsi="Palatino Linotype" w:cs="Arial"/>
          <w:lang w:val="es-ES"/>
        </w:rPr>
        <w:t xml:space="preserve">Sistema de Acceso a la Información Mexiquense </w:t>
      </w:r>
      <w:r w:rsidR="00B81371" w:rsidRPr="00FC37C9">
        <w:rPr>
          <w:rFonts w:ascii="Palatino Linotype" w:eastAsia="Calibri" w:hAnsi="Palatino Linotype" w:cs="Arial"/>
          <w:b/>
          <w:lang w:val="es-ES"/>
        </w:rPr>
        <w:t xml:space="preserve">SAIMEX </w:t>
      </w:r>
      <w:r w:rsidR="00B81371" w:rsidRPr="00FC37C9">
        <w:rPr>
          <w:rFonts w:ascii="Palatino Linotype" w:eastAsia="Calibri" w:hAnsi="Palatino Linotype" w:cs="Arial"/>
          <w:lang w:val="es-ES"/>
        </w:rPr>
        <w:t xml:space="preserve">a efecto de que en un plazo máximo de siete días </w:t>
      </w:r>
      <w:r w:rsidR="00875167" w:rsidRPr="00FC37C9">
        <w:rPr>
          <w:rFonts w:ascii="Palatino Linotype" w:eastAsia="Calibri" w:hAnsi="Palatino Linotype" w:cs="Arial"/>
          <w:lang w:val="es-ES"/>
        </w:rPr>
        <w:t>manifestaran</w:t>
      </w:r>
      <w:r w:rsidR="00B81371" w:rsidRPr="00FC37C9">
        <w:rPr>
          <w:rFonts w:ascii="Palatino Linotype" w:eastAsia="Calibri" w:hAnsi="Palatino Linotype" w:cs="Arial"/>
          <w:lang w:val="es-ES"/>
        </w:rPr>
        <w:t xml:space="preserve"> lo que a</w:t>
      </w:r>
      <w:r w:rsidR="003A2029" w:rsidRPr="00FC37C9">
        <w:rPr>
          <w:rFonts w:ascii="Palatino Linotype" w:eastAsia="Calibri" w:hAnsi="Palatino Linotype" w:cs="Arial"/>
          <w:lang w:val="es-ES"/>
        </w:rPr>
        <w:t xml:space="preserve"> su</w:t>
      </w:r>
      <w:r w:rsidR="00B81371" w:rsidRPr="00FC37C9">
        <w:rPr>
          <w:rFonts w:ascii="Palatino Linotype" w:eastAsia="Calibri" w:hAnsi="Palatino Linotype" w:cs="Arial"/>
          <w:lang w:val="es-ES"/>
        </w:rPr>
        <w:t xml:space="preserve"> derecho conviniera</w:t>
      </w:r>
      <w:r w:rsidR="00875167" w:rsidRPr="00FC37C9">
        <w:rPr>
          <w:rFonts w:ascii="Palatino Linotype" w:eastAsia="Calibri" w:hAnsi="Palatino Linotype" w:cs="Arial"/>
          <w:lang w:val="es-ES"/>
        </w:rPr>
        <w:t>n</w:t>
      </w:r>
      <w:r w:rsidR="00032493" w:rsidRPr="00FC37C9">
        <w:rPr>
          <w:rFonts w:ascii="Palatino Linotype" w:eastAsia="Calibri" w:hAnsi="Palatino Linotype" w:cs="Arial"/>
          <w:lang w:val="es-ES"/>
        </w:rPr>
        <w:t>,</w:t>
      </w:r>
      <w:r w:rsidR="00B81371" w:rsidRPr="00FC37C9">
        <w:rPr>
          <w:rFonts w:ascii="Palatino Linotype" w:eastAsia="Calibri" w:hAnsi="Palatino Linotype" w:cs="Arial"/>
          <w:lang w:val="es-ES"/>
        </w:rPr>
        <w:t xml:space="preserve"> </w:t>
      </w:r>
      <w:r w:rsidR="00875167" w:rsidRPr="00FC37C9">
        <w:rPr>
          <w:rFonts w:ascii="Palatino Linotype" w:eastAsia="Calibri" w:hAnsi="Palatino Linotype" w:cs="Arial"/>
          <w:lang w:val="es-ES"/>
        </w:rPr>
        <w:t>ofrecieran pruebas y</w:t>
      </w:r>
      <w:r w:rsidR="00132C06" w:rsidRPr="00FC37C9">
        <w:rPr>
          <w:rFonts w:ascii="Palatino Linotype" w:eastAsia="Calibri" w:hAnsi="Palatino Linotype" w:cs="Arial"/>
          <w:lang w:val="es-ES"/>
        </w:rPr>
        <w:t xml:space="preserve"> </w:t>
      </w:r>
      <w:r w:rsidR="00875167" w:rsidRPr="00FC37C9">
        <w:rPr>
          <w:rFonts w:ascii="Palatino Linotype" w:eastAsia="Calibri" w:hAnsi="Palatino Linotype" w:cs="Arial"/>
          <w:lang w:val="es-ES"/>
        </w:rPr>
        <w:t>alegatos según corresponda a</w:t>
      </w:r>
      <w:r w:rsidR="004C20F2" w:rsidRPr="00FC37C9">
        <w:rPr>
          <w:rFonts w:ascii="Palatino Linotype" w:eastAsia="Calibri" w:hAnsi="Palatino Linotype" w:cs="Arial"/>
          <w:lang w:val="es-ES"/>
        </w:rPr>
        <w:t xml:space="preserve"> </w:t>
      </w:r>
      <w:r w:rsidR="00875167" w:rsidRPr="00FC37C9">
        <w:rPr>
          <w:rFonts w:ascii="Palatino Linotype" w:eastAsia="Calibri" w:hAnsi="Palatino Linotype" w:cs="Arial"/>
          <w:lang w:val="es-ES"/>
        </w:rPr>
        <w:t>l</w:t>
      </w:r>
      <w:r w:rsidR="004C20F2" w:rsidRPr="00FC37C9">
        <w:rPr>
          <w:rFonts w:ascii="Palatino Linotype" w:eastAsia="Calibri" w:hAnsi="Palatino Linotype" w:cs="Arial"/>
          <w:lang w:val="es-ES"/>
        </w:rPr>
        <w:t>os</w:t>
      </w:r>
      <w:r w:rsidR="00875167" w:rsidRPr="00FC37C9">
        <w:rPr>
          <w:rFonts w:ascii="Palatino Linotype" w:eastAsia="Calibri" w:hAnsi="Palatino Linotype" w:cs="Arial"/>
          <w:lang w:val="es-ES"/>
        </w:rPr>
        <w:t xml:space="preserve"> caso</w:t>
      </w:r>
      <w:r w:rsidR="004C20F2" w:rsidRPr="00FC37C9">
        <w:rPr>
          <w:rFonts w:ascii="Palatino Linotype" w:eastAsia="Calibri" w:hAnsi="Palatino Linotype" w:cs="Arial"/>
          <w:lang w:val="es-ES"/>
        </w:rPr>
        <w:t>s</w:t>
      </w:r>
      <w:r w:rsidR="00875167" w:rsidRPr="00FC37C9">
        <w:rPr>
          <w:rFonts w:ascii="Palatino Linotype" w:eastAsia="Calibri" w:hAnsi="Palatino Linotype" w:cs="Arial"/>
          <w:lang w:val="es-ES"/>
        </w:rPr>
        <w:t xml:space="preserve"> concreto</w:t>
      </w:r>
      <w:r w:rsidR="007857A6" w:rsidRPr="00FC37C9">
        <w:rPr>
          <w:rFonts w:ascii="Palatino Linotype" w:eastAsia="Calibri" w:hAnsi="Palatino Linotype" w:cs="Arial"/>
          <w:lang w:val="es-ES"/>
        </w:rPr>
        <w:t>s</w:t>
      </w:r>
      <w:r w:rsidR="00E07BCC" w:rsidRPr="00FC37C9">
        <w:rPr>
          <w:rFonts w:ascii="Palatino Linotype" w:eastAsia="Calibri" w:hAnsi="Palatino Linotype" w:cs="Arial"/>
          <w:lang w:val="es-ES"/>
        </w:rPr>
        <w:t>.</w:t>
      </w:r>
    </w:p>
    <w:p w14:paraId="71F9A1C5" w14:textId="77777777" w:rsidR="00BE6DF8" w:rsidRPr="00FC37C9" w:rsidRDefault="00BE6DF8" w:rsidP="00BE6DF8">
      <w:pPr>
        <w:pStyle w:val="Prrafodelista"/>
        <w:spacing w:before="240" w:after="240" w:line="360" w:lineRule="auto"/>
        <w:ind w:left="0"/>
        <w:jc w:val="both"/>
        <w:rPr>
          <w:rFonts w:ascii="Palatino Linotype" w:eastAsia="Calibri" w:hAnsi="Palatino Linotype" w:cs="Arial"/>
          <w:lang w:val="es-ES"/>
        </w:rPr>
      </w:pPr>
    </w:p>
    <w:p w14:paraId="108543B8" w14:textId="654C73FA" w:rsidR="00BE6DF8" w:rsidRPr="00FC37C9" w:rsidRDefault="00BE6DF8" w:rsidP="00BE6DF8">
      <w:pPr>
        <w:pStyle w:val="Prrafodelista"/>
        <w:numPr>
          <w:ilvl w:val="0"/>
          <w:numId w:val="1"/>
        </w:numPr>
        <w:spacing w:after="160" w:line="360" w:lineRule="auto"/>
        <w:ind w:left="0" w:firstLine="0"/>
        <w:jc w:val="both"/>
        <w:rPr>
          <w:rFonts w:ascii="Palatino Linotype" w:eastAsia="Calibri" w:hAnsi="Palatino Linotype" w:cs="Arial"/>
          <w:lang w:val="es-ES"/>
        </w:rPr>
      </w:pPr>
      <w:r w:rsidRPr="00FC37C9">
        <w:rPr>
          <w:rFonts w:ascii="Palatino Linotype" w:eastAsia="Calibri" w:hAnsi="Palatino Linotype" w:cs="Times New Roman"/>
          <w:color w:val="000000"/>
          <w:lang w:val="es-ES"/>
        </w:rPr>
        <w:t xml:space="preserve">El </w:t>
      </w:r>
      <w:r w:rsidRPr="00FC37C9">
        <w:rPr>
          <w:rFonts w:ascii="Palatino Linotype" w:eastAsia="Calibri" w:hAnsi="Palatino Linotype" w:cs="Times New Roman"/>
          <w:b/>
          <w:color w:val="000000"/>
          <w:lang w:val="es-ES"/>
        </w:rPr>
        <w:t xml:space="preserve">SUJETO OBLIGADO </w:t>
      </w:r>
      <w:r w:rsidRPr="00FC37C9">
        <w:rPr>
          <w:rFonts w:ascii="Palatino Linotype" w:eastAsia="Calibri" w:hAnsi="Palatino Linotype" w:cs="Times New Roman"/>
          <w:color w:val="000000"/>
          <w:lang w:val="es-ES"/>
        </w:rPr>
        <w:t xml:space="preserve">fue omiso en enviar el </w:t>
      </w:r>
      <w:r w:rsidRPr="00FC37C9">
        <w:rPr>
          <w:rFonts w:ascii="Palatino Linotype" w:eastAsia="MS Mincho" w:hAnsi="Palatino Linotype" w:cs="Times New Roman"/>
          <w:color w:val="000000"/>
        </w:rPr>
        <w:t>informe justificado</w:t>
      </w:r>
      <w:r w:rsidRPr="00FC37C9">
        <w:rPr>
          <w:rFonts w:ascii="Palatino Linotype" w:eastAsia="Calibri" w:hAnsi="Palatino Linotype" w:cs="Times New Roman"/>
          <w:color w:val="000000"/>
          <w:lang w:val="es-ES"/>
        </w:rPr>
        <w:t xml:space="preserve"> en el término de siete días hábiles para el efecto a este Órgano Garante para manifestar lo que a derecho le asistiera y conviniera, asimismo, dejó de justificar las razones o motivos que lo llevaron no emitir respuesta, situación que ahora se impugna, generando con esta omisión un perjuicio en su contra ya que </w:t>
      </w:r>
      <w:r w:rsidRPr="00FC37C9">
        <w:rPr>
          <w:rFonts w:ascii="Palatino Linotype" w:eastAsia="Calibri" w:hAnsi="Palatino Linotype" w:cs="Arial"/>
          <w:color w:val="000000"/>
          <w:lang w:val="es-ES"/>
        </w:rPr>
        <w:t>no impide que esta Autoridad conozca y resuelva el presente recurso si consideramos lo que al respecto ha señalado la autoridad jurisdiccional al emitir el siguiente criterio:</w:t>
      </w:r>
    </w:p>
    <w:p w14:paraId="6383B54B" w14:textId="77777777" w:rsidR="00BE6DF8" w:rsidRPr="00FC37C9" w:rsidRDefault="00BE6DF8" w:rsidP="00BE6DF8">
      <w:pPr>
        <w:spacing w:before="240" w:after="240" w:line="360" w:lineRule="auto"/>
        <w:contextualSpacing/>
        <w:jc w:val="both"/>
        <w:rPr>
          <w:rFonts w:ascii="Palatino Linotype" w:eastAsia="MS Mincho" w:hAnsi="Palatino Linotype" w:cs="Times New Roman"/>
        </w:rPr>
      </w:pPr>
    </w:p>
    <w:p w14:paraId="4ECEFB13" w14:textId="77777777" w:rsidR="00BE6DF8" w:rsidRPr="00FC37C9" w:rsidRDefault="00BE6DF8" w:rsidP="00BE6DF8">
      <w:pPr>
        <w:spacing w:before="240" w:after="240" w:line="360" w:lineRule="auto"/>
        <w:ind w:left="567" w:right="567"/>
        <w:contextualSpacing/>
        <w:jc w:val="both"/>
        <w:rPr>
          <w:rFonts w:ascii="Palatino Linotype" w:eastAsia="Calibri" w:hAnsi="Palatino Linotype" w:cs="Arial"/>
          <w:i/>
          <w:color w:val="000000"/>
          <w:lang w:val="es-ES"/>
        </w:rPr>
      </w:pPr>
      <w:r w:rsidRPr="00FC37C9">
        <w:rPr>
          <w:rFonts w:ascii="Palatino Linotype" w:eastAsia="Calibri" w:hAnsi="Palatino Linotype" w:cs="Arial"/>
          <w:b/>
          <w:i/>
          <w:color w:val="000000"/>
          <w:lang w:val="es-ES"/>
        </w:rPr>
        <w:t xml:space="preserve">QUEJA, RECURSO DE. LA OMISION DE RENDIR EL INFORME RESPECTIVO NO IMPIDE QUE SE RESUELVA. </w:t>
      </w:r>
      <w:r w:rsidRPr="00FC37C9">
        <w:rPr>
          <w:rFonts w:ascii="Palatino Linotype" w:eastAsia="Calibri" w:hAnsi="Palatino Linotype" w:cs="Arial"/>
          <w:i/>
          <w:color w:val="000000"/>
          <w:lang w:val="es-ES"/>
        </w:rPr>
        <w:t xml:space="preserve">El artículo 98 de la Ley de Amparo prevé la posibilidad de que las autoridades responsables omitan rendir </w:t>
      </w:r>
      <w:r w:rsidRPr="00FC37C9">
        <w:rPr>
          <w:rFonts w:ascii="Palatino Linotype" w:eastAsia="Calibri" w:hAnsi="Palatino Linotype" w:cs="Arial"/>
          <w:i/>
          <w:color w:val="000000"/>
          <w:lang w:val="es-ES"/>
        </w:rPr>
        <w:lastRenderedPageBreak/>
        <w:t>el informe con justificación respecto de los actos materia de la queja y dispone que, en tales casos, la resolución correspondiente se dicte, con informe o sin él, dentro del término de los tres días siguientes a la vista que se dé al Ministerio Público. Lo dispuesto en el citado precepto legal, obliga a concluir que la falta de informe justificado de alguna autoridad responsable durante la tramitación del recurso de queja no es obstáculo para que se resuelva, y denota, asimismo, que la rendición del informe no constituye una formalidad esencial del procedimiento; de aceptar lo contrario, la resolución del recurso quedaría subordinada indefinidamente a la voluntad de las autoridades responsables en la queja, por ser claro que en tal supuesto, mientras ellas no rindieran el informe justificado, tampoco podría decidirse el recurso de queja. [TA] 2a. XXII/96. Segunda Sala. Novena Época, Semanario Judicial de la Federación y su Gaceta, Tomo III, Abril de 1996. Página: 207.</w:t>
      </w:r>
    </w:p>
    <w:p w14:paraId="7582F944" w14:textId="77777777" w:rsidR="00BE6DF8" w:rsidRPr="00FC37C9" w:rsidRDefault="00BE6DF8" w:rsidP="00BE6DF8">
      <w:pPr>
        <w:spacing w:before="240" w:after="240" w:line="360" w:lineRule="auto"/>
        <w:ind w:left="567" w:right="567"/>
        <w:contextualSpacing/>
        <w:jc w:val="both"/>
        <w:rPr>
          <w:rFonts w:ascii="Palatino Linotype" w:eastAsia="Calibri" w:hAnsi="Palatino Linotype" w:cs="Times New Roman"/>
          <w:strike/>
          <w:color w:val="000000"/>
          <w:lang w:val="es-ES"/>
        </w:rPr>
      </w:pPr>
    </w:p>
    <w:p w14:paraId="1A62D8A0" w14:textId="204186AA" w:rsidR="006E7D23" w:rsidRPr="00FC37C9" w:rsidRDefault="00BE6DF8" w:rsidP="006E7D23">
      <w:pPr>
        <w:numPr>
          <w:ilvl w:val="0"/>
          <w:numId w:val="1"/>
        </w:numPr>
        <w:spacing w:before="240" w:after="240" w:line="360" w:lineRule="auto"/>
        <w:ind w:left="0" w:firstLine="0"/>
        <w:contextualSpacing/>
        <w:jc w:val="both"/>
        <w:rPr>
          <w:rFonts w:ascii="Palatino Linotype" w:eastAsia="MS Mincho" w:hAnsi="Palatino Linotype" w:cs="Times New Roman"/>
          <w:color w:val="000000"/>
        </w:rPr>
      </w:pPr>
      <w:r w:rsidRPr="00FC37C9">
        <w:rPr>
          <w:rFonts w:ascii="Palatino Linotype" w:eastAsia="Times New Roman" w:hAnsi="Palatino Linotype" w:cs="Arial"/>
          <w:color w:val="000000"/>
          <w:lang w:val="es-ES" w:eastAsia="es-MX"/>
        </w:rPr>
        <w:t>Por lo cual se indica que, l</w:t>
      </w:r>
      <w:r w:rsidRPr="00FC37C9">
        <w:rPr>
          <w:rFonts w:ascii="Palatino Linotype" w:eastAsia="MS Mincho" w:hAnsi="Palatino Linotype" w:cs="Times New Roman"/>
          <w:color w:val="000000"/>
        </w:rPr>
        <w:t xml:space="preserve">a falta de informe justificado no impide que este Órgano Garante conozca y resuelva el recurso de revisión, solo propicia que el </w:t>
      </w:r>
      <w:r w:rsidRPr="00FC37C9">
        <w:rPr>
          <w:rFonts w:ascii="Palatino Linotype" w:eastAsia="MS Mincho" w:hAnsi="Palatino Linotype" w:cs="Times New Roman"/>
          <w:b/>
          <w:color w:val="000000"/>
        </w:rPr>
        <w:t>SUJETO</w:t>
      </w:r>
      <w:r w:rsidRPr="00FC37C9">
        <w:rPr>
          <w:rFonts w:ascii="Palatino Linotype" w:eastAsia="MS Mincho" w:hAnsi="Palatino Linotype" w:cs="Times New Roman"/>
          <w:color w:val="000000"/>
        </w:rPr>
        <w:t xml:space="preserve"> </w:t>
      </w:r>
      <w:r w:rsidRPr="00FC37C9">
        <w:rPr>
          <w:rFonts w:ascii="Palatino Linotype" w:eastAsia="MS Mincho" w:hAnsi="Palatino Linotype" w:cs="Times New Roman"/>
          <w:b/>
          <w:color w:val="000000"/>
        </w:rPr>
        <w:t>OBLIGADO</w:t>
      </w:r>
      <w:r w:rsidRPr="00FC37C9">
        <w:rPr>
          <w:rFonts w:ascii="Palatino Linotype" w:eastAsia="MS Mincho" w:hAnsi="Palatino Linotype" w:cs="Times New Roman"/>
          <w:color w:val="000000"/>
        </w:rPr>
        <w:t xml:space="preserve"> pierda la oportunidad de justificar su falta de respuesta y de manifestar lo que a su derecho convenga. </w:t>
      </w:r>
    </w:p>
    <w:p w14:paraId="0D3CAB57" w14:textId="6FF31AE9" w:rsidR="00664106" w:rsidRPr="00FC37C9" w:rsidRDefault="00861622" w:rsidP="00910F24">
      <w:pPr>
        <w:pStyle w:val="Prrafodelista"/>
        <w:numPr>
          <w:ilvl w:val="0"/>
          <w:numId w:val="1"/>
        </w:numPr>
        <w:spacing w:before="240" w:after="240" w:line="360" w:lineRule="auto"/>
        <w:ind w:left="0" w:firstLine="0"/>
        <w:jc w:val="both"/>
        <w:rPr>
          <w:rFonts w:ascii="Palatino Linotype" w:hAnsi="Palatino Linotype"/>
        </w:rPr>
      </w:pPr>
      <w:r w:rsidRPr="00FC37C9">
        <w:rPr>
          <w:rFonts w:ascii="Palatino Linotype" w:hAnsi="Palatino Linotype"/>
        </w:rPr>
        <w:t xml:space="preserve">El Comisionado Ponente decretó </w:t>
      </w:r>
      <w:r w:rsidR="00512F22" w:rsidRPr="00FC37C9">
        <w:rPr>
          <w:rFonts w:ascii="Palatino Linotype" w:hAnsi="Palatino Linotype"/>
        </w:rPr>
        <w:t>l</w:t>
      </w:r>
      <w:r w:rsidR="00E34501" w:rsidRPr="00FC37C9">
        <w:rPr>
          <w:rFonts w:ascii="Palatino Linotype" w:hAnsi="Palatino Linotype"/>
        </w:rPr>
        <w:t>os</w:t>
      </w:r>
      <w:r w:rsidR="00512F22" w:rsidRPr="00FC37C9">
        <w:rPr>
          <w:rFonts w:ascii="Palatino Linotype" w:hAnsi="Palatino Linotype"/>
        </w:rPr>
        <w:t xml:space="preserve"> cierre</w:t>
      </w:r>
      <w:r w:rsidR="00E34501" w:rsidRPr="00FC37C9">
        <w:rPr>
          <w:rFonts w:ascii="Palatino Linotype" w:hAnsi="Palatino Linotype"/>
        </w:rPr>
        <w:t>s</w:t>
      </w:r>
      <w:r w:rsidR="00512F22" w:rsidRPr="00FC37C9">
        <w:rPr>
          <w:rFonts w:ascii="Palatino Linotype" w:hAnsi="Palatino Linotype"/>
        </w:rPr>
        <w:t xml:space="preserve"> de instrucción</w:t>
      </w:r>
      <w:r w:rsidR="00512F22" w:rsidRPr="00FC37C9">
        <w:rPr>
          <w:rFonts w:ascii="Palatino Linotype" w:hAnsi="Palatino Linotype" w:cs="Arial"/>
        </w:rPr>
        <w:t xml:space="preserve"> </w:t>
      </w:r>
      <w:r w:rsidR="00BF1B7F" w:rsidRPr="00FC37C9">
        <w:rPr>
          <w:rFonts w:ascii="Palatino Linotype" w:hAnsi="Palatino Linotype" w:cs="Arial"/>
        </w:rPr>
        <w:t xml:space="preserve">de </w:t>
      </w:r>
      <w:r w:rsidR="0050309F" w:rsidRPr="00FC37C9">
        <w:rPr>
          <w:rFonts w:ascii="Palatino Linotype" w:hAnsi="Palatino Linotype" w:cs="Arial"/>
        </w:rPr>
        <w:t>l</w:t>
      </w:r>
      <w:r w:rsidR="006D42C5" w:rsidRPr="00FC37C9">
        <w:rPr>
          <w:rFonts w:ascii="Palatino Linotype" w:hAnsi="Palatino Linotype" w:cs="Arial"/>
        </w:rPr>
        <w:t>os</w:t>
      </w:r>
      <w:r w:rsidR="00BF1B7F" w:rsidRPr="00FC37C9">
        <w:rPr>
          <w:rFonts w:ascii="Palatino Linotype" w:hAnsi="Palatino Linotype" w:cs="Arial"/>
        </w:rPr>
        <w:t xml:space="preserve"> recursos de revisión </w:t>
      </w:r>
      <w:r w:rsidR="00512F22" w:rsidRPr="00FC37C9">
        <w:rPr>
          <w:rFonts w:ascii="Palatino Linotype" w:hAnsi="Palatino Linotype"/>
        </w:rPr>
        <w:t>mediante acuerdo</w:t>
      </w:r>
      <w:r w:rsidR="004C20F2" w:rsidRPr="00FC37C9">
        <w:rPr>
          <w:rFonts w:ascii="Palatino Linotype" w:hAnsi="Palatino Linotype"/>
        </w:rPr>
        <w:t>s</w:t>
      </w:r>
      <w:r w:rsidR="00BF1B7F" w:rsidRPr="00FC37C9">
        <w:rPr>
          <w:rFonts w:ascii="Palatino Linotype" w:hAnsi="Palatino Linotype"/>
        </w:rPr>
        <w:t xml:space="preserve"> de fecha</w:t>
      </w:r>
      <w:r w:rsidR="00BE6DF8" w:rsidRPr="00FC37C9">
        <w:rPr>
          <w:rFonts w:ascii="Palatino Linotype" w:hAnsi="Palatino Linotype"/>
        </w:rPr>
        <w:t xml:space="preserve"> trece (13</w:t>
      </w:r>
      <w:r w:rsidR="00062379" w:rsidRPr="00FC37C9">
        <w:rPr>
          <w:rFonts w:ascii="Palatino Linotype" w:hAnsi="Palatino Linotype"/>
        </w:rPr>
        <w:t>)</w:t>
      </w:r>
      <w:r w:rsidR="009E3847" w:rsidRPr="00FC37C9">
        <w:rPr>
          <w:rFonts w:ascii="Palatino Linotype" w:hAnsi="Palatino Linotype"/>
        </w:rPr>
        <w:t xml:space="preserve"> de</w:t>
      </w:r>
      <w:r w:rsidR="0011039C" w:rsidRPr="00FC37C9">
        <w:rPr>
          <w:rFonts w:ascii="Palatino Linotype" w:hAnsi="Palatino Linotype"/>
        </w:rPr>
        <w:t xml:space="preserve"> </w:t>
      </w:r>
      <w:r w:rsidR="00E44FA8" w:rsidRPr="00FC37C9">
        <w:rPr>
          <w:rFonts w:ascii="Palatino Linotype" w:hAnsi="Palatino Linotype"/>
        </w:rPr>
        <w:t>marzo</w:t>
      </w:r>
      <w:r w:rsidR="006D3485" w:rsidRPr="00FC37C9">
        <w:rPr>
          <w:rFonts w:ascii="Palatino Linotype" w:hAnsi="Palatino Linotype"/>
        </w:rPr>
        <w:t xml:space="preserve"> </w:t>
      </w:r>
      <w:r w:rsidR="00E07BCC" w:rsidRPr="00FC37C9">
        <w:rPr>
          <w:rFonts w:ascii="Palatino Linotype" w:hAnsi="Palatino Linotype"/>
        </w:rPr>
        <w:t>de dos mil</w:t>
      </w:r>
      <w:r w:rsidR="006E7D23" w:rsidRPr="00FC37C9">
        <w:rPr>
          <w:rFonts w:ascii="Palatino Linotype" w:hAnsi="Palatino Linotype"/>
        </w:rPr>
        <w:t xml:space="preserve"> veinte</w:t>
      </w:r>
      <w:r w:rsidR="00C862C4" w:rsidRPr="00FC37C9">
        <w:rPr>
          <w:rFonts w:ascii="Palatino Linotype" w:hAnsi="Palatino Linotype"/>
        </w:rPr>
        <w:t xml:space="preserve">, </w:t>
      </w:r>
      <w:r w:rsidR="006B12CA" w:rsidRPr="00FC37C9">
        <w:rPr>
          <w:rFonts w:ascii="Palatino Linotype" w:hAnsi="Palatino Linotype" w:cs="Arial"/>
        </w:rPr>
        <w:t>por lo que</w:t>
      </w:r>
      <w:r w:rsidR="00702482" w:rsidRPr="00FC37C9">
        <w:rPr>
          <w:rFonts w:ascii="Palatino Linotype" w:hAnsi="Palatino Linotype" w:cs="Arial"/>
        </w:rPr>
        <w:t xml:space="preserve">, ordenó turnar el expediente a resolución, misma que ahora se pronuncia. </w:t>
      </w:r>
      <w:bookmarkStart w:id="87" w:name="_Toc461555889"/>
      <w:bookmarkStart w:id="88" w:name="_Toc466371858"/>
    </w:p>
    <w:p w14:paraId="4792E119" w14:textId="77777777" w:rsidR="0000724D" w:rsidRPr="00FC37C9" w:rsidRDefault="0000724D" w:rsidP="0000724D">
      <w:pPr>
        <w:pStyle w:val="Prrafodelista"/>
        <w:spacing w:before="240" w:after="240" w:line="360" w:lineRule="auto"/>
        <w:ind w:left="360"/>
        <w:jc w:val="both"/>
        <w:rPr>
          <w:rFonts w:ascii="Palatino Linotype" w:hAnsi="Palatino Linotype"/>
        </w:rPr>
      </w:pPr>
    </w:p>
    <w:p w14:paraId="4F5486E7" w14:textId="05B2D863" w:rsidR="006D2E5C" w:rsidRPr="00FC37C9" w:rsidRDefault="00BE6DF8" w:rsidP="00910F24">
      <w:pPr>
        <w:pStyle w:val="Prrafodelista"/>
        <w:numPr>
          <w:ilvl w:val="0"/>
          <w:numId w:val="1"/>
        </w:numPr>
        <w:spacing w:before="240" w:after="240" w:line="360" w:lineRule="auto"/>
        <w:ind w:left="0" w:firstLine="0"/>
        <w:jc w:val="both"/>
      </w:pPr>
      <w:r w:rsidRPr="00FC37C9">
        <w:rPr>
          <w:rFonts w:ascii="Palatino Linotype" w:eastAsia="Calibri" w:hAnsi="Palatino Linotype" w:cs="Arial"/>
          <w:color w:val="000000" w:themeColor="text1"/>
        </w:rPr>
        <w:lastRenderedPageBreak/>
        <w:t>El día trece (13</w:t>
      </w:r>
      <w:r w:rsidR="006D3485" w:rsidRPr="00FC37C9">
        <w:rPr>
          <w:rFonts w:ascii="Palatino Linotype" w:eastAsia="Calibri" w:hAnsi="Palatino Linotype" w:cs="Arial"/>
          <w:color w:val="000000" w:themeColor="text1"/>
        </w:rPr>
        <w:t>) de</w:t>
      </w:r>
      <w:r w:rsidR="00E44FA8" w:rsidRPr="00FC37C9">
        <w:rPr>
          <w:rFonts w:ascii="Palatino Linotype" w:eastAsia="Calibri" w:hAnsi="Palatino Linotype" w:cs="Arial"/>
          <w:color w:val="000000" w:themeColor="text1"/>
        </w:rPr>
        <w:t xml:space="preserve"> marzo </w:t>
      </w:r>
      <w:r w:rsidR="00E07BCC" w:rsidRPr="00FC37C9">
        <w:rPr>
          <w:rFonts w:ascii="Palatino Linotype" w:eastAsia="Calibri" w:hAnsi="Palatino Linotype" w:cs="Arial"/>
          <w:color w:val="000000" w:themeColor="text1"/>
        </w:rPr>
        <w:t>de dos mil</w:t>
      </w:r>
      <w:r w:rsidR="006E7D23" w:rsidRPr="00FC37C9">
        <w:rPr>
          <w:rFonts w:ascii="Palatino Linotype" w:eastAsia="Calibri" w:hAnsi="Palatino Linotype" w:cs="Arial"/>
          <w:color w:val="000000" w:themeColor="text1"/>
        </w:rPr>
        <w:t xml:space="preserve"> veinte</w:t>
      </w:r>
      <w:r w:rsidR="0000724D" w:rsidRPr="00FC37C9">
        <w:rPr>
          <w:rFonts w:ascii="Palatino Linotype" w:eastAsia="Calibri" w:hAnsi="Palatino Linotype" w:cs="Arial"/>
          <w:color w:val="000000" w:themeColor="text1"/>
        </w:rPr>
        <w:t xml:space="preserve"> y con fundamento en el artículo 181 tercer párrafo de la </w:t>
      </w:r>
      <w:r w:rsidR="0000724D" w:rsidRPr="00FC37C9">
        <w:rPr>
          <w:rFonts w:ascii="Palatino Linotype" w:eastAsia="Calibri" w:hAnsi="Palatino Linotype" w:cs="Arial"/>
          <w:b/>
          <w:bCs/>
          <w:color w:val="000000" w:themeColor="text1"/>
        </w:rPr>
        <w:t>Ley de Transparencia y Acceso a la Información Pública del Estado de México y Municipios, </w:t>
      </w:r>
      <w:r w:rsidR="0000724D" w:rsidRPr="00FC37C9">
        <w:rPr>
          <w:rFonts w:ascii="Palatino Linotype" w:eastAsia="Calibri" w:hAnsi="Palatino Linotype" w:cs="Arial"/>
          <w:color w:val="000000" w:themeColor="text1"/>
        </w:rPr>
        <w:t>se notificó que el plazo de 30 días para resolver los recursos de revisión, serían ampliados por un periodo de 15 días hábiles adicionales, debido a la naturaleza, complejidad del asunto y para un mejor estudio.</w:t>
      </w:r>
    </w:p>
    <w:p w14:paraId="02B6D55A" w14:textId="77777777" w:rsidR="006E7D23" w:rsidRPr="00FC37C9" w:rsidRDefault="006E7D23" w:rsidP="006E7D23">
      <w:pPr>
        <w:pStyle w:val="Prrafodelista"/>
        <w:spacing w:before="240" w:after="240" w:line="360" w:lineRule="auto"/>
        <w:ind w:left="0"/>
        <w:jc w:val="both"/>
      </w:pPr>
    </w:p>
    <w:p w14:paraId="1C4B1F3E" w14:textId="0DB4126A" w:rsidR="00236140" w:rsidRPr="00FC37C9" w:rsidRDefault="007C0013" w:rsidP="006E7D23">
      <w:pPr>
        <w:pStyle w:val="Ttulo1"/>
        <w:jc w:val="center"/>
        <w:rPr>
          <w:b/>
        </w:rPr>
      </w:pPr>
      <w:bookmarkStart w:id="89" w:name="_Toc34310239"/>
      <w:r w:rsidRPr="00FC37C9">
        <w:rPr>
          <w:b/>
        </w:rPr>
        <w:t>CONSIDERANDO</w:t>
      </w:r>
      <w:bookmarkEnd w:id="87"/>
      <w:bookmarkEnd w:id="88"/>
      <w:bookmarkEnd w:id="89"/>
    </w:p>
    <w:p w14:paraId="1388D096" w14:textId="77777777" w:rsidR="006E7D23" w:rsidRPr="00FC37C9" w:rsidRDefault="006E7D23" w:rsidP="006E7D23">
      <w:pPr>
        <w:rPr>
          <w:lang w:val="es-MX" w:eastAsia="en-US"/>
        </w:rPr>
      </w:pPr>
    </w:p>
    <w:p w14:paraId="629A5BE2" w14:textId="56C3E7D5" w:rsidR="007C0013" w:rsidRPr="00FC37C9" w:rsidRDefault="007C0013" w:rsidP="001E74A5">
      <w:pPr>
        <w:pStyle w:val="Ttulo2"/>
        <w:spacing w:line="360" w:lineRule="auto"/>
        <w:rPr>
          <w:rFonts w:ascii="Palatino Linotype" w:hAnsi="Palatino Linotype"/>
          <w:b/>
          <w:color w:val="auto"/>
          <w:sz w:val="24"/>
        </w:rPr>
      </w:pPr>
      <w:bookmarkStart w:id="90" w:name="_Toc461555890"/>
      <w:bookmarkStart w:id="91" w:name="_Toc466371859"/>
      <w:bookmarkStart w:id="92" w:name="_Toc34310240"/>
      <w:r w:rsidRPr="00FC37C9">
        <w:rPr>
          <w:rFonts w:ascii="Palatino Linotype" w:hAnsi="Palatino Linotype"/>
          <w:b/>
          <w:color w:val="auto"/>
          <w:sz w:val="24"/>
        </w:rPr>
        <w:t>PRIMERO. De la competencia</w:t>
      </w:r>
      <w:bookmarkEnd w:id="90"/>
      <w:bookmarkEnd w:id="91"/>
      <w:bookmarkEnd w:id="92"/>
    </w:p>
    <w:p w14:paraId="7796F3C8" w14:textId="77777777" w:rsidR="006D0DAE" w:rsidRPr="00FC37C9" w:rsidRDefault="006D0DAE" w:rsidP="006D0DAE">
      <w:pPr>
        <w:rPr>
          <w:rFonts w:ascii="Palatino Linotype" w:hAnsi="Palatino Linotype"/>
          <w:lang w:val="es-MX" w:eastAsia="en-US"/>
        </w:rPr>
      </w:pPr>
    </w:p>
    <w:p w14:paraId="0BF52B18" w14:textId="1CB28478" w:rsidR="005A228F" w:rsidRPr="00FC37C9" w:rsidRDefault="00A45546" w:rsidP="00910F24">
      <w:pPr>
        <w:pStyle w:val="Prrafodelista"/>
        <w:numPr>
          <w:ilvl w:val="0"/>
          <w:numId w:val="1"/>
        </w:numPr>
        <w:spacing w:line="360" w:lineRule="auto"/>
        <w:ind w:left="0" w:firstLine="0"/>
        <w:jc w:val="both"/>
        <w:rPr>
          <w:rFonts w:ascii="Palatino Linotype" w:eastAsia="Calibri" w:hAnsi="Palatino Linotype" w:cs="Times New Roman"/>
          <w:b/>
          <w:lang w:val="es-ES"/>
        </w:rPr>
      </w:pPr>
      <w:r w:rsidRPr="00FC37C9">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FC37C9">
        <w:rPr>
          <w:rFonts w:ascii="Palatino Linotype" w:eastAsia="Calibri" w:hAnsi="Palatino Linotype" w:cs="Times New Roman"/>
          <w:b/>
          <w:lang w:val="es-ES"/>
        </w:rPr>
        <w:t>Constitución Política de los Estados Unidos Mexicanos</w:t>
      </w:r>
      <w:r w:rsidRPr="00FC37C9">
        <w:rPr>
          <w:rFonts w:ascii="Palatino Linotype" w:eastAsia="Calibri" w:hAnsi="Palatino Linotype" w:cs="Times New Roman"/>
          <w:lang w:val="es-ES"/>
        </w:rPr>
        <w:t xml:space="preserve">; 5, párrafos vigésimo, vigésimo primero y vigésimo segundo fracciones IV y V de la </w:t>
      </w:r>
      <w:r w:rsidRPr="00FC37C9">
        <w:rPr>
          <w:rFonts w:ascii="Palatino Linotype" w:eastAsia="Calibri" w:hAnsi="Palatino Linotype" w:cs="Times New Roman"/>
          <w:b/>
          <w:lang w:val="es-ES"/>
        </w:rPr>
        <w:t>Constitución Política del Estado Libre y Soberano de México</w:t>
      </w:r>
      <w:r w:rsidRPr="00FC37C9">
        <w:rPr>
          <w:rFonts w:ascii="Palatino Linotype" w:eastAsia="Calibri" w:hAnsi="Palatino Linotype" w:cs="Times New Roman"/>
          <w:lang w:val="es-ES"/>
        </w:rPr>
        <w:t xml:space="preserve">; artículos 1, 2 fracción II, 13, 29, 36 fracciones I y II, 176, 178, 179, 181 párrafo tercero y 185 </w:t>
      </w:r>
      <w:r w:rsidRPr="00FC37C9">
        <w:rPr>
          <w:rFonts w:ascii="Palatino Linotype" w:eastAsia="Calibri" w:hAnsi="Palatino Linotype" w:cs="Arial"/>
          <w:lang w:val="es-ES"/>
        </w:rPr>
        <w:t xml:space="preserve">de la </w:t>
      </w:r>
      <w:r w:rsidRPr="00FC37C9">
        <w:rPr>
          <w:rFonts w:ascii="Palatino Linotype" w:eastAsia="Calibri" w:hAnsi="Palatino Linotype" w:cs="Arial"/>
          <w:b/>
          <w:lang w:val="es-ES"/>
        </w:rPr>
        <w:t>Ley de Transparencia y Acceso a la Información Pública del Estado de México y Municipios</w:t>
      </w:r>
      <w:r w:rsidR="00DA73EE" w:rsidRPr="00FC37C9">
        <w:rPr>
          <w:rFonts w:ascii="Palatino Linotype" w:eastAsia="Calibri" w:hAnsi="Palatino Linotype" w:cs="Arial"/>
          <w:lang w:val="es-ES"/>
        </w:rPr>
        <w:t>;</w:t>
      </w:r>
      <w:r w:rsidRPr="00FC37C9">
        <w:rPr>
          <w:rFonts w:ascii="Palatino Linotype" w:eastAsia="Calibri" w:hAnsi="Palatino Linotype" w:cs="Arial"/>
          <w:lang w:val="es-ES"/>
        </w:rPr>
        <w:t xml:space="preserve"> y 10, 7, 9 fracciones I y XXIV, y 11 del </w:t>
      </w:r>
      <w:r w:rsidRPr="00FC37C9">
        <w:rPr>
          <w:rFonts w:ascii="Palatino Linotype" w:eastAsia="Calibri" w:hAnsi="Palatino Linotype" w:cs="Arial"/>
          <w:b/>
          <w:lang w:val="es-ES"/>
        </w:rPr>
        <w:t>Reglamento Interior del Instituto de Transparencia, Acceso a la Información Pública y Protección de Datos Personales del Estado de México y Municipios.</w:t>
      </w:r>
    </w:p>
    <w:p w14:paraId="3F4CA824" w14:textId="77777777" w:rsidR="00062379" w:rsidRPr="00FC37C9" w:rsidRDefault="00062379" w:rsidP="00062379">
      <w:pPr>
        <w:pStyle w:val="Prrafodelista"/>
        <w:spacing w:line="360" w:lineRule="auto"/>
        <w:ind w:left="360"/>
        <w:jc w:val="both"/>
        <w:rPr>
          <w:rFonts w:ascii="Palatino Linotype" w:eastAsia="Calibri" w:hAnsi="Palatino Linotype" w:cs="Times New Roman"/>
          <w:b/>
          <w:lang w:val="es-ES"/>
        </w:rPr>
      </w:pPr>
    </w:p>
    <w:p w14:paraId="567FEBEC" w14:textId="2EB23B4B" w:rsidR="007C0013" w:rsidRPr="00FC37C9" w:rsidRDefault="007C0013" w:rsidP="001E74A5">
      <w:pPr>
        <w:pStyle w:val="Ttulo2"/>
        <w:spacing w:line="360" w:lineRule="auto"/>
        <w:rPr>
          <w:rFonts w:ascii="Palatino Linotype" w:hAnsi="Palatino Linotype"/>
          <w:b/>
          <w:color w:val="auto"/>
          <w:sz w:val="24"/>
        </w:rPr>
      </w:pPr>
      <w:bookmarkStart w:id="93" w:name="_Toc461555891"/>
      <w:bookmarkStart w:id="94" w:name="_Toc466371860"/>
      <w:bookmarkStart w:id="95" w:name="_Toc34310241"/>
      <w:r w:rsidRPr="00FC37C9">
        <w:rPr>
          <w:rFonts w:ascii="Palatino Linotype" w:hAnsi="Palatino Linotype"/>
          <w:b/>
          <w:color w:val="auto"/>
          <w:sz w:val="24"/>
        </w:rPr>
        <w:t>SEGUNDO. De la oportunidad y proced</w:t>
      </w:r>
      <w:r w:rsidR="00F35C44" w:rsidRPr="00FC37C9">
        <w:rPr>
          <w:rFonts w:ascii="Palatino Linotype" w:hAnsi="Palatino Linotype"/>
          <w:b/>
          <w:color w:val="auto"/>
          <w:sz w:val="24"/>
        </w:rPr>
        <w:t>encia</w:t>
      </w:r>
      <w:r w:rsidRPr="00FC37C9">
        <w:rPr>
          <w:rFonts w:ascii="Palatino Linotype" w:hAnsi="Palatino Linotype"/>
          <w:b/>
          <w:color w:val="auto"/>
          <w:sz w:val="24"/>
        </w:rPr>
        <w:t>.</w:t>
      </w:r>
      <w:bookmarkEnd w:id="93"/>
      <w:bookmarkEnd w:id="94"/>
      <w:bookmarkEnd w:id="95"/>
    </w:p>
    <w:p w14:paraId="1EEDC16F" w14:textId="77777777" w:rsidR="006D0DAE" w:rsidRPr="00FC37C9" w:rsidRDefault="006D0DAE" w:rsidP="006D0DAE">
      <w:pPr>
        <w:rPr>
          <w:rFonts w:ascii="Palatino Linotype" w:hAnsi="Palatino Linotype"/>
          <w:lang w:val="es-MX" w:eastAsia="en-US"/>
        </w:rPr>
      </w:pPr>
    </w:p>
    <w:p w14:paraId="6899DE74" w14:textId="1EC86E86" w:rsidR="00186ABE" w:rsidRPr="00FC37C9" w:rsidRDefault="0006548A" w:rsidP="006603C8">
      <w:pPr>
        <w:pStyle w:val="Prrafodelista"/>
        <w:numPr>
          <w:ilvl w:val="0"/>
          <w:numId w:val="1"/>
        </w:numPr>
        <w:spacing w:line="360" w:lineRule="auto"/>
        <w:ind w:left="0" w:right="49" w:firstLine="0"/>
        <w:jc w:val="both"/>
        <w:rPr>
          <w:rFonts w:ascii="Palatino Linotype" w:eastAsia="Calibri" w:hAnsi="Palatino Linotype" w:cs="Times New Roman"/>
          <w:lang w:val="es-ES"/>
        </w:rPr>
      </w:pPr>
      <w:r w:rsidRPr="00FC37C9">
        <w:rPr>
          <w:rFonts w:ascii="Palatino Linotype" w:eastAsia="Calibri" w:hAnsi="Palatino Linotype" w:cs="Arial"/>
          <w:lang w:val="es-MX"/>
        </w:rPr>
        <w:lastRenderedPageBreak/>
        <w:t>Los</w:t>
      </w:r>
      <w:r w:rsidRPr="00FC37C9">
        <w:rPr>
          <w:rFonts w:ascii="Palatino Linotype" w:eastAsia="Calibri" w:hAnsi="Palatino Linotype" w:cs="Arial"/>
        </w:rPr>
        <w:t xml:space="preserve"> medios de impugnación fueron presentados a través del </w:t>
      </w:r>
      <w:r w:rsidRPr="00FC37C9">
        <w:rPr>
          <w:rFonts w:ascii="Palatino Linotype" w:eastAsia="Calibri" w:hAnsi="Palatino Linotype" w:cs="Arial"/>
          <w:b/>
        </w:rPr>
        <w:t>SAIMEX,</w:t>
      </w:r>
      <w:r w:rsidRPr="00FC37C9">
        <w:rPr>
          <w:rFonts w:ascii="Palatino Linotype" w:eastAsia="Calibri" w:hAnsi="Palatino Linotype" w:cs="Arial"/>
        </w:rPr>
        <w:t xml:space="preserve"> en el formato previamente aprobado para tal efecto y dentro del plazo legal de quince</w:t>
      </w:r>
      <w:r w:rsidR="00BB17E0" w:rsidRPr="00FC37C9">
        <w:rPr>
          <w:rFonts w:ascii="Palatino Linotype" w:eastAsia="Calibri" w:hAnsi="Palatino Linotype" w:cs="Arial"/>
        </w:rPr>
        <w:t xml:space="preserve"> días hábiles otorgados; para los</w:t>
      </w:r>
      <w:r w:rsidRPr="00FC37C9">
        <w:rPr>
          <w:rFonts w:ascii="Palatino Linotype" w:eastAsia="Calibri" w:hAnsi="Palatino Linotype" w:cs="Arial"/>
        </w:rPr>
        <w:t xml:space="preserve"> caso</w:t>
      </w:r>
      <w:r w:rsidR="00BB17E0" w:rsidRPr="00FC37C9">
        <w:rPr>
          <w:rFonts w:ascii="Palatino Linotype" w:eastAsia="Calibri" w:hAnsi="Palatino Linotype" w:cs="Arial"/>
        </w:rPr>
        <w:t>s</w:t>
      </w:r>
      <w:r w:rsidRPr="00FC37C9">
        <w:rPr>
          <w:rFonts w:ascii="Palatino Linotype" w:eastAsia="Calibri" w:hAnsi="Palatino Linotype" w:cs="Arial"/>
        </w:rPr>
        <w:t xml:space="preserve"> en particular es de señalar que el </w:t>
      </w:r>
      <w:r w:rsidRPr="00FC37C9">
        <w:rPr>
          <w:rFonts w:ascii="Palatino Linotype" w:eastAsia="Calibri" w:hAnsi="Palatino Linotype" w:cs="Arial"/>
          <w:b/>
        </w:rPr>
        <w:t>SUJETO OBLIGADO</w:t>
      </w:r>
      <w:r w:rsidRPr="00FC37C9">
        <w:rPr>
          <w:rFonts w:ascii="Palatino Linotype" w:eastAsia="Calibri" w:hAnsi="Palatino Linotype" w:cs="Arial"/>
        </w:rPr>
        <w:t xml:space="preserve"> emitió respuestas a las solicitudes de infor</w:t>
      </w:r>
      <w:r w:rsidR="00BB17E0" w:rsidRPr="00FC37C9">
        <w:rPr>
          <w:rFonts w:ascii="Palatino Linotype" w:eastAsia="Calibri" w:hAnsi="Palatino Linotype" w:cs="Arial"/>
        </w:rPr>
        <w:t>ma</w:t>
      </w:r>
      <w:r w:rsidR="00E07BCC" w:rsidRPr="00FC37C9">
        <w:rPr>
          <w:rFonts w:ascii="Palatino Linotype" w:eastAsia="Calibri" w:hAnsi="Palatino Linotype" w:cs="Arial"/>
        </w:rPr>
        <w:t>ción de referencia el</w:t>
      </w:r>
      <w:r w:rsidR="00E44FA8" w:rsidRPr="00FC37C9">
        <w:rPr>
          <w:rFonts w:ascii="Palatino Linotype" w:eastAsia="Calibri" w:hAnsi="Palatino Linotype" w:cs="Arial"/>
        </w:rPr>
        <w:t xml:space="preserve"> </w:t>
      </w:r>
      <w:r w:rsidR="006603C8" w:rsidRPr="00FC37C9">
        <w:rPr>
          <w:rFonts w:ascii="Palatino Linotype" w:eastAsia="Calibri" w:hAnsi="Palatino Linotype" w:cs="Times New Roman"/>
          <w:lang w:val="es-ES"/>
        </w:rPr>
        <w:t xml:space="preserve">cinco (05), diez (10), once (11) y diecisiete (17) </w:t>
      </w:r>
      <w:r w:rsidR="003A68EE" w:rsidRPr="00FC37C9">
        <w:rPr>
          <w:rFonts w:ascii="Palatino Linotype" w:eastAsia="Calibri" w:hAnsi="Palatino Linotype" w:cs="Arial"/>
        </w:rPr>
        <w:t>de</w:t>
      </w:r>
      <w:r w:rsidR="00E44FA8" w:rsidRPr="00FC37C9">
        <w:rPr>
          <w:rFonts w:ascii="Palatino Linotype" w:eastAsia="Calibri" w:hAnsi="Palatino Linotype" w:cs="Arial"/>
        </w:rPr>
        <w:t xml:space="preserve"> diciembre</w:t>
      </w:r>
      <w:r w:rsidR="00623028" w:rsidRPr="00FC37C9">
        <w:rPr>
          <w:rFonts w:ascii="Palatino Linotype" w:eastAsia="Calibri" w:hAnsi="Palatino Linotype" w:cs="Arial"/>
        </w:rPr>
        <w:t>,</w:t>
      </w:r>
      <w:r w:rsidRPr="00FC37C9">
        <w:rPr>
          <w:rFonts w:ascii="Palatino Linotype" w:eastAsia="Calibri" w:hAnsi="Palatino Linotype" w:cs="Arial"/>
        </w:rPr>
        <w:t xml:space="preserve"> </w:t>
      </w:r>
      <w:r w:rsidRPr="00FC37C9">
        <w:rPr>
          <w:rFonts w:ascii="Palatino Linotype" w:hAnsi="Palatino Linotype" w:cs="Arial"/>
        </w:rPr>
        <w:t>de tal forma que los plazos para interponer los recur</w:t>
      </w:r>
      <w:r w:rsidR="00BB17E0" w:rsidRPr="00FC37C9">
        <w:rPr>
          <w:rFonts w:ascii="Palatino Linotype" w:hAnsi="Palatino Linotype" w:cs="Arial"/>
        </w:rPr>
        <w:t>sos tran</w:t>
      </w:r>
      <w:r w:rsidR="00623028" w:rsidRPr="00FC37C9">
        <w:rPr>
          <w:rFonts w:ascii="Palatino Linotype" w:hAnsi="Palatino Linotype" w:cs="Arial"/>
        </w:rPr>
        <w:t>scurrieron del día</w:t>
      </w:r>
      <w:r w:rsidR="006603C8" w:rsidRPr="00FC37C9">
        <w:rPr>
          <w:rFonts w:ascii="Palatino Linotype" w:hAnsi="Palatino Linotype" w:cs="Arial"/>
        </w:rPr>
        <w:t xml:space="preserve"> seis (06</w:t>
      </w:r>
      <w:r w:rsidR="00CA43BF" w:rsidRPr="00FC37C9">
        <w:rPr>
          <w:rFonts w:ascii="Palatino Linotype" w:hAnsi="Palatino Linotype" w:cs="Arial"/>
        </w:rPr>
        <w:t xml:space="preserve">), </w:t>
      </w:r>
      <w:r w:rsidR="006603C8" w:rsidRPr="00FC37C9">
        <w:rPr>
          <w:rFonts w:ascii="Palatino Linotype" w:hAnsi="Palatino Linotype" w:cs="Arial"/>
        </w:rPr>
        <w:t>once (11</w:t>
      </w:r>
      <w:r w:rsidR="00B67928" w:rsidRPr="00FC37C9">
        <w:rPr>
          <w:rFonts w:ascii="Palatino Linotype" w:hAnsi="Palatino Linotype" w:cs="Arial"/>
        </w:rPr>
        <w:t>),</w:t>
      </w:r>
      <w:r w:rsidR="00CA43BF" w:rsidRPr="00FC37C9">
        <w:rPr>
          <w:rFonts w:ascii="Palatino Linotype" w:hAnsi="Palatino Linotype" w:cs="Arial"/>
        </w:rPr>
        <w:t xml:space="preserve"> </w:t>
      </w:r>
      <w:r w:rsidR="00B67928" w:rsidRPr="00FC37C9">
        <w:rPr>
          <w:rFonts w:ascii="Palatino Linotype" w:hAnsi="Palatino Linotype" w:cs="Arial"/>
        </w:rPr>
        <w:t>doce</w:t>
      </w:r>
      <w:r w:rsidR="00CA43BF" w:rsidRPr="00FC37C9">
        <w:rPr>
          <w:rFonts w:ascii="Palatino Linotype" w:hAnsi="Palatino Linotype" w:cs="Arial"/>
        </w:rPr>
        <w:t xml:space="preserve"> </w:t>
      </w:r>
      <w:r w:rsidR="00B67928" w:rsidRPr="00FC37C9">
        <w:rPr>
          <w:rFonts w:ascii="Palatino Linotype" w:hAnsi="Palatino Linotype" w:cs="Arial"/>
        </w:rPr>
        <w:t>(12</w:t>
      </w:r>
      <w:r w:rsidR="00CA43BF" w:rsidRPr="00FC37C9">
        <w:rPr>
          <w:rFonts w:ascii="Palatino Linotype" w:hAnsi="Palatino Linotype" w:cs="Arial"/>
        </w:rPr>
        <w:t>)</w:t>
      </w:r>
      <w:r w:rsidR="00B67928" w:rsidRPr="00FC37C9">
        <w:rPr>
          <w:rFonts w:ascii="Palatino Linotype" w:hAnsi="Palatino Linotype" w:cs="Arial"/>
        </w:rPr>
        <w:t xml:space="preserve"> y dieciocho (18) de diciembre al trece (13</w:t>
      </w:r>
      <w:r w:rsidR="00CA43BF" w:rsidRPr="00FC37C9">
        <w:rPr>
          <w:rFonts w:ascii="Palatino Linotype" w:hAnsi="Palatino Linotype" w:cs="Arial"/>
        </w:rPr>
        <w:t>),</w:t>
      </w:r>
      <w:r w:rsidR="00B67928" w:rsidRPr="00FC37C9">
        <w:rPr>
          <w:rFonts w:ascii="Palatino Linotype" w:hAnsi="Palatino Linotype" w:cs="Arial"/>
        </w:rPr>
        <w:t xml:space="preserve"> dieciséis (16), diecisiete (17) y veintitrés (23) de </w:t>
      </w:r>
      <w:r w:rsidR="00CA43BF" w:rsidRPr="00FC37C9">
        <w:rPr>
          <w:rFonts w:ascii="Palatino Linotype" w:hAnsi="Palatino Linotype" w:cs="Arial"/>
        </w:rPr>
        <w:t>enero</w:t>
      </w:r>
      <w:r w:rsidRPr="00FC37C9">
        <w:rPr>
          <w:rFonts w:ascii="Palatino Linotype" w:hAnsi="Palatino Linotype" w:cs="Arial"/>
        </w:rPr>
        <w:t xml:space="preserve"> </w:t>
      </w:r>
      <w:r w:rsidR="006632AD" w:rsidRPr="00FC37C9">
        <w:rPr>
          <w:rFonts w:ascii="Palatino Linotype" w:hAnsi="Palatino Linotype" w:cs="Arial"/>
        </w:rPr>
        <w:t xml:space="preserve">de dos mil veinte </w:t>
      </w:r>
      <w:r w:rsidRPr="00FC37C9">
        <w:rPr>
          <w:rFonts w:ascii="Palatino Linotype" w:hAnsi="Palatino Linotype" w:cs="Arial"/>
        </w:rPr>
        <w:t>respectivamente. En consecuencia,</w:t>
      </w:r>
      <w:r w:rsidR="005B083B" w:rsidRPr="00FC37C9">
        <w:rPr>
          <w:rFonts w:ascii="Palatino Linotype" w:hAnsi="Palatino Linotype" w:cs="Arial"/>
        </w:rPr>
        <w:t xml:space="preserve"> si</w:t>
      </w:r>
      <w:r w:rsidR="006F04C4" w:rsidRPr="00FC37C9">
        <w:rPr>
          <w:rFonts w:ascii="Palatino Linotype" w:hAnsi="Palatino Linotype" w:cs="Arial"/>
        </w:rPr>
        <w:t xml:space="preserve"> el</w:t>
      </w:r>
      <w:r w:rsidRPr="00FC37C9">
        <w:rPr>
          <w:rFonts w:ascii="Palatino Linotype" w:hAnsi="Palatino Linotype" w:cs="Arial"/>
        </w:rPr>
        <w:t xml:space="preserve"> hoy </w:t>
      </w:r>
      <w:r w:rsidRPr="00FC37C9">
        <w:rPr>
          <w:rFonts w:ascii="Palatino Linotype" w:hAnsi="Palatino Linotype" w:cs="Arial"/>
          <w:b/>
        </w:rPr>
        <w:t>RECURRENTE</w:t>
      </w:r>
      <w:r w:rsidRPr="00FC37C9">
        <w:rPr>
          <w:rFonts w:ascii="Palatino Linotype" w:hAnsi="Palatino Linotype" w:cs="Arial"/>
        </w:rPr>
        <w:t xml:space="preserve"> </w:t>
      </w:r>
      <w:r w:rsidR="00BB17E0" w:rsidRPr="00FC37C9">
        <w:rPr>
          <w:rFonts w:ascii="Palatino Linotype" w:hAnsi="Palatino Linotype" w:cs="Arial"/>
        </w:rPr>
        <w:t>presentó sus inconf</w:t>
      </w:r>
      <w:r w:rsidR="00623028" w:rsidRPr="00FC37C9">
        <w:rPr>
          <w:rFonts w:ascii="Palatino Linotype" w:hAnsi="Palatino Linotype" w:cs="Arial"/>
        </w:rPr>
        <w:t xml:space="preserve">ormidades </w:t>
      </w:r>
      <w:r w:rsidR="006632AD" w:rsidRPr="00FC37C9">
        <w:rPr>
          <w:rFonts w:ascii="Palatino Linotype" w:hAnsi="Palatino Linotype" w:cs="Arial"/>
        </w:rPr>
        <w:t xml:space="preserve">los </w:t>
      </w:r>
      <w:r w:rsidR="00E50956" w:rsidRPr="00FC37C9">
        <w:rPr>
          <w:rFonts w:ascii="Palatino Linotype" w:hAnsi="Palatino Linotype" w:cs="Arial"/>
        </w:rPr>
        <w:t>día</w:t>
      </w:r>
      <w:r w:rsidR="006632AD" w:rsidRPr="00FC37C9">
        <w:rPr>
          <w:rFonts w:ascii="Palatino Linotype" w:hAnsi="Palatino Linotype" w:cs="Arial"/>
        </w:rPr>
        <w:t>s veinte (20) de</w:t>
      </w:r>
      <w:r w:rsidR="00B67928" w:rsidRPr="00FC37C9">
        <w:rPr>
          <w:rFonts w:ascii="Palatino Linotype" w:hAnsi="Palatino Linotype" w:cs="Arial"/>
        </w:rPr>
        <w:t xml:space="preserve"> </w:t>
      </w:r>
      <w:r w:rsidR="006632AD" w:rsidRPr="00FC37C9">
        <w:rPr>
          <w:rFonts w:ascii="Palatino Linotype" w:hAnsi="Palatino Linotype" w:cs="Arial"/>
        </w:rPr>
        <w:t xml:space="preserve"> diciembre </w:t>
      </w:r>
      <w:r w:rsidRPr="00FC37C9">
        <w:rPr>
          <w:rFonts w:ascii="Palatino Linotype" w:hAnsi="Palatino Linotype" w:cs="Arial"/>
        </w:rPr>
        <w:t>de</w:t>
      </w:r>
      <w:r w:rsidR="006F04C4" w:rsidRPr="00FC37C9">
        <w:rPr>
          <w:rFonts w:ascii="Palatino Linotype" w:hAnsi="Palatino Linotype" w:cs="Arial"/>
        </w:rPr>
        <w:t xml:space="preserve"> dos mil diecinueve</w:t>
      </w:r>
      <w:r w:rsidR="005B083B" w:rsidRPr="00FC37C9">
        <w:rPr>
          <w:rFonts w:ascii="Palatino Linotype" w:hAnsi="Palatino Linotype" w:cs="Arial"/>
        </w:rPr>
        <w:t>,</w:t>
      </w:r>
      <w:r w:rsidR="00355626" w:rsidRPr="00FC37C9">
        <w:rPr>
          <w:rFonts w:ascii="Palatino Linotype" w:hAnsi="Palatino Linotype" w:cs="Arial"/>
        </w:rPr>
        <w:t xml:space="preserve"> </w:t>
      </w:r>
      <w:r w:rsidR="00E44FA8" w:rsidRPr="00FC37C9">
        <w:rPr>
          <w:rFonts w:ascii="Palatino Linotype" w:hAnsi="Palatino Linotype" w:cs="Arial"/>
          <w:color w:val="000000" w:themeColor="text1"/>
        </w:rPr>
        <w:t xml:space="preserve">se encuentran dentro de los márgenes temporales previstos en el artículo 178 de la Ley de Transparencia y Acceso a la Información Pública del Estado de México y Municipios. </w:t>
      </w:r>
      <w:r w:rsidR="00E44FA8" w:rsidRPr="00FC37C9">
        <w:rPr>
          <w:rFonts w:ascii="Palatino Linotype" w:hAnsi="Palatino Linotype"/>
        </w:rPr>
        <w:t xml:space="preserve">En ese sentido, no existiendo causas de </w:t>
      </w:r>
      <w:proofErr w:type="spellStart"/>
      <w:r w:rsidR="00E44FA8" w:rsidRPr="00FC37C9">
        <w:rPr>
          <w:rFonts w:ascii="Palatino Linotype" w:hAnsi="Palatino Linotype"/>
        </w:rPr>
        <w:t>desechamiento</w:t>
      </w:r>
      <w:proofErr w:type="spellEnd"/>
      <w:r w:rsidR="00E44FA8" w:rsidRPr="00FC37C9">
        <w:rPr>
          <w:rFonts w:ascii="Palatino Linotype" w:hAnsi="Palatino Linotype"/>
        </w:rPr>
        <w:t xml:space="preserve"> por extemporaneidad, el recurso de revisión que hoy nos ocupa, resulta procedente.</w:t>
      </w:r>
    </w:p>
    <w:p w14:paraId="4B1B7BE6" w14:textId="77777777" w:rsidR="00E44FA8" w:rsidRPr="00FC37C9" w:rsidRDefault="00E44FA8" w:rsidP="00E44FA8">
      <w:pPr>
        <w:pStyle w:val="Prrafodelista"/>
        <w:spacing w:before="240" w:after="240" w:line="360" w:lineRule="auto"/>
        <w:ind w:left="0" w:right="49"/>
        <w:jc w:val="both"/>
        <w:rPr>
          <w:rFonts w:ascii="Palatino Linotype" w:eastAsia="Calibri" w:hAnsi="Palatino Linotype" w:cs="Arial"/>
        </w:rPr>
      </w:pPr>
    </w:p>
    <w:p w14:paraId="3A832155" w14:textId="1FE2141C" w:rsidR="00355626" w:rsidRPr="00FC37C9" w:rsidRDefault="00E44FA8" w:rsidP="00910F24">
      <w:pPr>
        <w:pStyle w:val="Prrafodelista"/>
        <w:numPr>
          <w:ilvl w:val="0"/>
          <w:numId w:val="1"/>
        </w:numPr>
        <w:spacing w:line="360" w:lineRule="auto"/>
        <w:ind w:left="0" w:right="49" w:firstLine="0"/>
        <w:jc w:val="both"/>
        <w:rPr>
          <w:rFonts w:ascii="Palatino Linotype" w:eastAsia="Calibri" w:hAnsi="Palatino Linotype" w:cs="Arial"/>
        </w:rPr>
      </w:pPr>
      <w:r w:rsidRPr="00FC37C9">
        <w:rPr>
          <w:rFonts w:ascii="Palatino Linotype" w:eastAsia="Calibri" w:hAnsi="Palatino Linotype" w:cs="Arial"/>
        </w:rPr>
        <w:t>En este orden de ideas</w:t>
      </w:r>
      <w:r w:rsidR="00355626" w:rsidRPr="00FC37C9">
        <w:rPr>
          <w:rFonts w:ascii="Palatino Linotype" w:eastAsia="Calibri" w:hAnsi="Palatino Linotype" w:cs="Arial"/>
        </w:rPr>
        <w:t>,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315E1410" w14:textId="1AAB24C4" w:rsidR="008E07AD" w:rsidRPr="00FC37C9" w:rsidRDefault="008E07AD" w:rsidP="000514BA">
      <w:pPr>
        <w:tabs>
          <w:tab w:val="left" w:pos="1755"/>
        </w:tabs>
      </w:pPr>
    </w:p>
    <w:p w14:paraId="718AD937" w14:textId="5F50BB66" w:rsidR="006A4F64" w:rsidRPr="00FC37C9" w:rsidRDefault="0044176A" w:rsidP="00016144">
      <w:pPr>
        <w:pStyle w:val="Ttulo1"/>
        <w:spacing w:line="360" w:lineRule="auto"/>
        <w:rPr>
          <w:b/>
          <w:i/>
          <w:color w:val="000000" w:themeColor="text1"/>
          <w:szCs w:val="24"/>
        </w:rPr>
      </w:pPr>
      <w:bookmarkStart w:id="96" w:name="_Toc503862490"/>
      <w:bookmarkStart w:id="97" w:name="_Toc509403241"/>
      <w:bookmarkStart w:id="98" w:name="_Toc34310242"/>
      <w:r w:rsidRPr="00FC37C9">
        <w:rPr>
          <w:b/>
          <w:color w:val="000000" w:themeColor="text1"/>
          <w:szCs w:val="24"/>
        </w:rPr>
        <w:lastRenderedPageBreak/>
        <w:t>TERCERO</w:t>
      </w:r>
      <w:r w:rsidR="006A4F64" w:rsidRPr="00FC37C9">
        <w:rPr>
          <w:b/>
          <w:color w:val="000000" w:themeColor="text1"/>
          <w:szCs w:val="24"/>
        </w:rPr>
        <w:t xml:space="preserve">. </w:t>
      </w:r>
      <w:bookmarkEnd w:id="96"/>
      <w:bookmarkEnd w:id="97"/>
      <w:r w:rsidR="00327323" w:rsidRPr="00FC37C9">
        <w:rPr>
          <w:b/>
          <w:color w:val="000000" w:themeColor="text1"/>
          <w:szCs w:val="24"/>
        </w:rPr>
        <w:t xml:space="preserve">Del planteamiento de la </w:t>
      </w:r>
      <w:r w:rsidR="00327323" w:rsidRPr="00FC37C9">
        <w:rPr>
          <w:b/>
          <w:i/>
          <w:color w:val="000000" w:themeColor="text1"/>
          <w:szCs w:val="24"/>
        </w:rPr>
        <w:t>Litis.</w:t>
      </w:r>
      <w:bookmarkEnd w:id="98"/>
    </w:p>
    <w:p w14:paraId="10D95090" w14:textId="62145EC8" w:rsidR="00A37B07" w:rsidRPr="00FC37C9" w:rsidRDefault="00623028" w:rsidP="001361A0">
      <w:pPr>
        <w:pStyle w:val="Prrafodelista"/>
        <w:numPr>
          <w:ilvl w:val="0"/>
          <w:numId w:val="1"/>
        </w:numPr>
        <w:shd w:val="clear" w:color="auto" w:fill="FFFFFF"/>
        <w:spacing w:before="240" w:after="240" w:line="360" w:lineRule="auto"/>
        <w:ind w:left="360" w:right="49" w:firstLine="0"/>
        <w:jc w:val="both"/>
        <w:rPr>
          <w:rFonts w:ascii="Palatino Linotype" w:hAnsi="Palatino Linotype"/>
          <w:b/>
        </w:rPr>
      </w:pPr>
      <w:r w:rsidRPr="00FC37C9">
        <w:rPr>
          <w:rFonts w:ascii="Palatino Linotype" w:eastAsia="Calibri" w:hAnsi="Palatino Linotype" w:cs="Arial"/>
          <w:color w:val="000000" w:themeColor="text1"/>
          <w:lang w:val="es-MX" w:eastAsia="en-US"/>
        </w:rPr>
        <w:t xml:space="preserve">El </w:t>
      </w:r>
      <w:r w:rsidR="00675431" w:rsidRPr="00FC37C9">
        <w:rPr>
          <w:rFonts w:ascii="Palatino Linotype" w:eastAsia="Calibri" w:hAnsi="Palatino Linotype" w:cs="Arial"/>
          <w:color w:val="000000" w:themeColor="text1"/>
          <w:lang w:val="es-MX" w:eastAsia="en-US"/>
        </w:rPr>
        <w:t>particular, mediante sus solicitudes de información, esencia</w:t>
      </w:r>
      <w:r w:rsidR="00DE4A83" w:rsidRPr="00FC37C9">
        <w:rPr>
          <w:rFonts w:ascii="Palatino Linotype" w:eastAsia="Calibri" w:hAnsi="Palatino Linotype" w:cs="Arial"/>
          <w:color w:val="000000" w:themeColor="text1"/>
          <w:lang w:val="es-MX" w:eastAsia="en-US"/>
        </w:rPr>
        <w:t>lmente requi</w:t>
      </w:r>
      <w:r w:rsidRPr="00FC37C9">
        <w:rPr>
          <w:rFonts w:ascii="Palatino Linotype" w:eastAsia="Calibri" w:hAnsi="Palatino Linotype" w:cs="Arial"/>
          <w:color w:val="000000" w:themeColor="text1"/>
          <w:lang w:val="es-MX" w:eastAsia="en-US"/>
        </w:rPr>
        <w:t>rió a</w:t>
      </w:r>
      <w:r w:rsidR="006F04C4" w:rsidRPr="00FC37C9">
        <w:rPr>
          <w:rFonts w:ascii="Palatino Linotype" w:eastAsia="Calibri" w:hAnsi="Palatino Linotype" w:cs="Arial"/>
          <w:color w:val="000000" w:themeColor="text1"/>
          <w:lang w:val="es-MX" w:eastAsia="en-US"/>
        </w:rPr>
        <w:t xml:space="preserve"> del Ayuntamie</w:t>
      </w:r>
      <w:r w:rsidR="00B67928" w:rsidRPr="00FC37C9">
        <w:rPr>
          <w:rFonts w:ascii="Palatino Linotype" w:eastAsia="Calibri" w:hAnsi="Palatino Linotype" w:cs="Arial"/>
          <w:color w:val="000000" w:themeColor="text1"/>
          <w:lang w:val="es-MX" w:eastAsia="en-US"/>
        </w:rPr>
        <w:t>nto de San Simón de Guerrero</w:t>
      </w:r>
      <w:r w:rsidR="00675431" w:rsidRPr="00FC37C9">
        <w:rPr>
          <w:rFonts w:ascii="Palatino Linotype" w:eastAsia="Calibri" w:hAnsi="Palatino Linotype" w:cs="Arial"/>
          <w:color w:val="000000" w:themeColor="text1"/>
          <w:lang w:val="es-MX" w:eastAsia="en-US"/>
        </w:rPr>
        <w:t xml:space="preserve">, </w:t>
      </w:r>
      <w:r w:rsidR="00B67928" w:rsidRPr="00FC37C9">
        <w:rPr>
          <w:rFonts w:ascii="Palatino Linotype" w:eastAsia="Calibri" w:hAnsi="Palatino Linotype" w:cs="Arial"/>
          <w:color w:val="000000" w:themeColor="text1"/>
          <w:lang w:val="es-MX" w:eastAsia="en-US"/>
        </w:rPr>
        <w:t xml:space="preserve"> diversa información relacionada con las remuneraciones de los servidores públicos.  </w:t>
      </w:r>
    </w:p>
    <w:p w14:paraId="380E2A5A" w14:textId="77777777" w:rsidR="00432A8D" w:rsidRPr="00FC37C9" w:rsidRDefault="00432A8D" w:rsidP="00E96A42">
      <w:pPr>
        <w:shd w:val="clear" w:color="auto" w:fill="FFFFFF"/>
        <w:spacing w:before="240" w:after="240" w:line="360" w:lineRule="auto"/>
        <w:ind w:right="49"/>
        <w:jc w:val="both"/>
        <w:rPr>
          <w:rFonts w:ascii="Palatino Linotype" w:hAnsi="Palatino Linotype"/>
          <w:b/>
        </w:rPr>
      </w:pPr>
    </w:p>
    <w:p w14:paraId="489CECCE" w14:textId="585B501D" w:rsidR="003F7B36" w:rsidRPr="00FC37C9" w:rsidRDefault="00675431" w:rsidP="00910F24">
      <w:pPr>
        <w:pStyle w:val="Prrafodelista"/>
        <w:numPr>
          <w:ilvl w:val="0"/>
          <w:numId w:val="1"/>
        </w:numPr>
        <w:shd w:val="clear" w:color="auto" w:fill="FFFFFF"/>
        <w:spacing w:before="240" w:after="240" w:line="360" w:lineRule="auto"/>
        <w:ind w:left="0" w:right="49" w:firstLine="0"/>
        <w:jc w:val="both"/>
        <w:rPr>
          <w:rFonts w:ascii="Palatino Linotype" w:hAnsi="Palatino Linotype"/>
        </w:rPr>
      </w:pPr>
      <w:r w:rsidRPr="00FC37C9">
        <w:rPr>
          <w:rFonts w:ascii="Palatino Linotype" w:eastAsia="Calibri" w:hAnsi="Palatino Linotype" w:cs="Arial"/>
          <w:color w:val="000000" w:themeColor="text1"/>
          <w:lang w:eastAsia="en-US"/>
        </w:rPr>
        <w:t xml:space="preserve">En sus respuestas, el </w:t>
      </w:r>
      <w:r w:rsidRPr="00FC37C9">
        <w:rPr>
          <w:rFonts w:ascii="Palatino Linotype" w:eastAsia="Calibri" w:hAnsi="Palatino Linotype" w:cs="Arial"/>
          <w:b/>
          <w:color w:val="000000" w:themeColor="text1"/>
          <w:lang w:eastAsia="en-US"/>
        </w:rPr>
        <w:t>SUJETO OBLIGADO</w:t>
      </w:r>
      <w:r w:rsidR="002564AC" w:rsidRPr="00FC37C9">
        <w:rPr>
          <w:rFonts w:ascii="Palatino Linotype" w:eastAsia="Calibri" w:hAnsi="Palatino Linotype" w:cs="Arial"/>
          <w:b/>
          <w:color w:val="000000" w:themeColor="text1"/>
          <w:lang w:eastAsia="en-US"/>
        </w:rPr>
        <w:t xml:space="preserve"> </w:t>
      </w:r>
      <w:r w:rsidR="00E96A42" w:rsidRPr="00FC37C9">
        <w:rPr>
          <w:rFonts w:ascii="Palatino Linotype" w:eastAsia="Calibri" w:hAnsi="Palatino Linotype" w:cs="Arial"/>
          <w:color w:val="000000" w:themeColor="text1"/>
          <w:lang w:eastAsia="en-US"/>
        </w:rPr>
        <w:t>realizó entrega</w:t>
      </w:r>
      <w:r w:rsidR="002E7478" w:rsidRPr="00FC37C9">
        <w:rPr>
          <w:rFonts w:ascii="Palatino Linotype" w:eastAsia="Calibri" w:hAnsi="Palatino Linotype" w:cs="Arial"/>
          <w:color w:val="000000" w:themeColor="text1"/>
          <w:lang w:eastAsia="en-US"/>
        </w:rPr>
        <w:t xml:space="preserve"> de diversa información </w:t>
      </w:r>
      <w:r w:rsidR="00E96A42" w:rsidRPr="00FC37C9">
        <w:rPr>
          <w:rFonts w:ascii="Palatino Linotype" w:eastAsia="Calibri" w:hAnsi="Palatino Linotype" w:cs="Arial"/>
          <w:color w:val="000000" w:themeColor="text1"/>
          <w:lang w:eastAsia="en-US"/>
        </w:rPr>
        <w:t xml:space="preserve"> </w:t>
      </w:r>
      <w:r w:rsidR="002E7478" w:rsidRPr="00FC37C9">
        <w:rPr>
          <w:rFonts w:ascii="Palatino Linotype" w:eastAsia="Calibri" w:hAnsi="Palatino Linotype" w:cs="Arial"/>
          <w:color w:val="000000" w:themeColor="text1"/>
          <w:lang w:eastAsia="en-US"/>
        </w:rPr>
        <w:t xml:space="preserve">no obstante la parte </w:t>
      </w:r>
      <w:r w:rsidR="006440D4" w:rsidRPr="00FC37C9">
        <w:rPr>
          <w:rFonts w:ascii="Palatino Linotype" w:hAnsi="Palatino Linotype"/>
        </w:rPr>
        <w:t xml:space="preserve">la </w:t>
      </w:r>
      <w:r w:rsidR="006440D4" w:rsidRPr="00FC37C9">
        <w:rPr>
          <w:rFonts w:ascii="Palatino Linotype" w:hAnsi="Palatino Linotype"/>
          <w:b/>
        </w:rPr>
        <w:t>RECURRENTE</w:t>
      </w:r>
      <w:r w:rsidR="00940E36" w:rsidRPr="00FC37C9">
        <w:rPr>
          <w:rFonts w:ascii="Palatino Linotype" w:hAnsi="Palatino Linotype"/>
          <w:b/>
        </w:rPr>
        <w:t xml:space="preserve"> </w:t>
      </w:r>
      <w:r w:rsidR="00940E36" w:rsidRPr="00FC37C9">
        <w:rPr>
          <w:rFonts w:ascii="Palatino Linotype" w:hAnsi="Palatino Linotype"/>
        </w:rPr>
        <w:t>en términos generales</w:t>
      </w:r>
      <w:r w:rsidR="006440D4" w:rsidRPr="00FC37C9">
        <w:rPr>
          <w:rFonts w:ascii="Palatino Linotype" w:hAnsi="Palatino Linotype"/>
        </w:rPr>
        <w:t xml:space="preserve"> se inconformó, señalando que el </w:t>
      </w:r>
      <w:r w:rsidR="006440D4" w:rsidRPr="00FC37C9">
        <w:rPr>
          <w:rFonts w:ascii="Palatino Linotype" w:hAnsi="Palatino Linotype"/>
          <w:b/>
        </w:rPr>
        <w:t>SUJETO OBLIGADO</w:t>
      </w:r>
      <w:r w:rsidR="006440D4" w:rsidRPr="00FC37C9">
        <w:rPr>
          <w:rFonts w:ascii="Palatino Linotype" w:hAnsi="Palatino Linotype"/>
        </w:rPr>
        <w:t xml:space="preserve"> </w:t>
      </w:r>
      <w:r w:rsidR="00F77E59" w:rsidRPr="00FC37C9">
        <w:rPr>
          <w:rFonts w:ascii="Palatino Linotype" w:hAnsi="Palatino Linotype"/>
        </w:rPr>
        <w:t xml:space="preserve"> por la entrega de que no corresponde con lo solicitado</w:t>
      </w:r>
      <w:r w:rsidR="00A13385" w:rsidRPr="00FC37C9">
        <w:rPr>
          <w:rFonts w:ascii="Palatino Linotype" w:hAnsi="Palatino Linotype"/>
        </w:rPr>
        <w:t>.</w:t>
      </w:r>
      <w:r w:rsidR="00940E36" w:rsidRPr="00FC37C9">
        <w:rPr>
          <w:rFonts w:ascii="Palatino Linotype" w:hAnsi="Palatino Linotype"/>
        </w:rPr>
        <w:t xml:space="preserve"> </w:t>
      </w:r>
    </w:p>
    <w:p w14:paraId="2D4CA99D" w14:textId="77777777" w:rsidR="00A13385" w:rsidRPr="00FC37C9" w:rsidRDefault="00A13385" w:rsidP="00A13385">
      <w:pPr>
        <w:pStyle w:val="Prrafodelista"/>
        <w:shd w:val="clear" w:color="auto" w:fill="FFFFFF"/>
        <w:spacing w:before="240" w:after="240" w:line="360" w:lineRule="auto"/>
        <w:ind w:left="0" w:right="49"/>
        <w:jc w:val="both"/>
        <w:rPr>
          <w:rFonts w:ascii="Palatino Linotype" w:hAnsi="Palatino Linotype"/>
        </w:rPr>
      </w:pPr>
    </w:p>
    <w:p w14:paraId="4F18FEC7" w14:textId="11811292" w:rsidR="00F946E7" w:rsidRPr="00FC37C9" w:rsidRDefault="003930AC" w:rsidP="00910F24">
      <w:pPr>
        <w:pStyle w:val="Prrafodelista"/>
        <w:numPr>
          <w:ilvl w:val="0"/>
          <w:numId w:val="1"/>
        </w:numPr>
        <w:shd w:val="clear" w:color="auto" w:fill="FFFFFF"/>
        <w:spacing w:before="240" w:after="240" w:line="360" w:lineRule="auto"/>
        <w:ind w:left="0" w:right="49" w:firstLine="0"/>
        <w:jc w:val="both"/>
        <w:rPr>
          <w:rFonts w:ascii="Palatino Linotype" w:hAnsi="Palatino Linotype"/>
        </w:rPr>
      </w:pPr>
      <w:r w:rsidRPr="00FC37C9">
        <w:rPr>
          <w:rFonts w:ascii="Palatino Linotype" w:hAnsi="Palatino Linotype"/>
        </w:rPr>
        <w:t>Por lo que de este modo,</w:t>
      </w:r>
      <w:r w:rsidR="00804B9B" w:rsidRPr="00FC37C9">
        <w:rPr>
          <w:rFonts w:ascii="Palatino Linotype" w:hAnsi="Palatino Linotype"/>
        </w:rPr>
        <w:t xml:space="preserve"> el presente recurso de revisión se</w:t>
      </w:r>
      <w:r w:rsidR="006257CA" w:rsidRPr="00FC37C9">
        <w:rPr>
          <w:rFonts w:ascii="Palatino Linotype" w:hAnsi="Palatino Linotype"/>
        </w:rPr>
        <w:t xml:space="preserve"> circunscribe </w:t>
      </w:r>
      <w:r w:rsidR="00387872" w:rsidRPr="00FC37C9">
        <w:rPr>
          <w:rFonts w:ascii="Palatino Linotype" w:hAnsi="Palatino Linotype"/>
        </w:rPr>
        <w:t xml:space="preserve">a determinar </w:t>
      </w:r>
      <w:r w:rsidR="006257CA" w:rsidRPr="00FC37C9">
        <w:rPr>
          <w:rFonts w:ascii="Palatino Linotype" w:hAnsi="Palatino Linotype"/>
        </w:rPr>
        <w:t xml:space="preserve">si el </w:t>
      </w:r>
      <w:r w:rsidR="006257CA" w:rsidRPr="00FC37C9">
        <w:rPr>
          <w:rFonts w:ascii="Palatino Linotype" w:hAnsi="Palatino Linotype"/>
          <w:b/>
        </w:rPr>
        <w:t>SUJETO OBLIGADO</w:t>
      </w:r>
      <w:r w:rsidR="006257CA" w:rsidRPr="00FC37C9">
        <w:rPr>
          <w:rFonts w:ascii="Palatino Linotype" w:hAnsi="Palatino Linotype"/>
        </w:rPr>
        <w:t xml:space="preserve"> con sus </w:t>
      </w:r>
      <w:r w:rsidR="00417A24" w:rsidRPr="00FC37C9">
        <w:rPr>
          <w:rFonts w:ascii="Palatino Linotype" w:hAnsi="Palatino Linotype"/>
        </w:rPr>
        <w:t>respuestas a las solicitudes</w:t>
      </w:r>
      <w:r w:rsidR="006257CA" w:rsidRPr="00FC37C9">
        <w:rPr>
          <w:rFonts w:ascii="Palatino Linotype" w:hAnsi="Palatino Linotype"/>
        </w:rPr>
        <w:t xml:space="preserve"> satisface el derecho de acceso a la información </w:t>
      </w:r>
      <w:r w:rsidR="00417A24" w:rsidRPr="00FC37C9">
        <w:rPr>
          <w:rFonts w:ascii="Palatino Linotype" w:hAnsi="Palatino Linotype"/>
        </w:rPr>
        <w:t xml:space="preserve">o por el contrario </w:t>
      </w:r>
      <w:r w:rsidR="006257CA" w:rsidRPr="00FC37C9">
        <w:rPr>
          <w:rFonts w:ascii="Palatino Linotype" w:hAnsi="Palatino Linotype"/>
        </w:rPr>
        <w:t>actualiza las causales de procedencia previstas en el</w:t>
      </w:r>
      <w:r w:rsidR="00220C2D" w:rsidRPr="00FC37C9">
        <w:rPr>
          <w:rFonts w:ascii="Palatino Linotype" w:hAnsi="Palatino Linotype"/>
        </w:rPr>
        <w:t xml:space="preserve"> artículo 179 fracciones </w:t>
      </w:r>
      <w:r w:rsidR="00373EC3" w:rsidRPr="00FC37C9">
        <w:rPr>
          <w:rFonts w:ascii="Palatino Linotype" w:hAnsi="Palatino Linotype"/>
        </w:rPr>
        <w:t xml:space="preserve">II </w:t>
      </w:r>
      <w:r w:rsidR="00E50956" w:rsidRPr="00FC37C9">
        <w:rPr>
          <w:rFonts w:ascii="Palatino Linotype" w:hAnsi="Palatino Linotype"/>
        </w:rPr>
        <w:t xml:space="preserve">y XIII </w:t>
      </w:r>
      <w:r w:rsidR="006257CA" w:rsidRPr="00FC37C9">
        <w:rPr>
          <w:rFonts w:ascii="Palatino Linotype" w:hAnsi="Palatino Linotype"/>
        </w:rPr>
        <w:t>de la Ley de Transparencia y Acceso a la Información del Estado de México y Municipios.</w:t>
      </w:r>
      <w:r w:rsidR="00417A24" w:rsidRPr="00FC37C9">
        <w:rPr>
          <w:rFonts w:ascii="Palatino Linotype" w:hAnsi="Palatino Linotype"/>
        </w:rPr>
        <w:t xml:space="preserve"> </w:t>
      </w:r>
    </w:p>
    <w:p w14:paraId="62030F92" w14:textId="77777777" w:rsidR="00F946E7" w:rsidRPr="00FC37C9" w:rsidRDefault="00F946E7" w:rsidP="00F946E7">
      <w:pPr>
        <w:pStyle w:val="Prrafodelista"/>
        <w:shd w:val="clear" w:color="auto" w:fill="FFFFFF"/>
        <w:spacing w:before="240" w:after="240" w:line="360" w:lineRule="auto"/>
        <w:ind w:left="360" w:right="49"/>
        <w:jc w:val="both"/>
        <w:rPr>
          <w:rFonts w:ascii="Palatino Linotype" w:hAnsi="Palatino Linotype"/>
        </w:rPr>
      </w:pPr>
    </w:p>
    <w:p w14:paraId="11D88DBB" w14:textId="2AE01395" w:rsidR="00E50D7C" w:rsidRPr="00FC37C9" w:rsidRDefault="0044176A" w:rsidP="00B07CD9">
      <w:pPr>
        <w:pStyle w:val="Ttulo1"/>
        <w:spacing w:line="360" w:lineRule="auto"/>
        <w:rPr>
          <w:b/>
          <w:szCs w:val="24"/>
        </w:rPr>
      </w:pPr>
      <w:bookmarkStart w:id="99" w:name="_Toc467081898"/>
      <w:bookmarkStart w:id="100" w:name="_Toc34310243"/>
      <w:bookmarkStart w:id="101" w:name="_Toc454968928"/>
      <w:bookmarkStart w:id="102" w:name="_Toc455743517"/>
      <w:bookmarkStart w:id="103" w:name="_Toc458016386"/>
      <w:bookmarkStart w:id="104" w:name="_Toc461555893"/>
      <w:r w:rsidRPr="00FC37C9">
        <w:rPr>
          <w:b/>
          <w:szCs w:val="24"/>
        </w:rPr>
        <w:t>CUARTO</w:t>
      </w:r>
      <w:r w:rsidR="00007E8A" w:rsidRPr="00FC37C9">
        <w:rPr>
          <w:b/>
          <w:szCs w:val="24"/>
        </w:rPr>
        <w:t>.</w:t>
      </w:r>
      <w:r w:rsidR="00007E8A" w:rsidRPr="00FC37C9">
        <w:rPr>
          <w:szCs w:val="24"/>
        </w:rPr>
        <w:t xml:space="preserve"> </w:t>
      </w:r>
      <w:bookmarkEnd w:id="99"/>
      <w:r w:rsidR="002B6755" w:rsidRPr="00FC37C9">
        <w:rPr>
          <w:b/>
          <w:szCs w:val="24"/>
        </w:rPr>
        <w:t>Del estudio y resolución del asunto.</w:t>
      </w:r>
      <w:bookmarkEnd w:id="100"/>
    </w:p>
    <w:p w14:paraId="6AC1F936" w14:textId="77777777" w:rsidR="00E50D7C" w:rsidRPr="00FC37C9" w:rsidRDefault="00E50D7C" w:rsidP="00E50D7C">
      <w:pPr>
        <w:rPr>
          <w:lang w:val="es-MX" w:eastAsia="en-US"/>
        </w:rPr>
      </w:pPr>
    </w:p>
    <w:p w14:paraId="2E826CE7" w14:textId="77777777" w:rsidR="00E50D7C" w:rsidRPr="00FC37C9" w:rsidRDefault="00E50D7C" w:rsidP="00E50D7C">
      <w:pPr>
        <w:keepNext/>
        <w:keepLines/>
        <w:spacing w:before="240" w:line="259" w:lineRule="auto"/>
        <w:outlineLvl w:val="0"/>
        <w:rPr>
          <w:rFonts w:ascii="Palatino Linotype" w:eastAsiaTheme="majorEastAsia" w:hAnsi="Palatino Linotype" w:cstheme="majorBidi"/>
          <w:b/>
          <w:color w:val="000000" w:themeColor="text1"/>
          <w:lang w:val="es-MX" w:eastAsia="en-US"/>
        </w:rPr>
      </w:pPr>
      <w:bookmarkStart w:id="105" w:name="_Toc5711921"/>
      <w:bookmarkStart w:id="106" w:name="_Toc9512465"/>
      <w:bookmarkStart w:id="107" w:name="_Toc34310244"/>
      <w:r w:rsidRPr="00FC37C9">
        <w:rPr>
          <w:rFonts w:ascii="Palatino Linotype" w:eastAsiaTheme="majorEastAsia" w:hAnsi="Palatino Linotype" w:cstheme="majorBidi"/>
          <w:b/>
          <w:color w:val="000000" w:themeColor="text1"/>
          <w:lang w:val="es-MX" w:eastAsia="en-US"/>
        </w:rPr>
        <w:t>I. Del deber de las autoridades de promover, respetar, proteger, y garantizar el derecho de acceso a la información pública.</w:t>
      </w:r>
      <w:bookmarkEnd w:id="105"/>
      <w:bookmarkEnd w:id="106"/>
      <w:bookmarkEnd w:id="107"/>
      <w:r w:rsidRPr="00FC37C9">
        <w:rPr>
          <w:rFonts w:ascii="Palatino Linotype" w:eastAsiaTheme="majorEastAsia" w:hAnsi="Palatino Linotype" w:cstheme="majorBidi"/>
          <w:b/>
          <w:color w:val="000000" w:themeColor="text1"/>
          <w:lang w:val="es-MX" w:eastAsia="en-US"/>
        </w:rPr>
        <w:t xml:space="preserve"> </w:t>
      </w:r>
    </w:p>
    <w:p w14:paraId="5C989D0D" w14:textId="77777777" w:rsidR="00E50D7C" w:rsidRPr="00FC37C9" w:rsidRDefault="00E50D7C" w:rsidP="00E50D7C">
      <w:pPr>
        <w:ind w:left="1080"/>
        <w:contextualSpacing/>
        <w:rPr>
          <w:rFonts w:ascii="Palatino Linotype" w:hAnsi="Palatino Linotype"/>
          <w:b/>
          <w:lang w:val="es-MX" w:eastAsia="en-US"/>
        </w:rPr>
      </w:pPr>
    </w:p>
    <w:p w14:paraId="65CDF255" w14:textId="178EC400" w:rsidR="00E50D7C" w:rsidRPr="00FC37C9" w:rsidRDefault="00E50D7C" w:rsidP="00910F24">
      <w:pPr>
        <w:pStyle w:val="Prrafodelista"/>
        <w:numPr>
          <w:ilvl w:val="0"/>
          <w:numId w:val="1"/>
        </w:numPr>
        <w:spacing w:before="240" w:after="240" w:line="360" w:lineRule="auto"/>
        <w:ind w:left="0" w:firstLine="0"/>
        <w:jc w:val="both"/>
        <w:rPr>
          <w:rFonts w:ascii="Palatino Linotype" w:hAnsi="Palatino Linotype" w:cs="Arial"/>
          <w:lang w:val="es-MX"/>
        </w:rPr>
      </w:pPr>
      <w:r w:rsidRPr="00FC37C9">
        <w:rPr>
          <w:rFonts w:ascii="Palatino Linotype" w:hAnsi="Palatino Linotype" w:cs="Arial"/>
          <w:lang w:val="es-MX"/>
        </w:rPr>
        <w:lastRenderedPageBreak/>
        <w:t xml:space="preserve">Es menester precisar que este Órgano Garante parte de que 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por lo que al respecto el </w:t>
      </w:r>
      <w:r w:rsidRPr="00FC37C9">
        <w:rPr>
          <w:rFonts w:ascii="Palatino Linotype" w:hAnsi="Palatino Linotype" w:cs="Arial"/>
          <w:b/>
          <w:lang w:val="es-MX"/>
        </w:rPr>
        <w:t>SUJETO OBLIGADO</w:t>
      </w:r>
      <w:r w:rsidRPr="00FC37C9">
        <w:rPr>
          <w:rFonts w:ascii="Palatino Linotype" w:hAnsi="Palatino Linotype" w:cs="Arial"/>
          <w:lang w:val="es-MX"/>
        </w:rPr>
        <w:t xml:space="preserve"> debe ser cuidadoso del debido cumplimiento de las obligaciones constitucionales que se le imponen, en consecuencia, a todas las autoridades, en el ámbito de su competencia, según lo dispone el tercer párrafo del artículo primero de la </w:t>
      </w:r>
      <w:r w:rsidRPr="00FC37C9">
        <w:rPr>
          <w:rFonts w:ascii="Palatino Linotype" w:hAnsi="Palatino Linotype" w:cs="Arial"/>
          <w:b/>
          <w:lang w:val="es-MX"/>
        </w:rPr>
        <w:t xml:space="preserve">Constitución Política de los Estados Unidos Mexicanos </w:t>
      </w:r>
      <w:r w:rsidRPr="00FC37C9">
        <w:rPr>
          <w:rFonts w:ascii="Palatino Linotype" w:hAnsi="Palatino Linotype" w:cs="Arial"/>
          <w:lang w:val="es-MX"/>
        </w:rPr>
        <w:t xml:space="preserve">al señalar la obligación de “promover, respetar, proteger y garantizar los derechos humanos”, entre los cuales se encuentra dicho derecho. </w:t>
      </w:r>
    </w:p>
    <w:p w14:paraId="28D69553" w14:textId="77777777" w:rsidR="00E50D7C" w:rsidRPr="00FC37C9" w:rsidRDefault="00E50D7C" w:rsidP="00E50D7C">
      <w:pPr>
        <w:spacing w:before="240" w:after="240" w:line="360" w:lineRule="auto"/>
        <w:ind w:left="927" w:firstLine="708"/>
        <w:contextualSpacing/>
        <w:jc w:val="both"/>
        <w:rPr>
          <w:rFonts w:ascii="Palatino Linotype" w:hAnsi="Palatino Linotype" w:cs="Arial"/>
          <w:lang w:val="es-MX"/>
        </w:rPr>
      </w:pPr>
    </w:p>
    <w:p w14:paraId="4B2B60F3" w14:textId="77777777" w:rsidR="00E50D7C" w:rsidRPr="00FC37C9" w:rsidRDefault="00E50D7C" w:rsidP="00910F24">
      <w:pPr>
        <w:numPr>
          <w:ilvl w:val="0"/>
          <w:numId w:val="1"/>
        </w:numPr>
        <w:spacing w:before="240" w:after="240" w:line="360" w:lineRule="auto"/>
        <w:ind w:left="0" w:firstLine="0"/>
        <w:contextualSpacing/>
        <w:jc w:val="both"/>
        <w:rPr>
          <w:rFonts w:ascii="Palatino Linotype" w:hAnsi="Palatino Linotype" w:cs="Arial"/>
          <w:lang w:val="es-MX"/>
        </w:rPr>
      </w:pPr>
      <w:r w:rsidRPr="00FC37C9">
        <w:rPr>
          <w:rFonts w:ascii="Palatino Linotype" w:hAnsi="Palatino Linotype" w:cs="Arial"/>
          <w:lang w:val="es-MX"/>
        </w:rPr>
        <w:t xml:space="preserve">Ahora bien, el Derecho de Acceso a la Información Pública se define como: La igualdad de oportunidades para recibir, buscar e impartir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que se constituye como una herramienta fundamental para ejercer el control democrático de las gestiones estatales, de forma tal que puedan cuestionar, indagar y considerar si se está dando un adecuado cumplimiento a las funciones públicas, fomentando la transparencia de las actividades estatales y promoviendo la responsabilidad de los funcionarios sobre su gestión pública, que permite saber qué </w:t>
      </w:r>
      <w:r w:rsidRPr="00FC37C9">
        <w:rPr>
          <w:rFonts w:ascii="Palatino Linotype" w:hAnsi="Palatino Linotype" w:cs="Arial"/>
          <w:lang w:val="es-MX"/>
        </w:rPr>
        <w:lastRenderedPageBreak/>
        <w:t>están haciendo los gobiernos por sus pueblos, sin lo cual la verdad languidecería y la participación en el gobierno permanecería fragmentada.</w:t>
      </w:r>
    </w:p>
    <w:p w14:paraId="5A333546" w14:textId="77777777" w:rsidR="00E50D7C" w:rsidRPr="00FC37C9" w:rsidRDefault="00E50D7C" w:rsidP="00E50D7C">
      <w:pPr>
        <w:spacing w:before="240" w:after="240" w:line="360" w:lineRule="auto"/>
        <w:ind w:left="927"/>
        <w:contextualSpacing/>
        <w:jc w:val="both"/>
        <w:rPr>
          <w:rFonts w:ascii="Palatino Linotype" w:hAnsi="Palatino Linotype" w:cs="Arial"/>
          <w:lang w:val="es-MX"/>
        </w:rPr>
      </w:pPr>
    </w:p>
    <w:p w14:paraId="798FA6F4" w14:textId="77777777" w:rsidR="00E50D7C" w:rsidRPr="00FC37C9" w:rsidRDefault="00E50D7C" w:rsidP="00910F24">
      <w:pPr>
        <w:numPr>
          <w:ilvl w:val="0"/>
          <w:numId w:val="1"/>
        </w:numPr>
        <w:spacing w:before="240" w:after="240" w:line="360" w:lineRule="auto"/>
        <w:ind w:left="0" w:firstLine="0"/>
        <w:contextualSpacing/>
        <w:jc w:val="both"/>
        <w:rPr>
          <w:rFonts w:ascii="Palatino Linotype" w:hAnsi="Palatino Linotype" w:cs="Arial"/>
          <w:lang w:val="es-MX"/>
        </w:rPr>
      </w:pPr>
      <w:r w:rsidRPr="00FC37C9">
        <w:rPr>
          <w:rFonts w:ascii="Palatino Linotype" w:hAnsi="Palatino Linotype" w:cs="Arial"/>
          <w:lang w:val="es-MX"/>
        </w:rPr>
        <w:t>Por lo anterior, se deduce que el derecho de acceso a la información pública es un derecho humano constitucionalmente reconocido; en consecuencia, todas las autoridades en el ámbito de sus competencias, funciones y atribuciones tienen la obligación de respetarlo, protegerlo y garantizarlo.</w:t>
      </w:r>
    </w:p>
    <w:p w14:paraId="1704C765" w14:textId="77777777" w:rsidR="00E50D7C" w:rsidRPr="00FC37C9" w:rsidRDefault="00E50D7C" w:rsidP="00E50D7C">
      <w:pPr>
        <w:spacing w:before="240" w:after="240" w:line="360" w:lineRule="auto"/>
        <w:contextualSpacing/>
        <w:jc w:val="both"/>
        <w:rPr>
          <w:rFonts w:ascii="Palatino Linotype" w:hAnsi="Palatino Linotype" w:cs="Arial"/>
          <w:lang w:val="es-MX"/>
        </w:rPr>
      </w:pPr>
    </w:p>
    <w:p w14:paraId="2843446F" w14:textId="77777777" w:rsidR="00E50D7C" w:rsidRPr="00FC37C9" w:rsidRDefault="00E50D7C" w:rsidP="00E50D7C">
      <w:pPr>
        <w:spacing w:before="240" w:after="240" w:line="360" w:lineRule="auto"/>
        <w:contextualSpacing/>
        <w:jc w:val="both"/>
        <w:rPr>
          <w:rFonts w:ascii="Palatino Linotype" w:hAnsi="Palatino Linotype" w:cs="Arial"/>
          <w:lang w:val="es-MX"/>
        </w:rPr>
      </w:pPr>
    </w:p>
    <w:p w14:paraId="37A51A23" w14:textId="77777777" w:rsidR="00E50D7C" w:rsidRPr="00FC37C9" w:rsidRDefault="00E50D7C" w:rsidP="00910F24">
      <w:pPr>
        <w:numPr>
          <w:ilvl w:val="0"/>
          <w:numId w:val="1"/>
        </w:numPr>
        <w:spacing w:before="240" w:after="240" w:line="360" w:lineRule="auto"/>
        <w:ind w:left="0" w:firstLine="0"/>
        <w:contextualSpacing/>
        <w:jc w:val="both"/>
        <w:rPr>
          <w:rFonts w:ascii="Palatino Linotype" w:hAnsi="Palatino Linotype"/>
          <w:b/>
          <w:color w:val="000000" w:themeColor="text1"/>
        </w:rPr>
      </w:pPr>
      <w:r w:rsidRPr="00FC37C9">
        <w:rPr>
          <w:rFonts w:ascii="Palatino Linotype" w:hAnsi="Palatino Linotype" w:cs="Arial"/>
          <w:lang w:val="es-MX"/>
        </w:rPr>
        <w:t xml:space="preserve">Así, la Ley de Transparencia y Acceso a la Información Pública del Estado de México y Municipios, cuyo objeto es establecer principios, bases generales y procedimientos para tutelar y garantizar la transparencia y el derecho humano de acceso a la información pública en posesión de los sujetos obligados; en su artículo 176 establece que el recurso de revisión es la garantía secundaria mediante la cual se pretende reparar cualquier posible afectación al derecho de acceso a la información pública, siendo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D83CF6A" w14:textId="77777777" w:rsidR="00E50D7C" w:rsidRPr="00FC37C9" w:rsidRDefault="00E50D7C" w:rsidP="00B43D19">
      <w:pPr>
        <w:rPr>
          <w:rFonts w:ascii="Palatino Linotype" w:hAnsi="Palatino Linotype"/>
          <w:b/>
          <w:color w:val="000000" w:themeColor="text1"/>
        </w:rPr>
      </w:pPr>
    </w:p>
    <w:p w14:paraId="16A91BCE" w14:textId="1CD04C2D" w:rsidR="00E50D7C" w:rsidRPr="00FC37C9" w:rsidRDefault="00E50D7C" w:rsidP="00B43D19">
      <w:pPr>
        <w:pStyle w:val="Ttulo1"/>
        <w:rPr>
          <w:b/>
        </w:rPr>
      </w:pPr>
      <w:bookmarkStart w:id="108" w:name="_Toc34310245"/>
      <w:r w:rsidRPr="00FC37C9">
        <w:rPr>
          <w:b/>
        </w:rPr>
        <w:t xml:space="preserve">II. De la información </w:t>
      </w:r>
      <w:r w:rsidR="008645F4" w:rsidRPr="00FC37C9">
        <w:rPr>
          <w:b/>
        </w:rPr>
        <w:t>puesta a disposición.</w:t>
      </w:r>
      <w:bookmarkEnd w:id="108"/>
      <w:r w:rsidR="008645F4" w:rsidRPr="00FC37C9">
        <w:rPr>
          <w:b/>
        </w:rPr>
        <w:t xml:space="preserve"> </w:t>
      </w:r>
    </w:p>
    <w:p w14:paraId="4DBCD9A5" w14:textId="77777777" w:rsidR="00B43D19" w:rsidRPr="00FC37C9" w:rsidRDefault="00B43D19" w:rsidP="00B43D19">
      <w:pPr>
        <w:rPr>
          <w:lang w:val="es-MX" w:eastAsia="en-US"/>
        </w:rPr>
      </w:pPr>
    </w:p>
    <w:p w14:paraId="3B1182F1" w14:textId="7EDA3E70" w:rsidR="00E50D7C" w:rsidRPr="00FC37C9" w:rsidRDefault="00E50D7C" w:rsidP="00910F24">
      <w:pPr>
        <w:pStyle w:val="Prrafodelista"/>
        <w:numPr>
          <w:ilvl w:val="0"/>
          <w:numId w:val="1"/>
        </w:numPr>
        <w:spacing w:before="240" w:after="360" w:line="360" w:lineRule="auto"/>
        <w:ind w:left="0" w:firstLine="0"/>
        <w:jc w:val="both"/>
        <w:rPr>
          <w:rFonts w:ascii="Palatino Linotype" w:eastAsia="MS Mincho" w:hAnsi="Palatino Linotype" w:cs="Arial"/>
          <w:i/>
          <w:lang w:val="es-MX"/>
        </w:rPr>
      </w:pPr>
      <w:r w:rsidRPr="00FC37C9">
        <w:rPr>
          <w:rFonts w:ascii="Palatino Linotype" w:eastAsiaTheme="minorHAnsi" w:hAnsi="Palatino Linotype" w:cs="Arial"/>
          <w:lang w:val="es-MX" w:eastAsia="en-US"/>
        </w:rPr>
        <w:lastRenderedPageBreak/>
        <w:t xml:space="preserve">Derivado del Planteamiento de la Litis, se procede analizar el contenido íntegro de las actuaciones que obran en el expediente electrónico, y así este Órgano Garante dicte la resolución correspondiente, tomando en consideración los elementos aportados por las partes y apegándose en todo momento al principio de máxima publicidad de acuerdo a lo establecido en el artículo 8 de la </w:t>
      </w:r>
      <w:r w:rsidRPr="00FC37C9">
        <w:rPr>
          <w:rFonts w:ascii="Palatino Linotype" w:eastAsia="Calibri" w:hAnsi="Palatino Linotype" w:cs="Arial"/>
          <w:b/>
          <w:lang w:val="es-ES" w:eastAsia="en-US"/>
        </w:rPr>
        <w:t>Ley de Transparencia y Acceso a la Información Pública del Estado de México y Municipios</w:t>
      </w:r>
      <w:r w:rsidRPr="00FC37C9">
        <w:rPr>
          <w:rFonts w:ascii="Palatino Linotype" w:eastAsia="Times New Roman" w:hAnsi="Palatino Linotype" w:cs="Arial"/>
          <w:lang w:val="es-ES" w:eastAsia="es-MX"/>
        </w:rPr>
        <w:t>.</w:t>
      </w:r>
    </w:p>
    <w:p w14:paraId="29D92567" w14:textId="77777777" w:rsidR="00E50D7C" w:rsidRPr="00FC37C9" w:rsidRDefault="00E50D7C" w:rsidP="00910F24">
      <w:pPr>
        <w:numPr>
          <w:ilvl w:val="0"/>
          <w:numId w:val="1"/>
        </w:numPr>
        <w:spacing w:before="240" w:after="360" w:line="360" w:lineRule="auto"/>
        <w:ind w:left="0" w:firstLine="0"/>
        <w:contextualSpacing/>
        <w:jc w:val="both"/>
        <w:rPr>
          <w:rFonts w:ascii="Palatino Linotype" w:eastAsia="MS Mincho" w:hAnsi="Palatino Linotype" w:cs="Arial"/>
          <w:i/>
          <w:lang w:val="es-MX"/>
        </w:rPr>
      </w:pPr>
      <w:r w:rsidRPr="00FC37C9">
        <w:rPr>
          <w:rFonts w:ascii="Palatino Linotype" w:eastAsia="MS Mincho" w:hAnsi="Palatino Linotype" w:cs="Times New Roman"/>
        </w:rPr>
        <w:t>En efecto, la Ley de Transparencia establece como uno de sus objetivos el de garantizar a toda persona el derecho de acceso a la información pública, mediante los procedimientos establecidos de forma sencilla, expeditos, oportunos y gratuitos, y con ello contribuir a la mejora de procedimientos y mecanismos que permitan transparentar la gestión pública y mejora la toma decisiones, a través de la difusión de la información que obra en poder de los Sujetos Obligados.</w:t>
      </w:r>
    </w:p>
    <w:p w14:paraId="159A43F4" w14:textId="77777777" w:rsidR="00E50D7C" w:rsidRPr="00FC37C9" w:rsidRDefault="00E50D7C" w:rsidP="00E50D7C">
      <w:pPr>
        <w:spacing w:before="240" w:after="360" w:line="360" w:lineRule="auto"/>
        <w:contextualSpacing/>
        <w:jc w:val="both"/>
        <w:rPr>
          <w:rFonts w:ascii="Palatino Linotype" w:eastAsia="MS Mincho" w:hAnsi="Palatino Linotype" w:cs="Arial"/>
          <w:i/>
          <w:lang w:val="es-MX"/>
        </w:rPr>
      </w:pPr>
    </w:p>
    <w:p w14:paraId="12A39F90" w14:textId="77777777" w:rsidR="009621AA" w:rsidRPr="00FC37C9" w:rsidRDefault="009621AA" w:rsidP="00910F24">
      <w:pPr>
        <w:numPr>
          <w:ilvl w:val="0"/>
          <w:numId w:val="1"/>
        </w:numPr>
        <w:spacing w:before="240" w:after="240" w:line="360" w:lineRule="auto"/>
        <w:ind w:left="0" w:firstLine="0"/>
        <w:contextualSpacing/>
        <w:jc w:val="both"/>
        <w:rPr>
          <w:rFonts w:ascii="Palatino Linotype" w:eastAsia="Calibri" w:hAnsi="Palatino Linotype" w:cs="Times New Roman"/>
          <w:szCs w:val="22"/>
          <w:lang w:val="es-ES" w:eastAsia="en-US"/>
        </w:rPr>
      </w:pPr>
      <w:r w:rsidRPr="00FC37C9">
        <w:rPr>
          <w:rFonts w:ascii="Palatino Linotype" w:eastAsia="Calibri" w:hAnsi="Palatino Linotype" w:cs="Times New Roman"/>
        </w:rPr>
        <w:t xml:space="preserve">Así las cosas, </w:t>
      </w:r>
      <w:r w:rsidRPr="00FC37C9">
        <w:rPr>
          <w:rFonts w:ascii="Palatino Linotype" w:eastAsia="Calibri" w:hAnsi="Palatino Linotype" w:cs="Times New Roman"/>
          <w:szCs w:val="22"/>
          <w:lang w:val="es-ES" w:eastAsia="en-US"/>
        </w:rPr>
        <w:t xml:space="preserve">este Pleno considera necesario </w:t>
      </w:r>
      <w:r w:rsidRPr="00FC37C9">
        <w:rPr>
          <w:rFonts w:ascii="Palatino Linotype" w:eastAsia="Calibri" w:hAnsi="Palatino Linotype" w:cs="Arial"/>
          <w:szCs w:val="22"/>
          <w:lang w:val="es-ES" w:eastAsia="en-US"/>
        </w:rPr>
        <w:t xml:space="preserve">mencionar que por cuestiones de técnica jurídica, así como para determinar si </w:t>
      </w:r>
      <w:r w:rsidRPr="00FC37C9">
        <w:rPr>
          <w:rFonts w:ascii="Palatino Linotype" w:eastAsia="Calibri" w:hAnsi="Palatino Linotype" w:cs="Times New Roman"/>
          <w:szCs w:val="22"/>
          <w:lang w:val="es-ES" w:eastAsia="en-US"/>
        </w:rPr>
        <w:t xml:space="preserve">la información emitida en calidad de respuesta por el </w:t>
      </w:r>
      <w:r w:rsidRPr="00FC37C9">
        <w:rPr>
          <w:rFonts w:ascii="Palatino Linotype" w:eastAsia="Calibri" w:hAnsi="Palatino Linotype" w:cs="Times New Roman"/>
          <w:b/>
          <w:szCs w:val="22"/>
          <w:lang w:val="es-ES" w:eastAsia="en-US"/>
        </w:rPr>
        <w:t>SUJETO OBLIGADO</w:t>
      </w:r>
      <w:r w:rsidRPr="00FC37C9">
        <w:rPr>
          <w:rFonts w:ascii="Palatino Linotype" w:eastAsia="Calibri" w:hAnsi="Palatino Linotype" w:cs="Times New Roman"/>
          <w:szCs w:val="22"/>
          <w:lang w:val="es-ES" w:eastAsia="en-US"/>
        </w:rPr>
        <w:t xml:space="preserve">, atendió de manera puntual a todos y cada uno de los requerimientos formulados por el recurrente, </w:t>
      </w:r>
      <w:r w:rsidRPr="00FC37C9">
        <w:rPr>
          <w:rFonts w:ascii="Palatino Linotype" w:eastAsia="Calibri" w:hAnsi="Palatino Linotype" w:cs="Times New Roman"/>
          <w:color w:val="000000"/>
          <w:szCs w:val="22"/>
          <w:lang w:val="es-ES" w:eastAsia="en-US"/>
        </w:rPr>
        <w:t>se considera pertinente elaborar un cuadro de análisis</w:t>
      </w:r>
      <w:r w:rsidRPr="00FC37C9">
        <w:rPr>
          <w:rFonts w:ascii="Palatino Linotype" w:eastAsia="Calibri" w:hAnsi="Palatino Linotype" w:cs="Times New Roman"/>
          <w:color w:val="000000"/>
          <w:szCs w:val="22"/>
          <w:vertAlign w:val="superscript"/>
          <w:lang w:val="es-ES" w:eastAsia="en-US"/>
        </w:rPr>
        <w:footnoteReference w:id="2"/>
      </w:r>
      <w:r w:rsidRPr="00FC37C9">
        <w:rPr>
          <w:rFonts w:ascii="Palatino Linotype" w:eastAsia="Calibri" w:hAnsi="Palatino Linotype" w:cs="Times New Roman"/>
          <w:color w:val="000000"/>
          <w:szCs w:val="22"/>
          <w:lang w:val="es-ES" w:eastAsia="en-US"/>
        </w:rPr>
        <w:t>, mismo que se inserta a continuación:</w:t>
      </w:r>
    </w:p>
    <w:p w14:paraId="2A2D0D6A" w14:textId="77777777" w:rsidR="009621AA" w:rsidRPr="00FC37C9" w:rsidRDefault="009621AA" w:rsidP="009621AA">
      <w:pPr>
        <w:spacing w:before="240" w:after="240" w:line="360" w:lineRule="auto"/>
        <w:ind w:left="360" w:right="49"/>
        <w:contextualSpacing/>
        <w:jc w:val="both"/>
        <w:rPr>
          <w:rFonts w:ascii="Palatino Linotype" w:eastAsia="Calibri" w:hAnsi="Palatino Linotype" w:cs="Arial"/>
          <w:szCs w:val="22"/>
          <w:lang w:val="es-ES" w:eastAsia="en-US"/>
        </w:rPr>
      </w:pPr>
    </w:p>
    <w:tbl>
      <w:tblPr>
        <w:tblStyle w:val="Tablaconcuadrcula211"/>
        <w:tblW w:w="9073" w:type="dxa"/>
        <w:tblInd w:w="-147" w:type="dxa"/>
        <w:tblLayout w:type="fixed"/>
        <w:tblLook w:val="04A0" w:firstRow="1" w:lastRow="0" w:firstColumn="1" w:lastColumn="0" w:noHBand="0" w:noVBand="1"/>
      </w:tblPr>
      <w:tblGrid>
        <w:gridCol w:w="1135"/>
        <w:gridCol w:w="2833"/>
        <w:gridCol w:w="3545"/>
        <w:gridCol w:w="1560"/>
      </w:tblGrid>
      <w:tr w:rsidR="009621AA" w:rsidRPr="00FC37C9" w14:paraId="44AED587" w14:textId="77777777" w:rsidTr="009621AA">
        <w:trPr>
          <w:trHeight w:val="581"/>
        </w:trPr>
        <w:tc>
          <w:tcPr>
            <w:tcW w:w="9073" w:type="dxa"/>
            <w:gridSpan w:val="4"/>
            <w:shd w:val="clear" w:color="auto" w:fill="auto"/>
          </w:tcPr>
          <w:p w14:paraId="0A2E1557" w14:textId="77777777" w:rsidR="009621AA" w:rsidRPr="00FC37C9" w:rsidRDefault="009621AA" w:rsidP="009621AA">
            <w:pPr>
              <w:spacing w:line="360" w:lineRule="auto"/>
              <w:jc w:val="center"/>
              <w:rPr>
                <w:rFonts w:ascii="Palatino Linotype" w:hAnsi="Palatino Linotype" w:cs="Times New Roman"/>
                <w:b/>
                <w:bCs/>
                <w:sz w:val="24"/>
                <w:szCs w:val="24"/>
                <w:lang w:val="es-ES_tradnl"/>
              </w:rPr>
            </w:pPr>
          </w:p>
          <w:p w14:paraId="296938A5" w14:textId="7D084BDA" w:rsidR="009621AA" w:rsidRPr="00FC37C9" w:rsidRDefault="009621AA" w:rsidP="00AA2C35">
            <w:pPr>
              <w:spacing w:line="360" w:lineRule="auto"/>
              <w:jc w:val="center"/>
              <w:rPr>
                <w:rFonts w:ascii="Palatino Linotype" w:hAnsi="Palatino Linotype" w:cs="Times New Roman"/>
                <w:sz w:val="24"/>
                <w:szCs w:val="24"/>
              </w:rPr>
            </w:pPr>
            <w:r w:rsidRPr="00FC37C9">
              <w:rPr>
                <w:rFonts w:ascii="Palatino Linotype" w:hAnsi="Palatino Linotype" w:cs="Times New Roman"/>
                <w:b/>
                <w:bCs/>
                <w:sz w:val="24"/>
                <w:szCs w:val="24"/>
                <w:lang w:val="es-ES_tradnl"/>
              </w:rPr>
              <w:t>Solicitud</w:t>
            </w:r>
            <w:r w:rsidR="00AA2C35" w:rsidRPr="00FC37C9">
              <w:rPr>
                <w:rFonts w:ascii="Palatino Linotype" w:hAnsi="Palatino Linotype" w:cs="Times New Roman"/>
                <w:b/>
                <w:bCs/>
                <w:sz w:val="24"/>
                <w:szCs w:val="24"/>
                <w:lang w:val="es-ES_tradnl"/>
              </w:rPr>
              <w:t xml:space="preserve"> </w:t>
            </w:r>
            <w:hyperlink r:id="rId38" w:history="1">
              <w:r w:rsidR="00AA2C35" w:rsidRPr="00FC37C9">
                <w:rPr>
                  <w:rFonts w:ascii="Palatino Linotype" w:hAnsi="Palatino Linotype" w:cs="Arial"/>
                  <w:b/>
                  <w:bCs/>
                  <w:color w:val="000000"/>
                  <w:sz w:val="24"/>
                  <w:szCs w:val="24"/>
                  <w:lang w:val="es-ES_tradnl" w:eastAsia="es-ES"/>
                </w:rPr>
                <w:t>00262/SIMOGUER/IP/2019</w:t>
              </w:r>
            </w:hyperlink>
            <w:r w:rsidRPr="00FC37C9">
              <w:rPr>
                <w:rFonts w:ascii="Palatino Linotype" w:hAnsi="Palatino Linotype" w:cs="Times New Roman"/>
                <w:b/>
                <w:bCs/>
                <w:sz w:val="24"/>
                <w:szCs w:val="24"/>
                <w:lang w:val="es-ES_tradnl"/>
              </w:rPr>
              <w:t>:</w:t>
            </w:r>
          </w:p>
        </w:tc>
      </w:tr>
      <w:tr w:rsidR="009621AA" w:rsidRPr="00FC37C9" w14:paraId="6ED60D4F" w14:textId="77777777" w:rsidTr="009621AA">
        <w:trPr>
          <w:trHeight w:val="582"/>
        </w:trPr>
        <w:tc>
          <w:tcPr>
            <w:tcW w:w="1135" w:type="dxa"/>
            <w:shd w:val="clear" w:color="auto" w:fill="DBDBDB"/>
          </w:tcPr>
          <w:p w14:paraId="02426FBE" w14:textId="77777777" w:rsidR="009621AA" w:rsidRPr="00FC37C9" w:rsidRDefault="009621AA" w:rsidP="009621AA">
            <w:pPr>
              <w:spacing w:line="360" w:lineRule="auto"/>
              <w:rPr>
                <w:rFonts w:ascii="Palatino Linotype" w:hAnsi="Palatino Linotype" w:cs="Times New Roman"/>
                <w:sz w:val="24"/>
                <w:szCs w:val="24"/>
              </w:rPr>
            </w:pPr>
          </w:p>
          <w:p w14:paraId="49C57B61" w14:textId="77777777" w:rsidR="009621AA" w:rsidRPr="00FC37C9" w:rsidRDefault="009621AA" w:rsidP="009621AA">
            <w:pPr>
              <w:spacing w:line="360" w:lineRule="auto"/>
              <w:jc w:val="center"/>
              <w:rPr>
                <w:rFonts w:ascii="Palatino Linotype" w:hAnsi="Palatino Linotype" w:cs="Times New Roman"/>
                <w:sz w:val="24"/>
                <w:szCs w:val="24"/>
              </w:rPr>
            </w:pPr>
            <w:r w:rsidRPr="00FC37C9">
              <w:rPr>
                <w:rFonts w:ascii="Palatino Linotype" w:hAnsi="Palatino Linotype" w:cs="Times New Roman"/>
                <w:sz w:val="24"/>
                <w:szCs w:val="24"/>
              </w:rPr>
              <w:t>Número</w:t>
            </w:r>
          </w:p>
        </w:tc>
        <w:tc>
          <w:tcPr>
            <w:tcW w:w="2833" w:type="dxa"/>
            <w:shd w:val="clear" w:color="auto" w:fill="DBDBDB"/>
          </w:tcPr>
          <w:p w14:paraId="381B0A4A" w14:textId="77777777" w:rsidR="009621AA" w:rsidRPr="00FC37C9" w:rsidRDefault="009621AA" w:rsidP="009621AA">
            <w:pPr>
              <w:spacing w:line="360" w:lineRule="auto"/>
              <w:jc w:val="center"/>
              <w:rPr>
                <w:rFonts w:ascii="Palatino Linotype" w:hAnsi="Palatino Linotype" w:cs="Times New Roman"/>
                <w:sz w:val="24"/>
                <w:szCs w:val="24"/>
              </w:rPr>
            </w:pPr>
          </w:p>
          <w:p w14:paraId="00667F65" w14:textId="77777777" w:rsidR="009621AA" w:rsidRPr="00FC37C9" w:rsidRDefault="009621AA" w:rsidP="009621AA">
            <w:pPr>
              <w:spacing w:line="360" w:lineRule="auto"/>
              <w:jc w:val="center"/>
              <w:rPr>
                <w:rFonts w:ascii="Palatino Linotype" w:hAnsi="Palatino Linotype" w:cs="Times New Roman"/>
                <w:sz w:val="24"/>
                <w:szCs w:val="24"/>
              </w:rPr>
            </w:pPr>
            <w:r w:rsidRPr="00FC37C9">
              <w:rPr>
                <w:rFonts w:ascii="Palatino Linotype" w:hAnsi="Palatino Linotype" w:cs="Times New Roman"/>
                <w:sz w:val="24"/>
                <w:szCs w:val="24"/>
              </w:rPr>
              <w:t>Información Requerida:</w:t>
            </w:r>
          </w:p>
        </w:tc>
        <w:tc>
          <w:tcPr>
            <w:tcW w:w="3545" w:type="dxa"/>
            <w:shd w:val="clear" w:color="auto" w:fill="DBDBDB"/>
          </w:tcPr>
          <w:p w14:paraId="7731F63E" w14:textId="77777777" w:rsidR="009621AA" w:rsidRPr="00FC37C9" w:rsidRDefault="009621AA" w:rsidP="009621AA">
            <w:pPr>
              <w:spacing w:line="360" w:lineRule="auto"/>
              <w:jc w:val="center"/>
              <w:rPr>
                <w:rFonts w:ascii="Palatino Linotype" w:hAnsi="Palatino Linotype" w:cs="Times New Roman"/>
                <w:sz w:val="24"/>
                <w:szCs w:val="24"/>
              </w:rPr>
            </w:pPr>
          </w:p>
          <w:p w14:paraId="52C09D56" w14:textId="77777777" w:rsidR="009621AA" w:rsidRPr="00FC37C9" w:rsidRDefault="009621AA" w:rsidP="009621AA">
            <w:pPr>
              <w:spacing w:line="360" w:lineRule="auto"/>
              <w:jc w:val="center"/>
              <w:rPr>
                <w:rFonts w:ascii="Palatino Linotype" w:hAnsi="Palatino Linotype" w:cs="Times New Roman"/>
                <w:sz w:val="24"/>
                <w:szCs w:val="24"/>
              </w:rPr>
            </w:pPr>
            <w:r w:rsidRPr="00FC37C9">
              <w:rPr>
                <w:rFonts w:ascii="Palatino Linotype" w:hAnsi="Palatino Linotype" w:cs="Times New Roman"/>
                <w:sz w:val="24"/>
                <w:szCs w:val="24"/>
              </w:rPr>
              <w:t>Información entregada:</w:t>
            </w:r>
          </w:p>
        </w:tc>
        <w:tc>
          <w:tcPr>
            <w:tcW w:w="1560" w:type="dxa"/>
            <w:shd w:val="clear" w:color="auto" w:fill="DBDBDB"/>
          </w:tcPr>
          <w:p w14:paraId="4260DB5C" w14:textId="77777777" w:rsidR="009621AA" w:rsidRPr="00FC37C9" w:rsidRDefault="009621AA" w:rsidP="009621AA">
            <w:pPr>
              <w:spacing w:line="360" w:lineRule="auto"/>
              <w:jc w:val="center"/>
              <w:rPr>
                <w:rFonts w:ascii="Palatino Linotype" w:hAnsi="Palatino Linotype" w:cs="Times New Roman"/>
                <w:sz w:val="24"/>
                <w:szCs w:val="24"/>
              </w:rPr>
            </w:pPr>
          </w:p>
          <w:p w14:paraId="18CC4093" w14:textId="77777777" w:rsidR="009621AA" w:rsidRPr="00FC37C9" w:rsidRDefault="009621AA" w:rsidP="009621AA">
            <w:pPr>
              <w:spacing w:line="360" w:lineRule="auto"/>
              <w:jc w:val="center"/>
              <w:rPr>
                <w:rFonts w:ascii="Palatino Linotype" w:hAnsi="Palatino Linotype" w:cs="Times New Roman"/>
                <w:sz w:val="24"/>
                <w:szCs w:val="24"/>
              </w:rPr>
            </w:pPr>
            <w:r w:rsidRPr="00FC37C9">
              <w:rPr>
                <w:rFonts w:ascii="Palatino Linotype" w:hAnsi="Palatino Linotype" w:cs="Times New Roman"/>
                <w:sz w:val="24"/>
                <w:szCs w:val="24"/>
              </w:rPr>
              <w:t>¿Satisface la solicitud?</w:t>
            </w:r>
          </w:p>
        </w:tc>
      </w:tr>
      <w:tr w:rsidR="009621AA" w:rsidRPr="00FC37C9" w14:paraId="480FB250" w14:textId="77777777" w:rsidTr="009621AA">
        <w:trPr>
          <w:trHeight w:val="1337"/>
        </w:trPr>
        <w:tc>
          <w:tcPr>
            <w:tcW w:w="1135" w:type="dxa"/>
            <w:shd w:val="clear" w:color="auto" w:fill="auto"/>
          </w:tcPr>
          <w:p w14:paraId="24C97B99" w14:textId="77777777" w:rsidR="009621AA" w:rsidRPr="00FC37C9" w:rsidRDefault="009621AA" w:rsidP="009621AA">
            <w:pPr>
              <w:tabs>
                <w:tab w:val="left" w:pos="1627"/>
              </w:tabs>
              <w:spacing w:line="360" w:lineRule="auto"/>
              <w:jc w:val="center"/>
              <w:rPr>
                <w:rFonts w:ascii="Palatino Linotype" w:hAnsi="Palatino Linotype" w:cs="Times New Roman"/>
                <w:b/>
                <w:sz w:val="24"/>
                <w:szCs w:val="24"/>
              </w:rPr>
            </w:pPr>
          </w:p>
          <w:p w14:paraId="609765A3" w14:textId="77777777" w:rsidR="009621AA" w:rsidRPr="00FC37C9" w:rsidRDefault="009621AA" w:rsidP="009621AA">
            <w:pPr>
              <w:tabs>
                <w:tab w:val="left" w:pos="1627"/>
              </w:tabs>
              <w:spacing w:line="360" w:lineRule="auto"/>
              <w:jc w:val="center"/>
              <w:rPr>
                <w:rFonts w:ascii="Palatino Linotype" w:hAnsi="Palatino Linotype" w:cs="Times New Roman"/>
                <w:b/>
                <w:sz w:val="24"/>
                <w:szCs w:val="24"/>
              </w:rPr>
            </w:pPr>
          </w:p>
          <w:p w14:paraId="2B22FBE0" w14:textId="77777777" w:rsidR="009621AA" w:rsidRPr="00FC37C9" w:rsidRDefault="009621AA" w:rsidP="009621AA">
            <w:pPr>
              <w:tabs>
                <w:tab w:val="left" w:pos="1627"/>
              </w:tabs>
              <w:spacing w:line="360" w:lineRule="auto"/>
              <w:jc w:val="center"/>
              <w:rPr>
                <w:rFonts w:ascii="Palatino Linotype" w:hAnsi="Palatino Linotype" w:cs="Times New Roman"/>
                <w:b/>
                <w:sz w:val="24"/>
                <w:szCs w:val="24"/>
              </w:rPr>
            </w:pPr>
          </w:p>
          <w:p w14:paraId="78259C29" w14:textId="77777777" w:rsidR="009621AA" w:rsidRPr="00FC37C9" w:rsidRDefault="009621AA" w:rsidP="009621AA">
            <w:pPr>
              <w:tabs>
                <w:tab w:val="left" w:pos="1627"/>
              </w:tabs>
              <w:spacing w:line="360" w:lineRule="auto"/>
              <w:jc w:val="center"/>
              <w:rPr>
                <w:rFonts w:ascii="Palatino Linotype" w:hAnsi="Palatino Linotype" w:cs="Times New Roman"/>
                <w:b/>
                <w:sz w:val="24"/>
                <w:szCs w:val="24"/>
              </w:rPr>
            </w:pPr>
          </w:p>
          <w:p w14:paraId="55E4BE4A" w14:textId="77777777" w:rsidR="009621AA" w:rsidRPr="00FC37C9" w:rsidRDefault="009621AA" w:rsidP="009621AA">
            <w:pPr>
              <w:tabs>
                <w:tab w:val="left" w:pos="1627"/>
              </w:tabs>
              <w:spacing w:line="360" w:lineRule="auto"/>
              <w:jc w:val="center"/>
              <w:rPr>
                <w:rFonts w:ascii="Palatino Linotype" w:hAnsi="Palatino Linotype" w:cs="Times New Roman"/>
                <w:b/>
                <w:sz w:val="24"/>
                <w:szCs w:val="24"/>
              </w:rPr>
            </w:pPr>
          </w:p>
          <w:p w14:paraId="4364FE37" w14:textId="77777777" w:rsidR="009621AA" w:rsidRPr="00FC37C9" w:rsidRDefault="009621AA" w:rsidP="009621AA">
            <w:pPr>
              <w:tabs>
                <w:tab w:val="left" w:pos="1627"/>
              </w:tabs>
              <w:spacing w:line="360" w:lineRule="auto"/>
              <w:jc w:val="center"/>
              <w:rPr>
                <w:rFonts w:ascii="Palatino Linotype" w:hAnsi="Palatino Linotype" w:cs="Times New Roman"/>
                <w:b/>
                <w:sz w:val="24"/>
                <w:szCs w:val="24"/>
              </w:rPr>
            </w:pPr>
          </w:p>
          <w:p w14:paraId="14795BF3" w14:textId="77777777" w:rsidR="009621AA" w:rsidRPr="00FC37C9" w:rsidRDefault="009621AA" w:rsidP="009621AA">
            <w:pPr>
              <w:tabs>
                <w:tab w:val="left" w:pos="1627"/>
              </w:tabs>
              <w:spacing w:line="360" w:lineRule="auto"/>
              <w:jc w:val="center"/>
              <w:rPr>
                <w:rFonts w:ascii="Palatino Linotype" w:hAnsi="Palatino Linotype" w:cs="Times New Roman"/>
                <w:b/>
                <w:sz w:val="24"/>
                <w:szCs w:val="24"/>
              </w:rPr>
            </w:pPr>
            <w:r w:rsidRPr="00FC37C9">
              <w:rPr>
                <w:rFonts w:ascii="Palatino Linotype" w:hAnsi="Palatino Linotype" w:cs="Times New Roman"/>
                <w:b/>
                <w:sz w:val="24"/>
                <w:szCs w:val="24"/>
              </w:rPr>
              <w:t>1</w:t>
            </w:r>
          </w:p>
        </w:tc>
        <w:tc>
          <w:tcPr>
            <w:tcW w:w="2833" w:type="dxa"/>
            <w:shd w:val="clear" w:color="auto" w:fill="auto"/>
          </w:tcPr>
          <w:p w14:paraId="00D8D73A" w14:textId="77777777" w:rsidR="00AA2C35" w:rsidRPr="00FC37C9" w:rsidRDefault="00AA2C35" w:rsidP="00AA2C35">
            <w:pPr>
              <w:ind w:right="32"/>
              <w:jc w:val="both"/>
              <w:rPr>
                <w:rFonts w:ascii="Palatino Linotype" w:hAnsi="Palatino Linotype" w:cs="Arial"/>
                <w:i/>
                <w:color w:val="000000"/>
                <w:lang w:val="es-ES"/>
              </w:rPr>
            </w:pPr>
            <w:r w:rsidRPr="00FC37C9">
              <w:rPr>
                <w:rFonts w:ascii="Palatino Linotype" w:hAnsi="Palatino Linotype" w:cs="Arial"/>
                <w:i/>
                <w:color w:val="000000"/>
                <w:lang w:val="es-ES"/>
              </w:rPr>
              <w:t>“Quiero saber los bonos que han recibido los policías en este año.” (Sic)</w:t>
            </w:r>
          </w:p>
          <w:p w14:paraId="5830E97D" w14:textId="2FB5F2DD" w:rsidR="009621AA" w:rsidRPr="00FC37C9" w:rsidRDefault="009621AA" w:rsidP="00AA2C35">
            <w:pPr>
              <w:ind w:right="616"/>
              <w:jc w:val="both"/>
              <w:rPr>
                <w:rFonts w:ascii="Palatino Linotype" w:eastAsia="Times New Roman" w:hAnsi="Palatino Linotype" w:cs="Times New Roman"/>
                <w:color w:val="000000"/>
                <w:szCs w:val="24"/>
              </w:rPr>
            </w:pPr>
          </w:p>
        </w:tc>
        <w:tc>
          <w:tcPr>
            <w:tcW w:w="3545" w:type="dxa"/>
            <w:shd w:val="clear" w:color="auto" w:fill="auto"/>
          </w:tcPr>
          <w:p w14:paraId="775D7FC1" w14:textId="412454E4" w:rsidR="009621AA" w:rsidRPr="00FC37C9" w:rsidRDefault="00CF571B" w:rsidP="00B641D0">
            <w:pPr>
              <w:spacing w:line="360" w:lineRule="auto"/>
              <w:jc w:val="both"/>
              <w:rPr>
                <w:rFonts w:ascii="Palatino Linotype" w:hAnsi="Palatino Linotype" w:cs="Times New Roman"/>
                <w:bCs/>
                <w:i/>
                <w:lang w:val="es-ES_tradnl"/>
              </w:rPr>
            </w:pPr>
            <w:r w:rsidRPr="00FC37C9">
              <w:rPr>
                <w:rFonts w:ascii="Palatino Linotype" w:hAnsi="Palatino Linotype" w:cs="Times New Roman"/>
                <w:bCs/>
                <w:i/>
                <w:lang w:val="es-ES_tradnl"/>
              </w:rPr>
              <w:t xml:space="preserve"> “</w:t>
            </w:r>
            <w:r w:rsidR="007C0E47" w:rsidRPr="00FC37C9">
              <w:rPr>
                <w:rFonts w:ascii="Palatino Linotype" w:hAnsi="Palatino Linotype" w:cs="Times New Roman"/>
                <w:bCs/>
                <w:i/>
                <w:lang w:val="es-ES_tradnl"/>
              </w:rPr>
              <w:t>…</w:t>
            </w:r>
            <w:r w:rsidR="00B641D0" w:rsidRPr="00FC37C9">
              <w:rPr>
                <w:rFonts w:ascii="Palatino Linotype" w:hAnsi="Palatino Linotype" w:cs="Times New Roman"/>
                <w:bCs/>
                <w:i/>
                <w:lang w:val="es-ES_tradnl"/>
              </w:rPr>
              <w:t>Con fundamento en lo dispuesto por el artículo 161 de LA LEY DE TRANSPARENCIA Y ACCESO A LA INFORMACIÓN PÚBLICA DEL ESTADO DE MÉXICO Y MUNICIPIOS, le informo que la información solicitada en la presente solicitud, lo podrá consultar en la página web del Ayuntamiento de San Simón de Guerrero, en el link: http://sansimonguerrero.000webhostapp.com/documts/ayuntamiento/PRESUPUESTO%202018/REMUNERACIONES%20DE%20SERVIDORES%20PUBLICOS.pdf</w:t>
            </w:r>
            <w:r w:rsidRPr="00FC37C9">
              <w:rPr>
                <w:rFonts w:ascii="Palatino Linotype" w:hAnsi="Palatino Linotype" w:cs="Times New Roman"/>
                <w:bCs/>
                <w:i/>
                <w:lang w:val="es-ES_tradnl"/>
              </w:rPr>
              <w:t>.” (Sic)</w:t>
            </w:r>
          </w:p>
        </w:tc>
        <w:tc>
          <w:tcPr>
            <w:tcW w:w="1560" w:type="dxa"/>
            <w:shd w:val="clear" w:color="auto" w:fill="auto"/>
          </w:tcPr>
          <w:p w14:paraId="58FB0DE4" w14:textId="77777777" w:rsidR="009621AA" w:rsidRPr="00FC37C9" w:rsidRDefault="009621AA" w:rsidP="009621AA">
            <w:pPr>
              <w:spacing w:line="360" w:lineRule="auto"/>
              <w:jc w:val="center"/>
              <w:rPr>
                <w:rFonts w:ascii="Palatino Linotype" w:hAnsi="Palatino Linotype" w:cs="Times New Roman"/>
                <w:szCs w:val="24"/>
              </w:rPr>
            </w:pPr>
          </w:p>
          <w:p w14:paraId="3250CA8E" w14:textId="77777777" w:rsidR="009621AA" w:rsidRPr="00FC37C9" w:rsidRDefault="009621AA" w:rsidP="009621AA">
            <w:pPr>
              <w:spacing w:line="360" w:lineRule="auto"/>
              <w:jc w:val="center"/>
              <w:rPr>
                <w:rFonts w:ascii="Palatino Linotype" w:hAnsi="Palatino Linotype" w:cs="Times New Roman"/>
                <w:szCs w:val="24"/>
              </w:rPr>
            </w:pPr>
          </w:p>
          <w:p w14:paraId="6077848C" w14:textId="77777777" w:rsidR="009621AA" w:rsidRPr="00FC37C9" w:rsidRDefault="009621AA" w:rsidP="009621AA">
            <w:pPr>
              <w:spacing w:line="360" w:lineRule="auto"/>
              <w:jc w:val="center"/>
              <w:rPr>
                <w:rFonts w:ascii="Palatino Linotype" w:hAnsi="Palatino Linotype" w:cs="Times New Roman"/>
                <w:szCs w:val="24"/>
              </w:rPr>
            </w:pPr>
          </w:p>
          <w:p w14:paraId="6424DC54" w14:textId="77777777" w:rsidR="009621AA" w:rsidRPr="00FC37C9" w:rsidRDefault="009621AA" w:rsidP="009621AA">
            <w:pPr>
              <w:spacing w:line="360" w:lineRule="auto"/>
              <w:jc w:val="center"/>
              <w:rPr>
                <w:rFonts w:ascii="Palatino Linotype" w:hAnsi="Palatino Linotype" w:cs="Times New Roman"/>
                <w:szCs w:val="24"/>
              </w:rPr>
            </w:pPr>
          </w:p>
          <w:p w14:paraId="75256AD0" w14:textId="77777777" w:rsidR="009621AA" w:rsidRPr="00FC37C9" w:rsidRDefault="009621AA" w:rsidP="009621AA">
            <w:pPr>
              <w:spacing w:line="360" w:lineRule="auto"/>
              <w:jc w:val="center"/>
              <w:rPr>
                <w:rFonts w:ascii="Palatino Linotype" w:hAnsi="Palatino Linotype" w:cs="Times New Roman"/>
                <w:szCs w:val="24"/>
              </w:rPr>
            </w:pPr>
          </w:p>
          <w:p w14:paraId="377FA7C5" w14:textId="4B8A1B95" w:rsidR="009621AA" w:rsidRPr="00FC37C9" w:rsidRDefault="009621AA" w:rsidP="009621AA">
            <w:pPr>
              <w:spacing w:line="360" w:lineRule="auto"/>
              <w:jc w:val="center"/>
              <w:rPr>
                <w:rFonts w:ascii="Palatino Linotype" w:hAnsi="Palatino Linotype" w:cs="Times New Roman"/>
                <w:sz w:val="16"/>
                <w:szCs w:val="24"/>
              </w:rPr>
            </w:pPr>
            <w:r w:rsidRPr="00FC37C9">
              <w:rPr>
                <w:rFonts w:ascii="Palatino Linotype" w:hAnsi="Palatino Linotype" w:cs="Times New Roman"/>
                <w:sz w:val="16"/>
                <w:szCs w:val="24"/>
              </w:rPr>
              <w:t xml:space="preserve"> </w:t>
            </w:r>
          </w:p>
          <w:p w14:paraId="3754144C" w14:textId="77777777" w:rsidR="009621AA" w:rsidRPr="00FC37C9" w:rsidRDefault="009621AA" w:rsidP="009621AA">
            <w:pPr>
              <w:spacing w:line="360" w:lineRule="auto"/>
              <w:jc w:val="center"/>
              <w:rPr>
                <w:rFonts w:ascii="Palatino Linotype" w:hAnsi="Palatino Linotype" w:cs="Times New Roman"/>
                <w:szCs w:val="24"/>
              </w:rPr>
            </w:pPr>
          </w:p>
          <w:p w14:paraId="2F9B7862" w14:textId="77777777" w:rsidR="009621AA" w:rsidRPr="00FC37C9" w:rsidRDefault="009621AA" w:rsidP="009621AA">
            <w:pPr>
              <w:spacing w:line="360" w:lineRule="auto"/>
              <w:jc w:val="center"/>
              <w:rPr>
                <w:rFonts w:ascii="Palatino Linotype" w:hAnsi="Palatino Linotype" w:cs="Times New Roman"/>
                <w:szCs w:val="24"/>
              </w:rPr>
            </w:pPr>
          </w:p>
          <w:p w14:paraId="7A661A18" w14:textId="77777777" w:rsidR="009621AA" w:rsidRPr="00FC37C9" w:rsidRDefault="009621AA" w:rsidP="009621AA">
            <w:pPr>
              <w:spacing w:line="360" w:lineRule="auto"/>
              <w:jc w:val="center"/>
              <w:rPr>
                <w:rFonts w:ascii="Palatino Linotype" w:hAnsi="Palatino Linotype" w:cs="Times New Roman"/>
                <w:szCs w:val="24"/>
              </w:rPr>
            </w:pPr>
            <w:r w:rsidRPr="00FC37C9">
              <w:rPr>
                <w:rFonts w:ascii="Palatino Linotype" w:hAnsi="Palatino Linotype" w:cs="Times New Roman"/>
                <w:szCs w:val="24"/>
              </w:rPr>
              <w:t xml:space="preserve"> </w:t>
            </w:r>
          </w:p>
          <w:p w14:paraId="3A040A66" w14:textId="7E1E1D68" w:rsidR="009621AA" w:rsidRPr="00FC37C9" w:rsidRDefault="00B641D0" w:rsidP="00B61613">
            <w:pPr>
              <w:spacing w:line="360" w:lineRule="auto"/>
              <w:jc w:val="center"/>
              <w:rPr>
                <w:rFonts w:ascii="Palatino Linotype" w:hAnsi="Palatino Linotype" w:cs="Times New Roman"/>
                <w:szCs w:val="24"/>
              </w:rPr>
            </w:pPr>
            <w:r w:rsidRPr="00FC37C9">
              <w:rPr>
                <w:rFonts w:ascii="Palatino Linotype" w:hAnsi="Palatino Linotype" w:cs="Times New Roman"/>
                <w:szCs w:val="24"/>
              </w:rPr>
              <w:t>NO</w:t>
            </w:r>
          </w:p>
        </w:tc>
      </w:tr>
      <w:tr w:rsidR="009621AA" w:rsidRPr="00FC37C9" w14:paraId="160FED73" w14:textId="77777777" w:rsidTr="009621AA">
        <w:trPr>
          <w:trHeight w:val="807"/>
        </w:trPr>
        <w:tc>
          <w:tcPr>
            <w:tcW w:w="9073" w:type="dxa"/>
            <w:gridSpan w:val="4"/>
            <w:shd w:val="clear" w:color="auto" w:fill="auto"/>
          </w:tcPr>
          <w:p w14:paraId="07868272" w14:textId="77777777" w:rsidR="009621AA" w:rsidRPr="00FC37C9" w:rsidRDefault="009621AA" w:rsidP="009621AA">
            <w:pPr>
              <w:spacing w:line="360" w:lineRule="auto"/>
              <w:jc w:val="center"/>
              <w:rPr>
                <w:rFonts w:ascii="Palatino Linotype" w:hAnsi="Palatino Linotype" w:cs="Times New Roman"/>
                <w:b/>
                <w:sz w:val="24"/>
                <w:szCs w:val="24"/>
              </w:rPr>
            </w:pPr>
          </w:p>
          <w:p w14:paraId="4E470822" w14:textId="0EC46A7D" w:rsidR="009621AA" w:rsidRPr="00FC37C9" w:rsidRDefault="009621AA" w:rsidP="00B641D0">
            <w:pPr>
              <w:spacing w:line="360" w:lineRule="auto"/>
              <w:jc w:val="center"/>
              <w:rPr>
                <w:rFonts w:ascii="Palatino Linotype" w:hAnsi="Palatino Linotype" w:cs="Times New Roman"/>
                <w:b/>
                <w:sz w:val="24"/>
                <w:szCs w:val="24"/>
              </w:rPr>
            </w:pPr>
            <w:r w:rsidRPr="00FC37C9">
              <w:rPr>
                <w:rFonts w:ascii="Palatino Linotype" w:hAnsi="Palatino Linotype" w:cs="Times New Roman"/>
                <w:b/>
                <w:sz w:val="24"/>
                <w:szCs w:val="24"/>
              </w:rPr>
              <w:t xml:space="preserve">Solicitud </w:t>
            </w:r>
            <w:hyperlink r:id="rId39" w:history="1">
              <w:r w:rsidR="00B641D0" w:rsidRPr="00FC37C9">
                <w:rPr>
                  <w:rFonts w:ascii="Palatino Linotype" w:hAnsi="Palatino Linotype" w:cs="Arial"/>
                  <w:b/>
                  <w:bCs/>
                  <w:color w:val="000000"/>
                  <w:sz w:val="24"/>
                  <w:szCs w:val="24"/>
                  <w:lang w:val="es-ES_tradnl" w:eastAsia="es-ES"/>
                </w:rPr>
                <w:t>00308/SIMOGUER/IP/2019</w:t>
              </w:r>
            </w:hyperlink>
            <w:r w:rsidRPr="00FC37C9">
              <w:rPr>
                <w:rFonts w:ascii="Palatino Linotype" w:hAnsi="Palatino Linotype" w:cs="Times New Roman"/>
                <w:b/>
                <w:bCs/>
                <w:sz w:val="24"/>
                <w:szCs w:val="24"/>
                <w:lang w:val="es-ES_tradnl"/>
              </w:rPr>
              <w:t> </w:t>
            </w:r>
            <w:r w:rsidR="00B61613" w:rsidRPr="00FC37C9">
              <w:rPr>
                <w:rFonts w:ascii="Palatino Linotype" w:hAnsi="Palatino Linotype" w:cs="Times New Roman"/>
                <w:b/>
                <w:bCs/>
                <w:sz w:val="24"/>
                <w:szCs w:val="24"/>
                <w:lang w:val="es-ES_tradnl"/>
              </w:rPr>
              <w:t xml:space="preserve">. </w:t>
            </w:r>
          </w:p>
        </w:tc>
      </w:tr>
      <w:tr w:rsidR="009621AA" w:rsidRPr="00FC37C9" w14:paraId="4115BD17" w14:textId="77777777" w:rsidTr="009621AA">
        <w:trPr>
          <w:trHeight w:val="582"/>
        </w:trPr>
        <w:tc>
          <w:tcPr>
            <w:tcW w:w="1135" w:type="dxa"/>
            <w:shd w:val="clear" w:color="auto" w:fill="DBDBDB"/>
          </w:tcPr>
          <w:p w14:paraId="7C151A3C" w14:textId="77777777" w:rsidR="009621AA" w:rsidRPr="00FC37C9" w:rsidRDefault="009621AA" w:rsidP="009621AA">
            <w:pPr>
              <w:spacing w:line="360" w:lineRule="auto"/>
              <w:rPr>
                <w:rFonts w:ascii="Palatino Linotype" w:hAnsi="Palatino Linotype" w:cs="Times New Roman"/>
                <w:sz w:val="24"/>
                <w:szCs w:val="24"/>
              </w:rPr>
            </w:pPr>
          </w:p>
          <w:p w14:paraId="509C583F" w14:textId="77777777" w:rsidR="009621AA" w:rsidRPr="00FC37C9" w:rsidRDefault="009621AA" w:rsidP="009621AA">
            <w:pPr>
              <w:spacing w:line="360" w:lineRule="auto"/>
              <w:jc w:val="center"/>
              <w:rPr>
                <w:rFonts w:ascii="Palatino Linotype" w:hAnsi="Palatino Linotype" w:cs="Times New Roman"/>
                <w:sz w:val="24"/>
                <w:szCs w:val="24"/>
              </w:rPr>
            </w:pPr>
            <w:r w:rsidRPr="00FC37C9">
              <w:rPr>
                <w:rFonts w:ascii="Palatino Linotype" w:hAnsi="Palatino Linotype" w:cs="Times New Roman"/>
                <w:sz w:val="24"/>
                <w:szCs w:val="24"/>
              </w:rPr>
              <w:lastRenderedPageBreak/>
              <w:t>No:</w:t>
            </w:r>
          </w:p>
        </w:tc>
        <w:tc>
          <w:tcPr>
            <w:tcW w:w="2833" w:type="dxa"/>
            <w:shd w:val="clear" w:color="auto" w:fill="DBDBDB"/>
          </w:tcPr>
          <w:p w14:paraId="18F24AD2" w14:textId="77777777" w:rsidR="009621AA" w:rsidRPr="00FC37C9" w:rsidRDefault="009621AA" w:rsidP="009621AA">
            <w:pPr>
              <w:spacing w:line="360" w:lineRule="auto"/>
              <w:jc w:val="center"/>
              <w:rPr>
                <w:rFonts w:ascii="Palatino Linotype" w:hAnsi="Palatino Linotype" w:cs="Times New Roman"/>
                <w:sz w:val="24"/>
                <w:szCs w:val="24"/>
              </w:rPr>
            </w:pPr>
          </w:p>
          <w:p w14:paraId="222D1D47" w14:textId="77777777" w:rsidR="009621AA" w:rsidRPr="00FC37C9" w:rsidRDefault="009621AA" w:rsidP="009621AA">
            <w:pPr>
              <w:spacing w:line="360" w:lineRule="auto"/>
              <w:jc w:val="center"/>
              <w:rPr>
                <w:rFonts w:ascii="Palatino Linotype" w:hAnsi="Palatino Linotype" w:cs="Times New Roman"/>
                <w:sz w:val="24"/>
                <w:szCs w:val="24"/>
              </w:rPr>
            </w:pPr>
            <w:r w:rsidRPr="00FC37C9">
              <w:rPr>
                <w:rFonts w:ascii="Palatino Linotype" w:hAnsi="Palatino Linotype" w:cs="Times New Roman"/>
                <w:sz w:val="24"/>
                <w:szCs w:val="24"/>
              </w:rPr>
              <w:lastRenderedPageBreak/>
              <w:t>Información Requerida:</w:t>
            </w:r>
          </w:p>
        </w:tc>
        <w:tc>
          <w:tcPr>
            <w:tcW w:w="3545" w:type="dxa"/>
            <w:shd w:val="clear" w:color="auto" w:fill="DBDBDB"/>
          </w:tcPr>
          <w:p w14:paraId="37C8EF1B" w14:textId="77777777" w:rsidR="009621AA" w:rsidRPr="00FC37C9" w:rsidRDefault="009621AA" w:rsidP="009621AA">
            <w:pPr>
              <w:spacing w:line="360" w:lineRule="auto"/>
              <w:jc w:val="center"/>
              <w:rPr>
                <w:rFonts w:ascii="Palatino Linotype" w:hAnsi="Palatino Linotype" w:cs="Times New Roman"/>
                <w:sz w:val="24"/>
                <w:szCs w:val="24"/>
              </w:rPr>
            </w:pPr>
          </w:p>
          <w:p w14:paraId="3289AF22" w14:textId="77777777" w:rsidR="009621AA" w:rsidRPr="00FC37C9" w:rsidRDefault="009621AA" w:rsidP="009621AA">
            <w:pPr>
              <w:spacing w:line="360" w:lineRule="auto"/>
              <w:jc w:val="center"/>
              <w:rPr>
                <w:rFonts w:ascii="Palatino Linotype" w:hAnsi="Palatino Linotype" w:cs="Times New Roman"/>
                <w:sz w:val="24"/>
                <w:szCs w:val="24"/>
              </w:rPr>
            </w:pPr>
            <w:r w:rsidRPr="00FC37C9">
              <w:rPr>
                <w:rFonts w:ascii="Palatino Linotype" w:hAnsi="Palatino Linotype" w:cs="Times New Roman"/>
                <w:sz w:val="24"/>
                <w:szCs w:val="24"/>
              </w:rPr>
              <w:lastRenderedPageBreak/>
              <w:t>Información entregada:</w:t>
            </w:r>
          </w:p>
        </w:tc>
        <w:tc>
          <w:tcPr>
            <w:tcW w:w="1560" w:type="dxa"/>
            <w:shd w:val="clear" w:color="auto" w:fill="DBDBDB"/>
          </w:tcPr>
          <w:p w14:paraId="67107A66" w14:textId="77777777" w:rsidR="009621AA" w:rsidRPr="00FC37C9" w:rsidRDefault="009621AA" w:rsidP="009621AA">
            <w:pPr>
              <w:spacing w:line="360" w:lineRule="auto"/>
              <w:jc w:val="center"/>
              <w:rPr>
                <w:rFonts w:ascii="Palatino Linotype" w:hAnsi="Palatino Linotype" w:cs="Times New Roman"/>
                <w:sz w:val="24"/>
                <w:szCs w:val="24"/>
              </w:rPr>
            </w:pPr>
          </w:p>
          <w:p w14:paraId="7E348D18" w14:textId="77777777" w:rsidR="009621AA" w:rsidRPr="00FC37C9" w:rsidRDefault="009621AA" w:rsidP="009621AA">
            <w:pPr>
              <w:spacing w:line="360" w:lineRule="auto"/>
              <w:jc w:val="center"/>
              <w:rPr>
                <w:rFonts w:ascii="Palatino Linotype" w:hAnsi="Palatino Linotype" w:cs="Times New Roman"/>
                <w:sz w:val="24"/>
                <w:szCs w:val="24"/>
              </w:rPr>
            </w:pPr>
            <w:r w:rsidRPr="00FC37C9">
              <w:rPr>
                <w:rFonts w:ascii="Palatino Linotype" w:hAnsi="Palatino Linotype" w:cs="Times New Roman"/>
                <w:sz w:val="24"/>
                <w:szCs w:val="24"/>
              </w:rPr>
              <w:lastRenderedPageBreak/>
              <w:t>¿Satisface la solicitud?</w:t>
            </w:r>
          </w:p>
        </w:tc>
      </w:tr>
      <w:tr w:rsidR="009621AA" w:rsidRPr="00FC37C9" w14:paraId="5BC2B2B5" w14:textId="77777777" w:rsidTr="009621AA">
        <w:trPr>
          <w:trHeight w:val="582"/>
        </w:trPr>
        <w:tc>
          <w:tcPr>
            <w:tcW w:w="1135" w:type="dxa"/>
            <w:shd w:val="clear" w:color="auto" w:fill="auto"/>
          </w:tcPr>
          <w:p w14:paraId="7A04006E" w14:textId="77777777" w:rsidR="009621AA" w:rsidRPr="00FC37C9" w:rsidRDefault="009621AA" w:rsidP="009621AA">
            <w:pPr>
              <w:spacing w:line="360" w:lineRule="auto"/>
              <w:jc w:val="center"/>
              <w:rPr>
                <w:rFonts w:ascii="Palatino Linotype" w:hAnsi="Palatino Linotype" w:cs="Times New Roman"/>
                <w:b/>
                <w:sz w:val="24"/>
                <w:szCs w:val="24"/>
              </w:rPr>
            </w:pPr>
          </w:p>
          <w:p w14:paraId="06917D71" w14:textId="77777777" w:rsidR="009621AA" w:rsidRPr="00FC37C9" w:rsidRDefault="009621AA" w:rsidP="009621AA">
            <w:pPr>
              <w:spacing w:line="360" w:lineRule="auto"/>
              <w:jc w:val="center"/>
              <w:rPr>
                <w:rFonts w:ascii="Palatino Linotype" w:hAnsi="Palatino Linotype" w:cs="Times New Roman"/>
                <w:b/>
                <w:sz w:val="24"/>
                <w:szCs w:val="24"/>
              </w:rPr>
            </w:pPr>
          </w:p>
          <w:p w14:paraId="168606BC" w14:textId="77777777" w:rsidR="009621AA" w:rsidRPr="00FC37C9" w:rsidRDefault="009621AA" w:rsidP="009621AA">
            <w:pPr>
              <w:spacing w:line="360" w:lineRule="auto"/>
              <w:jc w:val="center"/>
              <w:rPr>
                <w:rFonts w:ascii="Palatino Linotype" w:hAnsi="Palatino Linotype" w:cs="Times New Roman"/>
                <w:b/>
                <w:sz w:val="24"/>
                <w:szCs w:val="24"/>
              </w:rPr>
            </w:pPr>
            <w:r w:rsidRPr="00FC37C9">
              <w:rPr>
                <w:rFonts w:ascii="Palatino Linotype" w:hAnsi="Palatino Linotype" w:cs="Times New Roman"/>
                <w:b/>
                <w:sz w:val="24"/>
                <w:szCs w:val="24"/>
              </w:rPr>
              <w:t>2</w:t>
            </w:r>
          </w:p>
        </w:tc>
        <w:tc>
          <w:tcPr>
            <w:tcW w:w="2833" w:type="dxa"/>
            <w:shd w:val="clear" w:color="auto" w:fill="auto"/>
          </w:tcPr>
          <w:p w14:paraId="6DE93D10" w14:textId="77777777" w:rsidR="00B641D0" w:rsidRPr="00FC37C9" w:rsidRDefault="00B641D0" w:rsidP="00B641D0">
            <w:pPr>
              <w:ind w:right="32"/>
              <w:jc w:val="both"/>
              <w:rPr>
                <w:rFonts w:ascii="Palatino Linotype" w:hAnsi="Palatino Linotype" w:cs="Arial"/>
                <w:color w:val="000000"/>
                <w:lang w:val="es-ES"/>
              </w:rPr>
            </w:pPr>
            <w:r w:rsidRPr="00FC37C9">
              <w:rPr>
                <w:rFonts w:ascii="Cambria" w:eastAsia="MS Mincho" w:hAnsi="Cambria" w:cs="Times New Roman"/>
                <w:i/>
              </w:rPr>
              <w:t>“</w:t>
            </w:r>
            <w:r w:rsidRPr="00FC37C9">
              <w:rPr>
                <w:rFonts w:ascii="Palatino Linotype" w:hAnsi="Palatino Linotype" w:cs="Arial"/>
                <w:i/>
                <w:color w:val="000000"/>
                <w:lang w:val="es-ES"/>
              </w:rPr>
              <w:t>Solicito los recibos de honorarios que se hayan generado este año.” (Sic)</w:t>
            </w:r>
          </w:p>
          <w:p w14:paraId="2EBD13FE" w14:textId="452D1772" w:rsidR="002324BA" w:rsidRPr="00FC37C9" w:rsidRDefault="002324BA" w:rsidP="002324BA">
            <w:pPr>
              <w:spacing w:line="360" w:lineRule="auto"/>
              <w:contextualSpacing/>
              <w:jc w:val="both"/>
              <w:rPr>
                <w:rFonts w:ascii="Palatino Linotype" w:eastAsia="Times New Roman" w:hAnsi="Palatino Linotype" w:cs="Times New Roman"/>
                <w:color w:val="000000"/>
                <w:szCs w:val="24"/>
                <w:lang w:val="es-ES"/>
              </w:rPr>
            </w:pPr>
          </w:p>
          <w:p w14:paraId="00FDE044" w14:textId="1F11DFD7" w:rsidR="009621AA" w:rsidRPr="00FC37C9" w:rsidRDefault="009621AA" w:rsidP="009621AA">
            <w:pPr>
              <w:spacing w:line="360" w:lineRule="auto"/>
              <w:contextualSpacing/>
              <w:jc w:val="both"/>
              <w:rPr>
                <w:rFonts w:ascii="Palatino Linotype" w:eastAsia="Times New Roman" w:hAnsi="Palatino Linotype" w:cs="Times New Roman"/>
                <w:color w:val="000000"/>
                <w:szCs w:val="24"/>
              </w:rPr>
            </w:pPr>
            <w:r w:rsidRPr="00FC37C9">
              <w:rPr>
                <w:rFonts w:ascii="Palatino Linotype" w:eastAsia="Times New Roman" w:hAnsi="Palatino Linotype" w:cs="Times New Roman"/>
                <w:color w:val="000000"/>
                <w:szCs w:val="24"/>
                <w:lang w:val="es-ES"/>
              </w:rPr>
              <w:t xml:space="preserve"> </w:t>
            </w:r>
          </w:p>
        </w:tc>
        <w:tc>
          <w:tcPr>
            <w:tcW w:w="3545" w:type="dxa"/>
            <w:shd w:val="clear" w:color="auto" w:fill="auto"/>
          </w:tcPr>
          <w:p w14:paraId="50B09960" w14:textId="28EC6B78" w:rsidR="008A2C92" w:rsidRPr="00FC37C9" w:rsidRDefault="008A2C92" w:rsidP="00B641D0">
            <w:pPr>
              <w:spacing w:line="360" w:lineRule="auto"/>
              <w:jc w:val="both"/>
              <w:rPr>
                <w:rFonts w:ascii="Palatino Linotype" w:hAnsi="Palatino Linotype" w:cs="Times New Roman"/>
                <w:bCs/>
                <w:lang w:val="es-ES_tradnl"/>
              </w:rPr>
            </w:pPr>
            <w:r w:rsidRPr="00FC37C9">
              <w:rPr>
                <w:rFonts w:ascii="Palatino Linotype" w:hAnsi="Palatino Linotype" w:cs="Times New Roman"/>
                <w:szCs w:val="24"/>
                <w:lang w:val="es-ES"/>
              </w:rPr>
              <w:t>-</w:t>
            </w:r>
            <w:r w:rsidR="00B641D0" w:rsidRPr="00FC37C9">
              <w:rPr>
                <w:rFonts w:ascii="Palatino Linotype" w:hAnsi="Palatino Linotype" w:cs="Times New Roman"/>
                <w:bCs/>
                <w:lang w:val="es-ES_tradnl"/>
              </w:rPr>
              <w:t>”se anexa el estado de situación financiera en donde se refleja los honorarios ejercidos del 1 de Enero al 30 treinta de octubre de 2019” (Sic)</w:t>
            </w:r>
          </w:p>
          <w:p w14:paraId="10E3A17B" w14:textId="77777777" w:rsidR="00B641D0" w:rsidRPr="00FC37C9" w:rsidRDefault="00B641D0" w:rsidP="00B641D0">
            <w:pPr>
              <w:spacing w:line="360" w:lineRule="auto"/>
              <w:jc w:val="both"/>
              <w:rPr>
                <w:rFonts w:ascii="Palatino Linotype" w:hAnsi="Palatino Linotype" w:cs="Times New Roman"/>
                <w:bCs/>
                <w:lang w:val="es-ES_tradnl"/>
              </w:rPr>
            </w:pPr>
          </w:p>
          <w:p w14:paraId="07B698B8" w14:textId="5C63F2C4" w:rsidR="00B641D0" w:rsidRPr="00FC37C9" w:rsidRDefault="00B641D0" w:rsidP="00B641D0">
            <w:pPr>
              <w:spacing w:line="360" w:lineRule="auto"/>
              <w:jc w:val="both"/>
              <w:rPr>
                <w:rFonts w:ascii="Palatino Linotype" w:hAnsi="Palatino Linotype" w:cs="Times New Roman"/>
                <w:bCs/>
                <w:lang w:val="es-ES_tradnl"/>
              </w:rPr>
            </w:pPr>
            <w:r w:rsidRPr="00FC37C9">
              <w:rPr>
                <w:noProof/>
                <w:lang w:eastAsia="es-MX"/>
              </w:rPr>
              <w:drawing>
                <wp:inline distT="0" distB="0" distL="0" distR="0" wp14:anchorId="01653F4B" wp14:editId="46D1BD30">
                  <wp:extent cx="2047875" cy="1506927"/>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40"/>
                          <a:srcRect l="25684" t="12814" r="26555" b="24719"/>
                          <a:stretch/>
                        </pic:blipFill>
                        <pic:spPr bwMode="auto">
                          <a:xfrm>
                            <a:off x="0" y="0"/>
                            <a:ext cx="2061060" cy="1516629"/>
                          </a:xfrm>
                          <a:prstGeom prst="rect">
                            <a:avLst/>
                          </a:prstGeom>
                          <a:ln>
                            <a:noFill/>
                          </a:ln>
                          <a:extLst>
                            <a:ext uri="{53640926-AAD7-44D8-BBD7-CCE9431645EC}">
                              <a14:shadowObscured xmlns:a14="http://schemas.microsoft.com/office/drawing/2010/main"/>
                            </a:ext>
                          </a:extLst>
                        </pic:spPr>
                      </pic:pic>
                    </a:graphicData>
                  </a:graphic>
                </wp:inline>
              </w:drawing>
            </w:r>
          </w:p>
          <w:p w14:paraId="33F4C232" w14:textId="77777777" w:rsidR="000A1DFD" w:rsidRPr="00FC37C9" w:rsidRDefault="000A1DFD" w:rsidP="008A2C92">
            <w:pPr>
              <w:spacing w:line="360" w:lineRule="auto"/>
              <w:jc w:val="both"/>
              <w:rPr>
                <w:rFonts w:ascii="Palatino Linotype" w:hAnsi="Palatino Linotype" w:cs="Times New Roman"/>
                <w:bCs/>
                <w:lang w:val="es-ES_tradnl"/>
              </w:rPr>
            </w:pPr>
          </w:p>
          <w:p w14:paraId="4FCAC5F0" w14:textId="6B473627" w:rsidR="000A1DFD" w:rsidRPr="00FC37C9" w:rsidRDefault="000A1DFD" w:rsidP="008A2C92">
            <w:pPr>
              <w:spacing w:line="360" w:lineRule="auto"/>
              <w:jc w:val="both"/>
              <w:rPr>
                <w:rFonts w:ascii="Palatino Linotype" w:hAnsi="Palatino Linotype" w:cs="Times New Roman"/>
                <w:bCs/>
                <w:lang w:val="es-ES_tradnl"/>
              </w:rPr>
            </w:pPr>
          </w:p>
          <w:p w14:paraId="2691314C" w14:textId="5C4F9485" w:rsidR="008A2C92" w:rsidRPr="00FC37C9" w:rsidRDefault="008A2C92" w:rsidP="002324BA">
            <w:pPr>
              <w:spacing w:line="360" w:lineRule="auto"/>
              <w:jc w:val="both"/>
              <w:rPr>
                <w:rFonts w:ascii="Palatino Linotype" w:hAnsi="Palatino Linotype" w:cs="Times New Roman"/>
                <w:szCs w:val="24"/>
              </w:rPr>
            </w:pPr>
          </w:p>
          <w:p w14:paraId="4981019E" w14:textId="6979B8BA" w:rsidR="008A2C92" w:rsidRPr="00FC37C9" w:rsidRDefault="008A2C92" w:rsidP="008A2C92">
            <w:pPr>
              <w:tabs>
                <w:tab w:val="left" w:pos="-106"/>
              </w:tabs>
              <w:spacing w:line="360" w:lineRule="auto"/>
              <w:ind w:left="-106" w:right="-108"/>
              <w:jc w:val="both"/>
              <w:rPr>
                <w:rFonts w:ascii="Palatino Linotype" w:hAnsi="Palatino Linotype"/>
                <w:bCs/>
                <w:color w:val="000000"/>
                <w:szCs w:val="14"/>
              </w:rPr>
            </w:pPr>
          </w:p>
          <w:p w14:paraId="74018A94" w14:textId="77777777" w:rsidR="009621AA" w:rsidRPr="00FC37C9" w:rsidRDefault="009621AA" w:rsidP="008A2C92">
            <w:pPr>
              <w:rPr>
                <w:rFonts w:ascii="Palatino Linotype" w:hAnsi="Palatino Linotype" w:cs="Times New Roman"/>
                <w:szCs w:val="24"/>
              </w:rPr>
            </w:pPr>
          </w:p>
        </w:tc>
        <w:tc>
          <w:tcPr>
            <w:tcW w:w="1560" w:type="dxa"/>
            <w:shd w:val="clear" w:color="auto" w:fill="auto"/>
          </w:tcPr>
          <w:p w14:paraId="2B1D0AFA" w14:textId="77777777" w:rsidR="009621AA" w:rsidRPr="00FC37C9" w:rsidRDefault="009621AA" w:rsidP="009621AA">
            <w:pPr>
              <w:spacing w:line="360" w:lineRule="auto"/>
              <w:jc w:val="center"/>
              <w:rPr>
                <w:rFonts w:ascii="Palatino Linotype" w:hAnsi="Palatino Linotype" w:cs="Times New Roman"/>
                <w:szCs w:val="24"/>
              </w:rPr>
            </w:pPr>
          </w:p>
          <w:p w14:paraId="143ADA0C" w14:textId="41E123B9" w:rsidR="009621AA" w:rsidRPr="00FC37C9" w:rsidRDefault="009621AA" w:rsidP="009621AA">
            <w:pPr>
              <w:spacing w:line="360" w:lineRule="auto"/>
              <w:jc w:val="center"/>
              <w:rPr>
                <w:rFonts w:ascii="Palatino Linotype" w:hAnsi="Palatino Linotype" w:cs="Times New Roman"/>
                <w:szCs w:val="24"/>
              </w:rPr>
            </w:pPr>
            <w:r w:rsidRPr="00FC37C9">
              <w:rPr>
                <w:rFonts w:ascii="Palatino Linotype" w:hAnsi="Palatino Linotype" w:cs="Times New Roman"/>
                <w:szCs w:val="24"/>
              </w:rPr>
              <w:t xml:space="preserve"> </w:t>
            </w:r>
          </w:p>
          <w:p w14:paraId="15D1E575" w14:textId="77777777" w:rsidR="00D1084D" w:rsidRPr="00FC37C9" w:rsidRDefault="00D1084D" w:rsidP="009621AA">
            <w:pPr>
              <w:spacing w:line="360" w:lineRule="auto"/>
              <w:jc w:val="center"/>
              <w:rPr>
                <w:rFonts w:ascii="Palatino Linotype" w:hAnsi="Palatino Linotype" w:cs="Times New Roman"/>
                <w:szCs w:val="24"/>
              </w:rPr>
            </w:pPr>
          </w:p>
          <w:p w14:paraId="305C79B8" w14:textId="7BE2BE5C" w:rsidR="00D1084D" w:rsidRPr="00FC37C9" w:rsidRDefault="00D1084D" w:rsidP="00D1084D">
            <w:pPr>
              <w:spacing w:line="360" w:lineRule="auto"/>
              <w:rPr>
                <w:rFonts w:ascii="Palatino Linotype" w:hAnsi="Palatino Linotype" w:cs="Times New Roman"/>
                <w:szCs w:val="24"/>
              </w:rPr>
            </w:pPr>
          </w:p>
          <w:p w14:paraId="30CBC98D" w14:textId="6F3BB6E7" w:rsidR="009621AA" w:rsidRPr="00FC37C9" w:rsidRDefault="00B641D0" w:rsidP="009621AA">
            <w:pPr>
              <w:spacing w:line="360" w:lineRule="auto"/>
              <w:jc w:val="center"/>
              <w:rPr>
                <w:rFonts w:ascii="Palatino Linotype" w:hAnsi="Palatino Linotype" w:cs="Times New Roman"/>
                <w:szCs w:val="24"/>
              </w:rPr>
            </w:pPr>
            <w:r w:rsidRPr="00FC37C9">
              <w:rPr>
                <w:rFonts w:ascii="Palatino Linotype" w:hAnsi="Palatino Linotype" w:cs="Times New Roman"/>
                <w:szCs w:val="24"/>
              </w:rPr>
              <w:t>NO</w:t>
            </w:r>
          </w:p>
          <w:p w14:paraId="14FFF77C" w14:textId="77777777" w:rsidR="009621AA" w:rsidRPr="00FC37C9" w:rsidRDefault="009621AA" w:rsidP="009621AA">
            <w:pPr>
              <w:spacing w:line="360" w:lineRule="auto"/>
              <w:jc w:val="center"/>
              <w:rPr>
                <w:rFonts w:ascii="Palatino Linotype" w:hAnsi="Palatino Linotype" w:cs="Times New Roman"/>
                <w:szCs w:val="24"/>
              </w:rPr>
            </w:pPr>
          </w:p>
          <w:p w14:paraId="3AC6164B" w14:textId="77777777" w:rsidR="009621AA" w:rsidRPr="00FC37C9" w:rsidRDefault="009621AA" w:rsidP="009621AA">
            <w:pPr>
              <w:spacing w:line="360" w:lineRule="auto"/>
              <w:jc w:val="center"/>
              <w:rPr>
                <w:rFonts w:ascii="Palatino Linotype" w:hAnsi="Palatino Linotype" w:cs="Times New Roman"/>
                <w:szCs w:val="24"/>
              </w:rPr>
            </w:pPr>
          </w:p>
          <w:p w14:paraId="5C520CF4" w14:textId="77777777" w:rsidR="009621AA" w:rsidRPr="00FC37C9" w:rsidRDefault="009621AA" w:rsidP="009621AA">
            <w:pPr>
              <w:spacing w:line="360" w:lineRule="auto"/>
              <w:jc w:val="center"/>
              <w:rPr>
                <w:rFonts w:ascii="Palatino Linotype" w:hAnsi="Palatino Linotype" w:cs="Times New Roman"/>
                <w:szCs w:val="24"/>
              </w:rPr>
            </w:pPr>
          </w:p>
          <w:p w14:paraId="52C7DCBC" w14:textId="77777777" w:rsidR="009621AA" w:rsidRPr="00FC37C9" w:rsidRDefault="009621AA" w:rsidP="009621AA">
            <w:pPr>
              <w:spacing w:line="360" w:lineRule="auto"/>
              <w:jc w:val="center"/>
              <w:rPr>
                <w:rFonts w:ascii="Palatino Linotype" w:hAnsi="Palatino Linotype" w:cs="Times New Roman"/>
                <w:szCs w:val="24"/>
              </w:rPr>
            </w:pPr>
          </w:p>
          <w:p w14:paraId="586BE7F2" w14:textId="77777777" w:rsidR="009621AA" w:rsidRPr="00FC37C9" w:rsidRDefault="009621AA" w:rsidP="009621AA">
            <w:pPr>
              <w:spacing w:line="360" w:lineRule="auto"/>
              <w:jc w:val="center"/>
              <w:rPr>
                <w:rFonts w:ascii="Palatino Linotype" w:hAnsi="Palatino Linotype" w:cs="Times New Roman"/>
                <w:szCs w:val="24"/>
              </w:rPr>
            </w:pPr>
          </w:p>
          <w:p w14:paraId="3EAE0BFA" w14:textId="77777777" w:rsidR="009621AA" w:rsidRPr="00FC37C9" w:rsidRDefault="009621AA" w:rsidP="009621AA">
            <w:pPr>
              <w:spacing w:line="360" w:lineRule="auto"/>
              <w:jc w:val="center"/>
              <w:rPr>
                <w:rFonts w:ascii="Palatino Linotype" w:hAnsi="Palatino Linotype" w:cs="Times New Roman"/>
                <w:szCs w:val="24"/>
              </w:rPr>
            </w:pPr>
          </w:p>
          <w:p w14:paraId="360E403A" w14:textId="77777777" w:rsidR="009621AA" w:rsidRPr="00FC37C9" w:rsidRDefault="009621AA" w:rsidP="009621AA">
            <w:pPr>
              <w:spacing w:line="360" w:lineRule="auto"/>
              <w:jc w:val="center"/>
              <w:rPr>
                <w:rFonts w:ascii="Palatino Linotype" w:hAnsi="Palatino Linotype" w:cs="Times New Roman"/>
                <w:szCs w:val="24"/>
              </w:rPr>
            </w:pPr>
          </w:p>
        </w:tc>
      </w:tr>
      <w:tr w:rsidR="002324BA" w:rsidRPr="00FC37C9" w14:paraId="1F053136" w14:textId="77777777" w:rsidTr="00844603">
        <w:trPr>
          <w:trHeight w:val="582"/>
        </w:trPr>
        <w:tc>
          <w:tcPr>
            <w:tcW w:w="9073" w:type="dxa"/>
            <w:gridSpan w:val="4"/>
            <w:shd w:val="clear" w:color="auto" w:fill="auto"/>
          </w:tcPr>
          <w:p w14:paraId="5B298D6A" w14:textId="77777777" w:rsidR="002324BA" w:rsidRPr="00FC37C9" w:rsidRDefault="002324BA" w:rsidP="009621AA">
            <w:pPr>
              <w:spacing w:line="360" w:lineRule="auto"/>
              <w:jc w:val="center"/>
              <w:rPr>
                <w:rFonts w:ascii="Palatino Linotype" w:hAnsi="Palatino Linotype" w:cs="Times New Roman"/>
                <w:b/>
                <w:bCs/>
                <w:lang w:val="es-ES_tradnl"/>
              </w:rPr>
            </w:pPr>
          </w:p>
          <w:p w14:paraId="62B6EF3F" w14:textId="393CF212" w:rsidR="008A2C92" w:rsidRPr="00FC37C9" w:rsidRDefault="002324BA" w:rsidP="00B641D0">
            <w:pPr>
              <w:spacing w:line="360" w:lineRule="auto"/>
              <w:jc w:val="center"/>
              <w:rPr>
                <w:rFonts w:ascii="Palatino Linotype" w:hAnsi="Palatino Linotype" w:cs="Times New Roman"/>
                <w:b/>
                <w:bCs/>
                <w:lang w:val="es-ES_tradnl"/>
              </w:rPr>
            </w:pPr>
            <w:r w:rsidRPr="00FC37C9">
              <w:rPr>
                <w:rFonts w:ascii="Palatino Linotype" w:hAnsi="Palatino Linotype" w:cs="Times New Roman"/>
                <w:b/>
                <w:bCs/>
                <w:lang w:val="es-ES_tradnl"/>
              </w:rPr>
              <w:t>Solicitud</w:t>
            </w:r>
            <w:r w:rsidR="00B641D0" w:rsidRPr="00FC37C9">
              <w:rPr>
                <w:rFonts w:ascii="Palatino Linotype" w:hAnsi="Palatino Linotype" w:cs="Times New Roman"/>
                <w:b/>
                <w:bCs/>
                <w:lang w:val="es-ES_tradnl"/>
              </w:rPr>
              <w:t xml:space="preserve"> </w:t>
            </w:r>
            <w:hyperlink r:id="rId41" w:history="1">
              <w:r w:rsidR="00B641D0" w:rsidRPr="00FC37C9">
                <w:rPr>
                  <w:rFonts w:ascii="Palatino Linotype" w:hAnsi="Palatino Linotype" w:cs="Arial"/>
                  <w:b/>
                  <w:bCs/>
                  <w:color w:val="000000"/>
                  <w:sz w:val="24"/>
                  <w:szCs w:val="24"/>
                  <w:lang w:val="es-ES_tradnl" w:eastAsia="es-ES"/>
                </w:rPr>
                <w:t>00486/SIMOGUER/IP/2019</w:t>
              </w:r>
            </w:hyperlink>
            <w:r w:rsidRPr="00FC37C9">
              <w:rPr>
                <w:rFonts w:ascii="Palatino Linotype" w:hAnsi="Palatino Linotype" w:cs="Times New Roman"/>
                <w:b/>
                <w:bCs/>
                <w:lang w:val="es-ES_tradnl"/>
              </w:rPr>
              <w:t>:</w:t>
            </w:r>
          </w:p>
        </w:tc>
      </w:tr>
      <w:tr w:rsidR="002324BA" w:rsidRPr="00FC37C9" w14:paraId="34F48F20" w14:textId="77777777" w:rsidTr="00844603">
        <w:trPr>
          <w:trHeight w:val="582"/>
        </w:trPr>
        <w:tc>
          <w:tcPr>
            <w:tcW w:w="1135" w:type="dxa"/>
            <w:shd w:val="clear" w:color="auto" w:fill="DBDBDB"/>
          </w:tcPr>
          <w:p w14:paraId="1CAF98F7" w14:textId="77777777" w:rsidR="002324BA" w:rsidRPr="00FC37C9" w:rsidRDefault="002324BA" w:rsidP="00844603">
            <w:pPr>
              <w:spacing w:line="360" w:lineRule="auto"/>
              <w:rPr>
                <w:rFonts w:ascii="Palatino Linotype" w:hAnsi="Palatino Linotype" w:cs="Times New Roman"/>
                <w:sz w:val="24"/>
                <w:szCs w:val="24"/>
              </w:rPr>
            </w:pPr>
          </w:p>
          <w:p w14:paraId="178BF128" w14:textId="77777777" w:rsidR="002324BA" w:rsidRPr="00FC37C9" w:rsidRDefault="002324BA" w:rsidP="00844603">
            <w:pPr>
              <w:spacing w:line="360" w:lineRule="auto"/>
              <w:jc w:val="center"/>
              <w:rPr>
                <w:rFonts w:ascii="Palatino Linotype" w:hAnsi="Palatino Linotype" w:cs="Times New Roman"/>
                <w:sz w:val="24"/>
                <w:szCs w:val="24"/>
              </w:rPr>
            </w:pPr>
            <w:r w:rsidRPr="00FC37C9">
              <w:rPr>
                <w:rFonts w:ascii="Palatino Linotype" w:hAnsi="Palatino Linotype" w:cs="Times New Roman"/>
                <w:sz w:val="24"/>
                <w:szCs w:val="24"/>
              </w:rPr>
              <w:t>No:</w:t>
            </w:r>
          </w:p>
        </w:tc>
        <w:tc>
          <w:tcPr>
            <w:tcW w:w="2833" w:type="dxa"/>
            <w:shd w:val="clear" w:color="auto" w:fill="DBDBDB"/>
          </w:tcPr>
          <w:p w14:paraId="6EAF5290" w14:textId="77777777" w:rsidR="002324BA" w:rsidRPr="00FC37C9" w:rsidRDefault="002324BA" w:rsidP="00844603">
            <w:pPr>
              <w:spacing w:line="360" w:lineRule="auto"/>
              <w:jc w:val="center"/>
              <w:rPr>
                <w:rFonts w:ascii="Palatino Linotype" w:hAnsi="Palatino Linotype" w:cs="Times New Roman"/>
                <w:sz w:val="24"/>
                <w:szCs w:val="24"/>
              </w:rPr>
            </w:pPr>
          </w:p>
          <w:p w14:paraId="56FF3FA5" w14:textId="77777777" w:rsidR="002324BA" w:rsidRPr="00FC37C9" w:rsidRDefault="002324BA" w:rsidP="00844603">
            <w:pPr>
              <w:spacing w:line="360" w:lineRule="auto"/>
              <w:jc w:val="center"/>
              <w:rPr>
                <w:rFonts w:ascii="Palatino Linotype" w:hAnsi="Palatino Linotype" w:cs="Times New Roman"/>
                <w:sz w:val="24"/>
                <w:szCs w:val="24"/>
              </w:rPr>
            </w:pPr>
            <w:r w:rsidRPr="00FC37C9">
              <w:rPr>
                <w:rFonts w:ascii="Palatino Linotype" w:hAnsi="Palatino Linotype" w:cs="Times New Roman"/>
                <w:sz w:val="24"/>
                <w:szCs w:val="24"/>
              </w:rPr>
              <w:t>Información Requerida:</w:t>
            </w:r>
          </w:p>
        </w:tc>
        <w:tc>
          <w:tcPr>
            <w:tcW w:w="3545" w:type="dxa"/>
            <w:shd w:val="clear" w:color="auto" w:fill="DBDBDB"/>
          </w:tcPr>
          <w:p w14:paraId="193974FC" w14:textId="77777777" w:rsidR="002324BA" w:rsidRPr="00FC37C9" w:rsidRDefault="002324BA" w:rsidP="00844603">
            <w:pPr>
              <w:spacing w:line="360" w:lineRule="auto"/>
              <w:jc w:val="center"/>
              <w:rPr>
                <w:rFonts w:ascii="Palatino Linotype" w:hAnsi="Palatino Linotype" w:cs="Times New Roman"/>
                <w:sz w:val="24"/>
                <w:szCs w:val="24"/>
              </w:rPr>
            </w:pPr>
          </w:p>
          <w:p w14:paraId="4C49AB6E" w14:textId="77777777" w:rsidR="002324BA" w:rsidRPr="00FC37C9" w:rsidRDefault="002324BA" w:rsidP="00844603">
            <w:pPr>
              <w:spacing w:line="360" w:lineRule="auto"/>
              <w:jc w:val="center"/>
              <w:rPr>
                <w:rFonts w:ascii="Palatino Linotype" w:hAnsi="Palatino Linotype" w:cs="Times New Roman"/>
                <w:sz w:val="24"/>
                <w:szCs w:val="24"/>
              </w:rPr>
            </w:pPr>
            <w:r w:rsidRPr="00FC37C9">
              <w:rPr>
                <w:rFonts w:ascii="Palatino Linotype" w:hAnsi="Palatino Linotype" w:cs="Times New Roman"/>
                <w:sz w:val="24"/>
                <w:szCs w:val="24"/>
              </w:rPr>
              <w:t>Información entregada:</w:t>
            </w:r>
          </w:p>
        </w:tc>
        <w:tc>
          <w:tcPr>
            <w:tcW w:w="1560" w:type="dxa"/>
            <w:shd w:val="clear" w:color="auto" w:fill="DBDBDB"/>
          </w:tcPr>
          <w:p w14:paraId="41428A88" w14:textId="77777777" w:rsidR="002324BA" w:rsidRPr="00FC37C9" w:rsidRDefault="002324BA" w:rsidP="00844603">
            <w:pPr>
              <w:spacing w:line="360" w:lineRule="auto"/>
              <w:jc w:val="center"/>
              <w:rPr>
                <w:rFonts w:ascii="Palatino Linotype" w:hAnsi="Palatino Linotype" w:cs="Times New Roman"/>
                <w:sz w:val="24"/>
                <w:szCs w:val="24"/>
              </w:rPr>
            </w:pPr>
          </w:p>
          <w:p w14:paraId="30C948A4" w14:textId="77777777" w:rsidR="002324BA" w:rsidRPr="00FC37C9" w:rsidRDefault="002324BA" w:rsidP="00844603">
            <w:pPr>
              <w:spacing w:line="360" w:lineRule="auto"/>
              <w:jc w:val="center"/>
              <w:rPr>
                <w:rFonts w:ascii="Palatino Linotype" w:hAnsi="Palatino Linotype" w:cs="Times New Roman"/>
                <w:sz w:val="24"/>
                <w:szCs w:val="24"/>
              </w:rPr>
            </w:pPr>
            <w:r w:rsidRPr="00FC37C9">
              <w:rPr>
                <w:rFonts w:ascii="Palatino Linotype" w:hAnsi="Palatino Linotype" w:cs="Times New Roman"/>
                <w:sz w:val="24"/>
                <w:szCs w:val="24"/>
              </w:rPr>
              <w:t>¿Satisface la solicitud?</w:t>
            </w:r>
          </w:p>
        </w:tc>
      </w:tr>
      <w:tr w:rsidR="002324BA" w:rsidRPr="00FC37C9" w14:paraId="33AD6883" w14:textId="77777777" w:rsidTr="009621AA">
        <w:trPr>
          <w:trHeight w:val="582"/>
        </w:trPr>
        <w:tc>
          <w:tcPr>
            <w:tcW w:w="1135" w:type="dxa"/>
            <w:shd w:val="clear" w:color="auto" w:fill="auto"/>
          </w:tcPr>
          <w:p w14:paraId="45D735C8" w14:textId="1E8F2982" w:rsidR="002324BA" w:rsidRPr="00FC37C9" w:rsidRDefault="002324BA" w:rsidP="009621AA">
            <w:pPr>
              <w:spacing w:line="360" w:lineRule="auto"/>
              <w:jc w:val="center"/>
              <w:rPr>
                <w:rFonts w:ascii="Palatino Linotype" w:hAnsi="Palatino Linotype" w:cs="Times New Roman"/>
                <w:b/>
              </w:rPr>
            </w:pPr>
            <w:r w:rsidRPr="00FC37C9">
              <w:rPr>
                <w:rFonts w:ascii="Palatino Linotype" w:hAnsi="Palatino Linotype" w:cs="Times New Roman"/>
                <w:b/>
              </w:rPr>
              <w:lastRenderedPageBreak/>
              <w:t>3</w:t>
            </w:r>
          </w:p>
        </w:tc>
        <w:tc>
          <w:tcPr>
            <w:tcW w:w="2833" w:type="dxa"/>
            <w:shd w:val="clear" w:color="auto" w:fill="auto"/>
          </w:tcPr>
          <w:p w14:paraId="199C908C" w14:textId="77777777" w:rsidR="00B641D0" w:rsidRPr="00FC37C9" w:rsidRDefault="00B641D0" w:rsidP="00B641D0">
            <w:pPr>
              <w:ind w:right="32"/>
              <w:jc w:val="both"/>
              <w:rPr>
                <w:rFonts w:ascii="Palatino Linotype" w:hAnsi="Palatino Linotype" w:cs="Arial"/>
                <w:color w:val="000000"/>
                <w:lang w:val="es-ES"/>
              </w:rPr>
            </w:pPr>
            <w:r w:rsidRPr="00FC37C9">
              <w:rPr>
                <w:rFonts w:ascii="Palatino Linotype" w:hAnsi="Palatino Linotype" w:cs="Arial"/>
                <w:i/>
                <w:color w:val="000000"/>
                <w:lang w:val="es-ES"/>
              </w:rPr>
              <w:t>“Solicito los recibos por pago de honorarios que se realizaron el mes de agosto de este año.” (Sic)</w:t>
            </w:r>
          </w:p>
          <w:p w14:paraId="6C370ED9" w14:textId="622DFF00" w:rsidR="002324BA" w:rsidRPr="00FC37C9" w:rsidRDefault="002324BA" w:rsidP="002324BA">
            <w:pPr>
              <w:spacing w:line="360" w:lineRule="auto"/>
              <w:contextualSpacing/>
              <w:jc w:val="both"/>
              <w:rPr>
                <w:rFonts w:ascii="Palatino Linotype" w:eastAsia="Times New Roman" w:hAnsi="Palatino Linotype" w:cs="Times New Roman"/>
                <w:i/>
                <w:color w:val="000000"/>
              </w:rPr>
            </w:pPr>
          </w:p>
        </w:tc>
        <w:tc>
          <w:tcPr>
            <w:tcW w:w="3545" w:type="dxa"/>
            <w:shd w:val="clear" w:color="auto" w:fill="auto"/>
          </w:tcPr>
          <w:p w14:paraId="375EBF8B" w14:textId="4EA585F4" w:rsidR="008A2C92" w:rsidRPr="00FC37C9" w:rsidRDefault="008A2C92" w:rsidP="00B641D0">
            <w:pPr>
              <w:spacing w:line="360" w:lineRule="auto"/>
              <w:jc w:val="both"/>
              <w:rPr>
                <w:rFonts w:ascii="Palatino Linotype" w:hAnsi="Palatino Linotype" w:cs="Times New Roman"/>
                <w:bCs/>
                <w:lang w:val="es-ES_tradnl"/>
              </w:rPr>
            </w:pPr>
            <w:r w:rsidRPr="00FC37C9">
              <w:rPr>
                <w:rFonts w:ascii="Palatino Linotype" w:hAnsi="Palatino Linotype" w:cs="Times New Roman"/>
                <w:bCs/>
                <w:lang w:val="es-ES_tradnl"/>
              </w:rPr>
              <w:t>“</w:t>
            </w:r>
            <w:r w:rsidR="00B641D0" w:rsidRPr="00FC37C9">
              <w:rPr>
                <w:rFonts w:ascii="Palatino Linotype" w:hAnsi="Palatino Linotype" w:cs="Times New Roman"/>
                <w:bCs/>
                <w:lang w:val="es-ES_tradnl"/>
              </w:rPr>
              <w:t xml:space="preserve">durante el mes de agosto 2019, no se </w:t>
            </w:r>
            <w:proofErr w:type="spellStart"/>
            <w:r w:rsidR="00B641D0" w:rsidRPr="00FC37C9">
              <w:rPr>
                <w:rFonts w:ascii="Palatino Linotype" w:hAnsi="Palatino Linotype" w:cs="Times New Roman"/>
                <w:bCs/>
                <w:lang w:val="es-ES_tradnl"/>
              </w:rPr>
              <w:t>realizo</w:t>
            </w:r>
            <w:proofErr w:type="spellEnd"/>
            <w:r w:rsidR="00B641D0" w:rsidRPr="00FC37C9">
              <w:rPr>
                <w:rFonts w:ascii="Palatino Linotype" w:hAnsi="Palatino Linotype" w:cs="Times New Roman"/>
                <w:bCs/>
                <w:lang w:val="es-ES_tradnl"/>
              </w:rPr>
              <w:t xml:space="preserve"> pago alguno por concepto de honorarios</w:t>
            </w:r>
            <w:r w:rsidRPr="00FC37C9">
              <w:rPr>
                <w:rFonts w:ascii="Palatino Linotype" w:hAnsi="Palatino Linotype" w:cs="Times New Roman"/>
                <w:bCs/>
                <w:lang w:val="es-ES_tradnl"/>
              </w:rPr>
              <w:t xml:space="preserve">” </w:t>
            </w:r>
            <w:r w:rsidR="00B641D0" w:rsidRPr="00FC37C9">
              <w:rPr>
                <w:rFonts w:ascii="Palatino Linotype" w:hAnsi="Palatino Linotype" w:cs="Times New Roman"/>
                <w:bCs/>
                <w:lang w:val="es-ES_tradnl"/>
              </w:rPr>
              <w:t>(Sic)</w:t>
            </w:r>
          </w:p>
          <w:p w14:paraId="174188D4" w14:textId="77777777" w:rsidR="002324BA" w:rsidRPr="00FC37C9" w:rsidRDefault="002324BA" w:rsidP="009621AA">
            <w:pPr>
              <w:spacing w:line="360" w:lineRule="auto"/>
              <w:jc w:val="both"/>
              <w:rPr>
                <w:rFonts w:ascii="Palatino Linotype" w:hAnsi="Palatino Linotype" w:cs="Times New Roman"/>
                <w:i/>
                <w:lang w:val="es-ES"/>
              </w:rPr>
            </w:pPr>
          </w:p>
        </w:tc>
        <w:tc>
          <w:tcPr>
            <w:tcW w:w="1560" w:type="dxa"/>
            <w:shd w:val="clear" w:color="auto" w:fill="auto"/>
          </w:tcPr>
          <w:p w14:paraId="4AADFDF0" w14:textId="77777777" w:rsidR="002324BA" w:rsidRPr="00FC37C9" w:rsidRDefault="002324BA" w:rsidP="009621AA">
            <w:pPr>
              <w:spacing w:line="360" w:lineRule="auto"/>
              <w:jc w:val="center"/>
              <w:rPr>
                <w:rFonts w:ascii="Palatino Linotype" w:hAnsi="Palatino Linotype" w:cs="Times New Roman"/>
              </w:rPr>
            </w:pPr>
          </w:p>
          <w:p w14:paraId="5C2EF26B" w14:textId="77777777" w:rsidR="000A1DFD" w:rsidRPr="00FC37C9" w:rsidRDefault="000A1DFD" w:rsidP="009621AA">
            <w:pPr>
              <w:spacing w:line="360" w:lineRule="auto"/>
              <w:jc w:val="center"/>
              <w:rPr>
                <w:rFonts w:ascii="Palatino Linotype" w:hAnsi="Palatino Linotype" w:cs="Times New Roman"/>
              </w:rPr>
            </w:pPr>
          </w:p>
          <w:p w14:paraId="1016CB37" w14:textId="1F1D3527" w:rsidR="000A1DFD" w:rsidRPr="00FC37C9" w:rsidRDefault="00AE1A5C" w:rsidP="009621AA">
            <w:pPr>
              <w:spacing w:line="360" w:lineRule="auto"/>
              <w:jc w:val="center"/>
              <w:rPr>
                <w:rFonts w:ascii="Palatino Linotype" w:hAnsi="Palatino Linotype" w:cs="Times New Roman"/>
              </w:rPr>
            </w:pPr>
            <w:r w:rsidRPr="00FC37C9">
              <w:rPr>
                <w:rFonts w:ascii="Palatino Linotype" w:hAnsi="Palatino Linotype" w:cs="Times New Roman"/>
              </w:rPr>
              <w:t>NO</w:t>
            </w:r>
          </w:p>
          <w:p w14:paraId="557EB660" w14:textId="77777777" w:rsidR="000A1DFD" w:rsidRPr="00FC37C9" w:rsidRDefault="000A1DFD" w:rsidP="009621AA">
            <w:pPr>
              <w:spacing w:line="360" w:lineRule="auto"/>
              <w:jc w:val="center"/>
              <w:rPr>
                <w:rFonts w:ascii="Palatino Linotype" w:hAnsi="Palatino Linotype" w:cs="Times New Roman"/>
              </w:rPr>
            </w:pPr>
          </w:p>
          <w:p w14:paraId="79275FF5" w14:textId="77777777" w:rsidR="000A1DFD" w:rsidRPr="00FC37C9" w:rsidRDefault="000A1DFD" w:rsidP="009621AA">
            <w:pPr>
              <w:spacing w:line="360" w:lineRule="auto"/>
              <w:jc w:val="center"/>
              <w:rPr>
                <w:rFonts w:ascii="Palatino Linotype" w:hAnsi="Palatino Linotype" w:cs="Times New Roman"/>
              </w:rPr>
            </w:pPr>
          </w:p>
          <w:p w14:paraId="482AF95E" w14:textId="09F1DFA3" w:rsidR="000A1DFD" w:rsidRPr="00FC37C9" w:rsidRDefault="000A1DFD" w:rsidP="00AE1A5C">
            <w:pPr>
              <w:spacing w:line="360" w:lineRule="auto"/>
              <w:rPr>
                <w:rFonts w:ascii="Palatino Linotype" w:hAnsi="Palatino Linotype" w:cs="Times New Roman"/>
              </w:rPr>
            </w:pPr>
          </w:p>
        </w:tc>
      </w:tr>
      <w:tr w:rsidR="002324BA" w:rsidRPr="00FC37C9" w14:paraId="74C8F56E" w14:textId="77777777" w:rsidTr="00844603">
        <w:trPr>
          <w:trHeight w:val="582"/>
        </w:trPr>
        <w:tc>
          <w:tcPr>
            <w:tcW w:w="9073" w:type="dxa"/>
            <w:gridSpan w:val="4"/>
            <w:shd w:val="clear" w:color="auto" w:fill="auto"/>
          </w:tcPr>
          <w:p w14:paraId="25F498E1" w14:textId="77777777" w:rsidR="002324BA" w:rsidRPr="00FC37C9" w:rsidRDefault="002324BA" w:rsidP="009621AA">
            <w:pPr>
              <w:spacing w:line="360" w:lineRule="auto"/>
              <w:jc w:val="center"/>
              <w:rPr>
                <w:rFonts w:ascii="Palatino Linotype" w:hAnsi="Palatino Linotype" w:cs="Times New Roman"/>
                <w:b/>
                <w:bCs/>
                <w:lang w:val="es-ES_tradnl"/>
              </w:rPr>
            </w:pPr>
          </w:p>
          <w:p w14:paraId="1DB646DB" w14:textId="200A4AB8" w:rsidR="00197EA4" w:rsidRPr="00FC37C9" w:rsidRDefault="00197EA4" w:rsidP="00B641D0">
            <w:pPr>
              <w:spacing w:line="360" w:lineRule="auto"/>
              <w:jc w:val="center"/>
              <w:rPr>
                <w:rFonts w:ascii="Palatino Linotype" w:hAnsi="Palatino Linotype" w:cs="Times New Roman"/>
              </w:rPr>
            </w:pPr>
            <w:r w:rsidRPr="00FC37C9">
              <w:rPr>
                <w:rFonts w:ascii="Palatino Linotype" w:hAnsi="Palatino Linotype" w:cs="Times New Roman"/>
                <w:b/>
                <w:bCs/>
                <w:lang w:val="es-ES_tradnl"/>
              </w:rPr>
              <w:t>Solicitud</w:t>
            </w:r>
            <w:r w:rsidR="00B641D0" w:rsidRPr="00FC37C9">
              <w:rPr>
                <w:rFonts w:ascii="Palatino Linotype" w:hAnsi="Palatino Linotype" w:cs="Times New Roman"/>
                <w:b/>
                <w:bCs/>
                <w:lang w:val="es-ES_tradnl"/>
              </w:rPr>
              <w:t xml:space="preserve"> </w:t>
            </w:r>
            <w:hyperlink r:id="rId42" w:history="1">
              <w:r w:rsidR="00B641D0" w:rsidRPr="00FC37C9">
                <w:rPr>
                  <w:rFonts w:ascii="Palatino Linotype" w:hAnsi="Palatino Linotype" w:cs="Arial"/>
                  <w:b/>
                  <w:bCs/>
                  <w:color w:val="000000"/>
                  <w:sz w:val="24"/>
                  <w:szCs w:val="24"/>
                  <w:lang w:val="es-ES_tradnl" w:eastAsia="es-ES"/>
                </w:rPr>
                <w:t>00497/SIMOGUER/IP/2019</w:t>
              </w:r>
            </w:hyperlink>
            <w:r w:rsidR="00B641D0" w:rsidRPr="00FC37C9">
              <w:rPr>
                <w:rFonts w:ascii="Palatino Linotype" w:hAnsi="Palatino Linotype" w:cs="Times New Roman"/>
                <w:b/>
                <w:bCs/>
                <w:lang w:val="es-ES_tradnl"/>
              </w:rPr>
              <w:t xml:space="preserve"> </w:t>
            </w:r>
            <w:r w:rsidRPr="00FC37C9">
              <w:rPr>
                <w:rFonts w:ascii="Palatino Linotype" w:hAnsi="Palatino Linotype" w:cs="Times New Roman"/>
                <w:b/>
                <w:bCs/>
                <w:lang w:val="es-ES_tradnl"/>
              </w:rPr>
              <w:t>:</w:t>
            </w:r>
          </w:p>
        </w:tc>
      </w:tr>
      <w:tr w:rsidR="002324BA" w:rsidRPr="00FC37C9" w14:paraId="0B6DB66D" w14:textId="77777777" w:rsidTr="00844603">
        <w:trPr>
          <w:trHeight w:val="582"/>
        </w:trPr>
        <w:tc>
          <w:tcPr>
            <w:tcW w:w="1135" w:type="dxa"/>
            <w:shd w:val="clear" w:color="auto" w:fill="DBDBDB"/>
          </w:tcPr>
          <w:p w14:paraId="25238669" w14:textId="77777777" w:rsidR="002324BA" w:rsidRPr="00FC37C9" w:rsidRDefault="002324BA" w:rsidP="00844603">
            <w:pPr>
              <w:spacing w:line="360" w:lineRule="auto"/>
              <w:rPr>
                <w:rFonts w:ascii="Palatino Linotype" w:hAnsi="Palatino Linotype" w:cs="Times New Roman"/>
                <w:sz w:val="24"/>
                <w:szCs w:val="24"/>
              </w:rPr>
            </w:pPr>
          </w:p>
          <w:p w14:paraId="5EE81E11" w14:textId="77777777" w:rsidR="002324BA" w:rsidRPr="00FC37C9" w:rsidRDefault="002324BA" w:rsidP="00844603">
            <w:pPr>
              <w:spacing w:line="360" w:lineRule="auto"/>
              <w:jc w:val="center"/>
              <w:rPr>
                <w:rFonts w:ascii="Palatino Linotype" w:hAnsi="Palatino Linotype" w:cs="Times New Roman"/>
                <w:sz w:val="24"/>
                <w:szCs w:val="24"/>
              </w:rPr>
            </w:pPr>
            <w:r w:rsidRPr="00FC37C9">
              <w:rPr>
                <w:rFonts w:ascii="Palatino Linotype" w:hAnsi="Palatino Linotype" w:cs="Times New Roman"/>
                <w:sz w:val="24"/>
                <w:szCs w:val="24"/>
              </w:rPr>
              <w:t>No:</w:t>
            </w:r>
          </w:p>
        </w:tc>
        <w:tc>
          <w:tcPr>
            <w:tcW w:w="2833" w:type="dxa"/>
            <w:shd w:val="clear" w:color="auto" w:fill="DBDBDB"/>
          </w:tcPr>
          <w:p w14:paraId="09D66DA9" w14:textId="77777777" w:rsidR="002324BA" w:rsidRPr="00FC37C9" w:rsidRDefault="002324BA" w:rsidP="00844603">
            <w:pPr>
              <w:spacing w:line="360" w:lineRule="auto"/>
              <w:jc w:val="center"/>
              <w:rPr>
                <w:rFonts w:ascii="Palatino Linotype" w:hAnsi="Palatino Linotype" w:cs="Times New Roman"/>
                <w:sz w:val="24"/>
                <w:szCs w:val="24"/>
              </w:rPr>
            </w:pPr>
          </w:p>
          <w:p w14:paraId="0239AD10" w14:textId="77777777" w:rsidR="002324BA" w:rsidRPr="00FC37C9" w:rsidRDefault="002324BA" w:rsidP="00844603">
            <w:pPr>
              <w:spacing w:line="360" w:lineRule="auto"/>
              <w:jc w:val="center"/>
              <w:rPr>
                <w:rFonts w:ascii="Palatino Linotype" w:hAnsi="Palatino Linotype" w:cs="Times New Roman"/>
                <w:sz w:val="24"/>
                <w:szCs w:val="24"/>
              </w:rPr>
            </w:pPr>
            <w:r w:rsidRPr="00FC37C9">
              <w:rPr>
                <w:rFonts w:ascii="Palatino Linotype" w:hAnsi="Palatino Linotype" w:cs="Times New Roman"/>
                <w:sz w:val="24"/>
                <w:szCs w:val="24"/>
              </w:rPr>
              <w:t>Información Requerida:</w:t>
            </w:r>
          </w:p>
        </w:tc>
        <w:tc>
          <w:tcPr>
            <w:tcW w:w="3545" w:type="dxa"/>
            <w:shd w:val="clear" w:color="auto" w:fill="DBDBDB"/>
          </w:tcPr>
          <w:p w14:paraId="79B0E8EB" w14:textId="77777777" w:rsidR="002324BA" w:rsidRPr="00FC37C9" w:rsidRDefault="002324BA" w:rsidP="00844603">
            <w:pPr>
              <w:spacing w:line="360" w:lineRule="auto"/>
              <w:jc w:val="center"/>
              <w:rPr>
                <w:rFonts w:ascii="Palatino Linotype" w:hAnsi="Palatino Linotype" w:cs="Times New Roman"/>
                <w:sz w:val="24"/>
                <w:szCs w:val="24"/>
              </w:rPr>
            </w:pPr>
          </w:p>
          <w:p w14:paraId="12E482BA" w14:textId="77777777" w:rsidR="002324BA" w:rsidRPr="00FC37C9" w:rsidRDefault="002324BA" w:rsidP="00844603">
            <w:pPr>
              <w:spacing w:line="360" w:lineRule="auto"/>
              <w:jc w:val="center"/>
              <w:rPr>
                <w:rFonts w:ascii="Palatino Linotype" w:hAnsi="Palatino Linotype" w:cs="Times New Roman"/>
                <w:sz w:val="24"/>
                <w:szCs w:val="24"/>
              </w:rPr>
            </w:pPr>
            <w:r w:rsidRPr="00FC37C9">
              <w:rPr>
                <w:rFonts w:ascii="Palatino Linotype" w:hAnsi="Palatino Linotype" w:cs="Times New Roman"/>
                <w:sz w:val="24"/>
                <w:szCs w:val="24"/>
              </w:rPr>
              <w:t>Información entregada:</w:t>
            </w:r>
          </w:p>
        </w:tc>
        <w:tc>
          <w:tcPr>
            <w:tcW w:w="1560" w:type="dxa"/>
            <w:shd w:val="clear" w:color="auto" w:fill="DBDBDB"/>
          </w:tcPr>
          <w:p w14:paraId="6377CDA5" w14:textId="77777777" w:rsidR="002324BA" w:rsidRPr="00FC37C9" w:rsidRDefault="002324BA" w:rsidP="00844603">
            <w:pPr>
              <w:spacing w:line="360" w:lineRule="auto"/>
              <w:jc w:val="center"/>
              <w:rPr>
                <w:rFonts w:ascii="Palatino Linotype" w:hAnsi="Palatino Linotype" w:cs="Times New Roman"/>
                <w:sz w:val="24"/>
                <w:szCs w:val="24"/>
              </w:rPr>
            </w:pPr>
          </w:p>
          <w:p w14:paraId="06191600" w14:textId="77777777" w:rsidR="002324BA" w:rsidRPr="00FC37C9" w:rsidRDefault="002324BA" w:rsidP="00844603">
            <w:pPr>
              <w:spacing w:line="360" w:lineRule="auto"/>
              <w:jc w:val="center"/>
              <w:rPr>
                <w:rFonts w:ascii="Palatino Linotype" w:hAnsi="Palatino Linotype" w:cs="Times New Roman"/>
                <w:sz w:val="24"/>
                <w:szCs w:val="24"/>
              </w:rPr>
            </w:pPr>
            <w:r w:rsidRPr="00FC37C9">
              <w:rPr>
                <w:rFonts w:ascii="Palatino Linotype" w:hAnsi="Palatino Linotype" w:cs="Times New Roman"/>
                <w:sz w:val="24"/>
                <w:szCs w:val="24"/>
              </w:rPr>
              <w:t>¿Satisface la solicitud?</w:t>
            </w:r>
          </w:p>
        </w:tc>
      </w:tr>
      <w:tr w:rsidR="002324BA" w:rsidRPr="00FC37C9" w14:paraId="4F464121" w14:textId="77777777" w:rsidTr="009621AA">
        <w:trPr>
          <w:trHeight w:val="582"/>
        </w:trPr>
        <w:tc>
          <w:tcPr>
            <w:tcW w:w="1135" w:type="dxa"/>
            <w:shd w:val="clear" w:color="auto" w:fill="auto"/>
          </w:tcPr>
          <w:p w14:paraId="1A5E8DC0" w14:textId="553D7052" w:rsidR="002324BA" w:rsidRPr="00FC37C9" w:rsidRDefault="002324BA" w:rsidP="009621AA">
            <w:pPr>
              <w:spacing w:line="360" w:lineRule="auto"/>
              <w:jc w:val="center"/>
              <w:rPr>
                <w:rFonts w:ascii="Palatino Linotype" w:hAnsi="Palatino Linotype" w:cs="Times New Roman"/>
                <w:b/>
              </w:rPr>
            </w:pPr>
            <w:r w:rsidRPr="00FC37C9">
              <w:rPr>
                <w:rFonts w:ascii="Palatino Linotype" w:hAnsi="Palatino Linotype" w:cs="Times New Roman"/>
                <w:b/>
              </w:rPr>
              <w:t>4</w:t>
            </w:r>
          </w:p>
        </w:tc>
        <w:tc>
          <w:tcPr>
            <w:tcW w:w="2833" w:type="dxa"/>
            <w:shd w:val="clear" w:color="auto" w:fill="auto"/>
          </w:tcPr>
          <w:p w14:paraId="3870C7CE" w14:textId="0C1441E0" w:rsidR="002324BA" w:rsidRPr="00FC37C9" w:rsidRDefault="002324BA" w:rsidP="00B641D0">
            <w:pPr>
              <w:spacing w:line="360" w:lineRule="auto"/>
              <w:contextualSpacing/>
              <w:jc w:val="both"/>
              <w:rPr>
                <w:rFonts w:ascii="Palatino Linotype" w:eastAsia="Times New Roman" w:hAnsi="Palatino Linotype" w:cs="Times New Roman"/>
                <w:bCs/>
                <w:i/>
                <w:color w:val="000000"/>
              </w:rPr>
            </w:pPr>
            <w:r w:rsidRPr="00FC37C9">
              <w:rPr>
                <w:rFonts w:ascii="Palatino Linotype" w:eastAsia="Times New Roman" w:hAnsi="Palatino Linotype" w:cs="Times New Roman"/>
                <w:bCs/>
                <w:i/>
                <w:color w:val="000000"/>
                <w:lang w:val="es-ES_tradnl"/>
              </w:rPr>
              <w:t xml:space="preserve"> </w:t>
            </w:r>
            <w:r w:rsidR="00B641D0" w:rsidRPr="00FC37C9">
              <w:rPr>
                <w:rFonts w:ascii="Palatino Linotype" w:hAnsi="Palatino Linotype" w:cs="Arial"/>
                <w:i/>
                <w:color w:val="000000"/>
                <w:sz w:val="24"/>
                <w:szCs w:val="24"/>
                <w:lang w:val="es-ES" w:eastAsia="es-ES"/>
              </w:rPr>
              <w:t>“Solicito los recibos por la prestación de servicios profesionales que de pagaran en el mes de octubre de este año.” (Sic)</w:t>
            </w:r>
          </w:p>
        </w:tc>
        <w:tc>
          <w:tcPr>
            <w:tcW w:w="3545" w:type="dxa"/>
            <w:shd w:val="clear" w:color="auto" w:fill="auto"/>
          </w:tcPr>
          <w:p w14:paraId="59AE077F" w14:textId="05B7A636" w:rsidR="002324BA" w:rsidRPr="00FC37C9" w:rsidRDefault="003B618A" w:rsidP="00B641D0">
            <w:pPr>
              <w:spacing w:line="360" w:lineRule="auto"/>
              <w:jc w:val="both"/>
              <w:rPr>
                <w:rFonts w:ascii="Palatino Linotype" w:hAnsi="Palatino Linotype" w:cs="Times New Roman"/>
                <w:i/>
                <w:lang w:val="es-ES"/>
              </w:rPr>
            </w:pPr>
            <w:r w:rsidRPr="00FC37C9">
              <w:rPr>
                <w:rFonts w:ascii="Palatino Linotype" w:hAnsi="Palatino Linotype" w:cs="Times New Roman"/>
                <w:bCs/>
                <w:i/>
                <w:lang w:val="es-ES_tradnl"/>
              </w:rPr>
              <w:t>“</w:t>
            </w:r>
            <w:r w:rsidR="00B641D0" w:rsidRPr="00FC37C9">
              <w:rPr>
                <w:rFonts w:ascii="Palatino Linotype" w:hAnsi="Palatino Linotype" w:cs="Times New Roman"/>
                <w:bCs/>
                <w:i/>
                <w:lang w:val="es-ES_tradnl"/>
              </w:rPr>
              <w:t>esta solicitud esta repetida, por lo que ya fue atendida</w:t>
            </w:r>
            <w:r w:rsidRPr="00FC37C9">
              <w:rPr>
                <w:rFonts w:ascii="Palatino Linotype" w:hAnsi="Palatino Linotype" w:cs="Times New Roman"/>
                <w:bCs/>
                <w:i/>
                <w:lang w:val="es-ES_tradnl"/>
              </w:rPr>
              <w:t>”</w:t>
            </w:r>
          </w:p>
        </w:tc>
        <w:tc>
          <w:tcPr>
            <w:tcW w:w="1560" w:type="dxa"/>
            <w:shd w:val="clear" w:color="auto" w:fill="auto"/>
          </w:tcPr>
          <w:p w14:paraId="3D81238C" w14:textId="77777777" w:rsidR="000A1DFD" w:rsidRPr="00FC37C9" w:rsidRDefault="000A1DFD" w:rsidP="00B641D0">
            <w:pPr>
              <w:spacing w:line="360" w:lineRule="auto"/>
              <w:rPr>
                <w:rFonts w:ascii="Palatino Linotype" w:hAnsi="Palatino Linotype" w:cs="Times New Roman"/>
              </w:rPr>
            </w:pPr>
          </w:p>
          <w:p w14:paraId="1E3D8209" w14:textId="77777777" w:rsidR="000A1DFD" w:rsidRPr="00FC37C9" w:rsidRDefault="000A1DFD" w:rsidP="009621AA">
            <w:pPr>
              <w:spacing w:line="360" w:lineRule="auto"/>
              <w:jc w:val="center"/>
              <w:rPr>
                <w:rFonts w:ascii="Palatino Linotype" w:hAnsi="Palatino Linotype" w:cs="Times New Roman"/>
              </w:rPr>
            </w:pPr>
          </w:p>
          <w:p w14:paraId="04626EEE" w14:textId="13ED1601" w:rsidR="002324BA" w:rsidRPr="00FC37C9" w:rsidRDefault="00B641D0" w:rsidP="009621AA">
            <w:pPr>
              <w:spacing w:line="360" w:lineRule="auto"/>
              <w:jc w:val="center"/>
              <w:rPr>
                <w:rFonts w:ascii="Palatino Linotype" w:hAnsi="Palatino Linotype" w:cs="Times New Roman"/>
              </w:rPr>
            </w:pPr>
            <w:r w:rsidRPr="00FC37C9">
              <w:rPr>
                <w:rFonts w:ascii="Palatino Linotype" w:hAnsi="Palatino Linotype" w:cs="Times New Roman"/>
              </w:rPr>
              <w:t>NO</w:t>
            </w:r>
            <w:r w:rsidR="000A1DFD" w:rsidRPr="00FC37C9">
              <w:rPr>
                <w:rFonts w:ascii="Palatino Linotype" w:hAnsi="Palatino Linotype" w:cs="Times New Roman"/>
              </w:rPr>
              <w:t xml:space="preserve"> </w:t>
            </w:r>
          </w:p>
        </w:tc>
      </w:tr>
      <w:tr w:rsidR="002324BA" w:rsidRPr="00FC37C9" w14:paraId="157A0D79" w14:textId="77777777" w:rsidTr="00844603">
        <w:trPr>
          <w:trHeight w:val="582"/>
        </w:trPr>
        <w:tc>
          <w:tcPr>
            <w:tcW w:w="9073" w:type="dxa"/>
            <w:gridSpan w:val="4"/>
            <w:shd w:val="clear" w:color="auto" w:fill="auto"/>
          </w:tcPr>
          <w:p w14:paraId="59D73D2E" w14:textId="77777777" w:rsidR="002324BA" w:rsidRPr="00FC37C9" w:rsidRDefault="00197EA4" w:rsidP="00AE1A5C">
            <w:pPr>
              <w:spacing w:line="360" w:lineRule="auto"/>
              <w:jc w:val="center"/>
              <w:rPr>
                <w:rFonts w:ascii="Palatino Linotype" w:hAnsi="Palatino Linotype" w:cs="Times New Roman"/>
                <w:b/>
                <w:bCs/>
                <w:lang w:val="es-ES_tradnl"/>
              </w:rPr>
            </w:pPr>
            <w:r w:rsidRPr="00FC37C9">
              <w:rPr>
                <w:rFonts w:ascii="Palatino Linotype" w:hAnsi="Palatino Linotype" w:cs="Times New Roman"/>
                <w:b/>
                <w:bCs/>
                <w:lang w:val="es-ES_tradnl"/>
              </w:rPr>
              <w:t>Solicitud</w:t>
            </w:r>
            <w:r w:rsidR="00B641D0" w:rsidRPr="00FC37C9">
              <w:rPr>
                <w:rFonts w:ascii="Palatino Linotype" w:hAnsi="Palatino Linotype" w:cs="Times New Roman"/>
                <w:b/>
                <w:bCs/>
                <w:lang w:val="es-ES_tradnl"/>
              </w:rPr>
              <w:t xml:space="preserve"> </w:t>
            </w:r>
            <w:hyperlink r:id="rId43" w:history="1">
              <w:r w:rsidR="00B641D0" w:rsidRPr="00FC37C9">
                <w:rPr>
                  <w:rFonts w:ascii="Palatino Linotype" w:hAnsi="Palatino Linotype" w:cs="Arial"/>
                  <w:b/>
                  <w:bCs/>
                  <w:color w:val="000000"/>
                  <w:sz w:val="24"/>
                  <w:szCs w:val="24"/>
                  <w:lang w:val="es-ES_tradnl" w:eastAsia="es-ES"/>
                </w:rPr>
                <w:t>00366/SIMOGUER/IP/2019</w:t>
              </w:r>
            </w:hyperlink>
            <w:r w:rsidR="00AE1A5C" w:rsidRPr="00FC37C9">
              <w:rPr>
                <w:rFonts w:ascii="Palatino Linotype" w:hAnsi="Palatino Linotype" w:cs="Times New Roman"/>
                <w:b/>
                <w:bCs/>
                <w:lang w:val="es-ES_tradnl"/>
              </w:rPr>
              <w:t>:</w:t>
            </w:r>
          </w:p>
          <w:p w14:paraId="15A92841" w14:textId="01EC1B12" w:rsidR="00AE1A5C" w:rsidRPr="00FC37C9" w:rsidRDefault="00AE1A5C" w:rsidP="00AE1A5C">
            <w:pPr>
              <w:spacing w:line="360" w:lineRule="auto"/>
              <w:jc w:val="center"/>
              <w:rPr>
                <w:rFonts w:ascii="Palatino Linotype" w:hAnsi="Palatino Linotype" w:cs="Times New Roman"/>
                <w:b/>
                <w:bCs/>
                <w:lang w:val="es-ES_tradnl"/>
              </w:rPr>
            </w:pPr>
          </w:p>
        </w:tc>
      </w:tr>
      <w:tr w:rsidR="002324BA" w:rsidRPr="00FC37C9" w14:paraId="087724A0" w14:textId="77777777" w:rsidTr="00844603">
        <w:trPr>
          <w:trHeight w:val="582"/>
        </w:trPr>
        <w:tc>
          <w:tcPr>
            <w:tcW w:w="1135" w:type="dxa"/>
            <w:shd w:val="clear" w:color="auto" w:fill="DBDBDB"/>
          </w:tcPr>
          <w:p w14:paraId="0AFC1E76" w14:textId="77777777" w:rsidR="002324BA" w:rsidRPr="00FC37C9" w:rsidRDefault="002324BA" w:rsidP="00844603">
            <w:pPr>
              <w:spacing w:line="360" w:lineRule="auto"/>
              <w:rPr>
                <w:rFonts w:ascii="Palatino Linotype" w:hAnsi="Palatino Linotype" w:cs="Times New Roman"/>
                <w:sz w:val="24"/>
                <w:szCs w:val="24"/>
              </w:rPr>
            </w:pPr>
          </w:p>
          <w:p w14:paraId="05294473" w14:textId="77777777" w:rsidR="002324BA" w:rsidRPr="00FC37C9" w:rsidRDefault="002324BA" w:rsidP="00844603">
            <w:pPr>
              <w:spacing w:line="360" w:lineRule="auto"/>
              <w:jc w:val="center"/>
              <w:rPr>
                <w:rFonts w:ascii="Palatino Linotype" w:hAnsi="Palatino Linotype" w:cs="Times New Roman"/>
                <w:sz w:val="24"/>
                <w:szCs w:val="24"/>
              </w:rPr>
            </w:pPr>
            <w:r w:rsidRPr="00FC37C9">
              <w:rPr>
                <w:rFonts w:ascii="Palatino Linotype" w:hAnsi="Palatino Linotype" w:cs="Times New Roman"/>
                <w:sz w:val="24"/>
                <w:szCs w:val="24"/>
              </w:rPr>
              <w:t>No:</w:t>
            </w:r>
          </w:p>
        </w:tc>
        <w:tc>
          <w:tcPr>
            <w:tcW w:w="2833" w:type="dxa"/>
            <w:shd w:val="clear" w:color="auto" w:fill="DBDBDB"/>
          </w:tcPr>
          <w:p w14:paraId="1B33B05E" w14:textId="77777777" w:rsidR="002324BA" w:rsidRPr="00FC37C9" w:rsidRDefault="002324BA" w:rsidP="00844603">
            <w:pPr>
              <w:spacing w:line="360" w:lineRule="auto"/>
              <w:jc w:val="center"/>
              <w:rPr>
                <w:rFonts w:ascii="Palatino Linotype" w:hAnsi="Palatino Linotype" w:cs="Times New Roman"/>
                <w:sz w:val="24"/>
                <w:szCs w:val="24"/>
              </w:rPr>
            </w:pPr>
          </w:p>
          <w:p w14:paraId="2901CFA8" w14:textId="77777777" w:rsidR="002324BA" w:rsidRPr="00FC37C9" w:rsidRDefault="002324BA" w:rsidP="00844603">
            <w:pPr>
              <w:spacing w:line="360" w:lineRule="auto"/>
              <w:jc w:val="center"/>
              <w:rPr>
                <w:rFonts w:ascii="Palatino Linotype" w:hAnsi="Palatino Linotype" w:cs="Times New Roman"/>
                <w:sz w:val="24"/>
                <w:szCs w:val="24"/>
              </w:rPr>
            </w:pPr>
            <w:r w:rsidRPr="00FC37C9">
              <w:rPr>
                <w:rFonts w:ascii="Palatino Linotype" w:hAnsi="Palatino Linotype" w:cs="Times New Roman"/>
                <w:sz w:val="24"/>
                <w:szCs w:val="24"/>
              </w:rPr>
              <w:t>Información Requerida:</w:t>
            </w:r>
          </w:p>
        </w:tc>
        <w:tc>
          <w:tcPr>
            <w:tcW w:w="3545" w:type="dxa"/>
            <w:shd w:val="clear" w:color="auto" w:fill="DBDBDB"/>
          </w:tcPr>
          <w:p w14:paraId="45881AC6" w14:textId="77777777" w:rsidR="002324BA" w:rsidRPr="00FC37C9" w:rsidRDefault="002324BA" w:rsidP="00844603">
            <w:pPr>
              <w:spacing w:line="360" w:lineRule="auto"/>
              <w:jc w:val="center"/>
              <w:rPr>
                <w:rFonts w:ascii="Palatino Linotype" w:hAnsi="Palatino Linotype" w:cs="Times New Roman"/>
                <w:sz w:val="24"/>
                <w:szCs w:val="24"/>
              </w:rPr>
            </w:pPr>
          </w:p>
          <w:p w14:paraId="1178075B" w14:textId="77777777" w:rsidR="002324BA" w:rsidRPr="00FC37C9" w:rsidRDefault="002324BA" w:rsidP="00844603">
            <w:pPr>
              <w:spacing w:line="360" w:lineRule="auto"/>
              <w:jc w:val="center"/>
              <w:rPr>
                <w:rFonts w:ascii="Palatino Linotype" w:hAnsi="Palatino Linotype" w:cs="Times New Roman"/>
                <w:sz w:val="24"/>
                <w:szCs w:val="24"/>
              </w:rPr>
            </w:pPr>
            <w:r w:rsidRPr="00FC37C9">
              <w:rPr>
                <w:rFonts w:ascii="Palatino Linotype" w:hAnsi="Palatino Linotype" w:cs="Times New Roman"/>
                <w:sz w:val="24"/>
                <w:szCs w:val="24"/>
              </w:rPr>
              <w:t>Información entregada:</w:t>
            </w:r>
          </w:p>
        </w:tc>
        <w:tc>
          <w:tcPr>
            <w:tcW w:w="1560" w:type="dxa"/>
            <w:shd w:val="clear" w:color="auto" w:fill="DBDBDB"/>
          </w:tcPr>
          <w:p w14:paraId="44BEF757" w14:textId="77777777" w:rsidR="002324BA" w:rsidRPr="00FC37C9" w:rsidRDefault="002324BA" w:rsidP="00844603">
            <w:pPr>
              <w:spacing w:line="360" w:lineRule="auto"/>
              <w:jc w:val="center"/>
              <w:rPr>
                <w:rFonts w:ascii="Palatino Linotype" w:hAnsi="Palatino Linotype" w:cs="Times New Roman"/>
                <w:sz w:val="24"/>
                <w:szCs w:val="24"/>
              </w:rPr>
            </w:pPr>
          </w:p>
          <w:p w14:paraId="6D2390CE" w14:textId="77777777" w:rsidR="002324BA" w:rsidRPr="00FC37C9" w:rsidRDefault="002324BA" w:rsidP="00844603">
            <w:pPr>
              <w:spacing w:line="360" w:lineRule="auto"/>
              <w:jc w:val="center"/>
              <w:rPr>
                <w:rFonts w:ascii="Palatino Linotype" w:hAnsi="Palatino Linotype" w:cs="Times New Roman"/>
                <w:sz w:val="24"/>
                <w:szCs w:val="24"/>
              </w:rPr>
            </w:pPr>
            <w:r w:rsidRPr="00FC37C9">
              <w:rPr>
                <w:rFonts w:ascii="Palatino Linotype" w:hAnsi="Palatino Linotype" w:cs="Times New Roman"/>
                <w:sz w:val="24"/>
                <w:szCs w:val="24"/>
              </w:rPr>
              <w:t>¿Satisface la solicitud?</w:t>
            </w:r>
          </w:p>
        </w:tc>
      </w:tr>
      <w:tr w:rsidR="002324BA" w:rsidRPr="00FC37C9" w14:paraId="38B81ED9" w14:textId="77777777" w:rsidTr="009621AA">
        <w:trPr>
          <w:trHeight w:val="582"/>
        </w:trPr>
        <w:tc>
          <w:tcPr>
            <w:tcW w:w="1135" w:type="dxa"/>
            <w:shd w:val="clear" w:color="auto" w:fill="auto"/>
          </w:tcPr>
          <w:p w14:paraId="6221155F" w14:textId="0A843F21" w:rsidR="002324BA" w:rsidRPr="00FC37C9" w:rsidRDefault="002324BA" w:rsidP="002324BA">
            <w:pPr>
              <w:spacing w:line="360" w:lineRule="auto"/>
              <w:rPr>
                <w:rFonts w:ascii="Palatino Linotype" w:hAnsi="Palatino Linotype" w:cs="Times New Roman"/>
                <w:b/>
              </w:rPr>
            </w:pPr>
            <w:r w:rsidRPr="00FC37C9">
              <w:rPr>
                <w:rFonts w:ascii="Palatino Linotype" w:hAnsi="Palatino Linotype" w:cs="Times New Roman"/>
                <w:b/>
              </w:rPr>
              <w:lastRenderedPageBreak/>
              <w:t>5</w:t>
            </w:r>
          </w:p>
        </w:tc>
        <w:tc>
          <w:tcPr>
            <w:tcW w:w="2833" w:type="dxa"/>
            <w:shd w:val="clear" w:color="auto" w:fill="auto"/>
          </w:tcPr>
          <w:p w14:paraId="2A3DDA45" w14:textId="3AD4C7DC" w:rsidR="002324BA" w:rsidRPr="00FC37C9" w:rsidRDefault="00197EA4" w:rsidP="00B641D0">
            <w:pPr>
              <w:spacing w:line="360" w:lineRule="auto"/>
              <w:contextualSpacing/>
              <w:jc w:val="both"/>
              <w:rPr>
                <w:rFonts w:ascii="Palatino Linotype" w:eastAsia="Times New Roman" w:hAnsi="Palatino Linotype" w:cs="Times New Roman"/>
                <w:bCs/>
                <w:i/>
                <w:color w:val="000000"/>
              </w:rPr>
            </w:pPr>
            <w:r w:rsidRPr="00FC37C9">
              <w:rPr>
                <w:rFonts w:ascii="Palatino Linotype" w:eastAsia="Times New Roman" w:hAnsi="Palatino Linotype" w:cs="Times New Roman"/>
                <w:bCs/>
                <w:i/>
                <w:color w:val="000000"/>
                <w:lang w:val="es-ES_tradnl"/>
              </w:rPr>
              <w:t xml:space="preserve"> </w:t>
            </w:r>
            <w:r w:rsidR="00B641D0" w:rsidRPr="00FC37C9">
              <w:rPr>
                <w:rFonts w:ascii="Cambria" w:eastAsia="MS Mincho" w:hAnsi="Cambria" w:cs="Times New Roman"/>
                <w:i/>
                <w:sz w:val="24"/>
                <w:szCs w:val="24"/>
                <w:lang w:val="es-ES_tradnl" w:eastAsia="es-ES"/>
              </w:rPr>
              <w:t>“</w:t>
            </w:r>
            <w:r w:rsidR="00B641D0" w:rsidRPr="00FC37C9">
              <w:rPr>
                <w:rFonts w:ascii="Palatino Linotype" w:hAnsi="Palatino Linotype" w:cs="Arial"/>
                <w:i/>
                <w:color w:val="000000"/>
                <w:sz w:val="24"/>
                <w:szCs w:val="24"/>
                <w:lang w:val="es-ES" w:eastAsia="es-ES"/>
              </w:rPr>
              <w:t xml:space="preserve">Solicito la </w:t>
            </w:r>
            <w:proofErr w:type="spellStart"/>
            <w:r w:rsidR="00B641D0" w:rsidRPr="00FC37C9">
              <w:rPr>
                <w:rFonts w:ascii="Palatino Linotype" w:hAnsi="Palatino Linotype" w:cs="Arial"/>
                <w:i/>
                <w:color w:val="000000"/>
                <w:sz w:val="24"/>
                <w:szCs w:val="24"/>
                <w:lang w:val="es-ES" w:eastAsia="es-ES"/>
              </w:rPr>
              <w:t>nomina</w:t>
            </w:r>
            <w:proofErr w:type="spellEnd"/>
            <w:r w:rsidR="00B641D0" w:rsidRPr="00FC37C9">
              <w:rPr>
                <w:rFonts w:ascii="Palatino Linotype" w:hAnsi="Palatino Linotype" w:cs="Arial"/>
                <w:i/>
                <w:color w:val="000000"/>
                <w:sz w:val="24"/>
                <w:szCs w:val="24"/>
                <w:lang w:val="es-ES" w:eastAsia="es-ES"/>
              </w:rPr>
              <w:t xml:space="preserve"> general de todos los servidores públicos.” (Sic)</w:t>
            </w:r>
          </w:p>
        </w:tc>
        <w:tc>
          <w:tcPr>
            <w:tcW w:w="3545" w:type="dxa"/>
            <w:shd w:val="clear" w:color="auto" w:fill="auto"/>
          </w:tcPr>
          <w:p w14:paraId="21EB4D1A" w14:textId="217FC407" w:rsidR="002324BA" w:rsidRPr="00FC37C9" w:rsidRDefault="003B618A" w:rsidP="00B641D0">
            <w:pPr>
              <w:spacing w:line="360" w:lineRule="auto"/>
              <w:jc w:val="both"/>
              <w:rPr>
                <w:rFonts w:ascii="Palatino Linotype" w:hAnsi="Palatino Linotype" w:cs="Times New Roman"/>
                <w:i/>
                <w:lang w:val="es-ES"/>
              </w:rPr>
            </w:pPr>
            <w:r w:rsidRPr="00FC37C9">
              <w:rPr>
                <w:rFonts w:ascii="Palatino Linotype" w:hAnsi="Palatino Linotype" w:cs="Times New Roman"/>
                <w:bCs/>
                <w:i/>
                <w:lang w:val="es-ES_tradnl"/>
              </w:rPr>
              <w:t>“</w:t>
            </w:r>
            <w:r w:rsidR="00B641D0" w:rsidRPr="00FC37C9">
              <w:rPr>
                <w:rFonts w:ascii="Palatino Linotype" w:hAnsi="Palatino Linotype" w:cs="Times New Roman"/>
                <w:bCs/>
                <w:i/>
                <w:lang w:val="es-ES_tradnl"/>
              </w:rPr>
              <w:t xml:space="preserve">se solicita </w:t>
            </w:r>
            <w:proofErr w:type="spellStart"/>
            <w:r w:rsidR="00B641D0" w:rsidRPr="00FC37C9">
              <w:rPr>
                <w:rFonts w:ascii="Palatino Linotype" w:hAnsi="Palatino Linotype" w:cs="Times New Roman"/>
                <w:bCs/>
                <w:i/>
                <w:lang w:val="es-ES_tradnl"/>
              </w:rPr>
              <w:t>prorroga</w:t>
            </w:r>
            <w:proofErr w:type="spellEnd"/>
            <w:r w:rsidR="00B641D0" w:rsidRPr="00FC37C9">
              <w:rPr>
                <w:rFonts w:ascii="Palatino Linotype" w:hAnsi="Palatino Linotype" w:cs="Times New Roman"/>
                <w:bCs/>
                <w:i/>
                <w:lang w:val="es-ES_tradnl"/>
              </w:rPr>
              <w:t xml:space="preserve"> para atender la presente solicitud</w:t>
            </w:r>
            <w:r w:rsidRPr="00FC37C9">
              <w:rPr>
                <w:rFonts w:ascii="Palatino Linotype" w:hAnsi="Palatino Linotype" w:cs="Times New Roman"/>
                <w:i/>
                <w:lang w:val="es-ES_tradnl"/>
              </w:rPr>
              <w:t>.</w:t>
            </w:r>
            <w:r w:rsidRPr="00FC37C9">
              <w:rPr>
                <w:rFonts w:ascii="Palatino Linotype" w:hAnsi="Palatino Linotype" w:cs="Times New Roman"/>
                <w:bCs/>
                <w:i/>
                <w:lang w:val="es-ES_tradnl"/>
              </w:rPr>
              <w:t>”</w:t>
            </w:r>
          </w:p>
        </w:tc>
        <w:tc>
          <w:tcPr>
            <w:tcW w:w="1560" w:type="dxa"/>
            <w:shd w:val="clear" w:color="auto" w:fill="auto"/>
          </w:tcPr>
          <w:p w14:paraId="7F966689" w14:textId="77777777" w:rsidR="002324BA" w:rsidRPr="00FC37C9" w:rsidRDefault="002324BA" w:rsidP="009621AA">
            <w:pPr>
              <w:spacing w:line="360" w:lineRule="auto"/>
              <w:jc w:val="center"/>
              <w:rPr>
                <w:rFonts w:ascii="Palatino Linotype" w:hAnsi="Palatino Linotype" w:cs="Times New Roman"/>
              </w:rPr>
            </w:pPr>
          </w:p>
          <w:p w14:paraId="47E892AD" w14:textId="77777777" w:rsidR="00B61613" w:rsidRPr="00FC37C9" w:rsidRDefault="00B61613" w:rsidP="009621AA">
            <w:pPr>
              <w:spacing w:line="360" w:lineRule="auto"/>
              <w:jc w:val="center"/>
              <w:rPr>
                <w:rFonts w:ascii="Palatino Linotype" w:hAnsi="Palatino Linotype" w:cs="Times New Roman"/>
              </w:rPr>
            </w:pPr>
          </w:p>
          <w:p w14:paraId="404FC8E5" w14:textId="77777777" w:rsidR="00B61613" w:rsidRPr="00FC37C9" w:rsidRDefault="00B61613" w:rsidP="009621AA">
            <w:pPr>
              <w:spacing w:line="360" w:lineRule="auto"/>
              <w:jc w:val="center"/>
              <w:rPr>
                <w:rFonts w:ascii="Palatino Linotype" w:hAnsi="Palatino Linotype" w:cs="Times New Roman"/>
              </w:rPr>
            </w:pPr>
          </w:p>
          <w:p w14:paraId="4FDACF0F" w14:textId="4DB95D29" w:rsidR="00B61613" w:rsidRPr="00FC37C9" w:rsidRDefault="00B641D0" w:rsidP="009621AA">
            <w:pPr>
              <w:spacing w:line="360" w:lineRule="auto"/>
              <w:jc w:val="center"/>
              <w:rPr>
                <w:rFonts w:ascii="Palatino Linotype" w:hAnsi="Palatino Linotype" w:cs="Times New Roman"/>
              </w:rPr>
            </w:pPr>
            <w:r w:rsidRPr="00FC37C9">
              <w:rPr>
                <w:rFonts w:ascii="Palatino Linotype" w:hAnsi="Palatino Linotype" w:cs="Times New Roman"/>
              </w:rPr>
              <w:t>NO</w:t>
            </w:r>
            <w:r w:rsidR="000A1DFD" w:rsidRPr="00FC37C9">
              <w:rPr>
                <w:rFonts w:ascii="Palatino Linotype" w:hAnsi="Palatino Linotype" w:cs="Times New Roman"/>
              </w:rPr>
              <w:t xml:space="preserve"> </w:t>
            </w:r>
          </w:p>
          <w:p w14:paraId="1846526F" w14:textId="77777777" w:rsidR="00B61613" w:rsidRPr="00FC37C9" w:rsidRDefault="00B61613" w:rsidP="009621AA">
            <w:pPr>
              <w:spacing w:line="360" w:lineRule="auto"/>
              <w:jc w:val="center"/>
              <w:rPr>
                <w:rFonts w:ascii="Palatino Linotype" w:hAnsi="Palatino Linotype" w:cs="Times New Roman"/>
              </w:rPr>
            </w:pPr>
          </w:p>
          <w:p w14:paraId="5CD539F3" w14:textId="77777777" w:rsidR="00B61613" w:rsidRPr="00FC37C9" w:rsidRDefault="00B61613" w:rsidP="009621AA">
            <w:pPr>
              <w:spacing w:line="360" w:lineRule="auto"/>
              <w:jc w:val="center"/>
              <w:rPr>
                <w:rFonts w:ascii="Palatino Linotype" w:hAnsi="Palatino Linotype" w:cs="Times New Roman"/>
              </w:rPr>
            </w:pPr>
          </w:p>
          <w:p w14:paraId="7B1D0002" w14:textId="77777777" w:rsidR="00B61613" w:rsidRPr="00FC37C9" w:rsidRDefault="00B61613" w:rsidP="009621AA">
            <w:pPr>
              <w:spacing w:line="360" w:lineRule="auto"/>
              <w:jc w:val="center"/>
              <w:rPr>
                <w:rFonts w:ascii="Palatino Linotype" w:hAnsi="Palatino Linotype" w:cs="Times New Roman"/>
              </w:rPr>
            </w:pPr>
          </w:p>
          <w:p w14:paraId="229639AD" w14:textId="77777777" w:rsidR="00B61613" w:rsidRPr="00FC37C9" w:rsidRDefault="00B61613" w:rsidP="009621AA">
            <w:pPr>
              <w:spacing w:line="360" w:lineRule="auto"/>
              <w:jc w:val="center"/>
              <w:rPr>
                <w:rFonts w:ascii="Palatino Linotype" w:hAnsi="Palatino Linotype" w:cs="Times New Roman"/>
              </w:rPr>
            </w:pPr>
          </w:p>
          <w:p w14:paraId="5AF9B596" w14:textId="77777777" w:rsidR="00B61613" w:rsidRPr="00FC37C9" w:rsidRDefault="00B61613" w:rsidP="00B61613">
            <w:pPr>
              <w:spacing w:line="360" w:lineRule="auto"/>
              <w:rPr>
                <w:rFonts w:ascii="Palatino Linotype" w:hAnsi="Palatino Linotype" w:cs="Times New Roman"/>
              </w:rPr>
            </w:pPr>
          </w:p>
        </w:tc>
      </w:tr>
      <w:tr w:rsidR="00B641D0" w:rsidRPr="00FC37C9" w14:paraId="7AFB8C07" w14:textId="77777777" w:rsidTr="00335949">
        <w:trPr>
          <w:trHeight w:val="582"/>
        </w:trPr>
        <w:tc>
          <w:tcPr>
            <w:tcW w:w="9073" w:type="dxa"/>
            <w:gridSpan w:val="4"/>
            <w:shd w:val="clear" w:color="auto" w:fill="auto"/>
          </w:tcPr>
          <w:p w14:paraId="3152FE08" w14:textId="77777777" w:rsidR="00B641D0" w:rsidRPr="00FC37C9" w:rsidRDefault="00B641D0" w:rsidP="00AE1A5C">
            <w:pPr>
              <w:spacing w:line="360" w:lineRule="auto"/>
              <w:jc w:val="center"/>
              <w:rPr>
                <w:rFonts w:ascii="Palatino Linotype" w:hAnsi="Palatino Linotype" w:cs="Times New Roman"/>
                <w:b/>
                <w:bCs/>
                <w:lang w:val="es-ES_tradnl"/>
              </w:rPr>
            </w:pPr>
            <w:r w:rsidRPr="00FC37C9">
              <w:rPr>
                <w:rFonts w:ascii="Palatino Linotype" w:hAnsi="Palatino Linotype" w:cs="Times New Roman"/>
                <w:b/>
                <w:bCs/>
                <w:lang w:val="es-ES_tradnl"/>
              </w:rPr>
              <w:t xml:space="preserve">Solicitud </w:t>
            </w:r>
            <w:hyperlink r:id="rId44" w:history="1">
              <w:r w:rsidRPr="00FC37C9">
                <w:rPr>
                  <w:rFonts w:ascii="Palatino Linotype" w:hAnsi="Palatino Linotype" w:cs="Arial"/>
                  <w:b/>
                  <w:bCs/>
                  <w:color w:val="000000"/>
                  <w:sz w:val="24"/>
                  <w:szCs w:val="24"/>
                  <w:lang w:val="es-ES_tradnl" w:eastAsia="es-ES"/>
                </w:rPr>
                <w:t>00471/SIMOGUER/IP/2019</w:t>
              </w:r>
            </w:hyperlink>
            <w:r w:rsidRPr="00FC37C9">
              <w:rPr>
                <w:rFonts w:ascii="Palatino Linotype" w:hAnsi="Palatino Linotype" w:cs="Arial"/>
                <w:color w:val="000000"/>
                <w:sz w:val="24"/>
                <w:szCs w:val="24"/>
                <w:lang w:val="es-ES_tradnl" w:eastAsia="es-ES"/>
              </w:rPr>
              <w:t xml:space="preserve"> </w:t>
            </w:r>
            <w:r w:rsidR="00AE1A5C" w:rsidRPr="00FC37C9">
              <w:rPr>
                <w:rFonts w:ascii="Palatino Linotype" w:hAnsi="Palatino Linotype" w:cs="Times New Roman"/>
                <w:b/>
                <w:bCs/>
                <w:lang w:val="es-ES_tradnl"/>
              </w:rPr>
              <w:t>:</w:t>
            </w:r>
          </w:p>
          <w:p w14:paraId="22ADA765" w14:textId="3CDB4317" w:rsidR="00AE1A5C" w:rsidRPr="00FC37C9" w:rsidRDefault="00AE1A5C" w:rsidP="00AE1A5C">
            <w:pPr>
              <w:spacing w:line="360" w:lineRule="auto"/>
              <w:jc w:val="center"/>
              <w:rPr>
                <w:rFonts w:ascii="Palatino Linotype" w:hAnsi="Palatino Linotype" w:cs="Times New Roman"/>
                <w:b/>
                <w:bCs/>
                <w:lang w:val="es-ES_tradnl"/>
              </w:rPr>
            </w:pPr>
          </w:p>
        </w:tc>
      </w:tr>
      <w:tr w:rsidR="00B641D0" w:rsidRPr="00FC37C9" w14:paraId="2A456C88" w14:textId="77777777" w:rsidTr="00335949">
        <w:trPr>
          <w:trHeight w:val="582"/>
        </w:trPr>
        <w:tc>
          <w:tcPr>
            <w:tcW w:w="1135" w:type="dxa"/>
            <w:shd w:val="clear" w:color="auto" w:fill="DBDBDB"/>
          </w:tcPr>
          <w:p w14:paraId="1F37ED8B" w14:textId="77777777" w:rsidR="00B641D0" w:rsidRPr="00FC37C9" w:rsidRDefault="00B641D0" w:rsidP="00335949">
            <w:pPr>
              <w:spacing w:line="360" w:lineRule="auto"/>
              <w:rPr>
                <w:rFonts w:ascii="Palatino Linotype" w:hAnsi="Palatino Linotype" w:cs="Times New Roman"/>
                <w:sz w:val="24"/>
                <w:szCs w:val="24"/>
              </w:rPr>
            </w:pPr>
          </w:p>
          <w:p w14:paraId="3FA0B0DB" w14:textId="77777777" w:rsidR="00B641D0" w:rsidRPr="00FC37C9" w:rsidRDefault="00B641D0" w:rsidP="00335949">
            <w:pPr>
              <w:spacing w:line="360" w:lineRule="auto"/>
              <w:jc w:val="center"/>
              <w:rPr>
                <w:rFonts w:ascii="Palatino Linotype" w:hAnsi="Palatino Linotype" w:cs="Times New Roman"/>
                <w:sz w:val="24"/>
                <w:szCs w:val="24"/>
              </w:rPr>
            </w:pPr>
            <w:r w:rsidRPr="00FC37C9">
              <w:rPr>
                <w:rFonts w:ascii="Palatino Linotype" w:hAnsi="Palatino Linotype" w:cs="Times New Roman"/>
                <w:sz w:val="24"/>
                <w:szCs w:val="24"/>
              </w:rPr>
              <w:t>No:</w:t>
            </w:r>
          </w:p>
        </w:tc>
        <w:tc>
          <w:tcPr>
            <w:tcW w:w="2833" w:type="dxa"/>
            <w:shd w:val="clear" w:color="auto" w:fill="DBDBDB"/>
          </w:tcPr>
          <w:p w14:paraId="12ADA6B7" w14:textId="77777777" w:rsidR="00B641D0" w:rsidRPr="00FC37C9" w:rsidRDefault="00B641D0" w:rsidP="00335949">
            <w:pPr>
              <w:spacing w:line="360" w:lineRule="auto"/>
              <w:jc w:val="center"/>
              <w:rPr>
                <w:rFonts w:ascii="Palatino Linotype" w:hAnsi="Palatino Linotype" w:cs="Times New Roman"/>
                <w:sz w:val="24"/>
                <w:szCs w:val="24"/>
              </w:rPr>
            </w:pPr>
          </w:p>
          <w:p w14:paraId="2AE17633" w14:textId="77777777" w:rsidR="00B641D0" w:rsidRPr="00FC37C9" w:rsidRDefault="00B641D0" w:rsidP="00335949">
            <w:pPr>
              <w:spacing w:line="360" w:lineRule="auto"/>
              <w:jc w:val="center"/>
              <w:rPr>
                <w:rFonts w:ascii="Palatino Linotype" w:hAnsi="Palatino Linotype" w:cs="Times New Roman"/>
                <w:sz w:val="24"/>
                <w:szCs w:val="24"/>
              </w:rPr>
            </w:pPr>
            <w:r w:rsidRPr="00FC37C9">
              <w:rPr>
                <w:rFonts w:ascii="Palatino Linotype" w:hAnsi="Palatino Linotype" w:cs="Times New Roman"/>
                <w:sz w:val="24"/>
                <w:szCs w:val="24"/>
              </w:rPr>
              <w:t>Información Requerida:</w:t>
            </w:r>
          </w:p>
        </w:tc>
        <w:tc>
          <w:tcPr>
            <w:tcW w:w="3545" w:type="dxa"/>
            <w:shd w:val="clear" w:color="auto" w:fill="DBDBDB"/>
          </w:tcPr>
          <w:p w14:paraId="26805374" w14:textId="77777777" w:rsidR="00B641D0" w:rsidRPr="00FC37C9" w:rsidRDefault="00B641D0" w:rsidP="00335949">
            <w:pPr>
              <w:spacing w:line="360" w:lineRule="auto"/>
              <w:jc w:val="center"/>
              <w:rPr>
                <w:rFonts w:ascii="Palatino Linotype" w:hAnsi="Palatino Linotype" w:cs="Times New Roman"/>
                <w:sz w:val="24"/>
                <w:szCs w:val="24"/>
              </w:rPr>
            </w:pPr>
          </w:p>
          <w:p w14:paraId="240E4336" w14:textId="77777777" w:rsidR="00B641D0" w:rsidRPr="00FC37C9" w:rsidRDefault="00B641D0" w:rsidP="00335949">
            <w:pPr>
              <w:spacing w:line="360" w:lineRule="auto"/>
              <w:jc w:val="center"/>
              <w:rPr>
                <w:rFonts w:ascii="Palatino Linotype" w:hAnsi="Palatino Linotype" w:cs="Times New Roman"/>
                <w:sz w:val="24"/>
                <w:szCs w:val="24"/>
              </w:rPr>
            </w:pPr>
            <w:r w:rsidRPr="00FC37C9">
              <w:rPr>
                <w:rFonts w:ascii="Palatino Linotype" w:hAnsi="Palatino Linotype" w:cs="Times New Roman"/>
                <w:sz w:val="24"/>
                <w:szCs w:val="24"/>
              </w:rPr>
              <w:t>Información entregada:</w:t>
            </w:r>
          </w:p>
        </w:tc>
        <w:tc>
          <w:tcPr>
            <w:tcW w:w="1560" w:type="dxa"/>
            <w:shd w:val="clear" w:color="auto" w:fill="DBDBDB"/>
          </w:tcPr>
          <w:p w14:paraId="52353FB0" w14:textId="77777777" w:rsidR="00B641D0" w:rsidRPr="00FC37C9" w:rsidRDefault="00B641D0" w:rsidP="00335949">
            <w:pPr>
              <w:spacing w:line="360" w:lineRule="auto"/>
              <w:jc w:val="center"/>
              <w:rPr>
                <w:rFonts w:ascii="Palatino Linotype" w:hAnsi="Palatino Linotype" w:cs="Times New Roman"/>
                <w:sz w:val="24"/>
                <w:szCs w:val="24"/>
              </w:rPr>
            </w:pPr>
          </w:p>
          <w:p w14:paraId="5FD9314E" w14:textId="77777777" w:rsidR="00B641D0" w:rsidRPr="00FC37C9" w:rsidRDefault="00B641D0" w:rsidP="00335949">
            <w:pPr>
              <w:spacing w:line="360" w:lineRule="auto"/>
              <w:jc w:val="center"/>
              <w:rPr>
                <w:rFonts w:ascii="Palatino Linotype" w:hAnsi="Palatino Linotype" w:cs="Times New Roman"/>
                <w:sz w:val="24"/>
                <w:szCs w:val="24"/>
              </w:rPr>
            </w:pPr>
            <w:r w:rsidRPr="00FC37C9">
              <w:rPr>
                <w:rFonts w:ascii="Palatino Linotype" w:hAnsi="Palatino Linotype" w:cs="Times New Roman"/>
                <w:sz w:val="24"/>
                <w:szCs w:val="24"/>
              </w:rPr>
              <w:t>¿Satisface la solicitud?</w:t>
            </w:r>
          </w:p>
        </w:tc>
      </w:tr>
      <w:tr w:rsidR="00B641D0" w:rsidRPr="00FC37C9" w14:paraId="4FC74A1F" w14:textId="77777777" w:rsidTr="00335949">
        <w:trPr>
          <w:trHeight w:val="582"/>
        </w:trPr>
        <w:tc>
          <w:tcPr>
            <w:tcW w:w="1135" w:type="dxa"/>
            <w:shd w:val="clear" w:color="auto" w:fill="auto"/>
          </w:tcPr>
          <w:p w14:paraId="44616629" w14:textId="77777777" w:rsidR="00B641D0" w:rsidRPr="00FC37C9" w:rsidRDefault="00B641D0" w:rsidP="00335949">
            <w:pPr>
              <w:spacing w:line="360" w:lineRule="auto"/>
              <w:rPr>
                <w:rFonts w:ascii="Palatino Linotype" w:hAnsi="Palatino Linotype" w:cs="Times New Roman"/>
                <w:b/>
              </w:rPr>
            </w:pPr>
            <w:r w:rsidRPr="00FC37C9">
              <w:rPr>
                <w:rFonts w:ascii="Palatino Linotype" w:hAnsi="Palatino Linotype" w:cs="Times New Roman"/>
                <w:b/>
              </w:rPr>
              <w:t>5</w:t>
            </w:r>
          </w:p>
        </w:tc>
        <w:tc>
          <w:tcPr>
            <w:tcW w:w="2833" w:type="dxa"/>
            <w:shd w:val="clear" w:color="auto" w:fill="auto"/>
          </w:tcPr>
          <w:p w14:paraId="2AF87FDD" w14:textId="1A4E0852" w:rsidR="00B641D0" w:rsidRPr="00FC37C9" w:rsidRDefault="00B641D0" w:rsidP="00B641D0">
            <w:pPr>
              <w:ind w:right="616"/>
              <w:jc w:val="both"/>
              <w:rPr>
                <w:rFonts w:ascii="Palatino Linotype" w:hAnsi="Palatino Linotype" w:cs="Arial"/>
                <w:color w:val="000000"/>
                <w:lang w:val="es-ES"/>
              </w:rPr>
            </w:pPr>
            <w:r w:rsidRPr="00FC37C9">
              <w:rPr>
                <w:rFonts w:ascii="Cambria" w:eastAsia="MS Mincho" w:hAnsi="Cambria" w:cs="Times New Roman"/>
                <w:i/>
              </w:rPr>
              <w:t>“</w:t>
            </w:r>
            <w:r w:rsidRPr="00FC37C9">
              <w:rPr>
                <w:rFonts w:ascii="Palatino Linotype" w:hAnsi="Palatino Linotype" w:cs="Arial"/>
                <w:i/>
                <w:color w:val="000000"/>
                <w:lang w:val="es-ES"/>
              </w:rPr>
              <w:t>Solicito el registro de los servidores públicos que recibieron despensas o el pago por este concepto en este año.” (Sic)</w:t>
            </w:r>
          </w:p>
          <w:p w14:paraId="67991B0B" w14:textId="06DB6D30" w:rsidR="00B641D0" w:rsidRPr="00FC37C9" w:rsidRDefault="00B641D0" w:rsidP="00B641D0">
            <w:pPr>
              <w:spacing w:line="360" w:lineRule="auto"/>
              <w:contextualSpacing/>
              <w:jc w:val="both"/>
              <w:rPr>
                <w:rFonts w:ascii="Palatino Linotype" w:eastAsia="Times New Roman" w:hAnsi="Palatino Linotype" w:cs="Times New Roman"/>
                <w:bCs/>
                <w:i/>
                <w:color w:val="000000"/>
              </w:rPr>
            </w:pPr>
          </w:p>
        </w:tc>
        <w:tc>
          <w:tcPr>
            <w:tcW w:w="3545" w:type="dxa"/>
            <w:shd w:val="clear" w:color="auto" w:fill="auto"/>
          </w:tcPr>
          <w:p w14:paraId="77AF6144" w14:textId="047543CF" w:rsidR="00B641D0" w:rsidRPr="00FC37C9" w:rsidRDefault="00B641D0" w:rsidP="00B641D0">
            <w:pPr>
              <w:spacing w:line="360" w:lineRule="auto"/>
              <w:jc w:val="both"/>
              <w:rPr>
                <w:rFonts w:ascii="Palatino Linotype" w:hAnsi="Palatino Linotype" w:cs="Times New Roman"/>
                <w:i/>
                <w:lang w:val="es-ES"/>
              </w:rPr>
            </w:pPr>
            <w:r w:rsidRPr="00FC37C9">
              <w:rPr>
                <w:rFonts w:ascii="Palatino Linotype" w:hAnsi="Palatino Linotype" w:cs="Times New Roman"/>
                <w:bCs/>
                <w:i/>
                <w:lang w:val="es-ES_tradnl"/>
              </w:rPr>
              <w:t>“no se han entregado ningún tipo de despensa a servidores públicos</w:t>
            </w:r>
            <w:r w:rsidRPr="00FC37C9">
              <w:rPr>
                <w:rFonts w:ascii="Palatino Linotype" w:hAnsi="Palatino Linotype" w:cs="Times New Roman"/>
                <w:i/>
                <w:lang w:val="es-ES_tradnl"/>
              </w:rPr>
              <w:t>.</w:t>
            </w:r>
            <w:r w:rsidRPr="00FC37C9">
              <w:rPr>
                <w:rFonts w:ascii="Palatino Linotype" w:hAnsi="Palatino Linotype" w:cs="Times New Roman"/>
                <w:bCs/>
                <w:i/>
                <w:lang w:val="es-ES_tradnl"/>
              </w:rPr>
              <w:t>”</w:t>
            </w:r>
          </w:p>
        </w:tc>
        <w:tc>
          <w:tcPr>
            <w:tcW w:w="1560" w:type="dxa"/>
            <w:shd w:val="clear" w:color="auto" w:fill="auto"/>
          </w:tcPr>
          <w:p w14:paraId="1E33599A" w14:textId="77777777" w:rsidR="00B641D0" w:rsidRPr="00FC37C9" w:rsidRDefault="00B641D0" w:rsidP="00335949">
            <w:pPr>
              <w:spacing w:line="360" w:lineRule="auto"/>
              <w:jc w:val="center"/>
              <w:rPr>
                <w:rFonts w:ascii="Palatino Linotype" w:hAnsi="Palatino Linotype" w:cs="Times New Roman"/>
              </w:rPr>
            </w:pPr>
          </w:p>
          <w:p w14:paraId="33013200" w14:textId="77777777" w:rsidR="00B641D0" w:rsidRPr="00FC37C9" w:rsidRDefault="00B641D0" w:rsidP="00335949">
            <w:pPr>
              <w:spacing w:line="360" w:lineRule="auto"/>
              <w:jc w:val="center"/>
              <w:rPr>
                <w:rFonts w:ascii="Palatino Linotype" w:hAnsi="Palatino Linotype" w:cs="Times New Roman"/>
              </w:rPr>
            </w:pPr>
          </w:p>
          <w:p w14:paraId="4FE807A9" w14:textId="77777777" w:rsidR="00B641D0" w:rsidRPr="00FC37C9" w:rsidRDefault="00B641D0" w:rsidP="00335949">
            <w:pPr>
              <w:spacing w:line="360" w:lineRule="auto"/>
              <w:jc w:val="center"/>
              <w:rPr>
                <w:rFonts w:ascii="Palatino Linotype" w:hAnsi="Palatino Linotype" w:cs="Times New Roman"/>
              </w:rPr>
            </w:pPr>
          </w:p>
          <w:p w14:paraId="137ABA2F" w14:textId="77777777" w:rsidR="00B641D0" w:rsidRPr="00FC37C9" w:rsidRDefault="00B641D0" w:rsidP="00335949">
            <w:pPr>
              <w:spacing w:line="360" w:lineRule="auto"/>
              <w:jc w:val="center"/>
              <w:rPr>
                <w:rFonts w:ascii="Palatino Linotype" w:hAnsi="Palatino Linotype" w:cs="Times New Roman"/>
              </w:rPr>
            </w:pPr>
            <w:r w:rsidRPr="00FC37C9">
              <w:rPr>
                <w:rFonts w:ascii="Palatino Linotype" w:hAnsi="Palatino Linotype" w:cs="Times New Roman"/>
              </w:rPr>
              <w:t xml:space="preserve">NO </w:t>
            </w:r>
          </w:p>
          <w:p w14:paraId="6645641B" w14:textId="77777777" w:rsidR="00B641D0" w:rsidRPr="00FC37C9" w:rsidRDefault="00B641D0" w:rsidP="00335949">
            <w:pPr>
              <w:spacing w:line="360" w:lineRule="auto"/>
              <w:jc w:val="center"/>
              <w:rPr>
                <w:rFonts w:ascii="Palatino Linotype" w:hAnsi="Palatino Linotype" w:cs="Times New Roman"/>
              </w:rPr>
            </w:pPr>
          </w:p>
          <w:p w14:paraId="0F1E4125" w14:textId="77777777" w:rsidR="00B641D0" w:rsidRPr="00FC37C9" w:rsidRDefault="00B641D0" w:rsidP="00335949">
            <w:pPr>
              <w:spacing w:line="360" w:lineRule="auto"/>
              <w:jc w:val="center"/>
              <w:rPr>
                <w:rFonts w:ascii="Palatino Linotype" w:hAnsi="Palatino Linotype" w:cs="Times New Roman"/>
              </w:rPr>
            </w:pPr>
          </w:p>
          <w:p w14:paraId="16B5DA0C" w14:textId="77777777" w:rsidR="00B641D0" w:rsidRPr="00FC37C9" w:rsidRDefault="00B641D0" w:rsidP="00335949">
            <w:pPr>
              <w:spacing w:line="360" w:lineRule="auto"/>
              <w:jc w:val="center"/>
              <w:rPr>
                <w:rFonts w:ascii="Palatino Linotype" w:hAnsi="Palatino Linotype" w:cs="Times New Roman"/>
              </w:rPr>
            </w:pPr>
          </w:p>
          <w:p w14:paraId="597ABB46" w14:textId="77777777" w:rsidR="00B641D0" w:rsidRPr="00FC37C9" w:rsidRDefault="00B641D0" w:rsidP="00335949">
            <w:pPr>
              <w:spacing w:line="360" w:lineRule="auto"/>
              <w:jc w:val="center"/>
              <w:rPr>
                <w:rFonts w:ascii="Palatino Linotype" w:hAnsi="Palatino Linotype" w:cs="Times New Roman"/>
              </w:rPr>
            </w:pPr>
          </w:p>
          <w:p w14:paraId="546F601E" w14:textId="77777777" w:rsidR="00B641D0" w:rsidRPr="00FC37C9" w:rsidRDefault="00B641D0" w:rsidP="00335949">
            <w:pPr>
              <w:spacing w:line="360" w:lineRule="auto"/>
              <w:rPr>
                <w:rFonts w:ascii="Palatino Linotype" w:hAnsi="Palatino Linotype" w:cs="Times New Roman"/>
              </w:rPr>
            </w:pPr>
          </w:p>
        </w:tc>
      </w:tr>
      <w:tr w:rsidR="00AE1A5C" w:rsidRPr="00FC37C9" w14:paraId="0E648B9B" w14:textId="77777777" w:rsidTr="00335949">
        <w:trPr>
          <w:trHeight w:val="582"/>
        </w:trPr>
        <w:tc>
          <w:tcPr>
            <w:tcW w:w="9073" w:type="dxa"/>
            <w:gridSpan w:val="4"/>
            <w:shd w:val="clear" w:color="auto" w:fill="auto"/>
          </w:tcPr>
          <w:p w14:paraId="515513C3" w14:textId="2771BD93" w:rsidR="00AE1A5C" w:rsidRPr="00FC37C9" w:rsidRDefault="00AE1A5C" w:rsidP="00335949">
            <w:pPr>
              <w:spacing w:line="360" w:lineRule="auto"/>
              <w:jc w:val="center"/>
              <w:rPr>
                <w:rFonts w:ascii="Palatino Linotype" w:hAnsi="Palatino Linotype" w:cs="Times New Roman"/>
                <w:b/>
                <w:bCs/>
                <w:lang w:val="es-ES_tradnl"/>
              </w:rPr>
            </w:pPr>
            <w:r w:rsidRPr="00FC37C9">
              <w:rPr>
                <w:rFonts w:ascii="Palatino Linotype" w:hAnsi="Palatino Linotype" w:cs="Times New Roman"/>
                <w:b/>
                <w:bCs/>
                <w:lang w:val="es-ES_tradnl"/>
              </w:rPr>
              <w:t xml:space="preserve">Solicitud </w:t>
            </w:r>
            <w:hyperlink r:id="rId45" w:history="1">
              <w:r w:rsidRPr="00FC37C9">
                <w:rPr>
                  <w:rFonts w:ascii="Palatino Linotype" w:hAnsi="Palatino Linotype" w:cs="Arial"/>
                  <w:b/>
                  <w:bCs/>
                  <w:color w:val="000000"/>
                  <w:sz w:val="24"/>
                  <w:szCs w:val="24"/>
                  <w:lang w:val="es-ES_tradnl" w:eastAsia="es-ES"/>
                </w:rPr>
                <w:t>00487/SIMOGUER/IP/2019</w:t>
              </w:r>
            </w:hyperlink>
            <w:r w:rsidRPr="00FC37C9">
              <w:rPr>
                <w:rFonts w:ascii="Palatino Linotype" w:hAnsi="Palatino Linotype" w:cs="Times New Roman"/>
                <w:b/>
                <w:bCs/>
                <w:lang w:val="es-ES_tradnl"/>
              </w:rPr>
              <w:t xml:space="preserve"> </w:t>
            </w:r>
            <w:hyperlink r:id="rId46" w:history="1"/>
            <w:r w:rsidRPr="00FC37C9">
              <w:rPr>
                <w:rFonts w:ascii="Palatino Linotype" w:hAnsi="Palatino Linotype" w:cs="Times New Roman"/>
                <w:b/>
                <w:bCs/>
                <w:lang w:val="es-ES_tradnl"/>
              </w:rPr>
              <w:t>:</w:t>
            </w:r>
          </w:p>
          <w:p w14:paraId="47E3EF6A" w14:textId="77777777" w:rsidR="00AE1A5C" w:rsidRPr="00FC37C9" w:rsidRDefault="00AE1A5C" w:rsidP="00335949">
            <w:pPr>
              <w:spacing w:line="360" w:lineRule="auto"/>
              <w:jc w:val="center"/>
              <w:rPr>
                <w:rFonts w:ascii="Palatino Linotype" w:hAnsi="Palatino Linotype" w:cs="Times New Roman"/>
                <w:b/>
                <w:bCs/>
                <w:lang w:val="es-ES_tradnl"/>
              </w:rPr>
            </w:pPr>
          </w:p>
        </w:tc>
      </w:tr>
      <w:tr w:rsidR="00AE1A5C" w:rsidRPr="00FC37C9" w14:paraId="5440A541" w14:textId="77777777" w:rsidTr="00335949">
        <w:trPr>
          <w:trHeight w:val="582"/>
        </w:trPr>
        <w:tc>
          <w:tcPr>
            <w:tcW w:w="1135" w:type="dxa"/>
            <w:shd w:val="clear" w:color="auto" w:fill="DBDBDB"/>
          </w:tcPr>
          <w:p w14:paraId="424C6178" w14:textId="77777777" w:rsidR="00AE1A5C" w:rsidRPr="00FC37C9" w:rsidRDefault="00AE1A5C" w:rsidP="00335949">
            <w:pPr>
              <w:spacing w:line="360" w:lineRule="auto"/>
              <w:rPr>
                <w:rFonts w:ascii="Palatino Linotype" w:hAnsi="Palatino Linotype" w:cs="Times New Roman"/>
                <w:sz w:val="24"/>
                <w:szCs w:val="24"/>
              </w:rPr>
            </w:pPr>
          </w:p>
          <w:p w14:paraId="07442039" w14:textId="77777777" w:rsidR="00AE1A5C" w:rsidRPr="00FC37C9" w:rsidRDefault="00AE1A5C" w:rsidP="00335949">
            <w:pPr>
              <w:spacing w:line="360" w:lineRule="auto"/>
              <w:jc w:val="center"/>
              <w:rPr>
                <w:rFonts w:ascii="Palatino Linotype" w:hAnsi="Palatino Linotype" w:cs="Times New Roman"/>
                <w:sz w:val="24"/>
                <w:szCs w:val="24"/>
              </w:rPr>
            </w:pPr>
            <w:r w:rsidRPr="00FC37C9">
              <w:rPr>
                <w:rFonts w:ascii="Palatino Linotype" w:hAnsi="Palatino Linotype" w:cs="Times New Roman"/>
                <w:sz w:val="24"/>
                <w:szCs w:val="24"/>
              </w:rPr>
              <w:t>No:</w:t>
            </w:r>
          </w:p>
        </w:tc>
        <w:tc>
          <w:tcPr>
            <w:tcW w:w="2833" w:type="dxa"/>
            <w:shd w:val="clear" w:color="auto" w:fill="DBDBDB"/>
          </w:tcPr>
          <w:p w14:paraId="5B94E633" w14:textId="77777777" w:rsidR="00AE1A5C" w:rsidRPr="00FC37C9" w:rsidRDefault="00AE1A5C" w:rsidP="00335949">
            <w:pPr>
              <w:spacing w:line="360" w:lineRule="auto"/>
              <w:jc w:val="center"/>
              <w:rPr>
                <w:rFonts w:ascii="Palatino Linotype" w:hAnsi="Palatino Linotype" w:cs="Times New Roman"/>
                <w:sz w:val="24"/>
                <w:szCs w:val="24"/>
              </w:rPr>
            </w:pPr>
          </w:p>
          <w:p w14:paraId="7A5014E8" w14:textId="77777777" w:rsidR="00AE1A5C" w:rsidRPr="00FC37C9" w:rsidRDefault="00AE1A5C" w:rsidP="00335949">
            <w:pPr>
              <w:spacing w:line="360" w:lineRule="auto"/>
              <w:jc w:val="center"/>
              <w:rPr>
                <w:rFonts w:ascii="Palatino Linotype" w:hAnsi="Palatino Linotype" w:cs="Times New Roman"/>
                <w:sz w:val="24"/>
                <w:szCs w:val="24"/>
              </w:rPr>
            </w:pPr>
            <w:r w:rsidRPr="00FC37C9">
              <w:rPr>
                <w:rFonts w:ascii="Palatino Linotype" w:hAnsi="Palatino Linotype" w:cs="Times New Roman"/>
                <w:sz w:val="24"/>
                <w:szCs w:val="24"/>
              </w:rPr>
              <w:t>Información Requerida:</w:t>
            </w:r>
          </w:p>
        </w:tc>
        <w:tc>
          <w:tcPr>
            <w:tcW w:w="3545" w:type="dxa"/>
            <w:shd w:val="clear" w:color="auto" w:fill="DBDBDB"/>
          </w:tcPr>
          <w:p w14:paraId="6D3EF513" w14:textId="77777777" w:rsidR="00AE1A5C" w:rsidRPr="00FC37C9" w:rsidRDefault="00AE1A5C" w:rsidP="00335949">
            <w:pPr>
              <w:spacing w:line="360" w:lineRule="auto"/>
              <w:jc w:val="center"/>
              <w:rPr>
                <w:rFonts w:ascii="Palatino Linotype" w:hAnsi="Palatino Linotype" w:cs="Times New Roman"/>
                <w:sz w:val="24"/>
                <w:szCs w:val="24"/>
              </w:rPr>
            </w:pPr>
          </w:p>
          <w:p w14:paraId="234CD037" w14:textId="77777777" w:rsidR="00AE1A5C" w:rsidRPr="00FC37C9" w:rsidRDefault="00AE1A5C" w:rsidP="00335949">
            <w:pPr>
              <w:spacing w:line="360" w:lineRule="auto"/>
              <w:jc w:val="center"/>
              <w:rPr>
                <w:rFonts w:ascii="Palatino Linotype" w:hAnsi="Palatino Linotype" w:cs="Times New Roman"/>
                <w:sz w:val="24"/>
                <w:szCs w:val="24"/>
              </w:rPr>
            </w:pPr>
            <w:r w:rsidRPr="00FC37C9">
              <w:rPr>
                <w:rFonts w:ascii="Palatino Linotype" w:hAnsi="Palatino Linotype" w:cs="Times New Roman"/>
                <w:sz w:val="24"/>
                <w:szCs w:val="24"/>
              </w:rPr>
              <w:t>Información entregada:</w:t>
            </w:r>
          </w:p>
        </w:tc>
        <w:tc>
          <w:tcPr>
            <w:tcW w:w="1560" w:type="dxa"/>
            <w:shd w:val="clear" w:color="auto" w:fill="DBDBDB"/>
          </w:tcPr>
          <w:p w14:paraId="54DCA0A0" w14:textId="77777777" w:rsidR="00AE1A5C" w:rsidRPr="00FC37C9" w:rsidRDefault="00AE1A5C" w:rsidP="00335949">
            <w:pPr>
              <w:spacing w:line="360" w:lineRule="auto"/>
              <w:jc w:val="center"/>
              <w:rPr>
                <w:rFonts w:ascii="Palatino Linotype" w:hAnsi="Palatino Linotype" w:cs="Times New Roman"/>
                <w:sz w:val="24"/>
                <w:szCs w:val="24"/>
              </w:rPr>
            </w:pPr>
          </w:p>
          <w:p w14:paraId="2F0B0161" w14:textId="77777777" w:rsidR="00AE1A5C" w:rsidRPr="00FC37C9" w:rsidRDefault="00AE1A5C" w:rsidP="00335949">
            <w:pPr>
              <w:spacing w:line="360" w:lineRule="auto"/>
              <w:jc w:val="center"/>
              <w:rPr>
                <w:rFonts w:ascii="Palatino Linotype" w:hAnsi="Palatino Linotype" w:cs="Times New Roman"/>
                <w:sz w:val="24"/>
                <w:szCs w:val="24"/>
              </w:rPr>
            </w:pPr>
            <w:r w:rsidRPr="00FC37C9">
              <w:rPr>
                <w:rFonts w:ascii="Palatino Linotype" w:hAnsi="Palatino Linotype" w:cs="Times New Roman"/>
                <w:sz w:val="24"/>
                <w:szCs w:val="24"/>
              </w:rPr>
              <w:t>¿Satisface la solicitud?</w:t>
            </w:r>
          </w:p>
        </w:tc>
      </w:tr>
      <w:tr w:rsidR="00AE1A5C" w:rsidRPr="00FC37C9" w14:paraId="7674E852" w14:textId="77777777" w:rsidTr="00335949">
        <w:trPr>
          <w:trHeight w:val="582"/>
        </w:trPr>
        <w:tc>
          <w:tcPr>
            <w:tcW w:w="1135" w:type="dxa"/>
            <w:shd w:val="clear" w:color="auto" w:fill="auto"/>
          </w:tcPr>
          <w:p w14:paraId="4F107F3C" w14:textId="77777777" w:rsidR="00AE1A5C" w:rsidRPr="00FC37C9" w:rsidRDefault="00AE1A5C" w:rsidP="00335949">
            <w:pPr>
              <w:spacing w:line="360" w:lineRule="auto"/>
              <w:rPr>
                <w:rFonts w:ascii="Palatino Linotype" w:hAnsi="Palatino Linotype" w:cs="Times New Roman"/>
                <w:b/>
              </w:rPr>
            </w:pPr>
            <w:r w:rsidRPr="00FC37C9">
              <w:rPr>
                <w:rFonts w:ascii="Palatino Linotype" w:hAnsi="Palatino Linotype" w:cs="Times New Roman"/>
                <w:b/>
              </w:rPr>
              <w:t>5</w:t>
            </w:r>
          </w:p>
        </w:tc>
        <w:tc>
          <w:tcPr>
            <w:tcW w:w="2833" w:type="dxa"/>
            <w:shd w:val="clear" w:color="auto" w:fill="auto"/>
          </w:tcPr>
          <w:p w14:paraId="37BF9DA6" w14:textId="77777777" w:rsidR="00AE1A5C" w:rsidRPr="00FC37C9" w:rsidRDefault="00AE1A5C" w:rsidP="00AE1A5C">
            <w:pPr>
              <w:tabs>
                <w:tab w:val="left" w:pos="1451"/>
              </w:tabs>
              <w:ind w:right="32"/>
              <w:jc w:val="both"/>
              <w:rPr>
                <w:rFonts w:ascii="Palatino Linotype" w:hAnsi="Palatino Linotype" w:cs="Arial"/>
                <w:color w:val="000000"/>
              </w:rPr>
            </w:pPr>
            <w:r w:rsidRPr="00FC37C9">
              <w:rPr>
                <w:rFonts w:ascii="Palatino Linotype" w:hAnsi="Palatino Linotype" w:cs="Arial"/>
                <w:i/>
                <w:color w:val="000000"/>
              </w:rPr>
              <w:t>“Solicito los recibos por pago de honorarios que se realizaron el mes de septiembre de este año.” (Sic)</w:t>
            </w:r>
          </w:p>
          <w:p w14:paraId="35447367" w14:textId="77777777" w:rsidR="00AE1A5C" w:rsidRPr="00FC37C9" w:rsidRDefault="00AE1A5C" w:rsidP="00AE1A5C">
            <w:pPr>
              <w:ind w:right="616"/>
              <w:jc w:val="both"/>
              <w:rPr>
                <w:rFonts w:ascii="Palatino Linotype" w:eastAsia="Times New Roman" w:hAnsi="Palatino Linotype" w:cs="Times New Roman"/>
                <w:bCs/>
                <w:i/>
                <w:color w:val="000000"/>
              </w:rPr>
            </w:pPr>
          </w:p>
        </w:tc>
        <w:tc>
          <w:tcPr>
            <w:tcW w:w="3545" w:type="dxa"/>
            <w:shd w:val="clear" w:color="auto" w:fill="auto"/>
          </w:tcPr>
          <w:p w14:paraId="1E0BFCEE" w14:textId="4F98B9C3" w:rsidR="00AE1A5C" w:rsidRPr="00FC37C9" w:rsidRDefault="00AE1A5C" w:rsidP="00AE1A5C">
            <w:pPr>
              <w:spacing w:line="360" w:lineRule="auto"/>
              <w:jc w:val="both"/>
              <w:rPr>
                <w:rFonts w:ascii="Palatino Linotype" w:hAnsi="Palatino Linotype" w:cs="Times New Roman"/>
                <w:i/>
                <w:lang w:val="es-ES"/>
              </w:rPr>
            </w:pPr>
            <w:r w:rsidRPr="00FC37C9">
              <w:rPr>
                <w:rFonts w:ascii="Palatino Linotype" w:hAnsi="Palatino Linotype" w:cs="Times New Roman"/>
                <w:i/>
                <w:lang w:val="es-ES_tradnl"/>
              </w:rPr>
              <w:t>“durante el mes de septiembre de 2019 no se pagaron recibos de honorarios” (Sic)</w:t>
            </w:r>
          </w:p>
        </w:tc>
        <w:tc>
          <w:tcPr>
            <w:tcW w:w="1560" w:type="dxa"/>
            <w:shd w:val="clear" w:color="auto" w:fill="auto"/>
          </w:tcPr>
          <w:p w14:paraId="4CF2E704" w14:textId="77777777" w:rsidR="00AE1A5C" w:rsidRPr="00FC37C9" w:rsidRDefault="00AE1A5C" w:rsidP="00335949">
            <w:pPr>
              <w:spacing w:line="360" w:lineRule="auto"/>
              <w:jc w:val="center"/>
              <w:rPr>
                <w:rFonts w:ascii="Palatino Linotype" w:hAnsi="Palatino Linotype" w:cs="Times New Roman"/>
              </w:rPr>
            </w:pPr>
          </w:p>
          <w:p w14:paraId="1D9552E8" w14:textId="77777777" w:rsidR="00AE1A5C" w:rsidRPr="00FC37C9" w:rsidRDefault="00AE1A5C" w:rsidP="00335949">
            <w:pPr>
              <w:spacing w:line="360" w:lineRule="auto"/>
              <w:jc w:val="center"/>
              <w:rPr>
                <w:rFonts w:ascii="Palatino Linotype" w:hAnsi="Palatino Linotype" w:cs="Times New Roman"/>
              </w:rPr>
            </w:pPr>
          </w:p>
          <w:p w14:paraId="049A4894" w14:textId="77777777" w:rsidR="00AE1A5C" w:rsidRPr="00FC37C9" w:rsidRDefault="00AE1A5C" w:rsidP="00335949">
            <w:pPr>
              <w:spacing w:line="360" w:lineRule="auto"/>
              <w:jc w:val="center"/>
              <w:rPr>
                <w:rFonts w:ascii="Palatino Linotype" w:hAnsi="Palatino Linotype" w:cs="Times New Roman"/>
              </w:rPr>
            </w:pPr>
          </w:p>
          <w:p w14:paraId="2DDF1562" w14:textId="77777777" w:rsidR="00AE1A5C" w:rsidRPr="00FC37C9" w:rsidRDefault="00AE1A5C" w:rsidP="00335949">
            <w:pPr>
              <w:spacing w:line="360" w:lineRule="auto"/>
              <w:jc w:val="center"/>
              <w:rPr>
                <w:rFonts w:ascii="Palatino Linotype" w:hAnsi="Palatino Linotype" w:cs="Times New Roman"/>
              </w:rPr>
            </w:pPr>
            <w:r w:rsidRPr="00FC37C9">
              <w:rPr>
                <w:rFonts w:ascii="Palatino Linotype" w:hAnsi="Palatino Linotype" w:cs="Times New Roman"/>
              </w:rPr>
              <w:t xml:space="preserve">NO </w:t>
            </w:r>
          </w:p>
          <w:p w14:paraId="62440C3E" w14:textId="77777777" w:rsidR="00AE1A5C" w:rsidRPr="00FC37C9" w:rsidRDefault="00AE1A5C" w:rsidP="00335949">
            <w:pPr>
              <w:spacing w:line="360" w:lineRule="auto"/>
              <w:jc w:val="center"/>
              <w:rPr>
                <w:rFonts w:ascii="Palatino Linotype" w:hAnsi="Palatino Linotype" w:cs="Times New Roman"/>
              </w:rPr>
            </w:pPr>
          </w:p>
          <w:p w14:paraId="679696D7" w14:textId="77777777" w:rsidR="00AE1A5C" w:rsidRPr="00FC37C9" w:rsidRDefault="00AE1A5C" w:rsidP="00335949">
            <w:pPr>
              <w:spacing w:line="360" w:lineRule="auto"/>
              <w:jc w:val="center"/>
              <w:rPr>
                <w:rFonts w:ascii="Palatino Linotype" w:hAnsi="Palatino Linotype" w:cs="Times New Roman"/>
              </w:rPr>
            </w:pPr>
          </w:p>
          <w:p w14:paraId="17259AA9" w14:textId="77777777" w:rsidR="00AE1A5C" w:rsidRPr="00FC37C9" w:rsidRDefault="00AE1A5C" w:rsidP="00335949">
            <w:pPr>
              <w:spacing w:line="360" w:lineRule="auto"/>
              <w:jc w:val="center"/>
              <w:rPr>
                <w:rFonts w:ascii="Palatino Linotype" w:hAnsi="Palatino Linotype" w:cs="Times New Roman"/>
              </w:rPr>
            </w:pPr>
          </w:p>
          <w:p w14:paraId="18AB1618" w14:textId="77777777" w:rsidR="00AE1A5C" w:rsidRPr="00FC37C9" w:rsidRDefault="00AE1A5C" w:rsidP="00335949">
            <w:pPr>
              <w:spacing w:line="360" w:lineRule="auto"/>
              <w:jc w:val="center"/>
              <w:rPr>
                <w:rFonts w:ascii="Palatino Linotype" w:hAnsi="Palatino Linotype" w:cs="Times New Roman"/>
              </w:rPr>
            </w:pPr>
          </w:p>
          <w:p w14:paraId="767B623E" w14:textId="77777777" w:rsidR="00AE1A5C" w:rsidRPr="00FC37C9" w:rsidRDefault="00AE1A5C" w:rsidP="00335949">
            <w:pPr>
              <w:spacing w:line="360" w:lineRule="auto"/>
              <w:rPr>
                <w:rFonts w:ascii="Palatino Linotype" w:hAnsi="Palatino Linotype" w:cs="Times New Roman"/>
              </w:rPr>
            </w:pPr>
          </w:p>
        </w:tc>
      </w:tr>
      <w:tr w:rsidR="00AE1A5C" w:rsidRPr="00FC37C9" w14:paraId="680A251C" w14:textId="77777777" w:rsidTr="00335949">
        <w:trPr>
          <w:trHeight w:val="582"/>
        </w:trPr>
        <w:tc>
          <w:tcPr>
            <w:tcW w:w="9073" w:type="dxa"/>
            <w:gridSpan w:val="4"/>
            <w:shd w:val="clear" w:color="auto" w:fill="auto"/>
          </w:tcPr>
          <w:p w14:paraId="3F8A247E" w14:textId="6F3A623C" w:rsidR="00AE1A5C" w:rsidRPr="00FC37C9" w:rsidRDefault="00AE1A5C" w:rsidP="00335949">
            <w:pPr>
              <w:spacing w:line="360" w:lineRule="auto"/>
              <w:jc w:val="center"/>
              <w:rPr>
                <w:rFonts w:ascii="Palatino Linotype" w:hAnsi="Palatino Linotype" w:cs="Times New Roman"/>
                <w:b/>
                <w:bCs/>
                <w:lang w:val="es-ES_tradnl"/>
              </w:rPr>
            </w:pPr>
            <w:r w:rsidRPr="00FC37C9">
              <w:rPr>
                <w:rFonts w:ascii="Palatino Linotype" w:hAnsi="Palatino Linotype" w:cs="Times New Roman"/>
                <w:b/>
                <w:bCs/>
                <w:lang w:val="es-ES_tradnl"/>
              </w:rPr>
              <w:t xml:space="preserve">Solicitud </w:t>
            </w:r>
            <w:hyperlink r:id="rId47" w:history="1">
              <w:r w:rsidRPr="00FC37C9">
                <w:rPr>
                  <w:rFonts w:ascii="Palatino Linotype" w:hAnsi="Palatino Linotype" w:cs="Arial"/>
                  <w:b/>
                  <w:bCs/>
                  <w:color w:val="000000"/>
                  <w:sz w:val="24"/>
                  <w:szCs w:val="24"/>
                  <w:lang w:val="es-ES_tradnl" w:eastAsia="es-ES"/>
                </w:rPr>
                <w:t>00488/SIMOGUER/IP/2019</w:t>
              </w:r>
            </w:hyperlink>
            <w:hyperlink r:id="rId48" w:history="1"/>
            <w:r w:rsidRPr="00FC37C9">
              <w:rPr>
                <w:rFonts w:ascii="Palatino Linotype" w:hAnsi="Palatino Linotype" w:cs="Times New Roman"/>
                <w:b/>
                <w:bCs/>
                <w:lang w:val="es-ES_tradnl"/>
              </w:rPr>
              <w:t>:</w:t>
            </w:r>
          </w:p>
          <w:p w14:paraId="31A6D36F" w14:textId="77777777" w:rsidR="00AE1A5C" w:rsidRPr="00FC37C9" w:rsidRDefault="00AE1A5C" w:rsidP="00335949">
            <w:pPr>
              <w:spacing w:line="360" w:lineRule="auto"/>
              <w:jc w:val="center"/>
              <w:rPr>
                <w:rFonts w:ascii="Palatino Linotype" w:hAnsi="Palatino Linotype" w:cs="Times New Roman"/>
                <w:b/>
                <w:bCs/>
                <w:lang w:val="es-ES_tradnl"/>
              </w:rPr>
            </w:pPr>
          </w:p>
        </w:tc>
      </w:tr>
      <w:tr w:rsidR="00AE1A5C" w:rsidRPr="00FC37C9" w14:paraId="6093349E" w14:textId="77777777" w:rsidTr="00335949">
        <w:trPr>
          <w:trHeight w:val="582"/>
        </w:trPr>
        <w:tc>
          <w:tcPr>
            <w:tcW w:w="1135" w:type="dxa"/>
            <w:shd w:val="clear" w:color="auto" w:fill="DBDBDB"/>
          </w:tcPr>
          <w:p w14:paraId="683E9091" w14:textId="77777777" w:rsidR="00AE1A5C" w:rsidRPr="00FC37C9" w:rsidRDefault="00AE1A5C" w:rsidP="00335949">
            <w:pPr>
              <w:spacing w:line="360" w:lineRule="auto"/>
              <w:rPr>
                <w:rFonts w:ascii="Palatino Linotype" w:hAnsi="Palatino Linotype" w:cs="Times New Roman"/>
                <w:sz w:val="24"/>
                <w:szCs w:val="24"/>
              </w:rPr>
            </w:pPr>
          </w:p>
          <w:p w14:paraId="433CEC02" w14:textId="77777777" w:rsidR="00AE1A5C" w:rsidRPr="00FC37C9" w:rsidRDefault="00AE1A5C" w:rsidP="00335949">
            <w:pPr>
              <w:spacing w:line="360" w:lineRule="auto"/>
              <w:jc w:val="center"/>
              <w:rPr>
                <w:rFonts w:ascii="Palatino Linotype" w:hAnsi="Palatino Linotype" w:cs="Times New Roman"/>
                <w:sz w:val="24"/>
                <w:szCs w:val="24"/>
              </w:rPr>
            </w:pPr>
            <w:r w:rsidRPr="00FC37C9">
              <w:rPr>
                <w:rFonts w:ascii="Palatino Linotype" w:hAnsi="Palatino Linotype" w:cs="Times New Roman"/>
                <w:sz w:val="24"/>
                <w:szCs w:val="24"/>
              </w:rPr>
              <w:t>No:</w:t>
            </w:r>
          </w:p>
        </w:tc>
        <w:tc>
          <w:tcPr>
            <w:tcW w:w="2833" w:type="dxa"/>
            <w:shd w:val="clear" w:color="auto" w:fill="DBDBDB"/>
          </w:tcPr>
          <w:p w14:paraId="1336E0B2" w14:textId="77777777" w:rsidR="00AE1A5C" w:rsidRPr="00FC37C9" w:rsidRDefault="00AE1A5C" w:rsidP="00335949">
            <w:pPr>
              <w:spacing w:line="360" w:lineRule="auto"/>
              <w:jc w:val="center"/>
              <w:rPr>
                <w:rFonts w:ascii="Palatino Linotype" w:hAnsi="Palatino Linotype" w:cs="Times New Roman"/>
                <w:sz w:val="24"/>
                <w:szCs w:val="24"/>
              </w:rPr>
            </w:pPr>
          </w:p>
          <w:p w14:paraId="3B56C995" w14:textId="77777777" w:rsidR="00AE1A5C" w:rsidRPr="00FC37C9" w:rsidRDefault="00AE1A5C" w:rsidP="00335949">
            <w:pPr>
              <w:spacing w:line="360" w:lineRule="auto"/>
              <w:jc w:val="center"/>
              <w:rPr>
                <w:rFonts w:ascii="Palatino Linotype" w:hAnsi="Palatino Linotype" w:cs="Times New Roman"/>
                <w:sz w:val="24"/>
                <w:szCs w:val="24"/>
              </w:rPr>
            </w:pPr>
            <w:r w:rsidRPr="00FC37C9">
              <w:rPr>
                <w:rFonts w:ascii="Palatino Linotype" w:hAnsi="Palatino Linotype" w:cs="Times New Roman"/>
                <w:sz w:val="24"/>
                <w:szCs w:val="24"/>
              </w:rPr>
              <w:t>Información Requerida:</w:t>
            </w:r>
          </w:p>
        </w:tc>
        <w:tc>
          <w:tcPr>
            <w:tcW w:w="3545" w:type="dxa"/>
            <w:shd w:val="clear" w:color="auto" w:fill="DBDBDB"/>
          </w:tcPr>
          <w:p w14:paraId="0B802675" w14:textId="77777777" w:rsidR="00AE1A5C" w:rsidRPr="00FC37C9" w:rsidRDefault="00AE1A5C" w:rsidP="00335949">
            <w:pPr>
              <w:spacing w:line="360" w:lineRule="auto"/>
              <w:jc w:val="center"/>
              <w:rPr>
                <w:rFonts w:ascii="Palatino Linotype" w:hAnsi="Palatino Linotype" w:cs="Times New Roman"/>
                <w:sz w:val="24"/>
                <w:szCs w:val="24"/>
              </w:rPr>
            </w:pPr>
          </w:p>
          <w:p w14:paraId="4E501B5D" w14:textId="77777777" w:rsidR="00AE1A5C" w:rsidRPr="00FC37C9" w:rsidRDefault="00AE1A5C" w:rsidP="00335949">
            <w:pPr>
              <w:spacing w:line="360" w:lineRule="auto"/>
              <w:jc w:val="center"/>
              <w:rPr>
                <w:rFonts w:ascii="Palatino Linotype" w:hAnsi="Palatino Linotype" w:cs="Times New Roman"/>
                <w:sz w:val="24"/>
                <w:szCs w:val="24"/>
              </w:rPr>
            </w:pPr>
            <w:r w:rsidRPr="00FC37C9">
              <w:rPr>
                <w:rFonts w:ascii="Palatino Linotype" w:hAnsi="Palatino Linotype" w:cs="Times New Roman"/>
                <w:sz w:val="24"/>
                <w:szCs w:val="24"/>
              </w:rPr>
              <w:t>Información entregada:</w:t>
            </w:r>
          </w:p>
        </w:tc>
        <w:tc>
          <w:tcPr>
            <w:tcW w:w="1560" w:type="dxa"/>
            <w:shd w:val="clear" w:color="auto" w:fill="DBDBDB"/>
          </w:tcPr>
          <w:p w14:paraId="723695D9" w14:textId="77777777" w:rsidR="00AE1A5C" w:rsidRPr="00FC37C9" w:rsidRDefault="00AE1A5C" w:rsidP="00335949">
            <w:pPr>
              <w:spacing w:line="360" w:lineRule="auto"/>
              <w:jc w:val="center"/>
              <w:rPr>
                <w:rFonts w:ascii="Palatino Linotype" w:hAnsi="Palatino Linotype" w:cs="Times New Roman"/>
                <w:sz w:val="24"/>
                <w:szCs w:val="24"/>
              </w:rPr>
            </w:pPr>
          </w:p>
          <w:p w14:paraId="331FA895" w14:textId="77777777" w:rsidR="00AE1A5C" w:rsidRPr="00FC37C9" w:rsidRDefault="00AE1A5C" w:rsidP="00335949">
            <w:pPr>
              <w:spacing w:line="360" w:lineRule="auto"/>
              <w:jc w:val="center"/>
              <w:rPr>
                <w:rFonts w:ascii="Palatino Linotype" w:hAnsi="Palatino Linotype" w:cs="Times New Roman"/>
                <w:sz w:val="24"/>
                <w:szCs w:val="24"/>
              </w:rPr>
            </w:pPr>
            <w:r w:rsidRPr="00FC37C9">
              <w:rPr>
                <w:rFonts w:ascii="Palatino Linotype" w:hAnsi="Palatino Linotype" w:cs="Times New Roman"/>
                <w:sz w:val="24"/>
                <w:szCs w:val="24"/>
              </w:rPr>
              <w:t>¿Satisface la solicitud?</w:t>
            </w:r>
          </w:p>
        </w:tc>
      </w:tr>
      <w:tr w:rsidR="00AE1A5C" w:rsidRPr="00FC37C9" w14:paraId="3B1C178D" w14:textId="77777777" w:rsidTr="00335949">
        <w:trPr>
          <w:trHeight w:val="582"/>
        </w:trPr>
        <w:tc>
          <w:tcPr>
            <w:tcW w:w="1135" w:type="dxa"/>
            <w:shd w:val="clear" w:color="auto" w:fill="auto"/>
          </w:tcPr>
          <w:p w14:paraId="0A567F19" w14:textId="77777777" w:rsidR="00AE1A5C" w:rsidRPr="00FC37C9" w:rsidRDefault="00AE1A5C" w:rsidP="00335949">
            <w:pPr>
              <w:spacing w:line="360" w:lineRule="auto"/>
              <w:rPr>
                <w:rFonts w:ascii="Palatino Linotype" w:hAnsi="Palatino Linotype" w:cs="Times New Roman"/>
                <w:b/>
              </w:rPr>
            </w:pPr>
            <w:r w:rsidRPr="00FC37C9">
              <w:rPr>
                <w:rFonts w:ascii="Palatino Linotype" w:hAnsi="Palatino Linotype" w:cs="Times New Roman"/>
                <w:b/>
              </w:rPr>
              <w:t>5</w:t>
            </w:r>
          </w:p>
        </w:tc>
        <w:tc>
          <w:tcPr>
            <w:tcW w:w="2833" w:type="dxa"/>
            <w:shd w:val="clear" w:color="auto" w:fill="auto"/>
          </w:tcPr>
          <w:p w14:paraId="1BB926F0" w14:textId="77777777" w:rsidR="00AE1A5C" w:rsidRPr="00FC37C9" w:rsidRDefault="00AE1A5C" w:rsidP="00AE1A5C">
            <w:pPr>
              <w:ind w:right="32"/>
              <w:jc w:val="both"/>
              <w:rPr>
                <w:rFonts w:ascii="Palatino Linotype" w:hAnsi="Palatino Linotype" w:cs="Arial"/>
                <w:color w:val="000000"/>
              </w:rPr>
            </w:pPr>
            <w:r w:rsidRPr="00FC37C9">
              <w:rPr>
                <w:rFonts w:ascii="Palatino Linotype" w:hAnsi="Palatino Linotype" w:cs="Arial"/>
                <w:i/>
                <w:color w:val="000000"/>
              </w:rPr>
              <w:t xml:space="preserve"> “Solicito los recibos por pago de honorarios que se realizaron el mes de octubre de este año.” (Sic)</w:t>
            </w:r>
          </w:p>
          <w:p w14:paraId="1B4165CC" w14:textId="41CACA21" w:rsidR="00AE1A5C" w:rsidRPr="00FC37C9" w:rsidRDefault="00AE1A5C" w:rsidP="00AE1A5C">
            <w:pPr>
              <w:tabs>
                <w:tab w:val="left" w:pos="1451"/>
              </w:tabs>
              <w:ind w:right="32"/>
              <w:jc w:val="both"/>
              <w:rPr>
                <w:rFonts w:ascii="Palatino Linotype" w:eastAsia="Times New Roman" w:hAnsi="Palatino Linotype" w:cs="Times New Roman"/>
                <w:bCs/>
                <w:i/>
                <w:color w:val="000000"/>
              </w:rPr>
            </w:pPr>
          </w:p>
        </w:tc>
        <w:tc>
          <w:tcPr>
            <w:tcW w:w="3545" w:type="dxa"/>
            <w:shd w:val="clear" w:color="auto" w:fill="auto"/>
          </w:tcPr>
          <w:p w14:paraId="36EB0187" w14:textId="56107E03" w:rsidR="00AE1A5C" w:rsidRPr="00FC37C9" w:rsidRDefault="00AE1A5C" w:rsidP="00AE1A5C">
            <w:pPr>
              <w:spacing w:line="360" w:lineRule="auto"/>
              <w:jc w:val="both"/>
              <w:rPr>
                <w:rFonts w:ascii="Palatino Linotype" w:hAnsi="Palatino Linotype" w:cs="Times New Roman"/>
                <w:i/>
                <w:lang w:val="es-ES"/>
              </w:rPr>
            </w:pPr>
            <w:r w:rsidRPr="00FC37C9">
              <w:rPr>
                <w:rFonts w:ascii="Palatino Linotype" w:hAnsi="Palatino Linotype" w:cs="Times New Roman"/>
                <w:i/>
                <w:lang w:val="es-ES"/>
              </w:rPr>
              <w:t>“de igual forma en el mes de octubre de 2019 no se pagaron recibos de honorarios” (Sic)</w:t>
            </w:r>
          </w:p>
        </w:tc>
        <w:tc>
          <w:tcPr>
            <w:tcW w:w="1560" w:type="dxa"/>
            <w:shd w:val="clear" w:color="auto" w:fill="auto"/>
          </w:tcPr>
          <w:p w14:paraId="70A65748" w14:textId="77777777" w:rsidR="00AE1A5C" w:rsidRPr="00FC37C9" w:rsidRDefault="00AE1A5C" w:rsidP="00335949">
            <w:pPr>
              <w:spacing w:line="360" w:lineRule="auto"/>
              <w:jc w:val="center"/>
              <w:rPr>
                <w:rFonts w:ascii="Palatino Linotype" w:hAnsi="Palatino Linotype" w:cs="Times New Roman"/>
              </w:rPr>
            </w:pPr>
          </w:p>
          <w:p w14:paraId="386F4AAF" w14:textId="77777777" w:rsidR="00AE1A5C" w:rsidRPr="00FC37C9" w:rsidRDefault="00AE1A5C" w:rsidP="00335949">
            <w:pPr>
              <w:spacing w:line="360" w:lineRule="auto"/>
              <w:jc w:val="center"/>
              <w:rPr>
                <w:rFonts w:ascii="Palatino Linotype" w:hAnsi="Palatino Linotype" w:cs="Times New Roman"/>
              </w:rPr>
            </w:pPr>
          </w:p>
          <w:p w14:paraId="2090FA36" w14:textId="77777777" w:rsidR="00AE1A5C" w:rsidRPr="00FC37C9" w:rsidRDefault="00AE1A5C" w:rsidP="00335949">
            <w:pPr>
              <w:spacing w:line="360" w:lineRule="auto"/>
              <w:jc w:val="center"/>
              <w:rPr>
                <w:rFonts w:ascii="Palatino Linotype" w:hAnsi="Palatino Linotype" w:cs="Times New Roman"/>
              </w:rPr>
            </w:pPr>
          </w:p>
          <w:p w14:paraId="74DBACE6" w14:textId="77777777" w:rsidR="00AE1A5C" w:rsidRPr="00FC37C9" w:rsidRDefault="00AE1A5C" w:rsidP="00335949">
            <w:pPr>
              <w:spacing w:line="360" w:lineRule="auto"/>
              <w:jc w:val="center"/>
              <w:rPr>
                <w:rFonts w:ascii="Palatino Linotype" w:hAnsi="Palatino Linotype" w:cs="Times New Roman"/>
              </w:rPr>
            </w:pPr>
            <w:r w:rsidRPr="00FC37C9">
              <w:rPr>
                <w:rFonts w:ascii="Palatino Linotype" w:hAnsi="Palatino Linotype" w:cs="Times New Roman"/>
              </w:rPr>
              <w:t xml:space="preserve">NO </w:t>
            </w:r>
          </w:p>
          <w:p w14:paraId="2A84F81B" w14:textId="77777777" w:rsidR="00AE1A5C" w:rsidRPr="00FC37C9" w:rsidRDefault="00AE1A5C" w:rsidP="00335949">
            <w:pPr>
              <w:spacing w:line="360" w:lineRule="auto"/>
              <w:jc w:val="center"/>
              <w:rPr>
                <w:rFonts w:ascii="Palatino Linotype" w:hAnsi="Palatino Linotype" w:cs="Times New Roman"/>
              </w:rPr>
            </w:pPr>
          </w:p>
          <w:p w14:paraId="4A2EE3B9" w14:textId="77777777" w:rsidR="00AE1A5C" w:rsidRPr="00FC37C9" w:rsidRDefault="00AE1A5C" w:rsidP="00335949">
            <w:pPr>
              <w:spacing w:line="360" w:lineRule="auto"/>
              <w:jc w:val="center"/>
              <w:rPr>
                <w:rFonts w:ascii="Palatino Linotype" w:hAnsi="Palatino Linotype" w:cs="Times New Roman"/>
              </w:rPr>
            </w:pPr>
          </w:p>
          <w:p w14:paraId="03E307BA" w14:textId="77777777" w:rsidR="00AE1A5C" w:rsidRPr="00FC37C9" w:rsidRDefault="00AE1A5C" w:rsidP="00335949">
            <w:pPr>
              <w:spacing w:line="360" w:lineRule="auto"/>
              <w:jc w:val="center"/>
              <w:rPr>
                <w:rFonts w:ascii="Palatino Linotype" w:hAnsi="Palatino Linotype" w:cs="Times New Roman"/>
              </w:rPr>
            </w:pPr>
          </w:p>
          <w:p w14:paraId="37AC240B" w14:textId="77777777" w:rsidR="00AE1A5C" w:rsidRPr="00FC37C9" w:rsidRDefault="00AE1A5C" w:rsidP="00335949">
            <w:pPr>
              <w:spacing w:line="360" w:lineRule="auto"/>
              <w:jc w:val="center"/>
              <w:rPr>
                <w:rFonts w:ascii="Palatino Linotype" w:hAnsi="Palatino Linotype" w:cs="Times New Roman"/>
              </w:rPr>
            </w:pPr>
          </w:p>
          <w:p w14:paraId="61EF79AF" w14:textId="77777777" w:rsidR="00AE1A5C" w:rsidRPr="00FC37C9" w:rsidRDefault="00AE1A5C" w:rsidP="00335949">
            <w:pPr>
              <w:spacing w:line="360" w:lineRule="auto"/>
              <w:rPr>
                <w:rFonts w:ascii="Palatino Linotype" w:hAnsi="Palatino Linotype" w:cs="Times New Roman"/>
              </w:rPr>
            </w:pPr>
          </w:p>
        </w:tc>
      </w:tr>
      <w:tr w:rsidR="00AE1A5C" w:rsidRPr="00FC37C9" w14:paraId="0F268D77" w14:textId="77777777" w:rsidTr="00335949">
        <w:trPr>
          <w:trHeight w:val="582"/>
        </w:trPr>
        <w:tc>
          <w:tcPr>
            <w:tcW w:w="9073" w:type="dxa"/>
            <w:gridSpan w:val="4"/>
            <w:shd w:val="clear" w:color="auto" w:fill="auto"/>
          </w:tcPr>
          <w:p w14:paraId="105DE684" w14:textId="22EF1C0F" w:rsidR="00AE1A5C" w:rsidRPr="00FC37C9" w:rsidRDefault="00AE1A5C" w:rsidP="00335949">
            <w:pPr>
              <w:spacing w:line="360" w:lineRule="auto"/>
              <w:jc w:val="center"/>
              <w:rPr>
                <w:rFonts w:ascii="Palatino Linotype" w:hAnsi="Palatino Linotype" w:cs="Times New Roman"/>
                <w:b/>
                <w:bCs/>
                <w:lang w:val="es-ES_tradnl"/>
              </w:rPr>
            </w:pPr>
            <w:r w:rsidRPr="00FC37C9">
              <w:rPr>
                <w:rFonts w:ascii="Palatino Linotype" w:hAnsi="Palatino Linotype" w:cs="Times New Roman"/>
                <w:b/>
                <w:bCs/>
                <w:lang w:val="es-ES_tradnl"/>
              </w:rPr>
              <w:lastRenderedPageBreak/>
              <w:t xml:space="preserve">Solicitud </w:t>
            </w:r>
            <w:hyperlink r:id="rId49" w:history="1">
              <w:r w:rsidRPr="00FC37C9">
                <w:rPr>
                  <w:rFonts w:ascii="Palatino Linotype" w:hAnsi="Palatino Linotype" w:cs="Arial"/>
                  <w:b/>
                  <w:bCs/>
                  <w:color w:val="000000"/>
                  <w:sz w:val="24"/>
                  <w:szCs w:val="24"/>
                  <w:lang w:val="es-ES_tradnl" w:eastAsia="es-ES"/>
                </w:rPr>
                <w:t>00496/SIMOGUER/IP/2019</w:t>
              </w:r>
            </w:hyperlink>
            <w:r w:rsidRPr="00FC37C9">
              <w:rPr>
                <w:rFonts w:ascii="Palatino Linotype" w:hAnsi="Palatino Linotype" w:cs="Times New Roman"/>
                <w:b/>
                <w:bCs/>
                <w:lang w:val="es-ES_tradnl"/>
              </w:rPr>
              <w:t xml:space="preserve"> </w:t>
            </w:r>
            <w:hyperlink r:id="rId50" w:history="1"/>
            <w:r w:rsidRPr="00FC37C9">
              <w:rPr>
                <w:rFonts w:ascii="Palatino Linotype" w:hAnsi="Palatino Linotype" w:cs="Times New Roman"/>
                <w:b/>
                <w:bCs/>
                <w:lang w:val="es-ES_tradnl"/>
              </w:rPr>
              <w:t>:</w:t>
            </w:r>
          </w:p>
          <w:p w14:paraId="7D610C6C" w14:textId="77777777" w:rsidR="00AE1A5C" w:rsidRPr="00FC37C9" w:rsidRDefault="00AE1A5C" w:rsidP="00335949">
            <w:pPr>
              <w:spacing w:line="360" w:lineRule="auto"/>
              <w:jc w:val="center"/>
              <w:rPr>
                <w:rFonts w:ascii="Palatino Linotype" w:hAnsi="Palatino Linotype" w:cs="Times New Roman"/>
                <w:b/>
                <w:bCs/>
                <w:lang w:val="es-ES_tradnl"/>
              </w:rPr>
            </w:pPr>
          </w:p>
        </w:tc>
      </w:tr>
      <w:tr w:rsidR="00AE1A5C" w:rsidRPr="00FC37C9" w14:paraId="717346CB" w14:textId="77777777" w:rsidTr="00335949">
        <w:trPr>
          <w:trHeight w:val="582"/>
        </w:trPr>
        <w:tc>
          <w:tcPr>
            <w:tcW w:w="1135" w:type="dxa"/>
            <w:shd w:val="clear" w:color="auto" w:fill="DBDBDB"/>
          </w:tcPr>
          <w:p w14:paraId="550DB604" w14:textId="77777777" w:rsidR="00AE1A5C" w:rsidRPr="00FC37C9" w:rsidRDefault="00AE1A5C" w:rsidP="00335949">
            <w:pPr>
              <w:spacing w:line="360" w:lineRule="auto"/>
              <w:rPr>
                <w:rFonts w:ascii="Palatino Linotype" w:hAnsi="Palatino Linotype" w:cs="Times New Roman"/>
                <w:sz w:val="24"/>
                <w:szCs w:val="24"/>
              </w:rPr>
            </w:pPr>
          </w:p>
          <w:p w14:paraId="0A0CA29B" w14:textId="77777777" w:rsidR="00AE1A5C" w:rsidRPr="00FC37C9" w:rsidRDefault="00AE1A5C" w:rsidP="00335949">
            <w:pPr>
              <w:spacing w:line="360" w:lineRule="auto"/>
              <w:jc w:val="center"/>
              <w:rPr>
                <w:rFonts w:ascii="Palatino Linotype" w:hAnsi="Palatino Linotype" w:cs="Times New Roman"/>
                <w:sz w:val="24"/>
                <w:szCs w:val="24"/>
              </w:rPr>
            </w:pPr>
            <w:r w:rsidRPr="00FC37C9">
              <w:rPr>
                <w:rFonts w:ascii="Palatino Linotype" w:hAnsi="Palatino Linotype" w:cs="Times New Roman"/>
                <w:sz w:val="24"/>
                <w:szCs w:val="24"/>
              </w:rPr>
              <w:t>No:</w:t>
            </w:r>
          </w:p>
        </w:tc>
        <w:tc>
          <w:tcPr>
            <w:tcW w:w="2833" w:type="dxa"/>
            <w:shd w:val="clear" w:color="auto" w:fill="DBDBDB"/>
          </w:tcPr>
          <w:p w14:paraId="21C6BE0C" w14:textId="77777777" w:rsidR="00AE1A5C" w:rsidRPr="00FC37C9" w:rsidRDefault="00AE1A5C" w:rsidP="00335949">
            <w:pPr>
              <w:spacing w:line="360" w:lineRule="auto"/>
              <w:jc w:val="center"/>
              <w:rPr>
                <w:rFonts w:ascii="Palatino Linotype" w:hAnsi="Palatino Linotype" w:cs="Times New Roman"/>
                <w:sz w:val="24"/>
                <w:szCs w:val="24"/>
              </w:rPr>
            </w:pPr>
          </w:p>
          <w:p w14:paraId="60758C81" w14:textId="77777777" w:rsidR="00AE1A5C" w:rsidRPr="00FC37C9" w:rsidRDefault="00AE1A5C" w:rsidP="00335949">
            <w:pPr>
              <w:spacing w:line="360" w:lineRule="auto"/>
              <w:jc w:val="center"/>
              <w:rPr>
                <w:rFonts w:ascii="Palatino Linotype" w:hAnsi="Palatino Linotype" w:cs="Times New Roman"/>
                <w:sz w:val="24"/>
                <w:szCs w:val="24"/>
              </w:rPr>
            </w:pPr>
            <w:r w:rsidRPr="00FC37C9">
              <w:rPr>
                <w:rFonts w:ascii="Palatino Linotype" w:hAnsi="Palatino Linotype" w:cs="Times New Roman"/>
                <w:sz w:val="24"/>
                <w:szCs w:val="24"/>
              </w:rPr>
              <w:t>Información Requerida:</w:t>
            </w:r>
          </w:p>
        </w:tc>
        <w:tc>
          <w:tcPr>
            <w:tcW w:w="3545" w:type="dxa"/>
            <w:shd w:val="clear" w:color="auto" w:fill="DBDBDB"/>
          </w:tcPr>
          <w:p w14:paraId="189C08E8" w14:textId="77777777" w:rsidR="00AE1A5C" w:rsidRPr="00FC37C9" w:rsidRDefault="00AE1A5C" w:rsidP="00335949">
            <w:pPr>
              <w:spacing w:line="360" w:lineRule="auto"/>
              <w:jc w:val="center"/>
              <w:rPr>
                <w:rFonts w:ascii="Palatino Linotype" w:hAnsi="Palatino Linotype" w:cs="Times New Roman"/>
                <w:sz w:val="24"/>
                <w:szCs w:val="24"/>
              </w:rPr>
            </w:pPr>
          </w:p>
          <w:p w14:paraId="350E702B" w14:textId="77777777" w:rsidR="00AE1A5C" w:rsidRPr="00FC37C9" w:rsidRDefault="00AE1A5C" w:rsidP="00335949">
            <w:pPr>
              <w:spacing w:line="360" w:lineRule="auto"/>
              <w:jc w:val="center"/>
              <w:rPr>
                <w:rFonts w:ascii="Palatino Linotype" w:hAnsi="Palatino Linotype" w:cs="Times New Roman"/>
                <w:sz w:val="24"/>
                <w:szCs w:val="24"/>
              </w:rPr>
            </w:pPr>
            <w:r w:rsidRPr="00FC37C9">
              <w:rPr>
                <w:rFonts w:ascii="Palatino Linotype" w:hAnsi="Palatino Linotype" w:cs="Times New Roman"/>
                <w:sz w:val="24"/>
                <w:szCs w:val="24"/>
              </w:rPr>
              <w:t>Información entregada:</w:t>
            </w:r>
          </w:p>
        </w:tc>
        <w:tc>
          <w:tcPr>
            <w:tcW w:w="1560" w:type="dxa"/>
            <w:shd w:val="clear" w:color="auto" w:fill="DBDBDB"/>
          </w:tcPr>
          <w:p w14:paraId="05F1EAD4" w14:textId="77777777" w:rsidR="00AE1A5C" w:rsidRPr="00FC37C9" w:rsidRDefault="00AE1A5C" w:rsidP="00335949">
            <w:pPr>
              <w:spacing w:line="360" w:lineRule="auto"/>
              <w:jc w:val="center"/>
              <w:rPr>
                <w:rFonts w:ascii="Palatino Linotype" w:hAnsi="Palatino Linotype" w:cs="Times New Roman"/>
                <w:sz w:val="24"/>
                <w:szCs w:val="24"/>
              </w:rPr>
            </w:pPr>
          </w:p>
          <w:p w14:paraId="2CCA8C40" w14:textId="77777777" w:rsidR="00AE1A5C" w:rsidRPr="00FC37C9" w:rsidRDefault="00AE1A5C" w:rsidP="00335949">
            <w:pPr>
              <w:spacing w:line="360" w:lineRule="auto"/>
              <w:jc w:val="center"/>
              <w:rPr>
                <w:rFonts w:ascii="Palatino Linotype" w:hAnsi="Palatino Linotype" w:cs="Times New Roman"/>
                <w:sz w:val="24"/>
                <w:szCs w:val="24"/>
              </w:rPr>
            </w:pPr>
            <w:r w:rsidRPr="00FC37C9">
              <w:rPr>
                <w:rFonts w:ascii="Palatino Linotype" w:hAnsi="Palatino Linotype" w:cs="Times New Roman"/>
                <w:sz w:val="24"/>
                <w:szCs w:val="24"/>
              </w:rPr>
              <w:t>¿Satisface la solicitud?</w:t>
            </w:r>
          </w:p>
        </w:tc>
      </w:tr>
      <w:tr w:rsidR="00AE1A5C" w:rsidRPr="00FC37C9" w14:paraId="7DFBB284" w14:textId="77777777" w:rsidTr="00335949">
        <w:trPr>
          <w:trHeight w:val="582"/>
        </w:trPr>
        <w:tc>
          <w:tcPr>
            <w:tcW w:w="1135" w:type="dxa"/>
            <w:shd w:val="clear" w:color="auto" w:fill="auto"/>
          </w:tcPr>
          <w:p w14:paraId="6E6FC7E3" w14:textId="77777777" w:rsidR="00AE1A5C" w:rsidRPr="00FC37C9" w:rsidRDefault="00AE1A5C" w:rsidP="00335949">
            <w:pPr>
              <w:spacing w:line="360" w:lineRule="auto"/>
              <w:rPr>
                <w:rFonts w:ascii="Palatino Linotype" w:hAnsi="Palatino Linotype" w:cs="Times New Roman"/>
                <w:b/>
              </w:rPr>
            </w:pPr>
            <w:r w:rsidRPr="00FC37C9">
              <w:rPr>
                <w:rFonts w:ascii="Palatino Linotype" w:hAnsi="Palatino Linotype" w:cs="Times New Roman"/>
                <w:b/>
              </w:rPr>
              <w:t>5</w:t>
            </w:r>
          </w:p>
        </w:tc>
        <w:tc>
          <w:tcPr>
            <w:tcW w:w="2833" w:type="dxa"/>
            <w:shd w:val="clear" w:color="auto" w:fill="auto"/>
          </w:tcPr>
          <w:p w14:paraId="29A67975" w14:textId="4AE85704" w:rsidR="00AE1A5C" w:rsidRPr="00FC37C9" w:rsidRDefault="00AE1A5C" w:rsidP="00AE1A5C">
            <w:pPr>
              <w:ind w:right="32"/>
              <w:jc w:val="both"/>
              <w:rPr>
                <w:rFonts w:ascii="Palatino Linotype" w:hAnsi="Palatino Linotype" w:cs="Arial"/>
                <w:color w:val="000000"/>
              </w:rPr>
            </w:pPr>
          </w:p>
          <w:p w14:paraId="2A9823D6" w14:textId="4E5F21EC" w:rsidR="00AE1A5C" w:rsidRPr="00FC37C9" w:rsidRDefault="00AE1A5C" w:rsidP="00AE1A5C">
            <w:pPr>
              <w:ind w:right="32"/>
              <w:jc w:val="both"/>
              <w:rPr>
                <w:rFonts w:ascii="Palatino Linotype" w:eastAsia="Times New Roman" w:hAnsi="Palatino Linotype" w:cs="Times New Roman"/>
                <w:bCs/>
                <w:i/>
                <w:color w:val="000000"/>
              </w:rPr>
            </w:pPr>
            <w:r w:rsidRPr="00FC37C9">
              <w:rPr>
                <w:rFonts w:ascii="Palatino Linotype" w:hAnsi="Palatino Linotype" w:cs="Arial"/>
                <w:i/>
                <w:color w:val="000000"/>
                <w:sz w:val="24"/>
                <w:szCs w:val="24"/>
                <w:lang w:val="es-ES" w:eastAsia="es-ES"/>
              </w:rPr>
              <w:t>“Solicito los recibos por la prestación de servicios profesionales que de pagaran en el mes de junio de este año.” (Sic);</w:t>
            </w:r>
          </w:p>
        </w:tc>
        <w:tc>
          <w:tcPr>
            <w:tcW w:w="3545" w:type="dxa"/>
            <w:shd w:val="clear" w:color="auto" w:fill="auto"/>
          </w:tcPr>
          <w:p w14:paraId="4D1E3030" w14:textId="77777777" w:rsidR="00AE1A5C" w:rsidRPr="00FC37C9" w:rsidRDefault="00AE1A5C" w:rsidP="00335949">
            <w:pPr>
              <w:spacing w:line="360" w:lineRule="auto"/>
              <w:jc w:val="both"/>
              <w:rPr>
                <w:rFonts w:ascii="Palatino Linotype" w:hAnsi="Palatino Linotype" w:cs="Times New Roman"/>
                <w:i/>
                <w:lang w:val="es-ES"/>
              </w:rPr>
            </w:pPr>
          </w:p>
          <w:p w14:paraId="29A38822" w14:textId="437CF0CE" w:rsidR="00AE1A5C" w:rsidRPr="00FC37C9" w:rsidRDefault="00AE1A5C" w:rsidP="00335949">
            <w:pPr>
              <w:spacing w:line="360" w:lineRule="auto"/>
              <w:jc w:val="both"/>
              <w:rPr>
                <w:rFonts w:ascii="Palatino Linotype" w:hAnsi="Palatino Linotype" w:cs="Times New Roman"/>
                <w:i/>
                <w:lang w:val="es-ES"/>
              </w:rPr>
            </w:pPr>
            <w:r w:rsidRPr="00FC37C9">
              <w:rPr>
                <w:rFonts w:ascii="Palatino Linotype" w:hAnsi="Palatino Linotype" w:cs="Times New Roman"/>
                <w:i/>
                <w:lang w:val="es-ES"/>
              </w:rPr>
              <w:t>“envió no hubo prestación de servicios profesionales que de pagaran en el mes de junio de este año.” (Sic)</w:t>
            </w:r>
          </w:p>
        </w:tc>
        <w:tc>
          <w:tcPr>
            <w:tcW w:w="1560" w:type="dxa"/>
            <w:shd w:val="clear" w:color="auto" w:fill="auto"/>
          </w:tcPr>
          <w:p w14:paraId="01AA4D75" w14:textId="77777777" w:rsidR="00AE1A5C" w:rsidRPr="00FC37C9" w:rsidRDefault="00AE1A5C" w:rsidP="00335949">
            <w:pPr>
              <w:spacing w:line="360" w:lineRule="auto"/>
              <w:jc w:val="center"/>
              <w:rPr>
                <w:rFonts w:ascii="Palatino Linotype" w:hAnsi="Palatino Linotype" w:cs="Times New Roman"/>
              </w:rPr>
            </w:pPr>
          </w:p>
          <w:p w14:paraId="7D6A3174" w14:textId="77777777" w:rsidR="00AE1A5C" w:rsidRPr="00FC37C9" w:rsidRDefault="00AE1A5C" w:rsidP="00335949">
            <w:pPr>
              <w:spacing w:line="360" w:lineRule="auto"/>
              <w:jc w:val="center"/>
              <w:rPr>
                <w:rFonts w:ascii="Palatino Linotype" w:hAnsi="Palatino Linotype" w:cs="Times New Roman"/>
              </w:rPr>
            </w:pPr>
          </w:p>
          <w:p w14:paraId="6DF838EF" w14:textId="77777777" w:rsidR="00AE1A5C" w:rsidRPr="00FC37C9" w:rsidRDefault="00AE1A5C" w:rsidP="00335949">
            <w:pPr>
              <w:spacing w:line="360" w:lineRule="auto"/>
              <w:jc w:val="center"/>
              <w:rPr>
                <w:rFonts w:ascii="Palatino Linotype" w:hAnsi="Palatino Linotype" w:cs="Times New Roman"/>
              </w:rPr>
            </w:pPr>
          </w:p>
          <w:p w14:paraId="66AD0FB3" w14:textId="28C0945B" w:rsidR="00AE1A5C" w:rsidRPr="00FC37C9" w:rsidRDefault="00AE1A5C" w:rsidP="00335949">
            <w:pPr>
              <w:spacing w:line="360" w:lineRule="auto"/>
              <w:jc w:val="center"/>
              <w:rPr>
                <w:rFonts w:ascii="Palatino Linotype" w:hAnsi="Palatino Linotype" w:cs="Times New Roman"/>
              </w:rPr>
            </w:pPr>
            <w:r w:rsidRPr="00FC37C9">
              <w:rPr>
                <w:rFonts w:ascii="Palatino Linotype" w:hAnsi="Palatino Linotype" w:cs="Times New Roman"/>
              </w:rPr>
              <w:t xml:space="preserve">Sí </w:t>
            </w:r>
          </w:p>
          <w:p w14:paraId="18402F01" w14:textId="77777777" w:rsidR="00AE1A5C" w:rsidRPr="00FC37C9" w:rsidRDefault="00AE1A5C" w:rsidP="00335949">
            <w:pPr>
              <w:spacing w:line="360" w:lineRule="auto"/>
              <w:jc w:val="center"/>
              <w:rPr>
                <w:rFonts w:ascii="Palatino Linotype" w:hAnsi="Palatino Linotype" w:cs="Times New Roman"/>
              </w:rPr>
            </w:pPr>
          </w:p>
          <w:p w14:paraId="7157FF32" w14:textId="77777777" w:rsidR="00AE1A5C" w:rsidRPr="00FC37C9" w:rsidRDefault="00AE1A5C" w:rsidP="00335949">
            <w:pPr>
              <w:spacing w:line="360" w:lineRule="auto"/>
              <w:jc w:val="center"/>
              <w:rPr>
                <w:rFonts w:ascii="Palatino Linotype" w:hAnsi="Palatino Linotype" w:cs="Times New Roman"/>
              </w:rPr>
            </w:pPr>
          </w:p>
          <w:p w14:paraId="57E60617" w14:textId="77777777" w:rsidR="00AE1A5C" w:rsidRPr="00FC37C9" w:rsidRDefault="00AE1A5C" w:rsidP="00335949">
            <w:pPr>
              <w:spacing w:line="360" w:lineRule="auto"/>
              <w:jc w:val="center"/>
              <w:rPr>
                <w:rFonts w:ascii="Palatino Linotype" w:hAnsi="Palatino Linotype" w:cs="Times New Roman"/>
              </w:rPr>
            </w:pPr>
          </w:p>
          <w:p w14:paraId="2E8493F9" w14:textId="77777777" w:rsidR="00AE1A5C" w:rsidRPr="00FC37C9" w:rsidRDefault="00AE1A5C" w:rsidP="00335949">
            <w:pPr>
              <w:spacing w:line="360" w:lineRule="auto"/>
              <w:jc w:val="center"/>
              <w:rPr>
                <w:rFonts w:ascii="Palatino Linotype" w:hAnsi="Palatino Linotype" w:cs="Times New Roman"/>
              </w:rPr>
            </w:pPr>
          </w:p>
          <w:p w14:paraId="2F2D7559" w14:textId="77777777" w:rsidR="00AE1A5C" w:rsidRPr="00FC37C9" w:rsidRDefault="00AE1A5C" w:rsidP="00335949">
            <w:pPr>
              <w:spacing w:line="360" w:lineRule="auto"/>
              <w:rPr>
                <w:rFonts w:ascii="Palatino Linotype" w:hAnsi="Palatino Linotype" w:cs="Times New Roman"/>
              </w:rPr>
            </w:pPr>
          </w:p>
        </w:tc>
      </w:tr>
      <w:tr w:rsidR="00AE1A5C" w:rsidRPr="00FC37C9" w14:paraId="42AD6A13" w14:textId="77777777" w:rsidTr="00335949">
        <w:trPr>
          <w:trHeight w:val="582"/>
        </w:trPr>
        <w:tc>
          <w:tcPr>
            <w:tcW w:w="9073" w:type="dxa"/>
            <w:gridSpan w:val="4"/>
            <w:shd w:val="clear" w:color="auto" w:fill="auto"/>
          </w:tcPr>
          <w:p w14:paraId="26520F89" w14:textId="77777777" w:rsidR="00AE1A5C" w:rsidRPr="00FC37C9" w:rsidRDefault="00AE1A5C" w:rsidP="00335949">
            <w:pPr>
              <w:spacing w:line="360" w:lineRule="auto"/>
              <w:jc w:val="center"/>
              <w:rPr>
                <w:rFonts w:ascii="Palatino Linotype" w:hAnsi="Palatino Linotype" w:cs="Times New Roman"/>
                <w:b/>
                <w:bCs/>
                <w:lang w:val="es-ES_tradnl"/>
              </w:rPr>
            </w:pPr>
            <w:r w:rsidRPr="00FC37C9">
              <w:rPr>
                <w:rFonts w:ascii="Palatino Linotype" w:hAnsi="Palatino Linotype" w:cs="Times New Roman"/>
                <w:b/>
                <w:bCs/>
                <w:lang w:val="es-ES_tradnl"/>
              </w:rPr>
              <w:t xml:space="preserve">Solicitud </w:t>
            </w:r>
            <w:hyperlink r:id="rId51" w:history="1">
              <w:r w:rsidRPr="00FC37C9">
                <w:rPr>
                  <w:rFonts w:ascii="Palatino Linotype" w:hAnsi="Palatino Linotype" w:cs="Arial"/>
                  <w:b/>
                  <w:bCs/>
                  <w:color w:val="000000"/>
                  <w:sz w:val="24"/>
                  <w:szCs w:val="24"/>
                  <w:lang w:val="es-ES_tradnl" w:eastAsia="es-ES"/>
                </w:rPr>
                <w:t>00496/SIMOGUER/IP/2019</w:t>
              </w:r>
            </w:hyperlink>
            <w:r w:rsidRPr="00FC37C9">
              <w:rPr>
                <w:rFonts w:ascii="Palatino Linotype" w:hAnsi="Palatino Linotype" w:cs="Times New Roman"/>
                <w:b/>
                <w:bCs/>
                <w:lang w:val="es-ES_tradnl"/>
              </w:rPr>
              <w:t xml:space="preserve"> </w:t>
            </w:r>
            <w:hyperlink r:id="rId52" w:history="1"/>
            <w:r w:rsidRPr="00FC37C9">
              <w:rPr>
                <w:rFonts w:ascii="Palatino Linotype" w:hAnsi="Palatino Linotype" w:cs="Times New Roman"/>
                <w:b/>
                <w:bCs/>
                <w:lang w:val="es-ES_tradnl"/>
              </w:rPr>
              <w:t>:</w:t>
            </w:r>
          </w:p>
          <w:p w14:paraId="352AB6A3" w14:textId="77777777" w:rsidR="00AE1A5C" w:rsidRPr="00FC37C9" w:rsidRDefault="00AE1A5C" w:rsidP="00335949">
            <w:pPr>
              <w:spacing w:line="360" w:lineRule="auto"/>
              <w:jc w:val="center"/>
              <w:rPr>
                <w:rFonts w:ascii="Palatino Linotype" w:hAnsi="Palatino Linotype" w:cs="Times New Roman"/>
                <w:b/>
                <w:bCs/>
                <w:lang w:val="es-ES_tradnl"/>
              </w:rPr>
            </w:pPr>
          </w:p>
        </w:tc>
      </w:tr>
      <w:tr w:rsidR="00AE1A5C" w:rsidRPr="00FC37C9" w14:paraId="536C603C" w14:textId="77777777" w:rsidTr="00335949">
        <w:trPr>
          <w:trHeight w:val="582"/>
        </w:trPr>
        <w:tc>
          <w:tcPr>
            <w:tcW w:w="1135" w:type="dxa"/>
            <w:shd w:val="clear" w:color="auto" w:fill="DBDBDB"/>
          </w:tcPr>
          <w:p w14:paraId="11CB3319" w14:textId="77777777" w:rsidR="00AE1A5C" w:rsidRPr="00FC37C9" w:rsidRDefault="00AE1A5C" w:rsidP="00335949">
            <w:pPr>
              <w:spacing w:line="360" w:lineRule="auto"/>
              <w:rPr>
                <w:rFonts w:ascii="Palatino Linotype" w:hAnsi="Palatino Linotype" w:cs="Times New Roman"/>
                <w:sz w:val="24"/>
                <w:szCs w:val="24"/>
              </w:rPr>
            </w:pPr>
          </w:p>
          <w:p w14:paraId="3B73F18B" w14:textId="77777777" w:rsidR="00AE1A5C" w:rsidRPr="00FC37C9" w:rsidRDefault="00AE1A5C" w:rsidP="00335949">
            <w:pPr>
              <w:spacing w:line="360" w:lineRule="auto"/>
              <w:jc w:val="center"/>
              <w:rPr>
                <w:rFonts w:ascii="Palatino Linotype" w:hAnsi="Palatino Linotype" w:cs="Times New Roman"/>
                <w:sz w:val="24"/>
                <w:szCs w:val="24"/>
              </w:rPr>
            </w:pPr>
            <w:r w:rsidRPr="00FC37C9">
              <w:rPr>
                <w:rFonts w:ascii="Palatino Linotype" w:hAnsi="Palatino Linotype" w:cs="Times New Roman"/>
                <w:sz w:val="24"/>
                <w:szCs w:val="24"/>
              </w:rPr>
              <w:t>No:</w:t>
            </w:r>
          </w:p>
        </w:tc>
        <w:tc>
          <w:tcPr>
            <w:tcW w:w="2833" w:type="dxa"/>
            <w:shd w:val="clear" w:color="auto" w:fill="DBDBDB"/>
          </w:tcPr>
          <w:p w14:paraId="6A062275" w14:textId="77777777" w:rsidR="00AE1A5C" w:rsidRPr="00FC37C9" w:rsidRDefault="00AE1A5C" w:rsidP="00335949">
            <w:pPr>
              <w:spacing w:line="360" w:lineRule="auto"/>
              <w:jc w:val="center"/>
              <w:rPr>
                <w:rFonts w:ascii="Palatino Linotype" w:hAnsi="Palatino Linotype" w:cs="Times New Roman"/>
                <w:sz w:val="24"/>
                <w:szCs w:val="24"/>
              </w:rPr>
            </w:pPr>
          </w:p>
          <w:p w14:paraId="0864CEDB" w14:textId="77777777" w:rsidR="00AE1A5C" w:rsidRPr="00FC37C9" w:rsidRDefault="00AE1A5C" w:rsidP="00335949">
            <w:pPr>
              <w:spacing w:line="360" w:lineRule="auto"/>
              <w:jc w:val="center"/>
              <w:rPr>
                <w:rFonts w:ascii="Palatino Linotype" w:hAnsi="Palatino Linotype" w:cs="Times New Roman"/>
                <w:sz w:val="24"/>
                <w:szCs w:val="24"/>
              </w:rPr>
            </w:pPr>
            <w:r w:rsidRPr="00FC37C9">
              <w:rPr>
                <w:rFonts w:ascii="Palatino Linotype" w:hAnsi="Palatino Linotype" w:cs="Times New Roman"/>
                <w:sz w:val="24"/>
                <w:szCs w:val="24"/>
              </w:rPr>
              <w:t>Información Requerida:</w:t>
            </w:r>
          </w:p>
        </w:tc>
        <w:tc>
          <w:tcPr>
            <w:tcW w:w="3545" w:type="dxa"/>
            <w:shd w:val="clear" w:color="auto" w:fill="DBDBDB"/>
          </w:tcPr>
          <w:p w14:paraId="1E604DB3" w14:textId="77777777" w:rsidR="00AE1A5C" w:rsidRPr="00FC37C9" w:rsidRDefault="00AE1A5C" w:rsidP="00335949">
            <w:pPr>
              <w:spacing w:line="360" w:lineRule="auto"/>
              <w:jc w:val="center"/>
              <w:rPr>
                <w:rFonts w:ascii="Palatino Linotype" w:hAnsi="Palatino Linotype" w:cs="Times New Roman"/>
                <w:sz w:val="24"/>
                <w:szCs w:val="24"/>
              </w:rPr>
            </w:pPr>
          </w:p>
          <w:p w14:paraId="6F9190F5" w14:textId="77777777" w:rsidR="00AE1A5C" w:rsidRPr="00FC37C9" w:rsidRDefault="00AE1A5C" w:rsidP="00335949">
            <w:pPr>
              <w:spacing w:line="360" w:lineRule="auto"/>
              <w:jc w:val="center"/>
              <w:rPr>
                <w:rFonts w:ascii="Palatino Linotype" w:hAnsi="Palatino Linotype" w:cs="Times New Roman"/>
                <w:sz w:val="24"/>
                <w:szCs w:val="24"/>
              </w:rPr>
            </w:pPr>
            <w:r w:rsidRPr="00FC37C9">
              <w:rPr>
                <w:rFonts w:ascii="Palatino Linotype" w:hAnsi="Palatino Linotype" w:cs="Times New Roman"/>
                <w:sz w:val="24"/>
                <w:szCs w:val="24"/>
              </w:rPr>
              <w:t>Información entregada:</w:t>
            </w:r>
          </w:p>
        </w:tc>
        <w:tc>
          <w:tcPr>
            <w:tcW w:w="1560" w:type="dxa"/>
            <w:shd w:val="clear" w:color="auto" w:fill="DBDBDB"/>
          </w:tcPr>
          <w:p w14:paraId="3E730B67" w14:textId="77777777" w:rsidR="00AE1A5C" w:rsidRPr="00FC37C9" w:rsidRDefault="00AE1A5C" w:rsidP="00335949">
            <w:pPr>
              <w:spacing w:line="360" w:lineRule="auto"/>
              <w:jc w:val="center"/>
              <w:rPr>
                <w:rFonts w:ascii="Palatino Linotype" w:hAnsi="Palatino Linotype" w:cs="Times New Roman"/>
                <w:sz w:val="24"/>
                <w:szCs w:val="24"/>
              </w:rPr>
            </w:pPr>
          </w:p>
          <w:p w14:paraId="5E8946C2" w14:textId="77777777" w:rsidR="00AE1A5C" w:rsidRPr="00FC37C9" w:rsidRDefault="00AE1A5C" w:rsidP="00335949">
            <w:pPr>
              <w:spacing w:line="360" w:lineRule="auto"/>
              <w:jc w:val="center"/>
              <w:rPr>
                <w:rFonts w:ascii="Palatino Linotype" w:hAnsi="Palatino Linotype" w:cs="Times New Roman"/>
                <w:sz w:val="24"/>
                <w:szCs w:val="24"/>
              </w:rPr>
            </w:pPr>
            <w:r w:rsidRPr="00FC37C9">
              <w:rPr>
                <w:rFonts w:ascii="Palatino Linotype" w:hAnsi="Palatino Linotype" w:cs="Times New Roman"/>
                <w:sz w:val="24"/>
                <w:szCs w:val="24"/>
              </w:rPr>
              <w:t>¿Satisface la solicitud?</w:t>
            </w:r>
          </w:p>
        </w:tc>
      </w:tr>
      <w:tr w:rsidR="00AE1A5C" w:rsidRPr="00FC37C9" w14:paraId="407427DA" w14:textId="77777777" w:rsidTr="00335949">
        <w:trPr>
          <w:trHeight w:val="582"/>
        </w:trPr>
        <w:tc>
          <w:tcPr>
            <w:tcW w:w="1135" w:type="dxa"/>
            <w:shd w:val="clear" w:color="auto" w:fill="auto"/>
          </w:tcPr>
          <w:p w14:paraId="7FB4BCE1" w14:textId="77777777" w:rsidR="00AE1A5C" w:rsidRPr="00FC37C9" w:rsidRDefault="00AE1A5C" w:rsidP="00335949">
            <w:pPr>
              <w:spacing w:line="360" w:lineRule="auto"/>
              <w:rPr>
                <w:rFonts w:ascii="Palatino Linotype" w:hAnsi="Palatino Linotype" w:cs="Times New Roman"/>
                <w:b/>
              </w:rPr>
            </w:pPr>
            <w:r w:rsidRPr="00FC37C9">
              <w:rPr>
                <w:rFonts w:ascii="Palatino Linotype" w:hAnsi="Palatino Linotype" w:cs="Times New Roman"/>
                <w:b/>
              </w:rPr>
              <w:t>5</w:t>
            </w:r>
          </w:p>
        </w:tc>
        <w:tc>
          <w:tcPr>
            <w:tcW w:w="2833" w:type="dxa"/>
            <w:shd w:val="clear" w:color="auto" w:fill="auto"/>
          </w:tcPr>
          <w:p w14:paraId="53BEF0D5" w14:textId="77777777" w:rsidR="00AE1A5C" w:rsidRPr="00FC37C9" w:rsidRDefault="00AE1A5C" w:rsidP="00335949">
            <w:pPr>
              <w:ind w:right="32"/>
              <w:jc w:val="both"/>
              <w:rPr>
                <w:rFonts w:ascii="Palatino Linotype" w:hAnsi="Palatino Linotype" w:cs="Arial"/>
                <w:color w:val="000000"/>
              </w:rPr>
            </w:pPr>
          </w:p>
          <w:p w14:paraId="5F2A0733" w14:textId="4CA8F11C" w:rsidR="00AE1A5C" w:rsidRPr="00FC37C9" w:rsidRDefault="00AE1A5C" w:rsidP="00335949">
            <w:pPr>
              <w:ind w:right="32"/>
              <w:jc w:val="both"/>
              <w:rPr>
                <w:rFonts w:ascii="Palatino Linotype" w:eastAsia="Times New Roman" w:hAnsi="Palatino Linotype" w:cs="Times New Roman"/>
                <w:bCs/>
                <w:i/>
                <w:color w:val="000000"/>
              </w:rPr>
            </w:pPr>
            <w:r w:rsidRPr="00FC37C9">
              <w:rPr>
                <w:rFonts w:ascii="Palatino Linotype" w:hAnsi="Palatino Linotype" w:cs="Arial"/>
                <w:i/>
                <w:color w:val="000000"/>
                <w:sz w:val="24"/>
                <w:szCs w:val="24"/>
                <w:lang w:val="es-ES" w:eastAsia="es-ES"/>
              </w:rPr>
              <w:lastRenderedPageBreak/>
              <w:t>“Solicito los comprobantes de pago de aguinaldo del año pasado.” (Sic)</w:t>
            </w:r>
          </w:p>
        </w:tc>
        <w:tc>
          <w:tcPr>
            <w:tcW w:w="3545" w:type="dxa"/>
            <w:shd w:val="clear" w:color="auto" w:fill="auto"/>
          </w:tcPr>
          <w:p w14:paraId="6A6317FA" w14:textId="77777777" w:rsidR="00AE1A5C" w:rsidRPr="00FC37C9" w:rsidRDefault="00AE1A5C" w:rsidP="00335949">
            <w:pPr>
              <w:spacing w:line="360" w:lineRule="auto"/>
              <w:jc w:val="both"/>
              <w:rPr>
                <w:rFonts w:ascii="Palatino Linotype" w:hAnsi="Palatino Linotype" w:cs="Times New Roman"/>
                <w:i/>
                <w:lang w:val="es-ES"/>
              </w:rPr>
            </w:pPr>
          </w:p>
          <w:p w14:paraId="769BB399" w14:textId="1D0A5614" w:rsidR="00AE1A5C" w:rsidRPr="00FC37C9" w:rsidRDefault="00AE1A5C" w:rsidP="00AE1A5C">
            <w:pPr>
              <w:spacing w:line="360" w:lineRule="auto"/>
              <w:jc w:val="both"/>
              <w:rPr>
                <w:rFonts w:ascii="Palatino Linotype" w:hAnsi="Palatino Linotype" w:cs="Times New Roman"/>
                <w:i/>
                <w:lang w:val="es-ES"/>
              </w:rPr>
            </w:pPr>
            <w:r w:rsidRPr="00FC37C9">
              <w:rPr>
                <w:rFonts w:ascii="Palatino Linotype" w:hAnsi="Palatino Linotype" w:cs="Times New Roman"/>
                <w:i/>
                <w:lang w:val="es-ES_tradnl"/>
              </w:rPr>
              <w:lastRenderedPageBreak/>
              <w:t>“la presente solicitud esta repetida, por lo que ya fue atendida”</w:t>
            </w:r>
          </w:p>
        </w:tc>
        <w:tc>
          <w:tcPr>
            <w:tcW w:w="1560" w:type="dxa"/>
            <w:shd w:val="clear" w:color="auto" w:fill="auto"/>
          </w:tcPr>
          <w:p w14:paraId="4E45F65B" w14:textId="77777777" w:rsidR="00AE1A5C" w:rsidRPr="00FC37C9" w:rsidRDefault="00AE1A5C" w:rsidP="00335949">
            <w:pPr>
              <w:spacing w:line="360" w:lineRule="auto"/>
              <w:jc w:val="center"/>
              <w:rPr>
                <w:rFonts w:ascii="Palatino Linotype" w:hAnsi="Palatino Linotype" w:cs="Times New Roman"/>
              </w:rPr>
            </w:pPr>
          </w:p>
          <w:p w14:paraId="6D08F1F9" w14:textId="77777777" w:rsidR="00AE1A5C" w:rsidRPr="00FC37C9" w:rsidRDefault="00AE1A5C" w:rsidP="00335949">
            <w:pPr>
              <w:spacing w:line="360" w:lineRule="auto"/>
              <w:jc w:val="center"/>
              <w:rPr>
                <w:rFonts w:ascii="Palatino Linotype" w:hAnsi="Palatino Linotype" w:cs="Times New Roman"/>
              </w:rPr>
            </w:pPr>
          </w:p>
          <w:p w14:paraId="0B37D366" w14:textId="77777777" w:rsidR="00AE1A5C" w:rsidRPr="00FC37C9" w:rsidRDefault="00AE1A5C" w:rsidP="00335949">
            <w:pPr>
              <w:spacing w:line="360" w:lineRule="auto"/>
              <w:jc w:val="center"/>
              <w:rPr>
                <w:rFonts w:ascii="Palatino Linotype" w:hAnsi="Palatino Linotype" w:cs="Times New Roman"/>
              </w:rPr>
            </w:pPr>
          </w:p>
          <w:p w14:paraId="77B59FEE" w14:textId="20B18EBB" w:rsidR="00AE1A5C" w:rsidRPr="00FC37C9" w:rsidRDefault="00AE1A5C" w:rsidP="00335949">
            <w:pPr>
              <w:spacing w:line="360" w:lineRule="auto"/>
              <w:jc w:val="center"/>
              <w:rPr>
                <w:rFonts w:ascii="Palatino Linotype" w:hAnsi="Palatino Linotype" w:cs="Times New Roman"/>
              </w:rPr>
            </w:pPr>
            <w:r w:rsidRPr="00FC37C9">
              <w:rPr>
                <w:rFonts w:ascii="Palatino Linotype" w:hAnsi="Palatino Linotype" w:cs="Times New Roman"/>
              </w:rPr>
              <w:t>SÍ</w:t>
            </w:r>
          </w:p>
          <w:p w14:paraId="0DC5704A" w14:textId="77777777" w:rsidR="00AE1A5C" w:rsidRPr="00FC37C9" w:rsidRDefault="00AE1A5C" w:rsidP="00335949">
            <w:pPr>
              <w:spacing w:line="360" w:lineRule="auto"/>
              <w:jc w:val="center"/>
              <w:rPr>
                <w:rFonts w:ascii="Palatino Linotype" w:hAnsi="Palatino Linotype" w:cs="Times New Roman"/>
              </w:rPr>
            </w:pPr>
          </w:p>
          <w:p w14:paraId="6A71800D" w14:textId="77777777" w:rsidR="00AE1A5C" w:rsidRPr="00FC37C9" w:rsidRDefault="00AE1A5C" w:rsidP="00335949">
            <w:pPr>
              <w:spacing w:line="360" w:lineRule="auto"/>
              <w:jc w:val="center"/>
              <w:rPr>
                <w:rFonts w:ascii="Palatino Linotype" w:hAnsi="Palatino Linotype" w:cs="Times New Roman"/>
              </w:rPr>
            </w:pPr>
          </w:p>
          <w:p w14:paraId="1F4A6344" w14:textId="77777777" w:rsidR="00AE1A5C" w:rsidRPr="00FC37C9" w:rsidRDefault="00AE1A5C" w:rsidP="00335949">
            <w:pPr>
              <w:spacing w:line="360" w:lineRule="auto"/>
              <w:jc w:val="center"/>
              <w:rPr>
                <w:rFonts w:ascii="Palatino Linotype" w:hAnsi="Palatino Linotype" w:cs="Times New Roman"/>
              </w:rPr>
            </w:pPr>
          </w:p>
          <w:p w14:paraId="03CEFACD" w14:textId="77777777" w:rsidR="00AE1A5C" w:rsidRPr="00FC37C9" w:rsidRDefault="00AE1A5C" w:rsidP="00335949">
            <w:pPr>
              <w:spacing w:line="360" w:lineRule="auto"/>
              <w:jc w:val="center"/>
              <w:rPr>
                <w:rFonts w:ascii="Palatino Linotype" w:hAnsi="Palatino Linotype" w:cs="Times New Roman"/>
              </w:rPr>
            </w:pPr>
          </w:p>
          <w:p w14:paraId="36784ECF" w14:textId="77777777" w:rsidR="00AE1A5C" w:rsidRPr="00FC37C9" w:rsidRDefault="00AE1A5C" w:rsidP="00335949">
            <w:pPr>
              <w:spacing w:line="360" w:lineRule="auto"/>
              <w:rPr>
                <w:rFonts w:ascii="Palatino Linotype" w:hAnsi="Palatino Linotype" w:cs="Times New Roman"/>
              </w:rPr>
            </w:pPr>
          </w:p>
        </w:tc>
      </w:tr>
    </w:tbl>
    <w:p w14:paraId="3E6BD5E7" w14:textId="77777777" w:rsidR="00B641D0" w:rsidRPr="00FC37C9" w:rsidRDefault="00B641D0" w:rsidP="00B641D0">
      <w:pPr>
        <w:spacing w:after="160" w:line="360" w:lineRule="auto"/>
        <w:contextualSpacing/>
        <w:jc w:val="both"/>
        <w:rPr>
          <w:rFonts w:ascii="Palatino Linotype" w:eastAsia="Times New Roman" w:hAnsi="Palatino Linotype" w:cs="Arial"/>
          <w:szCs w:val="22"/>
          <w:lang w:val="es-ES" w:eastAsia="en-US"/>
        </w:rPr>
      </w:pPr>
    </w:p>
    <w:p w14:paraId="49F9E139" w14:textId="77777777" w:rsidR="00B641D0" w:rsidRPr="00FC37C9" w:rsidRDefault="00B641D0" w:rsidP="00B641D0">
      <w:pPr>
        <w:spacing w:after="160" w:line="360" w:lineRule="auto"/>
        <w:contextualSpacing/>
        <w:jc w:val="both"/>
        <w:rPr>
          <w:rFonts w:ascii="Palatino Linotype" w:eastAsia="Times New Roman" w:hAnsi="Palatino Linotype" w:cs="Arial"/>
          <w:szCs w:val="22"/>
          <w:lang w:val="es-ES" w:eastAsia="en-US"/>
        </w:rPr>
      </w:pPr>
    </w:p>
    <w:p w14:paraId="324807B7" w14:textId="7DCFFEAC" w:rsidR="009621AA" w:rsidRPr="00FC37C9" w:rsidRDefault="009621AA" w:rsidP="00910F24">
      <w:pPr>
        <w:numPr>
          <w:ilvl w:val="0"/>
          <w:numId w:val="1"/>
        </w:numPr>
        <w:spacing w:after="160" w:line="360" w:lineRule="auto"/>
        <w:ind w:left="0" w:firstLine="0"/>
        <w:contextualSpacing/>
        <w:jc w:val="both"/>
        <w:rPr>
          <w:rFonts w:ascii="Palatino Linotype" w:eastAsia="Times New Roman" w:hAnsi="Palatino Linotype" w:cs="Arial"/>
          <w:szCs w:val="22"/>
          <w:lang w:val="es-ES" w:eastAsia="en-US"/>
        </w:rPr>
      </w:pPr>
      <w:r w:rsidRPr="00FC37C9">
        <w:rPr>
          <w:rFonts w:ascii="Palatino Linotype" w:eastAsia="Times New Roman" w:hAnsi="Palatino Linotype" w:cs="Arial"/>
          <w:szCs w:val="22"/>
          <w:lang w:val="es-ES" w:eastAsia="en-US"/>
        </w:rPr>
        <w:t>Así las cosas, resulta evidente que las razones o motivos de inconformidad hechos valer en los</w:t>
      </w:r>
      <w:r w:rsidR="007C0E47" w:rsidRPr="00FC37C9">
        <w:rPr>
          <w:rFonts w:ascii="Palatino Linotype" w:eastAsia="Times New Roman" w:hAnsi="Palatino Linotype" w:cs="Arial"/>
          <w:szCs w:val="22"/>
          <w:lang w:val="es-ES" w:eastAsia="en-US"/>
        </w:rPr>
        <w:t xml:space="preserve"> recursos de revisión resultan </w:t>
      </w:r>
      <w:r w:rsidRPr="00FC37C9">
        <w:rPr>
          <w:rFonts w:ascii="Palatino Linotype" w:eastAsia="Times New Roman" w:hAnsi="Palatino Linotype" w:cs="Arial"/>
          <w:szCs w:val="22"/>
          <w:lang w:val="es-ES" w:eastAsia="en-US"/>
        </w:rPr>
        <w:t xml:space="preserve"> fundadas</w:t>
      </w:r>
      <w:r w:rsidR="007C0E47" w:rsidRPr="00FC37C9">
        <w:rPr>
          <w:rFonts w:ascii="Palatino Linotype" w:eastAsia="Times New Roman" w:hAnsi="Palatino Linotype" w:cs="Arial"/>
          <w:szCs w:val="22"/>
          <w:lang w:val="es-ES" w:eastAsia="en-US"/>
        </w:rPr>
        <w:t xml:space="preserve"> e infundadas</w:t>
      </w:r>
      <w:r w:rsidRPr="00FC37C9">
        <w:rPr>
          <w:rFonts w:ascii="Palatino Linotype" w:eastAsia="Times New Roman" w:hAnsi="Palatino Linotype" w:cs="Arial"/>
          <w:szCs w:val="22"/>
          <w:lang w:val="es-ES" w:eastAsia="en-US"/>
        </w:rPr>
        <w:t xml:space="preserve">,  debido a que el </w:t>
      </w:r>
      <w:r w:rsidRPr="00FC37C9">
        <w:rPr>
          <w:rFonts w:ascii="Palatino Linotype" w:eastAsia="Times New Roman" w:hAnsi="Palatino Linotype" w:cs="Arial"/>
          <w:b/>
          <w:szCs w:val="22"/>
          <w:lang w:val="es-ES" w:eastAsia="en-US"/>
        </w:rPr>
        <w:t>SUJETO OBLIGADO</w:t>
      </w:r>
      <w:r w:rsidR="007C0E47" w:rsidRPr="00FC37C9">
        <w:rPr>
          <w:rFonts w:ascii="Palatino Linotype" w:eastAsia="Times New Roman" w:hAnsi="Palatino Linotype" w:cs="Arial"/>
          <w:szCs w:val="22"/>
          <w:lang w:val="es-ES" w:eastAsia="en-US"/>
        </w:rPr>
        <w:t xml:space="preserve"> atiende parcialmente los requerimientos realizados</w:t>
      </w:r>
      <w:r w:rsidRPr="00FC37C9">
        <w:rPr>
          <w:rFonts w:ascii="Palatino Linotype" w:eastAsia="Times New Roman" w:hAnsi="Palatino Linotype" w:cs="Arial"/>
          <w:szCs w:val="22"/>
          <w:lang w:val="es-ES" w:eastAsia="en-US"/>
        </w:rPr>
        <w:t xml:space="preserve">. </w:t>
      </w:r>
    </w:p>
    <w:p w14:paraId="5CB2350C" w14:textId="77777777" w:rsidR="007C0E47" w:rsidRPr="00FC37C9" w:rsidRDefault="007C0E47" w:rsidP="007C0E47">
      <w:pPr>
        <w:spacing w:after="160" w:line="360" w:lineRule="auto"/>
        <w:contextualSpacing/>
        <w:jc w:val="both"/>
        <w:rPr>
          <w:rFonts w:ascii="Palatino Linotype" w:eastAsia="Times New Roman" w:hAnsi="Palatino Linotype" w:cs="Arial"/>
          <w:szCs w:val="22"/>
          <w:lang w:val="es-ES" w:eastAsia="en-US"/>
        </w:rPr>
      </w:pPr>
    </w:p>
    <w:p w14:paraId="3BAA0133" w14:textId="77777777" w:rsidR="007C0E47" w:rsidRPr="00FC37C9" w:rsidRDefault="007C0E47" w:rsidP="007C0E47">
      <w:pPr>
        <w:keepNext/>
        <w:keepLines/>
        <w:spacing w:before="240" w:line="259" w:lineRule="auto"/>
        <w:outlineLvl w:val="0"/>
        <w:rPr>
          <w:rFonts w:ascii="Palatino Linotype" w:eastAsiaTheme="majorEastAsia" w:hAnsi="Palatino Linotype" w:cstheme="majorBidi"/>
          <w:b/>
          <w:szCs w:val="32"/>
          <w:lang w:val="es-MX" w:eastAsia="en-US"/>
        </w:rPr>
      </w:pPr>
      <w:bookmarkStart w:id="109" w:name="_Toc30089456"/>
      <w:bookmarkStart w:id="110" w:name="_Toc34310246"/>
      <w:r w:rsidRPr="00FC37C9">
        <w:rPr>
          <w:rFonts w:ascii="Palatino Linotype" w:eastAsiaTheme="majorEastAsia" w:hAnsi="Palatino Linotype" w:cstheme="majorBidi"/>
          <w:b/>
          <w:szCs w:val="32"/>
          <w:lang w:val="es-MX" w:eastAsia="en-US"/>
        </w:rPr>
        <w:t>III. De la naturaleza de la información solicitada.</w:t>
      </w:r>
      <w:bookmarkEnd w:id="109"/>
      <w:bookmarkEnd w:id="110"/>
      <w:r w:rsidRPr="00FC37C9">
        <w:rPr>
          <w:rFonts w:ascii="Palatino Linotype" w:eastAsiaTheme="majorEastAsia" w:hAnsi="Palatino Linotype" w:cstheme="majorBidi"/>
          <w:b/>
          <w:szCs w:val="32"/>
          <w:lang w:val="es-MX" w:eastAsia="en-US"/>
        </w:rPr>
        <w:t xml:space="preserve"> </w:t>
      </w:r>
    </w:p>
    <w:p w14:paraId="03FCD454" w14:textId="77777777" w:rsidR="007C0E47" w:rsidRPr="00FC37C9" w:rsidRDefault="007C0E47" w:rsidP="007C0E47">
      <w:pPr>
        <w:spacing w:after="160" w:line="360" w:lineRule="auto"/>
        <w:contextualSpacing/>
        <w:jc w:val="both"/>
        <w:rPr>
          <w:rFonts w:ascii="Palatino Linotype" w:eastAsia="Times New Roman" w:hAnsi="Palatino Linotype" w:cs="Arial"/>
          <w:szCs w:val="22"/>
          <w:lang w:val="es-ES" w:eastAsia="en-US"/>
        </w:rPr>
      </w:pPr>
    </w:p>
    <w:p w14:paraId="156A42FB" w14:textId="77777777" w:rsidR="007C0E47" w:rsidRPr="00FC37C9" w:rsidRDefault="007C0E47" w:rsidP="00910F24">
      <w:pPr>
        <w:numPr>
          <w:ilvl w:val="0"/>
          <w:numId w:val="1"/>
        </w:numPr>
        <w:spacing w:before="240" w:after="240" w:line="360" w:lineRule="auto"/>
        <w:ind w:left="0" w:right="49" w:firstLine="0"/>
        <w:contextualSpacing/>
        <w:jc w:val="both"/>
        <w:rPr>
          <w:rFonts w:ascii="Palatino Linotype" w:eastAsia="MS Mincho" w:hAnsi="Palatino Linotype" w:cs="Times New Roman"/>
        </w:rPr>
      </w:pPr>
      <w:r w:rsidRPr="00FC37C9">
        <w:rPr>
          <w:rFonts w:ascii="Palatino Linotype" w:eastAsia="MS Mincho" w:hAnsi="Palatino Linotype" w:cs="Times New Roman"/>
        </w:rPr>
        <w:t>Precisado lo anterior se estima oportuno señalar que uno de los objetivos con los que cuenta la Ley de Transparencia es el de garantizar a toda persona el derecho de acceso a la información pública, mediante los procedimientos establecidos, de forma sencilla, expedita, oportuna y gratuita, y con ello contribuir a la mejora de procedimientos y mecanismos que permitan trasparentar la gestión pública y mejora la toma decisiones, a través de la difusión de la información que obra en poder de los Sujetos Obligados.</w:t>
      </w:r>
    </w:p>
    <w:p w14:paraId="0FF38AF8" w14:textId="77777777" w:rsidR="00FE676D" w:rsidRPr="00FC37C9" w:rsidRDefault="00FE676D" w:rsidP="00FE676D">
      <w:pPr>
        <w:spacing w:before="240" w:after="240" w:line="360" w:lineRule="auto"/>
        <w:ind w:right="49"/>
        <w:contextualSpacing/>
        <w:jc w:val="both"/>
        <w:rPr>
          <w:rFonts w:ascii="Palatino Linotype" w:eastAsia="MS Mincho" w:hAnsi="Palatino Linotype" w:cs="Times New Roman"/>
        </w:rPr>
      </w:pPr>
    </w:p>
    <w:p w14:paraId="28984DF5" w14:textId="77777777" w:rsidR="007C0E47" w:rsidRPr="00FC37C9" w:rsidRDefault="007C0E47" w:rsidP="00910F24">
      <w:pPr>
        <w:widowControl w:val="0"/>
        <w:numPr>
          <w:ilvl w:val="0"/>
          <w:numId w:val="1"/>
        </w:numPr>
        <w:autoSpaceDE w:val="0"/>
        <w:autoSpaceDN w:val="0"/>
        <w:adjustRightInd w:val="0"/>
        <w:spacing w:before="240" w:after="240" w:line="360" w:lineRule="auto"/>
        <w:ind w:left="0" w:firstLine="0"/>
        <w:contextualSpacing/>
        <w:jc w:val="both"/>
        <w:rPr>
          <w:rFonts w:ascii="Palatino Linotype" w:hAnsi="Palatino Linotype" w:cs="Times New Roman"/>
          <w:lang w:eastAsia="es-ES_tradnl"/>
        </w:rPr>
      </w:pPr>
      <w:r w:rsidRPr="00FC37C9">
        <w:rPr>
          <w:rFonts w:ascii="Palatino Linotype" w:eastAsia="MS Mincho" w:hAnsi="Palatino Linotype" w:cs="Times New Roman"/>
        </w:rPr>
        <w:t xml:space="preserve">En ese sentido, </w:t>
      </w:r>
      <w:r w:rsidRPr="00FC37C9">
        <w:rPr>
          <w:rFonts w:ascii="Palatino Linotype" w:hAnsi="Palatino Linotype" w:cs="Arial"/>
          <w:color w:val="000000" w:themeColor="text1"/>
        </w:rPr>
        <w:t xml:space="preserve">el artículo 18 de Ley de Transparencia y Acceso a la </w:t>
      </w:r>
      <w:r w:rsidRPr="00FC37C9">
        <w:rPr>
          <w:rFonts w:ascii="Palatino Linotype" w:hAnsi="Palatino Linotype" w:cs="Arial"/>
          <w:color w:val="000000" w:themeColor="text1"/>
        </w:rPr>
        <w:lastRenderedPageBreak/>
        <w:t>Información Pública del Estado de México y Municipios establece que los Sujetos Obligados tienen el ineludible compromiso de documentar todos los actos que deriven de sus atribuciones, funciones y competencias considerando desde su origen la eventual publicidad de la información como a continuación se observa:</w:t>
      </w:r>
    </w:p>
    <w:p w14:paraId="75F38160" w14:textId="77777777" w:rsidR="007C0E47" w:rsidRPr="00FC37C9" w:rsidRDefault="007C0E47" w:rsidP="007C0E47">
      <w:pPr>
        <w:widowControl w:val="0"/>
        <w:autoSpaceDE w:val="0"/>
        <w:autoSpaceDN w:val="0"/>
        <w:adjustRightInd w:val="0"/>
        <w:spacing w:before="240" w:after="240" w:line="360" w:lineRule="auto"/>
        <w:contextualSpacing/>
        <w:jc w:val="both"/>
        <w:rPr>
          <w:rFonts w:ascii="Palatino Linotype" w:hAnsi="Palatino Linotype" w:cs="Times New Roman"/>
          <w:lang w:eastAsia="es-ES_tradnl"/>
        </w:rPr>
      </w:pPr>
    </w:p>
    <w:p w14:paraId="19B723C2" w14:textId="77777777" w:rsidR="007C0E47" w:rsidRPr="00FC37C9" w:rsidRDefault="007C0E47" w:rsidP="007C0E47">
      <w:pPr>
        <w:widowControl w:val="0"/>
        <w:autoSpaceDE w:val="0"/>
        <w:autoSpaceDN w:val="0"/>
        <w:adjustRightInd w:val="0"/>
        <w:spacing w:before="240" w:after="240" w:line="360" w:lineRule="auto"/>
        <w:ind w:left="567" w:right="567"/>
        <w:jc w:val="both"/>
        <w:rPr>
          <w:rFonts w:ascii="Palatino Linotype" w:hAnsi="Palatino Linotype" w:cs="Times New Roman"/>
          <w:i/>
          <w:sz w:val="22"/>
          <w:lang w:eastAsia="es-ES_tradnl"/>
        </w:rPr>
      </w:pPr>
      <w:r w:rsidRPr="00FC37C9">
        <w:rPr>
          <w:rFonts w:ascii="Palatino Linotype" w:hAnsi="Palatino Linotype" w:cs="Times New Roman"/>
          <w:b/>
          <w:i/>
          <w:sz w:val="22"/>
          <w:lang w:eastAsia="es-ES_tradnl"/>
        </w:rPr>
        <w:t>Artículo 18.</w:t>
      </w:r>
      <w:r w:rsidRPr="00FC37C9">
        <w:rPr>
          <w:rFonts w:ascii="Palatino Linotype" w:hAnsi="Palatino Linotype" w:cs="Times New Roman"/>
          <w:i/>
          <w:sz w:val="22"/>
          <w:lang w:eastAsia="es-ES_tradnl"/>
        </w:rPr>
        <w:t xml:space="preserve"> Los sujetos obligados deberán documentar todo acto que derive del ejercicio de sus facultades, competencias o funciones, considerando desde su origen la eventual publicidad y reutilización de la información que generen.</w:t>
      </w:r>
    </w:p>
    <w:p w14:paraId="21E381E6" w14:textId="77777777" w:rsidR="007C0E47" w:rsidRPr="00FC37C9" w:rsidRDefault="007C0E47" w:rsidP="00910F24">
      <w:pPr>
        <w:numPr>
          <w:ilvl w:val="0"/>
          <w:numId w:val="1"/>
        </w:numPr>
        <w:spacing w:before="240" w:after="240" w:line="360" w:lineRule="auto"/>
        <w:ind w:left="0" w:right="49" w:firstLine="0"/>
        <w:contextualSpacing/>
        <w:jc w:val="both"/>
        <w:rPr>
          <w:rFonts w:ascii="Palatino Linotype" w:hAnsi="Palatino Linotype" w:cs="Arial"/>
        </w:rPr>
      </w:pPr>
      <w:r w:rsidRPr="00FC37C9">
        <w:rPr>
          <w:rFonts w:ascii="Palatino Linotype" w:hAnsi="Palatino Linotype" w:cs="Arial"/>
        </w:rPr>
        <w:t xml:space="preserve">Por otro lado, </w:t>
      </w:r>
      <w:r w:rsidRPr="00FC37C9">
        <w:rPr>
          <w:rFonts w:ascii="Palatino Linotype" w:eastAsia="Times New Roman" w:hAnsi="Palatino Linotype" w:cs="Times New Roman"/>
          <w:lang w:val="es-MX" w:eastAsia="es-MX"/>
        </w:rPr>
        <w:t xml:space="preserve">de acuerdo a la multicitada Ley de Transparencia vigente en la entidad, se entiende que la información pública es toda aquella que sea generada, obtenida, adquirida, transformada, administrada o en posesión de los </w:t>
      </w:r>
      <w:r w:rsidRPr="00FC37C9">
        <w:rPr>
          <w:rFonts w:ascii="Palatino Linotype" w:eastAsia="Times New Roman" w:hAnsi="Palatino Linotype" w:cs="Times New Roman"/>
          <w:b/>
          <w:lang w:val="es-MX" w:eastAsia="es-MX"/>
        </w:rPr>
        <w:t>SUJETOS OBLIGADOS</w:t>
      </w:r>
      <w:r w:rsidRPr="00FC37C9">
        <w:rPr>
          <w:rFonts w:ascii="Palatino Linotype" w:eastAsia="Times New Roman" w:hAnsi="Palatino Linotype" w:cs="Times New Roman"/>
          <w:lang w:val="es-MX" w:eastAsia="es-MX"/>
        </w:rPr>
        <w:t>, misma que debe ser accesible de manera permanente a cualquier persona, siempre privilegiando el principio de máxima publicidad, como se prevé su artículo 4, segundo párrafo:</w:t>
      </w:r>
    </w:p>
    <w:p w14:paraId="2FFB25C7" w14:textId="77777777" w:rsidR="007C0E47" w:rsidRPr="00FC37C9" w:rsidRDefault="007C0E47" w:rsidP="007C0E47">
      <w:pPr>
        <w:spacing w:before="240" w:after="240" w:line="360" w:lineRule="auto"/>
        <w:ind w:right="49"/>
        <w:contextualSpacing/>
        <w:jc w:val="both"/>
        <w:rPr>
          <w:rFonts w:ascii="Palatino Linotype" w:hAnsi="Palatino Linotype" w:cs="Arial"/>
        </w:rPr>
      </w:pPr>
    </w:p>
    <w:p w14:paraId="50E5193C" w14:textId="77777777" w:rsidR="007C0E47" w:rsidRPr="00FC37C9" w:rsidRDefault="007C0E47" w:rsidP="007C0E47">
      <w:pPr>
        <w:spacing w:line="360" w:lineRule="auto"/>
        <w:ind w:left="567" w:right="567"/>
        <w:jc w:val="both"/>
        <w:rPr>
          <w:rFonts w:ascii="Palatino Linotype" w:eastAsia="Times New Roman" w:hAnsi="Palatino Linotype" w:cs="Times New Roman"/>
          <w:i/>
          <w:sz w:val="22"/>
          <w:szCs w:val="22"/>
          <w:lang w:val="es-ES"/>
        </w:rPr>
      </w:pPr>
      <w:r w:rsidRPr="00FC37C9">
        <w:rPr>
          <w:rFonts w:ascii="Palatino Linotype" w:eastAsia="Times New Roman" w:hAnsi="Palatino Linotype" w:cs="Times New Roman"/>
          <w:i/>
          <w:sz w:val="22"/>
          <w:szCs w:val="22"/>
          <w:lang w:val="es-ES"/>
        </w:rPr>
        <w:t>“</w:t>
      </w:r>
      <w:r w:rsidRPr="00FC37C9">
        <w:rPr>
          <w:rFonts w:ascii="Palatino Linotype" w:eastAsia="Times New Roman" w:hAnsi="Palatino Linotype" w:cs="Times New Roman"/>
          <w:b/>
          <w:i/>
          <w:sz w:val="22"/>
          <w:szCs w:val="22"/>
          <w:lang w:val="es-ES"/>
        </w:rPr>
        <w:t>Artículo 4.</w:t>
      </w:r>
      <w:r w:rsidRPr="00FC37C9">
        <w:rPr>
          <w:rFonts w:ascii="Palatino Linotype" w:eastAsia="Times New Roman" w:hAnsi="Palatino Linotype" w:cs="Times New Roman"/>
          <w:i/>
          <w:sz w:val="22"/>
          <w:szCs w:val="22"/>
          <w:lang w:val="es-ES"/>
        </w:rPr>
        <w:t xml:space="preserve"> (…)</w:t>
      </w:r>
    </w:p>
    <w:p w14:paraId="0005F9C1" w14:textId="77777777" w:rsidR="007C0E47" w:rsidRPr="00FC37C9" w:rsidRDefault="007C0E47" w:rsidP="007C0E47">
      <w:pPr>
        <w:spacing w:line="360" w:lineRule="auto"/>
        <w:ind w:left="567" w:right="567"/>
        <w:jc w:val="both"/>
        <w:rPr>
          <w:rFonts w:ascii="Palatino Linotype" w:eastAsia="Times New Roman" w:hAnsi="Palatino Linotype" w:cs="Times New Roman"/>
          <w:i/>
          <w:sz w:val="22"/>
          <w:szCs w:val="22"/>
          <w:lang w:val="es-ES"/>
        </w:rPr>
      </w:pPr>
    </w:p>
    <w:p w14:paraId="004B0442" w14:textId="77777777" w:rsidR="007C0E47" w:rsidRPr="00FC37C9" w:rsidRDefault="007C0E47" w:rsidP="007C0E47">
      <w:pPr>
        <w:spacing w:line="360" w:lineRule="auto"/>
        <w:ind w:left="567" w:right="567"/>
        <w:jc w:val="both"/>
        <w:rPr>
          <w:rFonts w:ascii="Palatino Linotype" w:eastAsia="Times New Roman" w:hAnsi="Palatino Linotype" w:cs="Times New Roman"/>
          <w:i/>
          <w:sz w:val="22"/>
          <w:szCs w:val="22"/>
          <w:lang w:val="es-ES"/>
        </w:rPr>
      </w:pPr>
      <w:r w:rsidRPr="00FC37C9">
        <w:rPr>
          <w:rFonts w:ascii="Palatino Linotype" w:eastAsia="Times New Roman" w:hAnsi="Palatino Linotype" w:cs="Times New Roman"/>
          <w:b/>
          <w:i/>
          <w:sz w:val="22"/>
          <w:szCs w:val="22"/>
          <w:lang w:val="es-ES"/>
        </w:rPr>
        <w:t>Toda la información generada, obtenida, adquirida, transformada, administrada o en posesión de los sujetos obligados es pública y accesible de manera permanente a cualquier persona,</w:t>
      </w:r>
      <w:r w:rsidRPr="00FC37C9">
        <w:rPr>
          <w:rFonts w:ascii="Palatino Linotype" w:eastAsia="Times New Roman" w:hAnsi="Palatino Linotype" w:cs="Times New Roman"/>
          <w:i/>
          <w:sz w:val="22"/>
          <w:szCs w:val="22"/>
          <w:lang w:val="es-ES"/>
        </w:rPr>
        <w:t xml:space="preserve"> en los términos y condiciones que se establezcan en los tratados internacionales de los que el Estado mexicano sea parte, en la Ley General, la presente Ley y demás disposiciones de la materia, privilegiando el </w:t>
      </w:r>
      <w:r w:rsidRPr="00FC37C9">
        <w:rPr>
          <w:rFonts w:ascii="Palatino Linotype" w:eastAsia="Times New Roman" w:hAnsi="Palatino Linotype" w:cs="Times New Roman"/>
          <w:b/>
          <w:i/>
          <w:sz w:val="22"/>
          <w:szCs w:val="22"/>
          <w:lang w:val="es-ES"/>
        </w:rPr>
        <w:t>principio de máxima publicidad</w:t>
      </w:r>
      <w:r w:rsidRPr="00FC37C9">
        <w:rPr>
          <w:rFonts w:ascii="Palatino Linotype" w:eastAsia="Times New Roman" w:hAnsi="Palatino Linotype" w:cs="Times New Roman"/>
          <w:i/>
          <w:sz w:val="22"/>
          <w:szCs w:val="22"/>
          <w:lang w:val="es-ES"/>
        </w:rPr>
        <w:t xml:space="preserve"> de la información. Solo podrá ser clasificada </w:t>
      </w:r>
      <w:r w:rsidRPr="00FC37C9">
        <w:rPr>
          <w:rFonts w:ascii="Palatino Linotype" w:eastAsia="Times New Roman" w:hAnsi="Palatino Linotype" w:cs="Times New Roman"/>
          <w:i/>
          <w:sz w:val="22"/>
          <w:szCs w:val="22"/>
          <w:lang w:val="es-ES"/>
        </w:rPr>
        <w:lastRenderedPageBreak/>
        <w:t>excepcionalmente como reservada temporalmente por razones de interés público, en los términos de las causas legítimas y estrictamente necesarias previstas por esta Ley.”</w:t>
      </w:r>
    </w:p>
    <w:p w14:paraId="58EF12B8" w14:textId="77777777" w:rsidR="007C0E47" w:rsidRPr="00FC37C9" w:rsidRDefault="007C0E47" w:rsidP="007C0E47">
      <w:pPr>
        <w:spacing w:line="360" w:lineRule="auto"/>
        <w:ind w:left="567" w:right="567"/>
        <w:jc w:val="both"/>
        <w:rPr>
          <w:rFonts w:ascii="Palatino Linotype" w:eastAsia="Times New Roman" w:hAnsi="Palatino Linotype" w:cs="Times New Roman"/>
          <w:i/>
          <w:sz w:val="22"/>
          <w:szCs w:val="22"/>
          <w:lang w:val="es-ES"/>
        </w:rPr>
      </w:pPr>
    </w:p>
    <w:p w14:paraId="66AE13EC" w14:textId="77777777" w:rsidR="007C0E47" w:rsidRPr="00FC37C9" w:rsidRDefault="007C0E47" w:rsidP="007C0E47">
      <w:pPr>
        <w:spacing w:line="360" w:lineRule="auto"/>
        <w:ind w:left="567" w:right="567"/>
        <w:jc w:val="both"/>
        <w:rPr>
          <w:rFonts w:ascii="Palatino Linotype" w:eastAsia="Times New Roman" w:hAnsi="Palatino Linotype" w:cs="Times New Roman"/>
          <w:b/>
          <w:i/>
          <w:sz w:val="22"/>
          <w:szCs w:val="22"/>
          <w:lang w:val="es-ES"/>
        </w:rPr>
      </w:pPr>
      <w:r w:rsidRPr="00FC37C9">
        <w:rPr>
          <w:rFonts w:ascii="Palatino Linotype" w:eastAsia="Times New Roman" w:hAnsi="Palatino Linotype" w:cs="Times New Roman"/>
          <w:b/>
          <w:i/>
          <w:sz w:val="22"/>
          <w:szCs w:val="22"/>
          <w:lang w:val="es-ES"/>
        </w:rPr>
        <w:t>(…)</w:t>
      </w:r>
    </w:p>
    <w:p w14:paraId="3F3F2BE9" w14:textId="77777777" w:rsidR="007C0E47" w:rsidRPr="00FC37C9" w:rsidRDefault="007C0E47" w:rsidP="007C0E47">
      <w:pPr>
        <w:spacing w:line="360" w:lineRule="auto"/>
        <w:ind w:right="567"/>
        <w:jc w:val="both"/>
        <w:rPr>
          <w:rFonts w:ascii="Palatino Linotype" w:eastAsia="Times New Roman" w:hAnsi="Palatino Linotype" w:cs="Times New Roman"/>
          <w:sz w:val="16"/>
          <w:szCs w:val="16"/>
          <w:lang w:val="es-ES"/>
        </w:rPr>
      </w:pPr>
    </w:p>
    <w:p w14:paraId="7584680D" w14:textId="77777777" w:rsidR="007C0E47" w:rsidRPr="00FC37C9" w:rsidRDefault="007C0E47" w:rsidP="007C0E47">
      <w:pPr>
        <w:spacing w:line="360" w:lineRule="auto"/>
        <w:ind w:left="567" w:right="567"/>
        <w:jc w:val="both"/>
        <w:rPr>
          <w:rFonts w:ascii="Palatino Linotype" w:eastAsia="Times New Roman" w:hAnsi="Palatino Linotype" w:cs="Times New Roman"/>
          <w:i/>
          <w:sz w:val="22"/>
          <w:szCs w:val="22"/>
          <w:lang w:val="es-ES"/>
        </w:rPr>
      </w:pPr>
      <w:r w:rsidRPr="00FC37C9">
        <w:rPr>
          <w:rFonts w:ascii="Palatino Linotype" w:eastAsia="Times New Roman" w:hAnsi="Palatino Linotype" w:cs="Times New Roman"/>
          <w:i/>
          <w:sz w:val="22"/>
          <w:szCs w:val="22"/>
          <w:lang w:val="es-ES"/>
        </w:rPr>
        <w:t>(Énfasis añadido)</w:t>
      </w:r>
    </w:p>
    <w:p w14:paraId="7398B5D4" w14:textId="77777777" w:rsidR="007C0E47" w:rsidRPr="00FC37C9" w:rsidRDefault="007C0E47" w:rsidP="007C0E47">
      <w:pPr>
        <w:spacing w:line="360" w:lineRule="auto"/>
        <w:ind w:right="567"/>
        <w:jc w:val="both"/>
        <w:rPr>
          <w:rFonts w:ascii="Palatino Linotype" w:eastAsia="Times New Roman" w:hAnsi="Palatino Linotype" w:cs="Times New Roman"/>
          <w:i/>
          <w:sz w:val="22"/>
          <w:szCs w:val="22"/>
          <w:lang w:val="es-ES"/>
        </w:rPr>
      </w:pPr>
    </w:p>
    <w:p w14:paraId="448470A3" w14:textId="77777777" w:rsidR="007C0E47" w:rsidRPr="00FC37C9" w:rsidRDefault="007C0E47" w:rsidP="00910F24">
      <w:pPr>
        <w:numPr>
          <w:ilvl w:val="0"/>
          <w:numId w:val="1"/>
        </w:numPr>
        <w:spacing w:before="240" w:after="240" w:line="360" w:lineRule="auto"/>
        <w:ind w:left="0" w:right="49" w:firstLine="0"/>
        <w:contextualSpacing/>
        <w:jc w:val="both"/>
        <w:rPr>
          <w:rFonts w:ascii="Palatino Linotype" w:hAnsi="Palatino Linotype" w:cs="Arial"/>
        </w:rPr>
      </w:pPr>
      <w:r w:rsidRPr="00FC37C9">
        <w:rPr>
          <w:rFonts w:ascii="Palatino Linotype" w:hAnsi="Palatino Linotype" w:cs="Arial"/>
        </w:rPr>
        <w:t xml:space="preserve">En ese sentido, no debe de pasar de vista para el </w:t>
      </w:r>
      <w:r w:rsidRPr="00FC37C9">
        <w:rPr>
          <w:rFonts w:ascii="Palatino Linotype" w:hAnsi="Palatino Linotype" w:cs="Arial"/>
          <w:b/>
        </w:rPr>
        <w:t>SUJETO OBLIGADO</w:t>
      </w:r>
      <w:r w:rsidRPr="00FC37C9">
        <w:rPr>
          <w:rFonts w:ascii="Palatino Linotype" w:hAnsi="Palatino Linotype" w:cs="Arial"/>
        </w:rPr>
        <w:t xml:space="preserve"> que el principio fundamental del acceso a la información pública, es la máxima publicidad, el cual encuentra reconocimiento legal conforme a lo dispuesto en la Constitución Política de los Estados Unidos Mexicanos, la Ley General de Transparencia y Acceso a la Información Pública, la Constitución Política del Estado Libre y Soberano de México y los tratados internaciones de la materia en los que México sea parte; lo anterior de conformidad con el artículo 8 de la Ley de Transparencia y Acceso a la Información Pública del Estado de México y Municipios:</w:t>
      </w:r>
    </w:p>
    <w:p w14:paraId="27E20957" w14:textId="77777777" w:rsidR="007C0E47" w:rsidRPr="00FC37C9" w:rsidRDefault="007C0E47" w:rsidP="007C0E47">
      <w:pPr>
        <w:spacing w:before="240" w:after="240" w:line="360" w:lineRule="auto"/>
        <w:ind w:left="426" w:right="49"/>
        <w:contextualSpacing/>
        <w:jc w:val="both"/>
        <w:rPr>
          <w:rFonts w:ascii="Palatino Linotype" w:hAnsi="Palatino Linotype" w:cs="Arial"/>
        </w:rPr>
      </w:pPr>
    </w:p>
    <w:p w14:paraId="258D0634" w14:textId="77777777" w:rsidR="007C0E47" w:rsidRPr="00FC37C9" w:rsidRDefault="007C0E47" w:rsidP="007C0E47">
      <w:pPr>
        <w:spacing w:line="360" w:lineRule="auto"/>
        <w:ind w:left="567" w:right="567"/>
        <w:jc w:val="both"/>
        <w:rPr>
          <w:rFonts w:ascii="Palatino Linotype" w:hAnsi="Palatino Linotype"/>
          <w:i/>
          <w:sz w:val="22"/>
        </w:rPr>
      </w:pPr>
      <w:r w:rsidRPr="00FC37C9">
        <w:rPr>
          <w:rFonts w:ascii="Palatino Linotype" w:hAnsi="Palatino Linotype"/>
          <w:i/>
          <w:sz w:val="22"/>
        </w:rPr>
        <w:t>“</w:t>
      </w:r>
      <w:r w:rsidRPr="00FC37C9">
        <w:rPr>
          <w:rFonts w:ascii="Palatino Linotype" w:hAnsi="Palatino Linotype"/>
          <w:b/>
          <w:i/>
          <w:sz w:val="22"/>
        </w:rPr>
        <w:t>Artículo 8.</w:t>
      </w:r>
      <w:r w:rsidRPr="00FC37C9">
        <w:rPr>
          <w:rFonts w:ascii="Palatino Linotype" w:hAnsi="Palatino Linotype"/>
          <w:i/>
          <w:sz w:val="22"/>
        </w:rPr>
        <w:t xml:space="preserve"> El derecho de acceso a la información o la clasificación de la información se interpretarán conforme a los principios establecidos en la Constitución Federal, los tratados internacionales de los que el Estado mexicano sea parte, la Ley General, la Constitución Local y la presente Ley.</w:t>
      </w:r>
    </w:p>
    <w:p w14:paraId="2E33CA30" w14:textId="77777777" w:rsidR="007C0E47" w:rsidRPr="00FC37C9" w:rsidRDefault="007C0E47" w:rsidP="007C0E47">
      <w:pPr>
        <w:spacing w:line="360" w:lineRule="auto"/>
        <w:ind w:left="567" w:right="567"/>
        <w:jc w:val="both"/>
        <w:rPr>
          <w:rFonts w:ascii="Palatino Linotype" w:hAnsi="Palatino Linotype"/>
          <w:i/>
          <w:sz w:val="22"/>
        </w:rPr>
      </w:pPr>
    </w:p>
    <w:p w14:paraId="13E0705A" w14:textId="77777777" w:rsidR="007C0E47" w:rsidRPr="00FC37C9" w:rsidRDefault="007C0E47" w:rsidP="007C0E47">
      <w:pPr>
        <w:spacing w:line="360" w:lineRule="auto"/>
        <w:ind w:left="567" w:right="567"/>
        <w:jc w:val="both"/>
        <w:rPr>
          <w:rFonts w:ascii="Palatino Linotype" w:hAnsi="Palatino Linotype"/>
          <w:i/>
          <w:sz w:val="22"/>
        </w:rPr>
      </w:pPr>
      <w:r w:rsidRPr="00FC37C9">
        <w:rPr>
          <w:rFonts w:ascii="Palatino Linotype" w:hAnsi="Palatino Linotype"/>
          <w:b/>
          <w:i/>
          <w:sz w:val="22"/>
        </w:rPr>
        <w:t>En la aplicación e interpretación de la presente Ley deberá prevalecer el principio de máxima publicidad,</w:t>
      </w:r>
      <w:r w:rsidRPr="00FC37C9">
        <w:rPr>
          <w:rFonts w:ascii="Palatino Linotype" w:hAnsi="Palatino Linotype"/>
          <w:i/>
          <w:sz w:val="22"/>
        </w:rPr>
        <w:t xml:space="preserve"> conforme a lo dispuesto en la Constitución Federal, en los tratados internacionales de los que el Estado mexicano sea parte, la Ley General, </w:t>
      </w:r>
      <w:r w:rsidRPr="00FC37C9">
        <w:rPr>
          <w:rFonts w:ascii="Palatino Linotype" w:hAnsi="Palatino Linotype"/>
          <w:i/>
          <w:sz w:val="22"/>
        </w:rPr>
        <w:lastRenderedPageBreak/>
        <w:t>la Constitución Local, así como en las resoluciones y sentencias vinculantes que emitan los órganos nacionales e internacionales especializados, favoreciendo en todo tiempo a las personas la protección más amplia, atendiendo al principio pro persona.</w:t>
      </w:r>
    </w:p>
    <w:p w14:paraId="2442E92A" w14:textId="77777777" w:rsidR="007C0E47" w:rsidRPr="00FC37C9" w:rsidRDefault="007C0E47" w:rsidP="007C0E47">
      <w:pPr>
        <w:spacing w:line="360" w:lineRule="auto"/>
        <w:ind w:left="567" w:right="567"/>
        <w:jc w:val="both"/>
        <w:rPr>
          <w:rFonts w:ascii="Palatino Linotype" w:hAnsi="Palatino Linotype"/>
          <w:i/>
          <w:sz w:val="22"/>
        </w:rPr>
      </w:pPr>
    </w:p>
    <w:p w14:paraId="35F7BA23" w14:textId="77777777" w:rsidR="007C0E47" w:rsidRPr="00FC37C9" w:rsidRDefault="007C0E47" w:rsidP="007C0E47">
      <w:pPr>
        <w:spacing w:line="360" w:lineRule="auto"/>
        <w:ind w:left="567" w:right="567"/>
        <w:jc w:val="both"/>
        <w:rPr>
          <w:rFonts w:ascii="Palatino Linotype" w:hAnsi="Palatino Linotype"/>
          <w:i/>
          <w:sz w:val="22"/>
        </w:rPr>
      </w:pPr>
      <w:r w:rsidRPr="00FC37C9">
        <w:rPr>
          <w:rFonts w:ascii="Palatino Linotype" w:hAnsi="Palatino Linotype"/>
          <w:i/>
          <w:sz w:val="22"/>
        </w:rPr>
        <w:t>Para el caso de la interpretación se podrá tomar en cuenta los criterios, determinaciones y opiniones de los organismos nacionales e internacionales, en materia de transparencia y el derecho de acceso a la información.</w:t>
      </w:r>
    </w:p>
    <w:p w14:paraId="7BACAE4C" w14:textId="77777777" w:rsidR="007C0E47" w:rsidRPr="00FC37C9" w:rsidRDefault="007C0E47" w:rsidP="007C0E47">
      <w:pPr>
        <w:spacing w:line="360" w:lineRule="auto"/>
        <w:ind w:left="567" w:right="567"/>
        <w:jc w:val="both"/>
        <w:rPr>
          <w:rFonts w:ascii="Palatino Linotype" w:hAnsi="Palatino Linotype"/>
          <w:i/>
          <w:sz w:val="22"/>
        </w:rPr>
      </w:pPr>
    </w:p>
    <w:p w14:paraId="2AA794CB" w14:textId="77777777" w:rsidR="007C0E47" w:rsidRPr="00FC37C9" w:rsidRDefault="007C0E47" w:rsidP="007C0E47">
      <w:pPr>
        <w:spacing w:line="360" w:lineRule="auto"/>
        <w:ind w:left="567" w:right="567"/>
        <w:jc w:val="both"/>
        <w:rPr>
          <w:rFonts w:ascii="Palatino Linotype" w:hAnsi="Palatino Linotype"/>
          <w:i/>
          <w:sz w:val="22"/>
        </w:rPr>
      </w:pPr>
      <w:r w:rsidRPr="00FC37C9">
        <w:rPr>
          <w:rFonts w:ascii="Palatino Linotype" w:hAnsi="Palatino Linotype"/>
          <w:i/>
          <w:sz w:val="22"/>
        </w:rPr>
        <w:t>(Énfasis añadido)</w:t>
      </w:r>
    </w:p>
    <w:p w14:paraId="7A03FAE5" w14:textId="77777777" w:rsidR="007C0E47" w:rsidRPr="00FC37C9" w:rsidRDefault="007C0E47" w:rsidP="007C0E47">
      <w:pPr>
        <w:spacing w:line="360" w:lineRule="auto"/>
        <w:ind w:right="567"/>
        <w:jc w:val="both"/>
        <w:rPr>
          <w:rFonts w:ascii="Palatino Linotype" w:hAnsi="Palatino Linotype"/>
          <w:i/>
          <w:sz w:val="22"/>
        </w:rPr>
      </w:pPr>
    </w:p>
    <w:p w14:paraId="05BD2A84" w14:textId="692DC5CE" w:rsidR="007C0E47" w:rsidRPr="00FC37C9" w:rsidRDefault="007C0E47" w:rsidP="00910F24">
      <w:pPr>
        <w:numPr>
          <w:ilvl w:val="0"/>
          <w:numId w:val="1"/>
        </w:numPr>
        <w:spacing w:before="240" w:after="240" w:line="360" w:lineRule="auto"/>
        <w:ind w:left="0" w:right="49" w:firstLine="0"/>
        <w:contextualSpacing/>
        <w:jc w:val="both"/>
        <w:rPr>
          <w:rFonts w:ascii="Palatino Linotype" w:eastAsia="MS Mincho" w:hAnsi="Palatino Linotype" w:cs="Arial"/>
        </w:rPr>
      </w:pPr>
      <w:r w:rsidRPr="00FC37C9">
        <w:rPr>
          <w:rFonts w:ascii="Palatino Linotype" w:eastAsia="MS Mincho" w:hAnsi="Palatino Linotype" w:cs="Times New Roman"/>
        </w:rPr>
        <w:t xml:space="preserve">Por otra parte, toda la información generada, recopilada, administrada, procesada, archivada o conservada por los sujetos obligadas, deberá ser entregada en solicitudes de información en el estado en que se encuentre, de conformidad con lo </w:t>
      </w:r>
      <w:r w:rsidR="003C1041" w:rsidRPr="00FC37C9">
        <w:rPr>
          <w:rFonts w:ascii="Palatino Linotype" w:eastAsia="MS Mincho" w:hAnsi="Palatino Linotype" w:cs="Times New Roman"/>
        </w:rPr>
        <w:t>que establecen los artículos 12</w:t>
      </w:r>
      <w:r w:rsidRPr="00FC37C9">
        <w:rPr>
          <w:rFonts w:ascii="Palatino Linotype" w:eastAsia="MS Mincho" w:hAnsi="Palatino Linotype" w:cs="Times New Roman"/>
        </w:rPr>
        <w:t xml:space="preserve"> de la Ley de la Materia:  </w:t>
      </w:r>
    </w:p>
    <w:p w14:paraId="4D2C740A" w14:textId="77777777" w:rsidR="003C1041" w:rsidRPr="00FC37C9" w:rsidRDefault="003C1041" w:rsidP="003C1041">
      <w:pPr>
        <w:spacing w:before="240" w:after="240" w:line="360" w:lineRule="auto"/>
        <w:ind w:right="49"/>
        <w:contextualSpacing/>
        <w:jc w:val="both"/>
        <w:rPr>
          <w:rFonts w:ascii="Palatino Linotype" w:eastAsia="MS Mincho" w:hAnsi="Palatino Linotype" w:cs="Arial"/>
        </w:rPr>
      </w:pPr>
    </w:p>
    <w:p w14:paraId="2E50167E" w14:textId="77777777" w:rsidR="003C1041" w:rsidRPr="00FC37C9" w:rsidRDefault="003C1041" w:rsidP="003C1041">
      <w:pPr>
        <w:spacing w:before="240" w:after="240" w:line="360" w:lineRule="auto"/>
        <w:ind w:left="567" w:right="616"/>
        <w:contextualSpacing/>
        <w:jc w:val="both"/>
        <w:rPr>
          <w:rFonts w:ascii="Palatino Linotype" w:hAnsi="Palatino Linotype"/>
          <w:i/>
        </w:rPr>
      </w:pPr>
      <w:r w:rsidRPr="00FC37C9">
        <w:rPr>
          <w:rFonts w:ascii="Palatino Linotype" w:hAnsi="Palatino Linotype"/>
          <w:i/>
        </w:rPr>
        <w:t>“</w:t>
      </w:r>
      <w:r w:rsidRPr="00FC37C9">
        <w:rPr>
          <w:rFonts w:ascii="Palatino Linotype" w:hAnsi="Palatino Linotype"/>
          <w:b/>
          <w:i/>
        </w:rPr>
        <w:t>Artículo 12.</w:t>
      </w:r>
      <w:r w:rsidRPr="00FC37C9">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14:paraId="128F6D95" w14:textId="77777777" w:rsidR="003C1041" w:rsidRPr="00FC37C9" w:rsidRDefault="003C1041" w:rsidP="003C1041">
      <w:pPr>
        <w:spacing w:before="240" w:after="240" w:line="360" w:lineRule="auto"/>
        <w:ind w:left="567" w:right="616"/>
        <w:contextualSpacing/>
        <w:jc w:val="both"/>
        <w:rPr>
          <w:rFonts w:ascii="Palatino Linotype" w:hAnsi="Palatino Linotype"/>
          <w:i/>
        </w:rPr>
      </w:pPr>
    </w:p>
    <w:p w14:paraId="4514BF3A" w14:textId="517BB9B0" w:rsidR="007C0E47" w:rsidRPr="00FC37C9" w:rsidRDefault="003C1041" w:rsidP="003C1041">
      <w:pPr>
        <w:spacing w:before="240" w:after="240" w:line="360" w:lineRule="auto"/>
        <w:ind w:left="567" w:right="616"/>
        <w:contextualSpacing/>
        <w:jc w:val="both"/>
        <w:rPr>
          <w:rFonts w:ascii="Palatino Linotype" w:eastAsia="Times New Roman" w:hAnsi="Palatino Linotype" w:cs="Arial"/>
          <w:i/>
          <w:szCs w:val="22"/>
          <w:lang w:val="es-MX" w:eastAsia="es-MX"/>
        </w:rPr>
      </w:pPr>
      <w:r w:rsidRPr="00FC37C9">
        <w:rPr>
          <w:rFonts w:ascii="Palatino Linotype" w:hAnsi="Palatino Linotype"/>
          <w:i/>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4A36B9E" w14:textId="77777777" w:rsidR="007C0E47" w:rsidRPr="00FC37C9" w:rsidRDefault="007C0E47" w:rsidP="007C0E47">
      <w:pPr>
        <w:spacing w:after="160" w:line="360" w:lineRule="auto"/>
        <w:ind w:left="851" w:right="616"/>
        <w:contextualSpacing/>
        <w:jc w:val="both"/>
        <w:rPr>
          <w:rFonts w:ascii="Palatino Linotype" w:eastAsia="Times New Roman" w:hAnsi="Palatino Linotype" w:cs="Arial"/>
          <w:i/>
          <w:sz w:val="22"/>
          <w:szCs w:val="22"/>
          <w:lang w:val="es-MX" w:eastAsia="gl-ES"/>
        </w:rPr>
      </w:pPr>
    </w:p>
    <w:p w14:paraId="7C64639D" w14:textId="77777777" w:rsidR="007C0E47" w:rsidRPr="00FC37C9" w:rsidRDefault="007C0E47" w:rsidP="00910F24">
      <w:pPr>
        <w:numPr>
          <w:ilvl w:val="0"/>
          <w:numId w:val="1"/>
        </w:numPr>
        <w:spacing w:after="160" w:line="360" w:lineRule="auto"/>
        <w:ind w:left="0" w:firstLine="0"/>
        <w:contextualSpacing/>
        <w:jc w:val="both"/>
        <w:rPr>
          <w:rFonts w:ascii="Palatino Linotype" w:eastAsia="MS Mincho" w:hAnsi="Palatino Linotype" w:cs="Times New Roman"/>
        </w:rPr>
      </w:pPr>
      <w:r w:rsidRPr="00FC37C9">
        <w:rPr>
          <w:rFonts w:ascii="Palatino Linotype" w:eastAsia="Calibri" w:hAnsi="Palatino Linotype" w:cs="Arial"/>
          <w:bCs/>
          <w:lang w:val="es-MX" w:eastAsia="en-US"/>
        </w:rPr>
        <w:t xml:space="preserve">Además, </w:t>
      </w:r>
      <w:r w:rsidRPr="00FC37C9">
        <w:rPr>
          <w:rFonts w:ascii="Palatino Linotype" w:eastAsia="Times New Roman" w:hAnsi="Palatino Linotype" w:cs="Arial"/>
          <w:lang w:val="es-MX"/>
        </w:rPr>
        <w:t>a Ley de Transparencia y Acceso a la Información Pública del Estado de México y Municipios, prevé en su artículo 23 fracción IV que son Sujetos Obligados a Transparentar y permitir el acceso a su información y proteger los datos que obren en su poder:</w:t>
      </w:r>
    </w:p>
    <w:p w14:paraId="324E685C" w14:textId="77777777" w:rsidR="007C0E47" w:rsidRPr="00FC37C9" w:rsidRDefault="007C0E47" w:rsidP="007C0E47">
      <w:pPr>
        <w:spacing w:after="160" w:line="360" w:lineRule="auto"/>
        <w:contextualSpacing/>
        <w:jc w:val="both"/>
        <w:rPr>
          <w:rFonts w:ascii="Palatino Linotype" w:eastAsia="MS Mincho" w:hAnsi="Palatino Linotype" w:cs="Times New Roman"/>
        </w:rPr>
      </w:pPr>
    </w:p>
    <w:p w14:paraId="050661AD" w14:textId="77777777" w:rsidR="007C0E47" w:rsidRPr="00FC37C9" w:rsidRDefault="007C0E47" w:rsidP="007C0E47">
      <w:pPr>
        <w:spacing w:after="160" w:line="360" w:lineRule="auto"/>
        <w:ind w:left="426" w:right="567"/>
        <w:contextualSpacing/>
        <w:rPr>
          <w:rFonts w:ascii="Palatino Linotype" w:eastAsia="Times New Roman" w:hAnsi="Palatino Linotype" w:cs="Arial"/>
          <w:b/>
          <w:i/>
          <w:sz w:val="22"/>
          <w:szCs w:val="22"/>
          <w:lang w:val="es-MX"/>
        </w:rPr>
      </w:pPr>
      <w:r w:rsidRPr="00FC37C9">
        <w:rPr>
          <w:rFonts w:ascii="Palatino Linotype" w:eastAsia="Times New Roman" w:hAnsi="Palatino Linotype" w:cs="Arial"/>
          <w:b/>
          <w:i/>
          <w:sz w:val="22"/>
          <w:szCs w:val="22"/>
          <w:lang w:val="es-MX"/>
        </w:rPr>
        <w:t>IV.- Los ayuntamientos y las dependencias, organismos, órganos y entidades de la administración municipal;</w:t>
      </w:r>
    </w:p>
    <w:p w14:paraId="60DDCB90" w14:textId="77777777" w:rsidR="007C0E47" w:rsidRPr="00FC37C9" w:rsidRDefault="007C0E47" w:rsidP="007C0E47">
      <w:pPr>
        <w:spacing w:before="240" w:after="240" w:line="360" w:lineRule="auto"/>
        <w:ind w:right="49"/>
        <w:contextualSpacing/>
        <w:jc w:val="both"/>
        <w:rPr>
          <w:rFonts w:ascii="Palatino Linotype" w:eastAsia="MS Mincho" w:hAnsi="Palatino Linotype" w:cs="Times New Roman"/>
        </w:rPr>
      </w:pPr>
    </w:p>
    <w:p w14:paraId="3017646D" w14:textId="131D0693" w:rsidR="00986CA8" w:rsidRPr="00FC37C9" w:rsidRDefault="007C0E47" w:rsidP="00986CA8">
      <w:pPr>
        <w:numPr>
          <w:ilvl w:val="0"/>
          <w:numId w:val="1"/>
        </w:numPr>
        <w:spacing w:after="160" w:line="360" w:lineRule="auto"/>
        <w:ind w:left="0" w:firstLine="0"/>
        <w:contextualSpacing/>
        <w:jc w:val="both"/>
        <w:rPr>
          <w:rFonts w:ascii="Palatino Linotype" w:hAnsi="Palatino Linotype"/>
          <w:lang w:val="es-MX" w:eastAsia="en-US"/>
        </w:rPr>
      </w:pPr>
      <w:r w:rsidRPr="00FC37C9">
        <w:rPr>
          <w:rFonts w:ascii="Palatino Linotype" w:eastAsia="Times New Roman" w:hAnsi="Palatino Linotype" w:cs="Arial"/>
          <w:szCs w:val="22"/>
          <w:lang w:val="es-ES" w:eastAsia="en-US"/>
        </w:rPr>
        <w:t>Así, es preciso señalar que</w:t>
      </w:r>
      <w:r w:rsidR="00986CA8" w:rsidRPr="00FC37C9">
        <w:rPr>
          <w:rFonts w:ascii="Palatino Linotype" w:eastAsia="Times New Roman" w:hAnsi="Palatino Linotype" w:cs="Arial"/>
          <w:szCs w:val="22"/>
          <w:lang w:val="es-ES" w:eastAsia="en-US"/>
        </w:rPr>
        <w:t xml:space="preserve"> no es posible tener por atendidos los requerimientos realizados por el particular, lo anterior, porque del estudio a las constancias que integran el expediente electrónico radicado en el </w:t>
      </w:r>
      <w:r w:rsidR="00986CA8" w:rsidRPr="00FC37C9">
        <w:rPr>
          <w:rFonts w:ascii="Palatino Linotype" w:eastAsia="Times New Roman" w:hAnsi="Palatino Linotype" w:cs="Arial"/>
          <w:b/>
          <w:szCs w:val="22"/>
          <w:lang w:val="es-ES" w:eastAsia="en-US"/>
        </w:rPr>
        <w:t>S</w:t>
      </w:r>
      <w:r w:rsidR="00986CA8" w:rsidRPr="00FC37C9">
        <w:rPr>
          <w:rFonts w:ascii="Palatino Linotype" w:eastAsia="Times New Roman" w:hAnsi="Palatino Linotype" w:cs="Arial"/>
          <w:b/>
          <w:szCs w:val="22"/>
          <w:lang w:val="es-ES" w:eastAsia="en-US"/>
        </w:rPr>
        <w:tab/>
      </w:r>
      <w:proofErr w:type="spellStart"/>
      <w:r w:rsidR="00986CA8" w:rsidRPr="00FC37C9">
        <w:rPr>
          <w:rFonts w:ascii="Palatino Linotype" w:eastAsia="Times New Roman" w:hAnsi="Palatino Linotype" w:cs="Arial"/>
          <w:b/>
          <w:szCs w:val="22"/>
          <w:lang w:val="es-ES" w:eastAsia="en-US"/>
        </w:rPr>
        <w:t>istema</w:t>
      </w:r>
      <w:proofErr w:type="spellEnd"/>
      <w:r w:rsidR="00986CA8" w:rsidRPr="00FC37C9">
        <w:rPr>
          <w:rFonts w:ascii="Palatino Linotype" w:eastAsia="Times New Roman" w:hAnsi="Palatino Linotype" w:cs="Arial"/>
          <w:b/>
          <w:szCs w:val="22"/>
          <w:lang w:val="es-ES" w:eastAsia="en-US"/>
        </w:rPr>
        <w:t xml:space="preserve"> de Acceso a la Información Mexiquense, </w:t>
      </w:r>
      <w:r w:rsidR="00986CA8" w:rsidRPr="00FC37C9">
        <w:rPr>
          <w:rFonts w:ascii="Palatino Linotype" w:eastAsia="Times New Roman" w:hAnsi="Palatino Linotype" w:cs="Arial"/>
          <w:szCs w:val="22"/>
          <w:lang w:val="es-ES" w:eastAsia="en-US"/>
        </w:rPr>
        <w:t xml:space="preserve">se advierte que no se desarrolló de forma adecuada el procedimiento de acceso a la información, ello en atención de que: a) no se advierte que se hayan realizado los requerimientos a todas las áreas que pudieran contar con la información solicitada y b) se requirió una prorroga indebidamente, </w:t>
      </w:r>
      <w:r w:rsidR="00986CA8" w:rsidRPr="00FC37C9">
        <w:rPr>
          <w:rFonts w:ascii="Palatino Linotype" w:eastAsia="MS Mincho" w:hAnsi="Palatino Linotype" w:cs="Times New Roman"/>
        </w:rPr>
        <w:t xml:space="preserve">ello, </w:t>
      </w:r>
      <w:r w:rsidR="00986CA8" w:rsidRPr="00FC37C9">
        <w:rPr>
          <w:rFonts w:ascii="Palatino Linotype" w:eastAsia="Times New Roman" w:hAnsi="Palatino Linotype" w:cs="Arial"/>
        </w:rPr>
        <w:t xml:space="preserve">especialmente si se observa lo que señala el artículo 11 de la Ley de Transparencia y Acceso a la Información Pública del Estado de México y Municipios,  como a continuación se observa: </w:t>
      </w:r>
    </w:p>
    <w:p w14:paraId="0C747488" w14:textId="77777777" w:rsidR="00986CA8" w:rsidRPr="00FC37C9" w:rsidRDefault="00986CA8" w:rsidP="00986CA8">
      <w:pPr>
        <w:rPr>
          <w:rFonts w:ascii="Palatino Linotype" w:eastAsia="Times New Roman" w:hAnsi="Palatino Linotype" w:cs="Times New Roman"/>
        </w:rPr>
      </w:pPr>
    </w:p>
    <w:p w14:paraId="6AA72B18" w14:textId="77777777" w:rsidR="00986CA8" w:rsidRPr="00FC37C9" w:rsidRDefault="00986CA8" w:rsidP="00986CA8">
      <w:pPr>
        <w:spacing w:before="240" w:after="240" w:line="360" w:lineRule="auto"/>
        <w:ind w:left="567" w:right="616"/>
        <w:contextualSpacing/>
        <w:jc w:val="both"/>
        <w:rPr>
          <w:rFonts w:ascii="Palatino Linotype" w:eastAsia="Times New Roman" w:hAnsi="Palatino Linotype" w:cs="Times New Roman"/>
          <w:i/>
        </w:rPr>
      </w:pPr>
      <w:r w:rsidRPr="00FC37C9">
        <w:rPr>
          <w:rFonts w:ascii="Palatino Linotype" w:eastAsia="Times New Roman" w:hAnsi="Palatino Linotype" w:cs="Times New Roman"/>
          <w:b/>
          <w:i/>
        </w:rPr>
        <w:t>“Artículo 11.</w:t>
      </w:r>
      <w:r w:rsidRPr="00FC37C9">
        <w:rPr>
          <w:rFonts w:ascii="Palatino Linotype" w:eastAsia="Times New Roman" w:hAnsi="Palatino Linotype" w:cs="Times New Roman"/>
          <w:i/>
        </w:rPr>
        <w:t xml:space="preserve"> En la generación, publicación y entrega de información se deberá garantizar que ésta sea accesible, actualizada, completa, congruente, confiable, verificable, veraz, integral</w:t>
      </w:r>
      <w:r w:rsidRPr="00FC37C9">
        <w:rPr>
          <w:rFonts w:ascii="Palatino Linotype" w:eastAsia="Times New Roman" w:hAnsi="Palatino Linotype" w:cs="Times New Roman"/>
          <w:b/>
          <w:i/>
        </w:rPr>
        <w:t>, oportuna y expedita</w:t>
      </w:r>
      <w:r w:rsidRPr="00FC37C9">
        <w:rPr>
          <w:rFonts w:ascii="Palatino Linotype" w:eastAsia="Times New Roman" w:hAnsi="Palatino Linotype" w:cs="Times New Roman"/>
          <w:i/>
        </w:rPr>
        <w:t xml:space="preserve">, sujeta a un claro régimen de excepciones que deberá estar definido y ser además legítima y estrictamente </w:t>
      </w:r>
      <w:r w:rsidRPr="00FC37C9">
        <w:rPr>
          <w:rFonts w:ascii="Palatino Linotype" w:eastAsia="Times New Roman" w:hAnsi="Palatino Linotype" w:cs="Times New Roman"/>
          <w:i/>
        </w:rPr>
        <w:lastRenderedPageBreak/>
        <w:t xml:space="preserve">necesaria en una sociedad democrática, por lo que atenderá las necesidades del derecho de acceso a la información de toda persona. </w:t>
      </w:r>
    </w:p>
    <w:p w14:paraId="2A2D1F92" w14:textId="77777777" w:rsidR="00986CA8" w:rsidRPr="00FC37C9" w:rsidRDefault="00986CA8" w:rsidP="00986CA8">
      <w:pPr>
        <w:spacing w:before="240" w:after="240" w:line="360" w:lineRule="auto"/>
        <w:ind w:left="567" w:right="616"/>
        <w:contextualSpacing/>
        <w:jc w:val="both"/>
        <w:rPr>
          <w:rFonts w:ascii="Palatino Linotype" w:eastAsia="Times New Roman" w:hAnsi="Palatino Linotype" w:cs="Times New Roman"/>
          <w:i/>
        </w:rPr>
      </w:pPr>
    </w:p>
    <w:p w14:paraId="2020F470" w14:textId="77777777" w:rsidR="00986CA8" w:rsidRPr="00FC37C9" w:rsidRDefault="00986CA8" w:rsidP="00986CA8">
      <w:pPr>
        <w:spacing w:before="240" w:after="240" w:line="360" w:lineRule="auto"/>
        <w:ind w:left="567" w:right="616"/>
        <w:contextualSpacing/>
        <w:jc w:val="both"/>
        <w:rPr>
          <w:rFonts w:ascii="Palatino Linotype" w:eastAsia="Times New Roman" w:hAnsi="Palatino Linotype" w:cs="Times New Roman"/>
          <w:i/>
        </w:rPr>
      </w:pPr>
      <w:r w:rsidRPr="00FC37C9">
        <w:rPr>
          <w:rFonts w:ascii="Palatino Linotype" w:eastAsia="Times New Roman" w:hAnsi="Palatino Linotype" w:cs="Times New Roman"/>
          <w:i/>
        </w:rPr>
        <w:t>Los sujetos obligados buscarán en todo momento que la información generada tenga un lenguaje sencillo para cualquier persona y se procurará, en la medida de lo posible, traducción a lenguas indígenas, principalmente de aquellas con que se cuenta en el Estado de México.”</w:t>
      </w:r>
    </w:p>
    <w:p w14:paraId="2B4E42B5" w14:textId="77777777" w:rsidR="00986CA8" w:rsidRPr="00FC37C9" w:rsidRDefault="00986CA8" w:rsidP="00986CA8">
      <w:pPr>
        <w:tabs>
          <w:tab w:val="left" w:pos="0"/>
        </w:tabs>
        <w:spacing w:line="360" w:lineRule="auto"/>
        <w:ind w:right="49"/>
        <w:contextualSpacing/>
        <w:jc w:val="both"/>
        <w:rPr>
          <w:rFonts w:ascii="Palatino Linotype" w:eastAsia="MS Mincho" w:hAnsi="Palatino Linotype" w:cs="Times New Roman"/>
        </w:rPr>
      </w:pPr>
    </w:p>
    <w:p w14:paraId="7461E14F" w14:textId="66E54F2B" w:rsidR="00986CA8" w:rsidRPr="00FC37C9" w:rsidRDefault="00986CA8" w:rsidP="00986CA8">
      <w:pPr>
        <w:pStyle w:val="Prrafodelista"/>
        <w:numPr>
          <w:ilvl w:val="0"/>
          <w:numId w:val="1"/>
        </w:numPr>
        <w:tabs>
          <w:tab w:val="left" w:pos="0"/>
        </w:tabs>
        <w:spacing w:line="360" w:lineRule="auto"/>
        <w:ind w:left="0" w:right="49" w:firstLine="0"/>
        <w:jc w:val="both"/>
        <w:rPr>
          <w:rFonts w:ascii="Palatino Linotype" w:eastAsia="MS Mincho" w:hAnsi="Palatino Linotype" w:cs="Times New Roman"/>
        </w:rPr>
      </w:pPr>
      <w:r w:rsidRPr="00FC37C9">
        <w:rPr>
          <w:rFonts w:ascii="Palatino Linotype" w:eastAsia="MS Mincho" w:hAnsi="Palatino Linotype" w:cs="Times New Roman"/>
        </w:rPr>
        <w:t xml:space="preserve">En razón de lo anterior, es que este Órgano Garante se ve obligado a </w:t>
      </w:r>
      <w:r w:rsidRPr="00FC37C9">
        <w:rPr>
          <w:rFonts w:ascii="Palatino Linotype" w:eastAsia="MS Mincho" w:hAnsi="Palatino Linotype" w:cs="Times New Roman"/>
          <w:b/>
        </w:rPr>
        <w:t xml:space="preserve">REVOCAR </w:t>
      </w:r>
      <w:r w:rsidRPr="00FC37C9">
        <w:rPr>
          <w:rFonts w:ascii="Palatino Linotype" w:eastAsia="MS Mincho" w:hAnsi="Palatino Linotype" w:cs="Times New Roman"/>
        </w:rPr>
        <w:t xml:space="preserve"> las respuestas otorgada por el </w:t>
      </w:r>
      <w:r w:rsidRPr="00FC37C9">
        <w:rPr>
          <w:rFonts w:ascii="Palatino Linotype" w:eastAsia="MS Mincho" w:hAnsi="Palatino Linotype" w:cs="Times New Roman"/>
          <w:b/>
        </w:rPr>
        <w:t xml:space="preserve">SUJETO OBLIGADO, </w:t>
      </w:r>
      <w:r w:rsidRPr="00FC37C9">
        <w:rPr>
          <w:rFonts w:ascii="Palatino Linotype" w:eastAsia="MS Mincho" w:hAnsi="Palatino Linotype" w:cs="Times New Roman"/>
        </w:rPr>
        <w:t xml:space="preserve">instándole a  sustanciar el procedimiento de acceso a la información de manera eficaz y apegada a derecho, apercibiéndole en este acto de la alta responsabilidad que implica retrasar el ejercicio de un derecho convencional y constitucionalmente reconocido como lo es el de acceso a la información pública. </w:t>
      </w:r>
    </w:p>
    <w:p w14:paraId="6F1A7FE4" w14:textId="77777777" w:rsidR="00986CA8" w:rsidRPr="00FC37C9" w:rsidRDefault="00986CA8" w:rsidP="00986CA8">
      <w:pPr>
        <w:spacing w:after="160" w:line="360" w:lineRule="auto"/>
        <w:contextualSpacing/>
        <w:jc w:val="both"/>
        <w:rPr>
          <w:rFonts w:ascii="Palatino Linotype" w:hAnsi="Palatino Linotype"/>
          <w:lang w:val="es-MX" w:eastAsia="en-US"/>
        </w:rPr>
      </w:pPr>
    </w:p>
    <w:p w14:paraId="2862C603" w14:textId="1B2045BA" w:rsidR="0061725A" w:rsidRPr="00FC37C9" w:rsidRDefault="008422D1" w:rsidP="0061725A">
      <w:pPr>
        <w:numPr>
          <w:ilvl w:val="0"/>
          <w:numId w:val="1"/>
        </w:numPr>
        <w:spacing w:after="160" w:line="360" w:lineRule="auto"/>
        <w:ind w:left="0" w:firstLine="0"/>
        <w:contextualSpacing/>
        <w:jc w:val="both"/>
        <w:rPr>
          <w:rFonts w:ascii="Palatino Linotype" w:hAnsi="Palatino Linotype"/>
          <w:lang w:val="es-MX" w:eastAsia="en-US"/>
        </w:rPr>
      </w:pPr>
      <w:r w:rsidRPr="00FC37C9">
        <w:rPr>
          <w:rFonts w:ascii="Palatino Linotype" w:eastAsia="Times New Roman" w:hAnsi="Palatino Linotype" w:cs="Arial"/>
          <w:szCs w:val="22"/>
          <w:lang w:val="es-ES" w:eastAsia="en-US"/>
        </w:rPr>
        <w:t xml:space="preserve">Señalado lo anterior, </w:t>
      </w:r>
      <w:r w:rsidR="0061725A" w:rsidRPr="00FC37C9">
        <w:rPr>
          <w:rFonts w:ascii="Palatino Linotype" w:eastAsia="Times New Roman" w:hAnsi="Palatino Linotype" w:cs="Arial"/>
          <w:lang w:val="es-ES" w:eastAsia="es-MX"/>
        </w:rPr>
        <w:t>es pertinente mencionar que</w:t>
      </w:r>
      <w:r w:rsidR="0061725A" w:rsidRPr="00FC37C9">
        <w:rPr>
          <w:rFonts w:ascii="Palatino Linotype" w:eastAsia="Calibri" w:hAnsi="Palatino Linotype" w:cs="Arial"/>
          <w:bCs/>
          <w:lang w:val="es-ES"/>
        </w:rPr>
        <w:t xml:space="preserve"> el </w:t>
      </w:r>
      <w:r w:rsidR="0061725A" w:rsidRPr="00FC37C9">
        <w:rPr>
          <w:rFonts w:ascii="Palatino Linotype" w:eastAsia="Calibri" w:hAnsi="Palatino Linotype" w:cs="Arial"/>
          <w:b/>
          <w:bCs/>
          <w:lang w:val="es-ES"/>
        </w:rPr>
        <w:t>SUJETO OBLIGADO</w:t>
      </w:r>
      <w:r w:rsidR="0061725A" w:rsidRPr="00FC37C9">
        <w:rPr>
          <w:rFonts w:ascii="Palatino Linotype" w:eastAsia="Calibri" w:hAnsi="Palatino Linotype" w:cs="Arial"/>
          <w:bCs/>
          <w:lang w:val="es-ES"/>
        </w:rPr>
        <w:t xml:space="preserve"> no niega la existencia de la información solicitada, sino por el contrario, al</w:t>
      </w:r>
      <w:r w:rsidR="0061725A" w:rsidRPr="00FC37C9">
        <w:rPr>
          <w:rFonts w:ascii="Palatino Linotype" w:eastAsia="Times New Roman" w:hAnsi="Palatino Linotype" w:cs="Arial"/>
          <w:lang w:val="es-ES" w:eastAsia="es-MX"/>
        </w:rPr>
        <w:t xml:space="preserve">  emitir respuesta a todas las solicitudes de acceso a la información y expedir la documentación que estimó conveniente para atender cada requerimiento, con ello asevera su existencia, por lo que el estudio de la naturaleza jurídica de la información solicitada, en el caso concreto, se obvia. </w:t>
      </w:r>
    </w:p>
    <w:p w14:paraId="4612F926" w14:textId="3971AB3C" w:rsidR="003C1041" w:rsidRPr="00FC37C9" w:rsidRDefault="007C0E47" w:rsidP="00910F24">
      <w:pPr>
        <w:numPr>
          <w:ilvl w:val="0"/>
          <w:numId w:val="1"/>
        </w:numPr>
        <w:spacing w:after="160" w:line="360" w:lineRule="auto"/>
        <w:ind w:left="0" w:firstLine="0"/>
        <w:contextualSpacing/>
        <w:jc w:val="both"/>
        <w:rPr>
          <w:rFonts w:ascii="Palatino Linotype" w:hAnsi="Palatino Linotype"/>
          <w:lang w:val="es-MX" w:eastAsia="en-US"/>
        </w:rPr>
      </w:pPr>
      <w:r w:rsidRPr="00FC37C9">
        <w:rPr>
          <w:rFonts w:ascii="Palatino Linotype" w:eastAsia="Times New Roman" w:hAnsi="Palatino Linotype" w:cs="Arial"/>
          <w:lang w:val="es-ES" w:eastAsia="es-MX"/>
        </w:rPr>
        <w:t>Lo anterior es así, ya que el estudio enunciado tiene por objeto determinar si el</w:t>
      </w:r>
      <w:r w:rsidRPr="00FC37C9">
        <w:rPr>
          <w:rFonts w:ascii="Palatino Linotype" w:eastAsia="Times New Roman" w:hAnsi="Palatino Linotype" w:cs="Arial"/>
          <w:b/>
          <w:lang w:val="es-ES" w:eastAsia="es-MX"/>
        </w:rPr>
        <w:t xml:space="preserve"> SUJETO OBLIGADO</w:t>
      </w:r>
      <w:r w:rsidRPr="00FC37C9">
        <w:rPr>
          <w:rFonts w:ascii="Palatino Linotype" w:eastAsia="Times New Roman" w:hAnsi="Palatino Linotype" w:cs="Arial"/>
          <w:lang w:val="es-ES" w:eastAsia="es-MX"/>
        </w:rPr>
        <w:t xml:space="preserve"> genera, posee o administra  la información solicitada; sin </w:t>
      </w:r>
      <w:r w:rsidRPr="00FC37C9">
        <w:rPr>
          <w:rFonts w:ascii="Palatino Linotype" w:eastAsia="Times New Roman" w:hAnsi="Palatino Linotype" w:cs="Arial"/>
          <w:lang w:val="es-ES" w:eastAsia="es-MX"/>
        </w:rPr>
        <w:lastRenderedPageBreak/>
        <w:t xml:space="preserve">embargo, en aquellos casos en que éste la asume, ello efectivamente está en su poder; por consiguiente, sería ocioso y a nada práctico nos conduciría su estudio, ya que, se insiste, la información pública solicitada fue asumida por el </w:t>
      </w:r>
      <w:r w:rsidRPr="00FC37C9">
        <w:rPr>
          <w:rFonts w:ascii="Palatino Linotype" w:eastAsia="Times New Roman" w:hAnsi="Palatino Linotype" w:cs="Arial"/>
          <w:b/>
          <w:lang w:val="es-ES" w:eastAsia="es-MX"/>
        </w:rPr>
        <w:t>SUJETO OBLIGADO</w:t>
      </w:r>
      <w:r w:rsidR="003C1041" w:rsidRPr="00FC37C9">
        <w:rPr>
          <w:rFonts w:ascii="Palatino Linotype" w:eastAsia="Times New Roman" w:hAnsi="Palatino Linotype" w:cs="Arial"/>
          <w:lang w:val="es-ES" w:eastAsia="es-MX"/>
        </w:rPr>
        <w:t xml:space="preserve">, </w:t>
      </w:r>
      <w:r w:rsidR="003C1041" w:rsidRPr="00FC37C9">
        <w:rPr>
          <w:rFonts w:ascii="Palatino Linotype" w:eastAsia="Times New Roman" w:hAnsi="Palatino Linotype" w:cs="Arial"/>
          <w:szCs w:val="22"/>
          <w:lang w:val="es-ES" w:eastAsia="en-US"/>
        </w:rPr>
        <w:t>no obstante se estima que no se realizó entrega del documento que pudiera colmar los requerimientos realizados.</w:t>
      </w:r>
    </w:p>
    <w:p w14:paraId="5998C8CA" w14:textId="77777777" w:rsidR="003C1041" w:rsidRPr="00FC37C9" w:rsidRDefault="003C1041" w:rsidP="003C1041">
      <w:pPr>
        <w:pStyle w:val="Prrafodelista"/>
        <w:rPr>
          <w:rFonts w:ascii="Palatino Linotype" w:hAnsi="Palatino Linotype"/>
          <w:lang w:val="es-MX" w:eastAsia="en-US"/>
        </w:rPr>
      </w:pPr>
    </w:p>
    <w:p w14:paraId="1E1653C7" w14:textId="15BB4949" w:rsidR="003C1041" w:rsidRPr="00FC37C9" w:rsidRDefault="003C1041" w:rsidP="00910F24">
      <w:pPr>
        <w:numPr>
          <w:ilvl w:val="0"/>
          <w:numId w:val="1"/>
        </w:numPr>
        <w:spacing w:after="160" w:line="360" w:lineRule="auto"/>
        <w:ind w:left="0" w:firstLine="0"/>
        <w:contextualSpacing/>
        <w:jc w:val="both"/>
        <w:rPr>
          <w:rFonts w:ascii="Palatino Linotype" w:hAnsi="Palatino Linotype"/>
          <w:lang w:val="es-MX" w:eastAsia="en-US"/>
        </w:rPr>
      </w:pPr>
      <w:r w:rsidRPr="00FC37C9">
        <w:rPr>
          <w:rFonts w:ascii="Palatino Linotype" w:hAnsi="Palatino Linotype"/>
          <w:lang w:val="es-MX" w:eastAsia="en-US"/>
        </w:rPr>
        <w:t xml:space="preserve">En efecto, de conformidad con lo que señalan los artículos 18 y 160 de la Ley de la Materia, los Sujetos Obligados tienen el compromiso de documentar todo acto que derive del ejercicio de sus facultades, competencias o funciones, y consecuentemente ponerla a su disposición  como a continuación se observa: </w:t>
      </w:r>
    </w:p>
    <w:p w14:paraId="04D96A82" w14:textId="77777777" w:rsidR="003C1041" w:rsidRPr="00FC37C9" w:rsidRDefault="003C1041" w:rsidP="003C1041">
      <w:pPr>
        <w:pStyle w:val="Prrafodelista"/>
        <w:rPr>
          <w:rFonts w:ascii="Palatino Linotype" w:hAnsi="Palatino Linotype"/>
          <w:lang w:val="es-MX" w:eastAsia="en-US"/>
        </w:rPr>
      </w:pPr>
    </w:p>
    <w:p w14:paraId="7F3EDD41" w14:textId="4FA61F05" w:rsidR="003C1041" w:rsidRPr="00FC37C9" w:rsidRDefault="003C1041" w:rsidP="003C1041">
      <w:pPr>
        <w:spacing w:after="160" w:line="360" w:lineRule="auto"/>
        <w:ind w:left="567" w:right="616"/>
        <w:contextualSpacing/>
        <w:jc w:val="both"/>
        <w:rPr>
          <w:rFonts w:ascii="Palatino Linotype" w:hAnsi="Palatino Linotype"/>
          <w:i/>
          <w:lang w:val="es-MX" w:eastAsia="en-US"/>
        </w:rPr>
      </w:pPr>
      <w:r w:rsidRPr="00FC37C9">
        <w:rPr>
          <w:rFonts w:ascii="Palatino Linotype" w:hAnsi="Palatino Linotype"/>
          <w:i/>
          <w:lang w:eastAsia="en-US"/>
        </w:rPr>
        <w:t>“</w:t>
      </w:r>
      <w:r w:rsidRPr="00FC37C9">
        <w:rPr>
          <w:rFonts w:ascii="Palatino Linotype" w:hAnsi="Palatino Linotype"/>
          <w:b/>
          <w:i/>
          <w:lang w:eastAsia="en-US"/>
        </w:rPr>
        <w:t>Artículo 18.</w:t>
      </w:r>
      <w:r w:rsidRPr="00FC37C9">
        <w:rPr>
          <w:rFonts w:ascii="Palatino Linotype" w:hAnsi="Palatino Linotype"/>
          <w:i/>
          <w:lang w:eastAsia="en-US"/>
        </w:rPr>
        <w:t xml:space="preserve"> Los sujetos obligados deberán documentar todo acto que derive del ejercicio de sus facultades, competencias o funciones, considerando desde su origen la eventual publicidad y reutilización de la información que generen.</w:t>
      </w:r>
    </w:p>
    <w:p w14:paraId="662FBAFC" w14:textId="77777777" w:rsidR="003C1041" w:rsidRPr="00FC37C9" w:rsidRDefault="003C1041" w:rsidP="003C1041">
      <w:pPr>
        <w:spacing w:after="160" w:line="360" w:lineRule="auto"/>
        <w:ind w:left="567" w:right="616"/>
        <w:contextualSpacing/>
        <w:jc w:val="both"/>
        <w:rPr>
          <w:rFonts w:ascii="Palatino Linotype" w:hAnsi="Palatino Linotype"/>
          <w:i/>
          <w:lang w:val="es-MX" w:eastAsia="en-US"/>
        </w:rPr>
      </w:pPr>
    </w:p>
    <w:p w14:paraId="75F518E0" w14:textId="4F159E69" w:rsidR="00E50956" w:rsidRPr="00FC37C9" w:rsidRDefault="003C1041" w:rsidP="00D7097B">
      <w:pPr>
        <w:spacing w:after="160" w:line="360" w:lineRule="auto"/>
        <w:ind w:left="567" w:right="616"/>
        <w:jc w:val="both"/>
        <w:rPr>
          <w:rFonts w:ascii="Palatino Linotype" w:eastAsia="Times New Roman" w:hAnsi="Palatino Linotype" w:cs="Arial"/>
          <w:i/>
          <w:sz w:val="22"/>
          <w:szCs w:val="22"/>
          <w:lang w:val="es-MX" w:eastAsia="gl-ES"/>
        </w:rPr>
      </w:pPr>
      <w:r w:rsidRPr="00FC37C9">
        <w:rPr>
          <w:rFonts w:ascii="Palatino Linotype" w:eastAsia="Times New Roman" w:hAnsi="Palatino Linotype" w:cs="Arial"/>
          <w:b/>
          <w:i/>
          <w:sz w:val="22"/>
          <w:szCs w:val="22"/>
          <w:lang w:val="es-MX" w:eastAsia="gl-ES"/>
        </w:rPr>
        <w:t>Artículo 160</w:t>
      </w:r>
      <w:r w:rsidRPr="00FC37C9">
        <w:rPr>
          <w:rFonts w:ascii="Palatino Linotype" w:eastAsia="Times New Roman" w:hAnsi="Palatino Linotype" w:cs="Arial"/>
          <w:i/>
          <w:sz w:val="22"/>
          <w:szCs w:val="22"/>
          <w:lang w:val="es-MX" w:eastAsia="gl-ES"/>
        </w:rPr>
        <w:t>.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A4078E0" w14:textId="77777777" w:rsidR="00D7097B" w:rsidRPr="00FC37C9" w:rsidRDefault="00D7097B" w:rsidP="00D7097B">
      <w:pPr>
        <w:spacing w:after="160" w:line="360" w:lineRule="auto"/>
        <w:ind w:left="567" w:right="616"/>
        <w:jc w:val="both"/>
        <w:rPr>
          <w:rFonts w:ascii="Palatino Linotype" w:eastAsia="Times New Roman" w:hAnsi="Palatino Linotype" w:cs="Arial"/>
          <w:i/>
          <w:sz w:val="22"/>
          <w:szCs w:val="22"/>
          <w:lang w:val="es-MX" w:eastAsia="gl-ES"/>
        </w:rPr>
      </w:pPr>
    </w:p>
    <w:p w14:paraId="7D859C5E" w14:textId="77777777" w:rsidR="00D7097B" w:rsidRPr="00FC37C9" w:rsidRDefault="00D7097B" w:rsidP="00910F24">
      <w:pPr>
        <w:numPr>
          <w:ilvl w:val="0"/>
          <w:numId w:val="1"/>
        </w:numPr>
        <w:tabs>
          <w:tab w:val="left" w:pos="0"/>
        </w:tabs>
        <w:spacing w:after="160" w:line="360" w:lineRule="auto"/>
        <w:ind w:left="0" w:right="49" w:firstLine="0"/>
        <w:contextualSpacing/>
        <w:jc w:val="both"/>
        <w:rPr>
          <w:rFonts w:ascii="Palatino Linotype" w:eastAsia="MS Mincho" w:hAnsi="Palatino Linotype" w:cs="Times New Roman"/>
        </w:rPr>
      </w:pPr>
      <w:r w:rsidRPr="00FC37C9">
        <w:rPr>
          <w:rFonts w:ascii="Palatino Linotype" w:hAnsi="Palatino Linotype"/>
          <w:lang w:eastAsia="en-US"/>
        </w:rPr>
        <w:t xml:space="preserve">En ese sentido y aunque el particular no haya referido con precisión el documento al cual requiere acceder es obligación de los Sujetos Obligados darle a </w:t>
      </w:r>
      <w:r w:rsidRPr="00FC37C9">
        <w:rPr>
          <w:rFonts w:ascii="Palatino Linotype" w:hAnsi="Palatino Linotype"/>
          <w:lang w:eastAsia="en-US"/>
        </w:rPr>
        <w:lastRenderedPageBreak/>
        <w:t xml:space="preserve">las solicitudes de información un expresión documental, </w:t>
      </w:r>
      <w:r w:rsidRPr="00FC37C9">
        <w:rPr>
          <w:rFonts w:ascii="Palatino Linotype" w:eastAsia="MS Mincho" w:hAnsi="Palatino Linotype" w:cs="Times New Roman"/>
        </w:rPr>
        <w:t xml:space="preserve">de conformidad con el  criterio 28/10, emitido por el entonces Instituto Federal de Acceso a la Información Pública y Protección de Datos Personales, mismo que menciona lo siguiente:  </w:t>
      </w:r>
    </w:p>
    <w:p w14:paraId="09CCC92C" w14:textId="77777777" w:rsidR="00D7097B" w:rsidRPr="00FC37C9" w:rsidRDefault="00D7097B" w:rsidP="00D7097B">
      <w:pPr>
        <w:spacing w:before="240" w:after="240" w:line="360" w:lineRule="auto"/>
        <w:ind w:right="49"/>
        <w:contextualSpacing/>
        <w:jc w:val="both"/>
        <w:rPr>
          <w:rFonts w:ascii="Palatino Linotype" w:hAnsi="Palatino Linotype" w:cs="Arial"/>
        </w:rPr>
      </w:pPr>
    </w:p>
    <w:p w14:paraId="104E5CC0" w14:textId="77777777" w:rsidR="00D7097B" w:rsidRPr="00FC37C9" w:rsidRDefault="00D7097B" w:rsidP="00D7097B">
      <w:pPr>
        <w:spacing w:line="360" w:lineRule="auto"/>
        <w:ind w:left="567" w:right="616"/>
        <w:jc w:val="both"/>
        <w:rPr>
          <w:rFonts w:ascii="Palatino Linotype" w:hAnsi="Palatino Linotype"/>
          <w:i/>
          <w:sz w:val="22"/>
        </w:rPr>
      </w:pPr>
      <w:r w:rsidRPr="00FC37C9">
        <w:rPr>
          <w:rFonts w:ascii="Palatino Linotype" w:hAnsi="Palatino Linotype"/>
          <w:i/>
          <w:sz w:val="22"/>
        </w:rPr>
        <w:t>“</w:t>
      </w:r>
      <w:r w:rsidRPr="00FC37C9">
        <w:rPr>
          <w:rFonts w:ascii="Palatino Linotype" w:hAnsi="Palatino Linotype"/>
          <w:b/>
          <w:i/>
          <w:sz w:val="22"/>
        </w:rPr>
        <w:t>Cuando en una solicitud de información no se identifique un documento en específico, si ésta tiene una expresión documental, el sujeto obligado deberá entregar al particular el documento en específico</w:t>
      </w:r>
      <w:r w:rsidRPr="00FC37C9">
        <w:rPr>
          <w:rFonts w:ascii="Palatino Linotype" w:hAnsi="Palatino Linotype"/>
          <w:i/>
          <w:sz w:val="22"/>
        </w:rPr>
        <w:t xml:space="preserve">. La Ley Federal de Transparencia y Acceso a la Información Pública Gubernamental tiene por objeto </w:t>
      </w:r>
      <w:proofErr w:type="spellStart"/>
      <w:r w:rsidRPr="00FC37C9">
        <w:rPr>
          <w:rFonts w:ascii="Palatino Linotype" w:hAnsi="Palatino Linotype"/>
          <w:i/>
          <w:sz w:val="22"/>
        </w:rPr>
        <w:t>objeto</w:t>
      </w:r>
      <w:proofErr w:type="spellEnd"/>
      <w:r w:rsidRPr="00FC37C9">
        <w:rPr>
          <w:rFonts w:ascii="Palatino Linotype" w:hAnsi="Palatino Linotype"/>
          <w:i/>
          <w:sz w:val="22"/>
        </w:rPr>
        <w:t xml:space="preserve">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w:t>
      </w:r>
      <w:r w:rsidRPr="00FC37C9">
        <w:rPr>
          <w:rFonts w:ascii="Palatino Linotype" w:hAnsi="Palatino Linotype"/>
          <w:b/>
          <w:i/>
          <w:sz w:val="22"/>
        </w:rPr>
        <w:t>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w:t>
      </w:r>
      <w:r w:rsidRPr="00FC37C9">
        <w:rPr>
          <w:rFonts w:ascii="Palatino Linotype" w:hAnsi="Palatino Linotype"/>
          <w:i/>
          <w:sz w:val="22"/>
          <w:u w:val="double"/>
        </w:rPr>
        <w:t>.</w:t>
      </w:r>
      <w:r w:rsidRPr="00FC37C9">
        <w:rPr>
          <w:rFonts w:ascii="Palatino Linotype" w:hAnsi="Palatino Linotype"/>
          <w:i/>
          <w:sz w:val="22"/>
        </w:rPr>
        <w:t xml:space="preserve"> Es decir, si la respuesta a la solicitud obra en algún documento en poder de la autoridad, pero el particular no hace referencia específica a tal documento, se deberá hacer entrega del mismo al solicitante.” (</w:t>
      </w:r>
      <w:r w:rsidRPr="00FC37C9">
        <w:rPr>
          <w:rFonts w:ascii="Palatino Linotype" w:hAnsi="Palatino Linotype"/>
          <w:sz w:val="22"/>
        </w:rPr>
        <w:t>Sic</w:t>
      </w:r>
      <w:r w:rsidRPr="00FC37C9">
        <w:rPr>
          <w:rFonts w:ascii="Palatino Linotype" w:hAnsi="Palatino Linotype"/>
          <w:i/>
          <w:sz w:val="22"/>
        </w:rPr>
        <w:t>).</w:t>
      </w:r>
    </w:p>
    <w:p w14:paraId="2948FB55" w14:textId="77777777" w:rsidR="00D7097B" w:rsidRPr="00FC37C9" w:rsidRDefault="00D7097B" w:rsidP="00D7097B">
      <w:pPr>
        <w:spacing w:line="360" w:lineRule="auto"/>
        <w:ind w:left="567" w:right="616"/>
        <w:jc w:val="both"/>
        <w:rPr>
          <w:rFonts w:ascii="Palatino Linotype" w:hAnsi="Palatino Linotype"/>
          <w:i/>
          <w:sz w:val="22"/>
        </w:rPr>
      </w:pPr>
    </w:p>
    <w:p w14:paraId="6FDEAD97" w14:textId="77777777" w:rsidR="00D7097B" w:rsidRPr="00FC37C9" w:rsidRDefault="00D7097B" w:rsidP="00D7097B">
      <w:pPr>
        <w:spacing w:line="360" w:lineRule="auto"/>
        <w:ind w:left="567" w:right="616"/>
        <w:jc w:val="both"/>
        <w:rPr>
          <w:rFonts w:ascii="Palatino Linotype" w:hAnsi="Palatino Linotype"/>
          <w:sz w:val="22"/>
        </w:rPr>
      </w:pPr>
      <w:r w:rsidRPr="00FC37C9">
        <w:rPr>
          <w:rFonts w:ascii="Palatino Linotype" w:hAnsi="Palatino Linotype"/>
          <w:sz w:val="22"/>
        </w:rPr>
        <w:t>(Énfasis añadido)</w:t>
      </w:r>
    </w:p>
    <w:p w14:paraId="4CB65F28" w14:textId="77777777" w:rsidR="00D7097B" w:rsidRPr="00FC37C9" w:rsidRDefault="00D7097B" w:rsidP="00D7097B">
      <w:pPr>
        <w:ind w:left="720"/>
        <w:contextualSpacing/>
        <w:rPr>
          <w:rFonts w:ascii="Palatino Linotype" w:eastAsia="MS Mincho" w:hAnsi="Palatino Linotype" w:cs="Times New Roman"/>
        </w:rPr>
      </w:pPr>
    </w:p>
    <w:p w14:paraId="0B6D718D" w14:textId="77777777" w:rsidR="00D7097B" w:rsidRPr="00FC37C9" w:rsidRDefault="00D7097B" w:rsidP="00D7097B">
      <w:pPr>
        <w:spacing w:before="240" w:after="240" w:line="360" w:lineRule="auto"/>
        <w:ind w:right="49"/>
        <w:contextualSpacing/>
        <w:jc w:val="both"/>
        <w:rPr>
          <w:rFonts w:ascii="Palatino Linotype" w:eastAsia="MS Mincho" w:hAnsi="Palatino Linotype" w:cs="Arial"/>
        </w:rPr>
      </w:pPr>
    </w:p>
    <w:p w14:paraId="00A9F6E8" w14:textId="77777777" w:rsidR="00D7097B" w:rsidRPr="00FC37C9" w:rsidRDefault="00D7097B" w:rsidP="00910F24">
      <w:pPr>
        <w:numPr>
          <w:ilvl w:val="0"/>
          <w:numId w:val="1"/>
        </w:numPr>
        <w:spacing w:before="240" w:after="240" w:line="360" w:lineRule="auto"/>
        <w:ind w:left="0" w:right="49" w:firstLine="0"/>
        <w:contextualSpacing/>
        <w:jc w:val="both"/>
        <w:rPr>
          <w:rFonts w:ascii="Palatino Linotype" w:eastAsia="MS Mincho" w:hAnsi="Palatino Linotype" w:cs="Arial"/>
        </w:rPr>
      </w:pPr>
      <w:r w:rsidRPr="00FC37C9">
        <w:rPr>
          <w:rFonts w:ascii="Palatino Linotype" w:hAnsi="Palatino Linotype" w:cs="Arial"/>
          <w:lang w:val="es-ES"/>
        </w:rPr>
        <w:t xml:space="preserve">Robustece lo anterior </w:t>
      </w:r>
      <w:r w:rsidRPr="00FC37C9">
        <w:rPr>
          <w:rFonts w:ascii="Palatino Linotype" w:hAnsi="Palatino Linotype" w:cs="Arial"/>
        </w:rPr>
        <w:t>el criterio orientador 16/17 emitido de igual forma por el Instituto Nacional de Transparencia, Acceso a la Información y Protección de Datos Personales que a la literalidad prevé:</w:t>
      </w:r>
    </w:p>
    <w:p w14:paraId="566A0337" w14:textId="77777777" w:rsidR="00D7097B" w:rsidRPr="00FC37C9" w:rsidRDefault="00D7097B" w:rsidP="00D7097B">
      <w:pPr>
        <w:spacing w:before="240" w:after="240" w:line="360" w:lineRule="auto"/>
        <w:ind w:right="49"/>
        <w:contextualSpacing/>
        <w:jc w:val="both"/>
        <w:rPr>
          <w:rFonts w:ascii="Palatino Linotype" w:eastAsia="MS Mincho" w:hAnsi="Palatino Linotype" w:cs="Arial"/>
        </w:rPr>
      </w:pPr>
    </w:p>
    <w:p w14:paraId="1371DD1A" w14:textId="77777777" w:rsidR="00D7097B" w:rsidRPr="00FC37C9" w:rsidRDefault="00D7097B" w:rsidP="00D7097B">
      <w:pPr>
        <w:spacing w:before="240" w:after="240" w:line="360" w:lineRule="auto"/>
        <w:ind w:left="567" w:right="616"/>
        <w:jc w:val="both"/>
        <w:rPr>
          <w:rFonts w:ascii="Palatino Linotype" w:hAnsi="Palatino Linotype" w:cs="Arial"/>
          <w:i/>
          <w:sz w:val="22"/>
        </w:rPr>
      </w:pPr>
      <w:r w:rsidRPr="00FC37C9">
        <w:rPr>
          <w:rFonts w:ascii="Palatino Linotype" w:hAnsi="Palatino Linotype" w:cs="Arial"/>
          <w:b/>
          <w:i/>
          <w:sz w:val="22"/>
        </w:rPr>
        <w:t>“Expresión documental</w:t>
      </w:r>
      <w:r w:rsidRPr="00FC37C9">
        <w:rPr>
          <w:rFonts w:ascii="Palatino Linotype" w:hAnsi="Palatino Linotype" w:cs="Arial"/>
          <w:i/>
          <w:sz w:val="22"/>
        </w:rPr>
        <w:t xml:space="preserve">. 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 </w:t>
      </w:r>
    </w:p>
    <w:p w14:paraId="123BF87B" w14:textId="77777777" w:rsidR="00D7097B" w:rsidRPr="00FC37C9" w:rsidRDefault="00D7097B" w:rsidP="00D7097B">
      <w:pPr>
        <w:spacing w:before="240" w:after="240" w:line="360" w:lineRule="auto"/>
        <w:ind w:left="567" w:right="567"/>
        <w:jc w:val="both"/>
        <w:rPr>
          <w:rFonts w:ascii="Palatino Linotype" w:hAnsi="Palatino Linotype" w:cs="Arial"/>
          <w:i/>
        </w:rPr>
      </w:pPr>
    </w:p>
    <w:p w14:paraId="21B830FC" w14:textId="77777777" w:rsidR="00D7097B" w:rsidRPr="00FC37C9" w:rsidRDefault="00D7097B" w:rsidP="00D7097B">
      <w:pPr>
        <w:spacing w:before="240" w:after="240" w:line="360" w:lineRule="auto"/>
        <w:ind w:left="567" w:right="567"/>
        <w:jc w:val="both"/>
        <w:rPr>
          <w:rFonts w:ascii="Palatino Linotype" w:hAnsi="Palatino Linotype" w:cs="Arial"/>
          <w:i/>
        </w:rPr>
      </w:pPr>
      <w:r w:rsidRPr="00FC37C9">
        <w:rPr>
          <w:rFonts w:ascii="Palatino Linotype" w:hAnsi="Palatino Linotype" w:cs="Arial"/>
          <w:i/>
        </w:rPr>
        <w:t>Resoluciones:</w:t>
      </w:r>
    </w:p>
    <w:p w14:paraId="323BE869" w14:textId="77777777" w:rsidR="00D7097B" w:rsidRPr="00FC37C9" w:rsidRDefault="00D7097B" w:rsidP="00D7097B">
      <w:pPr>
        <w:spacing w:before="240" w:after="240" w:line="360" w:lineRule="auto"/>
        <w:ind w:left="567" w:right="567"/>
        <w:jc w:val="both"/>
        <w:rPr>
          <w:rFonts w:ascii="Palatino Linotype" w:hAnsi="Palatino Linotype" w:cs="Arial"/>
          <w:i/>
        </w:rPr>
      </w:pPr>
      <w:r w:rsidRPr="00FC37C9">
        <w:rPr>
          <w:rFonts w:ascii="Palatino Linotype" w:hAnsi="Palatino Linotype" w:cs="Arial"/>
          <w:i/>
        </w:rPr>
        <w:t>•</w:t>
      </w:r>
      <w:r w:rsidRPr="00FC37C9">
        <w:rPr>
          <w:rFonts w:ascii="Palatino Linotype" w:hAnsi="Palatino Linotype" w:cs="Arial"/>
          <w:i/>
        </w:rPr>
        <w:tab/>
        <w:t xml:space="preserve">RRA 0774/16. Secretaría de Salud. 31 de agosto de 2016. Por unanimidad. Comisionada Ponente María Patricia </w:t>
      </w:r>
      <w:proofErr w:type="spellStart"/>
      <w:r w:rsidRPr="00FC37C9">
        <w:rPr>
          <w:rFonts w:ascii="Palatino Linotype" w:hAnsi="Palatino Linotype" w:cs="Arial"/>
          <w:i/>
        </w:rPr>
        <w:t>Kurczyn</w:t>
      </w:r>
      <w:proofErr w:type="spellEnd"/>
      <w:r w:rsidRPr="00FC37C9">
        <w:rPr>
          <w:rFonts w:ascii="Palatino Linotype" w:hAnsi="Palatino Linotype" w:cs="Arial"/>
          <w:i/>
        </w:rPr>
        <w:t xml:space="preserve"> Villalobos.</w:t>
      </w:r>
    </w:p>
    <w:p w14:paraId="3F4FD076" w14:textId="77777777" w:rsidR="00D7097B" w:rsidRPr="00FC37C9" w:rsidRDefault="00D7097B" w:rsidP="00D7097B">
      <w:pPr>
        <w:spacing w:before="240" w:after="240" w:line="360" w:lineRule="auto"/>
        <w:ind w:left="567" w:right="567"/>
        <w:jc w:val="both"/>
        <w:rPr>
          <w:rFonts w:ascii="Palatino Linotype" w:hAnsi="Palatino Linotype" w:cs="Arial"/>
          <w:i/>
        </w:rPr>
      </w:pPr>
      <w:r w:rsidRPr="00FC37C9">
        <w:rPr>
          <w:rFonts w:ascii="Palatino Linotype" w:hAnsi="Palatino Linotype" w:cs="Arial"/>
          <w:i/>
        </w:rPr>
        <w:t>•</w:t>
      </w:r>
      <w:r w:rsidRPr="00FC37C9">
        <w:rPr>
          <w:rFonts w:ascii="Palatino Linotype" w:hAnsi="Palatino Linotype" w:cs="Arial"/>
          <w:i/>
        </w:rPr>
        <w:tab/>
        <w:t xml:space="preserve">RRA 0143/17. Universidad Autónoma Agraria Antonio Narro. 22 de febrero de 2017. Por unanimidad. Comisionado Ponente Oscar Mauricio Guerra Ford. </w:t>
      </w:r>
    </w:p>
    <w:p w14:paraId="73FD058F" w14:textId="77777777" w:rsidR="00D7097B" w:rsidRPr="00FC37C9" w:rsidRDefault="00D7097B" w:rsidP="00D7097B">
      <w:pPr>
        <w:spacing w:before="240" w:after="240" w:line="360" w:lineRule="auto"/>
        <w:ind w:left="567" w:right="567"/>
        <w:jc w:val="both"/>
        <w:rPr>
          <w:rFonts w:ascii="Palatino Linotype" w:hAnsi="Palatino Linotype" w:cs="Arial"/>
          <w:i/>
        </w:rPr>
      </w:pPr>
      <w:r w:rsidRPr="00FC37C9">
        <w:rPr>
          <w:rFonts w:ascii="Palatino Linotype" w:hAnsi="Palatino Linotype" w:cs="Arial"/>
          <w:i/>
        </w:rPr>
        <w:t>•</w:t>
      </w:r>
      <w:r w:rsidRPr="00FC37C9">
        <w:rPr>
          <w:rFonts w:ascii="Palatino Linotype" w:hAnsi="Palatino Linotype" w:cs="Arial"/>
          <w:i/>
        </w:rPr>
        <w:tab/>
        <w:t>RRA 0540/17. Secretaría de Economía. 08 de marzo del 2017. Por unanimidad. Comisionado Ponente Francisco Javier Acuña Llamas”</w:t>
      </w:r>
    </w:p>
    <w:p w14:paraId="4CCB3A6E" w14:textId="77777777" w:rsidR="00D7097B" w:rsidRPr="00FC37C9" w:rsidRDefault="00D7097B" w:rsidP="00D7097B">
      <w:pPr>
        <w:spacing w:before="240" w:after="240" w:line="360" w:lineRule="auto"/>
        <w:ind w:right="49"/>
        <w:contextualSpacing/>
        <w:jc w:val="both"/>
        <w:rPr>
          <w:rFonts w:ascii="Palatino Linotype" w:eastAsia="MS Mincho" w:hAnsi="Palatino Linotype" w:cs="Arial"/>
        </w:rPr>
      </w:pPr>
    </w:p>
    <w:p w14:paraId="26B2089B" w14:textId="77777777" w:rsidR="0061725A" w:rsidRPr="00FC37C9" w:rsidRDefault="00D7097B" w:rsidP="0061725A">
      <w:pPr>
        <w:numPr>
          <w:ilvl w:val="0"/>
          <w:numId w:val="1"/>
        </w:numPr>
        <w:spacing w:before="240" w:after="240" w:line="360" w:lineRule="auto"/>
        <w:ind w:left="0" w:right="49" w:firstLine="0"/>
        <w:contextualSpacing/>
        <w:jc w:val="both"/>
        <w:rPr>
          <w:rFonts w:ascii="Palatino Linotype" w:eastAsia="MS Mincho" w:hAnsi="Palatino Linotype" w:cs="Arial"/>
        </w:rPr>
      </w:pPr>
      <w:r w:rsidRPr="00FC37C9">
        <w:rPr>
          <w:rFonts w:ascii="Palatino Linotype" w:eastAsia="MS Mincho" w:hAnsi="Palatino Linotype" w:cs="Arial"/>
        </w:rPr>
        <w:t xml:space="preserve">Es así, que los Sujetos Obligados, deberán de poner a disposición de los particulares los documentos donde conste o se aprecie la información solicitada, </w:t>
      </w:r>
      <w:r w:rsidRPr="00FC37C9">
        <w:rPr>
          <w:rFonts w:ascii="Palatino Linotype" w:eastAsia="MS Mincho" w:hAnsi="Palatino Linotype" w:cs="Arial"/>
        </w:rPr>
        <w:lastRenderedPageBreak/>
        <w:t>tratando en todo momento de privilegiar el derecho de acceso a la información pública, siendo necesario poner mayor énfasis en  la normatividad en materia de acceso a la información ya que  faculta a los particulares para ejercer su derecho sin necesidad de acudir a un especialista en la materia, de ahí nace la necesidad tanto de los Sujetos Obligados como de este Órgano Garante, de brindar las herramientas necesarias a efecto de no vulnerar o restringir el derecho constitucional y convencionalmente reconocido, sino por el contrario, tutelar de manera efectiva el derecho en cuestión.</w:t>
      </w:r>
    </w:p>
    <w:p w14:paraId="1A188386" w14:textId="77777777" w:rsidR="0061725A" w:rsidRPr="00FC37C9" w:rsidRDefault="0061725A" w:rsidP="0061725A">
      <w:pPr>
        <w:spacing w:before="240" w:after="240" w:line="360" w:lineRule="auto"/>
        <w:ind w:right="49"/>
        <w:contextualSpacing/>
        <w:jc w:val="both"/>
        <w:rPr>
          <w:rFonts w:ascii="Palatino Linotype" w:eastAsia="MS Mincho" w:hAnsi="Palatino Linotype" w:cs="Arial"/>
        </w:rPr>
      </w:pPr>
    </w:p>
    <w:p w14:paraId="4F2C37A1" w14:textId="0A0B3BBC" w:rsidR="0061725A" w:rsidRPr="00FC37C9" w:rsidRDefault="0061725A" w:rsidP="0061725A">
      <w:pPr>
        <w:numPr>
          <w:ilvl w:val="0"/>
          <w:numId w:val="1"/>
        </w:numPr>
        <w:spacing w:before="240" w:after="240" w:line="360" w:lineRule="auto"/>
        <w:ind w:left="0" w:right="49" w:firstLine="0"/>
        <w:contextualSpacing/>
        <w:jc w:val="both"/>
        <w:rPr>
          <w:rFonts w:ascii="Palatino Linotype" w:eastAsia="MS Mincho" w:hAnsi="Palatino Linotype" w:cs="Arial"/>
        </w:rPr>
      </w:pPr>
      <w:r w:rsidRPr="00FC37C9">
        <w:rPr>
          <w:rFonts w:ascii="Palatino Linotype" w:eastAsia="MS Mincho" w:hAnsi="Palatino Linotype" w:cs="Arial"/>
        </w:rPr>
        <w:t xml:space="preserve">Ahora bien, resulta imprescindible señalar que </w:t>
      </w:r>
      <w:r w:rsidRPr="00FC37C9">
        <w:rPr>
          <w:rFonts w:ascii="Palatino Linotype" w:eastAsia="MS Mincho" w:hAnsi="Palatino Linotype" w:cs="Arial"/>
          <w:lang w:val="es-MX"/>
        </w:rPr>
        <w:t xml:space="preserve">el Sujeto Obligado no realizo adecuadamente la búsqueda exhaustiva de la información solicitada. Así, el hecho de no turnar la solicitud a todas las áreas  que pudieran contar con la información además de no especificar los métodos de búsqueda empleados , se traduce a una discrecionalidad arbitraria del </w:t>
      </w:r>
      <w:r w:rsidRPr="00FC37C9">
        <w:rPr>
          <w:rFonts w:ascii="Palatino Linotype" w:eastAsia="MS Mincho" w:hAnsi="Palatino Linotype" w:cs="Arial"/>
          <w:b/>
          <w:lang w:val="es-MX"/>
        </w:rPr>
        <w:t>SUJETO OBLIGADO</w:t>
      </w:r>
      <w:r w:rsidRPr="00FC37C9">
        <w:rPr>
          <w:rFonts w:ascii="Palatino Linotype" w:eastAsia="MS Mincho" w:hAnsi="Palatino Linotype" w:cs="Arial"/>
          <w:lang w:val="es-MX"/>
        </w:rPr>
        <w:t xml:space="preserve"> para determinar la entrega de la información solicitada, lo que además resulta incongruente toda vez que ya se ha asumido la misma, careciendo de cumplimiento además de lo establecido en el artículo 162 de la Ley de Transparencia y Acceso a la Información Pública del Estado de México y Municipios, el cual a la letra dispone lo siguiente:</w:t>
      </w:r>
    </w:p>
    <w:p w14:paraId="6E5EFC38" w14:textId="77777777" w:rsidR="0061725A" w:rsidRPr="00FC37C9" w:rsidRDefault="0061725A" w:rsidP="0061725A">
      <w:pPr>
        <w:spacing w:before="240" w:after="240" w:line="360" w:lineRule="auto"/>
        <w:ind w:right="49"/>
        <w:contextualSpacing/>
        <w:jc w:val="both"/>
        <w:rPr>
          <w:rFonts w:ascii="Palatino Linotype" w:eastAsia="MS Mincho" w:hAnsi="Palatino Linotype" w:cs="Arial"/>
          <w:b/>
          <w:i/>
        </w:rPr>
      </w:pPr>
    </w:p>
    <w:p w14:paraId="4CFEDD4A" w14:textId="77777777" w:rsidR="0061725A" w:rsidRPr="00FC37C9" w:rsidRDefault="0061725A" w:rsidP="0061725A">
      <w:pPr>
        <w:spacing w:before="240" w:after="240" w:line="360" w:lineRule="auto"/>
        <w:ind w:left="567" w:right="616"/>
        <w:contextualSpacing/>
        <w:jc w:val="both"/>
        <w:rPr>
          <w:rFonts w:ascii="Palatino Linotype" w:eastAsia="MS Mincho" w:hAnsi="Palatino Linotype" w:cs="Arial"/>
          <w:i/>
        </w:rPr>
      </w:pPr>
      <w:r w:rsidRPr="00FC37C9">
        <w:rPr>
          <w:rFonts w:ascii="Palatino Linotype" w:eastAsia="MS Mincho" w:hAnsi="Palatino Linotype" w:cs="Arial"/>
          <w:b/>
          <w:i/>
        </w:rPr>
        <w:t>“Artículo 162.</w:t>
      </w:r>
      <w:r w:rsidRPr="00FC37C9">
        <w:rPr>
          <w:rFonts w:ascii="Palatino Linotype" w:eastAsia="MS Mincho" w:hAnsi="Palatino Linotype" w:cs="Arial"/>
          <w:i/>
        </w:rPr>
        <w:t xml:space="preserve"> Las unidades de transparencia </w:t>
      </w:r>
      <w:r w:rsidRPr="00FC37C9">
        <w:rPr>
          <w:rFonts w:ascii="Palatino Linotype" w:eastAsia="MS Mincho" w:hAnsi="Palatino Linotype" w:cs="Arial"/>
        </w:rPr>
        <w:t xml:space="preserve">deberán garantizar que las solicitudes se turnen a todas las Áreas competentes que cuenten con la información o deban tenerla de acuerdo a sus facultades, competencias y </w:t>
      </w:r>
      <w:r w:rsidRPr="00FC37C9">
        <w:rPr>
          <w:rFonts w:ascii="Palatino Linotype" w:eastAsia="MS Mincho" w:hAnsi="Palatino Linotype" w:cs="Arial"/>
        </w:rPr>
        <w:lastRenderedPageBreak/>
        <w:t>funciones,</w:t>
      </w:r>
      <w:r w:rsidRPr="00FC37C9">
        <w:rPr>
          <w:rFonts w:ascii="Palatino Linotype" w:eastAsia="MS Mincho" w:hAnsi="Palatino Linotype" w:cs="Arial"/>
          <w:i/>
        </w:rPr>
        <w:t xml:space="preserve"> con el objeto de que realicen una búsqueda exhaustiva y razonable de la información solicitada.”</w:t>
      </w:r>
    </w:p>
    <w:p w14:paraId="687C3DEA" w14:textId="77777777" w:rsidR="0061725A" w:rsidRPr="00FC37C9" w:rsidRDefault="0061725A" w:rsidP="0061725A">
      <w:pPr>
        <w:spacing w:before="240" w:after="240" w:line="360" w:lineRule="auto"/>
        <w:ind w:left="567" w:right="616"/>
        <w:contextualSpacing/>
        <w:jc w:val="both"/>
        <w:rPr>
          <w:rFonts w:ascii="Palatino Linotype" w:eastAsia="MS Mincho" w:hAnsi="Palatino Linotype" w:cs="Arial"/>
          <w:i/>
        </w:rPr>
      </w:pPr>
    </w:p>
    <w:p w14:paraId="016038A4" w14:textId="77777777" w:rsidR="0061725A" w:rsidRPr="00FC37C9" w:rsidRDefault="0061725A" w:rsidP="0061725A">
      <w:pPr>
        <w:spacing w:before="240" w:after="240" w:line="360" w:lineRule="auto"/>
        <w:ind w:left="567" w:right="616"/>
        <w:contextualSpacing/>
        <w:jc w:val="both"/>
        <w:rPr>
          <w:rFonts w:ascii="Palatino Linotype" w:eastAsia="MS Mincho" w:hAnsi="Palatino Linotype" w:cs="Arial"/>
          <w:lang w:val="es-MX"/>
        </w:rPr>
      </w:pPr>
      <w:r w:rsidRPr="00FC37C9">
        <w:rPr>
          <w:rFonts w:ascii="Palatino Linotype" w:eastAsia="MS Mincho" w:hAnsi="Palatino Linotype" w:cs="Arial"/>
        </w:rPr>
        <w:t>(Énfasis añadido)</w:t>
      </w:r>
    </w:p>
    <w:p w14:paraId="436696EB" w14:textId="77777777" w:rsidR="0061725A" w:rsidRPr="00FC37C9" w:rsidRDefault="0061725A" w:rsidP="0061725A">
      <w:pPr>
        <w:spacing w:before="240" w:after="240" w:line="360" w:lineRule="auto"/>
        <w:ind w:right="49"/>
        <w:contextualSpacing/>
        <w:jc w:val="both"/>
        <w:rPr>
          <w:rFonts w:ascii="Palatino Linotype" w:eastAsia="MS Mincho" w:hAnsi="Palatino Linotype" w:cs="Arial"/>
          <w:lang w:val="es-MX"/>
        </w:rPr>
      </w:pPr>
    </w:p>
    <w:p w14:paraId="65DF6F91" w14:textId="6D646277" w:rsidR="0061725A" w:rsidRPr="00FC37C9" w:rsidRDefault="0061725A" w:rsidP="0061725A">
      <w:pPr>
        <w:pStyle w:val="Prrafodelista"/>
        <w:numPr>
          <w:ilvl w:val="0"/>
          <w:numId w:val="1"/>
        </w:numPr>
        <w:spacing w:before="240" w:after="240" w:line="360" w:lineRule="auto"/>
        <w:ind w:left="0" w:right="49" w:firstLine="0"/>
        <w:jc w:val="both"/>
        <w:rPr>
          <w:rFonts w:ascii="Palatino Linotype" w:eastAsia="MS Mincho" w:hAnsi="Palatino Linotype" w:cs="Arial"/>
          <w:lang w:val="es-MX"/>
        </w:rPr>
      </w:pPr>
      <w:r w:rsidRPr="00FC37C9">
        <w:rPr>
          <w:rFonts w:ascii="Palatino Linotype" w:eastAsia="MS Mincho" w:hAnsi="Palatino Linotype" w:cs="Arial"/>
          <w:lang w:val="es-MX"/>
        </w:rPr>
        <w:t>Del precepto jurídico se desprende que los Sujetos Obligados tienen el deber de turnar la solicitud de información a todas las áreas o unidades administrativas donde pudiera obrar la información, a fin de realizar la búsqueda exhaustiva y razonable de la misma, lo cual como ya quedó establecido no ocurrió, puesto que no se advierte que se haya turnado requerimiento de manera enunciativa mas no limitativa  de conformidad con el artículo 53 del Bando Municipal de Atizapán a las Direcciones de Administración o Tesorería Municipal</w:t>
      </w:r>
      <w:r w:rsidRPr="00FC37C9">
        <w:rPr>
          <w:rFonts w:ascii="Palatino Linotype" w:eastAsia="MS Mincho" w:hAnsi="Palatino Linotype" w:cs="Arial"/>
        </w:rPr>
        <w:t xml:space="preserve">, como a continuación se observa: </w:t>
      </w:r>
    </w:p>
    <w:p w14:paraId="199A032A" w14:textId="77777777" w:rsidR="007B6841" w:rsidRPr="00FC37C9" w:rsidRDefault="0061725A" w:rsidP="007B6841">
      <w:pPr>
        <w:spacing w:before="240" w:after="240" w:line="360" w:lineRule="auto"/>
        <w:ind w:left="567" w:right="616"/>
        <w:contextualSpacing/>
        <w:jc w:val="both"/>
        <w:rPr>
          <w:rFonts w:ascii="Palatino Linotype" w:eastAsia="MS Mincho" w:hAnsi="Palatino Linotype" w:cs="Arial"/>
          <w:i/>
        </w:rPr>
      </w:pPr>
      <w:r w:rsidRPr="00FC37C9">
        <w:rPr>
          <w:rFonts w:ascii="Palatino Linotype" w:eastAsia="MS Mincho" w:hAnsi="Palatino Linotype" w:cs="Arial"/>
          <w:i/>
        </w:rPr>
        <w:t>“Artículo 53. Para la consulta, estudio, planeación y despacho de los asuntos en los div</w:t>
      </w:r>
      <w:r w:rsidR="007B6841" w:rsidRPr="00FC37C9">
        <w:rPr>
          <w:rFonts w:ascii="Palatino Linotype" w:eastAsia="MS Mincho" w:hAnsi="Palatino Linotype" w:cs="Arial"/>
          <w:i/>
        </w:rPr>
        <w:t xml:space="preserve">ersos ramos de la </w:t>
      </w:r>
      <w:proofErr w:type="spellStart"/>
      <w:r w:rsidR="007B6841" w:rsidRPr="00FC37C9">
        <w:rPr>
          <w:rFonts w:ascii="Palatino Linotype" w:eastAsia="MS Mincho" w:hAnsi="Palatino Linotype" w:cs="Arial"/>
          <w:i/>
        </w:rPr>
        <w:t>Administracion</w:t>
      </w:r>
      <w:proofErr w:type="spellEnd"/>
      <w:r w:rsidR="007B6841" w:rsidRPr="00FC37C9">
        <w:rPr>
          <w:rFonts w:ascii="Palatino Linotype" w:eastAsia="MS Mincho" w:hAnsi="Palatino Linotype" w:cs="Arial"/>
          <w:i/>
        </w:rPr>
        <w:t xml:space="preserve"> Pu</w:t>
      </w:r>
      <w:r w:rsidRPr="00FC37C9">
        <w:rPr>
          <w:rFonts w:ascii="Palatino Linotype" w:eastAsia="MS Mincho" w:hAnsi="Palatino Linotype" w:cs="Arial"/>
          <w:i/>
        </w:rPr>
        <w:t xml:space="preserve">blica Municipal, el Presidente Municipal se auxiliara de las siguientes Dependencias municipales: </w:t>
      </w:r>
    </w:p>
    <w:p w14:paraId="5241ECCA" w14:textId="77777777" w:rsidR="007B6841" w:rsidRPr="00FC37C9" w:rsidRDefault="007B6841" w:rsidP="007B6841">
      <w:pPr>
        <w:spacing w:before="240" w:after="240" w:line="360" w:lineRule="auto"/>
        <w:ind w:left="567" w:right="616"/>
        <w:contextualSpacing/>
        <w:jc w:val="both"/>
        <w:rPr>
          <w:rFonts w:ascii="Palatino Linotype" w:eastAsia="MS Mincho" w:hAnsi="Palatino Linotype" w:cs="Arial"/>
          <w:i/>
        </w:rPr>
      </w:pPr>
    </w:p>
    <w:p w14:paraId="4625E70F" w14:textId="74ACD303" w:rsidR="007B6841" w:rsidRPr="00FC37C9" w:rsidRDefault="007B6841" w:rsidP="007B6841">
      <w:pPr>
        <w:spacing w:before="240" w:after="240" w:line="360" w:lineRule="auto"/>
        <w:ind w:left="567" w:right="616"/>
        <w:contextualSpacing/>
        <w:jc w:val="both"/>
        <w:rPr>
          <w:rFonts w:ascii="Palatino Linotype" w:eastAsia="MS Mincho" w:hAnsi="Palatino Linotype" w:cs="Arial"/>
          <w:i/>
        </w:rPr>
      </w:pPr>
      <w:r w:rsidRPr="00FC37C9">
        <w:rPr>
          <w:rFonts w:ascii="Palatino Linotype" w:eastAsia="MS Mincho" w:hAnsi="Palatino Linotype" w:cs="Arial"/>
          <w:i/>
        </w:rPr>
        <w:t>“</w:t>
      </w:r>
      <w:r w:rsidR="0061725A" w:rsidRPr="00FC37C9">
        <w:rPr>
          <w:rFonts w:ascii="Palatino Linotype" w:eastAsia="MS Mincho" w:hAnsi="Palatino Linotype" w:cs="Arial"/>
          <w:i/>
        </w:rPr>
        <w:t xml:space="preserve">I. </w:t>
      </w:r>
      <w:r w:rsidRPr="00FC37C9">
        <w:rPr>
          <w:rFonts w:ascii="Palatino Linotype" w:eastAsia="MS Mincho" w:hAnsi="Palatino Linotype" w:cs="Arial"/>
          <w:i/>
        </w:rPr>
        <w:t>Secretaría</w:t>
      </w:r>
      <w:r w:rsidR="0061725A" w:rsidRPr="00FC37C9">
        <w:rPr>
          <w:rFonts w:ascii="Palatino Linotype" w:eastAsia="MS Mincho" w:hAnsi="Palatino Linotype" w:cs="Arial"/>
          <w:i/>
        </w:rPr>
        <w:t xml:space="preserve"> a del H. Ayuntamiento. </w:t>
      </w:r>
    </w:p>
    <w:p w14:paraId="14524D26" w14:textId="2579AD45" w:rsidR="007B6841" w:rsidRPr="00FC37C9" w:rsidRDefault="007B6841" w:rsidP="007B6841">
      <w:pPr>
        <w:spacing w:before="240" w:after="240" w:line="360" w:lineRule="auto"/>
        <w:ind w:left="567" w:right="616"/>
        <w:contextualSpacing/>
        <w:jc w:val="both"/>
        <w:rPr>
          <w:rFonts w:ascii="Palatino Linotype" w:eastAsia="MS Mincho" w:hAnsi="Palatino Linotype" w:cs="Arial"/>
          <w:i/>
        </w:rPr>
      </w:pPr>
      <w:r w:rsidRPr="00FC37C9">
        <w:rPr>
          <w:rFonts w:ascii="Palatino Linotype" w:eastAsia="MS Mincho" w:hAnsi="Palatino Linotype" w:cs="Arial"/>
          <w:i/>
        </w:rPr>
        <w:t>II. Secretaria Técnica</w:t>
      </w:r>
      <w:r w:rsidR="0061725A" w:rsidRPr="00FC37C9">
        <w:rPr>
          <w:rFonts w:ascii="Palatino Linotype" w:eastAsia="MS Mincho" w:hAnsi="Palatino Linotype" w:cs="Arial"/>
          <w:i/>
        </w:rPr>
        <w:t xml:space="preserve">. </w:t>
      </w:r>
    </w:p>
    <w:p w14:paraId="579D51EB" w14:textId="162D9C5D" w:rsidR="007B6841" w:rsidRPr="00FC37C9" w:rsidRDefault="0061725A" w:rsidP="007B6841">
      <w:pPr>
        <w:spacing w:before="240" w:after="240" w:line="360" w:lineRule="auto"/>
        <w:ind w:left="567" w:right="616"/>
        <w:contextualSpacing/>
        <w:jc w:val="both"/>
        <w:rPr>
          <w:rFonts w:ascii="Palatino Linotype" w:eastAsia="MS Mincho" w:hAnsi="Palatino Linotype" w:cs="Arial"/>
          <w:i/>
        </w:rPr>
      </w:pPr>
      <w:r w:rsidRPr="00FC37C9">
        <w:rPr>
          <w:rFonts w:ascii="Palatino Linotype" w:eastAsia="MS Mincho" w:hAnsi="Palatino Linotype" w:cs="Arial"/>
          <w:i/>
        </w:rPr>
        <w:t xml:space="preserve">III. </w:t>
      </w:r>
      <w:r w:rsidR="007B6841" w:rsidRPr="00FC37C9">
        <w:rPr>
          <w:rFonts w:ascii="Palatino Linotype" w:eastAsia="MS Mincho" w:hAnsi="Palatino Linotype" w:cs="Arial"/>
          <w:i/>
        </w:rPr>
        <w:t xml:space="preserve">Tesorería </w:t>
      </w:r>
      <w:r w:rsidRPr="00FC37C9">
        <w:rPr>
          <w:rFonts w:ascii="Palatino Linotype" w:eastAsia="MS Mincho" w:hAnsi="Palatino Linotype" w:cs="Arial"/>
          <w:i/>
        </w:rPr>
        <w:t xml:space="preserve"> Municipal. </w:t>
      </w:r>
    </w:p>
    <w:p w14:paraId="00D7DBF3" w14:textId="63A67B5A" w:rsidR="007B6841" w:rsidRPr="00FC37C9" w:rsidRDefault="007B6841" w:rsidP="007B6841">
      <w:pPr>
        <w:spacing w:before="240" w:after="240" w:line="360" w:lineRule="auto"/>
        <w:ind w:left="567" w:right="616"/>
        <w:contextualSpacing/>
        <w:jc w:val="both"/>
        <w:rPr>
          <w:rFonts w:ascii="Palatino Linotype" w:eastAsia="MS Mincho" w:hAnsi="Palatino Linotype" w:cs="Arial"/>
          <w:i/>
        </w:rPr>
      </w:pPr>
      <w:r w:rsidRPr="00FC37C9">
        <w:rPr>
          <w:rFonts w:ascii="Palatino Linotype" w:eastAsia="MS Mincho" w:hAnsi="Palatino Linotype" w:cs="Arial"/>
          <w:i/>
        </w:rPr>
        <w:t>IV. Oficialí</w:t>
      </w:r>
      <w:r w:rsidR="0061725A" w:rsidRPr="00FC37C9">
        <w:rPr>
          <w:rFonts w:ascii="Palatino Linotype" w:eastAsia="MS Mincho" w:hAnsi="Palatino Linotype" w:cs="Arial"/>
          <w:i/>
        </w:rPr>
        <w:t xml:space="preserve">a Conciliadora y Calificadora. </w:t>
      </w:r>
    </w:p>
    <w:p w14:paraId="33704328" w14:textId="009A9294" w:rsidR="007B6841" w:rsidRPr="00FC37C9" w:rsidRDefault="0061725A" w:rsidP="007B6841">
      <w:pPr>
        <w:spacing w:before="240" w:after="240" w:line="360" w:lineRule="auto"/>
        <w:ind w:left="567" w:right="616"/>
        <w:contextualSpacing/>
        <w:jc w:val="both"/>
        <w:rPr>
          <w:rFonts w:ascii="Palatino Linotype" w:eastAsia="MS Mincho" w:hAnsi="Palatino Linotype" w:cs="Arial"/>
          <w:i/>
        </w:rPr>
      </w:pPr>
      <w:r w:rsidRPr="00FC37C9">
        <w:rPr>
          <w:rFonts w:ascii="Palatino Linotype" w:eastAsia="MS Mincho" w:hAnsi="Palatino Linotype" w:cs="Arial"/>
          <w:i/>
        </w:rPr>
        <w:t xml:space="preserve">V. </w:t>
      </w:r>
      <w:r w:rsidR="007B6841" w:rsidRPr="00FC37C9">
        <w:rPr>
          <w:rFonts w:ascii="Palatino Linotype" w:eastAsia="MS Mincho" w:hAnsi="Palatino Linotype" w:cs="Arial"/>
          <w:i/>
        </w:rPr>
        <w:t>Contraloría</w:t>
      </w:r>
      <w:r w:rsidRPr="00FC37C9">
        <w:rPr>
          <w:rFonts w:ascii="Palatino Linotype" w:eastAsia="MS Mincho" w:hAnsi="Palatino Linotype" w:cs="Arial"/>
          <w:i/>
        </w:rPr>
        <w:t xml:space="preserve"> Municipal. </w:t>
      </w:r>
    </w:p>
    <w:p w14:paraId="7BB3C2CE" w14:textId="6EBED7AC" w:rsidR="007B6841" w:rsidRPr="00FC37C9" w:rsidRDefault="0061725A" w:rsidP="007B6841">
      <w:pPr>
        <w:spacing w:before="240" w:after="240" w:line="360" w:lineRule="auto"/>
        <w:ind w:left="567" w:right="616"/>
        <w:contextualSpacing/>
        <w:jc w:val="both"/>
        <w:rPr>
          <w:rFonts w:ascii="Palatino Linotype" w:eastAsia="MS Mincho" w:hAnsi="Palatino Linotype" w:cs="Arial"/>
          <w:i/>
        </w:rPr>
      </w:pPr>
      <w:r w:rsidRPr="00FC37C9">
        <w:rPr>
          <w:rFonts w:ascii="Palatino Linotype" w:eastAsia="MS Mincho" w:hAnsi="Palatino Linotype" w:cs="Arial"/>
          <w:i/>
        </w:rPr>
        <w:lastRenderedPageBreak/>
        <w:t xml:space="preserve">VI. </w:t>
      </w:r>
      <w:r w:rsidR="007B6841" w:rsidRPr="00FC37C9">
        <w:rPr>
          <w:rFonts w:ascii="Palatino Linotype" w:eastAsia="MS Mincho" w:hAnsi="Palatino Linotype" w:cs="Arial"/>
          <w:i/>
        </w:rPr>
        <w:t>Dirección Jurí</w:t>
      </w:r>
      <w:r w:rsidRPr="00FC37C9">
        <w:rPr>
          <w:rFonts w:ascii="Palatino Linotype" w:eastAsia="MS Mincho" w:hAnsi="Palatino Linotype" w:cs="Arial"/>
          <w:i/>
        </w:rPr>
        <w:t xml:space="preserve">dica. </w:t>
      </w:r>
    </w:p>
    <w:p w14:paraId="1102AB8E" w14:textId="1643F938" w:rsidR="007B6841" w:rsidRPr="00FC37C9" w:rsidRDefault="0061725A" w:rsidP="007B6841">
      <w:pPr>
        <w:spacing w:before="240" w:after="240" w:line="360" w:lineRule="auto"/>
        <w:ind w:left="567" w:right="616"/>
        <w:contextualSpacing/>
        <w:jc w:val="both"/>
        <w:rPr>
          <w:rFonts w:ascii="Palatino Linotype" w:eastAsia="MS Mincho" w:hAnsi="Palatino Linotype" w:cs="Arial"/>
          <w:i/>
        </w:rPr>
      </w:pPr>
      <w:r w:rsidRPr="00FC37C9">
        <w:rPr>
          <w:rFonts w:ascii="Palatino Linotype" w:eastAsia="MS Mincho" w:hAnsi="Palatino Linotype" w:cs="Arial"/>
          <w:i/>
        </w:rPr>
        <w:t xml:space="preserve">VII. </w:t>
      </w:r>
      <w:r w:rsidR="007B6841" w:rsidRPr="00FC37C9">
        <w:rPr>
          <w:rFonts w:ascii="Palatino Linotype" w:eastAsia="MS Mincho" w:hAnsi="Palatino Linotype" w:cs="Arial"/>
          <w:i/>
        </w:rPr>
        <w:t xml:space="preserve">Dirección de Obra </w:t>
      </w:r>
      <w:proofErr w:type="spellStart"/>
      <w:proofErr w:type="gramStart"/>
      <w:r w:rsidR="007B6841" w:rsidRPr="00FC37C9">
        <w:rPr>
          <w:rFonts w:ascii="Palatino Linotype" w:eastAsia="MS Mincho" w:hAnsi="Palatino Linotype" w:cs="Arial"/>
          <w:i/>
        </w:rPr>
        <w:t>Pub</w:t>
      </w:r>
      <w:r w:rsidRPr="00FC37C9">
        <w:rPr>
          <w:rFonts w:ascii="Palatino Linotype" w:eastAsia="MS Mincho" w:hAnsi="Palatino Linotype" w:cs="Arial"/>
          <w:i/>
        </w:rPr>
        <w:t>lica</w:t>
      </w:r>
      <w:proofErr w:type="spellEnd"/>
      <w:proofErr w:type="gramEnd"/>
      <w:r w:rsidRPr="00FC37C9">
        <w:rPr>
          <w:rFonts w:ascii="Palatino Linotype" w:eastAsia="MS Mincho" w:hAnsi="Palatino Linotype" w:cs="Arial"/>
          <w:i/>
        </w:rPr>
        <w:t xml:space="preserve"> y Desarrollo Urbano Municipal. </w:t>
      </w:r>
    </w:p>
    <w:p w14:paraId="6CAFAA93" w14:textId="0FEC36E7" w:rsidR="007B6841" w:rsidRPr="00FC37C9" w:rsidRDefault="007B6841" w:rsidP="007B6841">
      <w:pPr>
        <w:spacing w:before="240" w:after="240" w:line="360" w:lineRule="auto"/>
        <w:ind w:left="567" w:right="616"/>
        <w:contextualSpacing/>
        <w:jc w:val="both"/>
        <w:rPr>
          <w:rFonts w:ascii="Palatino Linotype" w:eastAsia="MS Mincho" w:hAnsi="Palatino Linotype" w:cs="Arial"/>
          <w:i/>
        </w:rPr>
      </w:pPr>
      <w:r w:rsidRPr="00FC37C9">
        <w:rPr>
          <w:rFonts w:ascii="Palatino Linotype" w:eastAsia="MS Mincho" w:hAnsi="Palatino Linotype" w:cs="Arial"/>
          <w:i/>
        </w:rPr>
        <w:t>VIII. Dirección de Desarrollo Económico</w:t>
      </w:r>
      <w:r w:rsidR="0061725A" w:rsidRPr="00FC37C9">
        <w:rPr>
          <w:rFonts w:ascii="Palatino Linotype" w:eastAsia="MS Mincho" w:hAnsi="Palatino Linotype" w:cs="Arial"/>
          <w:i/>
        </w:rPr>
        <w:t xml:space="preserve">. </w:t>
      </w:r>
    </w:p>
    <w:p w14:paraId="02651E61" w14:textId="53BA42E2" w:rsidR="007B6841" w:rsidRPr="00FC37C9" w:rsidRDefault="0061725A" w:rsidP="007B6841">
      <w:pPr>
        <w:spacing w:before="240" w:after="240" w:line="360" w:lineRule="auto"/>
        <w:ind w:left="567" w:right="616"/>
        <w:contextualSpacing/>
        <w:jc w:val="both"/>
        <w:rPr>
          <w:rFonts w:ascii="Palatino Linotype" w:eastAsia="MS Mincho" w:hAnsi="Palatino Linotype" w:cs="Arial"/>
          <w:i/>
        </w:rPr>
      </w:pPr>
      <w:r w:rsidRPr="00FC37C9">
        <w:rPr>
          <w:rFonts w:ascii="Palatino Linotype" w:eastAsia="MS Mincho" w:hAnsi="Palatino Linotype" w:cs="Arial"/>
          <w:i/>
        </w:rPr>
        <w:t xml:space="preserve">IX. </w:t>
      </w:r>
      <w:r w:rsidR="007B6841" w:rsidRPr="00FC37C9">
        <w:rPr>
          <w:rFonts w:ascii="Palatino Linotype" w:eastAsia="MS Mincho" w:hAnsi="Palatino Linotype" w:cs="Arial"/>
          <w:i/>
        </w:rPr>
        <w:t>Dirección</w:t>
      </w:r>
      <w:r w:rsidRPr="00FC37C9">
        <w:rPr>
          <w:rFonts w:ascii="Palatino Linotype" w:eastAsia="MS Mincho" w:hAnsi="Palatino Linotype" w:cs="Arial"/>
          <w:i/>
        </w:rPr>
        <w:t xml:space="preserve"> n de Desarrollo Social. </w:t>
      </w:r>
    </w:p>
    <w:p w14:paraId="67BC4C75" w14:textId="6B05BCCB" w:rsidR="007B6841" w:rsidRPr="00FC37C9" w:rsidRDefault="007B6841" w:rsidP="007B6841">
      <w:pPr>
        <w:spacing w:before="240" w:after="240" w:line="360" w:lineRule="auto"/>
        <w:ind w:left="567" w:right="616"/>
        <w:contextualSpacing/>
        <w:jc w:val="both"/>
        <w:rPr>
          <w:rFonts w:ascii="Palatino Linotype" w:eastAsia="MS Mincho" w:hAnsi="Palatino Linotype" w:cs="Arial"/>
          <w:i/>
        </w:rPr>
      </w:pPr>
      <w:r w:rsidRPr="00FC37C9">
        <w:rPr>
          <w:rFonts w:ascii="Palatino Linotype" w:eastAsia="MS Mincho" w:hAnsi="Palatino Linotype" w:cs="Arial"/>
          <w:i/>
        </w:rPr>
        <w:t>X. Oficialí</w:t>
      </w:r>
      <w:r w:rsidR="0061725A" w:rsidRPr="00FC37C9">
        <w:rPr>
          <w:rFonts w:ascii="Palatino Linotype" w:eastAsia="MS Mincho" w:hAnsi="Palatino Linotype" w:cs="Arial"/>
          <w:i/>
        </w:rPr>
        <w:t xml:space="preserve">a del Registro Civil. </w:t>
      </w:r>
    </w:p>
    <w:p w14:paraId="253E29A4" w14:textId="6F4A1D45" w:rsidR="007B6841" w:rsidRPr="00FC37C9" w:rsidRDefault="0061725A" w:rsidP="007B6841">
      <w:pPr>
        <w:spacing w:before="240" w:after="240" w:line="360" w:lineRule="auto"/>
        <w:ind w:left="567" w:right="616"/>
        <w:contextualSpacing/>
        <w:jc w:val="both"/>
        <w:rPr>
          <w:rFonts w:ascii="Palatino Linotype" w:eastAsia="MS Mincho" w:hAnsi="Palatino Linotype" w:cs="Arial"/>
          <w:i/>
        </w:rPr>
      </w:pPr>
      <w:r w:rsidRPr="00FC37C9">
        <w:rPr>
          <w:rFonts w:ascii="Palatino Linotype" w:eastAsia="MS Mincho" w:hAnsi="Palatino Linotype" w:cs="Arial"/>
          <w:i/>
        </w:rPr>
        <w:t xml:space="preserve">XI. </w:t>
      </w:r>
      <w:r w:rsidR="007B6841" w:rsidRPr="00FC37C9">
        <w:rPr>
          <w:rFonts w:ascii="Palatino Linotype" w:eastAsia="MS Mincho" w:hAnsi="Palatino Linotype" w:cs="Arial"/>
          <w:i/>
        </w:rPr>
        <w:t xml:space="preserve">Dirección de Seguridad </w:t>
      </w:r>
      <w:proofErr w:type="spellStart"/>
      <w:proofErr w:type="gramStart"/>
      <w:r w:rsidR="007B6841" w:rsidRPr="00FC37C9">
        <w:rPr>
          <w:rFonts w:ascii="Palatino Linotype" w:eastAsia="MS Mincho" w:hAnsi="Palatino Linotype" w:cs="Arial"/>
          <w:i/>
        </w:rPr>
        <w:t>Pu</w:t>
      </w:r>
      <w:r w:rsidRPr="00FC37C9">
        <w:rPr>
          <w:rFonts w:ascii="Palatino Linotype" w:eastAsia="MS Mincho" w:hAnsi="Palatino Linotype" w:cs="Arial"/>
          <w:i/>
        </w:rPr>
        <w:t>blica</w:t>
      </w:r>
      <w:proofErr w:type="spellEnd"/>
      <w:proofErr w:type="gramEnd"/>
      <w:r w:rsidRPr="00FC37C9">
        <w:rPr>
          <w:rFonts w:ascii="Palatino Linotype" w:eastAsia="MS Mincho" w:hAnsi="Palatino Linotype" w:cs="Arial"/>
          <w:i/>
        </w:rPr>
        <w:t xml:space="preserve"> Municipal. </w:t>
      </w:r>
    </w:p>
    <w:p w14:paraId="3998A25D" w14:textId="531D79E6" w:rsidR="007B6841" w:rsidRPr="00FC37C9" w:rsidRDefault="007B6841" w:rsidP="007B6841">
      <w:pPr>
        <w:spacing w:before="240" w:after="240" w:line="360" w:lineRule="auto"/>
        <w:ind w:left="567" w:right="616"/>
        <w:contextualSpacing/>
        <w:jc w:val="both"/>
        <w:rPr>
          <w:rFonts w:ascii="Palatino Linotype" w:eastAsia="MS Mincho" w:hAnsi="Palatino Linotype" w:cs="Arial"/>
          <w:i/>
        </w:rPr>
      </w:pPr>
      <w:r w:rsidRPr="00FC37C9">
        <w:rPr>
          <w:rFonts w:ascii="Palatino Linotype" w:eastAsia="MS Mincho" w:hAnsi="Palatino Linotype" w:cs="Arial"/>
          <w:i/>
        </w:rPr>
        <w:t>XII. Dirección</w:t>
      </w:r>
      <w:r w:rsidR="0061725A" w:rsidRPr="00FC37C9">
        <w:rPr>
          <w:rFonts w:ascii="Palatino Linotype" w:eastAsia="MS Mincho" w:hAnsi="Palatino Linotype" w:cs="Arial"/>
          <w:i/>
        </w:rPr>
        <w:t xml:space="preserve"> de </w:t>
      </w:r>
      <w:r w:rsidRPr="00FC37C9">
        <w:rPr>
          <w:rFonts w:ascii="Palatino Linotype" w:eastAsia="MS Mincho" w:hAnsi="Palatino Linotype" w:cs="Arial"/>
          <w:i/>
        </w:rPr>
        <w:t>Gobernación</w:t>
      </w:r>
      <w:r w:rsidR="0061725A" w:rsidRPr="00FC37C9">
        <w:rPr>
          <w:rFonts w:ascii="Palatino Linotype" w:eastAsia="MS Mincho" w:hAnsi="Palatino Linotype" w:cs="Arial"/>
          <w:i/>
        </w:rPr>
        <w:t xml:space="preserve"> n Municipal. </w:t>
      </w:r>
    </w:p>
    <w:p w14:paraId="3055AEC5" w14:textId="77777777" w:rsidR="007B6841" w:rsidRPr="00FC37C9" w:rsidRDefault="007B6841" w:rsidP="007B6841">
      <w:pPr>
        <w:spacing w:before="240" w:after="240" w:line="360" w:lineRule="auto"/>
        <w:ind w:left="567" w:right="616"/>
        <w:contextualSpacing/>
        <w:jc w:val="both"/>
        <w:rPr>
          <w:rFonts w:ascii="Palatino Linotype" w:eastAsia="MS Mincho" w:hAnsi="Palatino Linotype" w:cs="Arial"/>
          <w:i/>
        </w:rPr>
      </w:pPr>
    </w:p>
    <w:p w14:paraId="62777E64" w14:textId="7B86FF5C" w:rsidR="0061725A" w:rsidRPr="00FC37C9" w:rsidRDefault="0061725A" w:rsidP="007B6841">
      <w:pPr>
        <w:spacing w:before="240" w:after="240" w:line="360" w:lineRule="auto"/>
        <w:ind w:left="567" w:right="616"/>
        <w:contextualSpacing/>
        <w:jc w:val="both"/>
        <w:rPr>
          <w:rFonts w:ascii="Palatino Linotype" w:eastAsia="MS Mincho" w:hAnsi="Palatino Linotype" w:cs="Arial"/>
          <w:i/>
        </w:rPr>
      </w:pPr>
      <w:r w:rsidRPr="00FC37C9">
        <w:rPr>
          <w:rFonts w:ascii="Palatino Linotype" w:eastAsia="MS Mincho" w:hAnsi="Palatino Linotype" w:cs="Arial"/>
          <w:i/>
        </w:rPr>
        <w:t>Las facultades y obligaciones, así como las funciones de la</w:t>
      </w:r>
      <w:r w:rsidR="007B6841" w:rsidRPr="00FC37C9">
        <w:rPr>
          <w:rFonts w:ascii="Palatino Linotype" w:eastAsia="MS Mincho" w:hAnsi="Palatino Linotype" w:cs="Arial"/>
          <w:i/>
        </w:rPr>
        <w:t>s Dependencias municipales serán las que determinen La Ley Orgánica Municipal del Estado de México</w:t>
      </w:r>
      <w:r w:rsidRPr="00FC37C9">
        <w:rPr>
          <w:rFonts w:ascii="Palatino Linotype" w:eastAsia="MS Mincho" w:hAnsi="Palatino Linotype" w:cs="Arial"/>
          <w:i/>
        </w:rPr>
        <w:t xml:space="preserve">, el Co digo Reglamentario Municipal, sus Reglamentos respectivos, así como el Manual de </w:t>
      </w:r>
      <w:r w:rsidR="007B6841" w:rsidRPr="00FC37C9">
        <w:rPr>
          <w:rFonts w:ascii="Palatino Linotype" w:eastAsia="MS Mincho" w:hAnsi="Palatino Linotype" w:cs="Arial"/>
          <w:i/>
        </w:rPr>
        <w:t>Organización</w:t>
      </w:r>
      <w:r w:rsidRPr="00FC37C9">
        <w:rPr>
          <w:rFonts w:ascii="Palatino Linotype" w:eastAsia="MS Mincho" w:hAnsi="Palatino Linotype" w:cs="Arial"/>
          <w:i/>
        </w:rPr>
        <w:t xml:space="preserve"> n y Procedimiento.</w:t>
      </w:r>
      <w:r w:rsidR="007B6841" w:rsidRPr="00FC37C9">
        <w:rPr>
          <w:rFonts w:ascii="Palatino Linotype" w:eastAsia="MS Mincho" w:hAnsi="Palatino Linotype" w:cs="Arial"/>
          <w:i/>
        </w:rPr>
        <w:t>” (Sic)</w:t>
      </w:r>
    </w:p>
    <w:p w14:paraId="33126194" w14:textId="77777777" w:rsidR="007B6841" w:rsidRPr="00FC37C9" w:rsidRDefault="007B6841" w:rsidP="0061725A">
      <w:pPr>
        <w:spacing w:before="240" w:after="240" w:line="360" w:lineRule="auto"/>
        <w:ind w:right="49"/>
        <w:contextualSpacing/>
        <w:jc w:val="both"/>
        <w:rPr>
          <w:rFonts w:ascii="Palatino Linotype" w:eastAsia="MS Mincho" w:hAnsi="Palatino Linotype" w:cs="Arial"/>
          <w:lang w:val="es-MX"/>
        </w:rPr>
      </w:pPr>
    </w:p>
    <w:p w14:paraId="4F20016D" w14:textId="782B9B4A" w:rsidR="00430FEE" w:rsidRPr="00FC37C9" w:rsidRDefault="0061725A" w:rsidP="003C5164">
      <w:pPr>
        <w:numPr>
          <w:ilvl w:val="0"/>
          <w:numId w:val="1"/>
        </w:numPr>
        <w:spacing w:before="240" w:after="240" w:line="360" w:lineRule="auto"/>
        <w:ind w:left="0" w:right="49" w:firstLine="0"/>
        <w:contextualSpacing/>
        <w:jc w:val="both"/>
        <w:rPr>
          <w:rFonts w:ascii="Palatino Linotype" w:eastAsia="MS Mincho" w:hAnsi="Palatino Linotype" w:cs="Arial"/>
        </w:rPr>
      </w:pPr>
      <w:r w:rsidRPr="00FC37C9">
        <w:rPr>
          <w:rFonts w:ascii="Palatino Linotype" w:eastAsia="MS Mincho" w:hAnsi="Palatino Linotype" w:cs="Arial"/>
        </w:rPr>
        <w:t>Por tanto, el ente recurrido deberá realizar una búsqueda exhaustiva y razonable de la información solicitada, lo que implique que se turnen los requerimientos realizados a todas las áreas del ayuntamiento que de conformidad con sus atribuciones pudieran contar con la información solicitada a efecto de darle cumplim</w:t>
      </w:r>
      <w:r w:rsidR="007B6841" w:rsidRPr="00FC37C9">
        <w:rPr>
          <w:rFonts w:ascii="Palatino Linotype" w:eastAsia="MS Mincho" w:hAnsi="Palatino Linotype" w:cs="Arial"/>
        </w:rPr>
        <w:t>iento a la presente resolución.</w:t>
      </w:r>
      <w:bookmarkStart w:id="111" w:name="_Toc517257959"/>
    </w:p>
    <w:p w14:paraId="337918B1" w14:textId="3264009C" w:rsidR="00EE32CB" w:rsidRPr="00FC37C9" w:rsidRDefault="0044176A" w:rsidP="003C5164">
      <w:pPr>
        <w:pStyle w:val="Ttulo2"/>
        <w:rPr>
          <w:rFonts w:ascii="Palatino Linotype" w:eastAsia="MS Mincho" w:hAnsi="Palatino Linotype"/>
          <w:b/>
          <w:color w:val="000000" w:themeColor="text1"/>
          <w:sz w:val="24"/>
          <w:szCs w:val="24"/>
          <w:lang w:val="es-ES_tradnl" w:eastAsia="es-ES"/>
        </w:rPr>
      </w:pPr>
      <w:bookmarkStart w:id="112" w:name="_Toc34310247"/>
      <w:r w:rsidRPr="00FC37C9">
        <w:rPr>
          <w:rFonts w:ascii="Palatino Linotype" w:hAnsi="Palatino Linotype" w:cs="Times New Roman"/>
          <w:b/>
          <w:color w:val="000000" w:themeColor="text1"/>
          <w:sz w:val="24"/>
          <w:szCs w:val="24"/>
          <w:lang w:eastAsia="es-ES_tradnl"/>
        </w:rPr>
        <w:t>QUINTO</w:t>
      </w:r>
      <w:r w:rsidR="00EE32CB" w:rsidRPr="00FC37C9">
        <w:rPr>
          <w:rFonts w:ascii="Palatino Linotype" w:hAnsi="Palatino Linotype" w:cs="Times New Roman"/>
          <w:b/>
          <w:color w:val="000000" w:themeColor="text1"/>
          <w:sz w:val="24"/>
          <w:szCs w:val="24"/>
          <w:lang w:eastAsia="es-ES_tradnl"/>
        </w:rPr>
        <w:t>.</w:t>
      </w:r>
      <w:r w:rsidR="00EE32CB" w:rsidRPr="00FC37C9">
        <w:rPr>
          <w:rFonts w:ascii="Palatino Linotype" w:eastAsia="MS Mincho" w:hAnsi="Palatino Linotype"/>
          <w:b/>
          <w:color w:val="000000" w:themeColor="text1"/>
          <w:sz w:val="24"/>
          <w:szCs w:val="24"/>
          <w:lang w:val="es-ES_tradnl" w:eastAsia="es-ES"/>
        </w:rPr>
        <w:t xml:space="preserve"> De la elaboración de la versión pública y el acuerdo de clasificación como información confidencial.</w:t>
      </w:r>
      <w:bookmarkEnd w:id="111"/>
      <w:bookmarkEnd w:id="112"/>
    </w:p>
    <w:p w14:paraId="00C67DFB" w14:textId="77777777" w:rsidR="006C2DFB" w:rsidRPr="00FC37C9" w:rsidRDefault="006C2DFB" w:rsidP="006C2DFB"/>
    <w:p w14:paraId="59DBBBFB" w14:textId="4808F5A4" w:rsidR="006C2DFB" w:rsidRPr="00FC37C9" w:rsidRDefault="006C2DFB" w:rsidP="00910F24">
      <w:pPr>
        <w:pStyle w:val="Prrafodelista"/>
        <w:numPr>
          <w:ilvl w:val="0"/>
          <w:numId w:val="1"/>
        </w:numPr>
        <w:spacing w:after="120" w:line="360" w:lineRule="auto"/>
        <w:ind w:left="0" w:right="49" w:firstLine="0"/>
        <w:jc w:val="both"/>
        <w:rPr>
          <w:rFonts w:ascii="Palatino Linotype" w:hAnsi="Palatino Linotype" w:cs="Arial"/>
          <w:color w:val="000000" w:themeColor="text1"/>
        </w:rPr>
      </w:pPr>
      <w:r w:rsidRPr="00FC37C9">
        <w:rPr>
          <w:rFonts w:ascii="Palatino Linotype" w:hAnsi="Palatino Linotype" w:cs="Arial"/>
          <w:color w:val="000000" w:themeColor="text1"/>
        </w:rPr>
        <w:t xml:space="preserve">Es necesario señalar que debido a la naturaleza de la información solicitada pudieran  obrar datos personales susceptibles de protegerse, y toda vez que este Instituto de Transparencia, Acceso a la Información Pública y Protección de Datos </w:t>
      </w:r>
      <w:r w:rsidRPr="00FC37C9">
        <w:rPr>
          <w:rFonts w:ascii="Palatino Linotype" w:hAnsi="Palatino Linotype" w:cs="Arial"/>
          <w:color w:val="000000" w:themeColor="text1"/>
        </w:rPr>
        <w:lastRenderedPageBreak/>
        <w:t xml:space="preserve">Personales del Estado de México tiene el deber de velar por la protección de los datos personales aun tratándose de servidores públicos y en su caso generar la </w:t>
      </w:r>
      <w:r w:rsidRPr="00FC37C9">
        <w:rPr>
          <w:rFonts w:ascii="Palatino Linotype" w:hAnsi="Palatino Linotype" w:cs="Arial"/>
          <w:b/>
          <w:color w:val="000000" w:themeColor="text1"/>
        </w:rPr>
        <w:t>versión pública</w:t>
      </w:r>
      <w:r w:rsidRPr="00FC37C9">
        <w:rPr>
          <w:rFonts w:ascii="Palatino Linotype" w:hAnsi="Palatino Linotype" w:cs="Arial"/>
          <w:color w:val="000000" w:themeColor="text1"/>
        </w:rPr>
        <w:t xml:space="preserve"> del documento por las consideraciones que se estimen pertinentes.</w:t>
      </w:r>
    </w:p>
    <w:p w14:paraId="0EC2CC77" w14:textId="77777777" w:rsidR="00EE32CB" w:rsidRPr="00FC37C9" w:rsidRDefault="00EE32CB" w:rsidP="00EE32CB">
      <w:pPr>
        <w:ind w:left="720"/>
        <w:contextualSpacing/>
        <w:rPr>
          <w:rFonts w:ascii="Palatino Linotype" w:eastAsia="MS Mincho" w:hAnsi="Palatino Linotype" w:cstheme="majorBidi"/>
        </w:rPr>
      </w:pPr>
    </w:p>
    <w:p w14:paraId="2E53C1DA" w14:textId="77777777" w:rsidR="00EE32CB" w:rsidRPr="00FC37C9" w:rsidRDefault="00EE32CB" w:rsidP="00910F24">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FC37C9">
        <w:rPr>
          <w:rFonts w:ascii="Palatino Linotype" w:hAnsi="Palatino Linotype" w:cs="Arial"/>
          <w:color w:val="000000" w:themeColor="text1"/>
        </w:rPr>
        <w:t>La clasificación 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Pr="00FC37C9">
        <w:rPr>
          <w:vertAlign w:val="superscript"/>
        </w:rPr>
        <w:footnoteReference w:id="3"/>
      </w:r>
      <w:r w:rsidRPr="00FC37C9">
        <w:rPr>
          <w:rFonts w:ascii="Palatino Linotype" w:hAnsi="Palatino Linotype" w:cs="Arial"/>
          <w:color w:val="000000" w:themeColor="text1"/>
        </w:rPr>
        <w:t xml:space="preserve"> aunque cualquier límite o 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Pr="00FC37C9">
        <w:rPr>
          <w:vertAlign w:val="superscript"/>
        </w:rPr>
        <w:footnoteReference w:id="4"/>
      </w:r>
      <w:r w:rsidRPr="00FC37C9">
        <w:rPr>
          <w:rFonts w:ascii="Palatino Linotype" w:hAnsi="Palatino Linotype" w:cs="Arial"/>
          <w:color w:val="000000" w:themeColor="text1"/>
        </w:rPr>
        <w:t xml:space="preserve"> En este caso, la clasificación total o parcial de la información </w:t>
      </w:r>
      <w:r w:rsidRPr="00FC37C9">
        <w:rPr>
          <w:rFonts w:ascii="Palatino Linotype" w:hAnsi="Palatino Linotype" w:cs="Arial"/>
          <w:color w:val="000000" w:themeColor="text1"/>
        </w:rPr>
        <w:lastRenderedPageBreak/>
        <w:t>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5E40A2A2" w14:textId="77777777" w:rsidR="00EE32CB" w:rsidRPr="00FC37C9" w:rsidRDefault="00EE32CB" w:rsidP="00EE32CB">
      <w:pPr>
        <w:spacing w:after="120" w:line="360" w:lineRule="auto"/>
        <w:ind w:left="426" w:right="49"/>
        <w:contextualSpacing/>
        <w:jc w:val="both"/>
        <w:rPr>
          <w:rFonts w:ascii="Palatino Linotype" w:hAnsi="Palatino Linotype" w:cs="Arial"/>
          <w:color w:val="000000" w:themeColor="text1"/>
        </w:rPr>
      </w:pPr>
    </w:p>
    <w:p w14:paraId="70AC03E7" w14:textId="77777777" w:rsidR="00EE32CB" w:rsidRPr="00FC37C9" w:rsidRDefault="00EE32CB" w:rsidP="00910F24">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FC37C9">
        <w:rPr>
          <w:rFonts w:ascii="Palatino Linotype" w:hAnsi="Palatino Linotype" w:cs="Arial"/>
          <w:color w:val="000000" w:themeColor="text1"/>
        </w:rPr>
        <w:t>El grave problema que enfrentamos en general, los acuerdos de clasificación de la información que emiten los sujetos obligados, siguen sin observar los requisitos, tanto por la complejidad del procedimiento como por la falta de atención de los operadores jurídicos.</w:t>
      </w:r>
    </w:p>
    <w:p w14:paraId="121EBA12" w14:textId="77777777" w:rsidR="00EE32CB" w:rsidRPr="00FC37C9" w:rsidRDefault="00EE32CB" w:rsidP="00EE32CB">
      <w:pPr>
        <w:spacing w:after="120" w:line="360" w:lineRule="auto"/>
        <w:ind w:left="426" w:right="49"/>
        <w:contextualSpacing/>
        <w:jc w:val="both"/>
        <w:rPr>
          <w:rFonts w:ascii="Palatino Linotype" w:hAnsi="Palatino Linotype" w:cs="Arial"/>
          <w:b/>
          <w:color w:val="000000" w:themeColor="text1"/>
          <w:lang w:val="es-MX"/>
        </w:rPr>
      </w:pPr>
    </w:p>
    <w:p w14:paraId="3FD4EF79" w14:textId="77777777" w:rsidR="00EE32CB" w:rsidRPr="00FC37C9" w:rsidRDefault="00EE32CB" w:rsidP="00EE32CB">
      <w:pPr>
        <w:spacing w:after="120" w:line="360" w:lineRule="auto"/>
        <w:ind w:left="426" w:right="49"/>
        <w:contextualSpacing/>
        <w:jc w:val="both"/>
        <w:rPr>
          <w:rFonts w:ascii="Palatino Linotype" w:hAnsi="Palatino Linotype" w:cs="Arial"/>
          <w:b/>
          <w:color w:val="000000" w:themeColor="text1"/>
          <w:lang w:val="es-MX"/>
        </w:rPr>
      </w:pPr>
      <w:r w:rsidRPr="00FC37C9">
        <w:rPr>
          <w:rFonts w:ascii="Palatino Linotype" w:hAnsi="Palatino Linotype" w:cs="Arial"/>
          <w:b/>
          <w:color w:val="000000" w:themeColor="text1"/>
          <w:lang w:val="es-MX"/>
        </w:rPr>
        <w:t>Requisitos previos.</w:t>
      </w:r>
    </w:p>
    <w:p w14:paraId="66F3D1DE" w14:textId="77777777" w:rsidR="00EE32CB" w:rsidRPr="00FC37C9" w:rsidRDefault="00EE32CB" w:rsidP="00EE32CB">
      <w:pPr>
        <w:spacing w:after="120" w:line="360" w:lineRule="auto"/>
        <w:ind w:left="426" w:right="49"/>
        <w:contextualSpacing/>
        <w:jc w:val="both"/>
        <w:rPr>
          <w:rFonts w:ascii="Palatino Linotype" w:hAnsi="Palatino Linotype" w:cs="Arial"/>
          <w:b/>
          <w:color w:val="000000" w:themeColor="text1"/>
          <w:lang w:val="es-MX"/>
        </w:rPr>
      </w:pPr>
    </w:p>
    <w:p w14:paraId="32C7147B" w14:textId="77777777" w:rsidR="00EE32CB" w:rsidRPr="00FC37C9" w:rsidRDefault="00EE32CB" w:rsidP="00910F24">
      <w:pPr>
        <w:numPr>
          <w:ilvl w:val="0"/>
          <w:numId w:val="1"/>
        </w:numPr>
        <w:spacing w:after="120" w:line="360" w:lineRule="auto"/>
        <w:ind w:left="0" w:right="49" w:firstLine="0"/>
        <w:contextualSpacing/>
        <w:jc w:val="both"/>
        <w:rPr>
          <w:rFonts w:ascii="Palatino Linotype" w:hAnsi="Palatino Linotype" w:cs="Arial"/>
          <w:color w:val="000000"/>
        </w:rPr>
      </w:pPr>
      <w:r w:rsidRPr="00FC37C9">
        <w:rPr>
          <w:rFonts w:ascii="Palatino Linotype" w:hAnsi="Palatino Linotype" w:cs="Arial"/>
          <w:color w:val="000000"/>
        </w:rPr>
        <w:t xml:space="preserve">Los 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quienes administran la información y los que PROPONEN su clasificación y no el Comité de Transparencia, toda vez que éste únicamente aprueba, modifica o revoca la propuesta de clasificación. Al hacerlo tienen que precisar de qué información se trata (nombre, registro federal de contribuyentes, edad, fotografía, entre otros) que forme parte de algún documento o el documento que se pretende reservar (contrato, </w:t>
      </w:r>
      <w:r w:rsidRPr="00FC37C9">
        <w:rPr>
          <w:rFonts w:ascii="Palatino Linotype" w:hAnsi="Palatino Linotype" w:cs="Arial"/>
          <w:color w:val="000000"/>
        </w:rPr>
        <w:lastRenderedPageBreak/>
        <w:t>licencia, póliza, entre otros), señalando el supuesto de clasificación (confidencialidad o reserva).</w:t>
      </w:r>
    </w:p>
    <w:p w14:paraId="1A697C91" w14:textId="77777777" w:rsidR="00EE32CB" w:rsidRPr="00FC37C9" w:rsidRDefault="00EE32CB" w:rsidP="00EE32CB">
      <w:pPr>
        <w:spacing w:after="120" w:line="360" w:lineRule="auto"/>
        <w:ind w:left="426" w:right="49"/>
        <w:contextualSpacing/>
        <w:jc w:val="both"/>
        <w:rPr>
          <w:rFonts w:ascii="Palatino Linotype" w:hAnsi="Palatino Linotype" w:cs="Arial"/>
          <w:color w:val="000000" w:themeColor="text1"/>
        </w:rPr>
      </w:pPr>
    </w:p>
    <w:p w14:paraId="5BDC7DE6" w14:textId="77777777" w:rsidR="00EE32CB" w:rsidRPr="00FC37C9" w:rsidRDefault="00EE32CB" w:rsidP="00910F24">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FC37C9">
        <w:rPr>
          <w:rFonts w:ascii="Palatino Linotype" w:hAnsi="Palatino Linotype" w:cs="Arial"/>
          <w:color w:val="000000" w:themeColor="text1"/>
        </w:rPr>
        <w:t xml:space="preserve">Además, se debe señalar el procedimiento, de los tres que establecen los artículos 132 y 106 de la Ley Estatal y General, </w:t>
      </w:r>
      <w:r w:rsidRPr="00FC37C9">
        <w:rPr>
          <w:rFonts w:ascii="Palatino Linotype" w:hAnsi="Palatino Linotype" w:cs="Arial"/>
          <w:color w:val="000000"/>
        </w:rPr>
        <w:t>respectivamente</w:t>
      </w:r>
      <w:r w:rsidRPr="00FC37C9">
        <w:rPr>
          <w:rFonts w:ascii="Palatino Linotype" w:hAnsi="Palatino Linotype" w:cs="Arial"/>
          <w:color w:val="000000" w:themeColor="text1"/>
        </w:rPr>
        <w:t>, por el que se realiza dicha clasificación, a saber, cuando se atiende una solicitud de acceso a la información, porque lo determina una autoridad competente o porque se va a generar una versión pública para cumplir con sus obligaciones.</w:t>
      </w:r>
    </w:p>
    <w:p w14:paraId="34D6B560" w14:textId="77777777" w:rsidR="00EE32CB" w:rsidRPr="00FC37C9" w:rsidRDefault="00EE32CB" w:rsidP="00EE32CB">
      <w:pPr>
        <w:spacing w:after="120" w:line="360" w:lineRule="auto"/>
        <w:ind w:left="426" w:right="49"/>
        <w:contextualSpacing/>
        <w:jc w:val="both"/>
        <w:rPr>
          <w:rFonts w:ascii="Palatino Linotype" w:hAnsi="Palatino Linotype" w:cs="Arial"/>
          <w:color w:val="000000" w:themeColor="text1"/>
        </w:rPr>
      </w:pPr>
    </w:p>
    <w:p w14:paraId="2BF8EF08" w14:textId="77777777" w:rsidR="00EE32CB" w:rsidRPr="00FC37C9" w:rsidRDefault="00EE32CB" w:rsidP="00910F24">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FC37C9">
        <w:rPr>
          <w:rFonts w:ascii="Palatino Linotype" w:hAnsi="Palatino Linotype" w:cs="Arial"/>
          <w:color w:val="000000" w:themeColor="text1"/>
        </w:rPr>
        <w:t xml:space="preserve">El último de estos requisitos previos consiste en que no se pueden emitir acuerdos de carácter general ni particular, según lo disponen los artículos 134 y 108 de la Ley Estatal y de la Ley General, respectivamente, esto es, </w:t>
      </w:r>
      <w:r w:rsidRPr="00FC37C9">
        <w:rPr>
          <w:rFonts w:ascii="Palatino Linotype" w:hAnsi="Palatino Linotype" w:cs="Arial"/>
          <w:b/>
          <w:color w:val="000000" w:themeColor="text1"/>
        </w:rPr>
        <w:t xml:space="preserve">no se puede hacer un acuerdo para clasificar de manera general todos los documentos de un expediente o área,  </w:t>
      </w:r>
      <w:r w:rsidRPr="00FC37C9">
        <w:rPr>
          <w:rFonts w:ascii="Palatino Linotype" w:hAnsi="Palatino Linotype" w:cs="Arial"/>
          <w:color w:val="000000" w:themeColor="text1"/>
        </w:rPr>
        <w:t>sin individualizar su análisis y tampoco se puede hacer un acuerdo por cada dato que se vaya a clasificar dentro de un documento con diez datos, por ejemplo, susceptibles de ser clasificados.</w:t>
      </w:r>
    </w:p>
    <w:p w14:paraId="07F6C081" w14:textId="77777777" w:rsidR="00EE32CB" w:rsidRPr="00FC37C9" w:rsidRDefault="00EE32CB" w:rsidP="00EE32CB">
      <w:pPr>
        <w:spacing w:after="120" w:line="360" w:lineRule="auto"/>
        <w:ind w:left="426" w:right="49"/>
        <w:contextualSpacing/>
        <w:jc w:val="both"/>
        <w:rPr>
          <w:rFonts w:ascii="Palatino Linotype" w:hAnsi="Palatino Linotype" w:cs="Arial"/>
          <w:b/>
          <w:color w:val="000000" w:themeColor="text1"/>
          <w:lang w:val="es-MX"/>
        </w:rPr>
      </w:pPr>
    </w:p>
    <w:p w14:paraId="2043C9FD" w14:textId="77777777" w:rsidR="00EE32CB" w:rsidRPr="00FC37C9" w:rsidRDefault="00EE32CB" w:rsidP="00EE32CB">
      <w:pPr>
        <w:spacing w:after="120" w:line="360" w:lineRule="auto"/>
        <w:ind w:left="426" w:right="49"/>
        <w:contextualSpacing/>
        <w:jc w:val="both"/>
        <w:rPr>
          <w:rFonts w:ascii="Palatino Linotype" w:hAnsi="Palatino Linotype" w:cs="Arial"/>
          <w:b/>
          <w:color w:val="000000" w:themeColor="text1"/>
          <w:lang w:val="es-MX"/>
        </w:rPr>
      </w:pPr>
      <w:r w:rsidRPr="00FC37C9">
        <w:rPr>
          <w:rFonts w:ascii="Palatino Linotype" w:hAnsi="Palatino Linotype" w:cs="Arial"/>
          <w:b/>
          <w:color w:val="000000" w:themeColor="text1"/>
          <w:lang w:val="es-MX"/>
        </w:rPr>
        <w:t>Supuestos de clasificación</w:t>
      </w:r>
    </w:p>
    <w:p w14:paraId="63A8C06E" w14:textId="77777777" w:rsidR="00EE32CB" w:rsidRPr="00FC37C9" w:rsidRDefault="00EE32CB" w:rsidP="00EE32CB">
      <w:pPr>
        <w:spacing w:after="120" w:line="360" w:lineRule="auto"/>
        <w:ind w:right="49"/>
        <w:contextualSpacing/>
        <w:jc w:val="both"/>
        <w:rPr>
          <w:rFonts w:ascii="Palatino Linotype" w:hAnsi="Palatino Linotype" w:cs="Arial"/>
          <w:b/>
          <w:color w:val="000000" w:themeColor="text1"/>
          <w:lang w:val="es-MX"/>
        </w:rPr>
      </w:pPr>
    </w:p>
    <w:p w14:paraId="5BEB2DC7" w14:textId="77777777" w:rsidR="00EE32CB" w:rsidRPr="00FC37C9" w:rsidRDefault="00EE32CB" w:rsidP="00910F24">
      <w:pPr>
        <w:numPr>
          <w:ilvl w:val="0"/>
          <w:numId w:val="1"/>
        </w:numPr>
        <w:spacing w:after="120" w:line="360" w:lineRule="auto"/>
        <w:ind w:left="0" w:right="49" w:firstLine="0"/>
        <w:contextualSpacing/>
        <w:jc w:val="both"/>
        <w:rPr>
          <w:rFonts w:ascii="Palatino Linotype" w:hAnsi="Palatino Linotype" w:cs="Arial"/>
          <w:color w:val="000000" w:themeColor="text1"/>
          <w:lang w:val="es-MX"/>
        </w:rPr>
      </w:pPr>
      <w:r w:rsidRPr="00FC37C9">
        <w:rPr>
          <w:rFonts w:ascii="Palatino Linotype" w:hAnsi="Palatino Linotype" w:cs="Arial"/>
          <w:color w:val="000000" w:themeColor="text1"/>
          <w:lang w:val="es-MX"/>
        </w:rPr>
        <w:t>Las disposiciones constitucionales y legales en la materia establecen los dos supuestos generales para clasificar la información: por reserva y por confidencialidad.</w:t>
      </w:r>
    </w:p>
    <w:p w14:paraId="684801C2" w14:textId="77777777" w:rsidR="00EE32CB" w:rsidRPr="00FC37C9" w:rsidRDefault="00EE32CB" w:rsidP="00EE32CB">
      <w:pPr>
        <w:spacing w:after="120" w:line="360" w:lineRule="auto"/>
        <w:ind w:left="426" w:right="49"/>
        <w:contextualSpacing/>
        <w:jc w:val="both"/>
        <w:rPr>
          <w:rFonts w:ascii="Palatino Linotype" w:hAnsi="Palatino Linotype" w:cs="Arial"/>
          <w:color w:val="000000" w:themeColor="text1"/>
        </w:rPr>
      </w:pPr>
    </w:p>
    <w:p w14:paraId="2D7860D8" w14:textId="77777777" w:rsidR="00EE32CB" w:rsidRPr="00FC37C9" w:rsidRDefault="00EE32CB" w:rsidP="00910F24">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FC37C9">
        <w:rPr>
          <w:rFonts w:ascii="Palatino Linotype" w:hAnsi="Palatino Linotype" w:cs="Arial"/>
          <w:color w:val="000000" w:themeColor="text1"/>
        </w:rPr>
        <w:lastRenderedPageBreak/>
        <w:t>Los artículos 143 y 116 de la Ley Estatal y de la Ley General, respectivamente, señalan los supuestos para que la información pueda ser clasificada como confidencial:</w:t>
      </w:r>
    </w:p>
    <w:p w14:paraId="7E28117C" w14:textId="77777777" w:rsidR="00EE32CB" w:rsidRPr="00FC37C9" w:rsidRDefault="00EE32CB" w:rsidP="00EE32CB">
      <w:pPr>
        <w:spacing w:after="120" w:line="360" w:lineRule="auto"/>
        <w:ind w:right="49"/>
        <w:contextualSpacing/>
        <w:jc w:val="both"/>
        <w:rPr>
          <w:rFonts w:ascii="Palatino Linotype" w:hAnsi="Palatino Linotype" w:cs="Arial"/>
          <w:color w:val="000000" w:themeColor="text1"/>
        </w:rPr>
      </w:pPr>
    </w:p>
    <w:p w14:paraId="6233CC23" w14:textId="77777777" w:rsidR="00EE32CB" w:rsidRPr="00FC37C9" w:rsidRDefault="00EE32CB" w:rsidP="00D515DB">
      <w:pPr>
        <w:tabs>
          <w:tab w:val="left" w:pos="8080"/>
        </w:tabs>
        <w:spacing w:after="120" w:line="360" w:lineRule="auto"/>
        <w:ind w:left="567" w:right="616"/>
        <w:contextualSpacing/>
        <w:jc w:val="both"/>
        <w:rPr>
          <w:rFonts w:ascii="Palatino Linotype" w:hAnsi="Palatino Linotype" w:cs="Arial"/>
          <w:i/>
          <w:color w:val="000000" w:themeColor="text1"/>
          <w:sz w:val="22"/>
          <w:lang w:val="es-MX"/>
        </w:rPr>
      </w:pPr>
      <w:r w:rsidRPr="00FC37C9">
        <w:rPr>
          <w:rFonts w:ascii="Palatino Linotype" w:hAnsi="Palatino Linotype" w:cs="Arial"/>
          <w:bCs/>
          <w:i/>
          <w:color w:val="000000" w:themeColor="text1"/>
          <w:sz w:val="22"/>
          <w:lang w:val="es-MX"/>
        </w:rPr>
        <w:t xml:space="preserve">I. </w:t>
      </w:r>
      <w:r w:rsidRPr="00FC37C9">
        <w:rPr>
          <w:rFonts w:ascii="Palatino Linotype" w:hAnsi="Palatino Linotype" w:cs="Arial"/>
          <w:i/>
          <w:color w:val="000000" w:themeColor="text1"/>
          <w:sz w:val="22"/>
          <w:lang w:val="es-MX"/>
        </w:rPr>
        <w:t xml:space="preserve">Se refiera a la información privada y los datos personales concernientes a una persona física o </w:t>
      </w:r>
      <w:proofErr w:type="gramStart"/>
      <w:r w:rsidRPr="00FC37C9">
        <w:rPr>
          <w:rFonts w:ascii="Palatino Linotype" w:hAnsi="Palatino Linotype" w:cs="Arial"/>
          <w:i/>
          <w:color w:val="000000" w:themeColor="text1"/>
          <w:sz w:val="22"/>
          <w:lang w:val="es-MX"/>
        </w:rPr>
        <w:t>jurídico</w:t>
      </w:r>
      <w:proofErr w:type="gramEnd"/>
      <w:r w:rsidRPr="00FC37C9">
        <w:rPr>
          <w:rFonts w:ascii="Palatino Linotype" w:hAnsi="Palatino Linotype" w:cs="Arial"/>
          <w:i/>
          <w:color w:val="000000" w:themeColor="text1"/>
          <w:sz w:val="22"/>
          <w:lang w:val="es-MX"/>
        </w:rPr>
        <w:t xml:space="preserve"> colectiva identificada o identificable; </w:t>
      </w:r>
    </w:p>
    <w:p w14:paraId="782B51EC" w14:textId="77777777" w:rsidR="00EE32CB" w:rsidRPr="00FC37C9" w:rsidRDefault="00EE32CB" w:rsidP="00D515DB">
      <w:pPr>
        <w:tabs>
          <w:tab w:val="left" w:pos="8080"/>
        </w:tabs>
        <w:spacing w:after="120" w:line="360" w:lineRule="auto"/>
        <w:ind w:left="567" w:right="616"/>
        <w:contextualSpacing/>
        <w:jc w:val="both"/>
        <w:rPr>
          <w:rFonts w:ascii="Palatino Linotype" w:hAnsi="Palatino Linotype" w:cs="Arial"/>
          <w:i/>
          <w:color w:val="000000" w:themeColor="text1"/>
          <w:sz w:val="22"/>
          <w:lang w:val="es-MX"/>
        </w:rPr>
      </w:pPr>
      <w:r w:rsidRPr="00FC37C9">
        <w:rPr>
          <w:rFonts w:ascii="Palatino Linotype" w:hAnsi="Palatino Linotype" w:cs="Arial"/>
          <w:bCs/>
          <w:i/>
          <w:color w:val="000000" w:themeColor="text1"/>
          <w:sz w:val="22"/>
          <w:lang w:val="es-MX"/>
        </w:rPr>
        <w:t xml:space="preserve">II. </w:t>
      </w:r>
      <w:r w:rsidRPr="00FC37C9">
        <w:rPr>
          <w:rFonts w:ascii="Palatino Linotype" w:hAnsi="Palatino Linotype" w:cs="Arial"/>
          <w:i/>
          <w:color w:val="000000" w:themeColor="text1"/>
          <w:sz w:val="22"/>
          <w:lang w:val="es-MX"/>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0F2CA90" w14:textId="77777777" w:rsidR="00EE32CB" w:rsidRPr="00FC37C9" w:rsidRDefault="00EE32CB" w:rsidP="00D515DB">
      <w:pPr>
        <w:tabs>
          <w:tab w:val="left" w:pos="8080"/>
        </w:tabs>
        <w:spacing w:after="120" w:line="360" w:lineRule="auto"/>
        <w:ind w:left="567" w:right="616"/>
        <w:contextualSpacing/>
        <w:jc w:val="both"/>
        <w:rPr>
          <w:rFonts w:ascii="Palatino Linotype" w:hAnsi="Palatino Linotype" w:cs="Arial"/>
          <w:i/>
          <w:color w:val="000000" w:themeColor="text1"/>
          <w:sz w:val="22"/>
          <w:lang w:val="es-MX"/>
        </w:rPr>
      </w:pPr>
      <w:r w:rsidRPr="00FC37C9">
        <w:rPr>
          <w:rFonts w:ascii="Palatino Linotype" w:hAnsi="Palatino Linotype" w:cs="Arial"/>
          <w:bCs/>
          <w:i/>
          <w:color w:val="000000" w:themeColor="text1"/>
          <w:sz w:val="22"/>
          <w:lang w:val="es-MX"/>
        </w:rPr>
        <w:t xml:space="preserve">III. </w:t>
      </w:r>
      <w:r w:rsidRPr="00FC37C9">
        <w:rPr>
          <w:rFonts w:ascii="Palatino Linotype" w:hAnsi="Palatino Linotype" w:cs="Arial"/>
          <w:i/>
          <w:color w:val="000000" w:themeColor="text1"/>
          <w:sz w:val="22"/>
          <w:lang w:val="es-MX"/>
        </w:rPr>
        <w:t xml:space="preserve">La que presenten los particulares a los sujetos obligados, de conformidad con lo dispuesto por las leyes o los tratados internacionales. </w:t>
      </w:r>
    </w:p>
    <w:p w14:paraId="6D51CBA7" w14:textId="77777777" w:rsidR="00EE32CB" w:rsidRPr="00FC37C9" w:rsidRDefault="00EE32CB" w:rsidP="00D515DB">
      <w:pPr>
        <w:tabs>
          <w:tab w:val="left" w:pos="8080"/>
        </w:tabs>
        <w:spacing w:after="120" w:line="360" w:lineRule="auto"/>
        <w:ind w:left="567" w:right="616"/>
        <w:contextualSpacing/>
        <w:jc w:val="both"/>
        <w:rPr>
          <w:rFonts w:ascii="Palatino Linotype" w:hAnsi="Palatino Linotype" w:cs="Arial"/>
          <w:i/>
          <w:color w:val="000000" w:themeColor="text1"/>
          <w:sz w:val="22"/>
          <w:lang w:val="es-MX"/>
        </w:rPr>
      </w:pPr>
      <w:r w:rsidRPr="00FC37C9">
        <w:rPr>
          <w:rFonts w:ascii="Palatino Linotype" w:hAnsi="Palatino Linotype" w:cs="Arial"/>
          <w:i/>
          <w:color w:val="000000" w:themeColor="text1"/>
          <w:sz w:val="22"/>
          <w:lang w:val="es-MX"/>
        </w:rPr>
        <w:t xml:space="preserve">La información confidencial no estará sujeta a temporalidad alguna y sólo podrán tener acceso a ella los titulares de la misma, sus representantes y los servidores públicos facultados para ello. </w:t>
      </w:r>
    </w:p>
    <w:p w14:paraId="75FEC199" w14:textId="77777777" w:rsidR="00EE32CB" w:rsidRPr="00FC37C9" w:rsidRDefault="00EE32CB" w:rsidP="00D515DB">
      <w:pPr>
        <w:tabs>
          <w:tab w:val="left" w:pos="8080"/>
        </w:tabs>
        <w:spacing w:after="120" w:line="360" w:lineRule="auto"/>
        <w:ind w:left="567" w:right="616"/>
        <w:contextualSpacing/>
        <w:jc w:val="both"/>
        <w:rPr>
          <w:rFonts w:ascii="Palatino Linotype" w:hAnsi="Palatino Linotype" w:cs="Arial"/>
          <w:i/>
          <w:color w:val="000000" w:themeColor="text1"/>
          <w:sz w:val="22"/>
          <w:lang w:val="es-MX"/>
        </w:rPr>
      </w:pPr>
      <w:r w:rsidRPr="00FC37C9">
        <w:rPr>
          <w:rFonts w:ascii="Palatino Linotype" w:hAnsi="Palatino Linotype" w:cs="Arial"/>
          <w:i/>
          <w:color w:val="000000" w:themeColor="text1"/>
          <w:sz w:val="22"/>
          <w:lang w:val="es-MX"/>
        </w:rPr>
        <w:t xml:space="preserve">No se considerará confidencial la información que se encuentre en los registros públicos o en fuentes de acceso público, ni tampoco la que sea considerada por la presente ley como inform.3ación pública. </w:t>
      </w:r>
    </w:p>
    <w:p w14:paraId="4955F534" w14:textId="77777777" w:rsidR="00EE32CB" w:rsidRPr="00FC37C9" w:rsidRDefault="00EE32CB" w:rsidP="00D515DB">
      <w:pPr>
        <w:spacing w:after="120" w:line="360" w:lineRule="auto"/>
        <w:ind w:right="49"/>
        <w:contextualSpacing/>
        <w:jc w:val="both"/>
        <w:rPr>
          <w:rFonts w:ascii="Palatino Linotype" w:hAnsi="Palatino Linotype" w:cs="Arial"/>
          <w:i/>
          <w:color w:val="000000" w:themeColor="text1"/>
          <w:lang w:val="es-MX"/>
        </w:rPr>
      </w:pPr>
    </w:p>
    <w:p w14:paraId="01ACB804" w14:textId="77777777" w:rsidR="00EE32CB" w:rsidRPr="00FC37C9" w:rsidRDefault="00EE32CB" w:rsidP="00910F24">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FC37C9">
        <w:rPr>
          <w:rFonts w:ascii="Palatino Linotype" w:hAnsi="Palatino Linotype" w:cs="Arial"/>
          <w:color w:val="000000" w:themeColor="text1"/>
        </w:rPr>
        <w:t>Mientras 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5A1C290C" w14:textId="77777777" w:rsidR="00EE32CB" w:rsidRPr="00FC37C9" w:rsidRDefault="00EE32CB" w:rsidP="00EE32CB">
      <w:pPr>
        <w:spacing w:after="120" w:line="360" w:lineRule="auto"/>
        <w:ind w:left="426" w:right="49"/>
        <w:contextualSpacing/>
        <w:jc w:val="both"/>
        <w:rPr>
          <w:rFonts w:ascii="Palatino Linotype" w:hAnsi="Palatino Linotype" w:cs="Arial"/>
          <w:color w:val="000000" w:themeColor="text1"/>
          <w:lang w:val="es-MX"/>
        </w:rPr>
      </w:pPr>
    </w:p>
    <w:p w14:paraId="055FA907" w14:textId="08FB373A" w:rsidR="00EE32CB" w:rsidRPr="00FC37C9" w:rsidRDefault="00EE32CB" w:rsidP="00910F24">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FC37C9">
        <w:rPr>
          <w:rFonts w:ascii="Palatino Linotype" w:hAnsi="Palatino Linotype" w:cs="Arial"/>
          <w:color w:val="000000" w:themeColor="text1"/>
        </w:rPr>
        <w:lastRenderedPageBreak/>
        <w:t xml:space="preserve">Como consecuencia de lo anterior, el </w:t>
      </w:r>
      <w:r w:rsidR="008D1075" w:rsidRPr="00FC37C9">
        <w:rPr>
          <w:rFonts w:ascii="Palatino Linotype" w:hAnsi="Palatino Linotype" w:cs="Arial"/>
          <w:b/>
          <w:color w:val="000000" w:themeColor="text1"/>
        </w:rPr>
        <w:t>SUJETO OBLIGADO</w:t>
      </w:r>
      <w:r w:rsidR="008D1075" w:rsidRPr="00FC37C9">
        <w:rPr>
          <w:rFonts w:ascii="Palatino Linotype" w:hAnsi="Palatino Linotype" w:cs="Arial"/>
          <w:color w:val="000000" w:themeColor="text1"/>
        </w:rPr>
        <w:t xml:space="preserve"> </w:t>
      </w:r>
      <w:r w:rsidRPr="00FC37C9">
        <w:rPr>
          <w:rFonts w:ascii="Palatino Linotype" w:hAnsi="Palatino Linotype" w:cs="Arial"/>
          <w:color w:val="000000" w:themeColor="text1"/>
        </w:rPr>
        <w:t>debe identificar claramente el tipo de información y hacer un juicio de subsunción o encaje</w:t>
      </w:r>
      <w:r w:rsidRPr="00FC37C9">
        <w:rPr>
          <w:rFonts w:ascii="Palatino Linotype" w:hAnsi="Palatino Linotype" w:cs="Arial"/>
          <w:color w:val="000000" w:themeColor="text1"/>
          <w:vertAlign w:val="superscript"/>
        </w:rPr>
        <w:footnoteReference w:id="5"/>
      </w:r>
      <w:r w:rsidRPr="00FC37C9">
        <w:rPr>
          <w:rFonts w:ascii="Palatino Linotype" w:hAnsi="Palatino Linotype" w:cs="Arial"/>
          <w:color w:val="000000" w:themeColor="text1"/>
        </w:rPr>
        <w:t xml:space="preserve"> para acreditar que el supuesto de hecho corresponde estrictamente con la hipótesis jurídica. Esto también lo debe de realizar el servidor público habilitado y el titular del área que administra la información.</w:t>
      </w:r>
    </w:p>
    <w:p w14:paraId="41E418BB" w14:textId="77777777" w:rsidR="00EE32CB" w:rsidRPr="00FC37C9" w:rsidRDefault="00EE32CB" w:rsidP="00EE32CB">
      <w:pPr>
        <w:spacing w:after="120" w:line="360" w:lineRule="auto"/>
        <w:ind w:left="426" w:right="49"/>
        <w:contextualSpacing/>
        <w:jc w:val="both"/>
        <w:rPr>
          <w:rFonts w:ascii="Palatino Linotype" w:hAnsi="Palatino Linotype" w:cs="Arial"/>
          <w:color w:val="000000" w:themeColor="text1"/>
        </w:rPr>
      </w:pPr>
    </w:p>
    <w:p w14:paraId="669597B2" w14:textId="77777777" w:rsidR="00EE32CB" w:rsidRPr="00FC37C9" w:rsidRDefault="00EE32CB" w:rsidP="00EE32CB">
      <w:pPr>
        <w:spacing w:after="120" w:line="360" w:lineRule="auto"/>
        <w:ind w:left="426" w:right="49"/>
        <w:contextualSpacing/>
        <w:jc w:val="both"/>
        <w:rPr>
          <w:rFonts w:ascii="Palatino Linotype" w:hAnsi="Palatino Linotype" w:cs="Arial"/>
          <w:b/>
          <w:color w:val="000000" w:themeColor="text1"/>
          <w:lang w:val="es-MX"/>
        </w:rPr>
      </w:pPr>
      <w:r w:rsidRPr="00FC37C9">
        <w:rPr>
          <w:rFonts w:ascii="Palatino Linotype" w:hAnsi="Palatino Linotype" w:cs="Arial"/>
          <w:b/>
          <w:color w:val="000000" w:themeColor="text1"/>
          <w:lang w:val="es-MX"/>
        </w:rPr>
        <w:t>Formalidades para emitir el acuerdo de clasificación.</w:t>
      </w:r>
    </w:p>
    <w:p w14:paraId="13E978BC" w14:textId="77777777" w:rsidR="00EE32CB" w:rsidRPr="00FC37C9" w:rsidRDefault="00EE32CB" w:rsidP="00EE32CB">
      <w:pPr>
        <w:spacing w:after="120" w:line="360" w:lineRule="auto"/>
        <w:ind w:left="426" w:right="49"/>
        <w:contextualSpacing/>
        <w:jc w:val="both"/>
        <w:rPr>
          <w:rFonts w:ascii="Palatino Linotype" w:hAnsi="Palatino Linotype" w:cs="Arial"/>
          <w:b/>
          <w:color w:val="000000" w:themeColor="text1"/>
          <w:lang w:val="es-MX"/>
        </w:rPr>
      </w:pPr>
    </w:p>
    <w:p w14:paraId="7EC97B71" w14:textId="77777777" w:rsidR="00EE32CB" w:rsidRPr="00FC37C9" w:rsidRDefault="00EE32CB" w:rsidP="00910F24">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FC37C9">
        <w:rPr>
          <w:rFonts w:ascii="Palatino Linotype" w:hAnsi="Palatino Linotype" w:cs="Arial"/>
          <w:color w:val="000000" w:themeColor="text1"/>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w:t>
      </w:r>
      <w:r w:rsidRPr="00FC37C9">
        <w:rPr>
          <w:rFonts w:ascii="Palatino Linotype" w:hAnsi="Palatino Linotype" w:cs="Arial"/>
          <w:color w:val="000000" w:themeColor="text1"/>
        </w:rPr>
        <w:lastRenderedPageBreak/>
        <w:t>para aprobar, modificar o revocar la clasificación de la información que haya propuesto. Por lo tanto, el Comité aprueba modifica o revoca la clasificación.</w:t>
      </w:r>
    </w:p>
    <w:p w14:paraId="12919245" w14:textId="77777777" w:rsidR="00EE32CB" w:rsidRPr="00FC37C9" w:rsidRDefault="00EE32CB" w:rsidP="00EE32CB">
      <w:pPr>
        <w:spacing w:after="120" w:line="360" w:lineRule="auto"/>
        <w:ind w:left="426" w:right="49"/>
        <w:contextualSpacing/>
        <w:jc w:val="both"/>
        <w:rPr>
          <w:rFonts w:ascii="Palatino Linotype" w:hAnsi="Palatino Linotype" w:cs="Arial"/>
          <w:color w:val="000000" w:themeColor="text1"/>
        </w:rPr>
      </w:pPr>
    </w:p>
    <w:p w14:paraId="75A50A0D" w14:textId="77777777" w:rsidR="00EE32CB" w:rsidRPr="00FC37C9" w:rsidRDefault="00EE32CB" w:rsidP="00910F24">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FC37C9">
        <w:rPr>
          <w:rFonts w:ascii="Palatino Linotype" w:hAnsi="Palatino Linotype" w:cs="Arial"/>
          <w:color w:val="000000" w:themeColor="text1"/>
        </w:rPr>
        <w:t xml:space="preserve">Evidentemente, esta decisión implica una restricción a un derecho humano, por lo tanto, puede generar un agravio al particular y, en consecuencia, es necesario que </w:t>
      </w:r>
      <w:r w:rsidRPr="00FC37C9">
        <w:rPr>
          <w:rFonts w:ascii="Palatino Linotype" w:hAnsi="Palatino Linotype" w:cs="Arial"/>
          <w:b/>
          <w:color w:val="000000" w:themeColor="text1"/>
        </w:rPr>
        <w:t>el acto reúna con los requisitos elementales</w:t>
      </w:r>
      <w:r w:rsidRPr="00FC37C9">
        <w:rPr>
          <w:rFonts w:ascii="Palatino Linotype" w:hAnsi="Palatino Linotype" w:cs="Arial"/>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y el servidor público encargado de la protección de datos personales; integrado siempre por un número impar y que no debe de existir dependencia jerárquica entre sus integrantes. Cualquier otra composición del Comité puede generar vicios de legalidad de origen en el acto que restringe un derecho humano.</w:t>
      </w:r>
    </w:p>
    <w:p w14:paraId="577F7C46" w14:textId="77777777" w:rsidR="00EE32CB" w:rsidRPr="00FC37C9" w:rsidRDefault="00EE32CB" w:rsidP="00EE32CB">
      <w:pPr>
        <w:spacing w:after="120" w:line="360" w:lineRule="auto"/>
        <w:ind w:left="426" w:right="49"/>
        <w:contextualSpacing/>
        <w:jc w:val="both"/>
        <w:rPr>
          <w:rFonts w:ascii="Palatino Linotype" w:hAnsi="Palatino Linotype" w:cs="Arial"/>
          <w:color w:val="000000" w:themeColor="text1"/>
        </w:rPr>
      </w:pPr>
    </w:p>
    <w:p w14:paraId="50CF6478" w14:textId="77777777" w:rsidR="00EE32CB" w:rsidRPr="00FC37C9" w:rsidRDefault="00EE32CB" w:rsidP="00910F24">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FC37C9">
        <w:rPr>
          <w:rFonts w:ascii="Palatino Linotype" w:hAnsi="Palatino Linotype" w:cs="Arial"/>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agenda de los asuntos a tratar en las sesiones, se insiste, a partir de las decisiones adoptadas previamente </w:t>
      </w:r>
      <w:r w:rsidRPr="00FC37C9">
        <w:rPr>
          <w:rFonts w:ascii="Palatino Linotype" w:hAnsi="Palatino Linotype" w:cs="Arial"/>
          <w:color w:val="000000" w:themeColor="text1"/>
        </w:rPr>
        <w:lastRenderedPageBreak/>
        <w:t xml:space="preserve">por los titulares de áreas y que son sujetas a control, en primera instancia, por el Comité de Transparencia. </w:t>
      </w:r>
    </w:p>
    <w:p w14:paraId="3F4E1DAB" w14:textId="77777777" w:rsidR="00EE32CB" w:rsidRPr="00FC37C9" w:rsidRDefault="00EE32CB" w:rsidP="00EE32CB">
      <w:pPr>
        <w:spacing w:after="120" w:line="360" w:lineRule="auto"/>
        <w:ind w:left="426" w:right="49"/>
        <w:contextualSpacing/>
        <w:jc w:val="both"/>
        <w:rPr>
          <w:rFonts w:ascii="Palatino Linotype" w:hAnsi="Palatino Linotype" w:cs="Arial"/>
          <w:color w:val="000000" w:themeColor="text1"/>
        </w:rPr>
      </w:pPr>
    </w:p>
    <w:p w14:paraId="32D50D4D" w14:textId="77777777" w:rsidR="00EE32CB" w:rsidRPr="00FC37C9" w:rsidRDefault="00EE32CB" w:rsidP="00EE32CB">
      <w:pPr>
        <w:spacing w:after="120" w:line="360" w:lineRule="auto"/>
        <w:ind w:left="426" w:right="49"/>
        <w:contextualSpacing/>
        <w:jc w:val="both"/>
        <w:rPr>
          <w:rFonts w:ascii="Palatino Linotype" w:hAnsi="Palatino Linotype" w:cs="Arial"/>
          <w:b/>
          <w:color w:val="000000" w:themeColor="text1"/>
          <w:lang w:val="es-MX"/>
        </w:rPr>
      </w:pPr>
      <w:r w:rsidRPr="00FC37C9">
        <w:rPr>
          <w:rFonts w:ascii="Palatino Linotype" w:hAnsi="Palatino Linotype" w:cs="Arial"/>
          <w:b/>
          <w:color w:val="000000" w:themeColor="text1"/>
          <w:lang w:val="es-MX"/>
        </w:rPr>
        <w:t>Requisitos</w:t>
      </w:r>
      <w:r w:rsidRPr="00FC37C9">
        <w:rPr>
          <w:rFonts w:ascii="Palatino Linotype" w:hAnsi="Palatino Linotype" w:cs="Arial"/>
          <w:color w:val="000000" w:themeColor="text1"/>
          <w:lang w:val="es-MX"/>
        </w:rPr>
        <w:t xml:space="preserve"> </w:t>
      </w:r>
      <w:r w:rsidRPr="00FC37C9">
        <w:rPr>
          <w:rFonts w:ascii="Palatino Linotype" w:hAnsi="Palatino Linotype" w:cs="Arial"/>
          <w:b/>
          <w:color w:val="000000" w:themeColor="text1"/>
          <w:lang w:val="es-MX"/>
        </w:rPr>
        <w:t>de fondo del acuerdo de clasificación</w:t>
      </w:r>
    </w:p>
    <w:p w14:paraId="326C1731" w14:textId="77777777" w:rsidR="00EE32CB" w:rsidRPr="00FC37C9" w:rsidRDefault="00EE32CB" w:rsidP="00EE32CB">
      <w:pPr>
        <w:spacing w:after="120" w:line="360" w:lineRule="auto"/>
        <w:ind w:left="426" w:right="49"/>
        <w:contextualSpacing/>
        <w:jc w:val="both"/>
        <w:rPr>
          <w:rFonts w:ascii="Palatino Linotype" w:hAnsi="Palatino Linotype" w:cs="Arial"/>
          <w:color w:val="000000" w:themeColor="text1"/>
          <w:lang w:val="es-MX"/>
        </w:rPr>
      </w:pPr>
    </w:p>
    <w:p w14:paraId="77C292EE" w14:textId="77777777" w:rsidR="00EE32CB" w:rsidRPr="00FC37C9" w:rsidRDefault="00EE32CB" w:rsidP="00910F24">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FC37C9">
        <w:rPr>
          <w:rFonts w:ascii="Palatino Linotype" w:hAnsi="Palatino Linotype" w:cs="Arial"/>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 </w:t>
      </w:r>
    </w:p>
    <w:p w14:paraId="7E8BB662" w14:textId="77777777" w:rsidR="00EE32CB" w:rsidRPr="00FC37C9" w:rsidRDefault="00EE32CB" w:rsidP="00EE32CB">
      <w:pPr>
        <w:spacing w:after="120" w:line="360" w:lineRule="auto"/>
        <w:ind w:left="426" w:right="49"/>
        <w:contextualSpacing/>
        <w:jc w:val="both"/>
        <w:rPr>
          <w:rFonts w:ascii="Palatino Linotype" w:hAnsi="Palatino Linotype" w:cs="Arial"/>
          <w:color w:val="000000" w:themeColor="text1"/>
        </w:rPr>
      </w:pPr>
    </w:p>
    <w:p w14:paraId="50E0CC9B" w14:textId="77777777" w:rsidR="00EE32CB" w:rsidRPr="00FC37C9" w:rsidRDefault="00EE32CB" w:rsidP="00910F24">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FC37C9">
        <w:rPr>
          <w:rFonts w:ascii="Palatino Linotype" w:hAnsi="Palatino Linotype" w:cs="Arial"/>
          <w:color w:val="000000" w:themeColor="text1"/>
        </w:rPr>
        <w:t xml:space="preserve">De lo anterior, se desprende que para una correcta </w:t>
      </w:r>
      <w:r w:rsidRPr="00FC37C9">
        <w:rPr>
          <w:rFonts w:ascii="Palatino Linotype" w:hAnsi="Palatino Linotype" w:cs="Arial"/>
          <w:b/>
          <w:color w:val="000000" w:themeColor="text1"/>
        </w:rPr>
        <w:t>clasificación total o parcial</w:t>
      </w:r>
      <w:r w:rsidRPr="00FC37C9">
        <w:rPr>
          <w:rFonts w:ascii="Palatino Linotype" w:hAnsi="Palatino Linotype" w:cs="Arial"/>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5B162BA7" w14:textId="77777777" w:rsidR="00EE32CB" w:rsidRPr="00FC37C9" w:rsidRDefault="00EE32CB" w:rsidP="00EE32CB">
      <w:pPr>
        <w:spacing w:after="120" w:line="360" w:lineRule="auto"/>
        <w:ind w:left="426" w:right="49"/>
        <w:contextualSpacing/>
        <w:jc w:val="both"/>
        <w:rPr>
          <w:rFonts w:ascii="Palatino Linotype" w:hAnsi="Palatino Linotype" w:cs="Arial"/>
          <w:color w:val="000000" w:themeColor="text1"/>
        </w:rPr>
      </w:pPr>
    </w:p>
    <w:p w14:paraId="7C957B3C" w14:textId="77777777" w:rsidR="00EE32CB" w:rsidRPr="00FC37C9" w:rsidRDefault="00EE32CB" w:rsidP="00910F24">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FC37C9">
        <w:rPr>
          <w:rFonts w:ascii="Palatino Linotype" w:hAnsi="Palatino Linotype" w:cs="Arial"/>
          <w:color w:val="000000" w:themeColor="text1"/>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FC37C9">
        <w:rPr>
          <w:rFonts w:ascii="Palatino Linotype" w:hAnsi="Palatino Linotype" w:cs="Arial"/>
          <w:color w:val="000000" w:themeColor="text1"/>
          <w:vertAlign w:val="superscript"/>
        </w:rPr>
        <w:footnoteReference w:id="6"/>
      </w:r>
    </w:p>
    <w:p w14:paraId="0DA59746" w14:textId="77777777" w:rsidR="00EE32CB" w:rsidRPr="00FC37C9" w:rsidRDefault="00EE32CB" w:rsidP="00EE32CB">
      <w:pPr>
        <w:spacing w:after="120" w:line="360" w:lineRule="auto"/>
        <w:ind w:left="426" w:right="49"/>
        <w:contextualSpacing/>
        <w:jc w:val="both"/>
        <w:rPr>
          <w:rFonts w:ascii="Palatino Linotype" w:hAnsi="Palatino Linotype" w:cs="Arial"/>
          <w:color w:val="000000" w:themeColor="text1"/>
        </w:rPr>
      </w:pPr>
    </w:p>
    <w:p w14:paraId="24A91041" w14:textId="77777777" w:rsidR="00EE32CB" w:rsidRPr="00FC37C9" w:rsidRDefault="00EE32CB" w:rsidP="00910F24">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FC37C9">
        <w:rPr>
          <w:rFonts w:ascii="Palatino Linotype" w:hAnsi="Palatino Linotype" w:cs="Arial"/>
          <w:color w:val="000000" w:themeColor="text1"/>
        </w:rPr>
        <w:t>Por su parte, el intérprete judicial del país ha establecido una jurisprudencia respecto a qué debe entenderse por fundamentación y motivación, en los siguientes términos:</w:t>
      </w:r>
    </w:p>
    <w:p w14:paraId="04E14D75" w14:textId="21C40DF8" w:rsidR="00EE32CB" w:rsidRPr="00FC37C9" w:rsidRDefault="00D515DB" w:rsidP="00D515DB">
      <w:pPr>
        <w:tabs>
          <w:tab w:val="left" w:pos="2100"/>
        </w:tabs>
        <w:spacing w:after="120" w:line="360" w:lineRule="auto"/>
        <w:ind w:right="49"/>
        <w:contextualSpacing/>
        <w:jc w:val="both"/>
        <w:rPr>
          <w:rFonts w:ascii="Palatino Linotype" w:hAnsi="Palatino Linotype" w:cs="Arial"/>
          <w:color w:val="000000" w:themeColor="text1"/>
          <w:lang w:val="es-MX"/>
        </w:rPr>
      </w:pPr>
      <w:r w:rsidRPr="00FC37C9">
        <w:rPr>
          <w:rFonts w:ascii="Palatino Linotype" w:hAnsi="Palatino Linotype" w:cs="Arial"/>
          <w:color w:val="000000" w:themeColor="text1"/>
          <w:lang w:val="es-MX"/>
        </w:rPr>
        <w:tab/>
      </w:r>
    </w:p>
    <w:p w14:paraId="52652BB0" w14:textId="77777777" w:rsidR="00EE32CB" w:rsidRPr="00FC37C9" w:rsidRDefault="00EE32CB" w:rsidP="00D515DB">
      <w:pPr>
        <w:spacing w:after="120" w:line="360" w:lineRule="auto"/>
        <w:ind w:right="567"/>
        <w:contextualSpacing/>
        <w:jc w:val="both"/>
        <w:rPr>
          <w:rFonts w:ascii="Palatino Linotype" w:hAnsi="Palatino Linotype" w:cs="Arial"/>
          <w:i/>
          <w:color w:val="000000" w:themeColor="text1"/>
          <w:sz w:val="22"/>
          <w:lang w:val="es-MX"/>
        </w:rPr>
      </w:pPr>
      <w:r w:rsidRPr="00FC37C9">
        <w:rPr>
          <w:rFonts w:ascii="Palatino Linotype" w:hAnsi="Palatino Linotype" w:cs="Arial"/>
          <w:b/>
          <w:i/>
          <w:color w:val="000000" w:themeColor="text1"/>
          <w:sz w:val="22"/>
          <w:lang w:val="es-MX"/>
        </w:rPr>
        <w:t>FUNDAMENTACIÓN Y MOTIVACIÓN.</w:t>
      </w:r>
      <w:r w:rsidRPr="00FC37C9">
        <w:rPr>
          <w:rFonts w:ascii="Palatino Linotype" w:hAnsi="Palatino Linotype" w:cs="Arial"/>
          <w:i/>
          <w:color w:val="000000" w:themeColor="text1"/>
          <w:sz w:val="22"/>
          <w:lang w:val="es-MX"/>
        </w:rPr>
        <w:t xml:space="preserve">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0E49E2E5" w14:textId="77777777" w:rsidR="00EE32CB" w:rsidRPr="00FC37C9" w:rsidRDefault="00EE32CB" w:rsidP="00D515DB">
      <w:pPr>
        <w:spacing w:after="120" w:line="360" w:lineRule="auto"/>
        <w:ind w:right="567"/>
        <w:contextualSpacing/>
        <w:jc w:val="both"/>
        <w:rPr>
          <w:rFonts w:ascii="Palatino Linotype" w:hAnsi="Palatino Linotype" w:cs="Arial"/>
          <w:i/>
          <w:color w:val="000000" w:themeColor="text1"/>
          <w:sz w:val="22"/>
          <w:lang w:val="es-MX"/>
        </w:rPr>
      </w:pPr>
      <w:r w:rsidRPr="00FC37C9">
        <w:rPr>
          <w:rFonts w:ascii="Palatino Linotype" w:hAnsi="Palatino Linotype" w:cs="Arial"/>
          <w:i/>
          <w:color w:val="000000" w:themeColor="text1"/>
          <w:sz w:val="22"/>
          <w:lang w:val="es-MX"/>
        </w:rPr>
        <w:lastRenderedPageBreak/>
        <w:t>SEGUNDO TRIBUNAL COLEGIADO DEL SEXTO CIRCUITO.</w:t>
      </w:r>
    </w:p>
    <w:p w14:paraId="43922A82" w14:textId="77777777" w:rsidR="00EE32CB" w:rsidRPr="00FC37C9" w:rsidRDefault="00EE32CB" w:rsidP="00D515DB">
      <w:pPr>
        <w:spacing w:after="120" w:line="360" w:lineRule="auto"/>
        <w:ind w:right="567"/>
        <w:contextualSpacing/>
        <w:jc w:val="both"/>
        <w:rPr>
          <w:rFonts w:ascii="Palatino Linotype" w:hAnsi="Palatino Linotype" w:cs="Arial"/>
          <w:i/>
          <w:color w:val="000000" w:themeColor="text1"/>
          <w:sz w:val="22"/>
          <w:lang w:val="es-MX"/>
        </w:rPr>
      </w:pPr>
      <w:r w:rsidRPr="00FC37C9">
        <w:rPr>
          <w:rFonts w:ascii="Palatino Linotype" w:hAnsi="Palatino Linotype" w:cs="Arial"/>
          <w:i/>
          <w:color w:val="000000" w:themeColor="text1"/>
          <w:sz w:val="22"/>
          <w:lang w:val="es-MX"/>
        </w:rPr>
        <w:t>Amparo directo 194/88. Bufete Industrial Construcciones, S.A. de C.V. 28 de junio de 1988. Unanimidad de votos. Ponente: Gustavo Calvillo Rangel. Secretario: Jorge Alberto González Álvarez.</w:t>
      </w:r>
    </w:p>
    <w:p w14:paraId="5975835C" w14:textId="77777777" w:rsidR="00EE32CB" w:rsidRPr="00FC37C9" w:rsidRDefault="00EE32CB" w:rsidP="00D515DB">
      <w:pPr>
        <w:spacing w:after="120" w:line="360" w:lineRule="auto"/>
        <w:ind w:right="567"/>
        <w:contextualSpacing/>
        <w:jc w:val="both"/>
        <w:rPr>
          <w:rFonts w:ascii="Palatino Linotype" w:hAnsi="Palatino Linotype" w:cs="Arial"/>
          <w:i/>
          <w:color w:val="000000" w:themeColor="text1"/>
          <w:sz w:val="22"/>
          <w:lang w:val="es-MX"/>
        </w:rPr>
      </w:pPr>
      <w:r w:rsidRPr="00FC37C9">
        <w:rPr>
          <w:rFonts w:ascii="Palatino Linotype" w:hAnsi="Palatino Linotype" w:cs="Arial"/>
          <w:i/>
          <w:color w:val="000000" w:themeColor="text1"/>
          <w:sz w:val="22"/>
          <w:lang w:val="es-MX"/>
        </w:rPr>
        <w:t xml:space="preserve">Revisión fiscal 103/88. Instituto Mexicano del Seguro Social. 18 de octubre de 1988. Unanimidad de votos. Ponente: Arnoldo Nájera Virgen. Secretario: Alejandro </w:t>
      </w:r>
      <w:proofErr w:type="spellStart"/>
      <w:r w:rsidRPr="00FC37C9">
        <w:rPr>
          <w:rFonts w:ascii="Palatino Linotype" w:hAnsi="Palatino Linotype" w:cs="Arial"/>
          <w:i/>
          <w:color w:val="000000" w:themeColor="text1"/>
          <w:sz w:val="22"/>
          <w:lang w:val="es-MX"/>
        </w:rPr>
        <w:t>Esponda</w:t>
      </w:r>
      <w:proofErr w:type="spellEnd"/>
      <w:r w:rsidRPr="00FC37C9">
        <w:rPr>
          <w:rFonts w:ascii="Palatino Linotype" w:hAnsi="Palatino Linotype" w:cs="Arial"/>
          <w:i/>
          <w:color w:val="000000" w:themeColor="text1"/>
          <w:sz w:val="22"/>
          <w:lang w:val="es-MX"/>
        </w:rPr>
        <w:t xml:space="preserve"> Rincón.</w:t>
      </w:r>
    </w:p>
    <w:p w14:paraId="0C3D3ADD" w14:textId="77777777" w:rsidR="00EE32CB" w:rsidRPr="00FC37C9" w:rsidRDefault="00EE32CB" w:rsidP="00D515DB">
      <w:pPr>
        <w:spacing w:after="120" w:line="360" w:lineRule="auto"/>
        <w:ind w:right="567"/>
        <w:contextualSpacing/>
        <w:jc w:val="both"/>
        <w:rPr>
          <w:rFonts w:ascii="Palatino Linotype" w:hAnsi="Palatino Linotype" w:cs="Arial"/>
          <w:i/>
          <w:color w:val="000000" w:themeColor="text1"/>
          <w:sz w:val="22"/>
          <w:lang w:val="es-MX"/>
        </w:rPr>
      </w:pPr>
      <w:r w:rsidRPr="00FC37C9">
        <w:rPr>
          <w:rFonts w:ascii="Palatino Linotype" w:hAnsi="Palatino Linotype" w:cs="Arial"/>
          <w:i/>
          <w:color w:val="000000" w:themeColor="text1"/>
          <w:sz w:val="22"/>
          <w:lang w:val="es-MX"/>
        </w:rPr>
        <w:t xml:space="preserve">Amparo en revisión 333/88. </w:t>
      </w:r>
      <w:proofErr w:type="spellStart"/>
      <w:r w:rsidRPr="00FC37C9">
        <w:rPr>
          <w:rFonts w:ascii="Palatino Linotype" w:hAnsi="Palatino Linotype" w:cs="Arial"/>
          <w:i/>
          <w:color w:val="000000" w:themeColor="text1"/>
          <w:sz w:val="22"/>
          <w:lang w:val="es-MX"/>
        </w:rPr>
        <w:t>Adilia</w:t>
      </w:r>
      <w:proofErr w:type="spellEnd"/>
      <w:r w:rsidRPr="00FC37C9">
        <w:rPr>
          <w:rFonts w:ascii="Palatino Linotype" w:hAnsi="Palatino Linotype" w:cs="Arial"/>
          <w:i/>
          <w:color w:val="000000" w:themeColor="text1"/>
          <w:sz w:val="22"/>
          <w:lang w:val="es-MX"/>
        </w:rPr>
        <w:t xml:space="preserve"> Romero. 26 de octubre de 1988. Unanimidad de votos. Ponente: Arnoldo Nájera Virgen. Secretario: Enrique Crispín Campos Ramírez.</w:t>
      </w:r>
    </w:p>
    <w:p w14:paraId="2407ECFB" w14:textId="77777777" w:rsidR="00EE32CB" w:rsidRPr="00FC37C9" w:rsidRDefault="00EE32CB" w:rsidP="00D515DB">
      <w:pPr>
        <w:spacing w:after="120" w:line="360" w:lineRule="auto"/>
        <w:ind w:right="567"/>
        <w:contextualSpacing/>
        <w:jc w:val="both"/>
        <w:rPr>
          <w:rFonts w:ascii="Palatino Linotype" w:hAnsi="Palatino Linotype" w:cs="Arial"/>
          <w:i/>
          <w:color w:val="000000" w:themeColor="text1"/>
          <w:sz w:val="22"/>
          <w:lang w:val="es-MX"/>
        </w:rPr>
      </w:pPr>
      <w:r w:rsidRPr="00FC37C9">
        <w:rPr>
          <w:rFonts w:ascii="Palatino Linotype" w:hAnsi="Palatino Linotype" w:cs="Arial"/>
          <w:i/>
          <w:color w:val="000000" w:themeColor="text1"/>
          <w:sz w:val="22"/>
          <w:lang w:val="es-MX"/>
        </w:rPr>
        <w:t xml:space="preserve">Amparo en revisión 597/95. Emilio Maurer Bretón. 15 de noviembre de 1995. Unanimidad de votos. Ponente: Clementina Ramírez Moguel </w:t>
      </w:r>
      <w:proofErr w:type="spellStart"/>
      <w:r w:rsidRPr="00FC37C9">
        <w:rPr>
          <w:rFonts w:ascii="Palatino Linotype" w:hAnsi="Palatino Linotype" w:cs="Arial"/>
          <w:i/>
          <w:color w:val="000000" w:themeColor="text1"/>
          <w:sz w:val="22"/>
          <w:lang w:val="es-MX"/>
        </w:rPr>
        <w:t>Goyzueta</w:t>
      </w:r>
      <w:proofErr w:type="spellEnd"/>
      <w:r w:rsidRPr="00FC37C9">
        <w:rPr>
          <w:rFonts w:ascii="Palatino Linotype" w:hAnsi="Palatino Linotype" w:cs="Arial"/>
          <w:i/>
          <w:color w:val="000000" w:themeColor="text1"/>
          <w:sz w:val="22"/>
          <w:lang w:val="es-MX"/>
        </w:rPr>
        <w:t>. Secretario: Gonzalo Carrera Molina.</w:t>
      </w:r>
    </w:p>
    <w:p w14:paraId="5F1B119A" w14:textId="77777777" w:rsidR="00EE32CB" w:rsidRPr="00FC37C9" w:rsidRDefault="00EE32CB" w:rsidP="00D515DB">
      <w:pPr>
        <w:spacing w:after="120" w:line="360" w:lineRule="auto"/>
        <w:ind w:right="567"/>
        <w:contextualSpacing/>
        <w:jc w:val="both"/>
        <w:rPr>
          <w:rFonts w:ascii="Palatino Linotype" w:hAnsi="Palatino Linotype" w:cs="Arial"/>
          <w:i/>
          <w:color w:val="000000" w:themeColor="text1"/>
          <w:sz w:val="22"/>
          <w:lang w:val="es-MX"/>
        </w:rPr>
      </w:pPr>
      <w:r w:rsidRPr="00FC37C9">
        <w:rPr>
          <w:rFonts w:ascii="Palatino Linotype" w:hAnsi="Palatino Linotype" w:cs="Arial"/>
          <w:i/>
          <w:color w:val="000000" w:themeColor="text1"/>
          <w:sz w:val="22"/>
          <w:lang w:val="es-MX"/>
        </w:rPr>
        <w:t xml:space="preserve">Amparo directo 7/96. Pedro Vicente López Miro. 21 de febrero de 1996. Unanimidad de votos. Ponente: María Eugenia Estela Martínez Cardiel. Secretario: Enrique </w:t>
      </w:r>
      <w:proofErr w:type="spellStart"/>
      <w:r w:rsidRPr="00FC37C9">
        <w:rPr>
          <w:rFonts w:ascii="Palatino Linotype" w:hAnsi="Palatino Linotype" w:cs="Arial"/>
          <w:i/>
          <w:color w:val="000000" w:themeColor="text1"/>
          <w:sz w:val="22"/>
          <w:lang w:val="es-MX"/>
        </w:rPr>
        <w:t>Baigts</w:t>
      </w:r>
      <w:proofErr w:type="spellEnd"/>
      <w:r w:rsidRPr="00FC37C9">
        <w:rPr>
          <w:rFonts w:ascii="Palatino Linotype" w:hAnsi="Palatino Linotype" w:cs="Arial"/>
          <w:i/>
          <w:color w:val="000000" w:themeColor="text1"/>
          <w:sz w:val="22"/>
          <w:lang w:val="es-MX"/>
        </w:rPr>
        <w:t xml:space="preserve"> Muñoz.</w:t>
      </w:r>
    </w:p>
    <w:p w14:paraId="2C7F3888" w14:textId="77777777" w:rsidR="00EE32CB" w:rsidRPr="00FC37C9" w:rsidRDefault="00EE32CB" w:rsidP="00EE32CB">
      <w:pPr>
        <w:spacing w:after="120" w:line="360" w:lineRule="auto"/>
        <w:ind w:left="426" w:right="49"/>
        <w:contextualSpacing/>
        <w:jc w:val="both"/>
        <w:rPr>
          <w:rFonts w:ascii="Palatino Linotype" w:hAnsi="Palatino Linotype" w:cs="Arial"/>
          <w:color w:val="000000" w:themeColor="text1"/>
        </w:rPr>
      </w:pPr>
    </w:p>
    <w:p w14:paraId="27A88F5A" w14:textId="77777777" w:rsidR="00EE32CB" w:rsidRPr="00FC37C9" w:rsidRDefault="00EE32CB" w:rsidP="00910F24">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FC37C9">
        <w:rPr>
          <w:rFonts w:ascii="Palatino Linotype" w:hAnsi="Palatino Linotype" w:cs="Arial"/>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890304A" w14:textId="77777777" w:rsidR="00EE32CB" w:rsidRPr="00FC37C9" w:rsidRDefault="00EE32CB" w:rsidP="00EE32CB">
      <w:pPr>
        <w:spacing w:after="120" w:line="360" w:lineRule="auto"/>
        <w:ind w:left="426" w:right="49"/>
        <w:contextualSpacing/>
        <w:jc w:val="both"/>
        <w:rPr>
          <w:rFonts w:ascii="Palatino Linotype" w:hAnsi="Palatino Linotype" w:cs="Arial"/>
          <w:color w:val="000000" w:themeColor="text1"/>
        </w:rPr>
      </w:pPr>
    </w:p>
    <w:p w14:paraId="1E992A07" w14:textId="77777777" w:rsidR="00EE32CB" w:rsidRPr="00FC37C9" w:rsidRDefault="00EE32CB" w:rsidP="00910F24">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FC37C9">
        <w:rPr>
          <w:rFonts w:ascii="Palatino Linotype" w:hAnsi="Palatino Linotype" w:cs="Arial"/>
          <w:color w:val="000000" w:themeColor="text1"/>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74EE0949" w14:textId="77777777" w:rsidR="00EE32CB" w:rsidRPr="00FC37C9" w:rsidRDefault="00EE32CB" w:rsidP="00EE32CB">
      <w:pPr>
        <w:spacing w:after="120" w:line="360" w:lineRule="auto"/>
        <w:ind w:left="426" w:right="49"/>
        <w:contextualSpacing/>
        <w:jc w:val="both"/>
        <w:rPr>
          <w:rFonts w:ascii="Palatino Linotype" w:hAnsi="Palatino Linotype" w:cs="Arial"/>
          <w:color w:val="000000" w:themeColor="text1"/>
        </w:rPr>
      </w:pPr>
    </w:p>
    <w:p w14:paraId="6AE71EF1" w14:textId="77777777" w:rsidR="00EE32CB" w:rsidRPr="00FC37C9" w:rsidRDefault="00EE32CB" w:rsidP="00910F24">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FC37C9">
        <w:rPr>
          <w:rFonts w:ascii="Palatino Linotype" w:hAnsi="Palatino Linotype" w:cs="Arial"/>
          <w:color w:val="000000" w:themeColor="text1"/>
        </w:rPr>
        <w:t>En ese mismo sentido, el numeral trigésimo tercero fracción V de los Lineamientos Generales, precisa que para motivar la clasificación se deben acreditar las circunstancias de tiempo, modo y lugar.</w:t>
      </w:r>
    </w:p>
    <w:p w14:paraId="3F9AF345" w14:textId="77777777" w:rsidR="00EE32CB" w:rsidRPr="00FC37C9" w:rsidRDefault="00EE32CB" w:rsidP="00EE32CB">
      <w:pPr>
        <w:spacing w:after="120" w:line="360" w:lineRule="auto"/>
        <w:ind w:left="426" w:right="49"/>
        <w:contextualSpacing/>
        <w:jc w:val="both"/>
        <w:rPr>
          <w:rFonts w:ascii="Palatino Linotype" w:hAnsi="Palatino Linotype" w:cs="Arial"/>
          <w:color w:val="000000" w:themeColor="text1"/>
        </w:rPr>
      </w:pPr>
    </w:p>
    <w:p w14:paraId="36737150" w14:textId="77777777" w:rsidR="00EE32CB" w:rsidRPr="00FC37C9" w:rsidRDefault="00EE32CB" w:rsidP="00910F24">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FC37C9">
        <w:rPr>
          <w:rFonts w:ascii="Palatino Linotype" w:hAnsi="Palatino Linotype" w:cs="Arial"/>
          <w:color w:val="000000" w:themeColor="text1"/>
        </w:rPr>
        <w:t xml:space="preserve">Ahora bien, </w:t>
      </w:r>
      <w:r w:rsidRPr="00FC37C9">
        <w:rPr>
          <w:rFonts w:ascii="Palatino Linotype" w:hAnsi="Palatino Linotype" w:cs="Arial"/>
          <w:b/>
          <w:color w:val="000000" w:themeColor="text1"/>
        </w:rPr>
        <w:t>para cada caso además de fundar y motivar</w:t>
      </w:r>
      <w:r w:rsidRPr="00FC37C9">
        <w:rPr>
          <w:rFonts w:ascii="Palatino Linotype" w:hAnsi="Palatino Linotype" w:cs="Arial"/>
          <w:color w:val="000000" w:themeColor="text1"/>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Pr="00FC37C9">
        <w:rPr>
          <w:rFonts w:ascii="Palatino Linotype" w:hAnsi="Palatino Linotype" w:cs="Arial"/>
          <w:color w:val="000000" w:themeColor="text1"/>
          <w:vertAlign w:val="superscript"/>
        </w:rPr>
        <w:footnoteReference w:id="7"/>
      </w:r>
      <w:r w:rsidRPr="00FC37C9">
        <w:rPr>
          <w:rFonts w:ascii="Palatino Linotype" w:hAnsi="Palatino Linotype" w:cs="Arial"/>
          <w:color w:val="000000" w:themeColor="text1"/>
        </w:rPr>
        <w:t xml:space="preserve"> del servidor público que no tienen ninguna injerencia en el tema de la transparencia y la rendición de cuentas, por ejemplo, Clave Única de Registro de Población (CURP), Registro Federal de Contribuyentes (R.F.C.), claves de seguros, préstamos o descuentos personales, estos son datos  susceptibles de clasificarse como confidenciales mediante una versión pública que deje a la vista los datos que ofrezcan la información requerida. </w:t>
      </w:r>
    </w:p>
    <w:p w14:paraId="05CEDC56" w14:textId="77777777" w:rsidR="00EE32CB" w:rsidRPr="00FC37C9" w:rsidRDefault="00EE32CB" w:rsidP="00EE32CB">
      <w:pPr>
        <w:spacing w:after="120" w:line="360" w:lineRule="auto"/>
        <w:ind w:left="426" w:right="49"/>
        <w:contextualSpacing/>
        <w:jc w:val="both"/>
        <w:rPr>
          <w:rFonts w:ascii="Palatino Linotype" w:hAnsi="Palatino Linotype" w:cs="Arial"/>
          <w:color w:val="000000" w:themeColor="text1"/>
        </w:rPr>
      </w:pPr>
    </w:p>
    <w:p w14:paraId="6BE793A6" w14:textId="77777777" w:rsidR="00EE32CB" w:rsidRPr="00FC37C9" w:rsidRDefault="00EE32CB" w:rsidP="00910F24">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FC37C9">
        <w:rPr>
          <w:rFonts w:ascii="Palatino Linotype" w:hAnsi="Palatino Linotype" w:cs="Arial"/>
          <w:b/>
          <w:color w:val="000000" w:themeColor="text1"/>
        </w:rPr>
        <w:t>Otro tipo de información confidencial constituyen los secretos bancario, fiduciario, industrial, comercial, fiscal, bursátil y postal, cuya titularidad corresponda a particulares,</w:t>
      </w:r>
      <w:r w:rsidRPr="00FC37C9">
        <w:rPr>
          <w:rFonts w:ascii="Palatino Linotype" w:hAnsi="Palatino Linotype" w:cs="Arial"/>
          <w:color w:val="000000" w:themeColor="text1"/>
        </w:rPr>
        <w:t xml:space="preserve"> sujetos de derecho internacional o a sujetos obligados </w:t>
      </w:r>
      <w:r w:rsidRPr="00FC37C9">
        <w:rPr>
          <w:rFonts w:ascii="Palatino Linotype" w:hAnsi="Palatino Linotype" w:cs="Arial"/>
          <w:color w:val="000000" w:themeColor="text1"/>
        </w:rPr>
        <w:lastRenderedPageBreak/>
        <w:t>cuando no involucren el ejercicio de recursos públicos, así lo define la fracción XXI del artículo 3 de la Ley Estatal.</w:t>
      </w:r>
    </w:p>
    <w:p w14:paraId="2E18414A" w14:textId="77777777" w:rsidR="00EE32CB" w:rsidRPr="00FC37C9" w:rsidRDefault="00EE32CB" w:rsidP="00D515DB">
      <w:pPr>
        <w:spacing w:after="120" w:line="360" w:lineRule="auto"/>
        <w:ind w:right="49"/>
        <w:contextualSpacing/>
        <w:jc w:val="both"/>
        <w:rPr>
          <w:rFonts w:ascii="Palatino Linotype" w:hAnsi="Palatino Linotype" w:cs="Arial"/>
          <w:color w:val="000000" w:themeColor="text1"/>
        </w:rPr>
      </w:pPr>
    </w:p>
    <w:p w14:paraId="738D82A1" w14:textId="77777777" w:rsidR="00EE32CB" w:rsidRPr="00FC37C9" w:rsidRDefault="00EE32CB" w:rsidP="00D515DB">
      <w:pPr>
        <w:spacing w:after="120" w:line="360" w:lineRule="auto"/>
        <w:ind w:right="49"/>
        <w:contextualSpacing/>
        <w:jc w:val="both"/>
        <w:rPr>
          <w:rFonts w:ascii="Palatino Linotype" w:hAnsi="Palatino Linotype" w:cs="Arial"/>
          <w:b/>
          <w:color w:val="000000" w:themeColor="text1"/>
          <w:lang w:val="es-MX"/>
        </w:rPr>
      </w:pPr>
      <w:r w:rsidRPr="00FC37C9">
        <w:rPr>
          <w:rFonts w:ascii="Palatino Linotype" w:hAnsi="Palatino Linotype" w:cs="Arial"/>
          <w:b/>
          <w:color w:val="000000" w:themeColor="text1"/>
          <w:lang w:val="es-MX"/>
        </w:rPr>
        <w:t>Condiciones especiales de la clasificación de la información como confidencial.</w:t>
      </w:r>
    </w:p>
    <w:p w14:paraId="16D95706" w14:textId="77777777" w:rsidR="00EE32CB" w:rsidRPr="00FC37C9" w:rsidRDefault="00EE32CB" w:rsidP="00EE32CB">
      <w:pPr>
        <w:spacing w:after="120" w:line="360" w:lineRule="auto"/>
        <w:ind w:left="426" w:right="49"/>
        <w:contextualSpacing/>
        <w:jc w:val="both"/>
        <w:rPr>
          <w:rFonts w:ascii="Palatino Linotype" w:hAnsi="Palatino Linotype" w:cs="Arial"/>
          <w:b/>
          <w:color w:val="000000" w:themeColor="text1"/>
          <w:lang w:val="es-MX"/>
        </w:rPr>
      </w:pPr>
    </w:p>
    <w:p w14:paraId="2AEC3076" w14:textId="77777777" w:rsidR="00EE32CB" w:rsidRPr="00FC37C9" w:rsidRDefault="00EE32CB" w:rsidP="00910F24">
      <w:pPr>
        <w:numPr>
          <w:ilvl w:val="0"/>
          <w:numId w:val="1"/>
        </w:numPr>
        <w:spacing w:after="120" w:line="360" w:lineRule="auto"/>
        <w:ind w:left="0" w:right="49" w:firstLine="0"/>
        <w:contextualSpacing/>
        <w:jc w:val="both"/>
        <w:rPr>
          <w:rFonts w:ascii="Palatino Linotype" w:hAnsi="Palatino Linotype" w:cs="Arial"/>
          <w:color w:val="000000" w:themeColor="text1"/>
        </w:rPr>
      </w:pPr>
      <w:r w:rsidRPr="00FC37C9">
        <w:rPr>
          <w:rFonts w:ascii="Palatino Linotype" w:hAnsi="Palatino Linotype" w:cs="Arial"/>
          <w:color w:val="000000" w:themeColor="text1"/>
        </w:rPr>
        <w:t xml:space="preserve">Los artículos 148 y 120 de la Ley Estatal y de la Ley General, respectivamente, establecen que aun tratándose de datos personales, se podrán proporcionar, incluso sin solicitar el consentimiento de su titular, cuando dichos datos correspondan a los siguientes supuestos: </w:t>
      </w:r>
    </w:p>
    <w:p w14:paraId="420BE9F2" w14:textId="77777777" w:rsidR="00EE32CB" w:rsidRPr="00FC37C9" w:rsidRDefault="00EE32CB" w:rsidP="00D515DB">
      <w:pPr>
        <w:spacing w:after="120" w:line="360" w:lineRule="auto"/>
        <w:ind w:right="49"/>
        <w:contextualSpacing/>
        <w:jc w:val="both"/>
        <w:rPr>
          <w:rFonts w:ascii="Palatino Linotype" w:hAnsi="Palatino Linotype" w:cs="Arial"/>
          <w:color w:val="000000" w:themeColor="text1"/>
        </w:rPr>
      </w:pPr>
    </w:p>
    <w:p w14:paraId="5E1AC2E7" w14:textId="77777777" w:rsidR="00EE32CB" w:rsidRPr="00FC37C9" w:rsidRDefault="00EE32CB" w:rsidP="00D515DB">
      <w:pPr>
        <w:spacing w:after="120" w:line="360" w:lineRule="auto"/>
        <w:ind w:left="567" w:right="616"/>
        <w:contextualSpacing/>
        <w:jc w:val="both"/>
        <w:rPr>
          <w:rFonts w:ascii="Palatino Linotype" w:hAnsi="Palatino Linotype" w:cs="Arial"/>
          <w:bCs/>
          <w:i/>
          <w:color w:val="000000" w:themeColor="text1"/>
          <w:sz w:val="22"/>
          <w:lang w:val="es-MX"/>
        </w:rPr>
      </w:pPr>
      <w:r w:rsidRPr="00FC37C9">
        <w:rPr>
          <w:rFonts w:ascii="Palatino Linotype" w:hAnsi="Palatino Linotype" w:cs="Arial"/>
          <w:bCs/>
          <w:i/>
          <w:color w:val="000000" w:themeColor="text1"/>
          <w:sz w:val="22"/>
          <w:lang w:val="es-MX"/>
        </w:rPr>
        <w:t>I.</w:t>
      </w:r>
      <w:r w:rsidRPr="00FC37C9">
        <w:rPr>
          <w:rFonts w:ascii="Palatino Linotype" w:hAnsi="Palatino Linotype" w:cs="Arial"/>
          <w:i/>
          <w:color w:val="000000" w:themeColor="text1"/>
          <w:sz w:val="22"/>
          <w:lang w:val="es-MX"/>
        </w:rPr>
        <w:t xml:space="preserve"> La información se encuentre en registros públicos o fuentes de acceso público;</w:t>
      </w:r>
    </w:p>
    <w:p w14:paraId="43B3F787" w14:textId="77777777" w:rsidR="00EE32CB" w:rsidRPr="00FC37C9" w:rsidRDefault="00EE32CB" w:rsidP="00D515DB">
      <w:pPr>
        <w:spacing w:after="120" w:line="360" w:lineRule="auto"/>
        <w:ind w:left="567" w:right="616"/>
        <w:contextualSpacing/>
        <w:jc w:val="both"/>
        <w:rPr>
          <w:rFonts w:ascii="Palatino Linotype" w:hAnsi="Palatino Linotype" w:cs="Arial"/>
          <w:bCs/>
          <w:i/>
          <w:color w:val="000000" w:themeColor="text1"/>
          <w:sz w:val="22"/>
          <w:lang w:val="es-MX"/>
        </w:rPr>
      </w:pPr>
      <w:r w:rsidRPr="00FC37C9">
        <w:rPr>
          <w:rFonts w:ascii="Palatino Linotype" w:hAnsi="Palatino Linotype" w:cs="Arial"/>
          <w:bCs/>
          <w:i/>
          <w:color w:val="000000" w:themeColor="text1"/>
          <w:sz w:val="22"/>
          <w:lang w:val="es-MX"/>
        </w:rPr>
        <w:t xml:space="preserve">II. </w:t>
      </w:r>
      <w:r w:rsidRPr="00FC37C9">
        <w:rPr>
          <w:rFonts w:ascii="Palatino Linotype" w:hAnsi="Palatino Linotype" w:cs="Arial"/>
          <w:i/>
          <w:color w:val="000000" w:themeColor="text1"/>
          <w:sz w:val="22"/>
          <w:lang w:val="es-MX"/>
        </w:rPr>
        <w:t>Por Ley tenga el carácter de pública;</w:t>
      </w:r>
    </w:p>
    <w:p w14:paraId="6A2BC730" w14:textId="77777777" w:rsidR="00EE32CB" w:rsidRPr="00FC37C9" w:rsidRDefault="00EE32CB" w:rsidP="00D515DB">
      <w:pPr>
        <w:spacing w:after="120" w:line="360" w:lineRule="auto"/>
        <w:ind w:left="567" w:right="616"/>
        <w:contextualSpacing/>
        <w:jc w:val="both"/>
        <w:rPr>
          <w:rFonts w:ascii="Palatino Linotype" w:hAnsi="Palatino Linotype" w:cs="Arial"/>
          <w:i/>
          <w:color w:val="000000" w:themeColor="text1"/>
          <w:sz w:val="22"/>
          <w:lang w:val="es-MX"/>
        </w:rPr>
      </w:pPr>
      <w:r w:rsidRPr="00FC37C9">
        <w:rPr>
          <w:rFonts w:ascii="Palatino Linotype" w:hAnsi="Palatino Linotype" w:cs="Arial"/>
          <w:bCs/>
          <w:i/>
          <w:color w:val="000000" w:themeColor="text1"/>
          <w:sz w:val="22"/>
          <w:lang w:val="es-MX"/>
        </w:rPr>
        <w:t xml:space="preserve">III. </w:t>
      </w:r>
      <w:r w:rsidRPr="00FC37C9">
        <w:rPr>
          <w:rFonts w:ascii="Palatino Linotype" w:hAnsi="Palatino Linotype" w:cs="Arial"/>
          <w:i/>
          <w:color w:val="000000" w:themeColor="text1"/>
          <w:sz w:val="22"/>
          <w:lang w:val="es-MX"/>
        </w:rPr>
        <w:t xml:space="preserve">Exista una orden judicial; </w:t>
      </w:r>
    </w:p>
    <w:p w14:paraId="2C8571C7" w14:textId="77777777" w:rsidR="00EE32CB" w:rsidRPr="00FC37C9" w:rsidRDefault="00EE32CB" w:rsidP="00D515DB">
      <w:pPr>
        <w:spacing w:after="120" w:line="360" w:lineRule="auto"/>
        <w:ind w:left="567" w:right="616"/>
        <w:contextualSpacing/>
        <w:jc w:val="both"/>
        <w:rPr>
          <w:rFonts w:ascii="Palatino Linotype" w:hAnsi="Palatino Linotype" w:cs="Arial"/>
          <w:i/>
          <w:color w:val="000000" w:themeColor="text1"/>
          <w:sz w:val="22"/>
          <w:lang w:val="es-MX"/>
        </w:rPr>
      </w:pPr>
      <w:r w:rsidRPr="00FC37C9">
        <w:rPr>
          <w:rFonts w:ascii="Palatino Linotype" w:hAnsi="Palatino Linotype" w:cs="Arial"/>
          <w:bCs/>
          <w:i/>
          <w:color w:val="000000" w:themeColor="text1"/>
          <w:sz w:val="22"/>
          <w:lang w:val="es-MX"/>
        </w:rPr>
        <w:t xml:space="preserve">IV. </w:t>
      </w:r>
      <w:r w:rsidRPr="00FC37C9">
        <w:rPr>
          <w:rFonts w:ascii="Palatino Linotype" w:hAnsi="Palatino Linotype" w:cs="Arial"/>
          <w:i/>
          <w:color w:val="000000" w:themeColor="text1"/>
          <w:sz w:val="22"/>
          <w:lang w:val="es-MX"/>
        </w:rPr>
        <w:t xml:space="preserve">Por razones de seguridad pública, o para proteger los derechos de terceros, se requiera su publicación; o </w:t>
      </w:r>
    </w:p>
    <w:p w14:paraId="166AA401" w14:textId="77777777" w:rsidR="00EE32CB" w:rsidRPr="00FC37C9" w:rsidRDefault="00EE32CB" w:rsidP="00D515DB">
      <w:pPr>
        <w:spacing w:after="120" w:line="360" w:lineRule="auto"/>
        <w:ind w:left="567" w:right="616"/>
        <w:contextualSpacing/>
        <w:jc w:val="both"/>
        <w:rPr>
          <w:rFonts w:ascii="Palatino Linotype" w:hAnsi="Palatino Linotype" w:cs="Arial"/>
          <w:i/>
          <w:color w:val="000000" w:themeColor="text1"/>
          <w:sz w:val="22"/>
          <w:lang w:val="es-MX"/>
        </w:rPr>
      </w:pPr>
      <w:r w:rsidRPr="00FC37C9">
        <w:rPr>
          <w:rFonts w:ascii="Palatino Linotype" w:hAnsi="Palatino Linotype" w:cs="Arial"/>
          <w:bCs/>
          <w:i/>
          <w:color w:val="000000" w:themeColor="text1"/>
          <w:sz w:val="22"/>
          <w:lang w:val="es-MX"/>
        </w:rPr>
        <w:t xml:space="preserve">V. </w:t>
      </w:r>
      <w:r w:rsidRPr="00FC37C9">
        <w:rPr>
          <w:rFonts w:ascii="Palatino Linotype" w:hAnsi="Palatino Linotype" w:cs="Arial"/>
          <w:i/>
          <w:color w:val="000000" w:themeColor="text1"/>
          <w:sz w:val="22"/>
          <w:lang w:val="es-MX"/>
        </w:rPr>
        <w:t xml:space="preserve">Cuando se transmita entre sujetos obligados y entre éstos y los sujetos de derecho internacional, en términos de los tratados y los acuerdos interinstitucionales, siempre y cuando la información se utilice para el ejercicio de facultades propias de los mismos. </w:t>
      </w:r>
    </w:p>
    <w:p w14:paraId="1422837F" w14:textId="77777777" w:rsidR="00EE32CB" w:rsidRPr="00FC37C9" w:rsidRDefault="00EE32CB" w:rsidP="00EE32CB">
      <w:pPr>
        <w:spacing w:after="120" w:line="360" w:lineRule="auto"/>
        <w:ind w:left="426" w:right="49"/>
        <w:contextualSpacing/>
        <w:jc w:val="both"/>
        <w:rPr>
          <w:rFonts w:ascii="Palatino Linotype" w:hAnsi="Palatino Linotype" w:cs="Arial"/>
          <w:color w:val="000000" w:themeColor="text1"/>
        </w:rPr>
      </w:pPr>
    </w:p>
    <w:p w14:paraId="0B1B5D68" w14:textId="77777777" w:rsidR="00EE32CB" w:rsidRPr="00FC37C9" w:rsidRDefault="00EE32CB" w:rsidP="00910F24">
      <w:pPr>
        <w:numPr>
          <w:ilvl w:val="0"/>
          <w:numId w:val="1"/>
        </w:numPr>
        <w:tabs>
          <w:tab w:val="left" w:pos="142"/>
        </w:tabs>
        <w:spacing w:after="120" w:line="360" w:lineRule="auto"/>
        <w:ind w:left="0" w:right="49" w:firstLine="0"/>
        <w:contextualSpacing/>
        <w:jc w:val="both"/>
        <w:rPr>
          <w:rFonts w:ascii="Palatino Linotype" w:hAnsi="Palatino Linotype" w:cs="Arial"/>
          <w:color w:val="000000" w:themeColor="text1"/>
        </w:rPr>
      </w:pPr>
      <w:r w:rsidRPr="00FC37C9">
        <w:rPr>
          <w:rFonts w:ascii="Palatino Linotype" w:hAnsi="Palatino Linotype" w:cs="Arial"/>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14:paraId="33DB1016" w14:textId="77777777" w:rsidR="00EE32CB" w:rsidRPr="00FC37C9" w:rsidRDefault="00EE32CB" w:rsidP="00EE32CB">
      <w:pPr>
        <w:spacing w:after="120" w:line="360" w:lineRule="auto"/>
        <w:ind w:left="426" w:right="49"/>
        <w:contextualSpacing/>
        <w:jc w:val="both"/>
        <w:rPr>
          <w:rFonts w:ascii="Palatino Linotype" w:hAnsi="Palatino Linotype" w:cs="Arial"/>
          <w:color w:val="000000" w:themeColor="text1"/>
        </w:rPr>
      </w:pPr>
    </w:p>
    <w:p w14:paraId="7C3775B9" w14:textId="77777777" w:rsidR="00E410FD" w:rsidRPr="00FC37C9" w:rsidRDefault="00EE32CB" w:rsidP="00910F24">
      <w:pPr>
        <w:numPr>
          <w:ilvl w:val="0"/>
          <w:numId w:val="1"/>
        </w:numPr>
        <w:spacing w:after="120" w:line="360" w:lineRule="auto"/>
        <w:ind w:left="0" w:right="49" w:firstLine="0"/>
        <w:jc w:val="both"/>
        <w:rPr>
          <w:rFonts w:ascii="Palatino Linotype" w:eastAsia="MS Mincho" w:hAnsi="Palatino Linotype" w:cstheme="majorBidi"/>
        </w:rPr>
      </w:pPr>
      <w:r w:rsidRPr="00FC37C9">
        <w:rPr>
          <w:rFonts w:ascii="Palatino Linotype" w:hAnsi="Palatino Linotype" w:cs="Arial"/>
          <w:color w:val="000000" w:themeColor="text1"/>
        </w:rPr>
        <w:lastRenderedPageBreak/>
        <w:t>Pero si la información que se pretende clasificar como confidencial no se encuentra en los supuestos antes señalados y es posible, se deberá consultar al titular de los datos si permite o no el acceso. De no ser posible, la realización de la consulta, procede, fundando y motivando, la clasificación.</w:t>
      </w:r>
      <w:r w:rsidR="00D515DB" w:rsidRPr="00FC37C9">
        <w:rPr>
          <w:rFonts w:ascii="Palatino Linotype" w:hAnsi="Palatino Linotype" w:cs="Arial"/>
          <w:color w:val="000000" w:themeColor="text1"/>
        </w:rPr>
        <w:t xml:space="preserve"> </w:t>
      </w:r>
    </w:p>
    <w:p w14:paraId="48A87B8C" w14:textId="77777777" w:rsidR="00E410FD" w:rsidRPr="00FC37C9" w:rsidRDefault="00E410FD" w:rsidP="00E410FD">
      <w:pPr>
        <w:pStyle w:val="Prrafodelista"/>
        <w:rPr>
          <w:rFonts w:ascii="Palatino Linotype" w:hAnsi="Palatino Linotype" w:cs="Arial"/>
        </w:rPr>
      </w:pPr>
    </w:p>
    <w:p w14:paraId="70FFD7B0" w14:textId="317FA302" w:rsidR="00A23771" w:rsidRPr="00FC37C9" w:rsidRDefault="00E410FD" w:rsidP="00FC37C9">
      <w:pPr>
        <w:numPr>
          <w:ilvl w:val="0"/>
          <w:numId w:val="1"/>
        </w:numPr>
        <w:spacing w:after="120" w:line="360" w:lineRule="auto"/>
        <w:ind w:left="-284" w:right="49" w:firstLine="0"/>
        <w:jc w:val="center"/>
        <w:rPr>
          <w:b/>
          <w:color w:val="000000" w:themeColor="text1"/>
        </w:rPr>
      </w:pPr>
      <w:r w:rsidRPr="00FC37C9">
        <w:rPr>
          <w:rFonts w:ascii="Palatino Linotype" w:hAnsi="Palatino Linotype" w:cs="Arial"/>
        </w:rPr>
        <w:t xml:space="preserve">En consecuencia, y en atención a las consideraciones antes señaladas, esta Ponencia </w:t>
      </w:r>
      <w:proofErr w:type="spellStart"/>
      <w:r w:rsidRPr="00FC37C9">
        <w:rPr>
          <w:rFonts w:ascii="Palatino Linotype" w:hAnsi="Palatino Linotype" w:cs="Arial"/>
        </w:rPr>
        <w:t>Resolutora</w:t>
      </w:r>
      <w:proofErr w:type="spellEnd"/>
      <w:r w:rsidRPr="00FC37C9">
        <w:rPr>
          <w:rFonts w:ascii="Palatino Linotype" w:hAnsi="Palatino Linotype" w:cs="Arial"/>
        </w:rPr>
        <w:t xml:space="preserve">, en términos del artículo 186, </w:t>
      </w:r>
      <w:r w:rsidR="0003760B" w:rsidRPr="00FC37C9">
        <w:rPr>
          <w:rFonts w:ascii="Palatino Linotype" w:hAnsi="Palatino Linotype" w:cs="Arial"/>
        </w:rPr>
        <w:t xml:space="preserve">emite los siguientes: </w:t>
      </w:r>
      <w:bookmarkStart w:id="113" w:name="_Toc466371865"/>
      <w:bookmarkStart w:id="114" w:name="_Toc466377653"/>
      <w:bookmarkStart w:id="115" w:name="_Toc490733631"/>
      <w:bookmarkStart w:id="116" w:name="_Toc495490236"/>
      <w:bookmarkStart w:id="117" w:name="_Toc34310248"/>
      <w:bookmarkEnd w:id="101"/>
      <w:bookmarkEnd w:id="102"/>
      <w:bookmarkEnd w:id="103"/>
      <w:bookmarkEnd w:id="104"/>
    </w:p>
    <w:p w14:paraId="47A6E5C9" w14:textId="77777777" w:rsidR="00A23771" w:rsidRPr="00FC37C9" w:rsidRDefault="00A23771" w:rsidP="00FC37C9">
      <w:pPr>
        <w:spacing w:after="120" w:line="360" w:lineRule="auto"/>
        <w:ind w:right="49"/>
        <w:rPr>
          <w:b/>
          <w:color w:val="000000" w:themeColor="text1"/>
        </w:rPr>
      </w:pPr>
    </w:p>
    <w:p w14:paraId="2DF00469" w14:textId="6BE5EBB6" w:rsidR="005C6142" w:rsidRPr="00FC37C9" w:rsidRDefault="00B83E2E" w:rsidP="005C6142">
      <w:pPr>
        <w:pStyle w:val="Ttulo1"/>
        <w:spacing w:line="360" w:lineRule="auto"/>
        <w:jc w:val="center"/>
        <w:rPr>
          <w:b/>
          <w:color w:val="000000" w:themeColor="text1"/>
          <w:szCs w:val="24"/>
        </w:rPr>
      </w:pPr>
      <w:r w:rsidRPr="00FC37C9">
        <w:rPr>
          <w:b/>
          <w:color w:val="000000" w:themeColor="text1"/>
          <w:szCs w:val="24"/>
        </w:rPr>
        <w:t>R E S O L U T I V O S</w:t>
      </w:r>
      <w:bookmarkEnd w:id="113"/>
      <w:bookmarkEnd w:id="114"/>
      <w:bookmarkEnd w:id="115"/>
      <w:bookmarkEnd w:id="116"/>
      <w:bookmarkEnd w:id="117"/>
    </w:p>
    <w:p w14:paraId="1EC41396" w14:textId="77777777" w:rsidR="005C6142" w:rsidRPr="00FC37C9" w:rsidRDefault="005C6142" w:rsidP="005C6142">
      <w:pPr>
        <w:rPr>
          <w:lang w:val="es-MX" w:eastAsia="en-US"/>
        </w:rPr>
      </w:pPr>
    </w:p>
    <w:p w14:paraId="4770229E" w14:textId="767994A2" w:rsidR="007B6841" w:rsidRPr="00FC37C9" w:rsidRDefault="00B83E2E" w:rsidP="007B6841">
      <w:pPr>
        <w:pStyle w:val="Sinespaciado"/>
        <w:spacing w:line="360" w:lineRule="auto"/>
        <w:jc w:val="both"/>
        <w:rPr>
          <w:rFonts w:ascii="Palatino Linotype" w:eastAsia="MS Mincho" w:hAnsi="Palatino Linotype" w:cs="Times New Roman"/>
          <w:bCs/>
          <w:color w:val="000000" w:themeColor="text1"/>
        </w:rPr>
      </w:pPr>
      <w:bookmarkStart w:id="118" w:name="_Toc455991148"/>
      <w:bookmarkStart w:id="119" w:name="_Toc450120669"/>
      <w:bookmarkStart w:id="120" w:name="_Toc461555896"/>
      <w:bookmarkStart w:id="121" w:name="_Toc462154385"/>
      <w:bookmarkStart w:id="122" w:name="_Toc462660376"/>
      <w:bookmarkStart w:id="123" w:name="_Toc462660687"/>
      <w:bookmarkStart w:id="124" w:name="_Toc462660766"/>
      <w:bookmarkStart w:id="125" w:name="_Toc465264624"/>
      <w:bookmarkStart w:id="126" w:name="_Toc465264870"/>
      <w:bookmarkStart w:id="127" w:name="_Toc465266520"/>
      <w:bookmarkStart w:id="128" w:name="_Toc466302258"/>
      <w:bookmarkStart w:id="129" w:name="_Toc466371866"/>
      <w:bookmarkStart w:id="130" w:name="_Toc466371925"/>
      <w:bookmarkStart w:id="131" w:name="_Toc466377654"/>
      <w:bookmarkStart w:id="132" w:name="_Toc478549736"/>
      <w:bookmarkStart w:id="133" w:name="_Toc478572850"/>
      <w:bookmarkStart w:id="134" w:name="_Toc479238537"/>
      <w:r w:rsidRPr="00FC37C9">
        <w:rPr>
          <w:rFonts w:ascii="Palatino Linotype" w:eastAsia="MS Mincho" w:hAnsi="Palatino Linotype" w:cs="Times New Roman"/>
          <w:b/>
          <w:color w:val="000000" w:themeColor="text1"/>
        </w:rPr>
        <w:t>PRIMERO.</w:t>
      </w:r>
      <w:r w:rsidR="007B6841" w:rsidRPr="00FC37C9">
        <w:rPr>
          <w:rFonts w:ascii="Palatino Linotype" w:eastAsia="MS Mincho" w:hAnsi="Palatino Linotype" w:cs="Times New Roman"/>
          <w:b/>
          <w:color w:val="000000" w:themeColor="text1"/>
        </w:rPr>
        <w:t xml:space="preserve"> </w:t>
      </w:r>
      <w:r w:rsidR="0013354D" w:rsidRPr="00FC37C9">
        <w:rPr>
          <w:rFonts w:ascii="Palatino Linotype" w:eastAsia="MS Mincho" w:hAnsi="Palatino Linotype" w:cs="Times New Roman"/>
          <w:color w:val="000000" w:themeColor="text1"/>
        </w:rPr>
        <w:t>Resultan fundadas las razones o motivos de inconformidad hechos valer en el recurso de revisión</w:t>
      </w:r>
      <w:r w:rsidR="007B6841" w:rsidRPr="00FC37C9">
        <w:rPr>
          <w:rFonts w:ascii="Palatino Linotype" w:eastAsia="MS Mincho" w:hAnsi="Palatino Linotype" w:cs="Times New Roman"/>
          <w:color w:val="000000" w:themeColor="text1"/>
        </w:rPr>
        <w:t xml:space="preserve"> </w:t>
      </w:r>
      <w:r w:rsidR="007B6841" w:rsidRPr="00FC37C9">
        <w:rPr>
          <w:rFonts w:ascii="Palatino Linotype" w:eastAsia="MS Mincho" w:hAnsi="Palatino Linotype" w:cs="Times New Roman"/>
          <w:b/>
          <w:color w:val="000000" w:themeColor="text1"/>
        </w:rPr>
        <w:t xml:space="preserve">12848/INFOEM/IP/RR/2019, 12883/INFOEM/IP/RR/2019, 12919/INFOEM/IP/RR/2019, 12928/INFOEM/IP/RR/2019 12967/INFOEM/IP/RR/2019,  13079/INFOEM/IP/RR/2019, 13087/INFOEM/IP/RR/2019, 13090/INFOEM/IP/RR/2019, 13098/INFOEM/IP/RR/2019 y  13100/INFOEM/IP/RR/2019 </w:t>
      </w:r>
      <w:r w:rsidR="0013354D" w:rsidRPr="00FC37C9">
        <w:rPr>
          <w:rFonts w:ascii="Palatino Linotype" w:eastAsia="MS Mincho" w:hAnsi="Palatino Linotype" w:cs="Times New Roman"/>
          <w:color w:val="000000" w:themeColor="text1"/>
        </w:rPr>
        <w:t xml:space="preserve"> </w:t>
      </w:r>
      <w:r w:rsidR="0003760B" w:rsidRPr="00FC37C9">
        <w:rPr>
          <w:rFonts w:ascii="Palatino Linotype" w:eastAsia="MS Mincho" w:hAnsi="Palatino Linotype" w:cs="Times New Roman"/>
          <w:bCs/>
          <w:color w:val="000000" w:themeColor="text1"/>
        </w:rPr>
        <w:t xml:space="preserve">en términos de los </w:t>
      </w:r>
      <w:r w:rsidR="0003760B" w:rsidRPr="00FC37C9">
        <w:rPr>
          <w:rFonts w:ascii="Palatino Linotype" w:eastAsia="MS Mincho" w:hAnsi="Palatino Linotype" w:cs="Times New Roman"/>
          <w:b/>
          <w:bCs/>
          <w:color w:val="000000" w:themeColor="text1"/>
        </w:rPr>
        <w:t xml:space="preserve">Considerandos CUARTO y QUINTO </w:t>
      </w:r>
      <w:r w:rsidR="007B6841" w:rsidRPr="00FC37C9">
        <w:rPr>
          <w:rFonts w:ascii="Palatino Linotype" w:eastAsia="MS Mincho" w:hAnsi="Palatino Linotype" w:cs="Times New Roman"/>
          <w:bCs/>
          <w:color w:val="000000" w:themeColor="text1"/>
        </w:rPr>
        <w:t xml:space="preserve">de la presente resolución. </w:t>
      </w:r>
    </w:p>
    <w:p w14:paraId="21393675" w14:textId="77777777" w:rsidR="007B6841" w:rsidRPr="00FC37C9" w:rsidRDefault="007B6841" w:rsidP="007B6841">
      <w:pPr>
        <w:pStyle w:val="Sinespaciado"/>
        <w:spacing w:line="360" w:lineRule="auto"/>
        <w:jc w:val="both"/>
        <w:rPr>
          <w:rFonts w:ascii="Palatino Linotype" w:eastAsia="MS Mincho" w:hAnsi="Palatino Linotype" w:cs="Times New Roman"/>
          <w:bCs/>
          <w:color w:val="000000" w:themeColor="text1"/>
        </w:rPr>
      </w:pPr>
    </w:p>
    <w:p w14:paraId="0B08E80D" w14:textId="08E7CFBA" w:rsidR="0013354D" w:rsidRPr="00FC37C9" w:rsidRDefault="007B6841" w:rsidP="007B6841">
      <w:pPr>
        <w:pStyle w:val="Sinespaciado"/>
        <w:spacing w:line="360" w:lineRule="auto"/>
        <w:jc w:val="both"/>
        <w:rPr>
          <w:rFonts w:ascii="Palatino Linotype" w:eastAsia="MS Mincho" w:hAnsi="Palatino Linotype" w:cs="Times New Roman"/>
          <w:b/>
          <w:bCs/>
          <w:color w:val="000000" w:themeColor="text1"/>
        </w:rPr>
      </w:pPr>
      <w:r w:rsidRPr="00FC37C9">
        <w:rPr>
          <w:rFonts w:ascii="Palatino Linotype" w:eastAsia="MS Mincho" w:hAnsi="Palatino Linotype" w:cs="Times New Roman"/>
          <w:b/>
          <w:bCs/>
          <w:color w:val="000000" w:themeColor="text1"/>
        </w:rPr>
        <w:t>SEGUNDO.</w:t>
      </w:r>
      <w:r w:rsidRPr="00FC37C9">
        <w:rPr>
          <w:rFonts w:ascii="Palatino Linotype" w:eastAsia="MS Mincho" w:hAnsi="Palatino Linotype" w:cs="Times New Roman"/>
          <w:bCs/>
          <w:color w:val="000000" w:themeColor="text1"/>
        </w:rPr>
        <w:t xml:space="preserve"> </w:t>
      </w:r>
      <w:r w:rsidR="0003760B" w:rsidRPr="00FC37C9">
        <w:rPr>
          <w:rFonts w:ascii="Palatino Linotype" w:eastAsia="MS Mincho" w:hAnsi="Palatino Linotype" w:cs="Times New Roman"/>
          <w:bCs/>
          <w:color w:val="000000" w:themeColor="text1"/>
        </w:rPr>
        <w:t xml:space="preserve"> </w:t>
      </w:r>
      <w:r w:rsidRPr="00FC37C9">
        <w:rPr>
          <w:rFonts w:ascii="Palatino Linotype" w:eastAsia="MS Mincho" w:hAnsi="Palatino Linotype" w:cs="Times New Roman"/>
          <w:bCs/>
          <w:color w:val="000000" w:themeColor="text1"/>
        </w:rPr>
        <w:t>S</w:t>
      </w:r>
      <w:r w:rsidR="0003760B" w:rsidRPr="00FC37C9">
        <w:rPr>
          <w:rFonts w:ascii="Palatino Linotype" w:eastAsia="MS Mincho" w:hAnsi="Palatino Linotype" w:cs="Times New Roman"/>
          <w:bCs/>
          <w:color w:val="000000" w:themeColor="text1"/>
        </w:rPr>
        <w:t xml:space="preserve">e </w:t>
      </w:r>
      <w:r w:rsidR="0003760B" w:rsidRPr="00FC37C9">
        <w:rPr>
          <w:rFonts w:ascii="Palatino Linotype" w:eastAsia="MS Mincho" w:hAnsi="Palatino Linotype" w:cs="Times New Roman"/>
          <w:b/>
          <w:bCs/>
          <w:color w:val="000000" w:themeColor="text1"/>
        </w:rPr>
        <w:t>REVOCA</w:t>
      </w:r>
      <w:r w:rsidRPr="00FC37C9">
        <w:rPr>
          <w:rFonts w:ascii="Palatino Linotype" w:eastAsia="MS Mincho" w:hAnsi="Palatino Linotype" w:cs="Times New Roman"/>
          <w:b/>
          <w:bCs/>
          <w:color w:val="000000" w:themeColor="text1"/>
        </w:rPr>
        <w:t>N</w:t>
      </w:r>
      <w:r w:rsidR="0003760B" w:rsidRPr="00FC37C9">
        <w:rPr>
          <w:rFonts w:ascii="Palatino Linotype" w:eastAsia="MS Mincho" w:hAnsi="Palatino Linotype" w:cs="Times New Roman"/>
          <w:bCs/>
          <w:color w:val="000000" w:themeColor="text1"/>
        </w:rPr>
        <w:t xml:space="preserve"> la</w:t>
      </w:r>
      <w:r w:rsidR="00306E0A" w:rsidRPr="00FC37C9">
        <w:rPr>
          <w:rFonts w:ascii="Palatino Linotype" w:eastAsia="MS Mincho" w:hAnsi="Palatino Linotype" w:cs="Times New Roman"/>
          <w:bCs/>
          <w:color w:val="000000" w:themeColor="text1"/>
        </w:rPr>
        <w:t>s</w:t>
      </w:r>
      <w:r w:rsidR="0003760B" w:rsidRPr="00FC37C9">
        <w:rPr>
          <w:rFonts w:ascii="Palatino Linotype" w:eastAsia="MS Mincho" w:hAnsi="Palatino Linotype" w:cs="Times New Roman"/>
          <w:bCs/>
          <w:color w:val="000000" w:themeColor="text1"/>
        </w:rPr>
        <w:t xml:space="preserve"> respuesta</w:t>
      </w:r>
      <w:r w:rsidR="00306E0A" w:rsidRPr="00FC37C9">
        <w:rPr>
          <w:rFonts w:ascii="Palatino Linotype" w:eastAsia="MS Mincho" w:hAnsi="Palatino Linotype" w:cs="Times New Roman"/>
          <w:bCs/>
          <w:color w:val="000000" w:themeColor="text1"/>
        </w:rPr>
        <w:t>s</w:t>
      </w:r>
      <w:r w:rsidR="0003760B" w:rsidRPr="00FC37C9">
        <w:rPr>
          <w:rFonts w:ascii="Palatino Linotype" w:eastAsia="MS Mincho" w:hAnsi="Palatino Linotype" w:cs="Times New Roman"/>
          <w:bCs/>
          <w:color w:val="000000" w:themeColor="text1"/>
        </w:rPr>
        <w:t xml:space="preserve"> emitida por el </w:t>
      </w:r>
      <w:r w:rsidR="0003760B" w:rsidRPr="00FC37C9">
        <w:rPr>
          <w:rFonts w:ascii="Palatino Linotype" w:eastAsia="MS Mincho" w:hAnsi="Palatino Linotype" w:cs="Times New Roman"/>
          <w:b/>
          <w:bCs/>
          <w:color w:val="000000" w:themeColor="text1"/>
        </w:rPr>
        <w:t xml:space="preserve">Ayuntamiento de </w:t>
      </w:r>
      <w:r w:rsidRPr="00FC37C9">
        <w:rPr>
          <w:rFonts w:ascii="Palatino Linotype" w:eastAsia="MS Mincho" w:hAnsi="Palatino Linotype" w:cs="Times New Roman"/>
          <w:b/>
          <w:bCs/>
          <w:color w:val="000000" w:themeColor="text1"/>
        </w:rPr>
        <w:t>San Simón de Guerrero</w:t>
      </w:r>
      <w:r w:rsidR="0003760B" w:rsidRPr="00FC37C9">
        <w:rPr>
          <w:rFonts w:ascii="Palatino Linotype" w:eastAsia="MS Mincho" w:hAnsi="Palatino Linotype" w:cs="Times New Roman"/>
          <w:b/>
          <w:bCs/>
          <w:color w:val="000000" w:themeColor="text1"/>
        </w:rPr>
        <w:t xml:space="preserve"> </w:t>
      </w:r>
      <w:r w:rsidR="0003760B" w:rsidRPr="00FC37C9">
        <w:rPr>
          <w:rFonts w:ascii="Palatino Linotype" w:eastAsia="MS Mincho" w:hAnsi="Palatino Linotype" w:cs="Times New Roman"/>
          <w:bCs/>
          <w:color w:val="000000" w:themeColor="text1"/>
        </w:rPr>
        <w:t xml:space="preserve">y se </w:t>
      </w:r>
      <w:r w:rsidR="0003760B" w:rsidRPr="00FC37C9">
        <w:rPr>
          <w:rFonts w:ascii="Palatino Linotype" w:eastAsia="MS Mincho" w:hAnsi="Palatino Linotype" w:cs="Times New Roman"/>
          <w:b/>
          <w:bCs/>
          <w:color w:val="000000" w:themeColor="text1"/>
        </w:rPr>
        <w:t xml:space="preserve">ORDENA </w:t>
      </w:r>
      <w:r w:rsidR="0003760B" w:rsidRPr="00FC37C9">
        <w:rPr>
          <w:rFonts w:ascii="Palatino Linotype" w:eastAsia="MS Mincho" w:hAnsi="Palatino Linotype" w:cs="Times New Roman"/>
          <w:bCs/>
          <w:color w:val="000000" w:themeColor="text1"/>
        </w:rPr>
        <w:t xml:space="preserve">entregar vía Sistema de Acceso a la Información Mexiquense </w:t>
      </w:r>
      <w:r w:rsidR="0003760B" w:rsidRPr="00FC37C9">
        <w:rPr>
          <w:rFonts w:ascii="Palatino Linotype" w:eastAsia="MS Mincho" w:hAnsi="Palatino Linotype" w:cs="Times New Roman"/>
          <w:b/>
          <w:bCs/>
          <w:color w:val="000000" w:themeColor="text1"/>
        </w:rPr>
        <w:t>(SAIMEX)</w:t>
      </w:r>
      <w:r w:rsidR="0003760B" w:rsidRPr="00FC37C9">
        <w:rPr>
          <w:rFonts w:ascii="Palatino Linotype" w:eastAsia="MS Mincho" w:hAnsi="Palatino Linotype" w:cs="Times New Roman"/>
          <w:bCs/>
          <w:color w:val="000000" w:themeColor="text1"/>
        </w:rPr>
        <w:t xml:space="preserve">, </w:t>
      </w:r>
      <w:r w:rsidR="00847FCB" w:rsidRPr="00FC37C9">
        <w:rPr>
          <w:rFonts w:ascii="Palatino Linotype" w:eastAsia="MS Mincho" w:hAnsi="Palatino Linotype" w:cs="Times New Roman"/>
          <w:bCs/>
          <w:color w:val="000000" w:themeColor="text1"/>
        </w:rPr>
        <w:t>previa búsqueda exhaustiva, de ser procedente</w:t>
      </w:r>
      <w:r w:rsidR="00941F19" w:rsidRPr="00FC37C9">
        <w:rPr>
          <w:rFonts w:ascii="Palatino Linotype" w:eastAsia="MS Mincho" w:hAnsi="Palatino Linotype" w:cs="Times New Roman"/>
          <w:bCs/>
          <w:color w:val="000000" w:themeColor="text1"/>
        </w:rPr>
        <w:t xml:space="preserve"> en versión pública</w:t>
      </w:r>
      <w:r w:rsidR="00847FCB" w:rsidRPr="00FC37C9">
        <w:rPr>
          <w:rFonts w:ascii="Palatino Linotype" w:eastAsia="MS Mincho" w:hAnsi="Palatino Linotype" w:cs="Times New Roman"/>
          <w:bCs/>
          <w:color w:val="000000" w:themeColor="text1"/>
        </w:rPr>
        <w:t>,</w:t>
      </w:r>
      <w:r w:rsidR="0003760B" w:rsidRPr="00FC37C9">
        <w:rPr>
          <w:rFonts w:ascii="Palatino Linotype" w:eastAsia="MS Mincho" w:hAnsi="Palatino Linotype" w:cs="Times New Roman"/>
          <w:bCs/>
          <w:color w:val="000000" w:themeColor="text1"/>
        </w:rPr>
        <w:t xml:space="preserve"> la documentación donde conste la siguiente información:</w:t>
      </w:r>
    </w:p>
    <w:p w14:paraId="5C02A5EB" w14:textId="35A15E27" w:rsidR="00306E0A" w:rsidRPr="00FC37C9" w:rsidRDefault="007B6841" w:rsidP="00306E0A">
      <w:pPr>
        <w:pStyle w:val="Prrafodelista"/>
        <w:numPr>
          <w:ilvl w:val="0"/>
          <w:numId w:val="42"/>
        </w:numPr>
        <w:spacing w:before="240" w:after="240" w:line="360" w:lineRule="auto"/>
        <w:ind w:right="616"/>
        <w:jc w:val="both"/>
        <w:rPr>
          <w:rFonts w:ascii="Palatino Linotype" w:eastAsia="MS Mincho" w:hAnsi="Palatino Linotype" w:cs="Times New Roman"/>
          <w:b/>
          <w:bCs/>
        </w:rPr>
      </w:pPr>
      <w:r w:rsidRPr="00FC37C9">
        <w:rPr>
          <w:rFonts w:ascii="Palatino Linotype" w:eastAsia="MS Mincho" w:hAnsi="Palatino Linotype" w:cs="Times New Roman"/>
          <w:b/>
          <w:bCs/>
        </w:rPr>
        <w:lastRenderedPageBreak/>
        <w:t xml:space="preserve">Bonos que han recibido los policías </w:t>
      </w:r>
      <w:r w:rsidR="00D41D5F" w:rsidRPr="00FC37C9">
        <w:rPr>
          <w:rFonts w:ascii="Palatino Linotype" w:eastAsia="MS Mincho" w:hAnsi="Palatino Linotype" w:cs="Times New Roman"/>
          <w:b/>
          <w:bCs/>
        </w:rPr>
        <w:t xml:space="preserve">del primero (01) de enero al treinta y uno (31) de diciembre de </w:t>
      </w:r>
      <w:r w:rsidR="00306E0A" w:rsidRPr="00FC37C9">
        <w:rPr>
          <w:rFonts w:ascii="Palatino Linotype" w:eastAsia="MS Mincho" w:hAnsi="Palatino Linotype" w:cs="Times New Roman"/>
          <w:b/>
          <w:bCs/>
        </w:rPr>
        <w:t>dos mil diecinueve;</w:t>
      </w:r>
    </w:p>
    <w:p w14:paraId="7F6F9FC1" w14:textId="5BB95420" w:rsidR="007B6841" w:rsidRPr="00FC37C9" w:rsidRDefault="007B6841" w:rsidP="00306E0A">
      <w:pPr>
        <w:pStyle w:val="Prrafodelista"/>
        <w:numPr>
          <w:ilvl w:val="0"/>
          <w:numId w:val="42"/>
        </w:numPr>
        <w:spacing w:before="240" w:after="240" w:line="360" w:lineRule="auto"/>
        <w:ind w:right="616"/>
        <w:jc w:val="both"/>
        <w:rPr>
          <w:rFonts w:ascii="Palatino Linotype" w:eastAsia="MS Mincho" w:hAnsi="Palatino Linotype" w:cs="Times New Roman"/>
          <w:b/>
          <w:bCs/>
        </w:rPr>
      </w:pPr>
      <w:r w:rsidRPr="00FC37C9">
        <w:rPr>
          <w:rFonts w:ascii="Palatino Linotype" w:eastAsia="MS Mincho" w:hAnsi="Palatino Linotype" w:cs="Times New Roman"/>
          <w:b/>
          <w:bCs/>
        </w:rPr>
        <w:t>Recibos de h</w:t>
      </w:r>
      <w:r w:rsidR="00D41D5F" w:rsidRPr="00FC37C9">
        <w:rPr>
          <w:rFonts w:ascii="Palatino Linotype" w:eastAsia="MS Mincho" w:hAnsi="Palatino Linotype" w:cs="Times New Roman"/>
          <w:b/>
          <w:bCs/>
        </w:rPr>
        <w:t xml:space="preserve">onorarios que se hayan generado del primero (01) de enero al treinta y uno (31) de diciembre de </w:t>
      </w:r>
      <w:r w:rsidR="00306E0A" w:rsidRPr="00FC37C9">
        <w:rPr>
          <w:rFonts w:ascii="Palatino Linotype" w:eastAsia="MS Mincho" w:hAnsi="Palatino Linotype" w:cs="Times New Roman"/>
          <w:b/>
          <w:bCs/>
        </w:rPr>
        <w:t>dos mil diecinueve;</w:t>
      </w:r>
    </w:p>
    <w:p w14:paraId="6FE23D2E" w14:textId="52411F17" w:rsidR="00306E0A" w:rsidRPr="00FC37C9" w:rsidRDefault="007B6841" w:rsidP="00306E0A">
      <w:pPr>
        <w:pStyle w:val="Prrafodelista"/>
        <w:numPr>
          <w:ilvl w:val="0"/>
          <w:numId w:val="42"/>
        </w:numPr>
        <w:spacing w:before="240" w:after="240" w:line="360" w:lineRule="auto"/>
        <w:ind w:right="616"/>
        <w:jc w:val="both"/>
        <w:rPr>
          <w:rFonts w:ascii="Palatino Linotype" w:eastAsia="MS Mincho" w:hAnsi="Palatino Linotype" w:cs="Times New Roman"/>
          <w:b/>
          <w:bCs/>
        </w:rPr>
      </w:pPr>
      <w:r w:rsidRPr="00FC37C9">
        <w:rPr>
          <w:rFonts w:ascii="Palatino Linotype" w:eastAsia="MS Mincho" w:hAnsi="Palatino Linotype" w:cs="Times New Roman"/>
          <w:b/>
          <w:bCs/>
          <w:lang w:val="es-ES"/>
        </w:rPr>
        <w:t xml:space="preserve">Recibos por la prestación de servicios profesionales </w:t>
      </w:r>
      <w:r w:rsidR="00D41D5F" w:rsidRPr="00FC37C9">
        <w:rPr>
          <w:rFonts w:ascii="Palatino Linotype" w:eastAsia="MS Mincho" w:hAnsi="Palatino Linotype" w:cs="Times New Roman"/>
          <w:b/>
          <w:bCs/>
        </w:rPr>
        <w:t xml:space="preserve">del primero (01) de enero al treinta y uno (31) de diciembre de </w:t>
      </w:r>
      <w:r w:rsidR="00306E0A" w:rsidRPr="00FC37C9">
        <w:rPr>
          <w:rFonts w:ascii="Palatino Linotype" w:eastAsia="MS Mincho" w:hAnsi="Palatino Linotype" w:cs="Times New Roman"/>
          <w:b/>
          <w:bCs/>
        </w:rPr>
        <w:t>dos mil diecinueve;</w:t>
      </w:r>
    </w:p>
    <w:p w14:paraId="36B90451" w14:textId="239FF61C" w:rsidR="007B6841" w:rsidRPr="00FC37C9" w:rsidRDefault="007B6841" w:rsidP="00306E0A">
      <w:pPr>
        <w:pStyle w:val="Prrafodelista"/>
        <w:numPr>
          <w:ilvl w:val="0"/>
          <w:numId w:val="42"/>
        </w:numPr>
        <w:spacing w:before="240" w:after="240" w:line="360" w:lineRule="auto"/>
        <w:ind w:right="616"/>
        <w:jc w:val="both"/>
        <w:rPr>
          <w:rFonts w:ascii="Palatino Linotype" w:eastAsia="MS Mincho" w:hAnsi="Palatino Linotype" w:cs="Times New Roman"/>
          <w:b/>
          <w:bCs/>
        </w:rPr>
      </w:pPr>
      <w:r w:rsidRPr="00FC37C9">
        <w:rPr>
          <w:rFonts w:ascii="Palatino Linotype" w:eastAsia="MS Mincho" w:hAnsi="Palatino Linotype" w:cs="Times New Roman"/>
          <w:b/>
          <w:bCs/>
          <w:lang w:val="es-ES"/>
        </w:rPr>
        <w:t>Nomina general de todos los servidores públicos actualizada al veintiuno (21) de noviembre de son mil diecinueve</w:t>
      </w:r>
      <w:r w:rsidR="00306E0A" w:rsidRPr="00FC37C9">
        <w:rPr>
          <w:rFonts w:ascii="Palatino Linotype" w:eastAsia="MS Mincho" w:hAnsi="Palatino Linotype" w:cs="Times New Roman"/>
          <w:b/>
          <w:bCs/>
          <w:lang w:val="es-ES"/>
        </w:rPr>
        <w:t>;</w:t>
      </w:r>
    </w:p>
    <w:p w14:paraId="1D0CD454" w14:textId="486A4D3C" w:rsidR="00306E0A" w:rsidRPr="00FC37C9" w:rsidRDefault="007B6841" w:rsidP="00306E0A">
      <w:pPr>
        <w:pStyle w:val="Prrafodelista"/>
        <w:numPr>
          <w:ilvl w:val="0"/>
          <w:numId w:val="42"/>
        </w:numPr>
        <w:spacing w:before="240" w:after="240" w:line="360" w:lineRule="auto"/>
        <w:ind w:right="616"/>
        <w:jc w:val="both"/>
        <w:rPr>
          <w:rFonts w:ascii="Palatino Linotype" w:eastAsia="MS Mincho" w:hAnsi="Palatino Linotype" w:cs="Times New Roman"/>
          <w:b/>
          <w:bCs/>
        </w:rPr>
      </w:pPr>
      <w:r w:rsidRPr="00FC37C9">
        <w:rPr>
          <w:rFonts w:ascii="Palatino Linotype" w:eastAsia="MS Mincho" w:hAnsi="Palatino Linotype" w:cs="Times New Roman"/>
          <w:b/>
          <w:bCs/>
          <w:lang w:val="es-ES"/>
        </w:rPr>
        <w:t xml:space="preserve">Registro de los servidores públicos que recibieron despensas o el pago por este concepto </w:t>
      </w:r>
      <w:r w:rsidR="00D41D5F" w:rsidRPr="00FC37C9">
        <w:rPr>
          <w:rFonts w:ascii="Palatino Linotype" w:eastAsia="MS Mincho" w:hAnsi="Palatino Linotype" w:cs="Times New Roman"/>
          <w:b/>
          <w:bCs/>
        </w:rPr>
        <w:t xml:space="preserve">del primero (01) de enero al treinta y uno (31) de diciembre de </w:t>
      </w:r>
      <w:r w:rsidR="00306E0A" w:rsidRPr="00FC37C9">
        <w:rPr>
          <w:rFonts w:ascii="Palatino Linotype" w:eastAsia="MS Mincho" w:hAnsi="Palatino Linotype" w:cs="Times New Roman"/>
          <w:b/>
          <w:bCs/>
        </w:rPr>
        <w:t>dos mil diecinueve; y</w:t>
      </w:r>
    </w:p>
    <w:p w14:paraId="733C7615" w14:textId="103A588F" w:rsidR="0013354D" w:rsidRPr="00FC37C9" w:rsidRDefault="00D41D5F" w:rsidP="00306E0A">
      <w:pPr>
        <w:pStyle w:val="Prrafodelista"/>
        <w:numPr>
          <w:ilvl w:val="0"/>
          <w:numId w:val="42"/>
        </w:numPr>
        <w:spacing w:before="240" w:after="240" w:line="360" w:lineRule="auto"/>
        <w:ind w:right="616"/>
        <w:jc w:val="both"/>
        <w:rPr>
          <w:rFonts w:ascii="Palatino Linotype" w:eastAsia="MS Mincho" w:hAnsi="Palatino Linotype" w:cs="Times New Roman"/>
          <w:b/>
          <w:bCs/>
        </w:rPr>
      </w:pPr>
      <w:r w:rsidRPr="00FC37C9">
        <w:rPr>
          <w:rFonts w:ascii="Palatino Linotype" w:eastAsia="MS Mincho" w:hAnsi="Palatino Linotype" w:cs="Times New Roman"/>
          <w:b/>
          <w:bCs/>
          <w:lang w:val="es-ES"/>
        </w:rPr>
        <w:t xml:space="preserve">Comprobantes de pago de aguinaldo del primero (01) de enero al treinta y uno (31) de diciembre de dos mil dieciocho. </w:t>
      </w:r>
    </w:p>
    <w:p w14:paraId="5B7D7CE3" w14:textId="4C540E6E" w:rsidR="00306E0A" w:rsidRPr="00FC37C9" w:rsidRDefault="00306E0A" w:rsidP="00306E0A">
      <w:pPr>
        <w:spacing w:line="360" w:lineRule="auto"/>
        <w:jc w:val="both"/>
        <w:rPr>
          <w:rFonts w:ascii="Palatino Linotype" w:eastAsia="Calibri" w:hAnsi="Palatino Linotype" w:cs="Arial"/>
          <w:b/>
        </w:rPr>
      </w:pPr>
      <w:r w:rsidRPr="00FC37C9">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w:t>
      </w:r>
      <w:r w:rsidRPr="00FC37C9">
        <w:rPr>
          <w:rFonts w:ascii="Palatino Linotype" w:eastAsia="Calibri" w:hAnsi="Palatino Linotype" w:cs="Arial"/>
          <w:b/>
        </w:rPr>
        <w:t xml:space="preserve"> </w:t>
      </w:r>
      <w:r w:rsidR="00A23771" w:rsidRPr="00FC37C9">
        <w:rPr>
          <w:rFonts w:ascii="Palatino Linotype" w:eastAsia="Calibri" w:hAnsi="Palatino Linotype" w:cs="Arial"/>
          <w:b/>
        </w:rPr>
        <w:t>RECURRENTE.</w:t>
      </w:r>
    </w:p>
    <w:p w14:paraId="7B60E939" w14:textId="17FAB8C6" w:rsidR="00B83E2E" w:rsidRPr="00FC37C9" w:rsidRDefault="00D41D5F" w:rsidP="001E74A5">
      <w:pPr>
        <w:spacing w:before="240" w:after="360" w:line="360" w:lineRule="auto"/>
        <w:jc w:val="both"/>
        <w:rPr>
          <w:rFonts w:ascii="Palatino Linotype" w:eastAsia="MS Mincho" w:hAnsi="Palatino Linotype" w:cs="Times New Roman"/>
          <w:color w:val="000000" w:themeColor="text1"/>
        </w:rPr>
      </w:pPr>
      <w:r w:rsidRPr="00FC37C9">
        <w:rPr>
          <w:rFonts w:ascii="Palatino Linotype" w:eastAsia="MS Mincho" w:hAnsi="Palatino Linotype" w:cs="Times New Roman"/>
          <w:b/>
          <w:color w:val="000000" w:themeColor="text1"/>
        </w:rPr>
        <w:t>TERCERO</w:t>
      </w:r>
      <w:r w:rsidR="00B83E2E" w:rsidRPr="00FC37C9">
        <w:rPr>
          <w:rFonts w:ascii="Palatino Linotype" w:eastAsia="MS Mincho" w:hAnsi="Palatino Linotype" w:cs="Times New Roman"/>
          <w:color w:val="000000" w:themeColor="text1"/>
        </w:rPr>
        <w:t>. Notifíquese al Titular de la Unidad de Transparencia del</w:t>
      </w:r>
      <w:r w:rsidR="00B83E2E" w:rsidRPr="00FC37C9">
        <w:rPr>
          <w:rFonts w:ascii="Palatino Linotype" w:eastAsia="MS Mincho" w:hAnsi="Palatino Linotype" w:cs="Times New Roman"/>
          <w:b/>
          <w:color w:val="000000" w:themeColor="text1"/>
        </w:rPr>
        <w:t xml:space="preserve"> SUJETO OBLIGADO</w:t>
      </w:r>
      <w:r w:rsidR="00B83E2E" w:rsidRPr="00FC37C9">
        <w:rPr>
          <w:rFonts w:ascii="Palatino Linotype" w:eastAsia="MS Mincho" w:hAnsi="Palatino Linotype" w:cs="Times New Roman"/>
          <w:color w:val="000000" w:themeColor="text1"/>
        </w:rPr>
        <w:t xml:space="preserve">, para que conforme a los artículos 186 último párrafo, 189 párrafo </w:t>
      </w:r>
      <w:r w:rsidR="00B83E2E" w:rsidRPr="00FC37C9">
        <w:rPr>
          <w:rFonts w:ascii="Palatino Linotype" w:eastAsia="MS Mincho" w:hAnsi="Palatino Linotype" w:cs="Times New Roman"/>
          <w:color w:val="000000" w:themeColor="text1"/>
        </w:rPr>
        <w:lastRenderedPageBreak/>
        <w:t xml:space="preserve">segundo y 199 de la Ley de Transparencia y Acceso a la Información Pública del Estado de México y Municipios, vigente, dé cumplimiento a lo ordenado dentro del plazo de </w:t>
      </w:r>
      <w:r w:rsidR="00FC37C9">
        <w:rPr>
          <w:rFonts w:ascii="Palatino Linotype" w:eastAsia="MS Mincho" w:hAnsi="Palatino Linotype" w:cs="Times New Roman"/>
          <w:color w:val="000000" w:themeColor="text1"/>
        </w:rPr>
        <w:t>veinte</w:t>
      </w:r>
      <w:r w:rsidR="00B83E2E" w:rsidRPr="00FC37C9">
        <w:rPr>
          <w:rFonts w:ascii="Palatino Linotype" w:eastAsia="MS Mincho" w:hAnsi="Palatino Linotype" w:cs="Times New Roman"/>
          <w:color w:val="000000" w:themeColor="text1"/>
        </w:rPr>
        <w:t xml:space="preserve"> días hábiles, debiendo rendir a este Instituto el informe de cumplimiento de la resolución en un plazo de tres días hábiles posteriores.</w:t>
      </w:r>
    </w:p>
    <w:p w14:paraId="4FE0171C" w14:textId="07B0AB83" w:rsidR="00B83E2E" w:rsidRPr="00FC37C9" w:rsidRDefault="00D41D5F" w:rsidP="001E74A5">
      <w:pPr>
        <w:spacing w:before="240" w:after="360" w:line="360" w:lineRule="auto"/>
        <w:jc w:val="both"/>
        <w:rPr>
          <w:rFonts w:ascii="Palatino Linotype" w:eastAsia="MS Mincho" w:hAnsi="Palatino Linotype" w:cs="Times New Roman"/>
          <w:color w:val="000000" w:themeColor="text1"/>
        </w:rPr>
      </w:pPr>
      <w:r w:rsidRPr="00FC37C9">
        <w:rPr>
          <w:rFonts w:ascii="Palatino Linotype" w:eastAsia="MS Mincho" w:hAnsi="Palatino Linotype" w:cs="Times New Roman"/>
          <w:b/>
          <w:color w:val="000000" w:themeColor="text1"/>
        </w:rPr>
        <w:t>CUARTO</w:t>
      </w:r>
      <w:r w:rsidR="00B83E2E" w:rsidRPr="00FC37C9">
        <w:rPr>
          <w:rFonts w:ascii="Palatino Linotype" w:eastAsia="MS Mincho" w:hAnsi="Palatino Linotype" w:cs="Times New Roman"/>
          <w:b/>
          <w:color w:val="000000" w:themeColor="text1"/>
        </w:rPr>
        <w:t xml:space="preserve">. </w:t>
      </w:r>
      <w:r w:rsidR="00B83E2E" w:rsidRPr="00FC37C9">
        <w:rPr>
          <w:rFonts w:ascii="Palatino Linotype" w:eastAsia="MS Mincho" w:hAnsi="Palatino Linotype" w:cs="Times New Roman"/>
          <w:color w:val="000000" w:themeColor="text1"/>
        </w:rPr>
        <w:t>Notifíquese a</w:t>
      </w:r>
      <w:r w:rsidR="00186ABE" w:rsidRPr="00FC37C9">
        <w:rPr>
          <w:rFonts w:ascii="Palatino Linotype" w:eastAsia="MS Mincho" w:hAnsi="Palatino Linotype" w:cs="Times New Roman"/>
          <w:color w:val="000000" w:themeColor="text1"/>
        </w:rPr>
        <w:t>l</w:t>
      </w:r>
      <w:r w:rsidR="00186ABE" w:rsidRPr="00FC37C9">
        <w:rPr>
          <w:rFonts w:ascii="Palatino Linotype" w:eastAsia="MS Mincho" w:hAnsi="Palatino Linotype" w:cs="Times New Roman"/>
          <w:b/>
          <w:color w:val="000000" w:themeColor="text1"/>
        </w:rPr>
        <w:t xml:space="preserve"> </w:t>
      </w:r>
      <w:r w:rsidR="00A23771" w:rsidRPr="00FC37C9">
        <w:rPr>
          <w:rFonts w:ascii="Palatino Linotype" w:eastAsia="MS Mincho" w:hAnsi="Palatino Linotype" w:cs="Times New Roman"/>
          <w:b/>
          <w:color w:val="000000" w:themeColor="text1"/>
        </w:rPr>
        <w:t>RECURRENTE</w:t>
      </w:r>
      <w:r w:rsidR="00B83E2E" w:rsidRPr="00FC37C9">
        <w:rPr>
          <w:rFonts w:ascii="Palatino Linotype" w:eastAsia="MS Mincho" w:hAnsi="Palatino Linotype" w:cs="Times New Roman"/>
          <w:color w:val="000000" w:themeColor="text1"/>
        </w:rPr>
        <w:t xml:space="preserve"> la presente resolución</w:t>
      </w:r>
      <w:r w:rsidR="00A23771" w:rsidRPr="00FC37C9">
        <w:rPr>
          <w:rFonts w:ascii="Palatino Linotype" w:eastAsia="MS Mincho" w:hAnsi="Palatino Linotype" w:cs="Times New Roman"/>
          <w:color w:val="000000" w:themeColor="text1"/>
        </w:rPr>
        <w:t>.</w:t>
      </w:r>
    </w:p>
    <w:p w14:paraId="254AC283" w14:textId="0B2D576E" w:rsidR="00C9604F" w:rsidRPr="00FC37C9" w:rsidRDefault="00D41D5F" w:rsidP="001E74A5">
      <w:pPr>
        <w:spacing w:before="240" w:after="360" w:line="360" w:lineRule="auto"/>
        <w:jc w:val="both"/>
        <w:rPr>
          <w:rFonts w:ascii="Palatino Linotype" w:eastAsia="MS Mincho" w:hAnsi="Palatino Linotype" w:cs="Times New Roman"/>
          <w:color w:val="000000" w:themeColor="text1"/>
        </w:rPr>
      </w:pPr>
      <w:r w:rsidRPr="00FC37C9">
        <w:rPr>
          <w:rFonts w:ascii="Palatino Linotype" w:eastAsia="MS Mincho" w:hAnsi="Palatino Linotype" w:cs="Times New Roman"/>
          <w:b/>
          <w:color w:val="000000" w:themeColor="text1"/>
        </w:rPr>
        <w:t>QUINTO</w:t>
      </w:r>
      <w:r w:rsidR="00B83E2E" w:rsidRPr="00FC37C9">
        <w:rPr>
          <w:rFonts w:ascii="Palatino Linotype" w:eastAsia="MS Mincho" w:hAnsi="Palatino Linotype" w:cs="Times New Roman"/>
          <w:b/>
          <w:color w:val="000000" w:themeColor="text1"/>
        </w:rPr>
        <w:t xml:space="preserve">. </w:t>
      </w:r>
      <w:r w:rsidR="00B83E2E" w:rsidRPr="00FC37C9">
        <w:rPr>
          <w:rFonts w:ascii="Palatino Linotype" w:eastAsia="MS Mincho" w:hAnsi="Palatino Linotype" w:cs="Times New Roman"/>
          <w:color w:val="000000" w:themeColor="text1"/>
        </w:rPr>
        <w:t>Se hace del conocimiento de</w:t>
      </w:r>
      <w:r w:rsidR="00B75764" w:rsidRPr="00FC37C9">
        <w:rPr>
          <w:rFonts w:ascii="Palatino Linotype" w:eastAsia="MS Mincho" w:hAnsi="Palatino Linotype" w:cs="Times New Roman"/>
          <w:color w:val="000000" w:themeColor="text1"/>
        </w:rPr>
        <w:t>l</w:t>
      </w:r>
      <w:r w:rsidR="00B83E2E" w:rsidRPr="00FC37C9">
        <w:rPr>
          <w:rFonts w:ascii="Palatino Linotype" w:eastAsia="MS Mincho" w:hAnsi="Palatino Linotype" w:cs="Times New Roman"/>
          <w:color w:val="000000" w:themeColor="text1"/>
        </w:rPr>
        <w:t xml:space="preserve"> </w:t>
      </w:r>
      <w:r w:rsidR="00A23771" w:rsidRPr="00FC37C9">
        <w:rPr>
          <w:rFonts w:ascii="Palatino Linotype" w:eastAsia="MS Mincho" w:hAnsi="Palatino Linotype" w:cs="Times New Roman"/>
          <w:b/>
          <w:color w:val="000000" w:themeColor="text1"/>
        </w:rPr>
        <w:t>RECURRENTE</w:t>
      </w:r>
      <w:r w:rsidR="00C9604F" w:rsidRPr="00FC37C9">
        <w:rPr>
          <w:rFonts w:ascii="Palatino Linotype" w:eastAsia="MS Mincho" w:hAnsi="Palatino Linotype" w:cs="Times New Roman"/>
          <w:b/>
          <w:color w:val="000000" w:themeColor="text1"/>
        </w:rPr>
        <w:t xml:space="preserve"> </w:t>
      </w:r>
      <w:r w:rsidR="00B83E2E" w:rsidRPr="00FC37C9">
        <w:rPr>
          <w:rFonts w:ascii="Palatino Linotype" w:eastAsia="MS Mincho" w:hAnsi="Palatino Linotype" w:cs="Times New Roman"/>
          <w:color w:val="000000" w:themeColor="text1"/>
        </w:rPr>
        <w:t>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14:paraId="4783645C" w14:textId="060D39FC" w:rsidR="00CE2277" w:rsidRPr="00FC37C9" w:rsidRDefault="00CE2277" w:rsidP="00CE2277">
      <w:pPr>
        <w:spacing w:before="240" w:after="360" w:line="360" w:lineRule="auto"/>
        <w:jc w:val="both"/>
        <w:rPr>
          <w:rFonts w:ascii="Palatino Linotype" w:eastAsia="Calibri" w:hAnsi="Palatino Linotype" w:cs="Arial"/>
          <w:lang w:val="es-MX" w:eastAsia="en-US"/>
        </w:rPr>
      </w:pPr>
      <w:r w:rsidRPr="00FC37C9">
        <w:rPr>
          <w:rFonts w:ascii="Palatino Linotype" w:eastAsia="Calibri" w:hAnsi="Palatino Linotype" w:cs="Times New Roman"/>
          <w:lang w:val="es-MX" w:eastAsia="en-US"/>
        </w:rPr>
        <w:t>ASÍ LO RESUELVE, POR UNANIMIDAD DE VOTOS, EL PLENO DEL INSTITUTO DE TRANSPARENCIA, ACCESO A LA INFORMACIÓN PÚBLICA Y PROTECCIÓN DE DATOS PERSONALES DEL ESTADO DE MÉXICO Y MUNICIPIOS, CONFORMADO POR LOS COMISIONADOS ZULEMA MARTÍNEZ SÁNCHEZ; EVA ABAID YAPUR; JOSÉ GUADALUPE LUNA HERNÁNDEZ</w:t>
      </w:r>
      <w:r w:rsidR="00FC37C9">
        <w:rPr>
          <w:rFonts w:ascii="Palatino Linotype" w:eastAsia="Calibri" w:hAnsi="Palatino Linotype" w:cs="Times New Roman"/>
          <w:lang w:val="es-MX" w:eastAsia="en-US"/>
        </w:rPr>
        <w:t xml:space="preserve"> </w:t>
      </w:r>
      <w:r w:rsidR="00FC37C9" w:rsidRPr="00FC37C9">
        <w:rPr>
          <w:rFonts w:ascii="Palatino Linotype" w:eastAsia="Calibri" w:hAnsi="Palatino Linotype" w:cs="Times New Roman"/>
          <w:lang w:val="es-MX" w:eastAsia="en-US"/>
        </w:rPr>
        <w:t>EMITIENDO VOTO PARTICULAR</w:t>
      </w:r>
      <w:r w:rsidR="00FC37C9">
        <w:rPr>
          <w:rFonts w:ascii="Palatino Linotype" w:eastAsia="Calibri" w:hAnsi="Palatino Linotype" w:cs="Times New Roman"/>
          <w:lang w:val="es-MX" w:eastAsia="en-US"/>
        </w:rPr>
        <w:t xml:space="preserve"> ; </w:t>
      </w:r>
      <w:r w:rsidRPr="00FC37C9">
        <w:rPr>
          <w:rFonts w:ascii="Palatino Linotype" w:eastAsia="Calibri" w:hAnsi="Palatino Linotype" w:cs="Times New Roman"/>
          <w:lang w:val="es-MX" w:eastAsia="en-US"/>
        </w:rPr>
        <w:t>JAVIER MARTÍNEZ CRUZ</w:t>
      </w:r>
      <w:r w:rsidR="00FC37C9">
        <w:rPr>
          <w:rFonts w:ascii="Palatino Linotype" w:eastAsia="Calibri" w:hAnsi="Palatino Linotype" w:cs="Times New Roman"/>
          <w:lang w:val="es-MX" w:eastAsia="en-US"/>
        </w:rPr>
        <w:t xml:space="preserve"> </w:t>
      </w:r>
      <w:r w:rsidR="00FC37C9" w:rsidRPr="00FC37C9">
        <w:rPr>
          <w:rFonts w:ascii="Palatino Linotype" w:eastAsia="Calibri" w:hAnsi="Palatino Linotype" w:cs="Times New Roman"/>
          <w:lang w:val="es-MX" w:eastAsia="en-US"/>
        </w:rPr>
        <w:t>EMITIENDO VOTO PARTICULAR</w:t>
      </w:r>
      <w:r w:rsidR="00FC37C9">
        <w:rPr>
          <w:rFonts w:ascii="Palatino Linotype" w:eastAsia="Calibri" w:hAnsi="Palatino Linotype" w:cs="Times New Roman"/>
          <w:lang w:val="es-MX" w:eastAsia="en-US"/>
        </w:rPr>
        <w:t xml:space="preserve">  Y LUIS GUSTAVO PARRA NORIEGA </w:t>
      </w:r>
      <w:r w:rsidR="00FC37C9" w:rsidRPr="00FC37C9">
        <w:rPr>
          <w:rFonts w:ascii="Palatino Linotype" w:eastAsia="Calibri" w:hAnsi="Palatino Linotype" w:cs="Times New Roman"/>
          <w:lang w:val="es-MX" w:eastAsia="en-US"/>
        </w:rPr>
        <w:t>EMITIENDO VOTO PARTICULAR</w:t>
      </w:r>
      <w:r w:rsidRPr="00FC37C9">
        <w:rPr>
          <w:rFonts w:ascii="Palatino Linotype" w:eastAsia="Calibri" w:hAnsi="Palatino Linotype" w:cs="Times New Roman"/>
          <w:lang w:val="es-MX" w:eastAsia="en-US"/>
        </w:rPr>
        <w:t xml:space="preserve">; EN LA </w:t>
      </w:r>
      <w:r w:rsidR="00A23771" w:rsidRPr="00FC37C9">
        <w:rPr>
          <w:rFonts w:ascii="Palatino Linotype" w:eastAsia="Calibri" w:hAnsi="Palatino Linotype" w:cs="Times New Roman"/>
          <w:lang w:val="es-MX" w:eastAsia="en-US"/>
        </w:rPr>
        <w:t>DÉCIMA SESIÓN ORDINARIA CELEBRADA EL DIECINUEVE</w:t>
      </w:r>
      <w:r w:rsidRPr="00FC37C9">
        <w:rPr>
          <w:rFonts w:ascii="Palatino Linotype" w:eastAsia="Calibri" w:hAnsi="Palatino Linotype" w:cs="Times New Roman"/>
          <w:lang w:val="es-MX" w:eastAsia="en-US"/>
        </w:rPr>
        <w:t xml:space="preserve"> (</w:t>
      </w:r>
      <w:r w:rsidR="00A23771" w:rsidRPr="00FC37C9">
        <w:rPr>
          <w:rFonts w:ascii="Palatino Linotype" w:eastAsia="Calibri" w:hAnsi="Palatino Linotype" w:cs="Times New Roman"/>
          <w:lang w:val="es-MX" w:eastAsia="en-US"/>
        </w:rPr>
        <w:t>19</w:t>
      </w:r>
      <w:r w:rsidRPr="00FC37C9">
        <w:rPr>
          <w:rFonts w:ascii="Palatino Linotype" w:eastAsia="Calibri" w:hAnsi="Palatino Linotype" w:cs="Times New Roman"/>
          <w:lang w:val="es-MX" w:eastAsia="en-US"/>
        </w:rPr>
        <w:t xml:space="preserve">) DE </w:t>
      </w:r>
      <w:r w:rsidR="00A23771" w:rsidRPr="00FC37C9">
        <w:rPr>
          <w:rFonts w:ascii="Palatino Linotype" w:eastAsia="Calibri" w:hAnsi="Palatino Linotype" w:cs="Times New Roman"/>
          <w:lang w:val="es-MX" w:eastAsia="en-US"/>
        </w:rPr>
        <w:t>MARZO</w:t>
      </w:r>
      <w:r w:rsidRPr="00FC37C9">
        <w:rPr>
          <w:rFonts w:ascii="Palatino Linotype" w:eastAsia="Calibri" w:hAnsi="Palatino Linotype" w:cs="Times New Roman"/>
          <w:lang w:val="es-MX" w:eastAsia="en-US"/>
        </w:rPr>
        <w:t xml:space="preserve"> DE DOS MIL </w:t>
      </w:r>
      <w:r w:rsidR="00A23771" w:rsidRPr="00FC37C9">
        <w:rPr>
          <w:rFonts w:ascii="Palatino Linotype" w:eastAsia="Calibri" w:hAnsi="Palatino Linotype" w:cs="Times New Roman"/>
          <w:lang w:val="es-MX" w:eastAsia="en-US"/>
        </w:rPr>
        <w:t>VEINTE</w:t>
      </w:r>
      <w:r w:rsidRPr="00FC37C9">
        <w:rPr>
          <w:rFonts w:ascii="Palatino Linotype" w:eastAsia="Calibri" w:hAnsi="Palatino Linotype" w:cs="Times New Roman"/>
          <w:lang w:val="es-MX" w:eastAsia="en-US"/>
        </w:rPr>
        <w:t xml:space="preserve"> ANTE EL SECRETARIO TÉCNICO DEL PLENO ALEXIS TAPIA RAMÍREZ.</w:t>
      </w:r>
      <w:r w:rsidRPr="00FC37C9">
        <w:rPr>
          <w:rFonts w:ascii="Palatino Linotype" w:eastAsia="Calibri" w:hAnsi="Palatino Linotype" w:cs="Arial"/>
          <w:lang w:val="es-MX" w:eastAsia="en-US"/>
        </w:rPr>
        <w:t xml:space="preserve"> </w:t>
      </w:r>
    </w:p>
    <w:tbl>
      <w:tblPr>
        <w:tblW w:w="8926" w:type="dxa"/>
        <w:jc w:val="center"/>
        <w:tblLayout w:type="fixed"/>
        <w:tblLook w:val="04A0" w:firstRow="1" w:lastRow="0" w:firstColumn="1" w:lastColumn="0" w:noHBand="0" w:noVBand="1"/>
      </w:tblPr>
      <w:tblGrid>
        <w:gridCol w:w="4343"/>
        <w:gridCol w:w="4583"/>
      </w:tblGrid>
      <w:tr w:rsidR="00FC37C9" w:rsidRPr="006451CA" w14:paraId="575E22FD" w14:textId="77777777" w:rsidTr="00C93033">
        <w:trPr>
          <w:jc w:val="center"/>
        </w:trPr>
        <w:tc>
          <w:tcPr>
            <w:tcW w:w="8926" w:type="dxa"/>
            <w:gridSpan w:val="2"/>
          </w:tcPr>
          <w:p w14:paraId="1E6EBB65" w14:textId="77777777" w:rsidR="00FC37C9" w:rsidRPr="006451CA" w:rsidRDefault="00FC37C9" w:rsidP="00C93033">
            <w:pPr>
              <w:tabs>
                <w:tab w:val="left" w:pos="0"/>
              </w:tabs>
              <w:jc w:val="center"/>
              <w:rPr>
                <w:rFonts w:ascii="Palatino Linotype" w:hAnsi="Palatino Linotype" w:cs="Arial"/>
                <w:b/>
              </w:rPr>
            </w:pPr>
          </w:p>
          <w:p w14:paraId="4B11B908" w14:textId="77777777" w:rsidR="00FC37C9" w:rsidRDefault="00FC37C9" w:rsidP="00C93033">
            <w:pPr>
              <w:tabs>
                <w:tab w:val="left" w:pos="0"/>
              </w:tabs>
              <w:jc w:val="center"/>
              <w:rPr>
                <w:rFonts w:ascii="Palatino Linotype" w:hAnsi="Palatino Linotype" w:cs="Arial"/>
                <w:b/>
              </w:rPr>
            </w:pPr>
          </w:p>
          <w:p w14:paraId="1917DEDF" w14:textId="77777777" w:rsidR="00FC37C9" w:rsidRPr="006451CA" w:rsidRDefault="00FC37C9" w:rsidP="00C93033">
            <w:pPr>
              <w:tabs>
                <w:tab w:val="left" w:pos="0"/>
              </w:tabs>
              <w:jc w:val="center"/>
              <w:rPr>
                <w:rFonts w:ascii="Palatino Linotype" w:hAnsi="Palatino Linotype" w:cs="Arial"/>
                <w:b/>
              </w:rPr>
            </w:pPr>
            <w:r w:rsidRPr="006451CA">
              <w:rPr>
                <w:rFonts w:ascii="Palatino Linotype" w:hAnsi="Palatino Linotype" w:cs="Arial"/>
                <w:b/>
              </w:rPr>
              <w:t>Zulema Martínez Sánchez</w:t>
            </w:r>
          </w:p>
          <w:p w14:paraId="43CDC7EF" w14:textId="77777777" w:rsidR="00FC37C9" w:rsidRPr="006451CA" w:rsidRDefault="00FC37C9" w:rsidP="00C93033">
            <w:pPr>
              <w:tabs>
                <w:tab w:val="left" w:pos="0"/>
              </w:tabs>
              <w:jc w:val="center"/>
              <w:rPr>
                <w:rFonts w:ascii="Palatino Linotype" w:hAnsi="Palatino Linotype" w:cs="Arial"/>
                <w:b/>
              </w:rPr>
            </w:pPr>
            <w:r w:rsidRPr="006451CA">
              <w:rPr>
                <w:rFonts w:ascii="Palatino Linotype" w:hAnsi="Palatino Linotype" w:cs="Arial"/>
              </w:rPr>
              <w:t>Comisionada Presidenta</w:t>
            </w:r>
          </w:p>
          <w:p w14:paraId="487BFB22" w14:textId="77777777" w:rsidR="00FC37C9" w:rsidRPr="006451CA" w:rsidRDefault="00FC37C9" w:rsidP="00C93033">
            <w:pPr>
              <w:tabs>
                <w:tab w:val="left" w:pos="0"/>
              </w:tabs>
              <w:jc w:val="center"/>
              <w:rPr>
                <w:rFonts w:ascii="Palatino Linotype" w:hAnsi="Palatino Linotype" w:cs="Arial"/>
                <w:b/>
              </w:rPr>
            </w:pPr>
            <w:r w:rsidRPr="006451CA">
              <w:rPr>
                <w:rFonts w:ascii="Palatino Linotype" w:hAnsi="Palatino Linotype" w:cs="Arial"/>
                <w:b/>
              </w:rPr>
              <w:t xml:space="preserve">(Rúbrica) </w:t>
            </w:r>
          </w:p>
        </w:tc>
      </w:tr>
      <w:tr w:rsidR="00FC37C9" w:rsidRPr="006451CA" w14:paraId="453E0A66" w14:textId="77777777" w:rsidTr="00C93033">
        <w:trPr>
          <w:jc w:val="center"/>
        </w:trPr>
        <w:tc>
          <w:tcPr>
            <w:tcW w:w="4343" w:type="dxa"/>
          </w:tcPr>
          <w:p w14:paraId="5171235E" w14:textId="77777777" w:rsidR="00FC37C9" w:rsidRPr="006451CA" w:rsidRDefault="00FC37C9" w:rsidP="00C93033">
            <w:pPr>
              <w:tabs>
                <w:tab w:val="left" w:pos="0"/>
              </w:tabs>
              <w:rPr>
                <w:rFonts w:ascii="Palatino Linotype" w:hAnsi="Palatino Linotype" w:cs="Arial"/>
                <w:b/>
              </w:rPr>
            </w:pPr>
          </w:p>
          <w:p w14:paraId="7C66B6B8" w14:textId="77777777" w:rsidR="00FC37C9" w:rsidRDefault="00FC37C9" w:rsidP="00C93033">
            <w:pPr>
              <w:tabs>
                <w:tab w:val="left" w:pos="0"/>
              </w:tabs>
              <w:rPr>
                <w:rFonts w:ascii="Palatino Linotype" w:hAnsi="Palatino Linotype" w:cs="Arial"/>
                <w:b/>
              </w:rPr>
            </w:pPr>
          </w:p>
          <w:p w14:paraId="0B7CAE6D" w14:textId="77777777" w:rsidR="00FC37C9" w:rsidRDefault="00FC37C9" w:rsidP="00C93033">
            <w:pPr>
              <w:tabs>
                <w:tab w:val="left" w:pos="0"/>
              </w:tabs>
              <w:rPr>
                <w:rFonts w:ascii="Palatino Linotype" w:hAnsi="Palatino Linotype" w:cs="Arial"/>
                <w:b/>
              </w:rPr>
            </w:pPr>
          </w:p>
          <w:p w14:paraId="493C4F8F" w14:textId="77777777" w:rsidR="00FC37C9" w:rsidRDefault="00FC37C9" w:rsidP="00C93033">
            <w:pPr>
              <w:tabs>
                <w:tab w:val="left" w:pos="0"/>
              </w:tabs>
              <w:rPr>
                <w:rFonts w:ascii="Palatino Linotype" w:hAnsi="Palatino Linotype" w:cs="Arial"/>
                <w:b/>
              </w:rPr>
            </w:pPr>
          </w:p>
          <w:p w14:paraId="29C4F120" w14:textId="77777777" w:rsidR="00FC37C9" w:rsidRPr="006451CA" w:rsidRDefault="00FC37C9" w:rsidP="00C93033">
            <w:pPr>
              <w:tabs>
                <w:tab w:val="left" w:pos="0"/>
              </w:tabs>
              <w:jc w:val="center"/>
              <w:rPr>
                <w:rFonts w:ascii="Palatino Linotype" w:hAnsi="Palatino Linotype" w:cs="Arial"/>
                <w:b/>
              </w:rPr>
            </w:pPr>
            <w:r w:rsidRPr="006451CA">
              <w:rPr>
                <w:rFonts w:ascii="Palatino Linotype" w:hAnsi="Palatino Linotype" w:cs="Arial"/>
                <w:b/>
              </w:rPr>
              <w:t xml:space="preserve">Eva </w:t>
            </w:r>
            <w:proofErr w:type="spellStart"/>
            <w:r w:rsidRPr="006451CA">
              <w:rPr>
                <w:rFonts w:ascii="Palatino Linotype" w:hAnsi="Palatino Linotype" w:cs="Arial"/>
                <w:b/>
              </w:rPr>
              <w:t>Abaid</w:t>
            </w:r>
            <w:proofErr w:type="spellEnd"/>
            <w:r w:rsidRPr="006451CA">
              <w:rPr>
                <w:rFonts w:ascii="Palatino Linotype" w:hAnsi="Palatino Linotype" w:cs="Arial"/>
                <w:b/>
              </w:rPr>
              <w:t xml:space="preserve"> </w:t>
            </w:r>
            <w:proofErr w:type="spellStart"/>
            <w:r w:rsidRPr="006451CA">
              <w:rPr>
                <w:rFonts w:ascii="Palatino Linotype" w:hAnsi="Palatino Linotype" w:cs="Arial"/>
                <w:b/>
              </w:rPr>
              <w:t>Yapur</w:t>
            </w:r>
            <w:proofErr w:type="spellEnd"/>
          </w:p>
          <w:p w14:paraId="036319BE" w14:textId="77777777" w:rsidR="00FC37C9" w:rsidRPr="006451CA" w:rsidRDefault="00FC37C9" w:rsidP="00C93033">
            <w:pPr>
              <w:tabs>
                <w:tab w:val="left" w:pos="0"/>
              </w:tabs>
              <w:jc w:val="center"/>
              <w:rPr>
                <w:rFonts w:ascii="Palatino Linotype" w:hAnsi="Palatino Linotype" w:cs="Arial"/>
              </w:rPr>
            </w:pPr>
            <w:r w:rsidRPr="006451CA">
              <w:rPr>
                <w:rFonts w:ascii="Palatino Linotype" w:hAnsi="Palatino Linotype" w:cs="Arial"/>
              </w:rPr>
              <w:t>Comisionada</w:t>
            </w:r>
          </w:p>
          <w:p w14:paraId="0BDF3B95" w14:textId="77777777" w:rsidR="00FC37C9" w:rsidRPr="006451CA" w:rsidRDefault="00FC37C9" w:rsidP="00C93033">
            <w:pPr>
              <w:tabs>
                <w:tab w:val="left" w:pos="0"/>
              </w:tabs>
              <w:jc w:val="center"/>
              <w:rPr>
                <w:rFonts w:ascii="Palatino Linotype" w:hAnsi="Palatino Linotype" w:cs="Arial"/>
                <w:b/>
              </w:rPr>
            </w:pPr>
            <w:r w:rsidRPr="006451CA">
              <w:rPr>
                <w:rFonts w:ascii="Palatino Linotype" w:hAnsi="Palatino Linotype" w:cs="Arial"/>
                <w:b/>
              </w:rPr>
              <w:t>(Rúbrica)</w:t>
            </w:r>
          </w:p>
        </w:tc>
        <w:tc>
          <w:tcPr>
            <w:tcW w:w="4583" w:type="dxa"/>
          </w:tcPr>
          <w:p w14:paraId="0DFD8764" w14:textId="77777777" w:rsidR="00FC37C9" w:rsidRPr="006451CA" w:rsidRDefault="00FC37C9" w:rsidP="00C93033">
            <w:pPr>
              <w:tabs>
                <w:tab w:val="left" w:pos="0"/>
              </w:tabs>
              <w:rPr>
                <w:rFonts w:ascii="Palatino Linotype" w:hAnsi="Palatino Linotype" w:cs="Arial"/>
                <w:b/>
              </w:rPr>
            </w:pPr>
          </w:p>
          <w:p w14:paraId="523FCD03" w14:textId="77777777" w:rsidR="00FC37C9" w:rsidRDefault="00FC37C9" w:rsidP="00C93033">
            <w:pPr>
              <w:tabs>
                <w:tab w:val="left" w:pos="0"/>
              </w:tabs>
              <w:rPr>
                <w:rFonts w:ascii="Palatino Linotype" w:hAnsi="Palatino Linotype" w:cs="Arial"/>
                <w:b/>
              </w:rPr>
            </w:pPr>
          </w:p>
          <w:p w14:paraId="74A8C314" w14:textId="77777777" w:rsidR="00FC37C9" w:rsidRDefault="00FC37C9" w:rsidP="00C93033">
            <w:pPr>
              <w:tabs>
                <w:tab w:val="left" w:pos="0"/>
              </w:tabs>
              <w:rPr>
                <w:rFonts w:ascii="Palatino Linotype" w:hAnsi="Palatino Linotype" w:cs="Arial"/>
                <w:b/>
              </w:rPr>
            </w:pPr>
          </w:p>
          <w:p w14:paraId="0950D20D" w14:textId="77777777" w:rsidR="00FC37C9" w:rsidRPr="006451CA" w:rsidRDefault="00FC37C9" w:rsidP="00C93033">
            <w:pPr>
              <w:tabs>
                <w:tab w:val="left" w:pos="0"/>
              </w:tabs>
              <w:rPr>
                <w:rFonts w:ascii="Palatino Linotype" w:hAnsi="Palatino Linotype" w:cs="Arial"/>
                <w:b/>
              </w:rPr>
            </w:pPr>
          </w:p>
          <w:p w14:paraId="7C96F2E4" w14:textId="77777777" w:rsidR="00FC37C9" w:rsidRPr="006451CA" w:rsidRDefault="00FC37C9" w:rsidP="00C93033">
            <w:pPr>
              <w:tabs>
                <w:tab w:val="left" w:pos="0"/>
              </w:tabs>
              <w:jc w:val="center"/>
              <w:rPr>
                <w:rFonts w:ascii="Palatino Linotype" w:hAnsi="Palatino Linotype" w:cs="Arial"/>
                <w:b/>
              </w:rPr>
            </w:pPr>
            <w:r w:rsidRPr="006451CA">
              <w:rPr>
                <w:rFonts w:ascii="Palatino Linotype" w:hAnsi="Palatino Linotype" w:cs="Arial"/>
                <w:b/>
              </w:rPr>
              <w:t>José Guadalupe Luna Hernández</w:t>
            </w:r>
          </w:p>
          <w:p w14:paraId="45F1218B" w14:textId="77777777" w:rsidR="00FC37C9" w:rsidRPr="006451CA" w:rsidRDefault="00FC37C9" w:rsidP="00C93033">
            <w:pPr>
              <w:tabs>
                <w:tab w:val="left" w:pos="0"/>
              </w:tabs>
              <w:jc w:val="center"/>
              <w:rPr>
                <w:rFonts w:ascii="Palatino Linotype" w:hAnsi="Palatino Linotype" w:cs="Arial"/>
              </w:rPr>
            </w:pPr>
            <w:r w:rsidRPr="006451CA">
              <w:rPr>
                <w:rFonts w:ascii="Palatino Linotype" w:hAnsi="Palatino Linotype" w:cs="Arial"/>
              </w:rPr>
              <w:t>Comisionado</w:t>
            </w:r>
          </w:p>
          <w:p w14:paraId="4EA0B021" w14:textId="77777777" w:rsidR="00FC37C9" w:rsidRPr="006451CA" w:rsidRDefault="00FC37C9" w:rsidP="00C93033">
            <w:pPr>
              <w:tabs>
                <w:tab w:val="left" w:pos="0"/>
              </w:tabs>
              <w:jc w:val="center"/>
              <w:rPr>
                <w:rFonts w:ascii="Palatino Linotype" w:hAnsi="Palatino Linotype" w:cs="Arial"/>
                <w:b/>
              </w:rPr>
            </w:pPr>
            <w:r w:rsidRPr="006451CA">
              <w:rPr>
                <w:rFonts w:ascii="Palatino Linotype" w:hAnsi="Palatino Linotype" w:cs="Arial"/>
                <w:b/>
              </w:rPr>
              <w:t>(Rúbrica)</w:t>
            </w:r>
          </w:p>
          <w:p w14:paraId="0591CBA4" w14:textId="77777777" w:rsidR="00FC37C9" w:rsidRPr="006451CA" w:rsidRDefault="00FC37C9" w:rsidP="00C93033">
            <w:pPr>
              <w:tabs>
                <w:tab w:val="left" w:pos="0"/>
              </w:tabs>
              <w:jc w:val="center"/>
              <w:rPr>
                <w:rFonts w:ascii="Palatino Linotype" w:hAnsi="Palatino Linotype" w:cs="Arial"/>
                <w:b/>
              </w:rPr>
            </w:pPr>
          </w:p>
        </w:tc>
      </w:tr>
      <w:tr w:rsidR="00FC37C9" w:rsidRPr="006451CA" w14:paraId="5F582E22" w14:textId="77777777" w:rsidTr="00C93033">
        <w:trPr>
          <w:jc w:val="center"/>
        </w:trPr>
        <w:tc>
          <w:tcPr>
            <w:tcW w:w="4343" w:type="dxa"/>
          </w:tcPr>
          <w:p w14:paraId="7821D141" w14:textId="77777777" w:rsidR="00FC37C9" w:rsidRDefault="00FC37C9" w:rsidP="00C93033">
            <w:pPr>
              <w:tabs>
                <w:tab w:val="left" w:pos="0"/>
              </w:tabs>
              <w:rPr>
                <w:rFonts w:ascii="Palatino Linotype" w:hAnsi="Palatino Linotype" w:cs="Arial"/>
                <w:b/>
              </w:rPr>
            </w:pPr>
          </w:p>
          <w:p w14:paraId="4465A186" w14:textId="77777777" w:rsidR="00FC37C9" w:rsidRDefault="00FC37C9" w:rsidP="00C93033">
            <w:pPr>
              <w:tabs>
                <w:tab w:val="left" w:pos="0"/>
              </w:tabs>
              <w:rPr>
                <w:rFonts w:ascii="Palatino Linotype" w:hAnsi="Palatino Linotype" w:cs="Arial"/>
                <w:b/>
              </w:rPr>
            </w:pPr>
          </w:p>
          <w:p w14:paraId="09F275B6" w14:textId="77777777" w:rsidR="00FC37C9" w:rsidRDefault="00FC37C9" w:rsidP="00C93033">
            <w:pPr>
              <w:tabs>
                <w:tab w:val="left" w:pos="0"/>
              </w:tabs>
              <w:rPr>
                <w:rFonts w:ascii="Palatino Linotype" w:hAnsi="Palatino Linotype" w:cs="Arial"/>
                <w:b/>
              </w:rPr>
            </w:pPr>
          </w:p>
          <w:p w14:paraId="359A8D67" w14:textId="77777777" w:rsidR="00FC37C9" w:rsidRPr="006451CA" w:rsidRDefault="00FC37C9" w:rsidP="00C93033">
            <w:pPr>
              <w:tabs>
                <w:tab w:val="left" w:pos="0"/>
              </w:tabs>
              <w:rPr>
                <w:rFonts w:ascii="Palatino Linotype" w:hAnsi="Palatino Linotype" w:cs="Arial"/>
                <w:b/>
              </w:rPr>
            </w:pPr>
          </w:p>
          <w:p w14:paraId="052F6A6F" w14:textId="77777777" w:rsidR="00FC37C9" w:rsidRPr="006451CA" w:rsidRDefault="00FC37C9" w:rsidP="00C93033">
            <w:pPr>
              <w:tabs>
                <w:tab w:val="left" w:pos="0"/>
              </w:tabs>
              <w:jc w:val="center"/>
              <w:rPr>
                <w:rFonts w:ascii="Palatino Linotype" w:hAnsi="Palatino Linotype" w:cs="Arial"/>
                <w:b/>
              </w:rPr>
            </w:pPr>
            <w:r w:rsidRPr="006451CA">
              <w:rPr>
                <w:rFonts w:ascii="Palatino Linotype" w:hAnsi="Palatino Linotype" w:cs="Arial"/>
                <w:b/>
              </w:rPr>
              <w:t>Javier Martínez Cruz</w:t>
            </w:r>
          </w:p>
          <w:p w14:paraId="0712D8C7" w14:textId="77777777" w:rsidR="00FC37C9" w:rsidRPr="006451CA" w:rsidRDefault="00FC37C9" w:rsidP="00C93033">
            <w:pPr>
              <w:tabs>
                <w:tab w:val="left" w:pos="0"/>
              </w:tabs>
              <w:jc w:val="center"/>
              <w:rPr>
                <w:rFonts w:ascii="Palatino Linotype" w:hAnsi="Palatino Linotype" w:cs="Arial"/>
              </w:rPr>
            </w:pPr>
            <w:r w:rsidRPr="006451CA">
              <w:rPr>
                <w:rFonts w:ascii="Palatino Linotype" w:hAnsi="Palatino Linotype" w:cs="Arial"/>
              </w:rPr>
              <w:t>Comisionado</w:t>
            </w:r>
          </w:p>
          <w:p w14:paraId="79130376" w14:textId="77777777" w:rsidR="00FC37C9" w:rsidRPr="006451CA" w:rsidRDefault="00FC37C9" w:rsidP="00C93033">
            <w:pPr>
              <w:tabs>
                <w:tab w:val="left" w:pos="0"/>
              </w:tabs>
              <w:jc w:val="center"/>
              <w:rPr>
                <w:rFonts w:ascii="Palatino Linotype" w:hAnsi="Palatino Linotype" w:cs="Arial"/>
                <w:b/>
              </w:rPr>
            </w:pPr>
            <w:r w:rsidRPr="006451CA">
              <w:rPr>
                <w:rFonts w:ascii="Palatino Linotype" w:hAnsi="Palatino Linotype" w:cs="Arial"/>
                <w:b/>
              </w:rPr>
              <w:t>(Rúbrica)</w:t>
            </w:r>
          </w:p>
        </w:tc>
        <w:tc>
          <w:tcPr>
            <w:tcW w:w="4583" w:type="dxa"/>
          </w:tcPr>
          <w:p w14:paraId="6978B668" w14:textId="77777777" w:rsidR="00FC37C9" w:rsidRDefault="00FC37C9" w:rsidP="00C93033">
            <w:pPr>
              <w:tabs>
                <w:tab w:val="left" w:pos="0"/>
              </w:tabs>
              <w:rPr>
                <w:rFonts w:ascii="Palatino Linotype" w:hAnsi="Palatino Linotype" w:cs="Arial"/>
                <w:b/>
              </w:rPr>
            </w:pPr>
          </w:p>
          <w:p w14:paraId="56FAAD64" w14:textId="77777777" w:rsidR="00FC37C9" w:rsidRDefault="00FC37C9" w:rsidP="00C93033">
            <w:pPr>
              <w:tabs>
                <w:tab w:val="left" w:pos="0"/>
              </w:tabs>
              <w:rPr>
                <w:rFonts w:ascii="Palatino Linotype" w:hAnsi="Palatino Linotype" w:cs="Arial"/>
                <w:b/>
              </w:rPr>
            </w:pPr>
          </w:p>
          <w:p w14:paraId="69DAA799" w14:textId="77777777" w:rsidR="00FC37C9" w:rsidRDefault="00FC37C9" w:rsidP="00C93033">
            <w:pPr>
              <w:tabs>
                <w:tab w:val="left" w:pos="0"/>
              </w:tabs>
              <w:rPr>
                <w:rFonts w:ascii="Palatino Linotype" w:hAnsi="Palatino Linotype" w:cs="Arial"/>
                <w:b/>
              </w:rPr>
            </w:pPr>
          </w:p>
          <w:p w14:paraId="045C835C" w14:textId="77777777" w:rsidR="00FC37C9" w:rsidRPr="006451CA" w:rsidRDefault="00FC37C9" w:rsidP="00C93033">
            <w:pPr>
              <w:tabs>
                <w:tab w:val="left" w:pos="0"/>
              </w:tabs>
              <w:rPr>
                <w:rFonts w:ascii="Palatino Linotype" w:hAnsi="Palatino Linotype" w:cs="Arial"/>
                <w:b/>
              </w:rPr>
            </w:pPr>
          </w:p>
          <w:p w14:paraId="6C280DAD" w14:textId="77777777" w:rsidR="00FC37C9" w:rsidRPr="006451CA" w:rsidRDefault="00FC37C9" w:rsidP="00C93033">
            <w:pPr>
              <w:tabs>
                <w:tab w:val="left" w:pos="0"/>
              </w:tabs>
              <w:jc w:val="center"/>
              <w:rPr>
                <w:rFonts w:ascii="Palatino Linotype" w:hAnsi="Palatino Linotype" w:cs="Arial"/>
                <w:b/>
              </w:rPr>
            </w:pPr>
            <w:r w:rsidRPr="006451CA">
              <w:rPr>
                <w:rFonts w:ascii="Palatino Linotype" w:hAnsi="Palatino Linotype" w:cs="Arial"/>
                <w:b/>
              </w:rPr>
              <w:t>Luis Gustavo Parra Noriega</w:t>
            </w:r>
          </w:p>
          <w:p w14:paraId="57A19AF6" w14:textId="77777777" w:rsidR="00FC37C9" w:rsidRPr="006451CA" w:rsidRDefault="00FC37C9" w:rsidP="00C93033">
            <w:pPr>
              <w:tabs>
                <w:tab w:val="left" w:pos="0"/>
              </w:tabs>
              <w:jc w:val="center"/>
              <w:rPr>
                <w:rFonts w:ascii="Palatino Linotype" w:hAnsi="Palatino Linotype" w:cs="Arial"/>
              </w:rPr>
            </w:pPr>
            <w:r w:rsidRPr="006451CA">
              <w:rPr>
                <w:rFonts w:ascii="Palatino Linotype" w:hAnsi="Palatino Linotype" w:cs="Arial"/>
              </w:rPr>
              <w:t>Comisionado</w:t>
            </w:r>
          </w:p>
          <w:p w14:paraId="6DC2A59B" w14:textId="77777777" w:rsidR="00FC37C9" w:rsidRPr="006451CA" w:rsidRDefault="00FC37C9" w:rsidP="00C93033">
            <w:pPr>
              <w:tabs>
                <w:tab w:val="left" w:pos="0"/>
              </w:tabs>
              <w:jc w:val="center"/>
              <w:rPr>
                <w:rFonts w:ascii="Palatino Linotype" w:hAnsi="Palatino Linotype" w:cs="Arial"/>
                <w:b/>
              </w:rPr>
            </w:pPr>
            <w:r w:rsidRPr="006451CA">
              <w:rPr>
                <w:rFonts w:ascii="Palatino Linotype" w:hAnsi="Palatino Linotype" w:cs="Arial"/>
                <w:b/>
              </w:rPr>
              <w:t>(Rúbrica)</w:t>
            </w:r>
          </w:p>
        </w:tc>
      </w:tr>
      <w:tr w:rsidR="00FC37C9" w:rsidRPr="006451CA" w14:paraId="59A932E1" w14:textId="77777777" w:rsidTr="00C93033">
        <w:trPr>
          <w:jc w:val="center"/>
        </w:trPr>
        <w:tc>
          <w:tcPr>
            <w:tcW w:w="8926" w:type="dxa"/>
            <w:gridSpan w:val="2"/>
          </w:tcPr>
          <w:p w14:paraId="54EEADE2" w14:textId="77777777" w:rsidR="00FC37C9" w:rsidRPr="006451CA" w:rsidRDefault="00FC37C9" w:rsidP="00C93033">
            <w:pPr>
              <w:tabs>
                <w:tab w:val="left" w:pos="0"/>
              </w:tabs>
              <w:rPr>
                <w:rFonts w:ascii="Palatino Linotype" w:hAnsi="Palatino Linotype" w:cs="Arial"/>
                <w:b/>
              </w:rPr>
            </w:pPr>
          </w:p>
          <w:p w14:paraId="6391A7A4" w14:textId="77777777" w:rsidR="00FC37C9" w:rsidRDefault="00FC37C9" w:rsidP="00C93033">
            <w:pPr>
              <w:tabs>
                <w:tab w:val="left" w:pos="0"/>
              </w:tabs>
              <w:jc w:val="center"/>
              <w:rPr>
                <w:rFonts w:ascii="Palatino Linotype" w:hAnsi="Palatino Linotype" w:cs="Arial"/>
                <w:b/>
              </w:rPr>
            </w:pPr>
          </w:p>
          <w:p w14:paraId="65D93809" w14:textId="77777777" w:rsidR="00FC37C9" w:rsidRDefault="00FC37C9" w:rsidP="00C93033">
            <w:pPr>
              <w:tabs>
                <w:tab w:val="left" w:pos="0"/>
              </w:tabs>
              <w:jc w:val="center"/>
              <w:rPr>
                <w:rFonts w:ascii="Palatino Linotype" w:hAnsi="Palatino Linotype" w:cs="Arial"/>
                <w:b/>
              </w:rPr>
            </w:pPr>
          </w:p>
          <w:p w14:paraId="59479BF7" w14:textId="77777777" w:rsidR="00FC37C9" w:rsidRPr="006451CA" w:rsidRDefault="00FC37C9" w:rsidP="00C93033">
            <w:pPr>
              <w:tabs>
                <w:tab w:val="left" w:pos="0"/>
              </w:tabs>
              <w:jc w:val="center"/>
              <w:rPr>
                <w:rFonts w:ascii="Palatino Linotype" w:hAnsi="Palatino Linotype" w:cs="Arial"/>
                <w:b/>
              </w:rPr>
            </w:pPr>
          </w:p>
          <w:p w14:paraId="2B3745BF" w14:textId="77777777" w:rsidR="00FC37C9" w:rsidRPr="006451CA" w:rsidRDefault="00FC37C9" w:rsidP="00C93033">
            <w:pPr>
              <w:tabs>
                <w:tab w:val="left" w:pos="0"/>
              </w:tabs>
              <w:jc w:val="center"/>
              <w:rPr>
                <w:rFonts w:ascii="Palatino Linotype" w:hAnsi="Palatino Linotype" w:cs="Arial"/>
                <w:b/>
              </w:rPr>
            </w:pPr>
            <w:r w:rsidRPr="006451CA">
              <w:rPr>
                <w:rFonts w:ascii="Palatino Linotype" w:hAnsi="Palatino Linotype" w:cs="Arial"/>
                <w:b/>
              </w:rPr>
              <w:t>Alexis Tapia Ramírez</w:t>
            </w:r>
          </w:p>
          <w:p w14:paraId="027B8343" w14:textId="77777777" w:rsidR="00FC37C9" w:rsidRPr="006451CA" w:rsidRDefault="00FC37C9" w:rsidP="00C93033">
            <w:pPr>
              <w:tabs>
                <w:tab w:val="left" w:pos="0"/>
              </w:tabs>
              <w:jc w:val="center"/>
              <w:rPr>
                <w:rFonts w:ascii="Palatino Linotype" w:hAnsi="Palatino Linotype" w:cs="Arial"/>
              </w:rPr>
            </w:pPr>
            <w:r w:rsidRPr="006451CA">
              <w:rPr>
                <w:rFonts w:ascii="Palatino Linotype" w:hAnsi="Palatino Linotype" w:cs="Arial"/>
              </w:rPr>
              <w:t>Secretario Técnico del Pleno</w:t>
            </w:r>
          </w:p>
          <w:p w14:paraId="576750C5" w14:textId="77777777" w:rsidR="00FC37C9" w:rsidRPr="006451CA" w:rsidRDefault="00FC37C9" w:rsidP="00C93033">
            <w:pPr>
              <w:tabs>
                <w:tab w:val="left" w:pos="0"/>
              </w:tabs>
              <w:jc w:val="center"/>
              <w:rPr>
                <w:rFonts w:ascii="Palatino Linotype" w:hAnsi="Palatino Linotype" w:cs="Arial"/>
                <w:b/>
              </w:rPr>
            </w:pPr>
            <w:r w:rsidRPr="006451CA">
              <w:rPr>
                <w:rFonts w:ascii="Palatino Linotype" w:hAnsi="Palatino Linotype" w:cs="Arial"/>
                <w:b/>
              </w:rPr>
              <w:t>(Rúbrica)</w:t>
            </w:r>
          </w:p>
          <w:p w14:paraId="31926E96" w14:textId="77777777" w:rsidR="00FC37C9" w:rsidRPr="006451CA" w:rsidRDefault="00FC37C9" w:rsidP="00C93033">
            <w:pPr>
              <w:tabs>
                <w:tab w:val="left" w:pos="0"/>
              </w:tabs>
              <w:jc w:val="center"/>
              <w:rPr>
                <w:rFonts w:ascii="Palatino Linotype" w:hAnsi="Palatino Linotype" w:cs="Arial"/>
                <w:b/>
              </w:rPr>
            </w:pPr>
          </w:p>
        </w:tc>
      </w:tr>
    </w:tbl>
    <w:p w14:paraId="169C6198" w14:textId="459887E2" w:rsidR="00583732" w:rsidRPr="00E83E79" w:rsidRDefault="00CE2277" w:rsidP="00A679E3">
      <w:pPr>
        <w:spacing w:before="240" w:after="240" w:line="360" w:lineRule="auto"/>
        <w:jc w:val="both"/>
        <w:rPr>
          <w:rFonts w:ascii="Palatino Linotype" w:eastAsia="Times New Roman" w:hAnsi="Palatino Linotype" w:cs="Arial"/>
          <w:b/>
        </w:rPr>
      </w:pPr>
      <w:r w:rsidRPr="00FC37C9">
        <w:rPr>
          <w:rFonts w:ascii="Palatino Linotype" w:eastAsia="Times New Roman" w:hAnsi="Palatino Linotype" w:cs="Arial"/>
        </w:rPr>
        <w:t xml:space="preserve">Esta hoja corresponde a la resolución de </w:t>
      </w:r>
      <w:r w:rsidR="00A23771" w:rsidRPr="00FC37C9">
        <w:rPr>
          <w:rFonts w:ascii="Palatino Linotype" w:eastAsia="Times New Roman" w:hAnsi="Palatino Linotype" w:cs="Arial"/>
        </w:rPr>
        <w:t>diecinueve</w:t>
      </w:r>
      <w:r w:rsidR="00B43D19" w:rsidRPr="00FC37C9">
        <w:rPr>
          <w:rFonts w:ascii="Palatino Linotype" w:eastAsia="Times New Roman" w:hAnsi="Palatino Linotype" w:cs="Arial"/>
        </w:rPr>
        <w:t xml:space="preserve"> </w:t>
      </w:r>
      <w:r w:rsidRPr="00FC37C9">
        <w:rPr>
          <w:rFonts w:ascii="Palatino Linotype" w:eastAsia="Times New Roman" w:hAnsi="Palatino Linotype" w:cs="Arial"/>
        </w:rPr>
        <w:t>(</w:t>
      </w:r>
      <w:r w:rsidR="00A23771" w:rsidRPr="00FC37C9">
        <w:rPr>
          <w:rFonts w:ascii="Palatino Linotype" w:eastAsia="Times New Roman" w:hAnsi="Palatino Linotype" w:cs="Arial"/>
        </w:rPr>
        <w:t>19</w:t>
      </w:r>
      <w:r w:rsidR="00255799" w:rsidRPr="00FC37C9">
        <w:rPr>
          <w:rFonts w:ascii="Palatino Linotype" w:eastAsia="Times New Roman" w:hAnsi="Palatino Linotype" w:cs="Arial"/>
        </w:rPr>
        <w:t>) de</w:t>
      </w:r>
      <w:r w:rsidR="00B43D19" w:rsidRPr="00FC37C9">
        <w:rPr>
          <w:rFonts w:ascii="Palatino Linotype" w:eastAsia="Times New Roman" w:hAnsi="Palatino Linotype" w:cs="Arial"/>
        </w:rPr>
        <w:t xml:space="preserve"> </w:t>
      </w:r>
      <w:r w:rsidR="00A23771" w:rsidRPr="00FC37C9">
        <w:rPr>
          <w:rFonts w:ascii="Palatino Linotype" w:eastAsia="Times New Roman" w:hAnsi="Palatino Linotype" w:cs="Arial"/>
        </w:rPr>
        <w:t>marzo</w:t>
      </w:r>
      <w:r w:rsidR="00255799" w:rsidRPr="00FC37C9">
        <w:rPr>
          <w:rFonts w:ascii="Palatino Linotype" w:eastAsia="Times New Roman" w:hAnsi="Palatino Linotype" w:cs="Arial"/>
        </w:rPr>
        <w:t xml:space="preserve"> </w:t>
      </w:r>
      <w:r w:rsidRPr="00FC37C9">
        <w:rPr>
          <w:rFonts w:ascii="Palatino Linotype" w:eastAsia="Times New Roman" w:hAnsi="Palatino Linotype" w:cs="Arial"/>
        </w:rPr>
        <w:t>de dos mil</w:t>
      </w:r>
      <w:r w:rsidR="00B43D19" w:rsidRPr="00FC37C9">
        <w:rPr>
          <w:rFonts w:ascii="Palatino Linotype" w:eastAsia="Times New Roman" w:hAnsi="Palatino Linotype" w:cs="Arial"/>
        </w:rPr>
        <w:t xml:space="preserve"> veinte</w:t>
      </w:r>
      <w:r w:rsidRPr="00FC37C9">
        <w:rPr>
          <w:rFonts w:ascii="Palatino Linotype" w:eastAsia="Times New Roman" w:hAnsi="Palatino Linotype" w:cs="Arial"/>
        </w:rPr>
        <w:t xml:space="preserve">, emitida en el recurso de revisión </w:t>
      </w:r>
      <w:r w:rsidR="0003760B" w:rsidRPr="00FC37C9">
        <w:rPr>
          <w:rFonts w:ascii="Palatino Linotype" w:eastAsia="Times New Roman" w:hAnsi="Palatino Linotype" w:cs="Arial"/>
          <w:b/>
        </w:rPr>
        <w:t>12</w:t>
      </w:r>
      <w:r w:rsidR="00A23771" w:rsidRPr="00FC37C9">
        <w:rPr>
          <w:rFonts w:ascii="Palatino Linotype" w:eastAsia="Times New Roman" w:hAnsi="Palatino Linotype" w:cs="Arial"/>
          <w:b/>
        </w:rPr>
        <w:t>848</w:t>
      </w:r>
      <w:r w:rsidRPr="00FC37C9">
        <w:rPr>
          <w:rFonts w:ascii="Palatino Linotype" w:eastAsia="Times New Roman" w:hAnsi="Palatino Linotype" w:cs="Arial"/>
          <w:b/>
        </w:rPr>
        <w:t>/INFOEM/IP/RR/201</w:t>
      </w:r>
      <w:r w:rsidR="00A23771" w:rsidRPr="00FC37C9">
        <w:rPr>
          <w:rFonts w:ascii="Palatino Linotype" w:eastAsia="Times New Roman" w:hAnsi="Palatino Linotype" w:cs="Arial"/>
          <w:b/>
        </w:rPr>
        <w:t>9</w:t>
      </w:r>
      <w:r w:rsidR="00B43D19" w:rsidRPr="00FC37C9">
        <w:rPr>
          <w:rFonts w:ascii="Palatino Linotype" w:eastAsia="Times New Roman" w:hAnsi="Palatino Linotype" w:cs="Arial"/>
          <w:b/>
        </w:rPr>
        <w:t xml:space="preserve"> y acumulado</w:t>
      </w:r>
      <w:r w:rsidR="0003760B" w:rsidRPr="00FC37C9">
        <w:rPr>
          <w:rFonts w:ascii="Palatino Linotype" w:eastAsia="Times New Roman" w:hAnsi="Palatino Linotype" w:cs="Arial"/>
          <w:b/>
        </w:rPr>
        <w:t>s</w:t>
      </w:r>
      <w:r w:rsidRPr="00FC37C9">
        <w:rPr>
          <w:rFonts w:ascii="Palatino Linotype" w:eastAsia="Times New Roman" w:hAnsi="Palatino Linotype" w:cs="Arial"/>
        </w:rPr>
        <w:t>.</w:t>
      </w:r>
    </w:p>
    <w:sectPr w:rsidR="00583732" w:rsidRPr="00E83E79" w:rsidSect="00472C41">
      <w:headerReference w:type="even" r:id="rId53"/>
      <w:headerReference w:type="default" r:id="rId54"/>
      <w:footerReference w:type="default" r:id="rId55"/>
      <w:headerReference w:type="first" r:id="rId56"/>
      <w:footerReference w:type="first" r:id="rId57"/>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E1FCEC" w14:textId="77777777" w:rsidR="009B6251" w:rsidRDefault="009B6251" w:rsidP="00587366">
      <w:r>
        <w:separator/>
      </w:r>
    </w:p>
  </w:endnote>
  <w:endnote w:type="continuationSeparator" w:id="0">
    <w:p w14:paraId="6BE0D267" w14:textId="77777777" w:rsidR="009B6251" w:rsidRDefault="009B6251" w:rsidP="00587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733850643"/>
      <w:docPartObj>
        <w:docPartGallery w:val="Page Numbers (Bottom of Page)"/>
        <w:docPartUnique/>
      </w:docPartObj>
    </w:sdtPr>
    <w:sdtEndPr/>
    <w:sdtContent>
      <w:sdt>
        <w:sdtPr>
          <w:rPr>
            <w:rFonts w:ascii="Palatino Linotype" w:hAnsi="Palatino Linotype"/>
            <w:sz w:val="28"/>
          </w:rPr>
          <w:id w:val="284547370"/>
          <w:docPartObj>
            <w:docPartGallery w:val="Page Numbers (Top of Page)"/>
            <w:docPartUnique/>
          </w:docPartObj>
        </w:sdtPr>
        <w:sdtEndPr/>
        <w:sdtContent>
          <w:p w14:paraId="187818B4" w14:textId="246A4717" w:rsidR="00F03208" w:rsidRPr="00883450" w:rsidRDefault="00F03208">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221DEE">
              <w:rPr>
                <w:rFonts w:ascii="Palatino Linotype" w:hAnsi="Palatino Linotype"/>
                <w:b/>
                <w:bCs/>
                <w:noProof/>
                <w:sz w:val="22"/>
                <w:szCs w:val="20"/>
              </w:rPr>
              <w:t>46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221DEE">
              <w:rPr>
                <w:rFonts w:ascii="Palatino Linotype" w:hAnsi="Palatino Linotype"/>
                <w:b/>
                <w:bCs/>
                <w:noProof/>
                <w:sz w:val="22"/>
                <w:szCs w:val="20"/>
              </w:rPr>
              <w:t>49</w:t>
            </w:r>
            <w:r w:rsidRPr="00883450">
              <w:rPr>
                <w:rFonts w:ascii="Palatino Linotype" w:hAnsi="Palatino Linotype"/>
                <w:b/>
                <w:bCs/>
                <w:sz w:val="22"/>
                <w:szCs w:val="20"/>
              </w:rPr>
              <w:fldChar w:fldCharType="end"/>
            </w:r>
          </w:p>
        </w:sdtContent>
      </w:sdt>
    </w:sdtContent>
  </w:sdt>
  <w:p w14:paraId="6243EC1B" w14:textId="77777777" w:rsidR="00F03208" w:rsidRDefault="00F0320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B882B7" w14:textId="77777777" w:rsidR="00F03208" w:rsidRPr="00883450" w:rsidRDefault="00F03208" w:rsidP="0088345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221DEE" w:rsidRPr="00221DEE">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221DEE" w:rsidRPr="00221DEE">
      <w:rPr>
        <w:rFonts w:ascii="Palatino Linotype" w:hAnsi="Palatino Linotype"/>
        <w:noProof/>
        <w:sz w:val="22"/>
        <w:szCs w:val="22"/>
        <w:lang w:val="es-ES"/>
      </w:rPr>
      <w:t>49</w:t>
    </w:r>
    <w:r w:rsidRPr="00883450">
      <w:rPr>
        <w:rFonts w:ascii="Palatino Linotype" w:hAnsi="Palatino Linotype"/>
        <w:sz w:val="22"/>
        <w:szCs w:val="22"/>
      </w:rPr>
      <w:fldChar w:fldCharType="end"/>
    </w:r>
  </w:p>
  <w:p w14:paraId="5F5C4865" w14:textId="77777777" w:rsidR="00F03208" w:rsidRPr="00883450" w:rsidRDefault="00F03208">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B9239" w14:textId="77777777" w:rsidR="009B6251" w:rsidRDefault="009B6251" w:rsidP="00587366">
      <w:r>
        <w:separator/>
      </w:r>
    </w:p>
  </w:footnote>
  <w:footnote w:type="continuationSeparator" w:id="0">
    <w:p w14:paraId="0894C47E" w14:textId="77777777" w:rsidR="009B6251" w:rsidRDefault="009B6251" w:rsidP="00587366">
      <w:r>
        <w:continuationSeparator/>
      </w:r>
    </w:p>
  </w:footnote>
  <w:footnote w:id="1">
    <w:p w14:paraId="117027BB" w14:textId="77777777" w:rsidR="00F03208" w:rsidRPr="00F75272" w:rsidRDefault="00F03208" w:rsidP="00664106">
      <w:pPr>
        <w:pStyle w:val="Textonotapie"/>
        <w:jc w:val="both"/>
        <w:rPr>
          <w:rFonts w:ascii="Palatino Linotype" w:hAnsi="Palatino Linotype"/>
          <w:sz w:val="16"/>
          <w:szCs w:val="16"/>
        </w:rPr>
      </w:pPr>
      <w:r w:rsidRPr="00F75272">
        <w:rPr>
          <w:rStyle w:val="Refdenotaalpie"/>
          <w:rFonts w:ascii="Palatino Linotype" w:hAnsi="Palatino Linotype"/>
          <w:sz w:val="16"/>
          <w:szCs w:val="16"/>
        </w:rPr>
        <w:footnoteRef/>
      </w:r>
      <w:r w:rsidRPr="00F75272">
        <w:rPr>
          <w:rFonts w:ascii="Palatino Linotype" w:hAnsi="Palatino Linotype"/>
          <w:sz w:val="16"/>
          <w:szCs w:val="16"/>
        </w:rPr>
        <w:t xml:space="preserve"> </w:t>
      </w:r>
      <w:r w:rsidRPr="00F75272">
        <w:rPr>
          <w:rFonts w:ascii="Palatino Linotype" w:eastAsia="Times New Roman" w:hAnsi="Palatino Linotype" w:cs="Arial"/>
          <w:sz w:val="16"/>
          <w:szCs w:val="16"/>
        </w:rPr>
        <w:t>Emitidos por este Instituto y publicados en el Periódico Oficial del Gobierno del Estado de México “Gaceta del Gobierno” en fecha treinta de octubre de dos mil ocho.</w:t>
      </w:r>
    </w:p>
  </w:footnote>
  <w:footnote w:id="2">
    <w:p w14:paraId="38EF717B" w14:textId="77777777" w:rsidR="00F03208" w:rsidRDefault="00F03208" w:rsidP="009621AA">
      <w:pPr>
        <w:pStyle w:val="Textonotapie"/>
        <w:ind w:left="142"/>
      </w:pPr>
      <w:r>
        <w:rPr>
          <w:rStyle w:val="Refdenotaalpie"/>
        </w:rPr>
        <w:footnoteRef/>
      </w:r>
      <w:r>
        <w:t xml:space="preserve"> </w:t>
      </w:r>
      <w:r w:rsidRPr="008D30FC">
        <w:rPr>
          <w:rFonts w:ascii="Palatino Linotype" w:eastAsia="Calibri" w:hAnsi="Palatino Linotype" w:cs="Times New Roman"/>
        </w:rPr>
        <w:t xml:space="preserve">Para garantizar el Derecho de Acceso a la Información Pública en recursos de revisión en los que </w:t>
      </w:r>
      <w:r w:rsidRPr="00616FFB">
        <w:rPr>
          <w:rFonts w:ascii="Palatino Linotype" w:eastAsia="Calibri" w:hAnsi="Palatino Linotype" w:cs="Times New Roman"/>
          <w:b/>
        </w:rPr>
        <w:t>la solicitud inicial</w:t>
      </w:r>
      <w:r w:rsidRPr="008D30FC">
        <w:rPr>
          <w:rFonts w:ascii="Palatino Linotype" w:eastAsia="Calibri" w:hAnsi="Palatino Linotype" w:cs="Times New Roman"/>
        </w:rPr>
        <w:t xml:space="preserve">, el acto impugnado o los motivos de inconformidad </w:t>
      </w:r>
      <w:r w:rsidRPr="00616FFB">
        <w:rPr>
          <w:rFonts w:ascii="Palatino Linotype" w:eastAsia="Calibri" w:hAnsi="Palatino Linotype" w:cs="Times New Roman"/>
          <w:b/>
          <w:u w:val="single"/>
        </w:rPr>
        <w:t>son abundantes</w:t>
      </w:r>
      <w:r w:rsidRPr="008D30FC">
        <w:rPr>
          <w:rFonts w:ascii="Palatino Linotype" w:eastAsia="Calibri" w:hAnsi="Palatino Linotype" w:cs="Times New Roman"/>
        </w:rPr>
        <w:t xml:space="preserve"> o complejos, el órgano garante puede adoptar instrumentos de exposición que sistematicen todos los elementos. Criterio utilizado en las resoluciones 01863/INFOEM/IP/RR/2015, 00048/INFOEM/IP/RR/2016 y acumulados</w:t>
      </w:r>
    </w:p>
  </w:footnote>
  <w:footnote w:id="3">
    <w:p w14:paraId="738E5EE0" w14:textId="77777777" w:rsidR="00F03208" w:rsidRPr="00034B44" w:rsidRDefault="00F03208" w:rsidP="00EE32CB">
      <w:pPr>
        <w:pStyle w:val="Textonotapie"/>
        <w:jc w:val="both"/>
        <w:rPr>
          <w:rFonts w:ascii="Palatino Linotype" w:hAnsi="Palatino Linotype"/>
          <w:sz w:val="14"/>
        </w:rPr>
      </w:pPr>
      <w:r w:rsidRPr="00034B44">
        <w:rPr>
          <w:rStyle w:val="Refdenotaalpie"/>
          <w:rFonts w:ascii="Palatino Linotype" w:hAnsi="Palatino Linotype"/>
          <w:sz w:val="14"/>
        </w:rPr>
        <w:footnoteRef/>
      </w:r>
      <w:r w:rsidRPr="00034B44">
        <w:rPr>
          <w:rFonts w:ascii="Palatino Linotype" w:hAnsi="Palatino Linotype"/>
          <w:sz w:val="14"/>
          <w:lang w:val="es-ES"/>
        </w:rPr>
        <w:t xml:space="preserve"> </w:t>
      </w:r>
      <w:r w:rsidRPr="00034B44">
        <w:rPr>
          <w:rFonts w:ascii="Palatino Linotype" w:hAnsi="Palatino Linotype"/>
          <w:b/>
          <w:sz w:val="14"/>
        </w:rPr>
        <w:t>RESTRICCIONES A LOS DERECHOS FUNDAMENTALES. ELEMENTOS QUE EL JUEZ CONSTITUCIONAL DEBE TOMAR EN CUENTA PARA CONSIDERARLAS VÁLIDAS.</w:t>
      </w:r>
      <w:r w:rsidRPr="00034B44">
        <w:rPr>
          <w:rFonts w:ascii="Palatino Linotype" w:hAnsi="Palatino Linotype"/>
          <w:sz w:val="14"/>
        </w:rPr>
        <w:t xml:space="preserve"> </w:t>
      </w:r>
      <w:proofErr w:type="spellStart"/>
      <w:r w:rsidRPr="00034B44">
        <w:rPr>
          <w:rFonts w:ascii="Palatino Linotype" w:hAnsi="Palatino Linotype"/>
          <w:sz w:val="14"/>
        </w:rPr>
        <w:t>Ningún</w:t>
      </w:r>
      <w:proofErr w:type="spellEnd"/>
      <w:r w:rsidRPr="00034B44">
        <w:rPr>
          <w:rFonts w:ascii="Palatino Linotype" w:hAnsi="Palatino Linotype"/>
          <w:sz w:val="14"/>
        </w:rPr>
        <w:t xml:space="preserve"> derecho fundamental es absoluto y en esa medida todos admiten restricciones. Sin embargo, la </w:t>
      </w:r>
      <w:proofErr w:type="spellStart"/>
      <w:r w:rsidRPr="00034B44">
        <w:rPr>
          <w:rFonts w:ascii="Palatino Linotype" w:hAnsi="Palatino Linotype"/>
          <w:sz w:val="14"/>
        </w:rPr>
        <w:t>regulación</w:t>
      </w:r>
      <w:proofErr w:type="spellEnd"/>
      <w:r w:rsidRPr="00034B44">
        <w:rPr>
          <w:rFonts w:ascii="Palatino Linotype" w:hAnsi="Palatino Linotype"/>
          <w:sz w:val="14"/>
        </w:rPr>
        <w:t xml:space="preserve"> de dichas restricciones no puede ser arbitraria. Para que las medidas emitidas por el legislador ordinario con el </w:t>
      </w:r>
      <w:proofErr w:type="spellStart"/>
      <w:r w:rsidRPr="00034B44">
        <w:rPr>
          <w:rFonts w:ascii="Palatino Linotype" w:hAnsi="Palatino Linotype"/>
          <w:sz w:val="14"/>
        </w:rPr>
        <w:t>propósito</w:t>
      </w:r>
      <w:proofErr w:type="spellEnd"/>
      <w:r w:rsidRPr="00034B44">
        <w:rPr>
          <w:rFonts w:ascii="Palatino Linotype" w:hAnsi="Palatino Linotype"/>
          <w:sz w:val="14"/>
        </w:rPr>
        <w:t xml:space="preserve"> de restringir los derechos fundamentales sean </w:t>
      </w:r>
      <w:proofErr w:type="spellStart"/>
      <w:r w:rsidRPr="00034B44">
        <w:rPr>
          <w:rFonts w:ascii="Palatino Linotype" w:hAnsi="Palatino Linotype"/>
          <w:sz w:val="14"/>
        </w:rPr>
        <w:t>válidas</w:t>
      </w:r>
      <w:proofErr w:type="spellEnd"/>
      <w:r w:rsidRPr="00034B44">
        <w:rPr>
          <w:rFonts w:ascii="Palatino Linotype" w:hAnsi="Palatino Linotype"/>
          <w:sz w:val="14"/>
        </w:rPr>
        <w:t xml:space="preserve">, deben satisfacer al menos los siguientes requisitos: a) ser admisibles dentro del </w:t>
      </w:r>
      <w:proofErr w:type="spellStart"/>
      <w:r w:rsidRPr="00034B44">
        <w:rPr>
          <w:rFonts w:ascii="Palatino Linotype" w:hAnsi="Palatino Linotype"/>
          <w:sz w:val="14"/>
        </w:rPr>
        <w:t>ámbito</w:t>
      </w:r>
      <w:proofErr w:type="spellEnd"/>
      <w:r w:rsidRPr="00034B44">
        <w:rPr>
          <w:rFonts w:ascii="Palatino Linotype" w:hAnsi="Palatino Linotype"/>
          <w:sz w:val="14"/>
        </w:rPr>
        <w:t xml:space="preserve"> constitucional, esto es, el legislador ordinario </w:t>
      </w:r>
      <w:proofErr w:type="spellStart"/>
      <w:r w:rsidRPr="00034B44">
        <w:rPr>
          <w:rFonts w:ascii="Palatino Linotype" w:hAnsi="Palatino Linotype"/>
          <w:sz w:val="14"/>
        </w:rPr>
        <w:t>sólo</w:t>
      </w:r>
      <w:proofErr w:type="spellEnd"/>
      <w:r w:rsidRPr="00034B44">
        <w:rPr>
          <w:rFonts w:ascii="Palatino Linotype" w:hAnsi="Palatino Linotype"/>
          <w:sz w:val="14"/>
        </w:rPr>
        <w:t xml:space="preserve"> puede restringir o suspender el ejercicio de las </w:t>
      </w:r>
      <w:proofErr w:type="spellStart"/>
      <w:r w:rsidRPr="00034B44">
        <w:rPr>
          <w:rFonts w:ascii="Palatino Linotype" w:hAnsi="Palatino Linotype"/>
          <w:sz w:val="14"/>
        </w:rPr>
        <w:t>garantías</w:t>
      </w:r>
      <w:proofErr w:type="spellEnd"/>
      <w:r w:rsidRPr="00034B44">
        <w:rPr>
          <w:rFonts w:ascii="Palatino Linotype" w:hAnsi="Palatino Linotype"/>
          <w:sz w:val="14"/>
        </w:rPr>
        <w:t xml:space="preserve"> individuales con objetivos que puedan enmarcarse dentro de las previsiones de la Carta Magna; b) ser necesarias para asegurar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los fines que fundamentan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constitucional, es decir, no basta que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sea en </w:t>
      </w:r>
      <w:proofErr w:type="spellStart"/>
      <w:r w:rsidRPr="00034B44">
        <w:rPr>
          <w:rFonts w:ascii="Palatino Linotype" w:hAnsi="Palatino Linotype"/>
          <w:sz w:val="14"/>
        </w:rPr>
        <w:t>términos</w:t>
      </w:r>
      <w:proofErr w:type="spellEnd"/>
      <w:r w:rsidRPr="00034B44">
        <w:rPr>
          <w:rFonts w:ascii="Palatino Linotype" w:hAnsi="Palatino Linotype"/>
          <w:sz w:val="14"/>
        </w:rPr>
        <w:t xml:space="preserve"> amplios </w:t>
      </w:r>
      <w:proofErr w:type="spellStart"/>
      <w:r w:rsidRPr="00034B44">
        <w:rPr>
          <w:rFonts w:ascii="Palatino Linotype" w:hAnsi="Palatino Linotype"/>
          <w:sz w:val="14"/>
        </w:rPr>
        <w:t>útil</w:t>
      </w:r>
      <w:proofErr w:type="spellEnd"/>
      <w:r w:rsidRPr="00034B44">
        <w:rPr>
          <w:rFonts w:ascii="Palatino Linotype" w:hAnsi="Palatino Linotype"/>
          <w:sz w:val="14"/>
        </w:rPr>
        <w:t xml:space="preserve"> para la </w:t>
      </w:r>
      <w:proofErr w:type="spellStart"/>
      <w:r w:rsidRPr="00034B44">
        <w:rPr>
          <w:rFonts w:ascii="Palatino Linotype" w:hAnsi="Palatino Linotype"/>
          <w:sz w:val="14"/>
        </w:rPr>
        <w:t>obtención</w:t>
      </w:r>
      <w:proofErr w:type="spellEnd"/>
      <w:r w:rsidRPr="00034B44">
        <w:rPr>
          <w:rFonts w:ascii="Palatino Linotype" w:hAnsi="Palatino Linotype"/>
          <w:sz w:val="14"/>
        </w:rPr>
        <w:t xml:space="preserve"> de esos objetivos, sino que debe ser la </w:t>
      </w:r>
      <w:proofErr w:type="spellStart"/>
      <w:r w:rsidRPr="00034B44">
        <w:rPr>
          <w:rFonts w:ascii="Palatino Linotype" w:hAnsi="Palatino Linotype"/>
          <w:sz w:val="14"/>
        </w:rPr>
        <w:t>idónea</w:t>
      </w:r>
      <w:proofErr w:type="spellEnd"/>
      <w:r w:rsidRPr="00034B44">
        <w:rPr>
          <w:rFonts w:ascii="Palatino Linotype" w:hAnsi="Palatino Linotype"/>
          <w:sz w:val="14"/>
        </w:rPr>
        <w:t xml:space="preserve"> para su </w:t>
      </w:r>
      <w:proofErr w:type="spellStart"/>
      <w:r w:rsidRPr="00034B44">
        <w:rPr>
          <w:rFonts w:ascii="Palatino Linotype" w:hAnsi="Palatino Linotype"/>
          <w:sz w:val="14"/>
        </w:rPr>
        <w:t>realización</w:t>
      </w:r>
      <w:proofErr w:type="spellEnd"/>
      <w:r w:rsidRPr="00034B44">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sidRPr="00034B44">
        <w:rPr>
          <w:rFonts w:ascii="Palatino Linotype" w:hAnsi="Palatino Linotype"/>
          <w:sz w:val="14"/>
        </w:rPr>
        <w:t>persecución</w:t>
      </w:r>
      <w:proofErr w:type="spellEnd"/>
      <w:r w:rsidRPr="00034B44">
        <w:rPr>
          <w:rFonts w:ascii="Palatino Linotype" w:hAnsi="Palatino Linotype"/>
          <w:sz w:val="14"/>
        </w:rPr>
        <w:t xml:space="preserve"> de un objetivo constitucional no puede hacerse a costa de una </w:t>
      </w:r>
      <w:proofErr w:type="spellStart"/>
      <w:r w:rsidRPr="00034B44">
        <w:rPr>
          <w:rFonts w:ascii="Palatino Linotype" w:hAnsi="Palatino Linotype"/>
          <w:sz w:val="14"/>
        </w:rPr>
        <w:t>afectación</w:t>
      </w:r>
      <w:proofErr w:type="spellEnd"/>
      <w:r w:rsidRPr="00034B44">
        <w:rPr>
          <w:rFonts w:ascii="Palatino Linotype" w:hAnsi="Palatino Linotype"/>
          <w:sz w:val="14"/>
        </w:rPr>
        <w:t xml:space="preserve"> innecesaria o desmedida a otros bienes y derechos constitucionalmente protegidos. </w:t>
      </w:r>
      <w:proofErr w:type="spellStart"/>
      <w:r w:rsidRPr="00034B44">
        <w:rPr>
          <w:rFonts w:ascii="Palatino Linotype" w:hAnsi="Palatino Linotype"/>
          <w:sz w:val="14"/>
        </w:rPr>
        <w:t>Asi</w:t>
      </w:r>
      <w:proofErr w:type="spellEnd"/>
      <w:r w:rsidRPr="00034B44">
        <w:rPr>
          <w:rFonts w:ascii="Palatino Linotype" w:hAnsi="Palatino Linotype"/>
          <w:sz w:val="14"/>
        </w:rPr>
        <w:t xml:space="preserve">́, el juzgador debe determinar en cada caso si la </w:t>
      </w:r>
      <w:proofErr w:type="spellStart"/>
      <w:r w:rsidRPr="00034B44">
        <w:rPr>
          <w:rFonts w:ascii="Palatino Linotype" w:hAnsi="Palatino Linotype"/>
          <w:sz w:val="14"/>
        </w:rPr>
        <w:t>restricción</w:t>
      </w:r>
      <w:proofErr w:type="spellEnd"/>
      <w:r w:rsidRPr="00034B44">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sidRPr="00034B44">
        <w:rPr>
          <w:rFonts w:ascii="Palatino Linotype" w:hAnsi="Palatino Linotype"/>
          <w:sz w:val="14"/>
        </w:rPr>
        <w:t>distinción</w:t>
      </w:r>
      <w:proofErr w:type="spellEnd"/>
      <w:r w:rsidRPr="00034B44">
        <w:rPr>
          <w:rFonts w:ascii="Palatino Linotype" w:hAnsi="Palatino Linotype"/>
          <w:sz w:val="14"/>
        </w:rPr>
        <w:t xml:space="preserve"> legislativa se encuentra dentro de las opciones de tratamiento que pueden considerarse proporcionales. De igual manera, las restricciones </w:t>
      </w:r>
      <w:proofErr w:type="spellStart"/>
      <w:r w:rsidRPr="00034B44">
        <w:rPr>
          <w:rFonts w:ascii="Palatino Linotype" w:hAnsi="Palatino Linotype"/>
          <w:sz w:val="14"/>
        </w:rPr>
        <w:t>deberán</w:t>
      </w:r>
      <w:proofErr w:type="spellEnd"/>
      <w:r w:rsidRPr="00034B44">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sidRPr="00034B44">
        <w:rPr>
          <w:rFonts w:ascii="Palatino Linotype" w:hAnsi="Palatino Linotype"/>
          <w:sz w:val="14"/>
        </w:rPr>
        <w:t>Constitución</w:t>
      </w:r>
      <w:proofErr w:type="spellEnd"/>
      <w:r w:rsidRPr="00034B44">
        <w:rPr>
          <w:rFonts w:ascii="Palatino Linotype" w:hAnsi="Palatino Linotype"/>
          <w:sz w:val="14"/>
        </w:rPr>
        <w:t xml:space="preserve">, en aras de la </w:t>
      </w:r>
      <w:proofErr w:type="spellStart"/>
      <w:r w:rsidRPr="00034B44">
        <w:rPr>
          <w:rFonts w:ascii="Palatino Linotype" w:hAnsi="Palatino Linotype"/>
          <w:sz w:val="14"/>
        </w:rPr>
        <w:t>consecución</w:t>
      </w:r>
      <w:proofErr w:type="spellEnd"/>
      <w:r w:rsidRPr="00034B44">
        <w:rPr>
          <w:rFonts w:ascii="Palatino Linotype" w:hAnsi="Palatino Linotype"/>
          <w:sz w:val="14"/>
        </w:rPr>
        <w:t xml:space="preserve"> de los objetivos </w:t>
      </w:r>
      <w:proofErr w:type="spellStart"/>
      <w:r w:rsidRPr="00034B44">
        <w:rPr>
          <w:rFonts w:ascii="Palatino Linotype" w:hAnsi="Palatino Linotype"/>
          <w:sz w:val="14"/>
        </w:rPr>
        <w:t>legítimos</w:t>
      </w:r>
      <w:proofErr w:type="spellEnd"/>
      <w:r w:rsidRPr="00034B44">
        <w:rPr>
          <w:rFonts w:ascii="Palatino Linotype" w:hAnsi="Palatino Linotype"/>
          <w:sz w:val="14"/>
        </w:rPr>
        <w:t xml:space="preserve"> perseguidos, y ser estrictamente necesarias para promover el bienestar general en una sociedad </w:t>
      </w:r>
      <w:proofErr w:type="spellStart"/>
      <w:r w:rsidRPr="00034B44">
        <w:rPr>
          <w:rFonts w:ascii="Palatino Linotype" w:hAnsi="Palatino Linotype"/>
          <w:sz w:val="14"/>
        </w:rPr>
        <w:t>democrática</w:t>
      </w:r>
      <w:proofErr w:type="spellEnd"/>
      <w:r w:rsidRPr="00034B44">
        <w:rPr>
          <w:rFonts w:ascii="Palatino Linotype" w:hAnsi="Palatino Linotype"/>
          <w:sz w:val="14"/>
        </w:rPr>
        <w:t xml:space="preserve">. </w:t>
      </w:r>
    </w:p>
    <w:p w14:paraId="37DABFD2" w14:textId="77777777" w:rsidR="00F03208" w:rsidRPr="00034B44" w:rsidRDefault="00F03208" w:rsidP="00EE32CB">
      <w:pPr>
        <w:pStyle w:val="Textonotapie"/>
        <w:jc w:val="both"/>
        <w:rPr>
          <w:rFonts w:ascii="Palatino Linotype" w:hAnsi="Palatino Linotype"/>
          <w:sz w:val="14"/>
        </w:rPr>
      </w:pPr>
      <w:r w:rsidRPr="00034B44">
        <w:rPr>
          <w:rFonts w:ascii="Palatino Linotype" w:hAnsi="Palatino Linotype"/>
          <w:sz w:val="14"/>
        </w:rPr>
        <w:t>1a</w:t>
      </w:r>
      <w:proofErr w:type="gramStart"/>
      <w:r w:rsidRPr="00034B44">
        <w:rPr>
          <w:rFonts w:ascii="Palatino Linotype" w:hAnsi="Palatino Linotype"/>
          <w:sz w:val="14"/>
        </w:rPr>
        <w:t>./</w:t>
      </w:r>
      <w:proofErr w:type="gramEnd"/>
      <w:r w:rsidRPr="00034B44">
        <w:rPr>
          <w:rFonts w:ascii="Palatino Linotype" w:hAnsi="Palatino Linotype"/>
          <w:sz w:val="14"/>
        </w:rPr>
        <w:t xml:space="preserve">J. 2/2012 (9a.). Primera Sala. </w:t>
      </w:r>
      <w:proofErr w:type="spellStart"/>
      <w:r w:rsidRPr="00034B44">
        <w:rPr>
          <w:rFonts w:ascii="Palatino Linotype" w:hAnsi="Palatino Linotype"/>
          <w:sz w:val="14"/>
        </w:rPr>
        <w:t>Décima</w:t>
      </w:r>
      <w:proofErr w:type="spellEnd"/>
      <w:r w:rsidRPr="00034B44">
        <w:rPr>
          <w:rFonts w:ascii="Palatino Linotype" w:hAnsi="Palatino Linotype"/>
          <w:sz w:val="14"/>
        </w:rPr>
        <w:t xml:space="preserve"> </w:t>
      </w:r>
      <w:proofErr w:type="spellStart"/>
      <w:r w:rsidRPr="00034B44">
        <w:rPr>
          <w:rFonts w:ascii="Palatino Linotype" w:hAnsi="Palatino Linotype"/>
          <w:sz w:val="14"/>
        </w:rPr>
        <w:t>Época</w:t>
      </w:r>
      <w:proofErr w:type="spellEnd"/>
      <w:r w:rsidRPr="00034B44">
        <w:rPr>
          <w:rFonts w:ascii="Palatino Linotype" w:hAnsi="Palatino Linotype"/>
          <w:sz w:val="14"/>
        </w:rPr>
        <w:t xml:space="preserve">. Semanario Judicial de la </w:t>
      </w:r>
      <w:proofErr w:type="spellStart"/>
      <w:r w:rsidRPr="00034B44">
        <w:rPr>
          <w:rFonts w:ascii="Palatino Linotype" w:hAnsi="Palatino Linotype"/>
          <w:sz w:val="14"/>
        </w:rPr>
        <w:t>Federación</w:t>
      </w:r>
      <w:proofErr w:type="spellEnd"/>
      <w:r w:rsidRPr="00034B44">
        <w:rPr>
          <w:rFonts w:ascii="Palatino Linotype" w:hAnsi="Palatino Linotype"/>
          <w:sz w:val="14"/>
        </w:rPr>
        <w:t xml:space="preserve"> y su Gaceta. Libro V, Febrero de 2012, </w:t>
      </w:r>
      <w:proofErr w:type="spellStart"/>
      <w:r w:rsidRPr="00034B44">
        <w:rPr>
          <w:rFonts w:ascii="Palatino Linotype" w:hAnsi="Palatino Linotype"/>
          <w:sz w:val="14"/>
        </w:rPr>
        <w:t>Pág</w:t>
      </w:r>
      <w:proofErr w:type="spellEnd"/>
      <w:r w:rsidRPr="00034B44">
        <w:rPr>
          <w:rFonts w:ascii="Palatino Linotype" w:hAnsi="Palatino Linotype"/>
          <w:sz w:val="14"/>
        </w:rPr>
        <w:t xml:space="preserve">. 533.  </w:t>
      </w:r>
    </w:p>
  </w:footnote>
  <w:footnote w:id="4">
    <w:p w14:paraId="5DFDAC49" w14:textId="77777777" w:rsidR="00F03208" w:rsidRPr="00034B44" w:rsidRDefault="00F03208" w:rsidP="00EE32CB">
      <w:pPr>
        <w:pStyle w:val="Textonotapie"/>
        <w:jc w:val="both"/>
        <w:rPr>
          <w:rFonts w:ascii="Palatino Linotype" w:hAnsi="Palatino Linotype"/>
          <w:sz w:val="14"/>
          <w:lang w:val="es-ES"/>
        </w:rPr>
      </w:pPr>
      <w:r w:rsidRPr="00034B44">
        <w:rPr>
          <w:rStyle w:val="Refdenotaalpie"/>
          <w:rFonts w:ascii="Palatino Linotype" w:hAnsi="Palatino Linotype"/>
          <w:sz w:val="14"/>
        </w:rPr>
        <w:footnoteRef/>
      </w:r>
      <w:r w:rsidRPr="00034B44">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sidRPr="00034B44">
        <w:rPr>
          <w:rFonts w:ascii="Palatino Linotype" w:hAnsi="Palatino Linotype"/>
          <w:i/>
          <w:sz w:val="14"/>
        </w:rPr>
        <w:t>Marco jurídico interamericano sobre el derecho a la libertad de expresión</w:t>
      </w:r>
      <w:r w:rsidRPr="00034B44">
        <w:rPr>
          <w:rFonts w:ascii="Palatino Linotype" w:hAnsi="Palatino Linotype"/>
          <w:sz w:val="14"/>
        </w:rPr>
        <w:t xml:space="preserve">. Párr. 67. </w:t>
      </w:r>
    </w:p>
  </w:footnote>
  <w:footnote w:id="5">
    <w:p w14:paraId="67C753EB" w14:textId="77777777" w:rsidR="00F03208" w:rsidRPr="00034B44" w:rsidRDefault="00F03208" w:rsidP="00EE32CB">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4EB51AF" w14:textId="77777777" w:rsidR="00F03208" w:rsidRPr="00034B44" w:rsidRDefault="00F03208" w:rsidP="00EE32CB">
      <w:pPr>
        <w:pStyle w:val="Textonotapie"/>
        <w:jc w:val="both"/>
        <w:rPr>
          <w:rFonts w:ascii="Palatino Linotype" w:hAnsi="Palatino Linotype"/>
          <w:sz w:val="18"/>
          <w:lang w:val="es-ES"/>
        </w:rPr>
      </w:pPr>
      <w:r w:rsidRPr="00034B44">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2A99552" w14:textId="77777777" w:rsidR="00F03208" w:rsidRPr="00034B44" w:rsidRDefault="00F03208" w:rsidP="00EE32CB">
      <w:pPr>
        <w:pStyle w:val="Textonotapie"/>
        <w:jc w:val="both"/>
        <w:rPr>
          <w:rFonts w:ascii="Palatino Linotype" w:hAnsi="Palatino Linotype"/>
          <w:sz w:val="18"/>
          <w:lang w:val="es-ES"/>
        </w:rPr>
      </w:pPr>
      <w:r w:rsidRPr="00034B44">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sidRPr="00034B44">
        <w:rPr>
          <w:rFonts w:ascii="Palatino Linotype" w:hAnsi="Palatino Linotype"/>
          <w:sz w:val="18"/>
          <w:lang w:val="es-ES"/>
        </w:rPr>
        <w:t>Pp</w:t>
      </w:r>
      <w:proofErr w:type="spellEnd"/>
      <w:r w:rsidRPr="00034B44">
        <w:rPr>
          <w:rFonts w:ascii="Palatino Linotype" w:hAnsi="Palatino Linotype"/>
          <w:sz w:val="18"/>
          <w:lang w:val="es-ES"/>
        </w:rPr>
        <w:t xml:space="preserve"> 1-19. </w:t>
      </w:r>
    </w:p>
  </w:footnote>
  <w:footnote w:id="6">
    <w:p w14:paraId="2ED23019" w14:textId="77777777" w:rsidR="00F03208" w:rsidRPr="00034B44" w:rsidRDefault="00F03208" w:rsidP="00EE32CB">
      <w:pPr>
        <w:pStyle w:val="Textonotapie"/>
        <w:jc w:val="both"/>
        <w:rPr>
          <w:rFonts w:ascii="Palatino Linotype" w:hAnsi="Palatino Linotype"/>
          <w:sz w:val="18"/>
          <w:lang w:val="es-ES"/>
        </w:rPr>
      </w:pPr>
      <w:r w:rsidRPr="00034B44">
        <w:rPr>
          <w:rStyle w:val="Refdenotaalpie"/>
          <w:rFonts w:ascii="Palatino Linotype" w:hAnsi="Palatino Linotype"/>
        </w:rPr>
        <w:footnoteRef/>
      </w:r>
      <w:r w:rsidRPr="00034B44">
        <w:rPr>
          <w:rFonts w:ascii="Palatino Linotype" w:hAnsi="Palatino Linotype"/>
          <w:sz w:val="18"/>
        </w:rPr>
        <w:t xml:space="preserve"> </w:t>
      </w:r>
      <w:r w:rsidRPr="00034B44">
        <w:rPr>
          <w:rFonts w:ascii="Palatino Linotype" w:hAnsi="Palatino Linotype"/>
          <w:sz w:val="18"/>
          <w:lang w:val="es-ES"/>
        </w:rPr>
        <w:t xml:space="preserve">Tribunales Colegiados de Circuito. Novena </w:t>
      </w:r>
      <w:proofErr w:type="spellStart"/>
      <w:r w:rsidRPr="00034B44">
        <w:rPr>
          <w:rFonts w:ascii="Palatino Linotype" w:hAnsi="Palatino Linotype"/>
          <w:sz w:val="18"/>
          <w:lang w:val="es-ES"/>
        </w:rPr>
        <w:t>Epoca</w:t>
      </w:r>
      <w:proofErr w:type="spellEnd"/>
      <w:r w:rsidRPr="00034B44">
        <w:rPr>
          <w:rFonts w:ascii="Palatino Linotype" w:hAnsi="Palatino Linotype"/>
          <w:sz w:val="18"/>
          <w:lang w:val="es-ES"/>
        </w:rPr>
        <w:t xml:space="preserve">. Semanario Judicial de la Federación y su Gaceta. Tomo III, marzo de 1996. </w:t>
      </w:r>
      <w:proofErr w:type="spellStart"/>
      <w:r w:rsidRPr="00034B44">
        <w:rPr>
          <w:rFonts w:ascii="Palatino Linotype" w:hAnsi="Palatino Linotype"/>
          <w:sz w:val="18"/>
          <w:lang w:val="es-ES"/>
        </w:rPr>
        <w:t>Pág</w:t>
      </w:r>
      <w:proofErr w:type="spellEnd"/>
      <w:r w:rsidRPr="00034B44">
        <w:rPr>
          <w:rFonts w:ascii="Palatino Linotype" w:hAnsi="Palatino Linotype"/>
          <w:sz w:val="18"/>
          <w:lang w:val="es-ES"/>
        </w:rPr>
        <w:t xml:space="preserve"> 769. Consultado en http://sjf.scjn.gob.mx/sjfsist/Documentos/Tesis/203/203143.pdf  el viernes 16 de junio de 2017.</w:t>
      </w:r>
    </w:p>
  </w:footnote>
  <w:footnote w:id="7">
    <w:p w14:paraId="508C0998" w14:textId="77777777" w:rsidR="00F03208" w:rsidRPr="00034B44" w:rsidRDefault="00F03208" w:rsidP="00EE32CB">
      <w:pPr>
        <w:pStyle w:val="Textonotapie"/>
        <w:jc w:val="both"/>
        <w:rPr>
          <w:rFonts w:ascii="Palatino Linotype" w:hAnsi="Palatino Linotype"/>
          <w:sz w:val="18"/>
        </w:rPr>
      </w:pPr>
      <w:r w:rsidRPr="00034B44">
        <w:rPr>
          <w:rStyle w:val="Refdenotaalpie"/>
          <w:rFonts w:ascii="Palatino Linotype" w:hAnsi="Palatino Linotype"/>
        </w:rPr>
        <w:footnoteRef/>
      </w:r>
      <w:r w:rsidRPr="00034B44">
        <w:rPr>
          <w:rFonts w:ascii="Palatino Linotype" w:hAnsi="Palatino Linotype"/>
          <w:sz w:val="18"/>
        </w:rPr>
        <w:t xml:space="preserve"> Artículo 3. Para los efectos de la presente Ley se entenderá por:</w:t>
      </w:r>
    </w:p>
    <w:p w14:paraId="2758F63E" w14:textId="77777777" w:rsidR="00F03208" w:rsidRPr="00034B44" w:rsidRDefault="00F03208" w:rsidP="00EE32CB">
      <w:pPr>
        <w:pStyle w:val="Textonotapie"/>
        <w:jc w:val="both"/>
        <w:rPr>
          <w:rFonts w:ascii="Palatino Linotype" w:hAnsi="Palatino Linotype"/>
          <w:sz w:val="18"/>
        </w:rPr>
      </w:pPr>
      <w:r w:rsidRPr="00034B44">
        <w:rPr>
          <w:rFonts w:ascii="Palatino Linotype" w:hAnsi="Palatino Linotype"/>
          <w:sz w:val="18"/>
        </w:rPr>
        <w:t xml:space="preserve"> (…)</w:t>
      </w:r>
    </w:p>
    <w:p w14:paraId="1AEB8330" w14:textId="77777777" w:rsidR="00F03208" w:rsidRPr="00034B44" w:rsidRDefault="00F03208" w:rsidP="00EE32CB">
      <w:pPr>
        <w:pStyle w:val="Textonotapie"/>
        <w:jc w:val="both"/>
        <w:rPr>
          <w:rFonts w:ascii="Palatino Linotype" w:hAnsi="Palatino Linotype"/>
          <w:sz w:val="18"/>
        </w:rPr>
      </w:pPr>
      <w:r w:rsidRPr="00034B44">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70C175" w14:textId="1C015467" w:rsidR="00FC37C9" w:rsidRDefault="00221DEE">
    <w:pPr>
      <w:pStyle w:val="Encabezado"/>
    </w:pPr>
    <w:r>
      <w:rPr>
        <w:noProof/>
        <w:lang w:val="es-MX" w:eastAsia="es-MX"/>
      </w:rPr>
      <w:pict w14:anchorId="7A0FA8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247667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O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FE5A6E" w14:textId="45CD2D80" w:rsidR="00F03208" w:rsidRDefault="00221DEE" w:rsidP="001C6012">
    <w:pPr>
      <w:pStyle w:val="Encabezado"/>
      <w:tabs>
        <w:tab w:val="clear" w:pos="4252"/>
        <w:tab w:val="clear" w:pos="8504"/>
        <w:tab w:val="left" w:pos="8460"/>
      </w:tabs>
    </w:pPr>
    <w:r>
      <w:rPr>
        <w:noProof/>
        <w:lang w:val="es-MX" w:eastAsia="es-MX"/>
      </w:rPr>
      <w:pict w14:anchorId="6B5768D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2476673"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ON"/>
          <w10:wrap anchorx="margin" anchory="margin"/>
        </v:shape>
      </w:pict>
    </w:r>
    <w:r w:rsidR="00F03208">
      <w:tab/>
    </w:r>
  </w:p>
  <w:p w14:paraId="64F5F23E" w14:textId="390690E5" w:rsidR="00F03208" w:rsidRDefault="00F03208">
    <w:pPr>
      <w:pStyle w:val="Encabezado"/>
    </w:pPr>
  </w:p>
  <w:tbl>
    <w:tblPr>
      <w:tblStyle w:val="Tablaconcuadrcula"/>
      <w:tblW w:w="6520"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6"/>
      <w:gridCol w:w="3964"/>
    </w:tblGrid>
    <w:tr w:rsidR="00F03208" w:rsidRPr="00674A46" w14:paraId="07F2896E" w14:textId="77777777" w:rsidTr="000C1C1E">
      <w:trPr>
        <w:trHeight w:val="138"/>
        <w:jc w:val="right"/>
      </w:trPr>
      <w:tc>
        <w:tcPr>
          <w:tcW w:w="2556" w:type="dxa"/>
          <w:vAlign w:val="center"/>
        </w:tcPr>
        <w:p w14:paraId="4A5B1974" w14:textId="267F0F42" w:rsidR="00F03208" w:rsidRPr="00674A46" w:rsidRDefault="00F03208" w:rsidP="000C1C1E">
          <w:pPr>
            <w:ind w:right="34"/>
            <w:rPr>
              <w:rFonts w:ascii="Palatino Linotype" w:hAnsi="Palatino Linotype"/>
              <w:b/>
              <w:sz w:val="22"/>
              <w:szCs w:val="22"/>
            </w:rPr>
          </w:pPr>
          <w:r>
            <w:rPr>
              <w:rFonts w:ascii="Palatino Linotype" w:hAnsi="Palatino Linotype"/>
              <w:b/>
              <w:sz w:val="22"/>
              <w:szCs w:val="22"/>
            </w:rPr>
            <w:t>Recurso d</w:t>
          </w:r>
          <w:r w:rsidRPr="00674A46">
            <w:rPr>
              <w:rFonts w:ascii="Palatino Linotype" w:hAnsi="Palatino Linotype"/>
              <w:b/>
              <w:sz w:val="22"/>
              <w:szCs w:val="22"/>
            </w:rPr>
            <w:t>e Revisión:</w:t>
          </w:r>
        </w:p>
      </w:tc>
      <w:tc>
        <w:tcPr>
          <w:tcW w:w="3964" w:type="dxa"/>
          <w:vAlign w:val="center"/>
        </w:tcPr>
        <w:p w14:paraId="3A05B4B6" w14:textId="6C77EB8B" w:rsidR="00F03208" w:rsidRPr="00674A46" w:rsidRDefault="0061725A" w:rsidP="00E66073">
          <w:pPr>
            <w:pStyle w:val="Encabezado"/>
            <w:rPr>
              <w:rFonts w:ascii="Palatino Linotype" w:hAnsi="Palatino Linotype"/>
              <w:b/>
              <w:sz w:val="22"/>
              <w:szCs w:val="22"/>
            </w:rPr>
          </w:pPr>
          <w:r>
            <w:rPr>
              <w:rFonts w:ascii="Palatino Linotype" w:hAnsi="Palatino Linotype" w:cs="Arial"/>
              <w:b/>
              <w:bCs/>
              <w:sz w:val="22"/>
              <w:szCs w:val="22"/>
              <w:lang w:eastAsia="es-MX"/>
            </w:rPr>
            <w:t>12848</w:t>
          </w:r>
          <w:r w:rsidR="00F03208">
            <w:rPr>
              <w:rFonts w:ascii="Palatino Linotype" w:hAnsi="Palatino Linotype" w:cs="Arial"/>
              <w:b/>
              <w:bCs/>
              <w:sz w:val="22"/>
              <w:szCs w:val="22"/>
              <w:lang w:eastAsia="es-MX"/>
            </w:rPr>
            <w:t>/INFOEM/IP/RR/2019 y acumulado.</w:t>
          </w:r>
        </w:p>
      </w:tc>
    </w:tr>
    <w:tr w:rsidR="00F03208" w:rsidRPr="00674A46" w14:paraId="1B5D8690" w14:textId="77777777" w:rsidTr="000C1C1E">
      <w:trPr>
        <w:trHeight w:val="233"/>
        <w:jc w:val="right"/>
      </w:trPr>
      <w:tc>
        <w:tcPr>
          <w:tcW w:w="2556" w:type="dxa"/>
          <w:vAlign w:val="center"/>
        </w:tcPr>
        <w:p w14:paraId="3903F2C6" w14:textId="0AB19AD8" w:rsidR="00F03208" w:rsidRPr="00674A46" w:rsidRDefault="00F03208" w:rsidP="000C1C1E">
          <w:pPr>
            <w:ind w:right="34"/>
            <w:rPr>
              <w:rFonts w:ascii="Palatino Linotype" w:hAnsi="Palatino Linotype"/>
              <w:b/>
              <w:sz w:val="22"/>
              <w:szCs w:val="22"/>
            </w:rPr>
          </w:pPr>
          <w:r w:rsidRPr="00674A46">
            <w:rPr>
              <w:rFonts w:ascii="Palatino Linotype" w:hAnsi="Palatino Linotype"/>
              <w:b/>
              <w:sz w:val="22"/>
              <w:szCs w:val="22"/>
            </w:rPr>
            <w:t>Sujeto Obligado:</w:t>
          </w:r>
        </w:p>
      </w:tc>
      <w:tc>
        <w:tcPr>
          <w:tcW w:w="3964" w:type="dxa"/>
          <w:vAlign w:val="center"/>
        </w:tcPr>
        <w:p w14:paraId="03C799A2" w14:textId="4E3016F4" w:rsidR="00F03208" w:rsidRPr="00B75F20" w:rsidRDefault="00F03208" w:rsidP="0061725A">
          <w:pPr>
            <w:pStyle w:val="Encabezado"/>
            <w:rPr>
              <w:rFonts w:ascii="Palatino Linotype" w:hAnsi="Palatino Linotype"/>
              <w:b/>
              <w:sz w:val="22"/>
              <w:szCs w:val="22"/>
            </w:rPr>
          </w:pPr>
          <w:r>
            <w:rPr>
              <w:rFonts w:ascii="Palatino Linotype" w:hAnsi="Palatino Linotype"/>
              <w:b/>
              <w:bCs/>
              <w:color w:val="000000"/>
              <w:sz w:val="22"/>
              <w:szCs w:val="22"/>
            </w:rPr>
            <w:t xml:space="preserve">Ayuntamiento de </w:t>
          </w:r>
          <w:r w:rsidR="0061725A">
            <w:rPr>
              <w:rFonts w:ascii="Palatino Linotype" w:hAnsi="Palatino Linotype"/>
              <w:b/>
              <w:bCs/>
              <w:color w:val="000000"/>
              <w:sz w:val="22"/>
              <w:szCs w:val="22"/>
            </w:rPr>
            <w:t>San Simón de Guerrero</w:t>
          </w:r>
        </w:p>
      </w:tc>
    </w:tr>
    <w:tr w:rsidR="00F03208" w:rsidRPr="00674A46" w14:paraId="095EB01B" w14:textId="77777777" w:rsidTr="000C1C1E">
      <w:trPr>
        <w:trHeight w:val="321"/>
        <w:jc w:val="right"/>
      </w:trPr>
      <w:tc>
        <w:tcPr>
          <w:tcW w:w="2556" w:type="dxa"/>
          <w:vAlign w:val="center"/>
        </w:tcPr>
        <w:p w14:paraId="6E000A51" w14:textId="33AFA024" w:rsidR="00F03208" w:rsidRPr="00674A46" w:rsidRDefault="00F03208" w:rsidP="000C1C1E">
          <w:pPr>
            <w:ind w:right="34"/>
            <w:rPr>
              <w:rFonts w:ascii="Palatino Linotype" w:hAnsi="Palatino Linotype"/>
              <w:b/>
              <w:sz w:val="22"/>
              <w:szCs w:val="22"/>
            </w:rPr>
          </w:pPr>
          <w:r w:rsidRPr="00674A46">
            <w:rPr>
              <w:rFonts w:ascii="Palatino Linotype" w:hAnsi="Palatino Linotype"/>
              <w:b/>
              <w:sz w:val="22"/>
              <w:szCs w:val="22"/>
            </w:rPr>
            <w:t>Comisionado Ponente:</w:t>
          </w:r>
        </w:p>
      </w:tc>
      <w:tc>
        <w:tcPr>
          <w:tcW w:w="3964" w:type="dxa"/>
          <w:vAlign w:val="center"/>
        </w:tcPr>
        <w:p w14:paraId="07560085" w14:textId="1D387636" w:rsidR="00F03208" w:rsidRPr="00674A46" w:rsidRDefault="00F03208" w:rsidP="00352D74">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096C1B8" w14:textId="77777777" w:rsidR="00F03208" w:rsidRDefault="00F03208" w:rsidP="00472C4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CD4FEF" w14:textId="1F18DAEF" w:rsidR="00F03208" w:rsidRDefault="00221DEE" w:rsidP="00472C41">
    <w:pPr>
      <w:pStyle w:val="Encabezado"/>
      <w:tabs>
        <w:tab w:val="clear" w:pos="4252"/>
        <w:tab w:val="clear" w:pos="8504"/>
        <w:tab w:val="left" w:pos="3103"/>
      </w:tabs>
    </w:pPr>
    <w:r>
      <w:rPr>
        <w:noProof/>
        <w:lang w:val="es-MX" w:eastAsia="es-MX"/>
      </w:rPr>
      <w:pict w14:anchorId="1793CBE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1247667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ON"/>
          <w10:wrap anchorx="margin" anchory="margin"/>
        </v:shape>
      </w:pict>
    </w:r>
    <w:r w:rsidR="00F03208">
      <w:tab/>
    </w:r>
  </w:p>
  <w:tbl>
    <w:tblPr>
      <w:tblStyle w:val="Tablaconcuadrcula"/>
      <w:tblW w:w="6242" w:type="dxa"/>
      <w:tblInd w:w="2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6"/>
      <w:gridCol w:w="3686"/>
    </w:tblGrid>
    <w:tr w:rsidR="00F03208" w:rsidRPr="00674A46" w14:paraId="0A3256F2" w14:textId="77777777" w:rsidTr="007B32C0">
      <w:trPr>
        <w:trHeight w:val="138"/>
      </w:trPr>
      <w:tc>
        <w:tcPr>
          <w:tcW w:w="2556" w:type="dxa"/>
          <w:vAlign w:val="center"/>
        </w:tcPr>
        <w:p w14:paraId="3D80769D" w14:textId="0843A291" w:rsidR="00F03208" w:rsidRPr="00674A46" w:rsidRDefault="00F03208" w:rsidP="0095468B">
          <w:pPr>
            <w:rPr>
              <w:rFonts w:ascii="Palatino Linotype" w:hAnsi="Palatino Linotype"/>
              <w:b/>
              <w:sz w:val="22"/>
              <w:szCs w:val="22"/>
            </w:rPr>
          </w:pPr>
          <w:r>
            <w:rPr>
              <w:rFonts w:ascii="Palatino Linotype" w:hAnsi="Palatino Linotype"/>
              <w:b/>
              <w:sz w:val="22"/>
              <w:szCs w:val="22"/>
            </w:rPr>
            <w:t xml:space="preserve"> Recurso de Revisión:</w:t>
          </w:r>
        </w:p>
      </w:tc>
      <w:tc>
        <w:tcPr>
          <w:tcW w:w="3686" w:type="dxa"/>
          <w:vAlign w:val="center"/>
        </w:tcPr>
        <w:p w14:paraId="0453495E" w14:textId="05515BDF" w:rsidR="00F03208" w:rsidRPr="000D1606" w:rsidRDefault="00F03208" w:rsidP="000813F6">
          <w:pPr>
            <w:pStyle w:val="Encabezado"/>
            <w:rPr>
              <w:rFonts w:ascii="Palatino Linotype" w:hAnsi="Palatino Linotype" w:cs="Arial"/>
              <w:b/>
              <w:bCs/>
              <w:sz w:val="22"/>
              <w:szCs w:val="22"/>
              <w:lang w:eastAsia="es-MX"/>
            </w:rPr>
          </w:pPr>
          <w:r>
            <w:rPr>
              <w:rFonts w:ascii="Palatino Linotype" w:hAnsi="Palatino Linotype" w:cs="Arial"/>
              <w:b/>
              <w:bCs/>
              <w:sz w:val="22"/>
              <w:szCs w:val="22"/>
              <w:lang w:eastAsia="es-MX"/>
            </w:rPr>
            <w:t>12848/INFOEM/IP/RR/2019 y acumulados.</w:t>
          </w:r>
        </w:p>
      </w:tc>
    </w:tr>
    <w:tr w:rsidR="00F03208" w:rsidRPr="00B75F20" w14:paraId="128C8B3C" w14:textId="77777777" w:rsidTr="007B32C0">
      <w:trPr>
        <w:trHeight w:val="233"/>
      </w:trPr>
      <w:tc>
        <w:tcPr>
          <w:tcW w:w="2556" w:type="dxa"/>
          <w:vAlign w:val="center"/>
        </w:tcPr>
        <w:p w14:paraId="483E3371" w14:textId="3089FF84" w:rsidR="00F03208" w:rsidRPr="00674A46" w:rsidRDefault="00F03208" w:rsidP="0095468B">
          <w:pPr>
            <w:rPr>
              <w:rFonts w:ascii="Palatino Linotype" w:hAnsi="Palatino Linotype"/>
              <w:b/>
              <w:sz w:val="22"/>
              <w:szCs w:val="22"/>
            </w:rPr>
          </w:pPr>
          <w:r>
            <w:rPr>
              <w:rFonts w:ascii="Palatino Linotype" w:hAnsi="Palatino Linotype"/>
              <w:b/>
              <w:sz w:val="22"/>
              <w:szCs w:val="22"/>
            </w:rPr>
            <w:t xml:space="preserve"> Recurrente: </w:t>
          </w:r>
        </w:p>
      </w:tc>
      <w:tc>
        <w:tcPr>
          <w:tcW w:w="3686" w:type="dxa"/>
        </w:tcPr>
        <w:p w14:paraId="1548525E" w14:textId="3A8B8707" w:rsidR="00F03208" w:rsidRPr="00B75F20" w:rsidRDefault="00221DEE" w:rsidP="00472C41">
          <w:pPr>
            <w:pStyle w:val="Encabezado"/>
            <w:rPr>
              <w:rFonts w:ascii="Palatino Linotype" w:hAnsi="Palatino Linotype"/>
              <w:b/>
              <w:sz w:val="22"/>
              <w:szCs w:val="22"/>
            </w:rPr>
          </w:pPr>
          <w:r w:rsidRPr="00221DEE">
            <w:rPr>
              <w:rFonts w:ascii="Palatino Linotype" w:hAnsi="Palatino Linotype"/>
              <w:b/>
              <w:sz w:val="22"/>
              <w:szCs w:val="22"/>
              <w:highlight w:val="black"/>
            </w:rPr>
            <w:t>-------------------------------------------</w:t>
          </w:r>
          <w:r w:rsidR="00F03208">
            <w:rPr>
              <w:rFonts w:ascii="Palatino Linotype" w:hAnsi="Palatino Linotype"/>
              <w:b/>
              <w:sz w:val="22"/>
              <w:szCs w:val="22"/>
            </w:rPr>
            <w:t xml:space="preserve">  </w:t>
          </w:r>
        </w:p>
      </w:tc>
    </w:tr>
    <w:tr w:rsidR="00F03208" w:rsidRPr="00674A46" w14:paraId="41BE0704" w14:textId="77777777" w:rsidTr="007B32C0">
      <w:trPr>
        <w:trHeight w:val="321"/>
      </w:trPr>
      <w:tc>
        <w:tcPr>
          <w:tcW w:w="2556" w:type="dxa"/>
          <w:vAlign w:val="center"/>
        </w:tcPr>
        <w:p w14:paraId="34C64148" w14:textId="77E39B44" w:rsidR="00F03208" w:rsidRPr="00674A46" w:rsidRDefault="00F03208" w:rsidP="0095468B">
          <w:pPr>
            <w:rPr>
              <w:rFonts w:ascii="Palatino Linotype" w:hAnsi="Palatino Linotype"/>
              <w:b/>
              <w:sz w:val="22"/>
              <w:szCs w:val="22"/>
            </w:rPr>
          </w:pPr>
          <w:r>
            <w:rPr>
              <w:rFonts w:ascii="Palatino Linotype" w:hAnsi="Palatino Linotype"/>
              <w:b/>
              <w:sz w:val="22"/>
              <w:szCs w:val="22"/>
            </w:rPr>
            <w:t xml:space="preserve"> Sujeto Obligado: </w:t>
          </w:r>
        </w:p>
      </w:tc>
      <w:tc>
        <w:tcPr>
          <w:tcW w:w="3686" w:type="dxa"/>
          <w:vAlign w:val="center"/>
        </w:tcPr>
        <w:p w14:paraId="34C341BF" w14:textId="514962D5" w:rsidR="00F03208" w:rsidRPr="00674A46" w:rsidRDefault="0013593D" w:rsidP="00E66073">
          <w:pPr>
            <w:pStyle w:val="Encabezado"/>
            <w:rPr>
              <w:rFonts w:ascii="Palatino Linotype" w:hAnsi="Palatino Linotype"/>
              <w:b/>
              <w:sz w:val="22"/>
              <w:szCs w:val="22"/>
            </w:rPr>
          </w:pPr>
          <w:r>
            <w:rPr>
              <w:rFonts w:ascii="Palatino Linotype" w:hAnsi="Palatino Linotype"/>
              <w:b/>
              <w:bCs/>
              <w:color w:val="000000"/>
              <w:sz w:val="22"/>
              <w:szCs w:val="22"/>
            </w:rPr>
            <w:t>Ayuntamiento de San Simón de Guerrero</w:t>
          </w:r>
        </w:p>
      </w:tc>
    </w:tr>
    <w:tr w:rsidR="00F03208" w:rsidRPr="00674A46" w14:paraId="0C8B6193" w14:textId="77777777" w:rsidTr="007B32C0">
      <w:trPr>
        <w:trHeight w:val="321"/>
      </w:trPr>
      <w:tc>
        <w:tcPr>
          <w:tcW w:w="2556" w:type="dxa"/>
          <w:vAlign w:val="center"/>
        </w:tcPr>
        <w:p w14:paraId="321FFAFF" w14:textId="6C6C7227" w:rsidR="00F03208" w:rsidRPr="00674A46" w:rsidRDefault="00F03208" w:rsidP="0095468B">
          <w:pPr>
            <w:rPr>
              <w:rFonts w:ascii="Palatino Linotype" w:hAnsi="Palatino Linotype"/>
              <w:b/>
              <w:sz w:val="22"/>
              <w:szCs w:val="22"/>
            </w:rPr>
          </w:pPr>
          <w:r>
            <w:rPr>
              <w:rFonts w:ascii="Palatino Linotype" w:hAnsi="Palatino Linotype"/>
              <w:b/>
              <w:sz w:val="22"/>
              <w:szCs w:val="22"/>
            </w:rPr>
            <w:t xml:space="preserve"> Comisionado Ponente: </w:t>
          </w:r>
        </w:p>
      </w:tc>
      <w:tc>
        <w:tcPr>
          <w:tcW w:w="3686" w:type="dxa"/>
          <w:vAlign w:val="center"/>
        </w:tcPr>
        <w:p w14:paraId="0FECDA9D" w14:textId="77777777" w:rsidR="00F03208" w:rsidRPr="00674A46" w:rsidRDefault="00F03208" w:rsidP="00472C41">
          <w:pPr>
            <w:pStyle w:val="Encabezado"/>
            <w:rPr>
              <w:rFonts w:ascii="Palatino Linotype" w:hAnsi="Palatino Linotype"/>
              <w:b/>
              <w:sz w:val="22"/>
              <w:szCs w:val="22"/>
            </w:rPr>
          </w:pPr>
          <w:r w:rsidRPr="00674A46">
            <w:rPr>
              <w:rFonts w:ascii="Palatino Linotype" w:hAnsi="Palatino Linotype"/>
              <w:b/>
              <w:sz w:val="22"/>
              <w:szCs w:val="22"/>
            </w:rPr>
            <w:t>José Guadalupe Luna Hernández</w:t>
          </w:r>
        </w:p>
      </w:tc>
    </w:tr>
  </w:tbl>
  <w:p w14:paraId="156B5574" w14:textId="3EA5B995" w:rsidR="00F03208" w:rsidRDefault="00F03208" w:rsidP="00472C41">
    <w:pPr>
      <w:pStyle w:val="Encabezado"/>
      <w:tabs>
        <w:tab w:val="clear" w:pos="4252"/>
        <w:tab w:val="clear" w:pos="8504"/>
        <w:tab w:val="left" w:pos="3103"/>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B7253"/>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1" w15:restartNumberingAfterBreak="0">
    <w:nsid w:val="01EF4BC3"/>
    <w:multiLevelType w:val="hybridMultilevel"/>
    <w:tmpl w:val="70AE3996"/>
    <w:lvl w:ilvl="0" w:tplc="42809602">
      <w:start w:val="53"/>
      <w:numFmt w:val="decimal"/>
      <w:lvlText w:val="%1"/>
      <w:lvlJc w:val="left"/>
      <w:pPr>
        <w:ind w:left="720" w:hanging="360"/>
      </w:pPr>
      <w:rPr>
        <w:rFonts w:eastAsia="Times New Roman" w:cs="Arial"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2BB6CF2"/>
    <w:multiLevelType w:val="hybridMultilevel"/>
    <w:tmpl w:val="9028BEE4"/>
    <w:lvl w:ilvl="0" w:tplc="B100FBE2">
      <w:start w:val="1"/>
      <w:numFmt w:val="lowerLetter"/>
      <w:lvlText w:val="%1)"/>
      <w:lvlJc w:val="left"/>
      <w:pPr>
        <w:ind w:left="720" w:hanging="360"/>
      </w:pPr>
      <w:rPr>
        <w:rFonts w:eastAsiaTheme="majorEastAsia" w:cstheme="majorBid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0F40889"/>
    <w:multiLevelType w:val="hybridMultilevel"/>
    <w:tmpl w:val="B1441B4C"/>
    <w:lvl w:ilvl="0" w:tplc="58063A80">
      <w:start w:val="1"/>
      <w:numFmt w:val="lowerLetter"/>
      <w:lvlText w:val="%1)"/>
      <w:lvlJc w:val="left"/>
      <w:pPr>
        <w:ind w:left="662" w:hanging="360"/>
      </w:pPr>
      <w:rPr>
        <w:rFonts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abstractNum w:abstractNumId="5" w15:restartNumberingAfterBreak="0">
    <w:nsid w:val="1AE613BC"/>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6" w15:restartNumberingAfterBreak="0">
    <w:nsid w:val="1C954459"/>
    <w:multiLevelType w:val="hybridMultilevel"/>
    <w:tmpl w:val="B1441B4C"/>
    <w:lvl w:ilvl="0" w:tplc="58063A80">
      <w:start w:val="1"/>
      <w:numFmt w:val="lowerLetter"/>
      <w:lvlText w:val="%1)"/>
      <w:lvlJc w:val="left"/>
      <w:pPr>
        <w:ind w:left="662" w:hanging="360"/>
      </w:pPr>
      <w:rPr>
        <w:rFonts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abstractNum w:abstractNumId="7" w15:restartNumberingAfterBreak="0">
    <w:nsid w:val="1D3B1576"/>
    <w:multiLevelType w:val="hybridMultilevel"/>
    <w:tmpl w:val="B1441B4C"/>
    <w:lvl w:ilvl="0" w:tplc="58063A80">
      <w:start w:val="1"/>
      <w:numFmt w:val="lowerLetter"/>
      <w:lvlText w:val="%1)"/>
      <w:lvlJc w:val="left"/>
      <w:pPr>
        <w:ind w:left="662" w:hanging="360"/>
      </w:pPr>
      <w:rPr>
        <w:rFonts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abstractNum w:abstractNumId="8" w15:restartNumberingAfterBreak="0">
    <w:nsid w:val="254D2BC7"/>
    <w:multiLevelType w:val="hybridMultilevel"/>
    <w:tmpl w:val="AD6E0A92"/>
    <w:lvl w:ilvl="0" w:tplc="181654FC">
      <w:start w:val="1"/>
      <w:numFmt w:val="lowerLetter"/>
      <w:lvlText w:val="%1)"/>
      <w:lvlJc w:val="left"/>
      <w:pPr>
        <w:ind w:left="1022" w:hanging="360"/>
      </w:pPr>
      <w:rPr>
        <w:rFonts w:hint="default"/>
        <w:b/>
        <w:i w:val="0"/>
      </w:rPr>
    </w:lvl>
    <w:lvl w:ilvl="1" w:tplc="080A0019" w:tentative="1">
      <w:start w:val="1"/>
      <w:numFmt w:val="lowerLetter"/>
      <w:lvlText w:val="%2."/>
      <w:lvlJc w:val="left"/>
      <w:pPr>
        <w:ind w:left="1742" w:hanging="360"/>
      </w:pPr>
    </w:lvl>
    <w:lvl w:ilvl="2" w:tplc="080A001B" w:tentative="1">
      <w:start w:val="1"/>
      <w:numFmt w:val="lowerRoman"/>
      <w:lvlText w:val="%3."/>
      <w:lvlJc w:val="right"/>
      <w:pPr>
        <w:ind w:left="2462" w:hanging="180"/>
      </w:pPr>
    </w:lvl>
    <w:lvl w:ilvl="3" w:tplc="080A000F" w:tentative="1">
      <w:start w:val="1"/>
      <w:numFmt w:val="decimal"/>
      <w:lvlText w:val="%4."/>
      <w:lvlJc w:val="left"/>
      <w:pPr>
        <w:ind w:left="3182" w:hanging="360"/>
      </w:pPr>
    </w:lvl>
    <w:lvl w:ilvl="4" w:tplc="080A0019" w:tentative="1">
      <w:start w:val="1"/>
      <w:numFmt w:val="lowerLetter"/>
      <w:lvlText w:val="%5."/>
      <w:lvlJc w:val="left"/>
      <w:pPr>
        <w:ind w:left="3902" w:hanging="360"/>
      </w:pPr>
    </w:lvl>
    <w:lvl w:ilvl="5" w:tplc="080A001B" w:tentative="1">
      <w:start w:val="1"/>
      <w:numFmt w:val="lowerRoman"/>
      <w:lvlText w:val="%6."/>
      <w:lvlJc w:val="right"/>
      <w:pPr>
        <w:ind w:left="4622" w:hanging="180"/>
      </w:pPr>
    </w:lvl>
    <w:lvl w:ilvl="6" w:tplc="080A000F" w:tentative="1">
      <w:start w:val="1"/>
      <w:numFmt w:val="decimal"/>
      <w:lvlText w:val="%7."/>
      <w:lvlJc w:val="left"/>
      <w:pPr>
        <w:ind w:left="5342" w:hanging="360"/>
      </w:pPr>
    </w:lvl>
    <w:lvl w:ilvl="7" w:tplc="080A0019" w:tentative="1">
      <w:start w:val="1"/>
      <w:numFmt w:val="lowerLetter"/>
      <w:lvlText w:val="%8."/>
      <w:lvlJc w:val="left"/>
      <w:pPr>
        <w:ind w:left="6062" w:hanging="360"/>
      </w:pPr>
    </w:lvl>
    <w:lvl w:ilvl="8" w:tplc="080A001B" w:tentative="1">
      <w:start w:val="1"/>
      <w:numFmt w:val="lowerRoman"/>
      <w:lvlText w:val="%9."/>
      <w:lvlJc w:val="right"/>
      <w:pPr>
        <w:ind w:left="6782" w:hanging="180"/>
      </w:pPr>
    </w:lvl>
  </w:abstractNum>
  <w:abstractNum w:abstractNumId="9" w15:restartNumberingAfterBreak="0">
    <w:nsid w:val="26217F68"/>
    <w:multiLevelType w:val="hybridMultilevel"/>
    <w:tmpl w:val="B1441B4C"/>
    <w:lvl w:ilvl="0" w:tplc="58063A80">
      <w:start w:val="1"/>
      <w:numFmt w:val="lowerLetter"/>
      <w:lvlText w:val="%1)"/>
      <w:lvlJc w:val="left"/>
      <w:pPr>
        <w:ind w:left="662" w:hanging="360"/>
      </w:pPr>
      <w:rPr>
        <w:rFonts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abstractNum w:abstractNumId="10" w15:restartNumberingAfterBreak="0">
    <w:nsid w:val="27912435"/>
    <w:multiLevelType w:val="hybridMultilevel"/>
    <w:tmpl w:val="724C2840"/>
    <w:lvl w:ilvl="0" w:tplc="8884D7B8">
      <w:start w:val="1"/>
      <w:numFmt w:val="lowerLetter"/>
      <w:lvlText w:val="%1)"/>
      <w:lvlJc w:val="left"/>
      <w:pPr>
        <w:ind w:left="720" w:hanging="360"/>
      </w:pPr>
      <w:rPr>
        <w:rFonts w:ascii="Palatino Linotype" w:eastAsia="Calibri" w:hAnsi="Palatino Linotype" w:cs="Aria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7EB1E42"/>
    <w:multiLevelType w:val="hybridMultilevel"/>
    <w:tmpl w:val="B1441B4C"/>
    <w:lvl w:ilvl="0" w:tplc="58063A80">
      <w:start w:val="1"/>
      <w:numFmt w:val="lowerLetter"/>
      <w:lvlText w:val="%1)"/>
      <w:lvlJc w:val="left"/>
      <w:pPr>
        <w:ind w:left="662" w:hanging="360"/>
      </w:pPr>
      <w:rPr>
        <w:rFonts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abstractNum w:abstractNumId="12" w15:restartNumberingAfterBreak="0">
    <w:nsid w:val="2BDD6981"/>
    <w:multiLevelType w:val="hybridMultilevel"/>
    <w:tmpl w:val="CD70DCAE"/>
    <w:lvl w:ilvl="0" w:tplc="C6E00C96">
      <w:start w:val="29"/>
      <w:numFmt w:val="decimal"/>
      <w:lvlText w:val="%1."/>
      <w:lvlJc w:val="left"/>
      <w:pPr>
        <w:ind w:left="644" w:hanging="360"/>
      </w:pPr>
      <w:rPr>
        <w:rFonts w:hint="default"/>
        <w:b/>
        <w:i w:val="0"/>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3" w15:restartNumberingAfterBreak="0">
    <w:nsid w:val="2D316392"/>
    <w:multiLevelType w:val="hybridMultilevel"/>
    <w:tmpl w:val="4A68F0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EA40F37"/>
    <w:multiLevelType w:val="hybridMultilevel"/>
    <w:tmpl w:val="D89C6D80"/>
    <w:lvl w:ilvl="0" w:tplc="080A0001">
      <w:start w:val="1"/>
      <w:numFmt w:val="bullet"/>
      <w:lvlText w:val=""/>
      <w:lvlJc w:val="left"/>
      <w:pPr>
        <w:ind w:left="1287" w:hanging="360"/>
      </w:pPr>
      <w:rPr>
        <w:rFonts w:ascii="Symbol" w:hAnsi="Symbol" w:hint="default"/>
      </w:rPr>
    </w:lvl>
    <w:lvl w:ilvl="1" w:tplc="080A0003">
      <w:start w:val="1"/>
      <w:numFmt w:val="bullet"/>
      <w:lvlText w:val="o"/>
      <w:lvlJc w:val="left"/>
      <w:pPr>
        <w:ind w:left="2007" w:hanging="360"/>
      </w:pPr>
      <w:rPr>
        <w:rFonts w:ascii="Courier New" w:hAnsi="Courier New" w:cs="Courier New" w:hint="default"/>
      </w:rPr>
    </w:lvl>
    <w:lvl w:ilvl="2" w:tplc="080A0005">
      <w:start w:val="1"/>
      <w:numFmt w:val="bullet"/>
      <w:lvlText w:val=""/>
      <w:lvlJc w:val="left"/>
      <w:pPr>
        <w:ind w:left="2727" w:hanging="360"/>
      </w:pPr>
      <w:rPr>
        <w:rFonts w:ascii="Wingdings" w:hAnsi="Wingdings" w:hint="default"/>
      </w:rPr>
    </w:lvl>
    <w:lvl w:ilvl="3" w:tplc="080A0001">
      <w:start w:val="1"/>
      <w:numFmt w:val="bullet"/>
      <w:lvlText w:val=""/>
      <w:lvlJc w:val="left"/>
      <w:pPr>
        <w:ind w:left="3447" w:hanging="360"/>
      </w:pPr>
      <w:rPr>
        <w:rFonts w:ascii="Symbol" w:hAnsi="Symbol" w:hint="default"/>
      </w:rPr>
    </w:lvl>
    <w:lvl w:ilvl="4" w:tplc="080A0003">
      <w:start w:val="1"/>
      <w:numFmt w:val="bullet"/>
      <w:lvlText w:val="o"/>
      <w:lvlJc w:val="left"/>
      <w:pPr>
        <w:ind w:left="4167" w:hanging="360"/>
      </w:pPr>
      <w:rPr>
        <w:rFonts w:ascii="Courier New" w:hAnsi="Courier New" w:cs="Courier New" w:hint="default"/>
      </w:rPr>
    </w:lvl>
    <w:lvl w:ilvl="5" w:tplc="080A0005">
      <w:start w:val="1"/>
      <w:numFmt w:val="bullet"/>
      <w:lvlText w:val=""/>
      <w:lvlJc w:val="left"/>
      <w:pPr>
        <w:ind w:left="4887" w:hanging="360"/>
      </w:pPr>
      <w:rPr>
        <w:rFonts w:ascii="Wingdings" w:hAnsi="Wingdings" w:hint="default"/>
      </w:rPr>
    </w:lvl>
    <w:lvl w:ilvl="6" w:tplc="080A0001">
      <w:start w:val="1"/>
      <w:numFmt w:val="bullet"/>
      <w:lvlText w:val=""/>
      <w:lvlJc w:val="left"/>
      <w:pPr>
        <w:ind w:left="5607" w:hanging="360"/>
      </w:pPr>
      <w:rPr>
        <w:rFonts w:ascii="Symbol" w:hAnsi="Symbol" w:hint="default"/>
      </w:rPr>
    </w:lvl>
    <w:lvl w:ilvl="7" w:tplc="080A0003">
      <w:start w:val="1"/>
      <w:numFmt w:val="bullet"/>
      <w:lvlText w:val="o"/>
      <w:lvlJc w:val="left"/>
      <w:pPr>
        <w:ind w:left="6327" w:hanging="360"/>
      </w:pPr>
      <w:rPr>
        <w:rFonts w:ascii="Courier New" w:hAnsi="Courier New" w:cs="Courier New" w:hint="default"/>
      </w:rPr>
    </w:lvl>
    <w:lvl w:ilvl="8" w:tplc="080A0005">
      <w:start w:val="1"/>
      <w:numFmt w:val="bullet"/>
      <w:lvlText w:val=""/>
      <w:lvlJc w:val="left"/>
      <w:pPr>
        <w:ind w:left="7047" w:hanging="360"/>
      </w:pPr>
      <w:rPr>
        <w:rFonts w:ascii="Wingdings" w:hAnsi="Wingdings" w:hint="default"/>
      </w:rPr>
    </w:lvl>
  </w:abstractNum>
  <w:abstractNum w:abstractNumId="15" w15:restartNumberingAfterBreak="0">
    <w:nsid w:val="309A3EC1"/>
    <w:multiLevelType w:val="hybridMultilevel"/>
    <w:tmpl w:val="49A48062"/>
    <w:lvl w:ilvl="0" w:tplc="2FFAFFBA">
      <w:start w:val="1"/>
      <w:numFmt w:val="lowerLetter"/>
      <w:lvlText w:val="%1)"/>
      <w:lvlJc w:val="left"/>
      <w:pPr>
        <w:ind w:left="938" w:hanging="360"/>
      </w:pPr>
      <w:rPr>
        <w:rFonts w:eastAsia="Calibri" w:cs="Times New Roman" w:hint="default"/>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16" w15:restartNumberingAfterBreak="0">
    <w:nsid w:val="34317490"/>
    <w:multiLevelType w:val="hybridMultilevel"/>
    <w:tmpl w:val="186C5A82"/>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E64DB9"/>
    <w:multiLevelType w:val="hybridMultilevel"/>
    <w:tmpl w:val="49A48062"/>
    <w:lvl w:ilvl="0" w:tplc="2FFAFFBA">
      <w:start w:val="1"/>
      <w:numFmt w:val="lowerLetter"/>
      <w:lvlText w:val="%1)"/>
      <w:lvlJc w:val="left"/>
      <w:pPr>
        <w:ind w:left="938" w:hanging="360"/>
      </w:pPr>
      <w:rPr>
        <w:rFonts w:eastAsia="Calibri" w:cs="Times New Roman" w:hint="default"/>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18"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9" w15:restartNumberingAfterBreak="0">
    <w:nsid w:val="3D645C2F"/>
    <w:multiLevelType w:val="hybridMultilevel"/>
    <w:tmpl w:val="2FA09A86"/>
    <w:lvl w:ilvl="0" w:tplc="3F0E4F80">
      <w:start w:val="1"/>
      <w:numFmt w:val="upp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3DE132C8"/>
    <w:multiLevelType w:val="hybridMultilevel"/>
    <w:tmpl w:val="A1B659C2"/>
    <w:lvl w:ilvl="0" w:tplc="D2F45D14">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16E5E01"/>
    <w:multiLevelType w:val="hybridMultilevel"/>
    <w:tmpl w:val="C1264BA8"/>
    <w:lvl w:ilvl="0" w:tplc="1F382E1E">
      <w:start w:val="1"/>
      <w:numFmt w:val="lowerLetter"/>
      <w:lvlText w:val="%1)"/>
      <w:lvlJc w:val="left"/>
      <w:pPr>
        <w:ind w:left="1440" w:hanging="360"/>
      </w:pPr>
      <w:rPr>
        <w:rFonts w:hint="default"/>
        <w:b w:val="0"/>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22" w15:restartNumberingAfterBreak="0">
    <w:nsid w:val="42D34A13"/>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4786164C"/>
    <w:multiLevelType w:val="hybridMultilevel"/>
    <w:tmpl w:val="B1441B4C"/>
    <w:lvl w:ilvl="0" w:tplc="58063A80">
      <w:start w:val="1"/>
      <w:numFmt w:val="lowerLetter"/>
      <w:lvlText w:val="%1)"/>
      <w:lvlJc w:val="left"/>
      <w:pPr>
        <w:ind w:left="662" w:hanging="360"/>
      </w:pPr>
      <w:rPr>
        <w:rFonts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abstractNum w:abstractNumId="24" w15:restartNumberingAfterBreak="0">
    <w:nsid w:val="4CF17F16"/>
    <w:multiLevelType w:val="hybridMultilevel"/>
    <w:tmpl w:val="49A48062"/>
    <w:lvl w:ilvl="0" w:tplc="2FFAFFBA">
      <w:start w:val="1"/>
      <w:numFmt w:val="lowerLetter"/>
      <w:lvlText w:val="%1)"/>
      <w:lvlJc w:val="left"/>
      <w:pPr>
        <w:ind w:left="938" w:hanging="360"/>
      </w:pPr>
      <w:rPr>
        <w:rFonts w:eastAsia="Calibri" w:cs="Times New Roman" w:hint="default"/>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25" w15:restartNumberingAfterBreak="0">
    <w:nsid w:val="550E402B"/>
    <w:multiLevelType w:val="hybridMultilevel"/>
    <w:tmpl w:val="4CF23BB2"/>
    <w:lvl w:ilvl="0" w:tplc="080A0001">
      <w:start w:val="1"/>
      <w:numFmt w:val="bullet"/>
      <w:lvlText w:val=""/>
      <w:lvlJc w:val="left"/>
      <w:pPr>
        <w:ind w:left="662" w:hanging="360"/>
      </w:pPr>
      <w:rPr>
        <w:rFonts w:ascii="Symbol" w:hAnsi="Symbol"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abstractNum w:abstractNumId="26" w15:restartNumberingAfterBreak="0">
    <w:nsid w:val="551B4474"/>
    <w:multiLevelType w:val="hybridMultilevel"/>
    <w:tmpl w:val="99E20044"/>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5E32577"/>
    <w:multiLevelType w:val="hybridMultilevel"/>
    <w:tmpl w:val="49A48062"/>
    <w:lvl w:ilvl="0" w:tplc="2FFAFFBA">
      <w:start w:val="1"/>
      <w:numFmt w:val="lowerLetter"/>
      <w:lvlText w:val="%1)"/>
      <w:lvlJc w:val="left"/>
      <w:pPr>
        <w:ind w:left="938" w:hanging="360"/>
      </w:pPr>
      <w:rPr>
        <w:rFonts w:eastAsia="Calibri" w:cs="Times New Roman" w:hint="default"/>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28" w15:restartNumberingAfterBreak="0">
    <w:nsid w:val="5ADD1377"/>
    <w:multiLevelType w:val="hybridMultilevel"/>
    <w:tmpl w:val="8F7CF5C6"/>
    <w:lvl w:ilvl="0" w:tplc="43A44EEE">
      <w:start w:val="1"/>
      <w:numFmt w:val="lowerLetter"/>
      <w:lvlText w:val="%1)"/>
      <w:lvlJc w:val="left"/>
      <w:pPr>
        <w:ind w:left="720" w:hanging="360"/>
      </w:pPr>
      <w:rPr>
        <w:rFonts w:eastAsiaTheme="majorEastAsia" w:cstheme="majorBidi" w:hint="default"/>
        <w:b/>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E06493A"/>
    <w:multiLevelType w:val="hybridMultilevel"/>
    <w:tmpl w:val="27E61312"/>
    <w:lvl w:ilvl="0" w:tplc="080A0001">
      <w:start w:val="1"/>
      <w:numFmt w:val="bullet"/>
      <w:lvlText w:val=""/>
      <w:lvlJc w:val="left"/>
      <w:pPr>
        <w:ind w:left="578" w:hanging="360"/>
      </w:pPr>
      <w:rPr>
        <w:rFonts w:ascii="Symbol" w:hAnsi="Symbol" w:hint="default"/>
      </w:rPr>
    </w:lvl>
    <w:lvl w:ilvl="1" w:tplc="080A0003" w:tentative="1">
      <w:start w:val="1"/>
      <w:numFmt w:val="bullet"/>
      <w:lvlText w:val="o"/>
      <w:lvlJc w:val="left"/>
      <w:pPr>
        <w:ind w:left="1298" w:hanging="360"/>
      </w:pPr>
      <w:rPr>
        <w:rFonts w:ascii="Courier New" w:hAnsi="Courier New" w:cs="Courier New" w:hint="default"/>
      </w:rPr>
    </w:lvl>
    <w:lvl w:ilvl="2" w:tplc="080A0005" w:tentative="1">
      <w:start w:val="1"/>
      <w:numFmt w:val="bullet"/>
      <w:lvlText w:val=""/>
      <w:lvlJc w:val="left"/>
      <w:pPr>
        <w:ind w:left="2018" w:hanging="360"/>
      </w:pPr>
      <w:rPr>
        <w:rFonts w:ascii="Wingdings" w:hAnsi="Wingdings" w:hint="default"/>
      </w:rPr>
    </w:lvl>
    <w:lvl w:ilvl="3" w:tplc="080A0001" w:tentative="1">
      <w:start w:val="1"/>
      <w:numFmt w:val="bullet"/>
      <w:lvlText w:val=""/>
      <w:lvlJc w:val="left"/>
      <w:pPr>
        <w:ind w:left="2738" w:hanging="360"/>
      </w:pPr>
      <w:rPr>
        <w:rFonts w:ascii="Symbol" w:hAnsi="Symbol" w:hint="default"/>
      </w:rPr>
    </w:lvl>
    <w:lvl w:ilvl="4" w:tplc="080A0003" w:tentative="1">
      <w:start w:val="1"/>
      <w:numFmt w:val="bullet"/>
      <w:lvlText w:val="o"/>
      <w:lvlJc w:val="left"/>
      <w:pPr>
        <w:ind w:left="3458" w:hanging="360"/>
      </w:pPr>
      <w:rPr>
        <w:rFonts w:ascii="Courier New" w:hAnsi="Courier New" w:cs="Courier New" w:hint="default"/>
      </w:rPr>
    </w:lvl>
    <w:lvl w:ilvl="5" w:tplc="080A0005" w:tentative="1">
      <w:start w:val="1"/>
      <w:numFmt w:val="bullet"/>
      <w:lvlText w:val=""/>
      <w:lvlJc w:val="left"/>
      <w:pPr>
        <w:ind w:left="4178" w:hanging="360"/>
      </w:pPr>
      <w:rPr>
        <w:rFonts w:ascii="Wingdings" w:hAnsi="Wingdings" w:hint="default"/>
      </w:rPr>
    </w:lvl>
    <w:lvl w:ilvl="6" w:tplc="080A0001" w:tentative="1">
      <w:start w:val="1"/>
      <w:numFmt w:val="bullet"/>
      <w:lvlText w:val=""/>
      <w:lvlJc w:val="left"/>
      <w:pPr>
        <w:ind w:left="4898" w:hanging="360"/>
      </w:pPr>
      <w:rPr>
        <w:rFonts w:ascii="Symbol" w:hAnsi="Symbol" w:hint="default"/>
      </w:rPr>
    </w:lvl>
    <w:lvl w:ilvl="7" w:tplc="080A0003" w:tentative="1">
      <w:start w:val="1"/>
      <w:numFmt w:val="bullet"/>
      <w:lvlText w:val="o"/>
      <w:lvlJc w:val="left"/>
      <w:pPr>
        <w:ind w:left="5618" w:hanging="360"/>
      </w:pPr>
      <w:rPr>
        <w:rFonts w:ascii="Courier New" w:hAnsi="Courier New" w:cs="Courier New" w:hint="default"/>
      </w:rPr>
    </w:lvl>
    <w:lvl w:ilvl="8" w:tplc="080A0005" w:tentative="1">
      <w:start w:val="1"/>
      <w:numFmt w:val="bullet"/>
      <w:lvlText w:val=""/>
      <w:lvlJc w:val="left"/>
      <w:pPr>
        <w:ind w:left="6338" w:hanging="360"/>
      </w:pPr>
      <w:rPr>
        <w:rFonts w:ascii="Wingdings" w:hAnsi="Wingdings" w:hint="default"/>
      </w:rPr>
    </w:lvl>
  </w:abstractNum>
  <w:abstractNum w:abstractNumId="30" w15:restartNumberingAfterBreak="0">
    <w:nsid w:val="5F580327"/>
    <w:multiLevelType w:val="multilevel"/>
    <w:tmpl w:val="C73A9078"/>
    <w:lvl w:ilvl="0">
      <w:start w:val="51"/>
      <w:numFmt w:val="decimal"/>
      <w:lvlText w:val="%1."/>
      <w:lvlJc w:val="left"/>
      <w:pPr>
        <w:ind w:left="9149"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15:restartNumberingAfterBreak="0">
    <w:nsid w:val="602B190D"/>
    <w:multiLevelType w:val="hybridMultilevel"/>
    <w:tmpl w:val="0DA02224"/>
    <w:lvl w:ilvl="0" w:tplc="29029D38">
      <w:start w:val="1"/>
      <w:numFmt w:val="decimal"/>
      <w:lvlText w:val="%1."/>
      <w:lvlJc w:val="left"/>
      <w:pPr>
        <w:ind w:left="720" w:hanging="360"/>
      </w:pPr>
      <w:rPr>
        <w:rFonts w:ascii="Palatino Linotype" w:hAnsi="Palatino Linotype" w:hint="default"/>
        <w:b/>
        <w:i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2" w15:restartNumberingAfterBreak="0">
    <w:nsid w:val="64D03DD1"/>
    <w:multiLevelType w:val="hybridMultilevel"/>
    <w:tmpl w:val="88D02F86"/>
    <w:lvl w:ilvl="0" w:tplc="AF7CD400">
      <w:start w:val="1"/>
      <w:numFmt w:val="lowerLetter"/>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3" w15:restartNumberingAfterBreak="0">
    <w:nsid w:val="6786533F"/>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4" w15:restartNumberingAfterBreak="0">
    <w:nsid w:val="69717117"/>
    <w:multiLevelType w:val="hybridMultilevel"/>
    <w:tmpl w:val="43FC9B46"/>
    <w:lvl w:ilvl="0" w:tplc="CE6CB8A6">
      <w:start w:val="1"/>
      <w:numFmt w:val="lowerLetter"/>
      <w:lvlText w:val="%1)"/>
      <w:lvlJc w:val="left"/>
      <w:pPr>
        <w:ind w:left="1080" w:hanging="360"/>
      </w:pPr>
      <w:rPr>
        <w:rFonts w:hint="default"/>
        <w:b w:val="0"/>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35" w15:restartNumberingAfterBreak="0">
    <w:nsid w:val="6DC86A04"/>
    <w:multiLevelType w:val="hybridMultilevel"/>
    <w:tmpl w:val="E1EA62F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6" w15:restartNumberingAfterBreak="0">
    <w:nsid w:val="6F875C07"/>
    <w:multiLevelType w:val="hybridMultilevel"/>
    <w:tmpl w:val="A83C78D4"/>
    <w:lvl w:ilvl="0" w:tplc="D3EE106C">
      <w:start w:val="1"/>
      <w:numFmt w:val="decimal"/>
      <w:lvlText w:val="%1."/>
      <w:lvlJc w:val="left"/>
      <w:pPr>
        <w:ind w:left="2487"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7" w15:restartNumberingAfterBreak="0">
    <w:nsid w:val="709300AB"/>
    <w:multiLevelType w:val="hybridMultilevel"/>
    <w:tmpl w:val="49A48062"/>
    <w:lvl w:ilvl="0" w:tplc="2FFAFFBA">
      <w:start w:val="1"/>
      <w:numFmt w:val="lowerLetter"/>
      <w:lvlText w:val="%1)"/>
      <w:lvlJc w:val="left"/>
      <w:pPr>
        <w:ind w:left="938" w:hanging="360"/>
      </w:pPr>
      <w:rPr>
        <w:rFonts w:eastAsia="Calibri" w:cs="Times New Roman" w:hint="default"/>
      </w:rPr>
    </w:lvl>
    <w:lvl w:ilvl="1" w:tplc="080A0019" w:tentative="1">
      <w:start w:val="1"/>
      <w:numFmt w:val="lowerLetter"/>
      <w:lvlText w:val="%2."/>
      <w:lvlJc w:val="left"/>
      <w:pPr>
        <w:ind w:left="1658" w:hanging="360"/>
      </w:pPr>
    </w:lvl>
    <w:lvl w:ilvl="2" w:tplc="080A001B" w:tentative="1">
      <w:start w:val="1"/>
      <w:numFmt w:val="lowerRoman"/>
      <w:lvlText w:val="%3."/>
      <w:lvlJc w:val="right"/>
      <w:pPr>
        <w:ind w:left="2378" w:hanging="180"/>
      </w:pPr>
    </w:lvl>
    <w:lvl w:ilvl="3" w:tplc="080A000F" w:tentative="1">
      <w:start w:val="1"/>
      <w:numFmt w:val="decimal"/>
      <w:lvlText w:val="%4."/>
      <w:lvlJc w:val="left"/>
      <w:pPr>
        <w:ind w:left="3098" w:hanging="360"/>
      </w:pPr>
    </w:lvl>
    <w:lvl w:ilvl="4" w:tplc="080A0019" w:tentative="1">
      <w:start w:val="1"/>
      <w:numFmt w:val="lowerLetter"/>
      <w:lvlText w:val="%5."/>
      <w:lvlJc w:val="left"/>
      <w:pPr>
        <w:ind w:left="3818" w:hanging="360"/>
      </w:pPr>
    </w:lvl>
    <w:lvl w:ilvl="5" w:tplc="080A001B" w:tentative="1">
      <w:start w:val="1"/>
      <w:numFmt w:val="lowerRoman"/>
      <w:lvlText w:val="%6."/>
      <w:lvlJc w:val="right"/>
      <w:pPr>
        <w:ind w:left="4538" w:hanging="180"/>
      </w:pPr>
    </w:lvl>
    <w:lvl w:ilvl="6" w:tplc="080A000F" w:tentative="1">
      <w:start w:val="1"/>
      <w:numFmt w:val="decimal"/>
      <w:lvlText w:val="%7."/>
      <w:lvlJc w:val="left"/>
      <w:pPr>
        <w:ind w:left="5258" w:hanging="360"/>
      </w:pPr>
    </w:lvl>
    <w:lvl w:ilvl="7" w:tplc="080A0019" w:tentative="1">
      <w:start w:val="1"/>
      <w:numFmt w:val="lowerLetter"/>
      <w:lvlText w:val="%8."/>
      <w:lvlJc w:val="left"/>
      <w:pPr>
        <w:ind w:left="5978" w:hanging="360"/>
      </w:pPr>
    </w:lvl>
    <w:lvl w:ilvl="8" w:tplc="080A001B" w:tentative="1">
      <w:start w:val="1"/>
      <w:numFmt w:val="lowerRoman"/>
      <w:lvlText w:val="%9."/>
      <w:lvlJc w:val="right"/>
      <w:pPr>
        <w:ind w:left="6698" w:hanging="180"/>
      </w:pPr>
    </w:lvl>
  </w:abstractNum>
  <w:abstractNum w:abstractNumId="38" w15:restartNumberingAfterBreak="0">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4AD5B55"/>
    <w:multiLevelType w:val="hybridMultilevel"/>
    <w:tmpl w:val="6A440DCE"/>
    <w:lvl w:ilvl="0" w:tplc="6B50683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0" w15:restartNumberingAfterBreak="0">
    <w:nsid w:val="7CB75714"/>
    <w:multiLevelType w:val="hybridMultilevel"/>
    <w:tmpl w:val="6A440DCE"/>
    <w:lvl w:ilvl="0" w:tplc="6B50683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41" w15:restartNumberingAfterBreak="0">
    <w:nsid w:val="7CBA354C"/>
    <w:multiLevelType w:val="hybridMultilevel"/>
    <w:tmpl w:val="CCEC28A2"/>
    <w:lvl w:ilvl="0" w:tplc="080A0001">
      <w:start w:val="1"/>
      <w:numFmt w:val="bullet"/>
      <w:lvlText w:val=""/>
      <w:lvlJc w:val="left"/>
      <w:pPr>
        <w:ind w:left="2382" w:hanging="360"/>
      </w:pPr>
      <w:rPr>
        <w:rFonts w:ascii="Symbol" w:hAnsi="Symbol" w:hint="default"/>
      </w:rPr>
    </w:lvl>
    <w:lvl w:ilvl="1" w:tplc="080A0003">
      <w:start w:val="1"/>
      <w:numFmt w:val="bullet"/>
      <w:lvlText w:val="o"/>
      <w:lvlJc w:val="left"/>
      <w:pPr>
        <w:ind w:left="3102" w:hanging="360"/>
      </w:pPr>
      <w:rPr>
        <w:rFonts w:ascii="Courier New" w:hAnsi="Courier New" w:cs="Courier New" w:hint="default"/>
      </w:rPr>
    </w:lvl>
    <w:lvl w:ilvl="2" w:tplc="080A0005">
      <w:start w:val="1"/>
      <w:numFmt w:val="bullet"/>
      <w:lvlText w:val=""/>
      <w:lvlJc w:val="left"/>
      <w:pPr>
        <w:ind w:left="3822" w:hanging="360"/>
      </w:pPr>
      <w:rPr>
        <w:rFonts w:ascii="Wingdings" w:hAnsi="Wingdings" w:hint="default"/>
      </w:rPr>
    </w:lvl>
    <w:lvl w:ilvl="3" w:tplc="080A0001">
      <w:start w:val="1"/>
      <w:numFmt w:val="bullet"/>
      <w:lvlText w:val=""/>
      <w:lvlJc w:val="left"/>
      <w:pPr>
        <w:ind w:left="4542" w:hanging="360"/>
      </w:pPr>
      <w:rPr>
        <w:rFonts w:ascii="Symbol" w:hAnsi="Symbol" w:hint="default"/>
      </w:rPr>
    </w:lvl>
    <w:lvl w:ilvl="4" w:tplc="080A0003">
      <w:start w:val="1"/>
      <w:numFmt w:val="bullet"/>
      <w:lvlText w:val="o"/>
      <w:lvlJc w:val="left"/>
      <w:pPr>
        <w:ind w:left="5262" w:hanging="360"/>
      </w:pPr>
      <w:rPr>
        <w:rFonts w:ascii="Courier New" w:hAnsi="Courier New" w:cs="Courier New" w:hint="default"/>
      </w:rPr>
    </w:lvl>
    <w:lvl w:ilvl="5" w:tplc="080A0005">
      <w:start w:val="1"/>
      <w:numFmt w:val="bullet"/>
      <w:lvlText w:val=""/>
      <w:lvlJc w:val="left"/>
      <w:pPr>
        <w:ind w:left="5982" w:hanging="360"/>
      </w:pPr>
      <w:rPr>
        <w:rFonts w:ascii="Wingdings" w:hAnsi="Wingdings" w:hint="default"/>
      </w:rPr>
    </w:lvl>
    <w:lvl w:ilvl="6" w:tplc="080A0001">
      <w:start w:val="1"/>
      <w:numFmt w:val="bullet"/>
      <w:lvlText w:val=""/>
      <w:lvlJc w:val="left"/>
      <w:pPr>
        <w:ind w:left="6702" w:hanging="360"/>
      </w:pPr>
      <w:rPr>
        <w:rFonts w:ascii="Symbol" w:hAnsi="Symbol" w:hint="default"/>
      </w:rPr>
    </w:lvl>
    <w:lvl w:ilvl="7" w:tplc="080A0003">
      <w:start w:val="1"/>
      <w:numFmt w:val="bullet"/>
      <w:lvlText w:val="o"/>
      <w:lvlJc w:val="left"/>
      <w:pPr>
        <w:ind w:left="7422" w:hanging="360"/>
      </w:pPr>
      <w:rPr>
        <w:rFonts w:ascii="Courier New" w:hAnsi="Courier New" w:cs="Courier New" w:hint="default"/>
      </w:rPr>
    </w:lvl>
    <w:lvl w:ilvl="8" w:tplc="080A0005">
      <w:start w:val="1"/>
      <w:numFmt w:val="bullet"/>
      <w:lvlText w:val=""/>
      <w:lvlJc w:val="left"/>
      <w:pPr>
        <w:ind w:left="8142" w:hanging="360"/>
      </w:pPr>
      <w:rPr>
        <w:rFonts w:ascii="Wingdings" w:hAnsi="Wingdings" w:hint="default"/>
      </w:rPr>
    </w:lvl>
  </w:abstractNum>
  <w:abstractNum w:abstractNumId="42" w15:restartNumberingAfterBreak="0">
    <w:nsid w:val="7F4E3AE3"/>
    <w:multiLevelType w:val="hybridMultilevel"/>
    <w:tmpl w:val="B1441B4C"/>
    <w:lvl w:ilvl="0" w:tplc="58063A80">
      <w:start w:val="1"/>
      <w:numFmt w:val="lowerLetter"/>
      <w:lvlText w:val="%1)"/>
      <w:lvlJc w:val="left"/>
      <w:pPr>
        <w:ind w:left="662" w:hanging="360"/>
      </w:pPr>
      <w:rPr>
        <w:rFonts w:hint="default"/>
        <w:b/>
        <w:i w:val="0"/>
      </w:rPr>
    </w:lvl>
    <w:lvl w:ilvl="1" w:tplc="080A0019" w:tentative="1">
      <w:start w:val="1"/>
      <w:numFmt w:val="lowerLetter"/>
      <w:lvlText w:val="%2."/>
      <w:lvlJc w:val="left"/>
      <w:pPr>
        <w:ind w:left="1382" w:hanging="360"/>
      </w:pPr>
    </w:lvl>
    <w:lvl w:ilvl="2" w:tplc="080A001B" w:tentative="1">
      <w:start w:val="1"/>
      <w:numFmt w:val="lowerRoman"/>
      <w:lvlText w:val="%3."/>
      <w:lvlJc w:val="right"/>
      <w:pPr>
        <w:ind w:left="2102" w:hanging="180"/>
      </w:pPr>
    </w:lvl>
    <w:lvl w:ilvl="3" w:tplc="080A000F" w:tentative="1">
      <w:start w:val="1"/>
      <w:numFmt w:val="decimal"/>
      <w:lvlText w:val="%4."/>
      <w:lvlJc w:val="left"/>
      <w:pPr>
        <w:ind w:left="2822" w:hanging="360"/>
      </w:pPr>
    </w:lvl>
    <w:lvl w:ilvl="4" w:tplc="080A0019" w:tentative="1">
      <w:start w:val="1"/>
      <w:numFmt w:val="lowerLetter"/>
      <w:lvlText w:val="%5."/>
      <w:lvlJc w:val="left"/>
      <w:pPr>
        <w:ind w:left="3542" w:hanging="360"/>
      </w:pPr>
    </w:lvl>
    <w:lvl w:ilvl="5" w:tplc="080A001B" w:tentative="1">
      <w:start w:val="1"/>
      <w:numFmt w:val="lowerRoman"/>
      <w:lvlText w:val="%6."/>
      <w:lvlJc w:val="right"/>
      <w:pPr>
        <w:ind w:left="4262" w:hanging="180"/>
      </w:pPr>
    </w:lvl>
    <w:lvl w:ilvl="6" w:tplc="080A000F" w:tentative="1">
      <w:start w:val="1"/>
      <w:numFmt w:val="decimal"/>
      <w:lvlText w:val="%7."/>
      <w:lvlJc w:val="left"/>
      <w:pPr>
        <w:ind w:left="4982" w:hanging="360"/>
      </w:pPr>
    </w:lvl>
    <w:lvl w:ilvl="7" w:tplc="080A0019" w:tentative="1">
      <w:start w:val="1"/>
      <w:numFmt w:val="lowerLetter"/>
      <w:lvlText w:val="%8."/>
      <w:lvlJc w:val="left"/>
      <w:pPr>
        <w:ind w:left="5702" w:hanging="360"/>
      </w:pPr>
    </w:lvl>
    <w:lvl w:ilvl="8" w:tplc="080A001B" w:tentative="1">
      <w:start w:val="1"/>
      <w:numFmt w:val="lowerRoman"/>
      <w:lvlText w:val="%9."/>
      <w:lvlJc w:val="right"/>
      <w:pPr>
        <w:ind w:left="6422" w:hanging="180"/>
      </w:pPr>
    </w:lvl>
  </w:abstractNum>
  <w:num w:numId="1">
    <w:abstractNumId w:val="36"/>
  </w:num>
  <w:num w:numId="2">
    <w:abstractNumId w:val="28"/>
  </w:num>
  <w:num w:numId="3">
    <w:abstractNumId w:val="23"/>
  </w:num>
  <w:num w:numId="4">
    <w:abstractNumId w:val="7"/>
  </w:num>
  <w:num w:numId="5">
    <w:abstractNumId w:val="2"/>
  </w:num>
  <w:num w:numId="6">
    <w:abstractNumId w:val="29"/>
  </w:num>
  <w:num w:numId="7">
    <w:abstractNumId w:val="26"/>
  </w:num>
  <w:num w:numId="8">
    <w:abstractNumId w:val="10"/>
  </w:num>
  <w:num w:numId="9">
    <w:abstractNumId w:val="38"/>
  </w:num>
  <w:num w:numId="10">
    <w:abstractNumId w:val="13"/>
  </w:num>
  <w:num w:numId="11">
    <w:abstractNumId w:val="41"/>
  </w:num>
  <w:num w:numId="12">
    <w:abstractNumId w:val="14"/>
  </w:num>
  <w:num w:numId="13">
    <w:abstractNumId w:val="34"/>
  </w:num>
  <w:num w:numId="14">
    <w:abstractNumId w:val="21"/>
  </w:num>
  <w:num w:numId="15">
    <w:abstractNumId w:val="16"/>
  </w:num>
  <w:num w:numId="16">
    <w:abstractNumId w:val="27"/>
  </w:num>
  <w:num w:numId="17">
    <w:abstractNumId w:val="20"/>
  </w:num>
  <w:num w:numId="18">
    <w:abstractNumId w:val="12"/>
  </w:num>
  <w:num w:numId="19">
    <w:abstractNumId w:val="17"/>
  </w:num>
  <w:num w:numId="20">
    <w:abstractNumId w:val="37"/>
  </w:num>
  <w:num w:numId="21">
    <w:abstractNumId w:val="24"/>
  </w:num>
  <w:num w:numId="22">
    <w:abstractNumId w:val="15"/>
  </w:num>
  <w:num w:numId="23">
    <w:abstractNumId w:val="19"/>
  </w:num>
  <w:num w:numId="24">
    <w:abstractNumId w:val="0"/>
  </w:num>
  <w:num w:numId="25">
    <w:abstractNumId w:val="5"/>
  </w:num>
  <w:num w:numId="26">
    <w:abstractNumId w:val="35"/>
  </w:num>
  <w:num w:numId="27">
    <w:abstractNumId w:val="9"/>
  </w:num>
  <w:num w:numId="28">
    <w:abstractNumId w:val="6"/>
  </w:num>
  <w:num w:numId="29">
    <w:abstractNumId w:val="4"/>
  </w:num>
  <w:num w:numId="30">
    <w:abstractNumId w:val="11"/>
  </w:num>
  <w:num w:numId="31">
    <w:abstractNumId w:val="42"/>
  </w:num>
  <w:num w:numId="32">
    <w:abstractNumId w:val="25"/>
  </w:num>
  <w:num w:numId="33">
    <w:abstractNumId w:val="8"/>
  </w:num>
  <w:num w:numId="34">
    <w:abstractNumId w:val="18"/>
  </w:num>
  <w:num w:numId="3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
  </w:num>
  <w:num w:numId="37">
    <w:abstractNumId w:val="30"/>
  </w:num>
  <w:num w:numId="38">
    <w:abstractNumId w:val="1"/>
  </w:num>
  <w:num w:numId="39">
    <w:abstractNumId w:val="22"/>
  </w:num>
  <w:num w:numId="40">
    <w:abstractNumId w:val="32"/>
  </w:num>
  <w:num w:numId="41">
    <w:abstractNumId w:val="33"/>
  </w:num>
  <w:num w:numId="42">
    <w:abstractNumId w:val="40"/>
  </w:num>
  <w:num w:numId="43">
    <w:abstractNumId w:val="3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7366"/>
    <w:rsid w:val="0000310F"/>
    <w:rsid w:val="000033EC"/>
    <w:rsid w:val="00003A05"/>
    <w:rsid w:val="0000407F"/>
    <w:rsid w:val="000040C4"/>
    <w:rsid w:val="000058E3"/>
    <w:rsid w:val="000060C4"/>
    <w:rsid w:val="00006F9D"/>
    <w:rsid w:val="0000724D"/>
    <w:rsid w:val="000072D1"/>
    <w:rsid w:val="00007E8A"/>
    <w:rsid w:val="0001106B"/>
    <w:rsid w:val="00012472"/>
    <w:rsid w:val="00016144"/>
    <w:rsid w:val="00017040"/>
    <w:rsid w:val="000203D3"/>
    <w:rsid w:val="000211F8"/>
    <w:rsid w:val="00027EA9"/>
    <w:rsid w:val="00027EF7"/>
    <w:rsid w:val="000304D6"/>
    <w:rsid w:val="0003063D"/>
    <w:rsid w:val="000313DA"/>
    <w:rsid w:val="00031C50"/>
    <w:rsid w:val="00031F10"/>
    <w:rsid w:val="000321E2"/>
    <w:rsid w:val="00032493"/>
    <w:rsid w:val="000353D8"/>
    <w:rsid w:val="00035ACA"/>
    <w:rsid w:val="0003760B"/>
    <w:rsid w:val="0004193F"/>
    <w:rsid w:val="00042380"/>
    <w:rsid w:val="0004246E"/>
    <w:rsid w:val="00042AFA"/>
    <w:rsid w:val="00043987"/>
    <w:rsid w:val="0004686A"/>
    <w:rsid w:val="000468E2"/>
    <w:rsid w:val="000514BA"/>
    <w:rsid w:val="0005237C"/>
    <w:rsid w:val="000525AF"/>
    <w:rsid w:val="00052A3C"/>
    <w:rsid w:val="00054A03"/>
    <w:rsid w:val="00056A79"/>
    <w:rsid w:val="000572EE"/>
    <w:rsid w:val="00057659"/>
    <w:rsid w:val="00061344"/>
    <w:rsid w:val="00062379"/>
    <w:rsid w:val="000631D9"/>
    <w:rsid w:val="000647ED"/>
    <w:rsid w:val="00064A37"/>
    <w:rsid w:val="00064B95"/>
    <w:rsid w:val="000652F1"/>
    <w:rsid w:val="0006548A"/>
    <w:rsid w:val="0006608C"/>
    <w:rsid w:val="00067F29"/>
    <w:rsid w:val="000700A4"/>
    <w:rsid w:val="000775F3"/>
    <w:rsid w:val="000800AC"/>
    <w:rsid w:val="000813F6"/>
    <w:rsid w:val="00081A0D"/>
    <w:rsid w:val="00082298"/>
    <w:rsid w:val="00082D11"/>
    <w:rsid w:val="0008542A"/>
    <w:rsid w:val="00085BFA"/>
    <w:rsid w:val="0008694B"/>
    <w:rsid w:val="000909F3"/>
    <w:rsid w:val="00090D6F"/>
    <w:rsid w:val="00090DBA"/>
    <w:rsid w:val="00093E1E"/>
    <w:rsid w:val="00095A3E"/>
    <w:rsid w:val="0009781D"/>
    <w:rsid w:val="000A1DFD"/>
    <w:rsid w:val="000A319B"/>
    <w:rsid w:val="000A3932"/>
    <w:rsid w:val="000A3F90"/>
    <w:rsid w:val="000A4932"/>
    <w:rsid w:val="000A4E44"/>
    <w:rsid w:val="000A5B93"/>
    <w:rsid w:val="000A77ED"/>
    <w:rsid w:val="000B0370"/>
    <w:rsid w:val="000B19FB"/>
    <w:rsid w:val="000B38FC"/>
    <w:rsid w:val="000B4CAE"/>
    <w:rsid w:val="000B5D79"/>
    <w:rsid w:val="000C0061"/>
    <w:rsid w:val="000C0663"/>
    <w:rsid w:val="000C10B9"/>
    <w:rsid w:val="000C1C1E"/>
    <w:rsid w:val="000C23C2"/>
    <w:rsid w:val="000C2E5F"/>
    <w:rsid w:val="000C372B"/>
    <w:rsid w:val="000C3861"/>
    <w:rsid w:val="000C4A8E"/>
    <w:rsid w:val="000C5A04"/>
    <w:rsid w:val="000C5ABF"/>
    <w:rsid w:val="000C5AF7"/>
    <w:rsid w:val="000D0855"/>
    <w:rsid w:val="000D09C0"/>
    <w:rsid w:val="000D1606"/>
    <w:rsid w:val="000D1E0F"/>
    <w:rsid w:val="000D20DD"/>
    <w:rsid w:val="000D3275"/>
    <w:rsid w:val="000D5227"/>
    <w:rsid w:val="000D5A1D"/>
    <w:rsid w:val="000D6009"/>
    <w:rsid w:val="000D61AC"/>
    <w:rsid w:val="000D7369"/>
    <w:rsid w:val="000D79A4"/>
    <w:rsid w:val="000D7A50"/>
    <w:rsid w:val="000E07DC"/>
    <w:rsid w:val="000E1E37"/>
    <w:rsid w:val="000E2665"/>
    <w:rsid w:val="000E3A67"/>
    <w:rsid w:val="000E46FC"/>
    <w:rsid w:val="000E58AD"/>
    <w:rsid w:val="000F0705"/>
    <w:rsid w:val="000F0CD8"/>
    <w:rsid w:val="000F2D8B"/>
    <w:rsid w:val="000F2EDD"/>
    <w:rsid w:val="000F60FA"/>
    <w:rsid w:val="00100DDD"/>
    <w:rsid w:val="00102447"/>
    <w:rsid w:val="00103888"/>
    <w:rsid w:val="0010486E"/>
    <w:rsid w:val="00105CF9"/>
    <w:rsid w:val="00107499"/>
    <w:rsid w:val="00107557"/>
    <w:rsid w:val="0011039C"/>
    <w:rsid w:val="00110A8E"/>
    <w:rsid w:val="0011167C"/>
    <w:rsid w:val="001125C5"/>
    <w:rsid w:val="00112B02"/>
    <w:rsid w:val="00114A21"/>
    <w:rsid w:val="00115F0F"/>
    <w:rsid w:val="0012006D"/>
    <w:rsid w:val="001212F2"/>
    <w:rsid w:val="00121D5D"/>
    <w:rsid w:val="001253D1"/>
    <w:rsid w:val="00126619"/>
    <w:rsid w:val="001318D2"/>
    <w:rsid w:val="00132613"/>
    <w:rsid w:val="00132C06"/>
    <w:rsid w:val="0013354D"/>
    <w:rsid w:val="001337C2"/>
    <w:rsid w:val="00133B79"/>
    <w:rsid w:val="00133CE5"/>
    <w:rsid w:val="00134946"/>
    <w:rsid w:val="00134B9C"/>
    <w:rsid w:val="001352E5"/>
    <w:rsid w:val="0013593D"/>
    <w:rsid w:val="001361A0"/>
    <w:rsid w:val="00137999"/>
    <w:rsid w:val="001407EE"/>
    <w:rsid w:val="00140D44"/>
    <w:rsid w:val="0014352A"/>
    <w:rsid w:val="001436BB"/>
    <w:rsid w:val="001456AB"/>
    <w:rsid w:val="001459C8"/>
    <w:rsid w:val="00146EC3"/>
    <w:rsid w:val="00147864"/>
    <w:rsid w:val="0015165B"/>
    <w:rsid w:val="0015354C"/>
    <w:rsid w:val="00153833"/>
    <w:rsid w:val="0015466E"/>
    <w:rsid w:val="00154765"/>
    <w:rsid w:val="00154EF0"/>
    <w:rsid w:val="00155191"/>
    <w:rsid w:val="00155E24"/>
    <w:rsid w:val="00156A23"/>
    <w:rsid w:val="00157CD2"/>
    <w:rsid w:val="0016014D"/>
    <w:rsid w:val="001631ED"/>
    <w:rsid w:val="001648EE"/>
    <w:rsid w:val="00164B65"/>
    <w:rsid w:val="0016518B"/>
    <w:rsid w:val="00166371"/>
    <w:rsid w:val="00166794"/>
    <w:rsid w:val="001734A2"/>
    <w:rsid w:val="00176CA6"/>
    <w:rsid w:val="001775DF"/>
    <w:rsid w:val="001831C5"/>
    <w:rsid w:val="00183907"/>
    <w:rsid w:val="00183DFB"/>
    <w:rsid w:val="00185071"/>
    <w:rsid w:val="00186ABE"/>
    <w:rsid w:val="00187763"/>
    <w:rsid w:val="00190387"/>
    <w:rsid w:val="00192E4B"/>
    <w:rsid w:val="00193AE9"/>
    <w:rsid w:val="00193C37"/>
    <w:rsid w:val="00195ADE"/>
    <w:rsid w:val="00196CF3"/>
    <w:rsid w:val="00197BA9"/>
    <w:rsid w:val="00197EA4"/>
    <w:rsid w:val="001A0571"/>
    <w:rsid w:val="001A12EE"/>
    <w:rsid w:val="001A138D"/>
    <w:rsid w:val="001A2857"/>
    <w:rsid w:val="001A2A89"/>
    <w:rsid w:val="001A44D1"/>
    <w:rsid w:val="001A5466"/>
    <w:rsid w:val="001A61E1"/>
    <w:rsid w:val="001A6A6D"/>
    <w:rsid w:val="001A6C1E"/>
    <w:rsid w:val="001B1B20"/>
    <w:rsid w:val="001B3659"/>
    <w:rsid w:val="001B37CC"/>
    <w:rsid w:val="001B380C"/>
    <w:rsid w:val="001B53A0"/>
    <w:rsid w:val="001B5F70"/>
    <w:rsid w:val="001B7C0E"/>
    <w:rsid w:val="001C13B1"/>
    <w:rsid w:val="001C1C2A"/>
    <w:rsid w:val="001C1CDE"/>
    <w:rsid w:val="001C44C8"/>
    <w:rsid w:val="001C4E7C"/>
    <w:rsid w:val="001C54A9"/>
    <w:rsid w:val="001C595F"/>
    <w:rsid w:val="001C6012"/>
    <w:rsid w:val="001C665F"/>
    <w:rsid w:val="001C67B0"/>
    <w:rsid w:val="001C79FA"/>
    <w:rsid w:val="001D00FD"/>
    <w:rsid w:val="001D079B"/>
    <w:rsid w:val="001D07C9"/>
    <w:rsid w:val="001D088C"/>
    <w:rsid w:val="001D0E73"/>
    <w:rsid w:val="001D1324"/>
    <w:rsid w:val="001D2FDE"/>
    <w:rsid w:val="001D3AB5"/>
    <w:rsid w:val="001D4D3A"/>
    <w:rsid w:val="001D5070"/>
    <w:rsid w:val="001D7E82"/>
    <w:rsid w:val="001E0AD2"/>
    <w:rsid w:val="001E3000"/>
    <w:rsid w:val="001E3F91"/>
    <w:rsid w:val="001E4773"/>
    <w:rsid w:val="001E55B7"/>
    <w:rsid w:val="001E6822"/>
    <w:rsid w:val="001E69B4"/>
    <w:rsid w:val="001E74A5"/>
    <w:rsid w:val="001E7765"/>
    <w:rsid w:val="001E7871"/>
    <w:rsid w:val="001E7A48"/>
    <w:rsid w:val="001E7B9E"/>
    <w:rsid w:val="001F025B"/>
    <w:rsid w:val="001F1403"/>
    <w:rsid w:val="001F33E8"/>
    <w:rsid w:val="001F351E"/>
    <w:rsid w:val="001F7BCA"/>
    <w:rsid w:val="001F7DE2"/>
    <w:rsid w:val="002007FF"/>
    <w:rsid w:val="002031F3"/>
    <w:rsid w:val="00205FB6"/>
    <w:rsid w:val="00210FAC"/>
    <w:rsid w:val="00211229"/>
    <w:rsid w:val="00212ABC"/>
    <w:rsid w:val="00212C9C"/>
    <w:rsid w:val="00213108"/>
    <w:rsid w:val="0021453E"/>
    <w:rsid w:val="0021475E"/>
    <w:rsid w:val="00214ACD"/>
    <w:rsid w:val="002151A5"/>
    <w:rsid w:val="002179AC"/>
    <w:rsid w:val="00220ADB"/>
    <w:rsid w:val="00220C2D"/>
    <w:rsid w:val="002217BA"/>
    <w:rsid w:val="00221DEE"/>
    <w:rsid w:val="00221EB7"/>
    <w:rsid w:val="00222C1C"/>
    <w:rsid w:val="00222E92"/>
    <w:rsid w:val="00223507"/>
    <w:rsid w:val="002269CC"/>
    <w:rsid w:val="0022734F"/>
    <w:rsid w:val="00230170"/>
    <w:rsid w:val="002305CF"/>
    <w:rsid w:val="002309A2"/>
    <w:rsid w:val="002324BA"/>
    <w:rsid w:val="00232CC6"/>
    <w:rsid w:val="002342A9"/>
    <w:rsid w:val="002345FF"/>
    <w:rsid w:val="00235353"/>
    <w:rsid w:val="00236140"/>
    <w:rsid w:val="002363F1"/>
    <w:rsid w:val="00237611"/>
    <w:rsid w:val="00240396"/>
    <w:rsid w:val="0024139D"/>
    <w:rsid w:val="00242981"/>
    <w:rsid w:val="00244318"/>
    <w:rsid w:val="00244F8B"/>
    <w:rsid w:val="002458B8"/>
    <w:rsid w:val="002522F4"/>
    <w:rsid w:val="00252B41"/>
    <w:rsid w:val="0025514B"/>
    <w:rsid w:val="0025524F"/>
    <w:rsid w:val="00255799"/>
    <w:rsid w:val="00255B21"/>
    <w:rsid w:val="002564AC"/>
    <w:rsid w:val="00260C1D"/>
    <w:rsid w:val="00261001"/>
    <w:rsid w:val="0026150E"/>
    <w:rsid w:val="00262A7D"/>
    <w:rsid w:val="00264CF7"/>
    <w:rsid w:val="00264D02"/>
    <w:rsid w:val="0026500D"/>
    <w:rsid w:val="00265CD7"/>
    <w:rsid w:val="002665BD"/>
    <w:rsid w:val="00270F45"/>
    <w:rsid w:val="00271B06"/>
    <w:rsid w:val="00273013"/>
    <w:rsid w:val="00273C37"/>
    <w:rsid w:val="0027430D"/>
    <w:rsid w:val="0027476B"/>
    <w:rsid w:val="002748F6"/>
    <w:rsid w:val="00275E8F"/>
    <w:rsid w:val="00277A35"/>
    <w:rsid w:val="00280994"/>
    <w:rsid w:val="0028401A"/>
    <w:rsid w:val="00286AD1"/>
    <w:rsid w:val="002871EB"/>
    <w:rsid w:val="0029449D"/>
    <w:rsid w:val="002952D0"/>
    <w:rsid w:val="0029534C"/>
    <w:rsid w:val="002A35B6"/>
    <w:rsid w:val="002A3C1B"/>
    <w:rsid w:val="002A43F6"/>
    <w:rsid w:val="002B0014"/>
    <w:rsid w:val="002B085C"/>
    <w:rsid w:val="002B2A2E"/>
    <w:rsid w:val="002B2B22"/>
    <w:rsid w:val="002B2F59"/>
    <w:rsid w:val="002B378D"/>
    <w:rsid w:val="002B39AD"/>
    <w:rsid w:val="002B4D21"/>
    <w:rsid w:val="002B6755"/>
    <w:rsid w:val="002B7C77"/>
    <w:rsid w:val="002C0804"/>
    <w:rsid w:val="002C1100"/>
    <w:rsid w:val="002C2D44"/>
    <w:rsid w:val="002C4351"/>
    <w:rsid w:val="002C4715"/>
    <w:rsid w:val="002C4780"/>
    <w:rsid w:val="002C47ED"/>
    <w:rsid w:val="002C484A"/>
    <w:rsid w:val="002C4FB3"/>
    <w:rsid w:val="002C56FD"/>
    <w:rsid w:val="002C570D"/>
    <w:rsid w:val="002C6305"/>
    <w:rsid w:val="002C780A"/>
    <w:rsid w:val="002C7BE6"/>
    <w:rsid w:val="002D0CA7"/>
    <w:rsid w:val="002D10C8"/>
    <w:rsid w:val="002D1A38"/>
    <w:rsid w:val="002D2E16"/>
    <w:rsid w:val="002D3466"/>
    <w:rsid w:val="002D35F3"/>
    <w:rsid w:val="002D373C"/>
    <w:rsid w:val="002D699F"/>
    <w:rsid w:val="002E118F"/>
    <w:rsid w:val="002E2080"/>
    <w:rsid w:val="002E2496"/>
    <w:rsid w:val="002E482C"/>
    <w:rsid w:val="002E6531"/>
    <w:rsid w:val="002E689B"/>
    <w:rsid w:val="002E7478"/>
    <w:rsid w:val="002E74CE"/>
    <w:rsid w:val="002E7AD0"/>
    <w:rsid w:val="002F303C"/>
    <w:rsid w:val="002F3672"/>
    <w:rsid w:val="002F3B37"/>
    <w:rsid w:val="002F4D3F"/>
    <w:rsid w:val="002F4E71"/>
    <w:rsid w:val="002F6D19"/>
    <w:rsid w:val="002F72FA"/>
    <w:rsid w:val="003007E0"/>
    <w:rsid w:val="0030150B"/>
    <w:rsid w:val="00301B41"/>
    <w:rsid w:val="00301D47"/>
    <w:rsid w:val="003030B1"/>
    <w:rsid w:val="00303717"/>
    <w:rsid w:val="00303991"/>
    <w:rsid w:val="00304013"/>
    <w:rsid w:val="00304137"/>
    <w:rsid w:val="00304AEB"/>
    <w:rsid w:val="00305402"/>
    <w:rsid w:val="00305F6D"/>
    <w:rsid w:val="00306D03"/>
    <w:rsid w:val="00306E0A"/>
    <w:rsid w:val="00307227"/>
    <w:rsid w:val="003105D0"/>
    <w:rsid w:val="00310678"/>
    <w:rsid w:val="00310D66"/>
    <w:rsid w:val="003116A6"/>
    <w:rsid w:val="00315973"/>
    <w:rsid w:val="00315FFF"/>
    <w:rsid w:val="00316065"/>
    <w:rsid w:val="00317883"/>
    <w:rsid w:val="00317EFF"/>
    <w:rsid w:val="0032053F"/>
    <w:rsid w:val="003219E3"/>
    <w:rsid w:val="00321AA3"/>
    <w:rsid w:val="0032365B"/>
    <w:rsid w:val="00323895"/>
    <w:rsid w:val="003250F6"/>
    <w:rsid w:val="00327323"/>
    <w:rsid w:val="00327D79"/>
    <w:rsid w:val="00331992"/>
    <w:rsid w:val="003323D3"/>
    <w:rsid w:val="00333BE8"/>
    <w:rsid w:val="0033595B"/>
    <w:rsid w:val="00335BFE"/>
    <w:rsid w:val="0033608B"/>
    <w:rsid w:val="00337229"/>
    <w:rsid w:val="003375CD"/>
    <w:rsid w:val="003407D0"/>
    <w:rsid w:val="00342BDD"/>
    <w:rsid w:val="00345B79"/>
    <w:rsid w:val="00345D0F"/>
    <w:rsid w:val="00346885"/>
    <w:rsid w:val="003472B3"/>
    <w:rsid w:val="00347878"/>
    <w:rsid w:val="00347DC2"/>
    <w:rsid w:val="0035104F"/>
    <w:rsid w:val="00352D74"/>
    <w:rsid w:val="003538EF"/>
    <w:rsid w:val="00355626"/>
    <w:rsid w:val="00355AEE"/>
    <w:rsid w:val="00355D3B"/>
    <w:rsid w:val="0036073F"/>
    <w:rsid w:val="003643B3"/>
    <w:rsid w:val="00370BB1"/>
    <w:rsid w:val="003721B2"/>
    <w:rsid w:val="00372976"/>
    <w:rsid w:val="00373EC3"/>
    <w:rsid w:val="003752C5"/>
    <w:rsid w:val="00376F41"/>
    <w:rsid w:val="00383C88"/>
    <w:rsid w:val="00383E66"/>
    <w:rsid w:val="00387872"/>
    <w:rsid w:val="00387DC9"/>
    <w:rsid w:val="0039193E"/>
    <w:rsid w:val="00391ADA"/>
    <w:rsid w:val="00392558"/>
    <w:rsid w:val="00392CDB"/>
    <w:rsid w:val="003930AC"/>
    <w:rsid w:val="00393580"/>
    <w:rsid w:val="0039380F"/>
    <w:rsid w:val="00393B71"/>
    <w:rsid w:val="00394095"/>
    <w:rsid w:val="003940F6"/>
    <w:rsid w:val="00394EE2"/>
    <w:rsid w:val="00395D7E"/>
    <w:rsid w:val="00396545"/>
    <w:rsid w:val="00396F71"/>
    <w:rsid w:val="003A2029"/>
    <w:rsid w:val="003A423A"/>
    <w:rsid w:val="003A4241"/>
    <w:rsid w:val="003A5466"/>
    <w:rsid w:val="003A6417"/>
    <w:rsid w:val="003A65FE"/>
    <w:rsid w:val="003A68EE"/>
    <w:rsid w:val="003A6A5A"/>
    <w:rsid w:val="003A7221"/>
    <w:rsid w:val="003A7EAD"/>
    <w:rsid w:val="003B1B16"/>
    <w:rsid w:val="003B1DC1"/>
    <w:rsid w:val="003B286C"/>
    <w:rsid w:val="003B55AD"/>
    <w:rsid w:val="003B618A"/>
    <w:rsid w:val="003B6B27"/>
    <w:rsid w:val="003B70DC"/>
    <w:rsid w:val="003B747A"/>
    <w:rsid w:val="003B7EC4"/>
    <w:rsid w:val="003C1041"/>
    <w:rsid w:val="003C111B"/>
    <w:rsid w:val="003C1A6C"/>
    <w:rsid w:val="003C2344"/>
    <w:rsid w:val="003C2387"/>
    <w:rsid w:val="003C3A02"/>
    <w:rsid w:val="003C5164"/>
    <w:rsid w:val="003C5BD9"/>
    <w:rsid w:val="003C5D4F"/>
    <w:rsid w:val="003C7282"/>
    <w:rsid w:val="003D00D5"/>
    <w:rsid w:val="003D181D"/>
    <w:rsid w:val="003D20C4"/>
    <w:rsid w:val="003D2719"/>
    <w:rsid w:val="003D27B2"/>
    <w:rsid w:val="003D46D0"/>
    <w:rsid w:val="003D48F5"/>
    <w:rsid w:val="003D5A38"/>
    <w:rsid w:val="003E03D3"/>
    <w:rsid w:val="003E1898"/>
    <w:rsid w:val="003E2057"/>
    <w:rsid w:val="003E2372"/>
    <w:rsid w:val="003E559D"/>
    <w:rsid w:val="003E5785"/>
    <w:rsid w:val="003E6679"/>
    <w:rsid w:val="003E712E"/>
    <w:rsid w:val="003E7274"/>
    <w:rsid w:val="003E7F93"/>
    <w:rsid w:val="003F140F"/>
    <w:rsid w:val="003F15DB"/>
    <w:rsid w:val="003F186F"/>
    <w:rsid w:val="003F1FD5"/>
    <w:rsid w:val="003F22F2"/>
    <w:rsid w:val="003F2702"/>
    <w:rsid w:val="003F301B"/>
    <w:rsid w:val="003F320C"/>
    <w:rsid w:val="003F36A4"/>
    <w:rsid w:val="003F5986"/>
    <w:rsid w:val="003F70CA"/>
    <w:rsid w:val="003F7B36"/>
    <w:rsid w:val="00400F25"/>
    <w:rsid w:val="0040278D"/>
    <w:rsid w:val="00405EBA"/>
    <w:rsid w:val="0040633D"/>
    <w:rsid w:val="00406EE3"/>
    <w:rsid w:val="00413CC5"/>
    <w:rsid w:val="00414607"/>
    <w:rsid w:val="00416727"/>
    <w:rsid w:val="00417A24"/>
    <w:rsid w:val="0042068A"/>
    <w:rsid w:val="004208F0"/>
    <w:rsid w:val="00423019"/>
    <w:rsid w:val="004239BC"/>
    <w:rsid w:val="0042490C"/>
    <w:rsid w:val="00425CAD"/>
    <w:rsid w:val="00426D7C"/>
    <w:rsid w:val="00427AE1"/>
    <w:rsid w:val="004300ED"/>
    <w:rsid w:val="00430FEE"/>
    <w:rsid w:val="00431687"/>
    <w:rsid w:val="00431CC9"/>
    <w:rsid w:val="00432762"/>
    <w:rsid w:val="00432A8D"/>
    <w:rsid w:val="00432B72"/>
    <w:rsid w:val="00432FD0"/>
    <w:rsid w:val="00433016"/>
    <w:rsid w:val="004342F1"/>
    <w:rsid w:val="004349C0"/>
    <w:rsid w:val="00435EBD"/>
    <w:rsid w:val="00437702"/>
    <w:rsid w:val="004401B5"/>
    <w:rsid w:val="0044176A"/>
    <w:rsid w:val="00441EB5"/>
    <w:rsid w:val="00442393"/>
    <w:rsid w:val="00442734"/>
    <w:rsid w:val="004436D7"/>
    <w:rsid w:val="00443DCB"/>
    <w:rsid w:val="00443DEB"/>
    <w:rsid w:val="0044478C"/>
    <w:rsid w:val="0044535B"/>
    <w:rsid w:val="00445FDA"/>
    <w:rsid w:val="00450A5F"/>
    <w:rsid w:val="00451514"/>
    <w:rsid w:val="00451B47"/>
    <w:rsid w:val="00451B87"/>
    <w:rsid w:val="00453BB4"/>
    <w:rsid w:val="00456348"/>
    <w:rsid w:val="00460749"/>
    <w:rsid w:val="004613B1"/>
    <w:rsid w:val="00461529"/>
    <w:rsid w:val="004635E2"/>
    <w:rsid w:val="00464A39"/>
    <w:rsid w:val="00464CB6"/>
    <w:rsid w:val="0046559B"/>
    <w:rsid w:val="0046566E"/>
    <w:rsid w:val="00466659"/>
    <w:rsid w:val="004672ED"/>
    <w:rsid w:val="0046744D"/>
    <w:rsid w:val="0047025A"/>
    <w:rsid w:val="00470D76"/>
    <w:rsid w:val="0047252A"/>
    <w:rsid w:val="00472C41"/>
    <w:rsid w:val="00473115"/>
    <w:rsid w:val="004764CB"/>
    <w:rsid w:val="00476730"/>
    <w:rsid w:val="00481A7B"/>
    <w:rsid w:val="00481B0D"/>
    <w:rsid w:val="0048386B"/>
    <w:rsid w:val="00483C14"/>
    <w:rsid w:val="00484D45"/>
    <w:rsid w:val="00485DB6"/>
    <w:rsid w:val="0048658E"/>
    <w:rsid w:val="00491C96"/>
    <w:rsid w:val="004923B6"/>
    <w:rsid w:val="00494294"/>
    <w:rsid w:val="00495611"/>
    <w:rsid w:val="00496359"/>
    <w:rsid w:val="0049799A"/>
    <w:rsid w:val="004A11F6"/>
    <w:rsid w:val="004A14BE"/>
    <w:rsid w:val="004A2BF5"/>
    <w:rsid w:val="004A3085"/>
    <w:rsid w:val="004A4BD5"/>
    <w:rsid w:val="004A4CFD"/>
    <w:rsid w:val="004A677C"/>
    <w:rsid w:val="004A695E"/>
    <w:rsid w:val="004B176B"/>
    <w:rsid w:val="004B293C"/>
    <w:rsid w:val="004B3704"/>
    <w:rsid w:val="004B3AD5"/>
    <w:rsid w:val="004B3D59"/>
    <w:rsid w:val="004B5C6B"/>
    <w:rsid w:val="004B73EF"/>
    <w:rsid w:val="004B7F1C"/>
    <w:rsid w:val="004C20F2"/>
    <w:rsid w:val="004C251E"/>
    <w:rsid w:val="004C3F25"/>
    <w:rsid w:val="004C525E"/>
    <w:rsid w:val="004C6664"/>
    <w:rsid w:val="004C67E2"/>
    <w:rsid w:val="004D0490"/>
    <w:rsid w:val="004D07A8"/>
    <w:rsid w:val="004D12F1"/>
    <w:rsid w:val="004D1805"/>
    <w:rsid w:val="004D257A"/>
    <w:rsid w:val="004D284E"/>
    <w:rsid w:val="004D52DD"/>
    <w:rsid w:val="004D68F8"/>
    <w:rsid w:val="004D6D19"/>
    <w:rsid w:val="004E11D8"/>
    <w:rsid w:val="004E258D"/>
    <w:rsid w:val="004E6421"/>
    <w:rsid w:val="004F0C96"/>
    <w:rsid w:val="004F44C7"/>
    <w:rsid w:val="004F489F"/>
    <w:rsid w:val="004F48A1"/>
    <w:rsid w:val="004F4958"/>
    <w:rsid w:val="004F7606"/>
    <w:rsid w:val="004F766F"/>
    <w:rsid w:val="004F78B7"/>
    <w:rsid w:val="004F7944"/>
    <w:rsid w:val="004F7E8C"/>
    <w:rsid w:val="00500930"/>
    <w:rsid w:val="0050309F"/>
    <w:rsid w:val="005041C2"/>
    <w:rsid w:val="00505CA0"/>
    <w:rsid w:val="0050690E"/>
    <w:rsid w:val="00507C08"/>
    <w:rsid w:val="00507D18"/>
    <w:rsid w:val="0051016E"/>
    <w:rsid w:val="005111D7"/>
    <w:rsid w:val="00511BC7"/>
    <w:rsid w:val="00512F22"/>
    <w:rsid w:val="005146AC"/>
    <w:rsid w:val="00515227"/>
    <w:rsid w:val="00515733"/>
    <w:rsid w:val="005167B1"/>
    <w:rsid w:val="00517D20"/>
    <w:rsid w:val="0052089E"/>
    <w:rsid w:val="005215EE"/>
    <w:rsid w:val="00521F15"/>
    <w:rsid w:val="005248B9"/>
    <w:rsid w:val="00524F8A"/>
    <w:rsid w:val="005251A9"/>
    <w:rsid w:val="00526446"/>
    <w:rsid w:val="00526BE2"/>
    <w:rsid w:val="00527495"/>
    <w:rsid w:val="00527E7A"/>
    <w:rsid w:val="005348F5"/>
    <w:rsid w:val="0053544C"/>
    <w:rsid w:val="005354A9"/>
    <w:rsid w:val="00537E2C"/>
    <w:rsid w:val="00542797"/>
    <w:rsid w:val="00542B3A"/>
    <w:rsid w:val="00544D6E"/>
    <w:rsid w:val="00544E24"/>
    <w:rsid w:val="00544EC9"/>
    <w:rsid w:val="005454A6"/>
    <w:rsid w:val="00546FBD"/>
    <w:rsid w:val="00551B13"/>
    <w:rsid w:val="0055202D"/>
    <w:rsid w:val="005520BF"/>
    <w:rsid w:val="00552421"/>
    <w:rsid w:val="0055322E"/>
    <w:rsid w:val="0055473C"/>
    <w:rsid w:val="00554A5A"/>
    <w:rsid w:val="0055544F"/>
    <w:rsid w:val="00556B04"/>
    <w:rsid w:val="00561C53"/>
    <w:rsid w:val="00562B0A"/>
    <w:rsid w:val="00562CCE"/>
    <w:rsid w:val="00563846"/>
    <w:rsid w:val="0056452D"/>
    <w:rsid w:val="00565908"/>
    <w:rsid w:val="005669D6"/>
    <w:rsid w:val="00567998"/>
    <w:rsid w:val="00570E92"/>
    <w:rsid w:val="00571A39"/>
    <w:rsid w:val="0057343F"/>
    <w:rsid w:val="00576D09"/>
    <w:rsid w:val="00576EE1"/>
    <w:rsid w:val="00577884"/>
    <w:rsid w:val="005805F5"/>
    <w:rsid w:val="00581C0F"/>
    <w:rsid w:val="00581DEE"/>
    <w:rsid w:val="00582919"/>
    <w:rsid w:val="00583732"/>
    <w:rsid w:val="005839BF"/>
    <w:rsid w:val="00584ACA"/>
    <w:rsid w:val="00584E53"/>
    <w:rsid w:val="005862F0"/>
    <w:rsid w:val="00587366"/>
    <w:rsid w:val="00590037"/>
    <w:rsid w:val="00593476"/>
    <w:rsid w:val="00595511"/>
    <w:rsid w:val="00595717"/>
    <w:rsid w:val="00596A7B"/>
    <w:rsid w:val="005979D4"/>
    <w:rsid w:val="005A0486"/>
    <w:rsid w:val="005A1927"/>
    <w:rsid w:val="005A228F"/>
    <w:rsid w:val="005A2A65"/>
    <w:rsid w:val="005A3513"/>
    <w:rsid w:val="005A3BD7"/>
    <w:rsid w:val="005A7498"/>
    <w:rsid w:val="005A75B7"/>
    <w:rsid w:val="005A786F"/>
    <w:rsid w:val="005B083B"/>
    <w:rsid w:val="005B169C"/>
    <w:rsid w:val="005B1B6A"/>
    <w:rsid w:val="005B3A49"/>
    <w:rsid w:val="005B5257"/>
    <w:rsid w:val="005B6ADF"/>
    <w:rsid w:val="005B6EC8"/>
    <w:rsid w:val="005B76C1"/>
    <w:rsid w:val="005B773D"/>
    <w:rsid w:val="005B7C5D"/>
    <w:rsid w:val="005C0B20"/>
    <w:rsid w:val="005C1A74"/>
    <w:rsid w:val="005C3294"/>
    <w:rsid w:val="005C347F"/>
    <w:rsid w:val="005C42CF"/>
    <w:rsid w:val="005C4986"/>
    <w:rsid w:val="005C6142"/>
    <w:rsid w:val="005C64E0"/>
    <w:rsid w:val="005C6F55"/>
    <w:rsid w:val="005D27DD"/>
    <w:rsid w:val="005D3493"/>
    <w:rsid w:val="005D4AD7"/>
    <w:rsid w:val="005D4C08"/>
    <w:rsid w:val="005D7D84"/>
    <w:rsid w:val="005E0D15"/>
    <w:rsid w:val="005E11D5"/>
    <w:rsid w:val="005E34D4"/>
    <w:rsid w:val="005E3AE2"/>
    <w:rsid w:val="005E3FDE"/>
    <w:rsid w:val="005E4393"/>
    <w:rsid w:val="005E50C3"/>
    <w:rsid w:val="005E55F2"/>
    <w:rsid w:val="005E570D"/>
    <w:rsid w:val="005E6676"/>
    <w:rsid w:val="005E68FC"/>
    <w:rsid w:val="005E7F10"/>
    <w:rsid w:val="005F0137"/>
    <w:rsid w:val="005F1A24"/>
    <w:rsid w:val="005F487C"/>
    <w:rsid w:val="005F53A4"/>
    <w:rsid w:val="005F5924"/>
    <w:rsid w:val="005F5FE1"/>
    <w:rsid w:val="005F62B2"/>
    <w:rsid w:val="005F715E"/>
    <w:rsid w:val="006010DA"/>
    <w:rsid w:val="006017AB"/>
    <w:rsid w:val="00604AC3"/>
    <w:rsid w:val="00605865"/>
    <w:rsid w:val="0060623B"/>
    <w:rsid w:val="00611BA6"/>
    <w:rsid w:val="00613191"/>
    <w:rsid w:val="006163BE"/>
    <w:rsid w:val="0061725A"/>
    <w:rsid w:val="00617813"/>
    <w:rsid w:val="006206CC"/>
    <w:rsid w:val="00620CFC"/>
    <w:rsid w:val="00622B06"/>
    <w:rsid w:val="00622BFD"/>
    <w:rsid w:val="00623028"/>
    <w:rsid w:val="00624649"/>
    <w:rsid w:val="006257CA"/>
    <w:rsid w:val="00627163"/>
    <w:rsid w:val="00630400"/>
    <w:rsid w:val="00632275"/>
    <w:rsid w:val="00634476"/>
    <w:rsid w:val="00642285"/>
    <w:rsid w:val="006431B1"/>
    <w:rsid w:val="0064393B"/>
    <w:rsid w:val="006440D4"/>
    <w:rsid w:val="00644375"/>
    <w:rsid w:val="00644A5C"/>
    <w:rsid w:val="00646A08"/>
    <w:rsid w:val="00650392"/>
    <w:rsid w:val="0065061D"/>
    <w:rsid w:val="006541BF"/>
    <w:rsid w:val="0065715E"/>
    <w:rsid w:val="00657670"/>
    <w:rsid w:val="00657DE0"/>
    <w:rsid w:val="00657F4D"/>
    <w:rsid w:val="006603C8"/>
    <w:rsid w:val="00662C69"/>
    <w:rsid w:val="006632AD"/>
    <w:rsid w:val="006635BA"/>
    <w:rsid w:val="00664106"/>
    <w:rsid w:val="0066458B"/>
    <w:rsid w:val="0066610C"/>
    <w:rsid w:val="00671165"/>
    <w:rsid w:val="006718FB"/>
    <w:rsid w:val="00673695"/>
    <w:rsid w:val="00674701"/>
    <w:rsid w:val="00674A46"/>
    <w:rsid w:val="006752B0"/>
    <w:rsid w:val="00675431"/>
    <w:rsid w:val="00676959"/>
    <w:rsid w:val="00676C6B"/>
    <w:rsid w:val="006773FB"/>
    <w:rsid w:val="00677CA6"/>
    <w:rsid w:val="00680F25"/>
    <w:rsid w:val="0068594B"/>
    <w:rsid w:val="00686B04"/>
    <w:rsid w:val="006901FA"/>
    <w:rsid w:val="00690660"/>
    <w:rsid w:val="006915D7"/>
    <w:rsid w:val="0069218D"/>
    <w:rsid w:val="0069282B"/>
    <w:rsid w:val="00693427"/>
    <w:rsid w:val="00694E2B"/>
    <w:rsid w:val="006958A7"/>
    <w:rsid w:val="006964F5"/>
    <w:rsid w:val="00696EF8"/>
    <w:rsid w:val="006975AE"/>
    <w:rsid w:val="00697BEA"/>
    <w:rsid w:val="006A1047"/>
    <w:rsid w:val="006A26C9"/>
    <w:rsid w:val="006A2EFC"/>
    <w:rsid w:val="006A3D7A"/>
    <w:rsid w:val="006A3DFC"/>
    <w:rsid w:val="006A464E"/>
    <w:rsid w:val="006A4F64"/>
    <w:rsid w:val="006A6D2E"/>
    <w:rsid w:val="006B0198"/>
    <w:rsid w:val="006B0697"/>
    <w:rsid w:val="006B12CA"/>
    <w:rsid w:val="006B12E8"/>
    <w:rsid w:val="006B1C19"/>
    <w:rsid w:val="006B1E4C"/>
    <w:rsid w:val="006B5A58"/>
    <w:rsid w:val="006B7A58"/>
    <w:rsid w:val="006C19FE"/>
    <w:rsid w:val="006C1A97"/>
    <w:rsid w:val="006C2DFB"/>
    <w:rsid w:val="006C2FEE"/>
    <w:rsid w:val="006C50C2"/>
    <w:rsid w:val="006C563A"/>
    <w:rsid w:val="006D0DAE"/>
    <w:rsid w:val="006D26A5"/>
    <w:rsid w:val="006D27EF"/>
    <w:rsid w:val="006D2A07"/>
    <w:rsid w:val="006D2E5C"/>
    <w:rsid w:val="006D3024"/>
    <w:rsid w:val="006D3485"/>
    <w:rsid w:val="006D42C5"/>
    <w:rsid w:val="006D52D1"/>
    <w:rsid w:val="006D6830"/>
    <w:rsid w:val="006D74C2"/>
    <w:rsid w:val="006E013D"/>
    <w:rsid w:val="006E1056"/>
    <w:rsid w:val="006E2236"/>
    <w:rsid w:val="006E3A2A"/>
    <w:rsid w:val="006E3C4C"/>
    <w:rsid w:val="006E4A85"/>
    <w:rsid w:val="006E4BD4"/>
    <w:rsid w:val="006E5950"/>
    <w:rsid w:val="006E5BBE"/>
    <w:rsid w:val="006E6105"/>
    <w:rsid w:val="006E67DF"/>
    <w:rsid w:val="006E6B65"/>
    <w:rsid w:val="006E771E"/>
    <w:rsid w:val="006E7899"/>
    <w:rsid w:val="006E7CC5"/>
    <w:rsid w:val="006E7D23"/>
    <w:rsid w:val="006F04C4"/>
    <w:rsid w:val="006F0635"/>
    <w:rsid w:val="006F1AB0"/>
    <w:rsid w:val="006F1E31"/>
    <w:rsid w:val="006F2C12"/>
    <w:rsid w:val="006F2F92"/>
    <w:rsid w:val="006F3EC7"/>
    <w:rsid w:val="006F44C4"/>
    <w:rsid w:val="006F672F"/>
    <w:rsid w:val="006F6A74"/>
    <w:rsid w:val="006F7910"/>
    <w:rsid w:val="00700781"/>
    <w:rsid w:val="00702482"/>
    <w:rsid w:val="007050B1"/>
    <w:rsid w:val="00706C9E"/>
    <w:rsid w:val="00707096"/>
    <w:rsid w:val="00707A12"/>
    <w:rsid w:val="00707C73"/>
    <w:rsid w:val="00711F1B"/>
    <w:rsid w:val="00712443"/>
    <w:rsid w:val="007136BC"/>
    <w:rsid w:val="00714576"/>
    <w:rsid w:val="00721335"/>
    <w:rsid w:val="00721924"/>
    <w:rsid w:val="00721F66"/>
    <w:rsid w:val="00722B93"/>
    <w:rsid w:val="00731F1F"/>
    <w:rsid w:val="00732120"/>
    <w:rsid w:val="007365AD"/>
    <w:rsid w:val="007366ED"/>
    <w:rsid w:val="00740C84"/>
    <w:rsid w:val="007416F3"/>
    <w:rsid w:val="00742486"/>
    <w:rsid w:val="0074433B"/>
    <w:rsid w:val="007473D2"/>
    <w:rsid w:val="007479C2"/>
    <w:rsid w:val="00750A80"/>
    <w:rsid w:val="0075151E"/>
    <w:rsid w:val="007523B4"/>
    <w:rsid w:val="0075265E"/>
    <w:rsid w:val="00752ACD"/>
    <w:rsid w:val="0075440D"/>
    <w:rsid w:val="00754EF8"/>
    <w:rsid w:val="0075650E"/>
    <w:rsid w:val="00757995"/>
    <w:rsid w:val="00757ABA"/>
    <w:rsid w:val="007608BA"/>
    <w:rsid w:val="00762AD6"/>
    <w:rsid w:val="007644E6"/>
    <w:rsid w:val="007646E7"/>
    <w:rsid w:val="00764A36"/>
    <w:rsid w:val="00766DD3"/>
    <w:rsid w:val="007675FC"/>
    <w:rsid w:val="00770859"/>
    <w:rsid w:val="00772D8B"/>
    <w:rsid w:val="00774A5F"/>
    <w:rsid w:val="00774DFD"/>
    <w:rsid w:val="007753FA"/>
    <w:rsid w:val="0077544D"/>
    <w:rsid w:val="0078079A"/>
    <w:rsid w:val="00781153"/>
    <w:rsid w:val="007819BE"/>
    <w:rsid w:val="00782CC2"/>
    <w:rsid w:val="007835D7"/>
    <w:rsid w:val="00783960"/>
    <w:rsid w:val="007857A6"/>
    <w:rsid w:val="00786CA5"/>
    <w:rsid w:val="007875A5"/>
    <w:rsid w:val="007914E4"/>
    <w:rsid w:val="00792574"/>
    <w:rsid w:val="007936F2"/>
    <w:rsid w:val="00794AEF"/>
    <w:rsid w:val="007960B7"/>
    <w:rsid w:val="007A0692"/>
    <w:rsid w:val="007A082B"/>
    <w:rsid w:val="007A1303"/>
    <w:rsid w:val="007A1327"/>
    <w:rsid w:val="007A3A2E"/>
    <w:rsid w:val="007A65E0"/>
    <w:rsid w:val="007A70B9"/>
    <w:rsid w:val="007A7602"/>
    <w:rsid w:val="007B02B9"/>
    <w:rsid w:val="007B23EC"/>
    <w:rsid w:val="007B26B2"/>
    <w:rsid w:val="007B2FA7"/>
    <w:rsid w:val="007B30F3"/>
    <w:rsid w:val="007B30F8"/>
    <w:rsid w:val="007B32C0"/>
    <w:rsid w:val="007B55E7"/>
    <w:rsid w:val="007B58D0"/>
    <w:rsid w:val="007B6725"/>
    <w:rsid w:val="007B6841"/>
    <w:rsid w:val="007B6888"/>
    <w:rsid w:val="007B694D"/>
    <w:rsid w:val="007C0013"/>
    <w:rsid w:val="007C0565"/>
    <w:rsid w:val="007C0E47"/>
    <w:rsid w:val="007C37D2"/>
    <w:rsid w:val="007C6997"/>
    <w:rsid w:val="007D0C01"/>
    <w:rsid w:val="007D28B9"/>
    <w:rsid w:val="007D2B0E"/>
    <w:rsid w:val="007D3312"/>
    <w:rsid w:val="007D3ED2"/>
    <w:rsid w:val="007D3FBD"/>
    <w:rsid w:val="007D4C2F"/>
    <w:rsid w:val="007D617C"/>
    <w:rsid w:val="007D74D6"/>
    <w:rsid w:val="007D7EF3"/>
    <w:rsid w:val="007E100A"/>
    <w:rsid w:val="007E2961"/>
    <w:rsid w:val="007E506E"/>
    <w:rsid w:val="007E5125"/>
    <w:rsid w:val="007E5DB4"/>
    <w:rsid w:val="007E744C"/>
    <w:rsid w:val="007F0617"/>
    <w:rsid w:val="007F0711"/>
    <w:rsid w:val="007F2AF5"/>
    <w:rsid w:val="007F4CA2"/>
    <w:rsid w:val="007F729E"/>
    <w:rsid w:val="00800DBD"/>
    <w:rsid w:val="00800E69"/>
    <w:rsid w:val="0080394C"/>
    <w:rsid w:val="008039C2"/>
    <w:rsid w:val="008046E4"/>
    <w:rsid w:val="00804B9B"/>
    <w:rsid w:val="008060FC"/>
    <w:rsid w:val="00807201"/>
    <w:rsid w:val="00810F94"/>
    <w:rsid w:val="0081220D"/>
    <w:rsid w:val="00814427"/>
    <w:rsid w:val="00814C84"/>
    <w:rsid w:val="008150A8"/>
    <w:rsid w:val="008167F5"/>
    <w:rsid w:val="00817D8E"/>
    <w:rsid w:val="008200A3"/>
    <w:rsid w:val="00820BF2"/>
    <w:rsid w:val="00824C4E"/>
    <w:rsid w:val="0083097C"/>
    <w:rsid w:val="00830D0B"/>
    <w:rsid w:val="008320B5"/>
    <w:rsid w:val="0083293C"/>
    <w:rsid w:val="00832ACC"/>
    <w:rsid w:val="00833D5D"/>
    <w:rsid w:val="00833E18"/>
    <w:rsid w:val="00833E4C"/>
    <w:rsid w:val="00835DC3"/>
    <w:rsid w:val="00836224"/>
    <w:rsid w:val="00837BE4"/>
    <w:rsid w:val="00837C11"/>
    <w:rsid w:val="00840559"/>
    <w:rsid w:val="00840EED"/>
    <w:rsid w:val="00842157"/>
    <w:rsid w:val="008422D1"/>
    <w:rsid w:val="00843153"/>
    <w:rsid w:val="00843908"/>
    <w:rsid w:val="0084448A"/>
    <w:rsid w:val="00844603"/>
    <w:rsid w:val="00845AFB"/>
    <w:rsid w:val="00845D12"/>
    <w:rsid w:val="00846713"/>
    <w:rsid w:val="008473FA"/>
    <w:rsid w:val="008475EF"/>
    <w:rsid w:val="00847830"/>
    <w:rsid w:val="00847E15"/>
    <w:rsid w:val="00847F80"/>
    <w:rsid w:val="00847FCB"/>
    <w:rsid w:val="00850354"/>
    <w:rsid w:val="00850495"/>
    <w:rsid w:val="00851078"/>
    <w:rsid w:val="00851A81"/>
    <w:rsid w:val="00851F4C"/>
    <w:rsid w:val="008523BA"/>
    <w:rsid w:val="00852913"/>
    <w:rsid w:val="00852B26"/>
    <w:rsid w:val="00853C9C"/>
    <w:rsid w:val="0085480B"/>
    <w:rsid w:val="008560F4"/>
    <w:rsid w:val="0086035C"/>
    <w:rsid w:val="00861622"/>
    <w:rsid w:val="00862FFF"/>
    <w:rsid w:val="008645F4"/>
    <w:rsid w:val="008662C0"/>
    <w:rsid w:val="00866705"/>
    <w:rsid w:val="008702BC"/>
    <w:rsid w:val="00870ACC"/>
    <w:rsid w:val="0087153F"/>
    <w:rsid w:val="008720FE"/>
    <w:rsid w:val="00872C2F"/>
    <w:rsid w:val="00872DF8"/>
    <w:rsid w:val="008731CF"/>
    <w:rsid w:val="0087459A"/>
    <w:rsid w:val="008749F7"/>
    <w:rsid w:val="00875167"/>
    <w:rsid w:val="0087731A"/>
    <w:rsid w:val="00881572"/>
    <w:rsid w:val="0088293F"/>
    <w:rsid w:val="00883450"/>
    <w:rsid w:val="00883864"/>
    <w:rsid w:val="0088398C"/>
    <w:rsid w:val="0088426B"/>
    <w:rsid w:val="008845D2"/>
    <w:rsid w:val="00885165"/>
    <w:rsid w:val="00885C6E"/>
    <w:rsid w:val="00886672"/>
    <w:rsid w:val="00887497"/>
    <w:rsid w:val="0089067B"/>
    <w:rsid w:val="0089412A"/>
    <w:rsid w:val="008964FA"/>
    <w:rsid w:val="0089669A"/>
    <w:rsid w:val="00896AD4"/>
    <w:rsid w:val="008A0522"/>
    <w:rsid w:val="008A147D"/>
    <w:rsid w:val="008A1809"/>
    <w:rsid w:val="008A21BC"/>
    <w:rsid w:val="008A2C92"/>
    <w:rsid w:val="008A3CBD"/>
    <w:rsid w:val="008A52F3"/>
    <w:rsid w:val="008A63DF"/>
    <w:rsid w:val="008A7F67"/>
    <w:rsid w:val="008A7F7D"/>
    <w:rsid w:val="008B1804"/>
    <w:rsid w:val="008B1A5A"/>
    <w:rsid w:val="008B1D41"/>
    <w:rsid w:val="008B2A63"/>
    <w:rsid w:val="008B3170"/>
    <w:rsid w:val="008B382F"/>
    <w:rsid w:val="008B401E"/>
    <w:rsid w:val="008B4590"/>
    <w:rsid w:val="008B51DB"/>
    <w:rsid w:val="008B5C94"/>
    <w:rsid w:val="008B7CF1"/>
    <w:rsid w:val="008B7FFE"/>
    <w:rsid w:val="008C040B"/>
    <w:rsid w:val="008C0446"/>
    <w:rsid w:val="008C1149"/>
    <w:rsid w:val="008C1702"/>
    <w:rsid w:val="008C1859"/>
    <w:rsid w:val="008C252A"/>
    <w:rsid w:val="008C2B3C"/>
    <w:rsid w:val="008C2EBC"/>
    <w:rsid w:val="008C41A7"/>
    <w:rsid w:val="008C77D6"/>
    <w:rsid w:val="008D02A3"/>
    <w:rsid w:val="008D1075"/>
    <w:rsid w:val="008D2BCD"/>
    <w:rsid w:val="008D406E"/>
    <w:rsid w:val="008D4934"/>
    <w:rsid w:val="008D4E99"/>
    <w:rsid w:val="008D4EF4"/>
    <w:rsid w:val="008D4F17"/>
    <w:rsid w:val="008D5066"/>
    <w:rsid w:val="008D565F"/>
    <w:rsid w:val="008D6697"/>
    <w:rsid w:val="008D728C"/>
    <w:rsid w:val="008E0439"/>
    <w:rsid w:val="008E0674"/>
    <w:rsid w:val="008E07AD"/>
    <w:rsid w:val="008E0AF7"/>
    <w:rsid w:val="008E11CC"/>
    <w:rsid w:val="008E3535"/>
    <w:rsid w:val="008E4B02"/>
    <w:rsid w:val="008E5423"/>
    <w:rsid w:val="008E5EF3"/>
    <w:rsid w:val="008E6191"/>
    <w:rsid w:val="008E7B81"/>
    <w:rsid w:val="008F0BA5"/>
    <w:rsid w:val="008F12E6"/>
    <w:rsid w:val="008F1558"/>
    <w:rsid w:val="008F3242"/>
    <w:rsid w:val="008F383A"/>
    <w:rsid w:val="008F5024"/>
    <w:rsid w:val="008F5927"/>
    <w:rsid w:val="008F7E1B"/>
    <w:rsid w:val="00901474"/>
    <w:rsid w:val="0090174A"/>
    <w:rsid w:val="00902FBD"/>
    <w:rsid w:val="009036B3"/>
    <w:rsid w:val="00904297"/>
    <w:rsid w:val="00905898"/>
    <w:rsid w:val="009071FE"/>
    <w:rsid w:val="00907761"/>
    <w:rsid w:val="00910F24"/>
    <w:rsid w:val="00913AA4"/>
    <w:rsid w:val="00915778"/>
    <w:rsid w:val="009164DD"/>
    <w:rsid w:val="0091672B"/>
    <w:rsid w:val="009168CC"/>
    <w:rsid w:val="009210C9"/>
    <w:rsid w:val="00924B24"/>
    <w:rsid w:val="00925C68"/>
    <w:rsid w:val="009278BD"/>
    <w:rsid w:val="009315B0"/>
    <w:rsid w:val="009316E9"/>
    <w:rsid w:val="00932C28"/>
    <w:rsid w:val="00934877"/>
    <w:rsid w:val="009364B4"/>
    <w:rsid w:val="009365EA"/>
    <w:rsid w:val="00940E36"/>
    <w:rsid w:val="00941F19"/>
    <w:rsid w:val="00945A61"/>
    <w:rsid w:val="00945D65"/>
    <w:rsid w:val="00947812"/>
    <w:rsid w:val="00950154"/>
    <w:rsid w:val="00950677"/>
    <w:rsid w:val="009515A7"/>
    <w:rsid w:val="00953054"/>
    <w:rsid w:val="0095344E"/>
    <w:rsid w:val="00953DA2"/>
    <w:rsid w:val="0095468B"/>
    <w:rsid w:val="009556EE"/>
    <w:rsid w:val="009563A5"/>
    <w:rsid w:val="00956868"/>
    <w:rsid w:val="0095765F"/>
    <w:rsid w:val="009606E6"/>
    <w:rsid w:val="00961E39"/>
    <w:rsid w:val="009621AA"/>
    <w:rsid w:val="00962F40"/>
    <w:rsid w:val="00963C76"/>
    <w:rsid w:val="00964298"/>
    <w:rsid w:val="0096527F"/>
    <w:rsid w:val="00967C35"/>
    <w:rsid w:val="00967DAE"/>
    <w:rsid w:val="00967FD3"/>
    <w:rsid w:val="00970F70"/>
    <w:rsid w:val="0097252B"/>
    <w:rsid w:val="00972668"/>
    <w:rsid w:val="009727B4"/>
    <w:rsid w:val="00972C36"/>
    <w:rsid w:val="00974D31"/>
    <w:rsid w:val="00975FED"/>
    <w:rsid w:val="00982056"/>
    <w:rsid w:val="009830D3"/>
    <w:rsid w:val="00983108"/>
    <w:rsid w:val="00983B8F"/>
    <w:rsid w:val="009843F9"/>
    <w:rsid w:val="0098595E"/>
    <w:rsid w:val="00985F7C"/>
    <w:rsid w:val="00986073"/>
    <w:rsid w:val="00986CA8"/>
    <w:rsid w:val="00990EE2"/>
    <w:rsid w:val="009916D2"/>
    <w:rsid w:val="0099229C"/>
    <w:rsid w:val="00994C43"/>
    <w:rsid w:val="00995236"/>
    <w:rsid w:val="00995C9F"/>
    <w:rsid w:val="00996AA8"/>
    <w:rsid w:val="009974A6"/>
    <w:rsid w:val="0099752D"/>
    <w:rsid w:val="009A0461"/>
    <w:rsid w:val="009A05B6"/>
    <w:rsid w:val="009A11BF"/>
    <w:rsid w:val="009A2A08"/>
    <w:rsid w:val="009A42F1"/>
    <w:rsid w:val="009A4B79"/>
    <w:rsid w:val="009A50A8"/>
    <w:rsid w:val="009A5191"/>
    <w:rsid w:val="009A66D2"/>
    <w:rsid w:val="009B0F5C"/>
    <w:rsid w:val="009B11D6"/>
    <w:rsid w:val="009B2261"/>
    <w:rsid w:val="009B2EE9"/>
    <w:rsid w:val="009B4828"/>
    <w:rsid w:val="009B4864"/>
    <w:rsid w:val="009B5504"/>
    <w:rsid w:val="009B5506"/>
    <w:rsid w:val="009B6251"/>
    <w:rsid w:val="009B649B"/>
    <w:rsid w:val="009B6E7F"/>
    <w:rsid w:val="009B6F16"/>
    <w:rsid w:val="009B76E3"/>
    <w:rsid w:val="009C0940"/>
    <w:rsid w:val="009C1D99"/>
    <w:rsid w:val="009C1F8B"/>
    <w:rsid w:val="009C297C"/>
    <w:rsid w:val="009C2A06"/>
    <w:rsid w:val="009C534D"/>
    <w:rsid w:val="009C6786"/>
    <w:rsid w:val="009D08B2"/>
    <w:rsid w:val="009D120B"/>
    <w:rsid w:val="009D2556"/>
    <w:rsid w:val="009D3240"/>
    <w:rsid w:val="009D3A6E"/>
    <w:rsid w:val="009D5BB9"/>
    <w:rsid w:val="009D61D9"/>
    <w:rsid w:val="009E0AB4"/>
    <w:rsid w:val="009E153D"/>
    <w:rsid w:val="009E188C"/>
    <w:rsid w:val="009E3847"/>
    <w:rsid w:val="009E4942"/>
    <w:rsid w:val="009E63E3"/>
    <w:rsid w:val="009F061D"/>
    <w:rsid w:val="009F0B67"/>
    <w:rsid w:val="009F307E"/>
    <w:rsid w:val="009F43A8"/>
    <w:rsid w:val="009F4718"/>
    <w:rsid w:val="009F50DE"/>
    <w:rsid w:val="009F7BB0"/>
    <w:rsid w:val="00A01C26"/>
    <w:rsid w:val="00A01E3F"/>
    <w:rsid w:val="00A036C5"/>
    <w:rsid w:val="00A03AD2"/>
    <w:rsid w:val="00A07D84"/>
    <w:rsid w:val="00A10336"/>
    <w:rsid w:val="00A10CE2"/>
    <w:rsid w:val="00A13385"/>
    <w:rsid w:val="00A13707"/>
    <w:rsid w:val="00A13811"/>
    <w:rsid w:val="00A13F4F"/>
    <w:rsid w:val="00A15196"/>
    <w:rsid w:val="00A154CD"/>
    <w:rsid w:val="00A17595"/>
    <w:rsid w:val="00A20B1F"/>
    <w:rsid w:val="00A23081"/>
    <w:rsid w:val="00A235D0"/>
    <w:rsid w:val="00A23771"/>
    <w:rsid w:val="00A24890"/>
    <w:rsid w:val="00A27A7F"/>
    <w:rsid w:val="00A31C1B"/>
    <w:rsid w:val="00A3276A"/>
    <w:rsid w:val="00A349D2"/>
    <w:rsid w:val="00A34D33"/>
    <w:rsid w:val="00A35492"/>
    <w:rsid w:val="00A35AAC"/>
    <w:rsid w:val="00A36432"/>
    <w:rsid w:val="00A37B07"/>
    <w:rsid w:val="00A4022D"/>
    <w:rsid w:val="00A4044E"/>
    <w:rsid w:val="00A40EF1"/>
    <w:rsid w:val="00A41F16"/>
    <w:rsid w:val="00A42869"/>
    <w:rsid w:val="00A4379F"/>
    <w:rsid w:val="00A441F7"/>
    <w:rsid w:val="00A45039"/>
    <w:rsid w:val="00A45546"/>
    <w:rsid w:val="00A4585A"/>
    <w:rsid w:val="00A45AD5"/>
    <w:rsid w:val="00A45B12"/>
    <w:rsid w:val="00A462D5"/>
    <w:rsid w:val="00A46F7C"/>
    <w:rsid w:val="00A471A7"/>
    <w:rsid w:val="00A474A1"/>
    <w:rsid w:val="00A50B8A"/>
    <w:rsid w:val="00A514E7"/>
    <w:rsid w:val="00A51F40"/>
    <w:rsid w:val="00A550DC"/>
    <w:rsid w:val="00A55E91"/>
    <w:rsid w:val="00A56275"/>
    <w:rsid w:val="00A572BC"/>
    <w:rsid w:val="00A633C3"/>
    <w:rsid w:val="00A6599C"/>
    <w:rsid w:val="00A67428"/>
    <w:rsid w:val="00A679E3"/>
    <w:rsid w:val="00A67E39"/>
    <w:rsid w:val="00A70CF3"/>
    <w:rsid w:val="00A7155E"/>
    <w:rsid w:val="00A71B8F"/>
    <w:rsid w:val="00A72243"/>
    <w:rsid w:val="00A727AD"/>
    <w:rsid w:val="00A72B2A"/>
    <w:rsid w:val="00A73B07"/>
    <w:rsid w:val="00A74B4A"/>
    <w:rsid w:val="00A755EC"/>
    <w:rsid w:val="00A75C6B"/>
    <w:rsid w:val="00A76B0D"/>
    <w:rsid w:val="00A77442"/>
    <w:rsid w:val="00A80901"/>
    <w:rsid w:val="00A819B7"/>
    <w:rsid w:val="00A81AB5"/>
    <w:rsid w:val="00A81EAA"/>
    <w:rsid w:val="00A82637"/>
    <w:rsid w:val="00A82724"/>
    <w:rsid w:val="00A82C5A"/>
    <w:rsid w:val="00A82DBB"/>
    <w:rsid w:val="00A8300D"/>
    <w:rsid w:val="00A8620F"/>
    <w:rsid w:val="00A86D39"/>
    <w:rsid w:val="00A8769A"/>
    <w:rsid w:val="00A90CFB"/>
    <w:rsid w:val="00A91849"/>
    <w:rsid w:val="00A92EC0"/>
    <w:rsid w:val="00A92EED"/>
    <w:rsid w:val="00A9642E"/>
    <w:rsid w:val="00A9772B"/>
    <w:rsid w:val="00AA0660"/>
    <w:rsid w:val="00AA1801"/>
    <w:rsid w:val="00AA1AF1"/>
    <w:rsid w:val="00AA2C35"/>
    <w:rsid w:val="00AA3279"/>
    <w:rsid w:val="00AA3875"/>
    <w:rsid w:val="00AA404A"/>
    <w:rsid w:val="00AA40DC"/>
    <w:rsid w:val="00AA6228"/>
    <w:rsid w:val="00AA69A4"/>
    <w:rsid w:val="00AA6D02"/>
    <w:rsid w:val="00AB26E1"/>
    <w:rsid w:val="00AB274F"/>
    <w:rsid w:val="00AB2D14"/>
    <w:rsid w:val="00AB4E49"/>
    <w:rsid w:val="00AB5F30"/>
    <w:rsid w:val="00AB6A62"/>
    <w:rsid w:val="00AB6BE3"/>
    <w:rsid w:val="00AB78A7"/>
    <w:rsid w:val="00AC0CAC"/>
    <w:rsid w:val="00AC0FF1"/>
    <w:rsid w:val="00AC37C3"/>
    <w:rsid w:val="00AC535B"/>
    <w:rsid w:val="00AC57E0"/>
    <w:rsid w:val="00AC5F6A"/>
    <w:rsid w:val="00AD01F5"/>
    <w:rsid w:val="00AD0B3C"/>
    <w:rsid w:val="00AD1CC0"/>
    <w:rsid w:val="00AD22B5"/>
    <w:rsid w:val="00AD6AF4"/>
    <w:rsid w:val="00AD7314"/>
    <w:rsid w:val="00AD7590"/>
    <w:rsid w:val="00AD7FC2"/>
    <w:rsid w:val="00AE0514"/>
    <w:rsid w:val="00AE0D12"/>
    <w:rsid w:val="00AE1A5C"/>
    <w:rsid w:val="00AE258D"/>
    <w:rsid w:val="00AE72E8"/>
    <w:rsid w:val="00AF1F04"/>
    <w:rsid w:val="00AF3D59"/>
    <w:rsid w:val="00AF6794"/>
    <w:rsid w:val="00AF7056"/>
    <w:rsid w:val="00AF795D"/>
    <w:rsid w:val="00B016F7"/>
    <w:rsid w:val="00B055B9"/>
    <w:rsid w:val="00B0568A"/>
    <w:rsid w:val="00B068E3"/>
    <w:rsid w:val="00B07CD9"/>
    <w:rsid w:val="00B13AD9"/>
    <w:rsid w:val="00B13D85"/>
    <w:rsid w:val="00B16296"/>
    <w:rsid w:val="00B166B9"/>
    <w:rsid w:val="00B1674D"/>
    <w:rsid w:val="00B16CCE"/>
    <w:rsid w:val="00B1786A"/>
    <w:rsid w:val="00B206D8"/>
    <w:rsid w:val="00B20FCA"/>
    <w:rsid w:val="00B2191E"/>
    <w:rsid w:val="00B23508"/>
    <w:rsid w:val="00B23972"/>
    <w:rsid w:val="00B25BA8"/>
    <w:rsid w:val="00B278B6"/>
    <w:rsid w:val="00B312C7"/>
    <w:rsid w:val="00B316B9"/>
    <w:rsid w:val="00B32E58"/>
    <w:rsid w:val="00B335A2"/>
    <w:rsid w:val="00B337FF"/>
    <w:rsid w:val="00B34371"/>
    <w:rsid w:val="00B34D43"/>
    <w:rsid w:val="00B37104"/>
    <w:rsid w:val="00B37A5E"/>
    <w:rsid w:val="00B423CB"/>
    <w:rsid w:val="00B43D19"/>
    <w:rsid w:val="00B447D7"/>
    <w:rsid w:val="00B46AE9"/>
    <w:rsid w:val="00B47D0D"/>
    <w:rsid w:val="00B50707"/>
    <w:rsid w:val="00B51257"/>
    <w:rsid w:val="00B52B7D"/>
    <w:rsid w:val="00B531D2"/>
    <w:rsid w:val="00B53CCA"/>
    <w:rsid w:val="00B54441"/>
    <w:rsid w:val="00B54A5F"/>
    <w:rsid w:val="00B5559A"/>
    <w:rsid w:val="00B560C2"/>
    <w:rsid w:val="00B56409"/>
    <w:rsid w:val="00B56F9B"/>
    <w:rsid w:val="00B60641"/>
    <w:rsid w:val="00B61613"/>
    <w:rsid w:val="00B641D0"/>
    <w:rsid w:val="00B667C6"/>
    <w:rsid w:val="00B67928"/>
    <w:rsid w:val="00B709AD"/>
    <w:rsid w:val="00B7273B"/>
    <w:rsid w:val="00B72B45"/>
    <w:rsid w:val="00B72D4E"/>
    <w:rsid w:val="00B73838"/>
    <w:rsid w:val="00B7421A"/>
    <w:rsid w:val="00B74827"/>
    <w:rsid w:val="00B75764"/>
    <w:rsid w:val="00B75948"/>
    <w:rsid w:val="00B75F20"/>
    <w:rsid w:val="00B7661A"/>
    <w:rsid w:val="00B76F3F"/>
    <w:rsid w:val="00B77233"/>
    <w:rsid w:val="00B81371"/>
    <w:rsid w:val="00B837E1"/>
    <w:rsid w:val="00B83E2E"/>
    <w:rsid w:val="00B85408"/>
    <w:rsid w:val="00B86635"/>
    <w:rsid w:val="00B866D9"/>
    <w:rsid w:val="00B87A31"/>
    <w:rsid w:val="00B902E7"/>
    <w:rsid w:val="00B922D9"/>
    <w:rsid w:val="00B923ED"/>
    <w:rsid w:val="00B92496"/>
    <w:rsid w:val="00B926D6"/>
    <w:rsid w:val="00B966BF"/>
    <w:rsid w:val="00B974B4"/>
    <w:rsid w:val="00BA4107"/>
    <w:rsid w:val="00BA4F66"/>
    <w:rsid w:val="00BA7987"/>
    <w:rsid w:val="00BA7CFA"/>
    <w:rsid w:val="00BB1309"/>
    <w:rsid w:val="00BB17E0"/>
    <w:rsid w:val="00BB2592"/>
    <w:rsid w:val="00BB3156"/>
    <w:rsid w:val="00BB462D"/>
    <w:rsid w:val="00BB5627"/>
    <w:rsid w:val="00BB5CA9"/>
    <w:rsid w:val="00BB6662"/>
    <w:rsid w:val="00BC0CE4"/>
    <w:rsid w:val="00BC260A"/>
    <w:rsid w:val="00BC30BF"/>
    <w:rsid w:val="00BC3150"/>
    <w:rsid w:val="00BC4126"/>
    <w:rsid w:val="00BC5FE0"/>
    <w:rsid w:val="00BC61B2"/>
    <w:rsid w:val="00BC7EB7"/>
    <w:rsid w:val="00BD02D5"/>
    <w:rsid w:val="00BD1B67"/>
    <w:rsid w:val="00BD33B6"/>
    <w:rsid w:val="00BD3D7F"/>
    <w:rsid w:val="00BD4FBC"/>
    <w:rsid w:val="00BD5197"/>
    <w:rsid w:val="00BD6509"/>
    <w:rsid w:val="00BD6560"/>
    <w:rsid w:val="00BD692D"/>
    <w:rsid w:val="00BE00FA"/>
    <w:rsid w:val="00BE0C95"/>
    <w:rsid w:val="00BE1299"/>
    <w:rsid w:val="00BE2752"/>
    <w:rsid w:val="00BE5006"/>
    <w:rsid w:val="00BE545A"/>
    <w:rsid w:val="00BE5E11"/>
    <w:rsid w:val="00BE644B"/>
    <w:rsid w:val="00BE6C95"/>
    <w:rsid w:val="00BE6DF8"/>
    <w:rsid w:val="00BE70CF"/>
    <w:rsid w:val="00BE74FA"/>
    <w:rsid w:val="00BF0A54"/>
    <w:rsid w:val="00BF0F1C"/>
    <w:rsid w:val="00BF116F"/>
    <w:rsid w:val="00BF1B7F"/>
    <w:rsid w:val="00BF3C7C"/>
    <w:rsid w:val="00BF4E4C"/>
    <w:rsid w:val="00BF6D83"/>
    <w:rsid w:val="00BF704D"/>
    <w:rsid w:val="00BF7824"/>
    <w:rsid w:val="00C02535"/>
    <w:rsid w:val="00C0462C"/>
    <w:rsid w:val="00C04666"/>
    <w:rsid w:val="00C047C5"/>
    <w:rsid w:val="00C04D22"/>
    <w:rsid w:val="00C056D3"/>
    <w:rsid w:val="00C06ECA"/>
    <w:rsid w:val="00C11573"/>
    <w:rsid w:val="00C14CDF"/>
    <w:rsid w:val="00C16762"/>
    <w:rsid w:val="00C1726E"/>
    <w:rsid w:val="00C17637"/>
    <w:rsid w:val="00C176A6"/>
    <w:rsid w:val="00C179FC"/>
    <w:rsid w:val="00C207BC"/>
    <w:rsid w:val="00C20A70"/>
    <w:rsid w:val="00C2139F"/>
    <w:rsid w:val="00C21A6B"/>
    <w:rsid w:val="00C278D9"/>
    <w:rsid w:val="00C27ABF"/>
    <w:rsid w:val="00C27F66"/>
    <w:rsid w:val="00C30486"/>
    <w:rsid w:val="00C305DF"/>
    <w:rsid w:val="00C315FB"/>
    <w:rsid w:val="00C317BD"/>
    <w:rsid w:val="00C33279"/>
    <w:rsid w:val="00C3421B"/>
    <w:rsid w:val="00C34BA8"/>
    <w:rsid w:val="00C407AB"/>
    <w:rsid w:val="00C41015"/>
    <w:rsid w:val="00C42134"/>
    <w:rsid w:val="00C45BF0"/>
    <w:rsid w:val="00C47397"/>
    <w:rsid w:val="00C47468"/>
    <w:rsid w:val="00C51569"/>
    <w:rsid w:val="00C5235A"/>
    <w:rsid w:val="00C5573D"/>
    <w:rsid w:val="00C55AC9"/>
    <w:rsid w:val="00C61A25"/>
    <w:rsid w:val="00C6220B"/>
    <w:rsid w:val="00C6236D"/>
    <w:rsid w:val="00C63320"/>
    <w:rsid w:val="00C635F3"/>
    <w:rsid w:val="00C63CF2"/>
    <w:rsid w:val="00C63FAC"/>
    <w:rsid w:val="00C640B7"/>
    <w:rsid w:val="00C648FC"/>
    <w:rsid w:val="00C64BCF"/>
    <w:rsid w:val="00C64C81"/>
    <w:rsid w:val="00C64FE7"/>
    <w:rsid w:val="00C6514C"/>
    <w:rsid w:val="00C65954"/>
    <w:rsid w:val="00C663BE"/>
    <w:rsid w:val="00C71858"/>
    <w:rsid w:val="00C722C5"/>
    <w:rsid w:val="00C736A9"/>
    <w:rsid w:val="00C73A0E"/>
    <w:rsid w:val="00C74781"/>
    <w:rsid w:val="00C7649D"/>
    <w:rsid w:val="00C76E42"/>
    <w:rsid w:val="00C77EC9"/>
    <w:rsid w:val="00C80034"/>
    <w:rsid w:val="00C83EA7"/>
    <w:rsid w:val="00C8443A"/>
    <w:rsid w:val="00C84559"/>
    <w:rsid w:val="00C862C4"/>
    <w:rsid w:val="00C86B34"/>
    <w:rsid w:val="00C90879"/>
    <w:rsid w:val="00C915C8"/>
    <w:rsid w:val="00C9373E"/>
    <w:rsid w:val="00C945A0"/>
    <w:rsid w:val="00C95593"/>
    <w:rsid w:val="00C95BE8"/>
    <w:rsid w:val="00C9604F"/>
    <w:rsid w:val="00C9715E"/>
    <w:rsid w:val="00CA2022"/>
    <w:rsid w:val="00CA21C9"/>
    <w:rsid w:val="00CA43BF"/>
    <w:rsid w:val="00CB0EAB"/>
    <w:rsid w:val="00CB18D2"/>
    <w:rsid w:val="00CB2969"/>
    <w:rsid w:val="00CB3C69"/>
    <w:rsid w:val="00CB4CEC"/>
    <w:rsid w:val="00CB57BF"/>
    <w:rsid w:val="00CB6365"/>
    <w:rsid w:val="00CB7E5C"/>
    <w:rsid w:val="00CC0B5A"/>
    <w:rsid w:val="00CC2DE4"/>
    <w:rsid w:val="00CC360E"/>
    <w:rsid w:val="00CC3CBF"/>
    <w:rsid w:val="00CC43AD"/>
    <w:rsid w:val="00CC48D6"/>
    <w:rsid w:val="00CC5DEB"/>
    <w:rsid w:val="00CC62BA"/>
    <w:rsid w:val="00CC6378"/>
    <w:rsid w:val="00CD0E30"/>
    <w:rsid w:val="00CD21E7"/>
    <w:rsid w:val="00CD369D"/>
    <w:rsid w:val="00CD6866"/>
    <w:rsid w:val="00CD76D4"/>
    <w:rsid w:val="00CD7893"/>
    <w:rsid w:val="00CE03CC"/>
    <w:rsid w:val="00CE2277"/>
    <w:rsid w:val="00CE5CEE"/>
    <w:rsid w:val="00CE603F"/>
    <w:rsid w:val="00CE7E6A"/>
    <w:rsid w:val="00CF030B"/>
    <w:rsid w:val="00CF0FBA"/>
    <w:rsid w:val="00CF1B66"/>
    <w:rsid w:val="00CF4294"/>
    <w:rsid w:val="00CF571B"/>
    <w:rsid w:val="00CF67A5"/>
    <w:rsid w:val="00CF6EB2"/>
    <w:rsid w:val="00D038BF"/>
    <w:rsid w:val="00D063BD"/>
    <w:rsid w:val="00D06B38"/>
    <w:rsid w:val="00D0750E"/>
    <w:rsid w:val="00D1033C"/>
    <w:rsid w:val="00D10354"/>
    <w:rsid w:val="00D1084D"/>
    <w:rsid w:val="00D10D23"/>
    <w:rsid w:val="00D11445"/>
    <w:rsid w:val="00D11804"/>
    <w:rsid w:val="00D12E2A"/>
    <w:rsid w:val="00D12EE7"/>
    <w:rsid w:val="00D13221"/>
    <w:rsid w:val="00D1373C"/>
    <w:rsid w:val="00D13E7E"/>
    <w:rsid w:val="00D16FD4"/>
    <w:rsid w:val="00D209C2"/>
    <w:rsid w:val="00D25A9F"/>
    <w:rsid w:val="00D27279"/>
    <w:rsid w:val="00D2734A"/>
    <w:rsid w:val="00D27C11"/>
    <w:rsid w:val="00D306AB"/>
    <w:rsid w:val="00D31B93"/>
    <w:rsid w:val="00D3469A"/>
    <w:rsid w:val="00D34A5C"/>
    <w:rsid w:val="00D35986"/>
    <w:rsid w:val="00D3789A"/>
    <w:rsid w:val="00D407B7"/>
    <w:rsid w:val="00D408B6"/>
    <w:rsid w:val="00D409B3"/>
    <w:rsid w:val="00D418FB"/>
    <w:rsid w:val="00D41D5F"/>
    <w:rsid w:val="00D41E2D"/>
    <w:rsid w:val="00D4287D"/>
    <w:rsid w:val="00D4793C"/>
    <w:rsid w:val="00D47CE7"/>
    <w:rsid w:val="00D515DB"/>
    <w:rsid w:val="00D56D95"/>
    <w:rsid w:val="00D576BD"/>
    <w:rsid w:val="00D617B7"/>
    <w:rsid w:val="00D65068"/>
    <w:rsid w:val="00D65243"/>
    <w:rsid w:val="00D658A1"/>
    <w:rsid w:val="00D7097B"/>
    <w:rsid w:val="00D7176B"/>
    <w:rsid w:val="00D72761"/>
    <w:rsid w:val="00D738F0"/>
    <w:rsid w:val="00D73FDD"/>
    <w:rsid w:val="00D74E08"/>
    <w:rsid w:val="00D801E8"/>
    <w:rsid w:val="00D806C0"/>
    <w:rsid w:val="00D82CB3"/>
    <w:rsid w:val="00D82FC0"/>
    <w:rsid w:val="00D830F3"/>
    <w:rsid w:val="00D8322A"/>
    <w:rsid w:val="00D83C17"/>
    <w:rsid w:val="00D84FAF"/>
    <w:rsid w:val="00D84FD2"/>
    <w:rsid w:val="00D85885"/>
    <w:rsid w:val="00D8594A"/>
    <w:rsid w:val="00D87527"/>
    <w:rsid w:val="00D87652"/>
    <w:rsid w:val="00D92D08"/>
    <w:rsid w:val="00D9372E"/>
    <w:rsid w:val="00D947F0"/>
    <w:rsid w:val="00D94EA1"/>
    <w:rsid w:val="00D963CC"/>
    <w:rsid w:val="00D96E06"/>
    <w:rsid w:val="00DA1FCD"/>
    <w:rsid w:val="00DA2F64"/>
    <w:rsid w:val="00DA3A4F"/>
    <w:rsid w:val="00DA42C0"/>
    <w:rsid w:val="00DA52A2"/>
    <w:rsid w:val="00DA5E27"/>
    <w:rsid w:val="00DA7176"/>
    <w:rsid w:val="00DA73EE"/>
    <w:rsid w:val="00DA7E2F"/>
    <w:rsid w:val="00DB0C0B"/>
    <w:rsid w:val="00DB1979"/>
    <w:rsid w:val="00DB20EA"/>
    <w:rsid w:val="00DB31E7"/>
    <w:rsid w:val="00DB3A66"/>
    <w:rsid w:val="00DB4A78"/>
    <w:rsid w:val="00DB4BEF"/>
    <w:rsid w:val="00DB4F86"/>
    <w:rsid w:val="00DB6DCD"/>
    <w:rsid w:val="00DB6E88"/>
    <w:rsid w:val="00DB7125"/>
    <w:rsid w:val="00DB78B2"/>
    <w:rsid w:val="00DB7D9A"/>
    <w:rsid w:val="00DC076C"/>
    <w:rsid w:val="00DC1792"/>
    <w:rsid w:val="00DC230C"/>
    <w:rsid w:val="00DC2579"/>
    <w:rsid w:val="00DC301A"/>
    <w:rsid w:val="00DC5771"/>
    <w:rsid w:val="00DC5FF8"/>
    <w:rsid w:val="00DC6AEA"/>
    <w:rsid w:val="00DC7377"/>
    <w:rsid w:val="00DC7A4D"/>
    <w:rsid w:val="00DD3114"/>
    <w:rsid w:val="00DD3539"/>
    <w:rsid w:val="00DD3BE6"/>
    <w:rsid w:val="00DD4849"/>
    <w:rsid w:val="00DD488B"/>
    <w:rsid w:val="00DD7CDB"/>
    <w:rsid w:val="00DE09AE"/>
    <w:rsid w:val="00DE0FC0"/>
    <w:rsid w:val="00DE2593"/>
    <w:rsid w:val="00DE3A31"/>
    <w:rsid w:val="00DE4A83"/>
    <w:rsid w:val="00DE5182"/>
    <w:rsid w:val="00DE55CA"/>
    <w:rsid w:val="00DF1C93"/>
    <w:rsid w:val="00DF1E5D"/>
    <w:rsid w:val="00DF26A0"/>
    <w:rsid w:val="00DF2ABA"/>
    <w:rsid w:val="00DF419C"/>
    <w:rsid w:val="00DF449A"/>
    <w:rsid w:val="00DF51C5"/>
    <w:rsid w:val="00DF651D"/>
    <w:rsid w:val="00DF72C7"/>
    <w:rsid w:val="00DF7F9A"/>
    <w:rsid w:val="00E00C6B"/>
    <w:rsid w:val="00E03246"/>
    <w:rsid w:val="00E03508"/>
    <w:rsid w:val="00E03C0E"/>
    <w:rsid w:val="00E050D1"/>
    <w:rsid w:val="00E05B93"/>
    <w:rsid w:val="00E06E09"/>
    <w:rsid w:val="00E073C2"/>
    <w:rsid w:val="00E07BCC"/>
    <w:rsid w:val="00E10A7C"/>
    <w:rsid w:val="00E1123F"/>
    <w:rsid w:val="00E12D1C"/>
    <w:rsid w:val="00E13A3C"/>
    <w:rsid w:val="00E16370"/>
    <w:rsid w:val="00E16412"/>
    <w:rsid w:val="00E165DD"/>
    <w:rsid w:val="00E227C3"/>
    <w:rsid w:val="00E22843"/>
    <w:rsid w:val="00E22B15"/>
    <w:rsid w:val="00E264B4"/>
    <w:rsid w:val="00E26881"/>
    <w:rsid w:val="00E2713B"/>
    <w:rsid w:val="00E275C0"/>
    <w:rsid w:val="00E32DDF"/>
    <w:rsid w:val="00E33108"/>
    <w:rsid w:val="00E34501"/>
    <w:rsid w:val="00E34618"/>
    <w:rsid w:val="00E34706"/>
    <w:rsid w:val="00E34838"/>
    <w:rsid w:val="00E36F0F"/>
    <w:rsid w:val="00E410FD"/>
    <w:rsid w:val="00E43ABE"/>
    <w:rsid w:val="00E445BD"/>
    <w:rsid w:val="00E44FA8"/>
    <w:rsid w:val="00E4665E"/>
    <w:rsid w:val="00E47A5F"/>
    <w:rsid w:val="00E507A5"/>
    <w:rsid w:val="00E50956"/>
    <w:rsid w:val="00E50D7C"/>
    <w:rsid w:val="00E528D2"/>
    <w:rsid w:val="00E536F4"/>
    <w:rsid w:val="00E56B1A"/>
    <w:rsid w:val="00E56D69"/>
    <w:rsid w:val="00E601CE"/>
    <w:rsid w:val="00E60B07"/>
    <w:rsid w:val="00E62303"/>
    <w:rsid w:val="00E62441"/>
    <w:rsid w:val="00E630A8"/>
    <w:rsid w:val="00E636B7"/>
    <w:rsid w:val="00E63879"/>
    <w:rsid w:val="00E65FEA"/>
    <w:rsid w:val="00E66073"/>
    <w:rsid w:val="00E67A06"/>
    <w:rsid w:val="00E67F01"/>
    <w:rsid w:val="00E72689"/>
    <w:rsid w:val="00E72FB1"/>
    <w:rsid w:val="00E730AA"/>
    <w:rsid w:val="00E731A1"/>
    <w:rsid w:val="00E748FD"/>
    <w:rsid w:val="00E75FE0"/>
    <w:rsid w:val="00E766E3"/>
    <w:rsid w:val="00E76F52"/>
    <w:rsid w:val="00E82B54"/>
    <w:rsid w:val="00E83E79"/>
    <w:rsid w:val="00E86C2A"/>
    <w:rsid w:val="00E90A76"/>
    <w:rsid w:val="00E91EBD"/>
    <w:rsid w:val="00E92290"/>
    <w:rsid w:val="00E92A90"/>
    <w:rsid w:val="00E937B5"/>
    <w:rsid w:val="00E9442F"/>
    <w:rsid w:val="00E969D2"/>
    <w:rsid w:val="00E96A42"/>
    <w:rsid w:val="00E96E28"/>
    <w:rsid w:val="00EA08EA"/>
    <w:rsid w:val="00EA0CA1"/>
    <w:rsid w:val="00EA206F"/>
    <w:rsid w:val="00EA28BC"/>
    <w:rsid w:val="00EA3249"/>
    <w:rsid w:val="00EA5118"/>
    <w:rsid w:val="00EA68B6"/>
    <w:rsid w:val="00EA694D"/>
    <w:rsid w:val="00EB045F"/>
    <w:rsid w:val="00EB0DF0"/>
    <w:rsid w:val="00EB1A2C"/>
    <w:rsid w:val="00EB1DFD"/>
    <w:rsid w:val="00EB40DC"/>
    <w:rsid w:val="00EB743F"/>
    <w:rsid w:val="00EC064C"/>
    <w:rsid w:val="00EC0AA7"/>
    <w:rsid w:val="00EC0B78"/>
    <w:rsid w:val="00EC0BFA"/>
    <w:rsid w:val="00EC115D"/>
    <w:rsid w:val="00EC3328"/>
    <w:rsid w:val="00EC3934"/>
    <w:rsid w:val="00EC5748"/>
    <w:rsid w:val="00EC7352"/>
    <w:rsid w:val="00EC78F0"/>
    <w:rsid w:val="00ED1D9B"/>
    <w:rsid w:val="00ED2270"/>
    <w:rsid w:val="00ED512E"/>
    <w:rsid w:val="00EE048D"/>
    <w:rsid w:val="00EE0ACB"/>
    <w:rsid w:val="00EE107C"/>
    <w:rsid w:val="00EE1D06"/>
    <w:rsid w:val="00EE25F8"/>
    <w:rsid w:val="00EE280E"/>
    <w:rsid w:val="00EE32CB"/>
    <w:rsid w:val="00EE3E9C"/>
    <w:rsid w:val="00EE4C4C"/>
    <w:rsid w:val="00EE4D4C"/>
    <w:rsid w:val="00EE4FBE"/>
    <w:rsid w:val="00EF03FA"/>
    <w:rsid w:val="00EF1066"/>
    <w:rsid w:val="00EF29EE"/>
    <w:rsid w:val="00EF2E2B"/>
    <w:rsid w:val="00EF34D2"/>
    <w:rsid w:val="00EF4C26"/>
    <w:rsid w:val="00EF4F1D"/>
    <w:rsid w:val="00EF5693"/>
    <w:rsid w:val="00EF758E"/>
    <w:rsid w:val="00F0032B"/>
    <w:rsid w:val="00F0274F"/>
    <w:rsid w:val="00F02AE6"/>
    <w:rsid w:val="00F02E9D"/>
    <w:rsid w:val="00F03208"/>
    <w:rsid w:val="00F04044"/>
    <w:rsid w:val="00F046C8"/>
    <w:rsid w:val="00F047AB"/>
    <w:rsid w:val="00F0503B"/>
    <w:rsid w:val="00F05DE1"/>
    <w:rsid w:val="00F07353"/>
    <w:rsid w:val="00F12147"/>
    <w:rsid w:val="00F13E45"/>
    <w:rsid w:val="00F13FA5"/>
    <w:rsid w:val="00F142E2"/>
    <w:rsid w:val="00F147C6"/>
    <w:rsid w:val="00F20FBA"/>
    <w:rsid w:val="00F211E9"/>
    <w:rsid w:val="00F21705"/>
    <w:rsid w:val="00F22527"/>
    <w:rsid w:val="00F243B4"/>
    <w:rsid w:val="00F25E84"/>
    <w:rsid w:val="00F2703D"/>
    <w:rsid w:val="00F2706D"/>
    <w:rsid w:val="00F31178"/>
    <w:rsid w:val="00F3400B"/>
    <w:rsid w:val="00F35C44"/>
    <w:rsid w:val="00F360B3"/>
    <w:rsid w:val="00F370B9"/>
    <w:rsid w:val="00F375DF"/>
    <w:rsid w:val="00F37E49"/>
    <w:rsid w:val="00F40C05"/>
    <w:rsid w:val="00F40E86"/>
    <w:rsid w:val="00F425B3"/>
    <w:rsid w:val="00F44C78"/>
    <w:rsid w:val="00F459E6"/>
    <w:rsid w:val="00F46002"/>
    <w:rsid w:val="00F460E9"/>
    <w:rsid w:val="00F509B9"/>
    <w:rsid w:val="00F52A34"/>
    <w:rsid w:val="00F53441"/>
    <w:rsid w:val="00F53C70"/>
    <w:rsid w:val="00F54E56"/>
    <w:rsid w:val="00F6043B"/>
    <w:rsid w:val="00F60C62"/>
    <w:rsid w:val="00F6398D"/>
    <w:rsid w:val="00F645AF"/>
    <w:rsid w:val="00F65468"/>
    <w:rsid w:val="00F66BC9"/>
    <w:rsid w:val="00F67907"/>
    <w:rsid w:val="00F67946"/>
    <w:rsid w:val="00F70A71"/>
    <w:rsid w:val="00F7108A"/>
    <w:rsid w:val="00F71617"/>
    <w:rsid w:val="00F72E9F"/>
    <w:rsid w:val="00F735C8"/>
    <w:rsid w:val="00F739E9"/>
    <w:rsid w:val="00F762D0"/>
    <w:rsid w:val="00F77E59"/>
    <w:rsid w:val="00F805CC"/>
    <w:rsid w:val="00F81620"/>
    <w:rsid w:val="00F837AA"/>
    <w:rsid w:val="00F84240"/>
    <w:rsid w:val="00F85237"/>
    <w:rsid w:val="00F87CD2"/>
    <w:rsid w:val="00F87DAE"/>
    <w:rsid w:val="00F9000A"/>
    <w:rsid w:val="00F9002A"/>
    <w:rsid w:val="00F9089C"/>
    <w:rsid w:val="00F90CC8"/>
    <w:rsid w:val="00F9147D"/>
    <w:rsid w:val="00F946E7"/>
    <w:rsid w:val="00F94BA1"/>
    <w:rsid w:val="00F94E43"/>
    <w:rsid w:val="00F95884"/>
    <w:rsid w:val="00F97AFE"/>
    <w:rsid w:val="00FA0128"/>
    <w:rsid w:val="00FA0CBC"/>
    <w:rsid w:val="00FA1786"/>
    <w:rsid w:val="00FA215F"/>
    <w:rsid w:val="00FA3191"/>
    <w:rsid w:val="00FA536E"/>
    <w:rsid w:val="00FA5AE3"/>
    <w:rsid w:val="00FA73DD"/>
    <w:rsid w:val="00FB0CF0"/>
    <w:rsid w:val="00FB1361"/>
    <w:rsid w:val="00FB13C2"/>
    <w:rsid w:val="00FB1ED1"/>
    <w:rsid w:val="00FB2976"/>
    <w:rsid w:val="00FB39E0"/>
    <w:rsid w:val="00FB4264"/>
    <w:rsid w:val="00FB63C6"/>
    <w:rsid w:val="00FB68BD"/>
    <w:rsid w:val="00FB7164"/>
    <w:rsid w:val="00FB76C5"/>
    <w:rsid w:val="00FC2414"/>
    <w:rsid w:val="00FC2C4D"/>
    <w:rsid w:val="00FC2E8B"/>
    <w:rsid w:val="00FC327A"/>
    <w:rsid w:val="00FC3289"/>
    <w:rsid w:val="00FC37C9"/>
    <w:rsid w:val="00FC3F81"/>
    <w:rsid w:val="00FC44A1"/>
    <w:rsid w:val="00FC48CA"/>
    <w:rsid w:val="00FC4DEB"/>
    <w:rsid w:val="00FC649E"/>
    <w:rsid w:val="00FC77FF"/>
    <w:rsid w:val="00FC7E40"/>
    <w:rsid w:val="00FD1DB6"/>
    <w:rsid w:val="00FD35C1"/>
    <w:rsid w:val="00FD4B65"/>
    <w:rsid w:val="00FD4CC7"/>
    <w:rsid w:val="00FD6729"/>
    <w:rsid w:val="00FD7FE3"/>
    <w:rsid w:val="00FE2025"/>
    <w:rsid w:val="00FE2D9D"/>
    <w:rsid w:val="00FE4790"/>
    <w:rsid w:val="00FE49E3"/>
    <w:rsid w:val="00FE676D"/>
    <w:rsid w:val="00FE687A"/>
    <w:rsid w:val="00FE79C6"/>
    <w:rsid w:val="00FF0ACE"/>
    <w:rsid w:val="00FF0AD1"/>
    <w:rsid w:val="00FF25E7"/>
    <w:rsid w:val="00FF2F56"/>
    <w:rsid w:val="00FF3373"/>
    <w:rsid w:val="00FF4CD3"/>
    <w:rsid w:val="00FF529A"/>
    <w:rsid w:val="00FF5C9E"/>
    <w:rsid w:val="00FF6B46"/>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7A4418CD"/>
  <w15:docId w15:val="{F15E2CE0-5F2A-439E-9C6D-2A8D82A2C5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50DC"/>
  </w:style>
  <w:style w:type="paragraph" w:styleId="Ttulo1">
    <w:name w:val="heading 1"/>
    <w:basedOn w:val="Normal"/>
    <w:next w:val="Normal"/>
    <w:link w:val="Ttulo1Car"/>
    <w:uiPriority w:val="9"/>
    <w:qFormat/>
    <w:rsid w:val="005E55F2"/>
    <w:pPr>
      <w:keepNext/>
      <w:keepLines/>
      <w:spacing w:before="240" w:line="259" w:lineRule="auto"/>
      <w:outlineLvl w:val="0"/>
    </w:pPr>
    <w:rPr>
      <w:rFonts w:ascii="Palatino Linotype" w:eastAsiaTheme="majorEastAsia" w:hAnsi="Palatino Linotype" w:cstheme="majorBidi"/>
      <w:szCs w:val="32"/>
      <w:lang w:val="es-MX" w:eastAsia="en-US"/>
    </w:rPr>
  </w:style>
  <w:style w:type="paragraph" w:styleId="Ttulo2">
    <w:name w:val="heading 2"/>
    <w:basedOn w:val="Normal"/>
    <w:next w:val="Normal"/>
    <w:link w:val="Ttulo2Car"/>
    <w:uiPriority w:val="9"/>
    <w:unhideWhenUsed/>
    <w:qFormat/>
    <w:rsid w:val="00A349D2"/>
    <w:pPr>
      <w:keepNext/>
      <w:keepLines/>
      <w:spacing w:before="40" w:line="259" w:lineRule="auto"/>
      <w:outlineLvl w:val="1"/>
    </w:pPr>
    <w:rPr>
      <w:rFonts w:asciiTheme="majorHAnsi" w:eastAsiaTheme="majorEastAsia" w:hAnsiTheme="majorHAnsi" w:cstheme="majorBidi"/>
      <w:color w:val="365F91" w:themeColor="accent1" w:themeShade="BF"/>
      <w:sz w:val="26"/>
      <w:szCs w:val="26"/>
      <w:lang w:val="es-MX"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7366"/>
    <w:pPr>
      <w:tabs>
        <w:tab w:val="center" w:pos="4252"/>
        <w:tab w:val="right" w:pos="8504"/>
      </w:tabs>
    </w:pPr>
  </w:style>
  <w:style w:type="character" w:customStyle="1" w:styleId="EncabezadoCar">
    <w:name w:val="Encabezado Car"/>
    <w:basedOn w:val="Fuentedeprrafopredeter"/>
    <w:link w:val="Encabezado"/>
    <w:uiPriority w:val="99"/>
    <w:rsid w:val="00587366"/>
  </w:style>
  <w:style w:type="paragraph" w:styleId="Piedepgina">
    <w:name w:val="footer"/>
    <w:basedOn w:val="Normal"/>
    <w:link w:val="PiedepginaCar"/>
    <w:uiPriority w:val="99"/>
    <w:unhideWhenUsed/>
    <w:rsid w:val="00587366"/>
    <w:pPr>
      <w:tabs>
        <w:tab w:val="center" w:pos="4252"/>
        <w:tab w:val="right" w:pos="8504"/>
      </w:tabs>
    </w:pPr>
  </w:style>
  <w:style w:type="character" w:customStyle="1" w:styleId="PiedepginaCar">
    <w:name w:val="Pie de página Car"/>
    <w:basedOn w:val="Fuentedeprrafopredeter"/>
    <w:link w:val="Piedepgina"/>
    <w:uiPriority w:val="99"/>
    <w:rsid w:val="00587366"/>
  </w:style>
  <w:style w:type="table" w:styleId="Tablaconcuadrcula">
    <w:name w:val="Table Grid"/>
    <w:basedOn w:val="Tablanormal"/>
    <w:uiPriority w:val="39"/>
    <w:rsid w:val="00587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587366"/>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587366"/>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62C69"/>
    <w:pPr>
      <w:ind w:left="720"/>
      <w:contextualSpacing/>
    </w:pPr>
  </w:style>
  <w:style w:type="paragraph" w:styleId="Sinespaciado">
    <w:name w:val="No Spacing"/>
    <w:aliases w:val="Francesa"/>
    <w:link w:val="SinespaciadoCar"/>
    <w:uiPriority w:val="1"/>
    <w:qFormat/>
    <w:rsid w:val="00166794"/>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A3513"/>
  </w:style>
  <w:style w:type="character" w:styleId="Hipervnculo">
    <w:name w:val="Hyperlink"/>
    <w:basedOn w:val="Fuentedeprrafopredeter"/>
    <w:uiPriority w:val="99"/>
    <w:unhideWhenUsed/>
    <w:rsid w:val="008167F5"/>
    <w:rPr>
      <w:color w:val="0000FF" w:themeColor="hyperlink"/>
      <w:u w:val="single"/>
    </w:rPr>
  </w:style>
  <w:style w:type="paragraph" w:styleId="TDC1">
    <w:name w:val="toc 1"/>
    <w:basedOn w:val="Normal"/>
    <w:next w:val="Normal"/>
    <w:autoRedefine/>
    <w:uiPriority w:val="39"/>
    <w:unhideWhenUsed/>
    <w:rsid w:val="001F1403"/>
    <w:pPr>
      <w:tabs>
        <w:tab w:val="right" w:leader="dot" w:pos="8828"/>
      </w:tabs>
      <w:spacing w:after="100" w:line="480" w:lineRule="auto"/>
      <w:ind w:left="566"/>
    </w:pPr>
  </w:style>
  <w:style w:type="paragraph" w:styleId="TDC2">
    <w:name w:val="toc 2"/>
    <w:basedOn w:val="Normal"/>
    <w:next w:val="Normal"/>
    <w:autoRedefine/>
    <w:uiPriority w:val="39"/>
    <w:unhideWhenUsed/>
    <w:rsid w:val="00D038BF"/>
    <w:pPr>
      <w:tabs>
        <w:tab w:val="right" w:leader="dot" w:pos="9676"/>
      </w:tabs>
      <w:spacing w:after="100" w:line="480" w:lineRule="auto"/>
      <w:ind w:left="567" w:hanging="1"/>
    </w:pPr>
  </w:style>
  <w:style w:type="character" w:styleId="Refdecomentario">
    <w:name w:val="annotation reference"/>
    <w:basedOn w:val="Fuentedeprrafopredeter"/>
    <w:uiPriority w:val="99"/>
    <w:semiHidden/>
    <w:unhideWhenUsed/>
    <w:rsid w:val="00750A80"/>
    <w:rPr>
      <w:sz w:val="16"/>
      <w:szCs w:val="16"/>
    </w:rPr>
  </w:style>
  <w:style w:type="paragraph" w:styleId="Textocomentario">
    <w:name w:val="annotation text"/>
    <w:basedOn w:val="Normal"/>
    <w:link w:val="TextocomentarioCar"/>
    <w:uiPriority w:val="99"/>
    <w:semiHidden/>
    <w:unhideWhenUsed/>
    <w:rsid w:val="00750A80"/>
    <w:rPr>
      <w:sz w:val="20"/>
      <w:szCs w:val="20"/>
    </w:rPr>
  </w:style>
  <w:style w:type="character" w:customStyle="1" w:styleId="TextocomentarioCar">
    <w:name w:val="Texto comentario Car"/>
    <w:basedOn w:val="Fuentedeprrafopredeter"/>
    <w:link w:val="Textocomentario"/>
    <w:uiPriority w:val="99"/>
    <w:semiHidden/>
    <w:rsid w:val="00750A80"/>
    <w:rPr>
      <w:sz w:val="20"/>
      <w:szCs w:val="20"/>
    </w:rPr>
  </w:style>
  <w:style w:type="paragraph" w:styleId="Asuntodelcomentario">
    <w:name w:val="annotation subject"/>
    <w:basedOn w:val="Textocomentario"/>
    <w:next w:val="Textocomentario"/>
    <w:link w:val="AsuntodelcomentarioCar"/>
    <w:uiPriority w:val="99"/>
    <w:semiHidden/>
    <w:unhideWhenUsed/>
    <w:rsid w:val="00750A80"/>
    <w:rPr>
      <w:b/>
      <w:bCs/>
    </w:rPr>
  </w:style>
  <w:style w:type="character" w:customStyle="1" w:styleId="AsuntodelcomentarioCar">
    <w:name w:val="Asunto del comentario Car"/>
    <w:basedOn w:val="TextocomentarioCar"/>
    <w:link w:val="Asuntodelcomentario"/>
    <w:uiPriority w:val="99"/>
    <w:semiHidden/>
    <w:rsid w:val="00750A80"/>
    <w:rPr>
      <w:b/>
      <w:bCs/>
      <w:sz w:val="20"/>
      <w:szCs w:val="20"/>
    </w:rPr>
  </w:style>
  <w:style w:type="character" w:customStyle="1" w:styleId="Ttulo1Car">
    <w:name w:val="Título 1 Car"/>
    <w:basedOn w:val="Fuentedeprrafopredeter"/>
    <w:link w:val="Ttulo1"/>
    <w:uiPriority w:val="9"/>
    <w:rsid w:val="005E55F2"/>
    <w:rPr>
      <w:rFonts w:ascii="Palatino Linotype" w:eastAsiaTheme="majorEastAsia" w:hAnsi="Palatino Linotype" w:cstheme="majorBidi"/>
      <w:szCs w:val="32"/>
      <w:lang w:val="es-MX" w:eastAsia="en-US"/>
    </w:rPr>
  </w:style>
  <w:style w:type="character" w:customStyle="1" w:styleId="Ttulo2Car">
    <w:name w:val="Título 2 Car"/>
    <w:basedOn w:val="Fuentedeprrafopredeter"/>
    <w:link w:val="Ttulo2"/>
    <w:uiPriority w:val="9"/>
    <w:rsid w:val="00A349D2"/>
    <w:rPr>
      <w:rFonts w:asciiTheme="majorHAnsi" w:eastAsiaTheme="majorEastAsia" w:hAnsiTheme="majorHAnsi" w:cstheme="majorBidi"/>
      <w:color w:val="365F91" w:themeColor="accent1" w:themeShade="BF"/>
      <w:sz w:val="26"/>
      <w:szCs w:val="26"/>
      <w:lang w:val="es-MX" w:eastAsia="en-US"/>
    </w:rPr>
  </w:style>
  <w:style w:type="character" w:customStyle="1" w:styleId="apple-converted-space">
    <w:name w:val="apple-converted-space"/>
    <w:basedOn w:val="Fuentedeprrafopredeter"/>
    <w:rsid w:val="00E43ABE"/>
  </w:style>
  <w:style w:type="paragraph" w:styleId="Textoindependiente">
    <w:name w:val="Body Text"/>
    <w:basedOn w:val="Normal"/>
    <w:link w:val="TextoindependienteCar"/>
    <w:rsid w:val="00A8769A"/>
    <w:pPr>
      <w:jc w:val="both"/>
    </w:pPr>
    <w:rPr>
      <w:rFonts w:ascii="Arial" w:eastAsia="Times New Roman" w:hAnsi="Arial" w:cs="Times New Roman"/>
      <w:szCs w:val="20"/>
    </w:rPr>
  </w:style>
  <w:style w:type="character" w:customStyle="1" w:styleId="TextoindependienteCar">
    <w:name w:val="Texto independiente Car"/>
    <w:basedOn w:val="Fuentedeprrafopredeter"/>
    <w:link w:val="Textoindependiente"/>
    <w:rsid w:val="00A8769A"/>
    <w:rPr>
      <w:rFonts w:ascii="Arial" w:eastAsia="Times New Roman" w:hAnsi="Arial" w:cs="Times New Roman"/>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nhideWhenUsed/>
    <w:qFormat/>
    <w:rsid w:val="006C563A"/>
    <w:rPr>
      <w:rFonts w:eastAsiaTheme="minorHAns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rsid w:val="006C563A"/>
    <w:rPr>
      <w:rFonts w:eastAsiaTheme="minorHAnsi"/>
      <w:sz w:val="20"/>
      <w:szCs w:val="20"/>
      <w:lang w:val="es-MX"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qFormat/>
    <w:rsid w:val="006C563A"/>
    <w:rPr>
      <w:vertAlign w:val="superscript"/>
    </w:rPr>
  </w:style>
  <w:style w:type="paragraph" w:customStyle="1" w:styleId="p">
    <w:name w:val="p"/>
    <w:basedOn w:val="Normal"/>
    <w:rsid w:val="006C563A"/>
    <w:pPr>
      <w:spacing w:before="100" w:beforeAutospacing="1" w:after="100" w:afterAutospacing="1"/>
    </w:pPr>
    <w:rPr>
      <w:rFonts w:ascii="Times New Roman" w:eastAsia="Times New Roman" w:hAnsi="Times New Roman" w:cs="Times New Roman"/>
      <w:lang w:val="es-MX" w:eastAsia="es-MX"/>
    </w:rPr>
  </w:style>
  <w:style w:type="character" w:customStyle="1" w:styleId="f">
    <w:name w:val="f"/>
    <w:basedOn w:val="Fuentedeprrafopredeter"/>
    <w:rsid w:val="006C563A"/>
  </w:style>
  <w:style w:type="character" w:customStyle="1" w:styleId="a">
    <w:name w:val="a"/>
    <w:basedOn w:val="Fuentedeprrafopredeter"/>
    <w:rsid w:val="006C563A"/>
  </w:style>
  <w:style w:type="character" w:customStyle="1" w:styleId="d">
    <w:name w:val="d"/>
    <w:basedOn w:val="Fuentedeprrafopredeter"/>
    <w:rsid w:val="006C563A"/>
  </w:style>
  <w:style w:type="character" w:customStyle="1" w:styleId="b">
    <w:name w:val="b"/>
    <w:basedOn w:val="Fuentedeprrafopredeter"/>
    <w:rsid w:val="006C563A"/>
  </w:style>
  <w:style w:type="character" w:customStyle="1" w:styleId="g">
    <w:name w:val="g"/>
    <w:basedOn w:val="Fuentedeprrafopredeter"/>
    <w:rsid w:val="006C563A"/>
  </w:style>
  <w:style w:type="table" w:customStyle="1" w:styleId="Tablaconcuadrcula1">
    <w:name w:val="Tabla con cuadrícula1"/>
    <w:basedOn w:val="Tablanormal"/>
    <w:next w:val="Tablaconcuadrcula"/>
    <w:uiPriority w:val="59"/>
    <w:rsid w:val="00E0324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CD7893"/>
    <w:pPr>
      <w:outlineLvl w:val="9"/>
    </w:pPr>
    <w:rPr>
      <w:lang w:eastAsia="es-MX"/>
    </w:rPr>
  </w:style>
  <w:style w:type="character" w:customStyle="1" w:styleId="normaltextrun">
    <w:name w:val="normaltextrun"/>
    <w:basedOn w:val="Fuentedeprrafopredeter"/>
    <w:rsid w:val="00E22843"/>
  </w:style>
  <w:style w:type="paragraph" w:styleId="NormalWeb">
    <w:name w:val="Normal (Web)"/>
    <w:basedOn w:val="Normal"/>
    <w:uiPriority w:val="99"/>
    <w:rsid w:val="00810F94"/>
    <w:pPr>
      <w:spacing w:before="100" w:beforeAutospacing="1" w:after="100" w:afterAutospacing="1"/>
    </w:pPr>
    <w:rPr>
      <w:rFonts w:ascii="Times New Roman" w:eastAsia="Times New Roman" w:hAnsi="Times New Roman" w:cs="Times New Roman"/>
      <w:lang w:val="es-ES"/>
    </w:rPr>
  </w:style>
  <w:style w:type="character" w:styleId="Textoennegrita">
    <w:name w:val="Strong"/>
    <w:uiPriority w:val="22"/>
    <w:qFormat/>
    <w:rsid w:val="00007E8A"/>
    <w:rPr>
      <w:b/>
      <w:bCs/>
    </w:rPr>
  </w:style>
  <w:style w:type="paragraph" w:customStyle="1" w:styleId="Default">
    <w:name w:val="Default"/>
    <w:rsid w:val="00007E8A"/>
    <w:pPr>
      <w:autoSpaceDE w:val="0"/>
      <w:autoSpaceDN w:val="0"/>
      <w:adjustRightInd w:val="0"/>
    </w:pPr>
    <w:rPr>
      <w:rFonts w:ascii="Arial" w:eastAsiaTheme="minorHAnsi" w:hAnsi="Arial" w:cs="Arial"/>
      <w:color w:val="000000"/>
      <w:lang w:val="es-MX" w:eastAsia="en-US"/>
    </w:rPr>
  </w:style>
  <w:style w:type="character" w:customStyle="1" w:styleId="SinespaciadoCar">
    <w:name w:val="Sin espaciado Car"/>
    <w:aliases w:val="Francesa Car"/>
    <w:link w:val="Sinespaciado"/>
    <w:uiPriority w:val="1"/>
    <w:locked/>
    <w:rsid w:val="009C0940"/>
  </w:style>
  <w:style w:type="table" w:styleId="Tablanormal1">
    <w:name w:val="Plain Table 1"/>
    <w:basedOn w:val="Tablanormal"/>
    <w:uiPriority w:val="41"/>
    <w:rsid w:val="00BD02D5"/>
    <w:rPr>
      <w:rFonts w:eastAsiaTheme="minorHAnsi"/>
      <w:sz w:val="22"/>
      <w:szCs w:val="22"/>
      <w:lang w:val="es-MX"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j">
    <w:name w:val="j"/>
    <w:basedOn w:val="Normal"/>
    <w:rsid w:val="00BD02D5"/>
    <w:pPr>
      <w:spacing w:before="100" w:beforeAutospacing="1" w:after="100" w:afterAutospacing="1"/>
    </w:pPr>
    <w:rPr>
      <w:rFonts w:ascii="Times New Roman" w:eastAsiaTheme="minorHAnsi" w:hAnsi="Times New Roman" w:cs="Times New Roman"/>
      <w:lang w:eastAsia="es-ES_tradnl"/>
    </w:rPr>
  </w:style>
  <w:style w:type="character" w:customStyle="1" w:styleId="apple-style-span">
    <w:name w:val="apple-style-span"/>
    <w:rsid w:val="00847830"/>
  </w:style>
  <w:style w:type="paragraph" w:styleId="Revisin">
    <w:name w:val="Revision"/>
    <w:hidden/>
    <w:uiPriority w:val="99"/>
    <w:semiHidden/>
    <w:rsid w:val="008A0522"/>
  </w:style>
  <w:style w:type="paragraph" w:customStyle="1" w:styleId="Texto">
    <w:name w:val="Texto"/>
    <w:basedOn w:val="Normal"/>
    <w:link w:val="TextoCar"/>
    <w:rsid w:val="006F672F"/>
    <w:pPr>
      <w:spacing w:after="101" w:line="216" w:lineRule="exact"/>
      <w:ind w:firstLine="288"/>
      <w:jc w:val="both"/>
    </w:pPr>
    <w:rPr>
      <w:rFonts w:ascii="Arial" w:eastAsia="Times New Roman" w:hAnsi="Arial" w:cs="Arial"/>
      <w:sz w:val="18"/>
      <w:szCs w:val="20"/>
      <w:lang w:val="es-ES"/>
    </w:rPr>
  </w:style>
  <w:style w:type="paragraph" w:styleId="Textosinformato">
    <w:name w:val="Plain Text"/>
    <w:basedOn w:val="Normal"/>
    <w:link w:val="TextosinformatoCar"/>
    <w:rsid w:val="006F672F"/>
    <w:rPr>
      <w:rFonts w:ascii="Courier New" w:eastAsia="Times New Roman" w:hAnsi="Courier New" w:cs="Courier New"/>
      <w:sz w:val="20"/>
      <w:szCs w:val="20"/>
      <w:lang w:val="es-ES"/>
    </w:rPr>
  </w:style>
  <w:style w:type="character" w:customStyle="1" w:styleId="TextosinformatoCar">
    <w:name w:val="Texto sin formato Car"/>
    <w:basedOn w:val="Fuentedeprrafopredeter"/>
    <w:link w:val="Textosinformato"/>
    <w:rsid w:val="006F672F"/>
    <w:rPr>
      <w:rFonts w:ascii="Courier New" w:eastAsia="Times New Roman" w:hAnsi="Courier New" w:cs="Courier New"/>
      <w:sz w:val="20"/>
      <w:szCs w:val="20"/>
      <w:lang w:val="es-ES"/>
    </w:rPr>
  </w:style>
  <w:style w:type="character" w:customStyle="1" w:styleId="TextoCar">
    <w:name w:val="Texto Car"/>
    <w:link w:val="Texto"/>
    <w:locked/>
    <w:rsid w:val="006F672F"/>
    <w:rPr>
      <w:rFonts w:ascii="Arial" w:eastAsia="Times New Roman" w:hAnsi="Arial" w:cs="Arial"/>
      <w:sz w:val="18"/>
      <w:szCs w:val="20"/>
      <w:lang w:val="es-ES"/>
    </w:rPr>
  </w:style>
  <w:style w:type="table" w:customStyle="1" w:styleId="Tablaconcuadrcula11">
    <w:name w:val="Tabla con cuadrícula11"/>
    <w:basedOn w:val="Tablanormal"/>
    <w:next w:val="Tablaconcuadrcula"/>
    <w:uiPriority w:val="59"/>
    <w:rsid w:val="00CE2277"/>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0F0705"/>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uiPriority w:val="39"/>
    <w:rsid w:val="007D74D6"/>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uiPriority w:val="39"/>
    <w:rsid w:val="00967C3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anormal"/>
    <w:next w:val="Tablaconcuadrcula"/>
    <w:uiPriority w:val="39"/>
    <w:rsid w:val="00967C3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anormal"/>
    <w:next w:val="Tablaconcuadrcula"/>
    <w:uiPriority w:val="39"/>
    <w:rsid w:val="00967C35"/>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7">
    <w:name w:val="Tabla con cuadrícula7"/>
    <w:basedOn w:val="Tablanormal"/>
    <w:next w:val="Tablaconcuadrcula"/>
    <w:uiPriority w:val="39"/>
    <w:rsid w:val="00F0274F"/>
    <w:rPr>
      <w:rFonts w:eastAsia="MS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
    <w:name w:val="Tabla con cuadrícula21"/>
    <w:basedOn w:val="Tablanormal"/>
    <w:next w:val="Tablaconcuadrcula"/>
    <w:uiPriority w:val="39"/>
    <w:rsid w:val="00F0274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11">
    <w:name w:val="Tabla con cuadrícula211"/>
    <w:basedOn w:val="Tablanormal"/>
    <w:next w:val="Tablaconcuadrcula"/>
    <w:uiPriority w:val="39"/>
    <w:rsid w:val="009621AA"/>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83409">
      <w:bodyDiv w:val="1"/>
      <w:marLeft w:val="0"/>
      <w:marRight w:val="0"/>
      <w:marTop w:val="0"/>
      <w:marBottom w:val="0"/>
      <w:divBdr>
        <w:top w:val="none" w:sz="0" w:space="0" w:color="auto"/>
        <w:left w:val="none" w:sz="0" w:space="0" w:color="auto"/>
        <w:bottom w:val="none" w:sz="0" w:space="0" w:color="auto"/>
        <w:right w:val="none" w:sz="0" w:space="0" w:color="auto"/>
      </w:divBdr>
    </w:div>
    <w:div w:id="32922374">
      <w:bodyDiv w:val="1"/>
      <w:marLeft w:val="0"/>
      <w:marRight w:val="0"/>
      <w:marTop w:val="0"/>
      <w:marBottom w:val="0"/>
      <w:divBdr>
        <w:top w:val="none" w:sz="0" w:space="0" w:color="auto"/>
        <w:left w:val="none" w:sz="0" w:space="0" w:color="auto"/>
        <w:bottom w:val="none" w:sz="0" w:space="0" w:color="auto"/>
        <w:right w:val="none" w:sz="0" w:space="0" w:color="auto"/>
      </w:divBdr>
    </w:div>
    <w:div w:id="38287554">
      <w:bodyDiv w:val="1"/>
      <w:marLeft w:val="0"/>
      <w:marRight w:val="0"/>
      <w:marTop w:val="0"/>
      <w:marBottom w:val="0"/>
      <w:divBdr>
        <w:top w:val="none" w:sz="0" w:space="0" w:color="auto"/>
        <w:left w:val="none" w:sz="0" w:space="0" w:color="auto"/>
        <w:bottom w:val="none" w:sz="0" w:space="0" w:color="auto"/>
        <w:right w:val="none" w:sz="0" w:space="0" w:color="auto"/>
      </w:divBdr>
    </w:div>
    <w:div w:id="46615807">
      <w:bodyDiv w:val="1"/>
      <w:marLeft w:val="0"/>
      <w:marRight w:val="0"/>
      <w:marTop w:val="0"/>
      <w:marBottom w:val="0"/>
      <w:divBdr>
        <w:top w:val="none" w:sz="0" w:space="0" w:color="auto"/>
        <w:left w:val="none" w:sz="0" w:space="0" w:color="auto"/>
        <w:bottom w:val="none" w:sz="0" w:space="0" w:color="auto"/>
        <w:right w:val="none" w:sz="0" w:space="0" w:color="auto"/>
      </w:divBdr>
    </w:div>
    <w:div w:id="48504307">
      <w:bodyDiv w:val="1"/>
      <w:marLeft w:val="0"/>
      <w:marRight w:val="0"/>
      <w:marTop w:val="0"/>
      <w:marBottom w:val="0"/>
      <w:divBdr>
        <w:top w:val="none" w:sz="0" w:space="0" w:color="auto"/>
        <w:left w:val="none" w:sz="0" w:space="0" w:color="auto"/>
        <w:bottom w:val="none" w:sz="0" w:space="0" w:color="auto"/>
        <w:right w:val="none" w:sz="0" w:space="0" w:color="auto"/>
      </w:divBdr>
    </w:div>
    <w:div w:id="66154740">
      <w:bodyDiv w:val="1"/>
      <w:marLeft w:val="0"/>
      <w:marRight w:val="0"/>
      <w:marTop w:val="0"/>
      <w:marBottom w:val="0"/>
      <w:divBdr>
        <w:top w:val="none" w:sz="0" w:space="0" w:color="auto"/>
        <w:left w:val="none" w:sz="0" w:space="0" w:color="auto"/>
        <w:bottom w:val="none" w:sz="0" w:space="0" w:color="auto"/>
        <w:right w:val="none" w:sz="0" w:space="0" w:color="auto"/>
      </w:divBdr>
    </w:div>
    <w:div w:id="104932359">
      <w:bodyDiv w:val="1"/>
      <w:marLeft w:val="0"/>
      <w:marRight w:val="0"/>
      <w:marTop w:val="0"/>
      <w:marBottom w:val="0"/>
      <w:divBdr>
        <w:top w:val="none" w:sz="0" w:space="0" w:color="auto"/>
        <w:left w:val="none" w:sz="0" w:space="0" w:color="auto"/>
        <w:bottom w:val="none" w:sz="0" w:space="0" w:color="auto"/>
        <w:right w:val="none" w:sz="0" w:space="0" w:color="auto"/>
      </w:divBdr>
    </w:div>
    <w:div w:id="119886052">
      <w:bodyDiv w:val="1"/>
      <w:marLeft w:val="0"/>
      <w:marRight w:val="0"/>
      <w:marTop w:val="0"/>
      <w:marBottom w:val="0"/>
      <w:divBdr>
        <w:top w:val="none" w:sz="0" w:space="0" w:color="auto"/>
        <w:left w:val="none" w:sz="0" w:space="0" w:color="auto"/>
        <w:bottom w:val="none" w:sz="0" w:space="0" w:color="auto"/>
        <w:right w:val="none" w:sz="0" w:space="0" w:color="auto"/>
      </w:divBdr>
    </w:div>
    <w:div w:id="120853224">
      <w:bodyDiv w:val="1"/>
      <w:marLeft w:val="0"/>
      <w:marRight w:val="0"/>
      <w:marTop w:val="0"/>
      <w:marBottom w:val="0"/>
      <w:divBdr>
        <w:top w:val="none" w:sz="0" w:space="0" w:color="auto"/>
        <w:left w:val="none" w:sz="0" w:space="0" w:color="auto"/>
        <w:bottom w:val="none" w:sz="0" w:space="0" w:color="auto"/>
        <w:right w:val="none" w:sz="0" w:space="0" w:color="auto"/>
      </w:divBdr>
    </w:div>
    <w:div w:id="140119863">
      <w:bodyDiv w:val="1"/>
      <w:marLeft w:val="0"/>
      <w:marRight w:val="0"/>
      <w:marTop w:val="0"/>
      <w:marBottom w:val="0"/>
      <w:divBdr>
        <w:top w:val="none" w:sz="0" w:space="0" w:color="auto"/>
        <w:left w:val="none" w:sz="0" w:space="0" w:color="auto"/>
        <w:bottom w:val="none" w:sz="0" w:space="0" w:color="auto"/>
        <w:right w:val="none" w:sz="0" w:space="0" w:color="auto"/>
      </w:divBdr>
    </w:div>
    <w:div w:id="159007640">
      <w:bodyDiv w:val="1"/>
      <w:marLeft w:val="0"/>
      <w:marRight w:val="0"/>
      <w:marTop w:val="0"/>
      <w:marBottom w:val="0"/>
      <w:divBdr>
        <w:top w:val="none" w:sz="0" w:space="0" w:color="auto"/>
        <w:left w:val="none" w:sz="0" w:space="0" w:color="auto"/>
        <w:bottom w:val="none" w:sz="0" w:space="0" w:color="auto"/>
        <w:right w:val="none" w:sz="0" w:space="0" w:color="auto"/>
      </w:divBdr>
    </w:div>
    <w:div w:id="240408997">
      <w:bodyDiv w:val="1"/>
      <w:marLeft w:val="0"/>
      <w:marRight w:val="0"/>
      <w:marTop w:val="0"/>
      <w:marBottom w:val="0"/>
      <w:divBdr>
        <w:top w:val="none" w:sz="0" w:space="0" w:color="auto"/>
        <w:left w:val="none" w:sz="0" w:space="0" w:color="auto"/>
        <w:bottom w:val="none" w:sz="0" w:space="0" w:color="auto"/>
        <w:right w:val="none" w:sz="0" w:space="0" w:color="auto"/>
      </w:divBdr>
    </w:div>
    <w:div w:id="270941771">
      <w:bodyDiv w:val="1"/>
      <w:marLeft w:val="0"/>
      <w:marRight w:val="0"/>
      <w:marTop w:val="0"/>
      <w:marBottom w:val="0"/>
      <w:divBdr>
        <w:top w:val="none" w:sz="0" w:space="0" w:color="auto"/>
        <w:left w:val="none" w:sz="0" w:space="0" w:color="auto"/>
        <w:bottom w:val="none" w:sz="0" w:space="0" w:color="auto"/>
        <w:right w:val="none" w:sz="0" w:space="0" w:color="auto"/>
      </w:divBdr>
    </w:div>
    <w:div w:id="272982231">
      <w:bodyDiv w:val="1"/>
      <w:marLeft w:val="0"/>
      <w:marRight w:val="0"/>
      <w:marTop w:val="0"/>
      <w:marBottom w:val="0"/>
      <w:divBdr>
        <w:top w:val="none" w:sz="0" w:space="0" w:color="auto"/>
        <w:left w:val="none" w:sz="0" w:space="0" w:color="auto"/>
        <w:bottom w:val="none" w:sz="0" w:space="0" w:color="auto"/>
        <w:right w:val="none" w:sz="0" w:space="0" w:color="auto"/>
      </w:divBdr>
    </w:div>
    <w:div w:id="304890767">
      <w:bodyDiv w:val="1"/>
      <w:marLeft w:val="0"/>
      <w:marRight w:val="0"/>
      <w:marTop w:val="0"/>
      <w:marBottom w:val="0"/>
      <w:divBdr>
        <w:top w:val="none" w:sz="0" w:space="0" w:color="auto"/>
        <w:left w:val="none" w:sz="0" w:space="0" w:color="auto"/>
        <w:bottom w:val="none" w:sz="0" w:space="0" w:color="auto"/>
        <w:right w:val="none" w:sz="0" w:space="0" w:color="auto"/>
      </w:divBdr>
    </w:div>
    <w:div w:id="332268041">
      <w:bodyDiv w:val="1"/>
      <w:marLeft w:val="0"/>
      <w:marRight w:val="0"/>
      <w:marTop w:val="0"/>
      <w:marBottom w:val="0"/>
      <w:divBdr>
        <w:top w:val="none" w:sz="0" w:space="0" w:color="auto"/>
        <w:left w:val="none" w:sz="0" w:space="0" w:color="auto"/>
        <w:bottom w:val="none" w:sz="0" w:space="0" w:color="auto"/>
        <w:right w:val="none" w:sz="0" w:space="0" w:color="auto"/>
      </w:divBdr>
    </w:div>
    <w:div w:id="342900647">
      <w:bodyDiv w:val="1"/>
      <w:marLeft w:val="0"/>
      <w:marRight w:val="0"/>
      <w:marTop w:val="0"/>
      <w:marBottom w:val="0"/>
      <w:divBdr>
        <w:top w:val="none" w:sz="0" w:space="0" w:color="auto"/>
        <w:left w:val="none" w:sz="0" w:space="0" w:color="auto"/>
        <w:bottom w:val="none" w:sz="0" w:space="0" w:color="auto"/>
        <w:right w:val="none" w:sz="0" w:space="0" w:color="auto"/>
      </w:divBdr>
    </w:div>
    <w:div w:id="357436094">
      <w:bodyDiv w:val="1"/>
      <w:marLeft w:val="0"/>
      <w:marRight w:val="0"/>
      <w:marTop w:val="0"/>
      <w:marBottom w:val="0"/>
      <w:divBdr>
        <w:top w:val="none" w:sz="0" w:space="0" w:color="auto"/>
        <w:left w:val="none" w:sz="0" w:space="0" w:color="auto"/>
        <w:bottom w:val="none" w:sz="0" w:space="0" w:color="auto"/>
        <w:right w:val="none" w:sz="0" w:space="0" w:color="auto"/>
      </w:divBdr>
    </w:div>
    <w:div w:id="362485198">
      <w:bodyDiv w:val="1"/>
      <w:marLeft w:val="0"/>
      <w:marRight w:val="0"/>
      <w:marTop w:val="0"/>
      <w:marBottom w:val="0"/>
      <w:divBdr>
        <w:top w:val="none" w:sz="0" w:space="0" w:color="auto"/>
        <w:left w:val="none" w:sz="0" w:space="0" w:color="auto"/>
        <w:bottom w:val="none" w:sz="0" w:space="0" w:color="auto"/>
        <w:right w:val="none" w:sz="0" w:space="0" w:color="auto"/>
      </w:divBdr>
    </w:div>
    <w:div w:id="396048973">
      <w:bodyDiv w:val="1"/>
      <w:marLeft w:val="0"/>
      <w:marRight w:val="0"/>
      <w:marTop w:val="0"/>
      <w:marBottom w:val="0"/>
      <w:divBdr>
        <w:top w:val="none" w:sz="0" w:space="0" w:color="auto"/>
        <w:left w:val="none" w:sz="0" w:space="0" w:color="auto"/>
        <w:bottom w:val="none" w:sz="0" w:space="0" w:color="auto"/>
        <w:right w:val="none" w:sz="0" w:space="0" w:color="auto"/>
      </w:divBdr>
    </w:div>
    <w:div w:id="419721336">
      <w:bodyDiv w:val="1"/>
      <w:marLeft w:val="0"/>
      <w:marRight w:val="0"/>
      <w:marTop w:val="0"/>
      <w:marBottom w:val="0"/>
      <w:divBdr>
        <w:top w:val="none" w:sz="0" w:space="0" w:color="auto"/>
        <w:left w:val="none" w:sz="0" w:space="0" w:color="auto"/>
        <w:bottom w:val="none" w:sz="0" w:space="0" w:color="auto"/>
        <w:right w:val="none" w:sz="0" w:space="0" w:color="auto"/>
      </w:divBdr>
    </w:div>
    <w:div w:id="444815730">
      <w:bodyDiv w:val="1"/>
      <w:marLeft w:val="0"/>
      <w:marRight w:val="0"/>
      <w:marTop w:val="0"/>
      <w:marBottom w:val="0"/>
      <w:divBdr>
        <w:top w:val="none" w:sz="0" w:space="0" w:color="auto"/>
        <w:left w:val="none" w:sz="0" w:space="0" w:color="auto"/>
        <w:bottom w:val="none" w:sz="0" w:space="0" w:color="auto"/>
        <w:right w:val="none" w:sz="0" w:space="0" w:color="auto"/>
      </w:divBdr>
    </w:div>
    <w:div w:id="446895257">
      <w:bodyDiv w:val="1"/>
      <w:marLeft w:val="0"/>
      <w:marRight w:val="0"/>
      <w:marTop w:val="0"/>
      <w:marBottom w:val="0"/>
      <w:divBdr>
        <w:top w:val="none" w:sz="0" w:space="0" w:color="auto"/>
        <w:left w:val="none" w:sz="0" w:space="0" w:color="auto"/>
        <w:bottom w:val="none" w:sz="0" w:space="0" w:color="auto"/>
        <w:right w:val="none" w:sz="0" w:space="0" w:color="auto"/>
      </w:divBdr>
    </w:div>
    <w:div w:id="462161193">
      <w:bodyDiv w:val="1"/>
      <w:marLeft w:val="0"/>
      <w:marRight w:val="0"/>
      <w:marTop w:val="0"/>
      <w:marBottom w:val="0"/>
      <w:divBdr>
        <w:top w:val="none" w:sz="0" w:space="0" w:color="auto"/>
        <w:left w:val="none" w:sz="0" w:space="0" w:color="auto"/>
        <w:bottom w:val="none" w:sz="0" w:space="0" w:color="auto"/>
        <w:right w:val="none" w:sz="0" w:space="0" w:color="auto"/>
      </w:divBdr>
    </w:div>
    <w:div w:id="477845079">
      <w:bodyDiv w:val="1"/>
      <w:marLeft w:val="0"/>
      <w:marRight w:val="0"/>
      <w:marTop w:val="0"/>
      <w:marBottom w:val="0"/>
      <w:divBdr>
        <w:top w:val="none" w:sz="0" w:space="0" w:color="auto"/>
        <w:left w:val="none" w:sz="0" w:space="0" w:color="auto"/>
        <w:bottom w:val="none" w:sz="0" w:space="0" w:color="auto"/>
        <w:right w:val="none" w:sz="0" w:space="0" w:color="auto"/>
      </w:divBdr>
      <w:divsChild>
        <w:div w:id="333654423">
          <w:marLeft w:val="0"/>
          <w:marRight w:val="0"/>
          <w:marTop w:val="0"/>
          <w:marBottom w:val="0"/>
          <w:divBdr>
            <w:top w:val="none" w:sz="0" w:space="0" w:color="auto"/>
            <w:left w:val="none" w:sz="0" w:space="0" w:color="auto"/>
            <w:bottom w:val="none" w:sz="0" w:space="0" w:color="auto"/>
            <w:right w:val="none" w:sz="0" w:space="0" w:color="auto"/>
          </w:divBdr>
        </w:div>
      </w:divsChild>
    </w:div>
    <w:div w:id="504439549">
      <w:bodyDiv w:val="1"/>
      <w:marLeft w:val="0"/>
      <w:marRight w:val="0"/>
      <w:marTop w:val="0"/>
      <w:marBottom w:val="0"/>
      <w:divBdr>
        <w:top w:val="none" w:sz="0" w:space="0" w:color="auto"/>
        <w:left w:val="none" w:sz="0" w:space="0" w:color="auto"/>
        <w:bottom w:val="none" w:sz="0" w:space="0" w:color="auto"/>
        <w:right w:val="none" w:sz="0" w:space="0" w:color="auto"/>
      </w:divBdr>
    </w:div>
    <w:div w:id="515269536">
      <w:bodyDiv w:val="1"/>
      <w:marLeft w:val="0"/>
      <w:marRight w:val="0"/>
      <w:marTop w:val="0"/>
      <w:marBottom w:val="0"/>
      <w:divBdr>
        <w:top w:val="none" w:sz="0" w:space="0" w:color="auto"/>
        <w:left w:val="none" w:sz="0" w:space="0" w:color="auto"/>
        <w:bottom w:val="none" w:sz="0" w:space="0" w:color="auto"/>
        <w:right w:val="none" w:sz="0" w:space="0" w:color="auto"/>
      </w:divBdr>
    </w:div>
    <w:div w:id="516887906">
      <w:bodyDiv w:val="1"/>
      <w:marLeft w:val="0"/>
      <w:marRight w:val="0"/>
      <w:marTop w:val="0"/>
      <w:marBottom w:val="0"/>
      <w:divBdr>
        <w:top w:val="none" w:sz="0" w:space="0" w:color="auto"/>
        <w:left w:val="none" w:sz="0" w:space="0" w:color="auto"/>
        <w:bottom w:val="none" w:sz="0" w:space="0" w:color="auto"/>
        <w:right w:val="none" w:sz="0" w:space="0" w:color="auto"/>
      </w:divBdr>
    </w:div>
    <w:div w:id="527332751">
      <w:bodyDiv w:val="1"/>
      <w:marLeft w:val="0"/>
      <w:marRight w:val="0"/>
      <w:marTop w:val="0"/>
      <w:marBottom w:val="0"/>
      <w:divBdr>
        <w:top w:val="none" w:sz="0" w:space="0" w:color="auto"/>
        <w:left w:val="none" w:sz="0" w:space="0" w:color="auto"/>
        <w:bottom w:val="none" w:sz="0" w:space="0" w:color="auto"/>
        <w:right w:val="none" w:sz="0" w:space="0" w:color="auto"/>
      </w:divBdr>
    </w:div>
    <w:div w:id="535050367">
      <w:bodyDiv w:val="1"/>
      <w:marLeft w:val="0"/>
      <w:marRight w:val="0"/>
      <w:marTop w:val="0"/>
      <w:marBottom w:val="0"/>
      <w:divBdr>
        <w:top w:val="none" w:sz="0" w:space="0" w:color="auto"/>
        <w:left w:val="none" w:sz="0" w:space="0" w:color="auto"/>
        <w:bottom w:val="none" w:sz="0" w:space="0" w:color="auto"/>
        <w:right w:val="none" w:sz="0" w:space="0" w:color="auto"/>
      </w:divBdr>
    </w:div>
    <w:div w:id="573703655">
      <w:bodyDiv w:val="1"/>
      <w:marLeft w:val="0"/>
      <w:marRight w:val="0"/>
      <w:marTop w:val="0"/>
      <w:marBottom w:val="0"/>
      <w:divBdr>
        <w:top w:val="none" w:sz="0" w:space="0" w:color="auto"/>
        <w:left w:val="none" w:sz="0" w:space="0" w:color="auto"/>
        <w:bottom w:val="none" w:sz="0" w:space="0" w:color="auto"/>
        <w:right w:val="none" w:sz="0" w:space="0" w:color="auto"/>
      </w:divBdr>
    </w:div>
    <w:div w:id="593897204">
      <w:bodyDiv w:val="1"/>
      <w:marLeft w:val="0"/>
      <w:marRight w:val="0"/>
      <w:marTop w:val="0"/>
      <w:marBottom w:val="0"/>
      <w:divBdr>
        <w:top w:val="none" w:sz="0" w:space="0" w:color="auto"/>
        <w:left w:val="none" w:sz="0" w:space="0" w:color="auto"/>
        <w:bottom w:val="none" w:sz="0" w:space="0" w:color="auto"/>
        <w:right w:val="none" w:sz="0" w:space="0" w:color="auto"/>
      </w:divBdr>
    </w:div>
    <w:div w:id="642976400">
      <w:bodyDiv w:val="1"/>
      <w:marLeft w:val="0"/>
      <w:marRight w:val="0"/>
      <w:marTop w:val="0"/>
      <w:marBottom w:val="0"/>
      <w:divBdr>
        <w:top w:val="none" w:sz="0" w:space="0" w:color="auto"/>
        <w:left w:val="none" w:sz="0" w:space="0" w:color="auto"/>
        <w:bottom w:val="none" w:sz="0" w:space="0" w:color="auto"/>
        <w:right w:val="none" w:sz="0" w:space="0" w:color="auto"/>
      </w:divBdr>
    </w:div>
    <w:div w:id="650598379">
      <w:bodyDiv w:val="1"/>
      <w:marLeft w:val="0"/>
      <w:marRight w:val="0"/>
      <w:marTop w:val="0"/>
      <w:marBottom w:val="0"/>
      <w:divBdr>
        <w:top w:val="none" w:sz="0" w:space="0" w:color="auto"/>
        <w:left w:val="none" w:sz="0" w:space="0" w:color="auto"/>
        <w:bottom w:val="none" w:sz="0" w:space="0" w:color="auto"/>
        <w:right w:val="none" w:sz="0" w:space="0" w:color="auto"/>
      </w:divBdr>
    </w:div>
    <w:div w:id="693503042">
      <w:bodyDiv w:val="1"/>
      <w:marLeft w:val="0"/>
      <w:marRight w:val="0"/>
      <w:marTop w:val="0"/>
      <w:marBottom w:val="0"/>
      <w:divBdr>
        <w:top w:val="none" w:sz="0" w:space="0" w:color="auto"/>
        <w:left w:val="none" w:sz="0" w:space="0" w:color="auto"/>
        <w:bottom w:val="none" w:sz="0" w:space="0" w:color="auto"/>
        <w:right w:val="none" w:sz="0" w:space="0" w:color="auto"/>
      </w:divBdr>
    </w:div>
    <w:div w:id="700713403">
      <w:bodyDiv w:val="1"/>
      <w:marLeft w:val="0"/>
      <w:marRight w:val="0"/>
      <w:marTop w:val="0"/>
      <w:marBottom w:val="0"/>
      <w:divBdr>
        <w:top w:val="none" w:sz="0" w:space="0" w:color="auto"/>
        <w:left w:val="none" w:sz="0" w:space="0" w:color="auto"/>
        <w:bottom w:val="none" w:sz="0" w:space="0" w:color="auto"/>
        <w:right w:val="none" w:sz="0" w:space="0" w:color="auto"/>
      </w:divBdr>
    </w:div>
    <w:div w:id="714426373">
      <w:bodyDiv w:val="1"/>
      <w:marLeft w:val="0"/>
      <w:marRight w:val="0"/>
      <w:marTop w:val="0"/>
      <w:marBottom w:val="0"/>
      <w:divBdr>
        <w:top w:val="none" w:sz="0" w:space="0" w:color="auto"/>
        <w:left w:val="none" w:sz="0" w:space="0" w:color="auto"/>
        <w:bottom w:val="none" w:sz="0" w:space="0" w:color="auto"/>
        <w:right w:val="none" w:sz="0" w:space="0" w:color="auto"/>
      </w:divBdr>
    </w:div>
    <w:div w:id="715475367">
      <w:bodyDiv w:val="1"/>
      <w:marLeft w:val="0"/>
      <w:marRight w:val="0"/>
      <w:marTop w:val="0"/>
      <w:marBottom w:val="0"/>
      <w:divBdr>
        <w:top w:val="none" w:sz="0" w:space="0" w:color="auto"/>
        <w:left w:val="none" w:sz="0" w:space="0" w:color="auto"/>
        <w:bottom w:val="none" w:sz="0" w:space="0" w:color="auto"/>
        <w:right w:val="none" w:sz="0" w:space="0" w:color="auto"/>
      </w:divBdr>
    </w:div>
    <w:div w:id="729962205">
      <w:bodyDiv w:val="1"/>
      <w:marLeft w:val="0"/>
      <w:marRight w:val="0"/>
      <w:marTop w:val="0"/>
      <w:marBottom w:val="0"/>
      <w:divBdr>
        <w:top w:val="none" w:sz="0" w:space="0" w:color="auto"/>
        <w:left w:val="none" w:sz="0" w:space="0" w:color="auto"/>
        <w:bottom w:val="none" w:sz="0" w:space="0" w:color="auto"/>
        <w:right w:val="none" w:sz="0" w:space="0" w:color="auto"/>
      </w:divBdr>
    </w:div>
    <w:div w:id="767776966">
      <w:bodyDiv w:val="1"/>
      <w:marLeft w:val="0"/>
      <w:marRight w:val="0"/>
      <w:marTop w:val="0"/>
      <w:marBottom w:val="0"/>
      <w:divBdr>
        <w:top w:val="none" w:sz="0" w:space="0" w:color="auto"/>
        <w:left w:val="none" w:sz="0" w:space="0" w:color="auto"/>
        <w:bottom w:val="none" w:sz="0" w:space="0" w:color="auto"/>
        <w:right w:val="none" w:sz="0" w:space="0" w:color="auto"/>
      </w:divBdr>
    </w:div>
    <w:div w:id="803080162">
      <w:bodyDiv w:val="1"/>
      <w:marLeft w:val="0"/>
      <w:marRight w:val="0"/>
      <w:marTop w:val="0"/>
      <w:marBottom w:val="0"/>
      <w:divBdr>
        <w:top w:val="none" w:sz="0" w:space="0" w:color="auto"/>
        <w:left w:val="none" w:sz="0" w:space="0" w:color="auto"/>
        <w:bottom w:val="none" w:sz="0" w:space="0" w:color="auto"/>
        <w:right w:val="none" w:sz="0" w:space="0" w:color="auto"/>
      </w:divBdr>
    </w:div>
    <w:div w:id="825440502">
      <w:bodyDiv w:val="1"/>
      <w:marLeft w:val="0"/>
      <w:marRight w:val="0"/>
      <w:marTop w:val="0"/>
      <w:marBottom w:val="0"/>
      <w:divBdr>
        <w:top w:val="none" w:sz="0" w:space="0" w:color="auto"/>
        <w:left w:val="none" w:sz="0" w:space="0" w:color="auto"/>
        <w:bottom w:val="none" w:sz="0" w:space="0" w:color="auto"/>
        <w:right w:val="none" w:sz="0" w:space="0" w:color="auto"/>
      </w:divBdr>
      <w:divsChild>
        <w:div w:id="431822537">
          <w:marLeft w:val="0"/>
          <w:marRight w:val="0"/>
          <w:marTop w:val="0"/>
          <w:marBottom w:val="0"/>
          <w:divBdr>
            <w:top w:val="none" w:sz="0" w:space="0" w:color="auto"/>
            <w:left w:val="none" w:sz="0" w:space="0" w:color="auto"/>
            <w:bottom w:val="none" w:sz="0" w:space="0" w:color="auto"/>
            <w:right w:val="none" w:sz="0" w:space="0" w:color="auto"/>
          </w:divBdr>
          <w:divsChild>
            <w:div w:id="1490945959">
              <w:marLeft w:val="0"/>
              <w:marRight w:val="0"/>
              <w:marTop w:val="0"/>
              <w:marBottom w:val="0"/>
              <w:divBdr>
                <w:top w:val="none" w:sz="0" w:space="0" w:color="auto"/>
                <w:left w:val="none" w:sz="0" w:space="0" w:color="auto"/>
                <w:bottom w:val="none" w:sz="0" w:space="0" w:color="auto"/>
                <w:right w:val="none" w:sz="0" w:space="0" w:color="auto"/>
              </w:divBdr>
              <w:divsChild>
                <w:div w:id="1129862155">
                  <w:marLeft w:val="0"/>
                  <w:marRight w:val="0"/>
                  <w:marTop w:val="0"/>
                  <w:marBottom w:val="0"/>
                  <w:divBdr>
                    <w:top w:val="none" w:sz="0" w:space="0" w:color="auto"/>
                    <w:left w:val="none" w:sz="0" w:space="0" w:color="auto"/>
                    <w:bottom w:val="none" w:sz="0" w:space="0" w:color="auto"/>
                    <w:right w:val="none" w:sz="0" w:space="0" w:color="auto"/>
                  </w:divBdr>
                  <w:divsChild>
                    <w:div w:id="1361979587">
                      <w:marLeft w:val="0"/>
                      <w:marRight w:val="0"/>
                      <w:marTop w:val="0"/>
                      <w:marBottom w:val="0"/>
                      <w:divBdr>
                        <w:top w:val="none" w:sz="0" w:space="0" w:color="auto"/>
                        <w:left w:val="none" w:sz="0" w:space="0" w:color="auto"/>
                        <w:bottom w:val="none" w:sz="0" w:space="0" w:color="auto"/>
                        <w:right w:val="none" w:sz="0" w:space="0" w:color="auto"/>
                      </w:divBdr>
                      <w:divsChild>
                        <w:div w:id="820656658">
                          <w:marLeft w:val="0"/>
                          <w:marRight w:val="0"/>
                          <w:marTop w:val="0"/>
                          <w:marBottom w:val="0"/>
                          <w:divBdr>
                            <w:top w:val="none" w:sz="0" w:space="0" w:color="auto"/>
                            <w:left w:val="none" w:sz="0" w:space="0" w:color="auto"/>
                            <w:bottom w:val="none" w:sz="0" w:space="0" w:color="auto"/>
                            <w:right w:val="none" w:sz="0" w:space="0" w:color="auto"/>
                          </w:divBdr>
                          <w:divsChild>
                            <w:div w:id="1541090839">
                              <w:marLeft w:val="0"/>
                              <w:marRight w:val="0"/>
                              <w:marTop w:val="0"/>
                              <w:marBottom w:val="0"/>
                              <w:divBdr>
                                <w:top w:val="none" w:sz="0" w:space="0" w:color="auto"/>
                                <w:left w:val="none" w:sz="0" w:space="0" w:color="auto"/>
                                <w:bottom w:val="none" w:sz="0" w:space="0" w:color="auto"/>
                                <w:right w:val="none" w:sz="0" w:space="0" w:color="auto"/>
                              </w:divBdr>
                              <w:divsChild>
                                <w:div w:id="651564776">
                                  <w:marLeft w:val="0"/>
                                  <w:marRight w:val="0"/>
                                  <w:marTop w:val="0"/>
                                  <w:marBottom w:val="0"/>
                                  <w:divBdr>
                                    <w:top w:val="none" w:sz="0" w:space="0" w:color="auto"/>
                                    <w:left w:val="none" w:sz="0" w:space="0" w:color="auto"/>
                                    <w:bottom w:val="none" w:sz="0" w:space="0" w:color="auto"/>
                                    <w:right w:val="none" w:sz="0" w:space="0" w:color="auto"/>
                                  </w:divBdr>
                                  <w:divsChild>
                                    <w:div w:id="1808088803">
                                      <w:marLeft w:val="0"/>
                                      <w:marRight w:val="0"/>
                                      <w:marTop w:val="0"/>
                                      <w:marBottom w:val="0"/>
                                      <w:divBdr>
                                        <w:top w:val="none" w:sz="0" w:space="0" w:color="auto"/>
                                        <w:left w:val="none" w:sz="0" w:space="0" w:color="auto"/>
                                        <w:bottom w:val="none" w:sz="0" w:space="0" w:color="auto"/>
                                        <w:right w:val="none" w:sz="0" w:space="0" w:color="auto"/>
                                      </w:divBdr>
                                      <w:divsChild>
                                        <w:div w:id="1280141866">
                                          <w:marLeft w:val="0"/>
                                          <w:marRight w:val="0"/>
                                          <w:marTop w:val="0"/>
                                          <w:marBottom w:val="0"/>
                                          <w:divBdr>
                                            <w:top w:val="none" w:sz="0" w:space="0" w:color="auto"/>
                                            <w:left w:val="none" w:sz="0" w:space="0" w:color="auto"/>
                                            <w:bottom w:val="none" w:sz="0" w:space="0" w:color="auto"/>
                                            <w:right w:val="none" w:sz="0" w:space="0" w:color="auto"/>
                                          </w:divBdr>
                                          <w:divsChild>
                                            <w:div w:id="1943880410">
                                              <w:marLeft w:val="0"/>
                                              <w:marRight w:val="0"/>
                                              <w:marTop w:val="0"/>
                                              <w:marBottom w:val="0"/>
                                              <w:divBdr>
                                                <w:top w:val="single" w:sz="12" w:space="2" w:color="FFFFCC"/>
                                                <w:left w:val="single" w:sz="12" w:space="2" w:color="FFFFCC"/>
                                                <w:bottom w:val="single" w:sz="12" w:space="2" w:color="FFFFCC"/>
                                                <w:right w:val="single" w:sz="12" w:space="0" w:color="FFFFCC"/>
                                              </w:divBdr>
                                              <w:divsChild>
                                                <w:div w:id="1037853559">
                                                  <w:marLeft w:val="0"/>
                                                  <w:marRight w:val="0"/>
                                                  <w:marTop w:val="0"/>
                                                  <w:marBottom w:val="0"/>
                                                  <w:divBdr>
                                                    <w:top w:val="none" w:sz="0" w:space="0" w:color="auto"/>
                                                    <w:left w:val="none" w:sz="0" w:space="0" w:color="auto"/>
                                                    <w:bottom w:val="none" w:sz="0" w:space="0" w:color="auto"/>
                                                    <w:right w:val="none" w:sz="0" w:space="0" w:color="auto"/>
                                                  </w:divBdr>
                                                  <w:divsChild>
                                                    <w:div w:id="237793042">
                                                      <w:marLeft w:val="0"/>
                                                      <w:marRight w:val="0"/>
                                                      <w:marTop w:val="0"/>
                                                      <w:marBottom w:val="0"/>
                                                      <w:divBdr>
                                                        <w:top w:val="none" w:sz="0" w:space="0" w:color="auto"/>
                                                        <w:left w:val="none" w:sz="0" w:space="0" w:color="auto"/>
                                                        <w:bottom w:val="none" w:sz="0" w:space="0" w:color="auto"/>
                                                        <w:right w:val="none" w:sz="0" w:space="0" w:color="auto"/>
                                                      </w:divBdr>
                                                      <w:divsChild>
                                                        <w:div w:id="526220023">
                                                          <w:marLeft w:val="0"/>
                                                          <w:marRight w:val="0"/>
                                                          <w:marTop w:val="0"/>
                                                          <w:marBottom w:val="0"/>
                                                          <w:divBdr>
                                                            <w:top w:val="none" w:sz="0" w:space="0" w:color="auto"/>
                                                            <w:left w:val="none" w:sz="0" w:space="0" w:color="auto"/>
                                                            <w:bottom w:val="none" w:sz="0" w:space="0" w:color="auto"/>
                                                            <w:right w:val="none" w:sz="0" w:space="0" w:color="auto"/>
                                                          </w:divBdr>
                                                          <w:divsChild>
                                                            <w:div w:id="1194615489">
                                                              <w:marLeft w:val="0"/>
                                                              <w:marRight w:val="0"/>
                                                              <w:marTop w:val="0"/>
                                                              <w:marBottom w:val="0"/>
                                                              <w:divBdr>
                                                                <w:top w:val="none" w:sz="0" w:space="0" w:color="auto"/>
                                                                <w:left w:val="none" w:sz="0" w:space="0" w:color="auto"/>
                                                                <w:bottom w:val="none" w:sz="0" w:space="0" w:color="auto"/>
                                                                <w:right w:val="none" w:sz="0" w:space="0" w:color="auto"/>
                                                              </w:divBdr>
                                                              <w:divsChild>
                                                                <w:div w:id="887297614">
                                                                  <w:marLeft w:val="0"/>
                                                                  <w:marRight w:val="0"/>
                                                                  <w:marTop w:val="0"/>
                                                                  <w:marBottom w:val="0"/>
                                                                  <w:divBdr>
                                                                    <w:top w:val="none" w:sz="0" w:space="0" w:color="auto"/>
                                                                    <w:left w:val="none" w:sz="0" w:space="0" w:color="auto"/>
                                                                    <w:bottom w:val="none" w:sz="0" w:space="0" w:color="auto"/>
                                                                    <w:right w:val="none" w:sz="0" w:space="0" w:color="auto"/>
                                                                  </w:divBdr>
                                                                  <w:divsChild>
                                                                    <w:div w:id="199243316">
                                                                      <w:marLeft w:val="0"/>
                                                                      <w:marRight w:val="0"/>
                                                                      <w:marTop w:val="0"/>
                                                                      <w:marBottom w:val="0"/>
                                                                      <w:divBdr>
                                                                        <w:top w:val="none" w:sz="0" w:space="0" w:color="auto"/>
                                                                        <w:left w:val="none" w:sz="0" w:space="0" w:color="auto"/>
                                                                        <w:bottom w:val="none" w:sz="0" w:space="0" w:color="auto"/>
                                                                        <w:right w:val="none" w:sz="0" w:space="0" w:color="auto"/>
                                                                      </w:divBdr>
                                                                      <w:divsChild>
                                                                        <w:div w:id="996499089">
                                                                          <w:marLeft w:val="0"/>
                                                                          <w:marRight w:val="0"/>
                                                                          <w:marTop w:val="0"/>
                                                                          <w:marBottom w:val="0"/>
                                                                          <w:divBdr>
                                                                            <w:top w:val="none" w:sz="0" w:space="0" w:color="auto"/>
                                                                            <w:left w:val="none" w:sz="0" w:space="0" w:color="auto"/>
                                                                            <w:bottom w:val="none" w:sz="0" w:space="0" w:color="auto"/>
                                                                            <w:right w:val="none" w:sz="0" w:space="0" w:color="auto"/>
                                                                          </w:divBdr>
                                                                          <w:divsChild>
                                                                            <w:div w:id="192349002">
                                                                              <w:marLeft w:val="0"/>
                                                                              <w:marRight w:val="0"/>
                                                                              <w:marTop w:val="0"/>
                                                                              <w:marBottom w:val="0"/>
                                                                              <w:divBdr>
                                                                                <w:top w:val="none" w:sz="0" w:space="0" w:color="auto"/>
                                                                                <w:left w:val="none" w:sz="0" w:space="0" w:color="auto"/>
                                                                                <w:bottom w:val="none" w:sz="0" w:space="0" w:color="auto"/>
                                                                                <w:right w:val="none" w:sz="0" w:space="0" w:color="auto"/>
                                                                              </w:divBdr>
                                                                              <w:divsChild>
                                                                                <w:div w:id="268781470">
                                                                                  <w:marLeft w:val="0"/>
                                                                                  <w:marRight w:val="0"/>
                                                                                  <w:marTop w:val="0"/>
                                                                                  <w:marBottom w:val="0"/>
                                                                                  <w:divBdr>
                                                                                    <w:top w:val="none" w:sz="0" w:space="0" w:color="auto"/>
                                                                                    <w:left w:val="none" w:sz="0" w:space="0" w:color="auto"/>
                                                                                    <w:bottom w:val="none" w:sz="0" w:space="0" w:color="auto"/>
                                                                                    <w:right w:val="none" w:sz="0" w:space="0" w:color="auto"/>
                                                                                  </w:divBdr>
                                                                                  <w:divsChild>
                                                                                    <w:div w:id="1675376180">
                                                                                      <w:marLeft w:val="0"/>
                                                                                      <w:marRight w:val="0"/>
                                                                                      <w:marTop w:val="0"/>
                                                                                      <w:marBottom w:val="0"/>
                                                                                      <w:divBdr>
                                                                                        <w:top w:val="none" w:sz="0" w:space="0" w:color="auto"/>
                                                                                        <w:left w:val="none" w:sz="0" w:space="0" w:color="auto"/>
                                                                                        <w:bottom w:val="none" w:sz="0" w:space="0" w:color="auto"/>
                                                                                        <w:right w:val="none" w:sz="0" w:space="0" w:color="auto"/>
                                                                                      </w:divBdr>
                                                                                      <w:divsChild>
                                                                                        <w:div w:id="818958351">
                                                                                          <w:marLeft w:val="0"/>
                                                                                          <w:marRight w:val="120"/>
                                                                                          <w:marTop w:val="0"/>
                                                                                          <w:marBottom w:val="150"/>
                                                                                          <w:divBdr>
                                                                                            <w:top w:val="single" w:sz="2" w:space="0" w:color="EFEFEF"/>
                                                                                            <w:left w:val="single" w:sz="6" w:space="0" w:color="EFEFEF"/>
                                                                                            <w:bottom w:val="single" w:sz="6" w:space="0" w:color="E2E2E2"/>
                                                                                            <w:right w:val="single" w:sz="6" w:space="0" w:color="EFEFEF"/>
                                                                                          </w:divBdr>
                                                                                          <w:divsChild>
                                                                                            <w:div w:id="443884077">
                                                                                              <w:marLeft w:val="0"/>
                                                                                              <w:marRight w:val="0"/>
                                                                                              <w:marTop w:val="0"/>
                                                                                              <w:marBottom w:val="0"/>
                                                                                              <w:divBdr>
                                                                                                <w:top w:val="none" w:sz="0" w:space="0" w:color="auto"/>
                                                                                                <w:left w:val="none" w:sz="0" w:space="0" w:color="auto"/>
                                                                                                <w:bottom w:val="none" w:sz="0" w:space="0" w:color="auto"/>
                                                                                                <w:right w:val="none" w:sz="0" w:space="0" w:color="auto"/>
                                                                                              </w:divBdr>
                                                                                              <w:divsChild>
                                                                                                <w:div w:id="49883887">
                                                                                                  <w:marLeft w:val="0"/>
                                                                                                  <w:marRight w:val="0"/>
                                                                                                  <w:marTop w:val="0"/>
                                                                                                  <w:marBottom w:val="0"/>
                                                                                                  <w:divBdr>
                                                                                                    <w:top w:val="none" w:sz="0" w:space="0" w:color="auto"/>
                                                                                                    <w:left w:val="none" w:sz="0" w:space="0" w:color="auto"/>
                                                                                                    <w:bottom w:val="none" w:sz="0" w:space="0" w:color="auto"/>
                                                                                                    <w:right w:val="none" w:sz="0" w:space="0" w:color="auto"/>
                                                                                                  </w:divBdr>
                                                                                                  <w:divsChild>
                                                                                                    <w:div w:id="1645088632">
                                                                                                      <w:marLeft w:val="0"/>
                                                                                                      <w:marRight w:val="0"/>
                                                                                                      <w:marTop w:val="0"/>
                                                                                                      <w:marBottom w:val="0"/>
                                                                                                      <w:divBdr>
                                                                                                        <w:top w:val="none" w:sz="0" w:space="0" w:color="auto"/>
                                                                                                        <w:left w:val="none" w:sz="0" w:space="0" w:color="auto"/>
                                                                                                        <w:bottom w:val="none" w:sz="0" w:space="0" w:color="auto"/>
                                                                                                        <w:right w:val="none" w:sz="0" w:space="0" w:color="auto"/>
                                                                                                      </w:divBdr>
                                                                                                      <w:divsChild>
                                                                                                        <w:div w:id="888154538">
                                                                                                          <w:marLeft w:val="0"/>
                                                                                                          <w:marRight w:val="0"/>
                                                                                                          <w:marTop w:val="0"/>
                                                                                                          <w:marBottom w:val="0"/>
                                                                                                          <w:divBdr>
                                                                                                            <w:top w:val="none" w:sz="0" w:space="0" w:color="auto"/>
                                                                                                            <w:left w:val="none" w:sz="0" w:space="0" w:color="auto"/>
                                                                                                            <w:bottom w:val="none" w:sz="0" w:space="0" w:color="auto"/>
                                                                                                            <w:right w:val="none" w:sz="0" w:space="0" w:color="auto"/>
                                                                                                          </w:divBdr>
                                                                                                          <w:divsChild>
                                                                                                            <w:div w:id="438187754">
                                                                                                              <w:marLeft w:val="0"/>
                                                                                                              <w:marRight w:val="0"/>
                                                                                                              <w:marTop w:val="0"/>
                                                                                                              <w:marBottom w:val="0"/>
                                                                                                              <w:divBdr>
                                                                                                                <w:top w:val="single" w:sz="2" w:space="4" w:color="D8D8D8"/>
                                                                                                                <w:left w:val="single" w:sz="2" w:space="0" w:color="D8D8D8"/>
                                                                                                                <w:bottom w:val="single" w:sz="2" w:space="4" w:color="D8D8D8"/>
                                                                                                                <w:right w:val="single" w:sz="2" w:space="0" w:color="D8D8D8"/>
                                                                                                              </w:divBdr>
                                                                                                              <w:divsChild>
                                                                                                                <w:div w:id="964654766">
                                                                                                                  <w:marLeft w:val="225"/>
                                                                                                                  <w:marRight w:val="225"/>
                                                                                                                  <w:marTop w:val="75"/>
                                                                                                                  <w:marBottom w:val="75"/>
                                                                                                                  <w:divBdr>
                                                                                                                    <w:top w:val="none" w:sz="0" w:space="0" w:color="auto"/>
                                                                                                                    <w:left w:val="none" w:sz="0" w:space="0" w:color="auto"/>
                                                                                                                    <w:bottom w:val="none" w:sz="0" w:space="0" w:color="auto"/>
                                                                                                                    <w:right w:val="none" w:sz="0" w:space="0" w:color="auto"/>
                                                                                                                  </w:divBdr>
                                                                                                                  <w:divsChild>
                                                                                                                    <w:div w:id="531114085">
                                                                                                                      <w:marLeft w:val="0"/>
                                                                                                                      <w:marRight w:val="0"/>
                                                                                                                      <w:marTop w:val="0"/>
                                                                                                                      <w:marBottom w:val="0"/>
                                                                                                                      <w:divBdr>
                                                                                                                        <w:top w:val="single" w:sz="6" w:space="0" w:color="auto"/>
                                                                                                                        <w:left w:val="single" w:sz="6" w:space="0" w:color="auto"/>
                                                                                                                        <w:bottom w:val="single" w:sz="6" w:space="0" w:color="auto"/>
                                                                                                                        <w:right w:val="single" w:sz="6" w:space="0" w:color="auto"/>
                                                                                                                      </w:divBdr>
                                                                                                                      <w:divsChild>
                                                                                                                        <w:div w:id="154779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29445134">
      <w:bodyDiv w:val="1"/>
      <w:marLeft w:val="0"/>
      <w:marRight w:val="0"/>
      <w:marTop w:val="0"/>
      <w:marBottom w:val="0"/>
      <w:divBdr>
        <w:top w:val="none" w:sz="0" w:space="0" w:color="auto"/>
        <w:left w:val="none" w:sz="0" w:space="0" w:color="auto"/>
        <w:bottom w:val="none" w:sz="0" w:space="0" w:color="auto"/>
        <w:right w:val="none" w:sz="0" w:space="0" w:color="auto"/>
      </w:divBdr>
    </w:div>
    <w:div w:id="853954755">
      <w:bodyDiv w:val="1"/>
      <w:marLeft w:val="0"/>
      <w:marRight w:val="0"/>
      <w:marTop w:val="0"/>
      <w:marBottom w:val="0"/>
      <w:divBdr>
        <w:top w:val="none" w:sz="0" w:space="0" w:color="auto"/>
        <w:left w:val="none" w:sz="0" w:space="0" w:color="auto"/>
        <w:bottom w:val="none" w:sz="0" w:space="0" w:color="auto"/>
        <w:right w:val="none" w:sz="0" w:space="0" w:color="auto"/>
      </w:divBdr>
    </w:div>
    <w:div w:id="912467891">
      <w:bodyDiv w:val="1"/>
      <w:marLeft w:val="0"/>
      <w:marRight w:val="0"/>
      <w:marTop w:val="0"/>
      <w:marBottom w:val="0"/>
      <w:divBdr>
        <w:top w:val="none" w:sz="0" w:space="0" w:color="auto"/>
        <w:left w:val="none" w:sz="0" w:space="0" w:color="auto"/>
        <w:bottom w:val="none" w:sz="0" w:space="0" w:color="auto"/>
        <w:right w:val="none" w:sz="0" w:space="0" w:color="auto"/>
      </w:divBdr>
      <w:divsChild>
        <w:div w:id="1806240640">
          <w:marLeft w:val="0"/>
          <w:marRight w:val="0"/>
          <w:marTop w:val="0"/>
          <w:marBottom w:val="0"/>
          <w:divBdr>
            <w:top w:val="none" w:sz="0" w:space="0" w:color="auto"/>
            <w:left w:val="none" w:sz="0" w:space="0" w:color="auto"/>
            <w:bottom w:val="none" w:sz="0" w:space="0" w:color="auto"/>
            <w:right w:val="none" w:sz="0" w:space="0" w:color="auto"/>
          </w:divBdr>
        </w:div>
      </w:divsChild>
    </w:div>
    <w:div w:id="943607503">
      <w:bodyDiv w:val="1"/>
      <w:marLeft w:val="0"/>
      <w:marRight w:val="0"/>
      <w:marTop w:val="0"/>
      <w:marBottom w:val="0"/>
      <w:divBdr>
        <w:top w:val="none" w:sz="0" w:space="0" w:color="auto"/>
        <w:left w:val="none" w:sz="0" w:space="0" w:color="auto"/>
        <w:bottom w:val="none" w:sz="0" w:space="0" w:color="auto"/>
        <w:right w:val="none" w:sz="0" w:space="0" w:color="auto"/>
      </w:divBdr>
    </w:div>
    <w:div w:id="994456296">
      <w:bodyDiv w:val="1"/>
      <w:marLeft w:val="0"/>
      <w:marRight w:val="0"/>
      <w:marTop w:val="0"/>
      <w:marBottom w:val="0"/>
      <w:divBdr>
        <w:top w:val="none" w:sz="0" w:space="0" w:color="auto"/>
        <w:left w:val="none" w:sz="0" w:space="0" w:color="auto"/>
        <w:bottom w:val="none" w:sz="0" w:space="0" w:color="auto"/>
        <w:right w:val="none" w:sz="0" w:space="0" w:color="auto"/>
      </w:divBdr>
    </w:div>
    <w:div w:id="1031806263">
      <w:bodyDiv w:val="1"/>
      <w:marLeft w:val="0"/>
      <w:marRight w:val="0"/>
      <w:marTop w:val="0"/>
      <w:marBottom w:val="0"/>
      <w:divBdr>
        <w:top w:val="none" w:sz="0" w:space="0" w:color="auto"/>
        <w:left w:val="none" w:sz="0" w:space="0" w:color="auto"/>
        <w:bottom w:val="none" w:sz="0" w:space="0" w:color="auto"/>
        <w:right w:val="none" w:sz="0" w:space="0" w:color="auto"/>
      </w:divBdr>
    </w:div>
    <w:div w:id="1031806687">
      <w:bodyDiv w:val="1"/>
      <w:marLeft w:val="0"/>
      <w:marRight w:val="0"/>
      <w:marTop w:val="0"/>
      <w:marBottom w:val="0"/>
      <w:divBdr>
        <w:top w:val="none" w:sz="0" w:space="0" w:color="auto"/>
        <w:left w:val="none" w:sz="0" w:space="0" w:color="auto"/>
        <w:bottom w:val="none" w:sz="0" w:space="0" w:color="auto"/>
        <w:right w:val="none" w:sz="0" w:space="0" w:color="auto"/>
      </w:divBdr>
    </w:div>
    <w:div w:id="1046102265">
      <w:bodyDiv w:val="1"/>
      <w:marLeft w:val="0"/>
      <w:marRight w:val="0"/>
      <w:marTop w:val="0"/>
      <w:marBottom w:val="0"/>
      <w:divBdr>
        <w:top w:val="none" w:sz="0" w:space="0" w:color="auto"/>
        <w:left w:val="none" w:sz="0" w:space="0" w:color="auto"/>
        <w:bottom w:val="none" w:sz="0" w:space="0" w:color="auto"/>
        <w:right w:val="none" w:sz="0" w:space="0" w:color="auto"/>
      </w:divBdr>
    </w:div>
    <w:div w:id="1047607740">
      <w:bodyDiv w:val="1"/>
      <w:marLeft w:val="0"/>
      <w:marRight w:val="0"/>
      <w:marTop w:val="0"/>
      <w:marBottom w:val="0"/>
      <w:divBdr>
        <w:top w:val="none" w:sz="0" w:space="0" w:color="auto"/>
        <w:left w:val="none" w:sz="0" w:space="0" w:color="auto"/>
        <w:bottom w:val="none" w:sz="0" w:space="0" w:color="auto"/>
        <w:right w:val="none" w:sz="0" w:space="0" w:color="auto"/>
      </w:divBdr>
    </w:div>
    <w:div w:id="1048215232">
      <w:bodyDiv w:val="1"/>
      <w:marLeft w:val="0"/>
      <w:marRight w:val="0"/>
      <w:marTop w:val="0"/>
      <w:marBottom w:val="0"/>
      <w:divBdr>
        <w:top w:val="none" w:sz="0" w:space="0" w:color="auto"/>
        <w:left w:val="none" w:sz="0" w:space="0" w:color="auto"/>
        <w:bottom w:val="none" w:sz="0" w:space="0" w:color="auto"/>
        <w:right w:val="none" w:sz="0" w:space="0" w:color="auto"/>
      </w:divBdr>
    </w:div>
    <w:div w:id="1061517810">
      <w:bodyDiv w:val="1"/>
      <w:marLeft w:val="0"/>
      <w:marRight w:val="0"/>
      <w:marTop w:val="0"/>
      <w:marBottom w:val="0"/>
      <w:divBdr>
        <w:top w:val="none" w:sz="0" w:space="0" w:color="auto"/>
        <w:left w:val="none" w:sz="0" w:space="0" w:color="auto"/>
        <w:bottom w:val="none" w:sz="0" w:space="0" w:color="auto"/>
        <w:right w:val="none" w:sz="0" w:space="0" w:color="auto"/>
      </w:divBdr>
    </w:div>
    <w:div w:id="1116947007">
      <w:bodyDiv w:val="1"/>
      <w:marLeft w:val="0"/>
      <w:marRight w:val="0"/>
      <w:marTop w:val="0"/>
      <w:marBottom w:val="0"/>
      <w:divBdr>
        <w:top w:val="none" w:sz="0" w:space="0" w:color="auto"/>
        <w:left w:val="none" w:sz="0" w:space="0" w:color="auto"/>
        <w:bottom w:val="none" w:sz="0" w:space="0" w:color="auto"/>
        <w:right w:val="none" w:sz="0" w:space="0" w:color="auto"/>
      </w:divBdr>
    </w:div>
    <w:div w:id="1134323906">
      <w:bodyDiv w:val="1"/>
      <w:marLeft w:val="0"/>
      <w:marRight w:val="0"/>
      <w:marTop w:val="0"/>
      <w:marBottom w:val="0"/>
      <w:divBdr>
        <w:top w:val="none" w:sz="0" w:space="0" w:color="auto"/>
        <w:left w:val="none" w:sz="0" w:space="0" w:color="auto"/>
        <w:bottom w:val="none" w:sz="0" w:space="0" w:color="auto"/>
        <w:right w:val="none" w:sz="0" w:space="0" w:color="auto"/>
      </w:divBdr>
    </w:div>
    <w:div w:id="1147433413">
      <w:bodyDiv w:val="1"/>
      <w:marLeft w:val="0"/>
      <w:marRight w:val="0"/>
      <w:marTop w:val="0"/>
      <w:marBottom w:val="0"/>
      <w:divBdr>
        <w:top w:val="none" w:sz="0" w:space="0" w:color="auto"/>
        <w:left w:val="none" w:sz="0" w:space="0" w:color="auto"/>
        <w:bottom w:val="none" w:sz="0" w:space="0" w:color="auto"/>
        <w:right w:val="none" w:sz="0" w:space="0" w:color="auto"/>
      </w:divBdr>
    </w:div>
    <w:div w:id="1163088179">
      <w:bodyDiv w:val="1"/>
      <w:marLeft w:val="0"/>
      <w:marRight w:val="0"/>
      <w:marTop w:val="0"/>
      <w:marBottom w:val="0"/>
      <w:divBdr>
        <w:top w:val="none" w:sz="0" w:space="0" w:color="auto"/>
        <w:left w:val="none" w:sz="0" w:space="0" w:color="auto"/>
        <w:bottom w:val="none" w:sz="0" w:space="0" w:color="auto"/>
        <w:right w:val="none" w:sz="0" w:space="0" w:color="auto"/>
      </w:divBdr>
    </w:div>
    <w:div w:id="1182743035">
      <w:bodyDiv w:val="1"/>
      <w:marLeft w:val="0"/>
      <w:marRight w:val="0"/>
      <w:marTop w:val="0"/>
      <w:marBottom w:val="0"/>
      <w:divBdr>
        <w:top w:val="none" w:sz="0" w:space="0" w:color="auto"/>
        <w:left w:val="none" w:sz="0" w:space="0" w:color="auto"/>
        <w:bottom w:val="none" w:sz="0" w:space="0" w:color="auto"/>
        <w:right w:val="none" w:sz="0" w:space="0" w:color="auto"/>
      </w:divBdr>
    </w:div>
    <w:div w:id="1194269779">
      <w:bodyDiv w:val="1"/>
      <w:marLeft w:val="0"/>
      <w:marRight w:val="0"/>
      <w:marTop w:val="0"/>
      <w:marBottom w:val="0"/>
      <w:divBdr>
        <w:top w:val="none" w:sz="0" w:space="0" w:color="auto"/>
        <w:left w:val="none" w:sz="0" w:space="0" w:color="auto"/>
        <w:bottom w:val="none" w:sz="0" w:space="0" w:color="auto"/>
        <w:right w:val="none" w:sz="0" w:space="0" w:color="auto"/>
      </w:divBdr>
    </w:div>
    <w:div w:id="1196046419">
      <w:bodyDiv w:val="1"/>
      <w:marLeft w:val="0"/>
      <w:marRight w:val="0"/>
      <w:marTop w:val="0"/>
      <w:marBottom w:val="0"/>
      <w:divBdr>
        <w:top w:val="none" w:sz="0" w:space="0" w:color="auto"/>
        <w:left w:val="none" w:sz="0" w:space="0" w:color="auto"/>
        <w:bottom w:val="none" w:sz="0" w:space="0" w:color="auto"/>
        <w:right w:val="none" w:sz="0" w:space="0" w:color="auto"/>
      </w:divBdr>
    </w:div>
    <w:div w:id="1213152381">
      <w:bodyDiv w:val="1"/>
      <w:marLeft w:val="0"/>
      <w:marRight w:val="0"/>
      <w:marTop w:val="0"/>
      <w:marBottom w:val="0"/>
      <w:divBdr>
        <w:top w:val="none" w:sz="0" w:space="0" w:color="auto"/>
        <w:left w:val="none" w:sz="0" w:space="0" w:color="auto"/>
        <w:bottom w:val="none" w:sz="0" w:space="0" w:color="auto"/>
        <w:right w:val="none" w:sz="0" w:space="0" w:color="auto"/>
      </w:divBdr>
    </w:div>
    <w:div w:id="1238591832">
      <w:bodyDiv w:val="1"/>
      <w:marLeft w:val="0"/>
      <w:marRight w:val="0"/>
      <w:marTop w:val="0"/>
      <w:marBottom w:val="0"/>
      <w:divBdr>
        <w:top w:val="none" w:sz="0" w:space="0" w:color="auto"/>
        <w:left w:val="none" w:sz="0" w:space="0" w:color="auto"/>
        <w:bottom w:val="none" w:sz="0" w:space="0" w:color="auto"/>
        <w:right w:val="none" w:sz="0" w:space="0" w:color="auto"/>
      </w:divBdr>
    </w:div>
    <w:div w:id="1273518492">
      <w:bodyDiv w:val="1"/>
      <w:marLeft w:val="0"/>
      <w:marRight w:val="0"/>
      <w:marTop w:val="0"/>
      <w:marBottom w:val="0"/>
      <w:divBdr>
        <w:top w:val="none" w:sz="0" w:space="0" w:color="auto"/>
        <w:left w:val="none" w:sz="0" w:space="0" w:color="auto"/>
        <w:bottom w:val="none" w:sz="0" w:space="0" w:color="auto"/>
        <w:right w:val="none" w:sz="0" w:space="0" w:color="auto"/>
      </w:divBdr>
    </w:div>
    <w:div w:id="1323461742">
      <w:bodyDiv w:val="1"/>
      <w:marLeft w:val="0"/>
      <w:marRight w:val="0"/>
      <w:marTop w:val="0"/>
      <w:marBottom w:val="0"/>
      <w:divBdr>
        <w:top w:val="none" w:sz="0" w:space="0" w:color="auto"/>
        <w:left w:val="none" w:sz="0" w:space="0" w:color="auto"/>
        <w:bottom w:val="none" w:sz="0" w:space="0" w:color="auto"/>
        <w:right w:val="none" w:sz="0" w:space="0" w:color="auto"/>
      </w:divBdr>
    </w:div>
    <w:div w:id="1325162399">
      <w:bodyDiv w:val="1"/>
      <w:marLeft w:val="0"/>
      <w:marRight w:val="0"/>
      <w:marTop w:val="0"/>
      <w:marBottom w:val="0"/>
      <w:divBdr>
        <w:top w:val="none" w:sz="0" w:space="0" w:color="auto"/>
        <w:left w:val="none" w:sz="0" w:space="0" w:color="auto"/>
        <w:bottom w:val="none" w:sz="0" w:space="0" w:color="auto"/>
        <w:right w:val="none" w:sz="0" w:space="0" w:color="auto"/>
      </w:divBdr>
    </w:div>
    <w:div w:id="1341854363">
      <w:bodyDiv w:val="1"/>
      <w:marLeft w:val="0"/>
      <w:marRight w:val="0"/>
      <w:marTop w:val="0"/>
      <w:marBottom w:val="0"/>
      <w:divBdr>
        <w:top w:val="none" w:sz="0" w:space="0" w:color="auto"/>
        <w:left w:val="none" w:sz="0" w:space="0" w:color="auto"/>
        <w:bottom w:val="none" w:sz="0" w:space="0" w:color="auto"/>
        <w:right w:val="none" w:sz="0" w:space="0" w:color="auto"/>
      </w:divBdr>
    </w:div>
    <w:div w:id="1381436887">
      <w:bodyDiv w:val="1"/>
      <w:marLeft w:val="0"/>
      <w:marRight w:val="0"/>
      <w:marTop w:val="0"/>
      <w:marBottom w:val="0"/>
      <w:divBdr>
        <w:top w:val="none" w:sz="0" w:space="0" w:color="auto"/>
        <w:left w:val="none" w:sz="0" w:space="0" w:color="auto"/>
        <w:bottom w:val="none" w:sz="0" w:space="0" w:color="auto"/>
        <w:right w:val="none" w:sz="0" w:space="0" w:color="auto"/>
      </w:divBdr>
    </w:div>
    <w:div w:id="1389766614">
      <w:bodyDiv w:val="1"/>
      <w:marLeft w:val="0"/>
      <w:marRight w:val="0"/>
      <w:marTop w:val="0"/>
      <w:marBottom w:val="0"/>
      <w:divBdr>
        <w:top w:val="none" w:sz="0" w:space="0" w:color="auto"/>
        <w:left w:val="none" w:sz="0" w:space="0" w:color="auto"/>
        <w:bottom w:val="none" w:sz="0" w:space="0" w:color="auto"/>
        <w:right w:val="none" w:sz="0" w:space="0" w:color="auto"/>
      </w:divBdr>
    </w:div>
    <w:div w:id="1405832401">
      <w:bodyDiv w:val="1"/>
      <w:marLeft w:val="0"/>
      <w:marRight w:val="0"/>
      <w:marTop w:val="0"/>
      <w:marBottom w:val="0"/>
      <w:divBdr>
        <w:top w:val="none" w:sz="0" w:space="0" w:color="auto"/>
        <w:left w:val="none" w:sz="0" w:space="0" w:color="auto"/>
        <w:bottom w:val="none" w:sz="0" w:space="0" w:color="auto"/>
        <w:right w:val="none" w:sz="0" w:space="0" w:color="auto"/>
      </w:divBdr>
    </w:div>
    <w:div w:id="1412848129">
      <w:bodyDiv w:val="1"/>
      <w:marLeft w:val="0"/>
      <w:marRight w:val="0"/>
      <w:marTop w:val="0"/>
      <w:marBottom w:val="0"/>
      <w:divBdr>
        <w:top w:val="none" w:sz="0" w:space="0" w:color="auto"/>
        <w:left w:val="none" w:sz="0" w:space="0" w:color="auto"/>
        <w:bottom w:val="none" w:sz="0" w:space="0" w:color="auto"/>
        <w:right w:val="none" w:sz="0" w:space="0" w:color="auto"/>
      </w:divBdr>
    </w:div>
    <w:div w:id="1456562138">
      <w:bodyDiv w:val="1"/>
      <w:marLeft w:val="0"/>
      <w:marRight w:val="0"/>
      <w:marTop w:val="0"/>
      <w:marBottom w:val="0"/>
      <w:divBdr>
        <w:top w:val="none" w:sz="0" w:space="0" w:color="auto"/>
        <w:left w:val="none" w:sz="0" w:space="0" w:color="auto"/>
        <w:bottom w:val="none" w:sz="0" w:space="0" w:color="auto"/>
        <w:right w:val="none" w:sz="0" w:space="0" w:color="auto"/>
      </w:divBdr>
    </w:div>
    <w:div w:id="1461344335">
      <w:bodyDiv w:val="1"/>
      <w:marLeft w:val="0"/>
      <w:marRight w:val="0"/>
      <w:marTop w:val="0"/>
      <w:marBottom w:val="0"/>
      <w:divBdr>
        <w:top w:val="none" w:sz="0" w:space="0" w:color="auto"/>
        <w:left w:val="none" w:sz="0" w:space="0" w:color="auto"/>
        <w:bottom w:val="none" w:sz="0" w:space="0" w:color="auto"/>
        <w:right w:val="none" w:sz="0" w:space="0" w:color="auto"/>
      </w:divBdr>
    </w:div>
    <w:div w:id="1583182156">
      <w:bodyDiv w:val="1"/>
      <w:marLeft w:val="0"/>
      <w:marRight w:val="0"/>
      <w:marTop w:val="0"/>
      <w:marBottom w:val="0"/>
      <w:divBdr>
        <w:top w:val="none" w:sz="0" w:space="0" w:color="auto"/>
        <w:left w:val="none" w:sz="0" w:space="0" w:color="auto"/>
        <w:bottom w:val="none" w:sz="0" w:space="0" w:color="auto"/>
        <w:right w:val="none" w:sz="0" w:space="0" w:color="auto"/>
      </w:divBdr>
    </w:div>
    <w:div w:id="1607344424">
      <w:bodyDiv w:val="1"/>
      <w:marLeft w:val="0"/>
      <w:marRight w:val="0"/>
      <w:marTop w:val="0"/>
      <w:marBottom w:val="0"/>
      <w:divBdr>
        <w:top w:val="none" w:sz="0" w:space="0" w:color="auto"/>
        <w:left w:val="none" w:sz="0" w:space="0" w:color="auto"/>
        <w:bottom w:val="none" w:sz="0" w:space="0" w:color="auto"/>
        <w:right w:val="none" w:sz="0" w:space="0" w:color="auto"/>
      </w:divBdr>
    </w:div>
    <w:div w:id="1643776418">
      <w:bodyDiv w:val="1"/>
      <w:marLeft w:val="0"/>
      <w:marRight w:val="0"/>
      <w:marTop w:val="0"/>
      <w:marBottom w:val="0"/>
      <w:divBdr>
        <w:top w:val="none" w:sz="0" w:space="0" w:color="auto"/>
        <w:left w:val="none" w:sz="0" w:space="0" w:color="auto"/>
        <w:bottom w:val="none" w:sz="0" w:space="0" w:color="auto"/>
        <w:right w:val="none" w:sz="0" w:space="0" w:color="auto"/>
      </w:divBdr>
    </w:div>
    <w:div w:id="1661688498">
      <w:bodyDiv w:val="1"/>
      <w:marLeft w:val="0"/>
      <w:marRight w:val="0"/>
      <w:marTop w:val="0"/>
      <w:marBottom w:val="0"/>
      <w:divBdr>
        <w:top w:val="none" w:sz="0" w:space="0" w:color="auto"/>
        <w:left w:val="none" w:sz="0" w:space="0" w:color="auto"/>
        <w:bottom w:val="none" w:sz="0" w:space="0" w:color="auto"/>
        <w:right w:val="none" w:sz="0" w:space="0" w:color="auto"/>
      </w:divBdr>
    </w:div>
    <w:div w:id="1666128568">
      <w:bodyDiv w:val="1"/>
      <w:marLeft w:val="0"/>
      <w:marRight w:val="0"/>
      <w:marTop w:val="0"/>
      <w:marBottom w:val="0"/>
      <w:divBdr>
        <w:top w:val="none" w:sz="0" w:space="0" w:color="auto"/>
        <w:left w:val="none" w:sz="0" w:space="0" w:color="auto"/>
        <w:bottom w:val="none" w:sz="0" w:space="0" w:color="auto"/>
        <w:right w:val="none" w:sz="0" w:space="0" w:color="auto"/>
      </w:divBdr>
    </w:div>
    <w:div w:id="1666204502">
      <w:bodyDiv w:val="1"/>
      <w:marLeft w:val="0"/>
      <w:marRight w:val="0"/>
      <w:marTop w:val="0"/>
      <w:marBottom w:val="0"/>
      <w:divBdr>
        <w:top w:val="none" w:sz="0" w:space="0" w:color="auto"/>
        <w:left w:val="none" w:sz="0" w:space="0" w:color="auto"/>
        <w:bottom w:val="none" w:sz="0" w:space="0" w:color="auto"/>
        <w:right w:val="none" w:sz="0" w:space="0" w:color="auto"/>
      </w:divBdr>
    </w:div>
    <w:div w:id="1687973989">
      <w:bodyDiv w:val="1"/>
      <w:marLeft w:val="0"/>
      <w:marRight w:val="0"/>
      <w:marTop w:val="0"/>
      <w:marBottom w:val="0"/>
      <w:divBdr>
        <w:top w:val="none" w:sz="0" w:space="0" w:color="auto"/>
        <w:left w:val="none" w:sz="0" w:space="0" w:color="auto"/>
        <w:bottom w:val="none" w:sz="0" w:space="0" w:color="auto"/>
        <w:right w:val="none" w:sz="0" w:space="0" w:color="auto"/>
      </w:divBdr>
    </w:div>
    <w:div w:id="1708213957">
      <w:bodyDiv w:val="1"/>
      <w:marLeft w:val="0"/>
      <w:marRight w:val="0"/>
      <w:marTop w:val="0"/>
      <w:marBottom w:val="0"/>
      <w:divBdr>
        <w:top w:val="none" w:sz="0" w:space="0" w:color="auto"/>
        <w:left w:val="none" w:sz="0" w:space="0" w:color="auto"/>
        <w:bottom w:val="none" w:sz="0" w:space="0" w:color="auto"/>
        <w:right w:val="none" w:sz="0" w:space="0" w:color="auto"/>
      </w:divBdr>
    </w:div>
    <w:div w:id="1720010681">
      <w:bodyDiv w:val="1"/>
      <w:marLeft w:val="0"/>
      <w:marRight w:val="0"/>
      <w:marTop w:val="0"/>
      <w:marBottom w:val="0"/>
      <w:divBdr>
        <w:top w:val="none" w:sz="0" w:space="0" w:color="auto"/>
        <w:left w:val="none" w:sz="0" w:space="0" w:color="auto"/>
        <w:bottom w:val="none" w:sz="0" w:space="0" w:color="auto"/>
        <w:right w:val="none" w:sz="0" w:space="0" w:color="auto"/>
      </w:divBdr>
    </w:div>
    <w:div w:id="1726677244">
      <w:bodyDiv w:val="1"/>
      <w:marLeft w:val="0"/>
      <w:marRight w:val="0"/>
      <w:marTop w:val="0"/>
      <w:marBottom w:val="0"/>
      <w:divBdr>
        <w:top w:val="none" w:sz="0" w:space="0" w:color="auto"/>
        <w:left w:val="none" w:sz="0" w:space="0" w:color="auto"/>
        <w:bottom w:val="none" w:sz="0" w:space="0" w:color="auto"/>
        <w:right w:val="none" w:sz="0" w:space="0" w:color="auto"/>
      </w:divBdr>
    </w:div>
    <w:div w:id="1729262678">
      <w:bodyDiv w:val="1"/>
      <w:marLeft w:val="0"/>
      <w:marRight w:val="0"/>
      <w:marTop w:val="0"/>
      <w:marBottom w:val="0"/>
      <w:divBdr>
        <w:top w:val="none" w:sz="0" w:space="0" w:color="auto"/>
        <w:left w:val="none" w:sz="0" w:space="0" w:color="auto"/>
        <w:bottom w:val="none" w:sz="0" w:space="0" w:color="auto"/>
        <w:right w:val="none" w:sz="0" w:space="0" w:color="auto"/>
      </w:divBdr>
    </w:div>
    <w:div w:id="1743913174">
      <w:bodyDiv w:val="1"/>
      <w:marLeft w:val="0"/>
      <w:marRight w:val="0"/>
      <w:marTop w:val="0"/>
      <w:marBottom w:val="0"/>
      <w:divBdr>
        <w:top w:val="none" w:sz="0" w:space="0" w:color="auto"/>
        <w:left w:val="none" w:sz="0" w:space="0" w:color="auto"/>
        <w:bottom w:val="none" w:sz="0" w:space="0" w:color="auto"/>
        <w:right w:val="none" w:sz="0" w:space="0" w:color="auto"/>
      </w:divBdr>
    </w:div>
    <w:div w:id="1745688274">
      <w:bodyDiv w:val="1"/>
      <w:marLeft w:val="0"/>
      <w:marRight w:val="0"/>
      <w:marTop w:val="0"/>
      <w:marBottom w:val="0"/>
      <w:divBdr>
        <w:top w:val="none" w:sz="0" w:space="0" w:color="auto"/>
        <w:left w:val="none" w:sz="0" w:space="0" w:color="auto"/>
        <w:bottom w:val="none" w:sz="0" w:space="0" w:color="auto"/>
        <w:right w:val="none" w:sz="0" w:space="0" w:color="auto"/>
      </w:divBdr>
    </w:div>
    <w:div w:id="1756588118">
      <w:bodyDiv w:val="1"/>
      <w:marLeft w:val="0"/>
      <w:marRight w:val="0"/>
      <w:marTop w:val="0"/>
      <w:marBottom w:val="0"/>
      <w:divBdr>
        <w:top w:val="none" w:sz="0" w:space="0" w:color="auto"/>
        <w:left w:val="none" w:sz="0" w:space="0" w:color="auto"/>
        <w:bottom w:val="none" w:sz="0" w:space="0" w:color="auto"/>
        <w:right w:val="none" w:sz="0" w:space="0" w:color="auto"/>
      </w:divBdr>
    </w:div>
    <w:div w:id="1765223907">
      <w:bodyDiv w:val="1"/>
      <w:marLeft w:val="0"/>
      <w:marRight w:val="0"/>
      <w:marTop w:val="0"/>
      <w:marBottom w:val="0"/>
      <w:divBdr>
        <w:top w:val="none" w:sz="0" w:space="0" w:color="auto"/>
        <w:left w:val="none" w:sz="0" w:space="0" w:color="auto"/>
        <w:bottom w:val="none" w:sz="0" w:space="0" w:color="auto"/>
        <w:right w:val="none" w:sz="0" w:space="0" w:color="auto"/>
      </w:divBdr>
    </w:div>
    <w:div w:id="1799911123">
      <w:bodyDiv w:val="1"/>
      <w:marLeft w:val="0"/>
      <w:marRight w:val="0"/>
      <w:marTop w:val="0"/>
      <w:marBottom w:val="0"/>
      <w:divBdr>
        <w:top w:val="none" w:sz="0" w:space="0" w:color="auto"/>
        <w:left w:val="none" w:sz="0" w:space="0" w:color="auto"/>
        <w:bottom w:val="none" w:sz="0" w:space="0" w:color="auto"/>
        <w:right w:val="none" w:sz="0" w:space="0" w:color="auto"/>
      </w:divBdr>
      <w:divsChild>
        <w:div w:id="692077819">
          <w:marLeft w:val="0"/>
          <w:marRight w:val="0"/>
          <w:marTop w:val="0"/>
          <w:marBottom w:val="0"/>
          <w:divBdr>
            <w:top w:val="none" w:sz="0" w:space="0" w:color="auto"/>
            <w:left w:val="none" w:sz="0" w:space="0" w:color="auto"/>
            <w:bottom w:val="none" w:sz="0" w:space="0" w:color="auto"/>
            <w:right w:val="none" w:sz="0" w:space="0" w:color="auto"/>
          </w:divBdr>
        </w:div>
      </w:divsChild>
    </w:div>
    <w:div w:id="1803841246">
      <w:bodyDiv w:val="1"/>
      <w:marLeft w:val="0"/>
      <w:marRight w:val="0"/>
      <w:marTop w:val="0"/>
      <w:marBottom w:val="0"/>
      <w:divBdr>
        <w:top w:val="none" w:sz="0" w:space="0" w:color="auto"/>
        <w:left w:val="none" w:sz="0" w:space="0" w:color="auto"/>
        <w:bottom w:val="none" w:sz="0" w:space="0" w:color="auto"/>
        <w:right w:val="none" w:sz="0" w:space="0" w:color="auto"/>
      </w:divBdr>
    </w:div>
    <w:div w:id="1850899786">
      <w:bodyDiv w:val="1"/>
      <w:marLeft w:val="0"/>
      <w:marRight w:val="0"/>
      <w:marTop w:val="0"/>
      <w:marBottom w:val="0"/>
      <w:divBdr>
        <w:top w:val="none" w:sz="0" w:space="0" w:color="auto"/>
        <w:left w:val="none" w:sz="0" w:space="0" w:color="auto"/>
        <w:bottom w:val="none" w:sz="0" w:space="0" w:color="auto"/>
        <w:right w:val="none" w:sz="0" w:space="0" w:color="auto"/>
      </w:divBdr>
    </w:div>
    <w:div w:id="1855537767">
      <w:bodyDiv w:val="1"/>
      <w:marLeft w:val="0"/>
      <w:marRight w:val="0"/>
      <w:marTop w:val="0"/>
      <w:marBottom w:val="0"/>
      <w:divBdr>
        <w:top w:val="none" w:sz="0" w:space="0" w:color="auto"/>
        <w:left w:val="none" w:sz="0" w:space="0" w:color="auto"/>
        <w:bottom w:val="none" w:sz="0" w:space="0" w:color="auto"/>
        <w:right w:val="none" w:sz="0" w:space="0" w:color="auto"/>
      </w:divBdr>
    </w:div>
    <w:div w:id="1906447995">
      <w:bodyDiv w:val="1"/>
      <w:marLeft w:val="0"/>
      <w:marRight w:val="0"/>
      <w:marTop w:val="0"/>
      <w:marBottom w:val="0"/>
      <w:divBdr>
        <w:top w:val="none" w:sz="0" w:space="0" w:color="auto"/>
        <w:left w:val="none" w:sz="0" w:space="0" w:color="auto"/>
        <w:bottom w:val="none" w:sz="0" w:space="0" w:color="auto"/>
        <w:right w:val="none" w:sz="0" w:space="0" w:color="auto"/>
      </w:divBdr>
    </w:div>
    <w:div w:id="1916355315">
      <w:bodyDiv w:val="1"/>
      <w:marLeft w:val="0"/>
      <w:marRight w:val="0"/>
      <w:marTop w:val="0"/>
      <w:marBottom w:val="0"/>
      <w:divBdr>
        <w:top w:val="none" w:sz="0" w:space="0" w:color="auto"/>
        <w:left w:val="none" w:sz="0" w:space="0" w:color="auto"/>
        <w:bottom w:val="none" w:sz="0" w:space="0" w:color="auto"/>
        <w:right w:val="none" w:sz="0" w:space="0" w:color="auto"/>
      </w:divBdr>
    </w:div>
    <w:div w:id="1923752672">
      <w:bodyDiv w:val="1"/>
      <w:marLeft w:val="0"/>
      <w:marRight w:val="0"/>
      <w:marTop w:val="0"/>
      <w:marBottom w:val="0"/>
      <w:divBdr>
        <w:top w:val="none" w:sz="0" w:space="0" w:color="auto"/>
        <w:left w:val="none" w:sz="0" w:space="0" w:color="auto"/>
        <w:bottom w:val="none" w:sz="0" w:space="0" w:color="auto"/>
        <w:right w:val="none" w:sz="0" w:space="0" w:color="auto"/>
      </w:divBdr>
    </w:div>
    <w:div w:id="1967850616">
      <w:bodyDiv w:val="1"/>
      <w:marLeft w:val="0"/>
      <w:marRight w:val="0"/>
      <w:marTop w:val="0"/>
      <w:marBottom w:val="0"/>
      <w:divBdr>
        <w:top w:val="none" w:sz="0" w:space="0" w:color="auto"/>
        <w:left w:val="none" w:sz="0" w:space="0" w:color="auto"/>
        <w:bottom w:val="none" w:sz="0" w:space="0" w:color="auto"/>
        <w:right w:val="none" w:sz="0" w:space="0" w:color="auto"/>
      </w:divBdr>
    </w:div>
    <w:div w:id="2012639508">
      <w:bodyDiv w:val="1"/>
      <w:marLeft w:val="0"/>
      <w:marRight w:val="0"/>
      <w:marTop w:val="0"/>
      <w:marBottom w:val="0"/>
      <w:divBdr>
        <w:top w:val="none" w:sz="0" w:space="0" w:color="auto"/>
        <w:left w:val="none" w:sz="0" w:space="0" w:color="auto"/>
        <w:bottom w:val="none" w:sz="0" w:space="0" w:color="auto"/>
        <w:right w:val="none" w:sz="0" w:space="0" w:color="auto"/>
      </w:divBdr>
    </w:div>
    <w:div w:id="2126460495">
      <w:bodyDiv w:val="1"/>
      <w:marLeft w:val="0"/>
      <w:marRight w:val="0"/>
      <w:marTop w:val="0"/>
      <w:marBottom w:val="0"/>
      <w:divBdr>
        <w:top w:val="none" w:sz="0" w:space="0" w:color="auto"/>
        <w:left w:val="none" w:sz="0" w:space="0" w:color="auto"/>
        <w:bottom w:val="none" w:sz="0" w:space="0" w:color="auto"/>
        <w:right w:val="none" w:sz="0" w:space="0" w:color="auto"/>
      </w:divBdr>
    </w:div>
    <w:div w:id="2146850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javascript:abrirAcuse(293439);" TargetMode="External"/><Relationship Id="rId18" Type="http://schemas.openxmlformats.org/officeDocument/2006/relationships/hyperlink" Target="javascript:abrirAcuse(293439);" TargetMode="External"/><Relationship Id="rId26" Type="http://schemas.openxmlformats.org/officeDocument/2006/relationships/hyperlink" Target="javascript:abrirAcuse(293439);" TargetMode="External"/><Relationship Id="rId39" Type="http://schemas.openxmlformats.org/officeDocument/2006/relationships/hyperlink" Target="javascript:abrirAcuse(293439);" TargetMode="External"/><Relationship Id="rId21" Type="http://schemas.openxmlformats.org/officeDocument/2006/relationships/hyperlink" Target="javascript:abrirAcuse(293439);" TargetMode="External"/><Relationship Id="rId34" Type="http://schemas.openxmlformats.org/officeDocument/2006/relationships/hyperlink" Target="javascript:abrirAcuse(293439);" TargetMode="External"/><Relationship Id="rId42" Type="http://schemas.openxmlformats.org/officeDocument/2006/relationships/hyperlink" Target="javascript:abrirAcuse(293439);" TargetMode="External"/><Relationship Id="rId47" Type="http://schemas.openxmlformats.org/officeDocument/2006/relationships/hyperlink" Target="javascript:abrirAcuse(293439);" TargetMode="External"/><Relationship Id="rId50" Type="http://schemas.openxmlformats.org/officeDocument/2006/relationships/hyperlink" Target="javascript:abrirAcuse(293439);" TargetMode="External"/><Relationship Id="rId55" Type="http://schemas.openxmlformats.org/officeDocument/2006/relationships/footer" Target="footer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javascript:abrirAcuse(293439);" TargetMode="External"/><Relationship Id="rId29" Type="http://schemas.openxmlformats.org/officeDocument/2006/relationships/hyperlink" Target="javascript:abrirAcuse(293439);" TargetMode="External"/><Relationship Id="rId11" Type="http://schemas.openxmlformats.org/officeDocument/2006/relationships/hyperlink" Target="javascript:abrirAcuse(293439);" TargetMode="External"/><Relationship Id="rId24" Type="http://schemas.openxmlformats.org/officeDocument/2006/relationships/hyperlink" Target="javascript:abrirAcuse(293439);" TargetMode="External"/><Relationship Id="rId32" Type="http://schemas.openxmlformats.org/officeDocument/2006/relationships/hyperlink" Target="javascript:abrirAcuse(293439);" TargetMode="External"/><Relationship Id="rId37" Type="http://schemas.openxmlformats.org/officeDocument/2006/relationships/hyperlink" Target="javascript:abrirAcuse(293439);" TargetMode="External"/><Relationship Id="rId40" Type="http://schemas.openxmlformats.org/officeDocument/2006/relationships/image" Target="media/image1.png"/><Relationship Id="rId45" Type="http://schemas.openxmlformats.org/officeDocument/2006/relationships/hyperlink" Target="javascript:abrirAcuse(293439);" TargetMode="External"/><Relationship Id="rId53" Type="http://schemas.openxmlformats.org/officeDocument/2006/relationships/header" Target="header1.xml"/><Relationship Id="rId58" Type="http://schemas.openxmlformats.org/officeDocument/2006/relationships/fontTable" Target="fontTable.xml"/><Relationship Id="rId5" Type="http://schemas.openxmlformats.org/officeDocument/2006/relationships/webSettings" Target="webSettings.xml"/><Relationship Id="rId19" Type="http://schemas.openxmlformats.org/officeDocument/2006/relationships/hyperlink" Target="javascript:abrirAcuse(293439);" TargetMode="External"/><Relationship Id="rId4" Type="http://schemas.openxmlformats.org/officeDocument/2006/relationships/settings" Target="settings.xml"/><Relationship Id="rId9" Type="http://schemas.openxmlformats.org/officeDocument/2006/relationships/hyperlink" Target="javascript:abrirAcuse(293439);" TargetMode="External"/><Relationship Id="rId14" Type="http://schemas.openxmlformats.org/officeDocument/2006/relationships/hyperlink" Target="javascript:abrirAcuse(293439);" TargetMode="External"/><Relationship Id="rId22" Type="http://schemas.openxmlformats.org/officeDocument/2006/relationships/hyperlink" Target="javascript:abrirAcuse(293439);" TargetMode="External"/><Relationship Id="rId27" Type="http://schemas.openxmlformats.org/officeDocument/2006/relationships/hyperlink" Target="javascript:abrirAcuse(293439);" TargetMode="External"/><Relationship Id="rId30" Type="http://schemas.openxmlformats.org/officeDocument/2006/relationships/hyperlink" Target="javascript:abrirAcuse(293439);" TargetMode="External"/><Relationship Id="rId35" Type="http://schemas.openxmlformats.org/officeDocument/2006/relationships/hyperlink" Target="javascript:abrirAcuse(293439);" TargetMode="External"/><Relationship Id="rId43" Type="http://schemas.openxmlformats.org/officeDocument/2006/relationships/hyperlink" Target="javascript:abrirAcuse(293439);" TargetMode="External"/><Relationship Id="rId48" Type="http://schemas.openxmlformats.org/officeDocument/2006/relationships/hyperlink" Target="javascript:abrirAcuse(293439);" TargetMode="External"/><Relationship Id="rId56" Type="http://schemas.openxmlformats.org/officeDocument/2006/relationships/header" Target="header3.xml"/><Relationship Id="rId8" Type="http://schemas.openxmlformats.org/officeDocument/2006/relationships/hyperlink" Target="javascript:abrirAcuse(293439);" TargetMode="External"/><Relationship Id="rId51" Type="http://schemas.openxmlformats.org/officeDocument/2006/relationships/hyperlink" Target="javascript:abrirAcuse(293439);" TargetMode="External"/><Relationship Id="rId3" Type="http://schemas.openxmlformats.org/officeDocument/2006/relationships/styles" Target="styles.xml"/><Relationship Id="rId12" Type="http://schemas.openxmlformats.org/officeDocument/2006/relationships/hyperlink" Target="javascript:abrirAcuse(293439);" TargetMode="External"/><Relationship Id="rId17" Type="http://schemas.openxmlformats.org/officeDocument/2006/relationships/hyperlink" Target="javascript:abrirAcuse(293439);" TargetMode="External"/><Relationship Id="rId25" Type="http://schemas.openxmlformats.org/officeDocument/2006/relationships/hyperlink" Target="javascript:abrirAcuse(293439);" TargetMode="External"/><Relationship Id="rId33" Type="http://schemas.openxmlformats.org/officeDocument/2006/relationships/hyperlink" Target="javascript:abrirAcuse(293439);" TargetMode="External"/><Relationship Id="rId38" Type="http://schemas.openxmlformats.org/officeDocument/2006/relationships/hyperlink" Target="javascript:abrirAcuse(293439);" TargetMode="External"/><Relationship Id="rId46" Type="http://schemas.openxmlformats.org/officeDocument/2006/relationships/hyperlink" Target="javascript:abrirAcuse(293439);" TargetMode="External"/><Relationship Id="rId59" Type="http://schemas.openxmlformats.org/officeDocument/2006/relationships/theme" Target="theme/theme1.xml"/><Relationship Id="rId20" Type="http://schemas.openxmlformats.org/officeDocument/2006/relationships/hyperlink" Target="javascript:abrirAcuse(293439);" TargetMode="External"/><Relationship Id="rId41" Type="http://schemas.openxmlformats.org/officeDocument/2006/relationships/hyperlink" Target="javascript:abrirAcuse(293439);"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javascript:abrirAcuse(293439);" TargetMode="External"/><Relationship Id="rId23" Type="http://schemas.openxmlformats.org/officeDocument/2006/relationships/hyperlink" Target="javascript:abrirAcuse(293439);" TargetMode="External"/><Relationship Id="rId28" Type="http://schemas.openxmlformats.org/officeDocument/2006/relationships/hyperlink" Target="javascript:abrirAcuse(293439);" TargetMode="External"/><Relationship Id="rId36" Type="http://schemas.openxmlformats.org/officeDocument/2006/relationships/hyperlink" Target="javascript:abrirAcuse(293439);" TargetMode="External"/><Relationship Id="rId49" Type="http://schemas.openxmlformats.org/officeDocument/2006/relationships/hyperlink" Target="javascript:abrirAcuse(293439);" TargetMode="External"/><Relationship Id="rId57" Type="http://schemas.openxmlformats.org/officeDocument/2006/relationships/footer" Target="footer2.xml"/><Relationship Id="rId10" Type="http://schemas.openxmlformats.org/officeDocument/2006/relationships/hyperlink" Target="javascript:abrirAcuse(293439);" TargetMode="External"/><Relationship Id="rId31" Type="http://schemas.openxmlformats.org/officeDocument/2006/relationships/hyperlink" Target="javascript:abrirAcuse(293439);" TargetMode="External"/><Relationship Id="rId44" Type="http://schemas.openxmlformats.org/officeDocument/2006/relationships/hyperlink" Target="javascript:abrirAcuse(293439);" TargetMode="External"/><Relationship Id="rId52" Type="http://schemas.openxmlformats.org/officeDocument/2006/relationships/hyperlink" Target="javascript:abrirAcuse(29343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09302C-85B0-4A3C-82C9-3B93E263CB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49</Pages>
  <Words>9727</Words>
  <Characters>53503</Characters>
  <Application>Microsoft Office Word</Application>
  <DocSecurity>0</DocSecurity>
  <Lines>445</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63104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Vero</cp:lastModifiedBy>
  <cp:revision>5</cp:revision>
  <cp:lastPrinted>2020-03-05T20:27:00Z</cp:lastPrinted>
  <dcterms:created xsi:type="dcterms:W3CDTF">2020-03-14T01:23:00Z</dcterms:created>
  <dcterms:modified xsi:type="dcterms:W3CDTF">2020-08-11T01:13:00Z</dcterms:modified>
</cp:coreProperties>
</file>