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6D3CD03F" w:rsidR="00CD6CFF" w:rsidRPr="00CD6CFF" w:rsidRDefault="00D229BD" w:rsidP="00CD6CFF">
      <w:pPr>
        <w:spacing w:before="240" w:after="240" w:line="360" w:lineRule="auto"/>
        <w:jc w:val="center"/>
        <w:rPr>
          <w:rFonts w:ascii="Palatino Linotype" w:hAnsi="Palatino Linotype"/>
          <w:b/>
        </w:rPr>
      </w:pPr>
      <w:r>
        <w:rPr>
          <w:rFonts w:ascii="Palatino Linotype" w:hAnsi="Palatino Linotype"/>
          <w:b/>
        </w:rPr>
        <w:t>Sinopsis</w:t>
      </w:r>
    </w:p>
    <w:p w14:paraId="37546440" w14:textId="2C168308" w:rsidR="00B02EEF" w:rsidRPr="00B02EEF" w:rsidRDefault="00B87F3B" w:rsidP="00D229BD">
      <w:pPr>
        <w:spacing w:before="240" w:after="240" w:line="360" w:lineRule="auto"/>
        <w:jc w:val="both"/>
        <w:rPr>
          <w:rFonts w:ascii="Palatino Linotype" w:eastAsia="Times New Roman" w:hAnsi="Palatino Linotype" w:cs="Arial"/>
          <w:color w:val="000000"/>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6AD8998" wp14:editId="46C67DA4">
                <wp:simplePos x="0" y="0"/>
                <wp:positionH relativeFrom="column">
                  <wp:posOffset>-15610</wp:posOffset>
                </wp:positionH>
                <wp:positionV relativeFrom="paragraph">
                  <wp:posOffset>1634367</wp:posOffset>
                </wp:positionV>
                <wp:extent cx="5500048" cy="5104262"/>
                <wp:effectExtent l="76200" t="57150" r="62865" b="77470"/>
                <wp:wrapNone/>
                <wp:docPr id="3" name="Conector recto 3"/>
                <wp:cNvGraphicFramePr/>
                <a:graphic xmlns:a="http://schemas.openxmlformats.org/drawingml/2006/main">
                  <a:graphicData uri="http://schemas.microsoft.com/office/word/2010/wordprocessingShape">
                    <wps:wsp>
                      <wps:cNvCnPr/>
                      <wps:spPr>
                        <a:xfrm flipH="1" flipV="1">
                          <a:off x="0" y="0"/>
                          <a:ext cx="5500048" cy="5104262"/>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42F8D"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5pt,128.7pt" to="431.8pt,5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" strokecolor="#4f81bd [3204]" strokeweight="3pt">
                <v:shadow on="t" color="black" opacity="24903f" origin=",.5" offset="0,.55556mm"/>
              </v:line>
            </w:pict>
          </mc:Fallback>
        </mc:AlternateContent>
      </w:r>
      <w:r w:rsidR="00CD6CFF">
        <w:rPr>
          <w:rFonts w:ascii="Palatino Linotype" w:hAnsi="Palatino Linotype" w:cs="Arial"/>
        </w:rPr>
        <w:t>En razón de que</w:t>
      </w:r>
      <w:r w:rsidR="00CD6CFF" w:rsidRPr="00C533C0">
        <w:rPr>
          <w:rFonts w:ascii="Palatino Linotype" w:hAnsi="Palatino Linotype" w:cs="Arial"/>
        </w:rPr>
        <w:t xml:space="preserve"> </w:t>
      </w:r>
      <w:r w:rsidR="00CD6CFF">
        <w:rPr>
          <w:rFonts w:ascii="Palatino Linotype" w:hAnsi="Palatino Linotype" w:cs="Arial"/>
        </w:rPr>
        <w:t>la</w:t>
      </w:r>
      <w:r w:rsidR="00B02EEF">
        <w:rPr>
          <w:rFonts w:ascii="Palatino Linotype" w:hAnsi="Palatino Linotype" w:cs="Arial"/>
        </w:rPr>
        <w:t xml:space="preserve"> solicitud de información formulada por el </w:t>
      </w:r>
      <w:r w:rsidR="00B02EEF">
        <w:rPr>
          <w:rFonts w:ascii="Palatino Linotype" w:hAnsi="Palatino Linotype" w:cs="Arial"/>
          <w:b/>
        </w:rPr>
        <w:t xml:space="preserve">RECURRENTE </w:t>
      </w:r>
      <w:r w:rsidR="00B02EEF">
        <w:rPr>
          <w:rFonts w:ascii="Palatino Linotype" w:hAnsi="Palatino Linotype" w:cs="Arial"/>
        </w:rPr>
        <w:t xml:space="preserve">fue </w:t>
      </w:r>
      <w:r w:rsidR="00B02EEF" w:rsidRPr="00B02EEF">
        <w:rPr>
          <w:rFonts w:ascii="Palatino Linotype" w:eastAsia="Times New Roman" w:hAnsi="Palatino Linotype" w:cs="Arial"/>
          <w:color w:val="000000"/>
        </w:rPr>
        <w:t xml:space="preserve">atendida por el </w:t>
      </w:r>
      <w:r w:rsidR="00B02EEF" w:rsidRPr="00B02EEF">
        <w:rPr>
          <w:rFonts w:ascii="Palatino Linotype" w:eastAsia="Times New Roman" w:hAnsi="Palatino Linotype" w:cs="Arial"/>
          <w:b/>
          <w:color w:val="000000"/>
        </w:rPr>
        <w:t xml:space="preserve">SUJETO OBLIGADO, </w:t>
      </w:r>
      <w:r w:rsidR="00B02EEF" w:rsidRPr="00B02EEF">
        <w:rPr>
          <w:rFonts w:ascii="Palatino Linotype" w:eastAsia="Times New Roman" w:hAnsi="Palatino Linotype" w:cs="Arial"/>
          <w:color w:val="000000"/>
        </w:rPr>
        <w:t>este Órgano Garante determina infundados</w:t>
      </w:r>
      <w:r w:rsidR="00B02EEF" w:rsidRPr="00B02EEF">
        <w:rPr>
          <w:rFonts w:ascii="Palatino Linotype" w:eastAsia="Times New Roman" w:hAnsi="Palatino Linotype" w:cs="Arial"/>
          <w:b/>
          <w:color w:val="000000"/>
        </w:rPr>
        <w:t xml:space="preserve"> </w:t>
      </w:r>
      <w:r w:rsidR="00B02EEF" w:rsidRPr="00B02EEF">
        <w:rPr>
          <w:rFonts w:ascii="Palatino Linotype" w:eastAsia="Times New Roman" w:hAnsi="Palatino Linotype" w:cs="Arial"/>
          <w:color w:val="000000"/>
        </w:rPr>
        <w:t xml:space="preserve">los motivos o razones de inconformidad que dieron origen al recurso de revisión que se resuelve y lo procedente es </w:t>
      </w:r>
      <w:r w:rsidR="00B02EEF" w:rsidRPr="00B02EEF">
        <w:rPr>
          <w:rFonts w:ascii="Palatino Linotype" w:eastAsia="Times New Roman" w:hAnsi="Palatino Linotype" w:cs="Arial"/>
          <w:b/>
          <w:color w:val="000000"/>
        </w:rPr>
        <w:t xml:space="preserve">CONFIRMAR </w:t>
      </w:r>
      <w:r w:rsidR="00B02EEF" w:rsidRPr="00B02EEF">
        <w:rPr>
          <w:rFonts w:ascii="Palatino Linotype" w:eastAsia="Times New Roman" w:hAnsi="Palatino Linotype" w:cs="Arial"/>
          <w:color w:val="000000"/>
        </w:rPr>
        <w:t xml:space="preserve">la respuesta emitida por éste respecto a la solicitud de información. </w:t>
      </w:r>
    </w:p>
    <w:p w14:paraId="77DF468B" w14:textId="77777777" w:rsidR="00D229BD" w:rsidRPr="00D229BD" w:rsidRDefault="00D229BD" w:rsidP="00D229BD">
      <w:pPr>
        <w:spacing w:before="240" w:after="240" w:line="360" w:lineRule="auto"/>
        <w:jc w:val="both"/>
        <w:rPr>
          <w:rFonts w:ascii="Palatino Linotype" w:hAnsi="Palatino Linotype" w:cs="Arial"/>
        </w:rPr>
      </w:pPr>
    </w:p>
    <w:p w14:paraId="5D7D43B4" w14:textId="77777777" w:rsidR="00D229BD" w:rsidRDefault="00D229BD" w:rsidP="00D229BD">
      <w:pPr>
        <w:spacing w:before="240" w:after="240" w:line="360" w:lineRule="auto"/>
        <w:jc w:val="both"/>
        <w:rPr>
          <w:rFonts w:ascii="Palatino Linotype" w:hAnsi="Palatino Linotype" w:cs="Arial"/>
        </w:rPr>
      </w:pPr>
    </w:p>
    <w:p w14:paraId="1E13A625" w14:textId="77777777" w:rsidR="00CD6CFF" w:rsidRDefault="00CD6CFF" w:rsidP="00D229BD">
      <w:pPr>
        <w:spacing w:before="240" w:after="240" w:line="360" w:lineRule="auto"/>
        <w:jc w:val="both"/>
        <w:rPr>
          <w:rFonts w:ascii="Palatino Linotype" w:hAnsi="Palatino Linotype" w:cs="Arial"/>
        </w:rPr>
      </w:pPr>
    </w:p>
    <w:p w14:paraId="299B364B" w14:textId="77777777" w:rsidR="00D229BD" w:rsidRDefault="00D229BD" w:rsidP="00D229BD">
      <w:pPr>
        <w:spacing w:before="240" w:after="240" w:line="360" w:lineRule="auto"/>
        <w:jc w:val="both"/>
        <w:rPr>
          <w:rFonts w:ascii="Palatino Linotype" w:hAnsi="Palatino Linotype" w:cs="Arial"/>
        </w:rPr>
      </w:pPr>
    </w:p>
    <w:p w14:paraId="427EB649" w14:textId="77777777" w:rsidR="00D229BD" w:rsidRDefault="00D229BD" w:rsidP="00D229BD">
      <w:pPr>
        <w:spacing w:before="240" w:after="240" w:line="360" w:lineRule="auto"/>
        <w:jc w:val="both"/>
        <w:rPr>
          <w:rFonts w:ascii="Palatino Linotype" w:hAnsi="Palatino Linotype" w:cs="Arial"/>
        </w:rPr>
      </w:pPr>
    </w:p>
    <w:p w14:paraId="1223DC99" w14:textId="77777777" w:rsidR="00D229BD" w:rsidRDefault="00D229BD" w:rsidP="00D229BD">
      <w:pPr>
        <w:spacing w:before="240" w:after="240" w:line="360" w:lineRule="auto"/>
        <w:jc w:val="both"/>
        <w:rPr>
          <w:rFonts w:ascii="Palatino Linotype" w:hAnsi="Palatino Linotype" w:cs="Arial"/>
        </w:rPr>
      </w:pPr>
    </w:p>
    <w:p w14:paraId="2A31A0FB" w14:textId="77777777" w:rsidR="00D229BD" w:rsidRDefault="00D229BD" w:rsidP="00D229BD">
      <w:pPr>
        <w:spacing w:before="240" w:after="240" w:line="360" w:lineRule="auto"/>
        <w:jc w:val="both"/>
        <w:rPr>
          <w:rFonts w:ascii="Palatino Linotype" w:hAnsi="Palatino Linotype" w:cs="Arial"/>
        </w:rPr>
      </w:pPr>
    </w:p>
    <w:p w14:paraId="4BA22EB1" w14:textId="77777777" w:rsidR="00D229BD" w:rsidRDefault="00D229BD" w:rsidP="00D229BD">
      <w:pPr>
        <w:spacing w:before="240" w:after="240" w:line="360" w:lineRule="auto"/>
        <w:jc w:val="both"/>
        <w:rPr>
          <w:rFonts w:ascii="Palatino Linotype" w:hAnsi="Palatino Linotype" w:cs="Arial"/>
        </w:rPr>
      </w:pPr>
    </w:p>
    <w:p w14:paraId="1DB09807" w14:textId="77777777" w:rsidR="00D229BD" w:rsidRDefault="00D229BD" w:rsidP="00D229BD">
      <w:pPr>
        <w:spacing w:before="240" w:after="240" w:line="360" w:lineRule="auto"/>
        <w:jc w:val="both"/>
        <w:rPr>
          <w:rFonts w:ascii="Palatino Linotype" w:hAnsi="Palatino Linotype" w:cs="Arial"/>
        </w:rPr>
      </w:pPr>
    </w:p>
    <w:p w14:paraId="1AC502F6" w14:textId="77777777" w:rsidR="00D229BD" w:rsidRDefault="00D229BD" w:rsidP="00D229BD">
      <w:pPr>
        <w:spacing w:before="240" w:after="240" w:line="360" w:lineRule="auto"/>
        <w:jc w:val="both"/>
        <w:rPr>
          <w:rFonts w:ascii="Palatino Linotype" w:hAnsi="Palatino Linotype" w:cs="Arial"/>
        </w:rPr>
      </w:pPr>
    </w:p>
    <w:p w14:paraId="7DC27308" w14:textId="4C836D41" w:rsidR="003D3F30" w:rsidRDefault="003D3F30">
      <w:pPr>
        <w:rPr>
          <w:rFonts w:ascii="Palatino Linotype" w:hAnsi="Palatino Linotype" w:cs="Arial"/>
        </w:rPr>
      </w:pPr>
    </w:p>
    <w:p w14:paraId="47684875" w14:textId="77777777" w:rsidR="00B87F3B" w:rsidRDefault="00B87F3B">
      <w:pPr>
        <w:rPr>
          <w:rFonts w:ascii="Palatino Linotype" w:hAnsi="Palatino Linotype"/>
        </w:rPr>
      </w:pPr>
    </w:p>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7770D" w:rsidRDefault="00DA7E2F" w:rsidP="0007770D">
          <w:pPr>
            <w:pStyle w:val="TtulodeTDC"/>
            <w:spacing w:before="0" w:line="276" w:lineRule="auto"/>
          </w:pPr>
        </w:p>
        <w:p w14:paraId="28C316B1" w14:textId="77777777" w:rsidR="00BE544F" w:rsidRPr="00BE544F" w:rsidRDefault="00DA7E2F">
          <w:pPr>
            <w:pStyle w:val="TDC1"/>
            <w:rPr>
              <w:rFonts w:ascii="Palatino Linotype" w:hAnsi="Palatino Linotype"/>
              <w:noProof/>
              <w:sz w:val="22"/>
              <w:szCs w:val="22"/>
              <w:lang w:val="es-MX" w:eastAsia="es-MX"/>
            </w:rPr>
          </w:pPr>
          <w:r w:rsidRPr="0007770D">
            <w:rPr>
              <w:rFonts w:ascii="Palatino Linotype" w:hAnsi="Palatino Linotype"/>
            </w:rPr>
            <w:fldChar w:fldCharType="begin"/>
          </w:r>
          <w:r w:rsidRPr="0007770D">
            <w:rPr>
              <w:rFonts w:ascii="Palatino Linotype" w:hAnsi="Palatino Linotype"/>
            </w:rPr>
            <w:instrText xml:space="preserve"> TOC \o "1-3" \h \z \u </w:instrText>
          </w:r>
          <w:r w:rsidRPr="0007770D">
            <w:rPr>
              <w:rFonts w:ascii="Palatino Linotype" w:hAnsi="Palatino Linotype"/>
            </w:rPr>
            <w:fldChar w:fldCharType="separate"/>
          </w:r>
          <w:hyperlink w:anchor="_Toc10812799" w:history="1">
            <w:r w:rsidR="00BE544F" w:rsidRPr="00BE544F">
              <w:rPr>
                <w:rStyle w:val="Hipervnculo"/>
                <w:rFonts w:ascii="Palatino Linotype" w:eastAsia="Times New Roman" w:hAnsi="Palatino Linotype" w:cs="Times New Roman"/>
                <w:b/>
                <w:noProof/>
                <w:lang w:val="es-MX" w:eastAsia="en-US"/>
              </w:rPr>
              <w:t>ANTECEDENTES</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_Toc10812799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3</w:t>
            </w:r>
            <w:r w:rsidR="00BE544F" w:rsidRPr="00BE544F">
              <w:rPr>
                <w:rFonts w:ascii="Palatino Linotype" w:hAnsi="Palatino Linotype"/>
                <w:noProof/>
                <w:webHidden/>
              </w:rPr>
              <w:fldChar w:fldCharType="end"/>
            </w:r>
          </w:hyperlink>
        </w:p>
        <w:p w14:paraId="5F4A4B55" w14:textId="77777777" w:rsidR="00BE544F" w:rsidRPr="00BE544F" w:rsidRDefault="00840652">
          <w:pPr>
            <w:pStyle w:val="TDC1"/>
            <w:rPr>
              <w:rFonts w:ascii="Palatino Linotype" w:hAnsi="Palatino Linotype"/>
              <w:noProof/>
              <w:sz w:val="22"/>
              <w:szCs w:val="22"/>
              <w:lang w:val="es-MX" w:eastAsia="es-MX"/>
            </w:rPr>
          </w:pPr>
          <w:hyperlink w:anchor="_Toc10812800" w:history="1">
            <w:r w:rsidR="00BE544F" w:rsidRPr="00BE544F">
              <w:rPr>
                <w:rStyle w:val="Hipervnculo"/>
                <w:rFonts w:ascii="Palatino Linotype" w:eastAsia="MS Gothic" w:hAnsi="Palatino Linotype" w:cs="Times New Roman"/>
                <w:b/>
                <w:noProof/>
                <w:lang w:val="es-MX" w:eastAsia="en-US"/>
              </w:rPr>
              <w:t>CONSIDERANDO</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_Toc10812800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7</w:t>
            </w:r>
            <w:r w:rsidR="00BE544F" w:rsidRPr="00BE544F">
              <w:rPr>
                <w:rFonts w:ascii="Palatino Linotype" w:hAnsi="Palatino Linotype"/>
                <w:noProof/>
                <w:webHidden/>
              </w:rPr>
              <w:fldChar w:fldCharType="end"/>
            </w:r>
          </w:hyperlink>
        </w:p>
        <w:p w14:paraId="4038DD36" w14:textId="77777777" w:rsidR="00BE544F" w:rsidRPr="00BE544F" w:rsidRDefault="00840652">
          <w:pPr>
            <w:pStyle w:val="TDC2"/>
            <w:rPr>
              <w:rFonts w:ascii="Palatino Linotype" w:hAnsi="Palatino Linotype"/>
              <w:noProof/>
              <w:sz w:val="22"/>
              <w:szCs w:val="22"/>
              <w:lang w:val="es-MX" w:eastAsia="es-MX"/>
            </w:rPr>
          </w:pPr>
          <w:hyperlink w:anchor="_Toc10812801" w:history="1">
            <w:r w:rsidR="00BE544F" w:rsidRPr="00BE544F">
              <w:rPr>
                <w:rStyle w:val="Hipervnculo"/>
                <w:rFonts w:ascii="Palatino Linotype" w:eastAsia="MS Gothic" w:hAnsi="Palatino Linotype" w:cs="Times New Roman"/>
                <w:b/>
                <w:noProof/>
                <w:lang w:val="es-MX" w:eastAsia="en-US"/>
              </w:rPr>
              <w:t>PRIMERO. De la competencia.</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_Toc10812801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7</w:t>
            </w:r>
            <w:r w:rsidR="00BE544F" w:rsidRPr="00BE544F">
              <w:rPr>
                <w:rFonts w:ascii="Palatino Linotype" w:hAnsi="Palatino Linotype"/>
                <w:noProof/>
                <w:webHidden/>
              </w:rPr>
              <w:fldChar w:fldCharType="end"/>
            </w:r>
          </w:hyperlink>
        </w:p>
        <w:p w14:paraId="608B3895" w14:textId="77777777" w:rsidR="00BE544F" w:rsidRPr="00BE544F" w:rsidRDefault="00840652">
          <w:pPr>
            <w:pStyle w:val="TDC2"/>
            <w:rPr>
              <w:rFonts w:ascii="Palatino Linotype" w:hAnsi="Palatino Linotype"/>
              <w:noProof/>
              <w:sz w:val="22"/>
              <w:szCs w:val="22"/>
              <w:lang w:val="es-MX" w:eastAsia="es-MX"/>
            </w:rPr>
          </w:pPr>
          <w:hyperlink w:anchor="_Toc10812802" w:history="1">
            <w:r w:rsidR="00BE544F" w:rsidRPr="00BE544F">
              <w:rPr>
                <w:rStyle w:val="Hipervnculo"/>
                <w:rFonts w:ascii="Palatino Linotype" w:eastAsia="MS Gothic" w:hAnsi="Palatino Linotype" w:cs="Times New Roman"/>
                <w:b/>
                <w:noProof/>
                <w:lang w:val="es-MX" w:eastAsia="en-US"/>
              </w:rPr>
              <w:t>SEGUNDO. De la oportunidad y procedencia.</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_Toc10812802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8</w:t>
            </w:r>
            <w:r w:rsidR="00BE544F" w:rsidRPr="00BE544F">
              <w:rPr>
                <w:rFonts w:ascii="Palatino Linotype" w:hAnsi="Palatino Linotype"/>
                <w:noProof/>
                <w:webHidden/>
              </w:rPr>
              <w:fldChar w:fldCharType="end"/>
            </w:r>
          </w:hyperlink>
        </w:p>
        <w:p w14:paraId="58068F68" w14:textId="77777777" w:rsidR="00BE544F" w:rsidRPr="00BE544F" w:rsidRDefault="00840652">
          <w:pPr>
            <w:pStyle w:val="TDC1"/>
            <w:rPr>
              <w:rFonts w:ascii="Palatino Linotype" w:hAnsi="Palatino Linotype"/>
              <w:noProof/>
              <w:sz w:val="22"/>
              <w:szCs w:val="22"/>
              <w:lang w:val="es-MX" w:eastAsia="es-MX"/>
            </w:rPr>
          </w:pPr>
          <w:hyperlink w:anchor="_Toc10812803" w:history="1">
            <w:r w:rsidR="00BE544F" w:rsidRPr="00BE544F">
              <w:rPr>
                <w:rStyle w:val="Hipervnculo"/>
                <w:rFonts w:ascii="Palatino Linotype" w:eastAsia="Times New Roman" w:hAnsi="Palatino Linotype" w:cs="Times New Roman"/>
                <w:b/>
                <w:noProof/>
                <w:lang w:val="es-MX" w:eastAsia="en-US"/>
              </w:rPr>
              <w:t>TERCERO. Planteamiento de a Litis.</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_Toc10812803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11</w:t>
            </w:r>
            <w:r w:rsidR="00BE544F" w:rsidRPr="00BE544F">
              <w:rPr>
                <w:rFonts w:ascii="Palatino Linotype" w:hAnsi="Palatino Linotype"/>
                <w:noProof/>
                <w:webHidden/>
              </w:rPr>
              <w:fldChar w:fldCharType="end"/>
            </w:r>
          </w:hyperlink>
        </w:p>
        <w:p w14:paraId="0EB87C79" w14:textId="77777777" w:rsidR="00BE544F" w:rsidRPr="00BE544F" w:rsidRDefault="00840652">
          <w:pPr>
            <w:pStyle w:val="TDC2"/>
            <w:rPr>
              <w:rFonts w:ascii="Palatino Linotype" w:hAnsi="Palatino Linotype"/>
              <w:noProof/>
              <w:sz w:val="22"/>
              <w:szCs w:val="22"/>
              <w:lang w:val="es-MX" w:eastAsia="es-MX"/>
            </w:rPr>
          </w:pPr>
          <w:hyperlink w:anchor="_Toc10812804" w:history="1">
            <w:r w:rsidR="00BE544F" w:rsidRPr="00BE544F">
              <w:rPr>
                <w:rStyle w:val="Hipervnculo"/>
                <w:rFonts w:ascii="Palatino Linotype" w:hAnsi="Palatino Linotype" w:cs="Arial"/>
                <w:b/>
                <w:noProof/>
              </w:rPr>
              <w:t>CUARTO. Estudio y Resolución del asunto.</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_Toc10812804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12</w:t>
            </w:r>
            <w:r w:rsidR="00BE544F" w:rsidRPr="00BE544F">
              <w:rPr>
                <w:rFonts w:ascii="Palatino Linotype" w:hAnsi="Palatino Linotype"/>
                <w:noProof/>
                <w:webHidden/>
              </w:rPr>
              <w:fldChar w:fldCharType="end"/>
            </w:r>
          </w:hyperlink>
        </w:p>
        <w:p w14:paraId="568BF2D1" w14:textId="5A3A60F9" w:rsidR="00BE544F" w:rsidRPr="00BE544F" w:rsidRDefault="00B87F3B">
          <w:pPr>
            <w:pStyle w:val="TDC1"/>
            <w:rPr>
              <w:rFonts w:ascii="Palatino Linotype" w:hAnsi="Palatino Linotype"/>
              <w:noProof/>
              <w:sz w:val="22"/>
              <w:szCs w:val="22"/>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0CA729D8" wp14:editId="3D81B298">
                    <wp:simplePos x="0" y="0"/>
                    <wp:positionH relativeFrom="margin">
                      <wp:align>left</wp:align>
                    </wp:positionH>
                    <wp:positionV relativeFrom="paragraph">
                      <wp:posOffset>390572</wp:posOffset>
                    </wp:positionV>
                    <wp:extent cx="5513610" cy="3875396"/>
                    <wp:effectExtent l="76200" t="57150" r="49530" b="87630"/>
                    <wp:wrapNone/>
                    <wp:docPr id="4" name="Conector recto 4"/>
                    <wp:cNvGraphicFramePr/>
                    <a:graphic xmlns:a="http://schemas.openxmlformats.org/drawingml/2006/main">
                      <a:graphicData uri="http://schemas.microsoft.com/office/word/2010/wordprocessingShape">
                        <wps:wsp>
                          <wps:cNvCnPr/>
                          <wps:spPr>
                            <a:xfrm flipH="1" flipV="1">
                              <a:off x="0" y="0"/>
                              <a:ext cx="5513610" cy="387539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33527" id="Conector recto 4"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5pt" to="434.15pt,3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" strokecolor="#4f81bd [3204]" strokeweight="3pt">
                    <v:shadow on="t" color="black" opacity="24903f" origin=",.5" offset="0,.55556mm"/>
                    <w10:wrap anchorx="margin"/>
                  </v:line>
                </w:pict>
              </mc:Fallback>
            </mc:AlternateContent>
          </w:r>
          <w:hyperlink w:anchor="_Toc10812805" w:history="1">
            <w:r w:rsidR="00BE544F" w:rsidRPr="00BE544F">
              <w:rPr>
                <w:rStyle w:val="Hipervnculo"/>
                <w:rFonts w:ascii="Palatino Linotype" w:hAnsi="Palatino Linotype"/>
                <w:b/>
                <w:noProof/>
              </w:rPr>
              <w:t>R E S O L U T I V O S</w:t>
            </w:r>
            <w:r w:rsidR="00BE544F" w:rsidRPr="00BE544F">
              <w:rPr>
                <w:rFonts w:ascii="Palatino Linotype" w:hAnsi="Palatino Linotype"/>
                <w:noProof/>
                <w:webHidden/>
              </w:rPr>
              <w:tab/>
            </w:r>
            <w:r w:rsidR="00BE544F" w:rsidRPr="00BE544F">
              <w:rPr>
                <w:rFonts w:ascii="Palatino Linotype" w:hAnsi="Palatino Linotype"/>
                <w:noProof/>
                <w:webHidden/>
              </w:rPr>
              <w:fldChar w:fldCharType="begin"/>
            </w:r>
            <w:r w:rsidR="00BE544F" w:rsidRPr="00BE544F">
              <w:rPr>
                <w:rFonts w:ascii="Palatino Linotype" w:hAnsi="Palatino Linotype"/>
                <w:noProof/>
                <w:webHidden/>
              </w:rPr>
              <w:instrText xml:space="preserve"> PAGEREF _Toc10812805 \h </w:instrText>
            </w:r>
            <w:r w:rsidR="00BE544F" w:rsidRPr="00BE544F">
              <w:rPr>
                <w:rFonts w:ascii="Palatino Linotype" w:hAnsi="Palatino Linotype"/>
                <w:noProof/>
                <w:webHidden/>
              </w:rPr>
            </w:r>
            <w:r w:rsidR="00BE544F" w:rsidRPr="00BE544F">
              <w:rPr>
                <w:rFonts w:ascii="Palatino Linotype" w:hAnsi="Palatino Linotype"/>
                <w:noProof/>
                <w:webHidden/>
              </w:rPr>
              <w:fldChar w:fldCharType="separate"/>
            </w:r>
            <w:r w:rsidR="00B83394">
              <w:rPr>
                <w:rFonts w:ascii="Palatino Linotype" w:hAnsi="Palatino Linotype"/>
                <w:noProof/>
                <w:webHidden/>
              </w:rPr>
              <w:t>20</w:t>
            </w:r>
            <w:r w:rsidR="00BE544F" w:rsidRPr="00BE544F">
              <w:rPr>
                <w:rFonts w:ascii="Palatino Linotype" w:hAnsi="Palatino Linotype"/>
                <w:noProof/>
                <w:webHidden/>
              </w:rPr>
              <w:fldChar w:fldCharType="end"/>
            </w:r>
          </w:hyperlink>
        </w:p>
        <w:p w14:paraId="07A9A973" w14:textId="483DF404" w:rsidR="00DA7E2F" w:rsidRPr="00EE0ACB" w:rsidRDefault="00DA7E2F" w:rsidP="0007770D">
          <w:pPr>
            <w:spacing w:line="276" w:lineRule="auto"/>
            <w:jc w:val="both"/>
            <w:rPr>
              <w:rFonts w:ascii="Palatino Linotype" w:hAnsi="Palatino Linotype"/>
            </w:rPr>
          </w:pPr>
          <w:r w:rsidRPr="0007770D">
            <w:rPr>
              <w:rFonts w:ascii="Palatino Linotype" w:hAnsi="Palatino Linotype"/>
              <w:b/>
              <w:bCs/>
              <w:lang w:val="es-ES"/>
            </w:rPr>
            <w:fldChar w:fldCharType="end"/>
          </w:r>
        </w:p>
      </w:sdtContent>
    </w:sdt>
    <w:p w14:paraId="5E41A56F" w14:textId="3C01B152" w:rsidR="003D3F30" w:rsidRDefault="003D3F30">
      <w:pPr>
        <w:rPr>
          <w:rFonts w:ascii="Palatino Linotype" w:hAnsi="Palatino Linotype"/>
          <w:b/>
        </w:rPr>
      </w:pPr>
      <w:r>
        <w:rPr>
          <w:rFonts w:ascii="Palatino Linotype" w:hAnsi="Palatino Linotype"/>
          <w:b/>
        </w:rPr>
        <w:br w:type="page"/>
      </w:r>
    </w:p>
    <w:p w14:paraId="6659FD4E" w14:textId="67052D0D" w:rsidR="00B02EEF" w:rsidRPr="00B02EEF" w:rsidRDefault="00B02EEF" w:rsidP="00B87F3B">
      <w:pPr>
        <w:tabs>
          <w:tab w:val="left" w:pos="0"/>
        </w:tabs>
        <w:spacing w:line="360" w:lineRule="auto"/>
        <w:ind w:right="191"/>
        <w:jc w:val="both"/>
        <w:rPr>
          <w:rFonts w:ascii="Palatino Linotype" w:eastAsia="Times New Roman" w:hAnsi="Palatino Linotype" w:cs="Times New Roman"/>
        </w:rPr>
      </w:pPr>
      <w:r w:rsidRPr="00B02EEF">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Metepec</w:t>
      </w:r>
      <w:r w:rsidR="00673438">
        <w:rPr>
          <w:rFonts w:ascii="Palatino Linotype" w:eastAsia="Times New Roman" w:hAnsi="Palatino Linotype" w:cs="Times New Roman"/>
        </w:rPr>
        <w:t>, Estado de México; de fecha (03) de jul</w:t>
      </w:r>
      <w:r w:rsidRPr="00B02EEF">
        <w:rPr>
          <w:rFonts w:ascii="Palatino Linotype" w:eastAsia="Times New Roman" w:hAnsi="Palatino Linotype" w:cs="Times New Roman"/>
        </w:rPr>
        <w:t xml:space="preserve">io de dos mil diecinueve. </w:t>
      </w:r>
    </w:p>
    <w:p w14:paraId="25577A5F" w14:textId="77777777" w:rsidR="00B02EEF" w:rsidRPr="00B02EEF" w:rsidRDefault="00B02EEF" w:rsidP="00B02EEF">
      <w:pPr>
        <w:tabs>
          <w:tab w:val="left" w:pos="0"/>
        </w:tabs>
        <w:spacing w:line="360" w:lineRule="auto"/>
        <w:jc w:val="both"/>
        <w:rPr>
          <w:rFonts w:ascii="Palatino Linotype" w:eastAsia="Times New Roman" w:hAnsi="Palatino Linotype" w:cs="Times New Roman"/>
        </w:rPr>
      </w:pPr>
    </w:p>
    <w:p w14:paraId="27FE4A9B" w14:textId="02F3A17A" w:rsidR="00B02EEF" w:rsidRPr="00B02EEF" w:rsidRDefault="00B02EEF" w:rsidP="00B02EEF">
      <w:pPr>
        <w:tabs>
          <w:tab w:val="center" w:pos="4252"/>
          <w:tab w:val="right" w:pos="8504"/>
        </w:tabs>
        <w:spacing w:line="360" w:lineRule="auto"/>
        <w:jc w:val="both"/>
        <w:rPr>
          <w:rFonts w:ascii="Palatino Linotype" w:eastAsia="Times New Roman" w:hAnsi="Palatino Linotype" w:cs="Times New Roman"/>
          <w:b/>
        </w:rPr>
      </w:pPr>
      <w:r w:rsidRPr="00B02EEF">
        <w:rPr>
          <w:rFonts w:ascii="Palatino Linotype" w:eastAsia="Times New Roman" w:hAnsi="Palatino Linotype" w:cs="Times New Roman"/>
          <w:b/>
        </w:rPr>
        <w:t>VISTOS</w:t>
      </w:r>
      <w:r w:rsidRPr="00B02EEF">
        <w:rPr>
          <w:rFonts w:ascii="Palatino Linotype" w:eastAsia="Times New Roman" w:hAnsi="Palatino Linotype" w:cs="Times New Roman"/>
        </w:rPr>
        <w:t xml:space="preserve"> el expediente electrónico formado con motivo del recurso de revisión </w:t>
      </w:r>
      <w:r w:rsidR="00673438" w:rsidRPr="00673438">
        <w:rPr>
          <w:rFonts w:ascii="Palatino Linotype" w:eastAsia="Times New Roman" w:hAnsi="Palatino Linotype" w:cs="Times New Roman"/>
          <w:b/>
        </w:rPr>
        <w:t>03063/INFOEM/IP/RR/2019</w:t>
      </w:r>
      <w:r w:rsidR="00673438">
        <w:rPr>
          <w:rFonts w:ascii="Palatino Linotype" w:eastAsia="Times New Roman" w:hAnsi="Palatino Linotype" w:cs="Times New Roman"/>
        </w:rPr>
        <w:t xml:space="preserve"> </w:t>
      </w:r>
      <w:r w:rsidRPr="00B02EEF">
        <w:rPr>
          <w:rFonts w:ascii="Palatino Linotype" w:eastAsia="Times New Roman" w:hAnsi="Palatino Linotype" w:cs="Times New Roman"/>
        </w:rPr>
        <w:t xml:space="preserve">promovido por </w:t>
      </w:r>
      <w:r w:rsidR="00840652" w:rsidRPr="00840652">
        <w:rPr>
          <w:rFonts w:ascii="Palatino Linotype" w:eastAsia="Times New Roman" w:hAnsi="Palatino Linotype" w:cs="Times New Roman"/>
          <w:b/>
          <w:highlight w:val="black"/>
        </w:rPr>
        <w:t>---------------------------------------------</w:t>
      </w:r>
      <w:r w:rsidRPr="00B02EEF">
        <w:rPr>
          <w:rFonts w:ascii="Palatino Linotype" w:eastAsia="Times New Roman" w:hAnsi="Palatino Linotype" w:cs="Times New Roman"/>
          <w:b/>
        </w:rPr>
        <w:t xml:space="preserve"> </w:t>
      </w:r>
      <w:r w:rsidRPr="00B02EEF">
        <w:rPr>
          <w:rFonts w:ascii="Palatino Linotype" w:eastAsia="Times New Roman" w:hAnsi="Palatino Linotype" w:cs="Arial"/>
        </w:rPr>
        <w:t xml:space="preserve">en su calidad de </w:t>
      </w:r>
      <w:r w:rsidRPr="00B02EEF">
        <w:rPr>
          <w:rFonts w:ascii="Palatino Linotype" w:eastAsia="Times New Roman" w:hAnsi="Palatino Linotype" w:cs="Arial"/>
          <w:b/>
        </w:rPr>
        <w:t>RECURRENTE</w:t>
      </w:r>
      <w:r w:rsidRPr="00B02EEF">
        <w:rPr>
          <w:rFonts w:ascii="Palatino Linotype" w:eastAsia="Times New Roman" w:hAnsi="Palatino Linotype" w:cs="Arial"/>
        </w:rPr>
        <w:t xml:space="preserve">, en contra de la respuesta del </w:t>
      </w:r>
      <w:r w:rsidR="00673438">
        <w:rPr>
          <w:rFonts w:ascii="Palatino Linotype" w:eastAsia="Times New Roman" w:hAnsi="Palatino Linotype" w:cs="Times New Roman"/>
          <w:b/>
          <w:bCs/>
        </w:rPr>
        <w:t xml:space="preserve">Ayuntamiento de Atizapán de Zaragoza </w:t>
      </w:r>
      <w:r w:rsidRPr="00B02EEF">
        <w:rPr>
          <w:rFonts w:ascii="Palatino Linotype" w:eastAsia="Times New Roman" w:hAnsi="Palatino Linotype" w:cs="Times New Roman"/>
        </w:rPr>
        <w:t>en lo sucesivo el</w:t>
      </w:r>
      <w:r w:rsidRPr="00B02EEF">
        <w:rPr>
          <w:rFonts w:ascii="Palatino Linotype" w:eastAsia="Times New Roman" w:hAnsi="Palatino Linotype" w:cs="Times New Roman"/>
          <w:b/>
        </w:rPr>
        <w:t xml:space="preserve"> SUJETO OBLIGADO, </w:t>
      </w:r>
      <w:r w:rsidRPr="00B02EEF">
        <w:rPr>
          <w:rFonts w:ascii="Palatino Linotype" w:eastAsia="Times New Roman" w:hAnsi="Palatino Linotype" w:cs="Times New Roman"/>
        </w:rPr>
        <w:t>se procede a dictar la presente resolución, con base en los siguientes:</w:t>
      </w:r>
    </w:p>
    <w:p w14:paraId="6180E9B5" w14:textId="77777777" w:rsidR="00B02EEF" w:rsidRPr="00B02EEF" w:rsidRDefault="00B02EEF" w:rsidP="00B02EEF">
      <w:pPr>
        <w:tabs>
          <w:tab w:val="left" w:pos="0"/>
          <w:tab w:val="center" w:pos="4252"/>
          <w:tab w:val="right" w:pos="8504"/>
        </w:tabs>
        <w:spacing w:line="360" w:lineRule="auto"/>
        <w:jc w:val="both"/>
        <w:rPr>
          <w:rFonts w:ascii="Palatino Linotype" w:eastAsia="Times New Roman" w:hAnsi="Palatino Linotype" w:cs="Times New Roman"/>
          <w:b/>
        </w:rPr>
      </w:pPr>
    </w:p>
    <w:p w14:paraId="2992B6F2" w14:textId="77777777" w:rsidR="00B02EEF" w:rsidRPr="00B02EEF" w:rsidRDefault="00B02EEF" w:rsidP="00B02EEF">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10812799"/>
      <w:r w:rsidRPr="00B02EEF">
        <w:rPr>
          <w:rFonts w:ascii="Palatino Linotype" w:eastAsia="Times New Roman" w:hAnsi="Palatino Linotype" w:cs="Times New Roman"/>
          <w:b/>
          <w:lang w:val="es-MX" w:eastAsia="en-US"/>
        </w:rPr>
        <w:t>ANTECEDENTES</w:t>
      </w:r>
      <w:bookmarkEnd w:id="0"/>
      <w:bookmarkEnd w:id="1"/>
      <w:bookmarkEnd w:id="2"/>
      <w:bookmarkEnd w:id="3"/>
    </w:p>
    <w:p w14:paraId="7C8134DB" w14:textId="77777777" w:rsidR="00B02EEF" w:rsidRPr="00B02EEF" w:rsidRDefault="00B02EEF" w:rsidP="00B02EEF">
      <w:pPr>
        <w:tabs>
          <w:tab w:val="left" w:pos="0"/>
        </w:tabs>
        <w:spacing w:line="360" w:lineRule="auto"/>
        <w:rPr>
          <w:rFonts w:ascii="Palatino Linotype" w:eastAsia="Times New Roman" w:hAnsi="Palatino Linotype" w:cs="Times New Roman"/>
          <w:lang w:val="es-MX" w:eastAsia="en-US"/>
        </w:rPr>
      </w:pPr>
    </w:p>
    <w:p w14:paraId="03D5B8B0" w14:textId="47F4E81E" w:rsidR="00B02EEF" w:rsidRPr="00673438" w:rsidRDefault="00673438" w:rsidP="00673438">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Pr>
          <w:rFonts w:ascii="Palatino Linotype" w:eastAsia="Calibri" w:hAnsi="Palatino Linotype" w:cs="Arial"/>
          <w:lang w:val="es-ES"/>
        </w:rPr>
        <w:t>El día veintisiete (2</w:t>
      </w:r>
      <w:r w:rsidR="00B02EEF" w:rsidRPr="00673438">
        <w:rPr>
          <w:rFonts w:ascii="Palatino Linotype" w:eastAsia="Calibri" w:hAnsi="Palatino Linotype" w:cs="Arial"/>
          <w:lang w:val="es-ES"/>
        </w:rPr>
        <w:t>7) de marzo de dos mil diecinueve</w:t>
      </w:r>
      <w:r w:rsidR="00B02EEF" w:rsidRPr="00673438">
        <w:rPr>
          <w:rFonts w:ascii="Palatino Linotype" w:eastAsia="Calibri" w:hAnsi="Palatino Linotype" w:cs="Times New Roman"/>
          <w:lang w:val="es-ES"/>
        </w:rPr>
        <w:t xml:space="preserve"> </w:t>
      </w:r>
      <w:r w:rsidR="00B02EEF" w:rsidRPr="00673438">
        <w:rPr>
          <w:rFonts w:ascii="Palatino Linotype" w:eastAsia="Times New Roman" w:hAnsi="Palatino Linotype" w:cs="Times New Roman"/>
        </w:rPr>
        <w:t>el</w:t>
      </w:r>
      <w:r w:rsidR="00B02EEF" w:rsidRPr="00673438">
        <w:rPr>
          <w:rFonts w:ascii="Palatino Linotype" w:eastAsia="Times New Roman" w:hAnsi="Palatino Linotype" w:cs="Times New Roman"/>
          <w:b/>
        </w:rPr>
        <w:t xml:space="preserve"> </w:t>
      </w:r>
      <w:r w:rsidR="00B02EEF" w:rsidRPr="00673438">
        <w:rPr>
          <w:rFonts w:ascii="Palatino Linotype" w:eastAsia="Times New Roman" w:hAnsi="Palatino Linotype" w:cs="Times New Roman"/>
        </w:rPr>
        <w:t>solicitante</w:t>
      </w:r>
      <w:r>
        <w:rPr>
          <w:rFonts w:ascii="Palatino Linotype" w:eastAsia="Times New Roman" w:hAnsi="Palatino Linotype" w:cs="Times New Roman"/>
        </w:rPr>
        <w:t xml:space="preserve"> </w:t>
      </w:r>
      <w:r w:rsidR="00840652" w:rsidRPr="00840652">
        <w:rPr>
          <w:rFonts w:ascii="Palatino Linotype" w:eastAsia="Times New Roman" w:hAnsi="Palatino Linotype" w:cs="Times New Roman"/>
          <w:b/>
          <w:highlight w:val="black"/>
        </w:rPr>
        <w:t>-------------------------------------------</w:t>
      </w:r>
      <w:r>
        <w:rPr>
          <w:rFonts w:ascii="Palatino Linotype" w:eastAsia="Times New Roman" w:hAnsi="Palatino Linotype" w:cs="Times New Roman"/>
          <w:b/>
        </w:rPr>
        <w:t>,</w:t>
      </w:r>
      <w:r w:rsidR="00B02EEF" w:rsidRPr="00673438">
        <w:rPr>
          <w:rFonts w:ascii="Palatino Linotype" w:eastAsia="Times New Roman" w:hAnsi="Palatino Linotype" w:cs="Times New Roman"/>
          <w:b/>
        </w:rPr>
        <w:t xml:space="preserve"> </w:t>
      </w:r>
      <w:r w:rsidR="00B02EEF" w:rsidRPr="00673438">
        <w:rPr>
          <w:rFonts w:ascii="Palatino Linotype" w:eastAsia="Times New Roman" w:hAnsi="Palatino Linotype" w:cs="Times New Roman"/>
        </w:rPr>
        <w:t>presentó</w:t>
      </w:r>
      <w:r w:rsidR="00B02EEF" w:rsidRPr="00673438">
        <w:rPr>
          <w:rFonts w:ascii="Palatino Linotype" w:eastAsia="Times New Roman" w:hAnsi="Palatino Linotype" w:cs="Times New Roman"/>
          <w:b/>
        </w:rPr>
        <w:t xml:space="preserve"> </w:t>
      </w:r>
      <w:r w:rsidR="00B02EEF" w:rsidRPr="00673438">
        <w:rPr>
          <w:rFonts w:ascii="Palatino Linotype" w:eastAsia="Calibri" w:hAnsi="Palatino Linotype" w:cs="Arial"/>
          <w:lang w:val="es-ES"/>
        </w:rPr>
        <w:t xml:space="preserve">ante el </w:t>
      </w:r>
      <w:r w:rsidR="00B02EEF" w:rsidRPr="00673438">
        <w:rPr>
          <w:rFonts w:ascii="Palatino Linotype" w:eastAsia="Calibri" w:hAnsi="Palatino Linotype" w:cs="Arial"/>
          <w:b/>
          <w:lang w:val="es-ES"/>
        </w:rPr>
        <w:t>SUJETO OBLIGADO,</w:t>
      </w:r>
      <w:r w:rsidR="00B02EEF" w:rsidRPr="00673438">
        <w:rPr>
          <w:rFonts w:ascii="Palatino Linotype" w:eastAsia="Calibri" w:hAnsi="Palatino Linotype" w:cs="Arial"/>
        </w:rPr>
        <w:t xml:space="preserve"> vía </w:t>
      </w:r>
      <w:r w:rsidR="00B02EEF" w:rsidRPr="00673438">
        <w:rPr>
          <w:rFonts w:ascii="Palatino Linotype" w:eastAsia="Calibri" w:hAnsi="Palatino Linotype" w:cs="Arial"/>
          <w:lang w:val="es-ES"/>
        </w:rPr>
        <w:t>Sistema de Acceso a la Información Mexiquense (</w:t>
      </w:r>
      <w:r w:rsidR="00B02EEF" w:rsidRPr="00673438">
        <w:rPr>
          <w:rFonts w:ascii="Palatino Linotype" w:eastAsia="Calibri" w:hAnsi="Palatino Linotype" w:cs="Arial"/>
          <w:b/>
          <w:lang w:val="es-ES"/>
        </w:rPr>
        <w:t>SAIMEX</w:t>
      </w:r>
      <w:r w:rsidR="00B02EEF" w:rsidRPr="00673438">
        <w:rPr>
          <w:rFonts w:ascii="Palatino Linotype" w:eastAsia="Calibri" w:hAnsi="Palatino Linotype" w:cs="Arial"/>
          <w:lang w:val="es-ES"/>
        </w:rPr>
        <w:t>) la solicitud de información pública registrada con el número</w:t>
      </w:r>
      <w:r>
        <w:rPr>
          <w:rFonts w:ascii="Palatino Linotype" w:eastAsia="Times New Roman" w:hAnsi="Palatino Linotype" w:cs="Times New Roman"/>
          <w:b/>
          <w:bCs/>
        </w:rPr>
        <w:t xml:space="preserve"> </w:t>
      </w:r>
      <w:r w:rsidRPr="00673438">
        <w:rPr>
          <w:rFonts w:ascii="Palatino Linotype" w:eastAsia="Times New Roman" w:hAnsi="Palatino Linotype" w:cs="Times New Roman"/>
          <w:b/>
          <w:bCs/>
        </w:rPr>
        <w:t>00272/ATIZARA/IP/2019</w:t>
      </w:r>
      <w:r w:rsidR="00B02EEF" w:rsidRPr="00673438">
        <w:rPr>
          <w:rFonts w:ascii="Palatino Linotype" w:eastAsia="Calibri" w:hAnsi="Palatino Linotype" w:cs="Arial"/>
          <w:lang w:val="es-ES"/>
        </w:rPr>
        <w:t>, mediante la cual solicitó:</w:t>
      </w:r>
    </w:p>
    <w:p w14:paraId="391AE69E" w14:textId="77777777" w:rsidR="00B02EEF" w:rsidRPr="00B02EEF" w:rsidRDefault="00B02EEF" w:rsidP="00B02EEF">
      <w:pPr>
        <w:tabs>
          <w:tab w:val="left" w:pos="0"/>
        </w:tabs>
        <w:spacing w:line="360" w:lineRule="auto"/>
        <w:ind w:left="360"/>
        <w:contextualSpacing/>
        <w:jc w:val="both"/>
        <w:rPr>
          <w:rFonts w:ascii="Palatino Linotype" w:eastAsia="Calibri" w:hAnsi="Palatino Linotype" w:cs="Arial"/>
          <w:lang w:val="es-ES"/>
        </w:rPr>
      </w:pPr>
    </w:p>
    <w:p w14:paraId="580E1B75" w14:textId="4F7A8684" w:rsidR="00B02EEF" w:rsidRPr="00B02EEF" w:rsidRDefault="00B02EEF" w:rsidP="00B02EEF">
      <w:pPr>
        <w:tabs>
          <w:tab w:val="left" w:pos="0"/>
        </w:tabs>
        <w:spacing w:line="360" w:lineRule="auto"/>
        <w:ind w:left="426" w:right="49"/>
        <w:contextualSpacing/>
        <w:jc w:val="both"/>
        <w:rPr>
          <w:rFonts w:ascii="Palatino Linotype" w:eastAsia="Times New Roman" w:hAnsi="Palatino Linotype" w:cs="Arial"/>
          <w:i/>
          <w:lang w:val="es-ES"/>
        </w:rPr>
      </w:pPr>
      <w:r w:rsidRPr="00B02EEF">
        <w:rPr>
          <w:rFonts w:ascii="Palatino Linotype" w:eastAsia="Times New Roman" w:hAnsi="Palatino Linotype" w:cs="Arial"/>
          <w:i/>
          <w:lang w:val="es-ES"/>
        </w:rPr>
        <w:t>“</w:t>
      </w:r>
      <w:r w:rsidR="00673438" w:rsidRPr="00673438">
        <w:rPr>
          <w:rFonts w:ascii="Palatino Linotype" w:eastAsia="Times New Roman" w:hAnsi="Palatino Linotype" w:cs="Arial"/>
          <w:i/>
          <w:lang w:val="es-ES"/>
        </w:rPr>
        <w:t>SOLICITO EN VERSIÓN PUBLICA EL ACTA DE CABILDO DONDE SE APRUEBA LOS CARGOS Y NOMBRAMIENTOS PARA LA UNIDAD INVESTIGADORA, SUBTANCIADORA Y RESOLUTORIA DEL ÓRGANO DE CONTROL INTERNO DEL AYUNTAMIENTO</w:t>
      </w:r>
      <w:r w:rsidRPr="00B02EEF">
        <w:rPr>
          <w:rFonts w:ascii="Palatino Linotype" w:eastAsia="Times New Roman" w:hAnsi="Palatino Linotype" w:cs="Arial"/>
          <w:i/>
          <w:lang w:val="es-ES"/>
        </w:rPr>
        <w:t>”. (Sic)</w:t>
      </w:r>
    </w:p>
    <w:p w14:paraId="30402C19" w14:textId="77777777" w:rsidR="00B02EEF" w:rsidRPr="00B02EEF" w:rsidRDefault="00B02EEF" w:rsidP="00B02EEF">
      <w:pPr>
        <w:tabs>
          <w:tab w:val="left" w:pos="0"/>
        </w:tabs>
        <w:spacing w:line="360" w:lineRule="auto"/>
        <w:ind w:right="616"/>
        <w:jc w:val="both"/>
        <w:rPr>
          <w:rFonts w:ascii="Palatino Linotype" w:eastAsia="Times New Roman" w:hAnsi="Palatino Linotype" w:cs="Arial"/>
          <w:i/>
          <w:lang w:val="es-ES"/>
        </w:rPr>
      </w:pPr>
    </w:p>
    <w:p w14:paraId="52A50420" w14:textId="42DAF0F5" w:rsidR="00B02EEF" w:rsidRDefault="00B02EEF" w:rsidP="00B02EEF">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B02EEF">
        <w:rPr>
          <w:rFonts w:ascii="Palatino Linotype" w:eastAsia="Calibri" w:hAnsi="Palatino Linotype" w:cs="Arial"/>
          <w:lang w:val="es-AR"/>
        </w:rPr>
        <w:t>El</w:t>
      </w:r>
      <w:r w:rsidR="003014E2">
        <w:rPr>
          <w:rFonts w:ascii="Palatino Linotype" w:eastAsia="Times New Roman" w:hAnsi="Palatino Linotype" w:cs="Arial"/>
          <w:lang w:val="es-ES"/>
        </w:rPr>
        <w:t xml:space="preserve"> día veinticuatro (24</w:t>
      </w:r>
      <w:r w:rsidRPr="00B02EEF">
        <w:rPr>
          <w:rFonts w:ascii="Palatino Linotype" w:eastAsia="Times New Roman" w:hAnsi="Palatino Linotype" w:cs="Arial"/>
          <w:lang w:val="es-ES"/>
        </w:rPr>
        <w:t>) de</w:t>
      </w:r>
      <w:r w:rsidR="003014E2">
        <w:rPr>
          <w:rFonts w:ascii="Palatino Linotype" w:eastAsia="Times New Roman" w:hAnsi="Palatino Linotype" w:cs="Arial"/>
          <w:lang w:val="es-ES"/>
        </w:rPr>
        <w:t xml:space="preserve"> abril </w:t>
      </w:r>
      <w:r w:rsidRPr="00B02EEF">
        <w:rPr>
          <w:rFonts w:ascii="Palatino Linotype" w:eastAsia="Times New Roman" w:hAnsi="Palatino Linotype" w:cs="Arial"/>
          <w:lang w:val="es-ES"/>
        </w:rPr>
        <w:t xml:space="preserve">de dos mil diecinueve, el </w:t>
      </w:r>
      <w:r w:rsidRPr="00B02EEF">
        <w:rPr>
          <w:rFonts w:ascii="Palatino Linotype" w:eastAsia="Times New Roman" w:hAnsi="Palatino Linotype" w:cs="Arial"/>
          <w:b/>
          <w:lang w:val="es-ES"/>
        </w:rPr>
        <w:t xml:space="preserve">SUJETO OBLIGADO </w:t>
      </w:r>
      <w:r w:rsidRPr="00B02EEF">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645AC3B0" w14:textId="77777777" w:rsidR="003014E2" w:rsidRPr="003014E2" w:rsidRDefault="003014E2" w:rsidP="003014E2">
      <w:pPr>
        <w:tabs>
          <w:tab w:val="left" w:pos="0"/>
        </w:tabs>
        <w:spacing w:line="360" w:lineRule="auto"/>
        <w:ind w:right="34"/>
        <w:contextualSpacing/>
        <w:jc w:val="both"/>
        <w:rPr>
          <w:rFonts w:ascii="Palatino Linotype" w:eastAsia="Times New Roman" w:hAnsi="Palatino Linotype" w:cs="Arial"/>
          <w:lang w:val="es-ES"/>
        </w:rPr>
      </w:pPr>
    </w:p>
    <w:p w14:paraId="2814C7AC" w14:textId="77777777" w:rsidR="003014E2" w:rsidRPr="003014E2" w:rsidRDefault="00B02EEF" w:rsidP="003014E2">
      <w:pPr>
        <w:tabs>
          <w:tab w:val="left" w:pos="0"/>
        </w:tabs>
        <w:spacing w:line="360" w:lineRule="auto"/>
        <w:ind w:left="720" w:right="34"/>
        <w:contextualSpacing/>
        <w:jc w:val="right"/>
        <w:rPr>
          <w:rFonts w:ascii="Palatino Linotype" w:eastAsia="Times New Roman" w:hAnsi="Palatino Linotype" w:cs="Arial"/>
          <w:i/>
          <w:lang w:val="es-ES"/>
        </w:rPr>
      </w:pPr>
      <w:r w:rsidRPr="00B02EEF">
        <w:rPr>
          <w:rFonts w:ascii="Palatino Linotype" w:eastAsia="Times New Roman" w:hAnsi="Palatino Linotype" w:cs="Arial"/>
          <w:i/>
          <w:lang w:val="es-ES"/>
        </w:rPr>
        <w:t>“</w:t>
      </w:r>
      <w:r w:rsidR="003014E2" w:rsidRPr="003014E2">
        <w:rPr>
          <w:rFonts w:ascii="Palatino Linotype" w:eastAsia="Times New Roman" w:hAnsi="Palatino Linotype" w:cs="Arial"/>
          <w:i/>
          <w:lang w:val="es-ES"/>
        </w:rPr>
        <w:t>Atizapán de Zaragoza, México a 24 de Abril de 2019</w:t>
      </w:r>
    </w:p>
    <w:p w14:paraId="403CD4D8" w14:textId="1C8F1E0D" w:rsidR="003014E2" w:rsidRPr="003014E2" w:rsidRDefault="003014E2" w:rsidP="003014E2">
      <w:pPr>
        <w:tabs>
          <w:tab w:val="left" w:pos="0"/>
        </w:tabs>
        <w:spacing w:line="360" w:lineRule="auto"/>
        <w:ind w:left="720" w:right="34"/>
        <w:contextualSpacing/>
        <w:jc w:val="right"/>
        <w:rPr>
          <w:rFonts w:ascii="Palatino Linotype" w:eastAsia="Times New Roman" w:hAnsi="Palatino Linotype" w:cs="Arial"/>
          <w:i/>
          <w:lang w:val="es-ES"/>
        </w:rPr>
      </w:pPr>
      <w:r w:rsidRPr="003014E2">
        <w:rPr>
          <w:rFonts w:ascii="Palatino Linotype" w:eastAsia="Times New Roman" w:hAnsi="Palatino Linotype" w:cs="Arial"/>
          <w:i/>
          <w:lang w:val="es-ES"/>
        </w:rPr>
        <w:t xml:space="preserve">Nombre del solicitante: </w:t>
      </w:r>
      <w:r w:rsidR="00840652" w:rsidRPr="00840652">
        <w:rPr>
          <w:rFonts w:ascii="Palatino Linotype" w:eastAsia="Times New Roman" w:hAnsi="Palatino Linotype" w:cs="Arial"/>
          <w:i/>
          <w:highlight w:val="black"/>
          <w:lang w:val="es-ES"/>
        </w:rPr>
        <w:t>------------------------------------------------</w:t>
      </w:r>
    </w:p>
    <w:p w14:paraId="78BE479E" w14:textId="77777777" w:rsidR="003014E2" w:rsidRPr="003014E2" w:rsidRDefault="003014E2" w:rsidP="003014E2">
      <w:pPr>
        <w:tabs>
          <w:tab w:val="left" w:pos="0"/>
        </w:tabs>
        <w:spacing w:line="360" w:lineRule="auto"/>
        <w:ind w:left="720" w:right="34"/>
        <w:contextualSpacing/>
        <w:jc w:val="right"/>
        <w:rPr>
          <w:rFonts w:ascii="Palatino Linotype" w:eastAsia="Times New Roman" w:hAnsi="Palatino Linotype" w:cs="Arial"/>
          <w:i/>
          <w:lang w:val="es-ES"/>
        </w:rPr>
      </w:pPr>
      <w:r w:rsidRPr="003014E2">
        <w:rPr>
          <w:rFonts w:ascii="Palatino Linotype" w:eastAsia="Times New Roman" w:hAnsi="Palatino Linotype" w:cs="Arial"/>
          <w:i/>
          <w:lang w:val="es-ES"/>
        </w:rPr>
        <w:t>Folio de la solicitud: 00272/ATIZARA/IP/2019</w:t>
      </w:r>
    </w:p>
    <w:p w14:paraId="36CE80D8" w14:textId="77777777" w:rsidR="003014E2" w:rsidRPr="003014E2" w:rsidRDefault="003014E2" w:rsidP="003014E2">
      <w:pPr>
        <w:tabs>
          <w:tab w:val="left" w:pos="0"/>
        </w:tabs>
        <w:spacing w:line="360" w:lineRule="auto"/>
        <w:ind w:left="720" w:right="34"/>
        <w:contextualSpacing/>
        <w:jc w:val="both"/>
        <w:rPr>
          <w:rFonts w:ascii="Palatino Linotype" w:eastAsia="Times New Roman" w:hAnsi="Palatino Linotype" w:cs="Arial"/>
          <w:i/>
          <w:lang w:val="es-ES"/>
        </w:rPr>
      </w:pPr>
      <w:r w:rsidRPr="003014E2">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31AF78" w14:textId="77777777" w:rsidR="003014E2" w:rsidRDefault="003014E2" w:rsidP="003014E2">
      <w:pPr>
        <w:tabs>
          <w:tab w:val="left" w:pos="0"/>
        </w:tabs>
        <w:spacing w:line="360" w:lineRule="auto"/>
        <w:ind w:left="720" w:right="34"/>
        <w:contextualSpacing/>
        <w:jc w:val="both"/>
        <w:rPr>
          <w:rFonts w:ascii="Palatino Linotype" w:eastAsia="Times New Roman" w:hAnsi="Palatino Linotype" w:cs="Arial"/>
          <w:i/>
          <w:lang w:val="es-ES"/>
        </w:rPr>
      </w:pPr>
      <w:r w:rsidRPr="003014E2">
        <w:rPr>
          <w:rFonts w:ascii="Palatino Linotype" w:eastAsia="Times New Roman" w:hAnsi="Palatino Linotype" w:cs="Arial"/>
          <w:i/>
          <w:lang w:val="es-ES"/>
        </w:rPr>
        <w:t>En atención a su solicitud de información se servirá encontrar en archivo digital adjunto, la respuesta correspondiente. Atentamente Secretaria del Ayuntamiento.</w:t>
      </w:r>
    </w:p>
    <w:p w14:paraId="1E139538" w14:textId="77777777" w:rsidR="003014E2" w:rsidRPr="003014E2" w:rsidRDefault="003014E2" w:rsidP="003014E2">
      <w:pPr>
        <w:tabs>
          <w:tab w:val="left" w:pos="0"/>
        </w:tabs>
        <w:spacing w:line="360" w:lineRule="auto"/>
        <w:ind w:left="720" w:right="34"/>
        <w:contextualSpacing/>
        <w:jc w:val="both"/>
        <w:rPr>
          <w:rFonts w:ascii="Palatino Linotype" w:eastAsia="Times New Roman" w:hAnsi="Palatino Linotype" w:cs="Arial"/>
          <w:i/>
          <w:lang w:val="es-ES"/>
        </w:rPr>
      </w:pPr>
    </w:p>
    <w:p w14:paraId="2C254FA2" w14:textId="77777777" w:rsidR="003014E2" w:rsidRPr="003014E2" w:rsidRDefault="003014E2" w:rsidP="003014E2">
      <w:pPr>
        <w:tabs>
          <w:tab w:val="left" w:pos="0"/>
        </w:tabs>
        <w:spacing w:line="360" w:lineRule="auto"/>
        <w:ind w:left="720" w:right="34"/>
        <w:contextualSpacing/>
        <w:rPr>
          <w:rFonts w:ascii="Palatino Linotype" w:eastAsia="Times New Roman" w:hAnsi="Palatino Linotype" w:cs="Arial"/>
          <w:i/>
          <w:lang w:val="es-ES"/>
        </w:rPr>
      </w:pPr>
      <w:r w:rsidRPr="003014E2">
        <w:rPr>
          <w:rFonts w:ascii="Palatino Linotype" w:eastAsia="Times New Roman" w:hAnsi="Palatino Linotype" w:cs="Arial"/>
          <w:i/>
          <w:lang w:val="es-ES"/>
        </w:rPr>
        <w:t>ATENTAMENTE</w:t>
      </w:r>
    </w:p>
    <w:p w14:paraId="2D7D247A" w14:textId="27CF80AD" w:rsidR="002651B5" w:rsidRPr="00B02EEF" w:rsidRDefault="003014E2" w:rsidP="002651B5">
      <w:pPr>
        <w:tabs>
          <w:tab w:val="left" w:pos="0"/>
        </w:tabs>
        <w:spacing w:line="360" w:lineRule="auto"/>
        <w:ind w:left="720" w:right="34"/>
        <w:contextualSpacing/>
        <w:rPr>
          <w:rFonts w:ascii="Palatino Linotype" w:eastAsia="Times New Roman" w:hAnsi="Palatino Linotype" w:cs="Arial"/>
          <w:i/>
          <w:lang w:val="es-ES"/>
        </w:rPr>
      </w:pPr>
      <w:r w:rsidRPr="003014E2">
        <w:rPr>
          <w:rFonts w:ascii="Palatino Linotype" w:eastAsia="Times New Roman" w:hAnsi="Palatino Linotype" w:cs="Arial"/>
          <w:i/>
          <w:lang w:val="es-ES"/>
        </w:rPr>
        <w:t>C. LIZETTA CHAVEZ SANTIAGO</w:t>
      </w:r>
      <w:r w:rsidR="00B02EEF" w:rsidRPr="00B02EEF">
        <w:rPr>
          <w:rFonts w:ascii="Palatino Linotype" w:eastAsia="Times New Roman" w:hAnsi="Palatino Linotype" w:cs="Arial"/>
          <w:i/>
          <w:lang w:val="es-ES"/>
        </w:rPr>
        <w:t>” (Sic)</w:t>
      </w:r>
    </w:p>
    <w:p w14:paraId="688B0E1E" w14:textId="77777777" w:rsidR="00B02EEF" w:rsidRPr="00B02EEF" w:rsidRDefault="00B02EEF" w:rsidP="00B87F3B">
      <w:pPr>
        <w:tabs>
          <w:tab w:val="left" w:pos="0"/>
        </w:tabs>
        <w:spacing w:line="360" w:lineRule="auto"/>
        <w:ind w:left="1776" w:right="-660"/>
        <w:contextualSpacing/>
        <w:jc w:val="both"/>
        <w:rPr>
          <w:rFonts w:ascii="Palatino Linotype" w:eastAsia="Times New Roman" w:hAnsi="Palatino Linotype" w:cs="Arial"/>
          <w:lang w:val="es-ES"/>
        </w:rPr>
      </w:pPr>
    </w:p>
    <w:p w14:paraId="7C03EB59" w14:textId="77777777" w:rsidR="00B87F3B" w:rsidRDefault="002651B5" w:rsidP="00B87F3B">
      <w:pPr>
        <w:numPr>
          <w:ilvl w:val="0"/>
          <w:numId w:val="33"/>
        </w:numPr>
        <w:tabs>
          <w:tab w:val="left" w:pos="567"/>
        </w:tabs>
        <w:spacing w:line="360" w:lineRule="auto"/>
        <w:ind w:left="0" w:right="-660" w:firstLine="0"/>
        <w:contextualSpacing/>
        <w:jc w:val="both"/>
        <w:rPr>
          <w:rFonts w:ascii="Palatino Linotype" w:eastAsia="MS Mincho" w:hAnsi="Palatino Linotype" w:cs="Arial"/>
          <w:b/>
          <w:bCs/>
        </w:rPr>
      </w:pPr>
      <w:r>
        <w:rPr>
          <w:rFonts w:ascii="Palatino Linotype" w:eastAsia="MS Mincho" w:hAnsi="Palatino Linotype" w:cs="Arial"/>
          <w:bCs/>
        </w:rPr>
        <w:t xml:space="preserve">A dicha respuesta se anexó el siguiente archivo electrónico </w:t>
      </w:r>
      <w:r w:rsidRPr="002651B5">
        <w:rPr>
          <w:rFonts w:ascii="Palatino Linotype" w:eastAsia="MS Mincho" w:hAnsi="Palatino Linotype" w:cs="Arial"/>
          <w:b/>
          <w:bCs/>
        </w:rPr>
        <w:t xml:space="preserve">oficio 2361 </w:t>
      </w:r>
    </w:p>
    <w:p w14:paraId="473C9AEF" w14:textId="3D68B60F" w:rsidR="002651B5" w:rsidRDefault="002651B5" w:rsidP="00B87F3B">
      <w:pPr>
        <w:tabs>
          <w:tab w:val="left" w:pos="567"/>
        </w:tabs>
        <w:spacing w:line="360" w:lineRule="auto"/>
        <w:ind w:right="-660"/>
        <w:contextualSpacing/>
        <w:jc w:val="both"/>
        <w:rPr>
          <w:rFonts w:ascii="Palatino Linotype" w:eastAsia="MS Mincho" w:hAnsi="Palatino Linotype" w:cs="Arial"/>
          <w:b/>
          <w:bCs/>
        </w:rPr>
      </w:pPr>
      <w:proofErr w:type="spellStart"/>
      <w:proofErr w:type="gramStart"/>
      <w:r w:rsidRPr="002651B5">
        <w:rPr>
          <w:rFonts w:ascii="Palatino Linotype" w:eastAsia="MS Mincho" w:hAnsi="Palatino Linotype" w:cs="Arial"/>
          <w:b/>
          <w:bCs/>
        </w:rPr>
        <w:t>saimex</w:t>
      </w:r>
      <w:proofErr w:type="spellEnd"/>
      <w:proofErr w:type="gramEnd"/>
      <w:r w:rsidRPr="002651B5">
        <w:rPr>
          <w:rFonts w:ascii="Palatino Linotype" w:eastAsia="MS Mincho" w:hAnsi="Palatino Linotype" w:cs="Arial"/>
          <w:b/>
          <w:bCs/>
        </w:rPr>
        <w:t xml:space="preserve"> 272.pdf</w:t>
      </w:r>
      <w:r>
        <w:rPr>
          <w:rFonts w:ascii="Palatino Linotype" w:eastAsia="MS Mincho" w:hAnsi="Palatino Linotype" w:cs="Arial"/>
          <w:b/>
          <w:bCs/>
        </w:rPr>
        <w:t xml:space="preserve">: </w:t>
      </w:r>
    </w:p>
    <w:p w14:paraId="0E303F6B" w14:textId="36E31D15" w:rsidR="002651B5" w:rsidRDefault="002651B5" w:rsidP="002651B5">
      <w:pPr>
        <w:tabs>
          <w:tab w:val="left" w:pos="0"/>
        </w:tabs>
        <w:spacing w:line="360" w:lineRule="auto"/>
        <w:contextualSpacing/>
        <w:jc w:val="center"/>
        <w:rPr>
          <w:rFonts w:ascii="Palatino Linotype" w:eastAsia="MS Mincho" w:hAnsi="Palatino Linotype" w:cs="Arial"/>
          <w:b/>
          <w:bCs/>
        </w:rPr>
      </w:pPr>
      <w:r>
        <w:rPr>
          <w:noProof/>
          <w:lang w:val="es-MX" w:eastAsia="es-MX"/>
        </w:rPr>
        <w:drawing>
          <wp:inline distT="0" distB="0" distL="0" distR="0" wp14:anchorId="41DF85EC" wp14:editId="446668CE">
            <wp:extent cx="4400550" cy="55893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89" t="12976" r="33300" b="6155"/>
                    <a:stretch/>
                  </pic:blipFill>
                  <pic:spPr bwMode="auto">
                    <a:xfrm>
                      <a:off x="0" y="0"/>
                      <a:ext cx="4402659" cy="5592003"/>
                    </a:xfrm>
                    <a:prstGeom prst="rect">
                      <a:avLst/>
                    </a:prstGeom>
                    <a:ln>
                      <a:noFill/>
                    </a:ln>
                    <a:extLst>
                      <a:ext uri="{53640926-AAD7-44D8-BBD7-CCE9431645EC}">
                        <a14:shadowObscured xmlns:a14="http://schemas.microsoft.com/office/drawing/2010/main"/>
                      </a:ext>
                    </a:extLst>
                  </pic:spPr>
                </pic:pic>
              </a:graphicData>
            </a:graphic>
          </wp:inline>
        </w:drawing>
      </w:r>
    </w:p>
    <w:p w14:paraId="35CB3A22" w14:textId="77777777" w:rsidR="00876E5D" w:rsidRDefault="00876E5D" w:rsidP="002651B5">
      <w:pPr>
        <w:tabs>
          <w:tab w:val="left" w:pos="0"/>
        </w:tabs>
        <w:spacing w:line="360" w:lineRule="auto"/>
        <w:contextualSpacing/>
        <w:jc w:val="center"/>
        <w:rPr>
          <w:rFonts w:ascii="Palatino Linotype" w:eastAsia="MS Mincho" w:hAnsi="Palatino Linotype" w:cs="Arial"/>
          <w:b/>
          <w:bCs/>
        </w:rPr>
      </w:pPr>
    </w:p>
    <w:p w14:paraId="5E883E85" w14:textId="77777777" w:rsidR="002651B5" w:rsidRDefault="002651B5" w:rsidP="002651B5">
      <w:pPr>
        <w:tabs>
          <w:tab w:val="left" w:pos="0"/>
        </w:tabs>
        <w:spacing w:line="360" w:lineRule="auto"/>
        <w:contextualSpacing/>
        <w:jc w:val="center"/>
        <w:rPr>
          <w:rFonts w:ascii="Palatino Linotype" w:eastAsia="MS Mincho" w:hAnsi="Palatino Linotype" w:cs="Arial"/>
          <w:b/>
          <w:bCs/>
        </w:rPr>
      </w:pPr>
    </w:p>
    <w:p w14:paraId="39A9801F" w14:textId="6DB69A10" w:rsidR="00B02EEF" w:rsidRPr="00876E5D" w:rsidRDefault="003014E2" w:rsidP="00B02EEF">
      <w:pPr>
        <w:numPr>
          <w:ilvl w:val="0"/>
          <w:numId w:val="33"/>
        </w:numPr>
        <w:tabs>
          <w:tab w:val="left" w:pos="0"/>
        </w:tabs>
        <w:spacing w:line="360" w:lineRule="auto"/>
        <w:ind w:left="0" w:firstLine="0"/>
        <w:contextualSpacing/>
        <w:jc w:val="both"/>
        <w:rPr>
          <w:rFonts w:ascii="Palatino Linotype" w:eastAsia="MS Mincho" w:hAnsi="Palatino Linotype" w:cs="Arial"/>
          <w:b/>
          <w:bCs/>
        </w:rPr>
      </w:pPr>
      <w:r>
        <w:rPr>
          <w:rFonts w:ascii="Palatino Linotype" w:eastAsia="Times New Roman" w:hAnsi="Palatino Linotype" w:cs="Arial"/>
          <w:lang w:val="es-ES"/>
        </w:rPr>
        <w:t>En lo sucesivo día veinticuatro (24) de abril</w:t>
      </w:r>
      <w:r w:rsidR="00B02EEF" w:rsidRPr="00B02EEF">
        <w:rPr>
          <w:rFonts w:ascii="Palatino Linotype" w:eastAsia="Times New Roman" w:hAnsi="Palatino Linotype" w:cs="Arial"/>
          <w:lang w:val="es-ES"/>
        </w:rPr>
        <w:t xml:space="preserve"> de dos mil diecinueve</w:t>
      </w:r>
      <w:r w:rsidR="00B02EEF" w:rsidRPr="00B02EEF">
        <w:rPr>
          <w:rFonts w:ascii="Palatino Linotype" w:eastAsia="Times New Roman" w:hAnsi="Palatino Linotype" w:cs="Arial"/>
          <w:b/>
          <w:lang w:val="es-ES"/>
        </w:rPr>
        <w:t>,</w:t>
      </w:r>
      <w:r w:rsidR="00B02EEF" w:rsidRPr="00B02EEF">
        <w:rPr>
          <w:rFonts w:ascii="Palatino Linotype" w:eastAsia="Times New Roman" w:hAnsi="Palatino Linotype" w:cs="Arial"/>
          <w:lang w:val="es-ES"/>
        </w:rPr>
        <w:t xml:space="preserve"> </w:t>
      </w:r>
      <w:r w:rsidR="00B02EEF" w:rsidRPr="00B02EEF">
        <w:rPr>
          <w:rFonts w:ascii="Palatino Linotype" w:eastAsia="Times New Roman" w:hAnsi="Palatino Linotype" w:cs="Arial"/>
          <w:b/>
          <w:lang w:val="es-ES"/>
        </w:rPr>
        <w:t xml:space="preserve"> </w:t>
      </w:r>
      <w:r w:rsidR="00B02EEF" w:rsidRPr="00B02EEF">
        <w:rPr>
          <w:rFonts w:ascii="Palatino Linotype" w:eastAsia="Times New Roman" w:hAnsi="Palatino Linotype" w:cs="Arial"/>
          <w:lang w:val="es-ES"/>
        </w:rPr>
        <w:t>el solicitante interpuso el recurso de revisión, señalando lo siguiente:</w:t>
      </w:r>
    </w:p>
    <w:p w14:paraId="3B850779" w14:textId="77777777" w:rsidR="00876E5D" w:rsidRDefault="00876E5D" w:rsidP="00876E5D">
      <w:pPr>
        <w:tabs>
          <w:tab w:val="left" w:pos="0"/>
        </w:tabs>
        <w:spacing w:line="360" w:lineRule="auto"/>
        <w:contextualSpacing/>
        <w:jc w:val="both"/>
        <w:rPr>
          <w:rFonts w:ascii="Palatino Linotype" w:eastAsia="Times New Roman" w:hAnsi="Palatino Linotype" w:cs="Arial"/>
          <w:lang w:val="es-ES"/>
        </w:rPr>
      </w:pPr>
    </w:p>
    <w:p w14:paraId="797C6F6A" w14:textId="77777777" w:rsidR="00876E5D" w:rsidRPr="00B02EEF" w:rsidRDefault="00876E5D" w:rsidP="00876E5D">
      <w:pPr>
        <w:tabs>
          <w:tab w:val="left" w:pos="0"/>
        </w:tabs>
        <w:spacing w:line="360" w:lineRule="auto"/>
        <w:contextualSpacing/>
        <w:jc w:val="both"/>
        <w:rPr>
          <w:rFonts w:ascii="Palatino Linotype" w:eastAsia="MS Mincho" w:hAnsi="Palatino Linotype" w:cs="Arial"/>
          <w:b/>
          <w:bCs/>
        </w:rPr>
      </w:pPr>
    </w:p>
    <w:p w14:paraId="36A4FC54" w14:textId="77777777" w:rsidR="00B02EEF" w:rsidRPr="00B02EEF" w:rsidRDefault="00B02EEF" w:rsidP="00B02EEF">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4F6DB6A0" w:rsidR="00B02EEF" w:rsidRPr="00B02EEF" w:rsidRDefault="00B02EEF" w:rsidP="00B02EEF">
      <w:pPr>
        <w:tabs>
          <w:tab w:val="left" w:pos="0"/>
          <w:tab w:val="left" w:pos="8222"/>
        </w:tabs>
        <w:spacing w:line="360" w:lineRule="auto"/>
        <w:ind w:left="567" w:right="567"/>
        <w:contextualSpacing/>
        <w:jc w:val="both"/>
        <w:rPr>
          <w:rFonts w:ascii="Palatino Linotype" w:eastAsia="Calibri" w:hAnsi="Palatino Linotype" w:cs="Arial"/>
          <w:i/>
          <w:lang w:val="es-ES"/>
        </w:rPr>
      </w:pPr>
      <w:r w:rsidRPr="00B02EEF">
        <w:rPr>
          <w:rFonts w:ascii="Palatino Linotype" w:eastAsia="Calibri" w:hAnsi="Palatino Linotype" w:cs="Arial"/>
          <w:b/>
          <w:lang w:val="es-ES"/>
        </w:rPr>
        <w:t>a. Acto impugnado:</w:t>
      </w:r>
      <w:r w:rsidRPr="00B02EEF">
        <w:rPr>
          <w:rFonts w:ascii="Palatino Linotype" w:eastAsia="Calibri" w:hAnsi="Palatino Linotype" w:cs="Arial"/>
          <w:i/>
          <w:lang w:val="es-ES"/>
        </w:rPr>
        <w:t xml:space="preserve"> “</w:t>
      </w:r>
      <w:r w:rsidR="003014E2" w:rsidRPr="003014E2">
        <w:rPr>
          <w:rFonts w:ascii="Palatino Linotype" w:eastAsia="Calibri" w:hAnsi="Palatino Linotype" w:cs="Arial"/>
          <w:i/>
        </w:rPr>
        <w:t>NIEGA LA INFORMACIÓN</w:t>
      </w:r>
      <w:r w:rsidRPr="00B02EEF">
        <w:rPr>
          <w:rFonts w:ascii="Palatino Linotype" w:eastAsia="Calibri" w:hAnsi="Palatino Linotype" w:cs="Arial"/>
          <w:i/>
          <w:lang w:val="es-ES"/>
        </w:rPr>
        <w:t xml:space="preserve">”. (Sic); </w:t>
      </w:r>
    </w:p>
    <w:p w14:paraId="73EFBC55" w14:textId="77777777" w:rsidR="00B02EEF" w:rsidRPr="00B02EEF" w:rsidRDefault="00B02EEF" w:rsidP="00B02EEF">
      <w:pPr>
        <w:tabs>
          <w:tab w:val="left" w:pos="0"/>
        </w:tabs>
        <w:spacing w:line="360" w:lineRule="auto"/>
        <w:ind w:left="720"/>
        <w:contextualSpacing/>
        <w:rPr>
          <w:rFonts w:ascii="Palatino Linotype" w:eastAsia="Calibri" w:hAnsi="Palatino Linotype" w:cs="Arial"/>
          <w:i/>
          <w:lang w:val="es-ES"/>
        </w:rPr>
      </w:pPr>
    </w:p>
    <w:p w14:paraId="4F18EF9B" w14:textId="23B7C4FE" w:rsidR="00B02EEF" w:rsidRPr="00B02EEF" w:rsidRDefault="00B02EEF" w:rsidP="00B02EEF">
      <w:pPr>
        <w:numPr>
          <w:ilvl w:val="0"/>
          <w:numId w:val="34"/>
        </w:numPr>
        <w:tabs>
          <w:tab w:val="left" w:pos="0"/>
        </w:tabs>
        <w:spacing w:line="360" w:lineRule="auto"/>
        <w:ind w:left="567" w:right="567" w:firstLine="0"/>
        <w:contextualSpacing/>
        <w:jc w:val="both"/>
        <w:rPr>
          <w:rFonts w:ascii="Palatino Linotype" w:eastAsia="Calibri" w:hAnsi="Palatino Linotype" w:cs="Arial"/>
          <w:i/>
          <w:lang w:val="es-ES"/>
        </w:rPr>
      </w:pPr>
      <w:r w:rsidRPr="00B02EEF">
        <w:rPr>
          <w:rFonts w:ascii="Palatino Linotype" w:eastAsia="MS Gothic" w:hAnsi="Palatino Linotype" w:cs="Times New Roman"/>
          <w:b/>
          <w:lang w:val="es-ES"/>
        </w:rPr>
        <w:t>Razones o Motivos de inconformidad</w:t>
      </w:r>
      <w:r w:rsidRPr="00B02EEF">
        <w:rPr>
          <w:rFonts w:ascii="Palatino Linotype" w:eastAsia="MS Mincho" w:hAnsi="Palatino Linotype" w:cs="Times New Roman"/>
          <w:i/>
        </w:rPr>
        <w:t>: “</w:t>
      </w:r>
      <w:r w:rsidR="003014E2" w:rsidRPr="003014E2">
        <w:rPr>
          <w:rFonts w:ascii="Palatino Linotype" w:eastAsia="MS Mincho" w:hAnsi="Palatino Linotype" w:cs="Times New Roman"/>
          <w:i/>
        </w:rPr>
        <w:t>DEBE FUNDAR Y MOTIVAR POR EL COMITÉ DE TRANSPARENCIA LA NO EXISTENCIA DE INFORMACIÓN</w:t>
      </w:r>
      <w:r w:rsidRPr="00B02EEF">
        <w:rPr>
          <w:rFonts w:ascii="Palatino Linotype" w:eastAsia="MS Mincho" w:hAnsi="Palatino Linotype" w:cs="Times New Roman"/>
          <w:i/>
        </w:rPr>
        <w:t>”(Sic)</w:t>
      </w:r>
    </w:p>
    <w:p w14:paraId="0AACE85A" w14:textId="77777777" w:rsidR="00B02EEF" w:rsidRPr="00B02EEF" w:rsidRDefault="00B02EEF" w:rsidP="00B02EEF">
      <w:pPr>
        <w:tabs>
          <w:tab w:val="left" w:pos="0"/>
        </w:tabs>
        <w:spacing w:line="360" w:lineRule="auto"/>
        <w:contextualSpacing/>
        <w:jc w:val="both"/>
        <w:rPr>
          <w:rFonts w:ascii="Palatino Linotype" w:eastAsia="Times New Roman" w:hAnsi="Palatino Linotype" w:cs="Arial"/>
        </w:rPr>
      </w:pPr>
    </w:p>
    <w:p w14:paraId="5A7570B7" w14:textId="01E42B4C" w:rsidR="00876E5D" w:rsidRDefault="00B02EEF" w:rsidP="00876E5D">
      <w:pPr>
        <w:numPr>
          <w:ilvl w:val="0"/>
          <w:numId w:val="33"/>
        </w:numPr>
        <w:spacing w:line="360" w:lineRule="auto"/>
        <w:ind w:left="0" w:firstLine="0"/>
        <w:contextualSpacing/>
        <w:jc w:val="both"/>
        <w:rPr>
          <w:rFonts w:ascii="Palatino Linotype" w:eastAsia="MS Mincho" w:hAnsi="Palatino Linotype" w:cs="Times New Roman"/>
          <w:i/>
          <w:color w:val="000000"/>
        </w:rPr>
      </w:pPr>
      <w:r w:rsidRPr="00B02EEF">
        <w:rPr>
          <w:rFonts w:ascii="Palatino Linotype" w:eastAsia="Times New Roman" w:hAnsi="Palatino Linotype" w:cs="Arial"/>
          <w:lang w:val="es-ES"/>
        </w:rPr>
        <w:t xml:space="preserve">Se registró el recurso de revisión bajo el número de expediente </w:t>
      </w:r>
      <w:r w:rsidRPr="00B02EEF">
        <w:rPr>
          <w:rFonts w:ascii="Palatino Linotype" w:eastAsia="MS Mincho" w:hAnsi="Palatino Linotype" w:cs="Arial"/>
          <w:bCs/>
        </w:rPr>
        <w:t xml:space="preserve">al rubro indicado, asimismo con fundamento en lo dispuesto por el </w:t>
      </w:r>
      <w:r w:rsidRPr="00B02EEF">
        <w:rPr>
          <w:rFonts w:ascii="Palatino Linotype" w:eastAsia="Calibri" w:hAnsi="Palatino Linotype" w:cs="Arial"/>
          <w:lang w:val="es-ES"/>
        </w:rPr>
        <w:t xml:space="preserve">artículo 185 fracción I de la Ley de Transparencia y Acceso a la Información Pública del Estado de México y Municipios </w:t>
      </w:r>
      <w:r w:rsidRPr="00B02EEF">
        <w:rPr>
          <w:rFonts w:ascii="Palatino Linotype" w:eastAsia="Times New Roman" w:hAnsi="Palatino Linotype" w:cs="Arial"/>
          <w:lang w:val="es-ES"/>
        </w:rPr>
        <w:t xml:space="preserve">se turnó al Comisionado José Guadalupe Luna Hernández con el objeto de </w:t>
      </w:r>
      <w:r w:rsidRPr="00B02EEF">
        <w:rPr>
          <w:rFonts w:ascii="Palatino Linotype" w:eastAsia="Times New Roman" w:hAnsi="Palatino Linotype" w:cs="Arial"/>
          <w:lang w:val="es-MX"/>
        </w:rPr>
        <w:t>su análisis.</w:t>
      </w:r>
    </w:p>
    <w:p w14:paraId="295DB5A3" w14:textId="77777777" w:rsidR="00876E5D" w:rsidRPr="00876E5D" w:rsidRDefault="00876E5D" w:rsidP="00876E5D">
      <w:pPr>
        <w:spacing w:line="360" w:lineRule="auto"/>
        <w:contextualSpacing/>
        <w:jc w:val="both"/>
        <w:rPr>
          <w:rFonts w:ascii="Palatino Linotype" w:eastAsia="MS Mincho" w:hAnsi="Palatino Linotype" w:cs="Times New Roman"/>
          <w:i/>
          <w:color w:val="000000"/>
        </w:rPr>
      </w:pPr>
    </w:p>
    <w:p w14:paraId="75FDB5F5" w14:textId="77777777" w:rsidR="00B02EEF" w:rsidRPr="00B02EEF" w:rsidRDefault="00B02EEF" w:rsidP="00B02EEF">
      <w:pPr>
        <w:contextualSpacing/>
        <w:rPr>
          <w:rFonts w:ascii="Palatino Linotype" w:eastAsia="Calibri" w:hAnsi="Palatino Linotype" w:cs="Arial"/>
          <w:lang w:val="es-ES"/>
        </w:rPr>
      </w:pPr>
    </w:p>
    <w:p w14:paraId="2E82758D" w14:textId="77777777" w:rsidR="003014E2" w:rsidRDefault="00B02EEF" w:rsidP="003014E2">
      <w:pPr>
        <w:numPr>
          <w:ilvl w:val="0"/>
          <w:numId w:val="33"/>
        </w:numPr>
        <w:spacing w:line="360" w:lineRule="auto"/>
        <w:ind w:left="0" w:firstLine="0"/>
        <w:contextualSpacing/>
        <w:jc w:val="both"/>
        <w:rPr>
          <w:rFonts w:ascii="Calibri" w:eastAsia="Times New Roman" w:hAnsi="Calibri" w:cs="Times New Roman"/>
        </w:rPr>
      </w:pPr>
      <w:r w:rsidRPr="00B02EEF">
        <w:rPr>
          <w:rFonts w:ascii="Palatino Linotype" w:eastAsia="Calibri" w:hAnsi="Palatino Linotype" w:cs="Arial"/>
          <w:lang w:val="es-ES"/>
        </w:rPr>
        <w:t xml:space="preserve">El Comisionado Ponente con fundamento en lo dispuesto por el artículo 185 fracción II de la ley de la materia, a través </w:t>
      </w:r>
      <w:r w:rsidR="003014E2">
        <w:rPr>
          <w:rFonts w:ascii="Palatino Linotype" w:eastAsia="Calibri" w:hAnsi="Palatino Linotype" w:cs="Arial"/>
          <w:lang w:val="es-ES"/>
        </w:rPr>
        <w:t>del acuerdo de admisión de fecha treinta</w:t>
      </w:r>
      <w:r w:rsidRPr="00B02EEF">
        <w:rPr>
          <w:rFonts w:ascii="Palatino Linotype" w:eastAsia="Calibri" w:hAnsi="Palatino Linotype" w:cs="Arial"/>
          <w:lang w:val="es-ES"/>
        </w:rPr>
        <w:t xml:space="preserve"> </w:t>
      </w:r>
      <w:r w:rsidR="003014E2">
        <w:rPr>
          <w:rFonts w:ascii="Palatino Linotype" w:eastAsia="Calibri" w:hAnsi="Palatino Linotype" w:cs="Arial"/>
          <w:lang w:val="es-ES"/>
        </w:rPr>
        <w:t>(30</w:t>
      </w:r>
      <w:r w:rsidRPr="00B02EEF">
        <w:rPr>
          <w:rFonts w:ascii="Palatino Linotype" w:eastAsia="Calibri" w:hAnsi="Palatino Linotype" w:cs="Arial"/>
          <w:lang w:val="es-ES"/>
        </w:rPr>
        <w:t xml:space="preserve">) de abril de dos mil diecinueve, puso a disposición de las partes el expediente electrónico </w:t>
      </w:r>
      <w:r w:rsidRPr="00B02EEF">
        <w:rPr>
          <w:rFonts w:ascii="Palatino Linotype" w:eastAsia="Calibri" w:hAnsi="Palatino Linotype" w:cs="Arial"/>
        </w:rPr>
        <w:t xml:space="preserve">vía </w:t>
      </w:r>
      <w:r w:rsidRPr="00B02EEF">
        <w:rPr>
          <w:rFonts w:ascii="Palatino Linotype" w:eastAsia="Calibri" w:hAnsi="Palatino Linotype" w:cs="Arial"/>
          <w:lang w:val="es-ES"/>
        </w:rPr>
        <w:t xml:space="preserve">Sistema de Acceso a la Información Mexiquense </w:t>
      </w:r>
      <w:r w:rsidRPr="00B02EEF">
        <w:rPr>
          <w:rFonts w:ascii="Palatino Linotype" w:eastAsia="Calibri" w:hAnsi="Palatino Linotype" w:cs="Arial"/>
          <w:b/>
          <w:lang w:val="es-ES"/>
        </w:rPr>
        <w:t xml:space="preserve">(SAIMEX) </w:t>
      </w:r>
      <w:r w:rsidRPr="00B02EE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02EEF">
        <w:rPr>
          <w:rFonts w:ascii="Palatino Linotype" w:eastAsia="Calibri" w:hAnsi="Palatino Linotype" w:cs="Arial"/>
          <w:b/>
          <w:lang w:val="es-ES"/>
        </w:rPr>
        <w:t>SUJETO OBLIGADO</w:t>
      </w:r>
      <w:r w:rsidRPr="00B02EEF">
        <w:rPr>
          <w:rFonts w:ascii="Palatino Linotype" w:eastAsia="Calibri" w:hAnsi="Palatino Linotype" w:cs="Arial"/>
          <w:lang w:val="es-ES"/>
        </w:rPr>
        <w:t xml:space="preserve"> presentara e</w:t>
      </w:r>
      <w:r w:rsidR="003014E2">
        <w:rPr>
          <w:rFonts w:ascii="Palatino Linotype" w:eastAsia="Calibri" w:hAnsi="Palatino Linotype" w:cs="Arial"/>
          <w:lang w:val="es-ES"/>
        </w:rPr>
        <w:t xml:space="preserve">l Informe Justificado procedente. </w:t>
      </w:r>
    </w:p>
    <w:p w14:paraId="1F2DDDDF" w14:textId="77777777" w:rsidR="003014E2" w:rsidRDefault="003014E2" w:rsidP="003014E2">
      <w:pPr>
        <w:pStyle w:val="Prrafodelista"/>
        <w:rPr>
          <w:rFonts w:ascii="Palatino Linotype" w:eastAsia="Calibri" w:hAnsi="Palatino Linotype" w:cs="Arial"/>
          <w:color w:val="000000" w:themeColor="text1"/>
          <w:lang w:val="es-ES"/>
        </w:rPr>
      </w:pPr>
    </w:p>
    <w:p w14:paraId="5081F14F" w14:textId="77777777" w:rsidR="00876E5D" w:rsidRDefault="00876E5D" w:rsidP="003014E2">
      <w:pPr>
        <w:pStyle w:val="Prrafodelista"/>
        <w:rPr>
          <w:rFonts w:ascii="Palatino Linotype" w:eastAsia="Calibri" w:hAnsi="Palatino Linotype" w:cs="Arial"/>
          <w:color w:val="000000" w:themeColor="text1"/>
          <w:lang w:val="es-ES"/>
        </w:rPr>
      </w:pPr>
    </w:p>
    <w:p w14:paraId="24133E11" w14:textId="77777777" w:rsidR="00876E5D" w:rsidRDefault="00876E5D" w:rsidP="003014E2">
      <w:pPr>
        <w:pStyle w:val="Prrafodelista"/>
        <w:rPr>
          <w:rFonts w:ascii="Palatino Linotype" w:eastAsia="Calibri" w:hAnsi="Palatino Linotype" w:cs="Arial"/>
          <w:color w:val="000000" w:themeColor="text1"/>
          <w:lang w:val="es-ES"/>
        </w:rPr>
      </w:pPr>
    </w:p>
    <w:p w14:paraId="1140C7E7" w14:textId="77777777" w:rsidR="00876E5D" w:rsidRDefault="00876E5D" w:rsidP="003014E2">
      <w:pPr>
        <w:pStyle w:val="Prrafodelista"/>
        <w:rPr>
          <w:rFonts w:ascii="Palatino Linotype" w:eastAsia="Calibri" w:hAnsi="Palatino Linotype" w:cs="Arial"/>
          <w:color w:val="000000" w:themeColor="text1"/>
          <w:lang w:val="es-ES"/>
        </w:rPr>
      </w:pPr>
    </w:p>
    <w:p w14:paraId="7D41A575" w14:textId="77777777" w:rsidR="00876E5D" w:rsidRDefault="00876E5D" w:rsidP="003014E2">
      <w:pPr>
        <w:pStyle w:val="Prrafodelista"/>
        <w:rPr>
          <w:rFonts w:ascii="Palatino Linotype" w:eastAsia="Calibri" w:hAnsi="Palatino Linotype" w:cs="Arial"/>
          <w:color w:val="000000" w:themeColor="text1"/>
          <w:lang w:val="es-ES"/>
        </w:rPr>
      </w:pPr>
    </w:p>
    <w:p w14:paraId="44E46FA1" w14:textId="3E9978C0" w:rsidR="003014E2" w:rsidRPr="003014E2" w:rsidRDefault="003014E2" w:rsidP="003014E2">
      <w:pPr>
        <w:numPr>
          <w:ilvl w:val="0"/>
          <w:numId w:val="33"/>
        </w:numPr>
        <w:spacing w:line="360" w:lineRule="auto"/>
        <w:ind w:left="0" w:firstLine="0"/>
        <w:contextualSpacing/>
        <w:jc w:val="both"/>
        <w:rPr>
          <w:rFonts w:ascii="Calibri" w:eastAsia="Times New Roman" w:hAnsi="Calibri" w:cs="Times New Roman"/>
        </w:rPr>
      </w:pPr>
      <w:r w:rsidRPr="003014E2">
        <w:rPr>
          <w:rFonts w:ascii="Palatino Linotype" w:eastAsia="Calibri" w:hAnsi="Palatino Linotype" w:cs="Arial"/>
          <w:color w:val="000000" w:themeColor="text1"/>
          <w:lang w:val="es-ES"/>
        </w:rPr>
        <w:t xml:space="preserve">El </w:t>
      </w:r>
      <w:r w:rsidRPr="003014E2">
        <w:rPr>
          <w:rFonts w:ascii="Palatino Linotype" w:eastAsia="Calibri" w:hAnsi="Palatino Linotype" w:cs="Arial"/>
          <w:b/>
          <w:color w:val="000000" w:themeColor="text1"/>
          <w:lang w:val="es-ES"/>
        </w:rPr>
        <w:t xml:space="preserve">SUJETO OBLIGADO </w:t>
      </w:r>
      <w:r w:rsidR="00517DD0">
        <w:rPr>
          <w:rFonts w:ascii="Palatino Linotype" w:eastAsia="Calibri" w:hAnsi="Palatino Linotype" w:cs="Arial"/>
          <w:color w:val="000000" w:themeColor="text1"/>
          <w:lang w:val="es-ES"/>
        </w:rPr>
        <w:t>el día nueve (09) de mayo</w:t>
      </w:r>
      <w:r w:rsidRPr="003014E2">
        <w:rPr>
          <w:rFonts w:ascii="Palatino Linotype" w:eastAsia="Calibri" w:hAnsi="Palatino Linotype" w:cs="Arial"/>
          <w:color w:val="000000" w:themeColor="text1"/>
          <w:lang w:val="es-ES"/>
        </w:rPr>
        <w:t xml:space="preserve"> d</w:t>
      </w:r>
      <w:r w:rsidR="00517DD0">
        <w:rPr>
          <w:rFonts w:ascii="Palatino Linotype" w:eastAsia="Calibri" w:hAnsi="Palatino Linotype" w:cs="Arial"/>
          <w:color w:val="000000" w:themeColor="text1"/>
          <w:lang w:val="es-ES"/>
        </w:rPr>
        <w:t>e dos mil diecinueve</w:t>
      </w:r>
      <w:r w:rsidRPr="003014E2">
        <w:rPr>
          <w:rFonts w:ascii="Palatino Linotype" w:eastAsia="Calibri" w:hAnsi="Palatino Linotype" w:cs="Arial"/>
          <w:color w:val="000000" w:themeColor="text1"/>
          <w:lang w:val="es-ES"/>
        </w:rPr>
        <w:t>, rindió</w:t>
      </w:r>
      <w:r w:rsidR="00517DD0">
        <w:rPr>
          <w:rFonts w:ascii="Palatino Linotype" w:eastAsia="Calibri" w:hAnsi="Palatino Linotype" w:cs="Arial"/>
          <w:color w:val="000000" w:themeColor="text1"/>
          <w:lang w:val="es-ES"/>
        </w:rPr>
        <w:t xml:space="preserve"> el informes justificado respectivo dentro del recurso</w:t>
      </w:r>
      <w:r w:rsidR="002651B5">
        <w:rPr>
          <w:rFonts w:ascii="Palatino Linotype" w:eastAsia="Calibri" w:hAnsi="Palatino Linotype" w:cs="Arial"/>
          <w:color w:val="000000" w:themeColor="text1"/>
          <w:lang w:val="es-ES"/>
        </w:rPr>
        <w:t xml:space="preserve"> de revisión que se resuelve mediante el cual se confirma la respuesta inicialmente otorgada  y </w:t>
      </w:r>
      <w:r w:rsidR="00517DD0">
        <w:rPr>
          <w:rFonts w:ascii="Palatino Linotype" w:eastAsia="Calibri" w:hAnsi="Palatino Linotype" w:cs="Arial"/>
          <w:color w:val="000000" w:themeColor="text1"/>
          <w:lang w:val="es-ES"/>
        </w:rPr>
        <w:t xml:space="preserve">fue puesto a disposición del particular mediante acuerdo de fecha doce (12) de junio de dos mil diecinueve. </w:t>
      </w:r>
    </w:p>
    <w:p w14:paraId="618A0D89" w14:textId="77777777" w:rsidR="003014E2" w:rsidRPr="00B02EEF" w:rsidRDefault="003014E2" w:rsidP="003014E2">
      <w:pPr>
        <w:spacing w:line="360" w:lineRule="auto"/>
        <w:contextualSpacing/>
        <w:jc w:val="both"/>
        <w:rPr>
          <w:rFonts w:ascii="Calibri" w:eastAsia="Times New Roman" w:hAnsi="Calibri" w:cs="Times New Roman"/>
        </w:rPr>
      </w:pPr>
    </w:p>
    <w:p w14:paraId="0E60560E" w14:textId="44D38D1B" w:rsidR="00B02EEF" w:rsidRPr="00876E5D" w:rsidRDefault="00B02EEF" w:rsidP="00B02EEF">
      <w:pPr>
        <w:numPr>
          <w:ilvl w:val="0"/>
          <w:numId w:val="33"/>
        </w:numPr>
        <w:spacing w:line="360" w:lineRule="auto"/>
        <w:ind w:left="0" w:firstLine="0"/>
        <w:contextualSpacing/>
        <w:jc w:val="both"/>
        <w:rPr>
          <w:rFonts w:ascii="Palatino Linotype" w:eastAsia="MS Mincho" w:hAnsi="Palatino Linotype" w:cs="Times New Roman"/>
          <w:b/>
        </w:rPr>
      </w:pPr>
      <w:r w:rsidRPr="00B02EEF">
        <w:rPr>
          <w:rFonts w:ascii="Palatino Linotype" w:eastAsia="MS Mincho" w:hAnsi="Palatino Linotype" w:cs="Times New Roman"/>
        </w:rPr>
        <w:t>El Comisionado Ponente decretó el cierre de instrucción</w:t>
      </w:r>
      <w:r w:rsidRPr="00B02EEF">
        <w:rPr>
          <w:rFonts w:ascii="Palatino Linotype" w:eastAsia="MS Mincho" w:hAnsi="Palatino Linotype" w:cs="Arial"/>
        </w:rPr>
        <w:t xml:space="preserve"> </w:t>
      </w:r>
      <w:r w:rsidRPr="00B02EEF">
        <w:rPr>
          <w:rFonts w:ascii="Palatino Linotype" w:eastAsia="MS Mincho" w:hAnsi="Palatino Linotype" w:cs="Times New Roman"/>
        </w:rPr>
        <w:t>m</w:t>
      </w:r>
      <w:r w:rsidR="00517DD0">
        <w:rPr>
          <w:rFonts w:ascii="Palatino Linotype" w:eastAsia="MS Mincho" w:hAnsi="Palatino Linotype" w:cs="Times New Roman"/>
        </w:rPr>
        <w:t>ediante acuerdo de fecha veintisiete (27) de junio</w:t>
      </w:r>
      <w:r w:rsidRPr="00B02EEF">
        <w:rPr>
          <w:rFonts w:ascii="Palatino Linotype" w:eastAsia="MS Mincho" w:hAnsi="Palatino Linotype" w:cs="Times New Roman"/>
        </w:rPr>
        <w:t xml:space="preserve"> de dos mil diecinueve, </w:t>
      </w:r>
      <w:r w:rsidRPr="00B02EEF">
        <w:rPr>
          <w:rFonts w:ascii="Palatino Linotype" w:eastAsia="MS Mincho" w:hAnsi="Palatino Linotype" w:cs="Arial"/>
        </w:rPr>
        <w:t xml:space="preserve">por lo que, ordenó turnar el expediente a resolución, misma que a continuación se pronuncia. </w:t>
      </w:r>
    </w:p>
    <w:p w14:paraId="459F700E" w14:textId="77777777" w:rsidR="00876E5D" w:rsidRDefault="00876E5D" w:rsidP="00876E5D">
      <w:pPr>
        <w:pStyle w:val="Prrafodelista"/>
        <w:rPr>
          <w:rFonts w:ascii="Palatino Linotype" w:eastAsia="MS Mincho" w:hAnsi="Palatino Linotype" w:cs="Times New Roman"/>
          <w:b/>
        </w:rPr>
      </w:pPr>
    </w:p>
    <w:p w14:paraId="55089741" w14:textId="77777777" w:rsidR="00876E5D" w:rsidRPr="00B02EEF" w:rsidRDefault="00876E5D" w:rsidP="00876E5D">
      <w:pPr>
        <w:spacing w:line="360" w:lineRule="auto"/>
        <w:ind w:right="333"/>
        <w:contextualSpacing/>
        <w:jc w:val="both"/>
        <w:rPr>
          <w:rFonts w:ascii="Palatino Linotype" w:eastAsia="MS Mincho" w:hAnsi="Palatino Linotype" w:cs="Times New Roman"/>
          <w:b/>
        </w:rPr>
      </w:pPr>
    </w:p>
    <w:p w14:paraId="20D204CB" w14:textId="77777777" w:rsidR="00B02EEF" w:rsidRPr="00B02EEF" w:rsidRDefault="00B02EEF" w:rsidP="00B02EEF">
      <w:pPr>
        <w:ind w:left="720"/>
        <w:contextualSpacing/>
        <w:rPr>
          <w:rFonts w:ascii="Palatino Linotype" w:eastAsia="MS Mincho" w:hAnsi="Palatino Linotype" w:cs="Times New Roman"/>
          <w:b/>
        </w:rPr>
      </w:pPr>
    </w:p>
    <w:p w14:paraId="340EB1F2" w14:textId="29C4336C" w:rsidR="00B02EEF" w:rsidRPr="00876E5D" w:rsidRDefault="00517DD0" w:rsidP="00B02EEF">
      <w:pPr>
        <w:numPr>
          <w:ilvl w:val="0"/>
          <w:numId w:val="33"/>
        </w:numPr>
        <w:spacing w:before="240" w:after="240" w:line="360" w:lineRule="auto"/>
        <w:ind w:left="0" w:firstLine="0"/>
        <w:contextualSpacing/>
        <w:jc w:val="both"/>
        <w:rPr>
          <w:rFonts w:ascii="Cambria" w:eastAsia="MS Mincho" w:hAnsi="Cambria" w:cs="Times New Roman"/>
        </w:rPr>
      </w:pPr>
      <w:r>
        <w:rPr>
          <w:rFonts w:ascii="Palatino Linotype" w:eastAsia="Calibri" w:hAnsi="Palatino Linotype" w:cs="Arial"/>
          <w:color w:val="000000"/>
        </w:rPr>
        <w:t>El día veintisiete (2</w:t>
      </w:r>
      <w:r w:rsidR="00B02EEF" w:rsidRPr="00B02EEF">
        <w:rPr>
          <w:rFonts w:ascii="Palatino Linotype" w:eastAsia="Calibri" w:hAnsi="Palatino Linotype" w:cs="Arial"/>
          <w:color w:val="000000"/>
        </w:rPr>
        <w:t>7) de junio de dos mil diecinueve y con fundamento en el artículo 181 tercer párrafo de la </w:t>
      </w:r>
      <w:r w:rsidR="00B02EEF" w:rsidRPr="00B02EEF">
        <w:rPr>
          <w:rFonts w:ascii="Palatino Linotype" w:eastAsia="Calibri" w:hAnsi="Palatino Linotype" w:cs="Arial"/>
          <w:b/>
          <w:bCs/>
          <w:color w:val="000000"/>
        </w:rPr>
        <w:t>Ley de Transparencia y Acceso a la Información Pública del Estado de México y Municipios, </w:t>
      </w:r>
      <w:r w:rsidR="00B02EEF" w:rsidRPr="00B02EEF">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0B0DFC72" w14:textId="77777777" w:rsidR="00876E5D" w:rsidRPr="00B02EEF" w:rsidRDefault="00876E5D" w:rsidP="00876E5D">
      <w:pPr>
        <w:spacing w:before="240" w:after="240" w:line="360" w:lineRule="auto"/>
        <w:contextualSpacing/>
        <w:jc w:val="both"/>
        <w:rPr>
          <w:rFonts w:ascii="Cambria" w:eastAsia="MS Mincho" w:hAnsi="Cambria" w:cs="Times New Roman"/>
        </w:rPr>
      </w:pPr>
    </w:p>
    <w:p w14:paraId="32CD4E5B" w14:textId="77777777" w:rsidR="00B02EEF" w:rsidRPr="00B02EEF" w:rsidRDefault="00B02EEF" w:rsidP="00B02EEF">
      <w:pPr>
        <w:spacing w:before="240" w:after="240" w:line="360" w:lineRule="auto"/>
        <w:contextualSpacing/>
        <w:jc w:val="both"/>
        <w:rPr>
          <w:rFonts w:ascii="Cambria" w:eastAsia="MS Mincho" w:hAnsi="Cambria" w:cs="Times New Roman"/>
        </w:rPr>
      </w:pPr>
    </w:p>
    <w:p w14:paraId="0943D0CE" w14:textId="77777777" w:rsidR="00B02EEF" w:rsidRDefault="00B02EEF" w:rsidP="00B02EEF">
      <w:pPr>
        <w:keepNext/>
        <w:keepLines/>
        <w:spacing w:line="259"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10812800"/>
      <w:r w:rsidRPr="00B02EEF">
        <w:rPr>
          <w:rFonts w:ascii="Palatino Linotype" w:eastAsia="MS Gothic" w:hAnsi="Palatino Linotype" w:cs="Times New Roman"/>
          <w:b/>
          <w:lang w:val="es-MX" w:eastAsia="en-US"/>
        </w:rPr>
        <w:t>CONSIDERANDO</w:t>
      </w:r>
      <w:bookmarkEnd w:id="7"/>
      <w:bookmarkEnd w:id="8"/>
      <w:bookmarkEnd w:id="9"/>
    </w:p>
    <w:p w14:paraId="670D911C" w14:textId="77777777" w:rsidR="00876E5D" w:rsidRPr="00B02EEF" w:rsidRDefault="00876E5D" w:rsidP="00B02EEF">
      <w:pPr>
        <w:keepNext/>
        <w:keepLines/>
        <w:spacing w:line="259" w:lineRule="auto"/>
        <w:jc w:val="center"/>
        <w:outlineLvl w:val="0"/>
        <w:rPr>
          <w:rFonts w:ascii="Palatino Linotype" w:eastAsia="MS Gothic" w:hAnsi="Palatino Linotype" w:cs="Times New Roman"/>
          <w:b/>
          <w:lang w:val="es-MX" w:eastAsia="en-US"/>
        </w:rPr>
      </w:pPr>
    </w:p>
    <w:p w14:paraId="09AE16DA" w14:textId="77777777" w:rsidR="00B02EEF" w:rsidRPr="00B02EEF" w:rsidRDefault="00B02EEF" w:rsidP="00B02EEF">
      <w:pPr>
        <w:rPr>
          <w:rFonts w:ascii="Palatino Linotype" w:eastAsia="MS Mincho" w:hAnsi="Palatino Linotype" w:cs="Times New Roman"/>
          <w:lang w:val="es-MX" w:eastAsia="en-US"/>
        </w:rPr>
      </w:pPr>
    </w:p>
    <w:p w14:paraId="76AF5C85" w14:textId="77777777" w:rsidR="00B02EEF" w:rsidRDefault="00B02EEF" w:rsidP="00B02EEF">
      <w:pPr>
        <w:keepNext/>
        <w:keepLines/>
        <w:spacing w:line="259"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10812801"/>
      <w:r w:rsidRPr="00B02EEF">
        <w:rPr>
          <w:rFonts w:ascii="Palatino Linotype" w:eastAsia="MS Gothic" w:hAnsi="Palatino Linotype" w:cs="Times New Roman"/>
          <w:b/>
          <w:lang w:val="es-MX" w:eastAsia="en-US"/>
        </w:rPr>
        <w:t>PRIMERO. De la competencia</w:t>
      </w:r>
      <w:bookmarkEnd w:id="10"/>
      <w:bookmarkEnd w:id="11"/>
      <w:r w:rsidRPr="00B02EEF">
        <w:rPr>
          <w:rFonts w:ascii="Palatino Linotype" w:eastAsia="MS Gothic" w:hAnsi="Palatino Linotype" w:cs="Times New Roman"/>
          <w:b/>
          <w:lang w:val="es-MX" w:eastAsia="en-US"/>
        </w:rPr>
        <w:t>.</w:t>
      </w:r>
      <w:bookmarkEnd w:id="12"/>
    </w:p>
    <w:p w14:paraId="0E84C0E2" w14:textId="77777777" w:rsidR="00876E5D" w:rsidRPr="00B02EEF" w:rsidRDefault="00876E5D" w:rsidP="00B02EEF">
      <w:pPr>
        <w:keepNext/>
        <w:keepLines/>
        <w:spacing w:line="259" w:lineRule="auto"/>
        <w:outlineLvl w:val="1"/>
        <w:rPr>
          <w:rFonts w:ascii="Palatino Linotype" w:eastAsia="MS Gothic" w:hAnsi="Palatino Linotype" w:cs="Times New Roman"/>
          <w:b/>
          <w:lang w:val="es-MX" w:eastAsia="en-US"/>
        </w:rPr>
      </w:pPr>
    </w:p>
    <w:p w14:paraId="407D446A" w14:textId="77777777" w:rsidR="00B02EEF" w:rsidRPr="00B02EEF" w:rsidRDefault="00B02EEF" w:rsidP="00876E5D">
      <w:pPr>
        <w:ind w:right="49"/>
        <w:rPr>
          <w:rFonts w:ascii="Palatino Linotype" w:eastAsia="MS Mincho" w:hAnsi="Palatino Linotype" w:cs="Times New Roman"/>
          <w:lang w:val="es-MX" w:eastAsia="en-US"/>
        </w:rPr>
      </w:pPr>
    </w:p>
    <w:p w14:paraId="54C9AFDC" w14:textId="77777777" w:rsidR="00431ECA" w:rsidRDefault="00B02EEF" w:rsidP="00876E5D">
      <w:pPr>
        <w:numPr>
          <w:ilvl w:val="0"/>
          <w:numId w:val="33"/>
        </w:numPr>
        <w:spacing w:line="360" w:lineRule="auto"/>
        <w:ind w:left="0" w:right="49" w:firstLine="0"/>
        <w:contextualSpacing/>
        <w:jc w:val="both"/>
        <w:rPr>
          <w:rFonts w:ascii="Palatino Linotype" w:eastAsia="Calibri" w:hAnsi="Palatino Linotype" w:cs="Times New Roman"/>
          <w:lang w:val="es-ES"/>
        </w:rPr>
      </w:pPr>
      <w:r w:rsidRPr="00B02EE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p>
    <w:p w14:paraId="507F48BA" w14:textId="77777777" w:rsidR="00431ECA" w:rsidRDefault="00431ECA" w:rsidP="00431ECA">
      <w:pPr>
        <w:spacing w:line="360" w:lineRule="auto"/>
        <w:ind w:right="49"/>
        <w:contextualSpacing/>
        <w:jc w:val="both"/>
        <w:rPr>
          <w:rFonts w:ascii="Palatino Linotype" w:eastAsia="Calibri" w:hAnsi="Palatino Linotype" w:cs="Times New Roman"/>
          <w:lang w:val="es-ES"/>
        </w:rPr>
      </w:pPr>
    </w:p>
    <w:p w14:paraId="20B67824" w14:textId="586C5ED7" w:rsidR="00B02EEF" w:rsidRPr="00B02EEF" w:rsidRDefault="00B02EEF" w:rsidP="00431ECA">
      <w:pPr>
        <w:spacing w:line="360" w:lineRule="auto"/>
        <w:ind w:right="49"/>
        <w:contextualSpacing/>
        <w:jc w:val="both"/>
        <w:rPr>
          <w:rFonts w:ascii="Palatino Linotype" w:eastAsia="Calibri" w:hAnsi="Palatino Linotype" w:cs="Times New Roman"/>
          <w:lang w:val="es-ES"/>
        </w:rPr>
      </w:pPr>
      <w:r w:rsidRPr="00B02EEF">
        <w:rPr>
          <w:rFonts w:ascii="Palatino Linotype" w:eastAsia="Calibri" w:hAnsi="Palatino Linotype" w:cs="Times New Roman"/>
          <w:lang w:val="es-ES"/>
        </w:rPr>
        <w:t xml:space="preserve">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B02EEF">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B02EEF" w:rsidRDefault="00B02EEF" w:rsidP="00B02EEF">
      <w:pPr>
        <w:spacing w:line="360" w:lineRule="auto"/>
        <w:ind w:left="426"/>
        <w:contextualSpacing/>
        <w:jc w:val="both"/>
        <w:rPr>
          <w:rFonts w:ascii="Palatino Linotype" w:eastAsia="Calibri" w:hAnsi="Palatino Linotype" w:cs="Times New Roman"/>
          <w:b/>
          <w:lang w:val="es-ES"/>
        </w:rPr>
      </w:pPr>
    </w:p>
    <w:p w14:paraId="12067C63" w14:textId="77777777" w:rsidR="00B02EEF" w:rsidRDefault="00B02EEF" w:rsidP="00B02EEF">
      <w:pPr>
        <w:keepNext/>
        <w:keepLines/>
        <w:spacing w:line="259"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10812802"/>
      <w:r w:rsidRPr="00B02EEF">
        <w:rPr>
          <w:rFonts w:ascii="Palatino Linotype" w:eastAsia="MS Gothic" w:hAnsi="Palatino Linotype" w:cs="Times New Roman"/>
          <w:b/>
          <w:lang w:val="es-MX" w:eastAsia="en-US"/>
        </w:rPr>
        <w:t>SEGUNDO. De la oportunidad y procedencia.</w:t>
      </w:r>
      <w:bookmarkEnd w:id="13"/>
      <w:bookmarkEnd w:id="14"/>
      <w:bookmarkEnd w:id="15"/>
    </w:p>
    <w:p w14:paraId="4E25AF3B" w14:textId="77777777" w:rsidR="00876E5D" w:rsidRPr="00B02EEF" w:rsidRDefault="00876E5D" w:rsidP="00B02EEF">
      <w:pPr>
        <w:keepNext/>
        <w:keepLines/>
        <w:spacing w:line="259" w:lineRule="auto"/>
        <w:outlineLvl w:val="1"/>
        <w:rPr>
          <w:rFonts w:ascii="Palatino Linotype" w:eastAsia="MS Gothic" w:hAnsi="Palatino Linotype" w:cs="Times New Roman"/>
          <w:b/>
          <w:lang w:val="es-MX" w:eastAsia="en-US"/>
        </w:rPr>
      </w:pPr>
    </w:p>
    <w:p w14:paraId="1DDE8A6E" w14:textId="77777777" w:rsidR="00B02EEF" w:rsidRDefault="00B02EEF" w:rsidP="00B02EEF">
      <w:pPr>
        <w:rPr>
          <w:rFonts w:ascii="Palatino Linotype" w:eastAsia="MS Mincho" w:hAnsi="Palatino Linotype" w:cs="Times New Roman"/>
          <w:lang w:val="es-MX" w:eastAsia="en-US"/>
        </w:rPr>
      </w:pPr>
    </w:p>
    <w:p w14:paraId="3E15F39E" w14:textId="77777777" w:rsidR="00431ECA" w:rsidRDefault="00431ECA" w:rsidP="00B02EEF">
      <w:pPr>
        <w:rPr>
          <w:rFonts w:ascii="Palatino Linotype" w:eastAsia="MS Mincho" w:hAnsi="Palatino Linotype" w:cs="Times New Roman"/>
          <w:lang w:val="es-MX" w:eastAsia="en-US"/>
        </w:rPr>
      </w:pPr>
    </w:p>
    <w:p w14:paraId="6B2FCB63" w14:textId="77777777" w:rsidR="00431ECA" w:rsidRPr="00B02EEF" w:rsidRDefault="00431ECA" w:rsidP="00B02EEF">
      <w:pPr>
        <w:rPr>
          <w:rFonts w:ascii="Palatino Linotype" w:eastAsia="MS Mincho" w:hAnsi="Palatino Linotype" w:cs="Times New Roman"/>
          <w:lang w:val="es-MX" w:eastAsia="en-US"/>
        </w:rPr>
      </w:pPr>
    </w:p>
    <w:p w14:paraId="048624FE" w14:textId="77777777" w:rsidR="00496D09" w:rsidRPr="00496D09" w:rsidRDefault="00B02EEF" w:rsidP="00496D09">
      <w:pPr>
        <w:numPr>
          <w:ilvl w:val="0"/>
          <w:numId w:val="33"/>
        </w:numPr>
        <w:spacing w:line="360" w:lineRule="auto"/>
        <w:ind w:left="0" w:right="49" w:firstLine="0"/>
        <w:contextualSpacing/>
        <w:jc w:val="both"/>
        <w:rPr>
          <w:rFonts w:ascii="Palatino Linotype" w:eastAsia="Times New Roman" w:hAnsi="Palatino Linotype" w:cs="Times New Roman"/>
        </w:rPr>
      </w:pPr>
      <w:r w:rsidRPr="00B02EEF">
        <w:rPr>
          <w:rFonts w:ascii="Palatino Linotype" w:eastAsia="Calibri" w:hAnsi="Palatino Linotype" w:cs="Arial"/>
        </w:rPr>
        <w:t>El medio de impugnación fue presentado a través del Sistema de Acceso a la Información Mexiquense (SAIMEX)</w:t>
      </w:r>
      <w:r w:rsidRPr="00B02EEF">
        <w:rPr>
          <w:rFonts w:ascii="Palatino Linotype" w:eastAsia="Calibri" w:hAnsi="Palatino Linotype" w:cs="Arial"/>
          <w:b/>
        </w:rPr>
        <w:t>,</w:t>
      </w:r>
      <w:r w:rsidRPr="00B02EE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02EEF">
        <w:rPr>
          <w:rFonts w:ascii="Palatino Linotype" w:eastAsia="Calibri" w:hAnsi="Palatino Linotype" w:cs="Arial"/>
          <w:b/>
        </w:rPr>
        <w:t>SUJETO OBLIGADO</w:t>
      </w:r>
      <w:r w:rsidRPr="00B02EEF">
        <w:rPr>
          <w:rFonts w:ascii="Palatino Linotype" w:eastAsia="Calibri" w:hAnsi="Palatino Linotype" w:cs="Arial"/>
        </w:rPr>
        <w:t xml:space="preserve"> em</w:t>
      </w:r>
      <w:r w:rsidR="00517DD0">
        <w:rPr>
          <w:rFonts w:ascii="Palatino Linotype" w:eastAsia="Calibri" w:hAnsi="Palatino Linotype" w:cs="Arial"/>
        </w:rPr>
        <w:t>itió respuesta el día veinticuatro (24) de abril</w:t>
      </w:r>
      <w:r w:rsidRPr="00B02EEF">
        <w:rPr>
          <w:rFonts w:ascii="Palatino Linotype" w:eastAsia="Calibri" w:hAnsi="Palatino Linotype" w:cs="Arial"/>
        </w:rPr>
        <w:t xml:space="preserve"> de dos mil diecinueve, de tal forma que el plazo para interponer el recurso tra</w:t>
      </w:r>
      <w:r w:rsidR="00517DD0">
        <w:rPr>
          <w:rFonts w:ascii="Palatino Linotype" w:eastAsia="Calibri" w:hAnsi="Palatino Linotype" w:cs="Arial"/>
        </w:rPr>
        <w:t>nscurrió del día veinticinco (25) de abril</w:t>
      </w:r>
      <w:r w:rsidRPr="00B02EEF">
        <w:rPr>
          <w:rFonts w:ascii="Palatino Linotype" w:eastAsia="Calibri" w:hAnsi="Palatino Linotype" w:cs="Arial"/>
        </w:rPr>
        <w:t xml:space="preserve"> al</w:t>
      </w:r>
      <w:r w:rsidR="00517DD0">
        <w:rPr>
          <w:rFonts w:ascii="Palatino Linotype" w:eastAsia="Calibri" w:hAnsi="Palatino Linotype" w:cs="Arial"/>
        </w:rPr>
        <w:t xml:space="preserve"> diecisiete (17)  de mayo </w:t>
      </w:r>
      <w:r w:rsidRPr="00B02EEF">
        <w:rPr>
          <w:rFonts w:ascii="Palatino Linotype" w:eastAsia="Calibri" w:hAnsi="Palatino Linotype" w:cs="Arial"/>
        </w:rPr>
        <w:t xml:space="preserve">de dos mil diecinueve, en consecuencia, si la parte </w:t>
      </w:r>
      <w:r w:rsidRPr="00B02EEF">
        <w:rPr>
          <w:rFonts w:ascii="Palatino Linotype" w:eastAsia="Calibri" w:hAnsi="Palatino Linotype" w:cs="Arial"/>
          <w:b/>
        </w:rPr>
        <w:t>RECURRENTE</w:t>
      </w:r>
      <w:r w:rsidRPr="00B02EEF">
        <w:rPr>
          <w:rFonts w:ascii="Palatino Linotype" w:eastAsia="Calibri" w:hAnsi="Palatino Linotype" w:cs="Arial"/>
        </w:rPr>
        <w:t xml:space="preserve"> presentó su inco</w:t>
      </w:r>
      <w:r w:rsidR="00517DD0">
        <w:rPr>
          <w:rFonts w:ascii="Palatino Linotype" w:eastAsia="Calibri" w:hAnsi="Palatino Linotype" w:cs="Arial"/>
        </w:rPr>
        <w:t xml:space="preserve">nformidad el día veinticuatro (24) de abril </w:t>
      </w:r>
      <w:r w:rsidRPr="00B02EEF">
        <w:rPr>
          <w:rFonts w:ascii="Palatino Linotype" w:eastAsia="Calibri" w:hAnsi="Palatino Linotype" w:cs="Arial"/>
        </w:rPr>
        <w:t xml:space="preserve">de dos mil diecinueve, </w:t>
      </w:r>
      <w:r w:rsidR="00496D09" w:rsidRPr="00496D09">
        <w:rPr>
          <w:rFonts w:ascii="Palatino Linotype" w:eastAsia="Calibri" w:hAnsi="Palatino Linotype" w:cs="Arial"/>
        </w:rPr>
        <w:t xml:space="preserve">se encuentran dentro de los márgenes temporales previstos en el artículo 178 de la Ley de Transparencia y Acceso a la Información Pública del Estado de México y Municipios vigente, lo anterior porque si bien el recurso de revisión fue presentado un día antes de que iniciara el plazo antes señalado lo cierto es que dicha </w:t>
      </w:r>
      <w:r w:rsidR="00496D09" w:rsidRPr="00496D09">
        <w:rPr>
          <w:rFonts w:ascii="Palatino Linotype" w:hAnsi="Palatino Linotype" w:cs="Arial"/>
        </w:rPr>
        <w:t>circunstancia no es determinante para declarar extemporaneidad, toda vez que el tiempo concedido es para delimitar el término en que se puede impugnar la respuesta, luego entonces no impide que se presenten antes de iniciado el plazo.</w:t>
      </w:r>
    </w:p>
    <w:p w14:paraId="78C8C307" w14:textId="77777777" w:rsidR="00496D09" w:rsidRDefault="00496D09" w:rsidP="00496D09">
      <w:pPr>
        <w:spacing w:line="360" w:lineRule="auto"/>
        <w:ind w:right="49"/>
        <w:contextualSpacing/>
        <w:jc w:val="both"/>
        <w:rPr>
          <w:rFonts w:ascii="Palatino Linotype" w:eastAsia="Times New Roman" w:hAnsi="Palatino Linotype" w:cs="Times New Roman"/>
        </w:rPr>
      </w:pPr>
    </w:p>
    <w:p w14:paraId="65F0461D" w14:textId="77777777" w:rsidR="00496D09" w:rsidRDefault="00496D09" w:rsidP="00496D09">
      <w:pPr>
        <w:numPr>
          <w:ilvl w:val="0"/>
          <w:numId w:val="33"/>
        </w:numPr>
        <w:spacing w:line="360" w:lineRule="auto"/>
        <w:ind w:left="0" w:right="49" w:firstLine="0"/>
        <w:contextualSpacing/>
        <w:jc w:val="both"/>
        <w:rPr>
          <w:rFonts w:ascii="Palatino Linotype" w:eastAsia="Times New Roman" w:hAnsi="Palatino Linotype" w:cs="Times New Roman"/>
        </w:rPr>
      </w:pPr>
      <w:r w:rsidRPr="00496D09">
        <w:rPr>
          <w:rFonts w:ascii="Palatino Linotype" w:hAnsi="Palatino Linotype" w:cs="Arial"/>
        </w:rPr>
        <w:t>Así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28F26852" w14:textId="77777777" w:rsidR="00496D09" w:rsidRDefault="00496D09" w:rsidP="00496D09">
      <w:pPr>
        <w:pStyle w:val="Prrafodelista"/>
        <w:rPr>
          <w:rFonts w:ascii="Palatino Linotype" w:hAnsi="Palatino Linotype" w:cs="Arial"/>
        </w:rPr>
      </w:pPr>
    </w:p>
    <w:p w14:paraId="115BBBE1" w14:textId="4DBEBA00" w:rsidR="00496D09" w:rsidRPr="00496D09" w:rsidRDefault="00496D09" w:rsidP="00496D09">
      <w:pPr>
        <w:numPr>
          <w:ilvl w:val="0"/>
          <w:numId w:val="33"/>
        </w:numPr>
        <w:spacing w:line="360" w:lineRule="auto"/>
        <w:ind w:left="0" w:right="49" w:firstLine="0"/>
        <w:contextualSpacing/>
        <w:jc w:val="both"/>
        <w:rPr>
          <w:rFonts w:ascii="Palatino Linotype" w:eastAsia="Times New Roman" w:hAnsi="Palatino Linotype" w:cs="Times New Roman"/>
        </w:rPr>
      </w:pPr>
      <w:r w:rsidRPr="00496D09">
        <w:rPr>
          <w:rFonts w:ascii="Palatino Linotype" w:hAnsi="Palatino Linotype" w:cs="Arial"/>
        </w:rPr>
        <w:t xml:space="preserve">Discernimiento </w:t>
      </w:r>
      <w:r w:rsidRPr="00496D09">
        <w:rPr>
          <w:rFonts w:ascii="Palatino Linotype" w:hAnsi="Palatino Linotype" w:cs="Arial"/>
          <w:lang w:val="es-MX"/>
        </w:rPr>
        <w:t xml:space="preserve">de éste Órgano Garante </w:t>
      </w:r>
      <w:r w:rsidRPr="00496D09">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F4482D2" w14:textId="77777777" w:rsidR="00496D09" w:rsidRDefault="00496D09" w:rsidP="00496D09">
      <w:pPr>
        <w:pStyle w:val="Prrafodelista"/>
        <w:rPr>
          <w:rFonts w:ascii="Palatino Linotype" w:eastAsia="Times New Roman" w:hAnsi="Palatino Linotype" w:cs="Times New Roman"/>
        </w:rPr>
      </w:pPr>
    </w:p>
    <w:p w14:paraId="7698CEDA" w14:textId="77777777" w:rsidR="00496D09" w:rsidRDefault="00496D09" w:rsidP="00496D09">
      <w:pPr>
        <w:spacing w:line="360" w:lineRule="auto"/>
        <w:ind w:right="49"/>
        <w:contextualSpacing/>
        <w:jc w:val="both"/>
        <w:rPr>
          <w:rFonts w:ascii="Palatino Linotype" w:eastAsia="Times New Roman" w:hAnsi="Palatino Linotype" w:cs="Times New Roman"/>
        </w:rPr>
      </w:pPr>
    </w:p>
    <w:p w14:paraId="239A90C0" w14:textId="77777777" w:rsidR="00431ECA" w:rsidRPr="00496D09" w:rsidRDefault="00431ECA" w:rsidP="00496D09">
      <w:pPr>
        <w:spacing w:line="360" w:lineRule="auto"/>
        <w:ind w:right="49"/>
        <w:contextualSpacing/>
        <w:jc w:val="both"/>
        <w:rPr>
          <w:rFonts w:ascii="Palatino Linotype" w:eastAsia="Times New Roman" w:hAnsi="Palatino Linotype" w:cs="Times New Roman"/>
        </w:rPr>
      </w:pPr>
    </w:p>
    <w:p w14:paraId="009641A1" w14:textId="77777777" w:rsidR="00431ECA" w:rsidRDefault="00431ECA" w:rsidP="00496D09">
      <w:pPr>
        <w:spacing w:line="360" w:lineRule="auto"/>
        <w:ind w:left="567" w:right="709"/>
        <w:jc w:val="both"/>
        <w:rPr>
          <w:rFonts w:ascii="Palatino Linotype" w:hAnsi="Palatino Linotype"/>
          <w:b/>
          <w:i/>
          <w:sz w:val="22"/>
        </w:rPr>
      </w:pPr>
    </w:p>
    <w:p w14:paraId="1F6080C7" w14:textId="77777777" w:rsidR="00431ECA" w:rsidRDefault="00431ECA" w:rsidP="00431ECA">
      <w:pPr>
        <w:spacing w:line="360" w:lineRule="auto"/>
        <w:ind w:left="567" w:right="1467"/>
        <w:jc w:val="both"/>
        <w:rPr>
          <w:rFonts w:ascii="Palatino Linotype" w:hAnsi="Palatino Linotype"/>
          <w:b/>
          <w:i/>
          <w:sz w:val="22"/>
        </w:rPr>
      </w:pPr>
    </w:p>
    <w:p w14:paraId="07435952" w14:textId="77777777" w:rsidR="00496D09" w:rsidRPr="00496D09" w:rsidRDefault="00496D09" w:rsidP="00431ECA">
      <w:pPr>
        <w:spacing w:line="360" w:lineRule="auto"/>
        <w:ind w:left="567" w:right="1467"/>
        <w:jc w:val="both"/>
        <w:rPr>
          <w:rFonts w:ascii="Palatino Linotype" w:eastAsia="Times New Roman" w:hAnsi="Palatino Linotype" w:cs="Arial"/>
          <w:bCs/>
          <w:i/>
          <w:color w:val="555555"/>
          <w:sz w:val="22"/>
          <w:lang w:val="es-MX" w:eastAsia="es-MX"/>
        </w:rPr>
      </w:pPr>
      <w:r w:rsidRPr="00496D09">
        <w:rPr>
          <w:rFonts w:ascii="Palatino Linotype" w:hAnsi="Palatino Linotype"/>
          <w:b/>
          <w:i/>
          <w:sz w:val="22"/>
        </w:rPr>
        <w:t>RECURSO DE RECLAMACIÓN. SU INTERPOSICIÓN NO ES EXTEMPORÁNEA SI SE REALIZA ANTES DE QUE INICIE EL PLAZO PARA HACERLO.</w:t>
      </w:r>
      <w:r w:rsidRPr="00496D09">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C64334" w14:textId="77777777" w:rsidR="00496D09" w:rsidRDefault="00496D09" w:rsidP="00496D09">
      <w:pPr>
        <w:tabs>
          <w:tab w:val="left" w:pos="426"/>
        </w:tabs>
        <w:spacing w:line="360" w:lineRule="auto"/>
        <w:contextualSpacing/>
        <w:jc w:val="both"/>
        <w:rPr>
          <w:rFonts w:ascii="Palatino Linotype" w:eastAsia="Calibri" w:hAnsi="Palatino Linotype" w:cs="Arial"/>
        </w:rPr>
      </w:pPr>
    </w:p>
    <w:p w14:paraId="222F0317" w14:textId="77777777" w:rsidR="00431ECA" w:rsidRPr="00496D09" w:rsidRDefault="00431ECA" w:rsidP="00496D09">
      <w:pPr>
        <w:tabs>
          <w:tab w:val="left" w:pos="426"/>
        </w:tabs>
        <w:spacing w:line="360" w:lineRule="auto"/>
        <w:contextualSpacing/>
        <w:jc w:val="both"/>
        <w:rPr>
          <w:rFonts w:ascii="Palatino Linotype" w:eastAsia="Calibri" w:hAnsi="Palatino Linotype" w:cs="Arial"/>
        </w:rPr>
      </w:pPr>
    </w:p>
    <w:p w14:paraId="7665F00B" w14:textId="64C4C363" w:rsidR="00B83394" w:rsidRPr="00B83394" w:rsidRDefault="00496D09" w:rsidP="00496D09">
      <w:pPr>
        <w:pStyle w:val="Prrafodelista"/>
        <w:numPr>
          <w:ilvl w:val="0"/>
          <w:numId w:val="33"/>
        </w:numPr>
        <w:tabs>
          <w:tab w:val="left" w:pos="426"/>
        </w:tabs>
        <w:spacing w:line="360" w:lineRule="auto"/>
        <w:ind w:left="0" w:firstLine="0"/>
        <w:jc w:val="both"/>
        <w:rPr>
          <w:rFonts w:ascii="Palatino Linotype" w:eastAsia="Calibri" w:hAnsi="Palatino Linotype" w:cs="Arial"/>
        </w:rPr>
      </w:pPr>
      <w:r w:rsidRPr="00496D09">
        <w:rPr>
          <w:rFonts w:ascii="Palatino Linotype" w:hAnsi="Palatino Linotype" w:cs="Arial"/>
        </w:rPr>
        <w:t xml:space="preserve">Esto </w:t>
      </w:r>
      <w:r w:rsidRPr="00496D09">
        <w:rPr>
          <w:rFonts w:ascii="Palatino Linotype" w:hAnsi="Palatino Linotype"/>
          <w:lang w:val="es-MX"/>
        </w:rPr>
        <w:t xml:space="preserve">es así porque en primer lugar es necesario que la </w:t>
      </w:r>
      <w:r w:rsidRPr="00496D09">
        <w:rPr>
          <w:rFonts w:ascii="Palatino Linotype" w:hAnsi="Palatino Linotype"/>
          <w:b/>
          <w:lang w:val="es-MX"/>
        </w:rPr>
        <w:t>RECURRENTE</w:t>
      </w:r>
      <w:r w:rsidRPr="00496D09">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la </w:t>
      </w:r>
      <w:r w:rsidRPr="00496D09">
        <w:rPr>
          <w:rFonts w:ascii="Palatino Linotype" w:hAnsi="Palatino Linotype"/>
          <w:b/>
          <w:lang w:val="es-MX"/>
        </w:rPr>
        <w:t>RECURRENTE</w:t>
      </w:r>
      <w:r w:rsidRPr="00496D09">
        <w:rPr>
          <w:rFonts w:ascii="Palatino Linotype" w:hAnsi="Palatino Linotype"/>
          <w:lang w:val="es-MX"/>
        </w:rPr>
        <w:t xml:space="preserve"> actúe, </w:t>
      </w:r>
      <w:r w:rsidR="00B83394">
        <w:rPr>
          <w:rFonts w:ascii="Palatino Linotype" w:hAnsi="Palatino Linotype"/>
          <w:lang w:val="es-MX"/>
        </w:rPr>
        <w:t xml:space="preserve">       </w:t>
      </w:r>
      <w:r w:rsidRPr="00496D09">
        <w:rPr>
          <w:rFonts w:ascii="Palatino Linotype" w:hAnsi="Palatino Linotype"/>
          <w:lang w:val="es-MX"/>
        </w:rPr>
        <w:t xml:space="preserve">ya que al contrario lo que demuestra es el interés de la misma para ejercer su </w:t>
      </w:r>
    </w:p>
    <w:p w14:paraId="7A0D065E" w14:textId="46F4B34D" w:rsidR="00496D09" w:rsidRPr="00496D09" w:rsidRDefault="00B83394" w:rsidP="00B83394">
      <w:pPr>
        <w:pStyle w:val="Prrafodelista"/>
        <w:tabs>
          <w:tab w:val="left" w:pos="426"/>
        </w:tabs>
        <w:spacing w:line="360" w:lineRule="auto"/>
        <w:ind w:left="0"/>
        <w:jc w:val="both"/>
        <w:rPr>
          <w:rFonts w:ascii="Palatino Linotype" w:eastAsia="Calibri" w:hAnsi="Palatino Linotype" w:cs="Arial"/>
        </w:rPr>
      </w:pPr>
      <w:proofErr w:type="gramStart"/>
      <w:r>
        <w:rPr>
          <w:rFonts w:ascii="Palatino Linotype" w:hAnsi="Palatino Linotype"/>
          <w:lang w:val="es-MX"/>
        </w:rPr>
        <w:t>d</w:t>
      </w:r>
      <w:r w:rsidRPr="00496D09">
        <w:rPr>
          <w:rFonts w:ascii="Palatino Linotype" w:hAnsi="Palatino Linotype"/>
          <w:lang w:val="es-MX"/>
        </w:rPr>
        <w:t>erecho</w:t>
      </w:r>
      <w:proofErr w:type="gramEnd"/>
      <w:r w:rsidR="00496D09" w:rsidRPr="00496D09">
        <w:rPr>
          <w:rFonts w:ascii="Palatino Linotype" w:hAnsi="Palatino Linotype"/>
          <w:lang w:val="es-MX"/>
        </w:rPr>
        <w:t xml:space="preserve"> bajo el principio constitucional de justicia expedita.</w:t>
      </w:r>
    </w:p>
    <w:p w14:paraId="7BAFCBEB" w14:textId="77777777" w:rsidR="00431ECA" w:rsidRDefault="00431ECA" w:rsidP="00496D09">
      <w:pPr>
        <w:tabs>
          <w:tab w:val="left" w:pos="426"/>
        </w:tabs>
        <w:spacing w:line="360" w:lineRule="auto"/>
        <w:contextualSpacing/>
        <w:jc w:val="both"/>
        <w:rPr>
          <w:rFonts w:ascii="Palatino Linotype" w:eastAsia="Calibri" w:hAnsi="Palatino Linotype" w:cs="Arial"/>
        </w:rPr>
      </w:pPr>
    </w:p>
    <w:p w14:paraId="348F796C" w14:textId="77777777" w:rsidR="00B83394" w:rsidRPr="00496D09" w:rsidRDefault="00B83394" w:rsidP="00496D09">
      <w:pPr>
        <w:tabs>
          <w:tab w:val="left" w:pos="426"/>
        </w:tabs>
        <w:spacing w:line="360" w:lineRule="auto"/>
        <w:contextualSpacing/>
        <w:jc w:val="both"/>
        <w:rPr>
          <w:rFonts w:ascii="Palatino Linotype" w:eastAsia="Calibri" w:hAnsi="Palatino Linotype" w:cs="Arial"/>
        </w:rPr>
      </w:pPr>
    </w:p>
    <w:p w14:paraId="6272FE2C" w14:textId="77777777" w:rsidR="00496D09" w:rsidRPr="00496D09" w:rsidRDefault="00496D09" w:rsidP="00496D09">
      <w:pPr>
        <w:numPr>
          <w:ilvl w:val="0"/>
          <w:numId w:val="33"/>
        </w:numPr>
        <w:tabs>
          <w:tab w:val="left" w:pos="426"/>
        </w:tabs>
        <w:spacing w:line="360" w:lineRule="auto"/>
        <w:ind w:left="0" w:firstLine="0"/>
        <w:contextualSpacing/>
        <w:jc w:val="both"/>
        <w:rPr>
          <w:rFonts w:ascii="Palatino Linotype" w:eastAsia="Calibri" w:hAnsi="Palatino Linotype" w:cs="Arial"/>
        </w:rPr>
      </w:pPr>
      <w:r w:rsidRPr="00496D09">
        <w:rPr>
          <w:rFonts w:ascii="Palatino Linotype" w:hAnsi="Palatino Linotype" w:cs="Arial"/>
        </w:rPr>
        <w:t xml:space="preserve">Por </w:t>
      </w:r>
      <w:r w:rsidRPr="00496D09">
        <w:rPr>
          <w:rFonts w:ascii="Palatino Linotype" w:hAnsi="Palatino Linotype"/>
          <w:lang w:val="es-MX"/>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08DBB0B" w14:textId="77777777" w:rsidR="00496D09" w:rsidRPr="00496D09" w:rsidRDefault="00496D09" w:rsidP="00496D09">
      <w:pPr>
        <w:tabs>
          <w:tab w:val="left" w:pos="426"/>
        </w:tabs>
        <w:spacing w:line="360" w:lineRule="auto"/>
        <w:contextualSpacing/>
        <w:jc w:val="both"/>
        <w:rPr>
          <w:rFonts w:ascii="Palatino Linotype" w:eastAsia="Calibri" w:hAnsi="Palatino Linotype" w:cs="Arial"/>
        </w:rPr>
      </w:pPr>
    </w:p>
    <w:p w14:paraId="084D85C4" w14:textId="77777777" w:rsidR="00496D09" w:rsidRPr="00496D09" w:rsidRDefault="00496D09" w:rsidP="00496D09">
      <w:pPr>
        <w:numPr>
          <w:ilvl w:val="0"/>
          <w:numId w:val="33"/>
        </w:numPr>
        <w:tabs>
          <w:tab w:val="left" w:pos="426"/>
        </w:tabs>
        <w:spacing w:line="360" w:lineRule="auto"/>
        <w:ind w:left="0" w:firstLine="0"/>
        <w:contextualSpacing/>
        <w:jc w:val="both"/>
        <w:rPr>
          <w:rFonts w:ascii="Palatino Linotype" w:eastAsia="Calibri" w:hAnsi="Palatino Linotype" w:cs="Arial"/>
        </w:rPr>
      </w:pPr>
      <w:r w:rsidRPr="00496D09">
        <w:rPr>
          <w:rFonts w:ascii="Palatino Linotype" w:hAnsi="Palatino Linotype" w:cs="Arial"/>
        </w:rPr>
        <w:t xml:space="preserve">Así </w:t>
      </w:r>
      <w:r w:rsidRPr="00496D09">
        <w:rPr>
          <w:rFonts w:ascii="Palatino Linotype" w:hAnsi="Palatino Linotype"/>
          <w:lang w:val="es-MX"/>
        </w:rPr>
        <w:t xml:space="preserve">entonces, </w:t>
      </w:r>
      <w:r w:rsidRPr="00496D09">
        <w:rPr>
          <w:rFonts w:ascii="Palatino Linotype" w:hAnsi="Palatino Linotype" w:cs="Arial"/>
        </w:rPr>
        <w:t>la interposición del recurso de revisión antes de que inicie el plazo para su presentación no es determinante para declararlo extemporáneo</w:t>
      </w:r>
      <w:r w:rsidRPr="00496D09">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496D09">
        <w:rPr>
          <w:rFonts w:ascii="Palatino Linotype" w:eastAsia="Times New Roman" w:hAnsi="Palatino Linotype" w:cs="Arial"/>
          <w:b/>
          <w:color w:val="000000" w:themeColor="text1"/>
          <w:lang w:val="es-ES" w:eastAsia="es-MX"/>
        </w:rPr>
        <w:t>SUJETO OBLIGADO.</w:t>
      </w:r>
    </w:p>
    <w:p w14:paraId="211171EB" w14:textId="77777777" w:rsidR="00496D09" w:rsidRPr="00496D09" w:rsidRDefault="00496D09" w:rsidP="00496D09">
      <w:pPr>
        <w:tabs>
          <w:tab w:val="left" w:pos="426"/>
        </w:tabs>
        <w:spacing w:line="360" w:lineRule="auto"/>
        <w:contextualSpacing/>
        <w:jc w:val="both"/>
        <w:rPr>
          <w:rFonts w:ascii="Palatino Linotype" w:eastAsia="Calibri" w:hAnsi="Palatino Linotype" w:cs="Arial"/>
        </w:rPr>
      </w:pPr>
    </w:p>
    <w:p w14:paraId="742C0EFD" w14:textId="321CE0C1" w:rsidR="00496D09" w:rsidRPr="00496D09" w:rsidRDefault="00496D09" w:rsidP="00496D09">
      <w:pPr>
        <w:numPr>
          <w:ilvl w:val="0"/>
          <w:numId w:val="33"/>
        </w:numPr>
        <w:tabs>
          <w:tab w:val="left" w:pos="426"/>
        </w:tabs>
        <w:spacing w:line="360" w:lineRule="auto"/>
        <w:ind w:left="0" w:firstLine="0"/>
        <w:contextualSpacing/>
        <w:jc w:val="both"/>
        <w:rPr>
          <w:rFonts w:ascii="Palatino Linotype" w:eastAsia="Calibri" w:hAnsi="Palatino Linotype" w:cs="Arial"/>
          <w:b/>
        </w:rPr>
      </w:pPr>
      <w:r w:rsidRPr="00496D09">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BC2A069" w14:textId="77777777" w:rsidR="00496D09" w:rsidRPr="00B02EEF" w:rsidRDefault="00496D09" w:rsidP="00496D09">
      <w:pPr>
        <w:spacing w:line="360" w:lineRule="auto"/>
        <w:ind w:right="49"/>
        <w:contextualSpacing/>
        <w:jc w:val="both"/>
        <w:rPr>
          <w:rFonts w:ascii="Palatino Linotype" w:eastAsia="Times New Roman" w:hAnsi="Palatino Linotype" w:cs="Times New Roman"/>
        </w:rPr>
      </w:pPr>
    </w:p>
    <w:p w14:paraId="07D09307" w14:textId="725D35F7" w:rsidR="00B02EEF" w:rsidRPr="00B02EEF" w:rsidRDefault="00B02EEF" w:rsidP="00B02EEF">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10812803"/>
      <w:r w:rsidRPr="00B02EEF">
        <w:rPr>
          <w:rFonts w:ascii="Palatino Linotype" w:eastAsia="Times New Roman" w:hAnsi="Palatino Linotype" w:cs="Times New Roman"/>
          <w:b/>
          <w:lang w:val="es-MX" w:eastAsia="en-US"/>
        </w:rPr>
        <w:t>TERCERO. Planteamiento de a Litis</w:t>
      </w:r>
      <w:bookmarkEnd w:id="16"/>
      <w:r w:rsidRPr="00B02EEF">
        <w:rPr>
          <w:rFonts w:ascii="Palatino Linotype" w:eastAsia="Times New Roman" w:hAnsi="Palatino Linotype" w:cs="Times New Roman"/>
          <w:b/>
          <w:lang w:val="es-MX" w:eastAsia="en-US"/>
        </w:rPr>
        <w:t>.</w:t>
      </w:r>
      <w:bookmarkEnd w:id="17"/>
    </w:p>
    <w:p w14:paraId="67A523DF" w14:textId="77777777" w:rsidR="00B02EEF" w:rsidRPr="00B02EEF" w:rsidRDefault="00B02EEF" w:rsidP="00B02EEF">
      <w:pPr>
        <w:spacing w:line="360" w:lineRule="auto"/>
        <w:rPr>
          <w:rFonts w:ascii="Calibri" w:eastAsia="Times New Roman" w:hAnsi="Calibri" w:cs="Times New Roman"/>
          <w:lang w:val="es-MX" w:eastAsia="en-US"/>
        </w:rPr>
      </w:pPr>
    </w:p>
    <w:p w14:paraId="455E01EC" w14:textId="374D342E" w:rsidR="00B02EEF" w:rsidRPr="00B02EEF" w:rsidRDefault="00B02EEF" w:rsidP="00B02EEF">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B02EEF">
        <w:rPr>
          <w:rFonts w:ascii="Palatino Linotype" w:eastAsia="MS Mincho" w:hAnsi="Palatino Linotype" w:cs="Times New Roman"/>
          <w:lang w:val="es-MX"/>
        </w:rPr>
        <w:t xml:space="preserve">El particular, mediante su solicitud de información, esencialmente requirió del </w:t>
      </w:r>
      <w:r w:rsidRPr="00B02EEF">
        <w:rPr>
          <w:rFonts w:ascii="Palatino Linotype" w:eastAsia="MS Mincho" w:hAnsi="Palatino Linotype" w:cs="Times New Roman"/>
          <w:b/>
          <w:lang w:val="es-MX"/>
        </w:rPr>
        <w:t>Ayuntamiento de</w:t>
      </w:r>
      <w:r w:rsidR="00496D09">
        <w:rPr>
          <w:rFonts w:ascii="Palatino Linotype" w:eastAsia="MS Mincho" w:hAnsi="Palatino Linotype" w:cs="Times New Roman"/>
          <w:b/>
          <w:lang w:val="es-MX"/>
        </w:rPr>
        <w:t xml:space="preserve"> Atizapán de Zaragoza</w:t>
      </w:r>
      <w:r w:rsidRPr="00B02EEF">
        <w:rPr>
          <w:rFonts w:ascii="Palatino Linotype" w:eastAsia="MS Mincho" w:hAnsi="Palatino Linotype" w:cs="Times New Roman"/>
          <w:lang w:val="es-MX"/>
        </w:rPr>
        <w:t>, la siguiente información:</w:t>
      </w:r>
    </w:p>
    <w:p w14:paraId="255D3ABB" w14:textId="77777777" w:rsidR="0056380A" w:rsidRPr="00B02EEF" w:rsidRDefault="0056380A" w:rsidP="00B02EEF">
      <w:pPr>
        <w:tabs>
          <w:tab w:val="left" w:pos="709"/>
        </w:tabs>
        <w:spacing w:line="360" w:lineRule="auto"/>
        <w:ind w:left="142"/>
        <w:contextualSpacing/>
        <w:jc w:val="both"/>
        <w:rPr>
          <w:rFonts w:ascii="Palatino Linotype" w:eastAsia="MS Mincho" w:hAnsi="Palatino Linotype" w:cs="Times New Roman"/>
        </w:rPr>
      </w:pPr>
    </w:p>
    <w:p w14:paraId="7598D747" w14:textId="02508128" w:rsidR="00B02EEF" w:rsidRPr="00496D09" w:rsidRDefault="00496D09" w:rsidP="00496D09">
      <w:pPr>
        <w:pStyle w:val="Prrafodelista"/>
        <w:numPr>
          <w:ilvl w:val="0"/>
          <w:numId w:val="36"/>
        </w:numPr>
        <w:spacing w:line="360" w:lineRule="auto"/>
        <w:ind w:right="474" w:hanging="578"/>
        <w:jc w:val="both"/>
        <w:rPr>
          <w:rFonts w:ascii="Palatino Linotype" w:eastAsia="MS Mincho" w:hAnsi="Palatino Linotype" w:cs="Times New Roman"/>
          <w:b/>
        </w:rPr>
      </w:pPr>
      <w:r w:rsidRPr="00496D09">
        <w:rPr>
          <w:rFonts w:ascii="Palatino Linotype" w:eastAsia="MS Mincho" w:hAnsi="Palatino Linotype" w:cs="Times New Roman"/>
          <w:b/>
        </w:rPr>
        <w:t xml:space="preserve">El acta de cabildo donde se aprueban los cargos y nombramientos para unidad investigadora, substanciadora y </w:t>
      </w:r>
      <w:proofErr w:type="spellStart"/>
      <w:r w:rsidRPr="00496D09">
        <w:rPr>
          <w:rFonts w:ascii="Palatino Linotype" w:eastAsia="MS Mincho" w:hAnsi="Palatino Linotype" w:cs="Times New Roman"/>
          <w:b/>
        </w:rPr>
        <w:t>resolutora</w:t>
      </w:r>
      <w:proofErr w:type="spellEnd"/>
      <w:r w:rsidRPr="00496D09">
        <w:rPr>
          <w:rFonts w:ascii="Palatino Linotype" w:eastAsia="MS Mincho" w:hAnsi="Palatino Linotype" w:cs="Times New Roman"/>
          <w:b/>
        </w:rPr>
        <w:t xml:space="preserve"> del Órgano de Control Interno del ayuntamiento. </w:t>
      </w:r>
    </w:p>
    <w:p w14:paraId="04A2E75D" w14:textId="77777777" w:rsidR="0056380A" w:rsidRDefault="0056380A" w:rsidP="00496D09">
      <w:pPr>
        <w:pStyle w:val="Prrafodelista"/>
        <w:tabs>
          <w:tab w:val="left" w:pos="709"/>
        </w:tabs>
        <w:spacing w:line="360" w:lineRule="auto"/>
        <w:jc w:val="both"/>
        <w:rPr>
          <w:rFonts w:ascii="Palatino Linotype" w:eastAsia="MS Mincho" w:hAnsi="Palatino Linotype" w:cs="Times New Roman"/>
        </w:rPr>
      </w:pPr>
    </w:p>
    <w:p w14:paraId="78927C93" w14:textId="77777777" w:rsidR="0056380A" w:rsidRDefault="0056380A" w:rsidP="00496D09">
      <w:pPr>
        <w:pStyle w:val="Prrafodelista"/>
        <w:tabs>
          <w:tab w:val="left" w:pos="709"/>
        </w:tabs>
        <w:spacing w:line="360" w:lineRule="auto"/>
        <w:jc w:val="both"/>
        <w:rPr>
          <w:rFonts w:ascii="Palatino Linotype" w:eastAsia="MS Mincho" w:hAnsi="Palatino Linotype" w:cs="Times New Roman"/>
        </w:rPr>
      </w:pPr>
    </w:p>
    <w:p w14:paraId="26C21089" w14:textId="77777777" w:rsidR="0056380A" w:rsidRPr="00496D09" w:rsidRDefault="0056380A" w:rsidP="00496D09">
      <w:pPr>
        <w:pStyle w:val="Prrafodelista"/>
        <w:tabs>
          <w:tab w:val="left" w:pos="709"/>
        </w:tabs>
        <w:spacing w:line="360" w:lineRule="auto"/>
        <w:jc w:val="both"/>
        <w:rPr>
          <w:rFonts w:ascii="Palatino Linotype" w:eastAsia="MS Mincho" w:hAnsi="Palatino Linotype" w:cs="Times New Roman"/>
        </w:rPr>
      </w:pPr>
    </w:p>
    <w:p w14:paraId="0387C691" w14:textId="6BE2EDE9" w:rsidR="00B02EEF" w:rsidRPr="00B02EEF" w:rsidRDefault="00B02EEF" w:rsidP="00B02EEF">
      <w:pPr>
        <w:numPr>
          <w:ilvl w:val="0"/>
          <w:numId w:val="33"/>
        </w:numPr>
        <w:spacing w:line="360" w:lineRule="auto"/>
        <w:ind w:left="0" w:firstLine="0"/>
        <w:jc w:val="both"/>
        <w:rPr>
          <w:rFonts w:ascii="Palatino Linotype" w:eastAsia="MS Mincho" w:hAnsi="Palatino Linotype" w:cs="Times New Roman"/>
        </w:rPr>
      </w:pPr>
      <w:r w:rsidRPr="00B02EEF">
        <w:rPr>
          <w:rFonts w:ascii="Palatino Linotype" w:eastAsia="MS Mincho" w:hAnsi="Palatino Linotype" w:cs="Times New Roman"/>
        </w:rPr>
        <w:t xml:space="preserve">En su respuesta, el </w:t>
      </w:r>
      <w:r w:rsidRPr="00B02EEF">
        <w:rPr>
          <w:rFonts w:ascii="Palatino Linotype" w:eastAsia="MS Mincho" w:hAnsi="Palatino Linotype" w:cs="Times New Roman"/>
          <w:b/>
        </w:rPr>
        <w:t xml:space="preserve">SUJETO OBLIGADO </w:t>
      </w:r>
      <w:r w:rsidRPr="00B02EEF">
        <w:rPr>
          <w:rFonts w:ascii="Palatino Linotype" w:eastAsia="MS Mincho" w:hAnsi="Palatino Linotype" w:cs="Times New Roman"/>
        </w:rPr>
        <w:t xml:space="preserve">refiere </w:t>
      </w:r>
      <w:r w:rsidRPr="00B02EEF">
        <w:rPr>
          <w:rFonts w:ascii="Palatino Linotype" w:eastAsia="MS Mincho" w:hAnsi="Palatino Linotype" w:cs="Times New Roman"/>
          <w:color w:val="000000"/>
        </w:rPr>
        <w:t xml:space="preserve">que </w:t>
      </w:r>
      <w:r w:rsidR="00496D09">
        <w:rPr>
          <w:rFonts w:ascii="Palatino Linotype" w:eastAsia="MS Mincho" w:hAnsi="Palatino Linotype" w:cs="Times New Roman"/>
          <w:color w:val="000000"/>
        </w:rPr>
        <w:t xml:space="preserve">no </w:t>
      </w:r>
      <w:r w:rsidRPr="00B02EEF">
        <w:rPr>
          <w:rFonts w:ascii="Palatino Linotype" w:eastAsia="MS Mincho" w:hAnsi="Palatino Linotype" w:cs="Times New Roman"/>
          <w:color w:val="000000"/>
        </w:rPr>
        <w:t>se cuenta con la información solicitada.</w:t>
      </w:r>
    </w:p>
    <w:p w14:paraId="0AD96140" w14:textId="77777777" w:rsidR="00B02EEF" w:rsidRPr="00B02EEF" w:rsidRDefault="00B02EEF" w:rsidP="00B02EEF">
      <w:pPr>
        <w:spacing w:line="360" w:lineRule="auto"/>
        <w:jc w:val="both"/>
        <w:rPr>
          <w:rFonts w:ascii="Palatino Linotype" w:eastAsia="MS Mincho" w:hAnsi="Palatino Linotype" w:cs="Times New Roman"/>
        </w:rPr>
      </w:pPr>
      <w:r w:rsidRPr="00B02EEF">
        <w:rPr>
          <w:rFonts w:ascii="Palatino Linotype" w:eastAsia="MS Mincho" w:hAnsi="Palatino Linotype" w:cs="Times New Roman"/>
        </w:rPr>
        <w:t xml:space="preserve">       </w:t>
      </w:r>
    </w:p>
    <w:p w14:paraId="540AB699" w14:textId="7081CFA4" w:rsidR="00496D09" w:rsidRDefault="00B02EEF" w:rsidP="00496D09">
      <w:pPr>
        <w:numPr>
          <w:ilvl w:val="0"/>
          <w:numId w:val="33"/>
        </w:numPr>
        <w:spacing w:line="360" w:lineRule="auto"/>
        <w:ind w:left="0" w:firstLine="0"/>
        <w:jc w:val="both"/>
        <w:rPr>
          <w:rFonts w:ascii="Palatino Linotype" w:eastAsia="MS Mincho" w:hAnsi="Palatino Linotype" w:cs="Times New Roman"/>
        </w:rPr>
      </w:pPr>
      <w:r w:rsidRPr="00B02EEF">
        <w:rPr>
          <w:rFonts w:ascii="Palatino Linotype" w:eastAsia="MS Mincho" w:hAnsi="Palatino Linotype" w:cs="Times New Roman"/>
        </w:rPr>
        <w:t xml:space="preserve">Por su parte, el </w:t>
      </w:r>
      <w:r w:rsidRPr="00B02EEF">
        <w:rPr>
          <w:rFonts w:ascii="Palatino Linotype" w:eastAsia="MS Mincho" w:hAnsi="Palatino Linotype" w:cs="Times New Roman"/>
          <w:b/>
        </w:rPr>
        <w:t xml:space="preserve">RECURRENTE </w:t>
      </w:r>
      <w:r w:rsidRPr="00B02EEF">
        <w:rPr>
          <w:rFonts w:ascii="Palatino Linotype" w:eastAsia="MS Mincho" w:hAnsi="Palatino Linotype" w:cs="Times New Roman"/>
        </w:rPr>
        <w:t xml:space="preserve">en términos generales se inconformó dentro del recurso de revisión materia de ésta resolución, por la inexistencia de la información solicitada. </w:t>
      </w:r>
    </w:p>
    <w:p w14:paraId="3F07BB77" w14:textId="77777777" w:rsidR="00496D09" w:rsidRPr="00496D09" w:rsidRDefault="00496D09" w:rsidP="00496D09">
      <w:pPr>
        <w:spacing w:line="360" w:lineRule="auto"/>
        <w:jc w:val="both"/>
        <w:rPr>
          <w:rFonts w:ascii="Palatino Linotype" w:eastAsia="MS Mincho" w:hAnsi="Palatino Linotype" w:cs="Times New Roman"/>
        </w:rPr>
      </w:pPr>
    </w:p>
    <w:p w14:paraId="7950D6B9" w14:textId="5763990F" w:rsidR="00B02EEF" w:rsidRPr="00B02EEF" w:rsidRDefault="00B02EEF" w:rsidP="00B02EEF">
      <w:pPr>
        <w:numPr>
          <w:ilvl w:val="0"/>
          <w:numId w:val="33"/>
        </w:numPr>
        <w:spacing w:line="360" w:lineRule="auto"/>
        <w:ind w:left="0" w:firstLine="0"/>
        <w:jc w:val="both"/>
        <w:rPr>
          <w:rFonts w:ascii="Palatino Linotype" w:eastAsia="MS Mincho" w:hAnsi="Palatino Linotype" w:cs="Times New Roman"/>
        </w:rPr>
      </w:pPr>
      <w:r w:rsidRPr="00B02EEF">
        <w:rPr>
          <w:rFonts w:ascii="Palatino Linotype" w:eastAsia="MS Mincho" w:hAnsi="Palatino Linotype" w:cs="Times New Roman"/>
        </w:rPr>
        <w:t xml:space="preserve">En dichas condiciones el presente recurso de revisión se circunscribe a determinar si el </w:t>
      </w:r>
      <w:r w:rsidRPr="00B02EEF">
        <w:rPr>
          <w:rFonts w:ascii="Palatino Linotype" w:eastAsia="MS Mincho" w:hAnsi="Palatino Linotype" w:cs="Times New Roman"/>
          <w:b/>
        </w:rPr>
        <w:t>SUJETO OBLIGADO</w:t>
      </w:r>
      <w:r w:rsidRPr="00B02EEF">
        <w:rPr>
          <w:rFonts w:ascii="Palatino Linotype" w:eastAsia="MS Mincho" w:hAnsi="Palatino Linotype" w:cs="Times New Roman"/>
        </w:rPr>
        <w:t xml:space="preserve"> con su respuesta a la solicitud satisface el derecho de acceso a la información o por el contrario actualiza las causales de procedencia previstas en el artículo 179 fracciones I, y III de la Ley de Transparencia y Acceso a la Información del Estado de México y Municipios. </w:t>
      </w:r>
    </w:p>
    <w:p w14:paraId="3EDB754F" w14:textId="77777777" w:rsidR="0028248C" w:rsidRPr="0028248C" w:rsidRDefault="0028248C" w:rsidP="00183769">
      <w:pPr>
        <w:pStyle w:val="Sinespaciado"/>
        <w:tabs>
          <w:tab w:val="left" w:pos="426"/>
        </w:tabs>
        <w:ind w:right="567"/>
        <w:jc w:val="both"/>
        <w:rPr>
          <w:rFonts w:ascii="Palatino Linotype" w:hAnsi="Palatino Linotype" w:cs="Arial"/>
          <w:i/>
          <w:sz w:val="22"/>
        </w:rPr>
      </w:pPr>
      <w:bookmarkStart w:id="18" w:name="_Toc459174366"/>
      <w:bookmarkStart w:id="19" w:name="_Toc459659884"/>
      <w:bookmarkStart w:id="20" w:name="_Toc461687280"/>
      <w:bookmarkStart w:id="21" w:name="_Toc462771051"/>
      <w:bookmarkStart w:id="22" w:name="_Toc464139201"/>
    </w:p>
    <w:p w14:paraId="39D446DE" w14:textId="7BA1120C" w:rsidR="00EA7B64" w:rsidRDefault="00EF014A" w:rsidP="00D40260">
      <w:pPr>
        <w:pStyle w:val="Ttulo2"/>
        <w:tabs>
          <w:tab w:val="left" w:pos="426"/>
        </w:tabs>
        <w:rPr>
          <w:rFonts w:ascii="Palatino Linotype" w:hAnsi="Palatino Linotype" w:cs="Arial"/>
          <w:b/>
          <w:color w:val="auto"/>
          <w:sz w:val="24"/>
        </w:rPr>
      </w:pPr>
      <w:bookmarkStart w:id="23" w:name="_Toc10812804"/>
      <w:r w:rsidRPr="00EF014A">
        <w:rPr>
          <w:rFonts w:ascii="Palatino Linotype" w:hAnsi="Palatino Linotype" w:cs="Arial"/>
          <w:b/>
          <w:color w:val="auto"/>
          <w:sz w:val="24"/>
        </w:rPr>
        <w:t>CUARTO. Estudio y Resolución del asunto.</w:t>
      </w:r>
      <w:bookmarkEnd w:id="23"/>
    </w:p>
    <w:p w14:paraId="6D3E416E" w14:textId="77777777" w:rsidR="00D40260" w:rsidRPr="00D40260" w:rsidRDefault="00D40260" w:rsidP="00D40260">
      <w:pPr>
        <w:rPr>
          <w:lang w:val="es-MX" w:eastAsia="en-US"/>
        </w:rPr>
      </w:pPr>
    </w:p>
    <w:p w14:paraId="397C3D14" w14:textId="2B562932" w:rsidR="00F97E65" w:rsidRPr="00F97E65" w:rsidRDefault="00F97E65"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szCs w:val="23"/>
        </w:rPr>
        <w:t xml:space="preserve">Derivado del planteamiento de la </w:t>
      </w:r>
      <w:r>
        <w:rPr>
          <w:rFonts w:ascii="Palatino Linotype" w:hAnsi="Palatino Linotype" w:cs="Arial"/>
          <w:i/>
          <w:szCs w:val="23"/>
        </w:rPr>
        <w:t>Litis</w:t>
      </w:r>
      <w:r>
        <w:rPr>
          <w:rFonts w:ascii="Palatino Linotype" w:hAnsi="Palatino Linotype" w:cs="Arial"/>
          <w:szCs w:val="23"/>
        </w:rPr>
        <w:t xml:space="preserve">, se procede a analizar </w:t>
      </w:r>
      <w:r w:rsidRPr="00C07D50">
        <w:rPr>
          <w:rFonts w:ascii="Palatino Linotype" w:hAnsi="Palatino Linotype" w:cs="Arial"/>
          <w:lang w:val="es-MX"/>
        </w:rPr>
        <w:t>el contenido íntegro de las actuaciones que obran en el</w:t>
      </w:r>
      <w:r w:rsidR="00F77219">
        <w:rPr>
          <w:rFonts w:ascii="Palatino Linotype" w:hAnsi="Palatino Linotype" w:cs="Arial"/>
          <w:lang w:val="es-MX"/>
        </w:rPr>
        <w:t xml:space="preserve"> expediente electrónico</w:t>
      </w:r>
      <w:r>
        <w:rPr>
          <w:rFonts w:ascii="Palatino Linotype" w:hAnsi="Palatino Linotype" w:cs="Arial"/>
          <w:lang w:val="es-MX"/>
        </w:rPr>
        <w:t xml:space="preserve"> y así</w:t>
      </w:r>
      <w:r w:rsidR="00F77219">
        <w:rPr>
          <w:rFonts w:ascii="Palatino Linotype" w:hAnsi="Palatino Linotype" w:cs="Arial"/>
          <w:lang w:val="es-MX"/>
        </w:rPr>
        <w:t>,</w:t>
      </w:r>
      <w:r>
        <w:rPr>
          <w:rFonts w:ascii="Palatino Linotype" w:hAnsi="Palatino Linotype" w:cs="Arial"/>
          <w:lang w:val="es-MX"/>
        </w:rPr>
        <w:t xml:space="preserve"> é</w:t>
      </w:r>
      <w:r w:rsidRPr="00C07D50">
        <w:rPr>
          <w:rFonts w:ascii="Palatino Linotype" w:hAnsi="Palatino Linotype" w:cs="Arial"/>
          <w:lang w:val="es-MX"/>
        </w:rPr>
        <w:t xml:space="preserve">ste Órgano Garante dicte la resolución correspondiente, tomando en consideración los elementos aportados por las partes y apegándose en todo momento al principio de máxima publicidad de acuerdo a lo establecido en el artículo 8 de la </w:t>
      </w:r>
      <w:r w:rsidRPr="00F97E65">
        <w:rPr>
          <w:rFonts w:ascii="Palatino Linotype" w:eastAsia="Calibri" w:hAnsi="Palatino Linotype" w:cs="Arial"/>
        </w:rPr>
        <w:t>Ley de Transparencia y Acceso a la Información Pública del Estado de México y Municipios</w:t>
      </w:r>
      <w:r w:rsidR="00EA7B64">
        <w:rPr>
          <w:rFonts w:ascii="Palatino Linotype" w:eastAsia="Calibri" w:hAnsi="Palatino Linotype" w:cs="Arial"/>
        </w:rPr>
        <w:t>, el cual es del tenor siguiente:</w:t>
      </w:r>
    </w:p>
    <w:p w14:paraId="0633D08B" w14:textId="77777777" w:rsidR="00F97E65" w:rsidRDefault="00F97E65" w:rsidP="00183769">
      <w:pPr>
        <w:pStyle w:val="Prrafodelista"/>
        <w:tabs>
          <w:tab w:val="left" w:pos="426"/>
        </w:tabs>
        <w:spacing w:before="240" w:after="240" w:line="360" w:lineRule="auto"/>
        <w:ind w:left="0" w:right="49"/>
        <w:jc w:val="both"/>
        <w:rPr>
          <w:rFonts w:ascii="Palatino Linotype" w:hAnsi="Palatino Linotype" w:cs="Arial"/>
        </w:rPr>
      </w:pPr>
    </w:p>
    <w:p w14:paraId="7E01186E" w14:textId="77777777" w:rsidR="0056380A" w:rsidRDefault="0056380A" w:rsidP="00183769">
      <w:pPr>
        <w:pStyle w:val="Prrafodelista"/>
        <w:tabs>
          <w:tab w:val="left" w:pos="426"/>
        </w:tabs>
        <w:spacing w:before="240" w:after="240" w:line="360" w:lineRule="auto"/>
        <w:ind w:left="0" w:right="49"/>
        <w:jc w:val="both"/>
        <w:rPr>
          <w:rFonts w:ascii="Palatino Linotype" w:hAnsi="Palatino Linotype" w:cs="Arial"/>
        </w:rPr>
      </w:pPr>
    </w:p>
    <w:p w14:paraId="15CCDAA6" w14:textId="77777777" w:rsidR="00B40160" w:rsidRDefault="00B40160" w:rsidP="0044296E">
      <w:pPr>
        <w:pStyle w:val="Sinespaciado"/>
        <w:spacing w:line="360" w:lineRule="auto"/>
        <w:ind w:leftChars="236" w:left="566" w:rightChars="552" w:right="1325"/>
        <w:jc w:val="both"/>
        <w:rPr>
          <w:rFonts w:ascii="Palatino Linotype" w:hAnsi="Palatino Linotype"/>
          <w:i/>
          <w:sz w:val="22"/>
        </w:rPr>
      </w:pPr>
    </w:p>
    <w:p w14:paraId="6EECD6DD" w14:textId="77777777" w:rsidR="00B40160" w:rsidRDefault="00B40160" w:rsidP="0044296E">
      <w:pPr>
        <w:pStyle w:val="Sinespaciado"/>
        <w:spacing w:line="360" w:lineRule="auto"/>
        <w:ind w:leftChars="236" w:left="566" w:rightChars="552" w:right="1325"/>
        <w:jc w:val="both"/>
        <w:rPr>
          <w:rFonts w:ascii="Palatino Linotype" w:hAnsi="Palatino Linotype"/>
          <w:i/>
          <w:sz w:val="22"/>
        </w:rPr>
      </w:pPr>
    </w:p>
    <w:p w14:paraId="0EFBBDD8" w14:textId="77777777" w:rsidR="00B40160" w:rsidRDefault="00B40160" w:rsidP="0044296E">
      <w:pPr>
        <w:pStyle w:val="Sinespaciado"/>
        <w:spacing w:line="360" w:lineRule="auto"/>
        <w:ind w:leftChars="236" w:left="566" w:rightChars="552" w:right="1325"/>
        <w:jc w:val="both"/>
        <w:rPr>
          <w:rFonts w:ascii="Palatino Linotype" w:hAnsi="Palatino Linotype"/>
          <w:i/>
          <w:sz w:val="22"/>
        </w:rPr>
      </w:pPr>
    </w:p>
    <w:p w14:paraId="025B581D" w14:textId="77777777" w:rsidR="00EA7B64" w:rsidRPr="005B4B38" w:rsidRDefault="00EA7B64" w:rsidP="0044296E">
      <w:pPr>
        <w:pStyle w:val="Sinespaciado"/>
        <w:spacing w:line="360" w:lineRule="auto"/>
        <w:ind w:leftChars="236" w:left="566" w:rightChars="552" w:right="1325"/>
        <w:jc w:val="both"/>
        <w:rPr>
          <w:rFonts w:ascii="Palatino Linotype" w:hAnsi="Palatino Linotype"/>
          <w:i/>
          <w:sz w:val="22"/>
        </w:rPr>
      </w:pPr>
      <w:r w:rsidRPr="005B4B38">
        <w:rPr>
          <w:rFonts w:ascii="Palatino Linotype" w:hAnsi="Palatino Linotype"/>
          <w:i/>
          <w:sz w:val="22"/>
        </w:rPr>
        <w:t>“</w:t>
      </w:r>
      <w:r w:rsidRPr="004D38AD">
        <w:rPr>
          <w:rFonts w:ascii="Palatino Linotype" w:hAnsi="Palatino Linotype"/>
          <w:b/>
          <w:i/>
          <w:sz w:val="22"/>
        </w:rPr>
        <w:t>Artículo 8.</w:t>
      </w:r>
      <w:r w:rsidRPr="005B4B38">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Default="00EA7B64" w:rsidP="0044296E">
      <w:pPr>
        <w:pStyle w:val="Sinespaciado"/>
        <w:spacing w:line="360" w:lineRule="auto"/>
        <w:ind w:leftChars="236" w:left="566" w:rightChars="552" w:right="1325"/>
        <w:jc w:val="both"/>
        <w:rPr>
          <w:rFonts w:ascii="Palatino Linotype" w:hAnsi="Palatino Linotype"/>
          <w:i/>
          <w:sz w:val="28"/>
        </w:rPr>
      </w:pPr>
    </w:p>
    <w:p w14:paraId="1401E2E5" w14:textId="77777777" w:rsidR="00B40160" w:rsidRPr="00B40160" w:rsidRDefault="00B40160" w:rsidP="0044296E">
      <w:pPr>
        <w:pStyle w:val="Sinespaciado"/>
        <w:spacing w:line="360" w:lineRule="auto"/>
        <w:ind w:leftChars="236" w:left="566" w:rightChars="552" w:right="1325"/>
        <w:jc w:val="both"/>
        <w:rPr>
          <w:rFonts w:ascii="Palatino Linotype" w:hAnsi="Palatino Linotype"/>
          <w:i/>
          <w:sz w:val="28"/>
        </w:rPr>
      </w:pPr>
    </w:p>
    <w:p w14:paraId="000B884A" w14:textId="0747B224" w:rsidR="0044296E" w:rsidRPr="009D2C3E" w:rsidRDefault="00EA7B64" w:rsidP="0044296E">
      <w:pPr>
        <w:pStyle w:val="Sinespaciado"/>
        <w:spacing w:line="360" w:lineRule="auto"/>
        <w:ind w:leftChars="236" w:left="566" w:rightChars="492" w:right="1181"/>
        <w:jc w:val="both"/>
        <w:rPr>
          <w:rFonts w:ascii="Palatino Linotype" w:hAnsi="Palatino Linotype"/>
          <w:i/>
          <w:sz w:val="22"/>
        </w:rPr>
      </w:pPr>
      <w:r w:rsidRPr="009D2C3E">
        <w:rPr>
          <w:rFonts w:ascii="Palatino Linotype" w:hAnsi="Palatino Linotype"/>
          <w:i/>
          <w:sz w:val="22"/>
        </w:rPr>
        <w:t>En la aplicación e interpretación de la presente Ley deberá prevalecer el principio de máxima publicidad, conforme a lo dispuesto en la Constitución Federal,</w:t>
      </w:r>
      <w:r w:rsidR="009D2C3E">
        <w:rPr>
          <w:rFonts w:ascii="Palatino Linotype" w:hAnsi="Palatino Linotype"/>
          <w:i/>
          <w:sz w:val="22"/>
        </w:rPr>
        <w:t xml:space="preserve">    </w:t>
      </w:r>
      <w:r w:rsidRPr="009D2C3E">
        <w:rPr>
          <w:rFonts w:ascii="Palatino Linotype" w:hAnsi="Palatino Linotype"/>
          <w:i/>
          <w:sz w:val="22"/>
        </w:rPr>
        <w:t xml:space="preserve"> en</w:t>
      </w:r>
    </w:p>
    <w:p w14:paraId="2D669E14" w14:textId="1078D9C9" w:rsidR="0044296E" w:rsidRPr="009D2C3E" w:rsidRDefault="00EA7B64" w:rsidP="0044296E">
      <w:pPr>
        <w:pStyle w:val="Sinespaciado"/>
        <w:spacing w:line="360" w:lineRule="auto"/>
        <w:ind w:leftChars="236" w:left="566" w:rightChars="492" w:right="1181"/>
        <w:jc w:val="both"/>
        <w:rPr>
          <w:rFonts w:ascii="Palatino Linotype" w:hAnsi="Palatino Linotype"/>
          <w:i/>
          <w:sz w:val="22"/>
        </w:rPr>
      </w:pPr>
      <w:r w:rsidRPr="009D2C3E">
        <w:rPr>
          <w:rFonts w:ascii="Palatino Linotype" w:hAnsi="Palatino Linotype"/>
          <w:i/>
          <w:sz w:val="22"/>
        </w:rPr>
        <w:t xml:space="preserve"> los tratados internacionales de los que el Estado mexicano sea</w:t>
      </w:r>
      <w:r w:rsidR="0044296E" w:rsidRPr="009D2C3E">
        <w:rPr>
          <w:rFonts w:ascii="Palatino Linotype" w:hAnsi="Palatino Linotype"/>
          <w:i/>
          <w:sz w:val="22"/>
        </w:rPr>
        <w:t xml:space="preserve"> parte, </w:t>
      </w:r>
      <w:r w:rsidR="009D2C3E">
        <w:rPr>
          <w:rFonts w:ascii="Palatino Linotype" w:hAnsi="Palatino Linotype"/>
          <w:i/>
          <w:sz w:val="22"/>
        </w:rPr>
        <w:t xml:space="preserve">        </w:t>
      </w:r>
      <w:r w:rsidRPr="009D2C3E">
        <w:rPr>
          <w:rFonts w:ascii="Palatino Linotype" w:hAnsi="Palatino Linotype"/>
          <w:i/>
          <w:sz w:val="22"/>
        </w:rPr>
        <w:t xml:space="preserve">la Ley </w:t>
      </w:r>
    </w:p>
    <w:p w14:paraId="675DF3CB" w14:textId="54CB3A88" w:rsidR="00EA7B64" w:rsidRPr="005B4B38" w:rsidRDefault="00EA7B64" w:rsidP="0044296E">
      <w:pPr>
        <w:pStyle w:val="Sinespaciado"/>
        <w:spacing w:line="360" w:lineRule="auto"/>
        <w:ind w:leftChars="236" w:left="566" w:rightChars="492" w:right="1181"/>
        <w:jc w:val="both"/>
        <w:rPr>
          <w:rFonts w:ascii="Palatino Linotype" w:hAnsi="Palatino Linotype"/>
          <w:i/>
          <w:sz w:val="22"/>
        </w:rPr>
      </w:pPr>
      <w:r w:rsidRPr="005B4B38">
        <w:rPr>
          <w:rFonts w:ascii="Palatino Linotype" w:hAnsi="Palatino Linotype"/>
          <w:i/>
          <w:sz w:val="22"/>
        </w:rPr>
        <w:t xml:space="preserve">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B4B38">
        <w:rPr>
          <w:rFonts w:ascii="Palatino Linotype" w:hAnsi="Palatino Linotype"/>
          <w:i/>
          <w:sz w:val="22"/>
        </w:rPr>
        <w:t>pro</w:t>
      </w:r>
      <w:proofErr w:type="spellEnd"/>
      <w:r w:rsidRPr="005B4B38">
        <w:rPr>
          <w:rFonts w:ascii="Palatino Linotype" w:hAnsi="Palatino Linotype"/>
          <w:i/>
          <w:sz w:val="22"/>
        </w:rPr>
        <w:t xml:space="preserve"> persona. </w:t>
      </w:r>
    </w:p>
    <w:p w14:paraId="4F26867A" w14:textId="77777777" w:rsidR="00B40160" w:rsidRPr="00B40160" w:rsidRDefault="00B40160" w:rsidP="0044296E">
      <w:pPr>
        <w:pStyle w:val="Sinespaciado"/>
        <w:spacing w:line="360" w:lineRule="auto"/>
        <w:ind w:leftChars="236" w:left="566" w:rightChars="552" w:right="1325"/>
        <w:jc w:val="both"/>
        <w:rPr>
          <w:rFonts w:ascii="Palatino Linotype" w:hAnsi="Palatino Linotype"/>
          <w:i/>
        </w:rPr>
      </w:pPr>
    </w:p>
    <w:p w14:paraId="14E2BF14" w14:textId="387D4991" w:rsidR="00EA7B64" w:rsidRDefault="00EA7B64" w:rsidP="0044296E">
      <w:pPr>
        <w:pStyle w:val="Prrafodelista"/>
        <w:tabs>
          <w:tab w:val="left" w:pos="426"/>
        </w:tabs>
        <w:spacing w:before="240" w:after="240" w:line="360" w:lineRule="auto"/>
        <w:ind w:leftChars="236" w:left="566" w:rightChars="552" w:right="1325"/>
        <w:jc w:val="both"/>
        <w:rPr>
          <w:rFonts w:ascii="Palatino Linotype" w:hAnsi="Palatino Linotype" w:cs="Arial"/>
        </w:rPr>
      </w:pPr>
      <w:r w:rsidRPr="005B4B38">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Default="00EA7B64" w:rsidP="00183769">
      <w:pPr>
        <w:pStyle w:val="Prrafodelista"/>
        <w:tabs>
          <w:tab w:val="left" w:pos="426"/>
        </w:tabs>
        <w:spacing w:before="240" w:after="240" w:line="360" w:lineRule="auto"/>
        <w:ind w:left="0" w:right="49"/>
        <w:jc w:val="both"/>
        <w:rPr>
          <w:rFonts w:ascii="Palatino Linotype" w:hAnsi="Palatino Linotype" w:cs="Arial"/>
        </w:rPr>
      </w:pPr>
    </w:p>
    <w:p w14:paraId="6AAECE20" w14:textId="77777777" w:rsidR="00B40160" w:rsidRDefault="00B40160" w:rsidP="00183769">
      <w:pPr>
        <w:pStyle w:val="Prrafodelista"/>
        <w:tabs>
          <w:tab w:val="left" w:pos="426"/>
        </w:tabs>
        <w:spacing w:before="240" w:after="240" w:line="360" w:lineRule="auto"/>
        <w:ind w:left="0" w:right="49"/>
        <w:jc w:val="both"/>
        <w:rPr>
          <w:rFonts w:ascii="Palatino Linotype" w:hAnsi="Palatino Linotype" w:cs="Arial"/>
        </w:rPr>
      </w:pPr>
    </w:p>
    <w:p w14:paraId="276A263D" w14:textId="77777777" w:rsidR="00B40160" w:rsidRPr="00B40160" w:rsidRDefault="00B40160" w:rsidP="00183769">
      <w:pPr>
        <w:pStyle w:val="Prrafodelista"/>
        <w:tabs>
          <w:tab w:val="left" w:pos="426"/>
        </w:tabs>
        <w:spacing w:before="240" w:after="240" w:line="360" w:lineRule="auto"/>
        <w:ind w:left="0" w:right="49"/>
        <w:jc w:val="both"/>
        <w:rPr>
          <w:rFonts w:ascii="Palatino Linotype" w:hAnsi="Palatino Linotype" w:cs="Arial"/>
          <w:sz w:val="16"/>
        </w:rPr>
      </w:pPr>
    </w:p>
    <w:p w14:paraId="60806825" w14:textId="562B1839" w:rsidR="00EA7B64" w:rsidRPr="00EA7B64"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Es </w:t>
      </w:r>
      <w:r w:rsidRPr="00CE2277">
        <w:rPr>
          <w:rFonts w:ascii="Palatino Linotype" w:hAnsi="Palatino Linotype"/>
        </w:rPr>
        <w:t xml:space="preserve">menester precisar que </w:t>
      </w:r>
      <w:r>
        <w:rPr>
          <w:rFonts w:ascii="Palatino Linotype" w:hAnsi="Palatino Linotype"/>
        </w:rPr>
        <w:t xml:space="preserve">este </w:t>
      </w:r>
      <w:r w:rsidRPr="00CE2277">
        <w:rPr>
          <w:rFonts w:ascii="Palatino Linotype" w:eastAsia="MS Mincho" w:hAnsi="Palatino Linotype" w:cs="Times New Roman"/>
          <w:color w:val="000000"/>
        </w:rPr>
        <w:t>Órgano Garante parte de</w:t>
      </w:r>
      <w:r>
        <w:rPr>
          <w:rFonts w:ascii="Palatino Linotype" w:eastAsia="MS Mincho" w:hAnsi="Palatino Linotype" w:cs="Times New Roman"/>
          <w:color w:val="000000"/>
        </w:rPr>
        <w:t>l hecho</w:t>
      </w:r>
      <w:r w:rsidRPr="00CE2277">
        <w:rPr>
          <w:rFonts w:ascii="Palatino Linotype" w:eastAsia="MS Mincho" w:hAnsi="Palatino Linotype" w:cs="Times New Roman"/>
          <w:color w:val="000000"/>
        </w:rPr>
        <w:t xml:space="preserve"> que </w:t>
      </w:r>
      <w:r w:rsidRPr="00CE227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E2277">
        <w:rPr>
          <w:rFonts w:ascii="Palatino Linotype" w:eastAsia="Times New Roman" w:hAnsi="Palatino Linotype" w:cs="Arial"/>
          <w:color w:val="000000"/>
        </w:rPr>
        <w:t xml:space="preserve"> </w:t>
      </w:r>
      <w:r w:rsidRPr="00CE2277">
        <w:rPr>
          <w:rFonts w:ascii="Palatino Linotype" w:eastAsia="Times New Roman" w:hAnsi="Palatino Linotype" w:cs="Arial"/>
          <w:b/>
          <w:color w:val="000000"/>
        </w:rPr>
        <w:t>SUJETO OBLIGADO</w:t>
      </w:r>
      <w:r w:rsidRPr="00CE227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2277">
        <w:rPr>
          <w:rFonts w:ascii="Palatino Linotype" w:eastAsia="Times New Roman" w:hAnsi="Palatino Linotype" w:cs="Arial"/>
          <w:b/>
          <w:color w:val="000000"/>
        </w:rPr>
        <w:t xml:space="preserve">Constitución Política de los Estados Unidos Mexicanos </w:t>
      </w:r>
      <w:r w:rsidRPr="00CE2277">
        <w:rPr>
          <w:rFonts w:ascii="Palatino Linotype" w:eastAsia="Times New Roman" w:hAnsi="Palatino Linotype" w:cs="Arial"/>
          <w:color w:val="000000"/>
        </w:rPr>
        <w:t xml:space="preserve">al señalar la obligación de “promover, </w:t>
      </w:r>
      <w:r w:rsidRPr="00CE2277">
        <w:rPr>
          <w:rFonts w:ascii="Palatino Linotype" w:eastAsia="Times New Roman" w:hAnsi="Palatino Linotype" w:cs="Arial"/>
          <w:b/>
          <w:color w:val="000000"/>
        </w:rPr>
        <w:t>respetar</w:t>
      </w:r>
      <w:r w:rsidRPr="00CE2277">
        <w:rPr>
          <w:rFonts w:ascii="Palatino Linotype" w:eastAsia="Times New Roman" w:hAnsi="Palatino Linotype" w:cs="Arial"/>
          <w:color w:val="000000"/>
        </w:rPr>
        <w:t xml:space="preserve">, proteger y </w:t>
      </w:r>
      <w:r w:rsidRPr="00CE2277">
        <w:rPr>
          <w:rFonts w:ascii="Palatino Linotype" w:eastAsia="Times New Roman" w:hAnsi="Palatino Linotype" w:cs="Arial"/>
          <w:b/>
          <w:color w:val="000000"/>
        </w:rPr>
        <w:t>garantizar</w:t>
      </w:r>
      <w:r w:rsidRPr="00CE2277">
        <w:rPr>
          <w:rFonts w:ascii="Palatino Linotype" w:eastAsia="Times New Roman" w:hAnsi="Palatino Linotype" w:cs="Arial"/>
          <w:color w:val="000000"/>
        </w:rPr>
        <w:t xml:space="preserve"> los derechos humanos”, entre los cuales se encuentra dicho derecho.</w:t>
      </w:r>
    </w:p>
    <w:p w14:paraId="38756D69" w14:textId="77777777" w:rsidR="00EA7B64" w:rsidRPr="00EA7B64"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5A1AFE40" w14:textId="7BF8FE01" w:rsidR="00EA7B64" w:rsidRPr="00EA7B64"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Por lo anterior, </w:t>
      </w:r>
      <w:r w:rsidRPr="00CE2277">
        <w:rPr>
          <w:rFonts w:ascii="Palatino Linotype" w:eastAsia="Times New Roman" w:hAnsi="Palatino Linotype"/>
        </w:rPr>
        <w:t xml:space="preserve">se </w:t>
      </w:r>
      <w:r>
        <w:rPr>
          <w:rFonts w:ascii="Palatino Linotype" w:eastAsia="Times New Roman" w:hAnsi="Palatino Linotype"/>
        </w:rPr>
        <w:t>demuestra</w:t>
      </w:r>
      <w:r w:rsidRPr="00CE2277">
        <w:rPr>
          <w:rFonts w:ascii="Palatino Linotype" w:eastAsia="Times New Roman" w:hAnsi="Palatino Linotype"/>
        </w:rPr>
        <w:t xml:space="preserve"> que el derecho de acceso a la información pública es un derecho humano constitucionalmente reconocido</w:t>
      </w:r>
      <w:r>
        <w:rPr>
          <w:rFonts w:ascii="Palatino Linotype" w:eastAsia="Times New Roman" w:hAnsi="Palatino Linotype"/>
        </w:rPr>
        <w:t xml:space="preserve"> y,</w:t>
      </w:r>
      <w:r w:rsidRPr="00CE2277">
        <w:rPr>
          <w:rFonts w:ascii="Palatino Linotype" w:eastAsia="Times New Roman" w:hAnsi="Palatino Linotype"/>
        </w:rPr>
        <w:t xml:space="preserve"> en consecuencia</w:t>
      </w:r>
      <w:r>
        <w:rPr>
          <w:rFonts w:ascii="Palatino Linotype" w:eastAsia="Times New Roman" w:hAnsi="Palatino Linotype"/>
        </w:rPr>
        <w:t>,</w:t>
      </w:r>
      <w:r w:rsidRPr="00CE2277">
        <w:rPr>
          <w:rFonts w:ascii="Palatino Linotype" w:eastAsia="Times New Roman" w:hAnsi="Palatino Linotype"/>
        </w:rPr>
        <w:t xml:space="preserve"> todas las autoridades en el ámbito de sus competencias, funciones y atribuciones tienen la obligación de respetarlo, protegerlo y garantizarlo</w:t>
      </w:r>
      <w:r>
        <w:rPr>
          <w:rFonts w:ascii="Palatino Linotype" w:eastAsia="Times New Roman" w:hAnsi="Palatino Linotype"/>
        </w:rPr>
        <w:t>.</w:t>
      </w:r>
    </w:p>
    <w:p w14:paraId="0BF3374E" w14:textId="77777777" w:rsidR="00EA7B64" w:rsidRPr="00EA7B64"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244F3EFC" w14:textId="77777777" w:rsidR="00E479B6" w:rsidRPr="00E479B6" w:rsidRDefault="00EA7B64" w:rsidP="00821074">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Además </w:t>
      </w:r>
      <w:r w:rsidRPr="00CE2277">
        <w:rPr>
          <w:rFonts w:ascii="Palatino Linotype" w:eastAsia="MS Mincho" w:hAnsi="Palatino Linotype" w:cs="Times New Roman"/>
          <w:color w:val="000000"/>
        </w:rPr>
        <w:t xml:space="preserve">de la obligación de promover, respetar, proteger y garantizar el derecho de acceso a la información, la </w:t>
      </w:r>
      <w:r w:rsidRPr="00CE2277">
        <w:rPr>
          <w:rFonts w:ascii="Palatino Linotype" w:eastAsia="MS Mincho" w:hAnsi="Palatino Linotype" w:cs="Times New Roman"/>
          <w:b/>
          <w:color w:val="000000"/>
        </w:rPr>
        <w:t xml:space="preserve">Ley de Trasparencia y Acceso a la Información Pública del Estado de México y Municipios </w:t>
      </w:r>
      <w:r w:rsidRPr="00CE2277">
        <w:rPr>
          <w:rFonts w:ascii="Palatino Linotype" w:eastAsia="MS Mincho" w:hAnsi="Palatino Linotype" w:cs="Times New Roman"/>
          <w:color w:val="000000"/>
        </w:rPr>
        <w:t xml:space="preserve">en </w:t>
      </w:r>
      <w:r>
        <w:rPr>
          <w:rFonts w:ascii="Palatino Linotype" w:eastAsia="MS Mincho" w:hAnsi="Palatino Linotype" w:cs="Times New Roman"/>
          <w:color w:val="000000"/>
        </w:rPr>
        <w:t>su</w:t>
      </w:r>
      <w:r w:rsidRPr="00CE2277">
        <w:rPr>
          <w:rFonts w:ascii="Palatino Linotype" w:eastAsia="MS Mincho" w:hAnsi="Palatino Linotype" w:cs="Times New Roman"/>
          <w:color w:val="000000"/>
        </w:rPr>
        <w:t xml:space="preserve"> artículo 150 establece que el Procedimiento de Acceso a la Información Pública es la garantía primaria del derecho de Acceso a la Información y se rige por los principios de </w:t>
      </w:r>
      <w:r w:rsidRPr="00CE2277">
        <w:rPr>
          <w:rFonts w:ascii="Palatino Linotype" w:eastAsia="MS Mincho" w:hAnsi="Palatino Linotype" w:cs="Times New Roman"/>
          <w:b/>
          <w:color w:val="000000"/>
          <w:u w:val="single"/>
        </w:rPr>
        <w:t>simplicidad y rapidez</w:t>
      </w:r>
      <w:r>
        <w:rPr>
          <w:rFonts w:ascii="Palatino Linotype" w:eastAsia="MS Mincho" w:hAnsi="Palatino Linotype" w:cs="Times New Roman"/>
          <w:color w:val="000000"/>
          <w:u w:val="single"/>
        </w:rPr>
        <w:t>.</w:t>
      </w:r>
    </w:p>
    <w:p w14:paraId="218B07B1" w14:textId="77777777" w:rsidR="00E479B6" w:rsidRPr="00E479B6" w:rsidRDefault="00E479B6" w:rsidP="00E479B6">
      <w:pPr>
        <w:pStyle w:val="Prrafodelista"/>
        <w:rPr>
          <w:rFonts w:ascii="Palatino Linotype" w:hAnsi="Palatino Linotype" w:cs="Arial"/>
        </w:rPr>
      </w:pPr>
    </w:p>
    <w:p w14:paraId="42325F9E" w14:textId="77777777" w:rsidR="00E479B6" w:rsidRDefault="00E479B6" w:rsidP="00E479B6">
      <w:pPr>
        <w:pStyle w:val="Prrafodelista"/>
        <w:tabs>
          <w:tab w:val="left" w:pos="426"/>
        </w:tabs>
        <w:spacing w:before="240" w:after="240" w:line="360" w:lineRule="auto"/>
        <w:ind w:left="0" w:right="49"/>
        <w:jc w:val="both"/>
        <w:rPr>
          <w:rFonts w:ascii="Palatino Linotype" w:hAnsi="Palatino Linotype" w:cs="Arial"/>
        </w:rPr>
      </w:pPr>
    </w:p>
    <w:p w14:paraId="41692590" w14:textId="77777777" w:rsidR="00E479B6" w:rsidRDefault="00E479B6" w:rsidP="00E479B6">
      <w:pPr>
        <w:pStyle w:val="Prrafodelista"/>
        <w:rPr>
          <w:rFonts w:ascii="Palatino Linotype" w:hAnsi="Palatino Linotype" w:cs="Arial"/>
          <w:szCs w:val="23"/>
        </w:rPr>
      </w:pPr>
    </w:p>
    <w:p w14:paraId="2078A3CC" w14:textId="77777777" w:rsidR="0049671C" w:rsidRDefault="0049671C" w:rsidP="00E479B6">
      <w:pPr>
        <w:pStyle w:val="Prrafodelista"/>
        <w:rPr>
          <w:rFonts w:ascii="Palatino Linotype" w:hAnsi="Palatino Linotype" w:cs="Arial"/>
          <w:szCs w:val="23"/>
        </w:rPr>
      </w:pPr>
    </w:p>
    <w:p w14:paraId="4F3092D7" w14:textId="77777777" w:rsidR="0049671C" w:rsidRPr="00E479B6" w:rsidRDefault="0049671C" w:rsidP="00E479B6">
      <w:pPr>
        <w:pStyle w:val="Prrafodelista"/>
        <w:rPr>
          <w:rFonts w:ascii="Palatino Linotype" w:hAnsi="Palatino Linotype" w:cs="Arial"/>
          <w:szCs w:val="23"/>
        </w:rPr>
      </w:pPr>
    </w:p>
    <w:p w14:paraId="10958981" w14:textId="0F300CD6" w:rsidR="00821074" w:rsidRPr="00821074" w:rsidRDefault="00821074" w:rsidP="00821074">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szCs w:val="23"/>
        </w:rPr>
        <w:t>Así e</w:t>
      </w:r>
      <w:r w:rsidRPr="00821074">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Pr="00821074">
        <w:rPr>
          <w:rFonts w:ascii="Palatino Linotype" w:eastAsia="Calibri" w:hAnsi="Palatino Linotype" w:cs="Arial"/>
        </w:rPr>
        <w:t>Transparencia, Acceso a la Información Pública del Estado de México y Municipios</w:t>
      </w:r>
      <w:r w:rsidRPr="00821074">
        <w:rPr>
          <w:rFonts w:ascii="Palatino Linotype" w:hAnsi="Palatino Linotype" w:cs="Arial"/>
          <w:szCs w:val="23"/>
        </w:rPr>
        <w:t xml:space="preserve">, y determinar la </w:t>
      </w:r>
      <w:r w:rsidRPr="00821074">
        <w:rPr>
          <w:rFonts w:ascii="Palatino Linotype" w:hAnsi="Palatino Linotype" w:cs="Arial"/>
          <w:b/>
          <w:szCs w:val="23"/>
          <w:u w:val="single"/>
        </w:rPr>
        <w:t>confirmación</w:t>
      </w:r>
      <w:r w:rsidRPr="00821074">
        <w:rPr>
          <w:rFonts w:ascii="Palatino Linotype" w:hAnsi="Palatino Linotype" w:cs="Arial"/>
          <w:szCs w:val="23"/>
        </w:rPr>
        <w:t xml:space="preserve">; revocación o modificación; </w:t>
      </w:r>
      <w:proofErr w:type="spellStart"/>
      <w:r w:rsidRPr="00821074">
        <w:rPr>
          <w:rFonts w:ascii="Palatino Linotype" w:hAnsi="Palatino Linotype" w:cs="Arial"/>
          <w:szCs w:val="23"/>
        </w:rPr>
        <w:t>desechamiento</w:t>
      </w:r>
      <w:proofErr w:type="spellEnd"/>
      <w:r w:rsidRPr="00821074">
        <w:rPr>
          <w:rFonts w:ascii="Palatino Linotype" w:hAnsi="Palatino Linotype" w:cs="Arial"/>
          <w:szCs w:val="23"/>
        </w:rPr>
        <w:t xml:space="preserve"> o sobreseimiento; y en su caso ordenar la entrega de la información</w:t>
      </w:r>
      <w:r>
        <w:rPr>
          <w:rFonts w:ascii="Palatino Linotype" w:hAnsi="Palatino Linotype" w:cs="Arial"/>
          <w:szCs w:val="23"/>
        </w:rPr>
        <w:t>.</w:t>
      </w:r>
    </w:p>
    <w:p w14:paraId="0C9D5CDE" w14:textId="77777777" w:rsidR="00EA7B64" w:rsidRPr="00EA7B64"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4655739F" w14:textId="66FF9898" w:rsidR="00EA7B64" w:rsidRPr="00BD62D1"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Por lo que primeramente debe señalarse que el particular, a través de la solicitud de información</w:t>
      </w:r>
      <w:r w:rsidR="00496D09">
        <w:rPr>
          <w:rFonts w:ascii="Palatino Linotype" w:eastAsia="Calibri" w:hAnsi="Palatino Linotype" w:cs="Arial"/>
          <w:b/>
          <w:bCs/>
        </w:rPr>
        <w:t xml:space="preserve"> </w:t>
      </w:r>
      <w:r w:rsidR="00496D09" w:rsidRPr="00496D09">
        <w:rPr>
          <w:rFonts w:ascii="Palatino Linotype" w:eastAsia="Calibri" w:hAnsi="Palatino Linotype" w:cs="Arial"/>
          <w:b/>
          <w:bCs/>
        </w:rPr>
        <w:t>00272/ATIZARA/IP/2019</w:t>
      </w:r>
      <w:r>
        <w:rPr>
          <w:rFonts w:ascii="Palatino Linotype" w:eastAsia="Calibri" w:hAnsi="Palatino Linotype" w:cs="Arial"/>
        </w:rPr>
        <w:t>, requirió lo siguiente:</w:t>
      </w:r>
    </w:p>
    <w:p w14:paraId="6889BE74" w14:textId="77777777" w:rsidR="00BD62D1" w:rsidRPr="00EA7B64" w:rsidRDefault="00BD62D1" w:rsidP="00BD62D1">
      <w:pPr>
        <w:pStyle w:val="Prrafodelista"/>
        <w:tabs>
          <w:tab w:val="left" w:pos="426"/>
        </w:tabs>
        <w:spacing w:before="240" w:after="240" w:line="360" w:lineRule="auto"/>
        <w:ind w:left="0" w:right="49"/>
        <w:jc w:val="both"/>
        <w:rPr>
          <w:rFonts w:ascii="Palatino Linotype" w:hAnsi="Palatino Linotype" w:cs="Arial"/>
        </w:rPr>
      </w:pPr>
    </w:p>
    <w:p w14:paraId="10C98B69" w14:textId="77777777" w:rsidR="00496D09" w:rsidRPr="00496D09" w:rsidRDefault="00496D09" w:rsidP="00496D09">
      <w:pPr>
        <w:pStyle w:val="Prrafodelista"/>
        <w:numPr>
          <w:ilvl w:val="0"/>
          <w:numId w:val="36"/>
        </w:numPr>
        <w:spacing w:line="360" w:lineRule="auto"/>
        <w:ind w:right="474" w:hanging="578"/>
        <w:jc w:val="both"/>
        <w:rPr>
          <w:rFonts w:ascii="Palatino Linotype" w:eastAsia="MS Mincho" w:hAnsi="Palatino Linotype" w:cs="Times New Roman"/>
          <w:b/>
        </w:rPr>
      </w:pPr>
      <w:r w:rsidRPr="00496D09">
        <w:rPr>
          <w:rFonts w:ascii="Palatino Linotype" w:eastAsia="MS Mincho" w:hAnsi="Palatino Linotype" w:cs="Times New Roman"/>
          <w:b/>
        </w:rPr>
        <w:t xml:space="preserve">El acta de cabildo donde se aprueban los cargos y nombramientos para unidad investigadora, substanciadora y </w:t>
      </w:r>
      <w:proofErr w:type="spellStart"/>
      <w:r w:rsidRPr="00496D09">
        <w:rPr>
          <w:rFonts w:ascii="Palatino Linotype" w:eastAsia="MS Mincho" w:hAnsi="Palatino Linotype" w:cs="Times New Roman"/>
          <w:b/>
        </w:rPr>
        <w:t>resolutora</w:t>
      </w:r>
      <w:proofErr w:type="spellEnd"/>
      <w:r w:rsidRPr="00496D09">
        <w:rPr>
          <w:rFonts w:ascii="Palatino Linotype" w:eastAsia="MS Mincho" w:hAnsi="Palatino Linotype" w:cs="Times New Roman"/>
          <w:b/>
        </w:rPr>
        <w:t xml:space="preserve"> del Órgano de Control Interno del ayuntamiento. </w:t>
      </w:r>
    </w:p>
    <w:p w14:paraId="3FB59B8E" w14:textId="41630454" w:rsidR="001B0DBE" w:rsidRPr="001B0DBE" w:rsidRDefault="001B0DBE" w:rsidP="00B02EEF">
      <w:pPr>
        <w:pStyle w:val="Prrafodelista"/>
        <w:tabs>
          <w:tab w:val="left" w:pos="426"/>
          <w:tab w:val="left" w:pos="993"/>
        </w:tabs>
        <w:spacing w:before="240" w:after="240" w:line="360" w:lineRule="auto"/>
        <w:ind w:left="567" w:right="474"/>
        <w:jc w:val="both"/>
        <w:rPr>
          <w:rFonts w:ascii="Palatino Linotype" w:hAnsi="Palatino Linotype" w:cs="Arial"/>
        </w:rPr>
      </w:pPr>
    </w:p>
    <w:p w14:paraId="7768451C" w14:textId="3552EF2D" w:rsidR="00C50A2B" w:rsidRPr="0049671C" w:rsidRDefault="00D40260"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eastAsia="MS Mincho" w:hAnsi="Palatino Linotype" w:cs="Times New Roman"/>
          <w:lang w:val="es-MX"/>
        </w:rPr>
        <w:t xml:space="preserve">Así el </w:t>
      </w:r>
      <w:r>
        <w:rPr>
          <w:rFonts w:ascii="Palatino Linotype" w:eastAsia="MS Mincho" w:hAnsi="Palatino Linotype" w:cs="Times New Roman"/>
          <w:b/>
          <w:lang w:val="es-MX"/>
        </w:rPr>
        <w:t xml:space="preserve">SUJETO OBLIGADO </w:t>
      </w:r>
      <w:r w:rsidR="00496D09">
        <w:rPr>
          <w:rFonts w:ascii="Palatino Linotype" w:eastAsia="MS Mincho" w:hAnsi="Palatino Linotype" w:cs="Times New Roman"/>
          <w:lang w:val="es-MX"/>
        </w:rPr>
        <w:t xml:space="preserve">en su </w:t>
      </w:r>
      <w:r>
        <w:rPr>
          <w:rFonts w:ascii="Palatino Linotype" w:eastAsia="MS Mincho" w:hAnsi="Palatino Linotype" w:cs="Times New Roman"/>
          <w:lang w:val="es-MX"/>
        </w:rPr>
        <w:t>respuesta</w:t>
      </w:r>
      <w:r w:rsidR="00496D09">
        <w:rPr>
          <w:rFonts w:ascii="Palatino Linotype" w:eastAsia="MS Mincho" w:hAnsi="Palatino Linotype" w:cs="Times New Roman"/>
        </w:rPr>
        <w:t xml:space="preserve"> y a través de</w:t>
      </w:r>
      <w:r w:rsidR="00B02EEF">
        <w:rPr>
          <w:rFonts w:ascii="Palatino Linotype" w:eastAsia="MS Mincho" w:hAnsi="Palatino Linotype" w:cs="Times New Roman"/>
        </w:rPr>
        <w:t>l</w:t>
      </w:r>
      <w:r w:rsidR="00496D09">
        <w:rPr>
          <w:rFonts w:ascii="Palatino Linotype" w:eastAsia="MS Mincho" w:hAnsi="Palatino Linotype" w:cs="Times New Roman"/>
        </w:rPr>
        <w:t xml:space="preserve"> Secretario del Ayuntamiento </w:t>
      </w:r>
      <w:r w:rsidR="00B02EEF">
        <w:rPr>
          <w:rFonts w:ascii="Palatino Linotype" w:eastAsia="MS Mincho" w:hAnsi="Palatino Linotype" w:cs="Times New Roman"/>
        </w:rPr>
        <w:t>a Tesorería Municipal</w:t>
      </w:r>
      <w:r w:rsidR="008762FF">
        <w:rPr>
          <w:rFonts w:ascii="Palatino Linotype" w:eastAsia="MS Mincho" w:hAnsi="Palatino Linotype" w:cs="Times New Roman"/>
        </w:rPr>
        <w:t xml:space="preserve"> comunico</w:t>
      </w:r>
      <w:r w:rsidR="00B02EEF">
        <w:rPr>
          <w:rFonts w:ascii="Palatino Linotype" w:eastAsia="MS Mincho" w:hAnsi="Palatino Linotype" w:cs="Times New Roman"/>
        </w:rPr>
        <w:t xml:space="preserve"> al</w:t>
      </w:r>
      <w:r w:rsidR="001B0DBE">
        <w:rPr>
          <w:rFonts w:ascii="Palatino Linotype" w:eastAsia="MS Mincho" w:hAnsi="Palatino Linotype" w:cs="Times New Roman"/>
        </w:rPr>
        <w:t xml:space="preserve"> entonces </w:t>
      </w:r>
      <w:r w:rsidR="001B0DBE">
        <w:rPr>
          <w:rFonts w:ascii="Palatino Linotype" w:eastAsia="MS Mincho" w:hAnsi="Palatino Linotype" w:cs="Times New Roman"/>
          <w:b/>
        </w:rPr>
        <w:t>SOLICITANTE</w:t>
      </w:r>
      <w:r w:rsidR="00B02EEF">
        <w:rPr>
          <w:rFonts w:ascii="Palatino Linotype" w:eastAsia="MS Mincho" w:hAnsi="Palatino Linotype" w:cs="Times New Roman"/>
        </w:rPr>
        <w:t xml:space="preserve"> la inexistencia de</w:t>
      </w:r>
      <w:r w:rsidR="008762FF">
        <w:rPr>
          <w:rFonts w:ascii="Palatino Linotype" w:eastAsia="MS Mincho" w:hAnsi="Palatino Linotype" w:cs="Times New Roman"/>
        </w:rPr>
        <w:t xml:space="preserve"> la información solicitada</w:t>
      </w:r>
      <w:r w:rsidR="00B02EEF">
        <w:rPr>
          <w:rFonts w:ascii="Palatino Linotype" w:eastAsia="MS Mincho" w:hAnsi="Palatino Linotype" w:cs="Times New Roman"/>
        </w:rPr>
        <w:t xml:space="preserve"> como a continuación se observa</w:t>
      </w:r>
      <w:r w:rsidR="001B0DBE">
        <w:rPr>
          <w:rFonts w:ascii="Palatino Linotype" w:eastAsia="MS Mincho" w:hAnsi="Palatino Linotype" w:cs="Times New Roman"/>
        </w:rPr>
        <w:t>:</w:t>
      </w:r>
    </w:p>
    <w:p w14:paraId="1D780586" w14:textId="77777777" w:rsidR="0049671C" w:rsidRPr="008762FF" w:rsidRDefault="0049671C" w:rsidP="0049671C">
      <w:pPr>
        <w:pStyle w:val="Prrafodelista"/>
        <w:tabs>
          <w:tab w:val="left" w:pos="426"/>
        </w:tabs>
        <w:spacing w:before="240" w:after="240" w:line="360" w:lineRule="auto"/>
        <w:ind w:left="0" w:right="49"/>
        <w:jc w:val="both"/>
        <w:rPr>
          <w:rFonts w:ascii="Palatino Linotype" w:hAnsi="Palatino Linotype" w:cs="Arial"/>
        </w:rPr>
      </w:pPr>
    </w:p>
    <w:p w14:paraId="446C956F" w14:textId="77777777" w:rsidR="008762FF" w:rsidRPr="001B0DBE" w:rsidRDefault="008762FF" w:rsidP="008762FF">
      <w:pPr>
        <w:pStyle w:val="Prrafodelista"/>
        <w:tabs>
          <w:tab w:val="left" w:pos="426"/>
        </w:tabs>
        <w:spacing w:before="240" w:after="240" w:line="360" w:lineRule="auto"/>
        <w:ind w:left="0" w:right="49"/>
        <w:jc w:val="both"/>
        <w:rPr>
          <w:rFonts w:ascii="Palatino Linotype" w:hAnsi="Palatino Linotype" w:cs="Arial"/>
        </w:rPr>
      </w:pPr>
    </w:p>
    <w:p w14:paraId="3FB2D6C6" w14:textId="0F67DB99" w:rsidR="001B0DBE" w:rsidRDefault="008762FF" w:rsidP="008762FF">
      <w:pPr>
        <w:pStyle w:val="Prrafodelista"/>
        <w:tabs>
          <w:tab w:val="left" w:pos="426"/>
        </w:tabs>
        <w:spacing w:before="240" w:after="240" w:line="360" w:lineRule="auto"/>
        <w:ind w:left="0" w:right="567"/>
        <w:jc w:val="center"/>
        <w:rPr>
          <w:rFonts w:ascii="Palatino Linotype" w:hAnsi="Palatino Linotype" w:cs="Arial"/>
        </w:rPr>
      </w:pPr>
      <w:r>
        <w:rPr>
          <w:noProof/>
          <w:lang w:val="es-MX" w:eastAsia="es-MX"/>
        </w:rPr>
        <w:drawing>
          <wp:inline distT="0" distB="0" distL="0" distR="0" wp14:anchorId="1E603455" wp14:editId="60ECFE76">
            <wp:extent cx="5639341"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58" t="44357" r="30545" b="27279"/>
                    <a:stretch/>
                  </pic:blipFill>
                  <pic:spPr bwMode="auto">
                    <a:xfrm>
                      <a:off x="0" y="0"/>
                      <a:ext cx="5663786" cy="2353307"/>
                    </a:xfrm>
                    <a:prstGeom prst="rect">
                      <a:avLst/>
                    </a:prstGeom>
                    <a:ln>
                      <a:noFill/>
                    </a:ln>
                    <a:extLst>
                      <a:ext uri="{53640926-AAD7-44D8-BBD7-CCE9431645EC}">
                        <a14:shadowObscured xmlns:a14="http://schemas.microsoft.com/office/drawing/2010/main"/>
                      </a:ext>
                    </a:extLst>
                  </pic:spPr>
                </pic:pic>
              </a:graphicData>
            </a:graphic>
          </wp:inline>
        </w:drawing>
      </w:r>
    </w:p>
    <w:p w14:paraId="6DB6731D" w14:textId="77777777" w:rsidR="0049671C" w:rsidRPr="0049671C" w:rsidRDefault="0049671C" w:rsidP="0049671C">
      <w:pPr>
        <w:tabs>
          <w:tab w:val="left" w:pos="426"/>
        </w:tabs>
        <w:spacing w:before="240" w:after="240" w:line="360" w:lineRule="auto"/>
        <w:ind w:right="-801"/>
        <w:rPr>
          <w:rFonts w:ascii="Palatino Linotype" w:hAnsi="Palatino Linotype" w:cs="Arial"/>
        </w:rPr>
      </w:pPr>
    </w:p>
    <w:p w14:paraId="6064883A" w14:textId="6C4E994E" w:rsidR="00F66F03" w:rsidRDefault="0041036A" w:rsidP="0049671C">
      <w:pPr>
        <w:pStyle w:val="Prrafodelista"/>
        <w:numPr>
          <w:ilvl w:val="0"/>
          <w:numId w:val="33"/>
        </w:numPr>
        <w:spacing w:before="240" w:after="240" w:line="360" w:lineRule="auto"/>
        <w:ind w:left="567" w:right="-801" w:firstLine="0"/>
        <w:jc w:val="both"/>
        <w:rPr>
          <w:rFonts w:ascii="Palatino Linotype" w:hAnsi="Palatino Linotype" w:cs="Arial"/>
        </w:rPr>
      </w:pPr>
      <w:r w:rsidRPr="00B02EEF">
        <w:rPr>
          <w:rFonts w:ascii="Palatino Linotype" w:eastAsia="MS Mincho" w:hAnsi="Palatino Linotype" w:cs="Times New Roman"/>
        </w:rPr>
        <w:t xml:space="preserve">De tal manera que el </w:t>
      </w:r>
      <w:r w:rsidRPr="00B02EEF">
        <w:rPr>
          <w:rFonts w:ascii="Palatino Linotype" w:eastAsia="MS Mincho" w:hAnsi="Palatino Linotype" w:cs="Times New Roman"/>
          <w:b/>
        </w:rPr>
        <w:t>SUJETO OBLIGADO</w:t>
      </w:r>
      <w:r w:rsidRPr="00B02EEF">
        <w:rPr>
          <w:rFonts w:ascii="Palatino Linotype" w:eastAsia="MS Mincho" w:hAnsi="Palatino Linotype" w:cs="Times New Roman"/>
        </w:rPr>
        <w:t xml:space="preserve"> comunicó a la </w:t>
      </w:r>
      <w:r w:rsidRPr="00B02EEF">
        <w:rPr>
          <w:rFonts w:ascii="Palatino Linotype" w:eastAsia="MS Mincho" w:hAnsi="Palatino Linotype" w:cs="Times New Roman"/>
          <w:b/>
        </w:rPr>
        <w:t>SOLICITANTE</w:t>
      </w:r>
      <w:r w:rsidRPr="00B02EEF">
        <w:rPr>
          <w:rFonts w:ascii="Palatino Linotype" w:eastAsia="MS Mincho" w:hAnsi="Palatino Linotype" w:cs="Times New Roman"/>
        </w:rPr>
        <w:t xml:space="preserve"> que</w:t>
      </w:r>
      <w:r w:rsidR="00B02EEF" w:rsidRPr="00B02EEF">
        <w:rPr>
          <w:rFonts w:ascii="Palatino Linotype" w:eastAsia="MS Mincho" w:hAnsi="Palatino Linotype" w:cs="Times New Roman"/>
        </w:rPr>
        <w:t xml:space="preserve"> no se tenía una</w:t>
      </w:r>
      <w:r w:rsidR="008762FF">
        <w:rPr>
          <w:rFonts w:ascii="Palatino Linotype" w:eastAsia="MS Mincho" w:hAnsi="Palatino Linotype" w:cs="Times New Roman"/>
        </w:rPr>
        <w:t xml:space="preserve"> acta de sesión de cabildo, donde se hayan aprobado los cargos y nombramientos para la unidad investigadora, substanciadora y </w:t>
      </w:r>
      <w:proofErr w:type="spellStart"/>
      <w:r w:rsidR="008762FF">
        <w:rPr>
          <w:rFonts w:ascii="Palatino Linotype" w:eastAsia="MS Mincho" w:hAnsi="Palatino Linotype" w:cs="Times New Roman"/>
        </w:rPr>
        <w:t>resolutora</w:t>
      </w:r>
      <w:proofErr w:type="spellEnd"/>
      <w:r w:rsidR="008762FF">
        <w:rPr>
          <w:rFonts w:ascii="Palatino Linotype" w:eastAsia="MS Mincho" w:hAnsi="Palatino Linotype" w:cs="Times New Roman"/>
        </w:rPr>
        <w:t xml:space="preserve"> del Órgano de Control Interno del Ayuntamiento</w:t>
      </w:r>
      <w:r w:rsidR="00B02EEF">
        <w:rPr>
          <w:rFonts w:ascii="Palatino Linotype" w:eastAsia="MS Mincho" w:hAnsi="Palatino Linotype" w:cs="Times New Roman"/>
        </w:rPr>
        <w:t>, e</w:t>
      </w:r>
      <w:r w:rsidR="00D40260" w:rsidRPr="00B02EEF">
        <w:rPr>
          <w:rFonts w:ascii="Palatino Linotype" w:hAnsi="Palatino Linotype" w:cs="Arial"/>
        </w:rPr>
        <w:t>n ese sentido</w:t>
      </w:r>
      <w:r w:rsidR="00B02EEF">
        <w:rPr>
          <w:rFonts w:ascii="Palatino Linotype" w:hAnsi="Palatino Linotype" w:cs="Arial"/>
        </w:rPr>
        <w:t>,</w:t>
      </w:r>
      <w:r w:rsidR="00D40260" w:rsidRPr="00B02EEF">
        <w:rPr>
          <w:rFonts w:ascii="Palatino Linotype" w:hAnsi="Palatino Linotype" w:cs="Arial"/>
        </w:rPr>
        <w:t xml:space="preserve"> es</w:t>
      </w:r>
      <w:r w:rsidRPr="00B02EEF">
        <w:rPr>
          <w:rFonts w:ascii="Palatino Linotype" w:hAnsi="Palatino Linotype" w:cs="Arial"/>
        </w:rPr>
        <w:t xml:space="preserve"> necesario señalar que</w:t>
      </w:r>
      <w:r w:rsidR="00C96AB5" w:rsidRPr="00B02EEF">
        <w:rPr>
          <w:rFonts w:ascii="Palatino Linotype" w:hAnsi="Palatino Linotype" w:cs="Arial"/>
        </w:rPr>
        <w:t xml:space="preserve"> de</w:t>
      </w:r>
      <w:r w:rsidR="008C3C6E">
        <w:rPr>
          <w:rFonts w:ascii="Palatino Linotype" w:hAnsi="Palatino Linotype" w:cs="Arial"/>
        </w:rPr>
        <w:t xml:space="preserve">rivado del estudio a </w:t>
      </w:r>
      <w:r w:rsidR="00B02EEF">
        <w:rPr>
          <w:rFonts w:ascii="Palatino Linotype" w:hAnsi="Palatino Linotype" w:cs="Arial"/>
        </w:rPr>
        <w:t>la Ley</w:t>
      </w:r>
      <w:r w:rsidR="008C3C6E">
        <w:rPr>
          <w:rFonts w:ascii="Palatino Linotype" w:hAnsi="Palatino Linotype" w:cs="Arial"/>
        </w:rPr>
        <w:t xml:space="preserve"> de Responsabilidades Administrativas del estado de México y Municipios no se aprecia ningún plazo para que los Sujetos Obligados designen a los titulares de las áreas antes señaladas.</w:t>
      </w:r>
    </w:p>
    <w:p w14:paraId="71CD4EA2" w14:textId="77777777" w:rsidR="008C3C6E" w:rsidRPr="00B83394" w:rsidRDefault="008C3C6E" w:rsidP="00BD722F">
      <w:pPr>
        <w:spacing w:before="240" w:after="240" w:line="360" w:lineRule="auto"/>
        <w:ind w:left="567" w:right="-376"/>
        <w:jc w:val="both"/>
        <w:rPr>
          <w:rFonts w:ascii="Palatino Linotype" w:hAnsi="Palatino Linotype" w:cs="Arial"/>
          <w:sz w:val="10"/>
        </w:rPr>
      </w:pPr>
    </w:p>
    <w:p w14:paraId="7F320603" w14:textId="77777777" w:rsidR="00B83394" w:rsidRPr="00B83394" w:rsidRDefault="00B83394" w:rsidP="00BD722F">
      <w:pPr>
        <w:tabs>
          <w:tab w:val="left" w:pos="426"/>
        </w:tabs>
        <w:spacing w:before="240" w:after="240" w:line="360" w:lineRule="auto"/>
        <w:ind w:left="426" w:right="616"/>
        <w:jc w:val="both"/>
        <w:rPr>
          <w:rFonts w:ascii="Palatino Linotype" w:hAnsi="Palatino Linotype" w:cs="Arial"/>
          <w:sz w:val="2"/>
        </w:rPr>
      </w:pPr>
    </w:p>
    <w:p w14:paraId="3D1DA2DE" w14:textId="77777777" w:rsidR="00B83394" w:rsidRPr="00BD722F" w:rsidRDefault="00B83394" w:rsidP="00BD722F">
      <w:pPr>
        <w:pStyle w:val="Prrafodelista"/>
        <w:tabs>
          <w:tab w:val="left" w:pos="426"/>
        </w:tabs>
        <w:spacing w:before="240" w:after="240" w:line="360" w:lineRule="auto"/>
        <w:ind w:left="426" w:right="616"/>
        <w:jc w:val="both"/>
        <w:rPr>
          <w:rFonts w:ascii="Palatino Linotype" w:hAnsi="Palatino Linotype" w:cs="Arial"/>
          <w:sz w:val="4"/>
        </w:rPr>
      </w:pPr>
    </w:p>
    <w:p w14:paraId="48D5986B" w14:textId="2CE0D4C3" w:rsidR="00512EC9" w:rsidRPr="00BD722F" w:rsidRDefault="00F66F03" w:rsidP="00BD722F">
      <w:pPr>
        <w:pStyle w:val="Prrafodelista"/>
        <w:numPr>
          <w:ilvl w:val="0"/>
          <w:numId w:val="33"/>
        </w:numPr>
        <w:spacing w:before="240" w:after="240" w:line="360" w:lineRule="auto"/>
        <w:ind w:left="426" w:right="616" w:firstLine="0"/>
        <w:jc w:val="both"/>
        <w:rPr>
          <w:rFonts w:ascii="Verdana" w:eastAsia="Times New Roman" w:hAnsi="Verdana" w:cs="Times New Roman"/>
          <w:sz w:val="20"/>
          <w:szCs w:val="22"/>
          <w:lang w:val="es-MX" w:eastAsia="es-MX"/>
        </w:rPr>
      </w:pPr>
      <w:r w:rsidRPr="00BD722F">
        <w:rPr>
          <w:rFonts w:ascii="Palatino Linotype" w:hAnsi="Palatino Linotype" w:cs="Arial"/>
          <w:sz w:val="22"/>
        </w:rPr>
        <w:t xml:space="preserve">Expuesto lo anterior, </w:t>
      </w:r>
      <w:r w:rsidR="00512EC9" w:rsidRPr="00BD722F">
        <w:rPr>
          <w:rFonts w:ascii="Palatino Linotype" w:hAnsi="Palatino Linotype" w:cs="Arial"/>
          <w:sz w:val="22"/>
        </w:rPr>
        <w:t>el</w:t>
      </w:r>
      <w:r w:rsidR="008C3C6E" w:rsidRPr="00BD722F">
        <w:rPr>
          <w:rFonts w:ascii="Palatino Linotype" w:hAnsi="Palatino Linotype" w:cs="Arial"/>
          <w:sz w:val="22"/>
        </w:rPr>
        <w:t xml:space="preserve"> artículo 29 segundo párrafo del  Bando Municipal de Atizapán de Zaragoza establece </w:t>
      </w:r>
      <w:r w:rsidR="00512EC9" w:rsidRPr="00BD722F">
        <w:rPr>
          <w:rFonts w:ascii="Palatino Linotype" w:hAnsi="Palatino Linotype" w:cs="Arial"/>
          <w:sz w:val="22"/>
        </w:rPr>
        <w:t xml:space="preserve">que </w:t>
      </w:r>
      <w:r w:rsidR="00512EC9" w:rsidRPr="00BD722F">
        <w:rPr>
          <w:rFonts w:ascii="Palatino Linotype" w:hAnsi="Palatino Linotype" w:cs="Arial"/>
          <w:i/>
          <w:sz w:val="22"/>
        </w:rPr>
        <w:t>“</w:t>
      </w:r>
      <w:r w:rsidR="008C3C6E" w:rsidRPr="00BD722F">
        <w:rPr>
          <w:rFonts w:ascii="Palatino Linotype" w:hAnsi="Palatino Linotype" w:cs="Arial"/>
          <w:i/>
          <w:sz w:val="22"/>
        </w:rPr>
        <w:t>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Municipal y demás ordenamientos legales que apruebe el H. Ayuntamiento o que sean aplicables</w:t>
      </w:r>
      <w:r w:rsidR="00512EC9" w:rsidRPr="00BD722F">
        <w:rPr>
          <w:rFonts w:ascii="Palatino Linotype" w:eastAsia="Times New Roman" w:hAnsi="Palatino Linotype" w:cs="Times New Roman"/>
          <w:bCs/>
          <w:i/>
          <w:sz w:val="22"/>
          <w:lang w:val="es-MX" w:eastAsia="es-MX"/>
        </w:rPr>
        <w:t>”</w:t>
      </w:r>
      <w:r w:rsidR="008C3C6E" w:rsidRPr="00BD722F">
        <w:rPr>
          <w:rFonts w:ascii="Palatino Linotype" w:eastAsia="Times New Roman" w:hAnsi="Palatino Linotype" w:cs="Times New Roman"/>
          <w:bCs/>
          <w:i/>
          <w:sz w:val="22"/>
          <w:lang w:val="es-MX" w:eastAsia="es-MX"/>
        </w:rPr>
        <w:t xml:space="preserve">: </w:t>
      </w:r>
    </w:p>
    <w:p w14:paraId="46CEF4D4" w14:textId="77777777" w:rsidR="00512EC9" w:rsidRPr="004A2C05" w:rsidRDefault="00512EC9" w:rsidP="00512EC9">
      <w:pPr>
        <w:pStyle w:val="Prrafodelista"/>
        <w:rPr>
          <w:rFonts w:ascii="Verdana" w:eastAsia="Times New Roman" w:hAnsi="Verdana" w:cs="Times New Roman"/>
          <w:sz w:val="22"/>
          <w:szCs w:val="22"/>
          <w:lang w:val="es-MX" w:eastAsia="es-MX"/>
        </w:rPr>
      </w:pPr>
    </w:p>
    <w:p w14:paraId="5292CCC6" w14:textId="77777777" w:rsidR="008C3C6E" w:rsidRDefault="00512EC9"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w:t>
      </w:r>
      <w:r w:rsidR="008C3C6E" w:rsidRPr="008C3C6E">
        <w:rPr>
          <w:rFonts w:ascii="Palatino Linotype" w:eastAsia="Times New Roman" w:hAnsi="Palatino Linotype" w:cs="Times New Roman"/>
          <w:bCs/>
          <w:i/>
          <w:sz w:val="22"/>
          <w:szCs w:val="22"/>
          <w:lang w:val="es-MX" w:eastAsia="es-MX"/>
        </w:rPr>
        <w:t>I. Oficina de la Presidencia</w:t>
      </w:r>
    </w:p>
    <w:p w14:paraId="63D92FF6" w14:textId="77777777" w:rsidR="008C3C6E" w:rsidRP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p>
    <w:p w14:paraId="64C6A3DD" w14:textId="77777777" w:rsidR="008C3C6E" w:rsidRPr="008C3C6E" w:rsidRDefault="008C3C6E" w:rsidP="008C3C6E">
      <w:pPr>
        <w:spacing w:line="276" w:lineRule="auto"/>
        <w:ind w:left="567" w:right="616"/>
        <w:jc w:val="both"/>
        <w:rPr>
          <w:rFonts w:ascii="Palatino Linotype" w:eastAsia="Times New Roman" w:hAnsi="Palatino Linotype" w:cs="Times New Roman"/>
          <w:b/>
          <w:bCs/>
          <w:i/>
          <w:sz w:val="22"/>
          <w:szCs w:val="22"/>
          <w:lang w:val="es-MX" w:eastAsia="es-MX"/>
        </w:rPr>
      </w:pPr>
      <w:r w:rsidRPr="008C3C6E">
        <w:rPr>
          <w:rFonts w:ascii="Palatino Linotype" w:eastAsia="Times New Roman" w:hAnsi="Palatino Linotype" w:cs="Times New Roman"/>
          <w:b/>
          <w:bCs/>
          <w:i/>
          <w:sz w:val="22"/>
          <w:szCs w:val="22"/>
          <w:lang w:val="es-MX" w:eastAsia="es-MX"/>
        </w:rPr>
        <w:t>II. Secretaría del Ayuntamiento</w:t>
      </w:r>
    </w:p>
    <w:p w14:paraId="1E11EBA0" w14:textId="77777777" w:rsidR="008C3C6E" w:rsidRP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p>
    <w:p w14:paraId="3389509E"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III. Tesorería Municipal</w:t>
      </w:r>
    </w:p>
    <w:p w14:paraId="1A25C2FA"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35E6967D"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IV. Contraloría Municipal</w:t>
      </w:r>
    </w:p>
    <w:p w14:paraId="35B5A4E5"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6A28121F"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V. Dirección Jurídica y Consultiva</w:t>
      </w:r>
    </w:p>
    <w:p w14:paraId="1483C840"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1E4C31DD"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VI. Dirección de Administración y Desarrollo de Personal</w:t>
      </w:r>
    </w:p>
    <w:p w14:paraId="1EA5F7AC"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6C21B5C3"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VII. Dirección de Comunicación Institucional y Relaciones públicas.</w:t>
      </w:r>
    </w:p>
    <w:p w14:paraId="601B52B4"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6446E8CF"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VIII. Dirección de Seguridad Pública y Tránsito Municipal</w:t>
      </w:r>
    </w:p>
    <w:p w14:paraId="1340BFB3"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0F5E277E"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IX. Dirección de Desarrollo Territorial</w:t>
      </w:r>
    </w:p>
    <w:p w14:paraId="3606F69E"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2A1DBB88"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X. Dirección de Protección Civil y Bomberos</w:t>
      </w:r>
    </w:p>
    <w:p w14:paraId="442FD4E7"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51B01112"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XI. Dirección de Servicios Públicos</w:t>
      </w:r>
    </w:p>
    <w:p w14:paraId="7A078306"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6A8BB003"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XII. Dirección de Bienestar</w:t>
      </w:r>
    </w:p>
    <w:p w14:paraId="0D3A669B"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0BEC4014"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XIII. Dirección de Desarrollo Económico</w:t>
      </w:r>
    </w:p>
    <w:p w14:paraId="147F11AB"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016302B5" w14:textId="77777777" w:rsidR="008C3C6E" w:rsidRDefault="008C3C6E" w:rsidP="008C3C6E">
      <w:pPr>
        <w:spacing w:line="276" w:lineRule="auto"/>
        <w:ind w:left="567" w:right="616"/>
        <w:jc w:val="both"/>
        <w:rPr>
          <w:rFonts w:ascii="Palatino Linotype" w:eastAsia="Times New Roman" w:hAnsi="Palatino Linotype" w:cs="Times New Roman"/>
          <w:bCs/>
          <w:i/>
          <w:sz w:val="22"/>
          <w:szCs w:val="22"/>
          <w:lang w:val="es-MX" w:eastAsia="es-MX"/>
        </w:rPr>
      </w:pPr>
      <w:r w:rsidRPr="008C3C6E">
        <w:rPr>
          <w:rFonts w:ascii="Palatino Linotype" w:eastAsia="Times New Roman" w:hAnsi="Palatino Linotype" w:cs="Times New Roman"/>
          <w:bCs/>
          <w:i/>
          <w:sz w:val="22"/>
          <w:szCs w:val="22"/>
          <w:lang w:val="es-MX" w:eastAsia="es-MX"/>
        </w:rPr>
        <w:t>XIV. Dirección de Medio Ambiente</w:t>
      </w:r>
    </w:p>
    <w:p w14:paraId="69D579ED" w14:textId="77777777" w:rsidR="00BD722F" w:rsidRPr="00BD722F" w:rsidRDefault="00BD722F" w:rsidP="008C3C6E">
      <w:pPr>
        <w:spacing w:line="276" w:lineRule="auto"/>
        <w:ind w:left="567" w:right="616"/>
        <w:jc w:val="both"/>
        <w:rPr>
          <w:rFonts w:ascii="Palatino Linotype" w:eastAsia="Times New Roman" w:hAnsi="Palatino Linotype" w:cs="Times New Roman"/>
          <w:bCs/>
          <w:i/>
          <w:sz w:val="12"/>
          <w:szCs w:val="22"/>
          <w:lang w:val="es-MX" w:eastAsia="es-MX"/>
        </w:rPr>
      </w:pPr>
    </w:p>
    <w:p w14:paraId="25E89530" w14:textId="0C1384C5" w:rsidR="00512EC9" w:rsidRPr="00BD722F" w:rsidRDefault="008C3C6E" w:rsidP="008C3C6E">
      <w:pPr>
        <w:spacing w:line="276" w:lineRule="auto"/>
        <w:ind w:left="567" w:right="616"/>
        <w:jc w:val="both"/>
        <w:rPr>
          <w:rFonts w:ascii="Palatino Linotype" w:eastAsia="Times New Roman" w:hAnsi="Palatino Linotype" w:cs="Times New Roman"/>
          <w:i/>
          <w:sz w:val="14"/>
          <w:szCs w:val="22"/>
          <w:lang w:val="es-MX" w:eastAsia="es-MX"/>
        </w:rPr>
      </w:pPr>
      <w:r w:rsidRPr="008C3C6E">
        <w:rPr>
          <w:rFonts w:ascii="Palatino Linotype" w:eastAsia="Times New Roman" w:hAnsi="Palatino Linotype" w:cs="Times New Roman"/>
          <w:bCs/>
          <w:i/>
          <w:sz w:val="22"/>
          <w:szCs w:val="22"/>
          <w:lang w:val="es-MX" w:eastAsia="es-MX"/>
        </w:rPr>
        <w:t>XV. Dirección del Instituto de la Mujer</w:t>
      </w:r>
      <w:r w:rsidR="00512EC9" w:rsidRPr="008C3C6E">
        <w:rPr>
          <w:rFonts w:ascii="Palatino Linotype" w:eastAsia="Times New Roman" w:hAnsi="Palatino Linotype" w:cs="Times New Roman"/>
          <w:i/>
          <w:sz w:val="22"/>
          <w:szCs w:val="22"/>
          <w:lang w:val="es-MX" w:eastAsia="es-MX"/>
        </w:rPr>
        <w:t>”</w:t>
      </w:r>
    </w:p>
    <w:p w14:paraId="5C7EDEAA" w14:textId="77777777" w:rsidR="00512EC9" w:rsidRDefault="00512EC9" w:rsidP="00512EC9">
      <w:pPr>
        <w:rPr>
          <w:rFonts w:ascii="Palatino Linotype" w:hAnsi="Palatino Linotype" w:cs="Arial"/>
          <w:i/>
        </w:rPr>
      </w:pPr>
    </w:p>
    <w:p w14:paraId="34853FBB" w14:textId="77777777" w:rsidR="00BD722F" w:rsidRDefault="00BD722F" w:rsidP="00512EC9">
      <w:pPr>
        <w:rPr>
          <w:rFonts w:ascii="Palatino Linotype" w:hAnsi="Palatino Linotype" w:cs="Arial"/>
          <w:i/>
        </w:rPr>
      </w:pPr>
    </w:p>
    <w:p w14:paraId="76EAB4E8" w14:textId="77777777" w:rsidR="00BD722F" w:rsidRDefault="00BD722F" w:rsidP="00512EC9">
      <w:pPr>
        <w:rPr>
          <w:rFonts w:ascii="Palatino Linotype" w:hAnsi="Palatino Linotype" w:cs="Arial"/>
          <w:i/>
        </w:rPr>
      </w:pPr>
    </w:p>
    <w:p w14:paraId="252B2F87" w14:textId="77777777" w:rsidR="00BD722F" w:rsidRDefault="00BD722F" w:rsidP="00512EC9">
      <w:pPr>
        <w:rPr>
          <w:rFonts w:ascii="Palatino Linotype" w:hAnsi="Palatino Linotype" w:cs="Arial"/>
          <w:i/>
        </w:rPr>
      </w:pPr>
    </w:p>
    <w:p w14:paraId="04CB22A4" w14:textId="77777777" w:rsidR="00BD722F" w:rsidRDefault="00BD722F" w:rsidP="00512EC9">
      <w:pPr>
        <w:rPr>
          <w:rFonts w:ascii="Palatino Linotype" w:hAnsi="Palatino Linotype" w:cs="Arial"/>
          <w:i/>
        </w:rPr>
      </w:pPr>
    </w:p>
    <w:p w14:paraId="7FFCA3D3" w14:textId="77777777" w:rsidR="00BD722F" w:rsidRPr="00512EC9" w:rsidRDefault="00BD722F" w:rsidP="00512EC9">
      <w:pPr>
        <w:rPr>
          <w:rFonts w:ascii="Palatino Linotype" w:hAnsi="Palatino Linotype" w:cs="Arial"/>
          <w:i/>
        </w:rPr>
      </w:pPr>
    </w:p>
    <w:p w14:paraId="73243235" w14:textId="24FC8EA5" w:rsidR="00416BF6" w:rsidRDefault="008C3C6E" w:rsidP="001D7C83">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Al tenor de lo anterior, y toda vez que según se observa el servidor público habilitado al que se le turno y dio respuesta al requerimiento fue el Secretario del Ayuntamiento, </w:t>
      </w:r>
      <w:r w:rsidR="00416BF6">
        <w:rPr>
          <w:rFonts w:ascii="Palatino Linotype" w:hAnsi="Palatino Linotype" w:cs="Arial"/>
        </w:rPr>
        <w:t xml:space="preserve">es necesario señalar lo que refiere la Ley Orgánica Municipal en su artículo 91 que a continuación de inserta: </w:t>
      </w:r>
    </w:p>
    <w:p w14:paraId="32E62C9B" w14:textId="77777777" w:rsidR="00416BF6" w:rsidRDefault="00416BF6" w:rsidP="00416BF6">
      <w:pPr>
        <w:pStyle w:val="Prrafodelista"/>
        <w:tabs>
          <w:tab w:val="left" w:pos="426"/>
        </w:tabs>
        <w:spacing w:before="240" w:after="240" w:line="360" w:lineRule="auto"/>
        <w:ind w:left="0" w:right="49"/>
        <w:jc w:val="both"/>
        <w:rPr>
          <w:rFonts w:ascii="Palatino Linotype" w:hAnsi="Palatino Linotype" w:cs="Arial"/>
        </w:rPr>
      </w:pPr>
    </w:p>
    <w:p w14:paraId="78C55D5D" w14:textId="1A8C8C64" w:rsidR="00416BF6" w:rsidRDefault="00416BF6" w:rsidP="00416BF6">
      <w:pPr>
        <w:pStyle w:val="Prrafodelista"/>
        <w:tabs>
          <w:tab w:val="left" w:pos="426"/>
        </w:tabs>
        <w:spacing w:before="240" w:after="240" w:line="360" w:lineRule="auto"/>
        <w:ind w:left="567" w:right="616"/>
        <w:jc w:val="both"/>
        <w:rPr>
          <w:rFonts w:ascii="Palatino Linotype" w:hAnsi="Palatino Linotype" w:cs="Arial"/>
          <w:i/>
        </w:rPr>
      </w:pPr>
      <w:r>
        <w:rPr>
          <w:rFonts w:ascii="Palatino Linotype" w:hAnsi="Palatino Linotype" w:cs="Arial"/>
          <w:b/>
          <w:i/>
        </w:rPr>
        <w:t>“</w:t>
      </w:r>
      <w:r w:rsidRPr="00416BF6">
        <w:rPr>
          <w:rFonts w:ascii="Palatino Linotype" w:hAnsi="Palatino Linotype" w:cs="Arial"/>
          <w:b/>
          <w:i/>
        </w:rPr>
        <w:t>Artículo 91.-</w:t>
      </w:r>
      <w:r w:rsidRPr="00416BF6">
        <w:rPr>
          <w:rFonts w:ascii="Palatino Linotype" w:hAnsi="Palatino Linotype" w:cs="Arial"/>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3541472" w14:textId="77342D36" w:rsidR="00416BF6" w:rsidRDefault="00416BF6" w:rsidP="00416BF6">
      <w:pPr>
        <w:pStyle w:val="Prrafodelista"/>
        <w:tabs>
          <w:tab w:val="left" w:pos="426"/>
        </w:tabs>
        <w:spacing w:before="240" w:after="240" w:line="360" w:lineRule="auto"/>
        <w:ind w:left="567" w:right="616"/>
        <w:jc w:val="both"/>
        <w:rPr>
          <w:rFonts w:ascii="Palatino Linotype" w:hAnsi="Palatino Linotype" w:cs="Arial"/>
          <w:i/>
        </w:rPr>
      </w:pPr>
      <w:r>
        <w:rPr>
          <w:rFonts w:ascii="Palatino Linotype" w:hAnsi="Palatino Linotype" w:cs="Arial"/>
          <w:b/>
          <w:i/>
        </w:rPr>
        <w:t>…</w:t>
      </w:r>
    </w:p>
    <w:p w14:paraId="5BD40719" w14:textId="438DD43A" w:rsidR="00416BF6" w:rsidRDefault="00416BF6" w:rsidP="00416BF6">
      <w:pPr>
        <w:pStyle w:val="Prrafodelista"/>
        <w:tabs>
          <w:tab w:val="left" w:pos="426"/>
        </w:tabs>
        <w:spacing w:before="240" w:after="240" w:line="360" w:lineRule="auto"/>
        <w:ind w:left="567" w:right="616"/>
        <w:jc w:val="both"/>
        <w:rPr>
          <w:rFonts w:ascii="Palatino Linotype" w:hAnsi="Palatino Linotype"/>
          <w:b/>
          <w:i/>
        </w:rPr>
      </w:pPr>
      <w:r w:rsidRPr="00416BF6">
        <w:rPr>
          <w:rFonts w:ascii="Palatino Linotype" w:hAnsi="Palatino Linotype"/>
          <w:b/>
          <w:i/>
        </w:rPr>
        <w:t>I. Asistir a las sesiones del ayuntamiento y levantar las actas correspondientes;</w:t>
      </w:r>
    </w:p>
    <w:p w14:paraId="722D9F47" w14:textId="41541FC8" w:rsidR="00416BF6" w:rsidRPr="00416BF6" w:rsidRDefault="00416BF6" w:rsidP="00416BF6">
      <w:pPr>
        <w:pStyle w:val="Prrafodelista"/>
        <w:tabs>
          <w:tab w:val="left" w:pos="426"/>
        </w:tabs>
        <w:spacing w:before="240" w:after="240" w:line="360" w:lineRule="auto"/>
        <w:ind w:left="567" w:right="616"/>
        <w:jc w:val="both"/>
        <w:rPr>
          <w:rFonts w:ascii="Palatino Linotype" w:hAnsi="Palatino Linotype" w:cs="Arial"/>
          <w:b/>
          <w:i/>
        </w:rPr>
      </w:pPr>
      <w:r>
        <w:rPr>
          <w:rFonts w:ascii="Palatino Linotype" w:hAnsi="Palatino Linotype" w:cs="Arial"/>
          <w:b/>
          <w:i/>
        </w:rPr>
        <w:t>…</w:t>
      </w:r>
    </w:p>
    <w:p w14:paraId="18FCF811" w14:textId="6A287DB2" w:rsidR="008C3C6E" w:rsidRDefault="00416BF6" w:rsidP="00416BF6">
      <w:pPr>
        <w:pStyle w:val="Prrafodelista"/>
        <w:tabs>
          <w:tab w:val="left" w:pos="426"/>
        </w:tabs>
        <w:spacing w:before="240" w:after="240" w:line="360" w:lineRule="auto"/>
        <w:ind w:left="567" w:right="616"/>
        <w:jc w:val="both"/>
        <w:rPr>
          <w:rFonts w:ascii="Palatino Linotype" w:hAnsi="Palatino Linotype" w:cs="Arial"/>
          <w:b/>
          <w:i/>
        </w:rPr>
      </w:pPr>
      <w:r w:rsidRPr="00416BF6">
        <w:rPr>
          <w:rFonts w:ascii="Palatino Linotype" w:hAnsi="Palatino Linotype" w:cs="Arial"/>
          <w:b/>
          <w:i/>
        </w:rPr>
        <w:t>IV. Llevar y conservar los libros de actas de cabildo, obteniendo las firmas de los asistentes a las sesiones;”</w:t>
      </w:r>
    </w:p>
    <w:p w14:paraId="6BC87C85" w14:textId="77777777" w:rsidR="00821074" w:rsidRDefault="00821074" w:rsidP="00821074">
      <w:pPr>
        <w:pStyle w:val="Prrafodelista"/>
        <w:spacing w:line="360" w:lineRule="auto"/>
        <w:ind w:left="0" w:right="49"/>
        <w:jc w:val="both"/>
        <w:rPr>
          <w:rFonts w:ascii="Palatino Linotype" w:hAnsi="Palatino Linotype" w:cs="Arial"/>
        </w:rPr>
      </w:pPr>
    </w:p>
    <w:p w14:paraId="2713A9BC" w14:textId="77777777" w:rsidR="00BD722F" w:rsidRDefault="00BD722F" w:rsidP="00821074">
      <w:pPr>
        <w:pStyle w:val="Prrafodelista"/>
        <w:spacing w:line="360" w:lineRule="auto"/>
        <w:ind w:left="0" w:right="49"/>
        <w:jc w:val="both"/>
        <w:rPr>
          <w:rFonts w:ascii="Palatino Linotype" w:hAnsi="Palatino Linotype" w:cs="Arial"/>
        </w:rPr>
      </w:pPr>
    </w:p>
    <w:p w14:paraId="1ACD003A" w14:textId="53EB1CA0" w:rsidR="00821074" w:rsidRPr="00821074" w:rsidRDefault="00C96AB5" w:rsidP="00821074">
      <w:pPr>
        <w:pStyle w:val="Prrafodelista"/>
        <w:numPr>
          <w:ilvl w:val="0"/>
          <w:numId w:val="33"/>
        </w:numPr>
        <w:spacing w:line="360" w:lineRule="auto"/>
        <w:ind w:left="0" w:right="49" w:firstLine="0"/>
        <w:jc w:val="both"/>
        <w:rPr>
          <w:rFonts w:ascii="Palatino Linotype" w:hAnsi="Palatino Linotype" w:cs="Arial"/>
        </w:rPr>
      </w:pPr>
      <w:r w:rsidRPr="00AD2FFE">
        <w:rPr>
          <w:rFonts w:ascii="Palatino Linotype" w:hAnsi="Palatino Linotype" w:cs="Arial"/>
        </w:rPr>
        <w:t>E</w:t>
      </w:r>
      <w:r w:rsidR="00E15B2C" w:rsidRPr="00AD2FFE">
        <w:rPr>
          <w:rFonts w:ascii="Palatino Linotype" w:hAnsi="Palatino Linotype" w:cs="Arial"/>
        </w:rPr>
        <w:t>xpuesto lo anterior se advierte que la</w:t>
      </w:r>
      <w:r w:rsidR="00416BF6">
        <w:rPr>
          <w:rFonts w:ascii="Palatino Linotype" w:hAnsi="Palatino Linotype" w:cs="Arial"/>
        </w:rPr>
        <w:t xml:space="preserve"> Secretaría del Ayuntamiento</w:t>
      </w:r>
      <w:r w:rsidR="001D7C83" w:rsidRPr="00AD2FFE">
        <w:rPr>
          <w:rFonts w:ascii="Palatino Linotype" w:hAnsi="Palatino Linotype" w:cs="Arial"/>
        </w:rPr>
        <w:t xml:space="preserve"> es competente para atender la solicitud de información realizada</w:t>
      </w:r>
      <w:bookmarkStart w:id="24" w:name="_Toc466371865"/>
      <w:bookmarkStart w:id="25" w:name="_Toc466377653"/>
      <w:bookmarkEnd w:id="18"/>
      <w:bookmarkEnd w:id="19"/>
      <w:bookmarkEnd w:id="20"/>
      <w:bookmarkEnd w:id="21"/>
      <w:bookmarkEnd w:id="22"/>
      <w:r w:rsidR="00AD2FFE">
        <w:rPr>
          <w:rFonts w:ascii="Palatino Linotype" w:hAnsi="Palatino Linotype" w:cs="Arial"/>
        </w:rPr>
        <w:t xml:space="preserve">, además de que </w:t>
      </w:r>
      <w:r w:rsidR="00821074" w:rsidRPr="00821074">
        <w:rPr>
          <w:rFonts w:ascii="Palatino Linotype" w:hAnsi="Palatino Linotype" w:cs="Arial"/>
        </w:rPr>
        <w:t>los artículos 11 y 12 de la Ley de Transparencia y Acceso a la Información Pública del Estado de México y Municipios:</w:t>
      </w:r>
    </w:p>
    <w:p w14:paraId="458E6DC3" w14:textId="77777777" w:rsidR="00821074" w:rsidRDefault="00821074" w:rsidP="00821074">
      <w:pPr>
        <w:pStyle w:val="Prrafodelista"/>
        <w:spacing w:line="360" w:lineRule="auto"/>
        <w:ind w:right="49"/>
        <w:jc w:val="both"/>
        <w:rPr>
          <w:rFonts w:ascii="Palatino Linotype" w:hAnsi="Palatino Linotype" w:cs="Arial"/>
        </w:rPr>
      </w:pPr>
    </w:p>
    <w:p w14:paraId="3DB36AC4" w14:textId="77777777" w:rsidR="00BD722F" w:rsidRPr="00821074" w:rsidRDefault="00BD722F" w:rsidP="00821074">
      <w:pPr>
        <w:pStyle w:val="Prrafodelista"/>
        <w:spacing w:line="360" w:lineRule="auto"/>
        <w:ind w:right="49"/>
        <w:jc w:val="both"/>
        <w:rPr>
          <w:rFonts w:ascii="Palatino Linotype" w:hAnsi="Palatino Linotype" w:cs="Arial"/>
        </w:rPr>
      </w:pPr>
    </w:p>
    <w:p w14:paraId="6B6F1970" w14:textId="77777777" w:rsidR="00BD722F" w:rsidRDefault="00BD722F" w:rsidP="00821074">
      <w:pPr>
        <w:pStyle w:val="Prrafodelista"/>
        <w:spacing w:line="360" w:lineRule="auto"/>
        <w:ind w:right="49"/>
        <w:jc w:val="both"/>
        <w:rPr>
          <w:rFonts w:ascii="Palatino Linotype" w:hAnsi="Palatino Linotype" w:cs="Arial"/>
          <w:i/>
        </w:rPr>
      </w:pPr>
    </w:p>
    <w:p w14:paraId="202FD2CD" w14:textId="77777777" w:rsidR="00BD722F" w:rsidRDefault="00BD722F" w:rsidP="00821074">
      <w:pPr>
        <w:pStyle w:val="Prrafodelista"/>
        <w:spacing w:line="360" w:lineRule="auto"/>
        <w:ind w:right="49"/>
        <w:jc w:val="both"/>
        <w:rPr>
          <w:rFonts w:ascii="Palatino Linotype" w:hAnsi="Palatino Linotype" w:cs="Arial"/>
          <w:i/>
        </w:rPr>
      </w:pPr>
    </w:p>
    <w:p w14:paraId="0415B0A1" w14:textId="77777777" w:rsidR="00821074" w:rsidRPr="00821074" w:rsidRDefault="00821074" w:rsidP="00821074">
      <w:pPr>
        <w:pStyle w:val="Prrafodelista"/>
        <w:spacing w:line="360" w:lineRule="auto"/>
        <w:ind w:right="49"/>
        <w:jc w:val="both"/>
        <w:rPr>
          <w:rFonts w:ascii="Palatino Linotype" w:hAnsi="Palatino Linotype" w:cs="Arial"/>
          <w:i/>
        </w:rPr>
      </w:pPr>
      <w:r w:rsidRPr="00821074">
        <w:rPr>
          <w:rFonts w:ascii="Palatino Linotype" w:hAnsi="Palatino Linotype" w:cs="Arial"/>
          <w:i/>
        </w:rPr>
        <w:t>Artículo 11.- Los Sujetos Obligados sólo proporcionarán la información que generen en el ejercicio de sus atribuciones.</w:t>
      </w:r>
    </w:p>
    <w:p w14:paraId="4F25BB59" w14:textId="77777777" w:rsidR="00821074" w:rsidRPr="00821074" w:rsidRDefault="00821074" w:rsidP="00821074">
      <w:pPr>
        <w:pStyle w:val="Prrafodelista"/>
        <w:spacing w:line="360" w:lineRule="auto"/>
        <w:ind w:right="49"/>
        <w:jc w:val="both"/>
        <w:rPr>
          <w:rFonts w:ascii="Palatino Linotype" w:hAnsi="Palatino Linotype" w:cs="Arial"/>
          <w:i/>
        </w:rPr>
      </w:pPr>
      <w:r w:rsidRPr="00821074">
        <w:rPr>
          <w:rFonts w:ascii="Palatino Linotype" w:hAnsi="Palatino Linotype" w:cs="Arial"/>
          <w:i/>
        </w:rPr>
        <w:t xml:space="preserve">Artículo 12. Quienes generen, recopilen, administren, manejen, procesen, archiven o conserven información pública serán responsables de la misma en los términos de las disposiciones jurídicas aplicables. </w:t>
      </w:r>
    </w:p>
    <w:p w14:paraId="75911B46" w14:textId="77777777" w:rsidR="00821074" w:rsidRPr="00821074" w:rsidRDefault="00821074" w:rsidP="00821074">
      <w:pPr>
        <w:pStyle w:val="Prrafodelista"/>
        <w:spacing w:line="360" w:lineRule="auto"/>
        <w:ind w:right="49"/>
        <w:jc w:val="both"/>
        <w:rPr>
          <w:rFonts w:ascii="Palatino Linotype" w:hAnsi="Palatino Linotype" w:cs="Arial"/>
          <w:i/>
        </w:rPr>
      </w:pPr>
      <w:r w:rsidRPr="00821074">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D03361" w14:textId="77777777" w:rsidR="00821074" w:rsidRDefault="00821074" w:rsidP="00821074">
      <w:pPr>
        <w:pStyle w:val="Prrafodelista"/>
        <w:spacing w:line="360" w:lineRule="auto"/>
        <w:ind w:right="49"/>
        <w:jc w:val="both"/>
        <w:rPr>
          <w:rFonts w:ascii="Palatino Linotype" w:hAnsi="Palatino Linotype" w:cs="Arial"/>
          <w:i/>
        </w:rPr>
      </w:pPr>
      <w:r w:rsidRPr="00821074">
        <w:rPr>
          <w:rFonts w:ascii="Palatino Linotype" w:hAnsi="Palatino Linotype" w:cs="Arial"/>
          <w:i/>
        </w:rPr>
        <w:t>(Énfasis añadido)</w:t>
      </w:r>
    </w:p>
    <w:p w14:paraId="3863648B" w14:textId="77777777" w:rsidR="00BD722F" w:rsidRPr="00821074" w:rsidRDefault="00BD722F" w:rsidP="00821074">
      <w:pPr>
        <w:pStyle w:val="Prrafodelista"/>
        <w:spacing w:line="360" w:lineRule="auto"/>
        <w:ind w:right="49"/>
        <w:jc w:val="both"/>
        <w:rPr>
          <w:rFonts w:ascii="Palatino Linotype" w:hAnsi="Palatino Linotype" w:cs="Arial"/>
          <w:i/>
        </w:rPr>
      </w:pPr>
    </w:p>
    <w:p w14:paraId="2A343486" w14:textId="0AD18317" w:rsidR="00821074" w:rsidRDefault="00821074" w:rsidP="00821074">
      <w:pPr>
        <w:pStyle w:val="Prrafodelista"/>
        <w:numPr>
          <w:ilvl w:val="0"/>
          <w:numId w:val="33"/>
        </w:numPr>
        <w:spacing w:line="360" w:lineRule="auto"/>
        <w:ind w:left="0" w:right="49" w:firstLine="0"/>
        <w:jc w:val="both"/>
        <w:rPr>
          <w:rFonts w:ascii="Palatino Linotype" w:hAnsi="Palatino Linotype" w:cs="Arial"/>
        </w:rPr>
      </w:pPr>
      <w:r w:rsidRPr="00821074">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w:t>
      </w:r>
      <w:r>
        <w:rPr>
          <w:rFonts w:ascii="Palatino Linotype" w:hAnsi="Palatino Linotype" w:cs="Arial"/>
        </w:rPr>
        <w:t xml:space="preserve">istren o simplemente los posean, situación que en el presente caso no se advierte. </w:t>
      </w:r>
    </w:p>
    <w:p w14:paraId="37E51BFA" w14:textId="77777777" w:rsidR="00BD722F" w:rsidRPr="00BD722F" w:rsidRDefault="00BD722F" w:rsidP="00821074">
      <w:pPr>
        <w:pStyle w:val="Prrafodelista"/>
        <w:spacing w:line="360" w:lineRule="auto"/>
        <w:ind w:left="0" w:right="49"/>
        <w:jc w:val="both"/>
        <w:rPr>
          <w:rFonts w:ascii="Palatino Linotype" w:hAnsi="Palatino Linotype" w:cs="Arial"/>
        </w:rPr>
      </w:pPr>
    </w:p>
    <w:p w14:paraId="351BEDB7" w14:textId="77777777" w:rsidR="00E86F06" w:rsidRPr="00E86F06" w:rsidRDefault="00821074" w:rsidP="00AD2FFE">
      <w:pPr>
        <w:pStyle w:val="Prrafodelista"/>
        <w:numPr>
          <w:ilvl w:val="0"/>
          <w:numId w:val="33"/>
        </w:numPr>
        <w:spacing w:line="360" w:lineRule="auto"/>
        <w:ind w:left="0" w:right="49" w:firstLine="0"/>
        <w:jc w:val="both"/>
        <w:rPr>
          <w:rFonts w:ascii="Palatino Linotype" w:hAnsi="Palatino Linotype" w:cs="Arial"/>
        </w:rPr>
      </w:pPr>
      <w:r>
        <w:rPr>
          <w:rFonts w:ascii="Palatino Linotype" w:eastAsia="MS Mincho" w:hAnsi="Palatino Linotype" w:cs="Times New Roman"/>
          <w:lang w:eastAsia="es-ES_tradnl"/>
        </w:rPr>
        <w:t xml:space="preserve">Aunado a lo anterior, </w:t>
      </w:r>
      <w:r w:rsidR="00AD2FFE" w:rsidRPr="00AD2FFE">
        <w:rPr>
          <w:rFonts w:ascii="Palatino Linotype" w:eastAsia="MS Mincho" w:hAnsi="Palatino Linotype" w:cs="Times New Roman"/>
          <w:lang w:eastAsia="es-ES_tradnl"/>
        </w:rPr>
        <w:t xml:space="preserve">este </w:t>
      </w:r>
      <w:proofErr w:type="spellStart"/>
      <w:r w:rsidR="00AD2FFE" w:rsidRPr="00AD2FFE">
        <w:rPr>
          <w:rFonts w:ascii="Palatino Linotype" w:eastAsia="MS Mincho" w:hAnsi="Palatino Linotype" w:cs="Times New Roman"/>
          <w:lang w:eastAsia="es-ES_tradnl"/>
        </w:rPr>
        <w:t>resolutor</w:t>
      </w:r>
      <w:proofErr w:type="spellEnd"/>
      <w:r w:rsidR="00AD2FFE" w:rsidRPr="00AD2FFE">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w:t>
      </w:r>
    </w:p>
    <w:p w14:paraId="166F2530" w14:textId="77777777" w:rsidR="00E86F06" w:rsidRPr="00E86F06" w:rsidRDefault="00E86F06" w:rsidP="00E86F06">
      <w:pPr>
        <w:pStyle w:val="Prrafodelista"/>
        <w:rPr>
          <w:rFonts w:ascii="Palatino Linotype" w:eastAsia="MS Mincho" w:hAnsi="Palatino Linotype" w:cs="Times New Roman"/>
          <w:lang w:eastAsia="es-ES_tradnl"/>
        </w:rPr>
      </w:pPr>
    </w:p>
    <w:p w14:paraId="694A2D34" w14:textId="77777777" w:rsidR="00E86F06" w:rsidRDefault="00E86F06" w:rsidP="00E86F06">
      <w:pPr>
        <w:pStyle w:val="Prrafodelista"/>
        <w:spacing w:line="360" w:lineRule="auto"/>
        <w:ind w:left="0" w:right="49"/>
        <w:jc w:val="both"/>
        <w:rPr>
          <w:rFonts w:ascii="Palatino Linotype" w:eastAsia="MS Mincho" w:hAnsi="Palatino Linotype" w:cs="Times New Roman"/>
          <w:lang w:eastAsia="es-ES_tradnl"/>
        </w:rPr>
      </w:pPr>
    </w:p>
    <w:p w14:paraId="55156BCF" w14:textId="0B7B5B6D" w:rsidR="00AD2FFE" w:rsidRPr="00AD2FFE" w:rsidRDefault="00AD2FFE" w:rsidP="00E86F06">
      <w:pPr>
        <w:pStyle w:val="Prrafodelista"/>
        <w:spacing w:line="360" w:lineRule="auto"/>
        <w:ind w:left="0" w:right="49"/>
        <w:jc w:val="both"/>
        <w:rPr>
          <w:rFonts w:ascii="Palatino Linotype" w:hAnsi="Palatino Linotype" w:cs="Arial"/>
        </w:rPr>
      </w:pPr>
      <w:proofErr w:type="gramStart"/>
      <w:r w:rsidRPr="00AD2FFE">
        <w:rPr>
          <w:rFonts w:ascii="Palatino Linotype" w:eastAsia="MS Mincho" w:hAnsi="Palatino Linotype" w:cs="Times New Roman"/>
          <w:lang w:eastAsia="es-ES_tradnl"/>
        </w:rPr>
        <w:t>que</w:t>
      </w:r>
      <w:proofErr w:type="gramEnd"/>
      <w:r w:rsidRPr="00AD2FFE">
        <w:rPr>
          <w:rFonts w:ascii="Palatino Linotype" w:eastAsia="MS Mincho" w:hAnsi="Palatino Linotype" w:cs="Times New Roman"/>
          <w:lang w:eastAsia="es-ES_tradnl"/>
        </w:rPr>
        <w:t xml:space="preserve"> al momento que ponen a disposición ésta, la misma tiene el carácter oficial y se presume veraz, tan es así que la misma queda registrada en el Sistema de Acceso a la Información Mexiquense </w:t>
      </w:r>
      <w:r w:rsidRPr="00AD2FFE">
        <w:rPr>
          <w:rFonts w:ascii="Palatino Linotype" w:eastAsia="MS Mincho" w:hAnsi="Palatino Linotype" w:cs="Times New Roman"/>
          <w:b/>
          <w:lang w:eastAsia="es-ES_tradnl"/>
        </w:rPr>
        <w:t>(SAIMEX).</w:t>
      </w:r>
    </w:p>
    <w:p w14:paraId="31D5B499" w14:textId="77777777" w:rsidR="00AD2FFE" w:rsidRPr="00AD2FFE" w:rsidRDefault="00AD2FFE" w:rsidP="00AD2FFE">
      <w:pPr>
        <w:spacing w:line="360" w:lineRule="auto"/>
        <w:ind w:right="49"/>
        <w:contextualSpacing/>
        <w:jc w:val="both"/>
        <w:rPr>
          <w:rFonts w:ascii="Palatino Linotype" w:hAnsi="Palatino Linotype" w:cs="Arial"/>
        </w:rPr>
      </w:pPr>
    </w:p>
    <w:p w14:paraId="6E7E2799" w14:textId="77777777" w:rsidR="00AD2FFE" w:rsidRPr="00AD2FFE" w:rsidRDefault="00AD2FFE" w:rsidP="00AD2FFE">
      <w:pPr>
        <w:numPr>
          <w:ilvl w:val="0"/>
          <w:numId w:val="33"/>
        </w:numPr>
        <w:spacing w:line="360" w:lineRule="auto"/>
        <w:ind w:left="0" w:right="49" w:firstLine="0"/>
        <w:contextualSpacing/>
        <w:jc w:val="both"/>
        <w:rPr>
          <w:rFonts w:ascii="Palatino Linotype" w:hAnsi="Palatino Linotype" w:cs="Arial"/>
        </w:rPr>
      </w:pPr>
      <w:r w:rsidRPr="00AD2FFE">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A205CA8" w14:textId="77777777" w:rsidR="00AD2FFE" w:rsidRPr="00E86F06" w:rsidRDefault="00AD2FFE" w:rsidP="00AD2FFE">
      <w:pPr>
        <w:spacing w:line="360" w:lineRule="auto"/>
        <w:ind w:right="49"/>
        <w:contextualSpacing/>
        <w:jc w:val="both"/>
        <w:rPr>
          <w:rFonts w:ascii="Palatino Linotype" w:hAnsi="Palatino Linotype" w:cs="Arial"/>
          <w:sz w:val="32"/>
        </w:rPr>
      </w:pPr>
    </w:p>
    <w:p w14:paraId="5DB51960" w14:textId="77777777" w:rsidR="00E86F06" w:rsidRDefault="00AD2FFE" w:rsidP="00E86F06">
      <w:pPr>
        <w:widowControl w:val="0"/>
        <w:tabs>
          <w:tab w:val="left" w:pos="7513"/>
        </w:tabs>
        <w:autoSpaceDE w:val="0"/>
        <w:autoSpaceDN w:val="0"/>
        <w:adjustRightInd w:val="0"/>
        <w:spacing w:before="240" w:after="240" w:line="360" w:lineRule="auto"/>
        <w:ind w:left="567" w:right="1325"/>
        <w:jc w:val="both"/>
        <w:rPr>
          <w:rFonts w:ascii="Palatino Linotype" w:eastAsia="MS Mincho" w:hAnsi="Palatino Linotype" w:cs="Times New Roman"/>
          <w:i/>
          <w:sz w:val="22"/>
          <w:lang w:eastAsia="es-ES_tradnl"/>
        </w:rPr>
      </w:pPr>
      <w:r w:rsidRPr="00BD722F">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BD722F">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w:t>
      </w:r>
      <w:r w:rsidR="00E86F06">
        <w:rPr>
          <w:rFonts w:ascii="Palatino Linotype" w:eastAsia="MS Mincho" w:hAnsi="Palatino Linotype" w:cs="Times New Roman"/>
          <w:i/>
          <w:sz w:val="22"/>
          <w:lang w:eastAsia="es-ES_tradnl"/>
        </w:rPr>
        <w:t xml:space="preserve">ercicio del derecho de acceso </w:t>
      </w:r>
      <w:proofErr w:type="spellStart"/>
      <w:r w:rsidR="00E86F06">
        <w:rPr>
          <w:rFonts w:ascii="Palatino Linotype" w:eastAsia="MS Mincho" w:hAnsi="Palatino Linotype" w:cs="Times New Roman"/>
          <w:i/>
          <w:sz w:val="22"/>
          <w:lang w:eastAsia="es-ES_tradnl"/>
        </w:rPr>
        <w:t>a</w:t>
      </w:r>
      <w:r w:rsidRPr="00BD722F">
        <w:rPr>
          <w:rFonts w:ascii="Palatino Linotype" w:eastAsia="MS Mincho" w:hAnsi="Palatino Linotype" w:cs="Times New Roman"/>
          <w:i/>
          <w:sz w:val="22"/>
          <w:lang w:eastAsia="es-ES_tradnl"/>
        </w:rPr>
        <w:t>la</w:t>
      </w:r>
      <w:proofErr w:type="spellEnd"/>
      <w:r w:rsidRPr="00BD722F">
        <w:rPr>
          <w:rFonts w:ascii="Palatino Linotype" w:eastAsia="MS Mincho" w:hAnsi="Palatino Linotype" w:cs="Times New Roman"/>
          <w:i/>
          <w:sz w:val="22"/>
          <w:lang w:eastAsia="es-ES_tradnl"/>
        </w:rPr>
        <w:t xml:space="preserve">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w:t>
      </w:r>
      <w:r w:rsidR="00E86F06">
        <w:rPr>
          <w:rFonts w:ascii="Palatino Linotype" w:eastAsia="MS Mincho" w:hAnsi="Palatino Linotype" w:cs="Times New Roman"/>
          <w:i/>
          <w:sz w:val="22"/>
          <w:lang w:eastAsia="es-ES_tradnl"/>
        </w:rPr>
        <w:t xml:space="preserve"> particulares, en virtud de </w:t>
      </w:r>
      <w:proofErr w:type="spellStart"/>
      <w:r w:rsidR="00E86F06">
        <w:rPr>
          <w:rFonts w:ascii="Palatino Linotype" w:eastAsia="MS Mincho" w:hAnsi="Palatino Linotype" w:cs="Times New Roman"/>
          <w:i/>
          <w:sz w:val="22"/>
          <w:lang w:eastAsia="es-ES_tradnl"/>
        </w:rPr>
        <w:t>que</w:t>
      </w:r>
      <w:r w:rsidRPr="00BD722F">
        <w:rPr>
          <w:rFonts w:ascii="Palatino Linotype" w:eastAsia="MS Mincho" w:hAnsi="Palatino Linotype" w:cs="Times New Roman"/>
          <w:i/>
          <w:sz w:val="22"/>
          <w:lang w:eastAsia="es-ES_tradnl"/>
        </w:rPr>
        <w:t>en</w:t>
      </w:r>
      <w:proofErr w:type="spellEnd"/>
      <w:r w:rsidRPr="00BD722F">
        <w:rPr>
          <w:rFonts w:ascii="Palatino Linotype" w:eastAsia="MS Mincho" w:hAnsi="Palatino Linotype" w:cs="Times New Roman"/>
          <w:i/>
          <w:sz w:val="22"/>
          <w:lang w:eastAsia="es-ES_tradnl"/>
        </w:rPr>
        <w:t xml:space="preserve"> los artículos 49 y 50 de la Ley Federal de Transparencia y Acceso a la Información Pública Gubernamental no se prevé una causal que permita al</w:t>
      </w:r>
    </w:p>
    <w:p w14:paraId="7146755A" w14:textId="77777777" w:rsidR="00E86F06" w:rsidRDefault="00E86F06" w:rsidP="00E86F06">
      <w:pPr>
        <w:widowControl w:val="0"/>
        <w:tabs>
          <w:tab w:val="left" w:pos="7513"/>
        </w:tabs>
        <w:autoSpaceDE w:val="0"/>
        <w:autoSpaceDN w:val="0"/>
        <w:adjustRightInd w:val="0"/>
        <w:spacing w:before="240" w:after="240" w:line="360" w:lineRule="auto"/>
        <w:ind w:left="567" w:right="1325"/>
        <w:jc w:val="both"/>
        <w:rPr>
          <w:rFonts w:ascii="Palatino Linotype" w:eastAsia="MS Mincho" w:hAnsi="Palatino Linotype" w:cs="Times New Roman"/>
          <w:i/>
          <w:sz w:val="22"/>
          <w:lang w:eastAsia="es-ES_tradnl"/>
        </w:rPr>
      </w:pPr>
    </w:p>
    <w:p w14:paraId="129EAA7A" w14:textId="079B70E3" w:rsidR="00BE544F" w:rsidRPr="00BD722F" w:rsidRDefault="00AD2FFE" w:rsidP="00E86F06">
      <w:pPr>
        <w:widowControl w:val="0"/>
        <w:tabs>
          <w:tab w:val="left" w:pos="7513"/>
        </w:tabs>
        <w:autoSpaceDE w:val="0"/>
        <w:autoSpaceDN w:val="0"/>
        <w:adjustRightInd w:val="0"/>
        <w:spacing w:before="240" w:after="240" w:line="360" w:lineRule="auto"/>
        <w:ind w:left="567" w:right="1325"/>
        <w:jc w:val="both"/>
        <w:rPr>
          <w:rFonts w:ascii="Palatino Linotype" w:eastAsia="MS Mincho" w:hAnsi="Palatino Linotype" w:cs="Times New Roman"/>
          <w:i/>
          <w:sz w:val="22"/>
          <w:lang w:eastAsia="es-ES_tradnl"/>
        </w:rPr>
      </w:pPr>
      <w:r w:rsidRPr="00BD722F">
        <w:rPr>
          <w:rFonts w:ascii="Palatino Linotype" w:eastAsia="MS Mincho" w:hAnsi="Palatino Linotype" w:cs="Times New Roman"/>
          <w:i/>
          <w:sz w:val="22"/>
          <w:lang w:eastAsia="es-ES_tradnl"/>
        </w:rPr>
        <w:t xml:space="preserve"> Instituto Federal de Acceso a la Información y Protección de Datos conocer, vía recurso revisión, al respecto.”</w:t>
      </w:r>
    </w:p>
    <w:p w14:paraId="7B75523C" w14:textId="4C5B9AFE" w:rsidR="00AD2FFE" w:rsidRPr="00AD2FFE" w:rsidRDefault="00AD2FFE" w:rsidP="00AD2FFE">
      <w:pPr>
        <w:widowControl w:val="0"/>
        <w:numPr>
          <w:ilvl w:val="0"/>
          <w:numId w:val="33"/>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AD2FFE">
        <w:rPr>
          <w:rFonts w:ascii="Palatino Linotype" w:eastAsia="MS Mincho" w:hAnsi="Palatino Linotype" w:cs="Times New Roman"/>
          <w:lang w:eastAsia="es-ES_tradnl"/>
        </w:rPr>
        <w:t xml:space="preserve">Numerales que compelen al </w:t>
      </w:r>
      <w:r w:rsidRPr="00AD2FFE">
        <w:rPr>
          <w:rFonts w:ascii="Palatino Linotype" w:eastAsia="MS Mincho" w:hAnsi="Palatino Linotype" w:cs="Times New Roman"/>
          <w:b/>
          <w:lang w:eastAsia="es-ES_tradnl"/>
        </w:rPr>
        <w:t>SUJETO OBLIGADO</w:t>
      </w:r>
      <w:r w:rsidRPr="00AD2FFE">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2689D195" w14:textId="77777777" w:rsidR="00E86F06" w:rsidRPr="00E86F06" w:rsidRDefault="00AD2FFE" w:rsidP="00E86F06">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lang w:val="es-ES"/>
        </w:rPr>
        <w:t xml:space="preserve"> E</w:t>
      </w:r>
      <w:r w:rsidR="00B41516" w:rsidRPr="001D7C83">
        <w:rPr>
          <w:rFonts w:ascii="Palatino Linotype" w:hAnsi="Palatino Linotype"/>
          <w:color w:val="000000" w:themeColor="text1"/>
          <w:lang w:val="es-ES"/>
        </w:rPr>
        <w:t xml:space="preserve">n mérito de lo expuesto en líneas anteriores, resultan </w:t>
      </w:r>
      <w:r w:rsidR="00127E07" w:rsidRPr="001D7C83">
        <w:rPr>
          <w:rFonts w:ascii="Palatino Linotype" w:hAnsi="Palatino Linotype"/>
          <w:color w:val="000000" w:themeColor="text1"/>
          <w:lang w:val="es-ES"/>
        </w:rPr>
        <w:t>in</w:t>
      </w:r>
      <w:r w:rsidR="00945512" w:rsidRPr="001D7C83">
        <w:rPr>
          <w:rFonts w:ascii="Palatino Linotype" w:hAnsi="Palatino Linotype"/>
          <w:color w:val="000000" w:themeColor="text1"/>
          <w:lang w:val="es-ES"/>
        </w:rPr>
        <w:t>fundadas</w:t>
      </w:r>
      <w:r w:rsidR="00B41516" w:rsidRPr="001D7C83">
        <w:rPr>
          <w:rFonts w:ascii="Palatino Linotype" w:hAnsi="Palatino Linotype"/>
          <w:color w:val="000000" w:themeColor="text1"/>
          <w:lang w:val="es-ES"/>
        </w:rPr>
        <w:t xml:space="preserve"> las razones o motivos de inconformidad hechos valer por </w:t>
      </w:r>
      <w:r w:rsidR="00790C34" w:rsidRPr="001D7C83">
        <w:rPr>
          <w:rFonts w:ascii="Palatino Linotype" w:hAnsi="Palatino Linotype"/>
          <w:color w:val="000000" w:themeColor="text1"/>
          <w:lang w:val="es-ES"/>
        </w:rPr>
        <w:t>la</w:t>
      </w:r>
      <w:r w:rsidR="00B41516" w:rsidRPr="001D7C83">
        <w:rPr>
          <w:rFonts w:ascii="Palatino Linotype" w:hAnsi="Palatino Linotype"/>
          <w:color w:val="000000" w:themeColor="text1"/>
          <w:lang w:val="es-ES"/>
        </w:rPr>
        <w:t xml:space="preserve"> </w:t>
      </w:r>
      <w:r w:rsidR="00B41516" w:rsidRPr="001D7C83">
        <w:rPr>
          <w:rFonts w:ascii="Palatino Linotype" w:hAnsi="Palatino Linotype"/>
          <w:b/>
          <w:color w:val="000000" w:themeColor="text1"/>
          <w:lang w:val="es-ES"/>
        </w:rPr>
        <w:t>RECURRENTE</w:t>
      </w:r>
      <w:r w:rsidR="00B41516" w:rsidRPr="001D7C83">
        <w:rPr>
          <w:rFonts w:ascii="Palatino Linotype" w:hAnsi="Palatino Linotype"/>
          <w:color w:val="000000" w:themeColor="text1"/>
          <w:lang w:val="es-ES"/>
        </w:rPr>
        <w:t xml:space="preserve"> dentro del recurso de revisión </w:t>
      </w:r>
      <w:r w:rsidR="00416BF6">
        <w:rPr>
          <w:rFonts w:ascii="Palatino Linotype" w:hAnsi="Palatino Linotype"/>
          <w:b/>
          <w:color w:val="000000" w:themeColor="text1"/>
          <w:lang w:val="es-ES"/>
        </w:rPr>
        <w:t>03063</w:t>
      </w:r>
      <w:r w:rsidR="00B41516" w:rsidRPr="001D7C83">
        <w:rPr>
          <w:rFonts w:ascii="Palatino Linotype" w:hAnsi="Palatino Linotype"/>
          <w:b/>
          <w:color w:val="000000" w:themeColor="text1"/>
          <w:lang w:val="es-ES"/>
        </w:rPr>
        <w:t>/INFOEM/IP/RR/</w:t>
      </w:r>
      <w:r w:rsidR="00790C34" w:rsidRPr="001D7C83">
        <w:rPr>
          <w:rFonts w:ascii="Palatino Linotype" w:hAnsi="Palatino Linotype"/>
          <w:b/>
          <w:color w:val="000000" w:themeColor="text1"/>
          <w:lang w:val="es-ES"/>
        </w:rPr>
        <w:t>2019</w:t>
      </w:r>
      <w:r w:rsidR="00127E07" w:rsidRPr="001D7C83">
        <w:rPr>
          <w:rFonts w:ascii="Palatino Linotype" w:hAnsi="Palatino Linotype" w:cs="Arial"/>
          <w:szCs w:val="23"/>
        </w:rPr>
        <w:t>, toda vez que</w:t>
      </w:r>
      <w:r w:rsidR="00127E07" w:rsidRPr="001D7C83">
        <w:rPr>
          <w:rFonts w:ascii="Palatino Linotype" w:eastAsia="Times New Roman" w:hAnsi="Palatino Linotype" w:cs="Times New Roman"/>
        </w:rPr>
        <w:t xml:space="preserve"> no se actualiza la</w:t>
      </w:r>
      <w:r>
        <w:rPr>
          <w:rFonts w:ascii="Palatino Linotype" w:eastAsia="Times New Roman" w:hAnsi="Palatino Linotype" w:cs="Times New Roman"/>
        </w:rPr>
        <w:t>s</w:t>
      </w:r>
      <w:r w:rsidR="00127E07" w:rsidRPr="001D7C83">
        <w:rPr>
          <w:rFonts w:ascii="Palatino Linotype" w:eastAsia="Times New Roman" w:hAnsi="Palatino Linotype" w:cs="Times New Roman"/>
        </w:rPr>
        <w:t xml:space="preserve"> hipótesis de procedencia</w:t>
      </w:r>
      <w:r w:rsidR="00127E07" w:rsidRPr="001D7C83">
        <w:rPr>
          <w:rFonts w:ascii="Palatino Linotype" w:eastAsia="Times New Roman" w:hAnsi="Palatino Linotype" w:cs="Times New Roman"/>
          <w:b/>
        </w:rPr>
        <w:t xml:space="preserve"> </w:t>
      </w:r>
      <w:r w:rsidR="00127E07" w:rsidRPr="001D7C83">
        <w:rPr>
          <w:rFonts w:ascii="Palatino Linotype" w:eastAsia="Times New Roman" w:hAnsi="Palatino Linotype" w:cs="Arial"/>
          <w:color w:val="222222"/>
          <w:lang w:eastAsia="es-MX"/>
        </w:rPr>
        <w:t>contenida</w:t>
      </w:r>
      <w:r>
        <w:rPr>
          <w:rFonts w:ascii="Palatino Linotype" w:eastAsia="Times New Roman" w:hAnsi="Palatino Linotype" w:cs="Arial"/>
          <w:color w:val="222222"/>
          <w:lang w:eastAsia="es-MX"/>
        </w:rPr>
        <w:t>s</w:t>
      </w:r>
      <w:r w:rsidR="00127E07" w:rsidRPr="001D7C83">
        <w:rPr>
          <w:rFonts w:ascii="Palatino Linotype" w:eastAsia="Times New Roman" w:hAnsi="Palatino Linotype" w:cs="Arial"/>
          <w:color w:val="222222"/>
          <w:lang w:eastAsia="es-MX"/>
        </w:rPr>
        <w:t xml:space="preserve"> en </w:t>
      </w:r>
      <w:r w:rsidR="00127E07" w:rsidRPr="001D7C83">
        <w:rPr>
          <w:rFonts w:ascii="Palatino Linotype" w:eastAsia="Times New Roman" w:hAnsi="Palatino Linotype" w:cs="Arial"/>
          <w:color w:val="222222"/>
          <w:lang w:val="es-ES" w:eastAsia="es-MX"/>
        </w:rPr>
        <w:t xml:space="preserve">el artículo 179 de la </w:t>
      </w:r>
      <w:r w:rsidR="00127E07" w:rsidRPr="001D7C83">
        <w:rPr>
          <w:rFonts w:ascii="Palatino Linotype" w:eastAsia="Calibri" w:hAnsi="Palatino Linotype" w:cs="Arial"/>
          <w:b/>
          <w:lang w:val="es-ES"/>
        </w:rPr>
        <w:t>Ley de Transparencia y Acceso a la Información Pública del Estado de México y Municipios</w:t>
      </w:r>
      <w:r w:rsidR="00127E07" w:rsidRPr="001D7C83">
        <w:rPr>
          <w:rFonts w:ascii="Palatino Linotype" w:eastAsia="Times New Roman" w:hAnsi="Palatino Linotype" w:cs="Arial"/>
          <w:color w:val="222222"/>
          <w:lang w:val="es-ES" w:eastAsia="es-MX"/>
        </w:rPr>
        <w:t>.</w:t>
      </w:r>
    </w:p>
    <w:p w14:paraId="1F2F5905" w14:textId="77777777" w:rsidR="00E86F06" w:rsidRPr="00E86F06" w:rsidRDefault="00E86F06" w:rsidP="00E86F06">
      <w:pPr>
        <w:pStyle w:val="Prrafodelista"/>
        <w:tabs>
          <w:tab w:val="left" w:pos="426"/>
        </w:tabs>
        <w:spacing w:before="240" w:after="240" w:line="360" w:lineRule="auto"/>
        <w:ind w:left="0" w:right="49"/>
        <w:jc w:val="both"/>
        <w:rPr>
          <w:rFonts w:ascii="Palatino Linotype" w:hAnsi="Palatino Linotype" w:cs="Arial"/>
        </w:rPr>
      </w:pPr>
    </w:p>
    <w:p w14:paraId="7CFC3FBC" w14:textId="4776DE70" w:rsidR="008765E3" w:rsidRPr="00E86F06" w:rsidRDefault="00E86F06" w:rsidP="00E86F06">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36404A7A" wp14:editId="35304FE5">
                <wp:simplePos x="0" y="0"/>
                <wp:positionH relativeFrom="column">
                  <wp:posOffset>-11986</wp:posOffset>
                </wp:positionH>
                <wp:positionV relativeFrom="paragraph">
                  <wp:posOffset>703198</wp:posOffset>
                </wp:positionV>
                <wp:extent cx="5591596" cy="3325826"/>
                <wp:effectExtent l="76200" t="57150" r="66675" b="84455"/>
                <wp:wrapNone/>
                <wp:docPr id="5" name="Conector recto 5"/>
                <wp:cNvGraphicFramePr/>
                <a:graphic xmlns:a="http://schemas.openxmlformats.org/drawingml/2006/main">
                  <a:graphicData uri="http://schemas.microsoft.com/office/word/2010/wordprocessingShape">
                    <wps:wsp>
                      <wps:cNvCnPr/>
                      <wps:spPr>
                        <a:xfrm flipH="1" flipV="1">
                          <a:off x="0" y="0"/>
                          <a:ext cx="5591596" cy="332582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FE47A7"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95pt,55.35pt" to="439.3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" strokecolor="#4f81bd [3204]" strokeweight="3pt">
                <v:shadow on="t" color="black" opacity="24903f" origin=",.5" offset="0,.55556mm"/>
              </v:line>
            </w:pict>
          </mc:Fallback>
        </mc:AlternateContent>
      </w:r>
      <w:r w:rsidR="00B41516" w:rsidRPr="00E86F06">
        <w:rPr>
          <w:rFonts w:ascii="Palatino Linotype" w:hAnsi="Palatino Linotype"/>
          <w:color w:val="000000" w:themeColor="text1"/>
        </w:rPr>
        <w:t xml:space="preserve">Por lo anteriormente expuesto y fundado, éste </w:t>
      </w:r>
      <w:r w:rsidR="00B41516" w:rsidRPr="00E86F06">
        <w:rPr>
          <w:rFonts w:ascii="Palatino Linotype" w:hAnsi="Palatino Linotype"/>
          <w:b/>
          <w:color w:val="000000" w:themeColor="text1"/>
        </w:rPr>
        <w:t>ÓRGANO GARANTE</w:t>
      </w:r>
      <w:r w:rsidR="00B41516" w:rsidRPr="00E86F06">
        <w:rPr>
          <w:rFonts w:ascii="Palatino Linotype" w:hAnsi="Palatino Linotype"/>
          <w:color w:val="000000" w:themeColor="text1"/>
        </w:rPr>
        <w:t xml:space="preserve"> emite los siguientes:</w:t>
      </w:r>
    </w:p>
    <w:p w14:paraId="7676D51A" w14:textId="77777777" w:rsidR="00E86F06" w:rsidRDefault="00E86F06" w:rsidP="00E86F06">
      <w:pPr>
        <w:tabs>
          <w:tab w:val="left" w:pos="426"/>
        </w:tabs>
        <w:spacing w:before="240" w:after="240" w:line="360" w:lineRule="auto"/>
        <w:ind w:right="49"/>
        <w:jc w:val="both"/>
        <w:rPr>
          <w:rFonts w:ascii="Palatino Linotype" w:hAnsi="Palatino Linotype" w:cs="Arial"/>
        </w:rPr>
      </w:pPr>
    </w:p>
    <w:p w14:paraId="2EFC9C5E" w14:textId="77777777" w:rsidR="00E86F06" w:rsidRDefault="00E86F06" w:rsidP="00E86F06">
      <w:pPr>
        <w:tabs>
          <w:tab w:val="left" w:pos="426"/>
        </w:tabs>
        <w:spacing w:before="240" w:after="240" w:line="360" w:lineRule="auto"/>
        <w:ind w:right="49"/>
        <w:jc w:val="both"/>
        <w:rPr>
          <w:rFonts w:ascii="Palatino Linotype" w:hAnsi="Palatino Linotype" w:cs="Arial"/>
        </w:rPr>
      </w:pPr>
    </w:p>
    <w:p w14:paraId="4ABFEC39" w14:textId="77777777" w:rsidR="00E86F06" w:rsidRDefault="00E86F06" w:rsidP="00E86F06">
      <w:pPr>
        <w:tabs>
          <w:tab w:val="left" w:pos="426"/>
        </w:tabs>
        <w:spacing w:before="240" w:after="240" w:line="360" w:lineRule="auto"/>
        <w:ind w:right="49"/>
        <w:jc w:val="both"/>
        <w:rPr>
          <w:rFonts w:ascii="Palatino Linotype" w:hAnsi="Palatino Linotype" w:cs="Arial"/>
        </w:rPr>
      </w:pPr>
    </w:p>
    <w:p w14:paraId="3FD624BE" w14:textId="77777777" w:rsidR="00E86F06" w:rsidRDefault="00E86F06" w:rsidP="00E86F06">
      <w:pPr>
        <w:tabs>
          <w:tab w:val="left" w:pos="426"/>
        </w:tabs>
        <w:spacing w:before="240" w:after="240" w:line="360" w:lineRule="auto"/>
        <w:ind w:right="49"/>
        <w:jc w:val="both"/>
        <w:rPr>
          <w:rFonts w:ascii="Palatino Linotype" w:hAnsi="Palatino Linotype" w:cs="Arial"/>
        </w:rPr>
      </w:pPr>
    </w:p>
    <w:p w14:paraId="154C654B" w14:textId="77777777" w:rsidR="00E86F06" w:rsidRDefault="00E86F06" w:rsidP="00E86F06">
      <w:pPr>
        <w:tabs>
          <w:tab w:val="left" w:pos="426"/>
        </w:tabs>
        <w:spacing w:before="240" w:after="240" w:line="360" w:lineRule="auto"/>
        <w:ind w:right="49"/>
        <w:jc w:val="both"/>
        <w:rPr>
          <w:rFonts w:ascii="Palatino Linotype" w:hAnsi="Palatino Linotype" w:cs="Arial"/>
        </w:rPr>
      </w:pPr>
    </w:p>
    <w:p w14:paraId="4FEC51A8" w14:textId="77777777" w:rsidR="00E86F06" w:rsidRPr="00E86F06" w:rsidRDefault="00E86F06" w:rsidP="00E86F06">
      <w:pPr>
        <w:tabs>
          <w:tab w:val="left" w:pos="426"/>
        </w:tabs>
        <w:spacing w:before="240" w:after="240" w:line="360" w:lineRule="auto"/>
        <w:ind w:right="49"/>
        <w:jc w:val="both"/>
        <w:rPr>
          <w:rFonts w:ascii="Palatino Linotype" w:hAnsi="Palatino Linotype" w:cs="Arial"/>
        </w:rPr>
      </w:pPr>
    </w:p>
    <w:p w14:paraId="18C7D92B" w14:textId="77777777" w:rsidR="009959DB" w:rsidRDefault="009959DB" w:rsidP="00183769">
      <w:pPr>
        <w:pStyle w:val="Ttulo1"/>
        <w:tabs>
          <w:tab w:val="left" w:pos="426"/>
        </w:tabs>
        <w:spacing w:line="360" w:lineRule="auto"/>
        <w:jc w:val="center"/>
        <w:rPr>
          <w:b/>
          <w:color w:val="000000" w:themeColor="text1"/>
          <w:szCs w:val="24"/>
        </w:rPr>
      </w:pPr>
      <w:bookmarkStart w:id="26" w:name="_Toc495427547"/>
      <w:bookmarkStart w:id="27" w:name="_Toc497905366"/>
      <w:bookmarkStart w:id="28" w:name="_Toc10812805"/>
      <w:r w:rsidRPr="008C6062">
        <w:rPr>
          <w:b/>
          <w:color w:val="000000" w:themeColor="text1"/>
          <w:szCs w:val="24"/>
        </w:rPr>
        <w:t>R E S O L U T I V O S</w:t>
      </w:r>
      <w:bookmarkEnd w:id="24"/>
      <w:bookmarkEnd w:id="25"/>
      <w:bookmarkEnd w:id="26"/>
      <w:bookmarkEnd w:id="27"/>
      <w:bookmarkEnd w:id="28"/>
    </w:p>
    <w:p w14:paraId="39783855" w14:textId="77777777" w:rsidR="00EB5616" w:rsidRDefault="00EB5616" w:rsidP="00183769">
      <w:pPr>
        <w:tabs>
          <w:tab w:val="left" w:pos="426"/>
        </w:tabs>
        <w:rPr>
          <w:lang w:val="es-MX" w:eastAsia="en-US"/>
        </w:rPr>
      </w:pPr>
    </w:p>
    <w:p w14:paraId="2A69C2AB" w14:textId="77777777" w:rsidR="00E86F06" w:rsidRPr="00EB5616" w:rsidRDefault="00E86F06" w:rsidP="00183769">
      <w:pPr>
        <w:tabs>
          <w:tab w:val="left" w:pos="426"/>
        </w:tabs>
        <w:rPr>
          <w:lang w:val="es-MX" w:eastAsia="en-US"/>
        </w:rPr>
      </w:pPr>
    </w:p>
    <w:p w14:paraId="02D65409" w14:textId="27A00D09" w:rsidR="00EB5616" w:rsidRPr="00631F85" w:rsidRDefault="00EB5616" w:rsidP="00C20578">
      <w:pPr>
        <w:tabs>
          <w:tab w:val="left" w:pos="426"/>
        </w:tabs>
        <w:spacing w:line="360" w:lineRule="auto"/>
        <w:jc w:val="both"/>
        <w:rPr>
          <w:rFonts w:ascii="Palatino Linotype" w:eastAsia="Calibri" w:hAnsi="Palatino Linotype" w:cs="Arial"/>
          <w:bCs/>
        </w:rPr>
      </w:pPr>
      <w:r w:rsidRPr="00C07D50">
        <w:rPr>
          <w:rFonts w:ascii="Palatino Linotype" w:eastAsia="Times New Roman" w:hAnsi="Palatino Linotype" w:cs="Arial"/>
          <w:b/>
        </w:rPr>
        <w:t xml:space="preserve">PRIMERO. </w:t>
      </w:r>
      <w:r w:rsidR="006C010A">
        <w:rPr>
          <w:rFonts w:ascii="Palatino Linotype" w:eastAsia="Times New Roman" w:hAnsi="Palatino Linotype" w:cs="Arial"/>
        </w:rPr>
        <w:t>Resultan</w:t>
      </w:r>
      <w:r w:rsidRPr="00C07D50">
        <w:rPr>
          <w:rFonts w:ascii="Palatino Linotype" w:eastAsia="Times New Roman" w:hAnsi="Palatino Linotype" w:cs="Arial"/>
        </w:rPr>
        <w:t xml:space="preserve"> </w:t>
      </w:r>
      <w:r w:rsidR="00127E07">
        <w:rPr>
          <w:rFonts w:ascii="Palatino Linotype" w:eastAsia="Times New Roman" w:hAnsi="Palatino Linotype" w:cs="Arial"/>
        </w:rPr>
        <w:t>in</w:t>
      </w:r>
      <w:r w:rsidR="005930CA">
        <w:rPr>
          <w:rFonts w:ascii="Palatino Linotype" w:eastAsia="Times New Roman" w:hAnsi="Palatino Linotype" w:cs="Arial"/>
        </w:rPr>
        <w:t>fundadas</w:t>
      </w:r>
      <w:r w:rsidRPr="00C07D50">
        <w:rPr>
          <w:rFonts w:ascii="Palatino Linotype" w:eastAsia="Times New Roman" w:hAnsi="Palatino Linotype" w:cs="Arial"/>
        </w:rPr>
        <w:t xml:space="preserve"> las</w:t>
      </w:r>
      <w:r w:rsidRPr="00C07D50">
        <w:rPr>
          <w:rFonts w:ascii="Palatino Linotype" w:eastAsia="Times New Roman" w:hAnsi="Palatino Linotype" w:cs="Arial"/>
          <w:b/>
        </w:rPr>
        <w:t xml:space="preserve"> </w:t>
      </w:r>
      <w:r w:rsidRPr="00C07D50">
        <w:rPr>
          <w:rFonts w:ascii="Palatino Linotype" w:eastAsia="Times New Roman" w:hAnsi="Palatino Linotype" w:cs="Arial"/>
        </w:rPr>
        <w:t>razones o motivos de i</w:t>
      </w:r>
      <w:r>
        <w:rPr>
          <w:rFonts w:ascii="Palatino Linotype" w:eastAsia="Times New Roman" w:hAnsi="Palatino Linotype" w:cs="Arial"/>
        </w:rPr>
        <w:t xml:space="preserve">nconformidad hechos valer </w:t>
      </w:r>
      <w:r w:rsidRPr="00C07D50">
        <w:rPr>
          <w:rFonts w:ascii="Palatino Linotype" w:eastAsia="Calibri" w:hAnsi="Palatino Linotype" w:cs="Arial"/>
        </w:rPr>
        <w:t xml:space="preserve">en el recurso de revisión </w:t>
      </w:r>
      <w:r w:rsidR="00416BF6">
        <w:rPr>
          <w:rFonts w:ascii="Palatino Linotype" w:eastAsia="Times New Roman" w:hAnsi="Palatino Linotype" w:cs="Times New Roman"/>
          <w:b/>
        </w:rPr>
        <w:t>03063</w:t>
      </w:r>
      <w:r>
        <w:rPr>
          <w:rFonts w:ascii="Palatino Linotype" w:eastAsia="Times New Roman" w:hAnsi="Palatino Linotype" w:cs="Times New Roman"/>
          <w:b/>
        </w:rPr>
        <w:t>/INFOEM/IP/RR/</w:t>
      </w:r>
      <w:r w:rsidR="00790C34">
        <w:rPr>
          <w:rFonts w:ascii="Palatino Linotype" w:eastAsia="Times New Roman" w:hAnsi="Palatino Linotype" w:cs="Times New Roman"/>
          <w:b/>
        </w:rPr>
        <w:t>2019</w:t>
      </w:r>
      <w:r w:rsidRPr="00631F85">
        <w:rPr>
          <w:rFonts w:ascii="Palatino Linotype" w:eastAsia="Times New Roman" w:hAnsi="Palatino Linotype" w:cs="Times New Roman"/>
          <w:lang w:val="es-MX"/>
        </w:rPr>
        <w:t xml:space="preserve"> en términos de</w:t>
      </w:r>
      <w:r w:rsidR="00790C34">
        <w:rPr>
          <w:rFonts w:ascii="Palatino Linotype" w:eastAsia="Times New Roman" w:hAnsi="Palatino Linotype" w:cs="Times New Roman"/>
          <w:lang w:val="es-MX"/>
        </w:rPr>
        <w:t>l</w:t>
      </w:r>
      <w:r w:rsidR="005930CA">
        <w:rPr>
          <w:rFonts w:ascii="Palatino Linotype" w:eastAsia="Times New Roman" w:hAnsi="Palatino Linotype" w:cs="Times New Roman"/>
          <w:lang w:val="es-MX"/>
        </w:rPr>
        <w:t xml:space="preserve"> </w:t>
      </w:r>
      <w:r w:rsidR="005930CA" w:rsidRPr="005930CA">
        <w:rPr>
          <w:rFonts w:ascii="Palatino Linotype" w:eastAsia="Times New Roman" w:hAnsi="Palatino Linotype" w:cs="Times New Roman"/>
          <w:b/>
          <w:lang w:val="es-MX"/>
        </w:rPr>
        <w:t>C</w:t>
      </w:r>
      <w:r w:rsidRPr="005930CA">
        <w:rPr>
          <w:rFonts w:ascii="Palatino Linotype" w:eastAsia="Times New Roman" w:hAnsi="Palatino Linotype" w:cs="Times New Roman"/>
          <w:b/>
          <w:lang w:val="es-MX"/>
        </w:rPr>
        <w:t xml:space="preserve">onsiderando CUARTO </w:t>
      </w:r>
      <w:r w:rsidRPr="00631F85">
        <w:rPr>
          <w:rFonts w:ascii="Palatino Linotype" w:eastAsia="Times New Roman" w:hAnsi="Palatino Linotype" w:cs="Times New Roman"/>
          <w:lang w:val="es-MX"/>
        </w:rPr>
        <w:t>de la presente resolución.</w:t>
      </w:r>
    </w:p>
    <w:p w14:paraId="0F64FB21" w14:textId="60D5A823" w:rsidR="00275212" w:rsidRPr="00BD62D1" w:rsidRDefault="005930CA" w:rsidP="00BD62D1">
      <w:pPr>
        <w:spacing w:before="240" w:after="240" w:line="360" w:lineRule="auto"/>
        <w:jc w:val="both"/>
        <w:rPr>
          <w:rFonts w:ascii="Palatino Linotype" w:hAnsi="Palatino Linotype" w:cs="Arial"/>
          <w:b/>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006BF9">
        <w:rPr>
          <w:rFonts w:ascii="Palatino Linotype" w:hAnsi="Palatino Linotype"/>
          <w:b/>
        </w:rPr>
        <w:t>SEGUNDO.</w:t>
      </w:r>
      <w:r w:rsidRPr="00006BF9">
        <w:rPr>
          <w:rStyle w:val="Ttulo2Car"/>
          <w:rFonts w:ascii="Palatino Linotype" w:hAnsi="Palatino Linotype"/>
          <w:b/>
        </w:rPr>
        <w:t xml:space="preserve"> </w:t>
      </w:r>
      <w:bookmarkEnd w:id="29"/>
      <w:bookmarkEnd w:id="30"/>
      <w:bookmarkEnd w:id="31"/>
      <w:bookmarkEnd w:id="32"/>
      <w:bookmarkEnd w:id="33"/>
      <w:bookmarkEnd w:id="34"/>
      <w:bookmarkEnd w:id="35"/>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w:t>
      </w:r>
      <w:r w:rsidR="00127E07">
        <w:rPr>
          <w:rFonts w:ascii="Palatino Linotype" w:eastAsia="Calibri" w:hAnsi="Palatino Linotype" w:cs="Arial"/>
          <w:b/>
          <w:lang w:val="es-ES"/>
        </w:rPr>
        <w:t xml:space="preserve">CONFIRMA </w:t>
      </w:r>
      <w:r w:rsidR="00AD2FFE">
        <w:rPr>
          <w:rFonts w:ascii="Palatino Linotype" w:eastAsia="Calibri" w:hAnsi="Palatino Linotype" w:cs="Arial"/>
          <w:lang w:val="es-ES"/>
        </w:rPr>
        <w:t xml:space="preserve">la respuesta emitida por el </w:t>
      </w:r>
      <w:r w:rsidR="00416BF6">
        <w:rPr>
          <w:rFonts w:ascii="Palatino Linotype" w:eastAsia="Calibri" w:hAnsi="Palatino Linotype" w:cs="Arial"/>
          <w:b/>
          <w:lang w:val="es-ES"/>
        </w:rPr>
        <w:t>Ayuntamiento de Atizapán de Zaragoza</w:t>
      </w:r>
      <w:r w:rsidR="00AD2FFE">
        <w:rPr>
          <w:rFonts w:ascii="Palatino Linotype" w:eastAsia="Calibri" w:hAnsi="Palatino Linotype" w:cs="Arial"/>
          <w:b/>
          <w:lang w:val="es-ES"/>
        </w:rPr>
        <w:t xml:space="preserve"> </w:t>
      </w:r>
      <w:r w:rsidR="00BD62D1">
        <w:rPr>
          <w:rFonts w:ascii="Palatino Linotype" w:eastAsia="Calibri" w:hAnsi="Palatino Linotype" w:cs="Arial"/>
          <w:lang w:val="es-ES"/>
        </w:rPr>
        <w:t>a la solicitud</w:t>
      </w:r>
      <w:r w:rsidR="00416BF6">
        <w:rPr>
          <w:rFonts w:ascii="Palatino Linotype" w:hAnsi="Palatino Linotype"/>
          <w:b/>
          <w:bCs/>
          <w:color w:val="000000" w:themeColor="text1"/>
        </w:rPr>
        <w:t xml:space="preserve"> </w:t>
      </w:r>
      <w:r w:rsidR="00416BF6" w:rsidRPr="00416BF6">
        <w:rPr>
          <w:rFonts w:ascii="Palatino Linotype" w:hAnsi="Palatino Linotype"/>
          <w:b/>
          <w:bCs/>
          <w:color w:val="000000" w:themeColor="text1"/>
        </w:rPr>
        <w:t> 00272/ATIZARA/IP/2019</w:t>
      </w:r>
      <w:r w:rsidR="00416BF6">
        <w:rPr>
          <w:rFonts w:ascii="Palatino Linotype" w:hAnsi="Palatino Linotype"/>
          <w:b/>
          <w:bCs/>
          <w:color w:val="000000" w:themeColor="text1"/>
        </w:rPr>
        <w:t>.</w:t>
      </w:r>
    </w:p>
    <w:p w14:paraId="08BA4350" w14:textId="6299B8A6" w:rsidR="00C20578" w:rsidRDefault="005930CA" w:rsidP="00C20578">
      <w:pPr>
        <w:tabs>
          <w:tab w:val="left" w:pos="8080"/>
        </w:tabs>
        <w:spacing w:line="360" w:lineRule="auto"/>
        <w:ind w:right="49"/>
        <w:contextualSpacing/>
        <w:jc w:val="both"/>
        <w:rPr>
          <w:rFonts w:ascii="Palatino Linotype" w:hAnsi="Palatino Linotype"/>
          <w:color w:val="222222"/>
          <w:shd w:val="clear" w:color="auto" w:fill="FFFFFF"/>
        </w:rPr>
      </w:pPr>
      <w:r w:rsidRPr="00006BF9">
        <w:rPr>
          <w:rFonts w:ascii="Palatino Linotype" w:eastAsia="Palatino Linotype" w:hAnsi="Palatino Linotype" w:cs="Palatino Linotype"/>
          <w:b/>
        </w:rPr>
        <w:t xml:space="preserve">TERCERO. </w:t>
      </w:r>
      <w:bookmarkStart w:id="36" w:name="_Toc460947013"/>
      <w:r w:rsidR="00BD62D1" w:rsidRPr="00BD62D1">
        <w:rPr>
          <w:rFonts w:ascii="Palatino Linotype" w:eastAsia="Palatino Linotype" w:hAnsi="Palatino Linotype" w:cs="Palatino Linotype"/>
          <w:b/>
        </w:rPr>
        <w:t xml:space="preserve">REMÍTASE, </w:t>
      </w:r>
      <w:r w:rsidR="00BD62D1" w:rsidRPr="00BD62D1">
        <w:rPr>
          <w:rFonts w:ascii="Palatino Linotype" w:eastAsia="Palatino Linotype" w:hAnsi="Palatino Linotype" w:cs="Palatino Linotype"/>
        </w:rPr>
        <w:t xml:space="preserve">vía Sistema de Acceso a la Información Mexiquense </w:t>
      </w:r>
      <w:r w:rsidR="00BD62D1" w:rsidRPr="00BD62D1">
        <w:rPr>
          <w:rFonts w:ascii="Palatino Linotype" w:eastAsia="Palatino Linotype" w:hAnsi="Palatino Linotype" w:cs="Palatino Linotype"/>
          <w:b/>
        </w:rPr>
        <w:t>(SAIMEX)</w:t>
      </w:r>
      <w:r w:rsidR="00BD62D1" w:rsidRPr="00BD62D1">
        <w:rPr>
          <w:rFonts w:ascii="Palatino Linotype" w:eastAsia="Palatino Linotype" w:hAnsi="Palatino Linotype" w:cs="Palatino Linotype"/>
        </w:rPr>
        <w:t xml:space="preserve">, la presente resolución al Titular de la Unidad de Transparencia del </w:t>
      </w:r>
      <w:r w:rsidR="00BD62D1" w:rsidRPr="00BD62D1">
        <w:rPr>
          <w:rFonts w:ascii="Palatino Linotype" w:eastAsia="Palatino Linotype" w:hAnsi="Palatino Linotype" w:cs="Palatino Linotype"/>
          <w:b/>
        </w:rPr>
        <w:t>SUJETO OBLIGADO.</w:t>
      </w:r>
    </w:p>
    <w:p w14:paraId="75B024AB" w14:textId="77777777" w:rsidR="00C20578" w:rsidRDefault="00C20578" w:rsidP="00C20578">
      <w:pPr>
        <w:tabs>
          <w:tab w:val="left" w:pos="8080"/>
        </w:tabs>
        <w:spacing w:line="360" w:lineRule="auto"/>
        <w:ind w:right="49"/>
        <w:contextualSpacing/>
        <w:jc w:val="both"/>
        <w:rPr>
          <w:rFonts w:ascii="Palatino Linotype" w:hAnsi="Palatino Linotype"/>
          <w:color w:val="222222"/>
          <w:shd w:val="clear" w:color="auto" w:fill="FFFFFF"/>
        </w:rPr>
      </w:pPr>
    </w:p>
    <w:p w14:paraId="2C6570DB" w14:textId="134315CB" w:rsidR="00C20578"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C07D50">
        <w:rPr>
          <w:rFonts w:ascii="Palatino Linotype" w:eastAsia="MS Mincho" w:hAnsi="Palatino Linotype" w:cs="Times New Roman"/>
          <w:b/>
          <w:color w:val="000000"/>
        </w:rPr>
        <w:t xml:space="preserve">CUARTO. </w:t>
      </w:r>
      <w:r w:rsidRPr="00C07D50">
        <w:rPr>
          <w:rFonts w:ascii="Palatino Linotype" w:eastAsia="MS Mincho" w:hAnsi="Palatino Linotype" w:cs="Times New Roman"/>
          <w:color w:val="000000"/>
        </w:rPr>
        <w:t>Notifíquese a</w:t>
      </w:r>
      <w:r w:rsidRPr="00C07D50">
        <w:rPr>
          <w:rFonts w:ascii="Palatino Linotype" w:eastAsia="MS Mincho" w:hAnsi="Palatino Linotype" w:cs="Times New Roman"/>
          <w:b/>
          <w:color w:val="000000"/>
        </w:rPr>
        <w:t xml:space="preserve"> </w:t>
      </w:r>
      <w:r w:rsidR="00840652" w:rsidRPr="00840652">
        <w:rPr>
          <w:rFonts w:ascii="Palatino Linotype" w:eastAsia="MS Mincho" w:hAnsi="Palatino Linotype" w:cs="Times New Roman"/>
          <w:b/>
          <w:color w:val="000000"/>
          <w:highlight w:val="black"/>
        </w:rPr>
        <w:t>---------------------------------------------</w:t>
      </w:r>
      <w:r>
        <w:rPr>
          <w:rFonts w:ascii="Palatino Linotype" w:eastAsia="MS Mincho" w:hAnsi="Palatino Linotype" w:cs="Times New Roman"/>
          <w:b/>
          <w:color w:val="000000"/>
        </w:rPr>
        <w:t xml:space="preserve"> </w:t>
      </w:r>
      <w:r w:rsidRPr="00C07D50">
        <w:rPr>
          <w:rFonts w:ascii="Palatino Linotype" w:eastAsia="MS Mincho" w:hAnsi="Palatino Linotype" w:cs="Times New Roman"/>
          <w:color w:val="000000"/>
        </w:rPr>
        <w:t>la presente re</w:t>
      </w:r>
      <w:r w:rsidR="00931C93">
        <w:rPr>
          <w:rFonts w:ascii="Palatino Linotype" w:eastAsia="MS Mincho" w:hAnsi="Palatino Linotype" w:cs="Times New Roman"/>
          <w:color w:val="000000"/>
        </w:rPr>
        <w:t>solución</w:t>
      </w:r>
      <w:r w:rsidR="006C010A">
        <w:rPr>
          <w:rFonts w:ascii="Palatino Linotype" w:eastAsia="MS Mincho" w:hAnsi="Palatino Linotype" w:cs="Times New Roman"/>
          <w:color w:val="000000"/>
        </w:rPr>
        <w:t>.</w:t>
      </w:r>
    </w:p>
    <w:p w14:paraId="111F7898" w14:textId="77777777" w:rsidR="00C20578" w:rsidRDefault="00C20578" w:rsidP="00C20578">
      <w:pPr>
        <w:tabs>
          <w:tab w:val="left" w:pos="8080"/>
        </w:tabs>
        <w:spacing w:line="360" w:lineRule="auto"/>
        <w:ind w:right="49"/>
        <w:contextualSpacing/>
        <w:jc w:val="both"/>
        <w:rPr>
          <w:rFonts w:ascii="Palatino Linotype" w:eastAsia="MS Mincho" w:hAnsi="Palatino Linotype" w:cs="Times New Roman"/>
          <w:color w:val="000000"/>
        </w:rPr>
      </w:pPr>
    </w:p>
    <w:p w14:paraId="39FF59E9" w14:textId="08971EE3" w:rsidR="00C20578"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C07D50">
        <w:rPr>
          <w:rFonts w:ascii="Palatino Linotype" w:eastAsia="MS Mincho" w:hAnsi="Palatino Linotype" w:cs="Times New Roman"/>
          <w:b/>
          <w:color w:val="000000"/>
        </w:rPr>
        <w:t xml:space="preserve">QUINTO. </w:t>
      </w:r>
      <w:r w:rsidR="00AD2FFE">
        <w:rPr>
          <w:rFonts w:ascii="Palatino Linotype" w:eastAsia="MS Mincho" w:hAnsi="Palatino Linotype" w:cs="Times New Roman"/>
          <w:color w:val="000000"/>
        </w:rPr>
        <w:t xml:space="preserve">Se hace del conocimiento de </w:t>
      </w:r>
      <w:r w:rsidR="00840652" w:rsidRPr="00840652">
        <w:rPr>
          <w:rFonts w:ascii="Palatino Linotype" w:eastAsia="MS Mincho" w:hAnsi="Palatino Linotype" w:cs="Times New Roman"/>
          <w:b/>
          <w:color w:val="000000"/>
          <w:highlight w:val="black"/>
        </w:rPr>
        <w:t>-------------------------------------------</w:t>
      </w:r>
      <w:r w:rsidR="00416BF6" w:rsidRPr="00416BF6">
        <w:rPr>
          <w:rFonts w:ascii="Palatino Linotype" w:eastAsia="MS Mincho" w:hAnsi="Palatino Linotype" w:cs="Times New Roman"/>
          <w:b/>
          <w:color w:val="000000"/>
        </w:rPr>
        <w:t xml:space="preserve"> </w:t>
      </w:r>
      <w:r w:rsidRPr="00C07D50">
        <w:rPr>
          <w:rFonts w:ascii="Palatino Linotype" w:eastAsia="MS Mincho" w:hAnsi="Palatino Linotype" w:cs="Times New Roman"/>
          <w:color w:val="000000"/>
        </w:rPr>
        <w:t>que, de conformidad con lo establecido en el artículo</w:t>
      </w:r>
      <w:bookmarkStart w:id="37" w:name="_GoBack"/>
      <w:bookmarkEnd w:id="37"/>
      <w:r w:rsidRPr="00C07D50">
        <w:rPr>
          <w:rFonts w:ascii="Palatino Linotype" w:eastAsia="MS Mincho" w:hAnsi="Palatino Linotype" w:cs="Times New Roman"/>
          <w:color w:val="000000"/>
        </w:rPr>
        <w:t xml:space="preserve"> 196 de la Ley de Transparencia y Acceso a la Información Pública del Estado de México y Municipios, en caso de que considere que la resolución le cause algún perjuicio podrá impugnarla vía juicio de amparo en los términos de las leyes aplicables.</w:t>
      </w:r>
      <w:bookmarkEnd w:id="36"/>
    </w:p>
    <w:p w14:paraId="1975C4A2" w14:textId="77777777" w:rsidR="00E86F06" w:rsidRDefault="00E86F06" w:rsidP="00C20578">
      <w:pPr>
        <w:tabs>
          <w:tab w:val="left" w:pos="8080"/>
        </w:tabs>
        <w:spacing w:line="360" w:lineRule="auto"/>
        <w:ind w:right="49"/>
        <w:contextualSpacing/>
        <w:jc w:val="both"/>
        <w:rPr>
          <w:rFonts w:ascii="Palatino Linotype" w:eastAsia="MS Mincho" w:hAnsi="Palatino Linotype" w:cs="Times New Roman"/>
          <w:color w:val="000000"/>
        </w:rPr>
      </w:pPr>
    </w:p>
    <w:p w14:paraId="6D7A9D04" w14:textId="77777777" w:rsidR="00E86F06" w:rsidRDefault="00E86F06" w:rsidP="00C20578">
      <w:pPr>
        <w:tabs>
          <w:tab w:val="left" w:pos="8080"/>
        </w:tabs>
        <w:spacing w:line="360" w:lineRule="auto"/>
        <w:ind w:right="49"/>
        <w:contextualSpacing/>
        <w:jc w:val="both"/>
        <w:rPr>
          <w:rFonts w:ascii="Palatino Linotype" w:eastAsia="MS Mincho" w:hAnsi="Palatino Linotype" w:cs="Times New Roman"/>
          <w:color w:val="000000"/>
        </w:rPr>
      </w:pPr>
    </w:p>
    <w:p w14:paraId="13E69924" w14:textId="77777777" w:rsidR="00E86F06" w:rsidRDefault="00E86F06" w:rsidP="00C20578">
      <w:pPr>
        <w:tabs>
          <w:tab w:val="left" w:pos="8080"/>
        </w:tabs>
        <w:spacing w:line="360" w:lineRule="auto"/>
        <w:ind w:right="49"/>
        <w:contextualSpacing/>
        <w:jc w:val="both"/>
        <w:rPr>
          <w:rFonts w:ascii="Palatino Linotype" w:eastAsia="MS Mincho" w:hAnsi="Palatino Linotype" w:cs="Times New Roman"/>
          <w:color w:val="000000"/>
        </w:rPr>
      </w:pPr>
    </w:p>
    <w:p w14:paraId="108DC921" w14:textId="77777777" w:rsidR="00E86F06" w:rsidRDefault="00E86F06" w:rsidP="00C20578">
      <w:pPr>
        <w:tabs>
          <w:tab w:val="left" w:pos="8080"/>
        </w:tabs>
        <w:spacing w:line="360" w:lineRule="auto"/>
        <w:ind w:right="49"/>
        <w:contextualSpacing/>
        <w:jc w:val="both"/>
        <w:rPr>
          <w:rFonts w:ascii="Palatino Linotype" w:eastAsia="MS Mincho" w:hAnsi="Palatino Linotype" w:cs="Times New Roman"/>
          <w:color w:val="000000"/>
        </w:rPr>
      </w:pPr>
    </w:p>
    <w:p w14:paraId="64EFF2F5" w14:textId="0D8998A3" w:rsidR="004A2C05" w:rsidRPr="004A2C05" w:rsidRDefault="004A2C05" w:rsidP="004A2C05">
      <w:pPr>
        <w:spacing w:before="240" w:after="240" w:line="360" w:lineRule="auto"/>
        <w:jc w:val="both"/>
        <w:rPr>
          <w:rFonts w:ascii="Palatino Linotype" w:hAnsi="Palatino Linotype" w:cs="Arial"/>
          <w:color w:val="000000" w:themeColor="text1"/>
        </w:rPr>
      </w:pPr>
      <w:r w:rsidRPr="00E86F0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86F06">
        <w:rPr>
          <w:rFonts w:ascii="Palatino Linotype" w:hAnsi="Palatino Linotype"/>
          <w:color w:val="000000" w:themeColor="text1"/>
        </w:rPr>
        <w:t xml:space="preserve"> EMITIENDO VOTO PARTICULAR</w:t>
      </w:r>
      <w:r w:rsidRPr="00E86F06">
        <w:rPr>
          <w:rFonts w:ascii="Palatino Linotype" w:hAnsi="Palatino Linotype"/>
          <w:color w:val="000000" w:themeColor="text1"/>
        </w:rPr>
        <w:t>; JOSÉ GUADALUPE LUNA HERNÁNDEZ; JAVIER MARTÍNEZ CRUZ Y LU</w:t>
      </w:r>
      <w:r w:rsidR="00E86F06">
        <w:rPr>
          <w:rFonts w:ascii="Palatino Linotype" w:hAnsi="Palatino Linotype"/>
          <w:color w:val="000000" w:themeColor="text1"/>
        </w:rPr>
        <w:t>IS GUSTAVO PARRA NORIEGA; EN LA VIGÉSIMA QUINTA</w:t>
      </w:r>
      <w:r w:rsidRPr="00E86F06">
        <w:rPr>
          <w:rFonts w:ascii="Palatino Linotype" w:hAnsi="Palatino Linotype"/>
          <w:color w:val="000000" w:themeColor="text1"/>
        </w:rPr>
        <w:t xml:space="preserve"> </w:t>
      </w:r>
      <w:r w:rsidR="00E86F06">
        <w:rPr>
          <w:rFonts w:ascii="Palatino Linotype" w:hAnsi="Palatino Linotype"/>
          <w:color w:val="000000" w:themeColor="text1"/>
        </w:rPr>
        <w:t>SESIÓN ORDINARIA CELEBRADA EL TRES (03) DE JULIO DE DOS MIL DIECINUEVE</w:t>
      </w:r>
      <w:r w:rsidRPr="00E86F06">
        <w:rPr>
          <w:rFonts w:ascii="Palatino Linotype" w:hAnsi="Palatino Linotype"/>
          <w:color w:val="000000" w:themeColor="text1"/>
        </w:rPr>
        <w:t>, ANTE EL SECRETARIO TÉCNICO DEL PLENO ALEXIS TAPIA RAMÍREZ.</w:t>
      </w:r>
      <w:r w:rsidRPr="004A2C05">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4A2C05" w:rsidRPr="004A2C05" w14:paraId="72A6B621" w14:textId="77777777" w:rsidTr="00A220CE">
        <w:trPr>
          <w:trHeight w:val="1807"/>
        </w:trPr>
        <w:tc>
          <w:tcPr>
            <w:tcW w:w="8779" w:type="dxa"/>
            <w:gridSpan w:val="2"/>
            <w:vAlign w:val="center"/>
          </w:tcPr>
          <w:p w14:paraId="64487FF0" w14:textId="77777777" w:rsidR="004A2C05" w:rsidRDefault="004A2C05" w:rsidP="004A2C05">
            <w:pPr>
              <w:spacing w:line="360" w:lineRule="auto"/>
              <w:rPr>
                <w:rFonts w:ascii="Palatino Linotype" w:eastAsiaTheme="minorEastAsia" w:hAnsi="Palatino Linotype" w:cs="Times New Roman"/>
                <w:b/>
                <w:color w:val="000000" w:themeColor="text1"/>
              </w:rPr>
            </w:pPr>
          </w:p>
          <w:p w14:paraId="72B165BA" w14:textId="77777777" w:rsidR="00E86F06" w:rsidRDefault="00E86F06" w:rsidP="004A2C05">
            <w:pPr>
              <w:spacing w:line="360" w:lineRule="auto"/>
              <w:rPr>
                <w:rFonts w:ascii="Palatino Linotype" w:eastAsiaTheme="minorEastAsia" w:hAnsi="Palatino Linotype" w:cs="Times New Roman"/>
                <w:b/>
                <w:color w:val="000000" w:themeColor="text1"/>
              </w:rPr>
            </w:pPr>
          </w:p>
          <w:p w14:paraId="1A987979" w14:textId="77777777" w:rsidR="00E86F06" w:rsidRPr="004A2C05" w:rsidRDefault="00E86F06" w:rsidP="004A2C05">
            <w:pPr>
              <w:spacing w:line="360" w:lineRule="auto"/>
              <w:rPr>
                <w:rFonts w:ascii="Palatino Linotype" w:eastAsiaTheme="minorEastAsia" w:hAnsi="Palatino Linotype" w:cs="Times New Roman"/>
                <w:b/>
                <w:color w:val="000000" w:themeColor="text1"/>
              </w:rPr>
            </w:pPr>
          </w:p>
          <w:p w14:paraId="4C60F959"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Zulema Martínez Sánchez</w:t>
            </w:r>
          </w:p>
          <w:p w14:paraId="3F4A9908"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Comisionada Presidenta</w:t>
            </w:r>
          </w:p>
          <w:p w14:paraId="2BDDAF9C"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 xml:space="preserve">(Rúbrica) </w:t>
            </w:r>
          </w:p>
        </w:tc>
      </w:tr>
      <w:tr w:rsidR="004A2C05" w:rsidRPr="004A2C05" w14:paraId="5789D808" w14:textId="77777777" w:rsidTr="00A220CE">
        <w:trPr>
          <w:trHeight w:val="2156"/>
        </w:trPr>
        <w:tc>
          <w:tcPr>
            <w:tcW w:w="4392" w:type="dxa"/>
            <w:vAlign w:val="center"/>
          </w:tcPr>
          <w:p w14:paraId="00A6149E" w14:textId="77777777" w:rsidR="004A2C05" w:rsidRDefault="004A2C05" w:rsidP="004A2C05">
            <w:pPr>
              <w:spacing w:line="360" w:lineRule="auto"/>
              <w:rPr>
                <w:rFonts w:ascii="Palatino Linotype" w:eastAsiaTheme="minorEastAsia" w:hAnsi="Palatino Linotype" w:cs="Times New Roman"/>
                <w:b/>
                <w:color w:val="000000" w:themeColor="text1"/>
              </w:rPr>
            </w:pPr>
          </w:p>
          <w:p w14:paraId="6678D5D2" w14:textId="77777777" w:rsidR="00E86F06" w:rsidRDefault="00E86F06" w:rsidP="004A2C05">
            <w:pPr>
              <w:spacing w:line="360" w:lineRule="auto"/>
              <w:rPr>
                <w:rFonts w:ascii="Palatino Linotype" w:eastAsiaTheme="minorEastAsia" w:hAnsi="Palatino Linotype" w:cs="Times New Roman"/>
                <w:b/>
                <w:color w:val="000000" w:themeColor="text1"/>
              </w:rPr>
            </w:pPr>
          </w:p>
          <w:p w14:paraId="44AFC257" w14:textId="77777777" w:rsidR="00E86F06" w:rsidRPr="004A2C05" w:rsidRDefault="00E86F06" w:rsidP="004A2C05">
            <w:pPr>
              <w:spacing w:line="360" w:lineRule="auto"/>
              <w:rPr>
                <w:rFonts w:ascii="Palatino Linotype" w:eastAsiaTheme="minorEastAsia" w:hAnsi="Palatino Linotype" w:cs="Times New Roman"/>
                <w:b/>
                <w:color w:val="000000" w:themeColor="text1"/>
              </w:rPr>
            </w:pPr>
          </w:p>
          <w:p w14:paraId="7E7191FD"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 xml:space="preserve">Eva </w:t>
            </w:r>
            <w:proofErr w:type="spellStart"/>
            <w:r w:rsidRPr="004A2C05">
              <w:rPr>
                <w:rFonts w:ascii="Palatino Linotype" w:eastAsiaTheme="minorEastAsia" w:hAnsi="Palatino Linotype" w:cs="Times New Roman"/>
                <w:b/>
                <w:color w:val="000000" w:themeColor="text1"/>
              </w:rPr>
              <w:t>Abaid</w:t>
            </w:r>
            <w:proofErr w:type="spellEnd"/>
            <w:r w:rsidRPr="004A2C05">
              <w:rPr>
                <w:rFonts w:ascii="Palatino Linotype" w:eastAsiaTheme="minorEastAsia" w:hAnsi="Palatino Linotype" w:cs="Times New Roman"/>
                <w:b/>
                <w:color w:val="000000" w:themeColor="text1"/>
              </w:rPr>
              <w:t xml:space="preserve"> </w:t>
            </w:r>
            <w:proofErr w:type="spellStart"/>
            <w:r w:rsidRPr="004A2C05">
              <w:rPr>
                <w:rFonts w:ascii="Palatino Linotype" w:eastAsiaTheme="minorEastAsia" w:hAnsi="Palatino Linotype" w:cs="Times New Roman"/>
                <w:b/>
                <w:color w:val="000000" w:themeColor="text1"/>
              </w:rPr>
              <w:t>Yapur</w:t>
            </w:r>
            <w:proofErr w:type="spellEnd"/>
          </w:p>
          <w:p w14:paraId="65FA97A3"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Comisionada</w:t>
            </w:r>
          </w:p>
          <w:p w14:paraId="59982FD7"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(Rúbrica)</w:t>
            </w:r>
          </w:p>
        </w:tc>
        <w:tc>
          <w:tcPr>
            <w:tcW w:w="4387" w:type="dxa"/>
            <w:vAlign w:val="center"/>
          </w:tcPr>
          <w:p w14:paraId="3E702CF6" w14:textId="77777777" w:rsidR="004A2C05" w:rsidRDefault="004A2C05" w:rsidP="004A2C05">
            <w:pPr>
              <w:spacing w:line="360" w:lineRule="auto"/>
              <w:rPr>
                <w:rFonts w:ascii="Palatino Linotype" w:eastAsiaTheme="minorEastAsia" w:hAnsi="Palatino Linotype" w:cs="Times New Roman"/>
                <w:b/>
                <w:color w:val="000000" w:themeColor="text1"/>
              </w:rPr>
            </w:pPr>
          </w:p>
          <w:p w14:paraId="25BF5069" w14:textId="77777777" w:rsidR="00E86F06" w:rsidRPr="004A2C05" w:rsidRDefault="00E86F06" w:rsidP="004A2C05">
            <w:pPr>
              <w:spacing w:line="360" w:lineRule="auto"/>
              <w:rPr>
                <w:rFonts w:ascii="Palatino Linotype" w:eastAsiaTheme="minorEastAsia" w:hAnsi="Palatino Linotype" w:cs="Times New Roman"/>
                <w:b/>
                <w:color w:val="000000" w:themeColor="text1"/>
              </w:rPr>
            </w:pPr>
          </w:p>
          <w:p w14:paraId="7079BBBF"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p>
          <w:p w14:paraId="09247B30"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José Guadalupe Luna Hernández</w:t>
            </w:r>
          </w:p>
          <w:p w14:paraId="57968A06"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Comisionado</w:t>
            </w:r>
          </w:p>
          <w:p w14:paraId="4539DAC0"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(Rúbrica)</w:t>
            </w:r>
          </w:p>
        </w:tc>
      </w:tr>
      <w:tr w:rsidR="004A2C05" w:rsidRPr="004A2C05" w14:paraId="1E6F044B" w14:textId="77777777" w:rsidTr="00A220CE">
        <w:trPr>
          <w:trHeight w:val="2244"/>
        </w:trPr>
        <w:tc>
          <w:tcPr>
            <w:tcW w:w="4392" w:type="dxa"/>
            <w:vAlign w:val="center"/>
          </w:tcPr>
          <w:p w14:paraId="5E319467" w14:textId="77777777" w:rsidR="004A2C05" w:rsidRDefault="004A2C05" w:rsidP="004A2C05">
            <w:pPr>
              <w:spacing w:line="360" w:lineRule="auto"/>
              <w:rPr>
                <w:rFonts w:ascii="Palatino Linotype" w:eastAsiaTheme="minorEastAsia" w:hAnsi="Palatino Linotype" w:cs="Times New Roman"/>
                <w:b/>
                <w:color w:val="000000" w:themeColor="text1"/>
              </w:rPr>
            </w:pPr>
          </w:p>
          <w:p w14:paraId="377C8697" w14:textId="77777777" w:rsidR="00E86F06" w:rsidRDefault="00E86F06" w:rsidP="004A2C05">
            <w:pPr>
              <w:spacing w:line="360" w:lineRule="auto"/>
              <w:rPr>
                <w:rFonts w:ascii="Palatino Linotype" w:eastAsiaTheme="minorEastAsia" w:hAnsi="Palatino Linotype" w:cs="Times New Roman"/>
                <w:b/>
                <w:color w:val="000000" w:themeColor="text1"/>
              </w:rPr>
            </w:pPr>
          </w:p>
          <w:p w14:paraId="3F441C68" w14:textId="77777777" w:rsidR="00E86F06" w:rsidRDefault="00E86F06" w:rsidP="004A2C05">
            <w:pPr>
              <w:spacing w:line="360" w:lineRule="auto"/>
              <w:rPr>
                <w:rFonts w:ascii="Palatino Linotype" w:eastAsiaTheme="minorEastAsia" w:hAnsi="Palatino Linotype" w:cs="Times New Roman"/>
                <w:b/>
                <w:color w:val="000000" w:themeColor="text1"/>
              </w:rPr>
            </w:pPr>
          </w:p>
          <w:p w14:paraId="5DBA884C" w14:textId="77777777" w:rsidR="00E86F06" w:rsidRPr="004A2C05" w:rsidRDefault="00E86F06" w:rsidP="004A2C05">
            <w:pPr>
              <w:spacing w:line="360" w:lineRule="auto"/>
              <w:rPr>
                <w:rFonts w:ascii="Palatino Linotype" w:eastAsiaTheme="minorEastAsia" w:hAnsi="Palatino Linotype" w:cs="Times New Roman"/>
                <w:b/>
                <w:color w:val="000000" w:themeColor="text1"/>
              </w:rPr>
            </w:pPr>
          </w:p>
          <w:p w14:paraId="2F172A08"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Javier Martínez Cruz</w:t>
            </w:r>
          </w:p>
          <w:p w14:paraId="26B43CFD"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Comisionado</w:t>
            </w:r>
          </w:p>
          <w:p w14:paraId="6B9485B5"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(Rúbrica)</w:t>
            </w:r>
          </w:p>
        </w:tc>
        <w:tc>
          <w:tcPr>
            <w:tcW w:w="4387" w:type="dxa"/>
            <w:vAlign w:val="center"/>
          </w:tcPr>
          <w:p w14:paraId="3BDA5BC1" w14:textId="77777777" w:rsidR="004A2C05" w:rsidRDefault="004A2C05" w:rsidP="004A2C05">
            <w:pPr>
              <w:rPr>
                <w:rFonts w:ascii="Palatino Linotype" w:eastAsiaTheme="minorEastAsia" w:hAnsi="Palatino Linotype" w:cs="Times New Roman"/>
                <w:color w:val="000000" w:themeColor="text1"/>
              </w:rPr>
            </w:pPr>
          </w:p>
          <w:p w14:paraId="33029B8C" w14:textId="77777777" w:rsidR="00E86F06" w:rsidRDefault="00E86F06" w:rsidP="004A2C05">
            <w:pPr>
              <w:rPr>
                <w:rFonts w:ascii="Palatino Linotype" w:eastAsiaTheme="minorEastAsia" w:hAnsi="Palatino Linotype" w:cs="Times New Roman"/>
                <w:color w:val="000000" w:themeColor="text1"/>
              </w:rPr>
            </w:pPr>
          </w:p>
          <w:p w14:paraId="06161491" w14:textId="77777777" w:rsidR="00E86F06" w:rsidRDefault="00E86F06" w:rsidP="004A2C05">
            <w:pPr>
              <w:rPr>
                <w:rFonts w:ascii="Palatino Linotype" w:eastAsiaTheme="minorEastAsia" w:hAnsi="Palatino Linotype" w:cs="Times New Roman"/>
                <w:color w:val="000000" w:themeColor="text1"/>
              </w:rPr>
            </w:pPr>
          </w:p>
          <w:p w14:paraId="181FB5D3" w14:textId="77777777" w:rsidR="00E86F06" w:rsidRDefault="00E86F06" w:rsidP="004A2C05">
            <w:pPr>
              <w:rPr>
                <w:rFonts w:ascii="Palatino Linotype" w:eastAsiaTheme="minorEastAsia" w:hAnsi="Palatino Linotype" w:cs="Times New Roman"/>
                <w:color w:val="000000" w:themeColor="text1"/>
              </w:rPr>
            </w:pPr>
          </w:p>
          <w:p w14:paraId="138F2D82" w14:textId="77777777" w:rsidR="00E86F06" w:rsidRDefault="00E86F06" w:rsidP="004A2C05">
            <w:pPr>
              <w:rPr>
                <w:rFonts w:ascii="Palatino Linotype" w:eastAsiaTheme="minorEastAsia" w:hAnsi="Palatino Linotype" w:cs="Times New Roman"/>
                <w:color w:val="000000" w:themeColor="text1"/>
              </w:rPr>
            </w:pPr>
          </w:p>
          <w:p w14:paraId="76D17D22" w14:textId="77777777" w:rsidR="00E86F06" w:rsidRPr="004A2C05" w:rsidRDefault="00E86F06" w:rsidP="004A2C05">
            <w:pPr>
              <w:rPr>
                <w:rFonts w:ascii="Palatino Linotype" w:eastAsiaTheme="minorEastAsia" w:hAnsi="Palatino Linotype" w:cs="Times New Roman"/>
                <w:color w:val="000000" w:themeColor="text1"/>
              </w:rPr>
            </w:pPr>
          </w:p>
          <w:p w14:paraId="42FEBD46"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 xml:space="preserve">Luis Gustavo Parra Noriega </w:t>
            </w:r>
          </w:p>
          <w:p w14:paraId="41B00F2E"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 xml:space="preserve">Comisionado  </w:t>
            </w:r>
          </w:p>
          <w:p w14:paraId="1A432F01" w14:textId="77777777" w:rsidR="004A2C05" w:rsidRP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(Rúbrica)</w:t>
            </w:r>
          </w:p>
        </w:tc>
      </w:tr>
      <w:tr w:rsidR="004A2C05" w:rsidRPr="004A2C05" w14:paraId="1624E9C4" w14:textId="77777777" w:rsidTr="00A220CE">
        <w:trPr>
          <w:trHeight w:val="1953"/>
        </w:trPr>
        <w:tc>
          <w:tcPr>
            <w:tcW w:w="8779" w:type="dxa"/>
            <w:gridSpan w:val="2"/>
            <w:vAlign w:val="center"/>
          </w:tcPr>
          <w:p w14:paraId="5B47B475" w14:textId="77777777" w:rsidR="004A2C05" w:rsidRDefault="004A2C05" w:rsidP="004A2C05">
            <w:pPr>
              <w:spacing w:line="360" w:lineRule="auto"/>
              <w:rPr>
                <w:rFonts w:ascii="Palatino Linotype" w:eastAsiaTheme="minorEastAsia" w:hAnsi="Palatino Linotype" w:cs="Times New Roman"/>
                <w:b/>
                <w:color w:val="000000" w:themeColor="text1"/>
              </w:rPr>
            </w:pPr>
          </w:p>
          <w:p w14:paraId="580BAAB1" w14:textId="77777777" w:rsidR="00E86F06" w:rsidRPr="004A2C05" w:rsidRDefault="00E86F06" w:rsidP="004A2C05">
            <w:pPr>
              <w:spacing w:line="360" w:lineRule="auto"/>
              <w:rPr>
                <w:rFonts w:ascii="Palatino Linotype" w:eastAsiaTheme="minorEastAsia" w:hAnsi="Palatino Linotype" w:cs="Times New Roman"/>
                <w:b/>
                <w:color w:val="000000" w:themeColor="text1"/>
              </w:rPr>
            </w:pPr>
          </w:p>
          <w:p w14:paraId="68E2E343" w14:textId="77777777" w:rsidR="004A2C05" w:rsidRPr="004A2C05" w:rsidRDefault="004A2C05" w:rsidP="004A2C05">
            <w:pPr>
              <w:spacing w:line="360" w:lineRule="auto"/>
              <w:jc w:val="center"/>
              <w:rPr>
                <w:rFonts w:ascii="Palatino Linotype" w:eastAsiaTheme="minorEastAsia" w:hAnsi="Palatino Linotype" w:cs="Times New Roman"/>
                <w:b/>
                <w:color w:val="000000" w:themeColor="text1"/>
              </w:rPr>
            </w:pPr>
            <w:r w:rsidRPr="004A2C05">
              <w:rPr>
                <w:rFonts w:ascii="Palatino Linotype" w:eastAsiaTheme="minorEastAsia" w:hAnsi="Palatino Linotype" w:cs="Times New Roman"/>
                <w:b/>
                <w:color w:val="000000" w:themeColor="text1"/>
              </w:rPr>
              <w:t>Alexis Tapia Ramírez</w:t>
            </w:r>
          </w:p>
          <w:p w14:paraId="52A03565" w14:textId="77777777" w:rsidR="004A2C05" w:rsidRDefault="004A2C05" w:rsidP="004A2C05">
            <w:pPr>
              <w:spacing w:line="360" w:lineRule="auto"/>
              <w:jc w:val="center"/>
              <w:rPr>
                <w:rFonts w:ascii="Palatino Linotype" w:eastAsiaTheme="minorEastAsia" w:hAnsi="Palatino Linotype" w:cs="Times New Roman"/>
                <w:color w:val="000000" w:themeColor="text1"/>
              </w:rPr>
            </w:pPr>
            <w:r w:rsidRPr="004A2C05">
              <w:rPr>
                <w:rFonts w:ascii="Palatino Linotype" w:eastAsiaTheme="minorEastAsia" w:hAnsi="Palatino Linotype" w:cs="Times New Roman"/>
                <w:color w:val="000000" w:themeColor="text1"/>
              </w:rPr>
              <w:t>Secretario Técnico del Pleno</w:t>
            </w:r>
          </w:p>
          <w:p w14:paraId="63357DB8" w14:textId="60C4DFEB" w:rsidR="00E86F06" w:rsidRPr="004A2C05" w:rsidRDefault="00E86F06" w:rsidP="004A2C05">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p>
        </w:tc>
      </w:tr>
    </w:tbl>
    <w:p w14:paraId="120A106C" w14:textId="77777777" w:rsidR="00EB5616" w:rsidRDefault="00EB5616" w:rsidP="00E86F06">
      <w:pPr>
        <w:tabs>
          <w:tab w:val="left" w:pos="426"/>
        </w:tabs>
        <w:spacing w:before="240" w:after="240" w:line="360" w:lineRule="auto"/>
        <w:ind w:right="49"/>
        <w:jc w:val="center"/>
        <w:rPr>
          <w:rFonts w:ascii="Palatino Linotype" w:hAnsi="Palatino Linotype" w:cs="Arial"/>
          <w:color w:val="000000" w:themeColor="text1"/>
        </w:rPr>
      </w:pPr>
    </w:p>
    <w:p w14:paraId="7BCF2B49" w14:textId="71899EB7" w:rsidR="00E86F06" w:rsidRPr="005A5E28" w:rsidRDefault="00E86F06" w:rsidP="005A5E28">
      <w:pPr>
        <w:tabs>
          <w:tab w:val="left" w:pos="426"/>
        </w:tabs>
        <w:spacing w:before="240"/>
        <w:ind w:left="-851" w:right="333"/>
        <w:jc w:val="center"/>
        <w:rPr>
          <w:rFonts w:ascii="Palatino Linotype" w:hAnsi="Palatino Linotype" w:cs="Arial"/>
          <w:color w:val="000000" w:themeColor="text1"/>
        </w:rPr>
      </w:pPr>
      <w:r>
        <w:rPr>
          <w:rFonts w:ascii="Palatino Linotype" w:hAnsi="Palatino Linotype" w:cs="Arial"/>
          <w:color w:val="000000" w:themeColor="text1"/>
        </w:rPr>
        <w:t xml:space="preserve">                   </w:t>
      </w:r>
      <w:r w:rsidR="00025266" w:rsidRPr="005A5E28">
        <w:rPr>
          <w:rFonts w:ascii="Palatino Linotype" w:hAnsi="Palatino Linotype" w:cs="Arial"/>
          <w:color w:val="000000" w:themeColor="text1"/>
        </w:rPr>
        <w:t xml:space="preserve">Esta hoja </w:t>
      </w:r>
      <w:r w:rsidR="00BE544F" w:rsidRPr="005A5E28">
        <w:rPr>
          <w:rFonts w:ascii="Palatino Linotype" w:hAnsi="Palatino Linotype" w:cs="Arial"/>
          <w:color w:val="000000" w:themeColor="text1"/>
        </w:rPr>
        <w:t>corr</w:t>
      </w:r>
      <w:r w:rsidR="00416BF6" w:rsidRPr="005A5E28">
        <w:rPr>
          <w:rFonts w:ascii="Palatino Linotype" w:hAnsi="Palatino Linotype" w:cs="Arial"/>
          <w:color w:val="000000" w:themeColor="text1"/>
        </w:rPr>
        <w:t>esponde a la resolución</w:t>
      </w:r>
      <w:r w:rsidR="005A5E28">
        <w:rPr>
          <w:rFonts w:ascii="Palatino Linotype" w:hAnsi="Palatino Linotype" w:cs="Arial"/>
          <w:color w:val="000000" w:themeColor="text1"/>
        </w:rPr>
        <w:t xml:space="preserve"> de fecha</w:t>
      </w:r>
      <w:r w:rsidR="00416BF6" w:rsidRPr="005A5E28">
        <w:rPr>
          <w:rFonts w:ascii="Palatino Linotype" w:hAnsi="Palatino Linotype" w:cs="Arial"/>
          <w:color w:val="000000" w:themeColor="text1"/>
        </w:rPr>
        <w:t xml:space="preserve"> del tres</w:t>
      </w:r>
      <w:r w:rsidR="00025266" w:rsidRPr="005A5E28">
        <w:rPr>
          <w:rFonts w:ascii="Palatino Linotype" w:hAnsi="Palatino Linotype" w:cs="Arial"/>
          <w:color w:val="000000" w:themeColor="text1"/>
        </w:rPr>
        <w:t xml:space="preserve"> (</w:t>
      </w:r>
      <w:r w:rsidR="00416BF6" w:rsidRPr="005A5E28">
        <w:rPr>
          <w:rFonts w:ascii="Palatino Linotype" w:hAnsi="Palatino Linotype" w:cs="Arial"/>
          <w:color w:val="000000" w:themeColor="text1"/>
        </w:rPr>
        <w:t>03</w:t>
      </w:r>
      <w:r w:rsidR="00025266" w:rsidRPr="005A5E28">
        <w:rPr>
          <w:rFonts w:ascii="Palatino Linotype" w:hAnsi="Palatino Linotype" w:cs="Arial"/>
          <w:color w:val="000000" w:themeColor="text1"/>
        </w:rPr>
        <w:t xml:space="preserve">) de </w:t>
      </w:r>
      <w:r w:rsidR="00416BF6" w:rsidRPr="005A5E28">
        <w:rPr>
          <w:rFonts w:ascii="Palatino Linotype" w:hAnsi="Palatino Linotype" w:cs="Arial"/>
          <w:color w:val="000000" w:themeColor="text1"/>
        </w:rPr>
        <w:t>jul</w:t>
      </w:r>
      <w:r w:rsidR="00275212" w:rsidRPr="005A5E28">
        <w:rPr>
          <w:rFonts w:ascii="Palatino Linotype" w:hAnsi="Palatino Linotype" w:cs="Arial"/>
          <w:color w:val="000000" w:themeColor="text1"/>
        </w:rPr>
        <w:t>io</w:t>
      </w:r>
      <w:r w:rsidR="00025266" w:rsidRPr="005A5E28">
        <w:rPr>
          <w:rFonts w:ascii="Palatino Linotype" w:hAnsi="Palatino Linotype" w:cs="Arial"/>
          <w:color w:val="000000" w:themeColor="text1"/>
        </w:rPr>
        <w:t xml:space="preserve"> de dos mil</w:t>
      </w:r>
    </w:p>
    <w:p w14:paraId="09D5B693" w14:textId="6A10D1B8" w:rsidR="00BB5CA9" w:rsidRPr="005A5E28" w:rsidRDefault="005A5E28" w:rsidP="005A5E28">
      <w:pPr>
        <w:tabs>
          <w:tab w:val="left" w:pos="426"/>
        </w:tabs>
        <w:spacing w:before="240"/>
        <w:ind w:right="333"/>
      </w:pPr>
      <w:r>
        <w:rPr>
          <w:rFonts w:ascii="Palatino Linotype" w:hAnsi="Palatino Linotype" w:cs="Arial"/>
          <w:color w:val="000000" w:themeColor="text1"/>
        </w:rPr>
        <w:t xml:space="preserve">     </w:t>
      </w:r>
      <w:r w:rsidR="006C010A" w:rsidRPr="005A5E28">
        <w:rPr>
          <w:rFonts w:ascii="Palatino Linotype" w:hAnsi="Palatino Linotype" w:cs="Arial"/>
          <w:color w:val="000000" w:themeColor="text1"/>
        </w:rPr>
        <w:t>diecinueve</w:t>
      </w:r>
      <w:r w:rsidR="00025266" w:rsidRPr="005A5E28">
        <w:rPr>
          <w:rFonts w:ascii="Palatino Linotype" w:hAnsi="Palatino Linotype" w:cs="Arial"/>
          <w:color w:val="000000" w:themeColor="text1"/>
        </w:rPr>
        <w:t xml:space="preserve"> emitida en el recurso de revisión </w:t>
      </w:r>
      <w:r w:rsidR="00416BF6" w:rsidRPr="005A5E28">
        <w:rPr>
          <w:rFonts w:ascii="Palatino Linotype" w:hAnsi="Palatino Linotype" w:cs="Arial"/>
          <w:b/>
          <w:bCs/>
          <w:color w:val="000000" w:themeColor="text1"/>
          <w:lang w:eastAsia="es-MX"/>
        </w:rPr>
        <w:t>03063</w:t>
      </w:r>
      <w:r w:rsidR="00025266" w:rsidRPr="005A5E28">
        <w:rPr>
          <w:rFonts w:ascii="Palatino Linotype" w:hAnsi="Palatino Linotype" w:cs="Arial"/>
          <w:b/>
          <w:bCs/>
          <w:color w:val="000000" w:themeColor="text1"/>
          <w:lang w:eastAsia="es-MX"/>
        </w:rPr>
        <w:t>/INFOEM/IP/RR/</w:t>
      </w:r>
      <w:r w:rsidR="00275212" w:rsidRPr="005A5E28">
        <w:rPr>
          <w:rFonts w:ascii="Palatino Linotype" w:hAnsi="Palatino Linotype" w:cs="Arial"/>
          <w:b/>
          <w:bCs/>
          <w:color w:val="000000" w:themeColor="text1"/>
          <w:lang w:eastAsia="es-MX"/>
        </w:rPr>
        <w:t>2019</w:t>
      </w:r>
      <w:r w:rsidR="00025266" w:rsidRPr="005A5E28">
        <w:rPr>
          <w:rFonts w:ascii="Palatino Linotype" w:hAnsi="Palatino Linotype" w:cs="Arial"/>
          <w:color w:val="000000" w:themeColor="text1"/>
        </w:rPr>
        <w:t>.</w:t>
      </w:r>
    </w:p>
    <w:sectPr w:rsidR="00BB5CA9" w:rsidRPr="005A5E28"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68442" w14:textId="77777777" w:rsidR="00B43C27" w:rsidRDefault="00B43C27" w:rsidP="00587366">
      <w:r>
        <w:separator/>
      </w:r>
    </w:p>
  </w:endnote>
  <w:endnote w:type="continuationSeparator" w:id="0">
    <w:p w14:paraId="3A86D439" w14:textId="77777777" w:rsidR="00B43C27" w:rsidRDefault="00B43C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12EC9" w:rsidRPr="00883450" w:rsidRDefault="00512E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0652">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0652">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512EC9" w:rsidRDefault="00512E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12EC9" w:rsidRPr="00883450" w:rsidRDefault="00512E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0652" w:rsidRPr="0084065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0652" w:rsidRPr="00840652">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512EC9" w:rsidRPr="00883450" w:rsidRDefault="00512E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9F18" w14:textId="77777777" w:rsidR="00B43C27" w:rsidRDefault="00B43C27" w:rsidP="00587366">
      <w:r>
        <w:separator/>
      </w:r>
    </w:p>
  </w:footnote>
  <w:footnote w:type="continuationSeparator" w:id="0">
    <w:p w14:paraId="0E747D85" w14:textId="77777777" w:rsidR="00B43C27" w:rsidRDefault="00B43C2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12EC9" w:rsidRDefault="00512EC9" w:rsidP="001C6012">
    <w:pPr>
      <w:pStyle w:val="Encabezado"/>
      <w:tabs>
        <w:tab w:val="clear" w:pos="4252"/>
        <w:tab w:val="clear" w:pos="8504"/>
        <w:tab w:val="left" w:pos="8460"/>
      </w:tabs>
    </w:pPr>
    <w:r>
      <w:tab/>
    </w:r>
  </w:p>
  <w:p w14:paraId="64F5F23E" w14:textId="390690E5" w:rsidR="00512EC9" w:rsidRDefault="00512EC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12EC9" w:rsidRPr="00674A46" w14:paraId="07F2896E" w14:textId="77777777" w:rsidTr="006E6B65">
      <w:trPr>
        <w:trHeight w:val="138"/>
        <w:jc w:val="right"/>
      </w:trPr>
      <w:tc>
        <w:tcPr>
          <w:tcW w:w="3544" w:type="dxa"/>
          <w:vAlign w:val="center"/>
        </w:tcPr>
        <w:p w14:paraId="4A5B1974" w14:textId="3F61165E" w:rsidR="00512EC9" w:rsidRPr="00674A46" w:rsidRDefault="00512EC9"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07F11C88" w:rsidR="00512EC9" w:rsidRPr="00674A46" w:rsidRDefault="00673438"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03063</w:t>
          </w:r>
          <w:r w:rsidR="00512EC9">
            <w:rPr>
              <w:rFonts w:ascii="Palatino Linotype" w:hAnsi="Palatino Linotype" w:cs="Arial"/>
              <w:b/>
              <w:bCs/>
              <w:sz w:val="22"/>
              <w:szCs w:val="22"/>
              <w:lang w:eastAsia="es-MX"/>
            </w:rPr>
            <w:t>/INFOEM/IP/RR/2019</w:t>
          </w:r>
        </w:p>
      </w:tc>
    </w:tr>
    <w:tr w:rsidR="00512EC9" w:rsidRPr="00674A46" w14:paraId="1B5D8690" w14:textId="77777777" w:rsidTr="006E6B65">
      <w:trPr>
        <w:trHeight w:val="233"/>
        <w:jc w:val="right"/>
      </w:trPr>
      <w:tc>
        <w:tcPr>
          <w:tcW w:w="3544" w:type="dxa"/>
          <w:vAlign w:val="center"/>
        </w:tcPr>
        <w:p w14:paraId="3903F2C6" w14:textId="4CBD224A" w:rsidR="00512EC9" w:rsidRPr="00674A46" w:rsidRDefault="00512EC9"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373F0A5E" w:rsidR="00512EC9" w:rsidRPr="00B75F20" w:rsidRDefault="00673438" w:rsidP="00B02EEF">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Atizaán</w:t>
          </w:r>
          <w:proofErr w:type="spellEnd"/>
          <w:r>
            <w:rPr>
              <w:rFonts w:ascii="Palatino Linotype" w:hAnsi="Palatino Linotype"/>
              <w:b/>
              <w:bCs/>
              <w:color w:val="000000"/>
              <w:sz w:val="22"/>
              <w:szCs w:val="22"/>
            </w:rPr>
            <w:t xml:space="preserve"> de Zaragoza.</w:t>
          </w:r>
          <w:r w:rsidR="00512EC9">
            <w:rPr>
              <w:rFonts w:ascii="Palatino Linotype" w:hAnsi="Palatino Linotype"/>
              <w:b/>
              <w:bCs/>
              <w:color w:val="000000"/>
              <w:sz w:val="22"/>
              <w:szCs w:val="22"/>
            </w:rPr>
            <w:t xml:space="preserve"> </w:t>
          </w:r>
        </w:p>
      </w:tc>
    </w:tr>
    <w:tr w:rsidR="00512EC9" w:rsidRPr="00674A46" w14:paraId="095EB01B" w14:textId="77777777" w:rsidTr="006E6B65">
      <w:trPr>
        <w:trHeight w:val="321"/>
        <w:jc w:val="right"/>
      </w:trPr>
      <w:tc>
        <w:tcPr>
          <w:tcW w:w="3544" w:type="dxa"/>
          <w:vAlign w:val="center"/>
        </w:tcPr>
        <w:p w14:paraId="6E000A51" w14:textId="433C540C" w:rsidR="00512EC9" w:rsidRPr="00674A46" w:rsidRDefault="00512EC9"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512EC9" w:rsidRPr="00674A46" w:rsidRDefault="00512E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629448B7" w:rsidR="00512EC9" w:rsidRDefault="0049671C" w:rsidP="0049671C">
    <w:pPr>
      <w:pStyle w:val="Encabezado"/>
      <w:tabs>
        <w:tab w:val="clear" w:pos="4252"/>
        <w:tab w:val="clear" w:pos="8504"/>
        <w:tab w:val="left" w:pos="177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12EC9" w:rsidRDefault="00512EC9"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512EC9" w:rsidRPr="00674A46" w14:paraId="0A3256F2" w14:textId="77777777" w:rsidTr="00B02EEF">
      <w:trPr>
        <w:trHeight w:val="138"/>
        <w:jc w:val="right"/>
      </w:trPr>
      <w:tc>
        <w:tcPr>
          <w:tcW w:w="2552" w:type="dxa"/>
          <w:vAlign w:val="center"/>
        </w:tcPr>
        <w:p w14:paraId="3D80769D" w14:textId="7CC6BE63" w:rsidR="00512EC9" w:rsidRPr="00674A46" w:rsidRDefault="00512EC9"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5E17E716" w:rsidR="00512EC9" w:rsidRPr="00674A46" w:rsidRDefault="00673438" w:rsidP="00615A24">
          <w:pPr>
            <w:pStyle w:val="Encabezado"/>
            <w:rPr>
              <w:rFonts w:ascii="Palatino Linotype" w:hAnsi="Palatino Linotype"/>
              <w:b/>
              <w:sz w:val="22"/>
              <w:szCs w:val="22"/>
            </w:rPr>
          </w:pPr>
          <w:r>
            <w:rPr>
              <w:rFonts w:ascii="Palatino Linotype" w:hAnsi="Palatino Linotype" w:cs="Arial"/>
              <w:b/>
              <w:bCs/>
              <w:sz w:val="22"/>
              <w:szCs w:val="22"/>
              <w:lang w:eastAsia="es-MX"/>
            </w:rPr>
            <w:t>03063</w:t>
          </w:r>
          <w:r w:rsidR="00512EC9">
            <w:rPr>
              <w:rFonts w:ascii="Palatino Linotype" w:hAnsi="Palatino Linotype" w:cs="Arial"/>
              <w:b/>
              <w:bCs/>
              <w:sz w:val="22"/>
              <w:szCs w:val="22"/>
              <w:lang w:eastAsia="es-MX"/>
            </w:rPr>
            <w:t>/INFOEM/IP/RR/2019</w:t>
          </w:r>
        </w:p>
      </w:tc>
    </w:tr>
    <w:tr w:rsidR="00512EC9" w:rsidRPr="00B75F20" w14:paraId="128C8B3C" w14:textId="77777777" w:rsidTr="00B02EEF">
      <w:trPr>
        <w:trHeight w:val="233"/>
        <w:jc w:val="right"/>
      </w:trPr>
      <w:tc>
        <w:tcPr>
          <w:tcW w:w="2552" w:type="dxa"/>
          <w:vAlign w:val="center"/>
        </w:tcPr>
        <w:p w14:paraId="483E3371" w14:textId="40B4DAB4" w:rsidR="00512EC9" w:rsidRPr="00674A46" w:rsidRDefault="00512EC9"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3D749C5B" w:rsidR="00512EC9" w:rsidRPr="00B75F20" w:rsidRDefault="00840652" w:rsidP="0058757A">
          <w:pPr>
            <w:pStyle w:val="Encabezado"/>
            <w:rPr>
              <w:rFonts w:ascii="Palatino Linotype" w:hAnsi="Palatino Linotype"/>
              <w:b/>
              <w:sz w:val="22"/>
              <w:szCs w:val="22"/>
            </w:rPr>
          </w:pPr>
          <w:r w:rsidRPr="00840652">
            <w:rPr>
              <w:rFonts w:ascii="Palatino Linotype" w:hAnsi="Palatino Linotype"/>
              <w:b/>
              <w:sz w:val="22"/>
              <w:szCs w:val="22"/>
              <w:highlight w:val="black"/>
            </w:rPr>
            <w:t>---------------------------------------</w:t>
          </w:r>
        </w:p>
      </w:tc>
    </w:tr>
    <w:tr w:rsidR="00512EC9" w:rsidRPr="00674A46" w14:paraId="41BE0704" w14:textId="77777777" w:rsidTr="00B02EEF">
      <w:trPr>
        <w:trHeight w:val="321"/>
        <w:jc w:val="right"/>
      </w:trPr>
      <w:tc>
        <w:tcPr>
          <w:tcW w:w="2552" w:type="dxa"/>
          <w:vAlign w:val="center"/>
        </w:tcPr>
        <w:p w14:paraId="34C64148" w14:textId="09033DDB" w:rsidR="00512EC9" w:rsidRPr="00674A46" w:rsidRDefault="00512EC9"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3FC5C07F" w:rsidR="00512EC9" w:rsidRPr="00674A46" w:rsidRDefault="00673438" w:rsidP="0039142B">
          <w:pPr>
            <w:pStyle w:val="Encabezado"/>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512EC9" w:rsidRPr="00674A46" w14:paraId="0C8B6193" w14:textId="77777777" w:rsidTr="00B02EEF">
      <w:trPr>
        <w:trHeight w:val="321"/>
        <w:jc w:val="right"/>
      </w:trPr>
      <w:tc>
        <w:tcPr>
          <w:tcW w:w="2552" w:type="dxa"/>
          <w:vAlign w:val="center"/>
        </w:tcPr>
        <w:p w14:paraId="321FFAFF" w14:textId="3814537E" w:rsidR="00512EC9" w:rsidRPr="00674A46" w:rsidRDefault="00512EC9"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512EC9" w:rsidRPr="00674A46" w:rsidRDefault="00512E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12EC9" w:rsidRDefault="00512E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3FEC02EE"/>
    <w:multiLevelType w:val="hybridMultilevel"/>
    <w:tmpl w:val="376C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7E6781E"/>
    <w:multiLevelType w:val="hybridMultilevel"/>
    <w:tmpl w:val="E9D2D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5"/>
  </w:num>
  <w:num w:numId="3">
    <w:abstractNumId w:val="14"/>
  </w:num>
  <w:num w:numId="4">
    <w:abstractNumId w:val="13"/>
  </w:num>
  <w:num w:numId="5">
    <w:abstractNumId w:val="26"/>
  </w:num>
  <w:num w:numId="6">
    <w:abstractNumId w:val="28"/>
  </w:num>
  <w:num w:numId="7">
    <w:abstractNumId w:val="35"/>
  </w:num>
  <w:num w:numId="8">
    <w:abstractNumId w:val="24"/>
  </w:num>
  <w:num w:numId="9">
    <w:abstractNumId w:val="7"/>
  </w:num>
  <w:num w:numId="10">
    <w:abstractNumId w:val="32"/>
  </w:num>
  <w:num w:numId="11">
    <w:abstractNumId w:val="19"/>
  </w:num>
  <w:num w:numId="12">
    <w:abstractNumId w:val="34"/>
  </w:num>
  <w:num w:numId="13">
    <w:abstractNumId w:val="33"/>
  </w:num>
  <w:num w:numId="14">
    <w:abstractNumId w:val="4"/>
  </w:num>
  <w:num w:numId="15">
    <w:abstractNumId w:val="23"/>
  </w:num>
  <w:num w:numId="16">
    <w:abstractNumId w:val="16"/>
  </w:num>
  <w:num w:numId="17">
    <w:abstractNumId w:val="12"/>
  </w:num>
  <w:num w:numId="18">
    <w:abstractNumId w:val="37"/>
  </w:num>
  <w:num w:numId="19">
    <w:abstractNumId w:val="3"/>
  </w:num>
  <w:num w:numId="20">
    <w:abstractNumId w:val="22"/>
  </w:num>
  <w:num w:numId="21">
    <w:abstractNumId w:val="36"/>
  </w:num>
  <w:num w:numId="22">
    <w:abstractNumId w:val="1"/>
  </w:num>
  <w:num w:numId="23">
    <w:abstractNumId w:val="8"/>
  </w:num>
  <w:num w:numId="24">
    <w:abstractNumId w:val="29"/>
  </w:num>
  <w:num w:numId="25">
    <w:abstractNumId w:val="5"/>
  </w:num>
  <w:num w:numId="26">
    <w:abstractNumId w:val="9"/>
  </w:num>
  <w:num w:numId="27">
    <w:abstractNumId w:val="21"/>
  </w:num>
  <w:num w:numId="28">
    <w:abstractNumId w:val="30"/>
  </w:num>
  <w:num w:numId="29">
    <w:abstractNumId w:val="11"/>
  </w:num>
  <w:num w:numId="30">
    <w:abstractNumId w:val="15"/>
  </w:num>
  <w:num w:numId="31">
    <w:abstractNumId w:val="18"/>
  </w:num>
  <w:num w:numId="32">
    <w:abstractNumId w:val="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1"/>
  </w:num>
  <w:num w:numId="36">
    <w:abstractNumId w:val="17"/>
  </w:num>
  <w:num w:numId="37">
    <w:abstractNumId w:val="6"/>
  </w:num>
  <w:num w:numId="3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1B5"/>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4E2"/>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16BF6"/>
    <w:rsid w:val="0042068A"/>
    <w:rsid w:val="0042437A"/>
    <w:rsid w:val="00424E72"/>
    <w:rsid w:val="00426D7C"/>
    <w:rsid w:val="004300ED"/>
    <w:rsid w:val="00431687"/>
    <w:rsid w:val="00431ECA"/>
    <w:rsid w:val="00432B72"/>
    <w:rsid w:val="00433016"/>
    <w:rsid w:val="004342F1"/>
    <w:rsid w:val="004349C0"/>
    <w:rsid w:val="00437702"/>
    <w:rsid w:val="004401B5"/>
    <w:rsid w:val="00440800"/>
    <w:rsid w:val="004413DD"/>
    <w:rsid w:val="00442393"/>
    <w:rsid w:val="0044296E"/>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9671C"/>
    <w:rsid w:val="00496D09"/>
    <w:rsid w:val="004A14BE"/>
    <w:rsid w:val="004A2BF5"/>
    <w:rsid w:val="004A2C05"/>
    <w:rsid w:val="004A3085"/>
    <w:rsid w:val="004A4BD5"/>
    <w:rsid w:val="004A4CFD"/>
    <w:rsid w:val="004A677C"/>
    <w:rsid w:val="004B176B"/>
    <w:rsid w:val="004B293C"/>
    <w:rsid w:val="004B3CE7"/>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17DD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380A"/>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5E28"/>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28D"/>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438"/>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1074"/>
    <w:rsid w:val="00824C4E"/>
    <w:rsid w:val="00826125"/>
    <w:rsid w:val="00833E4C"/>
    <w:rsid w:val="00834316"/>
    <w:rsid w:val="00836224"/>
    <w:rsid w:val="00837BE4"/>
    <w:rsid w:val="00840559"/>
    <w:rsid w:val="00840652"/>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2FF"/>
    <w:rsid w:val="008765E3"/>
    <w:rsid w:val="00876E5D"/>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3C6E"/>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26A99"/>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2C3E"/>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160"/>
    <w:rsid w:val="00B406E3"/>
    <w:rsid w:val="00B41516"/>
    <w:rsid w:val="00B433EB"/>
    <w:rsid w:val="00B43C27"/>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394"/>
    <w:rsid w:val="00B83E2E"/>
    <w:rsid w:val="00B87F3B"/>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0F5"/>
    <w:rsid w:val="00BD1B67"/>
    <w:rsid w:val="00BD2E8E"/>
    <w:rsid w:val="00BD335B"/>
    <w:rsid w:val="00BD33B6"/>
    <w:rsid w:val="00BD3D7F"/>
    <w:rsid w:val="00BD4097"/>
    <w:rsid w:val="00BD4E41"/>
    <w:rsid w:val="00BD517B"/>
    <w:rsid w:val="00BD62D1"/>
    <w:rsid w:val="00BD6560"/>
    <w:rsid w:val="00BD722F"/>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3E02"/>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9B6"/>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86F06"/>
    <w:rsid w:val="00E91E35"/>
    <w:rsid w:val="00E937B5"/>
    <w:rsid w:val="00E9442F"/>
    <w:rsid w:val="00E94495"/>
    <w:rsid w:val="00E969D2"/>
    <w:rsid w:val="00EA0CA1"/>
    <w:rsid w:val="00EA3249"/>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AA71-3602-47C9-8555-5396010D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3704</Words>
  <Characters>20375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2019-05-31T00:09:00Z</cp:lastPrinted>
  <dcterms:created xsi:type="dcterms:W3CDTF">2019-08-07T17:27:00Z</dcterms:created>
  <dcterms:modified xsi:type="dcterms:W3CDTF">2019-08-12T15:38:00Z</dcterms:modified>
</cp:coreProperties>
</file>