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34344F"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34344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B03D0" w:rsidRPr="0034344F">
        <w:rPr>
          <w:rFonts w:ascii="Palatino Linotype" w:eastAsia="Times New Roman" w:hAnsi="Palatino Linotype" w:cs="Arial"/>
          <w:color w:val="000000"/>
          <w:sz w:val="24"/>
          <w:szCs w:val="24"/>
          <w:lang w:eastAsia="es-MX"/>
        </w:rPr>
        <w:t>treinta y uno</w:t>
      </w:r>
      <w:r w:rsidR="00963107" w:rsidRPr="0034344F">
        <w:rPr>
          <w:rFonts w:ascii="Palatino Linotype" w:eastAsia="Times New Roman" w:hAnsi="Palatino Linotype" w:cs="Arial"/>
          <w:color w:val="000000"/>
          <w:sz w:val="24"/>
          <w:szCs w:val="24"/>
          <w:lang w:eastAsia="es-MX"/>
        </w:rPr>
        <w:t xml:space="preserve"> de </w:t>
      </w:r>
      <w:r w:rsidR="006B03D0" w:rsidRPr="0034344F">
        <w:rPr>
          <w:rFonts w:ascii="Palatino Linotype" w:eastAsia="Times New Roman" w:hAnsi="Palatino Linotype" w:cs="Arial"/>
          <w:color w:val="000000"/>
          <w:sz w:val="24"/>
          <w:szCs w:val="24"/>
          <w:lang w:eastAsia="es-MX"/>
        </w:rPr>
        <w:t>julio</w:t>
      </w:r>
      <w:r w:rsidR="00A94CBE" w:rsidRPr="0034344F">
        <w:rPr>
          <w:rFonts w:ascii="Palatino Linotype" w:eastAsia="Times New Roman" w:hAnsi="Palatino Linotype" w:cs="Arial"/>
          <w:color w:val="000000"/>
          <w:sz w:val="24"/>
          <w:szCs w:val="24"/>
          <w:lang w:eastAsia="es-MX"/>
        </w:rPr>
        <w:t xml:space="preserve"> </w:t>
      </w:r>
      <w:r w:rsidR="004409B9" w:rsidRPr="0034344F">
        <w:rPr>
          <w:rFonts w:ascii="Palatino Linotype" w:eastAsia="Times New Roman" w:hAnsi="Palatino Linotype" w:cs="Arial"/>
          <w:color w:val="000000"/>
          <w:sz w:val="24"/>
          <w:szCs w:val="24"/>
          <w:lang w:eastAsia="es-MX"/>
        </w:rPr>
        <w:t>de dos mil diecinueve</w:t>
      </w:r>
      <w:r w:rsidRPr="0034344F">
        <w:rPr>
          <w:rFonts w:ascii="Palatino Linotype" w:eastAsia="Times New Roman" w:hAnsi="Palatino Linotype" w:cs="Arial"/>
          <w:color w:val="000000"/>
          <w:sz w:val="24"/>
          <w:szCs w:val="24"/>
          <w:lang w:eastAsia="es-MX"/>
        </w:rPr>
        <w:t>.</w:t>
      </w:r>
    </w:p>
    <w:p w:rsidR="00D34057" w:rsidRPr="0034344F"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34344F" w:rsidRDefault="00D34057" w:rsidP="004409B9">
      <w:pPr>
        <w:tabs>
          <w:tab w:val="left" w:pos="1701"/>
        </w:tabs>
        <w:spacing w:after="0" w:line="360" w:lineRule="auto"/>
        <w:jc w:val="both"/>
        <w:rPr>
          <w:rFonts w:ascii="Palatino Linotype" w:hAnsi="Palatino Linotype" w:cs="Arial"/>
          <w:sz w:val="24"/>
        </w:rPr>
      </w:pPr>
      <w:r w:rsidRPr="0034344F">
        <w:rPr>
          <w:rFonts w:ascii="Palatino Linotype" w:hAnsi="Palatino Linotype" w:cs="Arial"/>
          <w:b/>
          <w:sz w:val="24"/>
        </w:rPr>
        <w:t>VISTO</w:t>
      </w:r>
      <w:r w:rsidRPr="0034344F">
        <w:rPr>
          <w:rFonts w:ascii="Palatino Linotype" w:hAnsi="Palatino Linotype" w:cs="Arial"/>
          <w:sz w:val="24"/>
        </w:rPr>
        <w:t xml:space="preserve"> el expediente electrónico formado con motivo del recurso de revisión número </w:t>
      </w:r>
      <w:r w:rsidR="00B879F8" w:rsidRPr="0034344F">
        <w:rPr>
          <w:rFonts w:ascii="Palatino Linotype" w:hAnsi="Palatino Linotype" w:cs="Arial"/>
          <w:b/>
          <w:bCs/>
          <w:sz w:val="24"/>
          <w:lang w:eastAsia="es-MX"/>
        </w:rPr>
        <w:t>04020</w:t>
      </w:r>
      <w:r w:rsidR="00860479" w:rsidRPr="0034344F">
        <w:rPr>
          <w:rFonts w:ascii="Palatino Linotype" w:hAnsi="Palatino Linotype" w:cs="Arial"/>
          <w:b/>
          <w:bCs/>
          <w:sz w:val="24"/>
          <w:lang w:eastAsia="es-MX"/>
        </w:rPr>
        <w:t>/INFOEM/IP/RR/2019</w:t>
      </w:r>
      <w:r w:rsidR="000D4CB2" w:rsidRPr="0034344F">
        <w:rPr>
          <w:rFonts w:ascii="Palatino Linotype" w:hAnsi="Palatino Linotype" w:cs="Arial"/>
          <w:sz w:val="24"/>
        </w:rPr>
        <w:t xml:space="preserve">, interpuesto por </w:t>
      </w:r>
      <w:r w:rsidR="00860479" w:rsidRPr="0034344F">
        <w:rPr>
          <w:rFonts w:ascii="Palatino Linotype" w:hAnsi="Palatino Linotype" w:cs="Arial"/>
          <w:sz w:val="24"/>
        </w:rPr>
        <w:t xml:space="preserve">la </w:t>
      </w:r>
      <w:r w:rsidRPr="0034344F">
        <w:rPr>
          <w:rFonts w:ascii="Palatino Linotype" w:hAnsi="Palatino Linotype" w:cs="Arial"/>
          <w:b/>
          <w:sz w:val="24"/>
          <w:szCs w:val="24"/>
        </w:rPr>
        <w:t xml:space="preserve">C. </w:t>
      </w:r>
      <w:r w:rsidR="00E44DF9">
        <w:rPr>
          <w:rFonts w:ascii="Palatino Linotype" w:hAnsi="Palatino Linotype" w:cs="Arial"/>
          <w:b/>
          <w:sz w:val="24"/>
          <w:szCs w:val="24"/>
        </w:rPr>
        <w:t>xxxxxxxxxxx</w:t>
      </w:r>
      <w:r w:rsidR="00B879F8" w:rsidRPr="0034344F">
        <w:rPr>
          <w:rFonts w:ascii="Palatino Linotype" w:hAnsi="Palatino Linotype" w:cs="Arial"/>
          <w:b/>
          <w:sz w:val="24"/>
          <w:szCs w:val="24"/>
        </w:rPr>
        <w:t xml:space="preserve"> </w:t>
      </w:r>
      <w:r w:rsidR="00E44DF9">
        <w:rPr>
          <w:rFonts w:ascii="Palatino Linotype" w:hAnsi="Palatino Linotype" w:cs="Arial"/>
          <w:b/>
          <w:sz w:val="24"/>
          <w:szCs w:val="24"/>
        </w:rPr>
        <w:t>xxxxxxxxxx xx</w:t>
      </w:r>
      <w:r w:rsidR="00B879F8" w:rsidRPr="0034344F">
        <w:rPr>
          <w:rFonts w:ascii="Palatino Linotype" w:hAnsi="Palatino Linotype" w:cs="Arial"/>
          <w:b/>
          <w:sz w:val="24"/>
          <w:szCs w:val="24"/>
        </w:rPr>
        <w:t xml:space="preserve"> </w:t>
      </w:r>
      <w:r w:rsidR="00E44DF9">
        <w:rPr>
          <w:rFonts w:ascii="Palatino Linotype" w:hAnsi="Palatino Linotype" w:cs="Arial"/>
          <w:b/>
          <w:sz w:val="24"/>
          <w:szCs w:val="24"/>
        </w:rPr>
        <w:t>xxxxxxxxxxxxxxx</w:t>
      </w:r>
      <w:r w:rsidRPr="0034344F">
        <w:rPr>
          <w:rFonts w:ascii="Palatino Linotype" w:hAnsi="Palatino Linotype" w:cs="Arial"/>
          <w:sz w:val="24"/>
        </w:rPr>
        <w:t xml:space="preserve"> en lo sucesivo </w:t>
      </w:r>
      <w:r w:rsidR="00860479" w:rsidRPr="0034344F">
        <w:rPr>
          <w:rFonts w:ascii="Palatino Linotype" w:hAnsi="Palatino Linotype" w:cs="Arial"/>
          <w:b/>
          <w:sz w:val="24"/>
        </w:rPr>
        <w:t>La</w:t>
      </w:r>
      <w:r w:rsidRPr="0034344F">
        <w:rPr>
          <w:rFonts w:ascii="Palatino Linotype" w:hAnsi="Palatino Linotype" w:cs="Arial"/>
          <w:b/>
          <w:sz w:val="24"/>
        </w:rPr>
        <w:t xml:space="preserve"> Recurrente</w:t>
      </w:r>
      <w:r w:rsidRPr="0034344F">
        <w:rPr>
          <w:rFonts w:ascii="Palatino Linotype" w:hAnsi="Palatino Linotype" w:cs="Arial"/>
          <w:sz w:val="24"/>
        </w:rPr>
        <w:t xml:space="preserve">, en contra de la respuesta </w:t>
      </w:r>
      <w:r w:rsidR="000D4CB2" w:rsidRPr="0034344F">
        <w:rPr>
          <w:rFonts w:ascii="Palatino Linotype" w:hAnsi="Palatino Linotype" w:cs="Arial"/>
          <w:sz w:val="24"/>
          <w:szCs w:val="24"/>
        </w:rPr>
        <w:t>de</w:t>
      </w:r>
      <w:r w:rsidR="00860479" w:rsidRPr="0034344F">
        <w:rPr>
          <w:rFonts w:ascii="Palatino Linotype" w:hAnsi="Palatino Linotype" w:cs="Arial"/>
          <w:sz w:val="24"/>
          <w:szCs w:val="24"/>
        </w:rPr>
        <w:t>l</w:t>
      </w:r>
      <w:r w:rsidR="00600F5C" w:rsidRPr="0034344F">
        <w:rPr>
          <w:rFonts w:ascii="Palatino Linotype" w:hAnsi="Palatino Linotype" w:cs="Arial"/>
          <w:sz w:val="24"/>
          <w:szCs w:val="24"/>
        </w:rPr>
        <w:t xml:space="preserve"> </w:t>
      </w:r>
      <w:r w:rsidR="00B879F8" w:rsidRPr="0034344F">
        <w:rPr>
          <w:rFonts w:ascii="Palatino Linotype" w:hAnsi="Palatino Linotype" w:cs="Arial"/>
          <w:b/>
          <w:sz w:val="24"/>
          <w:szCs w:val="24"/>
        </w:rPr>
        <w:t>Instituto Hacendario del Estado de México</w:t>
      </w:r>
      <w:r w:rsidRPr="0034344F">
        <w:rPr>
          <w:rFonts w:ascii="Palatino Linotype" w:hAnsi="Palatino Linotype" w:cs="Arial"/>
          <w:sz w:val="24"/>
          <w:szCs w:val="24"/>
        </w:rPr>
        <w:t>,</w:t>
      </w:r>
      <w:r w:rsidRPr="0034344F">
        <w:rPr>
          <w:rFonts w:ascii="Palatino Linotype" w:hAnsi="Palatino Linotype" w:cs="Arial"/>
          <w:sz w:val="28"/>
          <w:szCs w:val="24"/>
        </w:rPr>
        <w:t xml:space="preserve"> </w:t>
      </w:r>
      <w:r w:rsidRPr="0034344F">
        <w:rPr>
          <w:rFonts w:ascii="Palatino Linotype" w:hAnsi="Palatino Linotype" w:cs="Arial"/>
          <w:sz w:val="24"/>
          <w:szCs w:val="24"/>
        </w:rPr>
        <w:t>en lo subsecuente</w:t>
      </w:r>
      <w:r w:rsidRPr="0034344F">
        <w:rPr>
          <w:rFonts w:ascii="Palatino Linotype" w:hAnsi="Palatino Linotype" w:cs="Arial"/>
          <w:b/>
          <w:sz w:val="24"/>
          <w:szCs w:val="24"/>
        </w:rPr>
        <w:t xml:space="preserve"> El Sujeto Obligado, </w:t>
      </w:r>
      <w:r w:rsidRPr="0034344F">
        <w:rPr>
          <w:rFonts w:ascii="Palatino Linotype" w:hAnsi="Palatino Linotype" w:cs="Arial"/>
          <w:sz w:val="24"/>
          <w:szCs w:val="24"/>
        </w:rPr>
        <w:t>se procede a</w:t>
      </w:r>
      <w:r w:rsidRPr="0034344F">
        <w:rPr>
          <w:rFonts w:ascii="Palatino Linotype" w:hAnsi="Palatino Linotype" w:cs="Arial"/>
          <w:sz w:val="24"/>
        </w:rPr>
        <w:t xml:space="preserve"> dictar la presente resolución.</w:t>
      </w:r>
    </w:p>
    <w:p w:rsidR="00D34057" w:rsidRPr="0034344F" w:rsidRDefault="00D34057" w:rsidP="004409B9">
      <w:pPr>
        <w:tabs>
          <w:tab w:val="left" w:pos="1701"/>
        </w:tabs>
        <w:spacing w:after="0" w:line="360" w:lineRule="auto"/>
        <w:jc w:val="both"/>
        <w:rPr>
          <w:rFonts w:ascii="Palatino Linotype" w:hAnsi="Palatino Linotype" w:cs="Arial"/>
          <w:sz w:val="24"/>
        </w:rPr>
      </w:pPr>
    </w:p>
    <w:p w:rsidR="00D34057" w:rsidRPr="0034344F" w:rsidRDefault="00D34057" w:rsidP="004409B9">
      <w:pPr>
        <w:spacing w:after="0" w:line="360" w:lineRule="auto"/>
        <w:jc w:val="center"/>
        <w:rPr>
          <w:rFonts w:ascii="Palatino Linotype" w:hAnsi="Palatino Linotype"/>
          <w:b/>
          <w:sz w:val="28"/>
        </w:rPr>
      </w:pPr>
      <w:r w:rsidRPr="0034344F">
        <w:rPr>
          <w:rFonts w:ascii="Palatino Linotype" w:hAnsi="Palatino Linotype"/>
          <w:b/>
          <w:sz w:val="28"/>
        </w:rPr>
        <w:t>A N T E C E D E N T E S   D E L   A S U N T O</w:t>
      </w:r>
    </w:p>
    <w:p w:rsidR="00972636" w:rsidRPr="0034344F" w:rsidRDefault="00972636" w:rsidP="004409B9">
      <w:pPr>
        <w:spacing w:after="0" w:line="360" w:lineRule="auto"/>
        <w:jc w:val="center"/>
        <w:rPr>
          <w:rFonts w:ascii="Palatino Linotype" w:hAnsi="Palatino Linotype"/>
          <w:b/>
          <w:sz w:val="20"/>
        </w:rPr>
      </w:pPr>
    </w:p>
    <w:p w:rsidR="00D34057" w:rsidRPr="0034344F" w:rsidRDefault="00D34057" w:rsidP="004409B9">
      <w:pPr>
        <w:spacing w:after="0" w:line="360" w:lineRule="auto"/>
        <w:jc w:val="both"/>
        <w:rPr>
          <w:rFonts w:ascii="Palatino Linotype" w:hAnsi="Palatino Linotype"/>
        </w:rPr>
      </w:pPr>
      <w:r w:rsidRPr="0034344F">
        <w:rPr>
          <w:rFonts w:ascii="Palatino Linotype" w:hAnsi="Palatino Linotype" w:cs="Arial"/>
          <w:b/>
          <w:sz w:val="28"/>
        </w:rPr>
        <w:t>PRIMERO.</w:t>
      </w:r>
      <w:r w:rsidRPr="0034344F">
        <w:rPr>
          <w:rFonts w:ascii="Palatino Linotype" w:hAnsi="Palatino Linotype" w:cs="Arial"/>
        </w:rPr>
        <w:t xml:space="preserve"> </w:t>
      </w:r>
      <w:r w:rsidRPr="0034344F">
        <w:rPr>
          <w:rFonts w:ascii="Palatino Linotype" w:hAnsi="Palatino Linotype"/>
          <w:b/>
          <w:sz w:val="28"/>
          <w:szCs w:val="28"/>
        </w:rPr>
        <w:t>De la Solicitud de Información.</w:t>
      </w:r>
    </w:p>
    <w:p w:rsidR="00D34057" w:rsidRPr="0034344F" w:rsidRDefault="00D34057" w:rsidP="004409B9">
      <w:pPr>
        <w:spacing w:after="0" w:line="360" w:lineRule="auto"/>
        <w:jc w:val="both"/>
        <w:rPr>
          <w:rFonts w:ascii="Palatino Linotype" w:hAnsi="Palatino Linotype" w:cs="Arial"/>
          <w:sz w:val="24"/>
        </w:rPr>
      </w:pPr>
      <w:r w:rsidRPr="0034344F">
        <w:rPr>
          <w:rFonts w:ascii="Palatino Linotype" w:hAnsi="Palatino Linotype" w:cs="Arial"/>
          <w:sz w:val="24"/>
        </w:rPr>
        <w:t xml:space="preserve">Con fecha </w:t>
      </w:r>
      <w:r w:rsidR="00B879F8" w:rsidRPr="0034344F">
        <w:rPr>
          <w:rFonts w:ascii="Palatino Linotype" w:hAnsi="Palatino Linotype" w:cs="Arial"/>
          <w:sz w:val="24"/>
        </w:rPr>
        <w:t xml:space="preserve">nueve de mayo </w:t>
      </w:r>
      <w:r w:rsidR="00860479" w:rsidRPr="0034344F">
        <w:rPr>
          <w:rFonts w:ascii="Palatino Linotype" w:hAnsi="Palatino Linotype" w:cs="Arial"/>
          <w:sz w:val="24"/>
        </w:rPr>
        <w:t>de dos mil diecinueve</w:t>
      </w:r>
      <w:r w:rsidRPr="0034344F">
        <w:rPr>
          <w:rFonts w:ascii="Palatino Linotype" w:hAnsi="Palatino Linotype" w:cs="Arial"/>
          <w:sz w:val="24"/>
        </w:rPr>
        <w:t xml:space="preserve">, </w:t>
      </w:r>
      <w:r w:rsidR="00860479" w:rsidRPr="0034344F">
        <w:rPr>
          <w:rFonts w:ascii="Palatino Linotype" w:hAnsi="Palatino Linotype" w:cs="Arial"/>
          <w:b/>
          <w:sz w:val="24"/>
        </w:rPr>
        <w:t>La</w:t>
      </w:r>
      <w:r w:rsidRPr="0034344F">
        <w:rPr>
          <w:rFonts w:ascii="Palatino Linotype" w:hAnsi="Palatino Linotype" w:cs="Arial"/>
          <w:b/>
          <w:sz w:val="24"/>
        </w:rPr>
        <w:t xml:space="preserve"> Recurrente</w:t>
      </w:r>
      <w:r w:rsidRPr="0034344F">
        <w:rPr>
          <w:rFonts w:ascii="Palatino Linotype" w:hAnsi="Palatino Linotype" w:cs="Arial"/>
          <w:sz w:val="24"/>
        </w:rPr>
        <w:t>, presentó a través del Sistema de Acceso a la Información Mexiquense (</w:t>
      </w:r>
      <w:r w:rsidRPr="0034344F">
        <w:rPr>
          <w:rFonts w:ascii="Palatino Linotype" w:hAnsi="Palatino Linotype" w:cs="Arial"/>
          <w:b/>
          <w:sz w:val="24"/>
        </w:rPr>
        <w:t>SAIMEX)</w:t>
      </w:r>
      <w:r w:rsidRPr="0034344F">
        <w:rPr>
          <w:rFonts w:ascii="Palatino Linotype" w:hAnsi="Palatino Linotype" w:cs="Arial"/>
          <w:sz w:val="24"/>
        </w:rPr>
        <w:t xml:space="preserve"> ante </w:t>
      </w:r>
      <w:r w:rsidRPr="0034344F">
        <w:rPr>
          <w:rFonts w:ascii="Palatino Linotype" w:hAnsi="Palatino Linotype" w:cs="Arial"/>
          <w:b/>
          <w:sz w:val="24"/>
        </w:rPr>
        <w:t>El Sujeto Obligado</w:t>
      </w:r>
      <w:r w:rsidRPr="0034344F">
        <w:rPr>
          <w:rFonts w:ascii="Palatino Linotype" w:hAnsi="Palatino Linotype" w:cs="Arial"/>
          <w:sz w:val="24"/>
        </w:rPr>
        <w:t xml:space="preserve">, </w:t>
      </w:r>
      <w:r w:rsidR="00480FEA" w:rsidRPr="0034344F">
        <w:rPr>
          <w:rFonts w:ascii="Palatino Linotype" w:hAnsi="Palatino Linotype" w:cs="Arial"/>
          <w:sz w:val="24"/>
        </w:rPr>
        <w:t xml:space="preserve">la </w:t>
      </w:r>
      <w:r w:rsidRPr="0034344F">
        <w:rPr>
          <w:rFonts w:ascii="Palatino Linotype" w:hAnsi="Palatino Linotype" w:cs="Arial"/>
          <w:sz w:val="24"/>
        </w:rPr>
        <w:t>solicitud de acceso a la información pública, registrada bajo el número de expediente</w:t>
      </w:r>
      <w:r w:rsidR="00B879F8" w:rsidRPr="0034344F">
        <w:rPr>
          <w:rFonts w:ascii="Palatino Linotype" w:hAnsi="Palatino Linotype" w:cs="Arial"/>
          <w:sz w:val="24"/>
        </w:rPr>
        <w:t xml:space="preserve"> </w:t>
      </w:r>
      <w:r w:rsidR="00B879F8" w:rsidRPr="0034344F">
        <w:rPr>
          <w:rFonts w:ascii="Palatino Linotype" w:hAnsi="Palatino Linotype" w:cs="Arial"/>
          <w:b/>
          <w:sz w:val="24"/>
        </w:rPr>
        <w:t>00040/IHAEM/IP/2019</w:t>
      </w:r>
      <w:r w:rsidRPr="0034344F">
        <w:rPr>
          <w:rFonts w:ascii="Palatino Linotype" w:hAnsi="Palatino Linotype" w:cs="Arial"/>
          <w:sz w:val="24"/>
          <w:lang w:eastAsia="es-MX"/>
        </w:rPr>
        <w:t>,</w:t>
      </w:r>
      <w:r w:rsidRPr="0034344F">
        <w:rPr>
          <w:rFonts w:ascii="Palatino Linotype" w:hAnsi="Palatino Linotype" w:cs="Arial"/>
          <w:b/>
          <w:sz w:val="24"/>
          <w:lang w:eastAsia="es-MX"/>
        </w:rPr>
        <w:t xml:space="preserve"> </w:t>
      </w:r>
      <w:r w:rsidRPr="0034344F">
        <w:rPr>
          <w:rFonts w:ascii="Palatino Linotype" w:hAnsi="Palatino Linotype" w:cs="Arial"/>
          <w:sz w:val="24"/>
        </w:rPr>
        <w:t>mediante la cual solicitó información en el tenor siguiente:</w:t>
      </w:r>
    </w:p>
    <w:p w:rsidR="00860479" w:rsidRPr="0034344F" w:rsidRDefault="00860479" w:rsidP="00860479">
      <w:pPr>
        <w:pStyle w:val="Sinespaciado"/>
      </w:pPr>
    </w:p>
    <w:p w:rsidR="00D34057" w:rsidRPr="0034344F" w:rsidRDefault="00D34057" w:rsidP="004409B9">
      <w:pPr>
        <w:spacing w:after="0" w:line="360" w:lineRule="auto"/>
        <w:ind w:left="851" w:right="850"/>
        <w:jc w:val="both"/>
        <w:rPr>
          <w:rFonts w:ascii="Palatino Linotype" w:eastAsia="Times New Roman" w:hAnsi="Palatino Linotype" w:cs="Times New Roman"/>
          <w:i/>
          <w:sz w:val="24"/>
          <w:lang w:val="es-ES_tradnl" w:eastAsia="es-ES"/>
        </w:rPr>
      </w:pPr>
      <w:r w:rsidRPr="0034344F">
        <w:rPr>
          <w:rFonts w:ascii="Palatino Linotype" w:eastAsia="Times New Roman" w:hAnsi="Palatino Linotype" w:cs="Times New Roman"/>
          <w:i/>
          <w:sz w:val="24"/>
          <w:lang w:val="es-ES_tradnl" w:eastAsia="es-ES"/>
        </w:rPr>
        <w:t>“</w:t>
      </w:r>
      <w:r w:rsidR="00B879F8" w:rsidRPr="0034344F">
        <w:rPr>
          <w:rFonts w:ascii="Palatino Linotype" w:hAnsi="Palatino Linotype"/>
          <w:i/>
          <w:color w:val="000000"/>
          <w:sz w:val="24"/>
        </w:rPr>
        <w:t>Quisiera me proporcione el subejercicio en su entidad al 1er trimestre de 2019, desglosado por partida específica de acuerdo con el clasificador por objeto de gasto vigente.</w:t>
      </w:r>
      <w:r w:rsidR="00016BB6" w:rsidRPr="0034344F">
        <w:rPr>
          <w:rFonts w:ascii="Palatino Linotype" w:eastAsia="Times New Roman" w:hAnsi="Palatino Linotype" w:cs="Times New Roman"/>
          <w:i/>
          <w:sz w:val="24"/>
          <w:lang w:val="es-ES_tradnl" w:eastAsia="es-ES"/>
        </w:rPr>
        <w:t>”</w:t>
      </w:r>
      <w:r w:rsidR="00600F5C" w:rsidRPr="0034344F">
        <w:rPr>
          <w:rFonts w:ascii="Palatino Linotype" w:eastAsia="Times New Roman" w:hAnsi="Palatino Linotype" w:cs="Times New Roman"/>
          <w:i/>
          <w:sz w:val="24"/>
          <w:lang w:val="es-ES_tradnl" w:eastAsia="es-ES"/>
        </w:rPr>
        <w:t xml:space="preserve"> (Sic).</w:t>
      </w:r>
    </w:p>
    <w:p w:rsidR="00B26AE7" w:rsidRPr="0034344F" w:rsidRDefault="00B26AE7" w:rsidP="00B26AE7">
      <w:pPr>
        <w:pStyle w:val="Sinespaciado"/>
        <w:rPr>
          <w:lang w:val="es-ES_tradnl"/>
        </w:rPr>
      </w:pPr>
    </w:p>
    <w:p w:rsidR="00D34057" w:rsidRPr="0034344F" w:rsidRDefault="003F3CC8" w:rsidP="004409B9">
      <w:pPr>
        <w:spacing w:after="0" w:line="360" w:lineRule="auto"/>
        <w:ind w:right="850"/>
        <w:jc w:val="both"/>
        <w:rPr>
          <w:rFonts w:ascii="Palatino Linotype" w:eastAsia="Times New Roman" w:hAnsi="Palatino Linotype" w:cs="Times New Roman"/>
          <w:sz w:val="24"/>
          <w:szCs w:val="24"/>
          <w:lang w:val="es-ES_tradnl" w:eastAsia="es-ES"/>
        </w:rPr>
      </w:pPr>
      <w:r w:rsidRPr="0034344F">
        <w:rPr>
          <w:rFonts w:ascii="Palatino Linotype" w:eastAsia="Times New Roman" w:hAnsi="Palatino Linotype" w:cs="Times New Roman"/>
          <w:b/>
          <w:sz w:val="24"/>
          <w:szCs w:val="24"/>
          <w:lang w:val="es-ES_tradnl" w:eastAsia="es-ES"/>
        </w:rPr>
        <w:t>MODALIDAD DE ENTREGA:</w:t>
      </w:r>
      <w:r w:rsidRPr="0034344F">
        <w:rPr>
          <w:rFonts w:ascii="Palatino Linotype" w:eastAsia="Times New Roman" w:hAnsi="Palatino Linotype" w:cs="Times New Roman"/>
          <w:sz w:val="24"/>
          <w:szCs w:val="24"/>
          <w:lang w:val="es-ES_tradnl" w:eastAsia="es-ES"/>
        </w:rPr>
        <w:t xml:space="preserve"> </w:t>
      </w:r>
      <w:r w:rsidR="00480FEA" w:rsidRPr="0034344F">
        <w:rPr>
          <w:rFonts w:ascii="Palatino Linotype" w:eastAsia="Times New Roman" w:hAnsi="Palatino Linotype" w:cs="Times New Roman"/>
          <w:sz w:val="24"/>
          <w:szCs w:val="24"/>
          <w:lang w:val="es-ES_tradnl" w:eastAsia="es-ES"/>
        </w:rPr>
        <w:t>A</w:t>
      </w:r>
      <w:r w:rsidR="00D34057" w:rsidRPr="0034344F">
        <w:rPr>
          <w:rFonts w:ascii="Palatino Linotype" w:eastAsia="Times New Roman" w:hAnsi="Palatino Linotype" w:cs="Times New Roman"/>
          <w:sz w:val="24"/>
          <w:szCs w:val="24"/>
          <w:lang w:val="es-ES_tradnl" w:eastAsia="es-ES"/>
        </w:rPr>
        <w:t xml:space="preserve"> través del SAIMEX.</w:t>
      </w:r>
    </w:p>
    <w:p w:rsidR="00E91EE4" w:rsidRPr="0034344F" w:rsidRDefault="00E91EE4" w:rsidP="004409B9">
      <w:pPr>
        <w:spacing w:after="0" w:line="360" w:lineRule="auto"/>
        <w:ind w:right="850"/>
        <w:jc w:val="both"/>
        <w:rPr>
          <w:rFonts w:ascii="Palatino Linotype" w:eastAsia="Times New Roman" w:hAnsi="Palatino Linotype" w:cs="Times New Roman"/>
          <w:sz w:val="6"/>
          <w:szCs w:val="24"/>
          <w:lang w:val="es-ES_tradnl" w:eastAsia="es-ES"/>
        </w:rPr>
      </w:pPr>
    </w:p>
    <w:p w:rsidR="00D34057" w:rsidRPr="0034344F" w:rsidRDefault="00D34057" w:rsidP="004409B9">
      <w:pPr>
        <w:spacing w:after="0" w:line="360" w:lineRule="auto"/>
        <w:jc w:val="both"/>
        <w:rPr>
          <w:rFonts w:ascii="Palatino Linotype" w:hAnsi="Palatino Linotype" w:cs="Arial"/>
          <w:b/>
          <w:sz w:val="28"/>
          <w:szCs w:val="20"/>
        </w:rPr>
      </w:pPr>
      <w:r w:rsidRPr="0034344F">
        <w:rPr>
          <w:rFonts w:ascii="Palatino Linotype" w:hAnsi="Palatino Linotype" w:cs="Arial"/>
          <w:b/>
          <w:sz w:val="28"/>
        </w:rPr>
        <w:lastRenderedPageBreak/>
        <w:t xml:space="preserve">SEGUNDO. </w:t>
      </w:r>
      <w:r w:rsidRPr="0034344F">
        <w:rPr>
          <w:rFonts w:ascii="Palatino Linotype" w:hAnsi="Palatino Linotype" w:cs="Arial"/>
          <w:b/>
          <w:sz w:val="28"/>
          <w:szCs w:val="20"/>
        </w:rPr>
        <w:t xml:space="preserve">De </w:t>
      </w:r>
      <w:r w:rsidR="00480FEA" w:rsidRPr="0034344F">
        <w:rPr>
          <w:rFonts w:ascii="Palatino Linotype" w:hAnsi="Palatino Linotype" w:cs="Arial"/>
          <w:b/>
          <w:sz w:val="28"/>
          <w:szCs w:val="20"/>
        </w:rPr>
        <w:t>la respuesta del Sujeto O</w:t>
      </w:r>
      <w:r w:rsidRPr="0034344F">
        <w:rPr>
          <w:rFonts w:ascii="Palatino Linotype" w:hAnsi="Palatino Linotype" w:cs="Arial"/>
          <w:b/>
          <w:sz w:val="28"/>
          <w:szCs w:val="20"/>
        </w:rPr>
        <w:t>bligado</w:t>
      </w:r>
    </w:p>
    <w:p w:rsidR="00972636" w:rsidRPr="0034344F" w:rsidRDefault="0050427F" w:rsidP="004409B9">
      <w:pPr>
        <w:spacing w:after="0" w:line="360" w:lineRule="auto"/>
        <w:jc w:val="both"/>
        <w:rPr>
          <w:rFonts w:ascii="Palatino Linotype" w:hAnsi="Palatino Linotype" w:cs="Arial"/>
          <w:sz w:val="24"/>
        </w:rPr>
      </w:pPr>
      <w:r w:rsidRPr="0034344F">
        <w:rPr>
          <w:rFonts w:ascii="Palatino Linotype" w:hAnsi="Palatino Linotype" w:cs="Arial"/>
          <w:sz w:val="24"/>
        </w:rPr>
        <w:t xml:space="preserve">En el expediente electrónico </w:t>
      </w:r>
      <w:r w:rsidRPr="0034344F">
        <w:rPr>
          <w:rFonts w:ascii="Palatino Linotype" w:hAnsi="Palatino Linotype" w:cs="Arial"/>
          <w:b/>
          <w:sz w:val="24"/>
        </w:rPr>
        <w:t>SAIMEX</w:t>
      </w:r>
      <w:r w:rsidRPr="0034344F">
        <w:rPr>
          <w:rFonts w:ascii="Palatino Linotype" w:hAnsi="Palatino Linotype" w:cs="Arial"/>
          <w:sz w:val="24"/>
        </w:rPr>
        <w:t xml:space="preserve">, se aprecia que el día </w:t>
      </w:r>
      <w:r w:rsidR="00B26AE7" w:rsidRPr="0034344F">
        <w:rPr>
          <w:rFonts w:ascii="Palatino Linotype" w:hAnsi="Palatino Linotype" w:cs="Arial"/>
          <w:sz w:val="24"/>
        </w:rPr>
        <w:t xml:space="preserve">nueve de </w:t>
      </w:r>
      <w:r w:rsidR="00B879F8" w:rsidRPr="0034344F">
        <w:rPr>
          <w:rFonts w:ascii="Palatino Linotype" w:hAnsi="Palatino Linotype" w:cs="Arial"/>
          <w:sz w:val="24"/>
        </w:rPr>
        <w:t>mayo</w:t>
      </w:r>
      <w:r w:rsidR="00B26AE7" w:rsidRPr="0034344F">
        <w:rPr>
          <w:rFonts w:ascii="Palatino Linotype" w:hAnsi="Palatino Linotype" w:cs="Arial"/>
          <w:sz w:val="24"/>
        </w:rPr>
        <w:t xml:space="preserve"> del año dos mil diecinueve</w:t>
      </w:r>
      <w:r w:rsidRPr="0034344F">
        <w:rPr>
          <w:rFonts w:ascii="Palatino Linotype" w:hAnsi="Palatino Linotype" w:cs="Arial"/>
          <w:sz w:val="24"/>
        </w:rPr>
        <w:t xml:space="preserve">, </w:t>
      </w:r>
      <w:r w:rsidRPr="0034344F">
        <w:rPr>
          <w:rFonts w:ascii="Palatino Linotype" w:hAnsi="Palatino Linotype" w:cs="Arial"/>
          <w:b/>
          <w:sz w:val="24"/>
        </w:rPr>
        <w:t>El Sujeto Obligado</w:t>
      </w:r>
      <w:r w:rsidRPr="0034344F">
        <w:rPr>
          <w:rFonts w:ascii="Palatino Linotype" w:hAnsi="Palatino Linotype" w:cs="Arial"/>
          <w:sz w:val="24"/>
        </w:rPr>
        <w:t xml:space="preserve"> dio respuesta a la solicitud de información.</w:t>
      </w:r>
    </w:p>
    <w:p w:rsidR="003F3CC8" w:rsidRPr="0034344F" w:rsidRDefault="003F3CC8" w:rsidP="004409B9">
      <w:pPr>
        <w:spacing w:after="0" w:line="360" w:lineRule="auto"/>
        <w:jc w:val="both"/>
        <w:rPr>
          <w:rFonts w:ascii="Palatino Linotype" w:hAnsi="Palatino Linotype" w:cs="Arial"/>
          <w:sz w:val="6"/>
        </w:rPr>
      </w:pPr>
    </w:p>
    <w:p w:rsidR="00B879F8" w:rsidRPr="0034344F" w:rsidRDefault="003F3CC8" w:rsidP="00B879F8">
      <w:pPr>
        <w:spacing w:after="0" w:line="276" w:lineRule="auto"/>
        <w:ind w:left="567" w:right="567"/>
        <w:jc w:val="both"/>
        <w:rPr>
          <w:rFonts w:ascii="Palatino Linotype" w:hAnsi="Palatino Linotype" w:cs="Arial"/>
          <w:i/>
        </w:rPr>
      </w:pPr>
      <w:r w:rsidRPr="0034344F">
        <w:rPr>
          <w:rFonts w:ascii="Palatino Linotype" w:hAnsi="Palatino Linotype" w:cs="Arial"/>
          <w:i/>
        </w:rPr>
        <w:t>“</w:t>
      </w:r>
      <w:r w:rsidR="00B879F8" w:rsidRPr="0034344F">
        <w:rPr>
          <w:rFonts w:ascii="Palatino Linotype" w:hAnsi="Palatino Linotype" w:cs="Arial"/>
          <w:i/>
        </w:rPr>
        <w:t>Se precisa que este Sujeto Obligado no es competente para conocer la petición formulada, en razón de que la información solicitada por el peticionario no es generada, administrada y no se encuentra en posesión del Instituto Hacendario del Estado de México, en virtud de que en los artículos 245 y 246 del Código Financiero del Estado de México y Municipios, se establece que el Instituto Hacendario del Estado de México (IHAEM), es un organismo público descentralizado por servicio, que tiene por objeto operar, desarrollar y actualizar el Sistema de Coordinación Hacendaria del Estado de México con los Municipios, así como coadyuvar al fortalecimiento de las haciendas públicas municipales, a través de sus diferentes programas de profesionalización y capacitación; mencionando además que en el Reglamento Interior del Instituto, así como del Manual General de Organización no se desprende la injerencia de este Sujeto Obligado en el manejo de la información solicitada. Archivo adjunto: Respuesta_040</w:t>
      </w:r>
    </w:p>
    <w:p w:rsidR="00B879F8" w:rsidRPr="0034344F" w:rsidRDefault="00B879F8" w:rsidP="00B879F8">
      <w:pPr>
        <w:spacing w:after="0" w:line="276" w:lineRule="auto"/>
        <w:ind w:left="567" w:right="567"/>
        <w:jc w:val="both"/>
        <w:rPr>
          <w:rFonts w:ascii="Palatino Linotype" w:hAnsi="Palatino Linotype" w:cs="Arial"/>
          <w:i/>
        </w:rPr>
      </w:pPr>
    </w:p>
    <w:p w:rsidR="00B879F8" w:rsidRPr="0034344F" w:rsidRDefault="00B879F8" w:rsidP="00B879F8">
      <w:pPr>
        <w:spacing w:after="0" w:line="276" w:lineRule="auto"/>
        <w:ind w:left="567" w:right="567"/>
        <w:jc w:val="both"/>
        <w:rPr>
          <w:rFonts w:ascii="Palatino Linotype" w:hAnsi="Palatino Linotype" w:cs="Arial"/>
          <w:i/>
        </w:rPr>
      </w:pPr>
      <w:r w:rsidRPr="0034344F">
        <w:rPr>
          <w:rFonts w:ascii="Palatino Linotype" w:hAnsi="Palatino Linotype" w:cs="Arial"/>
          <w:i/>
        </w:rPr>
        <w:t>ATENTAMENTE</w:t>
      </w:r>
    </w:p>
    <w:p w:rsidR="003F3CC8" w:rsidRPr="0034344F" w:rsidRDefault="00B879F8" w:rsidP="00B879F8">
      <w:pPr>
        <w:spacing w:after="0" w:line="276" w:lineRule="auto"/>
        <w:ind w:left="567" w:right="567"/>
        <w:jc w:val="both"/>
        <w:rPr>
          <w:rFonts w:ascii="Palatino Linotype" w:hAnsi="Palatino Linotype" w:cs="Arial"/>
          <w:i/>
        </w:rPr>
      </w:pPr>
      <w:r w:rsidRPr="0034344F">
        <w:rPr>
          <w:rFonts w:ascii="Palatino Linotype" w:hAnsi="Palatino Linotype" w:cs="Arial"/>
          <w:i/>
        </w:rPr>
        <w:t>LIC. JOSÉ IZMAEL ESCOBEDO VELÁSQUEZ</w:t>
      </w:r>
      <w:r w:rsidR="003F3CC8" w:rsidRPr="0034344F">
        <w:rPr>
          <w:rFonts w:ascii="Palatino Linotype" w:hAnsi="Palatino Linotype" w:cs="Arial"/>
          <w:i/>
        </w:rPr>
        <w:t>”</w:t>
      </w:r>
    </w:p>
    <w:p w:rsidR="00B26AE7" w:rsidRPr="0034344F" w:rsidRDefault="00B26AE7" w:rsidP="00B26AE7">
      <w:pPr>
        <w:spacing w:after="0" w:line="276" w:lineRule="auto"/>
        <w:ind w:right="567"/>
        <w:jc w:val="both"/>
        <w:rPr>
          <w:rFonts w:ascii="Palatino Linotype" w:hAnsi="Palatino Linotype" w:cs="Arial"/>
          <w:i/>
          <w:sz w:val="24"/>
        </w:rPr>
      </w:pPr>
    </w:p>
    <w:p w:rsidR="00B26AE7" w:rsidRPr="0034344F" w:rsidRDefault="00B26AE7" w:rsidP="00B879F8">
      <w:pPr>
        <w:pStyle w:val="Prrafodelista"/>
        <w:numPr>
          <w:ilvl w:val="0"/>
          <w:numId w:val="13"/>
        </w:numPr>
        <w:spacing w:line="276" w:lineRule="auto"/>
        <w:jc w:val="both"/>
        <w:rPr>
          <w:rFonts w:ascii="Palatino Linotype" w:hAnsi="Palatino Linotype" w:cs="Arial"/>
        </w:rPr>
      </w:pPr>
      <w:r w:rsidRPr="0034344F">
        <w:rPr>
          <w:rFonts w:ascii="Palatino Linotype" w:hAnsi="Palatino Linotype" w:cs="Arial"/>
        </w:rPr>
        <w:t xml:space="preserve">Adjuntando a dicha respuesta, </w:t>
      </w:r>
      <w:r w:rsidR="00B879F8" w:rsidRPr="0034344F">
        <w:rPr>
          <w:rFonts w:ascii="Palatino Linotype" w:hAnsi="Palatino Linotype" w:cs="Arial"/>
        </w:rPr>
        <w:t>el archivo electrónico denominado</w:t>
      </w:r>
      <w:r w:rsidRPr="0034344F">
        <w:rPr>
          <w:rFonts w:ascii="Palatino Linotype" w:hAnsi="Palatino Linotype" w:cs="Arial"/>
        </w:rPr>
        <w:t xml:space="preserve"> </w:t>
      </w:r>
      <w:r w:rsidRPr="0034344F">
        <w:rPr>
          <w:rFonts w:ascii="Palatino Linotype" w:hAnsi="Palatino Linotype" w:cs="Arial"/>
          <w:i/>
        </w:rPr>
        <w:t>“</w:t>
      </w:r>
      <w:r w:rsidR="00B879F8" w:rsidRPr="0034344F">
        <w:rPr>
          <w:rFonts w:ascii="Palatino Linotype" w:hAnsi="Palatino Linotype" w:cs="Arial"/>
          <w:i/>
        </w:rPr>
        <w:t>Respuesta_040.pdf</w:t>
      </w:r>
      <w:r w:rsidRPr="0034344F">
        <w:rPr>
          <w:rFonts w:ascii="Palatino Linotype" w:hAnsi="Palatino Linotype" w:cs="Arial"/>
          <w:i/>
        </w:rPr>
        <w:t>”</w:t>
      </w:r>
      <w:r w:rsidR="00B879F8" w:rsidRPr="0034344F">
        <w:rPr>
          <w:rFonts w:ascii="Palatino Linotype" w:hAnsi="Palatino Linotype" w:cs="Arial"/>
        </w:rPr>
        <w:t>;</w:t>
      </w:r>
      <w:r w:rsidRPr="0034344F">
        <w:rPr>
          <w:rFonts w:ascii="Palatino Linotype" w:hAnsi="Palatino Linotype" w:cs="Arial"/>
        </w:rPr>
        <w:t xml:space="preserve"> </w:t>
      </w:r>
      <w:r w:rsidR="00B879F8" w:rsidRPr="0034344F">
        <w:rPr>
          <w:rFonts w:ascii="Palatino Linotype" w:hAnsi="Palatino Linotype" w:cs="Arial"/>
        </w:rPr>
        <w:t xml:space="preserve">el cual, </w:t>
      </w:r>
      <w:r w:rsidRPr="0034344F">
        <w:rPr>
          <w:rFonts w:ascii="Palatino Linotype" w:hAnsi="Palatino Linotype" w:cs="Arial"/>
        </w:rPr>
        <w:t xml:space="preserve">que por economía procesal no se insertan por ser del conocimiento de las partes; sin embrago, </w:t>
      </w:r>
      <w:r w:rsidR="00B879F8" w:rsidRPr="0034344F">
        <w:rPr>
          <w:rFonts w:ascii="Palatino Linotype" w:hAnsi="Palatino Linotype" w:cs="Arial"/>
        </w:rPr>
        <w:t>será</w:t>
      </w:r>
      <w:r w:rsidRPr="0034344F">
        <w:rPr>
          <w:rFonts w:ascii="Palatino Linotype" w:hAnsi="Palatino Linotype" w:cs="Arial"/>
        </w:rPr>
        <w:t xml:space="preserve"> parte del estudio pertinente de esta resolución más adelante.</w:t>
      </w:r>
    </w:p>
    <w:p w:rsidR="00B879F8" w:rsidRPr="0034344F" w:rsidRDefault="00B879F8" w:rsidP="00B26AE7">
      <w:pPr>
        <w:spacing w:after="0" w:line="276" w:lineRule="auto"/>
        <w:jc w:val="both"/>
        <w:rPr>
          <w:rFonts w:ascii="Palatino Linotype" w:hAnsi="Palatino Linotype" w:cs="Arial"/>
          <w:sz w:val="24"/>
        </w:rPr>
      </w:pPr>
    </w:p>
    <w:p w:rsidR="00B879F8" w:rsidRPr="0034344F" w:rsidRDefault="00B879F8" w:rsidP="00B26AE7">
      <w:pPr>
        <w:spacing w:after="0" w:line="276" w:lineRule="auto"/>
        <w:jc w:val="both"/>
        <w:rPr>
          <w:rFonts w:ascii="Palatino Linotype" w:hAnsi="Palatino Linotype" w:cs="Arial"/>
          <w:sz w:val="24"/>
        </w:rPr>
      </w:pPr>
    </w:p>
    <w:p w:rsidR="00D34057" w:rsidRPr="0034344F" w:rsidRDefault="00D34057" w:rsidP="004409B9">
      <w:pPr>
        <w:spacing w:after="0" w:line="360" w:lineRule="auto"/>
        <w:jc w:val="both"/>
        <w:rPr>
          <w:rFonts w:ascii="Palatino Linotype" w:hAnsi="Palatino Linotype" w:cs="Arial"/>
          <w:b/>
          <w:sz w:val="28"/>
        </w:rPr>
      </w:pPr>
      <w:r w:rsidRPr="0034344F">
        <w:rPr>
          <w:rFonts w:ascii="Palatino Linotype" w:hAnsi="Palatino Linotype" w:cs="Arial"/>
          <w:b/>
          <w:sz w:val="28"/>
        </w:rPr>
        <w:t xml:space="preserve">TERCERO. </w:t>
      </w:r>
      <w:r w:rsidRPr="0034344F">
        <w:rPr>
          <w:rFonts w:ascii="Palatino Linotype" w:hAnsi="Palatino Linotype"/>
          <w:b/>
          <w:sz w:val="28"/>
        </w:rPr>
        <w:t>Del recurso de revisión.</w:t>
      </w:r>
    </w:p>
    <w:p w:rsidR="003708E1" w:rsidRPr="0034344F" w:rsidRDefault="00D34057" w:rsidP="004409B9">
      <w:pPr>
        <w:spacing w:after="0" w:line="360" w:lineRule="auto"/>
        <w:jc w:val="both"/>
        <w:rPr>
          <w:rFonts w:ascii="Palatino Linotype" w:hAnsi="Palatino Linotype" w:cs="Arial"/>
          <w:sz w:val="24"/>
        </w:rPr>
      </w:pPr>
      <w:r w:rsidRPr="0034344F">
        <w:rPr>
          <w:rFonts w:ascii="Palatino Linotype" w:hAnsi="Palatino Linotype" w:cs="Arial"/>
          <w:sz w:val="24"/>
          <w:szCs w:val="24"/>
        </w:rPr>
        <w:t xml:space="preserve">Inconforme con la respuesta del </w:t>
      </w:r>
      <w:r w:rsidR="003D002D" w:rsidRPr="0034344F">
        <w:rPr>
          <w:rFonts w:ascii="Palatino Linotype" w:hAnsi="Palatino Linotype" w:cs="Arial"/>
          <w:b/>
          <w:sz w:val="24"/>
          <w:szCs w:val="24"/>
        </w:rPr>
        <w:t>Sujeto Obligado</w:t>
      </w:r>
      <w:r w:rsidRPr="0034344F">
        <w:rPr>
          <w:rFonts w:ascii="Palatino Linotype" w:hAnsi="Palatino Linotype" w:cs="Arial"/>
          <w:sz w:val="24"/>
          <w:szCs w:val="24"/>
        </w:rPr>
        <w:t xml:space="preserve">, </w:t>
      </w:r>
      <w:r w:rsidR="004E2E4F" w:rsidRPr="0034344F">
        <w:rPr>
          <w:rFonts w:ascii="Palatino Linotype" w:hAnsi="Palatino Linotype" w:cs="Arial"/>
          <w:b/>
          <w:sz w:val="24"/>
          <w:szCs w:val="24"/>
        </w:rPr>
        <w:t>La</w:t>
      </w:r>
      <w:r w:rsidRPr="0034344F">
        <w:rPr>
          <w:rFonts w:ascii="Palatino Linotype" w:hAnsi="Palatino Linotype" w:cs="Arial"/>
          <w:b/>
          <w:sz w:val="24"/>
          <w:szCs w:val="24"/>
        </w:rPr>
        <w:t xml:space="preserve"> Recurrente </w:t>
      </w:r>
      <w:r w:rsidRPr="0034344F">
        <w:rPr>
          <w:rFonts w:ascii="Palatino Linotype" w:hAnsi="Palatino Linotype" w:cs="Arial"/>
          <w:sz w:val="24"/>
          <w:szCs w:val="24"/>
        </w:rPr>
        <w:t xml:space="preserve">interpuso el recurso de revisión, en fecha </w:t>
      </w:r>
      <w:r w:rsidR="00B879F8" w:rsidRPr="0034344F">
        <w:rPr>
          <w:rFonts w:ascii="Palatino Linotype" w:hAnsi="Palatino Linotype" w:cs="Arial"/>
          <w:sz w:val="24"/>
          <w:szCs w:val="24"/>
        </w:rPr>
        <w:t>catorce</w:t>
      </w:r>
      <w:r w:rsidR="004E2E4F" w:rsidRPr="0034344F">
        <w:rPr>
          <w:rFonts w:ascii="Palatino Linotype" w:hAnsi="Palatino Linotype" w:cs="Arial"/>
          <w:sz w:val="24"/>
          <w:szCs w:val="24"/>
        </w:rPr>
        <w:t xml:space="preserve"> de mayo de dos mil diecinueve</w:t>
      </w:r>
      <w:r w:rsidRPr="0034344F">
        <w:rPr>
          <w:rFonts w:ascii="Palatino Linotype" w:hAnsi="Palatino Linotype" w:cs="Arial"/>
          <w:sz w:val="24"/>
          <w:szCs w:val="24"/>
        </w:rPr>
        <w:t>, el cual fue registrado</w:t>
      </w:r>
      <w:r w:rsidRPr="0034344F">
        <w:rPr>
          <w:rFonts w:ascii="Palatino Linotype" w:hAnsi="Palatino Linotype" w:cs="Arial"/>
          <w:b/>
          <w:sz w:val="24"/>
          <w:szCs w:val="24"/>
        </w:rPr>
        <w:t xml:space="preserve"> </w:t>
      </w:r>
      <w:r w:rsidRPr="0034344F">
        <w:rPr>
          <w:rFonts w:ascii="Palatino Linotype" w:hAnsi="Palatino Linotype" w:cs="Arial"/>
          <w:sz w:val="24"/>
          <w:szCs w:val="24"/>
        </w:rPr>
        <w:t xml:space="preserve">en </w:t>
      </w:r>
      <w:r w:rsidRPr="0034344F">
        <w:rPr>
          <w:rFonts w:ascii="Palatino Linotype" w:hAnsi="Palatino Linotype" w:cs="Arial"/>
          <w:sz w:val="24"/>
          <w:szCs w:val="24"/>
        </w:rPr>
        <w:lastRenderedPageBreak/>
        <w:t xml:space="preserve">el sistema electrónico con el expediente número </w:t>
      </w:r>
      <w:r w:rsidR="00B879F8" w:rsidRPr="0034344F">
        <w:rPr>
          <w:rFonts w:ascii="Palatino Linotype" w:hAnsi="Palatino Linotype" w:cs="Arial"/>
          <w:b/>
          <w:bCs/>
          <w:sz w:val="24"/>
          <w:szCs w:val="24"/>
          <w:lang w:eastAsia="es-MX"/>
        </w:rPr>
        <w:t>04020</w:t>
      </w:r>
      <w:r w:rsidR="00BD28E3" w:rsidRPr="0034344F">
        <w:rPr>
          <w:rFonts w:ascii="Palatino Linotype" w:hAnsi="Palatino Linotype" w:cs="Arial"/>
          <w:b/>
          <w:bCs/>
          <w:sz w:val="24"/>
          <w:szCs w:val="24"/>
          <w:lang w:eastAsia="es-MX"/>
        </w:rPr>
        <w:t>/INFOEM/IP/RR/201</w:t>
      </w:r>
      <w:r w:rsidR="004E2E4F" w:rsidRPr="0034344F">
        <w:rPr>
          <w:rFonts w:ascii="Palatino Linotype" w:hAnsi="Palatino Linotype" w:cs="Arial"/>
          <w:b/>
          <w:bCs/>
          <w:sz w:val="24"/>
          <w:szCs w:val="24"/>
          <w:lang w:eastAsia="es-MX"/>
        </w:rPr>
        <w:t>9</w:t>
      </w:r>
      <w:r w:rsidRPr="0034344F">
        <w:rPr>
          <w:rFonts w:ascii="Palatino Linotype" w:hAnsi="Palatino Linotype" w:cs="Arial"/>
          <w:sz w:val="24"/>
          <w:szCs w:val="24"/>
        </w:rPr>
        <w:t xml:space="preserve">, en el cual </w:t>
      </w:r>
      <w:r w:rsidRPr="0034344F">
        <w:rPr>
          <w:rFonts w:ascii="Palatino Linotype" w:hAnsi="Palatino Linotype" w:cs="Arial"/>
          <w:sz w:val="24"/>
        </w:rPr>
        <w:t>arguye, las siguientes manifestaciones:</w:t>
      </w:r>
    </w:p>
    <w:p w:rsidR="00B26AE7" w:rsidRPr="0034344F" w:rsidRDefault="00B26AE7" w:rsidP="004E2E4F">
      <w:pPr>
        <w:pStyle w:val="Sinespaciado"/>
      </w:pPr>
    </w:p>
    <w:p w:rsidR="004E2E4F" w:rsidRPr="0034344F" w:rsidRDefault="004E2E4F" w:rsidP="004E2E4F">
      <w:pPr>
        <w:pStyle w:val="Sinespaciado"/>
      </w:pPr>
    </w:p>
    <w:p w:rsidR="00BD28E3" w:rsidRPr="0034344F" w:rsidRDefault="00D34057" w:rsidP="004E2E4F">
      <w:pPr>
        <w:pStyle w:val="Prrafodelista"/>
        <w:numPr>
          <w:ilvl w:val="0"/>
          <w:numId w:val="3"/>
        </w:numPr>
        <w:jc w:val="both"/>
        <w:rPr>
          <w:rFonts w:ascii="Palatino Linotype" w:hAnsi="Palatino Linotype" w:cs="Arial"/>
          <w:b/>
        </w:rPr>
      </w:pPr>
      <w:r w:rsidRPr="0034344F">
        <w:rPr>
          <w:rFonts w:ascii="Palatino Linotype" w:hAnsi="Palatino Linotype" w:cs="Arial"/>
          <w:b/>
        </w:rPr>
        <w:t>Acto Impugnado:</w:t>
      </w:r>
    </w:p>
    <w:p w:rsidR="00BD28E3" w:rsidRPr="0034344F" w:rsidRDefault="00D34057" w:rsidP="004E2E4F">
      <w:pPr>
        <w:spacing w:after="0" w:line="240" w:lineRule="auto"/>
        <w:ind w:left="851" w:right="850"/>
        <w:jc w:val="both"/>
        <w:rPr>
          <w:rFonts w:ascii="Palatino Linotype" w:hAnsi="Palatino Linotype" w:cs="Arial"/>
          <w:i/>
          <w:sz w:val="24"/>
          <w:szCs w:val="24"/>
        </w:rPr>
      </w:pPr>
      <w:r w:rsidRPr="0034344F">
        <w:rPr>
          <w:rFonts w:ascii="Palatino Linotype" w:hAnsi="Palatino Linotype" w:cs="Arial"/>
          <w:i/>
          <w:sz w:val="24"/>
          <w:szCs w:val="24"/>
        </w:rPr>
        <w:t>“</w:t>
      </w:r>
      <w:r w:rsidR="00B879F8" w:rsidRPr="0034344F">
        <w:rPr>
          <w:rFonts w:ascii="Palatino Linotype" w:hAnsi="Palatino Linotype"/>
          <w:i/>
          <w:color w:val="000000"/>
          <w:sz w:val="24"/>
          <w:szCs w:val="24"/>
        </w:rPr>
        <w:t>Inconformidad con la respuesta. El Sujeto obligado no respondió puntualmente a lo solicitado.</w:t>
      </w:r>
      <w:r w:rsidRPr="0034344F">
        <w:rPr>
          <w:rFonts w:ascii="Palatino Linotype" w:hAnsi="Palatino Linotype" w:cs="Arial"/>
          <w:i/>
          <w:sz w:val="24"/>
          <w:szCs w:val="24"/>
        </w:rPr>
        <w:t>”</w:t>
      </w:r>
      <w:r w:rsidR="001F5885" w:rsidRPr="0034344F">
        <w:rPr>
          <w:rFonts w:ascii="Palatino Linotype" w:hAnsi="Palatino Linotype" w:cs="Arial"/>
          <w:i/>
          <w:sz w:val="24"/>
          <w:szCs w:val="24"/>
        </w:rPr>
        <w:t xml:space="preserve"> [S</w:t>
      </w:r>
      <w:r w:rsidRPr="0034344F">
        <w:rPr>
          <w:rFonts w:ascii="Palatino Linotype" w:hAnsi="Palatino Linotype" w:cs="Arial"/>
          <w:i/>
          <w:sz w:val="24"/>
          <w:szCs w:val="24"/>
        </w:rPr>
        <w:t>ic]</w:t>
      </w:r>
    </w:p>
    <w:p w:rsidR="004E2E4F" w:rsidRPr="0034344F" w:rsidRDefault="004E2E4F" w:rsidP="004E2E4F">
      <w:pPr>
        <w:spacing w:after="0" w:line="240" w:lineRule="auto"/>
        <w:ind w:right="850"/>
        <w:jc w:val="both"/>
        <w:rPr>
          <w:rFonts w:ascii="Palatino Linotype" w:hAnsi="Palatino Linotype" w:cs="Arial"/>
          <w:i/>
          <w:sz w:val="24"/>
          <w:szCs w:val="24"/>
        </w:rPr>
      </w:pPr>
    </w:p>
    <w:p w:rsidR="00B619DB" w:rsidRPr="0034344F" w:rsidRDefault="00B619DB" w:rsidP="004E2E4F">
      <w:pPr>
        <w:spacing w:after="0" w:line="240" w:lineRule="auto"/>
        <w:ind w:left="851" w:right="850"/>
        <w:jc w:val="both"/>
        <w:rPr>
          <w:rFonts w:ascii="Palatino Linotype" w:hAnsi="Palatino Linotype" w:cs="Arial"/>
          <w:i/>
          <w:sz w:val="4"/>
          <w:szCs w:val="24"/>
        </w:rPr>
      </w:pPr>
    </w:p>
    <w:p w:rsidR="00D34057" w:rsidRPr="0034344F" w:rsidRDefault="00D34057" w:rsidP="004E2E4F">
      <w:pPr>
        <w:pStyle w:val="Prrafodelista"/>
        <w:numPr>
          <w:ilvl w:val="0"/>
          <w:numId w:val="3"/>
        </w:numPr>
        <w:jc w:val="both"/>
        <w:rPr>
          <w:rFonts w:ascii="Palatino Linotype" w:hAnsi="Palatino Linotype" w:cs="Arial"/>
        </w:rPr>
      </w:pPr>
      <w:r w:rsidRPr="0034344F">
        <w:rPr>
          <w:rFonts w:ascii="Palatino Linotype" w:hAnsi="Palatino Linotype" w:cs="Arial"/>
          <w:b/>
        </w:rPr>
        <w:t>Razones o Motivos de Inconformidad</w:t>
      </w:r>
      <w:r w:rsidRPr="0034344F">
        <w:rPr>
          <w:rFonts w:ascii="Palatino Linotype" w:hAnsi="Palatino Linotype" w:cs="Arial"/>
        </w:rPr>
        <w:t xml:space="preserve">: </w:t>
      </w:r>
    </w:p>
    <w:p w:rsidR="00D34057" w:rsidRPr="0034344F" w:rsidRDefault="00D34057" w:rsidP="004E2E4F">
      <w:pPr>
        <w:spacing w:after="0" w:line="240" w:lineRule="auto"/>
        <w:ind w:left="851" w:right="850"/>
        <w:jc w:val="both"/>
        <w:rPr>
          <w:rFonts w:ascii="Palatino Linotype" w:hAnsi="Palatino Linotype" w:cs="Arial"/>
          <w:i/>
          <w:sz w:val="24"/>
          <w:szCs w:val="24"/>
        </w:rPr>
      </w:pPr>
      <w:r w:rsidRPr="0034344F">
        <w:rPr>
          <w:rFonts w:ascii="Palatino Linotype" w:hAnsi="Palatino Linotype" w:cs="Arial"/>
          <w:i/>
          <w:sz w:val="24"/>
          <w:szCs w:val="24"/>
        </w:rPr>
        <w:t>“</w:t>
      </w:r>
      <w:r w:rsidR="00B879F8" w:rsidRPr="0034344F">
        <w:rPr>
          <w:rFonts w:ascii="Palatino Linotype" w:hAnsi="Palatino Linotype"/>
          <w:i/>
          <w:color w:val="000000"/>
          <w:sz w:val="24"/>
          <w:szCs w:val="24"/>
        </w:rPr>
        <w:t>Inconformidad con la respuesta. El Sujeto obligado no respondió puntualmente a lo solicitado.</w:t>
      </w:r>
      <w:r w:rsidR="001F5885" w:rsidRPr="0034344F">
        <w:rPr>
          <w:rFonts w:ascii="Palatino Linotype" w:hAnsi="Palatino Linotype" w:cs="Arial"/>
          <w:i/>
          <w:sz w:val="24"/>
          <w:szCs w:val="24"/>
        </w:rPr>
        <w:t>” [S</w:t>
      </w:r>
      <w:r w:rsidRPr="0034344F">
        <w:rPr>
          <w:rFonts w:ascii="Palatino Linotype" w:hAnsi="Palatino Linotype" w:cs="Arial"/>
          <w:i/>
          <w:sz w:val="24"/>
          <w:szCs w:val="24"/>
        </w:rPr>
        <w:t>ic]</w:t>
      </w:r>
    </w:p>
    <w:p w:rsidR="003708E1" w:rsidRPr="0034344F" w:rsidRDefault="003708E1" w:rsidP="004409B9">
      <w:pPr>
        <w:spacing w:after="0" w:line="360" w:lineRule="auto"/>
        <w:ind w:right="851"/>
        <w:jc w:val="both"/>
        <w:rPr>
          <w:rFonts w:ascii="Palatino Linotype" w:hAnsi="Palatino Linotype"/>
          <w:color w:val="000000"/>
          <w:sz w:val="24"/>
        </w:rPr>
      </w:pPr>
    </w:p>
    <w:p w:rsidR="00D34057" w:rsidRPr="0034344F" w:rsidRDefault="00D34057" w:rsidP="004409B9">
      <w:pPr>
        <w:spacing w:after="0" w:line="360" w:lineRule="auto"/>
        <w:jc w:val="both"/>
        <w:rPr>
          <w:rFonts w:ascii="Palatino Linotype" w:hAnsi="Palatino Linotype" w:cs="Arial"/>
          <w:b/>
          <w:sz w:val="24"/>
          <w:szCs w:val="24"/>
        </w:rPr>
      </w:pPr>
      <w:r w:rsidRPr="0034344F">
        <w:rPr>
          <w:rFonts w:ascii="Palatino Linotype" w:hAnsi="Palatino Linotype" w:cs="Arial"/>
          <w:b/>
          <w:sz w:val="28"/>
        </w:rPr>
        <w:t>CUARTO</w:t>
      </w:r>
      <w:r w:rsidRPr="0034344F">
        <w:rPr>
          <w:rFonts w:ascii="Palatino Linotype" w:hAnsi="Palatino Linotype" w:cs="Arial"/>
          <w:b/>
          <w:sz w:val="24"/>
          <w:szCs w:val="24"/>
        </w:rPr>
        <w:t xml:space="preserve">. </w:t>
      </w:r>
      <w:r w:rsidRPr="0034344F">
        <w:rPr>
          <w:rFonts w:ascii="Palatino Linotype" w:hAnsi="Palatino Linotype" w:cs="Arial"/>
          <w:b/>
          <w:sz w:val="28"/>
          <w:szCs w:val="28"/>
        </w:rPr>
        <w:t>Del turno del recurso de revisión.</w:t>
      </w:r>
    </w:p>
    <w:p w:rsidR="00BD28E3" w:rsidRPr="0034344F" w:rsidRDefault="00D34057" w:rsidP="004409B9">
      <w:pPr>
        <w:spacing w:after="0" w:line="360" w:lineRule="auto"/>
        <w:jc w:val="both"/>
        <w:rPr>
          <w:rFonts w:ascii="Palatino Linotype" w:hAnsi="Palatino Linotype" w:cs="Arial"/>
          <w:sz w:val="24"/>
          <w:szCs w:val="24"/>
        </w:rPr>
      </w:pPr>
      <w:r w:rsidRPr="0034344F">
        <w:rPr>
          <w:rFonts w:ascii="Palatino Linotype" w:hAnsi="Palatino Linotype" w:cs="Arial"/>
          <w:sz w:val="24"/>
          <w:szCs w:val="24"/>
        </w:rPr>
        <w:t xml:space="preserve">Medio de impugnación que le fue turnado a la Comisionada </w:t>
      </w:r>
      <w:r w:rsidRPr="0034344F">
        <w:rPr>
          <w:rFonts w:ascii="Palatino Linotype" w:hAnsi="Palatino Linotype" w:cs="Arial"/>
          <w:b/>
          <w:sz w:val="24"/>
          <w:szCs w:val="24"/>
        </w:rPr>
        <w:t>Zulema Martínez Sánchez</w:t>
      </w:r>
      <w:r w:rsidRPr="0034344F">
        <w:rPr>
          <w:rFonts w:ascii="Palatino Linotype" w:hAnsi="Palatino Linotype" w:cs="Arial"/>
          <w:sz w:val="24"/>
          <w:szCs w:val="24"/>
        </w:rPr>
        <w:t>, por medio del sistema electrónico en términos del arábigo 185</w:t>
      </w:r>
      <w:r w:rsidR="004E2E4F" w:rsidRPr="0034344F">
        <w:rPr>
          <w:rFonts w:ascii="Palatino Linotype" w:hAnsi="Palatino Linotype" w:cs="Arial"/>
          <w:sz w:val="24"/>
          <w:szCs w:val="24"/>
        </w:rPr>
        <w:t>,</w:t>
      </w:r>
      <w:r w:rsidRPr="0034344F">
        <w:rPr>
          <w:rFonts w:ascii="Palatino Linotype" w:hAnsi="Palatino Linotype" w:cs="Arial"/>
          <w:sz w:val="24"/>
          <w:szCs w:val="24"/>
        </w:rPr>
        <w:t xml:space="preserve"> fracción I</w:t>
      </w:r>
      <w:r w:rsidR="004E2E4F" w:rsidRPr="0034344F">
        <w:rPr>
          <w:rFonts w:ascii="Palatino Linotype" w:hAnsi="Palatino Linotype" w:cs="Arial"/>
          <w:sz w:val="24"/>
          <w:szCs w:val="24"/>
        </w:rPr>
        <w:t>,</w:t>
      </w:r>
      <w:r w:rsidRPr="0034344F">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879F8" w:rsidRPr="0034344F">
        <w:rPr>
          <w:rFonts w:ascii="Palatino Linotype" w:hAnsi="Palatino Linotype" w:cs="Arial"/>
          <w:sz w:val="24"/>
          <w:szCs w:val="24"/>
        </w:rPr>
        <w:t>veinte</w:t>
      </w:r>
      <w:r w:rsidRPr="0034344F">
        <w:rPr>
          <w:rFonts w:ascii="Palatino Linotype" w:hAnsi="Palatino Linotype" w:cs="Arial"/>
          <w:sz w:val="24"/>
          <w:szCs w:val="24"/>
        </w:rPr>
        <w:t xml:space="preserve"> de </w:t>
      </w:r>
      <w:r w:rsidR="004E2E4F" w:rsidRPr="0034344F">
        <w:rPr>
          <w:rFonts w:ascii="Palatino Linotype" w:hAnsi="Palatino Linotype" w:cs="Arial"/>
          <w:sz w:val="24"/>
          <w:szCs w:val="24"/>
        </w:rPr>
        <w:t>mayo</w:t>
      </w:r>
      <w:r w:rsidRPr="0034344F">
        <w:rPr>
          <w:rFonts w:ascii="Palatino Linotype" w:hAnsi="Palatino Linotype" w:cs="Arial"/>
          <w:sz w:val="24"/>
          <w:szCs w:val="24"/>
        </w:rPr>
        <w:t xml:space="preserve"> de</w:t>
      </w:r>
      <w:r w:rsidR="00BD28E3" w:rsidRPr="0034344F">
        <w:rPr>
          <w:rFonts w:ascii="Palatino Linotype" w:hAnsi="Palatino Linotype" w:cs="Arial"/>
          <w:sz w:val="24"/>
          <w:szCs w:val="24"/>
        </w:rPr>
        <w:t>l</w:t>
      </w:r>
      <w:r w:rsidRPr="0034344F">
        <w:rPr>
          <w:rFonts w:ascii="Palatino Linotype" w:hAnsi="Palatino Linotype" w:cs="Arial"/>
          <w:sz w:val="24"/>
          <w:szCs w:val="24"/>
        </w:rPr>
        <w:t xml:space="preserve"> </w:t>
      </w:r>
      <w:r w:rsidR="00BD28E3" w:rsidRPr="0034344F">
        <w:rPr>
          <w:rFonts w:ascii="Palatino Linotype" w:hAnsi="Palatino Linotype" w:cs="Arial"/>
          <w:sz w:val="24"/>
          <w:szCs w:val="24"/>
        </w:rPr>
        <w:t>año en curso</w:t>
      </w:r>
      <w:r w:rsidRPr="0034344F">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34344F" w:rsidRDefault="00C07D77" w:rsidP="004409B9">
      <w:pPr>
        <w:spacing w:after="0" w:line="360" w:lineRule="auto"/>
        <w:jc w:val="both"/>
        <w:rPr>
          <w:rFonts w:ascii="Palatino Linotype" w:hAnsi="Palatino Linotype" w:cs="Arial"/>
          <w:sz w:val="24"/>
          <w:szCs w:val="24"/>
        </w:rPr>
      </w:pPr>
    </w:p>
    <w:p w:rsidR="00D34057" w:rsidRPr="0034344F" w:rsidRDefault="00D34057" w:rsidP="004409B9">
      <w:pPr>
        <w:spacing w:after="0" w:line="360" w:lineRule="auto"/>
        <w:jc w:val="both"/>
        <w:rPr>
          <w:rFonts w:ascii="Palatino Linotype" w:hAnsi="Palatino Linotype" w:cs="Arial"/>
          <w:b/>
          <w:sz w:val="24"/>
          <w:szCs w:val="24"/>
        </w:rPr>
      </w:pPr>
      <w:r w:rsidRPr="0034344F">
        <w:rPr>
          <w:rFonts w:ascii="Palatino Linotype" w:hAnsi="Palatino Linotype" w:cs="Arial"/>
          <w:b/>
          <w:sz w:val="28"/>
        </w:rPr>
        <w:t>QUINTO</w:t>
      </w:r>
      <w:r w:rsidRPr="0034344F">
        <w:rPr>
          <w:rFonts w:ascii="Palatino Linotype" w:hAnsi="Palatino Linotype" w:cs="Arial"/>
          <w:b/>
          <w:sz w:val="24"/>
          <w:szCs w:val="24"/>
        </w:rPr>
        <w:t xml:space="preserve">. </w:t>
      </w:r>
      <w:r w:rsidRPr="0034344F">
        <w:rPr>
          <w:rFonts w:ascii="Palatino Linotype" w:hAnsi="Palatino Linotype" w:cs="Arial"/>
          <w:b/>
          <w:sz w:val="28"/>
          <w:szCs w:val="28"/>
        </w:rPr>
        <w:t>De la etapa de instrucción.</w:t>
      </w:r>
    </w:p>
    <w:p w:rsidR="009E6C93" w:rsidRPr="0034344F" w:rsidRDefault="00BD28E3" w:rsidP="004409B9">
      <w:pPr>
        <w:spacing w:after="0" w:line="360" w:lineRule="auto"/>
        <w:jc w:val="both"/>
        <w:rPr>
          <w:rFonts w:ascii="Palatino Linotype" w:hAnsi="Palatino Linotype" w:cs="Arial"/>
          <w:sz w:val="24"/>
          <w:szCs w:val="24"/>
        </w:rPr>
      </w:pPr>
      <w:r w:rsidRPr="0034344F">
        <w:rPr>
          <w:rFonts w:ascii="Palatino Linotype" w:hAnsi="Palatino Linotype" w:cs="Arial"/>
          <w:sz w:val="24"/>
          <w:szCs w:val="24"/>
        </w:rPr>
        <w:t xml:space="preserve">Así, una vez abierta la etapa de instrucción, en el sumario obra </w:t>
      </w:r>
      <w:r w:rsidR="00EA53C7" w:rsidRPr="0034344F">
        <w:rPr>
          <w:rFonts w:ascii="Palatino Linotype" w:hAnsi="Palatino Linotype" w:cs="Arial"/>
          <w:sz w:val="24"/>
          <w:szCs w:val="24"/>
        </w:rPr>
        <w:t>que</w:t>
      </w:r>
      <w:r w:rsidR="003708E1" w:rsidRPr="0034344F">
        <w:rPr>
          <w:rFonts w:ascii="Palatino Linotype" w:hAnsi="Palatino Linotype" w:cs="Arial"/>
          <w:sz w:val="24"/>
          <w:szCs w:val="24"/>
        </w:rPr>
        <w:t xml:space="preserve"> </w:t>
      </w:r>
      <w:r w:rsidR="003708E1" w:rsidRPr="0034344F">
        <w:rPr>
          <w:rFonts w:ascii="Palatino Linotype" w:hAnsi="Palatino Linotype" w:cs="Arial"/>
          <w:b/>
          <w:sz w:val="24"/>
          <w:szCs w:val="24"/>
        </w:rPr>
        <w:t>El Sujeto Obligado</w:t>
      </w:r>
      <w:r w:rsidR="003708E1" w:rsidRPr="0034344F">
        <w:rPr>
          <w:rFonts w:ascii="Palatino Linotype" w:hAnsi="Palatino Linotype" w:cs="Arial"/>
          <w:sz w:val="24"/>
          <w:szCs w:val="24"/>
        </w:rPr>
        <w:t>, adjuntó informe justificado el</w:t>
      </w:r>
      <w:r w:rsidR="00B879F8" w:rsidRPr="0034344F">
        <w:rPr>
          <w:rFonts w:ascii="Palatino Linotype" w:hAnsi="Palatino Linotype" w:cs="Arial"/>
          <w:sz w:val="24"/>
          <w:szCs w:val="24"/>
        </w:rPr>
        <w:t xml:space="preserve"> día</w:t>
      </w:r>
      <w:r w:rsidR="003708E1" w:rsidRPr="0034344F">
        <w:rPr>
          <w:rFonts w:ascii="Palatino Linotype" w:hAnsi="Palatino Linotype" w:cs="Arial"/>
          <w:sz w:val="24"/>
          <w:szCs w:val="24"/>
        </w:rPr>
        <w:t xml:space="preserve"> </w:t>
      </w:r>
      <w:r w:rsidR="00B879F8" w:rsidRPr="0034344F">
        <w:rPr>
          <w:rFonts w:ascii="Palatino Linotype" w:hAnsi="Palatino Linotype" w:cs="Arial"/>
          <w:sz w:val="24"/>
          <w:szCs w:val="24"/>
        </w:rPr>
        <w:t>veinticuatro</w:t>
      </w:r>
      <w:r w:rsidR="003708E1" w:rsidRPr="0034344F">
        <w:rPr>
          <w:rFonts w:ascii="Palatino Linotype" w:hAnsi="Palatino Linotype" w:cs="Arial"/>
          <w:sz w:val="24"/>
          <w:szCs w:val="24"/>
        </w:rPr>
        <w:t xml:space="preserve"> de </w:t>
      </w:r>
      <w:r w:rsidR="004E2E4F" w:rsidRPr="0034344F">
        <w:rPr>
          <w:rFonts w:ascii="Palatino Linotype" w:hAnsi="Palatino Linotype" w:cs="Arial"/>
          <w:sz w:val="24"/>
          <w:szCs w:val="24"/>
        </w:rPr>
        <w:t>mayo</w:t>
      </w:r>
      <w:r w:rsidR="00ED7F4C" w:rsidRPr="0034344F">
        <w:rPr>
          <w:rFonts w:ascii="Palatino Linotype" w:hAnsi="Palatino Linotype" w:cs="Arial"/>
          <w:sz w:val="24"/>
          <w:szCs w:val="24"/>
        </w:rPr>
        <w:t xml:space="preserve"> del presente año</w:t>
      </w:r>
      <w:r w:rsidR="003708E1" w:rsidRPr="0034344F">
        <w:rPr>
          <w:rFonts w:ascii="Palatino Linotype" w:hAnsi="Palatino Linotype" w:cs="Arial"/>
          <w:sz w:val="24"/>
          <w:szCs w:val="24"/>
        </w:rPr>
        <w:t xml:space="preserve">, mediante </w:t>
      </w:r>
      <w:r w:rsidR="00B879F8" w:rsidRPr="0034344F">
        <w:rPr>
          <w:rFonts w:ascii="Palatino Linotype" w:hAnsi="Palatino Linotype" w:cs="Arial"/>
          <w:sz w:val="24"/>
          <w:szCs w:val="24"/>
        </w:rPr>
        <w:t>el</w:t>
      </w:r>
      <w:r w:rsidR="003708E1" w:rsidRPr="0034344F">
        <w:rPr>
          <w:rFonts w:ascii="Palatino Linotype" w:hAnsi="Palatino Linotype" w:cs="Arial"/>
          <w:sz w:val="24"/>
          <w:szCs w:val="24"/>
        </w:rPr>
        <w:t xml:space="preserve"> archivo denominado </w:t>
      </w:r>
      <w:r w:rsidR="003708E1" w:rsidRPr="0034344F">
        <w:rPr>
          <w:rFonts w:ascii="Palatino Linotype" w:hAnsi="Palatino Linotype" w:cs="Arial"/>
          <w:i/>
          <w:sz w:val="24"/>
          <w:szCs w:val="24"/>
        </w:rPr>
        <w:t>“</w:t>
      </w:r>
      <w:r w:rsidR="00B879F8" w:rsidRPr="0034344F">
        <w:rPr>
          <w:rFonts w:ascii="Palatino Linotype" w:hAnsi="Palatino Linotype" w:cs="Arial"/>
          <w:i/>
          <w:sz w:val="24"/>
          <w:szCs w:val="24"/>
        </w:rPr>
        <w:t>Informe 40.pdf</w:t>
      </w:r>
      <w:r w:rsidR="003708E1" w:rsidRPr="0034344F">
        <w:rPr>
          <w:rFonts w:ascii="Palatino Linotype" w:hAnsi="Palatino Linotype" w:cs="Arial"/>
          <w:i/>
          <w:sz w:val="24"/>
          <w:szCs w:val="24"/>
        </w:rPr>
        <w:t>”</w:t>
      </w:r>
      <w:r w:rsidR="004E2E4F" w:rsidRPr="0034344F">
        <w:rPr>
          <w:rFonts w:ascii="Palatino Linotype" w:hAnsi="Palatino Linotype" w:cs="Arial"/>
          <w:sz w:val="24"/>
          <w:szCs w:val="24"/>
        </w:rPr>
        <w:t>;</w:t>
      </w:r>
      <w:r w:rsidR="003708E1" w:rsidRPr="0034344F">
        <w:rPr>
          <w:rFonts w:ascii="Palatino Linotype" w:hAnsi="Palatino Linotype" w:cs="Arial"/>
          <w:sz w:val="24"/>
          <w:szCs w:val="24"/>
        </w:rPr>
        <w:t xml:space="preserve"> </w:t>
      </w:r>
      <w:r w:rsidR="00B879F8" w:rsidRPr="0034344F">
        <w:rPr>
          <w:rFonts w:ascii="Palatino Linotype" w:hAnsi="Palatino Linotype" w:cs="Arial"/>
          <w:sz w:val="24"/>
          <w:szCs w:val="24"/>
        </w:rPr>
        <w:t>el</w:t>
      </w:r>
      <w:r w:rsidR="003708E1" w:rsidRPr="0034344F">
        <w:rPr>
          <w:rFonts w:ascii="Palatino Linotype" w:hAnsi="Palatino Linotype" w:cs="Arial"/>
          <w:sz w:val="24"/>
          <w:szCs w:val="24"/>
        </w:rPr>
        <w:t xml:space="preserve"> cual</w:t>
      </w:r>
      <w:r w:rsidR="00B879F8" w:rsidRPr="0034344F">
        <w:rPr>
          <w:rFonts w:ascii="Palatino Linotype" w:hAnsi="Palatino Linotype" w:cs="Arial"/>
          <w:sz w:val="24"/>
          <w:szCs w:val="24"/>
        </w:rPr>
        <w:t>, se puso</w:t>
      </w:r>
      <w:r w:rsidR="003708E1" w:rsidRPr="0034344F">
        <w:rPr>
          <w:rFonts w:ascii="Palatino Linotype" w:hAnsi="Palatino Linotype" w:cs="Arial"/>
          <w:sz w:val="24"/>
          <w:szCs w:val="24"/>
        </w:rPr>
        <w:t xml:space="preserve"> a la vista </w:t>
      </w:r>
      <w:r w:rsidR="004E2E4F" w:rsidRPr="0034344F">
        <w:rPr>
          <w:rFonts w:ascii="Palatino Linotype" w:hAnsi="Palatino Linotype" w:cs="Arial"/>
          <w:sz w:val="24"/>
          <w:szCs w:val="24"/>
        </w:rPr>
        <w:t>de la</w:t>
      </w:r>
      <w:r w:rsidR="003708E1" w:rsidRPr="0034344F">
        <w:rPr>
          <w:rFonts w:ascii="Palatino Linotype" w:hAnsi="Palatino Linotype" w:cs="Arial"/>
          <w:sz w:val="24"/>
          <w:szCs w:val="24"/>
        </w:rPr>
        <w:t xml:space="preserve"> solicitante </w:t>
      </w:r>
      <w:r w:rsidR="00B879F8" w:rsidRPr="0034344F">
        <w:rPr>
          <w:rFonts w:ascii="Palatino Linotype" w:hAnsi="Palatino Linotype" w:cs="Arial"/>
          <w:sz w:val="24"/>
          <w:szCs w:val="24"/>
        </w:rPr>
        <w:t>el día veintisiete</w:t>
      </w:r>
      <w:r w:rsidR="004E2E4F" w:rsidRPr="0034344F">
        <w:rPr>
          <w:rFonts w:ascii="Palatino Linotype" w:hAnsi="Palatino Linotype" w:cs="Arial"/>
          <w:sz w:val="24"/>
          <w:szCs w:val="24"/>
        </w:rPr>
        <w:t xml:space="preserve"> del mismo mes y año</w:t>
      </w:r>
      <w:r w:rsidR="003708E1" w:rsidRPr="0034344F">
        <w:rPr>
          <w:rFonts w:ascii="Palatino Linotype" w:hAnsi="Palatino Linotype" w:cs="Arial"/>
          <w:sz w:val="24"/>
          <w:szCs w:val="24"/>
        </w:rPr>
        <w:t xml:space="preserve">, para que en un término de tres días </w:t>
      </w:r>
      <w:r w:rsidR="004E2E4F" w:rsidRPr="0034344F">
        <w:rPr>
          <w:rFonts w:ascii="Palatino Linotype" w:hAnsi="Palatino Linotype" w:cs="Arial"/>
          <w:b/>
          <w:sz w:val="24"/>
          <w:szCs w:val="24"/>
        </w:rPr>
        <w:t>La</w:t>
      </w:r>
      <w:r w:rsidR="003708E1" w:rsidRPr="0034344F">
        <w:rPr>
          <w:rFonts w:ascii="Palatino Linotype" w:hAnsi="Palatino Linotype" w:cs="Arial"/>
          <w:b/>
          <w:sz w:val="24"/>
          <w:szCs w:val="24"/>
        </w:rPr>
        <w:t xml:space="preserve"> Recurrente</w:t>
      </w:r>
      <w:r w:rsidR="003708E1" w:rsidRPr="0034344F">
        <w:rPr>
          <w:rFonts w:ascii="Palatino Linotype" w:hAnsi="Palatino Linotype" w:cs="Arial"/>
          <w:sz w:val="24"/>
          <w:szCs w:val="24"/>
        </w:rPr>
        <w:t xml:space="preserve"> manifestara</w:t>
      </w:r>
      <w:r w:rsidR="00ED7F4C" w:rsidRPr="0034344F">
        <w:rPr>
          <w:rFonts w:ascii="Palatino Linotype" w:hAnsi="Palatino Linotype" w:cs="Arial"/>
          <w:sz w:val="24"/>
          <w:szCs w:val="24"/>
        </w:rPr>
        <w:t xml:space="preserve"> lo que a su derecho conviniera</w:t>
      </w:r>
      <w:r w:rsidR="00EA53C7" w:rsidRPr="0034344F">
        <w:rPr>
          <w:rFonts w:ascii="Palatino Linotype" w:hAnsi="Palatino Linotype" w:cs="Arial"/>
          <w:sz w:val="24"/>
          <w:szCs w:val="24"/>
        </w:rPr>
        <w:t>,</w:t>
      </w:r>
      <w:r w:rsidRPr="0034344F">
        <w:rPr>
          <w:rFonts w:ascii="Palatino Linotype" w:hAnsi="Palatino Linotype" w:cs="Arial"/>
          <w:sz w:val="24"/>
          <w:szCs w:val="24"/>
        </w:rPr>
        <w:t xml:space="preserve"> sin que éste adujera manifestación alguna</w:t>
      </w:r>
      <w:r w:rsidR="00ED7F4C" w:rsidRPr="0034344F">
        <w:rPr>
          <w:rFonts w:ascii="Palatino Linotype" w:hAnsi="Palatino Linotype" w:cs="Arial"/>
          <w:sz w:val="24"/>
          <w:szCs w:val="24"/>
        </w:rPr>
        <w:t>, de conformidad con la siguiente imagen:</w:t>
      </w:r>
    </w:p>
    <w:p w:rsidR="004E2E4F" w:rsidRPr="0034344F" w:rsidRDefault="00B879F8" w:rsidP="004E2E4F">
      <w:pPr>
        <w:pStyle w:val="Sinespaciado"/>
      </w:pPr>
      <w:r w:rsidRPr="0034344F">
        <w:rPr>
          <w:noProof/>
          <w:lang w:eastAsia="es-MX"/>
        </w:rPr>
        <w:lastRenderedPageBreak/>
        <w:drawing>
          <wp:inline distT="0" distB="0" distL="0" distR="0">
            <wp:extent cx="5756910" cy="371348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13480"/>
                    </a:xfrm>
                    <a:prstGeom prst="rect">
                      <a:avLst/>
                    </a:prstGeom>
                    <a:noFill/>
                    <a:ln>
                      <a:noFill/>
                    </a:ln>
                  </pic:spPr>
                </pic:pic>
              </a:graphicData>
            </a:graphic>
          </wp:inline>
        </w:drawing>
      </w:r>
    </w:p>
    <w:p w:rsidR="00B879F8" w:rsidRPr="0034344F" w:rsidRDefault="00B879F8" w:rsidP="004E2E4F">
      <w:pPr>
        <w:pStyle w:val="Sinespaciado"/>
      </w:pPr>
    </w:p>
    <w:p w:rsidR="00EA53C7" w:rsidRPr="0034344F" w:rsidRDefault="00EA53C7" w:rsidP="00B879F8">
      <w:pPr>
        <w:pStyle w:val="Sinespaciado"/>
        <w:rPr>
          <w:noProof/>
        </w:rPr>
      </w:pPr>
    </w:p>
    <w:p w:rsidR="00ED7F4C" w:rsidRPr="0034344F" w:rsidRDefault="004E2E4F" w:rsidP="004409B9">
      <w:pPr>
        <w:spacing w:after="0" w:line="360" w:lineRule="auto"/>
        <w:jc w:val="both"/>
        <w:rPr>
          <w:rFonts w:ascii="Palatino Linotype" w:hAnsi="Palatino Linotype" w:cs="Arial"/>
          <w:b/>
          <w:sz w:val="24"/>
          <w:szCs w:val="24"/>
        </w:rPr>
      </w:pPr>
      <w:r w:rsidRPr="0034344F">
        <w:rPr>
          <w:rFonts w:ascii="Palatino Linotype" w:hAnsi="Palatino Linotype" w:cs="Arial"/>
          <w:b/>
          <w:sz w:val="28"/>
        </w:rPr>
        <w:t>SEXTO</w:t>
      </w:r>
      <w:r w:rsidRPr="0034344F">
        <w:rPr>
          <w:rFonts w:ascii="Palatino Linotype" w:hAnsi="Palatino Linotype" w:cs="Arial"/>
          <w:b/>
          <w:sz w:val="24"/>
          <w:szCs w:val="24"/>
        </w:rPr>
        <w:t xml:space="preserve">. </w:t>
      </w:r>
      <w:r w:rsidRPr="0034344F">
        <w:rPr>
          <w:rFonts w:ascii="Palatino Linotype" w:hAnsi="Palatino Linotype" w:cs="Arial"/>
          <w:b/>
          <w:sz w:val="28"/>
          <w:szCs w:val="28"/>
        </w:rPr>
        <w:t>Del cierre de la etapa de instrucción.</w:t>
      </w:r>
    </w:p>
    <w:p w:rsidR="003708E1" w:rsidRPr="0034344F" w:rsidRDefault="009E6C93" w:rsidP="004409B9">
      <w:pPr>
        <w:spacing w:after="0" w:line="360" w:lineRule="auto"/>
        <w:jc w:val="both"/>
        <w:rPr>
          <w:rFonts w:ascii="Palatino Linotype" w:hAnsi="Palatino Linotype" w:cs="Arial"/>
          <w:sz w:val="24"/>
          <w:szCs w:val="24"/>
        </w:rPr>
      </w:pPr>
      <w:r w:rsidRPr="0034344F">
        <w:rPr>
          <w:rFonts w:ascii="Palatino Linotype" w:hAnsi="Palatino Linotype" w:cs="Arial"/>
          <w:sz w:val="24"/>
          <w:szCs w:val="24"/>
        </w:rPr>
        <w:t>L</w:t>
      </w:r>
      <w:r w:rsidR="00BD28E3" w:rsidRPr="0034344F">
        <w:rPr>
          <w:rFonts w:ascii="Palatino Linotype" w:hAnsi="Palatino Linotype" w:cs="Arial"/>
          <w:sz w:val="24"/>
          <w:szCs w:val="24"/>
        </w:rPr>
        <w:t xml:space="preserve">o que permitió decretar el cierre de la misma en fecha </w:t>
      </w:r>
      <w:r w:rsidR="00B879F8" w:rsidRPr="0034344F">
        <w:rPr>
          <w:rFonts w:ascii="Palatino Linotype" w:hAnsi="Palatino Linotype" w:cs="Arial"/>
          <w:sz w:val="24"/>
          <w:szCs w:val="24"/>
        </w:rPr>
        <w:t>treinta y uno</w:t>
      </w:r>
      <w:r w:rsidR="004E2E4F" w:rsidRPr="0034344F">
        <w:rPr>
          <w:rFonts w:ascii="Palatino Linotype" w:hAnsi="Palatino Linotype" w:cs="Arial"/>
          <w:sz w:val="24"/>
          <w:szCs w:val="24"/>
        </w:rPr>
        <w:t xml:space="preserve"> de mayo</w:t>
      </w:r>
      <w:r w:rsidR="00BD28E3" w:rsidRPr="0034344F">
        <w:rPr>
          <w:rFonts w:ascii="Palatino Linotype" w:hAnsi="Palatino Linotype" w:cs="Arial"/>
          <w:sz w:val="24"/>
          <w:szCs w:val="24"/>
        </w:rPr>
        <w:t xml:space="preserve"> de</w:t>
      </w:r>
      <w:r w:rsidR="00EA53C7" w:rsidRPr="0034344F">
        <w:rPr>
          <w:rFonts w:ascii="Palatino Linotype" w:hAnsi="Palatino Linotype" w:cs="Arial"/>
          <w:sz w:val="24"/>
          <w:szCs w:val="24"/>
        </w:rPr>
        <w:t>l año en curso</w:t>
      </w:r>
      <w:r w:rsidR="00BD28E3" w:rsidRPr="0034344F">
        <w:rPr>
          <w:rFonts w:ascii="Palatino Linotype" w:hAnsi="Palatino Linotype" w:cs="Arial"/>
          <w:sz w:val="24"/>
          <w:szCs w:val="24"/>
        </w:rPr>
        <w:t>, en términos del artículo 185</w:t>
      </w:r>
      <w:r w:rsidR="004E2E4F" w:rsidRPr="0034344F">
        <w:rPr>
          <w:rFonts w:ascii="Palatino Linotype" w:hAnsi="Palatino Linotype" w:cs="Arial"/>
          <w:sz w:val="24"/>
          <w:szCs w:val="24"/>
        </w:rPr>
        <w:t>,</w:t>
      </w:r>
      <w:r w:rsidR="00BD28E3" w:rsidRPr="0034344F">
        <w:rPr>
          <w:rFonts w:ascii="Palatino Linotype" w:hAnsi="Palatino Linotype" w:cs="Arial"/>
          <w:sz w:val="24"/>
          <w:szCs w:val="24"/>
        </w:rPr>
        <w:t xml:space="preserve"> fracción VI</w:t>
      </w:r>
      <w:r w:rsidR="004E2E4F" w:rsidRPr="0034344F">
        <w:rPr>
          <w:rFonts w:ascii="Palatino Linotype" w:hAnsi="Palatino Linotype" w:cs="Arial"/>
          <w:sz w:val="24"/>
          <w:szCs w:val="24"/>
        </w:rPr>
        <w:t>,</w:t>
      </w:r>
      <w:r w:rsidR="00BD28E3" w:rsidRPr="0034344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B879F8" w:rsidRPr="0034344F" w:rsidRDefault="00B879F8" w:rsidP="004E2E4F">
      <w:pPr>
        <w:pStyle w:val="Sinespaciado"/>
        <w:spacing w:line="360" w:lineRule="auto"/>
        <w:jc w:val="both"/>
        <w:rPr>
          <w:rFonts w:ascii="Palatino Linotype" w:hAnsi="Palatino Linotype" w:cs="Arial"/>
        </w:rPr>
      </w:pPr>
    </w:p>
    <w:p w:rsidR="004E2E4F" w:rsidRPr="0034344F" w:rsidRDefault="004E2E4F" w:rsidP="00B879F8">
      <w:pPr>
        <w:pStyle w:val="Sinespaciado"/>
        <w:spacing w:line="360" w:lineRule="auto"/>
        <w:jc w:val="both"/>
        <w:rPr>
          <w:rFonts w:ascii="Palatino Linotype" w:hAnsi="Palatino Linotype"/>
        </w:rPr>
      </w:pPr>
      <w:r w:rsidRPr="0034344F">
        <w:rPr>
          <w:rFonts w:ascii="Palatino Linotype" w:hAnsi="Palatino Linotype" w:cs="Arial"/>
        </w:rPr>
        <w:t xml:space="preserve">Asimismo, </w:t>
      </w:r>
      <w:r w:rsidRPr="0034344F">
        <w:rPr>
          <w:rFonts w:ascii="Palatino Linotype" w:hAnsi="Palatino Linotype"/>
        </w:rPr>
        <w:t xml:space="preserve">en fecha </w:t>
      </w:r>
      <w:r w:rsidR="00B879F8" w:rsidRPr="0034344F">
        <w:rPr>
          <w:rFonts w:ascii="Palatino Linotype" w:hAnsi="Palatino Linotype"/>
        </w:rPr>
        <w:t>dos de jul</w:t>
      </w:r>
      <w:r w:rsidRPr="0034344F">
        <w:rPr>
          <w:rFonts w:ascii="Palatino Linotype" w:hAnsi="Palatino Linotype"/>
        </w:rPr>
        <w:t>io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D34057" w:rsidRPr="0034344F" w:rsidRDefault="00D34057" w:rsidP="004409B9">
      <w:pPr>
        <w:spacing w:after="0" w:line="360" w:lineRule="auto"/>
        <w:jc w:val="both"/>
        <w:rPr>
          <w:rFonts w:ascii="Palatino Linotype" w:hAnsi="Palatino Linotype" w:cs="Arial"/>
          <w:sz w:val="2"/>
          <w:szCs w:val="24"/>
        </w:rPr>
      </w:pPr>
    </w:p>
    <w:p w:rsidR="00D34057" w:rsidRPr="0034344F" w:rsidRDefault="00D34057" w:rsidP="004409B9">
      <w:pPr>
        <w:spacing w:after="0" w:line="360" w:lineRule="auto"/>
        <w:jc w:val="center"/>
        <w:rPr>
          <w:rFonts w:ascii="Palatino Linotype" w:hAnsi="Palatino Linotype" w:cs="Arial"/>
          <w:b/>
          <w:sz w:val="28"/>
        </w:rPr>
      </w:pPr>
      <w:r w:rsidRPr="0034344F">
        <w:rPr>
          <w:rFonts w:ascii="Palatino Linotype" w:hAnsi="Palatino Linotype" w:cs="Arial"/>
          <w:b/>
          <w:sz w:val="28"/>
        </w:rPr>
        <w:lastRenderedPageBreak/>
        <w:t xml:space="preserve">C O N S I D E R A N D O </w:t>
      </w:r>
    </w:p>
    <w:p w:rsidR="004E2E4F" w:rsidRPr="0034344F" w:rsidRDefault="004E2E4F" w:rsidP="004409B9">
      <w:pPr>
        <w:spacing w:after="0" w:line="360" w:lineRule="auto"/>
        <w:jc w:val="both"/>
        <w:rPr>
          <w:rFonts w:ascii="Palatino Linotype" w:hAnsi="Palatino Linotype" w:cs="Arial"/>
          <w:b/>
          <w:sz w:val="24"/>
        </w:rPr>
      </w:pPr>
    </w:p>
    <w:p w:rsidR="00D34057" w:rsidRPr="0034344F" w:rsidRDefault="00D34057" w:rsidP="004409B9">
      <w:pPr>
        <w:spacing w:after="0" w:line="360" w:lineRule="auto"/>
        <w:jc w:val="both"/>
        <w:rPr>
          <w:rFonts w:ascii="Palatino Linotype" w:hAnsi="Palatino Linotype" w:cs="Arial"/>
          <w:sz w:val="24"/>
        </w:rPr>
      </w:pPr>
      <w:r w:rsidRPr="0034344F">
        <w:rPr>
          <w:rFonts w:ascii="Palatino Linotype" w:hAnsi="Palatino Linotype" w:cs="Arial"/>
          <w:b/>
          <w:sz w:val="28"/>
        </w:rPr>
        <w:t>PRIMERO.</w:t>
      </w:r>
      <w:r w:rsidRPr="0034344F">
        <w:rPr>
          <w:rFonts w:ascii="Palatino Linotype" w:hAnsi="Palatino Linotype" w:cs="Arial"/>
          <w:b/>
        </w:rPr>
        <w:t xml:space="preserve"> </w:t>
      </w:r>
      <w:r w:rsidRPr="0034344F">
        <w:rPr>
          <w:rFonts w:ascii="Palatino Linotype" w:hAnsi="Palatino Linotype" w:cs="Arial"/>
          <w:b/>
          <w:sz w:val="28"/>
          <w:szCs w:val="28"/>
        </w:rPr>
        <w:t>De la competencia</w:t>
      </w:r>
      <w:r w:rsidRPr="0034344F">
        <w:rPr>
          <w:rFonts w:ascii="Palatino Linotype" w:hAnsi="Palatino Linotype" w:cs="Arial"/>
          <w:sz w:val="28"/>
          <w:szCs w:val="28"/>
        </w:rPr>
        <w:t>.</w:t>
      </w:r>
    </w:p>
    <w:p w:rsidR="00D34057" w:rsidRPr="0034344F" w:rsidRDefault="00D34057" w:rsidP="004409B9">
      <w:pPr>
        <w:spacing w:after="0" w:line="360" w:lineRule="auto"/>
        <w:jc w:val="both"/>
        <w:rPr>
          <w:rFonts w:ascii="Palatino Linotype" w:hAnsi="Palatino Linotype" w:cs="Arial"/>
          <w:sz w:val="24"/>
        </w:rPr>
      </w:pPr>
      <w:r w:rsidRPr="0034344F">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34344F">
        <w:rPr>
          <w:rFonts w:ascii="Palatino Linotype" w:hAnsi="Palatino Linotype" w:cs="Arial"/>
          <w:b/>
          <w:sz w:val="24"/>
        </w:rPr>
        <w:t>El Recurrente</w:t>
      </w:r>
      <w:r w:rsidRPr="0034344F">
        <w:rPr>
          <w:rFonts w:ascii="Palatino Linotype" w:hAnsi="Palatino Linotype" w:cs="Arial"/>
          <w:b/>
          <w:sz w:val="24"/>
          <w:szCs w:val="24"/>
        </w:rPr>
        <w:t xml:space="preserve"> </w:t>
      </w:r>
      <w:r w:rsidRPr="0034344F">
        <w:rPr>
          <w:rFonts w:ascii="Palatino Linotype" w:hAnsi="Palatino Linotype" w:cs="Arial"/>
          <w:sz w:val="24"/>
        </w:rPr>
        <w:t xml:space="preserve">conforme a lo dispuesto en los artículos 6, apartado A, fracción IV de la Constitución Política de los Estados Unidos Mexicanos, 5, párrafos </w:t>
      </w:r>
      <w:r w:rsidR="004204BB" w:rsidRPr="0034344F">
        <w:rPr>
          <w:rFonts w:ascii="Palatino Linotype" w:hAnsi="Palatino Linotype" w:cs="Arial"/>
          <w:sz w:val="24"/>
        </w:rPr>
        <w:t>vigésimo segundo</w:t>
      </w:r>
      <w:r w:rsidR="0042001D" w:rsidRPr="0034344F">
        <w:rPr>
          <w:rFonts w:ascii="Palatino Linotype" w:hAnsi="Palatino Linotype" w:cs="Arial"/>
          <w:sz w:val="24"/>
        </w:rPr>
        <w:t>, vigésimo tercero y vigésimo cuarto,</w:t>
      </w:r>
      <w:r w:rsidRPr="0034344F">
        <w:rPr>
          <w:rFonts w:ascii="Palatino Linotype" w:hAnsi="Palatino Linotype" w:cs="Arial"/>
          <w:sz w:val="24"/>
        </w:rPr>
        <w:t xml:space="preserve"> fracción IV</w:t>
      </w:r>
      <w:r w:rsidR="0042001D" w:rsidRPr="0034344F">
        <w:rPr>
          <w:rFonts w:ascii="Palatino Linotype" w:hAnsi="Palatino Linotype" w:cs="Arial"/>
          <w:sz w:val="24"/>
        </w:rPr>
        <w:t>,</w:t>
      </w:r>
      <w:r w:rsidRPr="0034344F">
        <w:rPr>
          <w:rFonts w:ascii="Palatino Linotype" w:hAnsi="Palatino Linotype" w:cs="Arial"/>
          <w:sz w:val="24"/>
        </w:rPr>
        <w:t xml:space="preserve"> de la Constitución Política del Estado Libre y Soberano de México, </w:t>
      </w:r>
      <w:r w:rsidRPr="0034344F">
        <w:rPr>
          <w:rFonts w:ascii="Palatino Linotype" w:hAnsi="Palatino Linotype" w:cs="Arial"/>
          <w:sz w:val="24"/>
          <w:szCs w:val="24"/>
        </w:rPr>
        <w:t xml:space="preserve">1, 2 fracción II, 13, 29, 36 fracciones II y III, 176, 178, 179 fracción I, 181 párrafo tercero, 182, 185, 188 y 194 </w:t>
      </w:r>
      <w:r w:rsidRPr="0034344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708E1" w:rsidRPr="0034344F" w:rsidRDefault="003708E1" w:rsidP="004409B9">
      <w:pPr>
        <w:spacing w:after="0" w:line="360" w:lineRule="auto"/>
        <w:jc w:val="both"/>
        <w:rPr>
          <w:rFonts w:ascii="Palatino Linotype" w:hAnsi="Palatino Linotype" w:cs="Arial"/>
          <w:sz w:val="24"/>
        </w:rPr>
      </w:pPr>
    </w:p>
    <w:p w:rsidR="00D34057" w:rsidRPr="0034344F" w:rsidRDefault="00D34057" w:rsidP="004409B9">
      <w:pPr>
        <w:pStyle w:val="Prrafodelista"/>
        <w:autoSpaceDE w:val="0"/>
        <w:autoSpaceDN w:val="0"/>
        <w:adjustRightInd w:val="0"/>
        <w:spacing w:line="360" w:lineRule="auto"/>
        <w:ind w:left="0"/>
        <w:jc w:val="both"/>
        <w:rPr>
          <w:rFonts w:ascii="Palatino Linotype" w:hAnsi="Palatino Linotype" w:cs="Arial"/>
          <w:b/>
        </w:rPr>
      </w:pPr>
      <w:r w:rsidRPr="0034344F">
        <w:rPr>
          <w:rFonts w:ascii="Palatino Linotype" w:hAnsi="Palatino Linotype" w:cs="Arial"/>
          <w:b/>
          <w:sz w:val="28"/>
        </w:rPr>
        <w:t>SEGUNDO</w:t>
      </w:r>
      <w:r w:rsidRPr="0034344F">
        <w:rPr>
          <w:rFonts w:ascii="Palatino Linotype" w:hAnsi="Palatino Linotype" w:cs="Arial"/>
          <w:b/>
        </w:rPr>
        <w:t xml:space="preserve">. </w:t>
      </w:r>
      <w:r w:rsidRPr="0034344F">
        <w:rPr>
          <w:rFonts w:ascii="Palatino Linotype" w:hAnsi="Palatino Linotype" w:cs="Arial"/>
          <w:b/>
          <w:sz w:val="28"/>
          <w:szCs w:val="28"/>
        </w:rPr>
        <w:t>Sobre los alcances del recurso de revisión.</w:t>
      </w:r>
      <w:r w:rsidRPr="0034344F">
        <w:rPr>
          <w:rFonts w:ascii="Palatino Linotype" w:hAnsi="Palatino Linotype" w:cs="Arial"/>
          <w:b/>
        </w:rPr>
        <w:t xml:space="preserve"> </w:t>
      </w:r>
    </w:p>
    <w:p w:rsidR="00A47E40" w:rsidRPr="0034344F" w:rsidRDefault="00D34057" w:rsidP="004409B9">
      <w:pPr>
        <w:pStyle w:val="Prrafodelista"/>
        <w:autoSpaceDE w:val="0"/>
        <w:autoSpaceDN w:val="0"/>
        <w:adjustRightInd w:val="0"/>
        <w:spacing w:line="360" w:lineRule="auto"/>
        <w:ind w:left="0"/>
        <w:jc w:val="both"/>
        <w:rPr>
          <w:rFonts w:ascii="Palatino Linotype" w:hAnsi="Palatino Linotype" w:cs="Arial"/>
        </w:rPr>
      </w:pPr>
      <w:r w:rsidRPr="0034344F">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34344F">
        <w:rPr>
          <w:rFonts w:ascii="Palatino Linotype" w:hAnsi="Palatino Linotype" w:cs="Arial"/>
        </w:rPr>
        <w:lastRenderedPageBreak/>
        <w:t>afectación al derecho de acceso a la información pública y garantizando el principio rector de máxima publicidad.</w:t>
      </w:r>
    </w:p>
    <w:p w:rsidR="003708E1" w:rsidRPr="0034344F" w:rsidRDefault="003708E1" w:rsidP="004409B9">
      <w:pPr>
        <w:pStyle w:val="Prrafodelista"/>
        <w:autoSpaceDE w:val="0"/>
        <w:autoSpaceDN w:val="0"/>
        <w:adjustRightInd w:val="0"/>
        <w:spacing w:line="360" w:lineRule="auto"/>
        <w:ind w:left="0"/>
        <w:jc w:val="both"/>
        <w:rPr>
          <w:rFonts w:ascii="Palatino Linotype" w:hAnsi="Palatino Linotype" w:cs="Arial"/>
        </w:rPr>
      </w:pPr>
    </w:p>
    <w:p w:rsidR="00C5068D" w:rsidRPr="0034344F" w:rsidRDefault="00C5068D" w:rsidP="004409B9">
      <w:pPr>
        <w:spacing w:after="0" w:line="360" w:lineRule="auto"/>
        <w:ind w:right="49"/>
        <w:jc w:val="both"/>
        <w:rPr>
          <w:rFonts w:ascii="Palatino Linotype" w:hAnsi="Palatino Linotype" w:cs="Arial"/>
          <w:b/>
          <w:sz w:val="28"/>
          <w:szCs w:val="28"/>
        </w:rPr>
      </w:pPr>
      <w:r w:rsidRPr="0034344F">
        <w:rPr>
          <w:rFonts w:ascii="Palatino Linotype" w:hAnsi="Palatino Linotype" w:cs="Arial"/>
          <w:b/>
          <w:sz w:val="28"/>
          <w:szCs w:val="28"/>
        </w:rPr>
        <w:t>TERCERO.</w:t>
      </w:r>
      <w:r w:rsidRPr="0034344F">
        <w:rPr>
          <w:rFonts w:ascii="Palatino Linotype" w:hAnsi="Palatino Linotype" w:cs="Arial"/>
          <w:sz w:val="28"/>
          <w:szCs w:val="28"/>
        </w:rPr>
        <w:t xml:space="preserve"> </w:t>
      </w:r>
      <w:r w:rsidRPr="0034344F">
        <w:rPr>
          <w:rFonts w:ascii="Palatino Linotype" w:hAnsi="Palatino Linotype" w:cs="Arial"/>
          <w:b/>
          <w:sz w:val="28"/>
          <w:szCs w:val="28"/>
        </w:rPr>
        <w:t xml:space="preserve">De las causas de improcedencia. </w:t>
      </w:r>
    </w:p>
    <w:p w:rsidR="00C5068D" w:rsidRPr="0034344F" w:rsidRDefault="00C5068D" w:rsidP="004409B9">
      <w:pPr>
        <w:spacing w:after="0" w:line="360" w:lineRule="auto"/>
        <w:ind w:right="49"/>
        <w:jc w:val="both"/>
        <w:rPr>
          <w:rFonts w:ascii="Palatino Linotype" w:hAnsi="Palatino Linotype" w:cs="Arial"/>
          <w:sz w:val="24"/>
          <w:szCs w:val="24"/>
        </w:rPr>
      </w:pPr>
      <w:r w:rsidRPr="0034344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4344F">
        <w:rPr>
          <w:rStyle w:val="Refdenotaalpie"/>
          <w:rFonts w:ascii="Palatino Linotype" w:hAnsi="Palatino Linotype" w:cs="Arial"/>
          <w:sz w:val="24"/>
          <w:szCs w:val="24"/>
        </w:rPr>
        <w:footnoteReference w:id="1"/>
      </w:r>
      <w:r w:rsidRPr="0034344F">
        <w:rPr>
          <w:rFonts w:ascii="Palatino Linotype" w:hAnsi="Palatino Linotype" w:cs="Arial"/>
          <w:sz w:val="24"/>
          <w:szCs w:val="24"/>
        </w:rPr>
        <w:t>.</w:t>
      </w:r>
    </w:p>
    <w:p w:rsidR="00C5068D" w:rsidRPr="0034344F" w:rsidRDefault="00C5068D" w:rsidP="004409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4344F">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D7D7B" w:rsidRPr="0034344F" w:rsidRDefault="009D7D7B" w:rsidP="004409B9">
      <w:pPr>
        <w:pStyle w:val="Prrafodelista"/>
        <w:autoSpaceDE w:val="0"/>
        <w:autoSpaceDN w:val="0"/>
        <w:adjustRightInd w:val="0"/>
        <w:spacing w:line="360" w:lineRule="auto"/>
        <w:ind w:left="0"/>
        <w:jc w:val="both"/>
        <w:rPr>
          <w:rFonts w:ascii="Palatino Linotype" w:hAnsi="Palatino Linotype" w:cs="Arial"/>
        </w:rPr>
      </w:pPr>
    </w:p>
    <w:p w:rsidR="00C5068D" w:rsidRPr="0034344F" w:rsidRDefault="00C5068D" w:rsidP="004409B9">
      <w:pPr>
        <w:autoSpaceDE w:val="0"/>
        <w:autoSpaceDN w:val="0"/>
        <w:adjustRightInd w:val="0"/>
        <w:spacing w:after="0" w:line="360" w:lineRule="auto"/>
        <w:jc w:val="both"/>
        <w:rPr>
          <w:rFonts w:ascii="Palatino Linotype" w:hAnsi="Palatino Linotype" w:cs="Arial"/>
          <w:b/>
          <w:sz w:val="28"/>
          <w:szCs w:val="28"/>
        </w:rPr>
      </w:pPr>
      <w:r w:rsidRPr="0034344F">
        <w:rPr>
          <w:rFonts w:ascii="Palatino Linotype" w:eastAsia="Times New Roman" w:hAnsi="Palatino Linotype" w:cs="Arial"/>
          <w:b/>
          <w:sz w:val="28"/>
          <w:szCs w:val="28"/>
          <w:lang w:val="es-ES" w:eastAsia="es-ES"/>
        </w:rPr>
        <w:t xml:space="preserve">CUARTO. </w:t>
      </w:r>
      <w:r w:rsidRPr="0034344F">
        <w:rPr>
          <w:rFonts w:ascii="Palatino Linotype" w:hAnsi="Palatino Linotype" w:cs="Arial"/>
          <w:b/>
          <w:sz w:val="28"/>
          <w:szCs w:val="28"/>
        </w:rPr>
        <w:t>Del estudio y resolución del asunto</w:t>
      </w:r>
      <w:r w:rsidRPr="0034344F">
        <w:rPr>
          <w:rFonts w:ascii="Palatino Linotype" w:eastAsia="Times New Roman" w:hAnsi="Palatino Linotype" w:cs="Arial"/>
          <w:b/>
          <w:sz w:val="28"/>
          <w:szCs w:val="28"/>
          <w:lang w:val="es-ES" w:eastAsia="es-ES"/>
        </w:rPr>
        <w:t>.</w:t>
      </w:r>
    </w:p>
    <w:p w:rsidR="00C57CB5" w:rsidRPr="0034344F" w:rsidRDefault="00C57CB5" w:rsidP="004409B9">
      <w:pPr>
        <w:pStyle w:val="Prrafodelista"/>
        <w:autoSpaceDE w:val="0"/>
        <w:autoSpaceDN w:val="0"/>
        <w:adjustRightInd w:val="0"/>
        <w:spacing w:line="360" w:lineRule="auto"/>
        <w:ind w:left="0"/>
        <w:jc w:val="both"/>
        <w:rPr>
          <w:rFonts w:ascii="Palatino Linotype" w:hAnsi="Palatino Linotype" w:cs="Arial"/>
        </w:rPr>
      </w:pPr>
      <w:r w:rsidRPr="0034344F">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2E4F" w:rsidRPr="0034344F">
        <w:rPr>
          <w:rFonts w:ascii="Palatino Linotype" w:hAnsi="Palatino Linotype" w:cs="Arial"/>
        </w:rPr>
        <w:t>,</w:t>
      </w:r>
      <w:r w:rsidRPr="0034344F">
        <w:rPr>
          <w:rFonts w:ascii="Palatino Linotype" w:hAnsi="Palatino Linotype" w:cs="Arial"/>
        </w:rPr>
        <w:t xml:space="preserve"> de la Constitución Federal y el diverso 8</w:t>
      </w:r>
      <w:r w:rsidR="00720C40" w:rsidRPr="0034344F">
        <w:rPr>
          <w:rFonts w:ascii="Palatino Linotype" w:hAnsi="Palatino Linotype" w:cs="Arial"/>
        </w:rPr>
        <w:t>,</w:t>
      </w:r>
      <w:r w:rsidRPr="0034344F">
        <w:rPr>
          <w:rFonts w:ascii="Palatino Linotype" w:hAnsi="Palatino Linotype" w:cs="Arial"/>
        </w:rPr>
        <w:t xml:space="preserve"> de la Ley de Transparencia local.</w:t>
      </w:r>
    </w:p>
    <w:p w:rsidR="00ED7F4C" w:rsidRPr="0034344F" w:rsidRDefault="00ED7F4C" w:rsidP="004409B9">
      <w:pPr>
        <w:tabs>
          <w:tab w:val="left" w:pos="709"/>
        </w:tabs>
        <w:spacing w:after="0" w:line="360" w:lineRule="auto"/>
        <w:jc w:val="both"/>
        <w:rPr>
          <w:rFonts w:ascii="Palatino Linotype" w:hAnsi="Palatino Linotype" w:cs="Arial"/>
          <w:sz w:val="24"/>
        </w:rPr>
      </w:pPr>
    </w:p>
    <w:p w:rsidR="00751C25" w:rsidRPr="0034344F" w:rsidRDefault="00C57CB5" w:rsidP="004409B9">
      <w:pPr>
        <w:pStyle w:val="Prrafodelista"/>
        <w:autoSpaceDE w:val="0"/>
        <w:autoSpaceDN w:val="0"/>
        <w:adjustRightInd w:val="0"/>
        <w:spacing w:line="360" w:lineRule="auto"/>
        <w:ind w:left="0"/>
        <w:jc w:val="both"/>
        <w:rPr>
          <w:rFonts w:ascii="Palatino Linotype" w:hAnsi="Palatino Linotype" w:cs="Arial"/>
        </w:rPr>
      </w:pPr>
      <w:r w:rsidRPr="0034344F">
        <w:rPr>
          <w:rFonts w:ascii="Palatino Linotype" w:hAnsi="Palatino Linotype" w:cs="Arial"/>
        </w:rPr>
        <w:t>De antecedentes del asunto</w:t>
      </w:r>
      <w:r w:rsidR="008B1F8A" w:rsidRPr="0034344F">
        <w:rPr>
          <w:rFonts w:ascii="Palatino Linotype" w:hAnsi="Palatino Linotype" w:cs="Arial"/>
        </w:rPr>
        <w:t xml:space="preserve"> que nos ocupa</w:t>
      </w:r>
      <w:r w:rsidRPr="0034344F">
        <w:rPr>
          <w:rFonts w:ascii="Palatino Linotype" w:hAnsi="Palatino Linotype" w:cs="Arial"/>
        </w:rPr>
        <w:t>, s</w:t>
      </w:r>
      <w:r w:rsidR="00751C25" w:rsidRPr="0034344F">
        <w:rPr>
          <w:rFonts w:ascii="Palatino Linotype" w:hAnsi="Palatino Linotype" w:cs="Arial"/>
        </w:rPr>
        <w:t>e desprende el requerimiento de los si</w:t>
      </w:r>
      <w:r w:rsidR="00B35972" w:rsidRPr="0034344F">
        <w:rPr>
          <w:rFonts w:ascii="Palatino Linotype" w:hAnsi="Palatino Linotype" w:cs="Arial"/>
        </w:rPr>
        <w:t>guientes puntos:</w:t>
      </w:r>
    </w:p>
    <w:p w:rsidR="004E2E4F" w:rsidRPr="0034344F" w:rsidRDefault="004E2E4F" w:rsidP="00FB2360">
      <w:pPr>
        <w:pStyle w:val="Sinespaciado"/>
      </w:pPr>
    </w:p>
    <w:p w:rsidR="00DE5344" w:rsidRPr="0034344F" w:rsidRDefault="00DE5344" w:rsidP="00DE5344">
      <w:pPr>
        <w:pStyle w:val="Prrafodelista"/>
        <w:numPr>
          <w:ilvl w:val="0"/>
          <w:numId w:val="7"/>
        </w:numPr>
        <w:autoSpaceDE w:val="0"/>
        <w:autoSpaceDN w:val="0"/>
        <w:adjustRightInd w:val="0"/>
        <w:spacing w:line="360" w:lineRule="auto"/>
        <w:jc w:val="both"/>
        <w:rPr>
          <w:rFonts w:ascii="Palatino Linotype" w:hAnsi="Palatino Linotype" w:cs="Arial"/>
          <w:i/>
        </w:rPr>
      </w:pPr>
      <w:r w:rsidRPr="0034344F">
        <w:rPr>
          <w:rFonts w:ascii="Palatino Linotype" w:hAnsi="Palatino Linotype" w:cs="Arial"/>
          <w:i/>
        </w:rPr>
        <w:t>El subejercicio en su entidad al 1er trimestre de 2019.</w:t>
      </w:r>
    </w:p>
    <w:p w:rsidR="00DE5344" w:rsidRPr="0034344F" w:rsidRDefault="00DE5344" w:rsidP="00DE5344">
      <w:pPr>
        <w:pStyle w:val="Prrafodelista"/>
        <w:numPr>
          <w:ilvl w:val="0"/>
          <w:numId w:val="7"/>
        </w:numPr>
        <w:autoSpaceDE w:val="0"/>
        <w:autoSpaceDN w:val="0"/>
        <w:adjustRightInd w:val="0"/>
        <w:spacing w:line="360" w:lineRule="auto"/>
        <w:jc w:val="both"/>
        <w:rPr>
          <w:rFonts w:ascii="Palatino Linotype" w:hAnsi="Palatino Linotype" w:cs="Arial"/>
          <w:i/>
        </w:rPr>
      </w:pPr>
      <w:r w:rsidRPr="0034344F">
        <w:rPr>
          <w:rFonts w:ascii="Palatino Linotype" w:hAnsi="Palatino Linotype" w:cs="Arial"/>
        </w:rPr>
        <w:lastRenderedPageBreak/>
        <w:t xml:space="preserve"> </w:t>
      </w:r>
      <w:r w:rsidRPr="0034344F">
        <w:rPr>
          <w:rFonts w:ascii="Palatino Linotype" w:hAnsi="Palatino Linotype" w:cs="Arial"/>
          <w:i/>
        </w:rPr>
        <w:t>Desglosado por partida específica de acuerdo con el clasificador por objeto de gasto vigente.</w:t>
      </w:r>
    </w:p>
    <w:p w:rsidR="00B35972" w:rsidRPr="0034344F" w:rsidRDefault="00B35972" w:rsidP="00DE5344">
      <w:pPr>
        <w:pStyle w:val="Sinespaciado"/>
      </w:pPr>
    </w:p>
    <w:p w:rsidR="00720C40" w:rsidRPr="0034344F" w:rsidRDefault="00B35972" w:rsidP="004409B9">
      <w:pPr>
        <w:spacing w:after="0" w:line="360" w:lineRule="auto"/>
        <w:jc w:val="both"/>
        <w:rPr>
          <w:rFonts w:ascii="Palatino Linotype" w:hAnsi="Palatino Linotype" w:cs="Arial"/>
          <w:sz w:val="24"/>
        </w:rPr>
      </w:pPr>
      <w:r w:rsidRPr="0034344F">
        <w:rPr>
          <w:rFonts w:ascii="Palatino Linotype" w:hAnsi="Palatino Linotype" w:cs="Arial"/>
          <w:sz w:val="24"/>
        </w:rPr>
        <w:t xml:space="preserve">De la respuesta que el Titular de la Unidad de Transparencia del </w:t>
      </w:r>
      <w:r w:rsidRPr="0034344F">
        <w:rPr>
          <w:rFonts w:ascii="Palatino Linotype" w:hAnsi="Palatino Linotype" w:cs="Arial"/>
          <w:b/>
          <w:sz w:val="24"/>
        </w:rPr>
        <w:t>Sujeto Obligado</w:t>
      </w:r>
      <w:r w:rsidRPr="0034344F">
        <w:rPr>
          <w:rFonts w:ascii="Palatino Linotype" w:hAnsi="Palatino Linotype" w:cs="Arial"/>
          <w:sz w:val="24"/>
        </w:rPr>
        <w:t xml:space="preserve"> generó, se </w:t>
      </w:r>
      <w:r w:rsidR="00021358" w:rsidRPr="0034344F">
        <w:rPr>
          <w:rFonts w:ascii="Palatino Linotype" w:hAnsi="Palatino Linotype" w:cs="Arial"/>
          <w:sz w:val="24"/>
        </w:rPr>
        <w:t>desglosa lo siguiente:</w:t>
      </w:r>
    </w:p>
    <w:p w:rsidR="00720C40" w:rsidRPr="0034344F" w:rsidRDefault="00DE5344" w:rsidP="004409B9">
      <w:pPr>
        <w:spacing w:after="0" w:line="360" w:lineRule="auto"/>
        <w:jc w:val="both"/>
        <w:rPr>
          <w:rFonts w:ascii="Palatino Linotype" w:hAnsi="Palatino Linotype" w:cs="Arial"/>
          <w:sz w:val="24"/>
        </w:rPr>
      </w:pPr>
      <w:r w:rsidRPr="0034344F">
        <w:rPr>
          <w:rFonts w:ascii="Palatino Linotype" w:hAnsi="Palatino Linotype" w:cs="Arial"/>
          <w:noProof/>
          <w:sz w:val="24"/>
          <w:lang w:eastAsia="es-MX"/>
        </w:rPr>
        <mc:AlternateContent>
          <mc:Choice Requires="wps">
            <w:drawing>
              <wp:anchor distT="0" distB="0" distL="114300" distR="114300" simplePos="0" relativeHeight="251710464" behindDoc="0" locked="0" layoutInCell="1" allowOverlap="1">
                <wp:simplePos x="0" y="0"/>
                <wp:positionH relativeFrom="column">
                  <wp:posOffset>549882</wp:posOffset>
                </wp:positionH>
                <wp:positionV relativeFrom="paragraph">
                  <wp:posOffset>3185105</wp:posOffset>
                </wp:positionV>
                <wp:extent cx="4627660" cy="1820628"/>
                <wp:effectExtent l="19050" t="19050" r="20955" b="27305"/>
                <wp:wrapNone/>
                <wp:docPr id="19" name="Rectángulo 19"/>
                <wp:cNvGraphicFramePr/>
                <a:graphic xmlns:a="http://schemas.openxmlformats.org/drawingml/2006/main">
                  <a:graphicData uri="http://schemas.microsoft.com/office/word/2010/wordprocessingShape">
                    <wps:wsp>
                      <wps:cNvSpPr/>
                      <wps:spPr>
                        <a:xfrm>
                          <a:off x="0" y="0"/>
                          <a:ext cx="4627660" cy="182062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C7AC1" id="Rectángulo 19" o:spid="_x0000_s1026" style="position:absolute;margin-left:43.3pt;margin-top:250.8pt;width:364.4pt;height:143.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7YpAIAAJQFAAAOAAAAZHJzL2Uyb0RvYy54bWysVMlu2zAQvRfoPxC8N1rqOI4QOTASuCgQ&#10;JEaSImeaIi0BFIcl6a1/02/pj3VILTHSoIeiPsgkZ+bNzJvl6vrQKrIT1jWgS5qdpZQIzaFq9Kak&#10;356Xn2aUOM90xRRoUdKjcPR6/vHD1d4UIocaVCUsQRDtir0pae29KZLE8Vq0zJ2BERqFEmzLPF7t&#10;Jqks2yN6q5I8TafJHmxlLHDhHL7edkI6j/hSCu4fpHTCE1VSjM3Hr43fdfgm8ytWbCwzdcP7MNg/&#10;RNGyRqPTEeqWeUa2tvkDqm24BQfSn3FoE5Cy4SLmgNlk6ZtsnmpmRMwFyXFmpMn9P1h+v1tZ0lRY&#10;u0tKNGuxRo/I2q+ferNVQPAVKdobV6Dmk1nZ/ubwGPI9SNuGf8yEHCKtx5FWcfCE4+Nkml9Mp8g+&#10;R1k2y9NpPguoyau5sc5/EdCScCipxQginWx353ynOqgEbxqWjVL4zgqlyb6kn2dZmkYLB6qpgjQI&#10;nd2sb5QlO4blXy5T/PWOT9QwDKUxmpBkl1Y8+aMSnYNHIZEhTCTvPITeFCMs41xon3WimlWi83Z+&#10;6mywiDkrjYABWWKUI3YPMGh2IAN2x0CvH0xFbO3RuE/9b8ajRfQM2o/GbaPBvpeZwqx6z53+QFJH&#10;TWBpDdUR+8dCN1jO8GWDFbxjzq+YxUnCquN28A/4kQqwUtCfKKnB/njvPehjg6OUkj1OZknd9y2z&#10;ghL1VWPrX2aTSRjleJmcX+R4saeS9alEb9sbwOpnuIcMj8eg79VwlBbaF1wii+AVRUxz9F1S7u1w&#10;ufHdxsA1xMViEdVwfA3zd/rJ8AAeWA0d+nx4Ydb0bexxAu5hmGJWvOnmTjdYalhsPcgmtvorrz3f&#10;OPqxcfo1FXbL6T1qvS7T+W8AAAD//wMAUEsDBBQABgAIAAAAIQBaK7Vq3wAAAAoBAAAPAAAAZHJz&#10;L2Rvd25yZXYueG1sTI/BTsMwDIbvSLxDZCRuLO3YulCaTggJENwoIK5eY9qqTVI12VreHnOCmy1/&#10;+v39xX6xgzjRFDrvNKSrBAS52pvONRre3x6uFIgQ0RkcvCMN3xRgX56fFZgbP7tXOlWxERziQo4a&#10;2hjHXMpQt2QxrPxIjm9ffrIYeZ0aaSacOdwOcp0kmbTYOf7Q4kj3LdV9dbQanuf10H02+PJU9dVH&#10;7zeP6e7Gan15sdzdgoi0xD8YfvVZHUp2OvijM0EMGlSWMalhm6Q8MKDS7QbEQcNOqWuQZSH/Vyh/&#10;AAAA//8DAFBLAQItABQABgAIAAAAIQC2gziS/gAAAOEBAAATAAAAAAAAAAAAAAAAAAAAAABbQ29u&#10;dGVudF9UeXBlc10ueG1sUEsBAi0AFAAGAAgAAAAhADj9If/WAAAAlAEAAAsAAAAAAAAAAAAAAAAA&#10;LwEAAF9yZWxzLy5yZWxzUEsBAi0AFAAGAAgAAAAhAJowLtikAgAAlAUAAA4AAAAAAAAAAAAAAAAA&#10;LgIAAGRycy9lMm9Eb2MueG1sUEsBAi0AFAAGAAgAAAAhAFortWrfAAAACgEAAA8AAAAAAAAAAAAA&#10;AAAA/gQAAGRycy9kb3ducmV2LnhtbFBLBQYAAAAABAAEAPMAAAAKBgAAAAA=&#10;" filled="f" strokecolor="red" strokeweight="3pt"/>
            </w:pict>
          </mc:Fallback>
        </mc:AlternateContent>
      </w:r>
      <w:r w:rsidR="00E44DF9">
        <w:rPr>
          <w:rFonts w:ascii="Palatino Linotype" w:hAnsi="Palatino Linotype" w:cs="Arial"/>
          <w:noProof/>
          <w:sz w:val="24"/>
          <w:lang w:eastAsia="es-MX"/>
        </w:rPr>
        <w:drawing>
          <wp:inline distT="0" distB="0" distL="0" distR="0">
            <wp:extent cx="5758815" cy="58350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5835015"/>
                    </a:xfrm>
                    <a:prstGeom prst="rect">
                      <a:avLst/>
                    </a:prstGeom>
                    <a:noFill/>
                    <a:ln>
                      <a:noFill/>
                    </a:ln>
                  </pic:spPr>
                </pic:pic>
              </a:graphicData>
            </a:graphic>
          </wp:inline>
        </w:drawing>
      </w:r>
      <w:bookmarkStart w:id="0" w:name="_GoBack"/>
      <w:bookmarkEnd w:id="0"/>
    </w:p>
    <w:p w:rsidR="00720C40" w:rsidRPr="0034344F" w:rsidRDefault="00DE5344" w:rsidP="004409B9">
      <w:pPr>
        <w:spacing w:after="0" w:line="360" w:lineRule="auto"/>
        <w:jc w:val="both"/>
        <w:rPr>
          <w:rFonts w:ascii="Palatino Linotype" w:hAnsi="Palatino Linotype" w:cs="Arial"/>
          <w:sz w:val="24"/>
        </w:rPr>
      </w:pPr>
      <w:r w:rsidRPr="0034344F">
        <w:rPr>
          <w:rFonts w:ascii="Palatino Linotype" w:hAnsi="Palatino Linotype" w:cs="Arial"/>
          <w:noProof/>
          <w:sz w:val="24"/>
          <w:lang w:eastAsia="es-MX"/>
        </w:rPr>
        <w:lastRenderedPageBreak/>
        <mc:AlternateContent>
          <mc:Choice Requires="wps">
            <w:drawing>
              <wp:anchor distT="0" distB="0" distL="114300" distR="114300" simplePos="0" relativeHeight="251712512" behindDoc="0" locked="0" layoutInCell="1" allowOverlap="1" wp14:anchorId="0031B740" wp14:editId="0E4FCA00">
                <wp:simplePos x="0" y="0"/>
                <wp:positionH relativeFrom="column">
                  <wp:posOffset>526028</wp:posOffset>
                </wp:positionH>
                <wp:positionV relativeFrom="paragraph">
                  <wp:posOffset>761641</wp:posOffset>
                </wp:positionV>
                <wp:extent cx="4627660" cy="2870421"/>
                <wp:effectExtent l="19050" t="19050" r="20955" b="25400"/>
                <wp:wrapNone/>
                <wp:docPr id="23" name="Rectángulo 23"/>
                <wp:cNvGraphicFramePr/>
                <a:graphic xmlns:a="http://schemas.openxmlformats.org/drawingml/2006/main">
                  <a:graphicData uri="http://schemas.microsoft.com/office/word/2010/wordprocessingShape">
                    <wps:wsp>
                      <wps:cNvSpPr/>
                      <wps:spPr>
                        <a:xfrm>
                          <a:off x="0" y="0"/>
                          <a:ext cx="4627660" cy="28704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89E1B" id="Rectángulo 23" o:spid="_x0000_s1026" style="position:absolute;margin-left:41.4pt;margin-top:59.95pt;width:364.4pt;height:22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wpQIAAJQFAAAOAAAAZHJzL2Uyb0RvYy54bWysVM1u2zAMvg/YOwi6r/5pmnZGnSJokWFA&#10;0RZth54VWY4NyKImKXGyt9mz7MVGSbYbdMUOw3yQJZH8SH4ieXm17yTZCWNbUCXNTlJKhOJQtWpT&#10;0m/Pq08XlFjHVMUkKFHSg7D0avHxw2WvC5FDA7IShiCIskWvS9o4p4sksbwRHbMnoIVCYQ2mYw6P&#10;ZpNUhvWI3skkT9N50oOptAEurMXbmyiki4Bf14K7+7q2whFZUozNhdWEde3XZHHJio1humn5EAb7&#10;hyg61ip0OkHdMMfI1rR/QHUtN2ChdiccugTquuUi5IDZZOmbbJ4apkXIBcmxeqLJ/j9Yfrd7MKSt&#10;SpqfUqJYh2/0iKz9+qk2WwkEb5GiXtsCNZ/0gxlOFrc+331tOv/HTMg+0HqYaBV7Rzhezub5+XyO&#10;7HOU5Rfn6SzPPGryaq6NdV8EdMRvSmowgkAn291aF1VHFe9NwaqVEu9ZIRXpS3p6kaVpsLAg28pL&#10;vdCazfpaGrJj+PyrVYrf4PhIDcOQCqPxSca0ws4dpIgOHkWNDGEiefTga1NMsIxzoVwWRQ2rRPR2&#10;duxstAg5S4WAHrnGKCfsAWDUjCAjdmRg0PemIpT2ZDyk/jfjySJ4BuUm465VYN7LTGJWg+eoP5IU&#10;qfEsraE6YP0YiI1lNV+1+IK3zLoHZrCT8NVxOrh7XGoJ+FIw7ChpwPx4797rY4GjlJIeO7Ok9vuW&#10;GUGJ/Kqw9D9ns5lv5XCYnZ3neDDHkvWxRG27a8DXz3AOaR62Xt/JcVsb6F5wiCy9VxQxxdF3Sbkz&#10;4+HaxYmBY4iL5TKoYftq5m7Vk+Ye3LPqK/R5/8KMHsrYYQfcwdjFrHhTzVHXWypYbh3UbSj1V14H&#10;vrH1Q+EMY8rPluNz0HodpovfAAAA//8DAFBLAwQUAAYACAAAACEAOtFe9d4AAAAKAQAADwAAAGRy&#10;cy9kb3ducmV2LnhtbEyPQU+EMBCF7yb+h2ZMvLmlRHcBKRtjokZvosZrF0YgtFNCuwv+e8eTHufN&#10;y3vfK/ers+KEcxg8aVCbBARS49uBOg3vbw9XGYgQDbXGekIN3xhgX52flaZo/UKveKpjJziEQmE0&#10;9DFOhZSh6dGZsPETEv++/OxM5HPuZDubhcOdlWmSbKUzA3FDbya877EZ66PT8LykdvjszMtTPdYf&#10;o79+VLvcaX15sd7dgoi4xj8z/OIzOlTMdPBHaoOwGrKUySPrKs9BsCFTagvioOFmp3KQVSn/T6h+&#10;AAAA//8DAFBLAQItABQABgAIAAAAIQC2gziS/gAAAOEBAAATAAAAAAAAAAAAAAAAAAAAAABbQ29u&#10;dGVudF9UeXBlc10ueG1sUEsBAi0AFAAGAAgAAAAhADj9If/WAAAAlAEAAAsAAAAAAAAAAAAAAAAA&#10;LwEAAF9yZWxzLy5yZWxzUEsBAi0AFAAGAAgAAAAhAB4+SzClAgAAlAUAAA4AAAAAAAAAAAAAAAAA&#10;LgIAAGRycy9lMm9Eb2MueG1sUEsBAi0AFAAGAAgAAAAhADrRXvXeAAAACgEAAA8AAAAAAAAAAAAA&#10;AAAA/wQAAGRycy9kb3ducmV2LnhtbFBLBQYAAAAABAAEAPMAAAAKBgAAAAA=&#10;" filled="f" strokecolor="red" strokeweight="3pt"/>
            </w:pict>
          </mc:Fallback>
        </mc:AlternateContent>
      </w:r>
      <w:r w:rsidRPr="0034344F">
        <w:rPr>
          <w:rFonts w:ascii="Palatino Linotype" w:hAnsi="Palatino Linotype" w:cs="Arial"/>
          <w:noProof/>
          <w:sz w:val="24"/>
          <w:lang w:eastAsia="es-MX"/>
        </w:rPr>
        <w:drawing>
          <wp:inline distT="0" distB="0" distL="0" distR="0">
            <wp:extent cx="5760720" cy="7478063"/>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78063"/>
                    </a:xfrm>
                    <a:prstGeom prst="rect">
                      <a:avLst/>
                    </a:prstGeom>
                    <a:noFill/>
                    <a:ln>
                      <a:noFill/>
                    </a:ln>
                  </pic:spPr>
                </pic:pic>
              </a:graphicData>
            </a:graphic>
          </wp:inline>
        </w:drawing>
      </w:r>
    </w:p>
    <w:p w:rsidR="00A77F50" w:rsidRPr="0034344F" w:rsidRDefault="0097113C" w:rsidP="004409B9">
      <w:pPr>
        <w:spacing w:after="0" w:line="360" w:lineRule="auto"/>
        <w:jc w:val="both"/>
        <w:rPr>
          <w:rFonts w:ascii="Palatino Linotype" w:hAnsi="Palatino Linotype" w:cs="Arial"/>
          <w:sz w:val="24"/>
          <w:szCs w:val="24"/>
          <w:lang w:eastAsia="es-MX"/>
        </w:rPr>
      </w:pPr>
      <w:r w:rsidRPr="0034344F">
        <w:rPr>
          <w:rFonts w:ascii="Palatino Linotype" w:hAnsi="Palatino Linotype" w:cs="Arial"/>
          <w:sz w:val="24"/>
          <w:szCs w:val="24"/>
          <w:lang w:eastAsia="es-MX"/>
        </w:rPr>
        <w:lastRenderedPageBreak/>
        <w:t>En primer plano, d</w:t>
      </w:r>
      <w:r w:rsidR="00477598" w:rsidRPr="0034344F">
        <w:rPr>
          <w:rFonts w:ascii="Palatino Linotype" w:hAnsi="Palatino Linotype" w:cs="Arial"/>
          <w:sz w:val="24"/>
          <w:szCs w:val="24"/>
          <w:lang w:eastAsia="es-MX"/>
        </w:rPr>
        <w:t>e la lectura de</w:t>
      </w:r>
      <w:r w:rsidR="00021358" w:rsidRPr="0034344F">
        <w:rPr>
          <w:rFonts w:ascii="Palatino Linotype" w:hAnsi="Palatino Linotype" w:cs="Arial"/>
          <w:sz w:val="24"/>
          <w:szCs w:val="24"/>
          <w:lang w:eastAsia="es-MX"/>
        </w:rPr>
        <w:t xml:space="preserve"> la</w:t>
      </w:r>
      <w:r w:rsidR="00477598" w:rsidRPr="0034344F">
        <w:rPr>
          <w:rFonts w:ascii="Palatino Linotype" w:hAnsi="Palatino Linotype" w:cs="Arial"/>
          <w:sz w:val="24"/>
          <w:szCs w:val="24"/>
          <w:lang w:eastAsia="es-MX"/>
        </w:rPr>
        <w:t xml:space="preserve"> </w:t>
      </w:r>
      <w:r w:rsidR="00021358" w:rsidRPr="0034344F">
        <w:rPr>
          <w:rFonts w:ascii="Palatino Linotype" w:hAnsi="Palatino Linotype" w:cs="Arial"/>
          <w:sz w:val="24"/>
          <w:szCs w:val="24"/>
          <w:lang w:eastAsia="es-MX"/>
        </w:rPr>
        <w:t xml:space="preserve">respuesta emitida por </w:t>
      </w:r>
      <w:r w:rsidR="00477598" w:rsidRPr="0034344F">
        <w:rPr>
          <w:rFonts w:ascii="Palatino Linotype" w:hAnsi="Palatino Linotype" w:cs="Arial"/>
          <w:b/>
          <w:sz w:val="24"/>
          <w:szCs w:val="24"/>
          <w:lang w:eastAsia="es-MX"/>
        </w:rPr>
        <w:t>El Sujeto Obligado</w:t>
      </w:r>
      <w:r w:rsidR="00021358" w:rsidRPr="0034344F">
        <w:rPr>
          <w:rFonts w:ascii="Palatino Linotype" w:hAnsi="Palatino Linotype" w:cs="Arial"/>
          <w:sz w:val="24"/>
          <w:szCs w:val="24"/>
          <w:lang w:eastAsia="es-MX"/>
        </w:rPr>
        <w:t xml:space="preserve">, </w:t>
      </w:r>
      <w:r w:rsidR="00474382" w:rsidRPr="0034344F">
        <w:rPr>
          <w:rFonts w:ascii="Palatino Linotype" w:hAnsi="Palatino Linotype" w:cs="Arial"/>
          <w:sz w:val="24"/>
          <w:szCs w:val="24"/>
          <w:lang w:eastAsia="es-MX"/>
        </w:rPr>
        <w:t xml:space="preserve">se aduce </w:t>
      </w:r>
      <w:r w:rsidR="00C91EB2" w:rsidRPr="0034344F">
        <w:rPr>
          <w:rFonts w:ascii="Palatino Linotype" w:hAnsi="Palatino Linotype" w:cs="Arial"/>
          <w:sz w:val="24"/>
          <w:szCs w:val="24"/>
          <w:lang w:eastAsia="es-MX"/>
        </w:rPr>
        <w:t>que no genera la información solicitada y sugiere que</w:t>
      </w:r>
      <w:r w:rsidRPr="0034344F">
        <w:rPr>
          <w:rFonts w:ascii="Palatino Linotype" w:hAnsi="Palatino Linotype" w:cs="Arial"/>
          <w:sz w:val="24"/>
          <w:szCs w:val="24"/>
          <w:lang w:eastAsia="es-MX"/>
        </w:rPr>
        <w:t xml:space="preserve"> </w:t>
      </w:r>
      <w:r w:rsidR="003D7047" w:rsidRPr="0034344F">
        <w:rPr>
          <w:rFonts w:ascii="Palatino Linotype" w:hAnsi="Palatino Linotype" w:cs="Arial"/>
          <w:sz w:val="24"/>
          <w:szCs w:val="24"/>
          <w:lang w:eastAsia="es-MX"/>
        </w:rPr>
        <w:t xml:space="preserve">dicha solicitud se realice a la Secretaría de Finanzas del Gobierno del Estado de México, ya que a través de la Subsecretaría de planeación y Presupuesto, es la encargada de planear, dirigir y coordinar la elaboración e implementación de planes, programas y el presupuesto de egresos, así como, evaluar el ejercicio de las finanzas públicas estatales que coadyuven al desarrollo regional y sectorial del Estado de México, de conformidad con el Manual de Organización de la Secretaría de Finanzas. </w:t>
      </w:r>
    </w:p>
    <w:p w:rsidR="0097113C" w:rsidRPr="0034344F" w:rsidRDefault="0097113C" w:rsidP="004409B9">
      <w:pPr>
        <w:spacing w:after="0" w:line="360" w:lineRule="auto"/>
        <w:jc w:val="both"/>
        <w:rPr>
          <w:rFonts w:ascii="Palatino Linotype" w:hAnsi="Palatino Linotype" w:cs="Arial"/>
          <w:sz w:val="24"/>
          <w:szCs w:val="24"/>
          <w:lang w:eastAsia="es-MX"/>
        </w:rPr>
      </w:pPr>
    </w:p>
    <w:p w:rsidR="006C3F43" w:rsidRPr="0034344F" w:rsidRDefault="006C3F43" w:rsidP="006C3F43">
      <w:pPr>
        <w:spacing w:after="0" w:line="360" w:lineRule="auto"/>
        <w:jc w:val="both"/>
        <w:rPr>
          <w:rFonts w:ascii="Palatino Linotype" w:hAnsi="Palatino Linotype" w:cs="Arial"/>
          <w:sz w:val="24"/>
        </w:rPr>
      </w:pPr>
      <w:r w:rsidRPr="0034344F">
        <w:rPr>
          <w:rFonts w:ascii="Palatino Linotype" w:eastAsia="Times New Roman" w:hAnsi="Palatino Linotype" w:cs="Arial"/>
          <w:sz w:val="24"/>
          <w:szCs w:val="24"/>
          <w:lang w:val="es-ES" w:eastAsia="es-ES"/>
        </w:rPr>
        <w:t xml:space="preserve">Por lo que, inconforme con la respuesta emitida por </w:t>
      </w:r>
      <w:r w:rsidRPr="0034344F">
        <w:rPr>
          <w:rFonts w:ascii="Palatino Linotype" w:eastAsia="Times New Roman" w:hAnsi="Palatino Linotype" w:cs="Arial"/>
          <w:b/>
          <w:sz w:val="24"/>
          <w:szCs w:val="24"/>
          <w:lang w:val="es-ES" w:eastAsia="es-ES"/>
        </w:rPr>
        <w:t>El Sujeto Obligado</w:t>
      </w:r>
      <w:r w:rsidRPr="0034344F">
        <w:rPr>
          <w:rFonts w:ascii="Palatino Linotype" w:eastAsia="Times New Roman" w:hAnsi="Palatino Linotype" w:cs="Arial"/>
          <w:sz w:val="24"/>
          <w:szCs w:val="24"/>
          <w:lang w:val="es-ES" w:eastAsia="es-ES"/>
        </w:rPr>
        <w:t xml:space="preserve">, </w:t>
      </w:r>
      <w:r w:rsidRPr="0034344F">
        <w:rPr>
          <w:rFonts w:ascii="Palatino Linotype" w:eastAsia="Times New Roman" w:hAnsi="Palatino Linotype" w:cs="Arial"/>
          <w:b/>
          <w:sz w:val="24"/>
          <w:szCs w:val="24"/>
          <w:lang w:val="es-ES" w:eastAsia="es-ES"/>
        </w:rPr>
        <w:t xml:space="preserve">La Recurrente </w:t>
      </w:r>
      <w:r w:rsidRPr="0034344F">
        <w:rPr>
          <w:rFonts w:ascii="Palatino Linotype" w:eastAsia="Times New Roman" w:hAnsi="Palatino Linotype" w:cs="Arial"/>
          <w:sz w:val="24"/>
          <w:szCs w:val="24"/>
          <w:lang w:val="es-ES" w:eastAsia="es-ES"/>
        </w:rPr>
        <w:t xml:space="preserve">interpuso el presente recurso de revisión, señalando como motivos de inconformidad, </w:t>
      </w:r>
      <w:r w:rsidRPr="0034344F">
        <w:rPr>
          <w:rFonts w:ascii="Palatino Linotype" w:eastAsia="Times New Roman" w:hAnsi="Palatino Linotype" w:cs="Arial"/>
          <w:i/>
          <w:sz w:val="24"/>
          <w:szCs w:val="24"/>
          <w:lang w:val="es-ES" w:eastAsia="es-ES"/>
        </w:rPr>
        <w:t>“</w:t>
      </w:r>
      <w:r w:rsidR="00006F7A" w:rsidRPr="0034344F">
        <w:rPr>
          <w:rFonts w:ascii="Palatino Linotype" w:eastAsia="Times New Roman" w:hAnsi="Palatino Linotype" w:cs="Arial"/>
          <w:i/>
          <w:sz w:val="24"/>
          <w:szCs w:val="24"/>
          <w:lang w:val="es-ES" w:eastAsia="es-ES"/>
        </w:rPr>
        <w:t>Inconformidad con la respuesta. El Sujeto obligado no respondió puntualmente a lo solicitado.</w:t>
      </w:r>
      <w:r w:rsidRPr="0034344F">
        <w:rPr>
          <w:rFonts w:ascii="Palatino Linotype" w:eastAsia="Times New Roman" w:hAnsi="Palatino Linotype" w:cs="Arial"/>
          <w:i/>
          <w:sz w:val="24"/>
          <w:szCs w:val="24"/>
          <w:lang w:val="es-ES" w:eastAsia="es-ES"/>
        </w:rPr>
        <w:t>”</w:t>
      </w:r>
      <w:r w:rsidR="00006F7A" w:rsidRPr="0034344F">
        <w:rPr>
          <w:rFonts w:ascii="Palatino Linotype" w:eastAsia="Times New Roman" w:hAnsi="Palatino Linotype" w:cs="Arial"/>
          <w:i/>
          <w:sz w:val="24"/>
          <w:szCs w:val="24"/>
          <w:lang w:val="es-ES" w:eastAsia="es-ES"/>
        </w:rPr>
        <w:t xml:space="preserve"> (Sic)</w:t>
      </w:r>
      <w:r w:rsidRPr="0034344F">
        <w:rPr>
          <w:rFonts w:ascii="Palatino Linotype" w:eastAsia="Times New Roman" w:hAnsi="Palatino Linotype" w:cs="Arial"/>
          <w:sz w:val="24"/>
          <w:szCs w:val="24"/>
          <w:lang w:val="es-ES" w:eastAsia="es-ES"/>
        </w:rPr>
        <w:t>.</w:t>
      </w:r>
    </w:p>
    <w:p w:rsidR="006C3F43" w:rsidRPr="0034344F"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C3F43" w:rsidRPr="0034344F"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4344F">
        <w:rPr>
          <w:rFonts w:ascii="Palatino Linotype" w:eastAsia="Times New Roman" w:hAnsi="Palatino Linotype" w:cs="Arial"/>
          <w:sz w:val="24"/>
          <w:szCs w:val="24"/>
          <w:lang w:val="es-ES" w:eastAsia="es-ES"/>
        </w:rPr>
        <w:t xml:space="preserve">Vistas las manifestaciones hechas valer por </w:t>
      </w:r>
      <w:r w:rsidR="00F849A1" w:rsidRPr="0034344F">
        <w:rPr>
          <w:rFonts w:ascii="Palatino Linotype" w:eastAsia="Times New Roman" w:hAnsi="Palatino Linotype" w:cs="Arial"/>
          <w:b/>
          <w:sz w:val="24"/>
          <w:szCs w:val="24"/>
          <w:lang w:val="es-ES" w:eastAsia="es-ES"/>
        </w:rPr>
        <w:t>La</w:t>
      </w:r>
      <w:r w:rsidRPr="0034344F">
        <w:rPr>
          <w:rFonts w:ascii="Palatino Linotype" w:eastAsia="Times New Roman" w:hAnsi="Palatino Linotype" w:cs="Arial"/>
          <w:b/>
          <w:sz w:val="24"/>
          <w:szCs w:val="24"/>
          <w:lang w:val="es-ES" w:eastAsia="es-ES"/>
        </w:rPr>
        <w:t xml:space="preserve"> Recurrente</w:t>
      </w:r>
      <w:r w:rsidRPr="0034344F">
        <w:rPr>
          <w:rFonts w:ascii="Palatino Linotype" w:eastAsia="Times New Roman" w:hAnsi="Palatino Linotype" w:cs="Arial"/>
          <w:sz w:val="24"/>
          <w:szCs w:val="24"/>
          <w:lang w:val="es-ES" w:eastAsia="es-ES"/>
        </w:rPr>
        <w:t>,</w:t>
      </w:r>
      <w:r w:rsidRPr="0034344F">
        <w:rPr>
          <w:rFonts w:ascii="Palatino Linotype" w:eastAsia="Times New Roman" w:hAnsi="Palatino Linotype" w:cs="Arial"/>
          <w:b/>
          <w:sz w:val="24"/>
          <w:szCs w:val="24"/>
          <w:lang w:val="es-ES" w:eastAsia="es-ES"/>
        </w:rPr>
        <w:t xml:space="preserve"> El Sujeto Obligado</w:t>
      </w:r>
      <w:r w:rsidRPr="0034344F">
        <w:rPr>
          <w:rFonts w:ascii="Palatino Linotype" w:eastAsia="Times New Roman" w:hAnsi="Palatino Linotype" w:cs="Arial"/>
          <w:sz w:val="24"/>
          <w:szCs w:val="24"/>
          <w:lang w:val="es-ES" w:eastAsia="es-ES"/>
        </w:rPr>
        <w:t xml:space="preserve"> presento su informe justificado, con el cual </w:t>
      </w:r>
      <w:r w:rsidR="00F849A1" w:rsidRPr="0034344F">
        <w:rPr>
          <w:rFonts w:ascii="Palatino Linotype" w:eastAsia="Times New Roman" w:hAnsi="Palatino Linotype" w:cs="Arial"/>
          <w:sz w:val="24"/>
          <w:szCs w:val="24"/>
          <w:lang w:val="es-ES" w:eastAsia="es-ES"/>
        </w:rPr>
        <w:t>ratifica</w:t>
      </w:r>
      <w:r w:rsidRPr="0034344F">
        <w:rPr>
          <w:rFonts w:ascii="Palatino Linotype" w:eastAsia="Times New Roman" w:hAnsi="Palatino Linotype" w:cs="Arial"/>
          <w:sz w:val="24"/>
          <w:szCs w:val="24"/>
          <w:lang w:val="es-ES" w:eastAsia="es-ES"/>
        </w:rPr>
        <w:t xml:space="preserve"> su respuesta primigenia, remitiendo </w:t>
      </w:r>
      <w:r w:rsidR="00006F7A" w:rsidRPr="0034344F">
        <w:rPr>
          <w:rFonts w:ascii="Palatino Linotype" w:eastAsia="Times New Roman" w:hAnsi="Palatino Linotype" w:cs="Arial"/>
          <w:sz w:val="24"/>
          <w:szCs w:val="24"/>
          <w:lang w:val="es-ES" w:eastAsia="es-ES"/>
        </w:rPr>
        <w:t>el</w:t>
      </w:r>
      <w:r w:rsidRPr="0034344F">
        <w:rPr>
          <w:rFonts w:ascii="Palatino Linotype" w:eastAsia="Times New Roman" w:hAnsi="Palatino Linotype" w:cs="Arial"/>
          <w:sz w:val="24"/>
          <w:szCs w:val="24"/>
          <w:lang w:val="es-ES" w:eastAsia="es-ES"/>
        </w:rPr>
        <w:t xml:space="preserve"> archivo electrónico denominado “</w:t>
      </w:r>
      <w:r w:rsidR="00006F7A" w:rsidRPr="0034344F">
        <w:rPr>
          <w:rFonts w:ascii="Palatino Linotype" w:eastAsia="Times New Roman" w:hAnsi="Palatino Linotype" w:cs="Arial"/>
          <w:sz w:val="24"/>
          <w:szCs w:val="24"/>
          <w:lang w:val="es-ES" w:eastAsia="es-ES"/>
        </w:rPr>
        <w:t>Informe40</w:t>
      </w:r>
      <w:r w:rsidRPr="0034344F">
        <w:rPr>
          <w:rFonts w:ascii="Palatino Linotype" w:eastAsia="Times New Roman" w:hAnsi="Palatino Linotype" w:cs="Arial"/>
          <w:sz w:val="24"/>
          <w:szCs w:val="24"/>
          <w:lang w:val="es-ES" w:eastAsia="es-ES"/>
        </w:rPr>
        <w:t>”, esencialmente en los términos siguientes:</w:t>
      </w:r>
    </w:p>
    <w:p w:rsidR="0097113C" w:rsidRPr="0034344F" w:rsidRDefault="0097113C" w:rsidP="004409B9">
      <w:pPr>
        <w:spacing w:after="0" w:line="360" w:lineRule="auto"/>
        <w:jc w:val="both"/>
        <w:rPr>
          <w:rFonts w:ascii="Palatino Linotype" w:hAnsi="Palatino Linotype" w:cs="Arial"/>
          <w:sz w:val="24"/>
          <w:szCs w:val="24"/>
          <w:lang w:eastAsia="es-MX"/>
        </w:rPr>
      </w:pPr>
    </w:p>
    <w:p w:rsidR="0097113C" w:rsidRPr="0034344F" w:rsidRDefault="00006F7A" w:rsidP="004409B9">
      <w:pPr>
        <w:spacing w:after="0" w:line="360" w:lineRule="auto"/>
        <w:jc w:val="both"/>
        <w:rPr>
          <w:rFonts w:ascii="Palatino Linotype" w:hAnsi="Palatino Linotype" w:cs="Arial"/>
          <w:sz w:val="24"/>
          <w:szCs w:val="24"/>
          <w:lang w:eastAsia="es-MX"/>
        </w:rPr>
      </w:pPr>
      <w:r w:rsidRPr="0034344F">
        <w:rPr>
          <w:rFonts w:ascii="Palatino Linotype" w:hAnsi="Palatino Linotype" w:cs="Arial"/>
          <w:noProof/>
          <w:sz w:val="24"/>
          <w:szCs w:val="24"/>
          <w:lang w:eastAsia="es-MX"/>
        </w:rPr>
        <w:lastRenderedPageBreak/>
        <mc:AlternateContent>
          <mc:Choice Requires="wps">
            <w:drawing>
              <wp:anchor distT="0" distB="0" distL="114300" distR="114300" simplePos="0" relativeHeight="251713536" behindDoc="0" locked="0" layoutInCell="1" allowOverlap="1">
                <wp:simplePos x="0" y="0"/>
                <wp:positionH relativeFrom="column">
                  <wp:posOffset>374954</wp:posOffset>
                </wp:positionH>
                <wp:positionV relativeFrom="paragraph">
                  <wp:posOffset>928618</wp:posOffset>
                </wp:positionV>
                <wp:extent cx="5049078" cy="5565914"/>
                <wp:effectExtent l="19050" t="19050" r="18415" b="15875"/>
                <wp:wrapNone/>
                <wp:docPr id="26" name="Rectángulo 26"/>
                <wp:cNvGraphicFramePr/>
                <a:graphic xmlns:a="http://schemas.openxmlformats.org/drawingml/2006/main">
                  <a:graphicData uri="http://schemas.microsoft.com/office/word/2010/wordprocessingShape">
                    <wps:wsp>
                      <wps:cNvSpPr/>
                      <wps:spPr>
                        <a:xfrm>
                          <a:off x="0" y="0"/>
                          <a:ext cx="5049078" cy="55659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D9799" id="Rectángulo 26" o:spid="_x0000_s1026" style="position:absolute;margin-left:29.5pt;margin-top:73.1pt;width:397.55pt;height:43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RpAIAAJQ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aenlGjW4hs9Imu/furNVgHBW6SoM65AzSfzYPuTw23Idy9tG/6YCdlHWg8jrWLvCcfLeT67yM+w&#10;EDjK5vPT+cVkFlCzV3Njnf8ioCVhU1KLEUQ62e7W+aQ6qARvGlaNUnjPCqVJV9LP55M8jxYOVFMF&#10;aRA6u1lfK0t2DJ9/tcrx6x0fqWEYSmM0IcmUVtz5gxLJwaOQyBAmMk0eQm2KEZZxLrSfJFHNKpG8&#10;zY+dDRYxZ6URMCBLjHLE7gEGzQQyYCcGev1gKmJpj8Z96n8zHi2iZ9B+NG4bDfa9zBRm1XtO+gNJ&#10;iZrA0hqqA9aPhdRYzvBVgy94y5x/YBY7CXsOp4O/x0UqwJeCfkdJDfbHe/dBHwscpZR02Jkldd+3&#10;zApK1FeNpY/VMwutHA+z+dkUD/ZYsj6W6G17Dfj6E5xDhsdt0Pdq2EoL7QsOkWXwiiKmOfouKfd2&#10;OFz7NDFwDHGxXEY1bF/D/K1+MjyAB1ZDhT7vX5g1fRl77IA7GLqYFW+qOekGSw3LrQfZxFJ/5bXn&#10;G1s/Fk4/psJsOT5HrddhuvgNAAD//wMAUEsDBBQABgAIAAAAIQAiA3jh3wAAAAsBAAAPAAAAZHJz&#10;L2Rvd25yZXYueG1sTI9PT4QwEMXvJn6HZky8uYWG/YeUjTFRozdR43WWViDQKaHdBb+940mP8+bl&#10;vd8rDosbxNlOofOkIV0lICzV3nTUaHh/e7jZgQgRyeDgyWr4tgEO5eVFgbnxM73acxUbwSEUctTQ&#10;xjjmUoa6tQ7Dyo+W+PflJ4eRz6mRZsKZw90gVZJspMOOuKHF0d63tu6rk9PwPKuh+2zw5anqq4/e&#10;Z4/pdu+0vr5a7m5BRLvEPzP84jM6lMx09CcyQQwa1nueElnPNgoEG3brLAVxZCVRaguyLOT/DeUP&#10;AAAA//8DAFBLAQItABQABgAIAAAAIQC2gziS/gAAAOEBAAATAAAAAAAAAAAAAAAAAAAAAABbQ29u&#10;dGVudF9UeXBlc10ueG1sUEsBAi0AFAAGAAgAAAAhADj9If/WAAAAlAEAAAsAAAAAAAAAAAAAAAAA&#10;LwEAAF9yZWxzLy5yZWxzUEsBAi0AFAAGAAgAAAAhABj5+1GkAgAAlAUAAA4AAAAAAAAAAAAAAAAA&#10;LgIAAGRycy9lMm9Eb2MueG1sUEsBAi0AFAAGAAgAAAAhACIDeOHfAAAACwEAAA8AAAAAAAAAAAAA&#10;AAAA/gQAAGRycy9kb3ducmV2LnhtbFBLBQYAAAAABAAEAPMAAAAKBgAAAAA=&#10;" filled="f" strokecolor="red" strokeweight="3pt"/>
            </w:pict>
          </mc:Fallback>
        </mc:AlternateContent>
      </w:r>
      <w:r w:rsidRPr="0034344F">
        <w:rPr>
          <w:rFonts w:ascii="Palatino Linotype" w:hAnsi="Palatino Linotype" w:cs="Arial"/>
          <w:noProof/>
          <w:sz w:val="24"/>
          <w:szCs w:val="24"/>
          <w:lang w:eastAsia="es-MX"/>
        </w:rPr>
        <w:drawing>
          <wp:inline distT="0" distB="0" distL="0" distR="0">
            <wp:extent cx="5760720" cy="7365748"/>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97113C" w:rsidRPr="0034344F" w:rsidRDefault="00006F7A" w:rsidP="004409B9">
      <w:pPr>
        <w:spacing w:after="0" w:line="360" w:lineRule="auto"/>
        <w:jc w:val="both"/>
        <w:rPr>
          <w:rFonts w:ascii="Palatino Linotype" w:hAnsi="Palatino Linotype" w:cs="Arial"/>
          <w:sz w:val="24"/>
          <w:szCs w:val="24"/>
          <w:lang w:eastAsia="es-MX"/>
        </w:rPr>
      </w:pPr>
      <w:r w:rsidRPr="0034344F">
        <w:rPr>
          <w:rFonts w:ascii="Palatino Linotype" w:hAnsi="Palatino Linotype" w:cs="Arial"/>
          <w:noProof/>
          <w:sz w:val="24"/>
          <w:szCs w:val="24"/>
          <w:lang w:eastAsia="es-MX"/>
        </w:rPr>
        <w:lastRenderedPageBreak/>
        <mc:AlternateContent>
          <mc:Choice Requires="wps">
            <w:drawing>
              <wp:anchor distT="0" distB="0" distL="114300" distR="114300" simplePos="0" relativeHeight="251714560" behindDoc="0" locked="0" layoutInCell="1" allowOverlap="1">
                <wp:simplePos x="0" y="0"/>
                <wp:positionH relativeFrom="column">
                  <wp:posOffset>176171</wp:posOffset>
                </wp:positionH>
                <wp:positionV relativeFrom="paragraph">
                  <wp:posOffset>507199</wp:posOffset>
                </wp:positionV>
                <wp:extent cx="5160397" cy="4166484"/>
                <wp:effectExtent l="19050" t="19050" r="21590" b="24765"/>
                <wp:wrapNone/>
                <wp:docPr id="30" name="Rectángulo 30"/>
                <wp:cNvGraphicFramePr/>
                <a:graphic xmlns:a="http://schemas.openxmlformats.org/drawingml/2006/main">
                  <a:graphicData uri="http://schemas.microsoft.com/office/word/2010/wordprocessingShape">
                    <wps:wsp>
                      <wps:cNvSpPr/>
                      <wps:spPr>
                        <a:xfrm>
                          <a:off x="0" y="0"/>
                          <a:ext cx="5160397" cy="41664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42F39" id="Rectángulo 30" o:spid="_x0000_s1026" style="position:absolute;margin-left:13.85pt;margin-top:39.95pt;width:406.35pt;height:328.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dOpAIAAJQFAAAOAAAAZHJzL2Uyb0RvYy54bWysVM1u2zAMvg/YOwi6r7bTNG2NOkXQIsOA&#10;oivaDj0rshQbkEVNUv72NnuWvdgoyXaDrthhmA+yJJIfyU8kr673nSJbYV0LuqLFSU6J0BzqVq8r&#10;+u15+emCEueZrpkCLSp6EI5ezz9+uNqZUkygAVULSxBEu3JnKtp4b8osc7wRHXMnYIRGoQTbMY9H&#10;u85qy3aI3qlskuezbAe2Nha4cA5vb5OQziO+lIL7r1I64YmqKMbm42rjugprNr9i5doy07S8D4P9&#10;QxQdazU6HaFumWdkY9s/oLqWW3Ag/QmHLgMpWy5iDphNkb/J5qlhRsRckBxnRprc/4Pl99sHS9q6&#10;oqdIj2YdvtEjsvbrp15vFBC8RYp2xpWo+WQebH9yuA357qXtwh8zIftI62GkVew94Xh5Vszy08tz&#10;SjjKpsVsNr2YBtTs1dxY5z8L6EjYVNRiBJFOtr1zPqkOKsGbhmWrFN6zUmmyw+AvijyPFg5UWwdp&#10;EDq7Xt0oS7YMn3+5zPHrHR+pYRhKYzQhyZRW3PmDEsnBo5DIECYySR5CbYoRlnEutC+SqGG1SN7O&#10;jp0NFjFnpREwIEuMcsTuAQbNBDJgJwZ6/WAqYmmPxn3qfzMeLaJn0H407loN9r3MFGbVe076A0mJ&#10;msDSCuoD1o+F1FjO8GWLL3jHnH9gFjsJiwqng/+Ki1SALwX9jpIG7I/37oM+FjhKKdlhZ1bUfd8w&#10;KyhRXzSW/mUxnYZWjofp2fkED/ZYsjqW6E13A/j6Bc4hw+M26Hs1bKWF7gWHyCJ4RRHTHH1XlHs7&#10;HG58mhg4hrhYLKIatq9h/k4/GR7AA6uhQp/3L8yavow9dsA9DF3MyjfVnHSDpYbFxoNsY6m/8trz&#10;ja0fC6cfU2G2HJ+j1uswnf8GAAD//wMAUEsDBBQABgAIAAAAIQBeqBFN3gAAAAkBAAAPAAAAZHJz&#10;L2Rvd25yZXYueG1sTI/NTsMwEITvSLyDtUjcqN0QNU0ap0JIgOBGAPXqxksSxT9R7Dbh7VlO9Dg7&#10;o5lvy/1iDTvjFHrvJKxXAhi6xuvetRI+P57utsBCVE4r4x1K+MEA++r6qlSF9rN7x3MdW0YlLhRK&#10;QhfjWHAemg6tCis/oiPv209WRZJTy/WkZiq3hidCbLhVvaOFTo342GEz1Ccr4XVOTH9o1dtLPdRf&#10;g0+f11lupby9WR52wCIu8T8Mf/iEDhUxHf3J6cCMhCTLKCkhy3Ng5G9TkQI70uF+I4BXJb/8oPoF&#10;AAD//wMAUEsBAi0AFAAGAAgAAAAhALaDOJL+AAAA4QEAABMAAAAAAAAAAAAAAAAAAAAAAFtDb250&#10;ZW50X1R5cGVzXS54bWxQSwECLQAUAAYACAAAACEAOP0h/9YAAACUAQAACwAAAAAAAAAAAAAAAAAv&#10;AQAAX3JlbHMvLnJlbHNQSwECLQAUAAYACAAAACEAS44XTqQCAACUBQAADgAAAAAAAAAAAAAAAAAu&#10;AgAAZHJzL2Uyb0RvYy54bWxQSwECLQAUAAYACAAAACEAXqgRTd4AAAAJAQAADwAAAAAAAAAAAAAA&#10;AAD+BAAAZHJzL2Rvd25yZXYueG1sUEsFBgAAAAAEAAQA8wAAAAkGAAAAAA==&#10;" filled="f" strokecolor="red" strokeweight="3pt"/>
            </w:pict>
          </mc:Fallback>
        </mc:AlternateContent>
      </w:r>
      <w:r w:rsidRPr="0034344F">
        <w:rPr>
          <w:rFonts w:ascii="Palatino Linotype" w:hAnsi="Palatino Linotype" w:cs="Arial"/>
          <w:noProof/>
          <w:sz w:val="24"/>
          <w:szCs w:val="24"/>
          <w:lang w:eastAsia="es-MX"/>
        </w:rPr>
        <w:drawing>
          <wp:inline distT="0" distB="0" distL="0" distR="0">
            <wp:extent cx="5760378" cy="214685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0581"/>
                    <a:stretch/>
                  </pic:blipFill>
                  <pic:spPr bwMode="auto">
                    <a:xfrm>
                      <a:off x="0" y="0"/>
                      <a:ext cx="5760720" cy="2146979"/>
                    </a:xfrm>
                    <a:prstGeom prst="rect">
                      <a:avLst/>
                    </a:prstGeom>
                    <a:noFill/>
                    <a:ln>
                      <a:noFill/>
                    </a:ln>
                    <a:extLst>
                      <a:ext uri="{53640926-AAD7-44D8-BBD7-CCE9431645EC}">
                        <a14:shadowObscured xmlns:a14="http://schemas.microsoft.com/office/drawing/2010/main"/>
                      </a:ext>
                    </a:extLst>
                  </pic:spPr>
                </pic:pic>
              </a:graphicData>
            </a:graphic>
          </wp:inline>
        </w:drawing>
      </w:r>
    </w:p>
    <w:p w:rsidR="00F849A1" w:rsidRPr="0034344F" w:rsidRDefault="00006F7A" w:rsidP="004409B9">
      <w:pPr>
        <w:spacing w:after="0" w:line="360" w:lineRule="auto"/>
        <w:jc w:val="both"/>
        <w:rPr>
          <w:rFonts w:ascii="Palatino Linotype" w:hAnsi="Palatino Linotype" w:cs="Arial"/>
          <w:noProof/>
          <w:sz w:val="24"/>
          <w:szCs w:val="24"/>
          <w:lang w:eastAsia="es-MX"/>
        </w:rPr>
      </w:pPr>
      <w:r w:rsidRPr="0034344F">
        <w:rPr>
          <w:rFonts w:ascii="Palatino Linotype" w:hAnsi="Palatino Linotype" w:cs="Arial"/>
          <w:noProof/>
          <w:sz w:val="24"/>
          <w:szCs w:val="24"/>
          <w:lang w:eastAsia="es-MX"/>
        </w:rPr>
        <w:drawing>
          <wp:inline distT="0" distB="0" distL="0" distR="0">
            <wp:extent cx="5760378" cy="32422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55570"/>
                    <a:stretch/>
                  </pic:blipFill>
                  <pic:spPr bwMode="auto">
                    <a:xfrm>
                      <a:off x="0" y="0"/>
                      <a:ext cx="5760720" cy="3242447"/>
                    </a:xfrm>
                    <a:prstGeom prst="rect">
                      <a:avLst/>
                    </a:prstGeom>
                    <a:noFill/>
                    <a:ln>
                      <a:noFill/>
                    </a:ln>
                    <a:extLst>
                      <a:ext uri="{53640926-AAD7-44D8-BBD7-CCE9431645EC}">
                        <a14:shadowObscured xmlns:a14="http://schemas.microsoft.com/office/drawing/2010/main"/>
                      </a:ext>
                    </a:extLst>
                  </pic:spPr>
                </pic:pic>
              </a:graphicData>
            </a:graphic>
          </wp:inline>
        </w:drawing>
      </w: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p>
    <w:p w:rsidR="00006F7A" w:rsidRPr="0034344F" w:rsidRDefault="00006F7A" w:rsidP="004409B9">
      <w:pPr>
        <w:spacing w:after="0" w:line="360" w:lineRule="auto"/>
        <w:jc w:val="both"/>
        <w:rPr>
          <w:rFonts w:ascii="Palatino Linotype" w:hAnsi="Palatino Linotype" w:cs="Arial"/>
          <w:noProof/>
          <w:sz w:val="24"/>
          <w:szCs w:val="24"/>
          <w:lang w:eastAsia="es-MX"/>
        </w:rPr>
      </w:pPr>
      <w:r w:rsidRPr="0034344F">
        <w:rPr>
          <w:rFonts w:ascii="Palatino Linotype" w:hAnsi="Palatino Linotype" w:cs="Arial"/>
          <w:noProof/>
          <w:sz w:val="24"/>
          <w:szCs w:val="24"/>
          <w:lang w:eastAsia="es-MX"/>
        </w:rPr>
        <w:lastRenderedPageBreak/>
        <mc:AlternateContent>
          <mc:Choice Requires="wps">
            <w:drawing>
              <wp:anchor distT="0" distB="0" distL="114300" distR="114300" simplePos="0" relativeHeight="251715584" behindDoc="0" locked="0" layoutInCell="1" allowOverlap="1">
                <wp:simplePos x="0" y="0"/>
                <wp:positionH relativeFrom="column">
                  <wp:posOffset>406759</wp:posOffset>
                </wp:positionH>
                <wp:positionV relativeFrom="paragraph">
                  <wp:posOffset>523102</wp:posOffset>
                </wp:positionV>
                <wp:extent cx="5009322" cy="4579951"/>
                <wp:effectExtent l="19050" t="19050" r="20320" b="11430"/>
                <wp:wrapNone/>
                <wp:docPr id="32" name="Rectángulo 32"/>
                <wp:cNvGraphicFramePr/>
                <a:graphic xmlns:a="http://schemas.openxmlformats.org/drawingml/2006/main">
                  <a:graphicData uri="http://schemas.microsoft.com/office/word/2010/wordprocessingShape">
                    <wps:wsp>
                      <wps:cNvSpPr/>
                      <wps:spPr>
                        <a:xfrm>
                          <a:off x="0" y="0"/>
                          <a:ext cx="5009322" cy="45799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7D92E" id="Rectángulo 32" o:spid="_x0000_s1026" style="position:absolute;margin-left:32.05pt;margin-top:41.2pt;width:394.45pt;height:360.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YlpAIAAJQFAAAOAAAAZHJzL2Uyb0RvYy54bWysVMFu2zAMvQ/YPwi6r3bSdmuMOkXQIsOA&#10;oi3aDj0rshQbkEVNUuJkf7Nv2Y+Vkmwn6IodhvkgSyL5SD6RvLzatYpshXUN6JJOTnJKhOZQNXpd&#10;0u/Py08XlDjPdMUUaFHSvXD0av7xw2VnCjGFGlQlLEEQ7YrOlLT23hRZ5ngtWuZOwAiNQgm2ZR6P&#10;dp1VlnWI3qpsmuefsw5sZSxw4Rze3iQhnUd8KQX391I64YkqKcbm42rjugprNr9kxdoyUze8D4P9&#10;QxQtazQ6HaFumGdkY5s/oNqGW3Ag/QmHNgMpGy5iDpjNJH+TzVPNjIi5IDnOjDS5/wfL77YPljRV&#10;SU+nlGjW4hs9Imu/f+n1RgHBW6SoM65AzSfzYPuTw23IdydtG/6YCdlFWvcjrWLnCcfL8zyfnU4R&#10;nqPs7PzLbHY+CajZwdxY578KaEnYlNRiBJFOtr11PqkOKsGbhmWjFN6zQmnSYfAXkzyPFg5UUwVp&#10;EDq7Xl0rS7YMn3+5zPHrHR+pYRhKYzQhyZRW3Pm9EsnBo5DIECYyTR5CbYoRlnEutJ8kUc0qkbxh&#10;0gdng0XMWWkEDMgSoxyxe4BBM4EM2ImBXj+Yiljao3Gf+t+MR4voGbQfjdtGg30vM4VZ9Z6T/kBS&#10;oiawtIJqj/VjITWWM3zZ4AveMucfmMVOwp7D6eDvcZEK8KWg31FSg/353n3QxwJHKSUddmZJ3Y8N&#10;s4IS9U1j6c8mZ2ehleMBy2mKB3ssWR1L9Ka9Bnz9Cc4hw+M26Hs1bKWF9gWHyCJ4RRHTHH2XlHs7&#10;HK59mhg4hrhYLKIatq9h/lY/GR7AA6uhQp93L8yavow9dsAdDF3MijfVnHSDpYbFxoNsYqkfeO35&#10;xtaPhdOPqTBbjs9R6zBM568AAAD//wMAUEsDBBQABgAIAAAAIQBJGl523gAAAAkBAAAPAAAAZHJz&#10;L2Rvd25yZXYueG1sTI9BT4NAEIXvJv6HzZh4swsUW4osjTFRozdR0+uWHYHAzhJ2W/DfO570Ni/v&#10;5c33iv1iB3HGyXeOFMSrCARS7UxHjYKP98ebDIQPmoweHKGCb/SwLy8vCp0bN9MbnqvQCC4hn2sF&#10;bQhjLqWvW7Tar9yIxN6Xm6wOLKdGmknPXG4HmUTRRlrdEX9o9YgPLdZ9dbIKXuZk6A6Nfn2u+uqz&#10;d+lTvN1Zpa6vlvs7EAGX8BeGX3xGh5KZju5ExotBwSaNOakgS1IQ7Ge3a9525CNab0GWhfy/oPwB&#10;AAD//wMAUEsBAi0AFAAGAAgAAAAhALaDOJL+AAAA4QEAABMAAAAAAAAAAAAAAAAAAAAAAFtDb250&#10;ZW50X1R5cGVzXS54bWxQSwECLQAUAAYACAAAACEAOP0h/9YAAACUAQAACwAAAAAAAAAAAAAAAAAv&#10;AQAAX3JlbHMvLnJlbHNQSwECLQAUAAYACAAAACEAUx82JaQCAACUBQAADgAAAAAAAAAAAAAAAAAu&#10;AgAAZHJzL2Uyb0RvYy54bWxQSwECLQAUAAYACAAAACEASRpedt4AAAAJAQAADwAAAAAAAAAAAAAA&#10;AAD+BAAAZHJzL2Rvd25yZXYueG1sUEsFBgAAAAAEAAQA8wAAAAkGAAAAAA==&#10;" filled="f" strokecolor="red" strokeweight="3pt"/>
            </w:pict>
          </mc:Fallback>
        </mc:AlternateContent>
      </w:r>
      <w:r w:rsidRPr="0034344F">
        <w:rPr>
          <w:rFonts w:ascii="Palatino Linotype" w:hAnsi="Palatino Linotype" w:cs="Arial"/>
          <w:noProof/>
          <w:sz w:val="24"/>
          <w:szCs w:val="24"/>
          <w:lang w:eastAsia="es-MX"/>
        </w:rPr>
        <w:drawing>
          <wp:inline distT="0" distB="0" distL="0" distR="0">
            <wp:extent cx="5760720" cy="70322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032250"/>
                    </a:xfrm>
                    <a:prstGeom prst="rect">
                      <a:avLst/>
                    </a:prstGeom>
                    <a:noFill/>
                    <a:ln>
                      <a:noFill/>
                    </a:ln>
                  </pic:spPr>
                </pic:pic>
              </a:graphicData>
            </a:graphic>
          </wp:inline>
        </w:drawing>
      </w:r>
    </w:p>
    <w:p w:rsidR="00006F7A" w:rsidRPr="0034344F" w:rsidRDefault="00006F7A" w:rsidP="004409B9">
      <w:pPr>
        <w:spacing w:after="0" w:line="360" w:lineRule="auto"/>
        <w:jc w:val="both"/>
        <w:rPr>
          <w:rFonts w:ascii="Palatino Linotype" w:hAnsi="Palatino Linotype" w:cs="Arial"/>
          <w:sz w:val="24"/>
          <w:szCs w:val="24"/>
          <w:lang w:eastAsia="es-MX"/>
        </w:rPr>
      </w:pPr>
    </w:p>
    <w:p w:rsidR="00DA282E" w:rsidRPr="0034344F" w:rsidRDefault="008A5D62" w:rsidP="00DA282E">
      <w:pPr>
        <w:spacing w:after="0" w:line="360" w:lineRule="auto"/>
        <w:jc w:val="both"/>
        <w:rPr>
          <w:rFonts w:ascii="Palatino Linotype" w:hAnsi="Palatino Linotype" w:cs="Arial"/>
          <w:sz w:val="24"/>
          <w:szCs w:val="24"/>
          <w:lang w:eastAsia="es-MX"/>
        </w:rPr>
      </w:pPr>
      <w:r w:rsidRPr="0034344F">
        <w:rPr>
          <w:rFonts w:ascii="Palatino Linotype" w:hAnsi="Palatino Linotype" w:cs="Arial"/>
          <w:sz w:val="24"/>
          <w:szCs w:val="24"/>
          <w:lang w:eastAsia="es-MX"/>
        </w:rPr>
        <w:lastRenderedPageBreak/>
        <w:t xml:space="preserve">Por lo antes expuesto, se deduce que </w:t>
      </w:r>
      <w:r w:rsidR="00C91EB2" w:rsidRPr="0034344F">
        <w:rPr>
          <w:rFonts w:ascii="Palatino Linotype" w:hAnsi="Palatino Linotype" w:cs="Arial"/>
          <w:sz w:val="24"/>
          <w:szCs w:val="24"/>
          <w:lang w:eastAsia="es-MX"/>
        </w:rPr>
        <w:t xml:space="preserve">dicha solicitud de información deberá realizarse a otro </w:t>
      </w:r>
      <w:r w:rsidR="00C91EB2" w:rsidRPr="0034344F">
        <w:rPr>
          <w:rFonts w:ascii="Palatino Linotype" w:hAnsi="Palatino Linotype" w:cs="Arial"/>
          <w:b/>
          <w:sz w:val="24"/>
          <w:szCs w:val="24"/>
          <w:lang w:eastAsia="es-MX"/>
        </w:rPr>
        <w:t>Sujeto Obligado</w:t>
      </w:r>
      <w:r w:rsidR="00C91EB2" w:rsidRPr="0034344F">
        <w:rPr>
          <w:rFonts w:ascii="Palatino Linotype" w:hAnsi="Palatino Linotype" w:cs="Arial"/>
          <w:sz w:val="24"/>
          <w:szCs w:val="24"/>
          <w:lang w:eastAsia="es-MX"/>
        </w:rPr>
        <w:t xml:space="preserve">; por lo que </w:t>
      </w:r>
      <w:r w:rsidR="00C91EB2" w:rsidRPr="0034344F">
        <w:rPr>
          <w:rFonts w:ascii="Palatino Linotype" w:hAnsi="Palatino Linotype" w:cs="Arial"/>
          <w:sz w:val="24"/>
        </w:rPr>
        <w:t xml:space="preserve">nos encontramos ante la presencia de un hecho negativo, en virtud de que la información solicitada no puede fácticamente obrar en los archivos del </w:t>
      </w:r>
      <w:r w:rsidR="00C91EB2" w:rsidRPr="0034344F">
        <w:rPr>
          <w:rFonts w:ascii="Palatino Linotype" w:hAnsi="Palatino Linotype" w:cs="Arial"/>
          <w:b/>
          <w:sz w:val="24"/>
        </w:rPr>
        <w:t>Sujeto Obligado</w:t>
      </w:r>
      <w:r w:rsidR="00C91EB2" w:rsidRPr="0034344F">
        <w:rPr>
          <w:rFonts w:ascii="Palatino Linotype" w:hAnsi="Palatino Linotype" w:cs="Arial"/>
          <w:sz w:val="24"/>
        </w:rPr>
        <w:t>, ya que no puede probarse por ser lógica y materialmente imposible.</w:t>
      </w:r>
    </w:p>
    <w:p w:rsidR="00DA282E" w:rsidRPr="0034344F" w:rsidRDefault="00DA282E" w:rsidP="00DA282E">
      <w:pPr>
        <w:spacing w:after="0" w:line="360" w:lineRule="auto"/>
        <w:jc w:val="both"/>
        <w:rPr>
          <w:rFonts w:ascii="Palatino Linotype" w:hAnsi="Palatino Linotype" w:cs="Arial"/>
          <w:sz w:val="24"/>
          <w:szCs w:val="24"/>
          <w:lang w:eastAsia="es-MX"/>
        </w:rPr>
      </w:pPr>
    </w:p>
    <w:p w:rsidR="00DA282E" w:rsidRPr="0034344F" w:rsidRDefault="00DA282E" w:rsidP="00DA282E">
      <w:pPr>
        <w:spacing w:after="0" w:line="360" w:lineRule="auto"/>
        <w:jc w:val="both"/>
        <w:rPr>
          <w:rFonts w:ascii="Palatino Linotype" w:hAnsi="Palatino Linotype" w:cs="Arial"/>
          <w:sz w:val="24"/>
          <w:szCs w:val="24"/>
          <w:lang w:eastAsia="es-MX"/>
        </w:rPr>
      </w:pPr>
      <w:r w:rsidRPr="0034344F">
        <w:rPr>
          <w:rFonts w:ascii="Palatino Linotype" w:hAnsi="Palatino Linotype" w:cs="Arial"/>
          <w:sz w:val="24"/>
          <w:szCs w:val="24"/>
        </w:rPr>
        <w:t xml:space="preserve">Bajo ese tenor, el Titular de la Unidad de Transparencia del </w:t>
      </w:r>
      <w:r w:rsidRPr="0034344F">
        <w:rPr>
          <w:rFonts w:ascii="Palatino Linotype" w:hAnsi="Palatino Linotype" w:cs="Arial"/>
          <w:b/>
          <w:sz w:val="24"/>
          <w:szCs w:val="24"/>
        </w:rPr>
        <w:t>Sujeto Obligado</w:t>
      </w:r>
      <w:r w:rsidRPr="0034344F">
        <w:rPr>
          <w:rFonts w:ascii="Palatino Linotype" w:hAnsi="Palatino Linotype" w:cs="Arial"/>
          <w:sz w:val="24"/>
          <w:szCs w:val="24"/>
        </w:rPr>
        <w:t>,</w:t>
      </w:r>
      <w:r w:rsidRPr="0034344F">
        <w:rPr>
          <w:rFonts w:ascii="Palatino Linotype" w:hAnsi="Palatino Linotype" w:cs="Arial"/>
          <w:b/>
          <w:sz w:val="24"/>
          <w:szCs w:val="24"/>
        </w:rPr>
        <w:t xml:space="preserve"> </w:t>
      </w:r>
      <w:r w:rsidRPr="0034344F">
        <w:rPr>
          <w:rFonts w:ascii="Palatino Linotype" w:hAnsi="Palatino Linotype" w:cs="Arial"/>
          <w:sz w:val="24"/>
          <w:szCs w:val="24"/>
        </w:rPr>
        <w:t>en cumplimiento a lo establecido en el artículo 167, de la Ley de Transparencia y Acceso a la Información Pública del Estado de México y Municipios</w:t>
      </w:r>
      <w:r w:rsidRPr="0034344F">
        <w:rPr>
          <w:rStyle w:val="Refdenotaalpie"/>
          <w:rFonts w:ascii="Palatino Linotype" w:hAnsi="Palatino Linotype" w:cs="Arial"/>
          <w:sz w:val="24"/>
          <w:szCs w:val="24"/>
        </w:rPr>
        <w:footnoteReference w:id="2"/>
      </w:r>
      <w:r w:rsidRPr="0034344F">
        <w:rPr>
          <w:rFonts w:ascii="Palatino Linotype" w:hAnsi="Palatino Linotype" w:cs="Arial"/>
          <w:sz w:val="24"/>
          <w:szCs w:val="24"/>
        </w:rPr>
        <w:t xml:space="preserve">, señaló que no es competente para hacer entrega de la información solicitada; toda vez que, se encuentra en poder de un Sujeto Obligado diverso, </w:t>
      </w:r>
      <w:r w:rsidRPr="0034344F">
        <w:rPr>
          <w:rFonts w:ascii="Palatino Linotype" w:hAnsi="Palatino Linotype" w:cs="Arial"/>
          <w:i/>
          <w:sz w:val="24"/>
          <w:szCs w:val="24"/>
        </w:rPr>
        <w:t>(Secretaría de Finanzas)</w:t>
      </w:r>
      <w:r w:rsidRPr="0034344F">
        <w:rPr>
          <w:rFonts w:ascii="Palatino Linotype" w:hAnsi="Palatino Linotype" w:cs="Arial"/>
          <w:sz w:val="24"/>
          <w:szCs w:val="24"/>
        </w:rPr>
        <w:t>; ello, derivado de que, de las facultades, competencias o funciones del Instituto Hacendario de la Entidad, no se advierte que genere, posea o administre la documentación requerida por la particular.</w:t>
      </w:r>
    </w:p>
    <w:p w:rsidR="00DA282E" w:rsidRPr="0034344F" w:rsidRDefault="00DA282E" w:rsidP="00DA282E">
      <w:pPr>
        <w:spacing w:after="0" w:line="360" w:lineRule="auto"/>
        <w:jc w:val="both"/>
        <w:rPr>
          <w:rFonts w:ascii="Palatino Linotype" w:hAnsi="Palatino Linotype" w:cs="Arial"/>
          <w:sz w:val="24"/>
          <w:szCs w:val="24"/>
          <w:lang w:eastAsia="es-MX"/>
        </w:rPr>
      </w:pPr>
    </w:p>
    <w:p w:rsidR="00DA282E" w:rsidRPr="0034344F" w:rsidRDefault="00DA282E" w:rsidP="00DA282E">
      <w:pPr>
        <w:spacing w:after="0" w:line="360" w:lineRule="auto"/>
        <w:jc w:val="both"/>
        <w:rPr>
          <w:rFonts w:ascii="Palatino Linotype" w:hAnsi="Palatino Linotype" w:cs="Arial"/>
          <w:sz w:val="24"/>
          <w:lang w:eastAsia="es-MX"/>
        </w:rPr>
      </w:pPr>
      <w:r w:rsidRPr="0034344F">
        <w:rPr>
          <w:rFonts w:ascii="Palatino Linotype" w:hAnsi="Palatino Linotype" w:cs="Arial"/>
          <w:sz w:val="24"/>
          <w:lang w:eastAsia="es-MX"/>
        </w:rPr>
        <w:t xml:space="preserve">Precisado lo anterior, esta Ponencia Resolutora considera necesario definir qué es el Subejercicio del gasto en este caso del presupuesto de la Entidad; siendo importante señalar que el Centro de Estudios de las Finanzas Públicas de la Cámara de Diputados </w:t>
      </w:r>
      <w:r w:rsidRPr="0034344F">
        <w:rPr>
          <w:rFonts w:ascii="Palatino Linotype" w:hAnsi="Palatino Linotype" w:cs="Arial"/>
          <w:sz w:val="24"/>
          <w:lang w:eastAsia="es-MX"/>
        </w:rPr>
        <w:lastRenderedPageBreak/>
        <w:t>Federal, en su Glosario de Términos más usuales en materia de Ingreso, Gasto y Deuda Pública, lo define como:</w:t>
      </w:r>
    </w:p>
    <w:p w:rsidR="00DA282E" w:rsidRPr="0034344F" w:rsidRDefault="00DA282E" w:rsidP="00DA282E">
      <w:pPr>
        <w:spacing w:after="0" w:line="360" w:lineRule="auto"/>
        <w:jc w:val="both"/>
        <w:rPr>
          <w:rFonts w:ascii="Palatino Linotype" w:hAnsi="Palatino Linotype" w:cs="Arial"/>
          <w:sz w:val="24"/>
          <w:lang w:eastAsia="es-MX"/>
        </w:rPr>
      </w:pPr>
    </w:p>
    <w:p w:rsidR="00DA282E" w:rsidRPr="0034344F" w:rsidRDefault="00DA282E" w:rsidP="00DA282E">
      <w:pPr>
        <w:spacing w:after="0" w:line="240" w:lineRule="auto"/>
        <w:ind w:left="851" w:right="899"/>
        <w:jc w:val="both"/>
        <w:rPr>
          <w:rFonts w:ascii="Palatino Linotype" w:hAnsi="Palatino Linotype"/>
          <w:b/>
          <w:i/>
        </w:rPr>
      </w:pPr>
      <w:r w:rsidRPr="0034344F">
        <w:rPr>
          <w:rFonts w:ascii="Palatino Linotype" w:hAnsi="Palatino Linotype"/>
          <w:b/>
          <w:i/>
        </w:rPr>
        <w:t>SUBEJERCICIO DE GASTO</w:t>
      </w:r>
    </w:p>
    <w:p w:rsidR="00DA282E" w:rsidRPr="0034344F" w:rsidRDefault="00DA282E" w:rsidP="00DA282E">
      <w:pPr>
        <w:spacing w:after="0" w:line="240" w:lineRule="auto"/>
        <w:ind w:left="851" w:right="899"/>
        <w:jc w:val="both"/>
        <w:rPr>
          <w:rFonts w:ascii="Palatino Linotype" w:hAnsi="Palatino Linotype"/>
          <w:b/>
          <w:i/>
        </w:rPr>
      </w:pPr>
      <w:r w:rsidRPr="0034344F">
        <w:rPr>
          <w:rFonts w:ascii="Palatino Linotype" w:hAnsi="Palatino Linotype"/>
          <w:i/>
        </w:rPr>
        <w:t xml:space="preserve">Son </w:t>
      </w:r>
      <w:r w:rsidRPr="0034344F">
        <w:rPr>
          <w:rFonts w:ascii="Palatino Linotype" w:hAnsi="Palatino Linotype"/>
          <w:b/>
          <w:i/>
        </w:rPr>
        <w:t>las disponibilidades presupuestarias que resultan, con base en el calendario de presupuesto,</w:t>
      </w:r>
      <w:r w:rsidRPr="0034344F">
        <w:rPr>
          <w:rFonts w:ascii="Palatino Linotype" w:hAnsi="Palatino Linotype"/>
          <w:i/>
        </w:rPr>
        <w:t xml:space="preserve"> sin cumplir las metas contenidas en los programas o </w:t>
      </w:r>
      <w:r w:rsidRPr="0034344F">
        <w:rPr>
          <w:rFonts w:ascii="Palatino Linotype" w:hAnsi="Palatino Linotype"/>
          <w:b/>
          <w:i/>
        </w:rPr>
        <w:t>sin contar con el compromiso formal de su ejecución.</w:t>
      </w:r>
    </w:p>
    <w:p w:rsidR="00DA282E" w:rsidRPr="0034344F" w:rsidRDefault="00DA282E" w:rsidP="00DA282E">
      <w:pPr>
        <w:spacing w:after="0" w:line="240" w:lineRule="auto"/>
        <w:ind w:left="851" w:right="899"/>
        <w:jc w:val="right"/>
        <w:rPr>
          <w:rFonts w:ascii="Palatino Linotype" w:hAnsi="Palatino Linotype" w:cs="Arial"/>
          <w:i/>
          <w:sz w:val="20"/>
          <w:lang w:eastAsia="es-MX"/>
        </w:rPr>
      </w:pPr>
      <w:r w:rsidRPr="0034344F">
        <w:rPr>
          <w:rFonts w:ascii="Palatino Linotype" w:hAnsi="Palatino Linotype"/>
          <w:i/>
          <w:sz w:val="20"/>
        </w:rPr>
        <w:t>(Énfasis añadido)</w:t>
      </w:r>
    </w:p>
    <w:p w:rsidR="006C3F43" w:rsidRPr="0034344F" w:rsidRDefault="006C3F43" w:rsidP="006C3F43">
      <w:pPr>
        <w:spacing w:after="0" w:line="360" w:lineRule="auto"/>
        <w:jc w:val="both"/>
        <w:rPr>
          <w:rFonts w:ascii="Palatino Linotype" w:hAnsi="Palatino Linotype" w:cs="Arial"/>
          <w:sz w:val="24"/>
        </w:rPr>
      </w:pPr>
    </w:p>
    <w:p w:rsidR="00006F7A" w:rsidRPr="0034344F" w:rsidRDefault="00C91EB2" w:rsidP="008A5D62">
      <w:pPr>
        <w:spacing w:after="0" w:line="360" w:lineRule="auto"/>
        <w:jc w:val="both"/>
        <w:rPr>
          <w:rFonts w:ascii="Palatino Linotype" w:eastAsia="Times New Roman" w:hAnsi="Palatino Linotype" w:cs="Times New Roman"/>
          <w:color w:val="000000"/>
          <w:sz w:val="24"/>
          <w:szCs w:val="24"/>
          <w:lang w:eastAsia="es-MX"/>
        </w:rPr>
      </w:pPr>
      <w:r w:rsidRPr="0034344F">
        <w:rPr>
          <w:rFonts w:ascii="Palatino Linotype" w:eastAsia="Times New Roman" w:hAnsi="Palatino Linotype" w:cs="Times New Roman"/>
          <w:color w:val="000000"/>
          <w:sz w:val="24"/>
          <w:szCs w:val="24"/>
          <w:lang w:eastAsia="es-MX"/>
        </w:rPr>
        <w:t xml:space="preserve">No obstante lo anterior, se le sugirió </w:t>
      </w:r>
      <w:r w:rsidRPr="0034344F">
        <w:rPr>
          <w:rFonts w:ascii="Palatino Linotype" w:eastAsia="Times New Roman" w:hAnsi="Palatino Linotype" w:cs="Times New Roman"/>
          <w:bCs/>
          <w:color w:val="000000"/>
          <w:sz w:val="24"/>
          <w:szCs w:val="24"/>
          <w:lang w:eastAsia="es-MX"/>
        </w:rPr>
        <w:t>a</w:t>
      </w:r>
      <w:r w:rsidR="00F849A1" w:rsidRPr="0034344F">
        <w:rPr>
          <w:rFonts w:ascii="Palatino Linotype" w:eastAsia="Times New Roman" w:hAnsi="Palatino Linotype" w:cs="Times New Roman"/>
          <w:bCs/>
          <w:color w:val="000000"/>
          <w:sz w:val="24"/>
          <w:szCs w:val="24"/>
          <w:lang w:eastAsia="es-MX"/>
        </w:rPr>
        <w:t xml:space="preserve"> la</w:t>
      </w:r>
      <w:r w:rsidRPr="0034344F">
        <w:rPr>
          <w:rFonts w:ascii="Palatino Linotype" w:eastAsia="Times New Roman" w:hAnsi="Palatino Linotype" w:cs="Times New Roman"/>
          <w:b/>
          <w:bCs/>
          <w:color w:val="000000"/>
          <w:sz w:val="24"/>
          <w:szCs w:val="24"/>
          <w:lang w:eastAsia="es-MX"/>
        </w:rPr>
        <w:t xml:space="preserve"> Recurrente </w:t>
      </w:r>
      <w:r w:rsidRPr="0034344F">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006F7A" w:rsidRPr="0034344F">
        <w:rPr>
          <w:rFonts w:ascii="Palatino Linotype" w:eastAsia="Times New Roman" w:hAnsi="Palatino Linotype" w:cs="Times New Roman"/>
          <w:color w:val="000000"/>
          <w:sz w:val="24"/>
          <w:szCs w:val="24"/>
          <w:lang w:eastAsia="es-MX"/>
        </w:rPr>
        <w:t>a la Secretaría de Finanzas del Gobierno del Estado de México</w:t>
      </w:r>
      <w:r w:rsidR="006F0C4E" w:rsidRPr="0034344F">
        <w:rPr>
          <w:rFonts w:ascii="Palatino Linotype" w:eastAsia="Times New Roman" w:hAnsi="Palatino Linotype" w:cs="Times New Roman"/>
          <w:color w:val="000000"/>
          <w:sz w:val="24"/>
          <w:szCs w:val="24"/>
          <w:lang w:eastAsia="es-MX"/>
        </w:rPr>
        <w:t>,</w:t>
      </w:r>
      <w:r w:rsidR="006F0C4E" w:rsidRPr="0034344F">
        <w:t xml:space="preserve"> </w:t>
      </w:r>
      <w:r w:rsidR="006F0C4E" w:rsidRPr="0034344F">
        <w:rPr>
          <w:rFonts w:ascii="Palatino Linotype" w:eastAsia="Times New Roman" w:hAnsi="Palatino Linotype" w:cs="Times New Roman"/>
          <w:color w:val="000000"/>
          <w:sz w:val="24"/>
          <w:szCs w:val="24"/>
          <w:lang w:eastAsia="es-MX"/>
        </w:rPr>
        <w:t xml:space="preserve">por ser ésta, el </w:t>
      </w:r>
      <w:r w:rsidR="006F0C4E" w:rsidRPr="0034344F">
        <w:rPr>
          <w:rFonts w:ascii="Palatino Linotype" w:eastAsia="Times New Roman" w:hAnsi="Palatino Linotype" w:cs="Times New Roman"/>
          <w:b/>
          <w:color w:val="000000"/>
          <w:sz w:val="24"/>
          <w:szCs w:val="24"/>
          <w:lang w:eastAsia="es-MX"/>
        </w:rPr>
        <w:t xml:space="preserve">Sujeto Obligado </w:t>
      </w:r>
      <w:r w:rsidR="006F0C4E" w:rsidRPr="0034344F">
        <w:rPr>
          <w:rFonts w:ascii="Palatino Linotype" w:eastAsia="Times New Roman" w:hAnsi="Palatino Linotype" w:cs="Times New Roman"/>
          <w:color w:val="000000"/>
          <w:sz w:val="24"/>
          <w:szCs w:val="24"/>
          <w:lang w:eastAsia="es-MX"/>
        </w:rPr>
        <w:t>competente; razón por la cual, este Órgano Garante procede al análisis de las atribuciones que la Ley Orgánica de la Administración Pública del Estado de México le confiere a dicha Secretaría, teniendo lo siguiente:</w:t>
      </w:r>
    </w:p>
    <w:p w:rsidR="00006F7A" w:rsidRPr="0034344F" w:rsidRDefault="00006F7A" w:rsidP="006F0C4E">
      <w:pPr>
        <w:pStyle w:val="Sinespaciado"/>
      </w:pPr>
    </w:p>
    <w:p w:rsidR="006F0C4E" w:rsidRPr="0034344F" w:rsidRDefault="006F0C4E" w:rsidP="006F0C4E">
      <w:pPr>
        <w:spacing w:after="0" w:line="240" w:lineRule="auto"/>
        <w:ind w:left="851" w:right="992"/>
        <w:jc w:val="both"/>
        <w:rPr>
          <w:rFonts w:ascii="Palatino Linotype" w:hAnsi="Palatino Linotype"/>
          <w:i/>
        </w:rPr>
      </w:pPr>
      <w:r w:rsidRPr="0034344F">
        <w:rPr>
          <w:rFonts w:ascii="Palatino Linotype" w:hAnsi="Palatino Linotype"/>
          <w:b/>
          <w:i/>
        </w:rPr>
        <w:t xml:space="preserve">Artículo 23. </w:t>
      </w:r>
      <w:r w:rsidRPr="0034344F">
        <w:rPr>
          <w:rFonts w:ascii="Palatino Linotype" w:hAnsi="Palatino Linotype"/>
          <w:i/>
        </w:rPr>
        <w:t>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“Artículo 24.-</w:t>
      </w:r>
      <w:r w:rsidRPr="0034344F">
        <w:rPr>
          <w:rFonts w:ascii="Palatino Linotype" w:hAnsi="Palatino Linotype"/>
          <w:i/>
        </w:rPr>
        <w:t xml:space="preserve"> A la Secretaría de Finanzas, corresponde el despacho de los siguientes asuntos:</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 xml:space="preserve">I. Elaborar y proponer al Ejecutivo los proyectos de Ley, Reglamentos y demás disposiciones de carácter general que se requieran para la planeación, programación, presupuestación y evaluación de la actividad económica y financiera </w:t>
      </w:r>
      <w:r w:rsidRPr="0034344F">
        <w:rPr>
          <w:rFonts w:ascii="Palatino Linotype" w:hAnsi="Palatino Linotype"/>
          <w:b/>
          <w:i/>
          <w:u w:val="single"/>
        </w:rPr>
        <w:t>del Estado</w:t>
      </w:r>
      <w:r w:rsidRPr="0034344F">
        <w:rPr>
          <w:rFonts w:ascii="Palatino Linotype" w:hAnsi="Palatino Linotype"/>
          <w:i/>
        </w:rPr>
        <w:t>, así como para la actividad fiscal y tributaria estatal.</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III.</w:t>
      </w:r>
      <w:r w:rsidRPr="0034344F">
        <w:rPr>
          <w:rFonts w:ascii="Palatino Linotype" w:hAnsi="Palatino Linotype"/>
          <w:i/>
        </w:rPr>
        <w:t xml:space="preserve"> </w:t>
      </w:r>
      <w:r w:rsidRPr="0034344F">
        <w:rPr>
          <w:rFonts w:ascii="Palatino Linotype" w:hAnsi="Palatino Linotype"/>
          <w:b/>
          <w:i/>
        </w:rPr>
        <w:t xml:space="preserve">Vigilar el cumplimiento de las disposiciones legales de carácter fiscal y demás de su ramo, aplicables </w:t>
      </w:r>
      <w:r w:rsidRPr="0034344F">
        <w:rPr>
          <w:rFonts w:ascii="Palatino Linotype" w:hAnsi="Palatino Linotype"/>
          <w:b/>
          <w:i/>
          <w:u w:val="single"/>
        </w:rPr>
        <w:t>en el Estado</w:t>
      </w:r>
      <w:r w:rsidRPr="0034344F">
        <w:rPr>
          <w:rFonts w:ascii="Palatino Linotype" w:hAnsi="Palatino Linotype"/>
          <w:b/>
          <w:i/>
        </w:rPr>
        <w:t>.</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lastRenderedPageBreak/>
        <w:t>V.</w:t>
      </w:r>
      <w:r w:rsidRPr="0034344F">
        <w:rPr>
          <w:rFonts w:ascii="Palatino Linotype" w:hAnsi="Palatino Linotype"/>
          <w:i/>
        </w:rPr>
        <w:t xml:space="preserve"> Formular y presentar al Ejecutivo, los proyectos de Ley de Ingresos, del presupuesto de egresos y el programa general del gasto público.</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 xml:space="preserve">VII. </w:t>
      </w:r>
      <w:r w:rsidRPr="0034344F">
        <w:rPr>
          <w:rFonts w:ascii="Palatino Linotype" w:hAnsi="Palatino Linotype"/>
          <w:i/>
        </w:rPr>
        <w:t>Formular mensualmente los estados financieros de la hacienda pública, presentando anualmente al Ejecutivo, en la primera quincena del mes de enero, un informe pormenorizado del ejercicio fiscal anterior.</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cs="Arial"/>
          <w:i/>
          <w:lang w:eastAsia="es-MX"/>
        </w:rPr>
      </w:pPr>
      <w:r w:rsidRPr="0034344F">
        <w:rPr>
          <w:rFonts w:ascii="Palatino Linotype" w:hAnsi="Palatino Linotype"/>
          <w:b/>
          <w:i/>
        </w:rPr>
        <w:t>XXV.</w:t>
      </w:r>
      <w:r w:rsidRPr="0034344F">
        <w:rPr>
          <w:rFonts w:ascii="Palatino Linotype" w:hAnsi="Palatino Linotype"/>
          <w:i/>
        </w:rPr>
        <w:t xml:space="preserve"> </w:t>
      </w:r>
      <w:r w:rsidRPr="0034344F">
        <w:rPr>
          <w:rFonts w:ascii="Palatino Linotype" w:hAnsi="Palatino Linotype"/>
          <w:b/>
          <w:i/>
        </w:rPr>
        <w:t xml:space="preserve">Establecer y llevar los sistemas de contabilidad gubernamental, disciplina financiera y de estadística general </w:t>
      </w:r>
      <w:r w:rsidRPr="0034344F">
        <w:rPr>
          <w:rFonts w:ascii="Palatino Linotype" w:hAnsi="Palatino Linotype"/>
          <w:b/>
          <w:i/>
          <w:u w:val="single"/>
        </w:rPr>
        <w:t>del Gobierno del Estado</w:t>
      </w:r>
      <w:r w:rsidRPr="0034344F">
        <w:rPr>
          <w:rFonts w:ascii="Palatino Linotype" w:hAnsi="Palatino Linotype"/>
          <w:i/>
        </w:rPr>
        <w:t>.</w:t>
      </w:r>
    </w:p>
    <w:p w:rsidR="006F0C4E" w:rsidRPr="0034344F" w:rsidRDefault="006F0C4E" w:rsidP="006F0C4E">
      <w:pPr>
        <w:spacing w:after="0" w:line="240" w:lineRule="auto"/>
        <w:jc w:val="both"/>
        <w:rPr>
          <w:rFonts w:ascii="Palatino Linotype" w:hAnsi="Palatino Linotype" w:cs="Arial"/>
          <w:lang w:eastAsia="es-MX"/>
        </w:rPr>
      </w:pPr>
    </w:p>
    <w:p w:rsidR="006F0C4E" w:rsidRPr="0034344F" w:rsidRDefault="006F0C4E" w:rsidP="006F0C4E">
      <w:pPr>
        <w:spacing w:after="0" w:line="240" w:lineRule="auto"/>
        <w:jc w:val="both"/>
        <w:rPr>
          <w:rFonts w:ascii="Palatino Linotype" w:hAnsi="Palatino Linotype" w:cs="Arial"/>
          <w:sz w:val="24"/>
          <w:lang w:eastAsia="es-MX"/>
        </w:rPr>
      </w:pPr>
      <w:r w:rsidRPr="0034344F">
        <w:rPr>
          <w:rFonts w:ascii="Palatino Linotype" w:hAnsi="Palatino Linotype" w:cs="Arial"/>
          <w:sz w:val="24"/>
          <w:lang w:eastAsia="es-MX"/>
        </w:rPr>
        <w:t>En ese mismo sentido, el Reglamento Interior de dicha Secretaría, establece:</w:t>
      </w:r>
    </w:p>
    <w:p w:rsidR="006F0C4E" w:rsidRPr="0034344F" w:rsidRDefault="006F0C4E" w:rsidP="006F0C4E">
      <w:pPr>
        <w:spacing w:after="0" w:line="240" w:lineRule="auto"/>
        <w:ind w:left="851" w:right="899"/>
        <w:jc w:val="both"/>
        <w:rPr>
          <w:rFonts w:ascii="Palatino Linotype" w:hAnsi="Palatino Linotype"/>
          <w:b/>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“Artículo 3.-</w:t>
      </w:r>
      <w:r w:rsidRPr="0034344F">
        <w:rPr>
          <w:rFonts w:ascii="Palatino Linotype" w:hAnsi="Palatino Linotype"/>
          <w:i/>
        </w:rPr>
        <w:t xml:space="preserve"> Para el despacho de los asuntos de su competencia, la Secretaría contará con un Secretario, quien se auxiliará de las unidades administrativas siguientes:</w:t>
      </w: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i/>
        </w:rPr>
        <w:t>(…)</w:t>
      </w:r>
    </w:p>
    <w:p w:rsidR="006F0C4E" w:rsidRPr="0034344F" w:rsidRDefault="006F0C4E" w:rsidP="006F0C4E">
      <w:pPr>
        <w:spacing w:after="0" w:line="240" w:lineRule="auto"/>
        <w:ind w:left="851" w:right="899"/>
        <w:jc w:val="both"/>
        <w:rPr>
          <w:rFonts w:ascii="Palatino Linotype" w:hAnsi="Palatino Linotype"/>
          <w:b/>
          <w:i/>
        </w:rPr>
      </w:pPr>
      <w:r w:rsidRPr="0034344F">
        <w:rPr>
          <w:rFonts w:ascii="Palatino Linotype" w:hAnsi="Palatino Linotype"/>
          <w:b/>
          <w:i/>
        </w:rPr>
        <w:t>II. Subsecretaría de Planeación y Presupuesto.</w:t>
      </w: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Artículo 18.-</w:t>
      </w:r>
      <w:r w:rsidRPr="0034344F">
        <w:rPr>
          <w:rFonts w:ascii="Palatino Linotype" w:hAnsi="Palatino Linotype"/>
          <w:i/>
        </w:rPr>
        <w:t xml:space="preserve"> Corresponde al Subsecretario de Planeación y Presupuesto:</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b/>
          <w:i/>
        </w:rPr>
      </w:pPr>
      <w:r w:rsidRPr="0034344F">
        <w:rPr>
          <w:rFonts w:ascii="Palatino Linotype" w:hAnsi="Palatino Linotype"/>
          <w:b/>
          <w:i/>
        </w:rPr>
        <w:t>I. Planear, dirigir, coordinar, controlar y evaluar la elaboración de planes, programas y el presupuesto de egresos.</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III. Presentar al Secretario estudios, informes y reportes sobre el comportamiento del gasto público estatal</w:t>
      </w:r>
      <w:r w:rsidRPr="0034344F">
        <w:rPr>
          <w:rFonts w:ascii="Palatino Linotype" w:hAnsi="Palatino Linotype"/>
          <w:i/>
        </w:rPr>
        <w:t>, por lo menos una vez al mes.</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XVII. Coordinar la implementación y consolidación del Presupuesto basado en Resultados (PbR)</w:t>
      </w:r>
      <w:r w:rsidRPr="0034344F">
        <w:rPr>
          <w:rFonts w:ascii="Palatino Linotype" w:hAnsi="Palatino Linotype"/>
          <w:i/>
        </w:rPr>
        <w:t xml:space="preserve"> y el Sistema de Evaluación del Desempeño (SED), </w:t>
      </w:r>
      <w:r w:rsidRPr="0034344F">
        <w:rPr>
          <w:rFonts w:ascii="Palatino Linotype" w:hAnsi="Palatino Linotype"/>
          <w:b/>
          <w:i/>
        </w:rPr>
        <w:t>en las dependencias y entidades públicas del Gobierno del Estado de México,</w:t>
      </w:r>
      <w:r w:rsidRPr="0034344F">
        <w:rPr>
          <w:rFonts w:ascii="Palatino Linotype" w:hAnsi="Palatino Linotype"/>
          <w:i/>
        </w:rPr>
        <w:t xml:space="preserve"> bajo los principios de la Gestión para Resultados (GpR), atendiendo lo dispuesto por el artículo 134 de la Constitución Política de los Estados Unidos Mexicanos y su normatividad aplicable.</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Artículo 19.-</w:t>
      </w:r>
      <w:r w:rsidRPr="0034344F">
        <w:rPr>
          <w:rFonts w:ascii="Palatino Linotype" w:hAnsi="Palatino Linotype"/>
          <w:i/>
        </w:rPr>
        <w:t xml:space="preserve"> Quedan adscritas a la Subsecretaría de Planeación y Presupuesto: </w:t>
      </w:r>
    </w:p>
    <w:p w:rsidR="006F0C4E" w:rsidRPr="0034344F" w:rsidRDefault="006F0C4E" w:rsidP="006F0C4E">
      <w:pPr>
        <w:spacing w:after="0" w:line="240" w:lineRule="auto"/>
        <w:ind w:left="851" w:right="899"/>
        <w:jc w:val="both"/>
        <w:rPr>
          <w:rFonts w:ascii="Palatino Linotype" w:hAnsi="Palatino Linotype"/>
          <w:b/>
          <w:i/>
        </w:rPr>
      </w:pPr>
      <w:r w:rsidRPr="0034344F">
        <w:rPr>
          <w:rFonts w:ascii="Palatino Linotype" w:hAnsi="Palatino Linotype"/>
          <w:b/>
          <w:i/>
        </w:rPr>
        <w:t>I. Dirección General de Planeación y Gasto Público.</w:t>
      </w:r>
    </w:p>
    <w:p w:rsidR="006F0C4E" w:rsidRPr="0034344F" w:rsidRDefault="006F0C4E" w:rsidP="006F0C4E">
      <w:pPr>
        <w:spacing w:after="0" w:line="240" w:lineRule="auto"/>
        <w:ind w:left="851" w:right="899"/>
        <w:jc w:val="both"/>
        <w:rPr>
          <w:rFonts w:ascii="Palatino Linotype" w:hAnsi="Palatino Linotype"/>
          <w:i/>
        </w:rPr>
      </w:pPr>
    </w:p>
    <w:p w:rsidR="006F0C4E" w:rsidRPr="0034344F" w:rsidRDefault="006F0C4E" w:rsidP="006F0C4E">
      <w:pPr>
        <w:spacing w:after="0" w:line="240" w:lineRule="auto"/>
        <w:ind w:left="851" w:right="899"/>
        <w:jc w:val="both"/>
        <w:rPr>
          <w:rFonts w:ascii="Palatino Linotype" w:hAnsi="Palatino Linotype"/>
          <w:i/>
        </w:rPr>
      </w:pPr>
      <w:r w:rsidRPr="0034344F">
        <w:rPr>
          <w:rFonts w:ascii="Palatino Linotype" w:hAnsi="Palatino Linotype"/>
          <w:b/>
          <w:i/>
        </w:rPr>
        <w:t>Artículo 20.-</w:t>
      </w:r>
      <w:r w:rsidRPr="0034344F">
        <w:rPr>
          <w:rFonts w:ascii="Palatino Linotype" w:hAnsi="Palatino Linotype"/>
          <w:i/>
        </w:rPr>
        <w:t xml:space="preserve"> Corresponde a la Dirección General de Planeación y Gasto Público:</w:t>
      </w:r>
    </w:p>
    <w:p w:rsidR="006F0C4E" w:rsidRPr="0034344F" w:rsidRDefault="006F0C4E" w:rsidP="006F0C4E">
      <w:pPr>
        <w:spacing w:after="0" w:line="240" w:lineRule="auto"/>
        <w:ind w:left="851" w:right="899"/>
        <w:jc w:val="both"/>
        <w:rPr>
          <w:rFonts w:ascii="Palatino Linotype" w:hAnsi="Palatino Linotype"/>
          <w:b/>
          <w:i/>
        </w:rPr>
      </w:pPr>
      <w:r w:rsidRPr="0034344F">
        <w:rPr>
          <w:rFonts w:ascii="Palatino Linotype" w:hAnsi="Palatino Linotype"/>
          <w:b/>
          <w:i/>
        </w:rPr>
        <w:t xml:space="preserve">I. Proponer, en coordinación con la Contaduría General Gubernamental y la Dirección General de Inversión, cuando corresponda, normas, lineamientos y metodologías para la planeación, programación, </w:t>
      </w:r>
      <w:r w:rsidRPr="0034344F">
        <w:rPr>
          <w:rFonts w:ascii="Palatino Linotype" w:hAnsi="Palatino Linotype"/>
          <w:b/>
          <w:i/>
        </w:rPr>
        <w:lastRenderedPageBreak/>
        <w:t xml:space="preserve">presupuestación, ejercicio y control del gasto público </w:t>
      </w:r>
      <w:r w:rsidRPr="0034344F">
        <w:rPr>
          <w:rFonts w:ascii="Palatino Linotype" w:hAnsi="Palatino Linotype"/>
          <w:b/>
          <w:i/>
          <w:u w:val="single"/>
        </w:rPr>
        <w:t>del Gobierno del Estado</w:t>
      </w:r>
      <w:r w:rsidRPr="0034344F">
        <w:rPr>
          <w:rFonts w:ascii="Palatino Linotype" w:hAnsi="Palatino Linotype"/>
          <w:b/>
          <w:i/>
        </w:rPr>
        <w:t>.</w:t>
      </w:r>
    </w:p>
    <w:p w:rsidR="00006F7A" w:rsidRPr="0034344F" w:rsidRDefault="00006F7A" w:rsidP="007E62DD">
      <w:pPr>
        <w:pStyle w:val="Sinespaciado"/>
      </w:pPr>
    </w:p>
    <w:p w:rsidR="00DA282E" w:rsidRPr="0034344F" w:rsidRDefault="00DA282E" w:rsidP="00DA282E">
      <w:pPr>
        <w:spacing w:before="100" w:beforeAutospacing="1" w:after="100" w:afterAutospacing="1" w:line="360" w:lineRule="auto"/>
        <w:jc w:val="both"/>
        <w:rPr>
          <w:rFonts w:ascii="Palatino Linotype" w:hAnsi="Palatino Linotype" w:cs="Arial"/>
          <w:b/>
          <w:sz w:val="24"/>
          <w:lang w:eastAsia="es-MX"/>
        </w:rPr>
      </w:pPr>
      <w:r w:rsidRPr="0034344F">
        <w:rPr>
          <w:rFonts w:ascii="Palatino Linotype" w:hAnsi="Palatino Linotype"/>
          <w:sz w:val="24"/>
        </w:rPr>
        <w:t xml:space="preserve">Entonces, es claro que las funciones y atribuciones de la Secretaría de Finanzas a través de la Subsecretaría de Planeación y Presupuesto, son plenamente </w:t>
      </w:r>
      <w:r w:rsidRPr="0034344F">
        <w:rPr>
          <w:rFonts w:ascii="Palatino Linotype" w:hAnsi="Palatino Linotype" w:cs="Arial"/>
          <w:sz w:val="24"/>
          <w:lang w:eastAsia="es-MX"/>
        </w:rPr>
        <w:t xml:space="preserve">coincidentes con la solicitud de la particular y cuya competencia es distinta a la del </w:t>
      </w:r>
      <w:r w:rsidRPr="0034344F">
        <w:rPr>
          <w:rFonts w:ascii="Palatino Linotype" w:hAnsi="Palatino Linotype" w:cs="Arial"/>
          <w:b/>
          <w:sz w:val="24"/>
          <w:lang w:eastAsia="es-MX"/>
        </w:rPr>
        <w:t>Sujeto Obligado</w:t>
      </w:r>
      <w:r w:rsidRPr="0034344F">
        <w:rPr>
          <w:rFonts w:ascii="Palatino Linotype" w:hAnsi="Palatino Linotype" w:cs="Arial"/>
          <w:sz w:val="24"/>
          <w:lang w:eastAsia="es-MX"/>
        </w:rPr>
        <w:t>;</w:t>
      </w:r>
      <w:r w:rsidRPr="0034344F">
        <w:rPr>
          <w:rFonts w:ascii="Palatino Linotype" w:hAnsi="Palatino Linotype" w:cs="Arial"/>
          <w:b/>
          <w:sz w:val="24"/>
          <w:lang w:eastAsia="es-MX"/>
        </w:rPr>
        <w:t xml:space="preserve"> </w:t>
      </w:r>
      <w:r w:rsidRPr="0034344F">
        <w:rPr>
          <w:rFonts w:ascii="Palatino Linotype" w:hAnsi="Palatino Linotype" w:cs="Arial"/>
          <w:sz w:val="24"/>
          <w:lang w:eastAsia="es-MX"/>
        </w:rPr>
        <w:t>por lo que, no se actualiza el supuesto jurídico, previsto en los artículos 12 y 24, de la Ley de Transparencia y Acceso a la Información Pública del Estado de México y Municipios, que a la letra indican:</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cs="Arial"/>
          <w:i/>
        </w:rPr>
      </w:pPr>
      <w:r w:rsidRPr="0034344F">
        <w:rPr>
          <w:rFonts w:ascii="Palatino Linotype" w:hAnsi="Palatino Linotype"/>
          <w:b/>
          <w:i/>
        </w:rPr>
        <w:t>Artículo 12.</w:t>
      </w:r>
      <w:r w:rsidRPr="0034344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i/>
          <w:u w:val="single"/>
        </w:rPr>
      </w:pP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b/>
          <w:i/>
          <w:u w:val="single"/>
        </w:rPr>
      </w:pPr>
      <w:r w:rsidRPr="0034344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i/>
          <w:u w:val="single"/>
        </w:rPr>
      </w:pP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i/>
          <w:u w:val="single"/>
        </w:rPr>
      </w:pPr>
      <w:r w:rsidRPr="0034344F">
        <w:rPr>
          <w:rFonts w:ascii="Palatino Linotype" w:hAnsi="Palatino Linotype" w:cs="Arial"/>
          <w:b/>
          <w:bCs/>
          <w:i/>
          <w:color w:val="000000" w:themeColor="text1"/>
        </w:rPr>
        <w:t xml:space="preserve">Artículo 24. </w:t>
      </w:r>
      <w:r w:rsidRPr="0034344F">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i/>
          <w:u w:val="single"/>
        </w:rPr>
      </w:pPr>
      <w:r w:rsidRPr="0034344F">
        <w:rPr>
          <w:rFonts w:ascii="Palatino Linotype" w:hAnsi="Palatino Linotype" w:cs="Arial"/>
          <w:bCs/>
          <w:i/>
          <w:color w:val="000000" w:themeColor="text1"/>
        </w:rPr>
        <w:t>(…)</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b/>
          <w:i/>
          <w:u w:val="single"/>
        </w:rPr>
      </w:pPr>
      <w:r w:rsidRPr="0034344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rsidR="00DA282E" w:rsidRPr="0034344F" w:rsidRDefault="00DA282E" w:rsidP="00DA282E">
      <w:pPr>
        <w:autoSpaceDE w:val="0"/>
        <w:autoSpaceDN w:val="0"/>
        <w:adjustRightInd w:val="0"/>
        <w:spacing w:after="0" w:line="240" w:lineRule="auto"/>
        <w:ind w:left="567" w:right="567"/>
        <w:jc w:val="both"/>
        <w:rPr>
          <w:rFonts w:ascii="Palatino Linotype" w:hAnsi="Palatino Linotype"/>
          <w:i/>
          <w:u w:val="single"/>
        </w:rPr>
      </w:pPr>
      <w:r w:rsidRPr="0034344F">
        <w:rPr>
          <w:rFonts w:ascii="Palatino Linotype" w:hAnsi="Palatino Linotype" w:cs="Arial"/>
          <w:i/>
          <w:color w:val="000000" w:themeColor="text1"/>
        </w:rPr>
        <w:t>(…)</w:t>
      </w:r>
    </w:p>
    <w:p w:rsidR="00DA282E" w:rsidRPr="0034344F" w:rsidRDefault="00DA282E" w:rsidP="00DA282E">
      <w:pPr>
        <w:autoSpaceDE w:val="0"/>
        <w:autoSpaceDN w:val="0"/>
        <w:adjustRightInd w:val="0"/>
        <w:spacing w:after="0" w:line="240" w:lineRule="auto"/>
        <w:ind w:right="567"/>
        <w:jc w:val="right"/>
        <w:rPr>
          <w:rFonts w:ascii="Palatino Linotype" w:hAnsi="Palatino Linotype" w:cs="Arial"/>
          <w:i/>
        </w:rPr>
      </w:pPr>
      <w:r w:rsidRPr="0034344F">
        <w:rPr>
          <w:rFonts w:ascii="Palatino Linotype" w:hAnsi="Palatino Linotype"/>
          <w:i/>
        </w:rPr>
        <w:t>(Énfasis añadido)</w:t>
      </w:r>
    </w:p>
    <w:p w:rsidR="0076759C" w:rsidRPr="0034344F" w:rsidRDefault="0076759C" w:rsidP="004409B9">
      <w:pPr>
        <w:spacing w:after="0" w:line="360" w:lineRule="auto"/>
        <w:ind w:right="51"/>
        <w:jc w:val="both"/>
        <w:rPr>
          <w:rFonts w:ascii="Palatino Linotype" w:hAnsi="Palatino Linotype" w:cs="Arial"/>
          <w:bCs/>
          <w:sz w:val="24"/>
          <w:szCs w:val="24"/>
        </w:rPr>
      </w:pPr>
    </w:p>
    <w:p w:rsidR="005C5EC4" w:rsidRPr="0034344F" w:rsidRDefault="0076759C" w:rsidP="005C5EC4">
      <w:pPr>
        <w:spacing w:after="0" w:line="360" w:lineRule="auto"/>
        <w:ind w:right="51"/>
        <w:jc w:val="both"/>
        <w:rPr>
          <w:rFonts w:ascii="Palatino Linotype" w:hAnsi="Palatino Linotype" w:cs="Arial"/>
          <w:sz w:val="24"/>
          <w:szCs w:val="24"/>
          <w:lang w:eastAsia="es-MX"/>
        </w:rPr>
      </w:pPr>
      <w:r w:rsidRPr="0034344F">
        <w:rPr>
          <w:rFonts w:ascii="Palatino Linotype" w:hAnsi="Palatino Linotype" w:cs="Arial"/>
          <w:bCs/>
          <w:sz w:val="24"/>
          <w:szCs w:val="24"/>
        </w:rPr>
        <w:t xml:space="preserve">De la misma forma, </w:t>
      </w:r>
      <w:r w:rsidRPr="0034344F">
        <w:rPr>
          <w:rFonts w:ascii="Palatino Linotype" w:hAnsi="Palatino Linotype" w:cs="Arial"/>
          <w:b/>
          <w:bCs/>
          <w:sz w:val="24"/>
          <w:szCs w:val="24"/>
        </w:rPr>
        <w:t>El Sujeto Obligado</w:t>
      </w:r>
      <w:r w:rsidRPr="0034344F">
        <w:rPr>
          <w:rFonts w:ascii="Palatino Linotype" w:hAnsi="Palatino Linotype" w:cs="Arial"/>
          <w:bCs/>
          <w:sz w:val="24"/>
          <w:szCs w:val="24"/>
        </w:rPr>
        <w:t xml:space="preserve"> manifestó que no </w:t>
      </w:r>
      <w:r w:rsidR="00997009" w:rsidRPr="0034344F">
        <w:rPr>
          <w:rFonts w:ascii="Palatino Linotype" w:hAnsi="Palatino Linotype" w:cs="Arial"/>
          <w:bCs/>
          <w:sz w:val="24"/>
          <w:szCs w:val="24"/>
        </w:rPr>
        <w:t xml:space="preserve">negó </w:t>
      </w:r>
      <w:r w:rsidR="00A03F84" w:rsidRPr="0034344F">
        <w:rPr>
          <w:rFonts w:ascii="Palatino Linotype" w:hAnsi="Palatino Linotype" w:cs="Arial"/>
          <w:bCs/>
          <w:sz w:val="24"/>
          <w:szCs w:val="24"/>
        </w:rPr>
        <w:t xml:space="preserve">ni omitió proporcionar la información requerida por </w:t>
      </w:r>
      <w:r w:rsidR="00BC4013" w:rsidRPr="0034344F">
        <w:rPr>
          <w:rFonts w:ascii="Palatino Linotype" w:hAnsi="Palatino Linotype" w:cs="Arial"/>
          <w:b/>
          <w:bCs/>
          <w:sz w:val="24"/>
          <w:szCs w:val="24"/>
        </w:rPr>
        <w:t>La</w:t>
      </w:r>
      <w:r w:rsidR="00A03F84" w:rsidRPr="0034344F">
        <w:rPr>
          <w:rFonts w:ascii="Palatino Linotype" w:hAnsi="Palatino Linotype" w:cs="Arial"/>
          <w:b/>
          <w:bCs/>
          <w:sz w:val="24"/>
          <w:szCs w:val="24"/>
        </w:rPr>
        <w:t xml:space="preserve"> Recurrente</w:t>
      </w:r>
      <w:r w:rsidR="00A03F84" w:rsidRPr="0034344F">
        <w:rPr>
          <w:rFonts w:ascii="Palatino Linotype" w:hAnsi="Palatino Linotype" w:cs="Arial"/>
          <w:bCs/>
          <w:sz w:val="24"/>
          <w:szCs w:val="24"/>
        </w:rPr>
        <w:t xml:space="preserve">, toda vez que dio contestación </w:t>
      </w:r>
      <w:r w:rsidR="00996A1E" w:rsidRPr="0034344F">
        <w:rPr>
          <w:rFonts w:ascii="Palatino Linotype" w:hAnsi="Palatino Linotype" w:cs="Arial"/>
          <w:bCs/>
          <w:sz w:val="24"/>
          <w:szCs w:val="24"/>
        </w:rPr>
        <w:t xml:space="preserve">en tiempo y forma a la solicitud de información, </w:t>
      </w:r>
      <w:r w:rsidR="00A03F84" w:rsidRPr="0034344F">
        <w:rPr>
          <w:rFonts w:ascii="Palatino Linotype" w:hAnsi="Palatino Linotype" w:cs="Arial"/>
          <w:bCs/>
          <w:sz w:val="24"/>
          <w:szCs w:val="24"/>
        </w:rPr>
        <w:t>en el sentido de que la información requerida</w:t>
      </w:r>
      <w:r w:rsidR="00996A1E" w:rsidRPr="0034344F">
        <w:rPr>
          <w:rFonts w:ascii="Palatino Linotype" w:hAnsi="Palatino Linotype" w:cs="Arial"/>
          <w:bCs/>
          <w:sz w:val="24"/>
          <w:szCs w:val="24"/>
        </w:rPr>
        <w:t xml:space="preserve"> </w:t>
      </w:r>
      <w:r w:rsidR="00996A1E" w:rsidRPr="0034344F">
        <w:rPr>
          <w:rFonts w:ascii="Palatino Linotype" w:hAnsi="Palatino Linotype" w:cs="Arial"/>
          <w:bCs/>
          <w:sz w:val="24"/>
          <w:szCs w:val="24"/>
        </w:rPr>
        <w:lastRenderedPageBreak/>
        <w:t>no la genera</w:t>
      </w:r>
      <w:r w:rsidR="005C5EC4" w:rsidRPr="0034344F">
        <w:rPr>
          <w:rFonts w:ascii="Palatino Linotype" w:hAnsi="Palatino Linotype" w:cs="Arial"/>
          <w:bCs/>
          <w:sz w:val="24"/>
          <w:szCs w:val="24"/>
        </w:rPr>
        <w:t>, orientando a la</w:t>
      </w:r>
      <w:r w:rsidR="00A03F84" w:rsidRPr="0034344F">
        <w:rPr>
          <w:rFonts w:ascii="Palatino Linotype" w:hAnsi="Palatino Linotype" w:cs="Arial"/>
          <w:bCs/>
          <w:sz w:val="24"/>
          <w:szCs w:val="24"/>
        </w:rPr>
        <w:t xml:space="preserve"> </w:t>
      </w:r>
      <w:r w:rsidR="005C5EC4" w:rsidRPr="0034344F">
        <w:rPr>
          <w:rFonts w:ascii="Palatino Linotype" w:hAnsi="Palatino Linotype" w:cs="Arial"/>
          <w:bCs/>
          <w:sz w:val="24"/>
          <w:szCs w:val="24"/>
        </w:rPr>
        <w:t>particular</w:t>
      </w:r>
      <w:r w:rsidR="00A03F84" w:rsidRPr="0034344F">
        <w:rPr>
          <w:rFonts w:ascii="Palatino Linotype" w:hAnsi="Palatino Linotype" w:cs="Arial"/>
          <w:bCs/>
          <w:sz w:val="24"/>
          <w:szCs w:val="24"/>
        </w:rPr>
        <w:t xml:space="preserve"> a realizar dicha solicitud </w:t>
      </w:r>
      <w:r w:rsidR="005C5EC4" w:rsidRPr="0034344F">
        <w:rPr>
          <w:rFonts w:ascii="Palatino Linotype" w:hAnsi="Palatino Linotype" w:cs="Arial"/>
          <w:bCs/>
          <w:sz w:val="24"/>
          <w:szCs w:val="24"/>
        </w:rPr>
        <w:t>a la Secretaría de Finanzas del Estado de México</w:t>
      </w:r>
      <w:r w:rsidR="00A03F84" w:rsidRPr="0034344F">
        <w:rPr>
          <w:rFonts w:ascii="Palatino Linotype" w:hAnsi="Palatino Linotype" w:cs="Arial"/>
          <w:bCs/>
          <w:sz w:val="24"/>
          <w:szCs w:val="24"/>
        </w:rPr>
        <w:t xml:space="preserve">; </w:t>
      </w:r>
      <w:r w:rsidR="00996A1E" w:rsidRPr="0034344F">
        <w:rPr>
          <w:rFonts w:ascii="Palatino Linotype" w:hAnsi="Palatino Linotype" w:cs="Arial"/>
          <w:bCs/>
          <w:sz w:val="24"/>
          <w:szCs w:val="24"/>
        </w:rPr>
        <w:t xml:space="preserve">igualmente en el Informe Justificado, </w:t>
      </w:r>
      <w:r w:rsidR="00254AFE" w:rsidRPr="0034344F">
        <w:rPr>
          <w:rFonts w:ascii="Palatino Linotype" w:hAnsi="Palatino Linotype" w:cs="Arial"/>
          <w:bCs/>
          <w:sz w:val="24"/>
          <w:szCs w:val="24"/>
        </w:rPr>
        <w:t xml:space="preserve">reitera que no </w:t>
      </w:r>
      <w:r w:rsidR="005C5EC4" w:rsidRPr="0034344F">
        <w:rPr>
          <w:rFonts w:ascii="Palatino Linotype" w:hAnsi="Palatino Linotype" w:cs="Arial"/>
          <w:bCs/>
          <w:sz w:val="24"/>
          <w:szCs w:val="24"/>
        </w:rPr>
        <w:t xml:space="preserve">es competente para </w:t>
      </w:r>
      <w:r w:rsidR="00254AFE" w:rsidRPr="0034344F">
        <w:rPr>
          <w:rFonts w:ascii="Palatino Linotype" w:hAnsi="Palatino Linotype" w:cs="Arial"/>
          <w:bCs/>
          <w:sz w:val="24"/>
          <w:szCs w:val="24"/>
        </w:rPr>
        <w:t xml:space="preserve"> </w:t>
      </w:r>
      <w:r w:rsidR="005C5EC4" w:rsidRPr="0034344F">
        <w:rPr>
          <w:rFonts w:ascii="Palatino Linotype" w:hAnsi="Palatino Linotype" w:cs="Arial"/>
          <w:bCs/>
          <w:sz w:val="24"/>
          <w:szCs w:val="24"/>
        </w:rPr>
        <w:t>conocer la petición formulada,</w:t>
      </w:r>
      <w:r w:rsidR="005C5EC4" w:rsidRPr="0034344F">
        <w:rPr>
          <w:rFonts w:ascii="Palatino Linotype" w:hAnsi="Palatino Linotype" w:cs="Arial"/>
          <w:sz w:val="24"/>
          <w:szCs w:val="24"/>
          <w:lang w:eastAsia="es-MX"/>
        </w:rPr>
        <w:t xml:space="preserve"> conforme al artículo 167, párrafo primero de la Ley de la materia, que dicta:</w:t>
      </w:r>
    </w:p>
    <w:p w:rsidR="005C5EC4" w:rsidRPr="0034344F" w:rsidRDefault="005C5EC4" w:rsidP="005C5EC4">
      <w:pPr>
        <w:pStyle w:val="Sinespaciado"/>
      </w:pPr>
    </w:p>
    <w:p w:rsidR="005C5EC4" w:rsidRPr="0034344F" w:rsidRDefault="005C5EC4" w:rsidP="005C5EC4">
      <w:pPr>
        <w:ind w:left="709" w:right="757"/>
        <w:jc w:val="both"/>
        <w:rPr>
          <w:rFonts w:ascii="Palatino Linotype" w:hAnsi="Palatino Linotype" w:cs="Arial"/>
          <w:i/>
          <w:lang w:eastAsia="es-MX"/>
        </w:rPr>
      </w:pPr>
      <w:r w:rsidRPr="0034344F">
        <w:rPr>
          <w:rFonts w:ascii="Palatino Linotype" w:hAnsi="Palatino Linotype" w:cs="Arial"/>
          <w:i/>
          <w:lang w:eastAsia="es-MX"/>
        </w:rPr>
        <w:t>“</w:t>
      </w:r>
      <w:r w:rsidRPr="0034344F">
        <w:rPr>
          <w:rFonts w:ascii="Palatino Linotype" w:hAnsi="Palatino Linotype" w:cs="Arial"/>
          <w:b/>
          <w:i/>
          <w:lang w:eastAsia="es-MX"/>
        </w:rPr>
        <w:t>Artículo 167</w:t>
      </w:r>
      <w:r w:rsidRPr="0034344F">
        <w:rPr>
          <w:rFonts w:ascii="Palatino Linotype" w:hAnsi="Palatino Linotype" w:cs="Arial"/>
          <w:i/>
          <w:lang w:eastAsia="es-MX"/>
        </w:rPr>
        <w:t xml:space="preserve">. Cuando las unidades de transparencia </w:t>
      </w:r>
      <w:r w:rsidRPr="0034344F">
        <w:rPr>
          <w:rFonts w:ascii="Palatino Linotype" w:hAnsi="Palatino Linotype" w:cs="Arial"/>
          <w:b/>
          <w:i/>
          <w:u w:val="single"/>
          <w:lang w:eastAsia="es-MX"/>
        </w:rPr>
        <w:t>determinen la notoria incompetencia por parte de los sujetos obligados</w:t>
      </w:r>
      <w:r w:rsidRPr="0034344F">
        <w:rPr>
          <w:rFonts w:ascii="Palatino Linotype" w:hAnsi="Palatino Linotype" w:cs="Arial"/>
          <w:i/>
          <w:lang w:eastAsia="es-MX"/>
        </w:rPr>
        <w:t xml:space="preserve">, dentro del ámbito de aplicación, para atender la solicitud de acceso a la información, </w:t>
      </w:r>
      <w:r w:rsidRPr="0034344F">
        <w:rPr>
          <w:rFonts w:ascii="Palatino Linotype" w:hAnsi="Palatino Linotype" w:cs="Arial"/>
          <w:b/>
          <w:i/>
          <w:u w:val="single"/>
          <w:lang w:eastAsia="es-MX"/>
        </w:rPr>
        <w:t>deberán comunicarlo al solicitante, dentro de los tres días hábiles posteriores a la recepción de la solicitud</w:t>
      </w:r>
      <w:r w:rsidRPr="0034344F">
        <w:rPr>
          <w:rFonts w:ascii="Palatino Linotype" w:hAnsi="Palatino Linotype" w:cs="Arial"/>
          <w:i/>
          <w:u w:val="single"/>
          <w:lang w:eastAsia="es-MX"/>
        </w:rPr>
        <w:t xml:space="preserve"> </w:t>
      </w:r>
      <w:r w:rsidRPr="0034344F">
        <w:rPr>
          <w:rFonts w:ascii="Palatino Linotype" w:hAnsi="Palatino Linotype" w:cs="Arial"/>
          <w:i/>
          <w:lang w:eastAsia="es-MX"/>
        </w:rPr>
        <w:t>y, en su caso orientar al solicitante, el o los sujetos obligados competentes.</w:t>
      </w:r>
    </w:p>
    <w:p w:rsidR="005C5EC4" w:rsidRPr="0034344F" w:rsidRDefault="005C5EC4" w:rsidP="005C5EC4">
      <w:pPr>
        <w:pStyle w:val="Sinespaciado"/>
      </w:pPr>
    </w:p>
    <w:p w:rsidR="005C5EC4" w:rsidRPr="0034344F" w:rsidRDefault="005C5EC4" w:rsidP="005C5EC4">
      <w:pPr>
        <w:ind w:left="709" w:right="757"/>
        <w:jc w:val="both"/>
        <w:rPr>
          <w:rFonts w:ascii="Palatino Linotype" w:hAnsi="Palatino Linotype" w:cs="Arial"/>
          <w:i/>
          <w:lang w:eastAsia="es-MX"/>
        </w:rPr>
      </w:pPr>
      <w:r w:rsidRPr="0034344F">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5C5EC4" w:rsidRPr="0034344F" w:rsidRDefault="005C5EC4" w:rsidP="005C5EC4">
      <w:pPr>
        <w:pStyle w:val="Sinespaciado"/>
      </w:pPr>
    </w:p>
    <w:p w:rsidR="005C5EC4" w:rsidRPr="0034344F" w:rsidRDefault="005C5EC4" w:rsidP="005C5EC4">
      <w:pPr>
        <w:ind w:left="709" w:right="757"/>
        <w:jc w:val="both"/>
        <w:rPr>
          <w:rFonts w:ascii="Palatino Linotype" w:hAnsi="Palatino Linotype" w:cs="Arial"/>
          <w:i/>
          <w:lang w:eastAsia="es-MX"/>
        </w:rPr>
      </w:pPr>
      <w:r w:rsidRPr="0034344F">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5C5EC4" w:rsidRPr="0034344F" w:rsidRDefault="005C5EC4" w:rsidP="005C5EC4">
      <w:pPr>
        <w:pStyle w:val="Sinespaciado"/>
      </w:pPr>
    </w:p>
    <w:p w:rsidR="005C5EC4" w:rsidRPr="0034344F" w:rsidRDefault="005C5EC4" w:rsidP="005C5EC4">
      <w:pPr>
        <w:spacing w:line="360" w:lineRule="auto"/>
        <w:jc w:val="both"/>
        <w:rPr>
          <w:rFonts w:ascii="Palatino Linotype" w:hAnsi="Palatino Linotype" w:cs="Arial"/>
          <w:sz w:val="24"/>
          <w:lang w:eastAsia="es-MX"/>
        </w:rPr>
      </w:pPr>
      <w:r w:rsidRPr="0034344F">
        <w:rPr>
          <w:rFonts w:ascii="Palatino Linotype" w:hAnsi="Palatino Linotype" w:cs="Arial"/>
          <w:sz w:val="24"/>
          <w:lang w:eastAsia="es-MX"/>
        </w:rPr>
        <w:t xml:space="preserve">Situación señalada en el fundamento anterior, que fuera seguida de manera procedente por </w:t>
      </w:r>
      <w:r w:rsidR="000A68C1" w:rsidRPr="0034344F">
        <w:rPr>
          <w:rFonts w:ascii="Palatino Linotype" w:hAnsi="Palatino Linotype" w:cs="Arial"/>
          <w:sz w:val="24"/>
          <w:lang w:eastAsia="es-MX"/>
        </w:rPr>
        <w:t>el</w:t>
      </w:r>
      <w:r w:rsidR="000A68C1" w:rsidRPr="0034344F">
        <w:rPr>
          <w:rFonts w:ascii="Palatino Linotype" w:hAnsi="Palatino Linotype" w:cs="Arial"/>
          <w:b/>
          <w:sz w:val="24"/>
          <w:lang w:eastAsia="es-MX"/>
        </w:rPr>
        <w:t xml:space="preserve"> Sujeto Obligado</w:t>
      </w:r>
      <w:r w:rsidR="000A68C1" w:rsidRPr="0034344F">
        <w:rPr>
          <w:rFonts w:ascii="Palatino Linotype" w:hAnsi="Palatino Linotype" w:cs="Arial"/>
          <w:sz w:val="24"/>
          <w:lang w:eastAsia="es-MX"/>
        </w:rPr>
        <w:t xml:space="preserve"> </w:t>
      </w:r>
      <w:r w:rsidRPr="0034344F">
        <w:rPr>
          <w:rFonts w:ascii="Palatino Linotype" w:hAnsi="Palatino Linotype" w:cs="Arial"/>
          <w:sz w:val="24"/>
          <w:lang w:eastAsia="es-MX"/>
        </w:rPr>
        <w:t>ya que realizó dicha orientación el mismo día en que se presentó la solicitud de información.</w:t>
      </w:r>
    </w:p>
    <w:p w:rsidR="005C5EC4" w:rsidRPr="0034344F" w:rsidRDefault="005C5EC4" w:rsidP="004409B9">
      <w:pPr>
        <w:spacing w:after="0" w:line="360" w:lineRule="auto"/>
        <w:ind w:right="51"/>
        <w:jc w:val="both"/>
        <w:rPr>
          <w:rFonts w:ascii="Palatino Linotype" w:hAnsi="Palatino Linotype" w:cs="Arial"/>
          <w:bCs/>
          <w:sz w:val="24"/>
          <w:szCs w:val="24"/>
        </w:rPr>
      </w:pPr>
    </w:p>
    <w:p w:rsidR="00E53C06" w:rsidRPr="0034344F" w:rsidRDefault="0068529D" w:rsidP="00D942F8">
      <w:pPr>
        <w:pStyle w:val="Prrafodelista"/>
        <w:autoSpaceDE w:val="0"/>
        <w:autoSpaceDN w:val="0"/>
        <w:adjustRightInd w:val="0"/>
        <w:spacing w:line="360" w:lineRule="auto"/>
        <w:ind w:left="0"/>
        <w:jc w:val="both"/>
        <w:rPr>
          <w:rFonts w:ascii="Palatino Linotype" w:hAnsi="Palatino Linotype" w:cs="Arial"/>
        </w:rPr>
      </w:pPr>
      <w:r w:rsidRPr="0034344F">
        <w:rPr>
          <w:rFonts w:ascii="Palatino Linotype" w:hAnsi="Palatino Linotype" w:cs="Arial"/>
        </w:rPr>
        <w:t xml:space="preserve">Visto lo anterior, podemos concluir que la respuesta emitida por </w:t>
      </w:r>
      <w:r w:rsidR="000A68C1" w:rsidRPr="0034344F">
        <w:rPr>
          <w:rFonts w:ascii="Palatino Linotype" w:hAnsi="Palatino Linotype" w:cs="Arial"/>
        </w:rPr>
        <w:t xml:space="preserve">el </w:t>
      </w:r>
      <w:r w:rsidRPr="0034344F">
        <w:rPr>
          <w:rFonts w:ascii="Palatino Linotype" w:hAnsi="Palatino Linotype" w:cs="Arial"/>
          <w:b/>
        </w:rPr>
        <w:t>Sujeto Obligado</w:t>
      </w:r>
      <w:r w:rsidRPr="0034344F">
        <w:rPr>
          <w:rFonts w:ascii="Palatino Linotype" w:hAnsi="Palatino Linotype" w:cs="Arial"/>
        </w:rPr>
        <w:t xml:space="preserve"> se </w:t>
      </w:r>
      <w:r w:rsidR="00CC73E8" w:rsidRPr="0034344F">
        <w:rPr>
          <w:rFonts w:ascii="Palatino Linotype" w:hAnsi="Palatino Linotype" w:cs="Arial"/>
        </w:rPr>
        <w:t>encuentra encaminada</w:t>
      </w:r>
      <w:r w:rsidRPr="0034344F">
        <w:rPr>
          <w:rFonts w:ascii="Palatino Linotype" w:hAnsi="Palatino Linotype" w:cs="Arial"/>
        </w:rPr>
        <w:t xml:space="preserve"> a determinar que de la solicitud de información, se pretende acceder a documento</w:t>
      </w:r>
      <w:r w:rsidR="00254AFE" w:rsidRPr="0034344F">
        <w:rPr>
          <w:rFonts w:ascii="Palatino Linotype" w:hAnsi="Palatino Linotype" w:cs="Arial"/>
        </w:rPr>
        <w:t>s</w:t>
      </w:r>
      <w:r w:rsidRPr="0034344F">
        <w:rPr>
          <w:rFonts w:ascii="Palatino Linotype" w:hAnsi="Palatino Linotype" w:cs="Arial"/>
        </w:rPr>
        <w:t xml:space="preserve"> que no genera, en virtud de que la información solicitada no puede fácticamente obrar en los archivos del </w:t>
      </w:r>
      <w:r w:rsidRPr="0034344F">
        <w:rPr>
          <w:rFonts w:ascii="Palatino Linotype" w:hAnsi="Palatino Linotype" w:cs="Arial"/>
          <w:b/>
        </w:rPr>
        <w:t>Sujeto Obligado</w:t>
      </w:r>
      <w:r w:rsidRPr="0034344F">
        <w:rPr>
          <w:rFonts w:ascii="Palatino Linotype" w:hAnsi="Palatino Linotype" w:cs="Arial"/>
        </w:rPr>
        <w:t xml:space="preserve">. </w:t>
      </w:r>
    </w:p>
    <w:p w:rsidR="00E53C06" w:rsidRPr="0034344F" w:rsidRDefault="00E53C06" w:rsidP="004409B9">
      <w:pPr>
        <w:spacing w:after="0" w:line="360" w:lineRule="auto"/>
        <w:jc w:val="both"/>
        <w:rPr>
          <w:rFonts w:ascii="Palatino Linotype" w:hAnsi="Palatino Linotype" w:cs="Arial"/>
          <w:sz w:val="24"/>
          <w:szCs w:val="24"/>
          <w:lang w:eastAsia="es-MX"/>
        </w:rPr>
      </w:pPr>
      <w:r w:rsidRPr="0034344F">
        <w:rPr>
          <w:rFonts w:ascii="Palatino Linotype" w:hAnsi="Palatino Linotype" w:cs="Arial"/>
          <w:sz w:val="24"/>
          <w:szCs w:val="24"/>
          <w:lang w:eastAsia="es-MX"/>
        </w:rPr>
        <w:lastRenderedPageBreak/>
        <w:t>Además, y de conformidad con lo establecido en el artículo 12</w:t>
      </w:r>
      <w:r w:rsidR="00F849A1" w:rsidRPr="0034344F">
        <w:rPr>
          <w:rFonts w:ascii="Palatino Linotype" w:hAnsi="Palatino Linotype" w:cs="Arial"/>
          <w:sz w:val="24"/>
          <w:szCs w:val="24"/>
          <w:lang w:eastAsia="es-MX"/>
        </w:rPr>
        <w:t>,</w:t>
      </w:r>
      <w:r w:rsidRPr="0034344F">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34344F">
        <w:rPr>
          <w:rFonts w:ascii="Palatino Linotype" w:hAnsi="Palatino Linotype" w:cs="Arial"/>
          <w:i/>
          <w:sz w:val="24"/>
          <w:szCs w:val="24"/>
          <w:lang w:eastAsia="es-MX"/>
        </w:rPr>
        <w:t>a contrario sensu</w:t>
      </w:r>
      <w:r w:rsidRPr="0034344F">
        <w:rPr>
          <w:rFonts w:ascii="Palatino Linotype" w:hAnsi="Palatino Linotype" w:cs="Arial"/>
          <w:sz w:val="24"/>
          <w:szCs w:val="24"/>
          <w:lang w:eastAsia="es-MX"/>
        </w:rPr>
        <w:t xml:space="preserve"> significa que no se está obligado a proporcionar </w:t>
      </w:r>
      <w:r w:rsidR="00BD6588" w:rsidRPr="0034344F">
        <w:rPr>
          <w:rFonts w:ascii="Palatino Linotype" w:hAnsi="Palatino Linotype" w:cs="Arial"/>
          <w:sz w:val="24"/>
          <w:szCs w:val="24"/>
          <w:lang w:eastAsia="es-MX"/>
        </w:rPr>
        <w:t>lo que no obre en sus archivos.</w:t>
      </w:r>
    </w:p>
    <w:p w:rsidR="00BD6588" w:rsidRPr="0034344F" w:rsidRDefault="00BD6588" w:rsidP="004409B9">
      <w:pPr>
        <w:spacing w:after="0" w:line="360" w:lineRule="auto"/>
        <w:jc w:val="both"/>
        <w:rPr>
          <w:rFonts w:ascii="Palatino Linotype" w:hAnsi="Palatino Linotype" w:cs="Arial"/>
          <w:sz w:val="24"/>
          <w:szCs w:val="24"/>
          <w:lang w:eastAsia="es-MX"/>
        </w:rPr>
      </w:pPr>
    </w:p>
    <w:p w:rsidR="00B32668" w:rsidRPr="0034344F" w:rsidRDefault="00B32668" w:rsidP="004409B9">
      <w:pPr>
        <w:spacing w:after="0" w:line="360" w:lineRule="auto"/>
        <w:jc w:val="both"/>
        <w:rPr>
          <w:rFonts w:ascii="Palatino Linotype" w:hAnsi="Palatino Linotype"/>
          <w:sz w:val="24"/>
        </w:rPr>
      </w:pPr>
      <w:r w:rsidRPr="0034344F">
        <w:rPr>
          <w:rFonts w:ascii="Palatino Linotype" w:hAnsi="Palatino Linotype" w:cs="Arial"/>
          <w:sz w:val="24"/>
        </w:rPr>
        <w:t>Lo anterior se robustece con lo plasmado en el criterio</w:t>
      </w:r>
      <w:r w:rsidRPr="0034344F">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34344F">
        <w:rPr>
          <w:rFonts w:ascii="Palatino Linotype" w:hAnsi="Palatino Linotype"/>
          <w:sz w:val="24"/>
        </w:rPr>
        <w:t xml:space="preserve">ón de Datos Personales (INAI), </w:t>
      </w:r>
      <w:r w:rsidRPr="0034344F">
        <w:rPr>
          <w:rFonts w:ascii="Palatino Linotype" w:hAnsi="Palatino Linotype"/>
          <w:sz w:val="24"/>
        </w:rPr>
        <w:t xml:space="preserve">que lleva por rubro y texto los siguientes: </w:t>
      </w:r>
    </w:p>
    <w:p w:rsidR="00254AFE" w:rsidRPr="0034344F" w:rsidRDefault="00254AFE" w:rsidP="00254AFE">
      <w:pPr>
        <w:pStyle w:val="Sinespaciado"/>
      </w:pPr>
    </w:p>
    <w:p w:rsidR="00B32668" w:rsidRPr="0034344F" w:rsidRDefault="00B32668" w:rsidP="004409B9">
      <w:pPr>
        <w:spacing w:after="0" w:line="360" w:lineRule="auto"/>
        <w:jc w:val="both"/>
        <w:rPr>
          <w:rFonts w:ascii="Palatino Linotype" w:hAnsi="Palatino Linotype"/>
          <w:sz w:val="2"/>
        </w:rPr>
      </w:pPr>
    </w:p>
    <w:p w:rsidR="00B32668" w:rsidRPr="0034344F" w:rsidRDefault="00B32668" w:rsidP="00254AFE">
      <w:pPr>
        <w:pStyle w:val="Prrafodelista"/>
        <w:ind w:left="1068" w:right="1043"/>
        <w:jc w:val="both"/>
        <w:rPr>
          <w:rFonts w:ascii="Palatino Linotype" w:hAnsi="Palatino Linotype"/>
          <w:i/>
          <w:sz w:val="22"/>
        </w:rPr>
      </w:pPr>
      <w:r w:rsidRPr="0034344F">
        <w:rPr>
          <w:rFonts w:ascii="Palatino Linotype" w:hAnsi="Palatino Linotype"/>
          <w:i/>
          <w:sz w:val="22"/>
        </w:rPr>
        <w:t>“</w:t>
      </w:r>
      <w:r w:rsidRPr="0034344F">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4344F">
        <w:rPr>
          <w:rFonts w:ascii="Palatino Linotype" w:hAnsi="Palatino Linotype"/>
          <w:b/>
          <w:i/>
          <w:sz w:val="22"/>
        </w:rPr>
        <w:t>.</w:t>
      </w:r>
      <w:r w:rsidRPr="0034344F">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57C8" w:rsidRPr="0034344F"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B03D0" w:rsidRPr="0034344F" w:rsidRDefault="006B03D0" w:rsidP="006B03D0">
      <w:pPr>
        <w:spacing w:after="0" w:line="360" w:lineRule="auto"/>
        <w:jc w:val="both"/>
        <w:rPr>
          <w:rFonts w:ascii="Palatino Linotype" w:eastAsia="Arial Unicode MS" w:hAnsi="Palatino Linotype" w:cs="Arial"/>
          <w:sz w:val="24"/>
        </w:rPr>
      </w:pPr>
      <w:r w:rsidRPr="0034344F">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w:t>
      </w:r>
      <w:r w:rsidRPr="0034344F">
        <w:rPr>
          <w:rFonts w:ascii="Palatino Linotype" w:hAnsi="Palatino Linotype" w:cs="Arial"/>
          <w:sz w:val="24"/>
          <w:lang w:eastAsia="es-MX"/>
        </w:rPr>
        <w:lastRenderedPageBreak/>
        <w:t xml:space="preserve">atribuciones de un Sujeto Obligado distinto al que le fue presentada la solicitud, y a fin de no dilatar el derecho de acceso a la información, como ya fue establecido, se dejan a salvo los derechos de </w:t>
      </w:r>
      <w:r w:rsidRPr="0034344F">
        <w:rPr>
          <w:rFonts w:ascii="Palatino Linotype" w:hAnsi="Palatino Linotype" w:cs="Arial"/>
          <w:b/>
          <w:sz w:val="24"/>
          <w:lang w:eastAsia="es-MX"/>
        </w:rPr>
        <w:t>La Recurrente</w:t>
      </w:r>
      <w:r w:rsidRPr="0034344F">
        <w:rPr>
          <w:rFonts w:ascii="Palatino Linotype" w:hAnsi="Palatino Linotype" w:cs="Arial"/>
          <w:sz w:val="24"/>
          <w:lang w:eastAsia="es-MX"/>
        </w:rPr>
        <w:t xml:space="preserve"> para que pueda realizar la solicitud de información ante el Sujeto Obligado correspondiente.</w:t>
      </w:r>
    </w:p>
    <w:p w:rsidR="006B03D0" w:rsidRPr="0034344F" w:rsidRDefault="006B03D0" w:rsidP="006B03D0">
      <w:pPr>
        <w:spacing w:after="0" w:line="360" w:lineRule="auto"/>
        <w:jc w:val="both"/>
        <w:rPr>
          <w:rFonts w:ascii="Palatino Linotype" w:eastAsia="Arial Unicode MS" w:hAnsi="Palatino Linotype" w:cs="Arial"/>
          <w:sz w:val="24"/>
        </w:rPr>
      </w:pPr>
    </w:p>
    <w:p w:rsidR="006B03D0" w:rsidRPr="0034344F" w:rsidRDefault="006B03D0" w:rsidP="006B03D0">
      <w:pPr>
        <w:spacing w:after="0" w:line="360" w:lineRule="auto"/>
        <w:jc w:val="both"/>
        <w:rPr>
          <w:rFonts w:ascii="Palatino Linotype" w:eastAsia="Arial Unicode MS" w:hAnsi="Palatino Linotype" w:cs="Arial"/>
          <w:sz w:val="24"/>
        </w:rPr>
      </w:pPr>
      <w:r w:rsidRPr="0034344F">
        <w:rPr>
          <w:rFonts w:ascii="Palatino Linotype" w:hAnsi="Palatino Linotype" w:cs="Arial"/>
          <w:sz w:val="24"/>
          <w:szCs w:val="24"/>
        </w:rPr>
        <w:t xml:space="preserve">Así, </w:t>
      </w:r>
      <w:r w:rsidRPr="0034344F">
        <w:rPr>
          <w:rFonts w:ascii="Palatino Linotype" w:hAnsi="Palatino Linotype" w:cs="Arial"/>
          <w:sz w:val="24"/>
        </w:rPr>
        <w:t>en mérito de lo expuesto en líneas anteriores</w:t>
      </w:r>
      <w:r w:rsidRPr="0034344F">
        <w:rPr>
          <w:rFonts w:ascii="Palatino Linotype" w:hAnsi="Palatino Linotype" w:cs="Arial"/>
          <w:sz w:val="24"/>
          <w:szCs w:val="24"/>
        </w:rPr>
        <w:t xml:space="preserve"> </w:t>
      </w:r>
      <w:r w:rsidRPr="0034344F">
        <w:rPr>
          <w:rFonts w:ascii="Palatino Linotype" w:hAnsi="Palatino Linotype"/>
          <w:noProof/>
          <w:sz w:val="24"/>
          <w:szCs w:val="24"/>
          <w:lang w:eastAsia="es-MX"/>
        </w:rPr>
        <w:t xml:space="preserve">resultan </w:t>
      </w:r>
      <w:r w:rsidRPr="0034344F">
        <w:rPr>
          <w:rFonts w:ascii="Palatino Linotype" w:hAnsi="Palatino Linotype"/>
          <w:b/>
          <w:noProof/>
          <w:sz w:val="24"/>
          <w:szCs w:val="24"/>
          <w:lang w:eastAsia="es-MX"/>
        </w:rPr>
        <w:t>infundadas</w:t>
      </w:r>
      <w:r w:rsidRPr="0034344F">
        <w:rPr>
          <w:rFonts w:ascii="Palatino Linotype" w:hAnsi="Palatino Linotype"/>
          <w:noProof/>
          <w:sz w:val="24"/>
          <w:szCs w:val="24"/>
          <w:lang w:eastAsia="es-MX"/>
        </w:rPr>
        <w:t xml:space="preserve"> las razones o motivos de inconformidad que arguye </w:t>
      </w:r>
      <w:r w:rsidRPr="0034344F">
        <w:rPr>
          <w:rFonts w:ascii="Palatino Linotype" w:hAnsi="Palatino Linotype"/>
          <w:b/>
          <w:noProof/>
          <w:sz w:val="24"/>
          <w:szCs w:val="24"/>
          <w:lang w:eastAsia="es-MX"/>
        </w:rPr>
        <w:t>La</w:t>
      </w:r>
      <w:r w:rsidRPr="0034344F">
        <w:rPr>
          <w:rFonts w:ascii="Palatino Linotype" w:hAnsi="Palatino Linotype"/>
          <w:noProof/>
          <w:sz w:val="24"/>
          <w:szCs w:val="24"/>
          <w:lang w:eastAsia="es-MX"/>
        </w:rPr>
        <w:t xml:space="preserve"> </w:t>
      </w:r>
      <w:r w:rsidRPr="0034344F">
        <w:rPr>
          <w:rFonts w:ascii="Palatino Linotype" w:hAnsi="Palatino Linotype"/>
          <w:b/>
          <w:noProof/>
          <w:sz w:val="24"/>
          <w:szCs w:val="24"/>
          <w:lang w:eastAsia="es-MX"/>
        </w:rPr>
        <w:t>Recurrente</w:t>
      </w:r>
      <w:r w:rsidRPr="0034344F">
        <w:rPr>
          <w:rFonts w:ascii="Palatino Linotype" w:hAnsi="Palatino Linotype"/>
          <w:noProof/>
          <w:sz w:val="24"/>
          <w:szCs w:val="24"/>
          <w:lang w:eastAsia="es-MX"/>
        </w:rPr>
        <w:t xml:space="preserve">, </w:t>
      </w:r>
      <w:r w:rsidRPr="0034344F">
        <w:rPr>
          <w:rFonts w:ascii="Palatino Linotype" w:hAnsi="Palatino Linotype" w:cs="Arial"/>
          <w:sz w:val="24"/>
        </w:rPr>
        <w:t xml:space="preserve">por ello con fundamento en el artículo 186, fracción II, de la Ley de </w:t>
      </w:r>
      <w:r w:rsidRPr="0034344F">
        <w:rPr>
          <w:rFonts w:ascii="Palatino Linotype" w:hAnsi="Palatino Linotype" w:cs="Arial"/>
          <w:sz w:val="24"/>
          <w:szCs w:val="24"/>
        </w:rPr>
        <w:t xml:space="preserve">Transparencia y Acceso a la Información Pública del Estado de México y Municipios, se </w:t>
      </w:r>
      <w:r w:rsidRPr="0034344F">
        <w:rPr>
          <w:rFonts w:ascii="Palatino Linotype" w:hAnsi="Palatino Linotype" w:cs="Arial"/>
          <w:b/>
          <w:sz w:val="24"/>
          <w:szCs w:val="24"/>
        </w:rPr>
        <w:t>CONFIRMA</w:t>
      </w:r>
      <w:r w:rsidRPr="0034344F">
        <w:rPr>
          <w:rFonts w:ascii="Palatino Linotype" w:hAnsi="Palatino Linotype" w:cs="Arial"/>
          <w:sz w:val="24"/>
          <w:szCs w:val="24"/>
        </w:rPr>
        <w:t xml:space="preserve"> la respuesta a la solicitud de información pública </w:t>
      </w:r>
      <w:r w:rsidRPr="0034344F">
        <w:rPr>
          <w:rFonts w:ascii="Palatino Linotype" w:hAnsi="Palatino Linotype" w:cs="Arial"/>
          <w:b/>
          <w:sz w:val="24"/>
          <w:szCs w:val="24"/>
        </w:rPr>
        <w:t>00040/IHAEM/IP/2019</w:t>
      </w:r>
      <w:r w:rsidRPr="0034344F">
        <w:rPr>
          <w:rFonts w:ascii="Palatino Linotype" w:hAnsi="Palatino Linotype" w:cs="Arial"/>
          <w:sz w:val="24"/>
          <w:szCs w:val="24"/>
        </w:rPr>
        <w:t>,</w:t>
      </w:r>
      <w:r w:rsidRPr="0034344F">
        <w:rPr>
          <w:rFonts w:ascii="Palatino Linotype" w:hAnsi="Palatino Linotype" w:cs="Arial"/>
          <w:b/>
          <w:sz w:val="24"/>
          <w:szCs w:val="24"/>
        </w:rPr>
        <w:t xml:space="preserve"> </w:t>
      </w:r>
      <w:r w:rsidRPr="0034344F">
        <w:rPr>
          <w:rFonts w:ascii="Palatino Linotype" w:hAnsi="Palatino Linotype" w:cs="Arial"/>
          <w:bCs/>
          <w:sz w:val="24"/>
          <w:szCs w:val="24"/>
        </w:rPr>
        <w:t>que ha sido materia del presente fallo</w:t>
      </w:r>
      <w:r w:rsidRPr="0034344F">
        <w:rPr>
          <w:rFonts w:ascii="Palatino Linotype" w:hAnsi="Palatino Linotype" w:cs="Arial"/>
          <w:sz w:val="24"/>
          <w:szCs w:val="24"/>
        </w:rPr>
        <w:t>.</w:t>
      </w:r>
    </w:p>
    <w:p w:rsidR="00A92F82" w:rsidRPr="0034344F"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34344F" w:rsidRDefault="00C92FAC" w:rsidP="004409B9">
      <w:pPr>
        <w:autoSpaceDE w:val="0"/>
        <w:autoSpaceDN w:val="0"/>
        <w:adjustRightInd w:val="0"/>
        <w:spacing w:after="0" w:line="360" w:lineRule="auto"/>
        <w:ind w:right="-234"/>
        <w:jc w:val="both"/>
        <w:rPr>
          <w:rFonts w:ascii="Palatino Linotype" w:hAnsi="Palatino Linotype" w:cs="Arial"/>
          <w:sz w:val="24"/>
          <w:szCs w:val="24"/>
          <w:lang w:eastAsia="es-MX"/>
        </w:rPr>
      </w:pPr>
      <w:r w:rsidRPr="0034344F">
        <w:rPr>
          <w:rFonts w:ascii="Palatino Linotype" w:hAnsi="Palatino Linotype" w:cs="Arial"/>
          <w:sz w:val="24"/>
          <w:szCs w:val="24"/>
          <w:lang w:eastAsia="es-MX"/>
        </w:rPr>
        <w:t>Por lo antes expuesto y fundado es de resolverse y,</w:t>
      </w:r>
    </w:p>
    <w:p w:rsidR="00A92F82" w:rsidRPr="0034344F"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34344F" w:rsidRDefault="00C92FAC" w:rsidP="004409B9">
      <w:pPr>
        <w:spacing w:after="0" w:line="360" w:lineRule="auto"/>
        <w:ind w:right="-234" w:firstLine="567"/>
        <w:jc w:val="center"/>
        <w:rPr>
          <w:rFonts w:ascii="Palatino Linotype" w:hAnsi="Palatino Linotype"/>
          <w:b/>
          <w:sz w:val="28"/>
          <w:szCs w:val="24"/>
          <w:lang w:val="pt-BR"/>
        </w:rPr>
      </w:pPr>
      <w:r w:rsidRPr="0034344F">
        <w:rPr>
          <w:rFonts w:ascii="Palatino Linotype" w:hAnsi="Palatino Linotype"/>
          <w:b/>
          <w:sz w:val="28"/>
          <w:szCs w:val="24"/>
          <w:lang w:val="pt-BR"/>
        </w:rPr>
        <w:t>SE   R E S U E L V E</w:t>
      </w:r>
    </w:p>
    <w:p w:rsidR="00C92FAC" w:rsidRPr="0034344F" w:rsidRDefault="00C92FAC" w:rsidP="004409B9">
      <w:pPr>
        <w:spacing w:after="0" w:line="360" w:lineRule="auto"/>
        <w:ind w:right="-234" w:firstLine="567"/>
        <w:jc w:val="center"/>
        <w:rPr>
          <w:rFonts w:ascii="Palatino Linotype" w:hAnsi="Palatino Linotype"/>
          <w:b/>
          <w:sz w:val="6"/>
          <w:szCs w:val="16"/>
          <w:lang w:val="pt-BR"/>
        </w:rPr>
      </w:pPr>
    </w:p>
    <w:p w:rsidR="006B03D0" w:rsidRPr="0034344F" w:rsidRDefault="006B03D0" w:rsidP="006B03D0">
      <w:pPr>
        <w:tabs>
          <w:tab w:val="left" w:pos="8647"/>
        </w:tabs>
        <w:spacing w:after="0" w:line="360" w:lineRule="auto"/>
        <w:jc w:val="both"/>
        <w:rPr>
          <w:rFonts w:ascii="Palatino Linotype" w:hAnsi="Palatino Linotype" w:cs="Arial"/>
          <w:sz w:val="24"/>
          <w:szCs w:val="24"/>
        </w:rPr>
      </w:pPr>
      <w:r w:rsidRPr="0034344F">
        <w:rPr>
          <w:rFonts w:ascii="Palatino Linotype" w:hAnsi="Palatino Linotype" w:cs="Arial"/>
          <w:b/>
          <w:sz w:val="28"/>
          <w:szCs w:val="24"/>
        </w:rPr>
        <w:t>PRIMERO</w:t>
      </w:r>
      <w:r w:rsidRPr="0034344F">
        <w:rPr>
          <w:rFonts w:ascii="Palatino Linotype" w:hAnsi="Palatino Linotype" w:cs="Arial"/>
          <w:b/>
          <w:sz w:val="24"/>
          <w:szCs w:val="24"/>
        </w:rPr>
        <w:t xml:space="preserve">. </w:t>
      </w:r>
      <w:r w:rsidRPr="0034344F">
        <w:rPr>
          <w:rFonts w:ascii="Palatino Linotype" w:hAnsi="Palatino Linotype" w:cs="Arial"/>
          <w:sz w:val="24"/>
          <w:szCs w:val="24"/>
        </w:rPr>
        <w:t xml:space="preserve">Se </w:t>
      </w:r>
      <w:r w:rsidRPr="0034344F">
        <w:rPr>
          <w:rFonts w:ascii="Palatino Linotype" w:hAnsi="Palatino Linotype" w:cs="Arial"/>
          <w:b/>
          <w:sz w:val="24"/>
          <w:szCs w:val="24"/>
        </w:rPr>
        <w:t>CONFIRMA</w:t>
      </w:r>
      <w:r w:rsidRPr="0034344F">
        <w:rPr>
          <w:rFonts w:ascii="Palatino Linotype" w:hAnsi="Palatino Linotype" w:cs="Arial"/>
          <w:sz w:val="24"/>
          <w:szCs w:val="24"/>
        </w:rPr>
        <w:t xml:space="preserve"> la respuesta del </w:t>
      </w:r>
      <w:r w:rsidRPr="0034344F">
        <w:rPr>
          <w:rFonts w:ascii="Palatino Linotype" w:hAnsi="Palatino Linotype" w:cs="Arial"/>
          <w:b/>
          <w:sz w:val="24"/>
          <w:szCs w:val="24"/>
        </w:rPr>
        <w:t xml:space="preserve">Sujeto Obligado </w:t>
      </w:r>
      <w:r w:rsidRPr="0034344F">
        <w:rPr>
          <w:rFonts w:ascii="Palatino Linotype" w:hAnsi="Palatino Linotype" w:cs="Arial"/>
          <w:bCs/>
          <w:sz w:val="24"/>
          <w:szCs w:val="24"/>
        </w:rPr>
        <w:t xml:space="preserve">a la solicitud de información </w:t>
      </w:r>
      <w:r w:rsidRPr="0034344F">
        <w:rPr>
          <w:rFonts w:ascii="Palatino Linotype" w:hAnsi="Palatino Linotype" w:cs="Arial"/>
          <w:b/>
          <w:sz w:val="24"/>
          <w:szCs w:val="24"/>
        </w:rPr>
        <w:t>00040/IHAEM/IP/2019</w:t>
      </w:r>
      <w:r w:rsidRPr="0034344F">
        <w:rPr>
          <w:rFonts w:ascii="Palatino Linotype" w:hAnsi="Palatino Linotype" w:cs="Arial"/>
          <w:sz w:val="24"/>
          <w:szCs w:val="24"/>
        </w:rPr>
        <w:t>,</w:t>
      </w:r>
      <w:r w:rsidRPr="0034344F">
        <w:rPr>
          <w:rFonts w:ascii="Palatino Linotype" w:hAnsi="Palatino Linotype" w:cs="Arial"/>
          <w:bCs/>
          <w:sz w:val="24"/>
          <w:szCs w:val="24"/>
        </w:rPr>
        <w:t xml:space="preserve"> </w:t>
      </w:r>
      <w:r w:rsidRPr="0034344F">
        <w:rPr>
          <w:rFonts w:ascii="Palatino Linotype" w:hAnsi="Palatino Linotype" w:cs="Arial"/>
          <w:sz w:val="24"/>
          <w:szCs w:val="24"/>
          <w:lang w:val="es-ES_tradnl"/>
        </w:rPr>
        <w:t xml:space="preserve">por resultar </w:t>
      </w:r>
      <w:r w:rsidRPr="0034344F">
        <w:rPr>
          <w:rFonts w:ascii="Palatino Linotype" w:hAnsi="Palatino Linotype" w:cs="Arial"/>
          <w:sz w:val="24"/>
          <w:szCs w:val="24"/>
        </w:rPr>
        <w:t xml:space="preserve">infundadas las razones o motivos de inconformidad hechos valer por </w:t>
      </w:r>
      <w:r w:rsidRPr="0034344F">
        <w:rPr>
          <w:rFonts w:ascii="Palatino Linotype" w:hAnsi="Palatino Linotype" w:cs="Arial"/>
          <w:b/>
          <w:sz w:val="24"/>
          <w:szCs w:val="24"/>
        </w:rPr>
        <w:t>La</w:t>
      </w:r>
      <w:r w:rsidRPr="0034344F">
        <w:rPr>
          <w:rFonts w:ascii="Palatino Linotype" w:hAnsi="Palatino Linotype" w:cs="Arial"/>
          <w:sz w:val="24"/>
          <w:szCs w:val="24"/>
        </w:rPr>
        <w:t xml:space="preserve"> </w:t>
      </w:r>
      <w:r w:rsidRPr="0034344F">
        <w:rPr>
          <w:rFonts w:ascii="Palatino Linotype" w:hAnsi="Palatino Linotype" w:cs="Arial"/>
          <w:b/>
          <w:sz w:val="24"/>
          <w:szCs w:val="24"/>
        </w:rPr>
        <w:t>Recurrente</w:t>
      </w:r>
      <w:r w:rsidRPr="0034344F">
        <w:rPr>
          <w:rFonts w:ascii="Palatino Linotype" w:hAnsi="Palatino Linotype" w:cs="Arial"/>
          <w:sz w:val="24"/>
          <w:szCs w:val="24"/>
        </w:rPr>
        <w:t xml:space="preserve">, en términos del Considerando </w:t>
      </w:r>
      <w:r w:rsidRPr="0034344F">
        <w:rPr>
          <w:rFonts w:ascii="Palatino Linotype" w:hAnsi="Palatino Linotype" w:cs="Arial"/>
          <w:b/>
          <w:sz w:val="24"/>
          <w:szCs w:val="24"/>
        </w:rPr>
        <w:t xml:space="preserve">CUARTO </w:t>
      </w:r>
      <w:r w:rsidRPr="0034344F">
        <w:rPr>
          <w:rFonts w:ascii="Palatino Linotype" w:hAnsi="Palatino Linotype" w:cs="Arial"/>
          <w:sz w:val="24"/>
          <w:szCs w:val="24"/>
        </w:rPr>
        <w:t>de esta resolución.</w:t>
      </w:r>
    </w:p>
    <w:p w:rsidR="006B03D0" w:rsidRPr="0034344F" w:rsidRDefault="006B03D0" w:rsidP="006B03D0">
      <w:pPr>
        <w:rPr>
          <w:rFonts w:ascii="Palatino Linotype" w:hAnsi="Palatino Linotype"/>
        </w:rPr>
      </w:pPr>
    </w:p>
    <w:p w:rsidR="006B03D0" w:rsidRPr="0034344F" w:rsidRDefault="006B03D0" w:rsidP="006B03D0">
      <w:pPr>
        <w:tabs>
          <w:tab w:val="left" w:pos="8647"/>
        </w:tabs>
        <w:spacing w:after="0" w:line="360" w:lineRule="auto"/>
        <w:jc w:val="both"/>
        <w:rPr>
          <w:rFonts w:ascii="Palatino Linotype" w:hAnsi="Palatino Linotype" w:cs="Arial"/>
          <w:sz w:val="24"/>
          <w:szCs w:val="24"/>
        </w:rPr>
      </w:pPr>
      <w:r w:rsidRPr="0034344F">
        <w:rPr>
          <w:rFonts w:ascii="Palatino Linotype" w:hAnsi="Palatino Linotype" w:cs="Arial"/>
          <w:b/>
          <w:sz w:val="28"/>
          <w:szCs w:val="24"/>
        </w:rPr>
        <w:t>SEGUNDO</w:t>
      </w:r>
      <w:r w:rsidRPr="0034344F">
        <w:rPr>
          <w:rFonts w:ascii="Palatino Linotype" w:hAnsi="Palatino Linotype" w:cs="Arial"/>
          <w:b/>
          <w:sz w:val="24"/>
          <w:szCs w:val="24"/>
        </w:rPr>
        <w:t>.</w:t>
      </w:r>
      <w:r w:rsidRPr="0034344F">
        <w:rPr>
          <w:rFonts w:ascii="Palatino Linotype" w:hAnsi="Palatino Linotype" w:cs="Arial"/>
          <w:sz w:val="24"/>
          <w:szCs w:val="24"/>
        </w:rPr>
        <w:t xml:space="preserve"> </w:t>
      </w:r>
      <w:r w:rsidRPr="0034344F">
        <w:rPr>
          <w:rFonts w:ascii="Palatino Linotype" w:hAnsi="Palatino Linotype" w:cs="Arial"/>
          <w:b/>
          <w:sz w:val="24"/>
          <w:szCs w:val="24"/>
        </w:rPr>
        <w:t>NOTIFÍQUESE</w:t>
      </w:r>
      <w:r w:rsidRPr="0034344F">
        <w:rPr>
          <w:rFonts w:ascii="Palatino Linotype" w:hAnsi="Palatino Linotype" w:cs="Arial"/>
          <w:sz w:val="24"/>
          <w:szCs w:val="24"/>
        </w:rPr>
        <w:t xml:space="preserve"> la presente resolución</w:t>
      </w:r>
      <w:r w:rsidRPr="0034344F">
        <w:rPr>
          <w:rFonts w:ascii="Palatino Linotype" w:eastAsia="Times New Roman" w:hAnsi="Palatino Linotype" w:cs="Arial"/>
          <w:bCs/>
          <w:lang w:eastAsia="es-MX"/>
        </w:rPr>
        <w:t xml:space="preserve"> vía</w:t>
      </w:r>
      <w:r w:rsidRPr="0034344F">
        <w:rPr>
          <w:rFonts w:ascii="Palatino Linotype" w:hAnsi="Palatino Linotype" w:cs="Arial"/>
          <w:sz w:val="24"/>
          <w:szCs w:val="24"/>
        </w:rPr>
        <w:t xml:space="preserve"> SAIMEX, al Titular de la Unidad de Transparencia del </w:t>
      </w:r>
      <w:r w:rsidRPr="0034344F">
        <w:rPr>
          <w:rFonts w:ascii="Palatino Linotype" w:hAnsi="Palatino Linotype" w:cs="Arial"/>
          <w:b/>
          <w:sz w:val="24"/>
          <w:szCs w:val="24"/>
        </w:rPr>
        <w:t>Sujeto Obligado</w:t>
      </w:r>
      <w:r w:rsidRPr="0034344F">
        <w:rPr>
          <w:rFonts w:ascii="Palatino Linotype" w:hAnsi="Palatino Linotype" w:cs="Arial"/>
          <w:sz w:val="24"/>
          <w:szCs w:val="24"/>
        </w:rPr>
        <w:t>.</w:t>
      </w:r>
    </w:p>
    <w:p w:rsidR="006B03D0" w:rsidRPr="0034344F" w:rsidRDefault="006B03D0" w:rsidP="006B03D0">
      <w:pPr>
        <w:spacing w:after="0" w:line="360" w:lineRule="auto"/>
        <w:jc w:val="both"/>
        <w:rPr>
          <w:rFonts w:ascii="Palatino Linotype" w:hAnsi="Palatino Linotype" w:cs="Arial"/>
          <w:b/>
          <w:sz w:val="28"/>
          <w:szCs w:val="24"/>
        </w:rPr>
      </w:pPr>
    </w:p>
    <w:p w:rsidR="006B03D0" w:rsidRPr="0034344F" w:rsidRDefault="006B03D0" w:rsidP="006B03D0">
      <w:pPr>
        <w:spacing w:after="0" w:line="360" w:lineRule="auto"/>
        <w:jc w:val="both"/>
        <w:rPr>
          <w:rFonts w:ascii="Palatino Linotype" w:hAnsi="Palatino Linotype" w:cs="Arial"/>
          <w:sz w:val="24"/>
          <w:szCs w:val="24"/>
        </w:rPr>
      </w:pPr>
      <w:r w:rsidRPr="0034344F">
        <w:rPr>
          <w:rFonts w:ascii="Palatino Linotype" w:hAnsi="Palatino Linotype" w:cs="Arial"/>
          <w:b/>
          <w:sz w:val="28"/>
          <w:szCs w:val="24"/>
        </w:rPr>
        <w:lastRenderedPageBreak/>
        <w:t>TERCERO</w:t>
      </w:r>
      <w:r w:rsidRPr="0034344F">
        <w:rPr>
          <w:rFonts w:ascii="Palatino Linotype" w:hAnsi="Palatino Linotype" w:cs="Arial"/>
          <w:b/>
          <w:sz w:val="24"/>
          <w:szCs w:val="24"/>
        </w:rPr>
        <w:t>.</w:t>
      </w:r>
      <w:r w:rsidRPr="0034344F">
        <w:rPr>
          <w:rFonts w:ascii="Palatino Linotype" w:hAnsi="Palatino Linotype" w:cs="Arial"/>
          <w:sz w:val="24"/>
          <w:szCs w:val="24"/>
        </w:rPr>
        <w:t xml:space="preserve"> </w:t>
      </w:r>
      <w:r w:rsidRPr="0034344F">
        <w:rPr>
          <w:rFonts w:ascii="Palatino Linotype" w:hAnsi="Palatino Linotype" w:cs="Arial"/>
          <w:b/>
          <w:sz w:val="24"/>
          <w:szCs w:val="24"/>
        </w:rPr>
        <w:t>NOTIFÍQUESE</w:t>
      </w:r>
      <w:r w:rsidRPr="0034344F">
        <w:rPr>
          <w:rFonts w:ascii="Palatino Linotype" w:hAnsi="Palatino Linotype" w:cs="Arial"/>
          <w:sz w:val="24"/>
          <w:szCs w:val="24"/>
        </w:rPr>
        <w:t xml:space="preserve"> a </w:t>
      </w:r>
      <w:r w:rsidRPr="0034344F">
        <w:rPr>
          <w:rFonts w:ascii="Palatino Linotype" w:hAnsi="Palatino Linotype" w:cs="Arial"/>
          <w:b/>
          <w:sz w:val="24"/>
          <w:szCs w:val="24"/>
        </w:rPr>
        <w:t>La</w:t>
      </w:r>
      <w:r w:rsidRPr="0034344F">
        <w:rPr>
          <w:rFonts w:ascii="Palatino Linotype" w:hAnsi="Palatino Linotype" w:cs="Arial"/>
          <w:sz w:val="24"/>
          <w:szCs w:val="24"/>
        </w:rPr>
        <w:t xml:space="preserve"> </w:t>
      </w:r>
      <w:r w:rsidRPr="0034344F">
        <w:rPr>
          <w:rFonts w:ascii="Palatino Linotype" w:hAnsi="Palatino Linotype" w:cs="Arial"/>
          <w:b/>
          <w:sz w:val="24"/>
          <w:szCs w:val="24"/>
        </w:rPr>
        <w:t xml:space="preserve">Recurrente </w:t>
      </w:r>
      <w:r w:rsidRPr="0034344F">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6B03D0" w:rsidRPr="0034344F" w:rsidRDefault="006B03D0" w:rsidP="006B03D0">
      <w:pPr>
        <w:spacing w:after="0" w:line="360" w:lineRule="auto"/>
        <w:jc w:val="both"/>
        <w:rPr>
          <w:rFonts w:ascii="Palatino Linotype" w:hAnsi="Palatino Linotype" w:cs="Arial"/>
          <w:sz w:val="24"/>
          <w:szCs w:val="24"/>
        </w:rPr>
      </w:pPr>
    </w:p>
    <w:p w:rsidR="007B623E" w:rsidRPr="0034344F" w:rsidRDefault="009F74E7" w:rsidP="004409B9">
      <w:pPr>
        <w:spacing w:after="0" w:line="360" w:lineRule="auto"/>
        <w:jc w:val="both"/>
        <w:rPr>
          <w:rFonts w:ascii="Palatino Linotype" w:hAnsi="Palatino Linotype" w:cs="Arial"/>
          <w:sz w:val="24"/>
          <w:szCs w:val="24"/>
        </w:rPr>
      </w:pPr>
      <w:r w:rsidRPr="0034344F">
        <w:rPr>
          <w:rFonts w:ascii="Palatino Linotype" w:hAnsi="Palatino Linotype" w:cs="Arial"/>
          <w:sz w:val="24"/>
          <w:szCs w:val="24"/>
        </w:rPr>
        <w:t>ASÍ LO RESUELVE, POR UNANIMIDAD DE VOTOS EL PLENO DEL</w:t>
      </w:r>
      <w:r w:rsidRPr="0034344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4344F">
        <w:rPr>
          <w:rFonts w:ascii="Palatino Linotype" w:hAnsi="Palatino Linotype" w:cs="Arial"/>
          <w:sz w:val="24"/>
          <w:szCs w:val="24"/>
        </w:rPr>
        <w:t>, CONFORMADO POR LOS COMISIONADOS ZULEMA MARTÍNEZ SÁNCHEZ, EVA ABAID YAPUR</w:t>
      </w:r>
      <w:r w:rsidR="00A94CBE" w:rsidRPr="0034344F">
        <w:rPr>
          <w:rFonts w:ascii="Palatino Linotype" w:hAnsi="Palatino Linotype" w:cs="Arial"/>
          <w:sz w:val="24"/>
          <w:szCs w:val="24"/>
        </w:rPr>
        <w:t xml:space="preserve">, JOSÉ GUADALUPE LUNA HERNÁNDEZ, </w:t>
      </w:r>
      <w:r w:rsidRPr="0034344F">
        <w:rPr>
          <w:rFonts w:ascii="Palatino Linotype" w:hAnsi="Palatino Linotype" w:cs="Arial"/>
          <w:sz w:val="24"/>
          <w:szCs w:val="24"/>
        </w:rPr>
        <w:t>JAVIER MARTÍNEZ CRUZ</w:t>
      </w:r>
      <w:r w:rsidR="00A94CBE" w:rsidRPr="0034344F">
        <w:rPr>
          <w:rFonts w:ascii="Palatino Linotype" w:hAnsi="Palatino Linotype" w:cs="Arial"/>
          <w:sz w:val="24"/>
          <w:szCs w:val="24"/>
        </w:rPr>
        <w:t xml:space="preserve"> y LUIS GUSTAVO PARRA NORIEGA</w:t>
      </w:r>
      <w:r w:rsidRPr="0034344F">
        <w:rPr>
          <w:rFonts w:ascii="Palatino Linotype" w:hAnsi="Palatino Linotype" w:cs="Arial"/>
          <w:sz w:val="24"/>
          <w:szCs w:val="24"/>
        </w:rPr>
        <w:t xml:space="preserve">, EN LA </w:t>
      </w:r>
      <w:r w:rsidR="00A94CBE" w:rsidRPr="0034344F">
        <w:rPr>
          <w:rFonts w:ascii="Palatino Linotype" w:hAnsi="Palatino Linotype" w:cs="Arial"/>
          <w:sz w:val="24"/>
          <w:szCs w:val="24"/>
        </w:rPr>
        <w:t xml:space="preserve">VIGÉSIMA </w:t>
      </w:r>
      <w:r w:rsidR="006B03D0" w:rsidRPr="0034344F">
        <w:rPr>
          <w:rFonts w:ascii="Palatino Linotype" w:hAnsi="Palatino Linotype" w:cs="Arial"/>
          <w:sz w:val="24"/>
          <w:szCs w:val="24"/>
        </w:rPr>
        <w:t>SÉPTIMA</w:t>
      </w:r>
      <w:r w:rsidRPr="0034344F">
        <w:rPr>
          <w:rFonts w:ascii="Palatino Linotype" w:hAnsi="Palatino Linotype" w:cs="Arial"/>
          <w:sz w:val="24"/>
          <w:szCs w:val="24"/>
        </w:rPr>
        <w:t xml:space="preserve"> SESIÓN ORDINARIA CELEBRADA EL </w:t>
      </w:r>
      <w:r w:rsidR="006B03D0" w:rsidRPr="0034344F">
        <w:rPr>
          <w:rFonts w:ascii="Palatino Linotype" w:hAnsi="Palatino Linotype" w:cs="Arial"/>
          <w:sz w:val="24"/>
          <w:szCs w:val="24"/>
        </w:rPr>
        <w:t>TREINTA Y UNO DE JULIO</w:t>
      </w:r>
      <w:r w:rsidRPr="0034344F">
        <w:rPr>
          <w:rFonts w:ascii="Palatino Linotype" w:hAnsi="Palatino Linotype" w:cs="Arial"/>
          <w:sz w:val="24"/>
          <w:szCs w:val="24"/>
        </w:rPr>
        <w:t xml:space="preserve"> DE DOS MIL</w:t>
      </w:r>
      <w:r w:rsidR="00A94CBE" w:rsidRPr="0034344F">
        <w:rPr>
          <w:rFonts w:ascii="Palatino Linotype" w:hAnsi="Palatino Linotype" w:cs="Arial"/>
          <w:sz w:val="24"/>
          <w:szCs w:val="24"/>
        </w:rPr>
        <w:t xml:space="preserve"> DIECINUEVE</w:t>
      </w:r>
      <w:r w:rsidRPr="0034344F">
        <w:rPr>
          <w:rFonts w:ascii="Palatino Linotype" w:hAnsi="Palatino Linotype" w:cs="Arial"/>
          <w:sz w:val="24"/>
          <w:szCs w:val="24"/>
        </w:rPr>
        <w:t>, ANTE EL SECRETARIO TÉCNICO DEL PLENO, ALEXIS TAPIA RAMÍREZ</w:t>
      </w:r>
      <w:r w:rsidR="00A94CBE" w:rsidRPr="0034344F">
        <w:rPr>
          <w:rFonts w:ascii="Palatino Linotype" w:hAnsi="Palatino Linotype" w:cs="Arial"/>
          <w:sz w:val="24"/>
          <w:szCs w:val="24"/>
        </w:rPr>
        <w:t>.</w:t>
      </w:r>
      <w:r w:rsidR="007E62DD" w:rsidRPr="0034344F">
        <w:rPr>
          <w:rFonts w:ascii="Palatino Linotype" w:hAnsi="Palatino Linotype" w:cs="Arial"/>
          <w:sz w:val="24"/>
          <w:szCs w:val="24"/>
        </w:rPr>
        <w:t>----------------------------------------------------------------------------------------------------------------------------------------------------------------------------------------------------------------------------------------------------------------------------------------------------------------------------------------------------------------------------------------------------------------------------------------------------------------------------------------------------------------------------------------</w:t>
      </w:r>
      <w:r w:rsidR="00757B80" w:rsidRPr="0034344F">
        <w:rPr>
          <w:rFonts w:ascii="Palatino Linotype" w:hAnsi="Palatino Linotype" w:cs="Arial"/>
          <w:sz w:val="24"/>
          <w:szCs w:val="24"/>
        </w:rPr>
        <w:t>------------------------------</w:t>
      </w:r>
      <w:r w:rsidR="006B03D0" w:rsidRPr="0034344F">
        <w:rPr>
          <w:rFonts w:ascii="Palatino Linotype" w:hAnsi="Palatino Linotype" w:cs="Arial"/>
          <w:sz w:val="24"/>
          <w:szCs w:val="24"/>
        </w:rPr>
        <w:t>---------------------------------------------------------------------------------------------------------------------------------------------------------------------------------------------------------------------------------------------------------------------------------------------------------------------------------------------------------------------------------------------------------------------------------------------------------------------------------------------------------------------------------------------------------------------------</w:t>
      </w:r>
    </w:p>
    <w:p w:rsidR="00A94CBE" w:rsidRPr="0034344F" w:rsidRDefault="00A94CBE" w:rsidP="004409B9">
      <w:pPr>
        <w:spacing w:after="0" w:line="360" w:lineRule="auto"/>
        <w:jc w:val="both"/>
        <w:rPr>
          <w:rFonts w:ascii="Palatino Linotype" w:hAnsi="Palatino Linotype" w:cs="Arial"/>
          <w:sz w:val="18"/>
          <w:szCs w:val="24"/>
        </w:rPr>
      </w:pPr>
    </w:p>
    <w:p w:rsidR="00A94CBE" w:rsidRPr="0034344F" w:rsidRDefault="00A94CBE" w:rsidP="004409B9">
      <w:pPr>
        <w:spacing w:after="0" w:line="360" w:lineRule="auto"/>
        <w:jc w:val="both"/>
        <w:rPr>
          <w:rFonts w:ascii="Palatino Linotype" w:hAnsi="Palatino Linotype" w:cs="Arial"/>
          <w:sz w:val="24"/>
          <w:szCs w:val="24"/>
        </w:rPr>
      </w:pPr>
    </w:p>
    <w:p w:rsidR="00A94CBE" w:rsidRPr="0034344F" w:rsidRDefault="00A94CBE" w:rsidP="004409B9">
      <w:pPr>
        <w:spacing w:after="0" w:line="360" w:lineRule="auto"/>
        <w:jc w:val="both"/>
        <w:rPr>
          <w:rFonts w:ascii="Palatino Linotype" w:hAnsi="Palatino Linotype"/>
          <w:sz w:val="16"/>
          <w:szCs w:val="24"/>
        </w:rPr>
      </w:pPr>
    </w:p>
    <w:p w:rsidR="00D34057" w:rsidRPr="0034344F" w:rsidRDefault="00D34057" w:rsidP="004409B9">
      <w:pPr>
        <w:spacing w:after="0" w:line="360" w:lineRule="auto"/>
        <w:jc w:val="both"/>
        <w:rPr>
          <w:rFonts w:ascii="Palatino Linotype" w:hAnsi="Palatino Linotype"/>
          <w:sz w:val="24"/>
          <w:szCs w:val="24"/>
        </w:rPr>
      </w:pPr>
      <w:r w:rsidRPr="0034344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v:textbox>
                <w10:wrap anchorx="page"/>
              </v:shape>
            </w:pict>
          </mc:Fallback>
        </mc:AlternateContent>
      </w:r>
    </w:p>
    <w:p w:rsidR="00D34057" w:rsidRPr="0034344F" w:rsidRDefault="00D34057" w:rsidP="004409B9">
      <w:pPr>
        <w:spacing w:after="0" w:line="360" w:lineRule="auto"/>
        <w:jc w:val="both"/>
        <w:rPr>
          <w:rFonts w:ascii="Palatino Linotype" w:hAnsi="Palatino Linotype"/>
          <w:sz w:val="24"/>
          <w:szCs w:val="24"/>
        </w:rPr>
      </w:pPr>
    </w:p>
    <w:p w:rsidR="00386844" w:rsidRPr="0034344F" w:rsidRDefault="00386844" w:rsidP="004409B9">
      <w:pPr>
        <w:spacing w:after="0" w:line="360" w:lineRule="auto"/>
        <w:rPr>
          <w:rFonts w:ascii="Palatino Linotype" w:hAnsi="Palatino Linotype"/>
          <w:b/>
          <w:sz w:val="24"/>
          <w:szCs w:val="24"/>
        </w:rPr>
      </w:pPr>
    </w:p>
    <w:p w:rsidR="009F74E7" w:rsidRPr="0034344F" w:rsidRDefault="009F74E7" w:rsidP="004409B9">
      <w:pPr>
        <w:spacing w:after="0" w:line="360" w:lineRule="auto"/>
        <w:rPr>
          <w:rFonts w:ascii="Palatino Linotype" w:hAnsi="Palatino Linotype"/>
          <w:b/>
          <w:sz w:val="24"/>
          <w:szCs w:val="24"/>
        </w:rPr>
      </w:pPr>
    </w:p>
    <w:p w:rsidR="00A94CBE" w:rsidRPr="0034344F" w:rsidRDefault="00A94CBE" w:rsidP="004409B9">
      <w:pPr>
        <w:spacing w:after="0" w:line="360" w:lineRule="auto"/>
        <w:rPr>
          <w:rFonts w:ascii="Palatino Linotype" w:hAnsi="Palatino Linotype"/>
          <w:b/>
          <w:sz w:val="24"/>
          <w:szCs w:val="24"/>
        </w:rPr>
      </w:pPr>
    </w:p>
    <w:p w:rsidR="00362E23" w:rsidRPr="0034344F" w:rsidRDefault="00362E23" w:rsidP="004409B9">
      <w:pPr>
        <w:spacing w:after="0" w:line="360" w:lineRule="auto"/>
        <w:rPr>
          <w:rFonts w:ascii="Palatino Linotype" w:hAnsi="Palatino Linotype"/>
          <w:b/>
          <w:sz w:val="18"/>
          <w:szCs w:val="24"/>
        </w:rPr>
      </w:pPr>
    </w:p>
    <w:p w:rsidR="00D34057" w:rsidRPr="0034344F" w:rsidRDefault="00A94CBE" w:rsidP="004409B9">
      <w:pPr>
        <w:spacing w:after="0" w:line="360" w:lineRule="auto"/>
        <w:rPr>
          <w:rFonts w:ascii="Palatino Linotype" w:hAnsi="Palatino Linotype"/>
          <w:b/>
          <w:sz w:val="24"/>
          <w:szCs w:val="24"/>
        </w:rPr>
      </w:pPr>
      <w:r w:rsidRPr="0034344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6"/>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1zmAIAAMIFAAAOAAAAZHJzL2Uyb0RvYy54bWysVEtvGyEQvlfqf0Dcm/UrTmNlHbmOUlWK&#10;kqhOlTNmwUYFhgL2rvvrO7DrR9JcUvWyOzDfDDPfPK6uG6PJVvigwJa0f9ajRFgOlbKrkv54uv30&#10;mZIQma2YBitKuhOBXk8/friq3UQMYA26Ep6gExsmtSvpOkY3KYrA18KwcAZOWFRK8IZFPPpVUXlW&#10;o3eji0GvNy5q8JXzwEUIeHvTKuk0+5dS8PggZRCR6JJibDF/ff4u07eYXrHJyjO3VrwLg/1DFIYp&#10;i48eXN2wyMjGq79cGcU9BJDxjIMpQErFRc4Bs+n3XmWzWDMnci5ITnAHmsL/c8vvt4+eqKqkgwEl&#10;lhms0XzDKg+kEiSKJgJBDdJUuzBB9MIhPjZfoMFy7+8DXqbsG+lN+mNeBPVI+O5AMroiPBldjob9&#10;Hqo46i7Gw+FgnNwUR2vnQ/wqwJAklNRjETO3bHsXYgvdQ9JjAbSqbpXW+ZAaR8y1J1uGJdcxx4jO&#10;X6C0JXVJx8PzXnb8Qpdb7+hhuXrDA/rTNj0ncot1YSWGWiayFHdaJIy234VEijMhb8TIOBf2EGdG&#10;J5TEjN5j2OGPUb3HuM0DLfLLYOPB2CgLvmXpJbXVzz0xssVjDU/yTmJslk3urUOjLKHaYf94aAcx&#10;OH6rsMh3LMRH5nHysC9wm8QH/EgNWCToJErW4H+/dZ/wOBCopaTGSS5p+LVhXlCiv1kclcv+aJRG&#10;Px9G5xcDPPhTzfJUYzdmDtg5fdxbjmcx4aPei9KDecalM0uvoopZjm+XNO7FeWz3Cy4tLmazDMJh&#10;dyze2YXjyXViObXwU/PMvOv6PA3bPexnnk1etXuLTZYWZpsIUuVZSDy3rHb846LI09QttbSJTs8Z&#10;dVy90z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s4dNc5gCAADCBQAADgAAAAAAAAAAAAAAAAAuAgAAZHJzL2Uyb0RvYy54&#10;bWxQSwECLQAUAAYACAAAACEAW/+9j9sAAAAGAQAADwAAAAAAAAAAAAAAAADy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009F74E7" w:rsidRPr="0034344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D34057" w:rsidRPr="0034344F" w:rsidRDefault="00D34057" w:rsidP="004409B9">
      <w:pPr>
        <w:spacing w:after="0" w:line="360" w:lineRule="auto"/>
        <w:rPr>
          <w:rFonts w:ascii="Palatino Linotype" w:hAnsi="Palatino Linotype"/>
          <w:b/>
          <w:sz w:val="24"/>
          <w:szCs w:val="24"/>
        </w:rPr>
      </w:pPr>
    </w:p>
    <w:p w:rsidR="00D34057" w:rsidRPr="0034344F" w:rsidRDefault="00D34057" w:rsidP="004409B9">
      <w:pPr>
        <w:spacing w:after="0" w:line="360" w:lineRule="auto"/>
        <w:rPr>
          <w:rFonts w:ascii="Palatino Linotype" w:hAnsi="Palatino Linotype"/>
          <w:b/>
          <w:sz w:val="16"/>
        </w:rPr>
      </w:pPr>
    </w:p>
    <w:p w:rsidR="00A94CBE" w:rsidRPr="0034344F" w:rsidRDefault="00A94CBE" w:rsidP="004409B9">
      <w:pPr>
        <w:spacing w:after="0" w:line="360" w:lineRule="auto"/>
        <w:rPr>
          <w:rFonts w:ascii="Palatino Linotype" w:hAnsi="Palatino Linotype"/>
          <w:b/>
          <w:sz w:val="14"/>
        </w:rPr>
      </w:pPr>
    </w:p>
    <w:p w:rsidR="00A94CBE" w:rsidRPr="0034344F" w:rsidRDefault="00A94CBE" w:rsidP="004409B9">
      <w:pPr>
        <w:spacing w:after="0" w:line="360" w:lineRule="auto"/>
        <w:rPr>
          <w:rFonts w:ascii="Palatino Linotype" w:hAnsi="Palatino Linotype"/>
          <w:b/>
          <w:sz w:val="14"/>
        </w:rPr>
      </w:pPr>
    </w:p>
    <w:p w:rsidR="00386844" w:rsidRPr="0034344F" w:rsidRDefault="00386844" w:rsidP="004409B9">
      <w:pPr>
        <w:spacing w:after="0" w:line="360" w:lineRule="auto"/>
        <w:rPr>
          <w:rFonts w:ascii="Palatino Linotype" w:hAnsi="Palatino Linotype"/>
          <w:b/>
          <w:sz w:val="16"/>
          <w:szCs w:val="18"/>
        </w:rPr>
      </w:pPr>
    </w:p>
    <w:p w:rsidR="00386844" w:rsidRPr="0034344F" w:rsidRDefault="00386844" w:rsidP="004409B9">
      <w:pPr>
        <w:spacing w:after="0" w:line="360" w:lineRule="auto"/>
        <w:rPr>
          <w:rFonts w:ascii="Palatino Linotype" w:hAnsi="Palatino Linotype"/>
          <w:b/>
          <w:sz w:val="18"/>
          <w:szCs w:val="18"/>
        </w:rPr>
      </w:pPr>
    </w:p>
    <w:p w:rsidR="00A94CBE" w:rsidRPr="0034344F" w:rsidRDefault="00A94CBE" w:rsidP="004409B9">
      <w:pPr>
        <w:spacing w:after="0" w:line="360" w:lineRule="auto"/>
        <w:rPr>
          <w:rFonts w:ascii="Palatino Linotype" w:hAnsi="Palatino Linotype"/>
          <w:b/>
          <w:sz w:val="18"/>
          <w:szCs w:val="18"/>
        </w:rPr>
      </w:pPr>
    </w:p>
    <w:p w:rsidR="00362E23" w:rsidRPr="0034344F" w:rsidRDefault="00A94CBE" w:rsidP="004409B9">
      <w:pPr>
        <w:spacing w:after="0" w:line="360" w:lineRule="auto"/>
        <w:rPr>
          <w:rFonts w:ascii="Palatino Linotype" w:hAnsi="Palatino Linotype"/>
          <w:b/>
          <w:sz w:val="18"/>
          <w:szCs w:val="18"/>
        </w:rPr>
      </w:pPr>
      <w:r w:rsidRPr="0034344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230174</wp:posOffset>
                </wp:positionH>
                <wp:positionV relativeFrom="paragraph">
                  <wp:posOffset>198452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8.1pt;margin-top:15.6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FqsGU98AAAAJAQAADwAAAGRycy9kb3ducmV2Lnht&#10;bEyPQUvDQBCF74L/YRnBm900qW2J2ZSgiKAFsXrxNs2OSTA7G7LbNv33jic9DTPv8eZ7xWZyvTrS&#10;GDrPBuazBBRx7W3HjYGP98ebNagQkS32nsnAmQJsysuLAnPrT/xGx11slIRwyNFAG+OQax3qlhyG&#10;mR+IRfvyo8Mo69hoO+JJwl2v0yRZaocdy4cWB7pvqf7eHZyB58UnPmTxhc6Rp9eqeloPi7A15vpq&#10;qu5ARZrinxl+8QUdSmHa+wPboHoD2TIVp8x5Bkr0bJXKYS/G23QFuiz0/wblDwAAAP//AwBQSwEC&#10;LQAUAAYACAAAACEAtoM4kv4AAADhAQAAEwAAAAAAAAAAAAAAAAAAAAAAW0NvbnRlbnRfVHlwZXNd&#10;LnhtbFBLAQItABQABgAIAAAAIQA4/SH/1gAAAJQBAAALAAAAAAAAAAAAAAAAAC8BAABfcmVscy8u&#10;cmVsc1BLAQItABQABgAIAAAAIQBxc09vmQIAAMAFAAAOAAAAAAAAAAAAAAAAAC4CAABkcnMvZTJv&#10;RG9jLnhtbFBLAQItABQABgAIAAAAIQAWqwZT3wAAAAkBAAAPAAAAAAAAAAAAAAAAAPMEAABkcnMv&#10;ZG93bnJldi54bWxQSwUGAAAAAAQABADzAAAA/w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r w:rsidRPr="0034344F">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409067F3" wp14:editId="7EF09975">
                <wp:simplePos x="0" y="0"/>
                <wp:positionH relativeFrom="margin">
                  <wp:posOffset>3492804</wp:posOffset>
                </wp:positionH>
                <wp:positionV relativeFrom="paragraph">
                  <wp:posOffset>156845</wp:posOffset>
                </wp:positionV>
                <wp:extent cx="2133600" cy="770890"/>
                <wp:effectExtent l="0" t="0" r="19050" b="10160"/>
                <wp:wrapNone/>
                <wp:docPr id="28" name="Cuadro de texto 28"/>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67F3" id="Cuadro de texto 28" o:spid="_x0000_s1030" type="#_x0000_t202" style="position:absolute;margin-left:275pt;margin-top:12.35pt;width:168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aPmwIAAMI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sRK&#10;GVZhjeZrVjogpSBBNAEIapCm2voxop8s4kPzFRosd3/v8TJm30hXxT/mRVCPhG93JKMrwvFyODg9&#10;Pc9RxVF3cZFfXqUqZHtr63z4JqAiUSiowyImbtnmzgeMBKE9JD7mQavyVmmdDrFxxFw7smFYch1S&#10;jGjxBqUNqQt6fnqWJ8dvdKn19h4WyyMe0J828TmRWqwLKzLUMpGksNUiYrT5ISRSnAg5EiPjXJhd&#10;nAkdURIz+ohhh99H9RHjNg+0SC+DCTvjShlwLUtvqS1/9cTIFo+FOcg7iqFZNKm3Rn2jLKDcYv84&#10;aAfRW36rsMh3zIdH5nDysC9wm4QH/EgNWCToJEpW4P4cu494HAjUUlLjJBfU/14zJyjR3w2OytVg&#10;NIqjnw6js4shHtyhZnGoMetqDtg5A9xblicx4oPuRemgesGlM4uvoooZjm8XNPTiPLT7BZcWF7NZ&#10;AuGwWxbuzJPl0XVkObbwc/PCnO36PA7bPfQzz8bv2r3FRksDs3UAqdIsRJ5bVjv+cVGkEemWWtxE&#10;h+eE2q/e6SsAAAD//wMAUEsDBBQABgAIAAAAIQDUFgv33wAAAAoBAAAPAAAAZHJzL2Rvd25yZXYu&#10;eG1sTI/BSsNAEIbvgu+wjODNblrTGGI2JSgiqCBWL9622TEJZmdDdtqmb+940uPMfPzz/eVm9oM6&#10;4BT7QAaWiwQUUhNcT62Bj/eHqxxUZEvODoHQwAkjbKrzs9IWLhzpDQ9bbpWEUCysgY55LLSOTYfe&#10;xkUYkeT2FSZvWcap1W6yRwn3g14lSaa97Uk+dHbEuw6b7+3eG3hKP+39NT/jiWl+revHfEzjizGX&#10;F3N9C4px5j8YfvVFHSpx2oU9uagGA+t1Il3YwCq9ASVAnmey2AmZZkvQVan/V6h+AAAA//8DAFBL&#10;AQItABQABgAIAAAAIQC2gziS/gAAAOEBAAATAAAAAAAAAAAAAAAAAAAAAABbQ29udGVudF9UeXBl&#10;c10ueG1sUEsBAi0AFAAGAAgAAAAhADj9If/WAAAAlAEAAAsAAAAAAAAAAAAAAAAALwEAAF9yZWxz&#10;Ly5yZWxzUEsBAi0AFAAGAAgAAAAhAOuUZo+bAgAAwgUAAA4AAAAAAAAAAAAAAAAALgIAAGRycy9l&#10;Mm9Eb2MueG1sUEsBAi0AFAAGAAgAAAAhANQWC/ffAAAACgEAAA8AAAAAAAAAAAAAAAAA9QQAAGRy&#10;cy9kb3ducmV2LnhtbFBLBQYAAAAABAAEAPMAAAABBgAAAAA=&#10;" fillcolor="white [3201]" strokecolor="white [3212]" strokeweight=".5pt">
                <v:textbo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v:textbox>
                <w10:wrap anchorx="margin"/>
              </v:shape>
            </w:pict>
          </mc:Fallback>
        </mc:AlternateContent>
      </w:r>
    </w:p>
    <w:p w:rsidR="00362E23" w:rsidRPr="0034344F" w:rsidRDefault="00362E23" w:rsidP="004409B9">
      <w:pPr>
        <w:spacing w:after="0" w:line="360" w:lineRule="auto"/>
        <w:rPr>
          <w:rFonts w:ascii="Palatino Linotype" w:hAnsi="Palatino Linotype" w:cs="Arial"/>
          <w:szCs w:val="20"/>
        </w:rPr>
      </w:pPr>
    </w:p>
    <w:p w:rsidR="00D53DDC" w:rsidRPr="0034344F" w:rsidRDefault="00D53DDC" w:rsidP="004409B9">
      <w:pPr>
        <w:spacing w:after="0" w:line="360" w:lineRule="auto"/>
        <w:rPr>
          <w:rFonts w:ascii="Palatino Linotype" w:hAnsi="Palatino Linotype" w:cs="Arial"/>
          <w:sz w:val="20"/>
          <w:szCs w:val="20"/>
        </w:rPr>
      </w:pPr>
    </w:p>
    <w:p w:rsidR="00D53DDC" w:rsidRPr="0034344F" w:rsidRDefault="00D53DDC" w:rsidP="004409B9">
      <w:pPr>
        <w:spacing w:after="0" w:line="360" w:lineRule="auto"/>
        <w:rPr>
          <w:rFonts w:ascii="Palatino Linotype" w:hAnsi="Palatino Linotype" w:cs="Arial"/>
          <w:sz w:val="14"/>
          <w:szCs w:val="20"/>
        </w:rPr>
      </w:pPr>
    </w:p>
    <w:p w:rsidR="00386844" w:rsidRPr="0034344F" w:rsidRDefault="00386844" w:rsidP="004409B9">
      <w:pPr>
        <w:spacing w:after="0" w:line="360" w:lineRule="auto"/>
        <w:rPr>
          <w:rFonts w:ascii="Palatino Linotype" w:hAnsi="Palatino Linotype" w:cs="Arial"/>
          <w:szCs w:val="20"/>
        </w:rPr>
      </w:pPr>
    </w:p>
    <w:p w:rsidR="00A94CBE" w:rsidRPr="0034344F" w:rsidRDefault="00A94CBE" w:rsidP="004409B9">
      <w:pPr>
        <w:spacing w:after="0" w:line="360" w:lineRule="auto"/>
        <w:rPr>
          <w:rFonts w:ascii="Palatino Linotype" w:hAnsi="Palatino Linotype" w:cs="Arial"/>
          <w:szCs w:val="20"/>
        </w:rPr>
      </w:pPr>
    </w:p>
    <w:p w:rsidR="00A94CBE" w:rsidRPr="0034344F" w:rsidRDefault="00A94CBE" w:rsidP="004409B9">
      <w:pPr>
        <w:spacing w:after="0" w:line="360" w:lineRule="auto"/>
        <w:rPr>
          <w:rFonts w:ascii="Palatino Linotype" w:hAnsi="Palatino Linotype" w:cs="Arial"/>
          <w:szCs w:val="20"/>
        </w:rPr>
      </w:pPr>
    </w:p>
    <w:p w:rsidR="00D34057" w:rsidRPr="0034344F" w:rsidRDefault="00D34057" w:rsidP="004409B9">
      <w:pPr>
        <w:spacing w:after="0" w:line="360" w:lineRule="auto"/>
        <w:rPr>
          <w:rFonts w:ascii="Palatino Linotype" w:hAnsi="Palatino Linotype" w:cs="Arial"/>
          <w:sz w:val="18"/>
          <w:szCs w:val="18"/>
        </w:rPr>
      </w:pPr>
      <w:r w:rsidRPr="0034344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34344F" w:rsidRDefault="00D34057" w:rsidP="004409B9">
      <w:pPr>
        <w:spacing w:after="0" w:line="360" w:lineRule="auto"/>
        <w:jc w:val="both"/>
        <w:rPr>
          <w:rFonts w:ascii="Palatino Linotype" w:hAnsi="Palatino Linotype" w:cs="Arial"/>
          <w:sz w:val="16"/>
          <w:szCs w:val="16"/>
        </w:rPr>
      </w:pPr>
    </w:p>
    <w:p w:rsidR="00362E23" w:rsidRPr="0034344F" w:rsidRDefault="00362E23" w:rsidP="004409B9">
      <w:pPr>
        <w:spacing w:after="0" w:line="360" w:lineRule="auto"/>
        <w:jc w:val="both"/>
        <w:rPr>
          <w:rFonts w:ascii="Palatino Linotype" w:hAnsi="Palatino Linotype" w:cs="Arial"/>
          <w:sz w:val="2"/>
          <w:szCs w:val="16"/>
        </w:rPr>
      </w:pPr>
    </w:p>
    <w:p w:rsidR="00386844" w:rsidRPr="0034344F" w:rsidRDefault="00386844" w:rsidP="004409B9">
      <w:pPr>
        <w:spacing w:after="0" w:line="360" w:lineRule="auto"/>
        <w:jc w:val="both"/>
        <w:rPr>
          <w:rFonts w:ascii="Palatino Linotype" w:hAnsi="Palatino Linotype" w:cs="Arial"/>
          <w:sz w:val="10"/>
          <w:szCs w:val="16"/>
        </w:rPr>
      </w:pPr>
    </w:p>
    <w:p w:rsidR="00A94CBE" w:rsidRPr="0034344F" w:rsidRDefault="00A94CBE" w:rsidP="00A94CBE">
      <w:pPr>
        <w:spacing w:after="0" w:line="240" w:lineRule="auto"/>
        <w:jc w:val="both"/>
        <w:rPr>
          <w:rFonts w:ascii="Palatino Linotype" w:hAnsi="Palatino Linotype" w:cs="Arial"/>
          <w:sz w:val="16"/>
          <w:szCs w:val="16"/>
        </w:rPr>
      </w:pPr>
    </w:p>
    <w:p w:rsidR="00A94CBE" w:rsidRPr="0034344F" w:rsidRDefault="00A94CBE" w:rsidP="00A94CBE">
      <w:pPr>
        <w:spacing w:after="0" w:line="240" w:lineRule="auto"/>
        <w:jc w:val="both"/>
        <w:rPr>
          <w:rFonts w:ascii="Palatino Linotype" w:hAnsi="Palatino Linotype" w:cs="Arial"/>
          <w:sz w:val="8"/>
          <w:szCs w:val="16"/>
        </w:rPr>
      </w:pPr>
    </w:p>
    <w:p w:rsidR="00D34057" w:rsidRPr="0034344F" w:rsidRDefault="00D34057" w:rsidP="00A94CBE">
      <w:pPr>
        <w:spacing w:after="0" w:line="240" w:lineRule="auto"/>
        <w:jc w:val="both"/>
        <w:rPr>
          <w:rFonts w:ascii="Palatino Linotype" w:hAnsi="Palatino Linotype" w:cs="Arial"/>
          <w:sz w:val="16"/>
          <w:szCs w:val="16"/>
        </w:rPr>
      </w:pPr>
      <w:r w:rsidRPr="0034344F">
        <w:rPr>
          <w:rFonts w:ascii="Palatino Linotype" w:hAnsi="Palatino Linotype" w:cs="Arial"/>
          <w:sz w:val="16"/>
          <w:szCs w:val="16"/>
        </w:rPr>
        <w:t xml:space="preserve">Esta hoja corresponde a la resolución de fecha </w:t>
      </w:r>
      <w:r w:rsidR="006B03D0" w:rsidRPr="0034344F">
        <w:rPr>
          <w:rFonts w:ascii="Palatino Linotype" w:hAnsi="Palatino Linotype" w:cs="Arial"/>
          <w:sz w:val="16"/>
          <w:szCs w:val="16"/>
        </w:rPr>
        <w:t>treinta y uno de julio</w:t>
      </w:r>
      <w:r w:rsidR="00A94CBE" w:rsidRPr="0034344F">
        <w:rPr>
          <w:rFonts w:ascii="Palatino Linotype" w:hAnsi="Palatino Linotype" w:cs="Arial"/>
          <w:sz w:val="16"/>
          <w:szCs w:val="16"/>
        </w:rPr>
        <w:t xml:space="preserve"> de dos mil diecinueve</w:t>
      </w:r>
      <w:r w:rsidRPr="0034344F">
        <w:rPr>
          <w:rFonts w:ascii="Palatino Linotype" w:hAnsi="Palatino Linotype" w:cs="Arial"/>
          <w:sz w:val="16"/>
          <w:szCs w:val="16"/>
        </w:rPr>
        <w:t xml:space="preserve">, emitida en el recurso de revisión </w:t>
      </w:r>
      <w:r w:rsidR="007E62DD" w:rsidRPr="0034344F">
        <w:rPr>
          <w:rFonts w:ascii="Palatino Linotype" w:hAnsi="Palatino Linotype" w:cs="Arial"/>
          <w:b/>
          <w:bCs/>
          <w:sz w:val="16"/>
          <w:szCs w:val="16"/>
          <w:lang w:eastAsia="es-MX"/>
        </w:rPr>
        <w:t>04020</w:t>
      </w:r>
      <w:r w:rsidR="00841CCD" w:rsidRPr="0034344F">
        <w:rPr>
          <w:rFonts w:ascii="Palatino Linotype" w:hAnsi="Palatino Linotype" w:cs="Arial"/>
          <w:b/>
          <w:bCs/>
          <w:sz w:val="16"/>
          <w:szCs w:val="16"/>
          <w:lang w:eastAsia="es-MX"/>
        </w:rPr>
        <w:t>/INFOEM/IP/RR/201</w:t>
      </w:r>
      <w:r w:rsidR="00A94CBE" w:rsidRPr="0034344F">
        <w:rPr>
          <w:rFonts w:ascii="Palatino Linotype" w:hAnsi="Palatino Linotype" w:cs="Arial"/>
          <w:b/>
          <w:bCs/>
          <w:sz w:val="16"/>
          <w:szCs w:val="16"/>
          <w:lang w:eastAsia="es-MX"/>
        </w:rPr>
        <w:t>9</w:t>
      </w:r>
      <w:r w:rsidRPr="0034344F">
        <w:rPr>
          <w:rFonts w:ascii="Palatino Linotype" w:hAnsi="Palatino Linotype" w:cs="Arial"/>
          <w:sz w:val="16"/>
          <w:szCs w:val="16"/>
        </w:rPr>
        <w:t>.</w:t>
      </w:r>
    </w:p>
    <w:p w:rsidR="00DD13E2" w:rsidRPr="00755A9B" w:rsidRDefault="00841CCD" w:rsidP="00A94CBE">
      <w:pPr>
        <w:spacing w:after="0" w:line="240" w:lineRule="auto"/>
        <w:rPr>
          <w:sz w:val="20"/>
        </w:rPr>
      </w:pPr>
      <w:r w:rsidRPr="0034344F">
        <w:rPr>
          <w:rFonts w:ascii="Palatino Linotype" w:hAnsi="Palatino Linotype"/>
          <w:sz w:val="14"/>
          <w:szCs w:val="16"/>
        </w:rPr>
        <w:t>ZMS/OSAM/jasm</w:t>
      </w:r>
    </w:p>
    <w:sectPr w:rsidR="00DD13E2" w:rsidRPr="00755A9B" w:rsidSect="00564DB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E4" w:rsidRDefault="001349E4" w:rsidP="00D34057">
      <w:pPr>
        <w:spacing w:after="0" w:line="240" w:lineRule="auto"/>
      </w:pPr>
      <w:r>
        <w:separator/>
      </w:r>
    </w:p>
  </w:endnote>
  <w:endnote w:type="continuationSeparator" w:id="0">
    <w:p w:rsidR="001349E4" w:rsidRDefault="001349E4"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4DF9">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4DF9">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E44DF9">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E44DF9">
      <w:rPr>
        <w:rFonts w:ascii="Palatino Linotype" w:hAnsi="Palatino Linotype"/>
        <w:b/>
        <w:bCs/>
        <w:noProof/>
        <w:sz w:val="20"/>
      </w:rPr>
      <w:t>22</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E4" w:rsidRDefault="001349E4" w:rsidP="00D34057">
      <w:pPr>
        <w:spacing w:after="0" w:line="240" w:lineRule="auto"/>
      </w:pPr>
      <w:r>
        <w:separator/>
      </w:r>
    </w:p>
  </w:footnote>
  <w:footnote w:type="continuationSeparator" w:id="0">
    <w:p w:rsidR="001349E4" w:rsidRDefault="001349E4"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A282E" w:rsidRPr="00DA282E" w:rsidRDefault="00DA282E" w:rsidP="00DA282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DA282E" w:rsidRPr="00F40B06" w:rsidRDefault="00DA282E" w:rsidP="00DA282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DA282E" w:rsidRPr="00F40B06" w:rsidRDefault="00DA282E" w:rsidP="00DA282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4409B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963107">
            <w:rPr>
              <w:rFonts w:ascii="Palatino Linotype" w:hAnsi="Palatino Linotype" w:cs="Arial"/>
              <w:bCs/>
              <w:sz w:val="24"/>
              <w:lang w:eastAsia="es-MX"/>
            </w:rPr>
            <w:t>4020</w:t>
          </w:r>
          <w:r w:rsidR="00F457C8">
            <w:rPr>
              <w:rFonts w:ascii="Palatino Linotype" w:hAnsi="Palatino Linotype" w:cs="Arial"/>
              <w:bCs/>
              <w:sz w:val="24"/>
              <w:lang w:eastAsia="es-MX"/>
            </w:rPr>
            <w:t>/INFOEM/IP/RR/201</w:t>
          </w:r>
          <w:r>
            <w:rPr>
              <w:rFonts w:ascii="Palatino Linotype" w:hAnsi="Palatino Linotype" w:cs="Arial"/>
              <w:bCs/>
              <w:sz w:val="24"/>
              <w:lang w:eastAsia="es-MX"/>
            </w:rPr>
            <w:t>9</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63107" w:rsidRDefault="00963107" w:rsidP="008171C2">
          <w:pPr>
            <w:spacing w:after="0" w:line="256" w:lineRule="auto"/>
            <w:ind w:left="-486" w:right="214" w:firstLine="284"/>
            <w:jc w:val="right"/>
            <w:rPr>
              <w:rFonts w:ascii="Palatino Linotype" w:hAnsi="Palatino Linotype" w:cs="Arial"/>
              <w:szCs w:val="20"/>
            </w:rPr>
          </w:pPr>
          <w:r w:rsidRPr="00963107">
            <w:rPr>
              <w:rFonts w:ascii="Palatino Linotype" w:hAnsi="Palatino Linotype" w:cs="Arial"/>
              <w:szCs w:val="20"/>
            </w:rPr>
            <w:t xml:space="preserve">Instituto Hacendario del </w:t>
          </w:r>
        </w:p>
        <w:p w:rsidR="00F457C8" w:rsidRDefault="00963107" w:rsidP="008171C2">
          <w:pPr>
            <w:spacing w:after="0" w:line="256" w:lineRule="auto"/>
            <w:ind w:left="-486" w:right="214" w:firstLine="284"/>
            <w:jc w:val="right"/>
            <w:rPr>
              <w:rFonts w:ascii="Palatino Linotype" w:hAnsi="Palatino Linotype" w:cs="Arial"/>
              <w:szCs w:val="20"/>
            </w:rPr>
          </w:pPr>
          <w:r w:rsidRPr="00963107">
            <w:rPr>
              <w:rFonts w:ascii="Palatino Linotype" w:hAnsi="Palatino Linotype" w:cs="Arial"/>
              <w:szCs w:val="20"/>
            </w:rPr>
            <w:t>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4409B9">
      <w:trPr>
        <w:trHeight w:val="227"/>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4409B9" w:rsidP="00963107">
          <w:pPr>
            <w:spacing w:after="0" w:line="360"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963107">
            <w:rPr>
              <w:rFonts w:ascii="Palatino Linotype" w:hAnsi="Palatino Linotype" w:cs="Arial"/>
              <w:bCs/>
              <w:sz w:val="24"/>
              <w:lang w:eastAsia="es-MX"/>
            </w:rPr>
            <w:t>4020</w:t>
          </w:r>
          <w:r w:rsidR="00F457C8">
            <w:rPr>
              <w:rFonts w:ascii="Palatino Linotype" w:hAnsi="Palatino Linotype" w:cs="Arial"/>
              <w:bCs/>
              <w:sz w:val="24"/>
              <w:lang w:eastAsia="es-MX"/>
            </w:rPr>
            <w:t>/INFOEM/IP/RR/201</w:t>
          </w:r>
          <w:r>
            <w:rPr>
              <w:rFonts w:ascii="Palatino Linotype" w:hAnsi="Palatino Linotype" w:cs="Arial"/>
              <w:bCs/>
              <w:sz w:val="24"/>
              <w:lang w:eastAsia="es-MX"/>
            </w:rPr>
            <w:t>9</w:t>
          </w:r>
        </w:p>
      </w:tc>
    </w:tr>
    <w:tr w:rsidR="00F457C8" w:rsidTr="004409B9">
      <w:trPr>
        <w:trHeight w:val="196"/>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F06FED" w:rsidRDefault="00E44DF9" w:rsidP="00E44DF9">
          <w:pPr>
            <w:spacing w:after="0" w:line="360" w:lineRule="auto"/>
            <w:ind w:left="-486" w:right="214" w:firstLine="567"/>
            <w:jc w:val="right"/>
            <w:rPr>
              <w:rFonts w:ascii="Palatino Linotype" w:hAnsi="Palatino Linotype" w:cs="Arial"/>
            </w:rPr>
          </w:pPr>
          <w:r>
            <w:rPr>
              <w:rFonts w:ascii="Palatino Linotype" w:hAnsi="Palatino Linotype" w:cs="Arial"/>
            </w:rPr>
            <w:t>xxxxxxxxxxxxxxxxxxxxxxxxxxxxxxx</w:t>
          </w:r>
          <w:r w:rsidR="00963107">
            <w:rPr>
              <w:rFonts w:ascii="Palatino Linotype" w:hAnsi="Palatino Linotype" w:cs="Arial"/>
            </w:rPr>
            <w:t xml:space="preserve"> </w:t>
          </w:r>
        </w:p>
      </w:tc>
    </w:tr>
    <w:tr w:rsidR="00F457C8" w:rsidTr="004409B9">
      <w:trPr>
        <w:trHeight w:val="242"/>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963107" w:rsidRDefault="00963107" w:rsidP="004409B9">
          <w:pPr>
            <w:spacing w:after="0" w:line="360" w:lineRule="auto"/>
            <w:ind w:left="-495" w:right="214" w:firstLine="567"/>
            <w:jc w:val="right"/>
            <w:rPr>
              <w:rFonts w:ascii="Palatino Linotype" w:hAnsi="Palatino Linotype" w:cs="Arial"/>
              <w:szCs w:val="20"/>
            </w:rPr>
          </w:pPr>
          <w:r w:rsidRPr="00963107">
            <w:rPr>
              <w:rFonts w:ascii="Palatino Linotype" w:hAnsi="Palatino Linotype" w:cs="Arial"/>
              <w:szCs w:val="20"/>
            </w:rPr>
            <w:t xml:space="preserve">Instituto Hacendario del </w:t>
          </w:r>
        </w:p>
        <w:p w:rsidR="00F457C8" w:rsidRDefault="00963107" w:rsidP="004409B9">
          <w:pPr>
            <w:spacing w:after="0" w:line="360" w:lineRule="auto"/>
            <w:ind w:left="-495" w:right="214" w:firstLine="567"/>
            <w:jc w:val="right"/>
            <w:rPr>
              <w:rFonts w:ascii="Palatino Linotype" w:hAnsi="Palatino Linotype" w:cs="Arial"/>
              <w:szCs w:val="20"/>
            </w:rPr>
          </w:pPr>
          <w:r w:rsidRPr="00963107">
            <w:rPr>
              <w:rFonts w:ascii="Palatino Linotype" w:hAnsi="Palatino Linotype" w:cs="Arial"/>
              <w:szCs w:val="20"/>
            </w:rPr>
            <w:t>Estado de México</w:t>
          </w:r>
        </w:p>
      </w:tc>
    </w:tr>
    <w:tr w:rsidR="00F457C8" w:rsidTr="004409B9">
      <w:trPr>
        <w:trHeight w:val="342"/>
      </w:trPr>
      <w:tc>
        <w:tcPr>
          <w:tcW w:w="5529" w:type="dxa"/>
          <w:vAlign w:val="center"/>
          <w:hideMark/>
        </w:tcPr>
        <w:p w:rsidR="00F457C8" w:rsidRDefault="00F457C8" w:rsidP="004409B9">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4409B9">
          <w:pPr>
            <w:spacing w:after="0" w:line="36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0" w15:restartNumberingAfterBreak="0">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7"/>
  </w:num>
  <w:num w:numId="5">
    <w:abstractNumId w:val="13"/>
  </w:num>
  <w:num w:numId="6">
    <w:abstractNumId w:val="9"/>
  </w:num>
  <w:num w:numId="7">
    <w:abstractNumId w:val="6"/>
  </w:num>
  <w:num w:numId="8">
    <w:abstractNumId w:val="11"/>
  </w:num>
  <w:num w:numId="9">
    <w:abstractNumId w:val="4"/>
  </w:num>
  <w:num w:numId="10">
    <w:abstractNumId w:val="3"/>
  </w:num>
  <w:num w:numId="11">
    <w:abstractNumId w:val="0"/>
  </w:num>
  <w:num w:numId="12">
    <w:abstractNumId w:val="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6BB6"/>
    <w:rsid w:val="00017B86"/>
    <w:rsid w:val="00021358"/>
    <w:rsid w:val="00041A17"/>
    <w:rsid w:val="00090814"/>
    <w:rsid w:val="000A68C1"/>
    <w:rsid w:val="000B1582"/>
    <w:rsid w:val="000B3B2B"/>
    <w:rsid w:val="000D006F"/>
    <w:rsid w:val="000D4CB2"/>
    <w:rsid w:val="0013380C"/>
    <w:rsid w:val="001349E4"/>
    <w:rsid w:val="00135F23"/>
    <w:rsid w:val="001545AD"/>
    <w:rsid w:val="001615BA"/>
    <w:rsid w:val="00184CA8"/>
    <w:rsid w:val="001C2774"/>
    <w:rsid w:val="001D2857"/>
    <w:rsid w:val="001D2CE5"/>
    <w:rsid w:val="001D40B1"/>
    <w:rsid w:val="001D66A9"/>
    <w:rsid w:val="001E7A89"/>
    <w:rsid w:val="001F5885"/>
    <w:rsid w:val="001F6057"/>
    <w:rsid w:val="002379F2"/>
    <w:rsid w:val="002468A3"/>
    <w:rsid w:val="00254AFE"/>
    <w:rsid w:val="00272BDD"/>
    <w:rsid w:val="00272D2A"/>
    <w:rsid w:val="00283535"/>
    <w:rsid w:val="0028416A"/>
    <w:rsid w:val="00292097"/>
    <w:rsid w:val="002A7856"/>
    <w:rsid w:val="002B1BB7"/>
    <w:rsid w:val="002B2B95"/>
    <w:rsid w:val="002F33A9"/>
    <w:rsid w:val="002F62E0"/>
    <w:rsid w:val="0032654B"/>
    <w:rsid w:val="0034344F"/>
    <w:rsid w:val="00362E23"/>
    <w:rsid w:val="003708E1"/>
    <w:rsid w:val="003756A5"/>
    <w:rsid w:val="00386844"/>
    <w:rsid w:val="003A1A28"/>
    <w:rsid w:val="003B3DD4"/>
    <w:rsid w:val="003C49D6"/>
    <w:rsid w:val="003D002D"/>
    <w:rsid w:val="003D7047"/>
    <w:rsid w:val="003F3CC8"/>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B6B78"/>
    <w:rsid w:val="004C191E"/>
    <w:rsid w:val="004D296C"/>
    <w:rsid w:val="004D498F"/>
    <w:rsid w:val="004D55BA"/>
    <w:rsid w:val="004E2E4F"/>
    <w:rsid w:val="004F643D"/>
    <w:rsid w:val="0050427F"/>
    <w:rsid w:val="00544ADD"/>
    <w:rsid w:val="00564DB2"/>
    <w:rsid w:val="005733EB"/>
    <w:rsid w:val="00582811"/>
    <w:rsid w:val="00594FEE"/>
    <w:rsid w:val="005B5976"/>
    <w:rsid w:val="005C5EC4"/>
    <w:rsid w:val="005D417C"/>
    <w:rsid w:val="00600F5C"/>
    <w:rsid w:val="006054E7"/>
    <w:rsid w:val="00640746"/>
    <w:rsid w:val="00656B46"/>
    <w:rsid w:val="00657723"/>
    <w:rsid w:val="00666716"/>
    <w:rsid w:val="00666B5B"/>
    <w:rsid w:val="006802F0"/>
    <w:rsid w:val="0068529D"/>
    <w:rsid w:val="006B03D0"/>
    <w:rsid w:val="006C3F43"/>
    <w:rsid w:val="006F0C4E"/>
    <w:rsid w:val="007017C7"/>
    <w:rsid w:val="00720C40"/>
    <w:rsid w:val="00722BF3"/>
    <w:rsid w:val="00725027"/>
    <w:rsid w:val="007250E5"/>
    <w:rsid w:val="00751C25"/>
    <w:rsid w:val="00755A9B"/>
    <w:rsid w:val="00757B80"/>
    <w:rsid w:val="0076744D"/>
    <w:rsid w:val="0076759C"/>
    <w:rsid w:val="00773FDF"/>
    <w:rsid w:val="00783FD2"/>
    <w:rsid w:val="007B623E"/>
    <w:rsid w:val="007C4C2E"/>
    <w:rsid w:val="007D372B"/>
    <w:rsid w:val="007E1970"/>
    <w:rsid w:val="007E62DD"/>
    <w:rsid w:val="00805DE1"/>
    <w:rsid w:val="00812043"/>
    <w:rsid w:val="00816560"/>
    <w:rsid w:val="008171C2"/>
    <w:rsid w:val="008208B2"/>
    <w:rsid w:val="00841CCD"/>
    <w:rsid w:val="00854828"/>
    <w:rsid w:val="00860479"/>
    <w:rsid w:val="00881E67"/>
    <w:rsid w:val="008A38A0"/>
    <w:rsid w:val="008A5D62"/>
    <w:rsid w:val="008B1F8A"/>
    <w:rsid w:val="008E5AAE"/>
    <w:rsid w:val="00902C13"/>
    <w:rsid w:val="00916EEF"/>
    <w:rsid w:val="00917CAA"/>
    <w:rsid w:val="00926051"/>
    <w:rsid w:val="009440E4"/>
    <w:rsid w:val="00963107"/>
    <w:rsid w:val="0097113C"/>
    <w:rsid w:val="00972636"/>
    <w:rsid w:val="00996492"/>
    <w:rsid w:val="00996A1E"/>
    <w:rsid w:val="00997009"/>
    <w:rsid w:val="009A3EDE"/>
    <w:rsid w:val="009C3C39"/>
    <w:rsid w:val="009D62BD"/>
    <w:rsid w:val="009D6679"/>
    <w:rsid w:val="009D7D7B"/>
    <w:rsid w:val="009E6C93"/>
    <w:rsid w:val="009F47DC"/>
    <w:rsid w:val="009F74E7"/>
    <w:rsid w:val="00A03F84"/>
    <w:rsid w:val="00A435EE"/>
    <w:rsid w:val="00A4798B"/>
    <w:rsid w:val="00A47E40"/>
    <w:rsid w:val="00A573AC"/>
    <w:rsid w:val="00A76C35"/>
    <w:rsid w:val="00A77940"/>
    <w:rsid w:val="00A77F50"/>
    <w:rsid w:val="00A864B6"/>
    <w:rsid w:val="00A92F82"/>
    <w:rsid w:val="00A94CBE"/>
    <w:rsid w:val="00AA4F99"/>
    <w:rsid w:val="00AE22A9"/>
    <w:rsid w:val="00AF1B80"/>
    <w:rsid w:val="00B235E2"/>
    <w:rsid w:val="00B26AE7"/>
    <w:rsid w:val="00B32668"/>
    <w:rsid w:val="00B35972"/>
    <w:rsid w:val="00B42E2D"/>
    <w:rsid w:val="00B506F8"/>
    <w:rsid w:val="00B619DB"/>
    <w:rsid w:val="00B61E37"/>
    <w:rsid w:val="00B72016"/>
    <w:rsid w:val="00B7389E"/>
    <w:rsid w:val="00B879F8"/>
    <w:rsid w:val="00BA06F7"/>
    <w:rsid w:val="00BB7FDD"/>
    <w:rsid w:val="00BC4013"/>
    <w:rsid w:val="00BD28E3"/>
    <w:rsid w:val="00BD6588"/>
    <w:rsid w:val="00C07D77"/>
    <w:rsid w:val="00C31842"/>
    <w:rsid w:val="00C34327"/>
    <w:rsid w:val="00C42C80"/>
    <w:rsid w:val="00C5068D"/>
    <w:rsid w:val="00C5272C"/>
    <w:rsid w:val="00C57CB5"/>
    <w:rsid w:val="00C81700"/>
    <w:rsid w:val="00C91EB2"/>
    <w:rsid w:val="00C9297A"/>
    <w:rsid w:val="00C92FAC"/>
    <w:rsid w:val="00CB7DC4"/>
    <w:rsid w:val="00CC73E8"/>
    <w:rsid w:val="00CD51C8"/>
    <w:rsid w:val="00CE7764"/>
    <w:rsid w:val="00D25C3D"/>
    <w:rsid w:val="00D34057"/>
    <w:rsid w:val="00D36682"/>
    <w:rsid w:val="00D53DDC"/>
    <w:rsid w:val="00D67A0D"/>
    <w:rsid w:val="00D942F8"/>
    <w:rsid w:val="00D95458"/>
    <w:rsid w:val="00DA282E"/>
    <w:rsid w:val="00DA323F"/>
    <w:rsid w:val="00DD13E2"/>
    <w:rsid w:val="00DE2F9E"/>
    <w:rsid w:val="00DE5344"/>
    <w:rsid w:val="00E02FE0"/>
    <w:rsid w:val="00E2616D"/>
    <w:rsid w:val="00E3262B"/>
    <w:rsid w:val="00E44DF9"/>
    <w:rsid w:val="00E53C06"/>
    <w:rsid w:val="00E55666"/>
    <w:rsid w:val="00E746BE"/>
    <w:rsid w:val="00E82F11"/>
    <w:rsid w:val="00E84FEC"/>
    <w:rsid w:val="00E91EE4"/>
    <w:rsid w:val="00EA53C7"/>
    <w:rsid w:val="00EB5A3A"/>
    <w:rsid w:val="00ED554D"/>
    <w:rsid w:val="00ED6C96"/>
    <w:rsid w:val="00ED7F4C"/>
    <w:rsid w:val="00F11AD3"/>
    <w:rsid w:val="00F127DB"/>
    <w:rsid w:val="00F16EF8"/>
    <w:rsid w:val="00F457C8"/>
    <w:rsid w:val="00F50059"/>
    <w:rsid w:val="00F63C48"/>
    <w:rsid w:val="00F849A1"/>
    <w:rsid w:val="00FB2360"/>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8146C-CC22-40BD-ACED-1B5D9F423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3684</Words>
  <Characters>20262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2018-04-05T14:31:00Z</cp:lastPrinted>
  <dcterms:created xsi:type="dcterms:W3CDTF">2019-08-22T13:45:00Z</dcterms:created>
  <dcterms:modified xsi:type="dcterms:W3CDTF">2019-08-22T13:45:00Z</dcterms:modified>
</cp:coreProperties>
</file>