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0A85B8" w14:textId="02F3BF30" w:rsidR="00994396" w:rsidRPr="008F4FFE" w:rsidRDefault="00994396" w:rsidP="00666BCC">
      <w:pPr>
        <w:spacing w:line="360" w:lineRule="auto"/>
        <w:jc w:val="both"/>
        <w:rPr>
          <w:rFonts w:ascii="Palatino Linotype" w:hAnsi="Palatino Linotype" w:cs="Tahoma"/>
          <w:sz w:val="22"/>
          <w:szCs w:val="22"/>
        </w:rPr>
      </w:pPr>
      <w:r w:rsidRPr="008F4FFE">
        <w:rPr>
          <w:rFonts w:ascii="Palatino Linotype" w:hAnsi="Palatino Linotype" w:cs="Tahoma"/>
          <w:bCs/>
          <w:sz w:val="22"/>
          <w:szCs w:val="22"/>
        </w:rPr>
        <w:t xml:space="preserve">Resolución del Pleno del Instituto de Transparencia, Acceso a la Información Pública y Protección de Datos </w:t>
      </w:r>
      <w:r w:rsidR="007460D7" w:rsidRPr="008F4FFE">
        <w:rPr>
          <w:rFonts w:ascii="Palatino Linotype" w:hAnsi="Palatino Linotype" w:cs="Tahoma"/>
          <w:bCs/>
          <w:sz w:val="22"/>
          <w:szCs w:val="22"/>
        </w:rPr>
        <w:t>Personales</w:t>
      </w:r>
      <w:r w:rsidRPr="008F4FFE">
        <w:rPr>
          <w:rFonts w:ascii="Palatino Linotype" w:hAnsi="Palatino Linotype" w:cs="Tahoma"/>
          <w:bCs/>
          <w:sz w:val="22"/>
          <w:szCs w:val="22"/>
        </w:rPr>
        <w:t xml:space="preserve"> del Estado de México y Munici</w:t>
      </w:r>
      <w:r w:rsidR="00C90116" w:rsidRPr="008F4FFE">
        <w:rPr>
          <w:rFonts w:ascii="Palatino Linotype" w:hAnsi="Palatino Linotype" w:cs="Tahoma"/>
          <w:bCs/>
          <w:sz w:val="22"/>
          <w:szCs w:val="22"/>
        </w:rPr>
        <w:t xml:space="preserve">pios, con domicilio en Metepec, </w:t>
      </w:r>
      <w:r w:rsidRPr="008F4FFE">
        <w:rPr>
          <w:rFonts w:ascii="Palatino Linotype" w:hAnsi="Palatino Linotype" w:cs="Tahoma"/>
          <w:bCs/>
          <w:sz w:val="22"/>
          <w:szCs w:val="22"/>
        </w:rPr>
        <w:t xml:space="preserve">Estado de México, de </w:t>
      </w:r>
      <w:r w:rsidR="00CC34C5" w:rsidRPr="008F4FFE">
        <w:rPr>
          <w:rFonts w:ascii="Palatino Linotype" w:hAnsi="Palatino Linotype" w:cs="Tahoma"/>
          <w:bCs/>
          <w:sz w:val="22"/>
          <w:szCs w:val="22"/>
        </w:rPr>
        <w:t xml:space="preserve">fecha </w:t>
      </w:r>
      <w:r w:rsidR="005C34D4" w:rsidRPr="008F4FFE">
        <w:rPr>
          <w:rFonts w:ascii="Palatino Linotype" w:hAnsi="Palatino Linotype" w:cs="Tahoma"/>
          <w:bCs/>
          <w:sz w:val="22"/>
          <w:szCs w:val="22"/>
        </w:rPr>
        <w:t>dieciséis</w:t>
      </w:r>
      <w:r w:rsidR="006364F2" w:rsidRPr="008F4FFE">
        <w:rPr>
          <w:rFonts w:ascii="Palatino Linotype" w:hAnsi="Palatino Linotype" w:cs="Tahoma"/>
          <w:bCs/>
          <w:sz w:val="22"/>
          <w:szCs w:val="22"/>
        </w:rPr>
        <w:t xml:space="preserve"> de octubre</w:t>
      </w:r>
      <w:r w:rsidR="00F86997" w:rsidRPr="008F4FFE">
        <w:rPr>
          <w:rFonts w:ascii="Palatino Linotype" w:hAnsi="Palatino Linotype" w:cs="Tahoma"/>
          <w:bCs/>
          <w:sz w:val="22"/>
          <w:szCs w:val="22"/>
        </w:rPr>
        <w:t xml:space="preserve"> </w:t>
      </w:r>
      <w:r w:rsidRPr="008F4FFE">
        <w:rPr>
          <w:rFonts w:ascii="Palatino Linotype" w:hAnsi="Palatino Linotype" w:cs="Tahoma"/>
          <w:bCs/>
          <w:sz w:val="22"/>
          <w:szCs w:val="22"/>
        </w:rPr>
        <w:t xml:space="preserve">de dos mil </w:t>
      </w:r>
      <w:r w:rsidR="00D34402" w:rsidRPr="008F4FFE">
        <w:rPr>
          <w:rFonts w:ascii="Palatino Linotype" w:hAnsi="Palatino Linotype" w:cs="Tahoma"/>
          <w:bCs/>
          <w:sz w:val="22"/>
          <w:szCs w:val="22"/>
        </w:rPr>
        <w:t>diecinueve</w:t>
      </w:r>
      <w:r w:rsidRPr="008F4FFE">
        <w:rPr>
          <w:rFonts w:ascii="Palatino Linotype" w:hAnsi="Palatino Linotype" w:cs="Tahoma"/>
          <w:bCs/>
          <w:sz w:val="22"/>
          <w:szCs w:val="22"/>
        </w:rPr>
        <w:t>.</w:t>
      </w:r>
    </w:p>
    <w:p w14:paraId="4AB8B092" w14:textId="77777777" w:rsidR="00B31222" w:rsidRPr="008F4FFE" w:rsidRDefault="00B31222" w:rsidP="00666BCC">
      <w:pPr>
        <w:spacing w:line="360" w:lineRule="auto"/>
        <w:jc w:val="both"/>
        <w:rPr>
          <w:rFonts w:ascii="Palatino Linotype" w:hAnsi="Palatino Linotype" w:cs="Tahoma"/>
          <w:bCs/>
          <w:sz w:val="22"/>
          <w:szCs w:val="22"/>
        </w:rPr>
      </w:pPr>
    </w:p>
    <w:p w14:paraId="2A5AAAE1" w14:textId="216DD96A" w:rsidR="00735915" w:rsidRPr="008F4FFE" w:rsidRDefault="00994396" w:rsidP="00666BCC">
      <w:pPr>
        <w:spacing w:line="360" w:lineRule="auto"/>
        <w:jc w:val="both"/>
        <w:rPr>
          <w:rFonts w:ascii="Palatino Linotype" w:hAnsi="Palatino Linotype" w:cs="Tahoma"/>
          <w:bCs/>
          <w:sz w:val="22"/>
          <w:szCs w:val="22"/>
        </w:rPr>
      </w:pPr>
      <w:r w:rsidRPr="008F4FFE">
        <w:rPr>
          <w:rFonts w:ascii="Palatino Linotype" w:hAnsi="Palatino Linotype" w:cs="Tahoma"/>
          <w:b/>
          <w:bCs/>
          <w:color w:val="0D0D0D" w:themeColor="text1" w:themeTint="F2"/>
          <w:sz w:val="22"/>
          <w:szCs w:val="22"/>
        </w:rPr>
        <w:t>VISTO</w:t>
      </w:r>
      <w:r w:rsidR="00F41B19" w:rsidRPr="008F4FFE">
        <w:rPr>
          <w:rFonts w:ascii="Palatino Linotype" w:hAnsi="Palatino Linotype" w:cs="Tahoma"/>
          <w:b/>
          <w:bCs/>
          <w:color w:val="0D0D0D" w:themeColor="text1" w:themeTint="F2"/>
          <w:sz w:val="22"/>
          <w:szCs w:val="22"/>
        </w:rPr>
        <w:t xml:space="preserve"> </w:t>
      </w:r>
      <w:r w:rsidR="001171BD" w:rsidRPr="008F4FFE">
        <w:rPr>
          <w:rFonts w:ascii="Palatino Linotype" w:hAnsi="Palatino Linotype" w:cs="Tahoma"/>
          <w:bCs/>
          <w:color w:val="0D0D0D" w:themeColor="text1" w:themeTint="F2"/>
          <w:sz w:val="22"/>
          <w:szCs w:val="22"/>
        </w:rPr>
        <w:t>el expediente</w:t>
      </w:r>
      <w:r w:rsidR="0019389B" w:rsidRPr="008F4FFE">
        <w:rPr>
          <w:rFonts w:ascii="Palatino Linotype" w:hAnsi="Palatino Linotype" w:cs="Tahoma"/>
          <w:bCs/>
          <w:color w:val="0D0D0D" w:themeColor="text1" w:themeTint="F2"/>
          <w:sz w:val="22"/>
          <w:szCs w:val="22"/>
        </w:rPr>
        <w:t xml:space="preserve"> conformado </w:t>
      </w:r>
      <w:r w:rsidR="00422869" w:rsidRPr="008F4FFE">
        <w:rPr>
          <w:rFonts w:ascii="Palatino Linotype" w:hAnsi="Palatino Linotype" w:cs="Tahoma"/>
          <w:bCs/>
          <w:color w:val="0D0D0D" w:themeColor="text1" w:themeTint="F2"/>
          <w:sz w:val="22"/>
          <w:szCs w:val="22"/>
        </w:rPr>
        <w:t xml:space="preserve">con motivo del Recurso de Revisión </w:t>
      </w:r>
      <w:r w:rsidR="002F6CBF" w:rsidRPr="008F4FFE">
        <w:rPr>
          <w:rFonts w:ascii="Palatino Linotype" w:hAnsi="Palatino Linotype" w:cs="Tahoma"/>
          <w:b/>
          <w:bCs/>
          <w:color w:val="0D0D0D" w:themeColor="text1" w:themeTint="F2"/>
          <w:sz w:val="22"/>
          <w:szCs w:val="22"/>
        </w:rPr>
        <w:t>042</w:t>
      </w:r>
      <w:r w:rsidR="00C427E4" w:rsidRPr="008F4FFE">
        <w:rPr>
          <w:rFonts w:ascii="Palatino Linotype" w:hAnsi="Palatino Linotype" w:cs="Tahoma"/>
          <w:b/>
          <w:bCs/>
          <w:color w:val="0D0D0D" w:themeColor="text1" w:themeTint="F2"/>
          <w:sz w:val="22"/>
          <w:szCs w:val="22"/>
        </w:rPr>
        <w:t>4</w:t>
      </w:r>
      <w:r w:rsidR="002F6CBF" w:rsidRPr="008F4FFE">
        <w:rPr>
          <w:rFonts w:ascii="Palatino Linotype" w:hAnsi="Palatino Linotype" w:cs="Tahoma"/>
          <w:b/>
          <w:bCs/>
          <w:color w:val="0D0D0D" w:themeColor="text1" w:themeTint="F2"/>
          <w:sz w:val="22"/>
          <w:szCs w:val="22"/>
        </w:rPr>
        <w:t>1/INFOEM/IP/RR/2019</w:t>
      </w:r>
      <w:r w:rsidR="00422869" w:rsidRPr="008F4FFE">
        <w:rPr>
          <w:rFonts w:ascii="Palatino Linotype" w:hAnsi="Palatino Linotype" w:cs="Tahoma"/>
          <w:bCs/>
          <w:color w:val="0D0D0D" w:themeColor="text1" w:themeTint="F2"/>
          <w:sz w:val="22"/>
          <w:szCs w:val="22"/>
        </w:rPr>
        <w:t xml:space="preserve">, </w:t>
      </w:r>
      <w:r w:rsidR="00127757" w:rsidRPr="008F4FFE">
        <w:rPr>
          <w:rFonts w:ascii="Palatino Linotype" w:hAnsi="Palatino Linotype" w:cs="Tahoma"/>
          <w:bCs/>
          <w:color w:val="0D0D0D" w:themeColor="text1" w:themeTint="F2"/>
          <w:sz w:val="22"/>
          <w:szCs w:val="22"/>
        </w:rPr>
        <w:t>interpuesto por</w:t>
      </w:r>
      <w:r w:rsidR="00C427E4" w:rsidRPr="008F4FFE">
        <w:rPr>
          <w:rFonts w:ascii="Palatino Linotype" w:hAnsi="Palatino Linotype" w:cs="Tahoma"/>
          <w:bCs/>
          <w:color w:val="0D0D0D" w:themeColor="text1" w:themeTint="F2"/>
          <w:sz w:val="22"/>
          <w:szCs w:val="22"/>
        </w:rPr>
        <w:t xml:space="preserve"> </w:t>
      </w:r>
      <w:bookmarkStart w:id="0" w:name="_GoBack"/>
      <w:bookmarkEnd w:id="0"/>
      <w:r w:rsidR="00126D58" w:rsidRPr="00126D58">
        <w:rPr>
          <w:rFonts w:ascii="Palatino Linotype" w:hAnsi="Palatino Linotype" w:cs="Tahoma"/>
          <w:b/>
          <w:color w:val="0D0D0D" w:themeColor="text1" w:themeTint="F2"/>
          <w:sz w:val="22"/>
          <w:szCs w:val="22"/>
          <w:highlight w:val="black"/>
        </w:rPr>
        <w:t>XXXXXXXXXXXX</w:t>
      </w:r>
      <w:r w:rsidR="00C427E4" w:rsidRPr="008F4FFE">
        <w:rPr>
          <w:rFonts w:ascii="Palatino Linotype" w:hAnsi="Palatino Linotype" w:cs="Tahoma"/>
          <w:color w:val="0D0D0D" w:themeColor="text1" w:themeTint="F2"/>
          <w:sz w:val="22"/>
          <w:szCs w:val="22"/>
        </w:rPr>
        <w:t xml:space="preserve">, en lo sucesivo </w:t>
      </w:r>
      <w:r w:rsidR="00DA5249" w:rsidRPr="008F4FFE">
        <w:rPr>
          <w:rFonts w:ascii="Palatino Linotype" w:hAnsi="Palatino Linotype" w:cs="Tahoma"/>
          <w:color w:val="0D0D0D" w:themeColor="text1" w:themeTint="F2"/>
          <w:sz w:val="22"/>
          <w:szCs w:val="22"/>
        </w:rPr>
        <w:t xml:space="preserve">la </w:t>
      </w:r>
      <w:r w:rsidR="00C427E4" w:rsidRPr="008F4FFE">
        <w:rPr>
          <w:rFonts w:ascii="Palatino Linotype" w:hAnsi="Palatino Linotype" w:cs="Tahoma"/>
          <w:color w:val="0D0D0D" w:themeColor="text1" w:themeTint="F2"/>
          <w:sz w:val="22"/>
          <w:szCs w:val="22"/>
        </w:rPr>
        <w:t>Recurrente</w:t>
      </w:r>
      <w:r w:rsidRPr="008F4FFE">
        <w:rPr>
          <w:rFonts w:ascii="Palatino Linotype" w:hAnsi="Palatino Linotype" w:cs="Tahoma"/>
          <w:bCs/>
          <w:color w:val="0D0D0D" w:themeColor="text1" w:themeTint="F2"/>
          <w:sz w:val="22"/>
          <w:szCs w:val="22"/>
        </w:rPr>
        <w:t xml:space="preserve"> o </w:t>
      </w:r>
      <w:r w:rsidR="00D34402" w:rsidRPr="008F4FFE">
        <w:rPr>
          <w:rFonts w:ascii="Palatino Linotype" w:hAnsi="Palatino Linotype" w:cs="Tahoma"/>
          <w:b/>
          <w:bCs/>
          <w:color w:val="0D0D0D" w:themeColor="text1" w:themeTint="F2"/>
          <w:sz w:val="22"/>
          <w:szCs w:val="22"/>
        </w:rPr>
        <w:t>P</w:t>
      </w:r>
      <w:r w:rsidRPr="008F4FFE">
        <w:rPr>
          <w:rFonts w:ascii="Palatino Linotype" w:hAnsi="Palatino Linotype" w:cs="Tahoma"/>
          <w:b/>
          <w:bCs/>
          <w:color w:val="0D0D0D" w:themeColor="text1" w:themeTint="F2"/>
          <w:sz w:val="22"/>
          <w:szCs w:val="22"/>
        </w:rPr>
        <w:t>articular</w:t>
      </w:r>
      <w:r w:rsidRPr="008F4FFE">
        <w:rPr>
          <w:rFonts w:ascii="Palatino Linotype" w:hAnsi="Palatino Linotype" w:cs="Tahoma"/>
          <w:bCs/>
          <w:color w:val="0D0D0D" w:themeColor="text1" w:themeTint="F2"/>
          <w:sz w:val="22"/>
          <w:szCs w:val="22"/>
        </w:rPr>
        <w:t>,</w:t>
      </w:r>
      <w:r w:rsidR="00F41B19" w:rsidRPr="008F4FFE">
        <w:rPr>
          <w:rFonts w:ascii="Palatino Linotype" w:hAnsi="Palatino Linotype" w:cs="Tahoma"/>
          <w:bCs/>
          <w:color w:val="0D0D0D" w:themeColor="text1" w:themeTint="F2"/>
          <w:sz w:val="22"/>
          <w:szCs w:val="22"/>
        </w:rPr>
        <w:t xml:space="preserve"> </w:t>
      </w:r>
      <w:r w:rsidR="00DC1594" w:rsidRPr="008F4FFE">
        <w:rPr>
          <w:rFonts w:ascii="Palatino Linotype" w:hAnsi="Palatino Linotype" w:cs="Tahoma"/>
          <w:bCs/>
          <w:color w:val="0D0D0D" w:themeColor="text1" w:themeTint="F2"/>
          <w:sz w:val="22"/>
          <w:szCs w:val="22"/>
        </w:rPr>
        <w:t xml:space="preserve">en contra de la respuesta del </w:t>
      </w:r>
      <w:r w:rsidR="002A0FB8" w:rsidRPr="008F4FFE">
        <w:rPr>
          <w:rFonts w:ascii="Palatino Linotype" w:hAnsi="Palatino Linotype" w:cs="Tahoma"/>
          <w:bCs/>
          <w:color w:val="0D0D0D" w:themeColor="text1" w:themeTint="F2"/>
          <w:sz w:val="22"/>
          <w:szCs w:val="22"/>
        </w:rPr>
        <w:t>Sujeto Obligado</w:t>
      </w:r>
      <w:r w:rsidR="00F41B19" w:rsidRPr="008F4FFE">
        <w:rPr>
          <w:rFonts w:ascii="Palatino Linotype" w:hAnsi="Palatino Linotype" w:cs="Tahoma"/>
          <w:bCs/>
          <w:color w:val="0D0D0D" w:themeColor="text1" w:themeTint="F2"/>
          <w:sz w:val="22"/>
          <w:szCs w:val="22"/>
        </w:rPr>
        <w:t xml:space="preserve"> </w:t>
      </w:r>
      <w:r w:rsidR="006364F2" w:rsidRPr="008F4FFE">
        <w:rPr>
          <w:rFonts w:ascii="Palatino Linotype" w:hAnsi="Palatino Linotype" w:cs="Tahoma"/>
          <w:b/>
          <w:bCs/>
          <w:color w:val="0D0D0D" w:themeColor="text1" w:themeTint="F2"/>
          <w:sz w:val="22"/>
          <w:szCs w:val="22"/>
        </w:rPr>
        <w:t>Ayuntamiento de Ecatepec de Morelos</w:t>
      </w:r>
      <w:r w:rsidR="00DC1594" w:rsidRPr="008F4FFE">
        <w:rPr>
          <w:rFonts w:ascii="Palatino Linotype" w:hAnsi="Palatino Linotype" w:cs="Tahoma"/>
          <w:bCs/>
          <w:color w:val="0D0D0D" w:themeColor="text1" w:themeTint="F2"/>
          <w:sz w:val="22"/>
          <w:szCs w:val="22"/>
        </w:rPr>
        <w:t xml:space="preserve">, </w:t>
      </w:r>
      <w:r w:rsidR="00422869" w:rsidRPr="008F4FFE">
        <w:rPr>
          <w:rFonts w:ascii="Palatino Linotype" w:hAnsi="Palatino Linotype" w:cs="Tahoma"/>
          <w:bCs/>
          <w:color w:val="0D0D0D" w:themeColor="text1" w:themeTint="F2"/>
          <w:sz w:val="22"/>
          <w:szCs w:val="22"/>
        </w:rPr>
        <w:t xml:space="preserve">se emite la presente Resolución </w:t>
      </w:r>
      <w:r w:rsidR="00DC1594" w:rsidRPr="008F4FFE">
        <w:rPr>
          <w:rFonts w:ascii="Palatino Linotype" w:hAnsi="Palatino Linotype" w:cs="Tahoma"/>
          <w:bCs/>
          <w:color w:val="0D0D0D" w:themeColor="text1" w:themeTint="F2"/>
          <w:sz w:val="22"/>
          <w:szCs w:val="22"/>
        </w:rPr>
        <w:t>con base en</w:t>
      </w:r>
      <w:r w:rsidR="00F41B19" w:rsidRPr="008F4FFE">
        <w:rPr>
          <w:rFonts w:ascii="Palatino Linotype" w:hAnsi="Palatino Linotype" w:cs="Tahoma"/>
          <w:bCs/>
          <w:color w:val="0D0D0D" w:themeColor="text1" w:themeTint="F2"/>
          <w:sz w:val="22"/>
          <w:szCs w:val="22"/>
        </w:rPr>
        <w:t xml:space="preserve"> </w:t>
      </w:r>
      <w:r w:rsidR="00DC1594" w:rsidRPr="008F4FFE">
        <w:rPr>
          <w:rFonts w:ascii="Palatino Linotype" w:hAnsi="Palatino Linotype" w:cs="Tahoma"/>
          <w:bCs/>
          <w:color w:val="0D0D0D" w:themeColor="text1" w:themeTint="F2"/>
          <w:sz w:val="22"/>
          <w:szCs w:val="22"/>
        </w:rPr>
        <w:t xml:space="preserve">los </w:t>
      </w:r>
      <w:r w:rsidR="006C1B1D" w:rsidRPr="008F4FFE">
        <w:rPr>
          <w:rFonts w:ascii="Palatino Linotype" w:hAnsi="Palatino Linotype" w:cs="Tahoma"/>
          <w:bCs/>
          <w:color w:val="0D0D0D" w:themeColor="text1" w:themeTint="F2"/>
          <w:sz w:val="22"/>
          <w:szCs w:val="22"/>
        </w:rPr>
        <w:t>A</w:t>
      </w:r>
      <w:r w:rsidR="00DC1594" w:rsidRPr="008F4FFE">
        <w:rPr>
          <w:rFonts w:ascii="Palatino Linotype" w:hAnsi="Palatino Linotype" w:cs="Tahoma"/>
          <w:bCs/>
          <w:color w:val="0D0D0D" w:themeColor="text1" w:themeTint="F2"/>
          <w:sz w:val="22"/>
          <w:szCs w:val="22"/>
        </w:rPr>
        <w:t xml:space="preserve">ntecedentes y </w:t>
      </w:r>
      <w:r w:rsidR="002A0FB8" w:rsidRPr="008F4FFE">
        <w:rPr>
          <w:rFonts w:ascii="Palatino Linotype" w:hAnsi="Palatino Linotype" w:cs="Tahoma"/>
          <w:bCs/>
          <w:color w:val="0D0D0D" w:themeColor="text1" w:themeTint="F2"/>
          <w:sz w:val="22"/>
          <w:szCs w:val="22"/>
        </w:rPr>
        <w:t>C</w:t>
      </w:r>
      <w:r w:rsidR="002A0FB8" w:rsidRPr="008F4FFE">
        <w:rPr>
          <w:rFonts w:ascii="Palatino Linotype" w:hAnsi="Palatino Linotype" w:cs="Tahoma"/>
          <w:bCs/>
          <w:sz w:val="22"/>
          <w:szCs w:val="22"/>
        </w:rPr>
        <w:t xml:space="preserve">onsiderandos </w:t>
      </w:r>
      <w:r w:rsidR="00DC1594" w:rsidRPr="008F4FFE">
        <w:rPr>
          <w:rFonts w:ascii="Palatino Linotype" w:hAnsi="Palatino Linotype" w:cs="Tahoma"/>
          <w:bCs/>
          <w:sz w:val="22"/>
          <w:szCs w:val="22"/>
        </w:rPr>
        <w:t xml:space="preserve">que </w:t>
      </w:r>
      <w:r w:rsidR="00F86997" w:rsidRPr="008F4FFE">
        <w:rPr>
          <w:rFonts w:ascii="Palatino Linotype" w:hAnsi="Palatino Linotype" w:cs="Tahoma"/>
          <w:bCs/>
          <w:sz w:val="22"/>
          <w:szCs w:val="22"/>
        </w:rPr>
        <w:t xml:space="preserve">se exponen </w:t>
      </w:r>
      <w:r w:rsidR="00DC1594" w:rsidRPr="008F4FFE">
        <w:rPr>
          <w:rFonts w:ascii="Palatino Linotype" w:hAnsi="Palatino Linotype" w:cs="Tahoma"/>
          <w:bCs/>
          <w:sz w:val="22"/>
          <w:szCs w:val="22"/>
        </w:rPr>
        <w:t>a continuación</w:t>
      </w:r>
      <w:r w:rsidR="00B31222" w:rsidRPr="008F4FFE">
        <w:rPr>
          <w:rFonts w:ascii="Palatino Linotype" w:hAnsi="Palatino Linotype" w:cs="Tahoma"/>
          <w:bCs/>
          <w:sz w:val="22"/>
          <w:szCs w:val="22"/>
        </w:rPr>
        <w:t>:</w:t>
      </w:r>
    </w:p>
    <w:p w14:paraId="735A4B68" w14:textId="77777777" w:rsidR="00F86997" w:rsidRPr="008F4FFE" w:rsidRDefault="00F86997" w:rsidP="00666BCC">
      <w:pPr>
        <w:spacing w:line="360" w:lineRule="auto"/>
        <w:jc w:val="both"/>
        <w:rPr>
          <w:rFonts w:ascii="Palatino Linotype" w:hAnsi="Palatino Linotype" w:cs="Tahoma"/>
          <w:sz w:val="22"/>
          <w:szCs w:val="22"/>
        </w:rPr>
      </w:pPr>
    </w:p>
    <w:p w14:paraId="6A0BD488" w14:textId="77777777" w:rsidR="00B31222" w:rsidRPr="008F4FFE" w:rsidRDefault="00F86997" w:rsidP="00666BCC">
      <w:pPr>
        <w:tabs>
          <w:tab w:val="center" w:pos="4522"/>
          <w:tab w:val="left" w:pos="7245"/>
        </w:tabs>
        <w:spacing w:line="360" w:lineRule="auto"/>
        <w:jc w:val="both"/>
        <w:rPr>
          <w:rFonts w:ascii="Palatino Linotype" w:hAnsi="Palatino Linotype" w:cs="Tahoma"/>
          <w:b/>
          <w:sz w:val="22"/>
          <w:szCs w:val="22"/>
        </w:rPr>
      </w:pPr>
      <w:r w:rsidRPr="008F4FFE">
        <w:rPr>
          <w:rFonts w:ascii="Palatino Linotype" w:hAnsi="Palatino Linotype" w:cs="Tahoma"/>
          <w:b/>
          <w:sz w:val="22"/>
          <w:szCs w:val="22"/>
        </w:rPr>
        <w:t>ANTECEDENTES</w:t>
      </w:r>
    </w:p>
    <w:p w14:paraId="62E55A11" w14:textId="77777777" w:rsidR="00B31222" w:rsidRPr="008F4FFE" w:rsidRDefault="00B31222" w:rsidP="00666BCC">
      <w:pPr>
        <w:pStyle w:val="Prrafodelista"/>
        <w:tabs>
          <w:tab w:val="left" w:pos="567"/>
        </w:tabs>
        <w:spacing w:line="360" w:lineRule="auto"/>
        <w:ind w:left="0"/>
        <w:contextualSpacing w:val="0"/>
        <w:jc w:val="both"/>
        <w:rPr>
          <w:rFonts w:ascii="Palatino Linotype" w:hAnsi="Palatino Linotype" w:cs="Tahoma"/>
          <w:szCs w:val="22"/>
        </w:rPr>
      </w:pPr>
    </w:p>
    <w:p w14:paraId="13BD3743" w14:textId="77777777" w:rsidR="00DC1594" w:rsidRPr="008F4FFE" w:rsidRDefault="00B31222" w:rsidP="00666BCC">
      <w:pPr>
        <w:pStyle w:val="Prrafodelista"/>
        <w:tabs>
          <w:tab w:val="left" w:pos="567"/>
        </w:tabs>
        <w:spacing w:line="360" w:lineRule="auto"/>
        <w:ind w:left="0"/>
        <w:contextualSpacing w:val="0"/>
        <w:jc w:val="both"/>
        <w:rPr>
          <w:rFonts w:ascii="Palatino Linotype" w:hAnsi="Palatino Linotype" w:cs="Tahoma"/>
          <w:b/>
          <w:szCs w:val="22"/>
        </w:rPr>
      </w:pPr>
      <w:r w:rsidRPr="008F4FFE">
        <w:rPr>
          <w:rFonts w:ascii="Palatino Linotype" w:hAnsi="Palatino Linotype" w:cs="Tahoma"/>
          <w:b/>
          <w:szCs w:val="22"/>
        </w:rPr>
        <w:t xml:space="preserve">I. Presentación de la solicitud de información. </w:t>
      </w:r>
    </w:p>
    <w:p w14:paraId="5CFDCD32" w14:textId="77777777" w:rsidR="00DC1594" w:rsidRPr="008F4FFE" w:rsidRDefault="00DC1594" w:rsidP="00666BCC">
      <w:pPr>
        <w:pStyle w:val="Prrafodelista"/>
        <w:tabs>
          <w:tab w:val="left" w:pos="567"/>
        </w:tabs>
        <w:spacing w:line="360" w:lineRule="auto"/>
        <w:ind w:left="0"/>
        <w:contextualSpacing w:val="0"/>
        <w:jc w:val="both"/>
        <w:rPr>
          <w:rFonts w:ascii="Palatino Linotype" w:hAnsi="Palatino Linotype" w:cs="Tahoma"/>
          <w:szCs w:val="22"/>
        </w:rPr>
      </w:pPr>
    </w:p>
    <w:p w14:paraId="0FB5D86D" w14:textId="12E1FA8A" w:rsidR="00B31222" w:rsidRPr="008F4FFE" w:rsidRDefault="00AA417B" w:rsidP="00666BCC">
      <w:pPr>
        <w:pStyle w:val="Prrafodelista"/>
        <w:tabs>
          <w:tab w:val="left" w:pos="567"/>
        </w:tabs>
        <w:spacing w:line="360" w:lineRule="auto"/>
        <w:ind w:left="0"/>
        <w:contextualSpacing w:val="0"/>
        <w:jc w:val="both"/>
        <w:rPr>
          <w:rFonts w:ascii="Palatino Linotype" w:hAnsi="Palatino Linotype" w:cs="Tahoma"/>
          <w:szCs w:val="22"/>
        </w:rPr>
      </w:pPr>
      <w:r w:rsidRPr="008F4FFE">
        <w:rPr>
          <w:rFonts w:ascii="Palatino Linotype" w:hAnsi="Palatino Linotype" w:cs="Tahoma"/>
          <w:szCs w:val="22"/>
        </w:rPr>
        <w:t xml:space="preserve">Con </w:t>
      </w:r>
      <w:r w:rsidR="00796C9B" w:rsidRPr="008F4FFE">
        <w:rPr>
          <w:rFonts w:ascii="Palatino Linotype" w:hAnsi="Palatino Linotype" w:cs="Tahoma"/>
          <w:szCs w:val="22"/>
        </w:rPr>
        <w:t xml:space="preserve">fecha </w:t>
      </w:r>
      <w:r w:rsidR="00C427E4" w:rsidRPr="008F4FFE">
        <w:rPr>
          <w:rFonts w:ascii="Palatino Linotype" w:hAnsi="Palatino Linotype" w:cs="Tahoma"/>
          <w:szCs w:val="22"/>
        </w:rPr>
        <w:t>do</w:t>
      </w:r>
      <w:r w:rsidR="000A60ED" w:rsidRPr="008F4FFE">
        <w:rPr>
          <w:rFonts w:ascii="Palatino Linotype" w:hAnsi="Palatino Linotype" w:cs="Tahoma"/>
          <w:szCs w:val="22"/>
        </w:rPr>
        <w:t>s</w:t>
      </w:r>
      <w:r w:rsidR="00F41B19" w:rsidRPr="008F4FFE">
        <w:rPr>
          <w:rFonts w:ascii="Palatino Linotype" w:hAnsi="Palatino Linotype" w:cs="Tahoma"/>
          <w:szCs w:val="22"/>
        </w:rPr>
        <w:t xml:space="preserve"> </w:t>
      </w:r>
      <w:r w:rsidR="00311D8B" w:rsidRPr="008F4FFE">
        <w:rPr>
          <w:rFonts w:ascii="Palatino Linotype" w:hAnsi="Palatino Linotype" w:cs="Tahoma"/>
          <w:szCs w:val="22"/>
        </w:rPr>
        <w:t xml:space="preserve">de </w:t>
      </w:r>
      <w:r w:rsidR="00C427E4" w:rsidRPr="008F4FFE">
        <w:rPr>
          <w:rFonts w:ascii="Palatino Linotype" w:hAnsi="Palatino Linotype" w:cs="Tahoma"/>
          <w:szCs w:val="22"/>
        </w:rPr>
        <w:t>abril</w:t>
      </w:r>
      <w:r w:rsidR="00D34402" w:rsidRPr="008F4FFE">
        <w:rPr>
          <w:rFonts w:ascii="Palatino Linotype" w:hAnsi="Palatino Linotype" w:cs="Tahoma"/>
          <w:szCs w:val="22"/>
        </w:rPr>
        <w:t xml:space="preserve"> de dos mil diecinueve</w:t>
      </w:r>
      <w:r w:rsidR="00B31222" w:rsidRPr="008F4FFE">
        <w:rPr>
          <w:rFonts w:ascii="Palatino Linotype" w:hAnsi="Palatino Linotype" w:cs="Tahoma"/>
          <w:szCs w:val="22"/>
        </w:rPr>
        <w:t xml:space="preserve">, </w:t>
      </w:r>
      <w:r w:rsidR="00C427E4" w:rsidRPr="008F4FFE">
        <w:rPr>
          <w:rFonts w:ascii="Palatino Linotype" w:hAnsi="Palatino Linotype" w:cs="Tahoma"/>
          <w:szCs w:val="22"/>
        </w:rPr>
        <w:t>la</w:t>
      </w:r>
      <w:r w:rsidR="001171BD" w:rsidRPr="008F4FFE">
        <w:rPr>
          <w:rFonts w:ascii="Palatino Linotype" w:hAnsi="Palatino Linotype" w:cs="Tahoma"/>
          <w:szCs w:val="22"/>
        </w:rPr>
        <w:t xml:space="preserve"> </w:t>
      </w:r>
      <w:r w:rsidR="00D34402" w:rsidRPr="008F4FFE">
        <w:rPr>
          <w:rFonts w:ascii="Palatino Linotype" w:hAnsi="Palatino Linotype" w:cs="Tahoma"/>
          <w:szCs w:val="22"/>
        </w:rPr>
        <w:t>P</w:t>
      </w:r>
      <w:r w:rsidR="00B31222" w:rsidRPr="008F4FFE">
        <w:rPr>
          <w:rFonts w:ascii="Palatino Linotype" w:hAnsi="Palatino Linotype" w:cs="Tahoma"/>
          <w:szCs w:val="22"/>
        </w:rPr>
        <w:t xml:space="preserve">articular </w:t>
      </w:r>
      <w:r w:rsidR="001171BD" w:rsidRPr="008F4FFE">
        <w:rPr>
          <w:rFonts w:ascii="Palatino Linotype" w:hAnsi="Palatino Linotype" w:cs="Tahoma"/>
          <w:szCs w:val="22"/>
        </w:rPr>
        <w:t xml:space="preserve">presentó solicitud de acceso a la información pública a través del Sistema de Acceso a la Información Mexiquense </w:t>
      </w:r>
      <w:r w:rsidR="004100AA" w:rsidRPr="008F4FFE">
        <w:rPr>
          <w:rFonts w:ascii="Palatino Linotype" w:hAnsi="Palatino Linotype" w:cs="Tahoma"/>
          <w:szCs w:val="22"/>
          <w:lang w:val="es-ES"/>
        </w:rPr>
        <w:t>(SAIMEX)</w:t>
      </w:r>
      <w:r w:rsidR="00B31222" w:rsidRPr="008F4FFE">
        <w:rPr>
          <w:rFonts w:ascii="Palatino Linotype" w:hAnsi="Palatino Linotype" w:cs="Tahoma"/>
          <w:szCs w:val="22"/>
        </w:rPr>
        <w:t xml:space="preserve">, </w:t>
      </w:r>
      <w:r w:rsidR="00C55151" w:rsidRPr="008F4FFE">
        <w:rPr>
          <w:rFonts w:ascii="Palatino Linotype" w:hAnsi="Palatino Linotype" w:cs="Tahoma"/>
          <w:szCs w:val="22"/>
        </w:rPr>
        <w:t xml:space="preserve">ante </w:t>
      </w:r>
      <w:r w:rsidR="00C427E4" w:rsidRPr="008F4FFE">
        <w:rPr>
          <w:rFonts w:ascii="Palatino Linotype" w:hAnsi="Palatino Linotype" w:cs="Tahoma"/>
          <w:szCs w:val="22"/>
        </w:rPr>
        <w:t>la</w:t>
      </w:r>
      <w:r w:rsidR="000C27CA" w:rsidRPr="008F4FFE">
        <w:rPr>
          <w:rFonts w:ascii="Palatino Linotype" w:hAnsi="Palatino Linotype" w:cs="Tahoma"/>
          <w:szCs w:val="22"/>
        </w:rPr>
        <w:t xml:space="preserve"> </w:t>
      </w:r>
      <w:r w:rsidR="006364F2" w:rsidRPr="008F4FFE">
        <w:rPr>
          <w:rFonts w:ascii="Palatino Linotype" w:hAnsi="Palatino Linotype" w:cs="Tahoma"/>
          <w:b/>
          <w:szCs w:val="22"/>
        </w:rPr>
        <w:t>Ayuntamiento de Ecatepec de Morelos</w:t>
      </w:r>
      <w:r w:rsidR="00B31222" w:rsidRPr="008F4FFE">
        <w:rPr>
          <w:rFonts w:ascii="Palatino Linotype" w:hAnsi="Palatino Linotype" w:cs="Tahoma"/>
          <w:szCs w:val="22"/>
        </w:rPr>
        <w:t xml:space="preserve">, </w:t>
      </w:r>
      <w:r w:rsidR="00D43E69" w:rsidRPr="008F4FFE">
        <w:rPr>
          <w:rFonts w:ascii="Palatino Linotype" w:hAnsi="Palatino Linotype" w:cs="Tahoma"/>
          <w:szCs w:val="22"/>
        </w:rPr>
        <w:t>misma que fue re</w:t>
      </w:r>
      <w:r w:rsidR="00DA5249" w:rsidRPr="008F4FFE">
        <w:rPr>
          <w:rFonts w:ascii="Palatino Linotype" w:hAnsi="Palatino Linotype" w:cs="Tahoma"/>
          <w:szCs w:val="22"/>
        </w:rPr>
        <w:t xml:space="preserve">gistrada con el número de </w:t>
      </w:r>
      <w:r w:rsidR="006364F2" w:rsidRPr="008F4FFE">
        <w:rPr>
          <w:rFonts w:ascii="Palatino Linotype" w:hAnsi="Palatino Linotype" w:cs="Tahoma"/>
          <w:szCs w:val="22"/>
        </w:rPr>
        <w:t xml:space="preserve">folio </w:t>
      </w:r>
      <w:r w:rsidR="006364F2" w:rsidRPr="008F4FFE">
        <w:rPr>
          <w:rFonts w:ascii="Palatino Linotype" w:hAnsi="Palatino Linotype" w:cs="Tahoma"/>
          <w:b/>
          <w:bCs/>
          <w:szCs w:val="22"/>
        </w:rPr>
        <w:t>06666/INFOEM/IP/RR/2019</w:t>
      </w:r>
      <w:r w:rsidR="00D43E69" w:rsidRPr="008F4FFE">
        <w:rPr>
          <w:rFonts w:ascii="Palatino Linotype" w:hAnsi="Palatino Linotype" w:cs="Tahoma"/>
          <w:b/>
          <w:bCs/>
          <w:szCs w:val="22"/>
        </w:rPr>
        <w:t xml:space="preserve">, </w:t>
      </w:r>
      <w:r w:rsidR="00C55151" w:rsidRPr="008F4FFE">
        <w:rPr>
          <w:rFonts w:ascii="Palatino Linotype" w:hAnsi="Palatino Linotype" w:cs="Tahoma"/>
          <w:szCs w:val="22"/>
        </w:rPr>
        <w:t xml:space="preserve">mediante </w:t>
      </w:r>
      <w:r w:rsidR="001171BD" w:rsidRPr="008F4FFE">
        <w:rPr>
          <w:rFonts w:ascii="Palatino Linotype" w:hAnsi="Palatino Linotype" w:cs="Tahoma"/>
          <w:szCs w:val="22"/>
        </w:rPr>
        <w:t>el cual requirió</w:t>
      </w:r>
      <w:r w:rsidR="00B31222" w:rsidRPr="008F4FFE">
        <w:rPr>
          <w:rFonts w:ascii="Palatino Linotype" w:hAnsi="Palatino Linotype" w:cs="Tahoma"/>
          <w:szCs w:val="22"/>
        </w:rPr>
        <w:t>:</w:t>
      </w:r>
    </w:p>
    <w:p w14:paraId="4E3C783B" w14:textId="77777777" w:rsidR="00637179" w:rsidRPr="008F4FFE" w:rsidRDefault="00637179" w:rsidP="00666BCC">
      <w:pPr>
        <w:pStyle w:val="Prrafodelista"/>
        <w:tabs>
          <w:tab w:val="left" w:pos="567"/>
        </w:tabs>
        <w:spacing w:line="360" w:lineRule="auto"/>
        <w:ind w:left="0"/>
        <w:contextualSpacing w:val="0"/>
        <w:jc w:val="both"/>
        <w:rPr>
          <w:rFonts w:ascii="Palatino Linotype" w:hAnsi="Palatino Linotype" w:cs="Tahoma"/>
          <w:szCs w:val="22"/>
        </w:rPr>
      </w:pPr>
    </w:p>
    <w:p w14:paraId="00DD56D7" w14:textId="77777777" w:rsidR="00D01F75" w:rsidRPr="008F4FFE" w:rsidRDefault="00D01F75" w:rsidP="00666BCC">
      <w:pPr>
        <w:tabs>
          <w:tab w:val="left" w:pos="4667"/>
        </w:tabs>
        <w:spacing w:line="360" w:lineRule="auto"/>
        <w:ind w:left="567" w:right="567"/>
        <w:jc w:val="both"/>
        <w:rPr>
          <w:rFonts w:ascii="Palatino Linotype" w:hAnsi="Palatino Linotype" w:cs="Tahoma"/>
          <w:b/>
          <w:bCs/>
        </w:rPr>
      </w:pPr>
      <w:r w:rsidRPr="008F4FFE">
        <w:rPr>
          <w:rFonts w:ascii="Palatino Linotype" w:hAnsi="Palatino Linotype" w:cs="Tahoma"/>
          <w:b/>
          <w:bCs/>
        </w:rPr>
        <w:t>DESCRIPCIÓN CLARA Y PRECISA DE LA INFORMACIÓN SOLICITADA</w:t>
      </w:r>
    </w:p>
    <w:p w14:paraId="46591CB2" w14:textId="50338B2F" w:rsidR="00D01F75" w:rsidRPr="008F4FFE" w:rsidRDefault="006364F2" w:rsidP="00666BCC">
      <w:pPr>
        <w:tabs>
          <w:tab w:val="left" w:pos="4667"/>
        </w:tabs>
        <w:spacing w:line="360" w:lineRule="auto"/>
        <w:ind w:left="567" w:right="567"/>
        <w:jc w:val="both"/>
        <w:rPr>
          <w:rFonts w:ascii="Palatino Linotype" w:hAnsi="Palatino Linotype" w:cs="Tahoma"/>
          <w:bCs/>
          <w:i/>
        </w:rPr>
      </w:pPr>
      <w:r w:rsidRPr="008F4FFE">
        <w:rPr>
          <w:rFonts w:ascii="Palatino Linotype" w:hAnsi="Palatino Linotype" w:cs="Tahoma"/>
          <w:bCs/>
          <w:i/>
        </w:rPr>
        <w:t>Horario y días laborales del Mtro. Enrique Flores Martínez, Subdirector de Recursos Humanos del H. Ayuntamiento de Ecatepec de Morelos, Estado de México</w:t>
      </w:r>
      <w:r w:rsidR="00C427E4" w:rsidRPr="008F4FFE">
        <w:rPr>
          <w:rFonts w:ascii="Palatino Linotype" w:hAnsi="Palatino Linotype" w:cs="Tahoma"/>
          <w:bCs/>
          <w:i/>
        </w:rPr>
        <w:t>.</w:t>
      </w:r>
      <w:r w:rsidR="002F6CBF" w:rsidRPr="008F4FFE">
        <w:rPr>
          <w:rFonts w:ascii="Palatino Linotype" w:hAnsi="Palatino Linotype" w:cs="Tahoma"/>
          <w:bCs/>
          <w:i/>
        </w:rPr>
        <w:t xml:space="preserve"> </w:t>
      </w:r>
      <w:r w:rsidR="00D01F75" w:rsidRPr="008F4FFE">
        <w:rPr>
          <w:rFonts w:ascii="Palatino Linotype" w:hAnsi="Palatino Linotype" w:cs="Tahoma"/>
          <w:bCs/>
          <w:i/>
        </w:rPr>
        <w:t>(Sic.)</w:t>
      </w:r>
    </w:p>
    <w:p w14:paraId="63AEA10B" w14:textId="77777777" w:rsidR="009D5C33" w:rsidRPr="008F4FFE" w:rsidRDefault="009D5C33" w:rsidP="00666BCC">
      <w:pPr>
        <w:tabs>
          <w:tab w:val="left" w:pos="4667"/>
        </w:tabs>
        <w:spacing w:line="360" w:lineRule="auto"/>
        <w:ind w:left="567" w:right="567"/>
        <w:jc w:val="both"/>
        <w:rPr>
          <w:rFonts w:ascii="Palatino Linotype" w:hAnsi="Palatino Linotype" w:cs="Tahoma"/>
          <w:bCs/>
          <w:i/>
        </w:rPr>
      </w:pPr>
    </w:p>
    <w:p w14:paraId="3D651A22" w14:textId="77777777" w:rsidR="00D01F75" w:rsidRPr="008F4FFE" w:rsidRDefault="00D01F75" w:rsidP="00666BCC">
      <w:pPr>
        <w:tabs>
          <w:tab w:val="left" w:pos="4667"/>
        </w:tabs>
        <w:spacing w:line="360" w:lineRule="auto"/>
        <w:ind w:left="567" w:right="567"/>
        <w:jc w:val="both"/>
        <w:rPr>
          <w:rFonts w:ascii="Palatino Linotype" w:hAnsi="Palatino Linotype" w:cs="Tahoma"/>
          <w:bCs/>
          <w:szCs w:val="22"/>
        </w:rPr>
      </w:pPr>
      <w:r w:rsidRPr="008F4FFE">
        <w:rPr>
          <w:rFonts w:ascii="Palatino Linotype" w:hAnsi="Palatino Linotype" w:cs="Tahoma"/>
          <w:b/>
          <w:bCs/>
          <w:szCs w:val="22"/>
        </w:rPr>
        <w:t>MODALIDAD DE ENTREGA</w:t>
      </w:r>
    </w:p>
    <w:p w14:paraId="753ED354" w14:textId="09138226" w:rsidR="000527B4" w:rsidRPr="008F4FFE" w:rsidRDefault="006E477D" w:rsidP="00666BCC">
      <w:pPr>
        <w:spacing w:line="360" w:lineRule="auto"/>
        <w:jc w:val="both"/>
        <w:rPr>
          <w:rFonts w:ascii="Palatino Linotype" w:hAnsi="Palatino Linotype" w:cs="Tahoma"/>
          <w:bCs/>
          <w:i/>
          <w:szCs w:val="22"/>
        </w:rPr>
      </w:pPr>
      <w:r w:rsidRPr="008F4FFE">
        <w:rPr>
          <w:rFonts w:ascii="Palatino Linotype" w:hAnsi="Palatino Linotype" w:cs="Tahoma"/>
          <w:bCs/>
          <w:i/>
          <w:szCs w:val="22"/>
        </w:rPr>
        <w:t xml:space="preserve">           A través del SAIMEX</w:t>
      </w:r>
    </w:p>
    <w:p w14:paraId="7153A5B2" w14:textId="4A19A4BF" w:rsidR="00C427E4" w:rsidRPr="008F4FFE" w:rsidRDefault="00C427E4" w:rsidP="00666BCC">
      <w:pPr>
        <w:spacing w:line="360" w:lineRule="auto"/>
        <w:jc w:val="both"/>
        <w:rPr>
          <w:rFonts w:ascii="Palatino Linotype" w:hAnsi="Palatino Linotype" w:cs="Tahoma"/>
          <w:b/>
          <w:iCs/>
          <w:sz w:val="22"/>
          <w:szCs w:val="24"/>
        </w:rPr>
      </w:pPr>
      <w:r w:rsidRPr="008F4FFE">
        <w:rPr>
          <w:rFonts w:ascii="Palatino Linotype" w:hAnsi="Palatino Linotype" w:cs="Tahoma"/>
          <w:b/>
          <w:iCs/>
          <w:sz w:val="22"/>
          <w:szCs w:val="24"/>
        </w:rPr>
        <w:lastRenderedPageBreak/>
        <w:t>II. Ampliación de plazo para dar respuesta.</w:t>
      </w:r>
    </w:p>
    <w:p w14:paraId="6443FC58" w14:textId="77777777" w:rsidR="00DA5249" w:rsidRPr="008F4FFE" w:rsidRDefault="00DA5249" w:rsidP="00666BCC">
      <w:pPr>
        <w:spacing w:line="360" w:lineRule="auto"/>
        <w:jc w:val="both"/>
        <w:rPr>
          <w:rFonts w:ascii="Palatino Linotype" w:hAnsi="Palatino Linotype" w:cs="Tahoma"/>
          <w:b/>
          <w:iCs/>
          <w:sz w:val="22"/>
          <w:szCs w:val="24"/>
        </w:rPr>
      </w:pPr>
    </w:p>
    <w:p w14:paraId="4C749B75" w14:textId="670BAADB" w:rsidR="005039B8" w:rsidRPr="008F4FFE" w:rsidRDefault="00C427E4" w:rsidP="00666BCC">
      <w:pPr>
        <w:spacing w:line="360" w:lineRule="auto"/>
        <w:jc w:val="both"/>
        <w:rPr>
          <w:rFonts w:ascii="Palatino Linotype" w:hAnsi="Palatino Linotype" w:cs="Tahoma"/>
          <w:bCs/>
          <w:iCs/>
          <w:sz w:val="22"/>
          <w:szCs w:val="24"/>
        </w:rPr>
      </w:pPr>
      <w:r w:rsidRPr="008F4FFE">
        <w:rPr>
          <w:rFonts w:ascii="Palatino Linotype" w:hAnsi="Palatino Linotype" w:cs="Tahoma"/>
          <w:bCs/>
          <w:iCs/>
          <w:sz w:val="22"/>
          <w:szCs w:val="24"/>
        </w:rPr>
        <w:t xml:space="preserve">Con fecha </w:t>
      </w:r>
      <w:r w:rsidR="006364F2" w:rsidRPr="008F4FFE">
        <w:rPr>
          <w:rFonts w:ascii="Palatino Linotype" w:hAnsi="Palatino Linotype" w:cs="Tahoma"/>
          <w:bCs/>
          <w:iCs/>
          <w:sz w:val="22"/>
          <w:szCs w:val="24"/>
        </w:rPr>
        <w:t>siete de agosto</w:t>
      </w:r>
      <w:r w:rsidRPr="008F4FFE">
        <w:rPr>
          <w:rFonts w:ascii="Palatino Linotype" w:hAnsi="Palatino Linotype" w:cs="Tahoma"/>
          <w:bCs/>
          <w:iCs/>
          <w:sz w:val="22"/>
          <w:szCs w:val="24"/>
        </w:rPr>
        <w:t xml:space="preserve"> de dos mil diecinueve, a través del Sistema de Acceso a la</w:t>
      </w:r>
      <w:r w:rsidR="000A3480" w:rsidRPr="008F4FFE">
        <w:rPr>
          <w:rFonts w:ascii="Palatino Linotype" w:hAnsi="Palatino Linotype" w:cs="Tahoma"/>
          <w:bCs/>
          <w:iCs/>
          <w:sz w:val="22"/>
          <w:szCs w:val="24"/>
        </w:rPr>
        <w:t xml:space="preserve"> </w:t>
      </w:r>
      <w:r w:rsidRPr="008F4FFE">
        <w:rPr>
          <w:rFonts w:ascii="Palatino Linotype" w:hAnsi="Palatino Linotype" w:cs="Tahoma"/>
          <w:bCs/>
          <w:iCs/>
          <w:sz w:val="22"/>
          <w:szCs w:val="24"/>
        </w:rPr>
        <w:t>Información Mexiquense (SAIMEX), el Sujeto Obligado notificó a</w:t>
      </w:r>
      <w:r w:rsidR="000A3480" w:rsidRPr="008F4FFE">
        <w:rPr>
          <w:rFonts w:ascii="Palatino Linotype" w:hAnsi="Palatino Linotype" w:cs="Tahoma"/>
          <w:bCs/>
          <w:iCs/>
          <w:sz w:val="22"/>
          <w:szCs w:val="24"/>
        </w:rPr>
        <w:t xml:space="preserve"> </w:t>
      </w:r>
      <w:r w:rsidRPr="008F4FFE">
        <w:rPr>
          <w:rFonts w:ascii="Palatino Linotype" w:hAnsi="Palatino Linotype" w:cs="Tahoma"/>
          <w:bCs/>
          <w:iCs/>
          <w:sz w:val="22"/>
          <w:szCs w:val="24"/>
        </w:rPr>
        <w:t>l</w:t>
      </w:r>
      <w:r w:rsidR="000A3480" w:rsidRPr="008F4FFE">
        <w:rPr>
          <w:rFonts w:ascii="Palatino Linotype" w:hAnsi="Palatino Linotype" w:cs="Tahoma"/>
          <w:bCs/>
          <w:iCs/>
          <w:sz w:val="22"/>
          <w:szCs w:val="24"/>
        </w:rPr>
        <w:t>a</w:t>
      </w:r>
      <w:r w:rsidRPr="008F4FFE">
        <w:rPr>
          <w:rFonts w:ascii="Palatino Linotype" w:hAnsi="Palatino Linotype" w:cs="Tahoma"/>
          <w:bCs/>
          <w:iCs/>
          <w:sz w:val="22"/>
          <w:szCs w:val="24"/>
        </w:rPr>
        <w:t xml:space="preserve"> Particular, la aprobación</w:t>
      </w:r>
      <w:r w:rsidR="0033664F" w:rsidRPr="008F4FFE">
        <w:rPr>
          <w:rFonts w:ascii="Palatino Linotype" w:hAnsi="Palatino Linotype" w:cs="Tahoma"/>
          <w:bCs/>
          <w:iCs/>
          <w:sz w:val="22"/>
          <w:szCs w:val="24"/>
        </w:rPr>
        <w:t xml:space="preserve"> </w:t>
      </w:r>
      <w:r w:rsidRPr="008F4FFE">
        <w:rPr>
          <w:rFonts w:ascii="Palatino Linotype" w:hAnsi="Palatino Linotype" w:cs="Tahoma"/>
          <w:bCs/>
          <w:iCs/>
          <w:sz w:val="22"/>
          <w:szCs w:val="24"/>
        </w:rPr>
        <w:t>de la ampliación de plazo para dar respuesta a la solicitud de acceso a la información con</w:t>
      </w:r>
      <w:r w:rsidR="0033664F" w:rsidRPr="008F4FFE">
        <w:rPr>
          <w:rFonts w:ascii="Palatino Linotype" w:hAnsi="Palatino Linotype" w:cs="Tahoma"/>
          <w:bCs/>
          <w:iCs/>
          <w:sz w:val="22"/>
          <w:szCs w:val="24"/>
        </w:rPr>
        <w:t xml:space="preserve"> </w:t>
      </w:r>
      <w:r w:rsidRPr="008F4FFE">
        <w:rPr>
          <w:rFonts w:ascii="Palatino Linotype" w:hAnsi="Palatino Linotype" w:cs="Tahoma"/>
          <w:bCs/>
          <w:iCs/>
          <w:sz w:val="22"/>
          <w:szCs w:val="24"/>
        </w:rPr>
        <w:t xml:space="preserve">número de folio </w:t>
      </w:r>
      <w:r w:rsidR="006364F2" w:rsidRPr="008F4FFE">
        <w:rPr>
          <w:rFonts w:ascii="Palatino Linotype" w:hAnsi="Palatino Linotype" w:cs="Tahoma"/>
          <w:bCs/>
          <w:iCs/>
          <w:sz w:val="22"/>
          <w:szCs w:val="24"/>
        </w:rPr>
        <w:t>00442/ECATEPEC/IP/2019</w:t>
      </w:r>
      <w:r w:rsidRPr="008F4FFE">
        <w:rPr>
          <w:rFonts w:ascii="Palatino Linotype" w:hAnsi="Palatino Linotype" w:cs="Tahoma"/>
          <w:bCs/>
          <w:iCs/>
          <w:sz w:val="22"/>
          <w:szCs w:val="24"/>
        </w:rPr>
        <w:t>, bajo el argumento siguiente:</w:t>
      </w:r>
    </w:p>
    <w:p w14:paraId="1D968127" w14:textId="77777777" w:rsidR="0033664F" w:rsidRPr="008F4FFE" w:rsidRDefault="0033664F" w:rsidP="00666BCC">
      <w:pPr>
        <w:spacing w:line="360" w:lineRule="auto"/>
        <w:jc w:val="both"/>
        <w:rPr>
          <w:rFonts w:ascii="Palatino Linotype" w:hAnsi="Palatino Linotype" w:cs="Tahoma"/>
          <w:bCs/>
          <w:iCs/>
          <w:sz w:val="22"/>
          <w:szCs w:val="24"/>
        </w:rPr>
      </w:pPr>
    </w:p>
    <w:p w14:paraId="2A5C3205" w14:textId="77777777" w:rsidR="006364F2" w:rsidRPr="008F4FFE" w:rsidRDefault="006364F2" w:rsidP="00666BCC">
      <w:pPr>
        <w:spacing w:line="360" w:lineRule="auto"/>
        <w:ind w:left="567" w:right="567"/>
        <w:jc w:val="both"/>
        <w:rPr>
          <w:rFonts w:ascii="Palatino Linotype" w:hAnsi="Palatino Linotype"/>
          <w:i/>
          <w:iCs/>
          <w:lang w:eastAsia="es-MX"/>
        </w:rPr>
      </w:pPr>
      <w:r w:rsidRPr="008F4FFE">
        <w:rPr>
          <w:rFonts w:ascii="Palatino Linotype" w:hAnsi="Palatino Linotype"/>
          <w:i/>
          <w:iCs/>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1E584AB" w14:textId="2DF7B3FF" w:rsidR="0033664F" w:rsidRPr="008F4FFE" w:rsidRDefault="006364F2" w:rsidP="00666BCC">
      <w:pPr>
        <w:spacing w:line="360" w:lineRule="auto"/>
        <w:ind w:left="567" w:right="567"/>
        <w:jc w:val="both"/>
        <w:rPr>
          <w:rFonts w:ascii="Palatino Linotype" w:hAnsi="Palatino Linotype" w:cs="Tahoma"/>
          <w:bCs/>
          <w:iCs/>
          <w:sz w:val="22"/>
          <w:szCs w:val="24"/>
        </w:rPr>
      </w:pPr>
      <w:r w:rsidRPr="008F4FFE">
        <w:rPr>
          <w:rFonts w:ascii="Palatino Linotype" w:hAnsi="Palatino Linotype"/>
          <w:i/>
          <w:iCs/>
          <w:lang w:eastAsia="es-MX"/>
        </w:rPr>
        <w:t>En búsqueda de la información</w:t>
      </w:r>
      <w:r w:rsidR="0033664F" w:rsidRPr="008F4FFE">
        <w:rPr>
          <w:rFonts w:ascii="Palatino Linotype" w:hAnsi="Palatino Linotype"/>
          <w:i/>
          <w:iCs/>
          <w:lang w:eastAsia="es-MX"/>
        </w:rPr>
        <w:t>. (Sic)</w:t>
      </w:r>
    </w:p>
    <w:p w14:paraId="08EEAE1B" w14:textId="77777777" w:rsidR="000A3480" w:rsidRPr="008F4FFE" w:rsidRDefault="000A3480" w:rsidP="00666BCC">
      <w:pPr>
        <w:spacing w:line="360" w:lineRule="auto"/>
        <w:jc w:val="both"/>
        <w:rPr>
          <w:rFonts w:ascii="Palatino Linotype" w:hAnsi="Palatino Linotype" w:cs="Tahoma"/>
          <w:bCs/>
          <w:iCs/>
          <w:sz w:val="22"/>
          <w:szCs w:val="24"/>
        </w:rPr>
      </w:pPr>
    </w:p>
    <w:p w14:paraId="3F0304E3" w14:textId="415493B8" w:rsidR="000A3480" w:rsidRPr="008F4FFE" w:rsidRDefault="00AD65AD" w:rsidP="00666BCC">
      <w:pPr>
        <w:spacing w:line="360" w:lineRule="auto"/>
        <w:jc w:val="both"/>
        <w:rPr>
          <w:rFonts w:ascii="Palatino Linotype" w:hAnsi="Palatino Linotype" w:cs="Tahoma"/>
          <w:bCs/>
          <w:iCs/>
          <w:sz w:val="22"/>
          <w:szCs w:val="24"/>
        </w:rPr>
      </w:pPr>
      <w:r w:rsidRPr="008F4FFE">
        <w:rPr>
          <w:rFonts w:ascii="Palatino Linotype" w:hAnsi="Palatino Linotype" w:cs="Tahoma"/>
          <w:bCs/>
          <w:iCs/>
          <w:sz w:val="22"/>
          <w:szCs w:val="24"/>
        </w:rPr>
        <w:t>Cabe manifestar que el Sujeto Obligado fue</w:t>
      </w:r>
      <w:r w:rsidR="006364F2" w:rsidRPr="008F4FFE">
        <w:rPr>
          <w:rFonts w:ascii="Palatino Linotype" w:hAnsi="Palatino Linotype" w:cs="Tahoma"/>
          <w:bCs/>
          <w:iCs/>
          <w:sz w:val="22"/>
          <w:szCs w:val="24"/>
        </w:rPr>
        <w:t xml:space="preserve"> omiso en adjuntar el Acuerdo que emite el Comité de Transparencia. </w:t>
      </w:r>
    </w:p>
    <w:p w14:paraId="2531FBF5" w14:textId="77777777" w:rsidR="00FA6569" w:rsidRPr="008F4FFE" w:rsidRDefault="00FA6569" w:rsidP="00666BCC">
      <w:pPr>
        <w:spacing w:line="360" w:lineRule="auto"/>
        <w:jc w:val="both"/>
        <w:rPr>
          <w:rFonts w:ascii="Palatino Linotype" w:hAnsi="Palatino Linotype" w:cs="Tahoma"/>
          <w:b/>
          <w:iCs/>
        </w:rPr>
      </w:pPr>
    </w:p>
    <w:p w14:paraId="063E4058" w14:textId="447E0BC1" w:rsidR="000527B4" w:rsidRPr="008F4FFE" w:rsidRDefault="000527B4" w:rsidP="00666BCC">
      <w:pPr>
        <w:spacing w:line="360" w:lineRule="auto"/>
        <w:jc w:val="both"/>
        <w:rPr>
          <w:rFonts w:ascii="Palatino Linotype" w:eastAsia="Calibri" w:hAnsi="Palatino Linotype" w:cs="Tahoma"/>
          <w:b/>
          <w:bCs/>
          <w:sz w:val="22"/>
          <w:szCs w:val="22"/>
          <w:lang w:eastAsia="en-US"/>
        </w:rPr>
      </w:pPr>
      <w:r w:rsidRPr="008F4FFE">
        <w:rPr>
          <w:rFonts w:ascii="Palatino Linotype" w:eastAsia="Calibri" w:hAnsi="Palatino Linotype" w:cs="Tahoma"/>
          <w:b/>
          <w:bCs/>
          <w:sz w:val="22"/>
          <w:szCs w:val="22"/>
          <w:lang w:eastAsia="en-US"/>
        </w:rPr>
        <w:t>II</w:t>
      </w:r>
      <w:r w:rsidR="000A3480" w:rsidRPr="008F4FFE">
        <w:rPr>
          <w:rFonts w:ascii="Palatino Linotype" w:eastAsia="Calibri" w:hAnsi="Palatino Linotype" w:cs="Tahoma"/>
          <w:b/>
          <w:bCs/>
          <w:sz w:val="22"/>
          <w:szCs w:val="22"/>
          <w:lang w:eastAsia="en-US"/>
        </w:rPr>
        <w:t>I</w:t>
      </w:r>
      <w:r w:rsidRPr="008F4FFE">
        <w:rPr>
          <w:rFonts w:ascii="Palatino Linotype" w:eastAsia="Calibri" w:hAnsi="Palatino Linotype" w:cs="Tahoma"/>
          <w:b/>
          <w:bCs/>
          <w:sz w:val="22"/>
          <w:szCs w:val="22"/>
          <w:lang w:eastAsia="en-US"/>
        </w:rPr>
        <w:t>. Respuesta del Sujeto Obligado.</w:t>
      </w:r>
    </w:p>
    <w:p w14:paraId="6E77C43A" w14:textId="77777777" w:rsidR="0033664F" w:rsidRPr="008F4FFE" w:rsidRDefault="0033664F" w:rsidP="00666BCC">
      <w:pPr>
        <w:spacing w:line="360" w:lineRule="auto"/>
        <w:jc w:val="both"/>
        <w:rPr>
          <w:rFonts w:ascii="Palatino Linotype" w:eastAsia="Calibri" w:hAnsi="Palatino Linotype" w:cs="Tahoma"/>
          <w:b/>
          <w:bCs/>
          <w:sz w:val="22"/>
          <w:szCs w:val="22"/>
          <w:lang w:eastAsia="en-US"/>
        </w:rPr>
      </w:pPr>
    </w:p>
    <w:p w14:paraId="3610BF17" w14:textId="27941FDA" w:rsidR="00EF4D52" w:rsidRPr="008F4FFE" w:rsidRDefault="00EF4D52" w:rsidP="00666BCC">
      <w:pPr>
        <w:autoSpaceDE w:val="0"/>
        <w:autoSpaceDN w:val="0"/>
        <w:adjustRightInd w:val="0"/>
        <w:spacing w:line="360" w:lineRule="auto"/>
        <w:jc w:val="both"/>
        <w:rPr>
          <w:rFonts w:ascii="Palatino Linotype" w:hAnsi="Palatino Linotype" w:cs="Tahoma"/>
          <w:bCs/>
          <w:sz w:val="22"/>
          <w:szCs w:val="22"/>
        </w:rPr>
      </w:pPr>
      <w:r w:rsidRPr="008F4FFE">
        <w:rPr>
          <w:rFonts w:ascii="Palatino Linotype" w:hAnsi="Palatino Linotype" w:cs="Tahoma"/>
          <w:bCs/>
          <w:sz w:val="22"/>
          <w:szCs w:val="22"/>
        </w:rPr>
        <w:t xml:space="preserve">Con fecha </w:t>
      </w:r>
      <w:r w:rsidR="002E7AFF" w:rsidRPr="008F4FFE">
        <w:rPr>
          <w:rFonts w:ascii="Palatino Linotype" w:hAnsi="Palatino Linotype" w:cs="Tahoma"/>
          <w:bCs/>
          <w:sz w:val="22"/>
          <w:szCs w:val="22"/>
        </w:rPr>
        <w:t>quince de agosto</w:t>
      </w:r>
      <w:r w:rsidRPr="008F4FFE">
        <w:rPr>
          <w:rFonts w:ascii="Palatino Linotype" w:hAnsi="Palatino Linotype" w:cs="Tahoma"/>
          <w:bCs/>
          <w:sz w:val="22"/>
          <w:szCs w:val="22"/>
        </w:rPr>
        <w:t xml:space="preserve"> de dos mil diecinueve, </w:t>
      </w:r>
      <w:r w:rsidR="00413D17" w:rsidRPr="008F4FFE">
        <w:rPr>
          <w:rFonts w:ascii="Palatino Linotype" w:hAnsi="Palatino Linotype" w:cs="Tahoma"/>
          <w:bCs/>
          <w:sz w:val="22"/>
          <w:szCs w:val="22"/>
        </w:rPr>
        <w:t>a través del Sistema de Acceso a la Información Mexiquense (SAIMEX), el Sujeto Obligado notificó a</w:t>
      </w:r>
      <w:r w:rsidR="00FA6569" w:rsidRPr="008F4FFE">
        <w:rPr>
          <w:rFonts w:ascii="Palatino Linotype" w:hAnsi="Palatino Linotype" w:cs="Tahoma"/>
          <w:bCs/>
          <w:sz w:val="22"/>
          <w:szCs w:val="22"/>
        </w:rPr>
        <w:t xml:space="preserve"> </w:t>
      </w:r>
      <w:r w:rsidR="00413D17" w:rsidRPr="008F4FFE">
        <w:rPr>
          <w:rFonts w:ascii="Palatino Linotype" w:hAnsi="Palatino Linotype" w:cs="Tahoma"/>
          <w:bCs/>
          <w:sz w:val="22"/>
          <w:szCs w:val="22"/>
        </w:rPr>
        <w:t>l</w:t>
      </w:r>
      <w:r w:rsidR="00FA6569" w:rsidRPr="008F4FFE">
        <w:rPr>
          <w:rFonts w:ascii="Palatino Linotype" w:hAnsi="Palatino Linotype" w:cs="Tahoma"/>
          <w:bCs/>
          <w:sz w:val="22"/>
          <w:szCs w:val="22"/>
        </w:rPr>
        <w:t>a</w:t>
      </w:r>
      <w:r w:rsidR="00413D17" w:rsidRPr="008F4FFE">
        <w:rPr>
          <w:rFonts w:ascii="Palatino Linotype" w:hAnsi="Palatino Linotype" w:cs="Tahoma"/>
          <w:bCs/>
          <w:sz w:val="22"/>
          <w:szCs w:val="22"/>
        </w:rPr>
        <w:t xml:space="preserve"> Particular la respuesta a la solicitud de acceso a la información con número de folio </w:t>
      </w:r>
      <w:r w:rsidR="002E7AFF" w:rsidRPr="008F4FFE">
        <w:rPr>
          <w:rFonts w:ascii="Palatino Linotype" w:hAnsi="Palatino Linotype" w:cs="Tahoma"/>
          <w:bCs/>
          <w:sz w:val="22"/>
          <w:szCs w:val="22"/>
        </w:rPr>
        <w:t>00442/ECATEPEC/IP/2019</w:t>
      </w:r>
      <w:r w:rsidRPr="008F4FFE">
        <w:rPr>
          <w:rFonts w:ascii="Palatino Linotype" w:hAnsi="Palatino Linotype" w:cs="Tahoma"/>
          <w:bCs/>
          <w:sz w:val="22"/>
          <w:szCs w:val="22"/>
        </w:rPr>
        <w:t>, en los términos siguientes:</w:t>
      </w:r>
    </w:p>
    <w:p w14:paraId="642543FC" w14:textId="77777777" w:rsidR="000143FA" w:rsidRPr="008F4FFE" w:rsidRDefault="000143FA" w:rsidP="00666BCC">
      <w:pPr>
        <w:autoSpaceDE w:val="0"/>
        <w:autoSpaceDN w:val="0"/>
        <w:adjustRightInd w:val="0"/>
        <w:spacing w:line="360" w:lineRule="auto"/>
        <w:ind w:right="567"/>
        <w:jc w:val="both"/>
        <w:rPr>
          <w:rFonts w:ascii="Palatino Linotype" w:hAnsi="Palatino Linotype" w:cs="Tahoma"/>
          <w:bCs/>
          <w:sz w:val="22"/>
          <w:szCs w:val="22"/>
        </w:rPr>
      </w:pPr>
    </w:p>
    <w:p w14:paraId="2B965D3D" w14:textId="5941DA8B" w:rsidR="002E7AFF" w:rsidRPr="008F4FFE" w:rsidRDefault="002E7AFF" w:rsidP="00666BCC">
      <w:pPr>
        <w:autoSpaceDE w:val="0"/>
        <w:autoSpaceDN w:val="0"/>
        <w:adjustRightInd w:val="0"/>
        <w:spacing w:line="360" w:lineRule="auto"/>
        <w:ind w:left="567" w:right="567"/>
        <w:jc w:val="both"/>
        <w:rPr>
          <w:rFonts w:ascii="Palatino Linotype" w:hAnsi="Palatino Linotype" w:cs="Tahoma"/>
          <w:bCs/>
          <w:i/>
          <w:iCs/>
        </w:rPr>
      </w:pPr>
      <w:r w:rsidRPr="008F4FFE">
        <w:rPr>
          <w:rFonts w:ascii="Palatino Linotype" w:hAnsi="Palatino Linotype" w:cs="Tahoma"/>
          <w:bCs/>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C348B54" w14:textId="4283C580" w:rsidR="005039B8" w:rsidRPr="008F4FFE" w:rsidRDefault="002E7AFF" w:rsidP="00666BCC">
      <w:pPr>
        <w:autoSpaceDE w:val="0"/>
        <w:autoSpaceDN w:val="0"/>
        <w:adjustRightInd w:val="0"/>
        <w:spacing w:line="360" w:lineRule="auto"/>
        <w:ind w:left="567" w:right="567"/>
        <w:jc w:val="both"/>
        <w:rPr>
          <w:rFonts w:ascii="Palatino Linotype" w:hAnsi="Palatino Linotype" w:cs="Tahoma"/>
          <w:bCs/>
          <w:i/>
          <w:iCs/>
        </w:rPr>
      </w:pPr>
      <w:r w:rsidRPr="008F4FFE">
        <w:rPr>
          <w:rFonts w:ascii="Palatino Linotype" w:hAnsi="Palatino Linotype" w:cs="Tahoma"/>
          <w:bCs/>
          <w:i/>
          <w:iCs/>
        </w:rPr>
        <w:lastRenderedPageBreak/>
        <w:t>Con fundamento en lo dispuesto por el artículo 12 de la Ley de Transparencia y Acceso a la Información Pública del Estado de México Municipios, así como en contestación a la Solicitud de Información 00442/ECATEPEC/IP/2019, me permito informarle lo siguiente: El H. Ayuntamiento Constitucional de Ecatepec de Morelos hace de su conocimiento la respuesta emitida por: SUBDIRECCION DE RECURSOS HUMANOS “Al respecto me permito informarle que el horario y los días laborales están determinados conforme a las necesidades del servicio de la Institución Pública, tal y como lo estipulan los artículos 59 y 60 de la Ley del Trabajo de los Servidores Públicos del Estado y Municipios, lo que hago de su conocimiento para los efectos a que haya lugar.” Se anexa al presente en formato PDF la respuesta emitida por el área correspondiente.</w:t>
      </w:r>
      <w:r w:rsidR="00FA6569" w:rsidRPr="008F4FFE">
        <w:rPr>
          <w:rFonts w:ascii="Palatino Linotype" w:hAnsi="Palatino Linotype" w:cs="Tahoma"/>
          <w:bCs/>
          <w:i/>
          <w:iCs/>
        </w:rPr>
        <w:t xml:space="preserve">” (Sic.) </w:t>
      </w:r>
    </w:p>
    <w:p w14:paraId="7FD26B5A" w14:textId="77777777" w:rsidR="002F6CBF" w:rsidRPr="008F4FFE" w:rsidRDefault="002F6CBF" w:rsidP="00666BCC">
      <w:pPr>
        <w:autoSpaceDE w:val="0"/>
        <w:autoSpaceDN w:val="0"/>
        <w:adjustRightInd w:val="0"/>
        <w:spacing w:line="360" w:lineRule="auto"/>
        <w:ind w:left="567" w:right="567"/>
        <w:jc w:val="both"/>
        <w:rPr>
          <w:rFonts w:ascii="Palatino Linotype" w:hAnsi="Palatino Linotype" w:cs="Tahoma"/>
          <w:bCs/>
          <w:i/>
          <w:iCs/>
          <w:sz w:val="22"/>
          <w:szCs w:val="22"/>
        </w:rPr>
      </w:pPr>
    </w:p>
    <w:p w14:paraId="45FCED76" w14:textId="0133D791" w:rsidR="005039B8" w:rsidRPr="008F4FFE" w:rsidRDefault="002F6CBF" w:rsidP="00666BCC">
      <w:pPr>
        <w:autoSpaceDE w:val="0"/>
        <w:autoSpaceDN w:val="0"/>
        <w:adjustRightInd w:val="0"/>
        <w:spacing w:line="360" w:lineRule="auto"/>
        <w:jc w:val="both"/>
        <w:rPr>
          <w:rFonts w:ascii="Palatino Linotype" w:hAnsi="Palatino Linotype" w:cs="Tahoma"/>
          <w:bCs/>
          <w:sz w:val="22"/>
          <w:szCs w:val="24"/>
        </w:rPr>
      </w:pPr>
      <w:bookmarkStart w:id="1" w:name="_Hlk21522226"/>
      <w:bookmarkStart w:id="2" w:name="_Hlk21522261"/>
      <w:r w:rsidRPr="008F4FFE">
        <w:rPr>
          <w:rFonts w:ascii="Palatino Linotype" w:hAnsi="Palatino Linotype" w:cs="Tahoma"/>
          <w:bCs/>
          <w:sz w:val="22"/>
          <w:szCs w:val="24"/>
        </w:rPr>
        <w:t xml:space="preserve">Así mismo adjuntó a su respuesta </w:t>
      </w:r>
      <w:r w:rsidR="00057073" w:rsidRPr="008F4FFE">
        <w:rPr>
          <w:rFonts w:ascii="Palatino Linotype" w:hAnsi="Palatino Linotype" w:cs="Tahoma"/>
          <w:bCs/>
          <w:sz w:val="22"/>
          <w:szCs w:val="24"/>
        </w:rPr>
        <w:t xml:space="preserve">el archivo electrónico denominado </w:t>
      </w:r>
      <w:r w:rsidR="00057073" w:rsidRPr="008F4FFE">
        <w:rPr>
          <w:rFonts w:ascii="Palatino Linotype" w:hAnsi="Palatino Linotype" w:cs="Tahoma"/>
          <w:bCs/>
          <w:i/>
          <w:iCs/>
          <w:sz w:val="22"/>
          <w:szCs w:val="24"/>
        </w:rPr>
        <w:t>“442_2019_Respuesta.pdf”</w:t>
      </w:r>
      <w:r w:rsidRPr="008F4FFE">
        <w:rPr>
          <w:rFonts w:ascii="Palatino Linotype" w:hAnsi="Palatino Linotype" w:cs="Tahoma"/>
          <w:bCs/>
          <w:sz w:val="22"/>
          <w:szCs w:val="24"/>
        </w:rPr>
        <w:t xml:space="preserve"> que </w:t>
      </w:r>
      <w:r w:rsidR="00057073" w:rsidRPr="008F4FFE">
        <w:rPr>
          <w:rFonts w:ascii="Palatino Linotype" w:hAnsi="Palatino Linotype" w:cs="Tahoma"/>
          <w:bCs/>
          <w:sz w:val="22"/>
          <w:szCs w:val="24"/>
        </w:rPr>
        <w:t>contiene lo siguiente</w:t>
      </w:r>
      <w:bookmarkEnd w:id="1"/>
      <w:r w:rsidRPr="008F4FFE">
        <w:rPr>
          <w:rFonts w:ascii="Palatino Linotype" w:hAnsi="Palatino Linotype" w:cs="Tahoma"/>
          <w:bCs/>
          <w:sz w:val="22"/>
          <w:szCs w:val="24"/>
        </w:rPr>
        <w:t>:</w:t>
      </w:r>
    </w:p>
    <w:p w14:paraId="3DBF9DF8" w14:textId="4E69F251" w:rsidR="002F6CBF" w:rsidRPr="008F4FFE" w:rsidRDefault="002F6CBF" w:rsidP="00666BCC">
      <w:pPr>
        <w:autoSpaceDE w:val="0"/>
        <w:autoSpaceDN w:val="0"/>
        <w:adjustRightInd w:val="0"/>
        <w:spacing w:line="360" w:lineRule="auto"/>
        <w:ind w:right="567"/>
        <w:jc w:val="both"/>
        <w:rPr>
          <w:rFonts w:ascii="Palatino Linotype" w:hAnsi="Palatino Linotype" w:cs="Tahoma"/>
          <w:bCs/>
          <w:sz w:val="22"/>
          <w:szCs w:val="24"/>
        </w:rPr>
      </w:pPr>
    </w:p>
    <w:p w14:paraId="5181F5E0" w14:textId="6801E9C8" w:rsidR="002E7AFF" w:rsidRPr="008F4FFE" w:rsidRDefault="002E7AFF" w:rsidP="00666BCC">
      <w:pPr>
        <w:pStyle w:val="Prrafodelista"/>
        <w:numPr>
          <w:ilvl w:val="0"/>
          <w:numId w:val="33"/>
        </w:numPr>
        <w:autoSpaceDE w:val="0"/>
        <w:autoSpaceDN w:val="0"/>
        <w:adjustRightInd w:val="0"/>
        <w:spacing w:line="360" w:lineRule="auto"/>
        <w:ind w:right="567"/>
        <w:jc w:val="both"/>
        <w:rPr>
          <w:rFonts w:ascii="Palatino Linotype" w:hAnsi="Palatino Linotype" w:cs="Tahoma"/>
          <w:bCs/>
        </w:rPr>
      </w:pPr>
      <w:r w:rsidRPr="008F4FFE">
        <w:rPr>
          <w:rFonts w:ascii="Palatino Linotype" w:hAnsi="Palatino Linotype" w:cs="Tahoma"/>
          <w:bCs/>
        </w:rPr>
        <w:t xml:space="preserve">Oficio de fecha ocho de agosto del dos mil diecinueve, dirigido al solicitante, signado por la Titular de la Unidad de Transparencia del Sujeto Obligado, donde se le hace de su conocimiento la respuesta emitida por la Subdirección de Recursos Humanos. </w:t>
      </w:r>
    </w:p>
    <w:p w14:paraId="2C729000" w14:textId="420B0A85" w:rsidR="002E7AFF" w:rsidRPr="008F4FFE" w:rsidRDefault="002E7AFF" w:rsidP="00666BCC">
      <w:pPr>
        <w:autoSpaceDE w:val="0"/>
        <w:autoSpaceDN w:val="0"/>
        <w:adjustRightInd w:val="0"/>
        <w:spacing w:line="360" w:lineRule="auto"/>
        <w:ind w:right="567"/>
        <w:jc w:val="both"/>
        <w:rPr>
          <w:rFonts w:ascii="Palatino Linotype" w:hAnsi="Palatino Linotype" w:cs="Tahoma"/>
          <w:bCs/>
          <w:sz w:val="22"/>
          <w:szCs w:val="24"/>
        </w:rPr>
      </w:pPr>
    </w:p>
    <w:p w14:paraId="3C9F64D6" w14:textId="1807DB02" w:rsidR="002E7AFF" w:rsidRPr="008F4FFE" w:rsidRDefault="002E7AFF" w:rsidP="00666BCC">
      <w:pPr>
        <w:pStyle w:val="Prrafodelista"/>
        <w:numPr>
          <w:ilvl w:val="0"/>
          <w:numId w:val="32"/>
        </w:numPr>
        <w:autoSpaceDE w:val="0"/>
        <w:autoSpaceDN w:val="0"/>
        <w:adjustRightInd w:val="0"/>
        <w:spacing w:line="360" w:lineRule="auto"/>
        <w:ind w:right="567"/>
        <w:jc w:val="both"/>
        <w:rPr>
          <w:rFonts w:ascii="Palatino Linotype" w:hAnsi="Palatino Linotype" w:cs="Tahoma"/>
          <w:bCs/>
        </w:rPr>
      </w:pPr>
      <w:r w:rsidRPr="008F4FFE">
        <w:rPr>
          <w:rFonts w:ascii="Palatino Linotype" w:hAnsi="Palatino Linotype" w:cs="Tahoma"/>
          <w:bCs/>
        </w:rPr>
        <w:t xml:space="preserve">Oficio número </w:t>
      </w:r>
      <w:r w:rsidRPr="008F4FFE">
        <w:rPr>
          <w:rFonts w:ascii="Palatino Linotype" w:hAnsi="Palatino Linotype" w:cs="Tahoma"/>
          <w:b/>
        </w:rPr>
        <w:t>SRH/DDP/1128/2019</w:t>
      </w:r>
      <w:r w:rsidRPr="008F4FFE">
        <w:rPr>
          <w:rFonts w:ascii="Palatino Linotype" w:hAnsi="Palatino Linotype" w:cs="Tahoma"/>
          <w:bCs/>
        </w:rPr>
        <w:t xml:space="preserve">, de fecha treinta de julio de dos mil diecinueve, dirigido a la Titular de la Unidad de Transparencia y signado por el Subdirector de Recursos Humanos </w:t>
      </w:r>
      <w:r w:rsidR="00057073" w:rsidRPr="008F4FFE">
        <w:rPr>
          <w:rFonts w:ascii="Palatino Linotype" w:hAnsi="Palatino Linotype" w:cs="Tahoma"/>
          <w:bCs/>
        </w:rPr>
        <w:t xml:space="preserve">ambos del ente recurrido, en los siguientes términos: </w:t>
      </w:r>
    </w:p>
    <w:p w14:paraId="00699C65" w14:textId="6EA178CC" w:rsidR="00057073" w:rsidRPr="008F4FFE" w:rsidRDefault="00057073" w:rsidP="00666BCC">
      <w:pPr>
        <w:autoSpaceDE w:val="0"/>
        <w:autoSpaceDN w:val="0"/>
        <w:adjustRightInd w:val="0"/>
        <w:spacing w:line="360" w:lineRule="auto"/>
        <w:ind w:right="567"/>
        <w:jc w:val="both"/>
        <w:rPr>
          <w:rFonts w:ascii="Palatino Linotype" w:hAnsi="Palatino Linotype" w:cs="Tahoma"/>
          <w:bCs/>
          <w:sz w:val="22"/>
          <w:szCs w:val="24"/>
        </w:rPr>
      </w:pPr>
    </w:p>
    <w:p w14:paraId="43A42D76" w14:textId="5D900394" w:rsidR="00057073" w:rsidRPr="008F4FFE" w:rsidRDefault="00057073" w:rsidP="00666BCC">
      <w:pPr>
        <w:autoSpaceDE w:val="0"/>
        <w:autoSpaceDN w:val="0"/>
        <w:adjustRightInd w:val="0"/>
        <w:spacing w:line="360" w:lineRule="auto"/>
        <w:ind w:left="567" w:right="567"/>
        <w:jc w:val="both"/>
        <w:rPr>
          <w:rFonts w:ascii="Palatino Linotype" w:hAnsi="Palatino Linotype" w:cs="Tahoma"/>
          <w:i/>
          <w:iCs/>
        </w:rPr>
      </w:pPr>
      <w:r w:rsidRPr="008F4FFE">
        <w:rPr>
          <w:rFonts w:ascii="Palatino Linotype" w:hAnsi="Palatino Linotype" w:cs="Tahoma"/>
          <w:i/>
          <w:iCs/>
        </w:rPr>
        <w:t>“…</w:t>
      </w:r>
    </w:p>
    <w:p w14:paraId="2AD3D720" w14:textId="77777777" w:rsidR="005C34D4" w:rsidRPr="008F4FFE" w:rsidRDefault="005C34D4" w:rsidP="00666BCC">
      <w:pPr>
        <w:autoSpaceDE w:val="0"/>
        <w:autoSpaceDN w:val="0"/>
        <w:adjustRightInd w:val="0"/>
        <w:spacing w:line="360" w:lineRule="auto"/>
        <w:ind w:left="567" w:right="567"/>
        <w:jc w:val="both"/>
        <w:rPr>
          <w:rFonts w:ascii="Palatino Linotype" w:hAnsi="Palatino Linotype" w:cs="Tahoma"/>
          <w:i/>
          <w:iCs/>
        </w:rPr>
      </w:pPr>
    </w:p>
    <w:p w14:paraId="488A5570" w14:textId="5BFA4271" w:rsidR="00057073" w:rsidRPr="008F4FFE" w:rsidRDefault="00057073" w:rsidP="00666BCC">
      <w:pPr>
        <w:autoSpaceDE w:val="0"/>
        <w:autoSpaceDN w:val="0"/>
        <w:adjustRightInd w:val="0"/>
        <w:spacing w:line="360" w:lineRule="auto"/>
        <w:ind w:left="567" w:right="567"/>
        <w:jc w:val="both"/>
        <w:rPr>
          <w:rFonts w:ascii="Palatino Linotype" w:hAnsi="Palatino Linotype" w:cs="Tahoma"/>
          <w:i/>
          <w:iCs/>
        </w:rPr>
      </w:pPr>
      <w:r w:rsidRPr="008F4FFE">
        <w:rPr>
          <w:rFonts w:ascii="Palatino Linotype" w:hAnsi="Palatino Linotype" w:cs="Tahoma"/>
          <w:i/>
          <w:iCs/>
        </w:rPr>
        <w:lastRenderedPageBreak/>
        <w:t>Al respecto me permito informarle que el horario y los días laborales están determinados conforme a las necesidades del servicio de la Institución Pública, tal y como lo estipulan los artículos 59 y 60 de la Ley del Trabajo de los Servidores Públicos del Estado y Municipios, lo que hago de su conocimiento para los efectos a que haya lugar.</w:t>
      </w:r>
    </w:p>
    <w:p w14:paraId="22B0727F" w14:textId="59CC4865" w:rsidR="00057073" w:rsidRPr="008F4FFE" w:rsidRDefault="00057073" w:rsidP="00666BCC">
      <w:pPr>
        <w:autoSpaceDE w:val="0"/>
        <w:autoSpaceDN w:val="0"/>
        <w:adjustRightInd w:val="0"/>
        <w:spacing w:line="360" w:lineRule="auto"/>
        <w:ind w:left="567" w:right="567"/>
        <w:jc w:val="both"/>
        <w:rPr>
          <w:rFonts w:ascii="Palatino Linotype" w:hAnsi="Palatino Linotype" w:cs="Tahoma"/>
          <w:i/>
          <w:iCs/>
        </w:rPr>
      </w:pPr>
      <w:r w:rsidRPr="008F4FFE">
        <w:rPr>
          <w:rFonts w:ascii="Palatino Linotype" w:hAnsi="Palatino Linotype" w:cs="Tahoma"/>
          <w:i/>
          <w:iCs/>
        </w:rPr>
        <w:t xml:space="preserve">…” </w:t>
      </w:r>
    </w:p>
    <w:bookmarkEnd w:id="2"/>
    <w:p w14:paraId="50715DD8" w14:textId="77777777" w:rsidR="008F0B5E" w:rsidRPr="008F4FFE" w:rsidRDefault="008F0B5E" w:rsidP="00666BCC">
      <w:pPr>
        <w:autoSpaceDE w:val="0"/>
        <w:autoSpaceDN w:val="0"/>
        <w:adjustRightInd w:val="0"/>
        <w:spacing w:line="360" w:lineRule="auto"/>
        <w:ind w:right="567"/>
        <w:jc w:val="both"/>
        <w:rPr>
          <w:rFonts w:ascii="Palatino Linotype" w:hAnsi="Palatino Linotype" w:cs="Tahoma"/>
          <w:b/>
        </w:rPr>
      </w:pPr>
    </w:p>
    <w:p w14:paraId="469C11C4" w14:textId="7CA91A81" w:rsidR="00587F23" w:rsidRPr="008F4FFE" w:rsidRDefault="001D00D6" w:rsidP="00666BCC">
      <w:pPr>
        <w:autoSpaceDE w:val="0"/>
        <w:autoSpaceDN w:val="0"/>
        <w:adjustRightInd w:val="0"/>
        <w:spacing w:line="360" w:lineRule="auto"/>
        <w:jc w:val="both"/>
        <w:rPr>
          <w:rFonts w:ascii="Palatino Linotype" w:hAnsi="Palatino Linotype" w:cs="Tahoma"/>
          <w:b/>
          <w:sz w:val="22"/>
          <w:szCs w:val="22"/>
        </w:rPr>
      </w:pPr>
      <w:r w:rsidRPr="008F4FFE">
        <w:rPr>
          <w:rFonts w:ascii="Palatino Linotype" w:hAnsi="Palatino Linotype" w:cs="Tahoma"/>
          <w:b/>
          <w:sz w:val="22"/>
          <w:szCs w:val="22"/>
        </w:rPr>
        <w:t>I</w:t>
      </w:r>
      <w:r w:rsidR="00433645" w:rsidRPr="008F4FFE">
        <w:rPr>
          <w:rFonts w:ascii="Palatino Linotype" w:hAnsi="Palatino Linotype" w:cs="Tahoma"/>
          <w:b/>
          <w:sz w:val="22"/>
          <w:szCs w:val="22"/>
        </w:rPr>
        <w:t>II</w:t>
      </w:r>
      <w:r w:rsidR="00AA5A86" w:rsidRPr="008F4FFE">
        <w:rPr>
          <w:rFonts w:ascii="Palatino Linotype" w:hAnsi="Palatino Linotype" w:cs="Tahoma"/>
          <w:b/>
          <w:sz w:val="22"/>
          <w:szCs w:val="22"/>
        </w:rPr>
        <w:t xml:space="preserve">. </w:t>
      </w:r>
      <w:r w:rsidR="004100AA" w:rsidRPr="008F4FFE">
        <w:rPr>
          <w:rFonts w:ascii="Palatino Linotype" w:hAnsi="Palatino Linotype" w:cs="Tahoma"/>
          <w:b/>
          <w:sz w:val="22"/>
          <w:szCs w:val="22"/>
        </w:rPr>
        <w:t>Interposición</w:t>
      </w:r>
      <w:r w:rsidR="00C459A9" w:rsidRPr="008F4FFE">
        <w:rPr>
          <w:rFonts w:ascii="Palatino Linotype" w:hAnsi="Palatino Linotype" w:cs="Tahoma"/>
          <w:b/>
          <w:sz w:val="22"/>
          <w:szCs w:val="22"/>
        </w:rPr>
        <w:t xml:space="preserve"> del Recurso de R</w:t>
      </w:r>
      <w:r w:rsidR="00C25238" w:rsidRPr="008F4FFE">
        <w:rPr>
          <w:rFonts w:ascii="Palatino Linotype" w:hAnsi="Palatino Linotype" w:cs="Tahoma"/>
          <w:b/>
          <w:sz w:val="22"/>
          <w:szCs w:val="22"/>
        </w:rPr>
        <w:t xml:space="preserve">evisión. </w:t>
      </w:r>
    </w:p>
    <w:p w14:paraId="1D069CFA" w14:textId="77777777" w:rsidR="007C7199" w:rsidRPr="008F4FFE" w:rsidRDefault="007C7199" w:rsidP="00666BCC">
      <w:pPr>
        <w:autoSpaceDE w:val="0"/>
        <w:autoSpaceDN w:val="0"/>
        <w:adjustRightInd w:val="0"/>
        <w:spacing w:line="360" w:lineRule="auto"/>
        <w:jc w:val="both"/>
        <w:rPr>
          <w:rFonts w:ascii="Palatino Linotype" w:hAnsi="Palatino Linotype" w:cs="Tahoma"/>
          <w:b/>
          <w:sz w:val="22"/>
          <w:szCs w:val="22"/>
        </w:rPr>
      </w:pPr>
    </w:p>
    <w:p w14:paraId="6C627600" w14:textId="4E512A04" w:rsidR="00BE4843" w:rsidRPr="008F4FFE" w:rsidRDefault="004E401B" w:rsidP="00666BCC">
      <w:pPr>
        <w:autoSpaceDE w:val="0"/>
        <w:autoSpaceDN w:val="0"/>
        <w:adjustRightInd w:val="0"/>
        <w:spacing w:line="360" w:lineRule="auto"/>
        <w:jc w:val="both"/>
        <w:rPr>
          <w:rFonts w:ascii="Palatino Linotype" w:hAnsi="Palatino Linotype" w:cs="Tahoma"/>
          <w:sz w:val="22"/>
          <w:szCs w:val="22"/>
        </w:rPr>
      </w:pPr>
      <w:r w:rsidRPr="008F4FFE">
        <w:rPr>
          <w:rFonts w:ascii="Palatino Linotype" w:hAnsi="Palatino Linotype" w:cs="Tahoma"/>
          <w:sz w:val="22"/>
          <w:szCs w:val="22"/>
        </w:rPr>
        <w:t xml:space="preserve">Con fecha </w:t>
      </w:r>
      <w:r w:rsidR="00057073" w:rsidRPr="008F4FFE">
        <w:rPr>
          <w:rFonts w:ascii="Palatino Linotype" w:hAnsi="Palatino Linotype" w:cs="Tahoma"/>
          <w:sz w:val="22"/>
          <w:szCs w:val="22"/>
        </w:rPr>
        <w:t>dieciséis de agosto</w:t>
      </w:r>
      <w:r w:rsidR="0030032A" w:rsidRPr="008F4FFE">
        <w:rPr>
          <w:rFonts w:ascii="Palatino Linotype" w:hAnsi="Palatino Linotype" w:cs="Tahoma"/>
          <w:sz w:val="22"/>
          <w:szCs w:val="22"/>
        </w:rPr>
        <w:t xml:space="preserve"> de dos mil diecinueve</w:t>
      </w:r>
      <w:r w:rsidR="00C25238" w:rsidRPr="008F4FFE">
        <w:rPr>
          <w:rFonts w:ascii="Palatino Linotype" w:hAnsi="Palatino Linotype" w:cs="Tahoma"/>
          <w:sz w:val="22"/>
          <w:szCs w:val="22"/>
        </w:rPr>
        <w:t xml:space="preserve">, </w:t>
      </w:r>
      <w:r w:rsidR="00BE4843" w:rsidRPr="008F4FFE">
        <w:rPr>
          <w:rFonts w:ascii="Palatino Linotype" w:hAnsi="Palatino Linotype" w:cs="Tahoma"/>
          <w:sz w:val="22"/>
          <w:szCs w:val="22"/>
        </w:rPr>
        <w:t xml:space="preserve">se recibió en este Instituto, a través del </w:t>
      </w:r>
      <w:r w:rsidR="00BE4843" w:rsidRPr="008F4FFE">
        <w:rPr>
          <w:rFonts w:ascii="Palatino Linotype" w:hAnsi="Palatino Linotype" w:cs="Tahoma"/>
          <w:sz w:val="22"/>
          <w:szCs w:val="22"/>
          <w:lang w:val="es-ES"/>
        </w:rPr>
        <w:t>Sistema de Acceso a la Información Mexiquense (SAIMEX)</w:t>
      </w:r>
      <w:r w:rsidR="00BE4843" w:rsidRPr="008F4FFE">
        <w:rPr>
          <w:rFonts w:ascii="Palatino Linotype" w:hAnsi="Palatino Linotype" w:cs="Tahoma"/>
          <w:sz w:val="22"/>
          <w:szCs w:val="22"/>
        </w:rPr>
        <w:t xml:space="preserve">, Recurso de Revisión interpuesto por la parte </w:t>
      </w:r>
      <w:r w:rsidR="0030032A" w:rsidRPr="008F4FFE">
        <w:rPr>
          <w:rFonts w:ascii="Palatino Linotype" w:hAnsi="Palatino Linotype" w:cs="Tahoma"/>
          <w:sz w:val="22"/>
          <w:szCs w:val="22"/>
        </w:rPr>
        <w:t>R</w:t>
      </w:r>
      <w:r w:rsidR="00BE4843" w:rsidRPr="008F4FFE">
        <w:rPr>
          <w:rFonts w:ascii="Palatino Linotype" w:hAnsi="Palatino Linotype" w:cs="Tahoma"/>
          <w:sz w:val="22"/>
          <w:szCs w:val="22"/>
        </w:rPr>
        <w:t xml:space="preserve">ecurrente, en contra de la respuesta emitida por el Sujeto Obligado a la solicitud de información, en los </w:t>
      </w:r>
      <w:r w:rsidR="001D00D6" w:rsidRPr="008F4FFE">
        <w:rPr>
          <w:rFonts w:ascii="Palatino Linotype" w:hAnsi="Palatino Linotype" w:cs="Tahoma"/>
          <w:sz w:val="22"/>
          <w:szCs w:val="22"/>
        </w:rPr>
        <w:t xml:space="preserve">términos </w:t>
      </w:r>
      <w:r w:rsidR="00BE4843" w:rsidRPr="008F4FFE">
        <w:rPr>
          <w:rFonts w:ascii="Palatino Linotype" w:hAnsi="Palatino Linotype" w:cs="Tahoma"/>
          <w:sz w:val="22"/>
          <w:szCs w:val="22"/>
        </w:rPr>
        <w:t>siguientes:</w:t>
      </w:r>
    </w:p>
    <w:p w14:paraId="1855CA20" w14:textId="5DA991A2" w:rsidR="00C25238" w:rsidRPr="008F4FFE" w:rsidRDefault="00C25238" w:rsidP="00666BCC">
      <w:pPr>
        <w:autoSpaceDE w:val="0"/>
        <w:autoSpaceDN w:val="0"/>
        <w:adjustRightInd w:val="0"/>
        <w:spacing w:line="360" w:lineRule="auto"/>
        <w:jc w:val="both"/>
        <w:rPr>
          <w:rFonts w:ascii="Palatino Linotype" w:hAnsi="Palatino Linotype" w:cs="Tahoma"/>
          <w:bCs/>
          <w:sz w:val="22"/>
          <w:szCs w:val="22"/>
        </w:rPr>
      </w:pPr>
    </w:p>
    <w:p w14:paraId="2E37E54C" w14:textId="77777777" w:rsidR="00C25238" w:rsidRPr="008F4FFE" w:rsidRDefault="00C25238" w:rsidP="00666BCC">
      <w:pPr>
        <w:tabs>
          <w:tab w:val="left" w:pos="4667"/>
        </w:tabs>
        <w:spacing w:line="360" w:lineRule="auto"/>
        <w:ind w:left="567" w:right="567"/>
        <w:jc w:val="both"/>
        <w:rPr>
          <w:rFonts w:ascii="Palatino Linotype" w:hAnsi="Palatino Linotype" w:cs="Tahoma"/>
          <w:bCs/>
        </w:rPr>
      </w:pPr>
      <w:r w:rsidRPr="008F4FFE">
        <w:rPr>
          <w:rFonts w:ascii="Palatino Linotype" w:hAnsi="Palatino Linotype" w:cs="Tahoma"/>
          <w:b/>
          <w:bCs/>
        </w:rPr>
        <w:t>ACTO IMPUGNADO</w:t>
      </w:r>
    </w:p>
    <w:p w14:paraId="31646CE0" w14:textId="020F7E1C" w:rsidR="00CD3A5D" w:rsidRPr="008F4FFE" w:rsidRDefault="00057073" w:rsidP="00666BCC">
      <w:pPr>
        <w:autoSpaceDE w:val="0"/>
        <w:autoSpaceDN w:val="0"/>
        <w:adjustRightInd w:val="0"/>
        <w:spacing w:line="360" w:lineRule="auto"/>
        <w:ind w:left="567" w:right="567"/>
        <w:jc w:val="both"/>
        <w:rPr>
          <w:rFonts w:ascii="Palatino Linotype" w:hAnsi="Palatino Linotype" w:cs="Tahoma"/>
          <w:i/>
        </w:rPr>
      </w:pPr>
      <w:r w:rsidRPr="008F4FFE">
        <w:rPr>
          <w:rFonts w:ascii="Palatino Linotype" w:hAnsi="Palatino Linotype" w:cs="Tahoma"/>
          <w:i/>
        </w:rPr>
        <w:t xml:space="preserve">la respuesta a la Solicitud de Información 00442/ECATEPEC/IP/2019. </w:t>
      </w:r>
      <w:r w:rsidR="00B5491F" w:rsidRPr="008F4FFE">
        <w:rPr>
          <w:rFonts w:ascii="Palatino Linotype" w:hAnsi="Palatino Linotype" w:cs="Tahoma"/>
          <w:i/>
        </w:rPr>
        <w:t>(Sic.)</w:t>
      </w:r>
      <w:r w:rsidR="00D407D3" w:rsidRPr="008F4FFE">
        <w:rPr>
          <w:rFonts w:ascii="Palatino Linotype" w:hAnsi="Palatino Linotype" w:cs="Tahoma"/>
          <w:i/>
        </w:rPr>
        <w:t xml:space="preserve"> </w:t>
      </w:r>
    </w:p>
    <w:p w14:paraId="2765AA3A" w14:textId="77777777" w:rsidR="00057073" w:rsidRPr="008F4FFE" w:rsidRDefault="00057073" w:rsidP="00666BCC">
      <w:pPr>
        <w:autoSpaceDE w:val="0"/>
        <w:autoSpaceDN w:val="0"/>
        <w:adjustRightInd w:val="0"/>
        <w:spacing w:line="360" w:lineRule="auto"/>
        <w:ind w:left="567" w:right="567"/>
        <w:jc w:val="both"/>
        <w:rPr>
          <w:rFonts w:ascii="Palatino Linotype" w:hAnsi="Palatino Linotype" w:cs="Tahoma"/>
          <w:i/>
        </w:rPr>
      </w:pPr>
    </w:p>
    <w:p w14:paraId="5E407C76" w14:textId="77777777" w:rsidR="00C25238" w:rsidRPr="008F4FFE" w:rsidRDefault="00C25238" w:rsidP="00666BCC">
      <w:pPr>
        <w:autoSpaceDE w:val="0"/>
        <w:autoSpaceDN w:val="0"/>
        <w:adjustRightInd w:val="0"/>
        <w:spacing w:line="360" w:lineRule="auto"/>
        <w:ind w:left="567" w:right="567"/>
        <w:jc w:val="both"/>
        <w:rPr>
          <w:rFonts w:ascii="Palatino Linotype" w:hAnsi="Palatino Linotype" w:cs="Tahoma"/>
          <w:b/>
        </w:rPr>
      </w:pPr>
      <w:r w:rsidRPr="008F4FFE">
        <w:rPr>
          <w:rFonts w:ascii="Palatino Linotype" w:hAnsi="Palatino Linotype" w:cs="Tahoma"/>
          <w:b/>
        </w:rPr>
        <w:t>RAZONES O MOTIVOS DE LA INCONFORMIDAD</w:t>
      </w:r>
    </w:p>
    <w:p w14:paraId="572B8F5B" w14:textId="77A9567C" w:rsidR="00F93469" w:rsidRPr="008F4FFE" w:rsidRDefault="00057073" w:rsidP="00666BCC">
      <w:pPr>
        <w:autoSpaceDE w:val="0"/>
        <w:autoSpaceDN w:val="0"/>
        <w:adjustRightInd w:val="0"/>
        <w:spacing w:line="360" w:lineRule="auto"/>
        <w:ind w:left="567" w:right="567"/>
        <w:jc w:val="both"/>
        <w:rPr>
          <w:rFonts w:ascii="Palatino Linotype" w:hAnsi="Palatino Linotype" w:cs="Tahoma"/>
          <w:i/>
        </w:rPr>
      </w:pPr>
      <w:r w:rsidRPr="008F4FFE">
        <w:rPr>
          <w:rFonts w:ascii="Palatino Linotype" w:hAnsi="Palatino Linotype" w:cs="Tahoma"/>
          <w:i/>
        </w:rPr>
        <w:t xml:space="preserve">la respuesta dada por el subdirector de recursos humanos, Mtro, Enrique Flores Martínez no corresponde con lo solicitado, toda vez que el subdirector de recursos humanos señala el fundamento legal en el que constan los horarios y dias considerados laborales por la ley del trabajo de los servidores publicos del estado de México. Sin embargo, LO QUE SE SOLICITÓ FUE QUE SEÑALARA SU HORARIO LABORAL Y SUS DIAS LABORALES; es decir: que mencione especificamente su hora de ingreso, hora de salida y dias en que trabaja DENTRO DE SUS OFICINAS DE LA SUBDIRECCION DE RECURSOS HUMANOS DEL AYUNTAMIENTO DE ECATEPEC, ESTADO DE MÉXICO </w:t>
      </w:r>
      <w:r w:rsidR="00B5491F" w:rsidRPr="008F4FFE">
        <w:rPr>
          <w:rFonts w:ascii="Palatino Linotype" w:hAnsi="Palatino Linotype" w:cs="Tahoma"/>
          <w:i/>
        </w:rPr>
        <w:t>(Sic.)</w:t>
      </w:r>
      <w:r w:rsidR="007A75DF" w:rsidRPr="008F4FFE">
        <w:rPr>
          <w:rFonts w:ascii="Palatino Linotype" w:hAnsi="Palatino Linotype" w:cs="Tahoma"/>
          <w:i/>
        </w:rPr>
        <w:t xml:space="preserve"> </w:t>
      </w:r>
    </w:p>
    <w:p w14:paraId="50D96FAB" w14:textId="77777777" w:rsidR="00EC2F2F" w:rsidRPr="008F4FFE" w:rsidRDefault="00EC2F2F" w:rsidP="00666BCC">
      <w:pPr>
        <w:autoSpaceDE w:val="0"/>
        <w:autoSpaceDN w:val="0"/>
        <w:adjustRightInd w:val="0"/>
        <w:spacing w:line="360" w:lineRule="auto"/>
        <w:ind w:left="567" w:right="567"/>
        <w:jc w:val="both"/>
        <w:rPr>
          <w:rFonts w:ascii="Palatino Linotype" w:hAnsi="Palatino Linotype" w:cs="Tahoma"/>
          <w:i/>
          <w:sz w:val="22"/>
        </w:rPr>
      </w:pPr>
    </w:p>
    <w:p w14:paraId="5BA7D71E" w14:textId="77777777" w:rsidR="00057073" w:rsidRPr="008F4FFE" w:rsidRDefault="00057073" w:rsidP="00666BCC">
      <w:pPr>
        <w:autoSpaceDE w:val="0"/>
        <w:autoSpaceDN w:val="0"/>
        <w:adjustRightInd w:val="0"/>
        <w:spacing w:line="360" w:lineRule="auto"/>
        <w:jc w:val="both"/>
        <w:rPr>
          <w:rFonts w:ascii="Palatino Linotype" w:hAnsi="Palatino Linotype" w:cs="Tahoma"/>
          <w:bCs/>
          <w:sz w:val="22"/>
          <w:szCs w:val="24"/>
        </w:rPr>
      </w:pPr>
      <w:r w:rsidRPr="008F4FFE">
        <w:rPr>
          <w:rFonts w:ascii="Palatino Linotype" w:hAnsi="Palatino Linotype" w:cs="Tahoma"/>
          <w:bCs/>
          <w:sz w:val="22"/>
          <w:szCs w:val="24"/>
        </w:rPr>
        <w:lastRenderedPageBreak/>
        <w:t xml:space="preserve">Así mismo adjuntó a su respuesta el archivo electrónico denominado </w:t>
      </w:r>
      <w:r w:rsidRPr="008F4FFE">
        <w:rPr>
          <w:rFonts w:ascii="Palatino Linotype" w:hAnsi="Palatino Linotype" w:cs="Tahoma"/>
          <w:bCs/>
          <w:i/>
          <w:iCs/>
          <w:sz w:val="22"/>
          <w:szCs w:val="24"/>
        </w:rPr>
        <w:t>“442_2019_Respuesta.pdf”</w:t>
      </w:r>
      <w:r w:rsidRPr="008F4FFE">
        <w:rPr>
          <w:rFonts w:ascii="Palatino Linotype" w:hAnsi="Palatino Linotype" w:cs="Tahoma"/>
          <w:bCs/>
          <w:sz w:val="22"/>
          <w:szCs w:val="24"/>
        </w:rPr>
        <w:t xml:space="preserve"> que contiene lo siguiente:</w:t>
      </w:r>
    </w:p>
    <w:p w14:paraId="50F47815" w14:textId="77777777" w:rsidR="00057073" w:rsidRPr="008F4FFE" w:rsidRDefault="00057073" w:rsidP="00666BCC">
      <w:pPr>
        <w:autoSpaceDE w:val="0"/>
        <w:autoSpaceDN w:val="0"/>
        <w:adjustRightInd w:val="0"/>
        <w:spacing w:line="360" w:lineRule="auto"/>
        <w:ind w:right="567"/>
        <w:jc w:val="both"/>
        <w:rPr>
          <w:rFonts w:ascii="Palatino Linotype" w:hAnsi="Palatino Linotype" w:cs="Tahoma"/>
          <w:bCs/>
          <w:sz w:val="22"/>
          <w:szCs w:val="24"/>
        </w:rPr>
      </w:pPr>
    </w:p>
    <w:p w14:paraId="4DAFA3D5" w14:textId="77777777" w:rsidR="00057073" w:rsidRPr="008F4FFE" w:rsidRDefault="00057073" w:rsidP="00666BCC">
      <w:pPr>
        <w:pStyle w:val="Prrafodelista"/>
        <w:numPr>
          <w:ilvl w:val="0"/>
          <w:numId w:val="33"/>
        </w:numPr>
        <w:autoSpaceDE w:val="0"/>
        <w:autoSpaceDN w:val="0"/>
        <w:adjustRightInd w:val="0"/>
        <w:spacing w:line="360" w:lineRule="auto"/>
        <w:ind w:left="0" w:right="-28" w:firstLine="0"/>
        <w:jc w:val="both"/>
        <w:rPr>
          <w:rFonts w:ascii="Palatino Linotype" w:hAnsi="Palatino Linotype" w:cs="Tahoma"/>
          <w:bCs/>
        </w:rPr>
      </w:pPr>
      <w:r w:rsidRPr="008F4FFE">
        <w:rPr>
          <w:rFonts w:ascii="Palatino Linotype" w:hAnsi="Palatino Linotype" w:cs="Tahoma"/>
          <w:bCs/>
        </w:rPr>
        <w:t xml:space="preserve">Oficio de fecha ocho de agosto del dos mil diecinueve, dirigido al solicitante, signado por la Titular de la Unidad de Transparencia del Sujeto Obligado, donde se le hace de su conocimiento la respuesta emitida por la Subdirección de Recursos Humanos. </w:t>
      </w:r>
    </w:p>
    <w:p w14:paraId="662CF2ED" w14:textId="77777777" w:rsidR="00057073" w:rsidRPr="008F4FFE" w:rsidRDefault="00057073" w:rsidP="00666BCC">
      <w:pPr>
        <w:autoSpaceDE w:val="0"/>
        <w:autoSpaceDN w:val="0"/>
        <w:adjustRightInd w:val="0"/>
        <w:spacing w:line="360" w:lineRule="auto"/>
        <w:ind w:right="-28"/>
        <w:jc w:val="both"/>
        <w:rPr>
          <w:rFonts w:ascii="Palatino Linotype" w:hAnsi="Palatino Linotype" w:cs="Tahoma"/>
          <w:bCs/>
          <w:sz w:val="22"/>
          <w:szCs w:val="24"/>
        </w:rPr>
      </w:pPr>
    </w:p>
    <w:p w14:paraId="6570520D" w14:textId="77777777" w:rsidR="00057073" w:rsidRPr="008F4FFE" w:rsidRDefault="00057073" w:rsidP="00666BCC">
      <w:pPr>
        <w:pStyle w:val="Prrafodelista"/>
        <w:numPr>
          <w:ilvl w:val="0"/>
          <w:numId w:val="32"/>
        </w:numPr>
        <w:autoSpaceDE w:val="0"/>
        <w:autoSpaceDN w:val="0"/>
        <w:adjustRightInd w:val="0"/>
        <w:spacing w:line="360" w:lineRule="auto"/>
        <w:ind w:left="0" w:right="-28" w:firstLine="0"/>
        <w:jc w:val="both"/>
        <w:rPr>
          <w:rFonts w:ascii="Palatino Linotype" w:hAnsi="Palatino Linotype" w:cs="Tahoma"/>
          <w:bCs/>
        </w:rPr>
      </w:pPr>
      <w:r w:rsidRPr="008F4FFE">
        <w:rPr>
          <w:rFonts w:ascii="Palatino Linotype" w:hAnsi="Palatino Linotype" w:cs="Tahoma"/>
          <w:bCs/>
        </w:rPr>
        <w:t xml:space="preserve">Oficio número </w:t>
      </w:r>
      <w:r w:rsidRPr="008F4FFE">
        <w:rPr>
          <w:rFonts w:ascii="Palatino Linotype" w:hAnsi="Palatino Linotype" w:cs="Tahoma"/>
          <w:b/>
        </w:rPr>
        <w:t>SRH/DDP/1128/2019</w:t>
      </w:r>
      <w:r w:rsidRPr="008F4FFE">
        <w:rPr>
          <w:rFonts w:ascii="Palatino Linotype" w:hAnsi="Palatino Linotype" w:cs="Tahoma"/>
          <w:bCs/>
        </w:rPr>
        <w:t xml:space="preserve">, de fecha treinta de julio de dos mil diecinueve, dirigido a la Titular de la Unidad de Transparencia y signado por el Subdirector de Recursos Humanos ambos del ente recurrido, en los siguientes términos: </w:t>
      </w:r>
    </w:p>
    <w:p w14:paraId="2108A267" w14:textId="77777777" w:rsidR="00057073" w:rsidRPr="008F4FFE" w:rsidRDefault="00057073" w:rsidP="00666BCC">
      <w:pPr>
        <w:autoSpaceDE w:val="0"/>
        <w:autoSpaceDN w:val="0"/>
        <w:adjustRightInd w:val="0"/>
        <w:spacing w:line="360" w:lineRule="auto"/>
        <w:ind w:right="567"/>
        <w:jc w:val="both"/>
        <w:rPr>
          <w:rFonts w:ascii="Palatino Linotype" w:hAnsi="Palatino Linotype" w:cs="Tahoma"/>
          <w:bCs/>
          <w:sz w:val="22"/>
          <w:szCs w:val="24"/>
        </w:rPr>
      </w:pPr>
    </w:p>
    <w:p w14:paraId="634B0F8D" w14:textId="77777777" w:rsidR="00057073" w:rsidRPr="008F4FFE" w:rsidRDefault="00057073" w:rsidP="00666BCC">
      <w:pPr>
        <w:autoSpaceDE w:val="0"/>
        <w:autoSpaceDN w:val="0"/>
        <w:adjustRightInd w:val="0"/>
        <w:spacing w:line="360" w:lineRule="auto"/>
        <w:ind w:left="567" w:right="567"/>
        <w:jc w:val="both"/>
        <w:rPr>
          <w:rFonts w:ascii="Palatino Linotype" w:hAnsi="Palatino Linotype" w:cs="Tahoma"/>
          <w:i/>
          <w:iCs/>
        </w:rPr>
      </w:pPr>
      <w:r w:rsidRPr="008F4FFE">
        <w:rPr>
          <w:rFonts w:ascii="Palatino Linotype" w:hAnsi="Palatino Linotype" w:cs="Tahoma"/>
          <w:i/>
          <w:iCs/>
        </w:rPr>
        <w:t>“…</w:t>
      </w:r>
    </w:p>
    <w:p w14:paraId="51A06EA9" w14:textId="1BF0AA96" w:rsidR="00057073" w:rsidRPr="008F4FFE" w:rsidRDefault="00057073" w:rsidP="00666BCC">
      <w:pPr>
        <w:autoSpaceDE w:val="0"/>
        <w:autoSpaceDN w:val="0"/>
        <w:adjustRightInd w:val="0"/>
        <w:spacing w:line="360" w:lineRule="auto"/>
        <w:ind w:left="567" w:right="567"/>
        <w:jc w:val="both"/>
        <w:rPr>
          <w:rFonts w:ascii="Palatino Linotype" w:hAnsi="Palatino Linotype" w:cs="Tahoma"/>
          <w:i/>
          <w:iCs/>
        </w:rPr>
      </w:pPr>
      <w:r w:rsidRPr="008F4FFE">
        <w:rPr>
          <w:rFonts w:ascii="Palatino Linotype" w:hAnsi="Palatino Linotype" w:cs="Tahoma"/>
          <w:i/>
          <w:iCs/>
        </w:rPr>
        <w:t>Al respecto me permito informarle que el horario y los días laborales están determinados conforme a las necesidades del servicio de la Institución Pública, tal y como lo estipulan los artículos 59 y 60 de la Ley del Trabajo de los Servidores Públicos del Estado y Municipios, lo que hago de su conocimiento para los efectos a que haya lugar.</w:t>
      </w:r>
    </w:p>
    <w:p w14:paraId="12C22C74" w14:textId="3E301690" w:rsidR="00057073" w:rsidRPr="008F4FFE" w:rsidRDefault="00057073" w:rsidP="00666BCC">
      <w:pPr>
        <w:autoSpaceDE w:val="0"/>
        <w:autoSpaceDN w:val="0"/>
        <w:adjustRightInd w:val="0"/>
        <w:spacing w:line="360" w:lineRule="auto"/>
        <w:ind w:left="567" w:right="567"/>
        <w:jc w:val="both"/>
        <w:rPr>
          <w:rFonts w:ascii="Palatino Linotype" w:hAnsi="Palatino Linotype" w:cs="Tahoma"/>
          <w:i/>
          <w:iCs/>
        </w:rPr>
      </w:pPr>
      <w:r w:rsidRPr="008F4FFE">
        <w:rPr>
          <w:rFonts w:ascii="Palatino Linotype" w:hAnsi="Palatino Linotype" w:cs="Tahoma"/>
          <w:i/>
          <w:iCs/>
        </w:rPr>
        <w:t xml:space="preserve">…” </w:t>
      </w:r>
    </w:p>
    <w:p w14:paraId="55DE6389" w14:textId="77777777" w:rsidR="00057073" w:rsidRPr="008F4FFE" w:rsidRDefault="00057073" w:rsidP="00666BCC">
      <w:pPr>
        <w:autoSpaceDE w:val="0"/>
        <w:autoSpaceDN w:val="0"/>
        <w:adjustRightInd w:val="0"/>
        <w:spacing w:line="360" w:lineRule="auto"/>
        <w:ind w:left="567" w:right="567"/>
        <w:jc w:val="both"/>
        <w:rPr>
          <w:rFonts w:ascii="Palatino Linotype" w:hAnsi="Palatino Linotype" w:cs="Tahoma"/>
          <w:b/>
          <w:i/>
          <w:iCs/>
        </w:rPr>
      </w:pPr>
    </w:p>
    <w:p w14:paraId="155A0967" w14:textId="2ED759FF" w:rsidR="00B31222" w:rsidRPr="008F4FFE" w:rsidRDefault="00BE4843" w:rsidP="00666BCC">
      <w:pPr>
        <w:spacing w:line="360" w:lineRule="auto"/>
        <w:jc w:val="both"/>
        <w:rPr>
          <w:rFonts w:ascii="Palatino Linotype" w:eastAsia="Batang" w:hAnsi="Palatino Linotype" w:cs="Tahoma"/>
          <w:b/>
          <w:bCs/>
          <w:sz w:val="22"/>
          <w:szCs w:val="22"/>
        </w:rPr>
      </w:pPr>
      <w:r w:rsidRPr="008F4FFE">
        <w:rPr>
          <w:rFonts w:ascii="Palatino Linotype" w:hAnsi="Palatino Linotype" w:cs="Tahoma"/>
          <w:b/>
          <w:sz w:val="22"/>
          <w:szCs w:val="22"/>
        </w:rPr>
        <w:t>I</w:t>
      </w:r>
      <w:r w:rsidR="0030032A" w:rsidRPr="008F4FFE">
        <w:rPr>
          <w:rFonts w:ascii="Palatino Linotype" w:hAnsi="Palatino Linotype" w:cs="Tahoma"/>
          <w:b/>
          <w:sz w:val="22"/>
          <w:szCs w:val="22"/>
        </w:rPr>
        <w:t>V</w:t>
      </w:r>
      <w:r w:rsidR="00B31222" w:rsidRPr="008F4FFE">
        <w:rPr>
          <w:rFonts w:ascii="Palatino Linotype" w:hAnsi="Palatino Linotype" w:cs="Tahoma"/>
          <w:b/>
          <w:sz w:val="22"/>
          <w:szCs w:val="22"/>
        </w:rPr>
        <w:t xml:space="preserve">. </w:t>
      </w:r>
      <w:r w:rsidR="00B31222" w:rsidRPr="008F4FFE">
        <w:rPr>
          <w:rFonts w:ascii="Palatino Linotype" w:eastAsia="Batang" w:hAnsi="Palatino Linotype" w:cs="Tahoma"/>
          <w:b/>
          <w:bCs/>
          <w:sz w:val="22"/>
          <w:szCs w:val="22"/>
        </w:rPr>
        <w:t xml:space="preserve">Trámite del </w:t>
      </w:r>
      <w:r w:rsidR="00C459A9" w:rsidRPr="008F4FFE">
        <w:rPr>
          <w:rFonts w:ascii="Palatino Linotype" w:hAnsi="Palatino Linotype" w:cs="Tahoma"/>
          <w:b/>
          <w:sz w:val="22"/>
          <w:szCs w:val="22"/>
        </w:rPr>
        <w:t>Recurso de Revisión</w:t>
      </w:r>
      <w:r w:rsidR="00AE489D" w:rsidRPr="008F4FFE">
        <w:rPr>
          <w:rFonts w:ascii="Palatino Linotype" w:hAnsi="Palatino Linotype" w:cs="Tahoma"/>
          <w:b/>
          <w:sz w:val="22"/>
          <w:szCs w:val="22"/>
        </w:rPr>
        <w:t xml:space="preserve"> </w:t>
      </w:r>
      <w:r w:rsidR="00B31222" w:rsidRPr="008F4FFE">
        <w:rPr>
          <w:rFonts w:ascii="Palatino Linotype" w:eastAsia="Batang" w:hAnsi="Palatino Linotype" w:cs="Tahoma"/>
          <w:b/>
          <w:bCs/>
          <w:sz w:val="22"/>
          <w:szCs w:val="22"/>
        </w:rPr>
        <w:t>ante el Instituto</w:t>
      </w:r>
      <w:r w:rsidR="00E445DA" w:rsidRPr="008F4FFE">
        <w:rPr>
          <w:rFonts w:ascii="Palatino Linotype" w:eastAsia="Batang" w:hAnsi="Palatino Linotype" w:cs="Tahoma"/>
          <w:b/>
          <w:bCs/>
          <w:sz w:val="22"/>
          <w:szCs w:val="22"/>
        </w:rPr>
        <w:t>.</w:t>
      </w:r>
    </w:p>
    <w:p w14:paraId="3A277395" w14:textId="77777777" w:rsidR="00E445DA" w:rsidRPr="008F4FFE" w:rsidRDefault="00E445DA" w:rsidP="00666BCC">
      <w:pPr>
        <w:spacing w:line="360" w:lineRule="auto"/>
        <w:jc w:val="both"/>
        <w:rPr>
          <w:rFonts w:ascii="Palatino Linotype" w:eastAsia="Batang" w:hAnsi="Palatino Linotype" w:cs="Tahoma"/>
          <w:b/>
          <w:bCs/>
          <w:sz w:val="22"/>
          <w:szCs w:val="22"/>
        </w:rPr>
      </w:pPr>
    </w:p>
    <w:p w14:paraId="1689F9B1" w14:textId="28A18A72" w:rsidR="00BE4843" w:rsidRPr="008F4FFE" w:rsidRDefault="00A90F9B" w:rsidP="00666BCC">
      <w:pPr>
        <w:spacing w:line="360" w:lineRule="auto"/>
        <w:jc w:val="both"/>
        <w:rPr>
          <w:rFonts w:ascii="Palatino Linotype" w:eastAsia="Batang" w:hAnsi="Palatino Linotype" w:cs="Tahoma"/>
          <w:bCs/>
          <w:sz w:val="22"/>
          <w:szCs w:val="22"/>
        </w:rPr>
      </w:pPr>
      <w:r w:rsidRPr="008F4FFE">
        <w:rPr>
          <w:rFonts w:ascii="Palatino Linotype" w:eastAsia="Batang" w:hAnsi="Palatino Linotype" w:cs="Tahoma"/>
          <w:b/>
          <w:bCs/>
          <w:sz w:val="22"/>
          <w:szCs w:val="22"/>
        </w:rPr>
        <w:t xml:space="preserve">a) </w:t>
      </w:r>
      <w:r w:rsidR="00B31222" w:rsidRPr="008F4FFE">
        <w:rPr>
          <w:rFonts w:ascii="Palatino Linotype" w:eastAsia="Batang" w:hAnsi="Palatino Linotype" w:cs="Tahoma"/>
          <w:b/>
          <w:bCs/>
          <w:sz w:val="22"/>
          <w:szCs w:val="22"/>
        </w:rPr>
        <w:t xml:space="preserve">Turno del </w:t>
      </w:r>
      <w:r w:rsidR="00C459A9" w:rsidRPr="008F4FFE">
        <w:rPr>
          <w:rFonts w:ascii="Palatino Linotype" w:hAnsi="Palatino Linotype" w:cs="Tahoma"/>
          <w:b/>
          <w:sz w:val="22"/>
          <w:szCs w:val="22"/>
        </w:rPr>
        <w:t>Recurso de Revisión</w:t>
      </w:r>
      <w:r w:rsidRPr="008F4FFE">
        <w:rPr>
          <w:rFonts w:ascii="Palatino Linotype" w:eastAsia="Batang" w:hAnsi="Palatino Linotype" w:cs="Tahoma"/>
          <w:b/>
          <w:bCs/>
          <w:sz w:val="22"/>
          <w:szCs w:val="22"/>
        </w:rPr>
        <w:t>.</w:t>
      </w:r>
      <w:r w:rsidR="00AE489D" w:rsidRPr="008F4FFE">
        <w:rPr>
          <w:rFonts w:ascii="Palatino Linotype" w:eastAsia="Batang" w:hAnsi="Palatino Linotype" w:cs="Tahoma"/>
          <w:b/>
          <w:bCs/>
          <w:sz w:val="22"/>
          <w:szCs w:val="22"/>
        </w:rPr>
        <w:t xml:space="preserve"> </w:t>
      </w:r>
      <w:r w:rsidR="00BE4843" w:rsidRPr="008F4FFE">
        <w:rPr>
          <w:rFonts w:ascii="Palatino Linotype" w:eastAsia="Batang" w:hAnsi="Palatino Linotype" w:cs="Tahoma"/>
          <w:bCs/>
          <w:sz w:val="22"/>
          <w:szCs w:val="22"/>
        </w:rPr>
        <w:t xml:space="preserve">El </w:t>
      </w:r>
      <w:r w:rsidR="00057073" w:rsidRPr="008F4FFE">
        <w:rPr>
          <w:rFonts w:ascii="Palatino Linotype" w:eastAsia="Batang" w:hAnsi="Palatino Linotype" w:cs="Tahoma"/>
          <w:bCs/>
          <w:sz w:val="22"/>
          <w:szCs w:val="22"/>
        </w:rPr>
        <w:t>dieciséis de agosto</w:t>
      </w:r>
      <w:r w:rsidR="0030032A" w:rsidRPr="008F4FFE">
        <w:rPr>
          <w:rFonts w:ascii="Palatino Linotype" w:eastAsia="Batang" w:hAnsi="Palatino Linotype" w:cs="Tahoma"/>
          <w:bCs/>
          <w:sz w:val="22"/>
          <w:szCs w:val="22"/>
        </w:rPr>
        <w:t xml:space="preserve"> de dos mil diecinueve</w:t>
      </w:r>
      <w:r w:rsidR="00BE4843" w:rsidRPr="008F4FFE">
        <w:rPr>
          <w:rFonts w:ascii="Palatino Linotype" w:eastAsia="Batang" w:hAnsi="Palatino Linotype" w:cs="Tahoma"/>
          <w:bCs/>
          <w:sz w:val="22"/>
          <w:szCs w:val="22"/>
        </w:rPr>
        <w:t xml:space="preserve">, el </w:t>
      </w:r>
      <w:r w:rsidR="00BE4843" w:rsidRPr="008F4FFE">
        <w:rPr>
          <w:rFonts w:ascii="Palatino Linotype" w:hAnsi="Palatino Linotype" w:cs="Tahoma"/>
          <w:sz w:val="22"/>
          <w:szCs w:val="22"/>
          <w:lang w:val="es-ES"/>
        </w:rPr>
        <w:t>Sistema de Acceso a la Información Mexiquense (SAIMEX),</w:t>
      </w:r>
      <w:r w:rsidR="00BE4843" w:rsidRPr="008F4FFE">
        <w:rPr>
          <w:rFonts w:ascii="Palatino Linotype" w:eastAsia="Batang" w:hAnsi="Palatino Linotype" w:cs="Tahoma"/>
          <w:bCs/>
          <w:sz w:val="22"/>
          <w:szCs w:val="22"/>
        </w:rPr>
        <w:t xml:space="preserve"> asignó el número de expediente </w:t>
      </w:r>
      <w:r w:rsidR="00057073" w:rsidRPr="008F4FFE">
        <w:rPr>
          <w:rFonts w:ascii="Palatino Linotype" w:eastAsia="Batang" w:hAnsi="Palatino Linotype" w:cs="Tahoma"/>
          <w:b/>
          <w:bCs/>
          <w:sz w:val="22"/>
          <w:szCs w:val="22"/>
        </w:rPr>
        <w:t>06666/INFOEM/IP/RR/2019</w:t>
      </w:r>
      <w:r w:rsidR="00BE4843" w:rsidRPr="008F4FFE">
        <w:rPr>
          <w:rFonts w:ascii="Palatino Linotype" w:eastAsia="Batang" w:hAnsi="Palatino Linotype" w:cs="Tahoma"/>
          <w:bCs/>
          <w:sz w:val="22"/>
          <w:szCs w:val="22"/>
        </w:rPr>
        <w:t>,</w:t>
      </w:r>
      <w:r w:rsidR="00AE489D" w:rsidRPr="008F4FFE">
        <w:rPr>
          <w:rFonts w:ascii="Palatino Linotype" w:eastAsia="Batang" w:hAnsi="Palatino Linotype" w:cs="Tahoma"/>
          <w:bCs/>
          <w:sz w:val="22"/>
          <w:szCs w:val="22"/>
        </w:rPr>
        <w:t xml:space="preserve"> </w:t>
      </w:r>
      <w:r w:rsidR="00BE4843" w:rsidRPr="008F4FFE">
        <w:rPr>
          <w:rFonts w:ascii="Palatino Linotype" w:eastAsia="Batang" w:hAnsi="Palatino Linotype"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225D0AB5" w14:textId="28A61788" w:rsidR="00B31222" w:rsidRPr="008F4FFE" w:rsidRDefault="00625DFB" w:rsidP="00666BCC">
      <w:pPr>
        <w:spacing w:line="360" w:lineRule="auto"/>
        <w:jc w:val="both"/>
        <w:rPr>
          <w:rFonts w:ascii="Palatino Linotype" w:eastAsia="Batang" w:hAnsi="Palatino Linotype" w:cs="Tahoma"/>
          <w:bCs/>
          <w:sz w:val="22"/>
          <w:szCs w:val="22"/>
          <w:lang w:val="es-ES_tradnl"/>
        </w:rPr>
      </w:pPr>
      <w:r w:rsidRPr="008F4FFE">
        <w:rPr>
          <w:rFonts w:ascii="Palatino Linotype" w:eastAsia="Batang" w:hAnsi="Palatino Linotype" w:cs="Tahoma"/>
          <w:b/>
          <w:bCs/>
          <w:sz w:val="22"/>
          <w:szCs w:val="22"/>
        </w:rPr>
        <w:lastRenderedPageBreak/>
        <w:t>b</w:t>
      </w:r>
      <w:r w:rsidR="009F46DC" w:rsidRPr="008F4FFE">
        <w:rPr>
          <w:rFonts w:ascii="Palatino Linotype" w:eastAsia="Batang" w:hAnsi="Palatino Linotype" w:cs="Tahoma"/>
          <w:b/>
          <w:bCs/>
          <w:sz w:val="22"/>
          <w:szCs w:val="22"/>
        </w:rPr>
        <w:t xml:space="preserve">) </w:t>
      </w:r>
      <w:r w:rsidR="00B31222" w:rsidRPr="008F4FFE">
        <w:rPr>
          <w:rFonts w:ascii="Palatino Linotype" w:eastAsia="Batang" w:hAnsi="Palatino Linotype" w:cs="Tahoma"/>
          <w:b/>
          <w:bCs/>
          <w:sz w:val="22"/>
          <w:szCs w:val="22"/>
        </w:rPr>
        <w:t>Admisión del</w:t>
      </w:r>
      <w:r w:rsidR="00AE489D" w:rsidRPr="008F4FFE">
        <w:rPr>
          <w:rFonts w:ascii="Palatino Linotype" w:eastAsia="Batang" w:hAnsi="Palatino Linotype" w:cs="Tahoma"/>
          <w:b/>
          <w:bCs/>
          <w:sz w:val="22"/>
          <w:szCs w:val="22"/>
        </w:rPr>
        <w:t xml:space="preserve"> </w:t>
      </w:r>
      <w:r w:rsidR="00C459A9" w:rsidRPr="008F4FFE">
        <w:rPr>
          <w:rFonts w:ascii="Palatino Linotype" w:hAnsi="Palatino Linotype" w:cs="Tahoma"/>
          <w:b/>
          <w:sz w:val="22"/>
          <w:szCs w:val="22"/>
        </w:rPr>
        <w:t>Recurso de Revisión</w:t>
      </w:r>
      <w:r w:rsidR="00B31222" w:rsidRPr="008F4FFE">
        <w:rPr>
          <w:rFonts w:ascii="Palatino Linotype" w:eastAsia="Batang" w:hAnsi="Palatino Linotype" w:cs="Tahoma"/>
          <w:b/>
          <w:bCs/>
          <w:sz w:val="22"/>
          <w:szCs w:val="22"/>
          <w:lang w:val="es-ES_tradnl"/>
        </w:rPr>
        <w:t xml:space="preserve">. </w:t>
      </w:r>
      <w:r w:rsidR="00BE4843" w:rsidRPr="008F4FFE">
        <w:rPr>
          <w:rFonts w:ascii="Palatino Linotype" w:eastAsia="Batang" w:hAnsi="Palatino Linotype" w:cs="Tahoma"/>
          <w:bCs/>
          <w:sz w:val="22"/>
          <w:szCs w:val="22"/>
          <w:lang w:val="es-ES_tradnl"/>
        </w:rPr>
        <w:t xml:space="preserve">El </w:t>
      </w:r>
      <w:r w:rsidR="00057073" w:rsidRPr="008F4FFE">
        <w:rPr>
          <w:rFonts w:ascii="Palatino Linotype" w:eastAsia="Batang" w:hAnsi="Palatino Linotype" w:cs="Tahoma"/>
          <w:bCs/>
          <w:sz w:val="22"/>
          <w:szCs w:val="22"/>
          <w:lang w:val="es-ES_tradnl"/>
        </w:rPr>
        <w:t>veintidós de agosto</w:t>
      </w:r>
      <w:r w:rsidR="002E4F9B" w:rsidRPr="008F4FFE">
        <w:rPr>
          <w:rFonts w:ascii="Palatino Linotype" w:eastAsia="Batang" w:hAnsi="Palatino Linotype" w:cs="Tahoma"/>
          <w:bCs/>
          <w:sz w:val="22"/>
          <w:szCs w:val="22"/>
          <w:lang w:val="es-ES_tradnl"/>
        </w:rPr>
        <w:t xml:space="preserve"> </w:t>
      </w:r>
      <w:r w:rsidR="0030032A" w:rsidRPr="008F4FFE">
        <w:rPr>
          <w:rFonts w:ascii="Palatino Linotype" w:eastAsia="Batang" w:hAnsi="Palatino Linotype" w:cs="Tahoma"/>
          <w:bCs/>
          <w:sz w:val="22"/>
          <w:szCs w:val="22"/>
          <w:lang w:val="es-ES_tradnl"/>
        </w:rPr>
        <w:t>de dos mil diecinueve</w:t>
      </w:r>
      <w:r w:rsidR="00BE4843" w:rsidRPr="008F4FFE">
        <w:rPr>
          <w:rFonts w:ascii="Palatino Linotype" w:eastAsia="Batang" w:hAnsi="Palatino Linotype" w:cs="Tahoma"/>
          <w:bCs/>
          <w:sz w:val="22"/>
          <w:szCs w:val="22"/>
          <w:lang w:val="es-ES_tradnl"/>
        </w:rPr>
        <w:t xml:space="preserve">, se acordó la admisión del Recurso de Revisión interpuesto por </w:t>
      </w:r>
      <w:r w:rsidR="001C2F9F" w:rsidRPr="008F4FFE">
        <w:rPr>
          <w:rFonts w:ascii="Palatino Linotype" w:eastAsia="Batang" w:hAnsi="Palatino Linotype" w:cs="Tahoma"/>
          <w:bCs/>
          <w:sz w:val="22"/>
          <w:szCs w:val="22"/>
          <w:lang w:val="es-ES_tradnl"/>
        </w:rPr>
        <w:t>l</w:t>
      </w:r>
      <w:r w:rsidR="00F76E65" w:rsidRPr="008F4FFE">
        <w:rPr>
          <w:rFonts w:ascii="Palatino Linotype" w:eastAsia="Batang" w:hAnsi="Palatino Linotype" w:cs="Tahoma"/>
          <w:bCs/>
          <w:sz w:val="22"/>
          <w:szCs w:val="22"/>
          <w:lang w:val="es-ES_tradnl"/>
        </w:rPr>
        <w:t>a</w:t>
      </w:r>
      <w:r w:rsidR="00BE4843" w:rsidRPr="008F4FFE">
        <w:rPr>
          <w:rFonts w:ascii="Palatino Linotype" w:eastAsia="Batang" w:hAnsi="Palatino Linotype" w:cs="Tahoma"/>
          <w:bCs/>
          <w:sz w:val="22"/>
          <w:szCs w:val="22"/>
          <w:lang w:val="es-ES_tradnl"/>
        </w:rPr>
        <w:t xml:space="preserve"> Recurrente en contra del </w:t>
      </w:r>
      <w:r w:rsidR="00141895" w:rsidRPr="008F4FFE">
        <w:rPr>
          <w:rFonts w:ascii="Palatino Linotype" w:eastAsia="Batang" w:hAnsi="Palatino Linotype" w:cs="Tahoma"/>
          <w:bCs/>
          <w:sz w:val="22"/>
          <w:szCs w:val="22"/>
          <w:lang w:val="es-ES_tradnl"/>
        </w:rPr>
        <w:t>Sujeto Obligado</w:t>
      </w:r>
      <w:r w:rsidR="00BE4843" w:rsidRPr="008F4FFE">
        <w:rPr>
          <w:rFonts w:ascii="Palatino Linotype" w:eastAsia="Batang" w:hAnsi="Palatino Linotype" w:cs="Tahoma"/>
          <w:bCs/>
          <w:sz w:val="22"/>
          <w:szCs w:val="22"/>
          <w:lang w:val="es-ES_tradnl"/>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06E17F05" w14:textId="77777777" w:rsidR="00057073" w:rsidRPr="008F4FFE" w:rsidRDefault="00057073" w:rsidP="00666BCC">
      <w:pPr>
        <w:spacing w:line="360" w:lineRule="auto"/>
        <w:jc w:val="both"/>
        <w:rPr>
          <w:rFonts w:ascii="Palatino Linotype" w:hAnsi="Palatino Linotype" w:cs="Tahoma"/>
          <w:bCs/>
          <w:sz w:val="22"/>
          <w:szCs w:val="22"/>
        </w:rPr>
      </w:pPr>
    </w:p>
    <w:p w14:paraId="4ED38F2C" w14:textId="75CA1E8D" w:rsidR="00682FF2" w:rsidRPr="008F4FFE" w:rsidRDefault="004406CF" w:rsidP="00666BCC">
      <w:pPr>
        <w:widowControl w:val="0"/>
        <w:spacing w:line="360" w:lineRule="auto"/>
        <w:jc w:val="both"/>
        <w:rPr>
          <w:rFonts w:ascii="Palatino Linotype" w:hAnsi="Palatino Linotype" w:cs="Tahoma"/>
          <w:bCs/>
          <w:sz w:val="22"/>
          <w:szCs w:val="22"/>
        </w:rPr>
      </w:pPr>
      <w:r w:rsidRPr="008F4FFE">
        <w:rPr>
          <w:rFonts w:ascii="Palatino Linotype" w:hAnsi="Palatino Linotype" w:cs="Tahoma"/>
          <w:b/>
          <w:sz w:val="22"/>
          <w:szCs w:val="22"/>
        </w:rPr>
        <w:t>c</w:t>
      </w:r>
      <w:r w:rsidR="00B31222" w:rsidRPr="008F4FFE">
        <w:rPr>
          <w:rFonts w:ascii="Palatino Linotype" w:hAnsi="Palatino Linotype" w:cs="Tahoma"/>
          <w:b/>
          <w:sz w:val="22"/>
          <w:szCs w:val="22"/>
        </w:rPr>
        <w:t xml:space="preserve">) </w:t>
      </w:r>
      <w:r w:rsidR="00707306" w:rsidRPr="008F4FFE">
        <w:rPr>
          <w:rFonts w:ascii="Palatino Linotype" w:hAnsi="Palatino Linotype" w:cs="Tahoma"/>
          <w:b/>
          <w:sz w:val="22"/>
          <w:szCs w:val="22"/>
        </w:rPr>
        <w:t>Informe J</w:t>
      </w:r>
      <w:r w:rsidR="00BE4843" w:rsidRPr="008F4FFE">
        <w:rPr>
          <w:rFonts w:ascii="Palatino Linotype" w:hAnsi="Palatino Linotype" w:cs="Tahoma"/>
          <w:b/>
          <w:sz w:val="22"/>
          <w:szCs w:val="22"/>
        </w:rPr>
        <w:t>ustificado del Sujeto Obligado.</w:t>
      </w:r>
      <w:r w:rsidR="00341DA8" w:rsidRPr="008F4FFE">
        <w:rPr>
          <w:rFonts w:ascii="Palatino Linotype" w:hAnsi="Palatino Linotype" w:cs="Tahoma"/>
          <w:b/>
          <w:sz w:val="22"/>
          <w:szCs w:val="22"/>
        </w:rPr>
        <w:t xml:space="preserve"> </w:t>
      </w:r>
      <w:r w:rsidR="00666890" w:rsidRPr="008F4FFE">
        <w:rPr>
          <w:rFonts w:ascii="Palatino Linotype" w:hAnsi="Palatino Linotype" w:cs="Tahoma"/>
          <w:bCs/>
          <w:sz w:val="22"/>
          <w:szCs w:val="22"/>
        </w:rPr>
        <w:t xml:space="preserve">Con </w:t>
      </w:r>
      <w:r w:rsidR="00057073" w:rsidRPr="008F4FFE">
        <w:rPr>
          <w:rFonts w:ascii="Palatino Linotype" w:hAnsi="Palatino Linotype" w:cs="Tahoma"/>
          <w:bCs/>
          <w:sz w:val="22"/>
          <w:szCs w:val="22"/>
        </w:rPr>
        <w:t xml:space="preserve">veintiocho de </w:t>
      </w:r>
      <w:r w:rsidR="00CA78FC" w:rsidRPr="008F4FFE">
        <w:rPr>
          <w:rFonts w:ascii="Palatino Linotype" w:hAnsi="Palatino Linotype" w:cs="Tahoma"/>
          <w:bCs/>
          <w:sz w:val="22"/>
          <w:szCs w:val="22"/>
        </w:rPr>
        <w:t>agosto</w:t>
      </w:r>
      <w:r w:rsidR="00666890" w:rsidRPr="008F4FFE">
        <w:rPr>
          <w:rFonts w:ascii="Palatino Linotype" w:hAnsi="Palatino Linotype" w:cs="Tahoma"/>
          <w:bCs/>
          <w:sz w:val="22"/>
          <w:szCs w:val="22"/>
        </w:rPr>
        <w:t xml:space="preserve"> de dos mil diecinueve, a través del Sistema de Acceso a la Información Mexiquense (SAIMEX), se recibió en este instituto un archivo electrónico remitido por el Sujeto Obligado consistente en</w:t>
      </w:r>
      <w:r w:rsidR="00707306" w:rsidRPr="008F4FFE">
        <w:rPr>
          <w:rFonts w:ascii="Palatino Linotype" w:hAnsi="Palatino Linotype" w:cs="Tahoma"/>
          <w:bCs/>
          <w:sz w:val="22"/>
          <w:szCs w:val="22"/>
        </w:rPr>
        <w:t xml:space="preserve"> </w:t>
      </w:r>
      <w:r w:rsidR="00666890" w:rsidRPr="008F4FFE">
        <w:rPr>
          <w:rFonts w:ascii="Palatino Linotype" w:hAnsi="Palatino Linotype" w:cs="Tahoma"/>
          <w:bCs/>
          <w:sz w:val="22"/>
          <w:szCs w:val="22"/>
        </w:rPr>
        <w:t>lo siguiente:</w:t>
      </w:r>
    </w:p>
    <w:p w14:paraId="409DC4DE" w14:textId="77777777" w:rsidR="00EC2F2F" w:rsidRPr="008F4FFE" w:rsidRDefault="00EC2F2F" w:rsidP="00666BCC">
      <w:pPr>
        <w:widowControl w:val="0"/>
        <w:spacing w:line="360" w:lineRule="auto"/>
        <w:jc w:val="both"/>
        <w:rPr>
          <w:rFonts w:ascii="Palatino Linotype" w:hAnsi="Palatino Linotype" w:cs="Tahoma"/>
          <w:b/>
          <w:bCs/>
          <w:sz w:val="22"/>
          <w:szCs w:val="22"/>
        </w:rPr>
      </w:pPr>
    </w:p>
    <w:p w14:paraId="484D9DBF" w14:textId="59422283" w:rsidR="00522276" w:rsidRPr="008F4FFE" w:rsidRDefault="00057073" w:rsidP="00666BCC">
      <w:pPr>
        <w:pStyle w:val="Prrafodelista"/>
        <w:widowControl w:val="0"/>
        <w:numPr>
          <w:ilvl w:val="0"/>
          <w:numId w:val="29"/>
        </w:numPr>
        <w:spacing w:line="360" w:lineRule="auto"/>
        <w:ind w:left="142" w:firstLine="0"/>
        <w:jc w:val="both"/>
        <w:rPr>
          <w:rFonts w:ascii="Palatino Linotype" w:hAnsi="Palatino Linotype" w:cs="Tahoma"/>
          <w:b/>
          <w:bCs/>
          <w:szCs w:val="22"/>
        </w:rPr>
      </w:pPr>
      <w:r w:rsidRPr="008F4FFE">
        <w:rPr>
          <w:rFonts w:ascii="Palatino Linotype" w:hAnsi="Palatino Linotype" w:cs="Tahoma"/>
          <w:b/>
          <w:bCs/>
          <w:i/>
          <w:szCs w:val="22"/>
        </w:rPr>
        <w:t>Respuesta del área S.I 0442-2019.pdf</w:t>
      </w:r>
      <w:r w:rsidR="00666890" w:rsidRPr="008F4FFE">
        <w:rPr>
          <w:rFonts w:ascii="Palatino Linotype" w:hAnsi="Palatino Linotype" w:cs="Tahoma"/>
          <w:b/>
          <w:bCs/>
          <w:szCs w:val="22"/>
        </w:rPr>
        <w:t xml:space="preserve">: </w:t>
      </w:r>
      <w:r w:rsidR="00666890" w:rsidRPr="008F4FFE">
        <w:rPr>
          <w:rFonts w:ascii="Palatino Linotype" w:hAnsi="Palatino Linotype" w:cs="Tahoma"/>
          <w:szCs w:val="22"/>
        </w:rPr>
        <w:t xml:space="preserve">El </w:t>
      </w:r>
      <w:bookmarkStart w:id="3" w:name="_Hlk21522764"/>
      <w:r w:rsidR="00666890" w:rsidRPr="008F4FFE">
        <w:rPr>
          <w:rFonts w:ascii="Palatino Linotype" w:hAnsi="Palatino Linotype" w:cs="Tahoma"/>
          <w:szCs w:val="22"/>
        </w:rPr>
        <w:t xml:space="preserve">cual contiene </w:t>
      </w:r>
      <w:r w:rsidRPr="008F4FFE">
        <w:rPr>
          <w:rFonts w:ascii="Palatino Linotype" w:hAnsi="Palatino Linotype" w:cs="Tahoma"/>
          <w:szCs w:val="22"/>
        </w:rPr>
        <w:t>una</w:t>
      </w:r>
      <w:r w:rsidR="00666890" w:rsidRPr="008F4FFE">
        <w:rPr>
          <w:rFonts w:ascii="Palatino Linotype" w:hAnsi="Palatino Linotype" w:cs="Tahoma"/>
          <w:szCs w:val="22"/>
        </w:rPr>
        <w:t xml:space="preserve"> foja consistente en el </w:t>
      </w:r>
      <w:r w:rsidR="00707306" w:rsidRPr="008F4FFE">
        <w:rPr>
          <w:rFonts w:ascii="Palatino Linotype" w:hAnsi="Palatino Linotype" w:cs="Tahoma"/>
          <w:szCs w:val="22"/>
        </w:rPr>
        <w:t xml:space="preserve">Informe </w:t>
      </w:r>
      <w:r w:rsidR="00666890" w:rsidRPr="008F4FFE">
        <w:rPr>
          <w:rFonts w:ascii="Palatino Linotype" w:hAnsi="Palatino Linotype" w:cs="Tahoma"/>
          <w:szCs w:val="22"/>
        </w:rPr>
        <w:t xml:space="preserve">de </w:t>
      </w:r>
      <w:r w:rsidR="00707306" w:rsidRPr="008F4FFE">
        <w:rPr>
          <w:rFonts w:ascii="Palatino Linotype" w:hAnsi="Palatino Linotype" w:cs="Tahoma"/>
          <w:szCs w:val="22"/>
        </w:rPr>
        <w:t>Justificación</w:t>
      </w:r>
      <w:bookmarkEnd w:id="3"/>
      <w:r w:rsidR="00707306" w:rsidRPr="008F4FFE">
        <w:rPr>
          <w:rFonts w:ascii="Palatino Linotype" w:hAnsi="Palatino Linotype" w:cs="Tahoma"/>
          <w:szCs w:val="22"/>
        </w:rPr>
        <w:t>, por medio del cual, previa descripción de los antecedentes de la solicitud de información, ratifica su respuesta en los términos siguientes:</w:t>
      </w:r>
    </w:p>
    <w:p w14:paraId="471C88F9" w14:textId="77777777" w:rsidR="00085A0F" w:rsidRPr="008F4FFE" w:rsidRDefault="00085A0F" w:rsidP="00666BCC">
      <w:pPr>
        <w:widowControl w:val="0"/>
        <w:spacing w:line="360" w:lineRule="auto"/>
        <w:ind w:left="567" w:right="567"/>
        <w:jc w:val="both"/>
        <w:rPr>
          <w:rFonts w:ascii="Palatino Linotype" w:hAnsi="Palatino Linotype" w:cs="Tahoma"/>
          <w:b/>
          <w:i/>
          <w:szCs w:val="22"/>
        </w:rPr>
      </w:pPr>
    </w:p>
    <w:p w14:paraId="7ACD0CAA" w14:textId="77777777" w:rsidR="005C34D4" w:rsidRPr="008F4FFE" w:rsidRDefault="001C2A9F" w:rsidP="00666BCC">
      <w:pPr>
        <w:widowControl w:val="0"/>
        <w:spacing w:line="360" w:lineRule="auto"/>
        <w:ind w:left="567" w:right="567"/>
        <w:jc w:val="both"/>
        <w:rPr>
          <w:rFonts w:ascii="Palatino Linotype" w:hAnsi="Palatino Linotype" w:cs="Tahoma"/>
          <w:i/>
          <w:szCs w:val="22"/>
        </w:rPr>
      </w:pPr>
      <w:r w:rsidRPr="008F4FFE">
        <w:rPr>
          <w:rFonts w:ascii="Palatino Linotype" w:hAnsi="Palatino Linotype" w:cs="Tahoma"/>
          <w:i/>
          <w:szCs w:val="22"/>
        </w:rPr>
        <w:t>“</w:t>
      </w:r>
    </w:p>
    <w:p w14:paraId="30BF0E83" w14:textId="276BBD3C" w:rsidR="00522276" w:rsidRPr="008F4FFE" w:rsidRDefault="00522276" w:rsidP="00666BCC">
      <w:pPr>
        <w:widowControl w:val="0"/>
        <w:spacing w:line="360" w:lineRule="auto"/>
        <w:ind w:left="567" w:right="567"/>
        <w:jc w:val="both"/>
        <w:rPr>
          <w:rFonts w:ascii="Palatino Linotype" w:hAnsi="Palatino Linotype" w:cs="Tahoma"/>
          <w:i/>
          <w:szCs w:val="22"/>
        </w:rPr>
      </w:pPr>
      <w:r w:rsidRPr="008F4FFE">
        <w:rPr>
          <w:rFonts w:ascii="Palatino Linotype" w:hAnsi="Palatino Linotype" w:cs="Tahoma"/>
          <w:i/>
          <w:szCs w:val="22"/>
        </w:rPr>
        <w:t>…</w:t>
      </w:r>
    </w:p>
    <w:p w14:paraId="01E7C967" w14:textId="77777777" w:rsidR="001C2A9F" w:rsidRPr="008F4FFE" w:rsidRDefault="00057073" w:rsidP="00666BCC">
      <w:pPr>
        <w:widowControl w:val="0"/>
        <w:spacing w:line="360" w:lineRule="auto"/>
        <w:ind w:left="567" w:right="567"/>
        <w:jc w:val="both"/>
        <w:rPr>
          <w:rFonts w:ascii="Palatino Linotype" w:hAnsi="Palatino Linotype" w:cs="Tahoma"/>
          <w:i/>
          <w:szCs w:val="22"/>
        </w:rPr>
      </w:pPr>
      <w:r w:rsidRPr="008F4FFE">
        <w:rPr>
          <w:rFonts w:ascii="Palatino Linotype" w:hAnsi="Palatino Linotype" w:cs="Tahoma"/>
          <w:i/>
          <w:szCs w:val="22"/>
        </w:rPr>
        <w:t>Al respecto me permito informarle que el horario y los días laborales es</w:t>
      </w:r>
      <w:r w:rsidR="00CA78FC" w:rsidRPr="008F4FFE">
        <w:rPr>
          <w:rFonts w:ascii="Palatino Linotype" w:hAnsi="Palatino Linotype" w:cs="Tahoma"/>
          <w:i/>
          <w:szCs w:val="22"/>
        </w:rPr>
        <w:t>tán determinados conforme a las necesidades del servicio de la Institución Pública, tal y como lo estipula el Capítulo IV.- De la Jornada de Trabajo, de los Descansos y Licencias, específicamente en sus artículos 59 y 60 de la Ley del Trabajo de los Servidores Público del Estado y Municipios, jornada de trabajo que puede ser diurna, nocturna o mixta, lo que hago de su conocimiento para los efectos legales a los que haya lugar</w:t>
      </w:r>
    </w:p>
    <w:p w14:paraId="3B9E9BF0" w14:textId="5932F2F3" w:rsidR="00CA78FC" w:rsidRPr="008F4FFE" w:rsidRDefault="00522276" w:rsidP="00666BCC">
      <w:pPr>
        <w:widowControl w:val="0"/>
        <w:spacing w:line="360" w:lineRule="auto"/>
        <w:ind w:left="567" w:right="567"/>
        <w:jc w:val="both"/>
        <w:rPr>
          <w:rFonts w:ascii="Palatino Linotype" w:hAnsi="Palatino Linotype" w:cs="Tahoma"/>
          <w:i/>
          <w:szCs w:val="22"/>
        </w:rPr>
      </w:pPr>
      <w:r w:rsidRPr="008F4FFE">
        <w:rPr>
          <w:rFonts w:ascii="Palatino Linotype" w:hAnsi="Palatino Linotype" w:cs="Tahoma"/>
          <w:i/>
          <w:szCs w:val="22"/>
        </w:rPr>
        <w:t>…</w:t>
      </w:r>
      <w:r w:rsidR="001C2A9F" w:rsidRPr="008F4FFE">
        <w:rPr>
          <w:rFonts w:ascii="Palatino Linotype" w:hAnsi="Palatino Linotype" w:cs="Tahoma"/>
          <w:i/>
          <w:szCs w:val="22"/>
        </w:rPr>
        <w:t>”</w:t>
      </w:r>
    </w:p>
    <w:p w14:paraId="2CBF8662" w14:textId="77777777" w:rsidR="00085A0F" w:rsidRPr="008F4FFE" w:rsidRDefault="00085A0F" w:rsidP="00666BCC">
      <w:pPr>
        <w:widowControl w:val="0"/>
        <w:spacing w:line="360" w:lineRule="auto"/>
        <w:ind w:left="567" w:right="567"/>
        <w:jc w:val="both"/>
        <w:rPr>
          <w:rFonts w:ascii="Palatino Linotype" w:hAnsi="Palatino Linotype" w:cs="Tahoma"/>
          <w:b/>
          <w:i/>
          <w:szCs w:val="22"/>
        </w:rPr>
      </w:pPr>
    </w:p>
    <w:p w14:paraId="7E4406DF" w14:textId="1E091F0A" w:rsidR="00CA78FC" w:rsidRPr="008F4FFE" w:rsidRDefault="00CA78FC" w:rsidP="00666BCC">
      <w:pPr>
        <w:pStyle w:val="Prrafodelista"/>
        <w:widowControl w:val="0"/>
        <w:numPr>
          <w:ilvl w:val="0"/>
          <w:numId w:val="29"/>
        </w:numPr>
        <w:tabs>
          <w:tab w:val="left" w:pos="360"/>
        </w:tabs>
        <w:spacing w:line="360" w:lineRule="auto"/>
        <w:ind w:left="142" w:right="567" w:firstLine="0"/>
        <w:jc w:val="both"/>
        <w:rPr>
          <w:rFonts w:ascii="Palatino Linotype" w:hAnsi="Palatino Linotype" w:cs="Tahoma"/>
          <w:b/>
          <w:i/>
          <w:szCs w:val="22"/>
        </w:rPr>
      </w:pPr>
      <w:r w:rsidRPr="008F4FFE">
        <w:rPr>
          <w:rFonts w:ascii="Palatino Linotype" w:hAnsi="Palatino Linotype" w:cs="Tahoma"/>
          <w:b/>
          <w:i/>
          <w:szCs w:val="22"/>
        </w:rPr>
        <w:lastRenderedPageBreak/>
        <w:t xml:space="preserve">S. I 0442-2019.pdf: </w:t>
      </w:r>
      <w:r w:rsidRPr="008F4FFE">
        <w:rPr>
          <w:rFonts w:ascii="Palatino Linotype" w:hAnsi="Palatino Linotype" w:cs="Tahoma"/>
          <w:szCs w:val="22"/>
        </w:rPr>
        <w:t xml:space="preserve">cual contiene una foja consistente en oficio de fecha veintiocho de agosto de dos mil diecinueve, dirigido al solicitante y signado por el Titular de la Unidad de Transparencia, ellos siguientes términos: </w:t>
      </w:r>
    </w:p>
    <w:p w14:paraId="5EF8871E" w14:textId="77777777" w:rsidR="00177FBE" w:rsidRPr="008F4FFE" w:rsidRDefault="00177FBE" w:rsidP="00666BCC">
      <w:pPr>
        <w:pStyle w:val="Prrafodelista"/>
        <w:widowControl w:val="0"/>
        <w:spacing w:line="360" w:lineRule="auto"/>
        <w:ind w:right="567"/>
        <w:jc w:val="both"/>
        <w:rPr>
          <w:rFonts w:ascii="Palatino Linotype" w:hAnsi="Palatino Linotype" w:cs="Tahoma"/>
          <w:b/>
          <w:i/>
          <w:szCs w:val="22"/>
        </w:rPr>
      </w:pPr>
    </w:p>
    <w:p w14:paraId="6B477ACA" w14:textId="77777777" w:rsidR="005C34D4" w:rsidRPr="008F4FFE" w:rsidRDefault="00CA78FC" w:rsidP="00666BCC">
      <w:pPr>
        <w:pStyle w:val="Prrafodelista"/>
        <w:widowControl w:val="0"/>
        <w:spacing w:line="360" w:lineRule="auto"/>
        <w:ind w:left="567" w:right="567"/>
        <w:jc w:val="both"/>
        <w:rPr>
          <w:rFonts w:ascii="Palatino Linotype" w:hAnsi="Palatino Linotype" w:cs="Tahoma"/>
          <w:i/>
          <w:sz w:val="20"/>
          <w:szCs w:val="20"/>
        </w:rPr>
      </w:pPr>
      <w:r w:rsidRPr="008F4FFE">
        <w:rPr>
          <w:rFonts w:ascii="Palatino Linotype" w:hAnsi="Palatino Linotype" w:cs="Tahoma"/>
          <w:i/>
          <w:sz w:val="20"/>
          <w:szCs w:val="20"/>
        </w:rPr>
        <w:t>“…</w:t>
      </w:r>
    </w:p>
    <w:p w14:paraId="6A19A061" w14:textId="77777777" w:rsidR="005C34D4" w:rsidRPr="008F4FFE" w:rsidRDefault="005C34D4" w:rsidP="00666BCC">
      <w:pPr>
        <w:pStyle w:val="Prrafodelista"/>
        <w:widowControl w:val="0"/>
        <w:spacing w:line="360" w:lineRule="auto"/>
        <w:ind w:left="567" w:right="567"/>
        <w:jc w:val="both"/>
        <w:rPr>
          <w:rFonts w:ascii="Palatino Linotype" w:hAnsi="Palatino Linotype" w:cs="Tahoma"/>
          <w:i/>
          <w:sz w:val="20"/>
          <w:szCs w:val="20"/>
        </w:rPr>
      </w:pPr>
    </w:p>
    <w:p w14:paraId="41E195B1" w14:textId="303E88FA" w:rsidR="00CA78FC" w:rsidRPr="008F4FFE" w:rsidRDefault="00CA78FC" w:rsidP="00666BCC">
      <w:pPr>
        <w:pStyle w:val="Prrafodelista"/>
        <w:widowControl w:val="0"/>
        <w:spacing w:line="360" w:lineRule="auto"/>
        <w:ind w:left="567" w:right="567"/>
        <w:jc w:val="both"/>
        <w:rPr>
          <w:rFonts w:ascii="Palatino Linotype" w:hAnsi="Palatino Linotype" w:cs="Tahoma"/>
          <w:i/>
          <w:sz w:val="20"/>
          <w:szCs w:val="20"/>
        </w:rPr>
      </w:pPr>
      <w:r w:rsidRPr="008F4FFE">
        <w:rPr>
          <w:rFonts w:ascii="Palatino Linotype" w:hAnsi="Palatino Linotype" w:cs="Tahoma"/>
          <w:i/>
          <w:sz w:val="20"/>
          <w:szCs w:val="20"/>
        </w:rPr>
        <w:t xml:space="preserve">El H. Ayuntamiento Constitucional de Ecatepec de Morelos hace de su conocimiento la Resolución del Pleno emitida por: </w:t>
      </w:r>
    </w:p>
    <w:p w14:paraId="035015AF" w14:textId="43060E2A" w:rsidR="00CA78FC" w:rsidRPr="008F4FFE" w:rsidRDefault="00CA78FC" w:rsidP="00666BCC">
      <w:pPr>
        <w:pStyle w:val="Prrafodelista"/>
        <w:widowControl w:val="0"/>
        <w:spacing w:line="360" w:lineRule="auto"/>
        <w:ind w:left="567" w:right="567"/>
        <w:jc w:val="both"/>
        <w:rPr>
          <w:rFonts w:ascii="Palatino Linotype" w:hAnsi="Palatino Linotype" w:cs="Tahoma"/>
          <w:i/>
          <w:sz w:val="20"/>
          <w:szCs w:val="20"/>
        </w:rPr>
      </w:pPr>
      <w:r w:rsidRPr="008F4FFE">
        <w:rPr>
          <w:rFonts w:ascii="Palatino Linotype" w:hAnsi="Palatino Linotype" w:cs="Tahoma"/>
          <w:i/>
          <w:sz w:val="20"/>
          <w:szCs w:val="20"/>
        </w:rPr>
        <w:t xml:space="preserve">Recursos Humanos </w:t>
      </w:r>
    </w:p>
    <w:p w14:paraId="7874A6D7" w14:textId="77777777" w:rsidR="00085A0F" w:rsidRPr="008F4FFE" w:rsidRDefault="00085A0F" w:rsidP="00666BCC">
      <w:pPr>
        <w:pStyle w:val="Prrafodelista"/>
        <w:widowControl w:val="0"/>
        <w:spacing w:line="360" w:lineRule="auto"/>
        <w:ind w:left="567" w:right="567"/>
        <w:jc w:val="both"/>
        <w:rPr>
          <w:rFonts w:ascii="Palatino Linotype" w:hAnsi="Palatino Linotype" w:cs="Tahoma"/>
          <w:i/>
          <w:sz w:val="20"/>
          <w:szCs w:val="20"/>
        </w:rPr>
      </w:pPr>
    </w:p>
    <w:p w14:paraId="5A5A38EC" w14:textId="7C28CD07" w:rsidR="00CA78FC" w:rsidRPr="008F4FFE" w:rsidRDefault="00CA78FC" w:rsidP="00666BCC">
      <w:pPr>
        <w:pStyle w:val="Prrafodelista"/>
        <w:widowControl w:val="0"/>
        <w:numPr>
          <w:ilvl w:val="0"/>
          <w:numId w:val="29"/>
        </w:numPr>
        <w:spacing w:line="360" w:lineRule="auto"/>
        <w:ind w:left="567" w:right="567"/>
        <w:jc w:val="both"/>
        <w:rPr>
          <w:rFonts w:ascii="Palatino Linotype" w:hAnsi="Palatino Linotype" w:cs="Tahoma"/>
          <w:i/>
          <w:sz w:val="20"/>
          <w:szCs w:val="20"/>
        </w:rPr>
      </w:pPr>
      <w:r w:rsidRPr="008F4FFE">
        <w:rPr>
          <w:rFonts w:ascii="Palatino Linotype" w:hAnsi="Palatino Linotype" w:cs="Tahoma"/>
          <w:i/>
          <w:sz w:val="20"/>
          <w:szCs w:val="20"/>
        </w:rPr>
        <w:t>Al respecto me permito informarle que el horario y los días laborales están determinados conforme a las necesidades del servicio de la Institución Pública, tal como lo estipula el capítulo IV.- De la jornada de Trabajo, de los Descansos y Licencias específicamente en sus artículos 59 y 60 de la Ley de Trabajo de los Servidores Públicos del Estado de México y Municipios, jornada de trabajo que puede ser diurna, nocturna o mixta, lo que hago de su conocimiento para los efectos a que haya lugar…”</w:t>
      </w:r>
    </w:p>
    <w:p w14:paraId="2AB726F5" w14:textId="77777777" w:rsidR="006C6D98" w:rsidRPr="008F4FFE" w:rsidRDefault="006C6D98" w:rsidP="00666BCC">
      <w:pPr>
        <w:widowControl w:val="0"/>
        <w:spacing w:line="360" w:lineRule="auto"/>
        <w:ind w:left="567" w:right="567"/>
        <w:jc w:val="both"/>
        <w:rPr>
          <w:rFonts w:ascii="Palatino Linotype" w:hAnsi="Palatino Linotype" w:cs="Tahoma"/>
          <w:bCs/>
          <w:i/>
          <w:szCs w:val="22"/>
        </w:rPr>
      </w:pPr>
    </w:p>
    <w:p w14:paraId="71F09B92" w14:textId="3D7E0369" w:rsidR="006C6D98" w:rsidRPr="008F4FFE" w:rsidRDefault="006C6D98" w:rsidP="00666BCC">
      <w:pPr>
        <w:widowControl w:val="0"/>
        <w:spacing w:line="360" w:lineRule="auto"/>
        <w:jc w:val="both"/>
        <w:rPr>
          <w:rFonts w:ascii="Palatino Linotype" w:hAnsi="Palatino Linotype"/>
          <w:b/>
          <w:bCs/>
          <w:color w:val="222222"/>
          <w:sz w:val="22"/>
          <w:szCs w:val="22"/>
          <w:shd w:val="clear" w:color="auto" w:fill="FFFFFF"/>
        </w:rPr>
      </w:pPr>
      <w:r w:rsidRPr="008F4FFE">
        <w:rPr>
          <w:rFonts w:ascii="Palatino Linotype" w:hAnsi="Palatino Linotype"/>
          <w:color w:val="222222"/>
          <w:sz w:val="22"/>
          <w:szCs w:val="22"/>
          <w:shd w:val="clear" w:color="auto" w:fill="FFFFFF"/>
        </w:rPr>
        <w:t>Es importante mencionar que </w:t>
      </w:r>
      <w:r w:rsidRPr="008F4FFE">
        <w:rPr>
          <w:rFonts w:ascii="Palatino Linotype" w:hAnsi="Palatino Linotype"/>
          <w:b/>
          <w:bCs/>
          <w:color w:val="222222"/>
          <w:sz w:val="22"/>
          <w:szCs w:val="22"/>
          <w:shd w:val="clear" w:color="auto" w:fill="FFFFFF"/>
        </w:rPr>
        <w:t>se dio vista a</w:t>
      </w:r>
      <w:r w:rsidR="00F76E65" w:rsidRPr="008F4FFE">
        <w:rPr>
          <w:rFonts w:ascii="Palatino Linotype" w:hAnsi="Palatino Linotype"/>
          <w:b/>
          <w:bCs/>
          <w:color w:val="222222"/>
          <w:sz w:val="22"/>
          <w:szCs w:val="22"/>
          <w:shd w:val="clear" w:color="auto" w:fill="FFFFFF"/>
        </w:rPr>
        <w:t xml:space="preserve"> </w:t>
      </w:r>
      <w:r w:rsidRPr="008F4FFE">
        <w:rPr>
          <w:rFonts w:ascii="Palatino Linotype" w:hAnsi="Palatino Linotype"/>
          <w:b/>
          <w:bCs/>
          <w:color w:val="222222"/>
          <w:sz w:val="22"/>
          <w:szCs w:val="22"/>
          <w:shd w:val="clear" w:color="auto" w:fill="FFFFFF"/>
        </w:rPr>
        <w:t>l</w:t>
      </w:r>
      <w:r w:rsidR="00F76E65" w:rsidRPr="008F4FFE">
        <w:rPr>
          <w:rFonts w:ascii="Palatino Linotype" w:hAnsi="Palatino Linotype"/>
          <w:b/>
          <w:bCs/>
          <w:color w:val="222222"/>
          <w:sz w:val="22"/>
          <w:szCs w:val="22"/>
          <w:shd w:val="clear" w:color="auto" w:fill="FFFFFF"/>
        </w:rPr>
        <w:t>a</w:t>
      </w:r>
      <w:r w:rsidRPr="008F4FFE">
        <w:rPr>
          <w:rFonts w:ascii="Palatino Linotype" w:hAnsi="Palatino Linotype"/>
          <w:b/>
          <w:bCs/>
          <w:color w:val="222222"/>
          <w:sz w:val="22"/>
          <w:szCs w:val="22"/>
          <w:shd w:val="clear" w:color="auto" w:fill="FFFFFF"/>
        </w:rPr>
        <w:t xml:space="preserve"> Recurrente del Informe Justificado emitido por el Sujeto Obligado</w:t>
      </w:r>
      <w:r w:rsidRPr="008F4FFE">
        <w:rPr>
          <w:rFonts w:ascii="Palatino Linotype" w:hAnsi="Palatino Linotype"/>
          <w:color w:val="222222"/>
          <w:sz w:val="22"/>
          <w:szCs w:val="22"/>
          <w:shd w:val="clear" w:color="auto" w:fill="FFFFFF"/>
        </w:rPr>
        <w:t>, para que en un término no mayor a tres días hábiles, contados a partir del día hábil siguiente a la notificación del mismo, manifestara lo que a su derecho convenga.</w:t>
      </w:r>
      <w:r w:rsidRPr="008F4FFE">
        <w:rPr>
          <w:rFonts w:ascii="Palatino Linotype" w:hAnsi="Palatino Linotype" w:cs="Tahoma"/>
          <w:b/>
          <w:sz w:val="22"/>
          <w:szCs w:val="22"/>
        </w:rPr>
        <w:t xml:space="preserve"> </w:t>
      </w:r>
    </w:p>
    <w:p w14:paraId="5EC88903" w14:textId="77777777" w:rsidR="00666890" w:rsidRPr="008F4FFE" w:rsidRDefault="00666890" w:rsidP="00666BCC">
      <w:pPr>
        <w:widowControl w:val="0"/>
        <w:spacing w:line="360" w:lineRule="auto"/>
        <w:jc w:val="both"/>
        <w:rPr>
          <w:rFonts w:ascii="Palatino Linotype" w:hAnsi="Palatino Linotype" w:cs="Tahoma"/>
          <w:b/>
          <w:bCs/>
          <w:sz w:val="22"/>
          <w:szCs w:val="22"/>
        </w:rPr>
      </w:pPr>
    </w:p>
    <w:p w14:paraId="7C2833A1" w14:textId="064C740B" w:rsidR="00F93E6A" w:rsidRPr="008F4FFE" w:rsidRDefault="00377383" w:rsidP="00666BCC">
      <w:pPr>
        <w:widowControl w:val="0"/>
        <w:spacing w:line="360" w:lineRule="auto"/>
        <w:jc w:val="both"/>
        <w:rPr>
          <w:rFonts w:ascii="Palatino Linotype" w:hAnsi="Palatino Linotype" w:cs="Tahoma"/>
          <w:b/>
          <w:sz w:val="22"/>
          <w:szCs w:val="22"/>
        </w:rPr>
      </w:pPr>
      <w:r w:rsidRPr="008F4FFE">
        <w:rPr>
          <w:rFonts w:ascii="Palatino Linotype" w:hAnsi="Palatino Linotype" w:cs="Tahoma"/>
          <w:b/>
          <w:sz w:val="22"/>
          <w:szCs w:val="22"/>
        </w:rPr>
        <w:t xml:space="preserve">d) </w:t>
      </w:r>
      <w:r w:rsidR="00DF7DF3" w:rsidRPr="008F4FFE">
        <w:rPr>
          <w:rFonts w:ascii="Palatino Linotype" w:hAnsi="Palatino Linotype" w:cs="Tahoma"/>
          <w:b/>
          <w:sz w:val="22"/>
          <w:szCs w:val="22"/>
        </w:rPr>
        <w:t>Manifestaciones</w:t>
      </w:r>
      <w:r w:rsidRPr="008F4FFE">
        <w:rPr>
          <w:rFonts w:ascii="Palatino Linotype" w:hAnsi="Palatino Linotype" w:cs="Tahoma"/>
          <w:b/>
          <w:sz w:val="22"/>
          <w:szCs w:val="22"/>
        </w:rPr>
        <w:t xml:space="preserve"> de</w:t>
      </w:r>
      <w:r w:rsidR="00F76E65" w:rsidRPr="008F4FFE">
        <w:rPr>
          <w:rFonts w:ascii="Palatino Linotype" w:hAnsi="Palatino Linotype" w:cs="Tahoma"/>
          <w:b/>
          <w:sz w:val="22"/>
          <w:szCs w:val="22"/>
        </w:rPr>
        <w:t xml:space="preserve"> </w:t>
      </w:r>
      <w:r w:rsidRPr="008F4FFE">
        <w:rPr>
          <w:rFonts w:ascii="Palatino Linotype" w:hAnsi="Palatino Linotype" w:cs="Tahoma"/>
          <w:b/>
          <w:sz w:val="22"/>
          <w:szCs w:val="22"/>
        </w:rPr>
        <w:t>l</w:t>
      </w:r>
      <w:r w:rsidR="00F76E65" w:rsidRPr="008F4FFE">
        <w:rPr>
          <w:rFonts w:ascii="Palatino Linotype" w:hAnsi="Palatino Linotype" w:cs="Tahoma"/>
          <w:b/>
          <w:sz w:val="22"/>
          <w:szCs w:val="22"/>
        </w:rPr>
        <w:t>a</w:t>
      </w:r>
      <w:r w:rsidRPr="008F4FFE">
        <w:rPr>
          <w:rFonts w:ascii="Palatino Linotype" w:hAnsi="Palatino Linotype" w:cs="Tahoma"/>
          <w:b/>
          <w:sz w:val="22"/>
          <w:szCs w:val="22"/>
        </w:rPr>
        <w:t xml:space="preserve"> Recurrente</w:t>
      </w:r>
      <w:r w:rsidR="0042519C" w:rsidRPr="008F4FFE">
        <w:rPr>
          <w:rFonts w:ascii="Palatino Linotype" w:hAnsi="Palatino Linotype" w:cs="Tahoma"/>
          <w:b/>
          <w:sz w:val="22"/>
          <w:szCs w:val="22"/>
        </w:rPr>
        <w:t>.</w:t>
      </w:r>
      <w:r w:rsidR="0042519C" w:rsidRPr="008F4FFE">
        <w:t xml:space="preserve"> </w:t>
      </w:r>
      <w:r w:rsidR="00666890" w:rsidRPr="008F4FFE">
        <w:rPr>
          <w:rFonts w:ascii="Palatino Linotype" w:hAnsi="Palatino Linotype" w:cs="Tahoma"/>
          <w:bCs/>
          <w:sz w:val="22"/>
          <w:szCs w:val="22"/>
        </w:rPr>
        <w:t>Con fecha</w:t>
      </w:r>
      <w:r w:rsidR="00177FBE" w:rsidRPr="008F4FFE">
        <w:rPr>
          <w:rFonts w:ascii="Palatino Linotype" w:hAnsi="Palatino Linotype" w:cs="Tahoma"/>
          <w:bCs/>
          <w:sz w:val="22"/>
          <w:szCs w:val="22"/>
        </w:rPr>
        <w:t xml:space="preserve"> veintidós y veintinueve</w:t>
      </w:r>
      <w:r w:rsidR="00666890" w:rsidRPr="008F4FFE">
        <w:rPr>
          <w:rFonts w:ascii="Palatino Linotype" w:hAnsi="Palatino Linotype" w:cs="Tahoma"/>
          <w:bCs/>
          <w:sz w:val="22"/>
          <w:szCs w:val="22"/>
        </w:rPr>
        <w:t xml:space="preserve"> de </w:t>
      </w:r>
      <w:r w:rsidR="00522276" w:rsidRPr="008F4FFE">
        <w:rPr>
          <w:rFonts w:ascii="Palatino Linotype" w:hAnsi="Palatino Linotype" w:cs="Tahoma"/>
          <w:bCs/>
          <w:sz w:val="22"/>
          <w:szCs w:val="22"/>
        </w:rPr>
        <w:t>junio</w:t>
      </w:r>
      <w:r w:rsidR="00666890" w:rsidRPr="008F4FFE">
        <w:rPr>
          <w:rFonts w:ascii="Palatino Linotype" w:hAnsi="Palatino Linotype" w:cs="Tahoma"/>
          <w:bCs/>
          <w:sz w:val="22"/>
          <w:szCs w:val="22"/>
        </w:rPr>
        <w:t xml:space="preserve"> de dos mil diecinueve, a través del Sistema de Acceso a la Información Mexiquense (SAIMEX), se recibió en este instituto </w:t>
      </w:r>
      <w:r w:rsidR="00177FBE" w:rsidRPr="008F4FFE">
        <w:rPr>
          <w:rFonts w:ascii="Palatino Linotype" w:hAnsi="Palatino Linotype" w:cs="Tahoma"/>
          <w:bCs/>
          <w:sz w:val="22"/>
          <w:szCs w:val="22"/>
        </w:rPr>
        <w:t>dos</w:t>
      </w:r>
      <w:r w:rsidR="00666890" w:rsidRPr="008F4FFE">
        <w:rPr>
          <w:rFonts w:ascii="Palatino Linotype" w:hAnsi="Palatino Linotype" w:cs="Tahoma"/>
          <w:bCs/>
          <w:sz w:val="22"/>
          <w:szCs w:val="22"/>
        </w:rPr>
        <w:t xml:space="preserve"> </w:t>
      </w:r>
      <w:r w:rsidR="00177FBE" w:rsidRPr="008F4FFE">
        <w:rPr>
          <w:rFonts w:ascii="Palatino Linotype" w:hAnsi="Palatino Linotype" w:cs="Tahoma"/>
          <w:bCs/>
          <w:sz w:val="22"/>
          <w:szCs w:val="22"/>
        </w:rPr>
        <w:t>archivos electrónicos</w:t>
      </w:r>
      <w:r w:rsidR="00F76E65" w:rsidRPr="008F4FFE">
        <w:rPr>
          <w:rFonts w:ascii="Palatino Linotype" w:hAnsi="Palatino Linotype" w:cs="Tahoma"/>
          <w:bCs/>
          <w:sz w:val="22"/>
          <w:szCs w:val="22"/>
        </w:rPr>
        <w:t xml:space="preserve"> remitido por </w:t>
      </w:r>
      <w:r w:rsidR="00666890" w:rsidRPr="008F4FFE">
        <w:rPr>
          <w:rFonts w:ascii="Palatino Linotype" w:hAnsi="Palatino Linotype" w:cs="Tahoma"/>
          <w:bCs/>
          <w:sz w:val="22"/>
          <w:szCs w:val="22"/>
        </w:rPr>
        <w:t>l</w:t>
      </w:r>
      <w:r w:rsidR="00F76E65" w:rsidRPr="008F4FFE">
        <w:rPr>
          <w:rFonts w:ascii="Palatino Linotype" w:hAnsi="Palatino Linotype" w:cs="Tahoma"/>
          <w:bCs/>
          <w:sz w:val="22"/>
          <w:szCs w:val="22"/>
        </w:rPr>
        <w:t>a</w:t>
      </w:r>
      <w:r w:rsidR="00666890" w:rsidRPr="008F4FFE">
        <w:rPr>
          <w:rFonts w:ascii="Palatino Linotype" w:hAnsi="Palatino Linotype" w:cs="Tahoma"/>
          <w:bCs/>
          <w:sz w:val="22"/>
          <w:szCs w:val="22"/>
        </w:rPr>
        <w:t xml:space="preserve"> Recurrente</w:t>
      </w:r>
      <w:r w:rsidR="001C2A9F" w:rsidRPr="008F4FFE">
        <w:rPr>
          <w:rFonts w:ascii="Palatino Linotype" w:hAnsi="Palatino Linotype" w:cs="Tahoma"/>
          <w:bCs/>
          <w:sz w:val="22"/>
          <w:szCs w:val="22"/>
        </w:rPr>
        <w:t>, ambos</w:t>
      </w:r>
      <w:r w:rsidR="00177FBE" w:rsidRPr="008F4FFE">
        <w:rPr>
          <w:rFonts w:ascii="Palatino Linotype" w:hAnsi="Palatino Linotype" w:cs="Tahoma"/>
          <w:bCs/>
          <w:sz w:val="22"/>
          <w:szCs w:val="22"/>
        </w:rPr>
        <w:t xml:space="preserve"> en los mismos términos,</w:t>
      </w:r>
      <w:r w:rsidR="00666890" w:rsidRPr="008F4FFE">
        <w:rPr>
          <w:rFonts w:ascii="Palatino Linotype" w:hAnsi="Palatino Linotype" w:cs="Tahoma"/>
          <w:bCs/>
          <w:sz w:val="22"/>
          <w:szCs w:val="22"/>
        </w:rPr>
        <w:t xml:space="preserve"> consistente</w:t>
      </w:r>
      <w:r w:rsidR="00177FBE" w:rsidRPr="008F4FFE">
        <w:rPr>
          <w:rFonts w:ascii="Palatino Linotype" w:hAnsi="Palatino Linotype" w:cs="Tahoma"/>
          <w:bCs/>
          <w:sz w:val="22"/>
          <w:szCs w:val="22"/>
        </w:rPr>
        <w:t>s</w:t>
      </w:r>
      <w:r w:rsidR="00666890" w:rsidRPr="008F4FFE">
        <w:rPr>
          <w:rFonts w:ascii="Palatino Linotype" w:hAnsi="Palatino Linotype" w:cs="Tahoma"/>
          <w:bCs/>
          <w:sz w:val="22"/>
          <w:szCs w:val="22"/>
        </w:rPr>
        <w:t xml:space="preserve"> en</w:t>
      </w:r>
      <w:r w:rsidR="00522276" w:rsidRPr="008F4FFE">
        <w:rPr>
          <w:rFonts w:ascii="Palatino Linotype" w:hAnsi="Palatino Linotype" w:cs="Tahoma"/>
          <w:bCs/>
          <w:sz w:val="22"/>
          <w:szCs w:val="22"/>
        </w:rPr>
        <w:t xml:space="preserve"> </w:t>
      </w:r>
      <w:r w:rsidR="00666890" w:rsidRPr="008F4FFE">
        <w:rPr>
          <w:rFonts w:ascii="Palatino Linotype" w:hAnsi="Palatino Linotype" w:cs="Tahoma"/>
          <w:bCs/>
          <w:sz w:val="22"/>
          <w:szCs w:val="22"/>
        </w:rPr>
        <w:t>lo siguiente:</w:t>
      </w:r>
    </w:p>
    <w:p w14:paraId="722560B4" w14:textId="77777777" w:rsidR="00522276" w:rsidRPr="008F4FFE" w:rsidRDefault="00522276" w:rsidP="00666BCC">
      <w:pPr>
        <w:widowControl w:val="0"/>
        <w:spacing w:line="360" w:lineRule="auto"/>
        <w:jc w:val="both"/>
        <w:rPr>
          <w:rFonts w:ascii="Palatino Linotype" w:hAnsi="Palatino Linotype" w:cs="Tahoma"/>
          <w:bCs/>
          <w:sz w:val="22"/>
          <w:szCs w:val="22"/>
        </w:rPr>
      </w:pPr>
    </w:p>
    <w:p w14:paraId="742AA6F7" w14:textId="77777777" w:rsidR="005C34D4" w:rsidRPr="008F4FFE" w:rsidRDefault="005C34D4" w:rsidP="00666BCC">
      <w:pPr>
        <w:widowControl w:val="0"/>
        <w:spacing w:line="360" w:lineRule="auto"/>
        <w:jc w:val="both"/>
        <w:rPr>
          <w:rFonts w:ascii="Palatino Linotype" w:hAnsi="Palatino Linotype" w:cs="Tahoma"/>
          <w:bCs/>
          <w:sz w:val="22"/>
          <w:szCs w:val="22"/>
        </w:rPr>
      </w:pPr>
    </w:p>
    <w:p w14:paraId="3F5F9AE3" w14:textId="0EF2FC06" w:rsidR="00177FBE" w:rsidRPr="008F4FFE" w:rsidRDefault="00177FBE" w:rsidP="00666BCC">
      <w:pPr>
        <w:pStyle w:val="Prrafodelista"/>
        <w:widowControl w:val="0"/>
        <w:numPr>
          <w:ilvl w:val="0"/>
          <w:numId w:val="29"/>
        </w:numPr>
        <w:spacing w:line="360" w:lineRule="auto"/>
        <w:ind w:left="284" w:hanging="284"/>
        <w:jc w:val="both"/>
        <w:rPr>
          <w:rFonts w:ascii="Palatino Linotype" w:hAnsi="Palatino Linotype" w:cs="Tahoma"/>
          <w:b/>
          <w:szCs w:val="22"/>
        </w:rPr>
      </w:pPr>
      <w:r w:rsidRPr="008F4FFE">
        <w:rPr>
          <w:rFonts w:ascii="Palatino Linotype" w:hAnsi="Palatino Linotype" w:cs="Tahoma"/>
          <w:b/>
          <w:szCs w:val="22"/>
        </w:rPr>
        <w:lastRenderedPageBreak/>
        <w:t>Alegatos para recurso.docx</w:t>
      </w:r>
      <w:r w:rsidR="00666890" w:rsidRPr="008F4FFE">
        <w:rPr>
          <w:rFonts w:ascii="Palatino Linotype" w:hAnsi="Palatino Linotype" w:cs="Tahoma"/>
          <w:b/>
          <w:szCs w:val="22"/>
        </w:rPr>
        <w:t xml:space="preserve">: </w:t>
      </w:r>
    </w:p>
    <w:p w14:paraId="2E318F13" w14:textId="77777777" w:rsidR="00085A0F" w:rsidRPr="008F4FFE" w:rsidRDefault="00085A0F" w:rsidP="00666BCC">
      <w:pPr>
        <w:pStyle w:val="Prrafodelista"/>
        <w:widowControl w:val="0"/>
        <w:spacing w:line="360" w:lineRule="auto"/>
        <w:ind w:left="284"/>
        <w:jc w:val="both"/>
        <w:rPr>
          <w:rFonts w:ascii="Palatino Linotype" w:hAnsi="Palatino Linotype" w:cs="Tahoma"/>
          <w:b/>
          <w:szCs w:val="22"/>
        </w:rPr>
      </w:pPr>
    </w:p>
    <w:p w14:paraId="65D14848" w14:textId="77777777" w:rsidR="00177FBE" w:rsidRPr="008F4FFE" w:rsidRDefault="00177FBE" w:rsidP="00666BCC">
      <w:pPr>
        <w:pStyle w:val="Prrafodelista"/>
        <w:widowControl w:val="0"/>
        <w:spacing w:line="360" w:lineRule="auto"/>
        <w:ind w:left="567" w:right="539"/>
        <w:jc w:val="both"/>
        <w:rPr>
          <w:rFonts w:ascii="Palatino Linotype" w:hAnsi="Palatino Linotype" w:cs="Tahoma"/>
          <w:i/>
          <w:iCs/>
          <w:sz w:val="20"/>
          <w:szCs w:val="20"/>
        </w:rPr>
      </w:pPr>
      <w:r w:rsidRPr="008F4FFE">
        <w:rPr>
          <w:rFonts w:ascii="Palatino Linotype" w:hAnsi="Palatino Linotype" w:cs="Tahoma"/>
          <w:i/>
          <w:iCs/>
          <w:sz w:val="20"/>
          <w:szCs w:val="20"/>
        </w:rPr>
        <w:t>“…</w:t>
      </w:r>
    </w:p>
    <w:p w14:paraId="1C5B4360" w14:textId="3A9E4BDE" w:rsidR="00177FBE" w:rsidRPr="008F4FFE" w:rsidRDefault="00177FBE" w:rsidP="00666BCC">
      <w:pPr>
        <w:pStyle w:val="Prrafodelista"/>
        <w:widowControl w:val="0"/>
        <w:spacing w:line="360" w:lineRule="auto"/>
        <w:ind w:left="567" w:right="539"/>
        <w:jc w:val="both"/>
        <w:rPr>
          <w:rFonts w:ascii="Palatino Linotype" w:hAnsi="Palatino Linotype" w:cs="Tahoma"/>
          <w:i/>
          <w:iCs/>
          <w:sz w:val="20"/>
          <w:szCs w:val="20"/>
        </w:rPr>
      </w:pPr>
      <w:r w:rsidRPr="008F4FFE">
        <w:rPr>
          <w:rFonts w:ascii="Palatino Linotype" w:hAnsi="Palatino Linotype" w:cs="Tahoma"/>
          <w:i/>
          <w:iCs/>
          <w:sz w:val="20"/>
          <w:szCs w:val="20"/>
        </w:rPr>
        <w:t xml:space="preserve">En base a la petición de solicitud de información numero 00442/ECATEPEC/IP/2019 recayo la contestación por el subdirector de recursos humanos por medio del oficio numero SRH/DDP/1128/2019, misma mediante la cual por segunda ocasión menciona que los horarios y dias laborables están determinados conforme a las necesidades del servisio de la institución publica y como lo estipulan los artículos 59 y 60 de la Ley del Trabajo de los Servidores Publicos del Estado y Municipios. </w:t>
      </w:r>
    </w:p>
    <w:p w14:paraId="341480AC" w14:textId="77777777" w:rsidR="00177FBE" w:rsidRPr="008F4FFE" w:rsidRDefault="00177FBE" w:rsidP="00666BCC">
      <w:pPr>
        <w:pStyle w:val="Prrafodelista"/>
        <w:widowControl w:val="0"/>
        <w:spacing w:line="360" w:lineRule="auto"/>
        <w:ind w:left="567" w:right="539"/>
        <w:jc w:val="both"/>
        <w:rPr>
          <w:rFonts w:ascii="Palatino Linotype" w:hAnsi="Palatino Linotype" w:cs="Tahoma"/>
          <w:i/>
          <w:iCs/>
          <w:sz w:val="20"/>
          <w:szCs w:val="20"/>
        </w:rPr>
      </w:pPr>
    </w:p>
    <w:p w14:paraId="74348613" w14:textId="119907C0" w:rsidR="00177FBE" w:rsidRPr="008F4FFE" w:rsidRDefault="00177FBE" w:rsidP="00666BCC">
      <w:pPr>
        <w:pStyle w:val="Prrafodelista"/>
        <w:widowControl w:val="0"/>
        <w:spacing w:line="360" w:lineRule="auto"/>
        <w:ind w:left="567" w:right="539"/>
        <w:jc w:val="both"/>
        <w:rPr>
          <w:rFonts w:ascii="Palatino Linotype" w:hAnsi="Palatino Linotype" w:cs="Tahoma"/>
          <w:i/>
          <w:iCs/>
          <w:sz w:val="20"/>
          <w:szCs w:val="20"/>
        </w:rPr>
      </w:pPr>
      <w:r w:rsidRPr="008F4FFE">
        <w:rPr>
          <w:rFonts w:ascii="Palatino Linotype" w:hAnsi="Palatino Linotype" w:cs="Tahoma"/>
          <w:i/>
          <w:iCs/>
          <w:sz w:val="20"/>
          <w:szCs w:val="20"/>
        </w:rPr>
        <w:t>No obstante lo anterior, se solicito de nueva cuenta que el Mtro. Enrique Flores Martinez, subdirector del área de recursos humanos del ayuntamiento de Ecatepec que mencionara su horario laboral, entre ello su horario de entrada y salida de la oficina de su subdirección, sin embargo volvió a contestar que los horarios son establecidos por la ley que ya había señalado.</w:t>
      </w:r>
    </w:p>
    <w:p w14:paraId="36CB0C3E" w14:textId="77777777" w:rsidR="00177FBE" w:rsidRPr="008F4FFE" w:rsidRDefault="00177FBE" w:rsidP="00666BCC">
      <w:pPr>
        <w:pStyle w:val="Prrafodelista"/>
        <w:widowControl w:val="0"/>
        <w:spacing w:line="360" w:lineRule="auto"/>
        <w:ind w:left="567" w:right="539"/>
        <w:jc w:val="both"/>
        <w:rPr>
          <w:rFonts w:ascii="Palatino Linotype" w:hAnsi="Palatino Linotype" w:cs="Tahoma"/>
          <w:i/>
          <w:iCs/>
          <w:sz w:val="20"/>
          <w:szCs w:val="20"/>
        </w:rPr>
      </w:pPr>
    </w:p>
    <w:p w14:paraId="1E087CB1" w14:textId="28CEDAAF" w:rsidR="00177FBE" w:rsidRPr="008F4FFE" w:rsidRDefault="00177FBE" w:rsidP="00666BCC">
      <w:pPr>
        <w:pStyle w:val="Prrafodelista"/>
        <w:widowControl w:val="0"/>
        <w:spacing w:line="360" w:lineRule="auto"/>
        <w:ind w:left="567" w:right="539"/>
        <w:jc w:val="both"/>
        <w:rPr>
          <w:rFonts w:ascii="Palatino Linotype" w:hAnsi="Palatino Linotype" w:cs="Tahoma"/>
          <w:i/>
          <w:iCs/>
          <w:sz w:val="20"/>
          <w:szCs w:val="20"/>
        </w:rPr>
      </w:pPr>
      <w:r w:rsidRPr="008F4FFE">
        <w:rPr>
          <w:rFonts w:ascii="Palatino Linotype" w:hAnsi="Palatino Linotype" w:cs="Tahoma"/>
          <w:i/>
          <w:iCs/>
          <w:sz w:val="20"/>
          <w:szCs w:val="20"/>
        </w:rPr>
        <w:t>Es por lo anterior que solicito la intervención de la honorable contraloría interna del ayuntamiento de Ecatepec con el fin de que el Mtro. Enrique Flores Martinez PROPORCIONE SU HORARIO LABORAL, ES DECIR QUE SEÑALE SU HORA DE ENTRADA Y SALIDA DE SUS OFICINAS DE LA SUBDIRECCION DE RECURSOS HUMANOS. NO SE LE ESTA PIDIENDO QUE SEÑALE EL FUNDAMENTO LEGAL DE LOS HORARIOS, SE LE ESTA PIDIENDO QUE SEÑALE SU HORARIO LABORAL, QUE DIGA A QUE HORA ENTRA Y A QUE HORA SALE DE SU OFICINA.</w:t>
      </w:r>
    </w:p>
    <w:p w14:paraId="22A82DF6" w14:textId="77777777" w:rsidR="00177FBE" w:rsidRPr="008F4FFE" w:rsidRDefault="00177FBE" w:rsidP="00666BCC">
      <w:pPr>
        <w:pStyle w:val="Prrafodelista"/>
        <w:widowControl w:val="0"/>
        <w:spacing w:line="360" w:lineRule="auto"/>
        <w:ind w:left="567" w:right="539"/>
        <w:jc w:val="both"/>
        <w:rPr>
          <w:rFonts w:ascii="Palatino Linotype" w:hAnsi="Palatino Linotype" w:cs="Tahoma"/>
          <w:i/>
          <w:iCs/>
          <w:sz w:val="20"/>
          <w:szCs w:val="20"/>
        </w:rPr>
      </w:pPr>
    </w:p>
    <w:p w14:paraId="46A45A75" w14:textId="235449FE" w:rsidR="00177FBE" w:rsidRPr="008F4FFE" w:rsidRDefault="00177FBE" w:rsidP="00666BCC">
      <w:pPr>
        <w:pStyle w:val="Prrafodelista"/>
        <w:widowControl w:val="0"/>
        <w:spacing w:line="360" w:lineRule="auto"/>
        <w:ind w:left="567" w:right="539"/>
        <w:jc w:val="both"/>
        <w:rPr>
          <w:rFonts w:ascii="Palatino Linotype" w:hAnsi="Palatino Linotype" w:cs="Tahoma"/>
          <w:i/>
          <w:iCs/>
          <w:sz w:val="20"/>
          <w:szCs w:val="20"/>
          <w:u w:val="single"/>
        </w:rPr>
      </w:pPr>
      <w:r w:rsidRPr="008F4FFE">
        <w:rPr>
          <w:rFonts w:ascii="Palatino Linotype" w:hAnsi="Palatino Linotype" w:cs="Tahoma"/>
          <w:i/>
          <w:iCs/>
          <w:sz w:val="20"/>
          <w:szCs w:val="20"/>
        </w:rPr>
        <w:t xml:space="preserve">Para reforzar lo anterior también </w:t>
      </w:r>
      <w:r w:rsidRPr="008F4FFE">
        <w:rPr>
          <w:rFonts w:ascii="Palatino Linotype" w:hAnsi="Palatino Linotype" w:cs="Tahoma"/>
          <w:i/>
          <w:iCs/>
          <w:sz w:val="20"/>
          <w:szCs w:val="20"/>
          <w:u w:val="single"/>
        </w:rPr>
        <w:t>peticiono en este momento copias de los registros de sistema de entrada y salida del Mtro. Erique flores Martinez, de la forma en que el registro de asistencia se tenga en la subdirección de recursos humanos.</w:t>
      </w:r>
    </w:p>
    <w:p w14:paraId="2A2F1146" w14:textId="77777777" w:rsidR="00177FBE" w:rsidRPr="008F4FFE" w:rsidRDefault="00177FBE" w:rsidP="00666BCC">
      <w:pPr>
        <w:pStyle w:val="Prrafodelista"/>
        <w:widowControl w:val="0"/>
        <w:spacing w:line="360" w:lineRule="auto"/>
        <w:ind w:left="567" w:right="539"/>
        <w:jc w:val="both"/>
        <w:rPr>
          <w:rFonts w:ascii="Palatino Linotype" w:hAnsi="Palatino Linotype" w:cs="Tahoma"/>
          <w:i/>
          <w:iCs/>
          <w:sz w:val="20"/>
          <w:szCs w:val="20"/>
        </w:rPr>
      </w:pPr>
    </w:p>
    <w:p w14:paraId="1ABB256F" w14:textId="28F80DA9" w:rsidR="00177FBE" w:rsidRPr="008F4FFE" w:rsidRDefault="00177FBE" w:rsidP="00666BCC">
      <w:pPr>
        <w:pStyle w:val="Prrafodelista"/>
        <w:widowControl w:val="0"/>
        <w:spacing w:line="360" w:lineRule="auto"/>
        <w:ind w:left="567" w:right="539"/>
        <w:jc w:val="both"/>
        <w:rPr>
          <w:rFonts w:ascii="Palatino Linotype" w:hAnsi="Palatino Linotype" w:cs="Tahoma"/>
          <w:i/>
          <w:iCs/>
          <w:sz w:val="20"/>
          <w:szCs w:val="20"/>
        </w:rPr>
      </w:pPr>
      <w:r w:rsidRPr="008F4FFE">
        <w:rPr>
          <w:rFonts w:ascii="Palatino Linotype" w:hAnsi="Palatino Linotype" w:cs="Tahoma"/>
          <w:i/>
          <w:iCs/>
          <w:sz w:val="20"/>
          <w:szCs w:val="20"/>
        </w:rPr>
        <w:t xml:space="preserve">No se puede permitir que el Mtro. Enrique flores Martinez conteste lo que le plasca, debe contestar </w:t>
      </w:r>
      <w:r w:rsidRPr="008F4FFE">
        <w:rPr>
          <w:rFonts w:ascii="Palatino Linotype" w:hAnsi="Palatino Linotype" w:cs="Tahoma"/>
          <w:i/>
          <w:iCs/>
          <w:sz w:val="20"/>
          <w:szCs w:val="20"/>
        </w:rPr>
        <w:lastRenderedPageBreak/>
        <w:t xml:space="preserve">lo que se le esta pidiendo y lo que se pide es que plasme SU HORARIO LABORAL, no los artículos que el menciona. </w:t>
      </w:r>
      <w:bookmarkStart w:id="4" w:name="_Hlk21534379"/>
      <w:r w:rsidRPr="008F4FFE">
        <w:rPr>
          <w:rFonts w:ascii="Palatino Linotype" w:hAnsi="Palatino Linotype" w:cs="Tahoma"/>
          <w:i/>
          <w:iCs/>
          <w:sz w:val="20"/>
          <w:szCs w:val="20"/>
        </w:rPr>
        <w:t>Tambien pido le sean aplicadas todas las medidas de ley y multas que correspondan por no contestar lo que se le pide y que es información publica ya que el es servidor publico y percibe salario del gobierno</w:t>
      </w:r>
      <w:bookmarkEnd w:id="4"/>
      <w:r w:rsidRPr="008F4FFE">
        <w:rPr>
          <w:rFonts w:ascii="Palatino Linotype" w:hAnsi="Palatino Linotype" w:cs="Tahoma"/>
          <w:i/>
          <w:iCs/>
          <w:sz w:val="20"/>
          <w:szCs w:val="20"/>
        </w:rPr>
        <w:t>.</w:t>
      </w:r>
    </w:p>
    <w:p w14:paraId="4F30D752" w14:textId="5CB38E64" w:rsidR="00177FBE" w:rsidRPr="008F4FFE" w:rsidRDefault="00177FBE" w:rsidP="00666BCC">
      <w:pPr>
        <w:pStyle w:val="Prrafodelista"/>
        <w:widowControl w:val="0"/>
        <w:spacing w:line="360" w:lineRule="auto"/>
        <w:ind w:left="567" w:right="539"/>
        <w:jc w:val="both"/>
        <w:rPr>
          <w:rFonts w:ascii="Palatino Linotype" w:hAnsi="Palatino Linotype" w:cs="Tahoma"/>
          <w:i/>
          <w:iCs/>
          <w:sz w:val="20"/>
          <w:szCs w:val="20"/>
        </w:rPr>
      </w:pPr>
      <w:r w:rsidRPr="008F4FFE">
        <w:rPr>
          <w:rFonts w:ascii="Palatino Linotype" w:hAnsi="Palatino Linotype" w:cs="Tahoma"/>
          <w:i/>
          <w:iCs/>
          <w:sz w:val="20"/>
          <w:szCs w:val="20"/>
        </w:rPr>
        <w:t>…”</w:t>
      </w:r>
    </w:p>
    <w:p w14:paraId="09670684" w14:textId="77777777" w:rsidR="00177FBE" w:rsidRPr="008F4FFE" w:rsidRDefault="00177FBE" w:rsidP="00666BCC">
      <w:pPr>
        <w:pStyle w:val="Prrafodelista"/>
        <w:widowControl w:val="0"/>
        <w:spacing w:line="360" w:lineRule="auto"/>
        <w:ind w:left="284"/>
        <w:jc w:val="both"/>
        <w:rPr>
          <w:rFonts w:ascii="Palatino Linotype" w:hAnsi="Palatino Linotype" w:cs="Tahoma"/>
          <w:b/>
          <w:szCs w:val="22"/>
        </w:rPr>
      </w:pPr>
    </w:p>
    <w:p w14:paraId="3293A1A8" w14:textId="4DB4F65F" w:rsidR="00991FA0" w:rsidRPr="008F4FFE" w:rsidRDefault="00377383" w:rsidP="00666BCC">
      <w:pPr>
        <w:widowControl w:val="0"/>
        <w:spacing w:line="360" w:lineRule="auto"/>
        <w:jc w:val="both"/>
        <w:rPr>
          <w:rFonts w:ascii="Palatino Linotype" w:hAnsi="Palatino Linotype" w:cs="Tahoma"/>
          <w:sz w:val="22"/>
          <w:szCs w:val="24"/>
        </w:rPr>
      </w:pPr>
      <w:r w:rsidRPr="008F4FFE">
        <w:rPr>
          <w:rFonts w:ascii="Palatino Linotype" w:hAnsi="Palatino Linotype" w:cs="Tahoma"/>
          <w:b/>
          <w:sz w:val="22"/>
          <w:szCs w:val="22"/>
        </w:rPr>
        <w:t>e</w:t>
      </w:r>
      <w:r w:rsidR="00AF4C29" w:rsidRPr="008F4FFE">
        <w:rPr>
          <w:rFonts w:ascii="Palatino Linotype" w:hAnsi="Palatino Linotype" w:cs="Tahoma"/>
          <w:b/>
          <w:sz w:val="22"/>
          <w:szCs w:val="22"/>
        </w:rPr>
        <w:t xml:space="preserve">) </w:t>
      </w:r>
      <w:r w:rsidR="00991FA0" w:rsidRPr="008F4FFE">
        <w:rPr>
          <w:rFonts w:ascii="Palatino Linotype" w:hAnsi="Palatino Linotype" w:cs="Tahoma"/>
          <w:b/>
          <w:bCs/>
          <w:sz w:val="22"/>
          <w:szCs w:val="24"/>
        </w:rPr>
        <w:t>Ampliación del plazo para resolver: </w:t>
      </w:r>
      <w:r w:rsidR="00991FA0" w:rsidRPr="008F4FFE">
        <w:rPr>
          <w:rFonts w:ascii="Palatino Linotype" w:hAnsi="Palatino Linotype" w:cs="Tahoma"/>
          <w:sz w:val="22"/>
          <w:szCs w:val="24"/>
        </w:rPr>
        <w:t xml:space="preserve">El </w:t>
      </w:r>
      <w:r w:rsidR="00397639" w:rsidRPr="008F4FFE">
        <w:rPr>
          <w:rFonts w:ascii="Palatino Linotype" w:hAnsi="Palatino Linotype" w:cs="Tahoma"/>
          <w:sz w:val="22"/>
          <w:szCs w:val="24"/>
        </w:rPr>
        <w:t>tres de octubre</w:t>
      </w:r>
      <w:r w:rsidR="00991FA0" w:rsidRPr="008F4FFE">
        <w:rPr>
          <w:rFonts w:ascii="Palatino Linotype" w:hAnsi="Palatino Linotype" w:cs="Tahoma"/>
          <w:sz w:val="22"/>
          <w:szCs w:val="24"/>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w:t>
      </w:r>
      <w:r w:rsidR="00B803A5" w:rsidRPr="008F4FFE">
        <w:rPr>
          <w:rFonts w:ascii="Palatino Linotype" w:hAnsi="Palatino Linotype" w:cs="Tahoma"/>
          <w:sz w:val="22"/>
          <w:szCs w:val="24"/>
        </w:rPr>
        <w:t xml:space="preserve"> </w:t>
      </w:r>
      <w:r w:rsidR="00243D24" w:rsidRPr="008F4FFE">
        <w:rPr>
          <w:rFonts w:ascii="Palatino Linotype" w:hAnsi="Palatino Linotype" w:cs="Tahoma"/>
          <w:sz w:val="22"/>
          <w:szCs w:val="24"/>
        </w:rPr>
        <w:t xml:space="preserve">nueve de </w:t>
      </w:r>
      <w:r w:rsidR="00397639" w:rsidRPr="008F4FFE">
        <w:rPr>
          <w:rFonts w:ascii="Palatino Linotype" w:hAnsi="Palatino Linotype" w:cs="Tahoma"/>
          <w:sz w:val="22"/>
          <w:szCs w:val="24"/>
        </w:rPr>
        <w:t>octubre</w:t>
      </w:r>
      <w:r w:rsidR="00243D24" w:rsidRPr="008F4FFE">
        <w:rPr>
          <w:rFonts w:ascii="Palatino Linotype" w:hAnsi="Palatino Linotype" w:cs="Tahoma"/>
          <w:sz w:val="22"/>
          <w:szCs w:val="24"/>
        </w:rPr>
        <w:t xml:space="preserve"> de dos mil diecinueve </w:t>
      </w:r>
    </w:p>
    <w:p w14:paraId="64AD83DE" w14:textId="77777777" w:rsidR="00BB545D" w:rsidRPr="008F4FFE" w:rsidRDefault="00BB545D" w:rsidP="00666BCC">
      <w:pPr>
        <w:spacing w:line="360" w:lineRule="auto"/>
        <w:jc w:val="both"/>
        <w:rPr>
          <w:rFonts w:ascii="Palatino Linotype" w:hAnsi="Palatino Linotype" w:cs="Tahoma"/>
          <w:b/>
          <w:sz w:val="22"/>
          <w:szCs w:val="22"/>
        </w:rPr>
      </w:pPr>
    </w:p>
    <w:p w14:paraId="6FA8D3AE" w14:textId="45A294E1" w:rsidR="00B31222" w:rsidRPr="008F4FFE" w:rsidRDefault="00991FA0" w:rsidP="00666BCC">
      <w:pPr>
        <w:spacing w:line="360" w:lineRule="auto"/>
        <w:jc w:val="both"/>
        <w:rPr>
          <w:rFonts w:ascii="Palatino Linotype" w:hAnsi="Palatino Linotype" w:cs="Tahoma"/>
          <w:sz w:val="22"/>
          <w:szCs w:val="22"/>
        </w:rPr>
      </w:pPr>
      <w:r w:rsidRPr="008F4FFE">
        <w:rPr>
          <w:rFonts w:ascii="Palatino Linotype" w:hAnsi="Palatino Linotype" w:cs="Tahoma"/>
          <w:b/>
          <w:sz w:val="22"/>
          <w:szCs w:val="22"/>
        </w:rPr>
        <w:t xml:space="preserve">f) </w:t>
      </w:r>
      <w:r w:rsidR="00B31222" w:rsidRPr="008F4FFE">
        <w:rPr>
          <w:rFonts w:ascii="Palatino Linotype" w:hAnsi="Palatino Linotype" w:cs="Tahoma"/>
          <w:b/>
          <w:sz w:val="22"/>
          <w:szCs w:val="22"/>
        </w:rPr>
        <w:t>Cierre de instrucción</w:t>
      </w:r>
      <w:r w:rsidR="008E5077" w:rsidRPr="008F4FFE">
        <w:rPr>
          <w:rFonts w:ascii="Palatino Linotype" w:hAnsi="Palatino Linotype" w:cs="Tahoma"/>
          <w:b/>
          <w:sz w:val="22"/>
          <w:szCs w:val="22"/>
        </w:rPr>
        <w:t>.</w:t>
      </w:r>
      <w:r w:rsidR="00B31222" w:rsidRPr="008F4FFE">
        <w:rPr>
          <w:rFonts w:ascii="Palatino Linotype" w:hAnsi="Palatino Linotype" w:cs="Tahoma"/>
          <w:sz w:val="22"/>
          <w:szCs w:val="22"/>
        </w:rPr>
        <w:t xml:space="preserve"> El </w:t>
      </w:r>
      <w:r w:rsidR="00397639" w:rsidRPr="008F4FFE">
        <w:rPr>
          <w:rFonts w:ascii="Palatino Linotype" w:hAnsi="Palatino Linotype" w:cs="Tahoma"/>
          <w:sz w:val="22"/>
          <w:szCs w:val="22"/>
        </w:rPr>
        <w:t>quince de octubre</w:t>
      </w:r>
      <w:r w:rsidR="00522276" w:rsidRPr="008F4FFE">
        <w:rPr>
          <w:rFonts w:ascii="Palatino Linotype" w:hAnsi="Palatino Linotype" w:cs="Tahoma"/>
          <w:sz w:val="22"/>
          <w:szCs w:val="22"/>
        </w:rPr>
        <w:t xml:space="preserve"> de</w:t>
      </w:r>
      <w:r w:rsidR="00AF4C29" w:rsidRPr="008F4FFE">
        <w:rPr>
          <w:rFonts w:ascii="Palatino Linotype" w:hAnsi="Palatino Linotype" w:cs="Tahoma"/>
          <w:sz w:val="22"/>
          <w:szCs w:val="22"/>
        </w:rPr>
        <w:t xml:space="preserve"> dos mil diecinueve</w:t>
      </w:r>
      <w:r w:rsidR="00B31222" w:rsidRPr="008F4FFE">
        <w:rPr>
          <w:rFonts w:ascii="Palatino Linotype" w:hAnsi="Palatino Linotype" w:cs="Tahoma"/>
          <w:sz w:val="22"/>
          <w:szCs w:val="22"/>
        </w:rPr>
        <w:t>, al no existir diligencias pendientes por desahogar, se emitió el acuerdo por medio del cual se declaró cerrada la instrucción</w:t>
      </w:r>
      <w:r w:rsidR="008839DA" w:rsidRPr="008F4FFE">
        <w:rPr>
          <w:rFonts w:ascii="Palatino Linotype" w:hAnsi="Palatino Linotype" w:cs="Tahoma"/>
          <w:sz w:val="22"/>
          <w:szCs w:val="22"/>
        </w:rPr>
        <w:t xml:space="preserve"> y se determinó</w:t>
      </w:r>
      <w:r w:rsidR="00CF43D5" w:rsidRPr="008F4FFE">
        <w:rPr>
          <w:rFonts w:ascii="Palatino Linotype" w:hAnsi="Palatino Linotype" w:cs="Tahoma"/>
          <w:sz w:val="22"/>
          <w:szCs w:val="22"/>
        </w:rPr>
        <w:t xml:space="preserve"> </w:t>
      </w:r>
      <w:r w:rsidR="008839DA" w:rsidRPr="008F4FFE">
        <w:rPr>
          <w:rFonts w:ascii="Palatino Linotype" w:hAnsi="Palatino Linotype" w:cs="Tahoma"/>
          <w:sz w:val="22"/>
          <w:szCs w:val="22"/>
        </w:rPr>
        <w:t xml:space="preserve">pasar </w:t>
      </w:r>
      <w:r w:rsidR="00B31222" w:rsidRPr="008F4FFE">
        <w:rPr>
          <w:rFonts w:ascii="Palatino Linotype" w:hAnsi="Palatino Linotype" w:cs="Tahoma"/>
          <w:sz w:val="22"/>
          <w:szCs w:val="22"/>
        </w:rPr>
        <w:t>el expediente a resolución, en términos de lo dispuesto en los artículos 1</w:t>
      </w:r>
      <w:r w:rsidR="0048519E" w:rsidRPr="008F4FFE">
        <w:rPr>
          <w:rFonts w:ascii="Palatino Linotype" w:hAnsi="Palatino Linotype" w:cs="Tahoma"/>
          <w:sz w:val="22"/>
          <w:szCs w:val="22"/>
        </w:rPr>
        <w:t>85</w:t>
      </w:r>
      <w:r w:rsidR="00B31222" w:rsidRPr="008F4FFE">
        <w:rPr>
          <w:rFonts w:ascii="Palatino Linotype" w:hAnsi="Palatino Linotype" w:cs="Tahoma"/>
          <w:sz w:val="22"/>
          <w:szCs w:val="22"/>
        </w:rPr>
        <w:t xml:space="preserve">, fracciones VI y VIII de la Ley </w:t>
      </w:r>
      <w:r w:rsidR="0048519E" w:rsidRPr="008F4FFE">
        <w:rPr>
          <w:rFonts w:ascii="Palatino Linotype" w:hAnsi="Palatino Linotype" w:cs="Tahoma"/>
          <w:sz w:val="22"/>
          <w:szCs w:val="22"/>
        </w:rPr>
        <w:t>de Transparencia y Acceso a la Información Pública del Estado de México y Municipios</w:t>
      </w:r>
      <w:r w:rsidR="00B31222" w:rsidRPr="008F4FFE">
        <w:rPr>
          <w:rFonts w:ascii="Palatino Linotype" w:hAnsi="Palatino Linotype" w:cs="Tahoma"/>
          <w:sz w:val="22"/>
          <w:szCs w:val="22"/>
        </w:rPr>
        <w:t xml:space="preserve">, mismo que fue notificado a las partes </w:t>
      </w:r>
      <w:r w:rsidR="0048519E" w:rsidRPr="008F4FFE">
        <w:rPr>
          <w:rFonts w:ascii="Palatino Linotype" w:hAnsi="Palatino Linotype" w:cs="Tahoma"/>
          <w:sz w:val="22"/>
          <w:szCs w:val="22"/>
        </w:rPr>
        <w:t xml:space="preserve">el mismo día, a través del </w:t>
      </w:r>
      <w:r w:rsidR="000313A7" w:rsidRPr="008F4FFE">
        <w:rPr>
          <w:rFonts w:ascii="Palatino Linotype" w:hAnsi="Palatino Linotype" w:cs="Tahoma"/>
          <w:sz w:val="22"/>
          <w:szCs w:val="22"/>
          <w:lang w:val="es-ES"/>
        </w:rPr>
        <w:t>Sistema de Acceso a la Información Mexiquense (SAIMEX)</w:t>
      </w:r>
      <w:r w:rsidR="006A026A" w:rsidRPr="008F4FFE">
        <w:rPr>
          <w:rFonts w:ascii="Palatino Linotype" w:hAnsi="Palatino Linotype" w:cs="Tahoma"/>
          <w:sz w:val="22"/>
          <w:szCs w:val="22"/>
        </w:rPr>
        <w:t>.</w:t>
      </w:r>
    </w:p>
    <w:p w14:paraId="3ACDB9F7" w14:textId="77777777" w:rsidR="00B31222" w:rsidRPr="008F4FFE" w:rsidRDefault="00B31222" w:rsidP="00666BCC">
      <w:pPr>
        <w:spacing w:line="360" w:lineRule="auto"/>
        <w:jc w:val="both"/>
        <w:rPr>
          <w:rFonts w:ascii="Palatino Linotype" w:hAnsi="Palatino Linotype" w:cs="Tahoma"/>
          <w:b/>
          <w:sz w:val="22"/>
          <w:szCs w:val="22"/>
        </w:rPr>
      </w:pPr>
    </w:p>
    <w:p w14:paraId="01640709" w14:textId="77777777" w:rsidR="004F2D88" w:rsidRPr="008F4FFE" w:rsidRDefault="004F2D88" w:rsidP="00666BCC">
      <w:pPr>
        <w:spacing w:line="360" w:lineRule="auto"/>
        <w:jc w:val="both"/>
        <w:rPr>
          <w:rFonts w:ascii="Palatino Linotype" w:hAnsi="Palatino Linotype" w:cs="Tahoma"/>
          <w:color w:val="000000"/>
          <w:sz w:val="22"/>
          <w:szCs w:val="22"/>
        </w:rPr>
      </w:pPr>
      <w:r w:rsidRPr="008F4FFE">
        <w:rPr>
          <w:rFonts w:ascii="Palatino Linotype" w:hAnsi="Palatino Linotype" w:cs="Tahoma"/>
          <w:color w:val="000000"/>
          <w:sz w:val="22"/>
          <w:szCs w:val="22"/>
        </w:rPr>
        <w:t xml:space="preserve">En </w:t>
      </w:r>
      <w:r w:rsidR="00367F82" w:rsidRPr="008F4FFE">
        <w:rPr>
          <w:rFonts w:ascii="Palatino Linotype" w:hAnsi="Palatino Linotype" w:cs="Tahoma"/>
          <w:color w:val="000000"/>
          <w:sz w:val="22"/>
          <w:szCs w:val="22"/>
        </w:rPr>
        <w:t>razón de que fue debidamente su</w:t>
      </w:r>
      <w:r w:rsidRPr="008F4FFE">
        <w:rPr>
          <w:rFonts w:ascii="Palatino Linotype" w:hAnsi="Palatino Linotype" w:cs="Tahoma"/>
          <w:color w:val="000000"/>
          <w:sz w:val="22"/>
          <w:szCs w:val="22"/>
        </w:rPr>
        <w:t xml:space="preserve">stanciado el expediente </w:t>
      </w:r>
      <w:r w:rsidR="00367F82" w:rsidRPr="008F4FFE">
        <w:rPr>
          <w:rFonts w:ascii="Palatino Linotype" w:hAnsi="Palatino Linotype" w:cs="Tahoma"/>
          <w:color w:val="000000"/>
          <w:sz w:val="22"/>
          <w:szCs w:val="22"/>
        </w:rPr>
        <w:t xml:space="preserve">electrónico </w:t>
      </w:r>
      <w:r w:rsidRPr="008F4FFE">
        <w:rPr>
          <w:rFonts w:ascii="Palatino Linotype" w:hAnsi="Palatino Linotype" w:cs="Tahoma"/>
          <w:color w:val="000000"/>
          <w:sz w:val="22"/>
          <w:szCs w:val="22"/>
        </w:rPr>
        <w:t>y no exist</w:t>
      </w:r>
      <w:r w:rsidR="00367F82" w:rsidRPr="008F4FFE">
        <w:rPr>
          <w:rFonts w:ascii="Palatino Linotype" w:hAnsi="Palatino Linotype" w:cs="Tahoma"/>
          <w:color w:val="000000"/>
          <w:sz w:val="22"/>
          <w:szCs w:val="22"/>
        </w:rPr>
        <w:t>e</w:t>
      </w:r>
      <w:r w:rsidRPr="008F4FFE">
        <w:rPr>
          <w:rFonts w:ascii="Palatino Linotype" w:hAnsi="Palatino Linotype" w:cs="Tahoma"/>
          <w:color w:val="000000"/>
          <w:sz w:val="22"/>
          <w:szCs w:val="22"/>
        </w:rPr>
        <w:t xml:space="preserve"> dilige</w:t>
      </w:r>
      <w:r w:rsidR="00367F82" w:rsidRPr="008F4FFE">
        <w:rPr>
          <w:rFonts w:ascii="Palatino Linotype" w:hAnsi="Palatino Linotype" w:cs="Tahoma"/>
          <w:color w:val="000000"/>
          <w:sz w:val="22"/>
          <w:szCs w:val="22"/>
        </w:rPr>
        <w:t xml:space="preserve">ncia pendiente de desahogo, se </w:t>
      </w:r>
      <w:r w:rsidRPr="008F4FFE">
        <w:rPr>
          <w:rFonts w:ascii="Palatino Linotype" w:hAnsi="Palatino Linotype" w:cs="Tahoma"/>
          <w:color w:val="000000"/>
          <w:sz w:val="22"/>
          <w:szCs w:val="22"/>
        </w:rPr>
        <w:t>emit</w:t>
      </w:r>
      <w:r w:rsidR="00367F82" w:rsidRPr="008F4FFE">
        <w:rPr>
          <w:rFonts w:ascii="Palatino Linotype" w:hAnsi="Palatino Linotype" w:cs="Tahoma"/>
          <w:color w:val="000000"/>
          <w:sz w:val="22"/>
          <w:szCs w:val="22"/>
        </w:rPr>
        <w:t>e</w:t>
      </w:r>
      <w:r w:rsidRPr="008F4FFE">
        <w:rPr>
          <w:rFonts w:ascii="Palatino Linotype" w:hAnsi="Palatino Linotype" w:cs="Tahoma"/>
          <w:color w:val="000000"/>
          <w:sz w:val="22"/>
          <w:szCs w:val="22"/>
        </w:rPr>
        <w:t xml:space="preserve"> la resolución que conforme a Derecho proceda, de acuerdo a l</w:t>
      </w:r>
      <w:r w:rsidR="009A620E" w:rsidRPr="008F4FFE">
        <w:rPr>
          <w:rFonts w:ascii="Palatino Linotype" w:hAnsi="Palatino Linotype" w:cs="Tahoma"/>
          <w:color w:val="000000"/>
          <w:sz w:val="22"/>
          <w:szCs w:val="22"/>
        </w:rPr>
        <w:t>o</w:t>
      </w:r>
      <w:r w:rsidRPr="008F4FFE">
        <w:rPr>
          <w:rFonts w:ascii="Palatino Linotype" w:hAnsi="Palatino Linotype" w:cs="Tahoma"/>
          <w:color w:val="000000"/>
          <w:sz w:val="22"/>
          <w:szCs w:val="22"/>
        </w:rPr>
        <w:t xml:space="preserve">s siguientes: </w:t>
      </w:r>
    </w:p>
    <w:p w14:paraId="756E90A0" w14:textId="77777777" w:rsidR="00A56F39" w:rsidRPr="008F4FFE" w:rsidRDefault="00A56F39" w:rsidP="00666BCC">
      <w:pPr>
        <w:spacing w:line="360" w:lineRule="auto"/>
        <w:jc w:val="both"/>
        <w:rPr>
          <w:rFonts w:ascii="Palatino Linotype" w:hAnsi="Palatino Linotype" w:cs="Tahoma"/>
          <w:b/>
          <w:sz w:val="22"/>
          <w:szCs w:val="22"/>
        </w:rPr>
      </w:pPr>
    </w:p>
    <w:p w14:paraId="73A75D47" w14:textId="77777777" w:rsidR="005C34D4" w:rsidRPr="008F4FFE" w:rsidRDefault="005C34D4" w:rsidP="00666BCC">
      <w:pPr>
        <w:spacing w:line="360" w:lineRule="auto"/>
        <w:jc w:val="both"/>
        <w:rPr>
          <w:rFonts w:ascii="Palatino Linotype" w:hAnsi="Palatino Linotype" w:cs="Tahoma"/>
          <w:b/>
          <w:sz w:val="22"/>
          <w:szCs w:val="22"/>
          <w:lang w:val="es-ES"/>
        </w:rPr>
      </w:pPr>
    </w:p>
    <w:p w14:paraId="76B25BFC" w14:textId="77777777" w:rsidR="005C34D4" w:rsidRPr="008F4FFE" w:rsidRDefault="005C34D4" w:rsidP="00666BCC">
      <w:pPr>
        <w:spacing w:line="360" w:lineRule="auto"/>
        <w:jc w:val="both"/>
        <w:rPr>
          <w:rFonts w:ascii="Palatino Linotype" w:hAnsi="Palatino Linotype" w:cs="Tahoma"/>
          <w:b/>
          <w:sz w:val="22"/>
          <w:szCs w:val="22"/>
          <w:lang w:val="es-ES"/>
        </w:rPr>
      </w:pPr>
    </w:p>
    <w:p w14:paraId="2DAF3859" w14:textId="77777777" w:rsidR="004F2D88" w:rsidRPr="008F4FFE" w:rsidRDefault="009A620E" w:rsidP="00666BCC">
      <w:pPr>
        <w:spacing w:line="360" w:lineRule="auto"/>
        <w:jc w:val="both"/>
        <w:rPr>
          <w:rFonts w:ascii="Palatino Linotype" w:hAnsi="Palatino Linotype" w:cs="Tahoma"/>
          <w:b/>
          <w:sz w:val="22"/>
          <w:szCs w:val="22"/>
          <w:lang w:val="es-ES"/>
        </w:rPr>
      </w:pPr>
      <w:r w:rsidRPr="008F4FFE">
        <w:rPr>
          <w:rFonts w:ascii="Palatino Linotype" w:hAnsi="Palatino Linotype" w:cs="Tahoma"/>
          <w:b/>
          <w:sz w:val="22"/>
          <w:szCs w:val="22"/>
          <w:lang w:val="es-ES"/>
        </w:rPr>
        <w:lastRenderedPageBreak/>
        <w:t>CONSIDERANDOS</w:t>
      </w:r>
    </w:p>
    <w:p w14:paraId="361174D7" w14:textId="77777777" w:rsidR="004F2D88" w:rsidRPr="008F4FFE" w:rsidRDefault="004F2D88" w:rsidP="00666BCC">
      <w:pPr>
        <w:spacing w:line="360" w:lineRule="auto"/>
        <w:jc w:val="both"/>
        <w:rPr>
          <w:rFonts w:ascii="Palatino Linotype" w:hAnsi="Palatino Linotype" w:cs="Tahoma"/>
          <w:b/>
          <w:sz w:val="22"/>
          <w:szCs w:val="22"/>
          <w:lang w:val="es-ES"/>
        </w:rPr>
      </w:pPr>
    </w:p>
    <w:p w14:paraId="56BC3305" w14:textId="77777777" w:rsidR="00B64641" w:rsidRPr="008F4FFE" w:rsidRDefault="00B64641" w:rsidP="00666BCC">
      <w:pPr>
        <w:autoSpaceDE w:val="0"/>
        <w:autoSpaceDN w:val="0"/>
        <w:adjustRightInd w:val="0"/>
        <w:spacing w:line="360" w:lineRule="auto"/>
        <w:jc w:val="both"/>
        <w:rPr>
          <w:rFonts w:ascii="Palatino Linotype" w:hAnsi="Palatino Linotype" w:cs="Tahoma"/>
          <w:b/>
          <w:sz w:val="22"/>
          <w:szCs w:val="22"/>
          <w:lang w:val="es-ES"/>
        </w:rPr>
      </w:pPr>
      <w:r w:rsidRPr="008F4FFE">
        <w:rPr>
          <w:rFonts w:ascii="Palatino Linotype" w:eastAsia="Calibri" w:hAnsi="Palatino Linotype" w:cs="Tahoma"/>
          <w:b/>
          <w:color w:val="000000"/>
          <w:sz w:val="22"/>
          <w:szCs w:val="22"/>
          <w:lang w:val="es-ES" w:eastAsia="es-MX"/>
        </w:rPr>
        <w:t>PRIMER</w:t>
      </w:r>
      <w:r w:rsidR="002241A6" w:rsidRPr="008F4FFE">
        <w:rPr>
          <w:rFonts w:ascii="Palatino Linotype" w:eastAsia="Calibri" w:hAnsi="Palatino Linotype" w:cs="Tahoma"/>
          <w:b/>
          <w:color w:val="000000"/>
          <w:sz w:val="22"/>
          <w:szCs w:val="22"/>
          <w:lang w:val="es-ES" w:eastAsia="es-MX"/>
        </w:rPr>
        <w:t>O</w:t>
      </w:r>
      <w:r w:rsidRPr="008F4FFE">
        <w:rPr>
          <w:rFonts w:ascii="Palatino Linotype" w:eastAsia="Calibri" w:hAnsi="Palatino Linotype" w:cs="Tahoma"/>
          <w:color w:val="000000"/>
          <w:sz w:val="22"/>
          <w:szCs w:val="22"/>
          <w:lang w:val="es-ES" w:eastAsia="es-MX"/>
        </w:rPr>
        <w:t xml:space="preserve">. </w:t>
      </w:r>
      <w:r w:rsidRPr="008F4FFE">
        <w:rPr>
          <w:rFonts w:ascii="Palatino Linotype" w:hAnsi="Palatino Linotype" w:cs="Tahoma"/>
          <w:b/>
          <w:sz w:val="22"/>
          <w:szCs w:val="22"/>
          <w:lang w:val="es-ES"/>
        </w:rPr>
        <w:t>Competencia.</w:t>
      </w:r>
    </w:p>
    <w:p w14:paraId="0CFE3BA2" w14:textId="77777777" w:rsidR="00B727C5" w:rsidRPr="008F4FFE" w:rsidRDefault="00B727C5" w:rsidP="00666BCC">
      <w:pPr>
        <w:autoSpaceDE w:val="0"/>
        <w:autoSpaceDN w:val="0"/>
        <w:adjustRightInd w:val="0"/>
        <w:spacing w:line="360" w:lineRule="auto"/>
        <w:jc w:val="both"/>
        <w:rPr>
          <w:rFonts w:ascii="Palatino Linotype" w:hAnsi="Palatino Linotype" w:cs="Tahoma"/>
          <w:sz w:val="22"/>
          <w:szCs w:val="22"/>
          <w:lang w:val="es-ES"/>
        </w:rPr>
      </w:pPr>
    </w:p>
    <w:p w14:paraId="10427026" w14:textId="69ADB6E0" w:rsidR="00CD1770" w:rsidRPr="008F4FFE" w:rsidRDefault="00CD1770" w:rsidP="00666BCC">
      <w:pPr>
        <w:spacing w:line="360" w:lineRule="auto"/>
        <w:jc w:val="both"/>
        <w:rPr>
          <w:rFonts w:ascii="Palatino Linotype" w:hAnsi="Palatino Linotype" w:cs="Tahoma"/>
          <w:sz w:val="22"/>
          <w:szCs w:val="22"/>
          <w:shd w:val="clear" w:color="auto" w:fill="FFFFFF"/>
        </w:rPr>
      </w:pPr>
      <w:r w:rsidRPr="008F4FFE">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w:t>
      </w:r>
      <w:r w:rsidR="005B290B" w:rsidRPr="008F4FFE">
        <w:rPr>
          <w:rFonts w:ascii="Palatino Linotype" w:hAnsi="Palatino Linotype" w:cs="Tahoma"/>
          <w:sz w:val="22"/>
          <w:szCs w:val="22"/>
          <w:shd w:val="clear" w:color="auto" w:fill="FFFFFF"/>
        </w:rPr>
        <w:t>conocer y resolver el presente Recurso de R</w:t>
      </w:r>
      <w:r w:rsidRPr="008F4FFE">
        <w:rPr>
          <w:rFonts w:ascii="Palatino Linotype" w:hAnsi="Palatino Linotype" w:cs="Tahoma"/>
          <w:sz w:val="22"/>
          <w:szCs w:val="22"/>
          <w:shd w:val="clear" w:color="auto" w:fill="FFFFFF"/>
        </w:rPr>
        <w:t>evisión interpuesto por la parte recurrente, conforme a lo dispuesto en los artículos 6°, apartado A de la Constitución Política de los Estados Unidos Mexicanos; 5°, párrafos vigésimo</w:t>
      </w:r>
      <w:r w:rsidR="00522276" w:rsidRPr="008F4FFE">
        <w:rPr>
          <w:rFonts w:ascii="Palatino Linotype" w:hAnsi="Palatino Linotype" w:cs="Tahoma"/>
          <w:sz w:val="22"/>
          <w:szCs w:val="22"/>
          <w:shd w:val="clear" w:color="auto" w:fill="FFFFFF"/>
        </w:rPr>
        <w:t xml:space="preserve"> segundo</w:t>
      </w:r>
      <w:r w:rsidRPr="008F4FFE">
        <w:rPr>
          <w:rFonts w:ascii="Palatino Linotype" w:hAnsi="Palatino Linotype" w:cs="Tahoma"/>
          <w:sz w:val="22"/>
          <w:szCs w:val="22"/>
          <w:shd w:val="clear" w:color="auto" w:fill="FFFFFF"/>
        </w:rPr>
        <w:t xml:space="preserve">, vigésimo </w:t>
      </w:r>
      <w:r w:rsidR="00522276" w:rsidRPr="008F4FFE">
        <w:rPr>
          <w:rFonts w:ascii="Palatino Linotype" w:hAnsi="Palatino Linotype" w:cs="Tahoma"/>
          <w:sz w:val="22"/>
          <w:szCs w:val="22"/>
          <w:shd w:val="clear" w:color="auto" w:fill="FFFFFF"/>
        </w:rPr>
        <w:t>tercero</w:t>
      </w:r>
      <w:r w:rsidRPr="008F4FFE">
        <w:rPr>
          <w:rFonts w:ascii="Palatino Linotype" w:hAnsi="Palatino Linotype" w:cs="Tahoma"/>
          <w:sz w:val="22"/>
          <w:szCs w:val="22"/>
          <w:shd w:val="clear" w:color="auto" w:fill="FFFFFF"/>
        </w:rPr>
        <w:t xml:space="preserve"> y vigésimo </w:t>
      </w:r>
      <w:r w:rsidR="00522276" w:rsidRPr="008F4FFE">
        <w:rPr>
          <w:rFonts w:ascii="Palatino Linotype" w:hAnsi="Palatino Linotype" w:cs="Tahoma"/>
          <w:sz w:val="22"/>
          <w:szCs w:val="22"/>
          <w:shd w:val="clear" w:color="auto" w:fill="FFFFFF"/>
        </w:rPr>
        <w:t>cuarto</w:t>
      </w:r>
      <w:r w:rsidRPr="008F4FFE">
        <w:rPr>
          <w:rFonts w:ascii="Palatino Linotype" w:hAnsi="Palatino Linotype" w:cs="Tahoma"/>
          <w:sz w:val="22"/>
          <w:szCs w:val="22"/>
          <w:shd w:val="clear" w:color="auto" w:fill="FFFFFF"/>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8F4FFE">
        <w:rPr>
          <w:rStyle w:val="apple-converted-space"/>
          <w:rFonts w:ascii="Palatino Linotype" w:hAnsi="Palatino Linotype" w:cs="Tahoma"/>
          <w:sz w:val="22"/>
          <w:szCs w:val="22"/>
          <w:shd w:val="clear" w:color="auto" w:fill="FFFFFF"/>
        </w:rPr>
        <w:t xml:space="preserve"> 7°, </w:t>
      </w:r>
      <w:r w:rsidRPr="008F4FFE">
        <w:rPr>
          <w:rFonts w:ascii="Palatino Linotype" w:hAnsi="Palatino Linotype" w:cs="Tahoma"/>
          <w:sz w:val="22"/>
          <w:szCs w:val="22"/>
        </w:rPr>
        <w:t xml:space="preserve">9°, fracciones I y XXIV y 11 </w:t>
      </w:r>
      <w:r w:rsidRPr="008F4FFE">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5FD5216B" w14:textId="77777777" w:rsidR="00BB545D" w:rsidRPr="008F4FFE" w:rsidRDefault="00BB545D" w:rsidP="00666BCC">
      <w:pPr>
        <w:spacing w:line="360" w:lineRule="auto"/>
        <w:jc w:val="both"/>
        <w:rPr>
          <w:rFonts w:ascii="Palatino Linotype" w:hAnsi="Palatino Linotype" w:cs="Tahoma"/>
          <w:sz w:val="22"/>
          <w:szCs w:val="22"/>
          <w:shd w:val="clear" w:color="auto" w:fill="FFFFFF"/>
        </w:rPr>
      </w:pPr>
    </w:p>
    <w:p w14:paraId="0E6FE7E1" w14:textId="77777777" w:rsidR="002C0DC2" w:rsidRPr="008F4FFE" w:rsidRDefault="002C0DC2" w:rsidP="00666BCC">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8F4FFE">
        <w:rPr>
          <w:rFonts w:ascii="Palatino Linotype" w:eastAsia="Calibri" w:hAnsi="Palatino Linotype" w:cs="Tahoma"/>
          <w:b/>
          <w:color w:val="000000"/>
          <w:sz w:val="22"/>
          <w:szCs w:val="22"/>
          <w:lang w:eastAsia="es-MX"/>
        </w:rPr>
        <w:t>SEGUNDO</w:t>
      </w:r>
      <w:r w:rsidRPr="008F4FFE">
        <w:rPr>
          <w:rFonts w:ascii="Palatino Linotype" w:eastAsia="Calibri" w:hAnsi="Palatino Linotype" w:cs="Tahoma"/>
          <w:color w:val="000000"/>
          <w:sz w:val="22"/>
          <w:szCs w:val="22"/>
          <w:lang w:eastAsia="es-MX"/>
        </w:rPr>
        <w:t xml:space="preserve">. </w:t>
      </w:r>
      <w:r w:rsidRPr="008F4FFE">
        <w:rPr>
          <w:rFonts w:ascii="Palatino Linotype" w:eastAsia="Calibri" w:hAnsi="Palatino Linotype" w:cs="Tahoma"/>
          <w:b/>
          <w:color w:val="000000"/>
          <w:sz w:val="22"/>
          <w:szCs w:val="22"/>
          <w:lang w:eastAsia="es-MX"/>
        </w:rPr>
        <w:t>Metodología de estudio.</w:t>
      </w:r>
    </w:p>
    <w:p w14:paraId="4DAC9B3C" w14:textId="77777777" w:rsidR="00623232" w:rsidRPr="008F4FFE" w:rsidRDefault="00623232" w:rsidP="00666BCC">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2E99A6DB" w14:textId="77777777" w:rsidR="002C0DC2" w:rsidRPr="008F4FFE" w:rsidRDefault="002C0DC2" w:rsidP="00666BCC">
      <w:pPr>
        <w:autoSpaceDE w:val="0"/>
        <w:autoSpaceDN w:val="0"/>
        <w:adjustRightInd w:val="0"/>
        <w:spacing w:line="360" w:lineRule="auto"/>
        <w:jc w:val="both"/>
        <w:rPr>
          <w:rFonts w:ascii="Palatino Linotype" w:hAnsi="Palatino Linotype" w:cs="Tahoma"/>
          <w:sz w:val="22"/>
          <w:szCs w:val="24"/>
        </w:rPr>
      </w:pPr>
      <w:r w:rsidRPr="008F4FFE">
        <w:rPr>
          <w:rFonts w:ascii="Palatino Linotype" w:hAnsi="Palatino Linotype" w:cs="Tahoma"/>
          <w:sz w:val="22"/>
          <w:szCs w:val="24"/>
        </w:rPr>
        <w:t xml:space="preserve">De las constancias que forman parte del Recurso de Revisión que se analiza, se advierte que previo al estudio del fondo de la </w:t>
      </w:r>
      <w:r w:rsidRPr="008F4FFE">
        <w:rPr>
          <w:rFonts w:ascii="Palatino Linotype" w:hAnsi="Palatino Linotype" w:cs="Tahoma"/>
          <w:i/>
          <w:sz w:val="22"/>
          <w:szCs w:val="24"/>
        </w:rPr>
        <w:t>litis</w:t>
      </w:r>
      <w:r w:rsidRPr="008F4FFE">
        <w:rPr>
          <w:rFonts w:ascii="Palatino Linotype" w:hAnsi="Palatino Linotype" w:cs="Tahoma"/>
          <w:sz w:val="22"/>
          <w:szCs w:val="24"/>
        </w:rPr>
        <w:t>, es necesario estudiar las causales de improcedencia y sobreseimiento, para determinar lo que en Derecho proceda.</w:t>
      </w:r>
    </w:p>
    <w:p w14:paraId="47357EFC" w14:textId="77777777" w:rsidR="005C34D4" w:rsidRPr="008F4FFE" w:rsidRDefault="005C34D4" w:rsidP="00666BCC">
      <w:pPr>
        <w:autoSpaceDE w:val="0"/>
        <w:autoSpaceDN w:val="0"/>
        <w:adjustRightInd w:val="0"/>
        <w:spacing w:line="360" w:lineRule="auto"/>
        <w:jc w:val="both"/>
        <w:rPr>
          <w:rFonts w:ascii="Palatino Linotype" w:hAnsi="Palatino Linotype" w:cs="Tahoma"/>
          <w:sz w:val="22"/>
          <w:szCs w:val="24"/>
        </w:rPr>
      </w:pPr>
    </w:p>
    <w:p w14:paraId="20ED9F3F" w14:textId="77777777" w:rsidR="002C0DC2" w:rsidRPr="008F4FFE" w:rsidRDefault="002C0DC2" w:rsidP="00666BCC">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8F4FFE">
        <w:rPr>
          <w:rFonts w:ascii="Palatino Linotype" w:eastAsia="Calibri" w:hAnsi="Palatino Linotype" w:cs="Tahoma"/>
          <w:b/>
          <w:color w:val="000000"/>
          <w:sz w:val="22"/>
          <w:szCs w:val="22"/>
          <w:lang w:eastAsia="es-MX"/>
        </w:rPr>
        <w:t>Causales de improcedencia.</w:t>
      </w:r>
      <w:r w:rsidRPr="008F4FFE">
        <w:rPr>
          <w:rFonts w:ascii="Palatino Linotype" w:eastAsia="Calibri" w:hAnsi="Palatino Linotype" w:cs="Tahoma"/>
          <w:color w:val="000000"/>
          <w:sz w:val="22"/>
          <w:szCs w:val="22"/>
          <w:lang w:eastAsia="es-MX"/>
        </w:rPr>
        <w:t xml:space="preserve"> </w:t>
      </w:r>
    </w:p>
    <w:p w14:paraId="57030914" w14:textId="77777777" w:rsidR="002C0DC2" w:rsidRPr="008F4FFE" w:rsidRDefault="002C0DC2" w:rsidP="00666BCC">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A803243" w14:textId="77777777" w:rsidR="00BB545D" w:rsidRPr="008F4FFE" w:rsidRDefault="002C0DC2" w:rsidP="00666BCC">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8F4FFE">
        <w:rPr>
          <w:rFonts w:ascii="Palatino Linotype" w:eastAsia="Calibri" w:hAnsi="Palatino Linotype" w:cs="Tahoma"/>
          <w:color w:val="000000"/>
          <w:sz w:val="22"/>
          <w:szCs w:val="22"/>
          <w:lang w:eastAsia="es-MX"/>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w:t>
      </w:r>
    </w:p>
    <w:p w14:paraId="131500B2" w14:textId="77777777" w:rsidR="00BB545D" w:rsidRPr="008F4FFE" w:rsidRDefault="00BB545D" w:rsidP="00666BCC">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27C863AA" w14:textId="77777777" w:rsidR="002C0DC2" w:rsidRPr="008F4FFE" w:rsidRDefault="002C0DC2" w:rsidP="00666BCC">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8F4FFE">
        <w:rPr>
          <w:rFonts w:ascii="Palatino Linotype" w:eastAsia="Calibri" w:hAnsi="Palatino Linotype" w:cs="Tahoma"/>
          <w:color w:val="000000"/>
          <w:sz w:val="22"/>
          <w:szCs w:val="22"/>
          <w:lang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64A97137" w14:textId="77777777" w:rsidR="00522276" w:rsidRPr="008F4FFE" w:rsidRDefault="00522276" w:rsidP="00666BCC">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4DA430AC" w14:textId="00E541E2" w:rsidR="002C0DC2" w:rsidRPr="008F4FFE" w:rsidRDefault="002C0DC2" w:rsidP="00666BCC">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8F4FFE">
        <w:rPr>
          <w:rFonts w:ascii="Palatino Linotype" w:eastAsia="Calibri" w:hAnsi="Palatino Linotype" w:cs="Tahoma"/>
          <w:color w:val="000000"/>
          <w:sz w:val="22"/>
          <w:szCs w:val="22"/>
          <w:lang w:eastAsia="es-MX"/>
        </w:rPr>
        <w:t xml:space="preserve">En el presente caso, </w:t>
      </w:r>
      <w:r w:rsidRPr="008F4FFE">
        <w:rPr>
          <w:rFonts w:ascii="Palatino Linotype" w:eastAsia="Calibri" w:hAnsi="Palatino Linotype" w:cs="Tahoma"/>
          <w:b/>
          <w:color w:val="000000"/>
          <w:sz w:val="22"/>
          <w:szCs w:val="22"/>
          <w:lang w:eastAsia="es-MX"/>
        </w:rPr>
        <w:t>no se actualiza ninguna de las causales de improcedencia</w:t>
      </w:r>
      <w:r w:rsidRPr="008F4FFE">
        <w:rPr>
          <w:rFonts w:ascii="Palatino Linotype" w:eastAsia="Calibri" w:hAnsi="Palatino Linotype" w:cs="Tahoma"/>
          <w:color w:val="000000"/>
          <w:sz w:val="22"/>
          <w:szCs w:val="22"/>
          <w:lang w:eastAsia="es-MX"/>
        </w:rPr>
        <w:t xml:space="preserve"> establecidas en el ordenamiento jurídico previamente señalado, toda vez que este Instituto no tiene conocimiento de que se encuentre en trámite algún medio de defensa</w:t>
      </w:r>
      <w:r w:rsidR="00F76E65" w:rsidRPr="008F4FFE">
        <w:rPr>
          <w:rFonts w:ascii="Palatino Linotype" w:eastAsia="Calibri" w:hAnsi="Palatino Linotype" w:cs="Tahoma"/>
          <w:color w:val="000000"/>
          <w:sz w:val="22"/>
          <w:szCs w:val="22"/>
          <w:lang w:eastAsia="es-MX"/>
        </w:rPr>
        <w:t xml:space="preserve"> presentado por la</w:t>
      </w:r>
      <w:r w:rsidRPr="008F4FFE">
        <w:rPr>
          <w:rFonts w:ascii="Palatino Linotype" w:eastAsia="Calibri" w:hAnsi="Palatino Linotype" w:cs="Tahoma"/>
          <w:color w:val="000000"/>
          <w:sz w:val="22"/>
          <w:szCs w:val="22"/>
          <w:lang w:eastAsia="es-MX"/>
        </w:rPr>
        <w:t xml:space="preserve">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2EEC0E01" w14:textId="77777777" w:rsidR="002C0DC2" w:rsidRPr="008F4FFE" w:rsidRDefault="002C0DC2" w:rsidP="00666BCC">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30E1F5D6" w14:textId="77777777" w:rsidR="002C0DC2" w:rsidRPr="008F4FFE" w:rsidRDefault="002C0DC2" w:rsidP="00666BCC">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8F4FFE">
        <w:rPr>
          <w:rFonts w:ascii="Palatino Linotype" w:eastAsia="Calibri" w:hAnsi="Palatino Linotype" w:cs="Tahoma"/>
          <w:color w:val="000000"/>
          <w:sz w:val="22"/>
          <w:szCs w:val="22"/>
          <w:lang w:eastAsia="es-MX"/>
        </w:rPr>
        <w:t>Asimismo, se actualiza la causal de procedencia señalada en el artículo 179, fracción V, de la Ley de la materia, toda vez que el solicitante se inconformó por la entrega de información incompleta.</w:t>
      </w:r>
    </w:p>
    <w:p w14:paraId="66E15502" w14:textId="77777777" w:rsidR="005C34D4" w:rsidRPr="008F4FFE" w:rsidRDefault="005C34D4" w:rsidP="00666BCC">
      <w:pPr>
        <w:spacing w:line="360" w:lineRule="auto"/>
        <w:jc w:val="both"/>
        <w:rPr>
          <w:rFonts w:ascii="Palatino Linotype" w:hAnsi="Palatino Linotype" w:cs="Tahoma"/>
          <w:b/>
          <w:bCs/>
          <w:sz w:val="22"/>
          <w:szCs w:val="22"/>
        </w:rPr>
      </w:pPr>
    </w:p>
    <w:p w14:paraId="1FB5AEF0" w14:textId="77777777" w:rsidR="00A56F39" w:rsidRPr="008F4FFE" w:rsidRDefault="00A56F39" w:rsidP="00666BCC">
      <w:pPr>
        <w:spacing w:line="360" w:lineRule="auto"/>
        <w:jc w:val="both"/>
        <w:rPr>
          <w:rFonts w:ascii="Palatino Linotype" w:hAnsi="Palatino Linotype" w:cs="Tahoma"/>
          <w:sz w:val="22"/>
          <w:szCs w:val="22"/>
        </w:rPr>
      </w:pPr>
      <w:r w:rsidRPr="008F4FFE">
        <w:rPr>
          <w:rFonts w:ascii="Palatino Linotype" w:hAnsi="Palatino Linotype" w:cs="Tahoma"/>
          <w:b/>
          <w:bCs/>
          <w:sz w:val="22"/>
          <w:szCs w:val="22"/>
        </w:rPr>
        <w:t>Causales de sobreseimiento.</w:t>
      </w:r>
    </w:p>
    <w:p w14:paraId="1804F306" w14:textId="77777777" w:rsidR="00A56F39" w:rsidRPr="008F4FFE" w:rsidRDefault="00A56F39" w:rsidP="00666BCC">
      <w:pPr>
        <w:spacing w:line="360" w:lineRule="auto"/>
        <w:jc w:val="both"/>
        <w:rPr>
          <w:rFonts w:ascii="Palatino Linotype" w:hAnsi="Palatino Linotype" w:cs="Tahoma"/>
          <w:sz w:val="22"/>
          <w:szCs w:val="22"/>
        </w:rPr>
      </w:pPr>
      <w:r w:rsidRPr="008F4FFE">
        <w:rPr>
          <w:rFonts w:ascii="Palatino Linotype" w:hAnsi="Palatino Linotype" w:cs="Tahoma"/>
          <w:sz w:val="22"/>
          <w:szCs w:val="22"/>
        </w:rPr>
        <w:t> </w:t>
      </w:r>
    </w:p>
    <w:p w14:paraId="6933F8E2" w14:textId="77777777" w:rsidR="005C23D9" w:rsidRPr="008F4FFE" w:rsidRDefault="005C23D9" w:rsidP="00666BCC">
      <w:pPr>
        <w:spacing w:line="360" w:lineRule="auto"/>
        <w:jc w:val="both"/>
        <w:rPr>
          <w:rFonts w:ascii="Palatino Linotype" w:eastAsia="Calibri" w:hAnsi="Palatino Linotype" w:cs="Tahoma"/>
          <w:sz w:val="22"/>
          <w:szCs w:val="22"/>
          <w:lang w:val="es-ES" w:eastAsia="es-ES_tradnl"/>
        </w:rPr>
      </w:pPr>
      <w:r w:rsidRPr="008F4FFE">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8F4FFE">
        <w:rPr>
          <w:rFonts w:ascii="Palatino Linotype" w:eastAsia="Calibri" w:hAnsi="Palatino Linotype" w:cs="Tahoma"/>
          <w:b/>
          <w:sz w:val="22"/>
          <w:szCs w:val="22"/>
          <w:lang w:val="es-ES" w:eastAsia="es-ES_tradnl"/>
        </w:rPr>
        <w:t xml:space="preserve"> no se actualiza ninguna de las previstas por el artículo 192 de la Ley de </w:t>
      </w:r>
      <w:r w:rsidRPr="008F4FFE">
        <w:rPr>
          <w:rFonts w:ascii="Palatino Linotype" w:eastAsia="Calibri" w:hAnsi="Palatino Linotype" w:cs="Tahoma"/>
          <w:b/>
          <w:sz w:val="22"/>
          <w:szCs w:val="22"/>
          <w:lang w:val="es-ES" w:eastAsia="es-ES_tradnl"/>
        </w:rPr>
        <w:lastRenderedPageBreak/>
        <w:t xml:space="preserve">Transparencia y Acceso a la Información Pública del Estado de México y Municipios; </w:t>
      </w:r>
      <w:r w:rsidRPr="008F4FFE">
        <w:rPr>
          <w:rFonts w:ascii="Palatino Linotype" w:eastAsia="Calibri" w:hAnsi="Palatino Linotype" w:cs="Tahoma"/>
          <w:sz w:val="22"/>
          <w:szCs w:val="22"/>
          <w:lang w:val="es-ES" w:eastAsia="es-ES_tradnl"/>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14:paraId="09DFEBBE" w14:textId="77777777" w:rsidR="005C23D9" w:rsidRPr="008F4FFE" w:rsidRDefault="005C23D9" w:rsidP="00666BCC">
      <w:pPr>
        <w:spacing w:line="360" w:lineRule="auto"/>
        <w:jc w:val="both"/>
        <w:rPr>
          <w:rFonts w:ascii="Palatino Linotype" w:hAnsi="Palatino Linotype" w:cs="Tahoma"/>
          <w:sz w:val="22"/>
          <w:szCs w:val="22"/>
        </w:rPr>
      </w:pPr>
    </w:p>
    <w:p w14:paraId="6E63923D" w14:textId="77777777" w:rsidR="005C23D9" w:rsidRPr="008F4FFE" w:rsidRDefault="005C23D9" w:rsidP="00666BCC">
      <w:pPr>
        <w:spacing w:line="360" w:lineRule="auto"/>
        <w:jc w:val="both"/>
        <w:rPr>
          <w:rFonts w:ascii="Palatino Linotype" w:eastAsia="Calibri" w:hAnsi="Palatino Linotype" w:cs="Tahoma"/>
          <w:sz w:val="22"/>
          <w:szCs w:val="22"/>
          <w:lang w:eastAsia="es-ES_tradnl"/>
        </w:rPr>
      </w:pPr>
      <w:r w:rsidRPr="008F4FFE">
        <w:rPr>
          <w:rFonts w:ascii="Palatino Linotype" w:eastAsia="Calibri" w:hAnsi="Palatino Linotype" w:cs="Tahoma"/>
          <w:bCs/>
          <w:sz w:val="22"/>
          <w:szCs w:val="22"/>
          <w:lang w:eastAsia="es-ES_tradnl"/>
        </w:rPr>
        <w:t xml:space="preserve">Una vez expuesto lo anterior, </w:t>
      </w:r>
      <w:r w:rsidRPr="008F4FFE">
        <w:rPr>
          <w:rFonts w:ascii="Palatino Linotype" w:eastAsia="Calibri" w:hAnsi="Palatino Linotype" w:cs="Tahoma"/>
          <w:sz w:val="22"/>
          <w:szCs w:val="22"/>
          <w:lang w:eastAsia="es-ES_tradnl"/>
        </w:rPr>
        <w:t xml:space="preserve">se considera procedente entrar al fondo del asunto. </w:t>
      </w:r>
    </w:p>
    <w:p w14:paraId="09EBB2F9" w14:textId="77777777" w:rsidR="00F0528B" w:rsidRPr="008F4FFE" w:rsidRDefault="00F0528B" w:rsidP="00666BCC">
      <w:pPr>
        <w:spacing w:line="360" w:lineRule="auto"/>
        <w:jc w:val="both"/>
        <w:rPr>
          <w:rFonts w:ascii="Palatino Linotype" w:hAnsi="Palatino Linotype" w:cs="Tahoma"/>
          <w:b/>
          <w:sz w:val="22"/>
          <w:szCs w:val="22"/>
          <w:lang w:val="es-ES"/>
        </w:rPr>
      </w:pPr>
    </w:p>
    <w:p w14:paraId="323DB760" w14:textId="77777777" w:rsidR="0025469C" w:rsidRPr="008F4FFE" w:rsidRDefault="00F02171" w:rsidP="00666BCC">
      <w:pPr>
        <w:tabs>
          <w:tab w:val="left" w:pos="4962"/>
        </w:tabs>
        <w:spacing w:line="360" w:lineRule="auto"/>
        <w:jc w:val="both"/>
        <w:rPr>
          <w:rFonts w:ascii="Palatino Linotype" w:eastAsia="Calibri" w:hAnsi="Palatino Linotype" w:cs="Tahoma"/>
          <w:b/>
          <w:iCs/>
          <w:sz w:val="22"/>
          <w:szCs w:val="22"/>
          <w:lang w:val="es-ES" w:eastAsia="es-ES_tradnl"/>
        </w:rPr>
      </w:pPr>
      <w:r w:rsidRPr="008F4FFE">
        <w:rPr>
          <w:rFonts w:ascii="Palatino Linotype" w:eastAsia="Calibri" w:hAnsi="Palatino Linotype" w:cs="Tahoma"/>
          <w:b/>
          <w:iCs/>
          <w:sz w:val="22"/>
          <w:szCs w:val="22"/>
          <w:lang w:val="es-ES" w:eastAsia="es-ES_tradnl"/>
        </w:rPr>
        <w:t>TERCER</w:t>
      </w:r>
      <w:r w:rsidR="002241A6" w:rsidRPr="008F4FFE">
        <w:rPr>
          <w:rFonts w:ascii="Palatino Linotype" w:eastAsia="Calibri" w:hAnsi="Palatino Linotype" w:cs="Tahoma"/>
          <w:b/>
          <w:iCs/>
          <w:sz w:val="22"/>
          <w:szCs w:val="22"/>
          <w:lang w:val="es-ES" w:eastAsia="es-ES_tradnl"/>
        </w:rPr>
        <w:t>O</w:t>
      </w:r>
      <w:r w:rsidRPr="008F4FFE">
        <w:rPr>
          <w:rFonts w:ascii="Palatino Linotype" w:eastAsia="Calibri" w:hAnsi="Palatino Linotype" w:cs="Tahoma"/>
          <w:b/>
          <w:iCs/>
          <w:sz w:val="22"/>
          <w:szCs w:val="22"/>
          <w:lang w:val="es-ES" w:eastAsia="es-ES_tradnl"/>
        </w:rPr>
        <w:t xml:space="preserve">. </w:t>
      </w:r>
      <w:r w:rsidR="0025469C" w:rsidRPr="008F4FFE">
        <w:rPr>
          <w:rFonts w:ascii="Palatino Linotype" w:eastAsia="Calibri" w:hAnsi="Palatino Linotype" w:cs="Tahoma"/>
          <w:b/>
          <w:iCs/>
          <w:sz w:val="22"/>
          <w:szCs w:val="22"/>
          <w:lang w:val="es-ES" w:eastAsia="es-ES_tradnl"/>
        </w:rPr>
        <w:t xml:space="preserve">Determinación </w:t>
      </w:r>
      <w:r w:rsidR="009617D3" w:rsidRPr="008F4FFE">
        <w:rPr>
          <w:rFonts w:ascii="Palatino Linotype" w:eastAsia="Calibri" w:hAnsi="Palatino Linotype" w:cs="Tahoma"/>
          <w:b/>
          <w:iCs/>
          <w:sz w:val="22"/>
          <w:szCs w:val="22"/>
          <w:lang w:val="es-ES" w:eastAsia="es-ES_tradnl"/>
        </w:rPr>
        <w:t xml:space="preserve">de la </w:t>
      </w:r>
      <w:r w:rsidR="00CF4012" w:rsidRPr="008F4FFE">
        <w:rPr>
          <w:rFonts w:ascii="Palatino Linotype" w:eastAsia="Calibri" w:hAnsi="Palatino Linotype" w:cs="Tahoma"/>
          <w:b/>
          <w:iCs/>
          <w:sz w:val="22"/>
          <w:szCs w:val="22"/>
          <w:lang w:val="es-ES" w:eastAsia="es-ES_tradnl"/>
        </w:rPr>
        <w:t>Controversia</w:t>
      </w:r>
      <w:r w:rsidRPr="008F4FFE">
        <w:rPr>
          <w:rFonts w:ascii="Palatino Linotype" w:eastAsia="Calibri" w:hAnsi="Palatino Linotype" w:cs="Tahoma"/>
          <w:b/>
          <w:iCs/>
          <w:sz w:val="22"/>
          <w:szCs w:val="22"/>
          <w:lang w:val="es-ES" w:eastAsia="es-ES_tradnl"/>
        </w:rPr>
        <w:t xml:space="preserve">. </w:t>
      </w:r>
    </w:p>
    <w:p w14:paraId="04B0AB34" w14:textId="77777777" w:rsidR="0025469C" w:rsidRPr="008F4FFE" w:rsidRDefault="0025469C" w:rsidP="00666BCC">
      <w:pPr>
        <w:tabs>
          <w:tab w:val="left" w:pos="4962"/>
        </w:tabs>
        <w:spacing w:line="360" w:lineRule="auto"/>
        <w:jc w:val="both"/>
        <w:rPr>
          <w:rFonts w:ascii="Palatino Linotype" w:eastAsia="Calibri" w:hAnsi="Palatino Linotype" w:cs="Tahoma"/>
          <w:b/>
          <w:iCs/>
          <w:sz w:val="22"/>
          <w:szCs w:val="22"/>
          <w:lang w:val="es-ES" w:eastAsia="es-ES_tradnl"/>
        </w:rPr>
      </w:pPr>
    </w:p>
    <w:p w14:paraId="08A4AEC1" w14:textId="70299AC4" w:rsidR="0091055D" w:rsidRPr="008F4FFE" w:rsidRDefault="00F02171" w:rsidP="00666BCC">
      <w:pPr>
        <w:tabs>
          <w:tab w:val="left" w:pos="4962"/>
        </w:tabs>
        <w:spacing w:line="360" w:lineRule="auto"/>
        <w:jc w:val="both"/>
        <w:rPr>
          <w:rFonts w:ascii="Palatino Linotype" w:eastAsia="Calibri" w:hAnsi="Palatino Linotype" w:cs="Tahoma"/>
          <w:iCs/>
          <w:sz w:val="22"/>
          <w:szCs w:val="22"/>
          <w:lang w:val="es-ES" w:eastAsia="es-ES_tradnl"/>
        </w:rPr>
      </w:pPr>
      <w:r w:rsidRPr="008F4FFE">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w:t>
      </w:r>
      <w:r w:rsidR="00F76E65" w:rsidRPr="008F4FFE">
        <w:rPr>
          <w:rFonts w:ascii="Palatino Linotype" w:eastAsia="Calibri" w:hAnsi="Palatino Linotype" w:cs="Tahoma"/>
          <w:iCs/>
          <w:sz w:val="22"/>
          <w:szCs w:val="22"/>
          <w:lang w:val="es-ES" w:eastAsia="es-ES_tradnl"/>
        </w:rPr>
        <w:t xml:space="preserve">que </w:t>
      </w:r>
      <w:r w:rsidR="00F42AB5" w:rsidRPr="008F4FFE">
        <w:rPr>
          <w:rFonts w:ascii="Palatino Linotype" w:eastAsia="Calibri" w:hAnsi="Palatino Linotype" w:cs="Tahoma"/>
          <w:iCs/>
          <w:sz w:val="22"/>
          <w:szCs w:val="22"/>
          <w:lang w:val="es-ES" w:eastAsia="es-ES_tradnl"/>
        </w:rPr>
        <w:t>l</w:t>
      </w:r>
      <w:r w:rsidR="00F76E65" w:rsidRPr="008F4FFE">
        <w:rPr>
          <w:rFonts w:ascii="Palatino Linotype" w:eastAsia="Calibri" w:hAnsi="Palatino Linotype" w:cs="Tahoma"/>
          <w:iCs/>
          <w:sz w:val="22"/>
          <w:szCs w:val="22"/>
          <w:lang w:val="es-ES" w:eastAsia="es-ES_tradnl"/>
        </w:rPr>
        <w:t>a</w:t>
      </w:r>
      <w:r w:rsidR="00F42AB5" w:rsidRPr="008F4FFE">
        <w:rPr>
          <w:rFonts w:ascii="Palatino Linotype" w:eastAsia="Calibri" w:hAnsi="Palatino Linotype" w:cs="Tahoma"/>
          <w:iCs/>
          <w:sz w:val="22"/>
          <w:szCs w:val="22"/>
          <w:lang w:val="es-ES" w:eastAsia="es-ES_tradnl"/>
        </w:rPr>
        <w:t xml:space="preserve"> ahora Recurrente solicitó </w:t>
      </w:r>
      <w:r w:rsidR="00B907AC" w:rsidRPr="008F4FFE">
        <w:rPr>
          <w:rFonts w:ascii="Palatino Linotype" w:eastAsia="Calibri" w:hAnsi="Palatino Linotype" w:cs="Tahoma"/>
          <w:iCs/>
          <w:sz w:val="22"/>
          <w:szCs w:val="22"/>
          <w:lang w:val="es-ES" w:eastAsia="es-ES_tradnl"/>
        </w:rPr>
        <w:t xml:space="preserve">a la </w:t>
      </w:r>
      <w:r w:rsidR="00397639" w:rsidRPr="008F4FFE">
        <w:rPr>
          <w:rFonts w:ascii="Palatino Linotype" w:eastAsia="Calibri" w:hAnsi="Palatino Linotype" w:cs="Tahoma"/>
          <w:iCs/>
          <w:sz w:val="22"/>
          <w:szCs w:val="22"/>
          <w:lang w:val="es-ES" w:eastAsia="es-ES_tradnl"/>
        </w:rPr>
        <w:t>Ayuntamiento de Ecatepec de Morelos</w:t>
      </w:r>
      <w:r w:rsidR="00F42AB5" w:rsidRPr="008F4FFE">
        <w:rPr>
          <w:rFonts w:ascii="Palatino Linotype" w:eastAsia="Calibri" w:hAnsi="Palatino Linotype" w:cs="Tahoma"/>
          <w:iCs/>
          <w:sz w:val="22"/>
          <w:szCs w:val="22"/>
          <w:lang w:val="es-ES" w:eastAsia="es-ES_tradnl"/>
        </w:rPr>
        <w:t xml:space="preserve">, </w:t>
      </w:r>
      <w:r w:rsidR="00B907AC" w:rsidRPr="008F4FFE">
        <w:rPr>
          <w:rFonts w:ascii="Palatino Linotype" w:eastAsia="Calibri" w:hAnsi="Palatino Linotype" w:cs="Tahoma"/>
          <w:iCs/>
          <w:sz w:val="22"/>
          <w:szCs w:val="22"/>
          <w:lang w:val="es-ES" w:eastAsia="es-ES_tradnl"/>
        </w:rPr>
        <w:t>respecto al servidor público mencionado en su solicitud de información, lo</w:t>
      </w:r>
      <w:r w:rsidR="00F42AB5" w:rsidRPr="008F4FFE">
        <w:rPr>
          <w:rFonts w:ascii="Palatino Linotype" w:eastAsia="Calibri" w:hAnsi="Palatino Linotype" w:cs="Tahoma"/>
          <w:iCs/>
          <w:sz w:val="22"/>
          <w:szCs w:val="22"/>
          <w:lang w:val="es-ES" w:eastAsia="es-ES_tradnl"/>
        </w:rPr>
        <w:t xml:space="preserve"> siguiente:</w:t>
      </w:r>
    </w:p>
    <w:p w14:paraId="56347850" w14:textId="07233E9A" w:rsidR="00F42AB5" w:rsidRPr="008F4FFE" w:rsidRDefault="00F42AB5" w:rsidP="00666BCC">
      <w:pPr>
        <w:tabs>
          <w:tab w:val="left" w:pos="4962"/>
        </w:tabs>
        <w:spacing w:line="360" w:lineRule="auto"/>
        <w:jc w:val="both"/>
        <w:rPr>
          <w:rFonts w:ascii="Palatino Linotype" w:eastAsia="Calibri" w:hAnsi="Palatino Linotype" w:cs="Tahoma"/>
          <w:iCs/>
          <w:szCs w:val="22"/>
          <w:lang w:val="es-ES" w:eastAsia="es-ES_tradnl"/>
        </w:rPr>
      </w:pPr>
    </w:p>
    <w:p w14:paraId="5BB5768B" w14:textId="2391AEA6" w:rsidR="00397639" w:rsidRPr="008F4FFE" w:rsidRDefault="00B907AC" w:rsidP="00666BCC">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bookmarkStart w:id="5" w:name="_Hlk21524937"/>
      <w:r w:rsidRPr="008F4FFE">
        <w:rPr>
          <w:rFonts w:ascii="Palatino Linotype" w:eastAsia="Calibri" w:hAnsi="Palatino Linotype" w:cs="Tahoma"/>
          <w:iCs/>
          <w:szCs w:val="22"/>
          <w:lang w:val="es-ES" w:eastAsia="es-ES_tradnl"/>
        </w:rPr>
        <w:t>Horarios de trabajo</w:t>
      </w:r>
      <w:r w:rsidR="00AB75E2" w:rsidRPr="008F4FFE">
        <w:rPr>
          <w:rFonts w:ascii="Palatino Linotype" w:eastAsia="Calibri" w:hAnsi="Palatino Linotype" w:cs="Tahoma"/>
          <w:iCs/>
          <w:szCs w:val="22"/>
          <w:lang w:val="es-ES" w:eastAsia="es-ES_tradnl"/>
        </w:rPr>
        <w:t>.</w:t>
      </w:r>
    </w:p>
    <w:p w14:paraId="26E5D313" w14:textId="78949267" w:rsidR="00397639" w:rsidRPr="008F4FFE" w:rsidRDefault="00BD3C01" w:rsidP="00666BCC">
      <w:pPr>
        <w:pStyle w:val="Prrafodelista"/>
        <w:numPr>
          <w:ilvl w:val="0"/>
          <w:numId w:val="6"/>
        </w:numPr>
        <w:tabs>
          <w:tab w:val="left" w:pos="4962"/>
        </w:tabs>
        <w:spacing w:line="360" w:lineRule="auto"/>
        <w:jc w:val="both"/>
        <w:rPr>
          <w:rFonts w:ascii="Palatino Linotype" w:eastAsia="Calibri" w:hAnsi="Palatino Linotype" w:cs="Tahoma"/>
          <w:iCs/>
          <w:szCs w:val="22"/>
          <w:lang w:val="es-ES" w:eastAsia="es-ES_tradnl"/>
        </w:rPr>
      </w:pPr>
      <w:r w:rsidRPr="008F4FFE">
        <w:rPr>
          <w:rFonts w:ascii="Palatino Linotype" w:eastAsia="Calibri" w:hAnsi="Palatino Linotype" w:cs="Tahoma"/>
          <w:iCs/>
          <w:szCs w:val="22"/>
          <w:lang w:val="es-ES" w:eastAsia="es-ES_tradnl"/>
        </w:rPr>
        <w:t xml:space="preserve">Días de trabajo. </w:t>
      </w:r>
    </w:p>
    <w:bookmarkEnd w:id="5"/>
    <w:p w14:paraId="76C17E6A" w14:textId="77777777" w:rsidR="00BD3C01" w:rsidRPr="008F4FFE" w:rsidRDefault="00BD3C01" w:rsidP="00666BCC">
      <w:pPr>
        <w:pStyle w:val="Prrafodelista"/>
        <w:tabs>
          <w:tab w:val="left" w:pos="4962"/>
        </w:tabs>
        <w:spacing w:line="360" w:lineRule="auto"/>
        <w:jc w:val="both"/>
        <w:rPr>
          <w:rFonts w:ascii="Palatino Linotype" w:eastAsia="Calibri" w:hAnsi="Palatino Linotype" w:cs="Tahoma"/>
          <w:iCs/>
          <w:szCs w:val="22"/>
          <w:lang w:val="es-ES" w:eastAsia="es-ES_tradnl"/>
        </w:rPr>
      </w:pPr>
    </w:p>
    <w:p w14:paraId="1A81DAB9" w14:textId="100CA48A" w:rsidR="002632CE" w:rsidRPr="008F4FFE" w:rsidRDefault="007343FD" w:rsidP="00666BCC">
      <w:pPr>
        <w:tabs>
          <w:tab w:val="left" w:pos="4962"/>
        </w:tabs>
        <w:spacing w:line="360" w:lineRule="auto"/>
        <w:jc w:val="both"/>
        <w:rPr>
          <w:rFonts w:ascii="Palatino Linotype" w:eastAsia="Calibri" w:hAnsi="Palatino Linotype" w:cs="Tahoma"/>
          <w:iCs/>
          <w:sz w:val="22"/>
          <w:szCs w:val="22"/>
          <w:lang w:val="es-ES" w:eastAsia="es-ES_tradnl"/>
        </w:rPr>
      </w:pPr>
      <w:r w:rsidRPr="008F4FFE">
        <w:rPr>
          <w:rFonts w:ascii="Palatino Linotype" w:eastAsia="Calibri" w:hAnsi="Palatino Linotype" w:cs="Tahoma"/>
          <w:iCs/>
          <w:sz w:val="22"/>
          <w:szCs w:val="22"/>
          <w:lang w:val="es-ES" w:eastAsia="es-ES_tradnl"/>
        </w:rPr>
        <w:t>En respuesta</w:t>
      </w:r>
      <w:r w:rsidR="000A5058" w:rsidRPr="008F4FFE">
        <w:rPr>
          <w:rFonts w:ascii="Palatino Linotype" w:eastAsia="Calibri" w:hAnsi="Palatino Linotype" w:cs="Tahoma"/>
          <w:iCs/>
          <w:sz w:val="22"/>
          <w:szCs w:val="22"/>
          <w:lang w:val="es-ES" w:eastAsia="es-ES_tradnl"/>
        </w:rPr>
        <w:t xml:space="preserve">, </w:t>
      </w:r>
      <w:r w:rsidR="00AB75E2" w:rsidRPr="008F4FFE">
        <w:rPr>
          <w:rFonts w:ascii="Palatino Linotype" w:eastAsia="Calibri" w:hAnsi="Palatino Linotype" w:cs="Tahoma"/>
          <w:iCs/>
          <w:sz w:val="22"/>
          <w:szCs w:val="22"/>
          <w:lang w:val="es-ES" w:eastAsia="es-ES_tradnl"/>
        </w:rPr>
        <w:t xml:space="preserve">el Sujeto Obligado </w:t>
      </w:r>
      <w:bookmarkStart w:id="6" w:name="_Hlk21525002"/>
      <w:bookmarkStart w:id="7" w:name="_Hlk21530792"/>
      <w:r w:rsidR="00AB75E2" w:rsidRPr="008F4FFE">
        <w:rPr>
          <w:rFonts w:ascii="Palatino Linotype" w:eastAsia="Calibri" w:hAnsi="Palatino Linotype" w:cs="Tahoma"/>
          <w:iCs/>
          <w:sz w:val="22"/>
          <w:szCs w:val="22"/>
          <w:lang w:val="es-ES" w:eastAsia="es-ES_tradnl"/>
        </w:rPr>
        <w:t xml:space="preserve">informó </w:t>
      </w:r>
      <w:r w:rsidR="00BD3C01" w:rsidRPr="008F4FFE">
        <w:rPr>
          <w:rFonts w:ascii="Palatino Linotype" w:eastAsia="Calibri" w:hAnsi="Palatino Linotype" w:cs="Tahoma"/>
          <w:iCs/>
          <w:sz w:val="22"/>
          <w:szCs w:val="22"/>
          <w:lang w:val="es-ES" w:eastAsia="es-ES_tradnl"/>
        </w:rPr>
        <w:t xml:space="preserve">que el horario y los días laborales están determinados conforme a las necesidades del servicio de la Institución </w:t>
      </w:r>
      <w:r w:rsidR="002632CE" w:rsidRPr="008F4FFE">
        <w:rPr>
          <w:rFonts w:ascii="Palatino Linotype" w:eastAsia="Calibri" w:hAnsi="Palatino Linotype" w:cs="Tahoma"/>
          <w:iCs/>
          <w:sz w:val="22"/>
          <w:szCs w:val="22"/>
          <w:lang w:val="es-ES" w:eastAsia="es-ES_tradnl"/>
        </w:rPr>
        <w:t>Pública</w:t>
      </w:r>
      <w:r w:rsidR="00BD3C01" w:rsidRPr="008F4FFE">
        <w:rPr>
          <w:rFonts w:ascii="Palatino Linotype" w:eastAsia="Calibri" w:hAnsi="Palatino Linotype" w:cs="Tahoma"/>
          <w:iCs/>
          <w:sz w:val="22"/>
          <w:szCs w:val="22"/>
          <w:lang w:val="es-ES" w:eastAsia="es-ES_tradnl"/>
        </w:rPr>
        <w:t>, tal como los estipulan los artículos 59 y 60 de la Ley del Trabajo de los Servidores Públicos del Estado y Municipios</w:t>
      </w:r>
      <w:r w:rsidR="002632CE" w:rsidRPr="008F4FFE">
        <w:rPr>
          <w:rFonts w:ascii="Palatino Linotype" w:eastAsia="Calibri" w:hAnsi="Palatino Linotype" w:cs="Tahoma"/>
          <w:iCs/>
          <w:sz w:val="22"/>
          <w:szCs w:val="22"/>
          <w:lang w:val="es-ES" w:eastAsia="es-ES_tradnl"/>
        </w:rPr>
        <w:t>.</w:t>
      </w:r>
    </w:p>
    <w:bookmarkEnd w:id="6"/>
    <w:p w14:paraId="76F835D3" w14:textId="77777777" w:rsidR="002632CE" w:rsidRPr="008F4FFE" w:rsidRDefault="002632CE" w:rsidP="00666BCC">
      <w:pPr>
        <w:tabs>
          <w:tab w:val="left" w:pos="4962"/>
        </w:tabs>
        <w:spacing w:line="360" w:lineRule="auto"/>
        <w:jc w:val="both"/>
        <w:rPr>
          <w:rFonts w:ascii="Palatino Linotype" w:eastAsia="Calibri" w:hAnsi="Palatino Linotype" w:cs="Tahoma"/>
          <w:iCs/>
          <w:sz w:val="22"/>
          <w:szCs w:val="22"/>
          <w:lang w:val="es-ES" w:eastAsia="es-ES_tradnl"/>
        </w:rPr>
      </w:pPr>
    </w:p>
    <w:bookmarkEnd w:id="7"/>
    <w:p w14:paraId="6E374DA3" w14:textId="21E3AC2A" w:rsidR="00CC5595" w:rsidRPr="008F4FFE" w:rsidRDefault="00533B79" w:rsidP="00666BCC">
      <w:pPr>
        <w:tabs>
          <w:tab w:val="left" w:pos="4962"/>
        </w:tabs>
        <w:spacing w:line="360" w:lineRule="auto"/>
        <w:jc w:val="both"/>
        <w:rPr>
          <w:rFonts w:ascii="Palatino Linotype" w:eastAsia="Calibri" w:hAnsi="Palatino Linotype" w:cs="Tahoma"/>
          <w:iCs/>
          <w:sz w:val="22"/>
          <w:szCs w:val="22"/>
          <w:lang w:val="es-ES" w:eastAsia="es-ES_tradnl"/>
        </w:rPr>
      </w:pPr>
      <w:r w:rsidRPr="008F4FFE">
        <w:rPr>
          <w:rFonts w:ascii="Palatino Linotype" w:eastAsia="Calibri" w:hAnsi="Palatino Linotype" w:cs="Tahoma"/>
          <w:iCs/>
          <w:sz w:val="22"/>
          <w:szCs w:val="22"/>
          <w:lang w:val="es-ES" w:eastAsia="es-ES_tradnl"/>
        </w:rPr>
        <w:t xml:space="preserve">Inconforme con </w:t>
      </w:r>
      <w:r w:rsidR="00F76E65" w:rsidRPr="008F4FFE">
        <w:rPr>
          <w:rFonts w:ascii="Palatino Linotype" w:eastAsia="Calibri" w:hAnsi="Palatino Linotype" w:cs="Tahoma"/>
          <w:iCs/>
          <w:sz w:val="22"/>
          <w:szCs w:val="22"/>
          <w:lang w:val="es-ES" w:eastAsia="es-ES_tradnl"/>
        </w:rPr>
        <w:t>la respuesta, la</w:t>
      </w:r>
      <w:r w:rsidRPr="008F4FFE">
        <w:rPr>
          <w:rFonts w:ascii="Palatino Linotype" w:eastAsia="Calibri" w:hAnsi="Palatino Linotype" w:cs="Tahoma"/>
          <w:iCs/>
          <w:sz w:val="22"/>
          <w:szCs w:val="22"/>
          <w:lang w:val="es-ES" w:eastAsia="es-ES_tradnl"/>
        </w:rPr>
        <w:t xml:space="preserve"> </w:t>
      </w:r>
      <w:r w:rsidR="00983EDC" w:rsidRPr="008F4FFE">
        <w:rPr>
          <w:rFonts w:ascii="Palatino Linotype" w:eastAsia="Calibri" w:hAnsi="Palatino Linotype" w:cs="Tahoma"/>
          <w:iCs/>
          <w:sz w:val="22"/>
          <w:szCs w:val="22"/>
          <w:lang w:val="es-ES" w:eastAsia="es-ES_tradnl"/>
        </w:rPr>
        <w:t>P</w:t>
      </w:r>
      <w:r w:rsidRPr="008F4FFE">
        <w:rPr>
          <w:rFonts w:ascii="Palatino Linotype" w:eastAsia="Calibri" w:hAnsi="Palatino Linotype" w:cs="Tahoma"/>
          <w:iCs/>
          <w:sz w:val="22"/>
          <w:szCs w:val="22"/>
          <w:lang w:val="es-ES" w:eastAsia="es-ES_tradnl"/>
        </w:rPr>
        <w:t xml:space="preserve">articular interpuso </w:t>
      </w:r>
      <w:r w:rsidR="00983EDC" w:rsidRPr="008F4FFE">
        <w:rPr>
          <w:rFonts w:ascii="Palatino Linotype" w:eastAsia="Calibri" w:hAnsi="Palatino Linotype" w:cs="Tahoma"/>
          <w:iCs/>
          <w:sz w:val="22"/>
          <w:szCs w:val="22"/>
          <w:lang w:val="es-ES" w:eastAsia="es-ES_tradnl"/>
        </w:rPr>
        <w:t>Recurso de R</w:t>
      </w:r>
      <w:r w:rsidRPr="008F4FFE">
        <w:rPr>
          <w:rFonts w:ascii="Palatino Linotype" w:eastAsia="Calibri" w:hAnsi="Palatino Linotype" w:cs="Tahoma"/>
          <w:iCs/>
          <w:sz w:val="22"/>
          <w:szCs w:val="22"/>
          <w:lang w:val="es-ES" w:eastAsia="es-ES_tradnl"/>
        </w:rPr>
        <w:t xml:space="preserve">evisión, </w:t>
      </w:r>
      <w:r w:rsidR="00D95B5F" w:rsidRPr="008F4FFE">
        <w:rPr>
          <w:rFonts w:ascii="Palatino Linotype" w:eastAsia="Calibri" w:hAnsi="Palatino Linotype" w:cs="Tahoma"/>
          <w:iCs/>
          <w:sz w:val="22"/>
          <w:szCs w:val="22"/>
          <w:lang w:val="es-ES" w:eastAsia="es-ES_tradnl"/>
        </w:rPr>
        <w:t xml:space="preserve">en donde se agravió </w:t>
      </w:r>
      <w:r w:rsidR="0098056C" w:rsidRPr="008F4FFE">
        <w:rPr>
          <w:rFonts w:ascii="Palatino Linotype" w:eastAsia="Calibri" w:hAnsi="Palatino Linotype" w:cs="Tahoma"/>
          <w:iCs/>
          <w:sz w:val="22"/>
          <w:szCs w:val="22"/>
          <w:lang w:val="es-ES" w:eastAsia="es-ES_tradnl"/>
        </w:rPr>
        <w:t>por la entrega de información</w:t>
      </w:r>
      <w:r w:rsidR="002632CE" w:rsidRPr="008F4FFE">
        <w:rPr>
          <w:rFonts w:ascii="Palatino Linotype" w:eastAsia="Calibri" w:hAnsi="Palatino Linotype" w:cs="Tahoma"/>
          <w:iCs/>
          <w:sz w:val="22"/>
          <w:szCs w:val="22"/>
          <w:lang w:val="es-ES" w:eastAsia="es-ES_tradnl"/>
        </w:rPr>
        <w:t xml:space="preserve"> que</w:t>
      </w:r>
      <w:r w:rsidR="0098056C" w:rsidRPr="008F4FFE">
        <w:rPr>
          <w:rFonts w:ascii="Palatino Linotype" w:eastAsia="Calibri" w:hAnsi="Palatino Linotype" w:cs="Tahoma"/>
          <w:iCs/>
          <w:sz w:val="22"/>
          <w:szCs w:val="22"/>
          <w:lang w:val="es-ES" w:eastAsia="es-ES_tradnl"/>
        </w:rPr>
        <w:t xml:space="preserve"> </w:t>
      </w:r>
      <w:r w:rsidR="002632CE" w:rsidRPr="008F4FFE">
        <w:rPr>
          <w:rFonts w:ascii="Palatino Linotype" w:eastAsia="Calibri" w:hAnsi="Palatino Linotype" w:cs="Tahoma"/>
          <w:iCs/>
          <w:sz w:val="22"/>
          <w:szCs w:val="22"/>
          <w:lang w:val="es-ES" w:eastAsia="es-ES_tradnl"/>
        </w:rPr>
        <w:t>no corresponde a lo solicitado</w:t>
      </w:r>
      <w:r w:rsidR="00D95B5F" w:rsidRPr="008F4FFE">
        <w:rPr>
          <w:rFonts w:ascii="Palatino Linotype" w:eastAsia="Calibri" w:hAnsi="Palatino Linotype" w:cs="Tahoma"/>
          <w:iCs/>
          <w:sz w:val="22"/>
          <w:szCs w:val="22"/>
          <w:lang w:val="es-ES" w:eastAsia="es-ES_tradnl"/>
        </w:rPr>
        <w:t xml:space="preserve">, </w:t>
      </w:r>
      <w:r w:rsidR="00601E59" w:rsidRPr="008F4FFE">
        <w:rPr>
          <w:rFonts w:ascii="Palatino Linotype" w:eastAsia="Calibri" w:hAnsi="Palatino Linotype" w:cs="Tahoma"/>
          <w:iCs/>
          <w:sz w:val="22"/>
          <w:szCs w:val="22"/>
          <w:lang w:val="es-ES" w:eastAsia="es-ES_tradnl"/>
        </w:rPr>
        <w:t xml:space="preserve">lo cual constituye la causal de procedencia del Recurso de Revisión, en términos del artículo 179, fracción </w:t>
      </w:r>
      <w:r w:rsidR="00546C4E" w:rsidRPr="008F4FFE">
        <w:rPr>
          <w:rFonts w:ascii="Palatino Linotype" w:eastAsia="Calibri" w:hAnsi="Palatino Linotype" w:cs="Tahoma"/>
          <w:iCs/>
          <w:sz w:val="22"/>
          <w:szCs w:val="22"/>
          <w:lang w:val="es-ES" w:eastAsia="es-ES_tradnl"/>
        </w:rPr>
        <w:t>V</w:t>
      </w:r>
      <w:r w:rsidR="002632CE" w:rsidRPr="008F4FFE">
        <w:rPr>
          <w:rFonts w:ascii="Palatino Linotype" w:eastAsia="Calibri" w:hAnsi="Palatino Linotype" w:cs="Tahoma"/>
          <w:iCs/>
          <w:sz w:val="22"/>
          <w:szCs w:val="22"/>
          <w:lang w:val="es-ES" w:eastAsia="es-ES_tradnl"/>
        </w:rPr>
        <w:t>I</w:t>
      </w:r>
      <w:r w:rsidR="00601E59" w:rsidRPr="008F4FFE">
        <w:rPr>
          <w:rFonts w:ascii="Palatino Linotype" w:eastAsia="Calibri" w:hAnsi="Palatino Linotype" w:cs="Tahoma"/>
          <w:iCs/>
          <w:sz w:val="22"/>
          <w:szCs w:val="22"/>
          <w:lang w:val="es-ES" w:eastAsia="es-ES_tradnl"/>
        </w:rPr>
        <w:t xml:space="preserve">, de la Ley de Transparencia y Acceso a la Información Pública del Estado de México y Municipios. </w:t>
      </w:r>
    </w:p>
    <w:p w14:paraId="51E0B9F7" w14:textId="64983A31" w:rsidR="00DF7DF3" w:rsidRPr="008F4FFE" w:rsidRDefault="00623232" w:rsidP="00666BCC">
      <w:pPr>
        <w:spacing w:line="360" w:lineRule="auto"/>
        <w:jc w:val="both"/>
        <w:rPr>
          <w:rFonts w:ascii="Palatino Linotype" w:eastAsia="Calibri" w:hAnsi="Palatino Linotype" w:cs="Tahoma"/>
          <w:bCs/>
          <w:sz w:val="22"/>
          <w:szCs w:val="22"/>
          <w:lang w:val="es-ES_tradnl" w:eastAsia="en-US"/>
        </w:rPr>
      </w:pPr>
      <w:r w:rsidRPr="008F4FFE">
        <w:rPr>
          <w:rFonts w:ascii="Palatino Linotype" w:eastAsia="Calibri" w:hAnsi="Palatino Linotype" w:cs="Tahoma"/>
          <w:bCs/>
          <w:sz w:val="22"/>
          <w:szCs w:val="22"/>
          <w:lang w:val="es-ES_tradnl" w:eastAsia="en-US"/>
        </w:rPr>
        <w:lastRenderedPageBreak/>
        <w:t xml:space="preserve">Vía Informe Justificado </w:t>
      </w:r>
      <w:r w:rsidR="00DF7DF3" w:rsidRPr="008F4FFE">
        <w:rPr>
          <w:rFonts w:ascii="Palatino Linotype" w:eastAsia="Calibri" w:hAnsi="Palatino Linotype" w:cs="Tahoma"/>
          <w:bCs/>
          <w:sz w:val="22"/>
          <w:szCs w:val="22"/>
          <w:lang w:val="es-ES_tradnl" w:eastAsia="en-US"/>
        </w:rPr>
        <w:t xml:space="preserve">el Sujeto Obligado </w:t>
      </w:r>
      <w:r w:rsidRPr="008F4FFE">
        <w:rPr>
          <w:rFonts w:ascii="Palatino Linotype" w:eastAsia="Calibri" w:hAnsi="Palatino Linotype" w:cs="Tahoma"/>
          <w:bCs/>
          <w:sz w:val="22"/>
          <w:szCs w:val="22"/>
          <w:lang w:val="es-ES_tradnl" w:eastAsia="en-US"/>
        </w:rPr>
        <w:t>ratific</w:t>
      </w:r>
      <w:r w:rsidR="00F76E65" w:rsidRPr="008F4FFE">
        <w:rPr>
          <w:rFonts w:ascii="Palatino Linotype" w:eastAsia="Calibri" w:hAnsi="Palatino Linotype" w:cs="Tahoma"/>
          <w:bCs/>
          <w:sz w:val="22"/>
          <w:szCs w:val="22"/>
          <w:lang w:val="es-ES_tradnl" w:eastAsia="en-US"/>
        </w:rPr>
        <w:t xml:space="preserve">ó su respuesta. Asimismo, </w:t>
      </w:r>
      <w:r w:rsidRPr="008F4FFE">
        <w:rPr>
          <w:rFonts w:ascii="Palatino Linotype" w:eastAsia="Calibri" w:hAnsi="Palatino Linotype" w:cs="Tahoma"/>
          <w:bCs/>
          <w:sz w:val="22"/>
          <w:szCs w:val="22"/>
          <w:lang w:val="es-ES_tradnl" w:eastAsia="en-US"/>
        </w:rPr>
        <w:t>l</w:t>
      </w:r>
      <w:r w:rsidR="00F76E65" w:rsidRPr="008F4FFE">
        <w:rPr>
          <w:rFonts w:ascii="Palatino Linotype" w:eastAsia="Calibri" w:hAnsi="Palatino Linotype" w:cs="Tahoma"/>
          <w:bCs/>
          <w:sz w:val="22"/>
          <w:szCs w:val="22"/>
          <w:lang w:val="es-ES_tradnl" w:eastAsia="en-US"/>
        </w:rPr>
        <w:t>a</w:t>
      </w:r>
      <w:r w:rsidRPr="008F4FFE">
        <w:rPr>
          <w:rFonts w:ascii="Palatino Linotype" w:eastAsia="Calibri" w:hAnsi="Palatino Linotype" w:cs="Tahoma"/>
          <w:bCs/>
          <w:sz w:val="22"/>
          <w:szCs w:val="22"/>
          <w:lang w:val="es-ES_tradnl" w:eastAsia="en-US"/>
        </w:rPr>
        <w:t xml:space="preserve"> Recurrente remitió el archivo </w:t>
      </w:r>
      <w:r w:rsidR="002632CE" w:rsidRPr="008F4FFE">
        <w:rPr>
          <w:rFonts w:ascii="Palatino Linotype" w:eastAsia="Calibri" w:hAnsi="Palatino Linotype" w:cs="Tahoma"/>
          <w:bCs/>
          <w:sz w:val="22"/>
          <w:szCs w:val="22"/>
          <w:lang w:val="es-ES_tradnl" w:eastAsia="en-US"/>
        </w:rPr>
        <w:t>de alegatos para recurso de revisión.</w:t>
      </w:r>
    </w:p>
    <w:p w14:paraId="354B1D49" w14:textId="77777777" w:rsidR="009D5C33" w:rsidRPr="008F4FFE" w:rsidRDefault="009D5C33" w:rsidP="00666BCC">
      <w:pPr>
        <w:spacing w:line="360" w:lineRule="auto"/>
        <w:jc w:val="both"/>
        <w:rPr>
          <w:rFonts w:ascii="Palatino Linotype" w:eastAsia="Calibri" w:hAnsi="Palatino Linotype" w:cs="Tahoma"/>
          <w:bCs/>
          <w:sz w:val="22"/>
          <w:szCs w:val="22"/>
          <w:lang w:val="es-ES_tradnl" w:eastAsia="en-US"/>
        </w:rPr>
      </w:pPr>
    </w:p>
    <w:p w14:paraId="562F83A9" w14:textId="5B4D515F" w:rsidR="00DF7DF3" w:rsidRPr="008F4FFE" w:rsidRDefault="00DF7DF3" w:rsidP="00666BCC">
      <w:pPr>
        <w:tabs>
          <w:tab w:val="left" w:pos="4962"/>
        </w:tabs>
        <w:spacing w:line="360" w:lineRule="auto"/>
        <w:jc w:val="both"/>
        <w:rPr>
          <w:rFonts w:ascii="Palatino Linotype" w:eastAsia="Calibri" w:hAnsi="Palatino Linotype" w:cs="Tahoma"/>
          <w:iCs/>
          <w:sz w:val="22"/>
          <w:szCs w:val="22"/>
          <w:lang w:val="es-ES" w:eastAsia="es-ES_tradnl"/>
        </w:rPr>
      </w:pPr>
      <w:r w:rsidRPr="008F4FFE">
        <w:rPr>
          <w:rFonts w:ascii="Palatino Linotype" w:eastAsia="Calibri" w:hAnsi="Palatino Linotype" w:cs="Tahoma"/>
          <w:iCs/>
          <w:sz w:val="22"/>
          <w:szCs w:val="22"/>
          <w:lang w:val="es-ES" w:eastAsia="es-ES_tradnl"/>
        </w:rPr>
        <w:t>Establecido lo anterior, lo consecuente es anali</w:t>
      </w:r>
      <w:r w:rsidR="00F76E65" w:rsidRPr="008F4FFE">
        <w:rPr>
          <w:rFonts w:ascii="Palatino Linotype" w:eastAsia="Calibri" w:hAnsi="Palatino Linotype" w:cs="Tahoma"/>
          <w:iCs/>
          <w:sz w:val="22"/>
          <w:szCs w:val="22"/>
          <w:lang w:val="es-ES" w:eastAsia="es-ES_tradnl"/>
        </w:rPr>
        <w:t xml:space="preserve">zar el agravio manifestado por </w:t>
      </w:r>
      <w:r w:rsidRPr="008F4FFE">
        <w:rPr>
          <w:rFonts w:ascii="Palatino Linotype" w:eastAsia="Calibri" w:hAnsi="Palatino Linotype" w:cs="Tahoma"/>
          <w:iCs/>
          <w:sz w:val="22"/>
          <w:szCs w:val="22"/>
          <w:lang w:val="es-ES" w:eastAsia="es-ES_tradnl"/>
        </w:rPr>
        <w:t>l</w:t>
      </w:r>
      <w:r w:rsidR="00F76E65" w:rsidRPr="008F4FFE">
        <w:rPr>
          <w:rFonts w:ascii="Palatino Linotype" w:eastAsia="Calibri" w:hAnsi="Palatino Linotype" w:cs="Tahoma"/>
          <w:iCs/>
          <w:sz w:val="22"/>
          <w:szCs w:val="22"/>
          <w:lang w:val="es-ES" w:eastAsia="es-ES_tradnl"/>
        </w:rPr>
        <w:t>a</w:t>
      </w:r>
      <w:r w:rsidRPr="008F4FFE">
        <w:rPr>
          <w:rFonts w:ascii="Palatino Linotype" w:eastAsia="Calibri" w:hAnsi="Palatino Linotype" w:cs="Tahoma"/>
          <w:iCs/>
          <w:sz w:val="22"/>
          <w:szCs w:val="22"/>
          <w:lang w:val="es-ES" w:eastAsia="es-ES_tradnl"/>
        </w:rPr>
        <w:t xml:space="preserve"> ahora Recurrente, de conformidad con lo dispuesto por la Ley de Transparencia y Acceso a la Información Pública del Estado de México y Municipios y demás disposiciones legales aplicables a la materia.</w:t>
      </w:r>
    </w:p>
    <w:p w14:paraId="7F965901" w14:textId="77777777" w:rsidR="00EC2F2F" w:rsidRPr="008F4FFE" w:rsidRDefault="00EC2F2F" w:rsidP="00666BCC">
      <w:pPr>
        <w:tabs>
          <w:tab w:val="left" w:pos="4962"/>
        </w:tabs>
        <w:spacing w:line="360" w:lineRule="auto"/>
        <w:jc w:val="both"/>
        <w:rPr>
          <w:rFonts w:ascii="Palatino Linotype" w:eastAsia="Calibri" w:hAnsi="Palatino Linotype" w:cs="Tahoma"/>
          <w:bCs/>
          <w:sz w:val="22"/>
          <w:szCs w:val="22"/>
          <w:lang w:eastAsia="en-US"/>
        </w:rPr>
      </w:pPr>
    </w:p>
    <w:p w14:paraId="77DABDC9" w14:textId="77777777" w:rsidR="00D200AB" w:rsidRPr="008F4FFE" w:rsidRDefault="009617D3" w:rsidP="00666BCC">
      <w:pPr>
        <w:spacing w:line="360" w:lineRule="auto"/>
        <w:ind w:right="-93"/>
        <w:jc w:val="both"/>
        <w:rPr>
          <w:rFonts w:ascii="Palatino Linotype" w:hAnsi="Palatino Linotype" w:cs="Tahoma"/>
          <w:b/>
          <w:sz w:val="22"/>
          <w:szCs w:val="22"/>
        </w:rPr>
      </w:pPr>
      <w:r w:rsidRPr="008F4FFE">
        <w:rPr>
          <w:rFonts w:ascii="Palatino Linotype" w:hAnsi="Palatino Linotype" w:cs="Tahoma"/>
          <w:b/>
          <w:sz w:val="22"/>
          <w:szCs w:val="22"/>
          <w:lang w:val="es-ES"/>
        </w:rPr>
        <w:t>CUART</w:t>
      </w:r>
      <w:r w:rsidR="002241A6" w:rsidRPr="008F4FFE">
        <w:rPr>
          <w:rFonts w:ascii="Palatino Linotype" w:hAnsi="Palatino Linotype" w:cs="Tahoma"/>
          <w:b/>
          <w:sz w:val="22"/>
          <w:szCs w:val="22"/>
          <w:lang w:val="es-ES"/>
        </w:rPr>
        <w:t>O</w:t>
      </w:r>
      <w:r w:rsidRPr="008F4FFE">
        <w:rPr>
          <w:rFonts w:ascii="Palatino Linotype" w:hAnsi="Palatino Linotype" w:cs="Tahoma"/>
          <w:b/>
          <w:sz w:val="22"/>
          <w:szCs w:val="22"/>
          <w:lang w:val="es-ES"/>
        </w:rPr>
        <w:t xml:space="preserve">. </w:t>
      </w:r>
      <w:r w:rsidR="00D200AB" w:rsidRPr="008F4FFE">
        <w:rPr>
          <w:rFonts w:ascii="Palatino Linotype" w:hAnsi="Palatino Linotype" w:cs="Tahoma"/>
          <w:b/>
          <w:sz w:val="22"/>
          <w:szCs w:val="22"/>
        </w:rPr>
        <w:t>Marco normativo aplicable en materia de transparencia y acceso a la información pública.</w:t>
      </w:r>
    </w:p>
    <w:p w14:paraId="1DAFCE98" w14:textId="77777777" w:rsidR="00D200AB" w:rsidRPr="008F4FFE" w:rsidRDefault="00D200AB" w:rsidP="00666BCC">
      <w:pPr>
        <w:spacing w:line="360" w:lineRule="auto"/>
        <w:ind w:right="-93"/>
        <w:jc w:val="both"/>
        <w:rPr>
          <w:rFonts w:ascii="Palatino Linotype" w:hAnsi="Palatino Linotype" w:cs="Tahoma"/>
          <w:b/>
          <w:sz w:val="22"/>
          <w:szCs w:val="22"/>
        </w:rPr>
      </w:pPr>
    </w:p>
    <w:p w14:paraId="7C955962" w14:textId="77777777" w:rsidR="00D200AB" w:rsidRPr="008F4FFE" w:rsidRDefault="00D200AB" w:rsidP="00666BCC">
      <w:pPr>
        <w:spacing w:line="360" w:lineRule="auto"/>
        <w:contextualSpacing/>
        <w:jc w:val="both"/>
        <w:rPr>
          <w:rFonts w:ascii="Palatino Linotype" w:hAnsi="Palatino Linotype" w:cs="Tahoma"/>
          <w:sz w:val="22"/>
          <w:szCs w:val="22"/>
        </w:rPr>
      </w:pPr>
      <w:r w:rsidRPr="008F4FFE">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892FF56" w14:textId="77777777" w:rsidR="00D200AB" w:rsidRPr="008F4FFE" w:rsidRDefault="00D200AB" w:rsidP="00666BCC">
      <w:pPr>
        <w:spacing w:line="360" w:lineRule="auto"/>
        <w:contextualSpacing/>
        <w:jc w:val="both"/>
        <w:rPr>
          <w:rFonts w:ascii="Palatino Linotype" w:hAnsi="Palatino Linotype" w:cs="Tahoma"/>
          <w:sz w:val="22"/>
          <w:szCs w:val="22"/>
        </w:rPr>
      </w:pPr>
    </w:p>
    <w:p w14:paraId="0A5A4E1A" w14:textId="77777777" w:rsidR="00D200AB" w:rsidRPr="008F4FFE" w:rsidRDefault="00D200AB" w:rsidP="00666BCC">
      <w:pPr>
        <w:spacing w:line="360" w:lineRule="auto"/>
        <w:jc w:val="both"/>
        <w:rPr>
          <w:rFonts w:ascii="Palatino Linotype" w:hAnsi="Palatino Linotype" w:cs="Tahoma"/>
          <w:sz w:val="22"/>
          <w:szCs w:val="22"/>
        </w:rPr>
      </w:pPr>
      <w:r w:rsidRPr="008F4FFE">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572F657" w14:textId="77777777" w:rsidR="00D200AB" w:rsidRPr="008F4FFE" w:rsidRDefault="00D200AB" w:rsidP="00666BCC">
      <w:pPr>
        <w:spacing w:line="360" w:lineRule="auto"/>
        <w:jc w:val="both"/>
        <w:rPr>
          <w:rFonts w:ascii="Palatino Linotype" w:hAnsi="Palatino Linotype" w:cs="Tahoma"/>
          <w:sz w:val="22"/>
          <w:szCs w:val="22"/>
        </w:rPr>
      </w:pPr>
    </w:p>
    <w:p w14:paraId="6661389A" w14:textId="77777777" w:rsidR="00D200AB" w:rsidRPr="008F4FFE" w:rsidRDefault="00D200AB" w:rsidP="00666BCC">
      <w:pPr>
        <w:spacing w:line="360" w:lineRule="auto"/>
        <w:jc w:val="both"/>
        <w:rPr>
          <w:rFonts w:ascii="Palatino Linotype" w:hAnsi="Palatino Linotype" w:cs="Tahoma"/>
          <w:sz w:val="22"/>
          <w:szCs w:val="22"/>
        </w:rPr>
      </w:pPr>
      <w:r w:rsidRPr="008F4FFE">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w:t>
      </w:r>
      <w:r w:rsidRPr="008F4FFE">
        <w:rPr>
          <w:rFonts w:ascii="Palatino Linotype" w:hAnsi="Palatino Linotype" w:cs="Tahoma"/>
          <w:sz w:val="22"/>
          <w:szCs w:val="22"/>
        </w:rPr>
        <w:lastRenderedPageBreak/>
        <w:t>Plataforma Nacional de Transparencia, establecen los formatos para dar cumplimiento a las Obligaciones de Transparencia, así como los plazos de actualización.</w:t>
      </w:r>
    </w:p>
    <w:p w14:paraId="3AC55359" w14:textId="77777777" w:rsidR="00D200AB" w:rsidRPr="008F4FFE" w:rsidRDefault="00D200AB" w:rsidP="00666BCC">
      <w:pPr>
        <w:spacing w:line="360" w:lineRule="auto"/>
        <w:jc w:val="both"/>
        <w:rPr>
          <w:rFonts w:ascii="Palatino Linotype" w:hAnsi="Palatino Linotype" w:cs="Tahoma"/>
          <w:sz w:val="22"/>
          <w:szCs w:val="22"/>
        </w:rPr>
      </w:pPr>
    </w:p>
    <w:p w14:paraId="3F1B4A49" w14:textId="39FF76B5" w:rsidR="00D200AB" w:rsidRPr="008F4FFE" w:rsidRDefault="006C6D98" w:rsidP="00666BCC">
      <w:pPr>
        <w:spacing w:line="360" w:lineRule="auto"/>
        <w:jc w:val="both"/>
        <w:rPr>
          <w:rFonts w:ascii="Palatino Linotype" w:hAnsi="Palatino Linotype" w:cs="Tahoma"/>
          <w:sz w:val="22"/>
          <w:szCs w:val="22"/>
        </w:rPr>
      </w:pPr>
      <w:r w:rsidRPr="008F4FFE">
        <w:rPr>
          <w:rFonts w:ascii="Palatino Linotype" w:hAnsi="Palatino Linotype" w:cs="Tahoma"/>
          <w:sz w:val="22"/>
          <w:szCs w:val="22"/>
        </w:rPr>
        <w:t>E</w:t>
      </w:r>
      <w:r w:rsidR="00D200AB" w:rsidRPr="008F4FFE">
        <w:rPr>
          <w:rFonts w:ascii="Palatino Linotype" w:hAnsi="Palatino Linotype" w:cs="Tahoma"/>
          <w:sz w:val="22"/>
          <w:szCs w:val="22"/>
        </w:rPr>
        <w:t>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4FD9AE7" w14:textId="77777777" w:rsidR="00D200AB" w:rsidRPr="008F4FFE" w:rsidRDefault="00D200AB" w:rsidP="00666BCC">
      <w:pPr>
        <w:spacing w:line="360" w:lineRule="auto"/>
        <w:jc w:val="both"/>
        <w:rPr>
          <w:rFonts w:ascii="Palatino Linotype" w:hAnsi="Palatino Linotype" w:cs="Tahoma"/>
          <w:sz w:val="22"/>
          <w:szCs w:val="22"/>
        </w:rPr>
      </w:pPr>
    </w:p>
    <w:p w14:paraId="602C553A" w14:textId="77777777" w:rsidR="00D200AB" w:rsidRPr="008F4FFE" w:rsidRDefault="00D200AB" w:rsidP="00666BCC">
      <w:pPr>
        <w:spacing w:line="360" w:lineRule="auto"/>
        <w:jc w:val="both"/>
        <w:rPr>
          <w:rFonts w:ascii="Palatino Linotype" w:hAnsi="Palatino Linotype" w:cs="Tahoma"/>
          <w:sz w:val="22"/>
          <w:szCs w:val="22"/>
        </w:rPr>
      </w:pPr>
      <w:r w:rsidRPr="008F4FFE">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1FCE6C96" w14:textId="77777777" w:rsidR="00D200AB" w:rsidRPr="008F4FFE" w:rsidRDefault="00D200AB" w:rsidP="00666BCC">
      <w:pPr>
        <w:spacing w:line="360" w:lineRule="auto"/>
        <w:jc w:val="both"/>
        <w:rPr>
          <w:rFonts w:ascii="Palatino Linotype" w:hAnsi="Palatino Linotype" w:cs="Tahoma"/>
          <w:sz w:val="22"/>
          <w:szCs w:val="22"/>
        </w:rPr>
      </w:pPr>
    </w:p>
    <w:p w14:paraId="4D287A27" w14:textId="77777777" w:rsidR="00D200AB" w:rsidRPr="008F4FFE" w:rsidRDefault="00D200AB" w:rsidP="00666BCC">
      <w:pPr>
        <w:spacing w:line="360" w:lineRule="auto"/>
        <w:jc w:val="both"/>
        <w:rPr>
          <w:rFonts w:ascii="Palatino Linotype" w:hAnsi="Palatino Linotype" w:cs="Tahoma"/>
          <w:sz w:val="22"/>
          <w:szCs w:val="22"/>
        </w:rPr>
      </w:pPr>
      <w:r w:rsidRPr="008F4FFE">
        <w:rPr>
          <w:rFonts w:ascii="Palatino Linotype" w:hAnsi="Palatino Linotype" w:cs="Tahoma"/>
          <w:sz w:val="22"/>
          <w:szCs w:val="22"/>
        </w:rPr>
        <w:t>El artículo 12, que, quienes generen, recopilen, administren, manejen, procesen, archiven o conserven información pública serán responsables de la misma.</w:t>
      </w:r>
    </w:p>
    <w:p w14:paraId="24E304D5" w14:textId="77777777" w:rsidR="00D200AB" w:rsidRPr="008F4FFE" w:rsidRDefault="00D200AB" w:rsidP="00666BCC">
      <w:pPr>
        <w:spacing w:line="360" w:lineRule="auto"/>
        <w:jc w:val="both"/>
        <w:rPr>
          <w:rFonts w:ascii="Palatino Linotype" w:hAnsi="Palatino Linotype" w:cs="Tahoma"/>
          <w:sz w:val="22"/>
          <w:szCs w:val="22"/>
        </w:rPr>
      </w:pPr>
    </w:p>
    <w:p w14:paraId="343D30FA" w14:textId="77777777" w:rsidR="00D200AB" w:rsidRPr="008F4FFE" w:rsidRDefault="00D200AB" w:rsidP="00666BCC">
      <w:pPr>
        <w:spacing w:line="360" w:lineRule="auto"/>
        <w:jc w:val="both"/>
        <w:rPr>
          <w:rFonts w:ascii="Palatino Linotype" w:hAnsi="Palatino Linotype" w:cs="Tahoma"/>
          <w:sz w:val="22"/>
          <w:szCs w:val="22"/>
        </w:rPr>
      </w:pPr>
      <w:r w:rsidRPr="008F4FFE">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1879C7A3" w14:textId="77777777" w:rsidR="006C6D98" w:rsidRPr="008F4FFE" w:rsidRDefault="006C6D98" w:rsidP="00666BCC">
      <w:pPr>
        <w:spacing w:line="360" w:lineRule="auto"/>
        <w:jc w:val="both"/>
        <w:rPr>
          <w:rFonts w:ascii="Palatino Linotype" w:hAnsi="Palatino Linotype" w:cs="Tahoma"/>
          <w:sz w:val="22"/>
          <w:szCs w:val="22"/>
        </w:rPr>
      </w:pPr>
    </w:p>
    <w:p w14:paraId="2A8CB93E" w14:textId="77777777" w:rsidR="00D200AB" w:rsidRPr="008F4FFE" w:rsidRDefault="00D200AB" w:rsidP="00666BCC">
      <w:pPr>
        <w:spacing w:line="360" w:lineRule="auto"/>
        <w:jc w:val="both"/>
        <w:rPr>
          <w:rFonts w:ascii="Palatino Linotype" w:hAnsi="Palatino Linotype" w:cs="Tahoma"/>
          <w:sz w:val="22"/>
          <w:szCs w:val="22"/>
        </w:rPr>
      </w:pPr>
      <w:r w:rsidRPr="008F4FFE">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3AB51DE" w14:textId="77777777" w:rsidR="00D200AB" w:rsidRPr="008F4FFE" w:rsidRDefault="00D200AB" w:rsidP="00666BCC">
      <w:pPr>
        <w:spacing w:line="360" w:lineRule="auto"/>
        <w:jc w:val="both"/>
        <w:rPr>
          <w:rFonts w:ascii="Palatino Linotype" w:hAnsi="Palatino Linotype" w:cs="Tahoma"/>
          <w:sz w:val="22"/>
          <w:szCs w:val="22"/>
        </w:rPr>
      </w:pPr>
    </w:p>
    <w:p w14:paraId="0E70A365" w14:textId="77777777" w:rsidR="007876CF" w:rsidRPr="008F4FFE" w:rsidRDefault="00D200AB" w:rsidP="00666BCC">
      <w:pPr>
        <w:spacing w:line="360" w:lineRule="auto"/>
        <w:ind w:right="-93"/>
        <w:jc w:val="both"/>
        <w:rPr>
          <w:rFonts w:ascii="Palatino Linotype" w:hAnsi="Palatino Linotype" w:cs="Tahoma"/>
          <w:b/>
          <w:sz w:val="22"/>
          <w:szCs w:val="22"/>
          <w:lang w:val="es-ES"/>
        </w:rPr>
      </w:pPr>
      <w:r w:rsidRPr="008F4FFE">
        <w:rPr>
          <w:rFonts w:ascii="Palatino Linotype" w:hAnsi="Palatino Linotype" w:cs="Tahoma"/>
          <w:b/>
          <w:sz w:val="22"/>
          <w:szCs w:val="22"/>
          <w:lang w:val="es-ES"/>
        </w:rPr>
        <w:t xml:space="preserve">QUINTO. </w:t>
      </w:r>
      <w:r w:rsidR="009617D3" w:rsidRPr="008F4FFE">
        <w:rPr>
          <w:rFonts w:ascii="Palatino Linotype" w:hAnsi="Palatino Linotype" w:cs="Tahoma"/>
          <w:b/>
          <w:sz w:val="22"/>
          <w:szCs w:val="22"/>
          <w:lang w:val="es-ES"/>
        </w:rPr>
        <w:t>Estudio de Fondo.</w:t>
      </w:r>
    </w:p>
    <w:p w14:paraId="30340DE2" w14:textId="132A9AB7" w:rsidR="00DF7DF3" w:rsidRPr="008F4FFE" w:rsidRDefault="00DF7DF3" w:rsidP="00666BCC">
      <w:pPr>
        <w:spacing w:line="360" w:lineRule="auto"/>
        <w:ind w:right="-93"/>
        <w:jc w:val="both"/>
        <w:rPr>
          <w:rFonts w:ascii="Palatino Linotype" w:eastAsia="Calibri" w:hAnsi="Palatino Linotype" w:cs="Tahoma"/>
          <w:bCs/>
          <w:sz w:val="22"/>
          <w:szCs w:val="22"/>
          <w:lang w:eastAsia="en-US"/>
        </w:rPr>
      </w:pPr>
      <w:r w:rsidRPr="008F4FFE">
        <w:rPr>
          <w:rFonts w:ascii="Palatino Linotype" w:eastAsia="Calibri" w:hAnsi="Palatino Linotype" w:cs="Tahoma"/>
          <w:bCs/>
          <w:sz w:val="22"/>
          <w:szCs w:val="22"/>
          <w:lang w:eastAsia="en-US"/>
        </w:rPr>
        <w:lastRenderedPageBreak/>
        <w:t>Expuesta la controversia, se procede al anális</w:t>
      </w:r>
      <w:r w:rsidR="00F76E65" w:rsidRPr="008F4FFE">
        <w:rPr>
          <w:rFonts w:ascii="Palatino Linotype" w:eastAsia="Calibri" w:hAnsi="Palatino Linotype" w:cs="Tahoma"/>
          <w:bCs/>
          <w:sz w:val="22"/>
          <w:szCs w:val="22"/>
          <w:lang w:eastAsia="en-US"/>
        </w:rPr>
        <w:t xml:space="preserve">is del agravio hecho valer por </w:t>
      </w:r>
      <w:r w:rsidRPr="008F4FFE">
        <w:rPr>
          <w:rFonts w:ascii="Palatino Linotype" w:eastAsia="Calibri" w:hAnsi="Palatino Linotype" w:cs="Tahoma"/>
          <w:bCs/>
          <w:sz w:val="22"/>
          <w:szCs w:val="22"/>
          <w:lang w:eastAsia="en-US"/>
        </w:rPr>
        <w:t>l</w:t>
      </w:r>
      <w:r w:rsidR="00F76E65" w:rsidRPr="008F4FFE">
        <w:rPr>
          <w:rFonts w:ascii="Palatino Linotype" w:eastAsia="Calibri" w:hAnsi="Palatino Linotype" w:cs="Tahoma"/>
          <w:bCs/>
          <w:sz w:val="22"/>
          <w:szCs w:val="22"/>
          <w:lang w:eastAsia="en-US"/>
        </w:rPr>
        <w:t>a</w:t>
      </w:r>
      <w:r w:rsidRPr="008F4FFE">
        <w:rPr>
          <w:rFonts w:ascii="Palatino Linotype" w:eastAsia="Calibri" w:hAnsi="Palatino Linotype" w:cs="Tahoma"/>
          <w:bCs/>
          <w:sz w:val="22"/>
          <w:szCs w:val="22"/>
          <w:lang w:eastAsia="en-US"/>
        </w:rPr>
        <w:t xml:space="preserve"> Recurrente.</w:t>
      </w:r>
    </w:p>
    <w:p w14:paraId="58056181" w14:textId="77777777" w:rsidR="00DF7DF3" w:rsidRPr="008F4FFE" w:rsidRDefault="00DF7DF3" w:rsidP="00666BCC">
      <w:pPr>
        <w:spacing w:line="360" w:lineRule="auto"/>
        <w:ind w:right="-93"/>
        <w:jc w:val="both"/>
        <w:rPr>
          <w:rFonts w:ascii="Palatino Linotype" w:eastAsia="Calibri" w:hAnsi="Palatino Linotype" w:cs="Tahoma"/>
          <w:bCs/>
          <w:sz w:val="22"/>
          <w:szCs w:val="22"/>
          <w:lang w:eastAsia="en-US"/>
        </w:rPr>
      </w:pPr>
    </w:p>
    <w:p w14:paraId="617A79DD" w14:textId="77777777" w:rsidR="00DF7DF3" w:rsidRPr="008F4FFE" w:rsidRDefault="00DF7DF3" w:rsidP="00666BCC">
      <w:pPr>
        <w:spacing w:line="360" w:lineRule="auto"/>
        <w:ind w:right="-93"/>
        <w:jc w:val="both"/>
        <w:rPr>
          <w:rFonts w:ascii="Palatino Linotype" w:eastAsia="Calibri" w:hAnsi="Palatino Linotype" w:cs="Tahoma"/>
          <w:bCs/>
          <w:sz w:val="22"/>
          <w:szCs w:val="22"/>
          <w:lang w:eastAsia="en-US"/>
        </w:rPr>
      </w:pPr>
      <w:r w:rsidRPr="008F4FFE">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32A1F19F" w14:textId="77777777" w:rsidR="00DF7DF3" w:rsidRPr="008F4FFE" w:rsidRDefault="00DF7DF3" w:rsidP="00666BCC">
      <w:pPr>
        <w:spacing w:line="360" w:lineRule="auto"/>
        <w:ind w:right="-93"/>
        <w:jc w:val="both"/>
        <w:rPr>
          <w:rFonts w:ascii="Palatino Linotype" w:eastAsia="Calibri" w:hAnsi="Palatino Linotype" w:cs="Tahoma"/>
          <w:bCs/>
          <w:sz w:val="22"/>
          <w:szCs w:val="22"/>
          <w:lang w:eastAsia="en-US"/>
        </w:rPr>
      </w:pPr>
    </w:p>
    <w:p w14:paraId="09BF2E8A" w14:textId="77777777" w:rsidR="00DF7DF3" w:rsidRPr="008F4FFE" w:rsidRDefault="00DF7DF3" w:rsidP="00666BCC">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8F4FFE">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06692C71" w14:textId="77777777" w:rsidR="00DF7DF3" w:rsidRPr="008F4FFE" w:rsidRDefault="00DF7DF3" w:rsidP="00666BCC">
      <w:pPr>
        <w:spacing w:line="360" w:lineRule="auto"/>
        <w:ind w:left="360" w:right="-93"/>
        <w:jc w:val="both"/>
        <w:rPr>
          <w:rFonts w:ascii="Palatino Linotype" w:eastAsia="Calibri" w:hAnsi="Palatino Linotype" w:cs="Tahoma"/>
          <w:bCs/>
          <w:sz w:val="22"/>
          <w:szCs w:val="22"/>
          <w:lang w:eastAsia="en-US"/>
        </w:rPr>
      </w:pPr>
    </w:p>
    <w:p w14:paraId="0BDAA965" w14:textId="77777777" w:rsidR="00DF7DF3" w:rsidRPr="008F4FFE" w:rsidRDefault="00DF7DF3" w:rsidP="00666BCC">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8F4FFE">
        <w:rPr>
          <w:rFonts w:ascii="Palatino Linotype" w:eastAsia="Calibri" w:hAnsi="Palatino Linotype" w:cs="Tahoma"/>
          <w:bCs/>
          <w:szCs w:val="22"/>
          <w:lang w:eastAsia="en-US"/>
        </w:rPr>
        <w:t>Transparentar la gestión pública, mediante la difusión de la información generada por los Sujetos Obligados, y</w:t>
      </w:r>
    </w:p>
    <w:p w14:paraId="5EA13FF6" w14:textId="77777777" w:rsidR="00DF7DF3" w:rsidRPr="008F4FFE" w:rsidRDefault="00DF7DF3" w:rsidP="00666BCC">
      <w:pPr>
        <w:pStyle w:val="Prrafodelista"/>
        <w:spacing w:line="360" w:lineRule="auto"/>
        <w:contextualSpacing w:val="0"/>
        <w:jc w:val="both"/>
        <w:rPr>
          <w:rFonts w:ascii="Palatino Linotype" w:eastAsia="Calibri" w:hAnsi="Palatino Linotype" w:cs="Tahoma"/>
          <w:bCs/>
          <w:szCs w:val="22"/>
          <w:lang w:eastAsia="en-US"/>
        </w:rPr>
      </w:pPr>
    </w:p>
    <w:p w14:paraId="6B1FAA04" w14:textId="77777777" w:rsidR="00DF7DF3" w:rsidRPr="008F4FFE" w:rsidRDefault="00DF7DF3" w:rsidP="00666BCC">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8F4FFE">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38CA39A4" w14:textId="77777777" w:rsidR="00DF7DF3" w:rsidRPr="008F4FFE" w:rsidRDefault="00DF7DF3" w:rsidP="00666BCC">
      <w:pPr>
        <w:spacing w:line="360" w:lineRule="auto"/>
        <w:ind w:right="-93"/>
        <w:jc w:val="both"/>
        <w:rPr>
          <w:rFonts w:ascii="Palatino Linotype" w:eastAsia="Calibri" w:hAnsi="Palatino Linotype" w:cs="Tahoma"/>
          <w:bCs/>
          <w:sz w:val="22"/>
          <w:szCs w:val="22"/>
          <w:lang w:eastAsia="en-US"/>
        </w:rPr>
      </w:pPr>
    </w:p>
    <w:p w14:paraId="4112087E" w14:textId="77777777" w:rsidR="00DF7DF3" w:rsidRPr="008F4FFE" w:rsidRDefault="00DF7DF3" w:rsidP="00666BCC">
      <w:pPr>
        <w:spacing w:line="360" w:lineRule="auto"/>
        <w:ind w:right="-93"/>
        <w:jc w:val="both"/>
        <w:rPr>
          <w:rFonts w:ascii="Palatino Linotype" w:eastAsia="Calibri" w:hAnsi="Palatino Linotype" w:cs="Tahoma"/>
          <w:bCs/>
          <w:sz w:val="22"/>
          <w:szCs w:val="22"/>
          <w:lang w:eastAsia="en-US"/>
        </w:rPr>
      </w:pPr>
      <w:r w:rsidRPr="008F4FFE">
        <w:rPr>
          <w:rFonts w:ascii="Palatino Linotype" w:eastAsia="Calibri" w:hAnsi="Palatino Linotype" w:cs="Tahoma"/>
          <w:bCs/>
          <w:sz w:val="22"/>
          <w:szCs w:val="22"/>
          <w:lang w:eastAsia="en-US"/>
        </w:rPr>
        <w:t xml:space="preserve">Conforme a lo anterior, se deprende que </w:t>
      </w:r>
      <w:r w:rsidRPr="008F4FFE">
        <w:rPr>
          <w:rFonts w:ascii="Palatino Linotype" w:eastAsia="Calibri" w:hAnsi="Palatino Linotype" w:cs="Tahoma"/>
          <w:b/>
          <w:bCs/>
          <w:sz w:val="22"/>
          <w:szCs w:val="22"/>
          <w:lang w:eastAsia="en-US"/>
        </w:rPr>
        <w:t>los objetivos de la Ley de la materia,</w:t>
      </w:r>
      <w:r w:rsidRPr="008F4FFE">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6BDCA14A" w14:textId="77777777" w:rsidR="00DF7DF3" w:rsidRPr="008F4FFE" w:rsidRDefault="00DF7DF3" w:rsidP="00666BCC">
      <w:pPr>
        <w:spacing w:line="360" w:lineRule="auto"/>
        <w:ind w:right="-93"/>
        <w:jc w:val="both"/>
        <w:rPr>
          <w:rFonts w:ascii="Palatino Linotype" w:eastAsia="Calibri" w:hAnsi="Palatino Linotype" w:cs="Tahoma"/>
          <w:bCs/>
          <w:sz w:val="22"/>
          <w:szCs w:val="22"/>
          <w:lang w:eastAsia="en-US"/>
        </w:rPr>
      </w:pPr>
    </w:p>
    <w:p w14:paraId="0A2473B8" w14:textId="77777777" w:rsidR="00DF7DF3" w:rsidRPr="008F4FFE" w:rsidRDefault="00DF7DF3" w:rsidP="00666BCC">
      <w:pPr>
        <w:spacing w:line="360" w:lineRule="auto"/>
        <w:ind w:right="-93"/>
        <w:jc w:val="both"/>
        <w:rPr>
          <w:rFonts w:ascii="Palatino Linotype" w:eastAsia="Calibri" w:hAnsi="Palatino Linotype" w:cs="Tahoma"/>
          <w:bCs/>
          <w:sz w:val="22"/>
          <w:szCs w:val="22"/>
          <w:lang w:eastAsia="en-US"/>
        </w:rPr>
      </w:pPr>
      <w:r w:rsidRPr="008F4FFE">
        <w:rPr>
          <w:rFonts w:ascii="Palatino Linotype" w:eastAsia="Calibri" w:hAnsi="Palatino Linotype" w:cs="Tahoma"/>
          <w:bCs/>
          <w:sz w:val="22"/>
          <w:szCs w:val="22"/>
          <w:lang w:eastAsia="en-US"/>
        </w:rPr>
        <w:lastRenderedPageBreak/>
        <w:t xml:space="preserve">En ese orden de ideas, para la atención de las solicitud de acceso a la información, debe privilegiarse el </w:t>
      </w:r>
      <w:r w:rsidRPr="008F4FFE">
        <w:rPr>
          <w:rFonts w:ascii="Palatino Linotype" w:eastAsia="Calibri" w:hAnsi="Palatino Linotype" w:cs="Tahoma"/>
          <w:b/>
          <w:bCs/>
          <w:sz w:val="22"/>
          <w:szCs w:val="22"/>
          <w:lang w:eastAsia="en-US"/>
        </w:rPr>
        <w:t>principio de máxima publicidad,</w:t>
      </w:r>
      <w:r w:rsidRPr="008F4FFE">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3378199C" w14:textId="77777777" w:rsidR="00DF7DF3" w:rsidRPr="008F4FFE" w:rsidRDefault="00DF7DF3" w:rsidP="00666BCC">
      <w:pPr>
        <w:spacing w:line="360" w:lineRule="auto"/>
        <w:ind w:right="-93"/>
        <w:jc w:val="both"/>
        <w:rPr>
          <w:rFonts w:ascii="Palatino Linotype" w:eastAsia="Calibri" w:hAnsi="Palatino Linotype" w:cs="Tahoma"/>
          <w:bCs/>
          <w:sz w:val="22"/>
          <w:szCs w:val="22"/>
          <w:lang w:eastAsia="en-US"/>
        </w:rPr>
      </w:pPr>
    </w:p>
    <w:p w14:paraId="217B3F41" w14:textId="77777777" w:rsidR="00DF7DF3" w:rsidRPr="008F4FFE" w:rsidRDefault="00DF7DF3" w:rsidP="00666BCC">
      <w:pPr>
        <w:spacing w:line="360" w:lineRule="auto"/>
        <w:ind w:right="-93"/>
        <w:jc w:val="both"/>
        <w:rPr>
          <w:rFonts w:ascii="Palatino Linotype" w:eastAsia="Calibri" w:hAnsi="Palatino Linotype" w:cs="Tahoma"/>
          <w:bCs/>
          <w:sz w:val="22"/>
          <w:szCs w:val="22"/>
          <w:lang w:eastAsia="en-US"/>
        </w:rPr>
      </w:pPr>
      <w:r w:rsidRPr="008F4FFE">
        <w:rPr>
          <w:rFonts w:ascii="Palatino Linotype" w:eastAsia="Calibri" w:hAnsi="Palatino Linotype" w:cs="Tahoma"/>
          <w:bCs/>
          <w:sz w:val="22"/>
          <w:szCs w:val="22"/>
          <w:lang w:eastAsia="en-US"/>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10366254" w14:textId="77777777" w:rsidR="00DF7DF3" w:rsidRPr="008F4FFE" w:rsidRDefault="00DF7DF3" w:rsidP="00666BCC">
      <w:pPr>
        <w:spacing w:line="360" w:lineRule="auto"/>
        <w:ind w:right="-93"/>
        <w:jc w:val="both"/>
        <w:rPr>
          <w:rFonts w:ascii="Palatino Linotype" w:eastAsia="Calibri" w:hAnsi="Palatino Linotype" w:cs="Tahoma"/>
          <w:bCs/>
          <w:sz w:val="22"/>
          <w:szCs w:val="22"/>
          <w:lang w:eastAsia="en-US"/>
        </w:rPr>
      </w:pPr>
    </w:p>
    <w:p w14:paraId="1166EF75" w14:textId="77777777" w:rsidR="00DF7DF3" w:rsidRPr="008F4FFE" w:rsidRDefault="00DF7DF3" w:rsidP="00666BCC">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8F4FFE">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34FD2529" w14:textId="77777777" w:rsidR="00DF7DF3" w:rsidRPr="008F4FFE" w:rsidRDefault="00DF7DF3" w:rsidP="00666BCC">
      <w:pPr>
        <w:pStyle w:val="Prrafodelista"/>
        <w:spacing w:line="360" w:lineRule="auto"/>
        <w:ind w:right="-93"/>
        <w:contextualSpacing w:val="0"/>
        <w:jc w:val="both"/>
        <w:rPr>
          <w:rFonts w:ascii="Palatino Linotype" w:eastAsia="Calibri" w:hAnsi="Palatino Linotype" w:cs="Tahoma"/>
          <w:bCs/>
          <w:szCs w:val="22"/>
          <w:lang w:eastAsia="en-US"/>
        </w:rPr>
      </w:pPr>
    </w:p>
    <w:p w14:paraId="6E875E93" w14:textId="77777777" w:rsidR="00DF7DF3" w:rsidRPr="008F4FFE" w:rsidRDefault="00DF7DF3" w:rsidP="00666BCC">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8F4FFE">
        <w:rPr>
          <w:rFonts w:ascii="Palatino Linotype" w:eastAsia="Calibri" w:hAnsi="Palatino Linotype" w:cs="Tahoma"/>
          <w:bCs/>
          <w:szCs w:val="22"/>
          <w:lang w:eastAsia="en-US"/>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5A440E95" w14:textId="77777777" w:rsidR="00DF7DF3" w:rsidRPr="008F4FFE" w:rsidRDefault="00DF7DF3" w:rsidP="00666BCC">
      <w:pPr>
        <w:pStyle w:val="Prrafodelista"/>
        <w:spacing w:line="360" w:lineRule="auto"/>
        <w:contextualSpacing w:val="0"/>
        <w:jc w:val="both"/>
        <w:rPr>
          <w:rFonts w:ascii="Palatino Linotype" w:eastAsia="Calibri" w:hAnsi="Palatino Linotype" w:cs="Tahoma"/>
          <w:bCs/>
          <w:szCs w:val="22"/>
          <w:lang w:eastAsia="en-US"/>
        </w:rPr>
      </w:pPr>
    </w:p>
    <w:p w14:paraId="7FF05A98" w14:textId="77777777" w:rsidR="00DF7DF3" w:rsidRPr="008F4FFE" w:rsidRDefault="00DF7DF3" w:rsidP="00666BCC">
      <w:pPr>
        <w:pStyle w:val="Prrafodelista"/>
        <w:numPr>
          <w:ilvl w:val="0"/>
          <w:numId w:val="3"/>
        </w:numPr>
        <w:spacing w:line="360" w:lineRule="auto"/>
        <w:ind w:left="714" w:right="-91" w:hanging="357"/>
        <w:contextualSpacing w:val="0"/>
        <w:jc w:val="both"/>
        <w:rPr>
          <w:rFonts w:ascii="Palatino Linotype" w:eastAsia="Calibri" w:hAnsi="Palatino Linotype" w:cs="Tahoma"/>
          <w:b/>
          <w:bCs/>
          <w:szCs w:val="22"/>
          <w:lang w:eastAsia="en-US"/>
        </w:rPr>
      </w:pPr>
      <w:r w:rsidRPr="008F4FFE">
        <w:rPr>
          <w:rFonts w:ascii="Palatino Linotype" w:eastAsia="Calibri" w:hAnsi="Palatino Linotype" w:cs="Tahoma"/>
          <w:bCs/>
          <w:szCs w:val="22"/>
          <w:lang w:eastAsia="en-US"/>
        </w:rPr>
        <w:t xml:space="preserve">Las </w:t>
      </w:r>
      <w:r w:rsidRPr="008F4FFE">
        <w:rPr>
          <w:rFonts w:ascii="Palatino Linotype" w:eastAsia="Calibri" w:hAnsi="Palatino Linotype" w:cs="Tahoma"/>
          <w:b/>
          <w:bCs/>
          <w:szCs w:val="22"/>
          <w:lang w:eastAsia="en-US"/>
        </w:rPr>
        <w:t>Unidades de Transparencia garantizarán que las solicitudes se turnen a todas las áreas competentes</w:t>
      </w:r>
      <w:r w:rsidRPr="008F4FFE">
        <w:rPr>
          <w:rFonts w:ascii="Palatino Linotype" w:eastAsia="Calibri" w:hAnsi="Palatino Linotype" w:cs="Tahoma"/>
          <w:bCs/>
          <w:szCs w:val="22"/>
          <w:lang w:eastAsia="en-US"/>
        </w:rPr>
        <w:t xml:space="preserve"> que cuenten con la información o deban tenerla de acuerdo a sus </w:t>
      </w:r>
      <w:r w:rsidRPr="008F4FFE">
        <w:rPr>
          <w:rFonts w:ascii="Palatino Linotype" w:eastAsia="Calibri" w:hAnsi="Palatino Linotype" w:cs="Tahoma"/>
          <w:bCs/>
          <w:szCs w:val="22"/>
          <w:lang w:eastAsia="en-US"/>
        </w:rPr>
        <w:lastRenderedPageBreak/>
        <w:t xml:space="preserve">facultades, funciones y atribuciones, </w:t>
      </w:r>
      <w:r w:rsidRPr="008F4FFE">
        <w:rPr>
          <w:rFonts w:ascii="Palatino Linotype" w:eastAsia="Calibri" w:hAnsi="Palatino Linotype" w:cs="Tahoma"/>
          <w:b/>
          <w:bCs/>
          <w:szCs w:val="22"/>
          <w:lang w:eastAsia="en-US"/>
        </w:rPr>
        <w:t>para que realicen una búsqueda exhaustiva y razonable</w:t>
      </w:r>
      <w:r w:rsidRPr="008F4FFE">
        <w:rPr>
          <w:rFonts w:ascii="Palatino Linotype" w:eastAsia="Calibri" w:hAnsi="Palatino Linotype" w:cs="Tahoma"/>
          <w:bCs/>
          <w:szCs w:val="22"/>
          <w:lang w:eastAsia="en-US"/>
        </w:rPr>
        <w:t xml:space="preserve"> de la documentación solicitada, con el fin de que </w:t>
      </w:r>
      <w:r w:rsidRPr="008F4FFE">
        <w:rPr>
          <w:rFonts w:ascii="Palatino Linotype" w:eastAsia="Calibri" w:hAnsi="Palatino Linotype" w:cs="Tahoma"/>
          <w:b/>
          <w:bCs/>
          <w:szCs w:val="22"/>
          <w:lang w:eastAsia="en-US"/>
        </w:rPr>
        <w:t>proporcionen las expresiones documentales</w:t>
      </w:r>
      <w:r w:rsidRPr="008F4FFE">
        <w:rPr>
          <w:rFonts w:ascii="Palatino Linotype" w:eastAsia="Calibri" w:hAnsi="Palatino Linotype" w:cs="Tahoma"/>
          <w:bCs/>
          <w:szCs w:val="22"/>
          <w:lang w:eastAsia="en-US"/>
        </w:rPr>
        <w:t xml:space="preserve"> </w:t>
      </w:r>
      <w:r w:rsidRPr="008F4FFE">
        <w:rPr>
          <w:rFonts w:ascii="Palatino Linotype" w:eastAsia="Calibri" w:hAnsi="Palatino Linotype" w:cs="Tahoma"/>
          <w:b/>
          <w:bCs/>
          <w:szCs w:val="22"/>
          <w:lang w:eastAsia="en-US"/>
        </w:rPr>
        <w:t>que se encuentren en sus archivos o que estén constreñidos a elaborar;</w:t>
      </w:r>
    </w:p>
    <w:p w14:paraId="42D06BB6" w14:textId="77777777" w:rsidR="00DF7DF3" w:rsidRPr="008F4FFE" w:rsidRDefault="00DF7DF3" w:rsidP="00666BCC">
      <w:pPr>
        <w:pStyle w:val="Prrafodelista"/>
        <w:spacing w:line="360" w:lineRule="auto"/>
        <w:contextualSpacing w:val="0"/>
        <w:jc w:val="both"/>
        <w:rPr>
          <w:rFonts w:ascii="Palatino Linotype" w:eastAsia="Calibri" w:hAnsi="Palatino Linotype" w:cs="Tahoma"/>
          <w:b/>
          <w:bCs/>
          <w:szCs w:val="22"/>
          <w:lang w:eastAsia="en-US"/>
        </w:rPr>
      </w:pPr>
    </w:p>
    <w:p w14:paraId="50C0ED92" w14:textId="77777777" w:rsidR="00DF7DF3" w:rsidRPr="008F4FFE" w:rsidRDefault="00DF7DF3" w:rsidP="00666BCC">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8F4FFE">
        <w:rPr>
          <w:rFonts w:ascii="Palatino Linotype" w:eastAsia="Calibri" w:hAnsi="Palatino Linotype" w:cs="Tahoma"/>
          <w:bCs/>
          <w:szCs w:val="22"/>
          <w:lang w:eastAsia="en-US"/>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45E16BD5" w14:textId="77777777" w:rsidR="00EC2F2F" w:rsidRPr="008F4FFE" w:rsidRDefault="00EC2F2F" w:rsidP="00666BCC">
      <w:pPr>
        <w:spacing w:line="360" w:lineRule="auto"/>
        <w:ind w:right="-93"/>
        <w:jc w:val="both"/>
        <w:rPr>
          <w:rFonts w:ascii="Palatino Linotype" w:eastAsia="Calibri" w:hAnsi="Palatino Linotype" w:cs="Tahoma"/>
          <w:b/>
          <w:bCs/>
          <w:sz w:val="22"/>
          <w:szCs w:val="22"/>
          <w:lang w:eastAsia="en-US"/>
        </w:rPr>
      </w:pPr>
    </w:p>
    <w:p w14:paraId="4B92A59A" w14:textId="77777777" w:rsidR="00DF7DF3" w:rsidRPr="008F4FFE" w:rsidRDefault="00DF7DF3" w:rsidP="00666BCC">
      <w:pPr>
        <w:pStyle w:val="Prrafodelista"/>
        <w:numPr>
          <w:ilvl w:val="0"/>
          <w:numId w:val="3"/>
        </w:numPr>
        <w:spacing w:line="360" w:lineRule="auto"/>
        <w:ind w:right="-28"/>
        <w:contextualSpacing w:val="0"/>
        <w:jc w:val="both"/>
        <w:rPr>
          <w:rFonts w:ascii="Palatino Linotype" w:eastAsia="Calibri" w:hAnsi="Palatino Linotype" w:cs="Tahoma"/>
          <w:b/>
          <w:bCs/>
          <w:szCs w:val="22"/>
          <w:lang w:eastAsia="en-US"/>
        </w:rPr>
      </w:pPr>
      <w:r w:rsidRPr="008F4FFE">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53E7EF58" w14:textId="77777777" w:rsidR="00C746D9" w:rsidRPr="008F4FFE" w:rsidRDefault="00C746D9" w:rsidP="00666BCC">
      <w:pPr>
        <w:spacing w:line="360" w:lineRule="auto"/>
        <w:ind w:right="-93"/>
        <w:jc w:val="both"/>
        <w:rPr>
          <w:rFonts w:ascii="Palatino Linotype" w:hAnsi="Palatino Linotype" w:cs="Tahoma"/>
          <w:sz w:val="22"/>
          <w:szCs w:val="22"/>
          <w:lang w:val="es-ES"/>
        </w:rPr>
      </w:pPr>
    </w:p>
    <w:p w14:paraId="51B34887" w14:textId="2FC32115" w:rsidR="006C6D98" w:rsidRPr="008F4FFE" w:rsidRDefault="000D6CF8" w:rsidP="00666BCC">
      <w:pPr>
        <w:tabs>
          <w:tab w:val="left" w:pos="4962"/>
        </w:tabs>
        <w:spacing w:line="360" w:lineRule="auto"/>
        <w:jc w:val="both"/>
        <w:rPr>
          <w:rFonts w:ascii="Palatino Linotype" w:eastAsia="Calibri" w:hAnsi="Palatino Linotype" w:cs="Tahoma"/>
          <w:iCs/>
          <w:sz w:val="22"/>
          <w:szCs w:val="22"/>
          <w:lang w:val="es-ES" w:eastAsia="es-ES_tradnl"/>
        </w:rPr>
      </w:pPr>
      <w:bookmarkStart w:id="8" w:name="_Hlk21534028"/>
      <w:r w:rsidRPr="008F4FFE">
        <w:rPr>
          <w:rFonts w:ascii="Palatino Linotype" w:hAnsi="Palatino Linotype" w:cs="Tahoma"/>
          <w:sz w:val="22"/>
          <w:szCs w:val="22"/>
          <w:lang w:val="es-ES"/>
        </w:rPr>
        <w:t xml:space="preserve">Una vez establecido lo anterior, </w:t>
      </w:r>
      <w:r w:rsidR="006C6D98" w:rsidRPr="008F4FFE">
        <w:rPr>
          <w:rFonts w:ascii="Palatino Linotype" w:hAnsi="Palatino Linotype" w:cs="Tahoma"/>
          <w:sz w:val="22"/>
          <w:szCs w:val="22"/>
          <w:lang w:val="es-ES"/>
        </w:rPr>
        <w:t xml:space="preserve">es preciso mencionar </w:t>
      </w:r>
      <w:r w:rsidR="00F76E65" w:rsidRPr="008F4FFE">
        <w:rPr>
          <w:rFonts w:ascii="Palatino Linotype" w:hAnsi="Palatino Linotype" w:cs="Tahoma"/>
          <w:sz w:val="22"/>
          <w:szCs w:val="22"/>
          <w:lang w:val="es-ES"/>
        </w:rPr>
        <w:t xml:space="preserve">que </w:t>
      </w:r>
      <w:r w:rsidR="00FB2A36" w:rsidRPr="008F4FFE">
        <w:rPr>
          <w:rFonts w:ascii="Palatino Linotype" w:hAnsi="Palatino Linotype" w:cs="Tahoma"/>
          <w:sz w:val="22"/>
          <w:szCs w:val="22"/>
          <w:lang w:val="es-ES"/>
        </w:rPr>
        <w:t>l</w:t>
      </w:r>
      <w:r w:rsidR="00F76E65" w:rsidRPr="008F4FFE">
        <w:rPr>
          <w:rFonts w:ascii="Palatino Linotype" w:hAnsi="Palatino Linotype" w:cs="Tahoma"/>
          <w:sz w:val="22"/>
          <w:szCs w:val="22"/>
          <w:lang w:val="es-ES"/>
        </w:rPr>
        <w:t>a</w:t>
      </w:r>
      <w:r w:rsidR="00FB2A36" w:rsidRPr="008F4FFE">
        <w:rPr>
          <w:rFonts w:ascii="Palatino Linotype" w:hAnsi="Palatino Linotype" w:cs="Tahoma"/>
          <w:sz w:val="22"/>
          <w:szCs w:val="22"/>
          <w:lang w:val="es-ES"/>
        </w:rPr>
        <w:t xml:space="preserve"> Recurrente solicitó </w:t>
      </w:r>
      <w:r w:rsidR="006C6D98" w:rsidRPr="008F4FFE">
        <w:rPr>
          <w:rFonts w:ascii="Palatino Linotype" w:eastAsia="Calibri" w:hAnsi="Palatino Linotype" w:cs="Tahoma"/>
          <w:iCs/>
          <w:sz w:val="22"/>
          <w:szCs w:val="22"/>
          <w:lang w:val="es-ES" w:eastAsia="es-ES_tradnl"/>
        </w:rPr>
        <w:t xml:space="preserve">a la </w:t>
      </w:r>
      <w:r w:rsidR="002632CE" w:rsidRPr="008F4FFE">
        <w:rPr>
          <w:rFonts w:ascii="Palatino Linotype" w:eastAsia="Calibri" w:hAnsi="Palatino Linotype" w:cs="Tahoma"/>
          <w:iCs/>
          <w:sz w:val="22"/>
          <w:szCs w:val="22"/>
          <w:lang w:val="es-ES" w:eastAsia="es-ES_tradnl"/>
        </w:rPr>
        <w:t>Ayuntamiento de Ecatepec de Morelos</w:t>
      </w:r>
      <w:r w:rsidR="006C6D98" w:rsidRPr="008F4FFE">
        <w:rPr>
          <w:rFonts w:ascii="Palatino Linotype" w:eastAsia="Calibri" w:hAnsi="Palatino Linotype" w:cs="Tahoma"/>
          <w:iCs/>
          <w:sz w:val="22"/>
          <w:szCs w:val="22"/>
          <w:lang w:val="es-ES" w:eastAsia="es-ES_tradnl"/>
        </w:rPr>
        <w:t>, respecto al servidor público mencionado en su solicitud de información, lo siguiente:</w:t>
      </w:r>
    </w:p>
    <w:p w14:paraId="3E79B6D2" w14:textId="77777777" w:rsidR="002632CE" w:rsidRPr="008F4FFE" w:rsidRDefault="002632CE" w:rsidP="00666BCC">
      <w:pPr>
        <w:pStyle w:val="Prrafodelista"/>
        <w:numPr>
          <w:ilvl w:val="0"/>
          <w:numId w:val="35"/>
        </w:numPr>
        <w:tabs>
          <w:tab w:val="left" w:pos="4962"/>
        </w:tabs>
        <w:spacing w:line="360" w:lineRule="auto"/>
        <w:jc w:val="both"/>
        <w:rPr>
          <w:rFonts w:ascii="Palatino Linotype" w:eastAsia="Calibri" w:hAnsi="Palatino Linotype" w:cs="Tahoma"/>
          <w:iCs/>
          <w:szCs w:val="22"/>
          <w:lang w:val="es-ES" w:eastAsia="es-ES_tradnl"/>
        </w:rPr>
      </w:pPr>
      <w:r w:rsidRPr="008F4FFE">
        <w:rPr>
          <w:rFonts w:ascii="Palatino Linotype" w:eastAsia="Calibri" w:hAnsi="Palatino Linotype" w:cs="Tahoma"/>
          <w:iCs/>
          <w:szCs w:val="22"/>
          <w:lang w:val="es-ES" w:eastAsia="es-ES_tradnl"/>
        </w:rPr>
        <w:t>Horarios de trabajo.</w:t>
      </w:r>
    </w:p>
    <w:p w14:paraId="5E6769C2" w14:textId="77777777" w:rsidR="002632CE" w:rsidRPr="008F4FFE" w:rsidRDefault="002632CE" w:rsidP="00666BCC">
      <w:pPr>
        <w:pStyle w:val="Prrafodelista"/>
        <w:numPr>
          <w:ilvl w:val="0"/>
          <w:numId w:val="35"/>
        </w:numPr>
        <w:tabs>
          <w:tab w:val="left" w:pos="4962"/>
        </w:tabs>
        <w:spacing w:line="360" w:lineRule="auto"/>
        <w:jc w:val="both"/>
        <w:rPr>
          <w:rFonts w:ascii="Palatino Linotype" w:eastAsia="Calibri" w:hAnsi="Palatino Linotype" w:cs="Tahoma"/>
          <w:iCs/>
          <w:szCs w:val="22"/>
          <w:lang w:val="es-ES" w:eastAsia="es-ES_tradnl"/>
        </w:rPr>
      </w:pPr>
      <w:r w:rsidRPr="008F4FFE">
        <w:rPr>
          <w:rFonts w:ascii="Palatino Linotype" w:eastAsia="Calibri" w:hAnsi="Palatino Linotype" w:cs="Tahoma"/>
          <w:iCs/>
          <w:szCs w:val="22"/>
          <w:lang w:val="es-ES" w:eastAsia="es-ES_tradnl"/>
        </w:rPr>
        <w:t xml:space="preserve">Días de trabajo. </w:t>
      </w:r>
    </w:p>
    <w:bookmarkEnd w:id="8"/>
    <w:p w14:paraId="29EADA3B" w14:textId="614290A1" w:rsidR="000D6CF8" w:rsidRPr="008F4FFE" w:rsidRDefault="000D6CF8" w:rsidP="00666BCC">
      <w:pPr>
        <w:tabs>
          <w:tab w:val="left" w:pos="4962"/>
        </w:tabs>
        <w:spacing w:line="360" w:lineRule="auto"/>
        <w:jc w:val="both"/>
        <w:rPr>
          <w:rFonts w:ascii="Palatino Linotype" w:hAnsi="Palatino Linotype" w:cs="Tahoma"/>
          <w:sz w:val="22"/>
          <w:szCs w:val="22"/>
          <w:lang w:val="es-ES"/>
        </w:rPr>
      </w:pPr>
    </w:p>
    <w:p w14:paraId="155E5007" w14:textId="79BBC744" w:rsidR="002632CE" w:rsidRPr="008F4FFE" w:rsidRDefault="00FB2A36" w:rsidP="00666BCC">
      <w:pPr>
        <w:tabs>
          <w:tab w:val="left" w:pos="4962"/>
        </w:tabs>
        <w:spacing w:line="360" w:lineRule="auto"/>
        <w:jc w:val="both"/>
        <w:rPr>
          <w:rFonts w:ascii="Palatino Linotype" w:eastAsia="Calibri" w:hAnsi="Palatino Linotype" w:cs="Tahoma"/>
          <w:iCs/>
          <w:sz w:val="22"/>
          <w:szCs w:val="22"/>
          <w:lang w:val="es-ES" w:eastAsia="es-ES_tradnl"/>
        </w:rPr>
      </w:pPr>
      <w:r w:rsidRPr="008F4FFE">
        <w:rPr>
          <w:rFonts w:ascii="Palatino Linotype" w:eastAsia="Calibri" w:hAnsi="Palatino Linotype" w:cs="Tahoma"/>
          <w:iCs/>
          <w:sz w:val="22"/>
          <w:szCs w:val="22"/>
          <w:lang w:val="es-ES" w:eastAsia="es-ES_tradnl"/>
        </w:rPr>
        <w:t>De la información proporcionada por el Sujeto Obligado en la respuesta a la solicitud,</w:t>
      </w:r>
      <w:r w:rsidR="002632CE" w:rsidRPr="008F4FFE">
        <w:rPr>
          <w:rFonts w:ascii="Palatino Linotype" w:eastAsia="Calibri" w:hAnsi="Palatino Linotype" w:cs="Tahoma"/>
          <w:iCs/>
          <w:sz w:val="22"/>
          <w:szCs w:val="22"/>
          <w:lang w:val="es-ES" w:eastAsia="es-ES_tradnl"/>
        </w:rPr>
        <w:t xml:space="preserve"> el Subdirector de Recursos Humanos, informó que el horario y los días laborales están </w:t>
      </w:r>
      <w:r w:rsidR="002632CE" w:rsidRPr="008F4FFE">
        <w:rPr>
          <w:rFonts w:ascii="Palatino Linotype" w:eastAsia="Calibri" w:hAnsi="Palatino Linotype" w:cs="Tahoma"/>
          <w:iCs/>
          <w:sz w:val="22"/>
          <w:szCs w:val="22"/>
          <w:lang w:val="es-ES" w:eastAsia="es-ES_tradnl"/>
        </w:rPr>
        <w:lastRenderedPageBreak/>
        <w:t>determinados conforme a las necesidades del servicio de la Institución Pública, tal como los estipulan los artículos 59 y 60 de la Ley del Trabajo de los Servidores Públicos del Estado y Municipios.</w:t>
      </w:r>
    </w:p>
    <w:p w14:paraId="15215988" w14:textId="77777777" w:rsidR="002632CE" w:rsidRPr="008F4FFE" w:rsidRDefault="002632CE" w:rsidP="00666BCC">
      <w:pPr>
        <w:tabs>
          <w:tab w:val="left" w:pos="4962"/>
        </w:tabs>
        <w:spacing w:line="360" w:lineRule="auto"/>
        <w:jc w:val="both"/>
        <w:rPr>
          <w:rFonts w:ascii="Palatino Linotype" w:eastAsia="Calibri" w:hAnsi="Palatino Linotype" w:cs="Tahoma"/>
          <w:iCs/>
          <w:sz w:val="22"/>
          <w:szCs w:val="22"/>
          <w:lang w:val="es-ES" w:eastAsia="es-ES_tradnl"/>
        </w:rPr>
      </w:pPr>
    </w:p>
    <w:p w14:paraId="03EF24B9" w14:textId="73845174" w:rsidR="00FB2A36" w:rsidRPr="008F4FFE" w:rsidRDefault="00FB2A36" w:rsidP="00666BCC">
      <w:pPr>
        <w:tabs>
          <w:tab w:val="left" w:pos="4962"/>
        </w:tabs>
        <w:spacing w:line="360" w:lineRule="auto"/>
        <w:jc w:val="both"/>
        <w:rPr>
          <w:rFonts w:ascii="Palatino Linotype" w:eastAsia="Calibri" w:hAnsi="Palatino Linotype" w:cs="Tahoma"/>
          <w:iCs/>
          <w:sz w:val="22"/>
          <w:szCs w:val="22"/>
          <w:lang w:val="es-ES" w:eastAsia="es-ES_tradnl"/>
        </w:rPr>
      </w:pPr>
      <w:r w:rsidRPr="008F4FFE">
        <w:rPr>
          <w:rFonts w:ascii="Palatino Linotype" w:eastAsia="Calibri" w:hAnsi="Palatino Linotype" w:cs="Tahoma"/>
          <w:iCs/>
          <w:sz w:val="22"/>
          <w:szCs w:val="22"/>
          <w:lang w:val="es-ES" w:eastAsia="es-ES_tradnl"/>
        </w:rPr>
        <w:t xml:space="preserve">Ahora bien, es oportuno señalar </w:t>
      </w:r>
      <w:r w:rsidR="00F76E65" w:rsidRPr="008F4FFE">
        <w:rPr>
          <w:rFonts w:ascii="Palatino Linotype" w:eastAsia="Calibri" w:hAnsi="Palatino Linotype" w:cs="Tahoma"/>
          <w:iCs/>
          <w:sz w:val="22"/>
          <w:szCs w:val="22"/>
          <w:lang w:val="es-ES" w:eastAsia="es-ES_tradnl"/>
        </w:rPr>
        <w:t>que en el Recurso de Revisión la</w:t>
      </w:r>
      <w:r w:rsidRPr="008F4FFE">
        <w:rPr>
          <w:rFonts w:ascii="Palatino Linotype" w:eastAsia="Calibri" w:hAnsi="Palatino Linotype" w:cs="Tahoma"/>
          <w:iCs/>
          <w:sz w:val="22"/>
          <w:szCs w:val="22"/>
          <w:lang w:val="es-ES" w:eastAsia="es-ES_tradnl"/>
        </w:rPr>
        <w:t xml:space="preserve"> Recurrente manifestó que </w:t>
      </w:r>
      <w:r w:rsidR="006C6D98" w:rsidRPr="008F4FFE">
        <w:rPr>
          <w:rFonts w:ascii="Palatino Linotype" w:eastAsia="Calibri" w:hAnsi="Palatino Linotype" w:cs="Tahoma"/>
          <w:iCs/>
          <w:sz w:val="22"/>
          <w:szCs w:val="22"/>
          <w:lang w:val="es-ES" w:eastAsia="es-ES_tradnl"/>
        </w:rPr>
        <w:t>la</w:t>
      </w:r>
      <w:r w:rsidR="002632CE" w:rsidRPr="008F4FFE">
        <w:rPr>
          <w:rFonts w:ascii="Palatino Linotype" w:eastAsia="Calibri" w:hAnsi="Palatino Linotype" w:cs="Tahoma"/>
          <w:iCs/>
          <w:sz w:val="22"/>
          <w:szCs w:val="22"/>
          <w:lang w:val="es-ES" w:eastAsia="es-ES_tradnl"/>
        </w:rPr>
        <w:t xml:space="preserve"> información entregada por el Sujeto Obligado no corresponde </w:t>
      </w:r>
      <w:r w:rsidR="005C34D4" w:rsidRPr="008F4FFE">
        <w:rPr>
          <w:rFonts w:ascii="Palatino Linotype" w:eastAsia="Calibri" w:hAnsi="Palatino Linotype" w:cs="Tahoma"/>
          <w:iCs/>
          <w:sz w:val="22"/>
          <w:szCs w:val="22"/>
          <w:lang w:val="es-ES" w:eastAsia="es-ES_tradnl"/>
        </w:rPr>
        <w:t>con</w:t>
      </w:r>
      <w:r w:rsidR="002632CE" w:rsidRPr="008F4FFE">
        <w:rPr>
          <w:rFonts w:ascii="Palatino Linotype" w:eastAsia="Calibri" w:hAnsi="Palatino Linotype" w:cs="Tahoma"/>
          <w:iCs/>
          <w:sz w:val="22"/>
          <w:szCs w:val="22"/>
          <w:lang w:val="es-ES" w:eastAsia="es-ES_tradnl"/>
        </w:rPr>
        <w:t xml:space="preserve"> lo solicitado</w:t>
      </w:r>
      <w:r w:rsidRPr="008F4FFE">
        <w:rPr>
          <w:rFonts w:ascii="Palatino Linotype" w:eastAsia="Calibri" w:hAnsi="Palatino Linotype" w:cs="Tahoma"/>
          <w:iCs/>
          <w:sz w:val="22"/>
          <w:szCs w:val="22"/>
          <w:lang w:val="es-ES" w:eastAsia="es-ES_tradnl"/>
        </w:rPr>
        <w:t xml:space="preserve">, por lo cual, se procede al análisis </w:t>
      </w:r>
      <w:r w:rsidR="006C6D98" w:rsidRPr="008F4FFE">
        <w:rPr>
          <w:rFonts w:ascii="Palatino Linotype" w:eastAsia="Calibri" w:hAnsi="Palatino Linotype" w:cs="Tahoma"/>
          <w:iCs/>
          <w:sz w:val="22"/>
          <w:szCs w:val="22"/>
          <w:lang w:val="es-ES" w:eastAsia="es-ES_tradnl"/>
        </w:rPr>
        <w:t>del</w:t>
      </w:r>
      <w:r w:rsidRPr="008F4FFE">
        <w:rPr>
          <w:rFonts w:ascii="Palatino Linotype" w:eastAsia="Calibri" w:hAnsi="Palatino Linotype" w:cs="Tahoma"/>
          <w:iCs/>
          <w:sz w:val="22"/>
          <w:szCs w:val="22"/>
          <w:lang w:val="es-ES" w:eastAsia="es-ES_tradnl"/>
        </w:rPr>
        <w:t xml:space="preserve"> requerimiento </w:t>
      </w:r>
      <w:r w:rsidR="006D3563" w:rsidRPr="008F4FFE">
        <w:rPr>
          <w:rFonts w:ascii="Palatino Linotype" w:eastAsia="Calibri" w:hAnsi="Palatino Linotype" w:cs="Tahoma"/>
          <w:iCs/>
          <w:sz w:val="22"/>
          <w:szCs w:val="22"/>
          <w:lang w:val="es-ES" w:eastAsia="es-ES_tradnl"/>
        </w:rPr>
        <w:t>mencionado</w:t>
      </w:r>
      <w:r w:rsidRPr="008F4FFE">
        <w:rPr>
          <w:rFonts w:ascii="Palatino Linotype" w:eastAsia="Calibri" w:hAnsi="Palatino Linotype" w:cs="Tahoma"/>
          <w:iCs/>
          <w:sz w:val="22"/>
          <w:szCs w:val="22"/>
          <w:lang w:val="es-ES" w:eastAsia="es-ES_tradnl"/>
        </w:rPr>
        <w:t xml:space="preserve"> a efecto de determinar si la respuesta propor</w:t>
      </w:r>
      <w:r w:rsidR="006C6D98" w:rsidRPr="008F4FFE">
        <w:rPr>
          <w:rFonts w:ascii="Palatino Linotype" w:eastAsia="Calibri" w:hAnsi="Palatino Linotype" w:cs="Tahoma"/>
          <w:iCs/>
          <w:sz w:val="22"/>
          <w:szCs w:val="22"/>
          <w:lang w:val="es-ES" w:eastAsia="es-ES_tradnl"/>
        </w:rPr>
        <w:t xml:space="preserve">cionada por el Sujeto Obligado </w:t>
      </w:r>
      <w:r w:rsidRPr="008F4FFE">
        <w:rPr>
          <w:rFonts w:ascii="Palatino Linotype" w:eastAsia="Calibri" w:hAnsi="Palatino Linotype" w:cs="Tahoma"/>
          <w:iCs/>
          <w:sz w:val="22"/>
          <w:szCs w:val="22"/>
          <w:lang w:val="es-ES" w:eastAsia="es-ES_tradnl"/>
        </w:rPr>
        <w:t>satisface el derecho de acceso a la información de</w:t>
      </w:r>
      <w:r w:rsidR="00F76E65" w:rsidRPr="008F4FFE">
        <w:rPr>
          <w:rFonts w:ascii="Palatino Linotype" w:eastAsia="Calibri" w:hAnsi="Palatino Linotype" w:cs="Tahoma"/>
          <w:iCs/>
          <w:sz w:val="22"/>
          <w:szCs w:val="22"/>
          <w:lang w:val="es-ES" w:eastAsia="es-ES_tradnl"/>
        </w:rPr>
        <w:t xml:space="preserve"> </w:t>
      </w:r>
      <w:r w:rsidRPr="008F4FFE">
        <w:rPr>
          <w:rFonts w:ascii="Palatino Linotype" w:eastAsia="Calibri" w:hAnsi="Palatino Linotype" w:cs="Tahoma"/>
          <w:iCs/>
          <w:sz w:val="22"/>
          <w:szCs w:val="22"/>
          <w:lang w:val="es-ES" w:eastAsia="es-ES_tradnl"/>
        </w:rPr>
        <w:t>l</w:t>
      </w:r>
      <w:r w:rsidR="00F76E65" w:rsidRPr="008F4FFE">
        <w:rPr>
          <w:rFonts w:ascii="Palatino Linotype" w:eastAsia="Calibri" w:hAnsi="Palatino Linotype" w:cs="Tahoma"/>
          <w:iCs/>
          <w:sz w:val="22"/>
          <w:szCs w:val="22"/>
          <w:lang w:val="es-ES" w:eastAsia="es-ES_tradnl"/>
        </w:rPr>
        <w:t>a</w:t>
      </w:r>
      <w:r w:rsidRPr="008F4FFE">
        <w:rPr>
          <w:rFonts w:ascii="Palatino Linotype" w:eastAsia="Calibri" w:hAnsi="Palatino Linotype" w:cs="Tahoma"/>
          <w:iCs/>
          <w:sz w:val="22"/>
          <w:szCs w:val="22"/>
          <w:lang w:val="es-ES" w:eastAsia="es-ES_tradnl"/>
        </w:rPr>
        <w:t xml:space="preserve"> Particular</w:t>
      </w:r>
      <w:r w:rsidR="006C6D98" w:rsidRPr="008F4FFE">
        <w:rPr>
          <w:rFonts w:ascii="Palatino Linotype" w:eastAsia="Calibri" w:hAnsi="Palatino Linotype" w:cs="Tahoma"/>
          <w:iCs/>
          <w:sz w:val="22"/>
          <w:szCs w:val="22"/>
          <w:lang w:val="es-ES" w:eastAsia="es-ES_tradnl"/>
        </w:rPr>
        <w:t>.</w:t>
      </w:r>
    </w:p>
    <w:p w14:paraId="3F7F6373" w14:textId="77777777" w:rsidR="001C2A9F" w:rsidRPr="008F4FFE" w:rsidRDefault="001C2A9F" w:rsidP="00666BCC">
      <w:pPr>
        <w:tabs>
          <w:tab w:val="left" w:pos="4962"/>
        </w:tabs>
        <w:spacing w:line="360" w:lineRule="auto"/>
        <w:jc w:val="both"/>
        <w:rPr>
          <w:rFonts w:ascii="Palatino Linotype" w:eastAsia="Calibri" w:hAnsi="Palatino Linotype" w:cs="Tahoma"/>
          <w:iCs/>
          <w:sz w:val="22"/>
          <w:szCs w:val="22"/>
          <w:lang w:val="es-ES" w:eastAsia="es-ES_tradnl"/>
        </w:rPr>
      </w:pPr>
    </w:p>
    <w:p w14:paraId="17804C49" w14:textId="1CE34BC4" w:rsidR="001C2A9F" w:rsidRPr="008F4FFE" w:rsidRDefault="00385639" w:rsidP="00666BCC">
      <w:pPr>
        <w:tabs>
          <w:tab w:val="left" w:pos="4962"/>
        </w:tabs>
        <w:spacing w:line="360" w:lineRule="auto"/>
        <w:jc w:val="both"/>
        <w:rPr>
          <w:rFonts w:ascii="Palatino Linotype" w:eastAsia="Calibri" w:hAnsi="Palatino Linotype" w:cs="Tahoma"/>
          <w:iCs/>
          <w:sz w:val="22"/>
          <w:szCs w:val="22"/>
          <w:lang w:val="es-ES" w:eastAsia="es-ES_tradnl"/>
        </w:rPr>
      </w:pPr>
      <w:r w:rsidRPr="008F4FFE">
        <w:rPr>
          <w:rFonts w:ascii="Palatino Linotype" w:eastAsia="Calibri" w:hAnsi="Palatino Linotype" w:cs="Tahoma"/>
          <w:iCs/>
          <w:sz w:val="22"/>
          <w:szCs w:val="22"/>
          <w:lang w:val="es-ES" w:eastAsia="es-ES_tradnl"/>
        </w:rPr>
        <w:t>Al respecto, cabe t</w:t>
      </w:r>
      <w:r w:rsidR="006975F1">
        <w:rPr>
          <w:rFonts w:ascii="Palatino Linotype" w:eastAsia="Calibri" w:hAnsi="Palatino Linotype" w:cs="Tahoma"/>
          <w:iCs/>
          <w:sz w:val="22"/>
          <w:szCs w:val="22"/>
          <w:lang w:val="es-ES" w:eastAsia="es-ES_tradnl"/>
        </w:rPr>
        <w:t xml:space="preserve">raer a colación </w:t>
      </w:r>
      <w:r w:rsidR="001C2A9F" w:rsidRPr="008F4FFE">
        <w:rPr>
          <w:rFonts w:ascii="Palatino Linotype" w:eastAsia="Calibri" w:hAnsi="Palatino Linotype" w:cs="Tahoma"/>
          <w:iCs/>
          <w:sz w:val="22"/>
          <w:szCs w:val="22"/>
          <w:lang w:val="es-ES" w:eastAsia="es-ES_tradnl"/>
        </w:rPr>
        <w:t>la Ley del Trabajo de los Servidores Públicos del Estado y Municipios</w:t>
      </w:r>
      <w:r w:rsidRPr="008F4FFE">
        <w:rPr>
          <w:rFonts w:ascii="Palatino Linotype" w:eastAsia="Calibri" w:hAnsi="Palatino Linotype" w:cs="Tahoma"/>
          <w:iCs/>
          <w:sz w:val="22"/>
          <w:szCs w:val="22"/>
          <w:lang w:val="es-ES" w:eastAsia="es-ES_tradnl"/>
        </w:rPr>
        <w:t xml:space="preserve"> </w:t>
      </w:r>
      <w:r w:rsidR="00484093" w:rsidRPr="008F4FFE">
        <w:rPr>
          <w:rFonts w:ascii="Palatino Linotype" w:eastAsia="Calibri" w:hAnsi="Palatino Linotype" w:cs="Tahoma"/>
          <w:iCs/>
          <w:sz w:val="22"/>
          <w:szCs w:val="22"/>
          <w:lang w:val="es-ES" w:eastAsia="es-ES_tradnl"/>
        </w:rPr>
        <w:t>visible en la liga electrónica</w:t>
      </w:r>
      <w:r w:rsidR="00484093" w:rsidRPr="008F4FFE">
        <w:t xml:space="preserve"> </w:t>
      </w:r>
      <w:hyperlink r:id="rId8" w:history="1">
        <w:r w:rsidR="00484093" w:rsidRPr="008F4FFE">
          <w:rPr>
            <w:rStyle w:val="Hipervnculo"/>
            <w:rFonts w:ascii="Palatino Linotype" w:eastAsia="Calibri" w:hAnsi="Palatino Linotype" w:cs="Tahoma"/>
            <w:iCs/>
            <w:sz w:val="22"/>
            <w:szCs w:val="22"/>
            <w:lang w:eastAsia="es-ES_tradnl"/>
          </w:rPr>
          <w:t>http://legislacion.edomex.gob.mx/sites/legislacion.edomex.gob.mx/files/files/pdf/ley/vig/leyvig083.pdf</w:t>
        </w:r>
      </w:hyperlink>
      <w:r w:rsidR="00484093" w:rsidRPr="008F4FFE">
        <w:rPr>
          <w:rFonts w:ascii="Palatino Linotype" w:eastAsia="Calibri" w:hAnsi="Palatino Linotype" w:cs="Tahoma"/>
          <w:iCs/>
          <w:sz w:val="22"/>
          <w:szCs w:val="22"/>
          <w:lang w:val="es-ES" w:eastAsia="es-ES_tradnl"/>
        </w:rPr>
        <w:t xml:space="preserve">, misma que establece </w:t>
      </w:r>
      <w:r w:rsidR="001C2A9F" w:rsidRPr="008F4FFE">
        <w:rPr>
          <w:rFonts w:ascii="Palatino Linotype" w:eastAsia="Calibri" w:hAnsi="Palatino Linotype" w:cs="Tahoma"/>
          <w:iCs/>
          <w:sz w:val="22"/>
          <w:szCs w:val="22"/>
          <w:lang w:val="es-ES" w:eastAsia="es-ES_tradnl"/>
        </w:rPr>
        <w:t xml:space="preserve"> lo siguiente: </w:t>
      </w:r>
    </w:p>
    <w:p w14:paraId="78BB6544" w14:textId="77777777" w:rsidR="00484093" w:rsidRPr="008F4FFE" w:rsidRDefault="00484093" w:rsidP="00666BCC">
      <w:pPr>
        <w:tabs>
          <w:tab w:val="left" w:pos="4962"/>
        </w:tabs>
        <w:spacing w:line="360" w:lineRule="auto"/>
        <w:ind w:left="567" w:right="539"/>
        <w:jc w:val="both"/>
        <w:rPr>
          <w:rFonts w:ascii="Palatino Linotype" w:eastAsia="Calibri" w:hAnsi="Palatino Linotype" w:cs="Tahoma"/>
          <w:iCs/>
          <w:sz w:val="22"/>
          <w:szCs w:val="22"/>
          <w:lang w:val="es-ES" w:eastAsia="es-ES_tradnl"/>
        </w:rPr>
      </w:pPr>
    </w:p>
    <w:p w14:paraId="064006C0" w14:textId="77777777" w:rsidR="00484093" w:rsidRPr="008F4FFE" w:rsidRDefault="00484093" w:rsidP="00666BCC">
      <w:pPr>
        <w:tabs>
          <w:tab w:val="left" w:pos="4962"/>
        </w:tabs>
        <w:spacing w:line="360" w:lineRule="auto"/>
        <w:ind w:left="567" w:right="539"/>
        <w:jc w:val="both"/>
        <w:rPr>
          <w:rFonts w:ascii="Palatino Linotype" w:eastAsia="Calibri" w:hAnsi="Palatino Linotype" w:cs="Tahoma"/>
          <w:i/>
          <w:lang w:val="es-ES" w:eastAsia="es-ES_tradnl"/>
        </w:rPr>
      </w:pPr>
      <w:r w:rsidRPr="008F4FFE">
        <w:rPr>
          <w:rFonts w:ascii="Palatino Linotype" w:eastAsia="Calibri" w:hAnsi="Palatino Linotype" w:cs="Tahoma"/>
          <w:i/>
          <w:lang w:val="es-ES" w:eastAsia="es-ES_tradnl"/>
        </w:rPr>
        <w:t>TITULO PRIMERO</w:t>
      </w:r>
    </w:p>
    <w:p w14:paraId="614FB65C" w14:textId="77777777" w:rsidR="00484093" w:rsidRPr="008F4FFE" w:rsidRDefault="00484093" w:rsidP="00666BCC">
      <w:pPr>
        <w:tabs>
          <w:tab w:val="left" w:pos="4962"/>
        </w:tabs>
        <w:spacing w:line="360" w:lineRule="auto"/>
        <w:ind w:left="567" w:right="539"/>
        <w:jc w:val="both"/>
        <w:rPr>
          <w:rFonts w:ascii="Palatino Linotype" w:eastAsia="Calibri" w:hAnsi="Palatino Linotype" w:cs="Tahoma"/>
          <w:i/>
          <w:lang w:val="es-ES" w:eastAsia="es-ES_tradnl"/>
        </w:rPr>
      </w:pPr>
      <w:r w:rsidRPr="008F4FFE">
        <w:rPr>
          <w:rFonts w:ascii="Palatino Linotype" w:eastAsia="Calibri" w:hAnsi="Palatino Linotype" w:cs="Tahoma"/>
          <w:i/>
          <w:lang w:val="es-ES" w:eastAsia="es-ES_tradnl"/>
        </w:rPr>
        <w:t>De las Disposiciones Generales</w:t>
      </w:r>
    </w:p>
    <w:p w14:paraId="19B522A2" w14:textId="45F7C1BF" w:rsidR="001C2A9F" w:rsidRPr="008F4FFE" w:rsidRDefault="00484093" w:rsidP="00666BCC">
      <w:pPr>
        <w:tabs>
          <w:tab w:val="left" w:pos="4962"/>
        </w:tabs>
        <w:spacing w:line="360" w:lineRule="auto"/>
        <w:ind w:left="567" w:right="539"/>
        <w:jc w:val="both"/>
        <w:rPr>
          <w:rFonts w:ascii="Palatino Linotype" w:eastAsia="Calibri" w:hAnsi="Palatino Linotype" w:cs="Tahoma"/>
          <w:i/>
          <w:lang w:val="es-ES" w:eastAsia="es-ES_tradnl"/>
        </w:rPr>
      </w:pPr>
      <w:r w:rsidRPr="008F4FFE">
        <w:rPr>
          <w:rFonts w:ascii="Palatino Linotype" w:eastAsia="Calibri" w:hAnsi="Palatino Linotype" w:cs="Tahoma"/>
          <w:i/>
          <w:lang w:val="es-ES" w:eastAsia="es-ES_tradnl"/>
        </w:rPr>
        <w:t>CAPITULO UNICO</w:t>
      </w:r>
    </w:p>
    <w:p w14:paraId="3FE71594"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ARTÍCULO 4. Para efectos de esta ley se entiende:</w:t>
      </w:r>
    </w:p>
    <w:p w14:paraId="5CE599CF" w14:textId="7D0E224C"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I. a V…</w:t>
      </w:r>
    </w:p>
    <w:p w14:paraId="6F4A8D10"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p>
    <w:p w14:paraId="1A128A1D"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b/>
          <w:bCs/>
          <w:i/>
          <w:iCs/>
          <w:lang w:eastAsia="en-US"/>
        </w:rPr>
      </w:pPr>
      <w:r w:rsidRPr="008F4FFE">
        <w:rPr>
          <w:rFonts w:ascii="Palatino Linotype" w:eastAsia="MS Mincho" w:hAnsi="Palatino Linotype"/>
          <w:b/>
          <w:bCs/>
          <w:i/>
          <w:iCs/>
          <w:lang w:eastAsia="en-US"/>
        </w:rPr>
        <w:t>VI. Servidor Público: A toda persona física que preste a una institución pública un trabajo personal subordinado de carácter material o intelectual, o de ambos géneros, mediante el pago de un sueldo.</w:t>
      </w:r>
    </w:p>
    <w:p w14:paraId="54493235"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p>
    <w:p w14:paraId="70B80503" w14:textId="5C8EE2AB"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 xml:space="preserve">VII a VIII… </w:t>
      </w:r>
    </w:p>
    <w:p w14:paraId="024E649F"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lastRenderedPageBreak/>
        <w:t>Para los efectos de esta ley no se considerarán servidores públicos a las personas sujetas a un contrato civil o mercantil.</w:t>
      </w:r>
      <w:r w:rsidRPr="008F4FFE">
        <w:rPr>
          <w:rFonts w:ascii="Palatino Linotype" w:eastAsia="MS Mincho" w:hAnsi="Palatino Linotype"/>
          <w:i/>
          <w:iCs/>
          <w:lang w:eastAsia="en-US"/>
        </w:rPr>
        <w:cr/>
      </w:r>
    </w:p>
    <w:p w14:paraId="1476DF10"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u w:val="single"/>
          <w:lang w:eastAsia="en-US"/>
        </w:rPr>
      </w:pPr>
      <w:r w:rsidRPr="008F4FFE">
        <w:rPr>
          <w:rFonts w:ascii="Palatino Linotype" w:eastAsia="MS Mincho" w:hAnsi="Palatino Linotype"/>
          <w:i/>
          <w:iCs/>
          <w:lang w:eastAsia="en-US"/>
        </w:rPr>
        <w:t xml:space="preserve">ARTÍCULO 5.- La relación de trabajo entre las instituciones públicas y sus servidores públicos se entiende establecida mediante </w:t>
      </w:r>
      <w:r w:rsidRPr="008F4FFE">
        <w:rPr>
          <w:rFonts w:ascii="Palatino Linotype" w:eastAsia="MS Mincho" w:hAnsi="Palatino Linotype"/>
          <w:i/>
          <w:iCs/>
          <w:u w:val="single"/>
          <w:lang w:eastAsia="en-US"/>
        </w:rPr>
        <w:t>nombramiento, formato único de movimiento de personal, contrato o por cualquier otro acto que tenga como consecuencia la prestación personal subordinada del servicio y la percepción de un sueldo.</w:t>
      </w:r>
    </w:p>
    <w:p w14:paraId="2F581E3D"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p>
    <w:p w14:paraId="628CE832"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Para los efectos de esta ley, las instituciones públicas estarán representadas por sus titulares.</w:t>
      </w:r>
    </w:p>
    <w:p w14:paraId="52B49E6E"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p>
    <w:p w14:paraId="762EBABF"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 xml:space="preserve">ARTÍCULO 6. Los servidores públicos se clasifican en </w:t>
      </w:r>
      <w:r w:rsidRPr="008F4FFE">
        <w:rPr>
          <w:rFonts w:ascii="Palatino Linotype" w:eastAsia="MS Mincho" w:hAnsi="Palatino Linotype"/>
          <w:i/>
          <w:iCs/>
          <w:u w:val="single"/>
          <w:lang w:eastAsia="en-US"/>
        </w:rPr>
        <w:t>generales y de confianza</w:t>
      </w:r>
      <w:r w:rsidRPr="008F4FFE">
        <w:rPr>
          <w:rFonts w:ascii="Palatino Linotype" w:eastAsia="MS Mincho" w:hAnsi="Palatino Linotype"/>
          <w:i/>
          <w:iCs/>
          <w:lang w:eastAsia="en-US"/>
        </w:rPr>
        <w:t>, los cuales, de acuerdo con la duración de sus relaciones de trabajo pueden ser: por tiempo u obra determinados o por tiempo indeterminado.</w:t>
      </w:r>
    </w:p>
    <w:p w14:paraId="79BF3AF4"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p>
    <w:p w14:paraId="38458F5D"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ARTÍCULO 7. Son servidores públicos generales 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w:t>
      </w:r>
    </w:p>
    <w:p w14:paraId="5F99ABD7"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p>
    <w:p w14:paraId="256234C5"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ARTÍCULO 8. Se entiende por servidores públicos de confianza:</w:t>
      </w:r>
    </w:p>
    <w:p w14:paraId="438F1EFE"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I. Aquéllos cuyo nombramiento o ejercicio del cargo requiera de la intervención directa del titular de la institución pública, del órgano de gobierno o de los Organismos Autónomos Constitucionales; siendo atribución de éstos su nombramiento o remoción en cualquier momento;</w:t>
      </w:r>
    </w:p>
    <w:p w14:paraId="64A4BD4E"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p>
    <w:p w14:paraId="1EFF3AAC"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II. Aquéllos que tengan esa calidad en razón de la naturaleza de las funciones que desempeñen y no de la designación que se dé al puesto.</w:t>
      </w:r>
    </w:p>
    <w:p w14:paraId="407A8A16"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p>
    <w:p w14:paraId="38105146"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lastRenderedPageBreak/>
        <w:t xml:space="preserve">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w:t>
      </w:r>
      <w:r w:rsidRPr="008F4FFE">
        <w:rPr>
          <w:rFonts w:ascii="Palatino Linotype" w:eastAsia="MS Mincho" w:hAnsi="Palatino Linotype"/>
          <w:i/>
          <w:iCs/>
          <w:u w:val="single"/>
          <w:lang w:eastAsia="en-US"/>
        </w:rPr>
        <w:t>los auxiliares directos</w:t>
      </w:r>
      <w:r w:rsidRPr="008F4FFE">
        <w:rPr>
          <w:rFonts w:ascii="Palatino Linotype" w:eastAsia="MS Mincho" w:hAnsi="Palatino Linotype"/>
          <w:i/>
          <w:iCs/>
          <w:lang w:eastAsia="en-US"/>
        </w:rPr>
        <w:t>,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w:t>
      </w:r>
    </w:p>
    <w:p w14:paraId="650AB7C1"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p>
    <w:p w14:paraId="67385255"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Sin que lo anterior implique o signifique transgredir derechos laborales, sociales o colectivos adquiridos por los trabajadores.</w:t>
      </w:r>
    </w:p>
    <w:p w14:paraId="76BB844E"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p>
    <w:p w14:paraId="12CFA717"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No se consideran funciones de confianza las de dirección, supervisión e inspección que realizan los integrantes del Sistema Educativo Estatal en los planteles educativos del propio sistema.</w:t>
      </w:r>
    </w:p>
    <w:p w14:paraId="4349CF7C"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p>
    <w:p w14:paraId="60EE5314" w14:textId="59967592"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ARTÍCULO 9. Para los efectos del artículo anterior y la debida calificación de puestos de</w:t>
      </w:r>
      <w:r w:rsidR="00A04261">
        <w:rPr>
          <w:rFonts w:ascii="Palatino Linotype" w:eastAsia="MS Mincho" w:hAnsi="Palatino Linotype"/>
          <w:i/>
          <w:iCs/>
          <w:lang w:eastAsia="en-US"/>
        </w:rPr>
        <w:t xml:space="preserve"> </w:t>
      </w:r>
      <w:r w:rsidRPr="008F4FFE">
        <w:rPr>
          <w:rFonts w:ascii="Palatino Linotype" w:eastAsia="MS Mincho" w:hAnsi="Palatino Linotype"/>
          <w:i/>
          <w:iCs/>
          <w:lang w:eastAsia="en-US"/>
        </w:rPr>
        <w:t>confianza, se entenderán como funciones de:</w:t>
      </w:r>
    </w:p>
    <w:p w14:paraId="31F6141D"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p>
    <w:p w14:paraId="486E666A"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 xml:space="preserve">I. </w:t>
      </w:r>
      <w:r w:rsidRPr="008F4FFE">
        <w:rPr>
          <w:rFonts w:ascii="Palatino Linotype" w:eastAsia="MS Mincho" w:hAnsi="Palatino Linotype"/>
          <w:i/>
          <w:iCs/>
          <w:u w:val="single"/>
          <w:lang w:eastAsia="en-US"/>
        </w:rPr>
        <w:t>Dirección,</w:t>
      </w:r>
      <w:r w:rsidRPr="008F4FFE">
        <w:rPr>
          <w:rFonts w:ascii="Palatino Linotype" w:eastAsia="MS Mincho" w:hAnsi="Palatino Linotype"/>
          <w:i/>
          <w:iCs/>
          <w:lang w:eastAsia="en-US"/>
        </w:rPr>
        <w:t xml:space="preserve"> aquéllas que ejerzan los servidores públicos responsables de conducir las actividades de los demás, ya sea en toda una institución pública o en alguna de sus dependencias o unidades administrativas;</w:t>
      </w:r>
    </w:p>
    <w:p w14:paraId="4E5BCE18" w14:textId="77777777" w:rsidR="001C2A9F" w:rsidRPr="008F4FFE" w:rsidRDefault="001C2A9F" w:rsidP="00666BCC">
      <w:pPr>
        <w:spacing w:after="160" w:line="360" w:lineRule="auto"/>
        <w:ind w:left="567" w:right="539"/>
        <w:jc w:val="both"/>
        <w:rPr>
          <w:rFonts w:asciiTheme="minorHAnsi" w:eastAsiaTheme="minorHAnsi" w:hAnsiTheme="minorHAnsi" w:cstheme="minorBidi"/>
          <w:lang w:eastAsia="en-US"/>
        </w:rPr>
      </w:pPr>
    </w:p>
    <w:p w14:paraId="32FE438A"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II. Inspección, vigilancia, auditoría y fiscalización, aquéllas que se realicen a efecto de conocer, examinar, verificar, controlar o sancionar las acciones a cargo de las instituciones públicas o de sus dependencias o unidades administrativas;</w:t>
      </w:r>
    </w:p>
    <w:p w14:paraId="5F71D049"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p>
    <w:p w14:paraId="2C50617A"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III. Asesoría, la asistencia técnica o profesional que se brinde mediante consejos, opiniones o dictámenes, a los titulares de las instituciones públicas o de sus dependencias y unidades administrativas;</w:t>
      </w:r>
    </w:p>
    <w:p w14:paraId="1666B6B9"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lastRenderedPageBreak/>
        <w:t>IV. Procuración de justicia, las relativas a la investigación y persecución de los delitos del</w:t>
      </w:r>
    </w:p>
    <w:p w14:paraId="7D7CA2A8"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fuero común y al ejercicio de la acción penal para proteger los intereses de la sociedad;</w:t>
      </w:r>
    </w:p>
    <w:p w14:paraId="317903DD"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p>
    <w:p w14:paraId="0A960071"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V. Administración de justicia, aquéllas que se refieren al ejercicio de la función jurisdiccional;</w:t>
      </w:r>
    </w:p>
    <w:p w14:paraId="379BA9A5"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p>
    <w:p w14:paraId="69C7FA6D"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VI. Protección civil, aquéllas que tengan por objeto prevenir y atender a la población en</w:t>
      </w:r>
    </w:p>
    <w:p w14:paraId="37DF1F7C"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casos de riesgo, siniestro o desastre;</w:t>
      </w:r>
    </w:p>
    <w:p w14:paraId="05C7A381"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p>
    <w:p w14:paraId="56D83BF7"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b/>
          <w:bCs/>
          <w:i/>
          <w:iCs/>
          <w:lang w:eastAsia="en-US"/>
        </w:rPr>
      </w:pPr>
      <w:r w:rsidRPr="008F4FFE">
        <w:rPr>
          <w:rFonts w:ascii="Palatino Linotype" w:eastAsia="MS Mincho" w:hAnsi="Palatino Linotype"/>
          <w:b/>
          <w:bCs/>
          <w:i/>
          <w:iCs/>
          <w:lang w:eastAsia="en-US"/>
        </w:rPr>
        <w:t>VII. Representación, aquéllas que se refieren a la facultad legal de actuar a nombre de los titulares de las instituciones públicas o de sus dependencias; y</w:t>
      </w:r>
    </w:p>
    <w:p w14:paraId="40816419"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p>
    <w:p w14:paraId="2E2D572D" w14:textId="7658E875"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VIII. Manejo de recursos, aquéllas que impliquen la facultad legal o administrativa de decidir o determinar su aplicación o destino.</w:t>
      </w:r>
    </w:p>
    <w:p w14:paraId="1C762A1F"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p>
    <w:p w14:paraId="1DF7D301" w14:textId="4BD7C304"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ARTÍCULO 10.- Los servidores públicos de confianza únicamente quedan comprendidos en el presente ordenamiento en lo que hace a las medidas de protección al salario y los beneficios de la seguridad social que otorgue el Estado.</w:t>
      </w:r>
    </w:p>
    <w:p w14:paraId="47669D50"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p>
    <w:p w14:paraId="640767CE" w14:textId="120F35B5"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Asimismo les será aplicable lo referente al sistema de profesionalización a que se refiere el Capítulo II del Título Cuarto de esta Ley, con excepción de aquéllos cuyo nombramiento o</w:t>
      </w:r>
      <w:r w:rsidR="00161534" w:rsidRPr="008F4FFE">
        <w:rPr>
          <w:rFonts w:ascii="Palatino Linotype" w:eastAsia="MS Mincho" w:hAnsi="Palatino Linotype"/>
          <w:i/>
          <w:iCs/>
          <w:lang w:eastAsia="en-US"/>
        </w:rPr>
        <w:t xml:space="preserve"> </w:t>
      </w:r>
      <w:r w:rsidRPr="008F4FFE">
        <w:rPr>
          <w:rFonts w:ascii="Palatino Linotype" w:eastAsia="MS Mincho" w:hAnsi="Palatino Linotype"/>
          <w:i/>
          <w:iCs/>
          <w:lang w:eastAsia="en-US"/>
        </w:rPr>
        <w:t>ejercicio del cargo requiera de la intervención directa de la institución pública o del órgano</w:t>
      </w:r>
      <w:r w:rsidR="00161534" w:rsidRPr="008F4FFE">
        <w:rPr>
          <w:rFonts w:ascii="Palatino Linotype" w:eastAsia="MS Mincho" w:hAnsi="Palatino Linotype"/>
          <w:i/>
          <w:iCs/>
          <w:lang w:eastAsia="en-US"/>
        </w:rPr>
        <w:t xml:space="preserve"> </w:t>
      </w:r>
      <w:r w:rsidRPr="008F4FFE">
        <w:rPr>
          <w:rFonts w:ascii="Palatino Linotype" w:eastAsia="MS Mincho" w:hAnsi="Palatino Linotype"/>
          <w:i/>
          <w:iCs/>
          <w:lang w:eastAsia="en-US"/>
        </w:rPr>
        <w:t>de gobierno, sean auxiliares directos de éstos, les presten asistencia técnica o profesional</w:t>
      </w:r>
      <w:r w:rsidR="00161534" w:rsidRPr="008F4FFE">
        <w:rPr>
          <w:rFonts w:ascii="Palatino Linotype" w:eastAsia="MS Mincho" w:hAnsi="Palatino Linotype"/>
          <w:i/>
          <w:iCs/>
          <w:lang w:eastAsia="en-US"/>
        </w:rPr>
        <w:t xml:space="preserve"> </w:t>
      </w:r>
      <w:r w:rsidRPr="008F4FFE">
        <w:rPr>
          <w:rFonts w:ascii="Palatino Linotype" w:eastAsia="MS Mincho" w:hAnsi="Palatino Linotype"/>
          <w:i/>
          <w:iCs/>
          <w:lang w:eastAsia="en-US"/>
        </w:rPr>
        <w:t>como asesores en cualquier nivel o tipo, o tengan la facultad legal de representarlos o</w:t>
      </w:r>
      <w:r w:rsidR="00161534" w:rsidRPr="008F4FFE">
        <w:rPr>
          <w:rFonts w:ascii="Palatino Linotype" w:eastAsia="MS Mincho" w:hAnsi="Palatino Linotype"/>
          <w:i/>
          <w:iCs/>
          <w:lang w:eastAsia="en-US"/>
        </w:rPr>
        <w:t xml:space="preserve"> </w:t>
      </w:r>
      <w:r w:rsidRPr="008F4FFE">
        <w:rPr>
          <w:rFonts w:ascii="Palatino Linotype" w:eastAsia="MS Mincho" w:hAnsi="Palatino Linotype"/>
          <w:i/>
          <w:iCs/>
          <w:lang w:eastAsia="en-US"/>
        </w:rPr>
        <w:t>actuar en su nombre.</w:t>
      </w:r>
    </w:p>
    <w:p w14:paraId="0B2630B7"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p>
    <w:p w14:paraId="1B409943" w14:textId="30607568"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ARTÍCULO 11. Los servidores públicos generales podrán ocupar puestos de confianza.</w:t>
      </w:r>
      <w:r w:rsidR="00161534" w:rsidRPr="008F4FFE">
        <w:rPr>
          <w:rFonts w:ascii="Palatino Linotype" w:eastAsia="MS Mincho" w:hAnsi="Palatino Linotype"/>
          <w:i/>
          <w:iCs/>
          <w:lang w:eastAsia="en-US"/>
        </w:rPr>
        <w:t xml:space="preserve"> </w:t>
      </w:r>
      <w:r w:rsidRPr="008F4FFE">
        <w:rPr>
          <w:rFonts w:ascii="Palatino Linotype" w:eastAsia="MS Mincho" w:hAnsi="Palatino Linotype"/>
          <w:i/>
          <w:iCs/>
          <w:lang w:eastAsia="en-US"/>
        </w:rPr>
        <w:t>Para este efecto, en caso de ser sindicalizados podrán renunciar a esa condición, o bien</w:t>
      </w:r>
      <w:r w:rsidR="00161534" w:rsidRPr="008F4FFE">
        <w:rPr>
          <w:rFonts w:ascii="Palatino Linotype" w:eastAsia="MS Mincho" w:hAnsi="Palatino Linotype"/>
          <w:i/>
          <w:iCs/>
          <w:lang w:eastAsia="en-US"/>
        </w:rPr>
        <w:t xml:space="preserve"> </w:t>
      </w:r>
      <w:r w:rsidRPr="008F4FFE">
        <w:rPr>
          <w:rFonts w:ascii="Palatino Linotype" w:eastAsia="MS Mincho" w:hAnsi="Palatino Linotype"/>
          <w:i/>
          <w:iCs/>
          <w:lang w:eastAsia="en-US"/>
        </w:rPr>
        <w:t>obtener licencia del sindicato correspondiente antes de ocupar dicho puesto.</w:t>
      </w:r>
    </w:p>
    <w:p w14:paraId="18446C25"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p>
    <w:p w14:paraId="4C84AF04" w14:textId="1D33D005"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lastRenderedPageBreak/>
        <w:t>Para este efecto, en caso de ser sindicalizados deberán renunciar a esa condición, o bien</w:t>
      </w:r>
      <w:r w:rsidR="00161534" w:rsidRPr="008F4FFE">
        <w:rPr>
          <w:rFonts w:ascii="Palatino Linotype" w:eastAsia="MS Mincho" w:hAnsi="Palatino Linotype"/>
          <w:i/>
          <w:iCs/>
          <w:lang w:eastAsia="en-US"/>
        </w:rPr>
        <w:t xml:space="preserve"> </w:t>
      </w:r>
      <w:r w:rsidRPr="008F4FFE">
        <w:rPr>
          <w:rFonts w:ascii="Palatino Linotype" w:eastAsia="MS Mincho" w:hAnsi="Palatino Linotype"/>
          <w:i/>
          <w:iCs/>
          <w:lang w:eastAsia="en-US"/>
        </w:rPr>
        <w:t>obtener licencia del sindicato correspondiente con antelación para ocupar dicho puesto.</w:t>
      </w:r>
    </w:p>
    <w:p w14:paraId="67C01E0A" w14:textId="77777777" w:rsidR="00161534" w:rsidRPr="008F4FFE" w:rsidRDefault="00161534" w:rsidP="00666BCC">
      <w:pPr>
        <w:tabs>
          <w:tab w:val="left" w:pos="142"/>
          <w:tab w:val="left" w:pos="284"/>
        </w:tabs>
        <w:spacing w:line="360" w:lineRule="auto"/>
        <w:ind w:left="567" w:right="539"/>
        <w:jc w:val="both"/>
        <w:rPr>
          <w:rFonts w:ascii="Palatino Linotype" w:eastAsia="MS Mincho" w:hAnsi="Palatino Linotype"/>
          <w:i/>
          <w:iCs/>
          <w:lang w:eastAsia="en-US"/>
        </w:rPr>
      </w:pPr>
    </w:p>
    <w:p w14:paraId="086A5D0D" w14:textId="422C2CBA"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ARTÍCULO 12. Son servidores públicos por tiempo indeterminado quienes sean</w:t>
      </w:r>
      <w:r w:rsidR="00161534" w:rsidRPr="008F4FFE">
        <w:rPr>
          <w:rFonts w:ascii="Palatino Linotype" w:eastAsia="MS Mincho" w:hAnsi="Palatino Linotype"/>
          <w:i/>
          <w:iCs/>
          <w:lang w:eastAsia="en-US"/>
        </w:rPr>
        <w:t xml:space="preserve"> </w:t>
      </w:r>
      <w:r w:rsidRPr="008F4FFE">
        <w:rPr>
          <w:rFonts w:ascii="Palatino Linotype" w:eastAsia="MS Mincho" w:hAnsi="Palatino Linotype"/>
          <w:i/>
          <w:iCs/>
          <w:lang w:eastAsia="en-US"/>
        </w:rPr>
        <w:t>nombrados con tal carácter en plazas presupuestales.</w:t>
      </w:r>
    </w:p>
    <w:p w14:paraId="738072DE"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p>
    <w:p w14:paraId="1B367968" w14:textId="2B1F630A"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ARTÍCULO 13. Son servidores públicos sujetos a una relación laboral por tiempo u obra</w:t>
      </w:r>
      <w:r w:rsidR="00161534" w:rsidRPr="008F4FFE">
        <w:rPr>
          <w:rFonts w:ascii="Palatino Linotype" w:eastAsia="MS Mincho" w:hAnsi="Palatino Linotype"/>
          <w:i/>
          <w:iCs/>
          <w:lang w:eastAsia="en-US"/>
        </w:rPr>
        <w:t xml:space="preserve"> </w:t>
      </w:r>
      <w:r w:rsidRPr="008F4FFE">
        <w:rPr>
          <w:rFonts w:ascii="Palatino Linotype" w:eastAsia="MS Mincho" w:hAnsi="Palatino Linotype"/>
          <w:i/>
          <w:iCs/>
          <w:lang w:eastAsia="en-US"/>
        </w:rPr>
        <w:t>determinados, aquéllos que presten sus servicios bajo esas condiciones, en razón de quela naturaleza del servicio así lo exija.</w:t>
      </w:r>
    </w:p>
    <w:p w14:paraId="13DC3F4F"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p>
    <w:p w14:paraId="4CCFF32A" w14:textId="7310BD1A"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ARTÍCULO 14. Sólo se podrá contratar la prestación de servicios por tiempo determinado</w:t>
      </w:r>
      <w:r w:rsidR="00161534" w:rsidRPr="008F4FFE">
        <w:rPr>
          <w:rFonts w:ascii="Palatino Linotype" w:eastAsia="MS Mincho" w:hAnsi="Palatino Linotype"/>
          <w:i/>
          <w:iCs/>
          <w:lang w:eastAsia="en-US"/>
        </w:rPr>
        <w:t xml:space="preserve"> </w:t>
      </w:r>
      <w:r w:rsidRPr="008F4FFE">
        <w:rPr>
          <w:rFonts w:ascii="Palatino Linotype" w:eastAsia="MS Mincho" w:hAnsi="Palatino Linotype"/>
          <w:i/>
          <w:iCs/>
          <w:lang w:eastAsia="en-US"/>
        </w:rPr>
        <w:t>en los siguientes casos:</w:t>
      </w:r>
    </w:p>
    <w:p w14:paraId="60B065BA"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I. Cuando tenga por objeto sustituir interinamente a un servidor público;</w:t>
      </w:r>
    </w:p>
    <w:p w14:paraId="6A3B77BF"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II. Cuando sea necesario realizar labores que se presentan en forma esporádica;</w:t>
      </w:r>
    </w:p>
    <w:p w14:paraId="066DB8CD"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III. Cuando aumenten las cargas de trabajo o haya rezago y se establezca un programa</w:t>
      </w:r>
    </w:p>
    <w:p w14:paraId="3A573EDB"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especial para desahogarlo, o para apoyar programas de inversión.</w:t>
      </w:r>
    </w:p>
    <w:p w14:paraId="40131BBE"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p>
    <w:p w14:paraId="1D0C8B55" w14:textId="2E7626C2"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El término máximo para el cual se podrá establecer una relación laboral por tiempo determinado será de un año ininterrumpidamente, excepto cuando se trate de sustituir</w:t>
      </w:r>
      <w:r w:rsidR="00161534" w:rsidRPr="008F4FFE">
        <w:rPr>
          <w:rFonts w:ascii="Palatino Linotype" w:eastAsia="MS Mincho" w:hAnsi="Palatino Linotype"/>
          <w:i/>
          <w:iCs/>
          <w:lang w:eastAsia="en-US"/>
        </w:rPr>
        <w:t xml:space="preserve"> </w:t>
      </w:r>
      <w:r w:rsidRPr="008F4FFE">
        <w:rPr>
          <w:rFonts w:ascii="Palatino Linotype" w:eastAsia="MS Mincho" w:hAnsi="Palatino Linotype"/>
          <w:i/>
          <w:iCs/>
          <w:lang w:eastAsia="en-US"/>
        </w:rPr>
        <w:t>interinamente a otro servidor público o tratándose de programas con cargo a recursos de</w:t>
      </w:r>
      <w:r w:rsidR="00161534" w:rsidRPr="008F4FFE">
        <w:rPr>
          <w:rFonts w:ascii="Palatino Linotype" w:eastAsia="MS Mincho" w:hAnsi="Palatino Linotype"/>
          <w:i/>
          <w:iCs/>
          <w:lang w:eastAsia="en-US"/>
        </w:rPr>
        <w:t xml:space="preserve"> </w:t>
      </w:r>
      <w:r w:rsidRPr="008F4FFE">
        <w:rPr>
          <w:rFonts w:ascii="Palatino Linotype" w:eastAsia="MS Mincho" w:hAnsi="Palatino Linotype"/>
          <w:i/>
          <w:iCs/>
          <w:lang w:eastAsia="en-US"/>
        </w:rPr>
        <w:t>inversión y en los casos de terminación o conclusión de la administración en la que fue</w:t>
      </w:r>
      <w:r w:rsidR="00161534" w:rsidRPr="008F4FFE">
        <w:rPr>
          <w:rFonts w:ascii="Palatino Linotype" w:eastAsia="MS Mincho" w:hAnsi="Palatino Linotype"/>
          <w:i/>
          <w:iCs/>
          <w:lang w:eastAsia="en-US"/>
        </w:rPr>
        <w:t xml:space="preserve"> </w:t>
      </w:r>
      <w:r w:rsidRPr="008F4FFE">
        <w:rPr>
          <w:rFonts w:ascii="Palatino Linotype" w:eastAsia="MS Mincho" w:hAnsi="Palatino Linotype"/>
          <w:i/>
          <w:iCs/>
          <w:lang w:eastAsia="en-US"/>
        </w:rPr>
        <w:t>contratado el servidor público a que se refiere el artículo 8 de esta ley.</w:t>
      </w:r>
    </w:p>
    <w:p w14:paraId="054A107A"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p>
    <w:p w14:paraId="540F7DFF" w14:textId="3E0E6B0D"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ARTÍCULO 15. Cuando se trate de una relación de trabajo por obra determinada, ésta</w:t>
      </w:r>
      <w:r w:rsidR="00161534" w:rsidRPr="008F4FFE">
        <w:rPr>
          <w:rFonts w:ascii="Palatino Linotype" w:eastAsia="MS Mincho" w:hAnsi="Palatino Linotype"/>
          <w:i/>
          <w:iCs/>
          <w:lang w:eastAsia="en-US"/>
        </w:rPr>
        <w:t xml:space="preserve"> </w:t>
      </w:r>
      <w:r w:rsidRPr="008F4FFE">
        <w:rPr>
          <w:rFonts w:ascii="Palatino Linotype" w:eastAsia="MS Mincho" w:hAnsi="Palatino Linotype"/>
          <w:i/>
          <w:iCs/>
          <w:lang w:eastAsia="en-US"/>
        </w:rPr>
        <w:t>durará hasta en tanto subsista la obra motivo del contrato.</w:t>
      </w:r>
    </w:p>
    <w:p w14:paraId="716179FF"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p>
    <w:p w14:paraId="22A2FC46" w14:textId="24224601"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ARTÍCULO 16.- Los integrantes de los cuerpos de seguridad pública y de tránsito</w:t>
      </w:r>
      <w:r w:rsidR="00161534" w:rsidRPr="008F4FFE">
        <w:rPr>
          <w:rFonts w:ascii="Palatino Linotype" w:eastAsia="MS Mincho" w:hAnsi="Palatino Linotype"/>
          <w:i/>
          <w:iCs/>
          <w:lang w:eastAsia="en-US"/>
        </w:rPr>
        <w:t xml:space="preserve"> </w:t>
      </w:r>
      <w:r w:rsidRPr="008F4FFE">
        <w:rPr>
          <w:rFonts w:ascii="Palatino Linotype" w:eastAsia="MS Mincho" w:hAnsi="Palatino Linotype"/>
          <w:i/>
          <w:iCs/>
          <w:lang w:eastAsia="en-US"/>
        </w:rPr>
        <w:t>estatales y municipales, se regirán en el desarrollo de sus actividades por sus propios</w:t>
      </w:r>
      <w:r w:rsidR="00161534" w:rsidRPr="008F4FFE">
        <w:rPr>
          <w:rFonts w:ascii="Palatino Linotype" w:eastAsia="MS Mincho" w:hAnsi="Palatino Linotype"/>
          <w:i/>
          <w:iCs/>
          <w:lang w:eastAsia="en-US"/>
        </w:rPr>
        <w:t xml:space="preserve"> </w:t>
      </w:r>
      <w:r w:rsidRPr="008F4FFE">
        <w:rPr>
          <w:rFonts w:ascii="Palatino Linotype" w:eastAsia="MS Mincho" w:hAnsi="Palatino Linotype"/>
          <w:i/>
          <w:iCs/>
          <w:lang w:eastAsia="en-US"/>
        </w:rPr>
        <w:t>ordenamientos.</w:t>
      </w:r>
    </w:p>
    <w:p w14:paraId="21E302C3" w14:textId="7A37E5DB"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lastRenderedPageBreak/>
        <w:t>ARTÍCULO 17. Los servidores públicos deberán ser de nacionalidad mexicana y sólo</w:t>
      </w:r>
      <w:r w:rsidR="00161534" w:rsidRPr="008F4FFE">
        <w:rPr>
          <w:rFonts w:ascii="Palatino Linotype" w:eastAsia="MS Mincho" w:hAnsi="Palatino Linotype"/>
          <w:i/>
          <w:iCs/>
          <w:lang w:eastAsia="en-US"/>
        </w:rPr>
        <w:t xml:space="preserve"> </w:t>
      </w:r>
      <w:r w:rsidRPr="008F4FFE">
        <w:rPr>
          <w:rFonts w:ascii="Palatino Linotype" w:eastAsia="MS Mincho" w:hAnsi="Palatino Linotype"/>
          <w:i/>
          <w:iCs/>
          <w:lang w:eastAsia="en-US"/>
        </w:rPr>
        <w:t>podrán ser extranjeros cuando no existan nacionales que puedan desarrollar el servicio de</w:t>
      </w:r>
      <w:r w:rsidR="00161534" w:rsidRPr="008F4FFE">
        <w:rPr>
          <w:rFonts w:ascii="Palatino Linotype" w:eastAsia="MS Mincho" w:hAnsi="Palatino Linotype"/>
          <w:i/>
          <w:iCs/>
          <w:lang w:eastAsia="en-US"/>
        </w:rPr>
        <w:t xml:space="preserve"> </w:t>
      </w:r>
      <w:r w:rsidRPr="008F4FFE">
        <w:rPr>
          <w:rFonts w:ascii="Palatino Linotype" w:eastAsia="MS Mincho" w:hAnsi="Palatino Linotype"/>
          <w:i/>
          <w:iCs/>
          <w:lang w:eastAsia="en-US"/>
        </w:rPr>
        <w:t>que se trate. La contratación de éstos será decidida por los titulares de las instituciones</w:t>
      </w:r>
      <w:r w:rsidR="00161534" w:rsidRPr="008F4FFE">
        <w:rPr>
          <w:rFonts w:ascii="Palatino Linotype" w:eastAsia="MS Mincho" w:hAnsi="Palatino Linotype"/>
          <w:i/>
          <w:iCs/>
          <w:lang w:eastAsia="en-US"/>
        </w:rPr>
        <w:t xml:space="preserve"> </w:t>
      </w:r>
      <w:r w:rsidRPr="008F4FFE">
        <w:rPr>
          <w:rFonts w:ascii="Palatino Linotype" w:eastAsia="MS Mincho" w:hAnsi="Palatino Linotype"/>
          <w:i/>
          <w:iCs/>
          <w:lang w:eastAsia="en-US"/>
        </w:rPr>
        <w:t>públicas oyendo al sindicato, en su caso.</w:t>
      </w:r>
    </w:p>
    <w:p w14:paraId="1CEDC364"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p>
    <w:p w14:paraId="712D51DA" w14:textId="347A4F48"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ARTÍCULO 18.- Las Actuaciones que se hicieren con motivo de la aplicación de la</w:t>
      </w:r>
      <w:r w:rsidR="00161534" w:rsidRPr="008F4FFE">
        <w:rPr>
          <w:rFonts w:ascii="Palatino Linotype" w:eastAsia="MS Mincho" w:hAnsi="Palatino Linotype"/>
          <w:i/>
          <w:iCs/>
          <w:lang w:eastAsia="en-US"/>
        </w:rPr>
        <w:t xml:space="preserve"> </w:t>
      </w:r>
      <w:r w:rsidRPr="008F4FFE">
        <w:rPr>
          <w:rFonts w:ascii="Palatino Linotype" w:eastAsia="MS Mincho" w:hAnsi="Palatino Linotype"/>
          <w:i/>
          <w:iCs/>
          <w:lang w:eastAsia="en-US"/>
        </w:rPr>
        <w:t>presente ley, no causarán pago de derechos, a excepción de las copias simples o</w:t>
      </w:r>
      <w:r w:rsidR="00161534" w:rsidRPr="008F4FFE">
        <w:rPr>
          <w:rFonts w:ascii="Palatino Linotype" w:eastAsia="MS Mincho" w:hAnsi="Palatino Linotype"/>
          <w:i/>
          <w:iCs/>
          <w:lang w:eastAsia="en-US"/>
        </w:rPr>
        <w:t xml:space="preserve"> </w:t>
      </w:r>
      <w:r w:rsidRPr="008F4FFE">
        <w:rPr>
          <w:rFonts w:ascii="Palatino Linotype" w:eastAsia="MS Mincho" w:hAnsi="Palatino Linotype"/>
          <w:i/>
          <w:iCs/>
          <w:lang w:eastAsia="en-US"/>
        </w:rPr>
        <w:t>certificadas que requieran las partes, las cuales serán a su costa.</w:t>
      </w:r>
    </w:p>
    <w:p w14:paraId="72AA18FF"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sz w:val="22"/>
          <w:szCs w:val="22"/>
          <w:lang w:eastAsia="en-US"/>
        </w:rPr>
      </w:pPr>
    </w:p>
    <w:p w14:paraId="028DD1C5"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b/>
          <w:bCs/>
          <w:i/>
          <w:iCs/>
          <w:lang w:eastAsia="en-US"/>
        </w:rPr>
      </w:pPr>
      <w:r w:rsidRPr="008F4FFE">
        <w:rPr>
          <w:rFonts w:ascii="Palatino Linotype" w:eastAsia="MS Mincho" w:hAnsi="Palatino Linotype"/>
          <w:b/>
          <w:bCs/>
          <w:i/>
          <w:iCs/>
          <w:lang w:eastAsia="en-US"/>
        </w:rPr>
        <w:t>CAPITULO II</w:t>
      </w:r>
    </w:p>
    <w:p w14:paraId="15B53209"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b/>
          <w:bCs/>
          <w:i/>
          <w:iCs/>
          <w:lang w:eastAsia="en-US"/>
        </w:rPr>
      </w:pPr>
      <w:r w:rsidRPr="008F4FFE">
        <w:rPr>
          <w:rFonts w:ascii="Palatino Linotype" w:eastAsia="MS Mincho" w:hAnsi="Palatino Linotype"/>
          <w:b/>
          <w:bCs/>
          <w:i/>
          <w:iCs/>
          <w:lang w:eastAsia="en-US"/>
        </w:rPr>
        <w:t>De los Nombramientos</w:t>
      </w:r>
    </w:p>
    <w:p w14:paraId="634D30FA"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ARTÍCULO 49.- Los nombramientos, contratos o formato único de Movimientos de Personal de los servidores públicos deberán contener:</w:t>
      </w:r>
    </w:p>
    <w:p w14:paraId="235CD006"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p>
    <w:p w14:paraId="3AA52A8E"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I. Nombre completo del servidor público;</w:t>
      </w:r>
    </w:p>
    <w:p w14:paraId="6D5E6226"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II. Cargo para el que es designado, fecha de inicio de sus servicios y lugar de adscripción;</w:t>
      </w:r>
    </w:p>
    <w:p w14:paraId="60FE0E63" w14:textId="65453298"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III. Carácter del nombramiento, ya sea de servidores públicos generales o de confianza,</w:t>
      </w:r>
      <w:r w:rsidR="00161534" w:rsidRPr="008F4FFE">
        <w:rPr>
          <w:rFonts w:ascii="Palatino Linotype" w:eastAsia="MS Mincho" w:hAnsi="Palatino Linotype"/>
          <w:i/>
          <w:iCs/>
          <w:lang w:eastAsia="en-US"/>
        </w:rPr>
        <w:t xml:space="preserve"> </w:t>
      </w:r>
      <w:r w:rsidRPr="008F4FFE">
        <w:rPr>
          <w:rFonts w:ascii="Palatino Linotype" w:eastAsia="MS Mincho" w:hAnsi="Palatino Linotype"/>
          <w:i/>
          <w:iCs/>
          <w:lang w:eastAsia="en-US"/>
        </w:rPr>
        <w:t>así como la temporalidad del mismo;</w:t>
      </w:r>
    </w:p>
    <w:p w14:paraId="0D7AE128"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IV. Remuneración correspondiente al puesto;</w:t>
      </w:r>
    </w:p>
    <w:p w14:paraId="3E1C724E"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b/>
          <w:bCs/>
          <w:i/>
          <w:iCs/>
          <w:lang w:eastAsia="en-US"/>
        </w:rPr>
      </w:pPr>
      <w:r w:rsidRPr="008F4FFE">
        <w:rPr>
          <w:rFonts w:ascii="Palatino Linotype" w:eastAsia="MS Mincho" w:hAnsi="Palatino Linotype"/>
          <w:b/>
          <w:bCs/>
          <w:i/>
          <w:iCs/>
          <w:lang w:eastAsia="en-US"/>
        </w:rPr>
        <w:t>V. Jornada de trabajo;</w:t>
      </w:r>
    </w:p>
    <w:p w14:paraId="6459EBB5"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VI. Derogada;</w:t>
      </w:r>
    </w:p>
    <w:p w14:paraId="68B462A2"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VII. Firma del servidor público autorizado para emitir el nombramiento, contrato o formato único de Movimientos de Personal, así como el fundamento legal de esa atribución.</w:t>
      </w:r>
      <w:r w:rsidRPr="008F4FFE">
        <w:rPr>
          <w:rFonts w:ascii="Palatino Linotype" w:eastAsia="MS Mincho" w:hAnsi="Palatino Linotype"/>
          <w:i/>
          <w:iCs/>
          <w:lang w:eastAsia="en-US"/>
        </w:rPr>
        <w:cr/>
      </w:r>
    </w:p>
    <w:p w14:paraId="6B38BF8F"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CAPÍTULO IV</w:t>
      </w:r>
    </w:p>
    <w:p w14:paraId="7B19C190"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De la Jornada de Trabajo, de los Descansos y Licencias</w:t>
      </w:r>
    </w:p>
    <w:p w14:paraId="2623B1D1"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p>
    <w:p w14:paraId="4269662F"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lastRenderedPageBreak/>
        <w:t xml:space="preserve">ARTÍCULO 59. </w:t>
      </w:r>
      <w:r w:rsidRPr="008F4FFE">
        <w:rPr>
          <w:rFonts w:ascii="Palatino Linotype" w:eastAsia="MS Mincho" w:hAnsi="Palatino Linotype"/>
          <w:i/>
          <w:iCs/>
          <w:u w:val="single"/>
          <w:lang w:eastAsia="en-US"/>
        </w:rPr>
        <w:t>Jornada de trabajo es el tiempo durante el cual el servidor público está a disposición de la institución pública para prestar sus servicios</w:t>
      </w:r>
      <w:r w:rsidRPr="008F4FFE">
        <w:rPr>
          <w:rFonts w:ascii="Palatino Linotype" w:eastAsia="MS Mincho" w:hAnsi="Palatino Linotype"/>
          <w:i/>
          <w:iCs/>
          <w:lang w:eastAsia="en-US"/>
        </w:rPr>
        <w:t>. El horario de trabajo será determinado conforme a las necesidades del servicio de la institución pública o dependencia, de acuerdo a lo estipulado en las condiciones generales de trabajo, sin que exceda los máximos legales.</w:t>
      </w:r>
    </w:p>
    <w:p w14:paraId="6081E8F2"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p>
    <w:p w14:paraId="72D27DE1"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 xml:space="preserve">ARTÍCULO 60. La jornada de trabajo puede ser </w:t>
      </w:r>
      <w:r w:rsidRPr="008F4FFE">
        <w:rPr>
          <w:rFonts w:ascii="Palatino Linotype" w:eastAsia="MS Mincho" w:hAnsi="Palatino Linotype"/>
          <w:b/>
          <w:bCs/>
          <w:i/>
          <w:iCs/>
          <w:u w:val="single"/>
          <w:lang w:eastAsia="en-US"/>
        </w:rPr>
        <w:t>diurna, nocturna o mixta</w:t>
      </w:r>
      <w:r w:rsidRPr="008F4FFE">
        <w:rPr>
          <w:rFonts w:ascii="Palatino Linotype" w:eastAsia="MS Mincho" w:hAnsi="Palatino Linotype"/>
          <w:i/>
          <w:iCs/>
          <w:lang w:eastAsia="en-US"/>
        </w:rPr>
        <w:t>, conforme a lo siguiente:</w:t>
      </w:r>
    </w:p>
    <w:p w14:paraId="10340525"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I. Diurna, la comprendida entre las seis y las veinte horas;</w:t>
      </w:r>
    </w:p>
    <w:p w14:paraId="36B61F34"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II. Nocturna, la comprendida entre las veinte y las seis horas; y</w:t>
      </w:r>
    </w:p>
    <w:p w14:paraId="03D7E1AA"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III. Mixta, la que comprenda períodos de tiempo de las jornadas diurna y nocturna,</w:t>
      </w:r>
    </w:p>
    <w:p w14:paraId="0BF8ED16"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siempre que el período nocturno sea menor de tres horas y media, pues en caso contrario, se considerará como jornada nocturna.</w:t>
      </w:r>
      <w:r w:rsidRPr="008F4FFE">
        <w:rPr>
          <w:rFonts w:ascii="Palatino Linotype" w:eastAsia="MS Mincho" w:hAnsi="Palatino Linotype"/>
          <w:i/>
          <w:iCs/>
          <w:lang w:eastAsia="en-US"/>
        </w:rPr>
        <w:cr/>
      </w:r>
    </w:p>
    <w:p w14:paraId="67AC0C8D"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REGLAMENTO INTERNO DE LA ADMINISTRACIÓN PÚBLICA MUNICIPAL</w:t>
      </w:r>
    </w:p>
    <w:p w14:paraId="4E6A79D4" w14:textId="77777777" w:rsidR="001C2A9F" w:rsidRPr="008F4FFE" w:rsidRDefault="001C2A9F" w:rsidP="00666BCC">
      <w:pPr>
        <w:tabs>
          <w:tab w:val="left" w:pos="142"/>
          <w:tab w:val="left" w:pos="284"/>
        </w:tabs>
        <w:spacing w:line="360" w:lineRule="auto"/>
        <w:ind w:left="567" w:right="539"/>
        <w:jc w:val="both"/>
        <w:rPr>
          <w:rFonts w:ascii="Palatino Linotype" w:eastAsia="MS Mincho" w:hAnsi="Palatino Linotype"/>
          <w:i/>
          <w:iCs/>
          <w:lang w:eastAsia="en-US"/>
        </w:rPr>
      </w:pPr>
      <w:r w:rsidRPr="008F4FFE">
        <w:rPr>
          <w:rFonts w:ascii="Palatino Linotype" w:eastAsia="MS Mincho" w:hAnsi="Palatino Linotype"/>
          <w:i/>
          <w:iCs/>
          <w:lang w:eastAsia="en-US"/>
        </w:rPr>
        <w:t>DE ECATEPEC DE MORELOS, ESTADO DE MÉXICO 2019</w:t>
      </w:r>
    </w:p>
    <w:p w14:paraId="303D1D8C" w14:textId="77777777" w:rsidR="00666BCC" w:rsidRPr="008F4FFE" w:rsidRDefault="00666BCC" w:rsidP="00666BCC">
      <w:pPr>
        <w:spacing w:after="160" w:line="360" w:lineRule="auto"/>
        <w:ind w:left="567" w:right="539"/>
        <w:jc w:val="both"/>
        <w:rPr>
          <w:rFonts w:ascii="Palatino Linotype" w:eastAsiaTheme="minorHAnsi" w:hAnsi="Palatino Linotype" w:cstheme="minorBidi"/>
          <w:i/>
          <w:iCs/>
          <w:lang w:eastAsia="en-US"/>
        </w:rPr>
      </w:pPr>
    </w:p>
    <w:p w14:paraId="6EC6CCFE" w14:textId="2438E5EE" w:rsidR="001C2A9F" w:rsidRPr="008F4FFE" w:rsidRDefault="001C2A9F" w:rsidP="00666BCC">
      <w:pPr>
        <w:spacing w:after="160" w:line="360" w:lineRule="auto"/>
        <w:ind w:left="567" w:right="539"/>
        <w:jc w:val="both"/>
        <w:rPr>
          <w:rFonts w:ascii="Palatino Linotype" w:eastAsiaTheme="minorHAnsi" w:hAnsi="Palatino Linotype" w:cstheme="minorBidi"/>
          <w:i/>
          <w:iCs/>
          <w:lang w:eastAsia="en-US"/>
        </w:rPr>
      </w:pPr>
      <w:r w:rsidRPr="008F4FFE">
        <w:rPr>
          <w:rFonts w:ascii="Palatino Linotype" w:eastAsiaTheme="minorHAnsi" w:hAnsi="Palatino Linotype" w:cstheme="minorBidi"/>
          <w:i/>
          <w:iCs/>
          <w:lang w:eastAsia="en-US"/>
        </w:rPr>
        <w:t>Artículo 20. Los titulares de las dependencias y entidades de la Administración Pública Municipal se auxiliarán de los subdirectores, jefes de departamento, homólogos y equivalentes, y demás servidores públicos que conforme al presente reglamento y el presupuesto Municipal les sean autorizados.</w:t>
      </w:r>
    </w:p>
    <w:p w14:paraId="720FED7A" w14:textId="263843E5" w:rsidR="00E81656" w:rsidRPr="008F4FFE" w:rsidRDefault="00E81656" w:rsidP="00666BCC">
      <w:pPr>
        <w:spacing w:after="160" w:line="360" w:lineRule="auto"/>
        <w:ind w:right="-28"/>
        <w:jc w:val="both"/>
        <w:rPr>
          <w:rFonts w:ascii="Palatino Linotype" w:eastAsiaTheme="minorHAnsi" w:hAnsi="Palatino Linotype" w:cstheme="minorBidi"/>
          <w:sz w:val="22"/>
          <w:szCs w:val="22"/>
          <w:lang w:eastAsia="en-US"/>
        </w:rPr>
      </w:pPr>
      <w:r w:rsidRPr="008F4FFE">
        <w:rPr>
          <w:rFonts w:ascii="Palatino Linotype" w:eastAsiaTheme="minorHAnsi" w:hAnsi="Palatino Linotype" w:cstheme="minorBidi"/>
          <w:sz w:val="22"/>
          <w:szCs w:val="22"/>
          <w:lang w:eastAsia="en-US"/>
        </w:rPr>
        <w:t>De lo anterior</w:t>
      </w:r>
      <w:r w:rsidR="00666BCC" w:rsidRPr="008F4FFE">
        <w:rPr>
          <w:rFonts w:ascii="Palatino Linotype" w:eastAsiaTheme="minorHAnsi" w:hAnsi="Palatino Linotype" w:cstheme="minorBidi"/>
          <w:sz w:val="22"/>
          <w:szCs w:val="22"/>
          <w:lang w:eastAsia="en-US"/>
        </w:rPr>
        <w:t>,</w:t>
      </w:r>
      <w:r w:rsidRPr="008F4FFE">
        <w:rPr>
          <w:rFonts w:ascii="Palatino Linotype" w:eastAsiaTheme="minorHAnsi" w:hAnsi="Palatino Linotype" w:cstheme="minorBidi"/>
          <w:sz w:val="22"/>
          <w:szCs w:val="22"/>
          <w:lang w:eastAsia="en-US"/>
        </w:rPr>
        <w:t xml:space="preserve"> podemos concluir que la </w:t>
      </w:r>
      <w:r w:rsidR="00825F46" w:rsidRPr="008F4FFE">
        <w:rPr>
          <w:rFonts w:ascii="Palatino Linotype" w:eastAsiaTheme="minorHAnsi" w:hAnsi="Palatino Linotype" w:cstheme="minorBidi"/>
          <w:sz w:val="22"/>
          <w:szCs w:val="22"/>
          <w:lang w:eastAsia="en-US"/>
        </w:rPr>
        <w:t>relación</w:t>
      </w:r>
      <w:r w:rsidRPr="008F4FFE">
        <w:rPr>
          <w:rFonts w:ascii="Palatino Linotype" w:eastAsiaTheme="minorHAnsi" w:hAnsi="Palatino Linotype" w:cstheme="minorBidi"/>
          <w:sz w:val="22"/>
          <w:szCs w:val="22"/>
          <w:lang w:eastAsia="en-US"/>
        </w:rPr>
        <w:t xml:space="preserve"> de trabajo entre</w:t>
      </w:r>
      <w:r w:rsidR="00666BCC" w:rsidRPr="008F4FFE">
        <w:rPr>
          <w:rFonts w:ascii="Palatino Linotype" w:eastAsiaTheme="minorHAnsi" w:hAnsi="Palatino Linotype" w:cstheme="minorBidi"/>
          <w:sz w:val="22"/>
          <w:szCs w:val="22"/>
          <w:lang w:eastAsia="en-US"/>
        </w:rPr>
        <w:t xml:space="preserve"> las instituciones públicas y sus servidores públicos,</w:t>
      </w:r>
      <w:r w:rsidRPr="008F4FFE">
        <w:rPr>
          <w:rFonts w:ascii="Palatino Linotype" w:eastAsiaTheme="minorHAnsi" w:hAnsi="Palatino Linotype" w:cstheme="minorBidi"/>
          <w:sz w:val="22"/>
          <w:szCs w:val="22"/>
          <w:lang w:eastAsia="en-US"/>
        </w:rPr>
        <w:t xml:space="preserve"> se entiende </w:t>
      </w:r>
      <w:r w:rsidR="00825F46" w:rsidRPr="008F4FFE">
        <w:rPr>
          <w:rFonts w:ascii="Palatino Linotype" w:eastAsiaTheme="minorHAnsi" w:hAnsi="Palatino Linotype" w:cstheme="minorBidi"/>
          <w:sz w:val="22"/>
          <w:szCs w:val="22"/>
          <w:lang w:eastAsia="en-US"/>
        </w:rPr>
        <w:t xml:space="preserve">establecida, mediante nombramiento </w:t>
      </w:r>
      <w:r w:rsidR="00666BCC" w:rsidRPr="008F4FFE">
        <w:rPr>
          <w:rFonts w:ascii="Palatino Linotype" w:eastAsiaTheme="minorHAnsi" w:hAnsi="Palatino Linotype" w:cstheme="minorBidi"/>
          <w:sz w:val="22"/>
          <w:szCs w:val="22"/>
          <w:lang w:eastAsia="en-US"/>
        </w:rPr>
        <w:t>F</w:t>
      </w:r>
      <w:r w:rsidR="00825F46" w:rsidRPr="008F4FFE">
        <w:rPr>
          <w:rFonts w:ascii="Palatino Linotype" w:eastAsiaTheme="minorHAnsi" w:hAnsi="Palatino Linotype" w:cstheme="minorBidi"/>
          <w:sz w:val="22"/>
          <w:szCs w:val="22"/>
          <w:lang w:eastAsia="en-US"/>
        </w:rPr>
        <w:t xml:space="preserve">ormato único de movimiento de personal, contrato o por cualquier otro acto que tenga como consecuencia la prestación personal subordinada del servicio y percepción de un sueldo, así mismo los nombramientos o formato único de movimientos de personal de los servidores públicos </w:t>
      </w:r>
      <w:r w:rsidR="00666BCC" w:rsidRPr="008F4FFE">
        <w:rPr>
          <w:rFonts w:ascii="Palatino Linotype" w:eastAsiaTheme="minorHAnsi" w:hAnsi="Palatino Linotype" w:cstheme="minorBidi"/>
          <w:sz w:val="22"/>
          <w:szCs w:val="22"/>
          <w:lang w:eastAsia="en-US"/>
        </w:rPr>
        <w:t>pueden</w:t>
      </w:r>
      <w:r w:rsidR="00825F46" w:rsidRPr="008F4FFE">
        <w:rPr>
          <w:rFonts w:ascii="Palatino Linotype" w:eastAsiaTheme="minorHAnsi" w:hAnsi="Palatino Linotype" w:cstheme="minorBidi"/>
          <w:sz w:val="22"/>
          <w:szCs w:val="22"/>
          <w:lang w:eastAsia="en-US"/>
        </w:rPr>
        <w:t xml:space="preserve"> contener la jornada de trabajo y la jornada de trabajo puede ser diurna, nocturna o mixta. </w:t>
      </w:r>
    </w:p>
    <w:p w14:paraId="5E82C289" w14:textId="77777777" w:rsidR="00385639" w:rsidRPr="008F4FFE" w:rsidRDefault="00FA4741" w:rsidP="00666BCC">
      <w:pPr>
        <w:tabs>
          <w:tab w:val="left" w:pos="8505"/>
        </w:tabs>
        <w:spacing w:after="160" w:line="360" w:lineRule="auto"/>
        <w:ind w:right="-28"/>
        <w:jc w:val="both"/>
        <w:rPr>
          <w:rFonts w:ascii="Palatino Linotype" w:eastAsiaTheme="minorHAnsi" w:hAnsi="Palatino Linotype" w:cstheme="minorBidi"/>
          <w:sz w:val="22"/>
          <w:szCs w:val="22"/>
          <w:lang w:eastAsia="en-US"/>
        </w:rPr>
      </w:pPr>
      <w:r w:rsidRPr="008F4FFE">
        <w:rPr>
          <w:rFonts w:ascii="Palatino Linotype" w:eastAsiaTheme="minorHAnsi" w:hAnsi="Palatino Linotype" w:cstheme="minorBidi"/>
          <w:sz w:val="22"/>
          <w:szCs w:val="22"/>
          <w:lang w:eastAsia="en-US"/>
        </w:rPr>
        <w:lastRenderedPageBreak/>
        <w:t xml:space="preserve">En el organigrama de la Tesorería Municipal del Sujeto Obligado, visible en </w:t>
      </w:r>
      <w:hyperlink r:id="rId9" w:history="1">
        <w:r w:rsidRPr="008F4FFE">
          <w:rPr>
            <w:rStyle w:val="Hipervnculo"/>
            <w:rFonts w:ascii="Palatino Linotype" w:eastAsiaTheme="minorHAnsi" w:hAnsi="Palatino Linotype" w:cstheme="minorBidi"/>
            <w:sz w:val="22"/>
            <w:szCs w:val="22"/>
            <w:lang w:eastAsia="en-US"/>
          </w:rPr>
          <w:t>https://www.ipomex.org.mx/ipo3/lgt/indice/ECATEPEC/art_92_ii_b/1.web</w:t>
        </w:r>
      </w:hyperlink>
      <w:r w:rsidRPr="008F4FFE">
        <w:rPr>
          <w:rFonts w:ascii="Palatino Linotype" w:eastAsiaTheme="minorHAnsi" w:hAnsi="Palatino Linotype" w:cstheme="minorBidi"/>
          <w:sz w:val="22"/>
          <w:szCs w:val="22"/>
          <w:lang w:eastAsia="en-US"/>
        </w:rPr>
        <w:t>,</w:t>
      </w:r>
      <w:r w:rsidR="00385639" w:rsidRPr="008F4FFE">
        <w:rPr>
          <w:rFonts w:ascii="Palatino Linotype" w:eastAsiaTheme="minorHAnsi" w:hAnsi="Palatino Linotype" w:cstheme="minorBidi"/>
          <w:sz w:val="22"/>
          <w:szCs w:val="22"/>
          <w:lang w:eastAsia="en-US"/>
        </w:rPr>
        <w:t xml:space="preserve"> se advierte que el Subdirector de Recursos humanos depende de la Tesorería Municipal del Ayuntamiento de Ecatepec de Morelos, tal</w:t>
      </w:r>
      <w:r w:rsidRPr="008F4FFE">
        <w:rPr>
          <w:rFonts w:ascii="Palatino Linotype" w:eastAsiaTheme="minorHAnsi" w:hAnsi="Palatino Linotype" w:cstheme="minorBidi"/>
          <w:sz w:val="22"/>
          <w:szCs w:val="22"/>
          <w:lang w:eastAsia="en-US"/>
        </w:rPr>
        <w:t xml:space="preserve"> </w:t>
      </w:r>
      <w:r w:rsidR="00385639" w:rsidRPr="008F4FFE">
        <w:rPr>
          <w:rFonts w:ascii="Palatino Linotype" w:eastAsiaTheme="minorHAnsi" w:hAnsi="Palatino Linotype" w:cstheme="minorBidi"/>
          <w:sz w:val="22"/>
          <w:szCs w:val="22"/>
          <w:lang w:eastAsia="en-US"/>
        </w:rPr>
        <w:t>como se observa en la imagen siguiente:</w:t>
      </w:r>
    </w:p>
    <w:p w14:paraId="7C5B3630" w14:textId="7D7A790C" w:rsidR="00FA4741" w:rsidRPr="008F4FFE" w:rsidRDefault="00FA4741" w:rsidP="00666BCC">
      <w:pPr>
        <w:tabs>
          <w:tab w:val="left" w:pos="8505"/>
        </w:tabs>
        <w:spacing w:after="160" w:line="360" w:lineRule="auto"/>
        <w:ind w:right="539"/>
        <w:jc w:val="both"/>
        <w:rPr>
          <w:rFonts w:ascii="Palatino Linotype" w:eastAsiaTheme="minorHAnsi" w:hAnsi="Palatino Linotype" w:cstheme="minorBidi"/>
          <w:sz w:val="22"/>
          <w:szCs w:val="22"/>
          <w:lang w:eastAsia="en-US"/>
        </w:rPr>
      </w:pPr>
      <w:r w:rsidRPr="008F4FFE">
        <w:rPr>
          <w:rFonts w:ascii="Palatino Linotype" w:eastAsiaTheme="minorHAnsi" w:hAnsi="Palatino Linotype" w:cstheme="minorBidi"/>
          <w:noProof/>
          <w:sz w:val="22"/>
          <w:szCs w:val="22"/>
          <w:lang w:val="es-ES"/>
        </w:rPr>
        <w:drawing>
          <wp:inline distT="0" distB="0" distL="0" distR="0" wp14:anchorId="2A33BEA3" wp14:editId="58D66443">
            <wp:extent cx="5741035" cy="445262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1035" cy="4452620"/>
                    </a:xfrm>
                    <a:prstGeom prst="rect">
                      <a:avLst/>
                    </a:prstGeom>
                    <a:noFill/>
                    <a:ln>
                      <a:noFill/>
                    </a:ln>
                  </pic:spPr>
                </pic:pic>
              </a:graphicData>
            </a:graphic>
          </wp:inline>
        </w:drawing>
      </w:r>
    </w:p>
    <w:p w14:paraId="30761D1F" w14:textId="02CC0EE1" w:rsidR="00825F46" w:rsidRPr="008F4FFE" w:rsidRDefault="00385639" w:rsidP="00666BCC">
      <w:pPr>
        <w:spacing w:after="160" w:line="360" w:lineRule="auto"/>
        <w:ind w:right="-28"/>
        <w:jc w:val="both"/>
        <w:rPr>
          <w:rFonts w:ascii="Palatino Linotype" w:eastAsiaTheme="minorHAnsi" w:hAnsi="Palatino Linotype" w:cstheme="minorBidi"/>
          <w:sz w:val="22"/>
          <w:szCs w:val="22"/>
          <w:lang w:eastAsia="en-US"/>
        </w:rPr>
      </w:pPr>
      <w:r w:rsidRPr="008F4FFE">
        <w:rPr>
          <w:rFonts w:ascii="Palatino Linotype" w:eastAsiaTheme="minorHAnsi" w:hAnsi="Palatino Linotype" w:cstheme="minorBidi"/>
          <w:sz w:val="22"/>
          <w:szCs w:val="22"/>
          <w:lang w:eastAsia="en-US"/>
        </w:rPr>
        <w:t>P</w:t>
      </w:r>
      <w:r w:rsidR="00FA4741" w:rsidRPr="008F4FFE">
        <w:rPr>
          <w:rFonts w:ascii="Palatino Linotype" w:eastAsiaTheme="minorHAnsi" w:hAnsi="Palatino Linotype" w:cstheme="minorBidi"/>
          <w:sz w:val="22"/>
          <w:szCs w:val="22"/>
          <w:lang w:eastAsia="en-US"/>
        </w:rPr>
        <w:t>or lo cual</w:t>
      </w:r>
      <w:r w:rsidR="00666BCC" w:rsidRPr="008F4FFE">
        <w:rPr>
          <w:rFonts w:ascii="Palatino Linotype" w:eastAsiaTheme="minorHAnsi" w:hAnsi="Palatino Linotype" w:cstheme="minorBidi"/>
          <w:sz w:val="22"/>
          <w:szCs w:val="22"/>
          <w:lang w:eastAsia="en-US"/>
        </w:rPr>
        <w:t>, se corrobora que</w:t>
      </w:r>
      <w:r w:rsidR="00FA4741" w:rsidRPr="008F4FFE">
        <w:rPr>
          <w:rFonts w:ascii="Palatino Linotype" w:eastAsiaTheme="minorHAnsi" w:hAnsi="Palatino Linotype" w:cstheme="minorBidi"/>
          <w:sz w:val="22"/>
          <w:szCs w:val="22"/>
          <w:lang w:eastAsia="en-US"/>
        </w:rPr>
        <w:t xml:space="preserve"> existe una relación de trabajo, en consecuencia, debe contar con el nombramientos o formato único de movimientos de personal de los servidores públicos, que contenga la jornada laboral. </w:t>
      </w:r>
    </w:p>
    <w:p w14:paraId="6899165D" w14:textId="77777777" w:rsidR="00A9589B" w:rsidRPr="008F4FFE" w:rsidRDefault="00A9589B" w:rsidP="00666BCC">
      <w:pPr>
        <w:spacing w:after="160" w:line="360" w:lineRule="auto"/>
        <w:ind w:right="-28"/>
        <w:jc w:val="both"/>
        <w:rPr>
          <w:rFonts w:ascii="Palatino Linotype" w:eastAsiaTheme="minorHAnsi" w:hAnsi="Palatino Linotype" w:cstheme="minorBidi"/>
          <w:sz w:val="22"/>
          <w:szCs w:val="22"/>
          <w:lang w:eastAsia="en-US"/>
        </w:rPr>
      </w:pPr>
    </w:p>
    <w:p w14:paraId="53FBD8C8" w14:textId="12A06EA8" w:rsidR="00A9589B" w:rsidRPr="008F4FFE" w:rsidRDefault="00A9589B" w:rsidP="00666BCC">
      <w:pPr>
        <w:spacing w:after="160" w:line="360" w:lineRule="auto"/>
        <w:ind w:right="-28"/>
        <w:jc w:val="both"/>
        <w:rPr>
          <w:rFonts w:ascii="Palatino Linotype" w:eastAsiaTheme="minorHAnsi" w:hAnsi="Palatino Linotype" w:cstheme="minorBidi"/>
          <w:sz w:val="22"/>
          <w:szCs w:val="22"/>
          <w:lang w:eastAsia="en-US"/>
        </w:rPr>
      </w:pPr>
      <w:r w:rsidRPr="008F4FFE">
        <w:rPr>
          <w:rFonts w:ascii="Palatino Linotype" w:eastAsiaTheme="minorHAnsi" w:hAnsi="Palatino Linotype" w:cstheme="minorBidi"/>
          <w:sz w:val="22"/>
          <w:szCs w:val="22"/>
          <w:lang w:eastAsia="en-US"/>
        </w:rPr>
        <w:lastRenderedPageBreak/>
        <w:t xml:space="preserve">Ahora bien, este Instituto llevó a cabo la revisión de la página electrónica del Portal de Ayuntamiento </w:t>
      </w:r>
      <w:hyperlink r:id="rId11" w:history="1">
        <w:r w:rsidRPr="008F4FFE">
          <w:rPr>
            <w:rStyle w:val="Hipervnculo"/>
            <w:rFonts w:ascii="Palatino Linotype" w:eastAsiaTheme="minorHAnsi" w:hAnsi="Palatino Linotype" w:cstheme="minorBidi"/>
            <w:sz w:val="22"/>
            <w:szCs w:val="22"/>
            <w:lang w:eastAsia="en-US"/>
          </w:rPr>
          <w:t>https://www.ecatepec.gob.mx/tramites-y-servicios</w:t>
        </w:r>
      </w:hyperlink>
      <w:r w:rsidRPr="008F4FFE">
        <w:rPr>
          <w:rFonts w:ascii="Palatino Linotype" w:eastAsiaTheme="minorHAnsi" w:hAnsi="Palatino Linotype" w:cstheme="minorBidi"/>
          <w:sz w:val="22"/>
          <w:szCs w:val="22"/>
          <w:lang w:eastAsia="en-US"/>
        </w:rPr>
        <w:t>, el nueve de octubre de dos mil diecinueve a las dieciséis horas con veinte minutos, a efecto de verificar si era posible advertir el horario de labores del servidor público solicitado o general; sin embargo, únicamente se encontró el horario general de trámites y servicios, como a continuación:</w:t>
      </w:r>
    </w:p>
    <w:p w14:paraId="5B7303B6" w14:textId="186AB1E7" w:rsidR="00A9589B" w:rsidRPr="008F4FFE" w:rsidRDefault="00A9589B" w:rsidP="00A9589B">
      <w:pPr>
        <w:spacing w:after="160" w:line="360" w:lineRule="auto"/>
        <w:ind w:right="-28"/>
        <w:jc w:val="center"/>
        <w:rPr>
          <w:rFonts w:ascii="Palatino Linotype" w:eastAsiaTheme="minorHAnsi" w:hAnsi="Palatino Linotype" w:cstheme="minorBidi"/>
          <w:sz w:val="22"/>
          <w:szCs w:val="22"/>
          <w:lang w:eastAsia="en-US"/>
        </w:rPr>
      </w:pPr>
      <w:r w:rsidRPr="008F4FFE">
        <w:rPr>
          <w:noProof/>
          <w:lang w:val="es-ES"/>
        </w:rPr>
        <w:drawing>
          <wp:inline distT="0" distB="0" distL="0" distR="0" wp14:anchorId="5037A6C9" wp14:editId="59441086">
            <wp:extent cx="3394928" cy="183378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08" t="4225" b="2823"/>
                    <a:stretch/>
                  </pic:blipFill>
                  <pic:spPr bwMode="auto">
                    <a:xfrm>
                      <a:off x="0" y="0"/>
                      <a:ext cx="3407860" cy="1840771"/>
                    </a:xfrm>
                    <a:prstGeom prst="rect">
                      <a:avLst/>
                    </a:prstGeom>
                    <a:ln>
                      <a:noFill/>
                    </a:ln>
                    <a:extLst>
                      <a:ext uri="{53640926-AAD7-44D8-BBD7-CCE9431645EC}">
                        <a14:shadowObscured xmlns:a14="http://schemas.microsoft.com/office/drawing/2010/main"/>
                      </a:ext>
                    </a:extLst>
                  </pic:spPr>
                </pic:pic>
              </a:graphicData>
            </a:graphic>
          </wp:inline>
        </w:drawing>
      </w:r>
    </w:p>
    <w:p w14:paraId="233AD9DF" w14:textId="77777777" w:rsidR="000774E8" w:rsidRPr="008F4FFE" w:rsidRDefault="000774E8" w:rsidP="00666BCC">
      <w:pPr>
        <w:spacing w:after="160" w:line="360" w:lineRule="auto"/>
        <w:ind w:right="539"/>
        <w:jc w:val="both"/>
        <w:rPr>
          <w:rFonts w:ascii="Palatino Linotype" w:eastAsiaTheme="minorHAnsi" w:hAnsi="Palatino Linotype" w:cstheme="minorBidi"/>
          <w:iCs/>
          <w:lang w:eastAsia="en-US"/>
        </w:rPr>
      </w:pPr>
    </w:p>
    <w:p w14:paraId="10454F8B" w14:textId="36BC5311" w:rsidR="000774E8" w:rsidRPr="008F4FFE" w:rsidRDefault="000774E8" w:rsidP="00666BCC">
      <w:pPr>
        <w:spacing w:after="160" w:line="360" w:lineRule="auto"/>
        <w:ind w:right="539"/>
        <w:jc w:val="both"/>
        <w:rPr>
          <w:rFonts w:ascii="Palatino Linotype" w:eastAsiaTheme="minorHAnsi" w:hAnsi="Palatino Linotype" w:cstheme="minorBidi"/>
          <w:iCs/>
          <w:lang w:eastAsia="en-US"/>
        </w:rPr>
      </w:pPr>
      <w:r w:rsidRPr="008F4FFE">
        <w:rPr>
          <w:rFonts w:ascii="Palatino Linotype" w:eastAsiaTheme="minorHAnsi" w:hAnsi="Palatino Linotype" w:cstheme="minorBidi"/>
          <w:iCs/>
          <w:lang w:eastAsia="en-US"/>
        </w:rPr>
        <w:t>Por lo que refiere  al Formato Único de Movimiento de Personal, sólo a manera de ejemplo y referencia, se reproduce el formato que pública la Secretaría de Finanzas, en donde se advierte que está establecido un horario específico.</w:t>
      </w:r>
    </w:p>
    <w:p w14:paraId="71CB8B37" w14:textId="563C4E64" w:rsidR="000774E8" w:rsidRPr="008F4FFE" w:rsidRDefault="000774E8" w:rsidP="000774E8">
      <w:pPr>
        <w:spacing w:after="160" w:line="360" w:lineRule="auto"/>
        <w:ind w:right="539"/>
        <w:jc w:val="center"/>
        <w:rPr>
          <w:rFonts w:ascii="Palatino Linotype" w:eastAsiaTheme="minorHAnsi" w:hAnsi="Palatino Linotype" w:cstheme="minorBidi"/>
          <w:iCs/>
          <w:lang w:eastAsia="en-US"/>
        </w:rPr>
      </w:pPr>
      <w:r w:rsidRPr="008F4FFE">
        <w:rPr>
          <w:noProof/>
          <w:lang w:val="es-ES"/>
        </w:rPr>
        <w:lastRenderedPageBreak/>
        <mc:AlternateContent>
          <mc:Choice Requires="wps">
            <w:drawing>
              <wp:anchor distT="0" distB="0" distL="114300" distR="114300" simplePos="0" relativeHeight="251659264" behindDoc="0" locked="0" layoutInCell="1" allowOverlap="1" wp14:anchorId="62983635" wp14:editId="282FA08B">
                <wp:simplePos x="0" y="0"/>
                <wp:positionH relativeFrom="column">
                  <wp:posOffset>602056</wp:posOffset>
                </wp:positionH>
                <wp:positionV relativeFrom="paragraph">
                  <wp:posOffset>2501758</wp:posOffset>
                </wp:positionV>
                <wp:extent cx="2653978" cy="682388"/>
                <wp:effectExtent l="19050" t="19050" r="13335" b="22860"/>
                <wp:wrapNone/>
                <wp:docPr id="4" name="Elipse 4"/>
                <wp:cNvGraphicFramePr/>
                <a:graphic xmlns:a="http://schemas.openxmlformats.org/drawingml/2006/main">
                  <a:graphicData uri="http://schemas.microsoft.com/office/word/2010/wordprocessingShape">
                    <wps:wsp>
                      <wps:cNvSpPr/>
                      <wps:spPr>
                        <a:xfrm>
                          <a:off x="0" y="0"/>
                          <a:ext cx="2653978" cy="682388"/>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AA5887B" id="Elipse 4" o:spid="_x0000_s1026" style="position:absolute;margin-left:47.4pt;margin-top:197pt;width:208.95pt;height:53.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" filled="f" strokecolor="red" strokeweight="2.25pt">
                <v:stroke joinstyle="miter"/>
              </v:oval>
            </w:pict>
          </mc:Fallback>
        </mc:AlternateContent>
      </w:r>
      <w:r w:rsidRPr="008F4FFE">
        <w:rPr>
          <w:noProof/>
          <w:lang w:val="es-ES"/>
        </w:rPr>
        <w:drawing>
          <wp:inline distT="0" distB="0" distL="0" distR="0" wp14:anchorId="7A74D47A" wp14:editId="24A8C46D">
            <wp:extent cx="4223385" cy="3220872"/>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073" t="7606" r="23954" b="23284"/>
                    <a:stretch/>
                  </pic:blipFill>
                  <pic:spPr bwMode="auto">
                    <a:xfrm>
                      <a:off x="0" y="0"/>
                      <a:ext cx="4231933" cy="3227391"/>
                    </a:xfrm>
                    <a:prstGeom prst="rect">
                      <a:avLst/>
                    </a:prstGeom>
                    <a:ln>
                      <a:noFill/>
                    </a:ln>
                    <a:extLst>
                      <a:ext uri="{53640926-AAD7-44D8-BBD7-CCE9431645EC}">
                        <a14:shadowObscured xmlns:a14="http://schemas.microsoft.com/office/drawing/2010/main"/>
                      </a:ext>
                    </a:extLst>
                  </pic:spPr>
                </pic:pic>
              </a:graphicData>
            </a:graphic>
          </wp:inline>
        </w:drawing>
      </w:r>
    </w:p>
    <w:p w14:paraId="073989C5" w14:textId="4180ACB1" w:rsidR="000774E8" w:rsidRPr="008F4FFE" w:rsidRDefault="000774E8" w:rsidP="000774E8">
      <w:pPr>
        <w:spacing w:after="160" w:line="360" w:lineRule="auto"/>
        <w:ind w:left="567" w:right="567"/>
        <w:jc w:val="both"/>
        <w:rPr>
          <w:rFonts w:ascii="Palatino Linotype" w:eastAsiaTheme="minorHAnsi" w:hAnsi="Palatino Linotype" w:cstheme="minorBidi"/>
          <w:iCs/>
          <w:lang w:eastAsia="en-US"/>
        </w:rPr>
      </w:pPr>
      <w:r w:rsidRPr="008F4FFE">
        <w:rPr>
          <w:rFonts w:ascii="Palatino Linotype" w:eastAsiaTheme="minorHAnsi" w:hAnsi="Palatino Linotype" w:cstheme="minorBidi"/>
          <w:iCs/>
          <w:lang w:eastAsia="en-US"/>
        </w:rPr>
        <w:t xml:space="preserve">Imagen obtenida de la dirección electrónica </w:t>
      </w:r>
      <w:hyperlink r:id="rId14" w:history="1">
        <w:r w:rsidRPr="008F4FFE">
          <w:rPr>
            <w:rStyle w:val="Hipervnculo"/>
            <w:rFonts w:ascii="Palatino Linotype" w:eastAsiaTheme="minorHAnsi" w:hAnsi="Palatino Linotype" w:cstheme="minorBidi"/>
            <w:iCs/>
            <w:lang w:eastAsia="en-US"/>
          </w:rPr>
          <w:t>https://finanzas.edomex.gob.mx/sites/finanzas.edomex.gob.mx/files/files/Servidores%20Publicos/MANUAL/Formatos/FUMP.pdf</w:t>
        </w:r>
      </w:hyperlink>
      <w:r w:rsidRPr="008F4FFE">
        <w:rPr>
          <w:rFonts w:ascii="Palatino Linotype" w:eastAsiaTheme="minorHAnsi" w:hAnsi="Palatino Linotype" w:cstheme="minorBidi"/>
          <w:iCs/>
          <w:lang w:eastAsia="en-US"/>
        </w:rPr>
        <w:t>, consultada el diez de octubre de dos mil diecinueve a las doce horas.</w:t>
      </w:r>
    </w:p>
    <w:p w14:paraId="12413BA4" w14:textId="77777777" w:rsidR="000774E8" w:rsidRPr="008F4FFE" w:rsidRDefault="000774E8" w:rsidP="00666BCC">
      <w:pPr>
        <w:tabs>
          <w:tab w:val="left" w:pos="4962"/>
        </w:tabs>
        <w:spacing w:line="360" w:lineRule="auto"/>
        <w:jc w:val="both"/>
        <w:rPr>
          <w:rFonts w:ascii="Palatino Linotype" w:eastAsia="Calibri" w:hAnsi="Palatino Linotype" w:cs="Tahoma"/>
          <w:iCs/>
          <w:sz w:val="22"/>
          <w:szCs w:val="22"/>
          <w:lang w:val="es-ES" w:eastAsia="es-ES_tradnl"/>
        </w:rPr>
      </w:pPr>
    </w:p>
    <w:p w14:paraId="7AEF76CC" w14:textId="006DE044" w:rsidR="00161534" w:rsidRPr="008F4FFE" w:rsidRDefault="00000C01" w:rsidP="00666BCC">
      <w:pPr>
        <w:tabs>
          <w:tab w:val="left" w:pos="4962"/>
        </w:tabs>
        <w:spacing w:line="360" w:lineRule="auto"/>
        <w:jc w:val="both"/>
        <w:rPr>
          <w:rFonts w:ascii="Palatino Linotype" w:eastAsia="Calibri" w:hAnsi="Palatino Linotype" w:cs="Tahoma"/>
          <w:iCs/>
          <w:sz w:val="22"/>
          <w:szCs w:val="22"/>
          <w:lang w:val="es-ES" w:eastAsia="es-ES_tradnl"/>
        </w:rPr>
      </w:pPr>
      <w:r w:rsidRPr="008F4FFE">
        <w:rPr>
          <w:rFonts w:ascii="Palatino Linotype" w:eastAsia="Calibri" w:hAnsi="Palatino Linotype" w:cs="Tahoma"/>
          <w:iCs/>
          <w:sz w:val="22"/>
          <w:szCs w:val="22"/>
          <w:lang w:val="es-ES" w:eastAsia="es-ES_tradnl"/>
        </w:rPr>
        <w:t>No obstante</w:t>
      </w:r>
      <w:r w:rsidR="000774E8" w:rsidRPr="008F4FFE">
        <w:rPr>
          <w:rFonts w:ascii="Palatino Linotype" w:eastAsia="Calibri" w:hAnsi="Palatino Linotype" w:cs="Tahoma"/>
          <w:iCs/>
          <w:sz w:val="22"/>
          <w:szCs w:val="22"/>
          <w:lang w:val="es-ES" w:eastAsia="es-ES_tradnl"/>
        </w:rPr>
        <w:t>, lo anterior,</w:t>
      </w:r>
      <w:r w:rsidRPr="008F4FFE">
        <w:rPr>
          <w:rFonts w:ascii="Palatino Linotype" w:eastAsia="Calibri" w:hAnsi="Palatino Linotype" w:cs="Tahoma"/>
          <w:iCs/>
          <w:sz w:val="22"/>
          <w:szCs w:val="22"/>
          <w:lang w:val="es-ES" w:eastAsia="es-ES_tradnl"/>
        </w:rPr>
        <w:t xml:space="preserve"> e</w:t>
      </w:r>
      <w:r w:rsidR="00161534" w:rsidRPr="008F4FFE">
        <w:rPr>
          <w:rFonts w:ascii="Palatino Linotype" w:eastAsia="Calibri" w:hAnsi="Palatino Linotype" w:cs="Tahoma"/>
          <w:iCs/>
          <w:sz w:val="22"/>
          <w:szCs w:val="22"/>
          <w:lang w:val="es-ES" w:eastAsia="es-ES_tradnl"/>
        </w:rPr>
        <w:t xml:space="preserve">l Sujeto Obligado </w:t>
      </w:r>
      <w:r w:rsidR="00484093" w:rsidRPr="008F4FFE">
        <w:rPr>
          <w:rFonts w:ascii="Palatino Linotype" w:eastAsia="Calibri" w:hAnsi="Palatino Linotype" w:cs="Tahoma"/>
          <w:iCs/>
          <w:sz w:val="22"/>
          <w:szCs w:val="22"/>
          <w:lang w:val="es-ES" w:eastAsia="es-ES_tradnl"/>
        </w:rPr>
        <w:t>en la respuesta que emitió, fue omiso en especificar</w:t>
      </w:r>
      <w:r w:rsidR="00161534" w:rsidRPr="008F4FFE">
        <w:rPr>
          <w:rFonts w:ascii="Palatino Linotype" w:eastAsia="Calibri" w:hAnsi="Palatino Linotype" w:cs="Tahoma"/>
          <w:iCs/>
          <w:sz w:val="22"/>
          <w:szCs w:val="22"/>
          <w:lang w:val="es-ES" w:eastAsia="es-ES_tradnl"/>
        </w:rPr>
        <w:t xml:space="preserve"> </w:t>
      </w:r>
      <w:r w:rsidR="00484093" w:rsidRPr="008F4FFE">
        <w:rPr>
          <w:rFonts w:ascii="Palatino Linotype" w:eastAsia="Calibri" w:hAnsi="Palatino Linotype" w:cs="Tahoma"/>
          <w:iCs/>
          <w:sz w:val="22"/>
          <w:szCs w:val="22"/>
          <w:lang w:val="es-ES" w:eastAsia="es-ES_tradnl"/>
        </w:rPr>
        <w:t>qué</w:t>
      </w:r>
      <w:r w:rsidR="00161534" w:rsidRPr="008F4FFE">
        <w:rPr>
          <w:rFonts w:ascii="Palatino Linotype" w:eastAsia="Calibri" w:hAnsi="Palatino Linotype" w:cs="Tahoma"/>
          <w:iCs/>
          <w:sz w:val="22"/>
          <w:szCs w:val="22"/>
          <w:lang w:val="es-ES" w:eastAsia="es-ES_tradnl"/>
        </w:rPr>
        <w:t xml:space="preserve"> tipo de jornada de trabajo tenía, únicamente informó que el horario y los días laborales están determinados conforme a las necesidades del servicio de la Institución Pública, tal como los estipulan los artículos 59 y 60 de la Ley del Trabajo de los Servidores Públicos del Estado y Municipios.</w:t>
      </w:r>
    </w:p>
    <w:p w14:paraId="4E63228D" w14:textId="77777777" w:rsidR="00B42C63" w:rsidRPr="008F4FFE" w:rsidRDefault="00B42C63" w:rsidP="00666BCC">
      <w:pPr>
        <w:tabs>
          <w:tab w:val="left" w:pos="4962"/>
        </w:tabs>
        <w:spacing w:line="360" w:lineRule="auto"/>
        <w:jc w:val="both"/>
        <w:rPr>
          <w:rFonts w:ascii="Palatino Linotype" w:eastAsia="Calibri" w:hAnsi="Palatino Linotype" w:cs="Tahoma"/>
          <w:iCs/>
          <w:sz w:val="22"/>
          <w:szCs w:val="22"/>
          <w:lang w:val="es-ES" w:eastAsia="es-ES_tradnl"/>
        </w:rPr>
      </w:pPr>
    </w:p>
    <w:p w14:paraId="762A4C56" w14:textId="276D216C" w:rsidR="00161534" w:rsidRPr="008F4FFE" w:rsidRDefault="00666BCC" w:rsidP="00666BCC">
      <w:pPr>
        <w:tabs>
          <w:tab w:val="left" w:pos="4962"/>
        </w:tabs>
        <w:spacing w:line="360" w:lineRule="auto"/>
        <w:jc w:val="both"/>
        <w:rPr>
          <w:rFonts w:ascii="Palatino Linotype" w:eastAsia="Calibri" w:hAnsi="Palatino Linotype" w:cs="Tahoma"/>
          <w:iCs/>
          <w:sz w:val="22"/>
          <w:szCs w:val="22"/>
          <w:lang w:val="es-ES" w:eastAsia="es-ES_tradnl"/>
        </w:rPr>
      </w:pPr>
      <w:r w:rsidRPr="008F4FFE">
        <w:rPr>
          <w:rFonts w:ascii="Palatino Linotype" w:eastAsia="Calibri" w:hAnsi="Palatino Linotype" w:cs="Tahoma"/>
          <w:iCs/>
          <w:sz w:val="22"/>
          <w:szCs w:val="22"/>
          <w:lang w:val="es-ES" w:eastAsia="es-ES_tradnl"/>
        </w:rPr>
        <w:t>En este sentido, queda claro que los servidores públicos deben tener un horario laboral</w:t>
      </w:r>
      <w:r w:rsidR="000D0287" w:rsidRPr="008F4FFE">
        <w:rPr>
          <w:rFonts w:ascii="Palatino Linotype" w:eastAsia="Calibri" w:hAnsi="Palatino Linotype" w:cs="Tahoma"/>
          <w:iCs/>
          <w:sz w:val="22"/>
          <w:szCs w:val="22"/>
          <w:lang w:val="es-ES" w:eastAsia="es-ES_tradnl"/>
        </w:rPr>
        <w:t xml:space="preserve"> base</w:t>
      </w:r>
      <w:r w:rsidRPr="008F4FFE">
        <w:rPr>
          <w:rFonts w:ascii="Palatino Linotype" w:eastAsia="Calibri" w:hAnsi="Palatino Linotype" w:cs="Tahoma"/>
          <w:iCs/>
          <w:sz w:val="22"/>
          <w:szCs w:val="22"/>
          <w:lang w:val="es-ES" w:eastAsia="es-ES_tradnl"/>
        </w:rPr>
        <w:t xml:space="preserve">; </w:t>
      </w:r>
      <w:r w:rsidR="000D0287" w:rsidRPr="008F4FFE">
        <w:rPr>
          <w:rFonts w:ascii="Palatino Linotype" w:eastAsia="Calibri" w:hAnsi="Palatino Linotype" w:cs="Tahoma"/>
          <w:iCs/>
          <w:sz w:val="22"/>
          <w:szCs w:val="22"/>
          <w:lang w:val="es-ES" w:eastAsia="es-ES_tradnl"/>
        </w:rPr>
        <w:t>pero</w:t>
      </w:r>
      <w:r w:rsidRPr="008F4FFE">
        <w:rPr>
          <w:rFonts w:ascii="Palatino Linotype" w:eastAsia="Calibri" w:hAnsi="Palatino Linotype" w:cs="Tahoma"/>
          <w:iCs/>
          <w:sz w:val="22"/>
          <w:szCs w:val="22"/>
          <w:lang w:val="es-ES" w:eastAsia="es-ES_tradnl"/>
        </w:rPr>
        <w:t xml:space="preserve"> </w:t>
      </w:r>
      <w:r w:rsidR="00161534" w:rsidRPr="008F4FFE">
        <w:rPr>
          <w:rFonts w:ascii="Palatino Linotype" w:eastAsia="Calibri" w:hAnsi="Palatino Linotype" w:cs="Tahoma"/>
          <w:iCs/>
          <w:sz w:val="22"/>
          <w:szCs w:val="22"/>
          <w:lang w:val="es-ES" w:eastAsia="es-ES_tradnl"/>
        </w:rPr>
        <w:t xml:space="preserve">no hay certeza que el Sujeto Obligado genere un documento donde se establezca el </w:t>
      </w:r>
      <w:r w:rsidR="00161534" w:rsidRPr="008F4FFE">
        <w:rPr>
          <w:rFonts w:ascii="Palatino Linotype" w:eastAsia="Calibri" w:hAnsi="Palatino Linotype" w:cs="Tahoma"/>
          <w:iCs/>
          <w:sz w:val="22"/>
          <w:szCs w:val="22"/>
          <w:lang w:val="es-ES" w:eastAsia="es-ES_tradnl"/>
        </w:rPr>
        <w:lastRenderedPageBreak/>
        <w:t>horario por cada Servidor Público</w:t>
      </w:r>
      <w:r w:rsidRPr="008F4FFE">
        <w:rPr>
          <w:rFonts w:ascii="Palatino Linotype" w:eastAsia="Calibri" w:hAnsi="Palatino Linotype" w:cs="Tahoma"/>
          <w:iCs/>
          <w:sz w:val="22"/>
          <w:szCs w:val="22"/>
          <w:lang w:val="es-ES" w:eastAsia="es-ES_tradnl"/>
        </w:rPr>
        <w:t>; sin embargo, el propio servidor público de quien se requiere la información,</w:t>
      </w:r>
      <w:r w:rsidR="00161534" w:rsidRPr="008F4FFE">
        <w:rPr>
          <w:rFonts w:ascii="Palatino Linotype" w:eastAsia="Calibri" w:hAnsi="Palatino Linotype" w:cs="Tahoma"/>
          <w:iCs/>
          <w:sz w:val="22"/>
          <w:szCs w:val="22"/>
          <w:lang w:val="es-ES" w:eastAsia="es-ES_tradnl"/>
        </w:rPr>
        <w:t xml:space="preserve"> aceptó que contaba con un horario y días laborales, mismos que se encontraban establecidos en la Ley del Trabajo de los Servidores Públicos del Estado y Municipios.</w:t>
      </w:r>
    </w:p>
    <w:p w14:paraId="1C587D5B" w14:textId="77777777" w:rsidR="00484093" w:rsidRPr="008F4FFE" w:rsidRDefault="00484093" w:rsidP="00666BCC">
      <w:pPr>
        <w:autoSpaceDE w:val="0"/>
        <w:autoSpaceDN w:val="0"/>
        <w:adjustRightInd w:val="0"/>
        <w:spacing w:line="360" w:lineRule="auto"/>
        <w:jc w:val="both"/>
        <w:rPr>
          <w:rFonts w:ascii="Palatino Linotype" w:hAnsi="Palatino Linotype"/>
          <w:b/>
          <w:sz w:val="22"/>
        </w:rPr>
      </w:pPr>
    </w:p>
    <w:p w14:paraId="09CDDF28" w14:textId="77777777" w:rsidR="00484093" w:rsidRPr="008F4FFE" w:rsidRDefault="00484093" w:rsidP="00666BCC">
      <w:pPr>
        <w:spacing w:line="360" w:lineRule="auto"/>
        <w:ind w:right="-93"/>
        <w:jc w:val="both"/>
        <w:rPr>
          <w:rFonts w:ascii="Palatino Linotype" w:eastAsia="Calibri" w:hAnsi="Palatino Linotype" w:cs="Tahoma"/>
          <w:bCs/>
          <w:sz w:val="22"/>
          <w:szCs w:val="22"/>
          <w:lang w:val="es-ES" w:eastAsia="en-US"/>
        </w:rPr>
      </w:pPr>
      <w:r w:rsidRPr="008F4FFE">
        <w:rPr>
          <w:rFonts w:ascii="Palatino Linotype" w:eastAsia="Calibri" w:hAnsi="Palatino Linotype" w:cs="Tahoma"/>
          <w:bCs/>
          <w:sz w:val="22"/>
          <w:szCs w:val="22"/>
          <w:lang w:val="es-ES" w:eastAsia="en-US"/>
        </w:rPr>
        <w:t xml:space="preserve">Al respecto, el Criterio </w:t>
      </w:r>
      <w:r w:rsidRPr="008F4FFE">
        <w:rPr>
          <w:rFonts w:ascii="Palatino Linotype" w:eastAsia="Calibri" w:hAnsi="Palatino Linotype" w:cs="Tahoma"/>
          <w:b/>
          <w:sz w:val="22"/>
          <w:szCs w:val="22"/>
          <w:lang w:val="es-ES" w:eastAsia="en-US"/>
        </w:rPr>
        <w:t>2/17</w:t>
      </w:r>
      <w:r w:rsidRPr="008F4FFE">
        <w:rPr>
          <w:rFonts w:ascii="Palatino Linotype" w:eastAsia="Calibri" w:hAnsi="Palatino Linotype" w:cs="Tahoma"/>
          <w:bCs/>
          <w:sz w:val="22"/>
          <w:szCs w:val="22"/>
          <w:lang w:val="es-ES" w:eastAsia="en-US"/>
        </w:rPr>
        <w:t>, emitido por el Instituto Nacional de Transparencia, Acceso a la Información y Protección de Datos Personales, señala lo siguiente:</w:t>
      </w:r>
    </w:p>
    <w:p w14:paraId="39F6C5DE" w14:textId="77777777" w:rsidR="00484093" w:rsidRPr="008F4FFE" w:rsidRDefault="00484093" w:rsidP="00666BCC">
      <w:pPr>
        <w:spacing w:line="360" w:lineRule="auto"/>
        <w:ind w:right="-93"/>
        <w:jc w:val="both"/>
        <w:rPr>
          <w:rFonts w:ascii="Palatino Linotype" w:eastAsia="Calibri" w:hAnsi="Palatino Linotype" w:cs="Tahoma"/>
          <w:bCs/>
          <w:sz w:val="22"/>
          <w:szCs w:val="22"/>
          <w:lang w:val="es-ES" w:eastAsia="en-US"/>
        </w:rPr>
      </w:pPr>
    </w:p>
    <w:p w14:paraId="4B11A24D" w14:textId="77777777" w:rsidR="00484093" w:rsidRPr="008F4FFE" w:rsidRDefault="00484093" w:rsidP="00666BCC">
      <w:pPr>
        <w:spacing w:line="360" w:lineRule="auto"/>
        <w:ind w:left="567" w:right="567"/>
        <w:jc w:val="both"/>
        <w:rPr>
          <w:rFonts w:ascii="Palatino Linotype" w:eastAsia="Calibri" w:hAnsi="Palatino Linotype" w:cs="Tahoma"/>
          <w:bCs/>
          <w:i/>
          <w:iCs/>
          <w:lang w:eastAsia="en-US"/>
        </w:rPr>
      </w:pPr>
      <w:r w:rsidRPr="008F4FFE">
        <w:rPr>
          <w:rFonts w:ascii="Palatino Linotype" w:eastAsia="Calibri" w:hAnsi="Palatino Linotype" w:cs="Tahoma"/>
          <w:b/>
          <w:bCs/>
          <w:i/>
          <w:iCs/>
          <w:lang w:eastAsia="en-US"/>
        </w:rPr>
        <w:t xml:space="preserve">“Congruencia y exhaustividad. Sus alcances para garantizar el derecho de acceso a la información. </w:t>
      </w:r>
      <w:r w:rsidRPr="008F4FFE">
        <w:rPr>
          <w:rFonts w:ascii="Palatino Linotype" w:eastAsia="Calibri" w:hAnsi="Palatino Linotype" w:cs="Tahoma"/>
          <w:bCs/>
          <w:i/>
          <w:iCs/>
          <w:lang w:eastAsia="en-US"/>
        </w:rPr>
        <w:t xml:space="preserve">De conformidad con el artículo </w:t>
      </w:r>
      <w:r w:rsidRPr="008F4FFE">
        <w:rPr>
          <w:rFonts w:ascii="Palatino Linotype" w:eastAsia="Calibri" w:hAnsi="Palatino Linotype" w:cs="Tahoma"/>
          <w:bCs/>
          <w:i/>
          <w:iCs/>
          <w:lang w:val="es-ES_tradnl" w:eastAsia="en-US"/>
        </w:rPr>
        <w:t>3 de la Ley Federal de Procedimiento Administrativo</w:t>
      </w:r>
      <w:r w:rsidRPr="008F4FFE">
        <w:rPr>
          <w:rFonts w:ascii="Palatino Linotype" w:eastAsia="Calibri" w:hAnsi="Palatino Linotype" w:cs="Tahoma"/>
          <w:bCs/>
          <w:i/>
          <w:iCs/>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8F4FFE">
        <w:rPr>
          <w:rFonts w:ascii="Palatino Linotype" w:eastAsia="Calibri" w:hAnsi="Palatino Linotype" w:cs="Tahoma"/>
          <w:b/>
          <w:bCs/>
          <w:i/>
          <w:iCs/>
          <w:lang w:eastAsia="en-US"/>
        </w:rPr>
        <w:t>la congruencia implica que exista concordancia entre el requerimiento formulado por el particular y la respuesta proporcionada por el sujeto obligado</w:t>
      </w:r>
      <w:r w:rsidRPr="008F4FFE">
        <w:rPr>
          <w:rFonts w:ascii="Palatino Linotype" w:eastAsia="Calibri" w:hAnsi="Palatino Linotype" w:cs="Tahoma"/>
          <w:bCs/>
          <w:i/>
          <w:iCs/>
          <w:lang w:eastAsia="en-US"/>
        </w:rPr>
        <w:t xml:space="preserve">; mientras que la exhaustividad significa que dicha respuesta se refiera expresamente a cada uno de los puntos solicitados. Por lo anterior, los sujetos obligados cumplirán con los principios de congruencia y exhaustividad, cuando las respuestas que </w:t>
      </w:r>
      <w:r w:rsidRPr="008F4FFE">
        <w:rPr>
          <w:rFonts w:ascii="Palatino Linotype" w:eastAsia="Calibri" w:hAnsi="Palatino Linotype" w:cs="Tahoma"/>
          <w:b/>
          <w:bCs/>
          <w:i/>
          <w:iCs/>
          <w:lang w:eastAsia="en-US"/>
        </w:rPr>
        <w:t>emitan guarden una relación lógica con lo solicitado</w:t>
      </w:r>
      <w:r w:rsidRPr="008F4FFE">
        <w:rPr>
          <w:rFonts w:ascii="Palatino Linotype" w:eastAsia="Calibri" w:hAnsi="Palatino Linotype" w:cs="Tahoma"/>
          <w:bCs/>
          <w:i/>
          <w:iCs/>
          <w:lang w:eastAsia="en-US"/>
        </w:rPr>
        <w:t xml:space="preserve"> y atiendan de manera puntual y expresa, cada uno de los contenidos de información.”</w:t>
      </w:r>
    </w:p>
    <w:p w14:paraId="73D28524" w14:textId="77777777" w:rsidR="00484093" w:rsidRPr="008F4FFE" w:rsidRDefault="00484093" w:rsidP="00666BCC">
      <w:pPr>
        <w:tabs>
          <w:tab w:val="left" w:pos="4962"/>
        </w:tabs>
        <w:spacing w:line="360" w:lineRule="auto"/>
        <w:jc w:val="both"/>
        <w:rPr>
          <w:rFonts w:ascii="Palatino Linotype" w:eastAsia="Calibri" w:hAnsi="Palatino Linotype" w:cs="Tahoma"/>
          <w:iCs/>
          <w:sz w:val="22"/>
          <w:szCs w:val="22"/>
          <w:lang w:val="es-ES" w:eastAsia="es-ES_tradnl"/>
        </w:rPr>
      </w:pPr>
    </w:p>
    <w:p w14:paraId="745E46D3" w14:textId="701586C2" w:rsidR="00484093" w:rsidRPr="008F4FFE" w:rsidRDefault="00385639" w:rsidP="00666BCC">
      <w:pPr>
        <w:tabs>
          <w:tab w:val="left" w:pos="4962"/>
        </w:tabs>
        <w:spacing w:line="360" w:lineRule="auto"/>
        <w:jc w:val="both"/>
        <w:rPr>
          <w:rFonts w:ascii="Palatino Linotype" w:eastAsia="Calibri" w:hAnsi="Palatino Linotype" w:cs="Tahoma"/>
          <w:iCs/>
          <w:sz w:val="22"/>
          <w:szCs w:val="22"/>
          <w:lang w:val="es-ES" w:eastAsia="es-ES_tradnl"/>
        </w:rPr>
      </w:pPr>
      <w:r w:rsidRPr="008F4FFE">
        <w:rPr>
          <w:rFonts w:ascii="Palatino Linotype" w:eastAsia="Calibri" w:hAnsi="Palatino Linotype" w:cs="Tahoma"/>
          <w:iCs/>
          <w:sz w:val="22"/>
          <w:szCs w:val="22"/>
          <w:lang w:val="es-ES" w:eastAsia="es-ES_tradnl"/>
        </w:rPr>
        <w:t>Por cuanto hace a las</w:t>
      </w:r>
      <w:r w:rsidR="00161534" w:rsidRPr="008F4FFE">
        <w:rPr>
          <w:rFonts w:ascii="Palatino Linotype" w:eastAsia="Calibri" w:hAnsi="Palatino Linotype" w:cs="Tahoma"/>
          <w:iCs/>
          <w:sz w:val="22"/>
          <w:szCs w:val="22"/>
          <w:lang w:val="es-ES" w:eastAsia="es-ES_tradnl"/>
        </w:rPr>
        <w:t xml:space="preserve"> manifestaciones</w:t>
      </w:r>
      <w:r w:rsidRPr="008F4FFE">
        <w:rPr>
          <w:rFonts w:ascii="Palatino Linotype" w:eastAsia="Calibri" w:hAnsi="Palatino Linotype" w:cs="Tahoma"/>
          <w:iCs/>
          <w:sz w:val="22"/>
          <w:szCs w:val="22"/>
          <w:lang w:val="es-ES" w:eastAsia="es-ES_tradnl"/>
        </w:rPr>
        <w:t xml:space="preserve"> realizadas por el Recurrente donde</w:t>
      </w:r>
      <w:r w:rsidR="00161534" w:rsidRPr="008F4FFE">
        <w:rPr>
          <w:rFonts w:ascii="Palatino Linotype" w:eastAsia="Calibri" w:hAnsi="Palatino Linotype" w:cs="Tahoma"/>
          <w:iCs/>
          <w:sz w:val="22"/>
          <w:szCs w:val="22"/>
          <w:lang w:val="es-ES" w:eastAsia="es-ES_tradnl"/>
        </w:rPr>
        <w:t xml:space="preserve"> solicitó </w:t>
      </w:r>
      <w:bookmarkStart w:id="9" w:name="_Hlk21531240"/>
      <w:r w:rsidR="00161534" w:rsidRPr="008F4FFE">
        <w:rPr>
          <w:rFonts w:ascii="Palatino Linotype" w:eastAsia="Calibri" w:hAnsi="Palatino Linotype" w:cs="Tahoma"/>
          <w:iCs/>
          <w:sz w:val="22"/>
          <w:szCs w:val="22"/>
          <w:lang w:val="es-ES" w:eastAsia="es-ES_tradnl"/>
        </w:rPr>
        <w:t>copias de los registros de sistema de entrada y salida del Servidor Público al que hace referencia en su solicitud</w:t>
      </w:r>
      <w:bookmarkEnd w:id="9"/>
      <w:r w:rsidR="00484093" w:rsidRPr="008F4FFE">
        <w:rPr>
          <w:rFonts w:ascii="Palatino Linotype" w:eastAsia="Calibri" w:hAnsi="Palatino Linotype" w:cs="Tahoma"/>
          <w:iCs/>
          <w:sz w:val="22"/>
          <w:szCs w:val="22"/>
          <w:lang w:val="es-ES" w:eastAsia="es-ES_tradnl"/>
        </w:rPr>
        <w:t xml:space="preserve">, respecto a esto queda evidenciado que </w:t>
      </w:r>
      <w:r w:rsidR="00484093" w:rsidRPr="008F4FFE">
        <w:rPr>
          <w:rFonts w:ascii="Palatino Linotype" w:eastAsia="Calibri" w:hAnsi="Palatino Linotype" w:cs="Tahoma"/>
          <w:color w:val="000000"/>
          <w:sz w:val="22"/>
          <w:szCs w:val="22"/>
          <w:lang w:eastAsia="es-MX"/>
        </w:rPr>
        <w:t xml:space="preserve">el requerimiento realizado a través de sus alegatos, configura un nuevo contenido que pretende ampliar la solicitud, lo que actualiza la figura de la </w:t>
      </w:r>
      <w:r w:rsidR="00484093" w:rsidRPr="008F4FFE">
        <w:rPr>
          <w:rFonts w:ascii="Palatino Linotype" w:eastAsia="Calibri" w:hAnsi="Palatino Linotype" w:cs="Tahoma"/>
          <w:i/>
          <w:iCs/>
          <w:sz w:val="22"/>
          <w:szCs w:val="22"/>
          <w:lang w:val="es-ES" w:eastAsia="es-ES_tradnl"/>
        </w:rPr>
        <w:t xml:space="preserve">plus petitio </w:t>
      </w:r>
      <w:r w:rsidR="00484093" w:rsidRPr="008F4FFE">
        <w:rPr>
          <w:rFonts w:ascii="Palatino Linotype" w:eastAsia="Calibri" w:hAnsi="Palatino Linotype" w:cs="Tahoma"/>
          <w:iCs/>
          <w:sz w:val="22"/>
          <w:szCs w:val="22"/>
          <w:lang w:val="es-ES" w:eastAsia="es-ES_tradnl"/>
        </w:rPr>
        <w:t xml:space="preserve">–ampliación al requerimiento de información, </w:t>
      </w:r>
      <w:r w:rsidR="00484093" w:rsidRPr="008F4FFE">
        <w:rPr>
          <w:rFonts w:ascii="Palatino Linotype" w:eastAsia="Calibri" w:hAnsi="Palatino Linotype" w:cs="Tahoma"/>
          <w:color w:val="000000"/>
          <w:sz w:val="22"/>
          <w:szCs w:val="22"/>
          <w:lang w:eastAsia="es-MX"/>
        </w:rPr>
        <w:t xml:space="preserve">mismo que no será sujeto de análisis por resultar improcedente, </w:t>
      </w:r>
      <w:r w:rsidR="00484093" w:rsidRPr="008F4FFE">
        <w:rPr>
          <w:rFonts w:ascii="Palatino Linotype" w:eastAsia="Calibri" w:hAnsi="Palatino Linotype" w:cs="Tahoma"/>
          <w:iCs/>
          <w:sz w:val="22"/>
          <w:szCs w:val="22"/>
          <w:lang w:val="es-ES" w:eastAsia="es-ES_tradnl"/>
        </w:rPr>
        <w:t xml:space="preserve">en términos de la fracción VII, del artículo 191 de la Ley </w:t>
      </w:r>
      <w:r w:rsidR="00484093" w:rsidRPr="008F4FFE">
        <w:rPr>
          <w:rFonts w:ascii="Palatino Linotype" w:eastAsia="Calibri" w:hAnsi="Palatino Linotype" w:cs="Tahoma"/>
          <w:iCs/>
          <w:sz w:val="22"/>
          <w:szCs w:val="22"/>
          <w:lang w:val="es-ES" w:eastAsia="es-ES_tradnl"/>
        </w:rPr>
        <w:lastRenderedPageBreak/>
        <w:t xml:space="preserve">de Transparencia y Acceso a la Información Pública del Estado de México y Municipios, el cual señala la improcedencia cuando el Recurrente amplíe su solicitud, </w:t>
      </w:r>
      <w:r w:rsidR="00484093" w:rsidRPr="008F4FFE">
        <w:rPr>
          <w:rFonts w:ascii="Palatino Linotype" w:eastAsia="Calibri" w:hAnsi="Palatino Linotype" w:cs="Tahoma"/>
          <w:b/>
          <w:iCs/>
          <w:sz w:val="22"/>
          <w:szCs w:val="22"/>
          <w:u w:val="single"/>
          <w:lang w:val="es-ES" w:eastAsia="es-ES_tradnl"/>
        </w:rPr>
        <w:t>únicamente respecto de nuevos contenidos</w:t>
      </w:r>
      <w:r w:rsidR="00484093" w:rsidRPr="008F4FFE">
        <w:rPr>
          <w:rFonts w:ascii="Palatino Linotype" w:eastAsia="Calibri" w:hAnsi="Palatino Linotype" w:cs="Tahoma"/>
          <w:iCs/>
          <w:sz w:val="22"/>
          <w:szCs w:val="22"/>
          <w:lang w:val="es-ES" w:eastAsia="es-ES_tradnl"/>
        </w:rPr>
        <w:t>, tal y como quedó demostrado.</w:t>
      </w:r>
    </w:p>
    <w:p w14:paraId="5FD01060" w14:textId="77777777" w:rsidR="00484093" w:rsidRPr="008F4FFE" w:rsidRDefault="00484093" w:rsidP="00666BCC">
      <w:pPr>
        <w:tabs>
          <w:tab w:val="left" w:pos="4962"/>
        </w:tabs>
        <w:spacing w:line="360" w:lineRule="auto"/>
        <w:jc w:val="both"/>
        <w:rPr>
          <w:rFonts w:ascii="Palatino Linotype" w:eastAsia="Calibri" w:hAnsi="Palatino Linotype" w:cs="Tahoma"/>
          <w:color w:val="000000"/>
          <w:sz w:val="22"/>
          <w:szCs w:val="22"/>
          <w:lang w:eastAsia="es-MX"/>
        </w:rPr>
      </w:pPr>
    </w:p>
    <w:p w14:paraId="4C11194D" w14:textId="518BC124" w:rsidR="00484093" w:rsidRPr="008F4FFE" w:rsidRDefault="00484093" w:rsidP="00666BCC">
      <w:pPr>
        <w:autoSpaceDE w:val="0"/>
        <w:autoSpaceDN w:val="0"/>
        <w:adjustRightInd w:val="0"/>
        <w:spacing w:line="360" w:lineRule="auto"/>
        <w:jc w:val="both"/>
        <w:rPr>
          <w:rFonts w:ascii="Palatino Linotype" w:eastAsia="Calibri" w:hAnsi="Palatino Linotype" w:cs="Tahoma"/>
          <w:iCs/>
          <w:sz w:val="22"/>
          <w:szCs w:val="22"/>
          <w:lang w:val="es-ES" w:eastAsia="es-ES_tradnl"/>
        </w:rPr>
      </w:pPr>
      <w:bookmarkStart w:id="10" w:name="_Hlk19119195"/>
      <w:r w:rsidRPr="008F4FFE">
        <w:rPr>
          <w:rFonts w:ascii="Palatino Linotype" w:hAnsi="Palatino Linotype" w:cs="Arial"/>
          <w:sz w:val="22"/>
          <w:szCs w:val="22"/>
        </w:rPr>
        <w:t>No obstante, se dejan a salvo los derechos del Recurrente, a efecto de que, de ser el caso, los haga valer en una nueva solicitud de información con el requerimiento de información que esgrimió como motivo de inconformidad, consistente</w:t>
      </w:r>
      <w:r w:rsidRPr="008F4FFE">
        <w:rPr>
          <w:rFonts w:ascii="Palatino Linotype" w:eastAsia="Calibri" w:hAnsi="Palatino Linotype" w:cs="Tahoma"/>
          <w:iCs/>
          <w:sz w:val="22"/>
          <w:szCs w:val="22"/>
          <w:lang w:val="es-ES" w:eastAsia="es-ES_tradnl"/>
        </w:rPr>
        <w:t xml:space="preserve"> en copias de los registros de sistema de entrada y salida del Servidor Público al que hace referencia en su solicitud. </w:t>
      </w:r>
    </w:p>
    <w:p w14:paraId="797D5578" w14:textId="007F8CD3" w:rsidR="00484093" w:rsidRPr="008F4FFE" w:rsidRDefault="00484093" w:rsidP="00666BCC">
      <w:pPr>
        <w:autoSpaceDE w:val="0"/>
        <w:autoSpaceDN w:val="0"/>
        <w:adjustRightInd w:val="0"/>
        <w:spacing w:line="360" w:lineRule="auto"/>
        <w:jc w:val="both"/>
        <w:rPr>
          <w:rFonts w:ascii="Palatino Linotype" w:eastAsia="Calibri" w:hAnsi="Palatino Linotype" w:cs="Tahoma"/>
          <w:iCs/>
          <w:sz w:val="22"/>
          <w:szCs w:val="22"/>
          <w:lang w:val="es-ES" w:eastAsia="es-ES_tradnl"/>
        </w:rPr>
      </w:pPr>
    </w:p>
    <w:p w14:paraId="384A279C" w14:textId="7E481425" w:rsidR="00484093" w:rsidRPr="008F4FFE" w:rsidRDefault="00484093" w:rsidP="00666BCC">
      <w:pPr>
        <w:autoSpaceDE w:val="0"/>
        <w:autoSpaceDN w:val="0"/>
        <w:adjustRightInd w:val="0"/>
        <w:spacing w:line="360" w:lineRule="auto"/>
        <w:jc w:val="both"/>
        <w:rPr>
          <w:rFonts w:ascii="Palatino Linotype" w:eastAsia="Calibri" w:hAnsi="Palatino Linotype" w:cs="Tahoma"/>
          <w:iCs/>
          <w:sz w:val="22"/>
          <w:szCs w:val="22"/>
          <w:lang w:val="es-ES" w:eastAsia="es-ES_tradnl"/>
        </w:rPr>
      </w:pPr>
      <w:r w:rsidRPr="008F4FFE">
        <w:rPr>
          <w:rFonts w:ascii="Palatino Linotype" w:eastAsia="Calibri" w:hAnsi="Palatino Linotype" w:cs="Tahoma"/>
          <w:iCs/>
          <w:sz w:val="22"/>
          <w:szCs w:val="22"/>
          <w:lang w:val="es-ES" w:eastAsia="es-ES_tradnl"/>
        </w:rPr>
        <w:t>Así mismo</w:t>
      </w:r>
      <w:r w:rsidR="004552AC" w:rsidRPr="008F4FFE">
        <w:rPr>
          <w:rFonts w:ascii="Palatino Linotype" w:eastAsia="Calibri" w:hAnsi="Palatino Linotype" w:cs="Tahoma"/>
          <w:iCs/>
          <w:sz w:val="22"/>
          <w:szCs w:val="22"/>
          <w:lang w:val="es-ES" w:eastAsia="es-ES_tradnl"/>
        </w:rPr>
        <w:t>,</w:t>
      </w:r>
      <w:r w:rsidRPr="008F4FFE">
        <w:rPr>
          <w:rFonts w:ascii="Palatino Linotype" w:eastAsia="Calibri" w:hAnsi="Palatino Linotype" w:cs="Tahoma"/>
          <w:iCs/>
          <w:sz w:val="22"/>
          <w:szCs w:val="22"/>
          <w:lang w:val="es-ES" w:eastAsia="es-ES_tradnl"/>
        </w:rPr>
        <w:t xml:space="preserve"> solicit</w:t>
      </w:r>
      <w:r w:rsidR="004552AC" w:rsidRPr="008F4FFE">
        <w:rPr>
          <w:rFonts w:ascii="Palatino Linotype" w:eastAsia="Calibri" w:hAnsi="Palatino Linotype" w:cs="Tahoma"/>
          <w:iCs/>
          <w:sz w:val="22"/>
          <w:szCs w:val="22"/>
          <w:lang w:val="es-ES" w:eastAsia="es-ES_tradnl"/>
        </w:rPr>
        <w:t>ó</w:t>
      </w:r>
      <w:r w:rsidRPr="008F4FFE">
        <w:rPr>
          <w:rFonts w:ascii="Palatino Linotype" w:eastAsia="Calibri" w:hAnsi="Palatino Linotype" w:cs="Tahoma"/>
          <w:iCs/>
          <w:sz w:val="22"/>
          <w:szCs w:val="22"/>
          <w:lang w:val="es-ES" w:eastAsia="es-ES_tradnl"/>
        </w:rPr>
        <w:t xml:space="preserve"> se le de vista a la contraloría interna del Sujeto Obligado</w:t>
      </w:r>
      <w:r w:rsidR="00385639" w:rsidRPr="008F4FFE">
        <w:rPr>
          <w:rFonts w:ascii="Palatino Linotype" w:eastAsia="Calibri" w:hAnsi="Palatino Linotype" w:cs="Tahoma"/>
          <w:iCs/>
          <w:sz w:val="22"/>
          <w:szCs w:val="22"/>
          <w:lang w:val="es-ES" w:eastAsia="es-ES_tradnl"/>
        </w:rPr>
        <w:t xml:space="preserve"> y que le fueran aplicadas todas las medidas de ley y multas que correspondan por no contestar lo que se le pide, </w:t>
      </w:r>
      <w:r w:rsidRPr="008F4FFE">
        <w:rPr>
          <w:rFonts w:ascii="Palatino Linotype" w:eastAsia="Calibri" w:hAnsi="Palatino Linotype" w:cs="Tahoma"/>
          <w:iCs/>
          <w:sz w:val="22"/>
          <w:szCs w:val="22"/>
          <w:lang w:val="es-ES" w:eastAsia="es-ES_tradnl"/>
        </w:rPr>
        <w:t xml:space="preserve"> </w:t>
      </w:r>
      <w:r w:rsidR="004552AC" w:rsidRPr="008F4FFE">
        <w:rPr>
          <w:rFonts w:ascii="Palatino Linotype" w:eastAsia="Calibri" w:hAnsi="Palatino Linotype" w:cs="Tahoma"/>
          <w:iCs/>
          <w:sz w:val="22"/>
          <w:szCs w:val="22"/>
          <w:lang w:val="es-ES" w:eastAsia="es-ES_tradnl"/>
        </w:rPr>
        <w:t>sin embargo, durante la sustanciación del presente Recurso de Revisión, no se advirtió una probable responsabilidad de servidores públicos que justifique, dar vista a la Contraloría Interna del Sujeto Obligado, ni a la respectiva de este Instituto.</w:t>
      </w:r>
    </w:p>
    <w:p w14:paraId="600E28A7" w14:textId="77777777" w:rsidR="00385639" w:rsidRPr="008F4FFE" w:rsidRDefault="00385639" w:rsidP="00666BCC">
      <w:pPr>
        <w:autoSpaceDE w:val="0"/>
        <w:autoSpaceDN w:val="0"/>
        <w:adjustRightInd w:val="0"/>
        <w:spacing w:line="360" w:lineRule="auto"/>
        <w:jc w:val="both"/>
        <w:rPr>
          <w:rFonts w:ascii="Palatino Linotype" w:hAnsi="Palatino Linotype" w:cs="Arial"/>
          <w:sz w:val="22"/>
          <w:szCs w:val="22"/>
        </w:rPr>
      </w:pPr>
    </w:p>
    <w:bookmarkEnd w:id="10"/>
    <w:p w14:paraId="47380351" w14:textId="188EBB52" w:rsidR="000F2580" w:rsidRPr="008F4FFE" w:rsidRDefault="00D87AA2" w:rsidP="00666BCC">
      <w:pPr>
        <w:tabs>
          <w:tab w:val="left" w:pos="4962"/>
        </w:tabs>
        <w:spacing w:line="360" w:lineRule="auto"/>
        <w:jc w:val="both"/>
        <w:rPr>
          <w:rFonts w:ascii="Palatino Linotype" w:eastAsia="Calibri" w:hAnsi="Palatino Linotype" w:cs="Tahoma"/>
          <w:bCs/>
          <w:sz w:val="22"/>
          <w:szCs w:val="22"/>
          <w:lang w:eastAsia="en-US"/>
        </w:rPr>
      </w:pPr>
      <w:r w:rsidRPr="008F4FFE">
        <w:rPr>
          <w:rFonts w:ascii="Palatino Linotype" w:eastAsia="Calibri" w:hAnsi="Palatino Linotype" w:cs="Tahoma"/>
          <w:bCs/>
          <w:sz w:val="22"/>
          <w:szCs w:val="22"/>
          <w:lang w:eastAsia="en-US"/>
        </w:rPr>
        <w:t xml:space="preserve">Conforme a lo expuesto, resulta viable ordenar al Sujeto </w:t>
      </w:r>
      <w:r w:rsidR="00AD65AD" w:rsidRPr="008F4FFE">
        <w:rPr>
          <w:rFonts w:ascii="Palatino Linotype" w:eastAsia="Calibri" w:hAnsi="Palatino Linotype" w:cs="Tahoma"/>
          <w:bCs/>
          <w:sz w:val="22"/>
          <w:szCs w:val="22"/>
          <w:lang w:eastAsia="en-US"/>
        </w:rPr>
        <w:t>Obligado, entregue</w:t>
      </w:r>
      <w:r w:rsidR="008E54AD" w:rsidRPr="008F4FFE">
        <w:rPr>
          <w:rFonts w:ascii="Palatino Linotype" w:eastAsia="Calibri" w:hAnsi="Palatino Linotype" w:cs="Tahoma"/>
          <w:bCs/>
          <w:sz w:val="22"/>
          <w:szCs w:val="22"/>
          <w:lang w:eastAsia="en-US"/>
        </w:rPr>
        <w:t xml:space="preserve"> </w:t>
      </w:r>
      <w:r w:rsidR="00140F80" w:rsidRPr="008F4FFE">
        <w:rPr>
          <w:rFonts w:ascii="Palatino Linotype" w:eastAsia="Calibri" w:hAnsi="Palatino Linotype" w:cs="Tahoma"/>
          <w:bCs/>
          <w:sz w:val="22"/>
          <w:szCs w:val="22"/>
          <w:lang w:eastAsia="en-US"/>
        </w:rPr>
        <w:t>en versión p</w:t>
      </w:r>
      <w:r w:rsidR="0016375D" w:rsidRPr="008F4FFE">
        <w:rPr>
          <w:rFonts w:ascii="Palatino Linotype" w:eastAsia="Calibri" w:hAnsi="Palatino Linotype" w:cs="Tahoma"/>
          <w:bCs/>
          <w:sz w:val="22"/>
          <w:szCs w:val="22"/>
          <w:lang w:eastAsia="en-US"/>
        </w:rPr>
        <w:t xml:space="preserve">ública </w:t>
      </w:r>
      <w:r w:rsidR="008E54AD" w:rsidRPr="008F4FFE">
        <w:rPr>
          <w:rFonts w:ascii="Palatino Linotype" w:eastAsia="Calibri" w:hAnsi="Palatino Linotype" w:cs="Tahoma"/>
          <w:bCs/>
          <w:sz w:val="22"/>
          <w:szCs w:val="22"/>
          <w:lang w:eastAsia="en-US"/>
        </w:rPr>
        <w:t xml:space="preserve">los documentos que den cuenta </w:t>
      </w:r>
      <w:r w:rsidR="00484093" w:rsidRPr="008F4FFE">
        <w:rPr>
          <w:rFonts w:ascii="Palatino Linotype" w:eastAsia="Calibri" w:hAnsi="Palatino Linotype" w:cs="Tahoma"/>
          <w:bCs/>
          <w:sz w:val="22"/>
          <w:szCs w:val="22"/>
          <w:lang w:eastAsia="en-US"/>
        </w:rPr>
        <w:t xml:space="preserve">del horario y días laborales del Servidor Público que menciona en su solicitud de información. </w:t>
      </w:r>
    </w:p>
    <w:p w14:paraId="4A5D8E8B" w14:textId="77777777" w:rsidR="00000C01" w:rsidRPr="008F4FFE" w:rsidRDefault="00000C01" w:rsidP="00666BCC">
      <w:pPr>
        <w:tabs>
          <w:tab w:val="left" w:pos="4962"/>
        </w:tabs>
        <w:spacing w:line="360" w:lineRule="auto"/>
        <w:jc w:val="both"/>
        <w:rPr>
          <w:rFonts w:ascii="Palatino Linotype" w:hAnsi="Palatino Linotype" w:cs="Tahoma"/>
          <w:sz w:val="22"/>
          <w:szCs w:val="22"/>
        </w:rPr>
      </w:pPr>
    </w:p>
    <w:p w14:paraId="4C9EBAEA" w14:textId="77777777" w:rsidR="00000C01" w:rsidRPr="008F4FFE" w:rsidRDefault="00000C01" w:rsidP="00666BCC">
      <w:pPr>
        <w:spacing w:line="360" w:lineRule="auto"/>
        <w:contextualSpacing/>
        <w:jc w:val="both"/>
        <w:rPr>
          <w:rFonts w:ascii="Palatino Linotype" w:hAnsi="Palatino Linotype" w:cs="Tahoma"/>
          <w:b/>
          <w:sz w:val="22"/>
          <w:szCs w:val="22"/>
        </w:rPr>
      </w:pPr>
      <w:r w:rsidRPr="008F4FFE">
        <w:rPr>
          <w:rFonts w:ascii="Palatino Linotype" w:hAnsi="Palatino Linotype" w:cs="Tahoma"/>
          <w:b/>
          <w:sz w:val="22"/>
          <w:szCs w:val="22"/>
        </w:rPr>
        <w:t>SEXTO. Versión pública.</w:t>
      </w:r>
    </w:p>
    <w:p w14:paraId="007582FF" w14:textId="77777777" w:rsidR="00000C01" w:rsidRPr="008F4FFE" w:rsidRDefault="00000C01" w:rsidP="00666BCC">
      <w:pPr>
        <w:spacing w:line="360" w:lineRule="auto"/>
        <w:contextualSpacing/>
        <w:jc w:val="both"/>
        <w:rPr>
          <w:rFonts w:ascii="Palatino Linotype" w:hAnsi="Palatino Linotype" w:cs="Tahoma"/>
          <w:bCs/>
          <w:iCs/>
          <w:sz w:val="22"/>
          <w:szCs w:val="22"/>
        </w:rPr>
      </w:pPr>
    </w:p>
    <w:p w14:paraId="372F17E6" w14:textId="77777777" w:rsidR="00000C01" w:rsidRPr="008F4FFE" w:rsidRDefault="00000C01" w:rsidP="00666BCC">
      <w:pPr>
        <w:spacing w:line="360" w:lineRule="auto"/>
        <w:contextualSpacing/>
        <w:jc w:val="both"/>
        <w:rPr>
          <w:rFonts w:ascii="Palatino Linotype" w:hAnsi="Palatino Linotype" w:cs="Tahoma"/>
          <w:bCs/>
          <w:iCs/>
          <w:sz w:val="22"/>
          <w:szCs w:val="22"/>
        </w:rPr>
      </w:pPr>
      <w:r w:rsidRPr="008F4FFE">
        <w:rPr>
          <w:rFonts w:ascii="Palatino Linotype" w:hAnsi="Palatino Linotype" w:cs="Tahoma"/>
          <w:bCs/>
          <w:iCs/>
          <w:sz w:val="22"/>
          <w:szCs w:val="22"/>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434EEFEE" w14:textId="77777777" w:rsidR="00000C01" w:rsidRPr="008F4FFE" w:rsidRDefault="00000C01" w:rsidP="00666BCC">
      <w:pPr>
        <w:spacing w:line="360" w:lineRule="auto"/>
        <w:contextualSpacing/>
        <w:jc w:val="both"/>
        <w:rPr>
          <w:rFonts w:ascii="Palatino Linotype" w:hAnsi="Palatino Linotype" w:cs="Tahoma"/>
          <w:bCs/>
          <w:iCs/>
          <w:sz w:val="22"/>
          <w:szCs w:val="22"/>
        </w:rPr>
      </w:pPr>
      <w:r w:rsidRPr="008F4FFE">
        <w:rPr>
          <w:rFonts w:ascii="Palatino Linotype" w:hAnsi="Palatino Linotype" w:cs="Tahoma"/>
          <w:bCs/>
          <w:iCs/>
          <w:sz w:val="22"/>
          <w:szCs w:val="22"/>
        </w:rPr>
        <w:lastRenderedPageBreak/>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46575354" w14:textId="77777777" w:rsidR="00000C01" w:rsidRPr="008F4FFE" w:rsidRDefault="00000C01" w:rsidP="00666BCC">
      <w:pPr>
        <w:spacing w:line="360" w:lineRule="auto"/>
        <w:contextualSpacing/>
        <w:jc w:val="both"/>
        <w:rPr>
          <w:rFonts w:ascii="Palatino Linotype" w:hAnsi="Palatino Linotype" w:cs="Tahoma"/>
          <w:bCs/>
          <w:iCs/>
          <w:sz w:val="22"/>
          <w:szCs w:val="22"/>
        </w:rPr>
      </w:pPr>
    </w:p>
    <w:p w14:paraId="1F249D80" w14:textId="77777777" w:rsidR="00000C01" w:rsidRPr="008F4FFE" w:rsidRDefault="00000C01" w:rsidP="00666BCC">
      <w:pPr>
        <w:spacing w:line="360" w:lineRule="auto"/>
        <w:contextualSpacing/>
        <w:jc w:val="both"/>
        <w:rPr>
          <w:rFonts w:ascii="Palatino Linotype" w:hAnsi="Palatino Linotype" w:cs="Tahoma"/>
          <w:bCs/>
          <w:iCs/>
          <w:sz w:val="22"/>
          <w:szCs w:val="22"/>
        </w:rPr>
      </w:pPr>
      <w:r w:rsidRPr="008F4FFE">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5ABB0520" w14:textId="77777777" w:rsidR="00000C01" w:rsidRPr="008F4FFE" w:rsidRDefault="00000C01" w:rsidP="00666BCC">
      <w:pPr>
        <w:spacing w:line="360" w:lineRule="auto"/>
        <w:contextualSpacing/>
        <w:jc w:val="both"/>
        <w:rPr>
          <w:rFonts w:ascii="Palatino Linotype" w:hAnsi="Palatino Linotype" w:cs="Tahoma"/>
          <w:bCs/>
          <w:iCs/>
          <w:sz w:val="22"/>
          <w:szCs w:val="22"/>
        </w:rPr>
      </w:pPr>
    </w:p>
    <w:p w14:paraId="53C07D5B" w14:textId="77777777" w:rsidR="00000C01" w:rsidRPr="008F4FFE" w:rsidRDefault="00000C01" w:rsidP="00666BCC">
      <w:pPr>
        <w:spacing w:line="360" w:lineRule="auto"/>
        <w:contextualSpacing/>
        <w:jc w:val="both"/>
        <w:rPr>
          <w:rFonts w:ascii="Palatino Linotype" w:hAnsi="Palatino Linotype" w:cs="Tahoma"/>
          <w:bCs/>
          <w:iCs/>
          <w:sz w:val="22"/>
          <w:szCs w:val="22"/>
        </w:rPr>
      </w:pPr>
      <w:r w:rsidRPr="008F4FFE">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1A95F902" w14:textId="77777777" w:rsidR="00000C01" w:rsidRPr="008F4FFE" w:rsidRDefault="00000C01" w:rsidP="00666BCC">
      <w:pPr>
        <w:spacing w:line="360" w:lineRule="auto"/>
        <w:contextualSpacing/>
        <w:jc w:val="both"/>
        <w:rPr>
          <w:rFonts w:ascii="Palatino Linotype" w:hAnsi="Palatino Linotype" w:cs="Tahoma"/>
          <w:bCs/>
          <w:iCs/>
          <w:sz w:val="22"/>
          <w:szCs w:val="22"/>
        </w:rPr>
      </w:pPr>
    </w:p>
    <w:p w14:paraId="067E7941" w14:textId="77777777" w:rsidR="00000C01" w:rsidRPr="008F4FFE" w:rsidRDefault="00000C01" w:rsidP="00666BCC">
      <w:pPr>
        <w:spacing w:line="360" w:lineRule="auto"/>
        <w:contextualSpacing/>
        <w:jc w:val="both"/>
        <w:rPr>
          <w:rFonts w:ascii="Palatino Linotype" w:hAnsi="Palatino Linotype" w:cs="Tahoma"/>
          <w:bCs/>
          <w:iCs/>
          <w:sz w:val="22"/>
          <w:szCs w:val="22"/>
        </w:rPr>
      </w:pPr>
      <w:r w:rsidRPr="008F4FFE">
        <w:rPr>
          <w:rFonts w:ascii="Palatino Linotype" w:hAnsi="Palatino Linotype" w:cs="Tahoma"/>
          <w:bCs/>
          <w:iCs/>
          <w:sz w:val="22"/>
          <w:szCs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3CFE5694" w14:textId="77777777" w:rsidR="00000C01" w:rsidRPr="008F4FFE" w:rsidRDefault="00000C01" w:rsidP="00666BCC">
      <w:pPr>
        <w:spacing w:line="360" w:lineRule="auto"/>
        <w:contextualSpacing/>
        <w:jc w:val="both"/>
        <w:rPr>
          <w:rFonts w:ascii="Palatino Linotype" w:hAnsi="Palatino Linotype" w:cs="Tahoma"/>
          <w:bCs/>
          <w:iCs/>
          <w:sz w:val="22"/>
          <w:szCs w:val="22"/>
        </w:rPr>
      </w:pPr>
    </w:p>
    <w:p w14:paraId="044C4CCD" w14:textId="77777777" w:rsidR="00000C01" w:rsidRPr="008F4FFE" w:rsidRDefault="00000C01" w:rsidP="00666BCC">
      <w:pPr>
        <w:spacing w:line="360" w:lineRule="auto"/>
        <w:contextualSpacing/>
        <w:jc w:val="both"/>
        <w:rPr>
          <w:rFonts w:ascii="Palatino Linotype" w:hAnsi="Palatino Linotype" w:cs="Tahoma"/>
          <w:bCs/>
          <w:iCs/>
          <w:sz w:val="22"/>
          <w:szCs w:val="22"/>
        </w:rPr>
      </w:pPr>
      <w:r w:rsidRPr="008F4FFE">
        <w:rPr>
          <w:rFonts w:ascii="Palatino Linotype" w:hAnsi="Palatino Linotype" w:cs="Tahoma"/>
          <w:bCs/>
          <w:iCs/>
          <w:sz w:val="22"/>
          <w:szCs w:val="22"/>
        </w:rPr>
        <w:lastRenderedPageBreak/>
        <w:t>En términos de lo expuesto, la documentación y aquellos datos que se consideren confidenciales, serán una limitante del derecho de acceso a la información, siempre y cuando:</w:t>
      </w:r>
    </w:p>
    <w:p w14:paraId="7E2B1090" w14:textId="77777777" w:rsidR="00000C01" w:rsidRPr="008F4FFE" w:rsidRDefault="00000C01" w:rsidP="00666BCC">
      <w:pPr>
        <w:spacing w:line="360" w:lineRule="auto"/>
        <w:contextualSpacing/>
        <w:jc w:val="both"/>
        <w:rPr>
          <w:rFonts w:ascii="Palatino Linotype" w:hAnsi="Palatino Linotype" w:cs="Tahoma"/>
          <w:bCs/>
          <w:iCs/>
          <w:sz w:val="22"/>
          <w:szCs w:val="22"/>
        </w:rPr>
      </w:pPr>
    </w:p>
    <w:p w14:paraId="55275813" w14:textId="77777777" w:rsidR="00000C01" w:rsidRPr="008F4FFE" w:rsidRDefault="00000C01" w:rsidP="00666BCC">
      <w:pPr>
        <w:numPr>
          <w:ilvl w:val="0"/>
          <w:numId w:val="40"/>
        </w:numPr>
        <w:spacing w:line="360" w:lineRule="auto"/>
        <w:contextualSpacing/>
        <w:jc w:val="both"/>
        <w:rPr>
          <w:rFonts w:ascii="Palatino Linotype" w:hAnsi="Palatino Linotype" w:cs="Tahoma"/>
          <w:bCs/>
          <w:iCs/>
          <w:sz w:val="22"/>
          <w:szCs w:val="22"/>
        </w:rPr>
      </w:pPr>
      <w:r w:rsidRPr="008F4FFE">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14:paraId="616AC32B" w14:textId="77777777" w:rsidR="00000C01" w:rsidRPr="008F4FFE" w:rsidRDefault="00000C01" w:rsidP="00666BCC">
      <w:pPr>
        <w:numPr>
          <w:ilvl w:val="0"/>
          <w:numId w:val="40"/>
        </w:numPr>
        <w:spacing w:line="360" w:lineRule="auto"/>
        <w:contextualSpacing/>
        <w:jc w:val="both"/>
        <w:rPr>
          <w:rFonts w:ascii="Palatino Linotype" w:hAnsi="Palatino Linotype" w:cs="Tahoma"/>
          <w:bCs/>
          <w:iCs/>
          <w:sz w:val="22"/>
          <w:szCs w:val="22"/>
        </w:rPr>
      </w:pPr>
      <w:r w:rsidRPr="008F4FFE">
        <w:rPr>
          <w:rFonts w:ascii="Palatino Linotype" w:hAnsi="Palatino Linotype" w:cs="Tahoma"/>
          <w:bCs/>
          <w:iCs/>
          <w:sz w:val="22"/>
          <w:szCs w:val="22"/>
        </w:rPr>
        <w:t xml:space="preserve">Para la difusión de los datos, se requiera el consentimiento del titular. </w:t>
      </w:r>
    </w:p>
    <w:p w14:paraId="57CE2289" w14:textId="77777777" w:rsidR="00000C01" w:rsidRPr="008F4FFE" w:rsidRDefault="00000C01" w:rsidP="00666BCC">
      <w:pPr>
        <w:spacing w:line="360" w:lineRule="auto"/>
        <w:contextualSpacing/>
        <w:jc w:val="both"/>
        <w:rPr>
          <w:rFonts w:ascii="Palatino Linotype" w:hAnsi="Palatino Linotype" w:cs="Tahoma"/>
          <w:bCs/>
          <w:iCs/>
          <w:sz w:val="22"/>
          <w:szCs w:val="22"/>
        </w:rPr>
      </w:pPr>
    </w:p>
    <w:p w14:paraId="1A0FBA6A" w14:textId="77777777" w:rsidR="00000C01" w:rsidRPr="008F4FFE" w:rsidRDefault="00000C01" w:rsidP="00666BCC">
      <w:pPr>
        <w:spacing w:line="360" w:lineRule="auto"/>
        <w:contextualSpacing/>
        <w:jc w:val="both"/>
        <w:rPr>
          <w:rFonts w:ascii="Palatino Linotype" w:hAnsi="Palatino Linotype" w:cs="Tahoma"/>
          <w:bCs/>
          <w:iCs/>
          <w:sz w:val="22"/>
          <w:szCs w:val="22"/>
        </w:rPr>
      </w:pPr>
      <w:r w:rsidRPr="008F4FFE">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686F2369" w14:textId="77777777" w:rsidR="00000C01" w:rsidRPr="008F4FFE" w:rsidRDefault="00000C01" w:rsidP="00666BCC">
      <w:pPr>
        <w:spacing w:line="360" w:lineRule="auto"/>
        <w:contextualSpacing/>
        <w:jc w:val="both"/>
        <w:rPr>
          <w:rFonts w:ascii="Palatino Linotype" w:hAnsi="Palatino Linotype" w:cs="Tahoma"/>
          <w:bCs/>
          <w:iCs/>
          <w:sz w:val="22"/>
          <w:szCs w:val="22"/>
        </w:rPr>
      </w:pPr>
    </w:p>
    <w:p w14:paraId="0AAE681C" w14:textId="77777777" w:rsidR="00000C01" w:rsidRPr="008F4FFE" w:rsidRDefault="00000C01" w:rsidP="00666BCC">
      <w:pPr>
        <w:spacing w:line="360" w:lineRule="auto"/>
        <w:contextualSpacing/>
        <w:jc w:val="both"/>
        <w:rPr>
          <w:rFonts w:ascii="Palatino Linotype" w:hAnsi="Palatino Linotype" w:cs="Tahoma"/>
          <w:bCs/>
          <w:iCs/>
          <w:sz w:val="22"/>
          <w:szCs w:val="22"/>
        </w:rPr>
      </w:pPr>
      <w:r w:rsidRPr="008F4FFE">
        <w:rPr>
          <w:rFonts w:ascii="Palatino Linotype" w:hAnsi="Palatino Linotype" w:cs="Tahoma"/>
          <w:bCs/>
          <w:iCs/>
          <w:sz w:val="22"/>
          <w:szCs w:val="22"/>
        </w:rPr>
        <w:t>Además, en el artículo 5° de dicho ordenamiento jurídico, establece que es la Ley aplicable para todo tratamiento de datos personales.</w:t>
      </w:r>
    </w:p>
    <w:p w14:paraId="5FDCC267" w14:textId="77777777" w:rsidR="00000C01" w:rsidRPr="008F4FFE" w:rsidRDefault="00000C01" w:rsidP="00666BCC">
      <w:pPr>
        <w:spacing w:line="360" w:lineRule="auto"/>
        <w:contextualSpacing/>
        <w:jc w:val="both"/>
        <w:rPr>
          <w:rFonts w:ascii="Palatino Linotype" w:hAnsi="Palatino Linotype" w:cs="Tahoma"/>
          <w:bCs/>
          <w:iCs/>
          <w:sz w:val="22"/>
          <w:szCs w:val="22"/>
        </w:rPr>
      </w:pPr>
    </w:p>
    <w:p w14:paraId="331AC728" w14:textId="77777777" w:rsidR="00000C01" w:rsidRPr="008F4FFE" w:rsidRDefault="00000C01" w:rsidP="00666BCC">
      <w:pPr>
        <w:spacing w:line="360" w:lineRule="auto"/>
        <w:contextualSpacing/>
        <w:jc w:val="both"/>
        <w:rPr>
          <w:rFonts w:ascii="Palatino Linotype" w:hAnsi="Palatino Linotype" w:cs="Tahoma"/>
          <w:bCs/>
          <w:iCs/>
          <w:sz w:val="22"/>
          <w:szCs w:val="22"/>
        </w:rPr>
      </w:pPr>
      <w:r w:rsidRPr="008F4FFE">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168B1803" w14:textId="77777777" w:rsidR="00000C01" w:rsidRPr="008F4FFE" w:rsidRDefault="00000C01" w:rsidP="00666BCC">
      <w:pPr>
        <w:spacing w:line="360" w:lineRule="auto"/>
        <w:contextualSpacing/>
        <w:jc w:val="both"/>
        <w:rPr>
          <w:rFonts w:ascii="Palatino Linotype" w:hAnsi="Palatino Linotype" w:cs="Tahoma"/>
          <w:bCs/>
          <w:iCs/>
          <w:sz w:val="22"/>
          <w:szCs w:val="22"/>
        </w:rPr>
      </w:pPr>
      <w:r w:rsidRPr="008F4FFE">
        <w:rPr>
          <w:rFonts w:ascii="Palatino Linotype" w:hAnsi="Palatino Linotype" w:cs="Tahoma"/>
          <w:bCs/>
          <w:iCs/>
          <w:sz w:val="22"/>
          <w:szCs w:val="22"/>
        </w:rPr>
        <w:lastRenderedPageBreak/>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124E66E" w14:textId="77777777" w:rsidR="00000C01" w:rsidRPr="008F4FFE" w:rsidRDefault="00000C01" w:rsidP="00666BCC">
      <w:pPr>
        <w:spacing w:line="360" w:lineRule="auto"/>
        <w:contextualSpacing/>
        <w:jc w:val="both"/>
        <w:rPr>
          <w:rFonts w:ascii="Palatino Linotype" w:hAnsi="Palatino Linotype" w:cs="Tahoma"/>
          <w:bCs/>
          <w:iCs/>
          <w:sz w:val="22"/>
          <w:szCs w:val="22"/>
        </w:rPr>
      </w:pPr>
    </w:p>
    <w:p w14:paraId="2FA904C5" w14:textId="77777777" w:rsidR="00000C01" w:rsidRPr="008F4FFE" w:rsidRDefault="00000C01" w:rsidP="00666BCC">
      <w:pPr>
        <w:spacing w:line="360" w:lineRule="auto"/>
        <w:contextualSpacing/>
        <w:jc w:val="both"/>
        <w:rPr>
          <w:rFonts w:ascii="Palatino Linotype" w:hAnsi="Palatino Linotype" w:cs="Tahoma"/>
          <w:bCs/>
          <w:iCs/>
          <w:sz w:val="22"/>
          <w:szCs w:val="22"/>
        </w:rPr>
      </w:pPr>
      <w:r w:rsidRPr="008F4FFE">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0228C852" w14:textId="77777777" w:rsidR="00000C01" w:rsidRPr="008F4FFE" w:rsidRDefault="00000C01" w:rsidP="00666BCC">
      <w:pPr>
        <w:spacing w:line="360" w:lineRule="auto"/>
        <w:contextualSpacing/>
        <w:jc w:val="both"/>
        <w:rPr>
          <w:rFonts w:ascii="Palatino Linotype" w:hAnsi="Palatino Linotype" w:cs="Tahoma"/>
          <w:bCs/>
          <w:iCs/>
          <w:sz w:val="22"/>
          <w:szCs w:val="22"/>
        </w:rPr>
      </w:pPr>
    </w:p>
    <w:p w14:paraId="7199A197" w14:textId="77777777" w:rsidR="00000C01" w:rsidRPr="008F4FFE" w:rsidRDefault="00000C01" w:rsidP="00666BCC">
      <w:pPr>
        <w:spacing w:line="360" w:lineRule="auto"/>
        <w:contextualSpacing/>
        <w:jc w:val="both"/>
        <w:rPr>
          <w:rFonts w:ascii="Palatino Linotype" w:hAnsi="Palatino Linotype" w:cs="Tahoma"/>
          <w:bCs/>
          <w:iCs/>
          <w:sz w:val="22"/>
          <w:szCs w:val="22"/>
        </w:rPr>
      </w:pPr>
      <w:r w:rsidRPr="008F4FFE">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2DD919B7" w14:textId="77777777" w:rsidR="00000C01" w:rsidRPr="008F4FFE" w:rsidRDefault="00000C01" w:rsidP="00666BCC">
      <w:pPr>
        <w:spacing w:line="360" w:lineRule="auto"/>
        <w:contextualSpacing/>
        <w:jc w:val="both"/>
        <w:rPr>
          <w:rFonts w:ascii="Palatino Linotype" w:hAnsi="Palatino Linotype" w:cs="Tahoma"/>
          <w:bCs/>
          <w:iCs/>
          <w:sz w:val="22"/>
          <w:szCs w:val="22"/>
        </w:rPr>
      </w:pPr>
    </w:p>
    <w:p w14:paraId="7CBC559F" w14:textId="77777777" w:rsidR="00000C01" w:rsidRPr="008F4FFE" w:rsidRDefault="00000C01" w:rsidP="00666BCC">
      <w:pPr>
        <w:spacing w:line="360" w:lineRule="auto"/>
        <w:contextualSpacing/>
        <w:jc w:val="both"/>
        <w:rPr>
          <w:rFonts w:ascii="Palatino Linotype" w:hAnsi="Palatino Linotype" w:cs="Tahoma"/>
          <w:bCs/>
          <w:iCs/>
          <w:sz w:val="22"/>
          <w:szCs w:val="22"/>
        </w:rPr>
      </w:pPr>
      <w:r w:rsidRPr="008F4FFE">
        <w:rPr>
          <w:rFonts w:ascii="Palatino Linotype" w:hAnsi="Palatino Linotype" w:cs="Tahoma"/>
          <w:bCs/>
          <w:iCs/>
          <w:sz w:val="22"/>
          <w:szCs w:val="22"/>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w:t>
      </w:r>
      <w:r w:rsidRPr="008F4FFE">
        <w:rPr>
          <w:rFonts w:ascii="Palatino Linotype" w:hAnsi="Palatino Linotype" w:cs="Tahoma"/>
          <w:bCs/>
          <w:iCs/>
          <w:sz w:val="22"/>
          <w:szCs w:val="22"/>
        </w:rPr>
        <w:lastRenderedPageBreak/>
        <w:t>protección en beneficio del interés público (no por eso dejan de ser datos personales, sólo que no están protegidos en la confidencialidad).</w:t>
      </w:r>
    </w:p>
    <w:p w14:paraId="602DB44A" w14:textId="77777777" w:rsidR="00000C01" w:rsidRPr="008F4FFE" w:rsidRDefault="00000C01" w:rsidP="00666BCC">
      <w:pPr>
        <w:spacing w:line="360" w:lineRule="auto"/>
        <w:contextualSpacing/>
        <w:jc w:val="both"/>
        <w:rPr>
          <w:rFonts w:ascii="Palatino Linotype" w:hAnsi="Palatino Linotype" w:cs="Tahoma"/>
          <w:bCs/>
          <w:iCs/>
          <w:sz w:val="22"/>
          <w:szCs w:val="22"/>
        </w:rPr>
      </w:pPr>
    </w:p>
    <w:p w14:paraId="546A5AB7" w14:textId="77777777" w:rsidR="00000C01" w:rsidRPr="008F4FFE" w:rsidRDefault="00000C01" w:rsidP="00666BCC">
      <w:pPr>
        <w:spacing w:line="360" w:lineRule="auto"/>
        <w:contextualSpacing/>
        <w:jc w:val="both"/>
        <w:rPr>
          <w:rFonts w:ascii="Palatino Linotype" w:hAnsi="Palatino Linotype" w:cs="Tahoma"/>
          <w:bCs/>
          <w:iCs/>
          <w:sz w:val="22"/>
          <w:szCs w:val="22"/>
        </w:rPr>
      </w:pPr>
      <w:r w:rsidRPr="008F4FFE">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0F270489" w14:textId="77777777" w:rsidR="00000C01" w:rsidRPr="008F4FFE" w:rsidRDefault="00000C01" w:rsidP="00666BCC">
      <w:pPr>
        <w:spacing w:line="360" w:lineRule="auto"/>
        <w:contextualSpacing/>
        <w:jc w:val="both"/>
        <w:rPr>
          <w:rFonts w:ascii="Palatino Linotype" w:hAnsi="Palatino Linotype" w:cs="Tahoma"/>
          <w:bCs/>
          <w:iCs/>
          <w:sz w:val="22"/>
          <w:szCs w:val="22"/>
        </w:rPr>
      </w:pPr>
    </w:p>
    <w:p w14:paraId="66E5BE61" w14:textId="77777777" w:rsidR="00000C01" w:rsidRPr="008F4FFE" w:rsidRDefault="00000C01" w:rsidP="00666BCC">
      <w:pPr>
        <w:spacing w:line="360" w:lineRule="auto"/>
        <w:contextualSpacing/>
        <w:jc w:val="both"/>
        <w:rPr>
          <w:rFonts w:ascii="Palatino Linotype" w:hAnsi="Palatino Linotype" w:cs="Tahoma"/>
          <w:bCs/>
          <w:iCs/>
          <w:sz w:val="22"/>
          <w:szCs w:val="22"/>
        </w:rPr>
      </w:pPr>
      <w:r w:rsidRPr="008F4FFE">
        <w:rPr>
          <w:rFonts w:ascii="Palatino Linotype" w:hAnsi="Palatino Linotype" w:cs="Tahoma"/>
          <w:bCs/>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16C57B70" w14:textId="77777777" w:rsidR="00000C01" w:rsidRPr="008F4FFE" w:rsidRDefault="00000C01" w:rsidP="00666BCC">
      <w:pPr>
        <w:spacing w:line="360" w:lineRule="auto"/>
        <w:contextualSpacing/>
        <w:jc w:val="both"/>
        <w:rPr>
          <w:rFonts w:ascii="Palatino Linotype" w:hAnsi="Palatino Linotype" w:cs="Tahoma"/>
          <w:bCs/>
          <w:iCs/>
          <w:sz w:val="22"/>
          <w:szCs w:val="22"/>
        </w:rPr>
      </w:pPr>
    </w:p>
    <w:p w14:paraId="311D3641" w14:textId="77777777" w:rsidR="00000C01" w:rsidRPr="008F4FFE" w:rsidRDefault="00000C01" w:rsidP="00666BCC">
      <w:pPr>
        <w:spacing w:line="360" w:lineRule="auto"/>
        <w:contextualSpacing/>
        <w:jc w:val="both"/>
        <w:rPr>
          <w:rFonts w:ascii="Palatino Linotype" w:hAnsi="Palatino Linotype" w:cs="Tahoma"/>
          <w:iCs/>
          <w:sz w:val="22"/>
          <w:szCs w:val="22"/>
        </w:rPr>
      </w:pPr>
      <w:r w:rsidRPr="008F4FFE">
        <w:rPr>
          <w:rFonts w:ascii="Palatino Linotype" w:hAnsi="Palatino Linotype" w:cs="Tahoma"/>
          <w:bCs/>
          <w:iCs/>
          <w:sz w:val="22"/>
          <w:szCs w:val="22"/>
        </w:rPr>
        <w:t xml:space="preserve">Bajo este esquema y derivado del análisis de ser el caso que los documentos contuvieran datos que pertenecen exclusivamente al ámbito de la vida privada de las personas podrán ser clasificados como confidenciales, tales como los número de cuenta o clabes interbancarias de </w:t>
      </w:r>
      <w:r w:rsidRPr="008F4FFE">
        <w:rPr>
          <w:rFonts w:ascii="Palatino Linotype" w:hAnsi="Palatino Linotype" w:cs="Tahoma"/>
          <w:bCs/>
          <w:iCs/>
          <w:sz w:val="22"/>
          <w:szCs w:val="22"/>
        </w:rPr>
        <w:lastRenderedPageBreak/>
        <w:t xml:space="preserve">particulares, incluidos los proveedores; sin que puedan considerarse como tal el  </w:t>
      </w:r>
      <w:r w:rsidRPr="008F4FFE">
        <w:rPr>
          <w:rFonts w:ascii="Palatino Linotype" w:hAnsi="Palatino Linotype" w:cs="Tahoma"/>
          <w:iCs/>
          <w:sz w:val="22"/>
          <w:szCs w:val="22"/>
        </w:rPr>
        <w:t xml:space="preserve">Registro Federal de Contribuyentes (RFC) y el domicilio fiscal, </w:t>
      </w:r>
      <w:r w:rsidRPr="008F4FFE">
        <w:rPr>
          <w:rFonts w:ascii="Palatino Linotype" w:hAnsi="Palatino Linotype" w:cs="Tahoma"/>
          <w:sz w:val="22"/>
          <w:szCs w:val="22"/>
        </w:rPr>
        <w:t>Sellos digitales del emisor y del Servicio de Administración Tributaria y cadena original del complemento de certificación digital del órgano previamente señalado; así como sus respectivos números de serie de los certificados de sellos digitales, folio fiscal, y la fecha y hora de certificación</w:t>
      </w:r>
      <w:r w:rsidRPr="008F4FFE">
        <w:rPr>
          <w:rFonts w:ascii="Palatino Linotype" w:hAnsi="Palatino Linotype" w:cs="Tahoma"/>
          <w:iCs/>
          <w:sz w:val="22"/>
          <w:szCs w:val="22"/>
        </w:rPr>
        <w:t>.</w:t>
      </w:r>
    </w:p>
    <w:p w14:paraId="48B728CA" w14:textId="77777777" w:rsidR="00000C01" w:rsidRPr="008F4FFE" w:rsidRDefault="00000C01" w:rsidP="00666BCC">
      <w:pPr>
        <w:spacing w:line="360" w:lineRule="auto"/>
        <w:contextualSpacing/>
        <w:jc w:val="both"/>
        <w:rPr>
          <w:rFonts w:ascii="Palatino Linotype" w:hAnsi="Palatino Linotype" w:cs="Tahoma"/>
          <w:bCs/>
          <w:iCs/>
          <w:sz w:val="22"/>
          <w:szCs w:val="22"/>
        </w:rPr>
      </w:pPr>
    </w:p>
    <w:p w14:paraId="35A4AAAB" w14:textId="77777777" w:rsidR="00000C01" w:rsidRPr="008F4FFE" w:rsidRDefault="00000C01" w:rsidP="00666BCC">
      <w:pPr>
        <w:spacing w:line="360" w:lineRule="auto"/>
        <w:contextualSpacing/>
        <w:jc w:val="both"/>
        <w:rPr>
          <w:rFonts w:ascii="Palatino Linotype" w:hAnsi="Palatino Linotype" w:cs="Tahoma"/>
          <w:sz w:val="22"/>
          <w:szCs w:val="22"/>
        </w:rPr>
      </w:pPr>
      <w:r w:rsidRPr="008F4FFE">
        <w:rPr>
          <w:rFonts w:ascii="Palatino Linotype" w:hAnsi="Palatino Linotype" w:cs="Tahoma"/>
          <w:sz w:val="22"/>
          <w:szCs w:val="22"/>
        </w:rPr>
        <w:t>De ser necesaria la clasificación, junto con la versión pública respectiva, se deberá proporcionar el Acuerdo de Clasificación donde el Comité de Transparencia, confirme la eliminación de los datos, de conformidad con los artículos 49, fracciones II y VIII, 143, fracción I y 149 de la Ley de Transparencia y Acceso a la Información Pública del Estado de México y Municipios.</w:t>
      </w:r>
    </w:p>
    <w:p w14:paraId="2A438DE1" w14:textId="0794909D" w:rsidR="00BB545D" w:rsidRPr="008F4FFE" w:rsidRDefault="00000C01" w:rsidP="00666BCC">
      <w:pPr>
        <w:spacing w:line="360" w:lineRule="auto"/>
        <w:ind w:right="-93"/>
        <w:jc w:val="both"/>
        <w:rPr>
          <w:rFonts w:ascii="Palatino Linotype" w:hAnsi="Palatino Linotype" w:cs="Tahoma"/>
          <w:b/>
          <w:sz w:val="22"/>
          <w:szCs w:val="22"/>
        </w:rPr>
      </w:pPr>
      <w:r w:rsidRPr="008F4FFE">
        <w:rPr>
          <w:rFonts w:ascii="Palatino Linotype" w:hAnsi="Palatino Linotype" w:cs="Tahoma"/>
          <w:b/>
          <w:sz w:val="22"/>
          <w:szCs w:val="22"/>
        </w:rPr>
        <w:t>SÉPTIMO</w:t>
      </w:r>
      <w:r w:rsidR="00134409" w:rsidRPr="008F4FFE">
        <w:rPr>
          <w:rFonts w:ascii="Palatino Linotype" w:hAnsi="Palatino Linotype" w:cs="Tahoma"/>
          <w:b/>
          <w:sz w:val="22"/>
          <w:szCs w:val="22"/>
        </w:rPr>
        <w:t xml:space="preserve">. Decisión. </w:t>
      </w:r>
    </w:p>
    <w:p w14:paraId="7CA6AC9A" w14:textId="77777777" w:rsidR="00BB545D" w:rsidRPr="008F4FFE" w:rsidRDefault="00BB545D" w:rsidP="00666BCC">
      <w:pPr>
        <w:spacing w:line="360" w:lineRule="auto"/>
        <w:ind w:right="-93"/>
        <w:jc w:val="both"/>
        <w:rPr>
          <w:rFonts w:ascii="Palatino Linotype" w:hAnsi="Palatino Linotype" w:cs="Tahoma"/>
          <w:b/>
          <w:sz w:val="22"/>
          <w:szCs w:val="22"/>
        </w:rPr>
      </w:pPr>
    </w:p>
    <w:p w14:paraId="274E629C" w14:textId="1FCE74CA" w:rsidR="00FA4741" w:rsidRPr="008F4FFE" w:rsidRDefault="00134409" w:rsidP="00666BCC">
      <w:pPr>
        <w:tabs>
          <w:tab w:val="left" w:pos="4962"/>
        </w:tabs>
        <w:spacing w:line="360" w:lineRule="auto"/>
        <w:jc w:val="both"/>
        <w:rPr>
          <w:rFonts w:ascii="Palatino Linotype" w:hAnsi="Palatino Linotype" w:cs="Tahoma"/>
          <w:sz w:val="22"/>
          <w:szCs w:val="22"/>
          <w:lang w:val="es-ES"/>
        </w:rPr>
      </w:pPr>
      <w:r w:rsidRPr="008F4FFE">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00B42C63" w:rsidRPr="008F4FFE">
        <w:rPr>
          <w:rFonts w:ascii="Palatino Linotype" w:hAnsi="Palatino Linotype" w:cs="Tahoma"/>
          <w:b/>
          <w:sz w:val="22"/>
          <w:szCs w:val="22"/>
        </w:rPr>
        <w:t>REVOCAR</w:t>
      </w:r>
      <w:r w:rsidRPr="008F4FFE">
        <w:rPr>
          <w:rFonts w:ascii="Palatino Linotype" w:hAnsi="Palatino Linotype" w:cs="Tahoma"/>
          <w:b/>
          <w:sz w:val="22"/>
          <w:szCs w:val="22"/>
        </w:rPr>
        <w:t xml:space="preserve"> </w:t>
      </w:r>
      <w:r w:rsidRPr="008F4FFE">
        <w:rPr>
          <w:rFonts w:ascii="Palatino Linotype" w:hAnsi="Palatino Linotype" w:cs="Tahoma"/>
          <w:sz w:val="22"/>
          <w:szCs w:val="22"/>
        </w:rPr>
        <w:t xml:space="preserve">la respuesta otorgada por </w:t>
      </w:r>
      <w:r w:rsidR="00FA4741" w:rsidRPr="008F4FFE">
        <w:rPr>
          <w:rFonts w:ascii="Palatino Linotype" w:hAnsi="Palatino Linotype" w:cs="Tahoma"/>
          <w:sz w:val="22"/>
          <w:szCs w:val="22"/>
        </w:rPr>
        <w:t>el Ayuntamiento de Ecatepec de Morelos</w:t>
      </w:r>
      <w:r w:rsidRPr="008F4FFE">
        <w:rPr>
          <w:rFonts w:ascii="Palatino Linotype" w:hAnsi="Palatino Linotype" w:cs="Tahoma"/>
          <w:sz w:val="22"/>
          <w:szCs w:val="22"/>
        </w:rPr>
        <w:t>,</w:t>
      </w:r>
      <w:r w:rsidRPr="008F4FFE">
        <w:rPr>
          <w:rFonts w:ascii="Palatino Linotype" w:eastAsia="Calibri" w:hAnsi="Palatino Linotype" w:cs="Tahoma"/>
          <w:sz w:val="22"/>
          <w:szCs w:val="22"/>
          <w:lang w:eastAsia="en-US"/>
        </w:rPr>
        <w:t xml:space="preserve"> e</w:t>
      </w:r>
      <w:r w:rsidRPr="008F4FFE">
        <w:rPr>
          <w:rFonts w:ascii="Palatino Linotype" w:hAnsi="Palatino Linotype" w:cs="Tahoma"/>
          <w:sz w:val="22"/>
          <w:szCs w:val="22"/>
        </w:rPr>
        <w:t xml:space="preserve"> instruir a efecto de que entregue, </w:t>
      </w:r>
      <w:r w:rsidR="00000C01" w:rsidRPr="008F4FFE">
        <w:rPr>
          <w:rFonts w:ascii="Palatino Linotype" w:hAnsi="Palatino Linotype" w:cs="Tahoma"/>
          <w:sz w:val="22"/>
          <w:szCs w:val="22"/>
        </w:rPr>
        <w:t>previa búsqueda exhaustiva y razonable en todas las áreas competentes</w:t>
      </w:r>
      <w:r w:rsidRPr="008F4FFE">
        <w:rPr>
          <w:rFonts w:ascii="Palatino Linotype" w:hAnsi="Palatino Linotype" w:cs="Tahoma"/>
          <w:sz w:val="22"/>
          <w:szCs w:val="22"/>
        </w:rPr>
        <w:t xml:space="preserve"> </w:t>
      </w:r>
      <w:r w:rsidRPr="008F4FFE">
        <w:rPr>
          <w:rFonts w:ascii="Palatino Linotype" w:eastAsia="Calibri" w:hAnsi="Palatino Linotype" w:cs="Tahoma"/>
          <w:iCs/>
          <w:sz w:val="22"/>
          <w:szCs w:val="22"/>
          <w:lang w:eastAsia="es-ES_tradnl"/>
        </w:rPr>
        <w:t xml:space="preserve">a través del Sistema de Acceso a la Información Mexiquense (SAIMEX), </w:t>
      </w:r>
      <w:r w:rsidR="002D03DA" w:rsidRPr="008F4FFE">
        <w:rPr>
          <w:rFonts w:ascii="Palatino Linotype" w:eastAsia="Calibri" w:hAnsi="Palatino Linotype" w:cs="Tahoma"/>
          <w:bCs/>
          <w:sz w:val="22"/>
          <w:szCs w:val="22"/>
          <w:lang w:eastAsia="en-US"/>
        </w:rPr>
        <w:t>en versión pública</w:t>
      </w:r>
      <w:r w:rsidR="00FA4741" w:rsidRPr="008F4FFE">
        <w:rPr>
          <w:rFonts w:ascii="Palatino Linotype" w:eastAsia="Calibri" w:hAnsi="Palatino Linotype" w:cs="Tahoma"/>
          <w:bCs/>
          <w:sz w:val="22"/>
          <w:szCs w:val="22"/>
          <w:lang w:eastAsia="en-US"/>
        </w:rPr>
        <w:t xml:space="preserve">, </w:t>
      </w:r>
      <w:bookmarkStart w:id="11" w:name="_Hlk21534213"/>
      <w:r w:rsidR="00FA4741" w:rsidRPr="008F4FFE">
        <w:rPr>
          <w:rFonts w:ascii="Palatino Linotype" w:eastAsia="Calibri" w:hAnsi="Palatino Linotype" w:cs="Tahoma"/>
          <w:iCs/>
          <w:sz w:val="22"/>
          <w:szCs w:val="22"/>
          <w:lang w:val="es-ES" w:eastAsia="es-ES_tradnl"/>
        </w:rPr>
        <w:t>respecto al servidor público mencionado en su solicitud de información, el documento que de cuenta de lo lo siguiente:</w:t>
      </w:r>
    </w:p>
    <w:p w14:paraId="0529D052" w14:textId="77777777" w:rsidR="00FA4741" w:rsidRPr="008F4FFE" w:rsidRDefault="00FA4741" w:rsidP="00666BCC">
      <w:pPr>
        <w:tabs>
          <w:tab w:val="left" w:pos="4962"/>
        </w:tabs>
        <w:spacing w:line="360" w:lineRule="auto"/>
        <w:jc w:val="both"/>
        <w:rPr>
          <w:rFonts w:ascii="Palatino Linotype" w:eastAsia="Calibri" w:hAnsi="Palatino Linotype" w:cs="Tahoma"/>
          <w:iCs/>
          <w:sz w:val="22"/>
          <w:szCs w:val="22"/>
          <w:lang w:val="es-ES" w:eastAsia="es-ES_tradnl"/>
        </w:rPr>
      </w:pPr>
    </w:p>
    <w:p w14:paraId="7C09DC42" w14:textId="77777777" w:rsidR="007466BE" w:rsidRPr="008F4FFE" w:rsidRDefault="007466BE" w:rsidP="007466BE">
      <w:pPr>
        <w:pStyle w:val="Prrafodelista"/>
        <w:numPr>
          <w:ilvl w:val="0"/>
          <w:numId w:val="41"/>
        </w:numPr>
        <w:tabs>
          <w:tab w:val="left" w:pos="4962"/>
        </w:tabs>
        <w:spacing w:line="360" w:lineRule="auto"/>
        <w:jc w:val="both"/>
        <w:rPr>
          <w:rFonts w:ascii="Palatino Linotype" w:eastAsia="Calibri" w:hAnsi="Palatino Linotype" w:cs="Tahoma"/>
          <w:iCs/>
          <w:szCs w:val="22"/>
          <w:lang w:val="es-ES" w:eastAsia="es-ES_tradnl"/>
        </w:rPr>
      </w:pPr>
      <w:r w:rsidRPr="008F4FFE">
        <w:rPr>
          <w:rFonts w:ascii="Palatino Linotype" w:eastAsia="Calibri" w:hAnsi="Palatino Linotype" w:cs="Tahoma"/>
          <w:iCs/>
          <w:szCs w:val="22"/>
          <w:lang w:val="es-ES" w:eastAsia="es-ES_tradnl"/>
        </w:rPr>
        <w:t>Horarios y días laborales.</w:t>
      </w:r>
    </w:p>
    <w:bookmarkEnd w:id="11"/>
    <w:p w14:paraId="5B5D5A39" w14:textId="77777777" w:rsidR="00FA4741" w:rsidRPr="008F4FFE" w:rsidRDefault="00FA4741" w:rsidP="00666BCC">
      <w:pPr>
        <w:pStyle w:val="Prrafodelista"/>
        <w:tabs>
          <w:tab w:val="left" w:pos="4962"/>
        </w:tabs>
        <w:spacing w:line="360" w:lineRule="auto"/>
        <w:jc w:val="both"/>
        <w:rPr>
          <w:rFonts w:ascii="Palatino Linotype" w:eastAsia="Calibri" w:hAnsi="Palatino Linotype" w:cs="Tahoma"/>
          <w:iCs/>
          <w:szCs w:val="22"/>
          <w:lang w:val="es-ES" w:eastAsia="es-ES_tradnl"/>
        </w:rPr>
      </w:pPr>
    </w:p>
    <w:p w14:paraId="1DF5B3CE" w14:textId="42189C93" w:rsidR="002D03DA" w:rsidRPr="008F4FFE" w:rsidRDefault="002D03DA" w:rsidP="00666BCC">
      <w:pPr>
        <w:spacing w:line="360" w:lineRule="auto"/>
        <w:ind w:right="-93"/>
        <w:jc w:val="both"/>
        <w:rPr>
          <w:rFonts w:ascii="Palatino Linotype" w:hAnsi="Palatino Linotype" w:cs="Tahoma"/>
          <w:sz w:val="22"/>
          <w:szCs w:val="22"/>
        </w:rPr>
      </w:pPr>
      <w:r w:rsidRPr="008F4FFE">
        <w:rPr>
          <w:rFonts w:ascii="Palatino Linotype" w:hAnsi="Palatino Linotype" w:cs="Tahoma"/>
          <w:sz w:val="22"/>
          <w:szCs w:val="22"/>
        </w:rPr>
        <w:t xml:space="preserve">Junto con las versiones públicas deberá proporcionar el Acuerdo de Clasificación donde el Comité de Transparencia confirme la eliminación de los datos de conformidad con los artículos </w:t>
      </w:r>
      <w:r w:rsidRPr="008F4FFE">
        <w:rPr>
          <w:rFonts w:ascii="Palatino Linotype" w:hAnsi="Palatino Linotype" w:cs="Tahoma"/>
          <w:sz w:val="22"/>
          <w:szCs w:val="22"/>
        </w:rPr>
        <w:lastRenderedPageBreak/>
        <w:t xml:space="preserve">49, fracciones II y VIII y </w:t>
      </w:r>
      <w:r w:rsidR="0086190C" w:rsidRPr="008F4FFE">
        <w:rPr>
          <w:rFonts w:ascii="Palatino Linotype" w:hAnsi="Palatino Linotype" w:cs="Tahoma"/>
          <w:sz w:val="22"/>
          <w:szCs w:val="22"/>
        </w:rPr>
        <w:t>143</w:t>
      </w:r>
      <w:r w:rsidRPr="008F4FFE">
        <w:rPr>
          <w:rFonts w:ascii="Palatino Linotype" w:hAnsi="Palatino Linotype" w:cs="Tahoma"/>
          <w:sz w:val="22"/>
          <w:szCs w:val="22"/>
        </w:rPr>
        <w:t>, fracción I</w:t>
      </w:r>
      <w:r w:rsidR="0086190C" w:rsidRPr="008F4FFE">
        <w:rPr>
          <w:rFonts w:ascii="Palatino Linotype" w:hAnsi="Palatino Linotype" w:cs="Tahoma"/>
          <w:sz w:val="22"/>
          <w:szCs w:val="22"/>
        </w:rPr>
        <w:t xml:space="preserve"> y 149</w:t>
      </w:r>
      <w:r w:rsidRPr="008F4FFE">
        <w:rPr>
          <w:rFonts w:ascii="Palatino Linotype" w:hAnsi="Palatino Linotype" w:cs="Tahoma"/>
          <w:sz w:val="22"/>
          <w:szCs w:val="22"/>
        </w:rPr>
        <w:t xml:space="preserve"> de la Ley de Transparencia y Acceso a la Información Pública del Estado de México y Municipios.</w:t>
      </w:r>
    </w:p>
    <w:p w14:paraId="05A21A3A" w14:textId="77777777" w:rsidR="00EC2F2F" w:rsidRPr="008F4FFE" w:rsidRDefault="00EC2F2F" w:rsidP="00666BCC">
      <w:pPr>
        <w:spacing w:line="360" w:lineRule="auto"/>
        <w:ind w:right="-93"/>
        <w:jc w:val="both"/>
        <w:rPr>
          <w:rFonts w:ascii="Palatino Linotype" w:hAnsi="Palatino Linotype" w:cs="Tahoma"/>
          <w:sz w:val="22"/>
          <w:szCs w:val="22"/>
        </w:rPr>
      </w:pPr>
    </w:p>
    <w:p w14:paraId="54773F20" w14:textId="77777777" w:rsidR="00536006" w:rsidRPr="008F4FFE" w:rsidRDefault="00536006" w:rsidP="00666BCC">
      <w:pPr>
        <w:spacing w:line="360" w:lineRule="auto"/>
        <w:jc w:val="both"/>
        <w:rPr>
          <w:rFonts w:ascii="Palatino Linotype" w:eastAsia="Calibri" w:hAnsi="Palatino Linotype" w:cs="Tahoma"/>
          <w:bCs/>
          <w:sz w:val="22"/>
          <w:szCs w:val="22"/>
          <w:lang w:eastAsia="en-US"/>
        </w:rPr>
      </w:pPr>
      <w:r w:rsidRPr="008F4FFE">
        <w:rPr>
          <w:rFonts w:ascii="Palatino Linotype" w:eastAsia="Calibri" w:hAnsi="Palatino Linotype" w:cs="Tahoma"/>
          <w:bCs/>
          <w:sz w:val="22"/>
          <w:szCs w:val="22"/>
          <w:lang w:eastAsia="en-US"/>
        </w:rPr>
        <w:t>Por lo expuesto y fundado, este Pleno:</w:t>
      </w:r>
    </w:p>
    <w:p w14:paraId="7DBD8DB5" w14:textId="77777777" w:rsidR="00536006" w:rsidRPr="008F4FFE" w:rsidRDefault="00536006" w:rsidP="00666BCC">
      <w:pPr>
        <w:spacing w:line="360" w:lineRule="auto"/>
        <w:jc w:val="both"/>
        <w:rPr>
          <w:rFonts w:ascii="Palatino Linotype" w:eastAsia="Calibri" w:hAnsi="Palatino Linotype" w:cs="Tahoma"/>
          <w:bCs/>
          <w:sz w:val="22"/>
          <w:szCs w:val="22"/>
          <w:lang w:eastAsia="en-US"/>
        </w:rPr>
      </w:pPr>
    </w:p>
    <w:p w14:paraId="6BF245D9" w14:textId="77777777" w:rsidR="00536006" w:rsidRPr="008F4FFE" w:rsidRDefault="00BB545D" w:rsidP="007466BE">
      <w:pPr>
        <w:spacing w:line="360" w:lineRule="auto"/>
        <w:ind w:right="-91"/>
        <w:jc w:val="center"/>
        <w:rPr>
          <w:rFonts w:ascii="Palatino Linotype" w:eastAsia="Calibri" w:hAnsi="Palatino Linotype" w:cs="Tahoma"/>
          <w:b/>
          <w:bCs/>
          <w:sz w:val="22"/>
          <w:szCs w:val="22"/>
          <w:lang w:eastAsia="en-US"/>
        </w:rPr>
      </w:pPr>
      <w:r w:rsidRPr="008F4FFE">
        <w:rPr>
          <w:rFonts w:ascii="Palatino Linotype" w:eastAsia="Calibri" w:hAnsi="Palatino Linotype" w:cs="Tahoma"/>
          <w:b/>
          <w:bCs/>
          <w:sz w:val="22"/>
          <w:szCs w:val="22"/>
          <w:lang w:eastAsia="en-US"/>
        </w:rPr>
        <w:t>RESUELVE</w:t>
      </w:r>
    </w:p>
    <w:p w14:paraId="486E81A7" w14:textId="77777777" w:rsidR="00536006" w:rsidRPr="008F4FFE" w:rsidRDefault="00536006" w:rsidP="00666BCC">
      <w:pPr>
        <w:spacing w:line="360" w:lineRule="auto"/>
        <w:jc w:val="both"/>
        <w:rPr>
          <w:rFonts w:ascii="Palatino Linotype" w:hAnsi="Palatino Linotype" w:cs="Tahoma"/>
          <w:b/>
          <w:bCs/>
          <w:sz w:val="22"/>
          <w:szCs w:val="22"/>
        </w:rPr>
      </w:pPr>
    </w:p>
    <w:p w14:paraId="5270CC31" w14:textId="71BD2B21" w:rsidR="00536006" w:rsidRPr="008F4FFE" w:rsidRDefault="00536006" w:rsidP="00666BCC">
      <w:pPr>
        <w:spacing w:line="360" w:lineRule="auto"/>
        <w:jc w:val="both"/>
        <w:rPr>
          <w:rFonts w:ascii="Palatino Linotype" w:hAnsi="Palatino Linotype" w:cs="Tahoma"/>
          <w:sz w:val="22"/>
          <w:szCs w:val="22"/>
        </w:rPr>
      </w:pPr>
      <w:r w:rsidRPr="008F4FFE">
        <w:rPr>
          <w:rFonts w:ascii="Palatino Linotype" w:hAnsi="Palatino Linotype" w:cs="Tahoma"/>
          <w:b/>
          <w:bCs/>
          <w:sz w:val="22"/>
          <w:szCs w:val="22"/>
        </w:rPr>
        <w:t xml:space="preserve">PRIMERO. </w:t>
      </w:r>
      <w:r w:rsidRPr="008F4FFE">
        <w:rPr>
          <w:rFonts w:ascii="Palatino Linotype" w:hAnsi="Palatino Linotype" w:cs="Tahoma"/>
          <w:sz w:val="22"/>
          <w:szCs w:val="22"/>
        </w:rPr>
        <w:t xml:space="preserve">Se </w:t>
      </w:r>
      <w:r w:rsidR="007466BE" w:rsidRPr="008F4FFE">
        <w:rPr>
          <w:rFonts w:ascii="Palatino Linotype" w:hAnsi="Palatino Linotype" w:cs="Tahoma"/>
          <w:b/>
          <w:sz w:val="22"/>
          <w:szCs w:val="22"/>
        </w:rPr>
        <w:t>REVOCA</w:t>
      </w:r>
      <w:r w:rsidRPr="008F4FFE">
        <w:rPr>
          <w:rFonts w:ascii="Palatino Linotype" w:hAnsi="Palatino Linotype" w:cs="Tahoma"/>
          <w:b/>
          <w:sz w:val="22"/>
          <w:szCs w:val="22"/>
        </w:rPr>
        <w:t xml:space="preserve"> </w:t>
      </w:r>
      <w:r w:rsidRPr="008F4FFE">
        <w:rPr>
          <w:rFonts w:ascii="Palatino Linotype" w:hAnsi="Palatino Linotype" w:cs="Tahoma"/>
          <w:sz w:val="22"/>
          <w:szCs w:val="22"/>
        </w:rPr>
        <w:t xml:space="preserve">la respuesta entregada por el Sujeto Obligado a la solicitud de información con número </w:t>
      </w:r>
      <w:r w:rsidR="002632CE" w:rsidRPr="008F4FFE">
        <w:rPr>
          <w:rFonts w:ascii="Palatino Linotype" w:hAnsi="Palatino Linotype" w:cs="Tahoma"/>
          <w:b/>
          <w:bCs/>
          <w:iCs/>
          <w:sz w:val="22"/>
          <w:szCs w:val="22"/>
        </w:rPr>
        <w:t>00442/ECATEPEC/IP/2019</w:t>
      </w:r>
      <w:r w:rsidRPr="008F4FFE">
        <w:rPr>
          <w:rFonts w:ascii="Palatino Linotype" w:hAnsi="Palatino Linotype" w:cs="Tahoma"/>
          <w:sz w:val="22"/>
          <w:szCs w:val="22"/>
        </w:rPr>
        <w:t>, por resultar</w:t>
      </w:r>
      <w:r w:rsidR="0036164E" w:rsidRPr="008F4FFE">
        <w:rPr>
          <w:rFonts w:ascii="Palatino Linotype" w:hAnsi="Palatino Linotype" w:cs="Tahoma"/>
          <w:sz w:val="22"/>
          <w:szCs w:val="22"/>
        </w:rPr>
        <w:t xml:space="preserve"> </w:t>
      </w:r>
      <w:r w:rsidRPr="008F4FFE">
        <w:rPr>
          <w:rFonts w:ascii="Palatino Linotype" w:hAnsi="Palatino Linotype" w:cs="Tahoma"/>
          <w:b/>
          <w:sz w:val="22"/>
          <w:szCs w:val="22"/>
        </w:rPr>
        <w:t>FUNDADO</w:t>
      </w:r>
      <w:r w:rsidRPr="008F4FFE">
        <w:rPr>
          <w:rFonts w:ascii="Palatino Linotype" w:hAnsi="Palatino Linotype" w:cs="Tahoma"/>
          <w:sz w:val="22"/>
          <w:szCs w:val="22"/>
        </w:rPr>
        <w:t xml:space="preserve"> el motivo de inconformidad vertido por </w:t>
      </w:r>
      <w:r w:rsidR="00730D35" w:rsidRPr="008F4FFE">
        <w:rPr>
          <w:rFonts w:ascii="Palatino Linotype" w:hAnsi="Palatino Linotype" w:cs="Tahoma"/>
          <w:sz w:val="22"/>
          <w:szCs w:val="22"/>
        </w:rPr>
        <w:t>la</w:t>
      </w:r>
      <w:r w:rsidRPr="008F4FFE">
        <w:rPr>
          <w:rFonts w:ascii="Palatino Linotype" w:hAnsi="Palatino Linotype" w:cs="Tahoma"/>
          <w:sz w:val="22"/>
          <w:szCs w:val="22"/>
        </w:rPr>
        <w:t xml:space="preserve"> Recurrente</w:t>
      </w:r>
      <w:r w:rsidR="0086190C" w:rsidRPr="008F4FFE">
        <w:rPr>
          <w:rFonts w:ascii="Palatino Linotype" w:hAnsi="Palatino Linotype" w:cs="Tahoma"/>
          <w:sz w:val="22"/>
          <w:szCs w:val="22"/>
        </w:rPr>
        <w:t xml:space="preserve"> en el Recurso de Revisión </w:t>
      </w:r>
      <w:r w:rsidR="002632CE" w:rsidRPr="008F4FFE">
        <w:rPr>
          <w:rFonts w:ascii="Palatino Linotype" w:hAnsi="Palatino Linotype" w:cs="Tahoma"/>
          <w:b/>
          <w:bCs/>
          <w:color w:val="0D0D0D" w:themeColor="text1" w:themeTint="F2"/>
          <w:sz w:val="22"/>
          <w:szCs w:val="22"/>
        </w:rPr>
        <w:t>06666/INFOEM/IP/RR/2019</w:t>
      </w:r>
      <w:r w:rsidRPr="008F4FFE">
        <w:rPr>
          <w:rFonts w:ascii="Palatino Linotype" w:hAnsi="Palatino Linotype" w:cs="Tahoma"/>
          <w:sz w:val="22"/>
          <w:szCs w:val="22"/>
        </w:rPr>
        <w:t xml:space="preserve">, en términos de los Considerandos </w:t>
      </w:r>
      <w:r w:rsidRPr="008F4FFE">
        <w:rPr>
          <w:rFonts w:ascii="Palatino Linotype" w:hAnsi="Palatino Linotype" w:cs="Tahoma"/>
          <w:b/>
          <w:sz w:val="22"/>
          <w:szCs w:val="22"/>
        </w:rPr>
        <w:t>QUINTO</w:t>
      </w:r>
      <w:r w:rsidR="007466BE" w:rsidRPr="008F4FFE">
        <w:rPr>
          <w:rFonts w:ascii="Palatino Linotype" w:hAnsi="Palatino Linotype" w:cs="Tahoma"/>
          <w:b/>
          <w:sz w:val="22"/>
          <w:szCs w:val="22"/>
        </w:rPr>
        <w:t xml:space="preserve"> </w:t>
      </w:r>
      <w:r w:rsidR="00000C01" w:rsidRPr="008F4FFE">
        <w:rPr>
          <w:rFonts w:ascii="Palatino Linotype" w:hAnsi="Palatino Linotype" w:cs="Tahoma"/>
          <w:bCs/>
          <w:sz w:val="22"/>
          <w:szCs w:val="22"/>
        </w:rPr>
        <w:t>y</w:t>
      </w:r>
      <w:r w:rsidR="00000C01" w:rsidRPr="008F4FFE">
        <w:rPr>
          <w:rFonts w:ascii="Palatino Linotype" w:hAnsi="Palatino Linotype" w:cs="Tahoma"/>
          <w:b/>
          <w:sz w:val="22"/>
          <w:szCs w:val="22"/>
        </w:rPr>
        <w:t xml:space="preserve"> SÉPTIMO</w:t>
      </w:r>
      <w:r w:rsidRPr="008F4FFE">
        <w:rPr>
          <w:rFonts w:ascii="Palatino Linotype" w:hAnsi="Palatino Linotype" w:cs="Tahoma"/>
          <w:sz w:val="22"/>
          <w:szCs w:val="22"/>
        </w:rPr>
        <w:t xml:space="preserve"> de la presente Resolución.</w:t>
      </w:r>
    </w:p>
    <w:p w14:paraId="4C565C8D" w14:textId="77777777" w:rsidR="00536006" w:rsidRPr="008F4FFE" w:rsidRDefault="00536006" w:rsidP="00666BCC">
      <w:pPr>
        <w:spacing w:line="360" w:lineRule="auto"/>
        <w:jc w:val="both"/>
        <w:rPr>
          <w:rFonts w:ascii="Palatino Linotype" w:hAnsi="Palatino Linotype" w:cs="Tahoma"/>
          <w:sz w:val="22"/>
          <w:szCs w:val="22"/>
        </w:rPr>
      </w:pPr>
    </w:p>
    <w:p w14:paraId="5F0E66DF" w14:textId="50C82AA5" w:rsidR="00385639" w:rsidRPr="008F4FFE" w:rsidRDefault="00536006" w:rsidP="00666BCC">
      <w:pPr>
        <w:tabs>
          <w:tab w:val="left" w:pos="4962"/>
        </w:tabs>
        <w:spacing w:line="360" w:lineRule="auto"/>
        <w:jc w:val="both"/>
        <w:rPr>
          <w:rFonts w:ascii="Palatino Linotype" w:hAnsi="Palatino Linotype" w:cs="Tahoma"/>
          <w:sz w:val="22"/>
          <w:szCs w:val="22"/>
          <w:lang w:val="es-ES"/>
        </w:rPr>
      </w:pPr>
      <w:r w:rsidRPr="008F4FFE">
        <w:rPr>
          <w:rFonts w:ascii="Palatino Linotype" w:eastAsia="Calibri" w:hAnsi="Palatino Linotype" w:cs="Tahoma"/>
          <w:b/>
          <w:bCs/>
          <w:sz w:val="22"/>
          <w:szCs w:val="22"/>
          <w:lang w:eastAsia="en-US"/>
        </w:rPr>
        <w:t xml:space="preserve">SEGUNDO. </w:t>
      </w:r>
      <w:r w:rsidR="0036164E" w:rsidRPr="008F4FFE">
        <w:rPr>
          <w:rFonts w:ascii="Palatino Linotype" w:eastAsia="Calibri" w:hAnsi="Palatino Linotype" w:cs="Tahoma"/>
          <w:bCs/>
          <w:sz w:val="22"/>
          <w:szCs w:val="22"/>
          <w:lang w:eastAsia="en-US"/>
        </w:rPr>
        <w:t xml:space="preserve">Se </w:t>
      </w:r>
      <w:r w:rsidR="0036164E" w:rsidRPr="008F4FFE">
        <w:rPr>
          <w:rFonts w:ascii="Palatino Linotype" w:eastAsia="Calibri" w:hAnsi="Palatino Linotype" w:cs="Tahoma"/>
          <w:b/>
          <w:bCs/>
          <w:sz w:val="22"/>
          <w:szCs w:val="22"/>
          <w:lang w:eastAsia="en-US"/>
        </w:rPr>
        <w:t>ORDENA</w:t>
      </w:r>
      <w:r w:rsidR="0036164E" w:rsidRPr="008F4FFE">
        <w:rPr>
          <w:rFonts w:ascii="Palatino Linotype" w:eastAsia="Calibri" w:hAnsi="Palatino Linotype" w:cs="Tahoma"/>
          <w:bCs/>
          <w:sz w:val="22"/>
          <w:szCs w:val="22"/>
          <w:lang w:eastAsia="en-US"/>
        </w:rPr>
        <w:t xml:space="preserve"> </w:t>
      </w:r>
      <w:r w:rsidR="0036164E" w:rsidRPr="008F4FFE">
        <w:rPr>
          <w:rFonts w:ascii="Palatino Linotype" w:eastAsia="Calibri" w:hAnsi="Palatino Linotype" w:cs="Tahoma"/>
          <w:bCs/>
          <w:sz w:val="22"/>
          <w:szCs w:val="22"/>
          <w:lang w:val="es-ES_tradnl" w:eastAsia="en-US"/>
        </w:rPr>
        <w:t xml:space="preserve">al Sujeto Obligado </w:t>
      </w:r>
      <w:r w:rsidR="0036164E" w:rsidRPr="008F4FFE">
        <w:rPr>
          <w:rFonts w:ascii="Palatino Linotype" w:eastAsia="Calibri" w:hAnsi="Palatino Linotype" w:cs="Tahoma"/>
          <w:bCs/>
          <w:sz w:val="22"/>
          <w:szCs w:val="22"/>
          <w:lang w:eastAsia="en-US"/>
        </w:rPr>
        <w:t>a efecto de que entregue,</w:t>
      </w:r>
      <w:r w:rsidR="00000C01" w:rsidRPr="008F4FFE">
        <w:rPr>
          <w:rFonts w:ascii="Palatino Linotype" w:eastAsia="Calibri" w:hAnsi="Palatino Linotype" w:cs="Tahoma"/>
          <w:bCs/>
          <w:sz w:val="22"/>
          <w:szCs w:val="22"/>
          <w:lang w:eastAsia="en-US"/>
        </w:rPr>
        <w:t xml:space="preserve"> previa búsqueda exhaustiva y razonable en todas las áreas competentes,</w:t>
      </w:r>
      <w:r w:rsidR="0036164E" w:rsidRPr="008F4FFE">
        <w:rPr>
          <w:rFonts w:ascii="Palatino Linotype" w:eastAsia="Calibri" w:hAnsi="Palatino Linotype" w:cs="Tahoma"/>
          <w:bCs/>
          <w:sz w:val="22"/>
          <w:szCs w:val="22"/>
          <w:lang w:eastAsia="en-US"/>
        </w:rPr>
        <w:t xml:space="preserve"> a través del Sistema de Acceso a la Información Mexiquense (SAIMEX), </w:t>
      </w:r>
      <w:r w:rsidR="0086190C" w:rsidRPr="008F4FFE">
        <w:rPr>
          <w:rFonts w:ascii="Palatino Linotype" w:eastAsia="Calibri" w:hAnsi="Palatino Linotype" w:cs="Tahoma"/>
          <w:bCs/>
          <w:sz w:val="22"/>
          <w:szCs w:val="22"/>
          <w:lang w:eastAsia="en-US"/>
        </w:rPr>
        <w:t xml:space="preserve">en </w:t>
      </w:r>
      <w:r w:rsidR="007466BE" w:rsidRPr="008F4FFE">
        <w:rPr>
          <w:rFonts w:ascii="Palatino Linotype" w:eastAsia="Calibri" w:hAnsi="Palatino Linotype" w:cs="Tahoma"/>
          <w:bCs/>
          <w:sz w:val="22"/>
          <w:szCs w:val="22"/>
          <w:lang w:eastAsia="en-US"/>
        </w:rPr>
        <w:t xml:space="preserve">su caso en </w:t>
      </w:r>
      <w:r w:rsidR="0086190C" w:rsidRPr="008F4FFE">
        <w:rPr>
          <w:rFonts w:ascii="Palatino Linotype" w:eastAsia="Calibri" w:hAnsi="Palatino Linotype" w:cs="Tahoma"/>
          <w:bCs/>
          <w:sz w:val="22"/>
          <w:szCs w:val="22"/>
          <w:lang w:eastAsia="en-US"/>
        </w:rPr>
        <w:t xml:space="preserve">versión pública </w:t>
      </w:r>
      <w:r w:rsidR="00385639" w:rsidRPr="008F4FFE">
        <w:rPr>
          <w:rFonts w:ascii="Palatino Linotype" w:eastAsia="Calibri" w:hAnsi="Palatino Linotype" w:cs="Tahoma"/>
          <w:iCs/>
          <w:sz w:val="22"/>
          <w:szCs w:val="22"/>
          <w:lang w:val="es-ES" w:eastAsia="es-ES_tradnl"/>
        </w:rPr>
        <w:t xml:space="preserve">respecto al servidor público mencionado en </w:t>
      </w:r>
      <w:r w:rsidR="007466BE" w:rsidRPr="008F4FFE">
        <w:rPr>
          <w:rFonts w:ascii="Palatino Linotype" w:eastAsia="Calibri" w:hAnsi="Palatino Linotype" w:cs="Tahoma"/>
          <w:iCs/>
          <w:sz w:val="22"/>
          <w:szCs w:val="22"/>
          <w:lang w:val="es-ES" w:eastAsia="es-ES_tradnl"/>
        </w:rPr>
        <w:t>la</w:t>
      </w:r>
      <w:r w:rsidR="00385639" w:rsidRPr="008F4FFE">
        <w:rPr>
          <w:rFonts w:ascii="Palatino Linotype" w:eastAsia="Calibri" w:hAnsi="Palatino Linotype" w:cs="Tahoma"/>
          <w:iCs/>
          <w:sz w:val="22"/>
          <w:szCs w:val="22"/>
          <w:lang w:val="es-ES" w:eastAsia="es-ES_tradnl"/>
        </w:rPr>
        <w:t xml:space="preserve"> solicitud </w:t>
      </w:r>
      <w:r w:rsidR="008F4FFE" w:rsidRPr="008F4FFE">
        <w:rPr>
          <w:rFonts w:ascii="Palatino Linotype" w:eastAsia="Calibri" w:hAnsi="Palatino Linotype" w:cs="Tahoma"/>
          <w:iCs/>
          <w:sz w:val="22"/>
          <w:szCs w:val="22"/>
          <w:lang w:val="es-ES" w:eastAsia="es-ES_tradnl"/>
        </w:rPr>
        <w:t>00442/ECATEPEC/IP/2019</w:t>
      </w:r>
      <w:r w:rsidR="00385639" w:rsidRPr="008F4FFE">
        <w:rPr>
          <w:rFonts w:ascii="Palatino Linotype" w:eastAsia="Calibri" w:hAnsi="Palatino Linotype" w:cs="Tahoma"/>
          <w:iCs/>
          <w:sz w:val="22"/>
          <w:szCs w:val="22"/>
          <w:lang w:val="es-ES" w:eastAsia="es-ES_tradnl"/>
        </w:rPr>
        <w:t xml:space="preserve">, el documento que </w:t>
      </w:r>
      <w:r w:rsidR="00000C01" w:rsidRPr="008F4FFE">
        <w:rPr>
          <w:rFonts w:ascii="Palatino Linotype" w:eastAsia="Calibri" w:hAnsi="Palatino Linotype" w:cs="Tahoma"/>
          <w:iCs/>
          <w:sz w:val="22"/>
          <w:szCs w:val="22"/>
          <w:lang w:val="es-ES" w:eastAsia="es-ES_tradnl"/>
        </w:rPr>
        <w:t>dé</w:t>
      </w:r>
      <w:r w:rsidR="00385639" w:rsidRPr="008F4FFE">
        <w:rPr>
          <w:rFonts w:ascii="Palatino Linotype" w:eastAsia="Calibri" w:hAnsi="Palatino Linotype" w:cs="Tahoma"/>
          <w:iCs/>
          <w:sz w:val="22"/>
          <w:szCs w:val="22"/>
          <w:lang w:val="es-ES" w:eastAsia="es-ES_tradnl"/>
        </w:rPr>
        <w:t xml:space="preserve"> cuenta de lo siguiente:</w:t>
      </w:r>
    </w:p>
    <w:p w14:paraId="468D735F" w14:textId="77777777" w:rsidR="00385639" w:rsidRPr="008F4FFE" w:rsidRDefault="00385639" w:rsidP="00666BCC">
      <w:pPr>
        <w:tabs>
          <w:tab w:val="left" w:pos="4962"/>
        </w:tabs>
        <w:spacing w:line="360" w:lineRule="auto"/>
        <w:jc w:val="both"/>
        <w:rPr>
          <w:rFonts w:ascii="Palatino Linotype" w:eastAsia="Calibri" w:hAnsi="Palatino Linotype" w:cs="Tahoma"/>
          <w:iCs/>
          <w:sz w:val="22"/>
          <w:szCs w:val="22"/>
          <w:lang w:val="es-ES" w:eastAsia="es-ES_tradnl"/>
        </w:rPr>
      </w:pPr>
    </w:p>
    <w:p w14:paraId="57878AFA" w14:textId="41F2DD7D" w:rsidR="00385639" w:rsidRPr="008F4FFE" w:rsidRDefault="00385639" w:rsidP="007466BE">
      <w:pPr>
        <w:pStyle w:val="Prrafodelista"/>
        <w:numPr>
          <w:ilvl w:val="0"/>
          <w:numId w:val="41"/>
        </w:numPr>
        <w:tabs>
          <w:tab w:val="left" w:pos="4962"/>
        </w:tabs>
        <w:spacing w:line="360" w:lineRule="auto"/>
        <w:jc w:val="both"/>
        <w:rPr>
          <w:rFonts w:ascii="Palatino Linotype" w:eastAsia="Calibri" w:hAnsi="Palatino Linotype" w:cs="Tahoma"/>
          <w:iCs/>
          <w:szCs w:val="22"/>
          <w:lang w:val="es-ES" w:eastAsia="es-ES_tradnl"/>
        </w:rPr>
      </w:pPr>
      <w:r w:rsidRPr="008F4FFE">
        <w:rPr>
          <w:rFonts w:ascii="Palatino Linotype" w:eastAsia="Calibri" w:hAnsi="Palatino Linotype" w:cs="Tahoma"/>
          <w:iCs/>
          <w:szCs w:val="22"/>
          <w:lang w:val="es-ES" w:eastAsia="es-ES_tradnl"/>
        </w:rPr>
        <w:t xml:space="preserve">Horarios </w:t>
      </w:r>
      <w:r w:rsidR="007466BE" w:rsidRPr="008F4FFE">
        <w:rPr>
          <w:rFonts w:ascii="Palatino Linotype" w:eastAsia="Calibri" w:hAnsi="Palatino Linotype" w:cs="Tahoma"/>
          <w:iCs/>
          <w:szCs w:val="22"/>
          <w:lang w:val="es-ES" w:eastAsia="es-ES_tradnl"/>
        </w:rPr>
        <w:t>y días laborales</w:t>
      </w:r>
      <w:r w:rsidRPr="008F4FFE">
        <w:rPr>
          <w:rFonts w:ascii="Palatino Linotype" w:eastAsia="Calibri" w:hAnsi="Palatino Linotype" w:cs="Tahoma"/>
          <w:iCs/>
          <w:szCs w:val="22"/>
          <w:lang w:val="es-ES" w:eastAsia="es-ES_tradnl"/>
        </w:rPr>
        <w:t>.</w:t>
      </w:r>
    </w:p>
    <w:p w14:paraId="2947E717" w14:textId="77777777" w:rsidR="00385639" w:rsidRPr="008F4FFE" w:rsidRDefault="00385639" w:rsidP="00666BCC">
      <w:pPr>
        <w:pStyle w:val="Prrafodelista"/>
        <w:tabs>
          <w:tab w:val="left" w:pos="4962"/>
        </w:tabs>
        <w:spacing w:line="360" w:lineRule="auto"/>
        <w:ind w:left="1134"/>
        <w:jc w:val="both"/>
        <w:rPr>
          <w:rFonts w:ascii="Palatino Linotype" w:eastAsia="Calibri" w:hAnsi="Palatino Linotype" w:cs="Tahoma"/>
          <w:iCs/>
          <w:szCs w:val="22"/>
          <w:lang w:val="es-ES" w:eastAsia="es-ES_tradnl"/>
        </w:rPr>
      </w:pPr>
    </w:p>
    <w:p w14:paraId="6894BD82" w14:textId="6B0FFA9E" w:rsidR="0086190C" w:rsidRPr="008F4FFE" w:rsidRDefault="0086190C" w:rsidP="00666BCC">
      <w:pPr>
        <w:tabs>
          <w:tab w:val="left" w:pos="4962"/>
        </w:tabs>
        <w:spacing w:line="360" w:lineRule="auto"/>
        <w:jc w:val="both"/>
        <w:rPr>
          <w:rFonts w:ascii="Palatino Linotype" w:hAnsi="Palatino Linotype" w:cs="Tahoma"/>
          <w:sz w:val="22"/>
          <w:szCs w:val="22"/>
        </w:rPr>
      </w:pPr>
      <w:r w:rsidRPr="008F4FFE">
        <w:rPr>
          <w:rFonts w:ascii="Palatino Linotype" w:hAnsi="Palatino Linotype" w:cs="Tahoma"/>
          <w:sz w:val="22"/>
          <w:szCs w:val="22"/>
        </w:rPr>
        <w:t>Junto con las versiones públicas deberá proporcionar el Acuerdo de Clasificación donde el Comité de Transparencia confirme la eliminación de los datos</w:t>
      </w:r>
      <w:r w:rsidR="00940433" w:rsidRPr="008F4FFE">
        <w:rPr>
          <w:rFonts w:ascii="Palatino Linotype" w:hAnsi="Palatino Linotype" w:cs="Tahoma"/>
          <w:sz w:val="22"/>
          <w:szCs w:val="22"/>
        </w:rPr>
        <w:t xml:space="preserve"> personales</w:t>
      </w:r>
      <w:r w:rsidRPr="008F4FFE">
        <w:rPr>
          <w:rFonts w:ascii="Palatino Linotype" w:hAnsi="Palatino Linotype" w:cs="Tahoma"/>
          <w:sz w:val="22"/>
          <w:szCs w:val="22"/>
        </w:rPr>
        <w:t xml:space="preserve"> de conformidad con los artículos 49, fracciones II y VIII y 143, fracción I y 149 de la Ley de Transparencia y Acceso a la Información Pública del Estado de México y Municipios.</w:t>
      </w:r>
    </w:p>
    <w:p w14:paraId="5B27EAA1" w14:textId="77777777" w:rsidR="00603903" w:rsidRPr="008F4FFE" w:rsidRDefault="00603903" w:rsidP="00666BCC">
      <w:pPr>
        <w:spacing w:line="360" w:lineRule="auto"/>
        <w:ind w:right="-93"/>
        <w:jc w:val="both"/>
        <w:rPr>
          <w:rFonts w:ascii="Palatino Linotype" w:hAnsi="Palatino Linotype" w:cs="Tahoma"/>
          <w:sz w:val="22"/>
          <w:szCs w:val="22"/>
        </w:rPr>
      </w:pPr>
    </w:p>
    <w:p w14:paraId="0AB66757" w14:textId="77777777" w:rsidR="00536006" w:rsidRPr="008F4FFE" w:rsidRDefault="00536006" w:rsidP="00666BCC">
      <w:pPr>
        <w:spacing w:line="360" w:lineRule="auto"/>
        <w:jc w:val="both"/>
        <w:rPr>
          <w:rFonts w:ascii="Palatino Linotype" w:hAnsi="Palatino Linotype" w:cs="Tahoma"/>
          <w:i/>
          <w:sz w:val="22"/>
          <w:szCs w:val="22"/>
        </w:rPr>
      </w:pPr>
      <w:r w:rsidRPr="008F4FFE">
        <w:rPr>
          <w:rFonts w:ascii="Palatino Linotype" w:hAnsi="Palatino Linotype" w:cs="Tahoma"/>
          <w:b/>
          <w:sz w:val="22"/>
          <w:szCs w:val="22"/>
        </w:rPr>
        <w:t xml:space="preserve">TERCERO. NOTIFÍQUESE </w:t>
      </w:r>
      <w:r w:rsidR="00BB545D" w:rsidRPr="008F4FFE">
        <w:rPr>
          <w:rFonts w:ascii="Palatino Linotype" w:hAnsi="Palatino Linotype" w:cs="Tahoma"/>
          <w:sz w:val="22"/>
          <w:szCs w:val="22"/>
        </w:rPr>
        <w:t>la presente R</w:t>
      </w:r>
      <w:r w:rsidRPr="008F4FFE">
        <w:rPr>
          <w:rFonts w:ascii="Palatino Linotype" w:hAnsi="Palatino Linotype" w:cs="Tahoma"/>
          <w:sz w:val="22"/>
          <w:szCs w:val="22"/>
        </w:rPr>
        <w:t>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12A73AD1" w14:textId="77777777" w:rsidR="00536006" w:rsidRPr="008F4FFE" w:rsidRDefault="00536006" w:rsidP="00666BCC">
      <w:pPr>
        <w:shd w:val="clear" w:color="auto" w:fill="FFFFFF" w:themeFill="background1"/>
        <w:spacing w:line="360" w:lineRule="auto"/>
        <w:jc w:val="both"/>
        <w:rPr>
          <w:rFonts w:ascii="Palatino Linotype" w:eastAsia="Calibri" w:hAnsi="Palatino Linotype" w:cs="Tahoma"/>
          <w:sz w:val="22"/>
          <w:szCs w:val="22"/>
          <w:lang w:eastAsia="es-MX"/>
        </w:rPr>
      </w:pPr>
    </w:p>
    <w:p w14:paraId="34881EF8" w14:textId="0835ABB5" w:rsidR="00536006" w:rsidRPr="008F4FFE" w:rsidRDefault="00536006" w:rsidP="00666BCC">
      <w:pPr>
        <w:shd w:val="clear" w:color="auto" w:fill="FFFFFF" w:themeFill="background1"/>
        <w:spacing w:line="360" w:lineRule="auto"/>
        <w:jc w:val="both"/>
        <w:rPr>
          <w:rFonts w:ascii="Palatino Linotype" w:hAnsi="Palatino Linotype" w:cs="Tahoma"/>
          <w:sz w:val="22"/>
          <w:szCs w:val="22"/>
        </w:rPr>
      </w:pPr>
      <w:r w:rsidRPr="008F4FFE">
        <w:rPr>
          <w:rFonts w:ascii="Palatino Linotype" w:eastAsia="Calibri" w:hAnsi="Palatino Linotype" w:cs="Tahoma"/>
          <w:b/>
          <w:sz w:val="22"/>
          <w:szCs w:val="22"/>
          <w:lang w:eastAsia="es-MX"/>
        </w:rPr>
        <w:t>CUARTO</w:t>
      </w:r>
      <w:r w:rsidRPr="008F4FFE">
        <w:rPr>
          <w:rFonts w:ascii="Palatino Linotype" w:eastAsia="Calibri" w:hAnsi="Palatino Linotype" w:cs="Tahoma"/>
          <w:b/>
          <w:bCs/>
          <w:sz w:val="22"/>
          <w:szCs w:val="22"/>
          <w:lang w:eastAsia="en-US"/>
        </w:rPr>
        <w:t xml:space="preserve">. </w:t>
      </w:r>
      <w:r w:rsidRPr="008F4FFE">
        <w:rPr>
          <w:rFonts w:ascii="Palatino Linotype" w:hAnsi="Palatino Linotype" w:cs="Tahoma"/>
          <w:b/>
          <w:sz w:val="22"/>
          <w:szCs w:val="22"/>
        </w:rPr>
        <w:t>NOTIFÍQUESE</w:t>
      </w:r>
      <w:r w:rsidRPr="008F4FFE">
        <w:rPr>
          <w:rFonts w:ascii="Palatino Linotype" w:hAnsi="Palatino Linotype" w:cs="Tahoma"/>
          <w:sz w:val="22"/>
          <w:szCs w:val="22"/>
        </w:rPr>
        <w:t xml:space="preserve"> a</w:t>
      </w:r>
      <w:r w:rsidR="00F76E65" w:rsidRPr="008F4FFE">
        <w:rPr>
          <w:rFonts w:ascii="Palatino Linotype" w:hAnsi="Palatino Linotype" w:cs="Tahoma"/>
          <w:sz w:val="22"/>
          <w:szCs w:val="22"/>
        </w:rPr>
        <w:t xml:space="preserve"> </w:t>
      </w:r>
      <w:r w:rsidRPr="008F4FFE">
        <w:rPr>
          <w:rFonts w:ascii="Palatino Linotype" w:hAnsi="Palatino Linotype" w:cs="Tahoma"/>
          <w:sz w:val="22"/>
          <w:szCs w:val="22"/>
        </w:rPr>
        <w:t>l</w:t>
      </w:r>
      <w:r w:rsidR="00F76E65" w:rsidRPr="008F4FFE">
        <w:rPr>
          <w:rFonts w:ascii="Palatino Linotype" w:hAnsi="Palatino Linotype" w:cs="Tahoma"/>
          <w:sz w:val="22"/>
          <w:szCs w:val="22"/>
        </w:rPr>
        <w:t>a</w:t>
      </w:r>
      <w:r w:rsidRPr="008F4FFE">
        <w:rPr>
          <w:rFonts w:ascii="Palatino Linotype" w:hAnsi="Palatino Linotype" w:cs="Tahoma"/>
          <w:sz w:val="22"/>
          <w:szCs w:val="22"/>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518EF07" w14:textId="77777777" w:rsidR="00536006" w:rsidRPr="008F4FFE" w:rsidRDefault="00536006" w:rsidP="00666BCC">
      <w:pPr>
        <w:spacing w:line="360" w:lineRule="auto"/>
        <w:jc w:val="both"/>
        <w:rPr>
          <w:rFonts w:ascii="Palatino Linotype" w:hAnsi="Palatino Linotype" w:cs="Tahoma"/>
          <w:sz w:val="22"/>
          <w:szCs w:val="22"/>
          <w:lang w:eastAsia="es-MX"/>
        </w:rPr>
      </w:pPr>
    </w:p>
    <w:p w14:paraId="6860A2A7" w14:textId="77777777" w:rsidR="00777E30" w:rsidRPr="00F012DF" w:rsidRDefault="00777E30" w:rsidP="00777E30">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OCTAVA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DIECISÉIS DE OCTUBRE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5E4CD6E7" w14:textId="77777777" w:rsidR="00777E30" w:rsidRDefault="00777E30" w:rsidP="00777E30">
      <w:pPr>
        <w:spacing w:line="360" w:lineRule="auto"/>
        <w:ind w:right="-93"/>
        <w:jc w:val="both"/>
        <w:rPr>
          <w:rFonts w:ascii="Palatino Linotype" w:eastAsia="Calibri" w:hAnsi="Palatino Linotype" w:cs="Tahoma"/>
          <w:bCs/>
          <w:sz w:val="22"/>
          <w:szCs w:val="22"/>
          <w:lang w:eastAsia="en-US"/>
        </w:rPr>
      </w:pPr>
    </w:p>
    <w:p w14:paraId="44DD4DE2" w14:textId="77777777" w:rsidR="00777E30" w:rsidRDefault="00777E30" w:rsidP="00777E30">
      <w:pPr>
        <w:spacing w:line="360" w:lineRule="auto"/>
        <w:ind w:right="-93"/>
        <w:jc w:val="both"/>
        <w:rPr>
          <w:rFonts w:ascii="Palatino Linotype" w:eastAsia="Calibri" w:hAnsi="Palatino Linotype" w:cs="Tahoma"/>
          <w:bCs/>
          <w:sz w:val="22"/>
          <w:szCs w:val="22"/>
          <w:lang w:eastAsia="en-US"/>
        </w:rPr>
      </w:pPr>
    </w:p>
    <w:p w14:paraId="353F156F" w14:textId="77777777" w:rsidR="00777E30" w:rsidRDefault="00777E30" w:rsidP="00777E30">
      <w:pPr>
        <w:spacing w:line="360" w:lineRule="auto"/>
        <w:ind w:right="-93"/>
        <w:jc w:val="both"/>
        <w:rPr>
          <w:rFonts w:ascii="Palatino Linotype" w:eastAsia="Calibri" w:hAnsi="Palatino Linotype" w:cs="Tahoma"/>
          <w:bCs/>
          <w:sz w:val="22"/>
          <w:szCs w:val="22"/>
          <w:lang w:eastAsia="en-US"/>
        </w:rPr>
      </w:pPr>
    </w:p>
    <w:p w14:paraId="502605C9" w14:textId="77777777" w:rsidR="00777E30" w:rsidRDefault="00777E30" w:rsidP="00777E30">
      <w:pPr>
        <w:spacing w:line="360" w:lineRule="auto"/>
        <w:ind w:right="-93"/>
        <w:jc w:val="both"/>
        <w:rPr>
          <w:rFonts w:ascii="Palatino Linotype" w:eastAsia="Calibri" w:hAnsi="Palatino Linotype" w:cs="Tahoma"/>
          <w:bCs/>
          <w:sz w:val="22"/>
          <w:szCs w:val="22"/>
          <w:lang w:eastAsia="en-US"/>
        </w:rPr>
      </w:pPr>
    </w:p>
    <w:p w14:paraId="5DB8CE47" w14:textId="77777777" w:rsidR="00777E30" w:rsidRDefault="00777E30" w:rsidP="00777E30">
      <w:pPr>
        <w:spacing w:line="360" w:lineRule="auto"/>
        <w:ind w:right="-93"/>
        <w:jc w:val="both"/>
        <w:rPr>
          <w:rFonts w:ascii="Palatino Linotype" w:eastAsia="Calibri" w:hAnsi="Palatino Linotype" w:cs="Tahoma"/>
          <w:bCs/>
          <w:sz w:val="22"/>
          <w:szCs w:val="22"/>
          <w:lang w:eastAsia="en-US"/>
        </w:rPr>
      </w:pPr>
    </w:p>
    <w:p w14:paraId="15CE66F7" w14:textId="77777777" w:rsidR="00777E30" w:rsidRDefault="00777E30" w:rsidP="00777E30">
      <w:pPr>
        <w:spacing w:line="360" w:lineRule="auto"/>
        <w:ind w:right="-93"/>
        <w:jc w:val="both"/>
        <w:rPr>
          <w:rFonts w:ascii="Palatino Linotype" w:eastAsia="Calibri" w:hAnsi="Palatino Linotype" w:cs="Tahoma"/>
          <w:bCs/>
          <w:sz w:val="22"/>
          <w:szCs w:val="22"/>
          <w:lang w:eastAsia="en-US"/>
        </w:rPr>
      </w:pPr>
    </w:p>
    <w:p w14:paraId="2A50DE29" w14:textId="77777777" w:rsidR="00777E30" w:rsidRDefault="00777E30" w:rsidP="00777E30">
      <w:pPr>
        <w:spacing w:line="360" w:lineRule="auto"/>
        <w:ind w:right="-93"/>
        <w:jc w:val="both"/>
        <w:rPr>
          <w:rFonts w:ascii="Palatino Linotype" w:eastAsia="Calibri" w:hAnsi="Palatino Linotype" w:cs="Tahoma"/>
          <w:bCs/>
          <w:sz w:val="22"/>
          <w:szCs w:val="22"/>
          <w:lang w:eastAsia="en-US"/>
        </w:rPr>
      </w:pPr>
    </w:p>
    <w:p w14:paraId="7B6788DB" w14:textId="77777777" w:rsidR="00777E30" w:rsidRPr="00F012DF" w:rsidRDefault="00777E30" w:rsidP="00777E30">
      <w:pPr>
        <w:spacing w:line="360" w:lineRule="auto"/>
        <w:ind w:right="-93"/>
        <w:jc w:val="both"/>
        <w:rPr>
          <w:rFonts w:ascii="Palatino Linotype" w:eastAsia="Calibri" w:hAnsi="Palatino Linotype" w:cs="Tahoma"/>
          <w:bCs/>
          <w:sz w:val="22"/>
          <w:szCs w:val="22"/>
          <w:lang w:eastAsia="en-US"/>
        </w:rPr>
      </w:pPr>
    </w:p>
    <w:p w14:paraId="7901BB81" w14:textId="77777777" w:rsidR="00777E30" w:rsidRDefault="00777E30" w:rsidP="00777E30">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1312" behindDoc="0" locked="0" layoutInCell="1" allowOverlap="1" wp14:anchorId="4B70B1E1" wp14:editId="3D64E3AC">
                <wp:simplePos x="0" y="0"/>
                <wp:positionH relativeFrom="margin">
                  <wp:align>center</wp:align>
                </wp:positionH>
                <wp:positionV relativeFrom="paragraph">
                  <wp:posOffset>129540</wp:posOffset>
                </wp:positionV>
                <wp:extent cx="2551430" cy="809625"/>
                <wp:effectExtent l="0" t="0" r="20320" b="2857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4F31115" w14:textId="77777777" w:rsidR="00777E30" w:rsidRPr="00DA1AD1" w:rsidRDefault="00777E30" w:rsidP="00777E30">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3BE33862" w14:textId="77777777" w:rsidR="00777E30" w:rsidRPr="00DA1AD1" w:rsidRDefault="00777E30" w:rsidP="00777E30">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16F6D4B5" w14:textId="77777777" w:rsidR="00777E30" w:rsidRPr="00DA1AD1" w:rsidRDefault="00777E30" w:rsidP="00777E30">
                            <w:pPr>
                              <w:jc w:val="center"/>
                              <w:rPr>
                                <w:rFonts w:ascii="Palatino Linotype" w:hAnsi="Palatino Linotype"/>
                                <w:b/>
                                <w:sz w:val="22"/>
                                <w:szCs w:val="24"/>
                              </w:rPr>
                            </w:pPr>
                            <w:r w:rsidRPr="00DA1AD1">
                              <w:rPr>
                                <w:rFonts w:ascii="Palatino Linotype" w:hAnsi="Palatino Linotype"/>
                                <w:b/>
                                <w:sz w:val="22"/>
                                <w:szCs w:val="24"/>
                              </w:rPr>
                              <w:t>(Rúbrica)</w:t>
                            </w:r>
                          </w:p>
                          <w:p w14:paraId="164AD3B6" w14:textId="77777777" w:rsidR="00777E30" w:rsidRPr="00016AF3" w:rsidRDefault="00777E30" w:rsidP="00777E30">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70B1E1" id="_x0000_t202" coordsize="21600,21600" o:spt="202" path="m,l,21600r21600,l21600,xe">
                <v:stroke joinstyle="miter"/>
                <v:path gradientshapeok="t" o:connecttype="rect"/>
              </v:shapetype>
              <v:shape id="Cuadro de texto 5" o:spid="_x0000_s1026" type="#_x0000_t202" style="position:absolute;left:0;text-align:left;margin-left:0;margin-top:10.2pt;width:200.9pt;height:63.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" fillcolor="white [3201]" strokecolor="white [3212]" strokeweight=".5pt">
                <v:path arrowok="t"/>
                <v:textbox>
                  <w:txbxContent>
                    <w:p w14:paraId="44F31115" w14:textId="77777777" w:rsidR="00777E30" w:rsidRPr="00DA1AD1" w:rsidRDefault="00777E30" w:rsidP="00777E30">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3BE33862" w14:textId="77777777" w:rsidR="00777E30" w:rsidRPr="00DA1AD1" w:rsidRDefault="00777E30" w:rsidP="00777E30">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16F6D4B5" w14:textId="77777777" w:rsidR="00777E30" w:rsidRPr="00DA1AD1" w:rsidRDefault="00777E30" w:rsidP="00777E30">
                      <w:pPr>
                        <w:jc w:val="center"/>
                        <w:rPr>
                          <w:rFonts w:ascii="Palatino Linotype" w:hAnsi="Palatino Linotype"/>
                          <w:b/>
                          <w:sz w:val="22"/>
                          <w:szCs w:val="24"/>
                        </w:rPr>
                      </w:pPr>
                      <w:r w:rsidRPr="00DA1AD1">
                        <w:rPr>
                          <w:rFonts w:ascii="Palatino Linotype" w:hAnsi="Palatino Linotype"/>
                          <w:b/>
                          <w:sz w:val="22"/>
                          <w:szCs w:val="24"/>
                        </w:rPr>
                        <w:t>(Rúbrica)</w:t>
                      </w:r>
                    </w:p>
                    <w:p w14:paraId="164AD3B6" w14:textId="77777777" w:rsidR="00777E30" w:rsidRPr="00016AF3" w:rsidRDefault="00777E30" w:rsidP="00777E30">
                      <w:pPr>
                        <w:jc w:val="center"/>
                        <w:rPr>
                          <w:rFonts w:ascii="Palatino Linotype" w:hAnsi="Palatino Linotype"/>
                          <w:b/>
                          <w:sz w:val="24"/>
                          <w:szCs w:val="24"/>
                        </w:rPr>
                      </w:pPr>
                    </w:p>
                  </w:txbxContent>
                </v:textbox>
                <w10:wrap anchorx="margin"/>
              </v:shape>
            </w:pict>
          </mc:Fallback>
        </mc:AlternateContent>
      </w:r>
    </w:p>
    <w:p w14:paraId="52832CFD" w14:textId="77777777" w:rsidR="00777E30" w:rsidRDefault="00777E30" w:rsidP="00777E30">
      <w:pPr>
        <w:spacing w:line="360" w:lineRule="auto"/>
        <w:ind w:right="-93"/>
        <w:jc w:val="both"/>
        <w:rPr>
          <w:rFonts w:ascii="Palatino Linotype" w:eastAsia="Calibri" w:hAnsi="Palatino Linotype" w:cs="Tahoma"/>
          <w:b/>
          <w:bCs/>
          <w:sz w:val="22"/>
          <w:szCs w:val="22"/>
          <w:lang w:eastAsia="en-US"/>
        </w:rPr>
      </w:pPr>
    </w:p>
    <w:p w14:paraId="0D61B9C2" w14:textId="77777777" w:rsidR="00777E30" w:rsidRDefault="00777E30" w:rsidP="00777E30">
      <w:pPr>
        <w:spacing w:line="360" w:lineRule="auto"/>
        <w:ind w:right="-93"/>
        <w:jc w:val="both"/>
        <w:rPr>
          <w:rFonts w:ascii="Palatino Linotype" w:eastAsia="Calibri" w:hAnsi="Palatino Linotype" w:cs="Tahoma"/>
          <w:b/>
          <w:bCs/>
          <w:sz w:val="22"/>
          <w:szCs w:val="22"/>
          <w:lang w:eastAsia="en-US"/>
        </w:rPr>
      </w:pPr>
    </w:p>
    <w:p w14:paraId="792004C4" w14:textId="77777777" w:rsidR="00777E30" w:rsidRDefault="00777E30" w:rsidP="00777E30">
      <w:pPr>
        <w:spacing w:line="360" w:lineRule="auto"/>
        <w:ind w:right="-93"/>
        <w:jc w:val="both"/>
        <w:rPr>
          <w:rFonts w:ascii="Palatino Linotype" w:eastAsia="Calibri" w:hAnsi="Palatino Linotype" w:cs="Tahoma"/>
          <w:b/>
          <w:bCs/>
          <w:sz w:val="22"/>
          <w:szCs w:val="22"/>
          <w:lang w:eastAsia="en-US"/>
        </w:rPr>
      </w:pPr>
    </w:p>
    <w:p w14:paraId="4DFA4214" w14:textId="77777777" w:rsidR="00777E30" w:rsidRDefault="00777E30" w:rsidP="00777E30">
      <w:pPr>
        <w:spacing w:line="360" w:lineRule="auto"/>
        <w:ind w:right="-93"/>
        <w:jc w:val="both"/>
        <w:rPr>
          <w:rFonts w:ascii="Palatino Linotype" w:eastAsia="Calibri" w:hAnsi="Palatino Linotype" w:cs="Tahoma"/>
          <w:b/>
          <w:bCs/>
          <w:sz w:val="22"/>
          <w:szCs w:val="22"/>
          <w:lang w:eastAsia="en-US"/>
        </w:rPr>
      </w:pPr>
    </w:p>
    <w:p w14:paraId="5C63C35F" w14:textId="77777777" w:rsidR="00777E30" w:rsidRPr="00F012DF" w:rsidRDefault="00777E30" w:rsidP="00777E30">
      <w:pPr>
        <w:spacing w:line="360" w:lineRule="auto"/>
        <w:ind w:right="-93"/>
        <w:jc w:val="both"/>
        <w:rPr>
          <w:rFonts w:ascii="Palatino Linotype" w:eastAsia="Calibri" w:hAnsi="Palatino Linotype" w:cs="Tahoma"/>
          <w:b/>
          <w:bCs/>
          <w:sz w:val="22"/>
          <w:szCs w:val="22"/>
          <w:lang w:eastAsia="en-US"/>
        </w:rPr>
      </w:pPr>
    </w:p>
    <w:p w14:paraId="7A4AEA33" w14:textId="77777777" w:rsidR="00777E30" w:rsidRPr="00F012DF" w:rsidRDefault="00777E30" w:rsidP="00777E30">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3360" behindDoc="0" locked="0" layoutInCell="1" allowOverlap="1" wp14:anchorId="627F1CA4" wp14:editId="417AB3A4">
                <wp:simplePos x="0" y="0"/>
                <wp:positionH relativeFrom="margin">
                  <wp:posOffset>3011805</wp:posOffset>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495A857" w14:textId="77777777" w:rsidR="00777E30" w:rsidRPr="00DA1AD1" w:rsidRDefault="00777E30" w:rsidP="00777E30">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4C67CE39" w14:textId="77777777" w:rsidR="00777E30" w:rsidRPr="00DA1AD1" w:rsidRDefault="00777E30" w:rsidP="00777E30">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455F3886" w14:textId="77777777" w:rsidR="00777E30" w:rsidRPr="00DA1AD1" w:rsidRDefault="00777E30" w:rsidP="00777E30">
                            <w:pPr>
                              <w:jc w:val="center"/>
                              <w:rPr>
                                <w:rFonts w:ascii="Palatino Linotype" w:hAnsi="Palatino Linotype"/>
                                <w:b/>
                                <w:sz w:val="22"/>
                                <w:szCs w:val="24"/>
                              </w:rPr>
                            </w:pPr>
                            <w:r w:rsidRPr="00DA1AD1">
                              <w:rPr>
                                <w:rFonts w:ascii="Palatino Linotype" w:hAnsi="Palatino Linotype"/>
                                <w:b/>
                                <w:sz w:val="22"/>
                                <w:szCs w:val="24"/>
                              </w:rPr>
                              <w:t>(Rúbrica)</w:t>
                            </w:r>
                          </w:p>
                          <w:p w14:paraId="71084205" w14:textId="77777777" w:rsidR="00777E30" w:rsidRPr="00DA1AD1" w:rsidRDefault="00777E30" w:rsidP="00777E30">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F1CA4" id="Cuadro de texto 35" o:spid="_x0000_s1027" type="#_x0000_t202" style="position:absolute;left:0;text-align:left;margin-left:237.15pt;margin-top:.75pt;width:220.5pt;height:61.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" fillcolor="white [3201]" strokecolor="white [3212]" strokeweight=".5pt">
                <v:path arrowok="t"/>
                <v:textbox>
                  <w:txbxContent>
                    <w:p w14:paraId="1495A857" w14:textId="77777777" w:rsidR="00777E30" w:rsidRPr="00DA1AD1" w:rsidRDefault="00777E30" w:rsidP="00777E30">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4C67CE39" w14:textId="77777777" w:rsidR="00777E30" w:rsidRPr="00DA1AD1" w:rsidRDefault="00777E30" w:rsidP="00777E30">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455F3886" w14:textId="77777777" w:rsidR="00777E30" w:rsidRPr="00DA1AD1" w:rsidRDefault="00777E30" w:rsidP="00777E30">
                      <w:pPr>
                        <w:jc w:val="center"/>
                        <w:rPr>
                          <w:rFonts w:ascii="Palatino Linotype" w:hAnsi="Palatino Linotype"/>
                          <w:b/>
                          <w:sz w:val="22"/>
                          <w:szCs w:val="24"/>
                        </w:rPr>
                      </w:pPr>
                      <w:r w:rsidRPr="00DA1AD1">
                        <w:rPr>
                          <w:rFonts w:ascii="Palatino Linotype" w:hAnsi="Palatino Linotype"/>
                          <w:b/>
                          <w:sz w:val="22"/>
                          <w:szCs w:val="24"/>
                        </w:rPr>
                        <w:t>(Rúbrica)</w:t>
                      </w:r>
                    </w:p>
                    <w:p w14:paraId="71084205" w14:textId="77777777" w:rsidR="00777E30" w:rsidRPr="00DA1AD1" w:rsidRDefault="00777E30" w:rsidP="00777E30">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2336" behindDoc="0" locked="0" layoutInCell="1" allowOverlap="1" wp14:anchorId="1B4A8248" wp14:editId="1474C69F">
                <wp:simplePos x="0" y="0"/>
                <wp:positionH relativeFrom="margin">
                  <wp:align>left</wp:align>
                </wp:positionH>
                <wp:positionV relativeFrom="paragraph">
                  <wp:posOffset>12328</wp:posOffset>
                </wp:positionV>
                <wp:extent cx="1943100" cy="752475"/>
                <wp:effectExtent l="0" t="0" r="19050" b="2857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1E4B03" w14:textId="77777777" w:rsidR="00777E30" w:rsidRPr="00DA1AD1" w:rsidRDefault="00777E30" w:rsidP="00777E30">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183077C7" w14:textId="77777777" w:rsidR="00777E30" w:rsidRPr="00DA1AD1" w:rsidRDefault="00777E30" w:rsidP="00777E30">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166FBDED" w14:textId="77777777" w:rsidR="00777E30" w:rsidRPr="00DA1AD1" w:rsidRDefault="00777E30" w:rsidP="00777E30">
                            <w:pPr>
                              <w:jc w:val="center"/>
                              <w:rPr>
                                <w:rFonts w:ascii="Palatino Linotype" w:hAnsi="Palatino Linotype"/>
                                <w:b/>
                                <w:sz w:val="22"/>
                                <w:szCs w:val="24"/>
                              </w:rPr>
                            </w:pPr>
                            <w:r w:rsidRPr="00DA1AD1">
                              <w:rPr>
                                <w:rFonts w:ascii="Palatino Linotype" w:hAnsi="Palatino Linotype"/>
                                <w:b/>
                                <w:sz w:val="22"/>
                                <w:szCs w:val="24"/>
                              </w:rPr>
                              <w:t>(Rúbrica)</w:t>
                            </w:r>
                          </w:p>
                          <w:p w14:paraId="57D5DC27" w14:textId="77777777" w:rsidR="00777E30" w:rsidRPr="00DA1AD1" w:rsidRDefault="00777E30" w:rsidP="00777E30">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A8248" id="Cuadro de texto 6" o:spid="_x0000_s1028" type="#_x0000_t202" style="position:absolute;left:0;text-align:left;margin-left:0;margin-top:.95pt;width:153pt;height:59.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EotvDifAgAA2QUAAA4AAAAAAAAAAAAAAAAALgIAAGRycy9lMm9E&#10;b2MueG1sUEsBAi0AFAAGAAgAAAAhABJTHqPYAAAABgEAAA8AAAAAAAAAAAAAAAAA+QQAAGRycy9k&#10;b3ducmV2LnhtbFBLBQYAAAAABAAEAPMAAAD+BQAAAAA=&#10;" fillcolor="white [3201]" strokecolor="white [3212]" strokeweight=".5pt">
                <v:path arrowok="t"/>
                <v:textbox>
                  <w:txbxContent>
                    <w:p w14:paraId="0F1E4B03" w14:textId="77777777" w:rsidR="00777E30" w:rsidRPr="00DA1AD1" w:rsidRDefault="00777E30" w:rsidP="00777E30">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183077C7" w14:textId="77777777" w:rsidR="00777E30" w:rsidRPr="00DA1AD1" w:rsidRDefault="00777E30" w:rsidP="00777E30">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166FBDED" w14:textId="77777777" w:rsidR="00777E30" w:rsidRPr="00DA1AD1" w:rsidRDefault="00777E30" w:rsidP="00777E30">
                      <w:pPr>
                        <w:jc w:val="center"/>
                        <w:rPr>
                          <w:rFonts w:ascii="Palatino Linotype" w:hAnsi="Palatino Linotype"/>
                          <w:b/>
                          <w:sz w:val="22"/>
                          <w:szCs w:val="24"/>
                        </w:rPr>
                      </w:pPr>
                      <w:r w:rsidRPr="00DA1AD1">
                        <w:rPr>
                          <w:rFonts w:ascii="Palatino Linotype" w:hAnsi="Palatino Linotype"/>
                          <w:b/>
                          <w:sz w:val="22"/>
                          <w:szCs w:val="24"/>
                        </w:rPr>
                        <w:t>(Rúbrica)</w:t>
                      </w:r>
                    </w:p>
                    <w:p w14:paraId="57D5DC27" w14:textId="77777777" w:rsidR="00777E30" w:rsidRPr="00DA1AD1" w:rsidRDefault="00777E30" w:rsidP="00777E30">
                      <w:pPr>
                        <w:jc w:val="center"/>
                        <w:rPr>
                          <w:sz w:val="18"/>
                        </w:rPr>
                      </w:pPr>
                    </w:p>
                  </w:txbxContent>
                </v:textbox>
                <w10:wrap anchorx="margin"/>
              </v:shape>
            </w:pict>
          </mc:Fallback>
        </mc:AlternateContent>
      </w:r>
    </w:p>
    <w:p w14:paraId="2707ACCD" w14:textId="77777777" w:rsidR="00777E30" w:rsidRPr="00F012DF" w:rsidRDefault="00777E30" w:rsidP="00777E30">
      <w:pPr>
        <w:spacing w:line="360" w:lineRule="auto"/>
        <w:ind w:right="-93"/>
        <w:jc w:val="both"/>
        <w:rPr>
          <w:rFonts w:ascii="Palatino Linotype" w:eastAsia="Calibri" w:hAnsi="Palatino Linotype" w:cs="Tahoma"/>
          <w:b/>
          <w:bCs/>
          <w:sz w:val="22"/>
          <w:szCs w:val="22"/>
          <w:lang w:eastAsia="en-US"/>
        </w:rPr>
      </w:pPr>
    </w:p>
    <w:p w14:paraId="6C7CFB21" w14:textId="77777777" w:rsidR="00777E30" w:rsidRPr="00F012DF" w:rsidRDefault="00777E30" w:rsidP="00777E30">
      <w:pPr>
        <w:spacing w:line="360" w:lineRule="auto"/>
        <w:ind w:right="-93"/>
        <w:jc w:val="both"/>
        <w:rPr>
          <w:rFonts w:ascii="Palatino Linotype" w:eastAsia="Calibri" w:hAnsi="Palatino Linotype" w:cs="Tahoma"/>
          <w:b/>
          <w:bCs/>
          <w:sz w:val="22"/>
          <w:szCs w:val="22"/>
          <w:lang w:eastAsia="en-US"/>
        </w:rPr>
      </w:pPr>
    </w:p>
    <w:p w14:paraId="11BB05D8" w14:textId="77777777" w:rsidR="00777E30" w:rsidRDefault="00777E30" w:rsidP="00777E30">
      <w:pPr>
        <w:spacing w:line="360" w:lineRule="auto"/>
        <w:ind w:right="-93"/>
        <w:jc w:val="both"/>
        <w:rPr>
          <w:rFonts w:ascii="Palatino Linotype" w:eastAsia="Calibri" w:hAnsi="Palatino Linotype" w:cs="Tahoma"/>
          <w:b/>
          <w:bCs/>
          <w:sz w:val="22"/>
          <w:szCs w:val="22"/>
          <w:lang w:eastAsia="en-US"/>
        </w:rPr>
      </w:pPr>
    </w:p>
    <w:p w14:paraId="14C5D14F" w14:textId="77777777" w:rsidR="00777E30" w:rsidRPr="00F012DF" w:rsidRDefault="00777E30" w:rsidP="00777E30">
      <w:pPr>
        <w:spacing w:line="360" w:lineRule="auto"/>
        <w:ind w:right="-93"/>
        <w:jc w:val="both"/>
        <w:rPr>
          <w:rFonts w:ascii="Palatino Linotype" w:eastAsia="Calibri" w:hAnsi="Palatino Linotype" w:cs="Tahoma"/>
          <w:b/>
          <w:bCs/>
          <w:sz w:val="22"/>
          <w:szCs w:val="22"/>
          <w:lang w:eastAsia="en-US"/>
        </w:rPr>
      </w:pPr>
    </w:p>
    <w:p w14:paraId="4EDBF5D3" w14:textId="77777777" w:rsidR="00777E30" w:rsidRDefault="00777E30" w:rsidP="00777E30">
      <w:pPr>
        <w:spacing w:line="360" w:lineRule="auto"/>
        <w:ind w:right="-93"/>
        <w:jc w:val="both"/>
        <w:rPr>
          <w:rFonts w:ascii="Palatino Linotype" w:eastAsia="Calibri" w:hAnsi="Palatino Linotype" w:cs="Tahoma"/>
          <w:b/>
          <w:bCs/>
          <w:sz w:val="22"/>
          <w:szCs w:val="22"/>
          <w:lang w:eastAsia="en-US"/>
        </w:rPr>
      </w:pPr>
    </w:p>
    <w:p w14:paraId="67728EFE" w14:textId="77777777" w:rsidR="00777E30" w:rsidRPr="00F012DF" w:rsidRDefault="00777E30" w:rsidP="00777E30">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6432" behindDoc="0" locked="0" layoutInCell="1" allowOverlap="1" wp14:anchorId="5EF479A8" wp14:editId="63EC0F33">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600FFBE" w14:textId="77777777" w:rsidR="00777E30" w:rsidRPr="00DA1AD1" w:rsidRDefault="00777E30" w:rsidP="00777E30">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5F5FFA82" w14:textId="77777777" w:rsidR="00777E30" w:rsidRPr="00DA1AD1" w:rsidRDefault="00777E30" w:rsidP="00777E30">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01A28F1" w14:textId="77777777" w:rsidR="00777E30" w:rsidRPr="00DA1AD1" w:rsidRDefault="00777E30" w:rsidP="00777E30">
                            <w:pPr>
                              <w:jc w:val="center"/>
                              <w:rPr>
                                <w:rFonts w:ascii="Palatino Linotype" w:hAnsi="Palatino Linotype"/>
                                <w:b/>
                                <w:sz w:val="18"/>
                              </w:rPr>
                            </w:pPr>
                            <w:r w:rsidRPr="00DA1AD1">
                              <w:rPr>
                                <w:rFonts w:ascii="Palatino Linotype" w:hAnsi="Palatino Linotype"/>
                                <w:b/>
                                <w:sz w:val="22"/>
                                <w:szCs w:val="24"/>
                              </w:rPr>
                              <w:t>(Rúbrica)</w:t>
                            </w:r>
                          </w:p>
                          <w:p w14:paraId="06A1659E" w14:textId="77777777" w:rsidR="00777E30" w:rsidRDefault="00777E30" w:rsidP="00777E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479A8" id="Cuadro de texto 9" o:spid="_x0000_s1029" type="#_x0000_t202" style="position:absolute;left:0;text-align:left;margin-left:128.05pt;margin-top:.4pt;width:179.25pt;height:57.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3600FFBE" w14:textId="77777777" w:rsidR="00777E30" w:rsidRPr="00DA1AD1" w:rsidRDefault="00777E30" w:rsidP="00777E30">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5F5FFA82" w14:textId="77777777" w:rsidR="00777E30" w:rsidRPr="00DA1AD1" w:rsidRDefault="00777E30" w:rsidP="00777E30">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01A28F1" w14:textId="77777777" w:rsidR="00777E30" w:rsidRPr="00DA1AD1" w:rsidRDefault="00777E30" w:rsidP="00777E30">
                      <w:pPr>
                        <w:jc w:val="center"/>
                        <w:rPr>
                          <w:rFonts w:ascii="Palatino Linotype" w:hAnsi="Palatino Linotype"/>
                          <w:b/>
                          <w:sz w:val="18"/>
                        </w:rPr>
                      </w:pPr>
                      <w:r w:rsidRPr="00DA1AD1">
                        <w:rPr>
                          <w:rFonts w:ascii="Palatino Linotype" w:hAnsi="Palatino Linotype"/>
                          <w:b/>
                          <w:sz w:val="22"/>
                          <w:szCs w:val="24"/>
                        </w:rPr>
                        <w:t>(Rúbrica)</w:t>
                      </w:r>
                    </w:p>
                    <w:p w14:paraId="06A1659E" w14:textId="77777777" w:rsidR="00777E30" w:rsidRDefault="00777E30" w:rsidP="00777E30"/>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5408" behindDoc="0" locked="0" layoutInCell="1" allowOverlap="1" wp14:anchorId="72100A51" wp14:editId="6C68A9C1">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6AC2A60" w14:textId="77777777" w:rsidR="00777E30" w:rsidRPr="00DA1AD1" w:rsidRDefault="00777E30" w:rsidP="00777E30">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65E27007" w14:textId="77777777" w:rsidR="00777E30" w:rsidRPr="00DA1AD1" w:rsidRDefault="00777E30" w:rsidP="00777E30">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AF09D80" w14:textId="77777777" w:rsidR="00777E30" w:rsidRPr="00DA1AD1" w:rsidRDefault="00777E30" w:rsidP="00777E30">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00A51" id="Cuadro de texto 8" o:spid="_x0000_s1030" type="#_x0000_t202" style="position:absolute;left:0;text-align:left;margin-left:0;margin-top:.7pt;width:168pt;height:53.6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16AC2A60" w14:textId="77777777" w:rsidR="00777E30" w:rsidRPr="00DA1AD1" w:rsidRDefault="00777E30" w:rsidP="00777E30">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65E27007" w14:textId="77777777" w:rsidR="00777E30" w:rsidRPr="00DA1AD1" w:rsidRDefault="00777E30" w:rsidP="00777E30">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AF09D80" w14:textId="77777777" w:rsidR="00777E30" w:rsidRPr="00DA1AD1" w:rsidRDefault="00777E30" w:rsidP="00777E30">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30E4A354" w14:textId="77777777" w:rsidR="00777E30" w:rsidRPr="00F012DF" w:rsidRDefault="00777E30" w:rsidP="00777E30">
      <w:pPr>
        <w:spacing w:line="360" w:lineRule="auto"/>
        <w:ind w:right="-93"/>
        <w:jc w:val="both"/>
        <w:rPr>
          <w:rFonts w:ascii="Palatino Linotype" w:eastAsia="Calibri" w:hAnsi="Palatino Linotype" w:cs="Tahoma"/>
          <w:bCs/>
          <w:sz w:val="22"/>
          <w:szCs w:val="22"/>
          <w:lang w:eastAsia="en-US"/>
        </w:rPr>
      </w:pPr>
    </w:p>
    <w:p w14:paraId="4E5AAD6C" w14:textId="77777777" w:rsidR="00777E30" w:rsidRPr="00F012DF" w:rsidRDefault="00777E30" w:rsidP="00777E30">
      <w:pPr>
        <w:spacing w:line="360" w:lineRule="auto"/>
        <w:ind w:right="-93"/>
        <w:jc w:val="both"/>
        <w:rPr>
          <w:rFonts w:ascii="Palatino Linotype" w:eastAsia="Calibri" w:hAnsi="Palatino Linotype" w:cs="Tahoma"/>
          <w:bCs/>
          <w:sz w:val="22"/>
          <w:szCs w:val="22"/>
          <w:lang w:eastAsia="en-US"/>
        </w:rPr>
      </w:pPr>
    </w:p>
    <w:p w14:paraId="07BBF542" w14:textId="77777777" w:rsidR="00777E30" w:rsidRDefault="00777E30" w:rsidP="00777E30">
      <w:pPr>
        <w:spacing w:line="360" w:lineRule="auto"/>
        <w:ind w:right="-93"/>
        <w:jc w:val="both"/>
        <w:rPr>
          <w:rFonts w:ascii="Palatino Linotype" w:eastAsia="Calibri" w:hAnsi="Palatino Linotype" w:cs="Tahoma"/>
          <w:bCs/>
          <w:sz w:val="22"/>
          <w:szCs w:val="22"/>
          <w:lang w:eastAsia="en-US"/>
        </w:rPr>
      </w:pPr>
    </w:p>
    <w:p w14:paraId="03FB8797" w14:textId="77777777" w:rsidR="00777E30" w:rsidRPr="00F012DF" w:rsidRDefault="00777E30" w:rsidP="00777E30">
      <w:pPr>
        <w:spacing w:line="360" w:lineRule="auto"/>
        <w:ind w:right="-93"/>
        <w:jc w:val="both"/>
        <w:rPr>
          <w:rFonts w:ascii="Palatino Linotype" w:eastAsia="Calibri" w:hAnsi="Palatino Linotype" w:cs="Tahoma"/>
          <w:bCs/>
          <w:sz w:val="22"/>
          <w:szCs w:val="22"/>
          <w:lang w:eastAsia="en-US"/>
        </w:rPr>
      </w:pPr>
    </w:p>
    <w:p w14:paraId="50BCA377" w14:textId="77777777" w:rsidR="00777E30" w:rsidRDefault="00777E30" w:rsidP="00777E30">
      <w:pPr>
        <w:spacing w:line="360" w:lineRule="auto"/>
        <w:ind w:right="-93"/>
        <w:jc w:val="both"/>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4384" behindDoc="0" locked="0" layoutInCell="1" allowOverlap="1" wp14:anchorId="06453359" wp14:editId="27CF95E8">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500456F" w14:textId="77777777" w:rsidR="00777E30" w:rsidRPr="00DA1AD1" w:rsidRDefault="00777E30" w:rsidP="00777E30">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36747EC7" w14:textId="77777777" w:rsidR="00777E30" w:rsidRPr="00DA1AD1" w:rsidRDefault="00777E30" w:rsidP="00777E30">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2E306EC3" w14:textId="77777777" w:rsidR="00777E30" w:rsidRDefault="00777E30" w:rsidP="00777E30">
                            <w:pPr>
                              <w:jc w:val="center"/>
                              <w:rPr>
                                <w:rFonts w:ascii="Palatino Linotype" w:hAnsi="Palatino Linotype"/>
                                <w:b/>
                                <w:sz w:val="22"/>
                                <w:szCs w:val="24"/>
                              </w:rPr>
                            </w:pPr>
                            <w:r w:rsidRPr="00DA1AD1">
                              <w:rPr>
                                <w:rFonts w:ascii="Palatino Linotype" w:hAnsi="Palatino Linotype"/>
                                <w:b/>
                                <w:sz w:val="22"/>
                                <w:szCs w:val="24"/>
                              </w:rPr>
                              <w:t>(Rúbrica)</w:t>
                            </w:r>
                          </w:p>
                          <w:p w14:paraId="1315F9D9" w14:textId="77777777" w:rsidR="00777E30" w:rsidRDefault="00777E30" w:rsidP="00777E30">
                            <w:pPr>
                              <w:jc w:val="center"/>
                              <w:rPr>
                                <w:rFonts w:ascii="Palatino Linotype" w:hAnsi="Palatino Linotype"/>
                                <w:b/>
                                <w:sz w:val="22"/>
                                <w:szCs w:val="24"/>
                              </w:rPr>
                            </w:pPr>
                          </w:p>
                          <w:p w14:paraId="4D1EA67D" w14:textId="77777777" w:rsidR="00777E30" w:rsidRPr="00DA1AD1" w:rsidRDefault="00777E30" w:rsidP="00777E30">
                            <w:pPr>
                              <w:jc w:val="center"/>
                              <w:rPr>
                                <w:rFonts w:ascii="Palatino Linotype" w:hAnsi="Palatino Linotype"/>
                                <w:b/>
                                <w:sz w:val="22"/>
                                <w:szCs w:val="24"/>
                              </w:rPr>
                            </w:pPr>
                          </w:p>
                          <w:p w14:paraId="2BE5ED24" w14:textId="77777777" w:rsidR="00777E30" w:rsidRPr="00DA1AD1" w:rsidRDefault="00777E30" w:rsidP="00777E30">
                            <w:pPr>
                              <w:jc w:val="center"/>
                              <w:rPr>
                                <w:rFonts w:ascii="Palatino Linotype" w:hAnsi="Palatino Linotype"/>
                                <w:sz w:val="22"/>
                                <w:szCs w:val="24"/>
                              </w:rPr>
                            </w:pPr>
                          </w:p>
                          <w:p w14:paraId="2EC74EDA" w14:textId="77777777" w:rsidR="00777E30" w:rsidRPr="00EF2FC0" w:rsidRDefault="00777E30" w:rsidP="00777E30">
                            <w:pPr>
                              <w:jc w:val="center"/>
                              <w:rPr>
                                <w:rFonts w:ascii="Palatino Linotype" w:hAnsi="Palatino Linotype"/>
                                <w:sz w:val="24"/>
                                <w:szCs w:val="24"/>
                              </w:rPr>
                            </w:pPr>
                          </w:p>
                          <w:p w14:paraId="2F28D3B1" w14:textId="77777777" w:rsidR="00777E30" w:rsidRDefault="00777E30" w:rsidP="00777E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53359" id="Cuadro de texto 24" o:spid="_x0000_s1031" type="#_x0000_t202" style="position:absolute;left:0;text-align:left;margin-left:180.7pt;margin-top:.8pt;width:248.25pt;height:55.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4500456F" w14:textId="77777777" w:rsidR="00777E30" w:rsidRPr="00DA1AD1" w:rsidRDefault="00777E30" w:rsidP="00777E30">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36747EC7" w14:textId="77777777" w:rsidR="00777E30" w:rsidRPr="00DA1AD1" w:rsidRDefault="00777E30" w:rsidP="00777E30">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2E306EC3" w14:textId="77777777" w:rsidR="00777E30" w:rsidRDefault="00777E30" w:rsidP="00777E30">
                      <w:pPr>
                        <w:jc w:val="center"/>
                        <w:rPr>
                          <w:rFonts w:ascii="Palatino Linotype" w:hAnsi="Palatino Linotype"/>
                          <w:b/>
                          <w:sz w:val="22"/>
                          <w:szCs w:val="24"/>
                        </w:rPr>
                      </w:pPr>
                      <w:r w:rsidRPr="00DA1AD1">
                        <w:rPr>
                          <w:rFonts w:ascii="Palatino Linotype" w:hAnsi="Palatino Linotype"/>
                          <w:b/>
                          <w:sz w:val="22"/>
                          <w:szCs w:val="24"/>
                        </w:rPr>
                        <w:t>(Rúbrica)</w:t>
                      </w:r>
                    </w:p>
                    <w:p w14:paraId="1315F9D9" w14:textId="77777777" w:rsidR="00777E30" w:rsidRDefault="00777E30" w:rsidP="00777E30">
                      <w:pPr>
                        <w:jc w:val="center"/>
                        <w:rPr>
                          <w:rFonts w:ascii="Palatino Linotype" w:hAnsi="Palatino Linotype"/>
                          <w:b/>
                          <w:sz w:val="22"/>
                          <w:szCs w:val="24"/>
                        </w:rPr>
                      </w:pPr>
                    </w:p>
                    <w:p w14:paraId="4D1EA67D" w14:textId="77777777" w:rsidR="00777E30" w:rsidRPr="00DA1AD1" w:rsidRDefault="00777E30" w:rsidP="00777E30">
                      <w:pPr>
                        <w:jc w:val="center"/>
                        <w:rPr>
                          <w:rFonts w:ascii="Palatino Linotype" w:hAnsi="Palatino Linotype"/>
                          <w:b/>
                          <w:sz w:val="22"/>
                          <w:szCs w:val="24"/>
                        </w:rPr>
                      </w:pPr>
                    </w:p>
                    <w:p w14:paraId="2BE5ED24" w14:textId="77777777" w:rsidR="00777E30" w:rsidRPr="00DA1AD1" w:rsidRDefault="00777E30" w:rsidP="00777E30">
                      <w:pPr>
                        <w:jc w:val="center"/>
                        <w:rPr>
                          <w:rFonts w:ascii="Palatino Linotype" w:hAnsi="Palatino Linotype"/>
                          <w:sz w:val="22"/>
                          <w:szCs w:val="24"/>
                        </w:rPr>
                      </w:pPr>
                    </w:p>
                    <w:p w14:paraId="2EC74EDA" w14:textId="77777777" w:rsidR="00777E30" w:rsidRPr="00EF2FC0" w:rsidRDefault="00777E30" w:rsidP="00777E30">
                      <w:pPr>
                        <w:jc w:val="center"/>
                        <w:rPr>
                          <w:rFonts w:ascii="Palatino Linotype" w:hAnsi="Palatino Linotype"/>
                          <w:sz w:val="24"/>
                          <w:szCs w:val="24"/>
                        </w:rPr>
                      </w:pPr>
                    </w:p>
                    <w:p w14:paraId="2F28D3B1" w14:textId="77777777" w:rsidR="00777E30" w:rsidRDefault="00777E30" w:rsidP="00777E30"/>
                  </w:txbxContent>
                </v:textbox>
                <w10:wrap anchorx="page"/>
              </v:shape>
            </w:pict>
          </mc:Fallback>
        </mc:AlternateContent>
      </w:r>
    </w:p>
    <w:p w14:paraId="6FD7F8CD" w14:textId="77777777" w:rsidR="00777E30" w:rsidRPr="006A36F7" w:rsidRDefault="00777E30" w:rsidP="00777E30">
      <w:pPr>
        <w:spacing w:line="360" w:lineRule="auto"/>
        <w:jc w:val="both"/>
        <w:rPr>
          <w:rFonts w:ascii="Palatino Linotype" w:hAnsi="Palatino Linotype" w:cs="Tahoma"/>
          <w:sz w:val="22"/>
          <w:szCs w:val="22"/>
        </w:rPr>
      </w:pPr>
    </w:p>
    <w:p w14:paraId="35DB32F8" w14:textId="77777777" w:rsidR="00777E30" w:rsidRDefault="00777E30" w:rsidP="00666BCC">
      <w:pPr>
        <w:tabs>
          <w:tab w:val="left" w:pos="8931"/>
        </w:tabs>
        <w:spacing w:line="360" w:lineRule="auto"/>
        <w:ind w:right="-93"/>
        <w:jc w:val="both"/>
        <w:rPr>
          <w:rFonts w:ascii="Palatino Linotype" w:eastAsia="Calibri" w:hAnsi="Palatino Linotype" w:cs="Tahoma"/>
          <w:sz w:val="22"/>
          <w:szCs w:val="22"/>
          <w:lang w:eastAsia="en-US"/>
        </w:rPr>
      </w:pPr>
    </w:p>
    <w:p w14:paraId="405E5AD8" w14:textId="3F10EE43" w:rsidR="00536006" w:rsidRPr="00AD50F9" w:rsidRDefault="009D5C33" w:rsidP="00666BCC">
      <w:pPr>
        <w:tabs>
          <w:tab w:val="left" w:pos="8931"/>
        </w:tabs>
        <w:spacing w:line="360" w:lineRule="auto"/>
        <w:ind w:right="-93"/>
        <w:jc w:val="both"/>
        <w:rPr>
          <w:rFonts w:ascii="Palatino Linotype" w:eastAsia="Calibri" w:hAnsi="Palatino Linotype" w:cs="Tahoma"/>
          <w:b/>
          <w:bCs/>
          <w:sz w:val="22"/>
          <w:szCs w:val="22"/>
          <w:lang w:eastAsia="en-US"/>
        </w:rPr>
      </w:pPr>
      <w:r w:rsidRPr="008F4FFE">
        <w:rPr>
          <w:rFonts w:ascii="Palatino Linotype" w:eastAsia="Calibri" w:hAnsi="Palatino Linotype" w:cs="Tahoma"/>
          <w:sz w:val="22"/>
          <w:szCs w:val="22"/>
          <w:lang w:eastAsia="en-US"/>
        </w:rPr>
        <w:t xml:space="preserve">Esta foja corresponde a la </w:t>
      </w:r>
      <w:r w:rsidR="00777E30">
        <w:rPr>
          <w:rFonts w:ascii="Palatino Linotype" w:eastAsia="Calibri" w:hAnsi="Palatino Linotype" w:cs="Tahoma"/>
          <w:sz w:val="22"/>
          <w:szCs w:val="22"/>
          <w:lang w:eastAsia="en-US"/>
        </w:rPr>
        <w:t>r</w:t>
      </w:r>
      <w:r w:rsidR="00536006" w:rsidRPr="008F4FFE">
        <w:rPr>
          <w:rFonts w:ascii="Palatino Linotype" w:eastAsia="Calibri" w:hAnsi="Palatino Linotype" w:cs="Tahoma"/>
          <w:sz w:val="22"/>
          <w:szCs w:val="22"/>
          <w:lang w:eastAsia="en-US"/>
        </w:rPr>
        <w:t xml:space="preserve">esolución de fecha </w:t>
      </w:r>
      <w:r w:rsidR="00000C01" w:rsidRPr="008F4FFE">
        <w:rPr>
          <w:rFonts w:ascii="Palatino Linotype" w:eastAsia="Calibri" w:hAnsi="Palatino Linotype" w:cs="Tahoma"/>
          <w:sz w:val="22"/>
          <w:szCs w:val="22"/>
          <w:lang w:eastAsia="en-US"/>
        </w:rPr>
        <w:t>dieciséis de octubre</w:t>
      </w:r>
      <w:r w:rsidR="00536006" w:rsidRPr="008F4FFE">
        <w:rPr>
          <w:rFonts w:ascii="Palatino Linotype" w:eastAsia="Calibri" w:hAnsi="Palatino Linotype" w:cs="Tahoma"/>
          <w:sz w:val="22"/>
          <w:szCs w:val="22"/>
          <w:lang w:eastAsia="en-US"/>
        </w:rPr>
        <w:t xml:space="preserve"> dos</w:t>
      </w:r>
      <w:r w:rsidRPr="008F4FFE">
        <w:rPr>
          <w:rFonts w:ascii="Palatino Linotype" w:eastAsia="Calibri" w:hAnsi="Palatino Linotype" w:cs="Tahoma"/>
          <w:sz w:val="22"/>
          <w:szCs w:val="22"/>
          <w:lang w:eastAsia="en-US"/>
        </w:rPr>
        <w:t xml:space="preserve"> mil diecinueve, emitida en el Recurso de R</w:t>
      </w:r>
      <w:r w:rsidR="00536006" w:rsidRPr="008F4FFE">
        <w:rPr>
          <w:rFonts w:ascii="Palatino Linotype" w:eastAsia="Calibri" w:hAnsi="Palatino Linotype" w:cs="Tahoma"/>
          <w:sz w:val="22"/>
          <w:szCs w:val="22"/>
          <w:lang w:eastAsia="en-US"/>
        </w:rPr>
        <w:t xml:space="preserve">evisión número </w:t>
      </w:r>
      <w:r w:rsidR="00DE714E" w:rsidRPr="008F4FFE">
        <w:rPr>
          <w:rFonts w:ascii="Palatino Linotype" w:eastAsia="Calibri" w:hAnsi="Palatino Linotype" w:cs="Tahoma"/>
          <w:b/>
          <w:bCs/>
          <w:sz w:val="22"/>
          <w:szCs w:val="22"/>
          <w:lang w:eastAsia="en-US"/>
        </w:rPr>
        <w:t>06666/INFOEM/IP/RR/2019</w:t>
      </w:r>
      <w:r w:rsidR="00536006" w:rsidRPr="008F4FFE">
        <w:rPr>
          <w:rFonts w:ascii="Palatino Linotype" w:eastAsia="Calibri" w:hAnsi="Palatino Linotype" w:cs="Tahoma"/>
          <w:bCs/>
          <w:sz w:val="22"/>
          <w:szCs w:val="22"/>
          <w:lang w:eastAsia="en-US"/>
        </w:rPr>
        <w:t>.</w:t>
      </w:r>
    </w:p>
    <w:sectPr w:rsidR="00536006" w:rsidRPr="00AD50F9" w:rsidSect="009D5C33">
      <w:headerReference w:type="default" r:id="rId15"/>
      <w:footerReference w:type="default" r:id="rId16"/>
      <w:headerReference w:type="first" r:id="rId17"/>
      <w:footerReference w:type="first" r:id="rId18"/>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1E9568" w14:textId="77777777" w:rsidR="007A61A0" w:rsidRDefault="007A61A0" w:rsidP="00B31222">
      <w:r>
        <w:separator/>
      </w:r>
    </w:p>
  </w:endnote>
  <w:endnote w:type="continuationSeparator" w:id="0">
    <w:p w14:paraId="2E8C6EB6" w14:textId="77777777" w:rsidR="007A61A0" w:rsidRDefault="007A61A0"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E81656" w:rsidRDefault="00E81656">
            <w:pPr>
              <w:pStyle w:val="Piedepgina"/>
              <w:jc w:val="right"/>
            </w:pPr>
          </w:p>
          <w:p w14:paraId="5C7D77B9" w14:textId="77777777" w:rsidR="00E81656" w:rsidRDefault="00E81656">
            <w:pPr>
              <w:pStyle w:val="Piedepgina"/>
              <w:jc w:val="right"/>
            </w:pPr>
          </w:p>
          <w:p w14:paraId="58BFAB62" w14:textId="77777777" w:rsidR="00E81656" w:rsidRDefault="00E8165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26D58">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26D58">
              <w:rPr>
                <w:b/>
                <w:bCs/>
                <w:noProof/>
              </w:rPr>
              <w:t>37</w:t>
            </w:r>
            <w:r>
              <w:rPr>
                <w:b/>
                <w:bCs/>
                <w:sz w:val="24"/>
                <w:szCs w:val="24"/>
              </w:rPr>
              <w:fldChar w:fldCharType="end"/>
            </w:r>
          </w:p>
        </w:sdtContent>
      </w:sdt>
    </w:sdtContent>
  </w:sdt>
  <w:p w14:paraId="4C1EBC12" w14:textId="77777777" w:rsidR="00E81656" w:rsidRDefault="00E8165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53B98A67" w14:textId="77777777" w:rsidR="00E81656" w:rsidRDefault="00E81656">
            <w:pPr>
              <w:pStyle w:val="Piedepgina"/>
              <w:jc w:val="right"/>
            </w:pPr>
          </w:p>
          <w:p w14:paraId="4464582F" w14:textId="77777777" w:rsidR="00E81656" w:rsidRDefault="00E81656">
            <w:pPr>
              <w:pStyle w:val="Piedepgina"/>
              <w:jc w:val="right"/>
            </w:pPr>
          </w:p>
          <w:p w14:paraId="73F193BA" w14:textId="0FFF772D" w:rsidR="00E81656" w:rsidRDefault="00E8165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26D5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26D58">
              <w:rPr>
                <w:b/>
                <w:bCs/>
                <w:noProof/>
              </w:rPr>
              <w:t>37</w:t>
            </w:r>
            <w:r>
              <w:rPr>
                <w:b/>
                <w:bCs/>
                <w:sz w:val="24"/>
                <w:szCs w:val="24"/>
              </w:rPr>
              <w:fldChar w:fldCharType="end"/>
            </w:r>
          </w:p>
        </w:sdtContent>
      </w:sdt>
    </w:sdtContent>
  </w:sdt>
  <w:p w14:paraId="15BD444E" w14:textId="77777777" w:rsidR="00E81656" w:rsidRDefault="00E8165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2DD6BB" w14:textId="77777777" w:rsidR="007A61A0" w:rsidRDefault="007A61A0" w:rsidP="00B31222">
      <w:r>
        <w:separator/>
      </w:r>
    </w:p>
  </w:footnote>
  <w:footnote w:type="continuationSeparator" w:id="0">
    <w:p w14:paraId="152ACAE3" w14:textId="77777777" w:rsidR="007A61A0" w:rsidRDefault="007A61A0"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E81656" w:rsidRPr="00DA5249" w14:paraId="717A868E" w14:textId="77777777" w:rsidTr="00202DB8">
      <w:trPr>
        <w:trHeight w:val="1435"/>
      </w:trPr>
      <w:tc>
        <w:tcPr>
          <w:tcW w:w="2835" w:type="dxa"/>
          <w:shd w:val="clear" w:color="auto" w:fill="auto"/>
        </w:tcPr>
        <w:p w14:paraId="4289BF87" w14:textId="77777777" w:rsidR="00E81656" w:rsidRPr="00DA5249" w:rsidRDefault="00E81656" w:rsidP="00EF4A64">
          <w:pPr>
            <w:tabs>
              <w:tab w:val="right" w:pos="4273"/>
            </w:tabs>
            <w:rPr>
              <w:rFonts w:ascii="Garamond" w:eastAsia="Calibri" w:hAnsi="Garamond"/>
              <w:sz w:val="22"/>
              <w:szCs w:val="22"/>
              <w:lang w:eastAsia="en-US"/>
            </w:rPr>
          </w:pPr>
        </w:p>
      </w:tc>
      <w:tc>
        <w:tcPr>
          <w:tcW w:w="6733" w:type="dxa"/>
          <w:shd w:val="clear" w:color="auto" w:fill="auto"/>
        </w:tcPr>
        <w:p w14:paraId="398569DF" w14:textId="77777777" w:rsidR="00E81656" w:rsidRPr="00DA5249" w:rsidRDefault="00E81656" w:rsidP="005743D2">
          <w:pPr>
            <w:rPr>
              <w:sz w:val="22"/>
              <w:szCs w:val="22"/>
            </w:rPr>
          </w:pPr>
        </w:p>
        <w:tbl>
          <w:tblPr>
            <w:tblStyle w:val="Tablaconcuadrcula"/>
            <w:tblW w:w="584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119"/>
          </w:tblGrid>
          <w:tr w:rsidR="00E81656" w:rsidRPr="00DA5249" w14:paraId="39F88D19" w14:textId="77777777" w:rsidTr="00C90116">
            <w:trPr>
              <w:trHeight w:val="144"/>
            </w:trPr>
            <w:tc>
              <w:tcPr>
                <w:tcW w:w="2727" w:type="dxa"/>
              </w:tcPr>
              <w:p w14:paraId="4E3B62F5" w14:textId="77777777" w:rsidR="00E81656" w:rsidRPr="00DA5249" w:rsidRDefault="00E81656" w:rsidP="00E43A0F">
                <w:pPr>
                  <w:tabs>
                    <w:tab w:val="right" w:pos="8838"/>
                  </w:tabs>
                  <w:ind w:right="-105"/>
                  <w:rPr>
                    <w:rFonts w:ascii="Palatino Linotype" w:eastAsia="Calibri" w:hAnsi="Palatino Linotype" w:cs="Tahoma"/>
                    <w:b/>
                    <w:sz w:val="22"/>
                    <w:szCs w:val="22"/>
                    <w:lang w:val="es-MX" w:eastAsia="en-US"/>
                  </w:rPr>
                </w:pPr>
                <w:r w:rsidRPr="00DA5249">
                  <w:rPr>
                    <w:rFonts w:ascii="Palatino Linotype" w:eastAsia="Calibri" w:hAnsi="Palatino Linotype" w:cs="Tahoma"/>
                    <w:b/>
                    <w:sz w:val="22"/>
                    <w:szCs w:val="22"/>
                    <w:lang w:val="es-MX" w:eastAsia="en-US"/>
                  </w:rPr>
                  <w:t>Recurso de Revisión:</w:t>
                </w:r>
              </w:p>
            </w:tc>
            <w:tc>
              <w:tcPr>
                <w:tcW w:w="3119" w:type="dxa"/>
              </w:tcPr>
              <w:p w14:paraId="57502DC4" w14:textId="76F60FD4" w:rsidR="00E81656" w:rsidRPr="00DA5249" w:rsidRDefault="00E81656" w:rsidP="00E43A0F">
                <w:pPr>
                  <w:tabs>
                    <w:tab w:val="right" w:pos="8838"/>
                  </w:tabs>
                  <w:ind w:left="-28" w:right="171"/>
                  <w:jc w:val="both"/>
                  <w:rPr>
                    <w:rFonts w:ascii="Palatino Linotype" w:eastAsia="Calibri" w:hAnsi="Palatino Linotype" w:cs="Tahoma"/>
                    <w:bCs/>
                    <w:sz w:val="22"/>
                    <w:szCs w:val="22"/>
                    <w:lang w:eastAsia="en-US"/>
                  </w:rPr>
                </w:pPr>
                <w:r w:rsidRPr="00DE714E">
                  <w:rPr>
                    <w:rFonts w:ascii="Palatino Linotype" w:eastAsia="Calibri" w:hAnsi="Palatino Linotype" w:cs="Tahoma"/>
                    <w:bCs/>
                    <w:sz w:val="22"/>
                    <w:szCs w:val="22"/>
                    <w:lang w:eastAsia="en-US"/>
                  </w:rPr>
                  <w:t>06666/INFOEM/IP/RR/2019</w:t>
                </w:r>
              </w:p>
            </w:tc>
          </w:tr>
          <w:tr w:rsidR="00E81656" w:rsidRPr="00DA5249" w14:paraId="3385006F" w14:textId="77777777" w:rsidTr="00C90116">
            <w:trPr>
              <w:trHeight w:val="283"/>
            </w:trPr>
            <w:tc>
              <w:tcPr>
                <w:tcW w:w="2727" w:type="dxa"/>
              </w:tcPr>
              <w:p w14:paraId="0F49CA35" w14:textId="77777777" w:rsidR="00E81656" w:rsidRPr="00DA5249" w:rsidRDefault="00E81656" w:rsidP="00E43A0F">
                <w:pPr>
                  <w:tabs>
                    <w:tab w:val="right" w:pos="8838"/>
                  </w:tabs>
                  <w:ind w:right="-105"/>
                  <w:rPr>
                    <w:rFonts w:ascii="Palatino Linotype" w:eastAsia="Calibri" w:hAnsi="Palatino Linotype" w:cs="Tahoma"/>
                    <w:b/>
                    <w:sz w:val="22"/>
                    <w:szCs w:val="22"/>
                    <w:lang w:val="es-MX" w:eastAsia="en-US"/>
                  </w:rPr>
                </w:pPr>
                <w:r w:rsidRPr="00DA5249">
                  <w:rPr>
                    <w:rFonts w:ascii="Palatino Linotype" w:eastAsia="Calibri" w:hAnsi="Palatino Linotype" w:cs="Tahoma"/>
                    <w:b/>
                    <w:sz w:val="22"/>
                    <w:szCs w:val="22"/>
                    <w:lang w:val="es-MX" w:eastAsia="en-US"/>
                  </w:rPr>
                  <w:t>Sujeto Obligado:</w:t>
                </w:r>
              </w:p>
            </w:tc>
            <w:tc>
              <w:tcPr>
                <w:tcW w:w="3119" w:type="dxa"/>
              </w:tcPr>
              <w:p w14:paraId="1CDF09BB" w14:textId="0A820251" w:rsidR="00E81656" w:rsidRPr="00DA5249" w:rsidRDefault="00E81656" w:rsidP="00E43A0F">
                <w:pPr>
                  <w:tabs>
                    <w:tab w:val="left" w:pos="2834"/>
                    <w:tab w:val="right" w:pos="8838"/>
                  </w:tabs>
                  <w:ind w:right="171"/>
                  <w:jc w:val="both"/>
                  <w:rPr>
                    <w:rFonts w:ascii="Palatino Linotype" w:eastAsia="Calibri" w:hAnsi="Palatino Linotype" w:cs="Tahoma"/>
                    <w:b/>
                    <w:sz w:val="22"/>
                    <w:szCs w:val="22"/>
                    <w:lang w:val="es-MX" w:eastAsia="en-US"/>
                  </w:rPr>
                </w:pPr>
                <w:r w:rsidRPr="00DE714E">
                  <w:rPr>
                    <w:rFonts w:ascii="Palatino Linotype" w:eastAsia="Calibri" w:hAnsi="Palatino Linotype" w:cs="Tahoma"/>
                    <w:sz w:val="22"/>
                    <w:szCs w:val="22"/>
                    <w:lang w:val="es-MX" w:eastAsia="en-US"/>
                  </w:rPr>
                  <w:t>Ayuntamiento de Ecatepec de Morelos</w:t>
                </w:r>
              </w:p>
            </w:tc>
          </w:tr>
          <w:tr w:rsidR="00E81656" w:rsidRPr="00DA5249" w14:paraId="341FB120" w14:textId="77777777" w:rsidTr="00C90116">
            <w:trPr>
              <w:trHeight w:val="283"/>
            </w:trPr>
            <w:tc>
              <w:tcPr>
                <w:tcW w:w="2727" w:type="dxa"/>
              </w:tcPr>
              <w:p w14:paraId="106E7054" w14:textId="77777777" w:rsidR="00E81656" w:rsidRPr="00DA5249" w:rsidRDefault="00E81656" w:rsidP="00E43A0F">
                <w:pPr>
                  <w:tabs>
                    <w:tab w:val="right" w:pos="8838"/>
                  </w:tabs>
                  <w:ind w:right="-105"/>
                  <w:rPr>
                    <w:rFonts w:ascii="Palatino Linotype" w:eastAsia="Calibri" w:hAnsi="Palatino Linotype" w:cs="Tahoma"/>
                    <w:b/>
                    <w:sz w:val="22"/>
                    <w:szCs w:val="22"/>
                    <w:lang w:val="es-MX" w:eastAsia="en-US"/>
                  </w:rPr>
                </w:pPr>
                <w:r w:rsidRPr="00DA5249">
                  <w:rPr>
                    <w:rFonts w:ascii="Palatino Linotype" w:eastAsia="Calibri" w:hAnsi="Palatino Linotype" w:cs="Tahoma"/>
                    <w:b/>
                    <w:sz w:val="22"/>
                    <w:szCs w:val="22"/>
                    <w:lang w:val="es-MX" w:eastAsia="en-US"/>
                  </w:rPr>
                  <w:t>Comisionado Ponente:</w:t>
                </w:r>
              </w:p>
            </w:tc>
            <w:tc>
              <w:tcPr>
                <w:tcW w:w="3119" w:type="dxa"/>
              </w:tcPr>
              <w:p w14:paraId="77D7FD5C" w14:textId="77777777" w:rsidR="00E81656" w:rsidRPr="00DA5249" w:rsidRDefault="00E81656" w:rsidP="00E43A0F">
                <w:pPr>
                  <w:tabs>
                    <w:tab w:val="right" w:pos="8838"/>
                  </w:tabs>
                  <w:ind w:right="171"/>
                  <w:jc w:val="both"/>
                  <w:rPr>
                    <w:rFonts w:ascii="Palatino Linotype" w:eastAsia="Calibri" w:hAnsi="Palatino Linotype" w:cs="Tahoma"/>
                    <w:b/>
                    <w:sz w:val="22"/>
                    <w:szCs w:val="22"/>
                    <w:lang w:val="es-MX" w:eastAsia="en-US"/>
                  </w:rPr>
                </w:pPr>
                <w:r w:rsidRPr="00DA5249">
                  <w:rPr>
                    <w:rFonts w:ascii="Palatino Linotype" w:eastAsia="Calibri" w:hAnsi="Palatino Linotype" w:cs="Tahoma"/>
                    <w:sz w:val="22"/>
                    <w:szCs w:val="22"/>
                    <w:lang w:val="es-MX" w:eastAsia="en-US"/>
                  </w:rPr>
                  <w:t>Luis Gustavo Parra Noriega</w:t>
                </w:r>
              </w:p>
            </w:tc>
          </w:tr>
        </w:tbl>
        <w:p w14:paraId="3EDAF875" w14:textId="77777777" w:rsidR="00E81656" w:rsidRPr="00DA5249" w:rsidRDefault="00E81656" w:rsidP="005743D2">
          <w:pPr>
            <w:tabs>
              <w:tab w:val="right" w:pos="8838"/>
            </w:tabs>
            <w:ind w:left="-28"/>
            <w:jc w:val="both"/>
            <w:rPr>
              <w:rFonts w:ascii="Arial" w:eastAsia="Calibri" w:hAnsi="Arial" w:cs="Arial"/>
              <w:b/>
              <w:sz w:val="22"/>
              <w:szCs w:val="22"/>
              <w:lang w:eastAsia="en-US"/>
            </w:rPr>
          </w:pPr>
        </w:p>
      </w:tc>
    </w:tr>
  </w:tbl>
  <w:p w14:paraId="0488DE90" w14:textId="77777777" w:rsidR="00E81656" w:rsidRDefault="00E81656" w:rsidP="00EF4A64">
    <w:pPr>
      <w:pStyle w:val="Encabezado"/>
      <w:rPr>
        <w:sz w:val="14"/>
      </w:rPr>
    </w:pPr>
  </w:p>
  <w:p w14:paraId="11CF0039" w14:textId="77777777" w:rsidR="00E81656" w:rsidRDefault="00E81656" w:rsidP="00EF4A64">
    <w:pPr>
      <w:pStyle w:val="Encabezado"/>
      <w:rPr>
        <w:sz w:val="14"/>
      </w:rPr>
    </w:pPr>
  </w:p>
  <w:p w14:paraId="02E313DB" w14:textId="77777777" w:rsidR="00E81656" w:rsidRDefault="00E81656" w:rsidP="00EF4A64">
    <w:pPr>
      <w:pStyle w:val="Encabezado"/>
      <w:rPr>
        <w:sz w:val="14"/>
      </w:rPr>
    </w:pPr>
  </w:p>
  <w:p w14:paraId="4D48503D" w14:textId="77777777" w:rsidR="00E81656" w:rsidRPr="00443C6B" w:rsidRDefault="00E81656"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33EF5" w14:textId="77777777" w:rsidR="00E81656" w:rsidRDefault="00E81656"/>
  <w:tbl>
    <w:tblPr>
      <w:tblW w:w="9568" w:type="dxa"/>
      <w:tblLayout w:type="fixed"/>
      <w:tblLook w:val="04A0" w:firstRow="1" w:lastRow="0" w:firstColumn="1" w:lastColumn="0" w:noHBand="0" w:noVBand="1"/>
    </w:tblPr>
    <w:tblGrid>
      <w:gridCol w:w="2835"/>
      <w:gridCol w:w="6733"/>
    </w:tblGrid>
    <w:tr w:rsidR="00E81656" w:rsidRPr="00330DA7" w14:paraId="0756BAA3" w14:textId="77777777" w:rsidTr="003B165A">
      <w:trPr>
        <w:trHeight w:val="1435"/>
      </w:trPr>
      <w:tc>
        <w:tcPr>
          <w:tcW w:w="2835" w:type="dxa"/>
          <w:shd w:val="clear" w:color="auto" w:fill="auto"/>
        </w:tcPr>
        <w:p w14:paraId="79A199F2" w14:textId="77777777" w:rsidR="00E81656" w:rsidRPr="00330DA7" w:rsidRDefault="00E81656"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556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2835"/>
          </w:tblGrid>
          <w:tr w:rsidR="00E81656" w:rsidRPr="00330DA7" w14:paraId="1FED1AD9" w14:textId="77777777" w:rsidTr="00C90116">
            <w:trPr>
              <w:trHeight w:val="144"/>
            </w:trPr>
            <w:tc>
              <w:tcPr>
                <w:tcW w:w="2727" w:type="dxa"/>
              </w:tcPr>
              <w:p w14:paraId="479BE2EF" w14:textId="77777777" w:rsidR="00E81656" w:rsidRPr="00330DA7" w:rsidRDefault="00E81656" w:rsidP="00844CB5">
                <w:pPr>
                  <w:tabs>
                    <w:tab w:val="right" w:pos="8838"/>
                  </w:tabs>
                  <w:ind w:left="-74" w:right="-105"/>
                  <w:rPr>
                    <w:rFonts w:ascii="Palatino Linotype" w:eastAsia="Calibri" w:hAnsi="Palatino Linotype" w:cs="Tahoma"/>
                    <w:b/>
                    <w:sz w:val="22"/>
                    <w:szCs w:val="22"/>
                    <w:lang w:val="es-MX" w:eastAsia="en-US"/>
                  </w:rPr>
                </w:pPr>
                <w:bookmarkStart w:id="12" w:name="_Hlk12526980"/>
                <w:r w:rsidRPr="00330DA7">
                  <w:rPr>
                    <w:rFonts w:ascii="Palatino Linotype" w:eastAsia="Calibri" w:hAnsi="Palatino Linotype" w:cs="Tahoma"/>
                    <w:b/>
                    <w:sz w:val="22"/>
                    <w:szCs w:val="22"/>
                    <w:lang w:val="es-MX" w:eastAsia="en-US"/>
                  </w:rPr>
                  <w:t>Recurso de Revisión:</w:t>
                </w:r>
              </w:p>
            </w:tc>
            <w:tc>
              <w:tcPr>
                <w:tcW w:w="2835" w:type="dxa"/>
              </w:tcPr>
              <w:p w14:paraId="425DB4C7" w14:textId="7AE4BD2B" w:rsidR="00E81656" w:rsidRPr="00330DA7" w:rsidRDefault="00E81656" w:rsidP="00A25083">
                <w:pPr>
                  <w:tabs>
                    <w:tab w:val="right" w:pos="8838"/>
                  </w:tabs>
                  <w:ind w:left="-74" w:right="-105"/>
                  <w:jc w:val="both"/>
                  <w:rPr>
                    <w:rFonts w:ascii="Palatino Linotype" w:eastAsia="Calibri" w:hAnsi="Palatino Linotype" w:cs="Tahoma"/>
                    <w:bCs/>
                    <w:sz w:val="22"/>
                    <w:szCs w:val="22"/>
                    <w:lang w:eastAsia="en-US"/>
                  </w:rPr>
                </w:pPr>
                <w:r w:rsidRPr="006364F2">
                  <w:rPr>
                    <w:rFonts w:ascii="Palatino Linotype" w:eastAsia="Calibri" w:hAnsi="Palatino Linotype" w:cs="Tahoma"/>
                    <w:bCs/>
                    <w:sz w:val="22"/>
                    <w:szCs w:val="22"/>
                    <w:lang w:eastAsia="en-US"/>
                  </w:rPr>
                  <w:t>06666/INFOEM/IP/RR/2019</w:t>
                </w:r>
              </w:p>
            </w:tc>
          </w:tr>
          <w:tr w:rsidR="00E81656" w:rsidRPr="00330DA7" w14:paraId="660FE942" w14:textId="77777777" w:rsidTr="00C90116">
            <w:trPr>
              <w:trHeight w:val="144"/>
            </w:trPr>
            <w:tc>
              <w:tcPr>
                <w:tcW w:w="2727" w:type="dxa"/>
              </w:tcPr>
              <w:p w14:paraId="662BC787" w14:textId="77777777" w:rsidR="00E81656" w:rsidRPr="00330DA7" w:rsidRDefault="00E81656" w:rsidP="00844CB5">
                <w:pPr>
                  <w:tabs>
                    <w:tab w:val="right" w:pos="8838"/>
                  </w:tabs>
                  <w:ind w:left="-74" w:right="-105"/>
                  <w:rPr>
                    <w:rFonts w:ascii="Palatino Linotype" w:eastAsia="Calibri" w:hAnsi="Palatino Linotype" w:cs="Tahoma"/>
                    <w:b/>
                    <w:sz w:val="22"/>
                    <w:szCs w:val="22"/>
                    <w:lang w:val="es-MX" w:eastAsia="en-US"/>
                  </w:rPr>
                </w:pPr>
                <w:bookmarkStart w:id="13" w:name="_Hlk10641523"/>
                <w:bookmarkEnd w:id="12"/>
                <w:r w:rsidRPr="00330DA7">
                  <w:rPr>
                    <w:rFonts w:ascii="Palatino Linotype" w:eastAsia="Calibri" w:hAnsi="Palatino Linotype" w:cs="Tahoma"/>
                    <w:b/>
                    <w:sz w:val="22"/>
                    <w:szCs w:val="22"/>
                    <w:lang w:val="es-MX" w:eastAsia="en-US"/>
                  </w:rPr>
                  <w:t>Recurrente:</w:t>
                </w:r>
              </w:p>
            </w:tc>
            <w:tc>
              <w:tcPr>
                <w:tcW w:w="2835" w:type="dxa"/>
              </w:tcPr>
              <w:p w14:paraId="389277EF" w14:textId="1A5E0B4E" w:rsidR="00E81656" w:rsidRPr="00330DA7" w:rsidRDefault="00126D58" w:rsidP="00CC34C5">
                <w:pPr>
                  <w:tabs>
                    <w:tab w:val="left" w:pos="3122"/>
                    <w:tab w:val="right" w:pos="8838"/>
                  </w:tabs>
                  <w:ind w:left="-74" w:right="-105"/>
                  <w:jc w:val="both"/>
                  <w:rPr>
                    <w:rFonts w:ascii="Palatino Linotype" w:eastAsia="Calibri" w:hAnsi="Palatino Linotype" w:cs="Tahoma"/>
                    <w:sz w:val="22"/>
                    <w:szCs w:val="22"/>
                    <w:lang w:val="es-MX" w:eastAsia="en-US"/>
                  </w:rPr>
                </w:pPr>
                <w:r w:rsidRPr="00126D58">
                  <w:rPr>
                    <w:rFonts w:ascii="Palatino Linotype" w:eastAsia="Calibri" w:hAnsi="Palatino Linotype" w:cs="Tahoma"/>
                    <w:sz w:val="22"/>
                    <w:szCs w:val="22"/>
                    <w:highlight w:val="black"/>
                    <w:lang w:val="es-MX" w:eastAsia="en-US"/>
                  </w:rPr>
                  <w:t>XXXXXXXXXXXXX</w:t>
                </w:r>
              </w:p>
            </w:tc>
          </w:tr>
          <w:bookmarkEnd w:id="13"/>
          <w:tr w:rsidR="00E81656" w:rsidRPr="00330DA7" w14:paraId="215691A8" w14:textId="77777777" w:rsidTr="00C90116">
            <w:trPr>
              <w:trHeight w:val="283"/>
            </w:trPr>
            <w:tc>
              <w:tcPr>
                <w:tcW w:w="2727" w:type="dxa"/>
              </w:tcPr>
              <w:p w14:paraId="0B74763A" w14:textId="77777777" w:rsidR="00E81656" w:rsidRPr="00330DA7" w:rsidRDefault="00E81656"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Sujeto Obligado:</w:t>
                </w:r>
              </w:p>
            </w:tc>
            <w:tc>
              <w:tcPr>
                <w:tcW w:w="2835" w:type="dxa"/>
              </w:tcPr>
              <w:p w14:paraId="0DE83C1B" w14:textId="297162D0" w:rsidR="00E81656" w:rsidRPr="00330DA7" w:rsidRDefault="00E81656" w:rsidP="00844CB5">
                <w:pPr>
                  <w:tabs>
                    <w:tab w:val="left" w:pos="2834"/>
                    <w:tab w:val="right" w:pos="8838"/>
                  </w:tabs>
                  <w:ind w:left="-74" w:right="-105"/>
                  <w:jc w:val="both"/>
                  <w:rPr>
                    <w:rFonts w:ascii="Palatino Linotype" w:eastAsia="Calibri" w:hAnsi="Palatino Linotype" w:cs="Tahoma"/>
                    <w:b/>
                    <w:sz w:val="22"/>
                    <w:szCs w:val="22"/>
                    <w:lang w:val="es-MX" w:eastAsia="en-US"/>
                  </w:rPr>
                </w:pPr>
                <w:r w:rsidRPr="006364F2">
                  <w:rPr>
                    <w:rFonts w:ascii="Palatino Linotype" w:eastAsia="Calibri" w:hAnsi="Palatino Linotype" w:cs="Tahoma"/>
                    <w:sz w:val="22"/>
                    <w:szCs w:val="22"/>
                    <w:lang w:val="es-MX" w:eastAsia="en-US"/>
                  </w:rPr>
                  <w:t>Ayuntamiento de Ecatepec de Morelos</w:t>
                </w:r>
              </w:p>
            </w:tc>
          </w:tr>
          <w:tr w:rsidR="00E81656" w:rsidRPr="00330DA7" w14:paraId="6B309D42" w14:textId="77777777" w:rsidTr="00C90116">
            <w:trPr>
              <w:trHeight w:val="283"/>
            </w:trPr>
            <w:tc>
              <w:tcPr>
                <w:tcW w:w="2727" w:type="dxa"/>
              </w:tcPr>
              <w:p w14:paraId="111E9634" w14:textId="77777777" w:rsidR="00E81656" w:rsidRPr="00330DA7" w:rsidRDefault="00E81656" w:rsidP="00844CB5">
                <w:pPr>
                  <w:tabs>
                    <w:tab w:val="right" w:pos="8838"/>
                  </w:tabs>
                  <w:ind w:left="-74" w:right="-105"/>
                  <w:rPr>
                    <w:rFonts w:ascii="Palatino Linotype" w:eastAsia="Calibri" w:hAnsi="Palatino Linotype" w:cs="Tahoma"/>
                    <w:b/>
                    <w:sz w:val="22"/>
                    <w:szCs w:val="22"/>
                    <w:lang w:val="es-MX" w:eastAsia="en-US"/>
                  </w:rPr>
                </w:pPr>
                <w:r w:rsidRPr="00330DA7">
                  <w:rPr>
                    <w:rFonts w:ascii="Palatino Linotype" w:eastAsia="Calibri" w:hAnsi="Palatino Linotype" w:cs="Tahoma"/>
                    <w:b/>
                    <w:sz w:val="22"/>
                    <w:szCs w:val="22"/>
                    <w:lang w:val="es-MX" w:eastAsia="en-US"/>
                  </w:rPr>
                  <w:t>Comisionado Ponente:</w:t>
                </w:r>
              </w:p>
            </w:tc>
            <w:tc>
              <w:tcPr>
                <w:tcW w:w="2835" w:type="dxa"/>
              </w:tcPr>
              <w:p w14:paraId="5D74F6E5" w14:textId="77777777" w:rsidR="00E81656" w:rsidRPr="00330DA7" w:rsidRDefault="00E81656" w:rsidP="00844CB5">
                <w:pPr>
                  <w:tabs>
                    <w:tab w:val="right" w:pos="8838"/>
                  </w:tabs>
                  <w:ind w:left="-74" w:right="-105"/>
                  <w:jc w:val="both"/>
                  <w:rPr>
                    <w:rFonts w:ascii="Palatino Linotype" w:eastAsia="Calibri" w:hAnsi="Palatino Linotype" w:cs="Tahoma"/>
                    <w:b/>
                    <w:sz w:val="22"/>
                    <w:szCs w:val="22"/>
                    <w:lang w:val="es-MX" w:eastAsia="en-US"/>
                  </w:rPr>
                </w:pPr>
                <w:r w:rsidRPr="00330DA7">
                  <w:rPr>
                    <w:rFonts w:ascii="Palatino Linotype" w:eastAsia="Calibri" w:hAnsi="Palatino Linotype" w:cs="Tahoma"/>
                    <w:sz w:val="22"/>
                    <w:szCs w:val="22"/>
                    <w:lang w:val="es-MX" w:eastAsia="en-US"/>
                  </w:rPr>
                  <w:t>Luis Gustavo Parra Noriega</w:t>
                </w:r>
              </w:p>
            </w:tc>
          </w:tr>
        </w:tbl>
        <w:p w14:paraId="430DE6A9" w14:textId="77777777" w:rsidR="00E81656" w:rsidRPr="00330DA7" w:rsidRDefault="00E81656" w:rsidP="00DB7E5F">
          <w:pPr>
            <w:tabs>
              <w:tab w:val="right" w:pos="8838"/>
            </w:tabs>
            <w:ind w:left="-28"/>
            <w:jc w:val="both"/>
            <w:rPr>
              <w:rFonts w:ascii="Arial" w:eastAsia="Calibri" w:hAnsi="Arial" w:cs="Arial"/>
              <w:b/>
              <w:sz w:val="22"/>
              <w:szCs w:val="22"/>
              <w:lang w:eastAsia="en-US"/>
            </w:rPr>
          </w:pPr>
        </w:p>
      </w:tc>
    </w:tr>
  </w:tbl>
  <w:p w14:paraId="2542BF81" w14:textId="77777777" w:rsidR="00E81656" w:rsidRDefault="00E81656" w:rsidP="00B727C5">
    <w:pPr>
      <w:pStyle w:val="Encabezado"/>
      <w:rPr>
        <w:sz w:val="22"/>
        <w:szCs w:val="22"/>
      </w:rPr>
    </w:pPr>
  </w:p>
  <w:p w14:paraId="0CB98BDD" w14:textId="77777777" w:rsidR="00E81656" w:rsidRPr="00EC2F2F" w:rsidRDefault="00E81656" w:rsidP="00B727C5">
    <w:pPr>
      <w:pStyle w:val="Encabezado"/>
      <w:rPr>
        <w:sz w:val="44"/>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2" w15:restartNumberingAfterBreak="0">
    <w:nsid w:val="068F4A15"/>
    <w:multiLevelType w:val="hybridMultilevel"/>
    <w:tmpl w:val="D08ABA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5" w15:restartNumberingAfterBreak="0">
    <w:nsid w:val="104023F6"/>
    <w:multiLevelType w:val="hybridMultilevel"/>
    <w:tmpl w:val="B1D6058A"/>
    <w:lvl w:ilvl="0" w:tplc="080A000F">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6" w15:restartNumberingAfterBreak="0">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7" w15:restartNumberingAfterBreak="0">
    <w:nsid w:val="1384750C"/>
    <w:multiLevelType w:val="hybridMultilevel"/>
    <w:tmpl w:val="C7522040"/>
    <w:lvl w:ilvl="0" w:tplc="080A0001">
      <w:start w:val="1"/>
      <w:numFmt w:val="bullet"/>
      <w:lvlText w:val=""/>
      <w:lvlJc w:val="left"/>
      <w:pPr>
        <w:ind w:left="644"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097A73"/>
    <w:multiLevelType w:val="hybridMultilevel"/>
    <w:tmpl w:val="A6B89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794EB7"/>
    <w:multiLevelType w:val="hybridMultilevel"/>
    <w:tmpl w:val="7B12C5BE"/>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0" w15:restartNumberingAfterBreak="0">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11" w15:restartNumberingAfterBreak="0">
    <w:nsid w:val="1F4A1C23"/>
    <w:multiLevelType w:val="hybridMultilevel"/>
    <w:tmpl w:val="62C81A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697228"/>
    <w:multiLevelType w:val="hybridMultilevel"/>
    <w:tmpl w:val="64B4E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4B52AB"/>
    <w:multiLevelType w:val="hybridMultilevel"/>
    <w:tmpl w:val="62C81A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D6283D"/>
    <w:multiLevelType w:val="hybridMultilevel"/>
    <w:tmpl w:val="A48AF5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8B70AF7"/>
    <w:multiLevelType w:val="hybridMultilevel"/>
    <w:tmpl w:val="0FA46B1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272EC8"/>
    <w:multiLevelType w:val="hybridMultilevel"/>
    <w:tmpl w:val="BC06D34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21" w15:restartNumberingAfterBreak="0">
    <w:nsid w:val="45713636"/>
    <w:multiLevelType w:val="hybridMultilevel"/>
    <w:tmpl w:val="DDA6D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57289B"/>
    <w:multiLevelType w:val="hybridMultilevel"/>
    <w:tmpl w:val="518486B4"/>
    <w:lvl w:ilvl="0" w:tplc="080A0001">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46F021BB"/>
    <w:multiLevelType w:val="hybridMultilevel"/>
    <w:tmpl w:val="75A012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E301B6"/>
    <w:multiLevelType w:val="hybridMultilevel"/>
    <w:tmpl w:val="9F261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0ED65BA"/>
    <w:multiLevelType w:val="hybridMultilevel"/>
    <w:tmpl w:val="BD249EC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51014ECB"/>
    <w:multiLevelType w:val="hybridMultilevel"/>
    <w:tmpl w:val="F2BCBB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2871B8"/>
    <w:multiLevelType w:val="hybridMultilevel"/>
    <w:tmpl w:val="D638C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29" w15:restartNumberingAfterBreak="0">
    <w:nsid w:val="5CA74A1C"/>
    <w:multiLevelType w:val="hybridMultilevel"/>
    <w:tmpl w:val="62C81A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31" w15:restartNumberingAfterBreak="0">
    <w:nsid w:val="60CF32C4"/>
    <w:multiLevelType w:val="hybridMultilevel"/>
    <w:tmpl w:val="A11889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35449CE"/>
    <w:multiLevelType w:val="hybridMultilevel"/>
    <w:tmpl w:val="3D4A9006"/>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EC7119"/>
    <w:multiLevelType w:val="hybridMultilevel"/>
    <w:tmpl w:val="28D840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9436EE"/>
    <w:multiLevelType w:val="hybridMultilevel"/>
    <w:tmpl w:val="1A382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6" w15:restartNumberingAfterBreak="0">
    <w:nsid w:val="746D510A"/>
    <w:multiLevelType w:val="hybridMultilevel"/>
    <w:tmpl w:val="7FECF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7530319"/>
    <w:multiLevelType w:val="hybridMultilevel"/>
    <w:tmpl w:val="62C81A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E5320A"/>
    <w:multiLevelType w:val="hybridMultilevel"/>
    <w:tmpl w:val="DB387C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B5953E3"/>
    <w:multiLevelType w:val="hybridMultilevel"/>
    <w:tmpl w:val="3648C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37"/>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1"/>
  </w:num>
  <w:num w:numId="7">
    <w:abstractNumId w:val="2"/>
  </w:num>
  <w:num w:numId="8">
    <w:abstractNumId w:val="32"/>
  </w:num>
  <w:num w:numId="9">
    <w:abstractNumId w:val="16"/>
  </w:num>
  <w:num w:numId="10">
    <w:abstractNumId w:val="34"/>
  </w:num>
  <w:num w:numId="11">
    <w:abstractNumId w:val="36"/>
  </w:num>
  <w:num w:numId="12">
    <w:abstractNumId w:val="19"/>
  </w:num>
  <w:num w:numId="13">
    <w:abstractNumId w:val="24"/>
  </w:num>
  <w:num w:numId="14">
    <w:abstractNumId w:val="8"/>
  </w:num>
  <w:num w:numId="15">
    <w:abstractNumId w:val="27"/>
  </w:num>
  <w:num w:numId="16">
    <w:abstractNumId w:val="7"/>
  </w:num>
  <w:num w:numId="17">
    <w:abstractNumId w:val="12"/>
  </w:num>
  <w:num w:numId="18">
    <w:abstractNumId w:val="20"/>
  </w:num>
  <w:num w:numId="19">
    <w:abstractNumId w:val="10"/>
  </w:num>
  <w:num w:numId="20">
    <w:abstractNumId w:val="6"/>
  </w:num>
  <w:num w:numId="21">
    <w:abstractNumId w:val="4"/>
  </w:num>
  <w:num w:numId="22">
    <w:abstractNumId w:val="1"/>
  </w:num>
  <w:num w:numId="23">
    <w:abstractNumId w:val="28"/>
  </w:num>
  <w:num w:numId="24">
    <w:abstractNumId w:val="30"/>
  </w:num>
  <w:num w:numId="25">
    <w:abstractNumId w:val="9"/>
  </w:num>
  <w:num w:numId="26">
    <w:abstractNumId w:val="40"/>
  </w:num>
  <w:num w:numId="27">
    <w:abstractNumId w:val="31"/>
  </w:num>
  <w:num w:numId="28">
    <w:abstractNumId w:val="33"/>
  </w:num>
  <w:num w:numId="29">
    <w:abstractNumId w:val="15"/>
  </w:num>
  <w:num w:numId="30">
    <w:abstractNumId w:val="26"/>
  </w:num>
  <w:num w:numId="31">
    <w:abstractNumId w:val="38"/>
  </w:num>
  <w:num w:numId="32">
    <w:abstractNumId w:val="39"/>
  </w:num>
  <w:num w:numId="33">
    <w:abstractNumId w:val="21"/>
  </w:num>
  <w:num w:numId="34">
    <w:abstractNumId w:val="29"/>
  </w:num>
  <w:num w:numId="35">
    <w:abstractNumId w:val="23"/>
  </w:num>
  <w:num w:numId="36">
    <w:abstractNumId w:val="14"/>
  </w:num>
  <w:num w:numId="37">
    <w:abstractNumId w:val="25"/>
  </w:num>
  <w:num w:numId="38">
    <w:abstractNumId w:val="17"/>
  </w:num>
  <w:num w:numId="39">
    <w:abstractNumId w:val="5"/>
  </w:num>
  <w:num w:numId="40">
    <w:abstractNumId w:val="18"/>
  </w:num>
  <w:num w:numId="41">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09E"/>
    <w:rsid w:val="00000C01"/>
    <w:rsid w:val="000027EB"/>
    <w:rsid w:val="0000485A"/>
    <w:rsid w:val="00006543"/>
    <w:rsid w:val="00013A19"/>
    <w:rsid w:val="000143FA"/>
    <w:rsid w:val="00014465"/>
    <w:rsid w:val="00017858"/>
    <w:rsid w:val="00017D26"/>
    <w:rsid w:val="00020818"/>
    <w:rsid w:val="000212E5"/>
    <w:rsid w:val="00021C64"/>
    <w:rsid w:val="000241C5"/>
    <w:rsid w:val="00024D74"/>
    <w:rsid w:val="00025F5D"/>
    <w:rsid w:val="000313A7"/>
    <w:rsid w:val="00032F5B"/>
    <w:rsid w:val="00033BE7"/>
    <w:rsid w:val="00034E9D"/>
    <w:rsid w:val="00035F9E"/>
    <w:rsid w:val="000373BC"/>
    <w:rsid w:val="000378BC"/>
    <w:rsid w:val="00037B34"/>
    <w:rsid w:val="00037F4B"/>
    <w:rsid w:val="000415F1"/>
    <w:rsid w:val="00043C4B"/>
    <w:rsid w:val="0004646B"/>
    <w:rsid w:val="000527B4"/>
    <w:rsid w:val="000528E6"/>
    <w:rsid w:val="00057073"/>
    <w:rsid w:val="00057250"/>
    <w:rsid w:val="0006017B"/>
    <w:rsid w:val="000620E1"/>
    <w:rsid w:val="00064855"/>
    <w:rsid w:val="00071A4A"/>
    <w:rsid w:val="000758B2"/>
    <w:rsid w:val="000774E8"/>
    <w:rsid w:val="000813B0"/>
    <w:rsid w:val="0008148B"/>
    <w:rsid w:val="00083A83"/>
    <w:rsid w:val="00085A0F"/>
    <w:rsid w:val="00092475"/>
    <w:rsid w:val="00095E4F"/>
    <w:rsid w:val="00097211"/>
    <w:rsid w:val="000A0518"/>
    <w:rsid w:val="000A0861"/>
    <w:rsid w:val="000A20A4"/>
    <w:rsid w:val="000A3480"/>
    <w:rsid w:val="000A5058"/>
    <w:rsid w:val="000A5C6A"/>
    <w:rsid w:val="000A60ED"/>
    <w:rsid w:val="000A7211"/>
    <w:rsid w:val="000B1D37"/>
    <w:rsid w:val="000B2C93"/>
    <w:rsid w:val="000B36DD"/>
    <w:rsid w:val="000B56BD"/>
    <w:rsid w:val="000B5711"/>
    <w:rsid w:val="000B6020"/>
    <w:rsid w:val="000C2283"/>
    <w:rsid w:val="000C27CA"/>
    <w:rsid w:val="000C59CB"/>
    <w:rsid w:val="000D0287"/>
    <w:rsid w:val="000D0B08"/>
    <w:rsid w:val="000D1DDF"/>
    <w:rsid w:val="000D2A27"/>
    <w:rsid w:val="000D62EF"/>
    <w:rsid w:val="000D6CF8"/>
    <w:rsid w:val="000E0BEA"/>
    <w:rsid w:val="000E6F80"/>
    <w:rsid w:val="000F178F"/>
    <w:rsid w:val="000F24C8"/>
    <w:rsid w:val="000F2580"/>
    <w:rsid w:val="000F2EBF"/>
    <w:rsid w:val="000F3DA0"/>
    <w:rsid w:val="000F4183"/>
    <w:rsid w:val="000F4876"/>
    <w:rsid w:val="000F555D"/>
    <w:rsid w:val="000F6834"/>
    <w:rsid w:val="000F76AB"/>
    <w:rsid w:val="000F7A45"/>
    <w:rsid w:val="000F7FD8"/>
    <w:rsid w:val="00100BAC"/>
    <w:rsid w:val="001017B7"/>
    <w:rsid w:val="001034C6"/>
    <w:rsid w:val="001049B0"/>
    <w:rsid w:val="00104ADB"/>
    <w:rsid w:val="001057BC"/>
    <w:rsid w:val="00107D2F"/>
    <w:rsid w:val="001133D5"/>
    <w:rsid w:val="001139FD"/>
    <w:rsid w:val="00114068"/>
    <w:rsid w:val="001142C7"/>
    <w:rsid w:val="001150E9"/>
    <w:rsid w:val="001166C8"/>
    <w:rsid w:val="001171BD"/>
    <w:rsid w:val="001221B8"/>
    <w:rsid w:val="00126D58"/>
    <w:rsid w:val="00127757"/>
    <w:rsid w:val="001279BF"/>
    <w:rsid w:val="00132A80"/>
    <w:rsid w:val="00132F95"/>
    <w:rsid w:val="00134409"/>
    <w:rsid w:val="0013647C"/>
    <w:rsid w:val="0013791C"/>
    <w:rsid w:val="00137B8F"/>
    <w:rsid w:val="00140F80"/>
    <w:rsid w:val="00141895"/>
    <w:rsid w:val="0014307A"/>
    <w:rsid w:val="00143189"/>
    <w:rsid w:val="00144747"/>
    <w:rsid w:val="00144D0B"/>
    <w:rsid w:val="00147566"/>
    <w:rsid w:val="00147666"/>
    <w:rsid w:val="00147887"/>
    <w:rsid w:val="00150E21"/>
    <w:rsid w:val="00151053"/>
    <w:rsid w:val="001519CC"/>
    <w:rsid w:val="00151FBB"/>
    <w:rsid w:val="0015381E"/>
    <w:rsid w:val="00155F96"/>
    <w:rsid w:val="00156408"/>
    <w:rsid w:val="00156A6B"/>
    <w:rsid w:val="00161534"/>
    <w:rsid w:val="00161DF9"/>
    <w:rsid w:val="00162383"/>
    <w:rsid w:val="00162CCE"/>
    <w:rsid w:val="0016375D"/>
    <w:rsid w:val="00165891"/>
    <w:rsid w:val="00170545"/>
    <w:rsid w:val="00171ADD"/>
    <w:rsid w:val="0017459B"/>
    <w:rsid w:val="00175CEB"/>
    <w:rsid w:val="00176367"/>
    <w:rsid w:val="00176773"/>
    <w:rsid w:val="00176E8E"/>
    <w:rsid w:val="00177FBE"/>
    <w:rsid w:val="001807FF"/>
    <w:rsid w:val="00182D6C"/>
    <w:rsid w:val="00182DCE"/>
    <w:rsid w:val="00182F0F"/>
    <w:rsid w:val="00183D24"/>
    <w:rsid w:val="001851A6"/>
    <w:rsid w:val="001875A7"/>
    <w:rsid w:val="001879E1"/>
    <w:rsid w:val="0019151D"/>
    <w:rsid w:val="0019389B"/>
    <w:rsid w:val="00195BA5"/>
    <w:rsid w:val="00196522"/>
    <w:rsid w:val="001A1B94"/>
    <w:rsid w:val="001A22F5"/>
    <w:rsid w:val="001A4B83"/>
    <w:rsid w:val="001A7FD2"/>
    <w:rsid w:val="001B107D"/>
    <w:rsid w:val="001B2CD9"/>
    <w:rsid w:val="001B38FF"/>
    <w:rsid w:val="001B62A0"/>
    <w:rsid w:val="001C17B0"/>
    <w:rsid w:val="001C282F"/>
    <w:rsid w:val="001C2A9F"/>
    <w:rsid w:val="001C2F9F"/>
    <w:rsid w:val="001D0086"/>
    <w:rsid w:val="001D0094"/>
    <w:rsid w:val="001D00D6"/>
    <w:rsid w:val="001D67AC"/>
    <w:rsid w:val="001D6F69"/>
    <w:rsid w:val="001D7012"/>
    <w:rsid w:val="001D7BD2"/>
    <w:rsid w:val="001E2A4D"/>
    <w:rsid w:val="001E53C2"/>
    <w:rsid w:val="001E6927"/>
    <w:rsid w:val="001E6FC5"/>
    <w:rsid w:val="001F0E9C"/>
    <w:rsid w:val="001F0EB8"/>
    <w:rsid w:val="001F1540"/>
    <w:rsid w:val="001F652C"/>
    <w:rsid w:val="001F78D9"/>
    <w:rsid w:val="00202DB8"/>
    <w:rsid w:val="002060B4"/>
    <w:rsid w:val="00207736"/>
    <w:rsid w:val="00210A50"/>
    <w:rsid w:val="00212460"/>
    <w:rsid w:val="00215D0D"/>
    <w:rsid w:val="00217AEF"/>
    <w:rsid w:val="00221EC9"/>
    <w:rsid w:val="00222731"/>
    <w:rsid w:val="002229C6"/>
    <w:rsid w:val="00223C6D"/>
    <w:rsid w:val="00223ECD"/>
    <w:rsid w:val="002241A6"/>
    <w:rsid w:val="002241E8"/>
    <w:rsid w:val="00224774"/>
    <w:rsid w:val="002247B0"/>
    <w:rsid w:val="00224F7A"/>
    <w:rsid w:val="00225152"/>
    <w:rsid w:val="00230E81"/>
    <w:rsid w:val="002312EA"/>
    <w:rsid w:val="00232673"/>
    <w:rsid w:val="00236863"/>
    <w:rsid w:val="00237C1F"/>
    <w:rsid w:val="00237D0D"/>
    <w:rsid w:val="00241116"/>
    <w:rsid w:val="002433A4"/>
    <w:rsid w:val="002435DC"/>
    <w:rsid w:val="00243D24"/>
    <w:rsid w:val="00246501"/>
    <w:rsid w:val="00247B17"/>
    <w:rsid w:val="00250389"/>
    <w:rsid w:val="00251FF7"/>
    <w:rsid w:val="00252669"/>
    <w:rsid w:val="00254209"/>
    <w:rsid w:val="00254288"/>
    <w:rsid w:val="0025469C"/>
    <w:rsid w:val="00255C7F"/>
    <w:rsid w:val="002579CE"/>
    <w:rsid w:val="00260FEC"/>
    <w:rsid w:val="00261DD6"/>
    <w:rsid w:val="002632CE"/>
    <w:rsid w:val="002657E2"/>
    <w:rsid w:val="00265FF4"/>
    <w:rsid w:val="00271E0B"/>
    <w:rsid w:val="002727CC"/>
    <w:rsid w:val="00273679"/>
    <w:rsid w:val="00275268"/>
    <w:rsid w:val="00275CC4"/>
    <w:rsid w:val="00281A35"/>
    <w:rsid w:val="00281AD9"/>
    <w:rsid w:val="00284486"/>
    <w:rsid w:val="00285118"/>
    <w:rsid w:val="00285644"/>
    <w:rsid w:val="0028581E"/>
    <w:rsid w:val="00287034"/>
    <w:rsid w:val="00293491"/>
    <w:rsid w:val="002934DF"/>
    <w:rsid w:val="00294301"/>
    <w:rsid w:val="00294473"/>
    <w:rsid w:val="00295F53"/>
    <w:rsid w:val="00296AE5"/>
    <w:rsid w:val="002A0FB8"/>
    <w:rsid w:val="002A1B97"/>
    <w:rsid w:val="002A57D2"/>
    <w:rsid w:val="002A6193"/>
    <w:rsid w:val="002A66CD"/>
    <w:rsid w:val="002A7BD4"/>
    <w:rsid w:val="002A7F32"/>
    <w:rsid w:val="002B20A1"/>
    <w:rsid w:val="002B226E"/>
    <w:rsid w:val="002B3E72"/>
    <w:rsid w:val="002B46D4"/>
    <w:rsid w:val="002B54CF"/>
    <w:rsid w:val="002C02B9"/>
    <w:rsid w:val="002C06E4"/>
    <w:rsid w:val="002C0DC2"/>
    <w:rsid w:val="002C4046"/>
    <w:rsid w:val="002C458A"/>
    <w:rsid w:val="002D03DA"/>
    <w:rsid w:val="002D1BE4"/>
    <w:rsid w:val="002D1D6C"/>
    <w:rsid w:val="002D245E"/>
    <w:rsid w:val="002E2418"/>
    <w:rsid w:val="002E4F9B"/>
    <w:rsid w:val="002E5015"/>
    <w:rsid w:val="002E7ACF"/>
    <w:rsid w:val="002E7AFF"/>
    <w:rsid w:val="002F0C1A"/>
    <w:rsid w:val="002F0CE9"/>
    <w:rsid w:val="002F3BD0"/>
    <w:rsid w:val="002F58D8"/>
    <w:rsid w:val="002F6CBF"/>
    <w:rsid w:val="0030032A"/>
    <w:rsid w:val="00300A0B"/>
    <w:rsid w:val="00301F46"/>
    <w:rsid w:val="00303CAD"/>
    <w:rsid w:val="00303E71"/>
    <w:rsid w:val="00304E7C"/>
    <w:rsid w:val="00306418"/>
    <w:rsid w:val="003100F3"/>
    <w:rsid w:val="00310C11"/>
    <w:rsid w:val="00311D8B"/>
    <w:rsid w:val="00312456"/>
    <w:rsid w:val="00315651"/>
    <w:rsid w:val="00316600"/>
    <w:rsid w:val="003172EC"/>
    <w:rsid w:val="0032170B"/>
    <w:rsid w:val="00323325"/>
    <w:rsid w:val="003243B0"/>
    <w:rsid w:val="00325EC0"/>
    <w:rsid w:val="00330729"/>
    <w:rsid w:val="00330DA7"/>
    <w:rsid w:val="0033391B"/>
    <w:rsid w:val="003340EC"/>
    <w:rsid w:val="003350FF"/>
    <w:rsid w:val="00335864"/>
    <w:rsid w:val="0033664F"/>
    <w:rsid w:val="0034057C"/>
    <w:rsid w:val="00341DA8"/>
    <w:rsid w:val="00345880"/>
    <w:rsid w:val="00350142"/>
    <w:rsid w:val="00350D3D"/>
    <w:rsid w:val="00353B6D"/>
    <w:rsid w:val="00354920"/>
    <w:rsid w:val="00355DC6"/>
    <w:rsid w:val="00357700"/>
    <w:rsid w:val="003604D7"/>
    <w:rsid w:val="00361176"/>
    <w:rsid w:val="0036164E"/>
    <w:rsid w:val="003627C6"/>
    <w:rsid w:val="0036351E"/>
    <w:rsid w:val="00363615"/>
    <w:rsid w:val="00364521"/>
    <w:rsid w:val="00365026"/>
    <w:rsid w:val="00367F82"/>
    <w:rsid w:val="00370CB0"/>
    <w:rsid w:val="00372798"/>
    <w:rsid w:val="00372803"/>
    <w:rsid w:val="00373387"/>
    <w:rsid w:val="003749EC"/>
    <w:rsid w:val="003756AF"/>
    <w:rsid w:val="00375815"/>
    <w:rsid w:val="00377383"/>
    <w:rsid w:val="00380441"/>
    <w:rsid w:val="00381447"/>
    <w:rsid w:val="00382696"/>
    <w:rsid w:val="0038358D"/>
    <w:rsid w:val="0038438A"/>
    <w:rsid w:val="00385639"/>
    <w:rsid w:val="003864D2"/>
    <w:rsid w:val="00390249"/>
    <w:rsid w:val="00390BF8"/>
    <w:rsid w:val="0039109D"/>
    <w:rsid w:val="00392877"/>
    <w:rsid w:val="00392E12"/>
    <w:rsid w:val="00394D7E"/>
    <w:rsid w:val="003956E9"/>
    <w:rsid w:val="003965EC"/>
    <w:rsid w:val="00396BA0"/>
    <w:rsid w:val="00397639"/>
    <w:rsid w:val="003A0E17"/>
    <w:rsid w:val="003A24F5"/>
    <w:rsid w:val="003A357E"/>
    <w:rsid w:val="003A461D"/>
    <w:rsid w:val="003A6E62"/>
    <w:rsid w:val="003A78B5"/>
    <w:rsid w:val="003A7BE8"/>
    <w:rsid w:val="003A7C85"/>
    <w:rsid w:val="003A7FBE"/>
    <w:rsid w:val="003B0D09"/>
    <w:rsid w:val="003B165A"/>
    <w:rsid w:val="003B1A7B"/>
    <w:rsid w:val="003B2140"/>
    <w:rsid w:val="003B5AD4"/>
    <w:rsid w:val="003B5D41"/>
    <w:rsid w:val="003B6BEF"/>
    <w:rsid w:val="003C0AFA"/>
    <w:rsid w:val="003C1B21"/>
    <w:rsid w:val="003C28B8"/>
    <w:rsid w:val="003C5C01"/>
    <w:rsid w:val="003C6934"/>
    <w:rsid w:val="003C7FD0"/>
    <w:rsid w:val="003D0268"/>
    <w:rsid w:val="003D1A43"/>
    <w:rsid w:val="003D1A64"/>
    <w:rsid w:val="003D5FF4"/>
    <w:rsid w:val="003D624F"/>
    <w:rsid w:val="003D75E8"/>
    <w:rsid w:val="003E31E5"/>
    <w:rsid w:val="003E32ED"/>
    <w:rsid w:val="003E3A39"/>
    <w:rsid w:val="003E42D7"/>
    <w:rsid w:val="003E58C9"/>
    <w:rsid w:val="003E68B5"/>
    <w:rsid w:val="003F0DFC"/>
    <w:rsid w:val="003F164F"/>
    <w:rsid w:val="003F650B"/>
    <w:rsid w:val="004004E9"/>
    <w:rsid w:val="00401750"/>
    <w:rsid w:val="004017BB"/>
    <w:rsid w:val="004041C5"/>
    <w:rsid w:val="004052C5"/>
    <w:rsid w:val="004059FB"/>
    <w:rsid w:val="00407A93"/>
    <w:rsid w:val="004100AA"/>
    <w:rsid w:val="00410CD2"/>
    <w:rsid w:val="00410FB4"/>
    <w:rsid w:val="00412203"/>
    <w:rsid w:val="00413D17"/>
    <w:rsid w:val="00414F9B"/>
    <w:rsid w:val="00417DE3"/>
    <w:rsid w:val="00420B07"/>
    <w:rsid w:val="00422869"/>
    <w:rsid w:val="00423D2F"/>
    <w:rsid w:val="00423F48"/>
    <w:rsid w:val="0042510F"/>
    <w:rsid w:val="0042519C"/>
    <w:rsid w:val="00426448"/>
    <w:rsid w:val="00426613"/>
    <w:rsid w:val="00427457"/>
    <w:rsid w:val="00431CE3"/>
    <w:rsid w:val="004321C5"/>
    <w:rsid w:val="0043257A"/>
    <w:rsid w:val="00433645"/>
    <w:rsid w:val="004339FC"/>
    <w:rsid w:val="00434202"/>
    <w:rsid w:val="00434322"/>
    <w:rsid w:val="00436FD3"/>
    <w:rsid w:val="004406CF"/>
    <w:rsid w:val="00441804"/>
    <w:rsid w:val="004435B4"/>
    <w:rsid w:val="00444B20"/>
    <w:rsid w:val="0044550A"/>
    <w:rsid w:val="00447F7D"/>
    <w:rsid w:val="004552AC"/>
    <w:rsid w:val="00460032"/>
    <w:rsid w:val="0046048A"/>
    <w:rsid w:val="00462E11"/>
    <w:rsid w:val="00466346"/>
    <w:rsid w:val="004702B0"/>
    <w:rsid w:val="004751D6"/>
    <w:rsid w:val="00475E6B"/>
    <w:rsid w:val="00477DBA"/>
    <w:rsid w:val="00477E20"/>
    <w:rsid w:val="00480BB8"/>
    <w:rsid w:val="00481D51"/>
    <w:rsid w:val="00484093"/>
    <w:rsid w:val="0048519E"/>
    <w:rsid w:val="00485C4A"/>
    <w:rsid w:val="00485EC7"/>
    <w:rsid w:val="004860BD"/>
    <w:rsid w:val="00487430"/>
    <w:rsid w:val="00496768"/>
    <w:rsid w:val="004A08AA"/>
    <w:rsid w:val="004A0A7B"/>
    <w:rsid w:val="004A0BB0"/>
    <w:rsid w:val="004A260B"/>
    <w:rsid w:val="004A26CD"/>
    <w:rsid w:val="004A2C97"/>
    <w:rsid w:val="004A3584"/>
    <w:rsid w:val="004A466C"/>
    <w:rsid w:val="004A5121"/>
    <w:rsid w:val="004A577A"/>
    <w:rsid w:val="004A5780"/>
    <w:rsid w:val="004A6ECB"/>
    <w:rsid w:val="004A7990"/>
    <w:rsid w:val="004B1796"/>
    <w:rsid w:val="004B591D"/>
    <w:rsid w:val="004B5D8E"/>
    <w:rsid w:val="004B7542"/>
    <w:rsid w:val="004B769A"/>
    <w:rsid w:val="004B7DB2"/>
    <w:rsid w:val="004C14AC"/>
    <w:rsid w:val="004C2711"/>
    <w:rsid w:val="004C4ACC"/>
    <w:rsid w:val="004C6F68"/>
    <w:rsid w:val="004C7E83"/>
    <w:rsid w:val="004D0A3B"/>
    <w:rsid w:val="004D2B43"/>
    <w:rsid w:val="004D2F08"/>
    <w:rsid w:val="004D583C"/>
    <w:rsid w:val="004D5DB3"/>
    <w:rsid w:val="004E1B38"/>
    <w:rsid w:val="004E20A1"/>
    <w:rsid w:val="004E345F"/>
    <w:rsid w:val="004E3BBA"/>
    <w:rsid w:val="004E401B"/>
    <w:rsid w:val="004E41C7"/>
    <w:rsid w:val="004E59B8"/>
    <w:rsid w:val="004E7DB7"/>
    <w:rsid w:val="004F2D88"/>
    <w:rsid w:val="004F3D21"/>
    <w:rsid w:val="004F60EF"/>
    <w:rsid w:val="005039B8"/>
    <w:rsid w:val="005070C3"/>
    <w:rsid w:val="0051276F"/>
    <w:rsid w:val="005130AC"/>
    <w:rsid w:val="005166D1"/>
    <w:rsid w:val="005220BE"/>
    <w:rsid w:val="00522276"/>
    <w:rsid w:val="00526575"/>
    <w:rsid w:val="00527771"/>
    <w:rsid w:val="00533B79"/>
    <w:rsid w:val="00533FD4"/>
    <w:rsid w:val="00534258"/>
    <w:rsid w:val="00536006"/>
    <w:rsid w:val="00542861"/>
    <w:rsid w:val="00542D5F"/>
    <w:rsid w:val="005435DE"/>
    <w:rsid w:val="00543AD3"/>
    <w:rsid w:val="005441AD"/>
    <w:rsid w:val="00544C28"/>
    <w:rsid w:val="00546769"/>
    <w:rsid w:val="00546BAE"/>
    <w:rsid w:val="00546C4E"/>
    <w:rsid w:val="00552EBD"/>
    <w:rsid w:val="00553827"/>
    <w:rsid w:val="00555F71"/>
    <w:rsid w:val="00563BEB"/>
    <w:rsid w:val="00566849"/>
    <w:rsid w:val="00570981"/>
    <w:rsid w:val="005740F6"/>
    <w:rsid w:val="005743D2"/>
    <w:rsid w:val="00575905"/>
    <w:rsid w:val="005802BD"/>
    <w:rsid w:val="00580BBC"/>
    <w:rsid w:val="00586FA8"/>
    <w:rsid w:val="00587F23"/>
    <w:rsid w:val="00591E3A"/>
    <w:rsid w:val="00593CB4"/>
    <w:rsid w:val="00593E68"/>
    <w:rsid w:val="00594652"/>
    <w:rsid w:val="005A52AC"/>
    <w:rsid w:val="005A62BE"/>
    <w:rsid w:val="005B08E6"/>
    <w:rsid w:val="005B0D7C"/>
    <w:rsid w:val="005B0E86"/>
    <w:rsid w:val="005B1ADD"/>
    <w:rsid w:val="005B290B"/>
    <w:rsid w:val="005B5CB1"/>
    <w:rsid w:val="005B6854"/>
    <w:rsid w:val="005C1943"/>
    <w:rsid w:val="005C23D9"/>
    <w:rsid w:val="005C34D4"/>
    <w:rsid w:val="005C37A0"/>
    <w:rsid w:val="005C3851"/>
    <w:rsid w:val="005C4034"/>
    <w:rsid w:val="005C483A"/>
    <w:rsid w:val="005C651C"/>
    <w:rsid w:val="005C656A"/>
    <w:rsid w:val="005D1427"/>
    <w:rsid w:val="005D22D3"/>
    <w:rsid w:val="005D457F"/>
    <w:rsid w:val="005D49C8"/>
    <w:rsid w:val="005D5607"/>
    <w:rsid w:val="005D6A2B"/>
    <w:rsid w:val="005D6AD9"/>
    <w:rsid w:val="005E1EE5"/>
    <w:rsid w:val="005E37E9"/>
    <w:rsid w:val="005E50A8"/>
    <w:rsid w:val="005E750A"/>
    <w:rsid w:val="005F03DB"/>
    <w:rsid w:val="005F48F1"/>
    <w:rsid w:val="0060077A"/>
    <w:rsid w:val="00601E59"/>
    <w:rsid w:val="00603903"/>
    <w:rsid w:val="00603A46"/>
    <w:rsid w:val="00606194"/>
    <w:rsid w:val="0061115C"/>
    <w:rsid w:val="00611A49"/>
    <w:rsid w:val="00613017"/>
    <w:rsid w:val="00613A54"/>
    <w:rsid w:val="00616189"/>
    <w:rsid w:val="0061644D"/>
    <w:rsid w:val="006172A0"/>
    <w:rsid w:val="0062078C"/>
    <w:rsid w:val="00620E8F"/>
    <w:rsid w:val="00621760"/>
    <w:rsid w:val="006217BB"/>
    <w:rsid w:val="00623232"/>
    <w:rsid w:val="00625BD5"/>
    <w:rsid w:val="00625DFB"/>
    <w:rsid w:val="00626B01"/>
    <w:rsid w:val="006277B7"/>
    <w:rsid w:val="00634D1A"/>
    <w:rsid w:val="006364F2"/>
    <w:rsid w:val="00637179"/>
    <w:rsid w:val="00641804"/>
    <w:rsid w:val="006418ED"/>
    <w:rsid w:val="00642B13"/>
    <w:rsid w:val="006431FF"/>
    <w:rsid w:val="00645F7D"/>
    <w:rsid w:val="00646100"/>
    <w:rsid w:val="006476CA"/>
    <w:rsid w:val="006552AE"/>
    <w:rsid w:val="00655773"/>
    <w:rsid w:val="0065634F"/>
    <w:rsid w:val="006563CA"/>
    <w:rsid w:val="006578FC"/>
    <w:rsid w:val="006608AB"/>
    <w:rsid w:val="006620DA"/>
    <w:rsid w:val="00664587"/>
    <w:rsid w:val="00666890"/>
    <w:rsid w:val="00666BCC"/>
    <w:rsid w:val="00666F25"/>
    <w:rsid w:val="00667C1C"/>
    <w:rsid w:val="0067001F"/>
    <w:rsid w:val="00670A43"/>
    <w:rsid w:val="00673DD4"/>
    <w:rsid w:val="00674AEB"/>
    <w:rsid w:val="0067655A"/>
    <w:rsid w:val="006811F2"/>
    <w:rsid w:val="006828D8"/>
    <w:rsid w:val="00682FF2"/>
    <w:rsid w:val="0068455C"/>
    <w:rsid w:val="00684887"/>
    <w:rsid w:val="006867FA"/>
    <w:rsid w:val="00693C8E"/>
    <w:rsid w:val="006969BA"/>
    <w:rsid w:val="006975F1"/>
    <w:rsid w:val="00697FF1"/>
    <w:rsid w:val="006A026A"/>
    <w:rsid w:val="006A0425"/>
    <w:rsid w:val="006A1D62"/>
    <w:rsid w:val="006A4EAE"/>
    <w:rsid w:val="006A56C3"/>
    <w:rsid w:val="006A59BC"/>
    <w:rsid w:val="006A6B88"/>
    <w:rsid w:val="006A6D7F"/>
    <w:rsid w:val="006B0298"/>
    <w:rsid w:val="006B0E83"/>
    <w:rsid w:val="006B5493"/>
    <w:rsid w:val="006B77E2"/>
    <w:rsid w:val="006C10C0"/>
    <w:rsid w:val="006C1136"/>
    <w:rsid w:val="006C1B1D"/>
    <w:rsid w:val="006C32BB"/>
    <w:rsid w:val="006C3747"/>
    <w:rsid w:val="006C6D98"/>
    <w:rsid w:val="006C7760"/>
    <w:rsid w:val="006C7EEA"/>
    <w:rsid w:val="006D233A"/>
    <w:rsid w:val="006D3563"/>
    <w:rsid w:val="006D522C"/>
    <w:rsid w:val="006D56AA"/>
    <w:rsid w:val="006D7795"/>
    <w:rsid w:val="006D7ACB"/>
    <w:rsid w:val="006E00EF"/>
    <w:rsid w:val="006E06BB"/>
    <w:rsid w:val="006E1A7A"/>
    <w:rsid w:val="006E4723"/>
    <w:rsid w:val="006E477D"/>
    <w:rsid w:val="006E716F"/>
    <w:rsid w:val="006E7DA9"/>
    <w:rsid w:val="006E7DEE"/>
    <w:rsid w:val="006F01E7"/>
    <w:rsid w:val="006F1F3A"/>
    <w:rsid w:val="006F6930"/>
    <w:rsid w:val="006F7EB8"/>
    <w:rsid w:val="0070094A"/>
    <w:rsid w:val="00702DD7"/>
    <w:rsid w:val="007047D3"/>
    <w:rsid w:val="00705663"/>
    <w:rsid w:val="00705C40"/>
    <w:rsid w:val="00707306"/>
    <w:rsid w:val="0071087E"/>
    <w:rsid w:val="007147C2"/>
    <w:rsid w:val="007169A8"/>
    <w:rsid w:val="0072107A"/>
    <w:rsid w:val="00721648"/>
    <w:rsid w:val="007229A1"/>
    <w:rsid w:val="00722F18"/>
    <w:rsid w:val="0072347B"/>
    <w:rsid w:val="007235AA"/>
    <w:rsid w:val="00725E35"/>
    <w:rsid w:val="00730D35"/>
    <w:rsid w:val="00732289"/>
    <w:rsid w:val="007343FD"/>
    <w:rsid w:val="00735915"/>
    <w:rsid w:val="00735C21"/>
    <w:rsid w:val="0073614A"/>
    <w:rsid w:val="00736FF2"/>
    <w:rsid w:val="00740C8C"/>
    <w:rsid w:val="00741AC4"/>
    <w:rsid w:val="00742CA5"/>
    <w:rsid w:val="007460D7"/>
    <w:rsid w:val="007466BE"/>
    <w:rsid w:val="007513F0"/>
    <w:rsid w:val="007515BC"/>
    <w:rsid w:val="00752606"/>
    <w:rsid w:val="0075402E"/>
    <w:rsid w:val="00756D3D"/>
    <w:rsid w:val="007573B2"/>
    <w:rsid w:val="007574BB"/>
    <w:rsid w:val="0075764C"/>
    <w:rsid w:val="00761A67"/>
    <w:rsid w:val="00762198"/>
    <w:rsid w:val="00763CE8"/>
    <w:rsid w:val="007705F9"/>
    <w:rsid w:val="00770792"/>
    <w:rsid w:val="007737B5"/>
    <w:rsid w:val="00774FFE"/>
    <w:rsid w:val="00775638"/>
    <w:rsid w:val="00775677"/>
    <w:rsid w:val="0077599A"/>
    <w:rsid w:val="00776811"/>
    <w:rsid w:val="0077724D"/>
    <w:rsid w:val="00777353"/>
    <w:rsid w:val="00777E30"/>
    <w:rsid w:val="00780CD6"/>
    <w:rsid w:val="00781A64"/>
    <w:rsid w:val="00782EA4"/>
    <w:rsid w:val="00785461"/>
    <w:rsid w:val="00786FF3"/>
    <w:rsid w:val="007876CF"/>
    <w:rsid w:val="00787B77"/>
    <w:rsid w:val="00790463"/>
    <w:rsid w:val="00793090"/>
    <w:rsid w:val="00796C9B"/>
    <w:rsid w:val="00796F2A"/>
    <w:rsid w:val="007A0176"/>
    <w:rsid w:val="007A0314"/>
    <w:rsid w:val="007A0F2A"/>
    <w:rsid w:val="007A2F67"/>
    <w:rsid w:val="007A3918"/>
    <w:rsid w:val="007A5398"/>
    <w:rsid w:val="007A61A0"/>
    <w:rsid w:val="007A75DF"/>
    <w:rsid w:val="007B0E89"/>
    <w:rsid w:val="007B2C38"/>
    <w:rsid w:val="007B2E54"/>
    <w:rsid w:val="007B56A8"/>
    <w:rsid w:val="007B7498"/>
    <w:rsid w:val="007B7AEE"/>
    <w:rsid w:val="007C5C9B"/>
    <w:rsid w:val="007C6C24"/>
    <w:rsid w:val="007C7199"/>
    <w:rsid w:val="007C7EB6"/>
    <w:rsid w:val="007D2F75"/>
    <w:rsid w:val="007D710E"/>
    <w:rsid w:val="007D7E3A"/>
    <w:rsid w:val="007E1177"/>
    <w:rsid w:val="007E22E7"/>
    <w:rsid w:val="007E2893"/>
    <w:rsid w:val="007E4232"/>
    <w:rsid w:val="007E5C74"/>
    <w:rsid w:val="007E69BB"/>
    <w:rsid w:val="007E6AB8"/>
    <w:rsid w:val="007E7E96"/>
    <w:rsid w:val="007F2109"/>
    <w:rsid w:val="007F21C5"/>
    <w:rsid w:val="007F26EE"/>
    <w:rsid w:val="007F3EF1"/>
    <w:rsid w:val="0080056E"/>
    <w:rsid w:val="00801457"/>
    <w:rsid w:val="00801BCE"/>
    <w:rsid w:val="00801E7D"/>
    <w:rsid w:val="00802515"/>
    <w:rsid w:val="00807232"/>
    <w:rsid w:val="0081283F"/>
    <w:rsid w:val="00812C0C"/>
    <w:rsid w:val="0081480A"/>
    <w:rsid w:val="008202EB"/>
    <w:rsid w:val="00820F86"/>
    <w:rsid w:val="008242C5"/>
    <w:rsid w:val="00825F46"/>
    <w:rsid w:val="00827F88"/>
    <w:rsid w:val="008315CE"/>
    <w:rsid w:val="008336A5"/>
    <w:rsid w:val="00833D95"/>
    <w:rsid w:val="00835474"/>
    <w:rsid w:val="008373C0"/>
    <w:rsid w:val="0084105A"/>
    <w:rsid w:val="0084145F"/>
    <w:rsid w:val="00841DA2"/>
    <w:rsid w:val="00844CB5"/>
    <w:rsid w:val="008458F6"/>
    <w:rsid w:val="00845AED"/>
    <w:rsid w:val="008465F3"/>
    <w:rsid w:val="0084708E"/>
    <w:rsid w:val="00851AE4"/>
    <w:rsid w:val="00855019"/>
    <w:rsid w:val="008554B6"/>
    <w:rsid w:val="0085598D"/>
    <w:rsid w:val="00860395"/>
    <w:rsid w:val="0086190C"/>
    <w:rsid w:val="00862771"/>
    <w:rsid w:val="00863A1C"/>
    <w:rsid w:val="0086682F"/>
    <w:rsid w:val="00867020"/>
    <w:rsid w:val="00867687"/>
    <w:rsid w:val="008704DF"/>
    <w:rsid w:val="00874748"/>
    <w:rsid w:val="00874894"/>
    <w:rsid w:val="00876F54"/>
    <w:rsid w:val="00877292"/>
    <w:rsid w:val="0087754A"/>
    <w:rsid w:val="0087766C"/>
    <w:rsid w:val="00880552"/>
    <w:rsid w:val="008839DA"/>
    <w:rsid w:val="00884EE8"/>
    <w:rsid w:val="00885168"/>
    <w:rsid w:val="00887C27"/>
    <w:rsid w:val="0089173B"/>
    <w:rsid w:val="00891E76"/>
    <w:rsid w:val="0089220F"/>
    <w:rsid w:val="008935AA"/>
    <w:rsid w:val="008963F0"/>
    <w:rsid w:val="00897444"/>
    <w:rsid w:val="008A03A5"/>
    <w:rsid w:val="008A0DF3"/>
    <w:rsid w:val="008A1B76"/>
    <w:rsid w:val="008A282C"/>
    <w:rsid w:val="008A4138"/>
    <w:rsid w:val="008A5D96"/>
    <w:rsid w:val="008B5AB3"/>
    <w:rsid w:val="008B6765"/>
    <w:rsid w:val="008B6848"/>
    <w:rsid w:val="008C2FA1"/>
    <w:rsid w:val="008C5544"/>
    <w:rsid w:val="008C58DF"/>
    <w:rsid w:val="008D0090"/>
    <w:rsid w:val="008D1369"/>
    <w:rsid w:val="008D2C4C"/>
    <w:rsid w:val="008D7E0D"/>
    <w:rsid w:val="008D7EDB"/>
    <w:rsid w:val="008E1829"/>
    <w:rsid w:val="008E1A61"/>
    <w:rsid w:val="008E2327"/>
    <w:rsid w:val="008E2AC3"/>
    <w:rsid w:val="008E2D66"/>
    <w:rsid w:val="008E5077"/>
    <w:rsid w:val="008E54AD"/>
    <w:rsid w:val="008E64F0"/>
    <w:rsid w:val="008E69F1"/>
    <w:rsid w:val="008E6FF3"/>
    <w:rsid w:val="008E7B05"/>
    <w:rsid w:val="008F0B5E"/>
    <w:rsid w:val="008F18ED"/>
    <w:rsid w:val="008F2DE8"/>
    <w:rsid w:val="008F46C2"/>
    <w:rsid w:val="008F4FFE"/>
    <w:rsid w:val="008F7068"/>
    <w:rsid w:val="0090360E"/>
    <w:rsid w:val="00903D37"/>
    <w:rsid w:val="009079D1"/>
    <w:rsid w:val="00910018"/>
    <w:rsid w:val="0091055D"/>
    <w:rsid w:val="00914C61"/>
    <w:rsid w:val="00917D6F"/>
    <w:rsid w:val="0092073B"/>
    <w:rsid w:val="00921B1A"/>
    <w:rsid w:val="00921B7F"/>
    <w:rsid w:val="00921DDA"/>
    <w:rsid w:val="00922DE1"/>
    <w:rsid w:val="0092600D"/>
    <w:rsid w:val="00930345"/>
    <w:rsid w:val="0093039D"/>
    <w:rsid w:val="00931E4F"/>
    <w:rsid w:val="0093364D"/>
    <w:rsid w:val="0093429F"/>
    <w:rsid w:val="00936574"/>
    <w:rsid w:val="00937EE1"/>
    <w:rsid w:val="00940433"/>
    <w:rsid w:val="00943BCE"/>
    <w:rsid w:val="009508A0"/>
    <w:rsid w:val="00953FF0"/>
    <w:rsid w:val="00960346"/>
    <w:rsid w:val="009617D3"/>
    <w:rsid w:val="0096463B"/>
    <w:rsid w:val="00967869"/>
    <w:rsid w:val="0096796E"/>
    <w:rsid w:val="00971F54"/>
    <w:rsid w:val="009725C5"/>
    <w:rsid w:val="00972AEA"/>
    <w:rsid w:val="00972B4E"/>
    <w:rsid w:val="00973F40"/>
    <w:rsid w:val="0097736F"/>
    <w:rsid w:val="0098056C"/>
    <w:rsid w:val="00980900"/>
    <w:rsid w:val="00983EDC"/>
    <w:rsid w:val="00983EED"/>
    <w:rsid w:val="009849EF"/>
    <w:rsid w:val="00986DB7"/>
    <w:rsid w:val="00991FA0"/>
    <w:rsid w:val="009934CF"/>
    <w:rsid w:val="00994396"/>
    <w:rsid w:val="00994FB1"/>
    <w:rsid w:val="009A0D75"/>
    <w:rsid w:val="009A2459"/>
    <w:rsid w:val="009A2C1B"/>
    <w:rsid w:val="009A306D"/>
    <w:rsid w:val="009A347A"/>
    <w:rsid w:val="009A620E"/>
    <w:rsid w:val="009B5173"/>
    <w:rsid w:val="009B6452"/>
    <w:rsid w:val="009B6A6F"/>
    <w:rsid w:val="009C1AFE"/>
    <w:rsid w:val="009C295D"/>
    <w:rsid w:val="009C3E33"/>
    <w:rsid w:val="009C5F24"/>
    <w:rsid w:val="009C64D2"/>
    <w:rsid w:val="009D048B"/>
    <w:rsid w:val="009D1B5D"/>
    <w:rsid w:val="009D43FE"/>
    <w:rsid w:val="009D5C33"/>
    <w:rsid w:val="009D69C6"/>
    <w:rsid w:val="009D6F70"/>
    <w:rsid w:val="009E10E1"/>
    <w:rsid w:val="009E110C"/>
    <w:rsid w:val="009E5419"/>
    <w:rsid w:val="009E5A6E"/>
    <w:rsid w:val="009E70E7"/>
    <w:rsid w:val="009F25A8"/>
    <w:rsid w:val="009F46DC"/>
    <w:rsid w:val="009F58BE"/>
    <w:rsid w:val="009F65AF"/>
    <w:rsid w:val="00A01C00"/>
    <w:rsid w:val="00A02488"/>
    <w:rsid w:val="00A03A1B"/>
    <w:rsid w:val="00A04261"/>
    <w:rsid w:val="00A06CC5"/>
    <w:rsid w:val="00A11CAD"/>
    <w:rsid w:val="00A15A51"/>
    <w:rsid w:val="00A1620D"/>
    <w:rsid w:val="00A16AC0"/>
    <w:rsid w:val="00A16DC1"/>
    <w:rsid w:val="00A23D31"/>
    <w:rsid w:val="00A24C9B"/>
    <w:rsid w:val="00A25083"/>
    <w:rsid w:val="00A26ECD"/>
    <w:rsid w:val="00A27D2B"/>
    <w:rsid w:val="00A301A7"/>
    <w:rsid w:val="00A30C34"/>
    <w:rsid w:val="00A30FD3"/>
    <w:rsid w:val="00A3112F"/>
    <w:rsid w:val="00A34223"/>
    <w:rsid w:val="00A34F11"/>
    <w:rsid w:val="00A35E2F"/>
    <w:rsid w:val="00A36013"/>
    <w:rsid w:val="00A37891"/>
    <w:rsid w:val="00A40A51"/>
    <w:rsid w:val="00A415BA"/>
    <w:rsid w:val="00A4594F"/>
    <w:rsid w:val="00A47916"/>
    <w:rsid w:val="00A536DA"/>
    <w:rsid w:val="00A5406C"/>
    <w:rsid w:val="00A54801"/>
    <w:rsid w:val="00A5596D"/>
    <w:rsid w:val="00A56F39"/>
    <w:rsid w:val="00A571CD"/>
    <w:rsid w:val="00A57C3D"/>
    <w:rsid w:val="00A60A2E"/>
    <w:rsid w:val="00A6697B"/>
    <w:rsid w:val="00A67022"/>
    <w:rsid w:val="00A719AA"/>
    <w:rsid w:val="00A73DE3"/>
    <w:rsid w:val="00A74C2D"/>
    <w:rsid w:val="00A76B34"/>
    <w:rsid w:val="00A83487"/>
    <w:rsid w:val="00A84A8E"/>
    <w:rsid w:val="00A854FF"/>
    <w:rsid w:val="00A86E30"/>
    <w:rsid w:val="00A87035"/>
    <w:rsid w:val="00A8745D"/>
    <w:rsid w:val="00A908DA"/>
    <w:rsid w:val="00A90F9B"/>
    <w:rsid w:val="00A92694"/>
    <w:rsid w:val="00A93072"/>
    <w:rsid w:val="00A9589B"/>
    <w:rsid w:val="00A9629C"/>
    <w:rsid w:val="00A96E80"/>
    <w:rsid w:val="00AA2289"/>
    <w:rsid w:val="00AA2AFF"/>
    <w:rsid w:val="00AA35D5"/>
    <w:rsid w:val="00AA417B"/>
    <w:rsid w:val="00AA533F"/>
    <w:rsid w:val="00AA5A86"/>
    <w:rsid w:val="00AA76EA"/>
    <w:rsid w:val="00AA7B74"/>
    <w:rsid w:val="00AA7F48"/>
    <w:rsid w:val="00AB010D"/>
    <w:rsid w:val="00AB0749"/>
    <w:rsid w:val="00AB75E2"/>
    <w:rsid w:val="00AB76D8"/>
    <w:rsid w:val="00AB7A1A"/>
    <w:rsid w:val="00AB7E6A"/>
    <w:rsid w:val="00AC1B50"/>
    <w:rsid w:val="00AC1B61"/>
    <w:rsid w:val="00AC2C6E"/>
    <w:rsid w:val="00AC5EE6"/>
    <w:rsid w:val="00AC6793"/>
    <w:rsid w:val="00AD0D24"/>
    <w:rsid w:val="00AD1923"/>
    <w:rsid w:val="00AD2611"/>
    <w:rsid w:val="00AD3AC5"/>
    <w:rsid w:val="00AD3D57"/>
    <w:rsid w:val="00AD43A4"/>
    <w:rsid w:val="00AD497C"/>
    <w:rsid w:val="00AD50F9"/>
    <w:rsid w:val="00AD65AD"/>
    <w:rsid w:val="00AE0B4B"/>
    <w:rsid w:val="00AE47BF"/>
    <w:rsid w:val="00AE489D"/>
    <w:rsid w:val="00AE4A5D"/>
    <w:rsid w:val="00AE552E"/>
    <w:rsid w:val="00AF08DA"/>
    <w:rsid w:val="00AF0A77"/>
    <w:rsid w:val="00AF4C29"/>
    <w:rsid w:val="00AF6432"/>
    <w:rsid w:val="00AF6455"/>
    <w:rsid w:val="00AF6DED"/>
    <w:rsid w:val="00AF79BD"/>
    <w:rsid w:val="00B01191"/>
    <w:rsid w:val="00B07F12"/>
    <w:rsid w:val="00B07FE3"/>
    <w:rsid w:val="00B10BAE"/>
    <w:rsid w:val="00B14154"/>
    <w:rsid w:val="00B1415B"/>
    <w:rsid w:val="00B15278"/>
    <w:rsid w:val="00B222A2"/>
    <w:rsid w:val="00B234EC"/>
    <w:rsid w:val="00B23581"/>
    <w:rsid w:val="00B274AE"/>
    <w:rsid w:val="00B274BF"/>
    <w:rsid w:val="00B31222"/>
    <w:rsid w:val="00B318C9"/>
    <w:rsid w:val="00B31FDB"/>
    <w:rsid w:val="00B330C9"/>
    <w:rsid w:val="00B37DE4"/>
    <w:rsid w:val="00B41DF3"/>
    <w:rsid w:val="00B42C63"/>
    <w:rsid w:val="00B42C7F"/>
    <w:rsid w:val="00B42E81"/>
    <w:rsid w:val="00B4329D"/>
    <w:rsid w:val="00B45AD0"/>
    <w:rsid w:val="00B45BEE"/>
    <w:rsid w:val="00B47934"/>
    <w:rsid w:val="00B520F9"/>
    <w:rsid w:val="00B52812"/>
    <w:rsid w:val="00B5491F"/>
    <w:rsid w:val="00B5495A"/>
    <w:rsid w:val="00B568D8"/>
    <w:rsid w:val="00B577A3"/>
    <w:rsid w:val="00B6144B"/>
    <w:rsid w:val="00B6170F"/>
    <w:rsid w:val="00B64641"/>
    <w:rsid w:val="00B7262F"/>
    <w:rsid w:val="00B727C5"/>
    <w:rsid w:val="00B73FD4"/>
    <w:rsid w:val="00B74FC5"/>
    <w:rsid w:val="00B75A6C"/>
    <w:rsid w:val="00B803A5"/>
    <w:rsid w:val="00B82F2D"/>
    <w:rsid w:val="00B83E2A"/>
    <w:rsid w:val="00B83E38"/>
    <w:rsid w:val="00B85DF3"/>
    <w:rsid w:val="00B86C19"/>
    <w:rsid w:val="00B907AC"/>
    <w:rsid w:val="00B91E82"/>
    <w:rsid w:val="00B92EDF"/>
    <w:rsid w:val="00B93510"/>
    <w:rsid w:val="00B93640"/>
    <w:rsid w:val="00B93E33"/>
    <w:rsid w:val="00B93FFB"/>
    <w:rsid w:val="00B954F3"/>
    <w:rsid w:val="00B95BCD"/>
    <w:rsid w:val="00B95CDC"/>
    <w:rsid w:val="00B95CE5"/>
    <w:rsid w:val="00B96107"/>
    <w:rsid w:val="00BA01E9"/>
    <w:rsid w:val="00BA0D0B"/>
    <w:rsid w:val="00BA4CE5"/>
    <w:rsid w:val="00BB375D"/>
    <w:rsid w:val="00BB49A0"/>
    <w:rsid w:val="00BB515F"/>
    <w:rsid w:val="00BB532B"/>
    <w:rsid w:val="00BB545D"/>
    <w:rsid w:val="00BC0924"/>
    <w:rsid w:val="00BC1FA5"/>
    <w:rsid w:val="00BC2C0C"/>
    <w:rsid w:val="00BC732A"/>
    <w:rsid w:val="00BC758B"/>
    <w:rsid w:val="00BD2EAC"/>
    <w:rsid w:val="00BD3C01"/>
    <w:rsid w:val="00BD455F"/>
    <w:rsid w:val="00BD4BB3"/>
    <w:rsid w:val="00BD782A"/>
    <w:rsid w:val="00BE17C6"/>
    <w:rsid w:val="00BE2BD3"/>
    <w:rsid w:val="00BE4843"/>
    <w:rsid w:val="00BE4865"/>
    <w:rsid w:val="00BE5595"/>
    <w:rsid w:val="00BE69BF"/>
    <w:rsid w:val="00BE725A"/>
    <w:rsid w:val="00BE73C1"/>
    <w:rsid w:val="00BE7430"/>
    <w:rsid w:val="00BE7B48"/>
    <w:rsid w:val="00BF03EB"/>
    <w:rsid w:val="00BF0EA6"/>
    <w:rsid w:val="00BF3381"/>
    <w:rsid w:val="00BF45F2"/>
    <w:rsid w:val="00BF667D"/>
    <w:rsid w:val="00C076CE"/>
    <w:rsid w:val="00C10FCF"/>
    <w:rsid w:val="00C12810"/>
    <w:rsid w:val="00C16B4B"/>
    <w:rsid w:val="00C17427"/>
    <w:rsid w:val="00C20C00"/>
    <w:rsid w:val="00C210FD"/>
    <w:rsid w:val="00C22901"/>
    <w:rsid w:val="00C25238"/>
    <w:rsid w:val="00C27E0C"/>
    <w:rsid w:val="00C305F2"/>
    <w:rsid w:val="00C3345C"/>
    <w:rsid w:val="00C407E5"/>
    <w:rsid w:val="00C41683"/>
    <w:rsid w:val="00C427E4"/>
    <w:rsid w:val="00C42DAC"/>
    <w:rsid w:val="00C4342B"/>
    <w:rsid w:val="00C436E3"/>
    <w:rsid w:val="00C459A9"/>
    <w:rsid w:val="00C47523"/>
    <w:rsid w:val="00C47639"/>
    <w:rsid w:val="00C477E7"/>
    <w:rsid w:val="00C502A5"/>
    <w:rsid w:val="00C521F7"/>
    <w:rsid w:val="00C53008"/>
    <w:rsid w:val="00C55151"/>
    <w:rsid w:val="00C5575D"/>
    <w:rsid w:val="00C558FF"/>
    <w:rsid w:val="00C560FA"/>
    <w:rsid w:val="00C56772"/>
    <w:rsid w:val="00C57FF9"/>
    <w:rsid w:val="00C64434"/>
    <w:rsid w:val="00C64A51"/>
    <w:rsid w:val="00C64B27"/>
    <w:rsid w:val="00C65C4D"/>
    <w:rsid w:val="00C7063C"/>
    <w:rsid w:val="00C73C57"/>
    <w:rsid w:val="00C746D9"/>
    <w:rsid w:val="00C74D43"/>
    <w:rsid w:val="00C752E0"/>
    <w:rsid w:val="00C75CA7"/>
    <w:rsid w:val="00C7683D"/>
    <w:rsid w:val="00C83CDA"/>
    <w:rsid w:val="00C86432"/>
    <w:rsid w:val="00C86FC6"/>
    <w:rsid w:val="00C90116"/>
    <w:rsid w:val="00C901BB"/>
    <w:rsid w:val="00C90CD3"/>
    <w:rsid w:val="00C92552"/>
    <w:rsid w:val="00C92C27"/>
    <w:rsid w:val="00C93325"/>
    <w:rsid w:val="00C93F1B"/>
    <w:rsid w:val="00C95093"/>
    <w:rsid w:val="00C96DFE"/>
    <w:rsid w:val="00C976D1"/>
    <w:rsid w:val="00CA308F"/>
    <w:rsid w:val="00CA6F0D"/>
    <w:rsid w:val="00CA71D4"/>
    <w:rsid w:val="00CA78FC"/>
    <w:rsid w:val="00CB5D29"/>
    <w:rsid w:val="00CB675A"/>
    <w:rsid w:val="00CB6EC8"/>
    <w:rsid w:val="00CB782B"/>
    <w:rsid w:val="00CC082B"/>
    <w:rsid w:val="00CC0E77"/>
    <w:rsid w:val="00CC2092"/>
    <w:rsid w:val="00CC285C"/>
    <w:rsid w:val="00CC34C5"/>
    <w:rsid w:val="00CC5595"/>
    <w:rsid w:val="00CC5E76"/>
    <w:rsid w:val="00CD049D"/>
    <w:rsid w:val="00CD1770"/>
    <w:rsid w:val="00CD3A5D"/>
    <w:rsid w:val="00CD5FD4"/>
    <w:rsid w:val="00CD7E8B"/>
    <w:rsid w:val="00CE0DCE"/>
    <w:rsid w:val="00CE1072"/>
    <w:rsid w:val="00CE1BC9"/>
    <w:rsid w:val="00CE33C1"/>
    <w:rsid w:val="00CE4DD6"/>
    <w:rsid w:val="00CE76FF"/>
    <w:rsid w:val="00CF1CF7"/>
    <w:rsid w:val="00CF4012"/>
    <w:rsid w:val="00CF43D5"/>
    <w:rsid w:val="00D01F75"/>
    <w:rsid w:val="00D02BC6"/>
    <w:rsid w:val="00D0310D"/>
    <w:rsid w:val="00D05803"/>
    <w:rsid w:val="00D05C7C"/>
    <w:rsid w:val="00D06906"/>
    <w:rsid w:val="00D07742"/>
    <w:rsid w:val="00D1276A"/>
    <w:rsid w:val="00D132F9"/>
    <w:rsid w:val="00D14DB7"/>
    <w:rsid w:val="00D15ED5"/>
    <w:rsid w:val="00D16656"/>
    <w:rsid w:val="00D200AB"/>
    <w:rsid w:val="00D20B81"/>
    <w:rsid w:val="00D244BD"/>
    <w:rsid w:val="00D25793"/>
    <w:rsid w:val="00D275B1"/>
    <w:rsid w:val="00D31CD5"/>
    <w:rsid w:val="00D34402"/>
    <w:rsid w:val="00D348F7"/>
    <w:rsid w:val="00D3564E"/>
    <w:rsid w:val="00D36EF4"/>
    <w:rsid w:val="00D371D0"/>
    <w:rsid w:val="00D4062A"/>
    <w:rsid w:val="00D407D3"/>
    <w:rsid w:val="00D40BC3"/>
    <w:rsid w:val="00D434EC"/>
    <w:rsid w:val="00D43E69"/>
    <w:rsid w:val="00D44E9D"/>
    <w:rsid w:val="00D466D0"/>
    <w:rsid w:val="00D472A7"/>
    <w:rsid w:val="00D51515"/>
    <w:rsid w:val="00D54BD5"/>
    <w:rsid w:val="00D55317"/>
    <w:rsid w:val="00D575F0"/>
    <w:rsid w:val="00D60578"/>
    <w:rsid w:val="00D61A0E"/>
    <w:rsid w:val="00D71CF9"/>
    <w:rsid w:val="00D72264"/>
    <w:rsid w:val="00D7675E"/>
    <w:rsid w:val="00D80080"/>
    <w:rsid w:val="00D809E2"/>
    <w:rsid w:val="00D80F9D"/>
    <w:rsid w:val="00D80FFB"/>
    <w:rsid w:val="00D81BAE"/>
    <w:rsid w:val="00D8250A"/>
    <w:rsid w:val="00D848E9"/>
    <w:rsid w:val="00D84B17"/>
    <w:rsid w:val="00D8507D"/>
    <w:rsid w:val="00D86735"/>
    <w:rsid w:val="00D8718E"/>
    <w:rsid w:val="00D871FB"/>
    <w:rsid w:val="00D87AA2"/>
    <w:rsid w:val="00D90C9D"/>
    <w:rsid w:val="00D90E57"/>
    <w:rsid w:val="00D91910"/>
    <w:rsid w:val="00D91AA8"/>
    <w:rsid w:val="00D944A6"/>
    <w:rsid w:val="00D95B5F"/>
    <w:rsid w:val="00D96FC3"/>
    <w:rsid w:val="00DA0839"/>
    <w:rsid w:val="00DA12C3"/>
    <w:rsid w:val="00DA22B5"/>
    <w:rsid w:val="00DA495D"/>
    <w:rsid w:val="00DA4F15"/>
    <w:rsid w:val="00DA5249"/>
    <w:rsid w:val="00DA5DCA"/>
    <w:rsid w:val="00DA7BA0"/>
    <w:rsid w:val="00DB42F5"/>
    <w:rsid w:val="00DB469A"/>
    <w:rsid w:val="00DB52C3"/>
    <w:rsid w:val="00DB5454"/>
    <w:rsid w:val="00DB5DA3"/>
    <w:rsid w:val="00DB635D"/>
    <w:rsid w:val="00DB7E5F"/>
    <w:rsid w:val="00DC10B0"/>
    <w:rsid w:val="00DC1246"/>
    <w:rsid w:val="00DC1594"/>
    <w:rsid w:val="00DC4BCD"/>
    <w:rsid w:val="00DD1107"/>
    <w:rsid w:val="00DD178F"/>
    <w:rsid w:val="00DD1FE4"/>
    <w:rsid w:val="00DE284F"/>
    <w:rsid w:val="00DE2966"/>
    <w:rsid w:val="00DE40E0"/>
    <w:rsid w:val="00DE4107"/>
    <w:rsid w:val="00DE714E"/>
    <w:rsid w:val="00DF04ED"/>
    <w:rsid w:val="00DF0B5E"/>
    <w:rsid w:val="00DF0ED5"/>
    <w:rsid w:val="00DF72D9"/>
    <w:rsid w:val="00DF7DF3"/>
    <w:rsid w:val="00DF7EC8"/>
    <w:rsid w:val="00E028ED"/>
    <w:rsid w:val="00E0499F"/>
    <w:rsid w:val="00E104F6"/>
    <w:rsid w:val="00E10748"/>
    <w:rsid w:val="00E12F57"/>
    <w:rsid w:val="00E14282"/>
    <w:rsid w:val="00E156F2"/>
    <w:rsid w:val="00E17FA7"/>
    <w:rsid w:val="00E2250E"/>
    <w:rsid w:val="00E24BF5"/>
    <w:rsid w:val="00E27DDF"/>
    <w:rsid w:val="00E27E01"/>
    <w:rsid w:val="00E30A90"/>
    <w:rsid w:val="00E32DBA"/>
    <w:rsid w:val="00E43469"/>
    <w:rsid w:val="00E4369C"/>
    <w:rsid w:val="00E43A0F"/>
    <w:rsid w:val="00E445DA"/>
    <w:rsid w:val="00E45379"/>
    <w:rsid w:val="00E465CB"/>
    <w:rsid w:val="00E47C0D"/>
    <w:rsid w:val="00E47D4C"/>
    <w:rsid w:val="00E50B22"/>
    <w:rsid w:val="00E51E18"/>
    <w:rsid w:val="00E533BD"/>
    <w:rsid w:val="00E53706"/>
    <w:rsid w:val="00E57CE2"/>
    <w:rsid w:val="00E617BD"/>
    <w:rsid w:val="00E61E05"/>
    <w:rsid w:val="00E64BD9"/>
    <w:rsid w:val="00E6519C"/>
    <w:rsid w:val="00E661F3"/>
    <w:rsid w:val="00E67E50"/>
    <w:rsid w:val="00E705B4"/>
    <w:rsid w:val="00E72967"/>
    <w:rsid w:val="00E7356B"/>
    <w:rsid w:val="00E8155D"/>
    <w:rsid w:val="00E81656"/>
    <w:rsid w:val="00E84AD7"/>
    <w:rsid w:val="00E85CC0"/>
    <w:rsid w:val="00E96E1A"/>
    <w:rsid w:val="00EA0E04"/>
    <w:rsid w:val="00EA1468"/>
    <w:rsid w:val="00EA220D"/>
    <w:rsid w:val="00EA3156"/>
    <w:rsid w:val="00EA40A2"/>
    <w:rsid w:val="00EA4CD5"/>
    <w:rsid w:val="00EA5D2C"/>
    <w:rsid w:val="00EA5D8E"/>
    <w:rsid w:val="00EB07CF"/>
    <w:rsid w:val="00EB3B88"/>
    <w:rsid w:val="00EB50ED"/>
    <w:rsid w:val="00EB611E"/>
    <w:rsid w:val="00EC0C14"/>
    <w:rsid w:val="00EC2B42"/>
    <w:rsid w:val="00EC2F2F"/>
    <w:rsid w:val="00EC3B8F"/>
    <w:rsid w:val="00EC5CA0"/>
    <w:rsid w:val="00EC7372"/>
    <w:rsid w:val="00ED19D1"/>
    <w:rsid w:val="00ED2AC0"/>
    <w:rsid w:val="00ED30E8"/>
    <w:rsid w:val="00ED3B69"/>
    <w:rsid w:val="00ED3ECA"/>
    <w:rsid w:val="00ED3F39"/>
    <w:rsid w:val="00ED63AE"/>
    <w:rsid w:val="00ED6CD1"/>
    <w:rsid w:val="00ED7A42"/>
    <w:rsid w:val="00EE5F2E"/>
    <w:rsid w:val="00EF2C2D"/>
    <w:rsid w:val="00EF4A64"/>
    <w:rsid w:val="00EF4D52"/>
    <w:rsid w:val="00F02171"/>
    <w:rsid w:val="00F033EF"/>
    <w:rsid w:val="00F0528B"/>
    <w:rsid w:val="00F061A6"/>
    <w:rsid w:val="00F0710C"/>
    <w:rsid w:val="00F11AB3"/>
    <w:rsid w:val="00F14017"/>
    <w:rsid w:val="00F1684C"/>
    <w:rsid w:val="00F201DC"/>
    <w:rsid w:val="00F20633"/>
    <w:rsid w:val="00F21DD6"/>
    <w:rsid w:val="00F25CFE"/>
    <w:rsid w:val="00F31CB0"/>
    <w:rsid w:val="00F35243"/>
    <w:rsid w:val="00F36E9F"/>
    <w:rsid w:val="00F41B19"/>
    <w:rsid w:val="00F42AB5"/>
    <w:rsid w:val="00F43E6E"/>
    <w:rsid w:val="00F43EBF"/>
    <w:rsid w:val="00F44423"/>
    <w:rsid w:val="00F50BE6"/>
    <w:rsid w:val="00F51236"/>
    <w:rsid w:val="00F51438"/>
    <w:rsid w:val="00F5374C"/>
    <w:rsid w:val="00F541B8"/>
    <w:rsid w:val="00F56B6D"/>
    <w:rsid w:val="00F56CC2"/>
    <w:rsid w:val="00F60BC0"/>
    <w:rsid w:val="00F615A8"/>
    <w:rsid w:val="00F61B7F"/>
    <w:rsid w:val="00F62370"/>
    <w:rsid w:val="00F628D3"/>
    <w:rsid w:val="00F62EF2"/>
    <w:rsid w:val="00F638C3"/>
    <w:rsid w:val="00F6497E"/>
    <w:rsid w:val="00F677E2"/>
    <w:rsid w:val="00F717E6"/>
    <w:rsid w:val="00F73751"/>
    <w:rsid w:val="00F73DC5"/>
    <w:rsid w:val="00F75EAD"/>
    <w:rsid w:val="00F76E65"/>
    <w:rsid w:val="00F77154"/>
    <w:rsid w:val="00F80F33"/>
    <w:rsid w:val="00F846D6"/>
    <w:rsid w:val="00F86997"/>
    <w:rsid w:val="00F871D7"/>
    <w:rsid w:val="00F9173A"/>
    <w:rsid w:val="00F91800"/>
    <w:rsid w:val="00F93469"/>
    <w:rsid w:val="00F93BB2"/>
    <w:rsid w:val="00F93E6A"/>
    <w:rsid w:val="00F94E99"/>
    <w:rsid w:val="00F9650A"/>
    <w:rsid w:val="00F967C7"/>
    <w:rsid w:val="00FA0437"/>
    <w:rsid w:val="00FA233F"/>
    <w:rsid w:val="00FA2E05"/>
    <w:rsid w:val="00FA3DF0"/>
    <w:rsid w:val="00FA4741"/>
    <w:rsid w:val="00FA6569"/>
    <w:rsid w:val="00FA7547"/>
    <w:rsid w:val="00FA7D57"/>
    <w:rsid w:val="00FB0008"/>
    <w:rsid w:val="00FB071C"/>
    <w:rsid w:val="00FB1ACE"/>
    <w:rsid w:val="00FB2A36"/>
    <w:rsid w:val="00FB3EA0"/>
    <w:rsid w:val="00FB55F4"/>
    <w:rsid w:val="00FB58D8"/>
    <w:rsid w:val="00FB6675"/>
    <w:rsid w:val="00FB7140"/>
    <w:rsid w:val="00FC0B63"/>
    <w:rsid w:val="00FC12ED"/>
    <w:rsid w:val="00FC2209"/>
    <w:rsid w:val="00FC7531"/>
    <w:rsid w:val="00FC7EAA"/>
    <w:rsid w:val="00FD4FA5"/>
    <w:rsid w:val="00FD5166"/>
    <w:rsid w:val="00FD758C"/>
    <w:rsid w:val="00FE3DA2"/>
    <w:rsid w:val="00FF05B9"/>
    <w:rsid w:val="00FF0EB1"/>
    <w:rsid w:val="00FF456A"/>
    <w:rsid w:val="00FF46FD"/>
    <w:rsid w:val="00FF6204"/>
    <w:rsid w:val="00FF634D"/>
    <w:rsid w:val="00FF6AD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19D92"/>
  <w15:docId w15:val="{71A9DAF9-95A8-4BC8-B659-E1A5F0C2F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5639"/>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462E11"/>
    <w:rPr>
      <w:color w:val="605E5C"/>
      <w:shd w:val="clear" w:color="auto" w:fill="E1DFDD"/>
    </w:rPr>
  </w:style>
  <w:style w:type="character" w:customStyle="1" w:styleId="UnresolvedMention">
    <w:name w:val="Unresolved Mention"/>
    <w:basedOn w:val="Fuentedeprrafopredeter"/>
    <w:uiPriority w:val="99"/>
    <w:semiHidden/>
    <w:unhideWhenUsed/>
    <w:rsid w:val="004840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75172">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islacion.edomex.gob.mx/sites/legislacion.edomex.gob.mx/files/files/pdf/ley/vig/leyvig083.pdf"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catepec.gob.mx/tramites-y-servicio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pomex.org.mx/ipo3/lgt/indice/ECATEPEC/art_92_ii_b/1.web" TargetMode="External"/><Relationship Id="rId14" Type="http://schemas.openxmlformats.org/officeDocument/2006/relationships/hyperlink" Target="https://finanzas.edomex.gob.mx/sites/finanzas.edomex.gob.mx/files/files/Servidores%20Publicos/MANUAL/Formatos/FUMP.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E9E58-756E-47D1-AC09-4E076EA9D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37</Pages>
  <Words>8311</Words>
  <Characters>45712</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Ivette Razo De La Paz</dc:creator>
  <cp:lastModifiedBy>USUARIO</cp:lastModifiedBy>
  <cp:revision>11</cp:revision>
  <cp:lastPrinted>2019-08-09T16:35:00Z</cp:lastPrinted>
  <dcterms:created xsi:type="dcterms:W3CDTF">2019-10-10T16:01:00Z</dcterms:created>
  <dcterms:modified xsi:type="dcterms:W3CDTF">2020-02-13T23:16:00Z</dcterms:modified>
</cp:coreProperties>
</file>