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9F7A" w14:textId="64549F2C" w:rsidR="00A82E6A" w:rsidRPr="00FB0DBB" w:rsidRDefault="00A07784" w:rsidP="00FB0DBB">
      <w:pPr>
        <w:spacing w:line="360" w:lineRule="auto"/>
        <w:jc w:val="center"/>
        <w:rPr>
          <w:rFonts w:ascii="Palatino Linotype" w:hAnsi="Palatino Linotype"/>
          <w:b/>
        </w:rPr>
      </w:pPr>
      <w:r w:rsidRPr="00FB0DBB">
        <w:rPr>
          <w:rFonts w:ascii="Palatino Linotype" w:hAnsi="Palatino Linotype"/>
          <w:b/>
        </w:rPr>
        <w:t>LÍNEAS ARGUMENTATIVAS</w:t>
      </w:r>
    </w:p>
    <w:p w14:paraId="19D6EFEB" w14:textId="77777777" w:rsidR="00A07784" w:rsidRPr="00FB0DBB" w:rsidRDefault="00A07784" w:rsidP="00FB0DBB">
      <w:pPr>
        <w:spacing w:line="360" w:lineRule="auto"/>
        <w:jc w:val="center"/>
        <w:rPr>
          <w:rFonts w:ascii="Palatino Linotype" w:hAnsi="Palatino Linotype"/>
          <w:b/>
          <w:sz w:val="10"/>
        </w:rPr>
      </w:pPr>
    </w:p>
    <w:p w14:paraId="467BF1D2" w14:textId="77777777" w:rsidR="00A82E6A" w:rsidRPr="00FB0DBB" w:rsidRDefault="00A82E6A" w:rsidP="00FB0DBB">
      <w:pPr>
        <w:tabs>
          <w:tab w:val="left" w:pos="567"/>
        </w:tabs>
        <w:spacing w:line="360" w:lineRule="auto"/>
        <w:jc w:val="both"/>
        <w:rPr>
          <w:rFonts w:ascii="Palatino Linotype" w:hAnsi="Palatino Linotype"/>
          <w:lang w:eastAsia="es-MX"/>
        </w:rPr>
      </w:pPr>
      <w:r w:rsidRPr="00FB0DBB">
        <w:rPr>
          <w:rFonts w:ascii="Palatino Linotype" w:hAnsi="Palatino Linotype"/>
          <w:b/>
        </w:rPr>
        <w:t xml:space="preserve">RESPUESTAS IMPRECISAS O INCOMPLETAS, DEBER DE REPARACIÓN. </w:t>
      </w:r>
      <w:r w:rsidRPr="00FB0DBB">
        <w:rPr>
          <w:rFonts w:ascii="Palatino Linotype" w:hAnsi="Palatino Linotype"/>
          <w:lang w:eastAsia="es-MX"/>
        </w:rPr>
        <w:t xml:space="preserve">Es </w:t>
      </w:r>
      <w:proofErr w:type="gramStart"/>
      <w:r w:rsidRPr="00FB0DBB">
        <w:rPr>
          <w:rFonts w:ascii="Palatino Linotype" w:hAnsi="Palatino Linotype"/>
          <w:lang w:eastAsia="es-MX"/>
        </w:rPr>
        <w:t>obligación</w:t>
      </w:r>
      <w:proofErr w:type="gramEnd"/>
      <w:r w:rsidRPr="00FB0DBB">
        <w:rPr>
          <w:rFonts w:ascii="Palatino Linotype" w:hAnsi="Palatino Linotype"/>
          <w:lang w:eastAsia="es-MX"/>
        </w:rPr>
        <w:t xml:space="preserve">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BF8F1B6" w14:textId="77777777" w:rsidR="00A82E6A" w:rsidRPr="00FB0DBB" w:rsidRDefault="00A82E6A" w:rsidP="00FB0DBB">
      <w:pPr>
        <w:tabs>
          <w:tab w:val="left" w:pos="567"/>
        </w:tabs>
        <w:spacing w:line="360" w:lineRule="auto"/>
        <w:jc w:val="both"/>
        <w:rPr>
          <w:rFonts w:ascii="Palatino Linotype" w:hAnsi="Palatino Linotype"/>
          <w:sz w:val="18"/>
          <w:lang w:eastAsia="es-MX"/>
        </w:rPr>
      </w:pPr>
    </w:p>
    <w:p w14:paraId="385DA697" w14:textId="77777777" w:rsidR="00A82E6A" w:rsidRPr="00FB0DBB" w:rsidRDefault="00A82E6A" w:rsidP="00FB0DBB">
      <w:pPr>
        <w:spacing w:line="360" w:lineRule="auto"/>
        <w:jc w:val="both"/>
        <w:rPr>
          <w:rFonts w:ascii="Palatino Linotype" w:hAnsi="Palatino Linotype" w:cs="Arial"/>
        </w:rPr>
      </w:pPr>
      <w:r w:rsidRPr="00FB0DBB">
        <w:rPr>
          <w:rFonts w:ascii="Palatino Linotype" w:hAnsi="Palatino Linotype" w:cs="Arial"/>
          <w:b/>
        </w:rPr>
        <w:t>MODIFICACIÓN DEL ACTO IMPUGNADO, SOBRESEIMIENTO DEL RECURSO POR</w:t>
      </w:r>
      <w:r w:rsidRPr="00FB0DBB">
        <w:rPr>
          <w:rFonts w:ascii="Palatino Linotype" w:hAnsi="Palatino Linotype" w:cs="Arial"/>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BCCAFAA" w14:textId="77777777" w:rsidR="00A82E6A" w:rsidRPr="00FB0DBB" w:rsidRDefault="00A82E6A" w:rsidP="00FB0DBB">
      <w:pPr>
        <w:tabs>
          <w:tab w:val="left" w:pos="567"/>
        </w:tabs>
        <w:spacing w:line="360" w:lineRule="auto"/>
        <w:jc w:val="both"/>
        <w:rPr>
          <w:rFonts w:ascii="Palatino Linotype" w:eastAsia="Calibri" w:hAnsi="Palatino Linotype" w:cs="Times New Roman"/>
          <w:b/>
        </w:rPr>
      </w:pPr>
    </w:p>
    <w:p w14:paraId="7DC27308" w14:textId="4E942779" w:rsidR="003D3F30" w:rsidRPr="00FB0DBB" w:rsidRDefault="00A82E6A" w:rsidP="00FB0DBB">
      <w:pPr>
        <w:tabs>
          <w:tab w:val="left" w:pos="567"/>
        </w:tabs>
        <w:spacing w:line="360" w:lineRule="auto"/>
        <w:jc w:val="both"/>
        <w:rPr>
          <w:rFonts w:ascii="Palatino Linotype" w:eastAsia="Calibri" w:hAnsi="Palatino Linotype" w:cs="Times New Roman"/>
        </w:rPr>
      </w:pPr>
      <w:r w:rsidRPr="00FB0DBB">
        <w:rPr>
          <w:rFonts w:ascii="Palatino Linotype" w:eastAsia="Calibri" w:hAnsi="Palatino Linotype" w:cs="Times New Roman"/>
          <w:b/>
        </w:rPr>
        <w:t xml:space="preserve">SOBRESEIMIENTO, RAZONES PARA SU ACTUALIZACIÓN. </w:t>
      </w:r>
      <w:r w:rsidRPr="00FB0DBB">
        <w:rPr>
          <w:rFonts w:ascii="Palatino Linotype" w:eastAsia="Calibri" w:hAnsi="Palatino Linotype" w:cs="Times New Roman"/>
        </w:rPr>
        <w:t xml:space="preserve">Para que se actualice el sobreseimiento de un recurso de revisión,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31137936" w14:textId="302D1D0F" w:rsidR="00BC61B2" w:rsidRPr="00FB0DBB" w:rsidRDefault="00A20B1F" w:rsidP="00FB0DBB">
      <w:pPr>
        <w:spacing w:before="240" w:after="240" w:line="360" w:lineRule="auto"/>
        <w:jc w:val="center"/>
        <w:rPr>
          <w:rFonts w:ascii="Palatino Linotype" w:eastAsia="Times New Roman" w:hAnsi="Palatino Linotype" w:cs="Times New Roman"/>
          <w:b/>
        </w:rPr>
      </w:pPr>
      <w:r w:rsidRPr="00FB0DBB">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FB0DBB" w:rsidRDefault="00DA7E2F" w:rsidP="00FB0DBB">
          <w:pPr>
            <w:pStyle w:val="TtulodeTDC"/>
            <w:spacing w:after="240" w:line="360" w:lineRule="auto"/>
            <w:rPr>
              <w:szCs w:val="24"/>
            </w:rPr>
          </w:pPr>
        </w:p>
        <w:p w14:paraId="1AD76BE7" w14:textId="77777777" w:rsidR="0092267F" w:rsidRPr="00FB0DBB" w:rsidRDefault="00DA7E2F" w:rsidP="00FB0DBB">
          <w:pPr>
            <w:pStyle w:val="TDC1"/>
            <w:spacing w:before="240" w:after="240" w:line="360" w:lineRule="auto"/>
            <w:rPr>
              <w:rFonts w:ascii="Palatino Linotype" w:hAnsi="Palatino Linotype"/>
              <w:noProof/>
              <w:lang w:val="es-MX" w:eastAsia="es-MX"/>
            </w:rPr>
          </w:pPr>
          <w:r w:rsidRPr="00FB0DBB">
            <w:rPr>
              <w:rFonts w:ascii="Palatino Linotype" w:hAnsi="Palatino Linotype"/>
            </w:rPr>
            <w:fldChar w:fldCharType="begin"/>
          </w:r>
          <w:r w:rsidRPr="00FB0DBB">
            <w:rPr>
              <w:rFonts w:ascii="Palatino Linotype" w:hAnsi="Palatino Linotype"/>
            </w:rPr>
            <w:instrText xml:space="preserve"> TOC \o "1-3" \h \z \u </w:instrText>
          </w:r>
          <w:r w:rsidRPr="00FB0DBB">
            <w:rPr>
              <w:rFonts w:ascii="Palatino Linotype" w:hAnsi="Palatino Linotype"/>
            </w:rPr>
            <w:fldChar w:fldCharType="separate"/>
          </w:r>
          <w:hyperlink w:anchor="_Toc26896057" w:history="1">
            <w:r w:rsidR="0092267F" w:rsidRPr="00FB0DBB">
              <w:rPr>
                <w:rStyle w:val="Hipervnculo"/>
                <w:rFonts w:ascii="Palatino Linotype" w:eastAsia="Times New Roman" w:hAnsi="Palatino Linotype" w:cs="Times New Roman"/>
                <w:b/>
                <w:noProof/>
                <w:lang w:val="es-MX" w:eastAsia="en-US"/>
              </w:rPr>
              <w:t>ANTECEDENTES</w:t>
            </w:r>
            <w:r w:rsidR="0092267F" w:rsidRPr="00FB0DBB">
              <w:rPr>
                <w:rFonts w:ascii="Palatino Linotype" w:hAnsi="Palatino Linotype"/>
                <w:noProof/>
                <w:webHidden/>
              </w:rPr>
              <w:tab/>
            </w:r>
            <w:r w:rsidR="0092267F" w:rsidRPr="00FB0DBB">
              <w:rPr>
                <w:rFonts w:ascii="Palatino Linotype" w:hAnsi="Palatino Linotype"/>
                <w:noProof/>
                <w:webHidden/>
              </w:rPr>
              <w:fldChar w:fldCharType="begin"/>
            </w:r>
            <w:r w:rsidR="0092267F" w:rsidRPr="00FB0DBB">
              <w:rPr>
                <w:rFonts w:ascii="Palatino Linotype" w:hAnsi="Palatino Linotype"/>
                <w:noProof/>
                <w:webHidden/>
              </w:rPr>
              <w:instrText xml:space="preserve"> PAGEREF _Toc26896057 \h </w:instrText>
            </w:r>
            <w:r w:rsidR="0092267F" w:rsidRPr="00FB0DBB">
              <w:rPr>
                <w:rFonts w:ascii="Palatino Linotype" w:hAnsi="Palatino Linotype"/>
                <w:noProof/>
                <w:webHidden/>
              </w:rPr>
            </w:r>
            <w:r w:rsidR="0092267F" w:rsidRPr="00FB0DBB">
              <w:rPr>
                <w:rFonts w:ascii="Palatino Linotype" w:hAnsi="Palatino Linotype"/>
                <w:noProof/>
                <w:webHidden/>
              </w:rPr>
              <w:fldChar w:fldCharType="separate"/>
            </w:r>
            <w:r w:rsidR="0092267F" w:rsidRPr="00FB0DBB">
              <w:rPr>
                <w:rFonts w:ascii="Palatino Linotype" w:hAnsi="Palatino Linotype"/>
                <w:noProof/>
                <w:webHidden/>
              </w:rPr>
              <w:t>3</w:t>
            </w:r>
            <w:r w:rsidR="0092267F" w:rsidRPr="00FB0DBB">
              <w:rPr>
                <w:rFonts w:ascii="Palatino Linotype" w:hAnsi="Palatino Linotype"/>
                <w:noProof/>
                <w:webHidden/>
              </w:rPr>
              <w:fldChar w:fldCharType="end"/>
            </w:r>
          </w:hyperlink>
        </w:p>
        <w:p w14:paraId="55533424" w14:textId="77777777" w:rsidR="0092267F" w:rsidRPr="00FB0DBB" w:rsidRDefault="00E403F8" w:rsidP="00FB0DBB">
          <w:pPr>
            <w:pStyle w:val="TDC1"/>
            <w:spacing w:before="240" w:after="240" w:line="360" w:lineRule="auto"/>
            <w:rPr>
              <w:rFonts w:ascii="Palatino Linotype" w:hAnsi="Palatino Linotype"/>
              <w:noProof/>
              <w:lang w:val="es-MX" w:eastAsia="es-MX"/>
            </w:rPr>
          </w:pPr>
          <w:hyperlink w:anchor="_Toc26896058" w:history="1">
            <w:r w:rsidR="0092267F" w:rsidRPr="00FB0DBB">
              <w:rPr>
                <w:rStyle w:val="Hipervnculo"/>
                <w:rFonts w:ascii="Palatino Linotype" w:eastAsia="MS Gothic" w:hAnsi="Palatino Linotype" w:cs="Times New Roman"/>
                <w:b/>
                <w:noProof/>
                <w:lang w:val="es-MX" w:eastAsia="en-US"/>
              </w:rPr>
              <w:t>CONSIDERANDO</w:t>
            </w:r>
            <w:r w:rsidR="0092267F" w:rsidRPr="00FB0DBB">
              <w:rPr>
                <w:rFonts w:ascii="Palatino Linotype" w:hAnsi="Palatino Linotype"/>
                <w:noProof/>
                <w:webHidden/>
              </w:rPr>
              <w:tab/>
            </w:r>
            <w:r w:rsidR="0092267F" w:rsidRPr="00FB0DBB">
              <w:rPr>
                <w:rFonts w:ascii="Palatino Linotype" w:hAnsi="Palatino Linotype"/>
                <w:noProof/>
                <w:webHidden/>
              </w:rPr>
              <w:fldChar w:fldCharType="begin"/>
            </w:r>
            <w:r w:rsidR="0092267F" w:rsidRPr="00FB0DBB">
              <w:rPr>
                <w:rFonts w:ascii="Palatino Linotype" w:hAnsi="Palatino Linotype"/>
                <w:noProof/>
                <w:webHidden/>
              </w:rPr>
              <w:instrText xml:space="preserve"> PAGEREF _Toc26896058 \h </w:instrText>
            </w:r>
            <w:r w:rsidR="0092267F" w:rsidRPr="00FB0DBB">
              <w:rPr>
                <w:rFonts w:ascii="Palatino Linotype" w:hAnsi="Palatino Linotype"/>
                <w:noProof/>
                <w:webHidden/>
              </w:rPr>
            </w:r>
            <w:r w:rsidR="0092267F" w:rsidRPr="00FB0DBB">
              <w:rPr>
                <w:rFonts w:ascii="Palatino Linotype" w:hAnsi="Palatino Linotype"/>
                <w:noProof/>
                <w:webHidden/>
              </w:rPr>
              <w:fldChar w:fldCharType="separate"/>
            </w:r>
            <w:r w:rsidR="0092267F" w:rsidRPr="00FB0DBB">
              <w:rPr>
                <w:rFonts w:ascii="Palatino Linotype" w:hAnsi="Palatino Linotype"/>
                <w:noProof/>
                <w:webHidden/>
              </w:rPr>
              <w:t>7</w:t>
            </w:r>
            <w:r w:rsidR="0092267F" w:rsidRPr="00FB0DBB">
              <w:rPr>
                <w:rFonts w:ascii="Palatino Linotype" w:hAnsi="Palatino Linotype"/>
                <w:noProof/>
                <w:webHidden/>
              </w:rPr>
              <w:fldChar w:fldCharType="end"/>
            </w:r>
          </w:hyperlink>
        </w:p>
        <w:p w14:paraId="74041DE5" w14:textId="77777777" w:rsidR="0092267F" w:rsidRPr="00FB0DBB" w:rsidRDefault="00E403F8" w:rsidP="00FB0DBB">
          <w:pPr>
            <w:pStyle w:val="TDC2"/>
            <w:spacing w:before="240" w:after="240" w:line="360" w:lineRule="auto"/>
            <w:rPr>
              <w:rFonts w:ascii="Palatino Linotype" w:hAnsi="Palatino Linotype"/>
              <w:noProof/>
              <w:lang w:val="es-MX" w:eastAsia="es-MX"/>
            </w:rPr>
          </w:pPr>
          <w:hyperlink w:anchor="_Toc26896059" w:history="1">
            <w:r w:rsidR="0092267F" w:rsidRPr="00FB0DBB">
              <w:rPr>
                <w:rStyle w:val="Hipervnculo"/>
                <w:rFonts w:ascii="Palatino Linotype" w:eastAsia="MS Gothic" w:hAnsi="Palatino Linotype" w:cs="Times New Roman"/>
                <w:b/>
                <w:noProof/>
                <w:lang w:val="es-MX" w:eastAsia="en-US"/>
              </w:rPr>
              <w:t>PRIMERO. De la competencia.</w:t>
            </w:r>
            <w:r w:rsidR="0092267F" w:rsidRPr="00FB0DBB">
              <w:rPr>
                <w:rFonts w:ascii="Palatino Linotype" w:hAnsi="Palatino Linotype"/>
                <w:noProof/>
                <w:webHidden/>
              </w:rPr>
              <w:tab/>
            </w:r>
            <w:r w:rsidR="0092267F" w:rsidRPr="00FB0DBB">
              <w:rPr>
                <w:rFonts w:ascii="Palatino Linotype" w:hAnsi="Palatino Linotype"/>
                <w:noProof/>
                <w:webHidden/>
              </w:rPr>
              <w:fldChar w:fldCharType="begin"/>
            </w:r>
            <w:r w:rsidR="0092267F" w:rsidRPr="00FB0DBB">
              <w:rPr>
                <w:rFonts w:ascii="Palatino Linotype" w:hAnsi="Palatino Linotype"/>
                <w:noProof/>
                <w:webHidden/>
              </w:rPr>
              <w:instrText xml:space="preserve"> PAGEREF _Toc26896059 \h </w:instrText>
            </w:r>
            <w:r w:rsidR="0092267F" w:rsidRPr="00FB0DBB">
              <w:rPr>
                <w:rFonts w:ascii="Palatino Linotype" w:hAnsi="Palatino Linotype"/>
                <w:noProof/>
                <w:webHidden/>
              </w:rPr>
            </w:r>
            <w:r w:rsidR="0092267F" w:rsidRPr="00FB0DBB">
              <w:rPr>
                <w:rFonts w:ascii="Palatino Linotype" w:hAnsi="Palatino Linotype"/>
                <w:noProof/>
                <w:webHidden/>
              </w:rPr>
              <w:fldChar w:fldCharType="separate"/>
            </w:r>
            <w:r w:rsidR="0092267F" w:rsidRPr="00FB0DBB">
              <w:rPr>
                <w:rFonts w:ascii="Palatino Linotype" w:hAnsi="Palatino Linotype"/>
                <w:noProof/>
                <w:webHidden/>
              </w:rPr>
              <w:t>7</w:t>
            </w:r>
            <w:r w:rsidR="0092267F" w:rsidRPr="00FB0DBB">
              <w:rPr>
                <w:rFonts w:ascii="Palatino Linotype" w:hAnsi="Palatino Linotype"/>
                <w:noProof/>
                <w:webHidden/>
              </w:rPr>
              <w:fldChar w:fldCharType="end"/>
            </w:r>
          </w:hyperlink>
        </w:p>
        <w:p w14:paraId="5CFBCBB5" w14:textId="77777777" w:rsidR="0092267F" w:rsidRPr="00FB0DBB" w:rsidRDefault="00E403F8" w:rsidP="00FB0DBB">
          <w:pPr>
            <w:pStyle w:val="TDC2"/>
            <w:spacing w:before="240" w:after="240" w:line="360" w:lineRule="auto"/>
            <w:rPr>
              <w:rFonts w:ascii="Palatino Linotype" w:hAnsi="Palatino Linotype"/>
              <w:noProof/>
              <w:lang w:val="es-MX" w:eastAsia="es-MX"/>
            </w:rPr>
          </w:pPr>
          <w:hyperlink w:anchor="_Toc26896060" w:history="1">
            <w:r w:rsidR="0092267F" w:rsidRPr="00FB0DBB">
              <w:rPr>
                <w:rStyle w:val="Hipervnculo"/>
                <w:rFonts w:ascii="Palatino Linotype" w:eastAsia="MS Gothic" w:hAnsi="Palatino Linotype" w:cs="Times New Roman"/>
                <w:b/>
                <w:noProof/>
                <w:lang w:val="es-MX" w:eastAsia="en-US"/>
              </w:rPr>
              <w:t>SEGUNDO. De la oportunidad y procedencia.</w:t>
            </w:r>
            <w:r w:rsidR="0092267F" w:rsidRPr="00FB0DBB">
              <w:rPr>
                <w:rFonts w:ascii="Palatino Linotype" w:hAnsi="Palatino Linotype"/>
                <w:noProof/>
                <w:webHidden/>
              </w:rPr>
              <w:tab/>
            </w:r>
            <w:r w:rsidR="0092267F" w:rsidRPr="00FB0DBB">
              <w:rPr>
                <w:rFonts w:ascii="Palatino Linotype" w:hAnsi="Palatino Linotype"/>
                <w:noProof/>
                <w:webHidden/>
              </w:rPr>
              <w:fldChar w:fldCharType="begin"/>
            </w:r>
            <w:r w:rsidR="0092267F" w:rsidRPr="00FB0DBB">
              <w:rPr>
                <w:rFonts w:ascii="Palatino Linotype" w:hAnsi="Palatino Linotype"/>
                <w:noProof/>
                <w:webHidden/>
              </w:rPr>
              <w:instrText xml:space="preserve"> PAGEREF _Toc26896060 \h </w:instrText>
            </w:r>
            <w:r w:rsidR="0092267F" w:rsidRPr="00FB0DBB">
              <w:rPr>
                <w:rFonts w:ascii="Palatino Linotype" w:hAnsi="Palatino Linotype"/>
                <w:noProof/>
                <w:webHidden/>
              </w:rPr>
            </w:r>
            <w:r w:rsidR="0092267F" w:rsidRPr="00FB0DBB">
              <w:rPr>
                <w:rFonts w:ascii="Palatino Linotype" w:hAnsi="Palatino Linotype"/>
                <w:noProof/>
                <w:webHidden/>
              </w:rPr>
              <w:fldChar w:fldCharType="separate"/>
            </w:r>
            <w:r w:rsidR="0092267F" w:rsidRPr="00FB0DBB">
              <w:rPr>
                <w:rFonts w:ascii="Palatino Linotype" w:hAnsi="Palatino Linotype"/>
                <w:noProof/>
                <w:webHidden/>
              </w:rPr>
              <w:t>8</w:t>
            </w:r>
            <w:r w:rsidR="0092267F" w:rsidRPr="00FB0DBB">
              <w:rPr>
                <w:rFonts w:ascii="Palatino Linotype" w:hAnsi="Palatino Linotype"/>
                <w:noProof/>
                <w:webHidden/>
              </w:rPr>
              <w:fldChar w:fldCharType="end"/>
            </w:r>
          </w:hyperlink>
        </w:p>
        <w:p w14:paraId="42C2BFC9" w14:textId="77777777" w:rsidR="0092267F" w:rsidRPr="00FB0DBB" w:rsidRDefault="00E403F8" w:rsidP="00FB0DBB">
          <w:pPr>
            <w:pStyle w:val="TDC1"/>
            <w:spacing w:before="240" w:after="240" w:line="360" w:lineRule="auto"/>
            <w:rPr>
              <w:rFonts w:ascii="Palatino Linotype" w:hAnsi="Palatino Linotype"/>
              <w:noProof/>
              <w:lang w:val="es-MX" w:eastAsia="es-MX"/>
            </w:rPr>
          </w:pPr>
          <w:hyperlink w:anchor="_Toc26896061" w:history="1">
            <w:r w:rsidR="0092267F" w:rsidRPr="00FB0DBB">
              <w:rPr>
                <w:rStyle w:val="Hipervnculo"/>
                <w:rFonts w:ascii="Palatino Linotype" w:eastAsia="Times New Roman" w:hAnsi="Palatino Linotype" w:cs="Times New Roman"/>
                <w:b/>
                <w:noProof/>
                <w:lang w:val="es-MX" w:eastAsia="en-US"/>
              </w:rPr>
              <w:t>TERCERO. De las causales de sobreseimiento.</w:t>
            </w:r>
            <w:r w:rsidR="0092267F" w:rsidRPr="00FB0DBB">
              <w:rPr>
                <w:rFonts w:ascii="Palatino Linotype" w:hAnsi="Palatino Linotype"/>
                <w:noProof/>
                <w:webHidden/>
              </w:rPr>
              <w:tab/>
            </w:r>
            <w:r w:rsidR="0092267F" w:rsidRPr="00FB0DBB">
              <w:rPr>
                <w:rFonts w:ascii="Palatino Linotype" w:hAnsi="Palatino Linotype"/>
                <w:noProof/>
                <w:webHidden/>
              </w:rPr>
              <w:fldChar w:fldCharType="begin"/>
            </w:r>
            <w:r w:rsidR="0092267F" w:rsidRPr="00FB0DBB">
              <w:rPr>
                <w:rFonts w:ascii="Palatino Linotype" w:hAnsi="Palatino Linotype"/>
                <w:noProof/>
                <w:webHidden/>
              </w:rPr>
              <w:instrText xml:space="preserve"> PAGEREF _Toc26896061 \h </w:instrText>
            </w:r>
            <w:r w:rsidR="0092267F" w:rsidRPr="00FB0DBB">
              <w:rPr>
                <w:rFonts w:ascii="Palatino Linotype" w:hAnsi="Palatino Linotype"/>
                <w:noProof/>
                <w:webHidden/>
              </w:rPr>
            </w:r>
            <w:r w:rsidR="0092267F" w:rsidRPr="00FB0DBB">
              <w:rPr>
                <w:rFonts w:ascii="Palatino Linotype" w:hAnsi="Palatino Linotype"/>
                <w:noProof/>
                <w:webHidden/>
              </w:rPr>
              <w:fldChar w:fldCharType="separate"/>
            </w:r>
            <w:r w:rsidR="0092267F" w:rsidRPr="00FB0DBB">
              <w:rPr>
                <w:rFonts w:ascii="Palatino Linotype" w:hAnsi="Palatino Linotype"/>
                <w:noProof/>
                <w:webHidden/>
              </w:rPr>
              <w:t>10</w:t>
            </w:r>
            <w:r w:rsidR="0092267F" w:rsidRPr="00FB0DBB">
              <w:rPr>
                <w:rFonts w:ascii="Palatino Linotype" w:hAnsi="Palatino Linotype"/>
                <w:noProof/>
                <w:webHidden/>
              </w:rPr>
              <w:fldChar w:fldCharType="end"/>
            </w:r>
          </w:hyperlink>
        </w:p>
        <w:p w14:paraId="4444647A" w14:textId="7486A506" w:rsidR="0092267F" w:rsidRPr="00FB0DBB" w:rsidRDefault="00FB0DBB" w:rsidP="00FB0DBB">
          <w:pPr>
            <w:pStyle w:val="TDC1"/>
            <w:spacing w:before="240" w:after="240" w:line="360" w:lineRule="auto"/>
            <w:rPr>
              <w:rFonts w:ascii="Palatino Linotype" w:hAnsi="Palatino Linotype"/>
              <w:noProof/>
              <w:lang w:val="es-MX" w:eastAsia="es-MX"/>
            </w:rPr>
          </w:pPr>
          <w:r>
            <w:rPr>
              <w:rFonts w:ascii="Palatino Linotype" w:eastAsiaTheme="majorEastAsia" w:hAnsi="Palatino Linotype" w:cstheme="majorBidi"/>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6C75D32F" wp14:editId="07F9EFF4">
                    <wp:simplePos x="0" y="0"/>
                    <wp:positionH relativeFrom="column">
                      <wp:posOffset>259630</wp:posOffset>
                    </wp:positionH>
                    <wp:positionV relativeFrom="paragraph">
                      <wp:posOffset>349742</wp:posOffset>
                    </wp:positionV>
                    <wp:extent cx="5650173" cy="3220871"/>
                    <wp:effectExtent l="57150" t="38100" r="65405" b="93980"/>
                    <wp:wrapNone/>
                    <wp:docPr id="2" name="Conector recto 2"/>
                    <wp:cNvGraphicFramePr/>
                    <a:graphic xmlns:a="http://schemas.openxmlformats.org/drawingml/2006/main">
                      <a:graphicData uri="http://schemas.microsoft.com/office/word/2010/wordprocessingShape">
                        <wps:wsp>
                          <wps:cNvCnPr/>
                          <wps:spPr>
                            <a:xfrm flipH="1" flipV="1">
                              <a:off x="0" y="0"/>
                              <a:ext cx="5650173" cy="322087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06618"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27.55pt" to="465.35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" strokecolor="#4f81bd [3204]" strokeweight="2pt">
                    <v:shadow on="t" color="black" opacity="24903f" origin=",.5" offset="0,.55556mm"/>
                  </v:line>
                </w:pict>
              </mc:Fallback>
            </mc:AlternateContent>
          </w:r>
          <w:hyperlink w:anchor="_Toc26896062" w:history="1">
            <w:r w:rsidR="0092267F" w:rsidRPr="00FB0DBB">
              <w:rPr>
                <w:rStyle w:val="Hipervnculo"/>
                <w:rFonts w:ascii="Palatino Linotype" w:eastAsiaTheme="majorEastAsia" w:hAnsi="Palatino Linotype" w:cstheme="majorBidi"/>
                <w:b/>
                <w:noProof/>
                <w:lang w:val="es-MX" w:eastAsia="en-US"/>
              </w:rPr>
              <w:t>R E S O L U T I V O S</w:t>
            </w:r>
            <w:r w:rsidR="0092267F" w:rsidRPr="00FB0DBB">
              <w:rPr>
                <w:rFonts w:ascii="Palatino Linotype" w:hAnsi="Palatino Linotype"/>
                <w:noProof/>
                <w:webHidden/>
              </w:rPr>
              <w:tab/>
            </w:r>
            <w:r w:rsidR="0092267F" w:rsidRPr="00FB0DBB">
              <w:rPr>
                <w:rFonts w:ascii="Palatino Linotype" w:hAnsi="Palatino Linotype"/>
                <w:noProof/>
                <w:webHidden/>
              </w:rPr>
              <w:fldChar w:fldCharType="begin"/>
            </w:r>
            <w:r w:rsidR="0092267F" w:rsidRPr="00FB0DBB">
              <w:rPr>
                <w:rFonts w:ascii="Palatino Linotype" w:hAnsi="Palatino Linotype"/>
                <w:noProof/>
                <w:webHidden/>
              </w:rPr>
              <w:instrText xml:space="preserve"> PAGEREF _Toc26896062 \h </w:instrText>
            </w:r>
            <w:r w:rsidR="0092267F" w:rsidRPr="00FB0DBB">
              <w:rPr>
                <w:rFonts w:ascii="Palatino Linotype" w:hAnsi="Palatino Linotype"/>
                <w:noProof/>
                <w:webHidden/>
              </w:rPr>
            </w:r>
            <w:r w:rsidR="0092267F" w:rsidRPr="00FB0DBB">
              <w:rPr>
                <w:rFonts w:ascii="Palatino Linotype" w:hAnsi="Palatino Linotype"/>
                <w:noProof/>
                <w:webHidden/>
              </w:rPr>
              <w:fldChar w:fldCharType="separate"/>
            </w:r>
            <w:r w:rsidR="0092267F" w:rsidRPr="00FB0DBB">
              <w:rPr>
                <w:rFonts w:ascii="Palatino Linotype" w:hAnsi="Palatino Linotype"/>
                <w:noProof/>
                <w:webHidden/>
              </w:rPr>
              <w:t>22</w:t>
            </w:r>
            <w:r w:rsidR="0092267F" w:rsidRPr="00FB0DBB">
              <w:rPr>
                <w:rFonts w:ascii="Palatino Linotype" w:hAnsi="Palatino Linotype"/>
                <w:noProof/>
                <w:webHidden/>
              </w:rPr>
              <w:fldChar w:fldCharType="end"/>
            </w:r>
          </w:hyperlink>
        </w:p>
        <w:p w14:paraId="07A9A973" w14:textId="483DF404" w:rsidR="00DA7E2F" w:rsidRPr="00FB0DBB" w:rsidRDefault="00DA7E2F" w:rsidP="00FB0DBB">
          <w:pPr>
            <w:spacing w:before="240" w:after="240" w:line="360" w:lineRule="auto"/>
            <w:jc w:val="both"/>
            <w:rPr>
              <w:rFonts w:ascii="Palatino Linotype" w:hAnsi="Palatino Linotype"/>
            </w:rPr>
          </w:pPr>
          <w:r w:rsidRPr="00FB0DBB">
            <w:rPr>
              <w:rFonts w:ascii="Palatino Linotype" w:hAnsi="Palatino Linotype"/>
              <w:b/>
              <w:bCs/>
              <w:lang w:val="es-ES"/>
            </w:rPr>
            <w:fldChar w:fldCharType="end"/>
          </w:r>
        </w:p>
      </w:sdtContent>
    </w:sdt>
    <w:p w14:paraId="5E41A56F" w14:textId="3C01B152" w:rsidR="003D3F30" w:rsidRPr="00FB0DBB" w:rsidRDefault="003D3F30" w:rsidP="00FB0DBB">
      <w:pPr>
        <w:spacing w:before="240" w:after="240" w:line="360" w:lineRule="auto"/>
        <w:rPr>
          <w:rFonts w:ascii="Palatino Linotype" w:hAnsi="Palatino Linotype"/>
          <w:b/>
        </w:rPr>
      </w:pPr>
      <w:r w:rsidRPr="00FB0DBB">
        <w:rPr>
          <w:rFonts w:ascii="Palatino Linotype" w:hAnsi="Palatino Linotype"/>
          <w:b/>
        </w:rPr>
        <w:br w:type="page"/>
      </w:r>
    </w:p>
    <w:p w14:paraId="6659FD4E" w14:textId="42711A42" w:rsidR="00B02EEF" w:rsidRPr="00FB0DBB" w:rsidRDefault="00B02EEF" w:rsidP="00FB0DBB">
      <w:pPr>
        <w:tabs>
          <w:tab w:val="left" w:pos="0"/>
        </w:tabs>
        <w:spacing w:line="360" w:lineRule="auto"/>
        <w:jc w:val="both"/>
        <w:rPr>
          <w:rFonts w:ascii="Palatino Linotype" w:eastAsia="Times New Roman" w:hAnsi="Palatino Linotype" w:cs="Times New Roman"/>
        </w:rPr>
      </w:pPr>
      <w:r w:rsidRPr="00FB0DBB">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w:t>
      </w:r>
      <w:r w:rsidR="00D6700E" w:rsidRPr="00FB0DBB">
        <w:rPr>
          <w:rFonts w:ascii="Palatino Linotype" w:eastAsia="Times New Roman" w:hAnsi="Palatino Linotype" w:cs="Times New Roman"/>
        </w:rPr>
        <w:t>pec, Estado de México; de dieciocho</w:t>
      </w:r>
      <w:r w:rsidR="00677735" w:rsidRPr="00FB0DBB">
        <w:rPr>
          <w:rFonts w:ascii="Palatino Linotype" w:eastAsia="Times New Roman" w:hAnsi="Palatino Linotype" w:cs="Times New Roman"/>
        </w:rPr>
        <w:t xml:space="preserve"> </w:t>
      </w:r>
      <w:r w:rsidRPr="00FB0DBB">
        <w:rPr>
          <w:rFonts w:ascii="Palatino Linotype" w:eastAsia="Times New Roman" w:hAnsi="Palatino Linotype" w:cs="Times New Roman"/>
        </w:rPr>
        <w:t>(</w:t>
      </w:r>
      <w:r w:rsidR="00D6700E" w:rsidRPr="00FB0DBB">
        <w:rPr>
          <w:rFonts w:ascii="Palatino Linotype" w:eastAsia="Times New Roman" w:hAnsi="Palatino Linotype" w:cs="Times New Roman"/>
        </w:rPr>
        <w:t>18</w:t>
      </w:r>
      <w:r w:rsidRPr="00FB0DBB">
        <w:rPr>
          <w:rFonts w:ascii="Palatino Linotype" w:eastAsia="Times New Roman" w:hAnsi="Palatino Linotype" w:cs="Times New Roman"/>
        </w:rPr>
        <w:t>) de</w:t>
      </w:r>
      <w:r w:rsidR="00677735" w:rsidRPr="00FB0DBB">
        <w:rPr>
          <w:rFonts w:ascii="Palatino Linotype" w:eastAsia="Times New Roman" w:hAnsi="Palatino Linotype" w:cs="Times New Roman"/>
        </w:rPr>
        <w:t xml:space="preserve"> </w:t>
      </w:r>
      <w:r w:rsidR="00D6700E" w:rsidRPr="00FB0DBB">
        <w:rPr>
          <w:rFonts w:ascii="Palatino Linotype" w:eastAsia="Times New Roman" w:hAnsi="Palatino Linotype" w:cs="Times New Roman"/>
        </w:rPr>
        <w:t xml:space="preserve">diciembre </w:t>
      </w:r>
      <w:r w:rsidRPr="00FB0DBB">
        <w:rPr>
          <w:rFonts w:ascii="Palatino Linotype" w:eastAsia="Times New Roman" w:hAnsi="Palatino Linotype" w:cs="Times New Roman"/>
        </w:rPr>
        <w:t xml:space="preserve">de dos mil diecinueve. </w:t>
      </w:r>
    </w:p>
    <w:p w14:paraId="25577A5F" w14:textId="77777777" w:rsidR="00B02EEF" w:rsidRPr="00FB0DBB" w:rsidRDefault="00B02EEF" w:rsidP="00FB0DBB">
      <w:pPr>
        <w:tabs>
          <w:tab w:val="left" w:pos="0"/>
        </w:tabs>
        <w:spacing w:line="360" w:lineRule="auto"/>
        <w:jc w:val="both"/>
        <w:rPr>
          <w:rFonts w:ascii="Palatino Linotype" w:eastAsia="Times New Roman" w:hAnsi="Palatino Linotype" w:cs="Times New Roman"/>
        </w:rPr>
      </w:pPr>
    </w:p>
    <w:p w14:paraId="6180E9B5" w14:textId="66689FC7" w:rsidR="00B02EEF" w:rsidRDefault="00B02EEF" w:rsidP="00FB0DBB">
      <w:pPr>
        <w:tabs>
          <w:tab w:val="center" w:pos="4252"/>
          <w:tab w:val="right" w:pos="8504"/>
        </w:tabs>
        <w:spacing w:line="360" w:lineRule="auto"/>
        <w:jc w:val="both"/>
        <w:rPr>
          <w:rFonts w:ascii="Palatino Linotype" w:eastAsia="Times New Roman" w:hAnsi="Palatino Linotype" w:cs="Times New Roman"/>
        </w:rPr>
      </w:pPr>
      <w:r w:rsidRPr="00FB0DBB">
        <w:rPr>
          <w:rFonts w:ascii="Palatino Linotype" w:eastAsia="Times New Roman" w:hAnsi="Palatino Linotype" w:cs="Times New Roman"/>
          <w:b/>
        </w:rPr>
        <w:t>VISTOS</w:t>
      </w:r>
      <w:r w:rsidRPr="00FB0DBB">
        <w:rPr>
          <w:rFonts w:ascii="Palatino Linotype" w:eastAsia="Times New Roman" w:hAnsi="Palatino Linotype" w:cs="Times New Roman"/>
        </w:rPr>
        <w:t xml:space="preserve"> el expediente electrónico formado con motivo del recurso de revisión </w:t>
      </w:r>
      <w:r w:rsidR="00D6700E" w:rsidRPr="00FB0DBB">
        <w:rPr>
          <w:rFonts w:ascii="Palatino Linotype" w:eastAsia="Times New Roman" w:hAnsi="Palatino Linotype" w:cs="Arial"/>
          <w:b/>
          <w:bCs/>
        </w:rPr>
        <w:t>08133</w:t>
      </w:r>
      <w:r w:rsidRPr="00FB0DBB">
        <w:rPr>
          <w:rFonts w:ascii="Palatino Linotype" w:eastAsia="Times New Roman" w:hAnsi="Palatino Linotype" w:cs="Arial"/>
          <w:b/>
          <w:bCs/>
        </w:rPr>
        <w:t xml:space="preserve">/INFOEM/IP/RR/2019 </w:t>
      </w:r>
      <w:r w:rsidRPr="00FB0DBB">
        <w:rPr>
          <w:rFonts w:ascii="Palatino Linotype" w:eastAsia="Times New Roman" w:hAnsi="Palatino Linotype" w:cs="Times New Roman"/>
        </w:rPr>
        <w:t xml:space="preserve">promovido </w:t>
      </w:r>
      <w:r w:rsidR="00D6700E" w:rsidRPr="00FB0DBB">
        <w:rPr>
          <w:rFonts w:ascii="Palatino Linotype" w:eastAsia="Times New Roman" w:hAnsi="Palatino Linotype" w:cs="Times New Roman"/>
        </w:rPr>
        <w:t xml:space="preserve">por </w:t>
      </w:r>
      <w:r w:rsidR="00972D60" w:rsidRPr="00972D60">
        <w:rPr>
          <w:rFonts w:ascii="Palatino Linotype" w:eastAsia="Times New Roman" w:hAnsi="Palatino Linotype" w:cs="Times New Roman"/>
          <w:b/>
          <w:highlight w:val="black"/>
        </w:rPr>
        <w:t>----</w:t>
      </w:r>
      <w:r w:rsidR="00D6700E" w:rsidRPr="00FB0DBB">
        <w:rPr>
          <w:rFonts w:ascii="Palatino Linotype" w:eastAsia="Times New Roman" w:hAnsi="Palatino Linotype" w:cs="Times New Roman"/>
          <w:b/>
        </w:rPr>
        <w:t xml:space="preserve"> </w:t>
      </w:r>
      <w:r w:rsidR="00A95C77" w:rsidRPr="00FB0DBB">
        <w:rPr>
          <w:rFonts w:ascii="Palatino Linotype" w:eastAsia="Times New Roman" w:hAnsi="Palatino Linotype" w:cs="Times New Roman"/>
          <w:b/>
        </w:rPr>
        <w:t xml:space="preserve"> </w:t>
      </w:r>
      <w:r w:rsidRPr="00FB0DBB">
        <w:rPr>
          <w:rFonts w:ascii="Palatino Linotype" w:eastAsia="Times New Roman" w:hAnsi="Palatino Linotype" w:cs="Arial"/>
        </w:rPr>
        <w:t xml:space="preserve">en su calidad de </w:t>
      </w:r>
      <w:r w:rsidRPr="00FB0DBB">
        <w:rPr>
          <w:rFonts w:ascii="Palatino Linotype" w:eastAsia="Times New Roman" w:hAnsi="Palatino Linotype" w:cs="Arial"/>
          <w:b/>
        </w:rPr>
        <w:t>RECURRENTE</w:t>
      </w:r>
      <w:r w:rsidRPr="00FB0DBB">
        <w:rPr>
          <w:rFonts w:ascii="Palatino Linotype" w:eastAsia="Times New Roman" w:hAnsi="Palatino Linotype" w:cs="Arial"/>
        </w:rPr>
        <w:t>, en contra de la respuesta del</w:t>
      </w:r>
      <w:r w:rsidR="00A95C77" w:rsidRPr="00FB0DBB">
        <w:rPr>
          <w:rFonts w:ascii="Palatino Linotype" w:eastAsia="Times New Roman" w:hAnsi="Palatino Linotype" w:cs="Arial"/>
        </w:rPr>
        <w:t xml:space="preserve"> </w:t>
      </w:r>
      <w:r w:rsidR="00A95C77" w:rsidRPr="00FB0DBB">
        <w:rPr>
          <w:rFonts w:ascii="Palatino Linotype" w:eastAsia="Times New Roman" w:hAnsi="Palatino Linotype" w:cs="Arial"/>
          <w:b/>
          <w:color w:val="000000" w:themeColor="text1"/>
        </w:rPr>
        <w:t xml:space="preserve">Organismo Público Descentralizado para la Prestación de Los Servicios de Agua Potable Alcantarillado y Saneamiento del Municipio de </w:t>
      </w:r>
      <w:r w:rsidR="00D6700E" w:rsidRPr="00FB0DBB">
        <w:rPr>
          <w:rFonts w:ascii="Palatino Linotype" w:eastAsia="Times New Roman" w:hAnsi="Palatino Linotype" w:cs="Arial"/>
          <w:b/>
          <w:color w:val="000000" w:themeColor="text1"/>
        </w:rPr>
        <w:t>Zumpango</w:t>
      </w:r>
      <w:r w:rsidR="00677735" w:rsidRPr="00FB0DBB">
        <w:rPr>
          <w:rFonts w:ascii="Palatino Linotype" w:eastAsia="Times New Roman" w:hAnsi="Palatino Linotype" w:cs="Arial"/>
        </w:rPr>
        <w:t xml:space="preserve"> </w:t>
      </w:r>
      <w:r w:rsidRPr="00FB0DBB">
        <w:rPr>
          <w:rFonts w:ascii="Palatino Linotype" w:eastAsia="Times New Roman" w:hAnsi="Palatino Linotype" w:cs="Times New Roman"/>
        </w:rPr>
        <w:t>en lo sucesivo el</w:t>
      </w:r>
      <w:r w:rsidRPr="00FB0DBB">
        <w:rPr>
          <w:rFonts w:ascii="Palatino Linotype" w:eastAsia="Times New Roman" w:hAnsi="Palatino Linotype" w:cs="Times New Roman"/>
          <w:b/>
        </w:rPr>
        <w:t xml:space="preserve"> SUJETO OBLIGADO, </w:t>
      </w:r>
      <w:r w:rsidRPr="00FB0DBB">
        <w:rPr>
          <w:rFonts w:ascii="Palatino Linotype" w:eastAsia="Times New Roman" w:hAnsi="Palatino Linotype" w:cs="Times New Roman"/>
        </w:rPr>
        <w:t>se procede a dictar la presente resolución, con base en los siguientes:</w:t>
      </w:r>
    </w:p>
    <w:p w14:paraId="1A770E5A" w14:textId="77777777" w:rsidR="00FB0DBB" w:rsidRPr="00FB0DBB" w:rsidRDefault="00FB0DBB" w:rsidP="00FB0DBB">
      <w:pPr>
        <w:tabs>
          <w:tab w:val="center" w:pos="4252"/>
          <w:tab w:val="right" w:pos="8504"/>
        </w:tabs>
        <w:spacing w:line="360" w:lineRule="auto"/>
        <w:jc w:val="both"/>
        <w:rPr>
          <w:rFonts w:ascii="Palatino Linotype" w:eastAsia="Times New Roman" w:hAnsi="Palatino Linotype" w:cs="Times New Roman"/>
          <w:b/>
        </w:rPr>
      </w:pPr>
    </w:p>
    <w:p w14:paraId="22988CC9" w14:textId="515DCB91" w:rsidR="00677735" w:rsidRPr="00FB0DBB" w:rsidRDefault="00B02EEF" w:rsidP="00FB0DBB">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26896057"/>
      <w:r w:rsidRPr="00FB0DBB">
        <w:rPr>
          <w:rFonts w:ascii="Palatino Linotype" w:eastAsia="Times New Roman" w:hAnsi="Palatino Linotype" w:cs="Times New Roman"/>
          <w:b/>
          <w:lang w:val="es-MX" w:eastAsia="en-US"/>
        </w:rPr>
        <w:t>ANTECEDENTES</w:t>
      </w:r>
      <w:bookmarkEnd w:id="0"/>
      <w:bookmarkEnd w:id="1"/>
      <w:bookmarkEnd w:id="2"/>
      <w:bookmarkEnd w:id="3"/>
    </w:p>
    <w:p w14:paraId="16575DA2" w14:textId="77777777" w:rsidR="00677735" w:rsidRPr="00FB0DBB" w:rsidRDefault="00677735" w:rsidP="00FB0DBB">
      <w:pPr>
        <w:keepNext/>
        <w:keepLines/>
        <w:tabs>
          <w:tab w:val="left" w:pos="0"/>
        </w:tabs>
        <w:spacing w:line="360" w:lineRule="auto"/>
        <w:outlineLvl w:val="0"/>
        <w:rPr>
          <w:rFonts w:ascii="Palatino Linotype" w:eastAsia="Times New Roman" w:hAnsi="Palatino Linotype" w:cs="Times New Roman"/>
          <w:b/>
          <w:lang w:val="es-MX" w:eastAsia="en-US"/>
        </w:rPr>
      </w:pPr>
    </w:p>
    <w:p w14:paraId="03D5B8B0" w14:textId="07FFE63B" w:rsidR="00B02EEF" w:rsidRPr="00FB0DBB" w:rsidRDefault="00D6700E" w:rsidP="00FB0DBB">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FB0DBB">
        <w:rPr>
          <w:rFonts w:ascii="Palatino Linotype" w:eastAsia="Calibri" w:hAnsi="Palatino Linotype" w:cs="Arial"/>
          <w:lang w:val="es-ES"/>
        </w:rPr>
        <w:t>El día diecisiete (17</w:t>
      </w:r>
      <w:r w:rsidR="00B02EEF" w:rsidRPr="00FB0DBB">
        <w:rPr>
          <w:rFonts w:ascii="Palatino Linotype" w:eastAsia="Calibri" w:hAnsi="Palatino Linotype" w:cs="Arial"/>
          <w:lang w:val="es-ES"/>
        </w:rPr>
        <w:t>) de</w:t>
      </w:r>
      <w:r w:rsidRPr="00FB0DBB">
        <w:rPr>
          <w:rFonts w:ascii="Palatino Linotype" w:eastAsia="Calibri" w:hAnsi="Palatino Linotype" w:cs="Arial"/>
          <w:lang w:val="es-ES"/>
        </w:rPr>
        <w:t xml:space="preserve"> octubre</w:t>
      </w:r>
      <w:r w:rsidR="00B02EEF" w:rsidRPr="00FB0DBB">
        <w:rPr>
          <w:rFonts w:ascii="Palatino Linotype" w:eastAsia="Calibri" w:hAnsi="Palatino Linotype" w:cs="Arial"/>
          <w:lang w:val="es-ES"/>
        </w:rPr>
        <w:t xml:space="preserve"> de dos mil diecinueve</w:t>
      </w:r>
      <w:r w:rsidR="00B02EEF" w:rsidRPr="00FB0DBB">
        <w:rPr>
          <w:rFonts w:ascii="Palatino Linotype" w:eastAsia="Calibri" w:hAnsi="Palatino Linotype" w:cs="Times New Roman"/>
          <w:lang w:val="es-ES"/>
        </w:rPr>
        <w:t xml:space="preserve"> </w:t>
      </w:r>
      <w:r w:rsidR="00B02EEF" w:rsidRPr="00FB0DBB">
        <w:rPr>
          <w:rFonts w:ascii="Palatino Linotype" w:eastAsia="Times New Roman" w:hAnsi="Palatino Linotype" w:cs="Times New Roman"/>
        </w:rPr>
        <w:t>el</w:t>
      </w:r>
      <w:r w:rsidR="00B02EEF" w:rsidRPr="00FB0DBB">
        <w:rPr>
          <w:rFonts w:ascii="Palatino Linotype" w:eastAsia="Times New Roman" w:hAnsi="Palatino Linotype" w:cs="Times New Roman"/>
          <w:b/>
        </w:rPr>
        <w:t xml:space="preserve"> </w:t>
      </w:r>
      <w:r w:rsidR="00B02EEF" w:rsidRPr="00FB0DBB">
        <w:rPr>
          <w:rFonts w:ascii="Palatino Linotype" w:eastAsia="Times New Roman" w:hAnsi="Palatino Linotype" w:cs="Times New Roman"/>
        </w:rPr>
        <w:t>solicitante</w:t>
      </w:r>
      <w:r w:rsidR="00677735" w:rsidRPr="00FB0DBB">
        <w:rPr>
          <w:rFonts w:ascii="Palatino Linotype" w:eastAsia="Times New Roman" w:hAnsi="Palatino Linotype" w:cs="Times New Roman"/>
        </w:rPr>
        <w:t xml:space="preserve"> </w:t>
      </w:r>
      <w:r w:rsidR="00972D60" w:rsidRPr="00972D60">
        <w:rPr>
          <w:rFonts w:ascii="Palatino Linotype" w:eastAsia="Times New Roman" w:hAnsi="Palatino Linotype" w:cs="Times New Roman"/>
          <w:b/>
          <w:highlight w:val="black"/>
        </w:rPr>
        <w:t>----------------------------------------------</w:t>
      </w:r>
      <w:r w:rsidR="00677735" w:rsidRPr="00FB0DBB">
        <w:rPr>
          <w:rFonts w:ascii="Palatino Linotype" w:eastAsia="Times New Roman" w:hAnsi="Palatino Linotype" w:cs="Times New Roman"/>
          <w:b/>
        </w:rPr>
        <w:t xml:space="preserve">, </w:t>
      </w:r>
      <w:r w:rsidR="00B02EEF" w:rsidRPr="00FB0DBB">
        <w:rPr>
          <w:rFonts w:ascii="Palatino Linotype" w:eastAsia="Times New Roman" w:hAnsi="Palatino Linotype" w:cs="Times New Roman"/>
          <w:b/>
        </w:rPr>
        <w:t xml:space="preserve"> </w:t>
      </w:r>
      <w:r w:rsidR="00B02EEF" w:rsidRPr="00FB0DBB">
        <w:rPr>
          <w:rFonts w:ascii="Palatino Linotype" w:eastAsia="Times New Roman" w:hAnsi="Palatino Linotype" w:cs="Times New Roman"/>
        </w:rPr>
        <w:t>presentó</w:t>
      </w:r>
      <w:r w:rsidR="00B02EEF" w:rsidRPr="00FB0DBB">
        <w:rPr>
          <w:rFonts w:ascii="Palatino Linotype" w:eastAsia="Times New Roman" w:hAnsi="Palatino Linotype" w:cs="Times New Roman"/>
          <w:b/>
        </w:rPr>
        <w:t xml:space="preserve"> </w:t>
      </w:r>
      <w:r w:rsidR="00B02EEF" w:rsidRPr="00FB0DBB">
        <w:rPr>
          <w:rFonts w:ascii="Palatino Linotype" w:eastAsia="Calibri" w:hAnsi="Palatino Linotype" w:cs="Arial"/>
          <w:lang w:val="es-ES"/>
        </w:rPr>
        <w:t xml:space="preserve">ante el </w:t>
      </w:r>
      <w:r w:rsidR="00B02EEF" w:rsidRPr="00FB0DBB">
        <w:rPr>
          <w:rFonts w:ascii="Palatino Linotype" w:eastAsia="Calibri" w:hAnsi="Palatino Linotype" w:cs="Arial"/>
          <w:b/>
          <w:lang w:val="es-ES"/>
        </w:rPr>
        <w:t>SUJETO OBLIGADO,</w:t>
      </w:r>
      <w:r w:rsidR="00B02EEF" w:rsidRPr="00FB0DBB">
        <w:rPr>
          <w:rFonts w:ascii="Palatino Linotype" w:eastAsia="Calibri" w:hAnsi="Palatino Linotype" w:cs="Arial"/>
        </w:rPr>
        <w:t xml:space="preserve"> vía </w:t>
      </w:r>
      <w:r w:rsidR="00B02EEF" w:rsidRPr="00FB0DBB">
        <w:rPr>
          <w:rFonts w:ascii="Palatino Linotype" w:eastAsia="Calibri" w:hAnsi="Palatino Linotype" w:cs="Arial"/>
          <w:lang w:val="es-ES"/>
        </w:rPr>
        <w:t>Sistema de Acceso a la Información Mexiquense (</w:t>
      </w:r>
      <w:r w:rsidR="00B02EEF" w:rsidRPr="00FB0DBB">
        <w:rPr>
          <w:rFonts w:ascii="Palatino Linotype" w:eastAsia="Calibri" w:hAnsi="Palatino Linotype" w:cs="Arial"/>
          <w:b/>
          <w:lang w:val="es-ES"/>
        </w:rPr>
        <w:t>SAIMEX</w:t>
      </w:r>
      <w:r w:rsidR="00B02EEF" w:rsidRPr="00FB0DBB">
        <w:rPr>
          <w:rFonts w:ascii="Palatino Linotype" w:eastAsia="Calibri" w:hAnsi="Palatino Linotype" w:cs="Arial"/>
          <w:lang w:val="es-ES"/>
        </w:rPr>
        <w:t>) la solicitud de información pública registrada con el número</w:t>
      </w:r>
      <w:r w:rsidRPr="00FB0DBB">
        <w:rPr>
          <w:rFonts w:ascii="Palatino Linotype" w:eastAsia="Calibri" w:hAnsi="Palatino Linotype" w:cs="Arial"/>
          <w:lang w:val="es-ES"/>
        </w:rPr>
        <w:t xml:space="preserve"> </w:t>
      </w:r>
      <w:r w:rsidRPr="00FB0DBB">
        <w:rPr>
          <w:rFonts w:ascii="Palatino Linotype" w:eastAsia="Times New Roman" w:hAnsi="Palatino Linotype" w:cs="Times New Roman"/>
          <w:b/>
          <w:bCs/>
        </w:rPr>
        <w:t xml:space="preserve"> 00132/OASZUMPANG/IP/2019</w:t>
      </w:r>
      <w:r w:rsidR="00B02EEF" w:rsidRPr="00FB0DBB">
        <w:rPr>
          <w:rFonts w:ascii="Palatino Linotype" w:eastAsia="Calibri" w:hAnsi="Palatino Linotype" w:cs="Arial"/>
          <w:lang w:val="es-ES"/>
        </w:rPr>
        <w:t xml:space="preserve">, mediante la cual </w:t>
      </w:r>
      <w:r w:rsidRPr="00FB0DBB">
        <w:rPr>
          <w:rFonts w:ascii="Palatino Linotype" w:eastAsia="Calibri" w:hAnsi="Palatino Linotype" w:cs="Arial"/>
          <w:lang w:val="es-ES"/>
        </w:rPr>
        <w:t xml:space="preserve">se </w:t>
      </w:r>
      <w:r w:rsidR="00B02EEF" w:rsidRPr="00FB0DBB">
        <w:rPr>
          <w:rFonts w:ascii="Palatino Linotype" w:eastAsia="Calibri" w:hAnsi="Palatino Linotype" w:cs="Arial"/>
          <w:lang w:val="es-ES"/>
        </w:rPr>
        <w:t>solicitó:</w:t>
      </w:r>
    </w:p>
    <w:p w14:paraId="391AE69E" w14:textId="77777777" w:rsidR="00B02EEF" w:rsidRPr="00FB0DBB" w:rsidRDefault="00B02EEF" w:rsidP="00FB0DBB">
      <w:pPr>
        <w:tabs>
          <w:tab w:val="left" w:pos="0"/>
        </w:tabs>
        <w:spacing w:line="360" w:lineRule="auto"/>
        <w:ind w:left="360"/>
        <w:contextualSpacing/>
        <w:jc w:val="both"/>
        <w:rPr>
          <w:rFonts w:ascii="Palatino Linotype" w:eastAsia="Calibri" w:hAnsi="Palatino Linotype" w:cs="Arial"/>
          <w:lang w:val="es-ES"/>
        </w:rPr>
      </w:pPr>
    </w:p>
    <w:p w14:paraId="580E1B75" w14:textId="69818FF5" w:rsidR="00B02EEF" w:rsidRPr="00FB0DBB" w:rsidRDefault="00B02EEF" w:rsidP="00FB0DBB">
      <w:pPr>
        <w:tabs>
          <w:tab w:val="left" w:pos="0"/>
        </w:tabs>
        <w:spacing w:line="360" w:lineRule="auto"/>
        <w:ind w:left="426" w:right="49"/>
        <w:contextualSpacing/>
        <w:jc w:val="both"/>
        <w:rPr>
          <w:rFonts w:ascii="Palatino Linotype" w:eastAsia="Times New Roman" w:hAnsi="Palatino Linotype" w:cs="Arial"/>
          <w:i/>
          <w:lang w:val="es-ES"/>
        </w:rPr>
      </w:pPr>
      <w:r w:rsidRPr="00FB0DBB">
        <w:rPr>
          <w:rFonts w:ascii="Palatino Linotype" w:eastAsia="Times New Roman" w:hAnsi="Palatino Linotype" w:cs="Arial"/>
          <w:i/>
          <w:lang w:val="es-ES"/>
        </w:rPr>
        <w:t>“</w:t>
      </w:r>
      <w:r w:rsidR="00D6700E" w:rsidRPr="00FB0DBB">
        <w:rPr>
          <w:rFonts w:ascii="Palatino Linotype" w:eastAsia="Times New Roman" w:hAnsi="Palatino Linotype" w:cs="Arial"/>
          <w:i/>
          <w:lang w:val="es-ES"/>
        </w:rPr>
        <w:t>SOLICITO EN FORMATO PDF Y EN DATOS ABIERTOS O EL PROGRAMA EN EL CUAL FUERON ELABORADOS EL MANUAL DE PROCEDIMIENTOS,MANUAL DE ORGANIZACIÓN Y EL REGLAMENTO INTERNO DEL ODAPAZ MUNICIPIO DE ZUMPANGO LA INFORMACIÓN LA SOLICITO POR SISTEMA SAIMEX</w:t>
      </w:r>
      <w:r w:rsidR="00A95C77" w:rsidRPr="00FB0DBB">
        <w:rPr>
          <w:rFonts w:ascii="Palatino Linotype" w:eastAsia="Times New Roman" w:hAnsi="Palatino Linotype" w:cs="Arial"/>
          <w:i/>
          <w:lang w:val="es-ES"/>
        </w:rPr>
        <w:t>”</w:t>
      </w:r>
      <w:r w:rsidRPr="00FB0DBB">
        <w:rPr>
          <w:rFonts w:ascii="Palatino Linotype" w:eastAsia="Times New Roman" w:hAnsi="Palatino Linotype" w:cs="Arial"/>
          <w:i/>
          <w:lang w:val="es-ES"/>
        </w:rPr>
        <w:t>(Sic)</w:t>
      </w:r>
    </w:p>
    <w:p w14:paraId="30402C19" w14:textId="77777777" w:rsidR="00B02EEF" w:rsidRPr="00FB0DBB" w:rsidRDefault="00B02EEF" w:rsidP="00FB0DBB">
      <w:pPr>
        <w:tabs>
          <w:tab w:val="left" w:pos="0"/>
        </w:tabs>
        <w:spacing w:line="360" w:lineRule="auto"/>
        <w:ind w:right="616"/>
        <w:jc w:val="both"/>
        <w:rPr>
          <w:rFonts w:ascii="Palatino Linotype" w:eastAsia="Times New Roman" w:hAnsi="Palatino Linotype" w:cs="Arial"/>
          <w:i/>
          <w:lang w:val="es-ES"/>
        </w:rPr>
      </w:pPr>
    </w:p>
    <w:p w14:paraId="1138163B" w14:textId="7354FDA8" w:rsidR="00677735" w:rsidRPr="00FB0DBB" w:rsidRDefault="00B02EEF" w:rsidP="00FB0DBB">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FB0DBB">
        <w:rPr>
          <w:rFonts w:ascii="Palatino Linotype" w:eastAsia="Calibri" w:hAnsi="Palatino Linotype" w:cs="Arial"/>
          <w:lang w:val="es-AR"/>
        </w:rPr>
        <w:t>El</w:t>
      </w:r>
      <w:r w:rsidR="00D6700E" w:rsidRPr="00FB0DBB">
        <w:rPr>
          <w:rFonts w:ascii="Palatino Linotype" w:eastAsia="Times New Roman" w:hAnsi="Palatino Linotype" w:cs="Arial"/>
          <w:lang w:val="es-ES"/>
        </w:rPr>
        <w:t xml:space="preserve"> día diecisiete (17</w:t>
      </w:r>
      <w:r w:rsidRPr="00FB0DBB">
        <w:rPr>
          <w:rFonts w:ascii="Palatino Linotype" w:eastAsia="Times New Roman" w:hAnsi="Palatino Linotype" w:cs="Arial"/>
          <w:lang w:val="es-ES"/>
        </w:rPr>
        <w:t>) de</w:t>
      </w:r>
      <w:r w:rsidR="00D6700E" w:rsidRPr="00FB0DBB">
        <w:rPr>
          <w:rFonts w:ascii="Palatino Linotype" w:eastAsia="Times New Roman" w:hAnsi="Palatino Linotype" w:cs="Arial"/>
          <w:lang w:val="es-ES"/>
        </w:rPr>
        <w:t xml:space="preserve"> octubre</w:t>
      </w:r>
      <w:r w:rsidRPr="00FB0DBB">
        <w:rPr>
          <w:rFonts w:ascii="Palatino Linotype" w:eastAsia="Times New Roman" w:hAnsi="Palatino Linotype" w:cs="Arial"/>
          <w:lang w:val="es-ES"/>
        </w:rPr>
        <w:t xml:space="preserve"> de dos mil diecinueve, el </w:t>
      </w:r>
      <w:r w:rsidRPr="00FB0DBB">
        <w:rPr>
          <w:rFonts w:ascii="Palatino Linotype" w:eastAsia="Times New Roman" w:hAnsi="Palatino Linotype" w:cs="Arial"/>
          <w:b/>
          <w:lang w:val="es-ES"/>
        </w:rPr>
        <w:t xml:space="preserve">SUJETO OBLIGADO </w:t>
      </w:r>
      <w:r w:rsidRPr="00FB0DBB">
        <w:rPr>
          <w:rFonts w:ascii="Palatino Linotype" w:eastAsia="Times New Roman" w:hAnsi="Palatino Linotype" w:cs="Arial"/>
          <w:lang w:val="es-ES"/>
        </w:rPr>
        <w:t xml:space="preserve">dio respuesta a la solicitud de información al tenor de lo siguiente: </w:t>
      </w:r>
      <w:bookmarkStart w:id="4" w:name="_Toc472500652"/>
      <w:bookmarkStart w:id="5" w:name="_Toc472427085"/>
      <w:bookmarkStart w:id="6" w:name="_Toc462307683"/>
    </w:p>
    <w:p w14:paraId="0F8CFEFD" w14:textId="77777777" w:rsidR="00677735" w:rsidRPr="00FB0DBB" w:rsidRDefault="00677735" w:rsidP="00FB0DBB">
      <w:pPr>
        <w:tabs>
          <w:tab w:val="left" w:pos="0"/>
        </w:tabs>
        <w:spacing w:line="360" w:lineRule="auto"/>
        <w:ind w:left="720" w:right="34"/>
        <w:contextualSpacing/>
        <w:jc w:val="right"/>
        <w:rPr>
          <w:rFonts w:ascii="Palatino Linotype" w:eastAsia="Times New Roman" w:hAnsi="Palatino Linotype" w:cs="Arial"/>
          <w:i/>
          <w:lang w:val="es-ES"/>
        </w:rPr>
      </w:pPr>
    </w:p>
    <w:p w14:paraId="015C1C3C" w14:textId="77777777" w:rsidR="00D6700E" w:rsidRPr="00FB0DBB" w:rsidRDefault="00B02EEF" w:rsidP="00FB0DBB">
      <w:pPr>
        <w:tabs>
          <w:tab w:val="left" w:pos="0"/>
        </w:tabs>
        <w:spacing w:line="360" w:lineRule="auto"/>
        <w:ind w:left="567" w:right="34"/>
        <w:contextualSpacing/>
        <w:jc w:val="right"/>
        <w:rPr>
          <w:rFonts w:ascii="Palatino Linotype" w:eastAsia="Times New Roman" w:hAnsi="Palatino Linotype" w:cs="Arial"/>
          <w:i/>
          <w:lang w:val="es-ES"/>
        </w:rPr>
      </w:pPr>
      <w:r w:rsidRPr="00FB0DBB">
        <w:rPr>
          <w:rFonts w:ascii="Palatino Linotype" w:eastAsia="Times New Roman" w:hAnsi="Palatino Linotype" w:cs="Arial"/>
          <w:i/>
          <w:lang w:val="es-ES"/>
        </w:rPr>
        <w:t>“</w:t>
      </w:r>
      <w:r w:rsidR="00D6700E" w:rsidRPr="00FB0DBB">
        <w:rPr>
          <w:rFonts w:ascii="Palatino Linotype" w:eastAsia="Times New Roman" w:hAnsi="Palatino Linotype" w:cs="Arial"/>
          <w:i/>
          <w:lang w:val="es-ES"/>
        </w:rPr>
        <w:t>o Descentralizado para la Prestación de Los Servicios de Agua Potable Alcantarillado y Saneamiento del Municipio de Zumpango, México a 17 de Octubre de 2019</w:t>
      </w:r>
    </w:p>
    <w:p w14:paraId="33B9AC67" w14:textId="7EF4F820" w:rsidR="00D6700E" w:rsidRPr="00FB0DBB" w:rsidRDefault="00D6700E" w:rsidP="00FB0DBB">
      <w:pPr>
        <w:tabs>
          <w:tab w:val="left" w:pos="0"/>
        </w:tabs>
        <w:spacing w:line="360" w:lineRule="auto"/>
        <w:ind w:left="567" w:right="34"/>
        <w:contextualSpacing/>
        <w:jc w:val="right"/>
        <w:rPr>
          <w:rFonts w:ascii="Palatino Linotype" w:eastAsia="Times New Roman" w:hAnsi="Palatino Linotype" w:cs="Arial"/>
          <w:i/>
          <w:lang w:val="es-ES"/>
        </w:rPr>
      </w:pPr>
      <w:r w:rsidRPr="00FB0DBB">
        <w:rPr>
          <w:rFonts w:ascii="Palatino Linotype" w:eastAsia="Times New Roman" w:hAnsi="Palatino Linotype" w:cs="Arial"/>
          <w:i/>
          <w:lang w:val="es-ES"/>
        </w:rPr>
        <w:t xml:space="preserve">Nombre del solicitante: </w:t>
      </w:r>
      <w:r w:rsidR="00972D60" w:rsidRPr="00972D60">
        <w:rPr>
          <w:rFonts w:ascii="Palatino Linotype" w:eastAsia="Times New Roman" w:hAnsi="Palatino Linotype" w:cs="Arial"/>
          <w:i/>
          <w:highlight w:val="black"/>
          <w:lang w:val="es-ES"/>
        </w:rPr>
        <w:t>-----</w:t>
      </w:r>
    </w:p>
    <w:p w14:paraId="1F22E4C7" w14:textId="77777777" w:rsidR="00D6700E" w:rsidRPr="00FB0DBB" w:rsidRDefault="00D6700E" w:rsidP="00FB0DBB">
      <w:pPr>
        <w:tabs>
          <w:tab w:val="left" w:pos="0"/>
        </w:tabs>
        <w:spacing w:line="360" w:lineRule="auto"/>
        <w:ind w:left="567" w:right="34"/>
        <w:contextualSpacing/>
        <w:jc w:val="right"/>
        <w:rPr>
          <w:rFonts w:ascii="Palatino Linotype" w:eastAsia="Times New Roman" w:hAnsi="Palatino Linotype" w:cs="Arial"/>
          <w:i/>
          <w:lang w:val="es-ES"/>
        </w:rPr>
      </w:pPr>
      <w:r w:rsidRPr="00FB0DBB">
        <w:rPr>
          <w:rFonts w:ascii="Palatino Linotype" w:eastAsia="Times New Roman" w:hAnsi="Palatino Linotype" w:cs="Arial"/>
          <w:i/>
          <w:lang w:val="es-ES"/>
        </w:rPr>
        <w:t>Folio de la solicitud: 00132/OASZUMPANG/IP/2019</w:t>
      </w:r>
    </w:p>
    <w:p w14:paraId="2A08DCE5" w14:textId="77777777" w:rsidR="00D6700E" w:rsidRPr="00FB0DBB" w:rsidRDefault="00D6700E" w:rsidP="00FB0DBB">
      <w:pPr>
        <w:tabs>
          <w:tab w:val="left" w:pos="0"/>
        </w:tabs>
        <w:spacing w:line="360" w:lineRule="auto"/>
        <w:ind w:left="567" w:right="34"/>
        <w:contextualSpacing/>
        <w:jc w:val="right"/>
        <w:rPr>
          <w:rFonts w:ascii="Palatino Linotype" w:eastAsia="Times New Roman" w:hAnsi="Palatino Linotype" w:cs="Arial"/>
          <w:i/>
          <w:lang w:val="es-ES"/>
        </w:rPr>
      </w:pPr>
    </w:p>
    <w:p w14:paraId="18AF7904" w14:textId="77777777" w:rsidR="00D6700E" w:rsidRPr="00FB0DBB" w:rsidRDefault="00D6700E" w:rsidP="00FB0DBB">
      <w:pPr>
        <w:tabs>
          <w:tab w:val="left" w:pos="0"/>
        </w:tabs>
        <w:spacing w:line="360" w:lineRule="auto"/>
        <w:ind w:left="567" w:right="34"/>
        <w:contextualSpacing/>
        <w:jc w:val="both"/>
        <w:rPr>
          <w:rFonts w:ascii="Palatino Linotype" w:eastAsia="Times New Roman" w:hAnsi="Palatino Linotype" w:cs="Arial"/>
          <w:i/>
          <w:lang w:val="es-ES"/>
        </w:rPr>
      </w:pPr>
      <w:r w:rsidRPr="00FB0DBB">
        <w:rPr>
          <w:rFonts w:ascii="Palatino Linotype" w:eastAsia="Times New Roman" w:hAnsi="Palatino Linotype" w:cs="Arial"/>
          <w:i/>
          <w:lang w:val="es-ES"/>
        </w:rPr>
        <w:t>ESTIMADO SOLICITANTE, EN ATENCIÓN A SU SOLICITUD DE ACCESO A LA INFORMACIÓN LE COMENTO QUE LA INFORMACIÓN REQUERIDA LA PODRÁ COSULTAR EN EL SIGUIENTE LINK: https://www.ipomex.org.mx/ipo3/usuarios/indiceLgt.web. SIN MÁS POR EL MOMENTO QUEDAMOS A SUS ORDENES.</w:t>
      </w:r>
    </w:p>
    <w:p w14:paraId="310F02A7" w14:textId="77777777" w:rsidR="00D6700E" w:rsidRPr="00FB0DBB" w:rsidRDefault="00D6700E" w:rsidP="00FB0DBB">
      <w:pPr>
        <w:tabs>
          <w:tab w:val="left" w:pos="0"/>
        </w:tabs>
        <w:spacing w:line="360" w:lineRule="auto"/>
        <w:ind w:left="567" w:right="34"/>
        <w:contextualSpacing/>
        <w:jc w:val="both"/>
        <w:rPr>
          <w:rFonts w:ascii="Palatino Linotype" w:eastAsia="Times New Roman" w:hAnsi="Palatino Linotype" w:cs="Arial"/>
          <w:i/>
          <w:lang w:val="es-ES"/>
        </w:rPr>
      </w:pPr>
    </w:p>
    <w:p w14:paraId="1EC25650" w14:textId="77777777" w:rsidR="00D6700E" w:rsidRPr="00FB0DBB" w:rsidRDefault="00D6700E" w:rsidP="00FB0DBB">
      <w:pPr>
        <w:tabs>
          <w:tab w:val="left" w:pos="0"/>
        </w:tabs>
        <w:spacing w:line="360" w:lineRule="auto"/>
        <w:ind w:left="567" w:right="34"/>
        <w:contextualSpacing/>
        <w:rPr>
          <w:rFonts w:ascii="Palatino Linotype" w:eastAsia="Times New Roman" w:hAnsi="Palatino Linotype" w:cs="Arial"/>
          <w:i/>
          <w:lang w:val="es-ES"/>
        </w:rPr>
      </w:pPr>
      <w:r w:rsidRPr="00FB0DBB">
        <w:rPr>
          <w:rFonts w:ascii="Palatino Linotype" w:eastAsia="Times New Roman" w:hAnsi="Palatino Linotype" w:cs="Arial"/>
          <w:i/>
          <w:lang w:val="es-ES"/>
        </w:rPr>
        <w:t>ATENTAMENTE</w:t>
      </w:r>
    </w:p>
    <w:p w14:paraId="78D2857E" w14:textId="1098E9A5" w:rsidR="00E57EA8" w:rsidRPr="00FB0DBB" w:rsidRDefault="00D6700E" w:rsidP="00FB0DBB">
      <w:pPr>
        <w:tabs>
          <w:tab w:val="left" w:pos="0"/>
        </w:tabs>
        <w:spacing w:line="360" w:lineRule="auto"/>
        <w:ind w:left="567" w:right="34"/>
        <w:contextualSpacing/>
        <w:rPr>
          <w:rFonts w:ascii="Palatino Linotype" w:eastAsia="Times New Roman" w:hAnsi="Palatino Linotype" w:cs="Arial"/>
          <w:i/>
          <w:lang w:val="es-ES"/>
        </w:rPr>
      </w:pPr>
      <w:r w:rsidRPr="00FB0DBB">
        <w:rPr>
          <w:rFonts w:ascii="Palatino Linotype" w:eastAsia="Times New Roman" w:hAnsi="Palatino Linotype" w:cs="Arial"/>
          <w:i/>
          <w:lang w:val="es-ES"/>
        </w:rPr>
        <w:t>LIC. SAHYRA RODRIGUEZ GARCIA</w:t>
      </w:r>
      <w:r w:rsidR="00B02EEF" w:rsidRPr="00FB0DBB">
        <w:rPr>
          <w:rFonts w:ascii="Palatino Linotype" w:eastAsia="Times New Roman" w:hAnsi="Palatino Linotype" w:cs="Arial"/>
          <w:i/>
          <w:lang w:val="es-ES"/>
        </w:rPr>
        <w:t>” (Sic)</w:t>
      </w:r>
    </w:p>
    <w:p w14:paraId="55481D5B" w14:textId="77777777" w:rsidR="00D6700E" w:rsidRPr="00FB0DBB" w:rsidRDefault="00D6700E" w:rsidP="00FB0DBB">
      <w:pPr>
        <w:tabs>
          <w:tab w:val="left" w:pos="0"/>
        </w:tabs>
        <w:spacing w:line="360" w:lineRule="auto"/>
        <w:ind w:left="567" w:right="34"/>
        <w:contextualSpacing/>
        <w:rPr>
          <w:rFonts w:ascii="Palatino Linotype" w:eastAsia="Times New Roman" w:hAnsi="Palatino Linotype" w:cs="Arial"/>
          <w:i/>
          <w:lang w:val="es-ES"/>
        </w:rPr>
      </w:pPr>
    </w:p>
    <w:p w14:paraId="39A9801F" w14:textId="0B7C3D36" w:rsidR="00B02EEF" w:rsidRPr="00FB0DBB" w:rsidRDefault="00A576D4" w:rsidP="00FB0DBB">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FB0DBB">
        <w:rPr>
          <w:rFonts w:ascii="Palatino Linotype" w:eastAsia="Times New Roman" w:hAnsi="Palatino Linotype" w:cs="Arial"/>
          <w:lang w:val="es-ES"/>
        </w:rPr>
        <w:t>E</w:t>
      </w:r>
      <w:r w:rsidR="00D6700E" w:rsidRPr="00FB0DBB">
        <w:rPr>
          <w:rFonts w:ascii="Palatino Linotype" w:eastAsia="Times New Roman" w:hAnsi="Palatino Linotype" w:cs="Arial"/>
          <w:lang w:val="es-ES"/>
        </w:rPr>
        <w:t>n lo sucesivo día dieciocho</w:t>
      </w:r>
      <w:r w:rsidRPr="00FB0DBB">
        <w:rPr>
          <w:rFonts w:ascii="Palatino Linotype" w:eastAsia="Times New Roman" w:hAnsi="Palatino Linotype" w:cs="Arial"/>
          <w:lang w:val="es-ES"/>
        </w:rPr>
        <w:t xml:space="preserve"> (1</w:t>
      </w:r>
      <w:r w:rsidR="00D6700E" w:rsidRPr="00FB0DBB">
        <w:rPr>
          <w:rFonts w:ascii="Palatino Linotype" w:eastAsia="Times New Roman" w:hAnsi="Palatino Linotype" w:cs="Arial"/>
          <w:lang w:val="es-ES"/>
        </w:rPr>
        <w:t>8</w:t>
      </w:r>
      <w:r w:rsidR="00B02EEF" w:rsidRPr="00FB0DBB">
        <w:rPr>
          <w:rFonts w:ascii="Palatino Linotype" w:eastAsia="Times New Roman" w:hAnsi="Palatino Linotype" w:cs="Arial"/>
          <w:lang w:val="es-ES"/>
        </w:rPr>
        <w:t>) de</w:t>
      </w:r>
      <w:r w:rsidR="00D6700E" w:rsidRPr="00FB0DBB">
        <w:rPr>
          <w:rFonts w:ascii="Palatino Linotype" w:eastAsia="Times New Roman" w:hAnsi="Palatino Linotype" w:cs="Arial"/>
          <w:lang w:val="es-ES"/>
        </w:rPr>
        <w:t xml:space="preserve"> octubre</w:t>
      </w:r>
      <w:r w:rsidR="00170C6B" w:rsidRPr="00FB0DBB">
        <w:rPr>
          <w:rFonts w:ascii="Palatino Linotype" w:eastAsia="Times New Roman" w:hAnsi="Palatino Linotype" w:cs="Arial"/>
          <w:lang w:val="es-ES"/>
        </w:rPr>
        <w:t xml:space="preserve"> </w:t>
      </w:r>
      <w:r w:rsidR="00B02EEF" w:rsidRPr="00FB0DBB">
        <w:rPr>
          <w:rFonts w:ascii="Palatino Linotype" w:eastAsia="Times New Roman" w:hAnsi="Palatino Linotype" w:cs="Arial"/>
          <w:lang w:val="es-ES"/>
        </w:rPr>
        <w:t>de dos mil diecinueve</w:t>
      </w:r>
      <w:r w:rsidR="00B02EEF" w:rsidRPr="00FB0DBB">
        <w:rPr>
          <w:rFonts w:ascii="Palatino Linotype" w:eastAsia="Times New Roman" w:hAnsi="Palatino Linotype" w:cs="Arial"/>
          <w:b/>
          <w:lang w:val="es-ES"/>
        </w:rPr>
        <w:t>,</w:t>
      </w:r>
      <w:r w:rsidR="00B02EEF" w:rsidRPr="00FB0DBB">
        <w:rPr>
          <w:rFonts w:ascii="Palatino Linotype" w:eastAsia="Times New Roman" w:hAnsi="Palatino Linotype" w:cs="Arial"/>
          <w:lang w:val="es-ES"/>
        </w:rPr>
        <w:t xml:space="preserve"> </w:t>
      </w:r>
      <w:r w:rsidR="00B02EEF" w:rsidRPr="00FB0DBB">
        <w:rPr>
          <w:rFonts w:ascii="Palatino Linotype" w:eastAsia="Times New Roman" w:hAnsi="Palatino Linotype" w:cs="Arial"/>
          <w:b/>
          <w:lang w:val="es-ES"/>
        </w:rPr>
        <w:t xml:space="preserve"> </w:t>
      </w:r>
      <w:r w:rsidR="00B02EEF" w:rsidRPr="00FB0DBB">
        <w:rPr>
          <w:rFonts w:ascii="Palatino Linotype" w:eastAsia="Times New Roman" w:hAnsi="Palatino Linotype" w:cs="Arial"/>
          <w:lang w:val="es-ES"/>
        </w:rPr>
        <w:t>el solicitante interpuso el recurso de revisión, señalando lo siguiente:</w:t>
      </w:r>
    </w:p>
    <w:p w14:paraId="36A4FC54" w14:textId="77777777" w:rsidR="00B02EEF" w:rsidRPr="00FB0DBB" w:rsidRDefault="00B02EEF" w:rsidP="00FB0DBB">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69E5F3EB" w:rsidR="00B02EEF" w:rsidRPr="00FB0DBB" w:rsidRDefault="00B02EEF" w:rsidP="00FB0DBB">
      <w:pPr>
        <w:tabs>
          <w:tab w:val="left" w:pos="0"/>
          <w:tab w:val="left" w:pos="8222"/>
        </w:tabs>
        <w:spacing w:line="360" w:lineRule="auto"/>
        <w:ind w:left="993" w:right="567" w:hanging="567"/>
        <w:contextualSpacing/>
        <w:jc w:val="both"/>
        <w:rPr>
          <w:rFonts w:ascii="Palatino Linotype" w:eastAsia="Calibri" w:hAnsi="Palatino Linotype" w:cs="Arial"/>
          <w:i/>
          <w:lang w:val="es-ES"/>
        </w:rPr>
      </w:pPr>
      <w:r w:rsidRPr="00FB0DBB">
        <w:rPr>
          <w:rFonts w:ascii="Palatino Linotype" w:eastAsia="Calibri" w:hAnsi="Palatino Linotype" w:cs="Arial"/>
          <w:b/>
          <w:lang w:val="es-ES"/>
        </w:rPr>
        <w:t>a. Acto impugnado:</w:t>
      </w:r>
      <w:r w:rsidRPr="00FB0DBB">
        <w:rPr>
          <w:rFonts w:ascii="Palatino Linotype" w:eastAsia="Calibri" w:hAnsi="Palatino Linotype" w:cs="Arial"/>
          <w:i/>
          <w:lang w:val="es-ES"/>
        </w:rPr>
        <w:t xml:space="preserve"> “</w:t>
      </w:r>
      <w:r w:rsidR="00D6700E" w:rsidRPr="00FB0DBB">
        <w:rPr>
          <w:rFonts w:ascii="Palatino Linotype" w:eastAsia="Calibri" w:hAnsi="Palatino Linotype" w:cs="Arial"/>
          <w:i/>
          <w:lang w:val="es-ES"/>
        </w:rPr>
        <w:t>RESPUESTA A LA SOLICITUD</w:t>
      </w:r>
      <w:r w:rsidR="00170C6B" w:rsidRPr="00FB0DBB">
        <w:rPr>
          <w:rFonts w:ascii="Palatino Linotype" w:eastAsia="Calibri" w:hAnsi="Palatino Linotype" w:cs="Arial"/>
          <w:i/>
          <w:lang w:val="es-ES"/>
        </w:rPr>
        <w:t>"</w:t>
      </w:r>
      <w:r w:rsidRPr="00FB0DBB">
        <w:rPr>
          <w:rFonts w:ascii="Palatino Linotype" w:eastAsia="Calibri" w:hAnsi="Palatino Linotype" w:cs="Arial"/>
          <w:i/>
          <w:lang w:val="es-ES"/>
        </w:rPr>
        <w:t xml:space="preserve">. (Sic); </w:t>
      </w:r>
    </w:p>
    <w:p w14:paraId="73EFBC55" w14:textId="77777777" w:rsidR="00B02EEF" w:rsidRPr="00FB0DBB" w:rsidRDefault="00B02EEF" w:rsidP="00FB0DBB">
      <w:pPr>
        <w:tabs>
          <w:tab w:val="left" w:pos="0"/>
        </w:tabs>
        <w:spacing w:line="360" w:lineRule="auto"/>
        <w:ind w:left="720"/>
        <w:contextualSpacing/>
        <w:rPr>
          <w:rFonts w:ascii="Palatino Linotype" w:eastAsia="Calibri" w:hAnsi="Palatino Linotype" w:cs="Arial"/>
          <w:i/>
          <w:lang w:val="es-ES"/>
        </w:rPr>
      </w:pPr>
    </w:p>
    <w:p w14:paraId="4F18EF9B" w14:textId="4D4CBD15" w:rsidR="00B02EEF" w:rsidRPr="00FB0DBB" w:rsidRDefault="00B02EEF" w:rsidP="00FB0DBB">
      <w:pPr>
        <w:numPr>
          <w:ilvl w:val="0"/>
          <w:numId w:val="34"/>
        </w:numPr>
        <w:tabs>
          <w:tab w:val="left" w:pos="0"/>
        </w:tabs>
        <w:spacing w:line="360" w:lineRule="auto"/>
        <w:ind w:left="567" w:right="567" w:hanging="141"/>
        <w:contextualSpacing/>
        <w:jc w:val="both"/>
        <w:rPr>
          <w:rFonts w:ascii="Palatino Linotype" w:eastAsia="Calibri" w:hAnsi="Palatino Linotype" w:cs="Arial"/>
          <w:i/>
          <w:lang w:val="es-ES"/>
        </w:rPr>
      </w:pPr>
      <w:r w:rsidRPr="00FB0DBB">
        <w:rPr>
          <w:rFonts w:ascii="Palatino Linotype" w:eastAsia="MS Gothic" w:hAnsi="Palatino Linotype" w:cs="Times New Roman"/>
          <w:b/>
          <w:lang w:val="es-ES"/>
        </w:rPr>
        <w:t>Razones o Motivos de inconformidad</w:t>
      </w:r>
      <w:r w:rsidRPr="00FB0DBB">
        <w:rPr>
          <w:rFonts w:ascii="Palatino Linotype" w:eastAsia="MS Mincho" w:hAnsi="Palatino Linotype" w:cs="Times New Roman"/>
          <w:i/>
        </w:rPr>
        <w:t>: “</w:t>
      </w:r>
      <w:r w:rsidR="00D6700E" w:rsidRPr="00FB0DBB">
        <w:rPr>
          <w:rFonts w:ascii="Palatino Linotype" w:eastAsia="MS Mincho" w:hAnsi="Palatino Linotype" w:cs="Times New Roman"/>
          <w:i/>
        </w:rPr>
        <w:t>EL PRESENTE RECURSO DE REVISIÓN ES POR LA RESPUESTA A LA SOLICITUD DE INFORMACIÓN YA QUE LA LIC. SAHYRA RODRIGUEZ GARCIA ME DA UN LINK EL CUAL AL CITARLO O BUSCAR LA DIRECCIÓN ELECTRONICA ME ENVIA A UNA PAGINA DONDE ME SOLICITA EL USUSARIO Y CONTARSEÑA SI ME LO PUEDE ENVIAR SERIA PERFECTO Y CITO SU TEXTO PARA QUE SEA USADO COMO PRUEBA YA QUE NO PUEDO ENTRAR ESTIMADO SOLICITANTE, EN ATENCIÓN A SU SOLICITUD DE ACCESO A LA INFORMACIÓN LE COMENTO QUE LA INFORMACIÓN REQUERIDA LA PODRÁ COSULTAR EN EL SIGUIENTE LINK: https://www.ipomex.org.mx/ipo3/usuarios/indiceLgt.web. SIN MÁS POR EL MOMENTO QUEDAMOS A SUS ORDENES. ATENTAMENTE LIC. SAHYRA RODRIGUEZ GARCIA POR LO QUE INTERPONGO EL PRESENTE RECURSO DE REVISIÓN PARA QUE LA INFORMACIÓN SE ME ENTREGUE DE MANERA CORRECTA POR SISTEMA SAIMEX EN FORMATO PDF Y EN DATOS ABIERTOS COMO LO ESTIPULE EN MI SOLICITUD</w:t>
      </w:r>
      <w:r w:rsidRPr="00FB0DBB">
        <w:rPr>
          <w:rFonts w:ascii="Palatino Linotype" w:eastAsia="MS Mincho" w:hAnsi="Palatino Linotype" w:cs="Times New Roman"/>
          <w:i/>
        </w:rPr>
        <w:t>”</w:t>
      </w:r>
      <w:r w:rsidR="00D6700E" w:rsidRPr="00FB0DBB">
        <w:rPr>
          <w:rFonts w:ascii="Palatino Linotype" w:eastAsia="MS Mincho" w:hAnsi="Palatino Linotype" w:cs="Times New Roman"/>
          <w:i/>
        </w:rPr>
        <w:t xml:space="preserve">. </w:t>
      </w:r>
      <w:r w:rsidRPr="00FB0DBB">
        <w:rPr>
          <w:rFonts w:ascii="Palatino Linotype" w:eastAsia="MS Mincho" w:hAnsi="Palatino Linotype" w:cs="Times New Roman"/>
          <w:i/>
        </w:rPr>
        <w:t>(Sic)</w:t>
      </w:r>
    </w:p>
    <w:p w14:paraId="0AACE85A" w14:textId="77777777" w:rsidR="00B02EEF" w:rsidRPr="00FB0DBB" w:rsidRDefault="00B02EEF" w:rsidP="00FB0DBB">
      <w:pPr>
        <w:tabs>
          <w:tab w:val="left" w:pos="0"/>
        </w:tabs>
        <w:spacing w:line="360" w:lineRule="auto"/>
        <w:contextualSpacing/>
        <w:jc w:val="both"/>
        <w:rPr>
          <w:rFonts w:ascii="Palatino Linotype" w:eastAsia="Times New Roman" w:hAnsi="Palatino Linotype" w:cs="Arial"/>
        </w:rPr>
      </w:pPr>
    </w:p>
    <w:p w14:paraId="75FDB5F5" w14:textId="37BA3D9C" w:rsidR="00B02EEF" w:rsidRPr="00FB0DBB" w:rsidRDefault="00B02EEF" w:rsidP="00FB0DBB">
      <w:pPr>
        <w:numPr>
          <w:ilvl w:val="0"/>
          <w:numId w:val="33"/>
        </w:numPr>
        <w:spacing w:line="360" w:lineRule="auto"/>
        <w:ind w:left="0" w:firstLine="0"/>
        <w:contextualSpacing/>
        <w:jc w:val="both"/>
        <w:rPr>
          <w:rFonts w:ascii="Palatino Linotype" w:eastAsia="MS Mincho" w:hAnsi="Palatino Linotype" w:cs="Times New Roman"/>
          <w:i/>
          <w:color w:val="000000"/>
        </w:rPr>
      </w:pPr>
      <w:r w:rsidRPr="00FB0DBB">
        <w:rPr>
          <w:rFonts w:ascii="Palatino Linotype" w:eastAsia="Times New Roman" w:hAnsi="Palatino Linotype" w:cs="Arial"/>
          <w:lang w:val="es-ES"/>
        </w:rPr>
        <w:t xml:space="preserve">Se registró el recurso de revisión bajo el número de expediente </w:t>
      </w:r>
      <w:r w:rsidRPr="00FB0DBB">
        <w:rPr>
          <w:rFonts w:ascii="Palatino Linotype" w:eastAsia="MS Mincho" w:hAnsi="Palatino Linotype" w:cs="Arial"/>
          <w:bCs/>
        </w:rPr>
        <w:t xml:space="preserve">al rubro indicado, asimismo con fundamento en lo dispuesto por el </w:t>
      </w:r>
      <w:r w:rsidRPr="00FB0DBB">
        <w:rPr>
          <w:rFonts w:ascii="Palatino Linotype" w:eastAsia="Calibri" w:hAnsi="Palatino Linotype" w:cs="Arial"/>
          <w:lang w:val="es-ES"/>
        </w:rPr>
        <w:t xml:space="preserve">artículo 185 fracción I de la Ley de Transparencia y Acceso a la Información Pública del Estado de México y Municipios </w:t>
      </w:r>
      <w:r w:rsidRPr="00FB0DBB">
        <w:rPr>
          <w:rFonts w:ascii="Palatino Linotype" w:eastAsia="Times New Roman" w:hAnsi="Palatino Linotype" w:cs="Arial"/>
          <w:lang w:val="es-ES"/>
        </w:rPr>
        <w:t xml:space="preserve">se turnó al Comisionado José Guadalupe Luna Hernández con el objeto de </w:t>
      </w:r>
      <w:r w:rsidRPr="00FB0DBB">
        <w:rPr>
          <w:rFonts w:ascii="Palatino Linotype" w:eastAsia="Times New Roman" w:hAnsi="Palatino Linotype" w:cs="Arial"/>
          <w:lang w:val="es-MX"/>
        </w:rPr>
        <w:t>su análisis.</w:t>
      </w:r>
    </w:p>
    <w:p w14:paraId="61AA8514" w14:textId="26CD52B9" w:rsidR="00170C6B" w:rsidRPr="00FB0DBB" w:rsidRDefault="00B02EEF" w:rsidP="00FB0DBB">
      <w:pPr>
        <w:numPr>
          <w:ilvl w:val="0"/>
          <w:numId w:val="33"/>
        </w:numPr>
        <w:spacing w:line="360" w:lineRule="auto"/>
        <w:ind w:left="0" w:firstLine="0"/>
        <w:contextualSpacing/>
        <w:jc w:val="both"/>
        <w:rPr>
          <w:rFonts w:ascii="Palatino Linotype" w:eastAsia="MS Mincho" w:hAnsi="Palatino Linotype" w:cs="Times New Roman"/>
          <w:i/>
          <w:color w:val="000000"/>
        </w:rPr>
      </w:pPr>
      <w:r w:rsidRPr="00FB0DBB">
        <w:rPr>
          <w:rFonts w:ascii="Palatino Linotype" w:eastAsia="Calibri" w:hAnsi="Palatino Linotype" w:cs="Arial"/>
          <w:lang w:val="es-ES"/>
        </w:rPr>
        <w:lastRenderedPageBreak/>
        <w:t>El Comisionado Ponente con fundamento en lo dispuesto por el artículo 185 fracción II de la ley de la materia, a través del acuerdo</w:t>
      </w:r>
      <w:r w:rsidR="00D6700E" w:rsidRPr="00FB0DBB">
        <w:rPr>
          <w:rFonts w:ascii="Palatino Linotype" w:eastAsia="Calibri" w:hAnsi="Palatino Linotype" w:cs="Arial"/>
          <w:lang w:val="es-ES"/>
        </w:rPr>
        <w:t xml:space="preserve"> de admisión de fecha veinticuatro (24</w:t>
      </w:r>
      <w:r w:rsidRPr="00FB0DBB">
        <w:rPr>
          <w:rFonts w:ascii="Palatino Linotype" w:eastAsia="Calibri" w:hAnsi="Palatino Linotype" w:cs="Arial"/>
          <w:lang w:val="es-ES"/>
        </w:rPr>
        <w:t>) de</w:t>
      </w:r>
      <w:r w:rsidR="00D6700E" w:rsidRPr="00FB0DBB">
        <w:rPr>
          <w:rFonts w:ascii="Palatino Linotype" w:eastAsia="Calibri" w:hAnsi="Palatino Linotype" w:cs="Arial"/>
          <w:lang w:val="es-ES"/>
        </w:rPr>
        <w:t xml:space="preserve"> octubre </w:t>
      </w:r>
      <w:r w:rsidRPr="00FB0DBB">
        <w:rPr>
          <w:rFonts w:ascii="Palatino Linotype" w:eastAsia="Calibri" w:hAnsi="Palatino Linotype" w:cs="Arial"/>
          <w:lang w:val="es-ES"/>
        </w:rPr>
        <w:t xml:space="preserve">de dos mil diecinueve, puso a disposición de las partes el expediente electrónico </w:t>
      </w:r>
      <w:r w:rsidRPr="00FB0DBB">
        <w:rPr>
          <w:rFonts w:ascii="Palatino Linotype" w:eastAsia="Calibri" w:hAnsi="Palatino Linotype" w:cs="Arial"/>
        </w:rPr>
        <w:t xml:space="preserve">vía </w:t>
      </w:r>
      <w:r w:rsidRPr="00FB0DBB">
        <w:rPr>
          <w:rFonts w:ascii="Palatino Linotype" w:eastAsia="Calibri" w:hAnsi="Palatino Linotype" w:cs="Arial"/>
          <w:lang w:val="es-ES"/>
        </w:rPr>
        <w:t xml:space="preserve">Sistema de Acceso a la Información Mexiquense </w:t>
      </w:r>
      <w:r w:rsidRPr="00FB0DBB">
        <w:rPr>
          <w:rFonts w:ascii="Palatino Linotype" w:eastAsia="Calibri" w:hAnsi="Palatino Linotype" w:cs="Arial"/>
          <w:b/>
          <w:lang w:val="es-ES"/>
        </w:rPr>
        <w:t xml:space="preserve">(SAIMEX) </w:t>
      </w:r>
      <w:r w:rsidRPr="00FB0DB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B0DBB">
        <w:rPr>
          <w:rFonts w:ascii="Palatino Linotype" w:eastAsia="Calibri" w:hAnsi="Palatino Linotype" w:cs="Arial"/>
          <w:b/>
          <w:lang w:val="es-ES"/>
        </w:rPr>
        <w:t>SUJETO OBLIGADO</w:t>
      </w:r>
      <w:r w:rsidRPr="00FB0DBB">
        <w:rPr>
          <w:rFonts w:ascii="Palatino Linotype" w:eastAsia="Calibri" w:hAnsi="Palatino Linotype" w:cs="Arial"/>
          <w:lang w:val="es-ES"/>
        </w:rPr>
        <w:t xml:space="preserve"> presentara el Informe Justificado procedente.    </w:t>
      </w:r>
    </w:p>
    <w:p w14:paraId="1CB3CA97" w14:textId="77777777" w:rsidR="00170C6B" w:rsidRPr="00FB0DBB" w:rsidRDefault="00170C6B" w:rsidP="00FB0DBB">
      <w:pPr>
        <w:pStyle w:val="Prrafodelista"/>
        <w:spacing w:line="360" w:lineRule="auto"/>
        <w:rPr>
          <w:rFonts w:ascii="Palatino Linotype" w:eastAsia="Calibri" w:hAnsi="Palatino Linotype" w:cs="Arial"/>
          <w:lang w:val="es-ES"/>
        </w:rPr>
      </w:pPr>
    </w:p>
    <w:p w14:paraId="7FF36D49" w14:textId="38D1727B" w:rsidR="00170C6B" w:rsidRPr="00FB0DBB" w:rsidRDefault="00170C6B" w:rsidP="00FB0DBB">
      <w:pPr>
        <w:numPr>
          <w:ilvl w:val="0"/>
          <w:numId w:val="33"/>
        </w:numPr>
        <w:spacing w:line="360" w:lineRule="auto"/>
        <w:ind w:left="0" w:firstLine="0"/>
        <w:contextualSpacing/>
        <w:jc w:val="both"/>
        <w:rPr>
          <w:rFonts w:ascii="Palatino Linotype" w:eastAsia="MS Mincho" w:hAnsi="Palatino Linotype" w:cs="Times New Roman"/>
          <w:i/>
          <w:color w:val="000000"/>
        </w:rPr>
      </w:pPr>
      <w:r w:rsidRPr="00FB0DBB">
        <w:rPr>
          <w:rFonts w:ascii="Palatino Linotype" w:eastAsia="Calibri" w:hAnsi="Palatino Linotype" w:cs="Arial"/>
          <w:lang w:val="es-ES"/>
        </w:rPr>
        <w:t>En fecha</w:t>
      </w:r>
      <w:r w:rsidR="00D6700E" w:rsidRPr="00FB0DBB">
        <w:rPr>
          <w:rFonts w:ascii="Palatino Linotype" w:eastAsia="Calibri" w:hAnsi="Palatino Linotype" w:cs="Arial"/>
          <w:lang w:val="es-ES"/>
        </w:rPr>
        <w:t xml:space="preserve"> veinticinco </w:t>
      </w:r>
      <w:r w:rsidRPr="00FB0DBB">
        <w:rPr>
          <w:rFonts w:ascii="Palatino Linotype" w:eastAsia="Calibri" w:hAnsi="Palatino Linotype" w:cs="Arial"/>
        </w:rPr>
        <w:t>(</w:t>
      </w:r>
      <w:r w:rsidR="00D6700E" w:rsidRPr="00FB0DBB">
        <w:rPr>
          <w:rFonts w:ascii="Palatino Linotype" w:eastAsia="Calibri" w:hAnsi="Palatino Linotype" w:cs="Arial"/>
        </w:rPr>
        <w:t>25</w:t>
      </w:r>
      <w:r w:rsidRPr="00FB0DBB">
        <w:rPr>
          <w:rFonts w:ascii="Palatino Linotype" w:eastAsia="Calibri" w:hAnsi="Palatino Linotype" w:cs="Arial"/>
        </w:rPr>
        <w:t>) de</w:t>
      </w:r>
      <w:r w:rsidR="00FC429D" w:rsidRPr="00FB0DBB">
        <w:rPr>
          <w:rFonts w:ascii="Palatino Linotype" w:eastAsia="Calibri" w:hAnsi="Palatino Linotype" w:cs="Arial"/>
        </w:rPr>
        <w:t xml:space="preserve"> octubre</w:t>
      </w:r>
      <w:r w:rsidRPr="00FB0DBB">
        <w:rPr>
          <w:rFonts w:ascii="Palatino Linotype" w:eastAsia="Calibri" w:hAnsi="Palatino Linotype" w:cs="Arial"/>
        </w:rPr>
        <w:t xml:space="preserve"> de dos mil diecinueve, el </w:t>
      </w:r>
      <w:r w:rsidRPr="00FB0DBB">
        <w:rPr>
          <w:rFonts w:ascii="Palatino Linotype" w:eastAsia="Calibri" w:hAnsi="Palatino Linotype" w:cs="Arial"/>
          <w:b/>
        </w:rPr>
        <w:t>SUJETO OBLIGADO</w:t>
      </w:r>
      <w:r w:rsidRPr="00FB0DBB">
        <w:rPr>
          <w:rFonts w:ascii="Palatino Linotype" w:eastAsia="Calibri" w:hAnsi="Palatino Linotype" w:cs="Arial"/>
        </w:rPr>
        <w:t>, rindió informe justificado, el cual  se puso a la vista de la recurrente median</w:t>
      </w:r>
      <w:r w:rsidR="00D6700E" w:rsidRPr="00FB0DBB">
        <w:rPr>
          <w:rFonts w:ascii="Palatino Linotype" w:eastAsia="Calibri" w:hAnsi="Palatino Linotype" w:cs="Arial"/>
        </w:rPr>
        <w:t xml:space="preserve">te acuerdo de fecha diez </w:t>
      </w:r>
      <w:r w:rsidRPr="00FB0DBB">
        <w:rPr>
          <w:rFonts w:ascii="Palatino Linotype" w:eastAsia="Calibri" w:hAnsi="Palatino Linotype" w:cs="Arial"/>
        </w:rPr>
        <w:t>(</w:t>
      </w:r>
      <w:r w:rsidR="00D6700E" w:rsidRPr="00FB0DBB">
        <w:rPr>
          <w:rFonts w:ascii="Palatino Linotype" w:eastAsia="Calibri" w:hAnsi="Palatino Linotype" w:cs="Arial"/>
        </w:rPr>
        <w:t>10</w:t>
      </w:r>
      <w:r w:rsidRPr="00FB0DBB">
        <w:rPr>
          <w:rFonts w:ascii="Palatino Linotype" w:eastAsia="Calibri" w:hAnsi="Palatino Linotype" w:cs="Arial"/>
        </w:rPr>
        <w:t>) de</w:t>
      </w:r>
      <w:r w:rsidR="00D6700E" w:rsidRPr="00FB0DBB">
        <w:rPr>
          <w:rFonts w:ascii="Palatino Linotype" w:eastAsia="Calibri" w:hAnsi="Palatino Linotype" w:cs="Arial"/>
        </w:rPr>
        <w:t xml:space="preserve"> diciembre</w:t>
      </w:r>
      <w:r w:rsidRPr="00FB0DBB">
        <w:rPr>
          <w:rFonts w:ascii="Palatino Linotype" w:eastAsia="Calibri" w:hAnsi="Palatino Linotype" w:cs="Arial"/>
        </w:rPr>
        <w:t xml:space="preserve"> de dos mil diecinueve, en virtud de que según se observó </w:t>
      </w:r>
      <w:r w:rsidR="00D6700E" w:rsidRPr="00FB0DBB">
        <w:rPr>
          <w:rFonts w:ascii="Palatino Linotype" w:eastAsia="Calibri" w:hAnsi="Palatino Linotype" w:cs="Arial"/>
        </w:rPr>
        <w:t xml:space="preserve">no contenían información susceptible de clasificarse y </w:t>
      </w:r>
      <w:r w:rsidRPr="00FB0DBB">
        <w:rPr>
          <w:rFonts w:ascii="Palatino Linotype" w:eastAsia="Calibri" w:hAnsi="Palatino Linotype" w:cs="Arial"/>
        </w:rPr>
        <w:t>aportaba elementos novedosos con rel</w:t>
      </w:r>
      <w:r w:rsidR="00A82E6A" w:rsidRPr="00FB0DBB">
        <w:rPr>
          <w:rFonts w:ascii="Palatino Linotype" w:eastAsia="Calibri" w:hAnsi="Palatino Linotype" w:cs="Arial"/>
        </w:rPr>
        <w:t xml:space="preserve">ación a la respuesta primigenia y que modificaran el sentido de la presente resolución, por su parte el recurrente fue omiso en emitir manifestaciones.  </w:t>
      </w:r>
    </w:p>
    <w:p w14:paraId="55D9D8AC" w14:textId="77777777" w:rsidR="00B13B95" w:rsidRPr="00FB0DBB" w:rsidRDefault="00B13B95" w:rsidP="00FB0DBB">
      <w:pPr>
        <w:spacing w:line="360" w:lineRule="auto"/>
        <w:contextualSpacing/>
        <w:jc w:val="both"/>
        <w:rPr>
          <w:rFonts w:ascii="Palatino Linotype" w:eastAsia="MS Mincho" w:hAnsi="Palatino Linotype" w:cs="Times New Roman"/>
          <w:i/>
          <w:color w:val="000000"/>
        </w:rPr>
      </w:pPr>
    </w:p>
    <w:p w14:paraId="59A2CE86" w14:textId="0819D0A8" w:rsidR="00B13B95" w:rsidRPr="00FB0DBB" w:rsidRDefault="00C56CAE" w:rsidP="00FB0DBB">
      <w:pPr>
        <w:numPr>
          <w:ilvl w:val="0"/>
          <w:numId w:val="33"/>
        </w:numPr>
        <w:spacing w:before="240" w:after="240" w:line="360" w:lineRule="auto"/>
        <w:ind w:left="0" w:firstLine="0"/>
        <w:contextualSpacing/>
        <w:jc w:val="both"/>
        <w:rPr>
          <w:rFonts w:ascii="Palatino Linotype" w:eastAsia="MS Mincho" w:hAnsi="Palatino Linotype" w:cs="Times New Roman"/>
        </w:rPr>
      </w:pPr>
      <w:r w:rsidRPr="00FB0DBB">
        <w:rPr>
          <w:rFonts w:ascii="Palatino Linotype" w:eastAsia="Calibri" w:hAnsi="Palatino Linotype" w:cs="Arial"/>
          <w:color w:val="000000"/>
        </w:rPr>
        <w:t>El día diez (10</w:t>
      </w:r>
      <w:r w:rsidR="00B13B95" w:rsidRPr="00FB0DBB">
        <w:rPr>
          <w:rFonts w:ascii="Palatino Linotype" w:eastAsia="Calibri" w:hAnsi="Palatino Linotype" w:cs="Arial"/>
          <w:color w:val="000000"/>
        </w:rPr>
        <w:t>) de</w:t>
      </w:r>
      <w:r w:rsidRPr="00FB0DBB">
        <w:rPr>
          <w:rFonts w:ascii="Palatino Linotype" w:eastAsia="Calibri" w:hAnsi="Palatino Linotype" w:cs="Arial"/>
          <w:color w:val="000000"/>
        </w:rPr>
        <w:t xml:space="preserve"> diciembre</w:t>
      </w:r>
      <w:r w:rsidR="00B13B95" w:rsidRPr="00FB0DBB">
        <w:rPr>
          <w:rFonts w:ascii="Palatino Linotype" w:eastAsia="Calibri" w:hAnsi="Palatino Linotype" w:cs="Arial"/>
          <w:color w:val="000000"/>
        </w:rPr>
        <w:t xml:space="preserve"> de dos mil diecinueve y con fundamento en el artículo 181 tercer párrafo de la </w:t>
      </w:r>
      <w:r w:rsidR="00B13B95" w:rsidRPr="00FB0DBB">
        <w:rPr>
          <w:rFonts w:ascii="Palatino Linotype" w:eastAsia="Calibri" w:hAnsi="Palatino Linotype" w:cs="Arial"/>
          <w:b/>
          <w:bCs/>
          <w:color w:val="000000"/>
        </w:rPr>
        <w:t>Ley de Transparencia y Acceso a la Información Pública del Estado de México y Municipios, </w:t>
      </w:r>
      <w:r w:rsidR="00B13B95" w:rsidRPr="00FB0DBB">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13E4741F" w14:textId="77777777" w:rsidR="00B02EEF" w:rsidRPr="00FB0DBB" w:rsidRDefault="00B02EEF" w:rsidP="00FB0DBB">
      <w:pPr>
        <w:spacing w:before="240" w:after="240" w:line="360" w:lineRule="auto"/>
        <w:contextualSpacing/>
        <w:jc w:val="both"/>
        <w:rPr>
          <w:rFonts w:ascii="Palatino Linotype" w:eastAsia="Times New Roman" w:hAnsi="Palatino Linotype" w:cs="Times New Roman"/>
        </w:rPr>
      </w:pPr>
    </w:p>
    <w:p w14:paraId="0E60560E" w14:textId="0482CD17" w:rsidR="00B02EEF" w:rsidRPr="00FB0DBB" w:rsidRDefault="00B02EEF" w:rsidP="00FB0DBB">
      <w:pPr>
        <w:numPr>
          <w:ilvl w:val="0"/>
          <w:numId w:val="33"/>
        </w:numPr>
        <w:spacing w:line="360" w:lineRule="auto"/>
        <w:ind w:left="0" w:firstLine="0"/>
        <w:contextualSpacing/>
        <w:jc w:val="both"/>
        <w:rPr>
          <w:rFonts w:ascii="Palatino Linotype" w:eastAsia="MS Mincho" w:hAnsi="Palatino Linotype" w:cs="Times New Roman"/>
          <w:b/>
        </w:rPr>
      </w:pPr>
      <w:r w:rsidRPr="00FB0DBB">
        <w:rPr>
          <w:rFonts w:ascii="Palatino Linotype" w:eastAsia="MS Mincho" w:hAnsi="Palatino Linotype" w:cs="Times New Roman"/>
        </w:rPr>
        <w:lastRenderedPageBreak/>
        <w:t>El Comisionado Ponente decretó el cierre de instrucción</w:t>
      </w:r>
      <w:r w:rsidRPr="00FB0DBB">
        <w:rPr>
          <w:rFonts w:ascii="Palatino Linotype" w:eastAsia="MS Mincho" w:hAnsi="Palatino Linotype" w:cs="Arial"/>
        </w:rPr>
        <w:t xml:space="preserve"> </w:t>
      </w:r>
      <w:r w:rsidRPr="00FB0DBB">
        <w:rPr>
          <w:rFonts w:ascii="Palatino Linotype" w:eastAsia="MS Mincho" w:hAnsi="Palatino Linotype" w:cs="Times New Roman"/>
        </w:rPr>
        <w:t>m</w:t>
      </w:r>
      <w:r w:rsidR="00FC429D" w:rsidRPr="00FB0DBB">
        <w:rPr>
          <w:rFonts w:ascii="Palatino Linotype" w:eastAsia="MS Mincho" w:hAnsi="Palatino Linotype" w:cs="Times New Roman"/>
        </w:rPr>
        <w:t>e</w:t>
      </w:r>
      <w:r w:rsidR="00C56CAE" w:rsidRPr="00FB0DBB">
        <w:rPr>
          <w:rFonts w:ascii="Palatino Linotype" w:eastAsia="MS Mincho" w:hAnsi="Palatino Linotype" w:cs="Times New Roman"/>
        </w:rPr>
        <w:t>diante acuerdo de fecha dieciséis (16</w:t>
      </w:r>
      <w:r w:rsidRPr="00FB0DBB">
        <w:rPr>
          <w:rFonts w:ascii="Palatino Linotype" w:eastAsia="MS Mincho" w:hAnsi="Palatino Linotype" w:cs="Times New Roman"/>
        </w:rPr>
        <w:t>) de</w:t>
      </w:r>
      <w:r w:rsidR="00C56CAE" w:rsidRPr="00FB0DBB">
        <w:rPr>
          <w:rFonts w:ascii="Palatino Linotype" w:eastAsia="MS Mincho" w:hAnsi="Palatino Linotype" w:cs="Times New Roman"/>
        </w:rPr>
        <w:t xml:space="preserve"> diciembre</w:t>
      </w:r>
      <w:r w:rsidR="00B13B95" w:rsidRPr="00FB0DBB">
        <w:rPr>
          <w:rFonts w:ascii="Palatino Linotype" w:eastAsia="MS Mincho" w:hAnsi="Palatino Linotype" w:cs="Times New Roman"/>
        </w:rPr>
        <w:t xml:space="preserve"> </w:t>
      </w:r>
      <w:r w:rsidRPr="00FB0DBB">
        <w:rPr>
          <w:rFonts w:ascii="Palatino Linotype" w:eastAsia="MS Mincho" w:hAnsi="Palatino Linotype" w:cs="Times New Roman"/>
        </w:rPr>
        <w:t xml:space="preserve">de dos mil diecinueve, </w:t>
      </w:r>
      <w:r w:rsidRPr="00FB0DBB">
        <w:rPr>
          <w:rFonts w:ascii="Palatino Linotype" w:eastAsia="MS Mincho" w:hAnsi="Palatino Linotype" w:cs="Arial"/>
        </w:rPr>
        <w:t xml:space="preserve">por lo que, ordenó turnar el expediente a resolución, misma que a continuación se pronuncia. </w:t>
      </w:r>
    </w:p>
    <w:p w14:paraId="32CD4E5B" w14:textId="77777777" w:rsidR="00B02EEF" w:rsidRPr="00FB0DBB" w:rsidRDefault="00B02EEF" w:rsidP="00FB0DBB">
      <w:pPr>
        <w:spacing w:before="240" w:after="240" w:line="360" w:lineRule="auto"/>
        <w:contextualSpacing/>
        <w:jc w:val="both"/>
        <w:rPr>
          <w:rFonts w:ascii="Palatino Linotype" w:eastAsia="MS Mincho" w:hAnsi="Palatino Linotype" w:cs="Times New Roman"/>
        </w:rPr>
      </w:pPr>
    </w:p>
    <w:p w14:paraId="0943D0CE" w14:textId="77777777" w:rsidR="00B02EEF" w:rsidRPr="00FB0DBB" w:rsidRDefault="00B02EEF" w:rsidP="00FB0DBB">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26896058"/>
      <w:r w:rsidRPr="00FB0DBB">
        <w:rPr>
          <w:rFonts w:ascii="Palatino Linotype" w:eastAsia="MS Gothic" w:hAnsi="Palatino Linotype" w:cs="Times New Roman"/>
          <w:b/>
          <w:lang w:val="es-MX" w:eastAsia="en-US"/>
        </w:rPr>
        <w:t>CONSIDERANDO</w:t>
      </w:r>
      <w:bookmarkEnd w:id="7"/>
      <w:bookmarkEnd w:id="8"/>
      <w:bookmarkEnd w:id="9"/>
    </w:p>
    <w:p w14:paraId="09AE16DA" w14:textId="77777777" w:rsidR="00B02EEF" w:rsidRPr="00FB0DBB" w:rsidRDefault="00B02EEF" w:rsidP="00FB0DBB">
      <w:pPr>
        <w:spacing w:line="360" w:lineRule="auto"/>
        <w:rPr>
          <w:rFonts w:ascii="Palatino Linotype" w:eastAsia="MS Mincho" w:hAnsi="Palatino Linotype" w:cs="Times New Roman"/>
          <w:lang w:val="es-MX" w:eastAsia="en-US"/>
        </w:rPr>
      </w:pPr>
    </w:p>
    <w:p w14:paraId="76AF5C85" w14:textId="77777777" w:rsidR="00B02EEF" w:rsidRPr="00FB0DBB" w:rsidRDefault="00B02EEF" w:rsidP="00FB0DBB">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26896059"/>
      <w:r w:rsidRPr="00FB0DBB">
        <w:rPr>
          <w:rFonts w:ascii="Palatino Linotype" w:eastAsia="MS Gothic" w:hAnsi="Palatino Linotype" w:cs="Times New Roman"/>
          <w:b/>
          <w:lang w:val="es-MX" w:eastAsia="en-US"/>
        </w:rPr>
        <w:t>PRIMERO. De la competencia</w:t>
      </w:r>
      <w:bookmarkEnd w:id="10"/>
      <w:bookmarkEnd w:id="11"/>
      <w:r w:rsidRPr="00FB0DBB">
        <w:rPr>
          <w:rFonts w:ascii="Palatino Linotype" w:eastAsia="MS Gothic" w:hAnsi="Palatino Linotype" w:cs="Times New Roman"/>
          <w:b/>
          <w:lang w:val="es-MX" w:eastAsia="en-US"/>
        </w:rPr>
        <w:t>.</w:t>
      </w:r>
      <w:bookmarkEnd w:id="12"/>
    </w:p>
    <w:p w14:paraId="407D446A" w14:textId="77777777" w:rsidR="00B02EEF" w:rsidRPr="00FB0DBB" w:rsidRDefault="00B02EEF" w:rsidP="00FB0DBB">
      <w:pPr>
        <w:spacing w:line="360" w:lineRule="auto"/>
        <w:rPr>
          <w:rFonts w:ascii="Palatino Linotype" w:eastAsia="MS Mincho" w:hAnsi="Palatino Linotype" w:cs="Times New Roman"/>
          <w:lang w:val="es-MX" w:eastAsia="en-US"/>
        </w:rPr>
      </w:pPr>
    </w:p>
    <w:p w14:paraId="20B67824" w14:textId="63228797" w:rsidR="00B02EEF" w:rsidRPr="00FB0DBB" w:rsidRDefault="00B02EEF" w:rsidP="00FB0DBB">
      <w:pPr>
        <w:numPr>
          <w:ilvl w:val="0"/>
          <w:numId w:val="33"/>
        </w:numPr>
        <w:spacing w:line="360" w:lineRule="auto"/>
        <w:ind w:left="0" w:firstLine="0"/>
        <w:contextualSpacing/>
        <w:jc w:val="both"/>
        <w:rPr>
          <w:rFonts w:ascii="Palatino Linotype" w:eastAsia="Calibri" w:hAnsi="Palatino Linotype" w:cs="Times New Roman"/>
          <w:lang w:val="es-ES"/>
        </w:rPr>
      </w:pPr>
      <w:r w:rsidRPr="00FB0DBB">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B13B95" w:rsidRPr="00FB0DBB">
        <w:rPr>
          <w:rFonts w:ascii="Palatino Linotype" w:eastAsia="Calibri" w:hAnsi="Palatino Linotype" w:cs="Times New Roman"/>
          <w:lang w:val="es-ES"/>
        </w:rPr>
        <w:t xml:space="preserve"> segundo</w:t>
      </w:r>
      <w:r w:rsidRPr="00FB0DBB">
        <w:rPr>
          <w:rFonts w:ascii="Palatino Linotype" w:eastAsia="Calibri" w:hAnsi="Palatino Linotype" w:cs="Times New Roman"/>
          <w:lang w:val="es-ES"/>
        </w:rPr>
        <w:t>, vigésimo</w:t>
      </w:r>
      <w:r w:rsidR="00B13B95" w:rsidRPr="00FB0DBB">
        <w:rPr>
          <w:rFonts w:ascii="Palatino Linotype" w:eastAsia="Calibri" w:hAnsi="Palatino Linotype" w:cs="Times New Roman"/>
          <w:lang w:val="es-ES"/>
        </w:rPr>
        <w:t xml:space="preserve"> tercero</w:t>
      </w:r>
      <w:r w:rsidRPr="00FB0DBB">
        <w:rPr>
          <w:rFonts w:ascii="Palatino Linotype" w:eastAsia="Calibri" w:hAnsi="Palatino Linotype" w:cs="Times New Roman"/>
          <w:lang w:val="es-ES"/>
        </w:rPr>
        <w:t xml:space="preserve"> y vigésimo</w:t>
      </w:r>
      <w:r w:rsidR="00B13B95" w:rsidRPr="00FB0DBB">
        <w:rPr>
          <w:rFonts w:ascii="Palatino Linotype" w:eastAsia="Calibri" w:hAnsi="Palatino Linotype" w:cs="Times New Roman"/>
          <w:lang w:val="es-ES"/>
        </w:rPr>
        <w:t xml:space="preserve"> cuarto </w:t>
      </w:r>
      <w:r w:rsidRPr="00FB0DBB">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FB0DBB">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FB0DBB" w:rsidRDefault="00B02EEF" w:rsidP="00FB0DBB">
      <w:pPr>
        <w:spacing w:line="360" w:lineRule="auto"/>
        <w:ind w:left="426"/>
        <w:contextualSpacing/>
        <w:jc w:val="both"/>
        <w:rPr>
          <w:rFonts w:ascii="Palatino Linotype" w:eastAsia="Calibri" w:hAnsi="Palatino Linotype" w:cs="Times New Roman"/>
          <w:b/>
          <w:lang w:val="es-ES"/>
        </w:rPr>
      </w:pPr>
    </w:p>
    <w:p w14:paraId="12067C63" w14:textId="77777777" w:rsidR="00B02EEF" w:rsidRPr="00FB0DBB" w:rsidRDefault="00B02EEF" w:rsidP="00FB0DBB">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26896060"/>
      <w:r w:rsidRPr="00FB0DBB">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FB0DBB" w:rsidRDefault="00B02EEF" w:rsidP="00FB0DBB">
      <w:pPr>
        <w:spacing w:line="360" w:lineRule="auto"/>
        <w:rPr>
          <w:rFonts w:ascii="Palatino Linotype" w:eastAsia="MS Mincho" w:hAnsi="Palatino Linotype" w:cs="Times New Roman"/>
          <w:lang w:val="es-MX" w:eastAsia="en-US"/>
        </w:rPr>
      </w:pPr>
    </w:p>
    <w:p w14:paraId="5F3B5A9D" w14:textId="7B1BA2D3" w:rsidR="00BE544F" w:rsidRPr="00FB0DBB" w:rsidRDefault="00B02EEF" w:rsidP="00FB0DBB">
      <w:pPr>
        <w:numPr>
          <w:ilvl w:val="0"/>
          <w:numId w:val="33"/>
        </w:numPr>
        <w:spacing w:line="360" w:lineRule="auto"/>
        <w:ind w:left="0" w:right="49" w:firstLine="0"/>
        <w:contextualSpacing/>
        <w:jc w:val="both"/>
        <w:rPr>
          <w:rFonts w:ascii="Palatino Linotype" w:eastAsia="Calibri" w:hAnsi="Palatino Linotype" w:cs="Arial"/>
          <w:b/>
        </w:rPr>
      </w:pPr>
      <w:r w:rsidRPr="00FB0DBB">
        <w:rPr>
          <w:rFonts w:ascii="Palatino Linotype" w:eastAsia="Calibri" w:hAnsi="Palatino Linotype" w:cs="Arial"/>
        </w:rPr>
        <w:lastRenderedPageBreak/>
        <w:t>El medio de impugnación fue presentado a través del Sistema de Acceso a la Información Mexiquense (SAIMEX)</w:t>
      </w:r>
      <w:r w:rsidRPr="00FB0DBB">
        <w:rPr>
          <w:rFonts w:ascii="Palatino Linotype" w:eastAsia="Calibri" w:hAnsi="Palatino Linotype" w:cs="Arial"/>
          <w:b/>
        </w:rPr>
        <w:t>,</w:t>
      </w:r>
      <w:r w:rsidRPr="00FB0DB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B0DBB">
        <w:rPr>
          <w:rFonts w:ascii="Palatino Linotype" w:eastAsia="Calibri" w:hAnsi="Palatino Linotype" w:cs="Arial"/>
          <w:b/>
        </w:rPr>
        <w:t>SUJETO OBLIGADO</w:t>
      </w:r>
      <w:r w:rsidRPr="00FB0DBB">
        <w:rPr>
          <w:rFonts w:ascii="Palatino Linotype" w:eastAsia="Calibri" w:hAnsi="Palatino Linotype" w:cs="Arial"/>
        </w:rPr>
        <w:t xml:space="preserve"> emitió</w:t>
      </w:r>
      <w:r w:rsidR="00181409" w:rsidRPr="00FB0DBB">
        <w:rPr>
          <w:rFonts w:ascii="Palatino Linotype" w:eastAsia="Calibri" w:hAnsi="Palatino Linotype" w:cs="Arial"/>
        </w:rPr>
        <w:t xml:space="preserve"> respuesta el día diecisiete (17</w:t>
      </w:r>
      <w:r w:rsidRPr="00FB0DBB">
        <w:rPr>
          <w:rFonts w:ascii="Palatino Linotype" w:eastAsia="Calibri" w:hAnsi="Palatino Linotype" w:cs="Arial"/>
        </w:rPr>
        <w:t>) de</w:t>
      </w:r>
      <w:r w:rsidR="00181409" w:rsidRPr="00FB0DBB">
        <w:rPr>
          <w:rFonts w:ascii="Palatino Linotype" w:eastAsia="Calibri" w:hAnsi="Palatino Linotype" w:cs="Arial"/>
        </w:rPr>
        <w:t xml:space="preserve"> octubre</w:t>
      </w:r>
      <w:r w:rsidR="00972105" w:rsidRPr="00FB0DBB">
        <w:rPr>
          <w:rFonts w:ascii="Palatino Linotype" w:eastAsia="Calibri" w:hAnsi="Palatino Linotype" w:cs="Arial"/>
        </w:rPr>
        <w:t xml:space="preserve"> </w:t>
      </w:r>
      <w:r w:rsidRPr="00FB0DBB">
        <w:rPr>
          <w:rFonts w:ascii="Palatino Linotype" w:eastAsia="Calibri" w:hAnsi="Palatino Linotype" w:cs="Arial"/>
        </w:rPr>
        <w:t>de dos mil diecinueve, de tal forma que el plazo para interponer el recurso</w:t>
      </w:r>
      <w:r w:rsidR="00181409" w:rsidRPr="00FB0DBB">
        <w:rPr>
          <w:rFonts w:ascii="Palatino Linotype" w:eastAsia="Calibri" w:hAnsi="Palatino Linotype" w:cs="Arial"/>
        </w:rPr>
        <w:t xml:space="preserve"> transcurrió del día dieciocho (18</w:t>
      </w:r>
      <w:r w:rsidR="00972105" w:rsidRPr="00FB0DBB">
        <w:rPr>
          <w:rFonts w:ascii="Palatino Linotype" w:eastAsia="Calibri" w:hAnsi="Palatino Linotype" w:cs="Arial"/>
        </w:rPr>
        <w:t>) de</w:t>
      </w:r>
      <w:r w:rsidR="00181409" w:rsidRPr="00FB0DBB">
        <w:rPr>
          <w:rFonts w:ascii="Palatino Linotype" w:eastAsia="Calibri" w:hAnsi="Palatino Linotype" w:cs="Arial"/>
        </w:rPr>
        <w:t xml:space="preserve"> octubre al siete (07) de noviembre </w:t>
      </w:r>
      <w:r w:rsidRPr="00FB0DBB">
        <w:rPr>
          <w:rFonts w:ascii="Palatino Linotype" w:eastAsia="Calibri" w:hAnsi="Palatino Linotype" w:cs="Arial"/>
        </w:rPr>
        <w:t xml:space="preserve">de dos mil diecinueve, en consecuencia, si la parte </w:t>
      </w:r>
      <w:r w:rsidRPr="00FB0DBB">
        <w:rPr>
          <w:rFonts w:ascii="Palatino Linotype" w:eastAsia="Calibri" w:hAnsi="Palatino Linotype" w:cs="Arial"/>
          <w:b/>
        </w:rPr>
        <w:t>RECURRENTE</w:t>
      </w:r>
      <w:r w:rsidRPr="00FB0DBB">
        <w:rPr>
          <w:rFonts w:ascii="Palatino Linotype" w:eastAsia="Calibri" w:hAnsi="Palatino Linotype" w:cs="Arial"/>
        </w:rPr>
        <w:t xml:space="preserve"> presentó su i</w:t>
      </w:r>
      <w:r w:rsidR="00181409" w:rsidRPr="00FB0DBB">
        <w:rPr>
          <w:rFonts w:ascii="Palatino Linotype" w:eastAsia="Calibri" w:hAnsi="Palatino Linotype" w:cs="Arial"/>
        </w:rPr>
        <w:t>nconformidad el día dieciocho (18</w:t>
      </w:r>
      <w:r w:rsidRPr="00FB0DBB">
        <w:rPr>
          <w:rFonts w:ascii="Palatino Linotype" w:eastAsia="Calibri" w:hAnsi="Palatino Linotype" w:cs="Arial"/>
        </w:rPr>
        <w:t>) de</w:t>
      </w:r>
      <w:r w:rsidR="00181409" w:rsidRPr="00FB0DBB">
        <w:rPr>
          <w:rFonts w:ascii="Palatino Linotype" w:eastAsia="Calibri" w:hAnsi="Palatino Linotype" w:cs="Arial"/>
        </w:rPr>
        <w:t xml:space="preserve"> octubre </w:t>
      </w:r>
      <w:r w:rsidRPr="00FB0DBB">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FB0DBB">
        <w:rPr>
          <w:rFonts w:ascii="Palatino Linotype" w:eastAsia="Calibri" w:hAnsi="Palatino Linotype" w:cs="Arial"/>
        </w:rPr>
        <w:t>desechamiento</w:t>
      </w:r>
      <w:proofErr w:type="spellEnd"/>
      <w:r w:rsidRPr="00FB0DBB">
        <w:rPr>
          <w:rFonts w:ascii="Palatino Linotype" w:eastAsia="Calibri" w:hAnsi="Palatino Linotype" w:cs="Arial"/>
        </w:rPr>
        <w:t xml:space="preserve"> por extemporaneidad, el recurso de revisión que hoy nos ocupa, resulta procedente.</w:t>
      </w:r>
    </w:p>
    <w:p w14:paraId="5BE7AF8A" w14:textId="77777777" w:rsidR="00181409" w:rsidRPr="00FB0DBB" w:rsidRDefault="00181409" w:rsidP="00FB0DBB">
      <w:pPr>
        <w:spacing w:line="360" w:lineRule="auto"/>
        <w:ind w:right="49"/>
        <w:contextualSpacing/>
        <w:jc w:val="both"/>
        <w:rPr>
          <w:rFonts w:ascii="Palatino Linotype" w:eastAsia="Calibri" w:hAnsi="Palatino Linotype" w:cs="Arial"/>
          <w:b/>
        </w:rPr>
      </w:pPr>
    </w:p>
    <w:p w14:paraId="153283EF" w14:textId="56CCEBD9" w:rsidR="00181409" w:rsidRPr="00FB0DBB" w:rsidRDefault="00181409" w:rsidP="00FB0DBB">
      <w:pPr>
        <w:pStyle w:val="Prrafodelista"/>
        <w:numPr>
          <w:ilvl w:val="0"/>
          <w:numId w:val="33"/>
        </w:numPr>
        <w:spacing w:before="240" w:after="240" w:line="360" w:lineRule="auto"/>
        <w:ind w:left="0" w:right="49" w:firstLine="0"/>
        <w:jc w:val="both"/>
        <w:rPr>
          <w:rFonts w:ascii="Palatino Linotype" w:eastAsia="MS Mincho" w:hAnsi="Palatino Linotype" w:cs="Times New Roman"/>
        </w:rPr>
      </w:pPr>
      <w:r w:rsidRPr="00FB0DBB">
        <w:rPr>
          <w:rFonts w:ascii="Palatino Linotype" w:eastAsia="Calibri" w:hAnsi="Palatino Linotype" w:cs="Times New Roman"/>
          <w:lang w:val="es-ES"/>
        </w:rPr>
        <w:t xml:space="preserve">Por otro lado, de la revisión al expediente electrónico contenido en el sistema </w:t>
      </w:r>
      <w:r w:rsidRPr="00FB0DBB">
        <w:rPr>
          <w:rFonts w:ascii="Palatino Linotype" w:eastAsia="Calibri" w:hAnsi="Palatino Linotype" w:cs="Times New Roman"/>
          <w:b/>
          <w:lang w:val="es-ES"/>
        </w:rPr>
        <w:t>SAIMEX</w:t>
      </w:r>
      <w:r w:rsidRPr="00FB0DBB">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FB0DBB">
        <w:rPr>
          <w:rFonts w:ascii="Palatino Linotype" w:eastAsia="Calibri" w:hAnsi="Palatino Linotype" w:cs="Times New Roman"/>
          <w:b/>
          <w:lang w:val="es-ES"/>
        </w:rPr>
        <w:t xml:space="preserve">no proporciona nombre para que sea </w:t>
      </w:r>
      <w:r w:rsidRPr="00FB0DBB">
        <w:rPr>
          <w:rFonts w:ascii="Palatino Linotype" w:eastAsia="Calibri" w:hAnsi="Palatino Linotype" w:cs="Times New Roman"/>
          <w:b/>
          <w:u w:val="single"/>
          <w:lang w:val="es-ES"/>
        </w:rPr>
        <w:t>identificada</w:t>
      </w:r>
      <w:r w:rsidRPr="00FB0DBB">
        <w:rPr>
          <w:rFonts w:ascii="Palatino Linotype" w:eastAsia="Calibri" w:hAnsi="Palatino Linotype" w:cs="Times New Roman"/>
          <w:b/>
          <w:lang w:val="es-ES"/>
        </w:rPr>
        <w:t>,</w:t>
      </w:r>
      <w:r w:rsidRPr="00FB0DBB">
        <w:rPr>
          <w:rFonts w:ascii="Palatino Linotype" w:eastAsia="Calibri" w:hAnsi="Palatino Linotype" w:cs="Times New Roman"/>
          <w:lang w:val="es-ES"/>
        </w:rPr>
        <w:t xml:space="preserve"> por lo que no se tiene la certeza sobre su identidad, sin embargo, es importante señalar también que </w:t>
      </w:r>
      <w:r w:rsidRPr="00FB0DBB">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DFC1F1F" w14:textId="77777777" w:rsidR="00181409" w:rsidRPr="00FB0DBB" w:rsidRDefault="00181409" w:rsidP="00FB0DBB">
      <w:pPr>
        <w:spacing w:line="360" w:lineRule="auto"/>
        <w:ind w:left="720"/>
        <w:contextualSpacing/>
        <w:rPr>
          <w:rFonts w:ascii="Palatino Linotype" w:eastAsia="MS Mincho" w:hAnsi="Palatino Linotype" w:cs="Times New Roman"/>
        </w:rPr>
      </w:pPr>
    </w:p>
    <w:p w14:paraId="5C42C40C" w14:textId="77777777" w:rsidR="00181409" w:rsidRPr="00FB0DBB" w:rsidRDefault="00181409" w:rsidP="00FB0DBB">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FB0DBB">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867EDC2" w14:textId="77777777" w:rsidR="00181409" w:rsidRPr="00FB0DBB" w:rsidRDefault="00181409" w:rsidP="00FB0DBB">
      <w:pPr>
        <w:spacing w:line="360" w:lineRule="auto"/>
        <w:ind w:left="720"/>
        <w:contextualSpacing/>
        <w:rPr>
          <w:rFonts w:ascii="Palatino Linotype" w:eastAsia="Calibri" w:hAnsi="Palatino Linotype" w:cs="Times New Roman"/>
          <w:lang w:val="es-ES"/>
        </w:rPr>
      </w:pPr>
    </w:p>
    <w:p w14:paraId="1618E673" w14:textId="77777777" w:rsidR="00181409" w:rsidRPr="00FB0DBB" w:rsidRDefault="00181409" w:rsidP="00FB0DBB">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FB0DB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4D7B61" w14:textId="77777777" w:rsidR="00181409" w:rsidRPr="00FB0DBB" w:rsidRDefault="00181409" w:rsidP="00FB0DBB">
      <w:pPr>
        <w:spacing w:line="360" w:lineRule="auto"/>
        <w:ind w:left="720"/>
        <w:contextualSpacing/>
        <w:rPr>
          <w:rFonts w:ascii="Palatino Linotype" w:eastAsia="Calibri" w:hAnsi="Palatino Linotype" w:cs="Times New Roman"/>
          <w:lang w:val="es-ES"/>
        </w:rPr>
      </w:pPr>
    </w:p>
    <w:p w14:paraId="3B831B85" w14:textId="77777777" w:rsidR="00181409" w:rsidRPr="00FB0DBB" w:rsidRDefault="00181409" w:rsidP="00FB0DBB">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FB0DBB">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práctico </w:t>
      </w:r>
      <w:r w:rsidRPr="00FB0DBB">
        <w:rPr>
          <w:rFonts w:ascii="Palatino Linotype" w:eastAsia="Calibri" w:hAnsi="Palatino Linotype" w:cs="Times New Roman"/>
          <w:lang w:val="es-ES"/>
        </w:rPr>
        <w:lastRenderedPageBreak/>
        <w:t>conduciría, puesto que la propia estructura del derecho fundamental bajo análisis no lo exige.</w:t>
      </w:r>
    </w:p>
    <w:p w14:paraId="2FC38AA5" w14:textId="77777777" w:rsidR="00181409" w:rsidRPr="00FB0DBB" w:rsidRDefault="00181409" w:rsidP="00FB0DBB">
      <w:pPr>
        <w:spacing w:line="360" w:lineRule="auto"/>
        <w:ind w:left="720"/>
        <w:contextualSpacing/>
        <w:rPr>
          <w:rFonts w:ascii="Palatino Linotype" w:eastAsia="Times New Roman" w:hAnsi="Palatino Linotype" w:cs="Arial"/>
          <w:lang w:val="es-ES"/>
        </w:rPr>
      </w:pPr>
    </w:p>
    <w:p w14:paraId="7BAAA0CC" w14:textId="77777777" w:rsidR="00181409" w:rsidRPr="00FB0DBB" w:rsidRDefault="00181409" w:rsidP="00FB0DBB">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FB0DBB">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FB0DBB">
        <w:rPr>
          <w:rFonts w:ascii="Palatino Linotype" w:eastAsia="Times New Roman" w:hAnsi="Palatino Linotype" w:cs="Arial"/>
          <w:lang w:val="es-ES"/>
        </w:rPr>
        <w:t>procedibilidad</w:t>
      </w:r>
      <w:proofErr w:type="spellEnd"/>
      <w:r w:rsidRPr="00FB0DB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B0DBB">
        <w:rPr>
          <w:rFonts w:ascii="Palatino Linotype" w:eastAsia="Times New Roman" w:hAnsi="Palatino Linotype" w:cs="Arial"/>
          <w:lang w:val="es-ES"/>
        </w:rPr>
        <w:t>Resolutor</w:t>
      </w:r>
      <w:proofErr w:type="spellEnd"/>
      <w:r w:rsidRPr="00FB0DBB">
        <w:rPr>
          <w:rFonts w:ascii="Palatino Linotype" w:eastAsia="Times New Roman" w:hAnsi="Palatino Linotype" w:cs="Arial"/>
          <w:lang w:val="es-ES"/>
        </w:rPr>
        <w:t>.</w:t>
      </w:r>
    </w:p>
    <w:p w14:paraId="1BA821ED" w14:textId="77777777" w:rsidR="00BE544F" w:rsidRPr="00FB0DBB" w:rsidRDefault="00BE544F" w:rsidP="00FB0DBB">
      <w:pPr>
        <w:spacing w:line="360" w:lineRule="auto"/>
        <w:ind w:right="49"/>
        <w:contextualSpacing/>
        <w:jc w:val="both"/>
        <w:rPr>
          <w:rFonts w:ascii="Palatino Linotype" w:eastAsia="Calibri" w:hAnsi="Palatino Linotype" w:cs="Arial"/>
          <w:b/>
        </w:rPr>
      </w:pPr>
    </w:p>
    <w:p w14:paraId="63976126" w14:textId="23E81D9A" w:rsidR="00B02EEF" w:rsidRPr="00FB0DBB" w:rsidRDefault="00181409" w:rsidP="00FB0DBB">
      <w:pPr>
        <w:numPr>
          <w:ilvl w:val="0"/>
          <w:numId w:val="33"/>
        </w:numPr>
        <w:spacing w:line="360" w:lineRule="auto"/>
        <w:ind w:left="0" w:right="49" w:firstLine="0"/>
        <w:contextualSpacing/>
        <w:jc w:val="both"/>
        <w:rPr>
          <w:rFonts w:ascii="Palatino Linotype" w:eastAsia="Calibri" w:hAnsi="Palatino Linotype" w:cs="Arial"/>
          <w:b/>
        </w:rPr>
      </w:pPr>
      <w:r w:rsidRPr="00FB0DBB">
        <w:rPr>
          <w:rFonts w:ascii="Palatino Linotype" w:eastAsia="Calibri" w:hAnsi="Palatino Linotype" w:cs="Arial"/>
        </w:rPr>
        <w:t>Consecuentemente</w:t>
      </w:r>
      <w:r w:rsidR="00B02EEF" w:rsidRPr="00FB0DB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FB0DBB" w:rsidRDefault="00B02EEF" w:rsidP="00FB0DBB">
      <w:pPr>
        <w:spacing w:line="360" w:lineRule="auto"/>
        <w:ind w:right="49"/>
        <w:contextualSpacing/>
        <w:jc w:val="both"/>
        <w:rPr>
          <w:rFonts w:ascii="Palatino Linotype" w:eastAsia="Times New Roman" w:hAnsi="Palatino Linotype" w:cs="Times New Roman"/>
        </w:rPr>
      </w:pPr>
    </w:p>
    <w:p w14:paraId="07D09307" w14:textId="57364DF1" w:rsidR="00B02EEF" w:rsidRPr="00FB0DBB" w:rsidRDefault="00B02EEF" w:rsidP="00FB0DBB">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26896061"/>
      <w:r w:rsidRPr="00FB0DBB">
        <w:rPr>
          <w:rFonts w:ascii="Palatino Linotype" w:eastAsia="Times New Roman" w:hAnsi="Palatino Linotype" w:cs="Times New Roman"/>
          <w:b/>
          <w:lang w:val="es-MX" w:eastAsia="en-US"/>
        </w:rPr>
        <w:t xml:space="preserve">TERCERO. </w:t>
      </w:r>
      <w:bookmarkEnd w:id="16"/>
      <w:r w:rsidR="00972105" w:rsidRPr="00FB0DBB">
        <w:rPr>
          <w:rFonts w:ascii="Palatino Linotype" w:eastAsia="Times New Roman" w:hAnsi="Palatino Linotype" w:cs="Times New Roman"/>
          <w:b/>
          <w:lang w:val="es-MX" w:eastAsia="en-US"/>
        </w:rPr>
        <w:t>De las causales de sobreseimiento.</w:t>
      </w:r>
      <w:bookmarkEnd w:id="17"/>
      <w:r w:rsidR="00972105" w:rsidRPr="00FB0DBB">
        <w:rPr>
          <w:rFonts w:ascii="Palatino Linotype" w:eastAsia="Times New Roman" w:hAnsi="Palatino Linotype" w:cs="Times New Roman"/>
          <w:b/>
          <w:lang w:val="es-MX" w:eastAsia="en-US"/>
        </w:rPr>
        <w:t xml:space="preserve"> </w:t>
      </w:r>
    </w:p>
    <w:p w14:paraId="67A523DF" w14:textId="77777777" w:rsidR="00B02EEF" w:rsidRPr="00FB0DBB" w:rsidRDefault="00B02EEF" w:rsidP="00FB0DBB">
      <w:pPr>
        <w:spacing w:line="360" w:lineRule="auto"/>
        <w:rPr>
          <w:rFonts w:ascii="Palatino Linotype" w:eastAsia="Times New Roman" w:hAnsi="Palatino Linotype" w:cs="Times New Roman"/>
          <w:lang w:val="es-MX" w:eastAsia="en-US"/>
        </w:rPr>
      </w:pPr>
    </w:p>
    <w:p w14:paraId="2807F7B4" w14:textId="7762BFA0" w:rsidR="00972105" w:rsidRPr="00FB0DBB" w:rsidRDefault="00972105" w:rsidP="00FB0DBB">
      <w:pPr>
        <w:pStyle w:val="Prrafodelista"/>
        <w:numPr>
          <w:ilvl w:val="0"/>
          <w:numId w:val="33"/>
        </w:numPr>
        <w:spacing w:line="360" w:lineRule="auto"/>
        <w:ind w:left="0" w:right="49" w:firstLine="0"/>
        <w:jc w:val="both"/>
        <w:rPr>
          <w:rFonts w:ascii="Palatino Linotype" w:hAnsi="Palatino Linotype" w:cs="Arial"/>
        </w:rPr>
      </w:pPr>
      <w:r w:rsidRPr="00FB0DB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FB0DBB">
        <w:rPr>
          <w:rFonts w:ascii="Palatino Linotype" w:eastAsia="Calibri" w:hAnsi="Palatino Linotype" w:cs="Arial"/>
        </w:rPr>
        <w:t>Transparencia, Acceso a la Información Pública del Estado de México y Municipios</w:t>
      </w:r>
      <w:r w:rsidRPr="00FB0DBB">
        <w:rPr>
          <w:rFonts w:ascii="Palatino Linotype" w:hAnsi="Palatino Linotype" w:cs="Arial"/>
        </w:rPr>
        <w:t xml:space="preserve">, y determinar la confirmación; revocación o modificación; </w:t>
      </w:r>
      <w:proofErr w:type="spellStart"/>
      <w:r w:rsidRPr="00FB0DBB">
        <w:rPr>
          <w:rFonts w:ascii="Palatino Linotype" w:hAnsi="Palatino Linotype" w:cs="Arial"/>
        </w:rPr>
        <w:t>desechamiento</w:t>
      </w:r>
      <w:proofErr w:type="spellEnd"/>
      <w:r w:rsidRPr="00FB0DBB">
        <w:rPr>
          <w:rFonts w:ascii="Palatino Linotype" w:hAnsi="Palatino Linotype" w:cs="Arial"/>
        </w:rPr>
        <w:t xml:space="preserve"> o </w:t>
      </w:r>
      <w:r w:rsidRPr="00FB0DBB">
        <w:rPr>
          <w:rFonts w:ascii="Palatino Linotype" w:hAnsi="Palatino Linotype" w:cs="Arial"/>
          <w:b/>
          <w:u w:val="single"/>
        </w:rPr>
        <w:t>sobreseimiento</w:t>
      </w:r>
      <w:r w:rsidRPr="00FB0DBB">
        <w:rPr>
          <w:rFonts w:ascii="Palatino Linotype" w:hAnsi="Palatino Linotype" w:cs="Arial"/>
        </w:rPr>
        <w:t xml:space="preserve">; y en su caso ordenar la entrega de la información con respecto a la respuesta emitida por el </w:t>
      </w:r>
      <w:r w:rsidRPr="00FB0DBB">
        <w:rPr>
          <w:rFonts w:ascii="Palatino Linotype" w:hAnsi="Palatino Linotype" w:cs="Arial"/>
          <w:b/>
        </w:rPr>
        <w:t>SUJETO</w:t>
      </w:r>
      <w:r w:rsidRPr="00FB0DBB">
        <w:rPr>
          <w:rFonts w:ascii="Palatino Linotype" w:hAnsi="Palatino Linotype" w:cs="Arial"/>
        </w:rPr>
        <w:t xml:space="preserve"> </w:t>
      </w:r>
      <w:r w:rsidRPr="00FB0DBB">
        <w:rPr>
          <w:rFonts w:ascii="Palatino Linotype" w:hAnsi="Palatino Linotype" w:cs="Arial"/>
          <w:b/>
        </w:rPr>
        <w:t>OBLIGADO</w:t>
      </w:r>
      <w:r w:rsidRPr="00FB0DBB">
        <w:rPr>
          <w:rFonts w:ascii="Palatino Linotype" w:hAnsi="Palatino Linotype" w:cs="Arial"/>
        </w:rPr>
        <w:t>.</w:t>
      </w:r>
    </w:p>
    <w:p w14:paraId="54B66DEF" w14:textId="77777777" w:rsidR="00972105" w:rsidRPr="00FB0DBB" w:rsidRDefault="00972105" w:rsidP="00FB0DBB">
      <w:pPr>
        <w:spacing w:line="360" w:lineRule="auto"/>
        <w:ind w:right="49"/>
        <w:contextualSpacing/>
        <w:jc w:val="both"/>
        <w:rPr>
          <w:rFonts w:ascii="Palatino Linotype" w:hAnsi="Palatino Linotype" w:cs="Arial"/>
        </w:rPr>
      </w:pPr>
    </w:p>
    <w:p w14:paraId="3CA48153" w14:textId="1E289142" w:rsidR="00972105" w:rsidRPr="00FB0DBB" w:rsidRDefault="00972105" w:rsidP="00FB0DBB">
      <w:pPr>
        <w:numPr>
          <w:ilvl w:val="0"/>
          <w:numId w:val="33"/>
        </w:numPr>
        <w:spacing w:line="360" w:lineRule="auto"/>
        <w:ind w:left="0" w:right="49" w:firstLine="0"/>
        <w:contextualSpacing/>
        <w:jc w:val="both"/>
        <w:rPr>
          <w:rFonts w:ascii="Palatino Linotype" w:hAnsi="Palatino Linotype" w:cs="Arial"/>
        </w:rPr>
      </w:pPr>
      <w:r w:rsidRPr="00FB0DBB">
        <w:rPr>
          <w:rFonts w:ascii="Palatino Linotype" w:eastAsia="Calibri" w:hAnsi="Palatino Linotype" w:cs="Arial"/>
          <w:color w:val="000000" w:themeColor="text1"/>
          <w:lang w:val="es-MX" w:eastAsia="en-US"/>
        </w:rPr>
        <w:lastRenderedPageBreak/>
        <w:t xml:space="preserve"> </w:t>
      </w:r>
      <w:r w:rsidR="00060379" w:rsidRPr="00FB0DBB">
        <w:rPr>
          <w:rFonts w:ascii="Palatino Linotype" w:eastAsia="Calibri" w:hAnsi="Palatino Linotype" w:cs="Arial"/>
          <w:color w:val="000000" w:themeColor="text1"/>
          <w:lang w:val="es-MX" w:eastAsia="en-US"/>
        </w:rPr>
        <w:t>E</w:t>
      </w:r>
      <w:r w:rsidRPr="00FB0DBB">
        <w:rPr>
          <w:rFonts w:ascii="Palatino Linotype" w:eastAsia="Calibri" w:hAnsi="Palatino Linotype" w:cs="Arial"/>
          <w:color w:val="000000" w:themeColor="text1"/>
          <w:lang w:val="es-MX" w:eastAsia="en-US"/>
        </w:rPr>
        <w:t>n el caso</w:t>
      </w:r>
      <w:r w:rsidR="00060379" w:rsidRPr="00FB0DBB">
        <w:rPr>
          <w:rFonts w:ascii="Palatino Linotype" w:eastAsia="Calibri" w:hAnsi="Palatino Linotype" w:cs="Arial"/>
          <w:color w:val="000000" w:themeColor="text1"/>
          <w:lang w:val="es-MX" w:eastAsia="en-US"/>
        </w:rPr>
        <w:t xml:space="preserve"> en</w:t>
      </w:r>
      <w:r w:rsidRPr="00FB0DBB">
        <w:rPr>
          <w:rFonts w:ascii="Palatino Linotype" w:eastAsia="Calibri" w:hAnsi="Palatino Linotype" w:cs="Arial"/>
          <w:color w:val="000000" w:themeColor="text1"/>
          <w:lang w:val="es-MX" w:eastAsia="en-US"/>
        </w:rPr>
        <w:t xml:space="preserve"> concreto y derivado del razonamiento lógico-jurídico de las constancias que obran en el expediente electrónico al rubro indicado, es de señalar que el </w:t>
      </w:r>
      <w:r w:rsidRPr="00FB0DBB">
        <w:rPr>
          <w:rFonts w:ascii="Palatino Linotype" w:hAnsi="Palatino Linotype" w:cs="Arial"/>
          <w:color w:val="000000" w:themeColor="text1"/>
        </w:rPr>
        <w:t xml:space="preserve">ahora recurrente, solicitó conocer: </w:t>
      </w:r>
      <w:r w:rsidR="00060379" w:rsidRPr="00FB0DBB">
        <w:rPr>
          <w:rFonts w:ascii="Palatino Linotype" w:hAnsi="Palatino Linotype" w:cs="Arial"/>
          <w:i/>
          <w:color w:val="000000" w:themeColor="text1"/>
          <w:lang w:val="es-ES"/>
        </w:rPr>
        <w:t>“…</w:t>
      </w:r>
      <w:r w:rsidR="00181409" w:rsidRPr="00FB0DBB">
        <w:rPr>
          <w:rFonts w:ascii="Palatino Linotype" w:hAnsi="Palatino Linotype" w:cs="Arial"/>
          <w:i/>
          <w:color w:val="000000" w:themeColor="text1"/>
          <w:lang w:val="es-ES"/>
        </w:rPr>
        <w:t>SOLICITO EN FORMATO PDF Y EN DATOS ABIERTOS O EL PROGRAMA EN EL CUAL FUERON ELABORADOS EL MANUAL DE PROCEDIMIENTOS,MANUAL DE ORGANIZACIÓN Y EL REGLAMENTO INTERNO DEL ODAPAZ MUNICIPIO DE ZUMPANGO LA INFORMACIÓN LA SOLICITO POR SISTEMA SAIMEX</w:t>
      </w:r>
      <w:r w:rsidR="00060379" w:rsidRPr="00FB0DBB">
        <w:rPr>
          <w:rFonts w:ascii="Palatino Linotype" w:hAnsi="Palatino Linotype" w:cs="Arial"/>
          <w:i/>
          <w:color w:val="000000" w:themeColor="text1"/>
          <w:lang w:val="es-ES"/>
        </w:rPr>
        <w:t>”</w:t>
      </w:r>
      <w:r w:rsidR="00DA3068" w:rsidRPr="00FB0DBB">
        <w:rPr>
          <w:rFonts w:ascii="Palatino Linotype" w:hAnsi="Palatino Linotype" w:cs="Arial"/>
          <w:i/>
          <w:color w:val="000000" w:themeColor="text1"/>
          <w:lang w:val="es-ES"/>
        </w:rPr>
        <w:t xml:space="preserve"> (Sic)</w:t>
      </w:r>
    </w:p>
    <w:p w14:paraId="4843057A" w14:textId="77777777" w:rsidR="00060379" w:rsidRPr="00FB0DBB" w:rsidRDefault="00060379" w:rsidP="00FB0DBB">
      <w:pPr>
        <w:spacing w:line="360" w:lineRule="auto"/>
        <w:ind w:right="49"/>
        <w:contextualSpacing/>
        <w:jc w:val="both"/>
        <w:rPr>
          <w:rFonts w:ascii="Palatino Linotype" w:hAnsi="Palatino Linotype" w:cs="Arial"/>
        </w:rPr>
      </w:pPr>
    </w:p>
    <w:p w14:paraId="6343E8B4" w14:textId="6CBEA41D" w:rsidR="00181409" w:rsidRPr="00FB0DBB" w:rsidRDefault="00972105" w:rsidP="00FB0DBB">
      <w:pPr>
        <w:numPr>
          <w:ilvl w:val="0"/>
          <w:numId w:val="33"/>
        </w:numPr>
        <w:spacing w:line="360" w:lineRule="auto"/>
        <w:ind w:left="0" w:right="49" w:firstLine="0"/>
        <w:contextualSpacing/>
        <w:jc w:val="both"/>
        <w:rPr>
          <w:rFonts w:ascii="Palatino Linotype" w:hAnsi="Palatino Linotype"/>
          <w:b/>
        </w:rPr>
      </w:pPr>
      <w:r w:rsidRPr="00FB0DBB">
        <w:rPr>
          <w:rFonts w:ascii="Palatino Linotype" w:hAnsi="Palatino Linotype"/>
        </w:rPr>
        <w:t xml:space="preserve">En ese sentido, el </w:t>
      </w:r>
      <w:r w:rsidRPr="00FB0DBB">
        <w:rPr>
          <w:rFonts w:ascii="Palatino Linotype" w:hAnsi="Palatino Linotype"/>
          <w:b/>
        </w:rPr>
        <w:t xml:space="preserve">SUJETO OBLIGADO, </w:t>
      </w:r>
      <w:r w:rsidRPr="00FB0DBB">
        <w:rPr>
          <w:rFonts w:ascii="Palatino Linotype" w:hAnsi="Palatino Linotype"/>
        </w:rPr>
        <w:t>mediante su respuesta</w:t>
      </w:r>
      <w:r w:rsidR="000F61E1" w:rsidRPr="00FB0DBB">
        <w:rPr>
          <w:rFonts w:ascii="Palatino Linotype" w:hAnsi="Palatino Linotype"/>
        </w:rPr>
        <w:t>,</w:t>
      </w:r>
      <w:r w:rsidRPr="00FB0DBB">
        <w:rPr>
          <w:rFonts w:ascii="Palatino Linotype" w:hAnsi="Palatino Linotype"/>
          <w:b/>
        </w:rPr>
        <w:t xml:space="preserve"> </w:t>
      </w:r>
      <w:r w:rsidR="00DA3068" w:rsidRPr="00FB0DBB">
        <w:rPr>
          <w:rFonts w:ascii="Palatino Linotype" w:hAnsi="Palatino Linotype"/>
        </w:rPr>
        <w:t xml:space="preserve">informó </w:t>
      </w:r>
      <w:r w:rsidR="00181409" w:rsidRPr="00FB0DBB">
        <w:rPr>
          <w:rFonts w:ascii="Palatino Linotype" w:hAnsi="Palatino Linotype"/>
        </w:rPr>
        <w:t xml:space="preserve">que la información podía ser consultada en la dirección electrónica </w:t>
      </w:r>
      <w:hyperlink r:id="rId8" w:history="1">
        <w:r w:rsidR="00181409" w:rsidRPr="00FB0DBB">
          <w:rPr>
            <w:rStyle w:val="Hipervnculo"/>
            <w:rFonts w:ascii="Palatino Linotype" w:hAnsi="Palatino Linotype"/>
          </w:rPr>
          <w:t>https://www.ipomex.org.mx/ipo3/usuarios/indiceLgt.web</w:t>
        </w:r>
      </w:hyperlink>
      <w:r w:rsidR="00181409" w:rsidRPr="00FB0DBB">
        <w:rPr>
          <w:rFonts w:ascii="Palatino Linotype" w:hAnsi="Palatino Linotype"/>
        </w:rPr>
        <w:t xml:space="preserve"> como a continuación se observa: </w:t>
      </w:r>
    </w:p>
    <w:p w14:paraId="7DD35CA7" w14:textId="77777777" w:rsidR="00181409" w:rsidRPr="00FB0DBB" w:rsidRDefault="00181409" w:rsidP="00FB0DBB">
      <w:pPr>
        <w:pStyle w:val="Prrafodelista"/>
        <w:spacing w:line="360" w:lineRule="auto"/>
        <w:rPr>
          <w:rFonts w:ascii="Palatino Linotype" w:hAnsi="Palatino Linotype"/>
          <w:b/>
        </w:rPr>
      </w:pPr>
    </w:p>
    <w:p w14:paraId="39695ABC" w14:textId="78CC2999" w:rsidR="00EA7712" w:rsidRPr="00FB0DBB" w:rsidRDefault="00972D60" w:rsidP="00FB0DBB">
      <w:pPr>
        <w:spacing w:line="360" w:lineRule="auto"/>
        <w:ind w:right="49"/>
        <w:contextualSpacing/>
        <w:jc w:val="center"/>
        <w:rPr>
          <w:rFonts w:ascii="Palatino Linotype" w:hAnsi="Palatino Linotype"/>
          <w:b/>
        </w:rPr>
      </w:pPr>
      <w:r w:rsidRPr="00FB0DB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6B4955B2" wp14:editId="2E74B78D">
                <wp:simplePos x="0" y="0"/>
                <wp:positionH relativeFrom="column">
                  <wp:posOffset>342265</wp:posOffset>
                </wp:positionH>
                <wp:positionV relativeFrom="paragraph">
                  <wp:posOffset>1243062</wp:posOffset>
                </wp:positionV>
                <wp:extent cx="2595093" cy="133350"/>
                <wp:effectExtent l="57150" t="19050" r="72390" b="95250"/>
                <wp:wrapNone/>
                <wp:docPr id="3" name="Rectángulo 3"/>
                <wp:cNvGraphicFramePr/>
                <a:graphic xmlns:a="http://schemas.openxmlformats.org/drawingml/2006/main">
                  <a:graphicData uri="http://schemas.microsoft.com/office/word/2010/wordprocessingShape">
                    <wps:wsp>
                      <wps:cNvSpPr/>
                      <wps:spPr>
                        <a:xfrm>
                          <a:off x="0" y="0"/>
                          <a:ext cx="2595093" cy="1333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92E283" id="Rectángulo 3" o:spid="_x0000_s1026" style="position:absolute;margin-left:26.95pt;margin-top:97.9pt;width:204.35pt;height: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" filled="f" strokecolor="red" strokeweight="1.5pt">
                <v:shadow on="t" color="black" opacity="22937f" origin=",.5" offset="0,.63889mm"/>
              </v:rect>
            </w:pict>
          </mc:Fallback>
        </mc:AlternateContent>
      </w:r>
      <w:bookmarkStart w:id="18" w:name="_GoBack"/>
      <w:r w:rsidRPr="00972D60">
        <w:rPr>
          <w:rFonts w:ascii="Palatino Linotype" w:hAnsi="Palatino Linotype"/>
          <w:b/>
          <w:noProof/>
          <w:lang w:val="es-MX" w:eastAsia="es-MX"/>
        </w:rPr>
        <w:drawing>
          <wp:inline distT="0" distB="0" distL="0" distR="0" wp14:anchorId="34CE9533" wp14:editId="4B64B81C">
            <wp:extent cx="5717836" cy="2414110"/>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487" cy="2424940"/>
                    </a:xfrm>
                    <a:prstGeom prst="rect">
                      <a:avLst/>
                    </a:prstGeom>
                    <a:noFill/>
                    <a:ln>
                      <a:noFill/>
                    </a:ln>
                  </pic:spPr>
                </pic:pic>
              </a:graphicData>
            </a:graphic>
          </wp:inline>
        </w:drawing>
      </w:r>
      <w:bookmarkEnd w:id="18"/>
    </w:p>
    <w:p w14:paraId="19CAC0FB" w14:textId="77777777" w:rsidR="00EA7712" w:rsidRPr="00FB0DBB" w:rsidRDefault="00EA7712" w:rsidP="00FB0DBB">
      <w:pPr>
        <w:pStyle w:val="Prrafodelista"/>
        <w:spacing w:line="360" w:lineRule="auto"/>
        <w:rPr>
          <w:rFonts w:ascii="Palatino Linotype" w:hAnsi="Palatino Linotype"/>
        </w:rPr>
      </w:pPr>
    </w:p>
    <w:p w14:paraId="0D1C8F17" w14:textId="63CB1311" w:rsidR="00A84F94" w:rsidRPr="00FB0DBB" w:rsidRDefault="00EA7712" w:rsidP="00FB0DBB">
      <w:pPr>
        <w:numPr>
          <w:ilvl w:val="0"/>
          <w:numId w:val="33"/>
        </w:numPr>
        <w:spacing w:line="360" w:lineRule="auto"/>
        <w:ind w:left="0" w:right="49" w:firstLine="0"/>
        <w:contextualSpacing/>
        <w:jc w:val="both"/>
        <w:rPr>
          <w:rFonts w:ascii="Palatino Linotype" w:hAnsi="Palatino Linotype"/>
          <w:b/>
        </w:rPr>
      </w:pPr>
      <w:r w:rsidRPr="00FB0DBB">
        <w:rPr>
          <w:rFonts w:ascii="Palatino Linotype" w:hAnsi="Palatino Linotype"/>
        </w:rPr>
        <w:lastRenderedPageBreak/>
        <w:t xml:space="preserve"> </w:t>
      </w:r>
      <w:r w:rsidR="00FF0748" w:rsidRPr="00FB0DBB">
        <w:rPr>
          <w:rFonts w:ascii="Palatino Linotype" w:hAnsi="Palatino Linotype"/>
        </w:rPr>
        <w:t xml:space="preserve">No obstante lo anterior, el hoy </w:t>
      </w:r>
      <w:r w:rsidR="00FF0748" w:rsidRPr="00FB0DBB">
        <w:rPr>
          <w:rFonts w:ascii="Palatino Linotype" w:hAnsi="Palatino Linotype"/>
          <w:b/>
        </w:rPr>
        <w:t xml:space="preserve">RECURRENTE </w:t>
      </w:r>
      <w:r w:rsidR="00FF0748" w:rsidRPr="00FB0DBB">
        <w:rPr>
          <w:rFonts w:ascii="Palatino Linotype" w:hAnsi="Palatino Linotype"/>
        </w:rPr>
        <w:t>se inconformó por la</w:t>
      </w:r>
      <w:r w:rsidR="00DA3068" w:rsidRPr="00FB0DBB">
        <w:rPr>
          <w:rFonts w:ascii="Palatino Linotype" w:hAnsi="Palatino Linotype"/>
        </w:rPr>
        <w:t xml:space="preserve"> entrega de información </w:t>
      </w:r>
      <w:r w:rsidR="00181409" w:rsidRPr="00FB0DBB">
        <w:rPr>
          <w:rFonts w:ascii="Palatino Linotype" w:hAnsi="Palatino Linotype"/>
        </w:rPr>
        <w:t xml:space="preserve">que no corresponde con lo </w:t>
      </w:r>
      <w:r w:rsidR="00A84F94" w:rsidRPr="00FB0DBB">
        <w:rPr>
          <w:rFonts w:ascii="Palatino Linotype" w:hAnsi="Palatino Linotype"/>
        </w:rPr>
        <w:t>solicitado, debido a que a su decir no pudo acceder a la página referida</w:t>
      </w:r>
      <w:r w:rsidR="00DA3068" w:rsidRPr="00FB0DBB">
        <w:rPr>
          <w:rFonts w:ascii="Palatino Linotype" w:hAnsi="Palatino Linotype"/>
        </w:rPr>
        <w:t xml:space="preserve">, </w:t>
      </w:r>
      <w:r w:rsidR="00FF0748" w:rsidRPr="00FB0DBB">
        <w:rPr>
          <w:rFonts w:ascii="Palatino Linotype" w:hAnsi="Palatino Linotype"/>
        </w:rPr>
        <w:t>así las cosas,</w:t>
      </w:r>
      <w:r w:rsidR="00A84F94" w:rsidRPr="00FB0DBB">
        <w:rPr>
          <w:rFonts w:ascii="Palatino Linotype" w:hAnsi="Palatino Linotype"/>
        </w:rPr>
        <w:t xml:space="preserve"> está ponencia procedió a verificar  dicha situación encontrando lo siguiente: </w:t>
      </w:r>
    </w:p>
    <w:p w14:paraId="688189CC" w14:textId="48836A9A" w:rsidR="00A84F94" w:rsidRPr="00FB0DBB" w:rsidRDefault="00A84F94" w:rsidP="00FB0DBB">
      <w:pPr>
        <w:spacing w:line="360" w:lineRule="auto"/>
        <w:ind w:right="49"/>
        <w:contextualSpacing/>
        <w:jc w:val="center"/>
        <w:rPr>
          <w:rFonts w:ascii="Palatino Linotype" w:hAnsi="Palatino Linotype"/>
          <w:b/>
        </w:rPr>
      </w:pPr>
      <w:r w:rsidRPr="00FB0DBB">
        <w:rPr>
          <w:rFonts w:ascii="Palatino Linotype" w:hAnsi="Palatino Linotype"/>
          <w:noProof/>
          <w:lang w:val="es-MX" w:eastAsia="es-MX"/>
        </w:rPr>
        <w:drawing>
          <wp:inline distT="0" distB="0" distL="0" distR="0" wp14:anchorId="749D60B9" wp14:editId="6133876D">
            <wp:extent cx="3665313" cy="27527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191" t="9958" r="29226" b="34520"/>
                    <a:stretch/>
                  </pic:blipFill>
                  <pic:spPr bwMode="auto">
                    <a:xfrm>
                      <a:off x="0" y="0"/>
                      <a:ext cx="3673252" cy="2758688"/>
                    </a:xfrm>
                    <a:prstGeom prst="rect">
                      <a:avLst/>
                    </a:prstGeom>
                    <a:ln>
                      <a:noFill/>
                    </a:ln>
                    <a:extLst>
                      <a:ext uri="{53640926-AAD7-44D8-BBD7-CCE9431645EC}">
                        <a14:shadowObscured xmlns:a14="http://schemas.microsoft.com/office/drawing/2010/main"/>
                      </a:ext>
                    </a:extLst>
                  </pic:spPr>
                </pic:pic>
              </a:graphicData>
            </a:graphic>
          </wp:inline>
        </w:drawing>
      </w:r>
    </w:p>
    <w:p w14:paraId="3C9121EC" w14:textId="381F93C5" w:rsidR="00FF0748" w:rsidRPr="00FB0DBB" w:rsidRDefault="00A84F94" w:rsidP="00FB0DBB">
      <w:pPr>
        <w:numPr>
          <w:ilvl w:val="0"/>
          <w:numId w:val="33"/>
        </w:numPr>
        <w:spacing w:line="360" w:lineRule="auto"/>
        <w:ind w:left="0" w:right="49" w:firstLine="0"/>
        <w:contextualSpacing/>
        <w:jc w:val="both"/>
        <w:rPr>
          <w:rFonts w:ascii="Palatino Linotype" w:hAnsi="Palatino Linotype"/>
          <w:b/>
        </w:rPr>
      </w:pPr>
      <w:r w:rsidRPr="00FB0DBB">
        <w:rPr>
          <w:rFonts w:ascii="Palatino Linotype" w:hAnsi="Palatino Linotype"/>
        </w:rPr>
        <w:t xml:space="preserve">En efecto, de conformidad con el procedentito desarrollado por este Órgano Garante, no fue posible encontrar la información en la dirección electrónica proporcionada por el ente recurrido, no obstante, </w:t>
      </w:r>
      <w:r w:rsidR="00FF0748" w:rsidRPr="00FB0DBB">
        <w:rPr>
          <w:rFonts w:ascii="Palatino Linotype" w:hAnsi="Palatino Linotype"/>
        </w:rPr>
        <w:t xml:space="preserve"> </w:t>
      </w:r>
      <w:r w:rsidR="0043602D" w:rsidRPr="00FB0DBB">
        <w:rPr>
          <w:rFonts w:ascii="Palatino Linotype" w:hAnsi="Palatino Linotype"/>
        </w:rPr>
        <w:t>y en un hecho posterior como lo</w:t>
      </w:r>
      <w:r w:rsidR="00FF0748" w:rsidRPr="00FB0DBB">
        <w:rPr>
          <w:rFonts w:ascii="Palatino Linotype" w:hAnsi="Palatino Linotype"/>
        </w:rPr>
        <w:t xml:space="preserve"> es el informe justificado, el </w:t>
      </w:r>
      <w:r w:rsidR="00FF0748" w:rsidRPr="00FB0DBB">
        <w:rPr>
          <w:rFonts w:ascii="Palatino Linotype" w:hAnsi="Palatino Linotype"/>
          <w:b/>
        </w:rPr>
        <w:t>SUJETO OBLIGADO</w:t>
      </w:r>
      <w:r w:rsidR="00A03714" w:rsidRPr="00FB0DBB">
        <w:rPr>
          <w:rFonts w:ascii="Palatino Linotype" w:hAnsi="Palatino Linotype"/>
        </w:rPr>
        <w:t xml:space="preserve"> tiene a bien ampliar </w:t>
      </w:r>
      <w:r w:rsidR="00FF0748" w:rsidRPr="00FB0DBB">
        <w:rPr>
          <w:rFonts w:ascii="Palatino Linotype" w:hAnsi="Palatino Linotype"/>
        </w:rPr>
        <w:t>su contestación primigenia al</w:t>
      </w:r>
      <w:r w:rsidRPr="00FB0DBB">
        <w:rPr>
          <w:rFonts w:ascii="Palatino Linotype" w:hAnsi="Palatino Linotype"/>
        </w:rPr>
        <w:t xml:space="preserve"> emitir el siguiente documento:</w:t>
      </w:r>
    </w:p>
    <w:p w14:paraId="2E4D0C2A" w14:textId="77777777" w:rsidR="00A84F94" w:rsidRPr="00FB0DBB" w:rsidRDefault="00A84F94" w:rsidP="00FB0DBB">
      <w:pPr>
        <w:spacing w:line="360" w:lineRule="auto"/>
        <w:ind w:right="49"/>
        <w:contextualSpacing/>
        <w:jc w:val="both"/>
        <w:rPr>
          <w:rFonts w:ascii="Palatino Linotype" w:hAnsi="Palatino Linotype"/>
          <w:b/>
        </w:rPr>
      </w:pPr>
    </w:p>
    <w:p w14:paraId="627F4EA3" w14:textId="7837F440" w:rsidR="00972105" w:rsidRPr="00FB0DBB" w:rsidRDefault="00A84F94" w:rsidP="00FB0DBB">
      <w:pPr>
        <w:spacing w:line="360" w:lineRule="auto"/>
        <w:ind w:right="49"/>
        <w:contextualSpacing/>
        <w:jc w:val="center"/>
        <w:rPr>
          <w:rFonts w:ascii="Palatino Linotype" w:hAnsi="Palatino Linotype"/>
          <w:b/>
        </w:rPr>
      </w:pPr>
      <w:r w:rsidRPr="00FB0DBB">
        <w:rPr>
          <w:rFonts w:ascii="Palatino Linotype" w:hAnsi="Palatino Linotype"/>
          <w:noProof/>
          <w:lang w:val="es-MX" w:eastAsia="es-MX"/>
        </w:rPr>
        <w:lastRenderedPageBreak/>
        <w:drawing>
          <wp:inline distT="0" distB="0" distL="0" distR="0" wp14:anchorId="15A224E7" wp14:editId="23469EF2">
            <wp:extent cx="5259632" cy="2790825"/>
            <wp:effectExtent l="19050" t="19050" r="1778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3469" b="61074"/>
                    <a:stretch/>
                  </pic:blipFill>
                  <pic:spPr bwMode="auto">
                    <a:xfrm>
                      <a:off x="0" y="0"/>
                      <a:ext cx="5268389" cy="2795472"/>
                    </a:xfrm>
                    <a:prstGeom prst="rect">
                      <a:avLst/>
                    </a:prstGeom>
                    <a:ln w="19050">
                      <a:solidFill>
                        <a:srgbClr val="FF0000"/>
                      </a:solidFill>
                    </a:ln>
                    <a:extLst>
                      <a:ext uri="{53640926-AAD7-44D8-BBD7-CCE9431645EC}">
                        <a14:shadowObscured xmlns:a14="http://schemas.microsoft.com/office/drawing/2010/main"/>
                      </a:ext>
                    </a:extLst>
                  </pic:spPr>
                </pic:pic>
              </a:graphicData>
            </a:graphic>
          </wp:inline>
        </w:drawing>
      </w:r>
    </w:p>
    <w:p w14:paraId="48F8A1ED" w14:textId="77777777" w:rsidR="00972105" w:rsidRPr="00FB0DBB" w:rsidRDefault="00972105" w:rsidP="00FB0DBB">
      <w:pPr>
        <w:spacing w:line="360" w:lineRule="auto"/>
        <w:ind w:right="49"/>
        <w:contextualSpacing/>
        <w:jc w:val="center"/>
        <w:rPr>
          <w:rFonts w:ascii="Palatino Linotype" w:hAnsi="Palatino Linotype" w:cs="Arial"/>
          <w:highlight w:val="cyan"/>
        </w:rPr>
      </w:pPr>
    </w:p>
    <w:p w14:paraId="509F1214" w14:textId="6805FA97" w:rsidR="0043602D" w:rsidRPr="00FB0DBB" w:rsidRDefault="00972105" w:rsidP="00FB0DBB">
      <w:pPr>
        <w:numPr>
          <w:ilvl w:val="0"/>
          <w:numId w:val="33"/>
        </w:numPr>
        <w:spacing w:line="360" w:lineRule="auto"/>
        <w:ind w:left="0" w:right="49" w:firstLine="0"/>
        <w:contextualSpacing/>
        <w:jc w:val="both"/>
        <w:rPr>
          <w:rFonts w:ascii="Palatino Linotype" w:hAnsi="Palatino Linotype" w:cs="Arial"/>
        </w:rPr>
      </w:pPr>
      <w:r w:rsidRPr="00FB0DBB">
        <w:rPr>
          <w:rFonts w:ascii="Palatino Linotype" w:hAnsi="Palatino Linotype"/>
        </w:rPr>
        <w:t>Al respecto,</w:t>
      </w:r>
      <w:r w:rsidR="00FF0748" w:rsidRPr="00FB0DBB">
        <w:rPr>
          <w:rFonts w:ascii="Palatino Linotype" w:hAnsi="Palatino Linotype"/>
        </w:rPr>
        <w:t xml:space="preserve"> </w:t>
      </w:r>
      <w:r w:rsidR="0043602D" w:rsidRPr="00FB0DBB">
        <w:rPr>
          <w:rFonts w:ascii="Palatino Linotype" w:hAnsi="Palatino Linotype"/>
        </w:rPr>
        <w:t>el Pleno de este Instituto advierte que la información remitida mediante informe ju</w:t>
      </w:r>
      <w:r w:rsidR="00A84F94" w:rsidRPr="00FB0DBB">
        <w:rPr>
          <w:rFonts w:ascii="Palatino Linotype" w:hAnsi="Palatino Linotype"/>
        </w:rPr>
        <w:t xml:space="preserve">stificado, subsanó la respuesta </w:t>
      </w:r>
      <w:r w:rsidR="0043602D" w:rsidRPr="00FB0DBB">
        <w:rPr>
          <w:rFonts w:ascii="Palatino Linotype" w:hAnsi="Palatino Linotype"/>
        </w:rPr>
        <w:t>otorgada en un primer momento,</w:t>
      </w:r>
      <w:r w:rsidR="00A03714" w:rsidRPr="00FB0DBB">
        <w:rPr>
          <w:rFonts w:ascii="Palatino Linotype" w:hAnsi="Palatino Linotype"/>
        </w:rPr>
        <w:t xml:space="preserve"> ello debido a que si bien </w:t>
      </w:r>
      <w:r w:rsidR="0043602D" w:rsidRPr="00FB0DBB">
        <w:rPr>
          <w:rFonts w:ascii="Palatino Linotype" w:hAnsi="Palatino Linotype"/>
        </w:rPr>
        <w:t xml:space="preserve">la respuesta inicial del </w:t>
      </w:r>
      <w:r w:rsidR="0043602D" w:rsidRPr="00FB0DBB">
        <w:rPr>
          <w:rFonts w:ascii="Palatino Linotype" w:hAnsi="Palatino Linotype"/>
          <w:b/>
        </w:rPr>
        <w:t>SUJETO OBLIGADO</w:t>
      </w:r>
      <w:r w:rsidR="0043602D" w:rsidRPr="00FB0DBB">
        <w:rPr>
          <w:rFonts w:ascii="Palatino Linotype" w:hAnsi="Palatino Linotype"/>
        </w:rPr>
        <w:t xml:space="preserve"> resultó incompleta en razón de que no </w:t>
      </w:r>
      <w:r w:rsidR="00A84F94" w:rsidRPr="00FB0DBB">
        <w:rPr>
          <w:rFonts w:ascii="Palatino Linotype" w:hAnsi="Palatino Linotype"/>
        </w:rPr>
        <w:t>fue posible acceder a la dirección electrónica otorgada</w:t>
      </w:r>
      <w:r w:rsidR="0043602D" w:rsidRPr="00FB0DBB">
        <w:rPr>
          <w:rFonts w:ascii="Palatino Linotype" w:hAnsi="Palatino Linotype"/>
        </w:rPr>
        <w:t xml:space="preserve">, el ente recurrido mediante informe </w:t>
      </w:r>
      <w:r w:rsidR="00A03714" w:rsidRPr="00FB0DBB">
        <w:rPr>
          <w:rFonts w:ascii="Palatino Linotype" w:hAnsi="Palatino Linotype"/>
        </w:rPr>
        <w:t>justificado</w:t>
      </w:r>
      <w:r w:rsidR="00A84F94" w:rsidRPr="00FB0DBB">
        <w:rPr>
          <w:rFonts w:ascii="Palatino Linotype" w:hAnsi="Palatino Linotype"/>
        </w:rPr>
        <w:t xml:space="preserve"> realizo entrega</w:t>
      </w:r>
      <w:r w:rsidR="00452515" w:rsidRPr="00FB0DBB">
        <w:rPr>
          <w:rFonts w:ascii="Palatino Linotype" w:hAnsi="Palatino Linotype"/>
        </w:rPr>
        <w:t xml:space="preserve"> de la </w:t>
      </w:r>
      <w:r w:rsidR="00A84F94" w:rsidRPr="00FB0DBB">
        <w:rPr>
          <w:rFonts w:ascii="Palatino Linotype" w:hAnsi="Palatino Linotype"/>
        </w:rPr>
        <w:t xml:space="preserve"> normatividad solicitada</w:t>
      </w:r>
      <w:r w:rsidR="0043602D" w:rsidRPr="00FB0DBB">
        <w:rPr>
          <w:rFonts w:ascii="Palatino Linotype" w:hAnsi="Palatino Linotype"/>
        </w:rPr>
        <w:t xml:space="preserve">, </w:t>
      </w:r>
      <w:r w:rsidR="00452515" w:rsidRPr="00FB0DBB">
        <w:rPr>
          <w:rFonts w:ascii="Palatino Linotype" w:hAnsi="Palatino Linotype"/>
        </w:rPr>
        <w:t xml:space="preserve"> esto es el Manual de Organización, </w:t>
      </w:r>
      <w:r w:rsidR="0092267F" w:rsidRPr="00FB0DBB">
        <w:rPr>
          <w:rFonts w:ascii="Palatino Linotype" w:hAnsi="Palatino Linotype"/>
        </w:rPr>
        <w:t xml:space="preserve">Reglamento Interior, y diversos Manuales donde es posible advertir los procedimientos realizados por cada una de las áreas  por el ente recurrido, </w:t>
      </w:r>
      <w:r w:rsidR="0043602D" w:rsidRPr="00FB0DBB">
        <w:rPr>
          <w:rFonts w:ascii="Palatino Linotype" w:hAnsi="Palatino Linotype"/>
        </w:rPr>
        <w:t xml:space="preserve">modificando con ello el sentido de la presente resolución. </w:t>
      </w:r>
    </w:p>
    <w:p w14:paraId="3B82C61F" w14:textId="77777777" w:rsidR="0043602D" w:rsidRPr="00FB0DBB" w:rsidRDefault="0043602D" w:rsidP="00FB0DBB">
      <w:pPr>
        <w:spacing w:line="360" w:lineRule="auto"/>
        <w:ind w:right="49"/>
        <w:contextualSpacing/>
        <w:jc w:val="both"/>
        <w:rPr>
          <w:rFonts w:ascii="Palatino Linotype" w:hAnsi="Palatino Linotype" w:cs="Arial"/>
        </w:rPr>
      </w:pPr>
    </w:p>
    <w:p w14:paraId="6EA59A0D" w14:textId="462CB0AD" w:rsidR="00972105" w:rsidRPr="00FB0DBB" w:rsidRDefault="0043602D" w:rsidP="00FB0DBB">
      <w:pPr>
        <w:numPr>
          <w:ilvl w:val="0"/>
          <w:numId w:val="33"/>
        </w:numPr>
        <w:spacing w:line="360" w:lineRule="auto"/>
        <w:ind w:left="0" w:right="49" w:firstLine="0"/>
        <w:contextualSpacing/>
        <w:jc w:val="both"/>
        <w:rPr>
          <w:rFonts w:ascii="Palatino Linotype" w:hAnsi="Palatino Linotype" w:cs="Arial"/>
        </w:rPr>
      </w:pPr>
      <w:r w:rsidRPr="00FB0DBB">
        <w:rPr>
          <w:rFonts w:ascii="Palatino Linotype" w:hAnsi="Palatino Linotype"/>
        </w:rPr>
        <w:t xml:space="preserve">Por otra parte es importante señalar </w:t>
      </w:r>
      <w:r w:rsidR="00972105" w:rsidRPr="00FB0DBB">
        <w:rPr>
          <w:rFonts w:ascii="Palatino Linotype" w:eastAsia="MS Mincho" w:hAnsi="Palatino Linotype" w:cs="Times New Roman"/>
          <w:lang w:eastAsia="es-ES_tradnl"/>
        </w:rPr>
        <w:t xml:space="preserve">este </w:t>
      </w:r>
      <w:proofErr w:type="spellStart"/>
      <w:r w:rsidR="00972105" w:rsidRPr="00FB0DBB">
        <w:rPr>
          <w:rFonts w:ascii="Palatino Linotype" w:eastAsia="MS Mincho" w:hAnsi="Palatino Linotype" w:cs="Times New Roman"/>
          <w:lang w:eastAsia="es-ES_tradnl"/>
        </w:rPr>
        <w:t>resolutor</w:t>
      </w:r>
      <w:proofErr w:type="spellEnd"/>
      <w:r w:rsidR="00972105" w:rsidRPr="00FB0DBB">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w:t>
      </w:r>
      <w:r w:rsidR="00972105" w:rsidRPr="00FB0DBB">
        <w:rPr>
          <w:rFonts w:ascii="Palatino Linotype" w:eastAsia="MS Mincho" w:hAnsi="Palatino Linotype" w:cs="Times New Roman"/>
          <w:lang w:eastAsia="es-ES_tradnl"/>
        </w:rPr>
        <w:lastRenderedPageBreak/>
        <w:t xml:space="preserve">máxime que al momento que ponen a disposición ésta, la misma tiene el carácter oficial y se presume veraz, tan es así que la misma queda registrada en el Sistema de Acceso a la Información Mexiquense </w:t>
      </w:r>
      <w:r w:rsidR="00972105" w:rsidRPr="00FB0DBB">
        <w:rPr>
          <w:rFonts w:ascii="Palatino Linotype" w:eastAsia="MS Mincho" w:hAnsi="Palatino Linotype" w:cs="Times New Roman"/>
          <w:b/>
          <w:lang w:eastAsia="es-ES_tradnl"/>
        </w:rPr>
        <w:t>(SAIMEX).</w:t>
      </w:r>
    </w:p>
    <w:p w14:paraId="6213D81C" w14:textId="77777777" w:rsidR="00972105" w:rsidRPr="00FB0DBB" w:rsidRDefault="00972105" w:rsidP="00FB0DBB">
      <w:pPr>
        <w:spacing w:line="360" w:lineRule="auto"/>
        <w:ind w:right="49"/>
        <w:contextualSpacing/>
        <w:jc w:val="both"/>
        <w:rPr>
          <w:rFonts w:ascii="Palatino Linotype" w:hAnsi="Palatino Linotype" w:cs="Arial"/>
        </w:rPr>
      </w:pPr>
    </w:p>
    <w:p w14:paraId="2E569FE3" w14:textId="77777777" w:rsidR="00972105" w:rsidRPr="00FB0DBB" w:rsidRDefault="00972105" w:rsidP="00FB0DBB">
      <w:pPr>
        <w:numPr>
          <w:ilvl w:val="0"/>
          <w:numId w:val="33"/>
        </w:numPr>
        <w:spacing w:line="360" w:lineRule="auto"/>
        <w:ind w:left="0" w:right="49" w:firstLine="0"/>
        <w:contextualSpacing/>
        <w:jc w:val="both"/>
        <w:rPr>
          <w:rFonts w:ascii="Palatino Linotype" w:hAnsi="Palatino Linotype" w:cs="Arial"/>
        </w:rPr>
      </w:pPr>
      <w:r w:rsidRPr="00FB0DBB">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C4088A7" w14:textId="77777777" w:rsidR="00972105" w:rsidRPr="00FB0DBB" w:rsidRDefault="00972105" w:rsidP="00FB0DBB">
      <w:pPr>
        <w:spacing w:line="360" w:lineRule="auto"/>
        <w:ind w:right="49"/>
        <w:contextualSpacing/>
        <w:jc w:val="both"/>
        <w:rPr>
          <w:rFonts w:ascii="Palatino Linotype" w:hAnsi="Palatino Linotype" w:cs="Arial"/>
        </w:rPr>
      </w:pPr>
    </w:p>
    <w:p w14:paraId="2B8B8212" w14:textId="7EDA5293" w:rsidR="0043602D" w:rsidRPr="00FB0DBB" w:rsidRDefault="00972105" w:rsidP="00FB0D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FB0DBB">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FB0DBB">
        <w:rPr>
          <w:rFonts w:ascii="Palatino Linotype" w:eastAsia="MS Mincho" w:hAnsi="Palatino Linotype" w:cs="Times New Roman"/>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5DB317" w14:textId="77777777" w:rsidR="00972105" w:rsidRPr="00FB0DBB" w:rsidRDefault="00972105" w:rsidP="00FB0DBB">
      <w:pPr>
        <w:widowControl w:val="0"/>
        <w:numPr>
          <w:ilvl w:val="0"/>
          <w:numId w:val="33"/>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FB0DBB">
        <w:rPr>
          <w:rFonts w:ascii="Palatino Linotype" w:eastAsia="MS Mincho" w:hAnsi="Palatino Linotype" w:cs="Times New Roman"/>
          <w:lang w:eastAsia="es-ES_tradnl"/>
        </w:rPr>
        <w:lastRenderedPageBreak/>
        <w:t xml:space="preserve">Numerales que compelen al </w:t>
      </w:r>
      <w:r w:rsidRPr="00FB0DBB">
        <w:rPr>
          <w:rFonts w:ascii="Palatino Linotype" w:eastAsia="MS Mincho" w:hAnsi="Palatino Linotype" w:cs="Times New Roman"/>
          <w:b/>
          <w:lang w:eastAsia="es-ES_tradnl"/>
        </w:rPr>
        <w:t>SUJETO OBLIGADO</w:t>
      </w:r>
      <w:r w:rsidRPr="00FB0DBB">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2FAC3F6A" w14:textId="77777777" w:rsidR="00972105" w:rsidRPr="00FB0DBB" w:rsidRDefault="00972105" w:rsidP="00FB0DBB">
      <w:pPr>
        <w:widowControl w:val="0"/>
        <w:autoSpaceDE w:val="0"/>
        <w:autoSpaceDN w:val="0"/>
        <w:adjustRightInd w:val="0"/>
        <w:spacing w:before="240" w:after="240" w:line="360" w:lineRule="auto"/>
        <w:contextualSpacing/>
        <w:jc w:val="both"/>
        <w:rPr>
          <w:rFonts w:ascii="Palatino Linotype" w:eastAsia="MS Mincho" w:hAnsi="Palatino Linotype" w:cs="Times New Roman"/>
          <w:lang w:eastAsia="es-ES_tradnl"/>
        </w:rPr>
      </w:pPr>
    </w:p>
    <w:p w14:paraId="7E0998F9" w14:textId="1E57EA71" w:rsidR="00972105" w:rsidRPr="00FB0DBB" w:rsidRDefault="00972105" w:rsidP="00FB0DBB">
      <w:pPr>
        <w:pStyle w:val="Prrafodelista"/>
        <w:numPr>
          <w:ilvl w:val="0"/>
          <w:numId w:val="33"/>
        </w:numPr>
        <w:spacing w:line="360" w:lineRule="auto"/>
        <w:ind w:left="0" w:hanging="11"/>
        <w:jc w:val="both"/>
        <w:rPr>
          <w:rFonts w:ascii="Palatino Linotype" w:eastAsia="Calibri" w:hAnsi="Palatino Linotype" w:cs="Times New Roman"/>
          <w:lang w:val="es-ES"/>
        </w:rPr>
      </w:pPr>
      <w:r w:rsidRPr="00FB0DBB">
        <w:rPr>
          <w:rFonts w:ascii="Palatino Linotype" w:eastAsia="Calibri" w:hAnsi="Palatino Linotype" w:cs="Times New Roman"/>
          <w:lang w:val="es-MX"/>
        </w:rPr>
        <w:t xml:space="preserve">Así, </w:t>
      </w:r>
      <w:r w:rsidRPr="00FB0DBB">
        <w:rPr>
          <w:rFonts w:ascii="Palatino Linotype" w:eastAsia="Calibri" w:hAnsi="Palatino Linotype" w:cs="Times New Roman"/>
        </w:rPr>
        <w:t xml:space="preserve">por lo que hace a las causas de sobreseimiento contenidas en la fracción III del artículo 192 de la </w:t>
      </w:r>
      <w:r w:rsidRPr="00FB0DBB">
        <w:rPr>
          <w:rFonts w:ascii="Palatino Linotype" w:eastAsia="Calibri" w:hAnsi="Palatino Linotype" w:cs="Times New Roman"/>
          <w:b/>
        </w:rPr>
        <w:t>Ley de Transparencia y Acceso a la Información Pública del Estado de México y Municipios</w:t>
      </w:r>
      <w:r w:rsidRPr="00FB0DBB">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FB0DBB">
        <w:rPr>
          <w:rFonts w:ascii="Palatino Linotype" w:eastAsia="Calibri" w:hAnsi="Palatino Linotype" w:cs="Times New Roman"/>
          <w:b/>
        </w:rPr>
        <w:t>RECURRENTE</w:t>
      </w:r>
      <w:r w:rsidRPr="00FB0DBB">
        <w:rPr>
          <w:rFonts w:ascii="Palatino Linotype" w:eastAsia="Calibri" w:hAnsi="Palatino Linotype" w:cs="Times New Roman"/>
        </w:rPr>
        <w:t xml:space="preserve"> o que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 xml:space="preserve"> </w:t>
      </w:r>
      <w:r w:rsidRPr="00FB0DBB">
        <w:rPr>
          <w:rFonts w:ascii="Palatino Linotype" w:eastAsia="Calibri" w:hAnsi="Palatino Linotype" w:cs="Times New Roman"/>
          <w:b/>
          <w:u w:val="single"/>
        </w:rPr>
        <w:t>modifique o revoque el acto</w:t>
      </w:r>
      <w:r w:rsidRPr="00FB0DBB">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13E95FF" w14:textId="77777777" w:rsidR="00972105" w:rsidRPr="00FB0DBB" w:rsidRDefault="00972105" w:rsidP="00FB0DBB">
      <w:pPr>
        <w:spacing w:line="360" w:lineRule="auto"/>
        <w:contextualSpacing/>
        <w:jc w:val="both"/>
        <w:rPr>
          <w:rFonts w:ascii="Palatino Linotype" w:eastAsia="Calibri" w:hAnsi="Palatino Linotype" w:cs="Times New Roman"/>
          <w:lang w:val="es-ES"/>
        </w:rPr>
      </w:pPr>
    </w:p>
    <w:p w14:paraId="690D361E" w14:textId="77777777" w:rsidR="00972105" w:rsidRPr="00FB0DBB" w:rsidRDefault="00972105" w:rsidP="00FB0DBB">
      <w:pPr>
        <w:numPr>
          <w:ilvl w:val="0"/>
          <w:numId w:val="33"/>
        </w:numPr>
        <w:spacing w:line="360" w:lineRule="auto"/>
        <w:ind w:left="0" w:firstLine="0"/>
        <w:contextualSpacing/>
        <w:jc w:val="both"/>
        <w:rPr>
          <w:rFonts w:ascii="Palatino Linotype" w:eastAsia="Calibri" w:hAnsi="Palatino Linotype" w:cs="Times New Roman"/>
          <w:lang w:val="es-ES"/>
        </w:rPr>
      </w:pPr>
      <w:r w:rsidRPr="00FB0DBB">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w:t>
      </w:r>
    </w:p>
    <w:p w14:paraId="3AE21EF9" w14:textId="77777777" w:rsidR="00972105" w:rsidRPr="00FB0DBB" w:rsidRDefault="00972105" w:rsidP="00FB0DBB">
      <w:pPr>
        <w:spacing w:line="360" w:lineRule="auto"/>
        <w:contextualSpacing/>
        <w:jc w:val="both"/>
        <w:rPr>
          <w:rFonts w:ascii="Palatino Linotype" w:eastAsia="Calibri" w:hAnsi="Palatino Linotype" w:cs="Times New Roman"/>
          <w:lang w:val="es-ES"/>
        </w:rPr>
      </w:pPr>
    </w:p>
    <w:p w14:paraId="0FCB1CE3" w14:textId="77777777" w:rsidR="00972105" w:rsidRPr="00FB0DBB" w:rsidRDefault="00972105" w:rsidP="00FB0DBB">
      <w:pPr>
        <w:numPr>
          <w:ilvl w:val="0"/>
          <w:numId w:val="36"/>
        </w:numPr>
        <w:spacing w:line="360" w:lineRule="auto"/>
        <w:ind w:left="567" w:right="616" w:firstLine="0"/>
        <w:contextualSpacing/>
        <w:jc w:val="both"/>
        <w:rPr>
          <w:rFonts w:ascii="Palatino Linotype" w:hAnsi="Palatino Linotype" w:cs="Arial"/>
        </w:rPr>
      </w:pPr>
      <w:r w:rsidRPr="00FB0DBB">
        <w:rPr>
          <w:rFonts w:ascii="Palatino Linotype" w:hAnsi="Palatino Linotype" w:cs="Arial"/>
          <w:b/>
        </w:rPr>
        <w:t>Modifique el acto impugnado:</w:t>
      </w:r>
      <w:r w:rsidRPr="00FB0DBB">
        <w:rPr>
          <w:rFonts w:ascii="Palatino Linotype" w:hAnsi="Palatino Linotype" w:cs="Arial"/>
        </w:rPr>
        <w:t xml:space="preserve"> Se actualiza cuando el </w:t>
      </w:r>
      <w:r w:rsidRPr="00FB0DBB">
        <w:rPr>
          <w:rFonts w:ascii="Palatino Linotype" w:hAnsi="Palatino Linotype" w:cs="Arial"/>
          <w:b/>
        </w:rPr>
        <w:t>SUJETO OBLIGADO</w:t>
      </w:r>
      <w:r w:rsidRPr="00FB0DBB">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E1FEF8D" w14:textId="77777777" w:rsidR="00972105" w:rsidRPr="00FB0DBB" w:rsidRDefault="00972105" w:rsidP="00FB0DBB">
      <w:pPr>
        <w:spacing w:line="360" w:lineRule="auto"/>
        <w:ind w:left="1068" w:right="567"/>
        <w:contextualSpacing/>
        <w:jc w:val="both"/>
        <w:rPr>
          <w:rFonts w:ascii="Palatino Linotype" w:hAnsi="Palatino Linotype" w:cs="Arial"/>
        </w:rPr>
      </w:pPr>
    </w:p>
    <w:p w14:paraId="2A35F22E" w14:textId="77777777" w:rsidR="00972105" w:rsidRPr="00FB0DBB" w:rsidRDefault="00972105" w:rsidP="00FB0DBB">
      <w:pPr>
        <w:numPr>
          <w:ilvl w:val="0"/>
          <w:numId w:val="36"/>
        </w:numPr>
        <w:spacing w:line="360" w:lineRule="auto"/>
        <w:ind w:left="567" w:right="616" w:firstLine="0"/>
        <w:contextualSpacing/>
        <w:jc w:val="both"/>
        <w:rPr>
          <w:rFonts w:ascii="Palatino Linotype" w:hAnsi="Palatino Linotype" w:cs="Arial"/>
        </w:rPr>
      </w:pPr>
      <w:r w:rsidRPr="00FB0DBB">
        <w:rPr>
          <w:rFonts w:ascii="Palatino Linotype" w:hAnsi="Palatino Linotype" w:cs="Arial"/>
          <w:b/>
        </w:rPr>
        <w:lastRenderedPageBreak/>
        <w:t>Revoque el acto impugnado:</w:t>
      </w:r>
      <w:r w:rsidRPr="00FB0DBB">
        <w:rPr>
          <w:rFonts w:ascii="Palatino Linotype" w:hAnsi="Palatino Linotype" w:cs="Arial"/>
        </w:rPr>
        <w:t xml:space="preserve"> En este supuesto, el </w:t>
      </w:r>
      <w:r w:rsidRPr="00FB0DBB">
        <w:rPr>
          <w:rFonts w:ascii="Palatino Linotype" w:hAnsi="Palatino Linotype" w:cs="Arial"/>
          <w:b/>
        </w:rPr>
        <w:t>SUJETO OBLIGADO</w:t>
      </w:r>
      <w:r w:rsidRPr="00FB0DBB">
        <w:rPr>
          <w:rFonts w:ascii="Palatino Linotype" w:hAnsi="Palatino Linotype" w:cs="Arial"/>
        </w:rPr>
        <w:t xml:space="preserve"> deja sin efectos la primera respuesta y en su lugar emite otra que satisfaga lo solicitado por el particular en un primer momento.</w:t>
      </w:r>
    </w:p>
    <w:p w14:paraId="72988F39" w14:textId="77777777" w:rsidR="00972105" w:rsidRPr="00FB0DBB" w:rsidRDefault="00972105" w:rsidP="00FB0DBB">
      <w:pPr>
        <w:spacing w:line="360" w:lineRule="auto"/>
        <w:ind w:right="616"/>
        <w:contextualSpacing/>
        <w:jc w:val="both"/>
        <w:rPr>
          <w:rFonts w:ascii="Palatino Linotype" w:hAnsi="Palatino Linotype" w:cs="Arial"/>
        </w:rPr>
      </w:pPr>
    </w:p>
    <w:p w14:paraId="61BB669B" w14:textId="7804A371" w:rsidR="00972105" w:rsidRPr="00FB0DBB" w:rsidRDefault="00972105" w:rsidP="00FB0DBB">
      <w:pPr>
        <w:pStyle w:val="Prrafodelista"/>
        <w:numPr>
          <w:ilvl w:val="0"/>
          <w:numId w:val="39"/>
        </w:numPr>
        <w:spacing w:line="360" w:lineRule="auto"/>
        <w:ind w:left="0" w:firstLine="0"/>
        <w:jc w:val="both"/>
        <w:rPr>
          <w:rFonts w:ascii="Palatino Linotype" w:eastAsia="Calibri" w:hAnsi="Palatino Linotype" w:cs="Times New Roman"/>
        </w:rPr>
      </w:pPr>
      <w:r w:rsidRPr="00FB0DBB">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D5C2D89" w14:textId="77777777" w:rsidR="00972105" w:rsidRPr="00FB0DBB" w:rsidRDefault="00972105" w:rsidP="00FB0DBB">
      <w:pPr>
        <w:spacing w:line="360" w:lineRule="auto"/>
        <w:contextualSpacing/>
        <w:jc w:val="both"/>
        <w:rPr>
          <w:rFonts w:ascii="Palatino Linotype" w:eastAsia="Calibri" w:hAnsi="Palatino Linotype" w:cs="Times New Roman"/>
        </w:rPr>
      </w:pPr>
    </w:p>
    <w:p w14:paraId="044BC9D3"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En el presente asunto, este Pleno advierte que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 xml:space="preserve"> con la información enviada a través del informe de justificación, </w:t>
      </w:r>
      <w:r w:rsidRPr="00FB0DBB">
        <w:rPr>
          <w:rFonts w:ascii="Palatino Linotype" w:eastAsia="Calibri" w:hAnsi="Palatino Linotype" w:cs="Times New Roman"/>
          <w:b/>
        </w:rPr>
        <w:t>modifica</w:t>
      </w:r>
      <w:r w:rsidRPr="00FB0DBB">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A8A4A3D" w14:textId="77777777" w:rsidR="00972105" w:rsidRPr="00FB0DBB" w:rsidRDefault="00972105" w:rsidP="00FB0DBB">
      <w:pPr>
        <w:spacing w:line="360" w:lineRule="auto"/>
        <w:ind w:left="720"/>
        <w:contextualSpacing/>
        <w:rPr>
          <w:rFonts w:ascii="Palatino Linotype" w:eastAsia="Calibri" w:hAnsi="Palatino Linotype" w:cs="Times New Roman"/>
        </w:rPr>
      </w:pPr>
    </w:p>
    <w:p w14:paraId="564EF4E7"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B0DBB">
        <w:rPr>
          <w:rFonts w:ascii="Palatino Linotype" w:eastAsia="Calibri" w:hAnsi="Palatino Linotype" w:cs="Times New Roman"/>
          <w:b/>
        </w:rPr>
        <w:t>SUJETOS OBLIGADOS</w:t>
      </w:r>
      <w:r w:rsidRPr="00FB0DBB">
        <w:rPr>
          <w:rFonts w:ascii="Palatino Linotype" w:eastAsia="Calibri" w:hAnsi="Palatino Linotype" w:cs="Times New Roman"/>
        </w:rPr>
        <w:t xml:space="preserve"> o la negativa de entrega de la misma, derivada de la solicitud de información pública.</w:t>
      </w:r>
    </w:p>
    <w:p w14:paraId="2E162D97" w14:textId="77777777" w:rsidR="00972105" w:rsidRPr="00FB0DBB" w:rsidRDefault="00972105" w:rsidP="00FB0DBB">
      <w:pPr>
        <w:spacing w:line="360" w:lineRule="auto"/>
        <w:ind w:left="720"/>
        <w:contextualSpacing/>
        <w:rPr>
          <w:rFonts w:ascii="Palatino Linotype" w:eastAsia="Calibri" w:hAnsi="Palatino Linotype" w:cs="Times New Roman"/>
        </w:rPr>
      </w:pPr>
    </w:p>
    <w:p w14:paraId="23DFD45F"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lastRenderedPageBreak/>
        <w:t xml:space="preserve">De este modo, cuando el </w:t>
      </w:r>
      <w:r w:rsidRPr="00FB0DBB">
        <w:rPr>
          <w:rFonts w:ascii="Palatino Linotype" w:eastAsia="Calibri" w:hAnsi="Palatino Linotype" w:cs="Times New Roman"/>
          <w:b/>
        </w:rPr>
        <w:t xml:space="preserve">SUJETO OBLIGADO, </w:t>
      </w:r>
      <w:r w:rsidRPr="00FB0DBB">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FB0DBB">
        <w:rPr>
          <w:rFonts w:ascii="Palatino Linotype" w:eastAsia="Calibri" w:hAnsi="Palatino Linotype" w:cs="Times New Roman"/>
          <w:i/>
        </w:rPr>
        <w:t>litis</w:t>
      </w:r>
      <w:proofErr w:type="spellEnd"/>
      <w:r w:rsidRPr="00FB0DBB">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CE3042C" w14:textId="77777777" w:rsidR="00972105" w:rsidRPr="00FB0DBB" w:rsidRDefault="00972105" w:rsidP="00FB0DBB">
      <w:pPr>
        <w:spacing w:line="360" w:lineRule="auto"/>
        <w:ind w:left="720"/>
        <w:contextualSpacing/>
        <w:rPr>
          <w:rFonts w:ascii="Palatino Linotype" w:eastAsia="Calibri" w:hAnsi="Palatino Linotype" w:cs="Times New Roman"/>
        </w:rPr>
      </w:pPr>
    </w:p>
    <w:p w14:paraId="0C23E6A7"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Sirve de sustento a lo anterior la siguiente jurisprudencia por contradicción, cuyo rubro, texto y datos de identificación son los siguientes:</w:t>
      </w:r>
    </w:p>
    <w:p w14:paraId="58543FE7" w14:textId="77777777" w:rsidR="00972105" w:rsidRPr="00FB0DBB" w:rsidRDefault="00972105" w:rsidP="00FB0DBB">
      <w:pPr>
        <w:spacing w:line="360" w:lineRule="auto"/>
        <w:ind w:left="567" w:right="616"/>
        <w:contextualSpacing/>
        <w:jc w:val="both"/>
        <w:rPr>
          <w:rFonts w:ascii="Palatino Linotype" w:eastAsia="Calibri" w:hAnsi="Palatino Linotype" w:cs="Times New Roman"/>
        </w:rPr>
      </w:pPr>
    </w:p>
    <w:p w14:paraId="33245357" w14:textId="77777777" w:rsidR="00972105" w:rsidRPr="00FB0DBB" w:rsidRDefault="00972105" w:rsidP="00FB0DBB">
      <w:pPr>
        <w:spacing w:line="360" w:lineRule="auto"/>
        <w:ind w:left="567" w:right="616"/>
        <w:contextualSpacing/>
        <w:jc w:val="both"/>
        <w:rPr>
          <w:rFonts w:ascii="Palatino Linotype" w:eastAsia="Calibri" w:hAnsi="Palatino Linotype" w:cs="Times New Roman"/>
          <w:i/>
        </w:rPr>
      </w:pPr>
      <w:r w:rsidRPr="00FB0DBB">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B0DBB">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w:t>
      </w:r>
      <w:r w:rsidRPr="00FB0DBB">
        <w:rPr>
          <w:rFonts w:ascii="Palatino Linotype" w:eastAsia="Calibri" w:hAnsi="Palatino Linotype" w:cs="Times New Roman"/>
          <w:i/>
        </w:rPr>
        <w:lastRenderedPageBreak/>
        <w:t>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39E02F4" w14:textId="77777777" w:rsidR="00972105" w:rsidRPr="00FB0DBB" w:rsidRDefault="00972105" w:rsidP="00FB0DBB">
      <w:pPr>
        <w:spacing w:line="360" w:lineRule="auto"/>
        <w:ind w:left="708"/>
        <w:contextualSpacing/>
        <w:jc w:val="both"/>
        <w:rPr>
          <w:rFonts w:ascii="Palatino Linotype" w:eastAsia="Calibri" w:hAnsi="Palatino Linotype" w:cs="Times New Roman"/>
          <w:i/>
        </w:rPr>
      </w:pPr>
    </w:p>
    <w:p w14:paraId="2FE41605"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La anterior jurisprudencia resulta aplicable al presente asunto, en dos aspectos:</w:t>
      </w:r>
    </w:p>
    <w:p w14:paraId="5C2D8D50" w14:textId="77777777" w:rsidR="00972105" w:rsidRPr="00FB0DBB" w:rsidRDefault="00972105" w:rsidP="00FB0DBB">
      <w:pPr>
        <w:spacing w:line="360" w:lineRule="auto"/>
        <w:ind w:left="426"/>
        <w:contextualSpacing/>
        <w:jc w:val="both"/>
        <w:rPr>
          <w:rFonts w:ascii="Palatino Linotype" w:eastAsia="Calibri" w:hAnsi="Palatino Linotype" w:cs="Times New Roman"/>
        </w:rPr>
      </w:pPr>
    </w:p>
    <w:p w14:paraId="5A932B8C" w14:textId="77777777" w:rsidR="00972105" w:rsidRPr="00FB0DBB" w:rsidRDefault="00972105" w:rsidP="00FB0DBB">
      <w:pPr>
        <w:numPr>
          <w:ilvl w:val="0"/>
          <w:numId w:val="37"/>
        </w:numPr>
        <w:spacing w:line="360" w:lineRule="auto"/>
        <w:ind w:left="567" w:right="616" w:firstLine="0"/>
        <w:contextualSpacing/>
        <w:jc w:val="both"/>
        <w:rPr>
          <w:rFonts w:ascii="Palatino Linotype" w:eastAsia="Calibri" w:hAnsi="Palatino Linotype" w:cs="Times New Roman"/>
        </w:rPr>
      </w:pPr>
      <w:r w:rsidRPr="00FB0DBB">
        <w:rPr>
          <w:rFonts w:ascii="Palatino Linotype" w:eastAsia="Calibri" w:hAnsi="Palatino Linotype" w:cs="Times New Roman"/>
          <w:b/>
        </w:rPr>
        <w:t>La cesación de los efectos perniciosos del acto de autoridad:</w:t>
      </w:r>
      <w:r w:rsidRPr="00FB0DBB">
        <w:rPr>
          <w:rFonts w:ascii="Palatino Linotype" w:eastAsia="Calibri" w:hAnsi="Palatino Linotype" w:cs="Times New Roman"/>
        </w:rPr>
        <w:t xml:space="preserve"> Al respecto, la Ley de Transparencia contempla la figura jurídica del sobreseimiento cuando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 xml:space="preserve"> de </w:t>
      </w:r>
      <w:r w:rsidRPr="00FB0DBB">
        <w:rPr>
          <w:rFonts w:ascii="Palatino Linotype" w:eastAsia="Calibri" w:hAnsi="Palatino Linotype" w:cs="Times New Roman"/>
          <w:i/>
        </w:rPr>
        <w:t>motu proprio</w:t>
      </w:r>
      <w:r w:rsidRPr="00FB0DBB">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5AFA92DE" w14:textId="77777777" w:rsidR="00972105" w:rsidRPr="00FB0DBB" w:rsidRDefault="00972105" w:rsidP="00FB0DBB">
      <w:pPr>
        <w:spacing w:line="360" w:lineRule="auto"/>
        <w:ind w:left="567" w:right="616"/>
        <w:contextualSpacing/>
        <w:rPr>
          <w:rFonts w:ascii="Palatino Linotype" w:eastAsia="Calibri" w:hAnsi="Palatino Linotype" w:cs="Times New Roman"/>
        </w:rPr>
      </w:pPr>
    </w:p>
    <w:p w14:paraId="59E135E6" w14:textId="77777777" w:rsidR="00972105" w:rsidRPr="00FB0DBB" w:rsidRDefault="00972105" w:rsidP="00FB0DBB">
      <w:pPr>
        <w:numPr>
          <w:ilvl w:val="0"/>
          <w:numId w:val="37"/>
        </w:numPr>
        <w:spacing w:line="360" w:lineRule="auto"/>
        <w:ind w:left="567" w:right="616" w:firstLine="0"/>
        <w:contextualSpacing/>
        <w:jc w:val="both"/>
        <w:rPr>
          <w:rFonts w:ascii="Palatino Linotype" w:eastAsia="Calibri" w:hAnsi="Palatino Linotype" w:cs="Times New Roman"/>
        </w:rPr>
      </w:pPr>
      <w:r w:rsidRPr="00FB0DBB">
        <w:rPr>
          <w:rFonts w:ascii="Palatino Linotype" w:eastAsia="Calibri" w:hAnsi="Palatino Linotype" w:cs="Times New Roman"/>
          <w:b/>
        </w:rPr>
        <w:t>El momento procesal para modificar el acto impugnado:</w:t>
      </w:r>
      <w:r w:rsidRPr="00FB0DBB">
        <w:rPr>
          <w:rFonts w:ascii="Palatino Linotype" w:eastAsia="Calibri" w:hAnsi="Palatino Linotype" w:cs="Times New Roman"/>
        </w:rPr>
        <w:t xml:space="preserve"> Para que se actualice el sobreseimiento de un recurso de revisión,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 xml:space="preserve"> puede entregar o completar la información al momento de rendir su informe </w:t>
      </w:r>
      <w:r w:rsidRPr="00FB0DBB">
        <w:rPr>
          <w:rFonts w:ascii="Palatino Linotype" w:eastAsia="Calibri" w:hAnsi="Palatino Linotype" w:cs="Times New Roman"/>
        </w:rPr>
        <w:lastRenderedPageBreak/>
        <w:t xml:space="preserve">de justificación o </w:t>
      </w:r>
      <w:r w:rsidRPr="00FB0DBB">
        <w:rPr>
          <w:rFonts w:ascii="Palatino Linotype" w:eastAsia="Calibri" w:hAnsi="Palatino Linotype" w:cs="Times New Roman"/>
          <w:b/>
          <w:u w:val="single"/>
        </w:rPr>
        <w:t>posteriormente</w:t>
      </w:r>
      <w:r w:rsidRPr="00FB0DBB">
        <w:rPr>
          <w:rFonts w:ascii="Palatino Linotype" w:eastAsia="Calibri" w:hAnsi="Palatino Linotype" w:cs="Times New Roman"/>
        </w:rPr>
        <w:t xml:space="preserve"> a éste, siempre y cuando el Pleno del Instituto no haya dictado resolución definitiva.</w:t>
      </w:r>
    </w:p>
    <w:p w14:paraId="2FDD9DEF" w14:textId="77777777" w:rsidR="00972105" w:rsidRPr="00FB0DBB" w:rsidRDefault="00972105" w:rsidP="00FB0DBB">
      <w:pPr>
        <w:spacing w:line="360" w:lineRule="auto"/>
        <w:jc w:val="both"/>
        <w:rPr>
          <w:rFonts w:ascii="Palatino Linotype" w:eastAsia="Calibri" w:hAnsi="Palatino Linotype" w:cs="Times New Roman"/>
        </w:rPr>
      </w:pPr>
    </w:p>
    <w:p w14:paraId="6400AA72"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Además, de acuerdo con el procesalista Niceto Alcalá-Zamora y Castillo en su obra </w:t>
      </w:r>
      <w:r w:rsidRPr="00FB0DBB">
        <w:rPr>
          <w:rFonts w:ascii="Palatino Linotype" w:eastAsia="Calibri" w:hAnsi="Palatino Linotype" w:cs="Times New Roman"/>
          <w:i/>
        </w:rPr>
        <w:t>“Cuestiones de Terminología Procesal”</w:t>
      </w:r>
      <w:r w:rsidRPr="00FB0DBB">
        <w:rPr>
          <w:rFonts w:ascii="Palatino Linotype" w:eastAsia="Calibri" w:hAnsi="Palatino Linotype" w:cs="Times New Roman"/>
        </w:rPr>
        <w:t xml:space="preserve">, el sobreseimiento es </w:t>
      </w:r>
      <w:r w:rsidRPr="00FB0DBB">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897C257" w14:textId="77777777" w:rsidR="00972105" w:rsidRPr="00FB0DBB" w:rsidRDefault="00972105" w:rsidP="00FB0DBB">
      <w:pPr>
        <w:spacing w:line="360" w:lineRule="auto"/>
        <w:ind w:left="426"/>
        <w:contextualSpacing/>
        <w:jc w:val="both"/>
        <w:rPr>
          <w:rFonts w:ascii="Palatino Linotype" w:eastAsia="Calibri" w:hAnsi="Palatino Linotype" w:cs="Times New Roman"/>
        </w:rPr>
      </w:pPr>
    </w:p>
    <w:p w14:paraId="41073ECD"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Eduardo Pallares, en su artículo </w:t>
      </w:r>
      <w:r w:rsidRPr="00FB0DBB">
        <w:rPr>
          <w:rFonts w:ascii="Palatino Linotype" w:eastAsia="Calibri" w:hAnsi="Palatino Linotype" w:cs="Times New Roman"/>
          <w:i/>
        </w:rPr>
        <w:t>“La caducidad y el sobreseimiento en el amparo”</w:t>
      </w:r>
      <w:r w:rsidRPr="00FB0DBB">
        <w:rPr>
          <w:rFonts w:ascii="Palatino Linotype" w:eastAsia="Calibri" w:hAnsi="Palatino Linotype" w:cs="Times New Roman"/>
        </w:rPr>
        <w:t xml:space="preserve">, cita la definición de Aguilera Paz, aduciendo que se </w:t>
      </w:r>
      <w:r w:rsidRPr="00FB0DBB">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FB0DBB">
        <w:rPr>
          <w:rFonts w:ascii="Palatino Linotype" w:eastAsia="Calibri" w:hAnsi="Palatino Linotype" w:cs="Times New Roman"/>
        </w:rPr>
        <w:t>. Asimismo señala que existe el sobreseimiento provisional y el definitivo</w:t>
      </w:r>
      <w:r w:rsidRPr="00FB0DBB">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4E0104FB" w14:textId="77777777" w:rsidR="00972105" w:rsidRPr="00FB0DBB" w:rsidRDefault="00972105" w:rsidP="00FB0DBB">
      <w:pPr>
        <w:spacing w:line="360" w:lineRule="auto"/>
        <w:ind w:left="426"/>
        <w:contextualSpacing/>
        <w:jc w:val="both"/>
        <w:rPr>
          <w:rFonts w:ascii="Palatino Linotype" w:eastAsia="Calibri" w:hAnsi="Palatino Linotype" w:cs="Times New Roman"/>
        </w:rPr>
      </w:pPr>
    </w:p>
    <w:p w14:paraId="1828E81A"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Así, para la doctrina el sobreseimiento provoca que un procedimiento se suspenda o se resuelva en definitiva </w:t>
      </w:r>
      <w:r w:rsidRPr="00FB0DBB">
        <w:rPr>
          <w:rFonts w:ascii="Palatino Linotype" w:eastAsia="Calibri" w:hAnsi="Palatino Linotype" w:cs="Times New Roman"/>
          <w:b/>
          <w:u w:val="single"/>
        </w:rPr>
        <w:t xml:space="preserve">sin que se entre al estudio de los agravios o motivos de inconformidad. </w:t>
      </w:r>
      <w:r w:rsidRPr="00FB0DBB">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745CFBE4" w14:textId="77777777" w:rsidR="00972105" w:rsidRPr="00FB0DBB" w:rsidRDefault="00972105" w:rsidP="00FB0DBB">
      <w:pPr>
        <w:spacing w:line="360" w:lineRule="auto"/>
        <w:ind w:left="426"/>
        <w:contextualSpacing/>
        <w:jc w:val="both"/>
        <w:rPr>
          <w:rFonts w:ascii="Palatino Linotype" w:eastAsia="Calibri" w:hAnsi="Palatino Linotype" w:cs="Times New Roman"/>
        </w:rPr>
      </w:pPr>
    </w:p>
    <w:p w14:paraId="2E3860DA" w14:textId="77777777" w:rsidR="00972105" w:rsidRPr="00FB0DBB" w:rsidRDefault="00972105" w:rsidP="00FB0DBB">
      <w:pPr>
        <w:spacing w:line="360" w:lineRule="auto"/>
        <w:ind w:left="567" w:right="616"/>
        <w:contextualSpacing/>
        <w:jc w:val="both"/>
        <w:rPr>
          <w:rFonts w:ascii="Palatino Linotype" w:eastAsia="Calibri" w:hAnsi="Palatino Linotype" w:cs="Times New Roman"/>
          <w:i/>
          <w:lang w:val="es-AR"/>
        </w:rPr>
      </w:pPr>
      <w:r w:rsidRPr="00FB0DBB">
        <w:rPr>
          <w:rFonts w:ascii="Palatino Linotype" w:eastAsia="Calibri" w:hAnsi="Palatino Linotype" w:cs="Times New Roman"/>
          <w:b/>
          <w:i/>
          <w:lang w:val="es-AR"/>
        </w:rPr>
        <w:t>SOBRESEIMIENTO EN EL JUICIO DE AMPARO DIRECTO. IMPIDE EL ESTUDIO DE LAS VIOLACIONES PROCESALES PLANTEADAS EN LOS CONCEPTOS DE VIOLACIÓN. El sobreseimiento</w:t>
      </w:r>
      <w:r w:rsidRPr="00FB0DBB">
        <w:rPr>
          <w:rFonts w:ascii="Palatino Linotype" w:eastAsia="Calibri" w:hAnsi="Palatino Linotype" w:cs="Times New Roman"/>
          <w:i/>
          <w:lang w:val="es-AR"/>
        </w:rPr>
        <w:t xml:space="preserve"> en el juicio de amparo directo </w:t>
      </w:r>
      <w:r w:rsidRPr="00FB0DBB">
        <w:rPr>
          <w:rFonts w:ascii="Palatino Linotype" w:eastAsia="Calibri" w:hAnsi="Palatino Linotype" w:cs="Times New Roman"/>
          <w:b/>
          <w:i/>
          <w:lang w:val="es-AR"/>
        </w:rPr>
        <w:t>provoca la terminación de la controversia planteada</w:t>
      </w:r>
      <w:r w:rsidRPr="00FB0DBB">
        <w:rPr>
          <w:rFonts w:ascii="Palatino Linotype" w:eastAsia="Calibri" w:hAnsi="Palatino Linotype" w:cs="Times New Roman"/>
          <w:i/>
          <w:lang w:val="es-AR"/>
        </w:rPr>
        <w:t xml:space="preserve"> por el quejoso en la demanda de amparo</w:t>
      </w:r>
      <w:r w:rsidRPr="00FB0DBB">
        <w:rPr>
          <w:rFonts w:ascii="Palatino Linotype" w:eastAsia="Calibri" w:hAnsi="Palatino Linotype" w:cs="Times New Roman"/>
          <w:b/>
          <w:i/>
          <w:lang w:val="es-AR"/>
        </w:rPr>
        <w:t>, sin hacer un pronunciamiento de fondo sobre la legalidad o ilegalidad de la sentencia reclamada</w:t>
      </w:r>
      <w:r w:rsidRPr="00FB0DBB">
        <w:rPr>
          <w:rFonts w:ascii="Palatino Linotype" w:eastAsia="Calibri" w:hAnsi="Palatino Linotype" w:cs="Times New Roman"/>
          <w:i/>
          <w:lang w:val="es-AR"/>
        </w:rPr>
        <w:t xml:space="preserve">. </w:t>
      </w:r>
      <w:r w:rsidRPr="00FB0DBB">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B0DBB">
        <w:rPr>
          <w:rFonts w:ascii="Palatino Linotype" w:eastAsia="Calibri" w:hAnsi="Palatino Linotype" w:cs="Times New Roman"/>
          <w:i/>
          <w:lang w:val="es-AR"/>
        </w:rPr>
        <w:t>.</w:t>
      </w:r>
    </w:p>
    <w:p w14:paraId="43E84AF6" w14:textId="77777777" w:rsidR="00972105" w:rsidRPr="00FB0DBB" w:rsidRDefault="00972105" w:rsidP="00FB0DBB">
      <w:pPr>
        <w:spacing w:line="360" w:lineRule="auto"/>
        <w:ind w:left="567" w:right="616"/>
        <w:contextualSpacing/>
        <w:jc w:val="both"/>
        <w:rPr>
          <w:rFonts w:ascii="Palatino Linotype" w:eastAsia="Calibri" w:hAnsi="Palatino Linotype" w:cs="Times New Roman"/>
          <w:i/>
          <w:lang w:val="es-AR"/>
        </w:rPr>
      </w:pPr>
      <w:r w:rsidRPr="00FB0DBB">
        <w:rPr>
          <w:rFonts w:ascii="Palatino Linotype" w:eastAsia="Calibri" w:hAnsi="Palatino Linotype" w:cs="Times New Roman"/>
          <w:i/>
          <w:lang w:val="es-AR"/>
        </w:rPr>
        <w:t>SÉPTIMO TRIBUNAL COLEGIADO EN MATERIA CIVIL DEL PRIMER CIRCUITO.</w:t>
      </w:r>
    </w:p>
    <w:p w14:paraId="419088F2" w14:textId="77777777" w:rsidR="00972105" w:rsidRPr="00FB0DBB" w:rsidRDefault="00972105" w:rsidP="00FB0DBB">
      <w:pPr>
        <w:spacing w:line="360" w:lineRule="auto"/>
        <w:ind w:left="567" w:right="616"/>
        <w:contextualSpacing/>
        <w:jc w:val="both"/>
        <w:rPr>
          <w:rFonts w:ascii="Palatino Linotype" w:eastAsia="Calibri" w:hAnsi="Palatino Linotype" w:cs="Times New Roman"/>
          <w:b/>
          <w:i/>
          <w:lang w:val="es-AR"/>
        </w:rPr>
      </w:pPr>
      <w:r w:rsidRPr="00FB0DBB">
        <w:rPr>
          <w:rFonts w:ascii="Palatino Linotype" w:eastAsia="Calibri" w:hAnsi="Palatino Linotype" w:cs="Times New Roman"/>
          <w:i/>
          <w:lang w:val="es-AR"/>
        </w:rPr>
        <w:t xml:space="preserve">Amparo directo 699/2008. Mariana Leticia González </w:t>
      </w:r>
      <w:proofErr w:type="spellStart"/>
      <w:r w:rsidRPr="00FB0DBB">
        <w:rPr>
          <w:rFonts w:ascii="Palatino Linotype" w:eastAsia="Calibri" w:hAnsi="Palatino Linotype" w:cs="Times New Roman"/>
          <w:i/>
          <w:lang w:val="es-AR"/>
        </w:rPr>
        <w:t>Steele</w:t>
      </w:r>
      <w:proofErr w:type="spellEnd"/>
      <w:r w:rsidRPr="00FB0DBB">
        <w:rPr>
          <w:rFonts w:ascii="Palatino Linotype" w:eastAsia="Calibri" w:hAnsi="Palatino Linotype" w:cs="Times New Roman"/>
          <w:i/>
          <w:lang w:val="es-AR"/>
        </w:rPr>
        <w:t>. 13 de noviembre de 2008. Unanimidad de votos. Ponente: Sara Judith Montalvo Trejo. Secretario: Arnulfo Mateos García.</w:t>
      </w:r>
    </w:p>
    <w:p w14:paraId="60E293FD" w14:textId="77777777" w:rsidR="00972105" w:rsidRPr="00FB0DBB" w:rsidRDefault="00972105" w:rsidP="00FB0DBB">
      <w:pPr>
        <w:spacing w:line="360" w:lineRule="auto"/>
        <w:ind w:left="567" w:right="616"/>
        <w:contextualSpacing/>
        <w:jc w:val="both"/>
        <w:rPr>
          <w:rFonts w:ascii="Palatino Linotype" w:eastAsia="Calibri" w:hAnsi="Palatino Linotype" w:cs="Times New Roman"/>
          <w:i/>
          <w:lang w:val="es-AR"/>
        </w:rPr>
      </w:pPr>
    </w:p>
    <w:p w14:paraId="6F543636" w14:textId="77777777" w:rsidR="00972105" w:rsidRPr="00FB0DBB" w:rsidRDefault="00972105" w:rsidP="00FB0DBB">
      <w:pPr>
        <w:spacing w:line="360" w:lineRule="auto"/>
        <w:ind w:left="567" w:right="616"/>
        <w:contextualSpacing/>
        <w:jc w:val="both"/>
        <w:rPr>
          <w:rFonts w:ascii="Palatino Linotype" w:eastAsia="Calibri" w:hAnsi="Palatino Linotype" w:cs="Times New Roman"/>
          <w:lang w:val="es-AR"/>
        </w:rPr>
      </w:pPr>
      <w:r w:rsidRPr="00FB0DBB">
        <w:rPr>
          <w:rFonts w:ascii="Palatino Linotype" w:eastAsia="Calibri" w:hAnsi="Palatino Linotype" w:cs="Times New Roman"/>
          <w:lang w:val="es-AR"/>
        </w:rPr>
        <w:t>(Énfasis añadido)</w:t>
      </w:r>
    </w:p>
    <w:p w14:paraId="0CB0A5A3" w14:textId="77777777" w:rsidR="00972105" w:rsidRPr="00FB0DBB" w:rsidRDefault="00972105" w:rsidP="00FB0DBB">
      <w:pPr>
        <w:spacing w:line="360" w:lineRule="auto"/>
        <w:ind w:left="426"/>
        <w:contextualSpacing/>
        <w:jc w:val="both"/>
        <w:rPr>
          <w:rFonts w:ascii="Palatino Linotype" w:eastAsia="Calibri" w:hAnsi="Palatino Linotype" w:cs="Times New Roman"/>
        </w:rPr>
      </w:pPr>
    </w:p>
    <w:p w14:paraId="6FCF26F8"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Consecuentemente, por lo que hace a los motivos de inconformidad, los mismos devienen inatendibles por actualizarse la figura del sobreseimiento, misma que impide el </w:t>
      </w:r>
      <w:r w:rsidRPr="00FB0DBB">
        <w:rPr>
          <w:rFonts w:ascii="Palatino Linotype" w:eastAsia="Calibri" w:hAnsi="Palatino Linotype" w:cs="Times New Roman"/>
        </w:rPr>
        <w:lastRenderedPageBreak/>
        <w:t>estudio de los agravios planteados, máxime que se ha dado cumplimiento al derecho de acceso a la información.</w:t>
      </w:r>
    </w:p>
    <w:p w14:paraId="7916E03E" w14:textId="77777777" w:rsidR="00972105" w:rsidRPr="00FB0DBB" w:rsidRDefault="00972105" w:rsidP="00FB0DBB">
      <w:pPr>
        <w:spacing w:line="360" w:lineRule="auto"/>
        <w:contextualSpacing/>
        <w:jc w:val="both"/>
        <w:rPr>
          <w:rFonts w:ascii="Palatino Linotype" w:eastAsia="Calibri" w:hAnsi="Palatino Linotype" w:cs="Times New Roman"/>
        </w:rPr>
      </w:pPr>
    </w:p>
    <w:p w14:paraId="7DA596F1"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rPr>
        <w:t xml:space="preserve">Por lo que para que se actualice el sobreseimiento de un recurso de revisión, el </w:t>
      </w:r>
      <w:r w:rsidRPr="00FB0DBB">
        <w:rPr>
          <w:rFonts w:ascii="Palatino Linotype" w:eastAsia="Calibri" w:hAnsi="Palatino Linotype" w:cs="Times New Roman"/>
          <w:b/>
        </w:rPr>
        <w:t>SUJETO OBLIGADO</w:t>
      </w:r>
      <w:r w:rsidRPr="00FB0DBB">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549C9575" w14:textId="77777777" w:rsidR="00972105" w:rsidRPr="00FB0DBB" w:rsidRDefault="00972105" w:rsidP="00FB0DBB">
      <w:pPr>
        <w:spacing w:line="360" w:lineRule="auto"/>
        <w:jc w:val="both"/>
        <w:rPr>
          <w:rFonts w:ascii="Palatino Linotype" w:eastAsia="Calibri" w:hAnsi="Palatino Linotype" w:cs="Times New Roman"/>
        </w:rPr>
      </w:pPr>
    </w:p>
    <w:p w14:paraId="161E97BA" w14:textId="77777777" w:rsidR="00972105" w:rsidRPr="00FB0DBB" w:rsidRDefault="00972105" w:rsidP="00FB0DBB">
      <w:pPr>
        <w:numPr>
          <w:ilvl w:val="0"/>
          <w:numId w:val="39"/>
        </w:numPr>
        <w:spacing w:line="360" w:lineRule="auto"/>
        <w:ind w:left="0" w:firstLine="0"/>
        <w:contextualSpacing/>
        <w:jc w:val="both"/>
        <w:rPr>
          <w:rFonts w:ascii="Palatino Linotype" w:eastAsia="Calibri" w:hAnsi="Palatino Linotype" w:cs="Times New Roman"/>
        </w:rPr>
      </w:pPr>
      <w:r w:rsidRPr="00FB0DBB">
        <w:rPr>
          <w:rFonts w:ascii="Palatino Linotype" w:eastAsia="Calibri" w:hAnsi="Palatino Linotype" w:cs="Times New Roman"/>
          <w:lang w:val="es-CO"/>
        </w:rPr>
        <w:t xml:space="preserve">Bajo ese tenor y en términos del artículo 186 fracción I este Pleno determina el </w:t>
      </w:r>
      <w:r w:rsidRPr="00FB0DBB">
        <w:rPr>
          <w:rFonts w:ascii="Palatino Linotype" w:eastAsia="Calibri" w:hAnsi="Palatino Linotype" w:cs="Times New Roman"/>
          <w:b/>
          <w:lang w:val="es-CO"/>
        </w:rPr>
        <w:t xml:space="preserve">SOBRESEIMIENTO </w:t>
      </w:r>
      <w:r w:rsidRPr="00FB0DBB">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2EAF7577" w14:textId="77777777" w:rsidR="00972105" w:rsidRPr="00FB0DBB" w:rsidRDefault="00972105" w:rsidP="00FB0DBB">
      <w:pPr>
        <w:spacing w:line="360" w:lineRule="auto"/>
        <w:ind w:left="426"/>
        <w:contextualSpacing/>
        <w:jc w:val="both"/>
        <w:rPr>
          <w:rFonts w:ascii="Palatino Linotype" w:eastAsia="Calibri" w:hAnsi="Palatino Linotype" w:cs="Times New Roman"/>
        </w:rPr>
      </w:pPr>
    </w:p>
    <w:p w14:paraId="1C3A273B" w14:textId="3156661E" w:rsidR="00972105" w:rsidRPr="00FB0DBB" w:rsidRDefault="00FB0DBB" w:rsidP="00FB0DBB">
      <w:pPr>
        <w:numPr>
          <w:ilvl w:val="0"/>
          <w:numId w:val="39"/>
        </w:numPr>
        <w:spacing w:line="360" w:lineRule="auto"/>
        <w:ind w:left="0" w:firstLine="0"/>
        <w:contextualSpacing/>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1312" behindDoc="0" locked="0" layoutInCell="1" allowOverlap="1" wp14:anchorId="5A9866E3" wp14:editId="470F87B6">
                <wp:simplePos x="0" y="0"/>
                <wp:positionH relativeFrom="column">
                  <wp:posOffset>41265</wp:posOffset>
                </wp:positionH>
                <wp:positionV relativeFrom="paragraph">
                  <wp:posOffset>608671</wp:posOffset>
                </wp:positionV>
                <wp:extent cx="5841241" cy="1924335"/>
                <wp:effectExtent l="57150" t="38100" r="64770" b="95250"/>
                <wp:wrapNone/>
                <wp:docPr id="6" name="Conector recto 6"/>
                <wp:cNvGraphicFramePr/>
                <a:graphic xmlns:a="http://schemas.openxmlformats.org/drawingml/2006/main">
                  <a:graphicData uri="http://schemas.microsoft.com/office/word/2010/wordprocessingShape">
                    <wps:wsp>
                      <wps:cNvCnPr/>
                      <wps:spPr>
                        <a:xfrm flipH="1" flipV="1">
                          <a:off x="0" y="0"/>
                          <a:ext cx="5841241" cy="19243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D80B9" id="Conector recto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7.95pt" to="463.2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" strokecolor="#4f81bd [3204]" strokeweight="2pt">
                <v:shadow on="t" color="black" opacity="24903f" origin=",.5" offset="0,.55556mm"/>
              </v:line>
            </w:pict>
          </mc:Fallback>
        </mc:AlternateContent>
      </w:r>
      <w:r w:rsidR="00972105" w:rsidRPr="00FB0DBB">
        <w:rPr>
          <w:rFonts w:ascii="Palatino Linotype" w:eastAsia="Calibri" w:hAnsi="Palatino Linotype" w:cs="Times New Roman"/>
        </w:rPr>
        <w:t xml:space="preserve">Por lo anteriormente expuesto y fundado, este </w:t>
      </w:r>
      <w:r w:rsidR="00972105" w:rsidRPr="00FB0DBB">
        <w:rPr>
          <w:rFonts w:ascii="Palatino Linotype" w:eastAsia="Calibri" w:hAnsi="Palatino Linotype" w:cs="Times New Roman"/>
          <w:b/>
          <w:bCs/>
        </w:rPr>
        <w:t>ÓRGANO GARANTE</w:t>
      </w:r>
      <w:r w:rsidR="00972105" w:rsidRPr="00FB0DBB">
        <w:rPr>
          <w:rFonts w:ascii="Palatino Linotype" w:eastAsia="Calibri" w:hAnsi="Palatino Linotype" w:cs="Times New Roman"/>
        </w:rPr>
        <w:t xml:space="preserve"> emite los siguientes:</w:t>
      </w:r>
    </w:p>
    <w:p w14:paraId="6E0A20E8" w14:textId="77777777" w:rsidR="003E422B" w:rsidRPr="00FB0DBB" w:rsidRDefault="003E422B" w:rsidP="00FB0DBB">
      <w:pPr>
        <w:pStyle w:val="Prrafodelista"/>
        <w:spacing w:line="360" w:lineRule="auto"/>
        <w:rPr>
          <w:rFonts w:ascii="Palatino Linotype" w:eastAsia="Calibri" w:hAnsi="Palatino Linotype" w:cs="Times New Roman"/>
        </w:rPr>
      </w:pPr>
    </w:p>
    <w:p w14:paraId="1658F70B" w14:textId="77777777" w:rsidR="003E422B" w:rsidRPr="00FB0DBB" w:rsidRDefault="003E422B" w:rsidP="00FB0DBB">
      <w:pPr>
        <w:spacing w:line="360" w:lineRule="auto"/>
        <w:contextualSpacing/>
        <w:jc w:val="both"/>
        <w:rPr>
          <w:rFonts w:ascii="Palatino Linotype" w:eastAsia="Calibri" w:hAnsi="Palatino Linotype" w:cs="Times New Roman"/>
        </w:rPr>
      </w:pPr>
    </w:p>
    <w:p w14:paraId="159D622A" w14:textId="77777777" w:rsidR="003E422B" w:rsidRPr="00FB0DBB" w:rsidRDefault="003E422B" w:rsidP="00FB0DBB">
      <w:pPr>
        <w:spacing w:line="360" w:lineRule="auto"/>
        <w:contextualSpacing/>
        <w:jc w:val="both"/>
        <w:rPr>
          <w:rFonts w:ascii="Palatino Linotype" w:eastAsia="Calibri" w:hAnsi="Palatino Linotype" w:cs="Times New Roman"/>
        </w:rPr>
      </w:pPr>
    </w:p>
    <w:p w14:paraId="74B75BBC" w14:textId="77777777" w:rsidR="003E422B" w:rsidRPr="00FB0DBB" w:rsidRDefault="003E422B" w:rsidP="00FB0DBB">
      <w:pPr>
        <w:spacing w:line="360" w:lineRule="auto"/>
        <w:contextualSpacing/>
        <w:jc w:val="both"/>
        <w:rPr>
          <w:rFonts w:ascii="Palatino Linotype" w:eastAsia="Calibri" w:hAnsi="Palatino Linotype" w:cs="Times New Roman"/>
        </w:rPr>
      </w:pPr>
    </w:p>
    <w:p w14:paraId="3947277E" w14:textId="77777777" w:rsidR="003E422B" w:rsidRPr="00FB0DBB" w:rsidRDefault="003E422B" w:rsidP="00FB0DBB">
      <w:pPr>
        <w:spacing w:line="360" w:lineRule="auto"/>
        <w:contextualSpacing/>
        <w:jc w:val="both"/>
        <w:rPr>
          <w:rFonts w:ascii="Palatino Linotype" w:eastAsia="Calibri" w:hAnsi="Palatino Linotype" w:cs="Times New Roman"/>
        </w:rPr>
      </w:pPr>
    </w:p>
    <w:p w14:paraId="40539B06" w14:textId="77777777" w:rsidR="003E422B" w:rsidRPr="00FB0DBB" w:rsidRDefault="003E422B" w:rsidP="00FB0DBB">
      <w:pPr>
        <w:spacing w:line="360" w:lineRule="auto"/>
        <w:contextualSpacing/>
        <w:jc w:val="both"/>
        <w:rPr>
          <w:rFonts w:ascii="Palatino Linotype" w:eastAsia="Calibri" w:hAnsi="Palatino Linotype" w:cs="Times New Roman"/>
        </w:rPr>
      </w:pPr>
    </w:p>
    <w:p w14:paraId="7DFFC378" w14:textId="77777777" w:rsidR="00972105" w:rsidRPr="00FB0DBB" w:rsidRDefault="00972105" w:rsidP="00FB0DBB">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9" w:name="_Toc528153792"/>
      <w:bookmarkStart w:id="20" w:name="_Toc26896062"/>
      <w:r w:rsidRPr="00FB0DBB">
        <w:rPr>
          <w:rFonts w:ascii="Palatino Linotype" w:eastAsiaTheme="majorEastAsia" w:hAnsi="Palatino Linotype" w:cstheme="majorBidi"/>
          <w:b/>
          <w:color w:val="000000" w:themeColor="text1"/>
          <w:lang w:val="es-MX" w:eastAsia="en-US"/>
        </w:rPr>
        <w:lastRenderedPageBreak/>
        <w:t>R E S O L U T I V O S</w:t>
      </w:r>
      <w:bookmarkEnd w:id="19"/>
      <w:bookmarkEnd w:id="20"/>
    </w:p>
    <w:p w14:paraId="57FAC5E8" w14:textId="77777777" w:rsidR="00972105" w:rsidRPr="00FB0DBB" w:rsidRDefault="00972105" w:rsidP="00FB0DBB">
      <w:pPr>
        <w:spacing w:line="360" w:lineRule="auto"/>
        <w:rPr>
          <w:rFonts w:ascii="Palatino Linotype" w:hAnsi="Palatino Linotype"/>
          <w:lang w:val="es-MX" w:eastAsia="en-US"/>
        </w:rPr>
      </w:pPr>
    </w:p>
    <w:p w14:paraId="4A87441A" w14:textId="04AFD20E" w:rsidR="00972105" w:rsidRPr="00FB0DBB" w:rsidRDefault="00972105" w:rsidP="00FB0DBB">
      <w:pPr>
        <w:spacing w:line="360" w:lineRule="auto"/>
        <w:jc w:val="both"/>
        <w:rPr>
          <w:rFonts w:ascii="Palatino Linotype" w:eastAsiaTheme="majorEastAsia" w:hAnsi="Palatino Linotype" w:cstheme="majorBidi"/>
          <w:color w:val="000000" w:themeColor="text1"/>
          <w:lang w:val="es-MX" w:eastAsia="en-US"/>
        </w:rPr>
      </w:pPr>
      <w:bookmarkStart w:id="21" w:name="_Toc461648588"/>
      <w:bookmarkStart w:id="22" w:name="_Toc461648680"/>
      <w:bookmarkStart w:id="23" w:name="_Toc462228047"/>
      <w:bookmarkStart w:id="24" w:name="_Toc462228127"/>
      <w:bookmarkStart w:id="25" w:name="_Toc496099787"/>
      <w:bookmarkStart w:id="26" w:name="_Toc496100164"/>
      <w:bookmarkStart w:id="27" w:name="_Toc499756976"/>
      <w:bookmarkStart w:id="28" w:name="_Toc499757019"/>
      <w:bookmarkStart w:id="29" w:name="_Toc500245736"/>
      <w:bookmarkStart w:id="30" w:name="_Toc500264545"/>
      <w:bookmarkStart w:id="31" w:name="_Toc503290282"/>
      <w:bookmarkStart w:id="32" w:name="_Toc512329343"/>
      <w:bookmarkStart w:id="33" w:name="_Toc514231051"/>
      <w:bookmarkStart w:id="34" w:name="_Toc528153793"/>
      <w:bookmarkStart w:id="35" w:name="_Toc450120669"/>
      <w:r w:rsidRPr="00FB0DBB">
        <w:rPr>
          <w:rFonts w:ascii="Palatino Linotype" w:eastAsiaTheme="majorEastAsia" w:hAnsi="Palatino Linotype" w:cstheme="majorBidi"/>
          <w:b/>
          <w:color w:val="000000" w:themeColor="text1"/>
          <w:lang w:val="es-MX" w:eastAsia="en-US"/>
        </w:rPr>
        <w:t>PRIMERO.</w:t>
      </w:r>
      <w:r w:rsidRPr="00FB0DBB">
        <w:rPr>
          <w:rFonts w:ascii="Palatino Linotype" w:eastAsiaTheme="majorEastAsia" w:hAnsi="Palatino Linotype" w:cstheme="majorBidi"/>
          <w:color w:val="000000" w:themeColor="text1"/>
          <w:lang w:val="es-MX" w:eastAsia="en-US"/>
        </w:rPr>
        <w:t xml:space="preserve"> Se </w:t>
      </w:r>
      <w:r w:rsidRPr="00FB0DBB">
        <w:rPr>
          <w:rFonts w:ascii="Palatino Linotype" w:eastAsiaTheme="majorEastAsia" w:hAnsi="Palatino Linotype" w:cstheme="majorBidi"/>
          <w:b/>
          <w:color w:val="000000" w:themeColor="text1"/>
          <w:lang w:val="es-MX" w:eastAsia="en-US"/>
        </w:rPr>
        <w:t>SOBRESEE</w:t>
      </w:r>
      <w:r w:rsidRPr="00FB0DBB">
        <w:rPr>
          <w:rFonts w:ascii="Palatino Linotype" w:eastAsiaTheme="majorEastAsia" w:hAnsi="Palatino Linotype" w:cstheme="majorBidi"/>
          <w:color w:val="000000" w:themeColor="text1"/>
          <w:lang w:val="es-MX" w:eastAsia="en-US"/>
        </w:rPr>
        <w:t xml:space="preserve"> el recurso de revisión número </w:t>
      </w:r>
      <w:r w:rsidR="00452515" w:rsidRPr="00FB0DBB">
        <w:rPr>
          <w:rFonts w:ascii="Palatino Linotype" w:eastAsiaTheme="majorEastAsia" w:hAnsi="Palatino Linotype" w:cstheme="majorBidi"/>
          <w:b/>
          <w:color w:val="000000" w:themeColor="text1"/>
          <w:lang w:val="es-MX" w:eastAsia="en-US"/>
        </w:rPr>
        <w:t>08133</w:t>
      </w:r>
      <w:r w:rsidRPr="00FB0DBB">
        <w:rPr>
          <w:rFonts w:ascii="Palatino Linotype" w:eastAsiaTheme="majorEastAsia" w:hAnsi="Palatino Linotype" w:cstheme="majorBidi"/>
          <w:b/>
          <w:color w:val="000000" w:themeColor="text1"/>
          <w:lang w:val="es-MX" w:eastAsia="en-US"/>
        </w:rPr>
        <w:t>/INFOEM/IP/RR/2019</w:t>
      </w:r>
      <w:r w:rsidRPr="00FB0DBB">
        <w:rPr>
          <w:rFonts w:ascii="Palatino Linotype" w:eastAsiaTheme="majorEastAsia" w:hAnsi="Palatino Linotype" w:cstheme="majorBidi"/>
          <w:color w:val="000000" w:themeColor="text1"/>
          <w:lang w:val="es-MX" w:eastAsia="en-US"/>
        </w:rPr>
        <w:t xml:space="preserve"> en razón de que al </w:t>
      </w:r>
      <w:r w:rsidR="003E422B" w:rsidRPr="00FB0DBB">
        <w:rPr>
          <w:rFonts w:ascii="Palatino Linotype" w:eastAsiaTheme="majorEastAsia" w:hAnsi="Palatino Linotype" w:cstheme="majorBidi"/>
          <w:color w:val="000000" w:themeColor="text1"/>
          <w:lang w:val="es-MX" w:eastAsia="en-US"/>
        </w:rPr>
        <w:t xml:space="preserve">modificar la </w:t>
      </w:r>
      <w:r w:rsidRPr="00FB0DBB">
        <w:rPr>
          <w:rFonts w:ascii="Palatino Linotype" w:eastAsiaTheme="majorEastAsia" w:hAnsi="Palatino Linotype" w:cstheme="majorBidi"/>
          <w:color w:val="000000" w:themeColor="text1"/>
          <w:lang w:val="es-MX" w:eastAsia="en-US"/>
        </w:rPr>
        <w:t xml:space="preserve">respuesta inicial, el recurso de revisión quedó sin materia en términos del Considerando </w:t>
      </w:r>
      <w:r w:rsidRPr="00FB0DBB">
        <w:rPr>
          <w:rFonts w:ascii="Palatino Linotype" w:eastAsiaTheme="majorEastAsia" w:hAnsi="Palatino Linotype" w:cstheme="majorBidi"/>
          <w:b/>
          <w:color w:val="000000" w:themeColor="text1"/>
          <w:lang w:val="es-MX" w:eastAsia="en-US"/>
        </w:rPr>
        <w:t xml:space="preserve">TERCERO </w:t>
      </w:r>
      <w:r w:rsidRPr="00FB0DBB">
        <w:rPr>
          <w:rFonts w:ascii="Palatino Linotype" w:eastAsiaTheme="majorEastAsia" w:hAnsi="Palatino Linotype" w:cstheme="majorBidi"/>
          <w:color w:val="000000" w:themeColor="text1"/>
          <w:lang w:val="es-MX" w:eastAsia="en-US"/>
        </w:rPr>
        <w:t xml:space="preserve">de la presente resolución.    </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24C65B9" w14:textId="77777777" w:rsidR="00972105" w:rsidRPr="00FB0DBB" w:rsidRDefault="00972105" w:rsidP="00FB0DBB">
      <w:pPr>
        <w:spacing w:line="360" w:lineRule="auto"/>
        <w:jc w:val="both"/>
        <w:rPr>
          <w:rFonts w:ascii="Palatino Linotype" w:hAnsi="Palatino Linotype" w:cs="Arial"/>
        </w:rPr>
      </w:pPr>
    </w:p>
    <w:p w14:paraId="4DA617FB" w14:textId="21362E6D" w:rsidR="00972105" w:rsidRPr="00FB0DBB" w:rsidRDefault="00972105" w:rsidP="00FB0DBB">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36" w:name="_Toc461648590"/>
      <w:bookmarkStart w:id="37" w:name="_Toc461648682"/>
      <w:bookmarkStart w:id="38" w:name="_Toc462228049"/>
      <w:bookmarkStart w:id="39" w:name="_Toc462228129"/>
      <w:bookmarkStart w:id="40" w:name="_Toc496099789"/>
      <w:bookmarkStart w:id="41" w:name="_Toc496100166"/>
      <w:bookmarkStart w:id="42" w:name="_Toc499756977"/>
      <w:bookmarkStart w:id="43" w:name="_Toc499757020"/>
      <w:bookmarkStart w:id="44" w:name="_Toc500245737"/>
      <w:bookmarkStart w:id="45" w:name="_Toc500264546"/>
      <w:bookmarkStart w:id="46" w:name="_Toc503290283"/>
      <w:bookmarkStart w:id="47" w:name="_Toc512329344"/>
      <w:bookmarkStart w:id="48" w:name="_Toc514231052"/>
      <w:bookmarkStart w:id="49" w:name="_Toc528153794"/>
      <w:bookmarkEnd w:id="35"/>
      <w:r w:rsidRPr="00FB0DBB">
        <w:rPr>
          <w:rFonts w:ascii="Palatino Linotype" w:eastAsiaTheme="majorEastAsia" w:hAnsi="Palatino Linotype" w:cstheme="majorBidi"/>
          <w:b/>
          <w:color w:val="000000" w:themeColor="text1"/>
          <w:lang w:val="es-MX" w:eastAsia="en-US"/>
        </w:rPr>
        <w:t>SEGUNDO.</w:t>
      </w:r>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B0DBB">
        <w:rPr>
          <w:rFonts w:ascii="Palatino Linotype" w:eastAsiaTheme="majorEastAsia" w:hAnsi="Palatino Linotype" w:cstheme="majorBidi"/>
          <w:b/>
          <w:color w:val="000000" w:themeColor="text1"/>
          <w:lang w:val="es-MX" w:eastAsia="en-US"/>
        </w:rPr>
        <w:t xml:space="preserve"> </w:t>
      </w:r>
      <w:r w:rsidRPr="00FB0DBB">
        <w:rPr>
          <w:rFonts w:ascii="Palatino Linotype" w:eastAsia="MS Mincho" w:hAnsi="Palatino Linotype" w:cs="Arial"/>
          <w:b/>
          <w:bCs/>
          <w:color w:val="000000" w:themeColor="text1"/>
          <w:shd w:val="clear" w:color="auto" w:fill="FFFFFF"/>
        </w:rPr>
        <w:t xml:space="preserve">REMÍTASE </w:t>
      </w:r>
      <w:r w:rsidRPr="00FB0DBB">
        <w:rPr>
          <w:rFonts w:ascii="Palatino Linotype" w:eastAsia="MS Mincho" w:hAnsi="Palatino Linotype" w:cs="Arial"/>
          <w:bCs/>
          <w:color w:val="000000" w:themeColor="text1"/>
          <w:shd w:val="clear" w:color="auto" w:fill="FFFFFF"/>
        </w:rPr>
        <w:t xml:space="preserve"> a través del Sistema de Acceso a la Información Mexiquense </w:t>
      </w:r>
      <w:r w:rsidRPr="00FB0DBB">
        <w:rPr>
          <w:rFonts w:ascii="Palatino Linotype" w:eastAsia="MS Mincho" w:hAnsi="Palatino Linotype" w:cs="Arial"/>
          <w:b/>
          <w:bCs/>
          <w:color w:val="000000" w:themeColor="text1"/>
          <w:shd w:val="clear" w:color="auto" w:fill="FFFFFF"/>
        </w:rPr>
        <w:t xml:space="preserve">(SAIMEX) </w:t>
      </w:r>
      <w:r w:rsidRPr="00FB0DBB">
        <w:rPr>
          <w:rFonts w:ascii="Palatino Linotype" w:eastAsia="MS Mincho" w:hAnsi="Palatino Linotype" w:cs="Arial"/>
          <w:bCs/>
          <w:color w:val="000000" w:themeColor="text1"/>
          <w:shd w:val="clear" w:color="auto" w:fill="FFFFFF"/>
        </w:rPr>
        <w:t xml:space="preserve">la presente resolución </w:t>
      </w:r>
      <w:r w:rsidRPr="00FB0DBB">
        <w:rPr>
          <w:rFonts w:ascii="Palatino Linotype" w:eastAsia="MS Mincho" w:hAnsi="Palatino Linotype" w:cs="Times New Roman"/>
          <w:color w:val="000000" w:themeColor="text1"/>
          <w:shd w:val="clear" w:color="auto" w:fill="FFFFFF"/>
        </w:rPr>
        <w:t>al Titular de la Unidad de Transparencia del</w:t>
      </w:r>
      <w:r w:rsidRPr="00FB0DBB">
        <w:rPr>
          <w:rFonts w:ascii="Palatino Linotype" w:eastAsia="MS Mincho" w:hAnsi="Palatino Linotype" w:cs="Times New Roman"/>
          <w:b/>
          <w:bCs/>
          <w:color w:val="000000" w:themeColor="text1"/>
          <w:shd w:val="clear" w:color="auto" w:fill="FFFFFF"/>
        </w:rPr>
        <w:t xml:space="preserve"> SUJETO OBLIGADO</w:t>
      </w:r>
      <w:r w:rsidR="00337885" w:rsidRPr="00FB0DBB">
        <w:rPr>
          <w:rFonts w:ascii="Palatino Linotype" w:eastAsia="MS Mincho" w:hAnsi="Palatino Linotype" w:cs="Times New Roman"/>
          <w:color w:val="000000" w:themeColor="text1"/>
          <w:shd w:val="clear" w:color="auto" w:fill="FFFFFF"/>
        </w:rPr>
        <w:t>.</w:t>
      </w:r>
    </w:p>
    <w:p w14:paraId="369FC84A" w14:textId="77777777" w:rsidR="00337885" w:rsidRPr="00FB0DBB" w:rsidRDefault="00337885" w:rsidP="00FB0DBB">
      <w:pPr>
        <w:shd w:val="clear" w:color="auto" w:fill="FFFFFF"/>
        <w:spacing w:line="360" w:lineRule="auto"/>
        <w:jc w:val="both"/>
        <w:rPr>
          <w:rFonts w:ascii="Palatino Linotype" w:eastAsia="MS Mincho" w:hAnsi="Palatino Linotype" w:cs="Times New Roman"/>
          <w:color w:val="000000" w:themeColor="text1"/>
          <w:shd w:val="clear" w:color="auto" w:fill="FFFFFF"/>
        </w:rPr>
      </w:pPr>
    </w:p>
    <w:p w14:paraId="77F2CF52" w14:textId="716C69FA" w:rsidR="00972105" w:rsidRPr="00FB0DBB" w:rsidRDefault="00972105" w:rsidP="00FB0DBB">
      <w:pPr>
        <w:spacing w:line="360" w:lineRule="auto"/>
        <w:jc w:val="both"/>
        <w:rPr>
          <w:rFonts w:ascii="Palatino Linotype" w:hAnsi="Palatino Linotype"/>
          <w:b/>
        </w:rPr>
      </w:pPr>
      <w:bookmarkStart w:id="50" w:name="_Toc496100167"/>
      <w:bookmarkStart w:id="51" w:name="_Toc499756978"/>
      <w:bookmarkStart w:id="52" w:name="_Toc499757021"/>
      <w:bookmarkStart w:id="53" w:name="_Toc500245738"/>
      <w:bookmarkStart w:id="54" w:name="_Toc500264547"/>
      <w:bookmarkStart w:id="55" w:name="_Toc503290284"/>
      <w:bookmarkStart w:id="56" w:name="_Toc512329345"/>
      <w:bookmarkStart w:id="57" w:name="_Toc514231053"/>
      <w:bookmarkStart w:id="58" w:name="_Toc528153795"/>
      <w:r w:rsidRPr="00FB0DBB">
        <w:rPr>
          <w:rFonts w:ascii="Palatino Linotype" w:eastAsiaTheme="majorEastAsia" w:hAnsi="Palatino Linotype" w:cstheme="majorBidi"/>
          <w:b/>
          <w:color w:val="000000" w:themeColor="text1"/>
          <w:lang w:val="es-MX" w:eastAsia="en-US"/>
        </w:rPr>
        <w:t>TERCERO.</w:t>
      </w:r>
      <w:bookmarkEnd w:id="50"/>
      <w:bookmarkEnd w:id="51"/>
      <w:bookmarkEnd w:id="52"/>
      <w:bookmarkEnd w:id="53"/>
      <w:bookmarkEnd w:id="54"/>
      <w:bookmarkEnd w:id="55"/>
      <w:bookmarkEnd w:id="56"/>
      <w:bookmarkEnd w:id="57"/>
      <w:bookmarkEnd w:id="58"/>
      <w:r w:rsidRPr="00FB0DBB">
        <w:rPr>
          <w:rFonts w:ascii="Palatino Linotype" w:eastAsia="MS Mincho" w:hAnsi="Palatino Linotype" w:cs="Times New Roman"/>
          <w:b/>
          <w:color w:val="000000" w:themeColor="text1"/>
        </w:rPr>
        <w:t xml:space="preserve"> </w:t>
      </w:r>
      <w:r w:rsidRPr="00FB0DBB">
        <w:rPr>
          <w:rFonts w:ascii="Palatino Linotype" w:eastAsia="MS Mincho" w:hAnsi="Palatino Linotype" w:cs="Times New Roman"/>
          <w:color w:val="000000" w:themeColor="text1"/>
        </w:rPr>
        <w:t>Notifíquese a</w:t>
      </w:r>
      <w:r w:rsidR="003E422B" w:rsidRPr="00FB0DBB">
        <w:rPr>
          <w:rFonts w:ascii="Palatino Linotype" w:eastAsia="MS Mincho" w:hAnsi="Palatino Linotype" w:cs="Times New Roman"/>
          <w:color w:val="000000" w:themeColor="text1"/>
        </w:rPr>
        <w:t xml:space="preserve">l RECURRENTE </w:t>
      </w:r>
      <w:r w:rsidRPr="00FB0DBB">
        <w:rPr>
          <w:rFonts w:ascii="Palatino Linotype" w:eastAsia="MS Mincho" w:hAnsi="Palatino Linotype" w:cs="Times New Roman"/>
          <w:color w:val="000000" w:themeColor="text1"/>
        </w:rPr>
        <w:t>la presente resolución</w:t>
      </w:r>
      <w:r w:rsidRPr="00FB0DBB">
        <w:rPr>
          <w:rFonts w:ascii="Palatino Linotype" w:hAnsi="Palatino Linotype" w:cs="Arial"/>
          <w:b/>
          <w:bCs/>
          <w:lang w:eastAsia="es-MX"/>
        </w:rPr>
        <w:t>.</w:t>
      </w:r>
    </w:p>
    <w:p w14:paraId="39088682" w14:textId="77777777" w:rsidR="00972105" w:rsidRPr="00FB0DBB" w:rsidRDefault="00972105" w:rsidP="00FB0DBB">
      <w:pPr>
        <w:spacing w:line="360" w:lineRule="auto"/>
        <w:jc w:val="both"/>
        <w:rPr>
          <w:rFonts w:ascii="Palatino Linotype" w:eastAsia="MS Mincho" w:hAnsi="Palatino Linotype" w:cs="Times New Roman"/>
          <w:color w:val="000000" w:themeColor="text1"/>
        </w:rPr>
      </w:pPr>
    </w:p>
    <w:p w14:paraId="171CFDAC" w14:textId="67297583" w:rsidR="00972105" w:rsidRPr="00FB0DBB" w:rsidRDefault="00972105" w:rsidP="00FB0DBB">
      <w:pPr>
        <w:spacing w:line="360" w:lineRule="auto"/>
        <w:jc w:val="both"/>
        <w:rPr>
          <w:rFonts w:ascii="Palatino Linotype" w:eastAsia="Calibri" w:hAnsi="Palatino Linotype" w:cs="Arial"/>
          <w:lang w:val="es-ES" w:eastAsia="en-US"/>
        </w:rPr>
      </w:pPr>
      <w:bookmarkStart w:id="59" w:name="_Toc496100168"/>
      <w:bookmarkStart w:id="60" w:name="_Toc499757022"/>
      <w:bookmarkStart w:id="61" w:name="_Toc500245739"/>
      <w:bookmarkStart w:id="62" w:name="_Toc500264548"/>
      <w:bookmarkStart w:id="63" w:name="_Toc503290285"/>
      <w:bookmarkStart w:id="64" w:name="_Toc512329346"/>
      <w:bookmarkStart w:id="65" w:name="_Toc514231054"/>
      <w:bookmarkStart w:id="66" w:name="_Toc528153796"/>
      <w:r w:rsidRPr="00FB0DBB">
        <w:rPr>
          <w:rFonts w:ascii="Palatino Linotype" w:eastAsiaTheme="majorEastAsia" w:hAnsi="Palatino Linotype" w:cstheme="majorBidi"/>
          <w:b/>
          <w:color w:val="000000" w:themeColor="text1"/>
          <w:lang w:val="es-MX" w:eastAsia="en-US"/>
        </w:rPr>
        <w:t>CUARTO.</w:t>
      </w:r>
      <w:bookmarkEnd w:id="59"/>
      <w:bookmarkEnd w:id="60"/>
      <w:bookmarkEnd w:id="61"/>
      <w:bookmarkEnd w:id="62"/>
      <w:bookmarkEnd w:id="63"/>
      <w:bookmarkEnd w:id="64"/>
      <w:bookmarkEnd w:id="65"/>
      <w:bookmarkEnd w:id="66"/>
      <w:r w:rsidRPr="00FB0DBB">
        <w:rPr>
          <w:rFonts w:ascii="Palatino Linotype" w:eastAsia="MS Mincho" w:hAnsi="Palatino Linotype" w:cs="Times New Roman"/>
          <w:b/>
          <w:color w:val="000000" w:themeColor="text1"/>
        </w:rPr>
        <w:t xml:space="preserve"> </w:t>
      </w:r>
      <w:r w:rsidRPr="00FB0DBB">
        <w:rPr>
          <w:rFonts w:ascii="Palatino Linotype" w:eastAsia="MS Mincho" w:hAnsi="Palatino Linotype" w:cs="Times New Roman"/>
          <w:color w:val="000000" w:themeColor="text1"/>
        </w:rPr>
        <w:t>Se hace del conocimiento de</w:t>
      </w:r>
      <w:r w:rsidR="003E422B" w:rsidRPr="00FB0DBB">
        <w:rPr>
          <w:rFonts w:ascii="Palatino Linotype" w:eastAsia="MS Mincho" w:hAnsi="Palatino Linotype" w:cs="Times New Roman"/>
          <w:b/>
          <w:color w:val="000000" w:themeColor="text1"/>
        </w:rPr>
        <w:t xml:space="preserve">l RECURRENTE </w:t>
      </w:r>
      <w:r w:rsidRPr="00FB0DBB">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FB0DBB">
        <w:rPr>
          <w:rFonts w:ascii="Palatino Linotype" w:eastAsia="Calibri" w:hAnsi="Palatino Linotype" w:cs="Arial"/>
          <w:lang w:val="es-ES" w:eastAsia="en-US"/>
        </w:rPr>
        <w:t xml:space="preserve"> </w:t>
      </w:r>
    </w:p>
    <w:p w14:paraId="3C8E1A53" w14:textId="77777777" w:rsidR="003E422B" w:rsidRDefault="003E422B" w:rsidP="00FB0DBB">
      <w:pPr>
        <w:spacing w:before="240" w:after="240" w:line="360" w:lineRule="auto"/>
        <w:jc w:val="both"/>
        <w:rPr>
          <w:rFonts w:ascii="Palatino Linotype" w:eastAsia="Times New Roman" w:hAnsi="Palatino Linotype" w:cs="Times New Roman"/>
        </w:rPr>
      </w:pPr>
    </w:p>
    <w:p w14:paraId="39D626E9" w14:textId="77777777" w:rsidR="00FB0DBB" w:rsidRPr="00FB0DBB" w:rsidRDefault="00FB0DBB" w:rsidP="00FB0DBB">
      <w:pPr>
        <w:spacing w:before="240" w:after="240" w:line="360" w:lineRule="auto"/>
        <w:jc w:val="both"/>
        <w:rPr>
          <w:rFonts w:ascii="Palatino Linotype" w:eastAsia="Times New Roman" w:hAnsi="Palatino Linotype" w:cs="Times New Roman"/>
        </w:rPr>
      </w:pPr>
    </w:p>
    <w:p w14:paraId="3294C608" w14:textId="77777777" w:rsidR="003E422B" w:rsidRPr="00FB0DBB" w:rsidRDefault="003E422B" w:rsidP="00FB0DBB">
      <w:pPr>
        <w:spacing w:before="240" w:after="240" w:line="360" w:lineRule="auto"/>
        <w:ind w:firstLine="1"/>
        <w:jc w:val="both"/>
        <w:rPr>
          <w:rFonts w:ascii="Palatino Linotype" w:eastAsia="Times New Roman" w:hAnsi="Palatino Linotype" w:cs="Times New Roman"/>
        </w:rPr>
      </w:pPr>
    </w:p>
    <w:p w14:paraId="4E3C7E29" w14:textId="4BFC798D" w:rsidR="00972105" w:rsidRPr="00FB0DBB" w:rsidRDefault="00972105" w:rsidP="00FB0DBB">
      <w:pPr>
        <w:spacing w:before="240" w:after="240" w:line="360" w:lineRule="auto"/>
        <w:ind w:firstLine="1"/>
        <w:jc w:val="both"/>
        <w:rPr>
          <w:rFonts w:ascii="Palatino Linotype" w:eastAsia="Times New Roman" w:hAnsi="Palatino Linotype" w:cs="Times New Roman"/>
        </w:rPr>
      </w:pPr>
      <w:r w:rsidRPr="00FB0DBB">
        <w:rPr>
          <w:rFonts w:ascii="Palatino Linotype" w:eastAsia="Times New Roman" w:hAnsi="Palatino Linotype" w:cs="Times New Roman"/>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w:t>
      </w:r>
      <w:r w:rsidR="00FB0DBB">
        <w:rPr>
          <w:rFonts w:ascii="Palatino Linotype" w:eastAsia="Times New Roman" w:hAnsi="Palatino Linotype" w:cs="Times New Roman"/>
        </w:rPr>
        <w:t>PUR</w:t>
      </w:r>
      <w:r w:rsidRPr="00FB0DBB">
        <w:rPr>
          <w:rFonts w:ascii="Palatino Linotype" w:eastAsia="Times New Roman" w:hAnsi="Palatino Linotype" w:cs="Times New Roman"/>
        </w:rPr>
        <w:t xml:space="preserve">, </w:t>
      </w:r>
      <w:r w:rsidR="00FB0DBB">
        <w:rPr>
          <w:rFonts w:ascii="Palatino Linotype" w:eastAsia="Times New Roman" w:hAnsi="Palatino Linotype" w:cs="Times New Roman"/>
        </w:rPr>
        <w:t xml:space="preserve">JOSÉ GUADALUPE LUNA HERNÁNDEZ, JAVIER MARTÍNEZ CRUZ Y LUIS GUSTAVO PARRA NORIEGA, EN LA CUADRAGÉSIMA </w:t>
      </w:r>
      <w:r w:rsidR="001B5446">
        <w:rPr>
          <w:rFonts w:ascii="Palatino Linotype" w:eastAsia="Times New Roman" w:hAnsi="Palatino Linotype" w:cs="Times New Roman"/>
        </w:rPr>
        <w:t>SÉPTIMA</w:t>
      </w:r>
      <w:r w:rsidRPr="00FB0DBB">
        <w:rPr>
          <w:rFonts w:ascii="Palatino Linotype" w:eastAsia="Times New Roman" w:hAnsi="Palatino Linotype" w:cs="Times New Roman"/>
        </w:rPr>
        <w:t xml:space="preserve"> SESIÓN</w:t>
      </w:r>
      <w:r w:rsidR="00FB0DBB">
        <w:rPr>
          <w:rFonts w:ascii="Palatino Linotype" w:eastAsia="Times New Roman" w:hAnsi="Palatino Linotype" w:cs="Times New Roman"/>
        </w:rPr>
        <w:t xml:space="preserve"> ORDINARIA CELEBRADA EL DÍA DIECIOCHO (18) DE DICIEMBRE  DE DOS MIL DIECINUEVE</w:t>
      </w:r>
      <w:r w:rsidRPr="00FB0DBB">
        <w:rPr>
          <w:rFonts w:ascii="Palatino Linotype" w:eastAsia="Times New Roman" w:hAnsi="Palatino Linotype" w:cs="Times New Roman"/>
        </w:rPr>
        <w:t>, ANTE EL SECRETARIO TÉCNICO DEL PLENO, ALEXIS TAPIA RAMÍREZ.</w:t>
      </w:r>
    </w:p>
    <w:tbl>
      <w:tblPr>
        <w:tblW w:w="5273" w:type="pct"/>
        <w:jc w:val="center"/>
        <w:tblLook w:val="04A0" w:firstRow="1" w:lastRow="0" w:firstColumn="1" w:lastColumn="0" w:noHBand="0" w:noVBand="1"/>
      </w:tblPr>
      <w:tblGrid>
        <w:gridCol w:w="4487"/>
        <w:gridCol w:w="418"/>
        <w:gridCol w:w="4498"/>
        <w:gridCol w:w="514"/>
      </w:tblGrid>
      <w:tr w:rsidR="00972105" w:rsidRPr="00FB0DBB" w14:paraId="11190863" w14:textId="77777777" w:rsidTr="001B5446">
        <w:trPr>
          <w:gridAfter w:val="1"/>
          <w:wAfter w:w="259" w:type="pct"/>
          <w:trHeight w:val="924"/>
          <w:jc w:val="center"/>
        </w:trPr>
        <w:tc>
          <w:tcPr>
            <w:tcW w:w="4741" w:type="pct"/>
            <w:gridSpan w:val="3"/>
          </w:tcPr>
          <w:p w14:paraId="01C0BA19" w14:textId="77777777" w:rsidR="00972105" w:rsidRPr="00FB0DBB" w:rsidRDefault="00972105" w:rsidP="00FB0DBB">
            <w:pPr>
              <w:spacing w:line="360" w:lineRule="auto"/>
              <w:rPr>
                <w:rFonts w:ascii="Palatino Linotype" w:eastAsia="Times New Roman" w:hAnsi="Palatino Linotype" w:cs="Times New Roman"/>
                <w:b/>
              </w:rPr>
            </w:pPr>
          </w:p>
          <w:p w14:paraId="59B00455" w14:textId="77777777" w:rsidR="00972105" w:rsidRDefault="00972105" w:rsidP="00FB0DBB">
            <w:pPr>
              <w:spacing w:line="360" w:lineRule="auto"/>
              <w:jc w:val="center"/>
              <w:rPr>
                <w:rFonts w:ascii="Palatino Linotype" w:eastAsia="Times New Roman" w:hAnsi="Palatino Linotype" w:cs="Times New Roman"/>
                <w:b/>
              </w:rPr>
            </w:pPr>
          </w:p>
          <w:p w14:paraId="36C48B22" w14:textId="77777777" w:rsidR="00FB0DBB" w:rsidRPr="00FB0DBB" w:rsidRDefault="00FB0DBB" w:rsidP="00FB0DBB">
            <w:pPr>
              <w:spacing w:line="360" w:lineRule="auto"/>
              <w:jc w:val="center"/>
              <w:rPr>
                <w:rFonts w:ascii="Palatino Linotype" w:eastAsia="Times New Roman" w:hAnsi="Palatino Linotype" w:cs="Times New Roman"/>
                <w:b/>
              </w:rPr>
            </w:pPr>
          </w:p>
          <w:p w14:paraId="50A31403" w14:textId="77777777" w:rsidR="00972105" w:rsidRPr="00FB0DBB" w:rsidRDefault="00972105" w:rsidP="00FB0DBB">
            <w:pPr>
              <w:spacing w:line="360" w:lineRule="auto"/>
              <w:jc w:val="center"/>
              <w:rPr>
                <w:rFonts w:ascii="Palatino Linotype" w:eastAsia="Times New Roman" w:hAnsi="Palatino Linotype" w:cs="Times New Roman"/>
                <w:b/>
              </w:rPr>
            </w:pPr>
            <w:r w:rsidRPr="00FB0DBB">
              <w:rPr>
                <w:rFonts w:ascii="Palatino Linotype" w:eastAsia="Times New Roman" w:hAnsi="Palatino Linotype" w:cs="Times New Roman"/>
                <w:b/>
              </w:rPr>
              <w:t xml:space="preserve">Zulema Martínez Sánchez </w:t>
            </w:r>
          </w:p>
          <w:p w14:paraId="1B438D7C" w14:textId="77777777" w:rsidR="00972105" w:rsidRPr="00FB0DBB" w:rsidRDefault="00972105" w:rsidP="00FB0DBB">
            <w:pPr>
              <w:spacing w:line="360" w:lineRule="auto"/>
              <w:jc w:val="center"/>
              <w:rPr>
                <w:rFonts w:ascii="Palatino Linotype" w:eastAsia="Times New Roman" w:hAnsi="Palatino Linotype" w:cs="Times New Roman"/>
              </w:rPr>
            </w:pPr>
            <w:r w:rsidRPr="00FB0DBB">
              <w:rPr>
                <w:rFonts w:ascii="Palatino Linotype" w:eastAsia="Times New Roman" w:hAnsi="Palatino Linotype" w:cs="Times New Roman"/>
              </w:rPr>
              <w:t>Comisionada Presidenta</w:t>
            </w:r>
          </w:p>
          <w:p w14:paraId="09979216" w14:textId="77777777" w:rsidR="00972105" w:rsidRPr="00FB0DBB" w:rsidRDefault="00972105" w:rsidP="00FB0DBB">
            <w:pPr>
              <w:tabs>
                <w:tab w:val="left" w:pos="780"/>
                <w:tab w:val="center" w:pos="4499"/>
              </w:tabs>
              <w:spacing w:line="360" w:lineRule="auto"/>
              <w:jc w:val="center"/>
              <w:rPr>
                <w:rFonts w:ascii="Palatino Linotype" w:eastAsia="Times New Roman" w:hAnsi="Palatino Linotype" w:cs="Times New Roman"/>
              </w:rPr>
            </w:pPr>
            <w:r w:rsidRPr="00FB0DBB">
              <w:rPr>
                <w:rFonts w:ascii="Palatino Linotype" w:eastAsia="Times New Roman" w:hAnsi="Palatino Linotype" w:cs="Times New Roman"/>
              </w:rPr>
              <w:t>(Rúbrica)</w:t>
            </w:r>
          </w:p>
          <w:p w14:paraId="45A6B007" w14:textId="77777777" w:rsidR="00972105" w:rsidRPr="00FB0DBB" w:rsidRDefault="00972105" w:rsidP="00FB0DBB">
            <w:pPr>
              <w:spacing w:line="360" w:lineRule="auto"/>
              <w:rPr>
                <w:rFonts w:ascii="Palatino Linotype" w:eastAsia="Times New Roman" w:hAnsi="Palatino Linotype" w:cs="Times New Roman"/>
              </w:rPr>
            </w:pPr>
          </w:p>
          <w:p w14:paraId="26BBE3A5" w14:textId="77777777" w:rsidR="00972105" w:rsidRPr="00FB0DBB" w:rsidRDefault="00972105" w:rsidP="00FB0DBB">
            <w:pPr>
              <w:spacing w:line="360" w:lineRule="auto"/>
              <w:rPr>
                <w:rFonts w:ascii="Palatino Linotype" w:eastAsia="Times New Roman" w:hAnsi="Palatino Linotype" w:cs="Times New Roman"/>
              </w:rPr>
            </w:pPr>
          </w:p>
        </w:tc>
      </w:tr>
      <w:tr w:rsidR="00972105" w:rsidRPr="00FB0DBB" w14:paraId="3BCE92AD" w14:textId="77777777" w:rsidTr="001B5446">
        <w:trPr>
          <w:gridAfter w:val="1"/>
          <w:wAfter w:w="259" w:type="pct"/>
          <w:trHeight w:val="902"/>
          <w:jc w:val="center"/>
        </w:trPr>
        <w:tc>
          <w:tcPr>
            <w:tcW w:w="2262" w:type="pct"/>
          </w:tcPr>
          <w:p w14:paraId="08637078" w14:textId="77777777" w:rsidR="00972105" w:rsidRPr="00FB0DBB" w:rsidRDefault="00972105" w:rsidP="00FB0DBB">
            <w:pPr>
              <w:spacing w:line="360" w:lineRule="auto"/>
              <w:jc w:val="center"/>
              <w:rPr>
                <w:rFonts w:ascii="Palatino Linotype" w:eastAsia="Times New Roman" w:hAnsi="Palatino Linotype" w:cs="Times New Roman"/>
                <w:b/>
              </w:rPr>
            </w:pPr>
            <w:r w:rsidRPr="00FB0DBB">
              <w:rPr>
                <w:rFonts w:ascii="Palatino Linotype" w:eastAsia="Times New Roman" w:hAnsi="Palatino Linotype" w:cs="Times New Roman"/>
                <w:b/>
              </w:rPr>
              <w:t xml:space="preserve">Eva </w:t>
            </w:r>
            <w:proofErr w:type="spellStart"/>
            <w:r w:rsidRPr="00FB0DBB">
              <w:rPr>
                <w:rFonts w:ascii="Palatino Linotype" w:eastAsia="Times New Roman" w:hAnsi="Palatino Linotype" w:cs="Times New Roman"/>
                <w:b/>
              </w:rPr>
              <w:t>Abaid</w:t>
            </w:r>
            <w:proofErr w:type="spellEnd"/>
            <w:r w:rsidRPr="00FB0DBB">
              <w:rPr>
                <w:rFonts w:ascii="Palatino Linotype" w:eastAsia="Times New Roman" w:hAnsi="Palatino Linotype" w:cs="Times New Roman"/>
                <w:b/>
              </w:rPr>
              <w:t xml:space="preserve"> </w:t>
            </w:r>
            <w:proofErr w:type="spellStart"/>
            <w:r w:rsidRPr="00FB0DBB">
              <w:rPr>
                <w:rFonts w:ascii="Palatino Linotype" w:eastAsia="Times New Roman" w:hAnsi="Palatino Linotype" w:cs="Times New Roman"/>
                <w:b/>
              </w:rPr>
              <w:t>Yapur</w:t>
            </w:r>
            <w:proofErr w:type="spellEnd"/>
          </w:p>
          <w:p w14:paraId="69DE6F67" w14:textId="77777777" w:rsidR="00972105" w:rsidRPr="00FB0DBB" w:rsidRDefault="00972105" w:rsidP="00FB0DBB">
            <w:pPr>
              <w:spacing w:line="360" w:lineRule="auto"/>
              <w:jc w:val="center"/>
              <w:rPr>
                <w:rFonts w:ascii="Palatino Linotype" w:eastAsia="Times New Roman" w:hAnsi="Palatino Linotype" w:cs="Times New Roman"/>
              </w:rPr>
            </w:pPr>
            <w:r w:rsidRPr="00FB0DBB">
              <w:rPr>
                <w:rFonts w:ascii="Palatino Linotype" w:eastAsia="Times New Roman" w:hAnsi="Palatino Linotype" w:cs="Times New Roman"/>
              </w:rPr>
              <w:t>Comisionada</w:t>
            </w:r>
          </w:p>
          <w:p w14:paraId="1564AB05" w14:textId="77777777" w:rsidR="00972105" w:rsidRPr="00FB0DBB" w:rsidRDefault="00972105" w:rsidP="00FB0DBB">
            <w:pPr>
              <w:tabs>
                <w:tab w:val="left" w:pos="780"/>
                <w:tab w:val="center" w:pos="4499"/>
              </w:tabs>
              <w:spacing w:line="360" w:lineRule="auto"/>
              <w:jc w:val="center"/>
              <w:rPr>
                <w:rFonts w:ascii="Palatino Linotype" w:eastAsia="Times New Roman" w:hAnsi="Palatino Linotype" w:cs="Times New Roman"/>
              </w:rPr>
            </w:pPr>
            <w:r w:rsidRPr="00FB0DBB">
              <w:rPr>
                <w:rFonts w:ascii="Palatino Linotype" w:eastAsia="Times New Roman" w:hAnsi="Palatino Linotype" w:cs="Times New Roman"/>
              </w:rPr>
              <w:t>(Rúbrica)</w:t>
            </w:r>
          </w:p>
          <w:p w14:paraId="5201A82C" w14:textId="77777777" w:rsidR="00972105" w:rsidRPr="00FB0DBB" w:rsidRDefault="00972105" w:rsidP="00FB0DBB">
            <w:pPr>
              <w:spacing w:line="360" w:lineRule="auto"/>
              <w:jc w:val="center"/>
              <w:rPr>
                <w:rFonts w:ascii="Palatino Linotype" w:eastAsia="Times New Roman" w:hAnsi="Palatino Linotype" w:cs="Times New Roman"/>
              </w:rPr>
            </w:pPr>
          </w:p>
        </w:tc>
        <w:tc>
          <w:tcPr>
            <w:tcW w:w="2479" w:type="pct"/>
            <w:gridSpan w:val="2"/>
            <w:hideMark/>
          </w:tcPr>
          <w:p w14:paraId="249D7328" w14:textId="77777777" w:rsidR="00972105" w:rsidRPr="00FB0DBB" w:rsidRDefault="00972105" w:rsidP="00FB0DBB">
            <w:pPr>
              <w:spacing w:line="360" w:lineRule="auto"/>
              <w:jc w:val="center"/>
              <w:rPr>
                <w:rFonts w:ascii="Palatino Linotype" w:eastAsia="Times New Roman" w:hAnsi="Palatino Linotype" w:cs="Times New Roman"/>
                <w:b/>
              </w:rPr>
            </w:pPr>
            <w:r w:rsidRPr="00FB0DBB">
              <w:rPr>
                <w:rFonts w:ascii="Palatino Linotype" w:eastAsia="Times New Roman" w:hAnsi="Palatino Linotype" w:cs="Times New Roman"/>
                <w:b/>
              </w:rPr>
              <w:t>José Guadalupe Luna Hernández</w:t>
            </w:r>
          </w:p>
          <w:p w14:paraId="475790D6" w14:textId="77777777" w:rsidR="00972105" w:rsidRPr="00FB0DBB" w:rsidRDefault="00972105" w:rsidP="00FB0DBB">
            <w:pPr>
              <w:spacing w:line="360" w:lineRule="auto"/>
              <w:jc w:val="center"/>
              <w:rPr>
                <w:rFonts w:ascii="Palatino Linotype" w:eastAsia="Times New Roman" w:hAnsi="Palatino Linotype" w:cs="Times New Roman"/>
              </w:rPr>
            </w:pPr>
            <w:r w:rsidRPr="00FB0DBB">
              <w:rPr>
                <w:rFonts w:ascii="Palatino Linotype" w:eastAsia="Times New Roman" w:hAnsi="Palatino Linotype" w:cs="Times New Roman"/>
              </w:rPr>
              <w:t>Comisionado</w:t>
            </w:r>
          </w:p>
          <w:p w14:paraId="4E929EE7" w14:textId="77777777" w:rsidR="00972105" w:rsidRDefault="00972105" w:rsidP="00FB0DBB">
            <w:pPr>
              <w:tabs>
                <w:tab w:val="left" w:pos="780"/>
                <w:tab w:val="center" w:pos="4499"/>
              </w:tabs>
              <w:spacing w:line="360" w:lineRule="auto"/>
              <w:jc w:val="center"/>
              <w:rPr>
                <w:rFonts w:ascii="Palatino Linotype" w:eastAsia="Times New Roman" w:hAnsi="Palatino Linotype" w:cs="Times New Roman"/>
              </w:rPr>
            </w:pPr>
            <w:r w:rsidRPr="00FB0DBB">
              <w:rPr>
                <w:rFonts w:ascii="Palatino Linotype" w:eastAsia="Times New Roman" w:hAnsi="Palatino Linotype" w:cs="Times New Roman"/>
              </w:rPr>
              <w:t>(Rúbrica)</w:t>
            </w:r>
          </w:p>
          <w:p w14:paraId="055C2A47" w14:textId="77777777" w:rsidR="001B5446" w:rsidRPr="00FB0DBB" w:rsidRDefault="001B5446" w:rsidP="00FB0DBB">
            <w:pPr>
              <w:tabs>
                <w:tab w:val="left" w:pos="780"/>
                <w:tab w:val="center" w:pos="4499"/>
              </w:tabs>
              <w:spacing w:line="360" w:lineRule="auto"/>
              <w:jc w:val="center"/>
              <w:rPr>
                <w:rFonts w:ascii="Palatino Linotype" w:eastAsia="Times New Roman" w:hAnsi="Palatino Linotype" w:cs="Times New Roman"/>
              </w:rPr>
            </w:pPr>
          </w:p>
        </w:tc>
      </w:tr>
      <w:tr w:rsidR="00972105" w:rsidRPr="00FB0DBB" w14:paraId="308B5298" w14:textId="77777777" w:rsidTr="001B5446">
        <w:trPr>
          <w:gridAfter w:val="1"/>
          <w:wAfter w:w="259" w:type="pct"/>
          <w:jc w:val="center"/>
        </w:trPr>
        <w:tc>
          <w:tcPr>
            <w:tcW w:w="4741" w:type="pct"/>
            <w:gridSpan w:val="3"/>
          </w:tcPr>
          <w:p w14:paraId="3133F002" w14:textId="26A9A21A" w:rsidR="00972105" w:rsidRPr="00FB0DBB" w:rsidRDefault="00972105" w:rsidP="00FB0DBB">
            <w:pPr>
              <w:tabs>
                <w:tab w:val="left" w:pos="780"/>
                <w:tab w:val="center" w:pos="4499"/>
              </w:tabs>
              <w:spacing w:line="360" w:lineRule="auto"/>
              <w:jc w:val="center"/>
              <w:rPr>
                <w:rFonts w:ascii="Palatino Linotype" w:eastAsia="Times New Roman" w:hAnsi="Palatino Linotype" w:cs="Times New Roman"/>
              </w:rPr>
            </w:pPr>
          </w:p>
        </w:tc>
      </w:tr>
      <w:tr w:rsidR="00972105" w:rsidRPr="00FB0DBB" w14:paraId="22E3FA55" w14:textId="77777777" w:rsidTr="001B5446">
        <w:trPr>
          <w:gridAfter w:val="1"/>
          <w:wAfter w:w="259" w:type="pct"/>
          <w:jc w:val="center"/>
        </w:trPr>
        <w:tc>
          <w:tcPr>
            <w:tcW w:w="4741" w:type="pct"/>
            <w:gridSpan w:val="3"/>
          </w:tcPr>
          <w:p w14:paraId="4C563960" w14:textId="54BC783D" w:rsidR="00972105" w:rsidRPr="00FB0DBB" w:rsidRDefault="00972105" w:rsidP="00FB0DBB">
            <w:pPr>
              <w:tabs>
                <w:tab w:val="left" w:pos="780"/>
                <w:tab w:val="center" w:pos="4499"/>
              </w:tabs>
              <w:spacing w:line="360" w:lineRule="auto"/>
              <w:jc w:val="center"/>
              <w:rPr>
                <w:rFonts w:ascii="Palatino Linotype" w:eastAsia="Times New Roman" w:hAnsi="Palatino Linotype" w:cs="Times New Roman"/>
              </w:rPr>
            </w:pPr>
          </w:p>
        </w:tc>
      </w:tr>
      <w:tr w:rsidR="001B5446" w:rsidRPr="00724921" w14:paraId="094B5482" w14:textId="77777777" w:rsidTr="001B5446">
        <w:trPr>
          <w:jc w:val="center"/>
        </w:trPr>
        <w:tc>
          <w:tcPr>
            <w:tcW w:w="2473" w:type="pct"/>
            <w:gridSpan w:val="2"/>
          </w:tcPr>
          <w:p w14:paraId="5619CD31" w14:textId="77777777" w:rsidR="001B5446" w:rsidRPr="00B81BDF" w:rsidRDefault="001B5446" w:rsidP="00EB1DF9">
            <w:pPr>
              <w:tabs>
                <w:tab w:val="left" w:pos="0"/>
              </w:tabs>
              <w:spacing w:line="360" w:lineRule="auto"/>
              <w:jc w:val="center"/>
              <w:rPr>
                <w:rFonts w:ascii="Palatino Linotype" w:hAnsi="Palatino Linotype" w:cs="Arial"/>
                <w:b/>
              </w:rPr>
            </w:pPr>
          </w:p>
          <w:p w14:paraId="4EB87D4F" w14:textId="77777777" w:rsidR="001B5446" w:rsidRDefault="001B5446" w:rsidP="001B5446">
            <w:pPr>
              <w:tabs>
                <w:tab w:val="left" w:pos="0"/>
              </w:tabs>
              <w:spacing w:line="360" w:lineRule="auto"/>
              <w:rPr>
                <w:rFonts w:ascii="Palatino Linotype" w:hAnsi="Palatino Linotype" w:cs="Arial"/>
                <w:b/>
              </w:rPr>
            </w:pPr>
          </w:p>
          <w:p w14:paraId="16AC107A" w14:textId="77777777" w:rsidR="001B5446" w:rsidRPr="00B81BDF" w:rsidRDefault="001B5446" w:rsidP="00EB1DF9">
            <w:pPr>
              <w:tabs>
                <w:tab w:val="left" w:pos="0"/>
              </w:tabs>
              <w:spacing w:line="360" w:lineRule="auto"/>
              <w:jc w:val="center"/>
              <w:rPr>
                <w:rFonts w:ascii="Palatino Linotype" w:hAnsi="Palatino Linotype" w:cs="Arial"/>
                <w:b/>
              </w:rPr>
            </w:pPr>
          </w:p>
          <w:p w14:paraId="6200C474" w14:textId="77777777" w:rsidR="001B5446" w:rsidRPr="00B81BDF" w:rsidRDefault="001B5446" w:rsidP="00EB1DF9">
            <w:pPr>
              <w:tabs>
                <w:tab w:val="left" w:pos="0"/>
              </w:tabs>
              <w:spacing w:line="360" w:lineRule="auto"/>
              <w:jc w:val="center"/>
              <w:rPr>
                <w:rFonts w:ascii="Palatino Linotype" w:hAnsi="Palatino Linotype" w:cs="Arial"/>
                <w:b/>
              </w:rPr>
            </w:pPr>
            <w:r w:rsidRPr="00B81BDF">
              <w:rPr>
                <w:rFonts w:ascii="Palatino Linotype" w:hAnsi="Palatino Linotype" w:cs="Arial"/>
                <w:b/>
              </w:rPr>
              <w:t>Javier Martínez Cruz</w:t>
            </w:r>
          </w:p>
          <w:p w14:paraId="527D6F74" w14:textId="77777777" w:rsidR="001B5446" w:rsidRPr="00B81BDF" w:rsidRDefault="001B5446" w:rsidP="00EB1DF9">
            <w:pPr>
              <w:tabs>
                <w:tab w:val="left" w:pos="0"/>
              </w:tabs>
              <w:spacing w:line="360" w:lineRule="auto"/>
              <w:jc w:val="center"/>
              <w:rPr>
                <w:rFonts w:ascii="Palatino Linotype" w:hAnsi="Palatino Linotype" w:cs="Arial"/>
              </w:rPr>
            </w:pPr>
            <w:r w:rsidRPr="00B81BDF">
              <w:rPr>
                <w:rFonts w:ascii="Palatino Linotype" w:hAnsi="Palatino Linotype" w:cs="Arial"/>
              </w:rPr>
              <w:t>Comisionado</w:t>
            </w:r>
          </w:p>
          <w:p w14:paraId="3129A2C3" w14:textId="77777777" w:rsidR="001B5446" w:rsidRPr="00B81BDF" w:rsidRDefault="001B5446" w:rsidP="00EB1DF9">
            <w:pPr>
              <w:tabs>
                <w:tab w:val="left" w:pos="0"/>
              </w:tabs>
              <w:spacing w:line="360" w:lineRule="auto"/>
              <w:jc w:val="center"/>
              <w:rPr>
                <w:rFonts w:ascii="Palatino Linotype" w:hAnsi="Palatino Linotype" w:cs="Arial"/>
                <w:b/>
              </w:rPr>
            </w:pPr>
            <w:r w:rsidRPr="00B81BDF">
              <w:rPr>
                <w:rFonts w:ascii="Palatino Linotype" w:hAnsi="Palatino Linotype" w:cs="Arial"/>
                <w:b/>
              </w:rPr>
              <w:t>(Rúbrica)</w:t>
            </w:r>
          </w:p>
        </w:tc>
        <w:tc>
          <w:tcPr>
            <w:tcW w:w="2527" w:type="pct"/>
            <w:gridSpan w:val="2"/>
          </w:tcPr>
          <w:p w14:paraId="2555E2B7" w14:textId="77777777" w:rsidR="001B5446" w:rsidRPr="00B81BDF" w:rsidRDefault="001B5446" w:rsidP="00EB1DF9">
            <w:pPr>
              <w:tabs>
                <w:tab w:val="left" w:pos="0"/>
              </w:tabs>
              <w:spacing w:line="360" w:lineRule="auto"/>
              <w:jc w:val="center"/>
              <w:rPr>
                <w:rFonts w:ascii="Palatino Linotype" w:hAnsi="Palatino Linotype" w:cs="Arial"/>
                <w:b/>
              </w:rPr>
            </w:pPr>
          </w:p>
          <w:p w14:paraId="36872008" w14:textId="77777777" w:rsidR="001B5446" w:rsidRDefault="001B5446" w:rsidP="001B5446">
            <w:pPr>
              <w:tabs>
                <w:tab w:val="left" w:pos="0"/>
              </w:tabs>
              <w:spacing w:line="360" w:lineRule="auto"/>
              <w:rPr>
                <w:rFonts w:ascii="Palatino Linotype" w:hAnsi="Palatino Linotype" w:cs="Arial"/>
                <w:b/>
              </w:rPr>
            </w:pPr>
          </w:p>
          <w:p w14:paraId="78E4A6AC" w14:textId="77777777" w:rsidR="001B5446" w:rsidRPr="00B81BDF" w:rsidRDefault="001B5446" w:rsidP="00EB1DF9">
            <w:pPr>
              <w:tabs>
                <w:tab w:val="left" w:pos="0"/>
              </w:tabs>
              <w:spacing w:line="360" w:lineRule="auto"/>
              <w:jc w:val="center"/>
              <w:rPr>
                <w:rFonts w:ascii="Palatino Linotype" w:hAnsi="Palatino Linotype" w:cs="Arial"/>
                <w:b/>
              </w:rPr>
            </w:pPr>
          </w:p>
          <w:p w14:paraId="76DB1788" w14:textId="77777777" w:rsidR="001B5446" w:rsidRPr="00B81BDF" w:rsidRDefault="001B5446" w:rsidP="00EB1DF9">
            <w:pPr>
              <w:tabs>
                <w:tab w:val="left" w:pos="0"/>
              </w:tabs>
              <w:spacing w:line="360" w:lineRule="auto"/>
              <w:jc w:val="center"/>
              <w:rPr>
                <w:rFonts w:ascii="Palatino Linotype" w:hAnsi="Palatino Linotype" w:cs="Arial"/>
                <w:b/>
              </w:rPr>
            </w:pPr>
            <w:r w:rsidRPr="00B81BDF">
              <w:rPr>
                <w:rFonts w:ascii="Palatino Linotype" w:hAnsi="Palatino Linotype" w:cs="Arial"/>
                <w:b/>
              </w:rPr>
              <w:t>Luis Gustavo Parra Noriega</w:t>
            </w:r>
          </w:p>
          <w:p w14:paraId="4E22B0C5" w14:textId="77777777" w:rsidR="001B5446" w:rsidRPr="00B81BDF" w:rsidRDefault="001B5446" w:rsidP="00EB1DF9">
            <w:pPr>
              <w:tabs>
                <w:tab w:val="left" w:pos="0"/>
              </w:tabs>
              <w:spacing w:line="360" w:lineRule="auto"/>
              <w:jc w:val="center"/>
              <w:rPr>
                <w:rFonts w:ascii="Palatino Linotype" w:hAnsi="Palatino Linotype" w:cs="Arial"/>
              </w:rPr>
            </w:pPr>
            <w:r w:rsidRPr="00B81BDF">
              <w:rPr>
                <w:rFonts w:ascii="Palatino Linotype" w:hAnsi="Palatino Linotype" w:cs="Arial"/>
              </w:rPr>
              <w:t>Comisionado</w:t>
            </w:r>
          </w:p>
          <w:p w14:paraId="23E452DB" w14:textId="77777777" w:rsidR="001B5446" w:rsidRPr="00724921" w:rsidRDefault="001B5446" w:rsidP="00EB1DF9">
            <w:pPr>
              <w:tabs>
                <w:tab w:val="left" w:pos="0"/>
              </w:tabs>
              <w:spacing w:line="360" w:lineRule="auto"/>
              <w:jc w:val="center"/>
              <w:rPr>
                <w:rFonts w:ascii="Palatino Linotype" w:hAnsi="Palatino Linotype" w:cs="Arial"/>
                <w:b/>
              </w:rPr>
            </w:pPr>
            <w:r w:rsidRPr="00B81BDF">
              <w:rPr>
                <w:rFonts w:ascii="Palatino Linotype" w:hAnsi="Palatino Linotype" w:cs="Arial"/>
                <w:b/>
              </w:rPr>
              <w:t>(Rúbrica)</w:t>
            </w:r>
          </w:p>
        </w:tc>
      </w:tr>
      <w:tr w:rsidR="001B5446" w:rsidRPr="00724921" w14:paraId="322E668F" w14:textId="77777777" w:rsidTr="001B5446">
        <w:trPr>
          <w:jc w:val="center"/>
        </w:trPr>
        <w:tc>
          <w:tcPr>
            <w:tcW w:w="5000" w:type="pct"/>
            <w:gridSpan w:val="4"/>
          </w:tcPr>
          <w:p w14:paraId="29F5B481" w14:textId="77777777" w:rsidR="001B5446" w:rsidRPr="00724921" w:rsidRDefault="001B5446" w:rsidP="00EB1DF9">
            <w:pPr>
              <w:tabs>
                <w:tab w:val="left" w:pos="0"/>
              </w:tabs>
              <w:spacing w:line="360" w:lineRule="auto"/>
              <w:jc w:val="center"/>
              <w:rPr>
                <w:rFonts w:ascii="Palatino Linotype" w:hAnsi="Palatino Linotype" w:cs="Arial"/>
                <w:b/>
              </w:rPr>
            </w:pPr>
          </w:p>
          <w:p w14:paraId="521A71F5" w14:textId="77777777" w:rsidR="001B5446" w:rsidRPr="00724921" w:rsidRDefault="001B5446" w:rsidP="00EB1DF9">
            <w:pPr>
              <w:tabs>
                <w:tab w:val="left" w:pos="0"/>
              </w:tabs>
              <w:spacing w:line="360" w:lineRule="auto"/>
              <w:jc w:val="center"/>
              <w:rPr>
                <w:rFonts w:ascii="Palatino Linotype" w:hAnsi="Palatino Linotype" w:cs="Arial"/>
                <w:b/>
              </w:rPr>
            </w:pPr>
          </w:p>
          <w:p w14:paraId="5B92AD94" w14:textId="77777777" w:rsidR="001B5446" w:rsidRPr="00724921" w:rsidRDefault="001B5446" w:rsidP="00EB1DF9">
            <w:pPr>
              <w:tabs>
                <w:tab w:val="left" w:pos="0"/>
              </w:tabs>
              <w:spacing w:line="360" w:lineRule="auto"/>
              <w:rPr>
                <w:rFonts w:ascii="Palatino Linotype" w:hAnsi="Palatino Linotype" w:cs="Arial"/>
                <w:b/>
              </w:rPr>
            </w:pPr>
          </w:p>
          <w:p w14:paraId="2519DDFC" w14:textId="77777777" w:rsidR="001B5446" w:rsidRPr="00724921" w:rsidRDefault="001B5446" w:rsidP="00EB1DF9">
            <w:pPr>
              <w:tabs>
                <w:tab w:val="left" w:pos="0"/>
              </w:tabs>
              <w:spacing w:line="360" w:lineRule="auto"/>
              <w:jc w:val="center"/>
              <w:rPr>
                <w:rFonts w:ascii="Palatino Linotype" w:hAnsi="Palatino Linotype" w:cs="Arial"/>
                <w:b/>
              </w:rPr>
            </w:pPr>
          </w:p>
          <w:p w14:paraId="6C65D081" w14:textId="77777777" w:rsidR="001B5446" w:rsidRPr="00724921" w:rsidRDefault="001B5446" w:rsidP="00EB1DF9">
            <w:pPr>
              <w:tabs>
                <w:tab w:val="left" w:pos="0"/>
              </w:tabs>
              <w:spacing w:line="360" w:lineRule="auto"/>
              <w:jc w:val="center"/>
              <w:rPr>
                <w:rFonts w:ascii="Palatino Linotype" w:hAnsi="Palatino Linotype" w:cs="Arial"/>
                <w:b/>
              </w:rPr>
            </w:pPr>
            <w:r w:rsidRPr="00724921">
              <w:rPr>
                <w:rFonts w:ascii="Palatino Linotype" w:hAnsi="Palatino Linotype" w:cs="Arial"/>
                <w:b/>
              </w:rPr>
              <w:t>Alexis Tapia Ramírez</w:t>
            </w:r>
          </w:p>
          <w:p w14:paraId="18FCDB67" w14:textId="77777777" w:rsidR="001B5446" w:rsidRPr="00724921" w:rsidRDefault="001B5446" w:rsidP="00EB1DF9">
            <w:pPr>
              <w:tabs>
                <w:tab w:val="left" w:pos="0"/>
              </w:tabs>
              <w:spacing w:line="360" w:lineRule="auto"/>
              <w:jc w:val="center"/>
              <w:rPr>
                <w:rFonts w:ascii="Palatino Linotype" w:hAnsi="Palatino Linotype" w:cs="Arial"/>
              </w:rPr>
            </w:pPr>
            <w:r w:rsidRPr="00724921">
              <w:rPr>
                <w:rFonts w:ascii="Palatino Linotype" w:hAnsi="Palatino Linotype" w:cs="Arial"/>
              </w:rPr>
              <w:t>Secretario Técnico del Pleno</w:t>
            </w:r>
          </w:p>
          <w:p w14:paraId="3779BFAE" w14:textId="77777777" w:rsidR="001B5446" w:rsidRPr="00724921" w:rsidRDefault="001B5446" w:rsidP="00EB1DF9">
            <w:pPr>
              <w:tabs>
                <w:tab w:val="left" w:pos="0"/>
              </w:tabs>
              <w:spacing w:line="360" w:lineRule="auto"/>
              <w:jc w:val="center"/>
              <w:rPr>
                <w:rFonts w:ascii="Palatino Linotype" w:hAnsi="Palatino Linotype" w:cs="Arial"/>
                <w:b/>
              </w:rPr>
            </w:pPr>
            <w:r w:rsidRPr="00724921">
              <w:rPr>
                <w:rFonts w:ascii="Palatino Linotype" w:hAnsi="Palatino Linotype" w:cs="Arial"/>
                <w:b/>
              </w:rPr>
              <w:t>(Rúbrica)</w:t>
            </w:r>
          </w:p>
          <w:p w14:paraId="54BB5811" w14:textId="77777777" w:rsidR="001B5446" w:rsidRPr="00724921" w:rsidRDefault="001B5446" w:rsidP="00EB1DF9">
            <w:pPr>
              <w:tabs>
                <w:tab w:val="left" w:pos="0"/>
              </w:tabs>
              <w:spacing w:line="360" w:lineRule="auto"/>
              <w:jc w:val="center"/>
              <w:rPr>
                <w:rFonts w:ascii="Palatino Linotype" w:hAnsi="Palatino Linotype" w:cs="Arial"/>
                <w:b/>
              </w:rPr>
            </w:pPr>
          </w:p>
        </w:tc>
      </w:tr>
    </w:tbl>
    <w:p w14:paraId="1F075C48" w14:textId="77777777" w:rsidR="00972105" w:rsidRPr="00FB0DBB" w:rsidRDefault="00972105" w:rsidP="00FB0DBB">
      <w:pPr>
        <w:spacing w:line="360" w:lineRule="auto"/>
        <w:jc w:val="both"/>
        <w:rPr>
          <w:rFonts w:ascii="Palatino Linotype" w:eastAsia="Times New Roman" w:hAnsi="Palatino Linotype" w:cs="Arial"/>
        </w:rPr>
      </w:pPr>
    </w:p>
    <w:p w14:paraId="786C01FB" w14:textId="655F599C" w:rsidR="00972105" w:rsidRPr="00FB0DBB" w:rsidRDefault="00972105" w:rsidP="00FB0DBB">
      <w:pPr>
        <w:spacing w:line="360" w:lineRule="auto"/>
        <w:jc w:val="both"/>
        <w:rPr>
          <w:rFonts w:ascii="Palatino Linotype" w:eastAsia="Times New Roman" w:hAnsi="Palatino Linotype" w:cs="Arial"/>
          <w:bCs/>
        </w:rPr>
      </w:pPr>
      <w:r w:rsidRPr="00FB0DBB">
        <w:rPr>
          <w:rFonts w:ascii="Palatino Linotype" w:eastAsia="Times New Roman" w:hAnsi="Palatino Linotype" w:cs="Arial"/>
        </w:rPr>
        <w:t>Esta hoja corresponde a</w:t>
      </w:r>
      <w:r w:rsidR="00452515" w:rsidRPr="00FB0DBB">
        <w:rPr>
          <w:rFonts w:ascii="Palatino Linotype" w:eastAsia="Times New Roman" w:hAnsi="Palatino Linotype" w:cs="Arial"/>
        </w:rPr>
        <w:t xml:space="preserve"> la resolución de fecha dieciocho (18</w:t>
      </w:r>
      <w:r w:rsidRPr="00FB0DBB">
        <w:rPr>
          <w:rFonts w:ascii="Palatino Linotype" w:eastAsia="Times New Roman" w:hAnsi="Palatino Linotype" w:cs="Arial"/>
        </w:rPr>
        <w:t>) de</w:t>
      </w:r>
      <w:r w:rsidR="00452515" w:rsidRPr="00FB0DBB">
        <w:rPr>
          <w:rFonts w:ascii="Palatino Linotype" w:eastAsia="Times New Roman" w:hAnsi="Palatino Linotype" w:cs="Arial"/>
        </w:rPr>
        <w:t xml:space="preserve"> diciembre de </w:t>
      </w:r>
      <w:r w:rsidRPr="00FB0DBB">
        <w:rPr>
          <w:rFonts w:ascii="Palatino Linotype" w:eastAsia="Times New Roman" w:hAnsi="Palatino Linotype" w:cs="Arial"/>
        </w:rPr>
        <w:t xml:space="preserve">dos mil diecinueve, emitida en el recurso de revisión </w:t>
      </w:r>
      <w:r w:rsidR="00452515" w:rsidRPr="00FB0DBB">
        <w:rPr>
          <w:rFonts w:ascii="Palatino Linotype" w:eastAsia="Times New Roman" w:hAnsi="Palatino Linotype" w:cs="Arial"/>
          <w:b/>
          <w:bCs/>
        </w:rPr>
        <w:t>08133</w:t>
      </w:r>
      <w:r w:rsidRPr="00FB0DBB">
        <w:rPr>
          <w:rFonts w:ascii="Palatino Linotype" w:eastAsia="Times New Roman" w:hAnsi="Palatino Linotype" w:cs="Arial"/>
          <w:b/>
          <w:bCs/>
        </w:rPr>
        <w:t>/INFOEM/IP/RR/2019</w:t>
      </w:r>
      <w:r w:rsidRPr="00FB0DBB">
        <w:rPr>
          <w:rFonts w:ascii="Palatino Linotype" w:eastAsia="Times New Roman" w:hAnsi="Palatino Linotype" w:cs="Arial"/>
          <w:bCs/>
        </w:rPr>
        <w:t>.</w:t>
      </w:r>
    </w:p>
    <w:p w14:paraId="5E967357" w14:textId="77777777" w:rsidR="00972105" w:rsidRPr="00FB0DBB" w:rsidRDefault="00972105" w:rsidP="00FB0DBB">
      <w:pPr>
        <w:spacing w:line="360" w:lineRule="auto"/>
        <w:rPr>
          <w:rFonts w:ascii="Palatino Linotype" w:eastAsia="Times New Roman" w:hAnsi="Palatino Linotype" w:cs="Times New Roman"/>
          <w:lang w:val="es-MX" w:eastAsia="en-US"/>
        </w:rPr>
      </w:pPr>
    </w:p>
    <w:sectPr w:rsidR="00972105" w:rsidRPr="00FB0DBB" w:rsidSect="00FB0DBB">
      <w:headerReference w:type="default" r:id="rId12"/>
      <w:footerReference w:type="default" r:id="rId13"/>
      <w:headerReference w:type="first" r:id="rId14"/>
      <w:footerReference w:type="first" r:id="rId15"/>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737CD" w14:textId="77777777" w:rsidR="00BB2149" w:rsidRDefault="00BB2149" w:rsidP="00587366">
      <w:r>
        <w:separator/>
      </w:r>
    </w:p>
  </w:endnote>
  <w:endnote w:type="continuationSeparator" w:id="0">
    <w:p w14:paraId="42DCDD64" w14:textId="77777777" w:rsidR="00BB2149" w:rsidRDefault="00BB214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72105" w:rsidRPr="00883450" w:rsidRDefault="009721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403F8">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403F8">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972105" w:rsidRDefault="009721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72105" w:rsidRPr="00883450" w:rsidRDefault="009721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03F8" w:rsidRPr="00E403F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03F8" w:rsidRPr="00E403F8">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972105" w:rsidRPr="00883450" w:rsidRDefault="0097210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AAD4" w14:textId="77777777" w:rsidR="00BB2149" w:rsidRDefault="00BB2149" w:rsidP="00587366">
      <w:r>
        <w:separator/>
      </w:r>
    </w:p>
  </w:footnote>
  <w:footnote w:type="continuationSeparator" w:id="0">
    <w:p w14:paraId="1CBB2C1A" w14:textId="77777777" w:rsidR="00BB2149" w:rsidRDefault="00BB214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72105" w:rsidRDefault="00972105" w:rsidP="001C6012">
    <w:pPr>
      <w:pStyle w:val="Encabezado"/>
      <w:tabs>
        <w:tab w:val="clear" w:pos="4252"/>
        <w:tab w:val="clear" w:pos="8504"/>
        <w:tab w:val="left" w:pos="8460"/>
      </w:tabs>
    </w:pPr>
    <w:r>
      <w:tab/>
    </w:r>
  </w:p>
  <w:p w14:paraId="64F5F23E" w14:textId="390690E5" w:rsidR="00972105" w:rsidRDefault="00972105">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72105" w:rsidRPr="00674A46" w14:paraId="07F2896E" w14:textId="77777777" w:rsidTr="006E6B65">
      <w:trPr>
        <w:trHeight w:val="138"/>
        <w:jc w:val="right"/>
      </w:trPr>
      <w:tc>
        <w:tcPr>
          <w:tcW w:w="3544" w:type="dxa"/>
          <w:vAlign w:val="center"/>
        </w:tcPr>
        <w:p w14:paraId="4A5B1974" w14:textId="3F61165E" w:rsidR="00972105" w:rsidRPr="00674A46" w:rsidRDefault="00972105"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48E9D668" w:rsidR="00972105" w:rsidRPr="00674A46" w:rsidRDefault="00A07784"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08133</w:t>
          </w:r>
          <w:r w:rsidR="00972105">
            <w:rPr>
              <w:rFonts w:ascii="Palatino Linotype" w:hAnsi="Palatino Linotype" w:cs="Arial"/>
              <w:b/>
              <w:bCs/>
              <w:sz w:val="22"/>
              <w:szCs w:val="22"/>
              <w:lang w:eastAsia="es-MX"/>
            </w:rPr>
            <w:t>/INFOEM/IP/RR/2019</w:t>
          </w:r>
        </w:p>
      </w:tc>
    </w:tr>
    <w:tr w:rsidR="00972105" w:rsidRPr="00674A46" w14:paraId="1B5D8690" w14:textId="77777777" w:rsidTr="006E6B65">
      <w:trPr>
        <w:trHeight w:val="233"/>
        <w:jc w:val="right"/>
      </w:trPr>
      <w:tc>
        <w:tcPr>
          <w:tcW w:w="3544" w:type="dxa"/>
          <w:vAlign w:val="center"/>
        </w:tcPr>
        <w:p w14:paraId="3903F2C6" w14:textId="4CBD224A" w:rsidR="00972105" w:rsidRPr="00674A46" w:rsidRDefault="00972105"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505BB51A" w:rsidR="00972105" w:rsidRPr="00B75F20" w:rsidRDefault="00A95C77" w:rsidP="00A95C77">
          <w:pPr>
            <w:pStyle w:val="Encabezado"/>
            <w:jc w:val="both"/>
            <w:rPr>
              <w:rFonts w:ascii="Palatino Linotype" w:hAnsi="Palatino Linotype"/>
              <w:b/>
              <w:sz w:val="22"/>
              <w:szCs w:val="22"/>
            </w:rPr>
          </w:pPr>
          <w:r w:rsidRPr="00A95C77">
            <w:rPr>
              <w:rFonts w:ascii="Palatino Linotype" w:hAnsi="Palatino Linotype"/>
              <w:b/>
              <w:sz w:val="22"/>
              <w:szCs w:val="22"/>
            </w:rPr>
            <w:t xml:space="preserve">Organismo Público Descentralizado para la Prestación de Los Servicios de Agua Potable Alcantarillado y Saneamiento del </w:t>
          </w:r>
          <w:r w:rsidR="00A07784">
            <w:rPr>
              <w:rFonts w:ascii="Palatino Linotype" w:hAnsi="Palatino Linotype"/>
              <w:b/>
              <w:sz w:val="22"/>
              <w:szCs w:val="22"/>
            </w:rPr>
            <w:t xml:space="preserve">Municipio de Zumpango. </w:t>
          </w:r>
        </w:p>
      </w:tc>
    </w:tr>
    <w:tr w:rsidR="00972105" w:rsidRPr="00674A46" w14:paraId="095EB01B" w14:textId="77777777" w:rsidTr="006E6B65">
      <w:trPr>
        <w:trHeight w:val="321"/>
        <w:jc w:val="right"/>
      </w:trPr>
      <w:tc>
        <w:tcPr>
          <w:tcW w:w="3544" w:type="dxa"/>
          <w:vAlign w:val="center"/>
        </w:tcPr>
        <w:p w14:paraId="6E000A51" w14:textId="433C540C" w:rsidR="00972105" w:rsidRPr="00674A46" w:rsidRDefault="00972105"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972105" w:rsidRPr="00674A46" w:rsidRDefault="009721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72105" w:rsidRDefault="0097210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72105" w:rsidRDefault="00972105"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972105" w:rsidRPr="00674A46" w14:paraId="0A3256F2" w14:textId="77777777" w:rsidTr="00B02EEF">
      <w:trPr>
        <w:trHeight w:val="138"/>
        <w:jc w:val="right"/>
      </w:trPr>
      <w:tc>
        <w:tcPr>
          <w:tcW w:w="2552" w:type="dxa"/>
          <w:vAlign w:val="center"/>
        </w:tcPr>
        <w:p w14:paraId="3D80769D" w14:textId="7CC6BE63" w:rsidR="00972105" w:rsidRPr="00674A46" w:rsidRDefault="00972105"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09FA9610" w:rsidR="00972105" w:rsidRPr="00674A46" w:rsidRDefault="00A07784" w:rsidP="00615A24">
          <w:pPr>
            <w:pStyle w:val="Encabezado"/>
            <w:rPr>
              <w:rFonts w:ascii="Palatino Linotype" w:hAnsi="Palatino Linotype"/>
              <w:b/>
              <w:sz w:val="22"/>
              <w:szCs w:val="22"/>
            </w:rPr>
          </w:pPr>
          <w:r>
            <w:rPr>
              <w:rFonts w:ascii="Palatino Linotype" w:hAnsi="Palatino Linotype" w:cs="Arial"/>
              <w:b/>
              <w:bCs/>
              <w:sz w:val="22"/>
              <w:szCs w:val="22"/>
              <w:lang w:eastAsia="es-MX"/>
            </w:rPr>
            <w:t>08133</w:t>
          </w:r>
          <w:r w:rsidR="00972105">
            <w:rPr>
              <w:rFonts w:ascii="Palatino Linotype" w:hAnsi="Palatino Linotype" w:cs="Arial"/>
              <w:b/>
              <w:bCs/>
              <w:sz w:val="22"/>
              <w:szCs w:val="22"/>
              <w:lang w:eastAsia="es-MX"/>
            </w:rPr>
            <w:t>/INFOEM/IP/RR/2019</w:t>
          </w:r>
        </w:p>
      </w:tc>
    </w:tr>
    <w:tr w:rsidR="00972105" w:rsidRPr="00B75F20" w14:paraId="128C8B3C" w14:textId="77777777" w:rsidTr="00B02EEF">
      <w:trPr>
        <w:trHeight w:val="233"/>
        <w:jc w:val="right"/>
      </w:trPr>
      <w:tc>
        <w:tcPr>
          <w:tcW w:w="2552" w:type="dxa"/>
          <w:vAlign w:val="center"/>
        </w:tcPr>
        <w:p w14:paraId="483E3371" w14:textId="40B4DAB4" w:rsidR="00972105" w:rsidRPr="00674A46" w:rsidRDefault="00972105"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171FAD12" w:rsidR="00972105" w:rsidRPr="00B75F20" w:rsidRDefault="00972D60" w:rsidP="00A95C77">
          <w:pPr>
            <w:pStyle w:val="Encabezado"/>
            <w:rPr>
              <w:rFonts w:ascii="Palatino Linotype" w:hAnsi="Palatino Linotype"/>
              <w:b/>
              <w:sz w:val="22"/>
              <w:szCs w:val="22"/>
            </w:rPr>
          </w:pPr>
          <w:r w:rsidRPr="00972D60">
            <w:rPr>
              <w:rFonts w:ascii="Palatino Linotype" w:hAnsi="Palatino Linotype"/>
              <w:b/>
              <w:sz w:val="22"/>
              <w:szCs w:val="22"/>
              <w:highlight w:val="black"/>
            </w:rPr>
            <w:t>-----</w:t>
          </w:r>
        </w:p>
      </w:tc>
    </w:tr>
    <w:tr w:rsidR="00972105" w:rsidRPr="00674A46" w14:paraId="41BE0704" w14:textId="77777777" w:rsidTr="00B02EEF">
      <w:trPr>
        <w:trHeight w:val="321"/>
        <w:jc w:val="right"/>
      </w:trPr>
      <w:tc>
        <w:tcPr>
          <w:tcW w:w="2552" w:type="dxa"/>
          <w:vAlign w:val="center"/>
        </w:tcPr>
        <w:p w14:paraId="34C64148" w14:textId="09033DDB" w:rsidR="00972105" w:rsidRPr="00674A46" w:rsidRDefault="00972105"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661E2D71" w:rsidR="00A95C77" w:rsidRPr="00674A46" w:rsidRDefault="00A95C77" w:rsidP="00A07784">
          <w:pPr>
            <w:pStyle w:val="Encabezado"/>
            <w:jc w:val="both"/>
            <w:rPr>
              <w:rFonts w:ascii="Palatino Linotype" w:hAnsi="Palatino Linotype"/>
              <w:b/>
              <w:sz w:val="22"/>
              <w:szCs w:val="22"/>
            </w:rPr>
          </w:pPr>
          <w:r w:rsidRPr="00A95C77">
            <w:rPr>
              <w:rFonts w:ascii="Palatino Linotype" w:hAnsi="Palatino Linotype"/>
              <w:b/>
              <w:sz w:val="22"/>
              <w:szCs w:val="22"/>
            </w:rPr>
            <w:t>Organismo Público Descentralizado para la Prestación de Los Servicios de Agua Potable Alcantarillado y Saneamiento del Municipio de</w:t>
          </w:r>
          <w:r w:rsidR="00A07784">
            <w:rPr>
              <w:rFonts w:ascii="Palatino Linotype" w:hAnsi="Palatino Linotype"/>
              <w:b/>
              <w:sz w:val="22"/>
              <w:szCs w:val="22"/>
            </w:rPr>
            <w:t xml:space="preserve"> Zumpango. </w:t>
          </w:r>
        </w:p>
      </w:tc>
    </w:tr>
    <w:tr w:rsidR="00972105" w:rsidRPr="00674A46" w14:paraId="0C8B6193" w14:textId="77777777" w:rsidTr="00B02EEF">
      <w:trPr>
        <w:trHeight w:val="321"/>
        <w:jc w:val="right"/>
      </w:trPr>
      <w:tc>
        <w:tcPr>
          <w:tcW w:w="2552" w:type="dxa"/>
          <w:vAlign w:val="center"/>
        </w:tcPr>
        <w:p w14:paraId="321FFAFF" w14:textId="3814537E" w:rsidR="00972105" w:rsidRPr="00674A46" w:rsidRDefault="00972105"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972105" w:rsidRPr="00674A46" w:rsidRDefault="009721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72105" w:rsidRDefault="009721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AD8321B"/>
    <w:multiLevelType w:val="hybridMultilevel"/>
    <w:tmpl w:val="C9FC5262"/>
    <w:lvl w:ilvl="0" w:tplc="E16EFDF6">
      <w:start w:val="28"/>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1" w15:restartNumberingAfterBreak="0">
    <w:nsid w:val="4D0E6332"/>
    <w:multiLevelType w:val="hybridMultilevel"/>
    <w:tmpl w:val="604EE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25"/>
  </w:num>
  <w:num w:numId="3">
    <w:abstractNumId w:val="14"/>
  </w:num>
  <w:num w:numId="4">
    <w:abstractNumId w:val="13"/>
  </w:num>
  <w:num w:numId="5">
    <w:abstractNumId w:val="26"/>
  </w:num>
  <w:num w:numId="6">
    <w:abstractNumId w:val="28"/>
  </w:num>
  <w:num w:numId="7">
    <w:abstractNumId w:val="36"/>
  </w:num>
  <w:num w:numId="8">
    <w:abstractNumId w:val="24"/>
  </w:num>
  <w:num w:numId="9">
    <w:abstractNumId w:val="6"/>
  </w:num>
  <w:num w:numId="10">
    <w:abstractNumId w:val="32"/>
  </w:num>
  <w:num w:numId="11">
    <w:abstractNumId w:val="19"/>
  </w:num>
  <w:num w:numId="12">
    <w:abstractNumId w:val="35"/>
  </w:num>
  <w:num w:numId="13">
    <w:abstractNumId w:val="33"/>
  </w:num>
  <w:num w:numId="14">
    <w:abstractNumId w:val="4"/>
  </w:num>
  <w:num w:numId="15">
    <w:abstractNumId w:val="23"/>
  </w:num>
  <w:num w:numId="16">
    <w:abstractNumId w:val="16"/>
  </w:num>
  <w:num w:numId="17">
    <w:abstractNumId w:val="11"/>
  </w:num>
  <w:num w:numId="18">
    <w:abstractNumId w:val="38"/>
  </w:num>
  <w:num w:numId="19">
    <w:abstractNumId w:val="3"/>
  </w:num>
  <w:num w:numId="20">
    <w:abstractNumId w:val="22"/>
  </w:num>
  <w:num w:numId="21">
    <w:abstractNumId w:val="37"/>
  </w:num>
  <w:num w:numId="22">
    <w:abstractNumId w:val="1"/>
  </w:num>
  <w:num w:numId="23">
    <w:abstractNumId w:val="7"/>
  </w:num>
  <w:num w:numId="24">
    <w:abstractNumId w:val="29"/>
  </w:num>
  <w:num w:numId="25">
    <w:abstractNumId w:val="5"/>
  </w:num>
  <w:num w:numId="26">
    <w:abstractNumId w:val="8"/>
  </w:num>
  <w:num w:numId="27">
    <w:abstractNumId w:val="20"/>
  </w:num>
  <w:num w:numId="28">
    <w:abstractNumId w:val="30"/>
  </w:num>
  <w:num w:numId="29">
    <w:abstractNumId w:val="10"/>
  </w:num>
  <w:num w:numId="30">
    <w:abstractNumId w:val="15"/>
  </w:num>
  <w:num w:numId="31">
    <w:abstractNumId w:val="18"/>
  </w:num>
  <w:num w:numId="32">
    <w:abstractNumId w:val="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1"/>
  </w:num>
  <w:num w:numId="36">
    <w:abstractNumId w:val="39"/>
  </w:num>
  <w:num w:numId="37">
    <w:abstractNumId w:val="12"/>
  </w:num>
  <w:num w:numId="38">
    <w:abstractNumId w:val="34"/>
  </w:num>
  <w:num w:numId="39">
    <w:abstractNumId w:val="17"/>
  </w:num>
  <w:num w:numId="4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0BF3"/>
    <w:rsid w:val="00031F10"/>
    <w:rsid w:val="00032493"/>
    <w:rsid w:val="0003686B"/>
    <w:rsid w:val="0004072A"/>
    <w:rsid w:val="0004193F"/>
    <w:rsid w:val="00042380"/>
    <w:rsid w:val="0004686A"/>
    <w:rsid w:val="000468E2"/>
    <w:rsid w:val="0005237C"/>
    <w:rsid w:val="00052A3C"/>
    <w:rsid w:val="00054A03"/>
    <w:rsid w:val="00056A79"/>
    <w:rsid w:val="00060379"/>
    <w:rsid w:val="00061344"/>
    <w:rsid w:val="00062648"/>
    <w:rsid w:val="000631D9"/>
    <w:rsid w:val="0006407E"/>
    <w:rsid w:val="00064A37"/>
    <w:rsid w:val="00064B95"/>
    <w:rsid w:val="0007221E"/>
    <w:rsid w:val="00074573"/>
    <w:rsid w:val="0007770D"/>
    <w:rsid w:val="000800AC"/>
    <w:rsid w:val="00080BC4"/>
    <w:rsid w:val="0008230A"/>
    <w:rsid w:val="00082D11"/>
    <w:rsid w:val="000834FE"/>
    <w:rsid w:val="00084E31"/>
    <w:rsid w:val="0008542A"/>
    <w:rsid w:val="00090428"/>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5CA3"/>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1E1"/>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0C6B"/>
    <w:rsid w:val="00174E02"/>
    <w:rsid w:val="0017653A"/>
    <w:rsid w:val="001775DF"/>
    <w:rsid w:val="00181409"/>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446"/>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885"/>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2A95"/>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422B"/>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602D"/>
    <w:rsid w:val="00437702"/>
    <w:rsid w:val="004401B5"/>
    <w:rsid w:val="00440800"/>
    <w:rsid w:val="004413DD"/>
    <w:rsid w:val="00442393"/>
    <w:rsid w:val="004436D7"/>
    <w:rsid w:val="00443DCB"/>
    <w:rsid w:val="00443DEB"/>
    <w:rsid w:val="0044535B"/>
    <w:rsid w:val="00445FDA"/>
    <w:rsid w:val="00447F0D"/>
    <w:rsid w:val="00450A5F"/>
    <w:rsid w:val="00451514"/>
    <w:rsid w:val="00452515"/>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774E9"/>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05AD"/>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77735"/>
    <w:rsid w:val="00680F25"/>
    <w:rsid w:val="00681046"/>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099D"/>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267F"/>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105"/>
    <w:rsid w:val="0097252B"/>
    <w:rsid w:val="00972668"/>
    <w:rsid w:val="009727B4"/>
    <w:rsid w:val="00972C36"/>
    <w:rsid w:val="00972D60"/>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714"/>
    <w:rsid w:val="00A03AD2"/>
    <w:rsid w:val="00A07784"/>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576D4"/>
    <w:rsid w:val="00A62B7B"/>
    <w:rsid w:val="00A67428"/>
    <w:rsid w:val="00A70CF3"/>
    <w:rsid w:val="00A7155E"/>
    <w:rsid w:val="00A74EDE"/>
    <w:rsid w:val="00A763AE"/>
    <w:rsid w:val="00A76619"/>
    <w:rsid w:val="00A76B0D"/>
    <w:rsid w:val="00A80223"/>
    <w:rsid w:val="00A81AB5"/>
    <w:rsid w:val="00A82724"/>
    <w:rsid w:val="00A82C5A"/>
    <w:rsid w:val="00A82E6A"/>
    <w:rsid w:val="00A83FF6"/>
    <w:rsid w:val="00A84F94"/>
    <w:rsid w:val="00A8620F"/>
    <w:rsid w:val="00A86AAB"/>
    <w:rsid w:val="00A8769A"/>
    <w:rsid w:val="00A90FF4"/>
    <w:rsid w:val="00A92E9F"/>
    <w:rsid w:val="00A92EC0"/>
    <w:rsid w:val="00A92EED"/>
    <w:rsid w:val="00A94E08"/>
    <w:rsid w:val="00A95C77"/>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B95"/>
    <w:rsid w:val="00B13D85"/>
    <w:rsid w:val="00B1541C"/>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14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56CAE"/>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00E"/>
    <w:rsid w:val="00D67E99"/>
    <w:rsid w:val="00D738F0"/>
    <w:rsid w:val="00D73BF4"/>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068"/>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3F8"/>
    <w:rsid w:val="00E405AF"/>
    <w:rsid w:val="00E43ABE"/>
    <w:rsid w:val="00E44057"/>
    <w:rsid w:val="00E445BD"/>
    <w:rsid w:val="00E47A5F"/>
    <w:rsid w:val="00E507A5"/>
    <w:rsid w:val="00E528D2"/>
    <w:rsid w:val="00E54E89"/>
    <w:rsid w:val="00E57EA8"/>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712"/>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0DBB"/>
    <w:rsid w:val="00FB13C2"/>
    <w:rsid w:val="00FB27FA"/>
    <w:rsid w:val="00FB35D3"/>
    <w:rsid w:val="00FB380D"/>
    <w:rsid w:val="00FB76C5"/>
    <w:rsid w:val="00FC0C57"/>
    <w:rsid w:val="00FC1DA7"/>
    <w:rsid w:val="00FC2414"/>
    <w:rsid w:val="00FC2C4D"/>
    <w:rsid w:val="00FC2E20"/>
    <w:rsid w:val="00FC429D"/>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748"/>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718611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usuarios/indiceLgt.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240E7-3815-4B22-B89D-D2DB4FD5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4188</Words>
  <Characters>23034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2019-05-31T00:09:00Z</cp:lastPrinted>
  <dcterms:created xsi:type="dcterms:W3CDTF">2019-12-19T20:15:00Z</dcterms:created>
  <dcterms:modified xsi:type="dcterms:W3CDTF">2020-06-20T01:26:00Z</dcterms:modified>
</cp:coreProperties>
</file>