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B52286" w:rsidRDefault="00F15CCF" w:rsidP="006823BA">
      <w:pPr>
        <w:spacing w:after="0" w:line="360" w:lineRule="auto"/>
        <w:jc w:val="both"/>
        <w:rPr>
          <w:rFonts w:ascii="Palatino Linotype" w:eastAsia="Times New Roman" w:hAnsi="Palatino Linotype" w:cs="Arial"/>
          <w:color w:val="FF0000"/>
          <w:sz w:val="24"/>
          <w:szCs w:val="24"/>
          <w:lang w:val="es-ES" w:eastAsia="es-ES"/>
        </w:rPr>
      </w:pPr>
      <w:r>
        <w:rPr>
          <w:rFonts w:ascii="Palatino Linotype" w:eastAsia="Times New Roman" w:hAnsi="Palatino Linotype" w:cs="Arial"/>
          <w:sz w:val="24"/>
          <w:szCs w:val="24"/>
          <w:lang w:val="es-ES" w:eastAsia="es-ES"/>
        </w:rPr>
        <w:t xml:space="preserve"> </w:t>
      </w:r>
      <w:r w:rsidR="006823BA" w:rsidRPr="00B52286">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B52286">
        <w:rPr>
          <w:rFonts w:ascii="Palatino Linotype" w:hAnsi="Palatino Linotype"/>
          <w:sz w:val="24"/>
          <w:szCs w:val="24"/>
        </w:rPr>
        <w:t xml:space="preserve">de fecha </w:t>
      </w:r>
      <w:r w:rsidR="00DD6304" w:rsidRPr="00B52286">
        <w:rPr>
          <w:rFonts w:ascii="Palatino Linotype" w:hAnsi="Palatino Linotype"/>
          <w:sz w:val="24"/>
          <w:szCs w:val="24"/>
        </w:rPr>
        <w:t>veinti</w:t>
      </w:r>
      <w:r w:rsidR="00547AEC" w:rsidRPr="00B52286">
        <w:rPr>
          <w:rFonts w:ascii="Palatino Linotype" w:hAnsi="Palatino Linotype"/>
          <w:sz w:val="24"/>
          <w:szCs w:val="24"/>
        </w:rPr>
        <w:t>nueve</w:t>
      </w:r>
      <w:r w:rsidR="005309FB" w:rsidRPr="00B52286">
        <w:rPr>
          <w:rFonts w:ascii="Palatino Linotype" w:hAnsi="Palatino Linotype"/>
          <w:sz w:val="24"/>
          <w:szCs w:val="24"/>
        </w:rPr>
        <w:t xml:space="preserve"> </w:t>
      </w:r>
      <w:r w:rsidR="00CC3949" w:rsidRPr="00B52286">
        <w:rPr>
          <w:rFonts w:ascii="Palatino Linotype" w:hAnsi="Palatino Linotype"/>
          <w:sz w:val="24"/>
          <w:szCs w:val="24"/>
        </w:rPr>
        <w:t xml:space="preserve">de </w:t>
      </w:r>
      <w:r w:rsidR="00DD6304" w:rsidRPr="00B52286">
        <w:rPr>
          <w:rFonts w:ascii="Palatino Linotype" w:hAnsi="Palatino Linotype"/>
          <w:sz w:val="24"/>
          <w:szCs w:val="24"/>
        </w:rPr>
        <w:t>enero</w:t>
      </w:r>
      <w:r w:rsidR="0026453E" w:rsidRPr="00B52286">
        <w:rPr>
          <w:rFonts w:ascii="Palatino Linotype" w:hAnsi="Palatino Linotype"/>
          <w:sz w:val="24"/>
          <w:szCs w:val="24"/>
        </w:rPr>
        <w:t xml:space="preserve"> d</w:t>
      </w:r>
      <w:r w:rsidR="00CC3949" w:rsidRPr="00B52286">
        <w:rPr>
          <w:rFonts w:ascii="Palatino Linotype" w:hAnsi="Palatino Linotype"/>
          <w:sz w:val="24"/>
          <w:szCs w:val="24"/>
        </w:rPr>
        <w:t xml:space="preserve">e dos mil </w:t>
      </w:r>
      <w:r w:rsidR="00DD6304" w:rsidRPr="00B52286">
        <w:rPr>
          <w:rFonts w:ascii="Palatino Linotype" w:hAnsi="Palatino Linotype"/>
          <w:sz w:val="24"/>
          <w:szCs w:val="24"/>
        </w:rPr>
        <w:t>veinte</w:t>
      </w:r>
      <w:r w:rsidR="00CC3949" w:rsidRPr="00B52286">
        <w:rPr>
          <w:rFonts w:ascii="Palatino Linotype" w:hAnsi="Palatino Linotype"/>
          <w:sz w:val="24"/>
          <w:szCs w:val="24"/>
        </w:rPr>
        <w:t>.</w:t>
      </w:r>
    </w:p>
    <w:p w:rsidR="008C60D3" w:rsidRPr="00B52286"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B52286" w:rsidRDefault="00225926" w:rsidP="00225926">
      <w:pPr>
        <w:spacing w:line="360" w:lineRule="auto"/>
        <w:jc w:val="both"/>
        <w:rPr>
          <w:rFonts w:ascii="Palatino Linotype" w:eastAsia="Times New Roman" w:hAnsi="Palatino Linotype" w:cs="Arial"/>
          <w:sz w:val="24"/>
          <w:szCs w:val="24"/>
          <w:lang w:val="es-ES" w:eastAsia="es-ES"/>
        </w:rPr>
      </w:pPr>
      <w:r w:rsidRPr="00B52286">
        <w:rPr>
          <w:rFonts w:ascii="Palatino Linotype" w:eastAsia="Times New Roman" w:hAnsi="Palatino Linotype" w:cs="Times New Roman"/>
          <w:sz w:val="24"/>
          <w:szCs w:val="24"/>
          <w:lang w:val="es-ES" w:eastAsia="es-ES"/>
        </w:rPr>
        <w:t xml:space="preserve">VISTO </w:t>
      </w:r>
      <w:r w:rsidR="005309FB" w:rsidRPr="00B52286">
        <w:rPr>
          <w:rFonts w:ascii="Palatino Linotype" w:eastAsia="Times New Roman" w:hAnsi="Palatino Linotype" w:cs="Times New Roman"/>
          <w:sz w:val="24"/>
          <w:szCs w:val="24"/>
          <w:lang w:val="es-ES" w:eastAsia="es-ES"/>
        </w:rPr>
        <w:t>el</w:t>
      </w:r>
      <w:r w:rsidRPr="00B52286">
        <w:rPr>
          <w:rFonts w:ascii="Palatino Linotype" w:eastAsia="Times New Roman" w:hAnsi="Palatino Linotype" w:cs="Times New Roman"/>
          <w:sz w:val="24"/>
          <w:szCs w:val="24"/>
          <w:lang w:val="es-ES" w:eastAsia="es-ES"/>
        </w:rPr>
        <w:t xml:space="preserve"> expediente formado con motivo del recurso de revisión </w:t>
      </w:r>
      <w:r w:rsidRPr="00B52286">
        <w:rPr>
          <w:rFonts w:ascii="Palatino Linotype" w:eastAsia="Times New Roman" w:hAnsi="Palatino Linotype" w:cs="Times New Roman"/>
          <w:b/>
          <w:sz w:val="24"/>
          <w:szCs w:val="24"/>
          <w:lang w:val="es-ES" w:eastAsia="es-ES"/>
        </w:rPr>
        <w:t>0</w:t>
      </w:r>
      <w:r w:rsidR="00960D7E" w:rsidRPr="00B52286">
        <w:rPr>
          <w:rFonts w:ascii="Palatino Linotype" w:eastAsia="Times New Roman" w:hAnsi="Palatino Linotype" w:cs="Times New Roman"/>
          <w:b/>
          <w:sz w:val="24"/>
          <w:szCs w:val="24"/>
          <w:lang w:val="es-ES" w:eastAsia="es-ES"/>
        </w:rPr>
        <w:t>8</w:t>
      </w:r>
      <w:r w:rsidR="00FE2D79" w:rsidRPr="00B52286">
        <w:rPr>
          <w:rFonts w:ascii="Palatino Linotype" w:eastAsia="Times New Roman" w:hAnsi="Palatino Linotype" w:cs="Times New Roman"/>
          <w:b/>
          <w:sz w:val="24"/>
          <w:szCs w:val="24"/>
          <w:lang w:val="es-ES" w:eastAsia="es-ES"/>
        </w:rPr>
        <w:t>65</w:t>
      </w:r>
      <w:r w:rsidR="00E26167" w:rsidRPr="00B52286">
        <w:rPr>
          <w:rFonts w:ascii="Palatino Linotype" w:eastAsia="Times New Roman" w:hAnsi="Palatino Linotype" w:cs="Times New Roman"/>
          <w:b/>
          <w:sz w:val="24"/>
          <w:szCs w:val="24"/>
          <w:lang w:val="es-ES" w:eastAsia="es-ES"/>
        </w:rPr>
        <w:t>2</w:t>
      </w:r>
      <w:r w:rsidRPr="00B52286">
        <w:rPr>
          <w:rFonts w:ascii="Palatino Linotype" w:eastAsia="Times New Roman" w:hAnsi="Palatino Linotype" w:cs="Times New Roman"/>
          <w:b/>
          <w:sz w:val="24"/>
          <w:szCs w:val="24"/>
          <w:lang w:val="es-ES" w:eastAsia="es-ES"/>
        </w:rPr>
        <w:t>/INFOEM/IP/RR/2019</w:t>
      </w:r>
      <w:r w:rsidR="00334C09" w:rsidRPr="00B52286">
        <w:rPr>
          <w:rFonts w:ascii="Palatino Linotype" w:eastAsia="Times New Roman" w:hAnsi="Palatino Linotype" w:cs="Times New Roman"/>
          <w:b/>
          <w:lang w:val="es-ES" w:eastAsia="es-ES"/>
        </w:rPr>
        <w:t xml:space="preserve">, </w:t>
      </w:r>
      <w:r w:rsidRPr="00B52286">
        <w:rPr>
          <w:rFonts w:ascii="Palatino Linotype" w:eastAsia="Times New Roman" w:hAnsi="Palatino Linotype" w:cs="Times New Roman"/>
          <w:sz w:val="24"/>
          <w:szCs w:val="24"/>
          <w:lang w:val="es-ES" w:eastAsia="es-ES"/>
        </w:rPr>
        <w:t xml:space="preserve">interpuesto </w:t>
      </w:r>
      <w:r w:rsidR="0015426B" w:rsidRPr="00B52286">
        <w:rPr>
          <w:rFonts w:ascii="Palatino Linotype" w:eastAsia="Times New Roman" w:hAnsi="Palatino Linotype" w:cs="Times New Roman"/>
          <w:sz w:val="24"/>
          <w:szCs w:val="24"/>
          <w:lang w:val="es-ES" w:eastAsia="es-ES"/>
        </w:rPr>
        <w:t xml:space="preserve">por una persona </w:t>
      </w:r>
      <w:r w:rsidR="00DD6304" w:rsidRPr="00B52286">
        <w:rPr>
          <w:rFonts w:ascii="Palatino Linotype" w:eastAsia="Times New Roman" w:hAnsi="Palatino Linotype" w:cs="Times New Roman"/>
          <w:sz w:val="24"/>
          <w:szCs w:val="24"/>
          <w:lang w:val="es-ES" w:eastAsia="es-ES"/>
        </w:rPr>
        <w:t>de manera anónima</w:t>
      </w:r>
      <w:r w:rsidR="00197B47" w:rsidRPr="00B52286">
        <w:rPr>
          <w:rFonts w:ascii="Palatino Linotype" w:eastAsia="Times New Roman" w:hAnsi="Palatino Linotype" w:cs="Times New Roman"/>
          <w:b/>
          <w:sz w:val="24"/>
          <w:szCs w:val="24"/>
          <w:lang w:val="es-ES" w:eastAsia="es-ES"/>
        </w:rPr>
        <w:t>;</w:t>
      </w:r>
      <w:r w:rsidRPr="00B52286">
        <w:rPr>
          <w:rFonts w:ascii="Palatino Linotype" w:eastAsia="Times New Roman" w:hAnsi="Palatino Linotype" w:cs="Times New Roman"/>
          <w:sz w:val="24"/>
          <w:szCs w:val="24"/>
          <w:lang w:val="es-ES" w:eastAsia="es-ES"/>
        </w:rPr>
        <w:t xml:space="preserve"> </w:t>
      </w:r>
      <w:r w:rsidR="00D4484D" w:rsidRPr="00B52286">
        <w:rPr>
          <w:rFonts w:ascii="Palatino Linotype" w:eastAsia="Times New Roman" w:hAnsi="Palatino Linotype" w:cs="Times New Roman"/>
          <w:sz w:val="24"/>
          <w:szCs w:val="24"/>
          <w:lang w:val="es-ES" w:eastAsia="es-ES"/>
        </w:rPr>
        <w:t>a quien se le denominará</w:t>
      </w:r>
      <w:r w:rsidR="00EE6D51" w:rsidRPr="00B52286">
        <w:rPr>
          <w:rFonts w:ascii="Palatino Linotype" w:eastAsia="Times New Roman" w:hAnsi="Palatino Linotype" w:cs="Times New Roman"/>
          <w:sz w:val="24"/>
          <w:szCs w:val="24"/>
          <w:lang w:val="es-ES" w:eastAsia="es-ES"/>
        </w:rPr>
        <w:t xml:space="preserve"> </w:t>
      </w:r>
      <w:r w:rsidRPr="00B52286">
        <w:rPr>
          <w:rFonts w:ascii="Palatino Linotype" w:eastAsia="Times New Roman" w:hAnsi="Palatino Linotype" w:cs="Times New Roman"/>
          <w:sz w:val="24"/>
          <w:szCs w:val="24"/>
          <w:lang w:val="es-ES" w:eastAsia="es-ES"/>
        </w:rPr>
        <w:t>en lo sucesivo</w:t>
      </w:r>
      <w:r w:rsidR="00761189" w:rsidRPr="00B52286">
        <w:rPr>
          <w:rFonts w:ascii="Palatino Linotype" w:eastAsia="Times New Roman" w:hAnsi="Palatino Linotype" w:cs="Times New Roman"/>
          <w:sz w:val="24"/>
          <w:szCs w:val="24"/>
          <w:lang w:val="es-ES" w:eastAsia="es-ES"/>
        </w:rPr>
        <w:t xml:space="preserve"> </w:t>
      </w:r>
      <w:r w:rsidR="00EE6D51" w:rsidRPr="00B52286">
        <w:rPr>
          <w:rFonts w:ascii="Palatino Linotype" w:eastAsia="Times New Roman" w:hAnsi="Palatino Linotype" w:cs="Times New Roman"/>
          <w:b/>
          <w:sz w:val="24"/>
          <w:szCs w:val="24"/>
          <w:lang w:val="es-ES" w:eastAsia="es-ES"/>
        </w:rPr>
        <w:t>EL</w:t>
      </w:r>
      <w:r w:rsidRPr="00B52286">
        <w:rPr>
          <w:rFonts w:ascii="Palatino Linotype" w:eastAsia="Times New Roman" w:hAnsi="Palatino Linotype" w:cs="Times New Roman"/>
          <w:b/>
          <w:sz w:val="24"/>
          <w:szCs w:val="24"/>
          <w:lang w:val="es-ES" w:eastAsia="es-ES"/>
        </w:rPr>
        <w:t xml:space="preserve"> RECURRENTE,</w:t>
      </w:r>
      <w:r w:rsidRPr="00B52286">
        <w:rPr>
          <w:rFonts w:ascii="Palatino Linotype" w:eastAsia="Times New Roman" w:hAnsi="Palatino Linotype" w:cs="Times New Roman"/>
          <w:sz w:val="24"/>
          <w:szCs w:val="24"/>
          <w:lang w:val="es-ES" w:eastAsia="es-ES"/>
        </w:rPr>
        <w:t xml:space="preserve"> </w:t>
      </w:r>
      <w:r w:rsidRPr="00B52286">
        <w:rPr>
          <w:rFonts w:ascii="Palatino Linotype" w:eastAsia="Times New Roman" w:hAnsi="Palatino Linotype" w:cs="Arial"/>
          <w:sz w:val="24"/>
          <w:szCs w:val="24"/>
          <w:lang w:val="es-ES" w:eastAsia="es-ES"/>
        </w:rPr>
        <w:t>en contra de la respuesta de</w:t>
      </w:r>
      <w:r w:rsidR="00DD6304" w:rsidRPr="00B52286">
        <w:rPr>
          <w:rFonts w:ascii="Palatino Linotype" w:eastAsia="Times New Roman" w:hAnsi="Palatino Linotype" w:cs="Arial"/>
          <w:sz w:val="24"/>
          <w:szCs w:val="24"/>
          <w:lang w:val="es-ES" w:eastAsia="es-ES"/>
        </w:rPr>
        <w:t xml:space="preserve"> </w:t>
      </w:r>
      <w:r w:rsidRPr="00B52286">
        <w:rPr>
          <w:rFonts w:ascii="Palatino Linotype" w:eastAsia="Times New Roman" w:hAnsi="Palatino Linotype" w:cs="Arial"/>
          <w:sz w:val="24"/>
          <w:szCs w:val="24"/>
          <w:lang w:val="es-ES" w:eastAsia="es-ES"/>
        </w:rPr>
        <w:t>l</w:t>
      </w:r>
      <w:r w:rsidR="00DD6304" w:rsidRPr="00B52286">
        <w:rPr>
          <w:rFonts w:ascii="Palatino Linotype" w:eastAsia="Times New Roman" w:hAnsi="Palatino Linotype" w:cs="Arial"/>
          <w:sz w:val="24"/>
          <w:szCs w:val="24"/>
          <w:lang w:val="es-ES" w:eastAsia="es-ES"/>
        </w:rPr>
        <w:t>a</w:t>
      </w:r>
      <w:r w:rsidRPr="00B52286">
        <w:rPr>
          <w:rFonts w:ascii="Palatino Linotype" w:eastAsia="Times New Roman" w:hAnsi="Palatino Linotype" w:cs="Arial"/>
          <w:sz w:val="24"/>
          <w:szCs w:val="24"/>
          <w:lang w:val="es-ES" w:eastAsia="es-ES"/>
        </w:rPr>
        <w:t xml:space="preserve"> </w:t>
      </w:r>
      <w:r w:rsidR="00FE2D79" w:rsidRPr="00B52286">
        <w:rPr>
          <w:rFonts w:ascii="Palatino Linotype" w:eastAsia="Times New Roman" w:hAnsi="Palatino Linotype" w:cs="Times New Roman"/>
          <w:b/>
          <w:sz w:val="24"/>
          <w:szCs w:val="24"/>
          <w:lang w:val="es-ES_tradnl" w:eastAsia="es-ES"/>
        </w:rPr>
        <w:t>Sistema Municipal Para el Desarrollo Integral de la Familia de Nicolás Romero</w:t>
      </w:r>
      <w:r w:rsidRPr="00B52286">
        <w:rPr>
          <w:rFonts w:ascii="Palatino Linotype" w:eastAsia="Times New Roman" w:hAnsi="Palatino Linotype" w:cs="Arial"/>
          <w:b/>
          <w:sz w:val="24"/>
          <w:szCs w:val="24"/>
          <w:lang w:val="es-ES" w:eastAsia="es-ES"/>
        </w:rPr>
        <w:t xml:space="preserve">, </w:t>
      </w:r>
      <w:r w:rsidRPr="00B52286">
        <w:rPr>
          <w:rFonts w:ascii="Palatino Linotype" w:eastAsia="Times New Roman" w:hAnsi="Palatino Linotype" w:cs="Arial"/>
          <w:sz w:val="24"/>
          <w:szCs w:val="24"/>
          <w:lang w:val="es-ES" w:eastAsia="es-ES"/>
        </w:rPr>
        <w:t xml:space="preserve">en lo sucesivo </w:t>
      </w:r>
      <w:r w:rsidRPr="00B52286">
        <w:rPr>
          <w:rFonts w:ascii="Palatino Linotype" w:eastAsia="Times New Roman" w:hAnsi="Palatino Linotype" w:cs="Arial"/>
          <w:b/>
          <w:sz w:val="24"/>
          <w:szCs w:val="24"/>
          <w:lang w:val="es-ES" w:eastAsia="es-ES"/>
        </w:rPr>
        <w:t xml:space="preserve">EL SUJETO OBLIGADO, </w:t>
      </w:r>
      <w:r w:rsidRPr="00B52286">
        <w:rPr>
          <w:rFonts w:ascii="Palatino Linotype" w:eastAsia="Times New Roman" w:hAnsi="Palatino Linotype" w:cs="Arial"/>
          <w:sz w:val="24"/>
          <w:szCs w:val="24"/>
          <w:lang w:val="es-ES" w:eastAsia="es-ES"/>
        </w:rPr>
        <w:t>se procede a dictar la presente resolución con base en lo siguiente:</w:t>
      </w:r>
    </w:p>
    <w:p w:rsidR="00866279" w:rsidRPr="00B52286" w:rsidRDefault="00866279" w:rsidP="00866279">
      <w:pPr>
        <w:spacing w:line="360" w:lineRule="auto"/>
        <w:jc w:val="center"/>
        <w:rPr>
          <w:rFonts w:ascii="Palatino Linotype" w:eastAsia="Times New Roman" w:hAnsi="Palatino Linotype" w:cs="Arial"/>
          <w:b/>
          <w:sz w:val="24"/>
          <w:szCs w:val="24"/>
          <w:lang w:val="es-ES" w:eastAsia="es-ES"/>
        </w:rPr>
      </w:pPr>
      <w:r w:rsidRPr="00B52286">
        <w:rPr>
          <w:rFonts w:ascii="Palatino Linotype" w:eastAsia="Times New Roman" w:hAnsi="Palatino Linotype" w:cs="Arial"/>
          <w:b/>
          <w:sz w:val="24"/>
          <w:szCs w:val="24"/>
          <w:lang w:val="es-ES" w:eastAsia="es-ES"/>
        </w:rPr>
        <w:t>R E S U L T A N D O</w:t>
      </w:r>
    </w:p>
    <w:p w:rsidR="00866279" w:rsidRPr="00B52286" w:rsidRDefault="00866279" w:rsidP="00225926">
      <w:pPr>
        <w:spacing w:line="360" w:lineRule="auto"/>
        <w:jc w:val="both"/>
        <w:rPr>
          <w:rFonts w:ascii="Palatino Linotype" w:eastAsia="Times New Roman" w:hAnsi="Palatino Linotype" w:cs="Arial"/>
          <w:sz w:val="24"/>
          <w:szCs w:val="24"/>
          <w:lang w:val="es-ES" w:eastAsia="es-ES"/>
        </w:rPr>
      </w:pPr>
      <w:r w:rsidRPr="00B52286">
        <w:rPr>
          <w:rFonts w:ascii="Palatino Linotype" w:eastAsia="Times New Roman" w:hAnsi="Palatino Linotype" w:cs="Arial"/>
          <w:b/>
          <w:sz w:val="28"/>
          <w:szCs w:val="28"/>
          <w:lang w:val="es-ES" w:eastAsia="es-ES"/>
        </w:rPr>
        <w:t>I.</w:t>
      </w:r>
      <w:r w:rsidRPr="00B52286">
        <w:rPr>
          <w:rFonts w:ascii="Palatino Linotype" w:eastAsia="Times New Roman" w:hAnsi="Palatino Linotype" w:cs="Arial"/>
          <w:b/>
          <w:sz w:val="24"/>
          <w:szCs w:val="24"/>
          <w:lang w:val="es-ES" w:eastAsia="es-ES"/>
        </w:rPr>
        <w:t xml:space="preserve"> </w:t>
      </w:r>
      <w:r w:rsidR="00CE599E" w:rsidRPr="00B52286">
        <w:rPr>
          <w:rFonts w:ascii="Palatino Linotype" w:eastAsia="Times New Roman" w:hAnsi="Palatino Linotype" w:cs="Arial"/>
          <w:sz w:val="24"/>
          <w:szCs w:val="24"/>
          <w:lang w:val="es-ES" w:eastAsia="es-ES"/>
        </w:rPr>
        <w:t xml:space="preserve">En fecha </w:t>
      </w:r>
      <w:r w:rsidR="00FE2D79" w:rsidRPr="00B52286">
        <w:rPr>
          <w:rFonts w:ascii="Palatino Linotype" w:eastAsia="Times New Roman" w:hAnsi="Palatino Linotype" w:cs="Arial"/>
          <w:sz w:val="24"/>
          <w:szCs w:val="24"/>
          <w:lang w:val="es-ES" w:eastAsia="es-ES"/>
        </w:rPr>
        <w:t>veintidós</w:t>
      </w:r>
      <w:r w:rsidR="00CE599E" w:rsidRPr="00B52286">
        <w:rPr>
          <w:rFonts w:ascii="Palatino Linotype" w:eastAsia="Times New Roman" w:hAnsi="Palatino Linotype" w:cs="Arial"/>
          <w:sz w:val="24"/>
          <w:szCs w:val="24"/>
          <w:lang w:val="es-ES" w:eastAsia="es-ES"/>
        </w:rPr>
        <w:t xml:space="preserve"> de </w:t>
      </w:r>
      <w:r w:rsidR="00DD6304" w:rsidRPr="00B52286">
        <w:rPr>
          <w:rFonts w:ascii="Palatino Linotype" w:eastAsia="Times New Roman" w:hAnsi="Palatino Linotype" w:cs="Arial"/>
          <w:sz w:val="24"/>
          <w:szCs w:val="24"/>
          <w:lang w:val="es-ES" w:eastAsia="es-ES"/>
        </w:rPr>
        <w:t>octubre</w:t>
      </w:r>
      <w:r w:rsidR="00CE599E" w:rsidRPr="00B52286">
        <w:rPr>
          <w:rFonts w:ascii="Palatino Linotype" w:eastAsia="Times New Roman" w:hAnsi="Palatino Linotype" w:cs="Arial"/>
          <w:sz w:val="24"/>
          <w:szCs w:val="24"/>
          <w:lang w:val="es-ES" w:eastAsia="es-ES"/>
        </w:rPr>
        <w:t xml:space="preserve"> </w:t>
      </w:r>
      <w:r w:rsidRPr="00B52286">
        <w:rPr>
          <w:rFonts w:ascii="Palatino Linotype" w:eastAsia="Times New Roman" w:hAnsi="Palatino Linotype" w:cs="Arial"/>
          <w:sz w:val="24"/>
          <w:szCs w:val="24"/>
          <w:lang w:val="es-ES" w:eastAsia="es-ES"/>
        </w:rPr>
        <w:t xml:space="preserve">de dos mil diecinueve, </w:t>
      </w:r>
      <w:r w:rsidR="00EE6D51" w:rsidRPr="00B52286">
        <w:rPr>
          <w:rFonts w:ascii="Palatino Linotype" w:eastAsia="Times New Roman" w:hAnsi="Palatino Linotype" w:cs="Arial"/>
          <w:b/>
          <w:sz w:val="24"/>
          <w:szCs w:val="24"/>
          <w:lang w:val="es-ES" w:eastAsia="es-ES"/>
        </w:rPr>
        <w:t>EL</w:t>
      </w:r>
      <w:r w:rsidRPr="00B52286">
        <w:rPr>
          <w:rFonts w:ascii="Palatino Linotype" w:eastAsia="Times New Roman" w:hAnsi="Palatino Linotype" w:cs="Arial"/>
          <w:b/>
          <w:sz w:val="24"/>
          <w:szCs w:val="24"/>
          <w:lang w:val="es-ES" w:eastAsia="es-ES"/>
        </w:rPr>
        <w:t xml:space="preserve"> RECURRENTE</w:t>
      </w:r>
      <w:r w:rsidRPr="00B52286">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B52286">
        <w:rPr>
          <w:rFonts w:ascii="Palatino Linotype" w:eastAsia="Times New Roman" w:hAnsi="Palatino Linotype" w:cs="Arial"/>
          <w:b/>
          <w:sz w:val="24"/>
          <w:szCs w:val="24"/>
          <w:lang w:val="es-ES" w:eastAsia="es-ES"/>
        </w:rPr>
        <w:t>EL SAIMEX</w:t>
      </w:r>
      <w:r w:rsidRPr="00B52286">
        <w:rPr>
          <w:rFonts w:ascii="Palatino Linotype" w:eastAsia="Times New Roman" w:hAnsi="Palatino Linotype" w:cs="Arial"/>
          <w:sz w:val="24"/>
          <w:szCs w:val="24"/>
          <w:lang w:val="es-ES" w:eastAsia="es-ES"/>
        </w:rPr>
        <w:t xml:space="preserve"> ante </w:t>
      </w:r>
      <w:r w:rsidRPr="00B52286">
        <w:rPr>
          <w:rFonts w:ascii="Palatino Linotype" w:eastAsia="Times New Roman" w:hAnsi="Palatino Linotype" w:cs="Arial"/>
          <w:b/>
          <w:sz w:val="24"/>
          <w:szCs w:val="24"/>
          <w:lang w:val="es-ES" w:eastAsia="es-ES"/>
        </w:rPr>
        <w:t>EL SUJETO OBLIGADO</w:t>
      </w:r>
      <w:r w:rsidRPr="00B52286">
        <w:rPr>
          <w:rFonts w:ascii="Palatino Linotype" w:eastAsia="Times New Roman" w:hAnsi="Palatino Linotype" w:cs="Arial"/>
          <w:sz w:val="24"/>
          <w:szCs w:val="24"/>
          <w:lang w:val="es-ES" w:eastAsia="es-ES"/>
        </w:rPr>
        <w:t xml:space="preserve">, </w:t>
      </w:r>
      <w:r w:rsidR="005237E8" w:rsidRPr="00B52286">
        <w:rPr>
          <w:rFonts w:ascii="Palatino Linotype" w:eastAsia="Times New Roman" w:hAnsi="Palatino Linotype" w:cs="Times New Roman"/>
          <w:sz w:val="24"/>
          <w:szCs w:val="24"/>
          <w:lang w:val="es-ES" w:eastAsia="es-ES"/>
        </w:rPr>
        <w:t>la solicitud</w:t>
      </w:r>
      <w:r w:rsidRPr="00B52286">
        <w:rPr>
          <w:rFonts w:ascii="Palatino Linotype" w:eastAsia="Times New Roman" w:hAnsi="Palatino Linotype" w:cs="Times New Roman"/>
          <w:sz w:val="24"/>
          <w:szCs w:val="24"/>
          <w:lang w:val="es-ES" w:eastAsia="es-ES"/>
        </w:rPr>
        <w:t xml:space="preserve"> de acc</w:t>
      </w:r>
      <w:r w:rsidR="005237E8" w:rsidRPr="00B52286">
        <w:rPr>
          <w:rFonts w:ascii="Palatino Linotype" w:eastAsia="Times New Roman" w:hAnsi="Palatino Linotype" w:cs="Times New Roman"/>
          <w:sz w:val="24"/>
          <w:szCs w:val="24"/>
          <w:lang w:val="es-ES" w:eastAsia="es-ES"/>
        </w:rPr>
        <w:t>eso a</w:t>
      </w:r>
      <w:r w:rsidR="0050114D" w:rsidRPr="00B52286">
        <w:rPr>
          <w:rFonts w:ascii="Palatino Linotype" w:eastAsia="Times New Roman" w:hAnsi="Palatino Linotype" w:cs="Times New Roman"/>
          <w:sz w:val="24"/>
          <w:szCs w:val="24"/>
          <w:lang w:val="es-ES" w:eastAsia="es-ES"/>
        </w:rPr>
        <w:t xml:space="preserve"> la</w:t>
      </w:r>
      <w:r w:rsidR="005237E8" w:rsidRPr="00B52286">
        <w:rPr>
          <w:rFonts w:ascii="Palatino Linotype" w:eastAsia="Times New Roman" w:hAnsi="Palatino Linotype" w:cs="Times New Roman"/>
          <w:sz w:val="24"/>
          <w:szCs w:val="24"/>
          <w:lang w:val="es-ES" w:eastAsia="es-ES"/>
        </w:rPr>
        <w:t xml:space="preserve"> información pública, a la que se le asignó </w:t>
      </w:r>
      <w:r w:rsidR="00F00B7A" w:rsidRPr="00B52286">
        <w:rPr>
          <w:rFonts w:ascii="Palatino Linotype" w:eastAsia="Times New Roman" w:hAnsi="Palatino Linotype" w:cs="Times New Roman"/>
          <w:sz w:val="24"/>
          <w:szCs w:val="24"/>
          <w:lang w:val="es-ES" w:eastAsia="es-ES"/>
        </w:rPr>
        <w:t>el número</w:t>
      </w:r>
      <w:r w:rsidR="005237E8" w:rsidRPr="00B52286">
        <w:rPr>
          <w:rFonts w:ascii="Palatino Linotype" w:eastAsia="Times New Roman" w:hAnsi="Palatino Linotype" w:cs="Times New Roman"/>
          <w:sz w:val="24"/>
          <w:szCs w:val="24"/>
          <w:lang w:val="es-ES" w:eastAsia="es-ES"/>
        </w:rPr>
        <w:t xml:space="preserve"> </w:t>
      </w:r>
      <w:r w:rsidR="00FE2D79" w:rsidRPr="00B52286">
        <w:rPr>
          <w:rFonts w:ascii="Palatino Linotype" w:eastAsia="Times New Roman" w:hAnsi="Palatino Linotype" w:cs="Arial"/>
          <w:b/>
          <w:sz w:val="24"/>
          <w:szCs w:val="24"/>
          <w:lang w:val="es-ES" w:eastAsia="es-ES"/>
        </w:rPr>
        <w:t>00015/DIFNICOROM/IP/2019</w:t>
      </w:r>
      <w:r w:rsidR="0050114D" w:rsidRPr="00B52286">
        <w:rPr>
          <w:rFonts w:ascii="Palatino Linotype" w:eastAsia="Times New Roman" w:hAnsi="Palatino Linotype" w:cs="Arial"/>
          <w:b/>
          <w:sz w:val="24"/>
          <w:szCs w:val="24"/>
          <w:lang w:val="es-ES" w:eastAsia="es-ES"/>
        </w:rPr>
        <w:t xml:space="preserve">, </w:t>
      </w:r>
      <w:r w:rsidR="00B17480" w:rsidRPr="00B52286">
        <w:rPr>
          <w:rFonts w:ascii="Palatino Linotype" w:eastAsia="Times New Roman" w:hAnsi="Palatino Linotype" w:cs="Arial"/>
          <w:sz w:val="24"/>
          <w:szCs w:val="24"/>
          <w:lang w:val="es-ES" w:eastAsia="es-ES"/>
        </w:rPr>
        <w:t xml:space="preserve">mediante la cual </w:t>
      </w:r>
      <w:r w:rsidR="00CC3949" w:rsidRPr="00B52286">
        <w:rPr>
          <w:rFonts w:ascii="Palatino Linotype" w:eastAsia="Times New Roman" w:hAnsi="Palatino Linotype" w:cs="Arial"/>
          <w:sz w:val="24"/>
          <w:szCs w:val="24"/>
          <w:lang w:val="es-ES" w:eastAsia="es-ES"/>
        </w:rPr>
        <w:t>requirió</w:t>
      </w:r>
      <w:r w:rsidR="00B17480" w:rsidRPr="00B52286">
        <w:rPr>
          <w:rFonts w:ascii="Palatino Linotype" w:eastAsia="Times New Roman" w:hAnsi="Palatino Linotype" w:cs="Arial"/>
          <w:sz w:val="24"/>
          <w:szCs w:val="24"/>
          <w:lang w:val="es-ES" w:eastAsia="es-ES"/>
        </w:rPr>
        <w:t xml:space="preserve"> lo siguiente:</w:t>
      </w:r>
    </w:p>
    <w:p w:rsidR="00B64411" w:rsidRPr="00B52286" w:rsidRDefault="00B64411" w:rsidP="00225926">
      <w:pPr>
        <w:spacing w:line="360" w:lineRule="auto"/>
        <w:jc w:val="both"/>
        <w:rPr>
          <w:rFonts w:ascii="Palatino Linotype" w:eastAsia="Times New Roman" w:hAnsi="Palatino Linotype" w:cs="Arial"/>
          <w:sz w:val="10"/>
          <w:szCs w:val="24"/>
          <w:lang w:val="es-ES" w:eastAsia="es-ES"/>
        </w:rPr>
      </w:pPr>
    </w:p>
    <w:p w:rsidR="005B6F85" w:rsidRPr="00B52286"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3454"/>
        <w:gridCol w:w="5552"/>
      </w:tblGrid>
      <w:tr w:rsidR="00323EFC" w:rsidRPr="00B52286" w:rsidTr="00F00B7A">
        <w:trPr>
          <w:trHeight w:val="589"/>
        </w:trPr>
        <w:tc>
          <w:tcPr>
            <w:tcW w:w="3188" w:type="dxa"/>
            <w:shd w:val="clear" w:color="auto" w:fill="000000" w:themeFill="text1"/>
            <w:vAlign w:val="center"/>
          </w:tcPr>
          <w:p w:rsidR="00323EFC" w:rsidRPr="00B52286"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B52286">
              <w:rPr>
                <w:rFonts w:ascii="Palatino Linotype" w:eastAsia="Times New Roman" w:hAnsi="Palatino Linotype" w:cs="Times New Roman"/>
                <w:b/>
                <w:color w:val="FFFFFF" w:themeColor="background1"/>
                <w:sz w:val="24"/>
                <w:szCs w:val="24"/>
                <w:lang w:val="es-ES" w:eastAsia="es-ES"/>
              </w:rPr>
              <w:t>Número de Solicitud</w:t>
            </w:r>
          </w:p>
        </w:tc>
        <w:tc>
          <w:tcPr>
            <w:tcW w:w="5818" w:type="dxa"/>
            <w:shd w:val="clear" w:color="auto" w:fill="000000" w:themeFill="text1"/>
            <w:vAlign w:val="center"/>
          </w:tcPr>
          <w:p w:rsidR="00323EFC" w:rsidRPr="00B52286"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B52286">
              <w:rPr>
                <w:rFonts w:ascii="Palatino Linotype" w:eastAsia="Times New Roman" w:hAnsi="Palatino Linotype" w:cs="Times New Roman"/>
                <w:b/>
                <w:sz w:val="24"/>
                <w:szCs w:val="24"/>
                <w:lang w:val="es-ES" w:eastAsia="es-ES"/>
              </w:rPr>
              <w:t>Contenido</w:t>
            </w:r>
          </w:p>
        </w:tc>
      </w:tr>
      <w:tr w:rsidR="00323EFC" w:rsidRPr="00B52286" w:rsidTr="00F00B7A">
        <w:trPr>
          <w:trHeight w:val="792"/>
        </w:trPr>
        <w:tc>
          <w:tcPr>
            <w:tcW w:w="3188" w:type="dxa"/>
            <w:vAlign w:val="center"/>
          </w:tcPr>
          <w:p w:rsidR="00323EFC" w:rsidRPr="00B52286" w:rsidRDefault="00FE2D79" w:rsidP="00505E0F">
            <w:pPr>
              <w:spacing w:line="360" w:lineRule="auto"/>
              <w:jc w:val="center"/>
              <w:rPr>
                <w:rFonts w:ascii="Palatino Linotype" w:eastAsia="Times New Roman" w:hAnsi="Palatino Linotype" w:cs="Times New Roman"/>
                <w:sz w:val="24"/>
                <w:szCs w:val="24"/>
                <w:lang w:val="es-ES" w:eastAsia="es-ES"/>
              </w:rPr>
            </w:pPr>
            <w:r w:rsidRPr="00B52286">
              <w:rPr>
                <w:rFonts w:ascii="Palatino Linotype" w:eastAsia="Times New Roman" w:hAnsi="Palatino Linotype" w:cs="Arial"/>
                <w:b/>
                <w:sz w:val="24"/>
                <w:szCs w:val="24"/>
                <w:lang w:val="es-ES" w:eastAsia="es-ES"/>
              </w:rPr>
              <w:t>00015/DIFNICOROM/IP/2019</w:t>
            </w:r>
          </w:p>
        </w:tc>
        <w:tc>
          <w:tcPr>
            <w:tcW w:w="5818" w:type="dxa"/>
          </w:tcPr>
          <w:p w:rsidR="00FE2D79" w:rsidRPr="00B52286" w:rsidRDefault="00197B47" w:rsidP="00FE2D79">
            <w:pPr>
              <w:jc w:val="both"/>
              <w:rPr>
                <w:rFonts w:ascii="Palatino Linotype" w:eastAsia="Times New Roman" w:hAnsi="Palatino Linotype" w:cs="Arial"/>
                <w:i/>
                <w:sz w:val="20"/>
                <w:szCs w:val="20"/>
                <w:lang w:val="es-ES" w:eastAsia="es-ES"/>
              </w:rPr>
            </w:pPr>
            <w:r w:rsidRPr="00B52286">
              <w:rPr>
                <w:rFonts w:ascii="Palatino Linotype" w:eastAsia="Times New Roman" w:hAnsi="Palatino Linotype" w:cs="Arial"/>
                <w:i/>
                <w:sz w:val="20"/>
                <w:szCs w:val="20"/>
                <w:lang w:val="es-ES" w:eastAsia="es-ES"/>
              </w:rPr>
              <w:t>“</w:t>
            </w:r>
            <w:r w:rsidR="00FE2D79" w:rsidRPr="00B52286">
              <w:rPr>
                <w:rFonts w:ascii="Palatino Linotype" w:eastAsia="Times New Roman" w:hAnsi="Palatino Linotype" w:cs="Arial"/>
                <w:i/>
                <w:sz w:val="20"/>
                <w:szCs w:val="20"/>
                <w:lang w:val="es-ES" w:eastAsia="es-ES"/>
              </w:rPr>
              <w:t xml:space="preserve">solicito la cedula </w:t>
            </w:r>
            <w:proofErr w:type="spellStart"/>
            <w:r w:rsidR="00FE2D79" w:rsidRPr="00B52286">
              <w:rPr>
                <w:rFonts w:ascii="Palatino Linotype" w:eastAsia="Times New Roman" w:hAnsi="Palatino Linotype" w:cs="Arial"/>
                <w:i/>
                <w:sz w:val="20"/>
                <w:szCs w:val="20"/>
                <w:lang w:val="es-ES" w:eastAsia="es-ES"/>
              </w:rPr>
              <w:t>profecional</w:t>
            </w:r>
            <w:proofErr w:type="spellEnd"/>
            <w:r w:rsidR="00FE2D79" w:rsidRPr="00B52286">
              <w:rPr>
                <w:rFonts w:ascii="Palatino Linotype" w:eastAsia="Times New Roman" w:hAnsi="Palatino Linotype" w:cs="Arial"/>
                <w:i/>
                <w:sz w:val="20"/>
                <w:szCs w:val="20"/>
                <w:lang w:val="es-ES" w:eastAsia="es-ES"/>
              </w:rPr>
              <w:t xml:space="preserve"> de todos los titulares del </w:t>
            </w:r>
            <w:proofErr w:type="spellStart"/>
            <w:r w:rsidR="00FE2D79" w:rsidRPr="00B52286">
              <w:rPr>
                <w:rFonts w:ascii="Palatino Linotype" w:eastAsia="Times New Roman" w:hAnsi="Palatino Linotype" w:cs="Arial"/>
                <w:i/>
                <w:sz w:val="20"/>
                <w:szCs w:val="20"/>
                <w:lang w:val="es-ES" w:eastAsia="es-ES"/>
              </w:rPr>
              <w:t>dif</w:t>
            </w:r>
            <w:proofErr w:type="spellEnd"/>
            <w:r w:rsidR="00FE2D79" w:rsidRPr="00B52286">
              <w:rPr>
                <w:rFonts w:ascii="Palatino Linotype" w:eastAsia="Times New Roman" w:hAnsi="Palatino Linotype" w:cs="Arial"/>
                <w:i/>
                <w:sz w:val="20"/>
                <w:szCs w:val="20"/>
                <w:lang w:val="es-ES" w:eastAsia="es-ES"/>
              </w:rPr>
              <w:t xml:space="preserve">, su ultimo grado de estudios (titulo), su </w:t>
            </w:r>
            <w:proofErr w:type="spellStart"/>
            <w:r w:rsidR="00FE2D79" w:rsidRPr="00B52286">
              <w:rPr>
                <w:rFonts w:ascii="Palatino Linotype" w:eastAsia="Times New Roman" w:hAnsi="Palatino Linotype" w:cs="Arial"/>
                <w:i/>
                <w:sz w:val="20"/>
                <w:szCs w:val="20"/>
                <w:lang w:val="es-ES" w:eastAsia="es-ES"/>
              </w:rPr>
              <w:t>ultima</w:t>
            </w:r>
            <w:proofErr w:type="spellEnd"/>
            <w:r w:rsidR="00FE2D79" w:rsidRPr="00B52286">
              <w:rPr>
                <w:rFonts w:ascii="Palatino Linotype" w:eastAsia="Times New Roman" w:hAnsi="Palatino Linotype" w:cs="Arial"/>
                <w:i/>
                <w:sz w:val="20"/>
                <w:szCs w:val="20"/>
                <w:lang w:val="es-ES" w:eastAsia="es-ES"/>
              </w:rPr>
              <w:t xml:space="preserve"> </w:t>
            </w:r>
            <w:proofErr w:type="spellStart"/>
            <w:r w:rsidR="00FE2D79" w:rsidRPr="00B52286">
              <w:rPr>
                <w:rFonts w:ascii="Palatino Linotype" w:eastAsia="Times New Roman" w:hAnsi="Palatino Linotype" w:cs="Arial"/>
                <w:i/>
                <w:sz w:val="20"/>
                <w:szCs w:val="20"/>
                <w:lang w:val="es-ES" w:eastAsia="es-ES"/>
              </w:rPr>
              <w:t>nomina</w:t>
            </w:r>
            <w:proofErr w:type="spellEnd"/>
            <w:r w:rsidR="00FE2D79" w:rsidRPr="00B52286">
              <w:rPr>
                <w:rFonts w:ascii="Palatino Linotype" w:eastAsia="Times New Roman" w:hAnsi="Palatino Linotype" w:cs="Arial"/>
                <w:i/>
                <w:sz w:val="20"/>
                <w:szCs w:val="20"/>
                <w:lang w:val="es-ES" w:eastAsia="es-ES"/>
              </w:rPr>
              <w:t xml:space="preserve"> y todos </w:t>
            </w:r>
            <w:proofErr w:type="spellStart"/>
            <w:r w:rsidR="00FE2D79" w:rsidRPr="00B52286">
              <w:rPr>
                <w:rFonts w:ascii="Palatino Linotype" w:eastAsia="Times New Roman" w:hAnsi="Palatino Linotype" w:cs="Arial"/>
                <w:i/>
                <w:sz w:val="20"/>
                <w:szCs w:val="20"/>
                <w:lang w:val="es-ES" w:eastAsia="es-ES"/>
              </w:rPr>
              <w:t>lo</w:t>
            </w:r>
            <w:proofErr w:type="spellEnd"/>
            <w:r w:rsidR="00FE2D79" w:rsidRPr="00B52286">
              <w:rPr>
                <w:rFonts w:ascii="Palatino Linotype" w:eastAsia="Times New Roman" w:hAnsi="Palatino Linotype" w:cs="Arial"/>
                <w:i/>
                <w:sz w:val="20"/>
                <w:szCs w:val="20"/>
                <w:lang w:val="es-ES" w:eastAsia="es-ES"/>
              </w:rPr>
              <w:t xml:space="preserve"> informes que han enviado al órgano superior de fiscalización del estado de </w:t>
            </w:r>
            <w:proofErr w:type="spellStart"/>
            <w:r w:rsidR="00FE2D79" w:rsidRPr="00B52286">
              <w:rPr>
                <w:rFonts w:ascii="Palatino Linotype" w:eastAsia="Times New Roman" w:hAnsi="Palatino Linotype" w:cs="Arial"/>
                <w:i/>
                <w:sz w:val="20"/>
                <w:szCs w:val="20"/>
                <w:lang w:val="es-ES" w:eastAsia="es-ES"/>
              </w:rPr>
              <w:t>méxico</w:t>
            </w:r>
            <w:proofErr w:type="spellEnd"/>
            <w:r w:rsidR="00FE2D79" w:rsidRPr="00B52286">
              <w:rPr>
                <w:rFonts w:ascii="Palatino Linotype" w:eastAsia="Times New Roman" w:hAnsi="Palatino Linotype" w:cs="Arial"/>
                <w:i/>
                <w:sz w:val="20"/>
                <w:szCs w:val="20"/>
                <w:lang w:val="es-ES" w:eastAsia="es-ES"/>
              </w:rPr>
              <w:t xml:space="preserve"> desde el 2016 a la fecha</w:t>
            </w:r>
          </w:p>
          <w:p w:rsidR="00323EFC" w:rsidRPr="00B52286" w:rsidRDefault="00197B47" w:rsidP="00FE2D79">
            <w:pPr>
              <w:spacing w:after="160" w:line="360" w:lineRule="auto"/>
              <w:jc w:val="both"/>
              <w:rPr>
                <w:rFonts w:ascii="Palatino Linotype" w:eastAsia="Times New Roman" w:hAnsi="Palatino Linotype" w:cs="Times New Roman"/>
                <w:i/>
                <w:sz w:val="20"/>
                <w:szCs w:val="20"/>
                <w:lang w:val="es-ES" w:eastAsia="es-ES"/>
              </w:rPr>
            </w:pPr>
            <w:r w:rsidRPr="00B52286">
              <w:rPr>
                <w:rFonts w:ascii="Palatino Linotype" w:eastAsia="Times New Roman" w:hAnsi="Palatino Linotype" w:cs="Arial"/>
                <w:i/>
                <w:sz w:val="20"/>
                <w:szCs w:val="20"/>
                <w:lang w:val="es-ES" w:eastAsia="es-ES"/>
              </w:rPr>
              <w:lastRenderedPageBreak/>
              <w:t>”</w:t>
            </w:r>
          </w:p>
        </w:tc>
      </w:tr>
    </w:tbl>
    <w:p w:rsidR="00197B47" w:rsidRPr="00B52286" w:rsidRDefault="00197B47" w:rsidP="004D4541">
      <w:pPr>
        <w:tabs>
          <w:tab w:val="left" w:pos="426"/>
        </w:tabs>
        <w:spacing w:before="100" w:beforeAutospacing="1" w:after="100" w:afterAutospacing="1" w:line="360" w:lineRule="auto"/>
        <w:contextualSpacing/>
        <w:jc w:val="both"/>
        <w:rPr>
          <w:rFonts w:ascii="Palatino Linotype" w:eastAsia="Times New Roman" w:hAnsi="Palatino Linotype" w:cs="Times New Roman"/>
          <w:b/>
          <w:sz w:val="28"/>
          <w:szCs w:val="28"/>
          <w:lang w:eastAsia="es-ES"/>
        </w:rPr>
      </w:pPr>
    </w:p>
    <w:p w:rsidR="00DD6304" w:rsidRPr="00B52286" w:rsidRDefault="00C86037" w:rsidP="00DD6304">
      <w:pPr>
        <w:tabs>
          <w:tab w:val="left" w:pos="426"/>
        </w:tabs>
        <w:spacing w:before="100" w:beforeAutospacing="1" w:after="100" w:afterAutospacing="1" w:line="360" w:lineRule="auto"/>
        <w:contextualSpacing/>
        <w:jc w:val="both"/>
        <w:rPr>
          <w:rFonts w:ascii="Palatino Linotype" w:hAnsi="Palatino Linotype" w:cs="Arial"/>
          <w:sz w:val="24"/>
          <w:szCs w:val="24"/>
        </w:rPr>
      </w:pPr>
      <w:r w:rsidRPr="00B52286">
        <w:rPr>
          <w:rFonts w:ascii="Palatino Linotype" w:eastAsia="Times New Roman" w:hAnsi="Palatino Linotype" w:cs="Times New Roman"/>
          <w:b/>
          <w:sz w:val="28"/>
          <w:szCs w:val="28"/>
          <w:lang w:eastAsia="es-ES"/>
        </w:rPr>
        <w:t>II.</w:t>
      </w:r>
      <w:r w:rsidRPr="00B52286">
        <w:rPr>
          <w:rFonts w:ascii="Palatino Linotype" w:eastAsia="Times New Roman" w:hAnsi="Palatino Linotype" w:cs="Times New Roman"/>
          <w:sz w:val="28"/>
          <w:szCs w:val="28"/>
          <w:lang w:eastAsia="es-ES"/>
        </w:rPr>
        <w:t xml:space="preserve"> </w:t>
      </w:r>
      <w:r w:rsidR="00DD6304" w:rsidRPr="00B52286">
        <w:rPr>
          <w:rFonts w:ascii="Palatino Linotype" w:hAnsi="Palatino Linotype"/>
          <w:sz w:val="24"/>
          <w:szCs w:val="24"/>
        </w:rPr>
        <w:t xml:space="preserve">Por su parte </w:t>
      </w:r>
      <w:r w:rsidR="00DD6304" w:rsidRPr="00B52286">
        <w:rPr>
          <w:rFonts w:ascii="Palatino Linotype" w:hAnsi="Palatino Linotype"/>
          <w:b/>
          <w:sz w:val="24"/>
          <w:szCs w:val="24"/>
        </w:rPr>
        <w:t>EL SUJETO OBLIGADO</w:t>
      </w:r>
      <w:r w:rsidR="00DD6304" w:rsidRPr="00B52286">
        <w:rPr>
          <w:rFonts w:ascii="Palatino Linotype" w:hAnsi="Palatino Linotype"/>
          <w:sz w:val="24"/>
          <w:szCs w:val="24"/>
        </w:rPr>
        <w:t xml:space="preserve"> en fecha </w:t>
      </w:r>
      <w:r w:rsidR="00B47BC4" w:rsidRPr="00B52286">
        <w:rPr>
          <w:rFonts w:ascii="Palatino Linotype" w:hAnsi="Palatino Linotype"/>
          <w:sz w:val="24"/>
          <w:szCs w:val="24"/>
        </w:rPr>
        <w:t>veintitrés</w:t>
      </w:r>
      <w:r w:rsidR="00DD6304" w:rsidRPr="00B52286">
        <w:rPr>
          <w:rFonts w:ascii="Palatino Linotype" w:hAnsi="Palatino Linotype"/>
          <w:sz w:val="24"/>
          <w:szCs w:val="24"/>
        </w:rPr>
        <w:t xml:space="preserve"> de </w:t>
      </w:r>
      <w:r w:rsidR="00B47BC4" w:rsidRPr="00B52286">
        <w:rPr>
          <w:rFonts w:ascii="Palatino Linotype" w:hAnsi="Palatino Linotype"/>
          <w:sz w:val="24"/>
          <w:szCs w:val="24"/>
        </w:rPr>
        <w:t>octubre</w:t>
      </w:r>
      <w:r w:rsidR="00DD6304" w:rsidRPr="00B52286">
        <w:rPr>
          <w:rFonts w:ascii="Palatino Linotype" w:hAnsi="Palatino Linotype"/>
          <w:sz w:val="24"/>
          <w:szCs w:val="24"/>
        </w:rPr>
        <w:t xml:space="preserve"> de dos mil diecinueve, solicitó al Servidor Público Habilitado Competente</w:t>
      </w:r>
      <w:r w:rsidR="00B47BC4" w:rsidRPr="00B52286">
        <w:rPr>
          <w:rFonts w:ascii="Palatino Linotype" w:hAnsi="Palatino Linotype"/>
          <w:sz w:val="24"/>
          <w:szCs w:val="24"/>
        </w:rPr>
        <w:t xml:space="preserve"> la información requerida en la solicitud</w:t>
      </w:r>
      <w:r w:rsidR="00DD6304" w:rsidRPr="00B52286">
        <w:rPr>
          <w:rFonts w:ascii="Palatino Linotype" w:hAnsi="Palatino Linotype"/>
          <w:sz w:val="24"/>
          <w:szCs w:val="24"/>
        </w:rPr>
        <w:t xml:space="preserve"> de acceso a la información, </w:t>
      </w:r>
      <w:r w:rsidR="00DD6304" w:rsidRPr="00B52286">
        <w:rPr>
          <w:rFonts w:ascii="Palatino Linotype" w:hAnsi="Palatino Linotype" w:cs="Arial"/>
          <w:bCs/>
          <w:sz w:val="24"/>
          <w:szCs w:val="24"/>
        </w:rPr>
        <w:t>tal como se desprende de la siguiente imagen:</w:t>
      </w:r>
    </w:p>
    <w:p w:rsidR="00DD6304" w:rsidRPr="00B52286" w:rsidRDefault="00B47BC4" w:rsidP="00DD6304">
      <w:pPr>
        <w:spacing w:after="0" w:line="360" w:lineRule="auto"/>
        <w:jc w:val="both"/>
        <w:rPr>
          <w:rFonts w:ascii="Palatino Linotype" w:hAnsi="Palatino Linotype"/>
        </w:rPr>
      </w:pPr>
      <w:r w:rsidRPr="00B52286">
        <w:rPr>
          <w:noProof/>
          <w:lang w:eastAsia="es-MX"/>
        </w:rPr>
        <w:drawing>
          <wp:inline distT="0" distB="0" distL="0" distR="0" wp14:anchorId="3EDD58C1" wp14:editId="33CF8C8A">
            <wp:extent cx="5652135" cy="1947554"/>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67" t="6584" r="4554" b="51086"/>
                    <a:stretch/>
                  </pic:blipFill>
                  <pic:spPr bwMode="auto">
                    <a:xfrm>
                      <a:off x="0" y="0"/>
                      <a:ext cx="5664031" cy="1951653"/>
                    </a:xfrm>
                    <a:prstGeom prst="rect">
                      <a:avLst/>
                    </a:prstGeom>
                    <a:ln>
                      <a:noFill/>
                    </a:ln>
                    <a:extLst>
                      <a:ext uri="{53640926-AAD7-44D8-BBD7-CCE9431645EC}">
                        <a14:shadowObscured xmlns:a14="http://schemas.microsoft.com/office/drawing/2010/main"/>
                      </a:ext>
                    </a:extLst>
                  </pic:spPr>
                </pic:pic>
              </a:graphicData>
            </a:graphic>
          </wp:inline>
        </w:drawing>
      </w:r>
    </w:p>
    <w:p w:rsidR="00DD6304" w:rsidRPr="00B52286" w:rsidRDefault="00377187" w:rsidP="00DD6304">
      <w:pPr>
        <w:pStyle w:val="Prrafodelista"/>
        <w:spacing w:before="240" w:after="240" w:line="360" w:lineRule="auto"/>
        <w:ind w:left="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43815</wp:posOffset>
                </wp:positionH>
                <wp:positionV relativeFrom="paragraph">
                  <wp:posOffset>1334134</wp:posOffset>
                </wp:positionV>
                <wp:extent cx="5676900" cy="1952625"/>
                <wp:effectExtent l="19050" t="19050" r="19050" b="28575"/>
                <wp:wrapNone/>
                <wp:docPr id="3" name="Conector recto 3"/>
                <wp:cNvGraphicFramePr/>
                <a:graphic xmlns:a="http://schemas.openxmlformats.org/drawingml/2006/main">
                  <a:graphicData uri="http://schemas.microsoft.com/office/word/2010/wordprocessingShape">
                    <wps:wsp>
                      <wps:cNvCnPr/>
                      <wps:spPr>
                        <a:xfrm>
                          <a:off x="0" y="0"/>
                          <a:ext cx="5676900" cy="19526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61F62" id="Conector recto 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45pt,105.05pt" to="450.45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" strokecolor="#5b9bd5 [3204]" strokeweight="2.25pt">
                <v:stroke joinstyle="miter"/>
              </v:line>
            </w:pict>
          </mc:Fallback>
        </mc:AlternateContent>
      </w:r>
      <w:r w:rsidR="00DD6304" w:rsidRPr="00B52286">
        <w:rPr>
          <w:rFonts w:ascii="Palatino Linotype" w:hAnsi="Palatino Linotype"/>
        </w:rPr>
        <w:t xml:space="preserve">Cabe precisar que de una revisión a la página de IPOMEX del </w:t>
      </w:r>
      <w:r w:rsidR="00DD6304" w:rsidRPr="00B52286">
        <w:rPr>
          <w:rFonts w:ascii="Palatino Linotype" w:hAnsi="Palatino Linotype"/>
          <w:b/>
        </w:rPr>
        <w:t>SUJETO OBLIGADO</w:t>
      </w:r>
      <w:r w:rsidR="00DD6304" w:rsidRPr="00B52286">
        <w:rPr>
          <w:rFonts w:ascii="Palatino Linotype" w:hAnsi="Palatino Linotype"/>
        </w:rPr>
        <w:t xml:space="preserve"> se encontró </w:t>
      </w:r>
      <w:r w:rsidR="00B47BC4" w:rsidRPr="00B52286">
        <w:rPr>
          <w:rFonts w:ascii="Palatino Linotype" w:hAnsi="Palatino Linotype"/>
        </w:rPr>
        <w:t>que a la</w:t>
      </w:r>
      <w:r w:rsidR="00DD6304" w:rsidRPr="00B52286">
        <w:rPr>
          <w:rFonts w:ascii="Palatino Linotype" w:hAnsi="Palatino Linotype"/>
        </w:rPr>
        <w:t xml:space="preserve"> servidor</w:t>
      </w:r>
      <w:r w:rsidR="00B47BC4" w:rsidRPr="00B52286">
        <w:rPr>
          <w:rFonts w:ascii="Palatino Linotype" w:hAnsi="Palatino Linotype"/>
        </w:rPr>
        <w:t>a pública</w:t>
      </w:r>
      <w:r w:rsidR="00DD6304" w:rsidRPr="00B52286">
        <w:rPr>
          <w:rFonts w:ascii="Palatino Linotype" w:hAnsi="Palatino Linotype"/>
        </w:rPr>
        <w:t xml:space="preserve"> a</w:t>
      </w:r>
      <w:r w:rsidR="00B47BC4" w:rsidRPr="00B52286">
        <w:rPr>
          <w:rFonts w:ascii="Palatino Linotype" w:hAnsi="Palatino Linotype"/>
        </w:rPr>
        <w:t xml:space="preserve"> </w:t>
      </w:r>
      <w:r w:rsidR="00DD6304" w:rsidRPr="00B52286">
        <w:rPr>
          <w:rFonts w:ascii="Palatino Linotype" w:hAnsi="Palatino Linotype"/>
        </w:rPr>
        <w:t>l</w:t>
      </w:r>
      <w:r w:rsidR="00B47BC4" w:rsidRPr="00B52286">
        <w:rPr>
          <w:rFonts w:ascii="Palatino Linotype" w:hAnsi="Palatino Linotype"/>
        </w:rPr>
        <w:t>a</w:t>
      </w:r>
      <w:r w:rsidR="00DD6304" w:rsidRPr="00B52286">
        <w:rPr>
          <w:rFonts w:ascii="Palatino Linotype" w:hAnsi="Palatino Linotype"/>
        </w:rPr>
        <w:t xml:space="preserve"> que se le requirió la </w:t>
      </w:r>
      <w:r w:rsidR="00546E79" w:rsidRPr="00B52286">
        <w:rPr>
          <w:rFonts w:ascii="Palatino Linotype" w:hAnsi="Palatino Linotype"/>
        </w:rPr>
        <w:t>solicitud de acceso a la información</w:t>
      </w:r>
      <w:r w:rsidR="00B47BC4" w:rsidRPr="00B52286">
        <w:rPr>
          <w:rFonts w:ascii="Palatino Linotype" w:hAnsi="Palatino Linotype"/>
        </w:rPr>
        <w:t xml:space="preserve"> ostenta el cargo de Tesorera Municipal, como se observa de la siguiente imagen:</w:t>
      </w:r>
    </w:p>
    <w:p w:rsidR="00B47BC4" w:rsidRPr="00B52286" w:rsidRDefault="00B47BC4" w:rsidP="00DD6304">
      <w:pPr>
        <w:pStyle w:val="Prrafodelista"/>
        <w:spacing w:before="240" w:after="240" w:line="360" w:lineRule="auto"/>
        <w:ind w:left="0"/>
        <w:jc w:val="both"/>
        <w:rPr>
          <w:noProof/>
          <w:lang w:eastAsia="es-MX"/>
        </w:rPr>
      </w:pPr>
      <w:r w:rsidRPr="00B52286">
        <w:rPr>
          <w:noProof/>
          <w:lang w:val="es-MX" w:eastAsia="es-MX"/>
        </w:rPr>
        <w:lastRenderedPageBreak/>
        <w:drawing>
          <wp:inline distT="0" distB="0" distL="0" distR="0" wp14:anchorId="341C921E" wp14:editId="6974D49C">
            <wp:extent cx="5622966" cy="25527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812" t="12038" r="34503" b="13086"/>
                    <a:stretch/>
                  </pic:blipFill>
                  <pic:spPr bwMode="auto">
                    <a:xfrm>
                      <a:off x="0" y="0"/>
                      <a:ext cx="5653184" cy="2566418"/>
                    </a:xfrm>
                    <a:prstGeom prst="rect">
                      <a:avLst/>
                    </a:prstGeom>
                    <a:ln>
                      <a:noFill/>
                    </a:ln>
                    <a:extLst>
                      <a:ext uri="{53640926-AAD7-44D8-BBD7-CCE9431645EC}">
                        <a14:shadowObscured xmlns:a14="http://schemas.microsoft.com/office/drawing/2010/main"/>
                      </a:ext>
                    </a:extLst>
                  </pic:spPr>
                </pic:pic>
              </a:graphicData>
            </a:graphic>
          </wp:inline>
        </w:drawing>
      </w:r>
    </w:p>
    <w:p w:rsidR="00340684" w:rsidRPr="00B52286" w:rsidRDefault="00546E79" w:rsidP="004D4541">
      <w:pPr>
        <w:tabs>
          <w:tab w:val="left" w:pos="426"/>
        </w:tabs>
        <w:spacing w:before="100" w:beforeAutospacing="1" w:after="100" w:afterAutospacing="1" w:line="360" w:lineRule="auto"/>
        <w:contextualSpacing/>
        <w:jc w:val="both"/>
        <w:rPr>
          <w:rFonts w:ascii="Palatino Linotype" w:hAnsi="Palatino Linotype" w:cs="Arial"/>
          <w:sz w:val="24"/>
          <w:szCs w:val="24"/>
          <w:lang w:val="es-ES_tradnl"/>
        </w:rPr>
      </w:pPr>
      <w:r w:rsidRPr="00B52286">
        <w:rPr>
          <w:rFonts w:ascii="Palatino Linotype" w:hAnsi="Palatino Linotype"/>
          <w:b/>
          <w:sz w:val="28"/>
          <w:szCs w:val="28"/>
        </w:rPr>
        <w:t>III.</w:t>
      </w:r>
      <w:r w:rsidRPr="00B52286">
        <w:rPr>
          <w:rFonts w:ascii="Palatino Linotype" w:hAnsi="Palatino Linotype"/>
          <w:sz w:val="24"/>
          <w:szCs w:val="24"/>
        </w:rPr>
        <w:t xml:space="preserve"> </w:t>
      </w:r>
      <w:r w:rsidR="00AC576A" w:rsidRPr="00B52286">
        <w:rPr>
          <w:rFonts w:ascii="Palatino Linotype" w:hAnsi="Palatino Linotype"/>
          <w:sz w:val="24"/>
          <w:szCs w:val="24"/>
        </w:rPr>
        <w:t xml:space="preserve">De las constancias que obran en </w:t>
      </w:r>
      <w:r w:rsidR="00AC576A" w:rsidRPr="00B52286">
        <w:rPr>
          <w:rFonts w:ascii="Palatino Linotype" w:hAnsi="Palatino Linotype"/>
          <w:b/>
          <w:sz w:val="24"/>
          <w:szCs w:val="24"/>
        </w:rPr>
        <w:t>EL SAIMEX,</w:t>
      </w:r>
      <w:r w:rsidR="00AC576A" w:rsidRPr="00B52286">
        <w:rPr>
          <w:rFonts w:ascii="Palatino Linotype" w:hAnsi="Palatino Linotype"/>
          <w:sz w:val="24"/>
          <w:szCs w:val="24"/>
        </w:rPr>
        <w:t xml:space="preserve"> se advierte que en fecha </w:t>
      </w:r>
      <w:r w:rsidR="00960D7E" w:rsidRPr="00B52286">
        <w:rPr>
          <w:rFonts w:ascii="Palatino Linotype" w:hAnsi="Palatino Linotype"/>
          <w:sz w:val="24"/>
          <w:szCs w:val="24"/>
        </w:rPr>
        <w:t>cuatro</w:t>
      </w:r>
      <w:r w:rsidR="004D4541" w:rsidRPr="00B52286">
        <w:rPr>
          <w:rFonts w:ascii="Palatino Linotype" w:hAnsi="Palatino Linotype"/>
          <w:sz w:val="24"/>
          <w:szCs w:val="24"/>
        </w:rPr>
        <w:t xml:space="preserve"> de</w:t>
      </w:r>
      <w:r w:rsidR="00BD79F2" w:rsidRPr="00B52286">
        <w:rPr>
          <w:rFonts w:ascii="Palatino Linotype" w:hAnsi="Palatino Linotype"/>
          <w:sz w:val="24"/>
          <w:szCs w:val="24"/>
        </w:rPr>
        <w:t xml:space="preserve"> </w:t>
      </w:r>
      <w:r w:rsidRPr="00B52286">
        <w:rPr>
          <w:rFonts w:ascii="Palatino Linotype" w:hAnsi="Palatino Linotype"/>
          <w:sz w:val="24"/>
          <w:szCs w:val="24"/>
        </w:rPr>
        <w:t xml:space="preserve">noviembre </w:t>
      </w:r>
      <w:r w:rsidR="00BD79F2" w:rsidRPr="00B52286">
        <w:rPr>
          <w:rFonts w:ascii="Palatino Linotype" w:hAnsi="Palatino Linotype"/>
          <w:sz w:val="24"/>
          <w:szCs w:val="24"/>
        </w:rPr>
        <w:t>de dos mil diecinueve</w:t>
      </w:r>
      <w:r w:rsidR="00AC576A" w:rsidRPr="00B52286">
        <w:rPr>
          <w:rFonts w:ascii="Palatino Linotype" w:hAnsi="Palatino Linotype"/>
          <w:sz w:val="24"/>
          <w:szCs w:val="24"/>
        </w:rPr>
        <w:t xml:space="preserve">, </w:t>
      </w:r>
      <w:r w:rsidR="00293816" w:rsidRPr="00B52286">
        <w:rPr>
          <w:rFonts w:ascii="Palatino Linotype" w:hAnsi="Palatino Linotype"/>
          <w:b/>
          <w:sz w:val="24"/>
          <w:szCs w:val="24"/>
        </w:rPr>
        <w:t>EL</w:t>
      </w:r>
      <w:r w:rsidR="00293816" w:rsidRPr="00B52286">
        <w:rPr>
          <w:rFonts w:ascii="Palatino Linotype" w:hAnsi="Palatino Linotype"/>
          <w:sz w:val="24"/>
          <w:szCs w:val="24"/>
        </w:rPr>
        <w:t xml:space="preserve"> </w:t>
      </w:r>
      <w:r w:rsidR="00AC576A" w:rsidRPr="00B52286">
        <w:rPr>
          <w:rFonts w:ascii="Palatino Linotype" w:hAnsi="Palatino Linotype" w:cs="Arial"/>
          <w:b/>
          <w:sz w:val="24"/>
          <w:szCs w:val="24"/>
          <w:lang w:val="es-ES_tradnl"/>
        </w:rPr>
        <w:t>SUJETO OBLIGADO</w:t>
      </w:r>
      <w:r w:rsidR="00BE2D6E" w:rsidRPr="00B52286">
        <w:rPr>
          <w:rFonts w:ascii="Palatino Linotype" w:hAnsi="Palatino Linotype" w:cs="Arial"/>
          <w:sz w:val="24"/>
          <w:szCs w:val="24"/>
          <w:lang w:val="es-ES_tradnl"/>
        </w:rPr>
        <w:t xml:space="preserve"> dio respuesta a la solicitud</w:t>
      </w:r>
      <w:r w:rsidR="00AC576A" w:rsidRPr="00B52286">
        <w:rPr>
          <w:rFonts w:ascii="Palatino Linotype" w:hAnsi="Palatino Linotype" w:cs="Arial"/>
          <w:sz w:val="24"/>
          <w:szCs w:val="24"/>
          <w:lang w:val="es-ES_tradnl"/>
        </w:rPr>
        <w:t xml:space="preserve"> de información,</w:t>
      </w:r>
      <w:r w:rsidR="00197B47" w:rsidRPr="00B52286">
        <w:rPr>
          <w:rFonts w:ascii="Palatino Linotype" w:hAnsi="Palatino Linotype" w:cs="Arial"/>
          <w:sz w:val="24"/>
          <w:szCs w:val="24"/>
          <w:lang w:val="es-ES_tradnl"/>
        </w:rPr>
        <w:t xml:space="preserve"> en los siguientes términos:</w:t>
      </w:r>
    </w:p>
    <w:p w:rsidR="00B47BC4" w:rsidRPr="00B52286" w:rsidRDefault="00197B47" w:rsidP="00B47BC4">
      <w:pPr>
        <w:tabs>
          <w:tab w:val="left" w:pos="426"/>
        </w:tabs>
        <w:spacing w:after="0" w:line="276" w:lineRule="auto"/>
        <w:ind w:left="851" w:right="618"/>
        <w:contextualSpacing/>
        <w:jc w:val="right"/>
        <w:rPr>
          <w:rFonts w:ascii="Palatino Linotype" w:hAnsi="Palatino Linotype" w:cs="Arial"/>
          <w:i/>
          <w:lang w:val="es-ES_tradnl"/>
        </w:rPr>
      </w:pPr>
      <w:r w:rsidRPr="00B52286">
        <w:rPr>
          <w:rFonts w:ascii="Palatino Linotype" w:hAnsi="Palatino Linotype" w:cs="Arial"/>
          <w:i/>
          <w:lang w:val="es-ES_tradnl"/>
        </w:rPr>
        <w:t>“</w:t>
      </w:r>
      <w:r w:rsidR="00B47BC4" w:rsidRPr="00B52286">
        <w:rPr>
          <w:rFonts w:ascii="Palatino Linotype" w:hAnsi="Palatino Linotype" w:cs="Arial"/>
          <w:i/>
          <w:lang w:val="es-ES_tradnl"/>
        </w:rPr>
        <w:t>Folio de la solicitud: 00015/DIFNICOROM/IP/2019</w:t>
      </w:r>
    </w:p>
    <w:p w:rsidR="00B47BC4" w:rsidRPr="00B52286" w:rsidRDefault="00B47BC4" w:rsidP="00B47BC4">
      <w:pPr>
        <w:tabs>
          <w:tab w:val="left" w:pos="426"/>
        </w:tabs>
        <w:spacing w:after="0" w:line="276" w:lineRule="auto"/>
        <w:ind w:left="851" w:right="618"/>
        <w:contextualSpacing/>
        <w:jc w:val="both"/>
        <w:rPr>
          <w:rFonts w:ascii="Palatino Linotype" w:hAnsi="Palatino Linotype" w:cs="Arial"/>
          <w:i/>
          <w:lang w:val="es-ES_tradnl"/>
        </w:rPr>
      </w:pPr>
      <w:r w:rsidRPr="00B52286">
        <w:rPr>
          <w:rFonts w:ascii="Palatino Linotype" w:hAnsi="Palatino Linotype" w:cs="Arial"/>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47BC4" w:rsidRPr="00B52286" w:rsidRDefault="00B47BC4" w:rsidP="00B47BC4">
      <w:pPr>
        <w:tabs>
          <w:tab w:val="left" w:pos="426"/>
        </w:tabs>
        <w:spacing w:after="0" w:line="276" w:lineRule="auto"/>
        <w:ind w:left="851" w:right="618"/>
        <w:contextualSpacing/>
        <w:jc w:val="both"/>
        <w:rPr>
          <w:rFonts w:ascii="Palatino Linotype" w:hAnsi="Palatino Linotype" w:cs="Arial"/>
          <w:i/>
          <w:lang w:val="es-ES_tradnl"/>
        </w:rPr>
      </w:pPr>
      <w:r w:rsidRPr="00B52286">
        <w:rPr>
          <w:rFonts w:ascii="Palatino Linotype" w:hAnsi="Palatino Linotype" w:cs="Arial"/>
          <w:i/>
          <w:lang w:val="es-ES_tradnl"/>
        </w:rPr>
        <w:t>Estimado Particular, Adjunto encontrara respuesta a su solicitud de información</w:t>
      </w:r>
    </w:p>
    <w:p w:rsidR="00B47BC4" w:rsidRPr="00B52286" w:rsidRDefault="00B47BC4" w:rsidP="00B47BC4">
      <w:pPr>
        <w:tabs>
          <w:tab w:val="left" w:pos="426"/>
        </w:tabs>
        <w:spacing w:after="0" w:line="276" w:lineRule="auto"/>
        <w:ind w:left="851" w:right="618"/>
        <w:contextualSpacing/>
        <w:jc w:val="both"/>
        <w:rPr>
          <w:rFonts w:ascii="Palatino Linotype" w:hAnsi="Palatino Linotype" w:cs="Arial"/>
          <w:i/>
          <w:lang w:val="es-ES_tradnl"/>
        </w:rPr>
      </w:pPr>
      <w:r w:rsidRPr="00B52286">
        <w:rPr>
          <w:rFonts w:ascii="Palatino Linotype" w:hAnsi="Palatino Linotype" w:cs="Arial"/>
          <w:i/>
          <w:lang w:val="es-ES_tradnl"/>
        </w:rPr>
        <w:t>ATENTAMENTE</w:t>
      </w:r>
    </w:p>
    <w:p w:rsidR="00197B47" w:rsidRPr="00B52286" w:rsidRDefault="00B47BC4" w:rsidP="00B47BC4">
      <w:pPr>
        <w:tabs>
          <w:tab w:val="left" w:pos="426"/>
        </w:tabs>
        <w:spacing w:after="0" w:line="276" w:lineRule="auto"/>
        <w:ind w:left="851" w:right="618"/>
        <w:contextualSpacing/>
        <w:jc w:val="both"/>
        <w:rPr>
          <w:rFonts w:ascii="Palatino Linotype" w:hAnsi="Palatino Linotype" w:cs="Arial"/>
          <w:i/>
          <w:lang w:val="es-ES_tradnl"/>
        </w:rPr>
      </w:pPr>
      <w:r w:rsidRPr="00B52286">
        <w:rPr>
          <w:rFonts w:ascii="Palatino Linotype" w:hAnsi="Palatino Linotype" w:cs="Arial"/>
          <w:i/>
          <w:lang w:val="es-ES_tradnl"/>
        </w:rPr>
        <w:t>TSU. EN ADMÓN OLIVIA REYES CABALLERO</w:t>
      </w:r>
      <w:r w:rsidR="00197B47" w:rsidRPr="00B52286">
        <w:rPr>
          <w:rFonts w:ascii="Palatino Linotype" w:hAnsi="Palatino Linotype" w:cs="Arial"/>
          <w:i/>
          <w:lang w:val="es-ES_tradnl"/>
        </w:rPr>
        <w:t>”</w:t>
      </w:r>
    </w:p>
    <w:p w:rsidR="00197B47" w:rsidRPr="00B52286" w:rsidRDefault="00197B47" w:rsidP="00B47BC4">
      <w:pPr>
        <w:spacing w:after="0" w:line="276" w:lineRule="auto"/>
        <w:jc w:val="both"/>
        <w:rPr>
          <w:rFonts w:ascii="Palatino Linotype" w:eastAsia="Times New Roman" w:hAnsi="Palatino Linotype" w:cs="Arial"/>
          <w:i/>
          <w:lang w:val="es-ES" w:eastAsia="es-ES"/>
        </w:rPr>
      </w:pPr>
    </w:p>
    <w:p w:rsidR="008E2795" w:rsidRPr="00B52286" w:rsidRDefault="008E2795" w:rsidP="00E26167">
      <w:pPr>
        <w:pStyle w:val="Prrafodelista"/>
        <w:spacing w:line="360" w:lineRule="auto"/>
        <w:ind w:left="0"/>
        <w:jc w:val="both"/>
        <w:rPr>
          <w:rFonts w:ascii="Palatino Linotype" w:hAnsi="Palatino Linotype" w:cs="Arial"/>
        </w:rPr>
      </w:pPr>
      <w:r w:rsidRPr="00B52286">
        <w:rPr>
          <w:rFonts w:ascii="Palatino Linotype" w:hAnsi="Palatino Linotype" w:cs="Arial"/>
        </w:rPr>
        <w:t xml:space="preserve">Cabe precisar que </w:t>
      </w:r>
      <w:r w:rsidRPr="00B52286">
        <w:rPr>
          <w:rFonts w:ascii="Palatino Linotype" w:hAnsi="Palatino Linotype" w:cs="Arial"/>
          <w:b/>
        </w:rPr>
        <w:t>EL SUJETO OBLIGADO</w:t>
      </w:r>
      <w:r w:rsidRPr="00B52286">
        <w:rPr>
          <w:rFonts w:ascii="Palatino Linotype" w:hAnsi="Palatino Linotype" w:cs="Arial"/>
        </w:rPr>
        <w:t xml:space="preserve"> anexó a su respuesta </w:t>
      </w:r>
      <w:r w:rsidR="00960D7E" w:rsidRPr="00B52286">
        <w:rPr>
          <w:rFonts w:ascii="Palatino Linotype" w:hAnsi="Palatino Linotype" w:cs="Arial"/>
        </w:rPr>
        <w:t xml:space="preserve">un archivo </w:t>
      </w:r>
      <w:r w:rsidR="00546E79" w:rsidRPr="00B52286">
        <w:rPr>
          <w:rFonts w:ascii="Palatino Linotype" w:hAnsi="Palatino Linotype" w:cs="Arial"/>
        </w:rPr>
        <w:t xml:space="preserve">electrónico </w:t>
      </w:r>
      <w:r w:rsidRPr="00B52286">
        <w:rPr>
          <w:rFonts w:ascii="Palatino Linotype" w:hAnsi="Palatino Linotype" w:cs="Arial"/>
        </w:rPr>
        <w:t xml:space="preserve">denominado </w:t>
      </w:r>
      <w:r w:rsidR="00B47BC4" w:rsidRPr="00B52286">
        <w:rPr>
          <w:rFonts w:ascii="Palatino Linotype" w:hAnsi="Palatino Linotype" w:cs="Arial"/>
          <w:b/>
        </w:rPr>
        <w:t>RESPUESTA A SOLICITU 15.pdf</w:t>
      </w:r>
      <w:r w:rsidR="00E26167" w:rsidRPr="00B52286">
        <w:rPr>
          <w:rFonts w:ascii="Palatino Linotype" w:hAnsi="Palatino Linotype" w:cs="Arial"/>
          <w:b/>
        </w:rPr>
        <w:t>,</w:t>
      </w:r>
      <w:r w:rsidR="00546E79" w:rsidRPr="00B52286">
        <w:rPr>
          <w:rFonts w:ascii="Palatino Linotype" w:hAnsi="Palatino Linotype" w:cs="Arial"/>
          <w:b/>
        </w:rPr>
        <w:t xml:space="preserve"> </w:t>
      </w:r>
      <w:r w:rsidR="00546E79" w:rsidRPr="00B52286">
        <w:rPr>
          <w:rFonts w:ascii="Palatino Linotype" w:hAnsi="Palatino Linotype" w:cs="Arial"/>
        </w:rPr>
        <w:t xml:space="preserve">el cual contiene el oficio </w:t>
      </w:r>
      <w:r w:rsidR="00B47BC4" w:rsidRPr="00B52286">
        <w:rPr>
          <w:rFonts w:ascii="Palatino Linotype" w:hAnsi="Palatino Linotype" w:cs="Arial"/>
        </w:rPr>
        <w:t xml:space="preserve">número SMDIF/TES/404/201 suscrito por la C. </w:t>
      </w:r>
      <w:proofErr w:type="spellStart"/>
      <w:r w:rsidR="00B47BC4" w:rsidRPr="00B52286">
        <w:rPr>
          <w:rFonts w:ascii="Palatino Linotype" w:hAnsi="Palatino Linotype" w:cs="Arial"/>
        </w:rPr>
        <w:t>Iczel</w:t>
      </w:r>
      <w:proofErr w:type="spellEnd"/>
      <w:r w:rsidR="00B47BC4" w:rsidRPr="00B52286">
        <w:rPr>
          <w:rFonts w:ascii="Palatino Linotype" w:hAnsi="Palatino Linotype" w:cs="Arial"/>
        </w:rPr>
        <w:t xml:space="preserve"> </w:t>
      </w:r>
      <w:proofErr w:type="spellStart"/>
      <w:r w:rsidR="00B47BC4" w:rsidRPr="00B52286">
        <w:rPr>
          <w:rFonts w:ascii="Palatino Linotype" w:hAnsi="Palatino Linotype" w:cs="Arial"/>
        </w:rPr>
        <w:t>Nicolas</w:t>
      </w:r>
      <w:proofErr w:type="spellEnd"/>
      <w:r w:rsidR="00B47BC4" w:rsidRPr="00B52286">
        <w:rPr>
          <w:rFonts w:ascii="Palatino Linotype" w:hAnsi="Palatino Linotype" w:cs="Arial"/>
        </w:rPr>
        <w:t xml:space="preserve"> Vargas Tesorera Municipal, dando respuesta a la solicitud de acceso a la Información Pública</w:t>
      </w:r>
      <w:r w:rsidR="002D3CD0" w:rsidRPr="00B52286">
        <w:rPr>
          <w:rFonts w:ascii="Palatino Linotype" w:hAnsi="Palatino Linotype" w:cs="Arial"/>
        </w:rPr>
        <w:t xml:space="preserve"> en la que le adjuntó un cuadro con la información de los mando superiores que tienen </w:t>
      </w:r>
      <w:r w:rsidR="002D3CD0" w:rsidRPr="00B52286">
        <w:rPr>
          <w:rFonts w:ascii="Palatino Linotype" w:hAnsi="Palatino Linotype" w:cs="Arial"/>
        </w:rPr>
        <w:lastRenderedPageBreak/>
        <w:t>título y cédula y especifica el último pago de nómina, así como, le adjuntó los oficios dirigidos al Órgano Superior de Fiscalización donde remiten los informes mensuales de 2016 al 22 de octubre de 2019</w:t>
      </w:r>
      <w:r w:rsidR="00E26167" w:rsidRPr="00B52286">
        <w:rPr>
          <w:rFonts w:ascii="Palatino Linotype" w:hAnsi="Palatino Linotype" w:cs="Arial"/>
          <w:b/>
        </w:rPr>
        <w:t xml:space="preserve">; </w:t>
      </w:r>
      <w:r w:rsidR="00546E79" w:rsidRPr="00B52286">
        <w:rPr>
          <w:rFonts w:ascii="Palatino Linotype" w:hAnsi="Palatino Linotype" w:cs="Arial"/>
        </w:rPr>
        <w:t>el</w:t>
      </w:r>
      <w:r w:rsidR="0008081A" w:rsidRPr="00B52286">
        <w:rPr>
          <w:rFonts w:ascii="Palatino Linotype" w:hAnsi="Palatino Linotype" w:cs="Arial"/>
          <w:b/>
        </w:rPr>
        <w:t xml:space="preserve"> </w:t>
      </w:r>
      <w:r w:rsidRPr="00B52286">
        <w:rPr>
          <w:rFonts w:ascii="Palatino Linotype" w:hAnsi="Palatino Linotype" w:cs="Arial"/>
        </w:rPr>
        <w:t>cual por ser del conocimiento de las partes no se inserta en el presente apartado.</w:t>
      </w:r>
    </w:p>
    <w:p w:rsidR="008E2795" w:rsidRPr="00B52286" w:rsidRDefault="008E2795" w:rsidP="008E2795">
      <w:pPr>
        <w:spacing w:after="0" w:line="276" w:lineRule="auto"/>
        <w:jc w:val="both"/>
        <w:rPr>
          <w:rFonts w:ascii="Palatino Linotype" w:eastAsia="Times New Roman" w:hAnsi="Palatino Linotype" w:cs="Arial"/>
          <w:i/>
          <w:lang w:val="es-ES" w:eastAsia="es-ES"/>
        </w:rPr>
      </w:pPr>
    </w:p>
    <w:p w:rsidR="0087200A" w:rsidRPr="00B52286" w:rsidRDefault="00197B47" w:rsidP="0087200A">
      <w:pPr>
        <w:spacing w:after="0" w:line="360" w:lineRule="auto"/>
        <w:jc w:val="both"/>
        <w:rPr>
          <w:rFonts w:ascii="Palatino Linotype" w:eastAsia="Times New Roman" w:hAnsi="Palatino Linotype" w:cs="Arial"/>
          <w:sz w:val="24"/>
          <w:szCs w:val="24"/>
          <w:lang w:val="es-ES" w:eastAsia="es-ES"/>
        </w:rPr>
      </w:pPr>
      <w:r w:rsidRPr="00B52286">
        <w:rPr>
          <w:rFonts w:ascii="Palatino Linotype" w:eastAsia="Times New Roman" w:hAnsi="Palatino Linotype" w:cs="Arial"/>
          <w:b/>
          <w:sz w:val="28"/>
          <w:szCs w:val="28"/>
          <w:lang w:val="es-ES" w:eastAsia="es-ES"/>
        </w:rPr>
        <w:t>I</w:t>
      </w:r>
      <w:r w:rsidR="00546E79" w:rsidRPr="00B52286">
        <w:rPr>
          <w:rFonts w:ascii="Palatino Linotype" w:eastAsia="Times New Roman" w:hAnsi="Palatino Linotype" w:cs="Arial"/>
          <w:b/>
          <w:sz w:val="28"/>
          <w:szCs w:val="28"/>
          <w:lang w:val="es-ES" w:eastAsia="es-ES"/>
        </w:rPr>
        <w:t>V</w:t>
      </w:r>
      <w:r w:rsidR="0027427A" w:rsidRPr="00B52286">
        <w:rPr>
          <w:rFonts w:ascii="Palatino Linotype" w:eastAsia="Times New Roman" w:hAnsi="Palatino Linotype" w:cs="Arial"/>
          <w:b/>
          <w:sz w:val="28"/>
          <w:szCs w:val="28"/>
          <w:lang w:val="es-ES" w:eastAsia="es-ES"/>
        </w:rPr>
        <w:t xml:space="preserve">. </w:t>
      </w:r>
      <w:r w:rsidR="007F314D" w:rsidRPr="00B52286">
        <w:rPr>
          <w:rFonts w:ascii="Palatino Linotype" w:eastAsia="Times New Roman" w:hAnsi="Palatino Linotype" w:cs="Times New Roman"/>
          <w:sz w:val="24"/>
          <w:szCs w:val="24"/>
          <w:lang w:val="es-ES" w:eastAsia="es-ES"/>
        </w:rPr>
        <w:t>Inconforme con la</w:t>
      </w:r>
      <w:r w:rsidR="0027427A" w:rsidRPr="00B52286">
        <w:rPr>
          <w:rFonts w:ascii="Palatino Linotype" w:eastAsia="Times New Roman" w:hAnsi="Palatino Linotype" w:cs="Times New Roman"/>
          <w:sz w:val="24"/>
          <w:szCs w:val="24"/>
          <w:lang w:val="es-ES" w:eastAsia="es-ES"/>
        </w:rPr>
        <w:t xml:space="preserve"> </w:t>
      </w:r>
      <w:r w:rsidR="0027427A" w:rsidRPr="00B52286">
        <w:rPr>
          <w:rFonts w:ascii="Palatino Linotype" w:eastAsia="Times New Roman" w:hAnsi="Palatino Linotype" w:cs="Arial"/>
          <w:sz w:val="24"/>
          <w:szCs w:val="24"/>
          <w:lang w:val="es-ES" w:eastAsia="es-ES"/>
        </w:rPr>
        <w:t xml:space="preserve">respuesta el </w:t>
      </w:r>
      <w:r w:rsidR="00B47BC4" w:rsidRPr="00B52286">
        <w:rPr>
          <w:rFonts w:ascii="Palatino Linotype" w:eastAsia="Times New Roman" w:hAnsi="Palatino Linotype" w:cs="Arial"/>
          <w:sz w:val="24"/>
          <w:szCs w:val="24"/>
          <w:lang w:val="es-ES" w:eastAsia="es-ES"/>
        </w:rPr>
        <w:t>doce</w:t>
      </w:r>
      <w:r w:rsidR="00FC7C8B" w:rsidRPr="00B52286">
        <w:rPr>
          <w:rFonts w:ascii="Palatino Linotype" w:eastAsia="Times New Roman" w:hAnsi="Palatino Linotype" w:cs="Arial"/>
          <w:sz w:val="24"/>
          <w:szCs w:val="24"/>
          <w:lang w:val="es-ES" w:eastAsia="es-ES"/>
        </w:rPr>
        <w:t xml:space="preserve"> </w:t>
      </w:r>
      <w:r w:rsidR="0027427A" w:rsidRPr="00B52286">
        <w:rPr>
          <w:rFonts w:ascii="Palatino Linotype" w:eastAsia="Times New Roman" w:hAnsi="Palatino Linotype" w:cs="Arial"/>
          <w:sz w:val="24"/>
          <w:szCs w:val="24"/>
          <w:lang w:val="es-ES" w:eastAsia="es-ES"/>
        </w:rPr>
        <w:t xml:space="preserve">de </w:t>
      </w:r>
      <w:r w:rsidR="00546E79" w:rsidRPr="00B52286">
        <w:rPr>
          <w:rFonts w:ascii="Palatino Linotype" w:eastAsia="Times New Roman" w:hAnsi="Palatino Linotype" w:cs="Arial"/>
          <w:sz w:val="24"/>
          <w:szCs w:val="24"/>
          <w:lang w:val="es-ES" w:eastAsia="es-ES"/>
        </w:rPr>
        <w:t>noviembre</w:t>
      </w:r>
      <w:r w:rsidR="0027427A" w:rsidRPr="00B52286">
        <w:rPr>
          <w:rFonts w:ascii="Palatino Linotype" w:eastAsia="Times New Roman" w:hAnsi="Palatino Linotype" w:cs="Arial"/>
          <w:sz w:val="24"/>
          <w:szCs w:val="24"/>
          <w:lang w:val="es-ES" w:eastAsia="es-ES"/>
        </w:rPr>
        <w:t xml:space="preserve"> de dos mil diecinueve</w:t>
      </w:r>
      <w:r w:rsidR="0075054E" w:rsidRPr="00B52286">
        <w:rPr>
          <w:rFonts w:ascii="Palatino Linotype" w:eastAsia="Times New Roman" w:hAnsi="Palatino Linotype" w:cs="Arial"/>
          <w:sz w:val="24"/>
          <w:szCs w:val="24"/>
          <w:lang w:val="es-ES" w:eastAsia="es-ES"/>
        </w:rPr>
        <w:t xml:space="preserve">, </w:t>
      </w:r>
      <w:r w:rsidR="00340684" w:rsidRPr="00B52286">
        <w:rPr>
          <w:rFonts w:ascii="Palatino Linotype" w:eastAsia="Times New Roman" w:hAnsi="Palatino Linotype" w:cs="Times New Roman"/>
          <w:b/>
          <w:sz w:val="24"/>
          <w:szCs w:val="24"/>
          <w:lang w:val="es-ES" w:eastAsia="es-ES"/>
        </w:rPr>
        <w:t>EL</w:t>
      </w:r>
      <w:r w:rsidR="0027427A" w:rsidRPr="00B52286">
        <w:rPr>
          <w:rFonts w:ascii="Palatino Linotype" w:eastAsia="Times New Roman" w:hAnsi="Palatino Linotype" w:cs="Times New Roman"/>
          <w:b/>
          <w:sz w:val="24"/>
          <w:szCs w:val="24"/>
          <w:lang w:val="es-ES" w:eastAsia="es-ES"/>
        </w:rPr>
        <w:t xml:space="preserve"> RECURRENTE</w:t>
      </w:r>
      <w:r w:rsidR="0027427A" w:rsidRPr="00B52286">
        <w:rPr>
          <w:rFonts w:ascii="Palatino Linotype" w:eastAsia="Times New Roman" w:hAnsi="Palatino Linotype" w:cs="Times New Roman"/>
          <w:sz w:val="24"/>
          <w:szCs w:val="24"/>
          <w:lang w:val="es-ES" w:eastAsia="es-ES"/>
        </w:rPr>
        <w:t xml:space="preserve"> interpuso </w:t>
      </w:r>
      <w:r w:rsidR="00895C64" w:rsidRPr="00B52286">
        <w:rPr>
          <w:rFonts w:ascii="Palatino Linotype" w:eastAsia="Times New Roman" w:hAnsi="Palatino Linotype" w:cs="Times New Roman"/>
          <w:sz w:val="24"/>
          <w:szCs w:val="24"/>
          <w:lang w:val="es-ES" w:eastAsia="es-ES"/>
        </w:rPr>
        <w:t>el recurso</w:t>
      </w:r>
      <w:r w:rsidR="0027427A" w:rsidRPr="00B52286">
        <w:rPr>
          <w:rFonts w:ascii="Palatino Linotype" w:eastAsia="Times New Roman" w:hAnsi="Palatino Linotype" w:cs="Times New Roman"/>
          <w:sz w:val="24"/>
          <w:szCs w:val="24"/>
          <w:lang w:val="es-ES" w:eastAsia="es-ES"/>
        </w:rPr>
        <w:t xml:space="preserve"> de revisión objeto del presente estudio, </w:t>
      </w:r>
      <w:r w:rsidR="00174903" w:rsidRPr="00B52286">
        <w:rPr>
          <w:rFonts w:ascii="Palatino Linotype" w:eastAsia="Times New Roman" w:hAnsi="Palatino Linotype" w:cs="Times New Roman"/>
          <w:sz w:val="24"/>
          <w:szCs w:val="24"/>
          <w:lang w:val="es-ES" w:eastAsia="es-ES"/>
        </w:rPr>
        <w:t xml:space="preserve">y se le asignó </w:t>
      </w:r>
      <w:r w:rsidR="0087200A" w:rsidRPr="00B52286">
        <w:rPr>
          <w:rFonts w:ascii="Palatino Linotype" w:eastAsia="Times New Roman" w:hAnsi="Palatino Linotype" w:cs="Times New Roman"/>
          <w:sz w:val="24"/>
          <w:szCs w:val="24"/>
          <w:lang w:val="es-ES" w:eastAsia="es-ES"/>
        </w:rPr>
        <w:t>el</w:t>
      </w:r>
      <w:r w:rsidR="00174903" w:rsidRPr="00B52286">
        <w:rPr>
          <w:rFonts w:ascii="Palatino Linotype" w:eastAsia="Times New Roman" w:hAnsi="Palatino Linotype" w:cs="Times New Roman"/>
          <w:sz w:val="24"/>
          <w:szCs w:val="24"/>
          <w:lang w:val="es-ES" w:eastAsia="es-ES"/>
        </w:rPr>
        <w:t xml:space="preserve"> número </w:t>
      </w:r>
      <w:r w:rsidR="0027427A" w:rsidRPr="00B52286">
        <w:rPr>
          <w:rFonts w:ascii="Palatino Linotype" w:eastAsia="Times New Roman" w:hAnsi="Palatino Linotype" w:cs="Times New Roman"/>
          <w:sz w:val="24"/>
          <w:szCs w:val="24"/>
          <w:lang w:val="es-ES" w:eastAsia="es-ES"/>
        </w:rPr>
        <w:t>de expediente</w:t>
      </w:r>
      <w:r w:rsidR="00340684" w:rsidRPr="00B52286">
        <w:rPr>
          <w:rFonts w:ascii="Palatino Linotype" w:eastAsia="Times New Roman" w:hAnsi="Palatino Linotype" w:cs="Times New Roman"/>
          <w:sz w:val="24"/>
          <w:szCs w:val="24"/>
          <w:lang w:val="es-ES" w:eastAsia="es-ES"/>
        </w:rPr>
        <w:t xml:space="preserve"> </w:t>
      </w:r>
      <w:r w:rsidR="003535C4" w:rsidRPr="00B52286">
        <w:rPr>
          <w:rFonts w:ascii="Palatino Linotype" w:eastAsia="Times New Roman" w:hAnsi="Palatino Linotype" w:cs="Times New Roman"/>
          <w:b/>
          <w:lang w:val="es-ES" w:eastAsia="es-ES"/>
        </w:rPr>
        <w:t>0</w:t>
      </w:r>
      <w:r w:rsidR="0017063D" w:rsidRPr="00B52286">
        <w:rPr>
          <w:rFonts w:ascii="Palatino Linotype" w:eastAsia="Times New Roman" w:hAnsi="Palatino Linotype" w:cs="Times New Roman"/>
          <w:b/>
          <w:lang w:val="es-ES" w:eastAsia="es-ES"/>
        </w:rPr>
        <w:t>8</w:t>
      </w:r>
      <w:r w:rsidR="00B47BC4" w:rsidRPr="00B52286">
        <w:rPr>
          <w:rFonts w:ascii="Palatino Linotype" w:eastAsia="Times New Roman" w:hAnsi="Palatino Linotype" w:cs="Times New Roman"/>
          <w:b/>
          <w:lang w:val="es-ES" w:eastAsia="es-ES"/>
        </w:rPr>
        <w:t>65</w:t>
      </w:r>
      <w:r w:rsidR="009A1E7C" w:rsidRPr="00B52286">
        <w:rPr>
          <w:rFonts w:ascii="Palatino Linotype" w:eastAsia="Times New Roman" w:hAnsi="Palatino Linotype" w:cs="Times New Roman"/>
          <w:b/>
          <w:lang w:val="es-ES" w:eastAsia="es-ES"/>
        </w:rPr>
        <w:t>2</w:t>
      </w:r>
      <w:r w:rsidR="003535C4" w:rsidRPr="00B52286">
        <w:rPr>
          <w:rFonts w:ascii="Palatino Linotype" w:eastAsia="Times New Roman" w:hAnsi="Palatino Linotype" w:cs="Times New Roman"/>
          <w:b/>
          <w:lang w:val="es-ES" w:eastAsia="es-ES"/>
        </w:rPr>
        <w:t xml:space="preserve">/INFOEM/IP/RR/2019, </w:t>
      </w:r>
      <w:r w:rsidR="0087200A" w:rsidRPr="00B52286">
        <w:rPr>
          <w:rFonts w:ascii="Palatino Linotype" w:eastAsia="Times New Roman" w:hAnsi="Palatino Linotype" w:cs="Arial"/>
          <w:sz w:val="24"/>
          <w:szCs w:val="24"/>
          <w:lang w:val="es-ES" w:eastAsia="es-ES"/>
        </w:rPr>
        <w:t xml:space="preserve">en </w:t>
      </w:r>
      <w:r w:rsidRPr="00B52286">
        <w:rPr>
          <w:rFonts w:ascii="Palatino Linotype" w:eastAsia="Times New Roman" w:hAnsi="Palatino Linotype" w:cs="Arial"/>
          <w:sz w:val="24"/>
          <w:szCs w:val="24"/>
          <w:lang w:val="es-ES" w:eastAsia="es-ES"/>
        </w:rPr>
        <w:t>el</w:t>
      </w:r>
      <w:r w:rsidR="0087200A" w:rsidRPr="00B52286">
        <w:rPr>
          <w:rFonts w:ascii="Palatino Linotype" w:eastAsia="Times New Roman" w:hAnsi="Palatino Linotype" w:cs="Arial"/>
          <w:sz w:val="24"/>
          <w:szCs w:val="24"/>
          <w:lang w:val="es-ES" w:eastAsia="es-ES"/>
        </w:rPr>
        <w:t xml:space="preserve"> que señaló como acto impugnado y razones o motivos de inconformidad lo siguiente:</w:t>
      </w:r>
    </w:p>
    <w:p w:rsidR="00197B47" w:rsidRPr="00B52286" w:rsidRDefault="00197B47" w:rsidP="0087200A">
      <w:pPr>
        <w:spacing w:after="0"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ayout w:type="fixed"/>
        <w:tblLook w:val="04A0" w:firstRow="1" w:lastRow="0" w:firstColumn="1" w:lastColumn="0" w:noHBand="0" w:noVBand="1"/>
      </w:tblPr>
      <w:tblGrid>
        <w:gridCol w:w="2972"/>
        <w:gridCol w:w="2693"/>
        <w:gridCol w:w="3163"/>
      </w:tblGrid>
      <w:tr w:rsidR="0087200A" w:rsidRPr="00B52286" w:rsidTr="00546E79">
        <w:trPr>
          <w:jc w:val="center"/>
        </w:trPr>
        <w:tc>
          <w:tcPr>
            <w:tcW w:w="2972" w:type="dxa"/>
            <w:shd w:val="clear" w:color="auto" w:fill="000000" w:themeFill="text1"/>
            <w:vAlign w:val="center"/>
          </w:tcPr>
          <w:p w:rsidR="0087200A" w:rsidRPr="00B52286" w:rsidRDefault="0087200A" w:rsidP="00B256A5">
            <w:pPr>
              <w:jc w:val="center"/>
              <w:rPr>
                <w:rFonts w:ascii="Palatino Linotype" w:hAnsi="Palatino Linotype"/>
                <w:b/>
                <w:sz w:val="24"/>
                <w:szCs w:val="24"/>
              </w:rPr>
            </w:pPr>
            <w:r w:rsidRPr="00B52286">
              <w:rPr>
                <w:rFonts w:ascii="Palatino Linotype" w:hAnsi="Palatino Linotype"/>
                <w:b/>
                <w:sz w:val="24"/>
                <w:szCs w:val="24"/>
              </w:rPr>
              <w:t>Número de Recurso</w:t>
            </w:r>
          </w:p>
        </w:tc>
        <w:tc>
          <w:tcPr>
            <w:tcW w:w="2693" w:type="dxa"/>
            <w:shd w:val="clear" w:color="auto" w:fill="000000" w:themeFill="text1"/>
            <w:vAlign w:val="center"/>
          </w:tcPr>
          <w:p w:rsidR="0087200A" w:rsidRPr="00B52286" w:rsidRDefault="0087200A" w:rsidP="00B256A5">
            <w:pPr>
              <w:jc w:val="center"/>
              <w:rPr>
                <w:rFonts w:ascii="Palatino Linotype" w:hAnsi="Palatino Linotype"/>
                <w:b/>
                <w:sz w:val="24"/>
                <w:szCs w:val="24"/>
              </w:rPr>
            </w:pPr>
            <w:r w:rsidRPr="00B52286">
              <w:rPr>
                <w:rFonts w:ascii="Palatino Linotype" w:hAnsi="Palatino Linotype"/>
                <w:b/>
                <w:sz w:val="24"/>
                <w:szCs w:val="24"/>
              </w:rPr>
              <w:t>Acto Impugnado</w:t>
            </w:r>
          </w:p>
        </w:tc>
        <w:tc>
          <w:tcPr>
            <w:tcW w:w="3163" w:type="dxa"/>
            <w:shd w:val="clear" w:color="auto" w:fill="000000" w:themeFill="text1"/>
            <w:vAlign w:val="center"/>
          </w:tcPr>
          <w:p w:rsidR="0087200A" w:rsidRPr="00B52286" w:rsidRDefault="0087200A" w:rsidP="00B256A5">
            <w:pPr>
              <w:jc w:val="center"/>
              <w:rPr>
                <w:rFonts w:ascii="Palatino Linotype" w:hAnsi="Palatino Linotype"/>
                <w:b/>
                <w:sz w:val="24"/>
                <w:szCs w:val="24"/>
              </w:rPr>
            </w:pPr>
            <w:r w:rsidRPr="00B52286">
              <w:rPr>
                <w:rFonts w:ascii="Palatino Linotype" w:hAnsi="Palatino Linotype"/>
                <w:b/>
                <w:sz w:val="24"/>
                <w:szCs w:val="24"/>
              </w:rPr>
              <w:t>Razones o motivos de inconformidad</w:t>
            </w:r>
          </w:p>
        </w:tc>
      </w:tr>
      <w:tr w:rsidR="0087200A" w:rsidRPr="00B52286" w:rsidTr="00546E79">
        <w:trPr>
          <w:trHeight w:val="1384"/>
          <w:jc w:val="center"/>
        </w:trPr>
        <w:tc>
          <w:tcPr>
            <w:tcW w:w="2972" w:type="dxa"/>
          </w:tcPr>
          <w:p w:rsidR="0087200A" w:rsidRPr="00B52286" w:rsidRDefault="0087200A" w:rsidP="00EB738D">
            <w:pPr>
              <w:ind w:right="-108"/>
              <w:rPr>
                <w:rFonts w:ascii="Palatino Linotype" w:hAnsi="Palatino Linotype"/>
                <w:sz w:val="20"/>
                <w:szCs w:val="20"/>
              </w:rPr>
            </w:pPr>
            <w:r w:rsidRPr="00B52286">
              <w:rPr>
                <w:rFonts w:ascii="Palatino Linotype" w:eastAsia="Times New Roman" w:hAnsi="Palatino Linotype" w:cs="Times New Roman"/>
                <w:b/>
                <w:lang w:eastAsia="es-MX"/>
              </w:rPr>
              <w:t>0</w:t>
            </w:r>
            <w:r w:rsidR="0017063D" w:rsidRPr="00B52286">
              <w:rPr>
                <w:rFonts w:ascii="Palatino Linotype" w:eastAsia="Times New Roman" w:hAnsi="Palatino Linotype" w:cs="Times New Roman"/>
                <w:b/>
                <w:lang w:eastAsia="es-MX"/>
              </w:rPr>
              <w:t>8</w:t>
            </w:r>
            <w:r w:rsidR="00EB738D" w:rsidRPr="00B52286">
              <w:rPr>
                <w:rFonts w:ascii="Palatino Linotype" w:eastAsia="Times New Roman" w:hAnsi="Palatino Linotype" w:cs="Times New Roman"/>
                <w:b/>
                <w:lang w:eastAsia="es-MX"/>
              </w:rPr>
              <w:t>65</w:t>
            </w:r>
            <w:r w:rsidR="00546E79" w:rsidRPr="00B52286">
              <w:rPr>
                <w:rFonts w:ascii="Palatino Linotype" w:eastAsia="Times New Roman" w:hAnsi="Palatino Linotype" w:cs="Times New Roman"/>
                <w:b/>
                <w:lang w:eastAsia="es-MX"/>
              </w:rPr>
              <w:t>2</w:t>
            </w:r>
            <w:r w:rsidRPr="00B52286">
              <w:rPr>
                <w:rFonts w:ascii="Palatino Linotype" w:eastAsia="Times New Roman" w:hAnsi="Palatino Linotype" w:cs="Times New Roman"/>
                <w:b/>
                <w:lang w:eastAsia="es-MX"/>
              </w:rPr>
              <w:t>/INFOEM/IP/RR/2019.</w:t>
            </w:r>
          </w:p>
        </w:tc>
        <w:tc>
          <w:tcPr>
            <w:tcW w:w="2693" w:type="dxa"/>
          </w:tcPr>
          <w:p w:rsidR="0087200A" w:rsidRPr="00B52286" w:rsidRDefault="00F40414" w:rsidP="00B256A5">
            <w:pPr>
              <w:jc w:val="both"/>
              <w:rPr>
                <w:rFonts w:ascii="Palatino Linotype" w:hAnsi="Palatino Linotype"/>
                <w:i/>
              </w:rPr>
            </w:pPr>
            <w:r w:rsidRPr="00B52286">
              <w:rPr>
                <w:rFonts w:ascii="Palatino Linotype" w:hAnsi="Palatino Linotype"/>
                <w:i/>
                <w:color w:val="000000"/>
              </w:rPr>
              <w:t>“</w:t>
            </w:r>
            <w:r w:rsidR="00EB738D" w:rsidRPr="00B52286">
              <w:rPr>
                <w:rFonts w:ascii="Palatino Linotype" w:hAnsi="Palatino Linotype"/>
                <w:i/>
                <w:color w:val="000000"/>
              </w:rPr>
              <w:t>NEGATIVA DE INFORMACIÓN</w:t>
            </w:r>
            <w:r w:rsidRPr="00B52286">
              <w:rPr>
                <w:rFonts w:ascii="Palatino Linotype" w:hAnsi="Palatino Linotype"/>
                <w:i/>
                <w:color w:val="000000"/>
              </w:rPr>
              <w:t>”</w:t>
            </w:r>
          </w:p>
        </w:tc>
        <w:tc>
          <w:tcPr>
            <w:tcW w:w="3163" w:type="dxa"/>
          </w:tcPr>
          <w:p w:rsidR="0087200A" w:rsidRPr="00B52286" w:rsidRDefault="00F40414" w:rsidP="009A1E7C">
            <w:pPr>
              <w:jc w:val="both"/>
              <w:rPr>
                <w:rFonts w:ascii="Palatino Linotype" w:hAnsi="Palatino Linotype"/>
                <w:i/>
                <w:color w:val="000000"/>
              </w:rPr>
            </w:pPr>
            <w:r w:rsidRPr="00B52286">
              <w:rPr>
                <w:rFonts w:ascii="Palatino Linotype" w:hAnsi="Palatino Linotype"/>
                <w:i/>
                <w:color w:val="000000"/>
              </w:rPr>
              <w:t>“</w:t>
            </w:r>
            <w:r w:rsidR="00EB738D" w:rsidRPr="00B52286">
              <w:rPr>
                <w:rFonts w:ascii="Palatino Linotype" w:hAnsi="Palatino Linotype"/>
                <w:i/>
                <w:color w:val="000000"/>
              </w:rPr>
              <w:t>SOLICITE LA NOMINA MAS NO UNA LISTA DONDE ENUNCIEN CUANTO FUE EL ULTIMO PAGO DE NOMINA Y SOLICITE LOS INFORMES ENVIADOS AL OSFEM MAS NO LOS OFICIOS SIN SOPORTE CON LOS QUE FUERON ENVIADOS</w:t>
            </w:r>
            <w:r w:rsidR="009A1E7C" w:rsidRPr="00B52286">
              <w:rPr>
                <w:rFonts w:ascii="Palatino Linotype" w:hAnsi="Palatino Linotype"/>
                <w:i/>
                <w:color w:val="000000"/>
              </w:rPr>
              <w:t>”</w:t>
            </w:r>
          </w:p>
        </w:tc>
      </w:tr>
    </w:tbl>
    <w:p w:rsidR="00222F30" w:rsidRPr="00B52286" w:rsidRDefault="00222F30" w:rsidP="00293816">
      <w:pPr>
        <w:spacing w:after="0" w:line="360" w:lineRule="auto"/>
        <w:jc w:val="both"/>
        <w:rPr>
          <w:rFonts w:ascii="Palatino Linotype" w:eastAsia="Times New Roman" w:hAnsi="Palatino Linotype" w:cs="Arial"/>
          <w:sz w:val="24"/>
          <w:szCs w:val="24"/>
          <w:lang w:val="es-ES" w:eastAsia="es-ES"/>
        </w:rPr>
      </w:pPr>
    </w:p>
    <w:p w:rsidR="00F466A4" w:rsidRPr="00B52286" w:rsidRDefault="008E13EA" w:rsidP="00F466A4">
      <w:pPr>
        <w:pStyle w:val="Prrafodelista"/>
        <w:spacing w:line="360" w:lineRule="auto"/>
        <w:ind w:left="0"/>
        <w:contextualSpacing w:val="0"/>
        <w:jc w:val="both"/>
        <w:rPr>
          <w:rFonts w:ascii="Palatino Linotype" w:hAnsi="Palatino Linotype" w:cs="Arial"/>
          <w:lang w:val="es-ES_tradnl"/>
        </w:rPr>
      </w:pPr>
      <w:r w:rsidRPr="00B52286">
        <w:rPr>
          <w:rFonts w:ascii="Palatino Linotype" w:hAnsi="Palatino Linotype" w:cs="Arial"/>
          <w:b/>
          <w:sz w:val="28"/>
          <w:szCs w:val="28"/>
        </w:rPr>
        <w:t>I</w:t>
      </w:r>
      <w:r w:rsidR="005011D7" w:rsidRPr="00B52286">
        <w:rPr>
          <w:rFonts w:ascii="Palatino Linotype" w:hAnsi="Palatino Linotype" w:cs="Arial"/>
          <w:b/>
          <w:sz w:val="28"/>
          <w:szCs w:val="28"/>
        </w:rPr>
        <w:t>V.</w:t>
      </w:r>
      <w:r w:rsidR="005011D7" w:rsidRPr="00B52286">
        <w:rPr>
          <w:rFonts w:ascii="Palatino Linotype" w:hAnsi="Palatino Linotype" w:cs="Arial"/>
          <w:b/>
          <w:sz w:val="28"/>
        </w:rPr>
        <w:t xml:space="preserve"> </w:t>
      </w:r>
      <w:r w:rsidR="00F466A4" w:rsidRPr="00B52286">
        <w:rPr>
          <w:rFonts w:ascii="Palatino Linotype" w:hAnsi="Palatino Linotype" w:cs="Arial"/>
        </w:rPr>
        <w:t xml:space="preserve">El día </w:t>
      </w:r>
      <w:r w:rsidR="00EB738D" w:rsidRPr="00B52286">
        <w:rPr>
          <w:rFonts w:ascii="Palatino Linotype" w:hAnsi="Palatino Linotype" w:cs="Arial"/>
        </w:rPr>
        <w:t>doce</w:t>
      </w:r>
      <w:r w:rsidR="00F466A4" w:rsidRPr="00B52286">
        <w:rPr>
          <w:rFonts w:ascii="Palatino Linotype" w:hAnsi="Palatino Linotype" w:cs="Arial"/>
        </w:rPr>
        <w:t xml:space="preserve"> de </w:t>
      </w:r>
      <w:r w:rsidR="00610191" w:rsidRPr="00B52286">
        <w:rPr>
          <w:rFonts w:ascii="Palatino Linotype" w:hAnsi="Palatino Linotype" w:cs="Arial"/>
        </w:rPr>
        <w:t>noviembre</w:t>
      </w:r>
      <w:r w:rsidR="00F466A4" w:rsidRPr="00B52286">
        <w:rPr>
          <w:rFonts w:ascii="Palatino Linotype" w:hAnsi="Palatino Linotype" w:cs="Arial"/>
        </w:rPr>
        <w:t xml:space="preserve"> de dos mil diecinueve, </w:t>
      </w:r>
      <w:r w:rsidR="0087200A" w:rsidRPr="00B52286">
        <w:rPr>
          <w:rFonts w:ascii="Palatino Linotype" w:hAnsi="Palatino Linotype" w:cs="Arial"/>
        </w:rPr>
        <w:t>el</w:t>
      </w:r>
      <w:r w:rsidR="00F466A4" w:rsidRPr="00B52286">
        <w:rPr>
          <w:rFonts w:ascii="Palatino Linotype" w:hAnsi="Palatino Linotype" w:cs="Arial"/>
        </w:rPr>
        <w:t xml:space="preserve"> </w:t>
      </w:r>
      <w:r w:rsidR="00F466A4" w:rsidRPr="00B52286">
        <w:rPr>
          <w:rFonts w:ascii="Palatino Linotype" w:hAnsi="Palatino Linotype" w:cs="Arial"/>
          <w:lang w:val="es-ES_tradnl"/>
        </w:rPr>
        <w:t>recurso de que</w:t>
      </w:r>
      <w:r w:rsidR="00F466A4" w:rsidRPr="00B52286">
        <w:rPr>
          <w:rFonts w:ascii="Palatino Linotype" w:hAnsi="Palatino Linotype" w:cs="Arial"/>
        </w:rPr>
        <w:t xml:space="preserve"> se trata</w:t>
      </w:r>
      <w:r w:rsidR="0087200A" w:rsidRPr="00B52286">
        <w:rPr>
          <w:rFonts w:ascii="Palatino Linotype" w:hAnsi="Palatino Linotype" w:cs="Arial"/>
          <w:lang w:val="es-ES_tradnl"/>
        </w:rPr>
        <w:t xml:space="preserve"> se envió</w:t>
      </w:r>
      <w:r w:rsidR="00F466A4" w:rsidRPr="00B52286">
        <w:rPr>
          <w:rFonts w:ascii="Palatino Linotype" w:hAnsi="Palatino Linotype" w:cs="Arial"/>
          <w:lang w:val="es-ES_tradnl"/>
        </w:rPr>
        <w:t xml:space="preserve"> electrónicamente al Instituto de </w:t>
      </w:r>
      <w:r w:rsidR="00F466A4" w:rsidRPr="00B52286">
        <w:rPr>
          <w:rFonts w:ascii="Palatino Linotype" w:eastAsia="Arial Unicode MS" w:hAnsi="Palatino Linotype" w:cs="Arial"/>
        </w:rPr>
        <w:t>Transparencia</w:t>
      </w:r>
      <w:r w:rsidR="00F466A4" w:rsidRPr="00B52286">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F466A4" w:rsidRPr="00B52286">
        <w:rPr>
          <w:rFonts w:ascii="Palatino Linotype" w:hAnsi="Palatino Linotype"/>
        </w:rPr>
        <w:t>Ley de Transparencia y Acceso a la Información Pública del Estado de México y Municipios</w:t>
      </w:r>
      <w:r w:rsidR="00F466A4" w:rsidRPr="00B52286">
        <w:rPr>
          <w:rFonts w:ascii="Palatino Linotype" w:hAnsi="Palatino Linotype" w:cs="Arial"/>
          <w:lang w:val="es-ES_tradnl"/>
        </w:rPr>
        <w:t xml:space="preserve">, se </w:t>
      </w:r>
      <w:r w:rsidR="0087200A" w:rsidRPr="00B52286">
        <w:rPr>
          <w:rFonts w:ascii="Palatino Linotype" w:hAnsi="Palatino Linotype" w:cs="Arial"/>
          <w:lang w:val="es-ES_tradnl"/>
        </w:rPr>
        <w:t>turnó</w:t>
      </w:r>
      <w:r w:rsidR="00F466A4" w:rsidRPr="00B52286">
        <w:rPr>
          <w:rFonts w:ascii="Palatino Linotype" w:hAnsi="Palatino Linotype" w:cs="Arial"/>
          <w:lang w:val="es-ES_tradnl"/>
        </w:rPr>
        <w:t>, a través del</w:t>
      </w:r>
      <w:r w:rsidR="00F466A4" w:rsidRPr="00B52286">
        <w:rPr>
          <w:rFonts w:ascii="Palatino Linotype" w:eastAsia="Arial Unicode MS" w:hAnsi="Palatino Linotype" w:cs="Arial"/>
          <w:lang w:val="es-ES_tradnl"/>
        </w:rPr>
        <w:t xml:space="preserve"> </w:t>
      </w:r>
      <w:r w:rsidR="00F466A4" w:rsidRPr="00B52286">
        <w:rPr>
          <w:rFonts w:ascii="Palatino Linotype" w:eastAsia="Arial Unicode MS" w:hAnsi="Palatino Linotype" w:cs="Arial"/>
          <w:b/>
          <w:lang w:val="es-ES_tradnl"/>
        </w:rPr>
        <w:lastRenderedPageBreak/>
        <w:t>SAIMEX</w:t>
      </w:r>
      <w:r w:rsidR="00F466A4" w:rsidRPr="00B52286">
        <w:rPr>
          <w:rFonts w:ascii="Palatino Linotype" w:hAnsi="Palatino Linotype"/>
        </w:rPr>
        <w:t xml:space="preserve">, a la </w:t>
      </w:r>
      <w:r w:rsidR="00F466A4" w:rsidRPr="00B52286">
        <w:rPr>
          <w:rFonts w:ascii="Palatino Linotype" w:hAnsi="Palatino Linotype" w:cs="Arial"/>
          <w:lang w:val="es-ES_tradnl"/>
        </w:rPr>
        <w:t xml:space="preserve">Comisionada </w:t>
      </w:r>
      <w:r w:rsidR="00F466A4" w:rsidRPr="00B52286">
        <w:rPr>
          <w:rFonts w:ascii="Palatino Linotype" w:hAnsi="Palatino Linotype" w:cs="Arial"/>
          <w:b/>
          <w:lang w:val="es-ES_tradnl"/>
        </w:rPr>
        <w:t>EVA ABAID YAPUR</w:t>
      </w:r>
      <w:r w:rsidR="00F466A4" w:rsidRPr="00B52286">
        <w:rPr>
          <w:rFonts w:ascii="Palatino Linotype" w:hAnsi="Palatino Linotype"/>
        </w:rPr>
        <w:t xml:space="preserve">; </w:t>
      </w:r>
      <w:r w:rsidR="00F466A4" w:rsidRPr="00B52286">
        <w:rPr>
          <w:rFonts w:ascii="Palatino Linotype" w:hAnsi="Palatino Linotype" w:cs="Arial"/>
          <w:lang w:val="es-ES_tradnl"/>
        </w:rPr>
        <w:t>a efecto de decretar su admisión o desechamiento.</w:t>
      </w:r>
    </w:p>
    <w:p w:rsidR="00197B47" w:rsidRPr="00B52286" w:rsidRDefault="00197B47" w:rsidP="00F466A4">
      <w:pPr>
        <w:pStyle w:val="Prrafodelista"/>
        <w:spacing w:line="360" w:lineRule="auto"/>
        <w:ind w:left="0"/>
        <w:contextualSpacing w:val="0"/>
        <w:jc w:val="both"/>
        <w:rPr>
          <w:rFonts w:ascii="Palatino Linotype" w:hAnsi="Palatino Linotype" w:cs="Arial"/>
          <w:sz w:val="22"/>
          <w:lang w:val="es-ES_tradnl"/>
        </w:rPr>
      </w:pPr>
    </w:p>
    <w:p w:rsidR="008332F9" w:rsidRPr="00B52286" w:rsidRDefault="008332F9" w:rsidP="00F466A4">
      <w:pPr>
        <w:spacing w:line="360" w:lineRule="auto"/>
        <w:ind w:right="49"/>
        <w:jc w:val="both"/>
        <w:rPr>
          <w:rFonts w:ascii="Palatino Linotype" w:eastAsia="MS Mincho" w:hAnsi="Palatino Linotype" w:cs="Arial"/>
          <w:sz w:val="24"/>
          <w:szCs w:val="24"/>
          <w:lang w:val="es-ES_tradnl" w:eastAsia="es-ES"/>
        </w:rPr>
      </w:pPr>
      <w:r w:rsidRPr="00B52286">
        <w:rPr>
          <w:rFonts w:ascii="Palatino Linotype" w:eastAsia="MS Mincho" w:hAnsi="Palatino Linotype" w:cs="Arial"/>
          <w:b/>
          <w:sz w:val="28"/>
          <w:szCs w:val="24"/>
          <w:lang w:val="es-ES_tradnl" w:eastAsia="es-ES"/>
        </w:rPr>
        <w:t xml:space="preserve">V. </w:t>
      </w:r>
      <w:r w:rsidRPr="00B52286">
        <w:rPr>
          <w:rFonts w:ascii="Palatino Linotype" w:eastAsia="MS Mincho" w:hAnsi="Palatino Linotype" w:cs="Arial"/>
          <w:sz w:val="24"/>
          <w:szCs w:val="24"/>
          <w:lang w:val="es-ES_tradnl" w:eastAsia="es-ES"/>
        </w:rPr>
        <w:t>De las constancias del</w:t>
      </w:r>
      <w:r w:rsidR="0087200A" w:rsidRPr="00B52286">
        <w:rPr>
          <w:rFonts w:ascii="Palatino Linotype" w:eastAsia="MS Mincho" w:hAnsi="Palatino Linotype" w:cs="Arial"/>
          <w:sz w:val="24"/>
          <w:szCs w:val="24"/>
          <w:lang w:val="es-ES_tradnl" w:eastAsia="es-ES"/>
        </w:rPr>
        <w:t xml:space="preserve"> expediente electrónico</w:t>
      </w:r>
      <w:r w:rsidRPr="00B52286">
        <w:rPr>
          <w:rFonts w:ascii="Palatino Linotype" w:eastAsia="MS Mincho" w:hAnsi="Palatino Linotype" w:cs="Arial"/>
          <w:sz w:val="24"/>
          <w:szCs w:val="24"/>
          <w:lang w:val="es-ES_tradnl" w:eastAsia="es-ES"/>
        </w:rPr>
        <w:t xml:space="preserve"> del</w:t>
      </w:r>
      <w:r w:rsidRPr="00B52286">
        <w:rPr>
          <w:rFonts w:ascii="Palatino Linotype" w:eastAsia="MS Mincho" w:hAnsi="Palatino Linotype" w:cs="Arial"/>
          <w:b/>
          <w:sz w:val="24"/>
          <w:szCs w:val="24"/>
          <w:lang w:val="es-ES_tradnl" w:eastAsia="es-ES"/>
        </w:rPr>
        <w:t xml:space="preserve"> SAIMEX</w:t>
      </w:r>
      <w:r w:rsidRPr="00B52286">
        <w:rPr>
          <w:rFonts w:ascii="Palatino Linotype" w:eastAsia="MS Mincho" w:hAnsi="Palatino Linotype" w:cs="Arial"/>
          <w:sz w:val="24"/>
          <w:szCs w:val="24"/>
          <w:lang w:val="es-ES_tradnl" w:eastAsia="es-ES"/>
        </w:rPr>
        <w:t xml:space="preserve">, se desprende que el </w:t>
      </w:r>
      <w:r w:rsidR="00EB738D" w:rsidRPr="00B52286">
        <w:rPr>
          <w:rFonts w:ascii="Palatino Linotype" w:eastAsia="MS Mincho" w:hAnsi="Palatino Linotype" w:cs="Arial"/>
          <w:sz w:val="24"/>
          <w:szCs w:val="24"/>
          <w:lang w:val="es-ES_tradnl" w:eastAsia="es-ES"/>
        </w:rPr>
        <w:t>diecinueve</w:t>
      </w:r>
      <w:r w:rsidR="00702FDB" w:rsidRPr="00B52286">
        <w:rPr>
          <w:rFonts w:ascii="Palatino Linotype" w:eastAsia="MS Mincho" w:hAnsi="Palatino Linotype" w:cs="Arial"/>
          <w:sz w:val="24"/>
          <w:szCs w:val="24"/>
          <w:lang w:val="es-ES_tradnl" w:eastAsia="es-ES"/>
        </w:rPr>
        <w:t xml:space="preserve"> </w:t>
      </w:r>
      <w:r w:rsidR="006E3567" w:rsidRPr="00B52286">
        <w:rPr>
          <w:rFonts w:ascii="Palatino Linotype" w:eastAsia="MS Mincho" w:hAnsi="Palatino Linotype" w:cs="Arial"/>
          <w:sz w:val="24"/>
          <w:szCs w:val="24"/>
          <w:lang w:val="es-ES_tradnl" w:eastAsia="es-ES"/>
        </w:rPr>
        <w:t xml:space="preserve">de </w:t>
      </w:r>
      <w:r w:rsidR="00610191" w:rsidRPr="00B52286">
        <w:rPr>
          <w:rFonts w:ascii="Palatino Linotype" w:eastAsia="MS Mincho" w:hAnsi="Palatino Linotype" w:cs="Arial"/>
          <w:sz w:val="24"/>
          <w:szCs w:val="24"/>
          <w:lang w:val="es-ES_tradnl" w:eastAsia="es-ES"/>
        </w:rPr>
        <w:t>noviembre</w:t>
      </w:r>
      <w:r w:rsidR="006E3567" w:rsidRPr="00B52286">
        <w:rPr>
          <w:rFonts w:ascii="Palatino Linotype" w:eastAsia="MS Mincho" w:hAnsi="Palatino Linotype" w:cs="Arial"/>
          <w:sz w:val="24"/>
          <w:szCs w:val="24"/>
          <w:lang w:val="es-ES_tradnl" w:eastAsia="es-ES"/>
        </w:rPr>
        <w:t xml:space="preserve"> de </w:t>
      </w:r>
      <w:r w:rsidRPr="00B52286">
        <w:rPr>
          <w:rFonts w:ascii="Palatino Linotype" w:eastAsia="MS Mincho" w:hAnsi="Palatino Linotype" w:cs="Arial"/>
          <w:sz w:val="24"/>
          <w:szCs w:val="24"/>
          <w:lang w:val="es-ES_tradnl" w:eastAsia="es-ES"/>
        </w:rPr>
        <w:t>dos mil diecinueve, se acor</w:t>
      </w:r>
      <w:r w:rsidR="006E3567" w:rsidRPr="00B52286">
        <w:rPr>
          <w:rFonts w:ascii="Palatino Linotype" w:eastAsia="MS Mincho" w:hAnsi="Palatino Linotype" w:cs="Arial"/>
          <w:sz w:val="24"/>
          <w:szCs w:val="24"/>
          <w:lang w:val="es-ES_tradnl" w:eastAsia="es-ES"/>
        </w:rPr>
        <w:t>dó la admisión a trámite del recurso</w:t>
      </w:r>
      <w:r w:rsidRPr="00B52286">
        <w:rPr>
          <w:rFonts w:ascii="Palatino Linotype" w:eastAsia="MS Mincho" w:hAnsi="Palatino Linotype" w:cs="Arial"/>
          <w:sz w:val="24"/>
          <w:szCs w:val="24"/>
          <w:lang w:val="es-ES_tradnl" w:eastAsia="es-ES"/>
        </w:rPr>
        <w:t xml:space="preserve"> de revisión que nos ocupa,</w:t>
      </w:r>
      <w:r w:rsidR="006E3567" w:rsidRPr="00B52286">
        <w:rPr>
          <w:rFonts w:ascii="Palatino Linotype" w:eastAsia="MS Mincho" w:hAnsi="Palatino Linotype" w:cs="Arial"/>
          <w:sz w:val="24"/>
          <w:szCs w:val="24"/>
          <w:lang w:val="es-ES_tradnl" w:eastAsia="es-ES"/>
        </w:rPr>
        <w:t xml:space="preserve"> así como la integración del expediente, mismo</w:t>
      </w:r>
      <w:r w:rsidR="0087200A" w:rsidRPr="00B52286">
        <w:rPr>
          <w:rFonts w:ascii="Palatino Linotype" w:eastAsia="MS Mincho" w:hAnsi="Palatino Linotype" w:cs="Arial"/>
          <w:sz w:val="24"/>
          <w:szCs w:val="24"/>
          <w:lang w:val="es-ES_tradnl" w:eastAsia="es-ES"/>
        </w:rPr>
        <w:t xml:space="preserve"> que se puso</w:t>
      </w:r>
      <w:r w:rsidRPr="00B52286">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w:t>
      </w:r>
      <w:r w:rsidR="0087200A" w:rsidRPr="00B52286">
        <w:rPr>
          <w:rFonts w:ascii="Palatino Linotype" w:eastAsia="MS Mincho" w:hAnsi="Palatino Linotype" w:cs="Arial"/>
          <w:sz w:val="24"/>
          <w:szCs w:val="24"/>
          <w:lang w:val="es-ES_tradnl" w:eastAsia="es-ES"/>
        </w:rPr>
        <w:t>n</w:t>
      </w:r>
      <w:r w:rsidRPr="00B52286">
        <w:rPr>
          <w:rFonts w:ascii="Palatino Linotype" w:eastAsia="MS Mincho" w:hAnsi="Palatino Linotype" w:cs="Arial"/>
          <w:sz w:val="24"/>
          <w:szCs w:val="24"/>
          <w:lang w:val="es-ES_tradnl" w:eastAsia="es-ES"/>
        </w:rPr>
        <w:t xml:space="preserve"> lo que a su derecho conviniera, a efecto de presentar pruebas y alegatos; así como para que </w:t>
      </w:r>
      <w:r w:rsidRPr="00B52286">
        <w:rPr>
          <w:rFonts w:ascii="Palatino Linotype" w:eastAsia="MS Mincho" w:hAnsi="Palatino Linotype" w:cs="Arial"/>
          <w:b/>
          <w:sz w:val="24"/>
          <w:szCs w:val="24"/>
          <w:lang w:val="es-ES_tradnl" w:eastAsia="es-ES"/>
        </w:rPr>
        <w:t xml:space="preserve">EL SUJETO OBLIGADO </w:t>
      </w:r>
      <w:r w:rsidRPr="00B52286">
        <w:rPr>
          <w:rFonts w:ascii="Palatino Linotype" w:eastAsia="MS Mincho" w:hAnsi="Palatino Linotype" w:cs="Arial"/>
          <w:sz w:val="24"/>
          <w:szCs w:val="24"/>
          <w:lang w:val="es-ES_tradnl" w:eastAsia="es-ES"/>
        </w:rPr>
        <w:t>rindiera su</w:t>
      </w:r>
      <w:r w:rsidRPr="00B52286">
        <w:rPr>
          <w:rFonts w:ascii="Palatino Linotype" w:eastAsia="MS Mincho" w:hAnsi="Palatino Linotype" w:cs="Arial"/>
          <w:b/>
          <w:sz w:val="24"/>
          <w:szCs w:val="24"/>
          <w:lang w:val="es-ES_tradnl" w:eastAsia="es-ES"/>
        </w:rPr>
        <w:t xml:space="preserve"> </w:t>
      </w:r>
      <w:r w:rsidRPr="00B52286">
        <w:rPr>
          <w:rFonts w:ascii="Palatino Linotype" w:eastAsia="MS Mincho" w:hAnsi="Palatino Linotype" w:cs="Arial"/>
          <w:sz w:val="24"/>
          <w:szCs w:val="24"/>
          <w:lang w:val="es-ES_tradnl" w:eastAsia="es-ES"/>
        </w:rPr>
        <w:t>Informe Justificado.</w:t>
      </w:r>
    </w:p>
    <w:p w:rsidR="00CD746B" w:rsidRPr="00B52286" w:rsidRDefault="00293816" w:rsidP="00197B47">
      <w:pPr>
        <w:spacing w:line="360" w:lineRule="auto"/>
        <w:jc w:val="both"/>
        <w:rPr>
          <w:rFonts w:ascii="Palatino Linotype" w:eastAsia="Times New Roman" w:hAnsi="Palatino Linotype" w:cs="Arial"/>
          <w:sz w:val="24"/>
          <w:szCs w:val="24"/>
          <w:lang w:val="es-ES" w:eastAsia="es-ES"/>
        </w:rPr>
      </w:pPr>
      <w:r w:rsidRPr="00B52286">
        <w:rPr>
          <w:rFonts w:ascii="Palatino Linotype" w:eastAsia="Times New Roman" w:hAnsi="Palatino Linotype" w:cs="Times New Roman"/>
          <w:b/>
          <w:noProof/>
          <w:sz w:val="28"/>
          <w:szCs w:val="28"/>
          <w:lang w:eastAsia="es-MX"/>
        </w:rPr>
        <w:t>VI</w:t>
      </w:r>
      <w:r w:rsidR="008A067E" w:rsidRPr="00B52286">
        <w:rPr>
          <w:rFonts w:ascii="Palatino Linotype" w:eastAsia="Times New Roman" w:hAnsi="Palatino Linotype" w:cs="Times New Roman"/>
          <w:b/>
          <w:noProof/>
          <w:sz w:val="28"/>
          <w:szCs w:val="28"/>
          <w:lang w:eastAsia="es-MX"/>
        </w:rPr>
        <w:t>.</w:t>
      </w:r>
      <w:r w:rsidR="008A067E" w:rsidRPr="00B52286">
        <w:rPr>
          <w:rFonts w:ascii="Palatino Linotype" w:eastAsia="Times New Roman" w:hAnsi="Palatino Linotype" w:cs="Times New Roman"/>
          <w:b/>
          <w:noProof/>
          <w:sz w:val="24"/>
          <w:szCs w:val="24"/>
          <w:lang w:eastAsia="es-MX"/>
        </w:rPr>
        <w:t xml:space="preserve"> </w:t>
      </w:r>
      <w:r w:rsidR="008A067E" w:rsidRPr="00B52286">
        <w:rPr>
          <w:rFonts w:ascii="Palatino Linotype" w:eastAsia="Times New Roman" w:hAnsi="Palatino Linotype" w:cs="Arial"/>
          <w:sz w:val="24"/>
          <w:szCs w:val="24"/>
          <w:lang w:val="es-ES" w:eastAsia="es-ES"/>
        </w:rPr>
        <w:t>En cumplimiento a lo anterior, de las constancias del expediente</w:t>
      </w:r>
      <w:r w:rsidR="00F32CC0" w:rsidRPr="00B52286">
        <w:rPr>
          <w:rFonts w:ascii="Palatino Linotype" w:eastAsia="Times New Roman" w:hAnsi="Palatino Linotype" w:cs="Arial"/>
          <w:sz w:val="24"/>
          <w:szCs w:val="24"/>
          <w:lang w:val="es-ES" w:eastAsia="es-ES"/>
        </w:rPr>
        <w:t xml:space="preserve"> electrónico</w:t>
      </w:r>
      <w:r w:rsidR="008A067E" w:rsidRPr="00B52286">
        <w:rPr>
          <w:rFonts w:ascii="Palatino Linotype" w:eastAsia="Times New Roman" w:hAnsi="Palatino Linotype" w:cs="Arial"/>
          <w:sz w:val="24"/>
          <w:szCs w:val="24"/>
          <w:lang w:val="es-ES" w:eastAsia="es-ES"/>
        </w:rPr>
        <w:t xml:space="preserve"> del</w:t>
      </w:r>
      <w:r w:rsidR="008A067E" w:rsidRPr="00B52286">
        <w:rPr>
          <w:rFonts w:ascii="Palatino Linotype" w:eastAsia="Times New Roman" w:hAnsi="Palatino Linotype" w:cs="Arial"/>
          <w:b/>
          <w:sz w:val="24"/>
          <w:szCs w:val="24"/>
          <w:lang w:val="es-ES" w:eastAsia="es-ES"/>
        </w:rPr>
        <w:t xml:space="preserve"> SAIMEX</w:t>
      </w:r>
      <w:r w:rsidR="00F32CC0" w:rsidRPr="00B52286">
        <w:rPr>
          <w:rFonts w:ascii="Palatino Linotype" w:eastAsia="Times New Roman" w:hAnsi="Palatino Linotype" w:cs="Arial"/>
          <w:sz w:val="24"/>
          <w:szCs w:val="24"/>
          <w:lang w:val="es-ES" w:eastAsia="es-ES"/>
        </w:rPr>
        <w:t>, se observó</w:t>
      </w:r>
      <w:r w:rsidR="008A067E" w:rsidRPr="00B52286">
        <w:rPr>
          <w:rFonts w:ascii="Palatino Linotype" w:eastAsia="Times New Roman" w:hAnsi="Palatino Linotype" w:cs="Arial"/>
          <w:sz w:val="24"/>
          <w:szCs w:val="24"/>
          <w:lang w:val="es-ES" w:eastAsia="es-ES"/>
        </w:rPr>
        <w:t xml:space="preserve"> que</w:t>
      </w:r>
      <w:r w:rsidR="00666174" w:rsidRPr="00B52286">
        <w:rPr>
          <w:rFonts w:ascii="Palatino Linotype" w:eastAsia="Times New Roman" w:hAnsi="Palatino Linotype" w:cs="Arial"/>
          <w:sz w:val="24"/>
          <w:szCs w:val="24"/>
          <w:lang w:val="es-ES" w:eastAsia="es-ES"/>
        </w:rPr>
        <w:t xml:space="preserve"> </w:t>
      </w:r>
      <w:r w:rsidR="008A067E" w:rsidRPr="00B52286">
        <w:rPr>
          <w:rFonts w:ascii="Palatino Linotype" w:eastAsia="Times New Roman" w:hAnsi="Palatino Linotype" w:cs="Arial"/>
          <w:b/>
          <w:sz w:val="24"/>
          <w:szCs w:val="24"/>
          <w:lang w:val="es-ES" w:eastAsia="es-ES"/>
        </w:rPr>
        <w:t xml:space="preserve">EL SUJETO OBLIGADO </w:t>
      </w:r>
      <w:r w:rsidR="009A1E7C" w:rsidRPr="00B52286">
        <w:rPr>
          <w:rFonts w:ascii="Palatino Linotype" w:eastAsia="Times New Roman" w:hAnsi="Palatino Linotype" w:cs="Arial"/>
          <w:sz w:val="24"/>
          <w:szCs w:val="24"/>
          <w:lang w:val="es-ES" w:eastAsia="es-ES"/>
        </w:rPr>
        <w:t xml:space="preserve">el </w:t>
      </w:r>
      <w:r w:rsidR="00EB738D" w:rsidRPr="00B52286">
        <w:rPr>
          <w:rFonts w:ascii="Palatino Linotype" w:eastAsia="Times New Roman" w:hAnsi="Palatino Linotype" w:cs="Arial"/>
          <w:sz w:val="24"/>
          <w:szCs w:val="24"/>
          <w:lang w:val="es-ES" w:eastAsia="es-ES"/>
        </w:rPr>
        <w:t>dos</w:t>
      </w:r>
      <w:r w:rsidR="009A1E7C" w:rsidRPr="00B52286">
        <w:rPr>
          <w:rFonts w:ascii="Palatino Linotype" w:eastAsia="Times New Roman" w:hAnsi="Palatino Linotype" w:cs="Arial"/>
          <w:sz w:val="24"/>
          <w:szCs w:val="24"/>
          <w:lang w:val="es-ES" w:eastAsia="es-ES"/>
        </w:rPr>
        <w:t xml:space="preserve"> de </w:t>
      </w:r>
      <w:r w:rsidR="00EB738D" w:rsidRPr="00B52286">
        <w:rPr>
          <w:rFonts w:ascii="Palatino Linotype" w:eastAsia="Times New Roman" w:hAnsi="Palatino Linotype" w:cs="Arial"/>
          <w:sz w:val="24"/>
          <w:szCs w:val="24"/>
          <w:lang w:val="es-ES" w:eastAsia="es-ES"/>
        </w:rPr>
        <w:t>diciembre</w:t>
      </w:r>
      <w:r w:rsidR="009A1E7C" w:rsidRPr="00B52286">
        <w:rPr>
          <w:rFonts w:ascii="Palatino Linotype" w:eastAsia="Times New Roman" w:hAnsi="Palatino Linotype" w:cs="Arial"/>
          <w:sz w:val="24"/>
          <w:szCs w:val="24"/>
          <w:lang w:val="es-ES" w:eastAsia="es-ES"/>
        </w:rPr>
        <w:t xml:space="preserve"> de dos mil diecinueve,</w:t>
      </w:r>
      <w:r w:rsidR="009A1E7C" w:rsidRPr="00B52286">
        <w:rPr>
          <w:rFonts w:ascii="Palatino Linotype" w:eastAsia="Times New Roman" w:hAnsi="Palatino Linotype" w:cs="Arial"/>
          <w:b/>
          <w:sz w:val="24"/>
          <w:szCs w:val="24"/>
          <w:lang w:val="es-ES" w:eastAsia="es-ES"/>
        </w:rPr>
        <w:t xml:space="preserve"> </w:t>
      </w:r>
      <w:r w:rsidR="00CD746B" w:rsidRPr="00B52286">
        <w:rPr>
          <w:rFonts w:ascii="Palatino Linotype" w:eastAsia="Times New Roman" w:hAnsi="Palatino Linotype" w:cs="Arial"/>
          <w:sz w:val="24"/>
          <w:szCs w:val="24"/>
          <w:lang w:val="es-ES" w:eastAsia="es-ES"/>
        </w:rPr>
        <w:t>rindió</w:t>
      </w:r>
      <w:r w:rsidR="00D64DED" w:rsidRPr="00B52286">
        <w:rPr>
          <w:rFonts w:ascii="Palatino Linotype" w:eastAsia="Times New Roman" w:hAnsi="Palatino Linotype" w:cs="Arial"/>
          <w:sz w:val="24"/>
          <w:szCs w:val="24"/>
          <w:lang w:val="es-ES" w:eastAsia="es-ES"/>
        </w:rPr>
        <w:t xml:space="preserve"> </w:t>
      </w:r>
      <w:r w:rsidR="005B50A4" w:rsidRPr="00B52286">
        <w:rPr>
          <w:rFonts w:ascii="Palatino Linotype" w:eastAsia="Times New Roman" w:hAnsi="Palatino Linotype" w:cs="Arial"/>
          <w:sz w:val="24"/>
          <w:szCs w:val="24"/>
          <w:lang w:val="es-ES" w:eastAsia="es-ES"/>
        </w:rPr>
        <w:t>el</w:t>
      </w:r>
      <w:r w:rsidR="008957D9" w:rsidRPr="00B52286">
        <w:rPr>
          <w:rFonts w:ascii="Palatino Linotype" w:eastAsia="Times New Roman" w:hAnsi="Palatino Linotype" w:cs="Arial"/>
          <w:sz w:val="24"/>
          <w:szCs w:val="24"/>
          <w:lang w:val="es-ES" w:eastAsia="es-ES"/>
        </w:rPr>
        <w:t xml:space="preserve"> </w:t>
      </w:r>
      <w:r w:rsidR="00197B47" w:rsidRPr="00B52286">
        <w:rPr>
          <w:rFonts w:ascii="Palatino Linotype" w:eastAsia="Times New Roman" w:hAnsi="Palatino Linotype" w:cs="Arial"/>
          <w:sz w:val="24"/>
          <w:szCs w:val="24"/>
          <w:lang w:val="es-ES" w:eastAsia="es-ES"/>
        </w:rPr>
        <w:t>Informe Justificado</w:t>
      </w:r>
      <w:r w:rsidR="00D64DED" w:rsidRPr="00B52286">
        <w:rPr>
          <w:rFonts w:ascii="Palatino Linotype" w:eastAsia="Times New Roman" w:hAnsi="Palatino Linotype" w:cs="Arial"/>
          <w:sz w:val="24"/>
          <w:szCs w:val="24"/>
          <w:lang w:val="es-ES" w:eastAsia="es-ES"/>
        </w:rPr>
        <w:t>;</w:t>
      </w:r>
      <w:r w:rsidR="00197B47" w:rsidRPr="00B52286">
        <w:rPr>
          <w:rFonts w:ascii="Palatino Linotype" w:eastAsia="Times New Roman" w:hAnsi="Palatino Linotype" w:cs="Arial"/>
          <w:sz w:val="24"/>
          <w:szCs w:val="24"/>
          <w:lang w:val="es-ES" w:eastAsia="es-ES"/>
        </w:rPr>
        <w:t xml:space="preserve"> </w:t>
      </w:r>
      <w:r w:rsidR="00CD746B" w:rsidRPr="00B52286">
        <w:rPr>
          <w:rFonts w:ascii="Palatino Linotype" w:eastAsia="Times New Roman" w:hAnsi="Palatino Linotype" w:cs="Arial"/>
          <w:sz w:val="24"/>
          <w:szCs w:val="24"/>
          <w:lang w:val="es-ES" w:eastAsia="es-ES"/>
        </w:rPr>
        <w:t xml:space="preserve">el cual al </w:t>
      </w:r>
      <w:r w:rsidR="009A1E7C" w:rsidRPr="00B52286">
        <w:rPr>
          <w:rFonts w:ascii="Palatino Linotype" w:eastAsia="Times New Roman" w:hAnsi="Palatino Linotype" w:cs="Arial"/>
          <w:sz w:val="24"/>
          <w:szCs w:val="24"/>
          <w:lang w:val="es-ES" w:eastAsia="es-ES"/>
        </w:rPr>
        <w:t>ampliar</w:t>
      </w:r>
      <w:r w:rsidR="00CD746B" w:rsidRPr="00B52286">
        <w:rPr>
          <w:rFonts w:ascii="Palatino Linotype" w:eastAsia="Times New Roman" w:hAnsi="Palatino Linotype" w:cs="Arial"/>
          <w:sz w:val="24"/>
          <w:szCs w:val="24"/>
          <w:lang w:val="es-ES" w:eastAsia="es-ES"/>
        </w:rPr>
        <w:t xml:space="preserve"> la respuesta en términos de lo dispuesto en el artículo 185, fracción III, se puso a la vista del particular por el término de tres días hábiles, para que manifestara lo que a su derecho conviniera.</w:t>
      </w:r>
    </w:p>
    <w:p w:rsidR="008A067E" w:rsidRPr="00B52286" w:rsidRDefault="00CD746B" w:rsidP="00197B47">
      <w:pPr>
        <w:spacing w:line="360" w:lineRule="auto"/>
        <w:jc w:val="both"/>
        <w:rPr>
          <w:rFonts w:ascii="Palatino Linotype" w:eastAsia="Arial Unicode MS" w:hAnsi="Palatino Linotype" w:cs="Arial"/>
          <w:sz w:val="24"/>
          <w:szCs w:val="24"/>
          <w:lang w:val="es-ES_tradnl" w:eastAsia="es-ES"/>
        </w:rPr>
      </w:pPr>
      <w:r w:rsidRPr="00B52286">
        <w:rPr>
          <w:rFonts w:ascii="Palatino Linotype" w:eastAsia="MS Mincho" w:hAnsi="Palatino Linotype" w:cs="Times New Roman"/>
          <w:noProof/>
          <w:sz w:val="24"/>
          <w:szCs w:val="24"/>
          <w:lang w:eastAsia="es-MX"/>
        </w:rPr>
        <w:t>P</w:t>
      </w:r>
      <w:r w:rsidR="008A067E" w:rsidRPr="00B52286">
        <w:rPr>
          <w:rFonts w:ascii="Palatino Linotype" w:eastAsia="MS Mincho" w:hAnsi="Palatino Linotype" w:cs="Times New Roman"/>
          <w:noProof/>
          <w:sz w:val="24"/>
          <w:szCs w:val="24"/>
          <w:lang w:eastAsia="es-MX"/>
        </w:rPr>
        <w:t xml:space="preserve">or su parte, </w:t>
      </w:r>
      <w:r w:rsidR="008957D9" w:rsidRPr="00B52286">
        <w:rPr>
          <w:rFonts w:ascii="Palatino Linotype" w:eastAsia="MS Mincho" w:hAnsi="Palatino Linotype" w:cs="Times New Roman"/>
          <w:b/>
          <w:noProof/>
          <w:sz w:val="24"/>
          <w:szCs w:val="24"/>
          <w:lang w:eastAsia="es-MX"/>
        </w:rPr>
        <w:t>EL</w:t>
      </w:r>
      <w:r w:rsidR="008A067E" w:rsidRPr="00B52286">
        <w:rPr>
          <w:rFonts w:ascii="Palatino Linotype" w:eastAsia="MS Mincho" w:hAnsi="Palatino Linotype" w:cs="Times New Roman"/>
          <w:b/>
          <w:noProof/>
          <w:sz w:val="24"/>
          <w:szCs w:val="24"/>
          <w:lang w:eastAsia="es-MX"/>
        </w:rPr>
        <w:t xml:space="preserve"> RECURRENTE </w:t>
      </w:r>
      <w:r w:rsidR="008A067E" w:rsidRPr="00B52286">
        <w:rPr>
          <w:rFonts w:ascii="Palatino Linotype" w:eastAsia="MS Mincho" w:hAnsi="Palatino Linotype" w:cs="Times New Roman"/>
          <w:noProof/>
          <w:sz w:val="24"/>
          <w:szCs w:val="24"/>
          <w:lang w:eastAsia="es-MX"/>
        </w:rPr>
        <w:t>no realizó manifiestación alguna,</w:t>
      </w:r>
      <w:r w:rsidR="008A067E" w:rsidRPr="00B52286">
        <w:rPr>
          <w:rFonts w:ascii="Palatino Linotype" w:eastAsia="Arial Unicode MS" w:hAnsi="Palatino Linotype" w:cs="Arial"/>
          <w:sz w:val="24"/>
          <w:szCs w:val="24"/>
          <w:lang w:val="es-ES_tradnl" w:eastAsia="es-ES"/>
        </w:rPr>
        <w:t xml:space="preserve"> ni presentó pruebas o alegatos</w:t>
      </w:r>
      <w:r w:rsidR="00F32CC0" w:rsidRPr="00B52286">
        <w:rPr>
          <w:rFonts w:ascii="Palatino Linotype" w:eastAsia="Arial Unicode MS" w:hAnsi="Palatino Linotype" w:cs="Arial"/>
          <w:sz w:val="24"/>
          <w:szCs w:val="24"/>
          <w:lang w:val="es-ES_tradnl" w:eastAsia="es-ES"/>
        </w:rPr>
        <w:t xml:space="preserve"> que a su derecho convinieran</w:t>
      </w:r>
      <w:r w:rsidR="008957D9" w:rsidRPr="00B52286">
        <w:rPr>
          <w:rFonts w:ascii="Palatino Linotype" w:eastAsia="Arial Unicode MS" w:hAnsi="Palatino Linotype" w:cs="Arial"/>
          <w:sz w:val="24"/>
          <w:szCs w:val="24"/>
          <w:lang w:val="es-ES_tradnl" w:eastAsia="es-ES"/>
        </w:rPr>
        <w:t xml:space="preserve"> en </w:t>
      </w:r>
      <w:r w:rsidR="0008081A" w:rsidRPr="00B52286">
        <w:rPr>
          <w:rFonts w:ascii="Palatino Linotype" w:eastAsia="Arial Unicode MS" w:hAnsi="Palatino Linotype" w:cs="Arial"/>
          <w:sz w:val="24"/>
          <w:szCs w:val="24"/>
          <w:lang w:val="es-ES_tradnl" w:eastAsia="es-ES"/>
        </w:rPr>
        <w:t>el</w:t>
      </w:r>
      <w:r w:rsidR="008957D9" w:rsidRPr="00B52286">
        <w:rPr>
          <w:rFonts w:ascii="Palatino Linotype" w:eastAsia="Arial Unicode MS" w:hAnsi="Palatino Linotype" w:cs="Arial"/>
          <w:sz w:val="24"/>
          <w:szCs w:val="24"/>
          <w:lang w:val="es-ES_tradnl" w:eastAsia="es-ES"/>
        </w:rPr>
        <w:t xml:space="preserve"> presente</w:t>
      </w:r>
      <w:r w:rsidR="0008081A" w:rsidRPr="00B52286">
        <w:rPr>
          <w:rFonts w:ascii="Palatino Linotype" w:eastAsia="Arial Unicode MS" w:hAnsi="Palatino Linotype" w:cs="Arial"/>
          <w:sz w:val="24"/>
          <w:szCs w:val="24"/>
          <w:lang w:val="es-ES_tradnl" w:eastAsia="es-ES"/>
        </w:rPr>
        <w:t xml:space="preserve"> medio</w:t>
      </w:r>
      <w:r w:rsidR="008957D9" w:rsidRPr="00B52286">
        <w:rPr>
          <w:rFonts w:ascii="Palatino Linotype" w:eastAsia="Arial Unicode MS" w:hAnsi="Palatino Linotype" w:cs="Arial"/>
          <w:sz w:val="24"/>
          <w:szCs w:val="24"/>
          <w:lang w:val="es-ES_tradnl" w:eastAsia="es-ES"/>
        </w:rPr>
        <w:t xml:space="preserve"> de impugnación</w:t>
      </w:r>
      <w:r w:rsidR="008A067E" w:rsidRPr="00B52286">
        <w:rPr>
          <w:rFonts w:ascii="Palatino Linotype" w:eastAsia="Arial Unicode MS" w:hAnsi="Palatino Linotype" w:cs="Arial"/>
          <w:sz w:val="24"/>
          <w:szCs w:val="24"/>
          <w:lang w:val="es-ES_tradnl" w:eastAsia="es-ES"/>
        </w:rPr>
        <w:t>.</w:t>
      </w:r>
    </w:p>
    <w:p w:rsidR="00B064FB" w:rsidRPr="00B52286" w:rsidRDefault="005B50A4"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B52286">
        <w:rPr>
          <w:rFonts w:ascii="Palatino Linotype" w:eastAsia="MS Mincho" w:hAnsi="Palatino Linotype" w:cs="Times New Roman"/>
          <w:b/>
          <w:sz w:val="28"/>
          <w:szCs w:val="28"/>
          <w:lang w:val="es-ES_tradnl" w:eastAsia="es-ES"/>
        </w:rPr>
        <w:t>VII</w:t>
      </w:r>
      <w:r w:rsidR="00B064FB" w:rsidRPr="00B52286">
        <w:rPr>
          <w:rFonts w:ascii="Palatino Linotype" w:eastAsia="MS Mincho" w:hAnsi="Palatino Linotype" w:cs="Times New Roman"/>
          <w:b/>
          <w:sz w:val="28"/>
          <w:szCs w:val="28"/>
          <w:lang w:val="es-ES_tradnl" w:eastAsia="es-ES"/>
        </w:rPr>
        <w:t xml:space="preserve">. </w:t>
      </w:r>
      <w:r w:rsidR="00B064FB" w:rsidRPr="00B52286">
        <w:rPr>
          <w:rFonts w:ascii="Palatino Linotype" w:eastAsia="MS Mincho" w:hAnsi="Palatino Linotype" w:cs="Arial"/>
          <w:sz w:val="24"/>
          <w:szCs w:val="24"/>
          <w:lang w:val="es-ES_tradnl" w:eastAsia="es-ES"/>
        </w:rPr>
        <w:t xml:space="preserve">Una vez analizado el estado procesal que guarda </w:t>
      </w:r>
      <w:r w:rsidRPr="00B52286">
        <w:rPr>
          <w:rFonts w:ascii="Palatino Linotype" w:eastAsia="MS Mincho" w:hAnsi="Palatino Linotype" w:cs="Arial"/>
          <w:sz w:val="24"/>
          <w:szCs w:val="24"/>
          <w:lang w:val="es-ES_tradnl" w:eastAsia="es-ES"/>
        </w:rPr>
        <w:t>el</w:t>
      </w:r>
      <w:r w:rsidR="00B064FB" w:rsidRPr="00B52286">
        <w:rPr>
          <w:rFonts w:ascii="Palatino Linotype" w:eastAsia="MS Mincho" w:hAnsi="Palatino Linotype" w:cs="Arial"/>
          <w:sz w:val="24"/>
          <w:szCs w:val="24"/>
          <w:lang w:val="es-ES_tradnl" w:eastAsia="es-ES"/>
        </w:rPr>
        <w:t xml:space="preserve"> expediente, en fecha</w:t>
      </w:r>
      <w:r w:rsidR="00562E09" w:rsidRPr="00B52286">
        <w:rPr>
          <w:rFonts w:ascii="Palatino Linotype" w:eastAsia="MS Mincho" w:hAnsi="Palatino Linotype" w:cs="Arial"/>
          <w:sz w:val="24"/>
          <w:szCs w:val="24"/>
          <w:lang w:val="es-ES_tradnl" w:eastAsia="es-ES"/>
        </w:rPr>
        <w:t xml:space="preserve"> </w:t>
      </w:r>
      <w:r w:rsidR="00610191" w:rsidRPr="00B52286">
        <w:rPr>
          <w:rFonts w:ascii="Palatino Linotype" w:eastAsia="MS Mincho" w:hAnsi="Palatino Linotype" w:cs="Arial"/>
          <w:sz w:val="24"/>
          <w:szCs w:val="24"/>
          <w:lang w:val="es-ES_tradnl" w:eastAsia="es-ES"/>
        </w:rPr>
        <w:t>veint</w:t>
      </w:r>
      <w:r w:rsidR="00EB738D" w:rsidRPr="00B52286">
        <w:rPr>
          <w:rFonts w:ascii="Palatino Linotype" w:eastAsia="MS Mincho" w:hAnsi="Palatino Linotype" w:cs="Arial"/>
          <w:sz w:val="24"/>
          <w:szCs w:val="24"/>
          <w:lang w:val="es-ES_tradnl" w:eastAsia="es-ES"/>
        </w:rPr>
        <w:t>iocho</w:t>
      </w:r>
      <w:r w:rsidR="00562E09" w:rsidRPr="00B52286">
        <w:rPr>
          <w:rFonts w:ascii="Palatino Linotype" w:eastAsia="MS Mincho" w:hAnsi="Palatino Linotype" w:cs="Arial"/>
          <w:sz w:val="24"/>
          <w:szCs w:val="24"/>
          <w:lang w:val="es-ES_tradnl" w:eastAsia="es-ES"/>
        </w:rPr>
        <w:t xml:space="preserve"> de </w:t>
      </w:r>
      <w:r w:rsidR="00610191" w:rsidRPr="00B52286">
        <w:rPr>
          <w:rFonts w:ascii="Palatino Linotype" w:eastAsia="MS Mincho" w:hAnsi="Palatino Linotype" w:cs="Arial"/>
          <w:sz w:val="24"/>
          <w:szCs w:val="24"/>
          <w:lang w:val="es-ES_tradnl" w:eastAsia="es-ES"/>
        </w:rPr>
        <w:t>enero</w:t>
      </w:r>
      <w:r w:rsidR="00562E09" w:rsidRPr="00B52286">
        <w:rPr>
          <w:rFonts w:ascii="Palatino Linotype" w:eastAsia="MS Mincho" w:hAnsi="Palatino Linotype" w:cs="Arial"/>
          <w:sz w:val="24"/>
          <w:szCs w:val="24"/>
          <w:lang w:val="es-ES_tradnl" w:eastAsia="es-ES"/>
        </w:rPr>
        <w:t xml:space="preserve"> de dos mil </w:t>
      </w:r>
      <w:r w:rsidR="00610191" w:rsidRPr="00B52286">
        <w:rPr>
          <w:rFonts w:ascii="Palatino Linotype" w:eastAsia="MS Mincho" w:hAnsi="Palatino Linotype" w:cs="Arial"/>
          <w:sz w:val="24"/>
          <w:szCs w:val="24"/>
          <w:lang w:val="es-ES_tradnl" w:eastAsia="es-ES"/>
        </w:rPr>
        <w:t>veinte</w:t>
      </w:r>
      <w:r w:rsidR="00B064FB" w:rsidRPr="00B52286">
        <w:rPr>
          <w:rFonts w:ascii="Palatino Linotype" w:eastAsia="MS Mincho" w:hAnsi="Palatino Linotype" w:cs="Arial"/>
          <w:sz w:val="24"/>
          <w:szCs w:val="24"/>
          <w:lang w:val="es-ES_tradnl" w:eastAsia="es-ES"/>
        </w:rPr>
        <w:t xml:space="preserve">, la Comisionada </w:t>
      </w:r>
      <w:r w:rsidR="00B064FB" w:rsidRPr="00B52286">
        <w:rPr>
          <w:rFonts w:ascii="Palatino Linotype" w:eastAsia="MS Mincho" w:hAnsi="Palatino Linotype" w:cs="Arial"/>
          <w:b/>
          <w:sz w:val="24"/>
          <w:szCs w:val="24"/>
          <w:lang w:val="es-ES_tradnl" w:eastAsia="es-ES"/>
        </w:rPr>
        <w:t xml:space="preserve">EVA ABAID YAPUR </w:t>
      </w:r>
      <w:r w:rsidR="00B064FB" w:rsidRPr="00B52286">
        <w:rPr>
          <w:rFonts w:ascii="Palatino Linotype" w:eastAsia="MS Mincho" w:hAnsi="Palatino Linotype" w:cs="Arial"/>
          <w:sz w:val="24"/>
          <w:szCs w:val="24"/>
          <w:lang w:val="es-ES_tradnl" w:eastAsia="es-ES"/>
        </w:rPr>
        <w:t>acordó el cierre</w:t>
      </w:r>
      <w:r w:rsidR="00562E09" w:rsidRPr="00B52286">
        <w:rPr>
          <w:rFonts w:ascii="Palatino Linotype" w:eastAsia="MS Mincho" w:hAnsi="Palatino Linotype" w:cs="Arial"/>
          <w:sz w:val="24"/>
          <w:szCs w:val="24"/>
          <w:lang w:val="es-ES_tradnl" w:eastAsia="es-ES"/>
        </w:rPr>
        <w:t xml:space="preserve"> de instrucción en </w:t>
      </w:r>
      <w:r w:rsidRPr="00B52286">
        <w:rPr>
          <w:rFonts w:ascii="Palatino Linotype" w:eastAsia="MS Mincho" w:hAnsi="Palatino Linotype" w:cs="Arial"/>
          <w:sz w:val="24"/>
          <w:szCs w:val="24"/>
          <w:lang w:val="es-ES_tradnl" w:eastAsia="es-ES"/>
        </w:rPr>
        <w:t>el</w:t>
      </w:r>
      <w:r w:rsidR="00562E09" w:rsidRPr="00B52286">
        <w:rPr>
          <w:rFonts w:ascii="Palatino Linotype" w:eastAsia="MS Mincho" w:hAnsi="Palatino Linotype" w:cs="Arial"/>
          <w:sz w:val="24"/>
          <w:szCs w:val="24"/>
          <w:lang w:val="es-ES_tradnl" w:eastAsia="es-ES"/>
        </w:rPr>
        <w:t xml:space="preserve"> recurso </w:t>
      </w:r>
      <w:r w:rsidR="00B064FB" w:rsidRPr="00B52286">
        <w:rPr>
          <w:rFonts w:ascii="Palatino Linotype" w:eastAsia="MS Mincho" w:hAnsi="Palatino Linotype" w:cs="Arial"/>
          <w:sz w:val="24"/>
          <w:szCs w:val="24"/>
          <w:lang w:val="es-ES_tradnl" w:eastAsia="es-ES"/>
        </w:rPr>
        <w:t xml:space="preserve">de revisión, así como la remisión </w:t>
      </w:r>
      <w:r w:rsidR="00562E09" w:rsidRPr="00B52286">
        <w:rPr>
          <w:rFonts w:ascii="Palatino Linotype" w:eastAsia="MS Mincho" w:hAnsi="Palatino Linotype" w:cs="Arial"/>
          <w:sz w:val="24"/>
          <w:szCs w:val="24"/>
          <w:lang w:val="es-ES_tradnl" w:eastAsia="es-ES"/>
        </w:rPr>
        <w:t xml:space="preserve">del expediente </w:t>
      </w:r>
      <w:r w:rsidR="00B064FB" w:rsidRPr="00B52286">
        <w:rPr>
          <w:rFonts w:ascii="Palatino Linotype" w:eastAsia="MS Mincho" w:hAnsi="Palatino Linotype" w:cs="Arial"/>
          <w:sz w:val="24"/>
          <w:szCs w:val="24"/>
          <w:lang w:val="es-ES_tradnl" w:eastAsia="es-ES"/>
        </w:rPr>
        <w:t xml:space="preserve">a efecto de </w:t>
      </w:r>
      <w:r w:rsidR="00562E09" w:rsidRPr="00B52286">
        <w:rPr>
          <w:rFonts w:ascii="Palatino Linotype" w:eastAsia="MS Mincho" w:hAnsi="Palatino Linotype" w:cs="Arial"/>
          <w:sz w:val="24"/>
          <w:szCs w:val="24"/>
          <w:lang w:val="es-ES_tradnl" w:eastAsia="es-ES"/>
        </w:rPr>
        <w:t>ser resuelto</w:t>
      </w:r>
      <w:r w:rsidR="00B064FB" w:rsidRPr="00B52286">
        <w:rPr>
          <w:rFonts w:ascii="Palatino Linotype" w:eastAsia="MS Mincho" w:hAnsi="Palatino Linotype" w:cs="Arial"/>
          <w:sz w:val="24"/>
          <w:szCs w:val="24"/>
          <w:lang w:val="es-ES_tradnl" w:eastAsia="es-ES"/>
        </w:rPr>
        <w:t>, de conformidad con lo establecido en el artículo 185</w:t>
      </w:r>
      <w:r w:rsidR="00895C64" w:rsidRPr="00B52286">
        <w:rPr>
          <w:rFonts w:ascii="Palatino Linotype" w:eastAsia="MS Mincho" w:hAnsi="Palatino Linotype" w:cs="Arial"/>
          <w:sz w:val="24"/>
          <w:szCs w:val="24"/>
          <w:lang w:val="es-ES_tradnl" w:eastAsia="es-ES"/>
        </w:rPr>
        <w:t>,</w:t>
      </w:r>
      <w:r w:rsidR="00B064FB" w:rsidRPr="00B52286">
        <w:rPr>
          <w:rFonts w:ascii="Palatino Linotype" w:eastAsia="MS Mincho" w:hAnsi="Palatino Linotype" w:cs="Arial"/>
          <w:sz w:val="24"/>
          <w:szCs w:val="24"/>
          <w:lang w:val="es-ES_tradnl" w:eastAsia="es-ES"/>
        </w:rPr>
        <w:t xml:space="preserve"> </w:t>
      </w:r>
      <w:r w:rsidR="00B064FB" w:rsidRPr="00B52286">
        <w:rPr>
          <w:rFonts w:ascii="Palatino Linotype" w:eastAsia="MS Mincho" w:hAnsi="Palatino Linotype" w:cs="Arial"/>
          <w:sz w:val="24"/>
          <w:szCs w:val="24"/>
          <w:lang w:val="es-ES_tradnl" w:eastAsia="es-ES"/>
        </w:rPr>
        <w:lastRenderedPageBreak/>
        <w:t>fracciones VI y VIII de la Ley de Transparencia y Acceso a la Información Pública del</w:t>
      </w:r>
      <w:r w:rsidR="00D407AD" w:rsidRPr="00B52286">
        <w:rPr>
          <w:rFonts w:ascii="Palatino Linotype" w:eastAsia="MS Mincho" w:hAnsi="Palatino Linotype" w:cs="Arial"/>
          <w:sz w:val="24"/>
          <w:szCs w:val="24"/>
          <w:lang w:val="es-ES_tradnl" w:eastAsia="es-ES"/>
        </w:rPr>
        <w:t xml:space="preserve"> Estado de México y Municipios.</w:t>
      </w:r>
    </w:p>
    <w:p w:rsidR="00F32CC0" w:rsidRPr="00B52286" w:rsidRDefault="008E13EA" w:rsidP="00D64DED">
      <w:pPr>
        <w:spacing w:before="240" w:after="240" w:line="360" w:lineRule="auto"/>
        <w:jc w:val="both"/>
        <w:rPr>
          <w:sz w:val="24"/>
          <w:szCs w:val="24"/>
        </w:rPr>
      </w:pPr>
      <w:r w:rsidRPr="00B52286">
        <w:rPr>
          <w:rFonts w:ascii="Palatino Linotype" w:hAnsi="Palatino Linotype" w:cs="Arial"/>
          <w:b/>
          <w:sz w:val="28"/>
          <w:szCs w:val="28"/>
        </w:rPr>
        <w:t>VIII</w:t>
      </w:r>
      <w:r w:rsidR="00F32CC0" w:rsidRPr="00B52286">
        <w:rPr>
          <w:rFonts w:ascii="Palatino Linotype" w:hAnsi="Palatino Linotype" w:cs="Arial"/>
          <w:b/>
          <w:sz w:val="28"/>
          <w:szCs w:val="28"/>
        </w:rPr>
        <w:t>.</w:t>
      </w:r>
      <w:r w:rsidR="00F32CC0" w:rsidRPr="00B52286">
        <w:rPr>
          <w:rFonts w:ascii="Palatino Linotype" w:hAnsi="Palatino Linotype" w:cs="Arial"/>
        </w:rPr>
        <w:t xml:space="preserve"> </w:t>
      </w:r>
      <w:r w:rsidR="00F32CC0" w:rsidRPr="00B52286">
        <w:rPr>
          <w:rFonts w:ascii="Palatino Linotype" w:hAnsi="Palatino Linotype" w:cs="Arial"/>
          <w:sz w:val="24"/>
          <w:szCs w:val="24"/>
        </w:rPr>
        <w:t xml:space="preserve">En fecha </w:t>
      </w:r>
      <w:r w:rsidR="00610191" w:rsidRPr="00B52286">
        <w:rPr>
          <w:rFonts w:ascii="Palatino Linotype" w:hAnsi="Palatino Linotype" w:cs="Arial"/>
          <w:sz w:val="24"/>
          <w:szCs w:val="24"/>
        </w:rPr>
        <w:t>veint</w:t>
      </w:r>
      <w:r w:rsidR="00EB738D" w:rsidRPr="00B52286">
        <w:rPr>
          <w:rFonts w:ascii="Palatino Linotype" w:hAnsi="Palatino Linotype" w:cs="Arial"/>
          <w:sz w:val="24"/>
          <w:szCs w:val="24"/>
        </w:rPr>
        <w:t>iocho</w:t>
      </w:r>
      <w:r w:rsidRPr="00B52286">
        <w:rPr>
          <w:rFonts w:ascii="Palatino Linotype" w:hAnsi="Palatino Linotype" w:cs="Arial"/>
          <w:sz w:val="24"/>
          <w:szCs w:val="24"/>
        </w:rPr>
        <w:t xml:space="preserve"> </w:t>
      </w:r>
      <w:r w:rsidR="00F32CC0" w:rsidRPr="00B52286">
        <w:rPr>
          <w:rFonts w:ascii="Palatino Linotype" w:hAnsi="Palatino Linotype" w:cs="Arial"/>
          <w:sz w:val="24"/>
          <w:szCs w:val="24"/>
        </w:rPr>
        <w:t xml:space="preserve">de </w:t>
      </w:r>
      <w:r w:rsidR="00610191" w:rsidRPr="00B52286">
        <w:rPr>
          <w:rFonts w:ascii="Palatino Linotype" w:hAnsi="Palatino Linotype" w:cs="Arial"/>
          <w:sz w:val="24"/>
          <w:szCs w:val="24"/>
        </w:rPr>
        <w:t>enero</w:t>
      </w:r>
      <w:r w:rsidR="00F32CC0" w:rsidRPr="00B52286">
        <w:rPr>
          <w:rFonts w:ascii="Palatino Linotype" w:hAnsi="Palatino Linotype" w:cs="Arial"/>
          <w:sz w:val="24"/>
          <w:szCs w:val="24"/>
        </w:rPr>
        <w:t xml:space="preserve"> de dos mil </w:t>
      </w:r>
      <w:r w:rsidR="00610191" w:rsidRPr="00B52286">
        <w:rPr>
          <w:rFonts w:ascii="Palatino Linotype" w:hAnsi="Palatino Linotype" w:cs="Arial"/>
          <w:sz w:val="24"/>
          <w:szCs w:val="24"/>
        </w:rPr>
        <w:t>veinte</w:t>
      </w:r>
      <w:r w:rsidR="00F32CC0" w:rsidRPr="00B52286">
        <w:rPr>
          <w:rFonts w:ascii="Palatino Linotype" w:hAnsi="Palatino Linotype" w:cs="Arial"/>
          <w:sz w:val="24"/>
          <w:szCs w:val="24"/>
        </w:rPr>
        <w:t xml:space="preserve">, </w:t>
      </w:r>
      <w:r w:rsidR="00D64DED" w:rsidRPr="00B52286">
        <w:rPr>
          <w:rFonts w:ascii="Palatino Linotype" w:hAnsi="Palatino Linotype" w:cs="Arial"/>
          <w:sz w:val="24"/>
          <w:szCs w:val="24"/>
        </w:rPr>
        <w:t>se notificó a las partes el Acuerdo de Ampliación de Plazo para resolver el medio de impugnación que nos ocupa,</w:t>
      </w:r>
      <w:r w:rsidR="00AB2E1A" w:rsidRPr="00B52286">
        <w:rPr>
          <w:rFonts w:ascii="Palatino Linotype" w:hAnsi="Palatino Linotype" w:cs="Arial"/>
          <w:sz w:val="24"/>
          <w:szCs w:val="24"/>
        </w:rPr>
        <w:t xml:space="preserve"> por el termino de quince días adicionales</w:t>
      </w:r>
      <w:r w:rsidR="00F32CC0" w:rsidRPr="00B52286">
        <w:rPr>
          <w:rFonts w:ascii="Palatino Linotype" w:hAnsi="Palatino Linotype" w:cs="Arial"/>
          <w:sz w:val="24"/>
          <w:szCs w:val="24"/>
        </w:rPr>
        <w:t>; y</w:t>
      </w:r>
    </w:p>
    <w:p w:rsidR="00B064FB" w:rsidRPr="00377187"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377187">
        <w:rPr>
          <w:rFonts w:ascii="Palatino Linotype" w:eastAsia="Times New Roman" w:hAnsi="Palatino Linotype" w:cs="Times New Roman"/>
          <w:b/>
          <w:sz w:val="24"/>
          <w:szCs w:val="28"/>
          <w:lang w:val="pt-BR" w:eastAsia="es-ES"/>
        </w:rPr>
        <w:t>C O N S I D E R A N D O</w:t>
      </w:r>
    </w:p>
    <w:p w:rsidR="0052153A" w:rsidRPr="00377187"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B52286"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B52286">
        <w:rPr>
          <w:rFonts w:ascii="Palatino Linotype" w:eastAsia="Times New Roman" w:hAnsi="Palatino Linotype" w:cs="Times New Roman"/>
          <w:b/>
          <w:sz w:val="28"/>
          <w:szCs w:val="28"/>
          <w:lang w:val="es-ES" w:eastAsia="es-ES"/>
        </w:rPr>
        <w:t>PRIMERO</w:t>
      </w:r>
      <w:r w:rsidRPr="00B52286">
        <w:rPr>
          <w:rFonts w:ascii="Palatino Linotype" w:eastAsia="Times New Roman" w:hAnsi="Palatino Linotype" w:cs="Times New Roman"/>
          <w:b/>
          <w:sz w:val="24"/>
          <w:szCs w:val="24"/>
          <w:lang w:val="es-ES" w:eastAsia="es-ES"/>
        </w:rPr>
        <w:t>.</w:t>
      </w:r>
      <w:r w:rsidRPr="00B52286">
        <w:rPr>
          <w:rFonts w:ascii="Palatino Linotype" w:eastAsia="Times New Roman" w:hAnsi="Palatino Linotype" w:cs="Times New Roman"/>
          <w:sz w:val="24"/>
          <w:szCs w:val="24"/>
          <w:lang w:val="es-ES" w:eastAsia="es-ES"/>
        </w:rPr>
        <w:t xml:space="preserve"> </w:t>
      </w:r>
      <w:r w:rsidR="00F32CC0" w:rsidRPr="00B52286">
        <w:rPr>
          <w:rFonts w:ascii="Palatino Linotype" w:eastAsia="Times New Roman" w:hAnsi="Palatino Linotype" w:cs="Times New Roman"/>
          <w:b/>
          <w:i/>
          <w:sz w:val="24"/>
          <w:szCs w:val="24"/>
          <w:lang w:val="es-ES" w:eastAsia="es-ES"/>
        </w:rPr>
        <w:t>Competencia</w:t>
      </w:r>
      <w:r w:rsidR="008800CE" w:rsidRPr="00B52286">
        <w:rPr>
          <w:rFonts w:ascii="Palatino Linotype" w:eastAsia="Times New Roman" w:hAnsi="Palatino Linotype" w:cs="Times New Roman"/>
          <w:i/>
          <w:sz w:val="24"/>
          <w:szCs w:val="24"/>
          <w:lang w:val="es-ES" w:eastAsia="es-ES"/>
        </w:rPr>
        <w:t>.</w:t>
      </w:r>
      <w:r w:rsidR="008800CE" w:rsidRPr="00B52286">
        <w:rPr>
          <w:rFonts w:ascii="Palatino Linotype" w:eastAsia="Times New Roman" w:hAnsi="Palatino Linotype" w:cs="Times New Roman"/>
          <w:b/>
          <w:sz w:val="24"/>
          <w:szCs w:val="24"/>
          <w:lang w:val="es-ES" w:eastAsia="es-ES"/>
        </w:rPr>
        <w:t xml:space="preserve"> </w:t>
      </w:r>
      <w:r w:rsidRPr="00B52286">
        <w:rPr>
          <w:rFonts w:ascii="Palatino Linotype" w:eastAsia="Times New Roman" w:hAnsi="Palatino Linotype" w:cs="Times New Roman"/>
          <w:sz w:val="24"/>
          <w:szCs w:val="24"/>
          <w:lang w:val="es-ES" w:eastAsia="es-ES"/>
        </w:rPr>
        <w:t xml:space="preserve">Este Instituto de </w:t>
      </w:r>
      <w:r w:rsidRPr="00B52286">
        <w:rPr>
          <w:rFonts w:ascii="Palatino Linotype" w:eastAsia="Times New Roman" w:hAnsi="Palatino Linotype" w:cs="Arial"/>
          <w:sz w:val="24"/>
          <w:szCs w:val="24"/>
          <w:lang w:val="es-ES" w:eastAsia="es-ES"/>
        </w:rPr>
        <w:t>Transparencia</w:t>
      </w:r>
      <w:r w:rsidRPr="00B52286">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w:t>
      </w:r>
      <w:r w:rsidR="00C16407" w:rsidRPr="00B52286">
        <w:rPr>
          <w:rFonts w:ascii="Palatino Linotype" w:eastAsia="Times New Roman" w:hAnsi="Palatino Linotype" w:cs="Times New Roman"/>
          <w:sz w:val="24"/>
          <w:szCs w:val="24"/>
          <w:lang w:val="es-ES" w:eastAsia="es-ES"/>
        </w:rPr>
        <w:t>los</w:t>
      </w:r>
      <w:r w:rsidRPr="00B52286">
        <w:rPr>
          <w:rFonts w:ascii="Palatino Linotype" w:eastAsia="Times New Roman" w:hAnsi="Palatino Linotype" w:cs="Times New Roman"/>
          <w:sz w:val="24"/>
          <w:szCs w:val="24"/>
          <w:lang w:val="es-ES" w:eastAsia="es-ES"/>
        </w:rPr>
        <w:t xml:space="preserve"> presente</w:t>
      </w:r>
      <w:r w:rsidR="00C16407" w:rsidRPr="00B52286">
        <w:rPr>
          <w:rFonts w:ascii="Palatino Linotype" w:eastAsia="Times New Roman" w:hAnsi="Palatino Linotype" w:cs="Times New Roman"/>
          <w:sz w:val="24"/>
          <w:szCs w:val="24"/>
          <w:lang w:val="es-ES" w:eastAsia="es-ES"/>
        </w:rPr>
        <w:t>s</w:t>
      </w:r>
      <w:r w:rsidRPr="00B52286">
        <w:rPr>
          <w:rFonts w:ascii="Palatino Linotype" w:eastAsia="Times New Roman" w:hAnsi="Palatino Linotype" w:cs="Times New Roman"/>
          <w:sz w:val="24"/>
          <w:szCs w:val="24"/>
          <w:lang w:val="es-ES" w:eastAsia="es-ES"/>
        </w:rPr>
        <w:t xml:space="preserve"> recurso</w:t>
      </w:r>
      <w:r w:rsidR="00C16407" w:rsidRPr="00B52286">
        <w:rPr>
          <w:rFonts w:ascii="Palatino Linotype" w:eastAsia="Times New Roman" w:hAnsi="Palatino Linotype" w:cs="Times New Roman"/>
          <w:sz w:val="24"/>
          <w:szCs w:val="24"/>
          <w:lang w:val="es-ES" w:eastAsia="es-ES"/>
        </w:rPr>
        <w:t>s</w:t>
      </w:r>
      <w:r w:rsidRPr="00B52286">
        <w:rPr>
          <w:rFonts w:ascii="Palatino Linotype" w:eastAsia="Times New Roman" w:hAnsi="Palatino Linotype" w:cs="Times New Roman"/>
          <w:sz w:val="24"/>
          <w:szCs w:val="24"/>
          <w:lang w:val="es-ES" w:eastAsia="es-ES"/>
        </w:rPr>
        <w:t>, conforme a lo dispuesto en los artículos 6, Letra A de la Constitución Política de los Estados Unidos Mexicanos; 5, párrafos vigésimo</w:t>
      </w:r>
      <w:r w:rsidR="00296839" w:rsidRPr="00B52286">
        <w:rPr>
          <w:rFonts w:ascii="Palatino Linotype" w:eastAsia="Times New Roman" w:hAnsi="Palatino Linotype" w:cs="Times New Roman"/>
          <w:sz w:val="24"/>
          <w:szCs w:val="24"/>
          <w:lang w:val="es-ES" w:eastAsia="es-ES"/>
        </w:rPr>
        <w:t xml:space="preserve"> segundo</w:t>
      </w:r>
      <w:r w:rsidRPr="00B52286">
        <w:rPr>
          <w:rFonts w:ascii="Palatino Linotype" w:eastAsia="Times New Roman" w:hAnsi="Palatino Linotype" w:cs="Times New Roman"/>
          <w:sz w:val="24"/>
          <w:szCs w:val="24"/>
          <w:lang w:val="es-ES" w:eastAsia="es-ES"/>
        </w:rPr>
        <w:t xml:space="preserve">, vigésimo </w:t>
      </w:r>
      <w:r w:rsidR="00296839" w:rsidRPr="00B52286">
        <w:rPr>
          <w:rFonts w:ascii="Palatino Linotype" w:eastAsia="Times New Roman" w:hAnsi="Palatino Linotype" w:cs="Times New Roman"/>
          <w:sz w:val="24"/>
          <w:szCs w:val="24"/>
          <w:lang w:val="es-ES" w:eastAsia="es-ES"/>
        </w:rPr>
        <w:t>tercero</w:t>
      </w:r>
      <w:r w:rsidRPr="00B52286">
        <w:rPr>
          <w:rFonts w:ascii="Palatino Linotype" w:eastAsia="Times New Roman" w:hAnsi="Palatino Linotype" w:cs="Times New Roman"/>
          <w:sz w:val="24"/>
          <w:szCs w:val="24"/>
          <w:lang w:val="es-ES" w:eastAsia="es-ES"/>
        </w:rPr>
        <w:t xml:space="preserve"> y vigésimo </w:t>
      </w:r>
      <w:r w:rsidR="00296839" w:rsidRPr="00B52286">
        <w:rPr>
          <w:rFonts w:ascii="Palatino Linotype" w:eastAsia="Times New Roman" w:hAnsi="Palatino Linotype" w:cs="Times New Roman"/>
          <w:sz w:val="24"/>
          <w:szCs w:val="24"/>
          <w:lang w:val="es-ES" w:eastAsia="es-ES"/>
        </w:rPr>
        <w:t>cuarto</w:t>
      </w:r>
      <w:r w:rsidRPr="00B52286">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52286">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recurso</w:t>
      </w:r>
      <w:r w:rsidR="00445DF7" w:rsidRPr="00B52286">
        <w:rPr>
          <w:rFonts w:ascii="Palatino Linotype" w:eastAsia="Times New Roman" w:hAnsi="Palatino Linotype" w:cs="Arial"/>
          <w:sz w:val="24"/>
          <w:szCs w:val="24"/>
          <w:lang w:val="es-ES" w:eastAsia="es-ES"/>
        </w:rPr>
        <w:t>s</w:t>
      </w:r>
      <w:r w:rsidRPr="00B52286">
        <w:rPr>
          <w:rFonts w:ascii="Palatino Linotype" w:eastAsia="Times New Roman" w:hAnsi="Palatino Linotype" w:cs="Arial"/>
          <w:sz w:val="24"/>
          <w:szCs w:val="24"/>
          <w:lang w:val="es-ES" w:eastAsia="es-ES"/>
        </w:rPr>
        <w:t xml:space="preserve"> de revisión interpuestos por un</w:t>
      </w:r>
      <w:r w:rsidR="00AB2E1A" w:rsidRPr="00B52286">
        <w:rPr>
          <w:rFonts w:ascii="Palatino Linotype" w:eastAsia="Times New Roman" w:hAnsi="Palatino Linotype" w:cs="Arial"/>
          <w:sz w:val="24"/>
          <w:szCs w:val="24"/>
          <w:lang w:val="es-ES" w:eastAsia="es-ES"/>
        </w:rPr>
        <w:t xml:space="preserve"> Ciudadano</w:t>
      </w:r>
      <w:r w:rsidRPr="00B52286">
        <w:rPr>
          <w:rFonts w:ascii="Palatino Linotype" w:eastAsia="Times New Roman" w:hAnsi="Palatino Linotype" w:cs="Arial"/>
          <w:sz w:val="24"/>
          <w:szCs w:val="24"/>
          <w:lang w:val="es-ES" w:eastAsia="es-ES"/>
        </w:rPr>
        <w:t xml:space="preserve"> en términos de la Ley de la materia.</w:t>
      </w:r>
    </w:p>
    <w:p w:rsidR="00283B91" w:rsidRPr="00B52286"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B52286" w:rsidRDefault="00283B91" w:rsidP="00283B91">
      <w:pPr>
        <w:spacing w:after="0" w:line="360" w:lineRule="auto"/>
        <w:jc w:val="both"/>
        <w:rPr>
          <w:rFonts w:ascii="Palatino Linotype" w:eastAsia="Times New Roman" w:hAnsi="Palatino Linotype" w:cs="Arial"/>
          <w:b/>
          <w:bCs/>
          <w:sz w:val="24"/>
          <w:szCs w:val="24"/>
          <w:lang w:val="es-ES" w:eastAsia="es-ES"/>
        </w:rPr>
      </w:pPr>
      <w:r w:rsidRPr="00B52286">
        <w:rPr>
          <w:rFonts w:ascii="Palatino Linotype" w:eastAsia="Times New Roman" w:hAnsi="Palatino Linotype" w:cs="Arial"/>
          <w:b/>
          <w:sz w:val="28"/>
          <w:szCs w:val="24"/>
          <w:lang w:val="es-ES" w:eastAsia="es-ES"/>
        </w:rPr>
        <w:t>SEGUNDO</w:t>
      </w:r>
      <w:r w:rsidRPr="00B52286">
        <w:rPr>
          <w:rFonts w:ascii="Palatino Linotype" w:eastAsia="Times New Roman" w:hAnsi="Palatino Linotype" w:cs="Arial"/>
          <w:b/>
          <w:sz w:val="24"/>
          <w:szCs w:val="24"/>
          <w:lang w:eastAsia="es-ES"/>
        </w:rPr>
        <w:t xml:space="preserve">. </w:t>
      </w:r>
      <w:r w:rsidR="00F32CC0" w:rsidRPr="00B52286">
        <w:rPr>
          <w:rFonts w:ascii="Palatino Linotype" w:eastAsia="Times New Roman" w:hAnsi="Palatino Linotype" w:cs="Arial"/>
          <w:b/>
          <w:i/>
          <w:sz w:val="24"/>
          <w:szCs w:val="24"/>
          <w:lang w:val="es-ES" w:eastAsia="es-ES"/>
        </w:rPr>
        <w:t>Interés</w:t>
      </w:r>
      <w:r w:rsidR="008800CE" w:rsidRPr="00B52286">
        <w:rPr>
          <w:rFonts w:ascii="Palatino Linotype" w:eastAsia="Times New Roman" w:hAnsi="Palatino Linotype" w:cs="Arial"/>
          <w:b/>
          <w:i/>
          <w:sz w:val="24"/>
          <w:szCs w:val="24"/>
          <w:lang w:val="es-ES" w:eastAsia="es-ES"/>
        </w:rPr>
        <w:t>.</w:t>
      </w:r>
      <w:r w:rsidR="008800CE" w:rsidRPr="00B52286">
        <w:rPr>
          <w:rFonts w:ascii="Palatino Linotype" w:eastAsia="Times New Roman" w:hAnsi="Palatino Linotype" w:cs="Arial"/>
          <w:b/>
          <w:sz w:val="24"/>
          <w:szCs w:val="24"/>
          <w:lang w:val="es-ES" w:eastAsia="es-ES"/>
        </w:rPr>
        <w:t xml:space="preserve"> </w:t>
      </w:r>
      <w:r w:rsidR="005B50A4" w:rsidRPr="00B52286">
        <w:rPr>
          <w:rFonts w:ascii="Palatino Linotype" w:eastAsia="Times New Roman" w:hAnsi="Palatino Linotype" w:cs="Arial"/>
          <w:sz w:val="24"/>
          <w:szCs w:val="24"/>
          <w:lang w:val="es-ES" w:eastAsia="es-ES"/>
        </w:rPr>
        <w:t>El</w:t>
      </w:r>
      <w:r w:rsidR="00B60CA7" w:rsidRPr="00B52286">
        <w:rPr>
          <w:rFonts w:ascii="Palatino Linotype" w:eastAsia="Times New Roman" w:hAnsi="Palatino Linotype" w:cs="Arial"/>
          <w:sz w:val="24"/>
          <w:szCs w:val="24"/>
          <w:lang w:val="es-ES" w:eastAsia="es-ES"/>
        </w:rPr>
        <w:t xml:space="preserve"> recurso de revisión fue interpuesto</w:t>
      </w:r>
      <w:r w:rsidRPr="00B52286">
        <w:rPr>
          <w:rFonts w:ascii="Palatino Linotype" w:eastAsia="Times New Roman" w:hAnsi="Palatino Linotype" w:cs="Arial"/>
          <w:sz w:val="24"/>
          <w:szCs w:val="24"/>
          <w:lang w:val="es-ES" w:eastAsia="es-ES"/>
        </w:rPr>
        <w:t xml:space="preserve"> por parte legítima, en at</w:t>
      </w:r>
      <w:r w:rsidR="00B60CA7" w:rsidRPr="00B52286">
        <w:rPr>
          <w:rFonts w:ascii="Palatino Linotype" w:eastAsia="Times New Roman" w:hAnsi="Palatino Linotype" w:cs="Arial"/>
          <w:sz w:val="24"/>
          <w:szCs w:val="24"/>
          <w:lang w:val="es-ES" w:eastAsia="es-ES"/>
        </w:rPr>
        <w:t xml:space="preserve">ención a que </w:t>
      </w:r>
      <w:r w:rsidR="00445DF7" w:rsidRPr="00B52286">
        <w:rPr>
          <w:rFonts w:ascii="Palatino Linotype" w:eastAsia="Times New Roman" w:hAnsi="Palatino Linotype" w:cs="Arial"/>
          <w:sz w:val="24"/>
          <w:szCs w:val="24"/>
          <w:lang w:val="es-ES" w:eastAsia="es-ES"/>
        </w:rPr>
        <w:t xml:space="preserve">fue </w:t>
      </w:r>
      <w:r w:rsidR="00B60CA7" w:rsidRPr="00B52286">
        <w:rPr>
          <w:rFonts w:ascii="Palatino Linotype" w:eastAsia="Times New Roman" w:hAnsi="Palatino Linotype" w:cs="Arial"/>
          <w:sz w:val="24"/>
          <w:szCs w:val="24"/>
          <w:lang w:val="es-ES" w:eastAsia="es-ES"/>
        </w:rPr>
        <w:t xml:space="preserve">presentado </w:t>
      </w:r>
      <w:r w:rsidRPr="00B52286">
        <w:rPr>
          <w:rFonts w:ascii="Palatino Linotype" w:eastAsia="Times New Roman" w:hAnsi="Palatino Linotype" w:cs="Arial"/>
          <w:sz w:val="24"/>
          <w:szCs w:val="24"/>
          <w:lang w:val="es-ES" w:eastAsia="es-ES"/>
        </w:rPr>
        <w:t xml:space="preserve">por </w:t>
      </w:r>
      <w:r w:rsidR="00AB2E1A" w:rsidRPr="00B52286">
        <w:rPr>
          <w:rFonts w:ascii="Palatino Linotype" w:eastAsia="Times New Roman" w:hAnsi="Palatino Linotype" w:cs="Arial"/>
          <w:b/>
          <w:sz w:val="24"/>
          <w:szCs w:val="24"/>
          <w:lang w:val="es-ES" w:eastAsia="es-ES"/>
        </w:rPr>
        <w:t>EL</w:t>
      </w:r>
      <w:r w:rsidRPr="00B52286">
        <w:rPr>
          <w:rFonts w:ascii="Palatino Linotype" w:eastAsia="Times New Roman" w:hAnsi="Palatino Linotype" w:cs="Arial"/>
          <w:b/>
          <w:sz w:val="24"/>
          <w:szCs w:val="24"/>
          <w:lang w:val="es-ES" w:eastAsia="es-ES"/>
        </w:rPr>
        <w:t xml:space="preserve"> RECURRENTE</w:t>
      </w:r>
      <w:r w:rsidRPr="00B52286">
        <w:rPr>
          <w:rFonts w:ascii="Palatino Linotype" w:eastAsia="Times New Roman" w:hAnsi="Palatino Linotype" w:cs="Arial"/>
          <w:snapToGrid w:val="0"/>
          <w:sz w:val="24"/>
          <w:szCs w:val="24"/>
          <w:lang w:val="es-ES" w:eastAsia="es-ES"/>
        </w:rPr>
        <w:t>, quien es la misma per</w:t>
      </w:r>
      <w:r w:rsidR="00B60CA7" w:rsidRPr="00B52286">
        <w:rPr>
          <w:rFonts w:ascii="Palatino Linotype" w:eastAsia="Times New Roman" w:hAnsi="Palatino Linotype" w:cs="Arial"/>
          <w:snapToGrid w:val="0"/>
          <w:sz w:val="24"/>
          <w:szCs w:val="24"/>
          <w:lang w:val="es-ES" w:eastAsia="es-ES"/>
        </w:rPr>
        <w:t xml:space="preserve">sona que formuló </w:t>
      </w:r>
      <w:r w:rsidR="004D35A7" w:rsidRPr="00B52286">
        <w:rPr>
          <w:rFonts w:ascii="Palatino Linotype" w:eastAsia="Times New Roman" w:hAnsi="Palatino Linotype" w:cs="Arial"/>
          <w:snapToGrid w:val="0"/>
          <w:sz w:val="24"/>
          <w:szCs w:val="24"/>
          <w:lang w:val="es-ES" w:eastAsia="es-ES"/>
        </w:rPr>
        <w:t>la solicitud</w:t>
      </w:r>
      <w:r w:rsidRPr="00B52286">
        <w:rPr>
          <w:rFonts w:ascii="Palatino Linotype" w:eastAsia="Times New Roman" w:hAnsi="Palatino Linotype" w:cs="Arial"/>
          <w:snapToGrid w:val="0"/>
          <w:sz w:val="24"/>
          <w:szCs w:val="24"/>
          <w:lang w:val="es-ES" w:eastAsia="es-ES"/>
        </w:rPr>
        <w:t xml:space="preserve"> de acceso a la información pública </w:t>
      </w:r>
      <w:r w:rsidRPr="00B52286">
        <w:rPr>
          <w:rFonts w:ascii="Palatino Linotype" w:eastAsia="Times New Roman" w:hAnsi="Palatino Linotype" w:cs="Arial"/>
          <w:bCs/>
          <w:sz w:val="24"/>
          <w:szCs w:val="24"/>
          <w:lang w:val="es-ES" w:eastAsia="es-ES"/>
        </w:rPr>
        <w:t xml:space="preserve">al </w:t>
      </w:r>
      <w:r w:rsidRPr="00B52286">
        <w:rPr>
          <w:rFonts w:ascii="Palatino Linotype" w:eastAsia="Times New Roman" w:hAnsi="Palatino Linotype" w:cs="Arial"/>
          <w:b/>
          <w:bCs/>
          <w:sz w:val="24"/>
          <w:szCs w:val="24"/>
          <w:lang w:val="es-ES" w:eastAsia="es-ES"/>
        </w:rPr>
        <w:t>SUJETO OBLIGADO.</w:t>
      </w:r>
    </w:p>
    <w:p w:rsidR="00F32CC0" w:rsidRPr="00B52286"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B52286"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B52286">
        <w:rPr>
          <w:rFonts w:ascii="Palatino Linotype" w:eastAsia="Times New Roman" w:hAnsi="Palatino Linotype" w:cs="Times New Roman"/>
          <w:b/>
          <w:sz w:val="28"/>
          <w:szCs w:val="24"/>
          <w:lang w:val="es-ES" w:eastAsia="es-ES"/>
        </w:rPr>
        <w:t xml:space="preserve">TERCERO. </w:t>
      </w:r>
      <w:r w:rsidR="00F32CC0" w:rsidRPr="00B52286">
        <w:rPr>
          <w:rFonts w:ascii="Palatino Linotype" w:eastAsia="Times New Roman" w:hAnsi="Palatino Linotype" w:cs="Arial"/>
          <w:b/>
          <w:i/>
          <w:sz w:val="24"/>
          <w:szCs w:val="24"/>
          <w:lang w:val="es-ES" w:eastAsia="es-ES"/>
        </w:rPr>
        <w:t>Oportunidad</w:t>
      </w:r>
      <w:r w:rsidRPr="00B52286">
        <w:rPr>
          <w:rFonts w:ascii="Palatino Linotype" w:eastAsia="Times New Roman" w:hAnsi="Palatino Linotype" w:cs="Arial"/>
          <w:b/>
          <w:i/>
          <w:sz w:val="24"/>
          <w:szCs w:val="24"/>
          <w:lang w:val="es-ES" w:eastAsia="es-ES"/>
        </w:rPr>
        <w:t>.</w:t>
      </w:r>
      <w:r w:rsidRPr="00B52286">
        <w:rPr>
          <w:rFonts w:ascii="Palatino Linotype" w:eastAsia="Times New Roman" w:hAnsi="Palatino Linotype" w:cs="Arial"/>
          <w:b/>
          <w:sz w:val="24"/>
          <w:szCs w:val="24"/>
          <w:lang w:val="es-ES" w:eastAsia="es-ES"/>
        </w:rPr>
        <w:t xml:space="preserve"> </w:t>
      </w:r>
      <w:r w:rsidR="005B50A4" w:rsidRPr="00B52286">
        <w:rPr>
          <w:rFonts w:ascii="Palatino Linotype" w:eastAsia="Times New Roman" w:hAnsi="Palatino Linotype" w:cs="Arial"/>
          <w:sz w:val="24"/>
          <w:szCs w:val="24"/>
          <w:lang w:val="es-ES" w:eastAsia="es-ES"/>
        </w:rPr>
        <w:t>El</w:t>
      </w:r>
      <w:r w:rsidRPr="00B52286">
        <w:rPr>
          <w:rFonts w:ascii="Palatino Linotype" w:eastAsia="Times New Roman" w:hAnsi="Palatino Linotype" w:cs="Arial"/>
          <w:sz w:val="24"/>
          <w:szCs w:val="24"/>
          <w:lang w:val="es-ES" w:eastAsia="es-ES"/>
        </w:rPr>
        <w:t xml:space="preserve"> recurso de revisión fue interpuesto dentro del plazo de quince días hábiles contados a partir del día siguiente al en que </w:t>
      </w:r>
      <w:r w:rsidR="00445DF7" w:rsidRPr="00B52286">
        <w:rPr>
          <w:rFonts w:ascii="Palatino Linotype" w:eastAsia="Times New Roman" w:hAnsi="Palatino Linotype" w:cs="Arial"/>
          <w:b/>
          <w:sz w:val="24"/>
          <w:szCs w:val="24"/>
          <w:lang w:val="es-ES" w:eastAsia="es-ES"/>
        </w:rPr>
        <w:t>EL</w:t>
      </w:r>
      <w:r w:rsidRPr="00B52286">
        <w:rPr>
          <w:rFonts w:ascii="Palatino Linotype" w:eastAsia="Times New Roman" w:hAnsi="Palatino Linotype" w:cs="Arial"/>
          <w:b/>
          <w:sz w:val="24"/>
          <w:szCs w:val="24"/>
          <w:lang w:val="es-ES" w:eastAsia="es-ES"/>
        </w:rPr>
        <w:t xml:space="preserve"> RECURRENTE </w:t>
      </w:r>
      <w:r w:rsidRPr="00B52286">
        <w:rPr>
          <w:rFonts w:ascii="Palatino Linotype" w:eastAsia="Times New Roman" w:hAnsi="Palatino Linotype" w:cs="Arial"/>
          <w:sz w:val="24"/>
          <w:szCs w:val="24"/>
          <w:lang w:val="es-ES" w:eastAsia="es-ES"/>
        </w:rPr>
        <w:t xml:space="preserve">tuvo conocimiento de la respuesta impugnada, tal y como lo prevé el artículo 178 de la Ley de Transparencia y Acceso a la Información Pública del Estado de México y Municipios, que establece: </w:t>
      </w:r>
    </w:p>
    <w:p w:rsidR="008800CE" w:rsidRPr="00B52286"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B5228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B52286">
        <w:rPr>
          <w:rFonts w:ascii="Palatino Linotype" w:eastAsia="Times New Roman" w:hAnsi="Palatino Linotype" w:cs="Arial"/>
          <w:b/>
          <w:i/>
          <w:lang w:val="es-ES" w:eastAsia="es-ES"/>
        </w:rPr>
        <w:t>“Artículo 178.</w:t>
      </w:r>
      <w:r w:rsidRPr="00B52286">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B5228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B52286">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B5228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B52286">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B52286">
        <w:rPr>
          <w:rFonts w:ascii="Palatino Linotype" w:eastAsia="Times New Roman" w:hAnsi="Palatino Linotype" w:cs="Arial"/>
          <w:b/>
          <w:i/>
          <w:lang w:val="es-ES" w:eastAsia="es-ES"/>
        </w:rPr>
        <w:t>”</w:t>
      </w:r>
    </w:p>
    <w:p w:rsidR="008800CE" w:rsidRPr="00B52286"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B52286" w:rsidRDefault="00DE6DC8" w:rsidP="00D64DED">
      <w:pPr>
        <w:spacing w:before="240" w:after="240" w:line="360" w:lineRule="auto"/>
        <w:jc w:val="both"/>
        <w:rPr>
          <w:rFonts w:ascii="Palatino Linotype" w:hAnsi="Palatino Linotype"/>
          <w:sz w:val="24"/>
          <w:szCs w:val="24"/>
        </w:rPr>
      </w:pPr>
      <w:r w:rsidRPr="00B52286">
        <w:rPr>
          <w:rFonts w:ascii="Palatino Linotype" w:eastAsia="Times New Roman" w:hAnsi="Palatino Linotype" w:cs="Arial"/>
          <w:sz w:val="24"/>
          <w:szCs w:val="24"/>
          <w:lang w:val="es-ES" w:eastAsia="es-ES"/>
        </w:rPr>
        <w:t>Para efecto, se actualiza la hipótesis prevista en el</w:t>
      </w:r>
      <w:r w:rsidR="0093388F" w:rsidRPr="00B52286">
        <w:rPr>
          <w:rFonts w:ascii="Palatino Linotype" w:eastAsia="Times New Roman" w:hAnsi="Palatino Linotype" w:cs="Arial"/>
          <w:sz w:val="24"/>
          <w:szCs w:val="24"/>
          <w:lang w:val="es-ES" w:eastAsia="es-ES"/>
        </w:rPr>
        <w:t xml:space="preserve"> precepto legal antes citado</w:t>
      </w:r>
      <w:r w:rsidRPr="00B52286">
        <w:rPr>
          <w:rFonts w:ascii="Palatino Linotype" w:eastAsia="Times New Roman" w:hAnsi="Palatino Linotype" w:cs="Arial"/>
          <w:sz w:val="24"/>
          <w:szCs w:val="24"/>
          <w:lang w:val="es-ES" w:eastAsia="es-ES"/>
        </w:rPr>
        <w:t>, en atención a que la respuesta impug</w:t>
      </w:r>
      <w:r w:rsidR="002C3938" w:rsidRPr="00B52286">
        <w:rPr>
          <w:rFonts w:ascii="Palatino Linotype" w:eastAsia="Times New Roman" w:hAnsi="Palatino Linotype" w:cs="Arial"/>
          <w:sz w:val="24"/>
          <w:szCs w:val="24"/>
          <w:lang w:val="es-ES" w:eastAsia="es-ES"/>
        </w:rPr>
        <w:t xml:space="preserve">nada en </w:t>
      </w:r>
      <w:r w:rsidR="002871A7" w:rsidRPr="00B52286">
        <w:rPr>
          <w:rFonts w:ascii="Palatino Linotype" w:eastAsia="Times New Roman" w:hAnsi="Palatino Linotype" w:cs="Arial"/>
          <w:sz w:val="24"/>
          <w:szCs w:val="24"/>
          <w:lang w:val="es-ES" w:eastAsia="es-ES"/>
        </w:rPr>
        <w:t>el</w:t>
      </w:r>
      <w:r w:rsidR="002C3938" w:rsidRPr="00B52286">
        <w:rPr>
          <w:rFonts w:ascii="Palatino Linotype" w:eastAsia="Times New Roman" w:hAnsi="Palatino Linotype" w:cs="Arial"/>
          <w:sz w:val="24"/>
          <w:szCs w:val="24"/>
          <w:lang w:val="es-ES" w:eastAsia="es-ES"/>
        </w:rPr>
        <w:t xml:space="preserve"> recurso de revisión</w:t>
      </w:r>
      <w:r w:rsidR="006279C7" w:rsidRPr="00B52286">
        <w:rPr>
          <w:rFonts w:ascii="Palatino Linotype" w:eastAsia="Times New Roman" w:hAnsi="Palatino Linotype" w:cs="Times New Roman"/>
          <w:b/>
          <w:sz w:val="24"/>
          <w:szCs w:val="24"/>
          <w:lang w:val="es-ES" w:eastAsia="es-ES"/>
        </w:rPr>
        <w:t xml:space="preserve">, </w:t>
      </w:r>
      <w:r w:rsidR="006279C7" w:rsidRPr="00B52286">
        <w:rPr>
          <w:rFonts w:ascii="Palatino Linotype" w:eastAsia="Times New Roman" w:hAnsi="Palatino Linotype" w:cs="Arial"/>
          <w:bCs/>
          <w:sz w:val="24"/>
          <w:szCs w:val="24"/>
          <w:lang w:eastAsia="es-ES"/>
        </w:rPr>
        <w:t xml:space="preserve">fue  notificada </w:t>
      </w:r>
      <w:r w:rsidR="00666E4C" w:rsidRPr="00B52286">
        <w:rPr>
          <w:rFonts w:ascii="Palatino Linotype" w:eastAsia="Times New Roman" w:hAnsi="Palatino Linotype" w:cs="Arial"/>
          <w:sz w:val="24"/>
          <w:szCs w:val="24"/>
          <w:lang w:val="es-ES" w:eastAsia="es-ES"/>
        </w:rPr>
        <w:t>a</w:t>
      </w:r>
      <w:r w:rsidR="00445DF7" w:rsidRPr="00B52286">
        <w:rPr>
          <w:rFonts w:ascii="Palatino Linotype" w:eastAsia="Times New Roman" w:hAnsi="Palatino Linotype" w:cs="Arial"/>
          <w:sz w:val="24"/>
          <w:szCs w:val="24"/>
          <w:lang w:val="es-ES" w:eastAsia="es-ES"/>
        </w:rPr>
        <w:t>l</w:t>
      </w:r>
      <w:r w:rsidR="00666E4C" w:rsidRPr="00B52286">
        <w:rPr>
          <w:rFonts w:ascii="Palatino Linotype" w:eastAsia="Times New Roman" w:hAnsi="Palatino Linotype" w:cs="Arial"/>
          <w:b/>
          <w:sz w:val="24"/>
          <w:szCs w:val="24"/>
          <w:lang w:val="es-ES" w:eastAsia="es-ES"/>
        </w:rPr>
        <w:t xml:space="preserve"> </w:t>
      </w:r>
      <w:r w:rsidR="006279C7" w:rsidRPr="00B52286">
        <w:rPr>
          <w:rFonts w:ascii="Palatino Linotype" w:eastAsia="Times New Roman" w:hAnsi="Palatino Linotype" w:cs="Arial"/>
          <w:b/>
          <w:color w:val="000000"/>
          <w:sz w:val="24"/>
          <w:szCs w:val="24"/>
          <w:lang w:val="es-ES" w:eastAsia="es-ES"/>
        </w:rPr>
        <w:t>RECURRENTE</w:t>
      </w:r>
      <w:r w:rsidR="006279C7" w:rsidRPr="00B52286">
        <w:rPr>
          <w:rFonts w:ascii="Palatino Linotype" w:eastAsia="Times New Roman" w:hAnsi="Palatino Linotype" w:cs="Arial"/>
          <w:bCs/>
          <w:sz w:val="24"/>
          <w:szCs w:val="24"/>
          <w:lang w:eastAsia="es-ES"/>
        </w:rPr>
        <w:t xml:space="preserve"> el </w:t>
      </w:r>
      <w:r w:rsidR="00EB738D" w:rsidRPr="00B52286">
        <w:rPr>
          <w:rFonts w:ascii="Palatino Linotype" w:eastAsia="Times New Roman" w:hAnsi="Palatino Linotype" w:cs="Times New Roman"/>
          <w:b/>
          <w:sz w:val="24"/>
          <w:szCs w:val="24"/>
          <w:lang w:val="es-ES" w:eastAsia="es-ES"/>
        </w:rPr>
        <w:t>ocho</w:t>
      </w:r>
      <w:r w:rsidR="00D64DED" w:rsidRPr="00B52286">
        <w:rPr>
          <w:rFonts w:ascii="Palatino Linotype" w:eastAsia="Times New Roman" w:hAnsi="Palatino Linotype" w:cs="Times New Roman"/>
          <w:b/>
          <w:sz w:val="24"/>
          <w:szCs w:val="24"/>
          <w:lang w:val="es-ES" w:eastAsia="es-ES"/>
        </w:rPr>
        <w:t xml:space="preserve"> </w:t>
      </w:r>
      <w:r w:rsidR="006279C7" w:rsidRPr="00B52286">
        <w:rPr>
          <w:rFonts w:ascii="Palatino Linotype" w:eastAsia="Times New Roman" w:hAnsi="Palatino Linotype" w:cs="Times New Roman"/>
          <w:b/>
          <w:sz w:val="24"/>
          <w:szCs w:val="24"/>
          <w:lang w:val="es-ES" w:eastAsia="es-ES"/>
        </w:rPr>
        <w:t xml:space="preserve">de </w:t>
      </w:r>
      <w:r w:rsidR="00610191" w:rsidRPr="00B52286">
        <w:rPr>
          <w:rFonts w:ascii="Palatino Linotype" w:eastAsia="Times New Roman" w:hAnsi="Palatino Linotype" w:cs="Times New Roman"/>
          <w:b/>
          <w:sz w:val="24"/>
          <w:szCs w:val="24"/>
          <w:lang w:val="es-ES" w:eastAsia="es-ES"/>
        </w:rPr>
        <w:t>noviembre</w:t>
      </w:r>
      <w:r w:rsidR="006279C7" w:rsidRPr="00B52286">
        <w:rPr>
          <w:rFonts w:ascii="Palatino Linotype" w:eastAsia="Times New Roman" w:hAnsi="Palatino Linotype" w:cs="Times New Roman"/>
          <w:b/>
          <w:sz w:val="24"/>
          <w:szCs w:val="24"/>
          <w:lang w:val="es-ES" w:eastAsia="es-ES"/>
        </w:rPr>
        <w:t xml:space="preserve"> de dos mil diecinueve, </w:t>
      </w:r>
      <w:r w:rsidR="006279C7" w:rsidRPr="00B52286">
        <w:rPr>
          <w:rFonts w:ascii="Palatino Linotype" w:eastAsia="Times New Roman" w:hAnsi="Palatino Linotype" w:cs="Arial"/>
          <w:bCs/>
          <w:sz w:val="24"/>
          <w:szCs w:val="24"/>
          <w:lang w:eastAsia="es-ES"/>
        </w:rPr>
        <w:t>por lo que, el plazo</w:t>
      </w:r>
      <w:r w:rsidR="006279C7" w:rsidRPr="00B52286">
        <w:rPr>
          <w:rFonts w:ascii="Palatino Linotype" w:eastAsia="Times New Roman" w:hAnsi="Palatino Linotype" w:cs="Arial"/>
          <w:b/>
          <w:bCs/>
          <w:sz w:val="24"/>
          <w:szCs w:val="24"/>
          <w:lang w:eastAsia="es-ES"/>
        </w:rPr>
        <w:t xml:space="preserve"> </w:t>
      </w:r>
      <w:r w:rsidR="006279C7" w:rsidRPr="00B52286">
        <w:rPr>
          <w:rFonts w:ascii="Palatino Linotype" w:eastAsia="Times New Roman" w:hAnsi="Palatino Linotype" w:cs="Arial"/>
          <w:bCs/>
          <w:sz w:val="24"/>
          <w:szCs w:val="24"/>
          <w:lang w:eastAsia="es-ES"/>
        </w:rPr>
        <w:t xml:space="preserve">para presentar el recurso de revisión transcurrió del </w:t>
      </w:r>
      <w:r w:rsidR="00EB738D" w:rsidRPr="00B52286">
        <w:rPr>
          <w:rFonts w:ascii="Palatino Linotype" w:eastAsia="Times New Roman" w:hAnsi="Palatino Linotype" w:cs="Arial"/>
          <w:b/>
          <w:bCs/>
          <w:sz w:val="24"/>
          <w:szCs w:val="24"/>
          <w:lang w:eastAsia="es-ES"/>
        </w:rPr>
        <w:t>once</w:t>
      </w:r>
      <w:r w:rsidR="00D64DED" w:rsidRPr="00B52286">
        <w:rPr>
          <w:rFonts w:ascii="Palatino Linotype" w:eastAsia="Times New Roman" w:hAnsi="Palatino Linotype" w:cs="Arial"/>
          <w:b/>
          <w:bCs/>
          <w:sz w:val="24"/>
          <w:szCs w:val="24"/>
          <w:lang w:eastAsia="es-ES"/>
        </w:rPr>
        <w:t xml:space="preserve"> </w:t>
      </w:r>
      <w:r w:rsidR="00296839" w:rsidRPr="00B52286">
        <w:rPr>
          <w:rFonts w:ascii="Palatino Linotype" w:eastAsia="Times New Roman" w:hAnsi="Palatino Linotype" w:cs="Arial"/>
          <w:b/>
          <w:bCs/>
          <w:sz w:val="24"/>
          <w:szCs w:val="24"/>
          <w:lang w:eastAsia="es-ES"/>
        </w:rPr>
        <w:t xml:space="preserve">de </w:t>
      </w:r>
      <w:r w:rsidR="00610191" w:rsidRPr="00B52286">
        <w:rPr>
          <w:rFonts w:ascii="Palatino Linotype" w:eastAsia="Times New Roman" w:hAnsi="Palatino Linotype" w:cs="Arial"/>
          <w:b/>
          <w:bCs/>
          <w:sz w:val="24"/>
          <w:szCs w:val="24"/>
          <w:lang w:eastAsia="es-ES"/>
        </w:rPr>
        <w:t>noviembre</w:t>
      </w:r>
      <w:r w:rsidR="00EB738D" w:rsidRPr="00B52286">
        <w:rPr>
          <w:rFonts w:ascii="Palatino Linotype" w:eastAsia="Times New Roman" w:hAnsi="Palatino Linotype" w:cs="Arial"/>
          <w:b/>
          <w:bCs/>
          <w:sz w:val="24"/>
          <w:szCs w:val="24"/>
          <w:lang w:eastAsia="es-ES"/>
        </w:rPr>
        <w:t xml:space="preserve"> al dos de </w:t>
      </w:r>
      <w:proofErr w:type="spellStart"/>
      <w:r w:rsidR="00EB738D" w:rsidRPr="00B52286">
        <w:rPr>
          <w:rFonts w:ascii="Palatino Linotype" w:eastAsia="Times New Roman" w:hAnsi="Palatino Linotype" w:cs="Arial"/>
          <w:b/>
          <w:bCs/>
          <w:sz w:val="24"/>
          <w:szCs w:val="24"/>
          <w:lang w:eastAsia="es-ES"/>
        </w:rPr>
        <w:t>cieimbre</w:t>
      </w:r>
      <w:proofErr w:type="spellEnd"/>
      <w:r w:rsidR="006279C7" w:rsidRPr="00B52286">
        <w:rPr>
          <w:rFonts w:ascii="Palatino Linotype" w:eastAsia="Times New Roman" w:hAnsi="Palatino Linotype" w:cs="Arial"/>
          <w:b/>
          <w:sz w:val="24"/>
          <w:szCs w:val="24"/>
          <w:lang w:val="es-ES" w:eastAsia="es-ES"/>
        </w:rPr>
        <w:t xml:space="preserve"> </w:t>
      </w:r>
      <w:r w:rsidR="0047298C" w:rsidRPr="00B52286">
        <w:rPr>
          <w:rFonts w:ascii="Palatino Linotype" w:eastAsia="Times New Roman" w:hAnsi="Palatino Linotype" w:cs="Arial"/>
          <w:b/>
          <w:sz w:val="24"/>
          <w:szCs w:val="24"/>
          <w:lang w:val="es-ES" w:eastAsia="es-ES"/>
        </w:rPr>
        <w:t>de dos mil diecinueve</w:t>
      </w:r>
      <w:r w:rsidR="005B3134" w:rsidRPr="00B52286">
        <w:rPr>
          <w:rFonts w:ascii="Palatino Linotype" w:eastAsia="Times New Roman" w:hAnsi="Palatino Linotype" w:cs="Arial"/>
          <w:b/>
          <w:sz w:val="24"/>
          <w:szCs w:val="24"/>
          <w:lang w:val="es-ES" w:eastAsia="es-ES"/>
        </w:rPr>
        <w:t xml:space="preserve">; </w:t>
      </w:r>
      <w:r w:rsidR="005B3134" w:rsidRPr="00B52286">
        <w:rPr>
          <w:rFonts w:ascii="Palatino Linotype" w:eastAsia="Times New Roman" w:hAnsi="Palatino Linotype" w:cs="Arial"/>
          <w:sz w:val="24"/>
          <w:szCs w:val="24"/>
          <w:lang w:val="es-ES_tradnl" w:eastAsia="es-ES"/>
        </w:rPr>
        <w:t>sin contemplar en el cómputo los días</w:t>
      </w:r>
      <w:r w:rsidR="00AB2E1A" w:rsidRPr="00B52286">
        <w:rPr>
          <w:rFonts w:ascii="Palatino Linotype" w:eastAsia="Times New Roman" w:hAnsi="Palatino Linotype" w:cs="Arial"/>
          <w:sz w:val="24"/>
          <w:szCs w:val="24"/>
          <w:lang w:val="es-ES_tradnl" w:eastAsia="es-ES"/>
        </w:rPr>
        <w:t xml:space="preserve"> </w:t>
      </w:r>
      <w:r w:rsidR="00610191" w:rsidRPr="00B52286">
        <w:rPr>
          <w:rFonts w:ascii="Palatino Linotype" w:eastAsia="Times New Roman" w:hAnsi="Palatino Linotype" w:cs="Arial"/>
          <w:sz w:val="24"/>
          <w:szCs w:val="24"/>
          <w:lang w:val="es-ES_tradnl" w:eastAsia="es-ES"/>
        </w:rPr>
        <w:t>dieciséis</w:t>
      </w:r>
      <w:r w:rsidR="00922BDB" w:rsidRPr="00B52286">
        <w:rPr>
          <w:rFonts w:ascii="Palatino Linotype" w:eastAsia="Times New Roman" w:hAnsi="Palatino Linotype" w:cs="Arial"/>
          <w:sz w:val="24"/>
          <w:szCs w:val="24"/>
          <w:lang w:val="es-ES_tradnl" w:eastAsia="es-ES"/>
        </w:rPr>
        <w:t xml:space="preserve">, </w:t>
      </w:r>
      <w:r w:rsidR="00610191" w:rsidRPr="00B52286">
        <w:rPr>
          <w:rFonts w:ascii="Palatino Linotype" w:eastAsia="Times New Roman" w:hAnsi="Palatino Linotype" w:cs="Arial"/>
          <w:sz w:val="24"/>
          <w:szCs w:val="24"/>
          <w:lang w:val="es-ES_tradnl" w:eastAsia="es-ES"/>
        </w:rPr>
        <w:t>diecisiete</w:t>
      </w:r>
      <w:r w:rsidR="00922BDB" w:rsidRPr="00B52286">
        <w:rPr>
          <w:rFonts w:ascii="Palatino Linotype" w:eastAsia="Times New Roman" w:hAnsi="Palatino Linotype" w:cs="Arial"/>
          <w:sz w:val="24"/>
          <w:szCs w:val="24"/>
          <w:lang w:val="es-ES_tradnl" w:eastAsia="es-ES"/>
        </w:rPr>
        <w:t xml:space="preserve">, </w:t>
      </w:r>
      <w:r w:rsidR="00EB738D" w:rsidRPr="00B52286">
        <w:rPr>
          <w:rFonts w:ascii="Palatino Linotype" w:eastAsia="Times New Roman" w:hAnsi="Palatino Linotype" w:cs="Arial"/>
          <w:sz w:val="24"/>
          <w:szCs w:val="24"/>
          <w:lang w:val="es-ES_tradnl" w:eastAsia="es-ES"/>
        </w:rPr>
        <w:t>veintitrés,</w:t>
      </w:r>
      <w:r w:rsidR="00610191" w:rsidRPr="00B52286">
        <w:rPr>
          <w:rFonts w:ascii="Palatino Linotype" w:eastAsia="Times New Roman" w:hAnsi="Palatino Linotype" w:cs="Arial"/>
          <w:sz w:val="24"/>
          <w:szCs w:val="24"/>
          <w:lang w:val="es-ES_tradnl" w:eastAsia="es-ES"/>
        </w:rPr>
        <w:t xml:space="preserve"> veinticuatro</w:t>
      </w:r>
      <w:r w:rsidR="00EB738D" w:rsidRPr="00B52286">
        <w:rPr>
          <w:rFonts w:ascii="Palatino Linotype" w:eastAsia="Times New Roman" w:hAnsi="Palatino Linotype" w:cs="Arial"/>
          <w:sz w:val="24"/>
          <w:szCs w:val="24"/>
          <w:lang w:val="es-ES_tradnl" w:eastAsia="es-ES"/>
        </w:rPr>
        <w:t xml:space="preserve"> y treinta</w:t>
      </w:r>
      <w:r w:rsidR="00AB2E1A" w:rsidRPr="00B52286">
        <w:rPr>
          <w:rFonts w:ascii="Palatino Linotype" w:eastAsia="Times New Roman" w:hAnsi="Palatino Linotype" w:cs="Arial"/>
          <w:sz w:val="24"/>
          <w:szCs w:val="24"/>
          <w:lang w:val="es-ES_tradnl" w:eastAsia="es-ES"/>
        </w:rPr>
        <w:t xml:space="preserve"> </w:t>
      </w:r>
      <w:r w:rsidR="008E13EA" w:rsidRPr="00B52286">
        <w:rPr>
          <w:rFonts w:ascii="Palatino Linotype" w:eastAsia="Times New Roman" w:hAnsi="Palatino Linotype" w:cs="Arial"/>
          <w:sz w:val="24"/>
          <w:szCs w:val="24"/>
          <w:lang w:val="es-ES_tradnl" w:eastAsia="es-ES"/>
        </w:rPr>
        <w:t xml:space="preserve">de </w:t>
      </w:r>
      <w:r w:rsidR="00610191" w:rsidRPr="00B52286">
        <w:rPr>
          <w:rFonts w:ascii="Palatino Linotype" w:eastAsia="Times New Roman" w:hAnsi="Palatino Linotype" w:cs="Arial"/>
          <w:sz w:val="24"/>
          <w:szCs w:val="24"/>
          <w:lang w:val="es-ES_tradnl" w:eastAsia="es-ES"/>
        </w:rPr>
        <w:t>noviembre</w:t>
      </w:r>
      <w:r w:rsidR="00EB738D" w:rsidRPr="00B52286">
        <w:rPr>
          <w:rFonts w:ascii="Palatino Linotype" w:eastAsia="Times New Roman" w:hAnsi="Palatino Linotype" w:cs="Arial"/>
          <w:sz w:val="24"/>
          <w:szCs w:val="24"/>
          <w:lang w:val="es-ES_tradnl" w:eastAsia="es-ES"/>
        </w:rPr>
        <w:t>, así como el uno de diciembre</w:t>
      </w:r>
      <w:r w:rsidR="00445DF7" w:rsidRPr="00B52286">
        <w:rPr>
          <w:rFonts w:ascii="Palatino Linotype" w:eastAsia="Times New Roman" w:hAnsi="Palatino Linotype" w:cs="Arial"/>
          <w:sz w:val="24"/>
          <w:szCs w:val="24"/>
          <w:lang w:val="es-ES_tradnl" w:eastAsia="es-ES"/>
        </w:rPr>
        <w:t xml:space="preserve"> </w:t>
      </w:r>
      <w:r w:rsidR="001A7E24" w:rsidRPr="00B52286">
        <w:rPr>
          <w:rFonts w:ascii="Palatino Linotype" w:eastAsia="Times New Roman" w:hAnsi="Palatino Linotype" w:cs="Arial"/>
          <w:sz w:val="24"/>
          <w:szCs w:val="24"/>
          <w:lang w:val="es-ES_tradnl" w:eastAsia="es-ES"/>
        </w:rPr>
        <w:t xml:space="preserve">de dos mil diecinueve por corresponder a </w:t>
      </w:r>
      <w:r w:rsidR="005B3134" w:rsidRPr="00B52286">
        <w:rPr>
          <w:rFonts w:ascii="Palatino Linotype" w:eastAsia="Times New Roman" w:hAnsi="Palatino Linotype" w:cs="Arial"/>
          <w:sz w:val="24"/>
          <w:szCs w:val="24"/>
          <w:lang w:val="es-ES_tradnl" w:eastAsia="es-ES"/>
        </w:rPr>
        <w:t xml:space="preserve">sábados y domingos </w:t>
      </w:r>
      <w:r w:rsidR="005B3134" w:rsidRPr="00B52286">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B52286">
        <w:rPr>
          <w:rFonts w:ascii="Palatino Linotype" w:eastAsia="Times New Roman" w:hAnsi="Palatino Linotype" w:cs="Times New Roman"/>
          <w:sz w:val="24"/>
          <w:szCs w:val="24"/>
          <w:lang w:eastAsia="es-ES"/>
        </w:rPr>
        <w:t>Ley de Transparencia y Acceso a la Información Pública del</w:t>
      </w:r>
      <w:r w:rsidR="00666E4C" w:rsidRPr="00B52286">
        <w:rPr>
          <w:rFonts w:ascii="Palatino Linotype" w:eastAsia="Times New Roman" w:hAnsi="Palatino Linotype" w:cs="Times New Roman"/>
          <w:sz w:val="24"/>
          <w:szCs w:val="24"/>
          <w:lang w:eastAsia="es-ES"/>
        </w:rPr>
        <w:t xml:space="preserve"> Estado de México y Municipios</w:t>
      </w:r>
      <w:r w:rsidR="00D64DED" w:rsidRPr="00B52286">
        <w:rPr>
          <w:rFonts w:ascii="Palatino Linotype" w:hAnsi="Palatino Linotype"/>
          <w:sz w:val="24"/>
          <w:szCs w:val="24"/>
        </w:rPr>
        <w:t>.</w:t>
      </w:r>
    </w:p>
    <w:p w:rsidR="000D7CB9" w:rsidRPr="00B52286" w:rsidRDefault="000D7CB9" w:rsidP="000D7CB9">
      <w:pPr>
        <w:spacing w:after="0" w:line="360" w:lineRule="auto"/>
        <w:jc w:val="both"/>
        <w:rPr>
          <w:rFonts w:ascii="Palatino Linotype" w:eastAsia="Times New Roman" w:hAnsi="Palatino Linotype" w:cs="Arial"/>
          <w:sz w:val="24"/>
          <w:szCs w:val="24"/>
          <w:lang w:val="es-ES" w:eastAsia="es-ES"/>
        </w:rPr>
      </w:pPr>
      <w:r w:rsidRPr="00B52286">
        <w:rPr>
          <w:rFonts w:ascii="Palatino Linotype" w:eastAsia="Times New Roman" w:hAnsi="Palatino Linotype" w:cs="Arial"/>
          <w:sz w:val="24"/>
          <w:szCs w:val="24"/>
          <w:lang w:val="es-ES" w:eastAsia="es-ES"/>
        </w:rPr>
        <w:lastRenderedPageBreak/>
        <w:t xml:space="preserve">En ese tenor, si el recurso de revisión que nos ocupa, se interpuso en fecha </w:t>
      </w:r>
      <w:r w:rsidR="00EB738D" w:rsidRPr="00B52286">
        <w:rPr>
          <w:rFonts w:ascii="Palatino Linotype" w:eastAsia="Times New Roman" w:hAnsi="Palatino Linotype" w:cs="Arial"/>
          <w:b/>
          <w:sz w:val="24"/>
          <w:szCs w:val="24"/>
          <w:u w:val="single"/>
          <w:lang w:val="es-ES" w:eastAsia="es-ES"/>
        </w:rPr>
        <w:t>once</w:t>
      </w:r>
      <w:r w:rsidR="007D21FE" w:rsidRPr="00B52286">
        <w:rPr>
          <w:rFonts w:ascii="Palatino Linotype" w:eastAsia="Times New Roman" w:hAnsi="Palatino Linotype" w:cs="Arial"/>
          <w:b/>
          <w:sz w:val="24"/>
          <w:szCs w:val="24"/>
          <w:u w:val="single"/>
          <w:lang w:val="es-ES" w:eastAsia="es-ES"/>
        </w:rPr>
        <w:t xml:space="preserve"> de </w:t>
      </w:r>
      <w:r w:rsidR="00610191" w:rsidRPr="00B52286">
        <w:rPr>
          <w:rFonts w:ascii="Palatino Linotype" w:eastAsia="Times New Roman" w:hAnsi="Palatino Linotype" w:cs="Arial"/>
          <w:b/>
          <w:sz w:val="24"/>
          <w:szCs w:val="24"/>
          <w:u w:val="single"/>
          <w:lang w:val="es-ES" w:eastAsia="es-ES"/>
        </w:rPr>
        <w:t>noviembre</w:t>
      </w:r>
      <w:r w:rsidR="007D21FE" w:rsidRPr="00B52286">
        <w:rPr>
          <w:rFonts w:ascii="Palatino Linotype" w:eastAsia="Times New Roman" w:hAnsi="Palatino Linotype" w:cs="Arial"/>
          <w:b/>
          <w:sz w:val="24"/>
          <w:szCs w:val="24"/>
          <w:u w:val="single"/>
          <w:lang w:val="es-ES" w:eastAsia="es-ES"/>
        </w:rPr>
        <w:t xml:space="preserve"> de dos mil diecinueve</w:t>
      </w:r>
      <w:r w:rsidR="009833D5" w:rsidRPr="00B52286">
        <w:rPr>
          <w:rFonts w:ascii="Palatino Linotype" w:eastAsia="Times New Roman" w:hAnsi="Palatino Linotype" w:cs="Arial"/>
          <w:b/>
          <w:sz w:val="24"/>
          <w:szCs w:val="24"/>
          <w:lang w:val="es-ES" w:eastAsia="es-ES"/>
        </w:rPr>
        <w:t>,</w:t>
      </w:r>
      <w:r w:rsidR="007D21FE" w:rsidRPr="00B52286">
        <w:rPr>
          <w:rFonts w:ascii="Palatino Linotype" w:eastAsia="Times New Roman" w:hAnsi="Palatino Linotype" w:cs="Arial"/>
          <w:b/>
          <w:sz w:val="24"/>
          <w:szCs w:val="24"/>
          <w:lang w:val="es-ES" w:eastAsia="es-ES"/>
        </w:rPr>
        <w:t xml:space="preserve"> </w:t>
      </w:r>
      <w:r w:rsidR="00445DF7" w:rsidRPr="00B52286">
        <w:rPr>
          <w:rFonts w:ascii="Palatino Linotype" w:eastAsia="Times New Roman" w:hAnsi="Palatino Linotype" w:cs="Arial"/>
          <w:sz w:val="24"/>
          <w:szCs w:val="24"/>
          <w:lang w:val="es-ES" w:eastAsia="es-ES"/>
        </w:rPr>
        <w:t>ést</w:t>
      </w:r>
      <w:r w:rsidR="002871A7" w:rsidRPr="00B52286">
        <w:rPr>
          <w:rFonts w:ascii="Palatino Linotype" w:eastAsia="Times New Roman" w:hAnsi="Palatino Linotype" w:cs="Arial"/>
          <w:sz w:val="24"/>
          <w:szCs w:val="24"/>
          <w:lang w:val="es-ES" w:eastAsia="es-ES"/>
        </w:rPr>
        <w:t>e</w:t>
      </w:r>
      <w:r w:rsidRPr="00B52286">
        <w:rPr>
          <w:rFonts w:ascii="Palatino Linotype" w:eastAsia="Times New Roman" w:hAnsi="Palatino Linotype" w:cs="Arial"/>
          <w:sz w:val="24"/>
          <w:szCs w:val="24"/>
          <w:lang w:val="es-ES" w:eastAsia="es-ES"/>
        </w:rPr>
        <w:t xml:space="preserve"> se encuentra dentro del margen temporal</w:t>
      </w:r>
      <w:r w:rsidR="001A7E24" w:rsidRPr="00B52286">
        <w:rPr>
          <w:rFonts w:ascii="Palatino Linotype" w:eastAsia="Times New Roman" w:hAnsi="Palatino Linotype" w:cs="Arial"/>
          <w:sz w:val="24"/>
          <w:szCs w:val="24"/>
          <w:lang w:val="es-ES" w:eastAsia="es-ES"/>
        </w:rPr>
        <w:t xml:space="preserve"> previsto</w:t>
      </w:r>
      <w:r w:rsidRPr="00B52286">
        <w:rPr>
          <w:rFonts w:ascii="Palatino Linotype" w:eastAsia="Times New Roman" w:hAnsi="Palatino Linotype" w:cs="Arial"/>
          <w:sz w:val="24"/>
          <w:szCs w:val="24"/>
          <w:lang w:val="es-ES" w:eastAsia="es-ES"/>
        </w:rPr>
        <w:t xml:space="preserve"> en el precepto legal y, p</w:t>
      </w:r>
      <w:r w:rsidR="007D21FE" w:rsidRPr="00B52286">
        <w:rPr>
          <w:rFonts w:ascii="Palatino Linotype" w:eastAsia="Times New Roman" w:hAnsi="Palatino Linotype" w:cs="Arial"/>
          <w:sz w:val="24"/>
          <w:szCs w:val="24"/>
          <w:lang w:val="es-ES" w:eastAsia="es-ES"/>
        </w:rPr>
        <w:t xml:space="preserve">or tanto, </w:t>
      </w:r>
      <w:r w:rsidR="002871A7" w:rsidRPr="00B52286">
        <w:rPr>
          <w:rFonts w:ascii="Palatino Linotype" w:eastAsia="Times New Roman" w:hAnsi="Palatino Linotype" w:cs="Arial"/>
          <w:sz w:val="24"/>
          <w:szCs w:val="24"/>
          <w:lang w:val="es-ES" w:eastAsia="es-ES"/>
        </w:rPr>
        <w:t>es</w:t>
      </w:r>
      <w:r w:rsidR="007D21FE" w:rsidRPr="00B52286">
        <w:rPr>
          <w:rFonts w:ascii="Palatino Linotype" w:eastAsia="Times New Roman" w:hAnsi="Palatino Linotype" w:cs="Arial"/>
          <w:sz w:val="24"/>
          <w:szCs w:val="24"/>
          <w:lang w:val="es-ES" w:eastAsia="es-ES"/>
        </w:rPr>
        <w:t xml:space="preserve"> oportuno. </w:t>
      </w:r>
    </w:p>
    <w:p w:rsidR="000D7CB9" w:rsidRPr="00B52286"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color w:val="000000"/>
          <w:sz w:val="12"/>
          <w:szCs w:val="24"/>
          <w:lang w:val="es-ES" w:eastAsia="es-ES"/>
        </w:rPr>
      </w:pPr>
    </w:p>
    <w:p w:rsidR="00EB738D" w:rsidRPr="00B52286" w:rsidRDefault="00EB738D" w:rsidP="00EB738D">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B52286">
        <w:rPr>
          <w:rFonts w:ascii="Palatino Linotype" w:hAnsi="Palatino Linotype"/>
          <w:b/>
          <w:sz w:val="28"/>
        </w:rPr>
        <w:t xml:space="preserve">CUARTO. </w:t>
      </w:r>
      <w:r w:rsidRPr="00B52286">
        <w:rPr>
          <w:rFonts w:ascii="Palatino Linotype" w:hAnsi="Palatino Linotype" w:cs="Arial"/>
          <w:b/>
          <w:i/>
          <w:szCs w:val="28"/>
        </w:rPr>
        <w:t>Procedibilidad</w:t>
      </w:r>
      <w:r w:rsidRPr="00B52286">
        <w:rPr>
          <w:rFonts w:ascii="Palatino Linotype" w:hAnsi="Palatino Linotype" w:cs="Arial"/>
          <w:b/>
          <w:szCs w:val="28"/>
        </w:rPr>
        <w:t xml:space="preserve">. </w:t>
      </w:r>
      <w:r w:rsidRPr="00B52286">
        <w:rPr>
          <w:rFonts w:ascii="Palatino Linotype" w:hAnsi="Palatino Linotype" w:cs="Arial"/>
        </w:rPr>
        <w:t xml:space="preserve">Esta Ponencia considera importante abordar el análisis de los requisitos de </w:t>
      </w:r>
      <w:proofErr w:type="spellStart"/>
      <w:r w:rsidRPr="00B52286">
        <w:rPr>
          <w:rFonts w:ascii="Palatino Linotype" w:hAnsi="Palatino Linotype" w:cs="Arial"/>
        </w:rPr>
        <w:t>procedibilidad</w:t>
      </w:r>
      <w:proofErr w:type="spellEnd"/>
      <w:r w:rsidRPr="00B52286">
        <w:rPr>
          <w:rFonts w:ascii="Palatino Linotype" w:hAnsi="Palatino Linotype" w:cs="Arial"/>
        </w:rPr>
        <w:t xml:space="preserve"> de los recursos de revisión, así que, el artículo 180 de la </w:t>
      </w:r>
      <w:r w:rsidRPr="00B52286">
        <w:rPr>
          <w:rFonts w:ascii="Palatino Linotype" w:hAnsi="Palatino Linotype" w:cs="Arial"/>
          <w:lang w:eastAsia="es-MX"/>
        </w:rPr>
        <w:t xml:space="preserve">Ley de Transparencia y Acceso a la </w:t>
      </w:r>
      <w:r w:rsidRPr="00B52286">
        <w:rPr>
          <w:rFonts w:ascii="Palatino Linotype" w:hAnsi="Palatino Linotype" w:cs="Arial"/>
        </w:rPr>
        <w:t>Información</w:t>
      </w:r>
      <w:r w:rsidRPr="00B52286">
        <w:rPr>
          <w:rFonts w:ascii="Palatino Linotype" w:hAnsi="Palatino Linotype" w:cs="Arial"/>
          <w:lang w:eastAsia="es-MX"/>
        </w:rPr>
        <w:t xml:space="preserve"> Pública del Estado de México y Municipios, </w:t>
      </w:r>
      <w:r w:rsidRPr="00B52286">
        <w:rPr>
          <w:rFonts w:ascii="Palatino Linotype" w:hAnsi="Palatino Linotype" w:cs="Arial"/>
        </w:rPr>
        <w:t>establece lo siguiente:</w:t>
      </w:r>
    </w:p>
    <w:p w:rsidR="00EB738D" w:rsidRPr="00B52286" w:rsidRDefault="00EB738D" w:rsidP="00EB738D">
      <w:pPr>
        <w:spacing w:after="0" w:line="276" w:lineRule="auto"/>
        <w:ind w:left="851" w:right="902"/>
        <w:jc w:val="both"/>
        <w:rPr>
          <w:rFonts w:ascii="Palatino Linotype" w:hAnsi="Palatino Linotype"/>
          <w:b/>
          <w:i/>
        </w:rPr>
      </w:pPr>
      <w:r w:rsidRPr="00B52286">
        <w:rPr>
          <w:rFonts w:ascii="Palatino Linotype" w:hAnsi="Palatino Linotype"/>
          <w:b/>
          <w:i/>
        </w:rPr>
        <w:t xml:space="preserve">Artículo 180. </w:t>
      </w:r>
      <w:r w:rsidRPr="00B52286">
        <w:rPr>
          <w:rFonts w:ascii="Palatino Linotype" w:hAnsi="Palatino Linotype"/>
          <w:i/>
        </w:rPr>
        <w:t xml:space="preserve">El </w:t>
      </w:r>
      <w:r w:rsidRPr="00B52286">
        <w:rPr>
          <w:rFonts w:ascii="Palatino Linotype" w:hAnsi="Palatino Linotype" w:cs="Arial"/>
          <w:i/>
        </w:rPr>
        <w:t>recurso</w:t>
      </w:r>
      <w:r w:rsidRPr="00B52286">
        <w:rPr>
          <w:rFonts w:ascii="Palatino Linotype" w:hAnsi="Palatino Linotype"/>
          <w:i/>
        </w:rPr>
        <w:t xml:space="preserve"> </w:t>
      </w:r>
      <w:r w:rsidRPr="00B52286">
        <w:rPr>
          <w:rFonts w:ascii="Palatino Linotype" w:hAnsi="Palatino Linotype" w:cs="Arial"/>
          <w:i/>
          <w:color w:val="222222"/>
          <w:lang w:eastAsia="es-MX"/>
        </w:rPr>
        <w:t>de</w:t>
      </w:r>
      <w:r w:rsidRPr="00B52286">
        <w:rPr>
          <w:rFonts w:ascii="Palatino Linotype" w:hAnsi="Palatino Linotype"/>
          <w:i/>
        </w:rPr>
        <w:t xml:space="preserve"> revisión contendrá:</w:t>
      </w:r>
      <w:r w:rsidRPr="00B52286">
        <w:rPr>
          <w:rFonts w:ascii="Palatino Linotype" w:hAnsi="Palatino Linotype"/>
          <w:b/>
          <w:i/>
        </w:rPr>
        <w:t xml:space="preserve"> </w:t>
      </w:r>
    </w:p>
    <w:p w:rsidR="00EB738D" w:rsidRPr="00B52286" w:rsidRDefault="00EB738D" w:rsidP="00EB738D">
      <w:pPr>
        <w:spacing w:after="0" w:line="276" w:lineRule="auto"/>
        <w:ind w:left="851" w:right="902"/>
        <w:jc w:val="both"/>
        <w:rPr>
          <w:rFonts w:ascii="Palatino Linotype" w:hAnsi="Palatino Linotype"/>
          <w:b/>
          <w:i/>
        </w:rPr>
      </w:pPr>
      <w:r w:rsidRPr="00B52286">
        <w:rPr>
          <w:rFonts w:ascii="Palatino Linotype" w:hAnsi="Palatino Linotype"/>
          <w:b/>
          <w:i/>
        </w:rPr>
        <w:t xml:space="preserve">I. </w:t>
      </w:r>
      <w:r w:rsidRPr="00B52286">
        <w:rPr>
          <w:rFonts w:ascii="Palatino Linotype" w:hAnsi="Palatino Linotype"/>
          <w:i/>
        </w:rPr>
        <w:t xml:space="preserve">El sujeto obligado ante </w:t>
      </w:r>
      <w:r w:rsidRPr="00B52286">
        <w:rPr>
          <w:rFonts w:ascii="Palatino Linotype" w:hAnsi="Palatino Linotype" w:cs="Arial"/>
          <w:i/>
        </w:rPr>
        <w:t>la</w:t>
      </w:r>
      <w:r w:rsidRPr="00B52286">
        <w:rPr>
          <w:rFonts w:ascii="Palatino Linotype" w:hAnsi="Palatino Linotype"/>
          <w:i/>
        </w:rPr>
        <w:t xml:space="preserve"> cual </w:t>
      </w:r>
      <w:r w:rsidRPr="00B52286">
        <w:rPr>
          <w:rFonts w:ascii="Palatino Linotype" w:hAnsi="Palatino Linotype" w:cs="Arial"/>
          <w:i/>
          <w:color w:val="222222"/>
          <w:lang w:eastAsia="es-MX"/>
        </w:rPr>
        <w:t>se</w:t>
      </w:r>
      <w:r w:rsidRPr="00B52286">
        <w:rPr>
          <w:rFonts w:ascii="Palatino Linotype" w:hAnsi="Palatino Linotype"/>
          <w:i/>
        </w:rPr>
        <w:t xml:space="preserve"> presentó la solicitud;</w:t>
      </w:r>
      <w:r w:rsidRPr="00B52286">
        <w:rPr>
          <w:rFonts w:ascii="Palatino Linotype" w:hAnsi="Palatino Linotype"/>
          <w:b/>
          <w:i/>
        </w:rPr>
        <w:t xml:space="preserve"> </w:t>
      </w:r>
    </w:p>
    <w:p w:rsidR="00EB738D" w:rsidRPr="00B52286" w:rsidRDefault="00EB738D" w:rsidP="00EB738D">
      <w:pPr>
        <w:spacing w:after="0" w:line="276" w:lineRule="auto"/>
        <w:ind w:left="851" w:right="902"/>
        <w:jc w:val="both"/>
        <w:rPr>
          <w:rFonts w:ascii="Palatino Linotype" w:hAnsi="Palatino Linotype"/>
          <w:b/>
          <w:i/>
        </w:rPr>
      </w:pPr>
      <w:r w:rsidRPr="00B52286">
        <w:rPr>
          <w:rFonts w:ascii="Palatino Linotype" w:hAnsi="Palatino Linotype"/>
          <w:b/>
          <w:i/>
        </w:rPr>
        <w:t xml:space="preserve">II. El nombre del solicitante </w:t>
      </w:r>
      <w:r w:rsidRPr="00B52286">
        <w:rPr>
          <w:rFonts w:ascii="Palatino Linotype" w:hAnsi="Palatino Linotype" w:cs="Arial"/>
          <w:b/>
          <w:i/>
          <w:color w:val="222222"/>
          <w:lang w:eastAsia="es-MX"/>
        </w:rPr>
        <w:t>que</w:t>
      </w:r>
      <w:r w:rsidRPr="00B52286">
        <w:rPr>
          <w:rFonts w:ascii="Palatino Linotype" w:hAnsi="Palatino Linotype"/>
          <w:b/>
          <w:i/>
        </w:rPr>
        <w:t xml:space="preserve"> recurre </w:t>
      </w:r>
      <w:r w:rsidRPr="00B52286">
        <w:rPr>
          <w:rFonts w:ascii="Palatino Linotype" w:hAnsi="Palatino Linotype"/>
          <w:i/>
        </w:rPr>
        <w:t>o de su representante y, en su caso, del tercero interesado, así como la dirección o medio que señale para recibir notificaciones;</w:t>
      </w:r>
      <w:r w:rsidRPr="00B52286">
        <w:rPr>
          <w:rFonts w:ascii="Palatino Linotype" w:hAnsi="Palatino Linotype"/>
          <w:b/>
          <w:i/>
        </w:rPr>
        <w:t xml:space="preserve"> </w:t>
      </w:r>
    </w:p>
    <w:p w:rsidR="00EB738D" w:rsidRPr="00B52286" w:rsidRDefault="00EB738D" w:rsidP="00EB738D">
      <w:pPr>
        <w:spacing w:after="0" w:line="276" w:lineRule="auto"/>
        <w:ind w:left="851" w:right="902"/>
        <w:jc w:val="both"/>
        <w:rPr>
          <w:rFonts w:ascii="Palatino Linotype" w:hAnsi="Palatino Linotype"/>
          <w:b/>
          <w:i/>
        </w:rPr>
      </w:pPr>
      <w:r w:rsidRPr="00B52286">
        <w:rPr>
          <w:rFonts w:ascii="Palatino Linotype" w:hAnsi="Palatino Linotype"/>
          <w:b/>
          <w:i/>
        </w:rPr>
        <w:t xml:space="preserve">III. </w:t>
      </w:r>
      <w:r w:rsidRPr="00B52286">
        <w:rPr>
          <w:rFonts w:ascii="Palatino Linotype" w:hAnsi="Palatino Linotype"/>
          <w:i/>
        </w:rPr>
        <w:t xml:space="preserve">El número de folio de </w:t>
      </w:r>
      <w:r w:rsidRPr="00B52286">
        <w:rPr>
          <w:rFonts w:ascii="Palatino Linotype" w:hAnsi="Palatino Linotype" w:cs="Arial"/>
          <w:i/>
          <w:color w:val="222222"/>
          <w:lang w:eastAsia="es-MX"/>
        </w:rPr>
        <w:t>respuesta</w:t>
      </w:r>
      <w:r w:rsidRPr="00B52286">
        <w:rPr>
          <w:rFonts w:ascii="Palatino Linotype" w:hAnsi="Palatino Linotype"/>
          <w:i/>
        </w:rPr>
        <w:t xml:space="preserve"> de la solicitud de acceso; </w:t>
      </w:r>
    </w:p>
    <w:p w:rsidR="00EB738D" w:rsidRPr="00B52286" w:rsidRDefault="00EB738D" w:rsidP="00EB738D">
      <w:pPr>
        <w:spacing w:after="0" w:line="276" w:lineRule="auto"/>
        <w:ind w:left="851" w:right="902"/>
        <w:jc w:val="both"/>
        <w:rPr>
          <w:rFonts w:ascii="Palatino Linotype" w:hAnsi="Palatino Linotype"/>
          <w:b/>
          <w:i/>
        </w:rPr>
      </w:pPr>
      <w:r w:rsidRPr="00B52286">
        <w:rPr>
          <w:rFonts w:ascii="Palatino Linotype" w:hAnsi="Palatino Linotype"/>
          <w:b/>
          <w:i/>
        </w:rPr>
        <w:t xml:space="preserve">IV. </w:t>
      </w:r>
      <w:r w:rsidRPr="00B52286">
        <w:rPr>
          <w:rFonts w:ascii="Palatino Linotype" w:hAnsi="Palatino Linotype"/>
          <w:i/>
        </w:rPr>
        <w:t xml:space="preserve">La fecha en que fue </w:t>
      </w:r>
      <w:r w:rsidRPr="00B52286">
        <w:rPr>
          <w:rFonts w:ascii="Palatino Linotype" w:hAnsi="Palatino Linotype" w:cs="Arial"/>
          <w:i/>
          <w:color w:val="222222"/>
          <w:lang w:eastAsia="es-MX"/>
        </w:rPr>
        <w:t>notificada</w:t>
      </w:r>
      <w:r w:rsidRPr="00B52286">
        <w:rPr>
          <w:rFonts w:ascii="Palatino Linotype" w:hAnsi="Palatino Linotype"/>
          <w:i/>
        </w:rPr>
        <w:t xml:space="preserve"> la respuesta al solicitante o tuvo conocimiento del acto reclamado, o de presentación de la solicitud, en caso de falta de respuesta;</w:t>
      </w:r>
      <w:r w:rsidRPr="00B52286">
        <w:rPr>
          <w:rFonts w:ascii="Palatino Linotype" w:hAnsi="Palatino Linotype"/>
          <w:b/>
          <w:i/>
        </w:rPr>
        <w:t xml:space="preserve"> </w:t>
      </w:r>
    </w:p>
    <w:p w:rsidR="00EB738D" w:rsidRPr="00B52286" w:rsidRDefault="00EB738D" w:rsidP="00EB738D">
      <w:pPr>
        <w:spacing w:after="0" w:line="276" w:lineRule="auto"/>
        <w:ind w:left="851" w:right="902"/>
        <w:jc w:val="both"/>
        <w:rPr>
          <w:rFonts w:ascii="Palatino Linotype" w:hAnsi="Palatino Linotype"/>
          <w:b/>
          <w:i/>
        </w:rPr>
      </w:pPr>
      <w:r w:rsidRPr="00B52286">
        <w:rPr>
          <w:rFonts w:ascii="Palatino Linotype" w:hAnsi="Palatino Linotype"/>
          <w:b/>
          <w:i/>
        </w:rPr>
        <w:t xml:space="preserve">V. </w:t>
      </w:r>
      <w:r w:rsidRPr="00B52286">
        <w:rPr>
          <w:rFonts w:ascii="Palatino Linotype" w:hAnsi="Palatino Linotype"/>
          <w:i/>
        </w:rPr>
        <w:t xml:space="preserve">El acto que se </w:t>
      </w:r>
      <w:r w:rsidRPr="00B52286">
        <w:rPr>
          <w:rFonts w:ascii="Palatino Linotype" w:hAnsi="Palatino Linotype" w:cs="Arial"/>
          <w:i/>
          <w:color w:val="222222"/>
          <w:lang w:eastAsia="es-MX"/>
        </w:rPr>
        <w:t>recurre</w:t>
      </w:r>
      <w:r w:rsidRPr="00B52286">
        <w:rPr>
          <w:rFonts w:ascii="Palatino Linotype" w:hAnsi="Palatino Linotype"/>
          <w:i/>
        </w:rPr>
        <w:t>;</w:t>
      </w:r>
      <w:r w:rsidRPr="00B52286">
        <w:rPr>
          <w:rFonts w:ascii="Palatino Linotype" w:hAnsi="Palatino Linotype"/>
          <w:b/>
          <w:i/>
        </w:rPr>
        <w:t xml:space="preserve"> </w:t>
      </w:r>
    </w:p>
    <w:p w:rsidR="00EB738D" w:rsidRPr="00B52286" w:rsidRDefault="00EB738D" w:rsidP="00EB738D">
      <w:pPr>
        <w:spacing w:after="0" w:line="276" w:lineRule="auto"/>
        <w:ind w:left="851" w:right="902"/>
        <w:jc w:val="both"/>
        <w:rPr>
          <w:rFonts w:ascii="Palatino Linotype" w:hAnsi="Palatino Linotype"/>
          <w:b/>
          <w:i/>
        </w:rPr>
      </w:pPr>
      <w:r w:rsidRPr="00B52286">
        <w:rPr>
          <w:rFonts w:ascii="Palatino Linotype" w:hAnsi="Palatino Linotype"/>
          <w:b/>
          <w:i/>
        </w:rPr>
        <w:t xml:space="preserve">VI. </w:t>
      </w:r>
      <w:r w:rsidRPr="00B52286">
        <w:rPr>
          <w:rFonts w:ascii="Palatino Linotype" w:hAnsi="Palatino Linotype"/>
          <w:i/>
        </w:rPr>
        <w:t xml:space="preserve">Las razones o </w:t>
      </w:r>
      <w:r w:rsidRPr="00B52286">
        <w:rPr>
          <w:rFonts w:ascii="Palatino Linotype" w:hAnsi="Palatino Linotype" w:cs="Arial"/>
          <w:i/>
          <w:color w:val="222222"/>
          <w:lang w:eastAsia="es-MX"/>
        </w:rPr>
        <w:t>motivos</w:t>
      </w:r>
      <w:r w:rsidRPr="00B52286">
        <w:rPr>
          <w:rFonts w:ascii="Palatino Linotype" w:hAnsi="Palatino Linotype"/>
          <w:i/>
        </w:rPr>
        <w:t xml:space="preserve"> de inconformidad;</w:t>
      </w:r>
      <w:r w:rsidRPr="00B52286">
        <w:rPr>
          <w:rFonts w:ascii="Palatino Linotype" w:hAnsi="Palatino Linotype"/>
          <w:b/>
          <w:i/>
        </w:rPr>
        <w:t xml:space="preserve"> </w:t>
      </w:r>
    </w:p>
    <w:p w:rsidR="00EB738D" w:rsidRPr="00B52286" w:rsidRDefault="00EB738D" w:rsidP="00EB738D">
      <w:pPr>
        <w:spacing w:after="0" w:line="276" w:lineRule="auto"/>
        <w:ind w:left="851" w:right="902"/>
        <w:jc w:val="both"/>
        <w:rPr>
          <w:rFonts w:ascii="Palatino Linotype" w:hAnsi="Palatino Linotype"/>
          <w:b/>
          <w:i/>
        </w:rPr>
      </w:pPr>
      <w:r w:rsidRPr="00B52286">
        <w:rPr>
          <w:rFonts w:ascii="Palatino Linotype" w:hAnsi="Palatino Linotype"/>
          <w:b/>
          <w:i/>
        </w:rPr>
        <w:t xml:space="preserve">VII. </w:t>
      </w:r>
      <w:r w:rsidRPr="00B52286">
        <w:rPr>
          <w:rFonts w:ascii="Palatino Linotype" w:hAnsi="Palatino Linotype"/>
          <w:i/>
        </w:rPr>
        <w:t>La copia de la respuesta que se impugna y, en su caso, de la notificación correspondiente, en el caso de respuesta de la solicitud; y</w:t>
      </w:r>
      <w:r w:rsidRPr="00B52286">
        <w:rPr>
          <w:rFonts w:ascii="Palatino Linotype" w:hAnsi="Palatino Linotype"/>
          <w:b/>
          <w:i/>
        </w:rPr>
        <w:t xml:space="preserve"> </w:t>
      </w:r>
    </w:p>
    <w:p w:rsidR="00EB738D" w:rsidRPr="00B52286" w:rsidRDefault="00EB738D" w:rsidP="00EB738D">
      <w:pPr>
        <w:spacing w:after="0" w:line="276" w:lineRule="auto"/>
        <w:ind w:left="851" w:right="902"/>
        <w:jc w:val="both"/>
        <w:rPr>
          <w:rFonts w:ascii="Palatino Linotype" w:hAnsi="Palatino Linotype"/>
          <w:i/>
        </w:rPr>
      </w:pPr>
      <w:r w:rsidRPr="00B52286">
        <w:rPr>
          <w:rFonts w:ascii="Palatino Linotype" w:hAnsi="Palatino Linotype"/>
          <w:b/>
          <w:i/>
        </w:rPr>
        <w:t xml:space="preserve">VIII. </w:t>
      </w:r>
      <w:r w:rsidRPr="00B52286">
        <w:rPr>
          <w:rFonts w:ascii="Palatino Linotype" w:hAnsi="Palatino Linotype"/>
          <w:i/>
        </w:rPr>
        <w:t xml:space="preserve">Firma del recurrente, en su caso, cuando se presente por escrito, requisito sin el cual se dará trámite al recurso. </w:t>
      </w:r>
    </w:p>
    <w:p w:rsidR="00EB738D" w:rsidRPr="00B52286" w:rsidRDefault="00EB738D" w:rsidP="00EB738D">
      <w:pPr>
        <w:spacing w:after="0" w:line="276" w:lineRule="auto"/>
        <w:ind w:left="851" w:right="902"/>
        <w:jc w:val="both"/>
        <w:rPr>
          <w:rFonts w:ascii="Palatino Linotype" w:hAnsi="Palatino Linotype"/>
          <w:i/>
        </w:rPr>
      </w:pPr>
      <w:r w:rsidRPr="00B52286">
        <w:rPr>
          <w:rFonts w:ascii="Palatino Linotype" w:hAnsi="Palatino Linotype"/>
          <w:i/>
        </w:rPr>
        <w:t xml:space="preserve">Adicionalmente, se podrán anexar las pruebas y demás elementos que considere procedentes someter a juicio del Instituto. </w:t>
      </w:r>
    </w:p>
    <w:p w:rsidR="00EB738D" w:rsidRPr="00B52286" w:rsidRDefault="00EB738D" w:rsidP="00EB738D">
      <w:pPr>
        <w:spacing w:after="0" w:line="276" w:lineRule="auto"/>
        <w:ind w:left="851" w:right="902"/>
        <w:jc w:val="both"/>
        <w:rPr>
          <w:rFonts w:ascii="Palatino Linotype" w:hAnsi="Palatino Linotype"/>
          <w:i/>
        </w:rPr>
      </w:pPr>
      <w:r w:rsidRPr="00B52286">
        <w:rPr>
          <w:rFonts w:ascii="Palatino Linotype" w:hAnsi="Palatino Linotype"/>
          <w:i/>
        </w:rPr>
        <w:t xml:space="preserve">En ningún caso será necesario que el particular ratifique el recurso de revisión interpuesto. </w:t>
      </w:r>
    </w:p>
    <w:p w:rsidR="00EB738D" w:rsidRPr="00B52286" w:rsidRDefault="00EB738D" w:rsidP="00EB738D">
      <w:pPr>
        <w:spacing w:after="0" w:line="276" w:lineRule="auto"/>
        <w:ind w:left="851" w:right="902"/>
        <w:jc w:val="both"/>
        <w:rPr>
          <w:rFonts w:ascii="Palatino Linotype" w:hAnsi="Palatino Linotype"/>
          <w:i/>
        </w:rPr>
      </w:pPr>
      <w:r w:rsidRPr="00B52286">
        <w:rPr>
          <w:rFonts w:ascii="Palatino Linotype" w:hAnsi="Palatino Linotype"/>
          <w:b/>
          <w:i/>
        </w:rPr>
        <w:t xml:space="preserve">En caso de </w:t>
      </w:r>
      <w:r w:rsidRPr="00B52286">
        <w:rPr>
          <w:rFonts w:ascii="Palatino Linotype" w:hAnsi="Palatino Linotype" w:cs="Arial"/>
          <w:b/>
          <w:i/>
          <w:color w:val="222222"/>
          <w:lang w:eastAsia="es-MX"/>
        </w:rPr>
        <w:t>que</w:t>
      </w:r>
      <w:r w:rsidRPr="00B52286">
        <w:rPr>
          <w:rFonts w:ascii="Palatino Linotype" w:hAnsi="Palatino Linotype"/>
          <w:b/>
          <w:i/>
        </w:rPr>
        <w:t xml:space="preserve"> el recurso se interponga de manera electrónica no será indispensable que contengan los requisitos establecidos en las fracciones II</w:t>
      </w:r>
      <w:r w:rsidRPr="00B52286">
        <w:rPr>
          <w:rFonts w:ascii="Palatino Linotype" w:hAnsi="Palatino Linotype"/>
          <w:i/>
        </w:rPr>
        <w:t xml:space="preserve">, IV, VII y VIII. </w:t>
      </w:r>
    </w:p>
    <w:p w:rsidR="00EB738D" w:rsidRPr="00B52286" w:rsidRDefault="00EB738D" w:rsidP="00EB738D">
      <w:pPr>
        <w:spacing w:after="0" w:line="276" w:lineRule="auto"/>
        <w:ind w:left="851" w:right="902"/>
        <w:jc w:val="both"/>
        <w:rPr>
          <w:rFonts w:ascii="Palatino Linotype" w:hAnsi="Palatino Linotype"/>
        </w:rPr>
      </w:pPr>
      <w:r w:rsidRPr="00B52286">
        <w:rPr>
          <w:rFonts w:ascii="Palatino Linotype" w:hAnsi="Palatino Linotype"/>
        </w:rPr>
        <w:t>(Énfasis añadido)</w:t>
      </w:r>
    </w:p>
    <w:p w:rsidR="00EB738D" w:rsidRPr="00B52286" w:rsidRDefault="00EB738D" w:rsidP="00EB738D">
      <w:pPr>
        <w:spacing w:before="100" w:beforeAutospacing="1" w:after="100" w:afterAutospacing="1" w:line="360" w:lineRule="auto"/>
        <w:jc w:val="both"/>
        <w:rPr>
          <w:rFonts w:ascii="Palatino Linotype" w:hAnsi="Palatino Linotype"/>
          <w:sz w:val="24"/>
          <w:szCs w:val="24"/>
        </w:rPr>
      </w:pPr>
      <w:r w:rsidRPr="00B52286">
        <w:rPr>
          <w:rFonts w:ascii="Palatino Linotype" w:hAnsi="Palatino Linotype"/>
          <w:sz w:val="24"/>
          <w:szCs w:val="24"/>
        </w:rPr>
        <w:lastRenderedPageBreak/>
        <w:t xml:space="preserve">En principio, de una interpretación del artículo transcrito se observa que los requisitos que </w:t>
      </w:r>
      <w:r w:rsidRPr="00B52286">
        <w:rPr>
          <w:rFonts w:ascii="Palatino Linotype" w:hAnsi="Palatino Linotype" w:cs="Arial"/>
          <w:sz w:val="24"/>
          <w:szCs w:val="24"/>
        </w:rPr>
        <w:t>deberán</w:t>
      </w:r>
      <w:r w:rsidRPr="00B52286">
        <w:rPr>
          <w:rFonts w:ascii="Palatino Linotype" w:hAnsi="Palatino Linotype"/>
          <w:sz w:val="24"/>
          <w:szCs w:val="24"/>
        </w:rPr>
        <w:t xml:space="preserve"> </w:t>
      </w:r>
      <w:r w:rsidRPr="00B52286">
        <w:rPr>
          <w:rFonts w:ascii="Palatino Linotype" w:hAnsi="Palatino Linotype" w:cs="Arial"/>
          <w:sz w:val="24"/>
          <w:szCs w:val="24"/>
        </w:rPr>
        <w:t>contener</w:t>
      </w:r>
      <w:r w:rsidRPr="00B52286">
        <w:rPr>
          <w:rFonts w:ascii="Palatino Linotype" w:hAnsi="Palatino Linotype"/>
          <w:sz w:val="24"/>
          <w:szCs w:val="24"/>
        </w:rPr>
        <w:t xml:space="preserve"> los recursos de revisión; sobre el particular, de la revisión de los expedientes electrónicos del </w:t>
      </w:r>
      <w:r w:rsidRPr="00B52286">
        <w:rPr>
          <w:rFonts w:ascii="Palatino Linotype" w:hAnsi="Palatino Linotype"/>
          <w:b/>
          <w:sz w:val="24"/>
          <w:szCs w:val="24"/>
        </w:rPr>
        <w:t>SAIMEX</w:t>
      </w:r>
      <w:r w:rsidRPr="00B52286">
        <w:rPr>
          <w:rFonts w:ascii="Palatino Linotype" w:hAnsi="Palatino Linotype"/>
          <w:sz w:val="24"/>
          <w:szCs w:val="24"/>
        </w:rPr>
        <w:t xml:space="preserve"> se desprende que la parte solicitante y ahora </w:t>
      </w:r>
      <w:r w:rsidRPr="00B52286">
        <w:rPr>
          <w:rFonts w:ascii="Palatino Linotype" w:hAnsi="Palatino Linotype"/>
          <w:b/>
          <w:sz w:val="24"/>
          <w:szCs w:val="24"/>
        </w:rPr>
        <w:t>RECURRENTE</w:t>
      </w:r>
      <w:r w:rsidRPr="00B52286">
        <w:rPr>
          <w:rFonts w:ascii="Palatino Linotype" w:hAnsi="Palatino Linotype"/>
          <w:sz w:val="24"/>
          <w:szCs w:val="24"/>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B52286">
        <w:rPr>
          <w:rFonts w:ascii="Palatino Linotype" w:hAnsi="Palatino Linotype" w:cs="Arial"/>
          <w:sz w:val="24"/>
          <w:szCs w:val="24"/>
        </w:rPr>
        <w:t>no</w:t>
      </w:r>
      <w:r w:rsidRPr="00B52286">
        <w:rPr>
          <w:rFonts w:ascii="Palatino Linotype" w:hAnsi="Palatino Linotype"/>
          <w:sz w:val="24"/>
          <w:szCs w:val="24"/>
        </w:rPr>
        <w:t xml:space="preserve"> se colmen los requisitos establecidos en el citado artículo 180 de la Ley de Transparencia.</w:t>
      </w:r>
    </w:p>
    <w:p w:rsidR="00EB738D" w:rsidRPr="00B52286" w:rsidRDefault="00EB738D" w:rsidP="00EB738D">
      <w:pPr>
        <w:spacing w:before="100" w:beforeAutospacing="1" w:after="100" w:afterAutospacing="1" w:line="360" w:lineRule="auto"/>
        <w:jc w:val="both"/>
        <w:rPr>
          <w:rFonts w:ascii="Palatino Linotype" w:hAnsi="Palatino Linotype" w:cs="Arial"/>
          <w:color w:val="000000"/>
          <w:sz w:val="24"/>
          <w:szCs w:val="24"/>
        </w:rPr>
      </w:pPr>
      <w:r w:rsidRPr="00B52286">
        <w:rPr>
          <w:rFonts w:ascii="Palatino Linotype" w:hAnsi="Palatino Linotype"/>
          <w:sz w:val="24"/>
          <w:szCs w:val="24"/>
        </w:rPr>
        <w:t xml:space="preserve">Empero lo anterior, debe destacarse que el artículo 15 de </w:t>
      </w:r>
      <w:r w:rsidRPr="00B52286">
        <w:rPr>
          <w:rFonts w:ascii="Palatino Linotype" w:hAnsi="Palatino Linotype" w:cs="Arial"/>
          <w:sz w:val="24"/>
          <w:szCs w:val="24"/>
          <w:lang w:eastAsia="es-MX"/>
        </w:rPr>
        <w:t xml:space="preserve">Ley de Transparencia y Acceso a la </w:t>
      </w:r>
      <w:r w:rsidRPr="00B52286">
        <w:rPr>
          <w:rFonts w:ascii="Palatino Linotype" w:hAnsi="Palatino Linotype" w:cs="Arial"/>
          <w:sz w:val="24"/>
          <w:szCs w:val="24"/>
        </w:rPr>
        <w:t>Información</w:t>
      </w:r>
      <w:r w:rsidRPr="00B52286">
        <w:rPr>
          <w:rFonts w:ascii="Palatino Linotype" w:hAnsi="Palatino Linotype" w:cs="Arial"/>
          <w:sz w:val="24"/>
          <w:szCs w:val="24"/>
          <w:lang w:eastAsia="es-MX"/>
        </w:rPr>
        <w:t xml:space="preserve"> Pública del Estado de México y Municipios </w:t>
      </w:r>
      <w:r w:rsidRPr="00B52286">
        <w:rPr>
          <w:rFonts w:ascii="Palatino Linotype" w:hAnsi="Palatino Linotype" w:cs="Arial"/>
          <w:iCs/>
          <w:sz w:val="24"/>
          <w:szCs w:val="24"/>
        </w:rPr>
        <w:t xml:space="preserve">prevé que, </w:t>
      </w:r>
      <w:r w:rsidRPr="00B52286">
        <w:rPr>
          <w:rFonts w:ascii="Palatino Linotype" w:hAnsi="Palatino Linotype"/>
          <w:sz w:val="24"/>
          <w:szCs w:val="24"/>
        </w:rPr>
        <w:t xml:space="preserve">toda persona tendrá acceso a la información </w:t>
      </w:r>
      <w:r w:rsidRPr="00B52286">
        <w:rPr>
          <w:rFonts w:ascii="Palatino Linotype" w:hAnsi="Palatino Linotype" w:cs="Arial"/>
          <w:color w:val="000000"/>
          <w:sz w:val="24"/>
          <w:szCs w:val="24"/>
        </w:rPr>
        <w:t xml:space="preserve">sin necesidad de acreditar interés alguno o justificar su utilización, de lo que se infiere que para el </w:t>
      </w:r>
      <w:r w:rsidRPr="00B52286">
        <w:rPr>
          <w:rFonts w:ascii="Palatino Linotype" w:hAnsi="Palatino Linotype"/>
          <w:sz w:val="24"/>
          <w:szCs w:val="24"/>
        </w:rPr>
        <w:t>ejercicio</w:t>
      </w:r>
      <w:r w:rsidRPr="00B52286">
        <w:rPr>
          <w:rFonts w:ascii="Palatino Linotype" w:hAnsi="Palatino Linotype" w:cs="Arial"/>
          <w:color w:val="000000"/>
          <w:sz w:val="24"/>
          <w:szCs w:val="24"/>
        </w:rPr>
        <w:t xml:space="preserve"> del derecho de acceso a la información pública, </w:t>
      </w:r>
      <w:r w:rsidRPr="00B52286">
        <w:rPr>
          <w:rFonts w:ascii="Palatino Linotype" w:hAnsi="Palatino Linotype" w:cs="Arial"/>
          <w:b/>
          <w:color w:val="000000"/>
          <w:sz w:val="24"/>
          <w:szCs w:val="24"/>
        </w:rPr>
        <w:t xml:space="preserve">el nombre no es un requisito </w:t>
      </w:r>
      <w:r w:rsidRPr="00B52286">
        <w:rPr>
          <w:rFonts w:ascii="Palatino Linotype" w:hAnsi="Palatino Linotype" w:cs="Arial"/>
          <w:b/>
          <w:i/>
          <w:color w:val="000000"/>
          <w:sz w:val="24"/>
          <w:szCs w:val="24"/>
        </w:rPr>
        <w:t>sine qua non</w:t>
      </w:r>
      <w:r w:rsidRPr="00B52286">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EB738D" w:rsidRPr="00B52286" w:rsidRDefault="00EB738D" w:rsidP="00EB738D">
      <w:pPr>
        <w:spacing w:before="100" w:beforeAutospacing="1" w:after="100" w:afterAutospacing="1" w:line="360" w:lineRule="auto"/>
        <w:jc w:val="both"/>
        <w:rPr>
          <w:rFonts w:ascii="Palatino Linotype" w:hAnsi="Palatino Linotype"/>
          <w:sz w:val="24"/>
          <w:szCs w:val="24"/>
        </w:rPr>
      </w:pPr>
      <w:r w:rsidRPr="00B52286">
        <w:rPr>
          <w:rFonts w:ascii="Palatino Linotype" w:hAnsi="Palatino Linotype"/>
          <w:sz w:val="24"/>
          <w:szCs w:val="24"/>
        </w:rPr>
        <w:t xml:space="preserve">Correlativo a ello, cabe mencionar que los artículos 6, Apartado A, fracciones I, III, V y VI de la </w:t>
      </w:r>
      <w:r w:rsidRPr="00B52286">
        <w:rPr>
          <w:rFonts w:ascii="Palatino Linotype" w:hAnsi="Palatino Linotype" w:cs="Arial"/>
          <w:sz w:val="24"/>
          <w:szCs w:val="24"/>
        </w:rPr>
        <w:t>Constitución</w:t>
      </w:r>
      <w:r w:rsidRPr="00B52286">
        <w:rPr>
          <w:rFonts w:ascii="Palatino Linotype" w:hAnsi="Palatino Linotype"/>
          <w:sz w:val="24"/>
          <w:szCs w:val="24"/>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w:t>
      </w:r>
      <w:r w:rsidRPr="00B52286">
        <w:rPr>
          <w:rFonts w:ascii="Palatino Linotype" w:hAnsi="Palatino Linotype"/>
          <w:sz w:val="24"/>
          <w:szCs w:val="24"/>
        </w:rPr>
        <w:lastRenderedPageBreak/>
        <w:t>acceso gratuito a la información pública; preceptos cuyo texto y sentido literal es el siguiente:</w:t>
      </w:r>
    </w:p>
    <w:p w:rsidR="00EB738D" w:rsidRPr="00B52286" w:rsidRDefault="00EB738D" w:rsidP="00EB738D">
      <w:pPr>
        <w:spacing w:after="0" w:line="276" w:lineRule="auto"/>
        <w:ind w:left="851" w:right="902"/>
        <w:jc w:val="center"/>
        <w:rPr>
          <w:rFonts w:ascii="Palatino Linotype" w:hAnsi="Palatino Linotype" w:cs="Arial"/>
          <w:b/>
          <w:i/>
        </w:rPr>
      </w:pPr>
      <w:r w:rsidRPr="00B52286">
        <w:rPr>
          <w:rFonts w:ascii="Palatino Linotype" w:hAnsi="Palatino Linotype" w:cs="Arial"/>
          <w:b/>
          <w:i/>
        </w:rPr>
        <w:t>Constitución Política de los Estados Unidos Mexicanos</w:t>
      </w:r>
    </w:p>
    <w:p w:rsidR="00EB738D" w:rsidRPr="00B52286" w:rsidRDefault="00EB738D" w:rsidP="00EB738D">
      <w:pPr>
        <w:spacing w:after="0" w:line="276" w:lineRule="auto"/>
        <w:ind w:left="851" w:right="902"/>
        <w:jc w:val="both"/>
        <w:rPr>
          <w:rFonts w:ascii="Palatino Linotype" w:hAnsi="Palatino Linotype" w:cs="Arial"/>
          <w:i/>
        </w:rPr>
      </w:pPr>
      <w:r w:rsidRPr="00B52286">
        <w:rPr>
          <w:rFonts w:ascii="Palatino Linotype" w:hAnsi="Palatino Linotype" w:cs="Arial"/>
          <w:i/>
        </w:rPr>
        <w:t>“</w:t>
      </w:r>
      <w:r w:rsidRPr="00B52286">
        <w:rPr>
          <w:rFonts w:ascii="Palatino Linotype" w:hAnsi="Palatino Linotype" w:cs="Arial"/>
          <w:b/>
          <w:i/>
        </w:rPr>
        <w:t>Artículo 6o.</w:t>
      </w:r>
      <w:r w:rsidRPr="00B52286">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52286">
        <w:rPr>
          <w:rFonts w:ascii="Palatino Linotype" w:hAnsi="Palatino Linotype" w:cs="Arial"/>
          <w:b/>
          <w:i/>
        </w:rPr>
        <w:t>El derecho a la información será garantizado por el Estado.</w:t>
      </w:r>
      <w:r w:rsidRPr="00B52286">
        <w:rPr>
          <w:rFonts w:ascii="Palatino Linotype" w:hAnsi="Palatino Linotype" w:cs="Arial"/>
          <w:i/>
        </w:rPr>
        <w:t xml:space="preserve"> </w:t>
      </w:r>
    </w:p>
    <w:p w:rsidR="00EB738D" w:rsidRPr="00B52286" w:rsidRDefault="00EB738D" w:rsidP="00EB738D">
      <w:pPr>
        <w:spacing w:after="0" w:line="276" w:lineRule="auto"/>
        <w:ind w:left="851" w:right="902"/>
        <w:jc w:val="both"/>
        <w:rPr>
          <w:rFonts w:ascii="Palatino Linotype" w:hAnsi="Palatino Linotype" w:cs="Arial"/>
          <w:i/>
        </w:rPr>
      </w:pPr>
      <w:r w:rsidRPr="00B52286">
        <w:rPr>
          <w:rFonts w:ascii="Palatino Linotype" w:hAnsi="Palatino Linotype" w:cs="Arial"/>
          <w:b/>
          <w:i/>
        </w:rPr>
        <w:t xml:space="preserve">Toda persona tiene </w:t>
      </w:r>
      <w:r w:rsidRPr="00B52286">
        <w:rPr>
          <w:rFonts w:ascii="Palatino Linotype" w:hAnsi="Palatino Linotype"/>
          <w:b/>
          <w:i/>
        </w:rPr>
        <w:t>derecho</w:t>
      </w:r>
      <w:r w:rsidRPr="00B52286">
        <w:rPr>
          <w:rFonts w:ascii="Palatino Linotype" w:hAnsi="Palatino Linotype" w:cs="Arial"/>
          <w:b/>
          <w:i/>
        </w:rPr>
        <w:t xml:space="preserve"> al libre acceso a información plural y oportuna, así como a buscar, recibir y difundir información e ideas de toda índole por cualquier medio de expresión</w:t>
      </w:r>
      <w:r w:rsidRPr="00B52286">
        <w:rPr>
          <w:rFonts w:ascii="Palatino Linotype" w:hAnsi="Palatino Linotype" w:cs="Arial"/>
          <w:i/>
        </w:rPr>
        <w:t>.</w:t>
      </w:r>
    </w:p>
    <w:p w:rsidR="00EB738D" w:rsidRPr="00B52286" w:rsidRDefault="00EB738D" w:rsidP="00EB738D">
      <w:pPr>
        <w:spacing w:after="0" w:line="276" w:lineRule="auto"/>
        <w:ind w:left="851" w:right="902"/>
        <w:jc w:val="both"/>
        <w:rPr>
          <w:rFonts w:ascii="Palatino Linotype" w:hAnsi="Palatino Linotype" w:cs="Arial"/>
          <w:i/>
        </w:rPr>
      </w:pPr>
      <w:r w:rsidRPr="00B52286">
        <w:rPr>
          <w:rFonts w:ascii="Palatino Linotype" w:hAnsi="Palatino Linotype" w:cs="Arial"/>
          <w:i/>
        </w:rPr>
        <w:t xml:space="preserve">Para efectos de lo </w:t>
      </w:r>
      <w:r w:rsidRPr="00B52286">
        <w:rPr>
          <w:rFonts w:ascii="Palatino Linotype" w:hAnsi="Palatino Linotype"/>
          <w:i/>
        </w:rPr>
        <w:t>dispuesto</w:t>
      </w:r>
      <w:r w:rsidRPr="00B52286">
        <w:rPr>
          <w:rFonts w:ascii="Palatino Linotype" w:hAnsi="Palatino Linotype" w:cs="Arial"/>
          <w:i/>
        </w:rPr>
        <w:t xml:space="preserve"> en el presente artículo se observará lo siguiente:</w:t>
      </w:r>
    </w:p>
    <w:p w:rsidR="00EB738D" w:rsidRPr="00B52286" w:rsidRDefault="00EB738D" w:rsidP="00EB738D">
      <w:pPr>
        <w:spacing w:after="0" w:line="276" w:lineRule="auto"/>
        <w:ind w:left="851" w:right="902"/>
        <w:jc w:val="both"/>
        <w:rPr>
          <w:rFonts w:ascii="Palatino Linotype" w:hAnsi="Palatino Linotype" w:cs="Arial"/>
          <w:i/>
        </w:rPr>
      </w:pPr>
      <w:r w:rsidRPr="00B52286">
        <w:rPr>
          <w:rFonts w:ascii="Palatino Linotype" w:hAnsi="Palatino Linotype" w:cs="Arial"/>
          <w:b/>
          <w:i/>
        </w:rPr>
        <w:t>A.</w:t>
      </w:r>
      <w:r w:rsidRPr="00B52286">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EB738D" w:rsidRPr="00B52286" w:rsidRDefault="00EB738D" w:rsidP="00EB738D">
      <w:pPr>
        <w:spacing w:after="0" w:line="276" w:lineRule="auto"/>
        <w:ind w:left="851" w:right="902"/>
        <w:jc w:val="both"/>
        <w:rPr>
          <w:rFonts w:ascii="Palatino Linotype" w:hAnsi="Palatino Linotype" w:cs="Arial"/>
          <w:b/>
          <w:i/>
        </w:rPr>
      </w:pPr>
      <w:r w:rsidRPr="00B52286">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B738D" w:rsidRPr="00B52286" w:rsidRDefault="00EB738D" w:rsidP="00EB738D">
      <w:pPr>
        <w:spacing w:after="0" w:line="276" w:lineRule="auto"/>
        <w:ind w:left="851" w:right="902"/>
        <w:jc w:val="both"/>
        <w:rPr>
          <w:rFonts w:ascii="Palatino Linotype" w:hAnsi="Palatino Linotype" w:cs="Arial"/>
          <w:i/>
        </w:rPr>
      </w:pPr>
      <w:r w:rsidRPr="00B52286">
        <w:rPr>
          <w:rFonts w:ascii="Palatino Linotype" w:hAnsi="Palatino Linotype" w:cs="Arial"/>
          <w:i/>
        </w:rPr>
        <w:t>…</w:t>
      </w:r>
    </w:p>
    <w:p w:rsidR="00EB738D" w:rsidRPr="00B52286" w:rsidRDefault="00EB738D" w:rsidP="00EB738D">
      <w:pPr>
        <w:spacing w:after="0" w:line="276" w:lineRule="auto"/>
        <w:ind w:left="851" w:right="902"/>
        <w:jc w:val="both"/>
        <w:rPr>
          <w:rFonts w:ascii="Palatino Linotype" w:hAnsi="Palatino Linotype" w:cs="Arial"/>
          <w:b/>
          <w:i/>
        </w:rPr>
      </w:pPr>
      <w:r w:rsidRPr="00B52286">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EB738D" w:rsidRPr="00B52286" w:rsidRDefault="00EB738D" w:rsidP="00EB738D">
      <w:pPr>
        <w:spacing w:after="0" w:line="276" w:lineRule="auto"/>
        <w:ind w:left="851" w:right="902"/>
        <w:jc w:val="both"/>
        <w:rPr>
          <w:rFonts w:ascii="Palatino Linotype" w:hAnsi="Palatino Linotype" w:cs="Arial"/>
          <w:i/>
        </w:rPr>
      </w:pPr>
      <w:r w:rsidRPr="00B52286">
        <w:rPr>
          <w:rFonts w:ascii="Palatino Linotype" w:hAnsi="Palatino Linotype" w:cs="Arial"/>
          <w:i/>
        </w:rPr>
        <w:lastRenderedPageBreak/>
        <w:t>…</w:t>
      </w:r>
    </w:p>
    <w:p w:rsidR="00EB738D" w:rsidRPr="00B52286" w:rsidRDefault="00EB738D" w:rsidP="00EB738D">
      <w:pPr>
        <w:spacing w:after="0" w:line="276" w:lineRule="auto"/>
        <w:ind w:left="851" w:right="902"/>
        <w:jc w:val="both"/>
        <w:rPr>
          <w:rFonts w:ascii="Palatino Linotype" w:hAnsi="Palatino Linotype" w:cs="Arial"/>
          <w:b/>
          <w:i/>
        </w:rPr>
      </w:pPr>
      <w:r w:rsidRPr="00B52286">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B738D" w:rsidRPr="00B52286" w:rsidRDefault="00EB738D" w:rsidP="00EB738D">
      <w:pPr>
        <w:spacing w:after="0" w:line="276" w:lineRule="auto"/>
        <w:ind w:left="851" w:right="902"/>
        <w:jc w:val="both"/>
        <w:rPr>
          <w:rFonts w:ascii="Palatino Linotype" w:hAnsi="Palatino Linotype" w:cs="Arial"/>
          <w:b/>
          <w:i/>
        </w:rPr>
      </w:pPr>
      <w:r w:rsidRPr="00B52286">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B52286">
        <w:rPr>
          <w:rFonts w:ascii="Palatino Linotype" w:hAnsi="Palatino Linotype" w:cs="Arial"/>
          <w:i/>
        </w:rPr>
        <w:t>.”</w:t>
      </w:r>
    </w:p>
    <w:p w:rsidR="00EB738D" w:rsidRPr="00B52286" w:rsidRDefault="00EB738D" w:rsidP="00EB738D">
      <w:pPr>
        <w:spacing w:after="0" w:line="276" w:lineRule="auto"/>
        <w:ind w:left="851" w:right="902"/>
        <w:jc w:val="both"/>
        <w:rPr>
          <w:rFonts w:ascii="Palatino Linotype" w:hAnsi="Palatino Linotype" w:cs="Arial"/>
          <w:i/>
        </w:rPr>
      </w:pPr>
      <w:r w:rsidRPr="00B52286">
        <w:rPr>
          <w:rFonts w:ascii="Palatino Linotype" w:hAnsi="Palatino Linotype" w:cs="Arial"/>
          <w:i/>
        </w:rPr>
        <w:t>…</w:t>
      </w:r>
    </w:p>
    <w:p w:rsidR="00EB738D" w:rsidRPr="00B52286" w:rsidRDefault="00EB738D" w:rsidP="00EB738D">
      <w:pPr>
        <w:spacing w:after="0" w:line="276" w:lineRule="auto"/>
        <w:ind w:left="851" w:right="902"/>
        <w:jc w:val="both"/>
        <w:rPr>
          <w:rFonts w:ascii="Palatino Linotype" w:hAnsi="Palatino Linotype" w:cs="Arial"/>
          <w:b/>
          <w:i/>
        </w:rPr>
      </w:pPr>
      <w:r w:rsidRPr="00B52286">
        <w:rPr>
          <w:rFonts w:ascii="Palatino Linotype" w:hAnsi="Palatino Linotype" w:cs="Arial"/>
          <w:b/>
          <w:i/>
        </w:rPr>
        <w:t>La ley establecerá aquella información que se considere reservada o confidencial.</w:t>
      </w:r>
    </w:p>
    <w:p w:rsidR="00EB738D" w:rsidRPr="00B52286" w:rsidRDefault="00EB738D" w:rsidP="00EB738D">
      <w:pPr>
        <w:spacing w:after="0" w:line="276" w:lineRule="auto"/>
        <w:ind w:left="851" w:right="902"/>
        <w:jc w:val="center"/>
        <w:rPr>
          <w:rFonts w:ascii="Palatino Linotype" w:hAnsi="Palatino Linotype" w:cs="Arial"/>
          <w:b/>
          <w:i/>
        </w:rPr>
      </w:pPr>
      <w:r w:rsidRPr="00B52286">
        <w:rPr>
          <w:rFonts w:ascii="Palatino Linotype" w:hAnsi="Palatino Linotype" w:cs="Arial"/>
          <w:b/>
          <w:i/>
        </w:rPr>
        <w:t>Constitución Política del Estado Libre y Soberano de México</w:t>
      </w:r>
    </w:p>
    <w:p w:rsidR="00EB738D" w:rsidRPr="00B52286" w:rsidRDefault="00EB738D" w:rsidP="00EB738D">
      <w:pPr>
        <w:spacing w:after="0" w:line="276" w:lineRule="auto"/>
        <w:ind w:left="851" w:right="902"/>
        <w:jc w:val="both"/>
        <w:rPr>
          <w:rFonts w:ascii="Palatino Linotype" w:hAnsi="Palatino Linotype" w:cs="Arial"/>
          <w:i/>
        </w:rPr>
      </w:pPr>
      <w:r w:rsidRPr="00B52286">
        <w:rPr>
          <w:rFonts w:ascii="Palatino Linotype" w:hAnsi="Palatino Linotype" w:cs="Arial"/>
          <w:i/>
        </w:rPr>
        <w:t>“</w:t>
      </w:r>
      <w:r w:rsidRPr="00B52286">
        <w:rPr>
          <w:rFonts w:ascii="Palatino Linotype" w:hAnsi="Palatino Linotype" w:cs="Arial"/>
          <w:b/>
          <w:i/>
        </w:rPr>
        <w:t xml:space="preserve">Artículo 5. </w:t>
      </w:r>
      <w:r w:rsidRPr="00B52286">
        <w:rPr>
          <w:rFonts w:ascii="Palatino Linotype" w:hAnsi="Palatino Linotype" w:cs="Arial"/>
          <w:i/>
        </w:rPr>
        <w:t xml:space="preserve">… </w:t>
      </w:r>
    </w:p>
    <w:p w:rsidR="00EB738D" w:rsidRPr="00B52286" w:rsidRDefault="00EB738D" w:rsidP="00EB738D">
      <w:pPr>
        <w:spacing w:after="0" w:line="276" w:lineRule="auto"/>
        <w:ind w:left="851" w:right="902"/>
        <w:jc w:val="both"/>
        <w:rPr>
          <w:rFonts w:ascii="Palatino Linotype" w:hAnsi="Palatino Linotype"/>
          <w:i/>
        </w:rPr>
      </w:pPr>
      <w:r w:rsidRPr="00B52286">
        <w:rPr>
          <w:rFonts w:ascii="Palatino Linotype" w:hAnsi="Palatino Linotype"/>
          <w:i/>
        </w:rPr>
        <w:t>…</w:t>
      </w:r>
    </w:p>
    <w:p w:rsidR="00EB738D" w:rsidRPr="00B52286" w:rsidRDefault="00EB738D" w:rsidP="00EB738D">
      <w:pPr>
        <w:spacing w:after="0" w:line="276" w:lineRule="auto"/>
        <w:ind w:left="851" w:right="902"/>
        <w:jc w:val="both"/>
        <w:rPr>
          <w:rFonts w:ascii="Palatino Linotype" w:hAnsi="Palatino Linotype"/>
          <w:i/>
        </w:rPr>
      </w:pPr>
      <w:r w:rsidRPr="00B52286">
        <w:rPr>
          <w:rFonts w:ascii="Palatino Linotype" w:hAnsi="Palatino Linotype"/>
          <w:b/>
          <w:i/>
        </w:rPr>
        <w:t>El derecho a la información será garantizado por el Estado</w:t>
      </w:r>
      <w:r w:rsidRPr="00B52286">
        <w:rPr>
          <w:rFonts w:ascii="Palatino Linotype" w:hAnsi="Palatino Linotype"/>
          <w:i/>
        </w:rPr>
        <w:t>. La ley establecerá las previsiones que permitan asegurar la protección, el respeto y la difusión de este derecho.</w:t>
      </w:r>
    </w:p>
    <w:p w:rsidR="00EB738D" w:rsidRPr="00B52286" w:rsidRDefault="00EB738D" w:rsidP="00EB738D">
      <w:pPr>
        <w:spacing w:after="0" w:line="276" w:lineRule="auto"/>
        <w:ind w:left="851" w:right="902"/>
        <w:jc w:val="both"/>
        <w:rPr>
          <w:rFonts w:ascii="Palatino Linotype" w:hAnsi="Palatino Linotype"/>
          <w:i/>
        </w:rPr>
      </w:pPr>
      <w:r w:rsidRPr="00B52286">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B738D" w:rsidRPr="00B52286" w:rsidRDefault="00EB738D" w:rsidP="00EB738D">
      <w:pPr>
        <w:spacing w:after="0" w:line="276" w:lineRule="auto"/>
        <w:ind w:left="851" w:right="902"/>
        <w:jc w:val="both"/>
        <w:rPr>
          <w:rFonts w:ascii="Palatino Linotype" w:hAnsi="Palatino Linotype"/>
          <w:i/>
        </w:rPr>
      </w:pPr>
      <w:r w:rsidRPr="00B52286">
        <w:rPr>
          <w:rFonts w:ascii="Palatino Linotype" w:hAnsi="Palatino Linotype"/>
          <w:i/>
        </w:rPr>
        <w:t>Este derecho se regirá por los principios y bases siguientes:</w:t>
      </w:r>
    </w:p>
    <w:p w:rsidR="00EB738D" w:rsidRPr="00B52286" w:rsidRDefault="00EB738D" w:rsidP="00EB738D">
      <w:pPr>
        <w:spacing w:after="0" w:line="276" w:lineRule="auto"/>
        <w:ind w:left="851" w:right="902"/>
        <w:jc w:val="both"/>
        <w:rPr>
          <w:rFonts w:ascii="Palatino Linotype" w:hAnsi="Palatino Linotype"/>
          <w:i/>
        </w:rPr>
      </w:pPr>
      <w:r w:rsidRPr="00B52286">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B52286">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w:t>
      </w:r>
      <w:r w:rsidRPr="00B52286">
        <w:rPr>
          <w:rFonts w:ascii="Palatino Linotype" w:hAnsi="Palatino Linotype"/>
          <w:i/>
        </w:rPr>
        <w:lastRenderedPageBreak/>
        <w:t xml:space="preserve">derive del ejercicio de sus facultades, competencias o funciones, la ley </w:t>
      </w:r>
      <w:r w:rsidRPr="00B52286">
        <w:rPr>
          <w:rFonts w:ascii="Palatino Linotype" w:hAnsi="Palatino Linotype" w:cs="Arial"/>
          <w:i/>
        </w:rPr>
        <w:t>determinará</w:t>
      </w:r>
      <w:r w:rsidRPr="00B52286">
        <w:rPr>
          <w:rFonts w:ascii="Palatino Linotype" w:hAnsi="Palatino Linotype"/>
          <w:i/>
        </w:rPr>
        <w:t xml:space="preserve"> los supuestos específicos bajo los cuales procederá la declaración de inexistencia de la información.</w:t>
      </w:r>
    </w:p>
    <w:p w:rsidR="00EB738D" w:rsidRPr="00B52286" w:rsidRDefault="00EB738D" w:rsidP="00EB738D">
      <w:pPr>
        <w:spacing w:after="0" w:line="276" w:lineRule="auto"/>
        <w:ind w:left="851" w:right="902"/>
        <w:jc w:val="both"/>
        <w:rPr>
          <w:rFonts w:ascii="Palatino Linotype" w:hAnsi="Palatino Linotype"/>
          <w:i/>
        </w:rPr>
      </w:pPr>
      <w:r w:rsidRPr="00B52286">
        <w:rPr>
          <w:rFonts w:ascii="Palatino Linotype" w:hAnsi="Palatino Linotype"/>
          <w:i/>
        </w:rPr>
        <w:t>…</w:t>
      </w:r>
    </w:p>
    <w:p w:rsidR="00EB738D" w:rsidRPr="00B52286" w:rsidRDefault="00EB738D" w:rsidP="00EB738D">
      <w:pPr>
        <w:spacing w:after="0" w:line="276" w:lineRule="auto"/>
        <w:ind w:left="851" w:right="902"/>
        <w:jc w:val="both"/>
        <w:rPr>
          <w:rFonts w:ascii="Palatino Linotype" w:hAnsi="Palatino Linotype"/>
          <w:i/>
        </w:rPr>
      </w:pPr>
      <w:r w:rsidRPr="00B52286">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B52286">
        <w:rPr>
          <w:rFonts w:ascii="Palatino Linotype" w:hAnsi="Palatino Linotype"/>
          <w:i/>
        </w:rPr>
        <w:t>”</w:t>
      </w:r>
    </w:p>
    <w:p w:rsidR="00EB738D" w:rsidRPr="00B52286" w:rsidRDefault="00EB738D" w:rsidP="00EB738D">
      <w:pPr>
        <w:spacing w:after="0" w:line="276" w:lineRule="auto"/>
        <w:ind w:left="851" w:right="902"/>
        <w:jc w:val="both"/>
        <w:rPr>
          <w:rFonts w:ascii="Palatino Linotype" w:hAnsi="Palatino Linotype"/>
        </w:rPr>
      </w:pPr>
      <w:r w:rsidRPr="00B52286">
        <w:rPr>
          <w:rFonts w:ascii="Palatino Linotype" w:hAnsi="Palatino Linotype"/>
        </w:rPr>
        <w:t>(Énfasis añadido)</w:t>
      </w:r>
    </w:p>
    <w:p w:rsidR="00EB738D" w:rsidRPr="00B52286" w:rsidRDefault="00EB738D" w:rsidP="00EB738D">
      <w:pPr>
        <w:spacing w:before="100" w:beforeAutospacing="1" w:after="100" w:afterAutospacing="1" w:line="360" w:lineRule="auto"/>
        <w:jc w:val="both"/>
        <w:rPr>
          <w:rFonts w:ascii="Palatino Linotype" w:hAnsi="Palatino Linotype"/>
          <w:sz w:val="24"/>
          <w:szCs w:val="24"/>
        </w:rPr>
      </w:pPr>
      <w:r w:rsidRPr="00B52286">
        <w:rPr>
          <w:rFonts w:ascii="Palatino Linotype" w:hAnsi="Palatino Linotype"/>
          <w:sz w:val="24"/>
          <w:szCs w:val="24"/>
        </w:rPr>
        <w:t xml:space="preserve">Por otra parte, del </w:t>
      </w:r>
      <w:r w:rsidRPr="00B52286">
        <w:rPr>
          <w:rFonts w:ascii="Palatino Linotype" w:hAnsi="Palatino Linotype" w:cs="Arial"/>
          <w:sz w:val="24"/>
          <w:szCs w:val="24"/>
        </w:rPr>
        <w:t>contenido</w:t>
      </w:r>
      <w:r w:rsidRPr="00B52286">
        <w:rPr>
          <w:rFonts w:ascii="Palatino Linotype" w:hAnsi="Palatino Linotype"/>
          <w:sz w:val="24"/>
          <w:szCs w:val="24"/>
        </w:rPr>
        <w:t xml:space="preserve"> del artículo 1 de la Constitución Política de los Estados Unidos Mexicanos, se destaca lo siguiente:</w:t>
      </w:r>
    </w:p>
    <w:p w:rsidR="00EB738D" w:rsidRPr="00B52286" w:rsidRDefault="00EB738D" w:rsidP="00EB738D">
      <w:pPr>
        <w:spacing w:after="0" w:line="276" w:lineRule="auto"/>
        <w:ind w:left="851" w:right="902"/>
        <w:jc w:val="both"/>
        <w:rPr>
          <w:rFonts w:ascii="Palatino Linotype" w:hAnsi="Palatino Linotype" w:cs="Arial"/>
          <w:i/>
        </w:rPr>
      </w:pPr>
      <w:r w:rsidRPr="00B52286">
        <w:rPr>
          <w:rFonts w:ascii="Palatino Linotype" w:hAnsi="Palatino Linotype" w:cs="Arial"/>
          <w:i/>
        </w:rPr>
        <w:t>“</w:t>
      </w:r>
      <w:r w:rsidRPr="00B52286">
        <w:rPr>
          <w:rFonts w:ascii="Palatino Linotype" w:hAnsi="Palatino Linotype" w:cs="Arial"/>
          <w:b/>
          <w:i/>
        </w:rPr>
        <w:t>Artículo 1o</w:t>
      </w:r>
      <w:r w:rsidRPr="00B52286">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B738D" w:rsidRPr="00B52286" w:rsidRDefault="00EB738D" w:rsidP="00EB738D">
      <w:pPr>
        <w:spacing w:after="0" w:line="276" w:lineRule="auto"/>
        <w:ind w:left="851" w:right="902"/>
        <w:jc w:val="both"/>
        <w:rPr>
          <w:rFonts w:ascii="Palatino Linotype" w:hAnsi="Palatino Linotype" w:cs="Arial"/>
          <w:b/>
          <w:i/>
        </w:rPr>
      </w:pPr>
      <w:r w:rsidRPr="00B52286">
        <w:rPr>
          <w:rFonts w:ascii="Palatino Linotype" w:hAnsi="Palatino Linotype" w:cs="Arial"/>
          <w:b/>
          <w:i/>
        </w:rPr>
        <w:t>Las normas relativas a los derechos humanos se interpretarán</w:t>
      </w:r>
      <w:r w:rsidRPr="00B52286">
        <w:rPr>
          <w:rFonts w:ascii="Palatino Linotype" w:hAnsi="Palatino Linotype" w:cs="Arial"/>
          <w:i/>
        </w:rPr>
        <w:t xml:space="preserve"> de conformidad con esta Constitución y con los tratados internacionales de la </w:t>
      </w:r>
      <w:r w:rsidRPr="00B52286">
        <w:rPr>
          <w:rFonts w:ascii="Palatino Linotype" w:hAnsi="Palatino Linotype" w:cs="Arial"/>
          <w:b/>
          <w:i/>
        </w:rPr>
        <w:t>materia favoreciendo en todo tiempo a las personas la protección más amplia.</w:t>
      </w:r>
    </w:p>
    <w:p w:rsidR="00EB738D" w:rsidRPr="00B52286" w:rsidRDefault="00EB738D" w:rsidP="00EB738D">
      <w:pPr>
        <w:spacing w:after="0" w:line="276" w:lineRule="auto"/>
        <w:ind w:left="851" w:right="902"/>
        <w:jc w:val="both"/>
        <w:rPr>
          <w:rFonts w:ascii="Palatino Linotype" w:hAnsi="Palatino Linotype" w:cs="Arial"/>
          <w:i/>
        </w:rPr>
      </w:pPr>
      <w:r w:rsidRPr="00B52286">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B52286">
        <w:rPr>
          <w:rFonts w:ascii="Palatino Linotype" w:hAnsi="Palatino Linotype" w:cs="Arial"/>
          <w:i/>
        </w:rPr>
        <w:t>. En consecuencia, el Estado deberá prevenir, investigar, sancionar y reparar las violaciones a los derechos humanos, en los términos que establezca la ley.”</w:t>
      </w:r>
    </w:p>
    <w:p w:rsidR="00EB738D" w:rsidRPr="00B52286" w:rsidRDefault="00EB738D" w:rsidP="00EB738D">
      <w:pPr>
        <w:spacing w:after="0" w:line="276" w:lineRule="auto"/>
        <w:ind w:left="851" w:right="902"/>
        <w:jc w:val="both"/>
        <w:rPr>
          <w:rFonts w:ascii="Palatino Linotype" w:hAnsi="Palatino Linotype"/>
        </w:rPr>
      </w:pPr>
      <w:r w:rsidRPr="00B52286">
        <w:rPr>
          <w:rFonts w:ascii="Palatino Linotype" w:hAnsi="Palatino Linotype"/>
        </w:rPr>
        <w:t>(Énfasis añadido)</w:t>
      </w:r>
    </w:p>
    <w:p w:rsidR="00EB738D" w:rsidRPr="00B52286" w:rsidRDefault="00EB738D" w:rsidP="00EB738D">
      <w:pPr>
        <w:spacing w:before="100" w:beforeAutospacing="1" w:after="100" w:afterAutospacing="1" w:line="360" w:lineRule="auto"/>
        <w:jc w:val="both"/>
        <w:rPr>
          <w:rFonts w:ascii="Palatino Linotype" w:hAnsi="Palatino Linotype"/>
          <w:sz w:val="24"/>
          <w:szCs w:val="24"/>
        </w:rPr>
      </w:pPr>
      <w:r w:rsidRPr="00B52286">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B52286">
        <w:rPr>
          <w:rFonts w:ascii="Palatino Linotype" w:hAnsi="Palatino Linotype" w:cs="Arial"/>
          <w:sz w:val="24"/>
          <w:szCs w:val="24"/>
        </w:rPr>
        <w:t>alguno</w:t>
      </w:r>
      <w:r w:rsidRPr="00B52286">
        <w:rPr>
          <w:rFonts w:ascii="Palatino Linotype" w:hAnsi="Palatino Linotype"/>
          <w:sz w:val="24"/>
          <w:szCs w:val="24"/>
        </w:rPr>
        <w:t xml:space="preserve"> o justificar su utilización, deberá tener acceso </w:t>
      </w:r>
      <w:r w:rsidRPr="00B52286">
        <w:rPr>
          <w:rFonts w:ascii="Palatino Linotype" w:hAnsi="Palatino Linotype"/>
          <w:sz w:val="24"/>
          <w:szCs w:val="24"/>
        </w:rPr>
        <w:lastRenderedPageBreak/>
        <w:t xml:space="preserve">a la información pública, es decir, dicho </w:t>
      </w:r>
      <w:r w:rsidRPr="00B52286">
        <w:rPr>
          <w:rFonts w:ascii="Palatino Linotype" w:hAnsi="Palatino Linotype" w:cs="Arial"/>
          <w:sz w:val="24"/>
          <w:szCs w:val="24"/>
        </w:rPr>
        <w:t>derecho</w:t>
      </w:r>
      <w:r w:rsidRPr="00B52286">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B738D" w:rsidRPr="00B52286" w:rsidRDefault="00EB738D" w:rsidP="00EB738D">
      <w:pPr>
        <w:spacing w:before="100" w:beforeAutospacing="1" w:after="100" w:afterAutospacing="1" w:line="360" w:lineRule="auto"/>
        <w:jc w:val="both"/>
        <w:rPr>
          <w:rFonts w:ascii="Palatino Linotype" w:hAnsi="Palatino Linotype"/>
          <w:sz w:val="24"/>
          <w:szCs w:val="24"/>
        </w:rPr>
      </w:pPr>
      <w:r w:rsidRPr="00B52286">
        <w:rPr>
          <w:rFonts w:ascii="Palatino Linotype" w:hAnsi="Palatino Linotype"/>
          <w:sz w:val="24"/>
          <w:szCs w:val="24"/>
        </w:rPr>
        <w:t xml:space="preserve">Robustece lo anterior, el Criterio 6/2014 del entonces Instituto Federal de Acceso a la Información y </w:t>
      </w:r>
      <w:r w:rsidRPr="00B52286">
        <w:rPr>
          <w:rFonts w:ascii="Palatino Linotype" w:hAnsi="Palatino Linotype" w:cs="Arial"/>
          <w:sz w:val="24"/>
          <w:szCs w:val="24"/>
        </w:rPr>
        <w:t>Protección</w:t>
      </w:r>
      <w:r w:rsidRPr="00B52286">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EB738D" w:rsidRPr="00B52286" w:rsidRDefault="00EB738D" w:rsidP="00EB738D">
      <w:pPr>
        <w:spacing w:after="0" w:line="276" w:lineRule="auto"/>
        <w:ind w:left="851" w:right="902"/>
        <w:jc w:val="both"/>
        <w:rPr>
          <w:rFonts w:ascii="Palatino Linotype" w:hAnsi="Palatino Linotype" w:cs="Arial"/>
          <w:i/>
        </w:rPr>
      </w:pPr>
      <w:r w:rsidRPr="00B52286">
        <w:rPr>
          <w:rFonts w:ascii="Palatino Linotype" w:hAnsi="Palatino Linotype" w:cs="Arial"/>
        </w:rPr>
        <w:t>“</w:t>
      </w:r>
      <w:r w:rsidRPr="00B52286">
        <w:rPr>
          <w:rFonts w:ascii="Palatino Linotype" w:hAnsi="Palatino Linotype" w:cs="Arial"/>
          <w:b/>
          <w:i/>
        </w:rPr>
        <w:t>Acceso a información gubernamental. No debe condicionarse a que el solicitante acredite su personalidad, demuestre interés alguno o justifique su utilización.</w:t>
      </w:r>
      <w:r w:rsidRPr="00B52286">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EB738D" w:rsidRPr="00B52286" w:rsidRDefault="00EB738D" w:rsidP="00EB738D">
      <w:pPr>
        <w:spacing w:after="0" w:line="276" w:lineRule="auto"/>
        <w:ind w:left="851" w:right="902"/>
        <w:jc w:val="both"/>
        <w:rPr>
          <w:rFonts w:ascii="Palatino Linotype" w:hAnsi="Palatino Linotype" w:cs="Arial"/>
          <w:i/>
        </w:rPr>
      </w:pPr>
      <w:r w:rsidRPr="00B52286">
        <w:rPr>
          <w:rFonts w:ascii="Palatino Linotype" w:hAnsi="Palatino Linotype" w:cs="Arial"/>
          <w:i/>
        </w:rPr>
        <w:t>Resoluciones</w:t>
      </w:r>
    </w:p>
    <w:p w:rsidR="00EB738D" w:rsidRPr="00B52286" w:rsidRDefault="00EB738D" w:rsidP="00EB738D">
      <w:pPr>
        <w:spacing w:after="0" w:line="276" w:lineRule="auto"/>
        <w:ind w:left="851" w:right="902"/>
        <w:jc w:val="both"/>
        <w:rPr>
          <w:rFonts w:ascii="Palatino Linotype" w:hAnsi="Palatino Linotype" w:cs="Arial"/>
          <w:i/>
        </w:rPr>
      </w:pPr>
      <w:r w:rsidRPr="00B52286">
        <w:rPr>
          <w:rFonts w:ascii="Palatino Linotype" w:hAnsi="Palatino Linotype" w:cs="Arial"/>
          <w:b/>
          <w:i/>
        </w:rPr>
        <w:t>• RDA 5275/13</w:t>
      </w:r>
      <w:r w:rsidRPr="00B52286">
        <w:rPr>
          <w:rFonts w:ascii="Palatino Linotype" w:hAnsi="Palatino Linotype" w:cs="Arial"/>
          <w:i/>
        </w:rPr>
        <w:t>. Interpuesto en contra de la Secretaría de la Defensa Nacional. Comisionado Ponente Ángel Trinidad Zaldívar.</w:t>
      </w:r>
    </w:p>
    <w:p w:rsidR="00EB738D" w:rsidRPr="00B52286" w:rsidRDefault="00EB738D" w:rsidP="00EB738D">
      <w:pPr>
        <w:spacing w:after="0" w:line="276" w:lineRule="auto"/>
        <w:ind w:left="851" w:right="902"/>
        <w:jc w:val="both"/>
        <w:rPr>
          <w:rFonts w:ascii="Palatino Linotype" w:hAnsi="Palatino Linotype" w:cs="Arial"/>
          <w:i/>
        </w:rPr>
      </w:pPr>
      <w:r w:rsidRPr="00B52286">
        <w:rPr>
          <w:rFonts w:ascii="Palatino Linotype" w:hAnsi="Palatino Linotype" w:cs="Arial"/>
          <w:i/>
        </w:rPr>
        <w:t xml:space="preserve">• </w:t>
      </w:r>
      <w:r w:rsidRPr="00B52286">
        <w:rPr>
          <w:rFonts w:ascii="Palatino Linotype" w:hAnsi="Palatino Linotype" w:cs="Arial"/>
          <w:b/>
          <w:i/>
        </w:rPr>
        <w:t>RDA 2937/13</w:t>
      </w:r>
      <w:r w:rsidRPr="00B52286">
        <w:rPr>
          <w:rFonts w:ascii="Palatino Linotype" w:hAnsi="Palatino Linotype" w:cs="Arial"/>
          <w:i/>
        </w:rPr>
        <w:t xml:space="preserve">. Interpuesto en contra de LICONSA, S.A. de C.V. Comisionado. Ponente Gerardo </w:t>
      </w:r>
      <w:proofErr w:type="spellStart"/>
      <w:r w:rsidRPr="00B52286">
        <w:rPr>
          <w:rFonts w:ascii="Palatino Linotype" w:hAnsi="Palatino Linotype" w:cs="Arial"/>
          <w:i/>
        </w:rPr>
        <w:t>Laveaga</w:t>
      </w:r>
      <w:proofErr w:type="spellEnd"/>
      <w:r w:rsidRPr="00B52286">
        <w:rPr>
          <w:rFonts w:ascii="Palatino Linotype" w:hAnsi="Palatino Linotype" w:cs="Arial"/>
          <w:i/>
        </w:rPr>
        <w:t xml:space="preserve"> Rendón.</w:t>
      </w:r>
    </w:p>
    <w:p w:rsidR="00EB738D" w:rsidRPr="00B52286" w:rsidRDefault="00EB738D" w:rsidP="00EB738D">
      <w:pPr>
        <w:spacing w:after="0" w:line="276" w:lineRule="auto"/>
        <w:ind w:left="851" w:right="902"/>
        <w:jc w:val="both"/>
        <w:rPr>
          <w:rFonts w:ascii="Palatino Linotype" w:hAnsi="Palatino Linotype" w:cs="Arial"/>
          <w:i/>
        </w:rPr>
      </w:pPr>
      <w:r w:rsidRPr="00B52286">
        <w:rPr>
          <w:rFonts w:ascii="Palatino Linotype" w:hAnsi="Palatino Linotype" w:cs="Arial"/>
          <w:i/>
        </w:rPr>
        <w:t xml:space="preserve">• </w:t>
      </w:r>
      <w:r w:rsidRPr="00B52286">
        <w:rPr>
          <w:rFonts w:ascii="Palatino Linotype" w:hAnsi="Palatino Linotype" w:cs="Arial"/>
          <w:b/>
          <w:i/>
        </w:rPr>
        <w:t>RDA 3609/12</w:t>
      </w:r>
      <w:r w:rsidRPr="00B52286">
        <w:rPr>
          <w:rFonts w:ascii="Palatino Linotype" w:hAnsi="Palatino Linotype" w:cs="Arial"/>
          <w:i/>
        </w:rPr>
        <w:t xml:space="preserve">. Interpuesto en contra de la Secretaría de Educación Pública. Comisionada Ponente Sigrid </w:t>
      </w:r>
      <w:proofErr w:type="spellStart"/>
      <w:r w:rsidRPr="00B52286">
        <w:rPr>
          <w:rFonts w:ascii="Palatino Linotype" w:hAnsi="Palatino Linotype" w:cs="Arial"/>
          <w:i/>
        </w:rPr>
        <w:t>Arzt</w:t>
      </w:r>
      <w:proofErr w:type="spellEnd"/>
      <w:r w:rsidRPr="00B52286">
        <w:rPr>
          <w:rFonts w:ascii="Palatino Linotype" w:hAnsi="Palatino Linotype" w:cs="Arial"/>
          <w:i/>
        </w:rPr>
        <w:t xml:space="preserve"> Colunga.</w:t>
      </w:r>
    </w:p>
    <w:p w:rsidR="00EB738D" w:rsidRPr="00B52286" w:rsidRDefault="00EB738D" w:rsidP="00EB738D">
      <w:pPr>
        <w:spacing w:after="0" w:line="276" w:lineRule="auto"/>
        <w:ind w:left="851" w:right="902"/>
        <w:jc w:val="both"/>
        <w:rPr>
          <w:rFonts w:ascii="Palatino Linotype" w:hAnsi="Palatino Linotype" w:cs="Arial"/>
          <w:i/>
        </w:rPr>
      </w:pPr>
      <w:r w:rsidRPr="00B52286">
        <w:rPr>
          <w:rFonts w:ascii="Palatino Linotype" w:hAnsi="Palatino Linotype" w:cs="Arial"/>
          <w:i/>
        </w:rPr>
        <w:lastRenderedPageBreak/>
        <w:t xml:space="preserve">• </w:t>
      </w:r>
      <w:r w:rsidRPr="00B52286">
        <w:rPr>
          <w:rFonts w:ascii="Palatino Linotype" w:hAnsi="Palatino Linotype" w:cs="Arial"/>
          <w:b/>
          <w:i/>
        </w:rPr>
        <w:t>RDA 3361/12</w:t>
      </w:r>
      <w:r w:rsidRPr="00B52286">
        <w:rPr>
          <w:rFonts w:ascii="Palatino Linotype" w:hAnsi="Palatino Linotype" w:cs="Arial"/>
          <w:i/>
        </w:rPr>
        <w:t>. Interpuesto en contra del Servicio de Administración Tributaria. Comisionada Ponente María Elena Pérez-Jaén Zermeño.</w:t>
      </w:r>
    </w:p>
    <w:p w:rsidR="00EB738D" w:rsidRPr="00B52286" w:rsidRDefault="00EB738D" w:rsidP="00EB738D">
      <w:pPr>
        <w:spacing w:after="0" w:line="276" w:lineRule="auto"/>
        <w:ind w:left="851" w:right="902"/>
        <w:jc w:val="both"/>
        <w:rPr>
          <w:rFonts w:ascii="Palatino Linotype" w:hAnsi="Palatino Linotype" w:cs="Arial"/>
          <w:i/>
        </w:rPr>
      </w:pPr>
      <w:r w:rsidRPr="00B52286">
        <w:rPr>
          <w:rFonts w:ascii="Palatino Linotype" w:hAnsi="Palatino Linotype" w:cs="Arial"/>
          <w:i/>
        </w:rPr>
        <w:t xml:space="preserve">• </w:t>
      </w:r>
      <w:r w:rsidRPr="00B52286">
        <w:rPr>
          <w:rFonts w:ascii="Palatino Linotype" w:hAnsi="Palatino Linotype" w:cs="Arial"/>
          <w:b/>
          <w:i/>
        </w:rPr>
        <w:t>RDA 0563/12</w:t>
      </w:r>
      <w:r w:rsidRPr="00B52286">
        <w:rPr>
          <w:rFonts w:ascii="Palatino Linotype" w:hAnsi="Palatino Linotype" w:cs="Arial"/>
          <w:i/>
        </w:rPr>
        <w:t xml:space="preserve">. Interpuesto en contra de la Secretaría de la Función Pública. Comisionada Ponente Jacqueline </w:t>
      </w:r>
      <w:proofErr w:type="spellStart"/>
      <w:r w:rsidRPr="00B52286">
        <w:rPr>
          <w:rFonts w:ascii="Palatino Linotype" w:hAnsi="Palatino Linotype" w:cs="Arial"/>
          <w:i/>
        </w:rPr>
        <w:t>Peschard</w:t>
      </w:r>
      <w:proofErr w:type="spellEnd"/>
      <w:r w:rsidRPr="00B52286">
        <w:rPr>
          <w:rFonts w:ascii="Palatino Linotype" w:hAnsi="Palatino Linotype" w:cs="Arial"/>
          <w:i/>
        </w:rPr>
        <w:t xml:space="preserve"> Mariscal.” (SIC)</w:t>
      </w:r>
    </w:p>
    <w:p w:rsidR="00EB738D" w:rsidRPr="00B52286" w:rsidRDefault="00EB738D" w:rsidP="00EB738D">
      <w:pPr>
        <w:spacing w:before="100" w:beforeAutospacing="1" w:after="100" w:afterAutospacing="1" w:line="360" w:lineRule="auto"/>
        <w:jc w:val="both"/>
        <w:rPr>
          <w:rFonts w:ascii="Palatino Linotype" w:hAnsi="Palatino Linotype"/>
          <w:sz w:val="24"/>
          <w:szCs w:val="24"/>
        </w:rPr>
      </w:pPr>
      <w:r w:rsidRPr="00B52286">
        <w:rPr>
          <w:rFonts w:ascii="Palatino Linotype" w:hAnsi="Palatino Linotype"/>
          <w:sz w:val="24"/>
          <w:szCs w:val="24"/>
        </w:rPr>
        <w:t xml:space="preserve">En ese orden de ideas, se estima que el requerimiento relativo al nombre como presupuesto de </w:t>
      </w:r>
      <w:proofErr w:type="spellStart"/>
      <w:r w:rsidRPr="00B52286">
        <w:rPr>
          <w:rFonts w:ascii="Palatino Linotype" w:hAnsi="Palatino Linotype"/>
          <w:sz w:val="24"/>
          <w:szCs w:val="24"/>
        </w:rPr>
        <w:t>procedibilidad</w:t>
      </w:r>
      <w:proofErr w:type="spellEnd"/>
      <w:r w:rsidRPr="00B52286">
        <w:rPr>
          <w:rFonts w:ascii="Palatino Linotype" w:hAnsi="Palatino Linotype"/>
          <w:sz w:val="24"/>
          <w:szCs w:val="24"/>
        </w:rPr>
        <w:t xml:space="preserve">, </w:t>
      </w:r>
      <w:r w:rsidRPr="00B52286">
        <w:rPr>
          <w:rFonts w:ascii="Palatino Linotype" w:hAnsi="Palatino Linotype" w:cs="Arial"/>
          <w:sz w:val="24"/>
          <w:szCs w:val="24"/>
        </w:rPr>
        <w:t>podría</w:t>
      </w:r>
      <w:r w:rsidRPr="00B52286">
        <w:rPr>
          <w:rFonts w:ascii="Palatino Linotype" w:hAnsi="Palatino Linotype"/>
          <w:sz w:val="24"/>
          <w:szCs w:val="24"/>
        </w:rPr>
        <w:t xml:space="preserve"> limitar el ejercicio del derecho de acceso a la información pública, debido a que, el hecho de solicitar la identificación del hoy </w:t>
      </w:r>
      <w:r w:rsidRPr="00B52286">
        <w:rPr>
          <w:rFonts w:ascii="Palatino Linotype" w:hAnsi="Palatino Linotype" w:cs="Arial"/>
          <w:b/>
          <w:sz w:val="24"/>
          <w:szCs w:val="24"/>
        </w:rPr>
        <w:t>RECURRENTE</w:t>
      </w:r>
      <w:r w:rsidRPr="00B52286">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EB738D" w:rsidRPr="00B52286" w:rsidRDefault="00EB738D" w:rsidP="00EB738D">
      <w:pPr>
        <w:spacing w:before="100" w:beforeAutospacing="1" w:after="100" w:afterAutospacing="1" w:line="360" w:lineRule="auto"/>
        <w:jc w:val="both"/>
        <w:rPr>
          <w:rFonts w:ascii="Palatino Linotype" w:hAnsi="Palatino Linotype"/>
          <w:sz w:val="24"/>
          <w:szCs w:val="24"/>
        </w:rPr>
      </w:pPr>
      <w:r w:rsidRPr="00B52286">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B52286">
        <w:rPr>
          <w:rFonts w:ascii="Palatino Linotype" w:hAnsi="Palatino Linotype" w:cs="Arial"/>
          <w:sz w:val="24"/>
          <w:szCs w:val="24"/>
        </w:rPr>
        <w:t>Constitución</w:t>
      </w:r>
      <w:r w:rsidRPr="00B52286">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EB738D" w:rsidRPr="00B52286" w:rsidRDefault="00EB738D" w:rsidP="00EB738D">
      <w:pPr>
        <w:spacing w:before="100" w:beforeAutospacing="1" w:after="100" w:afterAutospacing="1" w:line="360" w:lineRule="auto"/>
        <w:jc w:val="both"/>
        <w:rPr>
          <w:rFonts w:ascii="Palatino Linotype" w:hAnsi="Palatino Linotype"/>
          <w:sz w:val="24"/>
          <w:szCs w:val="24"/>
        </w:rPr>
      </w:pPr>
      <w:r w:rsidRPr="00B52286">
        <w:rPr>
          <w:rFonts w:ascii="Palatino Linotype" w:hAnsi="Palatino Linotype"/>
          <w:sz w:val="24"/>
          <w:szCs w:val="24"/>
        </w:rPr>
        <w:t xml:space="preserve">Asimismo, se estima que el requisito relativo al nombre del solicitante no constituye un presupuesto indispensable de </w:t>
      </w:r>
      <w:proofErr w:type="spellStart"/>
      <w:r w:rsidRPr="00B52286">
        <w:rPr>
          <w:rFonts w:ascii="Palatino Linotype" w:hAnsi="Palatino Linotype"/>
          <w:sz w:val="24"/>
          <w:szCs w:val="24"/>
        </w:rPr>
        <w:t>procedibilidad</w:t>
      </w:r>
      <w:proofErr w:type="spellEnd"/>
      <w:r w:rsidRPr="00B52286">
        <w:rPr>
          <w:rFonts w:ascii="Palatino Linotype" w:hAnsi="Palatino Linotype"/>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w:t>
      </w:r>
      <w:r w:rsidRPr="00B52286">
        <w:rPr>
          <w:rFonts w:ascii="Palatino Linotype" w:hAnsi="Palatino Linotype"/>
          <w:sz w:val="24"/>
          <w:szCs w:val="24"/>
        </w:rPr>
        <w:lastRenderedPageBreak/>
        <w:t xml:space="preserve">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52286">
        <w:rPr>
          <w:rFonts w:ascii="Palatino Linotype" w:hAnsi="Palatino Linotype" w:cs="Arial"/>
          <w:b/>
          <w:sz w:val="24"/>
          <w:szCs w:val="24"/>
        </w:rPr>
        <w:t>EL RECURRENTE</w:t>
      </w:r>
      <w:r w:rsidRPr="00B52286">
        <w:rPr>
          <w:rFonts w:ascii="Palatino Linotype" w:hAnsi="Palatino Linotype"/>
          <w:sz w:val="24"/>
          <w:szCs w:val="24"/>
        </w:rPr>
        <w:t>, es la misma persona que realizó la solicitud de acceso a la información pública que ahora se impugna.</w:t>
      </w:r>
    </w:p>
    <w:p w:rsidR="00EB738D" w:rsidRPr="00B52286" w:rsidRDefault="00EB738D" w:rsidP="00EB738D">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B52286">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B52286">
        <w:rPr>
          <w:rFonts w:ascii="Palatino Linotype" w:hAnsi="Palatino Linotype" w:cs="Arial"/>
          <w:b/>
        </w:rPr>
        <w:t xml:space="preserve"> RECURRENTE</w:t>
      </w:r>
      <w:r w:rsidRPr="00B52286">
        <w:rPr>
          <w:rFonts w:ascii="Palatino Linotype" w:hAnsi="Palatino Linotype"/>
        </w:rPr>
        <w:t xml:space="preserve">, por lo que en el presente caso, al haber sido presentado el recurso de revisión vía </w:t>
      </w:r>
      <w:r w:rsidRPr="00B52286">
        <w:rPr>
          <w:rFonts w:ascii="Palatino Linotype" w:hAnsi="Palatino Linotype"/>
          <w:b/>
        </w:rPr>
        <w:t>SAIMEX</w:t>
      </w:r>
      <w:r w:rsidRPr="00B52286">
        <w:rPr>
          <w:rFonts w:ascii="Palatino Linotype" w:hAnsi="Palatino Linotype"/>
        </w:rPr>
        <w:t>, dicho requisito resulta innecesario.</w:t>
      </w:r>
    </w:p>
    <w:p w:rsidR="009A1E7C" w:rsidRPr="00B52286" w:rsidRDefault="001A7E24" w:rsidP="009A1E7C">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B52286">
        <w:rPr>
          <w:rFonts w:ascii="Palatino Linotype" w:hAnsi="Palatino Linotype" w:cs="Arial"/>
          <w:b/>
          <w:sz w:val="28"/>
          <w:szCs w:val="28"/>
        </w:rPr>
        <w:t>QUINTO</w:t>
      </w:r>
      <w:r w:rsidRPr="00B52286">
        <w:rPr>
          <w:rFonts w:ascii="Palatino Linotype" w:hAnsi="Palatino Linotype" w:cs="Arial"/>
          <w:b/>
        </w:rPr>
        <w:t xml:space="preserve">. </w:t>
      </w:r>
      <w:r w:rsidRPr="00B52286">
        <w:rPr>
          <w:rFonts w:ascii="Palatino Linotype" w:hAnsi="Palatino Linotype" w:cs="Arial"/>
          <w:b/>
          <w:i/>
          <w:sz w:val="24"/>
          <w:szCs w:val="24"/>
        </w:rPr>
        <w:t>Estudio y resolución del recurso</w:t>
      </w:r>
      <w:r w:rsidRPr="00B52286">
        <w:rPr>
          <w:rFonts w:ascii="Palatino Linotype" w:hAnsi="Palatino Linotype" w:cs="Arial"/>
          <w:b/>
          <w:color w:val="000000" w:themeColor="text1"/>
          <w:sz w:val="24"/>
          <w:szCs w:val="24"/>
        </w:rPr>
        <w:t>.</w:t>
      </w:r>
      <w:r w:rsidRPr="00B52286">
        <w:rPr>
          <w:rFonts w:ascii="Palatino Linotype" w:hAnsi="Palatino Linotype" w:cs="Arial"/>
          <w:b/>
          <w:sz w:val="24"/>
          <w:szCs w:val="24"/>
        </w:rPr>
        <w:t xml:space="preserve"> </w:t>
      </w:r>
      <w:r w:rsidRPr="00B52286">
        <w:rPr>
          <w:rFonts w:ascii="Palatino Linotype" w:hAnsi="Palatino Linotype" w:cs="Arial"/>
          <w:sz w:val="24"/>
          <w:szCs w:val="24"/>
        </w:rPr>
        <w:t xml:space="preserve">Una vez determinada la vía sobre la que versará el presente recurso y previa revisión del expediente electrónico formado en </w:t>
      </w:r>
      <w:r w:rsidRPr="00B52286">
        <w:rPr>
          <w:rFonts w:ascii="Palatino Linotype" w:hAnsi="Palatino Linotype" w:cs="Arial"/>
          <w:b/>
          <w:sz w:val="24"/>
          <w:szCs w:val="24"/>
        </w:rPr>
        <w:t>EL SAIMEX</w:t>
      </w:r>
      <w:r w:rsidRPr="00B52286">
        <w:rPr>
          <w:rFonts w:ascii="Palatino Linotype" w:hAnsi="Palatino Linotype" w:cs="Arial"/>
          <w:sz w:val="24"/>
          <w:szCs w:val="24"/>
        </w:rPr>
        <w:t xml:space="preserve"> con motivo de la solicitud</w:t>
      </w:r>
      <w:r w:rsidR="006D4218" w:rsidRPr="00B52286">
        <w:rPr>
          <w:rFonts w:ascii="Palatino Linotype" w:hAnsi="Palatino Linotype" w:cs="Arial"/>
          <w:sz w:val="24"/>
          <w:szCs w:val="24"/>
        </w:rPr>
        <w:t xml:space="preserve"> de información y del recurso que da origen, es conveniente</w:t>
      </w:r>
      <w:r w:rsidR="00B64411" w:rsidRPr="00B52286">
        <w:rPr>
          <w:rFonts w:ascii="Palatino Linotype" w:hAnsi="Palatino Linotype" w:cs="Arial"/>
          <w:sz w:val="24"/>
          <w:szCs w:val="24"/>
        </w:rPr>
        <w:t xml:space="preserve"> señalar que </w:t>
      </w:r>
      <w:r w:rsidR="002871A7" w:rsidRPr="00B52286">
        <w:rPr>
          <w:rFonts w:ascii="Palatino Linotype" w:hAnsi="Palatino Linotype" w:cs="Arial"/>
          <w:sz w:val="24"/>
          <w:szCs w:val="24"/>
        </w:rPr>
        <w:t xml:space="preserve">el particular </w:t>
      </w:r>
      <w:r w:rsidR="00B256A5" w:rsidRPr="00B52286">
        <w:rPr>
          <w:rFonts w:ascii="Palatino Linotype" w:hAnsi="Palatino Linotype" w:cs="Arial"/>
          <w:color w:val="000000" w:themeColor="text1"/>
          <w:sz w:val="24"/>
          <w:szCs w:val="24"/>
        </w:rPr>
        <w:t>requirió</w:t>
      </w:r>
      <w:r w:rsidR="00B256A5" w:rsidRPr="00B52286">
        <w:rPr>
          <w:rFonts w:ascii="Palatino Linotype" w:hAnsi="Palatino Linotype" w:cs="Arial"/>
          <w:sz w:val="24"/>
          <w:szCs w:val="24"/>
        </w:rPr>
        <w:t xml:space="preserve"> </w:t>
      </w:r>
      <w:r w:rsidR="006D1528" w:rsidRPr="00B52286">
        <w:rPr>
          <w:rFonts w:ascii="Palatino Linotype" w:hAnsi="Palatino Linotype" w:cs="Arial"/>
          <w:sz w:val="24"/>
          <w:szCs w:val="24"/>
        </w:rPr>
        <w:t>lo siguiente:</w:t>
      </w:r>
    </w:p>
    <w:p w:rsidR="006D1528" w:rsidRPr="00B52286" w:rsidRDefault="006D1528" w:rsidP="009A1E7C">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B52286">
        <w:rPr>
          <w:rFonts w:ascii="Palatino Linotype" w:hAnsi="Palatino Linotype" w:cs="Arial"/>
          <w:sz w:val="24"/>
          <w:szCs w:val="24"/>
        </w:rPr>
        <w:t xml:space="preserve">1.- </w:t>
      </w:r>
      <w:r w:rsidR="00EB738D" w:rsidRPr="00B52286">
        <w:rPr>
          <w:rFonts w:ascii="Palatino Linotype" w:hAnsi="Palatino Linotype" w:cs="Arial"/>
          <w:sz w:val="24"/>
          <w:szCs w:val="24"/>
        </w:rPr>
        <w:t>S</w:t>
      </w:r>
      <w:r w:rsidR="002D3CD0" w:rsidRPr="00B52286">
        <w:rPr>
          <w:rFonts w:ascii="Palatino Linotype" w:hAnsi="Palatino Linotype" w:cs="Arial"/>
          <w:sz w:val="24"/>
          <w:szCs w:val="24"/>
        </w:rPr>
        <w:t xml:space="preserve">u </w:t>
      </w:r>
      <w:proofErr w:type="gramStart"/>
      <w:r w:rsidR="002D3CD0" w:rsidRPr="00B52286">
        <w:rPr>
          <w:rFonts w:ascii="Palatino Linotype" w:hAnsi="Palatino Linotype" w:cs="Arial"/>
          <w:sz w:val="24"/>
          <w:szCs w:val="24"/>
        </w:rPr>
        <w:t>ultimo</w:t>
      </w:r>
      <w:proofErr w:type="gramEnd"/>
      <w:r w:rsidR="002D3CD0" w:rsidRPr="00B52286">
        <w:rPr>
          <w:rFonts w:ascii="Palatino Linotype" w:hAnsi="Palatino Linotype" w:cs="Arial"/>
          <w:sz w:val="24"/>
          <w:szCs w:val="24"/>
        </w:rPr>
        <w:t xml:space="preserve"> grado de estudios (tí</w:t>
      </w:r>
      <w:r w:rsidR="00EB738D" w:rsidRPr="00B52286">
        <w:rPr>
          <w:rFonts w:ascii="Palatino Linotype" w:hAnsi="Palatino Linotype" w:cs="Arial"/>
          <w:sz w:val="24"/>
          <w:szCs w:val="24"/>
        </w:rPr>
        <w:t xml:space="preserve">tulo) y </w:t>
      </w:r>
      <w:r w:rsidR="002D3CD0" w:rsidRPr="00B52286">
        <w:rPr>
          <w:rFonts w:ascii="Palatino Linotype" w:hAnsi="Palatino Linotype" w:cs="Arial"/>
          <w:sz w:val="24"/>
          <w:szCs w:val="24"/>
        </w:rPr>
        <w:t>cé</w:t>
      </w:r>
      <w:r w:rsidR="00EB738D" w:rsidRPr="00B52286">
        <w:rPr>
          <w:rFonts w:ascii="Palatino Linotype" w:hAnsi="Palatino Linotype" w:cs="Arial"/>
          <w:sz w:val="24"/>
          <w:szCs w:val="24"/>
        </w:rPr>
        <w:t xml:space="preserve">dula profesional de todos los titulares del </w:t>
      </w:r>
      <w:proofErr w:type="spellStart"/>
      <w:r w:rsidR="00EB738D" w:rsidRPr="00B52286">
        <w:rPr>
          <w:rFonts w:ascii="Palatino Linotype" w:hAnsi="Palatino Linotype" w:cs="Arial"/>
          <w:sz w:val="24"/>
          <w:szCs w:val="24"/>
        </w:rPr>
        <w:t>dif</w:t>
      </w:r>
      <w:proofErr w:type="spellEnd"/>
      <w:r w:rsidR="00DB7967" w:rsidRPr="00B52286">
        <w:rPr>
          <w:rFonts w:ascii="Palatino Linotype" w:hAnsi="Palatino Linotype" w:cs="Arial"/>
          <w:sz w:val="24"/>
          <w:szCs w:val="24"/>
        </w:rPr>
        <w:t>.</w:t>
      </w:r>
    </w:p>
    <w:p w:rsidR="006D1528" w:rsidRPr="00B52286" w:rsidRDefault="006D1528" w:rsidP="009A1E7C">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B52286">
        <w:rPr>
          <w:rFonts w:ascii="Palatino Linotype" w:hAnsi="Palatino Linotype" w:cs="Arial"/>
          <w:sz w:val="24"/>
          <w:szCs w:val="24"/>
        </w:rPr>
        <w:t xml:space="preserve">2.- </w:t>
      </w:r>
      <w:r w:rsidR="00EB738D" w:rsidRPr="00B52286">
        <w:rPr>
          <w:rFonts w:ascii="Palatino Linotype" w:hAnsi="Palatino Linotype" w:cs="Arial"/>
          <w:sz w:val="24"/>
          <w:szCs w:val="24"/>
        </w:rPr>
        <w:t>La última nómina</w:t>
      </w:r>
      <w:r w:rsidRPr="00B52286">
        <w:rPr>
          <w:rFonts w:ascii="Palatino Linotype" w:hAnsi="Palatino Linotype" w:cs="Arial"/>
          <w:sz w:val="24"/>
          <w:szCs w:val="24"/>
        </w:rPr>
        <w:t>.</w:t>
      </w:r>
    </w:p>
    <w:p w:rsidR="00EB738D" w:rsidRPr="00B52286" w:rsidRDefault="00EB738D" w:rsidP="002D3CD0">
      <w:pPr>
        <w:spacing w:line="360" w:lineRule="auto"/>
        <w:rPr>
          <w:rFonts w:ascii="Palatino Linotype" w:hAnsi="Palatino Linotype" w:cs="Arial"/>
          <w:sz w:val="24"/>
          <w:szCs w:val="24"/>
        </w:rPr>
      </w:pPr>
      <w:r w:rsidRPr="00B52286">
        <w:rPr>
          <w:rFonts w:ascii="Palatino Linotype" w:hAnsi="Palatino Linotype" w:cs="Arial"/>
          <w:sz w:val="24"/>
          <w:szCs w:val="24"/>
        </w:rPr>
        <w:t xml:space="preserve">3.- Los informes que han enviado al </w:t>
      </w:r>
      <w:r w:rsidR="00030591" w:rsidRPr="00B52286">
        <w:rPr>
          <w:rFonts w:ascii="Palatino Linotype" w:hAnsi="Palatino Linotype" w:cs="Arial"/>
          <w:sz w:val="24"/>
          <w:szCs w:val="24"/>
        </w:rPr>
        <w:t xml:space="preserve">Órgano Superior de Fiscalización </w:t>
      </w:r>
      <w:r w:rsidRPr="00B52286">
        <w:rPr>
          <w:rFonts w:ascii="Palatino Linotype" w:hAnsi="Palatino Linotype" w:cs="Arial"/>
          <w:sz w:val="24"/>
          <w:szCs w:val="24"/>
        </w:rPr>
        <w:t xml:space="preserve">del </w:t>
      </w:r>
      <w:r w:rsidR="00030591" w:rsidRPr="00B52286">
        <w:rPr>
          <w:rFonts w:ascii="Palatino Linotype" w:hAnsi="Palatino Linotype" w:cs="Arial"/>
          <w:sz w:val="24"/>
          <w:szCs w:val="24"/>
        </w:rPr>
        <w:t xml:space="preserve">Estado </w:t>
      </w:r>
      <w:r w:rsidRPr="00B52286">
        <w:rPr>
          <w:rFonts w:ascii="Palatino Linotype" w:hAnsi="Palatino Linotype" w:cs="Arial"/>
          <w:sz w:val="24"/>
          <w:szCs w:val="24"/>
        </w:rPr>
        <w:t xml:space="preserve">de </w:t>
      </w:r>
      <w:r w:rsidR="00030591" w:rsidRPr="00B52286">
        <w:rPr>
          <w:rFonts w:ascii="Palatino Linotype" w:hAnsi="Palatino Linotype" w:cs="Arial"/>
          <w:sz w:val="24"/>
          <w:szCs w:val="24"/>
        </w:rPr>
        <w:t xml:space="preserve">México, </w:t>
      </w:r>
      <w:r w:rsidRPr="00B52286">
        <w:rPr>
          <w:rFonts w:ascii="Palatino Linotype" w:hAnsi="Palatino Linotype" w:cs="Arial"/>
          <w:sz w:val="24"/>
          <w:szCs w:val="24"/>
        </w:rPr>
        <w:t>desde el 2016 a la fecha</w:t>
      </w:r>
      <w:r w:rsidR="00030591" w:rsidRPr="00B52286">
        <w:rPr>
          <w:rFonts w:ascii="Palatino Linotype" w:hAnsi="Palatino Linotype" w:cs="Arial"/>
          <w:sz w:val="24"/>
          <w:szCs w:val="24"/>
        </w:rPr>
        <w:t xml:space="preserve"> (veintidós de octubre de dos mil diecinueve)</w:t>
      </w:r>
    </w:p>
    <w:p w:rsidR="00030591" w:rsidRPr="00B52286" w:rsidRDefault="00B256A5"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B52286">
        <w:rPr>
          <w:rFonts w:ascii="Palatino Linotype" w:hAnsi="Palatino Linotype" w:cs="Arial"/>
          <w:sz w:val="24"/>
          <w:szCs w:val="24"/>
        </w:rPr>
        <w:lastRenderedPageBreak/>
        <w:t xml:space="preserve">Al respecto, se destaca que </w:t>
      </w:r>
      <w:r w:rsidRPr="00B52286">
        <w:rPr>
          <w:rFonts w:ascii="Palatino Linotype" w:hAnsi="Palatino Linotype" w:cs="Arial"/>
          <w:b/>
          <w:sz w:val="24"/>
          <w:szCs w:val="24"/>
        </w:rPr>
        <w:t>EL SUJETO OBLIGADO</w:t>
      </w:r>
      <w:r w:rsidRPr="00B52286">
        <w:rPr>
          <w:rFonts w:ascii="Palatino Linotype" w:hAnsi="Palatino Linotype" w:cs="Arial"/>
          <w:sz w:val="24"/>
          <w:szCs w:val="24"/>
        </w:rPr>
        <w:t xml:space="preserve"> en respuesta </w:t>
      </w:r>
      <w:r w:rsidR="00030591" w:rsidRPr="00B52286">
        <w:rPr>
          <w:rFonts w:ascii="Palatino Linotype" w:hAnsi="Palatino Linotype" w:cs="Arial"/>
          <w:sz w:val="24"/>
          <w:szCs w:val="24"/>
        </w:rPr>
        <w:t>le manifestó que le adjuntó la información requerida a la solicitud de acceso a la información pública.</w:t>
      </w:r>
    </w:p>
    <w:p w:rsidR="006D1528" w:rsidRPr="00B52286" w:rsidRDefault="001847CF"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B52286">
        <w:rPr>
          <w:rFonts w:ascii="Palatino Linotype" w:hAnsi="Palatino Linotype" w:cs="Arial"/>
          <w:sz w:val="24"/>
          <w:szCs w:val="24"/>
        </w:rPr>
        <w:t xml:space="preserve">Asimismo, le adjuntó </w:t>
      </w:r>
      <w:r w:rsidR="00030591" w:rsidRPr="00B52286">
        <w:rPr>
          <w:rFonts w:ascii="Palatino Linotype" w:hAnsi="Palatino Linotype" w:cs="Arial"/>
          <w:sz w:val="24"/>
          <w:szCs w:val="24"/>
        </w:rPr>
        <w:t>un archivo electrónico del que por economía procesal y por ser del conocimiento de las partes solo se inserta lo que a continuación se expone:</w:t>
      </w:r>
    </w:p>
    <w:p w:rsidR="00030591" w:rsidRPr="00B52286" w:rsidRDefault="00030591"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B52286">
        <w:rPr>
          <w:noProof/>
          <w:lang w:eastAsia="es-MX"/>
        </w:rPr>
        <w:drawing>
          <wp:inline distT="0" distB="0" distL="0" distR="0" wp14:anchorId="1BE3615D" wp14:editId="3B62DB95">
            <wp:extent cx="5579745" cy="4629150"/>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365" t="9217" r="31752" b="3487"/>
                    <a:stretch/>
                  </pic:blipFill>
                  <pic:spPr bwMode="auto">
                    <a:xfrm>
                      <a:off x="0" y="0"/>
                      <a:ext cx="5612044" cy="4655946"/>
                    </a:xfrm>
                    <a:prstGeom prst="rect">
                      <a:avLst/>
                    </a:prstGeom>
                    <a:ln>
                      <a:noFill/>
                    </a:ln>
                    <a:extLst>
                      <a:ext uri="{53640926-AAD7-44D8-BBD7-CCE9431645EC}">
                        <a14:shadowObscured xmlns:a14="http://schemas.microsoft.com/office/drawing/2010/main"/>
                      </a:ext>
                    </a:extLst>
                  </pic:spPr>
                </pic:pic>
              </a:graphicData>
            </a:graphic>
          </wp:inline>
        </w:drawing>
      </w:r>
    </w:p>
    <w:p w:rsidR="00030591" w:rsidRPr="00B52286" w:rsidRDefault="00030591"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B52286">
        <w:rPr>
          <w:noProof/>
          <w:lang w:eastAsia="es-MX"/>
        </w:rPr>
        <w:lastRenderedPageBreak/>
        <w:drawing>
          <wp:inline distT="0" distB="0" distL="0" distR="0" wp14:anchorId="216776F4" wp14:editId="7A113C61">
            <wp:extent cx="5556228" cy="7445829"/>
            <wp:effectExtent l="0" t="0" r="6985"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730" t="9781" r="30905" b="4240"/>
                    <a:stretch/>
                  </pic:blipFill>
                  <pic:spPr bwMode="auto">
                    <a:xfrm>
                      <a:off x="0" y="0"/>
                      <a:ext cx="5600352" cy="7504959"/>
                    </a:xfrm>
                    <a:prstGeom prst="rect">
                      <a:avLst/>
                    </a:prstGeom>
                    <a:ln>
                      <a:noFill/>
                    </a:ln>
                    <a:extLst>
                      <a:ext uri="{53640926-AAD7-44D8-BBD7-CCE9431645EC}">
                        <a14:shadowObscured xmlns:a14="http://schemas.microsoft.com/office/drawing/2010/main"/>
                      </a:ext>
                    </a:extLst>
                  </pic:spPr>
                </pic:pic>
              </a:graphicData>
            </a:graphic>
          </wp:inline>
        </w:drawing>
      </w:r>
    </w:p>
    <w:p w:rsidR="00030591" w:rsidRPr="00B52286" w:rsidRDefault="00030591"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B52286">
        <w:rPr>
          <w:noProof/>
          <w:lang w:eastAsia="es-MX"/>
        </w:rPr>
        <w:lastRenderedPageBreak/>
        <w:drawing>
          <wp:inline distT="0" distB="0" distL="0" distR="0" wp14:anchorId="553F5C62" wp14:editId="1B7F3697">
            <wp:extent cx="5610799" cy="7600208"/>
            <wp:effectExtent l="0" t="0" r="952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309" t="10158" r="31424" b="6293"/>
                    <a:stretch/>
                  </pic:blipFill>
                  <pic:spPr bwMode="auto">
                    <a:xfrm>
                      <a:off x="0" y="0"/>
                      <a:ext cx="5672255" cy="7683455"/>
                    </a:xfrm>
                    <a:prstGeom prst="rect">
                      <a:avLst/>
                    </a:prstGeom>
                    <a:ln>
                      <a:noFill/>
                    </a:ln>
                    <a:extLst>
                      <a:ext uri="{53640926-AAD7-44D8-BBD7-CCE9431645EC}">
                        <a14:shadowObscured xmlns:a14="http://schemas.microsoft.com/office/drawing/2010/main"/>
                      </a:ext>
                    </a:extLst>
                  </pic:spPr>
                </pic:pic>
              </a:graphicData>
            </a:graphic>
          </wp:inline>
        </w:drawing>
      </w:r>
    </w:p>
    <w:p w:rsidR="00B256A5" w:rsidRPr="00B52286" w:rsidRDefault="00727725"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B52286">
        <w:rPr>
          <w:rFonts w:ascii="Palatino Linotype" w:hAnsi="Palatino Linotype" w:cs="Arial"/>
          <w:sz w:val="24"/>
          <w:szCs w:val="24"/>
        </w:rPr>
        <w:lastRenderedPageBreak/>
        <w:t xml:space="preserve">Sin embargo, </w:t>
      </w:r>
      <w:r w:rsidR="00B256A5" w:rsidRPr="00B52286">
        <w:rPr>
          <w:rFonts w:ascii="Palatino Linotype" w:hAnsi="Palatino Linotype" w:cs="Arial"/>
          <w:sz w:val="24"/>
          <w:szCs w:val="24"/>
        </w:rPr>
        <w:t xml:space="preserve">el hoy </w:t>
      </w:r>
      <w:r w:rsidR="00B256A5" w:rsidRPr="00B52286">
        <w:rPr>
          <w:rFonts w:ascii="Palatino Linotype" w:hAnsi="Palatino Linotype" w:cs="Arial"/>
          <w:b/>
          <w:sz w:val="24"/>
          <w:szCs w:val="24"/>
        </w:rPr>
        <w:t>RECURRENTE</w:t>
      </w:r>
      <w:r w:rsidR="00B256A5" w:rsidRPr="00B52286">
        <w:rPr>
          <w:rFonts w:ascii="Palatino Linotype" w:hAnsi="Palatino Linotype" w:cs="Arial"/>
          <w:sz w:val="24"/>
          <w:szCs w:val="24"/>
        </w:rPr>
        <w:t xml:space="preserve"> interpuso el recurso de revisión de mérito</w:t>
      </w:r>
      <w:r w:rsidR="0008081A" w:rsidRPr="00B52286">
        <w:rPr>
          <w:rFonts w:ascii="Palatino Linotype" w:hAnsi="Palatino Linotype" w:cs="Arial"/>
          <w:sz w:val="24"/>
          <w:szCs w:val="24"/>
        </w:rPr>
        <w:t xml:space="preserve"> en el que expresó</w:t>
      </w:r>
      <w:r w:rsidRPr="00B52286">
        <w:rPr>
          <w:rFonts w:ascii="Palatino Linotype" w:hAnsi="Palatino Linotype" w:cs="Arial"/>
          <w:sz w:val="24"/>
          <w:szCs w:val="24"/>
        </w:rPr>
        <w:t xml:space="preserve"> como acto impugnado </w:t>
      </w:r>
      <w:r w:rsidR="0015426B" w:rsidRPr="00B52286">
        <w:rPr>
          <w:rFonts w:ascii="Palatino Linotype" w:hAnsi="Palatino Linotype" w:cs="Arial"/>
          <w:sz w:val="24"/>
          <w:szCs w:val="24"/>
        </w:rPr>
        <w:t>l</w:t>
      </w:r>
      <w:r w:rsidR="001847CF" w:rsidRPr="00B52286">
        <w:rPr>
          <w:rFonts w:ascii="Palatino Linotype" w:hAnsi="Palatino Linotype" w:cs="Arial"/>
          <w:sz w:val="24"/>
          <w:szCs w:val="24"/>
        </w:rPr>
        <w:t xml:space="preserve">a </w:t>
      </w:r>
      <w:r w:rsidR="00030591" w:rsidRPr="00B52286">
        <w:rPr>
          <w:rFonts w:ascii="Palatino Linotype" w:hAnsi="Palatino Linotype" w:cs="Arial"/>
          <w:sz w:val="24"/>
          <w:szCs w:val="24"/>
        </w:rPr>
        <w:t>negativa de información</w:t>
      </w:r>
      <w:r w:rsidR="0008081A" w:rsidRPr="00B52286">
        <w:rPr>
          <w:rFonts w:ascii="Palatino Linotype" w:hAnsi="Palatino Linotype" w:cs="Arial"/>
          <w:sz w:val="24"/>
          <w:szCs w:val="24"/>
        </w:rPr>
        <w:t>;</w:t>
      </w:r>
      <w:r w:rsidR="006D1528" w:rsidRPr="00B52286">
        <w:rPr>
          <w:rFonts w:ascii="Palatino Linotype" w:hAnsi="Palatino Linotype" w:cs="Arial"/>
          <w:sz w:val="24"/>
          <w:szCs w:val="24"/>
        </w:rPr>
        <w:t xml:space="preserve"> </w:t>
      </w:r>
      <w:r w:rsidRPr="00B52286">
        <w:rPr>
          <w:rFonts w:ascii="Palatino Linotype" w:hAnsi="Palatino Linotype" w:cs="Arial"/>
          <w:sz w:val="24"/>
          <w:szCs w:val="24"/>
        </w:rPr>
        <w:t>y como razones y motivos de inconformidad</w:t>
      </w:r>
      <w:r w:rsidR="0008081A" w:rsidRPr="00B52286">
        <w:rPr>
          <w:rFonts w:ascii="Palatino Linotype" w:hAnsi="Palatino Linotype" w:cs="Arial"/>
          <w:sz w:val="24"/>
          <w:szCs w:val="24"/>
        </w:rPr>
        <w:t>,</w:t>
      </w:r>
      <w:r w:rsidRPr="00B52286">
        <w:rPr>
          <w:rFonts w:ascii="Palatino Linotype" w:hAnsi="Palatino Linotype" w:cs="Arial"/>
          <w:sz w:val="24"/>
          <w:szCs w:val="24"/>
        </w:rPr>
        <w:t xml:space="preserve"> </w:t>
      </w:r>
      <w:r w:rsidR="0008081A" w:rsidRPr="00B52286">
        <w:rPr>
          <w:rFonts w:ascii="Palatino Linotype" w:hAnsi="Palatino Linotype" w:cs="Arial"/>
          <w:sz w:val="24"/>
          <w:szCs w:val="24"/>
        </w:rPr>
        <w:t xml:space="preserve">que </w:t>
      </w:r>
      <w:r w:rsidR="00030591" w:rsidRPr="00B52286">
        <w:rPr>
          <w:rFonts w:ascii="Palatino Linotype" w:hAnsi="Palatino Linotype" w:cs="Arial"/>
          <w:sz w:val="24"/>
          <w:szCs w:val="24"/>
        </w:rPr>
        <w:t>solicitó la nómina mas no una lista donde enuncien cuanto fue el último pago de nómina y solicitó los informes enviados al OSFEM mas no los oficios</w:t>
      </w:r>
      <w:r w:rsidR="00D452DE" w:rsidRPr="00B52286">
        <w:rPr>
          <w:rFonts w:ascii="Palatino Linotype" w:hAnsi="Palatino Linotype" w:cs="Arial"/>
          <w:sz w:val="24"/>
          <w:szCs w:val="24"/>
        </w:rPr>
        <w:t>,</w:t>
      </w:r>
      <w:r w:rsidR="00030591" w:rsidRPr="00B52286">
        <w:rPr>
          <w:rFonts w:ascii="Palatino Linotype" w:hAnsi="Palatino Linotype" w:cs="Arial"/>
          <w:sz w:val="24"/>
          <w:szCs w:val="24"/>
        </w:rPr>
        <w:t xml:space="preserve"> sin soporte con los que fueron enviados</w:t>
      </w:r>
      <w:r w:rsidR="00540751" w:rsidRPr="00B52286">
        <w:rPr>
          <w:rFonts w:ascii="Palatino Linotype" w:hAnsi="Palatino Linotype" w:cs="Arial"/>
          <w:sz w:val="24"/>
          <w:szCs w:val="24"/>
        </w:rPr>
        <w:t>.</w:t>
      </w:r>
    </w:p>
    <w:p w:rsidR="00B256A5" w:rsidRPr="00B52286" w:rsidRDefault="00B256A5"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B52286">
        <w:rPr>
          <w:rFonts w:ascii="Palatino Linotype" w:hAnsi="Palatino Linotype" w:cs="Arial"/>
          <w:sz w:val="24"/>
          <w:szCs w:val="24"/>
        </w:rPr>
        <w:t xml:space="preserve">Debiendo resaltar que, </w:t>
      </w:r>
      <w:r w:rsidRPr="00B52286">
        <w:rPr>
          <w:rFonts w:ascii="Palatino Linotype" w:hAnsi="Palatino Linotype" w:cs="Arial"/>
          <w:b/>
          <w:sz w:val="24"/>
          <w:szCs w:val="24"/>
        </w:rPr>
        <w:t>EL SUJETO OBLIGADO</w:t>
      </w:r>
      <w:r w:rsidRPr="00B52286">
        <w:rPr>
          <w:rFonts w:ascii="Palatino Linotype" w:hAnsi="Palatino Linotype" w:cs="Arial"/>
          <w:sz w:val="24"/>
          <w:szCs w:val="24"/>
        </w:rPr>
        <w:t xml:space="preserve"> rindió su Informe Justificado</w:t>
      </w:r>
      <w:r w:rsidR="00CD746B" w:rsidRPr="00B52286">
        <w:rPr>
          <w:rFonts w:ascii="Palatino Linotype" w:hAnsi="Palatino Linotype" w:cs="Arial"/>
          <w:sz w:val="24"/>
          <w:szCs w:val="24"/>
        </w:rPr>
        <w:t xml:space="preserve"> en el sentido de dar contestación a los planteamientos realizados por </w:t>
      </w:r>
      <w:r w:rsidR="00CD746B" w:rsidRPr="00B52286">
        <w:rPr>
          <w:rFonts w:ascii="Palatino Linotype" w:hAnsi="Palatino Linotype" w:cs="Arial"/>
          <w:b/>
          <w:sz w:val="24"/>
          <w:szCs w:val="24"/>
        </w:rPr>
        <w:t xml:space="preserve">EL SUJETO OBLIGADO, </w:t>
      </w:r>
      <w:r w:rsidR="00CD746B" w:rsidRPr="00B52286">
        <w:rPr>
          <w:rFonts w:ascii="Palatino Linotype" w:hAnsi="Palatino Linotype" w:cs="Arial"/>
          <w:sz w:val="24"/>
          <w:szCs w:val="24"/>
        </w:rPr>
        <w:t>motivo por el cual y al encuadrar en el supuesto de la fracción III</w:t>
      </w:r>
      <w:r w:rsidR="00FF4B34" w:rsidRPr="00B52286">
        <w:rPr>
          <w:rFonts w:ascii="Palatino Linotype" w:hAnsi="Palatino Linotype" w:cs="Arial"/>
          <w:sz w:val="24"/>
          <w:szCs w:val="24"/>
        </w:rPr>
        <w:t>,</w:t>
      </w:r>
      <w:r w:rsidR="00CD746B" w:rsidRPr="00B52286">
        <w:rPr>
          <w:rFonts w:ascii="Palatino Linotype" w:hAnsi="Palatino Linotype" w:cs="Arial"/>
          <w:sz w:val="24"/>
          <w:szCs w:val="24"/>
        </w:rPr>
        <w:t xml:space="preserve"> del artículo 185 de la Ley de la materia se puso a la vista del particular</w:t>
      </w:r>
      <w:r w:rsidRPr="00B52286">
        <w:rPr>
          <w:rFonts w:ascii="Palatino Linotype" w:hAnsi="Palatino Linotype" w:cs="Arial"/>
          <w:sz w:val="24"/>
          <w:szCs w:val="24"/>
        </w:rPr>
        <w:t xml:space="preserve">; por su parte, </w:t>
      </w:r>
      <w:r w:rsidRPr="00B52286">
        <w:rPr>
          <w:rFonts w:ascii="Palatino Linotype" w:hAnsi="Palatino Linotype"/>
          <w:b/>
          <w:sz w:val="24"/>
          <w:szCs w:val="24"/>
          <w:lang w:val="es-ES"/>
        </w:rPr>
        <w:t>EL RECURRENTE</w:t>
      </w:r>
      <w:r w:rsidRPr="00B52286">
        <w:rPr>
          <w:rFonts w:ascii="Palatino Linotype" w:hAnsi="Palatino Linotype" w:cs="Arial"/>
          <w:sz w:val="24"/>
          <w:szCs w:val="24"/>
        </w:rPr>
        <w:t xml:space="preserve"> no presentó manifestaciones, alegatos ni ofreció los medios de prueba que a su derecho convinieran.</w:t>
      </w:r>
    </w:p>
    <w:p w:rsidR="001B2824" w:rsidRPr="00B52286" w:rsidRDefault="00D452DE" w:rsidP="00540751">
      <w:pPr>
        <w:widowControl w:val="0"/>
        <w:tabs>
          <w:tab w:val="left" w:pos="1276"/>
        </w:tabs>
        <w:autoSpaceDE w:val="0"/>
        <w:autoSpaceDN w:val="0"/>
        <w:adjustRightInd w:val="0"/>
        <w:spacing w:before="120" w:after="0" w:line="360" w:lineRule="auto"/>
        <w:jc w:val="both"/>
        <w:rPr>
          <w:rFonts w:ascii="Palatino Linotype" w:hAnsi="Palatino Linotype" w:cs="Arial"/>
          <w:sz w:val="24"/>
          <w:szCs w:val="24"/>
        </w:rPr>
      </w:pPr>
      <w:r w:rsidRPr="00B52286">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-22860</wp:posOffset>
                </wp:positionH>
                <wp:positionV relativeFrom="paragraph">
                  <wp:posOffset>617220</wp:posOffset>
                </wp:positionV>
                <wp:extent cx="5629275" cy="3171825"/>
                <wp:effectExtent l="0" t="0" r="28575" b="28575"/>
                <wp:wrapNone/>
                <wp:docPr id="31" name="Conector recto 31"/>
                <wp:cNvGraphicFramePr/>
                <a:graphic xmlns:a="http://schemas.openxmlformats.org/drawingml/2006/main">
                  <a:graphicData uri="http://schemas.microsoft.com/office/word/2010/wordprocessingShape">
                    <wps:wsp>
                      <wps:cNvCnPr/>
                      <wps:spPr>
                        <a:xfrm>
                          <a:off x="0" y="0"/>
                          <a:ext cx="5629275" cy="31718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BC69E0" id="Conector recto 3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48.6pt" to="441.45pt,2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" strokecolor="red" strokeweight=".5pt">
                <v:stroke joinstyle="miter"/>
              </v:line>
            </w:pict>
          </mc:Fallback>
        </mc:AlternateContent>
      </w:r>
      <w:r w:rsidR="001B2824" w:rsidRPr="00B52286">
        <w:rPr>
          <w:rFonts w:ascii="Palatino Linotype" w:hAnsi="Palatino Linotype" w:cs="Arial"/>
          <w:sz w:val="24"/>
          <w:szCs w:val="24"/>
        </w:rPr>
        <w:t xml:space="preserve">En tal sentido, </w:t>
      </w:r>
      <w:r w:rsidR="001B2824" w:rsidRPr="00B52286">
        <w:rPr>
          <w:rFonts w:ascii="Palatino Linotype" w:hAnsi="Palatino Linotype" w:cs="Arial"/>
          <w:b/>
          <w:sz w:val="24"/>
          <w:szCs w:val="24"/>
        </w:rPr>
        <w:t>EL SUJETO OBLIGADO</w:t>
      </w:r>
      <w:r w:rsidR="001B2824" w:rsidRPr="00B52286">
        <w:rPr>
          <w:rFonts w:ascii="Palatino Linotype" w:hAnsi="Palatino Linotype" w:cs="Arial"/>
          <w:sz w:val="24"/>
          <w:szCs w:val="24"/>
        </w:rPr>
        <w:t xml:space="preserve"> </w:t>
      </w:r>
      <w:r w:rsidR="00AC19B9" w:rsidRPr="00B52286">
        <w:rPr>
          <w:rFonts w:ascii="Palatino Linotype" w:hAnsi="Palatino Linotype" w:cs="Arial"/>
          <w:sz w:val="24"/>
          <w:szCs w:val="24"/>
        </w:rPr>
        <w:t>mediante Informe Justificado manifestó lo que a su derecho convino y que por</w:t>
      </w:r>
      <w:r w:rsidR="00787454" w:rsidRPr="00B52286">
        <w:rPr>
          <w:rFonts w:ascii="Palatino Linotype" w:hAnsi="Palatino Linotype" w:cs="Arial"/>
          <w:sz w:val="24"/>
          <w:szCs w:val="24"/>
        </w:rPr>
        <w:t xml:space="preserve"> economía procesal se inserta lo medular</w:t>
      </w:r>
      <w:r w:rsidR="001B2824" w:rsidRPr="00B52286">
        <w:rPr>
          <w:rFonts w:ascii="Palatino Linotype" w:hAnsi="Palatino Linotype" w:cs="Arial"/>
          <w:sz w:val="24"/>
          <w:szCs w:val="24"/>
        </w:rPr>
        <w:t>:</w:t>
      </w:r>
    </w:p>
    <w:p w:rsidR="001B2824" w:rsidRPr="00B52286" w:rsidRDefault="00D452DE" w:rsidP="00540751">
      <w:pPr>
        <w:widowControl w:val="0"/>
        <w:tabs>
          <w:tab w:val="left" w:pos="1276"/>
        </w:tabs>
        <w:autoSpaceDE w:val="0"/>
        <w:autoSpaceDN w:val="0"/>
        <w:adjustRightInd w:val="0"/>
        <w:spacing w:before="120" w:after="0" w:line="360" w:lineRule="auto"/>
        <w:jc w:val="both"/>
        <w:rPr>
          <w:rFonts w:ascii="Palatino Linotype" w:hAnsi="Palatino Linotype" w:cs="Arial"/>
          <w:sz w:val="24"/>
          <w:szCs w:val="24"/>
        </w:rPr>
      </w:pPr>
      <w:r w:rsidRPr="00B52286">
        <w:rPr>
          <w:noProof/>
          <w:lang w:eastAsia="es-MX"/>
        </w:rPr>
        <w:lastRenderedPageBreak/>
        <w:drawing>
          <wp:inline distT="0" distB="0" distL="0" distR="0" wp14:anchorId="19C04827" wp14:editId="7A3E1016">
            <wp:extent cx="5593054" cy="7629896"/>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260" t="10534" r="31330" b="3869"/>
                    <a:stretch/>
                  </pic:blipFill>
                  <pic:spPr bwMode="auto">
                    <a:xfrm>
                      <a:off x="0" y="0"/>
                      <a:ext cx="5619100" cy="7665427"/>
                    </a:xfrm>
                    <a:prstGeom prst="rect">
                      <a:avLst/>
                    </a:prstGeom>
                    <a:ln>
                      <a:noFill/>
                    </a:ln>
                    <a:extLst>
                      <a:ext uri="{53640926-AAD7-44D8-BBD7-CCE9431645EC}">
                        <a14:shadowObscured xmlns:a14="http://schemas.microsoft.com/office/drawing/2010/main"/>
                      </a:ext>
                    </a:extLst>
                  </pic:spPr>
                </pic:pic>
              </a:graphicData>
            </a:graphic>
          </wp:inline>
        </w:drawing>
      </w:r>
    </w:p>
    <w:p w:rsidR="00CC6D93" w:rsidRPr="00B52286" w:rsidRDefault="00CC6D93" w:rsidP="00540751">
      <w:pPr>
        <w:widowControl w:val="0"/>
        <w:tabs>
          <w:tab w:val="left" w:pos="1276"/>
        </w:tabs>
        <w:autoSpaceDE w:val="0"/>
        <w:autoSpaceDN w:val="0"/>
        <w:adjustRightInd w:val="0"/>
        <w:spacing w:before="120" w:after="0" w:line="360" w:lineRule="auto"/>
        <w:jc w:val="both"/>
        <w:rPr>
          <w:rFonts w:ascii="Palatino Linotype" w:hAnsi="Palatino Linotype" w:cs="Arial"/>
          <w:sz w:val="24"/>
          <w:szCs w:val="24"/>
        </w:rPr>
      </w:pPr>
    </w:p>
    <w:p w:rsidR="001B2824" w:rsidRPr="00B52286" w:rsidRDefault="00D452DE" w:rsidP="00540751">
      <w:pPr>
        <w:widowControl w:val="0"/>
        <w:tabs>
          <w:tab w:val="left" w:pos="1276"/>
        </w:tabs>
        <w:autoSpaceDE w:val="0"/>
        <w:autoSpaceDN w:val="0"/>
        <w:adjustRightInd w:val="0"/>
        <w:spacing w:before="120" w:after="0" w:line="360" w:lineRule="auto"/>
        <w:jc w:val="both"/>
        <w:rPr>
          <w:rFonts w:ascii="Palatino Linotype" w:hAnsi="Palatino Linotype" w:cs="Arial"/>
          <w:sz w:val="24"/>
          <w:szCs w:val="24"/>
        </w:rPr>
      </w:pPr>
      <w:r w:rsidRPr="00B52286">
        <w:rPr>
          <w:noProof/>
          <w:lang w:eastAsia="es-MX"/>
        </w:rPr>
        <w:drawing>
          <wp:inline distT="0" distB="0" distL="0" distR="0" wp14:anchorId="46AF1269" wp14:editId="45621378">
            <wp:extent cx="5611779" cy="6899564"/>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942" t="13355" r="31860" b="6314"/>
                    <a:stretch/>
                  </pic:blipFill>
                  <pic:spPr bwMode="auto">
                    <a:xfrm>
                      <a:off x="0" y="0"/>
                      <a:ext cx="5616774" cy="6905706"/>
                    </a:xfrm>
                    <a:prstGeom prst="rect">
                      <a:avLst/>
                    </a:prstGeom>
                    <a:ln>
                      <a:noFill/>
                    </a:ln>
                    <a:extLst>
                      <a:ext uri="{53640926-AAD7-44D8-BBD7-CCE9431645EC}">
                        <a14:shadowObscured xmlns:a14="http://schemas.microsoft.com/office/drawing/2010/main"/>
                      </a:ext>
                    </a:extLst>
                  </pic:spPr>
                </pic:pic>
              </a:graphicData>
            </a:graphic>
          </wp:inline>
        </w:drawing>
      </w:r>
    </w:p>
    <w:p w:rsidR="00D452DE" w:rsidRPr="00B52286" w:rsidRDefault="00D452DE" w:rsidP="00540751">
      <w:pPr>
        <w:widowControl w:val="0"/>
        <w:tabs>
          <w:tab w:val="left" w:pos="1276"/>
        </w:tabs>
        <w:autoSpaceDE w:val="0"/>
        <w:autoSpaceDN w:val="0"/>
        <w:adjustRightInd w:val="0"/>
        <w:spacing w:before="120" w:after="0" w:line="360" w:lineRule="auto"/>
        <w:jc w:val="both"/>
        <w:rPr>
          <w:rFonts w:ascii="Palatino Linotype" w:hAnsi="Palatino Linotype" w:cs="Arial"/>
          <w:sz w:val="24"/>
          <w:szCs w:val="24"/>
        </w:rPr>
      </w:pPr>
      <w:r w:rsidRPr="00B52286">
        <w:rPr>
          <w:noProof/>
          <w:lang w:eastAsia="es-MX"/>
        </w:rPr>
        <w:lastRenderedPageBreak/>
        <w:drawing>
          <wp:inline distT="0" distB="0" distL="0" distR="0" wp14:anchorId="0AE250D0" wp14:editId="19BF99AD">
            <wp:extent cx="5593080" cy="7499268"/>
            <wp:effectExtent l="0" t="0" r="762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153" t="11098" r="30909" b="4437"/>
                    <a:stretch/>
                  </pic:blipFill>
                  <pic:spPr bwMode="auto">
                    <a:xfrm>
                      <a:off x="0" y="0"/>
                      <a:ext cx="5621243" cy="7537029"/>
                    </a:xfrm>
                    <a:prstGeom prst="rect">
                      <a:avLst/>
                    </a:prstGeom>
                    <a:ln>
                      <a:noFill/>
                    </a:ln>
                    <a:extLst>
                      <a:ext uri="{53640926-AAD7-44D8-BBD7-CCE9431645EC}">
                        <a14:shadowObscured xmlns:a14="http://schemas.microsoft.com/office/drawing/2010/main"/>
                      </a:ext>
                    </a:extLst>
                  </pic:spPr>
                </pic:pic>
              </a:graphicData>
            </a:graphic>
          </wp:inline>
        </w:drawing>
      </w:r>
    </w:p>
    <w:p w:rsidR="00CC6D93" w:rsidRPr="00B52286" w:rsidRDefault="00D452DE" w:rsidP="00540751">
      <w:pPr>
        <w:widowControl w:val="0"/>
        <w:tabs>
          <w:tab w:val="left" w:pos="1276"/>
        </w:tabs>
        <w:autoSpaceDE w:val="0"/>
        <w:autoSpaceDN w:val="0"/>
        <w:adjustRightInd w:val="0"/>
        <w:spacing w:before="120" w:after="0" w:line="360" w:lineRule="auto"/>
        <w:jc w:val="both"/>
        <w:rPr>
          <w:rFonts w:ascii="Palatino Linotype" w:hAnsi="Palatino Linotype" w:cs="Arial"/>
          <w:sz w:val="24"/>
          <w:szCs w:val="24"/>
        </w:rPr>
      </w:pPr>
      <w:r w:rsidRPr="00B52286">
        <w:rPr>
          <w:noProof/>
          <w:lang w:eastAsia="es-MX"/>
        </w:rPr>
        <w:lastRenderedPageBreak/>
        <w:drawing>
          <wp:inline distT="0" distB="0" distL="0" distR="0" wp14:anchorId="47BA0E00" wp14:editId="0AC62072">
            <wp:extent cx="5710555" cy="7629896"/>
            <wp:effectExtent l="0" t="0" r="444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942" t="9970" r="31860" b="4432"/>
                    <a:stretch/>
                  </pic:blipFill>
                  <pic:spPr bwMode="auto">
                    <a:xfrm>
                      <a:off x="0" y="0"/>
                      <a:ext cx="5759501" cy="7695293"/>
                    </a:xfrm>
                    <a:prstGeom prst="rect">
                      <a:avLst/>
                    </a:prstGeom>
                    <a:ln>
                      <a:noFill/>
                    </a:ln>
                    <a:extLst>
                      <a:ext uri="{53640926-AAD7-44D8-BBD7-CCE9431645EC}">
                        <a14:shadowObscured xmlns:a14="http://schemas.microsoft.com/office/drawing/2010/main"/>
                      </a:ext>
                    </a:extLst>
                  </pic:spPr>
                </pic:pic>
              </a:graphicData>
            </a:graphic>
          </wp:inline>
        </w:drawing>
      </w:r>
    </w:p>
    <w:p w:rsidR="00D452DE" w:rsidRPr="00B52286" w:rsidRDefault="00D452DE" w:rsidP="00540751">
      <w:pPr>
        <w:widowControl w:val="0"/>
        <w:tabs>
          <w:tab w:val="left" w:pos="1276"/>
        </w:tabs>
        <w:autoSpaceDE w:val="0"/>
        <w:autoSpaceDN w:val="0"/>
        <w:adjustRightInd w:val="0"/>
        <w:spacing w:before="120" w:after="0" w:line="360" w:lineRule="auto"/>
        <w:jc w:val="both"/>
        <w:rPr>
          <w:rFonts w:ascii="Palatino Linotype" w:hAnsi="Palatino Linotype" w:cs="Arial"/>
          <w:sz w:val="24"/>
          <w:szCs w:val="24"/>
        </w:rPr>
      </w:pPr>
      <w:r w:rsidRPr="00B52286">
        <w:rPr>
          <w:noProof/>
          <w:lang w:eastAsia="es-MX"/>
        </w:rPr>
        <w:lastRenderedPageBreak/>
        <w:drawing>
          <wp:inline distT="0" distB="0" distL="0" distR="0" wp14:anchorId="5B71CF47" wp14:editId="7F5F32B0">
            <wp:extent cx="5604910" cy="7600208"/>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020" t="11662" r="35986" b="13272"/>
                    <a:stretch/>
                  </pic:blipFill>
                  <pic:spPr bwMode="auto">
                    <a:xfrm>
                      <a:off x="0" y="0"/>
                      <a:ext cx="5646086" cy="7656042"/>
                    </a:xfrm>
                    <a:prstGeom prst="rect">
                      <a:avLst/>
                    </a:prstGeom>
                    <a:ln>
                      <a:noFill/>
                    </a:ln>
                    <a:extLst>
                      <a:ext uri="{53640926-AAD7-44D8-BBD7-CCE9431645EC}">
                        <a14:shadowObscured xmlns:a14="http://schemas.microsoft.com/office/drawing/2010/main"/>
                      </a:ext>
                    </a:extLst>
                  </pic:spPr>
                </pic:pic>
              </a:graphicData>
            </a:graphic>
          </wp:inline>
        </w:drawing>
      </w:r>
    </w:p>
    <w:p w:rsidR="00CC6D93" w:rsidRPr="00B52286" w:rsidRDefault="00D452DE" w:rsidP="00540751">
      <w:pPr>
        <w:widowControl w:val="0"/>
        <w:tabs>
          <w:tab w:val="left" w:pos="1276"/>
        </w:tabs>
        <w:autoSpaceDE w:val="0"/>
        <w:autoSpaceDN w:val="0"/>
        <w:adjustRightInd w:val="0"/>
        <w:spacing w:before="120" w:after="0" w:line="360" w:lineRule="auto"/>
        <w:jc w:val="both"/>
        <w:rPr>
          <w:rFonts w:ascii="Palatino Linotype" w:hAnsi="Palatino Linotype" w:cs="Arial"/>
          <w:sz w:val="24"/>
          <w:szCs w:val="24"/>
        </w:rPr>
      </w:pPr>
      <w:r w:rsidRPr="00B52286">
        <w:rPr>
          <w:noProof/>
          <w:lang w:eastAsia="es-MX"/>
        </w:rPr>
        <w:lastRenderedPageBreak/>
        <w:drawing>
          <wp:inline distT="0" distB="0" distL="0" distR="0" wp14:anchorId="40F3C308" wp14:editId="362F1D7C">
            <wp:extent cx="5592793" cy="7707086"/>
            <wp:effectExtent l="0" t="0" r="8255"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173" t="20880" r="34929" b="8384"/>
                    <a:stretch/>
                  </pic:blipFill>
                  <pic:spPr bwMode="auto">
                    <a:xfrm>
                      <a:off x="0" y="0"/>
                      <a:ext cx="5625129" cy="7751646"/>
                    </a:xfrm>
                    <a:prstGeom prst="rect">
                      <a:avLst/>
                    </a:prstGeom>
                    <a:ln>
                      <a:noFill/>
                    </a:ln>
                    <a:extLst>
                      <a:ext uri="{53640926-AAD7-44D8-BBD7-CCE9431645EC}">
                        <a14:shadowObscured xmlns:a14="http://schemas.microsoft.com/office/drawing/2010/main"/>
                      </a:ext>
                    </a:extLst>
                  </pic:spPr>
                </pic:pic>
              </a:graphicData>
            </a:graphic>
          </wp:inline>
        </w:drawing>
      </w:r>
    </w:p>
    <w:p w:rsidR="00B256A5" w:rsidRPr="00B52286" w:rsidRDefault="00B256A5" w:rsidP="00B256A5">
      <w:pPr>
        <w:spacing w:before="100" w:beforeAutospacing="1" w:after="100" w:afterAutospacing="1" w:line="360" w:lineRule="auto"/>
        <w:jc w:val="both"/>
        <w:rPr>
          <w:rFonts w:ascii="Palatino Linotype" w:hAnsi="Palatino Linotype"/>
          <w:sz w:val="24"/>
          <w:szCs w:val="24"/>
        </w:rPr>
      </w:pPr>
      <w:r w:rsidRPr="00B52286">
        <w:rPr>
          <w:rFonts w:ascii="Palatino Linotype" w:hAnsi="Palatino Linotype" w:cs="Arial"/>
          <w:sz w:val="24"/>
          <w:szCs w:val="24"/>
        </w:rPr>
        <w:lastRenderedPageBreak/>
        <w:t xml:space="preserve">Bajo ese contexto, este Instituto analizó la totalidad de constancias que integran el expediente electrónico del </w:t>
      </w:r>
      <w:r w:rsidRPr="00B52286">
        <w:rPr>
          <w:rFonts w:ascii="Palatino Linotype" w:hAnsi="Palatino Linotype" w:cs="Arial"/>
          <w:b/>
          <w:sz w:val="24"/>
          <w:szCs w:val="24"/>
        </w:rPr>
        <w:t>SAIMEX</w:t>
      </w:r>
      <w:r w:rsidRPr="00B52286">
        <w:rPr>
          <w:rFonts w:ascii="Palatino Linotype" w:hAnsi="Palatino Linotype" w:cs="Arial"/>
          <w:sz w:val="24"/>
          <w:szCs w:val="24"/>
        </w:rPr>
        <w:t xml:space="preserve"> y arribó a las siguientes consideraciones de hecho y de derecho.</w:t>
      </w:r>
      <w:r w:rsidRPr="00B52286">
        <w:rPr>
          <w:rFonts w:ascii="Palatino Linotype" w:hAnsi="Palatino Linotype"/>
          <w:sz w:val="24"/>
          <w:szCs w:val="24"/>
        </w:rPr>
        <w:t xml:space="preserve"> </w:t>
      </w:r>
    </w:p>
    <w:p w:rsidR="00C764CD" w:rsidRPr="00B52286" w:rsidRDefault="00C764CD" w:rsidP="00C764CD">
      <w:pPr>
        <w:autoSpaceDE w:val="0"/>
        <w:autoSpaceDN w:val="0"/>
        <w:adjustRightInd w:val="0"/>
        <w:spacing w:line="360" w:lineRule="auto"/>
        <w:jc w:val="both"/>
        <w:rPr>
          <w:rFonts w:ascii="Palatino Linotype" w:hAnsi="Palatino Linotype"/>
          <w:sz w:val="24"/>
          <w:szCs w:val="24"/>
        </w:rPr>
      </w:pPr>
      <w:r w:rsidRPr="00B52286">
        <w:rPr>
          <w:rFonts w:ascii="Palatino Linotype" w:hAnsi="Palatino Linotype" w:cs="Arial"/>
          <w:sz w:val="24"/>
          <w:szCs w:val="24"/>
        </w:rPr>
        <w:t>Primeramente, es importante referir que el particular sólo se inconforma porque la información sobre la nómina y los informes mensuales al OSFEM no se lo entregaron</w:t>
      </w:r>
      <w:r w:rsidR="00DC37BE" w:rsidRPr="00B52286">
        <w:rPr>
          <w:rFonts w:ascii="Palatino Linotype" w:hAnsi="Palatino Linotype" w:cs="Arial"/>
          <w:sz w:val="24"/>
          <w:szCs w:val="24"/>
        </w:rPr>
        <w:t xml:space="preserve"> y sólo le remitieron un listado donde se enuncia el último pago, aunado a que le remitieron los oficios de envió de los informes</w:t>
      </w:r>
      <w:r w:rsidRPr="00B52286">
        <w:rPr>
          <w:rFonts w:ascii="Palatino Linotype" w:hAnsi="Palatino Linotype" w:cs="Arial"/>
          <w:sz w:val="24"/>
          <w:szCs w:val="24"/>
        </w:rPr>
        <w:t xml:space="preserve">, por lo que se considera que </w:t>
      </w:r>
      <w:r w:rsidRPr="00B52286">
        <w:rPr>
          <w:rFonts w:ascii="Palatino Linotype" w:hAnsi="Palatino Linotype" w:cs="Arial"/>
          <w:b/>
          <w:sz w:val="24"/>
          <w:szCs w:val="24"/>
        </w:rPr>
        <w:t>EL RECURRENTE</w:t>
      </w:r>
      <w:r w:rsidRPr="00B52286">
        <w:rPr>
          <w:rFonts w:ascii="Palatino Linotype" w:hAnsi="Palatino Linotype" w:cs="Arial"/>
          <w:sz w:val="24"/>
          <w:szCs w:val="24"/>
        </w:rPr>
        <w:t xml:space="preserve"> consintió parte de la respuesta. </w:t>
      </w:r>
      <w:r w:rsidRPr="00B52286">
        <w:rPr>
          <w:rFonts w:ascii="Palatino Linotype" w:hAnsi="Palatino Linotype"/>
          <w:sz w:val="24"/>
          <w:szCs w:val="24"/>
        </w:rPr>
        <w:t>Lo anterior es así, debido a que cuando el particular no expresa razón o motivo de inconformidad en contra de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C764CD" w:rsidRPr="00B52286" w:rsidRDefault="00C764CD" w:rsidP="00C764CD">
      <w:pPr>
        <w:tabs>
          <w:tab w:val="left" w:pos="7088"/>
        </w:tabs>
        <w:spacing w:after="0" w:line="276" w:lineRule="auto"/>
        <w:ind w:left="851" w:right="618"/>
        <w:jc w:val="both"/>
        <w:rPr>
          <w:rFonts w:ascii="Palatino Linotype" w:hAnsi="Palatino Linotype"/>
        </w:rPr>
      </w:pPr>
      <w:r w:rsidRPr="00B52286">
        <w:rPr>
          <w:rFonts w:ascii="Palatino Linotype" w:hAnsi="Palatino Linotype"/>
        </w:rPr>
        <w:t>“</w:t>
      </w:r>
      <w:r w:rsidRPr="00B52286">
        <w:rPr>
          <w:rFonts w:ascii="Palatino Linotype" w:hAnsi="Palatino Linotype"/>
          <w:b/>
          <w:i/>
        </w:rPr>
        <w:t>REVISIÓN EN AMPARO. LOS RESOLUTIVOS NO COMBATIDOS DEBEN DECLARARSE FIRMES</w:t>
      </w:r>
      <w:r w:rsidRPr="00B52286">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C764CD" w:rsidRPr="00B52286" w:rsidRDefault="00C764CD" w:rsidP="00C764CD">
      <w:pPr>
        <w:spacing w:before="100" w:beforeAutospacing="1" w:after="100" w:afterAutospacing="1" w:line="360" w:lineRule="auto"/>
        <w:jc w:val="both"/>
        <w:rPr>
          <w:rFonts w:ascii="Palatino Linotype" w:hAnsi="Palatino Linotype"/>
          <w:sz w:val="24"/>
          <w:szCs w:val="24"/>
        </w:rPr>
      </w:pPr>
      <w:r w:rsidRPr="00B52286">
        <w:rPr>
          <w:rFonts w:ascii="Palatino Linotype" w:hAnsi="Palatino Linotype"/>
          <w:sz w:val="24"/>
          <w:szCs w:val="24"/>
        </w:rPr>
        <w:t xml:space="preserve">Así, en razón de que información proporcionada a la solicitud y de la que no expresó inconformidad, debe declararse consentida por el hoy </w:t>
      </w:r>
      <w:r w:rsidRPr="00B52286">
        <w:rPr>
          <w:rFonts w:ascii="Palatino Linotype" w:hAnsi="Palatino Linotype"/>
          <w:b/>
          <w:sz w:val="24"/>
          <w:szCs w:val="24"/>
        </w:rPr>
        <w:t>RECURRENTE</w:t>
      </w:r>
      <w:r w:rsidRPr="00B52286">
        <w:rPr>
          <w:rFonts w:ascii="Palatino Linotype" w:hAnsi="Palatino Linotype"/>
          <w:sz w:val="24"/>
          <w:szCs w:val="24"/>
        </w:rPr>
        <w:t xml:space="preserve">, ya que no pueden producirse efectos jurídicos tendentes a revocar, confirmar o modificar la </w:t>
      </w:r>
      <w:r w:rsidRPr="00B52286">
        <w:rPr>
          <w:rFonts w:ascii="Palatino Linotype" w:hAnsi="Palatino Linotype"/>
          <w:sz w:val="24"/>
          <w:szCs w:val="24"/>
        </w:rPr>
        <w:lastRenderedPageBreak/>
        <w:t>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rsidR="00C764CD" w:rsidRPr="00B52286" w:rsidRDefault="00C764CD" w:rsidP="00C764CD">
      <w:pPr>
        <w:spacing w:after="0" w:line="276" w:lineRule="auto"/>
        <w:ind w:left="851" w:right="902"/>
        <w:jc w:val="both"/>
        <w:rPr>
          <w:rFonts w:ascii="Palatino Linotype" w:hAnsi="Palatino Linotype"/>
          <w:i/>
        </w:rPr>
      </w:pPr>
      <w:r w:rsidRPr="00B52286">
        <w:rPr>
          <w:rFonts w:ascii="Palatino Linotype" w:hAnsi="Palatino Linotype"/>
          <w:i/>
        </w:rPr>
        <w:t>“</w:t>
      </w:r>
      <w:r w:rsidRPr="00B52286">
        <w:rPr>
          <w:rFonts w:ascii="Palatino Linotype" w:hAnsi="Palatino Linotype"/>
          <w:b/>
          <w:i/>
        </w:rPr>
        <w:t>ACTOS CONSENTIDOS. SON LOS QUE NO SE IMPUGNAN MEDIANTE EL RECURSO IDÓNEO</w:t>
      </w:r>
      <w:r w:rsidRPr="00B52286">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C764CD" w:rsidRPr="00B52286" w:rsidRDefault="00C764CD" w:rsidP="00C764CD">
      <w:pPr>
        <w:pStyle w:val="Prrafodelista"/>
        <w:widowControl w:val="0"/>
        <w:autoSpaceDE w:val="0"/>
        <w:autoSpaceDN w:val="0"/>
        <w:adjustRightInd w:val="0"/>
        <w:spacing w:after="120" w:line="360" w:lineRule="auto"/>
        <w:ind w:left="0"/>
        <w:jc w:val="both"/>
        <w:rPr>
          <w:rFonts w:ascii="Palatino Linotype" w:hAnsi="Palatino Linotype" w:cs="Arial"/>
          <w:i/>
          <w:sz w:val="14"/>
        </w:rPr>
      </w:pPr>
    </w:p>
    <w:p w:rsidR="00C764CD" w:rsidRPr="00B52286" w:rsidRDefault="00C764CD" w:rsidP="00C764CD">
      <w:pPr>
        <w:spacing w:line="360" w:lineRule="auto"/>
        <w:jc w:val="both"/>
        <w:rPr>
          <w:rFonts w:ascii="Palatino Linotype" w:hAnsi="Palatino Linotype"/>
          <w:sz w:val="24"/>
          <w:szCs w:val="24"/>
        </w:rPr>
      </w:pPr>
      <w:r w:rsidRPr="00B52286">
        <w:rPr>
          <w:rFonts w:ascii="Palatino Linotype" w:hAnsi="Palatino Linotype"/>
          <w:sz w:val="24"/>
          <w:szCs w:val="24"/>
        </w:rPr>
        <w:t>Ahora bien, es importante precisar que se actualiza la causal de procedencia del artículo 179, fracción V de la Ley de la materia; ello en virtud, de que se considera incompleta la información.</w:t>
      </w:r>
    </w:p>
    <w:p w:rsidR="00544AD8" w:rsidRPr="00B52286" w:rsidRDefault="00B101C5" w:rsidP="00B101C5">
      <w:pPr>
        <w:spacing w:before="100" w:beforeAutospacing="1" w:after="100" w:afterAutospacing="1" w:line="360" w:lineRule="auto"/>
        <w:jc w:val="both"/>
        <w:rPr>
          <w:rFonts w:ascii="Palatino Linotype" w:hAnsi="Palatino Linotype" w:cs="Arial"/>
          <w:sz w:val="24"/>
          <w:szCs w:val="24"/>
          <w:lang w:val="es-ES_tradnl"/>
        </w:rPr>
      </w:pPr>
      <w:r w:rsidRPr="00B52286">
        <w:rPr>
          <w:rFonts w:ascii="Palatino Linotype" w:hAnsi="Palatino Linotype" w:cs="Times New Roman"/>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24765</wp:posOffset>
                </wp:positionH>
                <wp:positionV relativeFrom="paragraph">
                  <wp:posOffset>1864361</wp:posOffset>
                </wp:positionV>
                <wp:extent cx="5611091" cy="1162050"/>
                <wp:effectExtent l="0" t="0" r="27940" b="19050"/>
                <wp:wrapNone/>
                <wp:docPr id="38" name="Conector recto 38"/>
                <wp:cNvGraphicFramePr/>
                <a:graphic xmlns:a="http://schemas.openxmlformats.org/drawingml/2006/main">
                  <a:graphicData uri="http://schemas.microsoft.com/office/word/2010/wordprocessingShape">
                    <wps:wsp>
                      <wps:cNvCnPr/>
                      <wps:spPr>
                        <a:xfrm>
                          <a:off x="0" y="0"/>
                          <a:ext cx="5611091" cy="1162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3A5492" id="Conector recto 38"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146.8pt" to="443.75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" strokecolor="red" strokeweight=".5pt">
                <v:stroke joinstyle="miter"/>
              </v:line>
            </w:pict>
          </mc:Fallback>
        </mc:AlternateContent>
      </w:r>
      <w:r w:rsidR="0084014D" w:rsidRPr="00B52286">
        <w:rPr>
          <w:rFonts w:ascii="Palatino Linotype" w:hAnsi="Palatino Linotype" w:cs="Times New Roman"/>
          <w:sz w:val="24"/>
          <w:szCs w:val="24"/>
        </w:rPr>
        <w:t xml:space="preserve">Ahora bien, en relación a la solicitud de acceso a la información </w:t>
      </w:r>
      <w:r w:rsidRPr="00B52286">
        <w:rPr>
          <w:rFonts w:ascii="Palatino Linotype" w:hAnsi="Palatino Linotype" w:cs="Times New Roman"/>
          <w:sz w:val="24"/>
          <w:szCs w:val="24"/>
        </w:rPr>
        <w:t xml:space="preserve">por </w:t>
      </w:r>
      <w:r w:rsidR="0084014D" w:rsidRPr="00B52286">
        <w:rPr>
          <w:rFonts w:ascii="Palatino Linotype" w:hAnsi="Palatino Linotype" w:cs="Times New Roman"/>
          <w:sz w:val="24"/>
          <w:szCs w:val="24"/>
        </w:rPr>
        <w:t xml:space="preserve">parte del particular al </w:t>
      </w:r>
      <w:r w:rsidR="0084014D" w:rsidRPr="00B52286">
        <w:rPr>
          <w:rFonts w:ascii="Palatino Linotype" w:hAnsi="Palatino Linotype" w:cs="Times New Roman"/>
          <w:b/>
          <w:sz w:val="24"/>
          <w:szCs w:val="24"/>
        </w:rPr>
        <w:t>SUJETO OBLIGADO</w:t>
      </w:r>
      <w:r w:rsidR="0084014D" w:rsidRPr="00B52286">
        <w:rPr>
          <w:rFonts w:ascii="Palatino Linotype" w:hAnsi="Palatino Linotype" w:cs="Times New Roman"/>
          <w:sz w:val="24"/>
          <w:szCs w:val="24"/>
        </w:rPr>
        <w:t xml:space="preserve"> relativa </w:t>
      </w:r>
      <w:r w:rsidRPr="00B52286">
        <w:rPr>
          <w:rFonts w:ascii="Palatino Linotype" w:hAnsi="Palatino Linotype" w:cs="Times New Roman"/>
          <w:sz w:val="24"/>
          <w:szCs w:val="24"/>
        </w:rPr>
        <w:t xml:space="preserve">a la última nómina del Sistema Municipal Para el Desarrollo Integral de la Familia de Nicolás Romero, </w:t>
      </w:r>
      <w:r w:rsidR="00544AD8" w:rsidRPr="00B52286">
        <w:rPr>
          <w:rFonts w:ascii="Palatino Linotype" w:hAnsi="Palatino Linotype" w:cs="Arial"/>
          <w:sz w:val="24"/>
          <w:szCs w:val="24"/>
          <w:lang w:val="es-ES_tradnl"/>
        </w:rPr>
        <w:t>en</w:t>
      </w:r>
      <w:r w:rsidR="005869CC" w:rsidRPr="00B52286">
        <w:rPr>
          <w:rFonts w:ascii="Palatino Linotype" w:hAnsi="Palatino Linotype" w:cs="Arial"/>
          <w:sz w:val="24"/>
          <w:szCs w:val="24"/>
          <w:lang w:val="es-ES_tradnl"/>
        </w:rPr>
        <w:t xml:space="preserve"> </w:t>
      </w:r>
      <w:r w:rsidR="00544AD8" w:rsidRPr="00B52286">
        <w:rPr>
          <w:rFonts w:ascii="Palatino Linotype" w:hAnsi="Palatino Linotype" w:cs="Arial"/>
          <w:sz w:val="24"/>
          <w:szCs w:val="24"/>
          <w:lang w:val="es-ES_tradnl"/>
        </w:rPr>
        <w:t>r</w:t>
      </w:r>
      <w:r w:rsidR="005869CC" w:rsidRPr="00B52286">
        <w:rPr>
          <w:rFonts w:ascii="Palatino Linotype" w:hAnsi="Palatino Linotype" w:cs="Arial"/>
          <w:sz w:val="24"/>
          <w:szCs w:val="24"/>
          <w:lang w:val="es-ES_tradnl"/>
        </w:rPr>
        <w:t>espuesta proporcionada</w:t>
      </w:r>
      <w:r w:rsidR="00544AD8" w:rsidRPr="00B52286">
        <w:rPr>
          <w:rFonts w:ascii="Palatino Linotype" w:hAnsi="Palatino Linotype" w:cs="Arial"/>
          <w:sz w:val="24"/>
          <w:szCs w:val="24"/>
          <w:lang w:val="es-ES_tradnl"/>
        </w:rPr>
        <w:t xml:space="preserve"> por</w:t>
      </w:r>
      <w:r w:rsidR="005869CC" w:rsidRPr="00B52286">
        <w:rPr>
          <w:rFonts w:ascii="Palatino Linotype" w:hAnsi="Palatino Linotype" w:cs="Arial"/>
          <w:sz w:val="24"/>
          <w:szCs w:val="24"/>
          <w:lang w:val="es-ES_tradnl"/>
        </w:rPr>
        <w:t xml:space="preserve"> </w:t>
      </w:r>
      <w:r w:rsidR="00544AD8" w:rsidRPr="00B52286">
        <w:rPr>
          <w:rFonts w:ascii="Palatino Linotype" w:hAnsi="Palatino Linotype" w:cs="Arial"/>
          <w:b/>
          <w:sz w:val="24"/>
          <w:szCs w:val="24"/>
          <w:lang w:val="es-ES_tradnl"/>
        </w:rPr>
        <w:t xml:space="preserve">EL SUJETO OBLIGADO, </w:t>
      </w:r>
      <w:r w:rsidRPr="00B52286">
        <w:rPr>
          <w:rFonts w:ascii="Palatino Linotype" w:hAnsi="Palatino Linotype" w:cs="Arial"/>
          <w:sz w:val="24"/>
          <w:szCs w:val="24"/>
          <w:lang w:val="es-ES_tradnl"/>
        </w:rPr>
        <w:t>le adjuntó una relación donde se aprecia el ingreso de los servidores públicos de mandos medios y superiores, como se muestra a continuación:</w:t>
      </w:r>
    </w:p>
    <w:p w:rsidR="00B101C5" w:rsidRPr="00B52286" w:rsidRDefault="006B262A" w:rsidP="00B101C5">
      <w:pPr>
        <w:spacing w:before="100" w:beforeAutospacing="1" w:after="100" w:afterAutospacing="1" w:line="360" w:lineRule="auto"/>
        <w:jc w:val="both"/>
        <w:rPr>
          <w:rFonts w:ascii="Palatino Linotype" w:hAnsi="Palatino Linotype" w:cs="Arial"/>
          <w:sz w:val="24"/>
          <w:szCs w:val="24"/>
          <w:lang w:val="es-ES_tradnl"/>
        </w:rPr>
      </w:pPr>
      <w:r w:rsidRPr="00B52286">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4418140</wp:posOffset>
                </wp:positionH>
                <wp:positionV relativeFrom="paragraph">
                  <wp:posOffset>80587</wp:posOffset>
                </wp:positionV>
                <wp:extent cx="872837" cy="3087585"/>
                <wp:effectExtent l="19050" t="19050" r="22860" b="17780"/>
                <wp:wrapNone/>
                <wp:docPr id="39" name="Rectángulo 39"/>
                <wp:cNvGraphicFramePr/>
                <a:graphic xmlns:a="http://schemas.openxmlformats.org/drawingml/2006/main">
                  <a:graphicData uri="http://schemas.microsoft.com/office/word/2010/wordprocessingShape">
                    <wps:wsp>
                      <wps:cNvSpPr/>
                      <wps:spPr>
                        <a:xfrm>
                          <a:off x="0" y="0"/>
                          <a:ext cx="872837" cy="30875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021EE" id="Rectángulo 39" o:spid="_x0000_s1026" style="position:absolute;margin-left:347.9pt;margin-top:6.35pt;width:68.75pt;height:243.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" filled="f" strokecolor="red" strokeweight="2.25pt"/>
            </w:pict>
          </mc:Fallback>
        </mc:AlternateContent>
      </w:r>
      <w:r w:rsidR="00B101C5" w:rsidRPr="00B52286">
        <w:rPr>
          <w:noProof/>
          <w:lang w:eastAsia="es-MX"/>
        </w:rPr>
        <w:drawing>
          <wp:inline distT="0" distB="0" distL="0" distR="0" wp14:anchorId="4FDF7D4C" wp14:editId="2C9B6CF9">
            <wp:extent cx="5612130" cy="3147695"/>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147695"/>
                    </a:xfrm>
                    <a:prstGeom prst="rect">
                      <a:avLst/>
                    </a:prstGeom>
                  </pic:spPr>
                </pic:pic>
              </a:graphicData>
            </a:graphic>
          </wp:inline>
        </w:drawing>
      </w:r>
    </w:p>
    <w:p w:rsidR="00544AD8" w:rsidRPr="00B52286" w:rsidRDefault="00AC19B9" w:rsidP="00FF4B34">
      <w:pPr>
        <w:spacing w:line="360" w:lineRule="auto"/>
        <w:jc w:val="both"/>
        <w:rPr>
          <w:rFonts w:ascii="Palatino Linotype" w:hAnsi="Palatino Linotype" w:cs="Arial"/>
          <w:sz w:val="24"/>
          <w:szCs w:val="24"/>
          <w:lang w:val="es-ES_tradnl"/>
        </w:rPr>
      </w:pPr>
      <w:r w:rsidRPr="00B52286">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simplePos x="0" y="0"/>
                <wp:positionH relativeFrom="column">
                  <wp:posOffset>34290</wp:posOffset>
                </wp:positionH>
                <wp:positionV relativeFrom="paragraph">
                  <wp:posOffset>1287780</wp:posOffset>
                </wp:positionV>
                <wp:extent cx="5574030" cy="2781300"/>
                <wp:effectExtent l="0" t="0" r="26670" b="19050"/>
                <wp:wrapNone/>
                <wp:docPr id="4" name="Conector recto 4"/>
                <wp:cNvGraphicFramePr/>
                <a:graphic xmlns:a="http://schemas.openxmlformats.org/drawingml/2006/main">
                  <a:graphicData uri="http://schemas.microsoft.com/office/word/2010/wordprocessingShape">
                    <wps:wsp>
                      <wps:cNvCnPr/>
                      <wps:spPr>
                        <a:xfrm>
                          <a:off x="0" y="0"/>
                          <a:ext cx="5574030" cy="27813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07C21" id="Conector recto 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01.4pt" to="441.6pt,3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" strokecolor="red" strokeweight=".5pt">
                <v:stroke joinstyle="miter"/>
              </v:line>
            </w:pict>
          </mc:Fallback>
        </mc:AlternateContent>
      </w:r>
      <w:r w:rsidR="006B262A" w:rsidRPr="00B52286">
        <w:rPr>
          <w:rFonts w:ascii="Palatino Linotype" w:hAnsi="Palatino Linotype" w:cs="Arial"/>
          <w:sz w:val="24"/>
          <w:szCs w:val="24"/>
          <w:lang w:val="es-ES_tradnl"/>
        </w:rPr>
        <w:t xml:space="preserve">Es mediante Informe Justificado que modifica la respuesta y le anexó los recibos de nómina de los mandos superiores en versión pública, de igual forma, le anexó el Acuerdo del Comité de Transparencia que avaló la misma, </w:t>
      </w:r>
      <w:r w:rsidRPr="00B52286">
        <w:rPr>
          <w:rFonts w:ascii="Palatino Linotype" w:hAnsi="Palatino Linotype" w:cs="Arial"/>
          <w:sz w:val="24"/>
          <w:szCs w:val="24"/>
          <w:lang w:val="es-ES_tradnl"/>
        </w:rPr>
        <w:t xml:space="preserve">que por razón de lo extensión del documento sólo ajuntó el acuerdo, </w:t>
      </w:r>
      <w:r w:rsidR="006B262A" w:rsidRPr="00B52286">
        <w:rPr>
          <w:rFonts w:ascii="Palatino Linotype" w:hAnsi="Palatino Linotype" w:cs="Arial"/>
          <w:sz w:val="24"/>
          <w:szCs w:val="24"/>
          <w:lang w:val="es-ES_tradnl"/>
        </w:rPr>
        <w:t>como se muestra a continuación:</w:t>
      </w:r>
    </w:p>
    <w:p w:rsidR="006B262A" w:rsidRPr="00B52286" w:rsidRDefault="006B262A" w:rsidP="00FF4B34">
      <w:pPr>
        <w:spacing w:line="360" w:lineRule="auto"/>
        <w:jc w:val="both"/>
        <w:rPr>
          <w:rFonts w:ascii="Palatino Linotype" w:hAnsi="Palatino Linotype" w:cs="Arial"/>
          <w:sz w:val="24"/>
          <w:szCs w:val="24"/>
          <w:lang w:val="es-ES_tradnl"/>
        </w:rPr>
      </w:pPr>
    </w:p>
    <w:p w:rsidR="00077AA9" w:rsidRPr="00B52286" w:rsidRDefault="006B262A" w:rsidP="003E7639">
      <w:pPr>
        <w:spacing w:line="360" w:lineRule="auto"/>
        <w:jc w:val="both"/>
        <w:rPr>
          <w:rFonts w:ascii="Palatino Linotype" w:hAnsi="Palatino Linotype" w:cs="Arial"/>
          <w:sz w:val="24"/>
          <w:szCs w:val="24"/>
          <w:lang w:val="es-ES_tradnl"/>
        </w:rPr>
      </w:pPr>
      <w:r w:rsidRPr="00B52286">
        <w:rPr>
          <w:noProof/>
          <w:lang w:eastAsia="es-MX"/>
        </w:rPr>
        <w:lastRenderedPageBreak/>
        <w:drawing>
          <wp:inline distT="0" distB="0" distL="0" distR="0" wp14:anchorId="7298C2A4" wp14:editId="23DFBF25">
            <wp:extent cx="5532755" cy="75311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436" t="18641" r="31138" b="6031"/>
                    <a:stretch/>
                  </pic:blipFill>
                  <pic:spPr bwMode="auto">
                    <a:xfrm>
                      <a:off x="0" y="0"/>
                      <a:ext cx="5563456" cy="7572890"/>
                    </a:xfrm>
                    <a:prstGeom prst="rect">
                      <a:avLst/>
                    </a:prstGeom>
                    <a:ln>
                      <a:noFill/>
                    </a:ln>
                    <a:extLst>
                      <a:ext uri="{53640926-AAD7-44D8-BBD7-CCE9431645EC}">
                        <a14:shadowObscured xmlns:a14="http://schemas.microsoft.com/office/drawing/2010/main"/>
                      </a:ext>
                    </a:extLst>
                  </pic:spPr>
                </pic:pic>
              </a:graphicData>
            </a:graphic>
          </wp:inline>
        </w:drawing>
      </w:r>
      <w:r w:rsidRPr="00B52286">
        <w:rPr>
          <w:rFonts w:ascii="Palatino Linotype" w:hAnsi="Palatino Linotype" w:cs="Arial"/>
          <w:sz w:val="24"/>
          <w:szCs w:val="24"/>
          <w:lang w:val="es-ES_tradnl"/>
        </w:rPr>
        <w:t xml:space="preserve"> </w:t>
      </w:r>
    </w:p>
    <w:p w:rsidR="00077AA9" w:rsidRPr="00B52286" w:rsidRDefault="00077AA9" w:rsidP="00077AA9">
      <w:pPr>
        <w:spacing w:line="360" w:lineRule="auto"/>
        <w:jc w:val="both"/>
        <w:rPr>
          <w:rFonts w:ascii="Palatino Linotype" w:hAnsi="Palatino Linotype" w:cs="Arial"/>
          <w:sz w:val="24"/>
          <w:szCs w:val="24"/>
        </w:rPr>
      </w:pPr>
      <w:r w:rsidRPr="00B52286">
        <w:rPr>
          <w:rFonts w:ascii="Palatino Linotype" w:hAnsi="Palatino Linotype" w:cs="Arial"/>
          <w:sz w:val="24"/>
          <w:szCs w:val="24"/>
          <w:lang w:val="es-ES_tradnl"/>
        </w:rPr>
        <w:lastRenderedPageBreak/>
        <w:t xml:space="preserve">Sin embargo, es preciso determinar que el particular requirió la última nómina del </w:t>
      </w:r>
      <w:r w:rsidRPr="00B52286">
        <w:rPr>
          <w:rFonts w:ascii="Palatino Linotype" w:hAnsi="Palatino Linotype" w:cs="Arial"/>
          <w:b/>
          <w:sz w:val="24"/>
          <w:szCs w:val="24"/>
          <w:lang w:val="es-ES_tradnl"/>
        </w:rPr>
        <w:t>SUJETO OBLIGADO</w:t>
      </w:r>
      <w:r w:rsidRPr="00B52286">
        <w:rPr>
          <w:rFonts w:ascii="Palatino Linotype" w:hAnsi="Palatino Linotype" w:cs="Arial"/>
          <w:sz w:val="24"/>
          <w:szCs w:val="24"/>
          <w:lang w:val="es-ES_tradnl"/>
        </w:rPr>
        <w:t>, esto es la generada del 1 al 15 de octubre de 2019 y no los recibos de nómina de los mandos superiores;</w:t>
      </w:r>
      <w:r w:rsidRPr="00B52286">
        <w:rPr>
          <w:rFonts w:ascii="Palatino Linotype" w:hAnsi="Palatino Linotype" w:cs="Arial"/>
        </w:rPr>
        <w:t xml:space="preserve"> </w:t>
      </w:r>
      <w:r w:rsidRPr="00B52286">
        <w:rPr>
          <w:rFonts w:ascii="Palatino Linotype" w:hAnsi="Palatino Linotype" w:cs="Arial"/>
          <w:sz w:val="24"/>
          <w:szCs w:val="24"/>
        </w:rPr>
        <w:t>por lo que, es preciso determinar la información que se va a ordenar.</w:t>
      </w:r>
    </w:p>
    <w:p w:rsidR="00077AA9" w:rsidRPr="00B52286" w:rsidRDefault="00077AA9" w:rsidP="00077AA9">
      <w:pPr>
        <w:spacing w:before="120" w:after="120" w:line="360" w:lineRule="auto"/>
        <w:jc w:val="both"/>
        <w:rPr>
          <w:rFonts w:ascii="Palatino Linotype" w:hAnsi="Palatino Linotype" w:cs="Arial"/>
          <w:sz w:val="24"/>
          <w:szCs w:val="24"/>
        </w:rPr>
      </w:pPr>
      <w:r w:rsidRPr="00B52286">
        <w:rPr>
          <w:rFonts w:ascii="Palatino Linotype" w:hAnsi="Palatino Linotype" w:cs="Arial"/>
          <w:sz w:val="24"/>
          <w:szCs w:val="24"/>
        </w:rPr>
        <w:t xml:space="preserve">En nuestra legislación no existe como tal una definición de </w:t>
      </w:r>
      <w:r w:rsidRPr="00B52286">
        <w:rPr>
          <w:rFonts w:ascii="Palatino Linotype" w:hAnsi="Palatino Linotype" w:cs="Arial"/>
          <w:b/>
          <w:sz w:val="24"/>
          <w:szCs w:val="24"/>
        </w:rPr>
        <w:t>“</w:t>
      </w:r>
      <w:r w:rsidRPr="00B52286">
        <w:rPr>
          <w:rFonts w:ascii="Palatino Linotype" w:hAnsi="Palatino Linotype" w:cs="Arial"/>
          <w:b/>
          <w:sz w:val="24"/>
          <w:szCs w:val="24"/>
          <w:u w:val="single"/>
        </w:rPr>
        <w:t>nómina</w:t>
      </w:r>
      <w:r w:rsidRPr="00B52286">
        <w:rPr>
          <w:rFonts w:ascii="Palatino Linotype" w:hAnsi="Palatino Linotype" w:cs="Arial"/>
          <w:b/>
          <w:sz w:val="24"/>
          <w:szCs w:val="24"/>
        </w:rPr>
        <w:t>”</w:t>
      </w:r>
      <w:r w:rsidRPr="00B52286">
        <w:rPr>
          <w:rFonts w:ascii="Palatino Linotype" w:hAnsi="Palatino Linotype" w:cs="Arial"/>
          <w:sz w:val="24"/>
          <w:szCs w:val="24"/>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B52286">
        <w:rPr>
          <w:rFonts w:ascii="Palatino Linotype" w:hAnsi="Palatino Linotype" w:cs="Arial"/>
          <w:sz w:val="24"/>
          <w:szCs w:val="24"/>
        </w:rPr>
        <w:t>Presupuestación</w:t>
      </w:r>
      <w:proofErr w:type="spellEnd"/>
      <w:r w:rsidRPr="00B52286">
        <w:rPr>
          <w:rFonts w:ascii="Palatino Linotype" w:hAnsi="Palatino Linotype" w:cs="Arial"/>
          <w:sz w:val="24"/>
          <w:szCs w:val="24"/>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077AA9" w:rsidRPr="00B52286" w:rsidRDefault="00077AA9" w:rsidP="00077AA9">
      <w:pPr>
        <w:spacing w:line="276" w:lineRule="auto"/>
        <w:ind w:left="851" w:right="992"/>
        <w:jc w:val="both"/>
        <w:rPr>
          <w:rFonts w:ascii="Palatino Linotype" w:hAnsi="Palatino Linotype" w:cs="Arial"/>
          <w:i/>
          <w:szCs w:val="20"/>
          <w:lang w:eastAsia="es-MX"/>
        </w:rPr>
      </w:pPr>
      <w:r w:rsidRPr="00B52286">
        <w:rPr>
          <w:rFonts w:ascii="Palatino Linotype" w:hAnsi="Palatino Linotype" w:cs="Arial"/>
          <w:bCs/>
          <w:i/>
          <w:szCs w:val="20"/>
          <w:lang w:eastAsia="es-MX"/>
        </w:rPr>
        <w:t>“</w:t>
      </w:r>
      <w:r w:rsidRPr="00B52286">
        <w:rPr>
          <w:rFonts w:ascii="Palatino Linotype" w:hAnsi="Palatino Linotype" w:cs="Arial"/>
          <w:b/>
          <w:bCs/>
          <w:i/>
          <w:szCs w:val="20"/>
          <w:lang w:eastAsia="es-MX"/>
        </w:rPr>
        <w:t>NÓMINA</w:t>
      </w:r>
      <w:r w:rsidRPr="00B52286">
        <w:rPr>
          <w:rFonts w:ascii="Palatino Linotype" w:hAnsi="Palatino Linotype" w:cs="Arial"/>
          <w:bCs/>
          <w:i/>
          <w:szCs w:val="20"/>
          <w:lang w:eastAsia="es-MX"/>
        </w:rPr>
        <w:t xml:space="preserve"> </w:t>
      </w:r>
      <w:r w:rsidRPr="00B52286">
        <w:rPr>
          <w:rFonts w:ascii="Palatino Linotype" w:hAnsi="Palatino Linotype" w:cs="Arial"/>
          <w:i/>
          <w:szCs w:val="20"/>
          <w:lang w:eastAsia="es-MX"/>
        </w:rPr>
        <w:t>Listado general de los trabajadores de una institución, en</w:t>
      </w:r>
      <w:r w:rsidRPr="00B52286">
        <w:rPr>
          <w:rFonts w:ascii="Palatino Linotype" w:hAnsi="Palatino Linotype" w:cs="Arial"/>
          <w:bCs/>
          <w:i/>
          <w:szCs w:val="20"/>
          <w:lang w:eastAsia="es-MX"/>
        </w:rPr>
        <w:t xml:space="preserve"> </w:t>
      </w:r>
      <w:r w:rsidRPr="00B52286">
        <w:rPr>
          <w:rFonts w:ascii="Palatino Linotype" w:hAnsi="Palatino Linotype" w:cs="Arial"/>
          <w:i/>
          <w:szCs w:val="20"/>
          <w:lang w:eastAsia="es-MX"/>
        </w:rPr>
        <w:t>el cual se asientan las percepciones brutas, deducciones y</w:t>
      </w:r>
      <w:r w:rsidRPr="00B52286">
        <w:rPr>
          <w:rFonts w:ascii="Palatino Linotype" w:hAnsi="Palatino Linotype" w:cs="Arial"/>
          <w:bCs/>
          <w:i/>
          <w:szCs w:val="20"/>
          <w:lang w:eastAsia="es-MX"/>
        </w:rPr>
        <w:t xml:space="preserve"> </w:t>
      </w:r>
      <w:r w:rsidRPr="00B52286">
        <w:rPr>
          <w:rFonts w:ascii="Palatino Linotype" w:hAnsi="Palatino Linotype" w:cs="Arial"/>
          <w:i/>
          <w:szCs w:val="20"/>
          <w:lang w:eastAsia="es-MX"/>
        </w:rPr>
        <w:t>alcance neto de las mismas; la nómina es utilizada para</w:t>
      </w:r>
      <w:r w:rsidRPr="00B52286">
        <w:rPr>
          <w:rFonts w:ascii="Palatino Linotype" w:hAnsi="Palatino Linotype" w:cs="Arial"/>
          <w:bCs/>
          <w:i/>
          <w:szCs w:val="20"/>
          <w:lang w:eastAsia="es-MX"/>
        </w:rPr>
        <w:t xml:space="preserve"> </w:t>
      </w:r>
      <w:r w:rsidRPr="00B52286">
        <w:rPr>
          <w:rFonts w:ascii="Palatino Linotype" w:hAnsi="Palatino Linotype" w:cs="Arial"/>
          <w:i/>
          <w:szCs w:val="20"/>
          <w:lang w:eastAsia="es-MX"/>
        </w:rPr>
        <w:t xml:space="preserve">efectuar los pagos </w:t>
      </w:r>
      <w:r w:rsidRPr="00B52286">
        <w:rPr>
          <w:rFonts w:ascii="Palatino Linotype" w:hAnsi="Palatino Linotype" w:cs="Arial"/>
          <w:bCs/>
          <w:i/>
        </w:rPr>
        <w:t>periódicos</w:t>
      </w:r>
      <w:r w:rsidRPr="00B52286">
        <w:rPr>
          <w:rFonts w:ascii="Palatino Linotype" w:hAnsi="Palatino Linotype" w:cs="Arial"/>
          <w:i/>
          <w:szCs w:val="20"/>
          <w:lang w:eastAsia="es-MX"/>
        </w:rPr>
        <w:t xml:space="preserve"> (semanales, </w:t>
      </w:r>
      <w:r w:rsidRPr="00B52286">
        <w:rPr>
          <w:rFonts w:ascii="Palatino Linotype" w:hAnsi="Palatino Linotype"/>
          <w:i/>
          <w:color w:val="000000"/>
        </w:rPr>
        <w:t>quincenales</w:t>
      </w:r>
      <w:r w:rsidRPr="00B52286">
        <w:rPr>
          <w:rFonts w:ascii="Palatino Linotype" w:hAnsi="Palatino Linotype" w:cs="Arial"/>
          <w:i/>
          <w:szCs w:val="20"/>
          <w:lang w:eastAsia="es-MX"/>
        </w:rPr>
        <w:t xml:space="preserve"> o</w:t>
      </w:r>
      <w:r w:rsidRPr="00B52286">
        <w:rPr>
          <w:rFonts w:ascii="Palatino Linotype" w:hAnsi="Palatino Linotype" w:cs="Arial"/>
          <w:bCs/>
          <w:i/>
          <w:szCs w:val="20"/>
          <w:lang w:eastAsia="es-MX"/>
        </w:rPr>
        <w:t xml:space="preserve"> </w:t>
      </w:r>
      <w:r w:rsidRPr="00B52286">
        <w:rPr>
          <w:rFonts w:ascii="Palatino Linotype" w:hAnsi="Palatino Linotype" w:cs="Arial"/>
          <w:i/>
          <w:szCs w:val="20"/>
          <w:lang w:eastAsia="es-MX"/>
        </w:rPr>
        <w:t>mensuales) a los trabajadores por concepto de sueldos y</w:t>
      </w:r>
      <w:r w:rsidRPr="00B52286">
        <w:rPr>
          <w:rFonts w:ascii="Palatino Linotype" w:hAnsi="Palatino Linotype" w:cs="Arial"/>
          <w:bCs/>
          <w:i/>
          <w:szCs w:val="20"/>
          <w:lang w:eastAsia="es-MX"/>
        </w:rPr>
        <w:t xml:space="preserve"> </w:t>
      </w:r>
      <w:r w:rsidRPr="00B52286">
        <w:rPr>
          <w:rFonts w:ascii="Palatino Linotype" w:hAnsi="Palatino Linotype" w:cs="Arial"/>
          <w:i/>
          <w:szCs w:val="20"/>
          <w:lang w:eastAsia="es-MX"/>
        </w:rPr>
        <w:t>salarios.”</w:t>
      </w:r>
    </w:p>
    <w:p w:rsidR="00077AA9" w:rsidRPr="00B52286" w:rsidRDefault="00077AA9" w:rsidP="00077AA9">
      <w:pPr>
        <w:spacing w:before="120" w:after="120" w:line="276" w:lineRule="auto"/>
        <w:ind w:left="709" w:right="709"/>
        <w:jc w:val="both"/>
        <w:rPr>
          <w:rFonts w:ascii="Palatino Linotype" w:hAnsi="Palatino Linotype" w:cs="Arial"/>
          <w:i/>
          <w:sz w:val="12"/>
          <w:szCs w:val="20"/>
          <w:lang w:eastAsia="es-MX"/>
        </w:rPr>
      </w:pPr>
    </w:p>
    <w:p w:rsidR="00077AA9" w:rsidRPr="00B52286" w:rsidRDefault="00077AA9" w:rsidP="00077AA9">
      <w:pPr>
        <w:spacing w:before="120" w:after="120" w:line="360" w:lineRule="auto"/>
        <w:jc w:val="both"/>
        <w:rPr>
          <w:rFonts w:ascii="Palatino Linotype" w:hAnsi="Palatino Linotype" w:cs="Arial"/>
          <w:sz w:val="24"/>
          <w:szCs w:val="24"/>
          <w:lang w:eastAsia="es-MX"/>
        </w:rPr>
      </w:pPr>
      <w:r w:rsidRPr="00B52286">
        <w:rPr>
          <w:rFonts w:ascii="Palatino Linotype" w:hAnsi="Palatino Linotype" w:cs="Arial"/>
          <w:sz w:val="24"/>
          <w:szCs w:val="24"/>
        </w:rPr>
        <w:t>Como ya se apuntó, si bien es cierto nuestra legislación no establece la definición de “nómina”,</w:t>
      </w:r>
      <w:r w:rsidRPr="00B52286">
        <w:rPr>
          <w:rFonts w:ascii="Palatino Linotype" w:hAnsi="Palatino Linotype" w:cs="Arial"/>
          <w:b/>
          <w:sz w:val="24"/>
          <w:szCs w:val="24"/>
        </w:rPr>
        <w:t xml:space="preserve"> </w:t>
      </w:r>
      <w:r w:rsidRPr="00B52286">
        <w:rPr>
          <w:rFonts w:ascii="Palatino Linotype" w:hAnsi="Palatino Linotype" w:cs="Arial"/>
          <w:sz w:val="24"/>
          <w:szCs w:val="24"/>
          <w:lang w:eastAsia="es-MX"/>
        </w:rPr>
        <w:t xml:space="preserve">este término es </w:t>
      </w:r>
      <w:r w:rsidRPr="00B52286">
        <w:rPr>
          <w:rFonts w:ascii="Palatino Linotype" w:hAnsi="Palatino Linotype" w:cs="Arial"/>
          <w:sz w:val="24"/>
          <w:szCs w:val="24"/>
        </w:rPr>
        <w:t>mencionado</w:t>
      </w:r>
      <w:r w:rsidRPr="00B52286">
        <w:rPr>
          <w:rFonts w:ascii="Palatino Linotype" w:hAnsi="Palatino Linotype" w:cs="Arial"/>
          <w:sz w:val="24"/>
          <w:szCs w:val="24"/>
          <w:lang w:eastAsia="es-MX"/>
        </w:rPr>
        <w:t xml:space="preserve"> en diferentes ordenamientos legales, así el artículo 804 fracción II de la Ley Federal de Trabajo, señala lo siguiente: </w:t>
      </w:r>
    </w:p>
    <w:p w:rsidR="00077AA9" w:rsidRPr="00B52286" w:rsidRDefault="00077AA9" w:rsidP="00077AA9">
      <w:pPr>
        <w:spacing w:line="276" w:lineRule="auto"/>
        <w:ind w:left="851" w:right="992"/>
        <w:jc w:val="both"/>
        <w:rPr>
          <w:rFonts w:ascii="Palatino Linotype" w:hAnsi="Palatino Linotype" w:cs="Arial"/>
          <w:i/>
          <w:szCs w:val="20"/>
          <w:lang w:eastAsia="es-MX"/>
        </w:rPr>
      </w:pPr>
      <w:r w:rsidRPr="00B52286">
        <w:rPr>
          <w:rFonts w:ascii="Palatino Linotype" w:hAnsi="Palatino Linotype" w:cs="Arial"/>
          <w:bCs/>
          <w:i/>
          <w:szCs w:val="20"/>
          <w:lang w:eastAsia="es-MX"/>
        </w:rPr>
        <w:t>“</w:t>
      </w:r>
      <w:r w:rsidRPr="00B52286">
        <w:rPr>
          <w:rFonts w:ascii="Palatino Linotype" w:hAnsi="Palatino Linotype" w:cs="Arial"/>
          <w:b/>
          <w:i/>
          <w:szCs w:val="20"/>
          <w:lang w:eastAsia="es-MX"/>
        </w:rPr>
        <w:t>Artículo 804.-</w:t>
      </w:r>
      <w:r w:rsidRPr="00B52286">
        <w:rPr>
          <w:rFonts w:ascii="Palatino Linotype" w:hAnsi="Palatino Linotype" w:cs="Arial"/>
          <w:i/>
          <w:szCs w:val="20"/>
          <w:lang w:eastAsia="es-MX"/>
        </w:rPr>
        <w:t xml:space="preserve"> </w:t>
      </w:r>
      <w:r w:rsidRPr="00B52286">
        <w:rPr>
          <w:rFonts w:ascii="Palatino Linotype" w:hAnsi="Palatino Linotype" w:cs="Arial"/>
          <w:b/>
          <w:i/>
          <w:szCs w:val="20"/>
          <w:u w:val="single"/>
          <w:lang w:eastAsia="es-MX"/>
        </w:rPr>
        <w:t>El patrón tiene obligación de conservar y exhibir en juicio los documentos que a continuación se precisan</w:t>
      </w:r>
      <w:r w:rsidRPr="00B52286">
        <w:rPr>
          <w:rFonts w:ascii="Palatino Linotype" w:hAnsi="Palatino Linotype" w:cs="Arial"/>
          <w:i/>
          <w:szCs w:val="20"/>
          <w:lang w:eastAsia="es-MX"/>
        </w:rPr>
        <w:t xml:space="preserve">: </w:t>
      </w:r>
    </w:p>
    <w:p w:rsidR="00077AA9" w:rsidRPr="00B52286" w:rsidRDefault="00077AA9" w:rsidP="00077AA9">
      <w:pPr>
        <w:spacing w:line="276" w:lineRule="auto"/>
        <w:ind w:left="851" w:right="992"/>
        <w:jc w:val="both"/>
        <w:rPr>
          <w:rFonts w:ascii="Palatino Linotype" w:hAnsi="Palatino Linotype" w:cs="Arial"/>
          <w:i/>
          <w:szCs w:val="20"/>
          <w:lang w:eastAsia="es-MX"/>
        </w:rPr>
      </w:pPr>
      <w:r w:rsidRPr="00B52286">
        <w:rPr>
          <w:rFonts w:ascii="Palatino Linotype" w:hAnsi="Palatino Linotype" w:cs="Arial"/>
          <w:i/>
          <w:szCs w:val="20"/>
          <w:lang w:eastAsia="es-MX"/>
        </w:rPr>
        <w:t>…</w:t>
      </w:r>
    </w:p>
    <w:p w:rsidR="00077AA9" w:rsidRPr="00B52286" w:rsidRDefault="00077AA9" w:rsidP="00077AA9">
      <w:pPr>
        <w:spacing w:line="276" w:lineRule="auto"/>
        <w:ind w:left="851" w:right="992"/>
        <w:jc w:val="both"/>
        <w:rPr>
          <w:rFonts w:ascii="Palatino Linotype" w:hAnsi="Palatino Linotype" w:cs="Arial"/>
          <w:i/>
          <w:szCs w:val="20"/>
          <w:lang w:eastAsia="es-MX"/>
        </w:rPr>
      </w:pPr>
      <w:r w:rsidRPr="00B52286">
        <w:rPr>
          <w:rFonts w:ascii="Palatino Linotype" w:hAnsi="Palatino Linotype" w:cs="Arial"/>
          <w:i/>
          <w:szCs w:val="20"/>
          <w:lang w:eastAsia="es-MX"/>
        </w:rPr>
        <w:lastRenderedPageBreak/>
        <w:t xml:space="preserve">II. Listas de raya o </w:t>
      </w:r>
      <w:r w:rsidRPr="00B52286">
        <w:rPr>
          <w:rFonts w:ascii="Palatino Linotype" w:hAnsi="Palatino Linotype" w:cs="Arial"/>
          <w:b/>
          <w:i/>
          <w:szCs w:val="20"/>
          <w:u w:val="single"/>
          <w:lang w:eastAsia="es-MX"/>
        </w:rPr>
        <w:t>nómina de personal</w:t>
      </w:r>
      <w:r w:rsidRPr="00B52286">
        <w:rPr>
          <w:rFonts w:ascii="Palatino Linotype" w:hAnsi="Palatino Linotype" w:cs="Arial"/>
          <w:i/>
          <w:szCs w:val="20"/>
          <w:lang w:eastAsia="es-MX"/>
        </w:rPr>
        <w:t xml:space="preserve">, cuando se lleven en el centro de trabajo; o recibos de pagos de salarios; </w:t>
      </w:r>
    </w:p>
    <w:p w:rsidR="00077AA9" w:rsidRPr="00B52286" w:rsidRDefault="00077AA9" w:rsidP="00077AA9">
      <w:pPr>
        <w:spacing w:line="276" w:lineRule="auto"/>
        <w:ind w:left="851" w:right="992"/>
        <w:jc w:val="both"/>
        <w:rPr>
          <w:rFonts w:ascii="Palatino Linotype" w:hAnsi="Palatino Linotype" w:cs="Arial"/>
          <w:i/>
          <w:szCs w:val="20"/>
          <w:lang w:eastAsia="es-MX"/>
        </w:rPr>
      </w:pPr>
      <w:r w:rsidRPr="00B52286">
        <w:rPr>
          <w:rFonts w:ascii="Palatino Linotype" w:hAnsi="Palatino Linotype" w:cs="Arial"/>
          <w:i/>
          <w:szCs w:val="20"/>
          <w:lang w:eastAsia="es-MX"/>
        </w:rPr>
        <w:t>…</w:t>
      </w:r>
    </w:p>
    <w:p w:rsidR="00077AA9" w:rsidRPr="00B52286" w:rsidRDefault="00077AA9" w:rsidP="00077AA9">
      <w:pPr>
        <w:spacing w:line="276" w:lineRule="auto"/>
        <w:ind w:left="851" w:right="992"/>
        <w:jc w:val="both"/>
        <w:rPr>
          <w:rFonts w:ascii="Palatino Linotype" w:hAnsi="Palatino Linotype"/>
          <w:szCs w:val="20"/>
        </w:rPr>
      </w:pPr>
      <w:r w:rsidRPr="00B52286">
        <w:rPr>
          <w:rFonts w:ascii="Palatino Linotype" w:hAnsi="Palatino Linotype" w:cs="Arial"/>
          <w:b/>
          <w:i/>
          <w:szCs w:val="20"/>
          <w:u w:val="single"/>
          <w:lang w:eastAsia="es-MX"/>
        </w:rPr>
        <w:t>Los documentos</w:t>
      </w:r>
      <w:r w:rsidRPr="00B52286">
        <w:rPr>
          <w:rFonts w:ascii="Palatino Linotype" w:hAnsi="Palatino Linotype" w:cs="Arial"/>
          <w:i/>
          <w:szCs w:val="20"/>
          <w:lang w:eastAsia="es-MX"/>
        </w:rPr>
        <w:t xml:space="preserve"> señalados en la fracción I </w:t>
      </w:r>
      <w:r w:rsidRPr="00B52286">
        <w:rPr>
          <w:rFonts w:ascii="Palatino Linotype" w:hAnsi="Palatino Linotype" w:cs="Arial"/>
          <w:b/>
          <w:i/>
          <w:szCs w:val="20"/>
          <w:u w:val="single"/>
          <w:lang w:eastAsia="es-MX"/>
        </w:rPr>
        <w:t>deberán conservarse</w:t>
      </w:r>
      <w:r w:rsidRPr="00B52286">
        <w:rPr>
          <w:rFonts w:ascii="Palatino Linotype" w:hAnsi="Palatino Linotype" w:cs="Arial"/>
          <w:i/>
          <w:szCs w:val="20"/>
          <w:lang w:eastAsia="es-MX"/>
        </w:rPr>
        <w:t xml:space="preserve"> mientras dure la relación laboral y hasta un año después; los </w:t>
      </w:r>
      <w:r w:rsidRPr="00B52286">
        <w:rPr>
          <w:rFonts w:ascii="Palatino Linotype" w:hAnsi="Palatino Linotype" w:cs="Arial"/>
          <w:b/>
          <w:i/>
          <w:szCs w:val="20"/>
          <w:u w:val="single"/>
          <w:lang w:eastAsia="es-MX"/>
        </w:rPr>
        <w:t>señalados en las fracciones II</w:t>
      </w:r>
      <w:r w:rsidRPr="00B52286">
        <w:rPr>
          <w:rFonts w:ascii="Palatino Linotype" w:hAnsi="Palatino Linotype" w:cs="Arial"/>
          <w:i/>
          <w:szCs w:val="20"/>
          <w:lang w:eastAsia="es-MX"/>
        </w:rPr>
        <w:t xml:space="preserve">, III y IV, </w:t>
      </w:r>
      <w:r w:rsidRPr="00B52286">
        <w:rPr>
          <w:rFonts w:ascii="Palatino Linotype" w:hAnsi="Palatino Linotype" w:cs="Arial"/>
          <w:b/>
          <w:i/>
          <w:szCs w:val="20"/>
          <w:u w:val="single"/>
          <w:lang w:eastAsia="es-MX"/>
        </w:rPr>
        <w:t>durante el último año y un año después de que se extinga la relación laboral</w:t>
      </w:r>
      <w:r w:rsidRPr="00B52286">
        <w:rPr>
          <w:rFonts w:ascii="Palatino Linotype" w:hAnsi="Palatino Linotype" w:cs="Arial"/>
          <w:i/>
          <w:szCs w:val="20"/>
          <w:lang w:eastAsia="es-MX"/>
        </w:rPr>
        <w:t xml:space="preserve">; y los mencionados en la fracción V, conforme lo señalen las Leyes que los rijan. </w:t>
      </w:r>
      <w:r w:rsidRPr="00B52286">
        <w:rPr>
          <w:rFonts w:ascii="Palatino Linotype" w:hAnsi="Palatino Linotype" w:cs="Arial"/>
          <w:i/>
          <w:szCs w:val="20"/>
          <w:lang w:eastAsia="es-MX"/>
        </w:rPr>
        <w:cr/>
      </w:r>
      <w:r w:rsidRPr="00B52286">
        <w:rPr>
          <w:rFonts w:ascii="Palatino Linotype" w:hAnsi="Palatino Linotype"/>
          <w:szCs w:val="20"/>
        </w:rPr>
        <w:t>(Énfasis añadido)</w:t>
      </w:r>
    </w:p>
    <w:p w:rsidR="00077AA9" w:rsidRPr="00B52286" w:rsidRDefault="00077AA9" w:rsidP="00077AA9">
      <w:pPr>
        <w:autoSpaceDE w:val="0"/>
        <w:autoSpaceDN w:val="0"/>
        <w:adjustRightInd w:val="0"/>
        <w:spacing w:before="240" w:after="240" w:line="360" w:lineRule="auto"/>
        <w:jc w:val="both"/>
        <w:rPr>
          <w:rFonts w:ascii="Palatino Linotype" w:hAnsi="Palatino Linotype" w:cs="Arial"/>
          <w:sz w:val="24"/>
          <w:szCs w:val="24"/>
        </w:rPr>
      </w:pPr>
      <w:r w:rsidRPr="00B52286">
        <w:rPr>
          <w:rFonts w:ascii="Palatino Linotype" w:hAnsi="Palatino Linotype" w:cs="Arial"/>
          <w:sz w:val="24"/>
          <w:szCs w:val="24"/>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077AA9" w:rsidRPr="00B52286" w:rsidRDefault="00077AA9" w:rsidP="00077AA9">
      <w:pPr>
        <w:autoSpaceDE w:val="0"/>
        <w:autoSpaceDN w:val="0"/>
        <w:adjustRightInd w:val="0"/>
        <w:spacing w:before="240" w:after="240" w:line="360" w:lineRule="auto"/>
        <w:jc w:val="both"/>
        <w:rPr>
          <w:rFonts w:ascii="Palatino Linotype" w:hAnsi="Palatino Linotype"/>
          <w:sz w:val="24"/>
          <w:szCs w:val="24"/>
        </w:rPr>
      </w:pPr>
      <w:r w:rsidRPr="00B52286">
        <w:rPr>
          <w:rFonts w:ascii="Palatino Linotype" w:hAnsi="Palatino Linotype"/>
          <w:sz w:val="24"/>
          <w:szCs w:val="24"/>
        </w:rPr>
        <w:t>De igual forma, la Constitución Política del Estado Libre y Soberano de México dispone en lo relativo a las remuneraciones de los servidores públicos, lo siguiente:</w:t>
      </w:r>
    </w:p>
    <w:p w:rsidR="00077AA9" w:rsidRPr="00B52286" w:rsidRDefault="00077AA9" w:rsidP="00077AA9">
      <w:pPr>
        <w:spacing w:before="120" w:after="240" w:line="276" w:lineRule="auto"/>
        <w:ind w:left="851" w:right="992"/>
        <w:jc w:val="both"/>
        <w:rPr>
          <w:rFonts w:ascii="Palatino Linotype" w:hAnsi="Palatino Linotype" w:cs="Arial"/>
          <w:bCs/>
          <w:i/>
        </w:rPr>
      </w:pPr>
      <w:r w:rsidRPr="00B52286">
        <w:rPr>
          <w:rFonts w:ascii="Palatino Linotype" w:hAnsi="Palatino Linotype" w:cs="Arial"/>
          <w:b/>
          <w:bCs/>
          <w:i/>
        </w:rPr>
        <w:t xml:space="preserve">“Artículo 147.- </w:t>
      </w:r>
      <w:r w:rsidRPr="00B52286">
        <w:rPr>
          <w:rFonts w:ascii="Palatino Linotype" w:hAnsi="Palatino Linotype" w:cs="Arial"/>
          <w:bCs/>
          <w:i/>
        </w:rPr>
        <w:t>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por el desempeño de su empleo, cargo o comisión, que será determinada en el presupuesto de egresos que corresponda.”(Sic)</w:t>
      </w:r>
    </w:p>
    <w:p w:rsidR="00077AA9" w:rsidRPr="00B52286" w:rsidRDefault="00077AA9" w:rsidP="00077AA9">
      <w:pPr>
        <w:autoSpaceDE w:val="0"/>
        <w:autoSpaceDN w:val="0"/>
        <w:adjustRightInd w:val="0"/>
        <w:spacing w:before="240" w:after="240" w:line="360" w:lineRule="auto"/>
        <w:jc w:val="both"/>
        <w:rPr>
          <w:rFonts w:ascii="Palatino Linotype" w:hAnsi="Palatino Linotype" w:cs="Arial"/>
          <w:color w:val="222222"/>
          <w:sz w:val="24"/>
          <w:szCs w:val="24"/>
        </w:rPr>
      </w:pPr>
      <w:r w:rsidRPr="00B52286">
        <w:rPr>
          <w:rFonts w:ascii="Palatino Linotype" w:hAnsi="Palatino Linotype" w:cs="Arial"/>
          <w:color w:val="222222"/>
          <w:sz w:val="24"/>
          <w:szCs w:val="24"/>
        </w:rPr>
        <w:t xml:space="preserve">En este contexto, el Código Financiero del Estado de México y Municipios, establece que todos los servidores públicos tienen derecho a recibir una remuneración irrenunciable por el desempeño de su empleo, cargo o comisión, el cual será en </w:t>
      </w:r>
      <w:r w:rsidRPr="00B52286">
        <w:rPr>
          <w:rFonts w:ascii="Palatino Linotype" w:hAnsi="Palatino Linotype" w:cs="Arial"/>
          <w:color w:val="222222"/>
          <w:sz w:val="24"/>
          <w:szCs w:val="24"/>
        </w:rPr>
        <w:lastRenderedPageBreak/>
        <w:t>función a las responsabilidades asumidas, esto es así, según lo previsto por el artículo 3 fracción XXXII, que es del tenor literal siguiente:</w:t>
      </w:r>
    </w:p>
    <w:p w:rsidR="00077AA9" w:rsidRPr="00B52286" w:rsidRDefault="00077AA9" w:rsidP="00077AA9">
      <w:pPr>
        <w:spacing w:before="120" w:after="240" w:line="276" w:lineRule="auto"/>
        <w:ind w:left="851" w:right="992"/>
        <w:contextualSpacing/>
        <w:jc w:val="both"/>
        <w:rPr>
          <w:rFonts w:ascii="Palatino Linotype" w:hAnsi="Palatino Linotype" w:cs="Arial"/>
          <w:bCs/>
          <w:i/>
        </w:rPr>
      </w:pPr>
      <w:r w:rsidRPr="00B52286">
        <w:rPr>
          <w:rFonts w:ascii="Palatino Linotype" w:hAnsi="Palatino Linotype" w:cs="Arial"/>
          <w:b/>
          <w:bCs/>
          <w:i/>
        </w:rPr>
        <w:t>“Artículo 3.-</w:t>
      </w:r>
      <w:r w:rsidRPr="00B52286">
        <w:rPr>
          <w:rFonts w:ascii="Palatino Linotype" w:hAnsi="Palatino Linotype" w:cs="Arial"/>
          <w:bCs/>
          <w:i/>
        </w:rPr>
        <w:t xml:space="preserve"> Para efectos de este Código, Ley de Ingresos del Estado y del Presupuesto de Egresos se entenderá por:</w:t>
      </w:r>
    </w:p>
    <w:p w:rsidR="00077AA9" w:rsidRPr="00B52286" w:rsidRDefault="00077AA9" w:rsidP="00077AA9">
      <w:pPr>
        <w:spacing w:before="120" w:after="240" w:line="276" w:lineRule="auto"/>
        <w:ind w:left="851" w:right="992"/>
        <w:contextualSpacing/>
        <w:jc w:val="both"/>
        <w:rPr>
          <w:rFonts w:ascii="Palatino Linotype" w:hAnsi="Palatino Linotype" w:cs="Arial"/>
          <w:bCs/>
          <w:i/>
        </w:rPr>
      </w:pPr>
      <w:r w:rsidRPr="00B52286">
        <w:rPr>
          <w:rFonts w:ascii="Palatino Linotype" w:hAnsi="Palatino Linotype" w:cs="Arial"/>
          <w:bCs/>
          <w:i/>
        </w:rPr>
        <w:t>(…)</w:t>
      </w:r>
    </w:p>
    <w:p w:rsidR="00077AA9" w:rsidRPr="00B52286" w:rsidRDefault="00077AA9" w:rsidP="00077AA9">
      <w:pPr>
        <w:spacing w:before="120" w:after="240" w:line="276" w:lineRule="auto"/>
        <w:ind w:left="851" w:right="992"/>
        <w:contextualSpacing/>
        <w:jc w:val="both"/>
        <w:rPr>
          <w:rFonts w:ascii="Palatino Linotype" w:hAnsi="Palatino Linotype" w:cs="Arial"/>
          <w:bCs/>
          <w:i/>
        </w:rPr>
      </w:pPr>
      <w:r w:rsidRPr="00B52286">
        <w:rPr>
          <w:rFonts w:ascii="Palatino Linotype" w:hAnsi="Palatino Linotype" w:cs="Arial"/>
          <w:b/>
          <w:bCs/>
          <w:i/>
        </w:rPr>
        <w:t xml:space="preserve">XXXII. Remuneración: </w:t>
      </w:r>
      <w:r w:rsidRPr="00B52286">
        <w:rPr>
          <w:rFonts w:ascii="Palatino Linotype" w:hAnsi="Palatino Linotype" w:cs="Arial"/>
          <w:bCs/>
          <w:i/>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077AA9" w:rsidRPr="00B52286" w:rsidRDefault="00077AA9" w:rsidP="00077AA9">
      <w:pPr>
        <w:spacing w:line="276" w:lineRule="auto"/>
        <w:ind w:left="851" w:right="992"/>
        <w:jc w:val="both"/>
        <w:rPr>
          <w:rFonts w:ascii="Palatino Linotype" w:hAnsi="Palatino Linotype"/>
          <w:szCs w:val="20"/>
        </w:rPr>
      </w:pPr>
      <w:r w:rsidRPr="00B52286">
        <w:rPr>
          <w:rFonts w:ascii="Palatino Linotype" w:hAnsi="Palatino Linotype"/>
          <w:szCs w:val="20"/>
        </w:rPr>
        <w:t>(Énfasis añadido)</w:t>
      </w:r>
    </w:p>
    <w:p w:rsidR="00077AA9" w:rsidRPr="00B52286" w:rsidRDefault="00077AA9" w:rsidP="00077AA9">
      <w:pPr>
        <w:spacing w:before="120" w:after="240" w:line="276" w:lineRule="auto"/>
        <w:ind w:left="851" w:right="992"/>
        <w:contextualSpacing/>
        <w:jc w:val="both"/>
        <w:rPr>
          <w:rFonts w:ascii="Palatino Linotype" w:hAnsi="Palatino Linotype" w:cs="Arial"/>
          <w:bCs/>
          <w:i/>
        </w:rPr>
      </w:pPr>
    </w:p>
    <w:p w:rsidR="00077AA9" w:rsidRPr="00B52286" w:rsidRDefault="00077AA9" w:rsidP="00077AA9">
      <w:pPr>
        <w:autoSpaceDE w:val="0"/>
        <w:autoSpaceDN w:val="0"/>
        <w:adjustRightInd w:val="0"/>
        <w:spacing w:before="240" w:after="240" w:line="360" w:lineRule="auto"/>
        <w:jc w:val="both"/>
        <w:rPr>
          <w:rFonts w:ascii="Palatino Linotype" w:hAnsi="Palatino Linotype" w:cs="Arial"/>
          <w:color w:val="222222"/>
          <w:sz w:val="24"/>
          <w:szCs w:val="24"/>
        </w:rPr>
      </w:pPr>
      <w:r w:rsidRPr="00B52286">
        <w:rPr>
          <w:rFonts w:ascii="Palatino Linotype" w:hAnsi="Palatino Linotype" w:cs="Arial"/>
          <w:color w:val="222222"/>
          <w:sz w:val="24"/>
          <w:szCs w:val="24"/>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077AA9" w:rsidRPr="00B52286" w:rsidRDefault="00077AA9" w:rsidP="00077AA9">
      <w:pPr>
        <w:autoSpaceDE w:val="0"/>
        <w:autoSpaceDN w:val="0"/>
        <w:adjustRightInd w:val="0"/>
        <w:spacing w:before="240" w:after="240" w:line="360" w:lineRule="auto"/>
        <w:jc w:val="both"/>
        <w:rPr>
          <w:rFonts w:ascii="Palatino Linotype" w:hAnsi="Palatino Linotype" w:cs="Arial"/>
          <w:color w:val="222222"/>
          <w:sz w:val="24"/>
          <w:szCs w:val="24"/>
        </w:rPr>
      </w:pPr>
      <w:r w:rsidRPr="00B52286">
        <w:rPr>
          <w:rFonts w:ascii="Palatino Linotype" w:hAnsi="Palatino Linotype" w:cs="Arial"/>
          <w:color w:val="222222"/>
          <w:sz w:val="24"/>
          <w:szCs w:val="24"/>
        </w:rPr>
        <w:t>Ahora bien, el artículo 350 del Código Financiero del Estado de México dispone lo que se transcribe a continuación:</w:t>
      </w:r>
    </w:p>
    <w:p w:rsidR="00077AA9" w:rsidRPr="00B52286" w:rsidRDefault="00077AA9" w:rsidP="00077AA9">
      <w:pPr>
        <w:autoSpaceDE w:val="0"/>
        <w:autoSpaceDN w:val="0"/>
        <w:adjustRightInd w:val="0"/>
        <w:spacing w:line="276" w:lineRule="auto"/>
        <w:ind w:left="851" w:right="992"/>
        <w:jc w:val="both"/>
        <w:rPr>
          <w:rFonts w:ascii="Palatino Linotype" w:hAnsi="Palatino Linotype"/>
          <w:i/>
        </w:rPr>
      </w:pPr>
      <w:r w:rsidRPr="00B52286">
        <w:rPr>
          <w:rFonts w:ascii="Palatino Linotype" w:hAnsi="Palatino Linotype"/>
          <w:i/>
        </w:rPr>
        <w:t>“</w:t>
      </w:r>
      <w:r w:rsidRPr="00B52286">
        <w:rPr>
          <w:rFonts w:ascii="Palatino Linotype" w:hAnsi="Palatino Linotype"/>
          <w:b/>
          <w:i/>
        </w:rPr>
        <w:t>Artículo 350.-</w:t>
      </w:r>
      <w:r w:rsidRPr="00B52286">
        <w:rPr>
          <w:rFonts w:ascii="Palatino Linotype" w:hAnsi="Palatino Linotype"/>
          <w:i/>
        </w:rPr>
        <w:t xml:space="preserve"> Mensualmente dentro de los primeros veinte días hábiles, la Secretaría y las Tesorerías, enviarán para su análisis y evaluación al Órgano Superior de Fiscalización del Estado de México, la siguiente información: </w:t>
      </w:r>
    </w:p>
    <w:p w:rsidR="00077AA9" w:rsidRPr="00B52286" w:rsidRDefault="00077AA9" w:rsidP="00077AA9">
      <w:pPr>
        <w:autoSpaceDE w:val="0"/>
        <w:autoSpaceDN w:val="0"/>
        <w:adjustRightInd w:val="0"/>
        <w:spacing w:line="276" w:lineRule="auto"/>
        <w:ind w:left="851" w:right="992"/>
        <w:jc w:val="both"/>
        <w:rPr>
          <w:rFonts w:ascii="Palatino Linotype" w:hAnsi="Palatino Linotype"/>
          <w:i/>
        </w:rPr>
      </w:pPr>
      <w:r w:rsidRPr="00B52286">
        <w:rPr>
          <w:rFonts w:ascii="Palatino Linotype" w:hAnsi="Palatino Linotype"/>
          <w:i/>
        </w:rPr>
        <w:t xml:space="preserve">I. Información patrimonial. </w:t>
      </w:r>
    </w:p>
    <w:p w:rsidR="00077AA9" w:rsidRPr="00B52286" w:rsidRDefault="00077AA9" w:rsidP="00077AA9">
      <w:pPr>
        <w:autoSpaceDE w:val="0"/>
        <w:autoSpaceDN w:val="0"/>
        <w:adjustRightInd w:val="0"/>
        <w:spacing w:line="276" w:lineRule="auto"/>
        <w:ind w:left="851" w:right="992"/>
        <w:jc w:val="both"/>
        <w:rPr>
          <w:rFonts w:ascii="Palatino Linotype" w:hAnsi="Palatino Linotype"/>
          <w:i/>
        </w:rPr>
      </w:pPr>
      <w:r w:rsidRPr="00B52286">
        <w:rPr>
          <w:rFonts w:ascii="Palatino Linotype" w:hAnsi="Palatino Linotype"/>
          <w:i/>
        </w:rPr>
        <w:t xml:space="preserve">II. Información presupuestal. </w:t>
      </w:r>
    </w:p>
    <w:p w:rsidR="00077AA9" w:rsidRPr="00B52286" w:rsidRDefault="00077AA9" w:rsidP="00077AA9">
      <w:pPr>
        <w:autoSpaceDE w:val="0"/>
        <w:autoSpaceDN w:val="0"/>
        <w:adjustRightInd w:val="0"/>
        <w:spacing w:line="276" w:lineRule="auto"/>
        <w:ind w:left="851" w:right="992"/>
        <w:jc w:val="both"/>
        <w:rPr>
          <w:rFonts w:ascii="Palatino Linotype" w:hAnsi="Palatino Linotype"/>
          <w:i/>
        </w:rPr>
      </w:pPr>
      <w:r w:rsidRPr="00B52286">
        <w:rPr>
          <w:rFonts w:ascii="Palatino Linotype" w:hAnsi="Palatino Linotype"/>
          <w:i/>
        </w:rPr>
        <w:t xml:space="preserve">III. Información de la obra pública. </w:t>
      </w:r>
    </w:p>
    <w:p w:rsidR="00077AA9" w:rsidRPr="00B52286" w:rsidRDefault="00077AA9" w:rsidP="00077AA9">
      <w:pPr>
        <w:autoSpaceDE w:val="0"/>
        <w:autoSpaceDN w:val="0"/>
        <w:adjustRightInd w:val="0"/>
        <w:spacing w:line="276" w:lineRule="auto"/>
        <w:ind w:left="851" w:right="992"/>
        <w:jc w:val="both"/>
        <w:rPr>
          <w:rFonts w:ascii="Palatino Linotype" w:hAnsi="Palatino Linotype"/>
          <w:i/>
        </w:rPr>
      </w:pPr>
      <w:r w:rsidRPr="00B52286">
        <w:rPr>
          <w:rFonts w:ascii="Palatino Linotype" w:hAnsi="Palatino Linotype"/>
          <w:b/>
          <w:i/>
        </w:rPr>
        <w:t>IV. Información de nómina.</w:t>
      </w:r>
      <w:r w:rsidRPr="00B52286">
        <w:rPr>
          <w:rFonts w:ascii="Palatino Linotype" w:hAnsi="Palatino Linotype"/>
          <w:i/>
        </w:rPr>
        <w:t>”(</w:t>
      </w:r>
      <w:proofErr w:type="gramStart"/>
      <w:r w:rsidRPr="00B52286">
        <w:rPr>
          <w:rFonts w:ascii="Palatino Linotype" w:hAnsi="Palatino Linotype"/>
          <w:i/>
        </w:rPr>
        <w:t>sic</w:t>
      </w:r>
      <w:proofErr w:type="gramEnd"/>
      <w:r w:rsidRPr="00B52286">
        <w:rPr>
          <w:rFonts w:ascii="Palatino Linotype" w:hAnsi="Palatino Linotype"/>
          <w:i/>
        </w:rPr>
        <w:t>)</w:t>
      </w:r>
    </w:p>
    <w:p w:rsidR="00077AA9" w:rsidRPr="00B52286" w:rsidRDefault="00077AA9" w:rsidP="00077AA9">
      <w:pPr>
        <w:autoSpaceDE w:val="0"/>
        <w:autoSpaceDN w:val="0"/>
        <w:adjustRightInd w:val="0"/>
        <w:spacing w:line="276" w:lineRule="auto"/>
        <w:ind w:left="851" w:right="902"/>
        <w:jc w:val="both"/>
        <w:rPr>
          <w:rFonts w:ascii="Palatino Linotype" w:hAnsi="Palatino Linotype" w:cs="Arial"/>
          <w:i/>
          <w:color w:val="222222"/>
        </w:rPr>
      </w:pPr>
    </w:p>
    <w:p w:rsidR="00077AA9" w:rsidRPr="00B52286" w:rsidRDefault="00077AA9" w:rsidP="00077AA9">
      <w:pPr>
        <w:spacing w:before="240" w:after="240" w:line="360" w:lineRule="auto"/>
        <w:jc w:val="both"/>
        <w:rPr>
          <w:rFonts w:ascii="Palatino Linotype" w:hAnsi="Palatino Linotype" w:cs="Arial"/>
          <w:sz w:val="24"/>
          <w:szCs w:val="24"/>
        </w:rPr>
      </w:pPr>
      <w:r w:rsidRPr="00B52286">
        <w:rPr>
          <w:rFonts w:ascii="Palatino Linotype" w:hAnsi="Palatino Linotype" w:cs="Arial"/>
          <w:sz w:val="24"/>
          <w:szCs w:val="24"/>
        </w:rPr>
        <w:t xml:space="preserve">Precisado lo anterior, este Órgano Garante advirtió que la solicitud de acceso a la información presentada por la particular se satisface mediante la entrega de la nómina de los servidores públicos adscritos al Sistema Municipal Para el Desarrollo Integral de la Familia de Nicolás Romero, que </w:t>
      </w:r>
      <w:r w:rsidRPr="00B52286">
        <w:rPr>
          <w:rFonts w:ascii="Palatino Linotype" w:hAnsi="Palatino Linotype" w:cs="Arial"/>
          <w:b/>
          <w:sz w:val="24"/>
          <w:szCs w:val="24"/>
        </w:rPr>
        <w:t>EL SUJETO OBLIGADO</w:t>
      </w:r>
      <w:r w:rsidRPr="00B52286">
        <w:rPr>
          <w:rFonts w:ascii="Palatino Linotype" w:hAnsi="Palatino Linotype" w:cs="Arial"/>
          <w:sz w:val="24"/>
          <w:szCs w:val="24"/>
        </w:rPr>
        <w:t xml:space="preserve"> debe generar y entregar al Órgano Superior de Fiscalización del Estado de México (OSFEM) y que constriñe al </w:t>
      </w:r>
      <w:r w:rsidRPr="00B52286">
        <w:rPr>
          <w:rFonts w:ascii="Palatino Linotype" w:hAnsi="Palatino Linotype" w:cs="Arial"/>
          <w:b/>
          <w:sz w:val="24"/>
          <w:szCs w:val="24"/>
        </w:rPr>
        <w:t>SUJETO OBLIGADO</w:t>
      </w:r>
      <w:r w:rsidRPr="00B52286">
        <w:rPr>
          <w:rFonts w:ascii="Palatino Linotype" w:hAnsi="Palatino Linotype" w:cs="Arial"/>
          <w:sz w:val="24"/>
          <w:szCs w:val="24"/>
        </w:rPr>
        <w:t xml:space="preserve"> a contar con dicha información, tal y como se verá a continuación:</w:t>
      </w:r>
    </w:p>
    <w:p w:rsidR="00077AA9" w:rsidRPr="00B52286" w:rsidRDefault="00077AA9" w:rsidP="00077AA9">
      <w:pPr>
        <w:spacing w:before="240" w:after="240" w:line="360" w:lineRule="auto"/>
        <w:jc w:val="both"/>
        <w:rPr>
          <w:rFonts w:ascii="Palatino Linotype" w:hAnsi="Palatino Linotype" w:cs="Arial"/>
          <w:color w:val="000000"/>
          <w:sz w:val="24"/>
          <w:szCs w:val="24"/>
        </w:rPr>
      </w:pPr>
      <w:r w:rsidRPr="00B52286">
        <w:rPr>
          <w:rFonts w:ascii="Palatino Linotype" w:hAnsi="Palatino Linotype" w:cs="Arial"/>
          <w:sz w:val="24"/>
          <w:szCs w:val="24"/>
        </w:rPr>
        <w:t xml:space="preserve">Primeramente, </w:t>
      </w:r>
      <w:r w:rsidRPr="00B52286">
        <w:rPr>
          <w:rFonts w:ascii="Palatino Linotype" w:hAnsi="Palatino Linotype"/>
          <w:color w:val="000000"/>
          <w:sz w:val="24"/>
          <w:szCs w:val="24"/>
        </w:rPr>
        <w:t xml:space="preserve">conviene precisar que los Municipios del Estado de México, son Sujetos de Fiscalización, de conformidad con el numeral 4, fracción II de </w:t>
      </w:r>
      <w:r w:rsidRPr="00B52286">
        <w:rPr>
          <w:rFonts w:ascii="Palatino Linotype" w:hAnsi="Palatino Linotype" w:cs="Arial"/>
          <w:color w:val="000000"/>
          <w:sz w:val="24"/>
          <w:szCs w:val="24"/>
        </w:rPr>
        <w:t>Ley de Fiscalización Superior del Estado de México</w:t>
      </w:r>
      <w:r w:rsidRPr="00B52286">
        <w:rPr>
          <w:rFonts w:ascii="Palatino Linotype" w:hAnsi="Palatino Linotype" w:cs="Arial"/>
          <w:color w:val="000000"/>
          <w:sz w:val="24"/>
          <w:szCs w:val="24"/>
          <w:vertAlign w:val="superscript"/>
        </w:rPr>
        <w:footnoteReference w:id="1"/>
      </w:r>
      <w:r w:rsidRPr="00B52286">
        <w:rPr>
          <w:rFonts w:ascii="Palatino Linotype" w:hAnsi="Palatino Linotype" w:cs="Arial"/>
          <w:color w:val="000000"/>
          <w:sz w:val="24"/>
          <w:szCs w:val="24"/>
        </w:rPr>
        <w:t>.</w:t>
      </w:r>
    </w:p>
    <w:p w:rsidR="00077AA9" w:rsidRPr="00B52286" w:rsidRDefault="00077AA9" w:rsidP="00077AA9">
      <w:pPr>
        <w:spacing w:before="240" w:after="240" w:line="360" w:lineRule="auto"/>
        <w:jc w:val="both"/>
        <w:rPr>
          <w:rFonts w:ascii="Palatino Linotype" w:hAnsi="Palatino Linotype" w:cs="Arial"/>
          <w:color w:val="000000"/>
          <w:sz w:val="24"/>
          <w:szCs w:val="24"/>
        </w:rPr>
      </w:pPr>
      <w:r w:rsidRPr="00B52286">
        <w:rPr>
          <w:rFonts w:ascii="Palatino Linotype" w:hAnsi="Palatino Linotype" w:cs="Arial"/>
          <w:color w:val="000000"/>
          <w:sz w:val="24"/>
          <w:szCs w:val="24"/>
        </w:rPr>
        <w:t>De acuerdo a lo que establece el artículo 350 del Código Financiero del Estado de México y Municipios, mensualmente dentro de los primeros veinte días hábiles, la Secretaría y las Tesorerías Municipales, enviarán para su análisis y evaluación al OSFEM, la siguiente información: I. Información patrimonial. II. Información presupuestal. III. Información de la obra pública. IV. Información de nómina.</w:t>
      </w:r>
    </w:p>
    <w:p w:rsidR="00077AA9" w:rsidRPr="00B52286" w:rsidRDefault="00077AA9" w:rsidP="00077AA9">
      <w:pPr>
        <w:spacing w:before="240" w:after="240" w:line="360" w:lineRule="auto"/>
        <w:jc w:val="both"/>
        <w:rPr>
          <w:rFonts w:ascii="Palatino Linotype" w:hAnsi="Palatino Linotype" w:cs="Arial"/>
          <w:color w:val="000000"/>
          <w:sz w:val="24"/>
          <w:szCs w:val="24"/>
        </w:rPr>
      </w:pPr>
      <w:r w:rsidRPr="00B52286">
        <w:rPr>
          <w:rFonts w:ascii="Palatino Linotype" w:hAnsi="Palatino Linotype" w:cs="Arial"/>
          <w:color w:val="000000"/>
          <w:sz w:val="24"/>
          <w:szCs w:val="24"/>
        </w:rPr>
        <w:t xml:space="preserve">Asimismo, en el artículo 32 de la Ley de Fiscalización Superior del Estado de México en su segundo párrafo establece que: </w:t>
      </w:r>
      <w:r w:rsidRPr="00B52286">
        <w:rPr>
          <w:rFonts w:ascii="Palatino Linotype" w:hAnsi="Palatino Linotype" w:cs="Arial"/>
          <w:i/>
          <w:color w:val="000000"/>
          <w:sz w:val="24"/>
          <w:szCs w:val="24"/>
        </w:rPr>
        <w:t>“Los Presidentes Municipales presentarán (…) los informes mensuales (…) dentro de los veinte días posteriores al término del mes correspondiente.”</w:t>
      </w:r>
    </w:p>
    <w:p w:rsidR="00077AA9" w:rsidRPr="00B52286" w:rsidRDefault="00077AA9" w:rsidP="00077AA9">
      <w:pPr>
        <w:spacing w:before="240" w:after="240" w:line="360" w:lineRule="auto"/>
        <w:jc w:val="both"/>
        <w:rPr>
          <w:bCs/>
          <w:color w:val="000000"/>
          <w:sz w:val="24"/>
          <w:szCs w:val="24"/>
        </w:rPr>
      </w:pPr>
      <w:r w:rsidRPr="00B52286">
        <w:rPr>
          <w:rFonts w:ascii="Palatino Linotype" w:hAnsi="Palatino Linotype" w:cs="Arial"/>
          <w:color w:val="000000"/>
          <w:sz w:val="24"/>
          <w:szCs w:val="24"/>
        </w:rPr>
        <w:lastRenderedPageBreak/>
        <w:t xml:space="preserve">En esa virtud, el OSFEM emite los </w:t>
      </w:r>
      <w:r w:rsidRPr="00B52286">
        <w:rPr>
          <w:rFonts w:ascii="Palatino Linotype" w:hAnsi="Palatino Linotype" w:cs="Arial"/>
          <w:b/>
          <w:color w:val="000000"/>
          <w:sz w:val="24"/>
          <w:szCs w:val="24"/>
        </w:rPr>
        <w:t>Lineamientos para la Integración del Informe Mensual</w:t>
      </w:r>
      <w:r w:rsidRPr="00B52286">
        <w:rPr>
          <w:rFonts w:ascii="Palatino Linotype" w:hAnsi="Palatino Linotype" w:cs="Arial"/>
          <w:color w:val="000000"/>
          <w:sz w:val="24"/>
          <w:szCs w:val="24"/>
        </w:rPr>
        <w:t xml:space="preserve">, en términos la fracción XI del artículo 8 de la Ley de Fiscalización Superior del Estado de México, que señala: </w:t>
      </w:r>
    </w:p>
    <w:p w:rsidR="00077AA9" w:rsidRPr="00B52286" w:rsidRDefault="00077AA9" w:rsidP="00077AA9">
      <w:pPr>
        <w:autoSpaceDE w:val="0"/>
        <w:autoSpaceDN w:val="0"/>
        <w:adjustRightInd w:val="0"/>
        <w:ind w:left="851" w:right="899"/>
        <w:jc w:val="both"/>
        <w:rPr>
          <w:i/>
        </w:rPr>
      </w:pPr>
      <w:r w:rsidRPr="00B52286">
        <w:rPr>
          <w:rFonts w:ascii="Palatino Linotype" w:hAnsi="Palatino Linotype" w:cs="Arial"/>
          <w:b/>
          <w:bCs/>
          <w:i/>
        </w:rPr>
        <w:t xml:space="preserve">“Artículo 8. </w:t>
      </w:r>
      <w:r w:rsidRPr="00B52286">
        <w:rPr>
          <w:rFonts w:ascii="Palatino Linotype" w:hAnsi="Palatino Linotype" w:cs="Arial"/>
          <w:i/>
        </w:rPr>
        <w:t>El Órgano Superior tendrá las siguientes atribuciones:</w:t>
      </w:r>
    </w:p>
    <w:p w:rsidR="00077AA9" w:rsidRPr="00B52286" w:rsidRDefault="00077AA9" w:rsidP="00077AA9">
      <w:pPr>
        <w:autoSpaceDE w:val="0"/>
        <w:autoSpaceDN w:val="0"/>
        <w:adjustRightInd w:val="0"/>
        <w:ind w:left="851" w:right="899"/>
        <w:jc w:val="both"/>
        <w:rPr>
          <w:rFonts w:ascii="Palatino Linotype" w:hAnsi="Palatino Linotype" w:cs="Arial"/>
          <w:i/>
        </w:rPr>
      </w:pPr>
      <w:r w:rsidRPr="00B52286">
        <w:rPr>
          <w:rFonts w:ascii="Palatino Linotype" w:hAnsi="Palatino Linotype" w:cs="Arial"/>
          <w:i/>
        </w:rPr>
        <w:t>…</w:t>
      </w:r>
    </w:p>
    <w:p w:rsidR="00077AA9" w:rsidRPr="00B52286" w:rsidRDefault="00077AA9" w:rsidP="00077AA9">
      <w:pPr>
        <w:autoSpaceDE w:val="0"/>
        <w:autoSpaceDN w:val="0"/>
        <w:adjustRightInd w:val="0"/>
        <w:ind w:left="851" w:right="899"/>
        <w:jc w:val="both"/>
        <w:rPr>
          <w:bCs/>
          <w:color w:val="000000"/>
        </w:rPr>
      </w:pPr>
      <w:r w:rsidRPr="00B52286">
        <w:rPr>
          <w:rFonts w:ascii="Palatino Linotype" w:hAnsi="Palatino Linotype" w:cs="Arial"/>
          <w:b/>
          <w:bCs/>
          <w:i/>
        </w:rPr>
        <w:t xml:space="preserve">XI. </w:t>
      </w:r>
      <w:r w:rsidRPr="00B52286">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r w:rsidRPr="00B52286">
        <w:rPr>
          <w:rFonts w:ascii="Palatino Linotype" w:hAnsi="Palatino Linotype" w:cs="Arial"/>
          <w:color w:val="000000"/>
        </w:rPr>
        <w:t>…” (Sic)</w:t>
      </w:r>
    </w:p>
    <w:p w:rsidR="00077AA9" w:rsidRPr="00B52286" w:rsidRDefault="00077AA9" w:rsidP="00077AA9">
      <w:pPr>
        <w:spacing w:before="100" w:beforeAutospacing="1" w:after="100" w:afterAutospacing="1" w:line="360" w:lineRule="auto"/>
        <w:jc w:val="both"/>
        <w:rPr>
          <w:sz w:val="28"/>
        </w:rPr>
      </w:pPr>
      <w:r w:rsidRPr="00B52286">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077AA9" w:rsidRPr="00B52286" w:rsidRDefault="00077AA9" w:rsidP="00077AA9">
      <w:pPr>
        <w:spacing w:before="100" w:beforeAutospacing="1" w:after="100" w:afterAutospacing="1" w:line="360" w:lineRule="auto"/>
        <w:ind w:right="-91"/>
        <w:jc w:val="both"/>
        <w:rPr>
          <w:rFonts w:ascii="Palatino Linotype" w:hAnsi="Palatino Linotype"/>
          <w:color w:val="000000"/>
          <w:sz w:val="24"/>
          <w:szCs w:val="24"/>
          <w:lang w:val="es-ES"/>
        </w:rPr>
      </w:pPr>
      <w:r w:rsidRPr="00B52286">
        <w:rPr>
          <w:rFonts w:ascii="Palatino Linotype" w:hAnsi="Palatino Linotype"/>
        </w:rPr>
        <w:t xml:space="preserve">Por ello, la información </w:t>
      </w:r>
      <w:r w:rsidRPr="00B52286">
        <w:rPr>
          <w:rFonts w:ascii="Palatino Linotype" w:hAnsi="Palatino Linotype"/>
          <w:b/>
        </w:rPr>
        <w:t>documental comprobatoria</w:t>
      </w:r>
      <w:r w:rsidRPr="00B52286">
        <w:rPr>
          <w:rFonts w:ascii="Palatino Linotype" w:hAnsi="Palatino Linotype"/>
        </w:rPr>
        <w:t xml:space="preserve">, </w:t>
      </w:r>
      <w:r w:rsidRPr="00B52286">
        <w:rPr>
          <w:rFonts w:ascii="Palatino Linotype" w:hAnsi="Palatino Linotype"/>
          <w:b/>
        </w:rPr>
        <w:t>deberá conservarse en los archivos de la entidad fiscalizada –Municipio</w:t>
      </w:r>
      <w:r w:rsidRPr="00B52286">
        <w:rPr>
          <w:rFonts w:ascii="Palatino Linotype" w:hAnsi="Palatino Linotype"/>
        </w:rPr>
        <w:t xml:space="preserve">-, en original y debidamente integrada en términos de los lineamientos de referencia, pues son susceptibles de revisión directa por el </w:t>
      </w:r>
      <w:r w:rsidRPr="00B52286">
        <w:rPr>
          <w:rFonts w:ascii="Palatino Linotype" w:hAnsi="Palatino Linotype"/>
          <w:color w:val="000000"/>
          <w:lang w:val="es-ES"/>
        </w:rPr>
        <w:t>OSFEM</w:t>
      </w:r>
      <w:r w:rsidRPr="00B52286">
        <w:rPr>
          <w:rFonts w:ascii="Palatino Linotype" w:hAnsi="Palatino Linotype"/>
        </w:rPr>
        <w:t xml:space="preserve">; así que, </w:t>
      </w:r>
      <w:r w:rsidRPr="00B52286">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21" w:history="1">
        <w:r w:rsidRPr="00B52286">
          <w:rPr>
            <w:rStyle w:val="Hipervnculo"/>
            <w:rFonts w:ascii="Palatino Linotype" w:hAnsi="Palatino Linotype"/>
            <w:i/>
            <w:spacing w:val="-14"/>
            <w:lang w:val="es-ES"/>
          </w:rPr>
          <w:t>https://www.osfem.gob.mx/04_Normatividad/doc/Normatividad/2019/19.-LineamInfMensualMpal_2019.pdf</w:t>
        </w:r>
      </w:hyperlink>
      <w:r w:rsidRPr="00B52286">
        <w:rPr>
          <w:rFonts w:ascii="Palatino Linotype" w:hAnsi="Palatino Linotype"/>
          <w:i/>
          <w:spacing w:val="-14"/>
          <w:lang w:val="es-ES"/>
        </w:rPr>
        <w:t xml:space="preserve"> </w:t>
      </w:r>
      <w:r w:rsidRPr="00B52286">
        <w:rPr>
          <w:rFonts w:ascii="Palatino Linotype" w:hAnsi="Palatino Linotype"/>
          <w:color w:val="000000"/>
          <w:sz w:val="24"/>
          <w:szCs w:val="24"/>
          <w:lang w:val="es-ES"/>
        </w:rPr>
        <w:t xml:space="preserve">destacando que dentro de los informes mensuales que </w:t>
      </w:r>
      <w:r w:rsidRPr="00B52286">
        <w:rPr>
          <w:rFonts w:ascii="Palatino Linotype" w:hAnsi="Palatino Linotype"/>
          <w:b/>
          <w:color w:val="000000"/>
          <w:sz w:val="24"/>
          <w:szCs w:val="24"/>
          <w:lang w:val="es-ES"/>
        </w:rPr>
        <w:t xml:space="preserve">EL SUJETO OBLIGADO </w:t>
      </w:r>
      <w:r w:rsidRPr="00B52286">
        <w:rPr>
          <w:rFonts w:ascii="Palatino Linotype" w:hAnsi="Palatino Linotype"/>
          <w:color w:val="000000"/>
          <w:sz w:val="24"/>
          <w:szCs w:val="24"/>
          <w:lang w:val="es-ES"/>
        </w:rPr>
        <w:t xml:space="preserve">tiene la obligación de rendir, se contempla precisamente la presentación de la Información referente a la nómina general; tal y como, se muestra en las imágenes siguientes: </w:t>
      </w:r>
    </w:p>
    <w:p w:rsidR="00077AA9" w:rsidRPr="00B52286" w:rsidRDefault="00077AA9" w:rsidP="00077AA9">
      <w:pPr>
        <w:spacing w:before="100" w:beforeAutospacing="1" w:after="100" w:afterAutospacing="1" w:line="360" w:lineRule="auto"/>
        <w:ind w:right="-91"/>
        <w:jc w:val="both"/>
        <w:rPr>
          <w:rFonts w:ascii="Palatino Linotype" w:hAnsi="Palatino Linotype"/>
          <w:color w:val="000000"/>
          <w:lang w:val="es-ES"/>
        </w:rPr>
      </w:pPr>
      <w:r w:rsidRPr="00B52286">
        <w:rPr>
          <w:noProof/>
          <w:lang w:eastAsia="es-MX"/>
        </w:rPr>
        <w:lastRenderedPageBreak/>
        <mc:AlternateContent>
          <mc:Choice Requires="wps">
            <w:drawing>
              <wp:anchor distT="0" distB="0" distL="114300" distR="114300" simplePos="0" relativeHeight="251671552" behindDoc="0" locked="0" layoutInCell="1" allowOverlap="1" wp14:anchorId="2021B23E" wp14:editId="47BFAD18">
                <wp:simplePos x="0" y="0"/>
                <wp:positionH relativeFrom="column">
                  <wp:posOffset>2678405</wp:posOffset>
                </wp:positionH>
                <wp:positionV relativeFrom="paragraph">
                  <wp:posOffset>4186250</wp:posOffset>
                </wp:positionV>
                <wp:extent cx="1781299" cy="2547257"/>
                <wp:effectExtent l="19050" t="19050" r="28575" b="24765"/>
                <wp:wrapNone/>
                <wp:docPr id="2" name="Rectángulo 2"/>
                <wp:cNvGraphicFramePr/>
                <a:graphic xmlns:a="http://schemas.openxmlformats.org/drawingml/2006/main">
                  <a:graphicData uri="http://schemas.microsoft.com/office/word/2010/wordprocessingShape">
                    <wps:wsp>
                      <wps:cNvSpPr/>
                      <wps:spPr>
                        <a:xfrm>
                          <a:off x="0" y="0"/>
                          <a:ext cx="1781299" cy="25472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9AFB3" id="Rectángulo 2" o:spid="_x0000_s1026" style="position:absolute;margin-left:210.9pt;margin-top:329.65pt;width:140.25pt;height:200.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" filled="f" strokecolor="red" strokeweight="3pt"/>
            </w:pict>
          </mc:Fallback>
        </mc:AlternateContent>
      </w:r>
      <w:r w:rsidRPr="00B52286">
        <w:rPr>
          <w:noProof/>
          <w:lang w:eastAsia="es-MX"/>
        </w:rPr>
        <w:drawing>
          <wp:inline distT="0" distB="0" distL="0" distR="0" wp14:anchorId="1F6050E1" wp14:editId="4D0B9570">
            <wp:extent cx="5867400" cy="718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162" t="9878" r="32229" b="9549"/>
                    <a:stretch/>
                  </pic:blipFill>
                  <pic:spPr bwMode="auto">
                    <a:xfrm>
                      <a:off x="0" y="0"/>
                      <a:ext cx="5867400" cy="7188200"/>
                    </a:xfrm>
                    <a:prstGeom prst="rect">
                      <a:avLst/>
                    </a:prstGeom>
                    <a:ln>
                      <a:noFill/>
                    </a:ln>
                    <a:extLst>
                      <a:ext uri="{53640926-AAD7-44D8-BBD7-CCE9431645EC}">
                        <a14:shadowObscured xmlns:a14="http://schemas.microsoft.com/office/drawing/2010/main"/>
                      </a:ext>
                    </a:extLst>
                  </pic:spPr>
                </pic:pic>
              </a:graphicData>
            </a:graphic>
          </wp:inline>
        </w:drawing>
      </w:r>
    </w:p>
    <w:p w:rsidR="00077AA9" w:rsidRPr="00B52286" w:rsidRDefault="00077AA9" w:rsidP="00077AA9">
      <w:pPr>
        <w:spacing w:before="100" w:beforeAutospacing="1" w:after="100" w:afterAutospacing="1" w:line="360" w:lineRule="auto"/>
        <w:jc w:val="both"/>
        <w:rPr>
          <w:rFonts w:ascii="Palatino Linotype" w:hAnsi="Palatino Linotype" w:cs="Arial"/>
        </w:rPr>
      </w:pPr>
      <w:r w:rsidRPr="00B52286">
        <w:rPr>
          <w:noProof/>
          <w:lang w:eastAsia="es-MX"/>
        </w:rPr>
        <w:lastRenderedPageBreak/>
        <mc:AlternateContent>
          <mc:Choice Requires="wps">
            <w:drawing>
              <wp:anchor distT="0" distB="0" distL="114300" distR="114300" simplePos="0" relativeHeight="251669504" behindDoc="0" locked="0" layoutInCell="1" allowOverlap="1" wp14:anchorId="745442A4" wp14:editId="5F8D7ABF">
                <wp:simplePos x="0" y="0"/>
                <wp:positionH relativeFrom="column">
                  <wp:posOffset>-826135</wp:posOffset>
                </wp:positionH>
                <wp:positionV relativeFrom="paragraph">
                  <wp:posOffset>1734820</wp:posOffset>
                </wp:positionV>
                <wp:extent cx="1174750" cy="304800"/>
                <wp:effectExtent l="0" t="19050" r="44450" b="38100"/>
                <wp:wrapNone/>
                <wp:docPr id="9" name="Flecha derecha 9"/>
                <wp:cNvGraphicFramePr/>
                <a:graphic xmlns:a="http://schemas.openxmlformats.org/drawingml/2006/main">
                  <a:graphicData uri="http://schemas.microsoft.com/office/word/2010/wordprocessingShape">
                    <wps:wsp>
                      <wps:cNvSpPr/>
                      <wps:spPr>
                        <a:xfrm>
                          <a:off x="0" y="0"/>
                          <a:ext cx="1174750" cy="304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715E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65.05pt;margin-top:136.6pt;width:92.5pt;height:2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" adj="18798" fillcolor="red" strokecolor="red" strokeweight="1pt"/>
            </w:pict>
          </mc:Fallback>
        </mc:AlternateContent>
      </w:r>
      <w:r w:rsidRPr="00B52286">
        <w:rPr>
          <w:noProof/>
          <w:lang w:eastAsia="es-MX"/>
        </w:rPr>
        <w:drawing>
          <wp:inline distT="0" distB="0" distL="0" distR="0" wp14:anchorId="51AAE440" wp14:editId="2403568D">
            <wp:extent cx="5771515" cy="6817766"/>
            <wp:effectExtent l="0" t="0" r="635"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931" t="11401" r="32573" b="42117"/>
                    <a:stretch/>
                  </pic:blipFill>
                  <pic:spPr bwMode="auto">
                    <a:xfrm>
                      <a:off x="0" y="0"/>
                      <a:ext cx="5790576" cy="6840282"/>
                    </a:xfrm>
                    <a:prstGeom prst="rect">
                      <a:avLst/>
                    </a:prstGeom>
                    <a:ln>
                      <a:noFill/>
                    </a:ln>
                    <a:extLst>
                      <a:ext uri="{53640926-AAD7-44D8-BBD7-CCE9431645EC}">
                        <a14:shadowObscured xmlns:a14="http://schemas.microsoft.com/office/drawing/2010/main"/>
                      </a:ext>
                    </a:extLst>
                  </pic:spPr>
                </pic:pic>
              </a:graphicData>
            </a:graphic>
          </wp:inline>
        </w:drawing>
      </w:r>
    </w:p>
    <w:p w:rsidR="00077AA9" w:rsidRPr="00B52286" w:rsidRDefault="00077AA9" w:rsidP="00077AA9">
      <w:pPr>
        <w:spacing w:before="100" w:beforeAutospacing="1" w:after="100" w:afterAutospacing="1" w:line="360" w:lineRule="auto"/>
        <w:jc w:val="both"/>
        <w:rPr>
          <w:noProof/>
          <w:lang w:eastAsia="es-MX"/>
        </w:rPr>
      </w:pPr>
      <w:r w:rsidRPr="00B52286">
        <w:rPr>
          <w:noProof/>
          <w:lang w:eastAsia="es-MX"/>
        </w:rPr>
        <w:lastRenderedPageBreak/>
        <w:drawing>
          <wp:inline distT="0" distB="0" distL="0" distR="0" wp14:anchorId="2F1C16E5" wp14:editId="63A72775">
            <wp:extent cx="5810250" cy="7105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558" t="9491" r="32665" b="6837"/>
                    <a:stretch/>
                  </pic:blipFill>
                  <pic:spPr bwMode="auto">
                    <a:xfrm>
                      <a:off x="0" y="0"/>
                      <a:ext cx="5810250" cy="7105650"/>
                    </a:xfrm>
                    <a:prstGeom prst="rect">
                      <a:avLst/>
                    </a:prstGeom>
                    <a:ln>
                      <a:noFill/>
                    </a:ln>
                    <a:extLst>
                      <a:ext uri="{53640926-AAD7-44D8-BBD7-CCE9431645EC}">
                        <a14:shadowObscured xmlns:a14="http://schemas.microsoft.com/office/drawing/2010/main"/>
                      </a:ext>
                    </a:extLst>
                  </pic:spPr>
                </pic:pic>
              </a:graphicData>
            </a:graphic>
          </wp:inline>
        </w:drawing>
      </w:r>
    </w:p>
    <w:p w:rsidR="00077AA9" w:rsidRPr="00B52286" w:rsidRDefault="00077AA9" w:rsidP="00077AA9">
      <w:pPr>
        <w:spacing w:before="100" w:beforeAutospacing="1" w:after="100" w:afterAutospacing="1" w:line="360" w:lineRule="auto"/>
        <w:jc w:val="both"/>
        <w:rPr>
          <w:noProof/>
          <w:lang w:eastAsia="es-MX"/>
        </w:rPr>
      </w:pPr>
      <w:r w:rsidRPr="00B52286">
        <w:rPr>
          <w:noProof/>
          <w:lang w:eastAsia="es-MX"/>
        </w:rPr>
        <w:lastRenderedPageBreak/>
        <mc:AlternateContent>
          <mc:Choice Requires="wps">
            <w:drawing>
              <wp:anchor distT="0" distB="0" distL="114300" distR="114300" simplePos="0" relativeHeight="251673600" behindDoc="0" locked="0" layoutInCell="1" allowOverlap="1" wp14:anchorId="1EA18C4C" wp14:editId="368FFC74">
                <wp:simplePos x="0" y="0"/>
                <wp:positionH relativeFrom="column">
                  <wp:posOffset>72390</wp:posOffset>
                </wp:positionH>
                <wp:positionV relativeFrom="paragraph">
                  <wp:posOffset>4393565</wp:posOffset>
                </wp:positionV>
                <wp:extent cx="5645150" cy="3019425"/>
                <wp:effectExtent l="0" t="0" r="31750" b="28575"/>
                <wp:wrapNone/>
                <wp:docPr id="42" name="Conector recto 42"/>
                <wp:cNvGraphicFramePr/>
                <a:graphic xmlns:a="http://schemas.openxmlformats.org/drawingml/2006/main">
                  <a:graphicData uri="http://schemas.microsoft.com/office/word/2010/wordprocessingShape">
                    <wps:wsp>
                      <wps:cNvCnPr/>
                      <wps:spPr>
                        <a:xfrm>
                          <a:off x="0" y="0"/>
                          <a:ext cx="5645150" cy="30194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0264F" id="Conector recto 4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345.95pt" to="450.2pt,5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" strokecolor="red" strokeweight=".5pt">
                <v:stroke joinstyle="miter"/>
              </v:line>
            </w:pict>
          </mc:Fallback>
        </mc:AlternateContent>
      </w:r>
      <w:r w:rsidRPr="00B52286">
        <w:rPr>
          <w:noProof/>
          <w:lang w:eastAsia="es-MX"/>
        </w:rPr>
        <w:drawing>
          <wp:inline distT="0" distB="0" distL="0" distR="0" wp14:anchorId="4CD4B47F" wp14:editId="171D5B7C">
            <wp:extent cx="5721350" cy="4151264"/>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340" t="12589" r="34953" b="42088"/>
                    <a:stretch/>
                  </pic:blipFill>
                  <pic:spPr bwMode="auto">
                    <a:xfrm>
                      <a:off x="0" y="0"/>
                      <a:ext cx="5734480" cy="4160790"/>
                    </a:xfrm>
                    <a:prstGeom prst="rect">
                      <a:avLst/>
                    </a:prstGeom>
                    <a:ln>
                      <a:noFill/>
                    </a:ln>
                    <a:extLst>
                      <a:ext uri="{53640926-AAD7-44D8-BBD7-CCE9431645EC}">
                        <a14:shadowObscured xmlns:a14="http://schemas.microsoft.com/office/drawing/2010/main"/>
                      </a:ext>
                    </a:extLst>
                  </pic:spPr>
                </pic:pic>
              </a:graphicData>
            </a:graphic>
          </wp:inline>
        </w:drawing>
      </w:r>
    </w:p>
    <w:p w:rsidR="00077AA9" w:rsidRPr="00B52286" w:rsidRDefault="00077AA9" w:rsidP="00077AA9">
      <w:pPr>
        <w:spacing w:before="100" w:beforeAutospacing="1" w:after="100" w:afterAutospacing="1" w:line="360" w:lineRule="auto"/>
        <w:jc w:val="both"/>
        <w:rPr>
          <w:rFonts w:ascii="Palatino Linotype" w:hAnsi="Palatino Linotype" w:cs="Arial"/>
        </w:rPr>
      </w:pPr>
      <w:r w:rsidRPr="00B52286">
        <w:rPr>
          <w:noProof/>
          <w:lang w:eastAsia="es-MX"/>
        </w:rPr>
        <w:lastRenderedPageBreak/>
        <w:drawing>
          <wp:inline distT="0" distB="0" distL="0" distR="0" wp14:anchorId="5C4B5460" wp14:editId="50F0C6C8">
            <wp:extent cx="5828030" cy="7034710"/>
            <wp:effectExtent l="0" t="0" r="127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39690" cy="7048785"/>
                    </a:xfrm>
                    <a:prstGeom prst="rect">
                      <a:avLst/>
                    </a:prstGeom>
                  </pic:spPr>
                </pic:pic>
              </a:graphicData>
            </a:graphic>
          </wp:inline>
        </w:drawing>
      </w:r>
    </w:p>
    <w:p w:rsidR="00077AA9" w:rsidRPr="00B52286" w:rsidRDefault="00077AA9" w:rsidP="00077AA9">
      <w:pPr>
        <w:spacing w:before="100" w:beforeAutospacing="1" w:after="100" w:afterAutospacing="1" w:line="360" w:lineRule="auto"/>
        <w:jc w:val="both"/>
        <w:rPr>
          <w:rFonts w:ascii="Palatino Linotype" w:hAnsi="Palatino Linotype" w:cs="Arial"/>
          <w:sz w:val="24"/>
          <w:szCs w:val="24"/>
          <w:lang w:val="es-ES"/>
        </w:rPr>
      </w:pPr>
      <w:r w:rsidRPr="00B52286">
        <w:rPr>
          <w:rFonts w:ascii="Palatino Linotype" w:hAnsi="Palatino Linotype" w:cs="Arial"/>
          <w:sz w:val="24"/>
          <w:szCs w:val="24"/>
          <w:lang w:val="es-ES"/>
        </w:rPr>
        <w:lastRenderedPageBreak/>
        <w:t xml:space="preserve">Atento a lo anterior, resulta claro que existe fuente obligacional que constriñe al </w:t>
      </w:r>
      <w:r w:rsidRPr="00B52286">
        <w:rPr>
          <w:rFonts w:ascii="Palatino Linotype" w:hAnsi="Palatino Linotype" w:cs="Arial"/>
          <w:b/>
          <w:sz w:val="24"/>
          <w:szCs w:val="24"/>
          <w:lang w:val="es-ES"/>
        </w:rPr>
        <w:t>SUJETO OBLIGADO</w:t>
      </w:r>
      <w:r w:rsidRPr="00B52286">
        <w:rPr>
          <w:rFonts w:ascii="Palatino Linotype" w:hAnsi="Palatino Linotype" w:cs="Arial"/>
          <w:sz w:val="24"/>
          <w:szCs w:val="24"/>
          <w:lang w:val="es-ES"/>
        </w:rPr>
        <w:t>, para entregar los informes mensuales al OSFEM de conformidad con el artículo 32 de la Ley de Fiscalización Superior del Estado de México, en los cuales se incluye lo referente a la nómina general</w:t>
      </w:r>
      <w:r w:rsidRPr="00B52286">
        <w:rPr>
          <w:rFonts w:ascii="Palatino Linotype" w:hAnsi="Palatino Linotype" w:cs="Arial"/>
          <w:b/>
          <w:sz w:val="24"/>
          <w:szCs w:val="24"/>
          <w:lang w:val="es-ES"/>
        </w:rPr>
        <w:t>,</w:t>
      </w:r>
      <w:r w:rsidRPr="00B52286">
        <w:rPr>
          <w:rFonts w:ascii="Palatino Linotype" w:hAnsi="Palatino Linotype" w:cs="Arial"/>
          <w:i/>
          <w:sz w:val="24"/>
          <w:szCs w:val="24"/>
          <w:lang w:val="es-ES"/>
        </w:rPr>
        <w:t xml:space="preserve"> </w:t>
      </w:r>
      <w:r w:rsidRPr="00B52286">
        <w:rPr>
          <w:rFonts w:ascii="Palatino Linotype" w:hAnsi="Palatino Linotype" w:cs="Arial"/>
          <w:sz w:val="24"/>
          <w:szCs w:val="24"/>
          <w:lang w:val="es-ES"/>
        </w:rPr>
        <w:t xml:space="preserve">que comprenden las remuneraciones y los pagos que perciben por el empleo, cargo o comisión de cualquier naturaleza los servidores públicos municipales; en consecuencia, la información solicitada; por </w:t>
      </w:r>
      <w:r w:rsidRPr="00B52286">
        <w:rPr>
          <w:rFonts w:ascii="Palatino Linotype" w:hAnsi="Palatino Linotype" w:cs="Arial"/>
          <w:b/>
          <w:sz w:val="24"/>
          <w:szCs w:val="24"/>
          <w:lang w:val="es-ES"/>
        </w:rPr>
        <w:t xml:space="preserve">EL RECURRENTE </w:t>
      </w:r>
      <w:r w:rsidRPr="00B52286">
        <w:rPr>
          <w:rFonts w:ascii="Palatino Linotype" w:hAnsi="Palatino Linotype" w:cs="Arial"/>
          <w:sz w:val="24"/>
          <w:szCs w:val="24"/>
          <w:lang w:val="es-ES"/>
        </w:rPr>
        <w:t xml:space="preserve">debe obrar en los archivos del </w:t>
      </w:r>
      <w:r w:rsidRPr="00B52286">
        <w:rPr>
          <w:rFonts w:ascii="Palatino Linotype" w:hAnsi="Palatino Linotype" w:cs="Arial"/>
          <w:b/>
          <w:sz w:val="24"/>
          <w:szCs w:val="24"/>
          <w:lang w:val="es-ES"/>
        </w:rPr>
        <w:t>SUJETO OBLIGADO</w:t>
      </w:r>
      <w:r w:rsidRPr="00B52286">
        <w:rPr>
          <w:rFonts w:ascii="Palatino Linotype" w:hAnsi="Palatino Linotype" w:cs="Arial"/>
          <w:sz w:val="24"/>
          <w:szCs w:val="24"/>
          <w:lang w:val="es-ES"/>
        </w:rPr>
        <w:t>.</w:t>
      </w:r>
    </w:p>
    <w:p w:rsidR="00077AA9" w:rsidRPr="00B52286" w:rsidRDefault="00077AA9" w:rsidP="00077AA9">
      <w:pPr>
        <w:spacing w:before="100" w:beforeAutospacing="1" w:after="100" w:afterAutospacing="1" w:line="360" w:lineRule="auto"/>
        <w:jc w:val="both"/>
        <w:rPr>
          <w:rFonts w:ascii="Palatino Linotype" w:hAnsi="Palatino Linotype" w:cs="Arial"/>
          <w:bCs/>
          <w:sz w:val="24"/>
          <w:szCs w:val="24"/>
          <w:lang w:val="es-ES"/>
        </w:rPr>
      </w:pPr>
      <w:r w:rsidRPr="00B52286">
        <w:rPr>
          <w:rFonts w:ascii="Palatino Linotype" w:hAnsi="Palatino Linotype" w:cs="Arial"/>
          <w:sz w:val="24"/>
          <w:szCs w:val="24"/>
          <w:lang w:val="es-ES"/>
        </w:rPr>
        <w:t>En este sentido, de acuerdo a la naturaleza de la información solicitada, se concluye que ésta es de</w:t>
      </w:r>
      <w:r w:rsidRPr="00B5228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52286">
        <w:rPr>
          <w:rFonts w:ascii="Palatino Linotype" w:hAnsi="Palatino Linotype" w:cs="Arial"/>
          <w:sz w:val="24"/>
          <w:szCs w:val="24"/>
          <w:lang w:val="es-ES"/>
        </w:rPr>
        <w:t xml:space="preserve"> </w:t>
      </w:r>
      <w:r w:rsidRPr="00B52286">
        <w:rPr>
          <w:rFonts w:ascii="Palatino Linotype" w:hAnsi="Palatino Linotype" w:cs="Arial"/>
          <w:bCs/>
          <w:sz w:val="24"/>
          <w:szCs w:val="24"/>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rsidR="00077AA9" w:rsidRPr="00B52286" w:rsidRDefault="00077AA9" w:rsidP="00077AA9">
      <w:pPr>
        <w:spacing w:before="100" w:beforeAutospacing="1" w:after="100" w:afterAutospacing="1" w:line="360" w:lineRule="auto"/>
        <w:jc w:val="both"/>
        <w:rPr>
          <w:rFonts w:ascii="Palatino Linotype" w:hAnsi="Palatino Linotype" w:cs="Arial"/>
          <w:sz w:val="24"/>
          <w:szCs w:val="24"/>
          <w:lang w:val="es-ES"/>
        </w:rPr>
      </w:pPr>
      <w:r w:rsidRPr="00B5228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w:t>
      </w:r>
      <w:r w:rsidRPr="00B52286">
        <w:rPr>
          <w:rFonts w:ascii="Palatino Linotype" w:hAnsi="Palatino Linotype" w:cs="Arial"/>
          <w:sz w:val="24"/>
          <w:szCs w:val="24"/>
          <w:lang w:val="es-ES"/>
        </w:rPr>
        <w:lastRenderedPageBreak/>
        <w:t xml:space="preserve">Datos Personales de la Suprema Corte de Justicia de la Nación que a continuación se citan: </w:t>
      </w:r>
    </w:p>
    <w:p w:rsidR="00077AA9" w:rsidRPr="00B52286" w:rsidRDefault="00077AA9" w:rsidP="00077AA9">
      <w:pPr>
        <w:tabs>
          <w:tab w:val="left" w:pos="8222"/>
        </w:tabs>
        <w:ind w:left="709" w:right="899"/>
        <w:jc w:val="center"/>
        <w:rPr>
          <w:rFonts w:ascii="Palatino Linotype" w:hAnsi="Palatino Linotype" w:cs="Arial"/>
          <w:b/>
          <w:i/>
          <w:lang w:val="es-ES"/>
        </w:rPr>
      </w:pPr>
      <w:r w:rsidRPr="00B52286">
        <w:rPr>
          <w:rFonts w:ascii="Palatino Linotype" w:hAnsi="Palatino Linotype" w:cs="Arial"/>
          <w:b/>
          <w:i/>
          <w:lang w:val="es-ES"/>
        </w:rPr>
        <w:t>“Criterio 01/2003.</w:t>
      </w:r>
    </w:p>
    <w:p w:rsidR="00077AA9" w:rsidRPr="00B52286" w:rsidRDefault="00077AA9" w:rsidP="00077AA9">
      <w:pPr>
        <w:tabs>
          <w:tab w:val="left" w:pos="8222"/>
        </w:tabs>
        <w:ind w:left="709" w:right="899"/>
        <w:jc w:val="both"/>
        <w:rPr>
          <w:rFonts w:ascii="Palatino Linotype" w:hAnsi="Palatino Linotype" w:cs="Arial"/>
          <w:i/>
          <w:lang w:val="es-ES"/>
        </w:rPr>
      </w:pPr>
      <w:r w:rsidRPr="00B52286">
        <w:rPr>
          <w:rFonts w:ascii="Palatino Linotype" w:hAnsi="Palatino Linotype" w:cs="Arial"/>
          <w:b/>
          <w:i/>
          <w:lang w:val="es-ES"/>
        </w:rPr>
        <w:t>“INGRESOS DE LOS SERVIDORES PÚBLICOS. CONSTITUYEN INFORMACIÓN PÚBLICA AÚN Y CUANDO SU DIFUSIÓN PUEDE AFECTAR LA VIDA O LA SEGURIDAD DE AQUELLOS.</w:t>
      </w:r>
      <w:r w:rsidRPr="00B52286">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B52286">
        <w:rPr>
          <w:rFonts w:ascii="Palatino Linotype" w:hAnsi="Palatino Linotype" w:cs="Arial"/>
          <w:b/>
          <w:i/>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B52286">
        <w:rPr>
          <w:rFonts w:ascii="Palatino Linotype" w:hAnsi="Palatino Linotype" w:cs="Arial"/>
          <w:i/>
          <w:lang w:val="es-ES"/>
        </w:rPr>
        <w:t>…”</w:t>
      </w:r>
    </w:p>
    <w:p w:rsidR="00077AA9" w:rsidRPr="00B52286" w:rsidRDefault="00077AA9" w:rsidP="00077AA9">
      <w:pPr>
        <w:tabs>
          <w:tab w:val="left" w:pos="8222"/>
        </w:tabs>
        <w:ind w:left="709" w:right="899"/>
        <w:jc w:val="center"/>
        <w:rPr>
          <w:rFonts w:ascii="Palatino Linotype" w:hAnsi="Palatino Linotype" w:cs="Arial"/>
          <w:b/>
          <w:i/>
          <w:lang w:val="es-ES"/>
        </w:rPr>
      </w:pPr>
      <w:r w:rsidRPr="00B52286">
        <w:rPr>
          <w:rFonts w:ascii="Palatino Linotype" w:hAnsi="Palatino Linotype" w:cs="Arial"/>
          <w:b/>
          <w:i/>
          <w:lang w:val="es-ES"/>
        </w:rPr>
        <w:t>“Criterio 02/2003.</w:t>
      </w:r>
    </w:p>
    <w:p w:rsidR="00077AA9" w:rsidRPr="00B52286" w:rsidRDefault="00077AA9" w:rsidP="00077AA9">
      <w:pPr>
        <w:tabs>
          <w:tab w:val="left" w:pos="8222"/>
        </w:tabs>
        <w:ind w:left="709" w:right="899"/>
        <w:jc w:val="both"/>
        <w:rPr>
          <w:rFonts w:ascii="Palatino Linotype" w:hAnsi="Palatino Linotype" w:cs="Arial"/>
          <w:i/>
          <w:lang w:val="es-ES"/>
        </w:rPr>
      </w:pPr>
      <w:r w:rsidRPr="00B52286">
        <w:rPr>
          <w:rFonts w:ascii="Palatino Linotype" w:hAnsi="Palatino Linotype" w:cs="Arial"/>
          <w:b/>
          <w:i/>
          <w:lang w:val="es-ES"/>
        </w:rPr>
        <w:t>INGRESOS DE LOS SERVIDORES PÚBLICOS, SON INFORMACIÓN PÚBLICA AÚN Y CUANDO CONSTITUYEN DATOS PERSONALES QUE SE REFIEREN AL PATRIMONIO DE AQUÉLLOS.</w:t>
      </w:r>
      <w:r w:rsidRPr="00B52286">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B52286">
        <w:rPr>
          <w:rFonts w:ascii="Palatino Linotype" w:hAnsi="Palatino Linotype" w:cs="Arial"/>
          <w:b/>
          <w:i/>
          <w:lang w:val="es-ES"/>
        </w:rPr>
        <w:t xml:space="preserve">lo que deriva del hecho de que en términos de los previsto en el citado ordenamiento deben ponerse a disposición del público a través de medios remotos o locales de comunicación electrónica, tanto el </w:t>
      </w:r>
      <w:r w:rsidRPr="00B52286">
        <w:rPr>
          <w:rFonts w:ascii="Palatino Linotype" w:hAnsi="Palatino Linotype" w:cs="Arial"/>
          <w:b/>
          <w:i/>
          <w:lang w:val="es-ES"/>
        </w:rPr>
        <w:lastRenderedPageBreak/>
        <w:t>directorio de servidores públicos como las remuneraciones mensuales por puesto incluso</w:t>
      </w:r>
      <w:r w:rsidRPr="00B52286">
        <w:rPr>
          <w:rFonts w:ascii="Palatino Linotype" w:hAnsi="Palatino Linotype" w:cs="Arial"/>
          <w:i/>
          <w:lang w:val="es-ES"/>
        </w:rPr>
        <w:t xml:space="preserve"> el sistema de compensación…”</w:t>
      </w:r>
    </w:p>
    <w:p w:rsidR="00077AA9" w:rsidRPr="00B52286" w:rsidRDefault="00077AA9" w:rsidP="00077AA9">
      <w:pPr>
        <w:tabs>
          <w:tab w:val="left" w:pos="8222"/>
        </w:tabs>
        <w:ind w:left="709" w:right="899"/>
        <w:jc w:val="both"/>
        <w:rPr>
          <w:rFonts w:ascii="Palatino Linotype" w:hAnsi="Palatino Linotype" w:cs="Arial"/>
          <w:i/>
          <w:lang w:val="es-ES"/>
        </w:rPr>
      </w:pPr>
      <w:r w:rsidRPr="00B52286">
        <w:rPr>
          <w:rFonts w:ascii="Palatino Linotype" w:hAnsi="Palatino Linotype" w:cs="Arial"/>
          <w:i/>
          <w:lang w:val="es-ES"/>
        </w:rPr>
        <w:t>(Énfasis añadido)</w:t>
      </w:r>
    </w:p>
    <w:p w:rsidR="00077AA9" w:rsidRPr="00B52286" w:rsidRDefault="00077AA9" w:rsidP="00077AA9">
      <w:pPr>
        <w:spacing w:before="100" w:beforeAutospacing="1" w:after="100" w:afterAutospacing="1" w:line="360" w:lineRule="auto"/>
        <w:jc w:val="both"/>
        <w:rPr>
          <w:rFonts w:ascii="Palatino Linotype" w:hAnsi="Palatino Linotype" w:cs="Arial"/>
          <w:sz w:val="24"/>
          <w:szCs w:val="24"/>
          <w:lang w:val="es-ES"/>
        </w:rPr>
      </w:pPr>
      <w:r w:rsidRPr="00B52286">
        <w:rPr>
          <w:rFonts w:ascii="Palatino Linotype" w:hAnsi="Palatino Linotype" w:cs="Arial"/>
          <w:sz w:val="24"/>
          <w:szCs w:val="24"/>
          <w:lang w:val="es-ES"/>
        </w:rPr>
        <w:t xml:space="preserve">En este sentido, </w:t>
      </w:r>
      <w:r w:rsidRPr="00B52286">
        <w:rPr>
          <w:rFonts w:ascii="Palatino Linotype" w:hAnsi="Palatino Linotype" w:cs="Arial"/>
          <w:b/>
          <w:sz w:val="24"/>
          <w:szCs w:val="24"/>
          <w:lang w:val="es-ES"/>
        </w:rPr>
        <w:t>EL SUJETO OBLIGADO</w:t>
      </w:r>
      <w:r w:rsidRPr="00B52286">
        <w:rPr>
          <w:rFonts w:ascii="Palatino Linotype" w:hAnsi="Palatino Linotype" w:cs="Arial"/>
          <w:sz w:val="24"/>
          <w:szCs w:val="24"/>
          <w:lang w:val="es-ES"/>
        </w:rPr>
        <w:t xml:space="preserve"> se encuentra constreñido a entregar la información solicitada por </w:t>
      </w:r>
      <w:r w:rsidRPr="00B52286">
        <w:rPr>
          <w:rFonts w:ascii="Palatino Linotype" w:hAnsi="Palatino Linotype" w:cs="Arial"/>
          <w:b/>
          <w:color w:val="000000"/>
          <w:sz w:val="24"/>
          <w:szCs w:val="24"/>
          <w:lang w:eastAsia="es-MX"/>
        </w:rPr>
        <w:t>EL RECURRENTE</w:t>
      </w:r>
      <w:r w:rsidRPr="00B52286">
        <w:rPr>
          <w:rFonts w:ascii="Palatino Linotype" w:hAnsi="Palatino Linotype" w:cs="Arial"/>
          <w:sz w:val="24"/>
          <w:szCs w:val="24"/>
          <w:lang w:val="es-ES"/>
        </w:rPr>
        <w:t xml:space="preserve">, de acuerdo a lo dispuesto por los artículos 3, fracción XI, 12 y 92, fracción VIII </w:t>
      </w:r>
      <w:r w:rsidRPr="00B52286">
        <w:rPr>
          <w:rFonts w:ascii="Palatino Linotype" w:hAnsi="Palatino Linotype" w:cs="Arial"/>
          <w:bCs/>
          <w:sz w:val="24"/>
          <w:szCs w:val="24"/>
          <w:lang w:val="es-ES"/>
        </w:rPr>
        <w:t>de la Ley de Transparencia y Acceso a la Información Pública del Estado de México y Municipios</w:t>
      </w:r>
      <w:r w:rsidRPr="00B5228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rsidR="00077AA9" w:rsidRPr="00B52286" w:rsidRDefault="00077AA9" w:rsidP="00077AA9">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B52286">
        <w:rPr>
          <w:rFonts w:ascii="Palatino Linotype" w:hAnsi="Palatino Linotype" w:cs="Arial"/>
          <w:sz w:val="24"/>
          <w:szCs w:val="24"/>
          <w:lang w:val="es-ES"/>
        </w:rPr>
        <w:t xml:space="preserve">Siendo aplicable, el criterio </w:t>
      </w:r>
      <w:r w:rsidRPr="00B5228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52286">
        <w:rPr>
          <w:rFonts w:ascii="Palatino Linotype" w:hAnsi="Palatino Linotype" w:cs="Arial"/>
          <w:sz w:val="24"/>
          <w:szCs w:val="24"/>
          <w:lang w:val="es-ES"/>
        </w:rPr>
        <w:t>cuyo rubro y texto dispone:</w:t>
      </w:r>
    </w:p>
    <w:p w:rsidR="00077AA9" w:rsidRPr="00B52286" w:rsidRDefault="00077AA9" w:rsidP="00077AA9">
      <w:pPr>
        <w:ind w:left="709" w:right="899"/>
        <w:jc w:val="center"/>
        <w:rPr>
          <w:rFonts w:ascii="Palatino Linotype" w:hAnsi="Palatino Linotype" w:cs="Arial"/>
          <w:b/>
          <w:i/>
          <w:lang w:val="es-ES"/>
        </w:rPr>
      </w:pPr>
      <w:r w:rsidRPr="00B52286">
        <w:rPr>
          <w:rFonts w:ascii="Palatino Linotype" w:hAnsi="Palatino Linotype" w:cs="Arial"/>
          <w:b/>
          <w:i/>
          <w:lang w:val="es-ES"/>
        </w:rPr>
        <w:t>“CRITERIO 0002-11</w:t>
      </w:r>
    </w:p>
    <w:p w:rsidR="00077AA9" w:rsidRPr="00B52286" w:rsidRDefault="00077AA9" w:rsidP="00077AA9">
      <w:pPr>
        <w:ind w:left="709" w:right="899"/>
        <w:jc w:val="both"/>
        <w:rPr>
          <w:rFonts w:ascii="Palatino Linotype" w:hAnsi="Palatino Linotype" w:cs="Arial"/>
          <w:i/>
          <w:lang w:val="es-ES"/>
        </w:rPr>
      </w:pPr>
      <w:r w:rsidRPr="00B52286">
        <w:rPr>
          <w:rFonts w:ascii="Palatino Linotype" w:hAnsi="Palatino Linotype" w:cs="Arial"/>
          <w:b/>
          <w:i/>
          <w:lang w:val="es-ES"/>
        </w:rPr>
        <w:t xml:space="preserve">INFORMACIÓN PÚBLICA, CONCEPTO DE, EN MATERIA DE TRANSPARENCIA. INTERPRETACIÓN TEMÁTICA DE LOS ARTÍCULOS 2 2, FRACCIÓN </w:t>
      </w:r>
      <w:r w:rsidRPr="00B52286">
        <w:rPr>
          <w:rFonts w:ascii="Palatino Linotype" w:hAnsi="Palatino Linotype" w:cs="Arial"/>
          <w:b/>
          <w:bCs/>
          <w:i/>
          <w:lang w:val="es-ES"/>
        </w:rPr>
        <w:t xml:space="preserve">V, XV, Y XVI, </w:t>
      </w:r>
      <w:r w:rsidRPr="00B52286">
        <w:rPr>
          <w:rFonts w:ascii="Palatino Linotype" w:hAnsi="Palatino Linotype" w:cs="Arial"/>
          <w:b/>
          <w:i/>
          <w:lang w:val="es-ES"/>
        </w:rPr>
        <w:t>32, 4,11 Y 41.</w:t>
      </w:r>
      <w:r w:rsidRPr="00B52286">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77AA9" w:rsidRPr="00B52286" w:rsidRDefault="00077AA9" w:rsidP="00077AA9">
      <w:pPr>
        <w:ind w:left="709" w:right="899"/>
        <w:jc w:val="both"/>
        <w:rPr>
          <w:rFonts w:ascii="Palatino Linotype" w:hAnsi="Palatino Linotype" w:cs="Arial"/>
          <w:i/>
          <w:lang w:val="es-ES"/>
        </w:rPr>
      </w:pPr>
      <w:r w:rsidRPr="00B52286">
        <w:rPr>
          <w:rFonts w:ascii="Palatino Linotype" w:hAnsi="Palatino Linotype" w:cs="Arial"/>
          <w:i/>
          <w:lang w:val="es-ES"/>
        </w:rPr>
        <w:lastRenderedPageBreak/>
        <w:t>En consecuencia el acceso a la información se refiere a que se cumplan cualquiera de los siguientes tres supuestos:</w:t>
      </w:r>
    </w:p>
    <w:p w:rsidR="00077AA9" w:rsidRPr="00B52286" w:rsidRDefault="00077AA9" w:rsidP="00077AA9">
      <w:pPr>
        <w:ind w:left="709" w:right="899"/>
        <w:jc w:val="both"/>
        <w:rPr>
          <w:rFonts w:ascii="Palatino Linotype" w:hAnsi="Palatino Linotype" w:cs="Arial"/>
          <w:b/>
          <w:i/>
          <w:lang w:val="es-ES"/>
        </w:rPr>
      </w:pPr>
      <w:r w:rsidRPr="00B52286">
        <w:rPr>
          <w:rFonts w:ascii="Palatino Linotype" w:hAnsi="Palatino Linotype" w:cs="Arial"/>
          <w:b/>
          <w:i/>
          <w:lang w:val="es-ES"/>
        </w:rPr>
        <w:t>1) Que se trate de información registrada en cualquier soporte documental, que en ejercicio de las atribuciones conferidas, sea generada por los Sujetos Obligados;</w:t>
      </w:r>
    </w:p>
    <w:p w:rsidR="00077AA9" w:rsidRPr="00B52286" w:rsidRDefault="00077AA9" w:rsidP="00077AA9">
      <w:pPr>
        <w:ind w:left="709" w:right="899"/>
        <w:jc w:val="both"/>
        <w:rPr>
          <w:rFonts w:ascii="Palatino Linotype" w:hAnsi="Palatino Linotype" w:cs="Arial"/>
          <w:i/>
          <w:lang w:val="es-ES"/>
        </w:rPr>
      </w:pPr>
      <w:r w:rsidRPr="00B52286">
        <w:rPr>
          <w:rFonts w:ascii="Palatino Linotype" w:hAnsi="Palatino Linotype" w:cs="Arial"/>
          <w:i/>
          <w:lang w:val="es-ES"/>
        </w:rPr>
        <w:t>2) Que se trate de información registrada en cualquier soporte documental, que en ejercicio de las atribuciones conferidas, sea administrada por los Sujetos Obligados, y</w:t>
      </w:r>
    </w:p>
    <w:p w:rsidR="00077AA9" w:rsidRPr="00B52286" w:rsidRDefault="00077AA9" w:rsidP="00077AA9">
      <w:pPr>
        <w:ind w:left="709" w:right="899"/>
        <w:jc w:val="both"/>
        <w:rPr>
          <w:rFonts w:ascii="Palatino Linotype" w:hAnsi="Palatino Linotype" w:cs="Arial"/>
          <w:i/>
          <w:lang w:val="es-ES"/>
        </w:rPr>
      </w:pPr>
      <w:r w:rsidRPr="00B52286">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p>
    <w:p w:rsidR="00077AA9" w:rsidRPr="00B52286" w:rsidRDefault="00077AA9" w:rsidP="00077AA9">
      <w:pPr>
        <w:ind w:left="709" w:right="899"/>
        <w:jc w:val="both"/>
        <w:rPr>
          <w:rFonts w:ascii="Palatino Linotype" w:hAnsi="Palatino Linotype"/>
          <w:i/>
          <w:color w:val="000000"/>
          <w:lang w:val="es-ES"/>
        </w:rPr>
      </w:pPr>
      <w:r w:rsidRPr="00B52286">
        <w:rPr>
          <w:rFonts w:ascii="Palatino Linotype" w:hAnsi="Palatino Linotype"/>
          <w:i/>
          <w:color w:val="000000"/>
          <w:lang w:val="es-ES"/>
        </w:rPr>
        <w:t>(Énfasis Añadido)</w:t>
      </w:r>
    </w:p>
    <w:p w:rsidR="00F833F8" w:rsidRPr="00B52286" w:rsidRDefault="00F833F8" w:rsidP="00F833F8">
      <w:pPr>
        <w:spacing w:before="200" w:after="200" w:line="360" w:lineRule="auto"/>
        <w:jc w:val="both"/>
        <w:rPr>
          <w:rFonts w:ascii="Palatino Linotype" w:hAnsi="Palatino Linotype" w:cs="Arial"/>
          <w:sz w:val="24"/>
          <w:szCs w:val="24"/>
        </w:rPr>
      </w:pPr>
      <w:r w:rsidRPr="00B52286">
        <w:rPr>
          <w:rFonts w:ascii="Palatino Linotype" w:hAnsi="Palatino Linotype" w:cs="Arial"/>
          <w:color w:val="000000"/>
          <w:sz w:val="24"/>
          <w:szCs w:val="24"/>
        </w:rPr>
        <w:t xml:space="preserve">Por tanto, se determina ordenar la entrega de los documentos donde conste la información solicitada por la particular, en </w:t>
      </w:r>
      <w:r w:rsidRPr="00B52286">
        <w:rPr>
          <w:rFonts w:ascii="Palatino Linotype" w:hAnsi="Palatino Linotype" w:cs="Arial"/>
          <w:b/>
          <w:color w:val="000000"/>
          <w:sz w:val="24"/>
          <w:szCs w:val="24"/>
        </w:rPr>
        <w:t>versión pública</w:t>
      </w:r>
      <w:r w:rsidRPr="00B52286">
        <w:rPr>
          <w:rFonts w:ascii="Palatino Linotype" w:hAnsi="Palatino Linotype" w:cs="Arial"/>
          <w:sz w:val="24"/>
          <w:szCs w:val="24"/>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F833F8" w:rsidRPr="00B52286" w:rsidRDefault="00F833F8" w:rsidP="00F833F8">
      <w:pPr>
        <w:spacing w:before="100" w:beforeAutospacing="1" w:after="100" w:afterAutospacing="1" w:line="360" w:lineRule="auto"/>
        <w:jc w:val="both"/>
        <w:rPr>
          <w:rFonts w:ascii="Palatino Linotype" w:eastAsia="Arial Unicode MS" w:hAnsi="Palatino Linotype" w:cs="Arial"/>
          <w:sz w:val="24"/>
          <w:szCs w:val="24"/>
        </w:rPr>
      </w:pPr>
      <w:r w:rsidRPr="00B52286">
        <w:rPr>
          <w:rFonts w:ascii="Palatino Linotype" w:hAnsi="Palatino Linotype"/>
          <w:color w:val="000000"/>
          <w:sz w:val="24"/>
          <w:szCs w:val="24"/>
        </w:rPr>
        <w:t xml:space="preserve">Ahora </w:t>
      </w:r>
      <w:r w:rsidRPr="00B52286">
        <w:rPr>
          <w:rFonts w:ascii="Palatino Linotype" w:hAnsi="Palatino Linotype" w:cs="Arial"/>
          <w:noProof/>
          <w:sz w:val="24"/>
          <w:szCs w:val="24"/>
          <w:lang w:eastAsia="es-MX"/>
        </w:rPr>
        <w:t>bien</w:t>
      </w:r>
      <w:r w:rsidRPr="00B52286">
        <w:rPr>
          <w:rFonts w:ascii="Palatino Linotype" w:hAnsi="Palatino Linotype"/>
          <w:color w:val="000000"/>
          <w:sz w:val="24"/>
          <w:szCs w:val="24"/>
        </w:rPr>
        <w:t xml:space="preserve">, en relación a la </w:t>
      </w:r>
      <w:r w:rsidRPr="00B52286">
        <w:rPr>
          <w:rFonts w:ascii="Palatino Linotype" w:hAnsi="Palatino Linotype"/>
          <w:b/>
          <w:color w:val="000000"/>
          <w:sz w:val="24"/>
          <w:szCs w:val="24"/>
        </w:rPr>
        <w:t xml:space="preserve">versión pública </w:t>
      </w:r>
      <w:r w:rsidRPr="00B52286">
        <w:rPr>
          <w:rFonts w:ascii="Palatino Linotype" w:hAnsi="Palatino Linotype"/>
          <w:color w:val="000000"/>
          <w:sz w:val="24"/>
          <w:szCs w:val="24"/>
        </w:rPr>
        <w:t xml:space="preserve">de la información de la que se ordena su entrega, en términos del artículo 143 de la Ley de Transparencia y Acceso a la Información Pública del Estado de México y Municipios, deberá </w:t>
      </w:r>
      <w:r w:rsidRPr="00B52286">
        <w:rPr>
          <w:rFonts w:ascii="Palatino Linotype" w:eastAsia="Arial Unicode MS" w:hAnsi="Palatino Linotype" w:cs="Arial"/>
          <w:sz w:val="24"/>
          <w:szCs w:val="24"/>
        </w:rPr>
        <w:t>omitirse, eliminarse o suprimirse la</w:t>
      </w:r>
      <w:r w:rsidRPr="00B52286">
        <w:rPr>
          <w:rFonts w:ascii="Palatino Linotype" w:hAnsi="Palatino Linotype"/>
          <w:color w:val="000000"/>
          <w:sz w:val="24"/>
          <w:szCs w:val="24"/>
        </w:rPr>
        <w:t xml:space="preserve"> información </w:t>
      </w:r>
      <w:r w:rsidRPr="00B52286">
        <w:rPr>
          <w:rFonts w:ascii="Palatino Linotype" w:hAnsi="Palatino Linotype"/>
          <w:b/>
          <w:color w:val="000000"/>
          <w:sz w:val="24"/>
          <w:szCs w:val="24"/>
        </w:rPr>
        <w:t>confidencial</w:t>
      </w:r>
      <w:r w:rsidRPr="00B52286">
        <w:rPr>
          <w:rFonts w:ascii="Palatino Linotype" w:eastAsia="Arial Unicode MS" w:hAnsi="Palatino Linotype" w:cs="Arial"/>
          <w:sz w:val="24"/>
          <w:szCs w:val="24"/>
        </w:rPr>
        <w:t xml:space="preserve">. </w:t>
      </w:r>
    </w:p>
    <w:p w:rsidR="00F833F8" w:rsidRPr="00B52286" w:rsidRDefault="00F833F8" w:rsidP="00F833F8">
      <w:pPr>
        <w:spacing w:before="100" w:beforeAutospacing="1" w:after="100" w:afterAutospacing="1" w:line="360" w:lineRule="auto"/>
        <w:jc w:val="both"/>
        <w:rPr>
          <w:rFonts w:ascii="Palatino Linotype" w:hAnsi="Palatino Linotype" w:cs="Arial"/>
          <w:sz w:val="24"/>
          <w:szCs w:val="24"/>
        </w:rPr>
      </w:pPr>
      <w:r w:rsidRPr="00B52286">
        <w:rPr>
          <w:rFonts w:ascii="Palatino Linotype" w:eastAsia="Arial Unicode MS" w:hAnsi="Palatino Linotype" w:cs="Arial"/>
          <w:sz w:val="24"/>
          <w:szCs w:val="24"/>
        </w:rPr>
        <w:lastRenderedPageBreak/>
        <w:t xml:space="preserve">En ese sentido, </w:t>
      </w:r>
      <w:r w:rsidRPr="00B52286">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B52286">
        <w:rPr>
          <w:rFonts w:ascii="Palatino Linotype" w:hAnsi="Palatino Linotype" w:cs="Arial"/>
          <w:sz w:val="24"/>
          <w:szCs w:val="24"/>
        </w:rPr>
        <w:t xml:space="preserve"> que el Comité de Transparencia del </w:t>
      </w:r>
      <w:r w:rsidRPr="00B52286">
        <w:rPr>
          <w:rFonts w:ascii="Palatino Linotype" w:hAnsi="Palatino Linotype" w:cs="Arial"/>
          <w:b/>
          <w:sz w:val="24"/>
          <w:szCs w:val="24"/>
        </w:rPr>
        <w:t>SUJETO OBLIGADO</w:t>
      </w:r>
      <w:r w:rsidRPr="00B52286">
        <w:rPr>
          <w:rFonts w:ascii="Palatino Linotype" w:hAnsi="Palatino Linotype" w:cs="Arial"/>
          <w:sz w:val="24"/>
          <w:szCs w:val="24"/>
        </w:rPr>
        <w:t xml:space="preserve"> emita el Acuerdo de Clasificación correspondiente</w:t>
      </w:r>
      <w:r w:rsidRPr="00B52286">
        <w:rPr>
          <w:rFonts w:ascii="Palatino Linotype" w:hAnsi="Palatino Linotype" w:cs="Arial"/>
          <w:sz w:val="24"/>
          <w:szCs w:val="24"/>
          <w:lang w:val="es-ES_tradnl"/>
        </w:rPr>
        <w:t xml:space="preserve"> debidamente fundado y motivado, en el cual se</w:t>
      </w:r>
      <w:r w:rsidRPr="00B52286">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F833F8" w:rsidRPr="00B52286" w:rsidRDefault="00F833F8" w:rsidP="00F833F8">
      <w:pPr>
        <w:spacing w:before="100" w:beforeAutospacing="1" w:after="100" w:afterAutospacing="1" w:line="360" w:lineRule="auto"/>
        <w:jc w:val="both"/>
        <w:rPr>
          <w:rFonts w:ascii="Palatino Linotype" w:eastAsia="Arial Unicode MS" w:hAnsi="Palatino Linotype" w:cs="Arial"/>
          <w:sz w:val="24"/>
          <w:szCs w:val="24"/>
        </w:rPr>
      </w:pPr>
      <w:r w:rsidRPr="00B52286">
        <w:rPr>
          <w:rFonts w:ascii="Palatino Linotype" w:hAnsi="Palatino Linotype" w:cs="Arial"/>
          <w:sz w:val="24"/>
          <w:szCs w:val="24"/>
          <w:lang w:eastAsia="es-MX"/>
        </w:rPr>
        <w:t xml:space="preserve">Así, respecto de </w:t>
      </w:r>
      <w:r w:rsidRPr="00B52286">
        <w:rPr>
          <w:rFonts w:ascii="Palatino Linotype" w:eastAsia="Arial Unicode MS" w:hAnsi="Palatino Linotype" w:cs="Arial"/>
          <w:sz w:val="24"/>
          <w:szCs w:val="24"/>
        </w:rPr>
        <w:t xml:space="preserve">los </w:t>
      </w:r>
      <w:r w:rsidRPr="00B52286">
        <w:rPr>
          <w:rFonts w:ascii="Palatino Linotype" w:hAnsi="Palatino Linotype" w:cs="Arial"/>
          <w:sz w:val="24"/>
          <w:szCs w:val="24"/>
        </w:rPr>
        <w:t>documentos</w:t>
      </w:r>
      <w:r w:rsidRPr="00B52286">
        <w:rPr>
          <w:rFonts w:ascii="Palatino Linotype" w:eastAsia="Arial Unicode MS" w:hAnsi="Palatino Linotype" w:cs="Arial"/>
          <w:sz w:val="24"/>
          <w:szCs w:val="24"/>
        </w:rPr>
        <w:t xml:space="preserve"> que </w:t>
      </w:r>
      <w:r w:rsidRPr="00B52286">
        <w:rPr>
          <w:rFonts w:ascii="Palatino Linotype" w:eastAsia="Arial Unicode MS" w:hAnsi="Palatino Linotype" w:cs="Arial"/>
          <w:b/>
          <w:sz w:val="24"/>
          <w:szCs w:val="24"/>
        </w:rPr>
        <w:t xml:space="preserve">EL SUJETO OBLIGADO </w:t>
      </w:r>
      <w:r w:rsidRPr="00B52286">
        <w:rPr>
          <w:rFonts w:ascii="Palatino Linotype" w:eastAsia="Arial Unicode MS" w:hAnsi="Palatino Linotype" w:cs="Arial"/>
          <w:sz w:val="24"/>
          <w:szCs w:val="24"/>
        </w:rPr>
        <w:t xml:space="preserve">ha de entregar en </w:t>
      </w:r>
      <w:r w:rsidRPr="00B52286">
        <w:rPr>
          <w:rFonts w:ascii="Palatino Linotype" w:eastAsia="Arial Unicode MS" w:hAnsi="Palatino Linotype" w:cs="Arial"/>
          <w:b/>
          <w:sz w:val="24"/>
          <w:szCs w:val="24"/>
        </w:rPr>
        <w:t>versión pública</w:t>
      </w:r>
      <w:r w:rsidRPr="00B52286">
        <w:rPr>
          <w:rFonts w:ascii="Palatino Linotype" w:eastAsia="Arial Unicode MS" w:hAnsi="Palatino Linotype" w:cs="Arial"/>
          <w:sz w:val="24"/>
          <w:szCs w:val="24"/>
        </w:rPr>
        <w:t xml:space="preserve">, se deberá omitir, eliminar o suprimir la información personal de los servidores públicos, como Registro Federal de Contribuyentes (RFC), Clave Única de Registro de Población (CURP), clave del Instituto de Seguridad Social </w:t>
      </w:r>
      <w:r w:rsidRPr="00B52286">
        <w:rPr>
          <w:rFonts w:ascii="Palatino Linotype" w:hAnsi="Palatino Linotype" w:cs="Arial"/>
          <w:sz w:val="24"/>
          <w:szCs w:val="24"/>
        </w:rPr>
        <w:t>del</w:t>
      </w:r>
      <w:r w:rsidRPr="00B52286">
        <w:rPr>
          <w:rFonts w:ascii="Palatino Linotype" w:eastAsia="Arial Unicode MS" w:hAnsi="Palatino Linotype" w:cs="Arial"/>
          <w:sz w:val="24"/>
          <w:szCs w:val="24"/>
        </w:rPr>
        <w:t xml:space="preserve"> Estado de México y Municipios (</w:t>
      </w:r>
      <w:proofErr w:type="spellStart"/>
      <w:r w:rsidRPr="00B52286">
        <w:rPr>
          <w:rFonts w:ascii="Palatino Linotype" w:eastAsia="Arial Unicode MS" w:hAnsi="Palatino Linotype" w:cs="Arial"/>
          <w:sz w:val="24"/>
          <w:szCs w:val="24"/>
        </w:rPr>
        <w:t>ISSEMyM</w:t>
      </w:r>
      <w:proofErr w:type="spellEnd"/>
      <w:r w:rsidRPr="00B52286">
        <w:rPr>
          <w:rFonts w:ascii="Palatino Linotype" w:eastAsia="Arial Unicode MS" w:hAnsi="Palatino Linotype" w:cs="Arial"/>
          <w:sz w:val="24"/>
          <w:szCs w:val="24"/>
        </w:rPr>
        <w:t xml:space="preserve">), </w:t>
      </w:r>
      <w:r w:rsidRPr="00B52286">
        <w:rPr>
          <w:rFonts w:ascii="Palatino Linotype" w:eastAsia="Arial Unicode MS" w:hAnsi="Palatino Linotype" w:cs="Arial"/>
          <w:b/>
          <w:sz w:val="24"/>
          <w:szCs w:val="24"/>
        </w:rPr>
        <w:t xml:space="preserve">los descuentos que se realicen por pensión alimenticia o deducciones estrictamente personales o de cualquier índole siempre que, </w:t>
      </w:r>
      <w:r w:rsidRPr="00B52286">
        <w:rPr>
          <w:rFonts w:ascii="Palatino Linotype" w:hAnsi="Palatino Linotype" w:cs="Arial"/>
          <w:b/>
          <w:sz w:val="24"/>
          <w:szCs w:val="24"/>
        </w:rPr>
        <w:t>no se encuentren relacionados con los impuestos o las cuotas por seguridad social</w:t>
      </w:r>
      <w:r w:rsidRPr="00B52286">
        <w:rPr>
          <w:rFonts w:ascii="Palatino Linotype" w:eastAsia="Arial Unicode MS" w:hAnsi="Palatino Linotype" w:cs="Arial"/>
          <w:sz w:val="24"/>
          <w:szCs w:val="24"/>
        </w:rPr>
        <w:t xml:space="preserve">, número de cuenta o cualquier otro dato que ponga en riesgo la vida, seguridad y salud de dichas </w:t>
      </w:r>
      <w:r w:rsidRPr="00B52286">
        <w:rPr>
          <w:rFonts w:ascii="Palatino Linotype" w:hAnsi="Palatino Linotype" w:cs="Arial"/>
          <w:sz w:val="24"/>
          <w:szCs w:val="24"/>
        </w:rPr>
        <w:t>personas</w:t>
      </w:r>
      <w:r w:rsidRPr="00B52286">
        <w:rPr>
          <w:rFonts w:ascii="Palatino Linotype" w:eastAsia="Arial Unicode MS" w:hAnsi="Palatino Linotype" w:cs="Arial"/>
          <w:sz w:val="24"/>
          <w:szCs w:val="24"/>
        </w:rPr>
        <w:t>.</w:t>
      </w:r>
    </w:p>
    <w:p w:rsidR="00F833F8" w:rsidRPr="00B52286" w:rsidRDefault="00F833F8" w:rsidP="00F833F8">
      <w:pPr>
        <w:spacing w:before="100" w:beforeAutospacing="1" w:after="100" w:afterAutospacing="1" w:line="360" w:lineRule="auto"/>
        <w:jc w:val="both"/>
        <w:rPr>
          <w:rFonts w:ascii="Palatino Linotype" w:hAnsi="Palatino Linotype" w:cs="Arial"/>
          <w:sz w:val="24"/>
          <w:szCs w:val="24"/>
        </w:rPr>
      </w:pPr>
      <w:r w:rsidRPr="00B52286">
        <w:rPr>
          <w:rFonts w:ascii="Palatino Linotype" w:hAnsi="Palatino Linotype"/>
          <w:sz w:val="24"/>
          <w:szCs w:val="24"/>
        </w:rPr>
        <w:t xml:space="preserve">En el caso específico de la información solicitada, obran datos que son considerados </w:t>
      </w:r>
      <w:r w:rsidRPr="00B52286">
        <w:rPr>
          <w:rFonts w:ascii="Palatino Linotype" w:hAnsi="Palatino Linotype" w:cs="Arial"/>
          <w:sz w:val="24"/>
          <w:szCs w:val="24"/>
        </w:rPr>
        <w:t>confidenciales</w:t>
      </w:r>
      <w:r w:rsidRPr="00B52286">
        <w:rPr>
          <w:rFonts w:ascii="Palatino Linotype" w:hAnsi="Palatino Linotype"/>
          <w:sz w:val="24"/>
          <w:szCs w:val="24"/>
        </w:rPr>
        <w:t xml:space="preserve">, cuyo acceso </w:t>
      </w:r>
      <w:r w:rsidRPr="00B52286">
        <w:rPr>
          <w:rFonts w:ascii="Palatino Linotype" w:hAnsi="Palatino Linotype" w:cs="Arial"/>
          <w:sz w:val="24"/>
          <w:szCs w:val="24"/>
        </w:rPr>
        <w:t>debe</w:t>
      </w:r>
      <w:r w:rsidRPr="00B52286">
        <w:rPr>
          <w:rFonts w:ascii="Palatino Linotype" w:hAnsi="Palatino Linotype"/>
          <w:sz w:val="24"/>
          <w:szCs w:val="24"/>
        </w:rPr>
        <w:t xml:space="preserve"> ser restringido, los cuales </w:t>
      </w:r>
      <w:r w:rsidRPr="00B52286">
        <w:rPr>
          <w:rFonts w:ascii="Palatino Linotype" w:hAnsi="Palatino Linotype" w:cs="Arial"/>
          <w:sz w:val="24"/>
          <w:szCs w:val="24"/>
        </w:rPr>
        <w:t xml:space="preserve">deben testarse al momento de la elaboración de versiones públicas, como es el caso del RFC, CURP, </w:t>
      </w:r>
      <w:r w:rsidRPr="00B52286">
        <w:rPr>
          <w:rFonts w:ascii="Palatino Linotype" w:hAnsi="Palatino Linotype" w:cs="Arial"/>
          <w:sz w:val="24"/>
          <w:szCs w:val="24"/>
        </w:rPr>
        <w:lastRenderedPageBreak/>
        <w:t>la Clave de cualquier tipo de seguridad social (</w:t>
      </w:r>
      <w:proofErr w:type="spellStart"/>
      <w:r w:rsidRPr="00B52286">
        <w:rPr>
          <w:rFonts w:ascii="Palatino Linotype" w:hAnsi="Palatino Linotype" w:cs="Arial"/>
          <w:sz w:val="24"/>
          <w:szCs w:val="24"/>
        </w:rPr>
        <w:t>ISSEMyM</w:t>
      </w:r>
      <w:proofErr w:type="spellEnd"/>
      <w:r w:rsidRPr="00B52286">
        <w:rPr>
          <w:rFonts w:ascii="Palatino Linotype" w:hAnsi="Palatino Linotype" w:cs="Arial"/>
          <w:sz w:val="24"/>
          <w:szCs w:val="24"/>
        </w:rPr>
        <w:t>, u otros), así como, los préstamos o descuentos</w:t>
      </w:r>
      <w:r w:rsidRPr="00B52286">
        <w:rPr>
          <w:rFonts w:ascii="Palatino Linotype" w:hAnsi="Palatino Linotype" w:cs="Arial"/>
          <w:b/>
          <w:sz w:val="24"/>
          <w:szCs w:val="24"/>
        </w:rPr>
        <w:t xml:space="preserve"> </w:t>
      </w:r>
      <w:r w:rsidRPr="00B52286">
        <w:rPr>
          <w:rFonts w:ascii="Palatino Linotype" w:hAnsi="Palatino Linotype" w:cs="Arial"/>
          <w:sz w:val="24"/>
          <w:szCs w:val="24"/>
        </w:rPr>
        <w:t>que se le hagan al servidor público.</w:t>
      </w:r>
    </w:p>
    <w:p w:rsidR="00F833F8" w:rsidRPr="00B52286" w:rsidRDefault="00F833F8" w:rsidP="00F833F8">
      <w:pPr>
        <w:spacing w:before="100" w:beforeAutospacing="1" w:after="100" w:afterAutospacing="1" w:line="360" w:lineRule="auto"/>
        <w:jc w:val="both"/>
        <w:rPr>
          <w:rFonts w:ascii="Palatino Linotype" w:hAnsi="Palatino Linotype"/>
          <w:sz w:val="24"/>
          <w:szCs w:val="24"/>
        </w:rPr>
      </w:pPr>
      <w:r w:rsidRPr="00B52286">
        <w:rPr>
          <w:rFonts w:ascii="Palatino Linotype" w:hAnsi="Palatino Linotype" w:cs="Arial"/>
          <w:sz w:val="24"/>
          <w:szCs w:val="24"/>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B52286">
        <w:rPr>
          <w:rFonts w:ascii="Palatino Linotype" w:hAnsi="Palatino Linotype" w:cs="Arial"/>
          <w:sz w:val="24"/>
          <w:szCs w:val="24"/>
        </w:rPr>
        <w:t>del</w:t>
      </w:r>
      <w:r w:rsidRPr="00B52286">
        <w:rPr>
          <w:rFonts w:ascii="Palatino Linotype"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B52286">
        <w:rPr>
          <w:rFonts w:ascii="Palatino Linotype" w:hAnsi="Palatino Linotype"/>
          <w:sz w:val="24"/>
          <w:szCs w:val="24"/>
        </w:rPr>
        <w:t xml:space="preserve"> y finalmente la </w:t>
      </w:r>
      <w:proofErr w:type="spellStart"/>
      <w:r w:rsidRPr="00B52286">
        <w:rPr>
          <w:rFonts w:ascii="Palatino Linotype" w:hAnsi="Palatino Linotype"/>
          <w:sz w:val="24"/>
          <w:szCs w:val="24"/>
        </w:rPr>
        <w:t>homoclave</w:t>
      </w:r>
      <w:proofErr w:type="spellEnd"/>
      <w:r w:rsidRPr="00B52286">
        <w:rPr>
          <w:rFonts w:ascii="Palatino Linotype" w:hAnsi="Palatino Linotype"/>
          <w:sz w:val="24"/>
          <w:szCs w:val="24"/>
        </w:rPr>
        <w:t>; la cual, para su obtención es necesario acreditar personalidad, fecha de nacimiento entre otros con documentos oficiales.</w:t>
      </w:r>
    </w:p>
    <w:p w:rsidR="00F833F8" w:rsidRPr="00B52286" w:rsidRDefault="00F833F8" w:rsidP="00F833F8">
      <w:pPr>
        <w:spacing w:before="100" w:beforeAutospacing="1" w:after="100" w:afterAutospacing="1" w:line="360" w:lineRule="auto"/>
        <w:jc w:val="both"/>
        <w:rPr>
          <w:rFonts w:ascii="Palatino Linotype" w:hAnsi="Palatino Linotype"/>
          <w:b/>
          <w:bCs/>
          <w:color w:val="000000"/>
          <w:sz w:val="24"/>
          <w:szCs w:val="24"/>
        </w:rPr>
      </w:pPr>
      <w:r w:rsidRPr="00B52286">
        <w:rPr>
          <w:rFonts w:ascii="Palatino Linotype" w:hAnsi="Palatino Linotype" w:cs="Arial"/>
          <w:sz w:val="24"/>
          <w:szCs w:val="24"/>
          <w:lang w:eastAsia="es-MX"/>
        </w:rPr>
        <w:t xml:space="preserve">Al respecto, </w:t>
      </w:r>
      <w:r w:rsidRPr="00B52286">
        <w:rPr>
          <w:rFonts w:ascii="Palatino Linotype" w:hAnsi="Palatino Linotype" w:cs="Arial"/>
          <w:color w:val="000000"/>
          <w:sz w:val="24"/>
          <w:szCs w:val="24"/>
        </w:rPr>
        <w:t xml:space="preserve">es aplicable el Criterio 19/17 de la Segunda Época, emitido por </w:t>
      </w:r>
      <w:r w:rsidRPr="00B52286">
        <w:rPr>
          <w:rFonts w:ascii="Palatino Linotype" w:eastAsia="Arial Unicode MS" w:hAnsi="Palatino Linotype" w:cs="Arial"/>
          <w:color w:val="000000"/>
          <w:sz w:val="24"/>
          <w:szCs w:val="24"/>
        </w:rPr>
        <w:t xml:space="preserve">el Instituto Nacional de </w:t>
      </w:r>
      <w:r w:rsidRPr="00B52286">
        <w:rPr>
          <w:rFonts w:ascii="Palatino Linotype" w:hAnsi="Palatino Linotype"/>
          <w:bCs/>
          <w:sz w:val="24"/>
          <w:szCs w:val="24"/>
        </w:rPr>
        <w:t>Transparencia</w:t>
      </w:r>
      <w:r w:rsidRPr="00B52286">
        <w:rPr>
          <w:rFonts w:ascii="Palatino Linotype" w:eastAsia="Arial Unicode MS" w:hAnsi="Palatino Linotype" w:cs="Arial"/>
          <w:color w:val="000000"/>
          <w:sz w:val="24"/>
          <w:szCs w:val="24"/>
        </w:rPr>
        <w:t xml:space="preserve">, Acceso a la </w:t>
      </w:r>
      <w:r w:rsidRPr="00B52286">
        <w:rPr>
          <w:rFonts w:ascii="Palatino Linotype" w:hAnsi="Palatino Linotype" w:cs="Arial"/>
          <w:sz w:val="24"/>
          <w:szCs w:val="24"/>
        </w:rPr>
        <w:t>Información</w:t>
      </w:r>
      <w:r w:rsidRPr="00B52286">
        <w:rPr>
          <w:rFonts w:ascii="Palatino Linotype" w:eastAsia="Arial Unicode MS" w:hAnsi="Palatino Linotype" w:cs="Arial"/>
          <w:color w:val="000000"/>
          <w:sz w:val="24"/>
          <w:szCs w:val="24"/>
        </w:rPr>
        <w:t xml:space="preserve"> y Protección de Datos Personales,</w:t>
      </w:r>
      <w:r w:rsidRPr="00B52286">
        <w:rPr>
          <w:rFonts w:ascii="Palatino Linotype" w:hAnsi="Palatino Linotype"/>
          <w:bCs/>
          <w:color w:val="000000"/>
          <w:sz w:val="24"/>
          <w:szCs w:val="24"/>
        </w:rPr>
        <w:t xml:space="preserve"> que dice:</w:t>
      </w:r>
      <w:r w:rsidRPr="00B52286">
        <w:rPr>
          <w:rFonts w:ascii="Palatino Linotype" w:hAnsi="Palatino Linotype"/>
          <w:b/>
          <w:bCs/>
          <w:color w:val="000000"/>
          <w:sz w:val="24"/>
          <w:szCs w:val="24"/>
        </w:rPr>
        <w:t xml:space="preserve"> </w:t>
      </w:r>
    </w:p>
    <w:p w:rsidR="00F833F8" w:rsidRPr="00B52286" w:rsidRDefault="00F833F8" w:rsidP="00F833F8">
      <w:pPr>
        <w:tabs>
          <w:tab w:val="left" w:pos="7655"/>
        </w:tabs>
        <w:autoSpaceDE w:val="0"/>
        <w:autoSpaceDN w:val="0"/>
        <w:adjustRightInd w:val="0"/>
        <w:ind w:left="851" w:right="899"/>
        <w:jc w:val="both"/>
        <w:rPr>
          <w:rFonts w:ascii="Palatino Linotype" w:hAnsi="Palatino Linotype" w:cs="Arial"/>
          <w:bCs/>
          <w:i/>
        </w:rPr>
      </w:pPr>
      <w:r w:rsidRPr="00B52286">
        <w:rPr>
          <w:rFonts w:ascii="Palatino Linotype" w:hAnsi="Palatino Linotype" w:cs="Arial"/>
          <w:bCs/>
          <w:i/>
        </w:rPr>
        <w:t>“</w:t>
      </w:r>
      <w:r w:rsidRPr="00B52286">
        <w:rPr>
          <w:rFonts w:ascii="Palatino Linotype" w:hAnsi="Palatino Linotype" w:cs="Arial"/>
          <w:b/>
          <w:bCs/>
          <w:i/>
        </w:rPr>
        <w:t>Registro Federal de Contribuyentes (RFC) de personas físicas. El RFC es una clave</w:t>
      </w:r>
      <w:r w:rsidRPr="00B52286">
        <w:rPr>
          <w:rFonts w:ascii="Palatino Linotype" w:hAnsi="Palatino Linotype" w:cs="Arial"/>
          <w:bCs/>
          <w:i/>
        </w:rPr>
        <w:t xml:space="preserve"> de carácter fiscal, </w:t>
      </w:r>
      <w:proofErr w:type="gramStart"/>
      <w:r w:rsidRPr="00B52286">
        <w:rPr>
          <w:rFonts w:ascii="Palatino Linotype" w:hAnsi="Palatino Linotype" w:cs="Arial"/>
          <w:bCs/>
          <w:i/>
        </w:rPr>
        <w:t>única</w:t>
      </w:r>
      <w:proofErr w:type="gramEnd"/>
      <w:r w:rsidRPr="00B52286">
        <w:rPr>
          <w:rFonts w:ascii="Palatino Linotype" w:hAnsi="Palatino Linotype" w:cs="Arial"/>
          <w:bCs/>
          <w:i/>
        </w:rPr>
        <w:t xml:space="preserve"> e irrepetible, </w:t>
      </w:r>
      <w:r w:rsidRPr="00B52286">
        <w:rPr>
          <w:rFonts w:ascii="Palatino Linotype" w:hAnsi="Palatino Linotype" w:cs="Arial"/>
          <w:b/>
          <w:bCs/>
          <w:i/>
        </w:rPr>
        <w:t>que permite identificar al titular, su edad y fecha de nacimiento</w:t>
      </w:r>
      <w:r w:rsidRPr="00B52286">
        <w:rPr>
          <w:rFonts w:ascii="Palatino Linotype" w:hAnsi="Palatino Linotype" w:cs="Arial"/>
          <w:bCs/>
          <w:i/>
        </w:rPr>
        <w:t xml:space="preserve">, </w:t>
      </w:r>
      <w:r w:rsidRPr="00B52286">
        <w:rPr>
          <w:rFonts w:ascii="Palatino Linotype" w:hAnsi="Palatino Linotype" w:cs="Arial"/>
          <w:i/>
          <w:lang w:eastAsia="es-MX"/>
        </w:rPr>
        <w:t>por</w:t>
      </w:r>
      <w:r w:rsidRPr="00B52286">
        <w:rPr>
          <w:rFonts w:ascii="Palatino Linotype" w:hAnsi="Palatino Linotype" w:cs="Arial"/>
          <w:bCs/>
          <w:i/>
        </w:rPr>
        <w:t xml:space="preserve"> lo que </w:t>
      </w:r>
      <w:r w:rsidRPr="00B52286">
        <w:rPr>
          <w:rFonts w:ascii="Palatino Linotype" w:hAnsi="Palatino Linotype" w:cs="Arial"/>
          <w:b/>
          <w:bCs/>
          <w:i/>
        </w:rPr>
        <w:t>es un dato personal de carácter confidencial</w:t>
      </w:r>
      <w:r w:rsidRPr="00B52286">
        <w:rPr>
          <w:rFonts w:ascii="Palatino Linotype" w:hAnsi="Palatino Linotype" w:cs="Arial"/>
          <w:i/>
        </w:rPr>
        <w:t>.</w:t>
      </w:r>
    </w:p>
    <w:p w:rsidR="00F833F8" w:rsidRPr="00B52286" w:rsidRDefault="00F833F8" w:rsidP="00F833F8">
      <w:pPr>
        <w:tabs>
          <w:tab w:val="left" w:pos="7655"/>
        </w:tabs>
        <w:autoSpaceDE w:val="0"/>
        <w:autoSpaceDN w:val="0"/>
        <w:adjustRightInd w:val="0"/>
        <w:ind w:left="851" w:right="899"/>
        <w:jc w:val="both"/>
        <w:rPr>
          <w:rFonts w:ascii="Palatino Linotype" w:hAnsi="Palatino Linotype" w:cs="Arial"/>
          <w:bCs/>
          <w:i/>
        </w:rPr>
      </w:pPr>
      <w:r w:rsidRPr="00B52286">
        <w:rPr>
          <w:rFonts w:ascii="Palatino Linotype" w:hAnsi="Palatino Linotype" w:cs="Arial"/>
          <w:bCs/>
          <w:i/>
        </w:rPr>
        <w:t>Resoluciones:</w:t>
      </w:r>
    </w:p>
    <w:p w:rsidR="00F833F8" w:rsidRPr="00B52286" w:rsidRDefault="00F833F8" w:rsidP="00F833F8">
      <w:pPr>
        <w:tabs>
          <w:tab w:val="left" w:pos="7655"/>
        </w:tabs>
        <w:autoSpaceDE w:val="0"/>
        <w:autoSpaceDN w:val="0"/>
        <w:adjustRightInd w:val="0"/>
        <w:ind w:left="851" w:right="899"/>
        <w:jc w:val="both"/>
        <w:rPr>
          <w:rFonts w:ascii="Palatino Linotype" w:hAnsi="Palatino Linotype" w:cs="Arial"/>
          <w:bCs/>
          <w:i/>
        </w:rPr>
      </w:pPr>
      <w:r w:rsidRPr="00B52286">
        <w:rPr>
          <w:rFonts w:ascii="Palatino Linotype" w:hAnsi="Palatino Linotype" w:cs="Arial"/>
          <w:bCs/>
          <w:i/>
        </w:rPr>
        <w:t>• RRA 0189/</w:t>
      </w:r>
      <w:r w:rsidRPr="00B52286">
        <w:rPr>
          <w:rFonts w:ascii="Palatino Linotype" w:hAnsi="Palatino Linotype" w:cs="Arial"/>
          <w:i/>
          <w:lang w:eastAsia="es-MX"/>
        </w:rPr>
        <w:t>17</w:t>
      </w:r>
      <w:r w:rsidRPr="00B52286">
        <w:rPr>
          <w:rFonts w:ascii="Palatino Linotype" w:hAnsi="Palatino Linotype" w:cs="Arial"/>
          <w:bCs/>
          <w:i/>
        </w:rPr>
        <w:t>. Morena. 08 de febrero de 2017. Por unanimidad. Comisionado Ponente Joel Salas Suárez.</w:t>
      </w:r>
    </w:p>
    <w:p w:rsidR="00F833F8" w:rsidRPr="00B52286" w:rsidRDefault="00F833F8" w:rsidP="00F833F8">
      <w:pPr>
        <w:tabs>
          <w:tab w:val="left" w:pos="7655"/>
        </w:tabs>
        <w:autoSpaceDE w:val="0"/>
        <w:autoSpaceDN w:val="0"/>
        <w:adjustRightInd w:val="0"/>
        <w:ind w:left="851" w:right="899"/>
        <w:jc w:val="both"/>
        <w:rPr>
          <w:rFonts w:ascii="Palatino Linotype" w:hAnsi="Palatino Linotype" w:cs="Arial"/>
          <w:bCs/>
          <w:i/>
        </w:rPr>
      </w:pPr>
      <w:r w:rsidRPr="00B52286">
        <w:rPr>
          <w:rFonts w:ascii="Palatino Linotype" w:hAnsi="Palatino Linotype" w:cs="Arial"/>
          <w:bCs/>
          <w:i/>
        </w:rPr>
        <w:t xml:space="preserve">• RRA 0677/17. Universidad Nacional Autónoma de México. 08 de marzo de 2017. Por unanimidad. Comisionado Ponente </w:t>
      </w:r>
      <w:proofErr w:type="spellStart"/>
      <w:r w:rsidRPr="00B52286">
        <w:rPr>
          <w:rFonts w:ascii="Palatino Linotype" w:hAnsi="Palatino Linotype" w:cs="Arial"/>
          <w:bCs/>
          <w:i/>
        </w:rPr>
        <w:t>Rosendoevgueni</w:t>
      </w:r>
      <w:proofErr w:type="spellEnd"/>
      <w:r w:rsidRPr="00B52286">
        <w:rPr>
          <w:rFonts w:ascii="Palatino Linotype" w:hAnsi="Palatino Linotype" w:cs="Arial"/>
          <w:bCs/>
          <w:i/>
        </w:rPr>
        <w:t xml:space="preserve"> Monterrey </w:t>
      </w:r>
      <w:proofErr w:type="spellStart"/>
      <w:r w:rsidRPr="00B52286">
        <w:rPr>
          <w:rFonts w:ascii="Palatino Linotype" w:hAnsi="Palatino Linotype" w:cs="Arial"/>
          <w:bCs/>
          <w:i/>
        </w:rPr>
        <w:t>Chepov</w:t>
      </w:r>
      <w:proofErr w:type="spellEnd"/>
      <w:r w:rsidRPr="00B52286">
        <w:rPr>
          <w:rFonts w:ascii="Palatino Linotype" w:hAnsi="Palatino Linotype" w:cs="Arial"/>
          <w:bCs/>
          <w:i/>
        </w:rPr>
        <w:t xml:space="preserve">. </w:t>
      </w:r>
    </w:p>
    <w:p w:rsidR="00F833F8" w:rsidRPr="00B52286" w:rsidRDefault="00F833F8" w:rsidP="00F833F8">
      <w:pPr>
        <w:tabs>
          <w:tab w:val="left" w:pos="7655"/>
        </w:tabs>
        <w:autoSpaceDE w:val="0"/>
        <w:autoSpaceDN w:val="0"/>
        <w:adjustRightInd w:val="0"/>
        <w:ind w:left="851" w:right="899"/>
        <w:jc w:val="both"/>
        <w:rPr>
          <w:rFonts w:ascii="Palatino Linotype" w:hAnsi="Palatino Linotype" w:cs="Arial"/>
          <w:i/>
        </w:rPr>
      </w:pPr>
      <w:r w:rsidRPr="00B52286">
        <w:rPr>
          <w:rFonts w:ascii="Palatino Linotype" w:hAnsi="Palatino Linotype" w:cs="Arial"/>
          <w:bCs/>
          <w:i/>
        </w:rPr>
        <w:lastRenderedPageBreak/>
        <w:t xml:space="preserve">• RRA 1564/17. Tribunal Electoral del Poder Judicial de la Federación. 26 de abril de 2017. Por </w:t>
      </w:r>
      <w:r w:rsidRPr="00B52286">
        <w:rPr>
          <w:rFonts w:ascii="Palatino Linotype" w:hAnsi="Palatino Linotype" w:cs="Arial"/>
          <w:i/>
          <w:lang w:eastAsia="es-MX"/>
        </w:rPr>
        <w:t>unanimidad</w:t>
      </w:r>
      <w:r w:rsidRPr="00B52286">
        <w:rPr>
          <w:rFonts w:ascii="Palatino Linotype" w:hAnsi="Palatino Linotype" w:cs="Arial"/>
          <w:bCs/>
          <w:i/>
        </w:rPr>
        <w:t>. Comisionado Ponente Oscar Mauricio Guerra Ford.</w:t>
      </w:r>
      <w:r w:rsidRPr="00B52286">
        <w:rPr>
          <w:rFonts w:ascii="Palatino Linotype" w:hAnsi="Palatino Linotype" w:cs="Arial"/>
          <w:i/>
        </w:rPr>
        <w:t>” (Sic)</w:t>
      </w:r>
    </w:p>
    <w:p w:rsidR="00F833F8" w:rsidRPr="00B52286" w:rsidRDefault="00F833F8" w:rsidP="00F833F8">
      <w:pPr>
        <w:tabs>
          <w:tab w:val="left" w:pos="7655"/>
        </w:tabs>
        <w:autoSpaceDE w:val="0"/>
        <w:autoSpaceDN w:val="0"/>
        <w:adjustRightInd w:val="0"/>
        <w:ind w:left="851" w:right="899"/>
        <w:jc w:val="both"/>
        <w:rPr>
          <w:rFonts w:ascii="Palatino Linotype" w:hAnsi="Palatino Linotype" w:cs="Arial"/>
        </w:rPr>
      </w:pPr>
      <w:r w:rsidRPr="00B52286">
        <w:rPr>
          <w:rFonts w:ascii="Palatino Linotype" w:hAnsi="Palatino Linotype" w:cs="Arial"/>
        </w:rPr>
        <w:t>(Énfasis añadido)</w:t>
      </w:r>
    </w:p>
    <w:p w:rsidR="00F833F8" w:rsidRPr="00B52286" w:rsidRDefault="00F833F8" w:rsidP="00F833F8">
      <w:pPr>
        <w:spacing w:before="100" w:beforeAutospacing="1" w:after="100" w:afterAutospacing="1" w:line="360" w:lineRule="auto"/>
        <w:jc w:val="both"/>
        <w:rPr>
          <w:rFonts w:ascii="Palatino Linotype" w:hAnsi="Palatino Linotype" w:cs="Arial"/>
          <w:sz w:val="24"/>
          <w:szCs w:val="24"/>
          <w:lang w:eastAsia="es-MX"/>
        </w:rPr>
      </w:pPr>
      <w:r w:rsidRPr="00B52286">
        <w:rPr>
          <w:rFonts w:ascii="Palatino Linotype" w:hAnsi="Palatino Linotype" w:cs="Arial"/>
          <w:sz w:val="24"/>
          <w:szCs w:val="24"/>
          <w:lang w:eastAsia="es-MX"/>
        </w:rPr>
        <w:t xml:space="preserve">De lo anterior, se desprende que el RFC se vincula al nombre de su </w:t>
      </w:r>
      <w:r w:rsidRPr="00B52286">
        <w:rPr>
          <w:rFonts w:ascii="Palatino Linotype" w:hAnsi="Palatino Linotype"/>
          <w:bCs/>
          <w:sz w:val="24"/>
          <w:szCs w:val="24"/>
        </w:rPr>
        <w:t>titular</w:t>
      </w:r>
      <w:r w:rsidRPr="00B52286">
        <w:rPr>
          <w:rFonts w:ascii="Palatino Linotype" w:hAnsi="Palatino Linotype" w:cs="Arial"/>
          <w:sz w:val="24"/>
          <w:szCs w:val="24"/>
          <w:lang w:eastAsia="es-MX"/>
        </w:rPr>
        <w:t xml:space="preserve">, permitiendo identificar la edad de la persona y fecha de nacimiento, determinando </w:t>
      </w:r>
      <w:r w:rsidRPr="00B52286">
        <w:rPr>
          <w:rFonts w:ascii="Palatino Linotype" w:hAnsi="Palatino Linotype" w:cs="Arial"/>
          <w:sz w:val="24"/>
          <w:szCs w:val="24"/>
        </w:rPr>
        <w:t>la</w:t>
      </w:r>
      <w:r w:rsidRPr="00B52286">
        <w:rPr>
          <w:rFonts w:ascii="Palatino Linotype" w:hAnsi="Palatino Linotype" w:cs="Arial"/>
          <w:sz w:val="24"/>
          <w:szCs w:val="24"/>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B52286">
        <w:rPr>
          <w:rFonts w:ascii="Palatino Linotype" w:hAnsi="Palatino Linotype"/>
          <w:sz w:val="24"/>
          <w:szCs w:val="24"/>
          <w:lang w:eastAsia="es-MX"/>
        </w:rPr>
        <w:t>Municipios</w:t>
      </w:r>
      <w:r w:rsidRPr="00B52286">
        <w:rPr>
          <w:rFonts w:ascii="Palatino Linotype" w:hAnsi="Palatino Linotype" w:cs="Arial"/>
          <w:sz w:val="24"/>
          <w:szCs w:val="24"/>
          <w:lang w:eastAsia="es-MX"/>
        </w:rPr>
        <w:t xml:space="preserve"> y </w:t>
      </w:r>
      <w:r w:rsidRPr="00B52286">
        <w:rPr>
          <w:rFonts w:ascii="Palatino Linotype" w:hAnsi="Palatino Linotype" w:cs="Arial"/>
          <w:sz w:val="24"/>
          <w:szCs w:val="24"/>
        </w:rPr>
        <w:t>4, fracción XI</w:t>
      </w:r>
      <w:r w:rsidRPr="00B52286">
        <w:rPr>
          <w:rFonts w:ascii="Palatino Linotype" w:hAnsi="Palatino Linotype" w:cs="Arial"/>
          <w:sz w:val="24"/>
          <w:szCs w:val="24"/>
          <w:lang w:eastAsia="es-MX"/>
        </w:rPr>
        <w:t xml:space="preserve"> </w:t>
      </w:r>
      <w:r w:rsidRPr="00B52286">
        <w:rPr>
          <w:rFonts w:ascii="Palatino Linotype" w:hAnsi="Palatino Linotype" w:cs="Arial"/>
          <w:sz w:val="24"/>
          <w:szCs w:val="24"/>
        </w:rPr>
        <w:t>de la Ley de Protección de Datos Personales en Posesión de Sujetos Obligados del Estado de México y Municipios.</w:t>
      </w:r>
    </w:p>
    <w:p w:rsidR="00F833F8" w:rsidRPr="00B52286" w:rsidRDefault="00F833F8" w:rsidP="00F833F8">
      <w:pPr>
        <w:spacing w:before="100" w:beforeAutospacing="1" w:after="100" w:afterAutospacing="1" w:line="360" w:lineRule="auto"/>
        <w:jc w:val="both"/>
        <w:rPr>
          <w:rFonts w:ascii="Palatino Linotype" w:hAnsi="Palatino Linotype" w:cs="Arial"/>
          <w:sz w:val="24"/>
          <w:szCs w:val="24"/>
          <w:lang w:eastAsia="es-MX"/>
        </w:rPr>
      </w:pPr>
      <w:r w:rsidRPr="00B52286">
        <w:rPr>
          <w:rFonts w:ascii="Palatino Linotype" w:hAnsi="Palatino Linotype" w:cs="Arial"/>
          <w:sz w:val="24"/>
          <w:szCs w:val="24"/>
          <w:lang w:eastAsia="es-MX"/>
        </w:rPr>
        <w:t xml:space="preserve">Por cuanto hace a la </w:t>
      </w:r>
      <w:r w:rsidRPr="00B52286">
        <w:rPr>
          <w:rFonts w:ascii="Palatino Linotype" w:hAnsi="Palatino Linotype" w:cs="Arial"/>
          <w:sz w:val="24"/>
          <w:szCs w:val="24"/>
        </w:rPr>
        <w:t>CURP</w:t>
      </w:r>
      <w:r w:rsidRPr="00B52286">
        <w:rPr>
          <w:rFonts w:ascii="Palatino Linotype" w:hAnsi="Palatino Linotype" w:cs="Arial"/>
          <w:b/>
          <w:sz w:val="24"/>
          <w:szCs w:val="24"/>
        </w:rPr>
        <w:t xml:space="preserve">, </w:t>
      </w:r>
      <w:r w:rsidRPr="00B52286">
        <w:rPr>
          <w:rFonts w:ascii="Palatino Linotype" w:hAnsi="Palatino Linotype" w:cs="Arial"/>
          <w:sz w:val="24"/>
          <w:szCs w:val="24"/>
          <w:lang w:eastAsia="es-MX"/>
        </w:rPr>
        <w:t xml:space="preserve">constituye un dato personal, ya que </w:t>
      </w:r>
      <w:r w:rsidRPr="00B52286">
        <w:rPr>
          <w:rFonts w:ascii="Palatino Linotype" w:hAnsi="Palatino Linotype"/>
          <w:sz w:val="24"/>
          <w:szCs w:val="24"/>
          <w:lang w:eastAsia="es-MX"/>
        </w:rPr>
        <w:t>tiene</w:t>
      </w:r>
      <w:r w:rsidRPr="00B52286">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F833F8" w:rsidRPr="00B52286" w:rsidRDefault="00F833F8" w:rsidP="00F833F8">
      <w:pPr>
        <w:spacing w:before="100" w:beforeAutospacing="1" w:after="100" w:afterAutospacing="1" w:line="360" w:lineRule="auto"/>
        <w:jc w:val="both"/>
        <w:rPr>
          <w:rFonts w:ascii="Palatino Linotype" w:hAnsi="Palatino Linotype" w:cs="Arial"/>
          <w:sz w:val="24"/>
          <w:szCs w:val="24"/>
          <w:lang w:eastAsia="es-MX"/>
        </w:rPr>
      </w:pPr>
      <w:r w:rsidRPr="00B52286">
        <w:rPr>
          <w:rFonts w:ascii="Palatino Linotype" w:hAnsi="Palatino Linotype" w:cs="Arial"/>
          <w:sz w:val="24"/>
          <w:szCs w:val="24"/>
          <w:lang w:eastAsia="es-MX"/>
        </w:rPr>
        <w:t xml:space="preserve">Lo </w:t>
      </w:r>
      <w:r w:rsidRPr="00B52286">
        <w:rPr>
          <w:rFonts w:ascii="Palatino Linotype" w:hAnsi="Palatino Linotype"/>
          <w:sz w:val="24"/>
          <w:szCs w:val="24"/>
          <w:lang w:eastAsia="es-MX"/>
        </w:rPr>
        <w:t>anterior</w:t>
      </w:r>
      <w:r w:rsidRPr="00B52286">
        <w:rPr>
          <w:rFonts w:ascii="Palatino Linotype" w:hAnsi="Palatino Linotype" w:cs="Arial"/>
          <w:sz w:val="24"/>
          <w:szCs w:val="24"/>
          <w:lang w:eastAsia="es-MX"/>
        </w:rPr>
        <w:t xml:space="preserve">, </w:t>
      </w:r>
      <w:r w:rsidRPr="00B52286">
        <w:rPr>
          <w:rFonts w:ascii="Palatino Linotype" w:hAnsi="Palatino Linotype" w:cs="Arial"/>
          <w:sz w:val="24"/>
          <w:szCs w:val="24"/>
        </w:rPr>
        <w:t>tiene</w:t>
      </w:r>
      <w:r w:rsidRPr="00B52286">
        <w:rPr>
          <w:rFonts w:ascii="Palatino Linotype" w:hAnsi="Palatino Linotype" w:cs="Arial"/>
          <w:sz w:val="24"/>
          <w:szCs w:val="24"/>
          <w:lang w:eastAsia="es-MX"/>
        </w:rPr>
        <w:t xml:space="preserve"> sustento en los artículos 86 y 91 de la Ley General de Población, la cual señala lo siguiente:</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Bold"/>
          <w:bCs/>
          <w:i/>
          <w:lang w:eastAsia="es-MX"/>
        </w:rPr>
        <w:t>“</w:t>
      </w:r>
      <w:r w:rsidRPr="00B52286">
        <w:rPr>
          <w:rFonts w:ascii="Palatino Linotype" w:hAnsi="Palatino Linotype" w:cs="Arial,Bold"/>
          <w:b/>
          <w:bCs/>
          <w:i/>
          <w:lang w:eastAsia="es-MX"/>
        </w:rPr>
        <w:t xml:space="preserve">Artículo 86. </w:t>
      </w:r>
      <w:r w:rsidRPr="00B52286">
        <w:rPr>
          <w:rFonts w:ascii="Palatino Linotype"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Bold"/>
          <w:b/>
          <w:bCs/>
          <w:i/>
          <w:lang w:eastAsia="es-MX"/>
        </w:rPr>
        <w:t xml:space="preserve">Artículo 91. </w:t>
      </w:r>
      <w:r w:rsidRPr="00B52286">
        <w:rPr>
          <w:rFonts w:ascii="Palatino Linotype" w:hAnsi="Palatino Linotype" w:cs="Arial"/>
          <w:b/>
          <w:i/>
          <w:lang w:eastAsia="es-MX"/>
        </w:rPr>
        <w:t>Al incorporar a una persona en el Registro Nacional de Población</w:t>
      </w:r>
      <w:r w:rsidRPr="00B52286">
        <w:rPr>
          <w:rFonts w:ascii="Palatino Linotype" w:hAnsi="Palatino Linotype" w:cs="Arial"/>
          <w:i/>
          <w:lang w:eastAsia="es-MX"/>
        </w:rPr>
        <w:t xml:space="preserve">, se le asignará una clave </w:t>
      </w:r>
      <w:r w:rsidRPr="00B52286">
        <w:rPr>
          <w:rFonts w:ascii="Palatino Linotype" w:hAnsi="Palatino Linotype" w:cs="Arial"/>
          <w:b/>
          <w:i/>
          <w:lang w:eastAsia="es-MX"/>
        </w:rPr>
        <w:t>que se denominará Clave Única de Registro de Población</w:t>
      </w:r>
      <w:r w:rsidRPr="00B52286">
        <w:rPr>
          <w:rFonts w:ascii="Palatino Linotype" w:hAnsi="Palatino Linotype" w:cs="Arial"/>
          <w:i/>
          <w:lang w:eastAsia="es-MX"/>
        </w:rPr>
        <w:t xml:space="preserve">. </w:t>
      </w:r>
      <w:r w:rsidRPr="00B52286">
        <w:rPr>
          <w:rFonts w:ascii="Palatino Linotype" w:hAnsi="Palatino Linotype" w:cs="Arial"/>
          <w:b/>
          <w:i/>
          <w:lang w:eastAsia="es-MX"/>
        </w:rPr>
        <w:t>Esta servirá para</w:t>
      </w:r>
      <w:r w:rsidRPr="00B52286">
        <w:rPr>
          <w:rFonts w:ascii="Palatino Linotype" w:hAnsi="Palatino Linotype" w:cs="Arial"/>
          <w:i/>
          <w:lang w:eastAsia="es-MX"/>
        </w:rPr>
        <w:t xml:space="preserve"> registrarla e </w:t>
      </w:r>
      <w:r w:rsidRPr="00B52286">
        <w:rPr>
          <w:rFonts w:ascii="Palatino Linotype" w:hAnsi="Palatino Linotype" w:cs="Arial"/>
          <w:b/>
          <w:i/>
          <w:lang w:eastAsia="es-MX"/>
        </w:rPr>
        <w:t>identificarla en forma individual</w:t>
      </w:r>
      <w:r w:rsidRPr="00B52286">
        <w:rPr>
          <w:rFonts w:ascii="Palatino Linotype" w:hAnsi="Palatino Linotype" w:cs="Arial"/>
          <w:i/>
          <w:lang w:eastAsia="es-MX"/>
        </w:rPr>
        <w:t xml:space="preserve">.” </w:t>
      </w:r>
    </w:p>
    <w:p w:rsidR="00F833F8" w:rsidRPr="00B52286" w:rsidRDefault="00F833F8" w:rsidP="00F833F8">
      <w:pPr>
        <w:autoSpaceDE w:val="0"/>
        <w:autoSpaceDN w:val="0"/>
        <w:adjustRightInd w:val="0"/>
        <w:ind w:left="851" w:right="899"/>
        <w:jc w:val="both"/>
        <w:rPr>
          <w:rFonts w:ascii="Palatino Linotype" w:hAnsi="Palatino Linotype" w:cs="Arial"/>
        </w:rPr>
      </w:pPr>
      <w:r w:rsidRPr="00B52286">
        <w:rPr>
          <w:rFonts w:ascii="Palatino Linotype" w:hAnsi="Palatino Linotype" w:cs="Arial"/>
        </w:rPr>
        <w:lastRenderedPageBreak/>
        <w:t>(Énfasis añadido)</w:t>
      </w:r>
    </w:p>
    <w:p w:rsidR="00F833F8" w:rsidRPr="00B52286" w:rsidRDefault="00F833F8" w:rsidP="00F833F8">
      <w:pPr>
        <w:spacing w:before="100" w:beforeAutospacing="1" w:after="100" w:afterAutospacing="1" w:line="360" w:lineRule="auto"/>
        <w:jc w:val="both"/>
        <w:rPr>
          <w:rFonts w:ascii="Palatino Linotype" w:hAnsi="Palatino Linotype"/>
          <w:sz w:val="24"/>
          <w:szCs w:val="24"/>
          <w:lang w:eastAsia="es-MX"/>
        </w:rPr>
      </w:pPr>
      <w:r w:rsidRPr="00B52286">
        <w:rPr>
          <w:rFonts w:ascii="Palatino Linotype" w:hAnsi="Palatino Linotype"/>
          <w:sz w:val="24"/>
          <w:szCs w:val="24"/>
          <w:lang w:eastAsia="es-MX"/>
        </w:rPr>
        <w:t xml:space="preserve">Ahora bien, la CURP está integrada de 18 elementos representados por letras y números, que se generan a partir de los datos contenidos en un documento probatorio de </w:t>
      </w:r>
      <w:r w:rsidRPr="00B52286">
        <w:rPr>
          <w:rFonts w:ascii="Palatino Linotype" w:hAnsi="Palatino Linotype"/>
          <w:bCs/>
          <w:sz w:val="24"/>
          <w:szCs w:val="24"/>
        </w:rPr>
        <w:t>identidad</w:t>
      </w:r>
      <w:r w:rsidRPr="00B52286">
        <w:rPr>
          <w:rFonts w:ascii="Palatino Linotype" w:hAnsi="Palatino Linotype"/>
          <w:sz w:val="24"/>
          <w:szCs w:val="24"/>
          <w:lang w:eastAsia="es-MX"/>
        </w:rPr>
        <w:t xml:space="preserve"> (acta de nacimiento, carta de naturalización o documento migratorio), la </w:t>
      </w:r>
      <w:r w:rsidRPr="00B52286">
        <w:rPr>
          <w:rFonts w:ascii="Palatino Linotype" w:hAnsi="Palatino Linotype" w:cs="Arial"/>
          <w:sz w:val="24"/>
          <w:szCs w:val="24"/>
        </w:rPr>
        <w:t>cual</w:t>
      </w:r>
      <w:r w:rsidRPr="00B52286">
        <w:rPr>
          <w:rFonts w:ascii="Palatino Linotype" w:hAnsi="Palatino Linotype"/>
          <w:sz w:val="24"/>
          <w:szCs w:val="24"/>
          <w:lang w:eastAsia="es-MX"/>
        </w:rPr>
        <w:t xml:space="preserve"> se integra de</w:t>
      </w:r>
      <w:r w:rsidRPr="00B52286">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B52286">
        <w:rPr>
          <w:rFonts w:ascii="Palatino Linotype" w:hAnsi="Palatino Linotype"/>
          <w:sz w:val="24"/>
          <w:szCs w:val="24"/>
          <w:lang w:eastAsia="es-MX"/>
        </w:rPr>
        <w:t xml:space="preserve">; sexo; Entidad Federativa de nacimiento; consonantes internas del nombre y apellidos; un diferenciador de homonimia y siglo; y un digito verificador, que garantizan la correcta integración. </w:t>
      </w:r>
    </w:p>
    <w:p w:rsidR="00F833F8" w:rsidRPr="00B52286" w:rsidRDefault="00F833F8" w:rsidP="00F833F8">
      <w:pPr>
        <w:spacing w:before="100" w:beforeAutospacing="1" w:after="100" w:afterAutospacing="1" w:line="360" w:lineRule="auto"/>
        <w:jc w:val="both"/>
        <w:rPr>
          <w:rFonts w:ascii="Palatino Linotype" w:hAnsi="Palatino Linotype" w:cs="Arial"/>
          <w:lang w:eastAsia="es-MX"/>
        </w:rPr>
      </w:pPr>
      <w:r w:rsidRPr="00B52286">
        <w:rPr>
          <w:rFonts w:ascii="Palatino Linotype" w:hAnsi="Palatino Linotype" w:cs="Arial"/>
          <w:sz w:val="24"/>
          <w:szCs w:val="24"/>
          <w:lang w:eastAsia="es-MX"/>
        </w:rPr>
        <w:t xml:space="preserve">Al respecto, el </w:t>
      </w:r>
      <w:r w:rsidRPr="00B52286">
        <w:rPr>
          <w:rFonts w:ascii="Palatino Linotype" w:eastAsia="Arial Unicode MS" w:hAnsi="Palatino Linotype" w:cs="Arial"/>
          <w:sz w:val="24"/>
          <w:szCs w:val="24"/>
        </w:rPr>
        <w:t>Instituto Nacional de Transparencia, Acceso a la Información y Protección de Datos Personales (INAI),</w:t>
      </w:r>
      <w:r w:rsidRPr="00B52286">
        <w:rPr>
          <w:rFonts w:ascii="Palatino Linotype" w:hAnsi="Palatino Linotype" w:cs="Arial"/>
          <w:sz w:val="24"/>
          <w:szCs w:val="24"/>
          <w:lang w:eastAsia="es-MX"/>
        </w:rPr>
        <w:t xml:space="preserve"> a través del Criterio 18/17 d</w:t>
      </w:r>
      <w:r w:rsidRPr="00B52286">
        <w:rPr>
          <w:rFonts w:ascii="Palatino Linotype" w:hAnsi="Palatino Linotype" w:cs="Arial"/>
          <w:lang w:eastAsia="es-MX"/>
        </w:rPr>
        <w:t>e la Segunda Época, señala literalmente lo siguiente:</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i/>
          <w:lang w:eastAsia="es-MX"/>
        </w:rPr>
        <w:t>“</w:t>
      </w:r>
      <w:r w:rsidRPr="00B52286">
        <w:rPr>
          <w:rFonts w:ascii="Palatino Linotype" w:hAnsi="Palatino Linotype" w:cs="Arial"/>
          <w:b/>
          <w:i/>
          <w:lang w:eastAsia="es-MX"/>
        </w:rPr>
        <w:t>Clave Única de Registro de Población (CURP).</w:t>
      </w:r>
      <w:r w:rsidRPr="00B52286">
        <w:rPr>
          <w:rFonts w:ascii="Palatino Linotype" w:hAnsi="Palatino Linotype" w:cs="Arial"/>
          <w:i/>
          <w:lang w:eastAsia="es-MX"/>
        </w:rPr>
        <w:t xml:space="preserve"> </w:t>
      </w:r>
      <w:r w:rsidRPr="00B52286">
        <w:rPr>
          <w:rFonts w:ascii="Palatino Linotype" w:hAnsi="Palatino Linotype" w:cs="Arial"/>
          <w:b/>
          <w:i/>
          <w:lang w:eastAsia="es-MX"/>
        </w:rPr>
        <w:t>La Clave Única de Registro de Población se integra por datos personales que sólo conciernen al particular titular</w:t>
      </w:r>
      <w:r w:rsidRPr="00B52286">
        <w:rPr>
          <w:rFonts w:ascii="Palatino Linotype" w:hAnsi="Palatino Linotype" w:cs="Arial"/>
          <w:i/>
          <w:lang w:eastAsia="es-MX"/>
        </w:rPr>
        <w:t xml:space="preserve"> de la misma, </w:t>
      </w:r>
      <w:r w:rsidRPr="00B52286">
        <w:rPr>
          <w:rFonts w:ascii="Palatino Linotype" w:hAnsi="Palatino Linotype" w:cs="Arial"/>
          <w:b/>
          <w:i/>
          <w:lang w:eastAsia="es-MX"/>
        </w:rPr>
        <w:t>como lo son su nombre, apellidos, fecha de nacimiento, lugar de nacimiento y sexo</w:t>
      </w:r>
      <w:r w:rsidRPr="00B52286">
        <w:rPr>
          <w:rFonts w:ascii="Palatino Linotype" w:hAnsi="Palatino Linotype" w:cs="Arial"/>
          <w:i/>
          <w:lang w:eastAsia="es-MX"/>
        </w:rPr>
        <w:t xml:space="preserve">. Dichos datos, constituyen información que distingue plenamente a una persona física del resto de los habitantes del país, </w:t>
      </w:r>
      <w:r w:rsidRPr="00B52286">
        <w:rPr>
          <w:rFonts w:ascii="Palatino Linotype" w:hAnsi="Palatino Linotype" w:cs="Arial"/>
          <w:b/>
          <w:i/>
          <w:lang w:eastAsia="es-MX"/>
        </w:rPr>
        <w:t>por lo que la CURP está considerada como información confidencial</w:t>
      </w:r>
      <w:r w:rsidRPr="00B52286">
        <w:rPr>
          <w:rFonts w:ascii="Palatino Linotype" w:hAnsi="Palatino Linotype" w:cs="Arial"/>
          <w:i/>
          <w:lang w:eastAsia="es-MX"/>
        </w:rPr>
        <w:t xml:space="preserve">. </w:t>
      </w:r>
    </w:p>
    <w:p w:rsidR="00F833F8" w:rsidRPr="00B52286" w:rsidRDefault="00F833F8" w:rsidP="00F833F8">
      <w:pPr>
        <w:autoSpaceDE w:val="0"/>
        <w:autoSpaceDN w:val="0"/>
        <w:adjustRightInd w:val="0"/>
        <w:ind w:left="851" w:right="899"/>
        <w:jc w:val="both"/>
        <w:rPr>
          <w:rFonts w:ascii="Palatino Linotype" w:hAnsi="Palatino Linotype" w:cs="Arial"/>
          <w:bCs/>
          <w:i/>
          <w:lang w:eastAsia="es-MX"/>
        </w:rPr>
      </w:pPr>
      <w:r w:rsidRPr="00B52286">
        <w:rPr>
          <w:rFonts w:ascii="Palatino Linotype" w:hAnsi="Palatino Linotype" w:cs="Arial"/>
          <w:bCs/>
          <w:i/>
          <w:lang w:eastAsia="es-MX"/>
        </w:rPr>
        <w:t>Resoluciones:</w:t>
      </w:r>
    </w:p>
    <w:p w:rsidR="00F833F8" w:rsidRPr="00B52286" w:rsidRDefault="00F833F8" w:rsidP="00F833F8">
      <w:pPr>
        <w:autoSpaceDE w:val="0"/>
        <w:autoSpaceDN w:val="0"/>
        <w:adjustRightInd w:val="0"/>
        <w:ind w:left="851" w:right="899"/>
        <w:jc w:val="both"/>
        <w:rPr>
          <w:rFonts w:ascii="Palatino Linotype" w:hAnsi="Palatino Linotype" w:cs="Arial"/>
          <w:bCs/>
          <w:i/>
          <w:lang w:eastAsia="es-MX"/>
        </w:rPr>
      </w:pPr>
      <w:r w:rsidRPr="00B52286">
        <w:rPr>
          <w:rFonts w:ascii="Palatino Linotype" w:hAnsi="Palatino Linotype" w:cs="Arial"/>
          <w:bCs/>
          <w:i/>
          <w:lang w:eastAsia="es-MX"/>
        </w:rPr>
        <w:t xml:space="preserve">• RRA 3995/16. Secretaría de la Defensa Nacional. 1 de febrero de 2017. Por unanimidad. Comisionado Ponente </w:t>
      </w:r>
      <w:proofErr w:type="spellStart"/>
      <w:r w:rsidRPr="00B52286">
        <w:rPr>
          <w:rFonts w:ascii="Palatino Linotype" w:hAnsi="Palatino Linotype" w:cs="Arial"/>
          <w:bCs/>
          <w:i/>
          <w:lang w:eastAsia="es-MX"/>
        </w:rPr>
        <w:t>Rosendoevgueni</w:t>
      </w:r>
      <w:proofErr w:type="spellEnd"/>
      <w:r w:rsidRPr="00B52286">
        <w:rPr>
          <w:rFonts w:ascii="Palatino Linotype" w:hAnsi="Palatino Linotype" w:cs="Arial"/>
          <w:bCs/>
          <w:i/>
          <w:lang w:eastAsia="es-MX"/>
        </w:rPr>
        <w:t xml:space="preserve"> Monterrey </w:t>
      </w:r>
      <w:proofErr w:type="spellStart"/>
      <w:r w:rsidRPr="00B52286">
        <w:rPr>
          <w:rFonts w:ascii="Palatino Linotype" w:hAnsi="Palatino Linotype" w:cs="Arial"/>
          <w:bCs/>
          <w:i/>
          <w:lang w:eastAsia="es-MX"/>
        </w:rPr>
        <w:t>Chepov</w:t>
      </w:r>
      <w:proofErr w:type="spellEnd"/>
      <w:r w:rsidRPr="00B52286">
        <w:rPr>
          <w:rFonts w:ascii="Palatino Linotype" w:hAnsi="Palatino Linotype" w:cs="Arial"/>
          <w:bCs/>
          <w:i/>
          <w:lang w:eastAsia="es-MX"/>
        </w:rPr>
        <w:t>.</w:t>
      </w:r>
    </w:p>
    <w:p w:rsidR="00F833F8" w:rsidRPr="00B52286" w:rsidRDefault="00F833F8" w:rsidP="00F833F8">
      <w:pPr>
        <w:autoSpaceDE w:val="0"/>
        <w:autoSpaceDN w:val="0"/>
        <w:adjustRightInd w:val="0"/>
        <w:ind w:left="851" w:right="899"/>
        <w:jc w:val="both"/>
        <w:rPr>
          <w:rFonts w:ascii="Palatino Linotype" w:hAnsi="Palatino Linotype" w:cs="Arial"/>
          <w:bCs/>
          <w:i/>
          <w:lang w:eastAsia="es-MX"/>
        </w:rPr>
      </w:pPr>
      <w:r w:rsidRPr="00B52286">
        <w:rPr>
          <w:rFonts w:ascii="Palatino Linotype" w:hAnsi="Palatino Linotype" w:cs="Arial"/>
          <w:bCs/>
          <w:i/>
          <w:lang w:eastAsia="es-MX"/>
        </w:rPr>
        <w:t xml:space="preserve">• RRA 0937/17. Senado de la República. 15 de marzo de 2017. Por unanimidad. Comisionada Ponente </w:t>
      </w:r>
      <w:r w:rsidRPr="00B52286">
        <w:rPr>
          <w:rFonts w:ascii="Palatino Linotype" w:hAnsi="Palatino Linotype" w:cs="Arial"/>
          <w:i/>
          <w:lang w:eastAsia="es-MX"/>
        </w:rPr>
        <w:t>Ximena</w:t>
      </w:r>
      <w:r w:rsidRPr="00B52286">
        <w:rPr>
          <w:rFonts w:ascii="Palatino Linotype" w:hAnsi="Palatino Linotype" w:cs="Arial"/>
          <w:bCs/>
          <w:i/>
          <w:lang w:eastAsia="es-MX"/>
        </w:rPr>
        <w:t xml:space="preserve"> Puente de la Mora. </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bCs/>
          <w:i/>
          <w:lang w:eastAsia="es-MX"/>
        </w:rPr>
        <w:lastRenderedPageBreak/>
        <w:t xml:space="preserve">• RRA 0478/17. Secretaría de Relaciones Exteriores. 26 de abril de 2017. Por unanimidad. </w:t>
      </w:r>
      <w:r w:rsidRPr="00B52286">
        <w:rPr>
          <w:rFonts w:ascii="Palatino Linotype" w:hAnsi="Palatino Linotype" w:cs="Arial"/>
          <w:i/>
          <w:lang w:eastAsia="es-MX"/>
        </w:rPr>
        <w:t>Comisionada</w:t>
      </w:r>
      <w:r w:rsidRPr="00B52286">
        <w:rPr>
          <w:rFonts w:ascii="Palatino Linotype" w:hAnsi="Palatino Linotype" w:cs="Arial"/>
          <w:bCs/>
          <w:i/>
          <w:lang w:eastAsia="es-MX"/>
        </w:rPr>
        <w:t xml:space="preserve"> Ponente Areli Cano Guadiana.</w:t>
      </w:r>
      <w:r w:rsidRPr="00B52286">
        <w:rPr>
          <w:rFonts w:ascii="Palatino Linotype" w:hAnsi="Palatino Linotype" w:cs="Arial"/>
          <w:i/>
          <w:lang w:eastAsia="es-MX"/>
        </w:rPr>
        <w:t xml:space="preserve">” </w:t>
      </w:r>
      <w:r w:rsidRPr="00B52286">
        <w:rPr>
          <w:rFonts w:ascii="Palatino Linotype" w:hAnsi="Palatino Linotype" w:cs="Arial"/>
          <w:i/>
        </w:rPr>
        <w:t>(Sic)</w:t>
      </w:r>
    </w:p>
    <w:p w:rsidR="00F833F8" w:rsidRPr="00B52286" w:rsidRDefault="00F833F8" w:rsidP="00F833F8">
      <w:pPr>
        <w:autoSpaceDE w:val="0"/>
        <w:autoSpaceDN w:val="0"/>
        <w:adjustRightInd w:val="0"/>
        <w:ind w:left="851" w:right="899"/>
        <w:jc w:val="both"/>
        <w:rPr>
          <w:rFonts w:ascii="Palatino Linotype" w:hAnsi="Palatino Linotype" w:cs="Arial"/>
        </w:rPr>
      </w:pPr>
      <w:r w:rsidRPr="00B52286">
        <w:rPr>
          <w:rFonts w:ascii="Palatino Linotype" w:hAnsi="Palatino Linotype" w:cs="Arial"/>
        </w:rPr>
        <w:t>(Énfasis añadido)</w:t>
      </w:r>
    </w:p>
    <w:p w:rsidR="00F833F8" w:rsidRPr="00B52286" w:rsidRDefault="00F833F8" w:rsidP="00F833F8">
      <w:pPr>
        <w:spacing w:before="100" w:beforeAutospacing="1" w:after="100" w:afterAutospacing="1" w:line="360" w:lineRule="auto"/>
        <w:jc w:val="both"/>
        <w:rPr>
          <w:rFonts w:ascii="Palatino Linotype" w:hAnsi="Palatino Linotype" w:cs="Arial"/>
          <w:sz w:val="24"/>
          <w:szCs w:val="24"/>
          <w:lang w:eastAsia="es-MX"/>
        </w:rPr>
      </w:pPr>
      <w:r w:rsidRPr="00B52286">
        <w:rPr>
          <w:rFonts w:ascii="Palatino Linotype" w:hAnsi="Palatino Linotype" w:cs="Arial"/>
          <w:sz w:val="24"/>
          <w:szCs w:val="24"/>
          <w:lang w:eastAsia="es-MX"/>
        </w:rPr>
        <w:t xml:space="preserve">De lo anterior, se desprende que la </w:t>
      </w:r>
      <w:r w:rsidRPr="00B52286">
        <w:rPr>
          <w:rFonts w:ascii="Palatino Linotype" w:hAnsi="Palatino Linotype"/>
          <w:sz w:val="24"/>
          <w:szCs w:val="24"/>
          <w:lang w:eastAsia="es-MX"/>
        </w:rPr>
        <w:t xml:space="preserve">CURP </w:t>
      </w:r>
      <w:r w:rsidRPr="00B52286">
        <w:rPr>
          <w:rFonts w:ascii="Palatino Linotype" w:hAnsi="Palatino Linotype" w:cs="Arial"/>
          <w:sz w:val="24"/>
          <w:szCs w:val="24"/>
          <w:lang w:eastAsia="es-MX"/>
        </w:rPr>
        <w:t xml:space="preserve">se encuentra vinculada al nombre y apellidos de la persona, permitiendo identificar fecha y lugar de nacimiento, así como el sexo; datos que únicamente le atañen a su titular, por lo que, ésta constituye un dato </w:t>
      </w:r>
      <w:r w:rsidRPr="00B52286">
        <w:rPr>
          <w:rFonts w:ascii="Palatino Linotype" w:hAnsi="Palatino Linotype"/>
          <w:bCs/>
          <w:sz w:val="24"/>
          <w:szCs w:val="24"/>
        </w:rPr>
        <w:t>personal</w:t>
      </w:r>
      <w:r w:rsidRPr="00B52286">
        <w:rPr>
          <w:rFonts w:ascii="Palatino Linotype" w:hAnsi="Palatino Linotype" w:cs="Arial"/>
          <w:sz w:val="24"/>
          <w:szCs w:val="24"/>
          <w:lang w:eastAsia="es-MX"/>
        </w:rPr>
        <w:t xml:space="preserve"> que concierne a una persona física identificada e identificable en términos de los artículos 2, fracción II de la Ley de Transparencia y Acceso a la Información Pública del Estado de México y Municipios y </w:t>
      </w:r>
      <w:r w:rsidRPr="00B52286">
        <w:rPr>
          <w:rFonts w:ascii="Palatino Linotype" w:hAnsi="Palatino Linotype" w:cs="Arial"/>
          <w:sz w:val="24"/>
          <w:szCs w:val="24"/>
        </w:rPr>
        <w:t>4, fracción XI</w:t>
      </w:r>
      <w:r w:rsidRPr="00B52286">
        <w:rPr>
          <w:rFonts w:ascii="Palatino Linotype" w:hAnsi="Palatino Linotype" w:cs="Arial"/>
          <w:sz w:val="24"/>
          <w:szCs w:val="24"/>
          <w:lang w:eastAsia="es-MX"/>
        </w:rPr>
        <w:t xml:space="preserve"> </w:t>
      </w:r>
      <w:r w:rsidRPr="00B52286">
        <w:rPr>
          <w:rFonts w:ascii="Palatino Linotype" w:hAnsi="Palatino Linotype" w:cs="Arial"/>
          <w:sz w:val="24"/>
          <w:szCs w:val="24"/>
        </w:rPr>
        <w:t>de la Ley de Protección de Datos Personales en Posesión de Sujetos Obligados del Estado de México y Municipios</w:t>
      </w:r>
      <w:r w:rsidRPr="00B52286">
        <w:rPr>
          <w:rFonts w:ascii="Palatino Linotype" w:hAnsi="Palatino Linotype" w:cs="Arial"/>
          <w:sz w:val="24"/>
          <w:szCs w:val="24"/>
          <w:lang w:eastAsia="es-MX"/>
        </w:rPr>
        <w:t>.</w:t>
      </w:r>
    </w:p>
    <w:p w:rsidR="00F833F8" w:rsidRPr="00B52286" w:rsidRDefault="00F833F8" w:rsidP="00F833F8">
      <w:pPr>
        <w:spacing w:before="100" w:beforeAutospacing="1" w:after="100" w:afterAutospacing="1" w:line="360" w:lineRule="auto"/>
        <w:jc w:val="both"/>
        <w:rPr>
          <w:rFonts w:ascii="Palatino Linotype" w:hAnsi="Palatino Linotype" w:cs="Arial"/>
          <w:sz w:val="24"/>
          <w:szCs w:val="24"/>
          <w:lang w:eastAsia="es-MX"/>
        </w:rPr>
      </w:pPr>
      <w:r w:rsidRPr="00B52286">
        <w:rPr>
          <w:rFonts w:ascii="Palatino Linotype" w:hAnsi="Palatino Linotype" w:cs="Arial"/>
          <w:sz w:val="24"/>
          <w:szCs w:val="24"/>
          <w:lang w:eastAsia="es-MX"/>
        </w:rPr>
        <w:t xml:space="preserve">Por cuanto hace a la </w:t>
      </w:r>
      <w:r w:rsidRPr="00B52286">
        <w:rPr>
          <w:rFonts w:ascii="Palatino Linotype" w:hAnsi="Palatino Linotype" w:cs="Arial"/>
          <w:sz w:val="24"/>
          <w:szCs w:val="24"/>
        </w:rPr>
        <w:t>Clave de cualquier tipo de seguridad social (</w:t>
      </w:r>
      <w:proofErr w:type="spellStart"/>
      <w:r w:rsidRPr="00B52286">
        <w:rPr>
          <w:rFonts w:ascii="Palatino Linotype" w:hAnsi="Palatino Linotype" w:cs="Arial"/>
          <w:sz w:val="24"/>
          <w:szCs w:val="24"/>
        </w:rPr>
        <w:t>ISSEMyM</w:t>
      </w:r>
      <w:proofErr w:type="spellEnd"/>
      <w:r w:rsidRPr="00B52286">
        <w:rPr>
          <w:rFonts w:ascii="Palatino Linotype" w:hAnsi="Palatino Linotype" w:cs="Arial"/>
          <w:sz w:val="24"/>
          <w:szCs w:val="24"/>
        </w:rPr>
        <w:t xml:space="preserve">, u otros), está integrado por una </w:t>
      </w:r>
      <w:r w:rsidRPr="00B52286">
        <w:rPr>
          <w:rFonts w:ascii="Palatino Linotype" w:hAnsi="Palatino Linotype" w:cs="Arial"/>
          <w:bCs/>
          <w:sz w:val="24"/>
          <w:szCs w:val="24"/>
          <w:lang w:eastAsia="es-MX"/>
        </w:rPr>
        <w:t xml:space="preserve">secuencia de números con los que se identifica a los trabajadores que </w:t>
      </w:r>
      <w:r w:rsidRPr="00B52286">
        <w:rPr>
          <w:rFonts w:ascii="Palatino Linotype" w:hAnsi="Palatino Linotype"/>
          <w:sz w:val="24"/>
          <w:szCs w:val="24"/>
          <w:lang w:eastAsia="es-MX"/>
        </w:rPr>
        <w:t>cubren</w:t>
      </w:r>
      <w:r w:rsidRPr="00B52286">
        <w:rPr>
          <w:rFonts w:ascii="Palatino Linotype" w:hAnsi="Palatino Linotype" w:cs="Arial"/>
          <w:bCs/>
          <w:sz w:val="24"/>
          <w:szCs w:val="24"/>
          <w:lang w:eastAsia="es-MX"/>
        </w:rPr>
        <w:t xml:space="preserve"> las cuotas respectivas, asimismo, lo identifica con la fuente de trabajo; por lo que al ser una clave de </w:t>
      </w:r>
      <w:r w:rsidRPr="00B52286">
        <w:rPr>
          <w:rFonts w:ascii="Palatino Linotype" w:hAnsi="Palatino Linotype" w:cs="Arial"/>
          <w:sz w:val="24"/>
          <w:szCs w:val="24"/>
        </w:rPr>
        <w:t>identificación</w:t>
      </w:r>
      <w:r w:rsidRPr="00B52286">
        <w:rPr>
          <w:rFonts w:ascii="Palatino Linotype" w:hAnsi="Palatino Linotype" w:cs="Arial"/>
          <w:bCs/>
          <w:sz w:val="24"/>
          <w:szCs w:val="24"/>
          <w:lang w:eastAsia="es-MX"/>
        </w:rPr>
        <w:t xml:space="preserve"> de los trabajadores, constituye información confidencial, </w:t>
      </w:r>
      <w:r w:rsidRPr="00B52286">
        <w:rPr>
          <w:rFonts w:ascii="Palatino Linotype" w:hAnsi="Palatino Linotype" w:cs="Arial"/>
          <w:sz w:val="24"/>
          <w:szCs w:val="24"/>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B52286">
        <w:rPr>
          <w:rFonts w:ascii="Palatino Linotype" w:hAnsi="Palatino Linotype" w:cs="Arial"/>
          <w:sz w:val="24"/>
          <w:szCs w:val="24"/>
        </w:rPr>
        <w:t>4, fracción XI</w:t>
      </w:r>
      <w:r w:rsidRPr="00B52286">
        <w:rPr>
          <w:rFonts w:ascii="Palatino Linotype" w:hAnsi="Palatino Linotype" w:cs="Arial"/>
          <w:sz w:val="24"/>
          <w:szCs w:val="24"/>
          <w:lang w:eastAsia="es-MX"/>
        </w:rPr>
        <w:t xml:space="preserve"> </w:t>
      </w:r>
      <w:r w:rsidRPr="00B52286">
        <w:rPr>
          <w:rFonts w:ascii="Palatino Linotype" w:hAnsi="Palatino Linotype" w:cs="Arial"/>
          <w:sz w:val="24"/>
          <w:szCs w:val="24"/>
        </w:rPr>
        <w:t>de la Ley de Protección de Datos Personales en Posesión de Sujetos Obligados del Estado de México y Municipios</w:t>
      </w:r>
      <w:r w:rsidRPr="00B52286">
        <w:rPr>
          <w:rFonts w:ascii="Palatino Linotype" w:hAnsi="Palatino Linotype" w:cs="Arial"/>
          <w:sz w:val="24"/>
          <w:szCs w:val="24"/>
          <w:lang w:eastAsia="es-MX"/>
        </w:rPr>
        <w:t>.</w:t>
      </w:r>
    </w:p>
    <w:p w:rsidR="00F833F8" w:rsidRPr="00B52286" w:rsidRDefault="00F833F8" w:rsidP="00F833F8">
      <w:pPr>
        <w:spacing w:before="100" w:beforeAutospacing="1" w:after="100" w:afterAutospacing="1" w:line="360" w:lineRule="auto"/>
        <w:jc w:val="both"/>
        <w:rPr>
          <w:rFonts w:ascii="Palatino Linotype" w:hAnsi="Palatino Linotype" w:cs="Arial"/>
          <w:sz w:val="24"/>
          <w:szCs w:val="24"/>
          <w:lang w:eastAsia="es-MX"/>
        </w:rPr>
      </w:pPr>
      <w:r w:rsidRPr="00B52286">
        <w:rPr>
          <w:rFonts w:ascii="Palatino Linotype" w:hAnsi="Palatino Linotype" w:cs="Arial"/>
          <w:sz w:val="24"/>
          <w:szCs w:val="24"/>
        </w:rPr>
        <w:t xml:space="preserve">Respecto de los </w:t>
      </w:r>
      <w:r w:rsidRPr="00B52286">
        <w:rPr>
          <w:rFonts w:ascii="Palatino Linotype" w:hAnsi="Palatino Linotype" w:cs="Arial"/>
          <w:b/>
          <w:sz w:val="24"/>
          <w:szCs w:val="24"/>
        </w:rPr>
        <w:t>préstamos o descuentos</w:t>
      </w:r>
      <w:r w:rsidRPr="00B52286">
        <w:rPr>
          <w:rFonts w:ascii="Palatino Linotype" w:hAnsi="Palatino Linotype" w:cs="Arial"/>
          <w:sz w:val="24"/>
          <w:szCs w:val="24"/>
        </w:rPr>
        <w:t xml:space="preserve"> </w:t>
      </w:r>
      <w:r w:rsidRPr="00B52286">
        <w:rPr>
          <w:rFonts w:ascii="Palatino Linotype" w:hAnsi="Palatino Linotype" w:cs="Arial"/>
          <w:b/>
          <w:sz w:val="24"/>
          <w:szCs w:val="24"/>
        </w:rPr>
        <w:t>de carácter personal</w:t>
      </w:r>
      <w:r w:rsidRPr="00B52286">
        <w:rPr>
          <w:rFonts w:ascii="Palatino Linotype" w:hAnsi="Palatino Linotype" w:cs="Arial"/>
          <w:sz w:val="24"/>
          <w:szCs w:val="24"/>
        </w:rPr>
        <w:t xml:space="preserve">, éstos no deben tener relación con la prestación del servicio; es decir, son confidenciales los préstamos o </w:t>
      </w:r>
      <w:r w:rsidRPr="00B52286">
        <w:rPr>
          <w:rFonts w:ascii="Palatino Linotype" w:hAnsi="Palatino Linotype" w:cs="Arial"/>
          <w:sz w:val="24"/>
          <w:szCs w:val="24"/>
        </w:rPr>
        <w:lastRenderedPageBreak/>
        <w:t xml:space="preserve">descuentos que se le hagan a la persona en los que no se involucren instituciones públicas, en virtud de no </w:t>
      </w:r>
      <w:r w:rsidRPr="00B52286">
        <w:rPr>
          <w:rFonts w:ascii="Palatino Linotype" w:hAnsi="Palatino Linotype" w:cs="Arial"/>
          <w:sz w:val="24"/>
          <w:szCs w:val="24"/>
          <w:lang w:eastAsia="es-MX"/>
        </w:rPr>
        <w:t>favorecer en la transparencia y rendición de cuentas, sino, por el contrario con ello se violentaría la</w:t>
      </w:r>
      <w:r w:rsidRPr="00B52286">
        <w:rPr>
          <w:rFonts w:ascii="Palatino Linotype" w:hAnsi="Palatino Linotype"/>
          <w:sz w:val="24"/>
          <w:szCs w:val="24"/>
        </w:rPr>
        <w:t xml:space="preserve"> </w:t>
      </w:r>
      <w:r w:rsidRPr="00B52286">
        <w:rPr>
          <w:rFonts w:ascii="Palatino Linotype" w:hAnsi="Palatino Linotype" w:cs="Arial"/>
          <w:sz w:val="24"/>
          <w:szCs w:val="24"/>
          <w:lang w:eastAsia="es-MX"/>
        </w:rPr>
        <w:t>protección de información confidencial, porque incide en la intimidad de un individuo</w:t>
      </w:r>
      <w:r w:rsidRPr="00B52286">
        <w:rPr>
          <w:rFonts w:ascii="Palatino Linotype" w:hAnsi="Palatino Linotype"/>
          <w:sz w:val="24"/>
          <w:szCs w:val="24"/>
        </w:rPr>
        <w:t xml:space="preserve"> </w:t>
      </w:r>
      <w:r w:rsidRPr="00B52286">
        <w:rPr>
          <w:rFonts w:ascii="Palatino Linotype" w:hAnsi="Palatino Linotype" w:cs="Arial"/>
          <w:sz w:val="24"/>
          <w:szCs w:val="24"/>
          <w:lang w:eastAsia="es-MX"/>
        </w:rPr>
        <w:t>identificado.</w:t>
      </w:r>
    </w:p>
    <w:p w:rsidR="00F833F8" w:rsidRPr="00B52286" w:rsidRDefault="00F833F8" w:rsidP="00F833F8">
      <w:pPr>
        <w:spacing w:before="100" w:beforeAutospacing="1" w:after="100" w:afterAutospacing="1" w:line="360" w:lineRule="auto"/>
        <w:jc w:val="both"/>
        <w:rPr>
          <w:rFonts w:ascii="Palatino Linotype" w:hAnsi="Palatino Linotype" w:cs="Arial"/>
          <w:sz w:val="24"/>
          <w:szCs w:val="24"/>
          <w:lang w:eastAsia="es-MX"/>
        </w:rPr>
      </w:pPr>
      <w:r w:rsidRPr="00B52286">
        <w:rPr>
          <w:rFonts w:ascii="Palatino Linotype" w:hAnsi="Palatino Linotype" w:cs="Arial"/>
          <w:sz w:val="24"/>
          <w:szCs w:val="24"/>
          <w:lang w:eastAsia="es-MX"/>
        </w:rPr>
        <w:t xml:space="preserve">Por su </w:t>
      </w:r>
      <w:r w:rsidRPr="00B52286">
        <w:rPr>
          <w:rFonts w:ascii="Palatino Linotype" w:hAnsi="Palatino Linotype"/>
          <w:sz w:val="24"/>
          <w:szCs w:val="24"/>
          <w:lang w:eastAsia="es-MX"/>
        </w:rPr>
        <w:t>parte</w:t>
      </w:r>
      <w:r w:rsidRPr="00B52286">
        <w:rPr>
          <w:rFonts w:ascii="Palatino Linotype" w:hAnsi="Palatino Linotype" w:cs="Arial"/>
          <w:sz w:val="24"/>
          <w:szCs w:val="24"/>
          <w:lang w:eastAsia="es-MX"/>
        </w:rPr>
        <w:t xml:space="preserve">, el </w:t>
      </w:r>
      <w:r w:rsidRPr="00B52286">
        <w:rPr>
          <w:rFonts w:ascii="Palatino Linotype" w:hAnsi="Palatino Linotype" w:cs="Arial"/>
          <w:sz w:val="24"/>
          <w:szCs w:val="24"/>
        </w:rPr>
        <w:t>artículo 84 de la Ley del Trabajo de los Servidores Públicos del Estado y Municipios, señala:</w:t>
      </w:r>
    </w:p>
    <w:p w:rsidR="00F833F8" w:rsidRPr="00B52286" w:rsidRDefault="00F833F8" w:rsidP="00F833F8">
      <w:pPr>
        <w:autoSpaceDE w:val="0"/>
        <w:autoSpaceDN w:val="0"/>
        <w:adjustRightInd w:val="0"/>
        <w:ind w:left="851" w:right="899"/>
        <w:jc w:val="both"/>
        <w:rPr>
          <w:rFonts w:ascii="Palatino Linotype" w:hAnsi="Palatino Linotype" w:cs="Arial"/>
          <w:b/>
          <w:bCs/>
          <w:i/>
          <w:noProof/>
        </w:rPr>
      </w:pPr>
      <w:r w:rsidRPr="00B52286">
        <w:rPr>
          <w:rFonts w:ascii="Palatino Linotype" w:hAnsi="Palatino Linotype" w:cs="Arial"/>
          <w:bCs/>
          <w:i/>
          <w:noProof/>
        </w:rPr>
        <w:t>“</w:t>
      </w:r>
      <w:r w:rsidRPr="00B52286">
        <w:rPr>
          <w:rFonts w:ascii="Palatino Linotype" w:hAnsi="Palatino Linotype" w:cs="Arial"/>
          <w:b/>
          <w:bCs/>
          <w:i/>
          <w:noProof/>
        </w:rPr>
        <w:t>ARTICULO 84. Sólo podrán hacerse retenciones, descuentos o deducciones al sueldo de los servidores públicos por concepto de:</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bCs/>
          <w:i/>
          <w:noProof/>
        </w:rPr>
        <w:t xml:space="preserve">I. </w:t>
      </w:r>
      <w:r w:rsidRPr="00B52286">
        <w:rPr>
          <w:rFonts w:ascii="Palatino Linotype" w:hAnsi="Palatino Linotype" w:cs="Arial"/>
          <w:i/>
          <w:lang w:eastAsia="es-MX"/>
        </w:rPr>
        <w:t>Gravámenes fiscales relacionados con el sueldo;</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b/>
          <w:i/>
          <w:lang w:eastAsia="es-MX"/>
        </w:rPr>
        <w:t>II. Deudas contraídas con las instituciones públicas o dependencias</w:t>
      </w:r>
      <w:r w:rsidRPr="00B52286">
        <w:rPr>
          <w:rFonts w:ascii="Palatino Linotype" w:hAnsi="Palatino Linotype" w:cs="Arial"/>
          <w:i/>
          <w:lang w:eastAsia="es-MX"/>
        </w:rPr>
        <w:t xml:space="preserve"> por concepto de anticipos de sueldo, pagos hechos con exceso, errores o pérdidas debidamente comprobados;</w:t>
      </w:r>
    </w:p>
    <w:p w:rsidR="00F833F8" w:rsidRPr="00B52286" w:rsidRDefault="00F833F8" w:rsidP="00F833F8">
      <w:pPr>
        <w:autoSpaceDE w:val="0"/>
        <w:autoSpaceDN w:val="0"/>
        <w:adjustRightInd w:val="0"/>
        <w:ind w:left="851" w:right="899"/>
        <w:jc w:val="both"/>
        <w:rPr>
          <w:rFonts w:ascii="Palatino Linotype" w:hAnsi="Palatino Linotype" w:cs="Arial"/>
          <w:bCs/>
          <w:i/>
          <w:noProof/>
        </w:rPr>
      </w:pPr>
      <w:r w:rsidRPr="00B52286">
        <w:rPr>
          <w:rFonts w:ascii="Palatino Linotype" w:hAnsi="Palatino Linotype" w:cs="Arial"/>
          <w:b/>
          <w:i/>
          <w:lang w:eastAsia="es-MX"/>
        </w:rPr>
        <w:t>III. Cuotas sindicales</w:t>
      </w:r>
      <w:r w:rsidRPr="00B52286">
        <w:rPr>
          <w:rFonts w:ascii="Palatino Linotype" w:hAnsi="Palatino Linotype" w:cs="Arial"/>
          <w:bCs/>
          <w:i/>
          <w:noProof/>
        </w:rPr>
        <w:t>;</w:t>
      </w:r>
    </w:p>
    <w:p w:rsidR="00F833F8" w:rsidRPr="00B52286" w:rsidRDefault="00F833F8" w:rsidP="00F833F8">
      <w:pPr>
        <w:autoSpaceDE w:val="0"/>
        <w:autoSpaceDN w:val="0"/>
        <w:adjustRightInd w:val="0"/>
        <w:ind w:left="851" w:right="899"/>
        <w:jc w:val="both"/>
        <w:rPr>
          <w:rFonts w:ascii="Palatino Linotype" w:hAnsi="Palatino Linotype" w:cs="Arial"/>
          <w:bCs/>
          <w:i/>
          <w:noProof/>
        </w:rPr>
      </w:pPr>
      <w:r w:rsidRPr="00B52286">
        <w:rPr>
          <w:rFonts w:ascii="Palatino Linotype" w:hAnsi="Palatino Linotype" w:cs="Arial"/>
          <w:bCs/>
          <w:i/>
          <w:noProof/>
        </w:rPr>
        <w:t xml:space="preserve">IV. Cuotas de </w:t>
      </w:r>
      <w:r w:rsidRPr="00B52286">
        <w:rPr>
          <w:rFonts w:ascii="Palatino Linotype" w:hAnsi="Palatino Linotype" w:cs="Arial"/>
          <w:i/>
          <w:lang w:eastAsia="es-MX"/>
        </w:rPr>
        <w:t>aportación</w:t>
      </w:r>
      <w:r w:rsidRPr="00B52286">
        <w:rPr>
          <w:rFonts w:ascii="Palatino Linotype" w:hAnsi="Palatino Linotype" w:cs="Arial"/>
          <w:bCs/>
          <w:i/>
          <w:noProof/>
        </w:rPr>
        <w:t xml:space="preserve"> a fondos para la constitución de cooperativas y de cajas de ahorro, </w:t>
      </w:r>
      <w:r w:rsidRPr="00B52286">
        <w:rPr>
          <w:rFonts w:ascii="Palatino Linotype" w:hAnsi="Palatino Linotype" w:cs="Arial"/>
          <w:i/>
          <w:lang w:eastAsia="es-MX"/>
        </w:rPr>
        <w:t>siempre</w:t>
      </w:r>
      <w:r w:rsidRPr="00B52286">
        <w:rPr>
          <w:rFonts w:ascii="Palatino Linotype" w:hAnsi="Palatino Linotype" w:cs="Arial"/>
          <w:bCs/>
          <w:i/>
          <w:noProof/>
        </w:rPr>
        <w:t xml:space="preserve"> que el servidor público hubiese manifestado previamente, de manera expresa, su conformidad;</w:t>
      </w:r>
    </w:p>
    <w:p w:rsidR="00F833F8" w:rsidRPr="00B52286" w:rsidRDefault="00F833F8" w:rsidP="00F833F8">
      <w:pPr>
        <w:autoSpaceDE w:val="0"/>
        <w:autoSpaceDN w:val="0"/>
        <w:adjustRightInd w:val="0"/>
        <w:ind w:left="851" w:right="899"/>
        <w:jc w:val="both"/>
        <w:rPr>
          <w:rFonts w:ascii="Palatino Linotype" w:hAnsi="Palatino Linotype" w:cs="Arial"/>
          <w:bCs/>
          <w:i/>
          <w:noProof/>
        </w:rPr>
      </w:pPr>
      <w:r w:rsidRPr="00B52286">
        <w:rPr>
          <w:rFonts w:ascii="Palatino Linotype" w:hAnsi="Palatino Linotype" w:cs="Arial"/>
          <w:bCs/>
          <w:i/>
          <w:noProof/>
        </w:rPr>
        <w:t xml:space="preserve">V. Descuentos ordenados por el Instituto de Seguridad Social del Estado de México y </w:t>
      </w:r>
      <w:r w:rsidRPr="00B52286">
        <w:rPr>
          <w:rFonts w:ascii="Palatino Linotype" w:hAnsi="Palatino Linotype" w:cs="Arial"/>
          <w:i/>
          <w:lang w:eastAsia="es-MX"/>
        </w:rPr>
        <w:t>Municipios</w:t>
      </w:r>
      <w:r w:rsidRPr="00B52286">
        <w:rPr>
          <w:rFonts w:ascii="Palatino Linotype" w:hAnsi="Palatino Linotype" w:cs="Arial"/>
          <w:bCs/>
          <w:i/>
          <w:noProof/>
        </w:rPr>
        <w:t>, con motivo de cuotas y obligaciones contraídas con éste por los servidores públicos;</w:t>
      </w:r>
    </w:p>
    <w:p w:rsidR="00F833F8" w:rsidRPr="00B52286" w:rsidRDefault="00F833F8" w:rsidP="00F833F8">
      <w:pPr>
        <w:autoSpaceDE w:val="0"/>
        <w:autoSpaceDN w:val="0"/>
        <w:adjustRightInd w:val="0"/>
        <w:ind w:left="851" w:right="899"/>
        <w:jc w:val="both"/>
        <w:rPr>
          <w:rFonts w:ascii="Palatino Linotype" w:hAnsi="Palatino Linotype" w:cs="Arial"/>
          <w:b/>
          <w:bCs/>
          <w:i/>
          <w:noProof/>
        </w:rPr>
      </w:pPr>
      <w:r w:rsidRPr="00B52286">
        <w:rPr>
          <w:rFonts w:ascii="Palatino Linotype" w:hAnsi="Palatino Linotype" w:cs="Arial"/>
          <w:b/>
          <w:bCs/>
          <w:i/>
          <w:noProof/>
        </w:rPr>
        <w:t>VI. Obligaciones a cargo del servidor público con las que haya consentido</w:t>
      </w:r>
      <w:r w:rsidRPr="00B52286">
        <w:rPr>
          <w:rFonts w:ascii="Palatino Linotype" w:hAnsi="Palatino Linotype" w:cs="Arial"/>
          <w:bCs/>
          <w:i/>
          <w:noProof/>
        </w:rPr>
        <w:t>, derivadas de la adquisición o del uso de habitaciones consideradas como de interés social;</w:t>
      </w:r>
    </w:p>
    <w:p w:rsidR="00F833F8" w:rsidRPr="00B52286" w:rsidRDefault="00F833F8" w:rsidP="00F833F8">
      <w:pPr>
        <w:autoSpaceDE w:val="0"/>
        <w:autoSpaceDN w:val="0"/>
        <w:adjustRightInd w:val="0"/>
        <w:ind w:left="851" w:right="899"/>
        <w:jc w:val="both"/>
        <w:rPr>
          <w:rFonts w:ascii="Palatino Linotype" w:hAnsi="Palatino Linotype" w:cs="Arial"/>
          <w:bCs/>
          <w:i/>
          <w:noProof/>
        </w:rPr>
      </w:pPr>
      <w:r w:rsidRPr="00B52286">
        <w:rPr>
          <w:rFonts w:ascii="Palatino Linotype" w:hAnsi="Palatino Linotype" w:cs="Arial"/>
          <w:bCs/>
          <w:i/>
          <w:noProof/>
        </w:rPr>
        <w:t xml:space="preserve">VII. Faltas de </w:t>
      </w:r>
      <w:r w:rsidRPr="00B52286">
        <w:rPr>
          <w:rFonts w:ascii="Palatino Linotype" w:hAnsi="Palatino Linotype" w:cs="Arial"/>
          <w:i/>
          <w:lang w:eastAsia="es-MX"/>
        </w:rPr>
        <w:t>puntualidad</w:t>
      </w:r>
      <w:r w:rsidRPr="00B52286">
        <w:rPr>
          <w:rFonts w:ascii="Palatino Linotype" w:hAnsi="Palatino Linotype" w:cs="Arial"/>
          <w:bCs/>
          <w:i/>
          <w:noProof/>
        </w:rPr>
        <w:t xml:space="preserve"> o </w:t>
      </w:r>
      <w:r w:rsidRPr="00B52286">
        <w:rPr>
          <w:rFonts w:ascii="Palatino Linotype" w:hAnsi="Palatino Linotype" w:cs="Arial"/>
          <w:i/>
          <w:lang w:eastAsia="es-MX"/>
        </w:rPr>
        <w:t>de</w:t>
      </w:r>
      <w:r w:rsidRPr="00B52286">
        <w:rPr>
          <w:rFonts w:ascii="Palatino Linotype" w:hAnsi="Palatino Linotype" w:cs="Arial"/>
          <w:bCs/>
          <w:i/>
          <w:noProof/>
        </w:rPr>
        <w:t xml:space="preserve"> asistencia injustificadas;</w:t>
      </w:r>
    </w:p>
    <w:p w:rsidR="00F833F8" w:rsidRPr="00B52286" w:rsidRDefault="00F833F8" w:rsidP="00F833F8">
      <w:pPr>
        <w:autoSpaceDE w:val="0"/>
        <w:autoSpaceDN w:val="0"/>
        <w:adjustRightInd w:val="0"/>
        <w:ind w:left="851" w:right="899"/>
        <w:jc w:val="both"/>
        <w:rPr>
          <w:rFonts w:ascii="Palatino Linotype" w:hAnsi="Palatino Linotype" w:cs="Arial"/>
          <w:bCs/>
          <w:i/>
          <w:noProof/>
        </w:rPr>
      </w:pPr>
      <w:r w:rsidRPr="00B52286">
        <w:rPr>
          <w:rFonts w:ascii="Palatino Linotype" w:hAnsi="Palatino Linotype" w:cs="Arial"/>
          <w:b/>
          <w:bCs/>
          <w:i/>
          <w:noProof/>
        </w:rPr>
        <w:t>VIII. Pensiones alimenticias ordenadas por la autoridad judicial;</w:t>
      </w:r>
      <w:r w:rsidRPr="00B52286">
        <w:rPr>
          <w:rFonts w:ascii="Palatino Linotype" w:hAnsi="Palatino Linotype" w:cs="Arial"/>
          <w:bCs/>
          <w:i/>
          <w:noProof/>
        </w:rPr>
        <w:t xml:space="preserve"> o</w:t>
      </w:r>
    </w:p>
    <w:p w:rsidR="00F833F8" w:rsidRPr="00B52286" w:rsidRDefault="00F833F8" w:rsidP="00F833F8">
      <w:pPr>
        <w:autoSpaceDE w:val="0"/>
        <w:autoSpaceDN w:val="0"/>
        <w:adjustRightInd w:val="0"/>
        <w:ind w:left="851" w:right="899"/>
        <w:jc w:val="both"/>
        <w:rPr>
          <w:rFonts w:ascii="Palatino Linotype" w:hAnsi="Palatino Linotype" w:cs="Arial"/>
          <w:b/>
          <w:bCs/>
          <w:i/>
          <w:noProof/>
        </w:rPr>
      </w:pPr>
      <w:r w:rsidRPr="00B52286">
        <w:rPr>
          <w:rFonts w:ascii="Palatino Linotype" w:hAnsi="Palatino Linotype" w:cs="Arial"/>
          <w:b/>
          <w:bCs/>
          <w:i/>
          <w:noProof/>
        </w:rPr>
        <w:t>IX. Cualquier otro convenido con instituciones de servicios y aceptado por el servidor público.</w:t>
      </w:r>
    </w:p>
    <w:p w:rsidR="00F833F8" w:rsidRPr="00B52286" w:rsidRDefault="00F833F8" w:rsidP="00F833F8">
      <w:pPr>
        <w:autoSpaceDE w:val="0"/>
        <w:autoSpaceDN w:val="0"/>
        <w:adjustRightInd w:val="0"/>
        <w:ind w:left="851" w:right="899"/>
        <w:jc w:val="both"/>
        <w:rPr>
          <w:rFonts w:ascii="Palatino Linotype" w:hAnsi="Palatino Linotype" w:cs="Arial"/>
        </w:rPr>
      </w:pPr>
      <w:r w:rsidRPr="00B52286">
        <w:rPr>
          <w:rFonts w:ascii="Palatino Linotype" w:hAnsi="Palatino Linotype" w:cs="Arial"/>
          <w:bCs/>
          <w:i/>
          <w:noProof/>
        </w:rPr>
        <w:lastRenderedPageBreak/>
        <w:t xml:space="preserve">El monto total de las retenciones, descuentos o deducciones no podrá exceder del 30% de la remuneración total, </w:t>
      </w:r>
      <w:r w:rsidRPr="00B52286">
        <w:rPr>
          <w:rFonts w:ascii="Palatino Linotype" w:hAnsi="Palatino Linotype" w:cs="Arial"/>
          <w:i/>
          <w:lang w:eastAsia="es-MX"/>
        </w:rPr>
        <w:t>excepto</w:t>
      </w:r>
      <w:r w:rsidRPr="00B52286">
        <w:rPr>
          <w:rFonts w:ascii="Palatino Linotype" w:hAnsi="Palatino Linotype" w:cs="Arial"/>
          <w:bCs/>
          <w:i/>
          <w:noProof/>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B52286">
        <w:rPr>
          <w:rFonts w:ascii="Palatino Linotype" w:hAnsi="Palatino Linotype" w:cs="Arial"/>
          <w:i/>
          <w:lang w:eastAsia="es-MX"/>
        </w:rPr>
        <w:t>ajustará</w:t>
      </w:r>
      <w:r w:rsidRPr="00B52286">
        <w:rPr>
          <w:rFonts w:ascii="Palatino Linotype" w:hAnsi="Palatino Linotype" w:cs="Arial"/>
          <w:bCs/>
          <w:i/>
          <w:noProof/>
        </w:rPr>
        <w:t xml:space="preserve"> a lo determinado por la autoridad judicial.” </w:t>
      </w:r>
    </w:p>
    <w:p w:rsidR="00F833F8" w:rsidRPr="00B52286" w:rsidRDefault="00F833F8" w:rsidP="00F833F8">
      <w:pPr>
        <w:autoSpaceDE w:val="0"/>
        <w:autoSpaceDN w:val="0"/>
        <w:adjustRightInd w:val="0"/>
        <w:ind w:left="851" w:right="899"/>
        <w:jc w:val="both"/>
        <w:rPr>
          <w:rFonts w:ascii="Palatino Linotype" w:hAnsi="Palatino Linotype" w:cs="Arial"/>
        </w:rPr>
      </w:pPr>
      <w:r w:rsidRPr="00B52286">
        <w:rPr>
          <w:rFonts w:ascii="Palatino Linotype" w:hAnsi="Palatino Linotype" w:cs="Arial"/>
        </w:rPr>
        <w:t>(Énfasis añadido)</w:t>
      </w:r>
    </w:p>
    <w:p w:rsidR="00F833F8" w:rsidRPr="00B52286" w:rsidRDefault="00F833F8" w:rsidP="00F833F8">
      <w:pPr>
        <w:spacing w:before="100" w:beforeAutospacing="1" w:after="100" w:afterAutospacing="1" w:line="360" w:lineRule="auto"/>
        <w:jc w:val="both"/>
        <w:rPr>
          <w:rFonts w:ascii="Palatino Linotype" w:hAnsi="Palatino Linotype" w:cs="Arial"/>
          <w:sz w:val="24"/>
          <w:szCs w:val="24"/>
        </w:rPr>
      </w:pPr>
      <w:r w:rsidRPr="00B52286">
        <w:rPr>
          <w:rFonts w:ascii="Palatino Linotype" w:hAnsi="Palatino Linotype" w:cs="Arial"/>
          <w:sz w:val="24"/>
          <w:szCs w:val="24"/>
        </w:rPr>
        <w:t xml:space="preserve">Derivado de lo anterior, la ley establece claramente cuáles son esos descuentos o gravámenes que directamente se relacionan con las obligaciones adquiridas como servidores públicos y aquéllos que </w:t>
      </w:r>
      <w:r w:rsidRPr="00B52286">
        <w:rPr>
          <w:rFonts w:ascii="Palatino Linotype" w:hAnsi="Palatino Linotype" w:cs="Arial"/>
          <w:b/>
          <w:sz w:val="24"/>
          <w:szCs w:val="24"/>
        </w:rPr>
        <w:t>únicamente inciden en su vida privada</w:t>
      </w:r>
      <w:r w:rsidRPr="00B52286">
        <w:rPr>
          <w:rFonts w:ascii="Palatino Linotype" w:hAnsi="Palatino Linotype" w:cs="Arial"/>
          <w:sz w:val="24"/>
          <w:szCs w:val="24"/>
        </w:rPr>
        <w:t>. De este modo, descuentos por pensiones alimenticias o créditos adquiridos con instituciones privadas o públicas pero que fueron contraídas en forma individual, son información que debe clasificarse como confidencial.</w:t>
      </w:r>
    </w:p>
    <w:p w:rsidR="00F833F8" w:rsidRPr="00B52286" w:rsidRDefault="00F833F8" w:rsidP="00F833F8">
      <w:pPr>
        <w:spacing w:before="100" w:beforeAutospacing="1" w:after="100" w:afterAutospacing="1" w:line="360" w:lineRule="auto"/>
        <w:jc w:val="both"/>
        <w:rPr>
          <w:rFonts w:ascii="Palatino Linotype" w:hAnsi="Palatino Linotype" w:cs="Arial"/>
          <w:sz w:val="24"/>
          <w:szCs w:val="24"/>
          <w:lang w:val="es-ES_tradnl"/>
        </w:rPr>
      </w:pPr>
      <w:r w:rsidRPr="00B52286">
        <w:rPr>
          <w:rFonts w:ascii="Palatino Linotype" w:hAnsi="Palatino Linotype" w:cs="Arial"/>
          <w:sz w:val="24"/>
          <w:szCs w:val="24"/>
          <w:lang w:val="es-ES_tradnl"/>
        </w:rPr>
        <w:t xml:space="preserve">Por </w:t>
      </w:r>
      <w:r w:rsidRPr="00B52286">
        <w:rPr>
          <w:rFonts w:ascii="Palatino Linotype" w:hAnsi="Palatino Linotype" w:cs="Arial"/>
          <w:sz w:val="24"/>
          <w:szCs w:val="24"/>
          <w:lang w:eastAsia="es-MX"/>
        </w:rPr>
        <w:t>ende</w:t>
      </w:r>
      <w:r w:rsidRPr="00B52286">
        <w:rPr>
          <w:rFonts w:ascii="Palatino Linotype" w:hAnsi="Palatino Linotype" w:cs="Arial"/>
          <w:sz w:val="24"/>
          <w:szCs w:val="24"/>
          <w:lang w:val="es-ES_tradnl"/>
        </w:rPr>
        <w:t xml:space="preserve">, </w:t>
      </w:r>
      <w:r w:rsidRPr="00B52286">
        <w:rPr>
          <w:rFonts w:ascii="Palatino Linotype" w:hAnsi="Palatino Linotype" w:cs="Arial"/>
          <w:b/>
          <w:sz w:val="24"/>
          <w:szCs w:val="24"/>
          <w:lang w:val="es-ES_tradnl"/>
        </w:rPr>
        <w:t>EL SUJETO OBLIGADO</w:t>
      </w:r>
      <w:r w:rsidRPr="00B52286">
        <w:rPr>
          <w:rFonts w:ascii="Palatino Linotype" w:hAnsi="Palatino Linotype" w:cs="Arial"/>
          <w:sz w:val="24"/>
          <w:szCs w:val="24"/>
          <w:lang w:val="es-ES_tradnl"/>
        </w:rPr>
        <w:t xml:space="preserve"> debe testar los datos confidenciales, sin pasar por alto que la clasificación respectiva tiene </w:t>
      </w:r>
      <w:r w:rsidRPr="00B52286">
        <w:rPr>
          <w:rFonts w:ascii="Palatino Linotype" w:hAnsi="Palatino Linotype" w:cs="Arial"/>
          <w:sz w:val="24"/>
          <w:szCs w:val="24"/>
        </w:rPr>
        <w:t>que</w:t>
      </w:r>
      <w:r w:rsidRPr="00B52286">
        <w:rPr>
          <w:rFonts w:ascii="Palatino Linotype" w:hAnsi="Palatino Linotype" w:cs="Arial"/>
          <w:sz w:val="24"/>
          <w:szCs w:val="24"/>
          <w:lang w:val="es-ES_tradnl"/>
        </w:rPr>
        <w:t xml:space="preserve"> cumplirse a través de la forma y formalidades que la Ley impone; </w:t>
      </w:r>
      <w:r w:rsidRPr="00B52286">
        <w:rPr>
          <w:rFonts w:ascii="Palatino Linotype" w:hAnsi="Palatino Linotype" w:cs="Arial"/>
          <w:sz w:val="24"/>
          <w:szCs w:val="24"/>
        </w:rPr>
        <w:t>es</w:t>
      </w:r>
      <w:r w:rsidRPr="00B52286">
        <w:rPr>
          <w:rFonts w:ascii="Palatino Linotype" w:hAnsi="Palatino Linotype" w:cs="Arial"/>
          <w:sz w:val="24"/>
          <w:szCs w:val="24"/>
          <w:lang w:val="es-ES_tradnl"/>
        </w:rPr>
        <w:t xml:space="preserve"> decir, mediante Acuerdo debidamente fundado y motivado, en </w:t>
      </w:r>
      <w:r w:rsidRPr="00B52286">
        <w:rPr>
          <w:rFonts w:ascii="Palatino Linotype" w:hAnsi="Palatino Linotype" w:cs="Arial"/>
          <w:noProof/>
          <w:sz w:val="24"/>
          <w:szCs w:val="24"/>
          <w:lang w:eastAsia="es-MX"/>
        </w:rPr>
        <w:t>términos</w:t>
      </w:r>
      <w:r w:rsidRPr="00B52286">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833F8" w:rsidRPr="00B52286" w:rsidRDefault="00F833F8" w:rsidP="00F833F8">
      <w:pPr>
        <w:ind w:left="851" w:right="899"/>
        <w:jc w:val="center"/>
        <w:rPr>
          <w:rFonts w:ascii="Palatino Linotype" w:hAnsi="Palatino Linotype" w:cs="Arial"/>
          <w:b/>
          <w:i/>
        </w:rPr>
      </w:pPr>
      <w:r w:rsidRPr="00B52286">
        <w:rPr>
          <w:rFonts w:ascii="Palatino Linotype" w:hAnsi="Palatino Linotype" w:cs="Arial"/>
          <w:b/>
          <w:i/>
        </w:rPr>
        <w:t>Ley de Transparencia y Acceso a la Información Pública del Estado de México y Municipios</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i/>
          <w:lang w:eastAsia="es-MX"/>
        </w:rPr>
        <w:lastRenderedPageBreak/>
        <w:t>“</w:t>
      </w:r>
      <w:r w:rsidRPr="00B52286">
        <w:rPr>
          <w:rFonts w:ascii="Palatino Linotype" w:hAnsi="Palatino Linotype" w:cs="Arial"/>
          <w:b/>
          <w:i/>
          <w:lang w:eastAsia="es-MX"/>
        </w:rPr>
        <w:t xml:space="preserve">Artículo 49. </w:t>
      </w:r>
      <w:r w:rsidRPr="00B52286">
        <w:rPr>
          <w:rFonts w:ascii="Palatino Linotype" w:hAnsi="Palatino Linotype" w:cs="Arial"/>
          <w:i/>
          <w:lang w:eastAsia="es-MX"/>
        </w:rPr>
        <w:t xml:space="preserve">Los </w:t>
      </w:r>
      <w:r w:rsidRPr="00B52286">
        <w:rPr>
          <w:rFonts w:ascii="Palatino Linotype" w:hAnsi="Palatino Linotype" w:cs="Arial"/>
          <w:i/>
        </w:rPr>
        <w:t>Comités</w:t>
      </w:r>
      <w:r w:rsidRPr="00B52286">
        <w:rPr>
          <w:rFonts w:ascii="Palatino Linotype" w:hAnsi="Palatino Linotype" w:cs="Arial"/>
          <w:i/>
          <w:lang w:eastAsia="es-MX"/>
        </w:rPr>
        <w:t xml:space="preserve"> de Transparencia </w:t>
      </w:r>
      <w:r w:rsidRPr="00B52286">
        <w:rPr>
          <w:rFonts w:ascii="Palatino Linotype" w:hAnsi="Palatino Linotype"/>
          <w:i/>
        </w:rPr>
        <w:t>tendrán</w:t>
      </w:r>
      <w:r w:rsidRPr="00B52286">
        <w:rPr>
          <w:rFonts w:ascii="Palatino Linotype" w:hAnsi="Palatino Linotype" w:cs="Arial"/>
          <w:i/>
          <w:lang w:eastAsia="es-MX"/>
        </w:rPr>
        <w:t xml:space="preserve"> las siguientes atribuciones:</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b/>
          <w:i/>
          <w:lang w:eastAsia="es-MX"/>
        </w:rPr>
        <w:t>VIII.</w:t>
      </w:r>
      <w:r w:rsidRPr="00B52286">
        <w:rPr>
          <w:rFonts w:ascii="Palatino Linotype" w:hAnsi="Palatino Linotype" w:cs="Arial"/>
          <w:i/>
          <w:lang w:eastAsia="es-MX"/>
        </w:rPr>
        <w:t xml:space="preserve"> </w:t>
      </w:r>
      <w:r w:rsidRPr="00B52286">
        <w:rPr>
          <w:rFonts w:ascii="Palatino Linotype" w:hAnsi="Palatino Linotype" w:cs="Arial"/>
          <w:b/>
          <w:i/>
          <w:lang w:eastAsia="es-MX"/>
        </w:rPr>
        <w:t>Aprobar</w:t>
      </w:r>
      <w:r w:rsidRPr="00B52286">
        <w:rPr>
          <w:rFonts w:ascii="Palatino Linotype" w:hAnsi="Palatino Linotype" w:cs="Arial"/>
          <w:i/>
          <w:lang w:eastAsia="es-MX"/>
        </w:rPr>
        <w:t xml:space="preserve">, </w:t>
      </w:r>
      <w:r w:rsidRPr="00B52286">
        <w:rPr>
          <w:rFonts w:ascii="Palatino Linotype" w:hAnsi="Palatino Linotype" w:cs="Arial"/>
          <w:i/>
        </w:rPr>
        <w:t>modificar</w:t>
      </w:r>
      <w:r w:rsidRPr="00B52286">
        <w:rPr>
          <w:rFonts w:ascii="Palatino Linotype" w:hAnsi="Palatino Linotype" w:cs="Arial"/>
          <w:i/>
          <w:lang w:eastAsia="es-MX"/>
        </w:rPr>
        <w:t xml:space="preserve"> o revocar la clasificación de la información;</w:t>
      </w:r>
    </w:p>
    <w:p w:rsidR="00F833F8" w:rsidRPr="00B52286" w:rsidRDefault="00F833F8" w:rsidP="00F833F8">
      <w:pPr>
        <w:autoSpaceDE w:val="0"/>
        <w:autoSpaceDN w:val="0"/>
        <w:adjustRightInd w:val="0"/>
        <w:ind w:left="851" w:right="899"/>
        <w:jc w:val="both"/>
        <w:rPr>
          <w:rFonts w:ascii="Palatino Linotype" w:hAnsi="Palatino Linotype" w:cs="Arial"/>
          <w:b/>
          <w:i/>
          <w:lang w:eastAsia="es-MX"/>
        </w:rPr>
      </w:pPr>
      <w:r w:rsidRPr="00B52286">
        <w:rPr>
          <w:rFonts w:ascii="Palatino Linotype" w:hAnsi="Palatino Linotype" w:cs="Arial"/>
          <w:b/>
          <w:i/>
          <w:lang w:eastAsia="es-MX"/>
        </w:rPr>
        <w:t>Artículo 132.</w:t>
      </w:r>
      <w:r w:rsidRPr="00B52286">
        <w:rPr>
          <w:rFonts w:ascii="Palatino Linotype" w:hAnsi="Palatino Linotype" w:cs="Arial"/>
          <w:i/>
          <w:lang w:eastAsia="es-MX"/>
        </w:rPr>
        <w:t xml:space="preserve"> </w:t>
      </w:r>
      <w:r w:rsidRPr="00B52286">
        <w:rPr>
          <w:rFonts w:ascii="Palatino Linotype" w:hAnsi="Palatino Linotype" w:cs="Arial"/>
          <w:b/>
          <w:i/>
          <w:lang w:eastAsia="es-MX"/>
        </w:rPr>
        <w:t>La clasificación de la información se llevará a cabo en el momento en que:</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i/>
          <w:lang w:eastAsia="es-MX"/>
        </w:rPr>
        <w:t>…</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b/>
          <w:i/>
          <w:lang w:eastAsia="es-MX"/>
        </w:rPr>
        <w:t>II.</w:t>
      </w:r>
      <w:r w:rsidRPr="00B52286">
        <w:rPr>
          <w:rFonts w:ascii="Palatino Linotype" w:hAnsi="Palatino Linotype" w:cs="Arial"/>
          <w:i/>
          <w:lang w:eastAsia="es-MX"/>
        </w:rPr>
        <w:t xml:space="preserve"> Se determine mediante resolución de autoridad competente; o</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b/>
          <w:i/>
          <w:lang w:eastAsia="es-MX"/>
        </w:rPr>
        <w:t>III</w:t>
      </w:r>
      <w:r w:rsidRPr="00B52286">
        <w:rPr>
          <w:rFonts w:ascii="Palatino Linotype" w:hAnsi="Palatino Linotype" w:cs="Arial"/>
          <w:i/>
          <w:lang w:eastAsia="es-MX"/>
        </w:rPr>
        <w:t xml:space="preserve">. </w:t>
      </w:r>
      <w:r w:rsidRPr="00B52286">
        <w:rPr>
          <w:rFonts w:ascii="Palatino Linotype" w:hAnsi="Palatino Linotype" w:cs="Arial"/>
          <w:b/>
          <w:i/>
          <w:lang w:eastAsia="es-MX"/>
        </w:rPr>
        <w:t>Se generen versiones públicas para dar cumplimiento a las obligaciones de transparencia previstas en esta Ley</w:t>
      </w:r>
      <w:r w:rsidRPr="00B52286">
        <w:rPr>
          <w:rFonts w:ascii="Palatino Linotype" w:hAnsi="Palatino Linotype" w:cs="Arial"/>
          <w:i/>
          <w:lang w:eastAsia="es-MX"/>
        </w:rPr>
        <w:t>.”</w:t>
      </w:r>
    </w:p>
    <w:p w:rsidR="00F833F8" w:rsidRPr="00B52286" w:rsidRDefault="00F833F8" w:rsidP="00F833F8">
      <w:pPr>
        <w:ind w:left="851" w:right="899"/>
        <w:jc w:val="center"/>
        <w:rPr>
          <w:rFonts w:ascii="Palatino Linotype" w:hAnsi="Palatino Linotype" w:cs="Arial"/>
          <w:b/>
          <w:i/>
        </w:rPr>
      </w:pPr>
      <w:r w:rsidRPr="00B52286">
        <w:rPr>
          <w:rFonts w:ascii="Palatino Linotype" w:hAnsi="Palatino Linotype" w:cs="Arial"/>
          <w:b/>
          <w:i/>
          <w:lang w:eastAsia="es-MX"/>
        </w:rPr>
        <w:t xml:space="preserve">Lineamientos Generales en materia de Clasificación y Desclasificación de la </w:t>
      </w:r>
      <w:r w:rsidRPr="00B52286">
        <w:rPr>
          <w:rFonts w:ascii="Palatino Linotype" w:hAnsi="Palatino Linotype" w:cs="Arial"/>
          <w:b/>
          <w:i/>
        </w:rPr>
        <w:t>Información</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i/>
          <w:lang w:eastAsia="es-MX"/>
        </w:rPr>
        <w:t>“</w:t>
      </w:r>
      <w:r w:rsidRPr="00B52286">
        <w:rPr>
          <w:rFonts w:ascii="Palatino Linotype" w:hAnsi="Palatino Linotype" w:cs="Arial"/>
          <w:b/>
          <w:i/>
          <w:lang w:eastAsia="es-MX"/>
        </w:rPr>
        <w:t>Segundo.-</w:t>
      </w:r>
      <w:r w:rsidRPr="00B52286">
        <w:rPr>
          <w:rFonts w:ascii="Palatino Linotype" w:hAnsi="Palatino Linotype" w:cs="Arial"/>
          <w:i/>
          <w:lang w:eastAsia="es-MX"/>
        </w:rPr>
        <w:t xml:space="preserve"> Para efectos de los </w:t>
      </w:r>
      <w:r w:rsidRPr="00B52286">
        <w:rPr>
          <w:rFonts w:ascii="Palatino Linotype" w:hAnsi="Palatino Linotype" w:cs="Arial"/>
          <w:i/>
        </w:rPr>
        <w:t>presentes</w:t>
      </w:r>
      <w:r w:rsidRPr="00B52286">
        <w:rPr>
          <w:rFonts w:ascii="Palatino Linotype" w:hAnsi="Palatino Linotype" w:cs="Arial"/>
          <w:i/>
          <w:lang w:eastAsia="es-MX"/>
        </w:rPr>
        <w:t xml:space="preserve"> Lineamientos Generales, se entenderá por:</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b/>
          <w:i/>
          <w:lang w:eastAsia="es-MX"/>
        </w:rPr>
        <w:t>XVIII.</w:t>
      </w:r>
      <w:r w:rsidRPr="00B52286">
        <w:rPr>
          <w:rFonts w:ascii="Palatino Linotype" w:hAnsi="Palatino Linotype" w:cs="Arial"/>
          <w:i/>
          <w:lang w:eastAsia="es-MX"/>
        </w:rPr>
        <w:t xml:space="preserve"> </w:t>
      </w:r>
      <w:r w:rsidRPr="00B52286">
        <w:rPr>
          <w:rFonts w:ascii="Palatino Linotype" w:hAnsi="Palatino Linotype" w:cs="Arial"/>
          <w:b/>
          <w:i/>
          <w:lang w:eastAsia="es-MX"/>
        </w:rPr>
        <w:t>Versión pública:</w:t>
      </w:r>
      <w:r w:rsidRPr="00B52286">
        <w:rPr>
          <w:rFonts w:ascii="Palatino Linotype" w:hAnsi="Palatino Linotype" w:cs="Arial"/>
          <w:i/>
          <w:lang w:eastAsia="es-MX"/>
        </w:rPr>
        <w:t xml:space="preserve"> El </w:t>
      </w:r>
      <w:r w:rsidRPr="00B52286">
        <w:rPr>
          <w:rFonts w:ascii="Palatino Linotype" w:hAnsi="Palatino Linotype" w:cs="Arial"/>
          <w:bCs/>
          <w:i/>
          <w:noProof/>
        </w:rPr>
        <w:t>documento</w:t>
      </w:r>
      <w:r w:rsidRPr="00B52286">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B52286">
        <w:rPr>
          <w:rFonts w:ascii="Palatino Linotype" w:hAnsi="Palatino Linotype" w:cs="Arial"/>
          <w:b/>
          <w:i/>
          <w:lang w:eastAsia="es-MX"/>
        </w:rPr>
        <w:t>fundando y motivando la</w:t>
      </w:r>
      <w:r w:rsidRPr="00B52286">
        <w:rPr>
          <w:rFonts w:ascii="Palatino Linotype" w:hAnsi="Palatino Linotype" w:cs="Arial"/>
          <w:i/>
          <w:lang w:eastAsia="es-MX"/>
        </w:rPr>
        <w:t xml:space="preserve"> reserva o </w:t>
      </w:r>
      <w:r w:rsidRPr="00B52286">
        <w:rPr>
          <w:rFonts w:ascii="Palatino Linotype" w:hAnsi="Palatino Linotype" w:cs="Arial"/>
          <w:b/>
          <w:i/>
          <w:lang w:eastAsia="es-MX"/>
        </w:rPr>
        <w:t>confidencialidad</w:t>
      </w:r>
      <w:r w:rsidRPr="00B52286">
        <w:rPr>
          <w:rFonts w:ascii="Palatino Linotype" w:hAnsi="Palatino Linotype" w:cs="Arial"/>
          <w:i/>
          <w:lang w:eastAsia="es-MX"/>
        </w:rPr>
        <w:t xml:space="preserve">, a través de la resolución que para tal efecto emita el </w:t>
      </w:r>
      <w:r w:rsidRPr="00B52286">
        <w:rPr>
          <w:rFonts w:ascii="Palatino Linotype" w:hAnsi="Palatino Linotype" w:cs="Arial"/>
          <w:bCs/>
          <w:i/>
          <w:noProof/>
        </w:rPr>
        <w:t>Comité</w:t>
      </w:r>
      <w:r w:rsidRPr="00B52286">
        <w:rPr>
          <w:rFonts w:ascii="Palatino Linotype" w:hAnsi="Palatino Linotype" w:cs="Arial"/>
          <w:i/>
          <w:lang w:eastAsia="es-MX"/>
        </w:rPr>
        <w:t xml:space="preserve"> de Transparencia.</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b/>
          <w:i/>
          <w:lang w:eastAsia="es-MX"/>
        </w:rPr>
        <w:t>Cuarto.</w:t>
      </w:r>
      <w:r w:rsidRPr="00B52286">
        <w:rPr>
          <w:rFonts w:ascii="Palatino Linotype" w:hAnsi="Palatino Linotype" w:cs="Arial"/>
          <w:i/>
          <w:lang w:eastAsia="es-MX"/>
        </w:rPr>
        <w:t xml:space="preserve"> </w:t>
      </w:r>
      <w:r w:rsidRPr="00B52286">
        <w:rPr>
          <w:rFonts w:ascii="Palatino Linotype" w:hAnsi="Palatino Linotype" w:cs="Arial"/>
          <w:b/>
          <w:i/>
          <w:lang w:eastAsia="es-MX"/>
        </w:rPr>
        <w:t>Para clasificar la información como</w:t>
      </w:r>
      <w:r w:rsidRPr="00B52286">
        <w:rPr>
          <w:rFonts w:ascii="Palatino Linotype" w:hAnsi="Palatino Linotype" w:cs="Arial"/>
          <w:i/>
          <w:lang w:eastAsia="es-MX"/>
        </w:rPr>
        <w:t xml:space="preserve"> reservada o </w:t>
      </w:r>
      <w:r w:rsidRPr="00B52286">
        <w:rPr>
          <w:rFonts w:ascii="Palatino Linotype" w:hAnsi="Palatino Linotype" w:cs="Arial"/>
          <w:b/>
          <w:i/>
          <w:lang w:eastAsia="es-MX"/>
        </w:rPr>
        <w:t xml:space="preserve">confidencial, de manera total o parcial, el titular del </w:t>
      </w:r>
      <w:r w:rsidRPr="00B52286">
        <w:rPr>
          <w:rFonts w:ascii="Palatino Linotype" w:hAnsi="Palatino Linotype" w:cs="Arial"/>
          <w:b/>
          <w:bCs/>
          <w:i/>
          <w:noProof/>
        </w:rPr>
        <w:t>área</w:t>
      </w:r>
      <w:r w:rsidRPr="00B52286">
        <w:rPr>
          <w:rFonts w:ascii="Palatino Linotype" w:hAnsi="Palatino Linotype" w:cs="Arial"/>
          <w:b/>
          <w:i/>
          <w:lang w:eastAsia="es-MX"/>
        </w:rPr>
        <w:t xml:space="preserve"> del sujeto </w:t>
      </w:r>
      <w:r w:rsidRPr="00B52286">
        <w:rPr>
          <w:rFonts w:ascii="Palatino Linotype" w:hAnsi="Palatino Linotype" w:cs="Arial"/>
          <w:b/>
          <w:i/>
        </w:rPr>
        <w:t>obligado</w:t>
      </w:r>
      <w:r w:rsidRPr="00B52286">
        <w:rPr>
          <w:rFonts w:ascii="Palatino Linotype" w:hAnsi="Palatino Linotype" w:cs="Arial"/>
          <w:b/>
          <w:i/>
          <w:lang w:eastAsia="es-MX"/>
        </w:rPr>
        <w:t xml:space="preserve"> deberá atender lo dispuesto por el Título Sexto de la Ley General</w:t>
      </w:r>
      <w:r w:rsidRPr="00B52286">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i/>
          <w:lang w:eastAsia="es-MX"/>
        </w:rPr>
        <w:t xml:space="preserve">Los sujetos obligados deberán aplicar, de manera estricta, las excepciones al derecho de acceso a la </w:t>
      </w:r>
      <w:r w:rsidRPr="00B52286">
        <w:rPr>
          <w:rFonts w:ascii="Palatino Linotype" w:hAnsi="Palatino Linotype" w:cs="Arial"/>
          <w:bCs/>
          <w:i/>
          <w:noProof/>
        </w:rPr>
        <w:t>información</w:t>
      </w:r>
      <w:r w:rsidRPr="00B52286">
        <w:rPr>
          <w:rFonts w:ascii="Palatino Linotype" w:hAnsi="Palatino Linotype" w:cs="Arial"/>
          <w:i/>
          <w:lang w:eastAsia="es-MX"/>
        </w:rPr>
        <w:t xml:space="preserve"> y sólo </w:t>
      </w:r>
      <w:r w:rsidRPr="00B52286">
        <w:rPr>
          <w:rFonts w:ascii="Palatino Linotype" w:hAnsi="Palatino Linotype" w:cs="Arial"/>
          <w:i/>
        </w:rPr>
        <w:t>podrán</w:t>
      </w:r>
      <w:r w:rsidRPr="00B52286">
        <w:rPr>
          <w:rFonts w:ascii="Palatino Linotype" w:hAnsi="Palatino Linotype" w:cs="Arial"/>
          <w:i/>
          <w:lang w:eastAsia="es-MX"/>
        </w:rPr>
        <w:t xml:space="preserve"> invocarlas cuando acrediten su procedencia.</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b/>
          <w:i/>
          <w:lang w:eastAsia="es-MX"/>
        </w:rPr>
        <w:t>Quinto.</w:t>
      </w:r>
      <w:r w:rsidRPr="00B52286">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B52286">
        <w:rPr>
          <w:rFonts w:ascii="Palatino Linotype" w:hAnsi="Palatino Linotype" w:cs="Arial"/>
          <w:i/>
        </w:rPr>
        <w:t>corresponderá</w:t>
      </w:r>
      <w:r w:rsidRPr="00B52286">
        <w:rPr>
          <w:rFonts w:ascii="Palatino Linotype" w:hAnsi="Palatino Linotype" w:cs="Arial"/>
          <w:i/>
          <w:lang w:eastAsia="es-MX"/>
        </w:rPr>
        <w:t xml:space="preserve"> a los sujetos obligados, por lo que deberán fundar y motivar debidamente la </w:t>
      </w:r>
      <w:r w:rsidRPr="00B52286">
        <w:rPr>
          <w:rFonts w:ascii="Palatino Linotype" w:hAnsi="Palatino Linotype" w:cs="Arial"/>
          <w:i/>
          <w:lang w:eastAsia="es-MX"/>
        </w:rPr>
        <w:lastRenderedPageBreak/>
        <w:t>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b/>
          <w:i/>
          <w:lang w:eastAsia="es-MX"/>
        </w:rPr>
        <w:t>Sexto.</w:t>
      </w:r>
      <w:r w:rsidRPr="00B52286">
        <w:rPr>
          <w:rFonts w:ascii="Palatino Linotype" w:hAnsi="Palatino Linotype" w:cs="Arial"/>
          <w:i/>
          <w:lang w:eastAsia="es-MX"/>
        </w:rPr>
        <w:t xml:space="preserve"> Los sujetos obligados no podrán emitir acuerdos de carácter general ni particular que clasifiquen </w:t>
      </w:r>
      <w:r w:rsidRPr="00B52286">
        <w:rPr>
          <w:rFonts w:ascii="Palatino Linotype" w:hAnsi="Palatino Linotype" w:cs="Arial"/>
          <w:bCs/>
          <w:i/>
          <w:noProof/>
        </w:rPr>
        <w:t>documentos</w:t>
      </w:r>
      <w:r w:rsidRPr="00B52286">
        <w:rPr>
          <w:rFonts w:ascii="Palatino Linotype" w:hAnsi="Palatino Linotype" w:cs="Arial"/>
          <w:i/>
          <w:lang w:eastAsia="es-MX"/>
        </w:rPr>
        <w:t xml:space="preserve"> o expedientes como reservados, ni clasificar documentos antes de que se genere la información o cuando éstos no obren en sus archivos.</w:t>
      </w:r>
    </w:p>
    <w:p w:rsidR="00F833F8" w:rsidRPr="00B52286" w:rsidRDefault="00F833F8" w:rsidP="00F833F8">
      <w:pPr>
        <w:ind w:left="851" w:right="899"/>
        <w:jc w:val="both"/>
        <w:rPr>
          <w:rFonts w:ascii="Palatino Linotype" w:hAnsi="Palatino Linotype" w:cs="Arial"/>
          <w:i/>
          <w:lang w:eastAsia="es-MX"/>
        </w:rPr>
      </w:pPr>
      <w:r w:rsidRPr="00B52286">
        <w:rPr>
          <w:rFonts w:ascii="Palatino Linotype" w:hAnsi="Palatino Linotype" w:cs="Arial"/>
          <w:i/>
          <w:lang w:eastAsia="es-MX"/>
        </w:rPr>
        <w:t xml:space="preserve">La clasificación de </w:t>
      </w:r>
      <w:r w:rsidRPr="00B52286">
        <w:rPr>
          <w:rFonts w:ascii="Palatino Linotype" w:hAnsi="Palatino Linotype" w:cs="Arial"/>
          <w:i/>
        </w:rPr>
        <w:t>información</w:t>
      </w:r>
      <w:r w:rsidRPr="00B52286">
        <w:rPr>
          <w:rFonts w:ascii="Palatino Linotype" w:hAnsi="Palatino Linotype" w:cs="Arial"/>
          <w:i/>
          <w:lang w:eastAsia="es-MX"/>
        </w:rPr>
        <w:t xml:space="preserve"> se realizará conforme a un análisis caso por caso, mediante la aplicación </w:t>
      </w:r>
      <w:r w:rsidRPr="00B52286">
        <w:rPr>
          <w:rFonts w:ascii="Palatino Linotype" w:hAnsi="Palatino Linotype" w:cs="Arial"/>
          <w:bCs/>
          <w:i/>
          <w:noProof/>
        </w:rPr>
        <w:t>de</w:t>
      </w:r>
      <w:r w:rsidRPr="00B52286">
        <w:rPr>
          <w:rFonts w:ascii="Palatino Linotype" w:hAnsi="Palatino Linotype" w:cs="Arial"/>
          <w:i/>
          <w:lang w:eastAsia="es-MX"/>
        </w:rPr>
        <w:t xml:space="preserve"> la prueba de daño y de interés público.</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b/>
          <w:i/>
          <w:lang w:eastAsia="es-MX"/>
        </w:rPr>
        <w:t>Séptimo.</w:t>
      </w:r>
      <w:r w:rsidRPr="00B52286">
        <w:rPr>
          <w:rFonts w:ascii="Palatino Linotype" w:hAnsi="Palatino Linotype" w:cs="Arial"/>
          <w:i/>
          <w:lang w:eastAsia="es-MX"/>
        </w:rPr>
        <w:t xml:space="preserve"> La clasificación </w:t>
      </w:r>
      <w:r w:rsidRPr="00B52286">
        <w:rPr>
          <w:rFonts w:ascii="Palatino Linotype" w:hAnsi="Palatino Linotype" w:cs="Arial"/>
          <w:bCs/>
          <w:i/>
          <w:noProof/>
        </w:rPr>
        <w:t>de</w:t>
      </w:r>
      <w:r w:rsidRPr="00B52286">
        <w:rPr>
          <w:rFonts w:ascii="Palatino Linotype" w:hAnsi="Palatino Linotype" w:cs="Arial"/>
          <w:i/>
          <w:lang w:eastAsia="es-MX"/>
        </w:rPr>
        <w:t xml:space="preserve"> la </w:t>
      </w:r>
      <w:r w:rsidRPr="00B52286">
        <w:rPr>
          <w:rFonts w:ascii="Palatino Linotype" w:hAnsi="Palatino Linotype" w:cs="Arial"/>
          <w:i/>
        </w:rPr>
        <w:t>información</w:t>
      </w:r>
      <w:r w:rsidRPr="00B52286">
        <w:rPr>
          <w:rFonts w:ascii="Palatino Linotype" w:hAnsi="Palatino Linotype" w:cs="Arial"/>
          <w:i/>
          <w:lang w:eastAsia="es-MX"/>
        </w:rPr>
        <w:t xml:space="preserve"> se llevará a cabo en el momento en que:</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b/>
          <w:i/>
          <w:lang w:eastAsia="es-MX"/>
        </w:rPr>
        <w:t>I.</w:t>
      </w:r>
      <w:r w:rsidRPr="00B52286">
        <w:rPr>
          <w:rFonts w:ascii="Palatino Linotype" w:hAnsi="Palatino Linotype" w:cs="Arial"/>
          <w:i/>
          <w:lang w:eastAsia="es-MX"/>
        </w:rPr>
        <w:t xml:space="preserve"> Se reciba una solicitud de acceso a la información;</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b/>
          <w:i/>
          <w:lang w:eastAsia="es-MX"/>
        </w:rPr>
        <w:t>II.</w:t>
      </w:r>
      <w:r w:rsidRPr="00B52286">
        <w:rPr>
          <w:rFonts w:ascii="Palatino Linotype" w:hAnsi="Palatino Linotype" w:cs="Arial"/>
          <w:i/>
          <w:lang w:eastAsia="es-MX"/>
        </w:rPr>
        <w:t xml:space="preserve"> Se determine </w:t>
      </w:r>
      <w:r w:rsidRPr="00B52286">
        <w:rPr>
          <w:rFonts w:ascii="Palatino Linotype" w:hAnsi="Palatino Linotype" w:cs="Arial"/>
          <w:bCs/>
          <w:i/>
          <w:noProof/>
        </w:rPr>
        <w:t>mediante</w:t>
      </w:r>
      <w:r w:rsidRPr="00B52286">
        <w:rPr>
          <w:rFonts w:ascii="Palatino Linotype" w:hAnsi="Palatino Linotype" w:cs="Arial"/>
          <w:i/>
          <w:lang w:eastAsia="es-MX"/>
        </w:rPr>
        <w:t xml:space="preserve"> resolución de autoridad competente, o</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b/>
          <w:i/>
          <w:lang w:eastAsia="es-MX"/>
        </w:rPr>
        <w:t>III.</w:t>
      </w:r>
      <w:r w:rsidRPr="00B52286">
        <w:rPr>
          <w:rFonts w:ascii="Palatino Linotype" w:hAnsi="Palatino Linotype" w:cs="Arial"/>
          <w:i/>
          <w:lang w:eastAsia="es-MX"/>
        </w:rPr>
        <w:t xml:space="preserve"> Se generen </w:t>
      </w:r>
      <w:r w:rsidRPr="00B52286">
        <w:rPr>
          <w:rFonts w:ascii="Palatino Linotype" w:hAnsi="Palatino Linotype" w:cs="Arial"/>
          <w:bCs/>
          <w:i/>
          <w:noProof/>
        </w:rPr>
        <w:t>versiones</w:t>
      </w:r>
      <w:r w:rsidRPr="00B52286">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i/>
          <w:lang w:eastAsia="es-MX"/>
        </w:rPr>
        <w:t xml:space="preserve">Los titulares de las áreas deberán revisar la clasificación al momento de la recepción de una solicitud de </w:t>
      </w:r>
      <w:r w:rsidRPr="00B52286">
        <w:rPr>
          <w:rFonts w:ascii="Palatino Linotype" w:hAnsi="Palatino Linotype" w:cs="Arial"/>
          <w:bCs/>
          <w:i/>
          <w:noProof/>
        </w:rPr>
        <w:t>acceso</w:t>
      </w:r>
      <w:r w:rsidRPr="00B52286">
        <w:rPr>
          <w:rFonts w:ascii="Palatino Linotype" w:hAnsi="Palatino Linotype" w:cs="Arial"/>
          <w:i/>
          <w:lang w:eastAsia="es-MX"/>
        </w:rPr>
        <w:t xml:space="preserve"> a la información, para verificar si encuadra en una causal de reserva o de confidencialidad.</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b/>
          <w:i/>
          <w:lang w:eastAsia="es-MX"/>
        </w:rPr>
        <w:t>Octavo.</w:t>
      </w:r>
      <w:r w:rsidRPr="00B52286">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B52286">
        <w:rPr>
          <w:rFonts w:ascii="Palatino Linotype" w:hAnsi="Palatino Linotype" w:cs="Arial"/>
          <w:bCs/>
          <w:i/>
          <w:noProof/>
        </w:rPr>
        <w:t>expresamente</w:t>
      </w:r>
      <w:r w:rsidRPr="00B52286">
        <w:rPr>
          <w:rFonts w:ascii="Palatino Linotype" w:hAnsi="Palatino Linotype" w:cs="Arial"/>
          <w:i/>
          <w:lang w:eastAsia="es-MX"/>
        </w:rPr>
        <w:t xml:space="preserve"> le otorga el carácter de reservada o confidencial.</w:t>
      </w:r>
    </w:p>
    <w:p w:rsidR="00F833F8" w:rsidRPr="00B52286" w:rsidRDefault="00F833F8" w:rsidP="00F833F8">
      <w:pPr>
        <w:autoSpaceDE w:val="0"/>
        <w:autoSpaceDN w:val="0"/>
        <w:adjustRightInd w:val="0"/>
        <w:ind w:left="851" w:right="899"/>
        <w:jc w:val="both"/>
        <w:rPr>
          <w:rFonts w:ascii="Palatino Linotype" w:hAnsi="Palatino Linotype" w:cs="Arial"/>
          <w:bCs/>
          <w:i/>
          <w:noProof/>
        </w:rPr>
      </w:pPr>
      <w:r w:rsidRPr="00B52286">
        <w:rPr>
          <w:rFonts w:ascii="Palatino Linotype" w:hAnsi="Palatino Linotype" w:cs="Arial"/>
          <w:i/>
          <w:lang w:eastAsia="es-MX"/>
        </w:rPr>
        <w:t xml:space="preserve">Para </w:t>
      </w:r>
      <w:r w:rsidRPr="00B52286">
        <w:rPr>
          <w:rFonts w:ascii="Palatino Linotype" w:hAnsi="Palatino Linotype" w:cs="Arial"/>
          <w:bCs/>
          <w:i/>
          <w:noProof/>
        </w:rPr>
        <w:t xml:space="preserve">motivar la clasificación se deberán señalar las razones o circunstancias especiales que lo </w:t>
      </w:r>
      <w:r w:rsidRPr="00B52286">
        <w:rPr>
          <w:rFonts w:ascii="Palatino Linotype" w:hAnsi="Palatino Linotype" w:cs="Arial"/>
          <w:i/>
          <w:lang w:eastAsia="es-MX"/>
        </w:rPr>
        <w:t>llevaron</w:t>
      </w:r>
      <w:r w:rsidRPr="00B52286">
        <w:rPr>
          <w:rFonts w:ascii="Palatino Linotype" w:hAnsi="Palatino Linotype" w:cs="Arial"/>
          <w:bCs/>
          <w:i/>
          <w:noProof/>
        </w:rPr>
        <w:t xml:space="preserve"> a concluir que el caso particular se ajusta al supuesto previsto por la norma legal invocada como fundamento.</w:t>
      </w:r>
    </w:p>
    <w:p w:rsidR="00F833F8" w:rsidRPr="00B52286" w:rsidRDefault="00F833F8" w:rsidP="00F833F8">
      <w:pPr>
        <w:autoSpaceDE w:val="0"/>
        <w:autoSpaceDN w:val="0"/>
        <w:adjustRightInd w:val="0"/>
        <w:ind w:left="851" w:right="899"/>
        <w:jc w:val="both"/>
        <w:rPr>
          <w:rFonts w:ascii="Palatino Linotype" w:hAnsi="Palatino Linotype" w:cs="Arial"/>
          <w:bCs/>
          <w:i/>
          <w:noProof/>
        </w:rPr>
      </w:pPr>
      <w:r w:rsidRPr="00B52286">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B52286">
        <w:rPr>
          <w:rFonts w:ascii="Palatino Linotype" w:hAnsi="Palatino Linotype" w:cs="Arial"/>
          <w:i/>
          <w:lang w:eastAsia="es-MX"/>
        </w:rPr>
        <w:t>de</w:t>
      </w:r>
      <w:r w:rsidRPr="00B52286">
        <w:rPr>
          <w:rFonts w:ascii="Palatino Linotype" w:hAnsi="Palatino Linotype" w:cs="Arial"/>
          <w:bCs/>
          <w:i/>
          <w:noProof/>
        </w:rPr>
        <w:t xml:space="preserve"> </w:t>
      </w:r>
      <w:r w:rsidRPr="00B52286">
        <w:rPr>
          <w:rFonts w:ascii="Palatino Linotype" w:hAnsi="Palatino Linotype" w:cs="Arial"/>
          <w:i/>
          <w:lang w:eastAsia="es-MX"/>
        </w:rPr>
        <w:t>reserva</w:t>
      </w:r>
      <w:r w:rsidRPr="00B52286">
        <w:rPr>
          <w:rFonts w:ascii="Palatino Linotype" w:hAnsi="Palatino Linotype" w:cs="Arial"/>
          <w:bCs/>
          <w:i/>
          <w:noProof/>
        </w:rPr>
        <w:t>.</w:t>
      </w:r>
    </w:p>
    <w:p w:rsidR="00F833F8" w:rsidRPr="00B52286" w:rsidRDefault="00F833F8" w:rsidP="00F833F8">
      <w:pPr>
        <w:autoSpaceDE w:val="0"/>
        <w:autoSpaceDN w:val="0"/>
        <w:adjustRightInd w:val="0"/>
        <w:ind w:left="851" w:right="899"/>
        <w:jc w:val="both"/>
        <w:rPr>
          <w:rFonts w:ascii="Palatino Linotype" w:hAnsi="Palatino Linotype" w:cs="Arial"/>
          <w:bCs/>
          <w:i/>
          <w:noProof/>
        </w:rPr>
      </w:pPr>
      <w:r w:rsidRPr="00B52286">
        <w:rPr>
          <w:rFonts w:ascii="Palatino Linotype" w:hAnsi="Palatino Linotype" w:cs="Arial"/>
          <w:i/>
          <w:lang w:eastAsia="es-MX"/>
        </w:rPr>
        <w:lastRenderedPageBreak/>
        <w:t>Tratándose</w:t>
      </w:r>
      <w:r w:rsidRPr="00B52286">
        <w:rPr>
          <w:rFonts w:ascii="Palatino Linotype" w:hAnsi="Palatino Linotype" w:cs="Arial"/>
          <w:bCs/>
          <w:i/>
          <w:noProof/>
        </w:rPr>
        <w:t xml:space="preserve"> de información clasificada como confidencial respecto de la cual se haya </w:t>
      </w:r>
      <w:r w:rsidRPr="00B52286">
        <w:rPr>
          <w:rFonts w:ascii="Palatino Linotype" w:hAnsi="Palatino Linotype" w:cs="Arial"/>
          <w:i/>
          <w:lang w:eastAsia="es-MX"/>
        </w:rPr>
        <w:t>determinado</w:t>
      </w:r>
      <w:r w:rsidRPr="00B52286">
        <w:rPr>
          <w:rFonts w:ascii="Palatino Linotype" w:hAnsi="Palatino Linotype" w:cs="Arial"/>
          <w:bCs/>
          <w:i/>
          <w:noProof/>
        </w:rPr>
        <w:t xml:space="preserve"> </w:t>
      </w:r>
      <w:r w:rsidRPr="00B52286">
        <w:rPr>
          <w:rFonts w:ascii="Palatino Linotype" w:hAnsi="Palatino Linotype" w:cs="Arial"/>
          <w:i/>
          <w:lang w:eastAsia="es-MX"/>
        </w:rPr>
        <w:t>su</w:t>
      </w:r>
      <w:r w:rsidRPr="00B52286">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bCs/>
          <w:i/>
          <w:noProof/>
        </w:rPr>
        <w:t>Los documentos contenidos</w:t>
      </w:r>
      <w:r w:rsidRPr="00B52286">
        <w:rPr>
          <w:rFonts w:ascii="Palatino Linotype" w:hAnsi="Palatino Linotype" w:cs="Arial"/>
          <w:i/>
          <w:lang w:eastAsia="es-MX"/>
        </w:rPr>
        <w:t xml:space="preserve"> en los archivos históricos y los identificados como históricos confidenciales no serán susceptibles de clasificación como reservados.</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b/>
          <w:i/>
          <w:lang w:eastAsia="es-MX"/>
        </w:rPr>
        <w:t>Noveno.</w:t>
      </w:r>
      <w:r w:rsidRPr="00B52286">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b/>
          <w:i/>
          <w:lang w:eastAsia="es-MX"/>
        </w:rPr>
        <w:t>Décimo.</w:t>
      </w:r>
      <w:r w:rsidRPr="00B52286">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B52286">
        <w:rPr>
          <w:rFonts w:ascii="Palatino Linotype" w:hAnsi="Palatino Linotype" w:cs="Arial"/>
          <w:i/>
        </w:rPr>
        <w:t>documentos</w:t>
      </w:r>
      <w:r w:rsidRPr="00B52286">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B52286">
        <w:rPr>
          <w:rFonts w:ascii="Palatino Linotype" w:hAnsi="Palatino Linotype" w:cs="Arial"/>
          <w:i/>
        </w:rPr>
        <w:t>que</w:t>
      </w:r>
      <w:r w:rsidRPr="00B52286">
        <w:rPr>
          <w:rFonts w:ascii="Palatino Linotype" w:hAnsi="Palatino Linotype" w:cs="Arial"/>
          <w:i/>
          <w:lang w:eastAsia="es-MX"/>
        </w:rPr>
        <w:t xml:space="preserve"> rija la actuación del sujeto obligado.</w:t>
      </w:r>
    </w:p>
    <w:p w:rsidR="00F833F8" w:rsidRPr="00B52286" w:rsidRDefault="00F833F8" w:rsidP="00F833F8">
      <w:pPr>
        <w:autoSpaceDE w:val="0"/>
        <w:autoSpaceDN w:val="0"/>
        <w:adjustRightInd w:val="0"/>
        <w:ind w:left="851" w:right="899"/>
        <w:jc w:val="both"/>
        <w:rPr>
          <w:rFonts w:ascii="Palatino Linotype" w:hAnsi="Palatino Linotype" w:cs="Arial"/>
          <w:i/>
          <w:lang w:eastAsia="es-MX"/>
        </w:rPr>
      </w:pPr>
      <w:r w:rsidRPr="00B52286">
        <w:rPr>
          <w:rFonts w:ascii="Palatino Linotype" w:hAnsi="Palatino Linotype" w:cs="Arial"/>
          <w:b/>
          <w:i/>
          <w:lang w:eastAsia="es-MX"/>
        </w:rPr>
        <w:t>Décimo primero.</w:t>
      </w:r>
      <w:r w:rsidRPr="00B52286">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833F8" w:rsidRPr="00B52286" w:rsidRDefault="00F833F8" w:rsidP="00F833F8">
      <w:pPr>
        <w:ind w:left="851" w:right="899"/>
        <w:jc w:val="both"/>
        <w:rPr>
          <w:rFonts w:ascii="Palatino Linotype" w:hAnsi="Palatino Linotype" w:cs="Arial"/>
          <w:lang w:eastAsia="es-MX"/>
        </w:rPr>
      </w:pPr>
      <w:r w:rsidRPr="00B52286">
        <w:rPr>
          <w:rFonts w:ascii="Palatino Linotype" w:hAnsi="Palatino Linotype" w:cs="Arial"/>
          <w:lang w:eastAsia="es-MX"/>
        </w:rPr>
        <w:t>(Énfasis Añadido)</w:t>
      </w:r>
    </w:p>
    <w:p w:rsidR="00F833F8" w:rsidRPr="00B52286" w:rsidRDefault="00F833F8" w:rsidP="00F833F8">
      <w:pPr>
        <w:spacing w:before="100" w:beforeAutospacing="1" w:after="100" w:afterAutospacing="1" w:line="360" w:lineRule="auto"/>
        <w:jc w:val="both"/>
        <w:rPr>
          <w:rFonts w:ascii="Palatino Linotype" w:hAnsi="Palatino Linotype" w:cs="Arial"/>
          <w:sz w:val="24"/>
          <w:szCs w:val="24"/>
        </w:rPr>
      </w:pPr>
      <w:r w:rsidRPr="00B52286">
        <w:rPr>
          <w:rFonts w:ascii="Palatino Linotype" w:hAnsi="Palatino Linotype"/>
          <w:sz w:val="24"/>
          <w:szCs w:val="24"/>
        </w:rPr>
        <w:t xml:space="preserve">Es importante referir que, </w:t>
      </w:r>
      <w:r w:rsidRPr="00B52286">
        <w:rPr>
          <w:rFonts w:ascii="Palatino Linotype" w:hAnsi="Palatino Linotype"/>
          <w:b/>
          <w:sz w:val="24"/>
          <w:szCs w:val="24"/>
        </w:rPr>
        <w:t>EL SUJETO OBLIGADO</w:t>
      </w:r>
      <w:r w:rsidRPr="00B52286">
        <w:rPr>
          <w:rFonts w:ascii="Palatino Linotype" w:hAnsi="Palatino Linotype"/>
          <w:sz w:val="24"/>
          <w:szCs w:val="24"/>
        </w:rPr>
        <w:t xml:space="preserve"> deberá seguir el procedimiento legal establecido para su </w:t>
      </w:r>
      <w:r w:rsidRPr="00B52286">
        <w:rPr>
          <w:rFonts w:ascii="Palatino Linotype" w:hAnsi="Palatino Linotype"/>
          <w:sz w:val="24"/>
          <w:szCs w:val="24"/>
          <w:lang w:eastAsia="es-MX"/>
        </w:rPr>
        <w:t>clasificación</w:t>
      </w:r>
      <w:r w:rsidRPr="00B52286">
        <w:rPr>
          <w:rFonts w:ascii="Palatino Linotype" w:hAnsi="Palatino Linotype"/>
          <w:sz w:val="24"/>
          <w:szCs w:val="24"/>
        </w:rPr>
        <w:t>, esto es, que su Comité de</w:t>
      </w:r>
      <w:r w:rsidRPr="00B52286">
        <w:rPr>
          <w:rFonts w:ascii="Palatino Linotype" w:hAnsi="Palatino Linotype" w:cs="Arial"/>
          <w:sz w:val="24"/>
          <w:szCs w:val="24"/>
        </w:rPr>
        <w:t xml:space="preserve"> Transparencia emita un Acuerdo de Clasificación que cumpla con las formalidades previstas, antes citadas</w:t>
      </w:r>
      <w:r w:rsidRPr="00B52286">
        <w:rPr>
          <w:rFonts w:ascii="Palatino Linotype" w:hAnsi="Palatino Linotype" w:cs="Arial"/>
          <w:b/>
          <w:sz w:val="24"/>
          <w:szCs w:val="24"/>
        </w:rPr>
        <w:t xml:space="preserve"> </w:t>
      </w:r>
      <w:r w:rsidRPr="00B52286">
        <w:rPr>
          <w:rFonts w:ascii="Palatino Linotype" w:hAnsi="Palatino Linotype" w:cs="Arial"/>
          <w:sz w:val="24"/>
          <w:szCs w:val="24"/>
        </w:rPr>
        <w:t xml:space="preserve">que lo sustente, en el </w:t>
      </w:r>
      <w:r w:rsidRPr="00B52286">
        <w:rPr>
          <w:rFonts w:ascii="Palatino Linotype" w:hAnsi="Palatino Linotype" w:cs="Arial"/>
          <w:sz w:val="24"/>
          <w:szCs w:val="24"/>
          <w:lang w:eastAsia="es-MX"/>
        </w:rPr>
        <w:t>que</w:t>
      </w:r>
      <w:r w:rsidRPr="00B52286">
        <w:rPr>
          <w:rFonts w:ascii="Palatino Linotype" w:hAnsi="Palatino Linotype" w:cs="Arial"/>
          <w:sz w:val="24"/>
          <w:szCs w:val="24"/>
        </w:rPr>
        <w:t xml:space="preserve"> se expongan los fundamentos y razones que llevaron a la autoridad a testar, suprimir o eliminar datos de dicho soporte </w:t>
      </w:r>
      <w:r w:rsidRPr="00B52286">
        <w:rPr>
          <w:rFonts w:ascii="Palatino Linotype" w:hAnsi="Palatino Linotype" w:cs="Arial"/>
          <w:sz w:val="24"/>
          <w:szCs w:val="24"/>
        </w:rPr>
        <w:lastRenderedPageBreak/>
        <w:t>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C7051" w:rsidRPr="00B52286" w:rsidRDefault="006C7051" w:rsidP="003B05F4">
      <w:pPr>
        <w:spacing w:before="100" w:beforeAutospacing="1" w:after="100" w:afterAutospacing="1" w:line="360" w:lineRule="auto"/>
        <w:jc w:val="both"/>
        <w:rPr>
          <w:rFonts w:ascii="Palatino Linotype" w:hAnsi="Palatino Linotype" w:cs="Arial"/>
          <w:sz w:val="24"/>
          <w:szCs w:val="24"/>
        </w:rPr>
      </w:pPr>
      <w:r w:rsidRPr="00B52286">
        <w:rPr>
          <w:rFonts w:ascii="Palatino Linotype" w:hAnsi="Palatino Linotype" w:cs="Arial"/>
          <w:sz w:val="24"/>
          <w:szCs w:val="24"/>
        </w:rPr>
        <w:t>Por último y en relación a</w:t>
      </w:r>
      <w:r w:rsidR="00F833F8" w:rsidRPr="00B52286">
        <w:rPr>
          <w:rFonts w:ascii="Palatino Linotype" w:hAnsi="Palatino Linotype" w:cs="Arial"/>
          <w:sz w:val="24"/>
          <w:szCs w:val="24"/>
        </w:rPr>
        <w:t xml:space="preserve"> </w:t>
      </w:r>
      <w:r w:rsidRPr="00B52286">
        <w:rPr>
          <w:rFonts w:ascii="Palatino Linotype" w:hAnsi="Palatino Linotype" w:cs="Arial"/>
          <w:sz w:val="24"/>
          <w:szCs w:val="24"/>
        </w:rPr>
        <w:t>l</w:t>
      </w:r>
      <w:r w:rsidR="00F833F8" w:rsidRPr="00B52286">
        <w:rPr>
          <w:rFonts w:ascii="Palatino Linotype" w:hAnsi="Palatino Linotype" w:cs="Arial"/>
          <w:sz w:val="24"/>
          <w:szCs w:val="24"/>
        </w:rPr>
        <w:t>o</w:t>
      </w:r>
      <w:r w:rsidRPr="00B52286">
        <w:rPr>
          <w:rFonts w:ascii="Palatino Linotype" w:hAnsi="Palatino Linotype" w:cs="Arial"/>
          <w:sz w:val="24"/>
          <w:szCs w:val="24"/>
        </w:rPr>
        <w:t xml:space="preserve"> </w:t>
      </w:r>
      <w:r w:rsidR="003F5F0E" w:rsidRPr="00B52286">
        <w:rPr>
          <w:rFonts w:ascii="Palatino Linotype" w:hAnsi="Palatino Linotype" w:cs="Arial"/>
          <w:sz w:val="24"/>
          <w:szCs w:val="24"/>
        </w:rPr>
        <w:t>solicitado</w:t>
      </w:r>
      <w:r w:rsidRPr="00B52286">
        <w:rPr>
          <w:rFonts w:ascii="Palatino Linotype" w:hAnsi="Palatino Linotype" w:cs="Arial"/>
          <w:sz w:val="24"/>
          <w:szCs w:val="24"/>
        </w:rPr>
        <w:t xml:space="preserve"> del particular al </w:t>
      </w:r>
      <w:r w:rsidRPr="00B52286">
        <w:rPr>
          <w:rFonts w:ascii="Palatino Linotype" w:hAnsi="Palatino Linotype" w:cs="Arial"/>
          <w:b/>
          <w:sz w:val="24"/>
          <w:szCs w:val="24"/>
        </w:rPr>
        <w:t>SUJETO OBLIGADO</w:t>
      </w:r>
      <w:r w:rsidRPr="00B52286">
        <w:rPr>
          <w:rFonts w:ascii="Palatino Linotype" w:hAnsi="Palatino Linotype" w:cs="Arial"/>
          <w:sz w:val="24"/>
          <w:szCs w:val="24"/>
        </w:rPr>
        <w:t xml:space="preserve"> mediante el cual requiere </w:t>
      </w:r>
      <w:r w:rsidR="00F833F8" w:rsidRPr="00B52286">
        <w:rPr>
          <w:rFonts w:ascii="Palatino Linotype" w:hAnsi="Palatino Linotype" w:cs="Arial"/>
          <w:sz w:val="24"/>
          <w:szCs w:val="24"/>
        </w:rPr>
        <w:t>los informes que han enviado al Órgano Superior de Fiscalización del Estado de México desde el 2016 al 21 de octubre de 2019</w:t>
      </w:r>
      <w:r w:rsidR="004C28AD" w:rsidRPr="00B52286">
        <w:rPr>
          <w:rFonts w:ascii="Palatino Linotype" w:hAnsi="Palatino Linotype" w:cs="Arial"/>
          <w:sz w:val="24"/>
          <w:szCs w:val="24"/>
        </w:rPr>
        <w:t>, la Autoridad le remitió los oficios con los cuales remitió la información requerida</w:t>
      </w:r>
      <w:r w:rsidRPr="00B52286">
        <w:rPr>
          <w:rFonts w:ascii="Palatino Linotype" w:hAnsi="Palatino Linotype" w:cs="Arial"/>
          <w:sz w:val="24"/>
          <w:szCs w:val="24"/>
        </w:rPr>
        <w:t>.</w:t>
      </w:r>
    </w:p>
    <w:p w:rsidR="004C28AD" w:rsidRPr="00B52286" w:rsidRDefault="004C28AD" w:rsidP="003B05F4">
      <w:pPr>
        <w:spacing w:before="100" w:beforeAutospacing="1" w:after="100" w:afterAutospacing="1" w:line="360" w:lineRule="auto"/>
        <w:jc w:val="both"/>
        <w:rPr>
          <w:rFonts w:ascii="Palatino Linotype" w:hAnsi="Palatino Linotype" w:cs="Arial"/>
          <w:sz w:val="24"/>
          <w:szCs w:val="24"/>
        </w:rPr>
      </w:pPr>
      <w:r w:rsidRPr="00B52286">
        <w:rPr>
          <w:rFonts w:ascii="Palatino Linotype" w:hAnsi="Palatino Linotype" w:cs="Arial"/>
          <w:sz w:val="24"/>
          <w:szCs w:val="24"/>
        </w:rPr>
        <w:t>De lo anterior, mediante Informe Justificado le informó que generar la información de la solicitud implica el análisis, estudio y procesamiento, la cual sobrepasa las capacidades técnicas, administrativas y humanas del Servidor Público Habilitado Competente, al no contar con el equipo especializado para escanear, así como un software, para ordenar dicho número de documentos, ni el capital humano a disposición p</w:t>
      </w:r>
      <w:r w:rsidR="00385AF3" w:rsidRPr="00B52286">
        <w:rPr>
          <w:rFonts w:ascii="Palatino Linotype" w:hAnsi="Palatino Linotype" w:cs="Arial"/>
          <w:sz w:val="24"/>
          <w:szCs w:val="24"/>
        </w:rPr>
        <w:t xml:space="preserve">ara llevar a cabo dichas tareas, señalándole que le pone a disposición para consulta directa en las oficinas que ocupa </w:t>
      </w:r>
      <w:r w:rsidR="00385AF3" w:rsidRPr="00B52286">
        <w:rPr>
          <w:rFonts w:ascii="Palatino Linotype" w:hAnsi="Palatino Linotype" w:cs="Arial"/>
          <w:b/>
          <w:sz w:val="24"/>
          <w:szCs w:val="24"/>
        </w:rPr>
        <w:t xml:space="preserve">El </w:t>
      </w:r>
      <w:r w:rsidR="003F33ED" w:rsidRPr="00B52286">
        <w:rPr>
          <w:rFonts w:ascii="Palatino Linotype" w:hAnsi="Palatino Linotype" w:cs="Arial"/>
          <w:b/>
          <w:sz w:val="24"/>
          <w:szCs w:val="24"/>
        </w:rPr>
        <w:t>SUJETO OBLIGADO</w:t>
      </w:r>
      <w:r w:rsidR="003F33ED" w:rsidRPr="00B52286">
        <w:rPr>
          <w:rFonts w:ascii="Palatino Linotype" w:hAnsi="Palatino Linotype" w:cs="Arial"/>
          <w:sz w:val="24"/>
          <w:szCs w:val="24"/>
        </w:rPr>
        <w:t>, expresado que es en términos del artículo 12 y 158 de la Ley de Transparencia y Acceso a la Información Pública del Estado de México y Municipios.</w:t>
      </w:r>
    </w:p>
    <w:p w:rsidR="0090120F" w:rsidRPr="00B52286" w:rsidRDefault="0090120F" w:rsidP="0090120F">
      <w:pPr>
        <w:spacing w:before="100" w:beforeAutospacing="1" w:after="100" w:afterAutospacing="1" w:line="360" w:lineRule="auto"/>
        <w:jc w:val="both"/>
        <w:rPr>
          <w:rFonts w:ascii="Palatino Linotype" w:hAnsi="Palatino Linotype" w:cs="Arial"/>
          <w:sz w:val="24"/>
          <w:szCs w:val="24"/>
          <w:lang w:val="es-ES_tradnl"/>
        </w:rPr>
      </w:pPr>
      <w:r w:rsidRPr="00B52286">
        <w:rPr>
          <w:rFonts w:ascii="Palatino Linotype" w:hAnsi="Palatino Linotype" w:cs="Arial"/>
          <w:sz w:val="24"/>
          <w:szCs w:val="24"/>
          <w:lang w:val="es-ES_tradnl"/>
        </w:rPr>
        <w:lastRenderedPageBreak/>
        <w:t xml:space="preserve">En este sentido si bien </w:t>
      </w:r>
      <w:r w:rsidRPr="00B52286">
        <w:rPr>
          <w:rFonts w:ascii="Palatino Linotype" w:hAnsi="Palatino Linotype" w:cs="Arial"/>
          <w:b/>
          <w:sz w:val="24"/>
          <w:szCs w:val="24"/>
          <w:lang w:val="es-ES_tradnl"/>
        </w:rPr>
        <w:t>EL SUJETO OBLIGADO</w:t>
      </w:r>
      <w:r w:rsidRPr="00B52286">
        <w:rPr>
          <w:rFonts w:ascii="Palatino Linotype" w:hAnsi="Palatino Linotype" w:cs="Arial"/>
          <w:sz w:val="24"/>
          <w:szCs w:val="24"/>
          <w:lang w:val="es-ES_tradnl"/>
        </w:rPr>
        <w:t>, manifestó la imposibilidad de entrega la información de conformidad con lo dispuesto en el artículo 158 de la Ley de la materia:</w:t>
      </w:r>
    </w:p>
    <w:p w:rsidR="0090120F" w:rsidRPr="00B52286" w:rsidRDefault="0090120F" w:rsidP="0090120F">
      <w:pPr>
        <w:spacing w:before="100" w:beforeAutospacing="1" w:after="100" w:afterAutospacing="1" w:line="276" w:lineRule="auto"/>
        <w:ind w:left="851" w:right="1041"/>
        <w:jc w:val="both"/>
        <w:rPr>
          <w:rFonts w:ascii="Palatino Linotype" w:hAnsi="Palatino Linotype"/>
          <w:i/>
        </w:rPr>
      </w:pPr>
      <w:r w:rsidRPr="00B52286">
        <w:rPr>
          <w:rFonts w:ascii="Palatino Linotype" w:hAnsi="Palatino Linotype"/>
          <w:b/>
          <w:i/>
        </w:rPr>
        <w:t>Artículo 158.</w:t>
      </w:r>
      <w:r w:rsidRPr="00B52286">
        <w:rPr>
          <w:rFonts w:ascii="Palatino Linotype" w:hAnsi="Palatino Linotype"/>
          <w:i/>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w:t>
      </w:r>
      <w:r w:rsidRPr="00B52286">
        <w:rPr>
          <w:rFonts w:ascii="Palatino Linotype" w:hAnsi="Palatino Linotype"/>
          <w:b/>
          <w:i/>
          <w:u w:val="single"/>
        </w:rPr>
        <w:t>sobrepase las capacidades técnicas administrativas y humanas del sujeto obligado</w:t>
      </w:r>
      <w:r w:rsidRPr="00B52286">
        <w:rPr>
          <w:rFonts w:ascii="Palatino Linotype" w:hAnsi="Palatino Linotype"/>
          <w:i/>
        </w:rPr>
        <w:t xml:space="preserve"> para cumplir con la solicitud, en los plazos establecidos para dichos efectos, se podrá poner a disposición del solicitante los documentos en consulta directa, salvo la información clasificada</w:t>
      </w:r>
    </w:p>
    <w:p w:rsidR="0090120F" w:rsidRPr="00B52286" w:rsidRDefault="0090120F" w:rsidP="0090120F">
      <w:pPr>
        <w:spacing w:line="360" w:lineRule="auto"/>
        <w:jc w:val="both"/>
        <w:rPr>
          <w:rFonts w:ascii="Palatino Linotype" w:hAnsi="Palatino Linotype"/>
          <w:color w:val="222222"/>
          <w:sz w:val="24"/>
          <w:szCs w:val="24"/>
        </w:rPr>
      </w:pPr>
      <w:r w:rsidRPr="00B52286">
        <w:rPr>
          <w:rFonts w:ascii="Palatino Linotype" w:hAnsi="Palatino Linotype"/>
          <w:sz w:val="24"/>
          <w:szCs w:val="24"/>
        </w:rPr>
        <w:t>De conformidad con la norma en cita, es que no basta señalar que existen la causas que dieron a la imposibilidad de enviarlo en la modalidad elegida por el particular, sino que debe motivar y fundamentar tal determinación; e</w:t>
      </w:r>
      <w:r w:rsidRPr="00B52286">
        <w:rPr>
          <w:rFonts w:ascii="Palatino Linotype" w:hAnsi="Palatino Linotype"/>
          <w:color w:val="222222"/>
          <w:sz w:val="24"/>
          <w:szCs w:val="24"/>
        </w:rPr>
        <w:t>n este sentido, es importante que la Autoridad se ajuste a lo que dispone la norma a efecto de otorgar certeza jurídica de que la información que no pueda otorgarse en la modalidad elegida se ajuste a los preceptos normativos de que la Ley de la materia impone, esto es debidamente fundado y motivado.</w:t>
      </w:r>
    </w:p>
    <w:p w:rsidR="0090120F" w:rsidRPr="00B52286" w:rsidRDefault="0090120F" w:rsidP="0090120F">
      <w:pPr>
        <w:spacing w:before="240" w:after="240" w:line="360" w:lineRule="auto"/>
        <w:jc w:val="both"/>
        <w:rPr>
          <w:rFonts w:ascii="Palatino Linotype" w:hAnsi="Palatino Linotype" w:cs="Arial"/>
          <w:sz w:val="24"/>
          <w:szCs w:val="24"/>
        </w:rPr>
      </w:pPr>
      <w:r w:rsidRPr="00B52286">
        <w:rPr>
          <w:rFonts w:ascii="Palatino Linotype" w:hAnsi="Palatino Linotype" w:cs="Arial"/>
          <w:sz w:val="24"/>
          <w:szCs w:val="24"/>
        </w:rPr>
        <w:t>Refuerza lo argumentado, lo que la Suprema Corte de Justicia de la Nación ha establecido en la siguiente jurisprudencia respecto a qué debe entenderse por fundamentación y motivación, como se observa:</w:t>
      </w:r>
    </w:p>
    <w:p w:rsidR="0090120F" w:rsidRPr="00B52286" w:rsidRDefault="0090120F" w:rsidP="0090120F">
      <w:pPr>
        <w:shd w:val="clear" w:color="auto" w:fill="FFFFFF"/>
        <w:spacing w:line="276" w:lineRule="auto"/>
        <w:ind w:left="851" w:right="902"/>
        <w:jc w:val="both"/>
        <w:rPr>
          <w:rFonts w:ascii="Palatino Linotype" w:hAnsi="Palatino Linotype" w:cs="Arial"/>
          <w:i/>
        </w:rPr>
      </w:pPr>
      <w:r w:rsidRPr="00B52286">
        <w:rPr>
          <w:rFonts w:ascii="Palatino Linotype" w:hAnsi="Palatino Linotype" w:cs="Arial"/>
        </w:rPr>
        <w:t>“</w:t>
      </w:r>
      <w:r w:rsidRPr="00B52286">
        <w:rPr>
          <w:rFonts w:ascii="Palatino Linotype" w:hAnsi="Palatino Linotype" w:cs="Arial"/>
          <w:b/>
        </w:rPr>
        <w:t>FUNDAMENTACIÓN Y MOTIVACIÓN</w:t>
      </w:r>
      <w:r w:rsidRPr="00B52286">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90120F" w:rsidRPr="00B52286" w:rsidRDefault="0090120F" w:rsidP="0090120F">
      <w:pPr>
        <w:shd w:val="clear" w:color="auto" w:fill="FFFFFF"/>
        <w:spacing w:line="276" w:lineRule="auto"/>
        <w:ind w:left="851" w:right="902"/>
        <w:jc w:val="both"/>
        <w:rPr>
          <w:rFonts w:ascii="Palatino Linotype" w:hAnsi="Palatino Linotype" w:cs="Arial"/>
          <w:i/>
        </w:rPr>
      </w:pPr>
      <w:r w:rsidRPr="00B52286">
        <w:rPr>
          <w:rFonts w:ascii="Palatino Linotype" w:hAnsi="Palatino Linotype" w:cs="Arial"/>
          <w:i/>
        </w:rPr>
        <w:lastRenderedPageBreak/>
        <w:t>SEGUNDO TRIBUNAL COLEGIADO DEL SEXTO CIRCUITO.</w:t>
      </w:r>
    </w:p>
    <w:p w:rsidR="0090120F" w:rsidRPr="00B52286" w:rsidRDefault="0090120F" w:rsidP="0090120F">
      <w:pPr>
        <w:shd w:val="clear" w:color="auto" w:fill="FFFFFF"/>
        <w:spacing w:line="276" w:lineRule="auto"/>
        <w:ind w:left="851" w:right="902"/>
        <w:jc w:val="both"/>
        <w:rPr>
          <w:rFonts w:ascii="Palatino Linotype" w:hAnsi="Palatino Linotype" w:cs="Arial"/>
          <w:i/>
        </w:rPr>
      </w:pPr>
      <w:r w:rsidRPr="00B52286">
        <w:rPr>
          <w:rFonts w:ascii="Palatino Linotype" w:hAnsi="Palatino Linotype" w:cs="Arial"/>
          <w:i/>
        </w:rPr>
        <w:t>Amparo directo 194/88. Bufete Industrial Construcciones, S.A. de C.V. 28 de junio de 1988. Unanimidad de votos. Ponente: Gustavo Calvillo Rangel. Secretario: Jorge Alberto González Álvarez.</w:t>
      </w:r>
    </w:p>
    <w:p w:rsidR="0090120F" w:rsidRPr="00B52286" w:rsidRDefault="0090120F" w:rsidP="0090120F">
      <w:pPr>
        <w:shd w:val="clear" w:color="auto" w:fill="FFFFFF"/>
        <w:spacing w:line="276" w:lineRule="auto"/>
        <w:ind w:left="851" w:right="902"/>
        <w:jc w:val="both"/>
        <w:rPr>
          <w:rFonts w:ascii="Palatino Linotype" w:hAnsi="Palatino Linotype" w:cs="Arial"/>
          <w:i/>
        </w:rPr>
      </w:pPr>
      <w:r w:rsidRPr="00B52286">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B52286">
        <w:rPr>
          <w:rFonts w:ascii="Palatino Linotype" w:hAnsi="Palatino Linotype" w:cs="Arial"/>
          <w:i/>
        </w:rPr>
        <w:t>Esponda</w:t>
      </w:r>
      <w:proofErr w:type="spellEnd"/>
      <w:r w:rsidRPr="00B52286">
        <w:rPr>
          <w:rFonts w:ascii="Palatino Linotype" w:hAnsi="Palatino Linotype" w:cs="Arial"/>
          <w:i/>
        </w:rPr>
        <w:t xml:space="preserve"> Rincón.</w:t>
      </w:r>
    </w:p>
    <w:p w:rsidR="0090120F" w:rsidRPr="00B52286" w:rsidRDefault="0090120F" w:rsidP="0090120F">
      <w:pPr>
        <w:shd w:val="clear" w:color="auto" w:fill="FFFFFF"/>
        <w:spacing w:line="276" w:lineRule="auto"/>
        <w:ind w:left="851" w:right="902"/>
        <w:jc w:val="both"/>
        <w:rPr>
          <w:rFonts w:ascii="Palatino Linotype" w:hAnsi="Palatino Linotype" w:cs="Arial"/>
          <w:i/>
        </w:rPr>
      </w:pPr>
      <w:r w:rsidRPr="00B52286">
        <w:rPr>
          <w:rFonts w:ascii="Palatino Linotype" w:hAnsi="Palatino Linotype" w:cs="Arial"/>
          <w:i/>
        </w:rPr>
        <w:t xml:space="preserve">Amparo en revisión 333/88. </w:t>
      </w:r>
      <w:proofErr w:type="spellStart"/>
      <w:r w:rsidRPr="00B52286">
        <w:rPr>
          <w:rFonts w:ascii="Palatino Linotype" w:hAnsi="Palatino Linotype" w:cs="Arial"/>
          <w:i/>
        </w:rPr>
        <w:t>Adilia</w:t>
      </w:r>
      <w:proofErr w:type="spellEnd"/>
      <w:r w:rsidRPr="00B52286">
        <w:rPr>
          <w:rFonts w:ascii="Palatino Linotype" w:hAnsi="Palatino Linotype" w:cs="Arial"/>
          <w:i/>
        </w:rPr>
        <w:t xml:space="preserve"> Romero. 26 de octubre de 1988. Unanimidad de votos. Ponente: Arnoldo Nájera Virgen. Secretario: Enrique Crispín Campos Ramírez.</w:t>
      </w:r>
    </w:p>
    <w:p w:rsidR="0090120F" w:rsidRPr="00B52286" w:rsidRDefault="0090120F" w:rsidP="0090120F">
      <w:pPr>
        <w:shd w:val="clear" w:color="auto" w:fill="FFFFFF"/>
        <w:spacing w:line="276" w:lineRule="auto"/>
        <w:ind w:left="851" w:right="902"/>
        <w:jc w:val="both"/>
        <w:rPr>
          <w:rFonts w:ascii="Palatino Linotype" w:hAnsi="Palatino Linotype" w:cs="Arial"/>
          <w:i/>
        </w:rPr>
      </w:pPr>
      <w:r w:rsidRPr="00B52286">
        <w:rPr>
          <w:rFonts w:ascii="Palatino Linotype" w:hAnsi="Palatino Linotype" w:cs="Arial"/>
          <w:i/>
        </w:rPr>
        <w:t xml:space="preserve">Amparo en revisión 597/95. Emilio Maurer Bretón. 15 de noviembre de 1995. Unanimidad de votos. Ponente: Clementina Ramírez Moguel </w:t>
      </w:r>
      <w:proofErr w:type="spellStart"/>
      <w:r w:rsidRPr="00B52286">
        <w:rPr>
          <w:rFonts w:ascii="Palatino Linotype" w:hAnsi="Palatino Linotype" w:cs="Arial"/>
          <w:i/>
        </w:rPr>
        <w:t>Goyzueta</w:t>
      </w:r>
      <w:proofErr w:type="spellEnd"/>
      <w:r w:rsidRPr="00B52286">
        <w:rPr>
          <w:rFonts w:ascii="Palatino Linotype" w:hAnsi="Palatino Linotype" w:cs="Arial"/>
          <w:i/>
        </w:rPr>
        <w:t>. Secretario: Gonzalo Carrera Molina.</w:t>
      </w:r>
    </w:p>
    <w:p w:rsidR="0090120F" w:rsidRPr="00B52286" w:rsidRDefault="0090120F" w:rsidP="0090120F">
      <w:pPr>
        <w:shd w:val="clear" w:color="auto" w:fill="FFFFFF"/>
        <w:spacing w:line="276" w:lineRule="auto"/>
        <w:ind w:left="851" w:right="902"/>
        <w:jc w:val="both"/>
        <w:rPr>
          <w:rFonts w:ascii="Palatino Linotype" w:hAnsi="Palatino Linotype" w:cs="Arial"/>
          <w:i/>
        </w:rPr>
      </w:pPr>
      <w:r w:rsidRPr="00B52286">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B52286">
        <w:rPr>
          <w:rFonts w:ascii="Palatino Linotype" w:hAnsi="Palatino Linotype" w:cs="Arial"/>
          <w:i/>
        </w:rPr>
        <w:t>Baigts</w:t>
      </w:r>
      <w:proofErr w:type="spellEnd"/>
      <w:r w:rsidRPr="00B52286">
        <w:rPr>
          <w:rFonts w:ascii="Palatino Linotype" w:hAnsi="Palatino Linotype" w:cs="Arial"/>
          <w:i/>
        </w:rPr>
        <w:t xml:space="preserve"> Muñoz.”</w:t>
      </w:r>
    </w:p>
    <w:p w:rsidR="0090120F" w:rsidRPr="00B52286" w:rsidRDefault="0090120F" w:rsidP="0090120F">
      <w:pPr>
        <w:shd w:val="clear" w:color="auto" w:fill="FFFFFF"/>
        <w:spacing w:line="360" w:lineRule="auto"/>
        <w:ind w:right="49"/>
        <w:jc w:val="both"/>
        <w:rPr>
          <w:rFonts w:ascii="Palatino Linotype" w:hAnsi="Palatino Linotype" w:cs="Arial"/>
          <w:sz w:val="24"/>
          <w:szCs w:val="24"/>
        </w:rPr>
      </w:pPr>
      <w:r w:rsidRPr="00B52286">
        <w:rPr>
          <w:rFonts w:ascii="Palatino Linotype" w:hAnsi="Palatino Linotype" w:cs="Arial"/>
          <w:sz w:val="24"/>
          <w:szCs w:val="24"/>
        </w:rPr>
        <w:t>De igual forma, el Cuarto Tribunal Colegiado en Materia Administrativa del Primer Circuito señala:</w:t>
      </w:r>
    </w:p>
    <w:p w:rsidR="0090120F" w:rsidRPr="00B52286" w:rsidRDefault="0090120F" w:rsidP="0090120F">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52286">
        <w:rPr>
          <w:rFonts w:ascii="Palatino Linotype" w:hAnsi="Palatino Linotype" w:cs="Arial"/>
          <w:i/>
          <w:color w:val="000000"/>
          <w:sz w:val="22"/>
        </w:rPr>
        <w:t>“</w:t>
      </w:r>
      <w:r w:rsidRPr="00B52286">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B52286">
        <w:rPr>
          <w:rFonts w:ascii="Palatino Linotype" w:hAnsi="Palatino Linotype" w:cs="Arial"/>
          <w:i/>
          <w:color w:val="000000"/>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w:t>
      </w:r>
      <w:r w:rsidRPr="00B52286">
        <w:rPr>
          <w:rFonts w:ascii="Palatino Linotype" w:hAnsi="Palatino Linotype" w:cs="Arial"/>
          <w:i/>
          <w:color w:val="000000"/>
          <w:sz w:val="22"/>
        </w:rPr>
        <w:lastRenderedPageBreak/>
        <w:t>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90120F" w:rsidRPr="00B52286" w:rsidRDefault="0090120F" w:rsidP="0090120F">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52286">
        <w:rPr>
          <w:rFonts w:ascii="Palatino Linotype" w:hAnsi="Palatino Linotype" w:cs="Arial"/>
          <w:i/>
          <w:color w:val="000000"/>
          <w:sz w:val="22"/>
        </w:rPr>
        <w:t>CUARTO TRIBUNAL COLEGIADO EN MATERIA ADMINISTRATIVA DEL PRIMER CIRCUITO.</w:t>
      </w:r>
    </w:p>
    <w:p w:rsidR="0090120F" w:rsidRPr="00B52286" w:rsidRDefault="0090120F" w:rsidP="0090120F">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52286">
        <w:rPr>
          <w:rFonts w:ascii="Palatino Linotype" w:hAnsi="Palatino Linotype" w:cs="Arial"/>
          <w:i/>
          <w:color w:val="000000"/>
          <w:sz w:val="22"/>
        </w:rPr>
        <w:t xml:space="preserve">Amparo directo 447/2005. Bruno López Castro. 1o. de febrero de 2006. Unanimidad de votos. Ponente: Jean Claude </w:t>
      </w:r>
      <w:proofErr w:type="spellStart"/>
      <w:r w:rsidRPr="00B52286">
        <w:rPr>
          <w:rFonts w:ascii="Palatino Linotype" w:hAnsi="Palatino Linotype" w:cs="Arial"/>
          <w:i/>
          <w:color w:val="000000"/>
          <w:sz w:val="22"/>
        </w:rPr>
        <w:t>Tron</w:t>
      </w:r>
      <w:proofErr w:type="spellEnd"/>
      <w:r w:rsidRPr="00B52286">
        <w:rPr>
          <w:rFonts w:ascii="Palatino Linotype" w:hAnsi="Palatino Linotype" w:cs="Arial"/>
          <w:i/>
          <w:color w:val="000000"/>
          <w:sz w:val="22"/>
        </w:rPr>
        <w:t xml:space="preserve"> </w:t>
      </w:r>
      <w:proofErr w:type="spellStart"/>
      <w:r w:rsidRPr="00B52286">
        <w:rPr>
          <w:rFonts w:ascii="Palatino Linotype" w:hAnsi="Palatino Linotype" w:cs="Arial"/>
          <w:i/>
          <w:color w:val="000000"/>
          <w:sz w:val="22"/>
        </w:rPr>
        <w:t>Petit</w:t>
      </w:r>
      <w:proofErr w:type="spellEnd"/>
      <w:r w:rsidRPr="00B52286">
        <w:rPr>
          <w:rFonts w:ascii="Palatino Linotype" w:hAnsi="Palatino Linotype" w:cs="Arial"/>
          <w:i/>
          <w:color w:val="000000"/>
          <w:sz w:val="22"/>
        </w:rPr>
        <w:t>. Secretaria: Claudia Patricia Peraza Espinoza.</w:t>
      </w:r>
    </w:p>
    <w:p w:rsidR="0090120F" w:rsidRPr="00B52286" w:rsidRDefault="0090120F" w:rsidP="0090120F">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52286">
        <w:rPr>
          <w:rFonts w:ascii="Palatino Linotype" w:hAnsi="Palatino Linotype" w:cs="Arial"/>
          <w:i/>
          <w:color w:val="000000"/>
          <w:sz w:val="22"/>
        </w:rPr>
        <w:t xml:space="preserve">Amparo en revisión 631/2005. Jesús Guillermo Mosqueda Martínez. 1o. de febrero de 2006. Unanimidad de votos. Ponente: Jean Claude </w:t>
      </w:r>
      <w:proofErr w:type="spellStart"/>
      <w:r w:rsidRPr="00B52286">
        <w:rPr>
          <w:rFonts w:ascii="Palatino Linotype" w:hAnsi="Palatino Linotype" w:cs="Arial"/>
          <w:i/>
          <w:color w:val="000000"/>
          <w:sz w:val="22"/>
        </w:rPr>
        <w:t>Tron</w:t>
      </w:r>
      <w:proofErr w:type="spellEnd"/>
      <w:r w:rsidRPr="00B52286">
        <w:rPr>
          <w:rFonts w:ascii="Palatino Linotype" w:hAnsi="Palatino Linotype" w:cs="Arial"/>
          <w:i/>
          <w:color w:val="000000"/>
          <w:sz w:val="22"/>
        </w:rPr>
        <w:t xml:space="preserve"> </w:t>
      </w:r>
      <w:proofErr w:type="spellStart"/>
      <w:r w:rsidRPr="00B52286">
        <w:rPr>
          <w:rFonts w:ascii="Palatino Linotype" w:hAnsi="Palatino Linotype" w:cs="Arial"/>
          <w:i/>
          <w:color w:val="000000"/>
          <w:sz w:val="22"/>
        </w:rPr>
        <w:t>Petit</w:t>
      </w:r>
      <w:proofErr w:type="spellEnd"/>
      <w:r w:rsidRPr="00B52286">
        <w:rPr>
          <w:rFonts w:ascii="Palatino Linotype" w:hAnsi="Palatino Linotype" w:cs="Arial"/>
          <w:i/>
          <w:color w:val="000000"/>
          <w:sz w:val="22"/>
        </w:rPr>
        <w:t>. Secretaria: Alma Margarita Flores Rodríguez.</w:t>
      </w:r>
    </w:p>
    <w:p w:rsidR="0090120F" w:rsidRPr="00B52286" w:rsidRDefault="0090120F" w:rsidP="0090120F">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52286">
        <w:rPr>
          <w:rFonts w:ascii="Palatino Linotype" w:hAnsi="Palatino Linotype" w:cs="Arial"/>
          <w:i/>
          <w:color w:val="000000"/>
          <w:sz w:val="22"/>
        </w:rPr>
        <w:t xml:space="preserve">Amparo directo 400/2005. Pemex Exploración y Producción. 9 de febrero de 2006. Unanimidad de votos. Ponente: Jesús Antonio </w:t>
      </w:r>
      <w:proofErr w:type="spellStart"/>
      <w:r w:rsidRPr="00B52286">
        <w:rPr>
          <w:rFonts w:ascii="Palatino Linotype" w:hAnsi="Palatino Linotype" w:cs="Arial"/>
          <w:i/>
          <w:color w:val="000000"/>
          <w:sz w:val="22"/>
        </w:rPr>
        <w:t>Nazar</w:t>
      </w:r>
      <w:proofErr w:type="spellEnd"/>
      <w:r w:rsidRPr="00B52286">
        <w:rPr>
          <w:rFonts w:ascii="Palatino Linotype" w:hAnsi="Palatino Linotype" w:cs="Arial"/>
          <w:i/>
          <w:color w:val="000000"/>
          <w:sz w:val="22"/>
        </w:rPr>
        <w:t xml:space="preserve"> Sevilla. Secretaria: Ángela Alvarado Morales.</w:t>
      </w:r>
    </w:p>
    <w:p w:rsidR="0090120F" w:rsidRPr="00B52286" w:rsidRDefault="0090120F" w:rsidP="0090120F">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52286">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90120F" w:rsidRPr="00B52286" w:rsidRDefault="0090120F" w:rsidP="0090120F">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52286">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90120F" w:rsidRPr="00B52286" w:rsidRDefault="0090120F" w:rsidP="0090120F">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p>
    <w:p w:rsidR="0090120F" w:rsidRPr="00B52286" w:rsidRDefault="0090120F" w:rsidP="0090120F">
      <w:pPr>
        <w:spacing w:before="100" w:beforeAutospacing="1" w:after="100" w:afterAutospacing="1" w:line="360" w:lineRule="auto"/>
        <w:ind w:right="49"/>
        <w:jc w:val="both"/>
        <w:rPr>
          <w:rFonts w:ascii="Palatino Linotype" w:hAnsi="Palatino Linotype"/>
          <w:sz w:val="24"/>
          <w:szCs w:val="24"/>
        </w:rPr>
      </w:pPr>
      <w:r w:rsidRPr="00B52286">
        <w:rPr>
          <w:rFonts w:ascii="Palatino Linotype" w:hAnsi="Palatino Linotype"/>
          <w:sz w:val="24"/>
          <w:szCs w:val="24"/>
        </w:rPr>
        <w:t xml:space="preserve">Ahora bien, de conformidad con los Lineamientos para la recepción, trámite y resolución de las solicitudes de acceso a la información pública, acceso, modificación, sustitución, rectificación o suspensión parcial o total de datos personales, así como de los recursos de revisión de deberán observar los Sujeto </w:t>
      </w:r>
      <w:r w:rsidRPr="00B52286">
        <w:rPr>
          <w:rFonts w:ascii="Palatino Linotype" w:hAnsi="Palatino Linotype"/>
          <w:sz w:val="24"/>
          <w:szCs w:val="24"/>
        </w:rPr>
        <w:lastRenderedPageBreak/>
        <w:t>Obligados por la Ley de Transparencia y Acceso a la Información Pública del Estado de México y Municipios dispone:</w:t>
      </w:r>
    </w:p>
    <w:p w:rsidR="0090120F" w:rsidRPr="00B52286" w:rsidRDefault="0090120F" w:rsidP="0090120F">
      <w:pPr>
        <w:spacing w:before="100" w:beforeAutospacing="1" w:after="100" w:afterAutospacing="1" w:line="360" w:lineRule="auto"/>
        <w:ind w:right="49"/>
        <w:jc w:val="both"/>
        <w:rPr>
          <w:rFonts w:ascii="Palatino Linotype" w:hAnsi="Palatino Linotype"/>
        </w:rPr>
      </w:pPr>
      <w:r w:rsidRPr="00B52286">
        <w:rPr>
          <w:noProof/>
          <w:lang w:eastAsia="es-MX"/>
        </w:rPr>
        <w:drawing>
          <wp:inline distT="0" distB="0" distL="0" distR="0" wp14:anchorId="3510A06E" wp14:editId="59E75D86">
            <wp:extent cx="5791835" cy="297243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2972435"/>
                    </a:xfrm>
                    <a:prstGeom prst="rect">
                      <a:avLst/>
                    </a:prstGeom>
                  </pic:spPr>
                </pic:pic>
              </a:graphicData>
            </a:graphic>
          </wp:inline>
        </w:drawing>
      </w:r>
    </w:p>
    <w:p w:rsidR="0090120F" w:rsidRPr="00B52286" w:rsidRDefault="0090120F" w:rsidP="0090120F">
      <w:pPr>
        <w:spacing w:before="100" w:beforeAutospacing="1" w:after="100" w:afterAutospacing="1" w:line="360" w:lineRule="auto"/>
        <w:jc w:val="both"/>
        <w:rPr>
          <w:rFonts w:ascii="Palatino Linotype" w:hAnsi="Palatino Linotype" w:cs="Arial"/>
          <w:sz w:val="24"/>
          <w:szCs w:val="24"/>
          <w:lang w:val="es-ES_tradnl"/>
        </w:rPr>
      </w:pPr>
      <w:r w:rsidRPr="00B52286">
        <w:rPr>
          <w:rFonts w:ascii="Palatino Linotype" w:hAnsi="Palatino Linotype" w:cs="Arial"/>
          <w:sz w:val="24"/>
          <w:szCs w:val="24"/>
          <w:lang w:val="es-ES_tradnl"/>
        </w:rPr>
        <w:t xml:space="preserve">Así, </w:t>
      </w:r>
      <w:r w:rsidRPr="00B52286">
        <w:rPr>
          <w:rFonts w:ascii="Palatino Linotype" w:hAnsi="Palatino Linotype" w:cs="Arial"/>
          <w:b/>
          <w:sz w:val="24"/>
          <w:szCs w:val="24"/>
          <w:lang w:val="es-ES_tradnl"/>
        </w:rPr>
        <w:t>EL SUJETO OBLIGADO</w:t>
      </w:r>
      <w:r w:rsidRPr="00B52286">
        <w:rPr>
          <w:rFonts w:ascii="Palatino Linotype" w:hAnsi="Palatino Linotype" w:cs="Arial"/>
          <w:sz w:val="24"/>
          <w:szCs w:val="24"/>
          <w:lang w:val="es-ES_tradnl"/>
        </w:rPr>
        <w:t xml:space="preserve"> al argumentar la imposibilidad técnica, debió seguir el procedimiento señalado en la normativa inserta; esto es, dar aviso a la Dirección de Informática de este Instituto los motivos técnicos en los que alude la imposibilidad de adjuntar la información en la vía elegida por el particular que en el caso en estudio lo es SAIMEX, con el objeto de quedar registrada dicha incidencia, ya que para el caso de no hacerlo se presume la negativa de la información.</w:t>
      </w:r>
    </w:p>
    <w:p w:rsidR="0090120F" w:rsidRPr="00B52286" w:rsidRDefault="0090120F" w:rsidP="0090120F">
      <w:pPr>
        <w:spacing w:before="100" w:beforeAutospacing="1" w:after="100" w:afterAutospacing="1" w:line="360" w:lineRule="auto"/>
        <w:jc w:val="both"/>
        <w:rPr>
          <w:rFonts w:ascii="Palatino Linotype" w:hAnsi="Palatino Linotype" w:cs="Arial"/>
          <w:sz w:val="24"/>
          <w:szCs w:val="24"/>
          <w:lang w:val="es-ES_tradnl"/>
        </w:rPr>
      </w:pPr>
      <w:r w:rsidRPr="00B52286">
        <w:rPr>
          <w:rFonts w:ascii="Palatino Linotype" w:hAnsi="Palatino Linotype" w:cs="Arial"/>
          <w:sz w:val="24"/>
          <w:szCs w:val="24"/>
          <w:lang w:val="es-ES_tradnl"/>
        </w:rPr>
        <w:t>Atento a lo anterior, personal de esta Ponencia solicitó a dicha dirección si contaba con alguna incidencia referente al presente asunto, como se muestra a continuación:</w:t>
      </w:r>
    </w:p>
    <w:p w:rsidR="0090120F" w:rsidRPr="00B52286" w:rsidRDefault="003E10E4" w:rsidP="0090120F">
      <w:pPr>
        <w:spacing w:before="100" w:beforeAutospacing="1" w:after="100" w:afterAutospacing="1" w:line="360" w:lineRule="auto"/>
        <w:jc w:val="both"/>
        <w:rPr>
          <w:rFonts w:ascii="Palatino Linotype" w:hAnsi="Palatino Linotype" w:cs="Arial"/>
          <w:lang w:val="es-ES_tradnl"/>
        </w:rPr>
      </w:pPr>
      <w:r w:rsidRPr="00B52286">
        <w:rPr>
          <w:noProof/>
          <w:lang w:eastAsia="es-MX"/>
        </w:rPr>
        <w:lastRenderedPageBreak/>
        <w:drawing>
          <wp:inline distT="0" distB="0" distL="0" distR="0" wp14:anchorId="0B5E8620" wp14:editId="2CEB7E29">
            <wp:extent cx="5687695" cy="1365662"/>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601" t="25206" r="5830" b="58616"/>
                    <a:stretch/>
                  </pic:blipFill>
                  <pic:spPr bwMode="auto">
                    <a:xfrm>
                      <a:off x="0" y="0"/>
                      <a:ext cx="5749207" cy="1380431"/>
                    </a:xfrm>
                    <a:prstGeom prst="rect">
                      <a:avLst/>
                    </a:prstGeom>
                    <a:ln>
                      <a:noFill/>
                    </a:ln>
                    <a:extLst>
                      <a:ext uri="{53640926-AAD7-44D8-BBD7-CCE9431645EC}">
                        <a14:shadowObscured xmlns:a14="http://schemas.microsoft.com/office/drawing/2010/main"/>
                      </a:ext>
                    </a:extLst>
                  </pic:spPr>
                </pic:pic>
              </a:graphicData>
            </a:graphic>
          </wp:inline>
        </w:drawing>
      </w:r>
    </w:p>
    <w:p w:rsidR="0090120F" w:rsidRPr="00B52286" w:rsidRDefault="0090120F" w:rsidP="0090120F">
      <w:pPr>
        <w:spacing w:before="100" w:beforeAutospacing="1" w:after="100" w:afterAutospacing="1" w:line="360" w:lineRule="auto"/>
        <w:jc w:val="both"/>
        <w:rPr>
          <w:rFonts w:ascii="Palatino Linotype" w:hAnsi="Palatino Linotype" w:cs="Arial"/>
          <w:sz w:val="24"/>
          <w:szCs w:val="24"/>
          <w:lang w:val="es-ES_tradnl"/>
        </w:rPr>
      </w:pPr>
      <w:r w:rsidRPr="00B52286">
        <w:rPr>
          <w:rFonts w:ascii="Palatino Linotype" w:hAnsi="Palatino Linotype" w:cs="Arial"/>
          <w:sz w:val="24"/>
          <w:szCs w:val="24"/>
          <w:lang w:val="es-ES_tradnl"/>
        </w:rPr>
        <w:t>En atención a lo anterior, la dirección de Informática, dio contestación en el sentido siguiente:</w:t>
      </w:r>
    </w:p>
    <w:p w:rsidR="0090120F" w:rsidRPr="00B52286" w:rsidRDefault="003E10E4" w:rsidP="0090120F">
      <w:pPr>
        <w:spacing w:before="100" w:beforeAutospacing="1" w:after="100" w:afterAutospacing="1" w:line="360" w:lineRule="auto"/>
        <w:jc w:val="both"/>
        <w:rPr>
          <w:rFonts w:ascii="Palatino Linotype" w:hAnsi="Palatino Linotype" w:cs="Arial"/>
          <w:lang w:val="es-ES_tradnl"/>
        </w:rPr>
      </w:pPr>
      <w:r w:rsidRPr="00B52286">
        <w:rPr>
          <w:noProof/>
          <w:lang w:eastAsia="es-MX"/>
        </w:rPr>
        <w:drawing>
          <wp:inline distT="0" distB="0" distL="0" distR="0" wp14:anchorId="74F0EF32" wp14:editId="6CCC78A4">
            <wp:extent cx="5628640" cy="16269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399" t="20503" r="4129" b="55791"/>
                    <a:stretch/>
                  </pic:blipFill>
                  <pic:spPr bwMode="auto">
                    <a:xfrm>
                      <a:off x="0" y="0"/>
                      <a:ext cx="5695691" cy="1646301"/>
                    </a:xfrm>
                    <a:prstGeom prst="rect">
                      <a:avLst/>
                    </a:prstGeom>
                    <a:ln>
                      <a:noFill/>
                    </a:ln>
                    <a:extLst>
                      <a:ext uri="{53640926-AAD7-44D8-BBD7-CCE9431645EC}">
                        <a14:shadowObscured xmlns:a14="http://schemas.microsoft.com/office/drawing/2010/main"/>
                      </a:ext>
                    </a:extLst>
                  </pic:spPr>
                </pic:pic>
              </a:graphicData>
            </a:graphic>
          </wp:inline>
        </w:drawing>
      </w:r>
    </w:p>
    <w:p w:rsidR="0090120F" w:rsidRPr="00B52286" w:rsidRDefault="0090120F" w:rsidP="0090120F">
      <w:pPr>
        <w:spacing w:before="100" w:beforeAutospacing="1" w:after="100" w:afterAutospacing="1" w:line="360" w:lineRule="auto"/>
        <w:jc w:val="both"/>
        <w:rPr>
          <w:rFonts w:ascii="Palatino Linotype" w:hAnsi="Palatino Linotype" w:cs="Arial"/>
          <w:sz w:val="24"/>
          <w:szCs w:val="24"/>
          <w:lang w:val="es-ES_tradnl"/>
        </w:rPr>
      </w:pPr>
      <w:r w:rsidRPr="00B52286">
        <w:rPr>
          <w:rFonts w:ascii="Palatino Linotype" w:hAnsi="Palatino Linotype" w:cs="Arial"/>
          <w:sz w:val="24"/>
          <w:szCs w:val="24"/>
          <w:lang w:val="es-ES_tradnl"/>
        </w:rPr>
        <w:t xml:space="preserve">De esta forma, y al no dar certeza jurídica al particular, es que es dable ordenar la entrega de la </w:t>
      </w:r>
      <w:r w:rsidR="003E10E4" w:rsidRPr="00B52286">
        <w:rPr>
          <w:rFonts w:ascii="Palatino Linotype" w:hAnsi="Palatino Linotype" w:cs="Arial"/>
          <w:sz w:val="24"/>
          <w:szCs w:val="24"/>
          <w:lang w:val="es-ES_tradnl"/>
        </w:rPr>
        <w:t>documentación</w:t>
      </w:r>
      <w:r w:rsidRPr="00B52286">
        <w:rPr>
          <w:rFonts w:ascii="Palatino Linotype" w:hAnsi="Palatino Linotype" w:cs="Arial"/>
          <w:sz w:val="24"/>
          <w:szCs w:val="24"/>
          <w:lang w:val="es-ES_tradnl"/>
        </w:rPr>
        <w:t xml:space="preserve"> referente a los informes mensuales entregados al OSFEM del </w:t>
      </w:r>
      <w:r w:rsidR="003E10E4" w:rsidRPr="00B52286">
        <w:rPr>
          <w:rFonts w:ascii="Palatino Linotype" w:hAnsi="Palatino Linotype" w:cs="Arial"/>
          <w:sz w:val="24"/>
          <w:szCs w:val="24"/>
          <w:lang w:val="es-ES_tradnl"/>
        </w:rPr>
        <w:t>1 de enero de 2016 al 22 de octubre de 2019</w:t>
      </w:r>
      <w:r w:rsidRPr="00B52286">
        <w:rPr>
          <w:rFonts w:ascii="Palatino Linotype" w:hAnsi="Palatino Linotype" w:cs="Arial"/>
          <w:sz w:val="24"/>
          <w:szCs w:val="24"/>
          <w:lang w:val="es-ES_tradnl"/>
        </w:rPr>
        <w:t>.</w:t>
      </w:r>
    </w:p>
    <w:p w:rsidR="003F33ED" w:rsidRPr="00B52286" w:rsidRDefault="00547AEC" w:rsidP="00E50615">
      <w:pPr>
        <w:pStyle w:val="Prrafodelista"/>
        <w:widowControl w:val="0"/>
        <w:autoSpaceDE w:val="0"/>
        <w:autoSpaceDN w:val="0"/>
        <w:adjustRightInd w:val="0"/>
        <w:spacing w:before="240" w:after="240" w:line="360" w:lineRule="auto"/>
        <w:ind w:left="0"/>
        <w:jc w:val="both"/>
        <w:rPr>
          <w:rFonts w:ascii="Palatino Linotype" w:hAnsi="Palatino Linotype"/>
          <w:color w:val="000000"/>
        </w:rPr>
      </w:pPr>
      <w:r w:rsidRPr="00B52286">
        <w:rPr>
          <w:rFonts w:ascii="Palatino Linotype" w:hAnsi="Palatino Linotype"/>
          <w:color w:val="000000"/>
        </w:rPr>
        <w:t xml:space="preserve">No debe pasar desapercibido, que la información que se ordena entregar deberá elaborar la versión pública, cubriendo las formalidades </w:t>
      </w:r>
    </w:p>
    <w:p w:rsidR="003F33ED" w:rsidRPr="00B52286" w:rsidRDefault="003F33ED" w:rsidP="00E50615">
      <w:pPr>
        <w:pStyle w:val="Prrafodelista"/>
        <w:widowControl w:val="0"/>
        <w:autoSpaceDE w:val="0"/>
        <w:autoSpaceDN w:val="0"/>
        <w:adjustRightInd w:val="0"/>
        <w:spacing w:before="240" w:after="240" w:line="360" w:lineRule="auto"/>
        <w:ind w:left="0"/>
        <w:jc w:val="both"/>
        <w:rPr>
          <w:rFonts w:ascii="Palatino Linotype" w:hAnsi="Palatino Linotype"/>
          <w:color w:val="000000"/>
        </w:rPr>
      </w:pPr>
    </w:p>
    <w:p w:rsidR="00E50615" w:rsidRPr="00B52286" w:rsidRDefault="00E50615" w:rsidP="00E50615">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52286">
        <w:rPr>
          <w:rFonts w:ascii="Palatino Linotype" w:hAnsi="Palatino Linotype"/>
          <w:color w:val="000000"/>
        </w:rPr>
        <w:t xml:space="preserve">En consecuencia, </w:t>
      </w:r>
      <w:r w:rsidRPr="00B52286">
        <w:rPr>
          <w:rFonts w:ascii="Palatino Linotype" w:hAnsi="Palatino Linotype"/>
        </w:rPr>
        <w:t xml:space="preserve">se </w:t>
      </w:r>
      <w:r w:rsidRPr="00B52286">
        <w:rPr>
          <w:rFonts w:ascii="Palatino Linotype" w:hAnsi="Palatino Linotype" w:cs="Arial"/>
          <w:lang w:val="es-ES_tradnl"/>
        </w:rPr>
        <w:t xml:space="preserve">determina </w:t>
      </w:r>
      <w:r w:rsidRPr="00B52286">
        <w:rPr>
          <w:rFonts w:ascii="Palatino Linotype" w:hAnsi="Palatino Linotype" w:cs="Arial"/>
          <w:b/>
          <w:lang w:val="es-ES_tradnl"/>
        </w:rPr>
        <w:t xml:space="preserve">MODIFICAR </w:t>
      </w:r>
      <w:r w:rsidRPr="00B52286">
        <w:rPr>
          <w:rFonts w:ascii="Palatino Linotype" w:hAnsi="Palatino Linotype" w:cs="Arial"/>
          <w:lang w:val="es-ES_tradnl"/>
        </w:rPr>
        <w:t xml:space="preserve">la respuesta en el presente recurso de revisión, en </w:t>
      </w:r>
      <w:r w:rsidRPr="00B52286">
        <w:rPr>
          <w:rFonts w:ascii="Palatino Linotype" w:hAnsi="Palatino Linotype"/>
          <w:bCs/>
        </w:rPr>
        <w:t>términos</w:t>
      </w:r>
      <w:r w:rsidRPr="00B52286">
        <w:rPr>
          <w:rFonts w:ascii="Palatino Linotype" w:hAnsi="Palatino Linotype" w:cs="Arial"/>
          <w:lang w:val="es-ES_tradnl"/>
        </w:rPr>
        <w:t xml:space="preserve"> del artículo 186, fracción II, de la </w:t>
      </w:r>
      <w:r w:rsidRPr="00B52286">
        <w:rPr>
          <w:rFonts w:ascii="Palatino Linotype" w:eastAsia="Calibri" w:hAnsi="Palatino Linotype" w:cs="Arial"/>
        </w:rPr>
        <w:t>Ley de Transparencia y Acceso a la Información Pública del Estado de México.</w:t>
      </w:r>
    </w:p>
    <w:p w:rsidR="00E50615" w:rsidRPr="00B52286" w:rsidRDefault="00E50615" w:rsidP="00E50615">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20"/>
        </w:rPr>
      </w:pPr>
    </w:p>
    <w:p w:rsidR="00E50615" w:rsidRPr="00B52286" w:rsidRDefault="00E50615" w:rsidP="00E50615">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B52286">
        <w:rPr>
          <w:rFonts w:ascii="Palatino Linotype" w:eastAsia="Calibri" w:hAnsi="Palatino Linotype" w:cs="Arial"/>
        </w:rPr>
        <w:lastRenderedPageBreak/>
        <w:t xml:space="preserve">Así, con </w:t>
      </w:r>
      <w:r w:rsidRPr="00B52286">
        <w:rPr>
          <w:rFonts w:ascii="Palatino Linotype" w:hAnsi="Palatino Linotype" w:cs="Arial"/>
        </w:rPr>
        <w:t>fundamento</w:t>
      </w:r>
      <w:r w:rsidRPr="00B52286">
        <w:rPr>
          <w:rFonts w:ascii="Palatino Linotype" w:eastAsia="Calibri" w:hAnsi="Palatino Linotype" w:cs="Arial"/>
        </w:rPr>
        <w:t xml:space="preserve"> en lo prescrito en los artículos 5, </w:t>
      </w:r>
      <w:r w:rsidRPr="00B52286">
        <w:rPr>
          <w:rFonts w:ascii="Palatino Linotype" w:hAnsi="Palatino Linotype"/>
        </w:rPr>
        <w:t xml:space="preserve">párrafos vigésimo segundo, vigésimo tercero y vigésimo </w:t>
      </w:r>
      <w:r w:rsidRPr="00B52286">
        <w:rPr>
          <w:rFonts w:ascii="Palatino Linotype" w:hAnsi="Palatino Linotype" w:cs="Arial"/>
        </w:rPr>
        <w:t>cuarto,</w:t>
      </w:r>
      <w:r w:rsidRPr="00B52286">
        <w:rPr>
          <w:rFonts w:ascii="Palatino Linotype" w:hAnsi="Palatino Linotype"/>
        </w:rPr>
        <w:t xml:space="preserve"> fracciones IV y V,</w:t>
      </w:r>
      <w:r w:rsidRPr="00B52286">
        <w:rPr>
          <w:rFonts w:ascii="Palatino Linotype" w:eastAsia="Calibri" w:hAnsi="Palatino Linotype" w:cs="Arial"/>
        </w:rPr>
        <w:t xml:space="preserve"> de la Constitución Política del Estado Libre y Soberano de México, y los artículos </w:t>
      </w:r>
      <w:r w:rsidRPr="00B52286">
        <w:rPr>
          <w:rFonts w:ascii="Palatino Linotype" w:hAnsi="Palatino Linotype"/>
        </w:rPr>
        <w:t xml:space="preserve">2, </w:t>
      </w:r>
      <w:r w:rsidRPr="00B52286">
        <w:rPr>
          <w:rFonts w:ascii="Palatino Linotype" w:hAnsi="Palatino Linotype" w:cs="Arial"/>
        </w:rPr>
        <w:t>fracción</w:t>
      </w:r>
      <w:r w:rsidRPr="00B52286">
        <w:rPr>
          <w:rFonts w:ascii="Palatino Linotype" w:hAnsi="Palatino Linotype"/>
        </w:rPr>
        <w:t xml:space="preserve"> II, 9, </w:t>
      </w:r>
      <w:r w:rsidRPr="00B52286">
        <w:rPr>
          <w:rFonts w:ascii="Palatino Linotype" w:hAnsi="Palatino Linotype" w:cs="Arial"/>
          <w:lang w:val="es-ES_tradnl"/>
        </w:rPr>
        <w:t>29</w:t>
      </w:r>
      <w:r w:rsidRPr="00B52286">
        <w:rPr>
          <w:rFonts w:ascii="Palatino Linotype" w:hAnsi="Palatino Linotype"/>
        </w:rPr>
        <w:t>, 36, fracciones I y II, 176, 178, 179, 181, 185, fracción I, 186 y 188,</w:t>
      </w:r>
      <w:r w:rsidRPr="00B52286">
        <w:rPr>
          <w:rFonts w:ascii="Palatino Linotype" w:eastAsia="Calibri" w:hAnsi="Palatino Linotype" w:cs="Arial"/>
        </w:rPr>
        <w:t xml:space="preserve"> de la Ley de Transparencia y Acceso a la Información Pública del Estado de México y </w:t>
      </w:r>
      <w:r w:rsidRPr="00B52286">
        <w:rPr>
          <w:rFonts w:ascii="Palatino Linotype" w:hAnsi="Palatino Linotype" w:cs="Arial"/>
        </w:rPr>
        <w:t>Municipios</w:t>
      </w:r>
      <w:r w:rsidRPr="00B52286">
        <w:rPr>
          <w:rFonts w:ascii="Palatino Linotype" w:eastAsia="Calibri" w:hAnsi="Palatino Linotype" w:cs="Arial"/>
        </w:rPr>
        <w:t xml:space="preserve">, </w:t>
      </w:r>
      <w:r w:rsidRPr="00B52286">
        <w:rPr>
          <w:rFonts w:ascii="Palatino Linotype" w:hAnsi="Palatino Linotype"/>
        </w:rPr>
        <w:t>este</w:t>
      </w:r>
      <w:r w:rsidRPr="00B52286">
        <w:rPr>
          <w:rFonts w:ascii="Palatino Linotype" w:eastAsia="Calibri" w:hAnsi="Palatino Linotype" w:cs="Arial"/>
        </w:rPr>
        <w:t xml:space="preserve"> Pleno:</w:t>
      </w:r>
    </w:p>
    <w:p w:rsidR="00E50615" w:rsidRPr="00B52286" w:rsidRDefault="00E50615" w:rsidP="00E50615">
      <w:pPr>
        <w:spacing w:before="360" w:after="240" w:line="360" w:lineRule="auto"/>
        <w:jc w:val="center"/>
        <w:rPr>
          <w:rFonts w:ascii="Palatino Linotype" w:hAnsi="Palatino Linotype"/>
          <w:b/>
          <w:bCs/>
          <w:spacing w:val="40"/>
          <w:sz w:val="28"/>
        </w:rPr>
      </w:pPr>
      <w:r w:rsidRPr="00B52286">
        <w:rPr>
          <w:rFonts w:ascii="Palatino Linotype" w:hAnsi="Palatino Linotype"/>
          <w:b/>
          <w:bCs/>
          <w:spacing w:val="40"/>
          <w:sz w:val="28"/>
        </w:rPr>
        <w:t>RESUELVE</w:t>
      </w:r>
    </w:p>
    <w:p w:rsidR="00E50615" w:rsidRPr="00B52286" w:rsidRDefault="00E50615" w:rsidP="00E50615">
      <w:pPr>
        <w:spacing w:line="360" w:lineRule="auto"/>
        <w:jc w:val="both"/>
        <w:rPr>
          <w:rFonts w:ascii="Palatino Linotype" w:hAnsi="Palatino Linotype" w:cs="Arial"/>
          <w:sz w:val="24"/>
          <w:szCs w:val="24"/>
        </w:rPr>
      </w:pPr>
      <w:r w:rsidRPr="00B52286">
        <w:rPr>
          <w:rFonts w:ascii="Palatino Linotype" w:hAnsi="Palatino Linotype" w:cs="Arial"/>
          <w:b/>
          <w:color w:val="000000" w:themeColor="text1"/>
          <w:sz w:val="28"/>
        </w:rPr>
        <w:t xml:space="preserve">PRIMERO. </w:t>
      </w:r>
      <w:r w:rsidRPr="00B52286">
        <w:rPr>
          <w:rFonts w:ascii="Palatino Linotype" w:hAnsi="Palatino Linotype" w:cs="Arial"/>
          <w:sz w:val="24"/>
          <w:szCs w:val="24"/>
        </w:rPr>
        <w:t xml:space="preserve">Resultan </w:t>
      </w:r>
      <w:r w:rsidRPr="00B52286">
        <w:rPr>
          <w:rFonts w:ascii="Palatino Linotype" w:hAnsi="Palatino Linotype" w:cs="Arial"/>
          <w:b/>
          <w:sz w:val="24"/>
          <w:szCs w:val="24"/>
        </w:rPr>
        <w:t>fundadas</w:t>
      </w:r>
      <w:r w:rsidRPr="00B52286">
        <w:rPr>
          <w:rFonts w:ascii="Palatino Linotype" w:hAnsi="Palatino Linotype" w:cs="Arial"/>
          <w:sz w:val="24"/>
          <w:szCs w:val="24"/>
        </w:rPr>
        <w:t xml:space="preserve"> las razones o motivos de inconformidad planteadas por </w:t>
      </w:r>
      <w:r w:rsidRPr="00B52286">
        <w:rPr>
          <w:rFonts w:ascii="Palatino Linotype" w:hAnsi="Palatino Linotype" w:cs="Arial"/>
          <w:b/>
          <w:sz w:val="24"/>
          <w:szCs w:val="24"/>
        </w:rPr>
        <w:t>EL RECURRENTE</w:t>
      </w:r>
      <w:r w:rsidRPr="00B52286">
        <w:rPr>
          <w:rFonts w:ascii="Palatino Linotype" w:hAnsi="Palatino Linotype" w:cs="Arial"/>
          <w:sz w:val="24"/>
          <w:szCs w:val="24"/>
        </w:rPr>
        <w:t xml:space="preserve"> en el recurso de revisión </w:t>
      </w:r>
      <w:r w:rsidRPr="00B52286">
        <w:rPr>
          <w:rFonts w:ascii="Palatino Linotype" w:hAnsi="Palatino Linotype" w:cs="Arial"/>
          <w:b/>
          <w:sz w:val="24"/>
          <w:szCs w:val="24"/>
        </w:rPr>
        <w:t>08</w:t>
      </w:r>
      <w:r w:rsidR="003E10E4" w:rsidRPr="00B52286">
        <w:rPr>
          <w:rFonts w:ascii="Palatino Linotype" w:hAnsi="Palatino Linotype" w:cs="Arial"/>
          <w:b/>
          <w:sz w:val="24"/>
          <w:szCs w:val="24"/>
        </w:rPr>
        <w:t>652</w:t>
      </w:r>
      <w:r w:rsidRPr="00B52286">
        <w:rPr>
          <w:rFonts w:ascii="Palatino Linotype" w:hAnsi="Palatino Linotype" w:cs="Arial"/>
          <w:b/>
          <w:sz w:val="24"/>
          <w:szCs w:val="24"/>
        </w:rPr>
        <w:t xml:space="preserve">/INFOEM/IP/RR/2019 </w:t>
      </w:r>
      <w:r w:rsidRPr="00B52286">
        <w:rPr>
          <w:rFonts w:ascii="Palatino Linotype" w:hAnsi="Palatino Linotype" w:cs="Arial"/>
          <w:sz w:val="24"/>
          <w:szCs w:val="24"/>
        </w:rPr>
        <w:t xml:space="preserve">en términos del Considerando </w:t>
      </w:r>
      <w:r w:rsidRPr="00B52286">
        <w:rPr>
          <w:rFonts w:ascii="Palatino Linotype" w:hAnsi="Palatino Linotype" w:cs="Arial"/>
          <w:b/>
          <w:sz w:val="24"/>
          <w:szCs w:val="24"/>
        </w:rPr>
        <w:t>QUINTO</w:t>
      </w:r>
      <w:r w:rsidRPr="00B52286">
        <w:rPr>
          <w:rFonts w:ascii="Palatino Linotype" w:hAnsi="Palatino Linotype" w:cs="Arial"/>
          <w:sz w:val="24"/>
          <w:szCs w:val="24"/>
        </w:rPr>
        <w:t xml:space="preserve"> de esta Resolución.</w:t>
      </w:r>
    </w:p>
    <w:p w:rsidR="00E50615" w:rsidRPr="00B52286" w:rsidRDefault="00E50615" w:rsidP="00E50615">
      <w:pPr>
        <w:spacing w:line="360" w:lineRule="auto"/>
        <w:jc w:val="both"/>
        <w:rPr>
          <w:rFonts w:ascii="Palatino Linotype" w:hAnsi="Palatino Linotype" w:cs="Arial"/>
          <w:sz w:val="24"/>
          <w:szCs w:val="24"/>
        </w:rPr>
      </w:pPr>
      <w:r w:rsidRPr="00B52286">
        <w:rPr>
          <w:rFonts w:ascii="Palatino Linotype" w:hAnsi="Palatino Linotype" w:cs="Arial"/>
          <w:b/>
          <w:color w:val="000000" w:themeColor="text1"/>
          <w:sz w:val="28"/>
        </w:rPr>
        <w:t>SEGUNDO</w:t>
      </w:r>
      <w:r w:rsidRPr="00B52286">
        <w:rPr>
          <w:rFonts w:ascii="Palatino Linotype" w:hAnsi="Palatino Linotype" w:cs="Arial"/>
          <w:color w:val="000000" w:themeColor="text1"/>
          <w:sz w:val="28"/>
        </w:rPr>
        <w:t>.</w:t>
      </w:r>
      <w:r w:rsidRPr="00B52286">
        <w:rPr>
          <w:rFonts w:ascii="Palatino Linotype" w:eastAsia="Calibri" w:hAnsi="Palatino Linotype" w:cs="Arial"/>
          <w:bCs/>
        </w:rPr>
        <w:t xml:space="preserve"> </w:t>
      </w:r>
      <w:r w:rsidRPr="00B52286">
        <w:rPr>
          <w:rFonts w:ascii="Palatino Linotype" w:eastAsia="Calibri" w:hAnsi="Palatino Linotype" w:cs="Arial"/>
          <w:bCs/>
          <w:sz w:val="24"/>
          <w:szCs w:val="24"/>
        </w:rPr>
        <w:t xml:space="preserve">Se </w:t>
      </w:r>
      <w:r w:rsidRPr="00B52286">
        <w:rPr>
          <w:rFonts w:ascii="Palatino Linotype" w:eastAsia="Calibri" w:hAnsi="Palatino Linotype" w:cs="Arial"/>
          <w:b/>
          <w:bCs/>
          <w:sz w:val="24"/>
          <w:szCs w:val="24"/>
        </w:rPr>
        <w:t>MODIFICA</w:t>
      </w:r>
      <w:r w:rsidRPr="00B52286">
        <w:rPr>
          <w:rFonts w:ascii="Palatino Linotype" w:eastAsia="Calibri" w:hAnsi="Palatino Linotype" w:cs="Arial"/>
          <w:bCs/>
          <w:sz w:val="24"/>
          <w:szCs w:val="24"/>
        </w:rPr>
        <w:t xml:space="preserve"> la respuesta y se </w:t>
      </w:r>
      <w:r w:rsidRPr="00B52286">
        <w:rPr>
          <w:rFonts w:ascii="Palatino Linotype" w:eastAsia="Calibri" w:hAnsi="Palatino Linotype" w:cs="Arial"/>
          <w:b/>
          <w:bCs/>
          <w:sz w:val="24"/>
          <w:szCs w:val="24"/>
        </w:rPr>
        <w:t>ordena</w:t>
      </w:r>
      <w:r w:rsidRPr="00B52286">
        <w:rPr>
          <w:rFonts w:ascii="Palatino Linotype" w:eastAsia="Calibri" w:hAnsi="Palatino Linotype" w:cs="Arial"/>
          <w:bCs/>
          <w:sz w:val="24"/>
          <w:szCs w:val="24"/>
        </w:rPr>
        <w:t xml:space="preserve"> al </w:t>
      </w:r>
      <w:r w:rsidRPr="00B52286">
        <w:rPr>
          <w:rFonts w:ascii="Palatino Linotype" w:eastAsia="Calibri" w:hAnsi="Palatino Linotype" w:cs="Arial"/>
          <w:b/>
          <w:bCs/>
          <w:sz w:val="24"/>
          <w:szCs w:val="24"/>
        </w:rPr>
        <w:t>SUJETO OBLIGADO</w:t>
      </w:r>
      <w:r w:rsidRPr="00B52286">
        <w:rPr>
          <w:rFonts w:ascii="Palatino Linotype" w:eastAsia="Calibri" w:hAnsi="Palatino Linotype" w:cs="Arial"/>
          <w:bCs/>
          <w:sz w:val="24"/>
          <w:szCs w:val="24"/>
        </w:rPr>
        <w:t xml:space="preserve"> atienda la solicitud de acceso a la información pública </w:t>
      </w:r>
      <w:r w:rsidR="003E10E4" w:rsidRPr="00B52286">
        <w:rPr>
          <w:rFonts w:ascii="Palatino Linotype" w:eastAsia="Times New Roman" w:hAnsi="Palatino Linotype" w:cs="Arial"/>
          <w:b/>
          <w:sz w:val="24"/>
          <w:szCs w:val="24"/>
          <w:lang w:val="es-ES" w:eastAsia="es-ES"/>
        </w:rPr>
        <w:t>00015/DIFNICOROM/IP/2019</w:t>
      </w:r>
      <w:r w:rsidR="00100B5C" w:rsidRPr="00B52286">
        <w:rPr>
          <w:rFonts w:ascii="Palatino Linotype" w:eastAsia="Times New Roman" w:hAnsi="Palatino Linotype" w:cs="Arial"/>
          <w:b/>
          <w:sz w:val="24"/>
          <w:szCs w:val="24"/>
          <w:lang w:val="es-ES" w:eastAsia="es-ES"/>
        </w:rPr>
        <w:t xml:space="preserve"> </w:t>
      </w:r>
      <w:r w:rsidRPr="00B52286">
        <w:rPr>
          <w:rFonts w:ascii="Palatino Linotype" w:hAnsi="Palatino Linotype"/>
          <w:bCs/>
          <w:sz w:val="24"/>
          <w:szCs w:val="24"/>
        </w:rPr>
        <w:t xml:space="preserve">y </w:t>
      </w:r>
      <w:r w:rsidRPr="00B52286">
        <w:rPr>
          <w:rFonts w:ascii="Palatino Linotype" w:eastAsia="Calibri" w:hAnsi="Palatino Linotype" w:cs="Arial"/>
          <w:bCs/>
          <w:sz w:val="24"/>
          <w:szCs w:val="24"/>
        </w:rPr>
        <w:t xml:space="preserve">en términos del Considerando </w:t>
      </w:r>
      <w:r w:rsidRPr="00B52286">
        <w:rPr>
          <w:rFonts w:ascii="Palatino Linotype" w:eastAsia="Calibri" w:hAnsi="Palatino Linotype" w:cs="Arial"/>
          <w:b/>
          <w:bCs/>
          <w:sz w:val="24"/>
          <w:szCs w:val="24"/>
        </w:rPr>
        <w:t>QUINTO</w:t>
      </w:r>
      <w:r w:rsidRPr="00B52286">
        <w:rPr>
          <w:rFonts w:ascii="Palatino Linotype" w:eastAsia="Calibri" w:hAnsi="Palatino Linotype" w:cs="Arial"/>
          <w:bCs/>
          <w:sz w:val="24"/>
          <w:szCs w:val="24"/>
        </w:rPr>
        <w:t>, haga entrega al</w:t>
      </w:r>
      <w:r w:rsidRPr="00B52286">
        <w:rPr>
          <w:rFonts w:ascii="Palatino Linotype" w:eastAsia="Calibri" w:hAnsi="Palatino Linotype" w:cs="Arial"/>
          <w:b/>
          <w:bCs/>
          <w:sz w:val="24"/>
          <w:szCs w:val="24"/>
        </w:rPr>
        <w:t xml:space="preserve"> RECURRENTE</w:t>
      </w:r>
      <w:r w:rsidRPr="00B52286">
        <w:rPr>
          <w:rFonts w:ascii="Palatino Linotype" w:eastAsia="Calibri" w:hAnsi="Palatino Linotype" w:cs="Arial"/>
          <w:bCs/>
          <w:sz w:val="24"/>
          <w:szCs w:val="24"/>
        </w:rPr>
        <w:t xml:space="preserve">, vía el </w:t>
      </w:r>
      <w:r w:rsidRPr="00B52286">
        <w:rPr>
          <w:rFonts w:ascii="Palatino Linotype" w:eastAsia="Calibri" w:hAnsi="Palatino Linotype" w:cs="Arial"/>
          <w:b/>
          <w:bCs/>
          <w:sz w:val="24"/>
          <w:szCs w:val="24"/>
        </w:rPr>
        <w:t>SAIMEX</w:t>
      </w:r>
      <w:r w:rsidRPr="00B52286">
        <w:rPr>
          <w:rFonts w:ascii="Palatino Linotype" w:eastAsia="Calibri" w:hAnsi="Palatino Linotype" w:cs="Arial"/>
          <w:bCs/>
          <w:sz w:val="24"/>
          <w:szCs w:val="24"/>
        </w:rPr>
        <w:t>,</w:t>
      </w:r>
      <w:r w:rsidRPr="00B52286">
        <w:rPr>
          <w:rFonts w:ascii="Palatino Linotype" w:hAnsi="Palatino Linotype" w:cs="Arial"/>
          <w:b/>
          <w:bCs/>
          <w:sz w:val="24"/>
          <w:szCs w:val="24"/>
        </w:rPr>
        <w:t xml:space="preserve"> </w:t>
      </w:r>
      <w:r w:rsidR="003E10E4" w:rsidRPr="00B52286">
        <w:rPr>
          <w:rFonts w:ascii="Palatino Linotype" w:hAnsi="Palatino Linotype" w:cs="Arial"/>
          <w:bCs/>
          <w:sz w:val="24"/>
          <w:szCs w:val="24"/>
        </w:rPr>
        <w:t>en</w:t>
      </w:r>
      <w:r w:rsidR="003E10E4" w:rsidRPr="00B52286">
        <w:rPr>
          <w:rFonts w:ascii="Palatino Linotype" w:hAnsi="Palatino Linotype" w:cs="Arial"/>
          <w:b/>
          <w:bCs/>
          <w:sz w:val="24"/>
          <w:szCs w:val="24"/>
        </w:rPr>
        <w:t xml:space="preserve"> versión pública </w:t>
      </w:r>
      <w:r w:rsidRPr="00B52286">
        <w:rPr>
          <w:rFonts w:ascii="Palatino Linotype" w:hAnsi="Palatino Linotype" w:cs="Arial"/>
          <w:sz w:val="24"/>
          <w:szCs w:val="24"/>
        </w:rPr>
        <w:t xml:space="preserve">de lo siguiente: </w:t>
      </w:r>
    </w:p>
    <w:p w:rsidR="003E10E4" w:rsidRPr="00B52286" w:rsidRDefault="00E50615" w:rsidP="00B52286">
      <w:pPr>
        <w:pStyle w:val="Prrafodelista"/>
        <w:spacing w:line="276" w:lineRule="auto"/>
        <w:ind w:left="851" w:right="899" w:hanging="142"/>
        <w:jc w:val="both"/>
        <w:rPr>
          <w:rFonts w:ascii="Palatino Linotype" w:hAnsi="Palatino Linotype" w:cs="Arial"/>
          <w:i/>
          <w:sz w:val="22"/>
          <w:szCs w:val="22"/>
        </w:rPr>
      </w:pPr>
      <w:r w:rsidRPr="00B52286">
        <w:rPr>
          <w:rFonts w:ascii="Palatino Linotype" w:hAnsi="Palatino Linotype" w:cs="Arial"/>
          <w:i/>
          <w:sz w:val="22"/>
          <w:szCs w:val="22"/>
        </w:rPr>
        <w:t>“</w:t>
      </w:r>
      <w:r w:rsidR="003E10E4" w:rsidRPr="00B52286">
        <w:rPr>
          <w:rFonts w:ascii="Palatino Linotype" w:hAnsi="Palatino Linotype" w:cs="Arial"/>
          <w:i/>
          <w:sz w:val="22"/>
          <w:szCs w:val="22"/>
        </w:rPr>
        <w:t>a) La nómina general</w:t>
      </w:r>
      <w:r w:rsidR="00B52286" w:rsidRPr="00B52286">
        <w:rPr>
          <w:rFonts w:ascii="Palatino Linotype" w:hAnsi="Palatino Linotype" w:cs="Arial"/>
          <w:i/>
          <w:sz w:val="22"/>
          <w:szCs w:val="22"/>
        </w:rPr>
        <w:t xml:space="preserve"> de los servidores públicos, correspondiente a </w:t>
      </w:r>
      <w:r w:rsidR="003E10E4" w:rsidRPr="00B52286">
        <w:rPr>
          <w:rFonts w:ascii="Palatino Linotype" w:hAnsi="Palatino Linotype" w:cs="Arial"/>
          <w:i/>
          <w:sz w:val="22"/>
          <w:szCs w:val="22"/>
        </w:rPr>
        <w:t>la primer quincena de octubre de 2019.</w:t>
      </w:r>
    </w:p>
    <w:p w:rsidR="003E10E4" w:rsidRPr="00B52286" w:rsidRDefault="003E10E4" w:rsidP="00100B5C">
      <w:pPr>
        <w:pStyle w:val="Prrafodelista"/>
        <w:spacing w:line="276" w:lineRule="auto"/>
        <w:ind w:left="851" w:right="899"/>
        <w:jc w:val="both"/>
        <w:rPr>
          <w:rFonts w:ascii="Palatino Linotype" w:hAnsi="Palatino Linotype" w:cs="Arial"/>
          <w:i/>
          <w:sz w:val="22"/>
          <w:szCs w:val="22"/>
        </w:rPr>
      </w:pPr>
    </w:p>
    <w:p w:rsidR="00E50615" w:rsidRPr="00B52286" w:rsidRDefault="003E10E4" w:rsidP="00100B5C">
      <w:pPr>
        <w:pStyle w:val="Prrafodelista"/>
        <w:spacing w:line="276" w:lineRule="auto"/>
        <w:ind w:left="851" w:right="899"/>
        <w:jc w:val="both"/>
        <w:rPr>
          <w:rFonts w:ascii="Palatino Linotype" w:hAnsi="Palatino Linotype" w:cs="Arial"/>
          <w:i/>
          <w:sz w:val="22"/>
          <w:szCs w:val="22"/>
        </w:rPr>
      </w:pPr>
      <w:r w:rsidRPr="00B52286">
        <w:rPr>
          <w:rFonts w:ascii="Palatino Linotype" w:hAnsi="Palatino Linotype" w:cs="Arial"/>
          <w:i/>
          <w:sz w:val="22"/>
          <w:szCs w:val="22"/>
        </w:rPr>
        <w:t xml:space="preserve">b) </w:t>
      </w:r>
      <w:r w:rsidR="00100B5C" w:rsidRPr="00B52286">
        <w:rPr>
          <w:rFonts w:ascii="Palatino Linotype" w:hAnsi="Palatino Linotype" w:cs="Arial"/>
          <w:i/>
          <w:sz w:val="22"/>
          <w:szCs w:val="22"/>
        </w:rPr>
        <w:t xml:space="preserve">Los </w:t>
      </w:r>
      <w:r w:rsidRPr="00B52286">
        <w:rPr>
          <w:rFonts w:ascii="Palatino Linotype" w:hAnsi="Palatino Linotype" w:cs="Arial"/>
          <w:i/>
          <w:sz w:val="22"/>
          <w:szCs w:val="22"/>
        </w:rPr>
        <w:t>informes mensuales remitidos al OSFEM del 1 de enero de 2016 a</w:t>
      </w:r>
      <w:r w:rsidR="00CF576D" w:rsidRPr="00B52286">
        <w:rPr>
          <w:rFonts w:ascii="Palatino Linotype" w:hAnsi="Palatino Linotype" w:cs="Arial"/>
          <w:i/>
          <w:sz w:val="22"/>
          <w:szCs w:val="22"/>
        </w:rPr>
        <w:t>l 30 de septiembre</w:t>
      </w:r>
      <w:r w:rsidRPr="00B52286">
        <w:rPr>
          <w:rFonts w:ascii="Palatino Linotype" w:hAnsi="Palatino Linotype" w:cs="Arial"/>
          <w:i/>
          <w:sz w:val="22"/>
          <w:szCs w:val="22"/>
        </w:rPr>
        <w:t xml:space="preserve"> de 2019</w:t>
      </w:r>
      <w:r w:rsidR="00E50615" w:rsidRPr="00B52286">
        <w:rPr>
          <w:rFonts w:ascii="Palatino Linotype" w:hAnsi="Palatino Linotype" w:cs="Arial"/>
          <w:i/>
          <w:sz w:val="22"/>
          <w:szCs w:val="22"/>
        </w:rPr>
        <w:t>.</w:t>
      </w:r>
    </w:p>
    <w:p w:rsidR="003E10E4" w:rsidRPr="00B52286" w:rsidRDefault="003E10E4" w:rsidP="00100B5C">
      <w:pPr>
        <w:pStyle w:val="Prrafodelista"/>
        <w:spacing w:line="276" w:lineRule="auto"/>
        <w:ind w:left="851" w:right="899"/>
        <w:jc w:val="both"/>
        <w:rPr>
          <w:rFonts w:ascii="Palatino Linotype" w:hAnsi="Palatino Linotype" w:cs="Arial"/>
          <w:i/>
          <w:sz w:val="22"/>
          <w:szCs w:val="22"/>
        </w:rPr>
      </w:pPr>
    </w:p>
    <w:p w:rsidR="003E10E4" w:rsidRPr="00B52286" w:rsidRDefault="003E10E4" w:rsidP="003E10E4">
      <w:pPr>
        <w:pStyle w:val="Prrafodelista"/>
        <w:spacing w:line="276" w:lineRule="auto"/>
        <w:ind w:left="851" w:right="899"/>
        <w:jc w:val="both"/>
        <w:rPr>
          <w:rFonts w:ascii="Palatino Linotype" w:hAnsi="Palatino Linotype" w:cs="Arial"/>
          <w:i/>
          <w:sz w:val="22"/>
          <w:szCs w:val="22"/>
        </w:rPr>
      </w:pPr>
      <w:r w:rsidRPr="00B52286">
        <w:rPr>
          <w:rFonts w:ascii="Palatino Linotype" w:hAnsi="Palatino Linotype" w:cs="Arial"/>
          <w:i/>
          <w:sz w:val="22"/>
          <w:szCs w:val="22"/>
          <w:lang w:eastAsia="es-MX"/>
        </w:rPr>
        <w:t>Debiendo</w:t>
      </w:r>
      <w:r w:rsidRPr="00B52286">
        <w:rPr>
          <w:rFonts w:ascii="Palatino Linotype" w:hAnsi="Palatino Linotype" w:cs="Arial"/>
          <w:i/>
          <w:sz w:val="22"/>
          <w:szCs w:val="22"/>
        </w:rPr>
        <w:t xml:space="preserve"> notificar al</w:t>
      </w:r>
      <w:r w:rsidRPr="00B52286">
        <w:rPr>
          <w:rFonts w:ascii="Palatino Linotype" w:hAnsi="Palatino Linotype" w:cs="Arial"/>
          <w:b/>
          <w:i/>
          <w:sz w:val="22"/>
          <w:szCs w:val="22"/>
        </w:rPr>
        <w:t xml:space="preserve"> RECURRENTE</w:t>
      </w:r>
      <w:r w:rsidRPr="00B52286">
        <w:rPr>
          <w:rFonts w:ascii="Palatino Linotype" w:hAnsi="Palatino Linotype" w:cs="Arial"/>
          <w:i/>
          <w:sz w:val="22"/>
          <w:szCs w:val="22"/>
        </w:rPr>
        <w:t xml:space="preserve"> el Acuerdo de Clasificación de la información que emita en su caso el Comité de Transparencia con motivo de la versión pública.</w:t>
      </w:r>
      <w:r w:rsidRPr="00B52286">
        <w:rPr>
          <w:rFonts w:ascii="Palatino Linotype" w:hAnsi="Palatino Linotype"/>
          <w:bCs/>
          <w:i/>
          <w:sz w:val="22"/>
          <w:szCs w:val="22"/>
        </w:rPr>
        <w:t>”</w:t>
      </w:r>
    </w:p>
    <w:p w:rsidR="003E10E4" w:rsidRPr="00B52286" w:rsidRDefault="003E10E4" w:rsidP="00100B5C">
      <w:pPr>
        <w:pStyle w:val="Prrafodelista"/>
        <w:spacing w:line="276" w:lineRule="auto"/>
        <w:ind w:left="851" w:right="899"/>
        <w:jc w:val="both"/>
        <w:rPr>
          <w:rFonts w:ascii="Palatino Linotype" w:hAnsi="Palatino Linotype" w:cs="Arial"/>
          <w:i/>
          <w:sz w:val="22"/>
          <w:szCs w:val="22"/>
        </w:rPr>
      </w:pPr>
    </w:p>
    <w:p w:rsidR="00E50615" w:rsidRPr="00B52286" w:rsidRDefault="00E50615" w:rsidP="00E50615">
      <w:pPr>
        <w:spacing w:before="240" w:after="240" w:line="360" w:lineRule="auto"/>
        <w:jc w:val="both"/>
        <w:rPr>
          <w:color w:val="222222"/>
          <w:lang w:eastAsia="es-MX"/>
        </w:rPr>
      </w:pPr>
      <w:r w:rsidRPr="00B52286">
        <w:rPr>
          <w:rFonts w:ascii="Palatino Linotype" w:hAnsi="Palatino Linotype" w:cs="Arial"/>
          <w:b/>
          <w:color w:val="000000" w:themeColor="text1"/>
          <w:sz w:val="28"/>
          <w:szCs w:val="28"/>
        </w:rPr>
        <w:lastRenderedPageBreak/>
        <w:t xml:space="preserve">TERCERO. </w:t>
      </w:r>
      <w:r w:rsidRPr="00B52286">
        <w:rPr>
          <w:rFonts w:ascii="Palatino Linotype" w:hAnsi="Palatino Linotype"/>
          <w:b/>
          <w:bCs/>
          <w:color w:val="222222"/>
          <w:sz w:val="24"/>
          <w:szCs w:val="24"/>
          <w:lang w:eastAsia="es-MX"/>
        </w:rPr>
        <w:t>Notifíquese</w:t>
      </w:r>
      <w:r w:rsidRPr="00B52286">
        <w:rPr>
          <w:rFonts w:ascii="Palatino Linotype" w:hAnsi="Palatino Linotype"/>
          <w:color w:val="222222"/>
          <w:sz w:val="24"/>
          <w:szCs w:val="24"/>
          <w:lang w:eastAsia="es-MX"/>
        </w:rPr>
        <w:t> </w:t>
      </w:r>
      <w:r w:rsidRPr="00B52286">
        <w:rPr>
          <w:rFonts w:ascii="Palatino Linotype" w:hAnsi="Palatino Linotype"/>
          <w:color w:val="222222"/>
          <w:sz w:val="24"/>
          <w:szCs w:val="24"/>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B52286">
        <w:rPr>
          <w:rFonts w:ascii="Palatino Linotype" w:hAnsi="Palatino Linotype"/>
          <w:color w:val="222222"/>
          <w:sz w:val="24"/>
          <w:szCs w:val="24"/>
          <w:shd w:val="clear" w:color="auto" w:fill="FFFFFF"/>
        </w:rPr>
        <w:t xml:space="preserve"> en los recursos de revisión</w:t>
      </w:r>
      <w:r w:rsidRPr="00B52286">
        <w:rPr>
          <w:rFonts w:ascii="Palatino Linotype" w:hAnsi="Palatino Linotype" w:cs="Arial"/>
          <w:b/>
          <w:sz w:val="24"/>
          <w:szCs w:val="24"/>
        </w:rPr>
        <w:t>,</w:t>
      </w:r>
      <w:r w:rsidRPr="00B52286">
        <w:rPr>
          <w:rFonts w:ascii="Palatino Linotype" w:hAnsi="Palatino Linotype"/>
          <w:color w:val="222222"/>
          <w:sz w:val="24"/>
          <w:szCs w:val="24"/>
          <w:shd w:val="clear" w:color="auto" w:fill="FFFFFF"/>
          <w:lang w:eastAsia="es-MX"/>
        </w:rPr>
        <w:t xml:space="preserve"> dentro del plazo de diez días hábiles, debiendo informar a este Instituto en un plazo </w:t>
      </w:r>
      <w:r w:rsidRPr="00B52286">
        <w:rPr>
          <w:rFonts w:ascii="Palatino Linotype" w:hAnsi="Palatino Linotype"/>
          <w:color w:val="222222"/>
          <w:sz w:val="24"/>
          <w:szCs w:val="24"/>
          <w:lang w:eastAsia="es-MX"/>
        </w:rPr>
        <w:t>de</w:t>
      </w:r>
      <w:r w:rsidRPr="00B52286">
        <w:rPr>
          <w:rFonts w:ascii="Palatino Linotype" w:hAnsi="Palatino Linotype"/>
          <w:color w:val="222222"/>
          <w:sz w:val="24"/>
          <w:szCs w:val="24"/>
          <w:shd w:val="clear" w:color="auto" w:fill="FFFFFF"/>
          <w:lang w:eastAsia="es-MX"/>
        </w:rPr>
        <w:t xml:space="preserve"> tres días </w:t>
      </w:r>
      <w:r w:rsidRPr="00B52286">
        <w:rPr>
          <w:rFonts w:ascii="Palatino Linotype" w:hAnsi="Palatino Linotype"/>
          <w:color w:val="222222"/>
          <w:shd w:val="clear" w:color="auto" w:fill="FFFFFF"/>
          <w:lang w:eastAsia="es-MX"/>
        </w:rPr>
        <w:t>hábiles siguientes sobre el cumplimiento dado a la presente resolución.</w:t>
      </w:r>
    </w:p>
    <w:p w:rsidR="00E50615" w:rsidRPr="00B52286" w:rsidRDefault="00E50615" w:rsidP="00E50615">
      <w:pPr>
        <w:spacing w:line="360" w:lineRule="auto"/>
        <w:jc w:val="both"/>
        <w:rPr>
          <w:rFonts w:ascii="Palatino Linotype" w:hAnsi="Palatino Linotype" w:cs="Arial"/>
          <w:b/>
        </w:rPr>
      </w:pPr>
      <w:r w:rsidRPr="00B52286">
        <w:rPr>
          <w:rFonts w:ascii="Palatino Linotype" w:hAnsi="Palatino Linotype" w:cs="Arial"/>
          <w:b/>
          <w:sz w:val="28"/>
          <w:szCs w:val="28"/>
        </w:rPr>
        <w:t>CUARTO</w:t>
      </w:r>
      <w:r w:rsidRPr="00B52286">
        <w:rPr>
          <w:rFonts w:ascii="Palatino Linotype" w:hAnsi="Palatino Linotype" w:cs="Arial"/>
          <w:b/>
        </w:rPr>
        <w:t xml:space="preserve">. </w:t>
      </w:r>
      <w:r w:rsidRPr="00B52286">
        <w:rPr>
          <w:rFonts w:ascii="Palatino Linotype" w:eastAsiaTheme="minorEastAsia" w:hAnsi="Palatino Linotype"/>
          <w:b/>
          <w:color w:val="222222"/>
          <w:sz w:val="24"/>
          <w:szCs w:val="24"/>
          <w:lang w:eastAsia="es-ES_tradnl"/>
        </w:rPr>
        <w:t>Notifíquese</w:t>
      </w:r>
      <w:r w:rsidRPr="00B52286">
        <w:rPr>
          <w:rFonts w:ascii="Palatino Linotype" w:eastAsiaTheme="minorEastAsia" w:hAnsi="Palatino Linotype"/>
          <w:color w:val="222222"/>
          <w:sz w:val="24"/>
          <w:szCs w:val="24"/>
          <w:lang w:eastAsia="es-ES_tradnl"/>
        </w:rPr>
        <w:t xml:space="preserve"> al </w:t>
      </w:r>
      <w:r w:rsidRPr="00B52286">
        <w:rPr>
          <w:rFonts w:ascii="Palatino Linotype" w:eastAsiaTheme="minorEastAsia" w:hAnsi="Palatino Linotype"/>
          <w:b/>
          <w:color w:val="222222"/>
          <w:sz w:val="24"/>
          <w:szCs w:val="24"/>
          <w:lang w:eastAsia="es-ES_tradnl"/>
        </w:rPr>
        <w:t>RECURRENTE</w:t>
      </w:r>
      <w:r w:rsidRPr="00B52286">
        <w:rPr>
          <w:rFonts w:ascii="Palatino Linotype" w:eastAsiaTheme="minorEastAsia" w:hAnsi="Palatino Linotype"/>
          <w:color w:val="222222"/>
          <w:sz w:val="24"/>
          <w:szCs w:val="24"/>
          <w:lang w:eastAsia="es-ES_tradnl"/>
        </w:rPr>
        <w:t xml:space="preserve"> la presente resolución.</w:t>
      </w:r>
    </w:p>
    <w:p w:rsidR="00E50615" w:rsidRPr="00761189" w:rsidRDefault="00E50615" w:rsidP="00E50615">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B52286">
        <w:rPr>
          <w:rFonts w:ascii="Palatino Linotype" w:hAnsi="Palatino Linotype" w:cs="Arial"/>
          <w:b/>
          <w:color w:val="000000" w:themeColor="text1"/>
          <w:sz w:val="28"/>
          <w:szCs w:val="28"/>
        </w:rPr>
        <w:t xml:space="preserve">QUINTO. </w:t>
      </w:r>
      <w:r w:rsidRPr="00B52286">
        <w:rPr>
          <w:rFonts w:ascii="Palatino Linotype" w:eastAsiaTheme="minorEastAsia" w:hAnsi="Palatino Linotype"/>
          <w:b/>
          <w:color w:val="222222"/>
          <w:sz w:val="24"/>
          <w:szCs w:val="24"/>
          <w:lang w:eastAsia="es-ES_tradnl"/>
        </w:rPr>
        <w:t>Hágase del conocimiento</w:t>
      </w:r>
      <w:r w:rsidRPr="00B52286">
        <w:rPr>
          <w:rFonts w:ascii="Palatino Linotype" w:eastAsiaTheme="minorEastAsia" w:hAnsi="Palatino Linotype"/>
          <w:color w:val="222222"/>
          <w:sz w:val="24"/>
          <w:szCs w:val="24"/>
          <w:lang w:eastAsia="es-ES_tradnl"/>
        </w:rPr>
        <w:t xml:space="preserve"> al </w:t>
      </w:r>
      <w:r w:rsidRPr="00B52286">
        <w:rPr>
          <w:rFonts w:ascii="Palatino Linotype" w:eastAsiaTheme="minorEastAsia" w:hAnsi="Palatino Linotype"/>
          <w:b/>
          <w:color w:val="222222"/>
          <w:sz w:val="24"/>
          <w:szCs w:val="24"/>
          <w:lang w:eastAsia="es-ES_tradnl"/>
        </w:rPr>
        <w:t>RECURRENTE</w:t>
      </w:r>
      <w:r w:rsidRPr="00B52286">
        <w:rPr>
          <w:rFonts w:ascii="Palatino Linotype" w:eastAsiaTheme="minorEastAsia" w:hAnsi="Palatino Linotype"/>
          <w:color w:val="222222"/>
          <w:sz w:val="24"/>
          <w:szCs w:val="24"/>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EA24D5" w:rsidRDefault="00377187" w:rsidP="001A7E24">
      <w:pPr>
        <w:spacing w:before="240" w:after="240" w:line="360" w:lineRule="auto"/>
        <w:ind w:right="49"/>
        <w:jc w:val="both"/>
        <w:rPr>
          <w:rFonts w:ascii="Palatino Linotype" w:eastAsia="Calibri" w:hAnsi="Palatino Linotype" w:cs="Arial"/>
          <w:sz w:val="24"/>
        </w:rPr>
      </w:pPr>
      <w:r w:rsidRPr="00377187">
        <w:rPr>
          <w:rFonts w:ascii="Palatino Linotype" w:eastAsia="Calibri" w:hAnsi="Palatino Linotype" w:cs="Arial"/>
          <w:sz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TERCERA SESIÓN ORDINARIA CELEBRADA EL VEINTINUEVE DE ENERO DE DOS MIL VEINTE, ANTE EL SECRETARIO TÉCNICO DEL PLENO, ALEXIS TAPIA RAMÍREZ</w:t>
      </w:r>
      <w:r w:rsidRPr="00377187">
        <w:rPr>
          <w:rFonts w:ascii="Palatino Linotype" w:eastAsia="Calibri" w:hAnsi="Palatino Linotype" w:cs="Arial"/>
          <w:sz w:val="24"/>
        </w:rPr>
        <w:t>.</w:t>
      </w:r>
    </w:p>
    <w:p w:rsidR="00377187" w:rsidRPr="00377187" w:rsidRDefault="00377187" w:rsidP="001A7E24">
      <w:pPr>
        <w:spacing w:before="240" w:after="240" w:line="360" w:lineRule="auto"/>
        <w:ind w:right="49"/>
        <w:jc w:val="both"/>
        <w:rPr>
          <w:rFonts w:ascii="Palatino Linotype" w:hAnsi="Palatino Linotype" w:cs="Arial"/>
          <w:color w:val="000000" w:themeColor="text1"/>
          <w:sz w:val="28"/>
          <w:szCs w:val="24"/>
        </w:rPr>
      </w:pP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377187" w:rsidRDefault="00377187" w:rsidP="0078246F">
            <w:pPr>
              <w:spacing w:after="0"/>
              <w:jc w:val="center"/>
              <w:rPr>
                <w:rFonts w:ascii="Palatino Linotype" w:hAnsi="Palatino Linotype" w:cs="Arial"/>
                <w:b/>
                <w:sz w:val="24"/>
                <w:szCs w:val="24"/>
                <w:lang w:val="es-ES_tradnl"/>
              </w:rPr>
            </w:pPr>
          </w:p>
          <w:p w:rsidR="00377187" w:rsidRDefault="00377187" w:rsidP="0078246F">
            <w:pPr>
              <w:spacing w:after="0"/>
              <w:jc w:val="center"/>
              <w:rPr>
                <w:rFonts w:ascii="Palatino Linotype" w:hAnsi="Palatino Linotype" w:cs="Arial"/>
                <w:b/>
                <w:sz w:val="24"/>
                <w:szCs w:val="24"/>
                <w:lang w:val="es-ES_tradnl"/>
              </w:rPr>
            </w:pPr>
          </w:p>
          <w:p w:rsidR="00377187" w:rsidRDefault="00377187" w:rsidP="0078246F">
            <w:pPr>
              <w:spacing w:after="0"/>
              <w:jc w:val="center"/>
              <w:rPr>
                <w:rFonts w:ascii="Palatino Linotype" w:hAnsi="Palatino Linotype" w:cs="Arial"/>
                <w:b/>
                <w:sz w:val="24"/>
                <w:szCs w:val="24"/>
                <w:lang w:val="es-ES_tradnl"/>
              </w:rPr>
            </w:pPr>
          </w:p>
          <w:p w:rsidR="00377187" w:rsidRDefault="00377187"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3B05F4" w:rsidRDefault="003B05F4"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EA24D5" w:rsidRDefault="00EA24D5" w:rsidP="0078246F">
            <w:pPr>
              <w:spacing w:after="0"/>
              <w:jc w:val="center"/>
              <w:rPr>
                <w:rFonts w:ascii="Palatino Linotype" w:hAnsi="Palatino Linotype" w:cs="Arial"/>
                <w:b/>
                <w:sz w:val="24"/>
                <w:szCs w:val="24"/>
                <w:lang w:val="es-ES_tradnl"/>
              </w:rPr>
            </w:pPr>
          </w:p>
          <w:p w:rsidR="00377187" w:rsidRDefault="00377187"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Eva Abaid Yapur</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3B05F4" w:rsidRDefault="003B05F4" w:rsidP="0078246F">
            <w:pPr>
              <w:spacing w:after="0"/>
              <w:jc w:val="center"/>
              <w:rPr>
                <w:rFonts w:ascii="Palatino Linotype" w:hAnsi="Palatino Linotype" w:cs="Arial"/>
                <w:b/>
                <w:sz w:val="24"/>
                <w:szCs w:val="24"/>
                <w:lang w:val="es-ES_tradnl"/>
              </w:rPr>
            </w:pPr>
          </w:p>
          <w:p w:rsidR="00EA24D5" w:rsidRDefault="00EA24D5" w:rsidP="0078246F">
            <w:pPr>
              <w:spacing w:after="0"/>
              <w:jc w:val="center"/>
              <w:rPr>
                <w:rFonts w:ascii="Palatino Linotype" w:hAnsi="Palatino Linotype" w:cs="Arial"/>
                <w:b/>
                <w:sz w:val="24"/>
                <w:szCs w:val="24"/>
                <w:lang w:val="es-ES_tradnl"/>
              </w:rPr>
            </w:pPr>
          </w:p>
          <w:p w:rsidR="00377187" w:rsidRDefault="00377187" w:rsidP="0078246F">
            <w:pPr>
              <w:spacing w:after="0"/>
              <w:jc w:val="center"/>
              <w:rPr>
                <w:rFonts w:ascii="Palatino Linotype" w:hAnsi="Palatino Linotype" w:cs="Arial"/>
                <w:b/>
                <w:sz w:val="24"/>
                <w:szCs w:val="24"/>
                <w:lang w:val="es-ES_tradnl"/>
              </w:rPr>
            </w:pPr>
          </w:p>
          <w:p w:rsidR="00377187" w:rsidRDefault="00377187"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78246F" w:rsidRDefault="0078246F" w:rsidP="0078246F">
            <w:pPr>
              <w:spacing w:after="0"/>
              <w:jc w:val="center"/>
              <w:rPr>
                <w:rFonts w:ascii="Palatino Linotype" w:hAnsi="Palatino Linotype" w:cs="Arial"/>
                <w:b/>
                <w:sz w:val="24"/>
                <w:szCs w:val="24"/>
                <w:lang w:val="es-ES_tradnl"/>
              </w:rPr>
            </w:pPr>
          </w:p>
          <w:p w:rsidR="00EA24D5" w:rsidRDefault="00EA24D5"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EA24D5" w:rsidRDefault="00EA24D5"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EA24D5" w:rsidRPr="00842015" w:rsidRDefault="00EA24D5"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10368" w:type="dxa"/>
            <w:gridSpan w:val="2"/>
          </w:tcPr>
          <w:p w:rsidR="00EA24D5" w:rsidRDefault="00EA24D5"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E50615" w:rsidRDefault="00E50615"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b/>
                <w:sz w:val="24"/>
                <w:szCs w:val="24"/>
                <w:lang w:val="es-ES_tradnl"/>
              </w:rPr>
              <w:t>(RÚBRICA)</w:t>
            </w:r>
          </w:p>
        </w:tc>
      </w:tr>
    </w:tbl>
    <w:p w:rsidR="00377187" w:rsidRDefault="00377187" w:rsidP="00BB4EE5">
      <w:pPr>
        <w:spacing w:line="240" w:lineRule="auto"/>
        <w:ind w:right="49"/>
        <w:jc w:val="both"/>
        <w:rPr>
          <w:rFonts w:ascii="Palatino Linotype" w:hAnsi="Palatino Linotype"/>
          <w:sz w:val="20"/>
          <w:lang w:val="es-ES_tradnl"/>
        </w:rPr>
      </w:pPr>
    </w:p>
    <w:p w:rsidR="0078246F" w:rsidRPr="004A0F21" w:rsidRDefault="0078246F" w:rsidP="00BB4EE5">
      <w:pPr>
        <w:spacing w:line="240" w:lineRule="auto"/>
        <w:ind w:right="49"/>
        <w:jc w:val="both"/>
        <w:rPr>
          <w:rFonts w:ascii="Palatino Linotype" w:hAnsi="Palatino Linotype"/>
          <w:sz w:val="20"/>
          <w:lang w:val="es-ES_tradnl"/>
        </w:rPr>
      </w:pPr>
      <w:bookmarkStart w:id="0" w:name="_GoBack"/>
      <w:bookmarkEnd w:id="0"/>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3E10E4">
        <w:rPr>
          <w:rFonts w:ascii="Palatino Linotype" w:hAnsi="Palatino Linotype"/>
          <w:sz w:val="20"/>
          <w:lang w:val="es-ES_tradnl"/>
        </w:rPr>
        <w:t>veintinueve</w:t>
      </w:r>
      <w:r w:rsidRPr="004A0F21">
        <w:rPr>
          <w:rFonts w:ascii="Palatino Linotype" w:hAnsi="Palatino Linotype"/>
          <w:sz w:val="20"/>
          <w:lang w:val="es-ES_tradnl"/>
        </w:rPr>
        <w:t xml:space="preserve"> de </w:t>
      </w:r>
      <w:r w:rsidR="006C7051">
        <w:rPr>
          <w:rFonts w:ascii="Palatino Linotype" w:hAnsi="Palatino Linotype"/>
          <w:sz w:val="20"/>
          <w:lang w:val="es-ES_tradnl"/>
        </w:rPr>
        <w:t>enero</w:t>
      </w:r>
      <w:r w:rsidRPr="004A0F21">
        <w:rPr>
          <w:rFonts w:ascii="Palatino Linotype" w:hAnsi="Palatino Linotype"/>
          <w:sz w:val="20"/>
          <w:lang w:val="es-ES_tradnl"/>
        </w:rPr>
        <w:t xml:space="preserve"> de dos mil </w:t>
      </w:r>
      <w:r w:rsidR="006C7051">
        <w:rPr>
          <w:rFonts w:ascii="Palatino Linotype" w:hAnsi="Palatino Linotype"/>
          <w:sz w:val="20"/>
          <w:lang w:val="es-ES_tradnl"/>
        </w:rPr>
        <w:t>veinte</w:t>
      </w:r>
      <w:r w:rsidRPr="004A0F21">
        <w:rPr>
          <w:rFonts w:ascii="Palatino Linotype" w:hAnsi="Palatino Linotype"/>
          <w:sz w:val="20"/>
          <w:lang w:val="es-ES_tradnl"/>
        </w:rPr>
        <w:t xml:space="preserve">, emitida en </w:t>
      </w:r>
      <w:r w:rsidR="00F040BE">
        <w:rPr>
          <w:rFonts w:ascii="Palatino Linotype" w:hAnsi="Palatino Linotype"/>
          <w:sz w:val="20"/>
          <w:lang w:val="es-ES_tradnl"/>
        </w:rPr>
        <w:t>el</w:t>
      </w:r>
      <w:r w:rsidRPr="004A0F21">
        <w:rPr>
          <w:rFonts w:ascii="Palatino Linotype" w:hAnsi="Palatino Linotype"/>
          <w:sz w:val="20"/>
          <w:lang w:val="es-ES_tradnl"/>
        </w:rPr>
        <w:t xml:space="preserve"> recurso de revisión</w:t>
      </w:r>
      <w:r w:rsidR="00F040BE">
        <w:rPr>
          <w:rFonts w:ascii="Palatino Linotype" w:hAnsi="Palatino Linotype"/>
          <w:sz w:val="20"/>
          <w:lang w:val="es-ES_tradnl"/>
        </w:rPr>
        <w:t xml:space="preserve"> </w:t>
      </w:r>
      <w:r w:rsidR="00BB4EE5" w:rsidRPr="003535C4">
        <w:rPr>
          <w:rFonts w:ascii="Palatino Linotype" w:eastAsia="Times New Roman" w:hAnsi="Palatino Linotype" w:cs="Times New Roman"/>
          <w:b/>
          <w:lang w:val="es-ES" w:eastAsia="es-ES"/>
        </w:rPr>
        <w:t>0</w:t>
      </w:r>
      <w:r w:rsidR="00E50615">
        <w:rPr>
          <w:rFonts w:ascii="Palatino Linotype" w:eastAsia="Times New Roman" w:hAnsi="Palatino Linotype" w:cs="Times New Roman"/>
          <w:b/>
          <w:lang w:val="es-ES" w:eastAsia="es-ES"/>
        </w:rPr>
        <w:t>8</w:t>
      </w:r>
      <w:r w:rsidR="003E10E4">
        <w:rPr>
          <w:rFonts w:ascii="Palatino Linotype" w:eastAsia="Times New Roman" w:hAnsi="Palatino Linotype" w:cs="Times New Roman"/>
          <w:b/>
          <w:lang w:val="es-ES" w:eastAsia="es-ES"/>
        </w:rPr>
        <w:t>65</w:t>
      </w:r>
      <w:r w:rsidR="003C0FE8">
        <w:rPr>
          <w:rFonts w:ascii="Palatino Linotype" w:eastAsia="Times New Roman" w:hAnsi="Palatino Linotype" w:cs="Times New Roman"/>
          <w:b/>
          <w:lang w:val="es-ES" w:eastAsia="es-ES"/>
        </w:rPr>
        <w:t>2</w:t>
      </w:r>
      <w:r w:rsidR="00F040BE">
        <w:rPr>
          <w:rFonts w:ascii="Palatino Linotype" w:eastAsia="Times New Roman" w:hAnsi="Palatino Linotype" w:cs="Times New Roman"/>
          <w:b/>
          <w:lang w:val="es-ES" w:eastAsia="es-ES"/>
        </w:rPr>
        <w:t>/INFOEM/IP/RR/2019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30"/>
      <w:footerReference w:type="default" r:id="rId31"/>
      <w:headerReference w:type="first" r:id="rId32"/>
      <w:footerReference w:type="first" r:id="rId3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954" w:rsidRDefault="009B7954" w:rsidP="006823BA">
      <w:pPr>
        <w:spacing w:after="0" w:line="240" w:lineRule="auto"/>
      </w:pPr>
      <w:r>
        <w:separator/>
      </w:r>
    </w:p>
  </w:endnote>
  <w:endnote w:type="continuationSeparator" w:id="0">
    <w:p w:rsidR="009B7954" w:rsidRDefault="009B7954"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077AA9" w:rsidRDefault="00077AA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77187">
              <w:rPr>
                <w:b/>
                <w:bCs/>
                <w:noProof/>
              </w:rPr>
              <w:t>61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77187">
              <w:rPr>
                <w:b/>
                <w:bCs/>
                <w:noProof/>
              </w:rPr>
              <w:t>62</w:t>
            </w:r>
            <w:r>
              <w:rPr>
                <w:b/>
                <w:bCs/>
                <w:sz w:val="24"/>
                <w:szCs w:val="24"/>
              </w:rPr>
              <w:fldChar w:fldCharType="end"/>
            </w:r>
          </w:p>
        </w:sdtContent>
      </w:sdt>
    </w:sdtContent>
  </w:sdt>
  <w:p w:rsidR="00077AA9" w:rsidRDefault="00077AA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7171230"/>
      <w:docPartObj>
        <w:docPartGallery w:val="Page Numbers (Bottom of Page)"/>
        <w:docPartUnique/>
      </w:docPartObj>
    </w:sdtPr>
    <w:sdtEndPr/>
    <w:sdtContent>
      <w:sdt>
        <w:sdtPr>
          <w:id w:val="-1070500237"/>
          <w:docPartObj>
            <w:docPartGallery w:val="Page Numbers (Top of Page)"/>
            <w:docPartUnique/>
          </w:docPartObj>
        </w:sdtPr>
        <w:sdtEndPr/>
        <w:sdtContent>
          <w:p w:rsidR="00077AA9" w:rsidRDefault="00077AA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7718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77187">
              <w:rPr>
                <w:b/>
                <w:bCs/>
                <w:noProof/>
              </w:rPr>
              <w:t>62</w:t>
            </w:r>
            <w:r>
              <w:rPr>
                <w:b/>
                <w:bCs/>
                <w:sz w:val="24"/>
                <w:szCs w:val="24"/>
              </w:rPr>
              <w:fldChar w:fldCharType="end"/>
            </w:r>
          </w:p>
        </w:sdtContent>
      </w:sdt>
    </w:sdtContent>
  </w:sdt>
  <w:p w:rsidR="00077AA9" w:rsidRDefault="00077A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954" w:rsidRDefault="009B7954" w:rsidP="006823BA">
      <w:pPr>
        <w:spacing w:after="0" w:line="240" w:lineRule="auto"/>
      </w:pPr>
      <w:r>
        <w:separator/>
      </w:r>
    </w:p>
  </w:footnote>
  <w:footnote w:type="continuationSeparator" w:id="0">
    <w:p w:rsidR="009B7954" w:rsidRDefault="009B7954" w:rsidP="006823BA">
      <w:pPr>
        <w:spacing w:after="0" w:line="240" w:lineRule="auto"/>
      </w:pPr>
      <w:r>
        <w:continuationSeparator/>
      </w:r>
    </w:p>
  </w:footnote>
  <w:footnote w:id="1">
    <w:p w:rsidR="00077AA9" w:rsidRDefault="00077AA9" w:rsidP="00077AA9">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AA9" w:rsidRDefault="00077AA9">
    <w:pPr>
      <w:pStyle w:val="Encabezado"/>
      <w:rPr>
        <w:rFonts w:ascii="Palatino Linotype" w:hAnsi="Palatino Linotype"/>
        <w:sz w:val="28"/>
        <w:szCs w:val="28"/>
      </w:rPr>
    </w:pPr>
  </w:p>
  <w:tbl>
    <w:tblPr>
      <w:tblW w:w="6804" w:type="dxa"/>
      <w:tblInd w:w="2268" w:type="dxa"/>
      <w:tblLayout w:type="fixed"/>
      <w:tblLook w:val="04A0" w:firstRow="1" w:lastRow="0" w:firstColumn="1" w:lastColumn="0" w:noHBand="0" w:noVBand="1"/>
    </w:tblPr>
    <w:tblGrid>
      <w:gridCol w:w="2551"/>
      <w:gridCol w:w="4253"/>
    </w:tblGrid>
    <w:tr w:rsidR="00377187" w:rsidRPr="004774CC" w:rsidTr="008C4CEA">
      <w:tc>
        <w:tcPr>
          <w:tcW w:w="2551" w:type="dxa"/>
          <w:shd w:val="clear" w:color="auto" w:fill="auto"/>
          <w:vAlign w:val="center"/>
        </w:tcPr>
        <w:p w:rsidR="00377187" w:rsidRPr="004774CC" w:rsidRDefault="00377187" w:rsidP="00377187">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4253" w:type="dxa"/>
          <w:shd w:val="clear" w:color="auto" w:fill="auto"/>
          <w:vAlign w:val="center"/>
        </w:tcPr>
        <w:p w:rsidR="00377187" w:rsidRPr="004774CC" w:rsidRDefault="00377187" w:rsidP="00377187">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08652</w:t>
          </w:r>
          <w:r w:rsidRPr="004774CC">
            <w:rPr>
              <w:rFonts w:ascii="Palatino Linotype" w:eastAsia="Times New Roman" w:hAnsi="Palatino Linotype" w:cs="Times New Roman"/>
              <w:b/>
              <w:color w:val="808080" w:themeColor="background1" w:themeShade="80"/>
              <w:lang w:val="es-ES_tradnl" w:eastAsia="es-ES"/>
            </w:rPr>
            <w:t>/INFOEM/IP/RR/2019</w:t>
          </w:r>
          <w:r>
            <w:rPr>
              <w:rFonts w:ascii="Palatino Linotype" w:eastAsia="Times New Roman" w:hAnsi="Palatino Linotype" w:cs="Times New Roman"/>
              <w:b/>
              <w:color w:val="808080" w:themeColor="background1" w:themeShade="80"/>
              <w:lang w:val="es-ES_tradnl" w:eastAsia="es-ES"/>
            </w:rPr>
            <w:t xml:space="preserve"> </w:t>
          </w:r>
        </w:p>
      </w:tc>
    </w:tr>
    <w:tr w:rsidR="00377187" w:rsidRPr="004774CC" w:rsidTr="008C4CEA">
      <w:tc>
        <w:tcPr>
          <w:tcW w:w="2551" w:type="dxa"/>
          <w:shd w:val="clear" w:color="auto" w:fill="auto"/>
          <w:vAlign w:val="center"/>
        </w:tcPr>
        <w:p w:rsidR="00377187" w:rsidRPr="004774CC" w:rsidRDefault="00377187" w:rsidP="00377187">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4253" w:type="dxa"/>
          <w:shd w:val="clear" w:color="auto" w:fill="auto"/>
          <w:vAlign w:val="center"/>
        </w:tcPr>
        <w:p w:rsidR="00377187" w:rsidRPr="004774CC" w:rsidRDefault="00377187" w:rsidP="00377187">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FE2D79">
            <w:rPr>
              <w:rFonts w:ascii="Palatino Linotype" w:eastAsia="Times New Roman" w:hAnsi="Palatino Linotype" w:cs="Times New Roman"/>
              <w:b/>
              <w:color w:val="808080" w:themeColor="background1" w:themeShade="80"/>
              <w:lang w:val="es-ES_tradnl" w:eastAsia="es-ES"/>
            </w:rPr>
            <w:t>Sistema Municipal Para el Desarrollo Integral de la Familia de Nicolás Romero</w:t>
          </w:r>
        </w:p>
      </w:tc>
    </w:tr>
    <w:tr w:rsidR="00377187" w:rsidRPr="004774CC" w:rsidTr="008C4CEA">
      <w:tc>
        <w:tcPr>
          <w:tcW w:w="2551" w:type="dxa"/>
          <w:shd w:val="clear" w:color="auto" w:fill="auto"/>
          <w:vAlign w:val="center"/>
        </w:tcPr>
        <w:p w:rsidR="00377187" w:rsidRPr="004774CC" w:rsidRDefault="00377187" w:rsidP="00377187">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4253" w:type="dxa"/>
          <w:shd w:val="clear" w:color="auto" w:fill="auto"/>
          <w:vAlign w:val="center"/>
        </w:tcPr>
        <w:p w:rsidR="00377187" w:rsidRPr="004774CC" w:rsidRDefault="00377187" w:rsidP="00377187">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377187" w:rsidRPr="00377187" w:rsidRDefault="00377187">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AA9" w:rsidRDefault="00077AA9">
    <w:pPr>
      <w:pStyle w:val="Encabezado"/>
      <w:rPr>
        <w:rFonts w:ascii="Palatino Linotype" w:hAnsi="Palatino Linotype"/>
        <w:sz w:val="28"/>
        <w:szCs w:val="28"/>
      </w:rPr>
    </w:pPr>
  </w:p>
  <w:tbl>
    <w:tblPr>
      <w:tblW w:w="6663" w:type="dxa"/>
      <w:tblInd w:w="2268" w:type="dxa"/>
      <w:tblLayout w:type="fixed"/>
      <w:tblLook w:val="04A0" w:firstRow="1" w:lastRow="0" w:firstColumn="1" w:lastColumn="0" w:noHBand="0" w:noVBand="1"/>
    </w:tblPr>
    <w:tblGrid>
      <w:gridCol w:w="2551"/>
      <w:gridCol w:w="4112"/>
    </w:tblGrid>
    <w:tr w:rsidR="00377187" w:rsidRPr="005C36FD" w:rsidTr="008C4CEA">
      <w:tc>
        <w:tcPr>
          <w:tcW w:w="2551" w:type="dxa"/>
          <w:shd w:val="clear" w:color="auto" w:fill="auto"/>
          <w:vAlign w:val="center"/>
        </w:tcPr>
        <w:p w:rsidR="00377187" w:rsidRPr="005C36FD" w:rsidRDefault="00377187" w:rsidP="00377187">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112" w:type="dxa"/>
          <w:shd w:val="clear" w:color="auto" w:fill="auto"/>
          <w:vAlign w:val="center"/>
        </w:tcPr>
        <w:p w:rsidR="00377187" w:rsidRPr="005C36FD" w:rsidRDefault="00377187" w:rsidP="00377187">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8652/INFOEM/IP/RR/2019</w:t>
          </w:r>
        </w:p>
      </w:tc>
    </w:tr>
    <w:tr w:rsidR="00377187" w:rsidRPr="005C36FD" w:rsidTr="008C4CEA">
      <w:tc>
        <w:tcPr>
          <w:tcW w:w="2551" w:type="dxa"/>
          <w:shd w:val="clear" w:color="auto" w:fill="auto"/>
          <w:vAlign w:val="center"/>
        </w:tcPr>
        <w:p w:rsidR="00377187" w:rsidRPr="005C36FD" w:rsidRDefault="00377187" w:rsidP="00377187">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112" w:type="dxa"/>
          <w:shd w:val="clear" w:color="auto" w:fill="auto"/>
          <w:vAlign w:val="center"/>
        </w:tcPr>
        <w:p w:rsidR="00377187" w:rsidRPr="005C36FD" w:rsidRDefault="00377187" w:rsidP="00377187">
          <w:pPr>
            <w:spacing w:after="0" w:line="240" w:lineRule="auto"/>
            <w:rPr>
              <w:rFonts w:ascii="Palatino Linotype" w:eastAsia="Times New Roman" w:hAnsi="Palatino Linotype" w:cs="Times New Roman"/>
              <w:b/>
              <w:color w:val="808080" w:themeColor="background1" w:themeShade="80"/>
              <w:lang w:val="es-ES_tradnl" w:eastAsia="es-ES"/>
            </w:rPr>
          </w:pPr>
        </w:p>
      </w:tc>
    </w:tr>
    <w:tr w:rsidR="00377187" w:rsidRPr="005C36FD" w:rsidTr="008C4CEA">
      <w:trPr>
        <w:trHeight w:val="228"/>
      </w:trPr>
      <w:tc>
        <w:tcPr>
          <w:tcW w:w="2551" w:type="dxa"/>
          <w:shd w:val="clear" w:color="auto" w:fill="auto"/>
          <w:vAlign w:val="center"/>
        </w:tcPr>
        <w:p w:rsidR="00377187" w:rsidRPr="005C36FD" w:rsidRDefault="00377187" w:rsidP="00377187">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112" w:type="dxa"/>
          <w:shd w:val="clear" w:color="auto" w:fill="auto"/>
          <w:vAlign w:val="center"/>
        </w:tcPr>
        <w:p w:rsidR="00377187" w:rsidRPr="005C36FD" w:rsidRDefault="00377187" w:rsidP="00377187">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FE2D79">
            <w:rPr>
              <w:rFonts w:ascii="Palatino Linotype" w:eastAsia="Times New Roman" w:hAnsi="Palatino Linotype" w:cs="Times New Roman"/>
              <w:b/>
              <w:color w:val="808080" w:themeColor="background1" w:themeShade="80"/>
              <w:lang w:val="es-ES_tradnl" w:eastAsia="es-ES"/>
            </w:rPr>
            <w:t>Sistema Municipal Para el Desarrollo Integral de la Familia de Nicolás Romero</w:t>
          </w:r>
        </w:p>
      </w:tc>
    </w:tr>
    <w:tr w:rsidR="00377187" w:rsidRPr="005C36FD" w:rsidTr="008C4CEA">
      <w:tc>
        <w:tcPr>
          <w:tcW w:w="2551" w:type="dxa"/>
          <w:shd w:val="clear" w:color="auto" w:fill="auto"/>
          <w:vAlign w:val="center"/>
        </w:tcPr>
        <w:p w:rsidR="00377187" w:rsidRPr="005C36FD" w:rsidRDefault="00377187" w:rsidP="00377187">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112" w:type="dxa"/>
          <w:shd w:val="clear" w:color="auto" w:fill="auto"/>
          <w:vAlign w:val="center"/>
        </w:tcPr>
        <w:p w:rsidR="00377187" w:rsidRPr="005C36FD" w:rsidRDefault="00377187" w:rsidP="00377187">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377187" w:rsidRPr="00377187" w:rsidRDefault="00377187">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9"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6"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1"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1E10B4"/>
    <w:multiLevelType w:val="hybridMultilevel"/>
    <w:tmpl w:val="A64EA6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A56A6A"/>
    <w:multiLevelType w:val="hybridMultilevel"/>
    <w:tmpl w:val="B87297BA"/>
    <w:lvl w:ilvl="0" w:tplc="080A0001">
      <w:start w:val="1"/>
      <w:numFmt w:val="bullet"/>
      <w:lvlText w:val=""/>
      <w:lvlJc w:val="left"/>
      <w:pPr>
        <w:ind w:left="1080" w:hanging="72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34" w15:restartNumberingAfterBreak="0">
    <w:nsid w:val="71650D6F"/>
    <w:multiLevelType w:val="hybridMultilevel"/>
    <w:tmpl w:val="0FDE1670"/>
    <w:lvl w:ilvl="0" w:tplc="ECD2C508">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7"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39"/>
  </w:num>
  <w:num w:numId="3">
    <w:abstractNumId w:val="23"/>
  </w:num>
  <w:num w:numId="4">
    <w:abstractNumId w:val="22"/>
  </w:num>
  <w:num w:numId="5">
    <w:abstractNumId w:val="34"/>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1"/>
  </w:num>
  <w:num w:numId="11">
    <w:abstractNumId w:val="33"/>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5"/>
  </w:num>
  <w:num w:numId="15">
    <w:abstractNumId w:val="2"/>
  </w:num>
  <w:num w:numId="16">
    <w:abstractNumId w:val="37"/>
  </w:num>
  <w:num w:numId="17">
    <w:abstractNumId w:val="36"/>
  </w:num>
  <w:num w:numId="18">
    <w:abstractNumId w:val="38"/>
  </w:num>
  <w:num w:numId="19">
    <w:abstractNumId w:val="0"/>
  </w:num>
  <w:num w:numId="20">
    <w:abstractNumId w:val="4"/>
  </w:num>
  <w:num w:numId="21">
    <w:abstractNumId w:val="32"/>
  </w:num>
  <w:num w:numId="22">
    <w:abstractNumId w:val="5"/>
  </w:num>
  <w:num w:numId="23">
    <w:abstractNumId w:val="31"/>
  </w:num>
  <w:num w:numId="24">
    <w:abstractNumId w:val="17"/>
  </w:num>
  <w:num w:numId="25">
    <w:abstractNumId w:val="18"/>
  </w:num>
  <w:num w:numId="26">
    <w:abstractNumId w:val="1"/>
  </w:num>
  <w:num w:numId="27">
    <w:abstractNumId w:val="16"/>
  </w:num>
  <w:num w:numId="28">
    <w:abstractNumId w:val="21"/>
  </w:num>
  <w:num w:numId="29">
    <w:abstractNumId w:val="6"/>
  </w:num>
  <w:num w:numId="30">
    <w:abstractNumId w:val="13"/>
  </w:num>
  <w:num w:numId="31">
    <w:abstractNumId w:val="7"/>
  </w:num>
  <w:num w:numId="32">
    <w:abstractNumId w:val="20"/>
  </w:num>
  <w:num w:numId="33">
    <w:abstractNumId w:val="29"/>
  </w:num>
  <w:num w:numId="34">
    <w:abstractNumId w:val="25"/>
  </w:num>
  <w:num w:numId="35">
    <w:abstractNumId w:val="28"/>
  </w:num>
  <w:num w:numId="36">
    <w:abstractNumId w:val="9"/>
  </w:num>
  <w:num w:numId="37">
    <w:abstractNumId w:val="30"/>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14"/>
  </w:num>
  <w:num w:numId="41">
    <w:abstractNumId w:val="26"/>
  </w:num>
  <w:num w:numId="42">
    <w:abstractNumId w:val="19"/>
  </w:num>
  <w:num w:numId="43">
    <w:abstractNumId w:val="10"/>
  </w:num>
  <w:num w:numId="44">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20205"/>
    <w:rsid w:val="000232E8"/>
    <w:rsid w:val="00030591"/>
    <w:rsid w:val="000309D9"/>
    <w:rsid w:val="00040156"/>
    <w:rsid w:val="00043CB4"/>
    <w:rsid w:val="00054046"/>
    <w:rsid w:val="000561B2"/>
    <w:rsid w:val="00077AA9"/>
    <w:rsid w:val="0008081A"/>
    <w:rsid w:val="000A6075"/>
    <w:rsid w:val="000B2D61"/>
    <w:rsid w:val="000B7DA1"/>
    <w:rsid w:val="000D173B"/>
    <w:rsid w:val="000D46DB"/>
    <w:rsid w:val="000D74B5"/>
    <w:rsid w:val="000D7CB9"/>
    <w:rsid w:val="000E6180"/>
    <w:rsid w:val="000E68B3"/>
    <w:rsid w:val="00100B5C"/>
    <w:rsid w:val="00111443"/>
    <w:rsid w:val="00120FC4"/>
    <w:rsid w:val="00124F21"/>
    <w:rsid w:val="001250C5"/>
    <w:rsid w:val="0012595D"/>
    <w:rsid w:val="00136BF6"/>
    <w:rsid w:val="00143275"/>
    <w:rsid w:val="00143C1F"/>
    <w:rsid w:val="001513E3"/>
    <w:rsid w:val="00152BCA"/>
    <w:rsid w:val="0015426B"/>
    <w:rsid w:val="00160B6B"/>
    <w:rsid w:val="0016514F"/>
    <w:rsid w:val="00166B08"/>
    <w:rsid w:val="00167DAA"/>
    <w:rsid w:val="0017063D"/>
    <w:rsid w:val="00174903"/>
    <w:rsid w:val="00176B90"/>
    <w:rsid w:val="001847CF"/>
    <w:rsid w:val="00187D86"/>
    <w:rsid w:val="00187F42"/>
    <w:rsid w:val="00197B47"/>
    <w:rsid w:val="001A145D"/>
    <w:rsid w:val="001A23E9"/>
    <w:rsid w:val="001A7E24"/>
    <w:rsid w:val="001B062F"/>
    <w:rsid w:val="001B2824"/>
    <w:rsid w:val="001B32E4"/>
    <w:rsid w:val="001C61DF"/>
    <w:rsid w:val="001D214F"/>
    <w:rsid w:val="001E3878"/>
    <w:rsid w:val="00222F30"/>
    <w:rsid w:val="00225926"/>
    <w:rsid w:val="0023300C"/>
    <w:rsid w:val="00233391"/>
    <w:rsid w:val="002414B0"/>
    <w:rsid w:val="002457AE"/>
    <w:rsid w:val="00251ACC"/>
    <w:rsid w:val="0026453E"/>
    <w:rsid w:val="0027043F"/>
    <w:rsid w:val="00271BD6"/>
    <w:rsid w:val="0027427A"/>
    <w:rsid w:val="002829B8"/>
    <w:rsid w:val="00283B91"/>
    <w:rsid w:val="00283BE0"/>
    <w:rsid w:val="002871A7"/>
    <w:rsid w:val="002878AE"/>
    <w:rsid w:val="00293816"/>
    <w:rsid w:val="00293FD1"/>
    <w:rsid w:val="00296839"/>
    <w:rsid w:val="002A28A1"/>
    <w:rsid w:val="002C3938"/>
    <w:rsid w:val="002C5178"/>
    <w:rsid w:val="002C7DB4"/>
    <w:rsid w:val="002D3CD0"/>
    <w:rsid w:val="002D5E30"/>
    <w:rsid w:val="002D5EB0"/>
    <w:rsid w:val="002D6918"/>
    <w:rsid w:val="002E16B9"/>
    <w:rsid w:val="00323EFC"/>
    <w:rsid w:val="00324D33"/>
    <w:rsid w:val="00334C09"/>
    <w:rsid w:val="00335461"/>
    <w:rsid w:val="00340684"/>
    <w:rsid w:val="00341889"/>
    <w:rsid w:val="00350B3A"/>
    <w:rsid w:val="003529B2"/>
    <w:rsid w:val="003535C4"/>
    <w:rsid w:val="00361C1A"/>
    <w:rsid w:val="00362E58"/>
    <w:rsid w:val="00364B56"/>
    <w:rsid w:val="0037221B"/>
    <w:rsid w:val="00377187"/>
    <w:rsid w:val="00377E0C"/>
    <w:rsid w:val="00377FD9"/>
    <w:rsid w:val="00385AF3"/>
    <w:rsid w:val="00387E97"/>
    <w:rsid w:val="00392EAF"/>
    <w:rsid w:val="003A3081"/>
    <w:rsid w:val="003A6B7C"/>
    <w:rsid w:val="003B05F4"/>
    <w:rsid w:val="003B2EE8"/>
    <w:rsid w:val="003B2F63"/>
    <w:rsid w:val="003C0FE8"/>
    <w:rsid w:val="003C2689"/>
    <w:rsid w:val="003E10E4"/>
    <w:rsid w:val="003E7639"/>
    <w:rsid w:val="003F33ED"/>
    <w:rsid w:val="003F5F0E"/>
    <w:rsid w:val="004018A3"/>
    <w:rsid w:val="0041794C"/>
    <w:rsid w:val="004223EA"/>
    <w:rsid w:val="00427263"/>
    <w:rsid w:val="00445DF7"/>
    <w:rsid w:val="00446B3C"/>
    <w:rsid w:val="00452E07"/>
    <w:rsid w:val="0046137D"/>
    <w:rsid w:val="0047298C"/>
    <w:rsid w:val="00473ED5"/>
    <w:rsid w:val="004826A8"/>
    <w:rsid w:val="00493111"/>
    <w:rsid w:val="004A056C"/>
    <w:rsid w:val="004A6DD8"/>
    <w:rsid w:val="004B1A34"/>
    <w:rsid w:val="004B2F6A"/>
    <w:rsid w:val="004B6EDE"/>
    <w:rsid w:val="004C28AD"/>
    <w:rsid w:val="004D35A7"/>
    <w:rsid w:val="004D4541"/>
    <w:rsid w:val="004E0E43"/>
    <w:rsid w:val="004E4D23"/>
    <w:rsid w:val="004F4DB0"/>
    <w:rsid w:val="005010C6"/>
    <w:rsid w:val="0050114D"/>
    <w:rsid w:val="005011D7"/>
    <w:rsid w:val="00505E0F"/>
    <w:rsid w:val="00510C2C"/>
    <w:rsid w:val="00513EAB"/>
    <w:rsid w:val="0052153A"/>
    <w:rsid w:val="005237E8"/>
    <w:rsid w:val="005309FB"/>
    <w:rsid w:val="00540751"/>
    <w:rsid w:val="00544AD8"/>
    <w:rsid w:val="00546895"/>
    <w:rsid w:val="00546E79"/>
    <w:rsid w:val="00547AEC"/>
    <w:rsid w:val="00550727"/>
    <w:rsid w:val="00562E09"/>
    <w:rsid w:val="005869CC"/>
    <w:rsid w:val="00597B85"/>
    <w:rsid w:val="005A1608"/>
    <w:rsid w:val="005B3134"/>
    <w:rsid w:val="005B38CA"/>
    <w:rsid w:val="005B50A4"/>
    <w:rsid w:val="005B6F85"/>
    <w:rsid w:val="005C00CF"/>
    <w:rsid w:val="005C4C47"/>
    <w:rsid w:val="005C540B"/>
    <w:rsid w:val="005C56DF"/>
    <w:rsid w:val="005D21A1"/>
    <w:rsid w:val="005E4D60"/>
    <w:rsid w:val="005F1D28"/>
    <w:rsid w:val="0060659F"/>
    <w:rsid w:val="00610191"/>
    <w:rsid w:val="006279C7"/>
    <w:rsid w:val="006303B5"/>
    <w:rsid w:val="0063292E"/>
    <w:rsid w:val="0066051F"/>
    <w:rsid w:val="00666174"/>
    <w:rsid w:val="00666E4C"/>
    <w:rsid w:val="00675B77"/>
    <w:rsid w:val="00676E18"/>
    <w:rsid w:val="00682245"/>
    <w:rsid w:val="006823BA"/>
    <w:rsid w:val="00684583"/>
    <w:rsid w:val="006A5BB6"/>
    <w:rsid w:val="006B1D0C"/>
    <w:rsid w:val="006B262A"/>
    <w:rsid w:val="006B3E15"/>
    <w:rsid w:val="006C7051"/>
    <w:rsid w:val="006D1528"/>
    <w:rsid w:val="006D4218"/>
    <w:rsid w:val="006E3567"/>
    <w:rsid w:val="006F0719"/>
    <w:rsid w:val="006F3AD4"/>
    <w:rsid w:val="006F7E41"/>
    <w:rsid w:val="00702FDB"/>
    <w:rsid w:val="00705644"/>
    <w:rsid w:val="0071074C"/>
    <w:rsid w:val="0071579F"/>
    <w:rsid w:val="00723395"/>
    <w:rsid w:val="0072402C"/>
    <w:rsid w:val="00727725"/>
    <w:rsid w:val="007362A0"/>
    <w:rsid w:val="0074694A"/>
    <w:rsid w:val="0075054E"/>
    <w:rsid w:val="007519BD"/>
    <w:rsid w:val="00761189"/>
    <w:rsid w:val="00771BAC"/>
    <w:rsid w:val="00777971"/>
    <w:rsid w:val="0078246F"/>
    <w:rsid w:val="007827A0"/>
    <w:rsid w:val="00787291"/>
    <w:rsid w:val="00787454"/>
    <w:rsid w:val="007A519F"/>
    <w:rsid w:val="007B048D"/>
    <w:rsid w:val="007B0BF5"/>
    <w:rsid w:val="007B0F1A"/>
    <w:rsid w:val="007C29B9"/>
    <w:rsid w:val="007C60EB"/>
    <w:rsid w:val="007C7D12"/>
    <w:rsid w:val="007D21FE"/>
    <w:rsid w:val="007F314D"/>
    <w:rsid w:val="007F357F"/>
    <w:rsid w:val="0080506B"/>
    <w:rsid w:val="008113B3"/>
    <w:rsid w:val="00831513"/>
    <w:rsid w:val="008332F9"/>
    <w:rsid w:val="008334B3"/>
    <w:rsid w:val="008372A4"/>
    <w:rsid w:val="0084014D"/>
    <w:rsid w:val="00840389"/>
    <w:rsid w:val="00841BA1"/>
    <w:rsid w:val="00842015"/>
    <w:rsid w:val="0086000F"/>
    <w:rsid w:val="00866279"/>
    <w:rsid w:val="0087200A"/>
    <w:rsid w:val="0087602D"/>
    <w:rsid w:val="008800CE"/>
    <w:rsid w:val="00890981"/>
    <w:rsid w:val="008957D9"/>
    <w:rsid w:val="00895C64"/>
    <w:rsid w:val="00896D62"/>
    <w:rsid w:val="008A067E"/>
    <w:rsid w:val="008A425E"/>
    <w:rsid w:val="008A648B"/>
    <w:rsid w:val="008A7FD7"/>
    <w:rsid w:val="008C60D3"/>
    <w:rsid w:val="008D2E98"/>
    <w:rsid w:val="008E13EA"/>
    <w:rsid w:val="008E2795"/>
    <w:rsid w:val="0090120F"/>
    <w:rsid w:val="00907B91"/>
    <w:rsid w:val="00914D7A"/>
    <w:rsid w:val="009210DD"/>
    <w:rsid w:val="009226BA"/>
    <w:rsid w:val="00922BDB"/>
    <w:rsid w:val="00926565"/>
    <w:rsid w:val="0093388F"/>
    <w:rsid w:val="00960D7E"/>
    <w:rsid w:val="00963605"/>
    <w:rsid w:val="00973A98"/>
    <w:rsid w:val="009825C3"/>
    <w:rsid w:val="00982A48"/>
    <w:rsid w:val="009833D5"/>
    <w:rsid w:val="009928A3"/>
    <w:rsid w:val="009A1E7C"/>
    <w:rsid w:val="009B7954"/>
    <w:rsid w:val="009C4679"/>
    <w:rsid w:val="009D7CC6"/>
    <w:rsid w:val="009E259C"/>
    <w:rsid w:val="009E5508"/>
    <w:rsid w:val="00A00641"/>
    <w:rsid w:val="00A019B2"/>
    <w:rsid w:val="00A36862"/>
    <w:rsid w:val="00A414F4"/>
    <w:rsid w:val="00A446F3"/>
    <w:rsid w:val="00A45435"/>
    <w:rsid w:val="00A63EF3"/>
    <w:rsid w:val="00A6664D"/>
    <w:rsid w:val="00A66CCF"/>
    <w:rsid w:val="00A70888"/>
    <w:rsid w:val="00A72863"/>
    <w:rsid w:val="00A761FA"/>
    <w:rsid w:val="00A86193"/>
    <w:rsid w:val="00AA1783"/>
    <w:rsid w:val="00AB2A30"/>
    <w:rsid w:val="00AB2E1A"/>
    <w:rsid w:val="00AC19B9"/>
    <w:rsid w:val="00AC576A"/>
    <w:rsid w:val="00AD041B"/>
    <w:rsid w:val="00AD77CD"/>
    <w:rsid w:val="00B002C4"/>
    <w:rsid w:val="00B04BCE"/>
    <w:rsid w:val="00B064FB"/>
    <w:rsid w:val="00B101C5"/>
    <w:rsid w:val="00B1384F"/>
    <w:rsid w:val="00B1485C"/>
    <w:rsid w:val="00B17480"/>
    <w:rsid w:val="00B20415"/>
    <w:rsid w:val="00B24AD3"/>
    <w:rsid w:val="00B24C1A"/>
    <w:rsid w:val="00B256A5"/>
    <w:rsid w:val="00B27DC7"/>
    <w:rsid w:val="00B47BC4"/>
    <w:rsid w:val="00B52286"/>
    <w:rsid w:val="00B60CA7"/>
    <w:rsid w:val="00B64411"/>
    <w:rsid w:val="00B669E3"/>
    <w:rsid w:val="00B74D70"/>
    <w:rsid w:val="00B8139A"/>
    <w:rsid w:val="00B877A8"/>
    <w:rsid w:val="00B95D1F"/>
    <w:rsid w:val="00B978D9"/>
    <w:rsid w:val="00BA0CD0"/>
    <w:rsid w:val="00BA2E70"/>
    <w:rsid w:val="00BA3BE0"/>
    <w:rsid w:val="00BA4C88"/>
    <w:rsid w:val="00BB21EF"/>
    <w:rsid w:val="00BB24DD"/>
    <w:rsid w:val="00BB4EE5"/>
    <w:rsid w:val="00BB5A47"/>
    <w:rsid w:val="00BD22AC"/>
    <w:rsid w:val="00BD659B"/>
    <w:rsid w:val="00BD79F2"/>
    <w:rsid w:val="00BE2D6E"/>
    <w:rsid w:val="00BF208D"/>
    <w:rsid w:val="00BF4F48"/>
    <w:rsid w:val="00C13DC0"/>
    <w:rsid w:val="00C16407"/>
    <w:rsid w:val="00C207E2"/>
    <w:rsid w:val="00C318AA"/>
    <w:rsid w:val="00C35054"/>
    <w:rsid w:val="00C4607F"/>
    <w:rsid w:val="00C544ED"/>
    <w:rsid w:val="00C57413"/>
    <w:rsid w:val="00C57ECB"/>
    <w:rsid w:val="00C63208"/>
    <w:rsid w:val="00C66445"/>
    <w:rsid w:val="00C67EBB"/>
    <w:rsid w:val="00C764CD"/>
    <w:rsid w:val="00C86037"/>
    <w:rsid w:val="00C904BD"/>
    <w:rsid w:val="00C944A6"/>
    <w:rsid w:val="00CB7CC4"/>
    <w:rsid w:val="00CC2B87"/>
    <w:rsid w:val="00CC2FF4"/>
    <w:rsid w:val="00CC3949"/>
    <w:rsid w:val="00CC6D93"/>
    <w:rsid w:val="00CC6DD4"/>
    <w:rsid w:val="00CD481C"/>
    <w:rsid w:val="00CD62BC"/>
    <w:rsid w:val="00CD746B"/>
    <w:rsid w:val="00CE3D2F"/>
    <w:rsid w:val="00CE599E"/>
    <w:rsid w:val="00CF576D"/>
    <w:rsid w:val="00CF71DF"/>
    <w:rsid w:val="00D13D25"/>
    <w:rsid w:val="00D2674C"/>
    <w:rsid w:val="00D348CB"/>
    <w:rsid w:val="00D36208"/>
    <w:rsid w:val="00D407AD"/>
    <w:rsid w:val="00D43259"/>
    <w:rsid w:val="00D4484D"/>
    <w:rsid w:val="00D452DE"/>
    <w:rsid w:val="00D51FDE"/>
    <w:rsid w:val="00D5213C"/>
    <w:rsid w:val="00D52626"/>
    <w:rsid w:val="00D62A23"/>
    <w:rsid w:val="00D64DED"/>
    <w:rsid w:val="00D76649"/>
    <w:rsid w:val="00D77BDB"/>
    <w:rsid w:val="00D81A40"/>
    <w:rsid w:val="00D902CC"/>
    <w:rsid w:val="00D93E13"/>
    <w:rsid w:val="00DA1E79"/>
    <w:rsid w:val="00DA2140"/>
    <w:rsid w:val="00DB33D1"/>
    <w:rsid w:val="00DB48D1"/>
    <w:rsid w:val="00DB5EF3"/>
    <w:rsid w:val="00DB7967"/>
    <w:rsid w:val="00DC37BE"/>
    <w:rsid w:val="00DC5EA5"/>
    <w:rsid w:val="00DD192F"/>
    <w:rsid w:val="00DD4187"/>
    <w:rsid w:val="00DD6304"/>
    <w:rsid w:val="00DD7563"/>
    <w:rsid w:val="00DD777B"/>
    <w:rsid w:val="00DE658D"/>
    <w:rsid w:val="00DE6DC8"/>
    <w:rsid w:val="00DF376D"/>
    <w:rsid w:val="00E025F6"/>
    <w:rsid w:val="00E10DA7"/>
    <w:rsid w:val="00E11A44"/>
    <w:rsid w:val="00E20C6A"/>
    <w:rsid w:val="00E26167"/>
    <w:rsid w:val="00E31937"/>
    <w:rsid w:val="00E336B5"/>
    <w:rsid w:val="00E442B9"/>
    <w:rsid w:val="00E47D8C"/>
    <w:rsid w:val="00E50615"/>
    <w:rsid w:val="00E53ACC"/>
    <w:rsid w:val="00E53E6F"/>
    <w:rsid w:val="00E5633E"/>
    <w:rsid w:val="00E770FA"/>
    <w:rsid w:val="00E843DD"/>
    <w:rsid w:val="00E95955"/>
    <w:rsid w:val="00E96DD6"/>
    <w:rsid w:val="00EA24D5"/>
    <w:rsid w:val="00EB738D"/>
    <w:rsid w:val="00EC316A"/>
    <w:rsid w:val="00EC50A9"/>
    <w:rsid w:val="00EC572A"/>
    <w:rsid w:val="00ED1CC3"/>
    <w:rsid w:val="00ED6BF4"/>
    <w:rsid w:val="00EE6D51"/>
    <w:rsid w:val="00EE76DC"/>
    <w:rsid w:val="00EF166C"/>
    <w:rsid w:val="00F005E3"/>
    <w:rsid w:val="00F00B7A"/>
    <w:rsid w:val="00F040BE"/>
    <w:rsid w:val="00F15CCF"/>
    <w:rsid w:val="00F31D6E"/>
    <w:rsid w:val="00F32CC0"/>
    <w:rsid w:val="00F40414"/>
    <w:rsid w:val="00F41517"/>
    <w:rsid w:val="00F4643C"/>
    <w:rsid w:val="00F466A4"/>
    <w:rsid w:val="00F64CB8"/>
    <w:rsid w:val="00F67C57"/>
    <w:rsid w:val="00F72F7A"/>
    <w:rsid w:val="00F75A74"/>
    <w:rsid w:val="00F7609C"/>
    <w:rsid w:val="00F82F3D"/>
    <w:rsid w:val="00F833F8"/>
    <w:rsid w:val="00F90FC8"/>
    <w:rsid w:val="00F979B9"/>
    <w:rsid w:val="00FA2B77"/>
    <w:rsid w:val="00FB2C96"/>
    <w:rsid w:val="00FC2F3C"/>
    <w:rsid w:val="00FC3140"/>
    <w:rsid w:val="00FC7C8B"/>
    <w:rsid w:val="00FC7CC3"/>
    <w:rsid w:val="00FD57C7"/>
    <w:rsid w:val="00FE19B9"/>
    <w:rsid w:val="00FE21EA"/>
    <w:rsid w:val="00FE2D79"/>
    <w:rsid w:val="00FE37AE"/>
    <w:rsid w:val="00FF4B34"/>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256A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B256A5"/>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unhideWhenUsed/>
    <w:qFormat/>
    <w:rsid w:val="00B256A5"/>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B256A5"/>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 w:eastAsia="es-ES"/>
    </w:rPr>
  </w:style>
  <w:style w:type="paragraph" w:styleId="Ttulo5">
    <w:name w:val="heading 5"/>
    <w:basedOn w:val="Normal"/>
    <w:next w:val="Normal"/>
    <w:link w:val="Ttulo5Car"/>
    <w:uiPriority w:val="9"/>
    <w:unhideWhenUsed/>
    <w:qFormat/>
    <w:rsid w:val="00B256A5"/>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iPriority w:val="9"/>
    <w:unhideWhenUsed/>
    <w:qFormat/>
    <w:rsid w:val="00B256A5"/>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4DED"/>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64DED"/>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D64DED"/>
    <w:rPr>
      <w:vertAlign w:val="superscript"/>
    </w:rPr>
  </w:style>
  <w:style w:type="character" w:customStyle="1" w:styleId="Ttulo1Car">
    <w:name w:val="Título 1 Car"/>
    <w:basedOn w:val="Fuentedeprrafopredeter"/>
    <w:link w:val="Ttulo1"/>
    <w:uiPriority w:val="9"/>
    <w:rsid w:val="00B256A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B256A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256A5"/>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B256A5"/>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256A5"/>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256A5"/>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B256A5"/>
    <w:rPr>
      <w:color w:val="954F72" w:themeColor="followedHyperlink"/>
      <w:u w:val="single"/>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B256A5"/>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256A5"/>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B256A5"/>
    <w:rPr>
      <w:rFonts w:ascii="Times New Roman" w:eastAsia="Times New Roman" w:hAnsi="Times New Roman" w:cs="Times New Roman"/>
      <w:sz w:val="20"/>
      <w:szCs w:val="20"/>
      <w:lang w:eastAsia="es-ES"/>
    </w:rPr>
  </w:style>
  <w:style w:type="paragraph" w:styleId="Lista">
    <w:name w:val="List"/>
    <w:basedOn w:val="Normal"/>
    <w:uiPriority w:val="99"/>
    <w:unhideWhenUsed/>
    <w:rsid w:val="00B256A5"/>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B256A5"/>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B256A5"/>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B256A5"/>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B256A5"/>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256A5"/>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B256A5"/>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256A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256A5"/>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B256A5"/>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B256A5"/>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B256A5"/>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B256A5"/>
    <w:rPr>
      <w:rFonts w:ascii="Times New Roman" w:eastAsia="Times New Roman" w:hAnsi="Times New Roman" w:cs="Times New Roman"/>
      <w:sz w:val="16"/>
      <w:szCs w:val="16"/>
      <w:lang w:eastAsia="es-ES"/>
    </w:rPr>
  </w:style>
  <w:style w:type="paragraph" w:styleId="Textosinformato">
    <w:name w:val="Plain Text"/>
    <w:basedOn w:val="Normal"/>
    <w:link w:val="TextosinformatoCar"/>
    <w:unhideWhenUsed/>
    <w:rsid w:val="00B256A5"/>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B256A5"/>
    <w:rPr>
      <w:rFonts w:ascii="Courier New" w:eastAsia="Times New Roman" w:hAnsi="Courier New"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256A5"/>
    <w:rPr>
      <w:b/>
      <w:bCs/>
    </w:rPr>
  </w:style>
  <w:style w:type="character" w:customStyle="1" w:styleId="AsuntodelcomentarioCar">
    <w:name w:val="Asunto del comentario Car"/>
    <w:basedOn w:val="TextocomentarioCar"/>
    <w:link w:val="Asuntodelcomentario"/>
    <w:uiPriority w:val="99"/>
    <w:semiHidden/>
    <w:rsid w:val="00B256A5"/>
    <w:rPr>
      <w:rFonts w:ascii="Times New Roman" w:eastAsia="Times New Roman" w:hAnsi="Times New Roman" w:cs="Times New Roman"/>
      <w:b/>
      <w:bCs/>
      <w:sz w:val="20"/>
      <w:szCs w:val="20"/>
      <w:lang w:eastAsia="es-ES"/>
    </w:rPr>
  </w:style>
  <w:style w:type="character" w:customStyle="1" w:styleId="SinespaciadoCar">
    <w:name w:val="Sin espaciado Car"/>
    <w:aliases w:val="Francesa Car"/>
    <w:link w:val="Sinespaciado"/>
    <w:uiPriority w:val="1"/>
    <w:locked/>
    <w:rsid w:val="00B256A5"/>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B256A5"/>
    <w:pPr>
      <w:spacing w:after="0" w:line="240" w:lineRule="auto"/>
    </w:pPr>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B256A5"/>
    <w:pPr>
      <w:spacing w:after="0" w:line="240" w:lineRule="auto"/>
    </w:pPr>
    <w:rPr>
      <w:rFonts w:ascii="Times New Roman" w:eastAsia="Times New Roman" w:hAnsi="Times New Roman" w:cs="Times New Roman"/>
      <w:sz w:val="24"/>
      <w:szCs w:val="24"/>
      <w:lang w:eastAsia="es-ES"/>
    </w:rPr>
  </w:style>
  <w:style w:type="paragraph" w:customStyle="1" w:styleId="Default">
    <w:name w:val="Default"/>
    <w:rsid w:val="00B256A5"/>
    <w:pPr>
      <w:autoSpaceDE w:val="0"/>
      <w:autoSpaceDN w:val="0"/>
      <w:adjustRightInd w:val="0"/>
      <w:spacing w:after="0" w:line="240" w:lineRule="auto"/>
    </w:pPr>
    <w:rPr>
      <w:rFonts w:ascii="Arial" w:hAnsi="Arial" w:cs="Arial"/>
      <w:color w:val="000000"/>
      <w:sz w:val="24"/>
      <w:szCs w:val="24"/>
    </w:rPr>
  </w:style>
  <w:style w:type="character" w:customStyle="1" w:styleId="Listavistosa-nfasis1Car">
    <w:name w:val="Lista vistosa - Énfasis 1 Car"/>
    <w:link w:val="Listavistosa-nfasis11"/>
    <w:uiPriority w:val="34"/>
    <w:locked/>
    <w:rsid w:val="00B256A5"/>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B256A5"/>
    <w:pPr>
      <w:spacing w:after="0" w:line="240" w:lineRule="auto"/>
      <w:ind w:left="708"/>
    </w:pPr>
    <w:rPr>
      <w:rFonts w:ascii="Times New Roman" w:eastAsia="Times New Roman" w:hAnsi="Times New Roman" w:cs="Times New Roman"/>
      <w:sz w:val="24"/>
      <w:szCs w:val="24"/>
      <w:lang w:eastAsia="es-ES"/>
    </w:rPr>
  </w:style>
  <w:style w:type="character" w:customStyle="1" w:styleId="TextoCar">
    <w:name w:val="Texto Car"/>
    <w:link w:val="Texto"/>
    <w:locked/>
    <w:rsid w:val="00B256A5"/>
    <w:rPr>
      <w:rFonts w:ascii="Arial" w:eastAsia="Times New Roman" w:hAnsi="Arial" w:cs="Arial"/>
      <w:sz w:val="18"/>
      <w:szCs w:val="18"/>
      <w:lang w:eastAsia="es-ES"/>
    </w:rPr>
  </w:style>
  <w:style w:type="paragraph" w:customStyle="1" w:styleId="Texto">
    <w:name w:val="Texto"/>
    <w:basedOn w:val="Normal"/>
    <w:link w:val="TextoCar"/>
    <w:qFormat/>
    <w:rsid w:val="00B256A5"/>
    <w:pPr>
      <w:spacing w:after="101" w:line="216" w:lineRule="exact"/>
      <w:ind w:firstLine="288"/>
      <w:jc w:val="both"/>
    </w:pPr>
    <w:rPr>
      <w:rFonts w:ascii="Arial" w:eastAsia="Times New Roman" w:hAnsi="Arial" w:cs="Arial"/>
      <w:sz w:val="18"/>
      <w:szCs w:val="18"/>
      <w:lang w:eastAsia="es-ES"/>
    </w:rPr>
  </w:style>
  <w:style w:type="paragraph" w:customStyle="1" w:styleId="Standard">
    <w:name w:val="Standard"/>
    <w:rsid w:val="00B256A5"/>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256A5"/>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SCGnotaalpie">
    <w:name w:val="RSCG nota al pie"/>
    <w:basedOn w:val="Normal"/>
    <w:uiPriority w:val="99"/>
    <w:qFormat/>
    <w:rsid w:val="00B256A5"/>
    <w:pPr>
      <w:spacing w:after="120" w:line="240" w:lineRule="auto"/>
      <w:jc w:val="both"/>
    </w:pPr>
    <w:rPr>
      <w:rFonts w:ascii="Palatino" w:eastAsia="Times New Roman" w:hAnsi="Palatino"/>
    </w:rPr>
  </w:style>
  <w:style w:type="character" w:customStyle="1" w:styleId="ANOTACIONCar">
    <w:name w:val="ANOTACION Car"/>
    <w:link w:val="ANOTACION"/>
    <w:locked/>
    <w:rsid w:val="00B256A5"/>
    <w:rPr>
      <w:rFonts w:ascii="Times New Roman" w:eastAsia="Times New Roman" w:hAnsi="Times New Roman" w:cs="Times New Roman"/>
      <w:b/>
      <w:sz w:val="18"/>
      <w:szCs w:val="18"/>
      <w:lang w:eastAsia="es-ES"/>
    </w:rPr>
  </w:style>
  <w:style w:type="paragraph" w:customStyle="1" w:styleId="ANOTACION">
    <w:name w:val="ANOTACION"/>
    <w:basedOn w:val="Normal"/>
    <w:link w:val="ANOTACIONCar"/>
    <w:rsid w:val="00B256A5"/>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ROMANOSCar">
    <w:name w:val="ROMANOS Car"/>
    <w:link w:val="ROMANOS"/>
    <w:locked/>
    <w:rsid w:val="00B256A5"/>
    <w:rPr>
      <w:rFonts w:ascii="Arial" w:eastAsia="Times New Roman" w:hAnsi="Arial" w:cs="Arial"/>
      <w:sz w:val="18"/>
      <w:szCs w:val="18"/>
      <w:lang w:val="es-ES" w:eastAsia="es-ES"/>
    </w:rPr>
  </w:style>
  <w:style w:type="paragraph" w:customStyle="1" w:styleId="ROMANOS">
    <w:name w:val="ROMANOS"/>
    <w:basedOn w:val="Normal"/>
    <w:link w:val="ROMANOSCar"/>
    <w:rsid w:val="00B256A5"/>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Cuerpo">
    <w:name w:val="Cuerpo"/>
    <w:uiPriority w:val="99"/>
    <w:rsid w:val="00B256A5"/>
    <w:pPr>
      <w:spacing w:line="256" w:lineRule="auto"/>
    </w:pPr>
    <w:rPr>
      <w:rFonts w:ascii="Calibri" w:eastAsia="Calibri" w:hAnsi="Calibri" w:cs="Calibri"/>
      <w:color w:val="000000"/>
      <w:u w:color="000000"/>
      <w:lang w:val="de-DE" w:eastAsia="es-ES"/>
    </w:rPr>
  </w:style>
  <w:style w:type="paragraph" w:customStyle="1" w:styleId="INCISO">
    <w:name w:val="INCISO"/>
    <w:basedOn w:val="Normal"/>
    <w:uiPriority w:val="99"/>
    <w:rsid w:val="00B256A5"/>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5212863947045306324gmail-msonormal">
    <w:name w:val="m_5212863947045306324gmail-msonormal"/>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Char">
    <w:name w:val="Text Char"/>
    <w:link w:val="Text"/>
    <w:locked/>
    <w:rsid w:val="00B256A5"/>
    <w:rPr>
      <w:rFonts w:ascii="Times New Roman" w:eastAsia="Times New Roman" w:hAnsi="Times New Roman" w:cs="Times New Roman"/>
      <w:sz w:val="24"/>
      <w:szCs w:val="20"/>
      <w:lang w:val="en-US"/>
    </w:rPr>
  </w:style>
  <w:style w:type="paragraph" w:customStyle="1" w:styleId="Text">
    <w:name w:val="Text"/>
    <w:basedOn w:val="Normal"/>
    <w:link w:val="TextChar"/>
    <w:rsid w:val="00B256A5"/>
    <w:pPr>
      <w:spacing w:after="240" w:line="240" w:lineRule="auto"/>
    </w:pPr>
    <w:rPr>
      <w:rFonts w:ascii="Times New Roman" w:eastAsia="Times New Roman" w:hAnsi="Times New Roman" w:cs="Times New Roman"/>
      <w:sz w:val="24"/>
      <w:szCs w:val="20"/>
      <w:lang w:val="en-US"/>
    </w:rPr>
  </w:style>
  <w:style w:type="paragraph" w:customStyle="1" w:styleId="corte5transcripcion">
    <w:name w:val="corte5 transcripcion"/>
    <w:basedOn w:val="Normal"/>
    <w:uiPriority w:val="99"/>
    <w:rsid w:val="00B256A5"/>
    <w:pPr>
      <w:spacing w:after="0" w:line="360" w:lineRule="auto"/>
      <w:ind w:left="709" w:right="709"/>
      <w:jc w:val="both"/>
    </w:pPr>
    <w:rPr>
      <w:rFonts w:ascii="Arial" w:eastAsia="Times New Roman" w:hAnsi="Arial" w:cs="Arial"/>
      <w:b/>
      <w:bCs/>
      <w:i/>
      <w:iCs/>
      <w:sz w:val="30"/>
      <w:szCs w:val="30"/>
      <w:lang w:eastAsia="es-MX"/>
    </w:rPr>
  </w:style>
  <w:style w:type="paragraph" w:customStyle="1" w:styleId="xmsonormal">
    <w:name w:val="x_msonormal"/>
    <w:basedOn w:val="Normal"/>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AFunotente1">
    <w:name w:val="FA Fu?notente1"/>
    <w:basedOn w:val="Normal"/>
    <w:next w:val="Textonotapie"/>
    <w:uiPriority w:val="99"/>
    <w:rsid w:val="00B256A5"/>
    <w:pPr>
      <w:spacing w:after="0" w:line="240" w:lineRule="auto"/>
    </w:pPr>
    <w:rPr>
      <w:rFonts w:ascii="Palatino Linotype" w:eastAsia="Cambria" w:hAnsi="Palatino Linotype" w:cs="Times New Roman"/>
      <w:sz w:val="20"/>
      <w:szCs w:val="20"/>
    </w:rPr>
  </w:style>
  <w:style w:type="character" w:styleId="Refdecomentario">
    <w:name w:val="annotation reference"/>
    <w:basedOn w:val="Fuentedeprrafopredeter"/>
    <w:uiPriority w:val="99"/>
    <w:semiHidden/>
    <w:unhideWhenUsed/>
    <w:rsid w:val="00B256A5"/>
    <w:rPr>
      <w:sz w:val="16"/>
      <w:szCs w:val="16"/>
    </w:rPr>
  </w:style>
  <w:style w:type="character" w:customStyle="1" w:styleId="apple-converted-space">
    <w:name w:val="apple-converted-space"/>
    <w:basedOn w:val="Fuentedeprrafopredeter"/>
    <w:rsid w:val="00B256A5"/>
  </w:style>
  <w:style w:type="character" w:customStyle="1" w:styleId="apple-style-span">
    <w:name w:val="apple-style-span"/>
    <w:rsid w:val="00B256A5"/>
  </w:style>
  <w:style w:type="character" w:customStyle="1" w:styleId="negritas1">
    <w:name w:val="negritas1"/>
    <w:rsid w:val="00B256A5"/>
    <w:rPr>
      <w:rFonts w:ascii="Arial" w:hAnsi="Arial" w:cs="Arial" w:hint="default"/>
      <w:b/>
      <w:bCs/>
      <w:sz w:val="18"/>
      <w:szCs w:val="18"/>
    </w:rPr>
  </w:style>
  <w:style w:type="character" w:customStyle="1" w:styleId="f">
    <w:name w:val="f"/>
    <w:basedOn w:val="Fuentedeprrafopredeter"/>
    <w:rsid w:val="00B256A5"/>
  </w:style>
  <w:style w:type="character" w:customStyle="1" w:styleId="d">
    <w:name w:val="d"/>
    <w:basedOn w:val="Fuentedeprrafopredeter"/>
    <w:rsid w:val="00B256A5"/>
  </w:style>
  <w:style w:type="character" w:customStyle="1" w:styleId="b">
    <w:name w:val="b"/>
    <w:basedOn w:val="Fuentedeprrafopredeter"/>
    <w:rsid w:val="00B256A5"/>
  </w:style>
  <w:style w:type="character" w:customStyle="1" w:styleId="k">
    <w:name w:val="k"/>
    <w:basedOn w:val="Fuentedeprrafopredeter"/>
    <w:rsid w:val="00B256A5"/>
  </w:style>
  <w:style w:type="character" w:customStyle="1" w:styleId="h">
    <w:name w:val="h"/>
    <w:basedOn w:val="Fuentedeprrafopredeter"/>
    <w:rsid w:val="00B256A5"/>
  </w:style>
  <w:style w:type="character" w:customStyle="1" w:styleId="lbl-encabezado-blanco2">
    <w:name w:val="lbl-encabezado-blanco2"/>
    <w:rsid w:val="00B256A5"/>
    <w:rPr>
      <w:color w:val="FFFFFF"/>
    </w:rPr>
  </w:style>
  <w:style w:type="character" w:customStyle="1" w:styleId="m1553324590483875794gmail-m8993139698400752374gmail-apple-converted-space">
    <w:name w:val="m_1553324590483875794gmail-m_8993139698400752374gmail-apple-converted-space"/>
    <w:basedOn w:val="Fuentedeprrafopredeter"/>
    <w:rsid w:val="00B256A5"/>
  </w:style>
  <w:style w:type="character" w:customStyle="1" w:styleId="Ninguno">
    <w:name w:val="Ninguno"/>
    <w:rsid w:val="00B256A5"/>
    <w:rPr>
      <w:lang w:val="es-ES_tradnl"/>
    </w:rPr>
  </w:style>
  <w:style w:type="character" w:customStyle="1" w:styleId="normaltextrun">
    <w:name w:val="normaltextrun"/>
    <w:basedOn w:val="Fuentedeprrafopredeter"/>
    <w:rsid w:val="00B256A5"/>
  </w:style>
  <w:style w:type="character" w:customStyle="1" w:styleId="nacep">
    <w:name w:val="n_acep"/>
    <w:basedOn w:val="Fuentedeprrafopredeter"/>
    <w:rsid w:val="00B256A5"/>
  </w:style>
  <w:style w:type="character" w:customStyle="1" w:styleId="user-highlighted-active">
    <w:name w:val="user-highlighted-active"/>
    <w:basedOn w:val="Fuentedeprrafopredeter"/>
    <w:rsid w:val="00B256A5"/>
  </w:style>
  <w:style w:type="character" w:customStyle="1" w:styleId="numberfracccentro">
    <w:name w:val="numberfracccentro"/>
    <w:basedOn w:val="Fuentedeprrafopredeter"/>
    <w:rsid w:val="00B256A5"/>
  </w:style>
  <w:style w:type="character" w:customStyle="1" w:styleId="titulorubrolgt">
    <w:name w:val="titulorubrolgt"/>
    <w:basedOn w:val="Fuentedeprrafopredeter"/>
    <w:rsid w:val="00B256A5"/>
  </w:style>
  <w:style w:type="table" w:customStyle="1" w:styleId="Tablaconcuadrcula111">
    <w:name w:val="Tabla con cuadrícula11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
    <w:name w:val="Estilo importado 1"/>
    <w:rsid w:val="00B256A5"/>
    <w:pPr>
      <w:numPr>
        <w:numId w:val="13"/>
      </w:numPr>
    </w:pPr>
  </w:style>
  <w:style w:type="numbering" w:customStyle="1" w:styleId="Estiloimportado2">
    <w:name w:val="Estilo importado 2"/>
    <w:rsid w:val="00B256A5"/>
    <w:pPr>
      <w:numPr>
        <w:numId w:val="14"/>
      </w:numPr>
    </w:pPr>
  </w:style>
  <w:style w:type="paragraph" w:styleId="Textonotaalfinal">
    <w:name w:val="endnote text"/>
    <w:basedOn w:val="Normal"/>
    <w:link w:val="TextonotaalfinalCar"/>
    <w:uiPriority w:val="99"/>
    <w:semiHidden/>
    <w:unhideWhenUsed/>
    <w:rsid w:val="00EF166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F166C"/>
    <w:rPr>
      <w:sz w:val="20"/>
      <w:szCs w:val="20"/>
    </w:rPr>
  </w:style>
  <w:style w:type="character" w:styleId="Refdenotaalfinal">
    <w:name w:val="endnote reference"/>
    <w:basedOn w:val="Fuentedeprrafopredeter"/>
    <w:uiPriority w:val="99"/>
    <w:semiHidden/>
    <w:unhideWhenUsed/>
    <w:rsid w:val="00EF166C"/>
    <w:rPr>
      <w:vertAlign w:val="superscript"/>
    </w:rPr>
  </w:style>
  <w:style w:type="character" w:styleId="nfasis">
    <w:name w:val="Emphasis"/>
    <w:basedOn w:val="Fuentedeprrafopredeter"/>
    <w:uiPriority w:val="20"/>
    <w:qFormat/>
    <w:rsid w:val="00F833F8"/>
    <w:rPr>
      <w:i/>
      <w:iCs/>
    </w:rPr>
  </w:style>
  <w:style w:type="character" w:styleId="Textoennegrita">
    <w:name w:val="Strong"/>
    <w:uiPriority w:val="22"/>
    <w:qFormat/>
    <w:rsid w:val="00F833F8"/>
    <w:rPr>
      <w:b/>
      <w:bCs/>
    </w:rPr>
  </w:style>
  <w:style w:type="character" w:styleId="CitaHTML">
    <w:name w:val="HTML Cite"/>
    <w:uiPriority w:val="99"/>
    <w:semiHidden/>
    <w:unhideWhenUsed/>
    <w:rsid w:val="00F833F8"/>
    <w:rPr>
      <w:i/>
      <w:iCs/>
    </w:rPr>
  </w:style>
  <w:style w:type="numbering" w:customStyle="1" w:styleId="Sinlista1">
    <w:name w:val="Sin lista1"/>
    <w:next w:val="Sinlista"/>
    <w:uiPriority w:val="99"/>
    <w:semiHidden/>
    <w:unhideWhenUsed/>
    <w:rsid w:val="00F833F8"/>
  </w:style>
  <w:style w:type="numbering" w:customStyle="1" w:styleId="Sinlista2">
    <w:name w:val="Sin lista2"/>
    <w:next w:val="Sinlista"/>
    <w:uiPriority w:val="99"/>
    <w:semiHidden/>
    <w:unhideWhenUsed/>
    <w:rsid w:val="00F833F8"/>
  </w:style>
  <w:style w:type="numbering" w:customStyle="1" w:styleId="Sinlista3">
    <w:name w:val="Sin lista3"/>
    <w:next w:val="Sinlista"/>
    <w:uiPriority w:val="99"/>
    <w:semiHidden/>
    <w:unhideWhenUsed/>
    <w:rsid w:val="00F833F8"/>
  </w:style>
  <w:style w:type="numbering" w:customStyle="1" w:styleId="Sinlista4">
    <w:name w:val="Sin lista4"/>
    <w:next w:val="Sinlista"/>
    <w:uiPriority w:val="99"/>
    <w:semiHidden/>
    <w:unhideWhenUsed/>
    <w:rsid w:val="00F83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499661140">
      <w:bodyDiv w:val="1"/>
      <w:marLeft w:val="0"/>
      <w:marRight w:val="0"/>
      <w:marTop w:val="0"/>
      <w:marBottom w:val="0"/>
      <w:divBdr>
        <w:top w:val="none" w:sz="0" w:space="0" w:color="auto"/>
        <w:left w:val="none" w:sz="0" w:space="0" w:color="auto"/>
        <w:bottom w:val="none" w:sz="0" w:space="0" w:color="auto"/>
        <w:right w:val="none" w:sz="0" w:space="0" w:color="auto"/>
      </w:divBdr>
    </w:div>
    <w:div w:id="930628231">
      <w:bodyDiv w:val="1"/>
      <w:marLeft w:val="0"/>
      <w:marRight w:val="0"/>
      <w:marTop w:val="0"/>
      <w:marBottom w:val="0"/>
      <w:divBdr>
        <w:top w:val="none" w:sz="0" w:space="0" w:color="auto"/>
        <w:left w:val="none" w:sz="0" w:space="0" w:color="auto"/>
        <w:bottom w:val="none" w:sz="0" w:space="0" w:color="auto"/>
        <w:right w:val="none" w:sz="0" w:space="0" w:color="auto"/>
      </w:divBdr>
    </w:div>
    <w:div w:id="1044141744">
      <w:bodyDiv w:val="1"/>
      <w:marLeft w:val="0"/>
      <w:marRight w:val="0"/>
      <w:marTop w:val="0"/>
      <w:marBottom w:val="0"/>
      <w:divBdr>
        <w:top w:val="none" w:sz="0" w:space="0" w:color="auto"/>
        <w:left w:val="none" w:sz="0" w:space="0" w:color="auto"/>
        <w:bottom w:val="none" w:sz="0" w:space="0" w:color="auto"/>
        <w:right w:val="none" w:sz="0" w:space="0" w:color="auto"/>
      </w:divBdr>
    </w:div>
    <w:div w:id="1528450726">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775250150">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 w:id="1948928299">
      <w:bodyDiv w:val="1"/>
      <w:marLeft w:val="0"/>
      <w:marRight w:val="0"/>
      <w:marTop w:val="0"/>
      <w:marBottom w:val="0"/>
      <w:divBdr>
        <w:top w:val="none" w:sz="0" w:space="0" w:color="auto"/>
        <w:left w:val="none" w:sz="0" w:space="0" w:color="auto"/>
        <w:bottom w:val="none" w:sz="0" w:space="0" w:color="auto"/>
        <w:right w:val="none" w:sz="0" w:space="0" w:color="auto"/>
      </w:divBdr>
      <w:divsChild>
        <w:div w:id="2070810363">
          <w:marLeft w:val="0"/>
          <w:marRight w:val="0"/>
          <w:marTop w:val="0"/>
          <w:marBottom w:val="0"/>
          <w:divBdr>
            <w:top w:val="none" w:sz="0" w:space="0" w:color="auto"/>
            <w:left w:val="none" w:sz="0" w:space="0" w:color="auto"/>
            <w:bottom w:val="none" w:sz="0" w:space="0" w:color="auto"/>
            <w:right w:val="none" w:sz="0" w:space="0" w:color="auto"/>
          </w:divBdr>
        </w:div>
      </w:divsChild>
    </w:div>
    <w:div w:id="211524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www.osfem.gob.mx/04_Normatividad/doc/Normatividad/2019/19.-LineamInfMensualMpal_2019.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C61FC-CE92-416E-A21B-1EDBC47CC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62</Pages>
  <Words>11191</Words>
  <Characters>61554</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PONENCIA EAY</cp:lastModifiedBy>
  <cp:revision>3</cp:revision>
  <cp:lastPrinted>2020-01-15T19:34:00Z</cp:lastPrinted>
  <dcterms:created xsi:type="dcterms:W3CDTF">2020-01-23T23:05:00Z</dcterms:created>
  <dcterms:modified xsi:type="dcterms:W3CDTF">2020-01-29T00:50:00Z</dcterms:modified>
</cp:coreProperties>
</file>