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630" w:rsidRPr="00F521DB" w:rsidRDefault="00FC6630" w:rsidP="00F521DB">
      <w:pPr>
        <w:spacing w:before="240" w:after="240" w:line="360" w:lineRule="auto"/>
        <w:ind w:right="-142"/>
        <w:jc w:val="center"/>
        <w:rPr>
          <w:rFonts w:ascii="Palatino Linotype" w:eastAsiaTheme="minorEastAsia" w:hAnsi="Palatino Linotype"/>
          <w:b/>
          <w:sz w:val="24"/>
          <w:szCs w:val="24"/>
          <w:lang w:val="es-ES_tradnl" w:eastAsia="es-ES"/>
        </w:rPr>
      </w:pPr>
      <w:r w:rsidRPr="00F521DB">
        <w:rPr>
          <w:rFonts w:ascii="Palatino Linotype" w:eastAsiaTheme="minorEastAsia" w:hAnsi="Palatino Linotype"/>
          <w:b/>
          <w:sz w:val="24"/>
          <w:szCs w:val="24"/>
          <w:lang w:val="es-ES_tradnl" w:eastAsia="es-ES"/>
        </w:rPr>
        <w:t>LÍNEAS ARGUMENTATIVAS</w:t>
      </w:r>
    </w:p>
    <w:p w:rsidR="00392A97" w:rsidRPr="00F521DB" w:rsidRDefault="00392A97" w:rsidP="00F521DB">
      <w:pPr>
        <w:spacing w:after="0" w:line="360" w:lineRule="auto"/>
        <w:jc w:val="both"/>
        <w:rPr>
          <w:rFonts w:ascii="Palatino Linotype" w:eastAsia="Arial Unicode MS" w:hAnsi="Palatino Linotype" w:cs="Arial"/>
          <w:sz w:val="24"/>
          <w:szCs w:val="24"/>
          <w:lang w:val="es-ES_tradnl" w:eastAsia="es-ES"/>
        </w:rPr>
      </w:pPr>
      <w:r w:rsidRPr="00F521DB">
        <w:rPr>
          <w:rFonts w:ascii="Palatino Linotype" w:eastAsia="Arial Unicode MS" w:hAnsi="Palatino Linotype" w:cs="Arial"/>
          <w:b/>
          <w:sz w:val="24"/>
          <w:szCs w:val="24"/>
          <w:lang w:val="es-ES_tradnl" w:eastAsia="es-ES"/>
        </w:rPr>
        <w:t xml:space="preserve">NEGATIVA FICTA, NO EXISTE PLAZO </w:t>
      </w:r>
      <w:bookmarkStart w:id="0" w:name="_GoBack"/>
      <w:bookmarkEnd w:id="0"/>
      <w:r w:rsidRPr="00F521DB">
        <w:rPr>
          <w:rFonts w:ascii="Palatino Linotype" w:eastAsia="Arial Unicode MS" w:hAnsi="Palatino Linotype" w:cs="Arial"/>
          <w:b/>
          <w:sz w:val="24"/>
          <w:szCs w:val="24"/>
          <w:lang w:val="es-ES_tradnl" w:eastAsia="es-ES"/>
        </w:rPr>
        <w:t xml:space="preserve">PERENTORIO PARA INTERPONER EL RECURSO. </w:t>
      </w:r>
      <w:r w:rsidRPr="00F521DB">
        <w:rPr>
          <w:rFonts w:ascii="Palatino Linotype" w:eastAsia="Arial Unicode MS" w:hAnsi="Palatino Linotype" w:cs="Arial"/>
          <w:sz w:val="24"/>
          <w:szCs w:val="24"/>
          <w:lang w:val="es-ES_tradnl" w:eastAsia="es-ES"/>
        </w:rPr>
        <w:t>Tratándose de negativa ficta no existe plazo para la interposición del recurso de revisión por tratarse de una afectación continua al Derecho de Acceso a la Información Pública.</w:t>
      </w:r>
    </w:p>
    <w:p w:rsidR="00392A97" w:rsidRPr="00F521DB" w:rsidRDefault="00392A97" w:rsidP="00F521DB">
      <w:pPr>
        <w:spacing w:after="0" w:line="360" w:lineRule="auto"/>
        <w:jc w:val="both"/>
        <w:rPr>
          <w:rFonts w:ascii="Palatino Linotype" w:eastAsia="Arial Unicode MS" w:hAnsi="Palatino Linotype" w:cs="Arial"/>
          <w:sz w:val="24"/>
          <w:szCs w:val="24"/>
          <w:lang w:val="es-ES_tradnl" w:eastAsia="es-ES"/>
        </w:rPr>
      </w:pPr>
    </w:p>
    <w:p w:rsidR="00392A97" w:rsidRPr="00F521DB" w:rsidRDefault="00392A97" w:rsidP="00F521DB">
      <w:pPr>
        <w:spacing w:after="0" w:line="360" w:lineRule="auto"/>
        <w:jc w:val="both"/>
        <w:rPr>
          <w:rFonts w:ascii="Palatino Linotype" w:eastAsia="Arial Unicode MS" w:hAnsi="Palatino Linotype" w:cs="Arial"/>
          <w:sz w:val="24"/>
          <w:szCs w:val="24"/>
          <w:lang w:val="es-ES_tradnl" w:eastAsia="es-ES"/>
        </w:rPr>
      </w:pPr>
      <w:r w:rsidRPr="00F521DB">
        <w:rPr>
          <w:rFonts w:ascii="Palatino Linotype" w:eastAsia="Arial Unicode MS" w:hAnsi="Palatino Linotype" w:cs="Arial"/>
          <w:b/>
          <w:sz w:val="24"/>
          <w:szCs w:val="24"/>
          <w:lang w:val="es-ES_tradnl" w:eastAsia="es-ES"/>
        </w:rPr>
        <w:t xml:space="preserve">INFORME JUSTIFICADO, FALTA DE. </w:t>
      </w:r>
      <w:r w:rsidRPr="00F521DB">
        <w:rPr>
          <w:rFonts w:ascii="Palatino Linotype" w:eastAsia="Arial Unicode MS" w:hAnsi="Palatino Linotype" w:cs="Arial"/>
          <w:sz w:val="24"/>
          <w:szCs w:val="24"/>
          <w:lang w:val="es-ES_tradnl" w:eastAsia="es-ES"/>
        </w:rPr>
        <w:t xml:space="preserve">La falta de informe justificado no impide que </w:t>
      </w:r>
      <w:proofErr w:type="gramStart"/>
      <w:r w:rsidRPr="00F521DB">
        <w:rPr>
          <w:rFonts w:ascii="Palatino Linotype" w:eastAsia="Arial Unicode MS" w:hAnsi="Palatino Linotype" w:cs="Arial"/>
          <w:sz w:val="24"/>
          <w:szCs w:val="24"/>
          <w:lang w:val="es-ES_tradnl" w:eastAsia="es-ES"/>
        </w:rPr>
        <w:t>este</w:t>
      </w:r>
      <w:proofErr w:type="gramEnd"/>
      <w:r w:rsidRPr="00F521DB">
        <w:rPr>
          <w:rFonts w:ascii="Palatino Linotype" w:eastAsia="Arial Unicode MS" w:hAnsi="Palatino Linotype" w:cs="Arial"/>
          <w:sz w:val="24"/>
          <w:szCs w:val="24"/>
          <w:lang w:val="es-ES_tradnl" w:eastAsia="es-ES"/>
        </w:rPr>
        <w:t xml:space="preserve"> Órgano Garante conozca y resuelva el recurso de revisión, solo propicia que el </w:t>
      </w:r>
      <w:r w:rsidRPr="00F521DB">
        <w:rPr>
          <w:rFonts w:ascii="Palatino Linotype" w:eastAsia="Arial Unicode MS" w:hAnsi="Palatino Linotype" w:cs="Arial"/>
          <w:b/>
          <w:sz w:val="24"/>
          <w:szCs w:val="24"/>
          <w:lang w:val="es-ES_tradnl" w:eastAsia="es-ES"/>
        </w:rPr>
        <w:t>SUJETO OBLIGADO</w:t>
      </w:r>
      <w:r w:rsidRPr="00F521DB">
        <w:rPr>
          <w:rFonts w:ascii="Palatino Linotype" w:eastAsia="Arial Unicode MS" w:hAnsi="Palatino Linotype" w:cs="Arial"/>
          <w:sz w:val="24"/>
          <w:szCs w:val="24"/>
          <w:lang w:val="es-ES_tradnl" w:eastAsia="es-ES"/>
        </w:rPr>
        <w:t xml:space="preserve"> pierda la oportunidad de justificar su respuesta y manifestar lo que a su derecho convenga.</w:t>
      </w:r>
    </w:p>
    <w:p w:rsidR="00392A97" w:rsidRPr="00F521DB" w:rsidRDefault="00392A97" w:rsidP="00F521DB">
      <w:pPr>
        <w:spacing w:after="0" w:line="360" w:lineRule="auto"/>
        <w:jc w:val="both"/>
        <w:rPr>
          <w:rFonts w:ascii="Palatino Linotype" w:eastAsia="Arial Unicode MS" w:hAnsi="Palatino Linotype" w:cs="Arial"/>
          <w:b/>
          <w:sz w:val="24"/>
          <w:szCs w:val="24"/>
          <w:lang w:val="es-ES_tradnl" w:eastAsia="es-ES"/>
        </w:rPr>
      </w:pPr>
    </w:p>
    <w:p w:rsidR="00FC6630" w:rsidRPr="00F521DB" w:rsidRDefault="00FC6630" w:rsidP="00F521DB">
      <w:pPr>
        <w:spacing w:after="0" w:line="360" w:lineRule="auto"/>
        <w:jc w:val="both"/>
        <w:rPr>
          <w:rFonts w:ascii="Palatino Linotype" w:eastAsia="Arial Unicode MS" w:hAnsi="Palatino Linotype" w:cs="Arial"/>
          <w:sz w:val="24"/>
          <w:szCs w:val="24"/>
          <w:lang w:val="es-ES_tradnl" w:eastAsia="es-ES"/>
        </w:rPr>
      </w:pPr>
      <w:r w:rsidRPr="00F521DB">
        <w:rPr>
          <w:rFonts w:ascii="Palatino Linotype" w:eastAsia="Arial Unicode MS" w:hAnsi="Palatino Linotype" w:cs="Arial"/>
          <w:b/>
          <w:sz w:val="24"/>
          <w:szCs w:val="24"/>
          <w:lang w:val="es-ES_tradnl" w:eastAsia="es-ES"/>
        </w:rPr>
        <w:t>DEBERES DE LAS AUTORIDADES</w:t>
      </w:r>
      <w:r w:rsidRPr="00F521DB">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FC6630" w:rsidRPr="00F521DB" w:rsidRDefault="00FC6630" w:rsidP="00F521DB">
      <w:pPr>
        <w:spacing w:after="0" w:line="360" w:lineRule="auto"/>
        <w:jc w:val="both"/>
        <w:rPr>
          <w:rFonts w:ascii="Palatino Linotype" w:eastAsia="Arial Unicode MS" w:hAnsi="Palatino Linotype" w:cs="Arial"/>
          <w:b/>
          <w:sz w:val="24"/>
          <w:szCs w:val="24"/>
          <w:lang w:val="es-ES_tradnl" w:eastAsia="es-ES"/>
        </w:rPr>
      </w:pPr>
    </w:p>
    <w:p w:rsidR="00FC6630" w:rsidRPr="00F521DB" w:rsidRDefault="00FC6630" w:rsidP="00F521DB">
      <w:pPr>
        <w:spacing w:after="0" w:line="360" w:lineRule="auto"/>
        <w:jc w:val="both"/>
        <w:rPr>
          <w:rFonts w:ascii="Palatino Linotype" w:eastAsia="Calibri" w:hAnsi="Palatino Linotype" w:cs="Times New Roman"/>
          <w:sz w:val="24"/>
          <w:szCs w:val="24"/>
          <w:lang w:val="es-ES_tradnl" w:eastAsia="es-ES"/>
        </w:rPr>
      </w:pPr>
      <w:r w:rsidRPr="00F521DB">
        <w:rPr>
          <w:rFonts w:ascii="Palatino Linotype" w:eastAsia="Calibri" w:hAnsi="Palatino Linotype" w:cs="Times New Roman"/>
          <w:b/>
          <w:sz w:val="24"/>
          <w:szCs w:val="24"/>
          <w:lang w:val="es-ES_tradnl" w:eastAsia="es-ES"/>
        </w:rPr>
        <w:t>DE LA GARANTÍA DE PROPORCIONAR LA INFORMACIÓN PÚBLICA GUBERNAMENTAL.</w:t>
      </w:r>
      <w:r w:rsidRPr="00F521DB">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FC6630" w:rsidRPr="00F521DB" w:rsidRDefault="00FC6630" w:rsidP="00F521DB">
      <w:pPr>
        <w:spacing w:after="0" w:line="360" w:lineRule="auto"/>
        <w:jc w:val="both"/>
        <w:rPr>
          <w:rFonts w:ascii="Palatino Linotype" w:eastAsia="Calibri" w:hAnsi="Palatino Linotype" w:cs="Times New Roman"/>
          <w:sz w:val="24"/>
          <w:szCs w:val="24"/>
          <w:lang w:val="es-ES_tradnl" w:eastAsia="es-ES"/>
        </w:rPr>
      </w:pPr>
    </w:p>
    <w:p w:rsidR="00392A97" w:rsidRPr="00F521DB" w:rsidRDefault="00392A97" w:rsidP="00F521DB">
      <w:pPr>
        <w:spacing w:after="0" w:line="360" w:lineRule="auto"/>
        <w:jc w:val="both"/>
        <w:rPr>
          <w:rFonts w:ascii="Palatino Linotype" w:eastAsia="Arial Unicode MS" w:hAnsi="Palatino Linotype" w:cs="Arial"/>
          <w:sz w:val="24"/>
          <w:szCs w:val="24"/>
          <w:lang w:eastAsia="es-ES"/>
        </w:rPr>
      </w:pPr>
      <w:r w:rsidRPr="00F521DB">
        <w:rPr>
          <w:rFonts w:ascii="Palatino Linotype" w:eastAsia="Arial Unicode MS" w:hAnsi="Palatino Linotype" w:cs="Arial"/>
          <w:b/>
          <w:sz w:val="24"/>
          <w:szCs w:val="24"/>
          <w:lang w:eastAsia="es-ES"/>
        </w:rPr>
        <w:t>DE LA ELABORACIÓN DE LAS VERSIONES PÚBLICAS</w:t>
      </w:r>
      <w:r w:rsidRPr="00F521DB">
        <w:rPr>
          <w:rFonts w:ascii="Palatino Linotype" w:eastAsia="Arial Unicode MS" w:hAnsi="Palatino Linotype" w:cs="Arial"/>
          <w:sz w:val="24"/>
          <w:szCs w:val="24"/>
          <w:lang w:eastAsia="es-ES"/>
        </w:rPr>
        <w:t xml:space="preserve">. Los Sujetos Obligados  deberán de elaborar las versiones públicas respecto de aquella información que considere susceptible de clasificarse, debiendo de considerar las formalidades que establece la </w:t>
      </w:r>
      <w:r w:rsidRPr="00F521DB">
        <w:rPr>
          <w:rFonts w:ascii="Palatino Linotype" w:eastAsia="Arial Unicode MS" w:hAnsi="Palatino Linotype" w:cs="Arial"/>
          <w:sz w:val="24"/>
          <w:szCs w:val="24"/>
          <w:lang w:eastAsia="es-ES"/>
        </w:rPr>
        <w:lastRenderedPageBreak/>
        <w:t xml:space="preserve">normatividad aplicable, entre las cuales se encuentra la emisión del acuerdo respectivo del comité de transparencia, el que deberá adjuntarse a la respuesta, de lo contrario se consideran documentos alterados o de clasificación fraudulenta. </w:t>
      </w:r>
    </w:p>
    <w:p w:rsidR="00392A97" w:rsidRPr="00F521DB" w:rsidRDefault="00F521DB" w:rsidP="00F521DB">
      <w:pPr>
        <w:spacing w:before="240" w:after="240" w:line="360" w:lineRule="auto"/>
        <w:jc w:val="both"/>
        <w:rPr>
          <w:rFonts w:ascii="Palatino Linotype" w:eastAsia="Arial Unicode MS" w:hAnsi="Palatino Linotype" w:cs="Arial"/>
          <w:sz w:val="24"/>
          <w:szCs w:val="24"/>
          <w:lang w:val="es-ES_tradnl" w:eastAsia="es-ES"/>
        </w:rPr>
      </w:pPr>
      <w:r>
        <w:rPr>
          <w:rFonts w:ascii="Palatino Linotype" w:eastAsia="Arial Unicode MS" w:hAnsi="Palatino Linotype" w:cs="Arial"/>
          <w:b/>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49139</wp:posOffset>
                </wp:positionH>
                <wp:positionV relativeFrom="paragraph">
                  <wp:posOffset>2334700</wp:posOffset>
                </wp:positionV>
                <wp:extent cx="5873066" cy="4299292"/>
                <wp:effectExtent l="19050" t="19050" r="13970" b="25400"/>
                <wp:wrapNone/>
                <wp:docPr id="1" name="Conector recto 1"/>
                <wp:cNvGraphicFramePr/>
                <a:graphic xmlns:a="http://schemas.openxmlformats.org/drawingml/2006/main">
                  <a:graphicData uri="http://schemas.microsoft.com/office/word/2010/wordprocessingShape">
                    <wps:wsp>
                      <wps:cNvCnPr/>
                      <wps:spPr>
                        <a:xfrm flipH="1" flipV="1">
                          <a:off x="0" y="0"/>
                          <a:ext cx="5873066" cy="4299292"/>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A06975" id="Conector recto 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183.85pt" to="466.3pt,5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" strokecolor="#5b9bd5 [3204]" strokeweight="3pt">
                <v:stroke joinstyle="miter"/>
              </v:line>
            </w:pict>
          </mc:Fallback>
        </mc:AlternateContent>
      </w:r>
      <w:r w:rsidR="00392A97" w:rsidRPr="00F521DB">
        <w:rPr>
          <w:rFonts w:ascii="Palatino Linotype" w:eastAsia="Arial Unicode MS" w:hAnsi="Palatino Linotype" w:cs="Arial"/>
          <w:b/>
          <w:sz w:val="24"/>
          <w:szCs w:val="24"/>
          <w:lang w:val="es-ES_tradnl" w:eastAsia="es-ES"/>
        </w:rPr>
        <w:t xml:space="preserve">INFORMACIÓN CONFIDENCIAL, CLASIFICACIÓN DE LA. </w:t>
      </w:r>
      <w:r w:rsidR="00392A97" w:rsidRPr="00F521DB">
        <w:rPr>
          <w:rFonts w:ascii="Palatino Linotype" w:eastAsia="Arial Unicode MS" w:hAnsi="Palatino Linotype" w:cs="Arial"/>
          <w:sz w:val="24"/>
          <w:szCs w:val="24"/>
          <w:lang w:val="es-ES_tradnl" w:eastAsia="es-ES"/>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FC6630" w:rsidRPr="00F521DB" w:rsidRDefault="00FC6630" w:rsidP="00F521DB">
      <w:pPr>
        <w:spacing w:after="0" w:line="360" w:lineRule="auto"/>
        <w:jc w:val="both"/>
        <w:rPr>
          <w:rFonts w:ascii="Palatino Linotype" w:eastAsia="Calibri" w:hAnsi="Palatino Linotype" w:cs="Times New Roman"/>
          <w:sz w:val="24"/>
          <w:szCs w:val="24"/>
          <w:lang w:val="es-ES_tradnl" w:eastAsia="es-ES"/>
        </w:rPr>
      </w:pPr>
    </w:p>
    <w:p w:rsidR="00FC6630" w:rsidRPr="00F521DB" w:rsidRDefault="00FC6630" w:rsidP="00F521DB">
      <w:pPr>
        <w:spacing w:before="240" w:after="240" w:line="360" w:lineRule="auto"/>
        <w:jc w:val="both"/>
        <w:rPr>
          <w:rFonts w:ascii="Palatino Linotype" w:eastAsia="Arial Unicode MS" w:hAnsi="Palatino Linotype" w:cs="Arial"/>
          <w:sz w:val="24"/>
          <w:szCs w:val="24"/>
          <w:lang w:val="es-ES_tradnl" w:eastAsia="es-ES"/>
        </w:rPr>
      </w:pPr>
    </w:p>
    <w:p w:rsidR="00FC6630" w:rsidRPr="00F521DB" w:rsidRDefault="00FC6630" w:rsidP="00F521DB">
      <w:pPr>
        <w:spacing w:before="240" w:after="240" w:line="360" w:lineRule="auto"/>
        <w:jc w:val="both"/>
        <w:rPr>
          <w:rFonts w:ascii="Palatino Linotype" w:eastAsia="Arial Unicode MS" w:hAnsi="Palatino Linotype" w:cs="Arial"/>
          <w:sz w:val="24"/>
          <w:szCs w:val="24"/>
          <w:lang w:val="es-ES_tradnl" w:eastAsia="es-ES"/>
        </w:rPr>
      </w:pPr>
    </w:p>
    <w:p w:rsidR="00FC6630" w:rsidRDefault="00FC6630" w:rsidP="00F521DB">
      <w:pPr>
        <w:spacing w:before="240" w:after="240" w:line="360" w:lineRule="auto"/>
        <w:jc w:val="both"/>
        <w:rPr>
          <w:rFonts w:ascii="Palatino Linotype" w:eastAsia="Arial Unicode MS" w:hAnsi="Palatino Linotype" w:cs="Arial"/>
          <w:sz w:val="24"/>
          <w:szCs w:val="24"/>
          <w:lang w:val="es-ES_tradnl" w:eastAsia="es-ES"/>
        </w:rPr>
      </w:pPr>
    </w:p>
    <w:p w:rsidR="00F521DB" w:rsidRDefault="00F521DB" w:rsidP="00F521DB">
      <w:pPr>
        <w:spacing w:before="240" w:after="240" w:line="360" w:lineRule="auto"/>
        <w:jc w:val="both"/>
        <w:rPr>
          <w:rFonts w:ascii="Palatino Linotype" w:eastAsia="Arial Unicode MS" w:hAnsi="Palatino Linotype" w:cs="Arial"/>
          <w:sz w:val="24"/>
          <w:szCs w:val="24"/>
          <w:lang w:val="es-ES_tradnl" w:eastAsia="es-ES"/>
        </w:rPr>
      </w:pPr>
    </w:p>
    <w:p w:rsidR="00F521DB" w:rsidRDefault="00F521DB" w:rsidP="00F521DB">
      <w:pPr>
        <w:spacing w:before="240" w:after="240" w:line="360" w:lineRule="auto"/>
        <w:jc w:val="both"/>
        <w:rPr>
          <w:rFonts w:ascii="Palatino Linotype" w:eastAsia="Arial Unicode MS" w:hAnsi="Palatino Linotype" w:cs="Arial"/>
          <w:sz w:val="24"/>
          <w:szCs w:val="24"/>
          <w:lang w:val="es-ES_tradnl" w:eastAsia="es-ES"/>
        </w:rPr>
      </w:pPr>
    </w:p>
    <w:p w:rsidR="00F521DB" w:rsidRDefault="00F521DB" w:rsidP="00F521DB">
      <w:pPr>
        <w:spacing w:before="240" w:after="240" w:line="360" w:lineRule="auto"/>
        <w:jc w:val="both"/>
        <w:rPr>
          <w:rFonts w:ascii="Palatino Linotype" w:eastAsia="Arial Unicode MS" w:hAnsi="Palatino Linotype" w:cs="Arial"/>
          <w:sz w:val="24"/>
          <w:szCs w:val="24"/>
          <w:lang w:val="es-ES_tradnl" w:eastAsia="es-ES"/>
        </w:rPr>
      </w:pPr>
    </w:p>
    <w:p w:rsidR="00F521DB" w:rsidRDefault="00F521DB" w:rsidP="00F521DB">
      <w:pPr>
        <w:spacing w:before="240" w:after="240" w:line="360" w:lineRule="auto"/>
        <w:jc w:val="both"/>
        <w:rPr>
          <w:rFonts w:ascii="Palatino Linotype" w:eastAsia="Arial Unicode MS" w:hAnsi="Palatino Linotype" w:cs="Arial"/>
          <w:sz w:val="24"/>
          <w:szCs w:val="24"/>
          <w:lang w:val="es-ES_tradnl" w:eastAsia="es-ES"/>
        </w:rPr>
      </w:pPr>
    </w:p>
    <w:p w:rsidR="00F521DB" w:rsidRPr="00F521DB" w:rsidRDefault="00F521DB" w:rsidP="00F521DB">
      <w:pPr>
        <w:spacing w:before="240" w:after="240" w:line="360" w:lineRule="auto"/>
        <w:jc w:val="both"/>
        <w:rPr>
          <w:rFonts w:ascii="Palatino Linotype" w:eastAsia="Arial Unicode MS" w:hAnsi="Palatino Linotype" w:cs="Arial"/>
          <w:sz w:val="24"/>
          <w:szCs w:val="24"/>
          <w:lang w:val="es-ES_tradnl" w:eastAsia="es-ES"/>
        </w:rPr>
      </w:pPr>
    </w:p>
    <w:p w:rsidR="00FC6630" w:rsidRPr="00F521DB" w:rsidRDefault="00FC6630" w:rsidP="00F521DB">
      <w:pPr>
        <w:spacing w:before="240" w:after="240" w:line="360" w:lineRule="auto"/>
        <w:ind w:right="-142"/>
        <w:jc w:val="center"/>
        <w:rPr>
          <w:rFonts w:ascii="Palatino Linotype" w:eastAsiaTheme="minorEastAsia" w:hAnsi="Palatino Linotype"/>
          <w:sz w:val="24"/>
          <w:szCs w:val="24"/>
          <w:lang w:val="es-ES_tradnl" w:eastAsia="es-ES"/>
        </w:rPr>
      </w:pPr>
      <w:r w:rsidRPr="00F521DB">
        <w:rPr>
          <w:rFonts w:ascii="Palatino Linotype" w:eastAsiaTheme="minorEastAsia" w:hAnsi="Palatino Linotype"/>
          <w:b/>
          <w:sz w:val="24"/>
          <w:szCs w:val="24"/>
          <w:lang w:val="es-ES_tradnl" w:eastAsia="es-ES"/>
        </w:rPr>
        <w:lastRenderedPageBreak/>
        <w:t>Índice</w:t>
      </w:r>
      <w:r w:rsidRPr="00F521DB">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rsidR="00FC6630" w:rsidRPr="00F521DB" w:rsidRDefault="00FC6630" w:rsidP="00F521DB">
          <w:pPr>
            <w:keepNext/>
            <w:keepLines/>
            <w:spacing w:before="240" w:after="0" w:line="360" w:lineRule="auto"/>
            <w:ind w:right="-142"/>
            <w:rPr>
              <w:rFonts w:ascii="Palatino Linotype" w:eastAsiaTheme="majorEastAsia" w:hAnsi="Palatino Linotype" w:cstheme="majorBidi"/>
              <w:b/>
              <w:sz w:val="24"/>
              <w:szCs w:val="24"/>
              <w:lang w:eastAsia="es-MX"/>
            </w:rPr>
          </w:pPr>
        </w:p>
        <w:p w:rsidR="00392A97" w:rsidRPr="00F521DB" w:rsidRDefault="00FC6630" w:rsidP="00F521DB">
          <w:pPr>
            <w:pStyle w:val="TDC1"/>
            <w:tabs>
              <w:tab w:val="right" w:leader="dot" w:pos="8779"/>
            </w:tabs>
            <w:spacing w:line="360" w:lineRule="auto"/>
            <w:rPr>
              <w:rFonts w:ascii="Palatino Linotype" w:hAnsi="Palatino Linotype"/>
              <w:noProof/>
              <w:sz w:val="24"/>
              <w:szCs w:val="24"/>
            </w:rPr>
          </w:pPr>
          <w:r w:rsidRPr="00F521DB">
            <w:rPr>
              <w:rFonts w:ascii="Palatino Linotype" w:eastAsiaTheme="minorEastAsia" w:hAnsi="Palatino Linotype"/>
              <w:b/>
              <w:sz w:val="24"/>
              <w:szCs w:val="24"/>
              <w:lang w:val="es-ES_tradnl" w:eastAsia="es-ES"/>
            </w:rPr>
            <w:fldChar w:fldCharType="begin"/>
          </w:r>
          <w:r w:rsidRPr="00F521DB">
            <w:rPr>
              <w:rFonts w:ascii="Palatino Linotype" w:eastAsiaTheme="minorEastAsia" w:hAnsi="Palatino Linotype"/>
              <w:b/>
              <w:sz w:val="24"/>
              <w:szCs w:val="24"/>
              <w:lang w:val="es-ES_tradnl" w:eastAsia="es-ES"/>
            </w:rPr>
            <w:instrText xml:space="preserve"> TOC \o "1-3" \h \z \u </w:instrText>
          </w:r>
          <w:r w:rsidRPr="00F521DB">
            <w:rPr>
              <w:rFonts w:ascii="Palatino Linotype" w:eastAsiaTheme="minorEastAsia" w:hAnsi="Palatino Linotype"/>
              <w:b/>
              <w:sz w:val="24"/>
              <w:szCs w:val="24"/>
              <w:lang w:val="es-ES_tradnl" w:eastAsia="es-ES"/>
            </w:rPr>
            <w:fldChar w:fldCharType="separate"/>
          </w:r>
          <w:hyperlink w:anchor="_Toc24561375" w:history="1">
            <w:r w:rsidR="00392A97" w:rsidRPr="00F521DB">
              <w:rPr>
                <w:rStyle w:val="Hipervnculo"/>
                <w:rFonts w:ascii="Palatino Linotype" w:eastAsiaTheme="majorEastAsia" w:hAnsi="Palatino Linotype" w:cstheme="majorBidi"/>
                <w:b/>
                <w:noProof/>
                <w:sz w:val="24"/>
                <w:szCs w:val="24"/>
              </w:rPr>
              <w:t>A N T E C E D E N T E S</w:t>
            </w:r>
            <w:r w:rsidR="00392A97" w:rsidRPr="00F521DB">
              <w:rPr>
                <w:rFonts w:ascii="Palatino Linotype" w:hAnsi="Palatino Linotype"/>
                <w:noProof/>
                <w:webHidden/>
                <w:sz w:val="24"/>
                <w:szCs w:val="24"/>
              </w:rPr>
              <w:tab/>
            </w:r>
            <w:r w:rsidR="00392A97" w:rsidRPr="00F521DB">
              <w:rPr>
                <w:rFonts w:ascii="Palatino Linotype" w:hAnsi="Palatino Linotype"/>
                <w:noProof/>
                <w:webHidden/>
                <w:sz w:val="24"/>
                <w:szCs w:val="24"/>
              </w:rPr>
              <w:fldChar w:fldCharType="begin"/>
            </w:r>
            <w:r w:rsidR="00392A97" w:rsidRPr="00F521DB">
              <w:rPr>
                <w:rFonts w:ascii="Palatino Linotype" w:hAnsi="Palatino Linotype"/>
                <w:noProof/>
                <w:webHidden/>
                <w:sz w:val="24"/>
                <w:szCs w:val="24"/>
              </w:rPr>
              <w:instrText xml:space="preserve"> PAGEREF _Toc24561375 \h </w:instrText>
            </w:r>
            <w:r w:rsidR="00392A97" w:rsidRPr="00F521DB">
              <w:rPr>
                <w:rFonts w:ascii="Palatino Linotype" w:hAnsi="Palatino Linotype"/>
                <w:noProof/>
                <w:webHidden/>
                <w:sz w:val="24"/>
                <w:szCs w:val="24"/>
              </w:rPr>
            </w:r>
            <w:r w:rsidR="00392A97" w:rsidRPr="00F521DB">
              <w:rPr>
                <w:rFonts w:ascii="Palatino Linotype" w:hAnsi="Palatino Linotype"/>
                <w:noProof/>
                <w:webHidden/>
                <w:sz w:val="24"/>
                <w:szCs w:val="24"/>
              </w:rPr>
              <w:fldChar w:fldCharType="separate"/>
            </w:r>
            <w:r w:rsidR="0091077F">
              <w:rPr>
                <w:rFonts w:ascii="Palatino Linotype" w:hAnsi="Palatino Linotype"/>
                <w:noProof/>
                <w:webHidden/>
                <w:sz w:val="24"/>
                <w:szCs w:val="24"/>
              </w:rPr>
              <w:t>4</w:t>
            </w:r>
            <w:r w:rsidR="00392A97" w:rsidRPr="00F521DB">
              <w:rPr>
                <w:rFonts w:ascii="Palatino Linotype" w:hAnsi="Palatino Linotype"/>
                <w:noProof/>
                <w:webHidden/>
                <w:sz w:val="24"/>
                <w:szCs w:val="24"/>
              </w:rPr>
              <w:fldChar w:fldCharType="end"/>
            </w:r>
          </w:hyperlink>
        </w:p>
        <w:p w:rsidR="00392A97" w:rsidRPr="00F521DB" w:rsidRDefault="0073417A" w:rsidP="00F521DB">
          <w:pPr>
            <w:pStyle w:val="TDC1"/>
            <w:tabs>
              <w:tab w:val="right" w:leader="dot" w:pos="8779"/>
            </w:tabs>
            <w:spacing w:line="360" w:lineRule="auto"/>
            <w:rPr>
              <w:rFonts w:ascii="Palatino Linotype" w:hAnsi="Palatino Linotype"/>
              <w:noProof/>
              <w:sz w:val="24"/>
              <w:szCs w:val="24"/>
            </w:rPr>
          </w:pPr>
          <w:hyperlink w:anchor="_Toc24561376" w:history="1">
            <w:r w:rsidR="00392A97" w:rsidRPr="00F521DB">
              <w:rPr>
                <w:rStyle w:val="Hipervnculo"/>
                <w:rFonts w:ascii="Palatino Linotype" w:eastAsiaTheme="majorEastAsia" w:hAnsi="Palatino Linotype" w:cstheme="majorBidi"/>
                <w:b/>
                <w:noProof/>
                <w:sz w:val="24"/>
                <w:szCs w:val="24"/>
              </w:rPr>
              <w:t>C O N S I D E R A N D O</w:t>
            </w:r>
            <w:r w:rsidR="00392A97" w:rsidRPr="00F521DB">
              <w:rPr>
                <w:rFonts w:ascii="Palatino Linotype" w:hAnsi="Palatino Linotype"/>
                <w:noProof/>
                <w:webHidden/>
                <w:sz w:val="24"/>
                <w:szCs w:val="24"/>
              </w:rPr>
              <w:tab/>
            </w:r>
            <w:r w:rsidR="00392A97" w:rsidRPr="00F521DB">
              <w:rPr>
                <w:rFonts w:ascii="Palatino Linotype" w:hAnsi="Palatino Linotype"/>
                <w:noProof/>
                <w:webHidden/>
                <w:sz w:val="24"/>
                <w:szCs w:val="24"/>
              </w:rPr>
              <w:fldChar w:fldCharType="begin"/>
            </w:r>
            <w:r w:rsidR="00392A97" w:rsidRPr="00F521DB">
              <w:rPr>
                <w:rFonts w:ascii="Palatino Linotype" w:hAnsi="Palatino Linotype"/>
                <w:noProof/>
                <w:webHidden/>
                <w:sz w:val="24"/>
                <w:szCs w:val="24"/>
              </w:rPr>
              <w:instrText xml:space="preserve"> PAGEREF _Toc24561376 \h </w:instrText>
            </w:r>
            <w:r w:rsidR="00392A97" w:rsidRPr="00F521DB">
              <w:rPr>
                <w:rFonts w:ascii="Palatino Linotype" w:hAnsi="Palatino Linotype"/>
                <w:noProof/>
                <w:webHidden/>
                <w:sz w:val="24"/>
                <w:szCs w:val="24"/>
              </w:rPr>
            </w:r>
            <w:r w:rsidR="00392A97" w:rsidRPr="00F521DB">
              <w:rPr>
                <w:rFonts w:ascii="Palatino Linotype" w:hAnsi="Palatino Linotype"/>
                <w:noProof/>
                <w:webHidden/>
                <w:sz w:val="24"/>
                <w:szCs w:val="24"/>
              </w:rPr>
              <w:fldChar w:fldCharType="separate"/>
            </w:r>
            <w:r w:rsidR="0091077F">
              <w:rPr>
                <w:rFonts w:ascii="Palatino Linotype" w:hAnsi="Palatino Linotype"/>
                <w:noProof/>
                <w:webHidden/>
                <w:sz w:val="24"/>
                <w:szCs w:val="24"/>
              </w:rPr>
              <w:t>6</w:t>
            </w:r>
            <w:r w:rsidR="00392A97" w:rsidRPr="00F521DB">
              <w:rPr>
                <w:rFonts w:ascii="Palatino Linotype" w:hAnsi="Palatino Linotype"/>
                <w:noProof/>
                <w:webHidden/>
                <w:sz w:val="24"/>
                <w:szCs w:val="24"/>
              </w:rPr>
              <w:fldChar w:fldCharType="end"/>
            </w:r>
          </w:hyperlink>
        </w:p>
        <w:p w:rsidR="00392A97" w:rsidRPr="00F521DB" w:rsidRDefault="0073417A" w:rsidP="00F521DB">
          <w:pPr>
            <w:pStyle w:val="TDC2"/>
            <w:tabs>
              <w:tab w:val="right" w:leader="dot" w:pos="8779"/>
            </w:tabs>
            <w:spacing w:line="360" w:lineRule="auto"/>
            <w:ind w:left="0"/>
            <w:rPr>
              <w:rFonts w:ascii="Palatino Linotype" w:hAnsi="Palatino Linotype"/>
              <w:noProof/>
              <w:sz w:val="24"/>
              <w:szCs w:val="24"/>
            </w:rPr>
          </w:pPr>
          <w:hyperlink w:anchor="_Toc24561377" w:history="1">
            <w:r w:rsidR="00392A97" w:rsidRPr="00F521DB">
              <w:rPr>
                <w:rStyle w:val="Hipervnculo"/>
                <w:rFonts w:ascii="Palatino Linotype" w:eastAsiaTheme="majorEastAsia" w:hAnsi="Palatino Linotype" w:cstheme="majorBidi"/>
                <w:b/>
                <w:noProof/>
                <w:sz w:val="24"/>
                <w:szCs w:val="24"/>
              </w:rPr>
              <w:t>PRIMERO. De la competencia</w:t>
            </w:r>
            <w:r w:rsidR="00392A97" w:rsidRPr="00F521DB">
              <w:rPr>
                <w:rFonts w:ascii="Palatino Linotype" w:hAnsi="Palatino Linotype"/>
                <w:noProof/>
                <w:webHidden/>
                <w:sz w:val="24"/>
                <w:szCs w:val="24"/>
              </w:rPr>
              <w:tab/>
            </w:r>
            <w:r w:rsidR="00392A97" w:rsidRPr="00F521DB">
              <w:rPr>
                <w:rFonts w:ascii="Palatino Linotype" w:hAnsi="Palatino Linotype"/>
                <w:noProof/>
                <w:webHidden/>
                <w:sz w:val="24"/>
                <w:szCs w:val="24"/>
              </w:rPr>
              <w:fldChar w:fldCharType="begin"/>
            </w:r>
            <w:r w:rsidR="00392A97" w:rsidRPr="00F521DB">
              <w:rPr>
                <w:rFonts w:ascii="Palatino Linotype" w:hAnsi="Palatino Linotype"/>
                <w:noProof/>
                <w:webHidden/>
                <w:sz w:val="24"/>
                <w:szCs w:val="24"/>
              </w:rPr>
              <w:instrText xml:space="preserve"> PAGEREF _Toc24561377 \h </w:instrText>
            </w:r>
            <w:r w:rsidR="00392A97" w:rsidRPr="00F521DB">
              <w:rPr>
                <w:rFonts w:ascii="Palatino Linotype" w:hAnsi="Palatino Linotype"/>
                <w:noProof/>
                <w:webHidden/>
                <w:sz w:val="24"/>
                <w:szCs w:val="24"/>
              </w:rPr>
            </w:r>
            <w:r w:rsidR="00392A97" w:rsidRPr="00F521DB">
              <w:rPr>
                <w:rFonts w:ascii="Palatino Linotype" w:hAnsi="Palatino Linotype"/>
                <w:noProof/>
                <w:webHidden/>
                <w:sz w:val="24"/>
                <w:szCs w:val="24"/>
              </w:rPr>
              <w:fldChar w:fldCharType="separate"/>
            </w:r>
            <w:r w:rsidR="0091077F">
              <w:rPr>
                <w:rFonts w:ascii="Palatino Linotype" w:hAnsi="Palatino Linotype"/>
                <w:noProof/>
                <w:webHidden/>
                <w:sz w:val="24"/>
                <w:szCs w:val="24"/>
              </w:rPr>
              <w:t>6</w:t>
            </w:r>
            <w:r w:rsidR="00392A97" w:rsidRPr="00F521DB">
              <w:rPr>
                <w:rFonts w:ascii="Palatino Linotype" w:hAnsi="Palatino Linotype"/>
                <w:noProof/>
                <w:webHidden/>
                <w:sz w:val="24"/>
                <w:szCs w:val="24"/>
              </w:rPr>
              <w:fldChar w:fldCharType="end"/>
            </w:r>
          </w:hyperlink>
        </w:p>
        <w:p w:rsidR="00392A97" w:rsidRPr="00F521DB" w:rsidRDefault="0073417A" w:rsidP="00F521DB">
          <w:pPr>
            <w:pStyle w:val="TDC2"/>
            <w:tabs>
              <w:tab w:val="right" w:leader="dot" w:pos="8779"/>
            </w:tabs>
            <w:spacing w:line="360" w:lineRule="auto"/>
            <w:ind w:left="0"/>
            <w:rPr>
              <w:rFonts w:ascii="Palatino Linotype" w:hAnsi="Palatino Linotype"/>
              <w:noProof/>
              <w:sz w:val="24"/>
              <w:szCs w:val="24"/>
            </w:rPr>
          </w:pPr>
          <w:hyperlink w:anchor="_Toc24561378" w:history="1">
            <w:r w:rsidR="00392A97" w:rsidRPr="00F521DB">
              <w:rPr>
                <w:rStyle w:val="Hipervnculo"/>
                <w:rFonts w:ascii="Palatino Linotype" w:eastAsiaTheme="majorEastAsia" w:hAnsi="Palatino Linotype" w:cstheme="majorBidi"/>
                <w:b/>
                <w:noProof/>
                <w:sz w:val="24"/>
                <w:szCs w:val="24"/>
              </w:rPr>
              <w:t>SEGUNDO. De la oportunidad y procedencia.</w:t>
            </w:r>
            <w:r w:rsidR="00392A97" w:rsidRPr="00F521DB">
              <w:rPr>
                <w:rFonts w:ascii="Palatino Linotype" w:hAnsi="Palatino Linotype"/>
                <w:noProof/>
                <w:webHidden/>
                <w:sz w:val="24"/>
                <w:szCs w:val="24"/>
              </w:rPr>
              <w:tab/>
            </w:r>
            <w:r w:rsidR="00392A97" w:rsidRPr="00F521DB">
              <w:rPr>
                <w:rFonts w:ascii="Palatino Linotype" w:hAnsi="Palatino Linotype"/>
                <w:noProof/>
                <w:webHidden/>
                <w:sz w:val="24"/>
                <w:szCs w:val="24"/>
              </w:rPr>
              <w:fldChar w:fldCharType="begin"/>
            </w:r>
            <w:r w:rsidR="00392A97" w:rsidRPr="00F521DB">
              <w:rPr>
                <w:rFonts w:ascii="Palatino Linotype" w:hAnsi="Palatino Linotype"/>
                <w:noProof/>
                <w:webHidden/>
                <w:sz w:val="24"/>
                <w:szCs w:val="24"/>
              </w:rPr>
              <w:instrText xml:space="preserve"> PAGEREF _Toc24561378 \h </w:instrText>
            </w:r>
            <w:r w:rsidR="00392A97" w:rsidRPr="00F521DB">
              <w:rPr>
                <w:rFonts w:ascii="Palatino Linotype" w:hAnsi="Palatino Linotype"/>
                <w:noProof/>
                <w:webHidden/>
                <w:sz w:val="24"/>
                <w:szCs w:val="24"/>
              </w:rPr>
            </w:r>
            <w:r w:rsidR="00392A97" w:rsidRPr="00F521DB">
              <w:rPr>
                <w:rFonts w:ascii="Palatino Linotype" w:hAnsi="Palatino Linotype"/>
                <w:noProof/>
                <w:webHidden/>
                <w:sz w:val="24"/>
                <w:szCs w:val="24"/>
              </w:rPr>
              <w:fldChar w:fldCharType="separate"/>
            </w:r>
            <w:r w:rsidR="0091077F">
              <w:rPr>
                <w:rFonts w:ascii="Palatino Linotype" w:hAnsi="Palatino Linotype"/>
                <w:noProof/>
                <w:webHidden/>
                <w:sz w:val="24"/>
                <w:szCs w:val="24"/>
              </w:rPr>
              <w:t>7</w:t>
            </w:r>
            <w:r w:rsidR="00392A97" w:rsidRPr="00F521DB">
              <w:rPr>
                <w:rFonts w:ascii="Palatino Linotype" w:hAnsi="Palatino Linotype"/>
                <w:noProof/>
                <w:webHidden/>
                <w:sz w:val="24"/>
                <w:szCs w:val="24"/>
              </w:rPr>
              <w:fldChar w:fldCharType="end"/>
            </w:r>
          </w:hyperlink>
        </w:p>
        <w:p w:rsidR="00392A97" w:rsidRPr="00F521DB" w:rsidRDefault="0073417A" w:rsidP="00F521DB">
          <w:pPr>
            <w:pStyle w:val="TDC1"/>
            <w:tabs>
              <w:tab w:val="right" w:leader="dot" w:pos="8779"/>
            </w:tabs>
            <w:spacing w:line="360" w:lineRule="auto"/>
            <w:rPr>
              <w:rFonts w:ascii="Palatino Linotype" w:hAnsi="Palatino Linotype"/>
              <w:noProof/>
              <w:sz w:val="24"/>
              <w:szCs w:val="24"/>
            </w:rPr>
          </w:pPr>
          <w:hyperlink w:anchor="_Toc24561379" w:history="1">
            <w:r w:rsidR="00392A97" w:rsidRPr="00F521DB">
              <w:rPr>
                <w:rStyle w:val="Hipervnculo"/>
                <w:rFonts w:ascii="Palatino Linotype" w:eastAsia="MS Mincho" w:hAnsi="Palatino Linotype" w:cstheme="majorBidi"/>
                <w:b/>
                <w:noProof/>
                <w:sz w:val="24"/>
                <w:szCs w:val="24"/>
                <w:lang w:val="es-ES_tradnl" w:eastAsia="es-ES"/>
              </w:rPr>
              <w:t>TERCERO. Del planteamiento de la Litis.</w:t>
            </w:r>
            <w:r w:rsidR="00392A97" w:rsidRPr="00F521DB">
              <w:rPr>
                <w:rFonts w:ascii="Palatino Linotype" w:hAnsi="Palatino Linotype"/>
                <w:noProof/>
                <w:webHidden/>
                <w:sz w:val="24"/>
                <w:szCs w:val="24"/>
              </w:rPr>
              <w:tab/>
            </w:r>
            <w:r w:rsidR="00392A97" w:rsidRPr="00F521DB">
              <w:rPr>
                <w:rFonts w:ascii="Palatino Linotype" w:hAnsi="Palatino Linotype"/>
                <w:noProof/>
                <w:webHidden/>
                <w:sz w:val="24"/>
                <w:szCs w:val="24"/>
              </w:rPr>
              <w:fldChar w:fldCharType="begin"/>
            </w:r>
            <w:r w:rsidR="00392A97" w:rsidRPr="00F521DB">
              <w:rPr>
                <w:rFonts w:ascii="Palatino Linotype" w:hAnsi="Palatino Linotype"/>
                <w:noProof/>
                <w:webHidden/>
                <w:sz w:val="24"/>
                <w:szCs w:val="24"/>
              </w:rPr>
              <w:instrText xml:space="preserve"> PAGEREF _Toc24561379 \h </w:instrText>
            </w:r>
            <w:r w:rsidR="00392A97" w:rsidRPr="00F521DB">
              <w:rPr>
                <w:rFonts w:ascii="Palatino Linotype" w:hAnsi="Palatino Linotype"/>
                <w:noProof/>
                <w:webHidden/>
                <w:sz w:val="24"/>
                <w:szCs w:val="24"/>
              </w:rPr>
            </w:r>
            <w:r w:rsidR="00392A97" w:rsidRPr="00F521DB">
              <w:rPr>
                <w:rFonts w:ascii="Palatino Linotype" w:hAnsi="Palatino Linotype"/>
                <w:noProof/>
                <w:webHidden/>
                <w:sz w:val="24"/>
                <w:szCs w:val="24"/>
              </w:rPr>
              <w:fldChar w:fldCharType="separate"/>
            </w:r>
            <w:r w:rsidR="0091077F">
              <w:rPr>
                <w:rFonts w:ascii="Palatino Linotype" w:hAnsi="Palatino Linotype"/>
                <w:noProof/>
                <w:webHidden/>
                <w:sz w:val="24"/>
                <w:szCs w:val="24"/>
              </w:rPr>
              <w:t>9</w:t>
            </w:r>
            <w:r w:rsidR="00392A97" w:rsidRPr="00F521DB">
              <w:rPr>
                <w:rFonts w:ascii="Palatino Linotype" w:hAnsi="Palatino Linotype"/>
                <w:noProof/>
                <w:webHidden/>
                <w:sz w:val="24"/>
                <w:szCs w:val="24"/>
              </w:rPr>
              <w:fldChar w:fldCharType="end"/>
            </w:r>
          </w:hyperlink>
        </w:p>
        <w:p w:rsidR="00392A97" w:rsidRPr="00F521DB" w:rsidRDefault="0073417A" w:rsidP="00F521DB">
          <w:pPr>
            <w:pStyle w:val="TDC1"/>
            <w:tabs>
              <w:tab w:val="right" w:leader="dot" w:pos="8779"/>
            </w:tabs>
            <w:spacing w:line="360" w:lineRule="auto"/>
            <w:rPr>
              <w:rFonts w:ascii="Palatino Linotype" w:hAnsi="Palatino Linotype"/>
              <w:noProof/>
              <w:sz w:val="24"/>
              <w:szCs w:val="24"/>
            </w:rPr>
          </w:pPr>
          <w:hyperlink w:anchor="_Toc24561380" w:history="1">
            <w:r w:rsidR="00392A97" w:rsidRPr="00F521DB">
              <w:rPr>
                <w:rStyle w:val="Hipervnculo"/>
                <w:rFonts w:ascii="Palatino Linotype" w:eastAsia="MS Gothic" w:hAnsi="Palatino Linotype" w:cstheme="majorBidi"/>
                <w:b/>
                <w:noProof/>
                <w:sz w:val="24"/>
                <w:szCs w:val="24"/>
                <w:lang w:val="es-ES_tradnl" w:eastAsia="es-ES"/>
              </w:rPr>
              <w:t>CUARTO. Del estudio y resolución del recurso de revisión.</w:t>
            </w:r>
            <w:r w:rsidR="00392A97" w:rsidRPr="00F521DB">
              <w:rPr>
                <w:rFonts w:ascii="Palatino Linotype" w:hAnsi="Palatino Linotype"/>
                <w:noProof/>
                <w:webHidden/>
                <w:sz w:val="24"/>
                <w:szCs w:val="24"/>
              </w:rPr>
              <w:tab/>
            </w:r>
            <w:r w:rsidR="00392A97" w:rsidRPr="00F521DB">
              <w:rPr>
                <w:rFonts w:ascii="Palatino Linotype" w:hAnsi="Palatino Linotype"/>
                <w:noProof/>
                <w:webHidden/>
                <w:sz w:val="24"/>
                <w:szCs w:val="24"/>
              </w:rPr>
              <w:fldChar w:fldCharType="begin"/>
            </w:r>
            <w:r w:rsidR="00392A97" w:rsidRPr="00F521DB">
              <w:rPr>
                <w:rFonts w:ascii="Palatino Linotype" w:hAnsi="Palatino Linotype"/>
                <w:noProof/>
                <w:webHidden/>
                <w:sz w:val="24"/>
                <w:szCs w:val="24"/>
              </w:rPr>
              <w:instrText xml:space="preserve"> PAGEREF _Toc24561380 \h </w:instrText>
            </w:r>
            <w:r w:rsidR="00392A97" w:rsidRPr="00F521DB">
              <w:rPr>
                <w:rFonts w:ascii="Palatino Linotype" w:hAnsi="Palatino Linotype"/>
                <w:noProof/>
                <w:webHidden/>
                <w:sz w:val="24"/>
                <w:szCs w:val="24"/>
              </w:rPr>
            </w:r>
            <w:r w:rsidR="00392A97" w:rsidRPr="00F521DB">
              <w:rPr>
                <w:rFonts w:ascii="Palatino Linotype" w:hAnsi="Palatino Linotype"/>
                <w:noProof/>
                <w:webHidden/>
                <w:sz w:val="24"/>
                <w:szCs w:val="24"/>
              </w:rPr>
              <w:fldChar w:fldCharType="separate"/>
            </w:r>
            <w:r w:rsidR="0091077F">
              <w:rPr>
                <w:rFonts w:ascii="Palatino Linotype" w:hAnsi="Palatino Linotype"/>
                <w:noProof/>
                <w:webHidden/>
                <w:sz w:val="24"/>
                <w:szCs w:val="24"/>
              </w:rPr>
              <w:t>11</w:t>
            </w:r>
            <w:r w:rsidR="00392A97" w:rsidRPr="00F521DB">
              <w:rPr>
                <w:rFonts w:ascii="Palatino Linotype" w:hAnsi="Palatino Linotype"/>
                <w:noProof/>
                <w:webHidden/>
                <w:sz w:val="24"/>
                <w:szCs w:val="24"/>
              </w:rPr>
              <w:fldChar w:fldCharType="end"/>
            </w:r>
          </w:hyperlink>
        </w:p>
        <w:p w:rsidR="00392A97" w:rsidRPr="00F521DB" w:rsidRDefault="0073417A" w:rsidP="00F521DB">
          <w:pPr>
            <w:pStyle w:val="TDC1"/>
            <w:tabs>
              <w:tab w:val="left" w:pos="440"/>
              <w:tab w:val="right" w:leader="dot" w:pos="8779"/>
            </w:tabs>
            <w:spacing w:line="360" w:lineRule="auto"/>
            <w:rPr>
              <w:rFonts w:ascii="Palatino Linotype" w:hAnsi="Palatino Linotype"/>
              <w:noProof/>
              <w:sz w:val="24"/>
              <w:szCs w:val="24"/>
            </w:rPr>
          </w:pPr>
          <w:hyperlink w:anchor="_Toc24561381" w:history="1">
            <w:r w:rsidR="00392A97" w:rsidRPr="00F521DB">
              <w:rPr>
                <w:rStyle w:val="Hipervnculo"/>
                <w:rFonts w:ascii="Palatino Linotype" w:hAnsi="Palatino Linotype"/>
                <w:b/>
                <w:i/>
                <w:noProof/>
                <w:sz w:val="24"/>
                <w:szCs w:val="24"/>
                <w:lang w:val="es-ES_tradnl" w:eastAsia="es-MX"/>
              </w:rPr>
              <w:t>I.</w:t>
            </w:r>
            <w:r w:rsidR="00392A97" w:rsidRPr="00F521DB">
              <w:rPr>
                <w:rFonts w:ascii="Palatino Linotype" w:hAnsi="Palatino Linotype"/>
                <w:noProof/>
                <w:sz w:val="24"/>
                <w:szCs w:val="24"/>
              </w:rPr>
              <w:tab/>
            </w:r>
            <w:r w:rsidR="00392A97" w:rsidRPr="00F521DB">
              <w:rPr>
                <w:rStyle w:val="Hipervnculo"/>
                <w:rFonts w:ascii="Palatino Linotype" w:eastAsia="MS Gothic" w:hAnsi="Palatino Linotype" w:cstheme="majorBidi"/>
                <w:b/>
                <w:i/>
                <w:noProof/>
                <w:sz w:val="24"/>
                <w:szCs w:val="24"/>
              </w:rPr>
              <w:t>De la omisión de atender la solictud de acceso a la información.</w:t>
            </w:r>
            <w:r w:rsidR="00392A97" w:rsidRPr="00F521DB">
              <w:rPr>
                <w:rFonts w:ascii="Palatino Linotype" w:hAnsi="Palatino Linotype"/>
                <w:noProof/>
                <w:webHidden/>
                <w:sz w:val="24"/>
                <w:szCs w:val="24"/>
              </w:rPr>
              <w:tab/>
            </w:r>
            <w:r w:rsidR="00392A97" w:rsidRPr="00F521DB">
              <w:rPr>
                <w:rFonts w:ascii="Palatino Linotype" w:hAnsi="Palatino Linotype"/>
                <w:noProof/>
                <w:webHidden/>
                <w:sz w:val="24"/>
                <w:szCs w:val="24"/>
              </w:rPr>
              <w:fldChar w:fldCharType="begin"/>
            </w:r>
            <w:r w:rsidR="00392A97" w:rsidRPr="00F521DB">
              <w:rPr>
                <w:rFonts w:ascii="Palatino Linotype" w:hAnsi="Palatino Linotype"/>
                <w:noProof/>
                <w:webHidden/>
                <w:sz w:val="24"/>
                <w:szCs w:val="24"/>
              </w:rPr>
              <w:instrText xml:space="preserve"> PAGEREF _Toc24561381 \h </w:instrText>
            </w:r>
            <w:r w:rsidR="00392A97" w:rsidRPr="00F521DB">
              <w:rPr>
                <w:rFonts w:ascii="Palatino Linotype" w:hAnsi="Palatino Linotype"/>
                <w:noProof/>
                <w:webHidden/>
                <w:sz w:val="24"/>
                <w:szCs w:val="24"/>
              </w:rPr>
            </w:r>
            <w:r w:rsidR="00392A97" w:rsidRPr="00F521DB">
              <w:rPr>
                <w:rFonts w:ascii="Palatino Linotype" w:hAnsi="Palatino Linotype"/>
                <w:noProof/>
                <w:webHidden/>
                <w:sz w:val="24"/>
                <w:szCs w:val="24"/>
              </w:rPr>
              <w:fldChar w:fldCharType="separate"/>
            </w:r>
            <w:r w:rsidR="0091077F">
              <w:rPr>
                <w:rFonts w:ascii="Palatino Linotype" w:hAnsi="Palatino Linotype"/>
                <w:noProof/>
                <w:webHidden/>
                <w:sz w:val="24"/>
                <w:szCs w:val="24"/>
              </w:rPr>
              <w:t>11</w:t>
            </w:r>
            <w:r w:rsidR="00392A97" w:rsidRPr="00F521DB">
              <w:rPr>
                <w:rFonts w:ascii="Palatino Linotype" w:hAnsi="Palatino Linotype"/>
                <w:noProof/>
                <w:webHidden/>
                <w:sz w:val="24"/>
                <w:szCs w:val="24"/>
              </w:rPr>
              <w:fldChar w:fldCharType="end"/>
            </w:r>
          </w:hyperlink>
        </w:p>
        <w:p w:rsidR="00392A97" w:rsidRPr="00F521DB" w:rsidRDefault="0073417A" w:rsidP="00F521DB">
          <w:pPr>
            <w:pStyle w:val="TDC2"/>
            <w:tabs>
              <w:tab w:val="right" w:leader="dot" w:pos="8779"/>
            </w:tabs>
            <w:spacing w:line="360" w:lineRule="auto"/>
            <w:ind w:left="0"/>
            <w:rPr>
              <w:rFonts w:ascii="Palatino Linotype" w:hAnsi="Palatino Linotype"/>
              <w:noProof/>
              <w:sz w:val="24"/>
              <w:szCs w:val="24"/>
            </w:rPr>
          </w:pPr>
          <w:hyperlink w:anchor="_Toc24561382" w:history="1">
            <w:r w:rsidR="00392A97" w:rsidRPr="00F521DB">
              <w:rPr>
                <w:rStyle w:val="Hipervnculo"/>
                <w:rFonts w:ascii="Palatino Linotype" w:eastAsia="MS Mincho" w:hAnsi="Palatino Linotype" w:cstheme="majorBidi"/>
                <w:b/>
                <w:i/>
                <w:noProof/>
                <w:sz w:val="24"/>
                <w:szCs w:val="24"/>
                <w:lang w:val="es-ES_tradnl" w:eastAsia="es-ES"/>
              </w:rPr>
              <w:t>II. De la Fuente obligacional</w:t>
            </w:r>
            <w:r w:rsidR="00392A97" w:rsidRPr="00F521DB">
              <w:rPr>
                <w:rFonts w:ascii="Palatino Linotype" w:hAnsi="Palatino Linotype"/>
                <w:noProof/>
                <w:webHidden/>
                <w:sz w:val="24"/>
                <w:szCs w:val="24"/>
              </w:rPr>
              <w:tab/>
            </w:r>
            <w:r w:rsidR="00392A97" w:rsidRPr="00F521DB">
              <w:rPr>
                <w:rFonts w:ascii="Palatino Linotype" w:hAnsi="Palatino Linotype"/>
                <w:noProof/>
                <w:webHidden/>
                <w:sz w:val="24"/>
                <w:szCs w:val="24"/>
              </w:rPr>
              <w:fldChar w:fldCharType="begin"/>
            </w:r>
            <w:r w:rsidR="00392A97" w:rsidRPr="00F521DB">
              <w:rPr>
                <w:rFonts w:ascii="Palatino Linotype" w:hAnsi="Palatino Linotype"/>
                <w:noProof/>
                <w:webHidden/>
                <w:sz w:val="24"/>
                <w:szCs w:val="24"/>
              </w:rPr>
              <w:instrText xml:space="preserve"> PAGEREF _Toc24561382 \h </w:instrText>
            </w:r>
            <w:r w:rsidR="00392A97" w:rsidRPr="00F521DB">
              <w:rPr>
                <w:rFonts w:ascii="Palatino Linotype" w:hAnsi="Palatino Linotype"/>
                <w:noProof/>
                <w:webHidden/>
                <w:sz w:val="24"/>
                <w:szCs w:val="24"/>
              </w:rPr>
            </w:r>
            <w:r w:rsidR="00392A97" w:rsidRPr="00F521DB">
              <w:rPr>
                <w:rFonts w:ascii="Palatino Linotype" w:hAnsi="Palatino Linotype"/>
                <w:noProof/>
                <w:webHidden/>
                <w:sz w:val="24"/>
                <w:szCs w:val="24"/>
              </w:rPr>
              <w:fldChar w:fldCharType="separate"/>
            </w:r>
            <w:r w:rsidR="0091077F">
              <w:rPr>
                <w:rFonts w:ascii="Palatino Linotype" w:hAnsi="Palatino Linotype"/>
                <w:noProof/>
                <w:webHidden/>
                <w:sz w:val="24"/>
                <w:szCs w:val="24"/>
              </w:rPr>
              <w:t>16</w:t>
            </w:r>
            <w:r w:rsidR="00392A97" w:rsidRPr="00F521DB">
              <w:rPr>
                <w:rFonts w:ascii="Palatino Linotype" w:hAnsi="Palatino Linotype"/>
                <w:noProof/>
                <w:webHidden/>
                <w:sz w:val="24"/>
                <w:szCs w:val="24"/>
              </w:rPr>
              <w:fldChar w:fldCharType="end"/>
            </w:r>
          </w:hyperlink>
        </w:p>
        <w:p w:rsidR="00392A97" w:rsidRPr="00F521DB" w:rsidRDefault="0073417A" w:rsidP="00F521DB">
          <w:pPr>
            <w:pStyle w:val="TDC2"/>
            <w:tabs>
              <w:tab w:val="left" w:pos="660"/>
              <w:tab w:val="right" w:leader="dot" w:pos="8779"/>
            </w:tabs>
            <w:spacing w:line="360" w:lineRule="auto"/>
            <w:ind w:left="0"/>
            <w:rPr>
              <w:rFonts w:ascii="Palatino Linotype" w:hAnsi="Palatino Linotype"/>
              <w:noProof/>
              <w:sz w:val="24"/>
              <w:szCs w:val="24"/>
            </w:rPr>
          </w:pPr>
          <w:hyperlink w:anchor="_Toc24561383" w:history="1">
            <w:r w:rsidR="00392A97" w:rsidRPr="00F521DB">
              <w:rPr>
                <w:rStyle w:val="Hipervnculo"/>
                <w:rFonts w:ascii="Palatino Linotype" w:eastAsia="MS Mincho" w:hAnsi="Palatino Linotype" w:cstheme="majorBidi"/>
                <w:b/>
                <w:i/>
                <w:noProof/>
                <w:sz w:val="24"/>
                <w:szCs w:val="24"/>
                <w:lang w:val="es-ES_tradnl" w:eastAsia="es-ES"/>
              </w:rPr>
              <w:t>a.</w:t>
            </w:r>
            <w:r w:rsidR="00392A97" w:rsidRPr="00F521DB">
              <w:rPr>
                <w:rFonts w:ascii="Palatino Linotype" w:hAnsi="Palatino Linotype"/>
                <w:noProof/>
                <w:sz w:val="24"/>
                <w:szCs w:val="24"/>
              </w:rPr>
              <w:tab/>
            </w:r>
            <w:r w:rsidR="00392A97" w:rsidRPr="00F521DB">
              <w:rPr>
                <w:rStyle w:val="Hipervnculo"/>
                <w:rFonts w:ascii="Palatino Linotype" w:eastAsia="MS Mincho" w:hAnsi="Palatino Linotype" w:cstheme="majorBidi"/>
                <w:b/>
                <w:i/>
                <w:noProof/>
                <w:sz w:val="24"/>
                <w:szCs w:val="24"/>
                <w:lang w:val="es-ES_tradnl" w:eastAsia="es-ES"/>
              </w:rPr>
              <w:t>De la obligación de trasparencia</w:t>
            </w:r>
            <w:r w:rsidR="00392A97" w:rsidRPr="00F521DB">
              <w:rPr>
                <w:rFonts w:ascii="Palatino Linotype" w:hAnsi="Palatino Linotype"/>
                <w:noProof/>
                <w:webHidden/>
                <w:sz w:val="24"/>
                <w:szCs w:val="24"/>
              </w:rPr>
              <w:tab/>
            </w:r>
            <w:r w:rsidR="00392A97" w:rsidRPr="00F521DB">
              <w:rPr>
                <w:rFonts w:ascii="Palatino Linotype" w:hAnsi="Palatino Linotype"/>
                <w:noProof/>
                <w:webHidden/>
                <w:sz w:val="24"/>
                <w:szCs w:val="24"/>
              </w:rPr>
              <w:fldChar w:fldCharType="begin"/>
            </w:r>
            <w:r w:rsidR="00392A97" w:rsidRPr="00F521DB">
              <w:rPr>
                <w:rFonts w:ascii="Palatino Linotype" w:hAnsi="Palatino Linotype"/>
                <w:noProof/>
                <w:webHidden/>
                <w:sz w:val="24"/>
                <w:szCs w:val="24"/>
              </w:rPr>
              <w:instrText xml:space="preserve"> PAGEREF _Toc24561383 \h </w:instrText>
            </w:r>
            <w:r w:rsidR="00392A97" w:rsidRPr="00F521DB">
              <w:rPr>
                <w:rFonts w:ascii="Palatino Linotype" w:hAnsi="Palatino Linotype"/>
                <w:noProof/>
                <w:webHidden/>
                <w:sz w:val="24"/>
                <w:szCs w:val="24"/>
              </w:rPr>
            </w:r>
            <w:r w:rsidR="00392A97" w:rsidRPr="00F521DB">
              <w:rPr>
                <w:rFonts w:ascii="Palatino Linotype" w:hAnsi="Palatino Linotype"/>
                <w:noProof/>
                <w:webHidden/>
                <w:sz w:val="24"/>
                <w:szCs w:val="24"/>
              </w:rPr>
              <w:fldChar w:fldCharType="separate"/>
            </w:r>
            <w:r w:rsidR="0091077F">
              <w:rPr>
                <w:rFonts w:ascii="Palatino Linotype" w:hAnsi="Palatino Linotype"/>
                <w:noProof/>
                <w:webHidden/>
                <w:sz w:val="24"/>
                <w:szCs w:val="24"/>
              </w:rPr>
              <w:t>16</w:t>
            </w:r>
            <w:r w:rsidR="00392A97" w:rsidRPr="00F521DB">
              <w:rPr>
                <w:rFonts w:ascii="Palatino Linotype" w:hAnsi="Palatino Linotype"/>
                <w:noProof/>
                <w:webHidden/>
                <w:sz w:val="24"/>
                <w:szCs w:val="24"/>
              </w:rPr>
              <w:fldChar w:fldCharType="end"/>
            </w:r>
          </w:hyperlink>
        </w:p>
        <w:p w:rsidR="00392A97" w:rsidRPr="00F521DB" w:rsidRDefault="0073417A" w:rsidP="00F521DB">
          <w:pPr>
            <w:pStyle w:val="TDC1"/>
            <w:tabs>
              <w:tab w:val="left" w:pos="440"/>
              <w:tab w:val="right" w:leader="dot" w:pos="8779"/>
            </w:tabs>
            <w:spacing w:line="360" w:lineRule="auto"/>
            <w:rPr>
              <w:rFonts w:ascii="Palatino Linotype" w:hAnsi="Palatino Linotype"/>
              <w:noProof/>
              <w:sz w:val="24"/>
              <w:szCs w:val="24"/>
            </w:rPr>
          </w:pPr>
          <w:hyperlink w:anchor="_Toc24561384" w:history="1">
            <w:r w:rsidR="00392A97" w:rsidRPr="00F521DB">
              <w:rPr>
                <w:rStyle w:val="Hipervnculo"/>
                <w:rFonts w:ascii="Palatino Linotype" w:eastAsia="MS Mincho" w:hAnsi="Palatino Linotype"/>
                <w:b/>
                <w:i/>
                <w:noProof/>
                <w:sz w:val="24"/>
                <w:szCs w:val="24"/>
                <w:lang w:val="es-ES_tradnl" w:eastAsia="es-ES"/>
              </w:rPr>
              <w:t>b.</w:t>
            </w:r>
            <w:r w:rsidR="00392A97" w:rsidRPr="00F521DB">
              <w:rPr>
                <w:rFonts w:ascii="Palatino Linotype" w:hAnsi="Palatino Linotype"/>
                <w:noProof/>
                <w:sz w:val="24"/>
                <w:szCs w:val="24"/>
              </w:rPr>
              <w:tab/>
            </w:r>
            <w:r w:rsidR="00392A97" w:rsidRPr="00F521DB">
              <w:rPr>
                <w:rStyle w:val="Hipervnculo"/>
                <w:rFonts w:ascii="Palatino Linotype" w:eastAsia="MS Mincho" w:hAnsi="Palatino Linotype"/>
                <w:b/>
                <w:i/>
                <w:noProof/>
                <w:sz w:val="24"/>
                <w:szCs w:val="24"/>
                <w:lang w:val="es-ES_tradnl" w:eastAsia="es-ES"/>
              </w:rPr>
              <w:t>De la obligaciones de transparencia común</w:t>
            </w:r>
            <w:r w:rsidR="00392A97" w:rsidRPr="00F521DB">
              <w:rPr>
                <w:rFonts w:ascii="Palatino Linotype" w:hAnsi="Palatino Linotype"/>
                <w:noProof/>
                <w:webHidden/>
                <w:sz w:val="24"/>
                <w:szCs w:val="24"/>
              </w:rPr>
              <w:tab/>
            </w:r>
            <w:r w:rsidR="00392A97" w:rsidRPr="00F521DB">
              <w:rPr>
                <w:rFonts w:ascii="Palatino Linotype" w:hAnsi="Palatino Linotype"/>
                <w:noProof/>
                <w:webHidden/>
                <w:sz w:val="24"/>
                <w:szCs w:val="24"/>
              </w:rPr>
              <w:fldChar w:fldCharType="begin"/>
            </w:r>
            <w:r w:rsidR="00392A97" w:rsidRPr="00F521DB">
              <w:rPr>
                <w:rFonts w:ascii="Palatino Linotype" w:hAnsi="Palatino Linotype"/>
                <w:noProof/>
                <w:webHidden/>
                <w:sz w:val="24"/>
                <w:szCs w:val="24"/>
              </w:rPr>
              <w:instrText xml:space="preserve"> PAGEREF _Toc24561384 \h </w:instrText>
            </w:r>
            <w:r w:rsidR="00392A97" w:rsidRPr="00F521DB">
              <w:rPr>
                <w:rFonts w:ascii="Palatino Linotype" w:hAnsi="Palatino Linotype"/>
                <w:noProof/>
                <w:webHidden/>
                <w:sz w:val="24"/>
                <w:szCs w:val="24"/>
              </w:rPr>
            </w:r>
            <w:r w:rsidR="00392A97" w:rsidRPr="00F521DB">
              <w:rPr>
                <w:rFonts w:ascii="Palatino Linotype" w:hAnsi="Palatino Linotype"/>
                <w:noProof/>
                <w:webHidden/>
                <w:sz w:val="24"/>
                <w:szCs w:val="24"/>
              </w:rPr>
              <w:fldChar w:fldCharType="separate"/>
            </w:r>
            <w:r w:rsidR="0091077F">
              <w:rPr>
                <w:rFonts w:ascii="Palatino Linotype" w:hAnsi="Palatino Linotype"/>
                <w:noProof/>
                <w:webHidden/>
                <w:sz w:val="24"/>
                <w:szCs w:val="24"/>
              </w:rPr>
              <w:t>24</w:t>
            </w:r>
            <w:r w:rsidR="00392A97" w:rsidRPr="00F521DB">
              <w:rPr>
                <w:rFonts w:ascii="Palatino Linotype" w:hAnsi="Palatino Linotype"/>
                <w:noProof/>
                <w:webHidden/>
                <w:sz w:val="24"/>
                <w:szCs w:val="24"/>
              </w:rPr>
              <w:fldChar w:fldCharType="end"/>
            </w:r>
          </w:hyperlink>
        </w:p>
        <w:p w:rsidR="00392A97" w:rsidRPr="00F521DB" w:rsidRDefault="0073417A" w:rsidP="00F521DB">
          <w:pPr>
            <w:pStyle w:val="TDC1"/>
            <w:tabs>
              <w:tab w:val="right" w:leader="dot" w:pos="8779"/>
            </w:tabs>
            <w:spacing w:line="360" w:lineRule="auto"/>
            <w:rPr>
              <w:rFonts w:ascii="Palatino Linotype" w:hAnsi="Palatino Linotype"/>
              <w:noProof/>
              <w:sz w:val="24"/>
              <w:szCs w:val="24"/>
            </w:rPr>
          </w:pPr>
          <w:hyperlink w:anchor="_Toc24561385" w:history="1">
            <w:r w:rsidR="00392A97" w:rsidRPr="00F521DB">
              <w:rPr>
                <w:rStyle w:val="Hipervnculo"/>
                <w:rFonts w:ascii="Palatino Linotype" w:eastAsia="MS Mincho" w:hAnsi="Palatino Linotype"/>
                <w:b/>
                <w:i/>
                <w:noProof/>
                <w:sz w:val="24"/>
                <w:szCs w:val="24"/>
                <w:lang w:val="es-ES_tradnl" w:eastAsia="es-ES"/>
              </w:rPr>
              <w:t>III. Periodo de entrega de la información</w:t>
            </w:r>
            <w:r w:rsidR="00392A97" w:rsidRPr="00F521DB">
              <w:rPr>
                <w:rFonts w:ascii="Palatino Linotype" w:hAnsi="Palatino Linotype"/>
                <w:noProof/>
                <w:webHidden/>
                <w:sz w:val="24"/>
                <w:szCs w:val="24"/>
              </w:rPr>
              <w:tab/>
            </w:r>
            <w:r w:rsidR="00392A97" w:rsidRPr="00F521DB">
              <w:rPr>
                <w:rFonts w:ascii="Palatino Linotype" w:hAnsi="Palatino Linotype"/>
                <w:noProof/>
                <w:webHidden/>
                <w:sz w:val="24"/>
                <w:szCs w:val="24"/>
              </w:rPr>
              <w:fldChar w:fldCharType="begin"/>
            </w:r>
            <w:r w:rsidR="00392A97" w:rsidRPr="00F521DB">
              <w:rPr>
                <w:rFonts w:ascii="Palatino Linotype" w:hAnsi="Palatino Linotype"/>
                <w:noProof/>
                <w:webHidden/>
                <w:sz w:val="24"/>
                <w:szCs w:val="24"/>
              </w:rPr>
              <w:instrText xml:space="preserve"> PAGEREF _Toc24561385 \h </w:instrText>
            </w:r>
            <w:r w:rsidR="00392A97" w:rsidRPr="00F521DB">
              <w:rPr>
                <w:rFonts w:ascii="Palatino Linotype" w:hAnsi="Palatino Linotype"/>
                <w:noProof/>
                <w:webHidden/>
                <w:sz w:val="24"/>
                <w:szCs w:val="24"/>
              </w:rPr>
            </w:r>
            <w:r w:rsidR="00392A97" w:rsidRPr="00F521DB">
              <w:rPr>
                <w:rFonts w:ascii="Palatino Linotype" w:hAnsi="Palatino Linotype"/>
                <w:noProof/>
                <w:webHidden/>
                <w:sz w:val="24"/>
                <w:szCs w:val="24"/>
              </w:rPr>
              <w:fldChar w:fldCharType="separate"/>
            </w:r>
            <w:r w:rsidR="0091077F">
              <w:rPr>
                <w:rFonts w:ascii="Palatino Linotype" w:hAnsi="Palatino Linotype"/>
                <w:noProof/>
                <w:webHidden/>
                <w:sz w:val="24"/>
                <w:szCs w:val="24"/>
              </w:rPr>
              <w:t>28</w:t>
            </w:r>
            <w:r w:rsidR="00392A97" w:rsidRPr="00F521DB">
              <w:rPr>
                <w:rFonts w:ascii="Palatino Linotype" w:hAnsi="Palatino Linotype"/>
                <w:noProof/>
                <w:webHidden/>
                <w:sz w:val="24"/>
                <w:szCs w:val="24"/>
              </w:rPr>
              <w:fldChar w:fldCharType="end"/>
            </w:r>
          </w:hyperlink>
        </w:p>
        <w:p w:rsidR="00392A97" w:rsidRPr="00F521DB" w:rsidRDefault="0073417A" w:rsidP="00F521DB">
          <w:pPr>
            <w:pStyle w:val="TDC1"/>
            <w:tabs>
              <w:tab w:val="right" w:leader="dot" w:pos="8779"/>
            </w:tabs>
            <w:spacing w:line="360" w:lineRule="auto"/>
            <w:rPr>
              <w:rFonts w:ascii="Palatino Linotype" w:hAnsi="Palatino Linotype"/>
              <w:noProof/>
              <w:sz w:val="24"/>
              <w:szCs w:val="24"/>
            </w:rPr>
          </w:pPr>
          <w:hyperlink w:anchor="_Toc24561386" w:history="1">
            <w:r w:rsidR="00392A97" w:rsidRPr="00F521DB">
              <w:rPr>
                <w:rStyle w:val="Hipervnculo"/>
                <w:rFonts w:ascii="Palatino Linotype" w:eastAsiaTheme="majorEastAsia" w:hAnsi="Palatino Linotype" w:cstheme="majorBidi"/>
                <w:b/>
                <w:noProof/>
                <w:sz w:val="24"/>
                <w:szCs w:val="24"/>
                <w:lang w:val="es-ES_tradnl"/>
              </w:rPr>
              <w:t>QUINTO. De la versión pública.</w:t>
            </w:r>
            <w:r w:rsidR="00392A97" w:rsidRPr="00F521DB">
              <w:rPr>
                <w:rFonts w:ascii="Palatino Linotype" w:hAnsi="Palatino Linotype"/>
                <w:noProof/>
                <w:webHidden/>
                <w:sz w:val="24"/>
                <w:szCs w:val="24"/>
              </w:rPr>
              <w:tab/>
            </w:r>
            <w:r w:rsidR="00392A97" w:rsidRPr="00F521DB">
              <w:rPr>
                <w:rFonts w:ascii="Palatino Linotype" w:hAnsi="Palatino Linotype"/>
                <w:noProof/>
                <w:webHidden/>
                <w:sz w:val="24"/>
                <w:szCs w:val="24"/>
              </w:rPr>
              <w:fldChar w:fldCharType="begin"/>
            </w:r>
            <w:r w:rsidR="00392A97" w:rsidRPr="00F521DB">
              <w:rPr>
                <w:rFonts w:ascii="Palatino Linotype" w:hAnsi="Palatino Linotype"/>
                <w:noProof/>
                <w:webHidden/>
                <w:sz w:val="24"/>
                <w:szCs w:val="24"/>
              </w:rPr>
              <w:instrText xml:space="preserve"> PAGEREF _Toc24561386 \h </w:instrText>
            </w:r>
            <w:r w:rsidR="00392A97" w:rsidRPr="00F521DB">
              <w:rPr>
                <w:rFonts w:ascii="Palatino Linotype" w:hAnsi="Palatino Linotype"/>
                <w:noProof/>
                <w:webHidden/>
                <w:sz w:val="24"/>
                <w:szCs w:val="24"/>
              </w:rPr>
            </w:r>
            <w:r w:rsidR="00392A97" w:rsidRPr="00F521DB">
              <w:rPr>
                <w:rFonts w:ascii="Palatino Linotype" w:hAnsi="Palatino Linotype"/>
                <w:noProof/>
                <w:webHidden/>
                <w:sz w:val="24"/>
                <w:szCs w:val="24"/>
              </w:rPr>
              <w:fldChar w:fldCharType="separate"/>
            </w:r>
            <w:r w:rsidR="0091077F">
              <w:rPr>
                <w:rFonts w:ascii="Palatino Linotype" w:hAnsi="Palatino Linotype"/>
                <w:noProof/>
                <w:webHidden/>
                <w:sz w:val="24"/>
                <w:szCs w:val="24"/>
              </w:rPr>
              <w:t>30</w:t>
            </w:r>
            <w:r w:rsidR="00392A97" w:rsidRPr="00F521DB">
              <w:rPr>
                <w:rFonts w:ascii="Palatino Linotype" w:hAnsi="Palatino Linotype"/>
                <w:noProof/>
                <w:webHidden/>
                <w:sz w:val="24"/>
                <w:szCs w:val="24"/>
              </w:rPr>
              <w:fldChar w:fldCharType="end"/>
            </w:r>
          </w:hyperlink>
        </w:p>
        <w:p w:rsidR="00392A97" w:rsidRPr="00F521DB" w:rsidRDefault="0073417A" w:rsidP="00F521DB">
          <w:pPr>
            <w:pStyle w:val="TDC1"/>
            <w:tabs>
              <w:tab w:val="right" w:leader="dot" w:pos="8779"/>
            </w:tabs>
            <w:spacing w:line="360" w:lineRule="auto"/>
            <w:rPr>
              <w:rFonts w:ascii="Palatino Linotype" w:hAnsi="Palatino Linotype"/>
              <w:noProof/>
              <w:sz w:val="24"/>
              <w:szCs w:val="24"/>
            </w:rPr>
          </w:pPr>
          <w:hyperlink w:anchor="_Toc24561387" w:history="1">
            <w:r w:rsidR="00392A97" w:rsidRPr="00F521DB">
              <w:rPr>
                <w:rStyle w:val="Hipervnculo"/>
                <w:rFonts w:ascii="Palatino Linotype" w:hAnsi="Palatino Linotype"/>
                <w:b/>
                <w:noProof/>
                <w:sz w:val="24"/>
                <w:szCs w:val="24"/>
              </w:rPr>
              <w:t>SEXTO. Vista a los órganos de control interno.</w:t>
            </w:r>
            <w:r w:rsidR="00392A97" w:rsidRPr="00F521DB">
              <w:rPr>
                <w:rFonts w:ascii="Palatino Linotype" w:hAnsi="Palatino Linotype"/>
                <w:noProof/>
                <w:webHidden/>
                <w:sz w:val="24"/>
                <w:szCs w:val="24"/>
              </w:rPr>
              <w:tab/>
            </w:r>
            <w:r w:rsidR="00392A97" w:rsidRPr="00F521DB">
              <w:rPr>
                <w:rFonts w:ascii="Palatino Linotype" w:hAnsi="Palatino Linotype"/>
                <w:noProof/>
                <w:webHidden/>
                <w:sz w:val="24"/>
                <w:szCs w:val="24"/>
              </w:rPr>
              <w:fldChar w:fldCharType="begin"/>
            </w:r>
            <w:r w:rsidR="00392A97" w:rsidRPr="00F521DB">
              <w:rPr>
                <w:rFonts w:ascii="Palatino Linotype" w:hAnsi="Palatino Linotype"/>
                <w:noProof/>
                <w:webHidden/>
                <w:sz w:val="24"/>
                <w:szCs w:val="24"/>
              </w:rPr>
              <w:instrText xml:space="preserve"> PAGEREF _Toc24561387 \h </w:instrText>
            </w:r>
            <w:r w:rsidR="00392A97" w:rsidRPr="00F521DB">
              <w:rPr>
                <w:rFonts w:ascii="Palatino Linotype" w:hAnsi="Palatino Linotype"/>
                <w:noProof/>
                <w:webHidden/>
                <w:sz w:val="24"/>
                <w:szCs w:val="24"/>
              </w:rPr>
            </w:r>
            <w:r w:rsidR="00392A97" w:rsidRPr="00F521DB">
              <w:rPr>
                <w:rFonts w:ascii="Palatino Linotype" w:hAnsi="Palatino Linotype"/>
                <w:noProof/>
                <w:webHidden/>
                <w:sz w:val="24"/>
                <w:szCs w:val="24"/>
              </w:rPr>
              <w:fldChar w:fldCharType="separate"/>
            </w:r>
            <w:r w:rsidR="0091077F">
              <w:rPr>
                <w:rFonts w:ascii="Palatino Linotype" w:hAnsi="Palatino Linotype"/>
                <w:noProof/>
                <w:webHidden/>
                <w:sz w:val="24"/>
                <w:szCs w:val="24"/>
              </w:rPr>
              <w:t>45</w:t>
            </w:r>
            <w:r w:rsidR="00392A97" w:rsidRPr="00F521DB">
              <w:rPr>
                <w:rFonts w:ascii="Palatino Linotype" w:hAnsi="Palatino Linotype"/>
                <w:noProof/>
                <w:webHidden/>
                <w:sz w:val="24"/>
                <w:szCs w:val="24"/>
              </w:rPr>
              <w:fldChar w:fldCharType="end"/>
            </w:r>
          </w:hyperlink>
        </w:p>
        <w:p w:rsidR="00392A97" w:rsidRPr="00F521DB" w:rsidRDefault="00F521DB" w:rsidP="00F521DB">
          <w:pPr>
            <w:pStyle w:val="TDC1"/>
            <w:tabs>
              <w:tab w:val="right" w:leader="dot" w:pos="8779"/>
            </w:tabs>
            <w:spacing w:line="360" w:lineRule="auto"/>
            <w:rPr>
              <w:rFonts w:ascii="Palatino Linotype" w:hAnsi="Palatino Linotype"/>
              <w:noProof/>
              <w:sz w:val="24"/>
              <w:szCs w:val="24"/>
            </w:rPr>
          </w:pPr>
          <w:r>
            <w:rPr>
              <w:rFonts w:ascii="Palatino Linotype" w:eastAsia="Calibri" w:hAnsi="Palatino Linotype" w:cstheme="majorBidi"/>
              <w:b/>
              <w:noProof/>
              <w:color w:val="0563C1" w:themeColor="hyperlink"/>
              <w:sz w:val="24"/>
              <w:szCs w:val="24"/>
              <w:u w:val="single"/>
              <w:lang w:eastAsia="es-MX"/>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284920</wp:posOffset>
                    </wp:positionV>
                    <wp:extent cx="5926015" cy="1811215"/>
                    <wp:effectExtent l="19050" t="19050" r="17780" b="36830"/>
                    <wp:wrapNone/>
                    <wp:docPr id="2" name="Conector recto 2"/>
                    <wp:cNvGraphicFramePr/>
                    <a:graphic xmlns:a="http://schemas.openxmlformats.org/drawingml/2006/main">
                      <a:graphicData uri="http://schemas.microsoft.com/office/word/2010/wordprocessingShape">
                        <wps:wsp>
                          <wps:cNvCnPr/>
                          <wps:spPr>
                            <a:xfrm flipH="1" flipV="1">
                              <a:off x="0" y="0"/>
                              <a:ext cx="5926015" cy="1811215"/>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1992C8" id="Conector recto 2"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1.1pt,22.45pt" to="467.7pt,1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" strokecolor="#5b9bd5 [3204]" strokeweight="3pt">
                    <v:stroke joinstyle="miter"/>
                  </v:line>
                </w:pict>
              </mc:Fallback>
            </mc:AlternateContent>
          </w:r>
          <w:hyperlink w:anchor="_Toc24561388" w:history="1">
            <w:r w:rsidR="00392A97" w:rsidRPr="00F521DB">
              <w:rPr>
                <w:rStyle w:val="Hipervnculo"/>
                <w:rFonts w:ascii="Palatino Linotype" w:eastAsia="Calibri" w:hAnsi="Palatino Linotype" w:cstheme="majorBidi"/>
                <w:b/>
                <w:noProof/>
                <w:sz w:val="24"/>
                <w:szCs w:val="24"/>
                <w:lang w:val="es-ES" w:eastAsia="es-ES"/>
              </w:rPr>
              <w:t>R E S O L U T I V O S</w:t>
            </w:r>
            <w:r w:rsidR="00392A97" w:rsidRPr="00F521DB">
              <w:rPr>
                <w:rFonts w:ascii="Palatino Linotype" w:hAnsi="Palatino Linotype"/>
                <w:noProof/>
                <w:webHidden/>
                <w:sz w:val="24"/>
                <w:szCs w:val="24"/>
              </w:rPr>
              <w:tab/>
            </w:r>
            <w:r w:rsidR="00392A97" w:rsidRPr="00F521DB">
              <w:rPr>
                <w:rFonts w:ascii="Palatino Linotype" w:hAnsi="Palatino Linotype"/>
                <w:noProof/>
                <w:webHidden/>
                <w:sz w:val="24"/>
                <w:szCs w:val="24"/>
              </w:rPr>
              <w:fldChar w:fldCharType="begin"/>
            </w:r>
            <w:r w:rsidR="00392A97" w:rsidRPr="00F521DB">
              <w:rPr>
                <w:rFonts w:ascii="Palatino Linotype" w:hAnsi="Palatino Linotype"/>
                <w:noProof/>
                <w:webHidden/>
                <w:sz w:val="24"/>
                <w:szCs w:val="24"/>
              </w:rPr>
              <w:instrText xml:space="preserve"> PAGEREF _Toc24561388 \h </w:instrText>
            </w:r>
            <w:r w:rsidR="00392A97" w:rsidRPr="00F521DB">
              <w:rPr>
                <w:rFonts w:ascii="Palatino Linotype" w:hAnsi="Palatino Linotype"/>
                <w:noProof/>
                <w:webHidden/>
                <w:sz w:val="24"/>
                <w:szCs w:val="24"/>
              </w:rPr>
            </w:r>
            <w:r w:rsidR="00392A97" w:rsidRPr="00F521DB">
              <w:rPr>
                <w:rFonts w:ascii="Palatino Linotype" w:hAnsi="Palatino Linotype"/>
                <w:noProof/>
                <w:webHidden/>
                <w:sz w:val="24"/>
                <w:szCs w:val="24"/>
              </w:rPr>
              <w:fldChar w:fldCharType="separate"/>
            </w:r>
            <w:r w:rsidR="0091077F">
              <w:rPr>
                <w:rFonts w:ascii="Palatino Linotype" w:hAnsi="Palatino Linotype"/>
                <w:noProof/>
                <w:webHidden/>
                <w:sz w:val="24"/>
                <w:szCs w:val="24"/>
              </w:rPr>
              <w:t>48</w:t>
            </w:r>
            <w:r w:rsidR="00392A97" w:rsidRPr="00F521DB">
              <w:rPr>
                <w:rFonts w:ascii="Palatino Linotype" w:hAnsi="Palatino Linotype"/>
                <w:noProof/>
                <w:webHidden/>
                <w:sz w:val="24"/>
                <w:szCs w:val="24"/>
              </w:rPr>
              <w:fldChar w:fldCharType="end"/>
            </w:r>
          </w:hyperlink>
        </w:p>
        <w:p w:rsidR="00FC6630" w:rsidRPr="00F521DB" w:rsidRDefault="00FC6630" w:rsidP="00F521DB">
          <w:pPr>
            <w:spacing w:after="0" w:line="360" w:lineRule="auto"/>
            <w:ind w:right="-142"/>
            <w:rPr>
              <w:rFonts w:ascii="Palatino Linotype" w:eastAsiaTheme="minorEastAsia" w:hAnsi="Palatino Linotype"/>
              <w:bCs/>
              <w:sz w:val="24"/>
              <w:szCs w:val="24"/>
              <w:lang w:val="es-ES" w:eastAsia="es-ES"/>
            </w:rPr>
          </w:pPr>
          <w:r w:rsidRPr="00F521DB">
            <w:rPr>
              <w:rFonts w:ascii="Palatino Linotype" w:eastAsiaTheme="minorEastAsia" w:hAnsi="Palatino Linotype"/>
              <w:b/>
              <w:bCs/>
              <w:sz w:val="24"/>
              <w:szCs w:val="24"/>
              <w:lang w:val="es-ES" w:eastAsia="es-ES"/>
            </w:rPr>
            <w:fldChar w:fldCharType="end"/>
          </w:r>
        </w:p>
      </w:sdtContent>
    </w:sdt>
    <w:p w:rsidR="00FC6630" w:rsidRPr="00F521DB" w:rsidRDefault="00FC6630" w:rsidP="00F521DB">
      <w:pPr>
        <w:spacing w:after="0" w:line="360" w:lineRule="auto"/>
        <w:ind w:right="-142"/>
        <w:rPr>
          <w:rFonts w:ascii="Palatino Linotype" w:eastAsiaTheme="minorEastAsia" w:hAnsi="Palatino Linotype"/>
          <w:bCs/>
          <w:sz w:val="24"/>
          <w:szCs w:val="24"/>
          <w:lang w:val="es-ES" w:eastAsia="es-ES"/>
        </w:rPr>
      </w:pPr>
    </w:p>
    <w:p w:rsidR="00FC6630" w:rsidRPr="00F521DB" w:rsidRDefault="00FC6630" w:rsidP="00F521DB">
      <w:pPr>
        <w:spacing w:after="0" w:line="360" w:lineRule="auto"/>
        <w:ind w:right="-142"/>
        <w:rPr>
          <w:rFonts w:ascii="Palatino Linotype" w:eastAsiaTheme="minorEastAsia" w:hAnsi="Palatino Linotype"/>
          <w:bCs/>
          <w:sz w:val="24"/>
          <w:szCs w:val="24"/>
          <w:lang w:val="es-ES" w:eastAsia="es-ES"/>
        </w:rPr>
      </w:pPr>
    </w:p>
    <w:p w:rsidR="00FC6630" w:rsidRPr="00F521DB" w:rsidRDefault="00FC6630" w:rsidP="00F521DB">
      <w:pPr>
        <w:spacing w:after="0" w:line="360" w:lineRule="auto"/>
        <w:ind w:right="-142"/>
        <w:rPr>
          <w:rFonts w:ascii="Palatino Linotype" w:eastAsiaTheme="minorEastAsia" w:hAnsi="Palatino Linotype"/>
          <w:bCs/>
          <w:sz w:val="24"/>
          <w:szCs w:val="24"/>
          <w:lang w:val="es-ES" w:eastAsia="es-ES"/>
        </w:rPr>
      </w:pPr>
    </w:p>
    <w:p w:rsidR="00FC6630" w:rsidRPr="00F521DB" w:rsidRDefault="00FC6630" w:rsidP="00F521DB">
      <w:pPr>
        <w:spacing w:after="0" w:line="360" w:lineRule="auto"/>
        <w:ind w:right="-142"/>
        <w:rPr>
          <w:rFonts w:ascii="Palatino Linotype" w:eastAsiaTheme="minorEastAsia" w:hAnsi="Palatino Linotype"/>
          <w:bCs/>
          <w:sz w:val="24"/>
          <w:szCs w:val="24"/>
          <w:lang w:val="es-ES" w:eastAsia="es-ES"/>
        </w:rPr>
      </w:pPr>
    </w:p>
    <w:p w:rsidR="00FC6630" w:rsidRPr="00F521DB" w:rsidRDefault="00FC6630" w:rsidP="00F521DB">
      <w:pPr>
        <w:spacing w:before="240" w:after="240" w:line="360" w:lineRule="auto"/>
        <w:jc w:val="both"/>
        <w:rPr>
          <w:rFonts w:ascii="Palatino Linotype" w:eastAsiaTheme="minorEastAsia" w:hAnsi="Palatino Linotype"/>
          <w:sz w:val="24"/>
          <w:szCs w:val="24"/>
          <w:lang w:val="es-ES_tradnl" w:eastAsia="es-ES"/>
        </w:rPr>
      </w:pPr>
      <w:r w:rsidRPr="00F521DB">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veinte (20) de noviembre de dos mil diecinueve.</w:t>
      </w:r>
    </w:p>
    <w:p w:rsidR="00FC6630" w:rsidRPr="00F521DB" w:rsidRDefault="00FC6630" w:rsidP="00F521DB">
      <w:pPr>
        <w:spacing w:before="240" w:after="360" w:line="360" w:lineRule="auto"/>
        <w:jc w:val="both"/>
        <w:rPr>
          <w:rFonts w:ascii="Palatino Linotype" w:eastAsiaTheme="minorEastAsia" w:hAnsi="Palatino Linotype"/>
          <w:sz w:val="24"/>
          <w:szCs w:val="24"/>
          <w:lang w:val="es-ES_tradnl" w:eastAsia="es-ES"/>
        </w:rPr>
      </w:pPr>
      <w:r w:rsidRPr="00F521DB">
        <w:rPr>
          <w:rFonts w:ascii="Palatino Linotype" w:eastAsiaTheme="minorEastAsia" w:hAnsi="Palatino Linotype"/>
          <w:b/>
          <w:sz w:val="24"/>
          <w:szCs w:val="24"/>
          <w:lang w:val="es-ES_tradnl" w:eastAsia="es-ES"/>
        </w:rPr>
        <w:t>VISTO</w:t>
      </w:r>
      <w:r w:rsidRPr="00F521DB">
        <w:rPr>
          <w:rFonts w:ascii="Palatino Linotype" w:eastAsiaTheme="minorEastAsia" w:hAnsi="Palatino Linotype"/>
          <w:sz w:val="24"/>
          <w:szCs w:val="24"/>
          <w:lang w:val="es-ES_tradnl" w:eastAsia="es-ES"/>
        </w:rPr>
        <w:t xml:space="preserve"> el expediente electrónico formado con motivo del recurso de revisión </w:t>
      </w:r>
      <w:r w:rsidRPr="00F521DB">
        <w:rPr>
          <w:rFonts w:ascii="Palatino Linotype" w:eastAsiaTheme="minorEastAsia" w:hAnsi="Palatino Linotype" w:cs="Arial"/>
          <w:b/>
          <w:bCs/>
          <w:sz w:val="24"/>
          <w:szCs w:val="24"/>
          <w:lang w:val="es-ES_tradnl" w:eastAsia="es-ES"/>
        </w:rPr>
        <w:t xml:space="preserve">07478/INFOEM/IP/RR/2019, </w:t>
      </w:r>
      <w:r w:rsidRPr="00F521DB">
        <w:rPr>
          <w:rFonts w:ascii="Palatino Linotype" w:eastAsiaTheme="minorEastAsia" w:hAnsi="Palatino Linotype"/>
          <w:sz w:val="24"/>
          <w:szCs w:val="24"/>
          <w:lang w:val="es-ES_tradnl" w:eastAsia="es-ES"/>
        </w:rPr>
        <w:t>promovido por</w:t>
      </w:r>
      <w:r w:rsidRPr="00F521DB">
        <w:rPr>
          <w:rFonts w:ascii="Palatino Linotype" w:eastAsiaTheme="minorEastAsia" w:hAnsi="Palatino Linotype"/>
          <w:b/>
          <w:sz w:val="24"/>
          <w:szCs w:val="24"/>
          <w:lang w:eastAsia="es-ES"/>
        </w:rPr>
        <w:t xml:space="preserve"> </w:t>
      </w:r>
      <w:r w:rsidR="00A84098" w:rsidRPr="00A84098">
        <w:rPr>
          <w:rFonts w:ascii="Palatino Linotype" w:eastAsiaTheme="minorEastAsia" w:hAnsi="Palatino Linotype"/>
          <w:b/>
          <w:sz w:val="24"/>
          <w:szCs w:val="24"/>
          <w:highlight w:val="black"/>
          <w:lang w:eastAsia="es-ES"/>
        </w:rPr>
        <w:t>------------------------</w:t>
      </w:r>
      <w:r w:rsidRPr="00F521DB">
        <w:rPr>
          <w:rFonts w:ascii="Palatino Linotype" w:eastAsiaTheme="minorEastAsia" w:hAnsi="Palatino Linotype"/>
          <w:b/>
          <w:sz w:val="24"/>
          <w:szCs w:val="24"/>
          <w:lang w:eastAsia="es-ES"/>
        </w:rPr>
        <w:t xml:space="preserve">, </w:t>
      </w:r>
      <w:r w:rsidRPr="00F521DB">
        <w:rPr>
          <w:rFonts w:ascii="Palatino Linotype" w:eastAsiaTheme="minorEastAsia" w:hAnsi="Palatino Linotype" w:cs="Arial"/>
          <w:sz w:val="24"/>
          <w:szCs w:val="24"/>
          <w:lang w:val="es-ES_tradnl" w:eastAsia="es-ES"/>
        </w:rPr>
        <w:t xml:space="preserve">en su calidad de </w:t>
      </w:r>
      <w:r w:rsidRPr="00F521DB">
        <w:rPr>
          <w:rFonts w:ascii="Palatino Linotype" w:eastAsiaTheme="minorEastAsia" w:hAnsi="Palatino Linotype" w:cs="Arial"/>
          <w:b/>
          <w:sz w:val="24"/>
          <w:szCs w:val="24"/>
          <w:lang w:val="es-ES_tradnl" w:eastAsia="es-ES"/>
        </w:rPr>
        <w:t>RECURRENTE</w:t>
      </w:r>
      <w:r w:rsidRPr="00F521DB">
        <w:rPr>
          <w:rFonts w:ascii="Palatino Linotype" w:eastAsiaTheme="minorEastAsia" w:hAnsi="Palatino Linotype" w:cs="Arial"/>
          <w:sz w:val="24"/>
          <w:szCs w:val="24"/>
          <w:lang w:val="es-ES_tradnl" w:eastAsia="es-ES"/>
        </w:rPr>
        <w:t>, en contra de la</w:t>
      </w:r>
      <w:r w:rsidR="00F521DB">
        <w:rPr>
          <w:rFonts w:ascii="Palatino Linotype" w:eastAsiaTheme="minorEastAsia" w:hAnsi="Palatino Linotype" w:cs="Arial"/>
          <w:sz w:val="24"/>
          <w:szCs w:val="24"/>
          <w:lang w:val="es-ES_tradnl" w:eastAsia="es-ES"/>
        </w:rPr>
        <w:t xml:space="preserve"> falta de</w:t>
      </w:r>
      <w:r w:rsidRPr="00F521DB">
        <w:rPr>
          <w:rFonts w:ascii="Palatino Linotype" w:eastAsiaTheme="minorEastAsia" w:hAnsi="Palatino Linotype" w:cs="Arial"/>
          <w:sz w:val="24"/>
          <w:szCs w:val="24"/>
          <w:lang w:val="es-ES_tradnl" w:eastAsia="es-ES"/>
        </w:rPr>
        <w:t xml:space="preserve"> respuesta del </w:t>
      </w:r>
      <w:r w:rsidRPr="00F521DB">
        <w:rPr>
          <w:rFonts w:ascii="Palatino Linotype" w:eastAsiaTheme="minorEastAsia" w:hAnsi="Palatino Linotype" w:cs="Arial"/>
          <w:b/>
          <w:sz w:val="24"/>
          <w:szCs w:val="24"/>
          <w:lang w:val="es-ES_tradnl" w:eastAsia="es-ES"/>
        </w:rPr>
        <w:t xml:space="preserve">Ayuntamiento de </w:t>
      </w:r>
      <w:proofErr w:type="spellStart"/>
      <w:r w:rsidRPr="00F521DB">
        <w:rPr>
          <w:rFonts w:ascii="Palatino Linotype" w:eastAsiaTheme="minorEastAsia" w:hAnsi="Palatino Linotype" w:cs="Arial"/>
          <w:b/>
          <w:sz w:val="24"/>
          <w:szCs w:val="24"/>
          <w:lang w:val="es-ES_tradnl" w:eastAsia="es-ES"/>
        </w:rPr>
        <w:t>Jiquipilco</w:t>
      </w:r>
      <w:proofErr w:type="spellEnd"/>
      <w:r w:rsidRPr="00F521DB">
        <w:rPr>
          <w:rFonts w:ascii="Palatino Linotype" w:eastAsiaTheme="minorEastAsia" w:hAnsi="Palatino Linotype" w:cs="Arial"/>
          <w:b/>
          <w:sz w:val="24"/>
          <w:szCs w:val="24"/>
          <w:lang w:val="es-ES_tradnl" w:eastAsia="es-ES"/>
        </w:rPr>
        <w:t xml:space="preserve">, </w:t>
      </w:r>
      <w:r w:rsidRPr="00F521DB">
        <w:rPr>
          <w:rFonts w:ascii="Palatino Linotype" w:eastAsiaTheme="minorEastAsia" w:hAnsi="Palatino Linotype"/>
          <w:sz w:val="24"/>
          <w:szCs w:val="24"/>
          <w:lang w:val="es-ES_tradnl" w:eastAsia="es-ES"/>
        </w:rPr>
        <w:t>en lo sucesivo el</w:t>
      </w:r>
      <w:r w:rsidRPr="00F521DB">
        <w:rPr>
          <w:rFonts w:ascii="Palatino Linotype" w:eastAsiaTheme="minorEastAsia" w:hAnsi="Palatino Linotype"/>
          <w:b/>
          <w:sz w:val="24"/>
          <w:szCs w:val="24"/>
          <w:lang w:val="es-ES_tradnl" w:eastAsia="es-ES"/>
        </w:rPr>
        <w:t xml:space="preserve"> SUJETO OBLIGADO, </w:t>
      </w:r>
      <w:r w:rsidRPr="00F521DB">
        <w:rPr>
          <w:rFonts w:ascii="Palatino Linotype" w:eastAsiaTheme="minorEastAsia" w:hAnsi="Palatino Linotype"/>
          <w:sz w:val="24"/>
          <w:szCs w:val="24"/>
          <w:lang w:val="es-ES_tradnl" w:eastAsia="es-ES"/>
        </w:rPr>
        <w:t xml:space="preserve">se procede a dictar la presente resolución, con base en los siguientes: </w:t>
      </w:r>
    </w:p>
    <w:p w:rsidR="00FC6630" w:rsidRPr="00F521DB" w:rsidRDefault="00FC6630" w:rsidP="00F521DB">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1" w:name="_Toc24561375"/>
      <w:r w:rsidRPr="00F521DB">
        <w:rPr>
          <w:rFonts w:ascii="Palatino Linotype" w:eastAsiaTheme="majorEastAsia" w:hAnsi="Palatino Linotype" w:cstheme="majorBidi"/>
          <w:b/>
          <w:sz w:val="24"/>
          <w:szCs w:val="24"/>
        </w:rPr>
        <w:t>A N T E C E D E N T E S</w:t>
      </w:r>
      <w:bookmarkEnd w:id="1"/>
    </w:p>
    <w:p w:rsidR="00FC6630" w:rsidRPr="00F521DB" w:rsidRDefault="00FC6630" w:rsidP="00F521DB">
      <w:pPr>
        <w:keepNext/>
        <w:keepLines/>
        <w:spacing w:before="240" w:after="0" w:line="360" w:lineRule="auto"/>
        <w:ind w:right="-142"/>
        <w:jc w:val="center"/>
        <w:outlineLvl w:val="0"/>
        <w:rPr>
          <w:rFonts w:ascii="Palatino Linotype" w:eastAsiaTheme="majorEastAsia" w:hAnsi="Palatino Linotype" w:cstheme="majorBidi"/>
          <w:sz w:val="24"/>
          <w:szCs w:val="24"/>
        </w:rPr>
      </w:pPr>
    </w:p>
    <w:p w:rsidR="00FC6630" w:rsidRPr="00F521DB" w:rsidRDefault="00FC6630" w:rsidP="00F521DB">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F521DB">
        <w:rPr>
          <w:rFonts w:ascii="Palatino Linotype" w:eastAsia="Calibri" w:hAnsi="Palatino Linotype" w:cs="Arial"/>
          <w:sz w:val="24"/>
          <w:szCs w:val="24"/>
          <w:lang w:val="es-ES" w:eastAsia="es-ES"/>
        </w:rPr>
        <w:t xml:space="preserve">El día </w:t>
      </w:r>
      <w:r w:rsidR="00094C11" w:rsidRPr="00F521DB">
        <w:rPr>
          <w:rFonts w:ascii="Palatino Linotype" w:eastAsia="Calibri" w:hAnsi="Palatino Linotype" w:cs="Arial"/>
          <w:b/>
          <w:sz w:val="24"/>
          <w:szCs w:val="24"/>
          <w:lang w:val="es-ES" w:eastAsia="es-ES"/>
        </w:rPr>
        <w:t>nueve (9) de agosto</w:t>
      </w:r>
      <w:r w:rsidRPr="00F521DB">
        <w:rPr>
          <w:rFonts w:ascii="Palatino Linotype" w:eastAsia="Calibri" w:hAnsi="Palatino Linotype" w:cs="Arial"/>
          <w:sz w:val="24"/>
          <w:szCs w:val="24"/>
          <w:lang w:val="es-ES" w:eastAsia="es-ES"/>
        </w:rPr>
        <w:t xml:space="preserve"> de dos mil diecinueve,</w:t>
      </w:r>
      <w:r w:rsidRPr="00F521DB">
        <w:rPr>
          <w:rFonts w:ascii="Palatino Linotype" w:eastAsia="Calibri" w:hAnsi="Palatino Linotype" w:cs="Times New Roman"/>
          <w:sz w:val="24"/>
          <w:szCs w:val="24"/>
          <w:lang w:val="es-ES" w:eastAsia="es-ES"/>
        </w:rPr>
        <w:t xml:space="preserve"> se</w:t>
      </w:r>
      <w:r w:rsidRPr="00F521DB">
        <w:rPr>
          <w:rFonts w:ascii="Palatino Linotype" w:eastAsiaTheme="minorEastAsia" w:hAnsi="Palatino Linotype"/>
          <w:b/>
          <w:sz w:val="24"/>
          <w:szCs w:val="24"/>
          <w:lang w:val="es-ES_tradnl" w:eastAsia="es-ES"/>
        </w:rPr>
        <w:t xml:space="preserve"> </w:t>
      </w:r>
      <w:r w:rsidRPr="00F521DB">
        <w:rPr>
          <w:rFonts w:ascii="Palatino Linotype" w:eastAsiaTheme="minorEastAsia" w:hAnsi="Palatino Linotype"/>
          <w:sz w:val="24"/>
          <w:szCs w:val="24"/>
          <w:lang w:val="es-ES_tradnl" w:eastAsia="es-ES"/>
        </w:rPr>
        <w:t xml:space="preserve">presentó </w:t>
      </w:r>
      <w:r w:rsidRPr="00F521DB">
        <w:rPr>
          <w:rFonts w:ascii="Palatino Linotype" w:eastAsia="Calibri" w:hAnsi="Palatino Linotype" w:cs="Arial"/>
          <w:sz w:val="24"/>
          <w:szCs w:val="24"/>
          <w:lang w:val="es-ES" w:eastAsia="es-ES"/>
        </w:rPr>
        <w:t xml:space="preserve">ante el </w:t>
      </w:r>
      <w:r w:rsidRPr="00F521DB">
        <w:rPr>
          <w:rFonts w:ascii="Palatino Linotype" w:eastAsia="Calibri" w:hAnsi="Palatino Linotype" w:cs="Arial"/>
          <w:b/>
          <w:sz w:val="24"/>
          <w:szCs w:val="24"/>
          <w:lang w:val="es-ES" w:eastAsia="es-ES"/>
        </w:rPr>
        <w:t>SUJETO OBLIGADO,</w:t>
      </w:r>
      <w:r w:rsidRPr="00F521DB">
        <w:rPr>
          <w:rFonts w:ascii="Palatino Linotype" w:eastAsia="Calibri" w:hAnsi="Palatino Linotype" w:cs="Arial"/>
          <w:sz w:val="24"/>
          <w:szCs w:val="24"/>
          <w:lang w:val="es-ES_tradnl" w:eastAsia="es-ES"/>
        </w:rPr>
        <w:t xml:space="preserve"> vía </w:t>
      </w:r>
      <w:r w:rsidRPr="00F521DB">
        <w:rPr>
          <w:rFonts w:ascii="Palatino Linotype" w:eastAsia="Calibri" w:hAnsi="Palatino Linotype" w:cs="Arial"/>
          <w:sz w:val="24"/>
          <w:szCs w:val="24"/>
          <w:lang w:val="es-ES" w:eastAsia="es-ES"/>
        </w:rPr>
        <w:t>Sistema de Acceso a la Información Mexiquense (SAIMEX), la solicitud de información pública registrada con el número</w:t>
      </w:r>
      <w:r w:rsidR="00094C11" w:rsidRPr="00F521DB">
        <w:rPr>
          <w:rFonts w:ascii="Palatino Linotype" w:eastAsia="Times New Roman" w:hAnsi="Palatino Linotype" w:cs="Arial"/>
          <w:b/>
          <w:sz w:val="24"/>
          <w:szCs w:val="24"/>
          <w:lang w:val="es-ES" w:eastAsia="es-ES"/>
        </w:rPr>
        <w:t xml:space="preserve"> 00049/JIQUIPIL</w:t>
      </w:r>
      <w:r w:rsidRPr="00F521DB">
        <w:rPr>
          <w:rFonts w:ascii="Palatino Linotype" w:eastAsia="Times New Roman" w:hAnsi="Palatino Linotype" w:cs="Arial"/>
          <w:b/>
          <w:sz w:val="24"/>
          <w:szCs w:val="24"/>
          <w:lang w:val="es-ES" w:eastAsia="es-ES"/>
        </w:rPr>
        <w:t>/IP/RR/2019</w:t>
      </w:r>
      <w:r w:rsidRPr="00F521DB">
        <w:rPr>
          <w:rFonts w:ascii="Palatino Linotype" w:eastAsia="Calibri" w:hAnsi="Palatino Linotype" w:cs="Arial"/>
          <w:sz w:val="24"/>
          <w:szCs w:val="24"/>
          <w:lang w:val="es-ES" w:eastAsia="es-ES"/>
        </w:rPr>
        <w:t xml:space="preserve"> mediante la cual se requirió lo siguiente:</w:t>
      </w:r>
    </w:p>
    <w:p w:rsidR="00FC6630" w:rsidRPr="00F521DB" w:rsidRDefault="00FC6630" w:rsidP="00F521DB">
      <w:pPr>
        <w:spacing w:before="240" w:after="240" w:line="360" w:lineRule="auto"/>
        <w:ind w:right="-142"/>
        <w:contextualSpacing/>
        <w:jc w:val="both"/>
        <w:rPr>
          <w:rFonts w:ascii="Palatino Linotype" w:eastAsia="Calibri" w:hAnsi="Palatino Linotype" w:cs="Arial"/>
          <w:b/>
          <w:sz w:val="24"/>
          <w:szCs w:val="24"/>
          <w:lang w:val="es-ES" w:eastAsia="es-ES"/>
        </w:rPr>
      </w:pPr>
    </w:p>
    <w:p w:rsidR="00FC6630" w:rsidRPr="00F521DB" w:rsidRDefault="00FC6630" w:rsidP="00F521DB">
      <w:pPr>
        <w:spacing w:after="0" w:line="360" w:lineRule="auto"/>
        <w:ind w:left="567" w:right="567"/>
        <w:jc w:val="both"/>
        <w:rPr>
          <w:rFonts w:ascii="Palatino Linotype" w:eastAsiaTheme="minorEastAsia" w:hAnsi="Palatino Linotype"/>
          <w:color w:val="FF0000"/>
          <w:sz w:val="24"/>
          <w:szCs w:val="24"/>
          <w:lang w:val="es-ES_tradnl" w:eastAsia="es-ES"/>
        </w:rPr>
      </w:pPr>
      <w:r w:rsidRPr="00F521DB">
        <w:rPr>
          <w:rFonts w:ascii="Palatino Linotype" w:eastAsia="Times New Roman" w:hAnsi="Palatino Linotype" w:cs="Times New Roman"/>
          <w:i/>
          <w:sz w:val="24"/>
          <w:szCs w:val="24"/>
          <w:lang w:eastAsia="es-MX"/>
        </w:rPr>
        <w:t>“</w:t>
      </w:r>
      <w:r w:rsidR="00094C11" w:rsidRPr="00F521DB">
        <w:rPr>
          <w:rFonts w:ascii="Palatino Linotype" w:eastAsia="Times New Roman" w:hAnsi="Palatino Linotype" w:cs="Times New Roman"/>
          <w:b/>
          <w:i/>
          <w:sz w:val="24"/>
          <w:szCs w:val="24"/>
          <w:lang w:eastAsia="es-MX"/>
        </w:rPr>
        <w:t xml:space="preserve">Afirme o niegue la existencia de </w:t>
      </w:r>
      <w:r w:rsidR="00094C11" w:rsidRPr="00F521DB">
        <w:rPr>
          <w:rFonts w:ascii="Palatino Linotype" w:eastAsia="Times New Roman" w:hAnsi="Palatino Linotype" w:cs="Times New Roman"/>
          <w:i/>
          <w:sz w:val="24"/>
          <w:szCs w:val="24"/>
          <w:u w:val="single"/>
          <w:lang w:eastAsia="es-MX"/>
        </w:rPr>
        <w:t>concesiones, contratos, convenios, permisos, licencias o autorizaciones para la explotación del servicio público de carga en su modalidad de grúas de arrastre, arrastre y salvamento</w:t>
      </w:r>
      <w:r w:rsidR="00094C11" w:rsidRPr="00F521DB">
        <w:rPr>
          <w:rFonts w:ascii="Palatino Linotype" w:eastAsia="Times New Roman" w:hAnsi="Palatino Linotype" w:cs="Times New Roman"/>
          <w:i/>
          <w:sz w:val="24"/>
          <w:szCs w:val="24"/>
          <w:lang w:eastAsia="es-MX"/>
        </w:rPr>
        <w:t xml:space="preserve"> y d</w:t>
      </w:r>
      <w:r w:rsidR="00094C11" w:rsidRPr="00F521DB">
        <w:rPr>
          <w:rFonts w:ascii="Palatino Linotype" w:eastAsia="Times New Roman" w:hAnsi="Palatino Linotype" w:cs="Times New Roman"/>
          <w:i/>
          <w:sz w:val="24"/>
          <w:szCs w:val="24"/>
          <w:u w:val="single"/>
          <w:lang w:eastAsia="es-MX"/>
        </w:rPr>
        <w:t xml:space="preserve">epósito de vehículos, dentro del municipio de </w:t>
      </w:r>
      <w:proofErr w:type="spellStart"/>
      <w:r w:rsidR="00094C11" w:rsidRPr="00F521DB">
        <w:rPr>
          <w:rFonts w:ascii="Palatino Linotype" w:eastAsia="Times New Roman" w:hAnsi="Palatino Linotype" w:cs="Times New Roman"/>
          <w:i/>
          <w:sz w:val="24"/>
          <w:szCs w:val="24"/>
          <w:u w:val="single"/>
          <w:lang w:eastAsia="es-MX"/>
        </w:rPr>
        <w:t>Jiquipilco</w:t>
      </w:r>
      <w:proofErr w:type="spellEnd"/>
      <w:proofErr w:type="gramStart"/>
      <w:r w:rsidR="00094C11" w:rsidRPr="00F521DB">
        <w:rPr>
          <w:rFonts w:ascii="Palatino Linotype" w:eastAsia="Times New Roman" w:hAnsi="Palatino Linotype" w:cs="Times New Roman"/>
          <w:i/>
          <w:sz w:val="24"/>
          <w:szCs w:val="24"/>
          <w:lang w:eastAsia="es-MX"/>
        </w:rPr>
        <w:t>..</w:t>
      </w:r>
      <w:proofErr w:type="gramEnd"/>
      <w:r w:rsidR="00094C11" w:rsidRPr="00F521DB">
        <w:rPr>
          <w:rFonts w:ascii="Palatino Linotype" w:eastAsia="Times New Roman" w:hAnsi="Palatino Linotype" w:cs="Times New Roman"/>
          <w:i/>
          <w:sz w:val="24"/>
          <w:szCs w:val="24"/>
          <w:lang w:eastAsia="es-MX"/>
        </w:rPr>
        <w:t xml:space="preserve"> 2. </w:t>
      </w:r>
      <w:r w:rsidR="00094C11" w:rsidRPr="00F521DB">
        <w:rPr>
          <w:rFonts w:ascii="Palatino Linotype" w:eastAsia="Times New Roman" w:hAnsi="Palatino Linotype" w:cs="Times New Roman"/>
          <w:b/>
          <w:i/>
          <w:sz w:val="24"/>
          <w:szCs w:val="24"/>
          <w:lang w:eastAsia="es-MX"/>
        </w:rPr>
        <w:t xml:space="preserve">De ser afirmativo </w:t>
      </w:r>
      <w:r w:rsidR="00094C11" w:rsidRPr="00F521DB">
        <w:rPr>
          <w:rFonts w:ascii="Palatino Linotype" w:eastAsia="Times New Roman" w:hAnsi="Palatino Linotype" w:cs="Times New Roman"/>
          <w:i/>
          <w:sz w:val="24"/>
          <w:szCs w:val="24"/>
          <w:lang w:eastAsia="es-MX"/>
        </w:rPr>
        <w:t>el punto anterior, solicito me indique lo correspondiente a los datos siguientes: a</w:t>
      </w:r>
      <w:r w:rsidR="00094C11" w:rsidRPr="00F521DB">
        <w:rPr>
          <w:rFonts w:ascii="Palatino Linotype" w:eastAsia="Times New Roman" w:hAnsi="Palatino Linotype" w:cs="Times New Roman"/>
          <w:i/>
          <w:sz w:val="24"/>
          <w:szCs w:val="24"/>
          <w:u w:val="single"/>
          <w:lang w:eastAsia="es-MX"/>
        </w:rPr>
        <w:t>) Titular y denominación de la empresa que ostenta la aprobación</w:t>
      </w:r>
      <w:r w:rsidR="00094C11" w:rsidRPr="00F521DB">
        <w:rPr>
          <w:rFonts w:ascii="Palatino Linotype" w:eastAsia="Times New Roman" w:hAnsi="Palatino Linotype" w:cs="Times New Roman"/>
          <w:i/>
          <w:sz w:val="24"/>
          <w:szCs w:val="24"/>
          <w:lang w:eastAsia="es-MX"/>
        </w:rPr>
        <w:t xml:space="preserve">. b) </w:t>
      </w:r>
      <w:r w:rsidR="00094C11" w:rsidRPr="00F521DB">
        <w:rPr>
          <w:rFonts w:ascii="Palatino Linotype" w:eastAsia="Times New Roman" w:hAnsi="Palatino Linotype" w:cs="Times New Roman"/>
          <w:i/>
          <w:sz w:val="24"/>
          <w:szCs w:val="24"/>
          <w:u w:val="single"/>
          <w:lang w:eastAsia="es-MX"/>
        </w:rPr>
        <w:t>Tipo de consentimiento</w:t>
      </w:r>
      <w:r w:rsidR="00094C11" w:rsidRPr="00F521DB">
        <w:rPr>
          <w:rFonts w:ascii="Palatino Linotype" w:eastAsia="Times New Roman" w:hAnsi="Palatino Linotype" w:cs="Times New Roman"/>
          <w:i/>
          <w:sz w:val="24"/>
          <w:szCs w:val="24"/>
          <w:lang w:eastAsia="es-MX"/>
        </w:rPr>
        <w:t xml:space="preserve"> (concesiones, permisos o autorizaciones, etc.) c) </w:t>
      </w:r>
      <w:r w:rsidR="00094C11" w:rsidRPr="00F521DB">
        <w:rPr>
          <w:rFonts w:ascii="Palatino Linotype" w:eastAsia="Times New Roman" w:hAnsi="Palatino Linotype" w:cs="Times New Roman"/>
          <w:i/>
          <w:sz w:val="24"/>
          <w:szCs w:val="24"/>
          <w:u w:val="single"/>
          <w:lang w:eastAsia="es-MX"/>
        </w:rPr>
        <w:t>Fecha de autorización y vigencia</w:t>
      </w:r>
      <w:r w:rsidR="00094C11" w:rsidRPr="00F521DB">
        <w:rPr>
          <w:rFonts w:ascii="Palatino Linotype" w:eastAsia="Times New Roman" w:hAnsi="Palatino Linotype" w:cs="Times New Roman"/>
          <w:i/>
          <w:sz w:val="24"/>
          <w:szCs w:val="24"/>
          <w:lang w:eastAsia="es-MX"/>
        </w:rPr>
        <w:t xml:space="preserve">. d) </w:t>
      </w:r>
      <w:r w:rsidR="00094C11" w:rsidRPr="00F521DB">
        <w:rPr>
          <w:rFonts w:ascii="Palatino Linotype" w:eastAsia="Times New Roman" w:hAnsi="Palatino Linotype" w:cs="Times New Roman"/>
          <w:i/>
          <w:sz w:val="24"/>
          <w:szCs w:val="24"/>
          <w:u w:val="single"/>
          <w:lang w:eastAsia="es-MX"/>
        </w:rPr>
        <w:t>Domicilio de la empresa, de la base de grúas y del depósito vehicular</w:t>
      </w:r>
      <w:r w:rsidR="00094C11" w:rsidRPr="00F521DB">
        <w:rPr>
          <w:rFonts w:ascii="Palatino Linotype" w:eastAsia="Times New Roman" w:hAnsi="Palatino Linotype" w:cs="Times New Roman"/>
          <w:i/>
          <w:sz w:val="24"/>
          <w:szCs w:val="24"/>
          <w:lang w:eastAsia="es-MX"/>
        </w:rPr>
        <w:t xml:space="preserve">. e) </w:t>
      </w:r>
      <w:r w:rsidR="00094C11" w:rsidRPr="00F521DB">
        <w:rPr>
          <w:rFonts w:ascii="Palatino Linotype" w:eastAsia="Times New Roman" w:hAnsi="Palatino Linotype" w:cs="Times New Roman"/>
          <w:i/>
          <w:sz w:val="24"/>
          <w:szCs w:val="24"/>
          <w:u w:val="single"/>
          <w:lang w:eastAsia="es-MX"/>
        </w:rPr>
        <w:t>Teléfonos para contacto</w:t>
      </w:r>
      <w:r w:rsidR="00094C11" w:rsidRPr="00F521DB">
        <w:rPr>
          <w:rFonts w:ascii="Palatino Linotype" w:eastAsia="Times New Roman" w:hAnsi="Palatino Linotype" w:cs="Times New Roman"/>
          <w:i/>
          <w:sz w:val="24"/>
          <w:szCs w:val="24"/>
          <w:lang w:eastAsia="es-MX"/>
        </w:rPr>
        <w:t xml:space="preserve">. f) </w:t>
      </w:r>
      <w:r w:rsidR="00094C11" w:rsidRPr="00F521DB">
        <w:rPr>
          <w:rFonts w:ascii="Palatino Linotype" w:eastAsia="Times New Roman" w:hAnsi="Palatino Linotype" w:cs="Times New Roman"/>
          <w:i/>
          <w:sz w:val="24"/>
          <w:szCs w:val="24"/>
          <w:u w:val="single"/>
          <w:lang w:eastAsia="es-MX"/>
        </w:rPr>
        <w:t xml:space="preserve">Tramos o </w:t>
      </w:r>
      <w:r w:rsidR="00094C11" w:rsidRPr="00F521DB">
        <w:rPr>
          <w:rFonts w:ascii="Palatino Linotype" w:eastAsia="Times New Roman" w:hAnsi="Palatino Linotype" w:cs="Times New Roman"/>
          <w:i/>
          <w:sz w:val="24"/>
          <w:szCs w:val="24"/>
          <w:u w:val="single"/>
          <w:lang w:eastAsia="es-MX"/>
        </w:rPr>
        <w:lastRenderedPageBreak/>
        <w:t>territorio autorizado para la prestación del servicio</w:t>
      </w:r>
      <w:r w:rsidR="00094C11" w:rsidRPr="00F521DB">
        <w:rPr>
          <w:rFonts w:ascii="Palatino Linotype" w:eastAsia="Times New Roman" w:hAnsi="Palatino Linotype" w:cs="Times New Roman"/>
          <w:i/>
          <w:sz w:val="24"/>
          <w:szCs w:val="24"/>
          <w:lang w:eastAsia="es-MX"/>
        </w:rPr>
        <w:t xml:space="preserve">. g) </w:t>
      </w:r>
      <w:r w:rsidR="00094C11" w:rsidRPr="00F521DB">
        <w:rPr>
          <w:rFonts w:ascii="Palatino Linotype" w:eastAsia="Times New Roman" w:hAnsi="Palatino Linotype" w:cs="Times New Roman"/>
          <w:i/>
          <w:sz w:val="24"/>
          <w:szCs w:val="24"/>
          <w:u w:val="single"/>
          <w:lang w:eastAsia="es-MX"/>
        </w:rPr>
        <w:t>Días y horas en que prestan el servicio según el rol autorizado para cada tramo o territorio</w:t>
      </w:r>
      <w:r w:rsidR="00094C11" w:rsidRPr="00F521DB">
        <w:rPr>
          <w:rFonts w:ascii="Palatino Linotype" w:eastAsia="Times New Roman" w:hAnsi="Palatino Linotype" w:cs="Times New Roman"/>
          <w:i/>
          <w:sz w:val="24"/>
          <w:szCs w:val="24"/>
          <w:lang w:eastAsia="es-MX"/>
        </w:rPr>
        <w:t xml:space="preserve">. h) </w:t>
      </w:r>
      <w:r w:rsidR="00094C11" w:rsidRPr="00F521DB">
        <w:rPr>
          <w:rFonts w:ascii="Palatino Linotype" w:eastAsia="Times New Roman" w:hAnsi="Palatino Linotype" w:cs="Times New Roman"/>
          <w:i/>
          <w:sz w:val="24"/>
          <w:szCs w:val="24"/>
          <w:u w:val="single"/>
          <w:lang w:eastAsia="es-MX"/>
        </w:rPr>
        <w:t>Número y tipo de grúas (A, B, C o D) registradas ante esta autoridad</w:t>
      </w:r>
      <w:r w:rsidRPr="00F521DB">
        <w:rPr>
          <w:rFonts w:ascii="Palatino Linotype" w:eastAsia="Times New Roman" w:hAnsi="Palatino Linotype" w:cs="Times New Roman"/>
          <w:b/>
          <w:i/>
          <w:sz w:val="24"/>
          <w:szCs w:val="24"/>
          <w:lang w:eastAsia="es-MX"/>
        </w:rPr>
        <w:t>.</w:t>
      </w:r>
      <w:r w:rsidRPr="00F521DB">
        <w:rPr>
          <w:rFonts w:ascii="Palatino Linotype" w:eastAsiaTheme="minorEastAsia" w:hAnsi="Palatino Linotype"/>
          <w:i/>
          <w:sz w:val="24"/>
          <w:szCs w:val="24"/>
          <w:lang w:val="es-ES_tradnl" w:eastAsia="es-ES"/>
        </w:rPr>
        <w:t>” (Sic)</w:t>
      </w:r>
      <w:r w:rsidR="00315DCF" w:rsidRPr="00F521DB">
        <w:rPr>
          <w:rFonts w:ascii="Palatino Linotype" w:eastAsiaTheme="minorEastAsia" w:hAnsi="Palatino Linotype"/>
          <w:i/>
          <w:sz w:val="24"/>
          <w:szCs w:val="24"/>
          <w:lang w:val="es-ES_tradnl" w:eastAsia="es-ES"/>
        </w:rPr>
        <w:t xml:space="preserve"> </w:t>
      </w:r>
    </w:p>
    <w:p w:rsidR="00FC6630" w:rsidRPr="00F521DB" w:rsidRDefault="00FC6630" w:rsidP="00F521DB">
      <w:pPr>
        <w:spacing w:after="0" w:line="360" w:lineRule="auto"/>
        <w:ind w:right="567"/>
        <w:jc w:val="both"/>
        <w:rPr>
          <w:rFonts w:ascii="Palatino Linotype" w:eastAsiaTheme="minorEastAsia" w:hAnsi="Palatino Linotype"/>
          <w:i/>
          <w:sz w:val="24"/>
          <w:szCs w:val="24"/>
          <w:lang w:val="es-ES_tradnl" w:eastAsia="es-ES"/>
        </w:rPr>
      </w:pPr>
    </w:p>
    <w:p w:rsidR="00FC6630" w:rsidRPr="00F521DB" w:rsidRDefault="00FC6630" w:rsidP="00F521DB">
      <w:pPr>
        <w:numPr>
          <w:ilvl w:val="0"/>
          <w:numId w:val="1"/>
        </w:numPr>
        <w:spacing w:after="0" w:line="360" w:lineRule="auto"/>
        <w:ind w:left="0" w:right="-142" w:firstLine="0"/>
        <w:contextualSpacing/>
        <w:jc w:val="both"/>
        <w:rPr>
          <w:rFonts w:ascii="Palatino Linotype" w:eastAsiaTheme="minorEastAsia" w:hAnsi="Palatino Linotype" w:cs="Arial"/>
          <w:i/>
          <w:sz w:val="24"/>
          <w:szCs w:val="24"/>
          <w:lang w:val="es-ES_tradnl" w:eastAsia="es-ES"/>
        </w:rPr>
      </w:pPr>
      <w:r w:rsidRPr="00F521DB">
        <w:rPr>
          <w:rFonts w:ascii="Palatino Linotype" w:eastAsia="Times New Roman" w:hAnsi="Palatino Linotype" w:cs="Arial"/>
          <w:sz w:val="24"/>
          <w:szCs w:val="24"/>
          <w:lang w:val="es-ES" w:eastAsia="es-ES"/>
        </w:rPr>
        <w:t>Señaló como modalidad de entrega de la información</w:t>
      </w:r>
      <w:r w:rsidRPr="00F521DB">
        <w:rPr>
          <w:rFonts w:ascii="Palatino Linotype" w:eastAsia="Times New Roman" w:hAnsi="Palatino Linotype" w:cs="Arial"/>
          <w:b/>
          <w:sz w:val="24"/>
          <w:szCs w:val="24"/>
          <w:lang w:val="es-ES" w:eastAsia="es-ES"/>
        </w:rPr>
        <w:t>:</w:t>
      </w:r>
      <w:r w:rsidRPr="00F521DB">
        <w:rPr>
          <w:rFonts w:ascii="Palatino Linotype" w:eastAsia="Times New Roman" w:hAnsi="Palatino Linotype" w:cs="Arial"/>
          <w:sz w:val="24"/>
          <w:szCs w:val="24"/>
          <w:lang w:val="es-ES" w:eastAsia="es-ES"/>
        </w:rPr>
        <w:t xml:space="preserve"> </w:t>
      </w:r>
      <w:r w:rsidRPr="00F521DB">
        <w:rPr>
          <w:rFonts w:ascii="Palatino Linotype" w:eastAsia="Times New Roman" w:hAnsi="Palatino Linotype" w:cs="Arial"/>
          <w:b/>
          <w:sz w:val="24"/>
          <w:szCs w:val="24"/>
          <w:lang w:val="es-ES" w:eastAsia="es-ES"/>
        </w:rPr>
        <w:t>vía SAIMEX.</w:t>
      </w:r>
    </w:p>
    <w:p w:rsidR="00FC6630" w:rsidRPr="00F521DB" w:rsidRDefault="00FC6630" w:rsidP="00F521DB">
      <w:pPr>
        <w:spacing w:after="0" w:line="360" w:lineRule="auto"/>
        <w:ind w:right="-142"/>
        <w:contextualSpacing/>
        <w:jc w:val="both"/>
        <w:rPr>
          <w:rFonts w:ascii="Palatino Linotype" w:eastAsiaTheme="minorEastAsia" w:hAnsi="Palatino Linotype" w:cs="Arial"/>
          <w:i/>
          <w:sz w:val="24"/>
          <w:szCs w:val="24"/>
          <w:lang w:val="es-ES_tradnl" w:eastAsia="es-ES"/>
        </w:rPr>
      </w:pPr>
    </w:p>
    <w:p w:rsidR="00FC6630" w:rsidRPr="00F521DB" w:rsidRDefault="00FC6630" w:rsidP="00F521DB">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521DB">
        <w:rPr>
          <w:rFonts w:ascii="Palatino Linotype" w:eastAsiaTheme="minorEastAsia" w:hAnsi="Palatino Linotype" w:cs="Arial"/>
          <w:sz w:val="24"/>
          <w:szCs w:val="24"/>
          <w:lang w:val="es-ES_tradnl" w:eastAsia="es-ES"/>
        </w:rPr>
        <w:t xml:space="preserve">El </w:t>
      </w:r>
      <w:r w:rsidRPr="00F521DB">
        <w:rPr>
          <w:rFonts w:ascii="Palatino Linotype" w:eastAsiaTheme="minorEastAsia" w:hAnsi="Palatino Linotype" w:cs="Arial"/>
          <w:b/>
          <w:sz w:val="24"/>
          <w:szCs w:val="24"/>
          <w:lang w:val="es-ES_tradnl" w:eastAsia="es-ES"/>
        </w:rPr>
        <w:t>SUJETO OBLIGADO</w:t>
      </w:r>
      <w:r w:rsidR="00094C11" w:rsidRPr="00F521DB">
        <w:rPr>
          <w:rFonts w:ascii="Palatino Linotype" w:eastAsiaTheme="minorEastAsia" w:hAnsi="Palatino Linotype" w:cs="Arial"/>
          <w:sz w:val="24"/>
          <w:szCs w:val="24"/>
          <w:lang w:val="es-ES_tradnl" w:eastAsia="es-ES"/>
        </w:rPr>
        <w:t xml:space="preserve"> fue omiso en emitir su respectiva respuesta a la solicitud de información presentada.</w:t>
      </w:r>
      <w:r w:rsidRPr="00F521DB">
        <w:rPr>
          <w:rFonts w:ascii="Palatino Linotype" w:eastAsiaTheme="minorEastAsia" w:hAnsi="Palatino Linotype" w:cs="Arial"/>
          <w:sz w:val="24"/>
          <w:szCs w:val="24"/>
          <w:lang w:val="es-ES_tradnl" w:eastAsia="es-ES"/>
        </w:rPr>
        <w:t xml:space="preserve"> </w:t>
      </w:r>
    </w:p>
    <w:p w:rsidR="00FC6630" w:rsidRPr="00F521DB" w:rsidRDefault="00FC6630" w:rsidP="00F521DB">
      <w:pPr>
        <w:spacing w:before="240" w:after="240" w:line="360" w:lineRule="auto"/>
        <w:contextualSpacing/>
        <w:jc w:val="both"/>
        <w:rPr>
          <w:rFonts w:ascii="Palatino Linotype" w:eastAsiaTheme="minorEastAsia" w:hAnsi="Palatino Linotype" w:cs="Arial"/>
          <w:i/>
          <w:sz w:val="24"/>
          <w:szCs w:val="24"/>
          <w:lang w:eastAsia="es-ES"/>
        </w:rPr>
      </w:pPr>
    </w:p>
    <w:p w:rsidR="00FC6630" w:rsidRPr="00F521DB" w:rsidRDefault="00FC6630" w:rsidP="00F521DB">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F521DB">
        <w:rPr>
          <w:rFonts w:ascii="Palatino Linotype" w:eastAsia="Calibri" w:hAnsi="Palatino Linotype" w:cs="Arial"/>
          <w:sz w:val="24"/>
          <w:szCs w:val="24"/>
          <w:lang w:val="es-AR" w:eastAsia="es-ES"/>
        </w:rPr>
        <w:t>El</w:t>
      </w:r>
      <w:r w:rsidRPr="00F521DB">
        <w:rPr>
          <w:rFonts w:ascii="Palatino Linotype" w:eastAsia="Times New Roman" w:hAnsi="Palatino Linotype" w:cs="Arial"/>
          <w:sz w:val="24"/>
          <w:szCs w:val="24"/>
          <w:lang w:val="es-ES" w:eastAsia="es-ES"/>
        </w:rPr>
        <w:t xml:space="preserve"> día </w:t>
      </w:r>
      <w:r w:rsidR="00926D82" w:rsidRPr="00F521DB">
        <w:rPr>
          <w:rFonts w:ascii="Palatino Linotype" w:eastAsia="Times New Roman" w:hAnsi="Palatino Linotype" w:cs="Arial"/>
          <w:b/>
          <w:sz w:val="24"/>
          <w:szCs w:val="24"/>
          <w:lang w:val="es-ES" w:eastAsia="es-ES"/>
        </w:rPr>
        <w:t>diecinueve (19</w:t>
      </w:r>
      <w:r w:rsidRPr="00F521DB">
        <w:rPr>
          <w:rFonts w:ascii="Palatino Linotype" w:eastAsia="Times New Roman" w:hAnsi="Palatino Linotype" w:cs="Arial"/>
          <w:b/>
          <w:sz w:val="24"/>
          <w:szCs w:val="24"/>
          <w:lang w:val="es-ES" w:eastAsia="es-ES"/>
        </w:rPr>
        <w:t xml:space="preserve">) de septiembre </w:t>
      </w:r>
      <w:r w:rsidRPr="00F521DB">
        <w:rPr>
          <w:rFonts w:ascii="Palatino Linotype" w:eastAsia="Times New Roman" w:hAnsi="Palatino Linotype" w:cs="Arial"/>
          <w:sz w:val="24"/>
          <w:szCs w:val="24"/>
          <w:lang w:val="es-ES" w:eastAsia="es-ES"/>
        </w:rPr>
        <w:t xml:space="preserve">de dos mil diecinueve, el particular interpuso el recurso de revisión, en contra de la </w:t>
      </w:r>
      <w:r w:rsidR="00926D82" w:rsidRPr="00F521DB">
        <w:rPr>
          <w:rFonts w:ascii="Palatino Linotype" w:eastAsia="Times New Roman" w:hAnsi="Palatino Linotype" w:cs="Arial"/>
          <w:sz w:val="24"/>
          <w:szCs w:val="24"/>
          <w:lang w:val="es-ES" w:eastAsia="es-ES"/>
        </w:rPr>
        <w:t xml:space="preserve">falta de </w:t>
      </w:r>
      <w:r w:rsidRPr="00F521DB">
        <w:rPr>
          <w:rFonts w:ascii="Palatino Linotype" w:eastAsia="Times New Roman" w:hAnsi="Palatino Linotype" w:cs="Arial"/>
          <w:sz w:val="24"/>
          <w:szCs w:val="24"/>
          <w:lang w:val="es-ES" w:eastAsia="es-ES"/>
        </w:rPr>
        <w:t>respuesta, señalando como:</w:t>
      </w:r>
      <w:bookmarkStart w:id="2" w:name="_Toc462307683"/>
      <w:bookmarkStart w:id="3" w:name="_Toc472427085"/>
      <w:bookmarkStart w:id="4" w:name="_Toc472500652"/>
    </w:p>
    <w:p w:rsidR="00FC6630" w:rsidRPr="00F521DB" w:rsidRDefault="00FC6630" w:rsidP="00F521DB">
      <w:pPr>
        <w:spacing w:before="240" w:after="240" w:line="360" w:lineRule="auto"/>
        <w:ind w:right="616"/>
        <w:contextualSpacing/>
        <w:jc w:val="both"/>
        <w:rPr>
          <w:rFonts w:ascii="Palatino Linotype" w:eastAsiaTheme="minorEastAsia" w:hAnsi="Palatino Linotype" w:cs="Arial"/>
          <w:i/>
          <w:sz w:val="24"/>
          <w:szCs w:val="24"/>
          <w:lang w:val="es-ES_tradnl" w:eastAsia="es-ES"/>
        </w:rPr>
      </w:pPr>
    </w:p>
    <w:p w:rsidR="00FC6630" w:rsidRPr="00F521DB" w:rsidRDefault="00FC6630" w:rsidP="00F521DB">
      <w:pPr>
        <w:numPr>
          <w:ilvl w:val="0"/>
          <w:numId w:val="3"/>
        </w:numPr>
        <w:spacing w:after="0" w:line="360" w:lineRule="auto"/>
        <w:ind w:left="567" w:right="616" w:firstLine="0"/>
        <w:contextualSpacing/>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492489253"/>
      <w:bookmarkStart w:id="14" w:name="_Toc492590383"/>
      <w:bookmarkStart w:id="15" w:name="_Toc496806999"/>
      <w:bookmarkStart w:id="16" w:name="_Toc496807889"/>
      <w:bookmarkStart w:id="17" w:name="_Toc498528853"/>
      <w:bookmarkStart w:id="18" w:name="_Toc498528941"/>
      <w:bookmarkStart w:id="19" w:name="_Toc499059264"/>
      <w:bookmarkStart w:id="20" w:name="_Toc499658725"/>
      <w:bookmarkStart w:id="21" w:name="_Toc499659072"/>
      <w:bookmarkStart w:id="22" w:name="_Toc499810483"/>
      <w:bookmarkStart w:id="23" w:name="_Toc500414595"/>
      <w:bookmarkStart w:id="24" w:name="_Toc500414652"/>
      <w:bookmarkStart w:id="25" w:name="_Toc503366327"/>
      <w:bookmarkStart w:id="26" w:name="_Toc503891593"/>
      <w:bookmarkStart w:id="27" w:name="_Toc504069531"/>
      <w:bookmarkStart w:id="28" w:name="_Toc504500686"/>
      <w:r w:rsidRPr="00F521DB">
        <w:rPr>
          <w:rFonts w:ascii="Palatino Linotype" w:eastAsiaTheme="majorEastAsia" w:hAnsi="Palatino Linotype" w:cstheme="majorBidi"/>
          <w:b/>
          <w:sz w:val="24"/>
          <w:szCs w:val="24"/>
          <w:lang w:val="es-ES" w:eastAsia="es-ES"/>
        </w:rPr>
        <w:t>Acto impugnado</w:t>
      </w:r>
      <w:r w:rsidRPr="00F521DB">
        <w:rPr>
          <w:rFonts w:ascii="Palatino Linotype" w:eastAsiaTheme="majorEastAsia" w:hAnsi="Palatino Linotype" w:cstheme="majorBidi"/>
          <w:b/>
          <w:i/>
          <w:sz w:val="24"/>
          <w:szCs w:val="24"/>
          <w:lang w:val="es-ES" w:eastAsia="es-ES"/>
        </w:rPr>
        <w:t>:</w:t>
      </w:r>
      <w:bookmarkEnd w:id="2"/>
      <w:bookmarkEnd w:id="3"/>
      <w:bookmarkEnd w:id="4"/>
      <w:r w:rsidRPr="00F521DB">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p>
    <w:p w:rsidR="00FC6630" w:rsidRPr="00F521DB" w:rsidRDefault="00FC6630" w:rsidP="00F521DB">
      <w:pPr>
        <w:spacing w:after="0" w:line="360" w:lineRule="auto"/>
        <w:ind w:left="567" w:right="616"/>
        <w:contextualSpacing/>
        <w:jc w:val="both"/>
        <w:rPr>
          <w:rFonts w:ascii="Palatino Linotype" w:eastAsiaTheme="majorEastAsia" w:hAnsi="Palatino Linotype" w:cstheme="majorBidi"/>
          <w:b/>
          <w:sz w:val="24"/>
          <w:szCs w:val="24"/>
          <w:lang w:val="es-ES" w:eastAsia="es-ES"/>
        </w:rPr>
      </w:pPr>
    </w: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rsidR="00FC6630" w:rsidRPr="00F521DB" w:rsidRDefault="00FC6630" w:rsidP="00F521DB">
      <w:pPr>
        <w:spacing w:after="0" w:line="360" w:lineRule="auto"/>
        <w:ind w:left="567" w:right="616"/>
        <w:contextualSpacing/>
        <w:jc w:val="both"/>
        <w:rPr>
          <w:rFonts w:ascii="Palatino Linotype" w:eastAsiaTheme="majorEastAsia" w:hAnsi="Palatino Linotype" w:cstheme="majorBidi"/>
          <w:b/>
          <w:i/>
          <w:sz w:val="24"/>
          <w:szCs w:val="24"/>
          <w:lang w:val="es-ES" w:eastAsia="es-ES"/>
        </w:rPr>
      </w:pPr>
      <w:r w:rsidRPr="00F521DB">
        <w:rPr>
          <w:rFonts w:ascii="Palatino Linotype" w:eastAsiaTheme="majorEastAsia" w:hAnsi="Palatino Linotype" w:cstheme="majorBidi"/>
          <w:i/>
          <w:sz w:val="24"/>
          <w:szCs w:val="24"/>
          <w:lang w:eastAsia="es-ES"/>
        </w:rPr>
        <w:t>“</w:t>
      </w:r>
      <w:r w:rsidR="00926D82" w:rsidRPr="00F521DB">
        <w:rPr>
          <w:rFonts w:ascii="Palatino Linotype" w:hAnsi="Palatino Linotype"/>
          <w:i/>
          <w:color w:val="000000"/>
          <w:sz w:val="24"/>
          <w:szCs w:val="24"/>
        </w:rPr>
        <w:t>falta de respuesta a la solicitud de información</w:t>
      </w:r>
      <w:r w:rsidR="00926D82" w:rsidRPr="00F521DB">
        <w:rPr>
          <w:rFonts w:ascii="Palatino Linotype" w:eastAsiaTheme="majorEastAsia" w:hAnsi="Palatino Linotype" w:cstheme="majorBidi"/>
          <w:i/>
          <w:sz w:val="24"/>
          <w:szCs w:val="24"/>
          <w:lang w:eastAsia="es-ES"/>
        </w:rPr>
        <w:t xml:space="preserve"> </w:t>
      </w:r>
      <w:r w:rsidRPr="00F521DB">
        <w:rPr>
          <w:rFonts w:ascii="Palatino Linotype" w:eastAsiaTheme="majorEastAsia" w:hAnsi="Palatino Linotype" w:cstheme="majorBidi"/>
          <w:i/>
          <w:sz w:val="24"/>
          <w:szCs w:val="24"/>
          <w:lang w:eastAsia="es-ES"/>
        </w:rPr>
        <w:t>“(sic</w:t>
      </w:r>
      <w:r w:rsidRPr="00F521DB">
        <w:rPr>
          <w:rFonts w:ascii="Palatino Linotype" w:eastAsia="Calibri" w:hAnsi="Palatino Linotype" w:cs="Arial"/>
          <w:i/>
          <w:sz w:val="24"/>
          <w:szCs w:val="24"/>
          <w:lang w:val="es-ES" w:eastAsia="es-ES"/>
        </w:rPr>
        <w:t xml:space="preserve">); </w:t>
      </w:r>
      <w:r w:rsidRPr="00F521DB">
        <w:rPr>
          <w:rFonts w:ascii="Palatino Linotype" w:eastAsia="Calibri" w:hAnsi="Palatino Linotype" w:cs="Arial"/>
          <w:sz w:val="24"/>
          <w:szCs w:val="24"/>
          <w:lang w:val="es-ES" w:eastAsia="es-ES"/>
        </w:rPr>
        <w:t xml:space="preserve">y como </w:t>
      </w:r>
    </w:p>
    <w:p w:rsidR="00FC6630" w:rsidRPr="00F521DB" w:rsidRDefault="00FC6630" w:rsidP="00F521DB">
      <w:pPr>
        <w:spacing w:after="0" w:line="360" w:lineRule="auto"/>
        <w:ind w:left="567" w:right="616"/>
        <w:contextualSpacing/>
        <w:jc w:val="both"/>
        <w:rPr>
          <w:rFonts w:ascii="Palatino Linotype" w:eastAsiaTheme="minorEastAsia" w:hAnsi="Palatino Linotype" w:cs="Arial"/>
          <w:i/>
          <w:sz w:val="24"/>
          <w:szCs w:val="24"/>
          <w:lang w:val="es-ES_tradnl" w:eastAsia="es-ES"/>
        </w:rPr>
      </w:pPr>
    </w:p>
    <w:p w:rsidR="00FC6630" w:rsidRPr="00F521DB" w:rsidRDefault="00FC6630" w:rsidP="00F521DB">
      <w:pPr>
        <w:numPr>
          <w:ilvl w:val="0"/>
          <w:numId w:val="3"/>
        </w:numPr>
        <w:spacing w:after="0" w:line="360" w:lineRule="auto"/>
        <w:ind w:left="567" w:right="616" w:firstLine="0"/>
        <w:contextualSpacing/>
        <w:jc w:val="both"/>
        <w:rPr>
          <w:rFonts w:ascii="Palatino Linotype" w:eastAsiaTheme="majorEastAsia" w:hAnsi="Palatino Linotype" w:cstheme="majorBidi"/>
          <w:b/>
          <w:i/>
          <w:sz w:val="24"/>
          <w:szCs w:val="24"/>
          <w:lang w:val="es-ES" w:eastAsia="es-ES"/>
        </w:rPr>
      </w:pPr>
      <w:bookmarkStart w:id="29" w:name="_Toc462307685"/>
      <w:bookmarkStart w:id="30" w:name="_Toc472427087"/>
      <w:bookmarkStart w:id="31" w:name="_Toc472500654"/>
      <w:bookmarkStart w:id="32" w:name="_Toc475015153"/>
      <w:bookmarkStart w:id="33" w:name="_Toc476078668"/>
      <w:bookmarkStart w:id="34" w:name="_Toc476675984"/>
      <w:bookmarkStart w:id="35" w:name="_Toc477345125"/>
      <w:bookmarkStart w:id="36" w:name="_Toc477345203"/>
      <w:bookmarkStart w:id="37" w:name="_Toc480987169"/>
      <w:bookmarkStart w:id="38" w:name="_Toc480996302"/>
      <w:bookmarkStart w:id="39" w:name="_Toc485145204"/>
      <w:bookmarkStart w:id="40" w:name="_Toc492489254"/>
      <w:bookmarkStart w:id="41" w:name="_Toc492590384"/>
      <w:bookmarkStart w:id="42" w:name="_Toc496807000"/>
      <w:bookmarkStart w:id="43" w:name="_Toc496807890"/>
      <w:bookmarkStart w:id="44" w:name="_Toc498528854"/>
      <w:bookmarkStart w:id="45" w:name="_Toc498528942"/>
      <w:bookmarkStart w:id="46" w:name="_Toc499059265"/>
      <w:bookmarkStart w:id="47" w:name="_Toc499658726"/>
      <w:bookmarkStart w:id="48" w:name="_Toc499659073"/>
      <w:bookmarkStart w:id="49" w:name="_Toc499810484"/>
      <w:bookmarkStart w:id="50" w:name="_Toc500414596"/>
      <w:bookmarkStart w:id="51" w:name="_Toc500414653"/>
      <w:bookmarkStart w:id="52" w:name="_Toc503366328"/>
      <w:bookmarkStart w:id="53" w:name="_Toc503891594"/>
      <w:bookmarkStart w:id="54" w:name="_Toc504069532"/>
      <w:bookmarkStart w:id="55" w:name="_Toc504500687"/>
      <w:r w:rsidRPr="00F521DB">
        <w:rPr>
          <w:rFonts w:ascii="Palatino Linotype" w:eastAsiaTheme="majorEastAsia" w:hAnsi="Palatino Linotype" w:cstheme="majorBidi"/>
          <w:b/>
          <w:sz w:val="24"/>
          <w:szCs w:val="24"/>
          <w:lang w:val="es-ES" w:eastAsia="es-ES"/>
        </w:rPr>
        <w:t>Razones o Motivos de inconformidad:</w:t>
      </w:r>
      <w:bookmarkEnd w:id="29"/>
      <w:bookmarkEnd w:id="30"/>
      <w:bookmarkEnd w:id="31"/>
      <w:bookmarkEnd w:id="32"/>
      <w:bookmarkEnd w:id="33"/>
      <w:bookmarkEnd w:id="34"/>
      <w:bookmarkEnd w:id="35"/>
      <w:bookmarkEnd w:id="36"/>
      <w:bookmarkEnd w:id="37"/>
      <w:bookmarkEnd w:id="38"/>
      <w:bookmarkEnd w:id="39"/>
      <w:bookmarkEnd w:id="40"/>
      <w:bookmarkEnd w:id="41"/>
      <w:r w:rsidRPr="00F521DB">
        <w:rPr>
          <w:rFonts w:ascii="Palatino Linotype" w:eastAsiaTheme="majorEastAsia" w:hAnsi="Palatino Linotype" w:cstheme="majorBidi"/>
          <w:b/>
          <w:sz w:val="24"/>
          <w:szCs w:val="24"/>
          <w:lang w:val="es-ES" w:eastAsia="es-ES"/>
        </w:rPr>
        <w:t xml:space="preserve"> </w:t>
      </w:r>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FC6630" w:rsidRPr="00F521DB" w:rsidRDefault="00FC6630" w:rsidP="00F521DB">
      <w:pPr>
        <w:spacing w:after="0" w:line="360" w:lineRule="auto"/>
        <w:ind w:left="567" w:right="616"/>
        <w:contextualSpacing/>
        <w:jc w:val="both"/>
        <w:rPr>
          <w:rFonts w:ascii="Palatino Linotype" w:eastAsiaTheme="minorEastAsia" w:hAnsi="Palatino Linotype" w:cs="Arial"/>
          <w:i/>
          <w:sz w:val="24"/>
          <w:szCs w:val="24"/>
          <w:lang w:val="es-ES_tradnl" w:eastAsia="es-ES"/>
        </w:rPr>
      </w:pPr>
      <w:r w:rsidRPr="00F521DB">
        <w:rPr>
          <w:rFonts w:ascii="Palatino Linotype" w:eastAsiaTheme="majorEastAsia" w:hAnsi="Palatino Linotype" w:cstheme="majorBidi"/>
          <w:i/>
          <w:sz w:val="24"/>
          <w:szCs w:val="24"/>
          <w:lang w:eastAsia="es-ES"/>
        </w:rPr>
        <w:t>“</w:t>
      </w:r>
      <w:r w:rsidR="00926D82" w:rsidRPr="00F521DB">
        <w:rPr>
          <w:rFonts w:ascii="Palatino Linotype" w:eastAsiaTheme="majorEastAsia" w:hAnsi="Palatino Linotype" w:cstheme="majorBidi"/>
          <w:i/>
          <w:sz w:val="24"/>
          <w:szCs w:val="24"/>
          <w:lang w:eastAsia="es-ES"/>
        </w:rPr>
        <w:t>no se ha respondido en ningún sentido a la solicitud formulada</w:t>
      </w:r>
      <w:r w:rsidRPr="00F521DB">
        <w:rPr>
          <w:rFonts w:ascii="Palatino Linotype" w:eastAsiaTheme="majorEastAsia" w:hAnsi="Palatino Linotype" w:cstheme="majorBidi"/>
          <w:b/>
          <w:i/>
          <w:sz w:val="24"/>
          <w:szCs w:val="24"/>
          <w:lang w:eastAsia="es-ES"/>
        </w:rPr>
        <w:t>.</w:t>
      </w:r>
      <w:r w:rsidRPr="00F521DB">
        <w:rPr>
          <w:rFonts w:ascii="Palatino Linotype" w:eastAsiaTheme="majorEastAsia" w:hAnsi="Palatino Linotype" w:cstheme="majorBidi"/>
          <w:b/>
          <w:i/>
          <w:sz w:val="24"/>
          <w:szCs w:val="24"/>
          <w:lang w:val="es-ES" w:eastAsia="es-ES"/>
        </w:rPr>
        <w:t>”</w:t>
      </w:r>
      <w:r w:rsidRPr="00F521DB">
        <w:rPr>
          <w:rFonts w:ascii="Palatino Linotype" w:eastAsiaTheme="majorEastAsia" w:hAnsi="Palatino Linotype" w:cstheme="majorBidi"/>
          <w:i/>
          <w:sz w:val="24"/>
          <w:szCs w:val="24"/>
          <w:lang w:val="es-ES" w:eastAsia="es-ES"/>
        </w:rPr>
        <w:t xml:space="preserve"> </w:t>
      </w:r>
      <w:r w:rsidRPr="00F521DB">
        <w:rPr>
          <w:rFonts w:ascii="Palatino Linotype" w:eastAsiaTheme="minorEastAsia" w:hAnsi="Palatino Linotype" w:cs="Arial"/>
          <w:i/>
          <w:sz w:val="24"/>
          <w:szCs w:val="24"/>
          <w:lang w:val="es-ES_tradnl" w:eastAsia="es-ES"/>
        </w:rPr>
        <w:t>(Sic)</w:t>
      </w:r>
    </w:p>
    <w:p w:rsidR="00FC6630" w:rsidRPr="00F521DB" w:rsidRDefault="00FC6630" w:rsidP="00F521DB">
      <w:pPr>
        <w:spacing w:after="0" w:line="360" w:lineRule="auto"/>
        <w:ind w:right="-142"/>
        <w:contextualSpacing/>
        <w:jc w:val="both"/>
        <w:rPr>
          <w:rFonts w:ascii="Palatino Linotype" w:eastAsiaTheme="minorEastAsia" w:hAnsi="Palatino Linotype" w:cs="Arial"/>
          <w:sz w:val="24"/>
          <w:szCs w:val="24"/>
          <w:lang w:val="es-ES_tradnl" w:eastAsia="es-ES"/>
        </w:rPr>
      </w:pPr>
    </w:p>
    <w:p w:rsidR="00FC6630" w:rsidRPr="00F521DB" w:rsidRDefault="00FC6630" w:rsidP="00F521DB">
      <w:pPr>
        <w:numPr>
          <w:ilvl w:val="0"/>
          <w:numId w:val="2"/>
        </w:numPr>
        <w:spacing w:before="240" w:after="240" w:line="360" w:lineRule="auto"/>
        <w:ind w:left="0" w:right="-142" w:firstLine="0"/>
        <w:contextualSpacing/>
        <w:jc w:val="both"/>
        <w:rPr>
          <w:rFonts w:ascii="Palatino Linotype" w:eastAsiaTheme="minorEastAsia" w:hAnsi="Palatino Linotype"/>
          <w:i/>
          <w:sz w:val="24"/>
          <w:szCs w:val="24"/>
          <w:lang w:val="es-ES_tradnl" w:eastAsia="es-ES"/>
        </w:rPr>
      </w:pPr>
      <w:r w:rsidRPr="00F521DB">
        <w:rPr>
          <w:rFonts w:ascii="Palatino Linotype" w:eastAsia="Times New Roman" w:hAnsi="Palatino Linotype" w:cs="Arial"/>
          <w:sz w:val="24"/>
          <w:szCs w:val="24"/>
          <w:lang w:val="es-ES" w:eastAsia="es-ES"/>
        </w:rPr>
        <w:t xml:space="preserve">Se registró el recurso de revisión bajo el número de expediente </w:t>
      </w:r>
      <w:r w:rsidRPr="00F521DB">
        <w:rPr>
          <w:rFonts w:ascii="Palatino Linotype" w:eastAsiaTheme="minorEastAsia" w:hAnsi="Palatino Linotype" w:cs="Arial"/>
          <w:bCs/>
          <w:sz w:val="24"/>
          <w:szCs w:val="24"/>
          <w:lang w:val="es-ES_tradnl" w:eastAsia="es-ES"/>
        </w:rPr>
        <w:t xml:space="preserve">al rubro indicado, asimismo con fundamento en lo dispuesto por el </w:t>
      </w:r>
      <w:r w:rsidRPr="00F521DB">
        <w:rPr>
          <w:rFonts w:ascii="Palatino Linotype" w:eastAsia="Calibri" w:hAnsi="Palatino Linotype" w:cs="Arial"/>
          <w:sz w:val="24"/>
          <w:szCs w:val="24"/>
          <w:lang w:val="es-ES" w:eastAsia="es-ES"/>
        </w:rPr>
        <w:t xml:space="preserve">artículo 185 fracción I de la </w:t>
      </w:r>
      <w:r w:rsidRPr="00F521DB">
        <w:rPr>
          <w:rFonts w:ascii="Palatino Linotype" w:eastAsia="Calibri" w:hAnsi="Palatino Linotype" w:cs="Arial"/>
          <w:b/>
          <w:sz w:val="24"/>
          <w:szCs w:val="24"/>
          <w:lang w:val="es-ES" w:eastAsia="es-ES"/>
        </w:rPr>
        <w:t xml:space="preserve">Ley de Transparencia y Acceso a la Información Pública del Estado de México y Municipios </w:t>
      </w:r>
      <w:r w:rsidRPr="00F521DB">
        <w:rPr>
          <w:rFonts w:ascii="Palatino Linotype" w:eastAsia="Times New Roman" w:hAnsi="Palatino Linotype" w:cs="Arial"/>
          <w:sz w:val="24"/>
          <w:szCs w:val="24"/>
          <w:lang w:val="es-ES" w:eastAsia="es-ES"/>
        </w:rPr>
        <w:t xml:space="preserve">se turnó al </w:t>
      </w:r>
      <w:r w:rsidRPr="00F521DB">
        <w:rPr>
          <w:rFonts w:ascii="Palatino Linotype" w:eastAsia="Times New Roman" w:hAnsi="Palatino Linotype" w:cs="Arial"/>
          <w:b/>
          <w:sz w:val="24"/>
          <w:szCs w:val="24"/>
          <w:lang w:val="es-ES" w:eastAsia="es-ES"/>
        </w:rPr>
        <w:t xml:space="preserve">Comisionado José Guadalupe Luna Hernández, </w:t>
      </w:r>
      <w:r w:rsidRPr="00F521DB">
        <w:rPr>
          <w:rFonts w:ascii="Palatino Linotype" w:eastAsia="Times New Roman" w:hAnsi="Palatino Linotype" w:cs="Arial"/>
          <w:sz w:val="24"/>
          <w:szCs w:val="24"/>
          <w:lang w:val="es-ES" w:eastAsia="es-ES"/>
        </w:rPr>
        <w:t xml:space="preserve">con el objeto de </w:t>
      </w:r>
      <w:r w:rsidRPr="00F521DB">
        <w:rPr>
          <w:rFonts w:ascii="Palatino Linotype" w:eastAsia="Times New Roman" w:hAnsi="Palatino Linotype" w:cs="Arial"/>
          <w:sz w:val="24"/>
          <w:szCs w:val="24"/>
          <w:lang w:eastAsia="es-ES"/>
        </w:rPr>
        <w:t>su análisis.</w:t>
      </w:r>
    </w:p>
    <w:p w:rsidR="00FC6630" w:rsidRPr="00F521DB" w:rsidRDefault="00FC6630" w:rsidP="00F521DB">
      <w:pPr>
        <w:spacing w:after="0" w:line="360" w:lineRule="auto"/>
        <w:ind w:right="-142"/>
        <w:contextualSpacing/>
        <w:rPr>
          <w:rFonts w:ascii="Palatino Linotype" w:eastAsiaTheme="minorEastAsia" w:hAnsi="Palatino Linotype"/>
          <w:i/>
          <w:sz w:val="24"/>
          <w:szCs w:val="24"/>
          <w:lang w:val="es-ES_tradnl" w:eastAsia="es-ES"/>
        </w:rPr>
      </w:pPr>
    </w:p>
    <w:p w:rsidR="00FC6630" w:rsidRPr="00F521DB" w:rsidRDefault="00FC6630" w:rsidP="00F521DB">
      <w:pPr>
        <w:numPr>
          <w:ilvl w:val="0"/>
          <w:numId w:val="2"/>
        </w:numPr>
        <w:spacing w:before="240" w:after="240" w:line="360" w:lineRule="auto"/>
        <w:ind w:left="0" w:right="-142" w:firstLine="0"/>
        <w:contextualSpacing/>
        <w:jc w:val="both"/>
        <w:rPr>
          <w:rFonts w:ascii="Palatino Linotype" w:eastAsiaTheme="minorEastAsia" w:hAnsi="Palatino Linotype"/>
          <w:i/>
          <w:sz w:val="24"/>
          <w:szCs w:val="24"/>
          <w:lang w:val="es-ES_tradnl" w:eastAsia="es-ES"/>
        </w:rPr>
      </w:pPr>
      <w:r w:rsidRPr="00F521DB">
        <w:rPr>
          <w:rFonts w:ascii="Palatino Linotype" w:eastAsia="Calibri" w:hAnsi="Palatino Linotype" w:cs="Arial"/>
          <w:sz w:val="24"/>
          <w:szCs w:val="24"/>
          <w:lang w:val="es-ES" w:eastAsia="es-ES"/>
        </w:rPr>
        <w:lastRenderedPageBreak/>
        <w:t>El Comisionado Ponente con fundamento en lo dispuesto por el artículo 185 fracción II de la ley de la materia, a través del ac</w:t>
      </w:r>
      <w:r w:rsidR="00926D82" w:rsidRPr="00F521DB">
        <w:rPr>
          <w:rFonts w:ascii="Palatino Linotype" w:eastAsia="Calibri" w:hAnsi="Palatino Linotype" w:cs="Arial"/>
          <w:sz w:val="24"/>
          <w:szCs w:val="24"/>
          <w:lang w:val="es-ES" w:eastAsia="es-ES"/>
        </w:rPr>
        <w:t xml:space="preserve">uerdo de admisión de fecha </w:t>
      </w:r>
      <w:r w:rsidR="00926D82" w:rsidRPr="00F521DB">
        <w:rPr>
          <w:rFonts w:ascii="Palatino Linotype" w:eastAsia="Calibri" w:hAnsi="Palatino Linotype" w:cs="Arial"/>
          <w:b/>
          <w:sz w:val="24"/>
          <w:szCs w:val="24"/>
          <w:lang w:val="es-ES" w:eastAsia="es-ES"/>
        </w:rPr>
        <w:t>veinticinco (25</w:t>
      </w:r>
      <w:r w:rsidRPr="00F521DB">
        <w:rPr>
          <w:rFonts w:ascii="Palatino Linotype" w:eastAsia="Calibri" w:hAnsi="Palatino Linotype" w:cs="Arial"/>
          <w:b/>
          <w:sz w:val="24"/>
          <w:szCs w:val="24"/>
          <w:lang w:val="es-ES" w:eastAsia="es-ES"/>
        </w:rPr>
        <w:t xml:space="preserve">) de septiembre </w:t>
      </w:r>
      <w:r w:rsidRPr="00F521DB">
        <w:rPr>
          <w:rFonts w:ascii="Palatino Linotype" w:eastAsia="Calibri" w:hAnsi="Palatino Linotype" w:cs="Arial"/>
          <w:sz w:val="24"/>
          <w:szCs w:val="24"/>
          <w:lang w:val="es-ES" w:eastAsia="es-ES"/>
        </w:rPr>
        <w:t xml:space="preserve">de dos mil diecinueve, puso a disposición de las partes el expediente electrónico </w:t>
      </w:r>
      <w:r w:rsidRPr="00F521DB">
        <w:rPr>
          <w:rFonts w:ascii="Palatino Linotype" w:eastAsia="Calibri" w:hAnsi="Palatino Linotype" w:cs="Arial"/>
          <w:sz w:val="24"/>
          <w:szCs w:val="24"/>
          <w:lang w:val="es-ES_tradnl" w:eastAsia="es-ES"/>
        </w:rPr>
        <w:t xml:space="preserve">vía </w:t>
      </w:r>
      <w:r w:rsidRPr="00F521DB">
        <w:rPr>
          <w:rFonts w:ascii="Palatino Linotype" w:eastAsia="Calibri" w:hAnsi="Palatino Linotype" w:cs="Arial"/>
          <w:sz w:val="24"/>
          <w:szCs w:val="24"/>
          <w:lang w:val="es-ES" w:eastAsia="es-ES"/>
        </w:rPr>
        <w:t xml:space="preserve">Sistema de Acceso a la Información Mexiquense </w:t>
      </w:r>
      <w:r w:rsidRPr="00F521DB">
        <w:rPr>
          <w:rFonts w:ascii="Palatino Linotype" w:eastAsia="Calibri" w:hAnsi="Palatino Linotype" w:cs="Arial"/>
          <w:b/>
          <w:sz w:val="24"/>
          <w:szCs w:val="24"/>
          <w:lang w:val="es-ES" w:eastAsia="es-ES"/>
        </w:rPr>
        <w:t xml:space="preserve">SAIMEX </w:t>
      </w:r>
      <w:r w:rsidRPr="00F521DB">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F521DB">
        <w:rPr>
          <w:rFonts w:ascii="Palatino Linotype" w:eastAsia="Calibri" w:hAnsi="Palatino Linotype" w:cs="Arial"/>
          <w:b/>
          <w:sz w:val="24"/>
          <w:szCs w:val="24"/>
          <w:lang w:val="es-ES" w:eastAsia="es-ES"/>
        </w:rPr>
        <w:t>SUJETO OBLIGADO</w:t>
      </w:r>
      <w:r w:rsidRPr="00F521DB">
        <w:rPr>
          <w:rFonts w:ascii="Palatino Linotype" w:eastAsia="Calibri" w:hAnsi="Palatino Linotype" w:cs="Arial"/>
          <w:sz w:val="24"/>
          <w:szCs w:val="24"/>
          <w:lang w:val="es-ES" w:eastAsia="es-ES"/>
        </w:rPr>
        <w:t xml:space="preserve"> presentará el</w:t>
      </w:r>
      <w:r w:rsidR="00926D82" w:rsidRPr="00F521DB">
        <w:rPr>
          <w:rFonts w:ascii="Palatino Linotype" w:eastAsia="Calibri" w:hAnsi="Palatino Linotype" w:cs="Arial"/>
          <w:sz w:val="24"/>
          <w:szCs w:val="24"/>
          <w:lang w:val="es-ES" w:eastAsia="es-ES"/>
        </w:rPr>
        <w:t xml:space="preserve"> Informe Justificado procedente, situación que no ocurrió.</w:t>
      </w:r>
    </w:p>
    <w:p w:rsidR="00FC6630" w:rsidRPr="00F521DB" w:rsidRDefault="00FC6630" w:rsidP="00F521DB">
      <w:pPr>
        <w:spacing w:line="360" w:lineRule="auto"/>
        <w:contextualSpacing/>
        <w:rPr>
          <w:rFonts w:ascii="Palatino Linotype" w:eastAsiaTheme="minorEastAsia" w:hAnsi="Palatino Linotype"/>
          <w:i/>
          <w:sz w:val="24"/>
          <w:szCs w:val="24"/>
          <w:lang w:val="es-ES_tradnl" w:eastAsia="es-ES"/>
        </w:rPr>
      </w:pPr>
    </w:p>
    <w:p w:rsidR="00926D82" w:rsidRDefault="00926D82" w:rsidP="00F521DB">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F521DB">
        <w:rPr>
          <w:rFonts w:ascii="Palatino Linotype" w:eastAsia="MS Mincho" w:hAnsi="Palatino Linotype" w:cs="Times New Roman"/>
          <w:sz w:val="24"/>
          <w:szCs w:val="24"/>
          <w:lang w:val="es-ES_tradnl" w:eastAsia="es-ES"/>
        </w:rPr>
        <w:t xml:space="preserve">El </w:t>
      </w:r>
      <w:r w:rsidRPr="00F521DB">
        <w:rPr>
          <w:rFonts w:ascii="Palatino Linotype" w:eastAsia="Calibri" w:hAnsi="Palatino Linotype" w:cs="Arial"/>
          <w:b/>
          <w:sz w:val="24"/>
          <w:szCs w:val="24"/>
          <w:lang w:val="es-ES_tradnl" w:eastAsia="es-ES"/>
        </w:rPr>
        <w:t>cinco</w:t>
      </w:r>
      <w:r w:rsidRPr="00F521DB">
        <w:rPr>
          <w:rFonts w:ascii="Palatino Linotype" w:eastAsia="MS Mincho" w:hAnsi="Palatino Linotype" w:cs="Times New Roman"/>
          <w:b/>
          <w:sz w:val="24"/>
          <w:szCs w:val="24"/>
          <w:lang w:val="es-ES_tradnl" w:eastAsia="es-ES"/>
        </w:rPr>
        <w:t xml:space="preserve"> (05) de noviembre</w:t>
      </w:r>
      <w:r w:rsidRPr="00F521DB">
        <w:rPr>
          <w:rFonts w:ascii="Palatino Linotype" w:eastAsia="MS Mincho" w:hAnsi="Palatino Linotype" w:cs="Times New Roman"/>
          <w:sz w:val="24"/>
          <w:szCs w:val="24"/>
          <w:lang w:val="es-ES_tradnl" w:eastAsia="es-ES"/>
        </w:rPr>
        <w:t xml:space="preserve"> de dos mil diecinueve, con fundamento en el</w:t>
      </w:r>
      <w:r w:rsidRPr="00F521DB">
        <w:rPr>
          <w:rFonts w:ascii="Palatino Linotype" w:eastAsia="MS Mincho" w:hAnsi="Palatino Linotype" w:cs="Times New Roman"/>
          <w:sz w:val="24"/>
          <w:szCs w:val="24"/>
          <w:lang w:val="es-ES_tradnl" w:eastAsia="es-ES"/>
        </w:rPr>
        <w:br/>
        <w:t>artículo 181 tercer párrafo de la Ley de Transparencia y Acceso a la</w:t>
      </w:r>
      <w:r w:rsidRPr="00F521DB">
        <w:rPr>
          <w:rFonts w:ascii="Palatino Linotype" w:eastAsia="MS Mincho" w:hAnsi="Palatino Linotype" w:cs="Times New Roman"/>
          <w:sz w:val="24"/>
          <w:szCs w:val="24"/>
          <w:lang w:val="es-ES_tradnl" w:eastAsia="es-ES"/>
        </w:rPr>
        <w:br/>
        <w:t>Información Pública del Estado de México y Municipios, se acordó el</w:t>
      </w:r>
      <w:r w:rsidRPr="00F521DB">
        <w:rPr>
          <w:rFonts w:ascii="Palatino Linotype" w:eastAsia="MS Mincho" w:hAnsi="Palatino Linotype" w:cs="Times New Roman"/>
          <w:sz w:val="24"/>
          <w:szCs w:val="24"/>
          <w:lang w:val="es-ES_tradnl" w:eastAsia="es-ES"/>
        </w:rPr>
        <w:br/>
        <w:t>plazo de treinta (30) días para resolver el recurso de revisión, sería ampliado por un periodo de quince (15) días hábiles adicionales, debido a la naturaleza,</w:t>
      </w:r>
      <w:r w:rsidRPr="00F521DB">
        <w:rPr>
          <w:rFonts w:ascii="Palatino Linotype" w:eastAsia="MS Mincho" w:hAnsi="Palatino Linotype" w:cs="Times New Roman"/>
          <w:sz w:val="24"/>
          <w:szCs w:val="24"/>
          <w:lang w:val="es-ES_tradnl" w:eastAsia="es-ES"/>
        </w:rPr>
        <w:br/>
        <w:t>complejidad del asunto y para un mejor estudio.</w:t>
      </w:r>
    </w:p>
    <w:p w:rsidR="00F521DB" w:rsidRPr="00F521DB" w:rsidRDefault="00F521DB" w:rsidP="00F521DB">
      <w:pPr>
        <w:spacing w:after="0" w:line="360" w:lineRule="auto"/>
        <w:ind w:right="34"/>
        <w:contextualSpacing/>
        <w:jc w:val="both"/>
        <w:rPr>
          <w:rFonts w:ascii="Palatino Linotype" w:eastAsia="MS Mincho" w:hAnsi="Palatino Linotype" w:cs="Times New Roman"/>
          <w:sz w:val="24"/>
          <w:szCs w:val="24"/>
          <w:lang w:val="es-ES_tradnl" w:eastAsia="es-ES"/>
        </w:rPr>
      </w:pPr>
    </w:p>
    <w:p w:rsidR="00FC6630" w:rsidRPr="00F521DB" w:rsidRDefault="00926D82" w:rsidP="00F521DB">
      <w:pPr>
        <w:numPr>
          <w:ilvl w:val="0"/>
          <w:numId w:val="2"/>
        </w:numPr>
        <w:spacing w:before="240" w:after="240" w:line="360" w:lineRule="auto"/>
        <w:ind w:left="0" w:right="-142" w:firstLine="0"/>
        <w:contextualSpacing/>
        <w:jc w:val="both"/>
        <w:rPr>
          <w:rFonts w:ascii="Palatino Linotype" w:eastAsia="Calibri" w:hAnsi="Palatino Linotype" w:cs="Arial"/>
          <w:sz w:val="24"/>
          <w:szCs w:val="24"/>
          <w:lang w:val="es-ES" w:eastAsia="es-ES"/>
        </w:rPr>
      </w:pPr>
      <w:r w:rsidRPr="00F521DB">
        <w:rPr>
          <w:rFonts w:ascii="Palatino Linotype" w:eastAsia="MS Mincho" w:hAnsi="Palatino Linotype" w:cs="Times New Roman"/>
          <w:sz w:val="24"/>
          <w:szCs w:val="24"/>
          <w:lang w:val="es-ES_tradnl" w:eastAsia="es-ES"/>
        </w:rPr>
        <w:t>El Comisionado Ponente decretó el cierre de instrucción</w:t>
      </w:r>
      <w:r w:rsidRPr="00F521DB">
        <w:rPr>
          <w:rFonts w:ascii="Palatino Linotype" w:eastAsia="MS Mincho" w:hAnsi="Palatino Linotype" w:cs="Arial"/>
          <w:sz w:val="24"/>
          <w:szCs w:val="24"/>
          <w:lang w:val="es-ES_tradnl" w:eastAsia="es-ES"/>
        </w:rPr>
        <w:t xml:space="preserve"> </w:t>
      </w:r>
      <w:r w:rsidRPr="00F521DB">
        <w:rPr>
          <w:rFonts w:ascii="Palatino Linotype" w:eastAsia="MS Mincho" w:hAnsi="Palatino Linotype" w:cs="Times New Roman"/>
          <w:sz w:val="24"/>
          <w:szCs w:val="24"/>
          <w:lang w:val="es-ES_tradnl" w:eastAsia="es-ES"/>
        </w:rPr>
        <w:t xml:space="preserve">mediante acuerdo de fecha </w:t>
      </w:r>
      <w:r w:rsidRPr="00F521DB">
        <w:rPr>
          <w:rFonts w:ascii="Palatino Linotype" w:eastAsia="MS Mincho" w:hAnsi="Palatino Linotype" w:cs="Times New Roman"/>
          <w:b/>
          <w:sz w:val="24"/>
          <w:szCs w:val="24"/>
          <w:lang w:val="es-ES_tradnl" w:eastAsia="es-ES"/>
        </w:rPr>
        <w:t>doce (12) de noviembre</w:t>
      </w:r>
      <w:r w:rsidRPr="00F521DB">
        <w:rPr>
          <w:rFonts w:ascii="Palatino Linotype" w:eastAsia="MS Mincho" w:hAnsi="Palatino Linotype" w:cs="Times New Roman"/>
          <w:sz w:val="24"/>
          <w:szCs w:val="24"/>
          <w:lang w:val="es-ES_tradnl" w:eastAsia="es-ES"/>
        </w:rPr>
        <w:t xml:space="preserve"> de dos mil diecinueve, </w:t>
      </w:r>
      <w:r w:rsidRPr="00F521DB">
        <w:rPr>
          <w:rFonts w:ascii="Palatino Linotype" w:eastAsia="MS Mincho" w:hAnsi="Palatino Linotype" w:cs="Arial"/>
          <w:sz w:val="24"/>
          <w:szCs w:val="24"/>
          <w:lang w:val="es-ES_tradnl" w:eastAsia="es-ES"/>
        </w:rPr>
        <w:t xml:space="preserve">por lo que, ordenó turnar el expediente a resolución, </w:t>
      </w:r>
      <w:r w:rsidR="00FC6630" w:rsidRPr="00F521DB">
        <w:rPr>
          <w:rFonts w:ascii="Palatino Linotype" w:eastAsiaTheme="minorEastAsia" w:hAnsi="Palatino Linotype" w:cs="Arial"/>
          <w:sz w:val="24"/>
          <w:szCs w:val="24"/>
          <w:lang w:val="es-ES_tradnl" w:eastAsia="es-ES"/>
        </w:rPr>
        <w:t>por lo que no habiendo más que hacer con</w:t>
      </w:r>
      <w:r w:rsidRPr="00F521DB">
        <w:rPr>
          <w:rFonts w:ascii="Palatino Linotype" w:eastAsiaTheme="minorEastAsia" w:hAnsi="Palatino Linotype" w:cs="Arial"/>
          <w:sz w:val="24"/>
          <w:szCs w:val="24"/>
          <w:lang w:val="es-ES_tradnl" w:eastAsia="es-ES"/>
        </w:rPr>
        <w:t xml:space="preserve">star, y - - - - - - - - </w:t>
      </w:r>
    </w:p>
    <w:p w:rsidR="00926D82" w:rsidRPr="00F521DB" w:rsidRDefault="00926D82" w:rsidP="00F521DB">
      <w:pPr>
        <w:spacing w:line="360" w:lineRule="auto"/>
        <w:rPr>
          <w:rFonts w:ascii="Palatino Linotype" w:eastAsia="Calibri" w:hAnsi="Palatino Linotype" w:cs="Arial"/>
          <w:sz w:val="24"/>
          <w:szCs w:val="24"/>
          <w:lang w:val="es-ES" w:eastAsia="es-ES"/>
        </w:rPr>
      </w:pPr>
    </w:p>
    <w:p w:rsidR="00FC6630" w:rsidRPr="00F521DB" w:rsidRDefault="00FC6630" w:rsidP="00F521DB">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56" w:name="_Toc24561376"/>
      <w:r w:rsidRPr="00F521DB">
        <w:rPr>
          <w:rFonts w:ascii="Palatino Linotype" w:eastAsiaTheme="majorEastAsia" w:hAnsi="Palatino Linotype" w:cstheme="majorBidi"/>
          <w:b/>
          <w:sz w:val="24"/>
          <w:szCs w:val="24"/>
        </w:rPr>
        <w:t>C O N S I D E R A N D O</w:t>
      </w:r>
      <w:bookmarkEnd w:id="56"/>
      <w:r w:rsidRPr="00F521DB">
        <w:rPr>
          <w:rFonts w:ascii="Palatino Linotype" w:eastAsiaTheme="majorEastAsia" w:hAnsi="Palatino Linotype" w:cstheme="majorBidi"/>
          <w:b/>
          <w:sz w:val="24"/>
          <w:szCs w:val="24"/>
        </w:rPr>
        <w:t xml:space="preserve"> </w:t>
      </w:r>
    </w:p>
    <w:p w:rsidR="00FC6630" w:rsidRDefault="00FC6630" w:rsidP="00F521DB">
      <w:pPr>
        <w:keepNext/>
        <w:keepLines/>
        <w:spacing w:before="40" w:after="0" w:line="360" w:lineRule="auto"/>
        <w:ind w:right="-142"/>
        <w:outlineLvl w:val="1"/>
        <w:rPr>
          <w:rFonts w:ascii="Palatino Linotype" w:eastAsiaTheme="majorEastAsia" w:hAnsi="Palatino Linotype" w:cstheme="majorBidi"/>
          <w:b/>
          <w:sz w:val="24"/>
          <w:szCs w:val="24"/>
        </w:rPr>
      </w:pPr>
      <w:bookmarkStart w:id="57" w:name="_Toc24561377"/>
      <w:r w:rsidRPr="00F521DB">
        <w:rPr>
          <w:rFonts w:ascii="Palatino Linotype" w:eastAsiaTheme="majorEastAsia" w:hAnsi="Palatino Linotype" w:cstheme="majorBidi"/>
          <w:b/>
          <w:sz w:val="24"/>
          <w:szCs w:val="24"/>
        </w:rPr>
        <w:t>PRIMERO. De la competencia</w:t>
      </w:r>
      <w:bookmarkEnd w:id="57"/>
    </w:p>
    <w:p w:rsidR="00F521DB" w:rsidRPr="00F521DB" w:rsidRDefault="00F521DB" w:rsidP="00F521DB">
      <w:pPr>
        <w:keepNext/>
        <w:keepLines/>
        <w:spacing w:before="40" w:after="0" w:line="360" w:lineRule="auto"/>
        <w:ind w:right="-142"/>
        <w:outlineLvl w:val="1"/>
        <w:rPr>
          <w:rFonts w:ascii="Palatino Linotype" w:eastAsiaTheme="majorEastAsia" w:hAnsi="Palatino Linotype" w:cstheme="majorBidi"/>
          <w:b/>
          <w:sz w:val="24"/>
          <w:szCs w:val="24"/>
        </w:rPr>
      </w:pPr>
    </w:p>
    <w:p w:rsidR="00FC6630" w:rsidRPr="00F521DB" w:rsidRDefault="00FC6630" w:rsidP="00F521DB">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F521DB">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w:t>
      </w:r>
      <w:r w:rsidRPr="00F521DB">
        <w:rPr>
          <w:rFonts w:ascii="Palatino Linotype" w:eastAsia="Calibri" w:hAnsi="Palatino Linotype" w:cs="Times New Roman"/>
          <w:sz w:val="24"/>
          <w:szCs w:val="24"/>
          <w:lang w:val="es-ES" w:eastAsia="es-ES"/>
        </w:rPr>
        <w:lastRenderedPageBreak/>
        <w:t xml:space="preserve">resolver del presente recurso de conformidad con el artículo: 6, apartado A, fracción IV de la </w:t>
      </w:r>
      <w:r w:rsidRPr="00F521DB">
        <w:rPr>
          <w:rFonts w:ascii="Palatino Linotype" w:eastAsia="Calibri" w:hAnsi="Palatino Linotype" w:cs="Times New Roman"/>
          <w:b/>
          <w:sz w:val="24"/>
          <w:szCs w:val="24"/>
          <w:lang w:val="es-ES" w:eastAsia="es-ES"/>
        </w:rPr>
        <w:t>Constitución Política de los Estados Unidos Mexicanos</w:t>
      </w:r>
      <w:r w:rsidRPr="00F521DB">
        <w:rPr>
          <w:rFonts w:ascii="Palatino Linotype" w:eastAsia="Calibri" w:hAnsi="Palatino Linotype" w:cs="Times New Roman"/>
          <w:sz w:val="24"/>
          <w:szCs w:val="24"/>
          <w:lang w:val="es-ES" w:eastAsia="es-ES"/>
        </w:rPr>
        <w:t xml:space="preserve">; 5, párrafos </w:t>
      </w:r>
      <w:r w:rsidRPr="00F521DB">
        <w:rPr>
          <w:rFonts w:ascii="Palatino Linotype" w:eastAsiaTheme="minorEastAsia" w:hAnsi="Palatino Linotype" w:cs="Arial"/>
          <w:bCs/>
          <w:sz w:val="24"/>
          <w:szCs w:val="24"/>
          <w:lang w:val="es-ES" w:eastAsia="es-ES"/>
        </w:rPr>
        <w:t>vigésimo segundo, vigésimo tercero y vigésimo cuarto</w:t>
      </w:r>
      <w:r w:rsidR="00F521DB">
        <w:rPr>
          <w:rFonts w:ascii="Palatino Linotype" w:eastAsiaTheme="minorEastAsia" w:hAnsi="Palatino Linotype" w:cs="Arial"/>
          <w:bCs/>
          <w:sz w:val="24"/>
          <w:szCs w:val="24"/>
          <w:lang w:val="es-ES" w:eastAsia="es-ES"/>
        </w:rPr>
        <w:t>,</w:t>
      </w:r>
      <w:r w:rsidRPr="00F521DB">
        <w:rPr>
          <w:rFonts w:ascii="Palatino Linotype" w:eastAsiaTheme="minorEastAsia" w:hAnsi="Palatino Linotype" w:cs="Arial"/>
          <w:bCs/>
          <w:sz w:val="24"/>
          <w:szCs w:val="24"/>
          <w:lang w:val="es-ES" w:eastAsia="es-ES"/>
        </w:rPr>
        <w:t xml:space="preserve"> </w:t>
      </w:r>
      <w:r w:rsidRPr="00F521DB">
        <w:rPr>
          <w:rFonts w:ascii="Palatino Linotype" w:eastAsia="Calibri" w:hAnsi="Palatino Linotype" w:cs="Times New Roman"/>
          <w:sz w:val="24"/>
          <w:szCs w:val="24"/>
          <w:lang w:val="es-ES" w:eastAsia="es-ES"/>
        </w:rPr>
        <w:t xml:space="preserve">fracciones IV y V de la </w:t>
      </w:r>
      <w:r w:rsidRPr="00F521DB">
        <w:rPr>
          <w:rFonts w:ascii="Palatino Linotype" w:eastAsia="Calibri" w:hAnsi="Palatino Linotype" w:cs="Times New Roman"/>
          <w:b/>
          <w:sz w:val="24"/>
          <w:szCs w:val="24"/>
          <w:lang w:val="es-ES" w:eastAsia="es-ES"/>
        </w:rPr>
        <w:t>Constitución Política del Estado Libre y Soberano de México</w:t>
      </w:r>
      <w:r w:rsidRPr="00F521DB">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F521DB">
        <w:rPr>
          <w:rFonts w:ascii="Palatino Linotype" w:eastAsia="Calibri" w:hAnsi="Palatino Linotype" w:cs="Arial"/>
          <w:sz w:val="24"/>
          <w:szCs w:val="24"/>
          <w:lang w:val="es-ES" w:eastAsia="es-ES"/>
        </w:rPr>
        <w:t xml:space="preserve">de la </w:t>
      </w:r>
      <w:r w:rsidRPr="00F521DB">
        <w:rPr>
          <w:rFonts w:ascii="Palatino Linotype" w:eastAsia="Calibri" w:hAnsi="Palatino Linotype" w:cs="Arial"/>
          <w:b/>
          <w:sz w:val="24"/>
          <w:szCs w:val="24"/>
          <w:lang w:val="es-ES" w:eastAsia="es-ES"/>
        </w:rPr>
        <w:t>Ley de Transparencia y Acceso a la Información Pública del Estado de México y Municipios</w:t>
      </w:r>
      <w:r w:rsidRPr="00F521DB">
        <w:rPr>
          <w:rFonts w:ascii="Palatino Linotype" w:eastAsia="Calibri" w:hAnsi="Palatino Linotype" w:cs="Arial"/>
          <w:sz w:val="24"/>
          <w:szCs w:val="24"/>
          <w:lang w:val="es-ES" w:eastAsia="es-ES"/>
        </w:rPr>
        <w:t xml:space="preserve">; y 7, 9 fracciones I y XXIV, y 11 del </w:t>
      </w:r>
      <w:r w:rsidRPr="00F521DB">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F521DB">
        <w:rPr>
          <w:rFonts w:ascii="Palatino Linotype" w:eastAsiaTheme="minorEastAsia" w:hAnsi="Palatino Linotype"/>
          <w:sz w:val="24"/>
          <w:szCs w:val="24"/>
          <w:lang w:val="es-ES_tradnl" w:eastAsia="es-ES"/>
        </w:rPr>
        <w:t>.</w:t>
      </w:r>
    </w:p>
    <w:p w:rsidR="00FC6630" w:rsidRPr="00F521DB" w:rsidRDefault="00FC6630" w:rsidP="00F521DB">
      <w:pPr>
        <w:keepNext/>
        <w:keepLines/>
        <w:spacing w:before="40" w:after="0" w:line="360" w:lineRule="auto"/>
        <w:ind w:right="-142"/>
        <w:outlineLvl w:val="1"/>
        <w:rPr>
          <w:rFonts w:ascii="Palatino Linotype" w:eastAsiaTheme="majorEastAsia" w:hAnsi="Palatino Linotype" w:cstheme="majorBidi"/>
          <w:b/>
          <w:sz w:val="24"/>
          <w:szCs w:val="24"/>
        </w:rPr>
      </w:pPr>
    </w:p>
    <w:p w:rsidR="00FC6630" w:rsidRPr="00F521DB" w:rsidRDefault="00FC6630" w:rsidP="00F521DB">
      <w:pPr>
        <w:keepNext/>
        <w:keepLines/>
        <w:spacing w:before="40" w:after="0" w:line="360" w:lineRule="auto"/>
        <w:ind w:right="-142"/>
        <w:outlineLvl w:val="1"/>
        <w:rPr>
          <w:rFonts w:ascii="Palatino Linotype" w:eastAsiaTheme="majorEastAsia" w:hAnsi="Palatino Linotype" w:cstheme="majorBidi"/>
          <w:b/>
          <w:sz w:val="24"/>
          <w:szCs w:val="24"/>
        </w:rPr>
      </w:pPr>
      <w:bookmarkStart w:id="58" w:name="_Toc24561378"/>
      <w:r w:rsidRPr="00F521DB">
        <w:rPr>
          <w:rFonts w:ascii="Palatino Linotype" w:eastAsiaTheme="majorEastAsia" w:hAnsi="Palatino Linotype" w:cstheme="majorBidi"/>
          <w:b/>
          <w:sz w:val="24"/>
          <w:szCs w:val="24"/>
        </w:rPr>
        <w:t>SEGUNDO. De la oportunidad y procedencia.</w:t>
      </w:r>
      <w:bookmarkEnd w:id="58"/>
    </w:p>
    <w:p w:rsidR="00FC6630" w:rsidRPr="00F521DB" w:rsidRDefault="00FC6630" w:rsidP="00F521DB">
      <w:pPr>
        <w:spacing w:before="240" w:after="240" w:line="360" w:lineRule="auto"/>
        <w:contextualSpacing/>
        <w:jc w:val="both"/>
        <w:rPr>
          <w:rFonts w:ascii="Palatino Linotype" w:eastAsia="Calibri" w:hAnsi="Palatino Linotype" w:cs="Times New Roman"/>
          <w:sz w:val="24"/>
          <w:szCs w:val="24"/>
          <w:lang w:val="es-ES" w:eastAsia="es-ES"/>
        </w:rPr>
      </w:pPr>
    </w:p>
    <w:p w:rsidR="00926D82" w:rsidRPr="00F521DB" w:rsidRDefault="00926D82" w:rsidP="00F521DB">
      <w:pPr>
        <w:numPr>
          <w:ilvl w:val="0"/>
          <w:numId w:val="2"/>
        </w:numPr>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F521DB">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w:t>
      </w:r>
      <w:r w:rsidRPr="00F521DB">
        <w:rPr>
          <w:rFonts w:ascii="Palatino Linotype" w:eastAsia="Calibri" w:hAnsi="Palatino Linotype" w:cs="Arial"/>
          <w:b/>
          <w:sz w:val="24"/>
          <w:szCs w:val="24"/>
          <w:lang w:val="es-ES" w:eastAsia="es-ES"/>
        </w:rPr>
        <w:t>178</w:t>
      </w:r>
      <w:r w:rsidRPr="00F521DB">
        <w:rPr>
          <w:rFonts w:ascii="Palatino Linotype" w:eastAsia="Calibri" w:hAnsi="Palatino Linotype" w:cs="Arial"/>
          <w:sz w:val="24"/>
          <w:szCs w:val="24"/>
          <w:lang w:val="es-ES" w:eastAsia="es-ES"/>
        </w:rPr>
        <w:t xml:space="preserve"> describe la procedencia del recurso de revisión, asimismo señala que el plazo del </w:t>
      </w:r>
      <w:r w:rsidRPr="00F521DB">
        <w:rPr>
          <w:rFonts w:ascii="Palatino Linotype" w:eastAsia="Calibri" w:hAnsi="Palatino Linotype" w:cs="Arial"/>
          <w:b/>
          <w:sz w:val="24"/>
          <w:szCs w:val="24"/>
          <w:lang w:val="es-ES" w:eastAsia="es-ES"/>
        </w:rPr>
        <w:t>SUJETO OBLIGADO</w:t>
      </w:r>
      <w:r w:rsidRPr="00F521DB">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rsidR="00926D82" w:rsidRPr="00F521DB" w:rsidRDefault="00926D82" w:rsidP="00F521DB">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926D82" w:rsidRPr="00F521DB" w:rsidRDefault="00926D82" w:rsidP="00F521DB">
      <w:pPr>
        <w:numPr>
          <w:ilvl w:val="0"/>
          <w:numId w:val="2"/>
        </w:numPr>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F521DB">
        <w:rPr>
          <w:rFonts w:ascii="Palatino Linotype" w:eastAsia="Calibri" w:hAnsi="Palatino Linotype" w:cs="Arial"/>
          <w:sz w:val="24"/>
          <w:szCs w:val="24"/>
          <w:lang w:val="es-ES" w:eastAsia="es-ES"/>
        </w:rPr>
        <w:t xml:space="preserve">Por ende, se constituye la figura jurídica de la </w:t>
      </w:r>
      <w:r w:rsidRPr="00F521DB">
        <w:rPr>
          <w:rFonts w:ascii="Palatino Linotype" w:eastAsia="Calibri" w:hAnsi="Palatino Linotype" w:cs="Arial"/>
          <w:i/>
          <w:sz w:val="24"/>
          <w:szCs w:val="24"/>
          <w:lang w:val="es-ES" w:eastAsia="es-ES"/>
        </w:rPr>
        <w:t>negativa ficta</w:t>
      </w:r>
      <w:r w:rsidRPr="00F521DB">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F521DB">
        <w:rPr>
          <w:rFonts w:ascii="Palatino Linotype" w:eastAsia="Calibri" w:hAnsi="Palatino Linotype" w:cs="Arial"/>
          <w:b/>
          <w:sz w:val="24"/>
          <w:szCs w:val="24"/>
          <w:lang w:val="es-ES" w:eastAsia="es-ES"/>
        </w:rPr>
        <w:t>178</w:t>
      </w:r>
      <w:r w:rsidRPr="00F521DB">
        <w:rPr>
          <w:rFonts w:ascii="Palatino Linotype" w:eastAsia="Calibri" w:hAnsi="Palatino Linotype" w:cs="Arial"/>
          <w:sz w:val="24"/>
          <w:szCs w:val="24"/>
          <w:lang w:val="es-ES" w:eastAsia="es-ES"/>
        </w:rPr>
        <w:t xml:space="preserve"> segundo párrafo de </w:t>
      </w:r>
      <w:r w:rsidRPr="00F521DB">
        <w:rPr>
          <w:rFonts w:ascii="Palatino Linotype" w:eastAsia="Calibri" w:hAnsi="Palatino Linotype" w:cs="Arial"/>
          <w:b/>
          <w:sz w:val="24"/>
          <w:szCs w:val="24"/>
          <w:lang w:val="es-ES" w:eastAsia="es-ES"/>
        </w:rPr>
        <w:t xml:space="preserve">Ley de Transparencia y Acceso a la Información Pública </w:t>
      </w:r>
      <w:r w:rsidRPr="00F521DB">
        <w:rPr>
          <w:rFonts w:ascii="Palatino Linotype" w:eastAsia="Calibri" w:hAnsi="Palatino Linotype" w:cs="Arial"/>
          <w:b/>
          <w:sz w:val="24"/>
          <w:szCs w:val="24"/>
          <w:lang w:val="es-ES" w:eastAsia="es-ES"/>
        </w:rPr>
        <w:lastRenderedPageBreak/>
        <w:t>del Estado de México y Municipios</w:t>
      </w:r>
      <w:r w:rsidRPr="00F521DB">
        <w:rPr>
          <w:rFonts w:ascii="Palatino Linotype" w:eastAsia="Calibri" w:hAnsi="Palatino Linotype" w:cs="Times New Roman"/>
          <w:color w:val="000000"/>
          <w:sz w:val="24"/>
          <w:szCs w:val="24"/>
          <w:shd w:val="clear" w:color="auto" w:fill="FFFFFF"/>
        </w:rPr>
        <w:t xml:space="preserve">, que dispone; ante la falta de respuesta del </w:t>
      </w:r>
      <w:r w:rsidRPr="00F521DB">
        <w:rPr>
          <w:rFonts w:ascii="Palatino Linotype" w:eastAsia="Calibri" w:hAnsi="Palatino Linotype" w:cs="Times New Roman"/>
          <w:b/>
          <w:color w:val="000000"/>
          <w:sz w:val="24"/>
          <w:szCs w:val="24"/>
          <w:shd w:val="clear" w:color="auto" w:fill="FFFFFF"/>
        </w:rPr>
        <w:t>SUJETO OBLIGADO,</w:t>
      </w:r>
      <w:r w:rsidRPr="00F521DB">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F521DB">
        <w:rPr>
          <w:rFonts w:ascii="Palatino Linotype" w:eastAsia="Calibri" w:hAnsi="Palatino Linotype" w:cs="Times New Roman"/>
          <w:b/>
          <w:color w:val="000000"/>
          <w:sz w:val="24"/>
          <w:szCs w:val="24"/>
          <w:shd w:val="clear" w:color="auto" w:fill="FFFFFF"/>
        </w:rPr>
        <w:t xml:space="preserve">podrá ser interpuesto en cualquier momento. </w:t>
      </w:r>
    </w:p>
    <w:p w:rsidR="00926D82" w:rsidRPr="00F521DB" w:rsidRDefault="00926D82" w:rsidP="00F521DB">
      <w:pPr>
        <w:spacing w:after="0" w:line="360" w:lineRule="auto"/>
        <w:contextualSpacing/>
        <w:rPr>
          <w:rFonts w:ascii="Palatino Linotype" w:eastAsia="Times New Roman" w:hAnsi="Palatino Linotype" w:cs="Arial"/>
          <w:color w:val="000000"/>
          <w:sz w:val="24"/>
          <w:szCs w:val="24"/>
          <w:lang w:val="es-ES_tradnl" w:eastAsia="es-ES"/>
        </w:rPr>
      </w:pPr>
    </w:p>
    <w:p w:rsidR="00926D82" w:rsidRPr="00F521DB" w:rsidRDefault="00926D82" w:rsidP="00F521DB">
      <w:pPr>
        <w:numPr>
          <w:ilvl w:val="0"/>
          <w:numId w:val="2"/>
        </w:numPr>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F521DB">
        <w:rPr>
          <w:rFonts w:ascii="Palatino Linotype" w:eastAsia="Calibri" w:hAnsi="Palatino Linotype" w:cs="Arial"/>
          <w:sz w:val="24"/>
          <w:szCs w:val="24"/>
          <w:lang w:val="es-ES" w:eastAsia="es-ES"/>
        </w:rPr>
        <w:t xml:space="preserve">Por lo que, tratándose de la </w:t>
      </w:r>
      <w:r w:rsidRPr="00F521DB">
        <w:rPr>
          <w:rFonts w:ascii="Palatino Linotype" w:eastAsia="Calibri" w:hAnsi="Palatino Linotype" w:cs="Arial"/>
          <w:i/>
          <w:sz w:val="24"/>
          <w:szCs w:val="24"/>
          <w:lang w:val="es-ES" w:eastAsia="es-ES"/>
        </w:rPr>
        <w:t>negativa ficta</w:t>
      </w:r>
      <w:r w:rsidRPr="00F521DB">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F521DB">
        <w:rPr>
          <w:rFonts w:ascii="Palatino Linotype" w:eastAsia="Calibri" w:hAnsi="Palatino Linotype" w:cs="Arial"/>
          <w:i/>
          <w:sz w:val="24"/>
          <w:szCs w:val="24"/>
          <w:lang w:val="es-ES" w:eastAsia="es-ES"/>
        </w:rPr>
        <w:t>negativa ficta</w:t>
      </w:r>
      <w:r w:rsidRPr="00F521DB">
        <w:rPr>
          <w:rFonts w:ascii="Palatino Linotype" w:eastAsia="Calibri" w:hAnsi="Palatino Linotype" w:cs="Arial"/>
          <w:sz w:val="24"/>
          <w:szCs w:val="24"/>
          <w:lang w:val="es-ES" w:eastAsia="es-ES"/>
        </w:rPr>
        <w:t>, que señala:</w:t>
      </w:r>
    </w:p>
    <w:p w:rsidR="00926D82" w:rsidRPr="00F521DB" w:rsidRDefault="00926D82" w:rsidP="00F521DB">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926D82" w:rsidRPr="00F521DB" w:rsidRDefault="00926D82" w:rsidP="00F521DB">
      <w:pPr>
        <w:spacing w:before="240" w:after="240" w:line="360" w:lineRule="auto"/>
        <w:ind w:right="567"/>
        <w:jc w:val="center"/>
        <w:rPr>
          <w:rFonts w:ascii="Palatino Linotype" w:eastAsia="Calibri" w:hAnsi="Palatino Linotype" w:cs="Arial"/>
          <w:b/>
          <w:sz w:val="24"/>
          <w:szCs w:val="24"/>
          <w:lang w:val="es-ES" w:eastAsia="es-ES"/>
        </w:rPr>
      </w:pPr>
      <w:r w:rsidRPr="00F521DB">
        <w:rPr>
          <w:rFonts w:ascii="Palatino Linotype" w:eastAsia="Calibri" w:hAnsi="Palatino Linotype" w:cs="Arial"/>
          <w:b/>
          <w:sz w:val="24"/>
          <w:szCs w:val="24"/>
          <w:lang w:val="es-ES" w:eastAsia="es-ES"/>
        </w:rPr>
        <w:t>Criterio 0001-15</w:t>
      </w:r>
    </w:p>
    <w:p w:rsidR="00926D82" w:rsidRPr="00F521DB" w:rsidRDefault="00926D82" w:rsidP="00F521DB">
      <w:pPr>
        <w:spacing w:before="240" w:after="240" w:line="360" w:lineRule="auto"/>
        <w:ind w:left="567" w:right="567"/>
        <w:jc w:val="both"/>
        <w:rPr>
          <w:rFonts w:ascii="Palatino Linotype" w:eastAsia="Calibri" w:hAnsi="Palatino Linotype" w:cs="Arial"/>
          <w:i/>
          <w:sz w:val="24"/>
          <w:szCs w:val="24"/>
          <w:lang w:val="es-ES" w:eastAsia="es-ES"/>
        </w:rPr>
      </w:pPr>
      <w:r w:rsidRPr="00F521DB">
        <w:rPr>
          <w:rFonts w:ascii="Palatino Linotype" w:eastAsia="Calibri" w:hAnsi="Palatino Linotype" w:cs="Arial"/>
          <w:b/>
          <w:i/>
          <w:sz w:val="24"/>
          <w:szCs w:val="24"/>
          <w:lang w:val="es-ES" w:eastAsia="es-ES"/>
        </w:rPr>
        <w:t>NEGATIVA FICTA. PLAZO PARA INTERPONER EL RECURSO DE REVISIÓN TRATÁNDOSE DE.</w:t>
      </w:r>
      <w:r w:rsidRPr="00F521DB">
        <w:rPr>
          <w:rFonts w:ascii="Palatino Linotype" w:eastAsia="Calibri" w:hAnsi="Palatino Linotype" w:cs="Arial"/>
          <w:i/>
          <w:sz w:val="24"/>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w:t>
      </w:r>
      <w:r w:rsidRPr="00F521DB">
        <w:rPr>
          <w:rFonts w:ascii="Palatino Linotype" w:eastAsia="Calibri" w:hAnsi="Palatino Linotype" w:cs="Arial"/>
          <w:i/>
          <w:sz w:val="24"/>
          <w:szCs w:val="24"/>
          <w:lang w:val="es-ES" w:eastAsia="es-ES"/>
        </w:rPr>
        <w:lastRenderedPageBreak/>
        <w:t>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926D82" w:rsidRPr="00F521DB" w:rsidRDefault="00926D82" w:rsidP="00F521DB">
      <w:pPr>
        <w:numPr>
          <w:ilvl w:val="0"/>
          <w:numId w:val="2"/>
        </w:numPr>
        <w:spacing w:before="240" w:after="24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F521DB">
        <w:rPr>
          <w:rFonts w:ascii="Palatino Linotype" w:eastAsia="Times New Roman" w:hAnsi="Palatino Linotype" w:cs="Arial"/>
          <w:color w:val="000000" w:themeColor="text1"/>
          <w:sz w:val="24"/>
          <w:szCs w:val="24"/>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F521DB">
        <w:rPr>
          <w:rFonts w:ascii="Palatino Linotype" w:eastAsia="Times New Roman" w:hAnsi="Palatino Linotype" w:cs="Arial"/>
          <w:b/>
          <w:color w:val="000000" w:themeColor="text1"/>
          <w:sz w:val="24"/>
          <w:szCs w:val="24"/>
          <w:lang w:val="es-ES" w:eastAsia="es-MX"/>
        </w:rPr>
        <w:t>SUJETO OBLIGADO</w:t>
      </w:r>
      <w:r w:rsidRPr="00F521DB">
        <w:rPr>
          <w:rFonts w:ascii="Palatino Linotype" w:eastAsia="Times New Roman" w:hAnsi="Palatino Linotype" w:cs="Arial"/>
          <w:color w:val="000000" w:themeColor="text1"/>
          <w:sz w:val="24"/>
          <w:szCs w:val="24"/>
          <w:lang w:val="es-ES" w:eastAsia="es-MX"/>
        </w:rPr>
        <w:t>.</w:t>
      </w:r>
    </w:p>
    <w:p w:rsidR="00926D82" w:rsidRPr="00F521DB" w:rsidRDefault="00926D82" w:rsidP="00F521DB">
      <w:pPr>
        <w:spacing w:before="240" w:after="240" w:line="360" w:lineRule="auto"/>
        <w:contextualSpacing/>
        <w:jc w:val="both"/>
        <w:rPr>
          <w:rFonts w:ascii="Palatino Linotype" w:eastAsia="Times New Roman" w:hAnsi="Palatino Linotype" w:cs="Arial"/>
          <w:color w:val="000000" w:themeColor="text1"/>
          <w:sz w:val="24"/>
          <w:szCs w:val="24"/>
          <w:lang w:val="es-ES" w:eastAsia="es-MX"/>
        </w:rPr>
      </w:pPr>
    </w:p>
    <w:p w:rsidR="00926D82" w:rsidRPr="00F521DB" w:rsidRDefault="00926D82" w:rsidP="00F521DB">
      <w:pPr>
        <w:numPr>
          <w:ilvl w:val="0"/>
          <w:numId w:val="2"/>
        </w:numPr>
        <w:spacing w:before="240" w:after="24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F521DB">
        <w:rPr>
          <w:rFonts w:ascii="Palatino Linotype" w:eastAsiaTheme="minorEastAsia" w:hAnsi="Palatino Linotype"/>
          <w:sz w:val="24"/>
          <w:szCs w:val="24"/>
          <w:lang w:val="es-ES_tradnl" w:eastAsia="es-ES"/>
        </w:rPr>
        <w:t>Por consiguiente, tratándose</w:t>
      </w:r>
      <w:r w:rsidRPr="00F521DB">
        <w:rPr>
          <w:rFonts w:ascii="Palatino Linotype" w:eastAsia="Times New Roman" w:hAnsi="Palatino Linotype" w:cs="Arial"/>
          <w:color w:val="000000" w:themeColor="text1"/>
          <w:sz w:val="24"/>
          <w:szCs w:val="24"/>
          <w:lang w:val="es-ES" w:eastAsia="es-MX"/>
        </w:rPr>
        <w:t xml:space="preserve"> de negativa ficta no existe plazo para la interposición del recurso de revisión por tratarse de una afectación continua al Derecho de Acceso a la Información Pública.</w:t>
      </w:r>
    </w:p>
    <w:p w:rsidR="00FC6630" w:rsidRPr="00F521DB" w:rsidRDefault="00FC6630" w:rsidP="00F521DB">
      <w:pPr>
        <w:spacing w:before="240" w:after="240" w:line="360" w:lineRule="auto"/>
        <w:contextualSpacing/>
        <w:jc w:val="both"/>
        <w:rPr>
          <w:rFonts w:ascii="Palatino Linotype" w:eastAsia="Calibri" w:hAnsi="Palatino Linotype" w:cs="Times New Roman"/>
          <w:sz w:val="24"/>
          <w:szCs w:val="24"/>
          <w:lang w:val="es-ES" w:eastAsia="es-ES"/>
        </w:rPr>
      </w:pPr>
    </w:p>
    <w:p w:rsidR="00926D82" w:rsidRPr="00F521DB" w:rsidRDefault="00FC6630" w:rsidP="00F521DB">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F521DB">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bookmarkStart w:id="59" w:name="_Toc2881747"/>
    </w:p>
    <w:p w:rsidR="00392A97" w:rsidRPr="00F521DB" w:rsidRDefault="00392A97" w:rsidP="00F521DB">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60" w:name="_Toc24561379"/>
    </w:p>
    <w:p w:rsidR="00FC6630" w:rsidRPr="00F521DB" w:rsidRDefault="00FC6630" w:rsidP="00F521DB">
      <w:pPr>
        <w:keepNext/>
        <w:keepLines/>
        <w:spacing w:before="240" w:after="0" w:line="360" w:lineRule="auto"/>
        <w:outlineLvl w:val="0"/>
        <w:rPr>
          <w:rFonts w:ascii="Palatino Linotype" w:eastAsia="MS Mincho" w:hAnsi="Palatino Linotype" w:cstheme="majorBidi"/>
          <w:b/>
          <w:sz w:val="24"/>
          <w:szCs w:val="24"/>
          <w:lang w:val="es-ES_tradnl" w:eastAsia="es-ES"/>
        </w:rPr>
      </w:pPr>
      <w:r w:rsidRPr="00F521DB">
        <w:rPr>
          <w:rFonts w:ascii="Palatino Linotype" w:eastAsia="MS Mincho" w:hAnsi="Palatino Linotype" w:cstheme="majorBidi"/>
          <w:b/>
          <w:sz w:val="24"/>
          <w:szCs w:val="24"/>
          <w:lang w:val="es-ES_tradnl" w:eastAsia="es-ES"/>
        </w:rPr>
        <w:t>TERCERO. Del planteamiento de la Litis.</w:t>
      </w:r>
      <w:bookmarkEnd w:id="59"/>
      <w:bookmarkEnd w:id="60"/>
    </w:p>
    <w:p w:rsidR="00FC6630" w:rsidRPr="00F521DB" w:rsidRDefault="00FC6630" w:rsidP="00F521DB">
      <w:pPr>
        <w:spacing w:after="0" w:line="360" w:lineRule="auto"/>
        <w:contextualSpacing/>
        <w:jc w:val="both"/>
        <w:rPr>
          <w:rFonts w:ascii="Palatino Linotype" w:eastAsia="Calibri" w:hAnsi="Palatino Linotype" w:cs="Arial"/>
          <w:b/>
          <w:sz w:val="24"/>
          <w:szCs w:val="24"/>
          <w:lang w:val="es-ES_tradnl" w:eastAsia="es-ES"/>
        </w:rPr>
      </w:pPr>
    </w:p>
    <w:p w:rsidR="00D46504" w:rsidRPr="00F521DB" w:rsidRDefault="00D46504" w:rsidP="00F521DB">
      <w:pPr>
        <w:numPr>
          <w:ilvl w:val="0"/>
          <w:numId w:val="2"/>
        </w:numPr>
        <w:spacing w:after="0" w:line="360" w:lineRule="auto"/>
        <w:ind w:left="0" w:right="49" w:firstLine="0"/>
        <w:contextualSpacing/>
        <w:jc w:val="both"/>
        <w:rPr>
          <w:rFonts w:ascii="Palatino Linotype" w:eastAsia="MS Mincho" w:hAnsi="Palatino Linotype" w:cs="Arial"/>
          <w:sz w:val="24"/>
          <w:szCs w:val="24"/>
          <w:lang w:val="es-ES_tradnl" w:eastAsia="es-ES"/>
        </w:rPr>
      </w:pPr>
      <w:bookmarkStart w:id="61" w:name="_Toc504500691"/>
      <w:bookmarkStart w:id="62" w:name="_Toc445745137"/>
      <w:bookmarkStart w:id="63" w:name="_Toc447699318"/>
      <w:bookmarkStart w:id="64" w:name="_Toc452379730"/>
      <w:bookmarkStart w:id="65" w:name="_Toc459195482"/>
      <w:bookmarkStart w:id="66" w:name="_Toc461555892"/>
      <w:bookmarkStart w:id="67" w:name="_Toc462307689"/>
      <w:bookmarkStart w:id="68" w:name="_Toc473628138"/>
      <w:r w:rsidRPr="00F521DB">
        <w:rPr>
          <w:rFonts w:ascii="Palatino Linotype" w:eastAsia="MS Mincho" w:hAnsi="Palatino Linotype" w:cs="Arial"/>
          <w:sz w:val="24"/>
          <w:szCs w:val="24"/>
          <w:lang w:val="es-ES_tradnl" w:eastAsia="es-ES"/>
        </w:rPr>
        <w:t xml:space="preserve">De las constancias que obran en el expediente de referencia, es de señalar que el </w:t>
      </w:r>
      <w:r w:rsidRPr="00F521DB">
        <w:rPr>
          <w:rFonts w:ascii="Palatino Linotype" w:eastAsia="MS Mincho" w:hAnsi="Palatino Linotype" w:cs="Arial"/>
          <w:b/>
          <w:sz w:val="24"/>
          <w:szCs w:val="24"/>
          <w:lang w:val="es-ES_tradnl" w:eastAsia="es-ES"/>
        </w:rPr>
        <w:t>SUJETO OBLIGADO</w:t>
      </w:r>
      <w:r w:rsidRPr="00F521DB">
        <w:rPr>
          <w:rFonts w:ascii="Palatino Linotype" w:eastAsia="MS Mincho" w:hAnsi="Palatino Linotype" w:cs="Arial"/>
          <w:sz w:val="24"/>
          <w:szCs w:val="24"/>
          <w:lang w:val="es-ES_tradnl" w:eastAsia="es-ES"/>
        </w:rPr>
        <w:t xml:space="preserve"> no proporcionó respuesta a la solicitud de información; sin </w:t>
      </w:r>
      <w:r w:rsidRPr="00F521DB">
        <w:rPr>
          <w:rFonts w:ascii="Palatino Linotype" w:eastAsia="MS Mincho" w:hAnsi="Palatino Linotype" w:cs="Arial"/>
          <w:sz w:val="24"/>
          <w:szCs w:val="24"/>
          <w:lang w:val="es-ES_tradnl" w:eastAsia="es-ES"/>
        </w:rPr>
        <w:lastRenderedPageBreak/>
        <w:t>embargo, el recurrente presentó su recurso de revisión mediante el cual señala como motivos de inconformidad, la falta de respuesta a la solicitud de información presentada.</w:t>
      </w:r>
    </w:p>
    <w:p w:rsidR="00D46504" w:rsidRPr="00F521DB" w:rsidRDefault="00D46504" w:rsidP="00F521DB">
      <w:pPr>
        <w:spacing w:after="0" w:line="360" w:lineRule="auto"/>
        <w:ind w:right="49"/>
        <w:contextualSpacing/>
        <w:jc w:val="both"/>
        <w:rPr>
          <w:rFonts w:ascii="Palatino Linotype" w:eastAsia="MS Mincho" w:hAnsi="Palatino Linotype" w:cs="Arial"/>
          <w:sz w:val="24"/>
          <w:szCs w:val="24"/>
          <w:lang w:val="es-ES_tradnl" w:eastAsia="es-ES"/>
        </w:rPr>
      </w:pPr>
    </w:p>
    <w:p w:rsidR="00D46504" w:rsidRPr="00F521DB" w:rsidRDefault="00D46504" w:rsidP="00F521DB">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F521DB">
        <w:rPr>
          <w:rFonts w:ascii="Palatino Linotype" w:hAnsi="Palatino Linotype" w:cs="Arial"/>
          <w:sz w:val="24"/>
          <w:szCs w:val="24"/>
          <w:lang w:val="es-ES_tradnl"/>
        </w:rPr>
        <w:t xml:space="preserve">En consecuencia, la Litis del presente asunto, corresponde en demostrar si  el </w:t>
      </w:r>
      <w:r w:rsidRPr="00F521DB">
        <w:rPr>
          <w:rFonts w:ascii="Palatino Linotype" w:hAnsi="Palatino Linotype" w:cs="Arial"/>
          <w:b/>
          <w:sz w:val="24"/>
          <w:szCs w:val="24"/>
          <w:lang w:val="es-ES_tradnl"/>
        </w:rPr>
        <w:t>SUJETO OBLIGADO</w:t>
      </w:r>
      <w:r w:rsidRPr="00F521DB">
        <w:rPr>
          <w:rFonts w:ascii="Palatino Linotype" w:hAnsi="Palatino Linotype" w:cs="Arial"/>
          <w:sz w:val="24"/>
          <w:szCs w:val="24"/>
          <w:lang w:val="es-ES_tradnl"/>
        </w:rPr>
        <w:t xml:space="preserve"> posee, genera y administra la información que le fue requerida, lo anterior, a efecto de verificar si corresponde al derecho de acceso a la información y en su defecto ordenar la reparación de la afectación.</w:t>
      </w:r>
    </w:p>
    <w:p w:rsidR="00FC6630" w:rsidRPr="00F521DB" w:rsidRDefault="00FC6630" w:rsidP="00F521DB">
      <w:pPr>
        <w:spacing w:after="0" w:line="360" w:lineRule="auto"/>
        <w:ind w:right="49"/>
        <w:contextualSpacing/>
        <w:jc w:val="both"/>
        <w:rPr>
          <w:rFonts w:ascii="Palatino Linotype" w:eastAsia="MS Mincho" w:hAnsi="Palatino Linotype" w:cs="Arial"/>
          <w:sz w:val="24"/>
          <w:szCs w:val="24"/>
          <w:lang w:val="es-ES_tradnl" w:eastAsia="es-ES"/>
        </w:rPr>
      </w:pPr>
    </w:p>
    <w:p w:rsidR="00D46504" w:rsidRPr="00F521DB" w:rsidRDefault="00D46504" w:rsidP="00F521DB">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F521DB">
        <w:rPr>
          <w:rFonts w:ascii="Palatino Linotype" w:eastAsia="MS Mincho" w:hAnsi="Palatino Linotype" w:cs="Times New Roman"/>
          <w:sz w:val="24"/>
          <w:szCs w:val="24"/>
          <w:lang w:val="es-ES_tradnl" w:eastAsia="es-ES"/>
        </w:rPr>
        <w:t>Es necesario también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D46504" w:rsidRPr="00F521DB" w:rsidRDefault="00D46504" w:rsidP="00F521DB">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D46504" w:rsidRPr="00F521DB" w:rsidRDefault="00D46504" w:rsidP="00F521DB">
      <w:pPr>
        <w:spacing w:before="240" w:after="240" w:line="360" w:lineRule="auto"/>
        <w:ind w:left="567" w:right="567"/>
        <w:contextualSpacing/>
        <w:jc w:val="both"/>
        <w:rPr>
          <w:rFonts w:ascii="Palatino Linotype" w:eastAsia="MS Mincho" w:hAnsi="Palatino Linotype" w:cs="Times New Roman"/>
          <w:i/>
          <w:sz w:val="24"/>
          <w:szCs w:val="24"/>
          <w:lang w:val="es-ES_tradnl" w:eastAsia="es-ES"/>
        </w:rPr>
      </w:pPr>
      <w:r w:rsidRPr="00F521DB">
        <w:rPr>
          <w:rFonts w:ascii="Palatino Linotype" w:eastAsia="MS Mincho" w:hAnsi="Palatino Linotype" w:cs="Times New Roman"/>
          <w:b/>
          <w:i/>
          <w:sz w:val="24"/>
          <w:szCs w:val="24"/>
          <w:lang w:val="es-ES_tradnl" w:eastAsia="es-ES"/>
        </w:rPr>
        <w:t>QUEJA, RECURSO DE. LA OMISION DE RENDIR EL INFORME RESPECTIVO NO IMPIDE QUE SE RESUELVA</w:t>
      </w:r>
      <w:r w:rsidRPr="00F521DB">
        <w:rPr>
          <w:rFonts w:ascii="Palatino Linotype" w:eastAsia="MS Mincho" w:hAnsi="Palatino Linotype" w:cs="Times New Roman"/>
          <w:i/>
          <w:sz w:val="24"/>
          <w:szCs w:val="24"/>
          <w:lang w:val="es-ES_tradnl"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w:t>
      </w:r>
      <w:r w:rsidRPr="00F521DB">
        <w:rPr>
          <w:rFonts w:ascii="Palatino Linotype" w:eastAsia="MS Mincho" w:hAnsi="Palatino Linotype" w:cs="Times New Roman"/>
          <w:i/>
          <w:sz w:val="24"/>
          <w:szCs w:val="24"/>
          <w:lang w:val="es-ES_tradnl" w:eastAsia="es-ES"/>
        </w:rPr>
        <w:lastRenderedPageBreak/>
        <w:t xml:space="preserve">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rsidR="00D46504" w:rsidRPr="00F521DB" w:rsidRDefault="00D46504" w:rsidP="00F521DB">
      <w:pPr>
        <w:spacing w:before="240" w:after="240" w:line="360" w:lineRule="auto"/>
        <w:ind w:left="567" w:right="567"/>
        <w:contextualSpacing/>
        <w:jc w:val="both"/>
        <w:rPr>
          <w:rFonts w:ascii="Palatino Linotype" w:eastAsia="MS Mincho" w:hAnsi="Palatino Linotype" w:cs="Times New Roman"/>
          <w:i/>
          <w:sz w:val="24"/>
          <w:szCs w:val="24"/>
          <w:lang w:val="es-ES_tradnl" w:eastAsia="es-ES"/>
        </w:rPr>
      </w:pPr>
    </w:p>
    <w:p w:rsidR="00D46504" w:rsidRPr="00F521DB" w:rsidRDefault="00D46504" w:rsidP="00F521DB">
      <w:pPr>
        <w:numPr>
          <w:ilvl w:val="0"/>
          <w:numId w:val="2"/>
        </w:numPr>
        <w:spacing w:before="240" w:after="240" w:line="360" w:lineRule="auto"/>
        <w:ind w:left="0" w:right="49" w:firstLine="0"/>
        <w:contextualSpacing/>
        <w:jc w:val="both"/>
        <w:rPr>
          <w:rFonts w:ascii="Palatino Linotype" w:eastAsia="MS Mincho" w:hAnsi="Palatino Linotype" w:cs="Times New Roman"/>
          <w:i/>
          <w:sz w:val="24"/>
          <w:szCs w:val="24"/>
          <w:lang w:val="es-ES_tradnl" w:eastAsia="es-ES"/>
        </w:rPr>
      </w:pPr>
      <w:r w:rsidRPr="00F521DB">
        <w:rPr>
          <w:rFonts w:ascii="Palatino Linotype" w:eastAsia="MS Mincho" w:hAnsi="Palatino Linotype" w:cs="Times New Roman"/>
          <w:sz w:val="24"/>
          <w:szCs w:val="24"/>
          <w:lang w:val="es-ES_tradnl" w:eastAsia="es-ES"/>
        </w:rPr>
        <w:t xml:space="preserve">Por lo cual se reitera, que la falta de informe justificado no impide que este Órgano Garante conozca y resuelva el recurso de revisión, solo propicia que el </w:t>
      </w:r>
      <w:r w:rsidRPr="00F521DB">
        <w:rPr>
          <w:rFonts w:ascii="Palatino Linotype" w:eastAsia="MS Mincho" w:hAnsi="Palatino Linotype" w:cs="Times New Roman"/>
          <w:b/>
          <w:sz w:val="24"/>
          <w:szCs w:val="24"/>
          <w:lang w:val="es-ES_tradnl" w:eastAsia="es-ES"/>
        </w:rPr>
        <w:t>SUJETO OBLIGADO</w:t>
      </w:r>
      <w:r w:rsidRPr="00F521DB">
        <w:rPr>
          <w:rFonts w:ascii="Palatino Linotype" w:eastAsia="MS Mincho" w:hAnsi="Palatino Linotype" w:cs="Times New Roman"/>
          <w:sz w:val="24"/>
          <w:szCs w:val="24"/>
          <w:lang w:val="es-ES_tradnl" w:eastAsia="es-ES"/>
        </w:rPr>
        <w:t xml:space="preserve"> pierda la oportunidad de justificar su falta de respuesta y manifestar lo que a su derecho convenga.</w:t>
      </w:r>
    </w:p>
    <w:p w:rsidR="00D46504" w:rsidRPr="00F521DB" w:rsidRDefault="00D46504" w:rsidP="00F521DB">
      <w:pPr>
        <w:spacing w:after="0" w:line="360" w:lineRule="auto"/>
        <w:contextualSpacing/>
        <w:rPr>
          <w:rFonts w:ascii="Palatino Linotype" w:eastAsia="MS Mincho" w:hAnsi="Palatino Linotype" w:cs="Arial"/>
          <w:sz w:val="24"/>
          <w:szCs w:val="24"/>
          <w:lang w:val="es-ES_tradnl" w:eastAsia="es-ES"/>
        </w:rPr>
      </w:pPr>
    </w:p>
    <w:p w:rsidR="00F521DB" w:rsidRPr="00F521DB" w:rsidRDefault="00D46504" w:rsidP="00F521DB">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F521DB">
        <w:rPr>
          <w:rFonts w:ascii="Palatino Linotype" w:eastAsia="MS Mincho" w:hAnsi="Palatino Linotype" w:cs="Arial"/>
          <w:sz w:val="24"/>
          <w:szCs w:val="24"/>
          <w:lang w:val="es-ES_tradnl" w:eastAsia="es-ES"/>
        </w:rPr>
        <w:t xml:space="preserve">Del análisis efectuado se advierte que el recurso de revisión del que se trata es procedente, toda vez que se actualiza la hipótesis prevista en la </w:t>
      </w:r>
      <w:r w:rsidRPr="00F521DB">
        <w:rPr>
          <w:rFonts w:ascii="Palatino Linotype" w:eastAsia="MS Mincho" w:hAnsi="Palatino Linotype" w:cs="Times New Roman"/>
          <w:b/>
          <w:sz w:val="24"/>
          <w:szCs w:val="24"/>
          <w:lang w:val="es-ES_tradnl" w:eastAsia="es-ES"/>
        </w:rPr>
        <w:t>fracción VII y XI del artículo 179 de la Ley de Transparencia y Acceso a la Información Pública del Estado de México y Municipio.</w:t>
      </w:r>
    </w:p>
    <w:p w:rsidR="00FC6630" w:rsidRPr="00F521DB" w:rsidRDefault="00FC6630" w:rsidP="00F521DB">
      <w:pPr>
        <w:keepNext/>
        <w:keepLines/>
        <w:spacing w:before="240" w:after="0" w:line="360" w:lineRule="auto"/>
        <w:outlineLvl w:val="0"/>
        <w:rPr>
          <w:rFonts w:ascii="Palatino Linotype" w:eastAsia="MS Gothic" w:hAnsi="Palatino Linotype" w:cstheme="majorBidi"/>
          <w:b/>
          <w:sz w:val="24"/>
          <w:szCs w:val="24"/>
          <w:lang w:val="es-ES_tradnl" w:eastAsia="es-ES"/>
        </w:rPr>
      </w:pPr>
      <w:bookmarkStart w:id="69" w:name="_Toc2881748"/>
      <w:bookmarkStart w:id="70" w:name="_Toc24561380"/>
      <w:r w:rsidRPr="00F521DB">
        <w:rPr>
          <w:rFonts w:ascii="Palatino Linotype" w:eastAsia="MS Gothic" w:hAnsi="Palatino Linotype" w:cstheme="majorBidi"/>
          <w:b/>
          <w:sz w:val="24"/>
          <w:szCs w:val="24"/>
          <w:lang w:val="es-ES_tradnl" w:eastAsia="es-ES"/>
        </w:rPr>
        <w:t>CUARTO. Del estudio y resolución del recurso de revisión.</w:t>
      </w:r>
      <w:bookmarkEnd w:id="69"/>
      <w:bookmarkEnd w:id="70"/>
    </w:p>
    <w:p w:rsidR="00FC6630" w:rsidRPr="00F521DB" w:rsidRDefault="00D46504" w:rsidP="00F521DB">
      <w:pPr>
        <w:keepNext/>
        <w:keepLines/>
        <w:numPr>
          <w:ilvl w:val="1"/>
          <w:numId w:val="2"/>
        </w:numPr>
        <w:spacing w:before="240" w:after="0" w:line="360" w:lineRule="auto"/>
        <w:ind w:left="0" w:firstLine="0"/>
        <w:outlineLvl w:val="0"/>
        <w:rPr>
          <w:rFonts w:ascii="Palatino Linotype" w:eastAsia="MS Mincho" w:hAnsi="Palatino Linotype" w:cs="Arial"/>
          <w:b/>
          <w:i/>
          <w:sz w:val="24"/>
          <w:szCs w:val="24"/>
          <w:lang w:val="es-ES_tradnl" w:eastAsia="es-MX"/>
        </w:rPr>
      </w:pPr>
      <w:bookmarkStart w:id="71" w:name="_Toc24561381"/>
      <w:r w:rsidRPr="00F521DB">
        <w:rPr>
          <w:rFonts w:ascii="Palatino Linotype" w:eastAsia="MS Gothic" w:hAnsi="Palatino Linotype" w:cstheme="majorBidi"/>
          <w:b/>
          <w:i/>
          <w:noProof/>
          <w:sz w:val="24"/>
          <w:szCs w:val="24"/>
        </w:rPr>
        <w:t>De la omisión de atender la solictud de acceso a la información.</w:t>
      </w:r>
      <w:bookmarkEnd w:id="71"/>
    </w:p>
    <w:p w:rsidR="00FC6630" w:rsidRPr="00F521DB" w:rsidRDefault="00FC6630" w:rsidP="00F521DB">
      <w:pPr>
        <w:spacing w:after="0" w:line="360" w:lineRule="auto"/>
        <w:contextualSpacing/>
        <w:rPr>
          <w:rFonts w:ascii="Palatino Linotype" w:eastAsia="MS Mincho" w:hAnsi="Palatino Linotype" w:cs="Arial"/>
          <w:sz w:val="24"/>
          <w:szCs w:val="24"/>
          <w:lang w:val="es-ES_tradnl" w:eastAsia="es-MX"/>
        </w:rPr>
      </w:pPr>
    </w:p>
    <w:p w:rsidR="00D46504" w:rsidRPr="00F521DB" w:rsidRDefault="00D46504" w:rsidP="00F521DB">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F521DB">
        <w:rPr>
          <w:rFonts w:ascii="Palatino Linotype" w:eastAsia="Times New Roman" w:hAnsi="Palatino Linotype" w:cs="Arial"/>
          <w:color w:val="000000"/>
          <w:sz w:val="24"/>
          <w:szCs w:val="24"/>
          <w:lang w:val="es-ES_tradnl" w:eastAsia="es-ES"/>
        </w:rPr>
        <w:t xml:space="preserve">Tal y como se puede apreciar en el expediente electrónico que obra en el SAIMEX, el Sujeto Obligado fue omiso en atender la solicitud de información que formuló el particular, aún y cuando la Constitución Política de los Estados Unidos Mexicanos </w:t>
      </w:r>
      <w:r w:rsidRPr="00F521DB">
        <w:rPr>
          <w:rFonts w:ascii="Palatino Linotype" w:eastAsia="Times New Roman" w:hAnsi="Palatino Linotype" w:cs="Arial"/>
          <w:color w:val="000000"/>
          <w:sz w:val="24"/>
          <w:szCs w:val="24"/>
          <w:lang w:val="es-ES_tradnl" w:eastAsia="es-ES"/>
        </w:rPr>
        <w:lastRenderedPageBreak/>
        <w:t>establece que “</w:t>
      </w:r>
      <w:r w:rsidRPr="00F521DB">
        <w:rPr>
          <w:rFonts w:ascii="Palatino Linotype" w:eastAsiaTheme="minorEastAsia" w:hAnsi="Palatino Linotype" w:cs="Helvetica"/>
          <w:i/>
          <w:sz w:val="24"/>
          <w:szCs w:val="24"/>
          <w:shd w:val="clear" w:color="auto" w:fill="FFFFFF"/>
          <w:lang w:val="es-ES_tradnl" w:eastAsia="es-ES"/>
        </w:rPr>
        <w:t>Todas las autoridades, en el ámbito de sus competencias, tienen la obligación de promover, respetar, proteger y garantizar los derechos humanos de conformidad con los principios de universalidad, interdependencia, indivisibilidad y progresividad…”</w:t>
      </w:r>
      <w:r w:rsidRPr="00F521DB">
        <w:rPr>
          <w:rFonts w:ascii="Palatino Linotype" w:eastAsiaTheme="minorEastAsia" w:hAnsi="Palatino Linotype" w:cs="Helvetica"/>
          <w:i/>
          <w:sz w:val="24"/>
          <w:szCs w:val="24"/>
          <w:shd w:val="clear" w:color="auto" w:fill="FFFFFF"/>
          <w:vertAlign w:val="superscript"/>
          <w:lang w:val="es-ES_tradnl" w:eastAsia="es-ES"/>
        </w:rPr>
        <w:footnoteReference w:id="1"/>
      </w:r>
      <w:r w:rsidRPr="00F521DB">
        <w:rPr>
          <w:rFonts w:ascii="Palatino Linotype" w:eastAsiaTheme="minorEastAsia" w:hAnsi="Palatino Linotype" w:cs="Helvetica"/>
          <w:sz w:val="24"/>
          <w:szCs w:val="24"/>
          <w:shd w:val="clear" w:color="auto" w:fill="FFFFFF"/>
          <w:lang w:val="es-ES_tradnl" w:eastAsia="es-ES"/>
        </w:rPr>
        <w:t>, por lo tanto, como el mismo ordenamiento refiere que “</w:t>
      </w:r>
      <w:r w:rsidRPr="00F521DB">
        <w:rPr>
          <w:rFonts w:ascii="Palatino Linotype" w:eastAsiaTheme="minorEastAsia" w:hAnsi="Palatino Linotype"/>
          <w:i/>
          <w:sz w:val="24"/>
          <w:szCs w:val="24"/>
          <w:lang w:val="es-ES_tradnl" w:eastAsia="es-ES"/>
        </w:rPr>
        <w:t>Toda persona tiene derecho al libre acceso a información plural y oportuna, así como a buscar, recibir y difundir información e ideas de toda índole por cualquier medio de expresión.”</w:t>
      </w:r>
      <w:r w:rsidRPr="00F521DB">
        <w:rPr>
          <w:rFonts w:ascii="Palatino Linotype" w:eastAsiaTheme="minorEastAsia" w:hAnsi="Palatino Linotype"/>
          <w:i/>
          <w:sz w:val="24"/>
          <w:szCs w:val="24"/>
          <w:vertAlign w:val="superscript"/>
          <w:lang w:val="es-ES_tradnl" w:eastAsia="es-ES"/>
        </w:rPr>
        <w:footnoteReference w:id="2"/>
      </w:r>
      <w:r w:rsidRPr="00F521DB">
        <w:rPr>
          <w:rFonts w:ascii="Palatino Linotype" w:eastAsiaTheme="minorEastAsia" w:hAnsi="Palatino Linotype"/>
          <w:i/>
          <w:sz w:val="24"/>
          <w:szCs w:val="24"/>
          <w:lang w:val="es-ES_tradnl" w:eastAsia="es-ES"/>
        </w:rPr>
        <w:t xml:space="preserve">,  </w:t>
      </w:r>
      <w:r w:rsidRPr="00F521DB">
        <w:rPr>
          <w:rFonts w:ascii="Palatino Linotype" w:eastAsiaTheme="minorEastAsia" w:hAnsi="Palatino Linotype"/>
          <w:sz w:val="24"/>
          <w:szCs w:val="24"/>
          <w:lang w:val="es-ES_tradnl" w:eastAsia="es-ES"/>
        </w:rPr>
        <w:t>se e</w:t>
      </w:r>
      <w:r w:rsidRPr="00F521DB">
        <w:rPr>
          <w:rFonts w:ascii="Palatino Linotype" w:eastAsiaTheme="minorEastAsia" w:hAnsi="Palatino Linotype" w:cs="Helvetica"/>
          <w:sz w:val="24"/>
          <w:szCs w:val="24"/>
          <w:shd w:val="clear" w:color="auto" w:fill="FFFFFF"/>
          <w:lang w:val="es-ES_tradnl" w:eastAsia="es-ES"/>
        </w:rPr>
        <w:t xml:space="preserve">ntiende que el acceso a la información es un derecho y, todas las autoridades en el ámbito de su competencia se ven impuestas por la obligación de </w:t>
      </w:r>
      <w:r w:rsidRPr="00F521DB">
        <w:rPr>
          <w:rFonts w:ascii="Palatino Linotype" w:eastAsiaTheme="minorEastAsia" w:hAnsi="Palatino Linotype" w:cs="Helvetica"/>
          <w:b/>
          <w:sz w:val="24"/>
          <w:szCs w:val="24"/>
          <w:shd w:val="clear" w:color="auto" w:fill="FFFFFF"/>
          <w:lang w:val="es-ES_tradnl" w:eastAsia="es-ES"/>
        </w:rPr>
        <w:t>promover, proteger, respetar y garantizar</w:t>
      </w:r>
      <w:r w:rsidRPr="00F521DB">
        <w:rPr>
          <w:rFonts w:ascii="Palatino Linotype" w:eastAsiaTheme="minorEastAsia" w:hAnsi="Palatino Linotype" w:cs="Helvetica"/>
          <w:sz w:val="24"/>
          <w:szCs w:val="24"/>
          <w:shd w:val="clear" w:color="auto" w:fill="FFFFFF"/>
          <w:lang w:val="es-ES_tradnl" w:eastAsia="es-ES"/>
        </w:rPr>
        <w:t xml:space="preserve"> el libre acceso a la información.</w:t>
      </w:r>
    </w:p>
    <w:p w:rsidR="00D46504" w:rsidRPr="00F521DB" w:rsidRDefault="00D46504" w:rsidP="00F521DB">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D46504" w:rsidRPr="00F521DB" w:rsidRDefault="00D46504" w:rsidP="00F521DB">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F521DB">
        <w:rPr>
          <w:rFonts w:ascii="Palatino Linotype" w:eastAsiaTheme="minorEastAsia" w:hAnsi="Palatino Linotype" w:cs="Helvetica"/>
          <w:sz w:val="24"/>
          <w:szCs w:val="24"/>
          <w:shd w:val="clear" w:color="auto" w:fill="FFFFFF"/>
          <w:lang w:val="es-ES_tradnl" w:eastAsia="es-ES"/>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F521DB">
        <w:rPr>
          <w:rFonts w:ascii="Palatino Linotype" w:eastAsiaTheme="minorEastAsia" w:hAnsi="Palatino Linotype" w:cs="Helvetica"/>
          <w:b/>
          <w:sz w:val="24"/>
          <w:szCs w:val="24"/>
          <w:shd w:val="clear" w:color="auto" w:fill="FFFFFF"/>
          <w:lang w:val="es-ES_tradnl" w:eastAsia="es-ES"/>
        </w:rPr>
        <w:t>no promovió, protegió, respetó ni garantizó el derecho constitucional y convencionalmente reconocido de acceso a la información</w:t>
      </w:r>
      <w:r w:rsidRPr="00F521DB">
        <w:rPr>
          <w:rFonts w:ascii="Palatino Linotype" w:eastAsiaTheme="minorEastAsia" w:hAnsi="Palatino Linotype" w:cs="Helvetica"/>
          <w:sz w:val="24"/>
          <w:szCs w:val="24"/>
          <w:shd w:val="clear" w:color="auto" w:fill="FFFFFF"/>
          <w:lang w:val="es-ES_tradnl" w:eastAsia="es-ES"/>
        </w:rPr>
        <w:t xml:space="preserve">, toda vez que no brindó lo que le fue solicitado en el tiempo previamente establecido para tal efecto, provocando así que el particular deba de recurrir a </w:t>
      </w:r>
      <w:r w:rsidRPr="00F521DB">
        <w:rPr>
          <w:rFonts w:ascii="Palatino Linotype" w:eastAsiaTheme="minorEastAsia" w:hAnsi="Palatino Linotype" w:cs="Helvetica"/>
          <w:i/>
          <w:sz w:val="24"/>
          <w:szCs w:val="24"/>
          <w:shd w:val="clear" w:color="auto" w:fill="FFFFFF"/>
          <w:lang w:val="es-ES_tradnl" w:eastAsia="es-ES"/>
        </w:rPr>
        <w:t>“la garantía secundaria mediante la cual se pretender reparar cualquier posible afectación al derecho de acceso a la información pública…”</w:t>
      </w:r>
      <w:r w:rsidRPr="00F521DB">
        <w:rPr>
          <w:rFonts w:ascii="Palatino Linotype" w:eastAsiaTheme="minorEastAsia" w:hAnsi="Palatino Linotype" w:cs="Helvetica"/>
          <w:i/>
          <w:sz w:val="24"/>
          <w:szCs w:val="24"/>
          <w:shd w:val="clear" w:color="auto" w:fill="FFFFFF"/>
          <w:vertAlign w:val="superscript"/>
          <w:lang w:val="es-ES_tradnl" w:eastAsia="es-ES"/>
        </w:rPr>
        <w:footnoteReference w:id="3"/>
      </w:r>
      <w:r w:rsidRPr="00F521DB">
        <w:rPr>
          <w:rFonts w:ascii="Palatino Linotype" w:eastAsiaTheme="minorEastAsia" w:hAnsi="Palatino Linotype" w:cs="Helvetica"/>
          <w:i/>
          <w:sz w:val="24"/>
          <w:szCs w:val="24"/>
          <w:shd w:val="clear" w:color="auto" w:fill="FFFFFF"/>
          <w:lang w:val="es-ES_tradnl" w:eastAsia="es-ES"/>
        </w:rPr>
        <w:t xml:space="preserve"> </w:t>
      </w:r>
      <w:r w:rsidRPr="00F521DB">
        <w:rPr>
          <w:rFonts w:ascii="Palatino Linotype" w:eastAsiaTheme="minorEastAsia" w:hAnsi="Palatino Linotype" w:cs="Helvetica"/>
          <w:sz w:val="24"/>
          <w:szCs w:val="24"/>
          <w:shd w:val="clear" w:color="auto" w:fill="FFFFFF"/>
          <w:lang w:val="es-ES_tradnl" w:eastAsia="es-ES"/>
        </w:rPr>
        <w:t>siendo el recurso de revisión.</w:t>
      </w:r>
    </w:p>
    <w:p w:rsidR="00D46504" w:rsidRPr="00F521DB" w:rsidRDefault="00D46504" w:rsidP="00F521DB">
      <w:pPr>
        <w:spacing w:after="0" w:line="360" w:lineRule="auto"/>
        <w:contextualSpacing/>
        <w:rPr>
          <w:rFonts w:ascii="Palatino Linotype" w:eastAsia="Times New Roman" w:hAnsi="Palatino Linotype" w:cs="Arial"/>
          <w:color w:val="000000"/>
          <w:sz w:val="24"/>
          <w:szCs w:val="24"/>
          <w:lang w:val="es-ES_tradnl" w:eastAsia="es-ES"/>
        </w:rPr>
      </w:pPr>
    </w:p>
    <w:p w:rsidR="00D46504" w:rsidRPr="00F521DB" w:rsidRDefault="00D46504" w:rsidP="00F521DB">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F521DB">
        <w:rPr>
          <w:rFonts w:ascii="Palatino Linotype" w:eastAsia="Times New Roman" w:hAnsi="Palatino Linotype" w:cs="Arial"/>
          <w:color w:val="000000"/>
          <w:sz w:val="24"/>
          <w:szCs w:val="24"/>
          <w:lang w:val="es-ES_tradnl" w:eastAsia="es-ES"/>
        </w:rPr>
        <w:t xml:space="preserve">Se reitera que la omisión a atender una solicitud de información representa una afectación continua al derecho de acceso a la información, y es importante señalar que este derecho se colma una vez que se hace entrega </w:t>
      </w:r>
      <w:r w:rsidRPr="00F521DB">
        <w:rPr>
          <w:rFonts w:ascii="Palatino Linotype" w:eastAsiaTheme="minorEastAsia" w:hAnsi="Palatino Linotype" w:cs="Arial"/>
          <w:sz w:val="24"/>
          <w:szCs w:val="24"/>
          <w:lang w:eastAsia="es-ES"/>
        </w:rPr>
        <w:t xml:space="preserve">del </w:t>
      </w:r>
      <w:r w:rsidRPr="00F521DB">
        <w:rPr>
          <w:rFonts w:ascii="Palatino Linotype" w:eastAsiaTheme="minorEastAsia" w:hAnsi="Palatino Linotype" w:cs="Arial"/>
          <w:b/>
          <w:sz w:val="24"/>
          <w:szCs w:val="24"/>
          <w:u w:val="single"/>
          <w:lang w:eastAsia="es-ES"/>
        </w:rPr>
        <w:t>soporte documental</w:t>
      </w:r>
      <w:r w:rsidRPr="00F521DB">
        <w:rPr>
          <w:rFonts w:ascii="Palatino Linotype" w:eastAsiaTheme="minorEastAsia" w:hAnsi="Palatino Linotype" w:cs="Arial"/>
          <w:sz w:val="24"/>
          <w:szCs w:val="24"/>
          <w:lang w:eastAsia="es-ES"/>
        </w:rPr>
        <w:t xml:space="preserve"> que el </w:t>
      </w:r>
      <w:r w:rsidRPr="00F521DB">
        <w:rPr>
          <w:rFonts w:ascii="Palatino Linotype" w:eastAsiaTheme="minorEastAsia" w:hAnsi="Palatino Linotype" w:cs="Arial"/>
          <w:b/>
          <w:sz w:val="24"/>
          <w:szCs w:val="24"/>
          <w:lang w:eastAsia="es-ES"/>
        </w:rPr>
        <w:t xml:space="preserve">Sujeto </w:t>
      </w:r>
      <w:r w:rsidRPr="00F521DB">
        <w:rPr>
          <w:rFonts w:ascii="Palatino Linotype" w:eastAsiaTheme="minorEastAsia" w:hAnsi="Palatino Linotype" w:cs="Arial"/>
          <w:b/>
          <w:sz w:val="24"/>
          <w:szCs w:val="24"/>
          <w:lang w:eastAsia="es-ES"/>
        </w:rPr>
        <w:lastRenderedPageBreak/>
        <w:t>Obligado</w:t>
      </w:r>
      <w:r w:rsidRPr="00F521DB">
        <w:rPr>
          <w:rFonts w:ascii="Palatino Linotype" w:eastAsiaTheme="minorEastAsia" w:hAnsi="Palatino Linotype" w:cs="Arial"/>
          <w:sz w:val="24"/>
          <w:szCs w:val="24"/>
          <w:lang w:eastAsia="es-ES"/>
        </w:rPr>
        <w:t xml:space="preserve"> posee, genera o administra en el ejercicio de sus atribuciones, es decir, para respetar adecuadamente el derecho se necesita que haga entrega de la información requerida o explique el procedimiento preciso que debe realizar la persona para acceder a la información en cuestión.</w:t>
      </w:r>
    </w:p>
    <w:p w:rsidR="00D46504" w:rsidRPr="00F521DB" w:rsidRDefault="00D46504" w:rsidP="00F521DB">
      <w:pPr>
        <w:autoSpaceDE w:val="0"/>
        <w:autoSpaceDN w:val="0"/>
        <w:adjustRightInd w:val="0"/>
        <w:spacing w:after="0" w:line="360" w:lineRule="auto"/>
        <w:contextualSpacing/>
        <w:jc w:val="both"/>
        <w:rPr>
          <w:rFonts w:ascii="Palatino Linotype" w:eastAsiaTheme="minorEastAsia" w:hAnsi="Palatino Linotype"/>
          <w:sz w:val="24"/>
          <w:szCs w:val="24"/>
          <w:lang w:val="es-ES_tradnl" w:eastAsia="es-ES"/>
        </w:rPr>
      </w:pPr>
    </w:p>
    <w:p w:rsidR="00D46504" w:rsidRPr="00F521DB" w:rsidRDefault="00D46504" w:rsidP="00F521DB">
      <w:pPr>
        <w:numPr>
          <w:ilvl w:val="0"/>
          <w:numId w:val="2"/>
        </w:numPr>
        <w:autoSpaceDE w:val="0"/>
        <w:autoSpaceDN w:val="0"/>
        <w:adjustRightInd w:val="0"/>
        <w:spacing w:after="0" w:line="360" w:lineRule="auto"/>
        <w:ind w:left="0" w:firstLine="0"/>
        <w:contextualSpacing/>
        <w:jc w:val="both"/>
        <w:rPr>
          <w:rFonts w:ascii="Palatino Linotype" w:eastAsiaTheme="minorEastAsia" w:hAnsi="Palatino Linotype"/>
          <w:b/>
          <w:sz w:val="24"/>
          <w:szCs w:val="24"/>
          <w:lang w:val="es-ES_tradnl" w:eastAsia="es-ES"/>
        </w:rPr>
      </w:pPr>
      <w:r w:rsidRPr="00F521DB">
        <w:rPr>
          <w:rFonts w:ascii="Palatino Linotype" w:eastAsiaTheme="minorEastAsia" w:hAnsi="Palatino Linotype"/>
          <w:sz w:val="24"/>
          <w:szCs w:val="24"/>
          <w:lang w:val="es-ES_tradnl" w:eastAsia="es-ES"/>
        </w:rPr>
        <w:t>Bajo ese tenor y de acuerdo con el artículo 166 primer párrafo de la</w:t>
      </w:r>
      <w:r w:rsidRPr="00F521DB">
        <w:rPr>
          <w:rFonts w:ascii="Palatino Linotype" w:eastAsiaTheme="minorEastAsia" w:hAnsi="Palatino Linotype"/>
          <w:sz w:val="24"/>
          <w:szCs w:val="24"/>
        </w:rPr>
        <w:t xml:space="preserve"> </w:t>
      </w:r>
      <w:r w:rsidRPr="00F521DB">
        <w:rPr>
          <w:rFonts w:ascii="Palatino Linotype" w:eastAsiaTheme="minorEastAsia" w:hAnsi="Palatino Linotype"/>
          <w:b/>
          <w:sz w:val="24"/>
          <w:szCs w:val="24"/>
          <w:lang w:val="es-ES_tradnl" w:eastAsia="es-ES"/>
        </w:rPr>
        <w:t xml:space="preserve">Ley de Transparencia y Acceso a la Información Pública del Estado de México y Municipios, </w:t>
      </w:r>
      <w:r w:rsidRPr="00F521DB">
        <w:rPr>
          <w:rFonts w:ascii="Palatino Linotype" w:eastAsiaTheme="minorEastAsia" w:hAnsi="Palatino Linotype"/>
          <w:color w:val="000000" w:themeColor="text1"/>
          <w:sz w:val="24"/>
          <w:szCs w:val="24"/>
          <w:lang w:val="es-ES_tradnl" w:eastAsia="es-ES"/>
        </w:rPr>
        <w:t>la obligación de acceso a la información pública se tendrá por cumplida cuando el solicitante tenga a su disposición la información requerida, o cuando realice la consulta de la misma en el lugar en el que ésta se localice, tal como se cita:</w:t>
      </w:r>
    </w:p>
    <w:p w:rsidR="00D46504" w:rsidRPr="00F521DB" w:rsidRDefault="00D46504" w:rsidP="00F521DB">
      <w:pPr>
        <w:autoSpaceDE w:val="0"/>
        <w:autoSpaceDN w:val="0"/>
        <w:adjustRightInd w:val="0"/>
        <w:spacing w:after="0" w:line="360" w:lineRule="auto"/>
        <w:ind w:left="709"/>
        <w:contextualSpacing/>
        <w:jc w:val="both"/>
        <w:rPr>
          <w:rFonts w:ascii="Palatino Linotype" w:eastAsiaTheme="minorEastAsia" w:hAnsi="Palatino Linotype"/>
          <w:b/>
          <w:sz w:val="24"/>
          <w:szCs w:val="24"/>
          <w:lang w:val="es-ES_tradnl" w:eastAsia="es-ES"/>
        </w:rPr>
      </w:pPr>
    </w:p>
    <w:p w:rsidR="00D46504" w:rsidRPr="00F521DB" w:rsidRDefault="00D46504" w:rsidP="00F521DB">
      <w:pPr>
        <w:shd w:val="clear" w:color="auto" w:fill="FFFFFF"/>
        <w:spacing w:before="240" w:after="200" w:line="360" w:lineRule="auto"/>
        <w:ind w:left="709" w:right="616"/>
        <w:contextualSpacing/>
        <w:jc w:val="both"/>
        <w:rPr>
          <w:rFonts w:ascii="Palatino Linotype" w:eastAsiaTheme="minorEastAsia" w:hAnsi="Palatino Linotype"/>
          <w:i/>
          <w:color w:val="000000" w:themeColor="text1"/>
          <w:sz w:val="24"/>
          <w:szCs w:val="24"/>
          <w:lang w:val="es-ES_tradnl" w:eastAsia="es-ES"/>
        </w:rPr>
      </w:pPr>
      <w:r w:rsidRPr="00F521DB">
        <w:rPr>
          <w:rFonts w:ascii="Palatino Linotype" w:eastAsiaTheme="minorEastAsia" w:hAnsi="Palatino Linotype"/>
          <w:b/>
          <w:i/>
          <w:color w:val="000000" w:themeColor="text1"/>
          <w:sz w:val="24"/>
          <w:szCs w:val="24"/>
          <w:lang w:val="es-ES_tradnl" w:eastAsia="es-ES"/>
        </w:rPr>
        <w:t>Artículo 166.</w:t>
      </w:r>
      <w:r w:rsidRPr="00F521DB">
        <w:rPr>
          <w:rFonts w:ascii="Palatino Linotype" w:eastAsiaTheme="minorEastAsia" w:hAnsi="Palatino Linotype"/>
          <w:i/>
          <w:color w:val="000000" w:themeColor="text1"/>
          <w:sz w:val="24"/>
          <w:szCs w:val="24"/>
          <w:lang w:val="es-ES_tradnl" w:eastAsia="es-ES"/>
        </w:rPr>
        <w:t xml:space="preserve"> La obligación de acceso a la información pública se tendrá por cumplida cuando el solicitante tenga a su disposición la información requerida, o cuando realice la consulta de la misma en el lugar en el que ésta se localice. </w:t>
      </w:r>
    </w:p>
    <w:p w:rsidR="00D46504" w:rsidRPr="00F521DB" w:rsidRDefault="00D46504" w:rsidP="00F521DB">
      <w:pPr>
        <w:shd w:val="clear" w:color="auto" w:fill="FFFFFF"/>
        <w:spacing w:before="240" w:after="200" w:line="360" w:lineRule="auto"/>
        <w:ind w:left="709" w:right="616"/>
        <w:contextualSpacing/>
        <w:jc w:val="both"/>
        <w:rPr>
          <w:rFonts w:ascii="Palatino Linotype" w:eastAsiaTheme="minorEastAsia" w:hAnsi="Palatino Linotype"/>
          <w:i/>
          <w:color w:val="000000" w:themeColor="text1"/>
          <w:sz w:val="24"/>
          <w:szCs w:val="24"/>
          <w:lang w:val="es-ES_tradnl" w:eastAsia="es-ES"/>
        </w:rPr>
      </w:pPr>
      <w:r w:rsidRPr="00F521DB">
        <w:rPr>
          <w:rFonts w:ascii="Palatino Linotype" w:eastAsiaTheme="minorEastAsia" w:hAnsi="Palatino Linotype"/>
          <w:b/>
          <w:i/>
          <w:color w:val="000000" w:themeColor="text1"/>
          <w:sz w:val="24"/>
          <w:szCs w:val="24"/>
          <w:lang w:val="es-ES_tradnl" w:eastAsia="es-ES"/>
        </w:rPr>
        <w:t>…</w:t>
      </w:r>
    </w:p>
    <w:p w:rsidR="00D46504" w:rsidRPr="00F521DB" w:rsidRDefault="00D46504" w:rsidP="00F521DB">
      <w:pPr>
        <w:autoSpaceDE w:val="0"/>
        <w:autoSpaceDN w:val="0"/>
        <w:adjustRightInd w:val="0"/>
        <w:spacing w:after="0" w:line="360" w:lineRule="auto"/>
        <w:contextualSpacing/>
        <w:jc w:val="both"/>
        <w:rPr>
          <w:rFonts w:ascii="Palatino Linotype" w:eastAsiaTheme="minorEastAsia" w:hAnsi="Palatino Linotype"/>
          <w:sz w:val="24"/>
          <w:szCs w:val="24"/>
          <w:lang w:val="es-ES_tradnl" w:eastAsia="es-ES"/>
        </w:rPr>
      </w:pPr>
    </w:p>
    <w:p w:rsidR="00D46504" w:rsidRPr="00F521DB" w:rsidRDefault="00D46504" w:rsidP="00F521DB">
      <w:pPr>
        <w:numPr>
          <w:ilvl w:val="0"/>
          <w:numId w:val="2"/>
        </w:numPr>
        <w:autoSpaceDE w:val="0"/>
        <w:autoSpaceDN w:val="0"/>
        <w:adjustRightInd w:val="0"/>
        <w:spacing w:before="240" w:after="360" w:line="360" w:lineRule="auto"/>
        <w:ind w:left="0" w:firstLine="0"/>
        <w:contextualSpacing/>
        <w:jc w:val="both"/>
        <w:rPr>
          <w:rFonts w:ascii="Palatino Linotype" w:eastAsiaTheme="minorEastAsia" w:hAnsi="Palatino Linotype"/>
          <w:sz w:val="24"/>
          <w:szCs w:val="24"/>
          <w:lang w:val="es-ES_tradnl" w:eastAsia="es-ES"/>
        </w:rPr>
      </w:pPr>
      <w:r w:rsidRPr="00F521DB">
        <w:rPr>
          <w:rFonts w:ascii="Palatino Linotype" w:eastAsia="Times New Roman" w:hAnsi="Palatino Linotype" w:cs="Arial"/>
          <w:color w:val="000000" w:themeColor="text1"/>
          <w:sz w:val="24"/>
          <w:szCs w:val="24"/>
          <w:lang w:val="es-ES_tradnl" w:eastAsia="es-MX"/>
        </w:rPr>
        <w:t xml:space="preserve">Además, el derecho a la información es la </w:t>
      </w:r>
      <w:r w:rsidRPr="00F521DB">
        <w:rPr>
          <w:rFonts w:ascii="Palatino Linotype" w:eastAsia="MS Mincho" w:hAnsi="Palatino Linotype" w:cs="Times New Roman"/>
          <w:i/>
          <w:sz w:val="24"/>
          <w:szCs w:val="24"/>
          <w:lang w:val="es-ES_tradnl" w:eastAsia="es-ES"/>
        </w:rPr>
        <w:t>igualdad de oportunidades para recibir, buscar e impartir información</w:t>
      </w:r>
      <w:r w:rsidRPr="00F521DB">
        <w:rPr>
          <w:rFonts w:ascii="Palatino Linotype" w:eastAsia="MS Mincho" w:hAnsi="Palatino Linotype" w:cs="Times New Roman"/>
          <w:i/>
          <w:sz w:val="24"/>
          <w:szCs w:val="24"/>
          <w:vertAlign w:val="superscript"/>
          <w:lang w:val="es-ES_tradnl" w:eastAsia="es-ES"/>
        </w:rPr>
        <w:footnoteReference w:id="4"/>
      </w:r>
      <w:r w:rsidRPr="00F521DB">
        <w:rPr>
          <w:rFonts w:ascii="Palatino Linotype" w:eastAsia="MS Mincho" w:hAnsi="Palatino Linotype" w:cs="Times New Roman"/>
          <w:i/>
          <w:sz w:val="24"/>
          <w:szCs w:val="24"/>
          <w:lang w:val="es-ES_tradnl" w:eastAsia="es-ES"/>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521DB">
        <w:rPr>
          <w:rFonts w:ascii="Palatino Linotype" w:eastAsia="MS Mincho" w:hAnsi="Palatino Linotype" w:cs="Times New Roman"/>
          <w:sz w:val="24"/>
          <w:szCs w:val="24"/>
          <w:vertAlign w:val="superscript"/>
          <w:lang w:val="es-ES_tradnl" w:eastAsia="es-ES"/>
        </w:rPr>
        <w:footnoteReference w:id="5"/>
      </w:r>
      <w:r w:rsidRPr="00F521DB">
        <w:rPr>
          <w:rFonts w:ascii="Palatino Linotype" w:eastAsia="MS Mincho" w:hAnsi="Palatino Linotype" w:cs="Times New Roman"/>
          <w:i/>
          <w:sz w:val="24"/>
          <w:szCs w:val="24"/>
          <w:lang w:val="es-ES_tradnl" w:eastAsia="es-ES"/>
        </w:rPr>
        <w:t xml:space="preserve"> </w:t>
      </w:r>
      <w:r w:rsidRPr="00F521DB">
        <w:rPr>
          <w:rFonts w:ascii="Palatino Linotype" w:eastAsia="MS Mincho" w:hAnsi="Palatino Linotype" w:cs="Times New Roman"/>
          <w:sz w:val="24"/>
          <w:szCs w:val="24"/>
          <w:lang w:val="es-ES_tradnl" w:eastAsia="es-ES"/>
        </w:rPr>
        <w:t xml:space="preserve">que se constituye como una herramienta fundamental para </w:t>
      </w:r>
      <w:r w:rsidRPr="00F521DB">
        <w:rPr>
          <w:rFonts w:ascii="Palatino Linotype" w:eastAsia="MS Mincho" w:hAnsi="Palatino Linotype" w:cs="Times New Roman"/>
          <w:i/>
          <w:sz w:val="24"/>
          <w:szCs w:val="24"/>
          <w:lang w:val="es-ES_tradnl" w:eastAsia="es-ES"/>
        </w:rPr>
        <w:t xml:space="preserve">ejercer control democrático de las gestiones estatales, de forma tal que puedan cuestionar, indagar y considerar si se está dando un adecuado </w:t>
      </w:r>
      <w:r w:rsidRPr="00F521DB">
        <w:rPr>
          <w:rFonts w:ascii="Palatino Linotype" w:eastAsia="MS Mincho" w:hAnsi="Palatino Linotype" w:cs="Times New Roman"/>
          <w:i/>
          <w:sz w:val="24"/>
          <w:szCs w:val="24"/>
          <w:lang w:val="es-ES_tradnl" w:eastAsia="es-ES"/>
        </w:rPr>
        <w:lastRenderedPageBreak/>
        <w:t>cumplimiento de las funciones públicas,</w:t>
      </w:r>
      <w:r w:rsidRPr="00F521DB">
        <w:rPr>
          <w:rFonts w:ascii="Palatino Linotype" w:eastAsia="MS Mincho" w:hAnsi="Palatino Linotype" w:cs="Times New Roman"/>
          <w:i/>
          <w:sz w:val="24"/>
          <w:szCs w:val="24"/>
          <w:vertAlign w:val="superscript"/>
          <w:lang w:val="es-ES_tradnl" w:eastAsia="es-ES"/>
        </w:rPr>
        <w:footnoteReference w:id="6"/>
      </w:r>
      <w:r w:rsidRPr="00F521DB">
        <w:rPr>
          <w:rFonts w:ascii="Palatino Linotype" w:eastAsia="MS Mincho" w:hAnsi="Palatino Linotype" w:cs="Times New Roman"/>
          <w:sz w:val="24"/>
          <w:szCs w:val="24"/>
          <w:lang w:val="es-ES_tradnl" w:eastAsia="es-ES"/>
        </w:rPr>
        <w:t>fomentando</w:t>
      </w:r>
      <w:r w:rsidRPr="00F521DB">
        <w:rPr>
          <w:rFonts w:ascii="Palatino Linotype" w:eastAsia="MS Mincho" w:hAnsi="Palatino Linotype" w:cs="Times New Roman"/>
          <w:i/>
          <w:sz w:val="24"/>
          <w:szCs w:val="24"/>
          <w:lang w:val="es-ES_tradnl" w:eastAsia="es-ES"/>
        </w:rPr>
        <w:t xml:space="preserve"> la transparencia de las actividades estatales y</w:t>
      </w:r>
      <w:r w:rsidRPr="00F521DB">
        <w:rPr>
          <w:rFonts w:ascii="Palatino Linotype" w:eastAsia="MS Mincho" w:hAnsi="Palatino Linotype" w:cs="Times New Roman"/>
          <w:sz w:val="24"/>
          <w:szCs w:val="24"/>
          <w:lang w:val="es-ES_tradnl" w:eastAsia="es-ES"/>
        </w:rPr>
        <w:t xml:space="preserve"> promoviendo</w:t>
      </w:r>
      <w:r w:rsidRPr="00F521DB">
        <w:rPr>
          <w:rFonts w:ascii="Palatino Linotype" w:eastAsia="MS Mincho" w:hAnsi="Palatino Linotype" w:cs="Times New Roman"/>
          <w:i/>
          <w:sz w:val="24"/>
          <w:szCs w:val="24"/>
          <w:lang w:val="es-ES_tradnl" w:eastAsia="es-ES"/>
        </w:rPr>
        <w:t xml:space="preserve"> la responsabilidad de los funcionarios sobre su gestión pública</w:t>
      </w:r>
      <w:r w:rsidRPr="00F521DB">
        <w:rPr>
          <w:rFonts w:ascii="Palatino Linotype" w:eastAsia="MS Mincho" w:hAnsi="Palatino Linotype" w:cs="Times New Roman"/>
          <w:i/>
          <w:sz w:val="24"/>
          <w:szCs w:val="24"/>
          <w:vertAlign w:val="superscript"/>
          <w:lang w:val="es-ES_tradnl" w:eastAsia="es-ES"/>
        </w:rPr>
        <w:footnoteReference w:id="7"/>
      </w:r>
      <w:r w:rsidRPr="00F521DB">
        <w:rPr>
          <w:rFonts w:ascii="Palatino Linotype" w:eastAsia="MS Mincho" w:hAnsi="Palatino Linotype" w:cs="Times New Roman"/>
          <w:i/>
          <w:sz w:val="24"/>
          <w:szCs w:val="24"/>
          <w:lang w:val="es-ES_tradnl" w:eastAsia="es-ES"/>
        </w:rPr>
        <w:t xml:space="preserve"> </w:t>
      </w:r>
      <w:r w:rsidRPr="00F521DB">
        <w:rPr>
          <w:rFonts w:ascii="Palatino Linotype" w:eastAsia="MS Mincho" w:hAnsi="Palatino Linotype" w:cs="Times New Roman"/>
          <w:sz w:val="24"/>
          <w:szCs w:val="24"/>
          <w:lang w:val="es-ES_tradnl" w:eastAsia="es-ES"/>
        </w:rPr>
        <w:t>que permite</w:t>
      </w:r>
      <w:r w:rsidRPr="00F521DB">
        <w:rPr>
          <w:rFonts w:ascii="Palatino Linotype" w:eastAsia="MS Mincho" w:hAnsi="Palatino Linotype" w:cs="Times New Roman"/>
          <w:i/>
          <w:sz w:val="24"/>
          <w:szCs w:val="24"/>
          <w:lang w:val="es-ES_tradnl" w:eastAsia="es-ES"/>
        </w:rPr>
        <w:t xml:space="preserve"> saber qué están haciendo los gobiernos por sus pueblos, sin lo cual la verdad languidecería y la participación en el gobierno permanecería fragmentada.</w:t>
      </w:r>
      <w:r w:rsidRPr="00F521DB">
        <w:rPr>
          <w:rFonts w:ascii="Palatino Linotype" w:eastAsia="MS Mincho" w:hAnsi="Palatino Linotype" w:cs="Times New Roman"/>
          <w:i/>
          <w:sz w:val="24"/>
          <w:szCs w:val="24"/>
          <w:vertAlign w:val="superscript"/>
          <w:lang w:val="es-ES_tradnl" w:eastAsia="es-ES"/>
        </w:rPr>
        <w:footnoteReference w:id="8"/>
      </w:r>
      <w:r w:rsidRPr="00F521DB">
        <w:rPr>
          <w:rFonts w:ascii="Palatino Linotype" w:eastAsia="MS Mincho" w:hAnsi="Palatino Linotype" w:cs="Times New Roman"/>
          <w:sz w:val="24"/>
          <w:szCs w:val="24"/>
          <w:lang w:val="es-ES_tradnl" w:eastAsia="es-ES"/>
        </w:rPr>
        <w:t xml:space="preserve"> ”.</w:t>
      </w:r>
    </w:p>
    <w:p w:rsidR="00D46504" w:rsidRPr="00F521DB" w:rsidRDefault="00D46504" w:rsidP="00F521DB">
      <w:pPr>
        <w:autoSpaceDE w:val="0"/>
        <w:autoSpaceDN w:val="0"/>
        <w:adjustRightInd w:val="0"/>
        <w:spacing w:before="240" w:after="360" w:line="360" w:lineRule="auto"/>
        <w:contextualSpacing/>
        <w:jc w:val="both"/>
        <w:rPr>
          <w:rFonts w:ascii="Palatino Linotype" w:eastAsiaTheme="minorEastAsia" w:hAnsi="Palatino Linotype"/>
          <w:sz w:val="24"/>
          <w:szCs w:val="24"/>
          <w:lang w:val="es-ES_tradnl" w:eastAsia="es-ES"/>
        </w:rPr>
      </w:pPr>
    </w:p>
    <w:p w:rsidR="00D46504" w:rsidRPr="00F521DB" w:rsidRDefault="00D46504" w:rsidP="00F521DB">
      <w:pPr>
        <w:numPr>
          <w:ilvl w:val="0"/>
          <w:numId w:val="2"/>
        </w:numPr>
        <w:spacing w:before="240" w:after="360" w:line="360" w:lineRule="auto"/>
        <w:ind w:left="0" w:firstLine="0"/>
        <w:contextualSpacing/>
        <w:jc w:val="both"/>
        <w:rPr>
          <w:rFonts w:ascii="Palatino Linotype" w:eastAsiaTheme="minorEastAsia" w:hAnsi="Palatino Linotype" w:cs="Arial"/>
          <w:i/>
          <w:color w:val="000000" w:themeColor="text1"/>
          <w:sz w:val="24"/>
          <w:szCs w:val="24"/>
          <w:lang w:val="es-ES_tradnl" w:eastAsia="es-ES"/>
        </w:rPr>
      </w:pPr>
      <w:r w:rsidRPr="00F521DB">
        <w:rPr>
          <w:rFonts w:ascii="Palatino Linotype" w:eastAsiaTheme="minorEastAsia" w:hAnsi="Palatino Linotype" w:cs="Arial"/>
          <w:sz w:val="24"/>
          <w:szCs w:val="24"/>
          <w:lang w:val="es-ES_tradnl" w:eastAsia="es-ES"/>
        </w:rPr>
        <w:t xml:space="preserve">Ahora bien para entender los alcances de la información pública se considera importante citar el criterio </w:t>
      </w:r>
      <w:r w:rsidRPr="00F521DB">
        <w:rPr>
          <w:rFonts w:ascii="Palatino Linotype" w:eastAsiaTheme="minorEastAsia" w:hAnsi="Palatino Linotype" w:cs="Arial"/>
          <w:bCs/>
          <w:sz w:val="24"/>
          <w:szCs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F521DB">
        <w:rPr>
          <w:rFonts w:ascii="Palatino Linotype" w:eastAsiaTheme="minorEastAsia" w:hAnsi="Palatino Linotype" w:cs="Arial"/>
          <w:sz w:val="24"/>
          <w:szCs w:val="24"/>
          <w:lang w:val="es-ES_tradnl" w:eastAsia="es-ES"/>
        </w:rPr>
        <w:t>cuyo rubro y texto dispone:</w:t>
      </w:r>
    </w:p>
    <w:p w:rsidR="00D46504" w:rsidRPr="00F521DB" w:rsidRDefault="00D46504" w:rsidP="00F521DB">
      <w:pPr>
        <w:autoSpaceDE w:val="0"/>
        <w:autoSpaceDN w:val="0"/>
        <w:adjustRightInd w:val="0"/>
        <w:spacing w:after="0" w:line="360" w:lineRule="auto"/>
        <w:contextualSpacing/>
        <w:jc w:val="both"/>
        <w:rPr>
          <w:rFonts w:ascii="Palatino Linotype" w:eastAsiaTheme="minorEastAsia" w:hAnsi="Palatino Linotype" w:cs="Arial"/>
          <w:sz w:val="24"/>
          <w:szCs w:val="24"/>
          <w:lang w:eastAsia="es-ES"/>
        </w:rPr>
      </w:pPr>
    </w:p>
    <w:p w:rsidR="00D46504" w:rsidRPr="00F521DB" w:rsidRDefault="00D46504" w:rsidP="00F521DB">
      <w:pPr>
        <w:autoSpaceDE w:val="0"/>
        <w:autoSpaceDN w:val="0"/>
        <w:adjustRightInd w:val="0"/>
        <w:spacing w:after="0" w:line="360" w:lineRule="auto"/>
        <w:ind w:left="567" w:right="567"/>
        <w:jc w:val="center"/>
        <w:rPr>
          <w:rFonts w:ascii="Palatino Linotype" w:eastAsiaTheme="minorEastAsia" w:hAnsi="Palatino Linotype" w:cs="Arial"/>
          <w:b/>
          <w:i/>
          <w:sz w:val="24"/>
          <w:szCs w:val="24"/>
          <w:lang w:eastAsia="es-MX"/>
        </w:rPr>
      </w:pPr>
      <w:r w:rsidRPr="00F521DB">
        <w:rPr>
          <w:rFonts w:ascii="Palatino Linotype" w:eastAsiaTheme="minorEastAsia" w:hAnsi="Palatino Linotype" w:cs="Arial"/>
          <w:b/>
          <w:i/>
          <w:sz w:val="24"/>
          <w:szCs w:val="24"/>
          <w:lang w:eastAsia="es-MX"/>
        </w:rPr>
        <w:t>“CRITERIO 0002-11</w:t>
      </w:r>
    </w:p>
    <w:p w:rsidR="00D46504" w:rsidRPr="00F521DB" w:rsidRDefault="00D46504" w:rsidP="00F521DB">
      <w:pPr>
        <w:autoSpaceDE w:val="0"/>
        <w:autoSpaceDN w:val="0"/>
        <w:adjustRightInd w:val="0"/>
        <w:spacing w:after="0" w:line="360" w:lineRule="auto"/>
        <w:ind w:left="567" w:right="567"/>
        <w:jc w:val="both"/>
        <w:rPr>
          <w:rFonts w:ascii="Palatino Linotype" w:eastAsiaTheme="minorEastAsia" w:hAnsi="Palatino Linotype" w:cs="Arial"/>
          <w:i/>
          <w:sz w:val="24"/>
          <w:szCs w:val="24"/>
          <w:lang w:eastAsia="es-MX"/>
        </w:rPr>
      </w:pPr>
      <w:r w:rsidRPr="00F521DB">
        <w:rPr>
          <w:rFonts w:ascii="Palatino Linotype" w:eastAsiaTheme="minorEastAsia" w:hAnsi="Palatino Linotype" w:cs="Arial"/>
          <w:b/>
          <w:i/>
          <w:sz w:val="24"/>
          <w:szCs w:val="24"/>
          <w:lang w:eastAsia="es-MX"/>
        </w:rPr>
        <w:t xml:space="preserve">INFORMACIÓN PÚBLICA, CONCEPTO DE, EN MATERIA DE TRANSPARENCIA. INTERPRETACIÓN TEMÁTICA DE LOS ARTÍCULOS 2, FRACCIÓN </w:t>
      </w:r>
      <w:r w:rsidRPr="00F521DB">
        <w:rPr>
          <w:rFonts w:ascii="Palatino Linotype" w:eastAsiaTheme="minorEastAsia" w:hAnsi="Palatino Linotype" w:cs="Arial"/>
          <w:b/>
          <w:bCs/>
          <w:i/>
          <w:sz w:val="24"/>
          <w:szCs w:val="24"/>
          <w:lang w:eastAsia="es-MX"/>
        </w:rPr>
        <w:t xml:space="preserve">V, XV, Y XVI, </w:t>
      </w:r>
      <w:r w:rsidRPr="00F521DB">
        <w:rPr>
          <w:rFonts w:ascii="Palatino Linotype" w:eastAsiaTheme="minorEastAsia" w:hAnsi="Palatino Linotype" w:cs="Arial"/>
          <w:b/>
          <w:i/>
          <w:sz w:val="24"/>
          <w:szCs w:val="24"/>
          <w:lang w:eastAsia="es-MX"/>
        </w:rPr>
        <w:t>3, 4, 11 Y 41.</w:t>
      </w:r>
      <w:r w:rsidRPr="00F521DB">
        <w:rPr>
          <w:rFonts w:ascii="Palatino Linotype" w:eastAsiaTheme="minorEastAsia" w:hAnsi="Palatino Linotype" w:cs="Arial"/>
          <w:i/>
          <w:sz w:val="24"/>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w:t>
      </w:r>
      <w:r w:rsidRPr="00F521DB">
        <w:rPr>
          <w:rFonts w:ascii="Palatino Linotype" w:eastAsiaTheme="minorEastAsia" w:hAnsi="Palatino Linotype" w:cs="Arial"/>
          <w:i/>
          <w:sz w:val="24"/>
          <w:szCs w:val="24"/>
          <w:lang w:eastAsia="es-MX"/>
        </w:rPr>
        <w:lastRenderedPageBreak/>
        <w:t>del ejercicio de sus funciones de derecho público, sin importar su fuente, soporte o fecha de elaboración.</w:t>
      </w:r>
    </w:p>
    <w:p w:rsidR="00D46504" w:rsidRPr="00F521DB" w:rsidRDefault="00D46504" w:rsidP="00F521DB">
      <w:pPr>
        <w:autoSpaceDE w:val="0"/>
        <w:autoSpaceDN w:val="0"/>
        <w:adjustRightInd w:val="0"/>
        <w:spacing w:after="0" w:line="360" w:lineRule="auto"/>
        <w:ind w:left="567" w:right="567"/>
        <w:jc w:val="both"/>
        <w:rPr>
          <w:rFonts w:ascii="Palatino Linotype" w:eastAsiaTheme="minorEastAsia" w:hAnsi="Palatino Linotype" w:cs="Arial"/>
          <w:i/>
          <w:sz w:val="24"/>
          <w:szCs w:val="24"/>
          <w:lang w:eastAsia="es-MX"/>
        </w:rPr>
      </w:pPr>
      <w:r w:rsidRPr="00F521DB">
        <w:rPr>
          <w:rFonts w:ascii="Palatino Linotype" w:eastAsiaTheme="minorEastAsia" w:hAnsi="Palatino Linotype" w:cs="Arial"/>
          <w:i/>
          <w:sz w:val="24"/>
          <w:szCs w:val="24"/>
          <w:lang w:eastAsia="es-MX"/>
        </w:rPr>
        <w:t>En consecuencia el acceso a la información se refiere a que se cumplan cualquiera de los siguientes tres supuestos:</w:t>
      </w:r>
    </w:p>
    <w:p w:rsidR="00D46504" w:rsidRPr="00F521DB" w:rsidRDefault="00D46504" w:rsidP="00F521DB">
      <w:pPr>
        <w:autoSpaceDE w:val="0"/>
        <w:autoSpaceDN w:val="0"/>
        <w:adjustRightInd w:val="0"/>
        <w:spacing w:after="0" w:line="360" w:lineRule="auto"/>
        <w:ind w:left="567" w:right="567"/>
        <w:jc w:val="both"/>
        <w:rPr>
          <w:rFonts w:ascii="Palatino Linotype" w:eastAsiaTheme="minorEastAsia" w:hAnsi="Palatino Linotype" w:cs="Arial"/>
          <w:i/>
          <w:sz w:val="24"/>
          <w:szCs w:val="24"/>
          <w:lang w:eastAsia="es-MX"/>
        </w:rPr>
      </w:pPr>
      <w:r w:rsidRPr="00F521DB">
        <w:rPr>
          <w:rFonts w:ascii="Palatino Linotype" w:eastAsiaTheme="minorEastAsia" w:hAnsi="Palatino Linotype" w:cs="Arial"/>
          <w:i/>
          <w:sz w:val="24"/>
          <w:szCs w:val="24"/>
          <w:lang w:eastAsia="es-MX"/>
        </w:rPr>
        <w:t>Que se trate de información registrada en cualquier soporte documental, que en ejercicio de las atribuciones conferidas, sea generada por los Sujetos Obligados;</w:t>
      </w:r>
    </w:p>
    <w:p w:rsidR="00D46504" w:rsidRPr="00F521DB" w:rsidRDefault="00D46504" w:rsidP="00F521DB">
      <w:pPr>
        <w:autoSpaceDE w:val="0"/>
        <w:autoSpaceDN w:val="0"/>
        <w:adjustRightInd w:val="0"/>
        <w:spacing w:after="0" w:line="360" w:lineRule="auto"/>
        <w:ind w:left="567" w:right="567"/>
        <w:jc w:val="both"/>
        <w:rPr>
          <w:rFonts w:ascii="Palatino Linotype" w:eastAsiaTheme="minorEastAsia" w:hAnsi="Palatino Linotype" w:cs="Arial"/>
          <w:i/>
          <w:sz w:val="24"/>
          <w:szCs w:val="24"/>
          <w:lang w:eastAsia="es-MX"/>
        </w:rPr>
      </w:pPr>
      <w:r w:rsidRPr="00F521DB">
        <w:rPr>
          <w:rFonts w:ascii="Palatino Linotype" w:eastAsiaTheme="minorEastAsia" w:hAnsi="Palatino Linotype" w:cs="Arial"/>
          <w:i/>
          <w:sz w:val="24"/>
          <w:szCs w:val="24"/>
          <w:lang w:eastAsia="es-MX"/>
        </w:rPr>
        <w:t>Que se trate de información registrada en cualquier soporte documental, que en ejercicio de las atribuciones conferidas, sea administrada por los Sujetos Obligados, y</w:t>
      </w:r>
    </w:p>
    <w:p w:rsidR="00D46504" w:rsidRPr="00F521DB" w:rsidRDefault="00D46504" w:rsidP="00F521DB">
      <w:pPr>
        <w:spacing w:after="0" w:line="360" w:lineRule="auto"/>
        <w:ind w:left="567" w:right="567"/>
        <w:jc w:val="both"/>
        <w:rPr>
          <w:rFonts w:ascii="Palatino Linotype" w:eastAsiaTheme="minorEastAsia" w:hAnsi="Palatino Linotype" w:cs="Arial"/>
          <w:i/>
          <w:sz w:val="24"/>
          <w:szCs w:val="24"/>
          <w:lang w:eastAsia="es-MX"/>
        </w:rPr>
      </w:pPr>
      <w:r w:rsidRPr="00F521DB">
        <w:rPr>
          <w:rFonts w:ascii="Palatino Linotype" w:eastAsiaTheme="minorEastAsia" w:hAnsi="Palatino Linotype" w:cs="Arial"/>
          <w:i/>
          <w:sz w:val="24"/>
          <w:szCs w:val="24"/>
          <w:lang w:eastAsia="es-MX"/>
        </w:rPr>
        <w:t>Que se trate de información registrada en cualquier soporte documental, que en ejercicio de las atribuciones conferidas, se encuentre en posesión de los Sujetos Obligados.”</w:t>
      </w:r>
    </w:p>
    <w:p w:rsidR="00D46504" w:rsidRPr="00F521DB" w:rsidRDefault="00D46504" w:rsidP="00F521DB">
      <w:pPr>
        <w:spacing w:after="0" w:line="360" w:lineRule="auto"/>
        <w:ind w:left="567" w:right="567"/>
        <w:jc w:val="both"/>
        <w:rPr>
          <w:rFonts w:ascii="Palatino Linotype" w:eastAsiaTheme="minorEastAsia" w:hAnsi="Palatino Linotype" w:cs="Arial"/>
          <w:i/>
          <w:sz w:val="24"/>
          <w:szCs w:val="24"/>
          <w:lang w:eastAsia="es-MX"/>
        </w:rPr>
      </w:pPr>
    </w:p>
    <w:p w:rsidR="00D46504" w:rsidRPr="00F521DB" w:rsidRDefault="00D46504" w:rsidP="00F521DB">
      <w:pPr>
        <w:numPr>
          <w:ilvl w:val="0"/>
          <w:numId w:val="2"/>
        </w:numPr>
        <w:spacing w:before="240" w:after="360" w:line="360" w:lineRule="auto"/>
        <w:ind w:left="0" w:firstLine="0"/>
        <w:contextualSpacing/>
        <w:jc w:val="both"/>
        <w:rPr>
          <w:rFonts w:ascii="Palatino Linotype" w:eastAsiaTheme="minorEastAsia" w:hAnsi="Palatino Linotype" w:cs="Arial"/>
          <w:i/>
          <w:color w:val="000000" w:themeColor="text1"/>
          <w:sz w:val="24"/>
          <w:szCs w:val="24"/>
          <w:lang w:val="es-ES_tradnl" w:eastAsia="es-ES"/>
        </w:rPr>
      </w:pPr>
      <w:r w:rsidRPr="00F521DB">
        <w:rPr>
          <w:rFonts w:ascii="Palatino Linotype" w:eastAsiaTheme="minorEastAsia" w:hAnsi="Palatino Linotype"/>
          <w:color w:val="000000" w:themeColor="text1"/>
          <w:sz w:val="24"/>
          <w:szCs w:val="24"/>
          <w:lang w:val="es-ES_tradnl" w:eastAsia="es-ES"/>
        </w:rPr>
        <w:t xml:space="preserve">En esa virtud, el </w:t>
      </w:r>
      <w:r w:rsidRPr="00F521DB">
        <w:rPr>
          <w:rFonts w:ascii="Palatino Linotype" w:eastAsiaTheme="minorEastAsia" w:hAnsi="Palatino Linotype"/>
          <w:b/>
          <w:bCs/>
          <w:color w:val="000000" w:themeColor="text1"/>
          <w:sz w:val="24"/>
          <w:szCs w:val="24"/>
          <w:lang w:val="es-ES_tradnl" w:eastAsia="es-ES"/>
        </w:rPr>
        <w:t>Sujeto Obligado</w:t>
      </w:r>
      <w:r w:rsidRPr="00F521DB">
        <w:rPr>
          <w:rFonts w:ascii="Palatino Linotype" w:eastAsiaTheme="minorEastAsia" w:hAnsi="Palatino Linotype"/>
          <w:color w:val="000000" w:themeColor="text1"/>
          <w:sz w:val="24"/>
          <w:szCs w:val="24"/>
          <w:lang w:val="es-ES_tradnl" w:eastAsia="es-ES"/>
        </w:rPr>
        <w:t xml:space="preserve"> está constreñido a entregar los documentos en los que conste la información que sea generada, poseída o administrada en el ejercicio de sus atribuciones a toda persona que lo solicite.</w:t>
      </w:r>
    </w:p>
    <w:p w:rsidR="00D46504" w:rsidRPr="00F521DB" w:rsidRDefault="00D46504" w:rsidP="00F521DB">
      <w:pPr>
        <w:spacing w:before="240" w:after="360" w:line="360" w:lineRule="auto"/>
        <w:contextualSpacing/>
        <w:jc w:val="both"/>
        <w:rPr>
          <w:rFonts w:ascii="Palatino Linotype" w:eastAsiaTheme="minorEastAsia" w:hAnsi="Palatino Linotype" w:cs="Arial"/>
          <w:i/>
          <w:color w:val="000000" w:themeColor="text1"/>
          <w:sz w:val="24"/>
          <w:szCs w:val="24"/>
          <w:lang w:val="es-ES_tradnl" w:eastAsia="es-ES"/>
        </w:rPr>
      </w:pPr>
    </w:p>
    <w:p w:rsidR="00D46504" w:rsidRPr="00F521DB" w:rsidRDefault="00D46504" w:rsidP="00F521DB">
      <w:pPr>
        <w:numPr>
          <w:ilvl w:val="0"/>
          <w:numId w:val="2"/>
        </w:numPr>
        <w:spacing w:before="240" w:after="360" w:line="360" w:lineRule="auto"/>
        <w:ind w:left="0" w:firstLine="0"/>
        <w:contextualSpacing/>
        <w:jc w:val="both"/>
        <w:rPr>
          <w:rFonts w:ascii="Palatino Linotype" w:eastAsiaTheme="minorEastAsia" w:hAnsi="Palatino Linotype" w:cs="Arial"/>
          <w:i/>
          <w:color w:val="000000" w:themeColor="text1"/>
          <w:sz w:val="24"/>
          <w:szCs w:val="24"/>
          <w:lang w:val="es-ES_tradnl" w:eastAsia="es-ES"/>
        </w:rPr>
      </w:pPr>
      <w:r w:rsidRPr="00F521DB">
        <w:rPr>
          <w:rFonts w:ascii="Palatino Linotype" w:eastAsiaTheme="minorEastAsia" w:hAnsi="Palatino Linotype"/>
          <w:color w:val="000000" w:themeColor="text1"/>
          <w:sz w:val="24"/>
          <w:szCs w:val="24"/>
          <w:lang w:val="es-ES_tradnl" w:eastAsia="es-ES"/>
        </w:rPr>
        <w:t xml:space="preserve">Robustece lo anterior expuesto el primer párrafo del artículo 160 de la </w:t>
      </w:r>
      <w:r w:rsidRPr="00F521DB">
        <w:rPr>
          <w:rFonts w:ascii="Palatino Linotype" w:eastAsiaTheme="minorEastAsia" w:hAnsi="Palatino Linotype"/>
          <w:b/>
          <w:sz w:val="24"/>
          <w:szCs w:val="24"/>
          <w:lang w:val="es-ES_tradnl" w:eastAsia="es-ES"/>
        </w:rPr>
        <w:t xml:space="preserve">Ley de Transparencia y Acceso a la Información Pública del Estado de México y Municipios, </w:t>
      </w:r>
      <w:r w:rsidRPr="00F521DB">
        <w:rPr>
          <w:rFonts w:ascii="Palatino Linotype" w:eastAsiaTheme="minorEastAsia" w:hAnsi="Palatino Linotype" w:cs="Tahoma"/>
          <w:sz w:val="24"/>
          <w:szCs w:val="24"/>
          <w:lang w:val="es-ES_tradnl" w:eastAsia="es-ES"/>
        </w:rPr>
        <w:t>que a la letra dispone:</w:t>
      </w:r>
    </w:p>
    <w:p w:rsidR="00D46504" w:rsidRPr="00F521DB" w:rsidRDefault="00D46504" w:rsidP="00F521DB">
      <w:pPr>
        <w:spacing w:before="240" w:after="360" w:line="360" w:lineRule="auto"/>
        <w:contextualSpacing/>
        <w:jc w:val="both"/>
        <w:rPr>
          <w:rFonts w:ascii="Palatino Linotype" w:eastAsiaTheme="minorEastAsia" w:hAnsi="Palatino Linotype" w:cs="Arial"/>
          <w:color w:val="000000" w:themeColor="text1"/>
          <w:sz w:val="24"/>
          <w:szCs w:val="24"/>
          <w:lang w:val="es-ES_tradnl" w:eastAsia="es-ES"/>
        </w:rPr>
      </w:pPr>
    </w:p>
    <w:p w:rsidR="00D46504" w:rsidRPr="00F521DB" w:rsidRDefault="00D46504" w:rsidP="00F521DB">
      <w:pPr>
        <w:spacing w:before="240" w:after="360" w:line="360" w:lineRule="auto"/>
        <w:ind w:left="567" w:right="567"/>
        <w:contextualSpacing/>
        <w:jc w:val="both"/>
        <w:rPr>
          <w:rFonts w:ascii="Palatino Linotype" w:eastAsiaTheme="minorEastAsia" w:hAnsi="Palatino Linotype" w:cs="Arial"/>
          <w:i/>
          <w:sz w:val="24"/>
          <w:szCs w:val="24"/>
          <w:lang w:eastAsia="es-ES"/>
        </w:rPr>
      </w:pPr>
      <w:r w:rsidRPr="00F521DB">
        <w:rPr>
          <w:rFonts w:ascii="Palatino Linotype" w:eastAsiaTheme="minorEastAsia" w:hAnsi="Palatino Linotype"/>
          <w:b/>
          <w:i/>
          <w:sz w:val="24"/>
          <w:szCs w:val="24"/>
          <w:lang w:val="es-ES_tradnl" w:eastAsia="es-ES"/>
        </w:rPr>
        <w:t>Artículo 160.</w:t>
      </w:r>
      <w:r w:rsidRPr="00F521DB">
        <w:rPr>
          <w:rFonts w:ascii="Palatino Linotype" w:eastAsiaTheme="minorEastAsia" w:hAnsi="Palatino Linotype"/>
          <w:i/>
          <w:sz w:val="24"/>
          <w:szCs w:val="24"/>
          <w:lang w:val="es-ES_tradnl"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w:t>
      </w:r>
      <w:r w:rsidRPr="00F521DB">
        <w:rPr>
          <w:rFonts w:ascii="Palatino Linotype" w:eastAsiaTheme="minorEastAsia" w:hAnsi="Palatino Linotype"/>
          <w:i/>
          <w:sz w:val="24"/>
          <w:szCs w:val="24"/>
          <w:lang w:val="es-ES_tradnl" w:eastAsia="es-ES"/>
        </w:rPr>
        <w:lastRenderedPageBreak/>
        <w:t>aquellos formatos existentes, conforme a las características físicas de la información o del lugar donde se encuentre así lo permita.</w:t>
      </w:r>
    </w:p>
    <w:p w:rsidR="00D46504" w:rsidRPr="00F521DB" w:rsidRDefault="00D46504" w:rsidP="00F521DB">
      <w:pPr>
        <w:spacing w:before="240" w:after="360" w:line="360" w:lineRule="auto"/>
        <w:contextualSpacing/>
        <w:jc w:val="both"/>
        <w:rPr>
          <w:rFonts w:ascii="Palatino Linotype" w:eastAsiaTheme="minorEastAsia" w:hAnsi="Palatino Linotype" w:cs="Arial"/>
          <w:color w:val="000000" w:themeColor="text1"/>
          <w:sz w:val="24"/>
          <w:szCs w:val="24"/>
          <w:lang w:val="es-ES_tradnl" w:eastAsia="es-ES"/>
        </w:rPr>
      </w:pPr>
    </w:p>
    <w:p w:rsidR="00D46504" w:rsidRPr="00F521DB" w:rsidRDefault="00D46504" w:rsidP="00F521DB">
      <w:pPr>
        <w:numPr>
          <w:ilvl w:val="0"/>
          <w:numId w:val="2"/>
        </w:numPr>
        <w:spacing w:after="0" w:line="360" w:lineRule="auto"/>
        <w:ind w:left="0" w:firstLine="0"/>
        <w:contextualSpacing/>
        <w:jc w:val="both"/>
        <w:rPr>
          <w:rFonts w:ascii="Palatino Linotype" w:eastAsiaTheme="minorEastAsia" w:hAnsi="Palatino Linotype" w:cs="Arial"/>
          <w:i/>
          <w:color w:val="000000" w:themeColor="text1"/>
          <w:sz w:val="24"/>
          <w:szCs w:val="24"/>
          <w:lang w:val="es-ES_tradnl" w:eastAsia="es-ES"/>
        </w:rPr>
      </w:pPr>
      <w:r w:rsidRPr="00F521DB">
        <w:rPr>
          <w:rFonts w:ascii="Palatino Linotype" w:eastAsia="Times New Roman" w:hAnsi="Palatino Linotype" w:cs="Arial"/>
          <w:bCs/>
          <w:color w:val="000000" w:themeColor="text1"/>
          <w:sz w:val="24"/>
          <w:szCs w:val="24"/>
          <w:lang w:val="es-ES" w:eastAsia="es-ES"/>
        </w:rPr>
        <w:t xml:space="preserve">Por ello, el </w:t>
      </w:r>
      <w:r w:rsidRPr="00F521DB">
        <w:rPr>
          <w:rFonts w:ascii="Palatino Linotype" w:eastAsia="Times New Roman" w:hAnsi="Palatino Linotype" w:cs="Arial"/>
          <w:b/>
          <w:bCs/>
          <w:color w:val="000000" w:themeColor="text1"/>
          <w:sz w:val="24"/>
          <w:szCs w:val="24"/>
          <w:lang w:val="es-ES" w:eastAsia="es-ES"/>
        </w:rPr>
        <w:t>Sujeto Obligado</w:t>
      </w:r>
      <w:r w:rsidRPr="00F521DB">
        <w:rPr>
          <w:rFonts w:ascii="Palatino Linotype" w:eastAsia="Times New Roman" w:hAnsi="Palatino Linotype" w:cs="Arial"/>
          <w:bCs/>
          <w:color w:val="000000" w:themeColor="text1"/>
          <w:sz w:val="24"/>
          <w:szCs w:val="24"/>
          <w:lang w:val="es-ES" w:eastAsia="es-ES"/>
        </w:rPr>
        <w:t xml:space="preserve"> al momento en que dé respuesta a cualquier solicitud de acceso a la información deberá revisar y verificar que sea entregada la documentación generada, poseída o administrada en el ejercicio de sus funciones, esto, de forma completa e integra, para que este Instituto tenga por satisfecho el derecho de acceso a la información ejercido por el recurrente.</w:t>
      </w:r>
    </w:p>
    <w:p w:rsidR="00FC6630" w:rsidRPr="00F521DB" w:rsidRDefault="00FC6630" w:rsidP="00F521DB">
      <w:pPr>
        <w:spacing w:line="360" w:lineRule="auto"/>
        <w:contextualSpacing/>
        <w:rPr>
          <w:rFonts w:ascii="Palatino Linotype" w:eastAsia="MS Mincho" w:hAnsi="Palatino Linotype" w:cs="Arial"/>
          <w:sz w:val="24"/>
          <w:szCs w:val="24"/>
          <w:lang w:val="es-ES_tradnl" w:eastAsia="es-ES"/>
        </w:rPr>
      </w:pPr>
    </w:p>
    <w:p w:rsidR="00FC6630" w:rsidRPr="00F521DB" w:rsidRDefault="00FC6630" w:rsidP="00F521DB">
      <w:pPr>
        <w:keepNext/>
        <w:keepLines/>
        <w:spacing w:before="40" w:after="0" w:line="360" w:lineRule="auto"/>
        <w:jc w:val="both"/>
        <w:outlineLvl w:val="1"/>
        <w:rPr>
          <w:rFonts w:ascii="Palatino Linotype" w:eastAsia="MS Mincho" w:hAnsi="Palatino Linotype" w:cstheme="majorBidi"/>
          <w:b/>
          <w:i/>
          <w:sz w:val="24"/>
          <w:szCs w:val="24"/>
          <w:lang w:val="es-ES_tradnl" w:eastAsia="es-ES"/>
        </w:rPr>
      </w:pPr>
      <w:bookmarkStart w:id="72" w:name="_Toc24561382"/>
      <w:r w:rsidRPr="00F521DB">
        <w:rPr>
          <w:rFonts w:ascii="Palatino Linotype" w:eastAsia="MS Mincho" w:hAnsi="Palatino Linotype" w:cstheme="majorBidi"/>
          <w:b/>
          <w:i/>
          <w:sz w:val="24"/>
          <w:szCs w:val="24"/>
          <w:lang w:val="es-ES_tradnl" w:eastAsia="es-ES"/>
        </w:rPr>
        <w:t xml:space="preserve">II. De </w:t>
      </w:r>
      <w:r w:rsidR="00D46504" w:rsidRPr="00F521DB">
        <w:rPr>
          <w:rFonts w:ascii="Palatino Linotype" w:eastAsia="MS Mincho" w:hAnsi="Palatino Linotype" w:cstheme="majorBidi"/>
          <w:b/>
          <w:i/>
          <w:sz w:val="24"/>
          <w:szCs w:val="24"/>
          <w:lang w:val="es-ES_tradnl" w:eastAsia="es-ES"/>
        </w:rPr>
        <w:t>la Fuente obligacional</w:t>
      </w:r>
      <w:bookmarkEnd w:id="72"/>
      <w:r w:rsidR="00D46504" w:rsidRPr="00F521DB">
        <w:rPr>
          <w:rFonts w:ascii="Palatino Linotype" w:eastAsia="MS Mincho" w:hAnsi="Palatino Linotype" w:cstheme="majorBidi"/>
          <w:b/>
          <w:i/>
          <w:sz w:val="24"/>
          <w:szCs w:val="24"/>
          <w:lang w:val="es-ES_tradnl" w:eastAsia="es-ES"/>
        </w:rPr>
        <w:t xml:space="preserve"> </w:t>
      </w:r>
    </w:p>
    <w:p w:rsidR="00D46504" w:rsidRPr="00F521DB" w:rsidRDefault="00D46504" w:rsidP="00F521DB">
      <w:pPr>
        <w:pStyle w:val="Prrafodelista"/>
        <w:keepNext/>
        <w:keepLines/>
        <w:numPr>
          <w:ilvl w:val="0"/>
          <w:numId w:val="8"/>
        </w:numPr>
        <w:spacing w:before="40" w:after="0" w:line="360" w:lineRule="auto"/>
        <w:jc w:val="both"/>
        <w:outlineLvl w:val="1"/>
        <w:rPr>
          <w:rFonts w:ascii="Palatino Linotype" w:eastAsia="MS Mincho" w:hAnsi="Palatino Linotype" w:cstheme="majorBidi"/>
          <w:b/>
          <w:i/>
          <w:sz w:val="24"/>
          <w:szCs w:val="24"/>
          <w:lang w:val="es-ES_tradnl" w:eastAsia="es-ES"/>
        </w:rPr>
      </w:pPr>
      <w:bookmarkStart w:id="73" w:name="_Toc24561383"/>
      <w:r w:rsidRPr="00F521DB">
        <w:rPr>
          <w:rFonts w:ascii="Palatino Linotype" w:eastAsia="MS Mincho" w:hAnsi="Palatino Linotype" w:cstheme="majorBidi"/>
          <w:b/>
          <w:i/>
          <w:sz w:val="24"/>
          <w:szCs w:val="24"/>
          <w:lang w:val="es-ES_tradnl" w:eastAsia="es-ES"/>
        </w:rPr>
        <w:t>De la obligación de trasparencia</w:t>
      </w:r>
      <w:bookmarkEnd w:id="73"/>
    </w:p>
    <w:p w:rsidR="00FC6630" w:rsidRPr="00F521DB" w:rsidRDefault="00FC6630" w:rsidP="00F521DB">
      <w:pPr>
        <w:spacing w:after="0" w:line="360" w:lineRule="auto"/>
        <w:ind w:right="49"/>
        <w:contextualSpacing/>
        <w:jc w:val="both"/>
        <w:rPr>
          <w:rFonts w:ascii="Palatino Linotype" w:eastAsia="MS Mincho" w:hAnsi="Palatino Linotype" w:cstheme="majorBidi"/>
          <w:sz w:val="24"/>
          <w:szCs w:val="24"/>
          <w:lang w:val="es-ES_tradnl" w:eastAsia="es-ES"/>
        </w:rPr>
      </w:pPr>
    </w:p>
    <w:p w:rsidR="00D46504" w:rsidRPr="00F521DB" w:rsidRDefault="00D46504" w:rsidP="00F521DB">
      <w:pPr>
        <w:numPr>
          <w:ilvl w:val="0"/>
          <w:numId w:val="2"/>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MX"/>
        </w:rPr>
      </w:pPr>
      <w:r w:rsidRPr="00F521DB">
        <w:rPr>
          <w:rFonts w:ascii="Palatino Linotype" w:eastAsiaTheme="minorEastAsia" w:hAnsi="Palatino Linotype" w:cs="Arial"/>
          <w:sz w:val="24"/>
          <w:szCs w:val="24"/>
          <w:lang w:val="es-ES_tradnl" w:eastAsia="es-MX"/>
        </w:rPr>
        <w:t xml:space="preserve">Previo al análisis resulta necesario hacer precisión a la información que fue solicitada al Sujeto Obligado, la consistente </w:t>
      </w:r>
      <w:r w:rsidRPr="00F521DB">
        <w:rPr>
          <w:rFonts w:ascii="Palatino Linotype" w:eastAsiaTheme="minorEastAsia" w:hAnsi="Palatino Linotype" w:cs="Arial"/>
          <w:b/>
          <w:sz w:val="24"/>
          <w:szCs w:val="24"/>
          <w:lang w:val="es-ES_tradnl" w:eastAsia="es-MX"/>
        </w:rPr>
        <w:t>en</w:t>
      </w:r>
      <w:r w:rsidR="00787B9A" w:rsidRPr="00F521DB">
        <w:rPr>
          <w:rFonts w:ascii="Palatino Linotype" w:eastAsiaTheme="minorEastAsia" w:hAnsi="Palatino Linotype" w:cs="Arial"/>
          <w:b/>
          <w:sz w:val="24"/>
          <w:szCs w:val="24"/>
          <w:lang w:val="es-ES_tradnl" w:eastAsia="es-MX"/>
        </w:rPr>
        <w:t xml:space="preserve"> la afirmación o la inexistencia</w:t>
      </w:r>
      <w:r w:rsidR="00787B9A" w:rsidRPr="00F521DB">
        <w:rPr>
          <w:rFonts w:ascii="Palatino Linotype" w:eastAsiaTheme="minorEastAsia" w:hAnsi="Palatino Linotype" w:cs="Arial"/>
          <w:sz w:val="24"/>
          <w:szCs w:val="24"/>
          <w:lang w:val="es-ES_tradnl" w:eastAsia="es-MX"/>
        </w:rPr>
        <w:t xml:space="preserve"> </w:t>
      </w:r>
      <w:r w:rsidR="007C3C00" w:rsidRPr="00F521DB">
        <w:rPr>
          <w:rFonts w:ascii="Palatino Linotype" w:eastAsiaTheme="minorEastAsia" w:hAnsi="Palatino Linotype" w:cs="Arial"/>
          <w:sz w:val="24"/>
          <w:szCs w:val="24"/>
          <w:lang w:val="es-ES_tradnl" w:eastAsia="es-MX"/>
        </w:rPr>
        <w:t>de la siguiente información:</w:t>
      </w:r>
    </w:p>
    <w:p w:rsidR="007C3C00" w:rsidRPr="00F521DB" w:rsidRDefault="007C3C00" w:rsidP="00F521DB">
      <w:pPr>
        <w:tabs>
          <w:tab w:val="left" w:pos="0"/>
        </w:tabs>
        <w:spacing w:after="0" w:line="360" w:lineRule="auto"/>
        <w:ind w:right="49"/>
        <w:contextualSpacing/>
        <w:jc w:val="both"/>
        <w:rPr>
          <w:rFonts w:ascii="Palatino Linotype" w:eastAsiaTheme="minorEastAsia" w:hAnsi="Palatino Linotype" w:cs="Arial"/>
          <w:sz w:val="24"/>
          <w:szCs w:val="24"/>
          <w:lang w:val="es-ES_tradnl" w:eastAsia="es-MX"/>
        </w:rPr>
      </w:pPr>
    </w:p>
    <w:p w:rsidR="007C3C00" w:rsidRDefault="007C3C00" w:rsidP="00F521DB">
      <w:pPr>
        <w:pStyle w:val="Prrafodelista"/>
        <w:numPr>
          <w:ilvl w:val="3"/>
          <w:numId w:val="2"/>
        </w:numPr>
        <w:tabs>
          <w:tab w:val="left" w:pos="0"/>
        </w:tabs>
        <w:spacing w:after="0" w:line="360" w:lineRule="auto"/>
        <w:ind w:left="567" w:right="49"/>
        <w:jc w:val="both"/>
        <w:rPr>
          <w:rFonts w:ascii="Palatino Linotype" w:eastAsiaTheme="minorEastAsia" w:hAnsi="Palatino Linotype" w:cs="Arial"/>
          <w:b/>
          <w:sz w:val="24"/>
          <w:szCs w:val="24"/>
          <w:lang w:val="es-ES_tradnl" w:eastAsia="es-MX"/>
        </w:rPr>
      </w:pPr>
      <w:r w:rsidRPr="00F521DB">
        <w:rPr>
          <w:rFonts w:ascii="Palatino Linotype" w:eastAsiaTheme="minorEastAsia" w:hAnsi="Palatino Linotype" w:cs="Arial"/>
          <w:b/>
          <w:sz w:val="24"/>
          <w:szCs w:val="24"/>
          <w:lang w:val="es-ES_tradnl" w:eastAsia="es-MX"/>
        </w:rPr>
        <w:t>Concesiones, contratos, convenios, permisos, licencias o autorizaciones para la explotación del servicio público de carga en su modalidad de grúas de ar</w:t>
      </w:r>
      <w:r w:rsidR="00100D39" w:rsidRPr="00F521DB">
        <w:rPr>
          <w:rFonts w:ascii="Palatino Linotype" w:eastAsiaTheme="minorEastAsia" w:hAnsi="Palatino Linotype" w:cs="Arial"/>
          <w:b/>
          <w:sz w:val="24"/>
          <w:szCs w:val="24"/>
          <w:lang w:val="es-ES_tradnl" w:eastAsia="es-MX"/>
        </w:rPr>
        <w:t>rastre, arrastre y salvamento,</w:t>
      </w:r>
      <w:r w:rsidRPr="00F521DB">
        <w:rPr>
          <w:rFonts w:ascii="Palatino Linotype" w:eastAsiaTheme="minorEastAsia" w:hAnsi="Palatino Linotype" w:cs="Arial"/>
          <w:b/>
          <w:sz w:val="24"/>
          <w:szCs w:val="24"/>
          <w:lang w:val="es-ES_tradnl" w:eastAsia="es-MX"/>
        </w:rPr>
        <w:t xml:space="preserve"> y</w:t>
      </w:r>
      <w:r w:rsidR="00100D39" w:rsidRPr="00F521DB">
        <w:rPr>
          <w:rFonts w:ascii="Palatino Linotype" w:eastAsiaTheme="minorEastAsia" w:hAnsi="Palatino Linotype" w:cs="Arial"/>
          <w:b/>
          <w:sz w:val="24"/>
          <w:szCs w:val="24"/>
          <w:lang w:val="es-ES_tradnl" w:eastAsia="es-MX"/>
        </w:rPr>
        <w:t xml:space="preserve"> </w:t>
      </w:r>
      <w:r w:rsidRPr="00F521DB">
        <w:rPr>
          <w:rFonts w:ascii="Palatino Linotype" w:eastAsiaTheme="minorEastAsia" w:hAnsi="Palatino Linotype" w:cs="Arial"/>
          <w:b/>
          <w:sz w:val="24"/>
          <w:szCs w:val="24"/>
          <w:lang w:val="es-ES_tradnl" w:eastAsia="es-MX"/>
        </w:rPr>
        <w:t xml:space="preserve">el </w:t>
      </w:r>
      <w:r w:rsidR="00100D39" w:rsidRPr="00F521DB">
        <w:rPr>
          <w:rFonts w:ascii="Palatino Linotype" w:eastAsiaTheme="minorEastAsia" w:hAnsi="Palatino Linotype" w:cs="Arial"/>
          <w:b/>
          <w:sz w:val="24"/>
          <w:szCs w:val="24"/>
          <w:lang w:val="es-ES_tradnl" w:eastAsia="es-MX"/>
        </w:rPr>
        <w:t>d</w:t>
      </w:r>
      <w:r w:rsidRPr="00F521DB">
        <w:rPr>
          <w:rFonts w:ascii="Palatino Linotype" w:eastAsiaTheme="minorEastAsia" w:hAnsi="Palatino Linotype" w:cs="Arial"/>
          <w:b/>
          <w:sz w:val="24"/>
          <w:szCs w:val="24"/>
          <w:lang w:val="es-ES_tradnl" w:eastAsia="es-MX"/>
        </w:rPr>
        <w:t xml:space="preserve">epósito de vehículos, dentro del municipio de </w:t>
      </w:r>
      <w:proofErr w:type="spellStart"/>
      <w:r w:rsidRPr="00F521DB">
        <w:rPr>
          <w:rFonts w:ascii="Palatino Linotype" w:eastAsiaTheme="minorEastAsia" w:hAnsi="Palatino Linotype" w:cs="Arial"/>
          <w:b/>
          <w:sz w:val="24"/>
          <w:szCs w:val="24"/>
          <w:lang w:val="es-ES_tradnl" w:eastAsia="es-MX"/>
        </w:rPr>
        <w:t>Jiquipilco</w:t>
      </w:r>
      <w:proofErr w:type="spellEnd"/>
    </w:p>
    <w:p w:rsidR="00F521DB" w:rsidRPr="00F521DB" w:rsidRDefault="00F521DB" w:rsidP="00F521DB">
      <w:pPr>
        <w:pStyle w:val="Prrafodelista"/>
        <w:tabs>
          <w:tab w:val="left" w:pos="0"/>
        </w:tabs>
        <w:spacing w:after="0" w:line="360" w:lineRule="auto"/>
        <w:ind w:left="567" w:right="49"/>
        <w:jc w:val="both"/>
        <w:rPr>
          <w:rFonts w:ascii="Palatino Linotype" w:eastAsiaTheme="minorEastAsia" w:hAnsi="Palatino Linotype" w:cs="Arial"/>
          <w:b/>
          <w:sz w:val="24"/>
          <w:szCs w:val="24"/>
          <w:lang w:val="es-ES_tradnl" w:eastAsia="es-MX"/>
        </w:rPr>
      </w:pPr>
    </w:p>
    <w:p w:rsidR="007C3C00" w:rsidRPr="00F521DB" w:rsidRDefault="007C3C00" w:rsidP="00F521DB">
      <w:pPr>
        <w:tabs>
          <w:tab w:val="left" w:pos="426"/>
        </w:tabs>
        <w:spacing w:after="0" w:line="360" w:lineRule="auto"/>
        <w:ind w:left="284" w:right="49"/>
        <w:jc w:val="both"/>
        <w:rPr>
          <w:rFonts w:ascii="Palatino Linotype" w:eastAsiaTheme="minorEastAsia" w:hAnsi="Palatino Linotype" w:cs="Arial"/>
          <w:b/>
          <w:sz w:val="24"/>
          <w:szCs w:val="24"/>
          <w:lang w:val="es-ES_tradnl" w:eastAsia="es-MX"/>
        </w:rPr>
      </w:pPr>
      <w:r w:rsidRPr="00F521DB">
        <w:rPr>
          <w:rFonts w:ascii="Palatino Linotype" w:eastAsiaTheme="minorEastAsia" w:hAnsi="Palatino Linotype" w:cs="Arial"/>
          <w:b/>
          <w:sz w:val="24"/>
          <w:szCs w:val="24"/>
          <w:lang w:val="es-ES_tradnl" w:eastAsia="es-MX"/>
        </w:rPr>
        <w:t>De ser afirmativo el punto anterior, solicito lo correspondiente a los datos siguientes:</w:t>
      </w:r>
      <w:r w:rsidR="00315DCF" w:rsidRPr="00F521DB">
        <w:rPr>
          <w:rFonts w:ascii="Palatino Linotype" w:eastAsiaTheme="minorEastAsia" w:hAnsi="Palatino Linotype" w:cs="Arial"/>
          <w:b/>
          <w:sz w:val="24"/>
          <w:szCs w:val="24"/>
          <w:lang w:val="es-ES_tradnl" w:eastAsia="es-MX"/>
        </w:rPr>
        <w:t xml:space="preserve"> </w:t>
      </w:r>
    </w:p>
    <w:p w:rsidR="00A46222" w:rsidRPr="00F521DB" w:rsidRDefault="00A46222" w:rsidP="00F521DB">
      <w:pPr>
        <w:tabs>
          <w:tab w:val="left" w:pos="426"/>
        </w:tabs>
        <w:spacing w:after="0" w:line="360" w:lineRule="auto"/>
        <w:ind w:right="49"/>
        <w:jc w:val="both"/>
        <w:rPr>
          <w:rFonts w:ascii="Palatino Linotype" w:eastAsiaTheme="minorEastAsia" w:hAnsi="Palatino Linotype" w:cs="Arial"/>
          <w:b/>
          <w:sz w:val="24"/>
          <w:szCs w:val="24"/>
          <w:lang w:val="es-ES_tradnl" w:eastAsia="es-MX"/>
        </w:rPr>
      </w:pPr>
    </w:p>
    <w:p w:rsidR="007C3C00" w:rsidRPr="00F521DB" w:rsidRDefault="007C3C00" w:rsidP="00F521DB">
      <w:pPr>
        <w:pStyle w:val="Prrafodelista"/>
        <w:tabs>
          <w:tab w:val="left" w:pos="0"/>
        </w:tabs>
        <w:spacing w:after="0" w:line="360" w:lineRule="auto"/>
        <w:ind w:right="49"/>
        <w:jc w:val="both"/>
        <w:rPr>
          <w:rFonts w:ascii="Palatino Linotype" w:eastAsiaTheme="minorEastAsia" w:hAnsi="Palatino Linotype" w:cs="Arial"/>
          <w:b/>
          <w:sz w:val="24"/>
          <w:szCs w:val="24"/>
          <w:lang w:val="es-ES_tradnl" w:eastAsia="es-MX"/>
        </w:rPr>
      </w:pPr>
      <w:r w:rsidRPr="00F521DB">
        <w:rPr>
          <w:rFonts w:ascii="Palatino Linotype" w:eastAsiaTheme="minorEastAsia" w:hAnsi="Palatino Linotype" w:cs="Arial"/>
          <w:b/>
          <w:sz w:val="24"/>
          <w:szCs w:val="24"/>
          <w:lang w:val="es-ES_tradnl" w:eastAsia="es-MX"/>
        </w:rPr>
        <w:lastRenderedPageBreak/>
        <w:t xml:space="preserve">a) Titular y denominación de la empresa que ostenta la aprobación. </w:t>
      </w:r>
    </w:p>
    <w:p w:rsidR="007C3C00" w:rsidRPr="00F521DB" w:rsidRDefault="007C3C00" w:rsidP="00F521DB">
      <w:pPr>
        <w:pStyle w:val="Prrafodelista"/>
        <w:tabs>
          <w:tab w:val="left" w:pos="0"/>
        </w:tabs>
        <w:spacing w:after="0" w:line="360" w:lineRule="auto"/>
        <w:ind w:right="49"/>
        <w:jc w:val="both"/>
        <w:rPr>
          <w:rFonts w:ascii="Palatino Linotype" w:eastAsiaTheme="minorEastAsia" w:hAnsi="Palatino Linotype" w:cs="Arial"/>
          <w:b/>
          <w:sz w:val="24"/>
          <w:szCs w:val="24"/>
          <w:lang w:val="es-ES_tradnl" w:eastAsia="es-MX"/>
        </w:rPr>
      </w:pPr>
      <w:r w:rsidRPr="00F521DB">
        <w:rPr>
          <w:rFonts w:ascii="Palatino Linotype" w:eastAsiaTheme="minorEastAsia" w:hAnsi="Palatino Linotype" w:cs="Arial"/>
          <w:b/>
          <w:sz w:val="24"/>
          <w:szCs w:val="24"/>
          <w:lang w:val="es-ES_tradnl" w:eastAsia="es-MX"/>
        </w:rPr>
        <w:t xml:space="preserve">b) Tipo de consentimiento (concesiones, permisos o autorizaciones, etc.) </w:t>
      </w:r>
    </w:p>
    <w:p w:rsidR="007C3C00" w:rsidRPr="00F521DB" w:rsidRDefault="007C3C00" w:rsidP="00F521DB">
      <w:pPr>
        <w:pStyle w:val="Prrafodelista"/>
        <w:tabs>
          <w:tab w:val="left" w:pos="0"/>
        </w:tabs>
        <w:spacing w:after="0" w:line="360" w:lineRule="auto"/>
        <w:ind w:right="49"/>
        <w:jc w:val="both"/>
        <w:rPr>
          <w:rFonts w:ascii="Palatino Linotype" w:eastAsiaTheme="minorEastAsia" w:hAnsi="Palatino Linotype" w:cs="Arial"/>
          <w:b/>
          <w:sz w:val="24"/>
          <w:szCs w:val="24"/>
          <w:lang w:val="es-ES_tradnl" w:eastAsia="es-MX"/>
        </w:rPr>
      </w:pPr>
      <w:r w:rsidRPr="00F521DB">
        <w:rPr>
          <w:rFonts w:ascii="Palatino Linotype" w:eastAsiaTheme="minorEastAsia" w:hAnsi="Palatino Linotype" w:cs="Arial"/>
          <w:b/>
          <w:sz w:val="24"/>
          <w:szCs w:val="24"/>
          <w:lang w:val="es-ES_tradnl" w:eastAsia="es-MX"/>
        </w:rPr>
        <w:t xml:space="preserve">c) Fecha de autorización y vigencia. </w:t>
      </w:r>
    </w:p>
    <w:p w:rsidR="007C3C00" w:rsidRPr="00F521DB" w:rsidRDefault="007C3C00" w:rsidP="00F521DB">
      <w:pPr>
        <w:pStyle w:val="Prrafodelista"/>
        <w:tabs>
          <w:tab w:val="left" w:pos="0"/>
        </w:tabs>
        <w:spacing w:after="0" w:line="360" w:lineRule="auto"/>
        <w:ind w:right="49"/>
        <w:jc w:val="both"/>
        <w:rPr>
          <w:rFonts w:ascii="Palatino Linotype" w:eastAsiaTheme="minorEastAsia" w:hAnsi="Palatino Linotype" w:cs="Arial"/>
          <w:b/>
          <w:sz w:val="24"/>
          <w:szCs w:val="24"/>
          <w:lang w:val="es-ES_tradnl" w:eastAsia="es-MX"/>
        </w:rPr>
      </w:pPr>
      <w:r w:rsidRPr="00F521DB">
        <w:rPr>
          <w:rFonts w:ascii="Palatino Linotype" w:eastAsiaTheme="minorEastAsia" w:hAnsi="Palatino Linotype" w:cs="Arial"/>
          <w:b/>
          <w:sz w:val="24"/>
          <w:szCs w:val="24"/>
          <w:lang w:val="es-ES_tradnl" w:eastAsia="es-MX"/>
        </w:rPr>
        <w:t xml:space="preserve">d) Domicilio de la empresa, de la base de grúas y del depósito vehicular. </w:t>
      </w:r>
    </w:p>
    <w:p w:rsidR="007C3C00" w:rsidRPr="00F521DB" w:rsidRDefault="007C3C00" w:rsidP="00F521DB">
      <w:pPr>
        <w:pStyle w:val="Prrafodelista"/>
        <w:tabs>
          <w:tab w:val="left" w:pos="0"/>
        </w:tabs>
        <w:spacing w:after="0" w:line="360" w:lineRule="auto"/>
        <w:ind w:right="49"/>
        <w:jc w:val="both"/>
        <w:rPr>
          <w:rFonts w:ascii="Palatino Linotype" w:eastAsiaTheme="minorEastAsia" w:hAnsi="Palatino Linotype" w:cs="Arial"/>
          <w:b/>
          <w:sz w:val="24"/>
          <w:szCs w:val="24"/>
          <w:lang w:val="es-ES_tradnl" w:eastAsia="es-MX"/>
        </w:rPr>
      </w:pPr>
      <w:r w:rsidRPr="00F521DB">
        <w:rPr>
          <w:rFonts w:ascii="Palatino Linotype" w:eastAsiaTheme="minorEastAsia" w:hAnsi="Palatino Linotype" w:cs="Arial"/>
          <w:b/>
          <w:sz w:val="24"/>
          <w:szCs w:val="24"/>
          <w:lang w:val="es-ES_tradnl" w:eastAsia="es-MX"/>
        </w:rPr>
        <w:t xml:space="preserve">e) </w:t>
      </w:r>
      <w:r w:rsidR="00A46222" w:rsidRPr="00F521DB">
        <w:rPr>
          <w:rFonts w:ascii="Palatino Linotype" w:eastAsiaTheme="minorEastAsia" w:hAnsi="Palatino Linotype" w:cs="Arial"/>
          <w:b/>
          <w:sz w:val="24"/>
          <w:szCs w:val="24"/>
          <w:lang w:val="es-ES_tradnl" w:eastAsia="es-MX"/>
        </w:rPr>
        <w:t xml:space="preserve"> Número Telefónico</w:t>
      </w:r>
    </w:p>
    <w:p w:rsidR="007C3C00" w:rsidRPr="00F521DB" w:rsidRDefault="007C3C00" w:rsidP="00F521DB">
      <w:pPr>
        <w:pStyle w:val="Prrafodelista"/>
        <w:tabs>
          <w:tab w:val="left" w:pos="0"/>
        </w:tabs>
        <w:spacing w:after="0" w:line="360" w:lineRule="auto"/>
        <w:ind w:right="49"/>
        <w:jc w:val="both"/>
        <w:rPr>
          <w:rFonts w:ascii="Palatino Linotype" w:eastAsiaTheme="minorEastAsia" w:hAnsi="Palatino Linotype" w:cs="Arial"/>
          <w:b/>
          <w:sz w:val="24"/>
          <w:szCs w:val="24"/>
          <w:lang w:val="es-ES_tradnl" w:eastAsia="es-MX"/>
        </w:rPr>
      </w:pPr>
      <w:r w:rsidRPr="00F521DB">
        <w:rPr>
          <w:rFonts w:ascii="Palatino Linotype" w:eastAsiaTheme="minorEastAsia" w:hAnsi="Palatino Linotype" w:cs="Arial"/>
          <w:b/>
          <w:sz w:val="24"/>
          <w:szCs w:val="24"/>
          <w:lang w:val="es-ES_tradnl" w:eastAsia="es-MX"/>
        </w:rPr>
        <w:t xml:space="preserve">f) Tramos o territorio autorizado para la prestación del servicio. </w:t>
      </w:r>
    </w:p>
    <w:p w:rsidR="007C3C00" w:rsidRPr="00F521DB" w:rsidRDefault="007C3C00" w:rsidP="00F521DB">
      <w:pPr>
        <w:pStyle w:val="Prrafodelista"/>
        <w:tabs>
          <w:tab w:val="left" w:pos="0"/>
        </w:tabs>
        <w:spacing w:after="0" w:line="360" w:lineRule="auto"/>
        <w:ind w:right="49"/>
        <w:jc w:val="both"/>
        <w:rPr>
          <w:rFonts w:ascii="Palatino Linotype" w:eastAsiaTheme="minorEastAsia" w:hAnsi="Palatino Linotype" w:cs="Arial"/>
          <w:b/>
          <w:sz w:val="24"/>
          <w:szCs w:val="24"/>
          <w:lang w:val="es-ES_tradnl" w:eastAsia="es-MX"/>
        </w:rPr>
      </w:pPr>
      <w:r w:rsidRPr="00F521DB">
        <w:rPr>
          <w:rFonts w:ascii="Palatino Linotype" w:eastAsiaTheme="minorEastAsia" w:hAnsi="Palatino Linotype" w:cs="Arial"/>
          <w:b/>
          <w:sz w:val="24"/>
          <w:szCs w:val="24"/>
          <w:lang w:val="es-ES_tradnl" w:eastAsia="es-MX"/>
        </w:rPr>
        <w:t>g) Días y horas en que prestan el servicio según el rol autorizado para cada tramo o territorio.</w:t>
      </w:r>
    </w:p>
    <w:p w:rsidR="007C3C00" w:rsidRPr="00F521DB" w:rsidRDefault="007C3C00" w:rsidP="00F521DB">
      <w:pPr>
        <w:pStyle w:val="Prrafodelista"/>
        <w:tabs>
          <w:tab w:val="left" w:pos="0"/>
        </w:tabs>
        <w:spacing w:after="0" w:line="360" w:lineRule="auto"/>
        <w:ind w:right="49"/>
        <w:jc w:val="both"/>
        <w:rPr>
          <w:rFonts w:ascii="Palatino Linotype" w:eastAsiaTheme="minorEastAsia" w:hAnsi="Palatino Linotype" w:cs="Arial"/>
          <w:b/>
          <w:sz w:val="24"/>
          <w:szCs w:val="24"/>
          <w:lang w:val="es-ES_tradnl" w:eastAsia="es-MX"/>
        </w:rPr>
      </w:pPr>
      <w:r w:rsidRPr="00F521DB">
        <w:rPr>
          <w:rFonts w:ascii="Palatino Linotype" w:eastAsiaTheme="minorEastAsia" w:hAnsi="Palatino Linotype" w:cs="Arial"/>
          <w:b/>
          <w:sz w:val="24"/>
          <w:szCs w:val="24"/>
          <w:lang w:val="es-ES_tradnl" w:eastAsia="es-MX"/>
        </w:rPr>
        <w:t xml:space="preserve"> h) Número y tipo de grúas (A, B, C o D) registradas ante esta autoridad</w:t>
      </w:r>
    </w:p>
    <w:p w:rsidR="00D46504" w:rsidRPr="00F521DB" w:rsidRDefault="00D46504" w:rsidP="00F521DB">
      <w:pPr>
        <w:spacing w:after="0" w:line="360" w:lineRule="auto"/>
        <w:ind w:right="49"/>
        <w:contextualSpacing/>
        <w:jc w:val="both"/>
        <w:rPr>
          <w:rFonts w:ascii="Palatino Linotype" w:eastAsiaTheme="minorEastAsia" w:hAnsi="Palatino Linotype" w:cs="Arial"/>
          <w:b/>
          <w:sz w:val="24"/>
          <w:szCs w:val="24"/>
          <w:lang w:val="es-ES_tradnl" w:eastAsia="es-MX"/>
        </w:rPr>
      </w:pPr>
    </w:p>
    <w:p w:rsidR="007C3C00" w:rsidRPr="00F521DB" w:rsidRDefault="007C3C00" w:rsidP="00F521DB">
      <w:pPr>
        <w:numPr>
          <w:ilvl w:val="0"/>
          <w:numId w:val="2"/>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MX"/>
        </w:rPr>
      </w:pPr>
      <w:r w:rsidRPr="00F521DB">
        <w:rPr>
          <w:rFonts w:ascii="Palatino Linotype" w:eastAsiaTheme="minorEastAsia" w:hAnsi="Palatino Linotype" w:cs="Arial"/>
          <w:sz w:val="24"/>
          <w:szCs w:val="24"/>
          <w:lang w:val="es-ES_tradnl" w:eastAsia="es-ES"/>
        </w:rPr>
        <w:t>Ahora bien, es pertinente enfatizar lo que respecto al derecho de acceso a la información pública, refiere el artículo 6° de la Constitución Política de los Estados Unidos Mexicanos, que en su parte conducente señala:</w:t>
      </w:r>
    </w:p>
    <w:p w:rsidR="007C3C00" w:rsidRPr="00F521DB" w:rsidRDefault="007C3C00" w:rsidP="00F521DB">
      <w:pPr>
        <w:spacing w:after="0" w:line="360" w:lineRule="auto"/>
        <w:jc w:val="both"/>
        <w:rPr>
          <w:rFonts w:ascii="Palatino Linotype" w:eastAsiaTheme="minorEastAsia" w:hAnsi="Palatino Linotype" w:cs="Arial"/>
          <w:sz w:val="24"/>
          <w:szCs w:val="24"/>
          <w:lang w:val="es-ES_tradnl" w:eastAsia="es-ES"/>
        </w:rPr>
      </w:pPr>
    </w:p>
    <w:p w:rsidR="007C3C00" w:rsidRPr="00F521DB" w:rsidRDefault="007C3C00" w:rsidP="00F521DB">
      <w:pPr>
        <w:spacing w:after="0" w:line="360" w:lineRule="auto"/>
        <w:ind w:left="567" w:right="567"/>
        <w:jc w:val="both"/>
        <w:rPr>
          <w:rFonts w:ascii="Palatino Linotype" w:eastAsiaTheme="minorEastAsia" w:hAnsi="Palatino Linotype" w:cs="Arial"/>
          <w:i/>
          <w:sz w:val="24"/>
          <w:szCs w:val="24"/>
          <w:lang w:val="es-ES_tradnl" w:eastAsia="es-ES"/>
        </w:rPr>
      </w:pPr>
      <w:r w:rsidRPr="00F521DB">
        <w:rPr>
          <w:rFonts w:ascii="Palatino Linotype" w:eastAsiaTheme="minorEastAsia" w:hAnsi="Palatino Linotype" w:cs="Arial"/>
          <w:b/>
          <w:i/>
          <w:sz w:val="24"/>
          <w:szCs w:val="24"/>
          <w:lang w:val="es-ES_tradnl" w:eastAsia="es-ES"/>
        </w:rPr>
        <w:t>“Artículo 6o.</w:t>
      </w:r>
      <w:r w:rsidRPr="00F521DB">
        <w:rPr>
          <w:rFonts w:ascii="Palatino Linotype" w:eastAsiaTheme="minorEastAsia" w:hAnsi="Palatino Linotype" w:cs="Arial"/>
          <w:i/>
          <w:sz w:val="24"/>
          <w:szCs w:val="24"/>
          <w:lang w:val="es-ES_tradnl"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521DB">
        <w:rPr>
          <w:rFonts w:ascii="Palatino Linotype" w:eastAsiaTheme="minorEastAsia" w:hAnsi="Palatino Linotype" w:cs="Arial"/>
          <w:b/>
          <w:i/>
          <w:sz w:val="24"/>
          <w:szCs w:val="24"/>
          <w:lang w:val="es-ES_tradnl" w:eastAsia="es-ES"/>
        </w:rPr>
        <w:t>El derecho a la información será garantizado por el Estado.</w:t>
      </w:r>
      <w:r w:rsidRPr="00F521DB">
        <w:rPr>
          <w:rFonts w:ascii="Palatino Linotype" w:eastAsiaTheme="minorEastAsia" w:hAnsi="Palatino Linotype" w:cs="Arial"/>
          <w:i/>
          <w:sz w:val="24"/>
          <w:szCs w:val="24"/>
          <w:lang w:val="es-ES_tradnl" w:eastAsia="es-ES"/>
        </w:rPr>
        <w:t xml:space="preserve"> </w:t>
      </w:r>
    </w:p>
    <w:p w:rsidR="007C3C00" w:rsidRPr="00F521DB" w:rsidRDefault="007C3C00" w:rsidP="00F521DB">
      <w:pPr>
        <w:spacing w:after="0" w:line="360" w:lineRule="auto"/>
        <w:ind w:right="567"/>
        <w:jc w:val="both"/>
        <w:rPr>
          <w:rFonts w:ascii="Palatino Linotype" w:eastAsiaTheme="minorEastAsia" w:hAnsi="Palatino Linotype" w:cs="Arial"/>
          <w:i/>
          <w:sz w:val="24"/>
          <w:szCs w:val="24"/>
          <w:lang w:val="es-ES_tradnl" w:eastAsia="es-ES"/>
        </w:rPr>
      </w:pPr>
    </w:p>
    <w:p w:rsidR="007C3C00" w:rsidRPr="00F521DB" w:rsidRDefault="007C3C00" w:rsidP="00F521DB">
      <w:pPr>
        <w:spacing w:after="0" w:line="360" w:lineRule="auto"/>
        <w:ind w:left="567" w:right="567"/>
        <w:jc w:val="both"/>
        <w:rPr>
          <w:rFonts w:ascii="Palatino Linotype" w:eastAsiaTheme="minorEastAsia" w:hAnsi="Palatino Linotype" w:cs="Arial"/>
          <w:i/>
          <w:sz w:val="24"/>
          <w:szCs w:val="24"/>
          <w:lang w:val="es-ES_tradnl" w:eastAsia="es-ES"/>
        </w:rPr>
      </w:pPr>
      <w:r w:rsidRPr="00F521DB">
        <w:rPr>
          <w:rFonts w:ascii="Palatino Linotype" w:eastAsiaTheme="minorEastAsia" w:hAnsi="Palatino Linotype" w:cs="Arial"/>
          <w:i/>
          <w:sz w:val="24"/>
          <w:szCs w:val="24"/>
          <w:lang w:val="es-ES_tradnl" w:eastAsia="es-ES"/>
        </w:rPr>
        <w:t>Toda persona tiene derecho al libre acceso a información plural y oportuna, así como a buscar, recibir y difundir información e ideas de toda índole por cualquier medio de expresión.</w:t>
      </w:r>
    </w:p>
    <w:p w:rsidR="007C3C00" w:rsidRPr="00F521DB" w:rsidRDefault="007C3C00" w:rsidP="00F521DB">
      <w:pPr>
        <w:spacing w:after="0" w:line="360" w:lineRule="auto"/>
        <w:ind w:right="567"/>
        <w:jc w:val="both"/>
        <w:rPr>
          <w:rFonts w:ascii="Palatino Linotype" w:eastAsiaTheme="minorEastAsia" w:hAnsi="Palatino Linotype" w:cs="Arial"/>
          <w:i/>
          <w:sz w:val="24"/>
          <w:szCs w:val="24"/>
          <w:lang w:val="es-ES_tradnl" w:eastAsia="es-ES"/>
        </w:rPr>
      </w:pPr>
    </w:p>
    <w:p w:rsidR="007C3C00" w:rsidRPr="00F521DB" w:rsidRDefault="007C3C00" w:rsidP="00F521DB">
      <w:pPr>
        <w:spacing w:after="0" w:line="360" w:lineRule="auto"/>
        <w:ind w:left="567" w:right="567"/>
        <w:jc w:val="both"/>
        <w:rPr>
          <w:rFonts w:ascii="Palatino Linotype" w:eastAsiaTheme="minorEastAsia" w:hAnsi="Palatino Linotype" w:cs="Arial"/>
          <w:i/>
          <w:sz w:val="24"/>
          <w:szCs w:val="24"/>
          <w:lang w:val="es-ES_tradnl" w:eastAsia="es-ES"/>
        </w:rPr>
      </w:pPr>
      <w:r w:rsidRPr="00F521DB">
        <w:rPr>
          <w:rFonts w:ascii="Palatino Linotype" w:eastAsiaTheme="minorEastAsia" w:hAnsi="Palatino Linotype" w:cs="Arial"/>
          <w:i/>
          <w:sz w:val="24"/>
          <w:szCs w:val="24"/>
          <w:lang w:val="es-ES_tradnl" w:eastAsia="es-ES"/>
        </w:rPr>
        <w:lastRenderedPageBreak/>
        <w:t>Para efectos de lo dispuesto en el presente artículo se observará lo siguiente:</w:t>
      </w:r>
    </w:p>
    <w:p w:rsidR="007C3C00" w:rsidRPr="00F521DB" w:rsidRDefault="007C3C00" w:rsidP="00F521DB">
      <w:pPr>
        <w:spacing w:after="0" w:line="360" w:lineRule="auto"/>
        <w:ind w:left="567" w:right="567"/>
        <w:jc w:val="both"/>
        <w:rPr>
          <w:rFonts w:ascii="Palatino Linotype" w:eastAsiaTheme="minorEastAsia" w:hAnsi="Palatino Linotype" w:cs="Arial"/>
          <w:i/>
          <w:sz w:val="24"/>
          <w:szCs w:val="24"/>
          <w:lang w:val="es-ES_tradnl" w:eastAsia="es-ES"/>
        </w:rPr>
      </w:pPr>
    </w:p>
    <w:p w:rsidR="007C3C00" w:rsidRPr="00F521DB" w:rsidRDefault="007C3C00" w:rsidP="00F521DB">
      <w:pPr>
        <w:spacing w:after="0" w:line="360" w:lineRule="auto"/>
        <w:ind w:left="567" w:right="567"/>
        <w:jc w:val="both"/>
        <w:rPr>
          <w:rFonts w:ascii="Palatino Linotype" w:eastAsiaTheme="minorEastAsia" w:hAnsi="Palatino Linotype" w:cs="Arial"/>
          <w:i/>
          <w:sz w:val="24"/>
          <w:szCs w:val="24"/>
          <w:lang w:val="es-ES_tradnl" w:eastAsia="es-ES"/>
        </w:rPr>
      </w:pPr>
      <w:r w:rsidRPr="00F521DB">
        <w:rPr>
          <w:rFonts w:ascii="Palatino Linotype" w:eastAsiaTheme="minorEastAsia" w:hAnsi="Palatino Linotype" w:cs="Arial"/>
          <w:i/>
          <w:sz w:val="24"/>
          <w:szCs w:val="24"/>
          <w:lang w:val="es-ES_tradnl" w:eastAsia="es-ES"/>
        </w:rPr>
        <w:t>A. Para el ejercicio del derecho de acceso a la información, la Federación, los Estados y el Distrito Federal, en el ámbito de sus respectivas competencias, se regirán por los siguientes principios y bases:</w:t>
      </w:r>
    </w:p>
    <w:p w:rsidR="007C3C00" w:rsidRPr="00F521DB" w:rsidRDefault="007C3C00" w:rsidP="00F521DB">
      <w:pPr>
        <w:spacing w:after="0" w:line="360" w:lineRule="auto"/>
        <w:ind w:left="567" w:right="567"/>
        <w:jc w:val="both"/>
        <w:rPr>
          <w:rFonts w:ascii="Palatino Linotype" w:eastAsiaTheme="minorEastAsia" w:hAnsi="Palatino Linotype" w:cs="Arial"/>
          <w:b/>
          <w:i/>
          <w:sz w:val="24"/>
          <w:szCs w:val="24"/>
          <w:lang w:val="es-ES_tradnl" w:eastAsia="es-ES"/>
        </w:rPr>
      </w:pPr>
    </w:p>
    <w:p w:rsidR="007C3C00" w:rsidRPr="00F521DB" w:rsidRDefault="007C3C00" w:rsidP="00F521DB">
      <w:pPr>
        <w:spacing w:after="0" w:line="360" w:lineRule="auto"/>
        <w:ind w:left="567" w:right="567"/>
        <w:jc w:val="both"/>
        <w:rPr>
          <w:rFonts w:ascii="Palatino Linotype" w:eastAsiaTheme="minorEastAsia" w:hAnsi="Palatino Linotype" w:cs="Arial"/>
          <w:i/>
          <w:sz w:val="24"/>
          <w:szCs w:val="24"/>
          <w:lang w:val="es-ES_tradnl" w:eastAsia="es-ES"/>
        </w:rPr>
      </w:pPr>
      <w:r w:rsidRPr="00F521DB">
        <w:rPr>
          <w:rFonts w:ascii="Palatino Linotype" w:eastAsiaTheme="minorEastAsia" w:hAnsi="Palatino Linotype" w:cs="Arial"/>
          <w:b/>
          <w:i/>
          <w:sz w:val="24"/>
          <w:szCs w:val="24"/>
          <w:lang w:val="es-ES_tradnl" w:eastAsia="es-ES"/>
        </w:rPr>
        <w:t>I. Toda la información en posesión de</w:t>
      </w:r>
      <w:r w:rsidRPr="00F521DB">
        <w:rPr>
          <w:rFonts w:ascii="Palatino Linotype" w:eastAsiaTheme="minorEastAsia" w:hAnsi="Palatino Linotype" w:cs="Arial"/>
          <w:i/>
          <w:sz w:val="24"/>
          <w:szCs w:val="24"/>
          <w:lang w:val="es-ES_tradnl" w:eastAsia="es-ES"/>
        </w:rPr>
        <w:t xml:space="preserve"> </w:t>
      </w:r>
      <w:r w:rsidRPr="00F521DB">
        <w:rPr>
          <w:rFonts w:ascii="Palatino Linotype" w:eastAsiaTheme="minorEastAsia" w:hAnsi="Palatino Linotype" w:cs="Arial"/>
          <w:b/>
          <w:i/>
          <w:sz w:val="24"/>
          <w:szCs w:val="24"/>
          <w:lang w:val="es-ES_tradnl" w:eastAsia="es-ES"/>
        </w:rPr>
        <w:t>cualquier autoridad</w:t>
      </w:r>
      <w:r w:rsidRPr="00F521DB">
        <w:rPr>
          <w:rFonts w:ascii="Palatino Linotype" w:eastAsiaTheme="minorEastAsia" w:hAnsi="Palatino Linotype" w:cs="Arial"/>
          <w:i/>
          <w:sz w:val="24"/>
          <w:szCs w:val="24"/>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F521DB">
        <w:rPr>
          <w:rFonts w:ascii="Palatino Linotype" w:eastAsiaTheme="minorEastAsia" w:hAnsi="Palatino Linotype" w:cs="Arial"/>
          <w:b/>
          <w:i/>
          <w:sz w:val="24"/>
          <w:szCs w:val="24"/>
          <w:lang w:val="es-ES_tradnl" w:eastAsia="es-ES"/>
        </w:rPr>
        <w:t>es pública</w:t>
      </w:r>
      <w:r w:rsidRPr="00F521DB">
        <w:rPr>
          <w:rFonts w:ascii="Palatino Linotype" w:eastAsiaTheme="minorEastAsia" w:hAnsi="Palatino Linotype" w:cs="Arial"/>
          <w:i/>
          <w:sz w:val="24"/>
          <w:szCs w:val="24"/>
          <w:lang w:val="es-ES_tradnl" w:eastAsia="es-ES"/>
        </w:rPr>
        <w:t xml:space="preserve"> y sólo podrá ser reservada temporalmente por razones de interés público y seguridad nacional, en los términos que fijen las leyes. En la interpretación de este derecho deberá prevalecer el principio de máxima publicidad. </w:t>
      </w:r>
      <w:r w:rsidRPr="00F521DB">
        <w:rPr>
          <w:rFonts w:ascii="Palatino Linotype" w:eastAsiaTheme="minorEastAsia" w:hAnsi="Palatino Linotype" w:cs="Arial"/>
          <w:b/>
          <w:i/>
          <w:sz w:val="24"/>
          <w:szCs w:val="24"/>
          <w:lang w:val="es-ES_tradnl" w:eastAsia="es-ES"/>
        </w:rPr>
        <w:t>Los sujetos obligados deberán documentar todo acto que derive del ejercicio de sus facultades, competencias o funciones</w:t>
      </w:r>
      <w:r w:rsidRPr="00F521DB">
        <w:rPr>
          <w:rFonts w:ascii="Palatino Linotype" w:eastAsiaTheme="minorEastAsia" w:hAnsi="Palatino Linotype" w:cs="Arial"/>
          <w:i/>
          <w:sz w:val="24"/>
          <w:szCs w:val="24"/>
          <w:lang w:val="es-ES_tradnl" w:eastAsia="es-ES"/>
        </w:rPr>
        <w:t>, la ley determinará los supuestos específicos bajo los cuales procederá la declaración de inexistencia de la información.</w:t>
      </w:r>
    </w:p>
    <w:p w:rsidR="007C3C00" w:rsidRPr="00F521DB" w:rsidRDefault="007C3C00" w:rsidP="00F521DB">
      <w:pPr>
        <w:spacing w:after="0" w:line="360" w:lineRule="auto"/>
        <w:ind w:right="567"/>
        <w:jc w:val="both"/>
        <w:rPr>
          <w:rFonts w:ascii="Palatino Linotype" w:eastAsiaTheme="minorEastAsia" w:hAnsi="Palatino Linotype" w:cs="Arial"/>
          <w:i/>
          <w:sz w:val="24"/>
          <w:szCs w:val="24"/>
          <w:lang w:val="es-ES_tradnl" w:eastAsia="es-ES"/>
        </w:rPr>
      </w:pPr>
    </w:p>
    <w:p w:rsidR="007C3C00" w:rsidRPr="00F521DB" w:rsidRDefault="007C3C00" w:rsidP="00F521DB">
      <w:pPr>
        <w:spacing w:after="0" w:line="360" w:lineRule="auto"/>
        <w:ind w:left="567" w:right="567"/>
        <w:jc w:val="both"/>
        <w:rPr>
          <w:rFonts w:ascii="Palatino Linotype" w:eastAsiaTheme="minorEastAsia" w:hAnsi="Palatino Linotype" w:cs="Arial"/>
          <w:i/>
          <w:sz w:val="24"/>
          <w:szCs w:val="24"/>
          <w:lang w:val="es-ES_tradnl" w:eastAsia="es-ES"/>
        </w:rPr>
      </w:pPr>
      <w:r w:rsidRPr="00F521DB">
        <w:rPr>
          <w:rFonts w:ascii="Palatino Linotype" w:eastAsiaTheme="minorEastAsia" w:hAnsi="Palatino Linotype" w:cs="Arial"/>
          <w:i/>
          <w:sz w:val="24"/>
          <w:szCs w:val="24"/>
          <w:lang w:val="es-ES_tradnl" w:eastAsia="es-ES"/>
        </w:rPr>
        <w:t>II. La información que se refiere a la vida privada y los datos personales será protegida en los términos y con las excepciones que fijen las leyes.</w:t>
      </w:r>
    </w:p>
    <w:p w:rsidR="007C3C00" w:rsidRPr="00F521DB" w:rsidRDefault="007C3C00" w:rsidP="00F521DB">
      <w:pPr>
        <w:spacing w:after="0" w:line="360" w:lineRule="auto"/>
        <w:ind w:left="567" w:right="567"/>
        <w:jc w:val="both"/>
        <w:rPr>
          <w:rFonts w:ascii="Palatino Linotype" w:eastAsiaTheme="minorEastAsia" w:hAnsi="Palatino Linotype" w:cs="Arial"/>
          <w:i/>
          <w:sz w:val="24"/>
          <w:szCs w:val="24"/>
          <w:lang w:val="es-ES_tradnl" w:eastAsia="es-ES"/>
        </w:rPr>
      </w:pPr>
    </w:p>
    <w:p w:rsidR="007C3C00" w:rsidRPr="00F521DB" w:rsidRDefault="007C3C00" w:rsidP="00F521DB">
      <w:pPr>
        <w:spacing w:after="0" w:line="360" w:lineRule="auto"/>
        <w:ind w:left="567" w:right="567"/>
        <w:jc w:val="both"/>
        <w:rPr>
          <w:rFonts w:ascii="Palatino Linotype" w:eastAsiaTheme="minorEastAsia" w:hAnsi="Palatino Linotype" w:cs="Arial"/>
          <w:i/>
          <w:sz w:val="24"/>
          <w:szCs w:val="24"/>
          <w:lang w:val="es-ES_tradnl" w:eastAsia="es-ES"/>
        </w:rPr>
      </w:pPr>
      <w:r w:rsidRPr="00F521DB">
        <w:rPr>
          <w:rFonts w:ascii="Palatino Linotype" w:eastAsiaTheme="minorEastAsia" w:hAnsi="Palatino Linotype" w:cs="Arial"/>
          <w:i/>
          <w:sz w:val="24"/>
          <w:szCs w:val="24"/>
          <w:lang w:val="es-ES_tradnl" w:eastAsia="es-ES"/>
        </w:rPr>
        <w:t>III. Toda persona, sin necesidad de acreditar interés alguno o justificar su utilización, tendrá acceso gratuito a la información pública, a sus datos personales o a la rectificación de éstos.</w:t>
      </w:r>
    </w:p>
    <w:p w:rsidR="007C3C00" w:rsidRPr="00F521DB" w:rsidRDefault="007C3C00" w:rsidP="00F521DB">
      <w:pPr>
        <w:spacing w:after="0" w:line="360" w:lineRule="auto"/>
        <w:ind w:right="567"/>
        <w:jc w:val="both"/>
        <w:rPr>
          <w:rFonts w:ascii="Palatino Linotype" w:eastAsiaTheme="minorEastAsia" w:hAnsi="Palatino Linotype" w:cs="Arial"/>
          <w:i/>
          <w:sz w:val="24"/>
          <w:szCs w:val="24"/>
          <w:lang w:val="es-ES_tradnl" w:eastAsia="es-ES"/>
        </w:rPr>
      </w:pPr>
    </w:p>
    <w:p w:rsidR="007C3C00" w:rsidRPr="00F521DB" w:rsidRDefault="007C3C00" w:rsidP="00F521DB">
      <w:pPr>
        <w:spacing w:after="0" w:line="360" w:lineRule="auto"/>
        <w:ind w:left="567" w:right="567"/>
        <w:jc w:val="both"/>
        <w:rPr>
          <w:rFonts w:ascii="Palatino Linotype" w:eastAsiaTheme="minorEastAsia" w:hAnsi="Palatino Linotype" w:cs="Arial"/>
          <w:i/>
          <w:sz w:val="24"/>
          <w:szCs w:val="24"/>
          <w:lang w:val="es-ES_tradnl" w:eastAsia="es-ES"/>
        </w:rPr>
      </w:pPr>
      <w:r w:rsidRPr="00F521DB">
        <w:rPr>
          <w:rFonts w:ascii="Palatino Linotype" w:eastAsiaTheme="minorEastAsia" w:hAnsi="Palatino Linotype" w:cs="Arial"/>
          <w:i/>
          <w:sz w:val="24"/>
          <w:szCs w:val="24"/>
          <w:lang w:val="es-ES_tradnl" w:eastAsia="es-ES"/>
        </w:rPr>
        <w:t>IV.   Se establecerán mecanismos de acceso a la información y procedimientos de revisión expeditos que se sustanciarán ante los organismos autónomos especializados e imparciales que establece esta Constitución.</w:t>
      </w:r>
    </w:p>
    <w:p w:rsidR="00335446" w:rsidRPr="00F521DB" w:rsidRDefault="00335446" w:rsidP="00F521DB">
      <w:pPr>
        <w:spacing w:after="0" w:line="360" w:lineRule="auto"/>
        <w:ind w:left="567" w:right="567"/>
        <w:jc w:val="both"/>
        <w:rPr>
          <w:rFonts w:ascii="Palatino Linotype" w:eastAsiaTheme="minorEastAsia" w:hAnsi="Palatino Linotype" w:cs="Arial"/>
          <w:b/>
          <w:i/>
          <w:sz w:val="24"/>
          <w:szCs w:val="24"/>
          <w:lang w:val="es-ES_tradnl" w:eastAsia="es-ES"/>
        </w:rPr>
      </w:pPr>
    </w:p>
    <w:p w:rsidR="007C3C00" w:rsidRPr="00F521DB" w:rsidRDefault="007C3C00" w:rsidP="00F521DB">
      <w:pPr>
        <w:spacing w:after="0" w:line="360" w:lineRule="auto"/>
        <w:ind w:left="567" w:right="567"/>
        <w:jc w:val="both"/>
        <w:rPr>
          <w:rFonts w:ascii="Palatino Linotype" w:eastAsiaTheme="minorEastAsia" w:hAnsi="Palatino Linotype" w:cs="Arial"/>
          <w:i/>
          <w:sz w:val="24"/>
          <w:szCs w:val="24"/>
          <w:lang w:val="es-ES_tradnl" w:eastAsia="es-ES"/>
        </w:rPr>
      </w:pPr>
      <w:r w:rsidRPr="00F521DB">
        <w:rPr>
          <w:rFonts w:ascii="Palatino Linotype" w:eastAsiaTheme="minorEastAsia" w:hAnsi="Palatino Linotype" w:cs="Arial"/>
          <w:b/>
          <w:i/>
          <w:sz w:val="24"/>
          <w:szCs w:val="24"/>
          <w:lang w:val="es-ES_tradnl" w:eastAsia="es-ES"/>
        </w:rPr>
        <w:t>V. Los sujetos obligados deberán preservar sus documentos en archivos administrativos actualizados y publicarán, a través de los medios electrónicos disponibles</w:t>
      </w:r>
      <w:r w:rsidRPr="00F521DB">
        <w:rPr>
          <w:rFonts w:ascii="Palatino Linotype" w:eastAsiaTheme="minorEastAsia" w:hAnsi="Palatino Linotype" w:cs="Arial"/>
          <w:i/>
          <w:sz w:val="24"/>
          <w:szCs w:val="24"/>
          <w:lang w:val="es-ES_tradnl" w:eastAsia="es-ES"/>
        </w:rPr>
        <w:t>, la información completa y actualizada sobre el ejercicio de los recursos públicos y los indicadores que permitan rendir cuenta del cumplimiento de sus objetivos y de los resultados obtenidos.</w:t>
      </w:r>
    </w:p>
    <w:p w:rsidR="00335446" w:rsidRPr="00F521DB" w:rsidRDefault="00335446" w:rsidP="00F521DB">
      <w:pPr>
        <w:spacing w:after="0" w:line="360" w:lineRule="auto"/>
        <w:ind w:left="567" w:right="567"/>
        <w:jc w:val="both"/>
        <w:rPr>
          <w:rFonts w:ascii="Palatino Linotype" w:eastAsiaTheme="minorEastAsia" w:hAnsi="Palatino Linotype" w:cs="Arial"/>
          <w:i/>
          <w:sz w:val="24"/>
          <w:szCs w:val="24"/>
          <w:lang w:val="es-ES_tradnl" w:eastAsia="es-ES"/>
        </w:rPr>
      </w:pPr>
    </w:p>
    <w:p w:rsidR="007C3C00" w:rsidRPr="00F521DB" w:rsidRDefault="007C3C00" w:rsidP="00F521DB">
      <w:pPr>
        <w:spacing w:after="0" w:line="360" w:lineRule="auto"/>
        <w:ind w:left="567" w:right="567"/>
        <w:jc w:val="both"/>
        <w:rPr>
          <w:rFonts w:ascii="Palatino Linotype" w:eastAsiaTheme="minorEastAsia" w:hAnsi="Palatino Linotype" w:cs="Arial"/>
          <w:i/>
          <w:sz w:val="24"/>
          <w:szCs w:val="24"/>
          <w:lang w:val="es-ES_tradnl" w:eastAsia="es-ES"/>
        </w:rPr>
      </w:pPr>
      <w:r w:rsidRPr="00F521DB">
        <w:rPr>
          <w:rFonts w:ascii="Palatino Linotype" w:eastAsiaTheme="minorEastAsia" w:hAnsi="Palatino Linotype" w:cs="Arial"/>
          <w:i/>
          <w:sz w:val="24"/>
          <w:szCs w:val="24"/>
          <w:lang w:val="es-ES_tradnl" w:eastAsia="es-ES"/>
        </w:rPr>
        <w:t>VI. Las leyes determinarán la manera en que los sujetos obligados deberán hacer pública la información relativa a los recursos públicos que entreguen a personas físicas o morales.</w:t>
      </w:r>
    </w:p>
    <w:p w:rsidR="007C3C00" w:rsidRPr="00F521DB" w:rsidRDefault="007C3C00" w:rsidP="00F521DB">
      <w:pPr>
        <w:spacing w:after="0" w:line="360" w:lineRule="auto"/>
        <w:ind w:left="567" w:right="567"/>
        <w:jc w:val="both"/>
        <w:rPr>
          <w:rFonts w:ascii="Palatino Linotype" w:eastAsiaTheme="minorEastAsia" w:hAnsi="Palatino Linotype" w:cs="Arial"/>
          <w:i/>
          <w:sz w:val="24"/>
          <w:szCs w:val="24"/>
          <w:lang w:val="es-ES_tradnl" w:eastAsia="es-ES"/>
        </w:rPr>
      </w:pPr>
    </w:p>
    <w:p w:rsidR="007C3C00" w:rsidRPr="00F521DB" w:rsidRDefault="007C3C00" w:rsidP="00F521DB">
      <w:pPr>
        <w:spacing w:after="0" w:line="360" w:lineRule="auto"/>
        <w:ind w:left="567" w:right="567"/>
        <w:jc w:val="both"/>
        <w:rPr>
          <w:rFonts w:ascii="Palatino Linotype" w:eastAsiaTheme="minorEastAsia" w:hAnsi="Palatino Linotype" w:cs="Arial"/>
          <w:i/>
          <w:sz w:val="24"/>
          <w:szCs w:val="24"/>
          <w:lang w:val="es-ES_tradnl" w:eastAsia="es-ES"/>
        </w:rPr>
      </w:pPr>
      <w:r w:rsidRPr="00F521DB">
        <w:rPr>
          <w:rFonts w:ascii="Palatino Linotype" w:eastAsiaTheme="minorEastAsia" w:hAnsi="Palatino Linotype" w:cs="Arial"/>
          <w:i/>
          <w:sz w:val="24"/>
          <w:szCs w:val="24"/>
          <w:lang w:val="es-ES_tradnl" w:eastAsia="es-ES"/>
        </w:rPr>
        <w:t>VII. La inobservancia a las disposiciones en materia de acceso a la información pública será sancionada en los términos que dispongan las leyes.</w:t>
      </w:r>
    </w:p>
    <w:p w:rsidR="007C3C00" w:rsidRPr="00F521DB" w:rsidRDefault="007C3C00" w:rsidP="00F521DB">
      <w:pPr>
        <w:spacing w:after="0" w:line="360" w:lineRule="auto"/>
        <w:ind w:left="567" w:right="567"/>
        <w:jc w:val="both"/>
        <w:rPr>
          <w:rFonts w:ascii="Palatino Linotype" w:eastAsiaTheme="minorEastAsia" w:hAnsi="Palatino Linotype" w:cs="Arial"/>
          <w:i/>
          <w:sz w:val="24"/>
          <w:szCs w:val="24"/>
          <w:lang w:val="es-ES_tradnl" w:eastAsia="es-ES"/>
        </w:rPr>
      </w:pPr>
    </w:p>
    <w:p w:rsidR="007C3C00" w:rsidRPr="00F521DB" w:rsidRDefault="007C3C00" w:rsidP="00F521DB">
      <w:pPr>
        <w:spacing w:after="0" w:line="360" w:lineRule="auto"/>
        <w:ind w:left="567" w:right="567"/>
        <w:jc w:val="both"/>
        <w:rPr>
          <w:rFonts w:ascii="Palatino Linotype" w:eastAsiaTheme="minorEastAsia" w:hAnsi="Palatino Linotype" w:cs="Arial"/>
          <w:i/>
          <w:sz w:val="24"/>
          <w:szCs w:val="24"/>
          <w:lang w:val="es-ES_tradnl" w:eastAsia="es-ES"/>
        </w:rPr>
      </w:pPr>
      <w:r w:rsidRPr="00F521DB">
        <w:rPr>
          <w:rFonts w:ascii="Palatino Linotype" w:eastAsiaTheme="minorEastAsia" w:hAnsi="Palatino Linotype" w:cs="Arial"/>
          <w:i/>
          <w:sz w:val="24"/>
          <w:szCs w:val="24"/>
          <w:lang w:val="es-ES_tradnl" w:eastAsia="es-ES"/>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7C3C00" w:rsidRPr="00F521DB" w:rsidRDefault="007C3C00" w:rsidP="00F521DB">
      <w:pPr>
        <w:spacing w:after="0" w:line="360" w:lineRule="auto"/>
        <w:ind w:left="567" w:right="567"/>
        <w:jc w:val="both"/>
        <w:rPr>
          <w:rFonts w:ascii="Palatino Linotype" w:eastAsiaTheme="minorEastAsia" w:hAnsi="Palatino Linotype" w:cs="Arial"/>
          <w:i/>
          <w:sz w:val="24"/>
          <w:szCs w:val="24"/>
          <w:lang w:val="es-ES_tradnl" w:eastAsia="es-ES"/>
        </w:rPr>
      </w:pPr>
      <w:r w:rsidRPr="00F521DB">
        <w:rPr>
          <w:rFonts w:ascii="Palatino Linotype" w:eastAsiaTheme="minorEastAsia" w:hAnsi="Palatino Linotype" w:cs="Arial"/>
          <w:i/>
          <w:sz w:val="24"/>
          <w:szCs w:val="24"/>
          <w:lang w:val="es-ES_tradnl" w:eastAsia="es-ES"/>
        </w:rPr>
        <w:lastRenderedPageBreak/>
        <w:t>…</w:t>
      </w:r>
    </w:p>
    <w:p w:rsidR="007C3C00" w:rsidRPr="00F521DB" w:rsidRDefault="007C3C00" w:rsidP="00F521DB">
      <w:pPr>
        <w:spacing w:after="0" w:line="360" w:lineRule="auto"/>
        <w:ind w:left="567" w:right="567"/>
        <w:jc w:val="both"/>
        <w:rPr>
          <w:rFonts w:ascii="Palatino Linotype" w:eastAsiaTheme="minorEastAsia" w:hAnsi="Palatino Linotype" w:cs="Arial"/>
          <w:i/>
          <w:sz w:val="24"/>
          <w:szCs w:val="24"/>
          <w:lang w:val="es-ES_tradnl" w:eastAsia="es-ES"/>
        </w:rPr>
      </w:pPr>
      <w:r w:rsidRPr="00F521DB">
        <w:rPr>
          <w:rFonts w:ascii="Palatino Linotype" w:eastAsiaTheme="minorEastAsia" w:hAnsi="Palatino Linotype" w:cs="Arial"/>
          <w:i/>
          <w:sz w:val="24"/>
          <w:szCs w:val="24"/>
          <w:lang w:val="es-ES_tradnl" w:eastAsia="es-ES"/>
        </w:rPr>
        <w:t>La ley establecerá aquella información que se considere reservada o confidencial.”</w:t>
      </w:r>
    </w:p>
    <w:p w:rsidR="007C3C00" w:rsidRPr="00F521DB" w:rsidRDefault="007C3C00" w:rsidP="00F521DB">
      <w:pPr>
        <w:spacing w:after="0" w:line="360" w:lineRule="auto"/>
        <w:ind w:left="567" w:right="567"/>
        <w:jc w:val="both"/>
        <w:rPr>
          <w:rFonts w:ascii="Palatino Linotype" w:eastAsiaTheme="minorEastAsia" w:hAnsi="Palatino Linotype"/>
          <w:i/>
          <w:sz w:val="24"/>
          <w:szCs w:val="24"/>
          <w:lang w:val="es-ES_tradnl" w:eastAsia="es-ES"/>
        </w:rPr>
      </w:pPr>
    </w:p>
    <w:p w:rsidR="007C3C00" w:rsidRPr="00F521DB" w:rsidRDefault="007C3C00" w:rsidP="00F521DB">
      <w:pPr>
        <w:spacing w:after="0" w:line="360" w:lineRule="auto"/>
        <w:ind w:left="567" w:right="567"/>
        <w:jc w:val="both"/>
        <w:rPr>
          <w:rFonts w:ascii="Palatino Linotype" w:eastAsiaTheme="minorEastAsia" w:hAnsi="Palatino Linotype"/>
          <w:i/>
          <w:sz w:val="24"/>
          <w:szCs w:val="24"/>
          <w:lang w:val="es-ES_tradnl" w:eastAsia="es-ES"/>
        </w:rPr>
      </w:pPr>
      <w:r w:rsidRPr="00F521DB">
        <w:rPr>
          <w:rFonts w:ascii="Palatino Linotype" w:eastAsiaTheme="minorEastAsia" w:hAnsi="Palatino Linotype"/>
          <w:i/>
          <w:sz w:val="24"/>
          <w:szCs w:val="24"/>
          <w:lang w:val="es-ES_tradnl" w:eastAsia="es-ES"/>
        </w:rPr>
        <w:t>(Énfasis añadido)</w:t>
      </w:r>
    </w:p>
    <w:p w:rsidR="007C3C00" w:rsidRPr="00F521DB" w:rsidRDefault="007C3C00" w:rsidP="00F521DB">
      <w:pPr>
        <w:spacing w:after="0" w:line="360" w:lineRule="auto"/>
        <w:ind w:right="757"/>
        <w:jc w:val="both"/>
        <w:rPr>
          <w:rFonts w:ascii="Palatino Linotype" w:eastAsiaTheme="minorEastAsia" w:hAnsi="Palatino Linotype"/>
          <w:sz w:val="24"/>
          <w:szCs w:val="24"/>
          <w:lang w:val="es-ES_tradnl" w:eastAsia="es-ES"/>
        </w:rPr>
      </w:pPr>
    </w:p>
    <w:p w:rsidR="007C3C00" w:rsidRPr="00F521DB" w:rsidRDefault="007C3C00" w:rsidP="00F521DB">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F521DB">
        <w:rPr>
          <w:rFonts w:ascii="Palatino Linotype" w:eastAsiaTheme="minorEastAsia" w:hAnsi="Palatino Linotype" w:cs="Arial"/>
          <w:sz w:val="24"/>
          <w:szCs w:val="24"/>
          <w:lang w:val="es-ES_tradnl" w:eastAsia="es-ES"/>
        </w:rPr>
        <w:t>Por su parte, la Constitución Política del Estado Libre y Soberano de México, en su artículo 5°, dispone en su parte conducente, lo siguiente:</w:t>
      </w:r>
    </w:p>
    <w:p w:rsidR="007C3C00" w:rsidRPr="00F521DB" w:rsidRDefault="007C3C00" w:rsidP="00F521DB">
      <w:pPr>
        <w:spacing w:after="0" w:line="360" w:lineRule="auto"/>
        <w:ind w:right="757"/>
        <w:jc w:val="both"/>
        <w:rPr>
          <w:rFonts w:ascii="Palatino Linotype" w:eastAsiaTheme="minorEastAsia" w:hAnsi="Palatino Linotype" w:cs="Arial"/>
          <w:sz w:val="24"/>
          <w:szCs w:val="24"/>
          <w:lang w:val="es-ES_tradnl" w:eastAsia="es-ES"/>
        </w:rPr>
      </w:pPr>
    </w:p>
    <w:p w:rsidR="007C3C00" w:rsidRPr="00F521DB" w:rsidRDefault="007C3C00" w:rsidP="00F521DB">
      <w:pPr>
        <w:spacing w:after="0" w:line="360" w:lineRule="auto"/>
        <w:ind w:left="567" w:right="567"/>
        <w:jc w:val="both"/>
        <w:rPr>
          <w:rFonts w:ascii="Palatino Linotype" w:eastAsiaTheme="minorEastAsia" w:hAnsi="Palatino Linotype" w:cs="Arial"/>
          <w:b/>
          <w:i/>
          <w:sz w:val="24"/>
          <w:szCs w:val="24"/>
          <w:lang w:val="es-ES_tradnl" w:eastAsia="es-ES"/>
        </w:rPr>
      </w:pPr>
      <w:r w:rsidRPr="00F521DB">
        <w:rPr>
          <w:rFonts w:ascii="Palatino Linotype" w:eastAsiaTheme="minorEastAsia" w:hAnsi="Palatino Linotype" w:cs="Arial"/>
          <w:b/>
          <w:i/>
          <w:sz w:val="24"/>
          <w:szCs w:val="24"/>
          <w:lang w:val="es-ES_tradnl" w:eastAsia="es-ES"/>
        </w:rPr>
        <w:t xml:space="preserve">“Artículo 5. … </w:t>
      </w:r>
    </w:p>
    <w:p w:rsidR="007C3C00" w:rsidRPr="00F521DB" w:rsidRDefault="007C3C00" w:rsidP="00F521DB">
      <w:pPr>
        <w:spacing w:after="0" w:line="360" w:lineRule="auto"/>
        <w:ind w:left="567" w:right="567"/>
        <w:jc w:val="both"/>
        <w:rPr>
          <w:rFonts w:ascii="Palatino Linotype" w:eastAsiaTheme="minorEastAsia" w:hAnsi="Palatino Linotype"/>
          <w:i/>
          <w:sz w:val="24"/>
          <w:szCs w:val="24"/>
          <w:lang w:val="es-ES_tradnl" w:eastAsia="es-ES"/>
        </w:rPr>
      </w:pPr>
      <w:r w:rsidRPr="00F521DB">
        <w:rPr>
          <w:rFonts w:ascii="Palatino Linotype" w:eastAsiaTheme="minorEastAsia" w:hAnsi="Palatino Linotype"/>
          <w:b/>
          <w:i/>
          <w:sz w:val="24"/>
          <w:szCs w:val="24"/>
          <w:lang w:val="es-ES_tradnl" w:eastAsia="es-ES"/>
        </w:rPr>
        <w:t>El derecho a la información será garantizado por el Estado</w:t>
      </w:r>
      <w:r w:rsidRPr="00F521DB">
        <w:rPr>
          <w:rFonts w:ascii="Palatino Linotype" w:eastAsiaTheme="minorEastAsia" w:hAnsi="Palatino Linotype"/>
          <w:i/>
          <w:sz w:val="24"/>
          <w:szCs w:val="24"/>
          <w:lang w:val="es-ES_tradnl" w:eastAsia="es-ES"/>
        </w:rPr>
        <w:t xml:space="preserve">. La ley establecerá las previsiones que permitan asegurar la protección, el respeto y la difusión de este derecho. </w:t>
      </w:r>
    </w:p>
    <w:p w:rsidR="007C3C00" w:rsidRPr="00F521DB" w:rsidRDefault="007C3C00" w:rsidP="00F521DB">
      <w:pPr>
        <w:spacing w:after="0" w:line="360" w:lineRule="auto"/>
        <w:ind w:left="567" w:right="567"/>
        <w:jc w:val="both"/>
        <w:rPr>
          <w:rFonts w:ascii="Palatino Linotype" w:eastAsiaTheme="minorEastAsia" w:hAnsi="Palatino Linotype"/>
          <w:i/>
          <w:sz w:val="24"/>
          <w:szCs w:val="24"/>
          <w:lang w:val="es-ES_tradnl" w:eastAsia="es-ES"/>
        </w:rPr>
      </w:pPr>
      <w:r w:rsidRPr="00F521DB">
        <w:rPr>
          <w:rFonts w:ascii="Palatino Linotype" w:eastAsiaTheme="minorEastAsia" w:hAnsi="Palatino Linotype"/>
          <w:i/>
          <w:sz w:val="24"/>
          <w:szCs w:val="24"/>
          <w:lang w:val="es-ES_tradnl" w:eastAsia="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7C3C00" w:rsidRPr="00F521DB" w:rsidRDefault="007C3C00" w:rsidP="00F521DB">
      <w:pPr>
        <w:spacing w:after="0" w:line="360" w:lineRule="auto"/>
        <w:ind w:left="567" w:right="567"/>
        <w:jc w:val="both"/>
        <w:rPr>
          <w:rFonts w:ascii="Palatino Linotype" w:eastAsiaTheme="minorEastAsia" w:hAnsi="Palatino Linotype"/>
          <w:i/>
          <w:sz w:val="24"/>
          <w:szCs w:val="24"/>
          <w:lang w:val="es-ES_tradnl" w:eastAsia="es-ES"/>
        </w:rPr>
      </w:pPr>
    </w:p>
    <w:p w:rsidR="007C3C00" w:rsidRPr="00F521DB" w:rsidRDefault="007C3C00" w:rsidP="00F521DB">
      <w:pPr>
        <w:spacing w:after="0" w:line="360" w:lineRule="auto"/>
        <w:ind w:left="567" w:right="567"/>
        <w:jc w:val="both"/>
        <w:rPr>
          <w:rFonts w:ascii="Palatino Linotype" w:eastAsiaTheme="minorEastAsia" w:hAnsi="Palatino Linotype"/>
          <w:i/>
          <w:sz w:val="24"/>
          <w:szCs w:val="24"/>
          <w:lang w:val="es-ES_tradnl" w:eastAsia="es-ES"/>
        </w:rPr>
      </w:pPr>
      <w:r w:rsidRPr="00F521DB">
        <w:rPr>
          <w:rFonts w:ascii="Palatino Linotype" w:eastAsiaTheme="minorEastAsia" w:hAnsi="Palatino Linotype"/>
          <w:i/>
          <w:sz w:val="24"/>
          <w:szCs w:val="24"/>
          <w:lang w:val="es-ES_tradnl" w:eastAsia="es-ES"/>
        </w:rPr>
        <w:t>Este derecho se regirá por los principios y bases siguientes:</w:t>
      </w:r>
    </w:p>
    <w:p w:rsidR="007C3C00" w:rsidRPr="00F521DB" w:rsidRDefault="007C3C00" w:rsidP="00F521DB">
      <w:pPr>
        <w:spacing w:after="0" w:line="360" w:lineRule="auto"/>
        <w:ind w:left="567" w:right="567"/>
        <w:jc w:val="both"/>
        <w:rPr>
          <w:rFonts w:ascii="Palatino Linotype" w:eastAsiaTheme="minorEastAsia" w:hAnsi="Palatino Linotype"/>
          <w:b/>
          <w:i/>
          <w:sz w:val="24"/>
          <w:szCs w:val="24"/>
          <w:lang w:val="es-ES_tradnl" w:eastAsia="es-ES"/>
        </w:rPr>
      </w:pPr>
    </w:p>
    <w:p w:rsidR="007C3C00" w:rsidRPr="00F521DB" w:rsidRDefault="007C3C00" w:rsidP="00F521DB">
      <w:pPr>
        <w:spacing w:after="0" w:line="360" w:lineRule="auto"/>
        <w:ind w:left="567" w:right="567"/>
        <w:jc w:val="both"/>
        <w:rPr>
          <w:rFonts w:ascii="Palatino Linotype" w:eastAsiaTheme="minorEastAsia" w:hAnsi="Palatino Linotype"/>
          <w:i/>
          <w:sz w:val="24"/>
          <w:szCs w:val="24"/>
          <w:lang w:val="es-ES_tradnl" w:eastAsia="es-ES"/>
        </w:rPr>
      </w:pPr>
      <w:r w:rsidRPr="00F521DB">
        <w:rPr>
          <w:rFonts w:ascii="Palatino Linotype" w:eastAsiaTheme="minorEastAsia" w:hAnsi="Palatino Linotype"/>
          <w:b/>
          <w:i/>
          <w:sz w:val="24"/>
          <w:szCs w:val="24"/>
          <w:lang w:val="es-ES_tradnl" w:eastAsia="es-ES"/>
        </w:rPr>
        <w:t xml:space="preserve">I. Toda la información en posesión </w:t>
      </w:r>
      <w:r w:rsidRPr="00F521DB">
        <w:rPr>
          <w:rFonts w:ascii="Palatino Linotype" w:eastAsiaTheme="minorEastAsia" w:hAnsi="Palatino Linotype"/>
          <w:i/>
          <w:sz w:val="24"/>
          <w:szCs w:val="24"/>
          <w:lang w:val="es-ES_tradnl" w:eastAsia="es-ES"/>
        </w:rPr>
        <w:t xml:space="preserve">de cualquier autoridad, entidad, órgano y organismos de los Poderes Ejecutivo, Legislativo y Judicial, órganos autónomos, partidos políticos, fideicomisos y fondos públicos estatales y municipales, así como </w:t>
      </w:r>
      <w:r w:rsidRPr="00F521DB">
        <w:rPr>
          <w:rFonts w:ascii="Palatino Linotype" w:eastAsiaTheme="minorEastAsia" w:hAnsi="Palatino Linotype"/>
          <w:b/>
          <w:i/>
          <w:sz w:val="24"/>
          <w:szCs w:val="24"/>
          <w:lang w:val="es-ES_tradnl" w:eastAsia="es-ES"/>
        </w:rPr>
        <w:t>del gobierno y de la administración pública municipal y sus organismos descentralizados</w:t>
      </w:r>
      <w:r w:rsidRPr="00F521DB">
        <w:rPr>
          <w:rFonts w:ascii="Palatino Linotype" w:eastAsiaTheme="minorEastAsia" w:hAnsi="Palatino Linotype"/>
          <w:i/>
          <w:sz w:val="24"/>
          <w:szCs w:val="24"/>
          <w:lang w:val="es-ES_tradnl" w:eastAsia="es-ES"/>
        </w:rPr>
        <w:t xml:space="preserve">, asimismo de cualquier persona física, jurídica colectiva o sindicato </w:t>
      </w:r>
      <w:r w:rsidRPr="00F521DB">
        <w:rPr>
          <w:rFonts w:ascii="Palatino Linotype" w:eastAsiaTheme="minorEastAsia" w:hAnsi="Palatino Linotype"/>
          <w:i/>
          <w:sz w:val="24"/>
          <w:szCs w:val="24"/>
          <w:lang w:val="es-ES_tradnl" w:eastAsia="es-ES"/>
        </w:rPr>
        <w:lastRenderedPageBreak/>
        <w:t xml:space="preserve">que reciba y ejerza recursos públicos o realice actos de autoridad en el ámbito estatal y municipal, </w:t>
      </w:r>
      <w:r w:rsidRPr="00F521DB">
        <w:rPr>
          <w:rFonts w:ascii="Palatino Linotype" w:eastAsiaTheme="minorEastAsia" w:hAnsi="Palatino Linotype"/>
          <w:b/>
          <w:i/>
          <w:sz w:val="24"/>
          <w:szCs w:val="24"/>
          <w:lang w:val="es-ES_tradnl" w:eastAsia="es-ES"/>
        </w:rPr>
        <w:t>es pública</w:t>
      </w:r>
      <w:r w:rsidRPr="00F521DB">
        <w:rPr>
          <w:rFonts w:ascii="Palatino Linotype" w:eastAsiaTheme="minorEastAsia" w:hAnsi="Palatino Linotype"/>
          <w:i/>
          <w:sz w:val="24"/>
          <w:szCs w:val="24"/>
          <w:lang w:val="es-ES_tradnl" w:eastAsia="es-ES"/>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C3C00" w:rsidRPr="00F521DB" w:rsidRDefault="007C3C00" w:rsidP="00F521DB">
      <w:pPr>
        <w:spacing w:after="0" w:line="360" w:lineRule="auto"/>
        <w:ind w:right="567"/>
        <w:jc w:val="both"/>
        <w:rPr>
          <w:rFonts w:ascii="Palatino Linotype" w:eastAsiaTheme="minorEastAsia" w:hAnsi="Palatino Linotype"/>
          <w:i/>
          <w:sz w:val="24"/>
          <w:szCs w:val="24"/>
          <w:lang w:val="es-ES_tradnl" w:eastAsia="es-ES"/>
        </w:rPr>
      </w:pPr>
    </w:p>
    <w:p w:rsidR="007C3C00" w:rsidRPr="00F521DB" w:rsidRDefault="007C3C00" w:rsidP="00F521DB">
      <w:pPr>
        <w:spacing w:after="0" w:line="360" w:lineRule="auto"/>
        <w:ind w:left="567" w:right="567"/>
        <w:jc w:val="both"/>
        <w:rPr>
          <w:rFonts w:ascii="Palatino Linotype" w:eastAsiaTheme="minorEastAsia" w:hAnsi="Palatino Linotype"/>
          <w:i/>
          <w:sz w:val="24"/>
          <w:szCs w:val="24"/>
          <w:lang w:val="es-ES_tradnl" w:eastAsia="es-ES"/>
        </w:rPr>
      </w:pPr>
      <w:r w:rsidRPr="00F521DB">
        <w:rPr>
          <w:rFonts w:ascii="Palatino Linotype" w:eastAsiaTheme="minorEastAsia" w:hAnsi="Palatino Linotype"/>
          <w:i/>
          <w:sz w:val="24"/>
          <w:szCs w:val="24"/>
          <w:lang w:val="es-ES_tradnl" w:eastAsia="es-ES"/>
        </w:rPr>
        <w:t>II. La información referente a la intimidad de la vida privada y la imagen de las personas será protegida a través de un marco jurídico rígido de tratamiento y manejo de datos personales, con las excepciones que establezca la ley reglamentaria.</w:t>
      </w:r>
    </w:p>
    <w:p w:rsidR="007C3C00" w:rsidRPr="00F521DB" w:rsidRDefault="007C3C00" w:rsidP="00F521DB">
      <w:pPr>
        <w:spacing w:after="0" w:line="360" w:lineRule="auto"/>
        <w:ind w:left="567" w:right="567"/>
        <w:jc w:val="both"/>
        <w:rPr>
          <w:rFonts w:ascii="Palatino Linotype" w:eastAsiaTheme="minorEastAsia" w:hAnsi="Palatino Linotype"/>
          <w:i/>
          <w:sz w:val="24"/>
          <w:szCs w:val="24"/>
          <w:lang w:val="es-ES_tradnl" w:eastAsia="es-ES"/>
        </w:rPr>
      </w:pPr>
    </w:p>
    <w:p w:rsidR="007C3C00" w:rsidRPr="00F521DB" w:rsidRDefault="007C3C00" w:rsidP="00F521DB">
      <w:pPr>
        <w:spacing w:after="0" w:line="360" w:lineRule="auto"/>
        <w:ind w:left="567" w:right="567"/>
        <w:jc w:val="both"/>
        <w:rPr>
          <w:rFonts w:ascii="Palatino Linotype" w:eastAsiaTheme="minorEastAsia" w:hAnsi="Palatino Linotype"/>
          <w:i/>
          <w:sz w:val="24"/>
          <w:szCs w:val="24"/>
          <w:lang w:val="es-ES_tradnl" w:eastAsia="es-ES"/>
        </w:rPr>
      </w:pPr>
      <w:r w:rsidRPr="00F521DB">
        <w:rPr>
          <w:rFonts w:ascii="Palatino Linotype" w:eastAsiaTheme="minorEastAsia" w:hAnsi="Palatino Linotype"/>
          <w:i/>
          <w:sz w:val="24"/>
          <w:szCs w:val="24"/>
          <w:lang w:val="es-ES_tradnl" w:eastAsia="es-ES"/>
        </w:rPr>
        <w:t>III. Toda persona, sin necesidad de acreditar interés alguno o justificar su utilización, tendrá acceso gratuito a la información pública, a sus datos personales o a la rectificación de éstos.</w:t>
      </w:r>
    </w:p>
    <w:p w:rsidR="007C3C00" w:rsidRPr="00F521DB" w:rsidRDefault="007C3C00" w:rsidP="00F521DB">
      <w:pPr>
        <w:spacing w:after="0" w:line="360" w:lineRule="auto"/>
        <w:ind w:left="567" w:right="567"/>
        <w:jc w:val="both"/>
        <w:rPr>
          <w:rFonts w:ascii="Palatino Linotype" w:eastAsiaTheme="minorEastAsia" w:hAnsi="Palatino Linotype"/>
          <w:i/>
          <w:sz w:val="24"/>
          <w:szCs w:val="24"/>
          <w:lang w:val="es-ES_tradnl" w:eastAsia="es-ES"/>
        </w:rPr>
      </w:pPr>
    </w:p>
    <w:p w:rsidR="007C3C00" w:rsidRPr="00F521DB" w:rsidRDefault="007C3C00" w:rsidP="00F521DB">
      <w:pPr>
        <w:spacing w:after="0" w:line="360" w:lineRule="auto"/>
        <w:ind w:left="567" w:right="567"/>
        <w:jc w:val="both"/>
        <w:rPr>
          <w:rFonts w:ascii="Palatino Linotype" w:eastAsiaTheme="minorEastAsia" w:hAnsi="Palatino Linotype"/>
          <w:i/>
          <w:sz w:val="24"/>
          <w:szCs w:val="24"/>
          <w:lang w:val="es-ES_tradnl" w:eastAsia="es-ES"/>
        </w:rPr>
      </w:pPr>
      <w:r w:rsidRPr="00F521DB">
        <w:rPr>
          <w:rFonts w:ascii="Palatino Linotype" w:eastAsiaTheme="minorEastAsia" w:hAnsi="Palatino Linotype"/>
          <w:i/>
          <w:sz w:val="24"/>
          <w:szCs w:val="24"/>
          <w:lang w:val="es-ES_tradnl" w:eastAsia="es-ES"/>
        </w:rPr>
        <w:t>IV. Se establecerán mecanismos de acceso a la información y procedimientos de revisión expeditos que se sustanciarán ante el organismo autónomo especializado e imparcial que establece esta Constitución.</w:t>
      </w:r>
    </w:p>
    <w:p w:rsidR="007C3C00" w:rsidRPr="00F521DB" w:rsidRDefault="007C3C00" w:rsidP="00F521DB">
      <w:pPr>
        <w:spacing w:after="0" w:line="360" w:lineRule="auto"/>
        <w:ind w:left="567" w:right="567"/>
        <w:jc w:val="both"/>
        <w:rPr>
          <w:rFonts w:ascii="Palatino Linotype" w:eastAsiaTheme="minorEastAsia" w:hAnsi="Palatino Linotype"/>
          <w:i/>
          <w:sz w:val="24"/>
          <w:szCs w:val="24"/>
          <w:lang w:val="es-ES_tradnl" w:eastAsia="es-ES"/>
        </w:rPr>
      </w:pPr>
    </w:p>
    <w:p w:rsidR="007C3C00" w:rsidRPr="00F521DB" w:rsidRDefault="007C3C00" w:rsidP="00F521DB">
      <w:pPr>
        <w:spacing w:after="0" w:line="360" w:lineRule="auto"/>
        <w:ind w:left="567" w:right="567"/>
        <w:jc w:val="both"/>
        <w:rPr>
          <w:rFonts w:ascii="Palatino Linotype" w:eastAsiaTheme="minorEastAsia" w:hAnsi="Palatino Linotype"/>
          <w:i/>
          <w:sz w:val="24"/>
          <w:szCs w:val="24"/>
          <w:lang w:val="es-ES_tradnl" w:eastAsia="es-ES"/>
        </w:rPr>
      </w:pPr>
      <w:r w:rsidRPr="00F521DB">
        <w:rPr>
          <w:rFonts w:ascii="Palatino Linotype" w:eastAsiaTheme="minorEastAsia" w:hAnsi="Palatino Linotype"/>
          <w:i/>
          <w:sz w:val="24"/>
          <w:szCs w:val="24"/>
          <w:lang w:val="es-ES_tradnl" w:eastAsia="es-ES"/>
        </w:rPr>
        <w:t xml:space="preserve">V. Los procedimientos de acceso a la información pública, de acceso, corrección y supresión de datos personales, así como los recursos de revisión derivados de los mismos, podrán tramitarse por medios electrónicos, a través de un sistema </w:t>
      </w:r>
      <w:r w:rsidRPr="00F521DB">
        <w:rPr>
          <w:rFonts w:ascii="Palatino Linotype" w:eastAsiaTheme="minorEastAsia" w:hAnsi="Palatino Linotype"/>
          <w:i/>
          <w:sz w:val="24"/>
          <w:szCs w:val="24"/>
          <w:lang w:val="es-ES_tradnl" w:eastAsia="es-ES"/>
        </w:rPr>
        <w:lastRenderedPageBreak/>
        <w:t>automatizado que para tal efecto establezca la ley reglamentaria y el organismo autónomo garante en el ámbito de su competencia. Las resoluciones que correspondan a estos procedimientos se sistematizarán para favorecer su consulta.</w:t>
      </w:r>
    </w:p>
    <w:p w:rsidR="007C3C00" w:rsidRPr="00F521DB" w:rsidRDefault="007C3C00" w:rsidP="00F521DB">
      <w:pPr>
        <w:spacing w:after="0" w:line="360" w:lineRule="auto"/>
        <w:ind w:right="567"/>
        <w:jc w:val="both"/>
        <w:rPr>
          <w:rFonts w:ascii="Palatino Linotype" w:eastAsiaTheme="minorEastAsia" w:hAnsi="Palatino Linotype"/>
          <w:b/>
          <w:i/>
          <w:sz w:val="24"/>
          <w:szCs w:val="24"/>
          <w:lang w:val="es-ES_tradnl" w:eastAsia="es-ES"/>
        </w:rPr>
      </w:pPr>
    </w:p>
    <w:p w:rsidR="007C3C00" w:rsidRPr="00F521DB" w:rsidRDefault="007C3C00" w:rsidP="00F521DB">
      <w:pPr>
        <w:spacing w:after="0" w:line="360" w:lineRule="auto"/>
        <w:ind w:left="567" w:right="567"/>
        <w:jc w:val="both"/>
        <w:rPr>
          <w:rFonts w:ascii="Palatino Linotype" w:eastAsiaTheme="minorEastAsia" w:hAnsi="Palatino Linotype"/>
          <w:i/>
          <w:sz w:val="24"/>
          <w:szCs w:val="24"/>
          <w:lang w:val="es-ES_tradnl" w:eastAsia="es-ES"/>
        </w:rPr>
      </w:pPr>
      <w:r w:rsidRPr="00F521DB">
        <w:rPr>
          <w:rFonts w:ascii="Palatino Linotype" w:eastAsiaTheme="minorEastAsia" w:hAnsi="Palatino Linotype"/>
          <w:b/>
          <w:i/>
          <w:sz w:val="24"/>
          <w:szCs w:val="24"/>
          <w:lang w:val="es-ES_tradnl" w:eastAsia="es-ES"/>
        </w:rPr>
        <w:t>VI. Los sujetos obligados deberán preservar sus documentos en archivos administrativos actualizados y publicarán, a través de los medios electrónicos disponibles, la información completa y actualizada sobre el ejercicio de los recursos públicos</w:t>
      </w:r>
      <w:r w:rsidRPr="00F521DB">
        <w:rPr>
          <w:rFonts w:ascii="Palatino Linotype" w:eastAsiaTheme="minorEastAsia" w:hAnsi="Palatino Linotype"/>
          <w:i/>
          <w:sz w:val="24"/>
          <w:szCs w:val="24"/>
          <w:lang w:val="es-ES_tradnl" w:eastAsia="es-ES"/>
        </w:rPr>
        <w:t xml:space="preserve"> y los indicadores que permitan rendir cuenta del cumplimiento de sus objetivos y los resultados obtenidos.</w:t>
      </w:r>
    </w:p>
    <w:p w:rsidR="007C3C00" w:rsidRPr="00F521DB" w:rsidRDefault="007C3C00" w:rsidP="00F521DB">
      <w:pPr>
        <w:spacing w:after="0" w:line="360" w:lineRule="auto"/>
        <w:ind w:left="567" w:right="567"/>
        <w:jc w:val="both"/>
        <w:rPr>
          <w:rFonts w:ascii="Palatino Linotype" w:eastAsiaTheme="minorEastAsia" w:hAnsi="Palatino Linotype"/>
          <w:i/>
          <w:sz w:val="24"/>
          <w:szCs w:val="24"/>
          <w:lang w:val="es-ES_tradnl" w:eastAsia="es-ES"/>
        </w:rPr>
      </w:pPr>
    </w:p>
    <w:p w:rsidR="007C3C00" w:rsidRPr="00F521DB" w:rsidRDefault="007C3C00" w:rsidP="00F521DB">
      <w:pPr>
        <w:spacing w:after="0" w:line="360" w:lineRule="auto"/>
        <w:ind w:left="567" w:right="567"/>
        <w:jc w:val="both"/>
        <w:rPr>
          <w:rFonts w:ascii="Palatino Linotype" w:eastAsiaTheme="minorEastAsia" w:hAnsi="Palatino Linotype" w:cs="Arial"/>
          <w:i/>
          <w:sz w:val="24"/>
          <w:szCs w:val="24"/>
          <w:lang w:val="es-ES_tradnl" w:eastAsia="es-ES"/>
        </w:rPr>
      </w:pPr>
      <w:r w:rsidRPr="00F521DB">
        <w:rPr>
          <w:rFonts w:ascii="Palatino Linotype" w:eastAsiaTheme="minorEastAsia" w:hAnsi="Palatino Linotype"/>
          <w:i/>
          <w:sz w:val="24"/>
          <w:szCs w:val="24"/>
          <w:lang w:val="es-ES_tradnl" w:eastAsia="es-ES"/>
        </w:rPr>
        <w:t>VII. La ley reglamentaria, determinará la manera en que los sujetos obligados deberán hacer pública la información relativa a los recursos públicos que entreguen a personas físicas o jurídicas colectivas.”</w:t>
      </w:r>
    </w:p>
    <w:p w:rsidR="007C3C00" w:rsidRPr="00F521DB" w:rsidRDefault="007C3C00" w:rsidP="00F521DB">
      <w:pPr>
        <w:spacing w:after="0" w:line="360" w:lineRule="auto"/>
        <w:ind w:right="567"/>
        <w:jc w:val="both"/>
        <w:rPr>
          <w:rFonts w:ascii="Palatino Linotype" w:eastAsiaTheme="minorEastAsia" w:hAnsi="Palatino Linotype"/>
          <w:sz w:val="24"/>
          <w:szCs w:val="24"/>
          <w:lang w:val="es-ES_tradnl" w:eastAsia="es-ES"/>
        </w:rPr>
      </w:pPr>
    </w:p>
    <w:p w:rsidR="007C3C00" w:rsidRPr="00F521DB" w:rsidRDefault="007C3C00" w:rsidP="00F521DB">
      <w:pPr>
        <w:spacing w:after="0" w:line="360" w:lineRule="auto"/>
        <w:ind w:left="567" w:right="567"/>
        <w:jc w:val="both"/>
        <w:rPr>
          <w:rFonts w:ascii="Palatino Linotype" w:eastAsiaTheme="minorEastAsia" w:hAnsi="Palatino Linotype"/>
          <w:sz w:val="24"/>
          <w:szCs w:val="24"/>
          <w:lang w:val="es-ES_tradnl" w:eastAsia="es-ES"/>
        </w:rPr>
      </w:pPr>
      <w:r w:rsidRPr="00F521DB">
        <w:rPr>
          <w:rFonts w:ascii="Palatino Linotype" w:eastAsiaTheme="minorEastAsia" w:hAnsi="Palatino Linotype"/>
          <w:sz w:val="24"/>
          <w:szCs w:val="24"/>
          <w:lang w:val="es-ES_tradnl" w:eastAsia="es-ES"/>
        </w:rPr>
        <w:t>(Énfasis añadido)</w:t>
      </w:r>
    </w:p>
    <w:p w:rsidR="007C3C00" w:rsidRPr="00F521DB" w:rsidRDefault="007C3C00" w:rsidP="00F521DB">
      <w:pPr>
        <w:spacing w:after="0" w:line="360" w:lineRule="auto"/>
        <w:ind w:right="567"/>
        <w:jc w:val="both"/>
        <w:rPr>
          <w:rFonts w:ascii="Palatino Linotype" w:eastAsiaTheme="minorEastAsia" w:hAnsi="Palatino Linotype"/>
          <w:sz w:val="24"/>
          <w:szCs w:val="24"/>
          <w:lang w:val="es-ES_tradnl" w:eastAsia="es-ES"/>
        </w:rPr>
      </w:pPr>
    </w:p>
    <w:p w:rsidR="007C3C00" w:rsidRPr="00F521DB" w:rsidRDefault="007C3C00" w:rsidP="00F521DB">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F521DB">
        <w:rPr>
          <w:rFonts w:ascii="Palatino Linotype" w:eastAsiaTheme="minorEastAsia" w:hAnsi="Palatino Linotype" w:cs="Arial"/>
          <w:sz w:val="24"/>
          <w:szCs w:val="24"/>
          <w:lang w:val="es-ES_tradnl" w:eastAsia="es-ES"/>
        </w:rPr>
        <w:t>Adicional, tenemos que la Ley de Transparencia y Acceso a la Información Pública del Estado de México y Municipios, prevé en su artículo 23 fracción IV, lo siguiente:</w:t>
      </w:r>
    </w:p>
    <w:p w:rsidR="007C3C00" w:rsidRPr="00F521DB" w:rsidRDefault="007C3C00" w:rsidP="00F521DB">
      <w:pPr>
        <w:spacing w:after="0" w:line="360" w:lineRule="auto"/>
        <w:ind w:left="567"/>
        <w:jc w:val="both"/>
        <w:rPr>
          <w:rFonts w:ascii="Palatino Linotype" w:eastAsiaTheme="minorEastAsia" w:hAnsi="Palatino Linotype" w:cs="Arial"/>
          <w:sz w:val="24"/>
          <w:szCs w:val="24"/>
          <w:lang w:val="es-ES_tradnl" w:eastAsia="es-ES"/>
        </w:rPr>
      </w:pPr>
    </w:p>
    <w:p w:rsidR="007C3C00" w:rsidRPr="00F521DB" w:rsidRDefault="007C3C00" w:rsidP="00F521DB">
      <w:pPr>
        <w:spacing w:after="0" w:line="360" w:lineRule="auto"/>
        <w:ind w:left="567" w:right="567"/>
        <w:jc w:val="both"/>
        <w:rPr>
          <w:rFonts w:ascii="Palatino Linotype" w:eastAsiaTheme="minorEastAsia" w:hAnsi="Palatino Linotype" w:cs="Arial"/>
          <w:i/>
          <w:sz w:val="24"/>
          <w:szCs w:val="24"/>
          <w:lang w:val="es-ES_tradnl" w:eastAsia="es-ES"/>
        </w:rPr>
      </w:pPr>
      <w:r w:rsidRPr="00F521DB">
        <w:rPr>
          <w:rFonts w:ascii="Palatino Linotype" w:eastAsiaTheme="minorEastAsia" w:hAnsi="Palatino Linotype" w:cs="Arial"/>
          <w:b/>
          <w:i/>
          <w:sz w:val="24"/>
          <w:szCs w:val="24"/>
          <w:lang w:val="es-ES_tradnl" w:eastAsia="es-ES"/>
        </w:rPr>
        <w:t xml:space="preserve">“Artículo 23. Son sujetos obligados a transparentar y permitir el acceso a su información y </w:t>
      </w:r>
      <w:r w:rsidRPr="00F521DB">
        <w:rPr>
          <w:rFonts w:ascii="Palatino Linotype" w:eastAsiaTheme="minorEastAsia" w:hAnsi="Palatino Linotype"/>
          <w:b/>
          <w:i/>
          <w:sz w:val="24"/>
          <w:szCs w:val="24"/>
          <w:lang w:val="es-ES_tradnl" w:eastAsia="es-ES"/>
        </w:rPr>
        <w:t>proteger</w:t>
      </w:r>
      <w:r w:rsidRPr="00F521DB">
        <w:rPr>
          <w:rFonts w:ascii="Palatino Linotype" w:eastAsiaTheme="minorEastAsia" w:hAnsi="Palatino Linotype" w:cs="Arial"/>
          <w:b/>
          <w:i/>
          <w:sz w:val="24"/>
          <w:szCs w:val="24"/>
          <w:lang w:val="es-ES_tradnl" w:eastAsia="es-ES"/>
        </w:rPr>
        <w:t xml:space="preserve"> los datos personales que obren en su poder</w:t>
      </w:r>
      <w:r w:rsidRPr="00F521DB">
        <w:rPr>
          <w:rFonts w:ascii="Palatino Linotype" w:eastAsiaTheme="minorEastAsia" w:hAnsi="Palatino Linotype" w:cs="Arial"/>
          <w:i/>
          <w:sz w:val="24"/>
          <w:szCs w:val="24"/>
          <w:lang w:val="es-ES_tradnl" w:eastAsia="es-ES"/>
        </w:rPr>
        <w:t>:</w:t>
      </w:r>
    </w:p>
    <w:p w:rsidR="007C3C00" w:rsidRPr="00F521DB" w:rsidRDefault="007C3C00" w:rsidP="00F521DB">
      <w:pPr>
        <w:spacing w:after="0" w:line="360" w:lineRule="auto"/>
        <w:ind w:left="567" w:right="567"/>
        <w:jc w:val="both"/>
        <w:rPr>
          <w:rFonts w:ascii="Palatino Linotype" w:eastAsiaTheme="minorEastAsia" w:hAnsi="Palatino Linotype" w:cs="Arial"/>
          <w:i/>
          <w:sz w:val="24"/>
          <w:szCs w:val="24"/>
          <w:lang w:val="es-ES_tradnl" w:eastAsia="es-ES"/>
        </w:rPr>
      </w:pPr>
    </w:p>
    <w:p w:rsidR="007C3C00" w:rsidRPr="00F521DB" w:rsidRDefault="007C3C00" w:rsidP="00F521DB">
      <w:pPr>
        <w:spacing w:after="0" w:line="360" w:lineRule="auto"/>
        <w:ind w:left="567" w:right="567"/>
        <w:jc w:val="both"/>
        <w:rPr>
          <w:rFonts w:ascii="Palatino Linotype" w:eastAsiaTheme="minorEastAsia" w:hAnsi="Palatino Linotype" w:cs="Arial"/>
          <w:i/>
          <w:sz w:val="24"/>
          <w:szCs w:val="24"/>
          <w:lang w:val="es-ES_tradnl" w:eastAsia="es-ES"/>
        </w:rPr>
      </w:pPr>
      <w:r w:rsidRPr="00F521DB">
        <w:rPr>
          <w:rFonts w:ascii="Palatino Linotype" w:eastAsiaTheme="minorEastAsia" w:hAnsi="Palatino Linotype" w:cs="Arial"/>
          <w:i/>
          <w:sz w:val="24"/>
          <w:szCs w:val="24"/>
          <w:lang w:val="es-ES_tradnl" w:eastAsia="es-ES"/>
        </w:rPr>
        <w:t>…</w:t>
      </w:r>
    </w:p>
    <w:p w:rsidR="007C3C00" w:rsidRPr="00F521DB" w:rsidRDefault="007C3C00" w:rsidP="00F521DB">
      <w:pPr>
        <w:spacing w:after="0" w:line="360" w:lineRule="auto"/>
        <w:ind w:left="567" w:right="567"/>
        <w:jc w:val="both"/>
        <w:rPr>
          <w:rFonts w:ascii="Palatino Linotype" w:eastAsiaTheme="minorEastAsia" w:hAnsi="Palatino Linotype" w:cs="Arial"/>
          <w:b/>
          <w:i/>
          <w:sz w:val="24"/>
          <w:szCs w:val="24"/>
          <w:lang w:val="es-ES_tradnl" w:eastAsia="es-ES"/>
        </w:rPr>
      </w:pPr>
    </w:p>
    <w:p w:rsidR="007C3C00" w:rsidRPr="00F521DB" w:rsidRDefault="007C3C00" w:rsidP="00F521DB">
      <w:pPr>
        <w:spacing w:after="0" w:line="360" w:lineRule="auto"/>
        <w:ind w:left="567" w:right="567"/>
        <w:jc w:val="both"/>
        <w:rPr>
          <w:rFonts w:ascii="Palatino Linotype" w:eastAsiaTheme="minorEastAsia" w:hAnsi="Palatino Linotype" w:cs="Arial"/>
          <w:b/>
          <w:i/>
          <w:sz w:val="24"/>
          <w:szCs w:val="24"/>
          <w:lang w:val="es-ES_tradnl" w:eastAsia="es-ES"/>
        </w:rPr>
      </w:pPr>
      <w:r w:rsidRPr="00F521DB">
        <w:rPr>
          <w:rFonts w:ascii="Palatino Linotype" w:eastAsiaTheme="minorEastAsia" w:hAnsi="Palatino Linotype" w:cs="Arial"/>
          <w:b/>
          <w:i/>
          <w:sz w:val="24"/>
          <w:szCs w:val="24"/>
          <w:lang w:val="es-ES_tradnl" w:eastAsia="es-ES"/>
        </w:rPr>
        <w:lastRenderedPageBreak/>
        <w:t>IV. Los ayuntamientos y las dependencias, organismos, órganos y entidades de la administración municipal;</w:t>
      </w:r>
    </w:p>
    <w:p w:rsidR="007C3C00" w:rsidRPr="00F521DB" w:rsidRDefault="007C3C00" w:rsidP="00F521DB">
      <w:pPr>
        <w:spacing w:after="0" w:line="360" w:lineRule="auto"/>
        <w:ind w:left="567" w:right="757"/>
        <w:jc w:val="both"/>
        <w:rPr>
          <w:rFonts w:ascii="Palatino Linotype" w:eastAsiaTheme="minorEastAsia" w:hAnsi="Palatino Linotype" w:cs="Arial"/>
          <w:i/>
          <w:sz w:val="24"/>
          <w:szCs w:val="24"/>
          <w:lang w:val="es-ES_tradnl" w:eastAsia="es-ES"/>
        </w:rPr>
      </w:pPr>
    </w:p>
    <w:p w:rsidR="007C3C00" w:rsidRPr="00F521DB" w:rsidRDefault="007C3C00" w:rsidP="00F521DB">
      <w:pPr>
        <w:tabs>
          <w:tab w:val="left" w:pos="7938"/>
        </w:tabs>
        <w:spacing w:after="0" w:line="360" w:lineRule="auto"/>
        <w:ind w:left="567" w:right="567"/>
        <w:jc w:val="both"/>
        <w:rPr>
          <w:rFonts w:ascii="Palatino Linotype" w:eastAsiaTheme="minorEastAsia" w:hAnsi="Palatino Linotype"/>
          <w:i/>
          <w:sz w:val="24"/>
          <w:szCs w:val="24"/>
          <w:lang w:val="es-ES_tradnl" w:eastAsia="es-ES"/>
        </w:rPr>
      </w:pPr>
      <w:r w:rsidRPr="00F521DB">
        <w:rPr>
          <w:rFonts w:ascii="Palatino Linotype" w:eastAsiaTheme="minorEastAsia" w:hAnsi="Palatino Linotype"/>
          <w:i/>
          <w:sz w:val="24"/>
          <w:szCs w:val="24"/>
          <w:lang w:val="es-ES_tradnl" w:eastAsia="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7C3C00" w:rsidRPr="00F521DB" w:rsidRDefault="007C3C00" w:rsidP="00F521DB">
      <w:pPr>
        <w:tabs>
          <w:tab w:val="left" w:pos="7938"/>
        </w:tabs>
        <w:spacing w:after="0" w:line="360" w:lineRule="auto"/>
        <w:ind w:left="567" w:right="567"/>
        <w:jc w:val="both"/>
        <w:rPr>
          <w:rFonts w:ascii="Palatino Linotype" w:eastAsiaTheme="minorEastAsia" w:hAnsi="Palatino Linotype" w:cs="Arial"/>
          <w:b/>
          <w:i/>
          <w:sz w:val="24"/>
          <w:szCs w:val="24"/>
          <w:lang w:val="es-ES_tradnl" w:eastAsia="es-ES"/>
        </w:rPr>
      </w:pPr>
    </w:p>
    <w:p w:rsidR="007C3C00" w:rsidRPr="00F521DB" w:rsidRDefault="007C3C00" w:rsidP="00F521DB">
      <w:pPr>
        <w:tabs>
          <w:tab w:val="left" w:pos="7938"/>
        </w:tabs>
        <w:spacing w:after="0" w:line="360" w:lineRule="auto"/>
        <w:ind w:left="567" w:right="567"/>
        <w:jc w:val="both"/>
        <w:rPr>
          <w:rFonts w:ascii="Palatino Linotype" w:eastAsiaTheme="minorEastAsia" w:hAnsi="Palatino Linotype" w:cs="Arial"/>
          <w:i/>
          <w:sz w:val="24"/>
          <w:szCs w:val="24"/>
          <w:lang w:val="es-ES_tradnl" w:eastAsia="es-ES"/>
        </w:rPr>
      </w:pPr>
      <w:r w:rsidRPr="00F521DB">
        <w:rPr>
          <w:rFonts w:ascii="Palatino Linotype" w:eastAsiaTheme="minorEastAsia" w:hAnsi="Palatino Linotype" w:cs="Arial"/>
          <w:b/>
          <w:i/>
          <w:sz w:val="24"/>
          <w:szCs w:val="24"/>
          <w:lang w:val="es-ES_tradnl" w:eastAsia="es-ES"/>
        </w:rPr>
        <w:t>Los servidores públicos deberán transparentar sus acciones así como garantizar y respetar el derecho de acceso a la información pública.”</w:t>
      </w:r>
    </w:p>
    <w:p w:rsidR="007C3C00" w:rsidRPr="00F521DB" w:rsidRDefault="007C3C00" w:rsidP="00F521DB">
      <w:pPr>
        <w:tabs>
          <w:tab w:val="left" w:pos="7938"/>
        </w:tabs>
        <w:spacing w:after="0" w:line="360" w:lineRule="auto"/>
        <w:ind w:left="567" w:right="567"/>
        <w:jc w:val="both"/>
        <w:rPr>
          <w:rFonts w:ascii="Palatino Linotype" w:eastAsiaTheme="minorEastAsia" w:hAnsi="Palatino Linotype" w:cs="Arial"/>
          <w:sz w:val="24"/>
          <w:szCs w:val="24"/>
          <w:lang w:val="es-ES_tradnl" w:eastAsia="es-ES"/>
        </w:rPr>
      </w:pPr>
    </w:p>
    <w:p w:rsidR="007C3C00" w:rsidRPr="00F521DB" w:rsidRDefault="007C3C00" w:rsidP="00F521DB">
      <w:pPr>
        <w:tabs>
          <w:tab w:val="left" w:pos="7938"/>
        </w:tabs>
        <w:spacing w:after="0" w:line="360" w:lineRule="auto"/>
        <w:ind w:left="567" w:right="567"/>
        <w:jc w:val="both"/>
        <w:rPr>
          <w:rFonts w:ascii="Palatino Linotype" w:eastAsiaTheme="minorEastAsia" w:hAnsi="Palatino Linotype" w:cs="Arial"/>
          <w:sz w:val="24"/>
          <w:szCs w:val="24"/>
          <w:lang w:val="es-ES_tradnl" w:eastAsia="es-ES"/>
        </w:rPr>
      </w:pPr>
      <w:r w:rsidRPr="00F521DB">
        <w:rPr>
          <w:rFonts w:ascii="Palatino Linotype" w:eastAsiaTheme="minorEastAsia" w:hAnsi="Palatino Linotype" w:cs="Arial"/>
          <w:sz w:val="24"/>
          <w:szCs w:val="24"/>
          <w:lang w:val="es-ES_tradnl" w:eastAsia="es-ES"/>
        </w:rPr>
        <w:t>(Énfasis añadido)</w:t>
      </w:r>
    </w:p>
    <w:p w:rsidR="007C3C00" w:rsidRPr="00F521DB" w:rsidRDefault="007C3C00" w:rsidP="00F521DB">
      <w:pPr>
        <w:spacing w:after="0" w:line="360" w:lineRule="auto"/>
        <w:jc w:val="both"/>
        <w:rPr>
          <w:rFonts w:ascii="Palatino Linotype" w:eastAsiaTheme="minorEastAsia" w:hAnsi="Palatino Linotype" w:cs="Arial"/>
          <w:sz w:val="24"/>
          <w:szCs w:val="24"/>
          <w:lang w:val="es-ES_tradnl" w:eastAsia="es-ES"/>
        </w:rPr>
      </w:pPr>
    </w:p>
    <w:p w:rsidR="007C3C00" w:rsidRPr="00F521DB" w:rsidRDefault="007C3C00" w:rsidP="00F521DB">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F521DB">
        <w:rPr>
          <w:rFonts w:ascii="Palatino Linotype" w:eastAsiaTheme="minorEastAsia" w:hAnsi="Palatino Linotype" w:cs="Arial"/>
          <w:sz w:val="24"/>
          <w:szCs w:val="24"/>
          <w:lang w:val="es-ES_tradnl" w:eastAsia="es-ES"/>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7C3C00" w:rsidRPr="00F521DB" w:rsidRDefault="007C3C00" w:rsidP="00F521DB">
      <w:pPr>
        <w:spacing w:after="0" w:line="360" w:lineRule="auto"/>
        <w:contextualSpacing/>
        <w:jc w:val="both"/>
        <w:rPr>
          <w:rFonts w:ascii="Palatino Linotype" w:eastAsiaTheme="minorEastAsia" w:hAnsi="Palatino Linotype" w:cs="Arial"/>
          <w:sz w:val="24"/>
          <w:szCs w:val="24"/>
          <w:lang w:val="es-ES_tradnl" w:eastAsia="es-ES"/>
        </w:rPr>
      </w:pPr>
    </w:p>
    <w:p w:rsidR="007C3C00" w:rsidRPr="00F521DB" w:rsidRDefault="007C3C00" w:rsidP="00F521DB">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F521DB">
        <w:rPr>
          <w:rFonts w:ascii="Palatino Linotype" w:eastAsiaTheme="minorEastAsia" w:hAnsi="Palatino Linotype" w:cs="Arial"/>
          <w:sz w:val="24"/>
          <w:szCs w:val="24"/>
          <w:lang w:val="es-ES_tradnl" w:eastAsia="es-ES"/>
        </w:rPr>
        <w:t>Por lo anterior, es de referir que,</w:t>
      </w:r>
      <w:r w:rsidRPr="00F521DB">
        <w:rPr>
          <w:rFonts w:ascii="Palatino Linotype" w:eastAsiaTheme="minorEastAsia" w:hAnsi="Palatino Linotype" w:cs="Arial"/>
          <w:b/>
          <w:sz w:val="24"/>
          <w:szCs w:val="24"/>
          <w:lang w:val="es-ES_tradnl" w:eastAsia="es-ES"/>
        </w:rPr>
        <w:t xml:space="preserve"> Ayuntamiento de</w:t>
      </w:r>
      <w:r w:rsidR="00335446" w:rsidRPr="00F521DB">
        <w:rPr>
          <w:rFonts w:ascii="Palatino Linotype" w:eastAsiaTheme="minorEastAsia" w:hAnsi="Palatino Linotype" w:cs="Arial"/>
          <w:b/>
          <w:sz w:val="24"/>
          <w:szCs w:val="24"/>
          <w:lang w:val="es-ES_tradnl" w:eastAsia="es-ES"/>
        </w:rPr>
        <w:t xml:space="preserve"> </w:t>
      </w:r>
      <w:proofErr w:type="spellStart"/>
      <w:r w:rsidR="00335446" w:rsidRPr="00F521DB">
        <w:rPr>
          <w:rFonts w:ascii="Palatino Linotype" w:eastAsiaTheme="minorEastAsia" w:hAnsi="Palatino Linotype" w:cs="Arial"/>
          <w:b/>
          <w:sz w:val="24"/>
          <w:szCs w:val="24"/>
          <w:lang w:val="es-ES_tradnl" w:eastAsia="es-ES"/>
        </w:rPr>
        <w:t>Jiquipilco</w:t>
      </w:r>
      <w:proofErr w:type="spellEnd"/>
      <w:r w:rsidRPr="00F521DB">
        <w:rPr>
          <w:rFonts w:ascii="Palatino Linotype" w:eastAsiaTheme="minorEastAsia" w:hAnsi="Palatino Linotype" w:cs="Arial"/>
          <w:sz w:val="24"/>
          <w:szCs w:val="24"/>
          <w:lang w:val="es-ES_tradnl" w:eastAsia="es-ES"/>
        </w:rPr>
        <w:t>, al ser un Sujeto Obligado comprendido por la Legislación Local en materia de Transparencia, se encuentra obligado a hacer pública toda aquella información que genere, administre o posea.</w:t>
      </w:r>
    </w:p>
    <w:p w:rsidR="007C3C00" w:rsidRPr="00F521DB" w:rsidRDefault="007C3C00" w:rsidP="00F521DB">
      <w:pPr>
        <w:spacing w:after="0" w:line="360" w:lineRule="auto"/>
        <w:contextualSpacing/>
        <w:rPr>
          <w:rFonts w:ascii="Palatino Linotype" w:eastAsiaTheme="minorEastAsia" w:hAnsi="Palatino Linotype" w:cs="Arial"/>
          <w:sz w:val="24"/>
          <w:szCs w:val="24"/>
          <w:lang w:val="es-ES_tradnl" w:eastAsia="es-ES"/>
        </w:rPr>
      </w:pPr>
    </w:p>
    <w:p w:rsidR="007C3C00" w:rsidRPr="00F521DB" w:rsidRDefault="007C3C00" w:rsidP="00F521DB">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F521DB">
        <w:rPr>
          <w:rFonts w:ascii="Palatino Linotype" w:eastAsia="Calibri" w:hAnsi="Palatino Linotype" w:cs="Arial"/>
          <w:color w:val="000000" w:themeColor="text1"/>
          <w:sz w:val="24"/>
          <w:szCs w:val="24"/>
        </w:rPr>
        <w:lastRenderedPageBreak/>
        <w:t>Establecido</w:t>
      </w:r>
      <w:r w:rsidRPr="00F521DB">
        <w:rPr>
          <w:rFonts w:ascii="Palatino Linotype" w:hAnsi="Palatino Linotype" w:cs="Arial"/>
          <w:sz w:val="24"/>
          <w:szCs w:val="24"/>
        </w:rPr>
        <w:t xml:space="preserve"> lo anterior, resulta evidente que las razones o motivos de </w:t>
      </w:r>
      <w:r w:rsidRPr="00F521DB">
        <w:rPr>
          <w:rFonts w:ascii="Palatino Linotype" w:hAnsi="Palatino Linotype"/>
          <w:sz w:val="24"/>
          <w:szCs w:val="24"/>
        </w:rPr>
        <w:t xml:space="preserve">inconformidad hechos valer en el recurso de revisión resultan </w:t>
      </w:r>
      <w:r w:rsidRPr="00F521DB">
        <w:rPr>
          <w:rFonts w:ascii="Palatino Linotype" w:hAnsi="Palatino Linotype"/>
          <w:b/>
          <w:sz w:val="24"/>
          <w:szCs w:val="24"/>
        </w:rPr>
        <w:t>fundadas y procedentes</w:t>
      </w:r>
      <w:r w:rsidRPr="00F521DB">
        <w:rPr>
          <w:rFonts w:ascii="Palatino Linotype" w:hAnsi="Palatino Linotype"/>
          <w:sz w:val="24"/>
          <w:szCs w:val="24"/>
        </w:rPr>
        <w:t xml:space="preserve">, en virtud de que el </w:t>
      </w:r>
      <w:r w:rsidRPr="00F521DB">
        <w:rPr>
          <w:rFonts w:ascii="Palatino Linotype" w:hAnsi="Palatino Linotype" w:cs="Arial"/>
          <w:b/>
          <w:sz w:val="24"/>
          <w:szCs w:val="24"/>
          <w:lang w:eastAsia="es-MX"/>
        </w:rPr>
        <w:t>SUJETO OBLIGADO</w:t>
      </w:r>
      <w:r w:rsidRPr="00F521DB">
        <w:rPr>
          <w:rFonts w:ascii="Palatino Linotype" w:hAnsi="Palatino Linotype" w:cs="Arial"/>
          <w:sz w:val="24"/>
          <w:szCs w:val="24"/>
          <w:lang w:eastAsia="es-MX"/>
        </w:rPr>
        <w:t xml:space="preserve"> fue omiso en responder la solicitud de información en cuestión.</w:t>
      </w:r>
    </w:p>
    <w:p w:rsidR="00D46504" w:rsidRPr="00F521DB" w:rsidRDefault="00335446" w:rsidP="00F521DB">
      <w:pPr>
        <w:pStyle w:val="Ttulo1"/>
        <w:numPr>
          <w:ilvl w:val="0"/>
          <w:numId w:val="8"/>
        </w:numPr>
        <w:spacing w:line="360" w:lineRule="auto"/>
        <w:rPr>
          <w:rFonts w:ascii="Palatino Linotype" w:eastAsia="MS Mincho" w:hAnsi="Palatino Linotype"/>
          <w:b/>
          <w:i/>
          <w:color w:val="auto"/>
          <w:sz w:val="24"/>
          <w:szCs w:val="24"/>
          <w:lang w:val="es-ES_tradnl" w:eastAsia="es-ES"/>
        </w:rPr>
      </w:pPr>
      <w:bookmarkStart w:id="74" w:name="_Toc24561384"/>
      <w:r w:rsidRPr="00F521DB">
        <w:rPr>
          <w:rFonts w:ascii="Palatino Linotype" w:eastAsia="MS Mincho" w:hAnsi="Palatino Linotype"/>
          <w:b/>
          <w:i/>
          <w:color w:val="auto"/>
          <w:sz w:val="24"/>
          <w:szCs w:val="24"/>
          <w:lang w:val="es-ES_tradnl" w:eastAsia="es-ES"/>
        </w:rPr>
        <w:t>De la obligaciones de transparencia común</w:t>
      </w:r>
      <w:bookmarkEnd w:id="74"/>
      <w:r w:rsidRPr="00F521DB">
        <w:rPr>
          <w:rFonts w:ascii="Palatino Linotype" w:eastAsia="MS Mincho" w:hAnsi="Palatino Linotype"/>
          <w:b/>
          <w:i/>
          <w:color w:val="auto"/>
          <w:sz w:val="24"/>
          <w:szCs w:val="24"/>
          <w:lang w:val="es-ES_tradnl" w:eastAsia="es-ES"/>
        </w:rPr>
        <w:t xml:space="preserve"> </w:t>
      </w:r>
    </w:p>
    <w:p w:rsidR="00D46504" w:rsidRPr="00F521DB" w:rsidRDefault="00D46504" w:rsidP="00F521DB">
      <w:pPr>
        <w:spacing w:after="0" w:line="360" w:lineRule="auto"/>
        <w:ind w:right="49"/>
        <w:contextualSpacing/>
        <w:jc w:val="both"/>
        <w:rPr>
          <w:rFonts w:ascii="Palatino Linotype" w:eastAsia="MS Mincho" w:hAnsi="Palatino Linotype" w:cstheme="majorBidi"/>
          <w:sz w:val="24"/>
          <w:szCs w:val="24"/>
          <w:lang w:val="es-ES_tradnl" w:eastAsia="es-ES"/>
        </w:rPr>
      </w:pPr>
    </w:p>
    <w:p w:rsidR="00D46504" w:rsidRPr="00F521DB" w:rsidRDefault="001B49CF" w:rsidP="00F521DB">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F521DB">
        <w:rPr>
          <w:rFonts w:ascii="Palatino Linotype" w:eastAsia="MS Mincho" w:hAnsi="Palatino Linotype" w:cstheme="majorBidi"/>
          <w:sz w:val="24"/>
          <w:szCs w:val="24"/>
          <w:lang w:val="es-ES_tradnl" w:eastAsia="es-ES"/>
        </w:rPr>
        <w:t>De acuerdo al catálogo de las obligaciones de transparencia común, contenidas en el artículo 92 fracción XXXII de la Ley de Transparencia y Acceso a la Información Pública del Estado de México</w:t>
      </w:r>
      <w:r w:rsidR="00B0088C" w:rsidRPr="00F521DB">
        <w:rPr>
          <w:rFonts w:ascii="Palatino Linotype" w:eastAsia="MS Mincho" w:hAnsi="Palatino Linotype" w:cstheme="majorBidi"/>
          <w:sz w:val="24"/>
          <w:szCs w:val="24"/>
          <w:lang w:val="es-ES_tradnl" w:eastAsia="es-ES"/>
        </w:rPr>
        <w:t xml:space="preserve"> y Municipios, se establece lo siguiente:</w:t>
      </w:r>
    </w:p>
    <w:p w:rsidR="00B0088C" w:rsidRPr="00F521DB" w:rsidRDefault="00B0088C" w:rsidP="00F521DB">
      <w:pPr>
        <w:spacing w:after="0" w:line="360" w:lineRule="auto"/>
        <w:ind w:right="49"/>
        <w:contextualSpacing/>
        <w:jc w:val="both"/>
        <w:rPr>
          <w:rFonts w:ascii="Palatino Linotype" w:eastAsia="MS Mincho" w:hAnsi="Palatino Linotype" w:cstheme="majorBidi"/>
          <w:sz w:val="24"/>
          <w:szCs w:val="24"/>
          <w:lang w:val="es-ES_tradnl" w:eastAsia="es-ES"/>
        </w:rPr>
      </w:pPr>
    </w:p>
    <w:p w:rsidR="00B0088C" w:rsidRPr="00F521DB" w:rsidRDefault="00B0088C" w:rsidP="00F521DB">
      <w:pPr>
        <w:spacing w:after="0" w:line="360" w:lineRule="auto"/>
        <w:ind w:left="567" w:right="567"/>
        <w:contextualSpacing/>
        <w:jc w:val="both"/>
        <w:rPr>
          <w:rFonts w:ascii="Palatino Linotype" w:hAnsi="Palatino Linotype"/>
          <w:i/>
          <w:sz w:val="24"/>
          <w:szCs w:val="24"/>
        </w:rPr>
      </w:pPr>
      <w:r w:rsidRPr="00F521DB">
        <w:rPr>
          <w:rFonts w:ascii="Palatino Linotype" w:hAnsi="Palatino Linotype"/>
          <w:b/>
          <w:i/>
          <w:sz w:val="24"/>
          <w:szCs w:val="24"/>
        </w:rPr>
        <w:t>Artículo 92.</w:t>
      </w:r>
      <w:r w:rsidRPr="00F521DB">
        <w:rPr>
          <w:rFonts w:ascii="Palatino Linotype" w:hAnsi="Palatino Linotype"/>
          <w:i/>
          <w:sz w:val="24"/>
          <w:szCs w:val="24"/>
        </w:rPr>
        <w:t xml:space="preserve"> Los sujetos obligados </w:t>
      </w:r>
      <w:r w:rsidRPr="00F521DB">
        <w:rPr>
          <w:rFonts w:ascii="Palatino Linotype" w:hAnsi="Palatino Linotype"/>
          <w:b/>
          <w:i/>
          <w:sz w:val="24"/>
          <w:szCs w:val="24"/>
        </w:rPr>
        <w:t>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F521DB">
        <w:rPr>
          <w:rFonts w:ascii="Palatino Linotype" w:hAnsi="Palatino Linotype"/>
          <w:i/>
          <w:sz w:val="24"/>
          <w:szCs w:val="24"/>
        </w:rPr>
        <w:t>:</w:t>
      </w:r>
    </w:p>
    <w:p w:rsidR="00B0088C" w:rsidRPr="00F521DB" w:rsidRDefault="00B0088C" w:rsidP="00F521DB">
      <w:pPr>
        <w:spacing w:after="0" w:line="360" w:lineRule="auto"/>
        <w:ind w:left="567" w:right="567"/>
        <w:contextualSpacing/>
        <w:jc w:val="both"/>
        <w:rPr>
          <w:rFonts w:ascii="Palatino Linotype" w:hAnsi="Palatino Linotype"/>
          <w:i/>
          <w:sz w:val="24"/>
          <w:szCs w:val="24"/>
        </w:rPr>
      </w:pPr>
      <w:r w:rsidRPr="00F521DB">
        <w:rPr>
          <w:rFonts w:ascii="Palatino Linotype" w:hAnsi="Palatino Linotype"/>
          <w:i/>
          <w:sz w:val="24"/>
          <w:szCs w:val="24"/>
        </w:rPr>
        <w:t>…</w:t>
      </w:r>
    </w:p>
    <w:p w:rsidR="00B0088C" w:rsidRPr="00F521DB" w:rsidRDefault="00B0088C" w:rsidP="00F521DB">
      <w:pPr>
        <w:spacing w:after="0" w:line="360" w:lineRule="auto"/>
        <w:ind w:left="567" w:right="567"/>
        <w:contextualSpacing/>
        <w:jc w:val="both"/>
        <w:rPr>
          <w:rFonts w:ascii="Palatino Linotype" w:hAnsi="Palatino Linotype"/>
          <w:i/>
          <w:sz w:val="24"/>
          <w:szCs w:val="24"/>
          <w:u w:val="single"/>
        </w:rPr>
      </w:pPr>
      <w:r w:rsidRPr="00F521DB">
        <w:rPr>
          <w:rFonts w:ascii="Palatino Linotype" w:hAnsi="Palatino Linotype"/>
          <w:b/>
          <w:i/>
          <w:sz w:val="24"/>
          <w:szCs w:val="24"/>
        </w:rPr>
        <w:t>XXXII.</w:t>
      </w:r>
      <w:r w:rsidRPr="00F521DB">
        <w:rPr>
          <w:rFonts w:ascii="Palatino Linotype" w:hAnsi="Palatino Linotype"/>
          <w:i/>
          <w:sz w:val="24"/>
          <w:szCs w:val="24"/>
        </w:rPr>
        <w:t xml:space="preserve"> </w:t>
      </w:r>
      <w:r w:rsidRPr="00F521DB">
        <w:rPr>
          <w:rFonts w:ascii="Palatino Linotype" w:hAnsi="Palatino Linotype"/>
          <w:b/>
          <w:i/>
          <w:sz w:val="24"/>
          <w:szCs w:val="24"/>
        </w:rPr>
        <w:t>Las concesiones, contratos, convenios, permisos, licencias o autorizaciones otorgados</w:t>
      </w:r>
      <w:r w:rsidRPr="00F521DB">
        <w:rPr>
          <w:rFonts w:ascii="Palatino Linotype" w:hAnsi="Palatino Linotype"/>
          <w:i/>
          <w:sz w:val="24"/>
          <w:szCs w:val="24"/>
        </w:rPr>
        <w:t xml:space="preserve">, </w:t>
      </w:r>
      <w:r w:rsidRPr="00F521DB">
        <w:rPr>
          <w:rFonts w:ascii="Palatino Linotype" w:hAnsi="Palatino Linotype"/>
          <w:i/>
          <w:sz w:val="24"/>
          <w:szCs w:val="24"/>
          <w:u w:val="single"/>
        </w:rPr>
        <w:t>especificando los titulares de aquéllos, debiendo publicarse su objeto, nombre o razón social del titular, vigencia, tipo, términos, condiciones, monto y modificaciones, así como si el procedimiento involucra el aprovechamiento de bienes, servicios y/o recursos públicos;</w:t>
      </w:r>
    </w:p>
    <w:p w:rsidR="00B0088C" w:rsidRPr="00F521DB" w:rsidRDefault="00B0088C" w:rsidP="00F521DB">
      <w:pPr>
        <w:spacing w:after="0" w:line="360" w:lineRule="auto"/>
        <w:ind w:left="567" w:right="567"/>
        <w:contextualSpacing/>
        <w:jc w:val="both"/>
        <w:rPr>
          <w:rFonts w:ascii="Palatino Linotype" w:eastAsia="MS Mincho" w:hAnsi="Palatino Linotype" w:cstheme="majorBidi"/>
          <w:i/>
          <w:sz w:val="24"/>
          <w:szCs w:val="24"/>
          <w:lang w:val="es-ES_tradnl" w:eastAsia="es-ES"/>
        </w:rPr>
      </w:pPr>
      <w:r w:rsidRPr="00F521DB">
        <w:rPr>
          <w:rFonts w:ascii="Palatino Linotype" w:hAnsi="Palatino Linotype"/>
          <w:i/>
          <w:sz w:val="24"/>
          <w:szCs w:val="24"/>
        </w:rPr>
        <w:t>…</w:t>
      </w:r>
    </w:p>
    <w:p w:rsidR="00D46504" w:rsidRDefault="005F71BC" w:rsidP="00F521DB">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F521DB">
        <w:rPr>
          <w:rFonts w:ascii="Palatino Linotype" w:eastAsia="MS Mincho" w:hAnsi="Palatino Linotype" w:cstheme="majorBidi"/>
          <w:sz w:val="24"/>
          <w:szCs w:val="24"/>
          <w:lang w:val="es-ES_tradnl" w:eastAsia="es-ES"/>
        </w:rPr>
        <w:lastRenderedPageBreak/>
        <w:t>De lo anteriormente descrito, se puede observar que la información solicitada por el particular está vinculada con las obligaciones de transparencia común, en específico con la fracción antes referida.</w:t>
      </w:r>
    </w:p>
    <w:p w:rsidR="00F521DB" w:rsidRPr="00F521DB" w:rsidRDefault="00F521DB" w:rsidP="00F521DB">
      <w:pPr>
        <w:spacing w:after="0" w:line="360" w:lineRule="auto"/>
        <w:ind w:right="49"/>
        <w:contextualSpacing/>
        <w:jc w:val="both"/>
        <w:rPr>
          <w:rFonts w:ascii="Palatino Linotype" w:eastAsia="MS Mincho" w:hAnsi="Palatino Linotype" w:cstheme="majorBidi"/>
          <w:sz w:val="24"/>
          <w:szCs w:val="24"/>
          <w:lang w:val="es-ES_tradnl" w:eastAsia="es-ES"/>
        </w:rPr>
      </w:pPr>
    </w:p>
    <w:p w:rsidR="00D46504" w:rsidRPr="00F521DB" w:rsidRDefault="005F71BC" w:rsidP="00F521DB">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F521DB">
        <w:rPr>
          <w:rFonts w:ascii="Palatino Linotype" w:eastAsia="MS Mincho" w:hAnsi="Palatino Linotype" w:cstheme="majorBidi"/>
          <w:sz w:val="24"/>
          <w:szCs w:val="24"/>
          <w:lang w:val="es-ES_tradnl" w:eastAsia="es-ES"/>
        </w:rPr>
        <w:t xml:space="preserve">Ahora </w:t>
      </w:r>
      <w:r w:rsidR="00A81395" w:rsidRPr="00F521DB">
        <w:rPr>
          <w:rFonts w:ascii="Palatino Linotype" w:eastAsia="MS Mincho" w:hAnsi="Palatino Linotype" w:cstheme="majorBidi"/>
          <w:sz w:val="24"/>
          <w:szCs w:val="24"/>
          <w:lang w:val="es-ES_tradnl" w:eastAsia="es-ES"/>
        </w:rPr>
        <w:t>bien de a</w:t>
      </w:r>
      <w:r w:rsidRPr="00F521DB">
        <w:rPr>
          <w:rFonts w:ascii="Palatino Linotype" w:eastAsia="MS Mincho" w:hAnsi="Palatino Linotype" w:cstheme="majorBidi"/>
          <w:sz w:val="24"/>
          <w:szCs w:val="24"/>
          <w:lang w:val="es-ES_tradnl" w:eastAsia="es-ES"/>
        </w:rPr>
        <w:t xml:space="preserve">cuerdo a lo que establece el Bando Municipal del Ayuntamiento de </w:t>
      </w:r>
      <w:proofErr w:type="spellStart"/>
      <w:r w:rsidRPr="00F521DB">
        <w:rPr>
          <w:rFonts w:ascii="Palatino Linotype" w:eastAsia="MS Mincho" w:hAnsi="Palatino Linotype" w:cstheme="majorBidi"/>
          <w:sz w:val="24"/>
          <w:szCs w:val="24"/>
          <w:lang w:val="es-ES_tradnl" w:eastAsia="es-ES"/>
        </w:rPr>
        <w:t>J</w:t>
      </w:r>
      <w:r w:rsidR="009F5965" w:rsidRPr="00F521DB">
        <w:rPr>
          <w:rFonts w:ascii="Palatino Linotype" w:eastAsia="MS Mincho" w:hAnsi="Palatino Linotype" w:cstheme="majorBidi"/>
          <w:sz w:val="24"/>
          <w:szCs w:val="24"/>
          <w:lang w:val="es-ES_tradnl" w:eastAsia="es-ES"/>
        </w:rPr>
        <w:t>i</w:t>
      </w:r>
      <w:r w:rsidRPr="00F521DB">
        <w:rPr>
          <w:rFonts w:ascii="Palatino Linotype" w:eastAsia="MS Mincho" w:hAnsi="Palatino Linotype" w:cstheme="majorBidi"/>
          <w:sz w:val="24"/>
          <w:szCs w:val="24"/>
          <w:lang w:val="es-ES_tradnl" w:eastAsia="es-ES"/>
        </w:rPr>
        <w:t>quipilco</w:t>
      </w:r>
      <w:proofErr w:type="spellEnd"/>
      <w:r w:rsidRPr="00F521DB">
        <w:rPr>
          <w:rFonts w:ascii="Palatino Linotype" w:eastAsia="MS Mincho" w:hAnsi="Palatino Linotype" w:cstheme="majorBidi"/>
          <w:sz w:val="24"/>
          <w:szCs w:val="24"/>
          <w:lang w:val="es-ES_tradnl" w:eastAsia="es-ES"/>
        </w:rPr>
        <w:t xml:space="preserve"> en sus artículo</w:t>
      </w:r>
      <w:r w:rsidR="00375138" w:rsidRPr="00F521DB">
        <w:rPr>
          <w:rFonts w:ascii="Palatino Linotype" w:eastAsia="MS Mincho" w:hAnsi="Palatino Linotype" w:cstheme="majorBidi"/>
          <w:sz w:val="24"/>
          <w:szCs w:val="24"/>
          <w:lang w:val="es-ES_tradnl" w:eastAsia="es-ES"/>
        </w:rPr>
        <w:t>s</w:t>
      </w:r>
      <w:r w:rsidR="00100D39" w:rsidRPr="00F521DB">
        <w:rPr>
          <w:rFonts w:ascii="Palatino Linotype" w:eastAsia="MS Mincho" w:hAnsi="Palatino Linotype" w:cstheme="majorBidi"/>
          <w:sz w:val="24"/>
          <w:szCs w:val="24"/>
          <w:lang w:val="es-ES_tradnl" w:eastAsia="es-ES"/>
        </w:rPr>
        <w:t xml:space="preserve"> 21 fracción XXVIII,</w:t>
      </w:r>
      <w:r w:rsidR="00AB2FAF" w:rsidRPr="00F521DB">
        <w:rPr>
          <w:rFonts w:ascii="Palatino Linotype" w:eastAsia="MS Mincho" w:hAnsi="Palatino Linotype" w:cstheme="majorBidi"/>
          <w:sz w:val="24"/>
          <w:szCs w:val="24"/>
          <w:lang w:val="es-ES_tradnl" w:eastAsia="es-ES"/>
        </w:rPr>
        <w:t xml:space="preserve"> 35</w:t>
      </w:r>
      <w:r w:rsidRPr="00F521DB">
        <w:rPr>
          <w:rFonts w:ascii="Palatino Linotype" w:eastAsia="MS Mincho" w:hAnsi="Palatino Linotype" w:cstheme="majorBidi"/>
          <w:sz w:val="24"/>
          <w:szCs w:val="24"/>
          <w:lang w:val="es-ES_tradnl" w:eastAsia="es-ES"/>
        </w:rPr>
        <w:t xml:space="preserve"> fracción X,  82 facción X, que refiere lo siguiente:</w:t>
      </w:r>
    </w:p>
    <w:p w:rsidR="008A08D0" w:rsidRPr="00F521DB" w:rsidRDefault="008A08D0" w:rsidP="00F521DB">
      <w:pPr>
        <w:spacing w:after="0" w:line="360" w:lineRule="auto"/>
        <w:ind w:left="567" w:right="709"/>
        <w:contextualSpacing/>
        <w:jc w:val="both"/>
        <w:rPr>
          <w:rFonts w:ascii="Palatino Linotype" w:hAnsi="Palatino Linotype"/>
          <w:b/>
          <w:i/>
          <w:sz w:val="24"/>
          <w:szCs w:val="24"/>
        </w:rPr>
      </w:pPr>
    </w:p>
    <w:p w:rsidR="005F71BC" w:rsidRPr="00F521DB" w:rsidRDefault="00AB2FAF" w:rsidP="00F521DB">
      <w:pPr>
        <w:spacing w:after="0" w:line="360" w:lineRule="auto"/>
        <w:ind w:left="567" w:right="709"/>
        <w:contextualSpacing/>
        <w:jc w:val="both"/>
        <w:rPr>
          <w:rFonts w:ascii="Palatino Linotype" w:hAnsi="Palatino Linotype"/>
          <w:i/>
          <w:sz w:val="24"/>
          <w:szCs w:val="24"/>
        </w:rPr>
      </w:pPr>
      <w:r w:rsidRPr="00F521DB">
        <w:rPr>
          <w:rFonts w:ascii="Palatino Linotype" w:hAnsi="Palatino Linotype"/>
          <w:b/>
          <w:i/>
          <w:sz w:val="24"/>
          <w:szCs w:val="24"/>
        </w:rPr>
        <w:t>ARTÍCULO 35. Son atribuciones del H. Ayuntamiento</w:t>
      </w:r>
      <w:r w:rsidRPr="00F521DB">
        <w:rPr>
          <w:rFonts w:ascii="Palatino Linotype" w:hAnsi="Palatino Linotype"/>
          <w:i/>
          <w:sz w:val="24"/>
          <w:szCs w:val="24"/>
        </w:rPr>
        <w:t>:</w:t>
      </w:r>
    </w:p>
    <w:p w:rsidR="00AB2FAF" w:rsidRPr="00F521DB" w:rsidRDefault="00AB2FAF" w:rsidP="00F521DB">
      <w:pPr>
        <w:spacing w:after="0" w:line="360" w:lineRule="auto"/>
        <w:ind w:left="567" w:right="709"/>
        <w:contextualSpacing/>
        <w:jc w:val="both"/>
        <w:rPr>
          <w:rFonts w:ascii="Palatino Linotype" w:hAnsi="Palatino Linotype"/>
          <w:b/>
          <w:i/>
          <w:sz w:val="24"/>
          <w:szCs w:val="24"/>
        </w:rPr>
      </w:pPr>
      <w:r w:rsidRPr="00F521DB">
        <w:rPr>
          <w:rFonts w:ascii="Palatino Linotype" w:hAnsi="Palatino Linotype"/>
          <w:b/>
          <w:i/>
          <w:sz w:val="24"/>
          <w:szCs w:val="24"/>
        </w:rPr>
        <w:t>…</w:t>
      </w:r>
    </w:p>
    <w:p w:rsidR="00AB2FAF" w:rsidRPr="00F521DB" w:rsidRDefault="00100D39" w:rsidP="00F521DB">
      <w:pPr>
        <w:spacing w:after="0" w:line="360" w:lineRule="auto"/>
        <w:ind w:left="567" w:right="709"/>
        <w:contextualSpacing/>
        <w:jc w:val="both"/>
        <w:rPr>
          <w:rFonts w:ascii="Palatino Linotype" w:hAnsi="Palatino Linotype"/>
          <w:b/>
          <w:i/>
          <w:sz w:val="24"/>
          <w:szCs w:val="24"/>
        </w:rPr>
      </w:pPr>
      <w:r w:rsidRPr="00F521DB">
        <w:rPr>
          <w:rFonts w:ascii="Palatino Linotype" w:hAnsi="Palatino Linotype"/>
          <w:b/>
          <w:i/>
          <w:sz w:val="24"/>
          <w:szCs w:val="24"/>
          <w:u w:val="single"/>
        </w:rPr>
        <w:t xml:space="preserve">X. </w:t>
      </w:r>
      <w:r w:rsidR="00AB2FAF" w:rsidRPr="00F521DB">
        <w:rPr>
          <w:rFonts w:ascii="Palatino Linotype" w:hAnsi="Palatino Linotype"/>
          <w:b/>
          <w:i/>
          <w:sz w:val="24"/>
          <w:szCs w:val="24"/>
          <w:u w:val="single"/>
        </w:rPr>
        <w:t>Convenir, contratar o concesionar, en términos de Ley</w:t>
      </w:r>
      <w:r w:rsidR="00AB2FAF" w:rsidRPr="00F521DB">
        <w:rPr>
          <w:rFonts w:ascii="Palatino Linotype" w:hAnsi="Palatino Linotype"/>
          <w:i/>
          <w:sz w:val="24"/>
          <w:szCs w:val="24"/>
        </w:rPr>
        <w:t xml:space="preserve">, la ejecución de obras y </w:t>
      </w:r>
      <w:r w:rsidR="00AB2FAF" w:rsidRPr="00F521DB">
        <w:rPr>
          <w:rFonts w:ascii="Palatino Linotype" w:hAnsi="Palatino Linotype"/>
          <w:b/>
          <w:i/>
          <w:sz w:val="24"/>
          <w:szCs w:val="24"/>
        </w:rPr>
        <w:t>la prestación de servicios públicos</w:t>
      </w:r>
      <w:r w:rsidR="00AB2FAF" w:rsidRPr="00F521DB">
        <w:rPr>
          <w:rFonts w:ascii="Palatino Linotype" w:hAnsi="Palatino Linotype"/>
          <w:i/>
          <w:sz w:val="24"/>
          <w:szCs w:val="24"/>
        </w:rPr>
        <w:t xml:space="preserve">, con el Estado, con otros municipios de la entidad o </w:t>
      </w:r>
      <w:r w:rsidR="00AB2FAF" w:rsidRPr="00F521DB">
        <w:rPr>
          <w:rFonts w:ascii="Palatino Linotype" w:hAnsi="Palatino Linotype"/>
          <w:b/>
          <w:i/>
          <w:sz w:val="24"/>
          <w:szCs w:val="24"/>
        </w:rPr>
        <w:t>con particulares, recabando, cuando proceda, la autorización de la Legislatura del Estado.</w:t>
      </w:r>
    </w:p>
    <w:p w:rsidR="00AB2FAF" w:rsidRPr="00F521DB" w:rsidRDefault="00AB2FAF" w:rsidP="00F521DB">
      <w:pPr>
        <w:spacing w:after="0" w:line="360" w:lineRule="auto"/>
        <w:ind w:left="567" w:right="709"/>
        <w:contextualSpacing/>
        <w:jc w:val="both"/>
        <w:rPr>
          <w:rFonts w:ascii="Palatino Linotype" w:hAnsi="Palatino Linotype"/>
          <w:i/>
          <w:sz w:val="24"/>
          <w:szCs w:val="24"/>
        </w:rPr>
      </w:pPr>
      <w:r w:rsidRPr="00F521DB">
        <w:rPr>
          <w:rFonts w:ascii="Palatino Linotype" w:hAnsi="Palatino Linotype"/>
          <w:i/>
          <w:sz w:val="24"/>
          <w:szCs w:val="24"/>
        </w:rPr>
        <w:t>…</w:t>
      </w:r>
    </w:p>
    <w:p w:rsidR="00E4462E" w:rsidRPr="00F521DB" w:rsidRDefault="00E4462E" w:rsidP="00F521DB">
      <w:pPr>
        <w:spacing w:after="0" w:line="360" w:lineRule="auto"/>
        <w:ind w:left="567" w:right="709"/>
        <w:contextualSpacing/>
        <w:jc w:val="both"/>
        <w:rPr>
          <w:rFonts w:ascii="Palatino Linotype" w:hAnsi="Palatino Linotype"/>
          <w:i/>
          <w:sz w:val="24"/>
          <w:szCs w:val="24"/>
        </w:rPr>
      </w:pPr>
      <w:r w:rsidRPr="00F521DB">
        <w:rPr>
          <w:rFonts w:ascii="Palatino Linotype" w:hAnsi="Palatino Linotype"/>
          <w:b/>
          <w:i/>
          <w:sz w:val="24"/>
          <w:szCs w:val="24"/>
        </w:rPr>
        <w:t>ARTÍCULO 58 Bis.</w:t>
      </w:r>
      <w:r w:rsidRPr="00F521DB">
        <w:rPr>
          <w:rFonts w:ascii="Palatino Linotype" w:hAnsi="Palatino Linotype"/>
          <w:i/>
          <w:sz w:val="24"/>
          <w:szCs w:val="24"/>
        </w:rPr>
        <w:t xml:space="preserve"> </w:t>
      </w:r>
      <w:r w:rsidRPr="00F521DB">
        <w:rPr>
          <w:rFonts w:ascii="Palatino Linotype" w:hAnsi="Palatino Linotype"/>
          <w:b/>
          <w:i/>
          <w:sz w:val="24"/>
          <w:szCs w:val="24"/>
        </w:rPr>
        <w:t>La prestación de los servicios públicos municipales</w:t>
      </w:r>
      <w:r w:rsidRPr="00F521DB">
        <w:rPr>
          <w:rFonts w:ascii="Palatino Linotype" w:hAnsi="Palatino Linotype"/>
          <w:i/>
          <w:sz w:val="24"/>
          <w:szCs w:val="24"/>
        </w:rPr>
        <w:t xml:space="preserve"> </w:t>
      </w:r>
      <w:r w:rsidRPr="00F521DB">
        <w:rPr>
          <w:rFonts w:ascii="Palatino Linotype" w:hAnsi="Palatino Linotype"/>
          <w:b/>
          <w:i/>
          <w:sz w:val="24"/>
          <w:szCs w:val="24"/>
        </w:rPr>
        <w:t>estará a cargo del Ayuntamiento</w:t>
      </w:r>
      <w:r w:rsidRPr="00F521DB">
        <w:rPr>
          <w:rFonts w:ascii="Palatino Linotype" w:hAnsi="Palatino Linotype"/>
          <w:i/>
          <w:sz w:val="24"/>
          <w:szCs w:val="24"/>
        </w:rPr>
        <w:t xml:space="preserve">, quien lo hará o prestara </w:t>
      </w:r>
      <w:r w:rsidRPr="00F521DB">
        <w:rPr>
          <w:rFonts w:ascii="Palatino Linotype" w:hAnsi="Palatino Linotype"/>
          <w:b/>
          <w:i/>
          <w:sz w:val="24"/>
          <w:szCs w:val="24"/>
        </w:rPr>
        <w:t xml:space="preserve">de manera directa a través de la administración pública municipal, centralizada, desconcentrada y descentralizada </w:t>
      </w:r>
      <w:r w:rsidRPr="00F521DB">
        <w:rPr>
          <w:rFonts w:ascii="Palatino Linotype" w:hAnsi="Palatino Linotype"/>
          <w:b/>
          <w:i/>
          <w:sz w:val="24"/>
          <w:szCs w:val="24"/>
          <w:u w:val="single"/>
        </w:rPr>
        <w:t>o mediante concesiones</w:t>
      </w:r>
      <w:r w:rsidRPr="00F521DB">
        <w:rPr>
          <w:rFonts w:ascii="Palatino Linotype" w:hAnsi="Palatino Linotype"/>
          <w:b/>
          <w:i/>
          <w:sz w:val="24"/>
          <w:szCs w:val="24"/>
        </w:rPr>
        <w:t>;</w:t>
      </w:r>
      <w:r w:rsidRPr="00F521DB">
        <w:rPr>
          <w:rFonts w:ascii="Palatino Linotype" w:hAnsi="Palatino Linotype"/>
          <w:i/>
          <w:sz w:val="24"/>
          <w:szCs w:val="24"/>
        </w:rPr>
        <w:t xml:space="preserve"> asimismo, podrá prestar los servicios municipales con la participación de la Federación, el Estado y otras Municipios.</w:t>
      </w:r>
    </w:p>
    <w:p w:rsidR="00E4462E" w:rsidRPr="00F521DB" w:rsidRDefault="00E4462E" w:rsidP="00F521DB">
      <w:pPr>
        <w:spacing w:after="0" w:line="360" w:lineRule="auto"/>
        <w:ind w:left="567" w:right="709"/>
        <w:contextualSpacing/>
        <w:jc w:val="both"/>
        <w:rPr>
          <w:rFonts w:ascii="Palatino Linotype" w:hAnsi="Palatino Linotype"/>
          <w:i/>
          <w:sz w:val="24"/>
          <w:szCs w:val="24"/>
        </w:rPr>
      </w:pPr>
    </w:p>
    <w:p w:rsidR="00E4462E" w:rsidRPr="00F521DB" w:rsidRDefault="00E4462E" w:rsidP="00F521DB">
      <w:pPr>
        <w:spacing w:after="0" w:line="360" w:lineRule="auto"/>
        <w:ind w:left="567" w:right="709"/>
        <w:contextualSpacing/>
        <w:jc w:val="both"/>
        <w:rPr>
          <w:rFonts w:ascii="Palatino Linotype" w:hAnsi="Palatino Linotype"/>
          <w:i/>
          <w:sz w:val="24"/>
          <w:szCs w:val="24"/>
        </w:rPr>
      </w:pPr>
      <w:r w:rsidRPr="00F521DB">
        <w:rPr>
          <w:rFonts w:ascii="Palatino Linotype" w:hAnsi="Palatino Linotype"/>
          <w:i/>
          <w:sz w:val="24"/>
          <w:szCs w:val="24"/>
        </w:rPr>
        <w:t xml:space="preserve">ARTÍCULO 58 </w:t>
      </w:r>
      <w:proofErr w:type="spellStart"/>
      <w:r w:rsidRPr="00F521DB">
        <w:rPr>
          <w:rFonts w:ascii="Palatino Linotype" w:hAnsi="Palatino Linotype"/>
          <w:i/>
          <w:sz w:val="24"/>
          <w:szCs w:val="24"/>
        </w:rPr>
        <w:t>Quater</w:t>
      </w:r>
      <w:proofErr w:type="spellEnd"/>
      <w:r w:rsidRPr="00F521DB">
        <w:rPr>
          <w:rFonts w:ascii="Palatino Linotype" w:hAnsi="Palatino Linotype"/>
          <w:i/>
          <w:sz w:val="24"/>
          <w:szCs w:val="24"/>
        </w:rPr>
        <w:t xml:space="preserve">. </w:t>
      </w:r>
      <w:r w:rsidRPr="00F521DB">
        <w:rPr>
          <w:rFonts w:ascii="Palatino Linotype" w:hAnsi="Palatino Linotype"/>
          <w:b/>
          <w:i/>
          <w:sz w:val="24"/>
          <w:szCs w:val="24"/>
        </w:rPr>
        <w:t>Los servicios públicos podrán concesionarse a particulares, preferentemente habitantes del Municipio,</w:t>
      </w:r>
      <w:r w:rsidRPr="00F521DB">
        <w:rPr>
          <w:rFonts w:ascii="Palatino Linotype" w:hAnsi="Palatino Linotype"/>
          <w:i/>
          <w:sz w:val="24"/>
          <w:szCs w:val="24"/>
        </w:rPr>
        <w:t xml:space="preserve"> en los términos que establezca la Constitución Política del Estado Libre y Soberano de México, la Ley </w:t>
      </w:r>
      <w:r w:rsidRPr="00F521DB">
        <w:rPr>
          <w:rFonts w:ascii="Palatino Linotype" w:hAnsi="Palatino Linotype"/>
          <w:i/>
          <w:sz w:val="24"/>
          <w:szCs w:val="24"/>
        </w:rPr>
        <w:lastRenderedPageBreak/>
        <w:t>Orgánica Municipal del Estado de México, el demás marco jurídico aplicable a la materia y el contenido de las cláusulas de la concesión.</w:t>
      </w:r>
    </w:p>
    <w:p w:rsidR="00E4462E" w:rsidRPr="00F521DB" w:rsidRDefault="00E4462E" w:rsidP="00F521DB">
      <w:pPr>
        <w:spacing w:after="0" w:line="360" w:lineRule="auto"/>
        <w:ind w:left="567" w:right="709"/>
        <w:contextualSpacing/>
        <w:jc w:val="both"/>
        <w:rPr>
          <w:rFonts w:ascii="Palatino Linotype" w:hAnsi="Palatino Linotype"/>
          <w:i/>
          <w:sz w:val="24"/>
          <w:szCs w:val="24"/>
        </w:rPr>
      </w:pPr>
      <w:r w:rsidRPr="00F521DB">
        <w:rPr>
          <w:rFonts w:ascii="Palatino Linotype" w:hAnsi="Palatino Linotype"/>
          <w:i/>
          <w:sz w:val="24"/>
          <w:szCs w:val="24"/>
        </w:rPr>
        <w:t>…</w:t>
      </w:r>
    </w:p>
    <w:p w:rsidR="00E4462E" w:rsidRPr="00F521DB" w:rsidRDefault="00E4462E" w:rsidP="00F521DB">
      <w:pPr>
        <w:spacing w:after="0" w:line="360" w:lineRule="auto"/>
        <w:ind w:left="567" w:right="709"/>
        <w:contextualSpacing/>
        <w:jc w:val="both"/>
        <w:rPr>
          <w:rFonts w:ascii="Palatino Linotype" w:hAnsi="Palatino Linotype"/>
          <w:i/>
          <w:sz w:val="24"/>
          <w:szCs w:val="24"/>
        </w:rPr>
      </w:pPr>
    </w:p>
    <w:p w:rsidR="00AB2FAF" w:rsidRPr="00F521DB" w:rsidRDefault="00562854" w:rsidP="00F521DB">
      <w:pPr>
        <w:spacing w:after="0" w:line="360" w:lineRule="auto"/>
        <w:ind w:left="567" w:right="709"/>
        <w:contextualSpacing/>
        <w:jc w:val="both"/>
        <w:rPr>
          <w:rFonts w:ascii="Palatino Linotype" w:hAnsi="Palatino Linotype"/>
          <w:i/>
          <w:sz w:val="24"/>
          <w:szCs w:val="24"/>
        </w:rPr>
      </w:pPr>
      <w:r w:rsidRPr="00F521DB">
        <w:rPr>
          <w:rFonts w:ascii="Palatino Linotype" w:hAnsi="Palatino Linotype"/>
          <w:b/>
          <w:i/>
          <w:sz w:val="24"/>
          <w:szCs w:val="24"/>
        </w:rPr>
        <w:t>ARTÍCULO 82. La Dirección de Administración, tendrán las siguientes atribuciones</w:t>
      </w:r>
      <w:r w:rsidRPr="00F521DB">
        <w:rPr>
          <w:rFonts w:ascii="Palatino Linotype" w:hAnsi="Palatino Linotype"/>
          <w:i/>
          <w:sz w:val="24"/>
          <w:szCs w:val="24"/>
        </w:rPr>
        <w:t>:</w:t>
      </w:r>
    </w:p>
    <w:p w:rsidR="00562854" w:rsidRPr="00F521DB" w:rsidRDefault="00562854" w:rsidP="00F521DB">
      <w:pPr>
        <w:spacing w:after="0" w:line="360" w:lineRule="auto"/>
        <w:ind w:left="567" w:right="709"/>
        <w:contextualSpacing/>
        <w:jc w:val="both"/>
        <w:rPr>
          <w:rFonts w:ascii="Palatino Linotype" w:hAnsi="Palatino Linotype"/>
          <w:i/>
          <w:sz w:val="24"/>
          <w:szCs w:val="24"/>
        </w:rPr>
      </w:pPr>
      <w:r w:rsidRPr="00F521DB">
        <w:rPr>
          <w:rFonts w:ascii="Palatino Linotype" w:hAnsi="Palatino Linotype"/>
          <w:i/>
          <w:sz w:val="24"/>
          <w:szCs w:val="24"/>
        </w:rPr>
        <w:t>…</w:t>
      </w:r>
    </w:p>
    <w:p w:rsidR="00562854" w:rsidRPr="00F521DB" w:rsidRDefault="00E4462E" w:rsidP="00F521DB">
      <w:pPr>
        <w:spacing w:after="0" w:line="360" w:lineRule="auto"/>
        <w:ind w:left="567" w:right="709"/>
        <w:contextualSpacing/>
        <w:jc w:val="both"/>
        <w:rPr>
          <w:rFonts w:ascii="Palatino Linotype" w:hAnsi="Palatino Linotype"/>
          <w:i/>
          <w:sz w:val="24"/>
          <w:szCs w:val="24"/>
        </w:rPr>
      </w:pPr>
      <w:r w:rsidRPr="00F521DB">
        <w:rPr>
          <w:rFonts w:ascii="Palatino Linotype" w:hAnsi="Palatino Linotype"/>
          <w:b/>
          <w:i/>
          <w:sz w:val="24"/>
          <w:szCs w:val="24"/>
        </w:rPr>
        <w:t xml:space="preserve">X. </w:t>
      </w:r>
      <w:r w:rsidR="00562854" w:rsidRPr="00F521DB">
        <w:rPr>
          <w:rFonts w:ascii="Palatino Linotype" w:hAnsi="Palatino Linotype"/>
          <w:b/>
          <w:i/>
          <w:sz w:val="24"/>
          <w:szCs w:val="24"/>
        </w:rPr>
        <w:t xml:space="preserve">Suscribir contratos </w:t>
      </w:r>
      <w:r w:rsidR="00562854" w:rsidRPr="00F521DB">
        <w:rPr>
          <w:rFonts w:ascii="Palatino Linotype" w:hAnsi="Palatino Linotype"/>
          <w:i/>
          <w:sz w:val="24"/>
          <w:szCs w:val="24"/>
        </w:rPr>
        <w:t>de arrendamiento de los bienes inmuebles de dominio privado del Municipio, conforme a los acuerdos tomados en el Comité de Arrendamientos, Adquisición de Inmuebles y Enajenaciones supervisando los lu</w:t>
      </w:r>
      <w:r w:rsidR="00562854" w:rsidRPr="00F521DB">
        <w:rPr>
          <w:rFonts w:ascii="Palatino Linotype" w:hAnsi="Palatino Linotype"/>
          <w:b/>
          <w:i/>
          <w:sz w:val="24"/>
          <w:szCs w:val="24"/>
        </w:rPr>
        <w:t>gares que tengan como destino el resguardo de los vehículos</w:t>
      </w:r>
      <w:r w:rsidR="00562854" w:rsidRPr="00F521DB">
        <w:rPr>
          <w:rFonts w:ascii="Palatino Linotype" w:hAnsi="Palatino Linotype"/>
          <w:i/>
          <w:sz w:val="24"/>
          <w:szCs w:val="24"/>
        </w:rPr>
        <w:t xml:space="preserve"> y demás inmuebles que tengan relación directa con las funciones encomendadas y estén en todo momento resguardadas en buen estado, así como informar la adquisición de activo fijo;</w:t>
      </w:r>
    </w:p>
    <w:p w:rsidR="00562854" w:rsidRPr="00F521DB" w:rsidRDefault="00562854" w:rsidP="00F521DB">
      <w:pPr>
        <w:spacing w:after="0" w:line="360" w:lineRule="auto"/>
        <w:ind w:left="567" w:right="709"/>
        <w:contextualSpacing/>
        <w:jc w:val="both"/>
        <w:rPr>
          <w:rFonts w:ascii="Palatino Linotype" w:hAnsi="Palatino Linotype"/>
          <w:i/>
          <w:sz w:val="24"/>
          <w:szCs w:val="24"/>
        </w:rPr>
      </w:pPr>
      <w:r w:rsidRPr="00F521DB">
        <w:rPr>
          <w:rFonts w:ascii="Palatino Linotype" w:hAnsi="Palatino Linotype"/>
          <w:i/>
          <w:sz w:val="24"/>
          <w:szCs w:val="24"/>
        </w:rPr>
        <w:t>…</w:t>
      </w:r>
    </w:p>
    <w:p w:rsidR="00E4462E" w:rsidRPr="00F521DB" w:rsidRDefault="00E4462E" w:rsidP="00F521DB">
      <w:pPr>
        <w:spacing w:after="0" w:line="360" w:lineRule="auto"/>
        <w:ind w:left="567" w:right="709"/>
        <w:contextualSpacing/>
        <w:jc w:val="both"/>
        <w:rPr>
          <w:rFonts w:ascii="Palatino Linotype" w:hAnsi="Palatino Linotype"/>
          <w:i/>
          <w:sz w:val="24"/>
          <w:szCs w:val="24"/>
        </w:rPr>
      </w:pPr>
      <w:r w:rsidRPr="00F521DB">
        <w:rPr>
          <w:rFonts w:ascii="Palatino Linotype" w:hAnsi="Palatino Linotype"/>
          <w:i/>
          <w:sz w:val="24"/>
          <w:szCs w:val="24"/>
        </w:rPr>
        <w:t xml:space="preserve">ARTÍCULO 134. Los Oficiales deben conocer, mediar, conciliar y ser arbitro en los accidentes ocasionados con motivo del tránsito vehicular, cuando exista conflicto de intereses, siempre que se trate de daños materiales a propiedad privada y en su caso lesiones a las que se refiere la fracción 1 del artículo 237 del Código Penal del Estado de México; lo que se hará bajo los siguientes lineamientos: </w:t>
      </w:r>
    </w:p>
    <w:p w:rsidR="00E4462E" w:rsidRPr="00F521DB" w:rsidRDefault="00E4462E" w:rsidP="00F521DB">
      <w:pPr>
        <w:spacing w:after="0" w:line="360" w:lineRule="auto"/>
        <w:ind w:left="567" w:right="709"/>
        <w:contextualSpacing/>
        <w:jc w:val="both"/>
        <w:rPr>
          <w:rFonts w:ascii="Palatino Linotype" w:hAnsi="Palatino Linotype"/>
          <w:i/>
          <w:sz w:val="24"/>
          <w:szCs w:val="24"/>
        </w:rPr>
      </w:pPr>
    </w:p>
    <w:p w:rsidR="00E4462E" w:rsidRPr="00F521DB" w:rsidRDefault="00E4462E" w:rsidP="00F521DB">
      <w:pPr>
        <w:pStyle w:val="Prrafodelista"/>
        <w:numPr>
          <w:ilvl w:val="0"/>
          <w:numId w:val="13"/>
        </w:numPr>
        <w:spacing w:after="0" w:line="360" w:lineRule="auto"/>
        <w:ind w:right="709"/>
        <w:jc w:val="both"/>
        <w:rPr>
          <w:rFonts w:ascii="Palatino Linotype" w:hAnsi="Palatino Linotype"/>
          <w:i/>
          <w:sz w:val="24"/>
          <w:szCs w:val="24"/>
        </w:rPr>
      </w:pPr>
      <w:r w:rsidRPr="00F521DB">
        <w:rPr>
          <w:rFonts w:ascii="Palatino Linotype" w:hAnsi="Palatino Linotype"/>
          <w:b/>
          <w:i/>
          <w:sz w:val="24"/>
          <w:szCs w:val="24"/>
        </w:rPr>
        <w:t>Facultad para ordenar el retiro de vehículos</w:t>
      </w:r>
      <w:r w:rsidRPr="00F521DB">
        <w:rPr>
          <w:rFonts w:ascii="Palatino Linotype" w:hAnsi="Palatino Linotype"/>
          <w:i/>
          <w:sz w:val="24"/>
          <w:szCs w:val="24"/>
        </w:rPr>
        <w:t xml:space="preserve">: En caso de que los conductores de los vehículos involucrados en los hechos de que se trate no lleguen a un arreglo en el mismo en lugar en que éstos hayan ocurrido, se presentarán ante el Oficial Calificador. </w:t>
      </w:r>
    </w:p>
    <w:p w:rsidR="00E4462E" w:rsidRPr="00F521DB" w:rsidRDefault="00E4462E" w:rsidP="00F521DB">
      <w:pPr>
        <w:pStyle w:val="Prrafodelista"/>
        <w:spacing w:after="0" w:line="360" w:lineRule="auto"/>
        <w:ind w:left="927" w:right="709"/>
        <w:jc w:val="both"/>
        <w:rPr>
          <w:rFonts w:ascii="Palatino Linotype" w:hAnsi="Palatino Linotype"/>
          <w:i/>
          <w:sz w:val="24"/>
          <w:szCs w:val="24"/>
        </w:rPr>
      </w:pPr>
    </w:p>
    <w:p w:rsidR="008A08D0" w:rsidRPr="00F521DB" w:rsidRDefault="00E4462E" w:rsidP="00F521DB">
      <w:pPr>
        <w:pStyle w:val="Prrafodelista"/>
        <w:spacing w:after="0" w:line="360" w:lineRule="auto"/>
        <w:ind w:left="927" w:right="709"/>
        <w:jc w:val="both"/>
        <w:rPr>
          <w:rFonts w:ascii="Palatino Linotype" w:hAnsi="Palatino Linotype"/>
          <w:b/>
          <w:i/>
          <w:sz w:val="24"/>
          <w:szCs w:val="24"/>
        </w:rPr>
      </w:pPr>
      <w:r w:rsidRPr="00F521DB">
        <w:rPr>
          <w:rFonts w:ascii="Palatino Linotype" w:hAnsi="Palatino Linotype"/>
          <w:b/>
          <w:i/>
          <w:sz w:val="24"/>
          <w:szCs w:val="24"/>
        </w:rPr>
        <w:t>El traslado se realizará por los mismos conductores</w:t>
      </w:r>
      <w:r w:rsidRPr="00F521DB">
        <w:rPr>
          <w:rFonts w:ascii="Palatino Linotype" w:hAnsi="Palatino Linotype"/>
          <w:i/>
          <w:sz w:val="24"/>
          <w:szCs w:val="24"/>
        </w:rPr>
        <w:t xml:space="preserve">, en caso de que éstos se encuentren en condiciones de circular, o bien, </w:t>
      </w:r>
      <w:r w:rsidRPr="00F521DB">
        <w:rPr>
          <w:rFonts w:ascii="Palatino Linotype" w:hAnsi="Palatino Linotype"/>
          <w:b/>
          <w:i/>
          <w:sz w:val="24"/>
          <w:szCs w:val="24"/>
        </w:rPr>
        <w:t>mediante el uso del servicio de grúas de su elección.</w:t>
      </w:r>
    </w:p>
    <w:p w:rsidR="00E4462E" w:rsidRPr="00F521DB" w:rsidRDefault="00E4462E" w:rsidP="00F521DB">
      <w:pPr>
        <w:pStyle w:val="Prrafodelista"/>
        <w:spacing w:after="0" w:line="360" w:lineRule="auto"/>
        <w:ind w:left="927" w:right="709"/>
        <w:jc w:val="both"/>
        <w:rPr>
          <w:rFonts w:ascii="Palatino Linotype" w:hAnsi="Palatino Linotype"/>
          <w:b/>
          <w:i/>
          <w:sz w:val="24"/>
          <w:szCs w:val="24"/>
        </w:rPr>
      </w:pPr>
      <w:r w:rsidRPr="00F521DB">
        <w:rPr>
          <w:rFonts w:ascii="Palatino Linotype" w:hAnsi="Palatino Linotype"/>
          <w:b/>
          <w:i/>
          <w:sz w:val="24"/>
          <w:szCs w:val="24"/>
        </w:rPr>
        <w:t>…</w:t>
      </w:r>
    </w:p>
    <w:p w:rsidR="00E4462E" w:rsidRPr="00F521DB" w:rsidRDefault="00E4462E" w:rsidP="00F521DB">
      <w:pPr>
        <w:pStyle w:val="Prrafodelista"/>
        <w:spacing w:after="0" w:line="360" w:lineRule="auto"/>
        <w:ind w:left="927" w:right="709"/>
        <w:jc w:val="both"/>
        <w:rPr>
          <w:rFonts w:ascii="Palatino Linotype" w:hAnsi="Palatino Linotype"/>
          <w:i/>
          <w:sz w:val="24"/>
          <w:szCs w:val="24"/>
        </w:rPr>
      </w:pPr>
      <w:r w:rsidRPr="00F521DB">
        <w:rPr>
          <w:rFonts w:ascii="Palatino Linotype" w:hAnsi="Palatino Linotype"/>
          <w:i/>
          <w:sz w:val="24"/>
          <w:szCs w:val="24"/>
        </w:rPr>
        <w:t>3. Reglas en el Procedimiento Arbitral</w:t>
      </w:r>
    </w:p>
    <w:p w:rsidR="00E4462E" w:rsidRPr="00F521DB" w:rsidRDefault="00E4462E" w:rsidP="00F521DB">
      <w:pPr>
        <w:pStyle w:val="Prrafodelista"/>
        <w:spacing w:after="0" w:line="360" w:lineRule="auto"/>
        <w:ind w:left="927" w:right="709"/>
        <w:jc w:val="both"/>
        <w:rPr>
          <w:rFonts w:ascii="Palatino Linotype" w:hAnsi="Palatino Linotype"/>
          <w:i/>
          <w:sz w:val="24"/>
          <w:szCs w:val="24"/>
        </w:rPr>
      </w:pPr>
      <w:r w:rsidRPr="00F521DB">
        <w:rPr>
          <w:rFonts w:ascii="Palatino Linotype" w:hAnsi="Palatino Linotype"/>
          <w:i/>
          <w:sz w:val="24"/>
          <w:szCs w:val="24"/>
        </w:rPr>
        <w:t>…</w:t>
      </w:r>
    </w:p>
    <w:p w:rsidR="00E4462E" w:rsidRPr="00F521DB" w:rsidRDefault="00E4462E" w:rsidP="00F521DB">
      <w:pPr>
        <w:pStyle w:val="Prrafodelista"/>
        <w:spacing w:after="0" w:line="360" w:lineRule="auto"/>
        <w:ind w:left="927" w:right="709"/>
        <w:jc w:val="both"/>
        <w:rPr>
          <w:rFonts w:ascii="Palatino Linotype" w:hAnsi="Palatino Linotype"/>
          <w:i/>
          <w:sz w:val="24"/>
          <w:szCs w:val="24"/>
        </w:rPr>
      </w:pPr>
      <w:proofErr w:type="gramStart"/>
      <w:r w:rsidRPr="00F521DB">
        <w:rPr>
          <w:rFonts w:ascii="Palatino Linotype" w:hAnsi="Palatino Linotype"/>
          <w:i/>
          <w:sz w:val="24"/>
          <w:szCs w:val="24"/>
        </w:rPr>
        <w:t>c)</w:t>
      </w:r>
      <w:proofErr w:type="gramEnd"/>
      <w:r w:rsidRPr="00F521DB">
        <w:rPr>
          <w:rFonts w:ascii="Palatino Linotype" w:hAnsi="Palatino Linotype"/>
          <w:i/>
          <w:sz w:val="24"/>
          <w:szCs w:val="24"/>
        </w:rPr>
        <w:t xml:space="preserve">. Asegurará de oficio los vehículos involucrados y solamente se levantará el aseguramiento si los propietarios o conductores otorgan garantía bastante a juicio del Oficial Calificador, para garantizar el pago de la reparación de los daños. </w:t>
      </w:r>
    </w:p>
    <w:p w:rsidR="00E4462E" w:rsidRPr="00F521DB" w:rsidRDefault="00E4462E" w:rsidP="00F521DB">
      <w:pPr>
        <w:pStyle w:val="Prrafodelista"/>
        <w:spacing w:after="0" w:line="360" w:lineRule="auto"/>
        <w:ind w:left="927" w:right="709"/>
        <w:jc w:val="both"/>
        <w:rPr>
          <w:rFonts w:ascii="Palatino Linotype" w:hAnsi="Palatino Linotype"/>
          <w:i/>
          <w:sz w:val="24"/>
          <w:szCs w:val="24"/>
        </w:rPr>
      </w:pPr>
      <w:r w:rsidRPr="00F521DB">
        <w:rPr>
          <w:rFonts w:ascii="Palatino Linotype" w:hAnsi="Palatino Linotype"/>
          <w:i/>
          <w:sz w:val="24"/>
          <w:szCs w:val="24"/>
        </w:rPr>
        <w:t>…</w:t>
      </w:r>
    </w:p>
    <w:p w:rsidR="00E4462E" w:rsidRPr="00F521DB" w:rsidRDefault="00E4462E" w:rsidP="00F521DB">
      <w:pPr>
        <w:pStyle w:val="Prrafodelista"/>
        <w:spacing w:after="0" w:line="360" w:lineRule="auto"/>
        <w:ind w:left="927" w:right="709"/>
        <w:jc w:val="both"/>
        <w:rPr>
          <w:rFonts w:ascii="Palatino Linotype" w:hAnsi="Palatino Linotype"/>
          <w:b/>
          <w:i/>
          <w:sz w:val="24"/>
          <w:szCs w:val="24"/>
        </w:rPr>
      </w:pPr>
      <w:r w:rsidRPr="00F521DB">
        <w:rPr>
          <w:rFonts w:ascii="Palatino Linotype" w:hAnsi="Palatino Linotype"/>
          <w:b/>
          <w:i/>
          <w:sz w:val="24"/>
          <w:szCs w:val="24"/>
        </w:rPr>
        <w:t xml:space="preserve">De no presentarse los interesados ante el Oficial Calificador, o de no recibir en depósito los vehículos, </w:t>
      </w:r>
      <w:r w:rsidRPr="00F521DB">
        <w:rPr>
          <w:rFonts w:ascii="Palatino Linotype" w:hAnsi="Palatino Linotype"/>
          <w:b/>
          <w:i/>
          <w:sz w:val="24"/>
          <w:szCs w:val="24"/>
          <w:u w:val="single"/>
        </w:rPr>
        <w:t>estos se remitirán al depósito respectivo</w:t>
      </w:r>
      <w:r w:rsidRPr="00F521DB">
        <w:rPr>
          <w:rFonts w:ascii="Palatino Linotype" w:hAnsi="Palatino Linotype"/>
          <w:b/>
          <w:i/>
          <w:sz w:val="24"/>
          <w:szCs w:val="24"/>
        </w:rPr>
        <w:t>.</w:t>
      </w:r>
    </w:p>
    <w:p w:rsidR="00E4462E" w:rsidRPr="00F521DB" w:rsidRDefault="00E4462E" w:rsidP="00F521DB">
      <w:pPr>
        <w:pStyle w:val="Prrafodelista"/>
        <w:spacing w:after="0" w:line="360" w:lineRule="auto"/>
        <w:ind w:left="927" w:right="709"/>
        <w:jc w:val="both"/>
        <w:rPr>
          <w:rFonts w:ascii="Palatino Linotype" w:hAnsi="Palatino Linotype"/>
          <w:i/>
          <w:sz w:val="24"/>
          <w:szCs w:val="24"/>
        </w:rPr>
      </w:pPr>
    </w:p>
    <w:p w:rsidR="00100D39" w:rsidRPr="00F521DB" w:rsidRDefault="009F5965" w:rsidP="00F521DB">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F521DB">
        <w:rPr>
          <w:rFonts w:ascii="Palatino Linotype" w:eastAsia="MS Mincho" w:hAnsi="Palatino Linotype" w:cstheme="majorBidi"/>
          <w:sz w:val="24"/>
          <w:szCs w:val="24"/>
          <w:lang w:val="es-ES_tradnl" w:eastAsia="es-ES"/>
        </w:rPr>
        <w:t>De los preceptos normativo</w:t>
      </w:r>
      <w:r w:rsidR="00A81395" w:rsidRPr="00F521DB">
        <w:rPr>
          <w:rFonts w:ascii="Palatino Linotype" w:eastAsia="MS Mincho" w:hAnsi="Palatino Linotype" w:cstheme="majorBidi"/>
          <w:sz w:val="24"/>
          <w:szCs w:val="24"/>
          <w:lang w:val="es-ES_tradnl" w:eastAsia="es-ES"/>
        </w:rPr>
        <w:t>s</w:t>
      </w:r>
      <w:r w:rsidRPr="00F521DB">
        <w:rPr>
          <w:rFonts w:ascii="Palatino Linotype" w:eastAsia="MS Mincho" w:hAnsi="Palatino Linotype" w:cstheme="majorBidi"/>
          <w:sz w:val="24"/>
          <w:szCs w:val="24"/>
          <w:lang w:val="es-ES_tradnl" w:eastAsia="es-ES"/>
        </w:rPr>
        <w:t xml:space="preserve"> del Bando Munic</w:t>
      </w:r>
      <w:r w:rsidR="008A08D0" w:rsidRPr="00F521DB">
        <w:rPr>
          <w:rFonts w:ascii="Palatino Linotype" w:eastAsia="MS Mincho" w:hAnsi="Palatino Linotype" w:cstheme="majorBidi"/>
          <w:sz w:val="24"/>
          <w:szCs w:val="24"/>
          <w:lang w:val="es-ES_tradnl" w:eastAsia="es-ES"/>
        </w:rPr>
        <w:t>ipal es de concluir</w:t>
      </w:r>
      <w:r w:rsidRPr="00F521DB">
        <w:rPr>
          <w:rFonts w:ascii="Palatino Linotype" w:eastAsia="MS Mincho" w:hAnsi="Palatino Linotype" w:cstheme="majorBidi"/>
          <w:sz w:val="24"/>
          <w:szCs w:val="24"/>
          <w:lang w:val="es-ES_tradnl" w:eastAsia="es-ES"/>
        </w:rPr>
        <w:t xml:space="preserve"> que la información solicitada </w:t>
      </w:r>
      <w:r w:rsidR="008A08D0" w:rsidRPr="00F521DB">
        <w:rPr>
          <w:rFonts w:ascii="Palatino Linotype" w:eastAsia="MS Mincho" w:hAnsi="Palatino Linotype" w:cstheme="majorBidi"/>
          <w:sz w:val="24"/>
          <w:szCs w:val="24"/>
          <w:lang w:val="es-ES_tradnl" w:eastAsia="es-ES"/>
        </w:rPr>
        <w:t>encuadra en</w:t>
      </w:r>
      <w:r w:rsidRPr="00F521DB">
        <w:rPr>
          <w:rFonts w:ascii="Palatino Linotype" w:eastAsia="MS Mincho" w:hAnsi="Palatino Linotype" w:cstheme="majorBidi"/>
          <w:sz w:val="24"/>
          <w:szCs w:val="24"/>
          <w:lang w:val="es-ES_tradnl" w:eastAsia="es-ES"/>
        </w:rPr>
        <w:t xml:space="preserve"> las atribuciones con </w:t>
      </w:r>
      <w:r w:rsidR="008A08D0" w:rsidRPr="00F521DB">
        <w:rPr>
          <w:rFonts w:ascii="Palatino Linotype" w:eastAsia="MS Mincho" w:hAnsi="Palatino Linotype" w:cstheme="majorBidi"/>
          <w:sz w:val="24"/>
          <w:szCs w:val="24"/>
          <w:lang w:val="es-ES_tradnl" w:eastAsia="es-ES"/>
        </w:rPr>
        <w:t xml:space="preserve">cuenta </w:t>
      </w:r>
      <w:r w:rsidRPr="00F521DB">
        <w:rPr>
          <w:rFonts w:ascii="Palatino Linotype" w:eastAsia="MS Mincho" w:hAnsi="Palatino Linotype" w:cstheme="majorBidi"/>
          <w:sz w:val="24"/>
          <w:szCs w:val="24"/>
          <w:lang w:val="es-ES_tradnl" w:eastAsia="es-ES"/>
        </w:rPr>
        <w:t>el Sujeto Obligado</w:t>
      </w:r>
      <w:r w:rsidR="008A08D0" w:rsidRPr="00F521DB">
        <w:rPr>
          <w:rFonts w:ascii="Palatino Linotype" w:eastAsia="MS Mincho" w:hAnsi="Palatino Linotype" w:cstheme="majorBidi"/>
          <w:sz w:val="24"/>
          <w:szCs w:val="24"/>
          <w:lang w:val="es-ES_tradnl" w:eastAsia="es-ES"/>
        </w:rPr>
        <w:t xml:space="preserve">, como la de suscribir convenios, contratos </w:t>
      </w:r>
      <w:r w:rsidR="00A81395" w:rsidRPr="00F521DB">
        <w:rPr>
          <w:rFonts w:ascii="Palatino Linotype" w:eastAsia="MS Mincho" w:hAnsi="Palatino Linotype" w:cstheme="majorBidi"/>
          <w:sz w:val="24"/>
          <w:szCs w:val="24"/>
          <w:lang w:val="es-ES_tradnl" w:eastAsia="es-ES"/>
        </w:rPr>
        <w:t>o</w:t>
      </w:r>
      <w:r w:rsidR="008A08D0" w:rsidRPr="00F521DB">
        <w:rPr>
          <w:rFonts w:ascii="Palatino Linotype" w:eastAsia="MS Mincho" w:hAnsi="Palatino Linotype" w:cstheme="majorBidi"/>
          <w:sz w:val="24"/>
          <w:szCs w:val="24"/>
          <w:lang w:val="es-ES_tradnl" w:eastAsia="es-ES"/>
        </w:rPr>
        <w:t xml:space="preserve"> concesiones</w:t>
      </w:r>
      <w:r w:rsidR="00A81395" w:rsidRPr="00F521DB">
        <w:rPr>
          <w:rFonts w:ascii="Palatino Linotype" w:eastAsia="MS Mincho" w:hAnsi="Palatino Linotype" w:cstheme="majorBidi"/>
          <w:sz w:val="24"/>
          <w:szCs w:val="24"/>
          <w:lang w:val="es-ES_tradnl" w:eastAsia="es-ES"/>
        </w:rPr>
        <w:t>, así como expedir licencias, permisos y autorizaciones</w:t>
      </w:r>
      <w:r w:rsidR="00100D39" w:rsidRPr="00F521DB">
        <w:rPr>
          <w:rFonts w:ascii="Palatino Linotype" w:eastAsia="MS Mincho" w:hAnsi="Palatino Linotype" w:cstheme="majorBidi"/>
          <w:sz w:val="24"/>
          <w:szCs w:val="24"/>
          <w:lang w:val="es-ES_tradnl" w:eastAsia="es-ES"/>
        </w:rPr>
        <w:t>, por lo anterior, al contar con la atribución de suscribir  dichos documento</w:t>
      </w:r>
      <w:r w:rsidR="00E4451E" w:rsidRPr="00F521DB">
        <w:rPr>
          <w:rFonts w:ascii="Palatino Linotype" w:eastAsia="MS Mincho" w:hAnsi="Palatino Linotype" w:cstheme="majorBidi"/>
          <w:sz w:val="24"/>
          <w:szCs w:val="24"/>
          <w:lang w:val="es-ES_tradnl" w:eastAsia="es-ES"/>
        </w:rPr>
        <w:t>s</w:t>
      </w:r>
      <w:r w:rsidR="00100D39" w:rsidRPr="00F521DB">
        <w:rPr>
          <w:rFonts w:ascii="Palatino Linotype" w:eastAsia="MS Mincho" w:hAnsi="Palatino Linotype" w:cstheme="majorBidi"/>
          <w:sz w:val="24"/>
          <w:szCs w:val="24"/>
          <w:lang w:val="es-ES_tradnl" w:eastAsia="es-ES"/>
        </w:rPr>
        <w:t xml:space="preserve"> el </w:t>
      </w:r>
      <w:r w:rsidR="00100D39" w:rsidRPr="00F521DB">
        <w:rPr>
          <w:rFonts w:ascii="Palatino Linotype" w:eastAsia="MS Mincho" w:hAnsi="Palatino Linotype" w:cstheme="majorBidi"/>
          <w:b/>
          <w:sz w:val="24"/>
          <w:szCs w:val="24"/>
          <w:lang w:val="es-ES_tradnl" w:eastAsia="es-ES"/>
        </w:rPr>
        <w:t>SUJETO OBLIGADO</w:t>
      </w:r>
      <w:r w:rsidR="00100D39" w:rsidRPr="00F521DB">
        <w:rPr>
          <w:rFonts w:ascii="Palatino Linotype" w:eastAsia="MS Mincho" w:hAnsi="Palatino Linotype" w:cstheme="majorBidi"/>
          <w:sz w:val="24"/>
          <w:szCs w:val="24"/>
          <w:lang w:val="es-ES_tradnl" w:eastAsia="es-ES"/>
        </w:rPr>
        <w:t xml:space="preserve"> deberá hacer entrega de la información solicitada, en versión publica, previa búsqueda exhaustiva y razonable</w:t>
      </w:r>
      <w:r w:rsidR="00AB22EF" w:rsidRPr="00F521DB">
        <w:rPr>
          <w:rFonts w:ascii="Palatino Linotype" w:eastAsia="MS Mincho" w:hAnsi="Palatino Linotype" w:cstheme="majorBidi"/>
          <w:sz w:val="24"/>
          <w:szCs w:val="24"/>
          <w:lang w:val="es-ES_tradnl" w:eastAsia="es-ES"/>
        </w:rPr>
        <w:t xml:space="preserve">, toda vez que no hubo pronunciamiento al respecto y no se tiene certeza de si se expide algún tipo de documento por parte del Ayuntamiento de </w:t>
      </w:r>
      <w:proofErr w:type="spellStart"/>
      <w:r w:rsidR="00AB22EF" w:rsidRPr="00F521DB">
        <w:rPr>
          <w:rFonts w:ascii="Palatino Linotype" w:eastAsia="MS Mincho" w:hAnsi="Palatino Linotype" w:cstheme="majorBidi"/>
          <w:sz w:val="24"/>
          <w:szCs w:val="24"/>
          <w:lang w:val="es-ES_tradnl" w:eastAsia="es-ES"/>
        </w:rPr>
        <w:t>Jiquipilco</w:t>
      </w:r>
      <w:proofErr w:type="spellEnd"/>
      <w:r w:rsidR="00AB22EF" w:rsidRPr="00F521DB">
        <w:rPr>
          <w:rFonts w:ascii="Palatino Linotype" w:eastAsia="MS Mincho" w:hAnsi="Palatino Linotype" w:cstheme="majorBidi"/>
          <w:sz w:val="24"/>
          <w:szCs w:val="24"/>
          <w:lang w:val="es-ES_tradnl" w:eastAsia="es-ES"/>
        </w:rPr>
        <w:t xml:space="preserve"> para el servicio de  grúas de arrastre, salvamento y depósito de vehículos.</w:t>
      </w:r>
    </w:p>
    <w:p w:rsidR="00AB22EF" w:rsidRPr="00F521DB" w:rsidRDefault="00100D39" w:rsidP="00F521DB">
      <w:pPr>
        <w:pStyle w:val="Ttulo1"/>
        <w:spacing w:line="360" w:lineRule="auto"/>
        <w:rPr>
          <w:rFonts w:ascii="Palatino Linotype" w:eastAsia="MS Mincho" w:hAnsi="Palatino Linotype"/>
          <w:b/>
          <w:i/>
          <w:color w:val="auto"/>
          <w:sz w:val="24"/>
          <w:szCs w:val="24"/>
          <w:lang w:val="es-ES_tradnl" w:eastAsia="es-ES"/>
        </w:rPr>
      </w:pPr>
      <w:bookmarkStart w:id="75" w:name="_Toc24561385"/>
      <w:r w:rsidRPr="00F521DB">
        <w:rPr>
          <w:rFonts w:ascii="Palatino Linotype" w:eastAsia="MS Mincho" w:hAnsi="Palatino Linotype"/>
          <w:b/>
          <w:i/>
          <w:color w:val="auto"/>
          <w:sz w:val="24"/>
          <w:szCs w:val="24"/>
          <w:lang w:val="es-ES_tradnl" w:eastAsia="es-ES"/>
        </w:rPr>
        <w:lastRenderedPageBreak/>
        <w:t>III. Periodo de entrega de la información</w:t>
      </w:r>
      <w:bookmarkEnd w:id="75"/>
    </w:p>
    <w:p w:rsidR="00562ECC" w:rsidRPr="00F521DB" w:rsidRDefault="00562ECC" w:rsidP="00F521DB">
      <w:pPr>
        <w:pStyle w:val="Prrafodelista"/>
        <w:numPr>
          <w:ilvl w:val="0"/>
          <w:numId w:val="2"/>
        </w:numPr>
        <w:tabs>
          <w:tab w:val="left" w:pos="426"/>
        </w:tabs>
        <w:spacing w:before="240" w:after="240" w:line="360" w:lineRule="auto"/>
        <w:ind w:left="0" w:firstLine="0"/>
        <w:jc w:val="both"/>
        <w:rPr>
          <w:rFonts w:ascii="Palatino Linotype" w:eastAsia="MS Mincho" w:hAnsi="Palatino Linotype" w:cs="Arial"/>
          <w:color w:val="000000" w:themeColor="text1"/>
          <w:sz w:val="24"/>
          <w:szCs w:val="24"/>
        </w:rPr>
      </w:pPr>
      <w:r w:rsidRPr="00F521DB">
        <w:rPr>
          <w:rFonts w:ascii="Palatino Linotype" w:eastAsia="MS Mincho" w:hAnsi="Palatino Linotype" w:cs="Arial"/>
          <w:color w:val="000000" w:themeColor="text1"/>
          <w:sz w:val="24"/>
          <w:szCs w:val="24"/>
        </w:rPr>
        <w:t xml:space="preserve">No pasa por desapercibido para este Órgano Garante que el particular fue omiso en precisar temporalidad de la cual requiere la información; sin embargo, bajo esa premisa y para la debida atención a la solicitud de información el </w:t>
      </w:r>
      <w:r w:rsidRPr="00F521DB">
        <w:rPr>
          <w:rFonts w:ascii="Palatino Linotype" w:eastAsia="MS Mincho" w:hAnsi="Palatino Linotype" w:cs="Arial"/>
          <w:b/>
          <w:color w:val="000000" w:themeColor="text1"/>
          <w:sz w:val="24"/>
          <w:szCs w:val="24"/>
        </w:rPr>
        <w:t>SUJETO OBLIGADO</w:t>
      </w:r>
      <w:r w:rsidRPr="00F521DB">
        <w:rPr>
          <w:rFonts w:ascii="Palatino Linotype" w:eastAsia="MS Mincho" w:hAnsi="Palatino Linotype" w:cs="Arial"/>
          <w:color w:val="000000" w:themeColor="text1"/>
          <w:sz w:val="24"/>
          <w:szCs w:val="24"/>
        </w:rPr>
        <w:t xml:space="preserve"> deberá entregar la información que se ordenará en este apartado la que corresponda a la generada, administrada y/o poseída un año anterior a la solicitud, </w:t>
      </w:r>
      <w:r w:rsidR="00AB22EF" w:rsidRPr="00F521DB">
        <w:rPr>
          <w:rFonts w:ascii="Palatino Linotype" w:hAnsi="Palatino Linotype" w:cs="Arial"/>
          <w:sz w:val="24"/>
          <w:szCs w:val="24"/>
        </w:rPr>
        <w:t>es decir, del nueve (9) de agosto de 2018 al nueve (9)</w:t>
      </w:r>
      <w:r w:rsidRPr="00F521DB">
        <w:rPr>
          <w:rFonts w:ascii="Palatino Linotype" w:hAnsi="Palatino Linotype" w:cs="Arial"/>
          <w:sz w:val="24"/>
          <w:szCs w:val="24"/>
        </w:rPr>
        <w:t xml:space="preserve"> de agosto de 2019. Esto es así, porque de conformidad al Criterio 3/19 del Instituto Nacional de Transparencia, Acceso a la Información y Protección de Datos Personales, cuando en los supuestos en que no se haya señalado periodo sobre la información requerida, se deberá entender que el requerimiento refiere al año inmediato anterior contado a partir de la fecha en que se presentó la solicitud de información.</w:t>
      </w:r>
    </w:p>
    <w:p w:rsidR="00AB22EF" w:rsidRPr="00F521DB" w:rsidRDefault="00AB22EF" w:rsidP="00F521DB">
      <w:pPr>
        <w:pStyle w:val="Prrafodelista"/>
        <w:tabs>
          <w:tab w:val="left" w:pos="426"/>
        </w:tabs>
        <w:spacing w:before="240" w:after="240" w:line="360" w:lineRule="auto"/>
        <w:ind w:left="0"/>
        <w:jc w:val="both"/>
        <w:rPr>
          <w:rFonts w:ascii="Palatino Linotype" w:eastAsia="MS Mincho" w:hAnsi="Palatino Linotype" w:cs="Arial"/>
          <w:color w:val="000000" w:themeColor="text1"/>
          <w:sz w:val="24"/>
          <w:szCs w:val="24"/>
        </w:rPr>
      </w:pPr>
    </w:p>
    <w:p w:rsidR="00562ECC" w:rsidRPr="00F521DB" w:rsidRDefault="00562ECC" w:rsidP="00F521DB">
      <w:pPr>
        <w:pStyle w:val="Prrafodelista"/>
        <w:tabs>
          <w:tab w:val="left" w:pos="426"/>
        </w:tabs>
        <w:spacing w:before="240" w:after="240" w:line="360" w:lineRule="auto"/>
        <w:ind w:left="567" w:right="616"/>
        <w:jc w:val="center"/>
        <w:rPr>
          <w:rFonts w:ascii="Palatino Linotype" w:eastAsia="MS Mincho" w:hAnsi="Palatino Linotype" w:cs="Arial"/>
          <w:b/>
          <w:i/>
          <w:color w:val="000000" w:themeColor="text1"/>
          <w:sz w:val="24"/>
          <w:szCs w:val="24"/>
        </w:rPr>
      </w:pPr>
      <w:r w:rsidRPr="00F521DB">
        <w:rPr>
          <w:rFonts w:ascii="Palatino Linotype" w:eastAsia="MS Mincho" w:hAnsi="Palatino Linotype" w:cs="Arial"/>
          <w:b/>
          <w:i/>
          <w:color w:val="000000" w:themeColor="text1"/>
          <w:sz w:val="24"/>
          <w:szCs w:val="24"/>
        </w:rPr>
        <w:t>Criterio 3/19</w:t>
      </w:r>
    </w:p>
    <w:p w:rsidR="00562ECC" w:rsidRPr="00F521DB" w:rsidRDefault="00562ECC" w:rsidP="00F521DB">
      <w:pPr>
        <w:spacing w:before="1" w:line="360" w:lineRule="auto"/>
        <w:ind w:left="567" w:right="616"/>
        <w:jc w:val="both"/>
        <w:rPr>
          <w:rFonts w:ascii="Palatino Linotype" w:eastAsia="Arial" w:hAnsi="Palatino Linotype" w:cs="Arial"/>
          <w:i/>
          <w:sz w:val="24"/>
          <w:szCs w:val="24"/>
        </w:rPr>
      </w:pPr>
      <w:r w:rsidRPr="00F521DB">
        <w:rPr>
          <w:rFonts w:ascii="Palatino Linotype" w:eastAsia="Arial" w:hAnsi="Palatino Linotype" w:cs="Arial"/>
          <w:b/>
          <w:i/>
          <w:sz w:val="24"/>
          <w:szCs w:val="24"/>
        </w:rPr>
        <w:t xml:space="preserve">Periodo de búsqueda de la información. </w:t>
      </w:r>
      <w:r w:rsidRPr="00F521DB">
        <w:rPr>
          <w:rFonts w:ascii="Palatino Linotype" w:eastAsia="Arial" w:hAnsi="Palatino Linotype" w:cs="Arial"/>
          <w:i/>
          <w:sz w:val="24"/>
          <w:szCs w:val="24"/>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562ECC" w:rsidRPr="00F521DB" w:rsidRDefault="00562ECC" w:rsidP="00F521DB">
      <w:pPr>
        <w:spacing w:line="360" w:lineRule="auto"/>
        <w:ind w:left="567" w:right="616"/>
        <w:jc w:val="both"/>
        <w:rPr>
          <w:rFonts w:ascii="Palatino Linotype" w:hAnsi="Palatino Linotype" w:cs="Arial"/>
          <w:i/>
          <w:sz w:val="24"/>
          <w:szCs w:val="24"/>
        </w:rPr>
      </w:pPr>
      <w:r w:rsidRPr="00F521DB">
        <w:rPr>
          <w:rFonts w:ascii="Palatino Linotype" w:eastAsia="Arial" w:hAnsi="Palatino Linotype" w:cs="Arial"/>
          <w:b/>
          <w:i/>
          <w:spacing w:val="-1"/>
          <w:sz w:val="24"/>
          <w:szCs w:val="24"/>
        </w:rPr>
        <w:t>R</w:t>
      </w:r>
      <w:r w:rsidRPr="00F521DB">
        <w:rPr>
          <w:rFonts w:ascii="Palatino Linotype" w:eastAsia="Arial" w:hAnsi="Palatino Linotype" w:cs="Arial"/>
          <w:b/>
          <w:i/>
          <w:sz w:val="24"/>
          <w:szCs w:val="24"/>
        </w:rPr>
        <w:t>e</w:t>
      </w:r>
      <w:r w:rsidRPr="00F521DB">
        <w:rPr>
          <w:rFonts w:ascii="Palatino Linotype" w:eastAsia="Arial" w:hAnsi="Palatino Linotype" w:cs="Arial"/>
          <w:b/>
          <w:i/>
          <w:spacing w:val="-1"/>
          <w:sz w:val="24"/>
          <w:szCs w:val="24"/>
        </w:rPr>
        <w:t>s</w:t>
      </w:r>
      <w:r w:rsidRPr="00F521DB">
        <w:rPr>
          <w:rFonts w:ascii="Palatino Linotype" w:eastAsia="Arial" w:hAnsi="Palatino Linotype" w:cs="Arial"/>
          <w:b/>
          <w:i/>
          <w:sz w:val="24"/>
          <w:szCs w:val="24"/>
        </w:rPr>
        <w:t>olucion</w:t>
      </w:r>
      <w:r w:rsidRPr="00F521DB">
        <w:rPr>
          <w:rFonts w:ascii="Palatino Linotype" w:eastAsia="Arial" w:hAnsi="Palatino Linotype" w:cs="Arial"/>
          <w:b/>
          <w:i/>
          <w:spacing w:val="-1"/>
          <w:sz w:val="24"/>
          <w:szCs w:val="24"/>
        </w:rPr>
        <w:t>es</w:t>
      </w:r>
    </w:p>
    <w:p w:rsidR="00562ECC" w:rsidRPr="00F521DB" w:rsidRDefault="00562ECC" w:rsidP="00F521DB">
      <w:pPr>
        <w:pStyle w:val="Prrafodelista"/>
        <w:spacing w:after="0" w:line="360" w:lineRule="auto"/>
        <w:ind w:left="567" w:right="616"/>
        <w:jc w:val="both"/>
        <w:rPr>
          <w:rFonts w:ascii="Palatino Linotype" w:eastAsia="Symbol" w:hAnsi="Palatino Linotype" w:cs="Arial"/>
          <w:i/>
          <w:sz w:val="24"/>
          <w:szCs w:val="24"/>
        </w:rPr>
      </w:pPr>
      <w:r w:rsidRPr="00F521DB">
        <w:rPr>
          <w:rFonts w:ascii="Palatino Linotype" w:eastAsia="Arial" w:hAnsi="Palatino Linotype" w:cs="Arial"/>
          <w:b/>
          <w:i/>
          <w:spacing w:val="-1"/>
          <w:sz w:val="24"/>
          <w:szCs w:val="24"/>
        </w:rPr>
        <w:t>R</w:t>
      </w:r>
      <w:r w:rsidRPr="00F521DB">
        <w:rPr>
          <w:rFonts w:ascii="Palatino Linotype" w:eastAsia="Arial" w:hAnsi="Palatino Linotype" w:cs="Arial"/>
          <w:b/>
          <w:i/>
          <w:spacing w:val="3"/>
          <w:sz w:val="24"/>
          <w:szCs w:val="24"/>
        </w:rPr>
        <w:t>R</w:t>
      </w:r>
      <w:r w:rsidRPr="00F521DB">
        <w:rPr>
          <w:rFonts w:ascii="Palatino Linotype" w:eastAsia="Arial" w:hAnsi="Palatino Linotype" w:cs="Arial"/>
          <w:b/>
          <w:i/>
          <w:sz w:val="24"/>
          <w:szCs w:val="24"/>
        </w:rPr>
        <w:t>A</w:t>
      </w:r>
      <w:r w:rsidRPr="00F521DB">
        <w:rPr>
          <w:rFonts w:ascii="Palatino Linotype" w:eastAsia="Arial" w:hAnsi="Palatino Linotype" w:cs="Arial"/>
          <w:b/>
          <w:i/>
          <w:spacing w:val="5"/>
          <w:sz w:val="24"/>
          <w:szCs w:val="24"/>
        </w:rPr>
        <w:t xml:space="preserve"> 0022</w:t>
      </w:r>
      <w:r w:rsidRPr="00F521DB">
        <w:rPr>
          <w:rFonts w:ascii="Palatino Linotype" w:eastAsia="Arial" w:hAnsi="Palatino Linotype" w:cs="Arial"/>
          <w:b/>
          <w:i/>
          <w:spacing w:val="-1"/>
          <w:sz w:val="24"/>
          <w:szCs w:val="24"/>
        </w:rPr>
        <w:t>/17</w:t>
      </w:r>
      <w:r w:rsidRPr="00F521DB">
        <w:rPr>
          <w:rFonts w:ascii="Palatino Linotype" w:eastAsia="Arial" w:hAnsi="Palatino Linotype" w:cs="Arial"/>
          <w:b/>
          <w:i/>
          <w:sz w:val="24"/>
          <w:szCs w:val="24"/>
        </w:rPr>
        <w:t>.</w:t>
      </w:r>
      <w:r w:rsidRPr="00F521DB">
        <w:rPr>
          <w:rFonts w:ascii="Palatino Linotype" w:eastAsia="Arial" w:hAnsi="Palatino Linotype" w:cs="Arial"/>
          <w:b/>
          <w:i/>
          <w:spacing w:val="15"/>
          <w:sz w:val="24"/>
          <w:szCs w:val="24"/>
        </w:rPr>
        <w:t xml:space="preserve"> </w:t>
      </w:r>
      <w:r w:rsidRPr="00F521DB">
        <w:rPr>
          <w:rFonts w:ascii="Palatino Linotype" w:eastAsia="Arial" w:hAnsi="Palatino Linotype" w:cs="Arial"/>
          <w:i/>
          <w:spacing w:val="-1"/>
          <w:sz w:val="24"/>
          <w:szCs w:val="24"/>
        </w:rPr>
        <w:t>Instituto Mexicano de la Propiedad Industrial</w:t>
      </w:r>
      <w:r w:rsidRPr="00F521DB">
        <w:rPr>
          <w:rFonts w:ascii="Palatino Linotype" w:eastAsia="Arial" w:hAnsi="Palatino Linotype" w:cs="Arial"/>
          <w:i/>
          <w:sz w:val="24"/>
          <w:szCs w:val="24"/>
        </w:rPr>
        <w:t>.</w:t>
      </w:r>
      <w:r w:rsidRPr="00F521DB">
        <w:rPr>
          <w:rFonts w:ascii="Palatino Linotype" w:eastAsia="Arial" w:hAnsi="Palatino Linotype" w:cs="Arial"/>
          <w:i/>
          <w:spacing w:val="4"/>
          <w:sz w:val="24"/>
          <w:szCs w:val="24"/>
        </w:rPr>
        <w:t xml:space="preserve"> 16 de febrero de 2017. Por unanimidad. </w:t>
      </w:r>
      <w:r w:rsidRPr="00F521DB">
        <w:rPr>
          <w:rFonts w:ascii="Palatino Linotype" w:eastAsia="Arial" w:hAnsi="Palatino Linotype" w:cs="Arial"/>
          <w:i/>
          <w:spacing w:val="-1"/>
          <w:sz w:val="24"/>
          <w:szCs w:val="24"/>
        </w:rPr>
        <w:t>C</w:t>
      </w:r>
      <w:r w:rsidRPr="00F521DB">
        <w:rPr>
          <w:rFonts w:ascii="Palatino Linotype" w:eastAsia="Arial" w:hAnsi="Palatino Linotype" w:cs="Arial"/>
          <w:i/>
          <w:sz w:val="24"/>
          <w:szCs w:val="24"/>
        </w:rPr>
        <w:t>omis</w:t>
      </w:r>
      <w:r w:rsidRPr="00F521DB">
        <w:rPr>
          <w:rFonts w:ascii="Palatino Linotype" w:eastAsia="Arial" w:hAnsi="Palatino Linotype" w:cs="Arial"/>
          <w:i/>
          <w:spacing w:val="-2"/>
          <w:sz w:val="24"/>
          <w:szCs w:val="24"/>
        </w:rPr>
        <w:t>i</w:t>
      </w:r>
      <w:r w:rsidRPr="00F521DB">
        <w:rPr>
          <w:rFonts w:ascii="Palatino Linotype" w:eastAsia="Arial" w:hAnsi="Palatino Linotype" w:cs="Arial"/>
          <w:i/>
          <w:sz w:val="24"/>
          <w:szCs w:val="24"/>
        </w:rPr>
        <w:t>o</w:t>
      </w:r>
      <w:r w:rsidRPr="00F521DB">
        <w:rPr>
          <w:rFonts w:ascii="Palatino Linotype" w:eastAsia="Arial" w:hAnsi="Palatino Linotype" w:cs="Arial"/>
          <w:i/>
          <w:spacing w:val="1"/>
          <w:sz w:val="24"/>
          <w:szCs w:val="24"/>
        </w:rPr>
        <w:t>n</w:t>
      </w:r>
      <w:r w:rsidRPr="00F521DB">
        <w:rPr>
          <w:rFonts w:ascii="Palatino Linotype" w:eastAsia="Arial" w:hAnsi="Palatino Linotype" w:cs="Arial"/>
          <w:i/>
          <w:sz w:val="24"/>
          <w:szCs w:val="24"/>
        </w:rPr>
        <w:t>a</w:t>
      </w:r>
      <w:r w:rsidRPr="00F521DB">
        <w:rPr>
          <w:rFonts w:ascii="Palatino Linotype" w:eastAsia="Arial" w:hAnsi="Palatino Linotype" w:cs="Arial"/>
          <w:i/>
          <w:spacing w:val="-1"/>
          <w:sz w:val="24"/>
          <w:szCs w:val="24"/>
        </w:rPr>
        <w:t>d</w:t>
      </w:r>
      <w:r w:rsidRPr="00F521DB">
        <w:rPr>
          <w:rFonts w:ascii="Palatino Linotype" w:eastAsia="Arial" w:hAnsi="Palatino Linotype" w:cs="Arial"/>
          <w:i/>
          <w:sz w:val="24"/>
          <w:szCs w:val="24"/>
        </w:rPr>
        <w:t>o</w:t>
      </w:r>
      <w:r w:rsidRPr="00F521DB">
        <w:rPr>
          <w:rFonts w:ascii="Palatino Linotype" w:eastAsia="Arial" w:hAnsi="Palatino Linotype" w:cs="Arial"/>
          <w:i/>
          <w:spacing w:val="3"/>
          <w:sz w:val="24"/>
          <w:szCs w:val="24"/>
        </w:rPr>
        <w:t xml:space="preserve"> </w:t>
      </w:r>
      <w:r w:rsidRPr="00F521DB">
        <w:rPr>
          <w:rFonts w:ascii="Palatino Linotype" w:eastAsia="Arial" w:hAnsi="Palatino Linotype" w:cs="Arial"/>
          <w:i/>
          <w:spacing w:val="-1"/>
          <w:sz w:val="24"/>
          <w:szCs w:val="24"/>
        </w:rPr>
        <w:t>P</w:t>
      </w:r>
      <w:r w:rsidRPr="00F521DB">
        <w:rPr>
          <w:rFonts w:ascii="Palatino Linotype" w:eastAsia="Arial" w:hAnsi="Palatino Linotype" w:cs="Arial"/>
          <w:i/>
          <w:sz w:val="24"/>
          <w:szCs w:val="24"/>
        </w:rPr>
        <w:t>o</w:t>
      </w:r>
      <w:r w:rsidRPr="00F521DB">
        <w:rPr>
          <w:rFonts w:ascii="Palatino Linotype" w:eastAsia="Arial" w:hAnsi="Palatino Linotype" w:cs="Arial"/>
          <w:i/>
          <w:spacing w:val="-1"/>
          <w:sz w:val="24"/>
          <w:szCs w:val="24"/>
        </w:rPr>
        <w:t>n</w:t>
      </w:r>
      <w:r w:rsidRPr="00F521DB">
        <w:rPr>
          <w:rFonts w:ascii="Palatino Linotype" w:eastAsia="Arial" w:hAnsi="Palatino Linotype" w:cs="Arial"/>
          <w:i/>
          <w:sz w:val="24"/>
          <w:szCs w:val="24"/>
        </w:rPr>
        <w:t>e</w:t>
      </w:r>
      <w:r w:rsidRPr="00F521DB">
        <w:rPr>
          <w:rFonts w:ascii="Palatino Linotype" w:eastAsia="Arial" w:hAnsi="Palatino Linotype" w:cs="Arial"/>
          <w:i/>
          <w:spacing w:val="-1"/>
          <w:sz w:val="24"/>
          <w:szCs w:val="24"/>
        </w:rPr>
        <w:t>n</w:t>
      </w:r>
      <w:r w:rsidRPr="00F521DB">
        <w:rPr>
          <w:rFonts w:ascii="Palatino Linotype" w:eastAsia="Arial" w:hAnsi="Palatino Linotype" w:cs="Arial"/>
          <w:i/>
          <w:spacing w:val="1"/>
          <w:sz w:val="24"/>
          <w:szCs w:val="24"/>
        </w:rPr>
        <w:t>t</w:t>
      </w:r>
      <w:r w:rsidRPr="00F521DB">
        <w:rPr>
          <w:rFonts w:ascii="Palatino Linotype" w:eastAsia="Arial" w:hAnsi="Palatino Linotype" w:cs="Arial"/>
          <w:i/>
          <w:sz w:val="24"/>
          <w:szCs w:val="24"/>
        </w:rPr>
        <w:t>e Francisco Javier Acuña Llamas.</w:t>
      </w:r>
    </w:p>
    <w:p w:rsidR="00562ECC" w:rsidRPr="00F521DB" w:rsidRDefault="0073417A" w:rsidP="00F521DB">
      <w:pPr>
        <w:pStyle w:val="Prrafodelista"/>
        <w:spacing w:after="0" w:line="360" w:lineRule="auto"/>
        <w:ind w:left="567" w:right="616"/>
        <w:jc w:val="both"/>
        <w:rPr>
          <w:rFonts w:ascii="Palatino Linotype" w:eastAsia="Symbol" w:hAnsi="Palatino Linotype" w:cs="Arial"/>
          <w:i/>
          <w:sz w:val="24"/>
          <w:szCs w:val="24"/>
        </w:rPr>
      </w:pPr>
      <w:hyperlink r:id="rId8" w:history="1">
        <w:r w:rsidR="00562ECC" w:rsidRPr="00F521DB">
          <w:rPr>
            <w:rStyle w:val="Hipervnculo"/>
            <w:rFonts w:ascii="Palatino Linotype" w:eastAsia="Symbol" w:hAnsi="Palatino Linotype" w:cs="Arial"/>
            <w:i/>
            <w:color w:val="auto"/>
            <w:sz w:val="24"/>
            <w:szCs w:val="24"/>
          </w:rPr>
          <w:t>http://consultas.ifai.org.mx/descargar.php?r=./pdf/resoluciones/2017/&amp;a=RRA%2022.pdf</w:t>
        </w:r>
      </w:hyperlink>
      <w:r w:rsidR="00562ECC" w:rsidRPr="00F521DB">
        <w:rPr>
          <w:rFonts w:ascii="Palatino Linotype" w:eastAsia="Symbol" w:hAnsi="Palatino Linotype" w:cs="Arial"/>
          <w:i/>
          <w:sz w:val="24"/>
          <w:szCs w:val="24"/>
        </w:rPr>
        <w:t xml:space="preserve"> </w:t>
      </w:r>
    </w:p>
    <w:p w:rsidR="00562ECC" w:rsidRPr="00F521DB" w:rsidRDefault="00562ECC" w:rsidP="00F521DB">
      <w:pPr>
        <w:pStyle w:val="Prrafodelista"/>
        <w:spacing w:before="31" w:after="0" w:line="360" w:lineRule="auto"/>
        <w:ind w:left="567" w:right="616"/>
        <w:jc w:val="both"/>
        <w:rPr>
          <w:rFonts w:ascii="Palatino Linotype" w:eastAsia="Arial" w:hAnsi="Palatino Linotype" w:cs="Arial"/>
          <w:b/>
          <w:i/>
          <w:spacing w:val="-1"/>
          <w:sz w:val="24"/>
          <w:szCs w:val="24"/>
        </w:rPr>
      </w:pPr>
      <w:r w:rsidRPr="00F521DB">
        <w:rPr>
          <w:rFonts w:ascii="Palatino Linotype" w:eastAsia="Arial" w:hAnsi="Palatino Linotype" w:cs="Arial"/>
          <w:b/>
          <w:i/>
          <w:spacing w:val="-1"/>
          <w:sz w:val="24"/>
          <w:szCs w:val="24"/>
        </w:rPr>
        <w:t>R</w:t>
      </w:r>
      <w:r w:rsidRPr="00F521DB">
        <w:rPr>
          <w:rFonts w:ascii="Palatino Linotype" w:eastAsia="Arial" w:hAnsi="Palatino Linotype" w:cs="Arial"/>
          <w:b/>
          <w:i/>
          <w:spacing w:val="3"/>
          <w:sz w:val="24"/>
          <w:szCs w:val="24"/>
        </w:rPr>
        <w:t>R</w:t>
      </w:r>
      <w:r w:rsidRPr="00F521DB">
        <w:rPr>
          <w:rFonts w:ascii="Palatino Linotype" w:eastAsia="Arial" w:hAnsi="Palatino Linotype" w:cs="Arial"/>
          <w:b/>
          <w:i/>
          <w:sz w:val="24"/>
          <w:szCs w:val="24"/>
        </w:rPr>
        <w:t>A</w:t>
      </w:r>
      <w:r w:rsidRPr="00F521DB">
        <w:rPr>
          <w:rFonts w:ascii="Palatino Linotype" w:eastAsia="Arial" w:hAnsi="Palatino Linotype" w:cs="Arial"/>
          <w:b/>
          <w:i/>
          <w:spacing w:val="43"/>
          <w:sz w:val="24"/>
          <w:szCs w:val="24"/>
        </w:rPr>
        <w:t xml:space="preserve"> </w:t>
      </w:r>
      <w:r w:rsidRPr="00F521DB">
        <w:rPr>
          <w:rFonts w:ascii="Palatino Linotype" w:eastAsia="Arial" w:hAnsi="Palatino Linotype" w:cs="Arial"/>
          <w:b/>
          <w:i/>
          <w:spacing w:val="5"/>
          <w:sz w:val="24"/>
          <w:szCs w:val="24"/>
        </w:rPr>
        <w:t>2536</w:t>
      </w:r>
      <w:r w:rsidRPr="00F521DB">
        <w:rPr>
          <w:rFonts w:ascii="Palatino Linotype" w:eastAsia="Arial" w:hAnsi="Palatino Linotype" w:cs="Arial"/>
          <w:b/>
          <w:i/>
          <w:spacing w:val="1"/>
          <w:sz w:val="24"/>
          <w:szCs w:val="24"/>
        </w:rPr>
        <w:t>/</w:t>
      </w:r>
      <w:r w:rsidRPr="00F521DB">
        <w:rPr>
          <w:rFonts w:ascii="Palatino Linotype" w:eastAsia="Arial" w:hAnsi="Palatino Linotype" w:cs="Arial"/>
          <w:b/>
          <w:i/>
          <w:sz w:val="24"/>
          <w:szCs w:val="24"/>
        </w:rPr>
        <w:t xml:space="preserve">17. </w:t>
      </w:r>
      <w:r w:rsidRPr="00F521DB">
        <w:rPr>
          <w:rFonts w:ascii="Palatino Linotype" w:eastAsia="Arial" w:hAnsi="Palatino Linotype" w:cs="Arial"/>
          <w:i/>
          <w:spacing w:val="-1"/>
          <w:sz w:val="24"/>
          <w:szCs w:val="24"/>
        </w:rPr>
        <w:t>Secretaría de Gobernación</w:t>
      </w:r>
      <w:r w:rsidRPr="00F521DB">
        <w:rPr>
          <w:rFonts w:ascii="Palatino Linotype" w:eastAsia="Arial" w:hAnsi="Palatino Linotype" w:cs="Arial"/>
          <w:i/>
          <w:sz w:val="24"/>
          <w:szCs w:val="24"/>
        </w:rPr>
        <w:t>. 07 de junio de 2017. Por unanimidad. Comisionada Ponente Areli Cano Guadiana.</w:t>
      </w:r>
      <w:r w:rsidRPr="00F521DB">
        <w:rPr>
          <w:rFonts w:ascii="Palatino Linotype" w:eastAsia="Arial" w:hAnsi="Palatino Linotype" w:cs="Arial"/>
          <w:i/>
          <w:spacing w:val="-1"/>
          <w:position w:val="5"/>
          <w:sz w:val="24"/>
          <w:szCs w:val="24"/>
        </w:rPr>
        <w:t xml:space="preserve"> </w:t>
      </w:r>
    </w:p>
    <w:p w:rsidR="00562ECC" w:rsidRPr="00F521DB" w:rsidRDefault="0073417A" w:rsidP="00F521DB">
      <w:pPr>
        <w:pStyle w:val="Prrafodelista"/>
        <w:spacing w:before="31" w:after="0" w:line="360" w:lineRule="auto"/>
        <w:ind w:left="567" w:right="616"/>
        <w:jc w:val="both"/>
        <w:rPr>
          <w:rFonts w:ascii="Palatino Linotype" w:eastAsia="Arial" w:hAnsi="Palatino Linotype" w:cs="Arial"/>
          <w:i/>
          <w:spacing w:val="-1"/>
          <w:sz w:val="24"/>
          <w:szCs w:val="24"/>
        </w:rPr>
      </w:pPr>
      <w:hyperlink r:id="rId9" w:history="1">
        <w:r w:rsidR="00562ECC" w:rsidRPr="00F521DB">
          <w:rPr>
            <w:rStyle w:val="Hipervnculo"/>
            <w:rFonts w:ascii="Palatino Linotype" w:eastAsia="Arial" w:hAnsi="Palatino Linotype" w:cs="Arial"/>
            <w:i/>
            <w:color w:val="auto"/>
            <w:spacing w:val="-1"/>
            <w:sz w:val="24"/>
            <w:szCs w:val="24"/>
          </w:rPr>
          <w:t>http://consultas.ifai.org.mx/descargar.php?r=./pdf/resoluciones/2017/&amp;a=RRA%202536.pdf</w:t>
        </w:r>
      </w:hyperlink>
      <w:r w:rsidR="00562ECC" w:rsidRPr="00F521DB">
        <w:rPr>
          <w:rFonts w:ascii="Palatino Linotype" w:eastAsia="Arial" w:hAnsi="Palatino Linotype" w:cs="Arial"/>
          <w:i/>
          <w:spacing w:val="-1"/>
          <w:sz w:val="24"/>
          <w:szCs w:val="24"/>
        </w:rPr>
        <w:t xml:space="preserve"> </w:t>
      </w:r>
    </w:p>
    <w:p w:rsidR="00562ECC" w:rsidRPr="00F521DB" w:rsidRDefault="00562ECC" w:rsidP="00F521DB">
      <w:pPr>
        <w:pStyle w:val="Prrafodelista"/>
        <w:tabs>
          <w:tab w:val="left" w:pos="7371"/>
        </w:tabs>
        <w:spacing w:before="120" w:after="120" w:line="360" w:lineRule="auto"/>
        <w:ind w:left="567" w:right="616"/>
        <w:jc w:val="both"/>
        <w:rPr>
          <w:rFonts w:ascii="Palatino Linotype" w:hAnsi="Palatino Linotype" w:cs="Arial"/>
          <w:bCs/>
          <w:i/>
          <w:sz w:val="24"/>
          <w:szCs w:val="24"/>
        </w:rPr>
      </w:pPr>
      <w:r w:rsidRPr="00F521DB">
        <w:rPr>
          <w:rFonts w:ascii="Palatino Linotype" w:eastAsia="Arial" w:hAnsi="Palatino Linotype" w:cs="Arial"/>
          <w:b/>
          <w:i/>
          <w:spacing w:val="-1"/>
          <w:position w:val="-1"/>
          <w:sz w:val="24"/>
          <w:szCs w:val="24"/>
        </w:rPr>
        <w:t>R</w:t>
      </w:r>
      <w:r w:rsidRPr="00F521DB">
        <w:rPr>
          <w:rFonts w:ascii="Palatino Linotype" w:eastAsia="Arial" w:hAnsi="Palatino Linotype" w:cs="Arial"/>
          <w:b/>
          <w:i/>
          <w:spacing w:val="3"/>
          <w:position w:val="-1"/>
          <w:sz w:val="24"/>
          <w:szCs w:val="24"/>
        </w:rPr>
        <w:t>R</w:t>
      </w:r>
      <w:r w:rsidRPr="00F521DB">
        <w:rPr>
          <w:rFonts w:ascii="Palatino Linotype" w:eastAsia="Arial" w:hAnsi="Palatino Linotype" w:cs="Arial"/>
          <w:b/>
          <w:i/>
          <w:position w:val="-1"/>
          <w:sz w:val="24"/>
          <w:szCs w:val="24"/>
        </w:rPr>
        <w:t xml:space="preserve">A </w:t>
      </w:r>
      <w:r w:rsidRPr="00F521DB">
        <w:rPr>
          <w:rFonts w:ascii="Palatino Linotype" w:eastAsia="Arial" w:hAnsi="Palatino Linotype" w:cs="Arial"/>
          <w:b/>
          <w:i/>
          <w:spacing w:val="-1"/>
          <w:position w:val="-1"/>
          <w:sz w:val="24"/>
          <w:szCs w:val="24"/>
        </w:rPr>
        <w:t>3482/17</w:t>
      </w:r>
      <w:r w:rsidRPr="00F521DB">
        <w:rPr>
          <w:rFonts w:ascii="Palatino Linotype" w:eastAsia="Arial" w:hAnsi="Palatino Linotype" w:cs="Arial"/>
          <w:b/>
          <w:i/>
          <w:position w:val="-1"/>
          <w:sz w:val="24"/>
          <w:szCs w:val="24"/>
        </w:rPr>
        <w:t xml:space="preserve">. </w:t>
      </w:r>
      <w:r w:rsidRPr="00F521DB">
        <w:rPr>
          <w:rFonts w:ascii="Palatino Linotype" w:eastAsia="Arial" w:hAnsi="Palatino Linotype" w:cs="Arial"/>
          <w:i/>
          <w:spacing w:val="-1"/>
          <w:position w:val="-1"/>
          <w:sz w:val="24"/>
          <w:szCs w:val="24"/>
        </w:rPr>
        <w:t>Secretaría de Comunicaciones y Transportes</w:t>
      </w:r>
      <w:r w:rsidRPr="00F521DB">
        <w:rPr>
          <w:rFonts w:ascii="Palatino Linotype" w:eastAsia="Arial" w:hAnsi="Palatino Linotype" w:cs="Arial"/>
          <w:i/>
          <w:position w:val="-1"/>
          <w:sz w:val="24"/>
          <w:szCs w:val="24"/>
        </w:rPr>
        <w:t>. 02 de agosto de 2017. Por unanimidad. Comisionado Ponente Oscar Mauricio Guerra Ford</w:t>
      </w:r>
      <w:r w:rsidRPr="00F521DB">
        <w:rPr>
          <w:rFonts w:ascii="Palatino Linotype" w:hAnsi="Palatino Linotype" w:cs="Arial"/>
          <w:bCs/>
          <w:i/>
          <w:sz w:val="24"/>
          <w:szCs w:val="24"/>
        </w:rPr>
        <w:t>.</w:t>
      </w:r>
    </w:p>
    <w:p w:rsidR="00562ECC" w:rsidRPr="00F521DB" w:rsidRDefault="0073417A" w:rsidP="00F521DB">
      <w:pPr>
        <w:pStyle w:val="Prrafodelista"/>
        <w:tabs>
          <w:tab w:val="left" w:pos="426"/>
        </w:tabs>
        <w:spacing w:before="240" w:after="240" w:line="360" w:lineRule="auto"/>
        <w:ind w:left="567" w:right="616"/>
        <w:jc w:val="both"/>
        <w:rPr>
          <w:rFonts w:ascii="Palatino Linotype" w:eastAsia="MS Mincho" w:hAnsi="Palatino Linotype" w:cs="Arial"/>
          <w:i/>
          <w:sz w:val="24"/>
          <w:szCs w:val="24"/>
        </w:rPr>
      </w:pPr>
      <w:hyperlink r:id="rId10" w:history="1">
        <w:r w:rsidR="00562ECC" w:rsidRPr="00F521DB">
          <w:rPr>
            <w:rStyle w:val="Hipervnculo"/>
            <w:rFonts w:ascii="Palatino Linotype" w:hAnsi="Palatino Linotype" w:cs="Arial"/>
            <w:bCs/>
            <w:i/>
            <w:color w:val="auto"/>
            <w:sz w:val="24"/>
            <w:szCs w:val="24"/>
          </w:rPr>
          <w:t>http://consultas.ifai.org.mx/descargar.php?r=./pdf/resoluciones/2017/&amp;a=RRA%203482.pdf</w:t>
        </w:r>
      </w:hyperlink>
    </w:p>
    <w:p w:rsidR="00562ECC" w:rsidRPr="00F521DB" w:rsidRDefault="00562ECC" w:rsidP="00F521DB">
      <w:pPr>
        <w:pStyle w:val="Prrafodelista"/>
        <w:tabs>
          <w:tab w:val="left" w:pos="426"/>
        </w:tabs>
        <w:spacing w:before="240" w:after="240" w:line="360" w:lineRule="auto"/>
        <w:ind w:left="567" w:right="616"/>
        <w:jc w:val="both"/>
        <w:rPr>
          <w:rFonts w:ascii="Palatino Linotype" w:eastAsia="MS Mincho" w:hAnsi="Palatino Linotype" w:cs="Arial"/>
          <w:i/>
          <w:color w:val="000000" w:themeColor="text1"/>
          <w:sz w:val="24"/>
          <w:szCs w:val="24"/>
        </w:rPr>
      </w:pPr>
    </w:p>
    <w:p w:rsidR="00AB22EF" w:rsidRPr="00F521DB" w:rsidRDefault="00562ECC" w:rsidP="00F521DB">
      <w:pPr>
        <w:pStyle w:val="Prrafodelista"/>
        <w:numPr>
          <w:ilvl w:val="0"/>
          <w:numId w:val="2"/>
        </w:numPr>
        <w:tabs>
          <w:tab w:val="left" w:pos="0"/>
        </w:tabs>
        <w:spacing w:before="240" w:after="240" w:line="360" w:lineRule="auto"/>
        <w:ind w:left="0" w:firstLine="0"/>
        <w:jc w:val="both"/>
        <w:rPr>
          <w:rFonts w:ascii="Palatino Linotype" w:eastAsia="MS Mincho" w:hAnsi="Palatino Linotype" w:cs="Arial"/>
          <w:color w:val="000000" w:themeColor="text1"/>
          <w:sz w:val="24"/>
          <w:szCs w:val="24"/>
        </w:rPr>
      </w:pPr>
      <w:r w:rsidRPr="00F521DB">
        <w:rPr>
          <w:rFonts w:ascii="Palatino Linotype" w:hAnsi="Palatino Linotype" w:cs="Arial"/>
          <w:sz w:val="24"/>
          <w:szCs w:val="24"/>
        </w:rPr>
        <w:t xml:space="preserve">Bajo ese sentido, a criterio de esta Ponencia </w:t>
      </w:r>
      <w:proofErr w:type="spellStart"/>
      <w:r w:rsidRPr="00F521DB">
        <w:rPr>
          <w:rFonts w:ascii="Palatino Linotype" w:hAnsi="Palatino Linotype" w:cs="Arial"/>
          <w:sz w:val="24"/>
          <w:szCs w:val="24"/>
        </w:rPr>
        <w:t>Resolutora</w:t>
      </w:r>
      <w:proofErr w:type="spellEnd"/>
      <w:r w:rsidRPr="00F521DB">
        <w:rPr>
          <w:rFonts w:ascii="Palatino Linotype" w:hAnsi="Palatino Linotype" w:cs="Arial"/>
          <w:sz w:val="24"/>
          <w:szCs w:val="24"/>
        </w:rPr>
        <w:t xml:space="preserve"> resulta dable ordenar la entrega de la información </w:t>
      </w:r>
      <w:r w:rsidR="00174EF3" w:rsidRPr="00F521DB">
        <w:rPr>
          <w:rFonts w:ascii="Palatino Linotype" w:hAnsi="Palatino Linotype" w:cs="Arial"/>
          <w:sz w:val="24"/>
          <w:szCs w:val="24"/>
        </w:rPr>
        <w:t xml:space="preserve">solicitada del periodo antes referido, para el que caso de que  no se haya generado la información el </w:t>
      </w:r>
      <w:r w:rsidR="00174EF3" w:rsidRPr="00F521DB">
        <w:rPr>
          <w:rFonts w:ascii="Palatino Linotype" w:hAnsi="Palatino Linotype" w:cs="Arial"/>
          <w:b/>
          <w:sz w:val="24"/>
          <w:szCs w:val="24"/>
        </w:rPr>
        <w:t>SUJETO OBLIGADO</w:t>
      </w:r>
      <w:r w:rsidR="00174EF3" w:rsidRPr="00F521DB">
        <w:rPr>
          <w:rFonts w:ascii="Palatino Linotype" w:hAnsi="Palatino Linotype" w:cs="Arial"/>
          <w:sz w:val="24"/>
          <w:szCs w:val="24"/>
        </w:rPr>
        <w:t xml:space="preserve"> deberá de hacer del conocimiento del particular de manera fundada y motivada, </w:t>
      </w:r>
      <w:r w:rsidRPr="00F521DB">
        <w:rPr>
          <w:rFonts w:ascii="Palatino Linotype" w:hAnsi="Palatino Linotype" w:cs="Arial"/>
          <w:sz w:val="24"/>
          <w:szCs w:val="24"/>
        </w:rPr>
        <w:t xml:space="preserve">correspondiente </w:t>
      </w:r>
      <w:r w:rsidR="00AB22EF" w:rsidRPr="00F521DB">
        <w:rPr>
          <w:rFonts w:ascii="Palatino Linotype" w:hAnsi="Palatino Linotype" w:cs="Arial"/>
          <w:sz w:val="24"/>
          <w:szCs w:val="24"/>
        </w:rPr>
        <w:t>a:</w:t>
      </w:r>
    </w:p>
    <w:p w:rsidR="00174EF3" w:rsidRPr="00F521DB" w:rsidRDefault="00174EF3" w:rsidP="00F521DB">
      <w:pPr>
        <w:pStyle w:val="Prrafodelista"/>
        <w:tabs>
          <w:tab w:val="left" w:pos="0"/>
        </w:tabs>
        <w:spacing w:before="240" w:after="240" w:line="360" w:lineRule="auto"/>
        <w:ind w:left="0"/>
        <w:jc w:val="both"/>
        <w:rPr>
          <w:rFonts w:ascii="Palatino Linotype" w:eastAsia="MS Mincho" w:hAnsi="Palatino Linotype" w:cs="Arial"/>
          <w:color w:val="000000" w:themeColor="text1"/>
          <w:sz w:val="24"/>
          <w:szCs w:val="24"/>
        </w:rPr>
      </w:pPr>
    </w:p>
    <w:p w:rsidR="00AB22EF" w:rsidRPr="00F521DB" w:rsidRDefault="00AB22EF" w:rsidP="00F521DB">
      <w:pPr>
        <w:pStyle w:val="Prrafodelista"/>
        <w:numPr>
          <w:ilvl w:val="0"/>
          <w:numId w:val="14"/>
        </w:numPr>
        <w:tabs>
          <w:tab w:val="left" w:pos="0"/>
        </w:tabs>
        <w:spacing w:before="240" w:after="240" w:line="360" w:lineRule="auto"/>
        <w:jc w:val="both"/>
        <w:rPr>
          <w:rFonts w:ascii="Palatino Linotype" w:hAnsi="Palatino Linotype" w:cs="Arial"/>
          <w:sz w:val="24"/>
          <w:szCs w:val="24"/>
        </w:rPr>
      </w:pPr>
      <w:r w:rsidRPr="00F521DB">
        <w:rPr>
          <w:rFonts w:ascii="Palatino Linotype" w:hAnsi="Palatino Linotype" w:cs="Arial"/>
          <w:sz w:val="24"/>
          <w:szCs w:val="24"/>
        </w:rPr>
        <w:t xml:space="preserve">Titular y denominación de la empresa que ostenta la aprobación. </w:t>
      </w:r>
    </w:p>
    <w:p w:rsidR="00AB22EF" w:rsidRPr="00F521DB" w:rsidRDefault="00AB22EF" w:rsidP="00F521DB">
      <w:pPr>
        <w:pStyle w:val="Prrafodelista"/>
        <w:numPr>
          <w:ilvl w:val="0"/>
          <w:numId w:val="14"/>
        </w:numPr>
        <w:tabs>
          <w:tab w:val="left" w:pos="0"/>
        </w:tabs>
        <w:spacing w:before="240" w:after="240" w:line="360" w:lineRule="auto"/>
        <w:jc w:val="both"/>
        <w:rPr>
          <w:rFonts w:ascii="Palatino Linotype" w:hAnsi="Palatino Linotype" w:cs="Arial"/>
          <w:sz w:val="24"/>
          <w:szCs w:val="24"/>
        </w:rPr>
      </w:pPr>
      <w:r w:rsidRPr="00F521DB">
        <w:rPr>
          <w:rFonts w:ascii="Palatino Linotype" w:hAnsi="Palatino Linotype" w:cs="Arial"/>
          <w:sz w:val="24"/>
          <w:szCs w:val="24"/>
        </w:rPr>
        <w:t xml:space="preserve">Tipo de consentimiento (concesiones, permisos o autorizaciones, etc.) </w:t>
      </w:r>
    </w:p>
    <w:p w:rsidR="00174EF3" w:rsidRPr="00F521DB" w:rsidRDefault="00AB22EF" w:rsidP="00F521DB">
      <w:pPr>
        <w:pStyle w:val="Prrafodelista"/>
        <w:numPr>
          <w:ilvl w:val="0"/>
          <w:numId w:val="14"/>
        </w:numPr>
        <w:tabs>
          <w:tab w:val="left" w:pos="0"/>
        </w:tabs>
        <w:spacing w:before="240" w:after="240" w:line="360" w:lineRule="auto"/>
        <w:jc w:val="both"/>
        <w:rPr>
          <w:rFonts w:ascii="Palatino Linotype" w:hAnsi="Palatino Linotype" w:cs="Arial"/>
          <w:sz w:val="24"/>
          <w:szCs w:val="24"/>
        </w:rPr>
      </w:pPr>
      <w:r w:rsidRPr="00F521DB">
        <w:rPr>
          <w:rFonts w:ascii="Palatino Linotype" w:hAnsi="Palatino Linotype" w:cs="Arial"/>
          <w:sz w:val="24"/>
          <w:szCs w:val="24"/>
        </w:rPr>
        <w:t xml:space="preserve">Fecha de autorización y vigencia. </w:t>
      </w:r>
    </w:p>
    <w:p w:rsidR="00174EF3" w:rsidRPr="00F521DB" w:rsidRDefault="00AB22EF" w:rsidP="00F521DB">
      <w:pPr>
        <w:pStyle w:val="Prrafodelista"/>
        <w:numPr>
          <w:ilvl w:val="0"/>
          <w:numId w:val="14"/>
        </w:numPr>
        <w:tabs>
          <w:tab w:val="left" w:pos="0"/>
        </w:tabs>
        <w:spacing w:before="240" w:after="240" w:line="360" w:lineRule="auto"/>
        <w:jc w:val="both"/>
        <w:rPr>
          <w:rFonts w:ascii="Palatino Linotype" w:hAnsi="Palatino Linotype" w:cs="Arial"/>
          <w:sz w:val="24"/>
          <w:szCs w:val="24"/>
        </w:rPr>
      </w:pPr>
      <w:r w:rsidRPr="00F521DB">
        <w:rPr>
          <w:rFonts w:ascii="Palatino Linotype" w:hAnsi="Palatino Linotype" w:cs="Arial"/>
          <w:sz w:val="24"/>
          <w:szCs w:val="24"/>
        </w:rPr>
        <w:t xml:space="preserve">Domicilio de la empresa, de la base de grúas y del depósito vehicular. </w:t>
      </w:r>
    </w:p>
    <w:p w:rsidR="00174EF3" w:rsidRPr="00F521DB" w:rsidRDefault="00A46222" w:rsidP="00F521DB">
      <w:pPr>
        <w:pStyle w:val="Prrafodelista"/>
        <w:numPr>
          <w:ilvl w:val="0"/>
          <w:numId w:val="14"/>
        </w:numPr>
        <w:tabs>
          <w:tab w:val="left" w:pos="0"/>
        </w:tabs>
        <w:spacing w:before="240" w:after="240" w:line="360" w:lineRule="auto"/>
        <w:jc w:val="both"/>
        <w:rPr>
          <w:rFonts w:ascii="Palatino Linotype" w:hAnsi="Palatino Linotype" w:cs="Arial"/>
          <w:sz w:val="24"/>
          <w:szCs w:val="24"/>
        </w:rPr>
      </w:pPr>
      <w:r w:rsidRPr="00F521DB">
        <w:rPr>
          <w:rFonts w:ascii="Palatino Linotype" w:hAnsi="Palatino Linotype" w:cs="Arial"/>
          <w:sz w:val="24"/>
          <w:szCs w:val="24"/>
        </w:rPr>
        <w:t>Número de Teléfono</w:t>
      </w:r>
    </w:p>
    <w:p w:rsidR="00174EF3" w:rsidRPr="00F521DB" w:rsidRDefault="00AB22EF" w:rsidP="00F521DB">
      <w:pPr>
        <w:pStyle w:val="Prrafodelista"/>
        <w:numPr>
          <w:ilvl w:val="0"/>
          <w:numId w:val="14"/>
        </w:numPr>
        <w:tabs>
          <w:tab w:val="left" w:pos="0"/>
        </w:tabs>
        <w:spacing w:before="240" w:after="240" w:line="360" w:lineRule="auto"/>
        <w:jc w:val="both"/>
        <w:rPr>
          <w:rFonts w:ascii="Palatino Linotype" w:hAnsi="Palatino Linotype" w:cs="Arial"/>
          <w:sz w:val="24"/>
          <w:szCs w:val="24"/>
        </w:rPr>
      </w:pPr>
      <w:r w:rsidRPr="00F521DB">
        <w:rPr>
          <w:rFonts w:ascii="Palatino Linotype" w:hAnsi="Palatino Linotype" w:cs="Arial"/>
          <w:sz w:val="24"/>
          <w:szCs w:val="24"/>
        </w:rPr>
        <w:t xml:space="preserve">Tramos o territorio autorizado para la prestación del servicio. </w:t>
      </w:r>
    </w:p>
    <w:p w:rsidR="005300F0" w:rsidRPr="00F521DB" w:rsidRDefault="005300F0" w:rsidP="00F521DB">
      <w:pPr>
        <w:pStyle w:val="Prrafodelista"/>
        <w:numPr>
          <w:ilvl w:val="0"/>
          <w:numId w:val="14"/>
        </w:numPr>
        <w:tabs>
          <w:tab w:val="left" w:pos="0"/>
        </w:tabs>
        <w:spacing w:before="240" w:after="240" w:line="360" w:lineRule="auto"/>
        <w:jc w:val="both"/>
        <w:rPr>
          <w:rFonts w:ascii="Palatino Linotype" w:hAnsi="Palatino Linotype" w:cs="Arial"/>
          <w:sz w:val="24"/>
          <w:szCs w:val="24"/>
        </w:rPr>
      </w:pPr>
      <w:r w:rsidRPr="00F521DB">
        <w:rPr>
          <w:rFonts w:ascii="Palatino Linotype" w:hAnsi="Palatino Linotype" w:cs="Arial"/>
          <w:sz w:val="24"/>
          <w:szCs w:val="24"/>
        </w:rPr>
        <w:t xml:space="preserve">Días y horas en que prestan el servicio según el rol autorizado para cada tramo o territorio. </w:t>
      </w:r>
    </w:p>
    <w:p w:rsidR="005300F0" w:rsidRPr="00F521DB" w:rsidRDefault="00AC3EC5" w:rsidP="00F521DB">
      <w:pPr>
        <w:pStyle w:val="Prrafodelista"/>
        <w:numPr>
          <w:ilvl w:val="0"/>
          <w:numId w:val="14"/>
        </w:numPr>
        <w:tabs>
          <w:tab w:val="left" w:pos="0"/>
        </w:tabs>
        <w:spacing w:before="240" w:after="240" w:line="360" w:lineRule="auto"/>
        <w:jc w:val="both"/>
        <w:rPr>
          <w:rFonts w:ascii="Palatino Linotype" w:hAnsi="Palatino Linotype" w:cs="Arial"/>
          <w:sz w:val="24"/>
          <w:szCs w:val="24"/>
        </w:rPr>
      </w:pPr>
      <w:r w:rsidRPr="00F521DB">
        <w:rPr>
          <w:rFonts w:ascii="Palatino Linotype" w:hAnsi="Palatino Linotype" w:cs="Arial"/>
          <w:sz w:val="24"/>
          <w:szCs w:val="24"/>
        </w:rPr>
        <w:lastRenderedPageBreak/>
        <w:t xml:space="preserve">Número y tipo de grúas </w:t>
      </w:r>
      <w:r w:rsidR="005300F0" w:rsidRPr="00F521DB">
        <w:rPr>
          <w:rFonts w:ascii="Palatino Linotype" w:hAnsi="Palatino Linotype" w:cs="Arial"/>
          <w:sz w:val="24"/>
          <w:szCs w:val="24"/>
        </w:rPr>
        <w:t>regi</w:t>
      </w:r>
      <w:r w:rsidRPr="00F521DB">
        <w:rPr>
          <w:rFonts w:ascii="Palatino Linotype" w:hAnsi="Palatino Linotype" w:cs="Arial"/>
          <w:sz w:val="24"/>
          <w:szCs w:val="24"/>
        </w:rPr>
        <w:t xml:space="preserve">stradas ante la </w:t>
      </w:r>
      <w:r w:rsidR="005300F0" w:rsidRPr="00F521DB">
        <w:rPr>
          <w:rFonts w:ascii="Palatino Linotype" w:hAnsi="Palatino Linotype" w:cs="Arial"/>
          <w:sz w:val="24"/>
          <w:szCs w:val="24"/>
        </w:rPr>
        <w:t>autoridad</w:t>
      </w:r>
    </w:p>
    <w:p w:rsidR="00FC6630" w:rsidRPr="00F521DB" w:rsidRDefault="00FC6630" w:rsidP="00F521DB">
      <w:pPr>
        <w:keepNext/>
        <w:keepLines/>
        <w:spacing w:before="240" w:after="0" w:line="360" w:lineRule="auto"/>
        <w:outlineLvl w:val="0"/>
        <w:rPr>
          <w:rFonts w:ascii="Palatino Linotype" w:eastAsiaTheme="majorEastAsia" w:hAnsi="Palatino Linotype" w:cstheme="majorBidi"/>
          <w:b/>
          <w:sz w:val="24"/>
          <w:szCs w:val="24"/>
          <w:lang w:val="es-ES_tradnl"/>
        </w:rPr>
      </w:pPr>
      <w:bookmarkStart w:id="76" w:name="_Toc24561386"/>
      <w:r w:rsidRPr="00F521DB">
        <w:rPr>
          <w:rFonts w:ascii="Palatino Linotype" w:eastAsiaTheme="majorEastAsia" w:hAnsi="Palatino Linotype" w:cstheme="majorBidi"/>
          <w:b/>
          <w:sz w:val="24"/>
          <w:szCs w:val="24"/>
          <w:lang w:val="es-ES_tradnl"/>
        </w:rPr>
        <w:t>QUINTO. De la versión pública.</w:t>
      </w:r>
      <w:bookmarkEnd w:id="76"/>
    </w:p>
    <w:p w:rsidR="00FC6630" w:rsidRPr="00F521DB" w:rsidRDefault="00FC6630" w:rsidP="00F521DB">
      <w:pPr>
        <w:spacing w:after="0" w:line="360" w:lineRule="auto"/>
        <w:contextualSpacing/>
        <w:jc w:val="both"/>
        <w:rPr>
          <w:rFonts w:ascii="Palatino Linotype" w:eastAsia="MS Mincho" w:hAnsi="Palatino Linotype" w:cstheme="majorBidi"/>
          <w:sz w:val="24"/>
          <w:szCs w:val="24"/>
          <w:lang w:val="es-ES_tradnl" w:eastAsia="es-ES"/>
        </w:rPr>
      </w:pPr>
    </w:p>
    <w:p w:rsidR="00FC6630" w:rsidRPr="00F521DB" w:rsidRDefault="00FC6630" w:rsidP="00F521DB">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bookmarkStart w:id="83" w:name="_Toc499659080"/>
      <w:bookmarkEnd w:id="61"/>
      <w:bookmarkEnd w:id="62"/>
      <w:bookmarkEnd w:id="63"/>
      <w:bookmarkEnd w:id="64"/>
      <w:bookmarkEnd w:id="65"/>
      <w:bookmarkEnd w:id="66"/>
      <w:bookmarkEnd w:id="67"/>
      <w:bookmarkEnd w:id="68"/>
      <w:r w:rsidRPr="00F521DB">
        <w:rPr>
          <w:rFonts w:ascii="Palatino Linotype" w:eastAsia="Calibri" w:hAnsi="Palatino Linotype" w:cs="Arial"/>
          <w:sz w:val="24"/>
          <w:szCs w:val="24"/>
          <w:lang w:val="es-ES_tradnl" w:eastAsia="es-MX"/>
        </w:rPr>
        <w:t xml:space="preserve">Como ya se ha señalado en el considerando anterior, </w:t>
      </w:r>
      <w:r w:rsidRPr="00F521DB">
        <w:rPr>
          <w:rFonts w:ascii="Palatino Linotype" w:eastAsia="MS Mincho" w:hAnsi="Palatino Linotype" w:cs="Arial"/>
          <w:sz w:val="24"/>
          <w:szCs w:val="24"/>
          <w:lang w:val="es-ES_tradnl" w:eastAsia="es-ES"/>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F521DB">
        <w:rPr>
          <w:rFonts w:ascii="Palatino Linotype" w:eastAsia="MS Mincho" w:hAnsi="Palatino Linotype" w:cs="Arial"/>
          <w:b/>
          <w:sz w:val="24"/>
          <w:szCs w:val="24"/>
          <w:u w:val="single"/>
          <w:lang w:val="es-ES_tradnl" w:eastAsia="es-ES"/>
        </w:rPr>
        <w:t>versión pública</w:t>
      </w:r>
      <w:r w:rsidRPr="00F521DB">
        <w:rPr>
          <w:rFonts w:ascii="Palatino Linotype" w:eastAsia="MS Mincho" w:hAnsi="Palatino Linotype" w:cs="Arial"/>
          <w:sz w:val="24"/>
          <w:szCs w:val="24"/>
          <w:lang w:val="es-ES_tradnl" w:eastAsia="es-ES"/>
        </w:rPr>
        <w:t xml:space="preserve"> del documento por las consideraciones que se estimen pertinentes.</w:t>
      </w:r>
    </w:p>
    <w:p w:rsidR="00FC6630" w:rsidRPr="00F521DB" w:rsidRDefault="00FC6630" w:rsidP="00F521DB">
      <w:pPr>
        <w:spacing w:after="0" w:line="360" w:lineRule="auto"/>
        <w:contextualSpacing/>
        <w:jc w:val="both"/>
        <w:rPr>
          <w:rFonts w:ascii="Palatino Linotype" w:eastAsia="MS Mincho" w:hAnsi="Palatino Linotype" w:cs="Times New Roman"/>
          <w:sz w:val="24"/>
          <w:szCs w:val="24"/>
          <w:lang w:val="es-ES_tradnl" w:eastAsia="es-ES"/>
        </w:rPr>
      </w:pPr>
    </w:p>
    <w:p w:rsidR="00FC6630" w:rsidRPr="00F521DB" w:rsidRDefault="00FC6630" w:rsidP="00F521DB">
      <w:pPr>
        <w:numPr>
          <w:ilvl w:val="0"/>
          <w:numId w:val="6"/>
        </w:numPr>
        <w:spacing w:line="360" w:lineRule="auto"/>
        <w:ind w:left="0" w:firstLine="0"/>
        <w:contextualSpacing/>
        <w:rPr>
          <w:rFonts w:ascii="Palatino Linotype" w:eastAsia="MS Gothic" w:hAnsi="Palatino Linotype" w:cs="Times New Roman"/>
          <w:b/>
          <w:sz w:val="24"/>
          <w:szCs w:val="24"/>
          <w:lang w:val="es-ES_tradnl"/>
        </w:rPr>
      </w:pPr>
      <w:bookmarkStart w:id="84" w:name="_Toc487025371"/>
      <w:bookmarkStart w:id="85" w:name="_Toc493790439"/>
      <w:bookmarkStart w:id="86" w:name="_Toc495606559"/>
      <w:bookmarkStart w:id="87" w:name="_Toc517362231"/>
      <w:bookmarkStart w:id="88" w:name="_Toc523159043"/>
      <w:bookmarkStart w:id="89" w:name="_Toc536726466"/>
      <w:r w:rsidRPr="00F521DB">
        <w:rPr>
          <w:rFonts w:ascii="Palatino Linotype" w:eastAsia="MS Gothic" w:hAnsi="Palatino Linotype" w:cs="Times New Roman"/>
          <w:b/>
          <w:sz w:val="24"/>
          <w:szCs w:val="24"/>
          <w:lang w:val="es-ES_tradnl"/>
        </w:rPr>
        <w:t>Requisitos previos.</w:t>
      </w:r>
      <w:bookmarkEnd w:id="84"/>
      <w:bookmarkEnd w:id="85"/>
      <w:bookmarkEnd w:id="86"/>
      <w:bookmarkEnd w:id="87"/>
      <w:bookmarkEnd w:id="88"/>
      <w:bookmarkEnd w:id="89"/>
    </w:p>
    <w:p w:rsidR="00FC6630" w:rsidRPr="00F521DB" w:rsidRDefault="00FC6630" w:rsidP="00F521DB">
      <w:pPr>
        <w:spacing w:after="0" w:line="360" w:lineRule="auto"/>
        <w:rPr>
          <w:rFonts w:ascii="Palatino Linotype" w:eastAsia="MS Mincho" w:hAnsi="Palatino Linotype" w:cs="Times New Roman"/>
          <w:noProof/>
          <w:sz w:val="24"/>
          <w:szCs w:val="24"/>
          <w:lang w:val="es-ES_tradnl"/>
        </w:rPr>
      </w:pPr>
    </w:p>
    <w:p w:rsidR="00FC6630" w:rsidRPr="00F521DB" w:rsidRDefault="00FC6630" w:rsidP="00F521DB">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F521DB">
        <w:rPr>
          <w:rFonts w:ascii="Palatino Linotype" w:eastAsia="MS Mincho"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FC6630" w:rsidRPr="00F521DB" w:rsidRDefault="00FC6630" w:rsidP="00F521DB">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FC6630" w:rsidRPr="00F521DB" w:rsidRDefault="00FC6630" w:rsidP="00F521DB">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F521DB">
        <w:rPr>
          <w:rFonts w:ascii="Palatino Linotype" w:eastAsia="MS Mincho"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FC6630" w:rsidRPr="00F521DB" w:rsidRDefault="00FC6630" w:rsidP="00F521DB">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F521DB">
        <w:rPr>
          <w:rFonts w:ascii="Palatino Linotype" w:eastAsia="MS Mincho" w:hAnsi="Palatino Linotype" w:cs="Arial"/>
          <w:sz w:val="24"/>
          <w:szCs w:val="24"/>
          <w:lang w:val="es-ES_tradnl" w:eastAsia="es-ES"/>
        </w:rPr>
        <w:lastRenderedPageBreak/>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FC6630" w:rsidRPr="00F521DB" w:rsidRDefault="00FC6630" w:rsidP="00F521DB">
      <w:pPr>
        <w:spacing w:after="0" w:line="360" w:lineRule="auto"/>
        <w:contextualSpacing/>
        <w:rPr>
          <w:rFonts w:ascii="Palatino Linotype" w:eastAsia="Calibri" w:hAnsi="Palatino Linotype" w:cs="Arial"/>
          <w:sz w:val="24"/>
          <w:szCs w:val="24"/>
          <w:lang w:val="es-ES_tradnl" w:eastAsia="es-MX"/>
        </w:rPr>
      </w:pPr>
    </w:p>
    <w:p w:rsidR="00FC6630" w:rsidRPr="00F521DB" w:rsidRDefault="00FC6630" w:rsidP="00F521DB">
      <w:pPr>
        <w:numPr>
          <w:ilvl w:val="0"/>
          <w:numId w:val="6"/>
        </w:numPr>
        <w:spacing w:line="360" w:lineRule="auto"/>
        <w:ind w:left="0" w:firstLine="0"/>
        <w:contextualSpacing/>
        <w:rPr>
          <w:rFonts w:ascii="Palatino Linotype" w:eastAsia="MS Gothic" w:hAnsi="Palatino Linotype" w:cs="Times New Roman"/>
          <w:b/>
          <w:sz w:val="24"/>
          <w:szCs w:val="24"/>
          <w:lang w:val="es-ES_tradnl"/>
        </w:rPr>
      </w:pPr>
      <w:bookmarkStart w:id="90" w:name="_Toc487025372"/>
      <w:bookmarkStart w:id="91" w:name="_Toc493790440"/>
      <w:bookmarkStart w:id="92" w:name="_Toc495606560"/>
      <w:bookmarkStart w:id="93" w:name="_Toc517362232"/>
      <w:bookmarkStart w:id="94" w:name="_Toc523159044"/>
      <w:bookmarkStart w:id="95" w:name="_Toc536726467"/>
      <w:r w:rsidRPr="00F521DB">
        <w:rPr>
          <w:rFonts w:ascii="Palatino Linotype" w:eastAsia="MS Gothic" w:hAnsi="Palatino Linotype" w:cs="Times New Roman"/>
          <w:b/>
          <w:sz w:val="24"/>
          <w:szCs w:val="24"/>
          <w:lang w:val="es-ES_tradnl"/>
        </w:rPr>
        <w:t>Supuesto de clasificación.</w:t>
      </w:r>
      <w:bookmarkEnd w:id="90"/>
      <w:bookmarkEnd w:id="91"/>
      <w:bookmarkEnd w:id="92"/>
      <w:bookmarkEnd w:id="93"/>
      <w:bookmarkEnd w:id="94"/>
      <w:bookmarkEnd w:id="95"/>
    </w:p>
    <w:p w:rsidR="00FC6630" w:rsidRPr="00F521DB" w:rsidRDefault="00FC6630" w:rsidP="00F521DB">
      <w:pPr>
        <w:spacing w:after="0" w:line="360" w:lineRule="auto"/>
        <w:rPr>
          <w:rFonts w:ascii="Palatino Linotype" w:eastAsia="MS Mincho" w:hAnsi="Palatino Linotype" w:cs="Times New Roman"/>
          <w:noProof/>
          <w:sz w:val="24"/>
          <w:szCs w:val="24"/>
          <w:lang w:val="es-ES_tradnl"/>
        </w:rPr>
      </w:pPr>
    </w:p>
    <w:p w:rsidR="00FC6630" w:rsidRPr="00F521DB" w:rsidRDefault="00FC6630" w:rsidP="00F521DB">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F521DB">
        <w:rPr>
          <w:rFonts w:ascii="Palatino Linotype" w:eastAsia="Calibri" w:hAnsi="Palatino Linotype" w:cs="Arial"/>
          <w:sz w:val="24"/>
          <w:szCs w:val="24"/>
          <w:lang w:val="es-ES_tradnl"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F521DB">
        <w:rPr>
          <w:rFonts w:ascii="Palatino Linotype" w:eastAsia="MS Mincho" w:hAnsi="Palatino Linotype" w:cs="Arial"/>
          <w:sz w:val="24"/>
          <w:szCs w:val="24"/>
          <w:lang w:val="es-ES_tradnl" w:eastAsia="es-ES"/>
        </w:rPr>
        <w:t>Acceso</w:t>
      </w:r>
      <w:r w:rsidRPr="00F521DB">
        <w:rPr>
          <w:rFonts w:ascii="Palatino Linotype" w:eastAsia="Calibri" w:hAnsi="Palatino Linotype" w:cs="Arial"/>
          <w:sz w:val="24"/>
          <w:szCs w:val="24"/>
          <w:lang w:val="es-ES_tradnl" w:eastAsia="es-MX"/>
        </w:rPr>
        <w:t xml:space="preserve"> a la Información Pública del Estado de México y Municipios.</w:t>
      </w:r>
    </w:p>
    <w:p w:rsidR="00FC6630" w:rsidRPr="00F521DB" w:rsidRDefault="00FC6630" w:rsidP="00F521DB">
      <w:pPr>
        <w:spacing w:after="0" w:line="360" w:lineRule="auto"/>
        <w:ind w:right="616"/>
        <w:contextualSpacing/>
        <w:jc w:val="both"/>
        <w:rPr>
          <w:rFonts w:ascii="Palatino Linotype" w:eastAsia="Calibri" w:hAnsi="Palatino Linotype" w:cs="Arial"/>
          <w:sz w:val="24"/>
          <w:szCs w:val="24"/>
          <w:lang w:val="es-ES_tradnl" w:eastAsia="es-MX"/>
        </w:rPr>
      </w:pPr>
    </w:p>
    <w:p w:rsidR="00FC6630" w:rsidRPr="00F521DB" w:rsidRDefault="00FC6630" w:rsidP="00F521DB">
      <w:pPr>
        <w:autoSpaceDE w:val="0"/>
        <w:autoSpaceDN w:val="0"/>
        <w:adjustRightInd w:val="0"/>
        <w:spacing w:after="0" w:line="360" w:lineRule="auto"/>
        <w:ind w:right="616"/>
        <w:jc w:val="both"/>
        <w:rPr>
          <w:rFonts w:ascii="Palatino Linotype" w:eastAsia="MS Mincho" w:hAnsi="Palatino Linotype" w:cs="Arial"/>
          <w:i/>
          <w:sz w:val="24"/>
          <w:szCs w:val="24"/>
          <w:lang w:val="es-ES_tradnl" w:eastAsia="es-ES"/>
        </w:rPr>
      </w:pPr>
      <w:r w:rsidRPr="00F521DB">
        <w:rPr>
          <w:rFonts w:ascii="Palatino Linotype" w:eastAsia="MS Mincho" w:hAnsi="Palatino Linotype" w:cs="Arial"/>
          <w:b/>
          <w:bCs/>
          <w:i/>
          <w:sz w:val="24"/>
          <w:szCs w:val="24"/>
          <w:lang w:val="es-ES_tradnl" w:eastAsia="es-ES"/>
        </w:rPr>
        <w:t xml:space="preserve">Artículo 3. </w:t>
      </w:r>
      <w:r w:rsidRPr="00F521DB">
        <w:rPr>
          <w:rFonts w:ascii="Palatino Linotype" w:eastAsia="MS Mincho" w:hAnsi="Palatino Linotype" w:cs="Arial"/>
          <w:i/>
          <w:sz w:val="24"/>
          <w:szCs w:val="24"/>
          <w:lang w:val="es-ES_tradnl" w:eastAsia="es-ES"/>
        </w:rPr>
        <w:t>Para los efectos de la presente Ley se entenderá por:</w:t>
      </w:r>
    </w:p>
    <w:p w:rsidR="00FC6630" w:rsidRPr="00F521DB" w:rsidRDefault="00FC6630" w:rsidP="00F521DB">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F521DB">
        <w:rPr>
          <w:rFonts w:ascii="Palatino Linotype" w:eastAsia="Calibri" w:hAnsi="Palatino Linotype" w:cs="Arial"/>
          <w:i/>
          <w:sz w:val="24"/>
          <w:szCs w:val="24"/>
          <w:lang w:val="es-ES_tradnl" w:eastAsia="es-MX"/>
        </w:rPr>
        <w:t xml:space="preserve"> (…)</w:t>
      </w:r>
    </w:p>
    <w:p w:rsidR="00FC6630" w:rsidRPr="00F521DB" w:rsidRDefault="00FC6630" w:rsidP="00F521DB">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F521DB">
        <w:rPr>
          <w:rFonts w:ascii="Palatino Linotype" w:eastAsia="Calibri" w:hAnsi="Palatino Linotype" w:cs="Arial"/>
          <w:i/>
          <w:sz w:val="24"/>
          <w:szCs w:val="24"/>
          <w:lang w:val="es-ES_tradnl" w:eastAsia="es-MX"/>
        </w:rPr>
        <w:t>IX. Datos personales: La información concerniente a una persona, identificada o identificable según lo dispuesto por la Ley de Protección de Datos Personales del Estado de México;</w:t>
      </w:r>
    </w:p>
    <w:p w:rsidR="00FC6630" w:rsidRPr="00F521DB" w:rsidRDefault="00FC6630" w:rsidP="00F521DB">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F521DB">
        <w:rPr>
          <w:rFonts w:ascii="Palatino Linotype" w:eastAsia="Calibri" w:hAnsi="Palatino Linotype" w:cs="Arial"/>
          <w:i/>
          <w:sz w:val="24"/>
          <w:szCs w:val="24"/>
          <w:lang w:val="es-ES_tradnl" w:eastAsia="es-MX"/>
        </w:rPr>
        <w:t>(…)</w:t>
      </w:r>
    </w:p>
    <w:p w:rsidR="00FC6630" w:rsidRPr="00F521DB" w:rsidRDefault="00FC6630" w:rsidP="00F521DB">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F521DB">
        <w:rPr>
          <w:rFonts w:ascii="Palatino Linotype" w:eastAsia="Calibri" w:hAnsi="Palatino Linotype" w:cs="Arial"/>
          <w:i/>
          <w:sz w:val="24"/>
          <w:szCs w:val="24"/>
          <w:lang w:val="es-ES_tradnl" w:eastAsia="es-MX"/>
        </w:rPr>
        <w:t>XX. Información clasificada: Aquella considerada por la presente Ley como reservada o confidencial;</w:t>
      </w:r>
    </w:p>
    <w:p w:rsidR="00FC6630" w:rsidRPr="00F521DB" w:rsidRDefault="00FC6630" w:rsidP="00F521DB">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F521DB">
        <w:rPr>
          <w:rFonts w:ascii="Palatino Linotype" w:eastAsia="Calibri" w:hAnsi="Palatino Linotype" w:cs="Arial"/>
          <w:i/>
          <w:sz w:val="24"/>
          <w:szCs w:val="24"/>
          <w:lang w:val="es-ES_tradnl" w:eastAsia="es-MX"/>
        </w:rPr>
        <w:t xml:space="preserve">XXI. Información confidencial: Se considera como información confidencial los secretos bancario, fiduciario, industrial, comercial, fiscal, bursátil y postal, cuya titularidad </w:t>
      </w:r>
      <w:r w:rsidRPr="00F521DB">
        <w:rPr>
          <w:rFonts w:ascii="Palatino Linotype" w:eastAsia="Calibri" w:hAnsi="Palatino Linotype" w:cs="Arial"/>
          <w:i/>
          <w:sz w:val="24"/>
          <w:szCs w:val="24"/>
          <w:lang w:val="es-ES_tradnl" w:eastAsia="es-MX"/>
        </w:rPr>
        <w:lastRenderedPageBreak/>
        <w:t>corresponda a particulares, sujetos de derecho internacional o a sujetos obligados cuando no involucren el ejercicio de recursos públicos;</w:t>
      </w:r>
    </w:p>
    <w:p w:rsidR="00FC6630" w:rsidRPr="00F521DB" w:rsidRDefault="00FC6630" w:rsidP="00F521DB">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F521DB">
        <w:rPr>
          <w:rFonts w:ascii="Palatino Linotype" w:eastAsia="Calibri" w:hAnsi="Palatino Linotype" w:cs="Arial"/>
          <w:i/>
          <w:sz w:val="24"/>
          <w:szCs w:val="24"/>
          <w:lang w:val="es-ES_tradnl" w:eastAsia="es-MX"/>
        </w:rPr>
        <w:t>(…)</w:t>
      </w:r>
    </w:p>
    <w:p w:rsidR="00FC6630" w:rsidRPr="00F521DB" w:rsidRDefault="00FC6630" w:rsidP="00F521DB">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F521DB">
        <w:rPr>
          <w:rFonts w:ascii="Palatino Linotype" w:eastAsia="Calibri" w:hAnsi="Palatino Linotype" w:cs="Arial"/>
          <w:i/>
          <w:sz w:val="24"/>
          <w:szCs w:val="24"/>
          <w:lang w:val="es-ES_tradnl" w:eastAsia="es-MX"/>
        </w:rPr>
        <w:t>XLV. Versión pública: Documento en el que se elimine, suprime o borra la información clasificada como reservada o confidencial para permitir su acceso.</w:t>
      </w:r>
    </w:p>
    <w:p w:rsidR="00FC6630" w:rsidRPr="00F521DB" w:rsidRDefault="00FC6630" w:rsidP="00F521DB">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F521DB">
        <w:rPr>
          <w:rFonts w:ascii="Palatino Linotype" w:eastAsia="Calibri" w:hAnsi="Palatino Linotype" w:cs="Arial"/>
          <w:i/>
          <w:sz w:val="24"/>
          <w:szCs w:val="24"/>
          <w:lang w:val="es-ES_tradnl" w:eastAsia="es-MX"/>
        </w:rPr>
        <w:t>(…)</w:t>
      </w:r>
    </w:p>
    <w:p w:rsidR="00FC6630" w:rsidRPr="00F521DB" w:rsidRDefault="00FC6630" w:rsidP="00F521DB">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F521DB">
        <w:rPr>
          <w:rFonts w:ascii="Palatino Linotype" w:eastAsia="Calibri" w:hAnsi="Palatino Linotype" w:cs="Arial"/>
          <w:i/>
          <w:sz w:val="24"/>
          <w:szCs w:val="24"/>
          <w:lang w:val="es-ES_tradnl" w:eastAsia="es-MX"/>
        </w:rPr>
        <w:t>Artículo 91. El acceso a la información pública será restringido excepcionalmente, cuando ésta sea clasificada como reservada o confidencial.</w:t>
      </w:r>
    </w:p>
    <w:p w:rsidR="00FC6630" w:rsidRPr="00F521DB" w:rsidRDefault="00FC6630" w:rsidP="00F521DB">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F521DB">
        <w:rPr>
          <w:rFonts w:ascii="Palatino Linotype" w:eastAsia="Calibri" w:hAnsi="Palatino Linotype" w:cs="Arial"/>
          <w:i/>
          <w:sz w:val="24"/>
          <w:szCs w:val="24"/>
          <w:lang w:val="es-ES_tradnl" w:eastAsia="es-MX"/>
        </w:rPr>
        <w:t>(…)</w:t>
      </w:r>
    </w:p>
    <w:p w:rsidR="00FC6630" w:rsidRPr="00F521DB" w:rsidRDefault="00FC6630" w:rsidP="00F521DB">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F521DB">
        <w:rPr>
          <w:rFonts w:ascii="Palatino Linotype" w:eastAsia="Calibri" w:hAnsi="Palatino Linotype" w:cs="Arial"/>
          <w:i/>
          <w:sz w:val="24"/>
          <w:szCs w:val="24"/>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FC6630" w:rsidRPr="00F521DB" w:rsidRDefault="00FC6630" w:rsidP="00F521DB">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F521DB">
        <w:rPr>
          <w:rFonts w:ascii="Palatino Linotype" w:eastAsia="Calibri" w:hAnsi="Palatino Linotype" w:cs="Arial"/>
          <w:i/>
          <w:sz w:val="24"/>
          <w:szCs w:val="24"/>
          <w:lang w:val="es-ES_tradnl" w:eastAsia="es-MX"/>
        </w:rPr>
        <w:t>(…)</w:t>
      </w:r>
    </w:p>
    <w:p w:rsidR="00FC6630" w:rsidRPr="00F521DB" w:rsidRDefault="00FC6630" w:rsidP="00F521DB">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F521DB">
        <w:rPr>
          <w:rFonts w:ascii="Palatino Linotype" w:eastAsia="Calibri" w:hAnsi="Palatino Linotype" w:cs="Arial"/>
          <w:i/>
          <w:sz w:val="24"/>
          <w:szCs w:val="24"/>
          <w:lang w:val="es-ES_tradnl" w:eastAsia="es-MX"/>
        </w:rPr>
        <w:t>Artículo 143. Para los efectos de esta Ley se considera información confidencial, la clasificada como tal, de manera permanente, por su naturaleza, cuando:</w:t>
      </w:r>
    </w:p>
    <w:p w:rsidR="00FC6630" w:rsidRPr="00F521DB" w:rsidRDefault="00FC6630" w:rsidP="00F521DB">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F521DB">
        <w:rPr>
          <w:rFonts w:ascii="Palatino Linotype" w:eastAsia="Calibri" w:hAnsi="Palatino Linotype" w:cs="Arial"/>
          <w:i/>
          <w:sz w:val="24"/>
          <w:szCs w:val="24"/>
          <w:lang w:val="es-ES_tradnl" w:eastAsia="es-MX"/>
        </w:rPr>
        <w:t xml:space="preserve">I. Se refiera a la información privada y los datos personales concernientes a una persona física o </w:t>
      </w:r>
      <w:proofErr w:type="gramStart"/>
      <w:r w:rsidRPr="00F521DB">
        <w:rPr>
          <w:rFonts w:ascii="Palatino Linotype" w:eastAsia="Calibri" w:hAnsi="Palatino Linotype" w:cs="Arial"/>
          <w:i/>
          <w:sz w:val="24"/>
          <w:szCs w:val="24"/>
          <w:lang w:val="es-ES_tradnl" w:eastAsia="es-MX"/>
        </w:rPr>
        <w:t>jurídico</w:t>
      </w:r>
      <w:proofErr w:type="gramEnd"/>
      <w:r w:rsidRPr="00F521DB">
        <w:rPr>
          <w:rFonts w:ascii="Palatino Linotype" w:eastAsia="Calibri" w:hAnsi="Palatino Linotype" w:cs="Arial"/>
          <w:i/>
          <w:sz w:val="24"/>
          <w:szCs w:val="24"/>
          <w:lang w:val="es-ES_tradnl" w:eastAsia="es-MX"/>
        </w:rPr>
        <w:t xml:space="preserve"> colectiva identificada o identificable;</w:t>
      </w:r>
    </w:p>
    <w:p w:rsidR="00FC6630" w:rsidRPr="00F521DB" w:rsidRDefault="00FC6630" w:rsidP="00F521DB">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F521DB">
        <w:rPr>
          <w:rFonts w:ascii="Palatino Linotype" w:eastAsia="Calibri" w:hAnsi="Palatino Linotype" w:cs="Arial"/>
          <w:i/>
          <w:sz w:val="24"/>
          <w:szCs w:val="24"/>
          <w:lang w:val="es-ES_tradnl" w:eastAsia="es-MX"/>
        </w:rPr>
        <w:t>La información confidencial no estará sujeta a temporalidad alguna y sólo podrán tener acceso a ella los titulares de la misma, sus representantes y los servidores públicos facultados para ello.</w:t>
      </w:r>
    </w:p>
    <w:p w:rsidR="00FC6630" w:rsidRPr="00F521DB" w:rsidRDefault="00FC6630" w:rsidP="00F521DB">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F521DB">
        <w:rPr>
          <w:rFonts w:ascii="Palatino Linotype" w:eastAsia="Calibri" w:hAnsi="Palatino Linotype" w:cs="Arial"/>
          <w:i/>
          <w:sz w:val="24"/>
          <w:szCs w:val="24"/>
          <w:lang w:val="es-ES_tradnl" w:eastAsia="es-MX"/>
        </w:rPr>
        <w:lastRenderedPageBreak/>
        <w:t>No se considerará confidencial la información que se encuentre en los registros públicos o en fuentes de acceso público, ni tampoco la que sea considerada por la presente ley como información pública.</w:t>
      </w:r>
    </w:p>
    <w:p w:rsidR="00FC6630" w:rsidRPr="00F521DB" w:rsidRDefault="00FC6630" w:rsidP="00F521DB">
      <w:pPr>
        <w:autoSpaceDE w:val="0"/>
        <w:autoSpaceDN w:val="0"/>
        <w:adjustRightInd w:val="0"/>
        <w:spacing w:after="0" w:line="360" w:lineRule="auto"/>
        <w:ind w:right="567"/>
        <w:jc w:val="both"/>
        <w:rPr>
          <w:rFonts w:ascii="Palatino Linotype" w:eastAsia="Calibri" w:hAnsi="Palatino Linotype" w:cs="Arial"/>
          <w:i/>
          <w:sz w:val="24"/>
          <w:szCs w:val="24"/>
          <w:lang w:val="es-ES_tradnl" w:eastAsia="es-MX"/>
        </w:rPr>
      </w:pPr>
    </w:p>
    <w:p w:rsidR="00FC6630" w:rsidRPr="00F521DB" w:rsidRDefault="00FC6630" w:rsidP="00F521DB">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F521DB">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FC6630" w:rsidRPr="00F521DB" w:rsidRDefault="00FC6630" w:rsidP="00F521DB">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FC6630" w:rsidRPr="00F521DB" w:rsidRDefault="00FC6630" w:rsidP="00F521DB">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F521DB">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F521DB">
        <w:rPr>
          <w:rFonts w:ascii="Palatino Linotype" w:eastAsia="MS Mincho" w:hAnsi="Palatino Linotype" w:cs="Arial"/>
          <w:sz w:val="24"/>
          <w:szCs w:val="24"/>
          <w:vertAlign w:val="superscript"/>
          <w:lang w:val="es-ES_tradnl" w:eastAsia="es-ES"/>
        </w:rPr>
        <w:footnoteReference w:id="9"/>
      </w:r>
      <w:r w:rsidRPr="00F521DB">
        <w:rPr>
          <w:rFonts w:ascii="Palatino Linotype" w:eastAsia="MS Mincho" w:hAnsi="Palatino Linotype" w:cs="Arial"/>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FC6630" w:rsidRPr="00F521DB" w:rsidRDefault="00FC6630" w:rsidP="00F521DB">
      <w:pPr>
        <w:spacing w:line="360" w:lineRule="auto"/>
        <w:contextualSpacing/>
        <w:rPr>
          <w:rFonts w:ascii="Palatino Linotype" w:eastAsia="Calibri" w:hAnsi="Palatino Linotype" w:cs="Arial"/>
          <w:sz w:val="24"/>
          <w:szCs w:val="24"/>
          <w:lang w:val="es-ES_tradnl" w:eastAsia="es-MX"/>
        </w:rPr>
      </w:pPr>
    </w:p>
    <w:p w:rsidR="00FC6630" w:rsidRPr="00F521DB" w:rsidRDefault="00FC6630" w:rsidP="00F521DB">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F521DB">
        <w:rPr>
          <w:rFonts w:ascii="Palatino Linotype" w:eastAsia="MS Mincho" w:hAnsi="Palatino Linotype" w:cs="Arial"/>
          <w:sz w:val="24"/>
          <w:szCs w:val="24"/>
          <w:lang w:val="es-ES_tradnl" w:eastAsia="es-ES"/>
        </w:rPr>
        <w:lastRenderedPageBreak/>
        <w:t xml:space="preserve">Una vez hecho lo </w:t>
      </w:r>
      <w:r w:rsidRPr="00F521DB">
        <w:rPr>
          <w:rFonts w:ascii="Palatino Linotype" w:eastAsia="MS Mincho" w:hAnsi="Palatino Linotype" w:cs="Times New Roman"/>
          <w:sz w:val="24"/>
          <w:szCs w:val="24"/>
          <w:lang w:val="es-ES_tradnl" w:eastAsia="es-ES"/>
        </w:rPr>
        <w:t>anterior</w:t>
      </w:r>
      <w:r w:rsidRPr="00F521DB">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rsidR="00FC6630" w:rsidRPr="00F521DB" w:rsidRDefault="00FC6630" w:rsidP="00F521DB">
      <w:pPr>
        <w:spacing w:after="0" w:line="360" w:lineRule="auto"/>
        <w:contextualSpacing/>
        <w:rPr>
          <w:rFonts w:ascii="Palatino Linotype" w:eastAsia="Calibri" w:hAnsi="Palatino Linotype" w:cs="Arial"/>
          <w:sz w:val="24"/>
          <w:szCs w:val="24"/>
          <w:lang w:val="es-ES_tradnl" w:eastAsia="es-MX"/>
        </w:rPr>
      </w:pPr>
    </w:p>
    <w:p w:rsidR="00FC6630" w:rsidRPr="00F521DB" w:rsidRDefault="00FC6630" w:rsidP="00F521DB">
      <w:pPr>
        <w:numPr>
          <w:ilvl w:val="0"/>
          <w:numId w:val="6"/>
        </w:numPr>
        <w:spacing w:line="360" w:lineRule="auto"/>
        <w:ind w:left="0" w:firstLine="0"/>
        <w:contextualSpacing/>
        <w:rPr>
          <w:rFonts w:ascii="Palatino Linotype" w:eastAsia="MS Gothic" w:hAnsi="Palatino Linotype" w:cs="Times New Roman"/>
          <w:b/>
          <w:sz w:val="24"/>
          <w:szCs w:val="24"/>
          <w:lang w:val="es-ES_tradnl"/>
        </w:rPr>
      </w:pPr>
      <w:bookmarkStart w:id="96" w:name="_Toc486509923"/>
      <w:bookmarkStart w:id="97" w:name="_Toc487025373"/>
      <w:bookmarkStart w:id="98" w:name="_Toc493790441"/>
      <w:bookmarkStart w:id="99" w:name="_Toc495606561"/>
      <w:bookmarkStart w:id="100" w:name="_Toc517362233"/>
      <w:bookmarkStart w:id="101" w:name="_Toc523159045"/>
      <w:bookmarkStart w:id="102" w:name="_Toc536726468"/>
      <w:r w:rsidRPr="00F521DB">
        <w:rPr>
          <w:rFonts w:ascii="Palatino Linotype" w:eastAsia="MS Gothic" w:hAnsi="Palatino Linotype" w:cs="Times New Roman"/>
          <w:b/>
          <w:sz w:val="24"/>
          <w:szCs w:val="24"/>
          <w:lang w:val="es-ES_tradnl"/>
        </w:rPr>
        <w:t>La intervención del Comité de Transparencia.</w:t>
      </w:r>
      <w:bookmarkEnd w:id="96"/>
      <w:bookmarkEnd w:id="97"/>
      <w:bookmarkEnd w:id="98"/>
      <w:bookmarkEnd w:id="99"/>
      <w:bookmarkEnd w:id="100"/>
      <w:bookmarkEnd w:id="101"/>
      <w:bookmarkEnd w:id="102"/>
    </w:p>
    <w:p w:rsidR="00FC6630" w:rsidRPr="00F521DB" w:rsidRDefault="00FC6630" w:rsidP="00F521DB">
      <w:pPr>
        <w:spacing w:after="0" w:line="360" w:lineRule="auto"/>
        <w:rPr>
          <w:rFonts w:ascii="Palatino Linotype" w:eastAsia="MS Mincho" w:hAnsi="Palatino Linotype" w:cs="Times New Roman"/>
          <w:noProof/>
          <w:sz w:val="24"/>
          <w:szCs w:val="24"/>
          <w:lang w:val="es-ES_tradnl"/>
        </w:rPr>
      </w:pPr>
    </w:p>
    <w:p w:rsidR="00FC6630" w:rsidRPr="00F521DB" w:rsidRDefault="00FC6630" w:rsidP="00F521DB">
      <w:pPr>
        <w:numPr>
          <w:ilvl w:val="1"/>
          <w:numId w:val="2"/>
        </w:numPr>
        <w:spacing w:line="360" w:lineRule="auto"/>
        <w:ind w:left="0" w:firstLine="0"/>
        <w:contextualSpacing/>
        <w:rPr>
          <w:rFonts w:ascii="Palatino Linotype" w:eastAsia="MS Gothic" w:hAnsi="Palatino Linotype" w:cs="Times New Roman"/>
          <w:b/>
          <w:sz w:val="24"/>
          <w:szCs w:val="24"/>
          <w:lang w:val="es-ES_tradnl" w:eastAsia="es-ES"/>
        </w:rPr>
      </w:pPr>
      <w:bookmarkStart w:id="103" w:name="_Toc487025374"/>
      <w:bookmarkStart w:id="104" w:name="_Toc493790442"/>
      <w:bookmarkStart w:id="105" w:name="_Toc495606562"/>
      <w:bookmarkStart w:id="106" w:name="_Toc517362234"/>
      <w:bookmarkStart w:id="107" w:name="_Toc523159046"/>
      <w:bookmarkStart w:id="108" w:name="_Toc536726469"/>
      <w:r w:rsidRPr="00F521DB">
        <w:rPr>
          <w:rFonts w:ascii="Palatino Linotype" w:eastAsia="MS Gothic" w:hAnsi="Palatino Linotype" w:cs="Times New Roman"/>
          <w:b/>
          <w:sz w:val="24"/>
          <w:szCs w:val="24"/>
          <w:lang w:val="es-ES_tradnl" w:eastAsia="es-ES"/>
        </w:rPr>
        <w:t>Formalidades para emitir el acuerdo de clasificación.</w:t>
      </w:r>
      <w:bookmarkEnd w:id="103"/>
      <w:bookmarkEnd w:id="104"/>
      <w:bookmarkEnd w:id="105"/>
      <w:bookmarkEnd w:id="106"/>
      <w:bookmarkEnd w:id="107"/>
      <w:bookmarkEnd w:id="108"/>
    </w:p>
    <w:p w:rsidR="00FC6630" w:rsidRPr="00F521DB" w:rsidRDefault="00FC6630" w:rsidP="00F521DB">
      <w:pPr>
        <w:spacing w:after="0" w:line="360" w:lineRule="auto"/>
        <w:rPr>
          <w:rFonts w:ascii="Palatino Linotype" w:eastAsia="MS Mincho" w:hAnsi="Palatino Linotype" w:cs="Times New Roman"/>
          <w:noProof/>
          <w:sz w:val="24"/>
          <w:szCs w:val="24"/>
          <w:lang w:val="es-ES_tradnl" w:eastAsia="es-ES"/>
        </w:rPr>
      </w:pPr>
    </w:p>
    <w:p w:rsidR="00FC6630" w:rsidRPr="00F521DB" w:rsidRDefault="00FC6630" w:rsidP="00F521DB">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F521DB">
        <w:rPr>
          <w:rFonts w:ascii="Palatino Linotype" w:eastAsia="Calibri" w:hAnsi="Palatino Linotype" w:cs="Arial"/>
          <w:sz w:val="24"/>
          <w:szCs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F521DB">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F521DB">
        <w:rPr>
          <w:rFonts w:ascii="Palatino Linotype" w:eastAsia="MS Mincho" w:hAnsi="Palatino Linotype" w:cs="Times New Roman"/>
          <w:sz w:val="24"/>
          <w:szCs w:val="24"/>
          <w:lang w:val="es-ES_tradnl" w:eastAsia="es-ES"/>
        </w:rPr>
        <w:t>Desclasificación</w:t>
      </w:r>
      <w:r w:rsidRPr="00F521DB">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rsidR="00FC6630" w:rsidRPr="00F521DB" w:rsidRDefault="00FC6630" w:rsidP="00F521DB">
      <w:pPr>
        <w:spacing w:after="0" w:line="360" w:lineRule="auto"/>
        <w:ind w:right="616"/>
        <w:contextualSpacing/>
        <w:jc w:val="both"/>
        <w:rPr>
          <w:rFonts w:ascii="Palatino Linotype" w:eastAsia="Calibri" w:hAnsi="Palatino Linotype" w:cs="Arial"/>
          <w:sz w:val="24"/>
          <w:szCs w:val="24"/>
          <w:lang w:val="es-ES_tradnl" w:eastAsia="es-MX"/>
        </w:rPr>
      </w:pPr>
    </w:p>
    <w:p w:rsidR="00FC6630" w:rsidRPr="00F521DB" w:rsidRDefault="00FC6630" w:rsidP="00F521DB">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F521DB">
        <w:rPr>
          <w:rFonts w:ascii="Palatino Linotype" w:eastAsia="MS Mincho" w:hAnsi="Palatino Linotype" w:cs="Bookman Old Style,Bold"/>
          <w:b/>
          <w:bCs/>
          <w:i/>
          <w:sz w:val="24"/>
          <w:szCs w:val="24"/>
          <w:lang w:val="es-ES_tradnl" w:eastAsia="es-ES"/>
        </w:rPr>
        <w:t xml:space="preserve">Artículo 128. </w:t>
      </w:r>
      <w:r w:rsidRPr="00F521DB">
        <w:rPr>
          <w:rFonts w:ascii="Palatino Linotype" w:eastAsia="MS Mincho" w:hAnsi="Palatino Linotype" w:cs="Bookman Old Style"/>
          <w:i/>
          <w:sz w:val="24"/>
          <w:szCs w:val="24"/>
          <w:lang w:val="es-ES_tradnl" w:eastAsia="es-ES"/>
        </w:rPr>
        <w:t>En los casos en que se niegue el acceso a la información, por actualizarse alguno de los supuestos de clasificación</w:t>
      </w:r>
      <w:r w:rsidRPr="00F521DB">
        <w:rPr>
          <w:rFonts w:ascii="Palatino Linotype" w:eastAsia="MS Mincho" w:hAnsi="Palatino Linotype" w:cs="Bookman Old Style"/>
          <w:i/>
          <w:sz w:val="24"/>
          <w:szCs w:val="24"/>
          <w:u w:val="single"/>
          <w:lang w:val="es-ES_tradnl" w:eastAsia="es-ES"/>
        </w:rPr>
        <w:t>, el Comité de Transparencia deberá confirmar, modificar o revocar la decisión.</w:t>
      </w:r>
    </w:p>
    <w:p w:rsidR="00FC6630" w:rsidRPr="00F521DB" w:rsidRDefault="00FC6630" w:rsidP="00F521DB">
      <w:pPr>
        <w:shd w:val="clear" w:color="auto" w:fill="FFFFFF"/>
        <w:spacing w:after="0" w:line="360" w:lineRule="auto"/>
        <w:ind w:right="616"/>
        <w:jc w:val="both"/>
        <w:rPr>
          <w:rFonts w:ascii="Palatino Linotype" w:eastAsia="MS Mincho" w:hAnsi="Palatino Linotype" w:cs="Arial"/>
          <w:i/>
          <w:sz w:val="24"/>
          <w:szCs w:val="24"/>
          <w:lang w:val="es-ES_tradnl"/>
        </w:rPr>
      </w:pPr>
      <w:r w:rsidRPr="00F521DB">
        <w:rPr>
          <w:rFonts w:ascii="Palatino Linotype" w:eastAsia="MS Mincho" w:hAnsi="Palatino Linotype" w:cs="Arial"/>
          <w:b/>
          <w:i/>
          <w:sz w:val="24"/>
          <w:szCs w:val="24"/>
          <w:lang w:val="es-ES_tradnl"/>
        </w:rPr>
        <w:t>Artículo 149</w:t>
      </w:r>
      <w:r w:rsidRPr="00F521DB">
        <w:rPr>
          <w:rFonts w:ascii="Palatino Linotype" w:eastAsia="MS Mincho" w:hAnsi="Palatino Linotype" w:cs="Arial"/>
          <w:i/>
          <w:sz w:val="24"/>
          <w:szCs w:val="24"/>
          <w:lang w:val="es-ES_tradnl"/>
        </w:rPr>
        <w:t>. El acuerdo que clasifique la información como confidencial deberá contener un razonamiento lógico en el que demuestre que la información se encuentra en alguna o algunas de las hipótesis previstas en la presente Ley.</w:t>
      </w:r>
    </w:p>
    <w:p w:rsidR="00FC6630" w:rsidRPr="00F521DB" w:rsidRDefault="00FC6630" w:rsidP="00F521DB">
      <w:pPr>
        <w:shd w:val="clear" w:color="auto" w:fill="FFFFFF"/>
        <w:spacing w:after="0" w:line="360" w:lineRule="auto"/>
        <w:ind w:right="616"/>
        <w:jc w:val="both"/>
        <w:rPr>
          <w:rFonts w:ascii="Palatino Linotype" w:eastAsia="MS Mincho" w:hAnsi="Palatino Linotype" w:cs="Times New Roman"/>
          <w:i/>
          <w:sz w:val="24"/>
          <w:szCs w:val="24"/>
          <w:lang w:val="es-ES_tradnl" w:eastAsia="es-ES"/>
        </w:rPr>
      </w:pPr>
      <w:r w:rsidRPr="00F521DB">
        <w:rPr>
          <w:rFonts w:ascii="Palatino Linotype" w:eastAsia="MS Mincho" w:hAnsi="Palatino Linotype" w:cs="Times New Roman"/>
          <w:b/>
          <w:i/>
          <w:sz w:val="24"/>
          <w:szCs w:val="24"/>
          <w:lang w:val="es-ES_tradnl" w:eastAsia="es-ES"/>
        </w:rPr>
        <w:t>Segundo</w:t>
      </w:r>
      <w:r w:rsidRPr="00F521DB">
        <w:rPr>
          <w:rFonts w:ascii="Palatino Linotype" w:eastAsia="MS Mincho" w:hAnsi="Palatino Linotype" w:cs="Times New Roman"/>
          <w:i/>
          <w:sz w:val="24"/>
          <w:szCs w:val="24"/>
          <w:lang w:val="es-ES_tradnl" w:eastAsia="es-ES"/>
        </w:rPr>
        <w:t>. Para efectos de los presentes Lineamientos Generales, se entenderá por:</w:t>
      </w:r>
    </w:p>
    <w:p w:rsidR="00FC6630" w:rsidRPr="00F521DB" w:rsidRDefault="00FC6630" w:rsidP="00F521DB">
      <w:pPr>
        <w:shd w:val="clear" w:color="auto" w:fill="FFFFFF"/>
        <w:spacing w:after="0" w:line="360" w:lineRule="auto"/>
        <w:ind w:right="616"/>
        <w:jc w:val="both"/>
        <w:rPr>
          <w:rFonts w:ascii="Palatino Linotype" w:eastAsia="MS Mincho" w:hAnsi="Palatino Linotype" w:cs="Arial"/>
          <w:i/>
          <w:sz w:val="24"/>
          <w:szCs w:val="24"/>
          <w:lang w:val="es-ES_tradnl"/>
        </w:rPr>
      </w:pPr>
      <w:r w:rsidRPr="00F521DB">
        <w:rPr>
          <w:rFonts w:ascii="Palatino Linotype" w:eastAsia="MS Mincho" w:hAnsi="Palatino Linotype" w:cs="Times New Roman"/>
          <w:b/>
          <w:i/>
          <w:sz w:val="24"/>
          <w:szCs w:val="24"/>
          <w:lang w:val="es-ES_tradnl" w:eastAsia="es-ES"/>
        </w:rPr>
        <w:lastRenderedPageBreak/>
        <w:t>IV. Comité de Transparencia</w:t>
      </w:r>
      <w:r w:rsidRPr="00F521DB">
        <w:rPr>
          <w:rFonts w:ascii="Palatino Linotype" w:eastAsia="MS Mincho" w:hAnsi="Palatino Linotype" w:cs="Times New Roman"/>
          <w:i/>
          <w:sz w:val="24"/>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F521DB">
        <w:rPr>
          <w:rFonts w:ascii="Palatino Linotype" w:eastAsia="MS Mincho" w:hAnsi="Palatino Linotype" w:cs="Times New Roman"/>
          <w:b/>
          <w:i/>
          <w:sz w:val="24"/>
          <w:szCs w:val="24"/>
          <w:lang w:val="es-ES_tradnl" w:eastAsia="es-ES"/>
        </w:rPr>
        <w:t>entre sus funciones las de confirmar, modificar o revocar las determinaciones en materia de clasificación</w:t>
      </w:r>
      <w:r w:rsidRPr="00F521DB">
        <w:rPr>
          <w:rFonts w:ascii="Palatino Linotype" w:eastAsia="MS Mincho" w:hAnsi="Palatino Linotype" w:cs="Times New Roman"/>
          <w:i/>
          <w:sz w:val="24"/>
          <w:szCs w:val="24"/>
          <w:lang w:val="es-ES_tradnl" w:eastAsia="es-ES"/>
        </w:rPr>
        <w:t xml:space="preserve"> de la información que realicen los titulares de las áreas de los sujetos obligados</w:t>
      </w:r>
    </w:p>
    <w:p w:rsidR="00FC6630" w:rsidRPr="00F521DB" w:rsidRDefault="00FC6630" w:rsidP="00F521DB">
      <w:pPr>
        <w:shd w:val="clear" w:color="auto" w:fill="FFFFFF"/>
        <w:spacing w:after="0" w:line="360" w:lineRule="auto"/>
        <w:ind w:right="616"/>
        <w:jc w:val="both"/>
        <w:rPr>
          <w:rFonts w:ascii="Palatino Linotype" w:eastAsia="MS Mincho" w:hAnsi="Palatino Linotype" w:cs="Arial"/>
          <w:i/>
          <w:sz w:val="24"/>
          <w:szCs w:val="24"/>
          <w:lang w:val="es-ES_tradnl"/>
        </w:rPr>
      </w:pPr>
      <w:r w:rsidRPr="00F521DB">
        <w:rPr>
          <w:rFonts w:ascii="Palatino Linotype" w:eastAsia="MS Mincho" w:hAnsi="Palatino Linotype" w:cs="Arial"/>
          <w:b/>
          <w:i/>
          <w:sz w:val="24"/>
          <w:szCs w:val="24"/>
          <w:lang w:val="es-ES_tradnl"/>
        </w:rPr>
        <w:t>Quincuagésimo sexto</w:t>
      </w:r>
      <w:r w:rsidRPr="00F521DB">
        <w:rPr>
          <w:rFonts w:ascii="Palatino Linotype" w:eastAsia="MS Mincho" w:hAnsi="Palatino Linotype" w:cs="Arial"/>
          <w:i/>
          <w:sz w:val="24"/>
          <w:szCs w:val="24"/>
          <w:lang w:val="es-ES_tradnl"/>
        </w:rPr>
        <w:t xml:space="preserve">. La versión pública del documento o expediente que contenga partes o secciones reservadas o </w:t>
      </w:r>
      <w:r w:rsidRPr="00F521DB">
        <w:rPr>
          <w:rFonts w:ascii="Palatino Linotype" w:eastAsia="MS Mincho" w:hAnsi="Palatino Linotype" w:cs="Arial"/>
          <w:b/>
          <w:i/>
          <w:sz w:val="24"/>
          <w:szCs w:val="24"/>
          <w:lang w:val="es-ES_tradnl"/>
        </w:rPr>
        <w:t>confidenciales</w:t>
      </w:r>
      <w:r w:rsidRPr="00F521DB">
        <w:rPr>
          <w:rFonts w:ascii="Palatino Linotype" w:eastAsia="MS Mincho" w:hAnsi="Palatino Linotype" w:cs="Arial"/>
          <w:i/>
          <w:sz w:val="24"/>
          <w:szCs w:val="24"/>
          <w:lang w:val="es-ES_tradnl"/>
        </w:rPr>
        <w:t>, será elaborada por los sujetos obligados, previo pago de los costos de reproducción, a través de sus áreas y deberá ser aprobada por su Comité de Transparencia.</w:t>
      </w:r>
    </w:p>
    <w:p w:rsidR="00FC6630" w:rsidRPr="00F521DB" w:rsidRDefault="00FC6630" w:rsidP="00F521DB">
      <w:pPr>
        <w:shd w:val="clear" w:color="auto" w:fill="FFFFFF"/>
        <w:spacing w:after="0" w:line="360" w:lineRule="auto"/>
        <w:ind w:right="616"/>
        <w:jc w:val="both"/>
        <w:rPr>
          <w:rFonts w:ascii="Palatino Linotype" w:eastAsia="MS Mincho" w:hAnsi="Palatino Linotype" w:cs="Arial"/>
          <w:i/>
          <w:sz w:val="24"/>
          <w:szCs w:val="24"/>
          <w:lang w:val="es-ES_tradnl"/>
        </w:rPr>
      </w:pPr>
      <w:r w:rsidRPr="00F521DB">
        <w:rPr>
          <w:rFonts w:ascii="Palatino Linotype" w:eastAsia="MS Mincho" w:hAnsi="Palatino Linotype" w:cs="Arial"/>
          <w:b/>
          <w:i/>
          <w:sz w:val="24"/>
          <w:szCs w:val="24"/>
          <w:lang w:val="es-ES_tradnl"/>
        </w:rPr>
        <w:t>Quincuagésimo séptimo</w:t>
      </w:r>
      <w:r w:rsidRPr="00F521DB">
        <w:rPr>
          <w:rFonts w:ascii="Palatino Linotype" w:eastAsia="MS Mincho" w:hAnsi="Palatino Linotype" w:cs="Arial"/>
          <w:i/>
          <w:sz w:val="24"/>
          <w:szCs w:val="24"/>
          <w:lang w:val="es-ES_tradnl"/>
        </w:rPr>
        <w:t>. Se considera, en principio, como información pública y no podrá omitirse de las  versiones públicas la siguiente:</w:t>
      </w:r>
    </w:p>
    <w:p w:rsidR="00FC6630" w:rsidRPr="00F521DB" w:rsidRDefault="00FC6630" w:rsidP="00F521DB">
      <w:pPr>
        <w:shd w:val="clear" w:color="auto" w:fill="FFFFFF"/>
        <w:spacing w:after="0" w:line="360" w:lineRule="auto"/>
        <w:ind w:right="616"/>
        <w:jc w:val="both"/>
        <w:rPr>
          <w:rFonts w:ascii="Palatino Linotype" w:eastAsia="MS Mincho" w:hAnsi="Palatino Linotype" w:cs="Arial"/>
          <w:i/>
          <w:sz w:val="24"/>
          <w:szCs w:val="24"/>
          <w:lang w:val="es-ES_tradnl"/>
        </w:rPr>
      </w:pPr>
      <w:r w:rsidRPr="00F521DB">
        <w:rPr>
          <w:rFonts w:ascii="Palatino Linotype" w:eastAsia="MS Mincho" w:hAnsi="Palatino Linotype" w:cs="Arial"/>
          <w:i/>
          <w:sz w:val="24"/>
          <w:szCs w:val="24"/>
          <w:lang w:val="es-ES_tradnl"/>
        </w:rPr>
        <w:t>I.        La relativa a las Obligaciones de Transparencia que contempla el Título V de la Ley General y las demás disposiciones legales aplicables;</w:t>
      </w:r>
    </w:p>
    <w:p w:rsidR="00FC6630" w:rsidRPr="00F521DB" w:rsidRDefault="00FC6630" w:rsidP="00F521DB">
      <w:pPr>
        <w:shd w:val="clear" w:color="auto" w:fill="FFFFFF"/>
        <w:spacing w:after="0" w:line="360" w:lineRule="auto"/>
        <w:ind w:right="616"/>
        <w:jc w:val="both"/>
        <w:rPr>
          <w:rFonts w:ascii="Palatino Linotype" w:eastAsia="MS Mincho" w:hAnsi="Palatino Linotype" w:cs="Arial"/>
          <w:i/>
          <w:sz w:val="24"/>
          <w:szCs w:val="24"/>
          <w:lang w:val="es-ES_tradnl"/>
        </w:rPr>
      </w:pPr>
      <w:r w:rsidRPr="00F521DB">
        <w:rPr>
          <w:rFonts w:ascii="Palatino Linotype" w:eastAsia="MS Mincho" w:hAnsi="Palatino Linotype" w:cs="Arial"/>
          <w:i/>
          <w:sz w:val="24"/>
          <w:szCs w:val="24"/>
          <w:lang w:val="es-ES_tradnl"/>
        </w:rPr>
        <w:t>II.       El nombre de los servidores públicos en los documentos, y sus firmas autógrafas, cuando sean utilizados en el ejercicio de las facultades conferidas para el desempeño del servicio público, y</w:t>
      </w:r>
    </w:p>
    <w:p w:rsidR="00FC6630" w:rsidRPr="00F521DB" w:rsidRDefault="00FC6630" w:rsidP="00F521DB">
      <w:pPr>
        <w:shd w:val="clear" w:color="auto" w:fill="FFFFFF"/>
        <w:spacing w:after="0" w:line="360" w:lineRule="auto"/>
        <w:ind w:right="616"/>
        <w:jc w:val="both"/>
        <w:rPr>
          <w:rFonts w:ascii="Palatino Linotype" w:eastAsia="MS Mincho" w:hAnsi="Palatino Linotype" w:cs="Arial"/>
          <w:i/>
          <w:sz w:val="24"/>
          <w:szCs w:val="24"/>
          <w:lang w:val="es-ES_tradnl" w:eastAsia="es-ES"/>
        </w:rPr>
      </w:pPr>
      <w:r w:rsidRPr="00F521DB">
        <w:rPr>
          <w:rFonts w:ascii="Palatino Linotype" w:eastAsia="MS Mincho" w:hAnsi="Palatino Linotype" w:cs="Arial"/>
          <w:i/>
          <w:sz w:val="24"/>
          <w:szCs w:val="24"/>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rsidR="00FC6630" w:rsidRPr="00F521DB" w:rsidRDefault="00FC6630" w:rsidP="00F521DB">
      <w:pPr>
        <w:shd w:val="clear" w:color="auto" w:fill="FFFFFF"/>
        <w:spacing w:after="0" w:line="360" w:lineRule="auto"/>
        <w:ind w:right="616"/>
        <w:jc w:val="both"/>
        <w:rPr>
          <w:rFonts w:ascii="Palatino Linotype" w:eastAsia="MS Mincho" w:hAnsi="Palatino Linotype" w:cs="Arial"/>
          <w:i/>
          <w:sz w:val="24"/>
          <w:szCs w:val="24"/>
          <w:lang w:val="es-ES_tradnl" w:eastAsia="es-ES"/>
        </w:rPr>
      </w:pPr>
      <w:r w:rsidRPr="00F521DB">
        <w:rPr>
          <w:rFonts w:ascii="Palatino Linotype" w:eastAsia="MS Mincho" w:hAnsi="Palatino Linotype" w:cs="Arial"/>
          <w:i/>
          <w:sz w:val="24"/>
          <w:szCs w:val="24"/>
          <w:lang w:val="es-ES_tradnl" w:eastAsia="es-ES"/>
        </w:rPr>
        <w:t>Lo anterior, siempre y cuando no se acredite alguna causal de clasificación, prevista en las leyes o en los tratados internaciones suscritos por el Estado mexicano.</w:t>
      </w:r>
    </w:p>
    <w:p w:rsidR="00FC6630" w:rsidRPr="00F521DB" w:rsidRDefault="00FC6630" w:rsidP="00F521DB">
      <w:pPr>
        <w:shd w:val="clear" w:color="auto" w:fill="FFFFFF"/>
        <w:spacing w:after="0" w:line="360" w:lineRule="auto"/>
        <w:ind w:right="616"/>
        <w:jc w:val="both"/>
        <w:rPr>
          <w:rFonts w:ascii="Palatino Linotype" w:eastAsia="MS Mincho" w:hAnsi="Palatino Linotype" w:cs="Arial"/>
          <w:i/>
          <w:sz w:val="24"/>
          <w:szCs w:val="24"/>
          <w:lang w:val="es-ES_tradnl" w:eastAsia="es-ES"/>
        </w:rPr>
      </w:pPr>
      <w:r w:rsidRPr="00F521DB">
        <w:rPr>
          <w:rFonts w:ascii="Palatino Linotype" w:eastAsia="MS Mincho" w:hAnsi="Palatino Linotype" w:cs="Arial"/>
          <w:b/>
          <w:i/>
          <w:sz w:val="24"/>
          <w:szCs w:val="24"/>
          <w:lang w:val="es-ES_tradnl" w:eastAsia="es-ES"/>
        </w:rPr>
        <w:t>Quincuagésimo octavo.</w:t>
      </w:r>
      <w:r w:rsidRPr="00F521DB">
        <w:rPr>
          <w:rFonts w:ascii="Palatino Linotype" w:eastAsia="MS Mincho" w:hAnsi="Palatino Linotype" w:cs="Arial"/>
          <w:i/>
          <w:sz w:val="24"/>
          <w:szCs w:val="24"/>
          <w:lang w:val="es-ES_tradnl" w:eastAsia="es-ES"/>
        </w:rPr>
        <w:t xml:space="preserve"> Los sujetos obligados garantizarán que los sistemas o medios empleados para eliminar la información en las versiones públicas no permitan la recuperación o visualización de la misma.</w:t>
      </w:r>
    </w:p>
    <w:p w:rsidR="00FC6630" w:rsidRPr="00F521DB" w:rsidRDefault="00FC6630" w:rsidP="00F521DB">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F521DB">
        <w:rPr>
          <w:rFonts w:ascii="Palatino Linotype" w:eastAsia="MS Mincho" w:hAnsi="Palatino Linotype" w:cs="Arial"/>
          <w:sz w:val="24"/>
          <w:szCs w:val="24"/>
          <w:lang w:val="es-ES_tradnl" w:eastAsia="es-ES"/>
        </w:rPr>
        <w:lastRenderedPageBreak/>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F521DB">
        <w:rPr>
          <w:rFonts w:ascii="Palatino Linotype" w:eastAsia="MS Mincho" w:hAnsi="Palatino Linotype" w:cs="Times New Roman"/>
          <w:sz w:val="24"/>
          <w:szCs w:val="24"/>
          <w:lang w:val="es-ES_tradnl" w:eastAsia="es-ES"/>
        </w:rPr>
        <w:t>integrantes</w:t>
      </w:r>
      <w:r w:rsidRPr="00F521DB">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rsidR="00FC6630" w:rsidRPr="00F521DB" w:rsidRDefault="00FC6630" w:rsidP="00F521DB">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FC6630" w:rsidRPr="00F521DB" w:rsidRDefault="00FC6630" w:rsidP="00F521DB">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F521DB">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FC6630" w:rsidRPr="00F521DB" w:rsidRDefault="00FC6630" w:rsidP="00F521DB">
      <w:pPr>
        <w:spacing w:after="0" w:line="360" w:lineRule="auto"/>
        <w:contextualSpacing/>
        <w:rPr>
          <w:rFonts w:ascii="Palatino Linotype" w:eastAsia="Calibri" w:hAnsi="Palatino Linotype" w:cs="Arial"/>
          <w:sz w:val="24"/>
          <w:szCs w:val="24"/>
          <w:lang w:val="es-ES_tradnl" w:eastAsia="es-MX"/>
        </w:rPr>
      </w:pPr>
    </w:p>
    <w:p w:rsidR="00FC6630" w:rsidRPr="00F521DB" w:rsidRDefault="00FC6630" w:rsidP="00F521DB">
      <w:pPr>
        <w:spacing w:line="360" w:lineRule="auto"/>
        <w:rPr>
          <w:rFonts w:ascii="Palatino Linotype" w:eastAsia="MS Gothic" w:hAnsi="Palatino Linotype" w:cs="Times New Roman"/>
          <w:b/>
          <w:sz w:val="24"/>
          <w:szCs w:val="24"/>
          <w:lang w:val="es-ES_tradnl" w:eastAsia="es-ES"/>
        </w:rPr>
      </w:pPr>
      <w:bookmarkStart w:id="109" w:name="_Toc486509925"/>
      <w:bookmarkStart w:id="110" w:name="_Toc487025375"/>
      <w:bookmarkStart w:id="111" w:name="_Toc493790443"/>
      <w:bookmarkStart w:id="112" w:name="_Toc495606563"/>
      <w:bookmarkStart w:id="113" w:name="_Toc517362235"/>
      <w:bookmarkStart w:id="114" w:name="_Toc523159047"/>
      <w:bookmarkStart w:id="115" w:name="_Toc536726470"/>
      <w:r w:rsidRPr="00F521DB">
        <w:rPr>
          <w:rFonts w:ascii="Palatino Linotype" w:eastAsia="MS Gothic" w:hAnsi="Palatino Linotype" w:cs="Times New Roman"/>
          <w:b/>
          <w:sz w:val="24"/>
          <w:szCs w:val="24"/>
          <w:lang w:val="es-ES_tradnl" w:eastAsia="es-ES"/>
        </w:rPr>
        <w:t>II. Requisitos de fondo del acuerdo de clasificación</w:t>
      </w:r>
      <w:bookmarkEnd w:id="109"/>
      <w:bookmarkEnd w:id="110"/>
      <w:bookmarkEnd w:id="111"/>
      <w:bookmarkEnd w:id="112"/>
      <w:bookmarkEnd w:id="113"/>
      <w:bookmarkEnd w:id="114"/>
      <w:bookmarkEnd w:id="115"/>
    </w:p>
    <w:p w:rsidR="00FC6630" w:rsidRPr="00F521DB" w:rsidRDefault="00FC6630" w:rsidP="00F521DB">
      <w:pPr>
        <w:spacing w:after="0" w:line="360" w:lineRule="auto"/>
        <w:contextualSpacing/>
        <w:rPr>
          <w:rFonts w:ascii="Palatino Linotype" w:eastAsia="Calibri" w:hAnsi="Palatino Linotype" w:cs="Arial"/>
          <w:sz w:val="24"/>
          <w:szCs w:val="24"/>
          <w:lang w:val="es-ES_tradnl" w:eastAsia="es-MX"/>
        </w:rPr>
      </w:pPr>
    </w:p>
    <w:p w:rsidR="00FC6630" w:rsidRPr="00F521DB" w:rsidRDefault="00FC6630" w:rsidP="00F521DB">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F521DB">
        <w:rPr>
          <w:rFonts w:ascii="Palatino Linotype" w:eastAsia="MS Mincho" w:hAnsi="Palatino Linotype" w:cs="Arial"/>
          <w:sz w:val="24"/>
          <w:szCs w:val="24"/>
          <w:lang w:val="es-ES_tradnl" w:eastAsia="es-ES"/>
        </w:rPr>
        <w:t xml:space="preserve">Como se ha señalado antes, al hacer el juicio de subsunción o encaje entre el </w:t>
      </w:r>
      <w:r w:rsidRPr="00F521DB">
        <w:rPr>
          <w:rFonts w:ascii="Palatino Linotype" w:eastAsia="Times New Roman" w:hAnsi="Palatino Linotype" w:cs="Arial"/>
          <w:sz w:val="24"/>
          <w:szCs w:val="24"/>
          <w:lang w:val="es-ES_tradnl" w:eastAsia="es-MX"/>
        </w:rPr>
        <w:t>supuesto</w:t>
      </w:r>
      <w:r w:rsidRPr="00F521DB">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w:t>
      </w:r>
      <w:r w:rsidRPr="00F521DB">
        <w:rPr>
          <w:rFonts w:ascii="Palatino Linotype" w:eastAsia="MS Mincho" w:hAnsi="Palatino Linotype" w:cs="Arial"/>
          <w:sz w:val="24"/>
          <w:szCs w:val="24"/>
          <w:lang w:val="es-ES_tradnl" w:eastAsia="es-ES"/>
        </w:rPr>
        <w:lastRenderedPageBreak/>
        <w:t>del Comité de Transparencia, la ley nos aporta mayores luces para cumplir con dicha acreditación. En el artículo 131 de la  Ley en materia.</w:t>
      </w:r>
    </w:p>
    <w:p w:rsidR="00FC6630" w:rsidRPr="00F521DB" w:rsidRDefault="00FC6630" w:rsidP="00F521DB">
      <w:pPr>
        <w:spacing w:after="0" w:line="360" w:lineRule="auto"/>
        <w:contextualSpacing/>
        <w:jc w:val="both"/>
        <w:rPr>
          <w:rFonts w:ascii="Palatino Linotype" w:eastAsia="Calibri" w:hAnsi="Palatino Linotype" w:cs="Arial"/>
          <w:sz w:val="24"/>
          <w:szCs w:val="24"/>
          <w:lang w:val="es-ES_tradnl" w:eastAsia="es-MX"/>
        </w:rPr>
      </w:pPr>
    </w:p>
    <w:p w:rsidR="00FC6630" w:rsidRPr="00F521DB" w:rsidRDefault="00FC6630" w:rsidP="00F521DB">
      <w:pPr>
        <w:tabs>
          <w:tab w:val="left" w:pos="567"/>
        </w:tabs>
        <w:autoSpaceDE w:val="0"/>
        <w:autoSpaceDN w:val="0"/>
        <w:adjustRightInd w:val="0"/>
        <w:spacing w:after="0" w:line="360" w:lineRule="auto"/>
        <w:ind w:right="616"/>
        <w:jc w:val="both"/>
        <w:rPr>
          <w:rFonts w:ascii="Palatino Linotype" w:eastAsia="MS Mincho" w:hAnsi="Palatino Linotype" w:cs="Arial"/>
          <w:i/>
          <w:sz w:val="24"/>
          <w:szCs w:val="24"/>
          <w:lang w:val="es-ES_tradnl" w:eastAsia="es-ES"/>
        </w:rPr>
      </w:pPr>
      <w:r w:rsidRPr="00F521DB">
        <w:rPr>
          <w:rFonts w:ascii="Palatino Linotype" w:eastAsia="MS Mincho" w:hAnsi="Palatino Linotype" w:cs="Bookman Old Style,Bold"/>
          <w:b/>
          <w:bCs/>
          <w:i/>
          <w:sz w:val="24"/>
          <w:szCs w:val="24"/>
          <w:lang w:val="es-ES_tradnl" w:eastAsia="es-ES"/>
        </w:rPr>
        <w:t xml:space="preserve">Artículo 131. </w:t>
      </w:r>
      <w:r w:rsidRPr="00F521DB">
        <w:rPr>
          <w:rFonts w:ascii="Palatino Linotype" w:eastAsia="MS Mincho" w:hAnsi="Palatino Linotype" w:cs="Bookman Old Style"/>
          <w:i/>
          <w:sz w:val="24"/>
          <w:szCs w:val="24"/>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F521DB">
        <w:rPr>
          <w:rFonts w:ascii="Palatino Linotype" w:eastAsia="MS Mincho" w:hAnsi="Palatino Linotype" w:cs="Bookman Old Style"/>
          <w:b/>
          <w:i/>
          <w:sz w:val="24"/>
          <w:szCs w:val="24"/>
          <w:lang w:val="es-ES_tradnl" w:eastAsia="es-ES"/>
        </w:rPr>
        <w:t>en tal caso deberá fundar y motivar debidamente la clasificación de la información,</w:t>
      </w:r>
      <w:r w:rsidRPr="00F521DB">
        <w:rPr>
          <w:rFonts w:ascii="Palatino Linotype" w:eastAsia="MS Mincho" w:hAnsi="Palatino Linotype" w:cs="Bookman Old Style"/>
          <w:i/>
          <w:sz w:val="24"/>
          <w:szCs w:val="24"/>
          <w:lang w:val="es-ES_tradnl" w:eastAsia="es-ES"/>
        </w:rPr>
        <w:t xml:space="preserve"> de conformidad con lo previsto en la presente Ley.</w:t>
      </w:r>
    </w:p>
    <w:p w:rsidR="00FC6630" w:rsidRPr="00F521DB" w:rsidRDefault="00FC6630" w:rsidP="00F521DB">
      <w:pPr>
        <w:autoSpaceDE w:val="0"/>
        <w:autoSpaceDN w:val="0"/>
        <w:adjustRightInd w:val="0"/>
        <w:spacing w:after="0" w:line="360" w:lineRule="auto"/>
        <w:ind w:right="50"/>
        <w:contextualSpacing/>
        <w:jc w:val="both"/>
        <w:rPr>
          <w:rFonts w:ascii="Palatino Linotype" w:eastAsia="MS Mincho" w:hAnsi="Palatino Linotype" w:cs="Arial"/>
          <w:sz w:val="24"/>
          <w:szCs w:val="24"/>
          <w:lang w:val="es-ES_tradnl" w:eastAsia="es-ES"/>
        </w:rPr>
      </w:pPr>
    </w:p>
    <w:p w:rsidR="00FC6630" w:rsidRPr="00F521DB" w:rsidRDefault="00FC6630" w:rsidP="00F521DB">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F521DB">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F521DB">
        <w:rPr>
          <w:rFonts w:ascii="Palatino Linotype" w:eastAsia="Times New Roman" w:hAnsi="Palatino Linotype" w:cs="Arial"/>
          <w:sz w:val="24"/>
          <w:szCs w:val="24"/>
          <w:lang w:val="es-ES_tradnl" w:eastAsia="es-MX"/>
        </w:rPr>
        <w:t>la</w:t>
      </w:r>
      <w:r w:rsidRPr="00F521DB">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rsidR="00FC6630" w:rsidRPr="00F521DB" w:rsidRDefault="00FC6630" w:rsidP="00F521DB">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FC6630" w:rsidRPr="00F521DB" w:rsidRDefault="00FC6630" w:rsidP="00F521DB">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F521DB">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rsidR="00FC6630" w:rsidRPr="00F521DB" w:rsidRDefault="00FC6630" w:rsidP="00F521DB">
      <w:pPr>
        <w:spacing w:after="0" w:line="360" w:lineRule="auto"/>
        <w:ind w:right="616"/>
        <w:contextualSpacing/>
        <w:jc w:val="both"/>
        <w:rPr>
          <w:rFonts w:ascii="Palatino Linotype" w:eastAsia="Calibri" w:hAnsi="Palatino Linotype" w:cs="Arial"/>
          <w:sz w:val="24"/>
          <w:szCs w:val="24"/>
          <w:lang w:val="es-ES_tradnl" w:eastAsia="es-MX"/>
        </w:rPr>
      </w:pPr>
    </w:p>
    <w:p w:rsidR="00FC6630" w:rsidRPr="00F521DB" w:rsidRDefault="00FC6630" w:rsidP="00F521DB">
      <w:pPr>
        <w:spacing w:after="0" w:line="360" w:lineRule="auto"/>
        <w:ind w:right="616"/>
        <w:contextualSpacing/>
        <w:jc w:val="both"/>
        <w:rPr>
          <w:rFonts w:ascii="Palatino Linotype" w:eastAsia="MS Mincho" w:hAnsi="Palatino Linotype" w:cs="Arial"/>
          <w:i/>
          <w:sz w:val="24"/>
          <w:szCs w:val="24"/>
          <w:lang w:val="es-ES_tradnl" w:eastAsia="es-ES"/>
        </w:rPr>
      </w:pPr>
      <w:r w:rsidRPr="00F521DB">
        <w:rPr>
          <w:rFonts w:ascii="Palatino Linotype" w:eastAsia="MS Mincho" w:hAnsi="Palatino Linotype" w:cs="Arial"/>
          <w:b/>
          <w:i/>
          <w:sz w:val="24"/>
          <w:szCs w:val="24"/>
          <w:lang w:val="es-ES_tradnl" w:eastAsia="es-ES"/>
        </w:rPr>
        <w:t>FUNDAMENTACIÓN Y MOTIVACIÓN.</w:t>
      </w:r>
      <w:r w:rsidRPr="00F521DB">
        <w:rPr>
          <w:rFonts w:ascii="Palatino Linotype" w:eastAsia="MS Mincho" w:hAnsi="Palatino Linotype" w:cs="Arial"/>
          <w:i/>
          <w:sz w:val="24"/>
          <w:szCs w:val="24"/>
          <w:lang w:val="es-ES_tradnl" w:eastAsia="es-ES"/>
        </w:rPr>
        <w:t xml:space="preserve"> La </w:t>
      </w:r>
      <w:r w:rsidRPr="00F521DB">
        <w:rPr>
          <w:rFonts w:ascii="Palatino Linotype" w:eastAsia="MS Mincho" w:hAnsi="Palatino Linotype" w:cs="Arial"/>
          <w:i/>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521DB">
        <w:rPr>
          <w:rFonts w:ascii="Palatino Linotype" w:eastAsia="MS Mincho" w:hAnsi="Palatino Linotype" w:cs="Arial"/>
          <w:i/>
          <w:sz w:val="24"/>
          <w:szCs w:val="24"/>
          <w:lang w:val="es-ES_tradnl" w:eastAsia="es-ES"/>
        </w:rPr>
        <w:t>.</w:t>
      </w:r>
    </w:p>
    <w:p w:rsidR="00FC6630" w:rsidRPr="00F521DB" w:rsidRDefault="00FC6630" w:rsidP="00F521DB">
      <w:pPr>
        <w:spacing w:after="0" w:line="360" w:lineRule="auto"/>
        <w:ind w:right="616"/>
        <w:contextualSpacing/>
        <w:jc w:val="both"/>
        <w:rPr>
          <w:rFonts w:ascii="Palatino Linotype" w:eastAsia="MS Mincho" w:hAnsi="Palatino Linotype" w:cs="Arial"/>
          <w:i/>
          <w:sz w:val="24"/>
          <w:szCs w:val="24"/>
          <w:lang w:val="es-ES_tradnl" w:eastAsia="es-ES"/>
        </w:rPr>
      </w:pPr>
      <w:r w:rsidRPr="00F521DB">
        <w:rPr>
          <w:rFonts w:ascii="Palatino Linotype" w:eastAsia="MS Mincho" w:hAnsi="Palatino Linotype" w:cs="Arial"/>
          <w:i/>
          <w:sz w:val="24"/>
          <w:szCs w:val="24"/>
          <w:lang w:val="es-ES_tradnl" w:eastAsia="es-ES"/>
        </w:rPr>
        <w:t>SEGUNDO TRIBUNAL COLEGIADO DEL SEXTO CIRCUITO.</w:t>
      </w:r>
    </w:p>
    <w:p w:rsidR="00FC6630" w:rsidRPr="00F521DB" w:rsidRDefault="00FC6630" w:rsidP="00F521DB">
      <w:pPr>
        <w:spacing w:after="0" w:line="360" w:lineRule="auto"/>
        <w:ind w:right="616"/>
        <w:contextualSpacing/>
        <w:jc w:val="both"/>
        <w:rPr>
          <w:rFonts w:ascii="Palatino Linotype" w:eastAsia="MS Mincho" w:hAnsi="Palatino Linotype" w:cs="Arial"/>
          <w:i/>
          <w:sz w:val="24"/>
          <w:szCs w:val="24"/>
          <w:lang w:val="es-ES_tradnl" w:eastAsia="es-ES"/>
        </w:rPr>
      </w:pPr>
      <w:r w:rsidRPr="00F521DB">
        <w:rPr>
          <w:rFonts w:ascii="Palatino Linotype" w:eastAsia="MS Mincho" w:hAnsi="Palatino Linotype" w:cs="Arial"/>
          <w:i/>
          <w:sz w:val="24"/>
          <w:szCs w:val="24"/>
          <w:lang w:val="es-ES_tradnl" w:eastAsia="es-ES"/>
        </w:rPr>
        <w:lastRenderedPageBreak/>
        <w:t>Amparo directo 194/88. Bufete Industrial Construcciones, S.A. de C.V. 28 de junio de 1988. Unanimidad de votos. Ponente: Gustavo Calvillo Rangel. Secretario: Jorge Alberto González Álvarez.</w:t>
      </w:r>
    </w:p>
    <w:p w:rsidR="00FC6630" w:rsidRPr="00F521DB" w:rsidRDefault="00FC6630" w:rsidP="00F521DB">
      <w:pPr>
        <w:spacing w:after="0" w:line="360" w:lineRule="auto"/>
        <w:ind w:right="616"/>
        <w:contextualSpacing/>
        <w:jc w:val="both"/>
        <w:rPr>
          <w:rFonts w:ascii="Palatino Linotype" w:eastAsia="MS Mincho" w:hAnsi="Palatino Linotype" w:cs="Arial"/>
          <w:i/>
          <w:sz w:val="24"/>
          <w:szCs w:val="24"/>
          <w:lang w:val="es-ES_tradnl" w:eastAsia="es-ES"/>
        </w:rPr>
      </w:pPr>
      <w:r w:rsidRPr="00F521DB">
        <w:rPr>
          <w:rFonts w:ascii="Palatino Linotype" w:eastAsia="MS Mincho" w:hAnsi="Palatino Linotype" w:cs="Arial"/>
          <w:i/>
          <w:sz w:val="24"/>
          <w:szCs w:val="24"/>
          <w:lang w:val="es-ES_tradnl" w:eastAsia="es-ES"/>
        </w:rPr>
        <w:t xml:space="preserve">Revisión fiscal 103/88. Instituto Mexicano del Seguro Social. 18 de octubre de 1988. Unanimidad de votos. Ponente: Arnoldo Nájera Virgen. Secretario: Alejandro </w:t>
      </w:r>
      <w:proofErr w:type="spellStart"/>
      <w:r w:rsidRPr="00F521DB">
        <w:rPr>
          <w:rFonts w:ascii="Palatino Linotype" w:eastAsia="MS Mincho" w:hAnsi="Palatino Linotype" w:cs="Arial"/>
          <w:i/>
          <w:sz w:val="24"/>
          <w:szCs w:val="24"/>
          <w:lang w:val="es-ES_tradnl" w:eastAsia="es-ES"/>
        </w:rPr>
        <w:t>Esponda</w:t>
      </w:r>
      <w:proofErr w:type="spellEnd"/>
      <w:r w:rsidRPr="00F521DB">
        <w:rPr>
          <w:rFonts w:ascii="Palatino Linotype" w:eastAsia="MS Mincho" w:hAnsi="Palatino Linotype" w:cs="Arial"/>
          <w:i/>
          <w:sz w:val="24"/>
          <w:szCs w:val="24"/>
          <w:lang w:val="es-ES_tradnl" w:eastAsia="es-ES"/>
        </w:rPr>
        <w:t xml:space="preserve"> Rincón.</w:t>
      </w:r>
    </w:p>
    <w:p w:rsidR="00FC6630" w:rsidRPr="00F521DB" w:rsidRDefault="00FC6630" w:rsidP="00F521DB">
      <w:pPr>
        <w:spacing w:after="0" w:line="360" w:lineRule="auto"/>
        <w:ind w:right="616"/>
        <w:contextualSpacing/>
        <w:jc w:val="both"/>
        <w:rPr>
          <w:rFonts w:ascii="Palatino Linotype" w:eastAsia="MS Mincho" w:hAnsi="Palatino Linotype" w:cs="Arial"/>
          <w:i/>
          <w:sz w:val="24"/>
          <w:szCs w:val="24"/>
          <w:lang w:val="es-ES_tradnl" w:eastAsia="es-ES"/>
        </w:rPr>
      </w:pPr>
      <w:r w:rsidRPr="00F521DB">
        <w:rPr>
          <w:rFonts w:ascii="Palatino Linotype" w:eastAsia="MS Mincho" w:hAnsi="Palatino Linotype" w:cs="Arial"/>
          <w:i/>
          <w:sz w:val="24"/>
          <w:szCs w:val="24"/>
          <w:lang w:val="es-ES_tradnl" w:eastAsia="es-ES"/>
        </w:rPr>
        <w:t xml:space="preserve">Amparo en revisión 333/88. </w:t>
      </w:r>
      <w:proofErr w:type="spellStart"/>
      <w:r w:rsidRPr="00F521DB">
        <w:rPr>
          <w:rFonts w:ascii="Palatino Linotype" w:eastAsia="MS Mincho" w:hAnsi="Palatino Linotype" w:cs="Arial"/>
          <w:i/>
          <w:sz w:val="24"/>
          <w:szCs w:val="24"/>
          <w:lang w:val="es-ES_tradnl" w:eastAsia="es-ES"/>
        </w:rPr>
        <w:t>Adilia</w:t>
      </w:r>
      <w:proofErr w:type="spellEnd"/>
      <w:r w:rsidRPr="00F521DB">
        <w:rPr>
          <w:rFonts w:ascii="Palatino Linotype" w:eastAsia="MS Mincho" w:hAnsi="Palatino Linotype" w:cs="Arial"/>
          <w:i/>
          <w:sz w:val="24"/>
          <w:szCs w:val="24"/>
          <w:lang w:val="es-ES_tradnl" w:eastAsia="es-ES"/>
        </w:rPr>
        <w:t xml:space="preserve"> Romero. 26 de octubre de 1988. Unanimidad de votos. Ponente: Arnoldo Nájera Virgen. Secretario: Enrique Crispín Campos Ramírez.</w:t>
      </w:r>
    </w:p>
    <w:p w:rsidR="00FC6630" w:rsidRPr="00F521DB" w:rsidRDefault="00FC6630" w:rsidP="00F521DB">
      <w:pPr>
        <w:spacing w:after="0" w:line="360" w:lineRule="auto"/>
        <w:ind w:right="616"/>
        <w:contextualSpacing/>
        <w:jc w:val="both"/>
        <w:rPr>
          <w:rFonts w:ascii="Palatino Linotype" w:eastAsia="MS Mincho" w:hAnsi="Palatino Linotype" w:cs="Arial"/>
          <w:i/>
          <w:sz w:val="24"/>
          <w:szCs w:val="24"/>
          <w:lang w:val="es-ES_tradnl" w:eastAsia="es-ES"/>
        </w:rPr>
      </w:pPr>
      <w:r w:rsidRPr="00F521DB">
        <w:rPr>
          <w:rFonts w:ascii="Palatino Linotype" w:eastAsia="MS Mincho" w:hAnsi="Palatino Linotype" w:cs="Arial"/>
          <w:i/>
          <w:sz w:val="24"/>
          <w:szCs w:val="24"/>
          <w:lang w:val="es-ES_tradnl" w:eastAsia="es-ES"/>
        </w:rPr>
        <w:t xml:space="preserve">Amparo en revisión 597/95. Emilio Maurer Bretón. 15 de noviembre de 1995. Unanimidad de votos. Ponente: Clementina Ramírez Moguel </w:t>
      </w:r>
      <w:proofErr w:type="spellStart"/>
      <w:r w:rsidRPr="00F521DB">
        <w:rPr>
          <w:rFonts w:ascii="Palatino Linotype" w:eastAsia="MS Mincho" w:hAnsi="Palatino Linotype" w:cs="Arial"/>
          <w:i/>
          <w:sz w:val="24"/>
          <w:szCs w:val="24"/>
          <w:lang w:val="es-ES_tradnl" w:eastAsia="es-ES"/>
        </w:rPr>
        <w:t>Goyzueta</w:t>
      </w:r>
      <w:proofErr w:type="spellEnd"/>
      <w:r w:rsidRPr="00F521DB">
        <w:rPr>
          <w:rFonts w:ascii="Palatino Linotype" w:eastAsia="MS Mincho" w:hAnsi="Palatino Linotype" w:cs="Arial"/>
          <w:i/>
          <w:sz w:val="24"/>
          <w:szCs w:val="24"/>
          <w:lang w:val="es-ES_tradnl" w:eastAsia="es-ES"/>
        </w:rPr>
        <w:t>. Secretario: Gonzalo Carrera Molina.</w:t>
      </w:r>
    </w:p>
    <w:p w:rsidR="00FC6630" w:rsidRPr="00F521DB" w:rsidRDefault="00FC6630" w:rsidP="00F521DB">
      <w:pPr>
        <w:spacing w:after="0" w:line="360" w:lineRule="auto"/>
        <w:ind w:right="616"/>
        <w:contextualSpacing/>
        <w:jc w:val="both"/>
        <w:rPr>
          <w:rFonts w:ascii="Palatino Linotype" w:eastAsia="MS Mincho" w:hAnsi="Palatino Linotype" w:cs="Arial"/>
          <w:i/>
          <w:sz w:val="24"/>
          <w:szCs w:val="24"/>
          <w:lang w:val="es-ES_tradnl" w:eastAsia="es-ES"/>
        </w:rPr>
      </w:pPr>
      <w:r w:rsidRPr="00F521DB">
        <w:rPr>
          <w:rFonts w:ascii="Palatino Linotype" w:eastAsia="MS Mincho" w:hAnsi="Palatino Linotype" w:cs="Arial"/>
          <w:i/>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F521DB">
        <w:rPr>
          <w:rFonts w:ascii="Palatino Linotype" w:eastAsia="MS Mincho" w:hAnsi="Palatino Linotype" w:cs="Arial"/>
          <w:i/>
          <w:sz w:val="24"/>
          <w:szCs w:val="24"/>
          <w:lang w:val="es-ES_tradnl" w:eastAsia="es-ES"/>
        </w:rPr>
        <w:t>Baigts</w:t>
      </w:r>
      <w:proofErr w:type="spellEnd"/>
      <w:r w:rsidRPr="00F521DB">
        <w:rPr>
          <w:rFonts w:ascii="Palatino Linotype" w:eastAsia="MS Mincho" w:hAnsi="Palatino Linotype" w:cs="Arial"/>
          <w:i/>
          <w:sz w:val="24"/>
          <w:szCs w:val="24"/>
          <w:lang w:val="es-ES_tradnl" w:eastAsia="es-ES"/>
        </w:rPr>
        <w:t xml:space="preserve"> Muñoz.</w:t>
      </w:r>
    </w:p>
    <w:p w:rsidR="00FC6630" w:rsidRPr="00F521DB" w:rsidRDefault="00FC6630" w:rsidP="00F521DB">
      <w:pPr>
        <w:spacing w:after="0" w:line="360" w:lineRule="auto"/>
        <w:ind w:right="618"/>
        <w:contextualSpacing/>
        <w:jc w:val="both"/>
        <w:rPr>
          <w:rFonts w:ascii="Palatino Linotype" w:eastAsia="MS Mincho" w:hAnsi="Palatino Linotype" w:cs="Arial"/>
          <w:i/>
          <w:sz w:val="24"/>
          <w:szCs w:val="24"/>
          <w:lang w:val="es-ES_tradnl" w:eastAsia="es-ES"/>
        </w:rPr>
      </w:pPr>
    </w:p>
    <w:p w:rsidR="00FC6630" w:rsidRPr="00F521DB" w:rsidRDefault="00FC6630" w:rsidP="00F521DB">
      <w:pPr>
        <w:numPr>
          <w:ilvl w:val="0"/>
          <w:numId w:val="2"/>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F521DB">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FC6630" w:rsidRPr="00F521DB" w:rsidRDefault="00FC6630" w:rsidP="00F521DB">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FC6630" w:rsidRPr="00F521DB" w:rsidRDefault="00FC6630" w:rsidP="00F521DB">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F521DB">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F521DB">
        <w:rPr>
          <w:rFonts w:ascii="Palatino Linotype" w:eastAsia="MS Mincho" w:hAnsi="Palatino Linotype" w:cs="Times New Roman"/>
          <w:sz w:val="24"/>
          <w:szCs w:val="24"/>
          <w:lang w:val="es-ES_tradnl" w:eastAsia="es-ES"/>
        </w:rPr>
        <w:t xml:space="preserve">por ejemplo, si una documental de naturaleza pública como lo es la nómina general, si bien el dato de sus remuneraciones es eminentemente público, no así todos los datos </w:t>
      </w:r>
      <w:r w:rsidRPr="00F521DB">
        <w:rPr>
          <w:rFonts w:ascii="Palatino Linotype" w:eastAsia="MS Mincho" w:hAnsi="Palatino Linotype" w:cs="Times New Roman"/>
          <w:sz w:val="24"/>
          <w:szCs w:val="24"/>
          <w:lang w:val="es-ES_tradnl" w:eastAsia="es-ES"/>
        </w:rPr>
        <w:lastRenderedPageBreak/>
        <w:t>contenidos en dicho documento que son datos personales</w:t>
      </w:r>
      <w:r w:rsidRPr="00F521DB">
        <w:rPr>
          <w:rFonts w:ascii="Palatino Linotype" w:eastAsia="MS Mincho" w:hAnsi="Palatino Linotype" w:cs="Times New Roman"/>
          <w:sz w:val="24"/>
          <w:szCs w:val="24"/>
          <w:lang w:val="es-ES_tradnl" w:eastAsia="es-ES"/>
        </w:rPr>
        <w:footnoteReference w:id="10"/>
      </w:r>
      <w:r w:rsidRPr="00F521DB">
        <w:rPr>
          <w:rFonts w:ascii="Palatino Linotype" w:eastAsia="MS Mincho" w:hAnsi="Palatino Linotype" w:cs="Times New Roman"/>
          <w:sz w:val="24"/>
          <w:szCs w:val="24"/>
          <w:lang w:val="es-ES_tradnl" w:eastAsia="es-ES"/>
        </w:rPr>
        <w:t xml:space="preserve"> del servidor público que no tienen ninguna injerencia en el tema de la transparencia y la rendición de cuentas, por ejemplo, </w:t>
      </w:r>
      <w:r w:rsidRPr="00F521DB">
        <w:rPr>
          <w:rFonts w:ascii="Palatino Linotype" w:eastAsia="MS Mincho" w:hAnsi="Palatino Linotype" w:cs="Times New Roman"/>
          <w:b/>
          <w:sz w:val="24"/>
          <w:szCs w:val="24"/>
          <w:lang w:val="es-ES_tradnl" w:eastAsia="es-ES"/>
        </w:rPr>
        <w:t xml:space="preserve">Clave Única de Registro de Población (CURP), </w:t>
      </w:r>
      <w:r w:rsidRPr="00F521DB">
        <w:rPr>
          <w:rFonts w:ascii="Palatino Linotype" w:eastAsia="MS Mincho" w:hAnsi="Palatino Linotype" w:cs="Times New Roman"/>
          <w:sz w:val="24"/>
          <w:szCs w:val="24"/>
          <w:lang w:val="es-ES_tradnl" w:eastAsia="es-ES"/>
        </w:rPr>
        <w:t xml:space="preserve"> </w:t>
      </w:r>
      <w:r w:rsidRPr="00F521DB">
        <w:rPr>
          <w:rFonts w:ascii="Palatino Linotype" w:eastAsia="MS Mincho" w:hAnsi="Palatino Linotype"/>
          <w:b/>
          <w:color w:val="000000"/>
          <w:sz w:val="24"/>
          <w:szCs w:val="24"/>
          <w:lang w:val="es-ES_tradnl" w:eastAsia="es-ES"/>
        </w:rPr>
        <w:t>Registro Federal de Contribuyentes (R.F.C.), domicilio particular</w:t>
      </w:r>
      <w:r w:rsidRPr="00F521DB">
        <w:rPr>
          <w:rFonts w:ascii="Palatino Linotype" w:eastAsia="MS Mincho" w:hAnsi="Palatino Linotype"/>
          <w:color w:val="000000"/>
          <w:sz w:val="24"/>
          <w:szCs w:val="24"/>
          <w:lang w:val="es-ES_tradnl" w:eastAsia="es-ES"/>
        </w:rPr>
        <w:t xml:space="preserve">, </w:t>
      </w:r>
      <w:r w:rsidR="00174EF3" w:rsidRPr="00F521DB">
        <w:rPr>
          <w:rFonts w:ascii="Palatino Linotype" w:eastAsia="MS Mincho" w:hAnsi="Palatino Linotype"/>
          <w:color w:val="000000"/>
          <w:sz w:val="24"/>
          <w:szCs w:val="24"/>
          <w:lang w:val="es-ES_tradnl" w:eastAsia="es-ES"/>
        </w:rPr>
        <w:t xml:space="preserve">números de cuenta, </w:t>
      </w:r>
      <w:r w:rsidRPr="00F521DB">
        <w:rPr>
          <w:rFonts w:ascii="Palatino Linotype" w:eastAsia="MS Mincho" w:hAnsi="Palatino Linotype" w:cs="Times New Roman"/>
          <w:sz w:val="24"/>
          <w:szCs w:val="24"/>
          <w:lang w:val="es-ES_tradnl" w:eastAsia="es-ES"/>
        </w:rPr>
        <w:t xml:space="preserve"> estos son datos susceptibles de clasificarse como confidenciales mediante una versión pública que deje a la vista los datos que </w:t>
      </w:r>
      <w:r w:rsidRPr="00F521DB">
        <w:rPr>
          <w:rFonts w:ascii="Palatino Linotype" w:eastAsia="Calibri" w:hAnsi="Palatino Linotype" w:cs="Arial"/>
          <w:bCs/>
          <w:sz w:val="24"/>
          <w:szCs w:val="24"/>
          <w:lang w:val="es-ES_tradnl" w:eastAsia="es-ES"/>
        </w:rPr>
        <w:t xml:space="preserve">ofrezcan la información requerida. </w:t>
      </w:r>
    </w:p>
    <w:p w:rsidR="00FC6630" w:rsidRPr="00F521DB" w:rsidRDefault="00FC6630" w:rsidP="00F521DB">
      <w:pPr>
        <w:spacing w:after="0" w:line="360" w:lineRule="auto"/>
        <w:contextualSpacing/>
        <w:jc w:val="both"/>
        <w:rPr>
          <w:rFonts w:ascii="Palatino Linotype" w:eastAsia="MS Mincho" w:hAnsi="Palatino Linotype" w:cs="Arial"/>
          <w:sz w:val="24"/>
          <w:szCs w:val="24"/>
          <w:lang w:val="es-ES_tradnl" w:eastAsia="es-MX"/>
        </w:rPr>
      </w:pPr>
    </w:p>
    <w:p w:rsidR="00FC6630" w:rsidRPr="00F521DB" w:rsidRDefault="00FC6630" w:rsidP="00F521DB">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F521DB">
        <w:rPr>
          <w:rFonts w:ascii="Palatino Linotype" w:eastAsia="MS Mincho" w:hAnsi="Palatino Linotype" w:cs="Times New Roman"/>
          <w:sz w:val="24"/>
          <w:szCs w:val="24"/>
          <w:lang w:val="es-ES_tradnl" w:eastAsia="es-ES"/>
        </w:rPr>
        <w:t>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 u otros que no se encuentren relacionados con los impuestos o las cuotas por la emisión del permiso de venta.</w:t>
      </w:r>
    </w:p>
    <w:p w:rsidR="00FC6630" w:rsidRPr="00F521DB" w:rsidRDefault="00FC6630" w:rsidP="00F521DB">
      <w:pPr>
        <w:spacing w:after="0" w:line="360" w:lineRule="auto"/>
        <w:contextualSpacing/>
        <w:rPr>
          <w:rFonts w:ascii="Palatino Linotype" w:eastAsia="MS Mincho" w:hAnsi="Palatino Linotype" w:cs="Arial"/>
          <w:sz w:val="24"/>
          <w:szCs w:val="24"/>
          <w:lang w:val="es-ES_tradnl" w:eastAsia="es-MX"/>
        </w:rPr>
      </w:pPr>
    </w:p>
    <w:p w:rsidR="00FC6630" w:rsidRPr="00F521DB" w:rsidRDefault="00FC6630" w:rsidP="00F521DB">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F521DB">
        <w:rPr>
          <w:rFonts w:ascii="Palatino Linotype" w:eastAsia="MS Mincho" w:hAnsi="Palatino Linotype" w:cs="Arial"/>
          <w:sz w:val="24"/>
          <w:szCs w:val="24"/>
          <w:lang w:val="es-ES_tradnl" w:eastAsia="es-MX"/>
        </w:rPr>
        <w:t xml:space="preserve">Por cuanto hace al </w:t>
      </w:r>
      <w:r w:rsidRPr="00F521DB">
        <w:rPr>
          <w:rFonts w:ascii="Palatino Linotype" w:eastAsia="MS Mincho" w:hAnsi="Palatino Linotype" w:cs="Arial"/>
          <w:b/>
          <w:sz w:val="24"/>
          <w:szCs w:val="24"/>
          <w:lang w:val="es-ES_tradnl" w:eastAsia="es-MX"/>
        </w:rPr>
        <w:t>Registro Federal de Contribuyentes</w:t>
      </w:r>
      <w:r w:rsidRPr="00F521DB">
        <w:rPr>
          <w:rFonts w:ascii="Palatino Linotype" w:eastAsia="MS Mincho" w:hAnsi="Palatino Linotype" w:cs="Arial"/>
          <w:sz w:val="24"/>
          <w:szCs w:val="24"/>
          <w:lang w:val="es-ES_tradnl" w:eastAsia="es-MX"/>
        </w:rPr>
        <w:t xml:space="preserve"> </w:t>
      </w:r>
      <w:r w:rsidRPr="00F521DB">
        <w:rPr>
          <w:rFonts w:ascii="Palatino Linotype" w:eastAsia="MS Mincho" w:hAnsi="Palatino Linotype" w:cs="Arial"/>
          <w:b/>
          <w:sz w:val="24"/>
          <w:szCs w:val="24"/>
          <w:lang w:val="es-ES_tradnl" w:eastAsia="es-MX"/>
        </w:rPr>
        <w:t>de las personas físicas</w:t>
      </w:r>
      <w:r w:rsidRPr="00F521DB">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F521DB">
        <w:rPr>
          <w:rFonts w:ascii="Palatino Linotype" w:eastAsia="MS Mincho" w:hAnsi="Palatino Linotype" w:cs="Times New Roman"/>
          <w:sz w:val="24"/>
          <w:szCs w:val="24"/>
          <w:lang w:val="es-ES_tradnl" w:eastAsia="es-ES"/>
        </w:rPr>
        <w:t xml:space="preserve"> y finalmente la </w:t>
      </w:r>
      <w:proofErr w:type="spellStart"/>
      <w:r w:rsidRPr="00F521DB">
        <w:rPr>
          <w:rFonts w:ascii="Palatino Linotype" w:eastAsia="MS Mincho" w:hAnsi="Palatino Linotype" w:cs="Times New Roman"/>
          <w:sz w:val="24"/>
          <w:szCs w:val="24"/>
          <w:lang w:val="es-ES_tradnl" w:eastAsia="es-ES"/>
        </w:rPr>
        <w:t>homoclave</w:t>
      </w:r>
      <w:proofErr w:type="spellEnd"/>
      <w:r w:rsidRPr="00F521DB">
        <w:rPr>
          <w:rFonts w:ascii="Palatino Linotype" w:eastAsia="MS Mincho" w:hAnsi="Palatino Linotype" w:cs="Times New Roman"/>
          <w:sz w:val="24"/>
          <w:szCs w:val="24"/>
          <w:lang w:val="es-ES_tradnl" w:eastAsia="es-ES"/>
        </w:rPr>
        <w:t>; la cual para su obtención es necesario acreditar personalidad, fecha de nacimiento entre otros con documentos oficiales.</w:t>
      </w:r>
    </w:p>
    <w:p w:rsidR="00FC6630" w:rsidRPr="00F521DB" w:rsidRDefault="00FC6630" w:rsidP="00F521DB">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F521DB">
        <w:rPr>
          <w:rFonts w:ascii="Palatino Linotype" w:eastAsia="MS Mincho" w:hAnsi="Palatino Linotype" w:cs="Arial"/>
          <w:sz w:val="24"/>
          <w:szCs w:val="24"/>
          <w:lang w:val="es-ES_tradnl" w:eastAsia="es-MX"/>
        </w:rPr>
        <w:lastRenderedPageBreak/>
        <w:t>Al respecto, el Instituto Nacional Transparencia, Acceso a la Información y Protección de Datos Personales (INAI) a través del Criterio 19/17, señala literalmente lo siguiente:</w:t>
      </w:r>
    </w:p>
    <w:p w:rsidR="00FC6630" w:rsidRPr="00F521DB" w:rsidRDefault="00FC6630" w:rsidP="00F521DB">
      <w:pPr>
        <w:autoSpaceDE w:val="0"/>
        <w:autoSpaceDN w:val="0"/>
        <w:adjustRightInd w:val="0"/>
        <w:spacing w:after="0" w:line="360" w:lineRule="auto"/>
        <w:jc w:val="both"/>
        <w:rPr>
          <w:rFonts w:ascii="Palatino Linotype" w:eastAsia="MS Mincho" w:hAnsi="Palatino Linotype" w:cs="Arial"/>
          <w:b/>
          <w:bCs/>
          <w:i/>
          <w:sz w:val="24"/>
          <w:szCs w:val="24"/>
          <w:lang w:val="es-ES_tradnl" w:eastAsia="es-ES"/>
        </w:rPr>
      </w:pPr>
    </w:p>
    <w:p w:rsidR="00FC6630" w:rsidRPr="00F521DB" w:rsidRDefault="00FC6630" w:rsidP="00F521DB">
      <w:pPr>
        <w:tabs>
          <w:tab w:val="left" w:pos="7938"/>
        </w:tabs>
        <w:spacing w:after="0" w:line="360" w:lineRule="auto"/>
        <w:ind w:right="616"/>
        <w:jc w:val="both"/>
        <w:rPr>
          <w:rFonts w:ascii="Palatino Linotype" w:eastAsia="MS Mincho" w:hAnsi="Palatino Linotype" w:cs="Arial"/>
          <w:bCs/>
          <w:i/>
          <w:sz w:val="24"/>
          <w:szCs w:val="24"/>
          <w:lang w:val="es-ES_tradnl" w:eastAsia="es-ES"/>
        </w:rPr>
      </w:pPr>
      <w:r w:rsidRPr="00F521DB">
        <w:rPr>
          <w:rFonts w:ascii="Palatino Linotype" w:eastAsia="MS Mincho" w:hAnsi="Palatino Linotype" w:cs="Arial"/>
          <w:bCs/>
          <w:i/>
          <w:sz w:val="24"/>
          <w:szCs w:val="24"/>
          <w:lang w:val="es-ES_tradnl" w:eastAsia="es-ES"/>
        </w:rPr>
        <w:t>“</w:t>
      </w:r>
      <w:r w:rsidRPr="00F521DB">
        <w:rPr>
          <w:rFonts w:ascii="Palatino Linotype" w:eastAsia="MS Mincho" w:hAnsi="Palatino Linotype" w:cs="Arial"/>
          <w:b/>
          <w:bCs/>
          <w:i/>
          <w:sz w:val="24"/>
          <w:szCs w:val="24"/>
          <w:lang w:val="es-ES_tradnl" w:eastAsia="es-ES"/>
        </w:rPr>
        <w:t>Registro Federal de Contribuyentes (RFC) de personas físicas</w:t>
      </w:r>
      <w:r w:rsidRPr="00F521DB">
        <w:rPr>
          <w:rFonts w:ascii="Palatino Linotype" w:eastAsia="MS Mincho" w:hAnsi="Palatino Linotype" w:cs="Arial"/>
          <w:bCs/>
          <w:i/>
          <w:sz w:val="24"/>
          <w:szCs w:val="24"/>
          <w:lang w:val="es-ES_tradnl" w:eastAsia="es-ES"/>
        </w:rPr>
        <w:t xml:space="preserve">. El RFC es una clave de carácter fiscal, </w:t>
      </w:r>
      <w:proofErr w:type="gramStart"/>
      <w:r w:rsidRPr="00F521DB">
        <w:rPr>
          <w:rFonts w:ascii="Palatino Linotype" w:eastAsia="MS Mincho" w:hAnsi="Palatino Linotype" w:cs="Arial"/>
          <w:bCs/>
          <w:i/>
          <w:sz w:val="24"/>
          <w:szCs w:val="24"/>
          <w:lang w:val="es-ES_tradnl" w:eastAsia="es-ES"/>
        </w:rPr>
        <w:t>única</w:t>
      </w:r>
      <w:proofErr w:type="gramEnd"/>
      <w:r w:rsidRPr="00F521DB">
        <w:rPr>
          <w:rFonts w:ascii="Palatino Linotype" w:eastAsia="MS Mincho" w:hAnsi="Palatino Linotype" w:cs="Arial"/>
          <w:bCs/>
          <w:i/>
          <w:sz w:val="24"/>
          <w:szCs w:val="24"/>
          <w:lang w:val="es-ES_tradnl" w:eastAsia="es-ES"/>
        </w:rPr>
        <w:t xml:space="preserve"> e irrepetible, que permite identificar al titular, su edad y fecha de nacimiento, por lo que es un dato personal de carácter confidencial.</w:t>
      </w:r>
    </w:p>
    <w:p w:rsidR="00FC6630" w:rsidRPr="00F521DB" w:rsidRDefault="00FC6630" w:rsidP="00F521DB">
      <w:pPr>
        <w:spacing w:after="0" w:line="360" w:lineRule="auto"/>
        <w:ind w:right="616"/>
        <w:jc w:val="both"/>
        <w:rPr>
          <w:rFonts w:ascii="Palatino Linotype" w:eastAsia="MS Mincho" w:hAnsi="Palatino Linotype" w:cs="Arial"/>
          <w:bCs/>
          <w:i/>
          <w:sz w:val="24"/>
          <w:szCs w:val="24"/>
          <w:lang w:val="es-ES_tradnl" w:eastAsia="es-ES"/>
        </w:rPr>
      </w:pPr>
      <w:r w:rsidRPr="00F521DB">
        <w:rPr>
          <w:rFonts w:ascii="Palatino Linotype" w:eastAsia="MS Mincho" w:hAnsi="Palatino Linotype" w:cs="Arial"/>
          <w:bCs/>
          <w:i/>
          <w:sz w:val="24"/>
          <w:szCs w:val="24"/>
          <w:lang w:val="es-ES_tradnl" w:eastAsia="es-ES"/>
        </w:rPr>
        <w:t>Resoluciones:</w:t>
      </w:r>
    </w:p>
    <w:p w:rsidR="00FC6630" w:rsidRPr="00F521DB" w:rsidRDefault="00FC6630" w:rsidP="00F521DB">
      <w:pPr>
        <w:spacing w:after="0" w:line="360" w:lineRule="auto"/>
        <w:ind w:right="616"/>
        <w:jc w:val="both"/>
        <w:rPr>
          <w:rFonts w:ascii="Palatino Linotype" w:eastAsia="MS Mincho" w:hAnsi="Palatino Linotype" w:cs="Arial"/>
          <w:bCs/>
          <w:i/>
          <w:sz w:val="24"/>
          <w:szCs w:val="24"/>
          <w:lang w:val="es-ES_tradnl" w:eastAsia="es-ES"/>
        </w:rPr>
      </w:pPr>
      <w:r w:rsidRPr="00F521DB">
        <w:rPr>
          <w:rFonts w:ascii="Palatino Linotype" w:eastAsia="MS Mincho" w:hAnsi="Palatino Linotype" w:cs="Arial"/>
          <w:bCs/>
          <w:i/>
          <w:sz w:val="24"/>
          <w:szCs w:val="24"/>
          <w:lang w:val="es-ES_tradnl" w:eastAsia="es-ES"/>
        </w:rPr>
        <w:t>•</w:t>
      </w:r>
      <w:r w:rsidRPr="00F521DB">
        <w:rPr>
          <w:rFonts w:ascii="Palatino Linotype" w:eastAsia="MS Mincho" w:hAnsi="Palatino Linotype" w:cs="Arial"/>
          <w:bCs/>
          <w:i/>
          <w:sz w:val="24"/>
          <w:szCs w:val="24"/>
          <w:lang w:val="es-ES_tradnl" w:eastAsia="es-ES"/>
        </w:rPr>
        <w:tab/>
        <w:t>RRA 0189/17. Morena. 08 de febrero de 2017. Por unanimidad. Comisionado Ponente Joel Salas Suárez.</w:t>
      </w:r>
    </w:p>
    <w:p w:rsidR="00FC6630" w:rsidRPr="00F521DB" w:rsidRDefault="00FC6630" w:rsidP="00F521DB">
      <w:pPr>
        <w:spacing w:after="0" w:line="360" w:lineRule="auto"/>
        <w:ind w:right="616"/>
        <w:jc w:val="both"/>
        <w:rPr>
          <w:rFonts w:ascii="Palatino Linotype" w:eastAsia="MS Mincho" w:hAnsi="Palatino Linotype" w:cs="Arial"/>
          <w:bCs/>
          <w:i/>
          <w:sz w:val="24"/>
          <w:szCs w:val="24"/>
          <w:lang w:val="es-ES_tradnl" w:eastAsia="es-ES"/>
        </w:rPr>
      </w:pPr>
      <w:r w:rsidRPr="00F521DB">
        <w:rPr>
          <w:rFonts w:ascii="Palatino Linotype" w:eastAsia="MS Mincho" w:hAnsi="Palatino Linotype" w:cs="Arial"/>
          <w:bCs/>
          <w:i/>
          <w:sz w:val="24"/>
          <w:szCs w:val="24"/>
          <w:lang w:val="es-ES_tradnl" w:eastAsia="es-ES"/>
        </w:rPr>
        <w:t>•</w:t>
      </w:r>
      <w:r w:rsidRPr="00F521DB">
        <w:rPr>
          <w:rFonts w:ascii="Palatino Linotype" w:eastAsia="MS Mincho" w:hAnsi="Palatino Linotype" w:cs="Arial"/>
          <w:bCs/>
          <w:i/>
          <w:sz w:val="24"/>
          <w:szCs w:val="24"/>
          <w:lang w:val="es-ES_tradnl" w:eastAsia="es-ES"/>
        </w:rPr>
        <w:tab/>
        <w:t xml:space="preserve">RRA 0677/17. Universidad Nacional Autónoma de México. 08 de marzo de 2017. Por unanimidad. Comisionado Ponente </w:t>
      </w:r>
      <w:proofErr w:type="spellStart"/>
      <w:r w:rsidRPr="00F521DB">
        <w:rPr>
          <w:rFonts w:ascii="Palatino Linotype" w:eastAsia="MS Mincho" w:hAnsi="Palatino Linotype" w:cs="Arial"/>
          <w:bCs/>
          <w:i/>
          <w:sz w:val="24"/>
          <w:szCs w:val="24"/>
          <w:lang w:val="es-ES_tradnl" w:eastAsia="es-ES"/>
        </w:rPr>
        <w:t>Rosendoevgueni</w:t>
      </w:r>
      <w:proofErr w:type="spellEnd"/>
      <w:r w:rsidRPr="00F521DB">
        <w:rPr>
          <w:rFonts w:ascii="Palatino Linotype" w:eastAsia="MS Mincho" w:hAnsi="Palatino Linotype" w:cs="Arial"/>
          <w:bCs/>
          <w:i/>
          <w:sz w:val="24"/>
          <w:szCs w:val="24"/>
          <w:lang w:val="es-ES_tradnl" w:eastAsia="es-ES"/>
        </w:rPr>
        <w:t xml:space="preserve"> Monterrey </w:t>
      </w:r>
      <w:proofErr w:type="spellStart"/>
      <w:r w:rsidRPr="00F521DB">
        <w:rPr>
          <w:rFonts w:ascii="Palatino Linotype" w:eastAsia="MS Mincho" w:hAnsi="Palatino Linotype" w:cs="Arial"/>
          <w:bCs/>
          <w:i/>
          <w:sz w:val="24"/>
          <w:szCs w:val="24"/>
          <w:lang w:val="es-ES_tradnl" w:eastAsia="es-ES"/>
        </w:rPr>
        <w:t>Chepov</w:t>
      </w:r>
      <w:proofErr w:type="spellEnd"/>
      <w:r w:rsidRPr="00F521DB">
        <w:rPr>
          <w:rFonts w:ascii="Palatino Linotype" w:eastAsia="MS Mincho" w:hAnsi="Palatino Linotype" w:cs="Arial"/>
          <w:bCs/>
          <w:i/>
          <w:sz w:val="24"/>
          <w:szCs w:val="24"/>
          <w:lang w:val="es-ES_tradnl" w:eastAsia="es-ES"/>
        </w:rPr>
        <w:t xml:space="preserve">. </w:t>
      </w:r>
    </w:p>
    <w:p w:rsidR="00FC6630" w:rsidRPr="00F521DB" w:rsidRDefault="00FC6630" w:rsidP="00F521DB">
      <w:pPr>
        <w:spacing w:after="0" w:line="360" w:lineRule="auto"/>
        <w:ind w:right="616"/>
        <w:jc w:val="both"/>
        <w:rPr>
          <w:rFonts w:ascii="Palatino Linotype" w:eastAsia="MS Mincho" w:hAnsi="Palatino Linotype" w:cs="Arial"/>
          <w:bCs/>
          <w:i/>
          <w:sz w:val="24"/>
          <w:szCs w:val="24"/>
          <w:lang w:val="es-ES_tradnl" w:eastAsia="es-ES"/>
        </w:rPr>
      </w:pPr>
      <w:r w:rsidRPr="00F521DB">
        <w:rPr>
          <w:rFonts w:ascii="Palatino Linotype" w:eastAsia="MS Mincho" w:hAnsi="Palatino Linotype" w:cs="Arial"/>
          <w:bCs/>
          <w:i/>
          <w:sz w:val="24"/>
          <w:szCs w:val="24"/>
          <w:lang w:val="es-ES_tradnl" w:eastAsia="es-ES"/>
        </w:rPr>
        <w:t>•</w:t>
      </w:r>
      <w:r w:rsidRPr="00F521DB">
        <w:rPr>
          <w:rFonts w:ascii="Palatino Linotype" w:eastAsia="MS Mincho" w:hAnsi="Palatino Linotype" w:cs="Arial"/>
          <w:bCs/>
          <w:i/>
          <w:sz w:val="24"/>
          <w:szCs w:val="24"/>
          <w:lang w:val="es-ES_tradnl" w:eastAsia="es-ES"/>
        </w:rPr>
        <w:tab/>
        <w:t>RRA 1564/17. Tribunal Electoral del Poder Judicial de la Federación. 26 de abril de 2017. Por unanimidad. Comisionado Ponente Oscar Mauricio Guerra Ford.”</w:t>
      </w:r>
    </w:p>
    <w:p w:rsidR="00FC6630" w:rsidRPr="00F521DB" w:rsidRDefault="00FC6630" w:rsidP="00F521DB">
      <w:pPr>
        <w:spacing w:after="0" w:line="360" w:lineRule="auto"/>
        <w:ind w:right="616"/>
        <w:jc w:val="both"/>
        <w:rPr>
          <w:rFonts w:ascii="Palatino Linotype" w:eastAsia="MS Mincho" w:hAnsi="Palatino Linotype" w:cs="Arial"/>
          <w:bCs/>
          <w:sz w:val="24"/>
          <w:szCs w:val="24"/>
          <w:lang w:val="es-ES_tradnl" w:eastAsia="es-ES"/>
        </w:rPr>
      </w:pPr>
      <w:r w:rsidRPr="00F521DB">
        <w:rPr>
          <w:rFonts w:ascii="Palatino Linotype" w:eastAsia="MS Mincho" w:hAnsi="Palatino Linotype" w:cs="Arial"/>
          <w:bCs/>
          <w:sz w:val="24"/>
          <w:szCs w:val="24"/>
          <w:lang w:val="es-ES_tradnl" w:eastAsia="es-ES"/>
        </w:rPr>
        <w:t>(Énfasis añadido)</w:t>
      </w:r>
    </w:p>
    <w:p w:rsidR="00FC6630" w:rsidRPr="00F521DB" w:rsidRDefault="00FC6630" w:rsidP="00F521DB">
      <w:pPr>
        <w:spacing w:after="0" w:line="360" w:lineRule="auto"/>
        <w:jc w:val="both"/>
        <w:rPr>
          <w:rFonts w:ascii="Palatino Linotype" w:eastAsia="MS Mincho" w:hAnsi="Palatino Linotype" w:cs="Arial"/>
          <w:sz w:val="24"/>
          <w:szCs w:val="24"/>
          <w:lang w:val="es-ES_tradnl" w:eastAsia="es-MX"/>
        </w:rPr>
      </w:pPr>
    </w:p>
    <w:p w:rsidR="00FC6630" w:rsidRPr="00F521DB" w:rsidRDefault="00FC6630" w:rsidP="00F521DB">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F521DB">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w:t>
      </w:r>
      <w:proofErr w:type="spellStart"/>
      <w:r w:rsidRPr="00F521DB">
        <w:rPr>
          <w:rFonts w:ascii="Palatino Linotype" w:eastAsia="MS Mincho" w:hAnsi="Palatino Linotype" w:cs="Arial"/>
          <w:sz w:val="24"/>
          <w:szCs w:val="24"/>
          <w:lang w:val="es-ES_tradnl" w:eastAsia="es-MX"/>
        </w:rPr>
        <w:t>homoclave</w:t>
      </w:r>
      <w:proofErr w:type="spellEnd"/>
      <w:r w:rsidRPr="00F521DB">
        <w:rPr>
          <w:rFonts w:ascii="Palatino Linotype" w:eastAsia="MS Mincho" w:hAnsi="Palatino Linotype" w:cs="Arial"/>
          <w:sz w:val="24"/>
          <w:szCs w:val="24"/>
          <w:lang w:val="es-ES_tradnl"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F521DB">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F521DB">
        <w:rPr>
          <w:rFonts w:ascii="Palatino Linotype" w:eastAsia="MS Mincho" w:hAnsi="Palatino Linotype" w:cs="Arial"/>
          <w:sz w:val="24"/>
          <w:szCs w:val="24"/>
          <w:lang w:val="es-ES_tradnl" w:eastAsia="es-MX"/>
        </w:rPr>
        <w:t>.</w:t>
      </w:r>
    </w:p>
    <w:p w:rsidR="00FC6630" w:rsidRPr="00F521DB" w:rsidRDefault="00FC6630" w:rsidP="00F521DB">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F521DB">
        <w:rPr>
          <w:rFonts w:ascii="Palatino Linotype" w:eastAsia="MS Mincho" w:hAnsi="Palatino Linotype" w:cs="Arial"/>
          <w:sz w:val="24"/>
          <w:szCs w:val="24"/>
          <w:lang w:val="es-ES_tradnl" w:eastAsia="es-MX"/>
        </w:rPr>
        <w:lastRenderedPageBreak/>
        <w:t xml:space="preserve">Por cuanto hace a la </w:t>
      </w:r>
      <w:r w:rsidRPr="00F521DB">
        <w:rPr>
          <w:rFonts w:ascii="Palatino Linotype" w:eastAsia="MS Mincho" w:hAnsi="Palatino Linotype" w:cs="Arial"/>
          <w:b/>
          <w:sz w:val="24"/>
          <w:szCs w:val="24"/>
          <w:lang w:val="es-ES_tradnl" w:eastAsia="es-ES"/>
        </w:rPr>
        <w:t xml:space="preserve">Clave Única de Registro de Población, </w:t>
      </w:r>
      <w:r w:rsidRPr="00F521DB">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FC6630" w:rsidRPr="00F521DB" w:rsidRDefault="00FC6630" w:rsidP="00F521DB">
      <w:pPr>
        <w:spacing w:after="0" w:line="360" w:lineRule="auto"/>
        <w:jc w:val="both"/>
        <w:rPr>
          <w:rFonts w:ascii="Palatino Linotype" w:eastAsia="MS Mincho" w:hAnsi="Palatino Linotype" w:cs="Arial"/>
          <w:sz w:val="24"/>
          <w:szCs w:val="24"/>
          <w:lang w:val="es-ES_tradnl" w:eastAsia="es-MX"/>
        </w:rPr>
      </w:pPr>
    </w:p>
    <w:p w:rsidR="00FC6630" w:rsidRPr="00F521DB" w:rsidRDefault="00FC6630" w:rsidP="00F521DB">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F521DB">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rsidR="00FC6630" w:rsidRPr="00F521DB" w:rsidRDefault="00FC6630" w:rsidP="00F521DB">
      <w:pPr>
        <w:spacing w:after="0" w:line="360" w:lineRule="auto"/>
        <w:ind w:right="616"/>
        <w:rPr>
          <w:rFonts w:ascii="Palatino Linotype" w:eastAsia="MS Mincho" w:hAnsi="Palatino Linotype" w:cs="Arial"/>
          <w:sz w:val="24"/>
          <w:szCs w:val="24"/>
          <w:lang w:val="es-ES_tradnl" w:eastAsia="es-MX"/>
        </w:rPr>
      </w:pPr>
    </w:p>
    <w:p w:rsidR="00FC6630" w:rsidRPr="00F521DB" w:rsidRDefault="00FC6630" w:rsidP="00F521DB">
      <w:pPr>
        <w:spacing w:after="0" w:line="360" w:lineRule="auto"/>
        <w:ind w:right="616"/>
        <w:jc w:val="both"/>
        <w:rPr>
          <w:rFonts w:ascii="Palatino Linotype" w:eastAsia="MS Mincho" w:hAnsi="Palatino Linotype" w:cs="Arial"/>
          <w:i/>
          <w:sz w:val="24"/>
          <w:szCs w:val="24"/>
          <w:lang w:val="es-ES_tradnl" w:eastAsia="es-MX"/>
        </w:rPr>
      </w:pPr>
      <w:r w:rsidRPr="00F521DB">
        <w:rPr>
          <w:rFonts w:ascii="Palatino Linotype" w:eastAsia="MS Mincho" w:hAnsi="Palatino Linotype" w:cs="Arial,Bold"/>
          <w:b/>
          <w:bCs/>
          <w:i/>
          <w:sz w:val="24"/>
          <w:szCs w:val="24"/>
          <w:lang w:val="es-ES_tradnl" w:eastAsia="es-MX"/>
        </w:rPr>
        <w:t xml:space="preserve">“Artículo 86. </w:t>
      </w:r>
      <w:r w:rsidRPr="00F521DB">
        <w:rPr>
          <w:rFonts w:ascii="Palatino Linotype" w:eastAsia="MS Mincho" w:hAnsi="Palatino Linotype" w:cs="Arial"/>
          <w:i/>
          <w:sz w:val="24"/>
          <w:szCs w:val="24"/>
          <w:lang w:val="es-ES_tradnl" w:eastAsia="es-MX"/>
        </w:rPr>
        <w:t>El Registro Nacional de Población tiene como finalidad registrar a cada una de las personas que integran la población del país, con los datos que permitan certificar y acreditar fehacientemente su identidad.</w:t>
      </w:r>
    </w:p>
    <w:p w:rsidR="00FC6630" w:rsidRPr="00F521DB" w:rsidRDefault="00FC6630" w:rsidP="00F521DB">
      <w:pPr>
        <w:spacing w:after="0" w:line="360" w:lineRule="auto"/>
        <w:ind w:right="616"/>
        <w:jc w:val="both"/>
        <w:rPr>
          <w:rFonts w:ascii="Palatino Linotype" w:eastAsia="MS Mincho" w:hAnsi="Palatino Linotype" w:cs="Arial"/>
          <w:i/>
          <w:sz w:val="24"/>
          <w:szCs w:val="24"/>
          <w:lang w:val="es-ES_tradnl" w:eastAsia="es-MX"/>
        </w:rPr>
      </w:pPr>
    </w:p>
    <w:p w:rsidR="00FC6630" w:rsidRPr="00F521DB" w:rsidRDefault="00FC6630" w:rsidP="00F521DB">
      <w:pPr>
        <w:spacing w:after="0" w:line="360" w:lineRule="auto"/>
        <w:ind w:right="616"/>
        <w:jc w:val="both"/>
        <w:rPr>
          <w:rFonts w:ascii="Palatino Linotype" w:eastAsia="MS Mincho" w:hAnsi="Palatino Linotype" w:cs="Arial"/>
          <w:i/>
          <w:sz w:val="24"/>
          <w:szCs w:val="24"/>
          <w:lang w:val="es-ES_tradnl" w:eastAsia="es-MX"/>
        </w:rPr>
      </w:pPr>
      <w:r w:rsidRPr="00F521DB">
        <w:rPr>
          <w:rFonts w:ascii="Palatino Linotype" w:eastAsia="MS Mincho" w:hAnsi="Palatino Linotype" w:cs="Arial,Bold"/>
          <w:b/>
          <w:bCs/>
          <w:i/>
          <w:sz w:val="24"/>
          <w:szCs w:val="24"/>
          <w:lang w:val="es-ES_tradnl" w:eastAsia="es-MX"/>
        </w:rPr>
        <w:t xml:space="preserve">Artículo 91. </w:t>
      </w:r>
      <w:r w:rsidRPr="00F521DB">
        <w:rPr>
          <w:rFonts w:ascii="Palatino Linotype" w:eastAsia="MS Mincho" w:hAnsi="Palatino Linotype" w:cs="Arial"/>
          <w:i/>
          <w:sz w:val="24"/>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rsidR="00FC6630" w:rsidRPr="00F521DB" w:rsidRDefault="00FC6630" w:rsidP="00F521DB">
      <w:pPr>
        <w:spacing w:after="0" w:line="360" w:lineRule="auto"/>
        <w:ind w:right="616"/>
        <w:rPr>
          <w:rFonts w:ascii="Palatino Linotype" w:eastAsia="MS Mincho" w:hAnsi="Palatino Linotype" w:cs="Arial"/>
          <w:sz w:val="24"/>
          <w:szCs w:val="24"/>
          <w:lang w:val="es-ES_tradnl" w:eastAsia="es-MX"/>
        </w:rPr>
      </w:pPr>
    </w:p>
    <w:p w:rsidR="00FC6630" w:rsidRPr="00F521DB" w:rsidRDefault="00FC6630" w:rsidP="00F521DB">
      <w:pPr>
        <w:numPr>
          <w:ilvl w:val="0"/>
          <w:numId w:val="2"/>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F521DB">
        <w:rPr>
          <w:rFonts w:ascii="Palatino Linotype" w:eastAsia="MS Mincho" w:hAnsi="Palatino Linotype" w:cs="Times New Roman"/>
          <w:sz w:val="24"/>
          <w:szCs w:val="24"/>
          <w:lang w:val="es-ES_tradnl"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F521DB">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F521DB">
        <w:rPr>
          <w:rFonts w:ascii="Palatino Linotype" w:eastAsia="MS Mincho" w:hAnsi="Palatino Linotype" w:cs="Times New Roman"/>
          <w:sz w:val="24"/>
          <w:szCs w:val="24"/>
          <w:lang w:val="es-ES_tradnl" w:eastAsia="es-MX"/>
        </w:rPr>
        <w:t xml:space="preserve">; sexo; Entidad Federativa o lugar de nacimiento; finalmente un digito </w:t>
      </w:r>
      <w:r w:rsidRPr="00F521DB">
        <w:rPr>
          <w:rFonts w:ascii="Palatino Linotype" w:eastAsia="MS Mincho" w:hAnsi="Palatino Linotype" w:cs="Times New Roman"/>
          <w:sz w:val="24"/>
          <w:szCs w:val="24"/>
          <w:lang w:val="es-ES_tradnl" w:eastAsia="es-MX"/>
        </w:rPr>
        <w:lastRenderedPageBreak/>
        <w:t xml:space="preserve">verificador, compuesto de dos elementos, con el que se evitan duplicaciones en la Clave, identifican el cambio de siglo y garantizan la correcta integración. </w:t>
      </w:r>
    </w:p>
    <w:p w:rsidR="00FC6630" w:rsidRPr="00F521DB" w:rsidRDefault="00FC6630" w:rsidP="00F521DB">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rsidR="00FC6630" w:rsidRPr="00F521DB" w:rsidRDefault="00FC6630" w:rsidP="00F521DB">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F521DB">
        <w:rPr>
          <w:rFonts w:ascii="Palatino Linotype" w:eastAsia="MS Mincho" w:hAnsi="Palatino Linotype" w:cs="Arial"/>
          <w:sz w:val="24"/>
          <w:szCs w:val="24"/>
          <w:lang w:val="es-ES_tradnl" w:eastAsia="es-MX"/>
        </w:rPr>
        <w:t>Al respecto, el Instituto Nacional de Transparencia, Acceso a la Información y Protección de Datos Personales (INAI) a través del Criterio 18/17, señala literalmente lo siguiente:</w:t>
      </w:r>
    </w:p>
    <w:p w:rsidR="00FC6630" w:rsidRPr="00F521DB" w:rsidRDefault="00FC6630" w:rsidP="00F521DB">
      <w:pPr>
        <w:spacing w:after="0" w:line="360" w:lineRule="auto"/>
        <w:ind w:right="616"/>
        <w:jc w:val="both"/>
        <w:rPr>
          <w:rFonts w:ascii="Palatino Linotype" w:eastAsia="MS Mincho" w:hAnsi="Palatino Linotype" w:cs="Arial"/>
          <w:sz w:val="24"/>
          <w:szCs w:val="24"/>
          <w:lang w:val="es-ES_tradnl" w:eastAsia="es-MX"/>
        </w:rPr>
      </w:pPr>
    </w:p>
    <w:p w:rsidR="00FC6630" w:rsidRPr="00F521DB" w:rsidRDefault="00FC6630" w:rsidP="00F521DB">
      <w:pPr>
        <w:spacing w:after="0" w:line="360" w:lineRule="auto"/>
        <w:ind w:right="616"/>
        <w:jc w:val="both"/>
        <w:rPr>
          <w:rFonts w:ascii="Palatino Linotype" w:eastAsia="MS Mincho" w:hAnsi="Palatino Linotype" w:cs="Arial"/>
          <w:bCs/>
          <w:i/>
          <w:sz w:val="24"/>
          <w:szCs w:val="24"/>
          <w:lang w:val="es-ES_tradnl" w:eastAsia="es-MX"/>
        </w:rPr>
      </w:pPr>
      <w:r w:rsidRPr="00F521DB">
        <w:rPr>
          <w:rFonts w:ascii="Palatino Linotype" w:eastAsia="MS Mincho" w:hAnsi="Palatino Linotype" w:cs="Arial"/>
          <w:b/>
          <w:bCs/>
          <w:i/>
          <w:sz w:val="24"/>
          <w:szCs w:val="24"/>
          <w:lang w:val="es-ES_tradnl" w:eastAsia="es-MX"/>
        </w:rPr>
        <w:t xml:space="preserve"> </w:t>
      </w:r>
      <w:r w:rsidRPr="00F521DB">
        <w:rPr>
          <w:rFonts w:ascii="Palatino Linotype" w:eastAsia="MS Mincho" w:hAnsi="Palatino Linotype" w:cs="Arial"/>
          <w:bCs/>
          <w:i/>
          <w:sz w:val="24"/>
          <w:szCs w:val="24"/>
          <w:lang w:val="es-ES_tradnl" w:eastAsia="es-MX"/>
        </w:rPr>
        <w:t>“</w:t>
      </w:r>
      <w:r w:rsidRPr="00F521DB">
        <w:rPr>
          <w:rFonts w:ascii="Palatino Linotype" w:eastAsia="MS Mincho" w:hAnsi="Palatino Linotype" w:cs="Arial"/>
          <w:b/>
          <w:bCs/>
          <w:i/>
          <w:sz w:val="24"/>
          <w:szCs w:val="24"/>
          <w:lang w:val="es-ES_tradnl" w:eastAsia="es-MX"/>
        </w:rPr>
        <w:t>Clave Única de Registro de Población (CURP)</w:t>
      </w:r>
      <w:r w:rsidRPr="00F521DB">
        <w:rPr>
          <w:rFonts w:ascii="Palatino Linotype" w:eastAsia="MS Mincho" w:hAnsi="Palatino Linotype" w:cs="Arial"/>
          <w:bCs/>
          <w:i/>
          <w:sz w:val="24"/>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FC6630" w:rsidRPr="00F521DB" w:rsidRDefault="00FC6630" w:rsidP="00F521DB">
      <w:pPr>
        <w:spacing w:after="0" w:line="360" w:lineRule="auto"/>
        <w:ind w:right="616"/>
        <w:jc w:val="both"/>
        <w:rPr>
          <w:rFonts w:ascii="Palatino Linotype" w:eastAsia="MS Mincho" w:hAnsi="Palatino Linotype" w:cs="Arial"/>
          <w:bCs/>
          <w:i/>
          <w:sz w:val="24"/>
          <w:szCs w:val="24"/>
          <w:lang w:val="es-ES_tradnl" w:eastAsia="es-MX"/>
        </w:rPr>
      </w:pPr>
    </w:p>
    <w:p w:rsidR="00FC6630" w:rsidRPr="00F521DB" w:rsidRDefault="00FC6630" w:rsidP="00F521DB">
      <w:pPr>
        <w:spacing w:after="0" w:line="360" w:lineRule="auto"/>
        <w:ind w:right="616"/>
        <w:jc w:val="both"/>
        <w:rPr>
          <w:rFonts w:ascii="Palatino Linotype" w:eastAsia="MS Mincho" w:hAnsi="Palatino Linotype" w:cs="Arial"/>
          <w:bCs/>
          <w:i/>
          <w:sz w:val="24"/>
          <w:szCs w:val="24"/>
          <w:lang w:val="es-ES_tradnl" w:eastAsia="es-MX"/>
        </w:rPr>
      </w:pPr>
      <w:r w:rsidRPr="00F521DB">
        <w:rPr>
          <w:rFonts w:ascii="Palatino Linotype" w:eastAsia="MS Mincho" w:hAnsi="Palatino Linotype" w:cs="Arial"/>
          <w:bCs/>
          <w:i/>
          <w:sz w:val="24"/>
          <w:szCs w:val="24"/>
          <w:lang w:val="es-ES_tradnl" w:eastAsia="es-MX"/>
        </w:rPr>
        <w:t>Resoluciones:</w:t>
      </w:r>
    </w:p>
    <w:p w:rsidR="00FC6630" w:rsidRPr="00F521DB" w:rsidRDefault="00FC6630" w:rsidP="00F521DB">
      <w:pPr>
        <w:spacing w:after="0" w:line="360" w:lineRule="auto"/>
        <w:ind w:right="616"/>
        <w:jc w:val="both"/>
        <w:rPr>
          <w:rFonts w:ascii="Palatino Linotype" w:eastAsia="MS Mincho" w:hAnsi="Palatino Linotype" w:cs="Arial"/>
          <w:bCs/>
          <w:i/>
          <w:sz w:val="24"/>
          <w:szCs w:val="24"/>
          <w:lang w:val="es-ES_tradnl" w:eastAsia="es-MX"/>
        </w:rPr>
      </w:pPr>
      <w:r w:rsidRPr="00F521DB">
        <w:rPr>
          <w:rFonts w:ascii="Palatino Linotype" w:eastAsia="MS Mincho" w:hAnsi="Palatino Linotype" w:cs="Arial"/>
          <w:bCs/>
          <w:i/>
          <w:sz w:val="24"/>
          <w:szCs w:val="24"/>
          <w:lang w:val="es-ES_tradnl" w:eastAsia="es-MX"/>
        </w:rPr>
        <w:t>•</w:t>
      </w:r>
      <w:r w:rsidRPr="00F521DB">
        <w:rPr>
          <w:rFonts w:ascii="Palatino Linotype" w:eastAsia="MS Mincho" w:hAnsi="Palatino Linotype" w:cs="Arial"/>
          <w:bCs/>
          <w:i/>
          <w:sz w:val="24"/>
          <w:szCs w:val="24"/>
          <w:lang w:val="es-ES_tradnl" w:eastAsia="es-MX"/>
        </w:rPr>
        <w:tab/>
        <w:t xml:space="preserve">RRA 3995/16. Secretaría de la Defensa Nacional. 1 de febrero de 2017. Por unanimidad. Comisionado Ponente </w:t>
      </w:r>
      <w:proofErr w:type="spellStart"/>
      <w:r w:rsidRPr="00F521DB">
        <w:rPr>
          <w:rFonts w:ascii="Palatino Linotype" w:eastAsia="MS Mincho" w:hAnsi="Palatino Linotype" w:cs="Arial"/>
          <w:bCs/>
          <w:i/>
          <w:sz w:val="24"/>
          <w:szCs w:val="24"/>
          <w:lang w:val="es-ES_tradnl" w:eastAsia="es-MX"/>
        </w:rPr>
        <w:t>Rosendoevgueni</w:t>
      </w:r>
      <w:proofErr w:type="spellEnd"/>
      <w:r w:rsidRPr="00F521DB">
        <w:rPr>
          <w:rFonts w:ascii="Palatino Linotype" w:eastAsia="MS Mincho" w:hAnsi="Palatino Linotype" w:cs="Arial"/>
          <w:bCs/>
          <w:i/>
          <w:sz w:val="24"/>
          <w:szCs w:val="24"/>
          <w:lang w:val="es-ES_tradnl" w:eastAsia="es-MX"/>
        </w:rPr>
        <w:t xml:space="preserve"> Monterrey </w:t>
      </w:r>
      <w:proofErr w:type="spellStart"/>
      <w:r w:rsidRPr="00F521DB">
        <w:rPr>
          <w:rFonts w:ascii="Palatino Linotype" w:eastAsia="MS Mincho" w:hAnsi="Palatino Linotype" w:cs="Arial"/>
          <w:bCs/>
          <w:i/>
          <w:sz w:val="24"/>
          <w:szCs w:val="24"/>
          <w:lang w:val="es-ES_tradnl" w:eastAsia="es-MX"/>
        </w:rPr>
        <w:t>Chepov</w:t>
      </w:r>
      <w:proofErr w:type="spellEnd"/>
      <w:r w:rsidRPr="00F521DB">
        <w:rPr>
          <w:rFonts w:ascii="Palatino Linotype" w:eastAsia="MS Mincho" w:hAnsi="Palatino Linotype" w:cs="Arial"/>
          <w:bCs/>
          <w:i/>
          <w:sz w:val="24"/>
          <w:szCs w:val="24"/>
          <w:lang w:val="es-ES_tradnl" w:eastAsia="es-MX"/>
        </w:rPr>
        <w:t>.</w:t>
      </w:r>
    </w:p>
    <w:p w:rsidR="00FC6630" w:rsidRPr="00F521DB" w:rsidRDefault="00FC6630" w:rsidP="00F521DB">
      <w:pPr>
        <w:spacing w:after="0" w:line="360" w:lineRule="auto"/>
        <w:ind w:right="616"/>
        <w:jc w:val="both"/>
        <w:rPr>
          <w:rFonts w:ascii="Palatino Linotype" w:eastAsia="MS Mincho" w:hAnsi="Palatino Linotype" w:cs="Arial"/>
          <w:bCs/>
          <w:i/>
          <w:sz w:val="24"/>
          <w:szCs w:val="24"/>
          <w:lang w:val="es-ES_tradnl" w:eastAsia="es-MX"/>
        </w:rPr>
      </w:pPr>
      <w:r w:rsidRPr="00F521DB">
        <w:rPr>
          <w:rFonts w:ascii="Palatino Linotype" w:eastAsia="MS Mincho" w:hAnsi="Palatino Linotype" w:cs="Arial"/>
          <w:bCs/>
          <w:i/>
          <w:sz w:val="24"/>
          <w:szCs w:val="24"/>
          <w:lang w:val="es-ES_tradnl" w:eastAsia="es-MX"/>
        </w:rPr>
        <w:t>•</w:t>
      </w:r>
      <w:r w:rsidRPr="00F521DB">
        <w:rPr>
          <w:rFonts w:ascii="Palatino Linotype" w:eastAsia="MS Mincho" w:hAnsi="Palatino Linotype" w:cs="Arial"/>
          <w:bCs/>
          <w:i/>
          <w:sz w:val="24"/>
          <w:szCs w:val="24"/>
          <w:lang w:val="es-ES_tradnl" w:eastAsia="es-MX"/>
        </w:rPr>
        <w:tab/>
        <w:t xml:space="preserve">RRA 0937/17. Senado de la República. 15 de marzo de 2017. Por unanimidad. Comisionada Ponente Ximena Puente de la Mora. </w:t>
      </w:r>
    </w:p>
    <w:p w:rsidR="00FC6630" w:rsidRPr="00F521DB" w:rsidRDefault="00FC6630" w:rsidP="00F521DB">
      <w:pPr>
        <w:spacing w:after="0" w:line="360" w:lineRule="auto"/>
        <w:ind w:right="616"/>
        <w:jc w:val="both"/>
        <w:rPr>
          <w:rFonts w:ascii="Palatino Linotype" w:eastAsia="MS Mincho" w:hAnsi="Palatino Linotype" w:cs="Arial"/>
          <w:i/>
          <w:sz w:val="24"/>
          <w:szCs w:val="24"/>
          <w:lang w:val="es-ES_tradnl" w:eastAsia="es-MX"/>
        </w:rPr>
      </w:pPr>
      <w:r w:rsidRPr="00F521DB">
        <w:rPr>
          <w:rFonts w:ascii="Palatino Linotype" w:eastAsia="MS Mincho" w:hAnsi="Palatino Linotype" w:cs="Arial"/>
          <w:bCs/>
          <w:i/>
          <w:sz w:val="24"/>
          <w:szCs w:val="24"/>
          <w:lang w:val="es-ES_tradnl" w:eastAsia="es-MX"/>
        </w:rPr>
        <w:t>•</w:t>
      </w:r>
      <w:r w:rsidRPr="00F521DB">
        <w:rPr>
          <w:rFonts w:ascii="Palatino Linotype" w:eastAsia="MS Mincho" w:hAnsi="Palatino Linotype" w:cs="Arial"/>
          <w:bCs/>
          <w:i/>
          <w:sz w:val="24"/>
          <w:szCs w:val="24"/>
          <w:lang w:val="es-ES_tradnl" w:eastAsia="es-MX"/>
        </w:rPr>
        <w:tab/>
        <w:t>RRA 0478/17. Secretaría de Relaciones Exteriores. 26 de abril de 2017. Por unanimidad. Comisionada Ponente Areli Cano Guadiana.</w:t>
      </w:r>
      <w:r w:rsidRPr="00F521DB">
        <w:rPr>
          <w:rFonts w:ascii="Palatino Linotype" w:eastAsia="MS Mincho" w:hAnsi="Palatino Linotype" w:cs="Arial"/>
          <w:i/>
          <w:sz w:val="24"/>
          <w:szCs w:val="24"/>
          <w:lang w:val="es-ES_tradnl" w:eastAsia="es-MX"/>
        </w:rPr>
        <w:t>” (SIC)</w:t>
      </w:r>
    </w:p>
    <w:p w:rsidR="00FC6630" w:rsidRPr="00F521DB" w:rsidRDefault="00FC6630" w:rsidP="00F521DB">
      <w:pPr>
        <w:spacing w:after="0" w:line="360" w:lineRule="auto"/>
        <w:ind w:right="757"/>
        <w:jc w:val="both"/>
        <w:rPr>
          <w:rFonts w:ascii="Palatino Linotype" w:eastAsia="MS Mincho" w:hAnsi="Palatino Linotype" w:cs="Arial"/>
          <w:i/>
          <w:sz w:val="24"/>
          <w:szCs w:val="24"/>
          <w:lang w:val="es-ES_tradnl" w:eastAsia="es-MX"/>
        </w:rPr>
      </w:pPr>
    </w:p>
    <w:p w:rsidR="00FC6630" w:rsidRPr="00F521DB" w:rsidRDefault="00FC6630" w:rsidP="00F521DB">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F521DB">
        <w:rPr>
          <w:rFonts w:ascii="Palatino Linotype" w:eastAsia="MS Mincho" w:hAnsi="Palatino Linotype" w:cs="Arial"/>
          <w:sz w:val="24"/>
          <w:szCs w:val="24"/>
          <w:lang w:val="es-ES_tradnl" w:eastAsia="es-MX"/>
        </w:rPr>
        <w:t xml:space="preserve">De lo anterior, se desprende que la </w:t>
      </w:r>
      <w:r w:rsidRPr="00F521DB">
        <w:rPr>
          <w:rFonts w:ascii="Palatino Linotype" w:eastAsia="MS Mincho" w:hAnsi="Palatino Linotype" w:cs="Times New Roman"/>
          <w:sz w:val="24"/>
          <w:szCs w:val="24"/>
          <w:lang w:val="es-ES_tradnl" w:eastAsia="es-MX"/>
        </w:rPr>
        <w:t xml:space="preserve">Clave Única de Registro de Población, </w:t>
      </w:r>
      <w:r w:rsidRPr="00F521DB">
        <w:rPr>
          <w:rFonts w:ascii="Palatino Linotype" w:eastAsia="MS Mincho" w:hAnsi="Palatino Linotype" w:cs="Arial"/>
          <w:sz w:val="24"/>
          <w:szCs w:val="24"/>
          <w:lang w:val="es-ES_tradnl" w:eastAsia="es-MX"/>
        </w:rPr>
        <w:t xml:space="preserve">se encuentra vinculada al nombre de la persona, permitiendo identificar la edad, fecha de </w:t>
      </w:r>
      <w:r w:rsidRPr="00F521DB">
        <w:rPr>
          <w:rFonts w:ascii="Palatino Linotype" w:eastAsia="MS Mincho" w:hAnsi="Palatino Linotype" w:cs="Arial"/>
          <w:sz w:val="24"/>
          <w:szCs w:val="24"/>
          <w:lang w:val="es-ES_tradnl" w:eastAsia="es-MX"/>
        </w:rPr>
        <w:lastRenderedPageBreak/>
        <w:t>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FC6630" w:rsidRPr="00F521DB" w:rsidRDefault="00FC6630" w:rsidP="00F521DB">
      <w:pPr>
        <w:spacing w:after="0" w:line="360" w:lineRule="auto"/>
        <w:contextualSpacing/>
        <w:jc w:val="both"/>
        <w:rPr>
          <w:rFonts w:ascii="Palatino Linotype" w:eastAsia="MS Mincho" w:hAnsi="Palatino Linotype" w:cs="Arial"/>
          <w:sz w:val="24"/>
          <w:szCs w:val="24"/>
          <w:lang w:val="es-ES_tradnl" w:eastAsia="es-MX"/>
        </w:rPr>
      </w:pPr>
    </w:p>
    <w:p w:rsidR="00FC6630" w:rsidRPr="00F521DB" w:rsidRDefault="00FC6630" w:rsidP="00F521DB">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F521DB">
        <w:rPr>
          <w:rFonts w:ascii="Palatino Linotype" w:eastAsia="MS Mincho" w:hAnsi="Palatino Linotype" w:cs="Arial"/>
          <w:sz w:val="24"/>
          <w:szCs w:val="24"/>
          <w:lang w:val="es-ES_tradnl" w:eastAsia="es-ES"/>
        </w:rPr>
        <w:t xml:space="preserve">Por ende, en el presente caso, </w:t>
      </w:r>
      <w:r w:rsidRPr="00F521DB">
        <w:rPr>
          <w:rFonts w:ascii="Palatino Linotype" w:eastAsia="MS Mincho" w:hAnsi="Palatino Linotype" w:cs="Arial"/>
          <w:b/>
          <w:sz w:val="24"/>
          <w:szCs w:val="24"/>
          <w:lang w:val="es-ES_tradnl" w:eastAsia="es-ES"/>
        </w:rPr>
        <w:t>EL SUJETO OBLIGADO</w:t>
      </w:r>
      <w:r w:rsidRPr="00F521DB">
        <w:rPr>
          <w:rFonts w:ascii="Palatino Linotype" w:eastAsia="MS Mincho" w:hAnsi="Palatino Linotype" w:cs="Arial"/>
          <w:sz w:val="24"/>
          <w:szCs w:val="24"/>
          <w:lang w:val="es-ES_tradnl" w:eastAsia="es-ES"/>
        </w:rPr>
        <w:t xml:space="preserve"> debe </w:t>
      </w:r>
      <w:r w:rsidRPr="00F521DB">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F521DB">
        <w:rPr>
          <w:rFonts w:ascii="Palatino Linotype" w:eastAsia="MS Mincho" w:hAnsi="Palatino Linotype" w:cs="Arial"/>
          <w:b/>
          <w:sz w:val="24"/>
          <w:szCs w:val="24"/>
          <w:lang w:val="es-ES_tradnl" w:eastAsia="es-MX"/>
        </w:rPr>
        <w:t>EL SUJETO OBLIGADO</w:t>
      </w:r>
      <w:r w:rsidRPr="00F521DB">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F521DB">
        <w:rPr>
          <w:rFonts w:ascii="Palatino Linotype" w:eastAsia="MS Mincho" w:hAnsi="Palatino Linotype" w:cs="Arial"/>
          <w:b/>
          <w:sz w:val="24"/>
          <w:szCs w:val="24"/>
          <w:lang w:val="es-ES_tradnl" w:eastAsia="es-MX"/>
        </w:rPr>
        <w:t>SUJETO OBLIGADO</w:t>
      </w:r>
      <w:r w:rsidRPr="00F521DB">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174EF3" w:rsidRPr="00F521DB" w:rsidRDefault="00174EF3" w:rsidP="00F521DB">
      <w:pPr>
        <w:spacing w:after="0" w:line="360" w:lineRule="auto"/>
        <w:contextualSpacing/>
        <w:jc w:val="both"/>
        <w:rPr>
          <w:rFonts w:ascii="Palatino Linotype" w:eastAsia="Calibri" w:hAnsi="Palatino Linotype" w:cs="Arial"/>
          <w:bCs/>
          <w:sz w:val="24"/>
          <w:szCs w:val="24"/>
          <w:lang w:val="es-ES_tradnl" w:eastAsia="es-ES"/>
        </w:rPr>
      </w:pPr>
    </w:p>
    <w:p w:rsidR="00FC6630" w:rsidRPr="00F521DB" w:rsidRDefault="00FC6630" w:rsidP="00F521DB">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F521DB">
        <w:rPr>
          <w:rFonts w:ascii="Palatino Linotype" w:eastAsia="Calibri" w:hAnsi="Palatino Linotype" w:cs="Arial"/>
          <w:bCs/>
          <w:sz w:val="24"/>
          <w:szCs w:val="24"/>
          <w:lang w:val="es-ES_tradnl" w:eastAsia="es-ES"/>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w:t>
      </w:r>
      <w:r w:rsidRPr="00F521DB">
        <w:rPr>
          <w:rFonts w:ascii="Palatino Linotype" w:eastAsia="Calibri" w:hAnsi="Palatino Linotype" w:cs="Arial"/>
          <w:bCs/>
          <w:sz w:val="24"/>
          <w:szCs w:val="24"/>
          <w:lang w:val="es-ES_tradnl" w:eastAsia="es-ES"/>
        </w:rPr>
        <w:lastRenderedPageBreak/>
        <w:t>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FC6630" w:rsidRPr="00F521DB" w:rsidRDefault="00FC6630" w:rsidP="00F521DB">
      <w:pPr>
        <w:shd w:val="clear" w:color="auto" w:fill="FFFFFF"/>
        <w:spacing w:after="200" w:line="360" w:lineRule="auto"/>
        <w:contextualSpacing/>
        <w:jc w:val="both"/>
        <w:rPr>
          <w:rFonts w:ascii="Palatino Linotype" w:hAnsi="Palatino Linotype"/>
          <w:sz w:val="24"/>
          <w:szCs w:val="24"/>
        </w:rPr>
      </w:pPr>
    </w:p>
    <w:p w:rsidR="00FC6630" w:rsidRPr="00F521DB" w:rsidRDefault="00FC6630" w:rsidP="00F521DB">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F521DB">
        <w:rPr>
          <w:rFonts w:ascii="Palatino Linotype" w:eastAsia="Calibri" w:hAnsi="Palatino Linotype" w:cs="Arial"/>
          <w:bCs/>
          <w:sz w:val="24"/>
          <w:szCs w:val="24"/>
          <w:lang w:val="es-ES_tradnl" w:eastAsia="es-ES"/>
        </w:rPr>
        <w:t>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FC6630" w:rsidRPr="00F521DB" w:rsidRDefault="00FC6630" w:rsidP="00F521DB">
      <w:pPr>
        <w:spacing w:after="0" w:line="360" w:lineRule="auto"/>
        <w:contextualSpacing/>
        <w:jc w:val="both"/>
        <w:rPr>
          <w:rFonts w:ascii="Palatino Linotype" w:eastAsia="Calibri" w:hAnsi="Palatino Linotype" w:cs="Arial"/>
          <w:bCs/>
          <w:sz w:val="24"/>
          <w:szCs w:val="24"/>
          <w:lang w:val="es-ES_tradnl" w:eastAsia="es-ES"/>
        </w:rPr>
      </w:pPr>
    </w:p>
    <w:p w:rsidR="00FC6630" w:rsidRPr="00F521DB" w:rsidRDefault="00FC6630" w:rsidP="00F521DB">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F521DB">
        <w:rPr>
          <w:rFonts w:ascii="Palatino Linotype" w:eastAsia="Calibri"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FC6630" w:rsidRPr="00F521DB" w:rsidRDefault="00FC6630" w:rsidP="00F521DB">
      <w:pPr>
        <w:spacing w:line="360" w:lineRule="auto"/>
        <w:contextualSpacing/>
        <w:rPr>
          <w:rFonts w:ascii="Palatino Linotype" w:eastAsia="MS Mincho" w:hAnsi="Palatino Linotype" w:cs="Arial"/>
          <w:sz w:val="24"/>
          <w:szCs w:val="24"/>
          <w:lang w:val="es-ES_tradnl" w:eastAsia="es-MX"/>
        </w:rPr>
      </w:pPr>
    </w:p>
    <w:p w:rsidR="00FC6630" w:rsidRPr="00F521DB" w:rsidRDefault="00436690" w:rsidP="00F521DB">
      <w:pPr>
        <w:pStyle w:val="Ttulo1"/>
        <w:spacing w:line="360" w:lineRule="auto"/>
        <w:rPr>
          <w:rFonts w:ascii="Palatino Linotype" w:hAnsi="Palatino Linotype"/>
          <w:b/>
          <w:color w:val="000000" w:themeColor="text1"/>
          <w:sz w:val="24"/>
          <w:szCs w:val="24"/>
        </w:rPr>
      </w:pPr>
      <w:bookmarkStart w:id="116" w:name="_Toc24561387"/>
      <w:r w:rsidRPr="00F521DB">
        <w:rPr>
          <w:rFonts w:ascii="Palatino Linotype" w:hAnsi="Palatino Linotype"/>
          <w:b/>
          <w:color w:val="000000" w:themeColor="text1"/>
          <w:sz w:val="24"/>
          <w:szCs w:val="24"/>
        </w:rPr>
        <w:lastRenderedPageBreak/>
        <w:t>SEXTO. Vista a los órganos de control interno.</w:t>
      </w:r>
      <w:bookmarkEnd w:id="116"/>
    </w:p>
    <w:p w:rsidR="00436690" w:rsidRPr="00F521DB" w:rsidRDefault="00436690" w:rsidP="00F521DB">
      <w:pPr>
        <w:spacing w:line="360" w:lineRule="auto"/>
        <w:contextualSpacing/>
        <w:rPr>
          <w:rFonts w:ascii="Palatino Linotype" w:eastAsia="MS Mincho" w:hAnsi="Palatino Linotype" w:cstheme="majorBidi"/>
          <w:sz w:val="24"/>
          <w:szCs w:val="24"/>
          <w:lang w:val="es-ES_tradnl" w:eastAsia="es-ES"/>
        </w:rPr>
      </w:pPr>
    </w:p>
    <w:p w:rsidR="00436690" w:rsidRPr="00F521DB" w:rsidRDefault="00436690" w:rsidP="00F521DB">
      <w:pPr>
        <w:numPr>
          <w:ilvl w:val="0"/>
          <w:numId w:val="2"/>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F521DB">
        <w:rPr>
          <w:rFonts w:ascii="Palatino Linotype" w:eastAsiaTheme="minorEastAsia" w:hAnsi="Palatino Linotype"/>
          <w:sz w:val="24"/>
          <w:szCs w:val="24"/>
          <w:lang w:val="es-ES_tradnl" w:eastAsia="es-ES"/>
        </w:rPr>
        <w:t xml:space="preserve">Por otro lado, es necesario resaltar que el recurso de revisión previsto en la Ley de la materia no es el medio para investigar y en su caso, sancionar a servidores públicos </w:t>
      </w:r>
      <w:r w:rsidRPr="00F521DB">
        <w:rPr>
          <w:rFonts w:ascii="Palatino Linotype" w:eastAsiaTheme="minorEastAsia" w:hAnsi="Palatino Linotype"/>
          <w:b/>
          <w:sz w:val="24"/>
          <w:szCs w:val="24"/>
          <w:u w:val="single"/>
          <w:lang w:val="es-ES_tradnl" w:eastAsia="es-ES"/>
        </w:rPr>
        <w:t>por la omisión de la entrega de información pública</w:t>
      </w:r>
      <w:r w:rsidRPr="00F521DB">
        <w:rPr>
          <w:rFonts w:ascii="Palatino Linotype" w:eastAsiaTheme="minorEastAsia" w:hAnsi="Palatino Linotype"/>
          <w:sz w:val="24"/>
          <w:szCs w:val="24"/>
          <w:lang w:val="es-ES_tradnl" w:eastAsia="es-ES"/>
        </w:rPr>
        <w:t xml:space="preserve"> o en la atención a solicitudes de información, así como por ser solicitud del particular; motivo por el cual se dará vista al área competente para que en ejercicio de sus atribuciones realice las investigaciones pertinentes por las omisiones detectadas atribuibles al </w:t>
      </w:r>
      <w:r w:rsidRPr="00F521DB">
        <w:rPr>
          <w:rFonts w:ascii="Palatino Linotype" w:eastAsiaTheme="minorEastAsia" w:hAnsi="Palatino Linotype"/>
          <w:b/>
          <w:sz w:val="24"/>
          <w:szCs w:val="24"/>
          <w:lang w:val="es-ES_tradnl" w:eastAsia="es-ES"/>
        </w:rPr>
        <w:t>SUJETO OBLIGADO</w:t>
      </w:r>
      <w:r w:rsidRPr="00F521DB">
        <w:rPr>
          <w:rFonts w:ascii="Palatino Linotype" w:eastAsiaTheme="minorEastAsia" w:hAnsi="Palatino Linotype"/>
          <w:sz w:val="24"/>
          <w:szCs w:val="24"/>
          <w:lang w:val="es-ES_tradnl" w:eastAsia="es-ES"/>
        </w:rPr>
        <w:t>.</w:t>
      </w:r>
    </w:p>
    <w:p w:rsidR="00436690" w:rsidRPr="00F521DB" w:rsidRDefault="00436690" w:rsidP="00F521DB">
      <w:pPr>
        <w:spacing w:after="0" w:line="360" w:lineRule="auto"/>
        <w:contextualSpacing/>
        <w:rPr>
          <w:rFonts w:ascii="Palatino Linotype" w:eastAsiaTheme="minorEastAsia" w:hAnsi="Palatino Linotype"/>
          <w:sz w:val="24"/>
          <w:szCs w:val="24"/>
          <w:lang w:val="es-ES_tradnl" w:eastAsia="es-ES"/>
        </w:rPr>
      </w:pPr>
    </w:p>
    <w:p w:rsidR="00436690" w:rsidRPr="00F521DB" w:rsidRDefault="00436690" w:rsidP="00F521DB">
      <w:pPr>
        <w:numPr>
          <w:ilvl w:val="0"/>
          <w:numId w:val="2"/>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F521DB">
        <w:rPr>
          <w:rFonts w:ascii="Palatino Linotype" w:eastAsiaTheme="minorEastAsia"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436690" w:rsidRPr="00F521DB" w:rsidRDefault="00436690" w:rsidP="00F521DB">
      <w:pPr>
        <w:spacing w:after="0" w:line="360" w:lineRule="auto"/>
        <w:contextualSpacing/>
        <w:rPr>
          <w:rFonts w:ascii="Palatino Linotype" w:eastAsiaTheme="minorEastAsia" w:hAnsi="Palatino Linotype"/>
          <w:sz w:val="24"/>
          <w:szCs w:val="24"/>
          <w:lang w:val="es-ES_tradnl" w:eastAsia="es-ES"/>
        </w:rPr>
      </w:pPr>
    </w:p>
    <w:p w:rsidR="00436690" w:rsidRPr="00F521DB" w:rsidRDefault="00436690" w:rsidP="00F521DB">
      <w:pPr>
        <w:spacing w:after="0" w:line="360" w:lineRule="auto"/>
        <w:ind w:right="567"/>
        <w:contextualSpacing/>
        <w:jc w:val="both"/>
        <w:rPr>
          <w:rFonts w:ascii="Palatino Linotype" w:eastAsiaTheme="minorEastAsia" w:hAnsi="Palatino Linotype"/>
          <w:i/>
          <w:sz w:val="24"/>
          <w:szCs w:val="24"/>
          <w:lang w:val="es-ES_tradnl" w:eastAsia="es-ES"/>
        </w:rPr>
      </w:pPr>
      <w:r w:rsidRPr="00F521DB">
        <w:rPr>
          <w:rFonts w:ascii="Palatino Linotype" w:eastAsiaTheme="minorEastAsia" w:hAnsi="Palatino Linotype"/>
          <w:i/>
          <w:sz w:val="24"/>
          <w:szCs w:val="24"/>
          <w:lang w:val="es-ES_tradnl" w:eastAsia="es-ES"/>
        </w:rPr>
        <w:t>Artículo 36. El Instituto tendrá, en el ámbito de su competencia, las siguientes atribuciones:</w:t>
      </w:r>
    </w:p>
    <w:p w:rsidR="00436690" w:rsidRPr="00F521DB" w:rsidRDefault="00436690" w:rsidP="00F521DB">
      <w:pPr>
        <w:spacing w:after="0" w:line="360" w:lineRule="auto"/>
        <w:ind w:right="567"/>
        <w:contextualSpacing/>
        <w:jc w:val="both"/>
        <w:rPr>
          <w:rFonts w:ascii="Palatino Linotype" w:eastAsiaTheme="minorEastAsia" w:hAnsi="Palatino Linotype"/>
          <w:i/>
          <w:sz w:val="24"/>
          <w:szCs w:val="24"/>
          <w:lang w:val="es-ES_tradnl" w:eastAsia="es-ES"/>
        </w:rPr>
      </w:pPr>
      <w:r w:rsidRPr="00F521DB">
        <w:rPr>
          <w:rFonts w:ascii="Palatino Linotype" w:eastAsiaTheme="minorEastAsia" w:hAnsi="Palatino Linotype"/>
          <w:i/>
          <w:sz w:val="24"/>
          <w:szCs w:val="24"/>
          <w:lang w:val="es-ES_tradnl" w:eastAsia="es-ES"/>
        </w:rPr>
        <w:t>(…)</w:t>
      </w:r>
    </w:p>
    <w:p w:rsidR="00436690" w:rsidRPr="00F521DB" w:rsidRDefault="00436690" w:rsidP="00F521DB">
      <w:pPr>
        <w:spacing w:after="0" w:line="360" w:lineRule="auto"/>
        <w:ind w:right="567"/>
        <w:contextualSpacing/>
        <w:jc w:val="both"/>
        <w:rPr>
          <w:rFonts w:ascii="Palatino Linotype" w:eastAsiaTheme="minorEastAsia" w:hAnsi="Palatino Linotype"/>
          <w:i/>
          <w:sz w:val="24"/>
          <w:szCs w:val="24"/>
          <w:lang w:val="es-ES_tradnl" w:eastAsia="es-ES"/>
        </w:rPr>
      </w:pPr>
      <w:r w:rsidRPr="00F521DB">
        <w:rPr>
          <w:rFonts w:ascii="Palatino Linotype" w:eastAsiaTheme="minorEastAsia" w:hAnsi="Palatino Linotype"/>
          <w:i/>
          <w:sz w:val="24"/>
          <w:szCs w:val="24"/>
          <w:lang w:val="es-ES_tradnl" w:eastAsia="es-ES"/>
        </w:rPr>
        <w:t xml:space="preserve">X. Hacer del conocimiento del órgano de control interno o equivalente de cada Sujeto Obligado las infracciones a esta Ley; </w:t>
      </w:r>
    </w:p>
    <w:p w:rsidR="00436690" w:rsidRPr="00F521DB" w:rsidRDefault="00436690" w:rsidP="00F521DB">
      <w:pPr>
        <w:spacing w:after="0" w:line="360" w:lineRule="auto"/>
        <w:ind w:right="567"/>
        <w:contextualSpacing/>
        <w:jc w:val="both"/>
        <w:rPr>
          <w:rFonts w:ascii="Palatino Linotype" w:eastAsiaTheme="minorEastAsia" w:hAnsi="Palatino Linotype"/>
          <w:i/>
          <w:sz w:val="24"/>
          <w:szCs w:val="24"/>
          <w:lang w:val="es-ES_tradnl" w:eastAsia="es-ES"/>
        </w:rPr>
      </w:pPr>
      <w:r w:rsidRPr="00F521DB">
        <w:rPr>
          <w:rFonts w:ascii="Palatino Linotype" w:eastAsiaTheme="minorEastAsia" w:hAnsi="Palatino Linotype"/>
          <w:i/>
          <w:sz w:val="24"/>
          <w:szCs w:val="24"/>
          <w:lang w:val="es-ES_tradnl" w:eastAsia="es-ES"/>
        </w:rPr>
        <w:t>(…)</w:t>
      </w:r>
    </w:p>
    <w:p w:rsidR="00436690" w:rsidRPr="00F521DB" w:rsidRDefault="00436690" w:rsidP="00F521DB">
      <w:pPr>
        <w:spacing w:after="0" w:line="360" w:lineRule="auto"/>
        <w:ind w:right="567"/>
        <w:contextualSpacing/>
        <w:jc w:val="both"/>
        <w:rPr>
          <w:rFonts w:ascii="Palatino Linotype" w:eastAsiaTheme="minorEastAsia" w:hAnsi="Palatino Linotype"/>
          <w:i/>
          <w:sz w:val="24"/>
          <w:szCs w:val="24"/>
          <w:lang w:val="es-ES_tradnl" w:eastAsia="es-ES"/>
        </w:rPr>
      </w:pPr>
    </w:p>
    <w:p w:rsidR="00436690" w:rsidRPr="00F521DB" w:rsidRDefault="00436690" w:rsidP="00F521DB">
      <w:pPr>
        <w:numPr>
          <w:ilvl w:val="0"/>
          <w:numId w:val="2"/>
        </w:numPr>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F521DB">
        <w:rPr>
          <w:rFonts w:ascii="Palatino Linotype" w:eastAsiaTheme="minorEastAsia" w:hAnsi="Palatino Linotype"/>
          <w:sz w:val="24"/>
          <w:szCs w:val="24"/>
          <w:lang w:val="es-ES_tradnl" w:eastAsia="es-ES"/>
        </w:rPr>
        <w:t xml:space="preserve">Asimismo, este Pleno hará del conocimiento del órgano de control de este Instituto de las infracciones en que el </w:t>
      </w:r>
      <w:r w:rsidRPr="00F521DB">
        <w:rPr>
          <w:rFonts w:ascii="Palatino Linotype" w:eastAsiaTheme="minorEastAsia" w:hAnsi="Palatino Linotype"/>
          <w:b/>
          <w:sz w:val="24"/>
          <w:szCs w:val="24"/>
          <w:lang w:val="es-ES_tradnl" w:eastAsia="es-ES"/>
        </w:rPr>
        <w:t>SUJETO OBLIGADO</w:t>
      </w:r>
      <w:r w:rsidRPr="00F521DB">
        <w:rPr>
          <w:rFonts w:ascii="Palatino Linotype" w:eastAsiaTheme="minorEastAsia"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F521DB">
        <w:rPr>
          <w:rFonts w:ascii="Palatino Linotype" w:eastAsia="MS Mincho" w:hAnsi="Palatino Linotype" w:cs="Arial"/>
          <w:sz w:val="24"/>
          <w:szCs w:val="24"/>
          <w:lang w:val="es-ES_tradnl" w:eastAsia="es-ES"/>
        </w:rPr>
        <w:t xml:space="preserve">en la Ley de </w:t>
      </w:r>
      <w:r w:rsidRPr="00F521DB">
        <w:rPr>
          <w:rFonts w:ascii="Palatino Linotype" w:eastAsia="MS Mincho" w:hAnsi="Palatino Linotype" w:cs="Arial"/>
          <w:sz w:val="24"/>
          <w:szCs w:val="24"/>
          <w:lang w:val="es-ES_tradnl" w:eastAsia="es-ES"/>
        </w:rPr>
        <w:lastRenderedPageBreak/>
        <w:t>Transparencia Acceso a la Información Pública del Estado de México y Municipios específicamente en sus artículos 190, 222 y 223 que señalan lo siguiente:</w:t>
      </w:r>
    </w:p>
    <w:p w:rsidR="00436690" w:rsidRPr="00F521DB" w:rsidRDefault="00436690" w:rsidP="00F521DB">
      <w:pPr>
        <w:spacing w:before="240" w:after="240" w:line="360" w:lineRule="auto"/>
        <w:contextualSpacing/>
        <w:jc w:val="both"/>
        <w:rPr>
          <w:rFonts w:ascii="Palatino Linotype" w:eastAsia="MS Mincho" w:hAnsi="Palatino Linotype" w:cs="Arial"/>
          <w:sz w:val="24"/>
          <w:szCs w:val="24"/>
          <w:lang w:val="es-ES_tradnl" w:eastAsia="es-ES"/>
        </w:rPr>
      </w:pPr>
    </w:p>
    <w:p w:rsidR="00436690" w:rsidRPr="00F521DB" w:rsidRDefault="00436690" w:rsidP="00F521DB">
      <w:pPr>
        <w:spacing w:after="0" w:line="360" w:lineRule="auto"/>
        <w:ind w:right="567"/>
        <w:jc w:val="both"/>
        <w:rPr>
          <w:rFonts w:ascii="Palatino Linotype" w:eastAsiaTheme="minorEastAsia" w:hAnsi="Palatino Linotype"/>
          <w:i/>
          <w:sz w:val="24"/>
          <w:szCs w:val="24"/>
          <w:lang w:val="es-ES_tradnl" w:eastAsia="es-ES"/>
        </w:rPr>
      </w:pPr>
      <w:r w:rsidRPr="00F521DB">
        <w:rPr>
          <w:rFonts w:ascii="Palatino Linotype" w:eastAsiaTheme="minorEastAsia" w:hAnsi="Palatino Linotype"/>
          <w:i/>
          <w:sz w:val="24"/>
          <w:szCs w:val="24"/>
          <w:lang w:val="es-ES_tradnl"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436690" w:rsidRPr="00F521DB" w:rsidRDefault="00436690" w:rsidP="00F521DB">
      <w:pPr>
        <w:spacing w:after="0" w:line="360" w:lineRule="auto"/>
        <w:ind w:right="567"/>
        <w:contextualSpacing/>
        <w:jc w:val="both"/>
        <w:rPr>
          <w:rFonts w:ascii="Palatino Linotype" w:eastAsiaTheme="minorEastAsia" w:hAnsi="Palatino Linotype"/>
          <w:i/>
          <w:sz w:val="24"/>
          <w:szCs w:val="24"/>
          <w:lang w:val="es-ES_tradnl" w:eastAsia="es-ES"/>
        </w:rPr>
      </w:pPr>
    </w:p>
    <w:p w:rsidR="00436690" w:rsidRPr="00F521DB" w:rsidRDefault="00436690" w:rsidP="00F521DB">
      <w:pPr>
        <w:spacing w:after="0" w:line="360" w:lineRule="auto"/>
        <w:ind w:right="567"/>
        <w:contextualSpacing/>
        <w:jc w:val="both"/>
        <w:rPr>
          <w:rFonts w:ascii="Palatino Linotype" w:eastAsiaTheme="minorEastAsia" w:hAnsi="Palatino Linotype"/>
          <w:i/>
          <w:sz w:val="24"/>
          <w:szCs w:val="24"/>
          <w:lang w:val="es-ES_tradnl" w:eastAsia="es-ES"/>
        </w:rPr>
      </w:pPr>
      <w:r w:rsidRPr="00F521DB">
        <w:rPr>
          <w:rFonts w:ascii="Palatino Linotype" w:eastAsiaTheme="minorEastAsia" w:hAnsi="Palatino Linotype"/>
          <w:i/>
          <w:sz w:val="24"/>
          <w:szCs w:val="24"/>
          <w:lang w:val="es-ES_tradnl" w:eastAsia="es-ES"/>
        </w:rPr>
        <w:t>Artículo 222. Son causas de responsabilidad administrativa de los servidores públicos de los sujetos obligados, por incumplimiento de las obligaciones establecidas en la materia de la presente Ley, las siguientes:</w:t>
      </w:r>
    </w:p>
    <w:p w:rsidR="00436690" w:rsidRPr="00F521DB" w:rsidRDefault="00436690" w:rsidP="00F521DB">
      <w:pPr>
        <w:spacing w:after="0" w:line="360" w:lineRule="auto"/>
        <w:ind w:right="567"/>
        <w:contextualSpacing/>
        <w:jc w:val="both"/>
        <w:rPr>
          <w:rFonts w:ascii="Palatino Linotype" w:eastAsiaTheme="minorEastAsia" w:hAnsi="Palatino Linotype"/>
          <w:i/>
          <w:sz w:val="24"/>
          <w:szCs w:val="24"/>
          <w:lang w:val="es-ES_tradnl" w:eastAsia="es-ES"/>
        </w:rPr>
      </w:pPr>
      <w:r w:rsidRPr="00F521DB">
        <w:rPr>
          <w:rFonts w:ascii="Palatino Linotype" w:eastAsiaTheme="minorEastAsia" w:hAnsi="Palatino Linotype"/>
          <w:i/>
          <w:sz w:val="24"/>
          <w:szCs w:val="24"/>
          <w:lang w:val="es-ES_tradnl" w:eastAsia="es-ES"/>
        </w:rPr>
        <w:t>…</w:t>
      </w:r>
    </w:p>
    <w:p w:rsidR="00436690" w:rsidRPr="00F521DB" w:rsidRDefault="00436690" w:rsidP="00F521DB">
      <w:pPr>
        <w:spacing w:after="0" w:line="360" w:lineRule="auto"/>
        <w:ind w:right="567"/>
        <w:contextualSpacing/>
        <w:jc w:val="both"/>
        <w:rPr>
          <w:rFonts w:ascii="Palatino Linotype" w:eastAsiaTheme="minorEastAsia" w:hAnsi="Palatino Linotype"/>
          <w:i/>
          <w:sz w:val="24"/>
          <w:szCs w:val="24"/>
          <w:lang w:val="es-ES_tradnl" w:eastAsia="es-ES"/>
        </w:rPr>
      </w:pPr>
      <w:r w:rsidRPr="00F521DB">
        <w:rPr>
          <w:rFonts w:ascii="Palatino Linotype" w:eastAsiaTheme="minorEastAsia" w:hAnsi="Palatino Linotype"/>
          <w:i/>
          <w:sz w:val="24"/>
          <w:szCs w:val="24"/>
          <w:lang w:val="es-ES_tradnl" w:eastAsia="es-ES"/>
        </w:rPr>
        <w:t>I. Cualquier acto u omisión que provoque la suspensión o deficiencia en la atención de las solicitudes de información;</w:t>
      </w:r>
    </w:p>
    <w:p w:rsidR="00436690" w:rsidRPr="00F521DB" w:rsidRDefault="00436690" w:rsidP="00F521DB">
      <w:pPr>
        <w:spacing w:after="0" w:line="360" w:lineRule="auto"/>
        <w:ind w:right="567"/>
        <w:contextualSpacing/>
        <w:jc w:val="both"/>
        <w:rPr>
          <w:rFonts w:ascii="Palatino Linotype" w:eastAsiaTheme="minorEastAsia" w:hAnsi="Palatino Linotype"/>
          <w:i/>
          <w:sz w:val="24"/>
          <w:szCs w:val="24"/>
          <w:lang w:val="es-ES_tradnl" w:eastAsia="es-ES"/>
        </w:rPr>
      </w:pPr>
    </w:p>
    <w:p w:rsidR="00436690" w:rsidRPr="00F521DB" w:rsidRDefault="00436690" w:rsidP="00F521DB">
      <w:pPr>
        <w:spacing w:after="0" w:line="360" w:lineRule="auto"/>
        <w:ind w:right="567"/>
        <w:contextualSpacing/>
        <w:jc w:val="both"/>
        <w:rPr>
          <w:rFonts w:ascii="Palatino Linotype" w:eastAsiaTheme="minorEastAsia" w:hAnsi="Palatino Linotype"/>
          <w:b/>
          <w:i/>
          <w:sz w:val="24"/>
          <w:szCs w:val="24"/>
          <w:lang w:val="es-ES_tradnl" w:eastAsia="es-ES"/>
        </w:rPr>
      </w:pPr>
      <w:r w:rsidRPr="00F521DB">
        <w:rPr>
          <w:rFonts w:ascii="Palatino Linotype" w:eastAsiaTheme="minorEastAsia" w:hAnsi="Palatino Linotype"/>
          <w:b/>
          <w:i/>
          <w:sz w:val="24"/>
          <w:szCs w:val="24"/>
          <w:lang w:val="es-ES_tradnl" w:eastAsia="es-ES"/>
        </w:rPr>
        <w:t>II. La falta de respuesta a las solicitudes de información en los plazos señalados en la normatividad aplicable;</w:t>
      </w:r>
    </w:p>
    <w:p w:rsidR="00436690" w:rsidRPr="00F521DB" w:rsidRDefault="00436690" w:rsidP="00F521DB">
      <w:pPr>
        <w:spacing w:after="0" w:line="360" w:lineRule="auto"/>
        <w:ind w:right="567"/>
        <w:contextualSpacing/>
        <w:jc w:val="both"/>
        <w:rPr>
          <w:rFonts w:ascii="Palatino Linotype" w:eastAsiaTheme="minorEastAsia" w:hAnsi="Palatino Linotype"/>
          <w:i/>
          <w:sz w:val="24"/>
          <w:szCs w:val="24"/>
          <w:lang w:val="es-ES_tradnl" w:eastAsia="es-ES"/>
        </w:rPr>
      </w:pPr>
      <w:r w:rsidRPr="00F521DB">
        <w:rPr>
          <w:rFonts w:ascii="Palatino Linotype" w:eastAsiaTheme="minorEastAsia" w:hAnsi="Palatino Linotype"/>
          <w:i/>
          <w:sz w:val="24"/>
          <w:szCs w:val="24"/>
          <w:lang w:val="es-ES_tradnl" w:eastAsia="es-ES"/>
        </w:rPr>
        <w:t>…</w:t>
      </w:r>
    </w:p>
    <w:p w:rsidR="00436690" w:rsidRPr="00F521DB" w:rsidRDefault="00436690" w:rsidP="00F521DB">
      <w:pPr>
        <w:autoSpaceDE w:val="0"/>
        <w:autoSpaceDN w:val="0"/>
        <w:adjustRightInd w:val="0"/>
        <w:spacing w:after="0" w:line="360" w:lineRule="auto"/>
        <w:ind w:right="567"/>
        <w:jc w:val="both"/>
        <w:rPr>
          <w:rFonts w:ascii="Palatino Linotype" w:eastAsiaTheme="minorEastAsia" w:hAnsi="Palatino Linotype" w:cs="Bookman Old Style"/>
          <w:i/>
          <w:sz w:val="24"/>
          <w:szCs w:val="24"/>
          <w:lang w:eastAsia="es-ES"/>
        </w:rPr>
      </w:pPr>
      <w:r w:rsidRPr="00F521DB">
        <w:rPr>
          <w:rFonts w:ascii="Palatino Linotype" w:eastAsiaTheme="minorEastAsia" w:hAnsi="Palatino Linotype" w:cs="Bookman Old Style,Bold"/>
          <w:bCs/>
          <w:i/>
          <w:sz w:val="24"/>
          <w:szCs w:val="24"/>
          <w:lang w:eastAsia="es-ES"/>
        </w:rPr>
        <w:t>XI.</w:t>
      </w:r>
      <w:r w:rsidRPr="00F521DB">
        <w:rPr>
          <w:rFonts w:ascii="Palatino Linotype" w:eastAsiaTheme="minorEastAsia" w:hAnsi="Palatino Linotype" w:cs="Bookman Old Style,Bold"/>
          <w:b/>
          <w:bCs/>
          <w:i/>
          <w:sz w:val="24"/>
          <w:szCs w:val="24"/>
          <w:lang w:eastAsia="es-ES"/>
        </w:rPr>
        <w:t xml:space="preserve"> </w:t>
      </w:r>
      <w:r w:rsidRPr="00F521DB">
        <w:rPr>
          <w:rFonts w:ascii="Palatino Linotype" w:eastAsiaTheme="minorEastAsia" w:hAnsi="Palatino Linotype" w:cs="Bookman Old Style"/>
          <w:i/>
          <w:sz w:val="24"/>
          <w:szCs w:val="24"/>
          <w:lang w:eastAsia="es-ES"/>
        </w:rPr>
        <w:t>No actualizar la información correspondiente a las obligaciones de transparencia en los plazos previstos en la presente Ley;</w:t>
      </w:r>
    </w:p>
    <w:p w:rsidR="00436690" w:rsidRPr="00F521DB" w:rsidRDefault="00436690" w:rsidP="00F521DB">
      <w:pPr>
        <w:autoSpaceDE w:val="0"/>
        <w:autoSpaceDN w:val="0"/>
        <w:adjustRightInd w:val="0"/>
        <w:spacing w:after="0" w:line="360" w:lineRule="auto"/>
        <w:ind w:right="567"/>
        <w:jc w:val="both"/>
        <w:rPr>
          <w:rFonts w:ascii="Palatino Linotype" w:eastAsiaTheme="minorEastAsia" w:hAnsi="Palatino Linotype" w:cs="Bookman Old Style"/>
          <w:i/>
          <w:sz w:val="24"/>
          <w:szCs w:val="24"/>
          <w:lang w:eastAsia="es-ES"/>
        </w:rPr>
      </w:pPr>
      <w:r w:rsidRPr="00F521DB">
        <w:rPr>
          <w:rFonts w:ascii="Palatino Linotype" w:eastAsiaTheme="minorEastAsia" w:hAnsi="Palatino Linotype" w:cs="Bookman Old Style,Bold"/>
          <w:bCs/>
          <w:i/>
          <w:sz w:val="24"/>
          <w:szCs w:val="24"/>
          <w:lang w:eastAsia="es-ES"/>
        </w:rPr>
        <w:t>…</w:t>
      </w:r>
    </w:p>
    <w:p w:rsidR="00436690" w:rsidRPr="00F521DB" w:rsidRDefault="00436690" w:rsidP="00F521DB">
      <w:pPr>
        <w:autoSpaceDE w:val="0"/>
        <w:autoSpaceDN w:val="0"/>
        <w:adjustRightInd w:val="0"/>
        <w:spacing w:after="0" w:line="360" w:lineRule="auto"/>
        <w:ind w:right="567"/>
        <w:rPr>
          <w:rFonts w:ascii="Palatino Linotype" w:eastAsiaTheme="minorEastAsia" w:hAnsi="Palatino Linotype"/>
          <w:i/>
          <w:sz w:val="24"/>
          <w:szCs w:val="24"/>
          <w:lang w:val="es-ES_tradnl" w:eastAsia="es-ES"/>
        </w:rPr>
      </w:pPr>
    </w:p>
    <w:p w:rsidR="00436690" w:rsidRPr="00F521DB" w:rsidRDefault="00436690" w:rsidP="00F521DB">
      <w:pPr>
        <w:spacing w:after="0" w:line="360" w:lineRule="auto"/>
        <w:ind w:right="567"/>
        <w:contextualSpacing/>
        <w:jc w:val="both"/>
        <w:rPr>
          <w:rFonts w:ascii="Palatino Linotype" w:eastAsia="MS Mincho" w:hAnsi="Palatino Linotype" w:cs="Times New Roman"/>
          <w:i/>
          <w:sz w:val="24"/>
          <w:szCs w:val="24"/>
          <w:lang w:val="es-ES_tradnl" w:eastAsia="es-ES"/>
        </w:rPr>
      </w:pPr>
      <w:r w:rsidRPr="00F521DB">
        <w:rPr>
          <w:rFonts w:ascii="Palatino Linotype" w:eastAsiaTheme="minorEastAsia" w:hAnsi="Palatino Linotype"/>
          <w:i/>
          <w:sz w:val="24"/>
          <w:szCs w:val="24"/>
          <w:lang w:val="es-ES_tradnl" w:eastAsia="es-ES"/>
        </w:rPr>
        <w:lastRenderedPageBreak/>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F521DB">
        <w:rPr>
          <w:rFonts w:ascii="Palatino Linotype" w:eastAsia="MS Mincho" w:hAnsi="Palatino Linotype" w:cs="Times New Roman"/>
          <w:i/>
          <w:sz w:val="24"/>
          <w:szCs w:val="24"/>
          <w:lang w:val="es-ES_tradnl" w:eastAsia="es-ES"/>
        </w:rPr>
        <w:t xml:space="preserve"> (ARTÍCULO reformado de acuerdo al Decreto 2017 Publicado el treinta de mayo de 2017, mismo que entro en vigor el diecinueve de julio de 2017, ARTICULO TRANSITORIO SEGUNDO)</w:t>
      </w:r>
    </w:p>
    <w:p w:rsidR="00436690" w:rsidRPr="00F521DB" w:rsidRDefault="00436690" w:rsidP="00F521DB">
      <w:pPr>
        <w:spacing w:after="0" w:line="360" w:lineRule="auto"/>
        <w:ind w:right="567"/>
        <w:contextualSpacing/>
        <w:jc w:val="both"/>
        <w:rPr>
          <w:rFonts w:ascii="Palatino Linotype" w:eastAsiaTheme="minorEastAsia" w:hAnsi="Palatino Linotype"/>
          <w:i/>
          <w:sz w:val="24"/>
          <w:szCs w:val="24"/>
          <w:lang w:val="es-ES_tradnl" w:eastAsia="es-ES"/>
        </w:rPr>
      </w:pPr>
      <w:r w:rsidRPr="00F521DB">
        <w:rPr>
          <w:rFonts w:ascii="Palatino Linotype" w:eastAsiaTheme="minorEastAsia" w:hAnsi="Palatino Linotype"/>
          <w:i/>
          <w:sz w:val="24"/>
          <w:szCs w:val="24"/>
          <w:lang w:val="es-ES_tradnl" w:eastAsia="es-ES"/>
        </w:rPr>
        <w:t>…</w:t>
      </w:r>
    </w:p>
    <w:p w:rsidR="00436690" w:rsidRPr="00F521DB" w:rsidRDefault="00436690" w:rsidP="00F521DB">
      <w:pPr>
        <w:numPr>
          <w:ilvl w:val="0"/>
          <w:numId w:val="2"/>
        </w:numPr>
        <w:tabs>
          <w:tab w:val="left" w:pos="6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F521DB">
        <w:rPr>
          <w:rFonts w:ascii="Palatino Linotype" w:eastAsia="MS Mincho" w:hAnsi="Palatino Linotype" w:cs="Times New Roman"/>
          <w:sz w:val="24"/>
          <w:szCs w:val="24"/>
          <w:lang w:val="es-ES_tradnl" w:eastAsia="es-ES"/>
        </w:rPr>
        <w:t>Consecuentemente</w:t>
      </w:r>
      <w:r w:rsidRPr="00F521DB">
        <w:rPr>
          <w:rFonts w:ascii="Palatino Linotype" w:eastAsia="MS Mincho" w:hAnsi="Palatino Linotype" w:cs="Arial"/>
          <w:color w:val="000000"/>
          <w:sz w:val="24"/>
          <w:szCs w:val="24"/>
          <w:lang w:val="es-ES_tradnl" w:eastAsia="es-ES"/>
        </w:rPr>
        <w:t xml:space="preserve">, en términos del artículo 179 fracción VII y XI </w:t>
      </w:r>
      <w:r w:rsidRPr="00F521DB">
        <w:rPr>
          <w:rFonts w:ascii="Palatino Linotype" w:eastAsia="MS Mincho" w:hAnsi="Palatino Linotype" w:cs="Times New Roman"/>
          <w:sz w:val="24"/>
          <w:szCs w:val="24"/>
          <w:lang w:val="es-ES_tradnl" w:eastAsia="es-ES"/>
        </w:rPr>
        <w:t xml:space="preserve">resultan </w:t>
      </w:r>
      <w:r w:rsidRPr="00F521DB">
        <w:rPr>
          <w:rFonts w:ascii="Palatino Linotype" w:eastAsia="Times New Roman" w:hAnsi="Palatino Linotype" w:cs="Arial"/>
          <w:sz w:val="24"/>
          <w:szCs w:val="24"/>
          <w:lang w:val="es-ES_tradnl" w:eastAsia="es-ES"/>
        </w:rPr>
        <w:t>fundadas las</w:t>
      </w:r>
      <w:r w:rsidRPr="00F521DB">
        <w:rPr>
          <w:rFonts w:ascii="Palatino Linotype" w:eastAsia="Times New Roman" w:hAnsi="Palatino Linotype" w:cs="Arial"/>
          <w:b/>
          <w:sz w:val="24"/>
          <w:szCs w:val="24"/>
          <w:lang w:val="es-ES_tradnl" w:eastAsia="es-ES"/>
        </w:rPr>
        <w:t xml:space="preserve"> </w:t>
      </w:r>
      <w:r w:rsidRPr="00F521DB">
        <w:rPr>
          <w:rFonts w:ascii="Palatino Linotype" w:eastAsia="Times New Roman" w:hAnsi="Palatino Linotype" w:cs="Arial"/>
          <w:sz w:val="24"/>
          <w:szCs w:val="24"/>
          <w:lang w:val="es-ES_tradnl" w:eastAsia="es-ES"/>
        </w:rPr>
        <w:t xml:space="preserve">razones o motivos de inconformidad hechos valer por el recurrente </w:t>
      </w:r>
      <w:r w:rsidRPr="00F521DB">
        <w:rPr>
          <w:rFonts w:ascii="Palatino Linotype" w:eastAsia="Calibri" w:hAnsi="Palatino Linotype" w:cs="Arial"/>
          <w:sz w:val="24"/>
          <w:szCs w:val="24"/>
          <w:lang w:val="es-ES_tradnl" w:eastAsia="es-ES"/>
        </w:rPr>
        <w:t xml:space="preserve">en el recurso de revisión en merito, </w:t>
      </w:r>
      <w:r w:rsidRPr="00F521DB">
        <w:rPr>
          <w:rFonts w:ascii="Palatino Linotype" w:eastAsia="Calibri" w:hAnsi="Palatino Linotype" w:cs="Arial"/>
          <w:b/>
          <w:sz w:val="24"/>
          <w:szCs w:val="24"/>
          <w:lang w:val="es-ES_tradnl" w:eastAsia="es-ES"/>
        </w:rPr>
        <w:t>en razón de la negativa de la información solicitada y la falta de tramite a la solicitud.</w:t>
      </w:r>
      <w:r w:rsidRPr="00F521DB">
        <w:rPr>
          <w:rFonts w:ascii="Palatino Linotype" w:eastAsia="Calibri" w:hAnsi="Palatino Linotype" w:cs="Arial"/>
          <w:sz w:val="24"/>
          <w:szCs w:val="24"/>
          <w:lang w:val="es-ES_tradnl" w:eastAsia="es-ES"/>
        </w:rPr>
        <w:t xml:space="preserve"> </w:t>
      </w:r>
    </w:p>
    <w:p w:rsidR="00436690" w:rsidRPr="00F521DB" w:rsidRDefault="00436690" w:rsidP="00F521DB">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436690" w:rsidRPr="00F521DB" w:rsidRDefault="00436690" w:rsidP="00F521DB">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F521DB">
        <w:rPr>
          <w:rFonts w:ascii="Palatino Linotype" w:eastAsia="Times New Roman" w:hAnsi="Palatino Linotype" w:cs="Arial"/>
          <w:sz w:val="24"/>
          <w:szCs w:val="24"/>
          <w:lang w:val="es-ES_tradnl" w:eastAsia="es-ES"/>
        </w:rPr>
        <w:t>Finalmente</w:t>
      </w:r>
      <w:r w:rsidRPr="00F521DB">
        <w:rPr>
          <w:rFonts w:ascii="Palatino Linotype" w:eastAsia="MS Mincho" w:hAnsi="Palatino Linotype" w:cs="Times New Roman"/>
          <w:sz w:val="24"/>
          <w:szCs w:val="24"/>
          <w:lang w:val="es-ES_tradnl" w:eastAsia="es-ES"/>
        </w:rPr>
        <w:t xml:space="preserve">, en términos del artículo 186 fracción IV este Pleno determina </w:t>
      </w:r>
      <w:r w:rsidRPr="00F521DB">
        <w:rPr>
          <w:rFonts w:ascii="Palatino Linotype" w:eastAsia="MS Mincho" w:hAnsi="Palatino Linotype" w:cs="Times New Roman"/>
          <w:b/>
          <w:sz w:val="24"/>
          <w:szCs w:val="24"/>
          <w:lang w:val="es-ES_tradnl" w:eastAsia="es-ES"/>
        </w:rPr>
        <w:t xml:space="preserve">ORDENAR </w:t>
      </w:r>
      <w:r w:rsidRPr="00F521DB">
        <w:rPr>
          <w:rFonts w:ascii="Palatino Linotype" w:eastAsia="MS Mincho" w:hAnsi="Palatino Linotype" w:cs="Times New Roman"/>
          <w:sz w:val="24"/>
          <w:szCs w:val="24"/>
          <w:lang w:val="es-ES_tradnl" w:eastAsia="es-ES"/>
        </w:rPr>
        <w:t>la entrega de la información que fue requerida en la solicitud, toda vez que hubo afectación al derecho de acceso a la información pública establecido constitucionalmente a favor del particular.</w:t>
      </w:r>
    </w:p>
    <w:p w:rsidR="00436690" w:rsidRPr="00F521DB" w:rsidRDefault="00436690" w:rsidP="00F521DB">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FC6630" w:rsidRPr="00F521DB" w:rsidRDefault="00FC6630" w:rsidP="00F521DB">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F521DB">
        <w:rPr>
          <w:rFonts w:ascii="Palatino Linotype" w:eastAsia="MS Mincho" w:hAnsi="Palatino Linotype" w:cstheme="majorBidi"/>
          <w:sz w:val="24"/>
          <w:szCs w:val="24"/>
          <w:lang w:val="es-ES_tradnl" w:eastAsia="es-ES"/>
        </w:rPr>
        <w:t xml:space="preserve">Por lo anteriormente expuesto y fundado este </w:t>
      </w:r>
      <w:r w:rsidRPr="00F521DB">
        <w:rPr>
          <w:rFonts w:ascii="Palatino Linotype" w:eastAsia="MS Mincho" w:hAnsi="Palatino Linotype" w:cstheme="majorBidi"/>
          <w:b/>
          <w:sz w:val="24"/>
          <w:szCs w:val="24"/>
          <w:lang w:val="es-ES_tradnl" w:eastAsia="es-ES"/>
        </w:rPr>
        <w:t>ÓRGANO GARANTE</w:t>
      </w:r>
      <w:r w:rsidRPr="00F521DB">
        <w:rPr>
          <w:rFonts w:ascii="Palatino Linotype" w:eastAsia="MS Mincho" w:hAnsi="Palatino Linotype" w:cstheme="majorBidi"/>
          <w:sz w:val="24"/>
          <w:szCs w:val="24"/>
          <w:lang w:val="es-ES_tradnl" w:eastAsia="es-ES"/>
        </w:rPr>
        <w:t xml:space="preserve"> emite los siguientes:</w:t>
      </w:r>
    </w:p>
    <w:p w:rsidR="00FC6630" w:rsidRPr="00F521DB" w:rsidRDefault="00FC6630" w:rsidP="00F521DB">
      <w:pPr>
        <w:spacing w:line="360" w:lineRule="auto"/>
        <w:contextualSpacing/>
        <w:rPr>
          <w:rFonts w:ascii="Palatino Linotype" w:eastAsia="MS Mincho" w:hAnsi="Palatino Linotype" w:cs="Times New Roman"/>
          <w:sz w:val="24"/>
          <w:szCs w:val="24"/>
          <w:lang w:val="es-ES_tradnl" w:eastAsia="es-ES"/>
        </w:rPr>
      </w:pPr>
    </w:p>
    <w:p w:rsidR="00FC6630" w:rsidRPr="00F521DB" w:rsidRDefault="00FC6630" w:rsidP="00F521DB">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FC6630" w:rsidRPr="00F521DB" w:rsidRDefault="00FC6630" w:rsidP="00F521DB">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FC6630" w:rsidRPr="00F521DB" w:rsidRDefault="00FC6630" w:rsidP="00F521DB">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FC6630" w:rsidRPr="00F521DB" w:rsidRDefault="00FC6630" w:rsidP="00F521DB">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FC6630" w:rsidRPr="00F521DB" w:rsidRDefault="00FC6630" w:rsidP="00F521DB">
      <w:pPr>
        <w:keepNext/>
        <w:keepLines/>
        <w:tabs>
          <w:tab w:val="left" w:pos="3043"/>
          <w:tab w:val="center" w:pos="4490"/>
        </w:tabs>
        <w:spacing w:before="240" w:after="0" w:line="360" w:lineRule="auto"/>
        <w:ind w:right="-142"/>
        <w:outlineLvl w:val="0"/>
        <w:rPr>
          <w:rFonts w:ascii="Palatino Linotype" w:eastAsia="Calibri" w:hAnsi="Palatino Linotype" w:cstheme="majorBidi"/>
          <w:b/>
          <w:sz w:val="24"/>
          <w:szCs w:val="24"/>
          <w:lang w:val="es-ES" w:eastAsia="es-ES"/>
        </w:rPr>
      </w:pPr>
      <w:bookmarkStart w:id="117" w:name="_Toc447183492"/>
      <w:bookmarkStart w:id="118" w:name="_Toc450120667"/>
      <w:bookmarkStart w:id="119" w:name="_Toc461555895"/>
      <w:bookmarkEnd w:id="77"/>
      <w:bookmarkEnd w:id="78"/>
      <w:bookmarkEnd w:id="79"/>
      <w:bookmarkEnd w:id="80"/>
      <w:bookmarkEnd w:id="81"/>
      <w:bookmarkEnd w:id="82"/>
      <w:bookmarkEnd w:id="83"/>
      <w:r w:rsidRPr="00F521DB">
        <w:rPr>
          <w:rFonts w:ascii="Palatino Linotype" w:eastAsia="Calibri" w:hAnsi="Palatino Linotype" w:cstheme="majorBidi"/>
          <w:b/>
          <w:sz w:val="24"/>
          <w:szCs w:val="24"/>
          <w:lang w:val="es-ES" w:eastAsia="es-ES"/>
        </w:rPr>
        <w:lastRenderedPageBreak/>
        <w:tab/>
      </w:r>
      <w:bookmarkStart w:id="120" w:name="_Toc24561388"/>
      <w:r w:rsidRPr="00F521DB">
        <w:rPr>
          <w:rFonts w:ascii="Palatino Linotype" w:eastAsia="Calibri" w:hAnsi="Palatino Linotype" w:cstheme="majorBidi"/>
          <w:b/>
          <w:sz w:val="24"/>
          <w:szCs w:val="24"/>
          <w:lang w:val="es-ES" w:eastAsia="es-ES"/>
        </w:rPr>
        <w:t>R E S O L U T I V O S</w:t>
      </w:r>
      <w:bookmarkEnd w:id="117"/>
      <w:bookmarkEnd w:id="118"/>
      <w:bookmarkEnd w:id="119"/>
      <w:bookmarkEnd w:id="120"/>
      <w:r w:rsidRPr="00F521DB">
        <w:rPr>
          <w:rFonts w:ascii="Palatino Linotype" w:eastAsia="Calibri" w:hAnsi="Palatino Linotype" w:cstheme="majorBidi"/>
          <w:b/>
          <w:sz w:val="24"/>
          <w:szCs w:val="24"/>
          <w:lang w:val="es-ES" w:eastAsia="es-ES"/>
        </w:rPr>
        <w:t xml:space="preserve"> </w:t>
      </w:r>
    </w:p>
    <w:p w:rsidR="00FC6630" w:rsidRPr="00F521DB" w:rsidRDefault="00FC6630" w:rsidP="00F521DB">
      <w:pPr>
        <w:spacing w:before="240" w:after="360" w:line="360" w:lineRule="auto"/>
        <w:ind w:right="49"/>
        <w:jc w:val="both"/>
        <w:rPr>
          <w:rFonts w:ascii="Palatino Linotype" w:eastAsia="Times New Roman" w:hAnsi="Palatino Linotype" w:cs="Arial"/>
          <w:sz w:val="24"/>
          <w:szCs w:val="24"/>
          <w:lang w:val="es-ES" w:eastAsia="es-ES"/>
        </w:rPr>
      </w:pPr>
      <w:r w:rsidRPr="00F521DB">
        <w:rPr>
          <w:rFonts w:ascii="Palatino Linotype" w:eastAsia="Times New Roman" w:hAnsi="Palatino Linotype" w:cs="Arial"/>
          <w:b/>
          <w:sz w:val="24"/>
          <w:szCs w:val="24"/>
          <w:lang w:val="es-ES_tradnl" w:eastAsia="es-ES"/>
        </w:rPr>
        <w:t>PRIMERO</w:t>
      </w:r>
      <w:r w:rsidRPr="00F521DB">
        <w:rPr>
          <w:rFonts w:ascii="Palatino Linotype" w:eastAsia="Times New Roman" w:hAnsi="Palatino Linotype" w:cs="Arial"/>
          <w:sz w:val="24"/>
          <w:szCs w:val="24"/>
          <w:lang w:val="es-ES" w:eastAsia="es-ES"/>
        </w:rPr>
        <w:t xml:space="preserve">. </w:t>
      </w:r>
      <w:r w:rsidRPr="00F521DB">
        <w:rPr>
          <w:rFonts w:ascii="Palatino Linotype" w:eastAsia="Times New Roman" w:hAnsi="Palatino Linotype" w:cs="Arial"/>
          <w:sz w:val="24"/>
          <w:szCs w:val="24"/>
        </w:rPr>
        <w:t>Resultan fundadas las</w:t>
      </w:r>
      <w:r w:rsidRPr="00F521DB">
        <w:rPr>
          <w:rFonts w:ascii="Palatino Linotype" w:eastAsia="Times New Roman" w:hAnsi="Palatino Linotype" w:cs="Arial"/>
          <w:b/>
          <w:sz w:val="24"/>
          <w:szCs w:val="24"/>
        </w:rPr>
        <w:t xml:space="preserve"> </w:t>
      </w:r>
      <w:r w:rsidRPr="00F521DB">
        <w:rPr>
          <w:rFonts w:ascii="Palatino Linotype" w:eastAsia="Times New Roman" w:hAnsi="Palatino Linotype" w:cs="Arial"/>
          <w:sz w:val="24"/>
          <w:szCs w:val="24"/>
          <w:lang w:val="es-ES"/>
        </w:rPr>
        <w:t xml:space="preserve">razones o motivos de inconformidad hechos valer </w:t>
      </w:r>
      <w:r w:rsidRPr="00F521DB">
        <w:rPr>
          <w:rFonts w:ascii="Palatino Linotype" w:eastAsia="Calibri" w:hAnsi="Palatino Linotype" w:cs="Arial"/>
          <w:sz w:val="24"/>
          <w:szCs w:val="24"/>
          <w:lang w:val="es-ES"/>
        </w:rPr>
        <w:t xml:space="preserve">en el recurso de revisión </w:t>
      </w:r>
      <w:r w:rsidR="00436690" w:rsidRPr="00F521DB">
        <w:rPr>
          <w:rFonts w:ascii="Palatino Linotype" w:eastAsia="Calibri" w:hAnsi="Palatino Linotype" w:cs="Arial"/>
          <w:b/>
          <w:sz w:val="24"/>
          <w:szCs w:val="24"/>
          <w:lang w:val="es-ES"/>
        </w:rPr>
        <w:t>07478</w:t>
      </w:r>
      <w:r w:rsidRPr="00F521DB">
        <w:rPr>
          <w:rFonts w:ascii="Palatino Linotype" w:hAnsi="Palatino Linotype" w:cs="Arial"/>
          <w:b/>
          <w:bCs/>
          <w:sz w:val="24"/>
          <w:szCs w:val="24"/>
        </w:rPr>
        <w:t>/INFOEM/IP/RR/2019</w:t>
      </w:r>
      <w:r w:rsidRPr="00F521DB">
        <w:rPr>
          <w:rFonts w:ascii="Palatino Linotype" w:hAnsi="Palatino Linotype" w:cs="Arial"/>
          <w:b/>
          <w:bCs/>
          <w:sz w:val="24"/>
          <w:szCs w:val="24"/>
          <w:lang w:eastAsia="es-MX"/>
        </w:rPr>
        <w:t xml:space="preserve"> </w:t>
      </w:r>
      <w:r w:rsidRPr="00F521DB">
        <w:rPr>
          <w:rFonts w:ascii="Palatino Linotype" w:hAnsi="Palatino Linotype" w:cs="Arial"/>
          <w:bCs/>
          <w:sz w:val="24"/>
          <w:szCs w:val="24"/>
          <w:lang w:eastAsia="es-MX"/>
        </w:rPr>
        <w:t xml:space="preserve">en términos de los </w:t>
      </w:r>
      <w:r w:rsidRPr="00F521DB">
        <w:rPr>
          <w:rFonts w:ascii="Palatino Linotype" w:hAnsi="Palatino Linotype" w:cs="Arial"/>
          <w:b/>
          <w:bCs/>
          <w:sz w:val="24"/>
          <w:szCs w:val="24"/>
          <w:lang w:eastAsia="es-MX"/>
        </w:rPr>
        <w:t xml:space="preserve">Considerandos CUARTO y QUINTO </w:t>
      </w:r>
      <w:r w:rsidRPr="00F521DB">
        <w:rPr>
          <w:rFonts w:ascii="Palatino Linotype" w:hAnsi="Palatino Linotype" w:cs="Arial"/>
          <w:bCs/>
          <w:sz w:val="24"/>
          <w:szCs w:val="24"/>
          <w:lang w:eastAsia="es-MX"/>
        </w:rPr>
        <w:t>de la presente resolución.</w:t>
      </w:r>
    </w:p>
    <w:p w:rsidR="00FC6630" w:rsidRPr="00F521DB" w:rsidRDefault="00FC6630" w:rsidP="00F521DB">
      <w:pPr>
        <w:spacing w:after="0" w:line="360" w:lineRule="auto"/>
        <w:ind w:right="49"/>
        <w:jc w:val="both"/>
        <w:rPr>
          <w:rFonts w:ascii="Palatino Linotype" w:eastAsiaTheme="minorEastAsia" w:hAnsi="Palatino Linotype"/>
          <w:b/>
          <w:bCs/>
          <w:sz w:val="24"/>
          <w:szCs w:val="24"/>
          <w:lang w:val="es-ES_tradnl" w:eastAsia="es-ES"/>
        </w:rPr>
      </w:pPr>
      <w:r w:rsidRPr="00F521DB">
        <w:rPr>
          <w:rFonts w:ascii="Palatino Linotype" w:eastAsiaTheme="minorEastAsia" w:hAnsi="Palatino Linotype"/>
          <w:b/>
          <w:sz w:val="24"/>
          <w:szCs w:val="24"/>
          <w:lang w:val="es-ES_tradnl" w:eastAsia="es-ES"/>
        </w:rPr>
        <w:t>SEGUNDO.</w:t>
      </w:r>
      <w:r w:rsidRPr="00F521DB">
        <w:rPr>
          <w:rFonts w:ascii="Palatino Linotype" w:eastAsiaTheme="majorEastAsia" w:hAnsi="Palatino Linotype" w:cstheme="majorBidi"/>
          <w:b/>
          <w:sz w:val="24"/>
          <w:szCs w:val="24"/>
          <w:lang w:val="es-ES_tradnl" w:eastAsia="es-ES"/>
        </w:rPr>
        <w:t xml:space="preserve"> </w:t>
      </w:r>
      <w:r w:rsidRPr="00F521DB">
        <w:rPr>
          <w:rFonts w:ascii="Palatino Linotype" w:eastAsia="Calibri" w:hAnsi="Palatino Linotype" w:cs="Arial"/>
          <w:sz w:val="24"/>
          <w:szCs w:val="24"/>
          <w:lang w:val="es-ES" w:eastAsia="es-ES"/>
        </w:rPr>
        <w:t>Se</w:t>
      </w:r>
      <w:r w:rsidRPr="00F521DB">
        <w:rPr>
          <w:rFonts w:ascii="Palatino Linotype" w:eastAsia="Calibri" w:hAnsi="Palatino Linotype" w:cs="Arial"/>
          <w:b/>
          <w:sz w:val="24"/>
          <w:szCs w:val="24"/>
          <w:lang w:val="es-ES" w:eastAsia="es-ES"/>
        </w:rPr>
        <w:t xml:space="preserve"> </w:t>
      </w:r>
      <w:r w:rsidR="00436690" w:rsidRPr="00F521DB">
        <w:rPr>
          <w:rFonts w:ascii="Palatino Linotype" w:eastAsia="Calibri" w:hAnsi="Palatino Linotype" w:cs="Arial"/>
          <w:b/>
          <w:sz w:val="24"/>
          <w:szCs w:val="24"/>
          <w:lang w:val="es-ES" w:eastAsia="es-ES"/>
        </w:rPr>
        <w:t>ORDEN</w:t>
      </w:r>
      <w:r w:rsidRPr="00F521DB">
        <w:rPr>
          <w:rFonts w:ascii="Palatino Linotype" w:eastAsia="Calibri" w:hAnsi="Palatino Linotype" w:cs="Arial"/>
          <w:b/>
          <w:sz w:val="24"/>
          <w:szCs w:val="24"/>
          <w:lang w:val="es-ES" w:eastAsia="es-ES"/>
        </w:rPr>
        <w:t xml:space="preserve">A </w:t>
      </w:r>
      <w:r w:rsidRPr="00F521DB">
        <w:rPr>
          <w:rFonts w:ascii="Palatino Linotype" w:eastAsia="Calibri" w:hAnsi="Palatino Linotype" w:cs="Arial"/>
          <w:sz w:val="24"/>
          <w:szCs w:val="24"/>
          <w:lang w:val="es-ES" w:eastAsia="es-ES"/>
        </w:rPr>
        <w:t>al</w:t>
      </w:r>
      <w:r w:rsidRPr="00F521DB">
        <w:rPr>
          <w:rFonts w:ascii="Palatino Linotype" w:eastAsia="Calibri" w:hAnsi="Palatino Linotype" w:cs="Arial"/>
          <w:b/>
          <w:sz w:val="24"/>
          <w:szCs w:val="24"/>
          <w:lang w:val="es-ES" w:eastAsia="es-ES"/>
        </w:rPr>
        <w:t xml:space="preserve"> </w:t>
      </w:r>
      <w:r w:rsidRPr="00F521DB">
        <w:rPr>
          <w:rFonts w:ascii="Palatino Linotype" w:hAnsi="Palatino Linotype"/>
          <w:b/>
          <w:sz w:val="24"/>
          <w:szCs w:val="24"/>
        </w:rPr>
        <w:t>Ayuntamiento de</w:t>
      </w:r>
      <w:r w:rsidR="00436690" w:rsidRPr="00F521DB">
        <w:rPr>
          <w:rFonts w:ascii="Palatino Linotype" w:hAnsi="Palatino Linotype"/>
          <w:b/>
          <w:sz w:val="24"/>
          <w:szCs w:val="24"/>
        </w:rPr>
        <w:t xml:space="preserve"> </w:t>
      </w:r>
      <w:proofErr w:type="spellStart"/>
      <w:r w:rsidR="00436690" w:rsidRPr="00F521DB">
        <w:rPr>
          <w:rFonts w:ascii="Palatino Linotype" w:hAnsi="Palatino Linotype"/>
          <w:b/>
          <w:sz w:val="24"/>
          <w:szCs w:val="24"/>
        </w:rPr>
        <w:t>Jiquipilco</w:t>
      </w:r>
      <w:proofErr w:type="spellEnd"/>
      <w:r w:rsidRPr="00F521DB">
        <w:rPr>
          <w:rFonts w:ascii="Palatino Linotype" w:hAnsi="Palatino Linotype"/>
          <w:b/>
          <w:sz w:val="24"/>
          <w:szCs w:val="24"/>
        </w:rPr>
        <w:t>,</w:t>
      </w:r>
      <w:r w:rsidRPr="00F521DB">
        <w:rPr>
          <w:rFonts w:ascii="Palatino Linotype" w:eastAsia="Calibri" w:hAnsi="Palatino Linotype" w:cs="Arial"/>
          <w:sz w:val="24"/>
          <w:szCs w:val="24"/>
          <w:lang w:val="es-ES" w:eastAsia="es-ES"/>
        </w:rPr>
        <w:t xml:space="preserve"> </w:t>
      </w:r>
      <w:r w:rsidRPr="00F521DB">
        <w:rPr>
          <w:rFonts w:ascii="Palatino Linotype" w:hAnsi="Palatino Linotype"/>
          <w:b/>
          <w:sz w:val="24"/>
          <w:szCs w:val="24"/>
          <w:lang w:val="es-ES"/>
        </w:rPr>
        <w:t>e</w:t>
      </w:r>
      <w:r w:rsidRPr="00F521DB">
        <w:rPr>
          <w:rFonts w:ascii="Palatino Linotype" w:hAnsi="Palatino Linotype"/>
          <w:sz w:val="24"/>
          <w:szCs w:val="24"/>
          <w:lang w:val="es-ES"/>
        </w:rPr>
        <w:t xml:space="preserve">ntregar vía Sistema de Acceso a la Información Mexiquense </w:t>
      </w:r>
      <w:r w:rsidRPr="00F521DB">
        <w:rPr>
          <w:rFonts w:ascii="Palatino Linotype" w:hAnsi="Palatino Linotype"/>
          <w:b/>
          <w:sz w:val="24"/>
          <w:szCs w:val="24"/>
          <w:lang w:val="es-ES"/>
        </w:rPr>
        <w:t xml:space="preserve">(SAIMEX) </w:t>
      </w:r>
      <w:r w:rsidRPr="00F521DB">
        <w:rPr>
          <w:rFonts w:ascii="Palatino Linotype" w:hAnsi="Palatino Linotype"/>
          <w:sz w:val="24"/>
          <w:szCs w:val="24"/>
          <w:lang w:val="es-ES"/>
        </w:rPr>
        <w:t xml:space="preserve">en versión pública, </w:t>
      </w:r>
      <w:r w:rsidR="00E4451E" w:rsidRPr="00F521DB">
        <w:rPr>
          <w:rFonts w:ascii="Palatino Linotype" w:hAnsi="Palatino Linotype"/>
          <w:sz w:val="24"/>
          <w:szCs w:val="24"/>
          <w:lang w:val="es-ES"/>
        </w:rPr>
        <w:t xml:space="preserve">del  </w:t>
      </w:r>
      <w:r w:rsidR="00E4451E" w:rsidRPr="00F521DB">
        <w:rPr>
          <w:rFonts w:ascii="Palatino Linotype" w:eastAsia="MS Mincho" w:hAnsi="Palatino Linotype" w:cstheme="majorBidi"/>
          <w:sz w:val="24"/>
          <w:szCs w:val="24"/>
          <w:lang w:val="es-ES_tradnl" w:eastAsia="es-ES"/>
        </w:rPr>
        <w:t>servicio de grúas de arrastre, salvamento y depósito de vehículos</w:t>
      </w:r>
      <w:r w:rsidR="00E4451E" w:rsidRPr="00F521DB">
        <w:rPr>
          <w:rFonts w:ascii="Palatino Linotype" w:hAnsi="Palatino Linotype"/>
          <w:sz w:val="24"/>
          <w:szCs w:val="24"/>
          <w:lang w:val="es-ES"/>
        </w:rPr>
        <w:t xml:space="preserve">, </w:t>
      </w:r>
      <w:r w:rsidR="00845E7C" w:rsidRPr="00F521DB">
        <w:rPr>
          <w:rFonts w:ascii="Palatino Linotype" w:hAnsi="Palatino Linotype"/>
          <w:sz w:val="24"/>
          <w:szCs w:val="24"/>
          <w:lang w:val="es-ES"/>
        </w:rPr>
        <w:t xml:space="preserve">del </w:t>
      </w:r>
      <w:r w:rsidR="00AC3EC5" w:rsidRPr="00F521DB">
        <w:rPr>
          <w:rFonts w:ascii="Palatino Linotype" w:hAnsi="Palatino Linotype"/>
          <w:sz w:val="24"/>
          <w:szCs w:val="24"/>
          <w:lang w:val="es-ES"/>
        </w:rPr>
        <w:t xml:space="preserve">periodo comprendido del nueve (09) de agosto de 2018 al nueve (09) de agosto 2019, de  </w:t>
      </w:r>
      <w:r w:rsidR="00A46222" w:rsidRPr="00F521DB">
        <w:rPr>
          <w:rFonts w:ascii="Palatino Linotype" w:hAnsi="Palatino Linotype"/>
          <w:sz w:val="24"/>
          <w:szCs w:val="24"/>
          <w:lang w:val="es-ES"/>
        </w:rPr>
        <w:t>la siguiente información</w:t>
      </w:r>
      <w:r w:rsidRPr="00F521DB">
        <w:rPr>
          <w:rFonts w:ascii="Palatino Linotype" w:hAnsi="Palatino Linotype"/>
          <w:sz w:val="24"/>
          <w:szCs w:val="24"/>
          <w:lang w:val="es-ES"/>
        </w:rPr>
        <w:t>:</w:t>
      </w:r>
      <w:r w:rsidRPr="00F521DB">
        <w:rPr>
          <w:rFonts w:ascii="Palatino Linotype" w:eastAsiaTheme="minorEastAsia" w:hAnsi="Palatino Linotype"/>
          <w:b/>
          <w:bCs/>
          <w:sz w:val="24"/>
          <w:szCs w:val="24"/>
          <w:lang w:val="es-ES_tradnl" w:eastAsia="es-ES"/>
        </w:rPr>
        <w:t xml:space="preserve"> </w:t>
      </w:r>
    </w:p>
    <w:p w:rsidR="00E4451E" w:rsidRPr="00F521DB" w:rsidRDefault="00E4451E" w:rsidP="00F521DB">
      <w:pPr>
        <w:pStyle w:val="Prrafodelista"/>
        <w:numPr>
          <w:ilvl w:val="0"/>
          <w:numId w:val="16"/>
        </w:numPr>
        <w:tabs>
          <w:tab w:val="left" w:pos="0"/>
        </w:tabs>
        <w:spacing w:before="240" w:after="240" w:line="360" w:lineRule="auto"/>
        <w:jc w:val="both"/>
        <w:rPr>
          <w:rFonts w:ascii="Palatino Linotype" w:hAnsi="Palatino Linotype" w:cs="Arial"/>
          <w:b/>
          <w:sz w:val="24"/>
          <w:szCs w:val="24"/>
        </w:rPr>
      </w:pPr>
      <w:r w:rsidRPr="00F521DB">
        <w:rPr>
          <w:rFonts w:ascii="Palatino Linotype" w:hAnsi="Palatino Linotype" w:cs="Arial"/>
          <w:b/>
          <w:sz w:val="24"/>
          <w:szCs w:val="24"/>
        </w:rPr>
        <w:t xml:space="preserve">Nombre del titular y denominación de la empresa que ostenta la aprobación. </w:t>
      </w:r>
    </w:p>
    <w:p w:rsidR="00E4451E" w:rsidRPr="00F521DB" w:rsidRDefault="00E4451E" w:rsidP="00F521DB">
      <w:pPr>
        <w:pStyle w:val="Prrafodelista"/>
        <w:numPr>
          <w:ilvl w:val="0"/>
          <w:numId w:val="16"/>
        </w:numPr>
        <w:tabs>
          <w:tab w:val="left" w:pos="0"/>
        </w:tabs>
        <w:spacing w:before="240" w:after="240" w:line="360" w:lineRule="auto"/>
        <w:jc w:val="both"/>
        <w:rPr>
          <w:rFonts w:ascii="Palatino Linotype" w:hAnsi="Palatino Linotype" w:cs="Arial"/>
          <w:b/>
          <w:sz w:val="24"/>
          <w:szCs w:val="24"/>
        </w:rPr>
      </w:pPr>
      <w:r w:rsidRPr="00F521DB">
        <w:rPr>
          <w:rFonts w:ascii="Palatino Linotype" w:hAnsi="Palatino Linotype" w:cs="Arial"/>
          <w:b/>
          <w:sz w:val="24"/>
          <w:szCs w:val="24"/>
        </w:rPr>
        <w:t xml:space="preserve">Tipo de consentimiento (concesiones, permisos o autorizaciones, etc.) </w:t>
      </w:r>
    </w:p>
    <w:p w:rsidR="00E4451E" w:rsidRPr="00F521DB" w:rsidRDefault="00E4451E" w:rsidP="00F521DB">
      <w:pPr>
        <w:pStyle w:val="Prrafodelista"/>
        <w:numPr>
          <w:ilvl w:val="0"/>
          <w:numId w:val="16"/>
        </w:numPr>
        <w:tabs>
          <w:tab w:val="left" w:pos="0"/>
        </w:tabs>
        <w:spacing w:before="240" w:after="240" w:line="360" w:lineRule="auto"/>
        <w:jc w:val="both"/>
        <w:rPr>
          <w:rFonts w:ascii="Palatino Linotype" w:hAnsi="Palatino Linotype" w:cs="Arial"/>
          <w:b/>
          <w:sz w:val="24"/>
          <w:szCs w:val="24"/>
        </w:rPr>
      </w:pPr>
      <w:r w:rsidRPr="00F521DB">
        <w:rPr>
          <w:rFonts w:ascii="Palatino Linotype" w:hAnsi="Palatino Linotype" w:cs="Arial"/>
          <w:b/>
          <w:sz w:val="24"/>
          <w:szCs w:val="24"/>
        </w:rPr>
        <w:t xml:space="preserve">Fecha de autorización y vigencia. </w:t>
      </w:r>
    </w:p>
    <w:p w:rsidR="00E4451E" w:rsidRPr="00F521DB" w:rsidRDefault="00E4451E" w:rsidP="00F521DB">
      <w:pPr>
        <w:pStyle w:val="Prrafodelista"/>
        <w:numPr>
          <w:ilvl w:val="0"/>
          <w:numId w:val="16"/>
        </w:numPr>
        <w:tabs>
          <w:tab w:val="left" w:pos="0"/>
        </w:tabs>
        <w:spacing w:before="240" w:after="240" w:line="360" w:lineRule="auto"/>
        <w:jc w:val="both"/>
        <w:rPr>
          <w:rFonts w:ascii="Palatino Linotype" w:hAnsi="Palatino Linotype" w:cs="Arial"/>
          <w:b/>
          <w:sz w:val="24"/>
          <w:szCs w:val="24"/>
        </w:rPr>
      </w:pPr>
      <w:r w:rsidRPr="00F521DB">
        <w:rPr>
          <w:rFonts w:ascii="Palatino Linotype" w:hAnsi="Palatino Linotype" w:cs="Arial"/>
          <w:b/>
          <w:sz w:val="24"/>
          <w:szCs w:val="24"/>
        </w:rPr>
        <w:t>Domicilio de la empresa, de la base de grúas y del depósito vehicular.</w:t>
      </w:r>
    </w:p>
    <w:p w:rsidR="00A46222" w:rsidRPr="00F521DB" w:rsidRDefault="00A46222" w:rsidP="00F521DB">
      <w:pPr>
        <w:pStyle w:val="Prrafodelista"/>
        <w:numPr>
          <w:ilvl w:val="0"/>
          <w:numId w:val="16"/>
        </w:numPr>
        <w:tabs>
          <w:tab w:val="left" w:pos="0"/>
        </w:tabs>
        <w:spacing w:before="240" w:after="240" w:line="360" w:lineRule="auto"/>
        <w:jc w:val="both"/>
        <w:rPr>
          <w:rFonts w:ascii="Palatino Linotype" w:hAnsi="Palatino Linotype" w:cs="Arial"/>
          <w:b/>
          <w:sz w:val="24"/>
          <w:szCs w:val="24"/>
        </w:rPr>
      </w:pPr>
      <w:r w:rsidRPr="00F521DB">
        <w:rPr>
          <w:rFonts w:ascii="Palatino Linotype" w:hAnsi="Palatino Linotype" w:cs="Arial"/>
          <w:b/>
          <w:sz w:val="24"/>
          <w:szCs w:val="24"/>
        </w:rPr>
        <w:t xml:space="preserve">Número de </w:t>
      </w:r>
      <w:r w:rsidR="00E4451E" w:rsidRPr="00F521DB">
        <w:rPr>
          <w:rFonts w:ascii="Palatino Linotype" w:hAnsi="Palatino Linotype" w:cs="Arial"/>
          <w:b/>
          <w:sz w:val="24"/>
          <w:szCs w:val="24"/>
        </w:rPr>
        <w:t>Teléfono</w:t>
      </w:r>
      <w:r w:rsidR="00AC3EC5" w:rsidRPr="00F521DB">
        <w:rPr>
          <w:rFonts w:ascii="Palatino Linotype" w:hAnsi="Palatino Linotype" w:cs="Arial"/>
          <w:b/>
          <w:sz w:val="24"/>
          <w:szCs w:val="24"/>
        </w:rPr>
        <w:t>.</w:t>
      </w:r>
    </w:p>
    <w:p w:rsidR="00E4451E" w:rsidRPr="00F521DB" w:rsidRDefault="00E4451E" w:rsidP="00F521DB">
      <w:pPr>
        <w:pStyle w:val="Prrafodelista"/>
        <w:numPr>
          <w:ilvl w:val="0"/>
          <w:numId w:val="16"/>
        </w:numPr>
        <w:tabs>
          <w:tab w:val="left" w:pos="0"/>
        </w:tabs>
        <w:spacing w:before="240" w:after="240" w:line="360" w:lineRule="auto"/>
        <w:jc w:val="both"/>
        <w:rPr>
          <w:rFonts w:ascii="Palatino Linotype" w:hAnsi="Palatino Linotype" w:cs="Arial"/>
          <w:b/>
          <w:sz w:val="24"/>
          <w:szCs w:val="24"/>
        </w:rPr>
      </w:pPr>
      <w:r w:rsidRPr="00F521DB">
        <w:rPr>
          <w:rFonts w:ascii="Palatino Linotype" w:hAnsi="Palatino Linotype" w:cs="Arial"/>
          <w:b/>
          <w:sz w:val="24"/>
          <w:szCs w:val="24"/>
        </w:rPr>
        <w:t xml:space="preserve">Tramos o territorio autorizado para la prestación del servicio. </w:t>
      </w:r>
    </w:p>
    <w:p w:rsidR="005300F0" w:rsidRPr="00F521DB" w:rsidRDefault="005300F0" w:rsidP="00F521DB">
      <w:pPr>
        <w:pStyle w:val="Prrafodelista"/>
        <w:numPr>
          <w:ilvl w:val="0"/>
          <w:numId w:val="16"/>
        </w:numPr>
        <w:tabs>
          <w:tab w:val="left" w:pos="0"/>
        </w:tabs>
        <w:spacing w:before="240" w:after="240" w:line="360" w:lineRule="auto"/>
        <w:jc w:val="both"/>
        <w:rPr>
          <w:rFonts w:ascii="Palatino Linotype" w:hAnsi="Palatino Linotype" w:cs="Arial"/>
          <w:b/>
          <w:sz w:val="24"/>
          <w:szCs w:val="24"/>
        </w:rPr>
      </w:pPr>
      <w:r w:rsidRPr="00F521DB">
        <w:rPr>
          <w:rFonts w:ascii="Palatino Linotype" w:hAnsi="Palatino Linotype" w:cs="Arial"/>
          <w:b/>
          <w:sz w:val="24"/>
          <w:szCs w:val="24"/>
        </w:rPr>
        <w:t xml:space="preserve">Días y horas en que prestan el servicio según el rol autorizado para cada tramo o territorio. </w:t>
      </w:r>
    </w:p>
    <w:p w:rsidR="005300F0" w:rsidRPr="00F521DB" w:rsidRDefault="00AC3EC5" w:rsidP="00F521DB">
      <w:pPr>
        <w:pStyle w:val="Prrafodelista"/>
        <w:numPr>
          <w:ilvl w:val="0"/>
          <w:numId w:val="16"/>
        </w:numPr>
        <w:tabs>
          <w:tab w:val="left" w:pos="0"/>
        </w:tabs>
        <w:spacing w:before="240" w:after="240" w:line="360" w:lineRule="auto"/>
        <w:jc w:val="both"/>
        <w:rPr>
          <w:rFonts w:ascii="Palatino Linotype" w:hAnsi="Palatino Linotype" w:cs="Arial"/>
          <w:b/>
          <w:sz w:val="24"/>
          <w:szCs w:val="24"/>
        </w:rPr>
      </w:pPr>
      <w:r w:rsidRPr="00F521DB">
        <w:rPr>
          <w:rFonts w:ascii="Palatino Linotype" w:hAnsi="Palatino Linotype" w:cs="Arial"/>
          <w:b/>
          <w:sz w:val="24"/>
          <w:szCs w:val="24"/>
        </w:rPr>
        <w:t xml:space="preserve">Número y tipo de grúas </w:t>
      </w:r>
      <w:r w:rsidR="005300F0" w:rsidRPr="00F521DB">
        <w:rPr>
          <w:rFonts w:ascii="Palatino Linotype" w:hAnsi="Palatino Linotype" w:cs="Arial"/>
          <w:b/>
          <w:sz w:val="24"/>
          <w:szCs w:val="24"/>
        </w:rPr>
        <w:t xml:space="preserve">registradas ante </w:t>
      </w:r>
      <w:r w:rsidRPr="00F521DB">
        <w:rPr>
          <w:rFonts w:ascii="Palatino Linotype" w:hAnsi="Palatino Linotype" w:cs="Arial"/>
          <w:b/>
          <w:sz w:val="24"/>
          <w:szCs w:val="24"/>
        </w:rPr>
        <w:t xml:space="preserve">la </w:t>
      </w:r>
      <w:r w:rsidR="005300F0" w:rsidRPr="00F521DB">
        <w:rPr>
          <w:rFonts w:ascii="Palatino Linotype" w:hAnsi="Palatino Linotype" w:cs="Arial"/>
          <w:b/>
          <w:sz w:val="24"/>
          <w:szCs w:val="24"/>
        </w:rPr>
        <w:t>autoridad</w:t>
      </w:r>
      <w:r w:rsidRPr="00F521DB">
        <w:rPr>
          <w:rFonts w:ascii="Palatino Linotype" w:hAnsi="Palatino Linotype" w:cs="Arial"/>
          <w:b/>
          <w:sz w:val="24"/>
          <w:szCs w:val="24"/>
        </w:rPr>
        <w:t>.</w:t>
      </w:r>
    </w:p>
    <w:p w:rsidR="005300F0" w:rsidRPr="00F521DB" w:rsidRDefault="005300F0" w:rsidP="00F521DB">
      <w:pPr>
        <w:pStyle w:val="Prrafodelista"/>
        <w:tabs>
          <w:tab w:val="left" w:pos="0"/>
        </w:tabs>
        <w:spacing w:before="240" w:after="240" w:line="360" w:lineRule="auto"/>
        <w:ind w:left="1080"/>
        <w:jc w:val="both"/>
        <w:rPr>
          <w:rFonts w:ascii="Palatino Linotype" w:hAnsi="Palatino Linotype" w:cs="Arial"/>
          <w:sz w:val="24"/>
          <w:szCs w:val="24"/>
        </w:rPr>
      </w:pPr>
    </w:p>
    <w:p w:rsidR="00FC6630" w:rsidRPr="00F521DB" w:rsidRDefault="00FC6630" w:rsidP="00F521DB">
      <w:pPr>
        <w:spacing w:after="0" w:line="360" w:lineRule="auto"/>
        <w:ind w:right="567"/>
        <w:contextualSpacing/>
        <w:jc w:val="both"/>
        <w:rPr>
          <w:rFonts w:ascii="Palatino Linotype" w:eastAsia="MS Mincho" w:hAnsi="Palatino Linotype" w:cstheme="majorBidi"/>
          <w:b/>
          <w:sz w:val="24"/>
          <w:szCs w:val="24"/>
          <w:lang w:eastAsia="es-ES"/>
        </w:rPr>
      </w:pPr>
      <w:bookmarkStart w:id="121" w:name="_Toc503891610"/>
      <w:bookmarkStart w:id="122" w:name="_Toc453696503"/>
      <w:bookmarkStart w:id="123" w:name="_Toc454301156"/>
      <w:bookmarkStart w:id="124" w:name="_Toc462653938"/>
      <w:bookmarkStart w:id="125" w:name="_Toc477891769"/>
      <w:bookmarkStart w:id="126" w:name="_Toc477891859"/>
      <w:bookmarkStart w:id="127" w:name="_Toc481576260"/>
      <w:bookmarkStart w:id="128" w:name="_Toc492590392"/>
    </w:p>
    <w:p w:rsidR="00FC6630" w:rsidRPr="00F521DB" w:rsidRDefault="00FC6630" w:rsidP="00F521DB">
      <w:pPr>
        <w:spacing w:after="0" w:line="360" w:lineRule="auto"/>
        <w:contextualSpacing/>
        <w:jc w:val="both"/>
        <w:rPr>
          <w:rFonts w:ascii="Palatino Linotype" w:eastAsia="MS Mincho" w:hAnsi="Palatino Linotype" w:cstheme="majorBidi"/>
          <w:sz w:val="24"/>
          <w:szCs w:val="24"/>
          <w:lang w:eastAsia="es-ES"/>
        </w:rPr>
      </w:pPr>
      <w:r w:rsidRPr="00F521DB">
        <w:rPr>
          <w:rFonts w:ascii="Palatino Linotype" w:eastAsia="MS Mincho" w:hAnsi="Palatino Linotype" w:cstheme="majorBidi"/>
          <w:sz w:val="24"/>
          <w:szCs w:val="24"/>
          <w:lang w:eastAsia="es-ES"/>
        </w:rPr>
        <w:t xml:space="preserve">Para efectos de lo anterior de ser el caso se deberá emitir el Acuerdo del Comité de Transparencia en términos de los artículos 49 fracción VIII y 132 fracción II de la Ley de Transparencia y Acceso a la Información Pública del Estado de México y Municipios, en </w:t>
      </w:r>
      <w:r w:rsidRPr="00F521DB">
        <w:rPr>
          <w:rFonts w:ascii="Palatino Linotype" w:eastAsia="MS Mincho" w:hAnsi="Palatino Linotype" w:cstheme="majorBidi"/>
          <w:sz w:val="24"/>
          <w:szCs w:val="24"/>
          <w:lang w:eastAsia="es-ES"/>
        </w:rPr>
        <w:lastRenderedPageBreak/>
        <w:t>el que funde y motive las razones sobre los datos que se supriman o eliminen dentro del soporte documental respectivo objeto de las versiones públicas que se fo</w:t>
      </w:r>
      <w:r w:rsidR="00845E7C" w:rsidRPr="00F521DB">
        <w:rPr>
          <w:rFonts w:ascii="Palatino Linotype" w:eastAsia="MS Mincho" w:hAnsi="Palatino Linotype" w:cstheme="majorBidi"/>
          <w:sz w:val="24"/>
          <w:szCs w:val="24"/>
          <w:lang w:eastAsia="es-ES"/>
        </w:rPr>
        <w:t>rmul</w:t>
      </w:r>
      <w:r w:rsidR="002D25A1">
        <w:rPr>
          <w:rFonts w:ascii="Palatino Linotype" w:eastAsia="MS Mincho" w:hAnsi="Palatino Linotype" w:cstheme="majorBidi"/>
          <w:sz w:val="24"/>
          <w:szCs w:val="24"/>
          <w:lang w:eastAsia="es-ES"/>
        </w:rPr>
        <w:t xml:space="preserve">en y se ponga a disposición del </w:t>
      </w:r>
      <w:r w:rsidR="002D25A1" w:rsidRPr="002D25A1">
        <w:rPr>
          <w:rFonts w:ascii="Palatino Linotype" w:eastAsia="MS Mincho" w:hAnsi="Palatino Linotype" w:cstheme="majorBidi"/>
          <w:b/>
          <w:sz w:val="24"/>
          <w:szCs w:val="24"/>
          <w:lang w:eastAsia="es-ES"/>
        </w:rPr>
        <w:t>RECURENTE</w:t>
      </w:r>
      <w:r w:rsidR="002D25A1">
        <w:rPr>
          <w:rFonts w:ascii="Palatino Linotype" w:eastAsia="MS Mincho" w:hAnsi="Palatino Linotype" w:cstheme="majorBidi"/>
          <w:sz w:val="24"/>
          <w:szCs w:val="24"/>
          <w:lang w:eastAsia="es-ES"/>
        </w:rPr>
        <w:t xml:space="preserve"> </w:t>
      </w:r>
      <w:r w:rsidR="00FB0210" w:rsidRPr="00FB0210">
        <w:rPr>
          <w:rFonts w:ascii="Palatino Linotype" w:eastAsia="MS Mincho" w:hAnsi="Palatino Linotype" w:cstheme="majorBidi"/>
          <w:sz w:val="24"/>
          <w:szCs w:val="24"/>
          <w:highlight w:val="black"/>
          <w:lang w:eastAsia="es-ES"/>
        </w:rPr>
        <w:t>------------------------------------</w:t>
      </w:r>
      <w:r w:rsidR="00845E7C" w:rsidRPr="00F521DB">
        <w:rPr>
          <w:rFonts w:ascii="Palatino Linotype" w:eastAsia="MS Mincho" w:hAnsi="Palatino Linotype" w:cstheme="majorBidi"/>
          <w:b/>
          <w:sz w:val="24"/>
          <w:szCs w:val="24"/>
          <w:lang w:eastAsia="es-ES"/>
        </w:rPr>
        <w:t>.</w:t>
      </w:r>
    </w:p>
    <w:p w:rsidR="00174EF3" w:rsidRPr="00F521DB" w:rsidRDefault="00174EF3" w:rsidP="00F521DB">
      <w:pPr>
        <w:spacing w:after="0" w:line="360" w:lineRule="auto"/>
        <w:ind w:right="567"/>
        <w:contextualSpacing/>
        <w:jc w:val="both"/>
        <w:rPr>
          <w:rFonts w:ascii="Palatino Linotype" w:eastAsia="MS Mincho" w:hAnsi="Palatino Linotype" w:cstheme="majorBidi"/>
          <w:sz w:val="24"/>
          <w:szCs w:val="24"/>
          <w:lang w:eastAsia="es-ES"/>
        </w:rPr>
      </w:pPr>
    </w:p>
    <w:p w:rsidR="00FC6630" w:rsidRPr="00F521DB" w:rsidRDefault="00174EF3" w:rsidP="00F521DB">
      <w:pPr>
        <w:tabs>
          <w:tab w:val="left" w:pos="7938"/>
        </w:tabs>
        <w:spacing w:before="240" w:after="240" w:line="360" w:lineRule="auto"/>
        <w:contextualSpacing/>
        <w:jc w:val="both"/>
        <w:rPr>
          <w:rFonts w:ascii="Palatino Linotype" w:eastAsia="Calibri" w:hAnsi="Palatino Linotype" w:cs="Arial"/>
          <w:sz w:val="24"/>
          <w:szCs w:val="24"/>
          <w:lang w:eastAsia="es-ES"/>
        </w:rPr>
      </w:pPr>
      <w:r w:rsidRPr="00F521DB">
        <w:rPr>
          <w:rFonts w:ascii="Palatino Linotype" w:eastAsia="Calibri" w:hAnsi="Palatino Linotype" w:cs="Arial"/>
          <w:sz w:val="24"/>
          <w:szCs w:val="24"/>
          <w:lang w:eastAsia="es-ES"/>
        </w:rPr>
        <w:t>Para el caso de que la inform</w:t>
      </w:r>
      <w:r w:rsidR="005300F0" w:rsidRPr="00F521DB">
        <w:rPr>
          <w:rFonts w:ascii="Palatino Linotype" w:eastAsia="Calibri" w:hAnsi="Palatino Linotype" w:cs="Arial"/>
          <w:sz w:val="24"/>
          <w:szCs w:val="24"/>
          <w:lang w:eastAsia="es-ES"/>
        </w:rPr>
        <w:t xml:space="preserve">ación señalada en los incisos </w:t>
      </w:r>
      <w:r w:rsidR="00AC3EC5" w:rsidRPr="00F521DB">
        <w:rPr>
          <w:rFonts w:ascii="Palatino Linotype" w:eastAsia="Calibri" w:hAnsi="Palatino Linotype" w:cs="Arial"/>
          <w:sz w:val="24"/>
          <w:szCs w:val="24"/>
          <w:lang w:eastAsia="es-ES"/>
        </w:rPr>
        <w:t>referidos con anterioridad,</w:t>
      </w:r>
      <w:r w:rsidRPr="00F521DB">
        <w:rPr>
          <w:rFonts w:ascii="Palatino Linotype" w:eastAsia="Calibri" w:hAnsi="Palatino Linotype" w:cs="Arial"/>
          <w:sz w:val="24"/>
          <w:szCs w:val="24"/>
          <w:lang w:eastAsia="es-ES"/>
        </w:rPr>
        <w:t xml:space="preserve"> no haya sido generada, poseída o administrada, el </w:t>
      </w:r>
      <w:r w:rsidRPr="00F521DB">
        <w:rPr>
          <w:rFonts w:ascii="Palatino Linotype" w:eastAsia="Calibri" w:hAnsi="Palatino Linotype" w:cs="Arial"/>
          <w:b/>
          <w:sz w:val="24"/>
          <w:szCs w:val="24"/>
          <w:lang w:eastAsia="es-ES"/>
        </w:rPr>
        <w:t>SUJETO OBLIGADO</w:t>
      </w:r>
      <w:r w:rsidRPr="00F521DB">
        <w:rPr>
          <w:rFonts w:ascii="Palatino Linotype" w:eastAsia="Calibri" w:hAnsi="Palatino Linotype" w:cs="Arial"/>
          <w:sz w:val="24"/>
          <w:szCs w:val="24"/>
          <w:lang w:eastAsia="es-ES"/>
        </w:rPr>
        <w:t> deberá explicar las causas por las que no se cuente con la información requerida de manera fundada y motivada.</w:t>
      </w:r>
      <w:r w:rsidR="00D93B42" w:rsidRPr="00F521DB">
        <w:rPr>
          <w:rFonts w:ascii="Palatino Linotype" w:eastAsia="Calibri" w:hAnsi="Palatino Linotype" w:cs="Arial"/>
          <w:sz w:val="24"/>
          <w:szCs w:val="24"/>
          <w:lang w:eastAsia="es-ES"/>
        </w:rPr>
        <w:t xml:space="preserve"> </w:t>
      </w:r>
    </w:p>
    <w:p w:rsidR="00AC3EC5" w:rsidRPr="00F521DB" w:rsidRDefault="00AC3EC5" w:rsidP="00F521DB">
      <w:pPr>
        <w:tabs>
          <w:tab w:val="left" w:pos="7938"/>
        </w:tabs>
        <w:spacing w:before="240" w:after="240" w:line="360" w:lineRule="auto"/>
        <w:contextualSpacing/>
        <w:jc w:val="both"/>
        <w:rPr>
          <w:rFonts w:ascii="Palatino Linotype" w:eastAsia="Palatino Linotype" w:hAnsi="Palatino Linotype" w:cs="Palatino Linotype"/>
          <w:b/>
          <w:sz w:val="24"/>
          <w:szCs w:val="24"/>
          <w:lang w:val="es-ES_tradnl" w:eastAsia="es-ES"/>
        </w:rPr>
      </w:pPr>
    </w:p>
    <w:p w:rsidR="00FC6630" w:rsidRPr="00F521DB" w:rsidRDefault="00FC6630" w:rsidP="00F521DB">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F521DB">
        <w:rPr>
          <w:rFonts w:ascii="Palatino Linotype" w:eastAsia="Palatino Linotype" w:hAnsi="Palatino Linotype" w:cs="Palatino Linotype"/>
          <w:b/>
          <w:sz w:val="24"/>
          <w:szCs w:val="24"/>
          <w:lang w:val="es-ES_tradnl" w:eastAsia="es-ES"/>
        </w:rPr>
        <w:t xml:space="preserve">TERCERO. Notifíquese </w:t>
      </w:r>
      <w:r w:rsidRPr="00F521DB">
        <w:rPr>
          <w:rFonts w:ascii="Palatino Linotype" w:eastAsia="Palatino Linotype" w:hAnsi="Palatino Linotype" w:cs="Palatino Linotype"/>
          <w:sz w:val="24"/>
          <w:szCs w:val="24"/>
          <w:lang w:val="es-ES_tradnl" w:eastAsia="es-ES"/>
        </w:rPr>
        <w:t xml:space="preserve">al Titular de la Unidad de Transparencia del </w:t>
      </w:r>
      <w:r w:rsidRPr="00F521DB">
        <w:rPr>
          <w:rFonts w:ascii="Palatino Linotype" w:eastAsia="Palatino Linotype" w:hAnsi="Palatino Linotype" w:cs="Palatino Linotype"/>
          <w:b/>
          <w:sz w:val="24"/>
          <w:szCs w:val="24"/>
          <w:lang w:val="es-ES_tradnl" w:eastAsia="es-ES"/>
        </w:rPr>
        <w:t>SUJETO OBLIGADO</w:t>
      </w:r>
      <w:r w:rsidRPr="00F521DB">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F521DB">
        <w:rPr>
          <w:rFonts w:ascii="Palatino Linotype" w:eastAsiaTheme="minorEastAsia" w:hAnsi="Palatino Linotype"/>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FC6630" w:rsidRPr="00F521DB" w:rsidRDefault="00FC6630" w:rsidP="00F521DB">
      <w:pPr>
        <w:shd w:val="clear" w:color="auto" w:fill="FFFFFF"/>
        <w:spacing w:after="0" w:line="360" w:lineRule="auto"/>
        <w:jc w:val="both"/>
        <w:rPr>
          <w:rFonts w:ascii="Palatino Linotype" w:eastAsia="Times New Roman" w:hAnsi="Palatino Linotype" w:cs="Arial"/>
          <w:b/>
          <w:sz w:val="24"/>
          <w:szCs w:val="24"/>
          <w:lang w:val="es-ES_tradnl" w:eastAsia="es-ES"/>
        </w:rPr>
      </w:pPr>
    </w:p>
    <w:p w:rsidR="00FC6630" w:rsidRPr="00F521DB" w:rsidRDefault="00FC6630" w:rsidP="00F521DB">
      <w:pPr>
        <w:shd w:val="clear" w:color="auto" w:fill="FFFFFF"/>
        <w:spacing w:after="0" w:line="360" w:lineRule="auto"/>
        <w:jc w:val="both"/>
        <w:rPr>
          <w:rFonts w:ascii="Palatino Linotype" w:eastAsiaTheme="minorEastAsia" w:hAnsi="Palatino Linotype"/>
          <w:sz w:val="24"/>
          <w:szCs w:val="24"/>
          <w:lang w:val="es-ES_tradnl" w:eastAsia="es-ES"/>
        </w:rPr>
      </w:pPr>
      <w:r w:rsidRPr="00F521DB">
        <w:rPr>
          <w:rFonts w:ascii="Palatino Linotype" w:eastAsia="Times New Roman" w:hAnsi="Palatino Linotype" w:cs="Arial"/>
          <w:b/>
          <w:sz w:val="24"/>
          <w:szCs w:val="24"/>
          <w:lang w:val="es-ES_tradnl" w:eastAsia="es-ES"/>
        </w:rPr>
        <w:t xml:space="preserve">CUARTO. </w:t>
      </w:r>
      <w:r w:rsidRPr="00F521DB">
        <w:rPr>
          <w:rFonts w:ascii="Palatino Linotype" w:eastAsia="Times New Roman" w:hAnsi="Palatino Linotype" w:cs="Times New Roman"/>
          <w:b/>
          <w:bCs/>
          <w:sz w:val="24"/>
          <w:szCs w:val="24"/>
          <w:lang w:val="es-ES" w:eastAsia="es-ES"/>
        </w:rPr>
        <w:t>Notifíquese a</w:t>
      </w:r>
      <w:r w:rsidR="00F571DD" w:rsidRPr="00F521DB">
        <w:rPr>
          <w:rFonts w:ascii="Palatino Linotype" w:eastAsia="Times New Roman" w:hAnsi="Palatino Linotype" w:cs="Times New Roman"/>
          <w:b/>
          <w:bCs/>
          <w:sz w:val="24"/>
          <w:szCs w:val="24"/>
          <w:lang w:val="es-ES" w:eastAsia="es-ES"/>
        </w:rPr>
        <w:t xml:space="preserve"> </w:t>
      </w:r>
      <w:r w:rsidR="00FB0210" w:rsidRPr="00FB0210">
        <w:rPr>
          <w:rFonts w:ascii="Palatino Linotype" w:eastAsia="Times New Roman" w:hAnsi="Palatino Linotype" w:cs="Times New Roman"/>
          <w:b/>
          <w:bCs/>
          <w:sz w:val="24"/>
          <w:szCs w:val="24"/>
          <w:highlight w:val="black"/>
          <w:lang w:val="es-ES" w:eastAsia="es-ES"/>
        </w:rPr>
        <w:t>---------------------------------------</w:t>
      </w:r>
      <w:r w:rsidRPr="00F521DB">
        <w:rPr>
          <w:rFonts w:ascii="Palatino Linotype" w:eastAsiaTheme="minorEastAsia" w:hAnsi="Palatino Linotype"/>
          <w:b/>
          <w:sz w:val="24"/>
          <w:szCs w:val="24"/>
          <w:lang w:val="es-ES_tradnl" w:eastAsia="es-ES"/>
        </w:rPr>
        <w:t xml:space="preserve">, </w:t>
      </w:r>
      <w:r w:rsidRPr="00F521DB">
        <w:rPr>
          <w:rFonts w:ascii="Palatino Linotype" w:eastAsiaTheme="minorEastAsia" w:hAnsi="Palatino Linotype"/>
          <w:sz w:val="24"/>
          <w:szCs w:val="24"/>
          <w:lang w:val="es-ES_tradnl" w:eastAsia="es-ES"/>
        </w:rPr>
        <w:t xml:space="preserve">la presente resolución. </w:t>
      </w:r>
    </w:p>
    <w:p w:rsidR="00FC6630" w:rsidRPr="00F521DB" w:rsidRDefault="00FC6630" w:rsidP="00F521DB">
      <w:pPr>
        <w:shd w:val="clear" w:color="auto" w:fill="FFFFFF"/>
        <w:spacing w:after="0" w:line="360" w:lineRule="auto"/>
        <w:jc w:val="both"/>
        <w:rPr>
          <w:rFonts w:ascii="Palatino Linotype" w:eastAsiaTheme="minorEastAsia" w:hAnsi="Palatino Linotype"/>
          <w:sz w:val="24"/>
          <w:szCs w:val="24"/>
          <w:lang w:val="es-ES_tradnl" w:eastAsia="es-ES"/>
        </w:rPr>
      </w:pPr>
    </w:p>
    <w:p w:rsidR="00FC6630" w:rsidRPr="00F521DB" w:rsidRDefault="00FC6630" w:rsidP="00F521DB">
      <w:pPr>
        <w:shd w:val="clear" w:color="auto" w:fill="FFFFFF"/>
        <w:spacing w:after="0" w:line="360" w:lineRule="auto"/>
        <w:jc w:val="both"/>
        <w:rPr>
          <w:rFonts w:ascii="Palatino Linotype" w:eastAsia="MS Mincho" w:hAnsi="Palatino Linotype" w:cs="Times New Roman"/>
          <w:sz w:val="24"/>
          <w:szCs w:val="24"/>
          <w:lang w:val="es-ES" w:eastAsia="es-ES"/>
        </w:rPr>
      </w:pPr>
      <w:r w:rsidRPr="00F521DB">
        <w:rPr>
          <w:rFonts w:ascii="Palatino Linotype" w:eastAsia="MS Mincho" w:hAnsi="Palatino Linotype" w:cs="Times New Roman"/>
          <w:b/>
          <w:sz w:val="24"/>
          <w:szCs w:val="24"/>
          <w:lang w:eastAsia="es-ES"/>
        </w:rPr>
        <w:t>QUINTO.</w:t>
      </w:r>
      <w:r w:rsidRPr="00F521DB">
        <w:rPr>
          <w:rFonts w:ascii="Palatino Linotype" w:eastAsia="MS Mincho" w:hAnsi="Palatino Linotype" w:cs="Times New Roman"/>
          <w:sz w:val="24"/>
          <w:szCs w:val="24"/>
          <w:lang w:eastAsia="es-ES"/>
        </w:rPr>
        <w:t xml:space="preserve"> </w:t>
      </w:r>
      <w:r w:rsidRPr="00F521DB">
        <w:rPr>
          <w:rFonts w:ascii="Palatino Linotype" w:eastAsia="MS Mincho" w:hAnsi="Palatino Linotype" w:cs="Times New Roman"/>
          <w:sz w:val="24"/>
          <w:szCs w:val="24"/>
          <w:lang w:val="es-ES" w:eastAsia="es-ES"/>
        </w:rPr>
        <w:t>Se hace del conocimiento de</w:t>
      </w:r>
      <w:r w:rsidRPr="00F521DB">
        <w:rPr>
          <w:rFonts w:ascii="Palatino Linotype" w:eastAsia="Times New Roman" w:hAnsi="Palatino Linotype" w:cs="Times New Roman"/>
          <w:b/>
          <w:bCs/>
          <w:sz w:val="24"/>
          <w:szCs w:val="24"/>
          <w:lang w:val="es-ES" w:eastAsia="es-ES"/>
        </w:rPr>
        <w:t xml:space="preserve"> </w:t>
      </w:r>
      <w:r w:rsidR="00FB0210" w:rsidRPr="00FB0210">
        <w:rPr>
          <w:rFonts w:ascii="Palatino Linotype" w:eastAsia="Times New Roman" w:hAnsi="Palatino Linotype" w:cs="Times New Roman"/>
          <w:b/>
          <w:bCs/>
          <w:sz w:val="24"/>
          <w:szCs w:val="24"/>
          <w:highlight w:val="black"/>
          <w:lang w:val="es-ES" w:eastAsia="es-ES"/>
        </w:rPr>
        <w:t>---------------</w:t>
      </w:r>
      <w:r w:rsidR="00FB0210">
        <w:rPr>
          <w:rFonts w:ascii="Palatino Linotype" w:eastAsia="Times New Roman" w:hAnsi="Palatino Linotype" w:cs="Times New Roman"/>
          <w:b/>
          <w:bCs/>
          <w:sz w:val="24"/>
          <w:szCs w:val="24"/>
          <w:highlight w:val="black"/>
          <w:lang w:val="es-ES" w:eastAsia="es-ES"/>
        </w:rPr>
        <w:t>-</w:t>
      </w:r>
      <w:r w:rsidR="00FB0210" w:rsidRPr="00FB0210">
        <w:rPr>
          <w:rFonts w:ascii="Palatino Linotype" w:eastAsia="Times New Roman" w:hAnsi="Palatino Linotype" w:cs="Times New Roman"/>
          <w:b/>
          <w:bCs/>
          <w:sz w:val="24"/>
          <w:szCs w:val="24"/>
          <w:highlight w:val="black"/>
          <w:lang w:val="es-ES" w:eastAsia="es-ES"/>
        </w:rPr>
        <w:t>--------------------</w:t>
      </w:r>
      <w:r w:rsidR="00436690" w:rsidRPr="00F521DB">
        <w:rPr>
          <w:rFonts w:ascii="Palatino Linotype" w:eastAsia="MS Mincho" w:hAnsi="Palatino Linotype" w:cs="Times New Roman"/>
          <w:sz w:val="24"/>
          <w:szCs w:val="24"/>
          <w:lang w:val="es-ES" w:eastAsia="es-ES"/>
        </w:rPr>
        <w:t xml:space="preserve"> </w:t>
      </w:r>
      <w:r w:rsidRPr="00F521DB">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F521DB">
        <w:rPr>
          <w:rFonts w:ascii="Palatino Linotype" w:eastAsia="MS Mincho" w:hAnsi="Palatino Linotype" w:cs="Times New Roman"/>
          <w:bCs/>
          <w:sz w:val="24"/>
          <w:szCs w:val="24"/>
          <w:lang w:val="es-ES" w:eastAsia="es-ES"/>
        </w:rPr>
        <w:t>vía juicio de amparo</w:t>
      </w:r>
      <w:r w:rsidRPr="00F521DB">
        <w:rPr>
          <w:rFonts w:ascii="Palatino Linotype" w:eastAsia="MS Mincho" w:hAnsi="Palatino Linotype" w:cs="Times New Roman"/>
          <w:sz w:val="24"/>
          <w:szCs w:val="24"/>
          <w:lang w:val="es-ES" w:eastAsia="es-ES"/>
        </w:rPr>
        <w:t> en los términos de las leyes aplicables.</w:t>
      </w:r>
    </w:p>
    <w:p w:rsidR="00436690" w:rsidRPr="00F521DB" w:rsidRDefault="00436690" w:rsidP="00F521DB">
      <w:pPr>
        <w:shd w:val="clear" w:color="auto" w:fill="FFFFFF"/>
        <w:spacing w:after="0" w:line="360" w:lineRule="auto"/>
        <w:jc w:val="both"/>
        <w:rPr>
          <w:rFonts w:ascii="Palatino Linotype" w:eastAsia="MS Mincho" w:hAnsi="Palatino Linotype" w:cs="Times New Roman"/>
          <w:sz w:val="24"/>
          <w:szCs w:val="24"/>
          <w:lang w:val="es-ES" w:eastAsia="es-ES"/>
        </w:rPr>
      </w:pPr>
    </w:p>
    <w:p w:rsidR="00436690" w:rsidRPr="00F521DB" w:rsidRDefault="00436690" w:rsidP="00F521DB">
      <w:pPr>
        <w:shd w:val="clear" w:color="auto" w:fill="FFFFFF"/>
        <w:spacing w:after="0" w:line="360" w:lineRule="auto"/>
        <w:jc w:val="both"/>
        <w:rPr>
          <w:rFonts w:ascii="Palatino Linotype" w:eastAsia="MS Mincho" w:hAnsi="Palatino Linotype" w:cs="Times New Roman"/>
          <w:sz w:val="24"/>
          <w:szCs w:val="24"/>
          <w:lang w:val="es-ES_tradnl" w:eastAsia="es-ES"/>
        </w:rPr>
      </w:pPr>
      <w:r w:rsidRPr="00F521DB">
        <w:rPr>
          <w:rFonts w:ascii="Palatino Linotype" w:eastAsia="MS Mincho" w:hAnsi="Palatino Linotype" w:cs="Times New Roman"/>
          <w:b/>
          <w:sz w:val="24"/>
          <w:szCs w:val="24"/>
          <w:lang w:val="es-ES_tradnl" w:eastAsia="es-ES"/>
        </w:rPr>
        <w:lastRenderedPageBreak/>
        <w:t xml:space="preserve">SEXTO. </w:t>
      </w:r>
      <w:r w:rsidRPr="00F521DB">
        <w:rPr>
          <w:rFonts w:ascii="Palatino Linotype" w:eastAsia="MS Mincho" w:hAnsi="Palatino Linotype" w:cs="Times New Roman"/>
          <w:sz w:val="24"/>
          <w:szCs w:val="24"/>
          <w:lang w:val="es-ES_tradnl" w:eastAsia="es-ES"/>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F521DB">
        <w:rPr>
          <w:rFonts w:ascii="Palatino Linotype" w:eastAsia="MS Mincho" w:hAnsi="Palatino Linotype" w:cs="Times New Roman"/>
          <w:b/>
          <w:sz w:val="24"/>
          <w:szCs w:val="24"/>
          <w:lang w:val="es-ES_tradnl" w:eastAsia="es-ES"/>
        </w:rPr>
        <w:t xml:space="preserve"> SEXTO</w:t>
      </w:r>
      <w:r w:rsidRPr="00F521DB">
        <w:rPr>
          <w:rFonts w:ascii="Palatino Linotype" w:eastAsia="MS Mincho" w:hAnsi="Palatino Linotype" w:cs="Times New Roman"/>
          <w:sz w:val="24"/>
          <w:szCs w:val="24"/>
          <w:lang w:val="es-ES_tradnl" w:eastAsia="es-ES"/>
        </w:rPr>
        <w:t>.</w:t>
      </w:r>
    </w:p>
    <w:p w:rsidR="00436690" w:rsidRPr="00F521DB" w:rsidRDefault="00436690" w:rsidP="00F521DB">
      <w:pPr>
        <w:shd w:val="clear" w:color="auto" w:fill="FFFFFF"/>
        <w:spacing w:after="0" w:line="360" w:lineRule="auto"/>
        <w:jc w:val="both"/>
        <w:rPr>
          <w:rFonts w:ascii="Palatino Linotype" w:eastAsia="MS Mincho" w:hAnsi="Palatino Linotype" w:cs="Times New Roman"/>
          <w:sz w:val="24"/>
          <w:szCs w:val="24"/>
          <w:lang w:val="es-ES" w:eastAsia="es-ES"/>
        </w:rPr>
      </w:pPr>
    </w:p>
    <w:bookmarkEnd w:id="121"/>
    <w:bookmarkEnd w:id="122"/>
    <w:bookmarkEnd w:id="123"/>
    <w:bookmarkEnd w:id="124"/>
    <w:bookmarkEnd w:id="125"/>
    <w:bookmarkEnd w:id="126"/>
    <w:bookmarkEnd w:id="127"/>
    <w:bookmarkEnd w:id="128"/>
    <w:p w:rsidR="00FC6630" w:rsidRPr="00F521DB" w:rsidRDefault="00FC6630" w:rsidP="00F521DB">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r w:rsidRPr="00F521DB">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w:t>
      </w:r>
      <w:r w:rsidR="00F521DB" w:rsidRPr="00F521DB">
        <w:rPr>
          <w:rFonts w:ascii="Palatino Linotype" w:eastAsiaTheme="minorEastAsia" w:hAnsi="Palatino Linotype"/>
          <w:sz w:val="24"/>
          <w:szCs w:val="24"/>
          <w:lang w:val="es-ES_tradnl" w:eastAsia="es-ES"/>
        </w:rPr>
        <w:t>MARTÍNEZ</w:t>
      </w:r>
      <w:r w:rsidRPr="00F521DB">
        <w:rPr>
          <w:rFonts w:ascii="Palatino Linotype" w:eastAsiaTheme="minorEastAsia" w:hAnsi="Palatino Linotype"/>
          <w:sz w:val="24"/>
          <w:szCs w:val="24"/>
          <w:lang w:val="es-ES_tradnl" w:eastAsia="es-ES"/>
        </w:rPr>
        <w:t xml:space="preserve"> </w:t>
      </w:r>
      <w:r w:rsidR="00F521DB" w:rsidRPr="00F521DB">
        <w:rPr>
          <w:rFonts w:ascii="Palatino Linotype" w:eastAsiaTheme="minorEastAsia" w:hAnsi="Palatino Linotype"/>
          <w:sz w:val="24"/>
          <w:szCs w:val="24"/>
          <w:lang w:val="es-ES_tradnl" w:eastAsia="es-ES"/>
        </w:rPr>
        <w:t>SÁNCHEZ</w:t>
      </w:r>
      <w:r w:rsidRPr="00F521DB">
        <w:rPr>
          <w:rFonts w:ascii="Palatino Linotype" w:eastAsiaTheme="minorEastAsia" w:hAnsi="Palatino Linotype"/>
          <w:sz w:val="24"/>
          <w:szCs w:val="24"/>
          <w:lang w:val="es-ES_tradnl" w:eastAsia="es-ES"/>
        </w:rPr>
        <w:t>; EVA ABAID YAPUR; JOSÉ GUADALUPE LUNA HERNÁNDEZ; JAVIER MARTÍNEZ CRUZ</w:t>
      </w:r>
      <w:r w:rsidR="0091077F">
        <w:rPr>
          <w:rFonts w:ascii="Palatino Linotype" w:eastAsiaTheme="minorEastAsia" w:hAnsi="Palatino Linotype"/>
          <w:sz w:val="24"/>
          <w:szCs w:val="24"/>
          <w:lang w:val="es-ES_tradnl" w:eastAsia="es-ES"/>
        </w:rPr>
        <w:t xml:space="preserve"> AUSENTE EN LA SESIÓN </w:t>
      </w:r>
      <w:r w:rsidRPr="00F521DB">
        <w:rPr>
          <w:rFonts w:ascii="Palatino Linotype" w:eastAsiaTheme="minorEastAsia" w:hAnsi="Palatino Linotype"/>
          <w:sz w:val="24"/>
          <w:szCs w:val="24"/>
          <w:lang w:val="es-ES_tradnl" w:eastAsia="es-ES"/>
        </w:rPr>
        <w:t>Y LU</w:t>
      </w:r>
      <w:r w:rsidR="002D25A1">
        <w:rPr>
          <w:rFonts w:ascii="Palatino Linotype" w:eastAsiaTheme="minorEastAsia" w:hAnsi="Palatino Linotype"/>
          <w:sz w:val="24"/>
          <w:szCs w:val="24"/>
          <w:lang w:val="es-ES_tradnl" w:eastAsia="es-ES"/>
        </w:rPr>
        <w:t>IS GUSTAVO PARRA NORIEGA; EN LA CUADRAGÉSIMA</w:t>
      </w:r>
      <w:r w:rsidR="00F521DB">
        <w:rPr>
          <w:rFonts w:ascii="Palatino Linotype" w:eastAsiaTheme="minorEastAsia" w:hAnsi="Palatino Linotype"/>
          <w:sz w:val="24"/>
          <w:szCs w:val="24"/>
          <w:lang w:val="es-ES_tradnl" w:eastAsia="es-ES"/>
        </w:rPr>
        <w:t xml:space="preserve"> TERCERA</w:t>
      </w:r>
      <w:r w:rsidRPr="00F521DB">
        <w:rPr>
          <w:rFonts w:ascii="Palatino Linotype" w:eastAsiaTheme="minorEastAsia" w:hAnsi="Palatino Linotype"/>
          <w:sz w:val="24"/>
          <w:szCs w:val="24"/>
          <w:lang w:val="es-ES_tradnl" w:eastAsia="es-ES"/>
        </w:rPr>
        <w:t xml:space="preserve"> SESIÓN O</w:t>
      </w:r>
      <w:r w:rsidR="00F521DB">
        <w:rPr>
          <w:rFonts w:ascii="Palatino Linotype" w:eastAsiaTheme="minorEastAsia" w:hAnsi="Palatino Linotype"/>
          <w:sz w:val="24"/>
          <w:szCs w:val="24"/>
          <w:lang w:val="es-ES_tradnl" w:eastAsia="es-ES"/>
        </w:rPr>
        <w:t>RDINARIA CELEBRADA EL VEINTE (20) DE NOVIEMBRE</w:t>
      </w:r>
      <w:r w:rsidRPr="00F521DB">
        <w:rPr>
          <w:rFonts w:ascii="Palatino Linotype" w:eastAsiaTheme="minorEastAsia" w:hAnsi="Palatino Linotype"/>
          <w:sz w:val="24"/>
          <w:szCs w:val="24"/>
          <w:lang w:val="es-ES_tradnl" w:eastAsia="es-ES"/>
        </w:rPr>
        <w:t xml:space="preserve"> DE DOS MIL DIECINUEVE, ANTE EL SECRETARIO TÉCNICO DEL PLENO</w:t>
      </w:r>
      <w:r w:rsidR="00F521DB">
        <w:rPr>
          <w:rFonts w:ascii="Palatino Linotype" w:eastAsiaTheme="minorEastAsia" w:hAnsi="Palatino Linotype"/>
          <w:sz w:val="24"/>
          <w:szCs w:val="24"/>
          <w:lang w:val="es-ES_tradnl" w:eastAsia="es-ES"/>
        </w:rPr>
        <w:t>,</w:t>
      </w:r>
      <w:r w:rsidRPr="00F521DB">
        <w:rPr>
          <w:rFonts w:ascii="Palatino Linotype" w:eastAsiaTheme="minorEastAsia" w:hAnsi="Palatino Linotype"/>
          <w:sz w:val="24"/>
          <w:szCs w:val="24"/>
          <w:lang w:val="es-ES_tradnl" w:eastAsia="es-ES"/>
        </w:rPr>
        <w:t xml:space="preserve"> ALEXIS TAPIA RAMÍREZ.</w:t>
      </w:r>
      <w:r w:rsidRPr="00F521DB">
        <w:rPr>
          <w:rFonts w:ascii="Palatino Linotype" w:eastAsiaTheme="minorEastAsia" w:hAnsi="Palatino Linotype" w:cs="Arial"/>
          <w:sz w:val="24"/>
          <w:szCs w:val="24"/>
          <w:lang w:val="es-ES_tradnl" w:eastAsia="es-ES"/>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FC6630" w:rsidRPr="00F521DB" w:rsidTr="00FC6630">
        <w:trPr>
          <w:trHeight w:val="1168"/>
        </w:trPr>
        <w:tc>
          <w:tcPr>
            <w:tcW w:w="8697" w:type="dxa"/>
            <w:gridSpan w:val="2"/>
            <w:vAlign w:val="center"/>
          </w:tcPr>
          <w:p w:rsidR="00FC6630" w:rsidRPr="00F521DB" w:rsidRDefault="00FC6630" w:rsidP="00F521DB">
            <w:pPr>
              <w:spacing w:line="360" w:lineRule="auto"/>
              <w:ind w:right="49"/>
              <w:jc w:val="center"/>
              <w:rPr>
                <w:rFonts w:ascii="Palatino Linotype" w:eastAsiaTheme="minorEastAsia" w:hAnsi="Palatino Linotype" w:cs="Times New Roman"/>
                <w:b/>
              </w:rPr>
            </w:pPr>
          </w:p>
          <w:p w:rsidR="00FC6630" w:rsidRDefault="00FC6630" w:rsidP="00F521DB">
            <w:pPr>
              <w:spacing w:line="360" w:lineRule="auto"/>
              <w:ind w:right="49"/>
              <w:jc w:val="center"/>
              <w:rPr>
                <w:rFonts w:ascii="Palatino Linotype" w:eastAsiaTheme="minorEastAsia" w:hAnsi="Palatino Linotype" w:cs="Times New Roman"/>
                <w:b/>
              </w:rPr>
            </w:pPr>
          </w:p>
          <w:p w:rsidR="00F521DB" w:rsidRPr="00F521DB" w:rsidRDefault="00F521DB" w:rsidP="00F521DB">
            <w:pPr>
              <w:spacing w:line="360" w:lineRule="auto"/>
              <w:ind w:right="49"/>
              <w:jc w:val="center"/>
              <w:rPr>
                <w:rFonts w:ascii="Palatino Linotype" w:eastAsiaTheme="minorEastAsia" w:hAnsi="Palatino Linotype" w:cs="Times New Roman"/>
                <w:b/>
              </w:rPr>
            </w:pPr>
          </w:p>
          <w:p w:rsidR="00FC6630" w:rsidRPr="00F521DB" w:rsidRDefault="00FC6630" w:rsidP="00F521DB">
            <w:pPr>
              <w:spacing w:line="360" w:lineRule="auto"/>
              <w:ind w:right="49"/>
              <w:jc w:val="center"/>
              <w:rPr>
                <w:rFonts w:ascii="Palatino Linotype" w:eastAsiaTheme="minorEastAsia" w:hAnsi="Palatino Linotype" w:cs="Times New Roman"/>
                <w:b/>
              </w:rPr>
            </w:pPr>
            <w:r w:rsidRPr="00F521DB">
              <w:rPr>
                <w:rFonts w:ascii="Palatino Linotype" w:eastAsiaTheme="minorEastAsia" w:hAnsi="Palatino Linotype" w:cs="Times New Roman"/>
                <w:b/>
              </w:rPr>
              <w:t>Zulema Martínez Sánchez</w:t>
            </w:r>
          </w:p>
          <w:p w:rsidR="00FC6630" w:rsidRPr="00F521DB" w:rsidRDefault="00FC6630" w:rsidP="00F521DB">
            <w:pPr>
              <w:spacing w:line="360" w:lineRule="auto"/>
              <w:ind w:right="49"/>
              <w:jc w:val="center"/>
              <w:rPr>
                <w:rFonts w:ascii="Palatino Linotype" w:eastAsiaTheme="minorEastAsia" w:hAnsi="Palatino Linotype" w:cs="Times New Roman"/>
              </w:rPr>
            </w:pPr>
            <w:r w:rsidRPr="00F521DB">
              <w:rPr>
                <w:rFonts w:ascii="Palatino Linotype" w:eastAsiaTheme="minorEastAsia" w:hAnsi="Palatino Linotype" w:cs="Times New Roman"/>
              </w:rPr>
              <w:t>Comisionada Presidenta</w:t>
            </w:r>
          </w:p>
          <w:p w:rsidR="00FC6630" w:rsidRPr="00F521DB" w:rsidRDefault="00FC6630" w:rsidP="00F521DB">
            <w:pPr>
              <w:spacing w:line="360" w:lineRule="auto"/>
              <w:ind w:right="49"/>
              <w:jc w:val="center"/>
              <w:rPr>
                <w:rFonts w:ascii="Palatino Linotype" w:eastAsiaTheme="minorEastAsia" w:hAnsi="Palatino Linotype" w:cs="Times New Roman"/>
              </w:rPr>
            </w:pPr>
            <w:r w:rsidRPr="00F521DB">
              <w:rPr>
                <w:rFonts w:ascii="Palatino Linotype" w:eastAsiaTheme="minorEastAsia" w:hAnsi="Palatino Linotype" w:cs="Times New Roman"/>
              </w:rPr>
              <w:t>(Rúbrica)</w:t>
            </w:r>
          </w:p>
        </w:tc>
      </w:tr>
      <w:tr w:rsidR="00FC6630" w:rsidRPr="00F521DB" w:rsidTr="00FC6630">
        <w:trPr>
          <w:trHeight w:val="1395"/>
        </w:trPr>
        <w:tc>
          <w:tcPr>
            <w:tcW w:w="4348" w:type="dxa"/>
            <w:vAlign w:val="center"/>
          </w:tcPr>
          <w:p w:rsidR="00FC6630" w:rsidRPr="00F521DB" w:rsidRDefault="00FC6630" w:rsidP="00F521DB">
            <w:pPr>
              <w:spacing w:line="360" w:lineRule="auto"/>
              <w:ind w:right="49"/>
              <w:jc w:val="center"/>
              <w:rPr>
                <w:rFonts w:ascii="Palatino Linotype" w:eastAsiaTheme="minorEastAsia" w:hAnsi="Palatino Linotype" w:cs="Times New Roman"/>
                <w:b/>
              </w:rPr>
            </w:pPr>
          </w:p>
          <w:p w:rsidR="00FC6630" w:rsidRPr="00F521DB" w:rsidRDefault="00FC6630" w:rsidP="00F521DB">
            <w:pPr>
              <w:spacing w:line="360" w:lineRule="auto"/>
              <w:ind w:right="49"/>
              <w:jc w:val="center"/>
              <w:rPr>
                <w:rFonts w:ascii="Palatino Linotype" w:eastAsiaTheme="minorEastAsia" w:hAnsi="Palatino Linotype" w:cs="Times New Roman"/>
                <w:b/>
              </w:rPr>
            </w:pPr>
          </w:p>
          <w:p w:rsidR="00FC6630" w:rsidRPr="00F521DB" w:rsidRDefault="00FC6630" w:rsidP="00F521DB">
            <w:pPr>
              <w:spacing w:line="360" w:lineRule="auto"/>
              <w:ind w:right="49"/>
              <w:jc w:val="center"/>
              <w:rPr>
                <w:rFonts w:ascii="Palatino Linotype" w:eastAsiaTheme="minorEastAsia" w:hAnsi="Palatino Linotype" w:cs="Times New Roman"/>
                <w:b/>
              </w:rPr>
            </w:pPr>
          </w:p>
          <w:p w:rsidR="00FC6630" w:rsidRPr="00F521DB" w:rsidRDefault="00FC6630" w:rsidP="00F521DB">
            <w:pPr>
              <w:spacing w:line="360" w:lineRule="auto"/>
              <w:ind w:right="49"/>
              <w:jc w:val="center"/>
              <w:rPr>
                <w:rFonts w:ascii="Palatino Linotype" w:eastAsiaTheme="minorEastAsia" w:hAnsi="Palatino Linotype" w:cs="Times New Roman"/>
                <w:b/>
              </w:rPr>
            </w:pPr>
            <w:r w:rsidRPr="00F521DB">
              <w:rPr>
                <w:rFonts w:ascii="Palatino Linotype" w:eastAsiaTheme="minorEastAsia" w:hAnsi="Palatino Linotype" w:cs="Times New Roman"/>
                <w:b/>
              </w:rPr>
              <w:t xml:space="preserve">Eva </w:t>
            </w:r>
            <w:proofErr w:type="spellStart"/>
            <w:r w:rsidRPr="00F521DB">
              <w:rPr>
                <w:rFonts w:ascii="Palatino Linotype" w:eastAsiaTheme="minorEastAsia" w:hAnsi="Palatino Linotype" w:cs="Times New Roman"/>
                <w:b/>
              </w:rPr>
              <w:t>Abaid</w:t>
            </w:r>
            <w:proofErr w:type="spellEnd"/>
            <w:r w:rsidRPr="00F521DB">
              <w:rPr>
                <w:rFonts w:ascii="Palatino Linotype" w:eastAsiaTheme="minorEastAsia" w:hAnsi="Palatino Linotype" w:cs="Times New Roman"/>
                <w:b/>
              </w:rPr>
              <w:t xml:space="preserve"> </w:t>
            </w:r>
            <w:proofErr w:type="spellStart"/>
            <w:r w:rsidRPr="00F521DB">
              <w:rPr>
                <w:rFonts w:ascii="Palatino Linotype" w:eastAsiaTheme="minorEastAsia" w:hAnsi="Palatino Linotype" w:cs="Times New Roman"/>
                <w:b/>
              </w:rPr>
              <w:t>Yapur</w:t>
            </w:r>
            <w:proofErr w:type="spellEnd"/>
          </w:p>
          <w:p w:rsidR="00FC6630" w:rsidRPr="00F521DB" w:rsidRDefault="00FC6630" w:rsidP="00F521DB">
            <w:pPr>
              <w:spacing w:line="360" w:lineRule="auto"/>
              <w:ind w:right="49"/>
              <w:jc w:val="center"/>
              <w:rPr>
                <w:rFonts w:ascii="Palatino Linotype" w:eastAsiaTheme="minorEastAsia" w:hAnsi="Palatino Linotype" w:cs="Times New Roman"/>
              </w:rPr>
            </w:pPr>
            <w:r w:rsidRPr="00F521DB">
              <w:rPr>
                <w:rFonts w:ascii="Palatino Linotype" w:eastAsiaTheme="minorEastAsia" w:hAnsi="Palatino Linotype" w:cs="Times New Roman"/>
              </w:rPr>
              <w:t>Comisionada</w:t>
            </w:r>
          </w:p>
          <w:p w:rsidR="00FC6630" w:rsidRPr="00F521DB" w:rsidRDefault="00FC6630" w:rsidP="00F521DB">
            <w:pPr>
              <w:spacing w:line="360" w:lineRule="auto"/>
              <w:ind w:right="49"/>
              <w:jc w:val="center"/>
              <w:rPr>
                <w:rFonts w:ascii="Palatino Linotype" w:eastAsiaTheme="minorEastAsia" w:hAnsi="Palatino Linotype" w:cs="Times New Roman"/>
              </w:rPr>
            </w:pPr>
            <w:r w:rsidRPr="00F521DB">
              <w:rPr>
                <w:rFonts w:ascii="Palatino Linotype" w:eastAsiaTheme="minorEastAsia" w:hAnsi="Palatino Linotype" w:cs="Times New Roman"/>
              </w:rPr>
              <w:t>(Rúbrica)</w:t>
            </w:r>
          </w:p>
        </w:tc>
        <w:tc>
          <w:tcPr>
            <w:tcW w:w="4349" w:type="dxa"/>
            <w:vAlign w:val="center"/>
          </w:tcPr>
          <w:p w:rsidR="00FC6630" w:rsidRPr="00F521DB" w:rsidRDefault="00FC6630" w:rsidP="00F521DB">
            <w:pPr>
              <w:spacing w:line="360" w:lineRule="auto"/>
              <w:ind w:right="49"/>
              <w:jc w:val="center"/>
              <w:rPr>
                <w:rFonts w:ascii="Palatino Linotype" w:eastAsiaTheme="minorEastAsia" w:hAnsi="Palatino Linotype" w:cs="Times New Roman"/>
                <w:b/>
              </w:rPr>
            </w:pPr>
          </w:p>
          <w:p w:rsidR="00FC6630" w:rsidRPr="00F521DB" w:rsidRDefault="00FC6630" w:rsidP="00F521DB">
            <w:pPr>
              <w:spacing w:line="360" w:lineRule="auto"/>
              <w:ind w:right="49"/>
              <w:jc w:val="center"/>
              <w:rPr>
                <w:rFonts w:ascii="Palatino Linotype" w:eastAsiaTheme="minorEastAsia" w:hAnsi="Palatino Linotype" w:cs="Times New Roman"/>
                <w:b/>
              </w:rPr>
            </w:pPr>
          </w:p>
          <w:p w:rsidR="00FC6630" w:rsidRPr="00F521DB" w:rsidRDefault="00FC6630" w:rsidP="00F521DB">
            <w:pPr>
              <w:spacing w:line="360" w:lineRule="auto"/>
              <w:ind w:right="49"/>
              <w:jc w:val="center"/>
              <w:rPr>
                <w:rFonts w:ascii="Palatino Linotype" w:eastAsiaTheme="minorEastAsia" w:hAnsi="Palatino Linotype" w:cs="Times New Roman"/>
                <w:b/>
              </w:rPr>
            </w:pPr>
          </w:p>
          <w:p w:rsidR="00FC6630" w:rsidRPr="00F521DB" w:rsidRDefault="00FC6630" w:rsidP="00F521DB">
            <w:pPr>
              <w:spacing w:line="360" w:lineRule="auto"/>
              <w:ind w:right="49"/>
              <w:jc w:val="center"/>
              <w:rPr>
                <w:rFonts w:ascii="Palatino Linotype" w:eastAsiaTheme="minorEastAsia" w:hAnsi="Palatino Linotype" w:cs="Times New Roman"/>
                <w:b/>
              </w:rPr>
            </w:pPr>
            <w:r w:rsidRPr="00F521DB">
              <w:rPr>
                <w:rFonts w:ascii="Palatino Linotype" w:eastAsiaTheme="minorEastAsia" w:hAnsi="Palatino Linotype" w:cs="Times New Roman"/>
                <w:b/>
              </w:rPr>
              <w:t>José Guadalupe Luna Hernández</w:t>
            </w:r>
          </w:p>
          <w:p w:rsidR="00FC6630" w:rsidRPr="00F521DB" w:rsidRDefault="00FC6630" w:rsidP="00F521DB">
            <w:pPr>
              <w:spacing w:line="360" w:lineRule="auto"/>
              <w:ind w:right="49"/>
              <w:jc w:val="center"/>
              <w:rPr>
                <w:rFonts w:ascii="Palatino Linotype" w:eastAsiaTheme="minorEastAsia" w:hAnsi="Palatino Linotype" w:cs="Times New Roman"/>
              </w:rPr>
            </w:pPr>
            <w:r w:rsidRPr="00F521DB">
              <w:rPr>
                <w:rFonts w:ascii="Palatino Linotype" w:eastAsiaTheme="minorEastAsia" w:hAnsi="Palatino Linotype" w:cs="Times New Roman"/>
              </w:rPr>
              <w:t>Comisionado</w:t>
            </w:r>
          </w:p>
          <w:p w:rsidR="00FC6630" w:rsidRPr="00F521DB" w:rsidRDefault="00FC6630" w:rsidP="00F521DB">
            <w:pPr>
              <w:spacing w:line="360" w:lineRule="auto"/>
              <w:ind w:right="49"/>
              <w:jc w:val="center"/>
              <w:rPr>
                <w:rFonts w:ascii="Palatino Linotype" w:eastAsiaTheme="minorEastAsia" w:hAnsi="Palatino Linotype" w:cs="Times New Roman"/>
              </w:rPr>
            </w:pPr>
            <w:r w:rsidRPr="00F521DB">
              <w:rPr>
                <w:rFonts w:ascii="Palatino Linotype" w:eastAsiaTheme="minorEastAsia" w:hAnsi="Palatino Linotype" w:cs="Times New Roman"/>
              </w:rPr>
              <w:t>(Rúbrica)</w:t>
            </w:r>
          </w:p>
        </w:tc>
      </w:tr>
      <w:tr w:rsidR="00FC6630" w:rsidRPr="00F521DB" w:rsidTr="00FC6630">
        <w:trPr>
          <w:trHeight w:val="1451"/>
        </w:trPr>
        <w:tc>
          <w:tcPr>
            <w:tcW w:w="4348" w:type="dxa"/>
            <w:vAlign w:val="center"/>
          </w:tcPr>
          <w:p w:rsidR="00FC6630" w:rsidRPr="00F521DB" w:rsidRDefault="00FC6630" w:rsidP="00F521DB">
            <w:pPr>
              <w:spacing w:line="360" w:lineRule="auto"/>
              <w:ind w:right="49"/>
              <w:jc w:val="center"/>
              <w:rPr>
                <w:rFonts w:ascii="Palatino Linotype" w:eastAsiaTheme="minorEastAsia" w:hAnsi="Palatino Linotype" w:cs="Times New Roman"/>
                <w:b/>
              </w:rPr>
            </w:pPr>
          </w:p>
          <w:p w:rsidR="00FC6630" w:rsidRPr="00F521DB" w:rsidRDefault="00FC6630" w:rsidP="00F521DB">
            <w:pPr>
              <w:spacing w:line="360" w:lineRule="auto"/>
              <w:ind w:right="49"/>
              <w:jc w:val="center"/>
              <w:rPr>
                <w:rFonts w:ascii="Palatino Linotype" w:eastAsiaTheme="minorEastAsia" w:hAnsi="Palatino Linotype" w:cs="Times New Roman"/>
                <w:b/>
              </w:rPr>
            </w:pPr>
          </w:p>
          <w:p w:rsidR="00FC6630" w:rsidRPr="00F521DB" w:rsidRDefault="00FC6630" w:rsidP="00F521DB">
            <w:pPr>
              <w:spacing w:line="360" w:lineRule="auto"/>
              <w:ind w:right="49"/>
              <w:jc w:val="center"/>
              <w:rPr>
                <w:rFonts w:ascii="Palatino Linotype" w:eastAsiaTheme="minorEastAsia" w:hAnsi="Palatino Linotype" w:cs="Times New Roman"/>
                <w:b/>
              </w:rPr>
            </w:pPr>
          </w:p>
          <w:p w:rsidR="00FC6630" w:rsidRPr="00F521DB" w:rsidRDefault="00FC6630" w:rsidP="00F521DB">
            <w:pPr>
              <w:spacing w:line="360" w:lineRule="auto"/>
              <w:ind w:right="49"/>
              <w:jc w:val="center"/>
              <w:rPr>
                <w:rFonts w:ascii="Palatino Linotype" w:eastAsiaTheme="minorEastAsia" w:hAnsi="Palatino Linotype" w:cs="Times New Roman"/>
                <w:b/>
              </w:rPr>
            </w:pPr>
            <w:r w:rsidRPr="00F521DB">
              <w:rPr>
                <w:rFonts w:ascii="Palatino Linotype" w:eastAsiaTheme="minorEastAsia" w:hAnsi="Palatino Linotype" w:cs="Times New Roman"/>
                <w:b/>
              </w:rPr>
              <w:t>Javier Martínez Cruz</w:t>
            </w:r>
          </w:p>
          <w:p w:rsidR="00FC6630" w:rsidRPr="00F521DB" w:rsidRDefault="00FC6630" w:rsidP="00F521DB">
            <w:pPr>
              <w:spacing w:line="360" w:lineRule="auto"/>
              <w:ind w:right="49"/>
              <w:jc w:val="center"/>
              <w:rPr>
                <w:rFonts w:ascii="Palatino Linotype" w:eastAsiaTheme="minorEastAsia" w:hAnsi="Palatino Linotype" w:cs="Times New Roman"/>
              </w:rPr>
            </w:pPr>
            <w:r w:rsidRPr="00F521DB">
              <w:rPr>
                <w:rFonts w:ascii="Palatino Linotype" w:eastAsiaTheme="minorEastAsia" w:hAnsi="Palatino Linotype" w:cs="Times New Roman"/>
              </w:rPr>
              <w:t>Comisionado</w:t>
            </w:r>
          </w:p>
          <w:p w:rsidR="00FC6630" w:rsidRPr="00F521DB" w:rsidRDefault="0091077F" w:rsidP="00F521DB">
            <w:pPr>
              <w:spacing w:line="360" w:lineRule="auto"/>
              <w:ind w:right="49"/>
              <w:jc w:val="center"/>
              <w:rPr>
                <w:rFonts w:ascii="Palatino Linotype" w:eastAsiaTheme="minorEastAsia" w:hAnsi="Palatino Linotype" w:cs="Times New Roman"/>
              </w:rPr>
            </w:pPr>
            <w:r>
              <w:rPr>
                <w:rFonts w:ascii="Palatino Linotype" w:eastAsiaTheme="minorEastAsia" w:hAnsi="Palatino Linotype" w:cs="Times New Roman"/>
              </w:rPr>
              <w:t>(Ausente en la sesión</w:t>
            </w:r>
            <w:r w:rsidR="00FC6630" w:rsidRPr="00F521DB">
              <w:rPr>
                <w:rFonts w:ascii="Palatino Linotype" w:eastAsiaTheme="minorEastAsia" w:hAnsi="Palatino Linotype" w:cs="Times New Roman"/>
              </w:rPr>
              <w:t>)</w:t>
            </w:r>
          </w:p>
        </w:tc>
        <w:tc>
          <w:tcPr>
            <w:tcW w:w="4349" w:type="dxa"/>
            <w:vAlign w:val="center"/>
          </w:tcPr>
          <w:p w:rsidR="00FC6630" w:rsidRPr="00F521DB" w:rsidRDefault="00FC6630" w:rsidP="00F521DB">
            <w:pPr>
              <w:spacing w:line="360" w:lineRule="auto"/>
              <w:ind w:right="49"/>
              <w:jc w:val="center"/>
              <w:rPr>
                <w:rFonts w:ascii="Palatino Linotype" w:eastAsiaTheme="minorEastAsia" w:hAnsi="Palatino Linotype" w:cs="Times New Roman"/>
                <w:b/>
              </w:rPr>
            </w:pPr>
          </w:p>
          <w:p w:rsidR="00FC6630" w:rsidRPr="00F521DB" w:rsidRDefault="00FC6630" w:rsidP="00F521DB">
            <w:pPr>
              <w:spacing w:line="360" w:lineRule="auto"/>
              <w:ind w:right="49"/>
              <w:jc w:val="center"/>
              <w:rPr>
                <w:rFonts w:ascii="Palatino Linotype" w:eastAsiaTheme="minorEastAsia" w:hAnsi="Palatino Linotype" w:cs="Times New Roman"/>
                <w:b/>
              </w:rPr>
            </w:pPr>
          </w:p>
          <w:p w:rsidR="00FC6630" w:rsidRPr="00F521DB" w:rsidRDefault="00FC6630" w:rsidP="00F521DB">
            <w:pPr>
              <w:spacing w:line="360" w:lineRule="auto"/>
              <w:ind w:right="49"/>
              <w:jc w:val="center"/>
              <w:rPr>
                <w:rFonts w:ascii="Palatino Linotype" w:eastAsiaTheme="minorEastAsia" w:hAnsi="Palatino Linotype" w:cs="Times New Roman"/>
                <w:b/>
              </w:rPr>
            </w:pPr>
          </w:p>
          <w:p w:rsidR="00FC6630" w:rsidRPr="00F521DB" w:rsidRDefault="00FC6630" w:rsidP="00F521DB">
            <w:pPr>
              <w:spacing w:line="360" w:lineRule="auto"/>
              <w:ind w:right="49"/>
              <w:jc w:val="center"/>
              <w:rPr>
                <w:rFonts w:ascii="Palatino Linotype" w:eastAsiaTheme="minorEastAsia" w:hAnsi="Palatino Linotype" w:cs="Times New Roman"/>
                <w:b/>
              </w:rPr>
            </w:pPr>
            <w:r w:rsidRPr="00F521DB">
              <w:rPr>
                <w:rFonts w:ascii="Palatino Linotype" w:eastAsiaTheme="minorEastAsia" w:hAnsi="Palatino Linotype" w:cs="Times New Roman"/>
                <w:b/>
              </w:rPr>
              <w:t>Luis Gustavo Parra Noriega</w:t>
            </w:r>
          </w:p>
          <w:p w:rsidR="00FC6630" w:rsidRPr="00F521DB" w:rsidRDefault="00FC6630" w:rsidP="00F521DB">
            <w:pPr>
              <w:spacing w:line="360" w:lineRule="auto"/>
              <w:ind w:right="49"/>
              <w:jc w:val="center"/>
              <w:rPr>
                <w:rFonts w:ascii="Palatino Linotype" w:eastAsiaTheme="minorEastAsia" w:hAnsi="Palatino Linotype" w:cs="Times New Roman"/>
              </w:rPr>
            </w:pPr>
            <w:r w:rsidRPr="00F521DB">
              <w:rPr>
                <w:rFonts w:ascii="Palatino Linotype" w:eastAsiaTheme="minorEastAsia" w:hAnsi="Palatino Linotype" w:cs="Times New Roman"/>
              </w:rPr>
              <w:t>Comisionado</w:t>
            </w:r>
          </w:p>
          <w:p w:rsidR="00FC6630" w:rsidRPr="00F521DB" w:rsidRDefault="00FC6630" w:rsidP="00F521DB">
            <w:pPr>
              <w:spacing w:line="360" w:lineRule="auto"/>
              <w:ind w:right="49"/>
              <w:jc w:val="center"/>
              <w:rPr>
                <w:rFonts w:ascii="Palatino Linotype" w:eastAsiaTheme="minorEastAsia" w:hAnsi="Palatino Linotype" w:cs="Times New Roman"/>
              </w:rPr>
            </w:pPr>
            <w:r w:rsidRPr="00F521DB">
              <w:rPr>
                <w:rFonts w:ascii="Palatino Linotype" w:eastAsiaTheme="minorEastAsia" w:hAnsi="Palatino Linotype" w:cs="Times New Roman"/>
              </w:rPr>
              <w:t>(Rúbrica)</w:t>
            </w:r>
          </w:p>
        </w:tc>
      </w:tr>
      <w:tr w:rsidR="00FC6630" w:rsidRPr="00F521DB" w:rsidTr="00FC6630">
        <w:trPr>
          <w:trHeight w:val="1263"/>
        </w:trPr>
        <w:tc>
          <w:tcPr>
            <w:tcW w:w="8697" w:type="dxa"/>
            <w:gridSpan w:val="2"/>
            <w:vAlign w:val="center"/>
          </w:tcPr>
          <w:p w:rsidR="00FC6630" w:rsidRPr="00F521DB" w:rsidRDefault="00FC6630" w:rsidP="00F521DB">
            <w:pPr>
              <w:spacing w:line="360" w:lineRule="auto"/>
              <w:ind w:right="49"/>
              <w:jc w:val="center"/>
              <w:rPr>
                <w:rFonts w:ascii="Palatino Linotype" w:eastAsiaTheme="minorEastAsia" w:hAnsi="Palatino Linotype" w:cs="Times New Roman"/>
                <w:b/>
              </w:rPr>
            </w:pPr>
          </w:p>
          <w:p w:rsidR="00FC6630" w:rsidRPr="00F521DB" w:rsidRDefault="00FC6630" w:rsidP="00F521DB">
            <w:pPr>
              <w:spacing w:line="360" w:lineRule="auto"/>
              <w:ind w:right="49"/>
              <w:jc w:val="center"/>
              <w:rPr>
                <w:rFonts w:ascii="Palatino Linotype" w:eastAsiaTheme="minorEastAsia" w:hAnsi="Palatino Linotype" w:cs="Times New Roman"/>
                <w:b/>
              </w:rPr>
            </w:pPr>
          </w:p>
          <w:p w:rsidR="00FC6630" w:rsidRPr="00F521DB" w:rsidRDefault="00FC6630" w:rsidP="00F521DB">
            <w:pPr>
              <w:spacing w:line="360" w:lineRule="auto"/>
              <w:ind w:right="49"/>
              <w:rPr>
                <w:rFonts w:ascii="Palatino Linotype" w:eastAsiaTheme="minorEastAsia" w:hAnsi="Palatino Linotype" w:cs="Times New Roman"/>
                <w:b/>
              </w:rPr>
            </w:pPr>
          </w:p>
          <w:p w:rsidR="00FC6630" w:rsidRPr="00F521DB" w:rsidRDefault="00FC6630" w:rsidP="00F521DB">
            <w:pPr>
              <w:spacing w:line="360" w:lineRule="auto"/>
              <w:ind w:right="49"/>
              <w:jc w:val="center"/>
              <w:rPr>
                <w:rFonts w:ascii="Palatino Linotype" w:eastAsiaTheme="minorEastAsia" w:hAnsi="Palatino Linotype" w:cs="Times New Roman"/>
                <w:b/>
              </w:rPr>
            </w:pPr>
            <w:r w:rsidRPr="00F521DB">
              <w:rPr>
                <w:rFonts w:ascii="Palatino Linotype" w:eastAsiaTheme="minorEastAsia" w:hAnsi="Palatino Linotype" w:cs="Times New Roman"/>
                <w:b/>
              </w:rPr>
              <w:t>Alexis Tapia Ramírez</w:t>
            </w:r>
          </w:p>
          <w:p w:rsidR="00FC6630" w:rsidRPr="00F521DB" w:rsidRDefault="00FC6630" w:rsidP="00F521DB">
            <w:pPr>
              <w:spacing w:line="360" w:lineRule="auto"/>
              <w:ind w:right="49"/>
              <w:jc w:val="center"/>
              <w:rPr>
                <w:rFonts w:ascii="Palatino Linotype" w:eastAsiaTheme="minorEastAsia" w:hAnsi="Palatino Linotype" w:cs="Times New Roman"/>
              </w:rPr>
            </w:pPr>
            <w:r w:rsidRPr="00F521DB">
              <w:rPr>
                <w:rFonts w:ascii="Palatino Linotype" w:eastAsiaTheme="minorEastAsia" w:hAnsi="Palatino Linotype" w:cs="Times New Roman"/>
              </w:rPr>
              <w:t>Secretario Técnico del Pleno</w:t>
            </w:r>
          </w:p>
          <w:p w:rsidR="00FC6630" w:rsidRPr="00F521DB" w:rsidRDefault="00FC6630" w:rsidP="00F521DB">
            <w:pPr>
              <w:spacing w:line="360" w:lineRule="auto"/>
              <w:ind w:right="49"/>
              <w:jc w:val="center"/>
              <w:rPr>
                <w:rFonts w:ascii="Palatino Linotype" w:eastAsiaTheme="minorEastAsia" w:hAnsi="Palatino Linotype" w:cs="Times New Roman"/>
              </w:rPr>
            </w:pPr>
            <w:r w:rsidRPr="00F521DB">
              <w:rPr>
                <w:rFonts w:ascii="Palatino Linotype" w:eastAsiaTheme="minorEastAsia" w:hAnsi="Palatino Linotype" w:cs="Times New Roman"/>
              </w:rPr>
              <w:t>(Rúbrica)</w:t>
            </w:r>
          </w:p>
          <w:p w:rsidR="00FC6630" w:rsidRPr="00F521DB" w:rsidRDefault="00FC6630" w:rsidP="00F521DB">
            <w:pPr>
              <w:spacing w:line="360" w:lineRule="auto"/>
              <w:ind w:right="49"/>
              <w:rPr>
                <w:rFonts w:ascii="Palatino Linotype" w:eastAsiaTheme="minorEastAsia" w:hAnsi="Palatino Linotype" w:cs="Times New Roman"/>
              </w:rPr>
            </w:pPr>
          </w:p>
        </w:tc>
      </w:tr>
    </w:tbl>
    <w:p w:rsidR="00FC6630" w:rsidRPr="00F521DB" w:rsidRDefault="00FC6630" w:rsidP="00F521DB">
      <w:pPr>
        <w:spacing w:before="240" w:after="240" w:line="360" w:lineRule="auto"/>
        <w:ind w:right="49"/>
        <w:jc w:val="both"/>
        <w:rPr>
          <w:rFonts w:ascii="Palatino Linotype" w:hAnsi="Palatino Linotype"/>
          <w:sz w:val="24"/>
          <w:szCs w:val="24"/>
        </w:rPr>
      </w:pPr>
      <w:r w:rsidRPr="00F521DB">
        <w:rPr>
          <w:rFonts w:ascii="Palatino Linotype" w:eastAsia="Times New Roman" w:hAnsi="Palatino Linotype" w:cs="Arial"/>
          <w:sz w:val="24"/>
          <w:szCs w:val="24"/>
          <w:lang w:val="es-ES_tradnl" w:eastAsia="es-ES"/>
        </w:rPr>
        <w:t>Esta hoja corresponde a la r</w:t>
      </w:r>
      <w:r w:rsidR="00392A97" w:rsidRPr="00F521DB">
        <w:rPr>
          <w:rFonts w:ascii="Palatino Linotype" w:eastAsia="Times New Roman" w:hAnsi="Palatino Linotype" w:cs="Arial"/>
          <w:sz w:val="24"/>
          <w:szCs w:val="24"/>
          <w:lang w:val="es-ES_tradnl" w:eastAsia="es-ES"/>
        </w:rPr>
        <w:t>esolución de fecha veinte (20) de noviembre</w:t>
      </w:r>
      <w:r w:rsidRPr="00F521DB">
        <w:rPr>
          <w:rFonts w:ascii="Palatino Linotype" w:eastAsia="Times New Roman" w:hAnsi="Palatino Linotype" w:cs="Arial"/>
          <w:sz w:val="24"/>
          <w:szCs w:val="24"/>
          <w:lang w:val="es-ES_tradnl" w:eastAsia="es-ES"/>
        </w:rPr>
        <w:t xml:space="preserve"> de dos mil diecinueve, emitida en el recurso de revisión </w:t>
      </w:r>
      <w:r w:rsidR="005300F0" w:rsidRPr="00F521DB">
        <w:rPr>
          <w:rFonts w:ascii="Palatino Linotype" w:eastAsia="Times New Roman" w:hAnsi="Palatino Linotype" w:cs="Arial"/>
          <w:b/>
          <w:sz w:val="24"/>
          <w:szCs w:val="24"/>
          <w:lang w:val="es-ES_tradnl" w:eastAsia="es-ES"/>
        </w:rPr>
        <w:t>07478</w:t>
      </w:r>
      <w:r w:rsidR="00F521DB">
        <w:rPr>
          <w:rFonts w:ascii="Palatino Linotype" w:eastAsia="Times New Roman" w:hAnsi="Palatino Linotype" w:cs="Arial"/>
          <w:b/>
          <w:sz w:val="24"/>
          <w:szCs w:val="24"/>
          <w:lang w:val="es-ES_tradnl" w:eastAsia="es-ES"/>
        </w:rPr>
        <w:t>/INFOEM/IP/RR/2019.</w:t>
      </w:r>
    </w:p>
    <w:p w:rsidR="00FC6630" w:rsidRPr="00F521DB" w:rsidRDefault="00FC6630" w:rsidP="00F521DB">
      <w:pPr>
        <w:spacing w:line="360" w:lineRule="auto"/>
        <w:rPr>
          <w:rFonts w:ascii="Palatino Linotype" w:hAnsi="Palatino Linotype"/>
          <w:sz w:val="24"/>
          <w:szCs w:val="24"/>
        </w:rPr>
      </w:pPr>
    </w:p>
    <w:p w:rsidR="00B05370" w:rsidRPr="00F521DB" w:rsidRDefault="00B05370" w:rsidP="00F521DB">
      <w:pPr>
        <w:spacing w:line="360" w:lineRule="auto"/>
        <w:rPr>
          <w:rFonts w:ascii="Palatino Linotype" w:hAnsi="Palatino Linotype"/>
          <w:sz w:val="24"/>
          <w:szCs w:val="24"/>
        </w:rPr>
      </w:pPr>
    </w:p>
    <w:sectPr w:rsidR="00B05370" w:rsidRPr="00F521DB" w:rsidSect="00F521DB">
      <w:headerReference w:type="default" r:id="rId11"/>
      <w:footerReference w:type="default" r:id="rId12"/>
      <w:headerReference w:type="first" r:id="rId13"/>
      <w:footerReference w:type="first" r:id="rId14"/>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415" w:rsidRDefault="00202415" w:rsidP="00FC6630">
      <w:pPr>
        <w:spacing w:after="0" w:line="240" w:lineRule="auto"/>
      </w:pPr>
      <w:r>
        <w:separator/>
      </w:r>
    </w:p>
  </w:endnote>
  <w:endnote w:type="continuationSeparator" w:id="0">
    <w:p w:rsidR="00202415" w:rsidRDefault="00202415" w:rsidP="00FC6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6232849"/>
      <w:docPartObj>
        <w:docPartGallery w:val="Page Numbers (Bottom of Page)"/>
        <w:docPartUnique/>
      </w:docPartObj>
    </w:sdtPr>
    <w:sdtEndPr/>
    <w:sdtContent>
      <w:sdt>
        <w:sdtPr>
          <w:rPr>
            <w:rFonts w:ascii="Palatino Linotype" w:hAnsi="Palatino Linotype"/>
            <w:sz w:val="28"/>
          </w:rPr>
          <w:id w:val="1530150427"/>
          <w:docPartObj>
            <w:docPartGallery w:val="Page Numbers (Top of Page)"/>
            <w:docPartUnique/>
          </w:docPartObj>
        </w:sdtPr>
        <w:sdtEndPr/>
        <w:sdtContent>
          <w:p w:rsidR="00A46222" w:rsidRPr="00883450" w:rsidRDefault="00A46222">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73417A">
              <w:rPr>
                <w:rFonts w:ascii="Palatino Linotype" w:hAnsi="Palatino Linotype"/>
                <w:b/>
                <w:bCs/>
                <w:noProof/>
                <w:szCs w:val="20"/>
              </w:rPr>
              <w:t>22</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73417A">
              <w:rPr>
                <w:rFonts w:ascii="Palatino Linotype" w:hAnsi="Palatino Linotype"/>
                <w:b/>
                <w:bCs/>
                <w:noProof/>
                <w:szCs w:val="20"/>
              </w:rPr>
              <w:t>51</w:t>
            </w:r>
            <w:r w:rsidRPr="00883450">
              <w:rPr>
                <w:rFonts w:ascii="Palatino Linotype" w:hAnsi="Palatino Linotype"/>
                <w:b/>
                <w:bCs/>
                <w:szCs w:val="20"/>
              </w:rPr>
              <w:fldChar w:fldCharType="end"/>
            </w:r>
          </w:p>
        </w:sdtContent>
      </w:sdt>
    </w:sdtContent>
  </w:sdt>
  <w:p w:rsidR="00A46222" w:rsidRDefault="00A4622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222" w:rsidRPr="00883450" w:rsidRDefault="00A46222" w:rsidP="00FC6630">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73417A" w:rsidRPr="0073417A">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73417A" w:rsidRPr="0073417A">
      <w:rPr>
        <w:rFonts w:ascii="Palatino Linotype" w:hAnsi="Palatino Linotype"/>
        <w:noProof/>
        <w:lang w:val="es-ES"/>
      </w:rPr>
      <w:t>51</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415" w:rsidRDefault="00202415" w:rsidP="00FC6630">
      <w:pPr>
        <w:spacing w:after="0" w:line="240" w:lineRule="auto"/>
      </w:pPr>
      <w:r>
        <w:separator/>
      </w:r>
    </w:p>
  </w:footnote>
  <w:footnote w:type="continuationSeparator" w:id="0">
    <w:p w:rsidR="00202415" w:rsidRDefault="00202415" w:rsidP="00FC6630">
      <w:pPr>
        <w:spacing w:after="0" w:line="240" w:lineRule="auto"/>
      </w:pPr>
      <w:r>
        <w:continuationSeparator/>
      </w:r>
    </w:p>
  </w:footnote>
  <w:footnote w:id="1">
    <w:p w:rsidR="00A46222" w:rsidRDefault="00A46222" w:rsidP="00D46504">
      <w:pPr>
        <w:pStyle w:val="Textonotapie"/>
      </w:pPr>
      <w:r>
        <w:rPr>
          <w:rStyle w:val="Refdenotaalpie"/>
        </w:rPr>
        <w:footnoteRef/>
      </w:r>
      <w:r>
        <w:t xml:space="preserve"> Tercer párrafo, artículo 1º, Constitución Política de los Estados Unidos Mexicanos.</w:t>
      </w:r>
    </w:p>
  </w:footnote>
  <w:footnote w:id="2">
    <w:p w:rsidR="00A46222" w:rsidRDefault="00A46222" w:rsidP="00D46504">
      <w:pPr>
        <w:pStyle w:val="Textonotapie"/>
      </w:pPr>
      <w:r>
        <w:rPr>
          <w:rStyle w:val="Refdenotaalpie"/>
        </w:rPr>
        <w:footnoteRef/>
      </w:r>
      <w:r>
        <w:t xml:space="preserve"> Segundo Párrafo, artículo 6º, Constitución Política de los Estados Unidos Mexicanos.</w:t>
      </w:r>
    </w:p>
  </w:footnote>
  <w:footnote w:id="3">
    <w:p w:rsidR="00A46222" w:rsidRDefault="00A46222" w:rsidP="00D46504">
      <w:pPr>
        <w:pStyle w:val="Textonotapie"/>
      </w:pPr>
      <w:r>
        <w:rPr>
          <w:rStyle w:val="Refdenotaalpie"/>
        </w:rPr>
        <w:footnoteRef/>
      </w:r>
      <w:r>
        <w:t xml:space="preserve"> Artículo 176, Ley de Transparencia y Acceso a la Información Pública del Estado de México y Municipios.</w:t>
      </w:r>
    </w:p>
  </w:footnote>
  <w:footnote w:id="4">
    <w:p w:rsidR="00A46222" w:rsidRDefault="00A46222" w:rsidP="00D46504">
      <w:pPr>
        <w:pStyle w:val="Textonotapie"/>
      </w:pPr>
      <w:r>
        <w:rPr>
          <w:rStyle w:val="Refdenotaalpie"/>
        </w:rPr>
        <w:footnoteRef/>
      </w:r>
      <w:r>
        <w:t xml:space="preserve"> Convención Americana sobre Derechos Humanos. Artículo 13.</w:t>
      </w:r>
    </w:p>
  </w:footnote>
  <w:footnote w:id="5">
    <w:p w:rsidR="00A46222" w:rsidRDefault="00A46222" w:rsidP="00D46504">
      <w:pPr>
        <w:pStyle w:val="Textonotapie"/>
      </w:pPr>
      <w:r>
        <w:rPr>
          <w:rStyle w:val="Refdenotaalpie"/>
        </w:rPr>
        <w:footnoteRef/>
      </w:r>
      <w:r>
        <w:t xml:space="preserve"> Constitución Política de los Estados Unidos Mexicanos. Artículo sexto, sección A, Fracción I.</w:t>
      </w:r>
    </w:p>
  </w:footnote>
  <w:footnote w:id="6">
    <w:p w:rsidR="00A46222" w:rsidRDefault="00A46222" w:rsidP="00D4650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rsidR="00A46222" w:rsidRDefault="00A46222" w:rsidP="00D46504">
      <w:pPr>
        <w:pStyle w:val="Textonotapie"/>
      </w:pPr>
      <w:r>
        <w:rPr>
          <w:rStyle w:val="Refdenotaalpie"/>
        </w:rPr>
        <w:footnoteRef/>
      </w:r>
      <w:r>
        <w:t xml:space="preserve"> Ibídem. Párr. 87.</w:t>
      </w:r>
    </w:p>
  </w:footnote>
  <w:footnote w:id="8">
    <w:p w:rsidR="00A46222" w:rsidRDefault="00A46222" w:rsidP="00D46504">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9">
    <w:p w:rsidR="00A46222" w:rsidRDefault="00A46222" w:rsidP="00FC6630">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A46222" w:rsidRDefault="00A46222" w:rsidP="00FC6630">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A46222" w:rsidRPr="001E1F95" w:rsidRDefault="00A46222" w:rsidP="00FC6630">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0">
    <w:p w:rsidR="00A46222" w:rsidRPr="00034B44" w:rsidRDefault="00A46222" w:rsidP="00FC6630">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A46222" w:rsidRPr="00034B44" w:rsidRDefault="00A46222" w:rsidP="00FC6630">
      <w:pPr>
        <w:pStyle w:val="ADB1"/>
        <w:jc w:val="both"/>
        <w:rPr>
          <w:rFonts w:ascii="Palatino Linotype" w:hAnsi="Palatino Linotype"/>
          <w:sz w:val="18"/>
        </w:rPr>
      </w:pPr>
      <w:r w:rsidRPr="00034B44">
        <w:rPr>
          <w:rFonts w:ascii="Palatino Linotype" w:hAnsi="Palatino Linotype"/>
          <w:sz w:val="18"/>
        </w:rPr>
        <w:t xml:space="preserve"> (…)</w:t>
      </w:r>
    </w:p>
    <w:p w:rsidR="00A46222" w:rsidRPr="00034B44" w:rsidRDefault="00A46222" w:rsidP="00FC6630">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222" w:rsidRDefault="00A46222" w:rsidP="00FC6630">
    <w:pPr>
      <w:pStyle w:val="Encabezado"/>
    </w:pPr>
  </w:p>
  <w:p w:rsidR="00A46222" w:rsidRDefault="00A46222">
    <w:pPr>
      <w:pStyle w:val="Encabezado"/>
    </w:pPr>
  </w:p>
  <w:tbl>
    <w:tblPr>
      <w:tblStyle w:val="Tablaconcuadrcula"/>
      <w:tblW w:w="6946"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544"/>
      <w:gridCol w:w="567"/>
    </w:tblGrid>
    <w:tr w:rsidR="00A46222" w:rsidRPr="00EF13C1" w:rsidTr="00FC6630">
      <w:trPr>
        <w:trHeight w:val="138"/>
      </w:trPr>
      <w:tc>
        <w:tcPr>
          <w:tcW w:w="2835" w:type="dxa"/>
          <w:vAlign w:val="center"/>
        </w:tcPr>
        <w:p w:rsidR="00A46222" w:rsidRPr="00EF13C1" w:rsidRDefault="00A46222" w:rsidP="00FC6630">
          <w:pPr>
            <w:ind w:left="34"/>
            <w:jc w:val="both"/>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rsidR="00A46222" w:rsidRPr="00EF13C1" w:rsidRDefault="00A46222" w:rsidP="00FC6630">
          <w:pPr>
            <w:pStyle w:val="Encabezado"/>
            <w:tabs>
              <w:tab w:val="clear" w:pos="4419"/>
              <w:tab w:val="left" w:pos="34"/>
            </w:tabs>
            <w:ind w:left="34"/>
            <w:rPr>
              <w:rFonts w:ascii="Palatino Linotype" w:hAnsi="Palatino Linotype"/>
              <w:b/>
              <w:sz w:val="22"/>
              <w:szCs w:val="22"/>
            </w:rPr>
          </w:pPr>
          <w:r>
            <w:rPr>
              <w:rFonts w:ascii="Palatino Linotype" w:hAnsi="Palatino Linotype" w:cs="Arial"/>
              <w:b/>
              <w:bCs/>
              <w:sz w:val="22"/>
              <w:szCs w:val="22"/>
              <w:lang w:eastAsia="es-MX"/>
            </w:rPr>
            <w:t xml:space="preserve"> 07478/INFOEM/IP/RR/2019 </w:t>
          </w:r>
        </w:p>
      </w:tc>
    </w:tr>
    <w:tr w:rsidR="00A46222" w:rsidRPr="00EF13C1" w:rsidTr="00FC6630">
      <w:trPr>
        <w:gridAfter w:val="1"/>
        <w:wAfter w:w="567" w:type="dxa"/>
        <w:trHeight w:val="321"/>
      </w:trPr>
      <w:tc>
        <w:tcPr>
          <w:tcW w:w="2835" w:type="dxa"/>
          <w:vAlign w:val="center"/>
        </w:tcPr>
        <w:p w:rsidR="00A46222" w:rsidRPr="00EF13C1" w:rsidRDefault="00A46222" w:rsidP="00FC6630">
          <w:pPr>
            <w:rPr>
              <w:rFonts w:ascii="Palatino Linotype" w:hAnsi="Palatino Linotype"/>
              <w:b/>
              <w:sz w:val="22"/>
              <w:szCs w:val="22"/>
            </w:rPr>
          </w:pPr>
          <w:r w:rsidRPr="00EF13C1">
            <w:rPr>
              <w:rFonts w:ascii="Palatino Linotype" w:hAnsi="Palatino Linotype"/>
              <w:b/>
              <w:sz w:val="22"/>
              <w:szCs w:val="22"/>
            </w:rPr>
            <w:t>Sujeto obligado:</w:t>
          </w:r>
        </w:p>
      </w:tc>
      <w:tc>
        <w:tcPr>
          <w:tcW w:w="3544" w:type="dxa"/>
          <w:vAlign w:val="center"/>
        </w:tcPr>
        <w:p w:rsidR="00A46222" w:rsidRPr="00EF13C1" w:rsidRDefault="00A46222" w:rsidP="00FC6630">
          <w:pPr>
            <w:pStyle w:val="Encabezado"/>
            <w:tabs>
              <w:tab w:val="left" w:pos="317"/>
            </w:tabs>
            <w:ind w:left="34"/>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Jiquipilco</w:t>
          </w:r>
          <w:proofErr w:type="spellEnd"/>
        </w:p>
      </w:tc>
    </w:tr>
    <w:tr w:rsidR="00A46222" w:rsidRPr="00EF13C1" w:rsidTr="00FC6630">
      <w:trPr>
        <w:trHeight w:val="321"/>
      </w:trPr>
      <w:tc>
        <w:tcPr>
          <w:tcW w:w="2835" w:type="dxa"/>
          <w:vAlign w:val="center"/>
        </w:tcPr>
        <w:p w:rsidR="00A46222" w:rsidRPr="00EF13C1" w:rsidRDefault="00A46222" w:rsidP="00FC6630">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rsidR="00A46222" w:rsidRPr="00EF13C1" w:rsidRDefault="00A46222" w:rsidP="00FC6630">
          <w:pPr>
            <w:pStyle w:val="Encabezado"/>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rsidR="00A46222" w:rsidRDefault="00A46222" w:rsidP="00FC663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222" w:rsidRDefault="00A46222" w:rsidP="00FC6630">
    <w:pPr>
      <w:pStyle w:val="Encabezado"/>
      <w:tabs>
        <w:tab w:val="left" w:pos="3103"/>
      </w:tabs>
    </w:pPr>
    <w:r>
      <w:tab/>
    </w:r>
    <w:r>
      <w:tab/>
    </w:r>
  </w:p>
  <w:tbl>
    <w:tblPr>
      <w:tblStyle w:val="Tablaconcuadrcula"/>
      <w:tblW w:w="7229" w:type="dxa"/>
      <w:tblInd w:w="21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976"/>
      <w:gridCol w:w="284"/>
      <w:gridCol w:w="3969"/>
    </w:tblGrid>
    <w:tr w:rsidR="00A46222" w:rsidRPr="00182113" w:rsidTr="00FC6630">
      <w:trPr>
        <w:trHeight w:val="138"/>
      </w:trPr>
      <w:tc>
        <w:tcPr>
          <w:tcW w:w="2976" w:type="dxa"/>
          <w:vAlign w:val="center"/>
        </w:tcPr>
        <w:p w:rsidR="00A46222" w:rsidRPr="00182113" w:rsidRDefault="00A46222" w:rsidP="00FC6630">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284" w:type="dxa"/>
          <w:vAlign w:val="center"/>
        </w:tcPr>
        <w:p w:rsidR="00A46222" w:rsidRPr="00182113" w:rsidRDefault="00A46222" w:rsidP="00FC6630">
          <w:pPr>
            <w:pStyle w:val="Encabezado"/>
            <w:jc w:val="center"/>
            <w:rPr>
              <w:rFonts w:ascii="Palatino Linotype" w:hAnsi="Palatino Linotype"/>
              <w:b/>
              <w:sz w:val="22"/>
              <w:szCs w:val="22"/>
            </w:rPr>
          </w:pPr>
        </w:p>
      </w:tc>
      <w:tc>
        <w:tcPr>
          <w:tcW w:w="3969" w:type="dxa"/>
          <w:vAlign w:val="center"/>
        </w:tcPr>
        <w:p w:rsidR="00A46222" w:rsidRPr="005143E6" w:rsidRDefault="00A46222" w:rsidP="00FC6630">
          <w:pPr>
            <w:pStyle w:val="Encabezado"/>
            <w:tabs>
              <w:tab w:val="clear" w:pos="4419"/>
              <w:tab w:val="center" w:pos="4286"/>
            </w:tabs>
            <w:jc w:val="both"/>
            <w:rPr>
              <w:rFonts w:ascii="Palatino Linotype" w:hAnsi="Palatino Linotype" w:cs="Arial"/>
              <w:b/>
              <w:bCs/>
              <w:lang w:eastAsia="es-MX"/>
            </w:rPr>
          </w:pPr>
          <w:r>
            <w:rPr>
              <w:rFonts w:ascii="Palatino Linotype" w:hAnsi="Palatino Linotype" w:cs="Arial"/>
              <w:b/>
              <w:bCs/>
              <w:lang w:eastAsia="es-MX"/>
            </w:rPr>
            <w:t>07478/</w:t>
          </w:r>
          <w:r w:rsidRPr="00182113">
            <w:rPr>
              <w:rFonts w:ascii="Palatino Linotype" w:hAnsi="Palatino Linotype" w:cs="Arial"/>
              <w:b/>
              <w:bCs/>
              <w:lang w:eastAsia="es-MX"/>
            </w:rPr>
            <w:t>INFOEM/IP/RR/</w:t>
          </w:r>
          <w:r>
            <w:rPr>
              <w:rFonts w:ascii="Palatino Linotype" w:hAnsi="Palatino Linotype" w:cs="Arial"/>
              <w:b/>
              <w:bCs/>
              <w:lang w:eastAsia="es-MX"/>
            </w:rPr>
            <w:t xml:space="preserve">2019 </w:t>
          </w:r>
        </w:p>
      </w:tc>
    </w:tr>
    <w:tr w:rsidR="00A46222" w:rsidRPr="00182113" w:rsidTr="00FC6630">
      <w:trPr>
        <w:trHeight w:val="227"/>
      </w:trPr>
      <w:tc>
        <w:tcPr>
          <w:tcW w:w="2976" w:type="dxa"/>
          <w:vAlign w:val="center"/>
        </w:tcPr>
        <w:p w:rsidR="00A46222" w:rsidRPr="00182113" w:rsidRDefault="00A46222" w:rsidP="00FC6630">
          <w:pPr>
            <w:rPr>
              <w:rFonts w:ascii="Palatino Linotype" w:hAnsi="Palatino Linotype"/>
              <w:b/>
              <w:sz w:val="22"/>
              <w:szCs w:val="22"/>
            </w:rPr>
          </w:pPr>
          <w:r w:rsidRPr="00182113">
            <w:rPr>
              <w:rFonts w:ascii="Palatino Linotype" w:hAnsi="Palatino Linotype"/>
              <w:b/>
              <w:sz w:val="22"/>
              <w:szCs w:val="22"/>
            </w:rPr>
            <w:t>Recurrente:</w:t>
          </w:r>
        </w:p>
      </w:tc>
      <w:tc>
        <w:tcPr>
          <w:tcW w:w="284" w:type="dxa"/>
          <w:vAlign w:val="center"/>
        </w:tcPr>
        <w:p w:rsidR="00A46222" w:rsidRPr="00182113" w:rsidRDefault="00A46222" w:rsidP="00FC6630">
          <w:pPr>
            <w:pStyle w:val="Encabezado"/>
            <w:jc w:val="center"/>
            <w:rPr>
              <w:rFonts w:ascii="Palatino Linotype" w:hAnsi="Palatino Linotype"/>
              <w:b/>
              <w:sz w:val="22"/>
              <w:szCs w:val="22"/>
            </w:rPr>
          </w:pPr>
        </w:p>
      </w:tc>
      <w:tc>
        <w:tcPr>
          <w:tcW w:w="3969" w:type="dxa"/>
          <w:vAlign w:val="center"/>
        </w:tcPr>
        <w:p w:rsidR="00A46222" w:rsidRPr="00182113" w:rsidRDefault="00A84098" w:rsidP="00FC6630">
          <w:pPr>
            <w:pStyle w:val="Encabezado"/>
            <w:ind w:right="34"/>
            <w:jc w:val="both"/>
            <w:rPr>
              <w:rFonts w:ascii="Palatino Linotype" w:hAnsi="Palatino Linotype"/>
              <w:b/>
              <w:sz w:val="22"/>
              <w:szCs w:val="22"/>
            </w:rPr>
          </w:pPr>
          <w:r w:rsidRPr="00A84098">
            <w:rPr>
              <w:rFonts w:ascii="Palatino Linotype" w:hAnsi="Palatino Linotype"/>
              <w:b/>
              <w:sz w:val="22"/>
              <w:szCs w:val="22"/>
              <w:highlight w:val="black"/>
            </w:rPr>
            <w:t>---------------------------------------</w:t>
          </w:r>
        </w:p>
      </w:tc>
    </w:tr>
    <w:tr w:rsidR="00A46222" w:rsidRPr="00182113" w:rsidTr="00FC6630">
      <w:trPr>
        <w:trHeight w:val="232"/>
      </w:trPr>
      <w:tc>
        <w:tcPr>
          <w:tcW w:w="2976" w:type="dxa"/>
          <w:vAlign w:val="center"/>
        </w:tcPr>
        <w:p w:rsidR="00A46222" w:rsidRPr="00182113" w:rsidRDefault="00A46222" w:rsidP="00FC6630">
          <w:pPr>
            <w:rPr>
              <w:rFonts w:ascii="Palatino Linotype" w:hAnsi="Palatino Linotype"/>
              <w:b/>
              <w:sz w:val="22"/>
              <w:szCs w:val="22"/>
            </w:rPr>
          </w:pPr>
          <w:r w:rsidRPr="00182113">
            <w:rPr>
              <w:rFonts w:ascii="Palatino Linotype" w:hAnsi="Palatino Linotype"/>
              <w:b/>
              <w:sz w:val="22"/>
              <w:szCs w:val="22"/>
            </w:rPr>
            <w:t>Sujeto obligado:</w:t>
          </w:r>
        </w:p>
      </w:tc>
      <w:tc>
        <w:tcPr>
          <w:tcW w:w="284" w:type="dxa"/>
          <w:vAlign w:val="center"/>
        </w:tcPr>
        <w:p w:rsidR="00A46222" w:rsidRPr="00182113" w:rsidRDefault="00A46222" w:rsidP="00FC6630">
          <w:pPr>
            <w:pStyle w:val="Encabezado"/>
            <w:jc w:val="center"/>
            <w:rPr>
              <w:rFonts w:ascii="Palatino Linotype" w:hAnsi="Palatino Linotype"/>
              <w:b/>
              <w:sz w:val="22"/>
              <w:szCs w:val="22"/>
            </w:rPr>
          </w:pPr>
        </w:p>
      </w:tc>
      <w:tc>
        <w:tcPr>
          <w:tcW w:w="3969" w:type="dxa"/>
          <w:vAlign w:val="center"/>
        </w:tcPr>
        <w:p w:rsidR="00A46222" w:rsidRPr="00182113" w:rsidRDefault="00A46222" w:rsidP="00FC6630">
          <w:pPr>
            <w:pStyle w:val="Encabezado"/>
            <w:ind w:right="459"/>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Jiquipilco</w:t>
          </w:r>
          <w:proofErr w:type="spellEnd"/>
        </w:p>
      </w:tc>
    </w:tr>
    <w:tr w:rsidR="00A46222" w:rsidRPr="00182113" w:rsidTr="00FC6630">
      <w:trPr>
        <w:trHeight w:val="320"/>
      </w:trPr>
      <w:tc>
        <w:tcPr>
          <w:tcW w:w="2976" w:type="dxa"/>
          <w:vAlign w:val="center"/>
        </w:tcPr>
        <w:p w:rsidR="00A46222" w:rsidRPr="00182113" w:rsidRDefault="00A46222" w:rsidP="00FC6630">
          <w:pPr>
            <w:rPr>
              <w:rFonts w:ascii="Palatino Linotype" w:hAnsi="Palatino Linotype"/>
              <w:b/>
              <w:sz w:val="22"/>
              <w:szCs w:val="22"/>
            </w:rPr>
          </w:pPr>
          <w:r w:rsidRPr="00182113">
            <w:rPr>
              <w:rFonts w:ascii="Palatino Linotype" w:hAnsi="Palatino Linotype"/>
              <w:b/>
              <w:sz w:val="22"/>
              <w:szCs w:val="22"/>
            </w:rPr>
            <w:t>Comisionado ponente:</w:t>
          </w:r>
        </w:p>
      </w:tc>
      <w:tc>
        <w:tcPr>
          <w:tcW w:w="284" w:type="dxa"/>
          <w:vAlign w:val="center"/>
        </w:tcPr>
        <w:p w:rsidR="00A46222" w:rsidRPr="00182113" w:rsidRDefault="00A46222" w:rsidP="00FC6630">
          <w:pPr>
            <w:pStyle w:val="Encabezado"/>
            <w:jc w:val="center"/>
            <w:rPr>
              <w:rFonts w:ascii="Palatino Linotype" w:hAnsi="Palatino Linotype"/>
              <w:b/>
              <w:sz w:val="22"/>
              <w:szCs w:val="22"/>
            </w:rPr>
          </w:pPr>
        </w:p>
      </w:tc>
      <w:tc>
        <w:tcPr>
          <w:tcW w:w="3969" w:type="dxa"/>
          <w:vAlign w:val="center"/>
        </w:tcPr>
        <w:p w:rsidR="00A46222" w:rsidRPr="00182113" w:rsidRDefault="00A46222" w:rsidP="00FC6630">
          <w:pPr>
            <w:pStyle w:val="Encabezado"/>
            <w:ind w:right="34"/>
            <w:rPr>
              <w:rFonts w:ascii="Palatino Linotype" w:hAnsi="Palatino Linotype"/>
              <w:b/>
              <w:sz w:val="22"/>
              <w:szCs w:val="22"/>
            </w:rPr>
          </w:pPr>
          <w:r>
            <w:rPr>
              <w:rFonts w:ascii="Palatino Linotype" w:hAnsi="Palatino Linotype"/>
              <w:b/>
              <w:sz w:val="22"/>
              <w:szCs w:val="22"/>
            </w:rPr>
            <w:t>José Guadalupe Luna Hernández</w:t>
          </w:r>
        </w:p>
      </w:tc>
    </w:tr>
  </w:tbl>
  <w:p w:rsidR="00A46222" w:rsidRDefault="00A4622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77769"/>
    <w:multiLevelType w:val="hybridMultilevel"/>
    <w:tmpl w:val="480EC6C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4516B9"/>
    <w:multiLevelType w:val="hybridMultilevel"/>
    <w:tmpl w:val="90627D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18AD57B8"/>
    <w:multiLevelType w:val="hybridMultilevel"/>
    <w:tmpl w:val="BEBCAB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9E19F6"/>
    <w:multiLevelType w:val="hybridMultilevel"/>
    <w:tmpl w:val="0B507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01311F1"/>
    <w:multiLevelType w:val="hybridMultilevel"/>
    <w:tmpl w:val="69707088"/>
    <w:lvl w:ilvl="0" w:tplc="143A614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33AE6847"/>
    <w:multiLevelType w:val="hybridMultilevel"/>
    <w:tmpl w:val="9C04BD1E"/>
    <w:lvl w:ilvl="0" w:tplc="1A84B392">
      <w:start w:val="3"/>
      <w:numFmt w:val="decimal"/>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34317490"/>
    <w:multiLevelType w:val="hybridMultilevel"/>
    <w:tmpl w:val="2646B480"/>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8CF1076"/>
    <w:multiLevelType w:val="hybridMultilevel"/>
    <w:tmpl w:val="CD14FB1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A2E0975"/>
    <w:multiLevelType w:val="hybridMultilevel"/>
    <w:tmpl w:val="47D2CF48"/>
    <w:lvl w:ilvl="0" w:tplc="CAFE044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D6276A1"/>
    <w:multiLevelType w:val="hybridMultilevel"/>
    <w:tmpl w:val="3D8A4E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4951F23"/>
    <w:multiLevelType w:val="hybridMultilevel"/>
    <w:tmpl w:val="79263A86"/>
    <w:lvl w:ilvl="0" w:tplc="3DEA9AD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67D4461"/>
    <w:multiLevelType w:val="hybridMultilevel"/>
    <w:tmpl w:val="78D4E4B4"/>
    <w:lvl w:ilvl="0" w:tplc="3DEA9AD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57462EC"/>
    <w:multiLevelType w:val="hybridMultilevel"/>
    <w:tmpl w:val="852C640E"/>
    <w:lvl w:ilvl="0" w:tplc="7B029BB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723F1F63"/>
    <w:multiLevelType w:val="hybridMultilevel"/>
    <w:tmpl w:val="A238E19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F506989"/>
    <w:multiLevelType w:val="hybridMultilevel"/>
    <w:tmpl w:val="E9E6B106"/>
    <w:lvl w:ilvl="0" w:tplc="4F34F162">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
  </w:num>
  <w:num w:numId="2">
    <w:abstractNumId w:val="6"/>
  </w:num>
  <w:num w:numId="3">
    <w:abstractNumId w:val="7"/>
  </w:num>
  <w:num w:numId="4">
    <w:abstractNumId w:val="10"/>
  </w:num>
  <w:num w:numId="5">
    <w:abstractNumId w:val="2"/>
  </w:num>
  <w:num w:numId="6">
    <w:abstractNumId w:val="15"/>
  </w:num>
  <w:num w:numId="7">
    <w:abstractNumId w:val="1"/>
  </w:num>
  <w:num w:numId="8">
    <w:abstractNumId w:val="8"/>
  </w:num>
  <w:num w:numId="9">
    <w:abstractNumId w:val="0"/>
  </w:num>
  <w:num w:numId="10">
    <w:abstractNumId w:val="14"/>
  </w:num>
  <w:num w:numId="11">
    <w:abstractNumId w:val="13"/>
  </w:num>
  <w:num w:numId="12">
    <w:abstractNumId w:val="5"/>
  </w:num>
  <w:num w:numId="13">
    <w:abstractNumId w:val="4"/>
  </w:num>
  <w:num w:numId="14">
    <w:abstractNumId w:val="12"/>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630"/>
    <w:rsid w:val="00002AA0"/>
    <w:rsid w:val="00094C11"/>
    <w:rsid w:val="00100D39"/>
    <w:rsid w:val="00164FD7"/>
    <w:rsid w:val="00174EF3"/>
    <w:rsid w:val="001B49CF"/>
    <w:rsid w:val="00202415"/>
    <w:rsid w:val="002829E6"/>
    <w:rsid w:val="002D25A1"/>
    <w:rsid w:val="00315DCF"/>
    <w:rsid w:val="00335446"/>
    <w:rsid w:val="00375138"/>
    <w:rsid w:val="00392A97"/>
    <w:rsid w:val="00436690"/>
    <w:rsid w:val="005300F0"/>
    <w:rsid w:val="00562854"/>
    <w:rsid w:val="00562ECC"/>
    <w:rsid w:val="00563D39"/>
    <w:rsid w:val="00595685"/>
    <w:rsid w:val="005A2D3A"/>
    <w:rsid w:val="005F71BC"/>
    <w:rsid w:val="00606E25"/>
    <w:rsid w:val="00646D9F"/>
    <w:rsid w:val="00687959"/>
    <w:rsid w:val="0073417A"/>
    <w:rsid w:val="00787B9A"/>
    <w:rsid w:val="007C3C00"/>
    <w:rsid w:val="00845E7C"/>
    <w:rsid w:val="008A08D0"/>
    <w:rsid w:val="008C0842"/>
    <w:rsid w:val="0091077F"/>
    <w:rsid w:val="00926D82"/>
    <w:rsid w:val="009F5965"/>
    <w:rsid w:val="00A4397B"/>
    <w:rsid w:val="00A46222"/>
    <w:rsid w:val="00A81395"/>
    <w:rsid w:val="00A84098"/>
    <w:rsid w:val="00AB22EF"/>
    <w:rsid w:val="00AB2FAF"/>
    <w:rsid w:val="00AC3EC5"/>
    <w:rsid w:val="00B0088C"/>
    <w:rsid w:val="00B05370"/>
    <w:rsid w:val="00CD0624"/>
    <w:rsid w:val="00D46504"/>
    <w:rsid w:val="00D93B42"/>
    <w:rsid w:val="00DA00C4"/>
    <w:rsid w:val="00E06A71"/>
    <w:rsid w:val="00E11EBF"/>
    <w:rsid w:val="00E4451E"/>
    <w:rsid w:val="00E4462E"/>
    <w:rsid w:val="00E608C7"/>
    <w:rsid w:val="00ED7D71"/>
    <w:rsid w:val="00F521DB"/>
    <w:rsid w:val="00F571DD"/>
    <w:rsid w:val="00FB0210"/>
    <w:rsid w:val="00FC66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C01003-BC46-4967-977B-8310383C1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354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66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6630"/>
  </w:style>
  <w:style w:type="paragraph" w:styleId="Piedepgina">
    <w:name w:val="footer"/>
    <w:basedOn w:val="Normal"/>
    <w:link w:val="PiedepginaCar"/>
    <w:uiPriority w:val="99"/>
    <w:unhideWhenUsed/>
    <w:rsid w:val="00FC66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6630"/>
  </w:style>
  <w:style w:type="table" w:styleId="Tablaconcuadrcula">
    <w:name w:val="Table Grid"/>
    <w:basedOn w:val="Tablanormal"/>
    <w:uiPriority w:val="39"/>
    <w:rsid w:val="00FC663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FC663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C6630"/>
    <w:rPr>
      <w:vertAlign w:val="superscript"/>
    </w:rPr>
  </w:style>
  <w:style w:type="paragraph" w:customStyle="1" w:styleId="ADB1">
    <w:name w:val="ADB1"/>
    <w:basedOn w:val="Normal"/>
    <w:next w:val="Textonotapie"/>
    <w:uiPriority w:val="99"/>
    <w:unhideWhenUsed/>
    <w:qFormat/>
    <w:rsid w:val="00FC6630"/>
    <w:pPr>
      <w:spacing w:after="0" w:line="240" w:lineRule="auto"/>
    </w:pPr>
    <w:rPr>
      <w:rFonts w:eastAsia="Cambria"/>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663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C6630"/>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26D82"/>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26D82"/>
  </w:style>
  <w:style w:type="character" w:styleId="Hipervnculo">
    <w:name w:val="Hyperlink"/>
    <w:aliases w:val="Hipervínculo1,Hipervínculo11,Hipervínculo12,Hipervínculo13,Hipervínculo14,Hipervínculo15"/>
    <w:basedOn w:val="Fuentedeprrafopredeter"/>
    <w:uiPriority w:val="99"/>
    <w:unhideWhenUsed/>
    <w:rsid w:val="00D46504"/>
    <w:rPr>
      <w:color w:val="0563C1" w:themeColor="hyperlink"/>
      <w:u w:val="single"/>
    </w:rPr>
  </w:style>
  <w:style w:type="character" w:customStyle="1" w:styleId="Ttulo1Car">
    <w:name w:val="Título 1 Car"/>
    <w:basedOn w:val="Fuentedeprrafopredeter"/>
    <w:link w:val="Ttulo1"/>
    <w:uiPriority w:val="9"/>
    <w:rsid w:val="00335446"/>
    <w:rPr>
      <w:rFonts w:asciiTheme="majorHAnsi" w:eastAsiaTheme="majorEastAsia" w:hAnsiTheme="majorHAnsi" w:cstheme="majorBidi"/>
      <w:color w:val="2E74B5" w:themeColor="accent1" w:themeShade="BF"/>
      <w:sz w:val="32"/>
      <w:szCs w:val="32"/>
    </w:rPr>
  </w:style>
  <w:style w:type="paragraph" w:styleId="Textodeglobo">
    <w:name w:val="Balloon Text"/>
    <w:basedOn w:val="Normal"/>
    <w:link w:val="TextodegloboCar"/>
    <w:uiPriority w:val="99"/>
    <w:semiHidden/>
    <w:unhideWhenUsed/>
    <w:rsid w:val="00606E2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6E25"/>
    <w:rPr>
      <w:rFonts w:ascii="Segoe UI" w:hAnsi="Segoe UI" w:cs="Segoe UI"/>
      <w:sz w:val="18"/>
      <w:szCs w:val="18"/>
    </w:rPr>
  </w:style>
  <w:style w:type="paragraph" w:styleId="TDC1">
    <w:name w:val="toc 1"/>
    <w:basedOn w:val="Normal"/>
    <w:next w:val="Normal"/>
    <w:autoRedefine/>
    <w:uiPriority w:val="39"/>
    <w:unhideWhenUsed/>
    <w:rsid w:val="00392A97"/>
    <w:pPr>
      <w:spacing w:after="100"/>
    </w:pPr>
  </w:style>
  <w:style w:type="paragraph" w:styleId="TDC2">
    <w:name w:val="toc 2"/>
    <w:basedOn w:val="Normal"/>
    <w:next w:val="Normal"/>
    <w:autoRedefine/>
    <w:uiPriority w:val="39"/>
    <w:unhideWhenUsed/>
    <w:rsid w:val="00392A9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7/&amp;a=RRA%2022.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onsultas.ifai.org.mx/descargar.php?r=./pdf/resoluciones/2017/&amp;a=RRA%203482.pdf" TargetMode="External"/><Relationship Id="rId4" Type="http://schemas.openxmlformats.org/officeDocument/2006/relationships/settings" Target="settings.xml"/><Relationship Id="rId9" Type="http://schemas.openxmlformats.org/officeDocument/2006/relationships/hyperlink" Target="http://consultas.ifai.org.mx/descargar.php?r=./pdf/resoluciones/2017/&amp;a=RRA%202536.pd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ECDF4-4F54-4FE8-AA5B-EF54955D0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51</Pages>
  <Words>10861</Words>
  <Characters>59736</Characters>
  <Application>Microsoft Office Word</Application>
  <DocSecurity>0</DocSecurity>
  <Lines>497</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Vero</cp:lastModifiedBy>
  <cp:revision>7</cp:revision>
  <cp:lastPrinted>2019-11-25T20:13:00Z</cp:lastPrinted>
  <dcterms:created xsi:type="dcterms:W3CDTF">2019-11-22T19:14:00Z</dcterms:created>
  <dcterms:modified xsi:type="dcterms:W3CDTF">2020-03-27T01:50:00Z</dcterms:modified>
</cp:coreProperties>
</file>